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D59" w14:textId="77777777" w:rsidR="000B0589" w:rsidRDefault="000B0589" w:rsidP="00BC2702">
      <w:pPr>
        <w:pStyle w:val="Conditions1"/>
        <w:numPr>
          <w:ilvl w:val="0"/>
          <w:numId w:val="0"/>
        </w:numPr>
      </w:pPr>
      <w:r>
        <w:rPr>
          <w:noProof/>
        </w:rPr>
        <w:drawing>
          <wp:inline distT="0" distB="0" distL="0" distR="0" wp14:anchorId="00165DAA" wp14:editId="09EDAF91">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0165D5A" w14:textId="77777777" w:rsidR="000B0589" w:rsidRDefault="000B0589" w:rsidP="00A5760C"/>
    <w:p w14:paraId="00165D5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0165D5D" w14:textId="77777777" w:rsidTr="00A85B56">
        <w:trPr>
          <w:cantSplit/>
          <w:trHeight w:val="23"/>
        </w:trPr>
        <w:tc>
          <w:tcPr>
            <w:tcW w:w="9356" w:type="dxa"/>
            <w:shd w:val="clear" w:color="auto" w:fill="auto"/>
          </w:tcPr>
          <w:p w14:paraId="00165D5C" w14:textId="77777777" w:rsidR="000B0589" w:rsidRPr="00C76226" w:rsidRDefault="00A85B56" w:rsidP="002E2646">
            <w:pPr>
              <w:spacing w:before="120"/>
              <w:ind w:left="-108" w:right="34"/>
              <w:rPr>
                <w:rFonts w:ascii="Arial" w:hAnsi="Arial" w:cs="Arial"/>
                <w:b/>
                <w:color w:val="000000"/>
                <w:sz w:val="44"/>
                <w:szCs w:val="44"/>
              </w:rPr>
            </w:pPr>
            <w:bookmarkStart w:id="0" w:name="bmkTable00"/>
            <w:bookmarkEnd w:id="0"/>
            <w:r w:rsidRPr="00C76226">
              <w:rPr>
                <w:rFonts w:ascii="Arial" w:hAnsi="Arial" w:cs="Arial"/>
                <w:b/>
                <w:color w:val="000000"/>
                <w:sz w:val="44"/>
                <w:szCs w:val="44"/>
              </w:rPr>
              <w:t>Order Decision</w:t>
            </w:r>
          </w:p>
        </w:tc>
      </w:tr>
      <w:tr w:rsidR="000B0589" w:rsidRPr="000C3F13" w14:paraId="00165D60" w14:textId="77777777" w:rsidTr="00A85B56">
        <w:trPr>
          <w:cantSplit/>
          <w:trHeight w:val="23"/>
        </w:trPr>
        <w:tc>
          <w:tcPr>
            <w:tcW w:w="9356" w:type="dxa"/>
            <w:shd w:val="clear" w:color="auto" w:fill="auto"/>
            <w:vAlign w:val="center"/>
          </w:tcPr>
          <w:p w14:paraId="00165D5F" w14:textId="0563A081" w:rsidR="000B0589" w:rsidRPr="00A85B56" w:rsidRDefault="00F41D63" w:rsidP="00F41D63">
            <w:pPr>
              <w:spacing w:before="60"/>
              <w:ind w:left="-108" w:right="34"/>
              <w:rPr>
                <w:color w:val="000000"/>
                <w:szCs w:val="22"/>
              </w:rPr>
            </w:pPr>
            <w:r>
              <w:rPr>
                <w:rFonts w:ascii="Arial" w:hAnsi="Arial" w:cs="Arial"/>
                <w:color w:val="000000"/>
                <w:sz w:val="24"/>
                <w:szCs w:val="24"/>
              </w:rPr>
              <w:t>On papers on file</w:t>
            </w:r>
            <w:r w:rsidR="00A85B56">
              <w:rPr>
                <w:color w:val="000000"/>
                <w:szCs w:val="22"/>
              </w:rPr>
              <w:t xml:space="preserve"> </w:t>
            </w:r>
          </w:p>
        </w:tc>
      </w:tr>
      <w:tr w:rsidR="000B0589" w:rsidRPr="00361890" w14:paraId="00165D62" w14:textId="77777777" w:rsidTr="00A85B56">
        <w:trPr>
          <w:cantSplit/>
          <w:trHeight w:val="23"/>
        </w:trPr>
        <w:tc>
          <w:tcPr>
            <w:tcW w:w="9356" w:type="dxa"/>
            <w:shd w:val="clear" w:color="auto" w:fill="auto"/>
          </w:tcPr>
          <w:p w14:paraId="00165D61" w14:textId="34326D68" w:rsidR="000B0589" w:rsidRPr="00C76226" w:rsidRDefault="00A85B56" w:rsidP="00A85B56">
            <w:pPr>
              <w:spacing w:before="180"/>
              <w:ind w:left="-108" w:right="34"/>
              <w:rPr>
                <w:rFonts w:ascii="Arial" w:hAnsi="Arial" w:cs="Arial"/>
                <w:b/>
                <w:color w:val="000000"/>
                <w:sz w:val="24"/>
                <w:szCs w:val="24"/>
              </w:rPr>
            </w:pPr>
            <w:r w:rsidRPr="00C76226">
              <w:rPr>
                <w:rFonts w:ascii="Arial" w:hAnsi="Arial" w:cs="Arial"/>
                <w:b/>
                <w:color w:val="000000"/>
                <w:sz w:val="24"/>
                <w:szCs w:val="24"/>
              </w:rPr>
              <w:t>by K R Saward  Solicitor</w:t>
            </w:r>
            <w:r w:rsidR="00DC5C51" w:rsidRPr="00C76226">
              <w:rPr>
                <w:rFonts w:ascii="Arial" w:hAnsi="Arial" w:cs="Arial"/>
                <w:b/>
                <w:color w:val="000000"/>
                <w:sz w:val="24"/>
                <w:szCs w:val="24"/>
              </w:rPr>
              <w:t>, MIPROW</w:t>
            </w:r>
          </w:p>
        </w:tc>
      </w:tr>
      <w:tr w:rsidR="000B0589" w:rsidRPr="00361890" w14:paraId="00165D64" w14:textId="77777777" w:rsidTr="00A85B56">
        <w:trPr>
          <w:cantSplit/>
          <w:trHeight w:val="23"/>
        </w:trPr>
        <w:tc>
          <w:tcPr>
            <w:tcW w:w="9356" w:type="dxa"/>
            <w:shd w:val="clear" w:color="auto" w:fill="auto"/>
          </w:tcPr>
          <w:p w14:paraId="00165D63" w14:textId="77777777" w:rsidR="000B0589" w:rsidRPr="00C76226" w:rsidRDefault="00A85B56" w:rsidP="00A85B56">
            <w:pPr>
              <w:spacing w:before="120"/>
              <w:ind w:left="-108" w:right="34"/>
              <w:rPr>
                <w:rFonts w:ascii="Arial" w:hAnsi="Arial" w:cs="Arial"/>
                <w:b/>
                <w:color w:val="000000"/>
                <w:sz w:val="20"/>
              </w:rPr>
            </w:pPr>
            <w:r w:rsidRPr="00C76226">
              <w:rPr>
                <w:rFonts w:ascii="Arial" w:hAnsi="Arial" w:cs="Arial"/>
                <w:b/>
                <w:color w:val="000000"/>
                <w:sz w:val="20"/>
              </w:rPr>
              <w:t>an Inspector appointed by the Secretary of State for Environment, Food and Rural Affairs</w:t>
            </w:r>
          </w:p>
        </w:tc>
      </w:tr>
      <w:tr w:rsidR="000B0589" w:rsidRPr="00A101CD" w14:paraId="00165D66" w14:textId="77777777" w:rsidTr="00A85B56">
        <w:trPr>
          <w:cantSplit/>
          <w:trHeight w:val="23"/>
        </w:trPr>
        <w:tc>
          <w:tcPr>
            <w:tcW w:w="9356" w:type="dxa"/>
            <w:shd w:val="clear" w:color="auto" w:fill="auto"/>
          </w:tcPr>
          <w:p w14:paraId="00165D65" w14:textId="169A6C45" w:rsidR="000B0589" w:rsidRPr="00C76226" w:rsidRDefault="000B0589" w:rsidP="002E2646">
            <w:pPr>
              <w:spacing w:before="120"/>
              <w:ind w:left="-108" w:right="176"/>
              <w:rPr>
                <w:rFonts w:ascii="Arial" w:hAnsi="Arial" w:cs="Arial"/>
                <w:b/>
                <w:color w:val="000000"/>
                <w:sz w:val="20"/>
              </w:rPr>
            </w:pPr>
            <w:r w:rsidRPr="00C76226">
              <w:rPr>
                <w:rFonts w:ascii="Arial" w:hAnsi="Arial" w:cs="Arial"/>
                <w:b/>
                <w:color w:val="000000"/>
                <w:sz w:val="20"/>
              </w:rPr>
              <w:t>Decision date:</w:t>
            </w:r>
            <w:r w:rsidR="00FD71C1">
              <w:rPr>
                <w:rFonts w:ascii="Arial" w:hAnsi="Arial" w:cs="Arial"/>
                <w:b/>
                <w:color w:val="000000"/>
                <w:sz w:val="20"/>
              </w:rPr>
              <w:t xml:space="preserve"> 27 September 2022</w:t>
            </w:r>
          </w:p>
        </w:tc>
      </w:tr>
    </w:tbl>
    <w:p w14:paraId="00165D67" w14:textId="77777777" w:rsidR="00A85B56" w:rsidRDefault="00A85B56" w:rsidP="000B0589"/>
    <w:tbl>
      <w:tblPr>
        <w:tblW w:w="0" w:type="auto"/>
        <w:tblLayout w:type="fixed"/>
        <w:tblLook w:val="0000" w:firstRow="0" w:lastRow="0" w:firstColumn="0" w:lastColumn="0" w:noHBand="0" w:noVBand="0"/>
      </w:tblPr>
      <w:tblGrid>
        <w:gridCol w:w="9520"/>
      </w:tblGrid>
      <w:tr w:rsidR="00A85B56" w14:paraId="00165D69" w14:textId="77777777" w:rsidTr="00A85B56">
        <w:tc>
          <w:tcPr>
            <w:tcW w:w="9520" w:type="dxa"/>
            <w:shd w:val="clear" w:color="auto" w:fill="auto"/>
          </w:tcPr>
          <w:p w14:paraId="00165D68" w14:textId="472C387B" w:rsidR="00A85B56" w:rsidRPr="00C76226" w:rsidRDefault="00A85B56" w:rsidP="00A85B56">
            <w:pPr>
              <w:spacing w:after="60"/>
              <w:rPr>
                <w:rFonts w:ascii="Arial" w:hAnsi="Arial" w:cs="Arial"/>
                <w:b/>
                <w:color w:val="000000"/>
                <w:sz w:val="24"/>
                <w:szCs w:val="24"/>
              </w:rPr>
            </w:pPr>
            <w:r w:rsidRPr="00C76226">
              <w:rPr>
                <w:rFonts w:ascii="Arial" w:hAnsi="Arial" w:cs="Arial"/>
                <w:b/>
                <w:color w:val="000000"/>
                <w:sz w:val="24"/>
                <w:szCs w:val="24"/>
              </w:rPr>
              <w:t xml:space="preserve">Order Ref: </w:t>
            </w:r>
            <w:r w:rsidR="003A035C" w:rsidRPr="00C76226">
              <w:rPr>
                <w:rFonts w:ascii="Arial" w:hAnsi="Arial" w:cs="Arial"/>
                <w:b/>
                <w:color w:val="000000"/>
                <w:sz w:val="24"/>
                <w:szCs w:val="24"/>
              </w:rPr>
              <w:t>ROW</w:t>
            </w:r>
            <w:r w:rsidRPr="00C76226">
              <w:rPr>
                <w:rFonts w:ascii="Arial" w:hAnsi="Arial" w:cs="Arial"/>
                <w:b/>
                <w:color w:val="000000"/>
                <w:sz w:val="24"/>
                <w:szCs w:val="24"/>
              </w:rPr>
              <w:t>/</w:t>
            </w:r>
            <w:r w:rsidR="00F316E7">
              <w:rPr>
                <w:rFonts w:ascii="Arial" w:hAnsi="Arial" w:cs="Arial"/>
                <w:b/>
                <w:color w:val="000000"/>
                <w:sz w:val="24"/>
                <w:szCs w:val="24"/>
              </w:rPr>
              <w:t>3283344</w:t>
            </w:r>
          </w:p>
        </w:tc>
      </w:tr>
      <w:tr w:rsidR="00A85B56" w14:paraId="00165D6B" w14:textId="77777777" w:rsidTr="00A85B56">
        <w:tc>
          <w:tcPr>
            <w:tcW w:w="9520" w:type="dxa"/>
            <w:shd w:val="clear" w:color="auto" w:fill="auto"/>
          </w:tcPr>
          <w:p w14:paraId="00165D6A" w14:textId="0F3F0B71" w:rsidR="00A85B56" w:rsidRPr="00FA36EC" w:rsidRDefault="00A85B56" w:rsidP="00A85B56">
            <w:pPr>
              <w:pStyle w:val="TBullet"/>
              <w:rPr>
                <w:rFonts w:ascii="Arial" w:hAnsi="Arial" w:cs="Arial"/>
                <w:sz w:val="22"/>
                <w:szCs w:val="22"/>
              </w:rPr>
            </w:pPr>
            <w:r w:rsidRPr="00FA36EC">
              <w:rPr>
                <w:rFonts w:ascii="Arial" w:hAnsi="Arial" w:cs="Arial"/>
                <w:sz w:val="22"/>
                <w:szCs w:val="22"/>
              </w:rPr>
              <w:t>This Order is made under Section 53(2)(b) of the Wildlife and Countryside Act 1981 (</w:t>
            </w:r>
            <w:r w:rsidR="00F029EB">
              <w:rPr>
                <w:rFonts w:ascii="Arial" w:hAnsi="Arial" w:cs="Arial"/>
                <w:sz w:val="22"/>
                <w:szCs w:val="22"/>
              </w:rPr>
              <w:t>‘</w:t>
            </w:r>
            <w:r w:rsidRPr="00FA36EC">
              <w:rPr>
                <w:rFonts w:ascii="Arial" w:hAnsi="Arial" w:cs="Arial"/>
                <w:sz w:val="22"/>
                <w:szCs w:val="22"/>
              </w:rPr>
              <w:t>the 1981 Act</w:t>
            </w:r>
            <w:r w:rsidR="00F029EB">
              <w:rPr>
                <w:rFonts w:ascii="Arial" w:hAnsi="Arial" w:cs="Arial"/>
                <w:sz w:val="22"/>
                <w:szCs w:val="22"/>
              </w:rPr>
              <w:t>’</w:t>
            </w:r>
            <w:r w:rsidRPr="00FA36EC">
              <w:rPr>
                <w:rFonts w:ascii="Arial" w:hAnsi="Arial" w:cs="Arial"/>
                <w:sz w:val="22"/>
                <w:szCs w:val="22"/>
              </w:rPr>
              <w:t>) and is known as the</w:t>
            </w:r>
            <w:r w:rsidR="006D1343">
              <w:rPr>
                <w:rFonts w:ascii="Arial" w:hAnsi="Arial" w:cs="Arial"/>
                <w:sz w:val="22"/>
                <w:szCs w:val="22"/>
              </w:rPr>
              <w:t xml:space="preserve"> Bridleways no.</w:t>
            </w:r>
            <w:r w:rsidR="003B15E2">
              <w:rPr>
                <w:rFonts w:ascii="Arial" w:hAnsi="Arial" w:cs="Arial"/>
                <w:sz w:val="22"/>
                <w:szCs w:val="22"/>
              </w:rPr>
              <w:t>s 15.70/9 Kirkby Malzea</w:t>
            </w:r>
            <w:r w:rsidR="00CB545C">
              <w:rPr>
                <w:rFonts w:ascii="Arial" w:hAnsi="Arial" w:cs="Arial"/>
                <w:sz w:val="22"/>
                <w:szCs w:val="22"/>
              </w:rPr>
              <w:t>r</w:t>
            </w:r>
            <w:r w:rsidR="003B15E2">
              <w:rPr>
                <w:rFonts w:ascii="Arial" w:hAnsi="Arial" w:cs="Arial"/>
                <w:sz w:val="22"/>
                <w:szCs w:val="22"/>
              </w:rPr>
              <w:t>d &amp; 15.75/2 Laverton Modification Order 2020</w:t>
            </w:r>
            <w:r w:rsidRPr="00FA36EC">
              <w:rPr>
                <w:rFonts w:ascii="Arial" w:hAnsi="Arial" w:cs="Arial"/>
                <w:sz w:val="22"/>
                <w:szCs w:val="22"/>
              </w:rPr>
              <w:t>.</w:t>
            </w:r>
          </w:p>
        </w:tc>
      </w:tr>
      <w:tr w:rsidR="00A85B56" w14:paraId="00165D6D" w14:textId="77777777" w:rsidTr="00A85B56">
        <w:tc>
          <w:tcPr>
            <w:tcW w:w="9520" w:type="dxa"/>
            <w:shd w:val="clear" w:color="auto" w:fill="auto"/>
          </w:tcPr>
          <w:p w14:paraId="00165D6C" w14:textId="5C8738C2" w:rsidR="00A85B56" w:rsidRPr="00FA36EC" w:rsidRDefault="00A85B56" w:rsidP="00A85B56">
            <w:pPr>
              <w:pStyle w:val="TBullet"/>
              <w:rPr>
                <w:rFonts w:ascii="Arial" w:hAnsi="Arial" w:cs="Arial"/>
                <w:sz w:val="22"/>
                <w:szCs w:val="22"/>
              </w:rPr>
            </w:pPr>
            <w:r w:rsidRPr="00FA36EC">
              <w:rPr>
                <w:rFonts w:ascii="Arial" w:hAnsi="Arial" w:cs="Arial"/>
                <w:sz w:val="22"/>
                <w:szCs w:val="22"/>
              </w:rPr>
              <w:t xml:space="preserve">The Order is dated </w:t>
            </w:r>
            <w:r w:rsidR="004A6B46">
              <w:rPr>
                <w:rFonts w:ascii="Arial" w:hAnsi="Arial" w:cs="Arial"/>
                <w:sz w:val="22"/>
                <w:szCs w:val="22"/>
              </w:rPr>
              <w:t>16 October 2020</w:t>
            </w:r>
            <w:r w:rsidRPr="00FA36EC">
              <w:rPr>
                <w:rFonts w:ascii="Arial" w:hAnsi="Arial" w:cs="Arial"/>
                <w:sz w:val="22"/>
                <w:szCs w:val="22"/>
              </w:rPr>
              <w:t xml:space="preserve"> and proposes to modify the Definitive Map and </w:t>
            </w:r>
            <w:r w:rsidRPr="005704EA">
              <w:rPr>
                <w:rFonts w:ascii="Arial" w:hAnsi="Arial" w:cs="Arial"/>
                <w:sz w:val="22"/>
                <w:szCs w:val="22"/>
              </w:rPr>
              <w:t>Statement</w:t>
            </w:r>
            <w:r w:rsidR="006974DD">
              <w:rPr>
                <w:rFonts w:ascii="Arial" w:hAnsi="Arial" w:cs="Arial"/>
                <w:sz w:val="22"/>
                <w:szCs w:val="22"/>
              </w:rPr>
              <w:t xml:space="preserve"> (‘DMS’)</w:t>
            </w:r>
            <w:r w:rsidRPr="005704EA">
              <w:rPr>
                <w:rFonts w:ascii="Arial" w:hAnsi="Arial" w:cs="Arial"/>
                <w:sz w:val="22"/>
                <w:szCs w:val="22"/>
              </w:rPr>
              <w:t xml:space="preserve"> for the area by</w:t>
            </w:r>
            <w:r w:rsidR="00D52332" w:rsidRPr="005704EA">
              <w:rPr>
                <w:rFonts w:ascii="Arial" w:hAnsi="Arial" w:cs="Arial"/>
                <w:sz w:val="22"/>
                <w:szCs w:val="22"/>
              </w:rPr>
              <w:t xml:space="preserve"> the upgrading </w:t>
            </w:r>
            <w:r w:rsidR="00314BE5" w:rsidRPr="005704EA">
              <w:rPr>
                <w:rFonts w:ascii="Arial" w:hAnsi="Arial" w:cs="Arial"/>
                <w:sz w:val="22"/>
                <w:szCs w:val="22"/>
              </w:rPr>
              <w:t xml:space="preserve">the public footpath between </w:t>
            </w:r>
            <w:r w:rsidR="0057246C" w:rsidRPr="005704EA">
              <w:rPr>
                <w:rFonts w:ascii="Arial" w:hAnsi="Arial" w:cs="Arial"/>
                <w:sz w:val="22"/>
                <w:szCs w:val="22"/>
              </w:rPr>
              <w:t>grid references</w:t>
            </w:r>
            <w:r w:rsidR="00314BE5" w:rsidRPr="005704EA">
              <w:rPr>
                <w:rFonts w:ascii="Arial" w:hAnsi="Arial" w:cs="Arial"/>
                <w:sz w:val="22"/>
                <w:szCs w:val="22"/>
              </w:rPr>
              <w:t xml:space="preserve"> SE 2024 7355 and SE 1830 7322</w:t>
            </w:r>
            <w:r w:rsidR="0032403D" w:rsidRPr="005704EA">
              <w:rPr>
                <w:rFonts w:ascii="Arial" w:hAnsi="Arial" w:cs="Arial"/>
                <w:sz w:val="22"/>
                <w:szCs w:val="22"/>
              </w:rPr>
              <w:t xml:space="preserve"> to </w:t>
            </w:r>
            <w:r w:rsidR="00561D13">
              <w:rPr>
                <w:rFonts w:ascii="Arial" w:hAnsi="Arial" w:cs="Arial"/>
                <w:sz w:val="22"/>
                <w:szCs w:val="22"/>
              </w:rPr>
              <w:t xml:space="preserve">a </w:t>
            </w:r>
            <w:r w:rsidR="0032403D" w:rsidRPr="005704EA">
              <w:rPr>
                <w:rFonts w:ascii="Arial" w:hAnsi="Arial" w:cs="Arial"/>
                <w:sz w:val="22"/>
                <w:szCs w:val="22"/>
              </w:rPr>
              <w:t>public bridleway</w:t>
            </w:r>
            <w:r w:rsidR="00314BE5" w:rsidRPr="005704EA">
              <w:rPr>
                <w:rFonts w:ascii="Arial" w:hAnsi="Arial" w:cs="Arial"/>
                <w:sz w:val="22"/>
                <w:szCs w:val="22"/>
              </w:rPr>
              <w:t xml:space="preserve">, </w:t>
            </w:r>
            <w:r w:rsidR="00B76E15" w:rsidRPr="005704EA">
              <w:rPr>
                <w:rFonts w:ascii="Arial" w:hAnsi="Arial" w:cs="Arial"/>
                <w:sz w:val="22"/>
                <w:szCs w:val="22"/>
              </w:rPr>
              <w:t xml:space="preserve">and adding </w:t>
            </w:r>
            <w:r w:rsidR="00314BE5" w:rsidRPr="005704EA">
              <w:rPr>
                <w:rFonts w:ascii="Arial" w:hAnsi="Arial" w:cs="Arial"/>
                <w:sz w:val="22"/>
                <w:szCs w:val="22"/>
              </w:rPr>
              <w:t xml:space="preserve">a new section of public bridleway between </w:t>
            </w:r>
            <w:r w:rsidR="0057246C" w:rsidRPr="005704EA">
              <w:rPr>
                <w:rFonts w:ascii="Arial" w:hAnsi="Arial" w:cs="Arial"/>
                <w:sz w:val="22"/>
                <w:szCs w:val="22"/>
              </w:rPr>
              <w:t xml:space="preserve">grid references </w:t>
            </w:r>
            <w:r w:rsidR="00314BE5" w:rsidRPr="005704EA">
              <w:rPr>
                <w:rFonts w:ascii="Arial" w:hAnsi="Arial" w:cs="Arial"/>
                <w:sz w:val="22"/>
                <w:szCs w:val="22"/>
              </w:rPr>
              <w:t xml:space="preserve">SE 1830 7322 and SE 1838 7300, and upgrading the public footpath to a public bridleway between </w:t>
            </w:r>
            <w:r w:rsidR="005704EA" w:rsidRPr="005704EA">
              <w:rPr>
                <w:rFonts w:ascii="Arial" w:hAnsi="Arial" w:cs="Arial"/>
                <w:sz w:val="22"/>
                <w:szCs w:val="22"/>
              </w:rPr>
              <w:t xml:space="preserve">grid references </w:t>
            </w:r>
            <w:r w:rsidR="00314BE5" w:rsidRPr="005704EA">
              <w:rPr>
                <w:rFonts w:ascii="Arial" w:hAnsi="Arial" w:cs="Arial"/>
                <w:sz w:val="22"/>
                <w:szCs w:val="22"/>
              </w:rPr>
              <w:t>SE 1838 7300 and SE 1846 7292</w:t>
            </w:r>
            <w:r w:rsidR="0057246C" w:rsidRPr="005704EA">
              <w:rPr>
                <w:rFonts w:ascii="Arial" w:hAnsi="Arial" w:cs="Arial"/>
                <w:sz w:val="22"/>
                <w:szCs w:val="22"/>
              </w:rPr>
              <w:t>,</w:t>
            </w:r>
            <w:r w:rsidRPr="005704EA">
              <w:rPr>
                <w:rFonts w:ascii="Arial" w:hAnsi="Arial" w:cs="Arial"/>
                <w:sz w:val="22"/>
                <w:szCs w:val="22"/>
              </w:rPr>
              <w:t xml:space="preserve"> as</w:t>
            </w:r>
            <w:r w:rsidRPr="00FA36EC">
              <w:rPr>
                <w:rFonts w:ascii="Arial" w:hAnsi="Arial" w:cs="Arial"/>
                <w:sz w:val="22"/>
                <w:szCs w:val="22"/>
              </w:rPr>
              <w:t xml:space="preserve"> shown in the Order plan and described in the Order Schedule.</w:t>
            </w:r>
          </w:p>
        </w:tc>
      </w:tr>
      <w:tr w:rsidR="00A85B56" w14:paraId="00165D6F" w14:textId="77777777" w:rsidTr="00FE35A1">
        <w:trPr>
          <w:trHeight w:val="608"/>
        </w:trPr>
        <w:tc>
          <w:tcPr>
            <w:tcW w:w="9520" w:type="dxa"/>
            <w:shd w:val="clear" w:color="auto" w:fill="auto"/>
          </w:tcPr>
          <w:p w14:paraId="00165D6E" w14:textId="44385A34" w:rsidR="00A85B56" w:rsidRPr="00FA36EC" w:rsidRDefault="00A85B56" w:rsidP="00A85B56">
            <w:pPr>
              <w:pStyle w:val="TBullet"/>
              <w:rPr>
                <w:rFonts w:ascii="Arial" w:hAnsi="Arial" w:cs="Arial"/>
                <w:sz w:val="22"/>
                <w:szCs w:val="22"/>
              </w:rPr>
            </w:pPr>
            <w:r w:rsidRPr="00FA36EC">
              <w:rPr>
                <w:rFonts w:ascii="Arial" w:hAnsi="Arial" w:cs="Arial"/>
                <w:sz w:val="22"/>
                <w:szCs w:val="22"/>
              </w:rPr>
              <w:t xml:space="preserve">There were </w:t>
            </w:r>
            <w:r w:rsidR="004A6B46">
              <w:rPr>
                <w:rFonts w:ascii="Arial" w:hAnsi="Arial" w:cs="Arial"/>
                <w:sz w:val="22"/>
                <w:szCs w:val="22"/>
              </w:rPr>
              <w:t>2</w:t>
            </w:r>
            <w:r w:rsidRPr="00FA36EC">
              <w:rPr>
                <w:rFonts w:ascii="Arial" w:hAnsi="Arial" w:cs="Arial"/>
                <w:sz w:val="22"/>
                <w:szCs w:val="22"/>
              </w:rPr>
              <w:t xml:space="preserve"> objections outstanding</w:t>
            </w:r>
            <w:r w:rsidR="004A6B46">
              <w:rPr>
                <w:rFonts w:ascii="Arial" w:hAnsi="Arial" w:cs="Arial"/>
                <w:sz w:val="22"/>
                <w:szCs w:val="22"/>
              </w:rPr>
              <w:t xml:space="preserve"> </w:t>
            </w:r>
            <w:r w:rsidR="000772D9">
              <w:rPr>
                <w:rFonts w:ascii="Arial" w:hAnsi="Arial" w:cs="Arial"/>
                <w:sz w:val="22"/>
                <w:szCs w:val="22"/>
              </w:rPr>
              <w:t xml:space="preserve">when </w:t>
            </w:r>
            <w:r w:rsidR="004A6B46">
              <w:rPr>
                <w:rFonts w:ascii="Arial" w:hAnsi="Arial" w:cs="Arial"/>
                <w:sz w:val="22"/>
                <w:szCs w:val="22"/>
              </w:rPr>
              <w:t>North Yorkshire County Council</w:t>
            </w:r>
            <w:r w:rsidRPr="00FA36EC">
              <w:rPr>
                <w:rFonts w:ascii="Arial" w:hAnsi="Arial" w:cs="Arial"/>
                <w:sz w:val="22"/>
                <w:szCs w:val="22"/>
              </w:rPr>
              <w:t xml:space="preserve"> submitted the Order to the Secretary of State for Environment, Food and Rural Affairs for confirmation.</w:t>
            </w:r>
          </w:p>
        </w:tc>
      </w:tr>
      <w:tr w:rsidR="00A85B56" w14:paraId="00165D71" w14:textId="77777777" w:rsidTr="00A85B56">
        <w:tc>
          <w:tcPr>
            <w:tcW w:w="9520" w:type="dxa"/>
            <w:shd w:val="clear" w:color="auto" w:fill="auto"/>
          </w:tcPr>
          <w:p w14:paraId="00165D70" w14:textId="5D340EB8" w:rsidR="00A85B56" w:rsidRPr="00FA36EC" w:rsidRDefault="00A85B56" w:rsidP="00A85B56">
            <w:pPr>
              <w:spacing w:before="60"/>
              <w:rPr>
                <w:rFonts w:ascii="Arial" w:hAnsi="Arial" w:cs="Arial"/>
                <w:b/>
                <w:color w:val="000000"/>
                <w:sz w:val="24"/>
                <w:szCs w:val="24"/>
              </w:rPr>
            </w:pPr>
            <w:r w:rsidRPr="00FA36EC">
              <w:rPr>
                <w:rFonts w:ascii="Arial" w:hAnsi="Arial" w:cs="Arial"/>
                <w:b/>
                <w:color w:val="000000"/>
                <w:sz w:val="24"/>
                <w:szCs w:val="24"/>
              </w:rPr>
              <w:t>Summary of Decision: The Order is confirmed.</w:t>
            </w:r>
          </w:p>
        </w:tc>
      </w:tr>
      <w:tr w:rsidR="00A85B56" w14:paraId="00165D73" w14:textId="77777777" w:rsidTr="00A85B56">
        <w:tc>
          <w:tcPr>
            <w:tcW w:w="9520" w:type="dxa"/>
            <w:tcBorders>
              <w:bottom w:val="single" w:sz="6" w:space="0" w:color="000000"/>
            </w:tcBorders>
            <w:shd w:val="clear" w:color="auto" w:fill="auto"/>
          </w:tcPr>
          <w:p w14:paraId="00165D72" w14:textId="77777777" w:rsidR="00A85B56" w:rsidRPr="00A85B56" w:rsidRDefault="00A85B56" w:rsidP="00A85B56">
            <w:pPr>
              <w:spacing w:before="60"/>
              <w:rPr>
                <w:b/>
                <w:color w:val="000000"/>
                <w:sz w:val="2"/>
              </w:rPr>
            </w:pPr>
            <w:bookmarkStart w:id="1" w:name="bmkReturn"/>
            <w:bookmarkEnd w:id="1"/>
          </w:p>
        </w:tc>
      </w:tr>
    </w:tbl>
    <w:p w14:paraId="00165D74" w14:textId="77777777" w:rsidR="006B30E1" w:rsidRPr="00FA36EC" w:rsidRDefault="006B30E1" w:rsidP="006B30E1">
      <w:pPr>
        <w:pStyle w:val="Heading6blackfont"/>
        <w:rPr>
          <w:rFonts w:ascii="Arial" w:hAnsi="Arial" w:cs="Arial"/>
          <w:sz w:val="24"/>
          <w:szCs w:val="24"/>
        </w:rPr>
      </w:pPr>
      <w:r w:rsidRPr="00FA36EC">
        <w:rPr>
          <w:rFonts w:ascii="Arial" w:hAnsi="Arial" w:cs="Arial"/>
          <w:sz w:val="24"/>
          <w:szCs w:val="24"/>
        </w:rPr>
        <w:t>Procedural Matters</w:t>
      </w:r>
    </w:p>
    <w:p w14:paraId="32DFB7E7" w14:textId="4D9B1DAF" w:rsidR="00CB7452" w:rsidRPr="00FE35A1" w:rsidRDefault="00837DAB" w:rsidP="006B30E1">
      <w:pPr>
        <w:pStyle w:val="Style1"/>
        <w:rPr>
          <w:rFonts w:ascii="Arial" w:hAnsi="Arial" w:cs="Arial"/>
          <w:sz w:val="24"/>
          <w:szCs w:val="24"/>
        </w:rPr>
      </w:pPr>
      <w:r w:rsidRPr="00FE35A1">
        <w:rPr>
          <w:rFonts w:ascii="Arial" w:hAnsi="Arial" w:cs="Arial"/>
          <w:sz w:val="24"/>
          <w:szCs w:val="24"/>
        </w:rPr>
        <w:t xml:space="preserve">The application for a Definitive Map Modification Order </w:t>
      </w:r>
      <w:r w:rsidR="0084260A">
        <w:rPr>
          <w:rFonts w:ascii="Arial" w:hAnsi="Arial" w:cs="Arial"/>
          <w:sz w:val="24"/>
          <w:szCs w:val="24"/>
        </w:rPr>
        <w:t xml:space="preserve">(‘DMMO’) </w:t>
      </w:r>
      <w:r w:rsidRPr="00FE35A1">
        <w:rPr>
          <w:rFonts w:ascii="Arial" w:hAnsi="Arial" w:cs="Arial"/>
          <w:sz w:val="24"/>
          <w:szCs w:val="24"/>
        </w:rPr>
        <w:t xml:space="preserve">was made on behalf of the British Horse Society (‘BHS’) for the addition </w:t>
      </w:r>
      <w:r w:rsidR="00F25DC2" w:rsidRPr="00FE35A1">
        <w:rPr>
          <w:rFonts w:ascii="Arial" w:hAnsi="Arial" w:cs="Arial"/>
          <w:sz w:val="24"/>
          <w:szCs w:val="24"/>
        </w:rPr>
        <w:t xml:space="preserve">of </w:t>
      </w:r>
      <w:r w:rsidRPr="00FE35A1">
        <w:rPr>
          <w:rFonts w:ascii="Arial" w:hAnsi="Arial" w:cs="Arial"/>
          <w:sz w:val="24"/>
          <w:szCs w:val="24"/>
        </w:rPr>
        <w:t>and upgrade of the claimed route to a bridleway.</w:t>
      </w:r>
      <w:r w:rsidR="00B530C4">
        <w:rPr>
          <w:rFonts w:ascii="Arial" w:hAnsi="Arial" w:cs="Arial"/>
          <w:sz w:val="24"/>
          <w:szCs w:val="24"/>
        </w:rPr>
        <w:t xml:space="preserve"> The claimed</w:t>
      </w:r>
      <w:r w:rsidR="004C5159">
        <w:rPr>
          <w:rFonts w:ascii="Arial" w:hAnsi="Arial" w:cs="Arial"/>
          <w:sz w:val="24"/>
          <w:szCs w:val="24"/>
        </w:rPr>
        <w:t xml:space="preserve"> route follows a road known as ‘Carlesmoor Road’</w:t>
      </w:r>
      <w:r w:rsidR="00595250">
        <w:rPr>
          <w:rFonts w:ascii="Arial" w:hAnsi="Arial" w:cs="Arial"/>
          <w:sz w:val="24"/>
          <w:szCs w:val="24"/>
        </w:rPr>
        <w:t>, in the parish of Kirkby Malzeard.</w:t>
      </w:r>
    </w:p>
    <w:p w14:paraId="04C2F407" w14:textId="25FF46D0" w:rsidR="003F5521" w:rsidRDefault="00D05D46" w:rsidP="006B30E1">
      <w:pPr>
        <w:pStyle w:val="Style1"/>
        <w:rPr>
          <w:rFonts w:ascii="Arial" w:hAnsi="Arial" w:cs="Arial"/>
          <w:sz w:val="24"/>
          <w:szCs w:val="24"/>
        </w:rPr>
      </w:pPr>
      <w:r w:rsidRPr="00FE35A1">
        <w:rPr>
          <w:rFonts w:ascii="Arial" w:hAnsi="Arial" w:cs="Arial"/>
          <w:sz w:val="24"/>
          <w:szCs w:val="24"/>
        </w:rPr>
        <w:t xml:space="preserve">The Council as Order Making Authority (‘OMA’) concluded that an Order should be made to </w:t>
      </w:r>
      <w:r w:rsidR="000704F5" w:rsidRPr="00FE35A1">
        <w:rPr>
          <w:rFonts w:ascii="Arial" w:hAnsi="Arial" w:cs="Arial"/>
          <w:sz w:val="24"/>
          <w:szCs w:val="24"/>
        </w:rPr>
        <w:t xml:space="preserve">record </w:t>
      </w:r>
      <w:r w:rsidR="000555F8" w:rsidRPr="00FE35A1">
        <w:rPr>
          <w:rFonts w:ascii="Arial" w:hAnsi="Arial" w:cs="Arial"/>
          <w:sz w:val="24"/>
          <w:szCs w:val="24"/>
        </w:rPr>
        <w:t xml:space="preserve">the </w:t>
      </w:r>
      <w:r w:rsidR="003E27B3" w:rsidRPr="00FE35A1">
        <w:rPr>
          <w:rFonts w:ascii="Arial" w:hAnsi="Arial" w:cs="Arial"/>
          <w:sz w:val="24"/>
          <w:szCs w:val="24"/>
        </w:rPr>
        <w:t>existing footpath</w:t>
      </w:r>
      <w:r w:rsidR="00952ED2" w:rsidRPr="00FE35A1">
        <w:rPr>
          <w:rFonts w:ascii="Arial" w:hAnsi="Arial" w:cs="Arial"/>
          <w:sz w:val="24"/>
          <w:szCs w:val="24"/>
        </w:rPr>
        <w:t xml:space="preserve"> </w:t>
      </w:r>
      <w:r w:rsidR="00A24650" w:rsidRPr="00FE35A1">
        <w:rPr>
          <w:rFonts w:ascii="Arial" w:hAnsi="Arial" w:cs="Arial"/>
          <w:sz w:val="24"/>
          <w:szCs w:val="24"/>
        </w:rPr>
        <w:t xml:space="preserve">in the DMS as </w:t>
      </w:r>
      <w:r w:rsidR="003E27B3" w:rsidRPr="00FE35A1">
        <w:rPr>
          <w:rFonts w:ascii="Arial" w:hAnsi="Arial" w:cs="Arial"/>
          <w:sz w:val="24"/>
          <w:szCs w:val="24"/>
        </w:rPr>
        <w:t xml:space="preserve">a bridleway and to </w:t>
      </w:r>
      <w:r w:rsidR="00C80750" w:rsidRPr="00FE35A1">
        <w:rPr>
          <w:rFonts w:ascii="Arial" w:hAnsi="Arial" w:cs="Arial"/>
          <w:sz w:val="24"/>
          <w:szCs w:val="24"/>
        </w:rPr>
        <w:t xml:space="preserve">add </w:t>
      </w:r>
      <w:r w:rsidR="00D87BEB" w:rsidRPr="00FE35A1">
        <w:rPr>
          <w:rFonts w:ascii="Arial" w:hAnsi="Arial" w:cs="Arial"/>
          <w:sz w:val="24"/>
          <w:szCs w:val="24"/>
        </w:rPr>
        <w:t xml:space="preserve">an approximate </w:t>
      </w:r>
      <w:r w:rsidR="00D47839" w:rsidRPr="00FE35A1">
        <w:rPr>
          <w:rFonts w:ascii="Arial" w:hAnsi="Arial" w:cs="Arial"/>
          <w:sz w:val="24"/>
          <w:szCs w:val="24"/>
        </w:rPr>
        <w:t>253</w:t>
      </w:r>
      <w:r w:rsidR="00000B1B">
        <w:rPr>
          <w:rFonts w:ascii="Arial" w:hAnsi="Arial" w:cs="Arial"/>
          <w:sz w:val="24"/>
          <w:szCs w:val="24"/>
        </w:rPr>
        <w:t xml:space="preserve"> metre</w:t>
      </w:r>
      <w:r w:rsidR="00D47839" w:rsidRPr="00FE35A1">
        <w:rPr>
          <w:rFonts w:ascii="Arial" w:hAnsi="Arial" w:cs="Arial"/>
          <w:sz w:val="24"/>
          <w:szCs w:val="24"/>
        </w:rPr>
        <w:t xml:space="preserve"> stretch </w:t>
      </w:r>
      <w:r w:rsidR="00AC3659" w:rsidRPr="00FE35A1">
        <w:rPr>
          <w:rFonts w:ascii="Arial" w:hAnsi="Arial" w:cs="Arial"/>
          <w:sz w:val="24"/>
          <w:szCs w:val="24"/>
        </w:rPr>
        <w:t xml:space="preserve">of </w:t>
      </w:r>
      <w:r w:rsidR="00D2347C">
        <w:rPr>
          <w:rFonts w:ascii="Arial" w:hAnsi="Arial" w:cs="Arial"/>
          <w:sz w:val="24"/>
          <w:szCs w:val="24"/>
        </w:rPr>
        <w:t>track as</w:t>
      </w:r>
      <w:r w:rsidR="00000B1B">
        <w:rPr>
          <w:rFonts w:ascii="Arial" w:hAnsi="Arial" w:cs="Arial"/>
          <w:sz w:val="24"/>
          <w:szCs w:val="24"/>
        </w:rPr>
        <w:t xml:space="preserve"> a </w:t>
      </w:r>
      <w:r w:rsidR="00AC3659" w:rsidRPr="00FE35A1">
        <w:rPr>
          <w:rFonts w:ascii="Arial" w:hAnsi="Arial" w:cs="Arial"/>
          <w:sz w:val="24"/>
          <w:szCs w:val="24"/>
        </w:rPr>
        <w:t>bridleway</w:t>
      </w:r>
      <w:r w:rsidR="00000B1B">
        <w:rPr>
          <w:rFonts w:ascii="Arial" w:hAnsi="Arial" w:cs="Arial"/>
          <w:sz w:val="24"/>
          <w:szCs w:val="24"/>
        </w:rPr>
        <w:t xml:space="preserve"> also</w:t>
      </w:r>
      <w:r w:rsidR="00FE35A1" w:rsidRPr="00FE35A1">
        <w:rPr>
          <w:rFonts w:ascii="Arial" w:hAnsi="Arial" w:cs="Arial"/>
          <w:sz w:val="24"/>
          <w:szCs w:val="24"/>
        </w:rPr>
        <w:t>.</w:t>
      </w:r>
    </w:p>
    <w:p w14:paraId="62A8F5A8" w14:textId="4930E9AE" w:rsidR="00BC54E8" w:rsidRDefault="00D05D46" w:rsidP="006B30E1">
      <w:pPr>
        <w:pStyle w:val="Style1"/>
        <w:rPr>
          <w:rFonts w:ascii="Arial" w:hAnsi="Arial" w:cs="Arial"/>
          <w:sz w:val="24"/>
          <w:szCs w:val="24"/>
        </w:rPr>
      </w:pPr>
      <w:r w:rsidRPr="00F92D81">
        <w:rPr>
          <w:rFonts w:ascii="Arial" w:hAnsi="Arial" w:cs="Arial"/>
          <w:sz w:val="24"/>
          <w:szCs w:val="24"/>
        </w:rPr>
        <w:t>When notice of the Order was published, t</w:t>
      </w:r>
      <w:r w:rsidR="00EC4475" w:rsidRPr="00F92D81">
        <w:rPr>
          <w:rFonts w:ascii="Arial" w:hAnsi="Arial" w:cs="Arial"/>
          <w:sz w:val="24"/>
          <w:szCs w:val="24"/>
        </w:rPr>
        <w:t>wo</w:t>
      </w:r>
      <w:r w:rsidRPr="00F92D81">
        <w:rPr>
          <w:rFonts w:ascii="Arial" w:hAnsi="Arial" w:cs="Arial"/>
          <w:sz w:val="24"/>
          <w:szCs w:val="24"/>
        </w:rPr>
        <w:t xml:space="preserve"> objections</w:t>
      </w:r>
      <w:r w:rsidR="00EC4475" w:rsidRPr="00F92D81">
        <w:rPr>
          <w:rFonts w:ascii="Arial" w:hAnsi="Arial" w:cs="Arial"/>
          <w:sz w:val="24"/>
          <w:szCs w:val="24"/>
        </w:rPr>
        <w:t xml:space="preserve"> were made</w:t>
      </w:r>
      <w:r w:rsidR="00A123BD" w:rsidRPr="00F92D81">
        <w:rPr>
          <w:rFonts w:ascii="Arial" w:hAnsi="Arial" w:cs="Arial"/>
          <w:sz w:val="24"/>
          <w:szCs w:val="24"/>
        </w:rPr>
        <w:t xml:space="preserve">. These </w:t>
      </w:r>
      <w:r w:rsidR="00860121" w:rsidRPr="00F92D81">
        <w:rPr>
          <w:rFonts w:ascii="Arial" w:hAnsi="Arial" w:cs="Arial"/>
          <w:sz w:val="24"/>
          <w:szCs w:val="24"/>
        </w:rPr>
        <w:t>rais</w:t>
      </w:r>
      <w:r w:rsidR="00A123BD" w:rsidRPr="00F92D81">
        <w:rPr>
          <w:rFonts w:ascii="Arial" w:hAnsi="Arial" w:cs="Arial"/>
          <w:sz w:val="24"/>
          <w:szCs w:val="24"/>
        </w:rPr>
        <w:t>ed</w:t>
      </w:r>
      <w:r w:rsidR="00860121" w:rsidRPr="00F92D81">
        <w:rPr>
          <w:rFonts w:ascii="Arial" w:hAnsi="Arial" w:cs="Arial"/>
          <w:sz w:val="24"/>
          <w:szCs w:val="24"/>
        </w:rPr>
        <w:t xml:space="preserve"> </w:t>
      </w:r>
      <w:r w:rsidR="00BA698E" w:rsidRPr="00F92D81">
        <w:rPr>
          <w:rFonts w:ascii="Arial" w:hAnsi="Arial" w:cs="Arial"/>
          <w:sz w:val="24"/>
          <w:szCs w:val="24"/>
        </w:rPr>
        <w:t xml:space="preserve">safety </w:t>
      </w:r>
      <w:r w:rsidR="00860121" w:rsidRPr="00F92D81">
        <w:rPr>
          <w:rFonts w:ascii="Arial" w:hAnsi="Arial" w:cs="Arial"/>
          <w:sz w:val="24"/>
          <w:szCs w:val="24"/>
        </w:rPr>
        <w:t>concerns</w:t>
      </w:r>
      <w:r w:rsidR="00194530" w:rsidRPr="00F92D81">
        <w:rPr>
          <w:rFonts w:ascii="Arial" w:hAnsi="Arial" w:cs="Arial"/>
          <w:sz w:val="24"/>
          <w:szCs w:val="24"/>
        </w:rPr>
        <w:t xml:space="preserve"> </w:t>
      </w:r>
      <w:r w:rsidR="003C0D5A" w:rsidRPr="00F92D81">
        <w:rPr>
          <w:rFonts w:ascii="Arial" w:hAnsi="Arial" w:cs="Arial"/>
          <w:sz w:val="24"/>
          <w:szCs w:val="24"/>
        </w:rPr>
        <w:t>over</w:t>
      </w:r>
      <w:r w:rsidR="00B63DBE">
        <w:rPr>
          <w:rFonts w:ascii="Arial" w:hAnsi="Arial" w:cs="Arial"/>
          <w:sz w:val="24"/>
          <w:szCs w:val="24"/>
        </w:rPr>
        <w:t>:</w:t>
      </w:r>
      <w:r w:rsidR="00443285" w:rsidRPr="00F92D81">
        <w:rPr>
          <w:rFonts w:ascii="Arial" w:hAnsi="Arial" w:cs="Arial"/>
          <w:sz w:val="24"/>
          <w:szCs w:val="24"/>
        </w:rPr>
        <w:t xml:space="preserve"> </w:t>
      </w:r>
      <w:r w:rsidR="00AE6F3F">
        <w:rPr>
          <w:rFonts w:ascii="Arial" w:hAnsi="Arial" w:cs="Arial"/>
          <w:sz w:val="24"/>
          <w:szCs w:val="24"/>
        </w:rPr>
        <w:t xml:space="preserve">(1) </w:t>
      </w:r>
      <w:r w:rsidR="00443285" w:rsidRPr="00F92D81">
        <w:rPr>
          <w:rFonts w:ascii="Arial" w:hAnsi="Arial" w:cs="Arial"/>
          <w:sz w:val="24"/>
          <w:szCs w:val="24"/>
        </w:rPr>
        <w:t>the limited width of the route</w:t>
      </w:r>
      <w:r w:rsidR="00C81A9B" w:rsidRPr="00F92D81">
        <w:rPr>
          <w:rFonts w:ascii="Arial" w:hAnsi="Arial" w:cs="Arial"/>
          <w:sz w:val="24"/>
          <w:szCs w:val="24"/>
        </w:rPr>
        <w:t xml:space="preserve"> </w:t>
      </w:r>
      <w:r w:rsidR="00A9713E" w:rsidRPr="00F92D81">
        <w:rPr>
          <w:rFonts w:ascii="Arial" w:hAnsi="Arial" w:cs="Arial"/>
          <w:sz w:val="24"/>
          <w:szCs w:val="24"/>
        </w:rPr>
        <w:t>for</w:t>
      </w:r>
      <w:r w:rsidR="00E0220F" w:rsidRPr="00F92D81">
        <w:rPr>
          <w:rFonts w:ascii="Arial" w:hAnsi="Arial" w:cs="Arial"/>
          <w:sz w:val="24"/>
          <w:szCs w:val="24"/>
        </w:rPr>
        <w:t xml:space="preserve"> </w:t>
      </w:r>
      <w:r w:rsidR="004B3F6B" w:rsidRPr="00F92D81">
        <w:rPr>
          <w:rFonts w:ascii="Arial" w:hAnsi="Arial" w:cs="Arial"/>
          <w:sz w:val="24"/>
          <w:szCs w:val="24"/>
        </w:rPr>
        <w:t xml:space="preserve">oncoming </w:t>
      </w:r>
      <w:r w:rsidR="00E0220F" w:rsidRPr="00F92D81">
        <w:rPr>
          <w:rFonts w:ascii="Arial" w:hAnsi="Arial" w:cs="Arial"/>
          <w:sz w:val="24"/>
          <w:szCs w:val="24"/>
        </w:rPr>
        <w:t>users to pass</w:t>
      </w:r>
      <w:r w:rsidR="00B63DBE">
        <w:rPr>
          <w:rFonts w:ascii="Arial" w:hAnsi="Arial" w:cs="Arial"/>
          <w:sz w:val="24"/>
          <w:szCs w:val="24"/>
        </w:rPr>
        <w:t>;</w:t>
      </w:r>
      <w:r w:rsidR="00AE6F3F">
        <w:rPr>
          <w:rFonts w:ascii="Arial" w:hAnsi="Arial" w:cs="Arial"/>
          <w:sz w:val="24"/>
          <w:szCs w:val="24"/>
        </w:rPr>
        <w:t xml:space="preserve"> and (2)</w:t>
      </w:r>
      <w:r w:rsidR="00C81A9B" w:rsidRPr="00F92D81">
        <w:rPr>
          <w:rFonts w:ascii="Arial" w:hAnsi="Arial" w:cs="Arial"/>
          <w:sz w:val="24"/>
          <w:szCs w:val="24"/>
        </w:rPr>
        <w:t xml:space="preserve"> </w:t>
      </w:r>
      <w:r w:rsidR="00430E03" w:rsidRPr="00F92D81">
        <w:rPr>
          <w:rFonts w:ascii="Arial" w:hAnsi="Arial" w:cs="Arial"/>
          <w:sz w:val="24"/>
          <w:szCs w:val="24"/>
        </w:rPr>
        <w:t xml:space="preserve">risks </w:t>
      </w:r>
      <w:r w:rsidR="00230571" w:rsidRPr="00F92D81">
        <w:rPr>
          <w:rFonts w:ascii="Arial" w:hAnsi="Arial" w:cs="Arial"/>
          <w:sz w:val="24"/>
          <w:szCs w:val="24"/>
        </w:rPr>
        <w:t xml:space="preserve">associated with </w:t>
      </w:r>
      <w:r w:rsidR="00430E03" w:rsidRPr="00F92D81">
        <w:rPr>
          <w:rFonts w:ascii="Arial" w:hAnsi="Arial" w:cs="Arial"/>
          <w:sz w:val="24"/>
          <w:szCs w:val="24"/>
        </w:rPr>
        <w:t>horse-riders encountering farm traffic</w:t>
      </w:r>
      <w:r w:rsidR="0016302B" w:rsidRPr="00F92D81">
        <w:rPr>
          <w:rFonts w:ascii="Arial" w:hAnsi="Arial" w:cs="Arial"/>
          <w:sz w:val="24"/>
          <w:szCs w:val="24"/>
        </w:rPr>
        <w:t xml:space="preserve"> and other </w:t>
      </w:r>
      <w:r w:rsidR="00C81EAE" w:rsidRPr="00F92D81">
        <w:rPr>
          <w:rFonts w:ascii="Arial" w:hAnsi="Arial" w:cs="Arial"/>
          <w:sz w:val="24"/>
          <w:szCs w:val="24"/>
        </w:rPr>
        <w:t xml:space="preserve">large commercial </w:t>
      </w:r>
      <w:r w:rsidR="0016302B" w:rsidRPr="00F92D81">
        <w:rPr>
          <w:rFonts w:ascii="Arial" w:hAnsi="Arial" w:cs="Arial"/>
          <w:sz w:val="24"/>
          <w:szCs w:val="24"/>
        </w:rPr>
        <w:t>vehicles</w:t>
      </w:r>
      <w:r w:rsidR="00230571" w:rsidRPr="00F92D81">
        <w:rPr>
          <w:rFonts w:ascii="Arial" w:hAnsi="Arial" w:cs="Arial"/>
          <w:sz w:val="24"/>
          <w:szCs w:val="24"/>
        </w:rPr>
        <w:t xml:space="preserve">. </w:t>
      </w:r>
    </w:p>
    <w:p w14:paraId="5FC45707" w14:textId="654230CE" w:rsidR="00D05D46" w:rsidRPr="00F92D81" w:rsidRDefault="007A4A18" w:rsidP="006B30E1">
      <w:pPr>
        <w:pStyle w:val="Style1"/>
        <w:rPr>
          <w:rFonts w:ascii="Arial" w:hAnsi="Arial" w:cs="Arial"/>
          <w:sz w:val="24"/>
          <w:szCs w:val="24"/>
        </w:rPr>
      </w:pPr>
      <w:r w:rsidRPr="00F92D81">
        <w:rPr>
          <w:rFonts w:ascii="Arial" w:hAnsi="Arial" w:cs="Arial"/>
          <w:sz w:val="24"/>
          <w:szCs w:val="24"/>
        </w:rPr>
        <w:t xml:space="preserve">The purpose of a DMMO is to record </w:t>
      </w:r>
      <w:r w:rsidR="009B60D0" w:rsidRPr="00F92D81">
        <w:rPr>
          <w:rFonts w:ascii="Arial" w:hAnsi="Arial" w:cs="Arial"/>
          <w:sz w:val="24"/>
          <w:szCs w:val="24"/>
        </w:rPr>
        <w:t>public rights of way that exist already rather than the creation of new rights.</w:t>
      </w:r>
      <w:r w:rsidR="00753576" w:rsidRPr="00F92D81">
        <w:rPr>
          <w:rFonts w:ascii="Arial" w:hAnsi="Arial" w:cs="Arial"/>
          <w:sz w:val="24"/>
          <w:szCs w:val="24"/>
        </w:rPr>
        <w:t xml:space="preserve"> The suitability of the</w:t>
      </w:r>
      <w:r w:rsidR="008A6C84" w:rsidRPr="00F92D81">
        <w:rPr>
          <w:rFonts w:ascii="Arial" w:hAnsi="Arial" w:cs="Arial"/>
          <w:sz w:val="24"/>
          <w:szCs w:val="24"/>
        </w:rPr>
        <w:t xml:space="preserve"> route for the type of traff</w:t>
      </w:r>
      <w:r w:rsidR="00954F84" w:rsidRPr="00F92D81">
        <w:rPr>
          <w:rFonts w:ascii="Arial" w:hAnsi="Arial" w:cs="Arial"/>
          <w:sz w:val="24"/>
          <w:szCs w:val="24"/>
        </w:rPr>
        <w:t xml:space="preserve">ic </w:t>
      </w:r>
      <w:r w:rsidR="002325F3" w:rsidRPr="00F92D81">
        <w:rPr>
          <w:rFonts w:ascii="Arial" w:hAnsi="Arial" w:cs="Arial"/>
          <w:sz w:val="24"/>
          <w:szCs w:val="24"/>
        </w:rPr>
        <w:t xml:space="preserve">which </w:t>
      </w:r>
      <w:r w:rsidR="004F734D" w:rsidRPr="00F92D81">
        <w:rPr>
          <w:rFonts w:ascii="Arial" w:hAnsi="Arial" w:cs="Arial"/>
          <w:sz w:val="24"/>
          <w:szCs w:val="24"/>
        </w:rPr>
        <w:t>c</w:t>
      </w:r>
      <w:r w:rsidR="002325F3" w:rsidRPr="00F92D81">
        <w:rPr>
          <w:rFonts w:ascii="Arial" w:hAnsi="Arial" w:cs="Arial"/>
          <w:sz w:val="24"/>
          <w:szCs w:val="24"/>
        </w:rPr>
        <w:t>ould</w:t>
      </w:r>
      <w:r w:rsidR="00071A2B" w:rsidRPr="00F92D81">
        <w:rPr>
          <w:rFonts w:ascii="Arial" w:hAnsi="Arial" w:cs="Arial"/>
          <w:sz w:val="24"/>
          <w:szCs w:val="24"/>
        </w:rPr>
        <w:t xml:space="preserve"> use </w:t>
      </w:r>
      <w:r w:rsidR="002325F3" w:rsidRPr="00F92D81">
        <w:rPr>
          <w:rFonts w:ascii="Arial" w:hAnsi="Arial" w:cs="Arial"/>
          <w:sz w:val="24"/>
          <w:szCs w:val="24"/>
        </w:rPr>
        <w:t>it</w:t>
      </w:r>
      <w:r w:rsidR="00954F84" w:rsidRPr="00F92D81">
        <w:rPr>
          <w:rFonts w:ascii="Arial" w:hAnsi="Arial" w:cs="Arial"/>
          <w:sz w:val="24"/>
          <w:szCs w:val="24"/>
        </w:rPr>
        <w:t xml:space="preserve">, is not a relevant factor </w:t>
      </w:r>
      <w:r w:rsidR="00F5341E" w:rsidRPr="00F92D81">
        <w:rPr>
          <w:rFonts w:ascii="Arial" w:hAnsi="Arial" w:cs="Arial"/>
          <w:sz w:val="24"/>
          <w:szCs w:val="24"/>
        </w:rPr>
        <w:t xml:space="preserve">in establishing </w:t>
      </w:r>
      <w:r w:rsidR="00DF7594" w:rsidRPr="00F92D81">
        <w:rPr>
          <w:rFonts w:ascii="Arial" w:hAnsi="Arial" w:cs="Arial"/>
          <w:sz w:val="24"/>
          <w:szCs w:val="24"/>
        </w:rPr>
        <w:t xml:space="preserve">if </w:t>
      </w:r>
      <w:r w:rsidR="00EC3B27" w:rsidRPr="00F92D81">
        <w:rPr>
          <w:rFonts w:ascii="Arial" w:hAnsi="Arial" w:cs="Arial"/>
          <w:sz w:val="24"/>
          <w:szCs w:val="24"/>
        </w:rPr>
        <w:t>there is already a bridleway.</w:t>
      </w:r>
      <w:r w:rsidR="00711467">
        <w:rPr>
          <w:rFonts w:ascii="Arial" w:hAnsi="Arial" w:cs="Arial"/>
          <w:sz w:val="24"/>
          <w:szCs w:val="24"/>
        </w:rPr>
        <w:t xml:space="preserve"> For this reason, the objectors were advised by the Planning Inspectorate that their objections did not contain any evidence that could be taken into account</w:t>
      </w:r>
      <w:r w:rsidR="00953925">
        <w:rPr>
          <w:rFonts w:ascii="Arial" w:hAnsi="Arial" w:cs="Arial"/>
          <w:sz w:val="24"/>
          <w:szCs w:val="24"/>
        </w:rPr>
        <w:t>. They were</w:t>
      </w:r>
      <w:r w:rsidR="00711467">
        <w:rPr>
          <w:rFonts w:ascii="Arial" w:hAnsi="Arial" w:cs="Arial"/>
          <w:sz w:val="24"/>
          <w:szCs w:val="24"/>
        </w:rPr>
        <w:t xml:space="preserve"> afforded opportunity to amend</w:t>
      </w:r>
      <w:r w:rsidR="00D7522B">
        <w:rPr>
          <w:rFonts w:ascii="Arial" w:hAnsi="Arial" w:cs="Arial"/>
          <w:sz w:val="24"/>
          <w:szCs w:val="24"/>
        </w:rPr>
        <w:t xml:space="preserve"> or</w:t>
      </w:r>
      <w:r w:rsidR="00711467">
        <w:rPr>
          <w:rFonts w:ascii="Arial" w:hAnsi="Arial" w:cs="Arial"/>
          <w:sz w:val="24"/>
          <w:szCs w:val="24"/>
        </w:rPr>
        <w:t xml:space="preserve"> withdraw</w:t>
      </w:r>
      <w:r w:rsidR="00D7522B">
        <w:rPr>
          <w:rFonts w:ascii="Arial" w:hAnsi="Arial" w:cs="Arial"/>
          <w:sz w:val="24"/>
          <w:szCs w:val="24"/>
        </w:rPr>
        <w:t xml:space="preserve"> their objections or otherwise explain </w:t>
      </w:r>
      <w:r w:rsidR="00622AC8">
        <w:rPr>
          <w:rFonts w:ascii="Arial" w:hAnsi="Arial" w:cs="Arial"/>
          <w:sz w:val="24"/>
          <w:szCs w:val="24"/>
        </w:rPr>
        <w:t>why the objections are relevant. No response was received.</w:t>
      </w:r>
    </w:p>
    <w:p w14:paraId="7CDBCD55" w14:textId="77777777" w:rsidR="00F90550" w:rsidRPr="00F90550" w:rsidRDefault="00F90550" w:rsidP="00F90550">
      <w:pPr>
        <w:pStyle w:val="Style1"/>
        <w:tabs>
          <w:tab w:val="num" w:pos="720"/>
        </w:tabs>
        <w:rPr>
          <w:rFonts w:ascii="Arial" w:hAnsi="Arial" w:cs="Arial"/>
          <w:sz w:val="24"/>
          <w:szCs w:val="24"/>
        </w:rPr>
      </w:pPr>
      <w:r w:rsidRPr="00F90550">
        <w:rPr>
          <w:rFonts w:ascii="Arial" w:hAnsi="Arial" w:cs="Arial"/>
          <w:sz w:val="24"/>
          <w:szCs w:val="24"/>
        </w:rPr>
        <w:t>The BHS confirms that it supports the Order as made.</w:t>
      </w:r>
    </w:p>
    <w:p w14:paraId="4CFF0841" w14:textId="5687691B" w:rsidR="00A747E8" w:rsidRPr="00F90550" w:rsidRDefault="00A747E8" w:rsidP="00A747E8">
      <w:pPr>
        <w:pStyle w:val="Style1"/>
        <w:tabs>
          <w:tab w:val="num" w:pos="720"/>
        </w:tabs>
        <w:rPr>
          <w:rFonts w:ascii="Arial" w:hAnsi="Arial" w:cs="Arial"/>
          <w:sz w:val="24"/>
          <w:szCs w:val="24"/>
        </w:rPr>
      </w:pPr>
      <w:r w:rsidRPr="00F90550">
        <w:rPr>
          <w:rFonts w:ascii="Arial" w:hAnsi="Arial" w:cs="Arial"/>
          <w:sz w:val="24"/>
          <w:szCs w:val="24"/>
        </w:rPr>
        <w:t>Under paragraph 7(2A) of Schedule 15 to the 1981</w:t>
      </w:r>
      <w:r w:rsidR="00D85421">
        <w:rPr>
          <w:rFonts w:ascii="Arial" w:hAnsi="Arial" w:cs="Arial"/>
          <w:sz w:val="24"/>
          <w:szCs w:val="24"/>
        </w:rPr>
        <w:t xml:space="preserve"> Act</w:t>
      </w:r>
      <w:r w:rsidRPr="00F90550">
        <w:rPr>
          <w:rFonts w:ascii="Arial" w:hAnsi="Arial" w:cs="Arial"/>
          <w:sz w:val="24"/>
          <w:szCs w:val="24"/>
        </w:rPr>
        <w:t xml:space="preserve">, the Secretary of State does not have to hold an </w:t>
      </w:r>
      <w:r w:rsidR="006123C6">
        <w:rPr>
          <w:rFonts w:ascii="Arial" w:hAnsi="Arial" w:cs="Arial"/>
          <w:sz w:val="24"/>
          <w:szCs w:val="24"/>
        </w:rPr>
        <w:t>I</w:t>
      </w:r>
      <w:r w:rsidRPr="00F90550">
        <w:rPr>
          <w:rFonts w:ascii="Arial" w:hAnsi="Arial" w:cs="Arial"/>
          <w:sz w:val="24"/>
          <w:szCs w:val="24"/>
        </w:rPr>
        <w:t xml:space="preserve">nquiry or </w:t>
      </w:r>
      <w:r w:rsidR="006123C6">
        <w:rPr>
          <w:rFonts w:ascii="Arial" w:hAnsi="Arial" w:cs="Arial"/>
          <w:sz w:val="24"/>
          <w:szCs w:val="24"/>
        </w:rPr>
        <w:t>H</w:t>
      </w:r>
      <w:r w:rsidRPr="00F90550">
        <w:rPr>
          <w:rFonts w:ascii="Arial" w:hAnsi="Arial" w:cs="Arial"/>
          <w:sz w:val="24"/>
          <w:szCs w:val="24"/>
        </w:rPr>
        <w:t xml:space="preserve">earing if, in his opinion, none of the representations </w:t>
      </w:r>
      <w:r w:rsidRPr="00F90550">
        <w:rPr>
          <w:rFonts w:ascii="Arial" w:hAnsi="Arial" w:cs="Arial"/>
          <w:sz w:val="24"/>
          <w:szCs w:val="24"/>
        </w:rPr>
        <w:lastRenderedPageBreak/>
        <w:t>or objections received relate to an issue which the Inspector is able to consider.</w:t>
      </w:r>
      <w:r w:rsidR="0093201E">
        <w:rPr>
          <w:rFonts w:ascii="Arial" w:hAnsi="Arial" w:cs="Arial"/>
          <w:sz w:val="24"/>
          <w:szCs w:val="24"/>
        </w:rPr>
        <w:t xml:space="preserve"> </w:t>
      </w:r>
      <w:r w:rsidR="00360439">
        <w:rPr>
          <w:rFonts w:ascii="Arial" w:hAnsi="Arial" w:cs="Arial"/>
          <w:sz w:val="24"/>
          <w:szCs w:val="24"/>
        </w:rPr>
        <w:t>Given the lack of rele</w:t>
      </w:r>
      <w:r w:rsidR="0031422B">
        <w:rPr>
          <w:rFonts w:ascii="Arial" w:hAnsi="Arial" w:cs="Arial"/>
          <w:sz w:val="24"/>
          <w:szCs w:val="24"/>
        </w:rPr>
        <w:t xml:space="preserve">vant of objections, my decision shall be based solely on the </w:t>
      </w:r>
      <w:r w:rsidR="00EE1D9D">
        <w:rPr>
          <w:rFonts w:ascii="Arial" w:hAnsi="Arial" w:cs="Arial"/>
          <w:sz w:val="24"/>
          <w:szCs w:val="24"/>
        </w:rPr>
        <w:t xml:space="preserve">papers on file </w:t>
      </w:r>
      <w:r w:rsidR="00DE5D2C">
        <w:rPr>
          <w:rFonts w:ascii="Arial" w:hAnsi="Arial" w:cs="Arial"/>
          <w:sz w:val="24"/>
          <w:szCs w:val="24"/>
        </w:rPr>
        <w:t>without inviting further written representations.</w:t>
      </w:r>
    </w:p>
    <w:p w14:paraId="00165D75" w14:textId="03ABAA74" w:rsidR="006B30E1" w:rsidRPr="00FA36EC" w:rsidRDefault="007F1138" w:rsidP="006B30E1">
      <w:pPr>
        <w:pStyle w:val="Style1"/>
        <w:rPr>
          <w:rFonts w:ascii="Arial" w:hAnsi="Arial" w:cs="Arial"/>
          <w:sz w:val="24"/>
          <w:szCs w:val="24"/>
        </w:rPr>
      </w:pPr>
      <w:r>
        <w:rPr>
          <w:rFonts w:ascii="Arial" w:hAnsi="Arial" w:cs="Arial"/>
          <w:sz w:val="24"/>
          <w:szCs w:val="24"/>
        </w:rPr>
        <w:t>Whilst the DMM</w:t>
      </w:r>
      <w:r w:rsidR="00847EE8">
        <w:rPr>
          <w:rFonts w:ascii="Arial" w:hAnsi="Arial" w:cs="Arial"/>
          <w:sz w:val="24"/>
          <w:szCs w:val="24"/>
        </w:rPr>
        <w:t>O</w:t>
      </w:r>
      <w:r>
        <w:rPr>
          <w:rFonts w:ascii="Arial" w:hAnsi="Arial" w:cs="Arial"/>
          <w:sz w:val="24"/>
          <w:szCs w:val="24"/>
        </w:rPr>
        <w:t xml:space="preserve"> application was supported by nine user evidence forms, </w:t>
      </w:r>
      <w:r w:rsidR="006B30E1" w:rsidRPr="00FA36EC">
        <w:rPr>
          <w:rFonts w:ascii="Arial" w:hAnsi="Arial" w:cs="Arial"/>
          <w:sz w:val="24"/>
          <w:szCs w:val="24"/>
        </w:rPr>
        <w:t>the Order was made on the basis of discovery of historical documentary evidence only</w:t>
      </w:r>
      <w:r w:rsidR="00847EE8">
        <w:rPr>
          <w:rFonts w:ascii="Arial" w:hAnsi="Arial" w:cs="Arial"/>
          <w:sz w:val="24"/>
          <w:szCs w:val="24"/>
        </w:rPr>
        <w:t xml:space="preserve">. </w:t>
      </w:r>
      <w:r w:rsidR="0013628A">
        <w:rPr>
          <w:rFonts w:ascii="Arial" w:hAnsi="Arial" w:cs="Arial"/>
          <w:sz w:val="24"/>
          <w:szCs w:val="24"/>
        </w:rPr>
        <w:t xml:space="preserve">In the circumstances a </w:t>
      </w:r>
      <w:r w:rsidR="000532F3">
        <w:rPr>
          <w:rFonts w:ascii="Arial" w:hAnsi="Arial" w:cs="Arial"/>
          <w:sz w:val="24"/>
          <w:szCs w:val="24"/>
        </w:rPr>
        <w:t xml:space="preserve">site visit was </w:t>
      </w:r>
      <w:r w:rsidR="006B30E1" w:rsidRPr="00FA36EC">
        <w:rPr>
          <w:rFonts w:ascii="Arial" w:hAnsi="Arial" w:cs="Arial"/>
          <w:sz w:val="24"/>
          <w:szCs w:val="24"/>
        </w:rPr>
        <w:t>not necessitated.</w:t>
      </w:r>
    </w:p>
    <w:p w14:paraId="00165D77" w14:textId="715AD311" w:rsidR="00A85B56" w:rsidRPr="00FA36EC" w:rsidRDefault="00E42142" w:rsidP="00A85B56">
      <w:pPr>
        <w:pStyle w:val="Heading6blackfont"/>
        <w:rPr>
          <w:rFonts w:ascii="Arial" w:hAnsi="Arial" w:cs="Arial"/>
          <w:sz w:val="24"/>
          <w:szCs w:val="24"/>
        </w:rPr>
      </w:pPr>
      <w:r w:rsidRPr="00FA36EC">
        <w:rPr>
          <w:rFonts w:ascii="Arial" w:hAnsi="Arial" w:cs="Arial"/>
          <w:sz w:val="24"/>
          <w:szCs w:val="24"/>
        </w:rPr>
        <w:t>Main Issue</w:t>
      </w:r>
      <w:r w:rsidR="00865376">
        <w:rPr>
          <w:rFonts w:ascii="Arial" w:hAnsi="Arial" w:cs="Arial"/>
          <w:sz w:val="24"/>
          <w:szCs w:val="24"/>
        </w:rPr>
        <w:t>s</w:t>
      </w:r>
    </w:p>
    <w:p w14:paraId="00165D78" w14:textId="20203575" w:rsidR="00A85B56" w:rsidRPr="00FA36EC" w:rsidRDefault="00A85B56" w:rsidP="00A85B56">
      <w:pPr>
        <w:pStyle w:val="Style1"/>
        <w:rPr>
          <w:rFonts w:ascii="Arial" w:hAnsi="Arial" w:cs="Arial"/>
          <w:sz w:val="24"/>
          <w:szCs w:val="24"/>
        </w:rPr>
      </w:pPr>
      <w:r w:rsidRPr="00FA36EC">
        <w:rPr>
          <w:rFonts w:ascii="Arial" w:hAnsi="Arial" w:cs="Arial"/>
          <w:sz w:val="24"/>
          <w:szCs w:val="24"/>
        </w:rPr>
        <w:t>The Order has been made under Section 53(</w:t>
      </w:r>
      <w:r w:rsidR="00E42142" w:rsidRPr="00FA36EC">
        <w:rPr>
          <w:rFonts w:ascii="Arial" w:hAnsi="Arial" w:cs="Arial"/>
          <w:sz w:val="24"/>
          <w:szCs w:val="24"/>
        </w:rPr>
        <w:t>2</w:t>
      </w:r>
      <w:r w:rsidRPr="00FA36EC">
        <w:rPr>
          <w:rFonts w:ascii="Arial" w:hAnsi="Arial" w:cs="Arial"/>
          <w:sz w:val="24"/>
          <w:szCs w:val="24"/>
        </w:rPr>
        <w:t>)(</w:t>
      </w:r>
      <w:r w:rsidR="00E42142" w:rsidRPr="00FA36EC">
        <w:rPr>
          <w:rFonts w:ascii="Arial" w:hAnsi="Arial" w:cs="Arial"/>
          <w:sz w:val="24"/>
          <w:szCs w:val="24"/>
        </w:rPr>
        <w:t>b</w:t>
      </w:r>
      <w:r w:rsidRPr="00FA36EC">
        <w:rPr>
          <w:rFonts w:ascii="Arial" w:hAnsi="Arial" w:cs="Arial"/>
          <w:sz w:val="24"/>
          <w:szCs w:val="24"/>
        </w:rPr>
        <w:t>) of the 1981 Act</w:t>
      </w:r>
      <w:r w:rsidR="00E42142" w:rsidRPr="00FA36EC">
        <w:rPr>
          <w:rFonts w:ascii="Arial" w:hAnsi="Arial" w:cs="Arial"/>
          <w:sz w:val="24"/>
          <w:szCs w:val="24"/>
        </w:rPr>
        <w:t xml:space="preserve"> in consequence of the occurrence of an event specified in Section 53(3)(c). </w:t>
      </w:r>
    </w:p>
    <w:p w14:paraId="00165D79" w14:textId="426A116A" w:rsidR="00E42142" w:rsidRPr="00FA36EC" w:rsidRDefault="00E42142" w:rsidP="00A85B56">
      <w:pPr>
        <w:pStyle w:val="Style1"/>
        <w:rPr>
          <w:rFonts w:ascii="Arial" w:hAnsi="Arial" w:cs="Arial"/>
          <w:sz w:val="24"/>
          <w:szCs w:val="24"/>
        </w:rPr>
      </w:pPr>
      <w:r w:rsidRPr="00FA36EC">
        <w:rPr>
          <w:rFonts w:ascii="Arial" w:hAnsi="Arial" w:cs="Arial"/>
          <w:sz w:val="24"/>
          <w:szCs w:val="24"/>
        </w:rPr>
        <w:t xml:space="preserve">The main issue is whether the discovery by the </w:t>
      </w:r>
      <w:r w:rsidR="005E4933">
        <w:rPr>
          <w:rFonts w:ascii="Arial" w:hAnsi="Arial" w:cs="Arial"/>
          <w:sz w:val="24"/>
          <w:szCs w:val="24"/>
        </w:rPr>
        <w:t>OMA</w:t>
      </w:r>
      <w:r w:rsidRPr="00FA36EC">
        <w:rPr>
          <w:rFonts w:ascii="Arial" w:hAnsi="Arial" w:cs="Arial"/>
          <w:sz w:val="24"/>
          <w:szCs w:val="24"/>
        </w:rPr>
        <w:t xml:space="preserve"> of evidence which (when considered with all other </w:t>
      </w:r>
      <w:r w:rsidR="00781BD3" w:rsidRPr="00FA36EC">
        <w:rPr>
          <w:rFonts w:ascii="Arial" w:hAnsi="Arial" w:cs="Arial"/>
          <w:sz w:val="24"/>
          <w:szCs w:val="24"/>
        </w:rPr>
        <w:t xml:space="preserve">relevant </w:t>
      </w:r>
      <w:r w:rsidRPr="00FA36EC">
        <w:rPr>
          <w:rFonts w:ascii="Arial" w:hAnsi="Arial" w:cs="Arial"/>
          <w:sz w:val="24"/>
          <w:szCs w:val="24"/>
        </w:rPr>
        <w:t>evidence available) is sufficient to show</w:t>
      </w:r>
      <w:r w:rsidR="00883D9D">
        <w:rPr>
          <w:rFonts w:ascii="Arial" w:hAnsi="Arial" w:cs="Arial"/>
          <w:sz w:val="24"/>
          <w:szCs w:val="24"/>
        </w:rPr>
        <w:t>:</w:t>
      </w:r>
      <w:r w:rsidRPr="00FA36EC">
        <w:rPr>
          <w:rFonts w:ascii="Arial" w:hAnsi="Arial" w:cs="Arial"/>
          <w:sz w:val="24"/>
          <w:szCs w:val="24"/>
        </w:rPr>
        <w:t xml:space="preserve"> </w:t>
      </w:r>
    </w:p>
    <w:p w14:paraId="00165D7A" w14:textId="0ED2FF7F" w:rsidR="00E42142" w:rsidRPr="00FA36EC" w:rsidRDefault="00E42142" w:rsidP="00E42142">
      <w:pPr>
        <w:pStyle w:val="Style1"/>
        <w:numPr>
          <w:ilvl w:val="0"/>
          <w:numId w:val="0"/>
        </w:numPr>
        <w:ind w:left="431"/>
        <w:rPr>
          <w:rFonts w:ascii="Arial" w:hAnsi="Arial" w:cs="Arial"/>
          <w:sz w:val="24"/>
          <w:szCs w:val="24"/>
        </w:rPr>
      </w:pPr>
      <w:r w:rsidRPr="00FA36EC">
        <w:rPr>
          <w:rFonts w:ascii="Arial" w:hAnsi="Arial" w:cs="Arial"/>
          <w:sz w:val="24"/>
          <w:szCs w:val="24"/>
        </w:rPr>
        <w:t>(c)(i) that a right of way which is not shown in the map and statement subsists over land in the area to which the map relates</w:t>
      </w:r>
      <w:r w:rsidR="00D86032">
        <w:rPr>
          <w:rFonts w:ascii="Arial" w:hAnsi="Arial" w:cs="Arial"/>
          <w:sz w:val="24"/>
          <w:szCs w:val="24"/>
        </w:rPr>
        <w:t>; and</w:t>
      </w:r>
    </w:p>
    <w:p w14:paraId="00165D7C" w14:textId="292235EB" w:rsidR="00E42142" w:rsidRPr="00FA36EC" w:rsidRDefault="00E42142" w:rsidP="007D4DDF">
      <w:pPr>
        <w:pStyle w:val="Style1"/>
        <w:numPr>
          <w:ilvl w:val="0"/>
          <w:numId w:val="0"/>
        </w:numPr>
        <w:tabs>
          <w:tab w:val="num" w:pos="720"/>
        </w:tabs>
        <w:ind w:left="431"/>
        <w:rPr>
          <w:rFonts w:ascii="Arial" w:hAnsi="Arial" w:cs="Arial"/>
          <w:sz w:val="24"/>
          <w:szCs w:val="24"/>
        </w:rPr>
      </w:pPr>
      <w:r w:rsidRPr="00FA36EC">
        <w:rPr>
          <w:rFonts w:ascii="Arial" w:hAnsi="Arial" w:cs="Arial"/>
          <w:sz w:val="24"/>
          <w:szCs w:val="24"/>
        </w:rPr>
        <w:t xml:space="preserve">(c)(ii) that a highway shown in the map and statement subsists as a highway of a particular description which ought to be there shown as a highway of a different description.      </w:t>
      </w:r>
    </w:p>
    <w:p w14:paraId="6C401A57" w14:textId="1DD3D61B" w:rsidR="00FE155F" w:rsidRPr="00F67F8F" w:rsidRDefault="00D1722B" w:rsidP="00F67F8F">
      <w:pPr>
        <w:pStyle w:val="Style1"/>
        <w:rPr>
          <w:rFonts w:ascii="Arial" w:hAnsi="Arial" w:cs="Arial"/>
          <w:i/>
          <w:sz w:val="24"/>
          <w:szCs w:val="24"/>
        </w:rPr>
      </w:pPr>
      <w:r w:rsidRPr="00FA36EC">
        <w:rPr>
          <w:rFonts w:ascii="Arial" w:hAnsi="Arial" w:cs="Arial"/>
          <w:sz w:val="24"/>
          <w:szCs w:val="24"/>
        </w:rPr>
        <w:t xml:space="preserve">Whilst </w:t>
      </w:r>
      <w:r w:rsidR="00D602B3" w:rsidRPr="00FA36EC">
        <w:rPr>
          <w:rFonts w:ascii="Arial" w:hAnsi="Arial" w:cs="Arial"/>
          <w:sz w:val="24"/>
          <w:szCs w:val="24"/>
        </w:rPr>
        <w:t xml:space="preserve">it suffices under section 53(3)(c)(i) for a public right of way to be </w:t>
      </w:r>
      <w:r w:rsidR="00D602B3" w:rsidRPr="00FA36EC">
        <w:rPr>
          <w:rFonts w:ascii="Arial" w:hAnsi="Arial" w:cs="Arial"/>
          <w:i/>
          <w:sz w:val="24"/>
          <w:szCs w:val="24"/>
        </w:rPr>
        <w:t>reasonably alleged</w:t>
      </w:r>
      <w:r w:rsidR="00D602B3" w:rsidRPr="00FA36EC">
        <w:rPr>
          <w:rFonts w:ascii="Arial" w:hAnsi="Arial" w:cs="Arial"/>
          <w:sz w:val="24"/>
          <w:szCs w:val="24"/>
        </w:rPr>
        <w:t xml:space="preserve"> to subsist</w:t>
      </w:r>
      <w:r w:rsidR="008C510B">
        <w:rPr>
          <w:rFonts w:ascii="Arial" w:hAnsi="Arial" w:cs="Arial"/>
          <w:sz w:val="24"/>
          <w:szCs w:val="24"/>
        </w:rPr>
        <w:t xml:space="preserve"> for a</w:t>
      </w:r>
      <w:r w:rsidR="00DC122C">
        <w:rPr>
          <w:rFonts w:ascii="Arial" w:hAnsi="Arial" w:cs="Arial"/>
          <w:sz w:val="24"/>
          <w:szCs w:val="24"/>
        </w:rPr>
        <w:t xml:space="preserve"> DMMO</w:t>
      </w:r>
      <w:r w:rsidR="008C510B">
        <w:rPr>
          <w:rFonts w:ascii="Arial" w:hAnsi="Arial" w:cs="Arial"/>
          <w:sz w:val="24"/>
          <w:szCs w:val="24"/>
        </w:rPr>
        <w:t xml:space="preserve"> to be made</w:t>
      </w:r>
      <w:r w:rsidR="00484CE6">
        <w:rPr>
          <w:rFonts w:ascii="Arial" w:hAnsi="Arial" w:cs="Arial"/>
          <w:sz w:val="24"/>
          <w:szCs w:val="24"/>
        </w:rPr>
        <w:t xml:space="preserve"> to add a </w:t>
      </w:r>
      <w:r w:rsidR="006308AE">
        <w:rPr>
          <w:rFonts w:ascii="Arial" w:hAnsi="Arial" w:cs="Arial"/>
          <w:sz w:val="24"/>
          <w:szCs w:val="24"/>
        </w:rPr>
        <w:t>route to the DMS</w:t>
      </w:r>
      <w:r w:rsidR="00D602B3" w:rsidRPr="00FA36EC">
        <w:rPr>
          <w:rFonts w:ascii="Arial" w:hAnsi="Arial" w:cs="Arial"/>
          <w:sz w:val="24"/>
          <w:szCs w:val="24"/>
        </w:rPr>
        <w:t>, the standard of proof is higher for the Order to be confirmed. At this stage, evidence is required on the balance of probabilities that a right of way subsists.</w:t>
      </w:r>
      <w:r w:rsidR="00FE155F">
        <w:rPr>
          <w:rFonts w:ascii="Arial" w:hAnsi="Arial" w:cs="Arial"/>
          <w:sz w:val="24"/>
          <w:szCs w:val="24"/>
        </w:rPr>
        <w:t xml:space="preserve"> </w:t>
      </w:r>
      <w:r w:rsidR="00FE155F" w:rsidRPr="00F67F8F">
        <w:rPr>
          <w:rFonts w:ascii="Arial" w:hAnsi="Arial" w:cs="Arial"/>
          <w:sz w:val="24"/>
          <w:szCs w:val="24"/>
        </w:rPr>
        <w:t>That is the same test which applied for the Order to be made to upgrade the existing footpath under section 53(3)(c)(ii). In that regard, the test is not whether the existing path was inaccurately recorded in the DMS, but whether the evidence suffices to upgrade its public status.</w:t>
      </w:r>
      <w:r w:rsidR="00FE155F">
        <w:t xml:space="preserve"> </w:t>
      </w:r>
    </w:p>
    <w:p w14:paraId="723F7D61" w14:textId="77777777" w:rsidR="00FE155F" w:rsidRPr="009571F1" w:rsidRDefault="00FE155F" w:rsidP="00FE155F">
      <w:pPr>
        <w:pStyle w:val="Style1"/>
        <w:tabs>
          <w:tab w:val="num" w:pos="720"/>
        </w:tabs>
        <w:rPr>
          <w:rFonts w:ascii="Arial" w:hAnsi="Arial" w:cs="Arial"/>
          <w:sz w:val="24"/>
          <w:szCs w:val="24"/>
        </w:rPr>
      </w:pPr>
      <w:r w:rsidRPr="009571F1">
        <w:rPr>
          <w:rFonts w:ascii="Arial" w:hAnsi="Arial" w:cs="Arial"/>
          <w:sz w:val="24"/>
          <w:szCs w:val="24"/>
        </w:rPr>
        <w:t>The burden of proof lies with those who assert the existence of a public bridleway.</w:t>
      </w:r>
    </w:p>
    <w:p w14:paraId="00165D82" w14:textId="77777777" w:rsidR="00A85B56" w:rsidRPr="00FA36EC" w:rsidRDefault="00A85B56" w:rsidP="00A85B56">
      <w:pPr>
        <w:pStyle w:val="Heading6blackfont"/>
        <w:rPr>
          <w:rFonts w:ascii="Arial" w:hAnsi="Arial" w:cs="Arial"/>
          <w:sz w:val="24"/>
          <w:szCs w:val="24"/>
        </w:rPr>
      </w:pPr>
      <w:r w:rsidRPr="00FA36EC">
        <w:rPr>
          <w:rFonts w:ascii="Arial" w:hAnsi="Arial" w:cs="Arial"/>
          <w:sz w:val="24"/>
          <w:szCs w:val="24"/>
        </w:rPr>
        <w:t>Reasons</w:t>
      </w:r>
    </w:p>
    <w:p w14:paraId="00165D83" w14:textId="77777777" w:rsidR="00C751E1" w:rsidRPr="00FA36EC" w:rsidRDefault="00C751E1" w:rsidP="00C751E1">
      <w:pPr>
        <w:pStyle w:val="Style1"/>
        <w:numPr>
          <w:ilvl w:val="0"/>
          <w:numId w:val="0"/>
        </w:numPr>
        <w:ind w:left="431" w:hanging="431"/>
        <w:rPr>
          <w:rFonts w:ascii="Arial" w:hAnsi="Arial" w:cs="Arial"/>
          <w:b/>
          <w:i/>
          <w:sz w:val="24"/>
          <w:szCs w:val="24"/>
        </w:rPr>
      </w:pPr>
      <w:r w:rsidRPr="00FA36EC">
        <w:rPr>
          <w:rFonts w:ascii="Arial" w:hAnsi="Arial" w:cs="Arial"/>
          <w:b/>
          <w:i/>
          <w:sz w:val="24"/>
          <w:szCs w:val="24"/>
        </w:rPr>
        <w:t>Background</w:t>
      </w:r>
    </w:p>
    <w:p w14:paraId="00165D85" w14:textId="27DE06C4" w:rsidR="0096285B" w:rsidRPr="00FA36EC" w:rsidRDefault="0096285B" w:rsidP="0096285B">
      <w:pPr>
        <w:pStyle w:val="Style1"/>
        <w:rPr>
          <w:rFonts w:ascii="Arial" w:hAnsi="Arial" w:cs="Arial"/>
          <w:sz w:val="24"/>
          <w:szCs w:val="24"/>
        </w:rPr>
      </w:pPr>
      <w:r w:rsidRPr="00FA36EC">
        <w:rPr>
          <w:rFonts w:ascii="Arial" w:hAnsi="Arial" w:cs="Arial"/>
          <w:sz w:val="24"/>
          <w:szCs w:val="24"/>
        </w:rPr>
        <w:t xml:space="preserve">The application relies upon </w:t>
      </w:r>
      <w:r w:rsidR="00F8623D">
        <w:rPr>
          <w:rFonts w:ascii="Arial" w:hAnsi="Arial" w:cs="Arial"/>
          <w:sz w:val="24"/>
          <w:szCs w:val="24"/>
        </w:rPr>
        <w:t xml:space="preserve">both </w:t>
      </w:r>
      <w:r w:rsidRPr="00FA36EC">
        <w:rPr>
          <w:rFonts w:ascii="Arial" w:hAnsi="Arial" w:cs="Arial"/>
          <w:sz w:val="24"/>
          <w:szCs w:val="24"/>
        </w:rPr>
        <w:t>historical documentation</w:t>
      </w:r>
      <w:r w:rsidR="00F8623D">
        <w:rPr>
          <w:rFonts w:ascii="Arial" w:hAnsi="Arial" w:cs="Arial"/>
          <w:sz w:val="24"/>
          <w:szCs w:val="24"/>
        </w:rPr>
        <w:t xml:space="preserve"> and user evidence. </w:t>
      </w:r>
    </w:p>
    <w:p w14:paraId="00165D86" w14:textId="77777777" w:rsidR="0096285B" w:rsidRPr="00FA36EC" w:rsidRDefault="0096285B" w:rsidP="0096285B">
      <w:pPr>
        <w:pStyle w:val="Style1"/>
        <w:rPr>
          <w:rFonts w:ascii="Arial" w:hAnsi="Arial" w:cs="Arial"/>
          <w:sz w:val="24"/>
          <w:szCs w:val="24"/>
        </w:rPr>
      </w:pPr>
      <w:r w:rsidRPr="00FA36EC">
        <w:rPr>
          <w:rFonts w:ascii="Arial" w:hAnsi="Arial" w:cs="Arial"/>
          <w:sz w:val="24"/>
          <w:szCs w:val="24"/>
        </w:rPr>
        <w:t>Section 32 of the Highways Act 1980 requires that documentary evidence is taken into consideration ‘</w:t>
      </w:r>
      <w:r w:rsidRPr="00FA36EC">
        <w:rPr>
          <w:rFonts w:ascii="Arial" w:hAnsi="Arial" w:cs="Arial"/>
          <w:iCs/>
          <w:sz w:val="24"/>
          <w:szCs w:val="24"/>
        </w:rPr>
        <w:t>before determining whether a way has or has not been dedicated as a highway’</w:t>
      </w:r>
      <w:r w:rsidRPr="00FA36EC">
        <w:rPr>
          <w:rFonts w:ascii="Arial" w:hAnsi="Arial" w:cs="Arial"/>
          <w:sz w:val="24"/>
          <w:szCs w:val="24"/>
        </w:rPr>
        <w:t xml:space="preserve"> – and that such weight is given to this evidence as ‘</w:t>
      </w:r>
      <w:r w:rsidRPr="00FA36EC">
        <w:rPr>
          <w:rFonts w:ascii="Arial" w:hAnsi="Arial" w:cs="Arial"/>
          <w:iCs/>
          <w:sz w:val="24"/>
          <w:szCs w:val="24"/>
        </w:rPr>
        <w:t>justified by the circumstances, including the antiquity of the tendered document, the status of the person by whom and the purpose for which it was made or compiled, and the custody in which it has been kept and from which it was produced</w:t>
      </w:r>
      <w:r w:rsidRPr="00FA36EC">
        <w:rPr>
          <w:rFonts w:ascii="Arial" w:hAnsi="Arial" w:cs="Arial"/>
          <w:sz w:val="24"/>
          <w:szCs w:val="24"/>
        </w:rPr>
        <w:t>.’</w:t>
      </w:r>
    </w:p>
    <w:p w14:paraId="00165D87" w14:textId="54854D62" w:rsidR="0096285B" w:rsidRPr="00FA36EC" w:rsidRDefault="00AA3B6B" w:rsidP="0096285B">
      <w:pPr>
        <w:pStyle w:val="Style1"/>
        <w:rPr>
          <w:rFonts w:ascii="Arial" w:hAnsi="Arial" w:cs="Arial"/>
          <w:sz w:val="24"/>
          <w:szCs w:val="24"/>
        </w:rPr>
      </w:pPr>
      <w:r>
        <w:rPr>
          <w:rFonts w:ascii="Arial" w:hAnsi="Arial" w:cs="Arial"/>
          <w:sz w:val="24"/>
          <w:szCs w:val="24"/>
        </w:rPr>
        <w:t xml:space="preserve">Whereas, a footpath allows a right </w:t>
      </w:r>
      <w:r w:rsidR="00E749C3">
        <w:rPr>
          <w:rFonts w:ascii="Arial" w:hAnsi="Arial" w:cs="Arial"/>
          <w:sz w:val="24"/>
          <w:szCs w:val="24"/>
        </w:rPr>
        <w:t xml:space="preserve">of way </w:t>
      </w:r>
      <w:r>
        <w:rPr>
          <w:rFonts w:ascii="Arial" w:hAnsi="Arial" w:cs="Arial"/>
          <w:sz w:val="24"/>
          <w:szCs w:val="24"/>
        </w:rPr>
        <w:t>on foot only, a</w:t>
      </w:r>
      <w:r w:rsidR="0096285B" w:rsidRPr="00FA36EC">
        <w:rPr>
          <w:rFonts w:ascii="Arial" w:hAnsi="Arial" w:cs="Arial"/>
          <w:sz w:val="24"/>
          <w:szCs w:val="24"/>
        </w:rPr>
        <w:t xml:space="preserve"> </w:t>
      </w:r>
      <w:r w:rsidR="005A0558">
        <w:rPr>
          <w:rFonts w:ascii="Arial" w:hAnsi="Arial" w:cs="Arial"/>
          <w:sz w:val="24"/>
          <w:szCs w:val="24"/>
        </w:rPr>
        <w:t>bridleway</w:t>
      </w:r>
      <w:r w:rsidR="0096285B" w:rsidRPr="00FA36EC">
        <w:rPr>
          <w:rFonts w:ascii="Arial" w:hAnsi="Arial" w:cs="Arial"/>
          <w:sz w:val="24"/>
          <w:szCs w:val="24"/>
        </w:rPr>
        <w:t xml:space="preserve"> allows the public a right of way on foo</w:t>
      </w:r>
      <w:r w:rsidR="005A0558">
        <w:rPr>
          <w:rFonts w:ascii="Arial" w:hAnsi="Arial" w:cs="Arial"/>
          <w:sz w:val="24"/>
          <w:szCs w:val="24"/>
        </w:rPr>
        <w:t>t</w:t>
      </w:r>
      <w:r w:rsidR="00896254">
        <w:rPr>
          <w:rFonts w:ascii="Arial" w:hAnsi="Arial" w:cs="Arial"/>
          <w:sz w:val="24"/>
          <w:szCs w:val="24"/>
        </w:rPr>
        <w:t>,</w:t>
      </w:r>
      <w:r w:rsidR="0096285B" w:rsidRPr="00FA36EC">
        <w:rPr>
          <w:rFonts w:ascii="Arial" w:hAnsi="Arial" w:cs="Arial"/>
          <w:sz w:val="24"/>
          <w:szCs w:val="24"/>
        </w:rPr>
        <w:t xml:space="preserve"> on horseback (or leading a horse)</w:t>
      </w:r>
      <w:r w:rsidR="00801C1B">
        <w:rPr>
          <w:rFonts w:ascii="Arial" w:hAnsi="Arial" w:cs="Arial"/>
          <w:sz w:val="24"/>
          <w:szCs w:val="24"/>
        </w:rPr>
        <w:t xml:space="preserve"> an</w:t>
      </w:r>
      <w:r w:rsidR="00896254">
        <w:rPr>
          <w:rFonts w:ascii="Arial" w:hAnsi="Arial" w:cs="Arial"/>
          <w:sz w:val="24"/>
          <w:szCs w:val="24"/>
        </w:rPr>
        <w:t xml:space="preserve">d by </w:t>
      </w:r>
      <w:r w:rsidR="00382A01">
        <w:rPr>
          <w:rFonts w:ascii="Arial" w:hAnsi="Arial" w:cs="Arial"/>
          <w:sz w:val="24"/>
          <w:szCs w:val="24"/>
        </w:rPr>
        <w:t>bi</w:t>
      </w:r>
      <w:r w:rsidR="00896254">
        <w:rPr>
          <w:rFonts w:ascii="Arial" w:hAnsi="Arial" w:cs="Arial"/>
          <w:sz w:val="24"/>
          <w:szCs w:val="24"/>
        </w:rPr>
        <w:t>cycle.</w:t>
      </w:r>
    </w:p>
    <w:p w14:paraId="00165D8A" w14:textId="77777777" w:rsidR="00C751E1" w:rsidRPr="00FA36EC" w:rsidRDefault="00C751E1" w:rsidP="00C751E1">
      <w:pPr>
        <w:pStyle w:val="Style1"/>
        <w:numPr>
          <w:ilvl w:val="0"/>
          <w:numId w:val="0"/>
        </w:numPr>
        <w:rPr>
          <w:rFonts w:ascii="Arial" w:hAnsi="Arial" w:cs="Arial"/>
          <w:b/>
          <w:i/>
          <w:sz w:val="24"/>
          <w:szCs w:val="24"/>
        </w:rPr>
      </w:pPr>
      <w:r w:rsidRPr="00FA36EC">
        <w:rPr>
          <w:rFonts w:ascii="Arial" w:hAnsi="Arial" w:cs="Arial"/>
          <w:b/>
          <w:i/>
          <w:sz w:val="24"/>
          <w:szCs w:val="24"/>
        </w:rPr>
        <w:t>Documentary evidence</w:t>
      </w:r>
    </w:p>
    <w:p w14:paraId="19B13ECA" w14:textId="774162FA" w:rsidR="00667E98" w:rsidRPr="00667E98" w:rsidRDefault="00667E98" w:rsidP="00667E98">
      <w:pPr>
        <w:pStyle w:val="Style1"/>
        <w:numPr>
          <w:ilvl w:val="0"/>
          <w:numId w:val="0"/>
        </w:numPr>
        <w:rPr>
          <w:rFonts w:ascii="Arial" w:hAnsi="Arial" w:cs="Arial"/>
          <w:i/>
          <w:iCs/>
          <w:sz w:val="24"/>
          <w:szCs w:val="24"/>
        </w:rPr>
      </w:pPr>
      <w:r>
        <w:rPr>
          <w:rFonts w:ascii="Arial" w:hAnsi="Arial" w:cs="Arial"/>
          <w:i/>
          <w:iCs/>
          <w:sz w:val="24"/>
          <w:szCs w:val="24"/>
        </w:rPr>
        <w:t>Inclosure maps and awa</w:t>
      </w:r>
      <w:r w:rsidR="00E87A06">
        <w:rPr>
          <w:rFonts w:ascii="Arial" w:hAnsi="Arial" w:cs="Arial"/>
          <w:i/>
          <w:iCs/>
          <w:sz w:val="24"/>
          <w:szCs w:val="24"/>
        </w:rPr>
        <w:t>rds</w:t>
      </w:r>
    </w:p>
    <w:p w14:paraId="6280F238" w14:textId="77777777" w:rsidR="00762776" w:rsidRPr="00762776" w:rsidRDefault="00762776" w:rsidP="00762776">
      <w:pPr>
        <w:pStyle w:val="Style1"/>
        <w:tabs>
          <w:tab w:val="num" w:pos="720"/>
        </w:tabs>
        <w:rPr>
          <w:rFonts w:ascii="Arial" w:hAnsi="Arial" w:cs="Arial"/>
          <w:sz w:val="24"/>
          <w:szCs w:val="24"/>
        </w:rPr>
      </w:pPr>
      <w:r w:rsidRPr="00762776">
        <w:rPr>
          <w:rFonts w:ascii="Arial" w:hAnsi="Arial" w:cs="Arial"/>
          <w:sz w:val="24"/>
          <w:szCs w:val="24"/>
        </w:rPr>
        <w:t>Both the Kirkby Malzeard Boundary Map 1730 and 1789 Award and Township Map depict the eastern end of the route as a road “To Carlsmoor”.</w:t>
      </w:r>
      <w:r>
        <w:t xml:space="preserve">  </w:t>
      </w:r>
    </w:p>
    <w:p w14:paraId="27793CBE" w14:textId="119E62FB" w:rsidR="00353A44" w:rsidRPr="00353A44" w:rsidRDefault="00B516F6" w:rsidP="00353A44">
      <w:pPr>
        <w:pStyle w:val="Style1"/>
        <w:tabs>
          <w:tab w:val="num" w:pos="720"/>
        </w:tabs>
        <w:rPr>
          <w:rFonts w:ascii="Arial" w:hAnsi="Arial" w:cs="Arial"/>
          <w:sz w:val="24"/>
          <w:szCs w:val="24"/>
        </w:rPr>
      </w:pPr>
      <w:r w:rsidRPr="00353A44">
        <w:rPr>
          <w:rFonts w:ascii="Arial" w:hAnsi="Arial" w:cs="Arial"/>
          <w:sz w:val="24"/>
          <w:szCs w:val="24"/>
        </w:rPr>
        <w:lastRenderedPageBreak/>
        <w:t>In the Inclosure Award</w:t>
      </w:r>
      <w:r w:rsidR="001A1C25" w:rsidRPr="00353A44">
        <w:rPr>
          <w:rFonts w:ascii="Arial" w:hAnsi="Arial" w:cs="Arial"/>
          <w:sz w:val="24"/>
          <w:szCs w:val="24"/>
        </w:rPr>
        <w:t xml:space="preserve"> for Kirkby Malzeard </w:t>
      </w:r>
      <w:r w:rsidR="00C64E21" w:rsidRPr="00353A44">
        <w:rPr>
          <w:rFonts w:ascii="Arial" w:hAnsi="Arial" w:cs="Arial"/>
          <w:sz w:val="24"/>
          <w:szCs w:val="24"/>
        </w:rPr>
        <w:t xml:space="preserve">Moors </w:t>
      </w:r>
      <w:r w:rsidR="009E1FD4" w:rsidRPr="00353A44">
        <w:rPr>
          <w:rFonts w:ascii="Arial" w:hAnsi="Arial" w:cs="Arial"/>
          <w:sz w:val="24"/>
          <w:szCs w:val="24"/>
        </w:rPr>
        <w:t>of</w:t>
      </w:r>
      <w:r w:rsidR="00C64E21" w:rsidRPr="00353A44">
        <w:rPr>
          <w:rFonts w:ascii="Arial" w:hAnsi="Arial" w:cs="Arial"/>
          <w:sz w:val="24"/>
          <w:szCs w:val="24"/>
        </w:rPr>
        <w:t xml:space="preserve"> 1789</w:t>
      </w:r>
      <w:r w:rsidRPr="00353A44">
        <w:rPr>
          <w:rFonts w:ascii="Arial" w:hAnsi="Arial" w:cs="Arial"/>
          <w:sz w:val="24"/>
          <w:szCs w:val="24"/>
        </w:rPr>
        <w:t xml:space="preserve">, </w:t>
      </w:r>
      <w:r w:rsidR="009C390B" w:rsidRPr="00353A44">
        <w:rPr>
          <w:rFonts w:ascii="Arial" w:hAnsi="Arial" w:cs="Arial"/>
          <w:sz w:val="24"/>
          <w:szCs w:val="24"/>
        </w:rPr>
        <w:t xml:space="preserve">the eastern end of </w:t>
      </w:r>
      <w:r w:rsidR="001B4975" w:rsidRPr="00353A44">
        <w:rPr>
          <w:rFonts w:ascii="Arial" w:hAnsi="Arial" w:cs="Arial"/>
          <w:sz w:val="24"/>
          <w:szCs w:val="24"/>
        </w:rPr>
        <w:t xml:space="preserve">Carlesmoor Road </w:t>
      </w:r>
      <w:r w:rsidR="0094718D" w:rsidRPr="00353A44">
        <w:rPr>
          <w:rFonts w:ascii="Arial" w:hAnsi="Arial" w:cs="Arial"/>
          <w:sz w:val="24"/>
          <w:szCs w:val="24"/>
        </w:rPr>
        <w:t>wa</w:t>
      </w:r>
      <w:r w:rsidRPr="00353A44">
        <w:rPr>
          <w:rFonts w:ascii="Arial" w:hAnsi="Arial" w:cs="Arial"/>
          <w:sz w:val="24"/>
          <w:szCs w:val="24"/>
        </w:rPr>
        <w:t xml:space="preserve">s set out and appointed as </w:t>
      </w:r>
      <w:r w:rsidR="002B7D39" w:rsidRPr="00353A44">
        <w:rPr>
          <w:rFonts w:ascii="Arial" w:hAnsi="Arial" w:cs="Arial"/>
          <w:sz w:val="24"/>
          <w:szCs w:val="24"/>
        </w:rPr>
        <w:t>“</w:t>
      </w:r>
      <w:r w:rsidRPr="00353A44">
        <w:rPr>
          <w:rFonts w:ascii="Arial" w:hAnsi="Arial" w:cs="Arial"/>
          <w:sz w:val="24"/>
          <w:szCs w:val="24"/>
        </w:rPr>
        <w:t xml:space="preserve">one other </w:t>
      </w:r>
      <w:r w:rsidR="002B7D39" w:rsidRPr="00353A44">
        <w:rPr>
          <w:rFonts w:ascii="Arial" w:hAnsi="Arial" w:cs="Arial"/>
          <w:sz w:val="24"/>
          <w:szCs w:val="24"/>
        </w:rPr>
        <w:t xml:space="preserve">Carriage road or </w:t>
      </w:r>
      <w:r w:rsidRPr="00353A44">
        <w:rPr>
          <w:rFonts w:ascii="Arial" w:hAnsi="Arial" w:cs="Arial"/>
          <w:sz w:val="24"/>
          <w:szCs w:val="24"/>
        </w:rPr>
        <w:t>h</w:t>
      </w:r>
      <w:r w:rsidR="002B7D39" w:rsidRPr="00353A44">
        <w:rPr>
          <w:rFonts w:ascii="Arial" w:hAnsi="Arial" w:cs="Arial"/>
          <w:sz w:val="24"/>
          <w:szCs w:val="24"/>
        </w:rPr>
        <w:t>ighway 30 f</w:t>
      </w:r>
      <w:r w:rsidRPr="00353A44">
        <w:rPr>
          <w:rFonts w:ascii="Arial" w:hAnsi="Arial" w:cs="Arial"/>
          <w:sz w:val="24"/>
          <w:szCs w:val="24"/>
        </w:rPr>
        <w:t>f</w:t>
      </w:r>
      <w:r w:rsidR="002B7D39" w:rsidRPr="00353A44">
        <w:rPr>
          <w:rFonts w:ascii="Arial" w:hAnsi="Arial" w:cs="Arial"/>
          <w:sz w:val="24"/>
          <w:szCs w:val="24"/>
        </w:rPr>
        <w:t>eet in breadth”.</w:t>
      </w:r>
      <w:r w:rsidR="002B7D39">
        <w:t xml:space="preserve"> </w:t>
      </w:r>
      <w:r w:rsidR="00353A44" w:rsidRPr="00353A44">
        <w:rPr>
          <w:rFonts w:ascii="Arial" w:hAnsi="Arial" w:cs="Arial"/>
          <w:sz w:val="24"/>
          <w:szCs w:val="24"/>
        </w:rPr>
        <w:t>Under the repair provisions within the Award, the Carlesmoor Road is one of several roads which is “repairable by the Inhabitants of the Township of Kirkby Malzeard by such means and ways… as other public highways are by the laws of this Realm now repaired and kept in repair.”</w:t>
      </w:r>
    </w:p>
    <w:p w14:paraId="52AC5507" w14:textId="5DE5F6BC" w:rsidR="004745BD" w:rsidRDefault="001C69E8" w:rsidP="00C751E1">
      <w:pPr>
        <w:pStyle w:val="Style1"/>
        <w:rPr>
          <w:rFonts w:ascii="Arial" w:hAnsi="Arial" w:cs="Arial"/>
          <w:sz w:val="24"/>
          <w:szCs w:val="24"/>
        </w:rPr>
      </w:pPr>
      <w:r>
        <w:rPr>
          <w:rFonts w:ascii="Arial" w:hAnsi="Arial" w:cs="Arial"/>
          <w:sz w:val="24"/>
          <w:szCs w:val="24"/>
        </w:rPr>
        <w:t xml:space="preserve">When the </w:t>
      </w:r>
      <w:r w:rsidR="0094334F">
        <w:rPr>
          <w:rFonts w:ascii="Arial" w:hAnsi="Arial" w:cs="Arial"/>
          <w:sz w:val="24"/>
          <w:szCs w:val="24"/>
        </w:rPr>
        <w:t xml:space="preserve">1789 Award was discussed in </w:t>
      </w:r>
      <w:r w:rsidR="00AD4D0D">
        <w:rPr>
          <w:rFonts w:ascii="Arial" w:hAnsi="Arial" w:cs="Arial"/>
          <w:sz w:val="24"/>
          <w:szCs w:val="24"/>
        </w:rPr>
        <w:t xml:space="preserve">an Order Decision </w:t>
      </w:r>
      <w:r w:rsidR="00A21452">
        <w:rPr>
          <w:rFonts w:ascii="Arial" w:hAnsi="Arial" w:cs="Arial"/>
          <w:sz w:val="24"/>
          <w:szCs w:val="24"/>
        </w:rPr>
        <w:t>of</w:t>
      </w:r>
      <w:r w:rsidR="00823A4E">
        <w:rPr>
          <w:rFonts w:ascii="Arial" w:hAnsi="Arial" w:cs="Arial"/>
          <w:sz w:val="24"/>
          <w:szCs w:val="24"/>
        </w:rPr>
        <w:t xml:space="preserve"> 16 February 2015</w:t>
      </w:r>
      <w:r w:rsidR="00860E05">
        <w:rPr>
          <w:rFonts w:ascii="Arial" w:hAnsi="Arial" w:cs="Arial"/>
          <w:sz w:val="24"/>
          <w:szCs w:val="24"/>
        </w:rPr>
        <w:t>,</w:t>
      </w:r>
      <w:r w:rsidR="0094334F">
        <w:rPr>
          <w:rFonts w:ascii="Arial" w:hAnsi="Arial" w:cs="Arial"/>
          <w:sz w:val="24"/>
          <w:szCs w:val="24"/>
        </w:rPr>
        <w:t xml:space="preserve"> </w:t>
      </w:r>
      <w:r w:rsidR="0037593F">
        <w:rPr>
          <w:rFonts w:ascii="Arial" w:hAnsi="Arial" w:cs="Arial"/>
          <w:sz w:val="24"/>
          <w:szCs w:val="24"/>
        </w:rPr>
        <w:t xml:space="preserve">the </w:t>
      </w:r>
      <w:r w:rsidR="0097612B">
        <w:rPr>
          <w:rFonts w:ascii="Arial" w:hAnsi="Arial" w:cs="Arial"/>
          <w:sz w:val="24"/>
          <w:szCs w:val="24"/>
        </w:rPr>
        <w:t>Inspector rejected argument</w:t>
      </w:r>
      <w:r w:rsidR="004043C4">
        <w:rPr>
          <w:rFonts w:ascii="Arial" w:hAnsi="Arial" w:cs="Arial"/>
          <w:sz w:val="24"/>
          <w:szCs w:val="24"/>
        </w:rPr>
        <w:t>s</w:t>
      </w:r>
      <w:r w:rsidR="0097612B">
        <w:rPr>
          <w:rFonts w:ascii="Arial" w:hAnsi="Arial" w:cs="Arial"/>
          <w:sz w:val="24"/>
          <w:szCs w:val="24"/>
        </w:rPr>
        <w:t xml:space="preserve"> that </w:t>
      </w:r>
      <w:r w:rsidR="005E2F30">
        <w:rPr>
          <w:rFonts w:ascii="Arial" w:hAnsi="Arial" w:cs="Arial"/>
          <w:sz w:val="24"/>
          <w:szCs w:val="24"/>
        </w:rPr>
        <w:t>a ‘Bridle Road’</w:t>
      </w:r>
      <w:r w:rsidR="0097612B">
        <w:rPr>
          <w:rFonts w:ascii="Arial" w:hAnsi="Arial" w:cs="Arial"/>
          <w:sz w:val="24"/>
          <w:szCs w:val="24"/>
        </w:rPr>
        <w:t xml:space="preserve"> did not have public status because </w:t>
      </w:r>
      <w:r w:rsidR="00EC04D7">
        <w:rPr>
          <w:rFonts w:ascii="Arial" w:hAnsi="Arial" w:cs="Arial"/>
          <w:sz w:val="24"/>
          <w:szCs w:val="24"/>
        </w:rPr>
        <w:t>the Commissioners</w:t>
      </w:r>
      <w:r w:rsidR="002F3C73">
        <w:rPr>
          <w:rFonts w:ascii="Arial" w:hAnsi="Arial" w:cs="Arial"/>
          <w:sz w:val="24"/>
          <w:szCs w:val="24"/>
        </w:rPr>
        <w:t xml:space="preserve"> </w:t>
      </w:r>
      <w:r w:rsidR="00EC04D7">
        <w:rPr>
          <w:rFonts w:ascii="Arial" w:hAnsi="Arial" w:cs="Arial"/>
          <w:sz w:val="24"/>
          <w:szCs w:val="24"/>
        </w:rPr>
        <w:t xml:space="preserve">had no power to set </w:t>
      </w:r>
      <w:r w:rsidR="002F3C73">
        <w:rPr>
          <w:rFonts w:ascii="Arial" w:hAnsi="Arial" w:cs="Arial"/>
          <w:sz w:val="24"/>
          <w:szCs w:val="24"/>
        </w:rPr>
        <w:t xml:space="preserve">out </w:t>
      </w:r>
      <w:r w:rsidR="00A21452">
        <w:rPr>
          <w:rFonts w:ascii="Arial" w:hAnsi="Arial" w:cs="Arial"/>
          <w:sz w:val="24"/>
          <w:szCs w:val="24"/>
        </w:rPr>
        <w:t xml:space="preserve">public ways other than public roads at a breadth of </w:t>
      </w:r>
      <w:r w:rsidR="00C578FD">
        <w:rPr>
          <w:rFonts w:ascii="Arial" w:hAnsi="Arial" w:cs="Arial"/>
          <w:sz w:val="24"/>
          <w:szCs w:val="24"/>
        </w:rPr>
        <w:t>40 feet and that private maintenance equates to a private way.</w:t>
      </w:r>
      <w:r w:rsidR="005E2F30">
        <w:rPr>
          <w:rFonts w:ascii="Arial" w:hAnsi="Arial" w:cs="Arial"/>
          <w:sz w:val="24"/>
          <w:szCs w:val="24"/>
        </w:rPr>
        <w:t xml:space="preserve"> The </w:t>
      </w:r>
      <w:r w:rsidR="0037593F">
        <w:rPr>
          <w:rFonts w:ascii="Arial" w:hAnsi="Arial" w:cs="Arial"/>
          <w:sz w:val="24"/>
          <w:szCs w:val="24"/>
        </w:rPr>
        <w:t xml:space="preserve">Inspector </w:t>
      </w:r>
      <w:r w:rsidR="00A2434F">
        <w:rPr>
          <w:rFonts w:ascii="Arial" w:hAnsi="Arial" w:cs="Arial"/>
          <w:sz w:val="24"/>
          <w:szCs w:val="24"/>
        </w:rPr>
        <w:t>noted</w:t>
      </w:r>
      <w:r w:rsidR="008F5105">
        <w:rPr>
          <w:rFonts w:ascii="Arial" w:hAnsi="Arial" w:cs="Arial"/>
          <w:sz w:val="24"/>
          <w:szCs w:val="24"/>
        </w:rPr>
        <w:t xml:space="preserve"> that </w:t>
      </w:r>
      <w:r w:rsidR="001A0300">
        <w:rPr>
          <w:rFonts w:ascii="Arial" w:hAnsi="Arial" w:cs="Arial"/>
          <w:sz w:val="24"/>
          <w:szCs w:val="24"/>
        </w:rPr>
        <w:t xml:space="preserve">when a public right of way is set out </w:t>
      </w:r>
      <w:r w:rsidR="00EA4944">
        <w:rPr>
          <w:rFonts w:ascii="Arial" w:hAnsi="Arial" w:cs="Arial"/>
          <w:sz w:val="24"/>
          <w:szCs w:val="24"/>
        </w:rPr>
        <w:t xml:space="preserve">in an inclosure award, that is a legal event which declares that the right of way existed at that time. </w:t>
      </w:r>
      <w:r w:rsidR="00466C00">
        <w:rPr>
          <w:rFonts w:ascii="Arial" w:hAnsi="Arial" w:cs="Arial"/>
          <w:sz w:val="24"/>
          <w:szCs w:val="24"/>
        </w:rPr>
        <w:t xml:space="preserve">There was no evidence to suggest that the way was subsequently extinguished and </w:t>
      </w:r>
      <w:r w:rsidR="00CB4425">
        <w:rPr>
          <w:rFonts w:ascii="Arial" w:hAnsi="Arial" w:cs="Arial"/>
          <w:sz w:val="24"/>
          <w:szCs w:val="24"/>
        </w:rPr>
        <w:t xml:space="preserve">it therefore </w:t>
      </w:r>
      <w:r w:rsidR="007A21E6">
        <w:rPr>
          <w:rFonts w:ascii="Arial" w:hAnsi="Arial" w:cs="Arial"/>
          <w:sz w:val="24"/>
          <w:szCs w:val="24"/>
        </w:rPr>
        <w:t xml:space="preserve">still </w:t>
      </w:r>
      <w:r w:rsidR="00CB4425">
        <w:rPr>
          <w:rFonts w:ascii="Arial" w:hAnsi="Arial" w:cs="Arial"/>
          <w:sz w:val="24"/>
          <w:szCs w:val="24"/>
        </w:rPr>
        <w:t>existed.</w:t>
      </w:r>
    </w:p>
    <w:p w14:paraId="3F1D78FD" w14:textId="18264809" w:rsidR="00261DF6" w:rsidRDefault="00A23784" w:rsidP="00C751E1">
      <w:pPr>
        <w:pStyle w:val="Style1"/>
        <w:rPr>
          <w:rFonts w:ascii="Arial" w:hAnsi="Arial" w:cs="Arial"/>
          <w:sz w:val="24"/>
          <w:szCs w:val="24"/>
        </w:rPr>
      </w:pPr>
      <w:r>
        <w:rPr>
          <w:rFonts w:ascii="Arial" w:hAnsi="Arial" w:cs="Arial"/>
          <w:sz w:val="24"/>
          <w:szCs w:val="24"/>
        </w:rPr>
        <w:t xml:space="preserve">In this instance, </w:t>
      </w:r>
      <w:r w:rsidR="004D7391">
        <w:rPr>
          <w:rFonts w:ascii="Arial" w:hAnsi="Arial" w:cs="Arial"/>
          <w:sz w:val="24"/>
          <w:szCs w:val="24"/>
        </w:rPr>
        <w:t>it</w:t>
      </w:r>
      <w:r>
        <w:rPr>
          <w:rFonts w:ascii="Arial" w:hAnsi="Arial" w:cs="Arial"/>
          <w:sz w:val="24"/>
          <w:szCs w:val="24"/>
        </w:rPr>
        <w:t xml:space="preserve"> is clearer still </w:t>
      </w:r>
      <w:r w:rsidR="002308FC">
        <w:rPr>
          <w:rFonts w:ascii="Arial" w:hAnsi="Arial" w:cs="Arial"/>
          <w:sz w:val="24"/>
          <w:szCs w:val="24"/>
        </w:rPr>
        <w:t xml:space="preserve">that the </w:t>
      </w:r>
      <w:r w:rsidR="00484C4B">
        <w:rPr>
          <w:rFonts w:ascii="Arial" w:hAnsi="Arial" w:cs="Arial"/>
          <w:sz w:val="24"/>
          <w:szCs w:val="24"/>
        </w:rPr>
        <w:t xml:space="preserve">road was to be </w:t>
      </w:r>
      <w:r w:rsidR="00BA63A2">
        <w:rPr>
          <w:rFonts w:ascii="Arial" w:hAnsi="Arial" w:cs="Arial"/>
          <w:sz w:val="24"/>
          <w:szCs w:val="24"/>
        </w:rPr>
        <w:t>re</w:t>
      </w:r>
      <w:r w:rsidR="00484C4B">
        <w:rPr>
          <w:rFonts w:ascii="Arial" w:hAnsi="Arial" w:cs="Arial"/>
          <w:sz w:val="24"/>
          <w:szCs w:val="24"/>
        </w:rPr>
        <w:t xml:space="preserve">paired in the same manner as other public highways. </w:t>
      </w:r>
      <w:r w:rsidR="00207FB4">
        <w:rPr>
          <w:rFonts w:ascii="Arial" w:hAnsi="Arial" w:cs="Arial"/>
          <w:sz w:val="24"/>
          <w:szCs w:val="24"/>
        </w:rPr>
        <w:t xml:space="preserve">The Award does not explicitly state that it is a </w:t>
      </w:r>
      <w:r w:rsidR="004034D9">
        <w:rPr>
          <w:rFonts w:ascii="Arial" w:hAnsi="Arial" w:cs="Arial"/>
          <w:sz w:val="24"/>
          <w:szCs w:val="24"/>
        </w:rPr>
        <w:t>‘public’ carriage road</w:t>
      </w:r>
      <w:r w:rsidR="00AF02A9">
        <w:rPr>
          <w:rFonts w:ascii="Arial" w:hAnsi="Arial" w:cs="Arial"/>
          <w:sz w:val="24"/>
          <w:szCs w:val="24"/>
        </w:rPr>
        <w:t>,</w:t>
      </w:r>
      <w:r w:rsidR="004034D9">
        <w:rPr>
          <w:rFonts w:ascii="Arial" w:hAnsi="Arial" w:cs="Arial"/>
          <w:sz w:val="24"/>
          <w:szCs w:val="24"/>
        </w:rPr>
        <w:t xml:space="preserve"> but as pointed out by the previous Inspector, </w:t>
      </w:r>
      <w:r w:rsidR="009F42F3">
        <w:rPr>
          <w:rFonts w:ascii="Arial" w:hAnsi="Arial" w:cs="Arial"/>
          <w:sz w:val="24"/>
          <w:szCs w:val="24"/>
        </w:rPr>
        <w:t xml:space="preserve">the Award specifies </w:t>
      </w:r>
      <w:r w:rsidR="00545664">
        <w:rPr>
          <w:rFonts w:ascii="Arial" w:hAnsi="Arial" w:cs="Arial"/>
          <w:sz w:val="24"/>
          <w:szCs w:val="24"/>
        </w:rPr>
        <w:t xml:space="preserve">those ways which are restricted to private use. There is no such restriction </w:t>
      </w:r>
      <w:r w:rsidR="00F34AD0">
        <w:rPr>
          <w:rFonts w:ascii="Arial" w:hAnsi="Arial" w:cs="Arial"/>
          <w:sz w:val="24"/>
          <w:szCs w:val="24"/>
        </w:rPr>
        <w:t>in this</w:t>
      </w:r>
      <w:r w:rsidR="00B84AFE">
        <w:rPr>
          <w:rFonts w:ascii="Arial" w:hAnsi="Arial" w:cs="Arial"/>
          <w:sz w:val="24"/>
          <w:szCs w:val="24"/>
        </w:rPr>
        <w:t xml:space="preserve"> </w:t>
      </w:r>
      <w:r w:rsidR="00977A2E">
        <w:rPr>
          <w:rFonts w:ascii="Arial" w:hAnsi="Arial" w:cs="Arial"/>
          <w:sz w:val="24"/>
          <w:szCs w:val="24"/>
        </w:rPr>
        <w:t>case</w:t>
      </w:r>
      <w:r w:rsidR="00F34AD0">
        <w:rPr>
          <w:rFonts w:ascii="Arial" w:hAnsi="Arial" w:cs="Arial"/>
          <w:sz w:val="24"/>
          <w:szCs w:val="24"/>
        </w:rPr>
        <w:t xml:space="preserve"> and it may be concluded that </w:t>
      </w:r>
      <w:r w:rsidR="0066214A">
        <w:rPr>
          <w:rFonts w:ascii="Arial" w:hAnsi="Arial" w:cs="Arial"/>
          <w:sz w:val="24"/>
          <w:szCs w:val="24"/>
        </w:rPr>
        <w:t xml:space="preserve">the </w:t>
      </w:r>
      <w:r w:rsidR="00C863AC">
        <w:rPr>
          <w:rFonts w:ascii="Arial" w:hAnsi="Arial" w:cs="Arial"/>
          <w:sz w:val="24"/>
          <w:szCs w:val="24"/>
        </w:rPr>
        <w:t>Carlesmoor Road</w:t>
      </w:r>
      <w:r w:rsidR="00500787">
        <w:rPr>
          <w:rFonts w:ascii="Arial" w:hAnsi="Arial" w:cs="Arial"/>
          <w:sz w:val="24"/>
          <w:szCs w:val="24"/>
        </w:rPr>
        <w:t>, as shown,</w:t>
      </w:r>
      <w:r w:rsidR="00C863AC">
        <w:rPr>
          <w:rFonts w:ascii="Arial" w:hAnsi="Arial" w:cs="Arial"/>
          <w:sz w:val="24"/>
          <w:szCs w:val="24"/>
        </w:rPr>
        <w:t xml:space="preserve"> was </w:t>
      </w:r>
      <w:r w:rsidR="00E407AB">
        <w:rPr>
          <w:rFonts w:ascii="Arial" w:hAnsi="Arial" w:cs="Arial"/>
          <w:sz w:val="24"/>
          <w:szCs w:val="24"/>
        </w:rPr>
        <w:t xml:space="preserve">set out as </w:t>
      </w:r>
      <w:r w:rsidR="00544C05">
        <w:rPr>
          <w:rFonts w:ascii="Arial" w:hAnsi="Arial" w:cs="Arial"/>
          <w:sz w:val="24"/>
          <w:szCs w:val="24"/>
        </w:rPr>
        <w:t>a public highway.</w:t>
      </w:r>
      <w:r w:rsidR="00C863AC">
        <w:rPr>
          <w:rFonts w:ascii="Arial" w:hAnsi="Arial" w:cs="Arial"/>
          <w:sz w:val="24"/>
          <w:szCs w:val="24"/>
        </w:rPr>
        <w:t xml:space="preserve"> </w:t>
      </w:r>
    </w:p>
    <w:p w14:paraId="688DE99D" w14:textId="77777777" w:rsidR="00762C42" w:rsidRDefault="00762C42" w:rsidP="00762C42">
      <w:pPr>
        <w:pStyle w:val="Style1"/>
        <w:numPr>
          <w:ilvl w:val="0"/>
          <w:numId w:val="0"/>
        </w:numPr>
        <w:rPr>
          <w:rFonts w:ascii="Arial" w:hAnsi="Arial" w:cs="Arial"/>
          <w:i/>
          <w:sz w:val="24"/>
          <w:szCs w:val="24"/>
        </w:rPr>
      </w:pPr>
      <w:r>
        <w:rPr>
          <w:rFonts w:ascii="Arial" w:hAnsi="Arial" w:cs="Arial"/>
          <w:i/>
          <w:sz w:val="24"/>
          <w:szCs w:val="24"/>
        </w:rPr>
        <w:t>Tithe records</w:t>
      </w:r>
    </w:p>
    <w:p w14:paraId="274809C6" w14:textId="77777777" w:rsidR="00762C42" w:rsidRPr="00762C42" w:rsidRDefault="00762C42" w:rsidP="00762C42">
      <w:pPr>
        <w:pStyle w:val="Style1"/>
        <w:tabs>
          <w:tab w:val="num" w:pos="720"/>
        </w:tabs>
        <w:rPr>
          <w:rFonts w:ascii="Arial" w:hAnsi="Arial" w:cs="Arial"/>
          <w:sz w:val="24"/>
          <w:szCs w:val="24"/>
        </w:rPr>
      </w:pPr>
      <w:r w:rsidRPr="00762C42">
        <w:rPr>
          <w:rFonts w:ascii="Arial" w:hAnsi="Arial" w:cs="Arial"/>
          <w:sz w:val="24"/>
          <w:szCs w:val="24"/>
        </w:rPr>
        <w:t xml:space="preserve">Tithe maps officially recorded the boundaries of all tithe areas on which tithe rent-charge was apportioned. Their purpose was not to identify highways. </w:t>
      </w:r>
    </w:p>
    <w:p w14:paraId="11ABAD53" w14:textId="6B840BA0" w:rsidR="00762C42" w:rsidRPr="00826313" w:rsidRDefault="00762C42" w:rsidP="00762C42">
      <w:pPr>
        <w:pStyle w:val="Style1"/>
        <w:rPr>
          <w:rFonts w:ascii="Arial" w:hAnsi="Arial" w:cs="Arial"/>
          <w:i/>
          <w:sz w:val="24"/>
          <w:szCs w:val="24"/>
        </w:rPr>
      </w:pPr>
      <w:r>
        <w:rPr>
          <w:rFonts w:ascii="Arial" w:hAnsi="Arial" w:cs="Arial"/>
          <w:sz w:val="24"/>
          <w:szCs w:val="24"/>
        </w:rPr>
        <w:t>The Order route is shown on the Tithe Map for Laverton 1838. It also appears on t</w:t>
      </w:r>
      <w:r w:rsidRPr="00826313">
        <w:rPr>
          <w:rFonts w:ascii="Arial" w:hAnsi="Arial" w:cs="Arial"/>
          <w:sz w:val="24"/>
          <w:szCs w:val="24"/>
        </w:rPr>
        <w:t>he Tithe Map for Grewelthorpe 1840</w:t>
      </w:r>
      <w:r>
        <w:rPr>
          <w:rFonts w:ascii="Arial" w:hAnsi="Arial" w:cs="Arial"/>
          <w:sz w:val="24"/>
          <w:szCs w:val="24"/>
        </w:rPr>
        <w:t xml:space="preserve"> with the western end annotated “From Nidderdale” and “To Kirkby Malzeard” at the eastern end</w:t>
      </w:r>
      <w:r w:rsidR="0049773B">
        <w:rPr>
          <w:rFonts w:ascii="Arial" w:hAnsi="Arial" w:cs="Arial"/>
          <w:sz w:val="24"/>
          <w:szCs w:val="24"/>
        </w:rPr>
        <w:t>,</w:t>
      </w:r>
      <w:r>
        <w:rPr>
          <w:rFonts w:ascii="Arial" w:hAnsi="Arial" w:cs="Arial"/>
          <w:sz w:val="24"/>
          <w:szCs w:val="24"/>
        </w:rPr>
        <w:t xml:space="preserve"> indicating a through route providing links to other nearby settlements.  </w:t>
      </w:r>
    </w:p>
    <w:p w14:paraId="02250C11" w14:textId="40D3C03E" w:rsidR="00762C42" w:rsidRPr="00BB65BE" w:rsidRDefault="00762C42" w:rsidP="00762C42">
      <w:pPr>
        <w:pStyle w:val="Style1"/>
        <w:rPr>
          <w:rFonts w:ascii="Arial" w:hAnsi="Arial" w:cs="Arial"/>
          <w:i/>
          <w:sz w:val="24"/>
          <w:szCs w:val="24"/>
        </w:rPr>
      </w:pPr>
      <w:r>
        <w:rPr>
          <w:rFonts w:ascii="Arial" w:hAnsi="Arial" w:cs="Arial"/>
          <w:iCs/>
          <w:sz w:val="24"/>
          <w:szCs w:val="24"/>
        </w:rPr>
        <w:t xml:space="preserve">On the Tithe Map for the Parish of Kirkby Malzeard 1840 </w:t>
      </w:r>
      <w:r w:rsidR="00DC125E">
        <w:rPr>
          <w:rFonts w:ascii="Arial" w:hAnsi="Arial" w:cs="Arial"/>
          <w:iCs/>
          <w:sz w:val="24"/>
          <w:szCs w:val="24"/>
        </w:rPr>
        <w:t xml:space="preserve">part of </w:t>
      </w:r>
      <w:r>
        <w:rPr>
          <w:rFonts w:ascii="Arial" w:hAnsi="Arial" w:cs="Arial"/>
          <w:iCs/>
          <w:sz w:val="24"/>
          <w:szCs w:val="24"/>
        </w:rPr>
        <w:t xml:space="preserve">the route </w:t>
      </w:r>
      <w:r w:rsidR="005A4F31">
        <w:rPr>
          <w:rFonts w:ascii="Arial" w:hAnsi="Arial" w:cs="Arial"/>
          <w:iCs/>
          <w:sz w:val="24"/>
          <w:szCs w:val="24"/>
        </w:rPr>
        <w:t>is shown at the edge of the map</w:t>
      </w:r>
      <w:r w:rsidR="00C64CFA">
        <w:rPr>
          <w:rFonts w:ascii="Arial" w:hAnsi="Arial" w:cs="Arial"/>
          <w:iCs/>
          <w:sz w:val="24"/>
          <w:szCs w:val="24"/>
        </w:rPr>
        <w:t>,</w:t>
      </w:r>
      <w:r>
        <w:rPr>
          <w:rFonts w:ascii="Arial" w:hAnsi="Arial" w:cs="Arial"/>
          <w:iCs/>
          <w:sz w:val="24"/>
          <w:szCs w:val="24"/>
        </w:rPr>
        <w:t xml:space="preserve"> coloured sienna and annotated “From Carlesmoor” in the same manner as other existing roads with public status. This provides evidence of some weight that it was a through route considered by the tithe commissioners to be a public carriageway in 1840.</w:t>
      </w:r>
    </w:p>
    <w:p w14:paraId="2D8ADE79" w14:textId="506F2E2C" w:rsidR="00555D36" w:rsidRPr="00555D36" w:rsidRDefault="00555D36" w:rsidP="00555D36">
      <w:pPr>
        <w:pStyle w:val="Style1"/>
        <w:numPr>
          <w:ilvl w:val="0"/>
          <w:numId w:val="0"/>
        </w:numPr>
        <w:rPr>
          <w:rFonts w:ascii="Arial" w:hAnsi="Arial" w:cs="Arial"/>
          <w:i/>
          <w:iCs/>
          <w:sz w:val="24"/>
          <w:szCs w:val="24"/>
        </w:rPr>
      </w:pPr>
      <w:r>
        <w:rPr>
          <w:rFonts w:ascii="Arial" w:hAnsi="Arial" w:cs="Arial"/>
          <w:i/>
          <w:iCs/>
          <w:sz w:val="24"/>
          <w:szCs w:val="24"/>
        </w:rPr>
        <w:t>Commercial mapping</w:t>
      </w:r>
    </w:p>
    <w:p w14:paraId="09563616" w14:textId="54026E62" w:rsidR="00671CFA" w:rsidRPr="00671CFA" w:rsidRDefault="00671CFA" w:rsidP="00671CFA">
      <w:pPr>
        <w:pStyle w:val="Style1"/>
        <w:tabs>
          <w:tab w:val="num" w:pos="720"/>
        </w:tabs>
        <w:rPr>
          <w:rFonts w:ascii="Arial" w:hAnsi="Arial" w:cs="Arial"/>
          <w:sz w:val="24"/>
          <w:szCs w:val="24"/>
        </w:rPr>
      </w:pPr>
      <w:r w:rsidRPr="00671CFA">
        <w:rPr>
          <w:rFonts w:ascii="Arial" w:hAnsi="Arial" w:cs="Arial"/>
          <w:sz w:val="24"/>
          <w:szCs w:val="24"/>
        </w:rPr>
        <w:t xml:space="preserve">Extracts of various commercial maps are produced. Carlesmoor Road appears as a ‘cross road’ in part, as far as the farmstead area, on Greenwood’s map 1817, Greenwoods Atlas 1829-1834, Charles Fowler map 1834 and J H Franks map 1840. </w:t>
      </w:r>
      <w:r w:rsidR="00363E1D">
        <w:rPr>
          <w:rFonts w:ascii="Arial" w:hAnsi="Arial" w:cs="Arial"/>
          <w:sz w:val="24"/>
          <w:szCs w:val="24"/>
        </w:rPr>
        <w:t>The dep</w:t>
      </w:r>
      <w:r w:rsidR="003B7DCD">
        <w:rPr>
          <w:rFonts w:ascii="Arial" w:hAnsi="Arial" w:cs="Arial"/>
          <w:sz w:val="24"/>
          <w:szCs w:val="24"/>
        </w:rPr>
        <w:t xml:space="preserve">iction of the route in this way provides positive evidence in support </w:t>
      </w:r>
      <w:r w:rsidR="004E37EA">
        <w:rPr>
          <w:rFonts w:ascii="Arial" w:hAnsi="Arial" w:cs="Arial"/>
          <w:sz w:val="24"/>
          <w:szCs w:val="24"/>
        </w:rPr>
        <w:t xml:space="preserve">of a </w:t>
      </w:r>
      <w:r w:rsidR="00B4617C">
        <w:rPr>
          <w:rFonts w:ascii="Arial" w:hAnsi="Arial" w:cs="Arial"/>
          <w:sz w:val="24"/>
          <w:szCs w:val="24"/>
        </w:rPr>
        <w:t xml:space="preserve">public highway </w:t>
      </w:r>
      <w:r w:rsidRPr="00671CFA">
        <w:rPr>
          <w:rFonts w:ascii="Arial" w:hAnsi="Arial" w:cs="Arial"/>
          <w:sz w:val="24"/>
          <w:szCs w:val="24"/>
        </w:rPr>
        <w:t>over which the travelling public had a right of way on horseback or with vehicles.</w:t>
      </w:r>
    </w:p>
    <w:p w14:paraId="4B659CB8" w14:textId="68505E97" w:rsidR="00671CFA" w:rsidRDefault="00671CFA" w:rsidP="00671CFA">
      <w:pPr>
        <w:pStyle w:val="Style1"/>
        <w:rPr>
          <w:rFonts w:ascii="Arial" w:hAnsi="Arial" w:cs="Arial"/>
          <w:sz w:val="24"/>
          <w:szCs w:val="24"/>
        </w:rPr>
      </w:pPr>
      <w:r>
        <w:rPr>
          <w:rFonts w:ascii="Arial" w:hAnsi="Arial" w:cs="Arial"/>
          <w:sz w:val="24"/>
          <w:szCs w:val="24"/>
        </w:rPr>
        <w:t>On G&amp;J Carey’s map 1825, Carlesmoor Road is shown</w:t>
      </w:r>
      <w:r w:rsidR="001A7A9C">
        <w:rPr>
          <w:rFonts w:ascii="Arial" w:hAnsi="Arial" w:cs="Arial"/>
          <w:sz w:val="24"/>
          <w:szCs w:val="24"/>
        </w:rPr>
        <w:t xml:space="preserve"> </w:t>
      </w:r>
      <w:r>
        <w:rPr>
          <w:rFonts w:ascii="Arial" w:hAnsi="Arial" w:cs="Arial"/>
          <w:sz w:val="24"/>
          <w:szCs w:val="24"/>
        </w:rPr>
        <w:t xml:space="preserve">as a </w:t>
      </w:r>
      <w:r w:rsidR="00B77F42">
        <w:rPr>
          <w:rFonts w:ascii="Arial" w:hAnsi="Arial" w:cs="Arial"/>
          <w:sz w:val="24"/>
          <w:szCs w:val="24"/>
        </w:rPr>
        <w:t>‘</w:t>
      </w:r>
      <w:r>
        <w:rPr>
          <w:rFonts w:ascii="Arial" w:hAnsi="Arial" w:cs="Arial"/>
          <w:sz w:val="24"/>
          <w:szCs w:val="24"/>
        </w:rPr>
        <w:t>parochial road</w:t>
      </w:r>
      <w:r w:rsidR="00B77F42">
        <w:rPr>
          <w:rFonts w:ascii="Arial" w:hAnsi="Arial" w:cs="Arial"/>
          <w:sz w:val="24"/>
          <w:szCs w:val="24"/>
        </w:rPr>
        <w:t>’</w:t>
      </w:r>
      <w:r w:rsidR="007D6BFA">
        <w:rPr>
          <w:rFonts w:ascii="Arial" w:hAnsi="Arial" w:cs="Arial"/>
          <w:sz w:val="24"/>
          <w:szCs w:val="24"/>
        </w:rPr>
        <w:t xml:space="preserve">. </w:t>
      </w:r>
      <w:r w:rsidR="00784F97" w:rsidRPr="00784F97">
        <w:rPr>
          <w:rFonts w:ascii="Arial" w:hAnsi="Arial" w:cs="Arial"/>
          <w:sz w:val="24"/>
          <w:szCs w:val="24"/>
        </w:rPr>
        <w:t xml:space="preserve">Whilst undefined, a ‘parochial road’ may suggest one used on foot and horseback and not with carriages. </w:t>
      </w:r>
      <w:r w:rsidR="002421BC">
        <w:rPr>
          <w:rFonts w:ascii="Arial" w:hAnsi="Arial" w:cs="Arial"/>
          <w:sz w:val="24"/>
          <w:szCs w:val="24"/>
        </w:rPr>
        <w:t>It appears (up to the farmstead) in the same manner as other roads on Story’s Motoring and Cycling map 1926.</w:t>
      </w:r>
    </w:p>
    <w:p w14:paraId="3DE42E2D" w14:textId="77777777" w:rsidR="000B07D9" w:rsidRDefault="00DE751E" w:rsidP="00671CFA">
      <w:pPr>
        <w:pStyle w:val="Style1"/>
        <w:rPr>
          <w:rFonts w:ascii="Arial" w:hAnsi="Arial" w:cs="Arial"/>
          <w:sz w:val="24"/>
          <w:szCs w:val="24"/>
        </w:rPr>
      </w:pPr>
      <w:r w:rsidRPr="009075E9">
        <w:rPr>
          <w:rFonts w:ascii="Arial" w:hAnsi="Arial" w:cs="Arial"/>
          <w:sz w:val="24"/>
          <w:szCs w:val="24"/>
        </w:rPr>
        <w:t>Buyers of</w:t>
      </w:r>
      <w:r w:rsidR="00D40299" w:rsidRPr="009075E9">
        <w:rPr>
          <w:rFonts w:ascii="Arial" w:hAnsi="Arial" w:cs="Arial"/>
          <w:sz w:val="24"/>
          <w:szCs w:val="24"/>
        </w:rPr>
        <w:t xml:space="preserve"> the</w:t>
      </w:r>
      <w:r w:rsidR="00BD64BF">
        <w:rPr>
          <w:rFonts w:ascii="Arial" w:hAnsi="Arial" w:cs="Arial"/>
          <w:sz w:val="24"/>
          <w:szCs w:val="24"/>
        </w:rPr>
        <w:t>se</w:t>
      </w:r>
      <w:r w:rsidR="00D40299" w:rsidRPr="009075E9">
        <w:rPr>
          <w:rFonts w:ascii="Arial" w:hAnsi="Arial" w:cs="Arial"/>
          <w:sz w:val="24"/>
          <w:szCs w:val="24"/>
        </w:rPr>
        <w:t xml:space="preserve"> maps may have expect</w:t>
      </w:r>
      <w:r w:rsidR="00FD2773" w:rsidRPr="009075E9">
        <w:rPr>
          <w:rFonts w:ascii="Arial" w:hAnsi="Arial" w:cs="Arial"/>
          <w:sz w:val="24"/>
          <w:szCs w:val="24"/>
        </w:rPr>
        <w:t>ed</w:t>
      </w:r>
      <w:r w:rsidR="00D40299" w:rsidRPr="009075E9">
        <w:rPr>
          <w:rFonts w:ascii="Arial" w:hAnsi="Arial" w:cs="Arial"/>
          <w:sz w:val="24"/>
          <w:szCs w:val="24"/>
        </w:rPr>
        <w:t xml:space="preserve"> the routes show</w:t>
      </w:r>
      <w:r w:rsidR="00FD2773" w:rsidRPr="009075E9">
        <w:rPr>
          <w:rFonts w:ascii="Arial" w:hAnsi="Arial" w:cs="Arial"/>
          <w:sz w:val="24"/>
          <w:szCs w:val="24"/>
        </w:rPr>
        <w:t xml:space="preserve">n to be </w:t>
      </w:r>
      <w:r w:rsidR="00D40299" w:rsidRPr="009075E9">
        <w:rPr>
          <w:rFonts w:ascii="Arial" w:hAnsi="Arial" w:cs="Arial"/>
          <w:sz w:val="24"/>
          <w:szCs w:val="24"/>
        </w:rPr>
        <w:t>available for</w:t>
      </w:r>
    </w:p>
    <w:p w14:paraId="1544AC27" w14:textId="75CC572D" w:rsidR="00D40299" w:rsidRDefault="00D40299" w:rsidP="000B07D9">
      <w:pPr>
        <w:pStyle w:val="Style1"/>
        <w:numPr>
          <w:ilvl w:val="0"/>
          <w:numId w:val="0"/>
        </w:numPr>
        <w:ind w:left="431"/>
        <w:rPr>
          <w:rFonts w:ascii="Arial" w:hAnsi="Arial" w:cs="Arial"/>
          <w:sz w:val="24"/>
          <w:szCs w:val="24"/>
        </w:rPr>
      </w:pPr>
      <w:r w:rsidRPr="009075E9">
        <w:rPr>
          <w:rFonts w:ascii="Arial" w:hAnsi="Arial" w:cs="Arial"/>
          <w:sz w:val="24"/>
          <w:szCs w:val="24"/>
        </w:rPr>
        <w:lastRenderedPageBreak/>
        <w:t xml:space="preserve">public use. </w:t>
      </w:r>
      <w:r w:rsidR="00B36034" w:rsidRPr="009075E9">
        <w:rPr>
          <w:rFonts w:ascii="Arial" w:hAnsi="Arial" w:cs="Arial"/>
          <w:sz w:val="24"/>
          <w:szCs w:val="24"/>
        </w:rPr>
        <w:t>Afterall, t</w:t>
      </w:r>
      <w:r w:rsidR="001759B4" w:rsidRPr="009075E9">
        <w:rPr>
          <w:rFonts w:ascii="Arial" w:hAnsi="Arial" w:cs="Arial"/>
          <w:sz w:val="24"/>
          <w:szCs w:val="24"/>
        </w:rPr>
        <w:t>here would be no p</w:t>
      </w:r>
      <w:r w:rsidR="00B36034" w:rsidRPr="009075E9">
        <w:rPr>
          <w:rFonts w:ascii="Arial" w:hAnsi="Arial" w:cs="Arial"/>
          <w:sz w:val="24"/>
          <w:szCs w:val="24"/>
        </w:rPr>
        <w:t>oint in showing a route to a purchaser that they could not use.</w:t>
      </w:r>
    </w:p>
    <w:p w14:paraId="2C733048" w14:textId="4F1DC355" w:rsidR="00254ECB" w:rsidRPr="00254ECB" w:rsidRDefault="00254ECB" w:rsidP="00254ECB">
      <w:pPr>
        <w:pStyle w:val="Style1"/>
        <w:numPr>
          <w:ilvl w:val="0"/>
          <w:numId w:val="0"/>
        </w:numPr>
        <w:rPr>
          <w:rFonts w:ascii="Arial" w:hAnsi="Arial" w:cs="Arial"/>
          <w:i/>
          <w:iCs/>
          <w:sz w:val="24"/>
          <w:szCs w:val="24"/>
        </w:rPr>
      </w:pPr>
      <w:r>
        <w:rPr>
          <w:rFonts w:ascii="Arial" w:hAnsi="Arial" w:cs="Arial"/>
          <w:i/>
          <w:iCs/>
          <w:sz w:val="24"/>
          <w:szCs w:val="24"/>
        </w:rPr>
        <w:t>Estate maps</w:t>
      </w:r>
    </w:p>
    <w:p w14:paraId="6B6B1700" w14:textId="77777777" w:rsidR="00833039" w:rsidRPr="00833039" w:rsidRDefault="00833039" w:rsidP="00833039">
      <w:pPr>
        <w:pStyle w:val="Style1"/>
        <w:tabs>
          <w:tab w:val="num" w:pos="720"/>
        </w:tabs>
        <w:rPr>
          <w:rFonts w:ascii="Arial" w:hAnsi="Arial" w:cs="Arial"/>
          <w:sz w:val="24"/>
          <w:szCs w:val="24"/>
        </w:rPr>
      </w:pPr>
      <w:r w:rsidRPr="00833039">
        <w:rPr>
          <w:rFonts w:ascii="Arial" w:hAnsi="Arial" w:cs="Arial"/>
          <w:sz w:val="24"/>
          <w:szCs w:val="24"/>
        </w:rPr>
        <w:t xml:space="preserve">The estate plan of the Earl de Grey of Ripon 1869 shows the eastern end of the route annotated “From Carlsmoor”. </w:t>
      </w:r>
    </w:p>
    <w:p w14:paraId="65CBF9DC" w14:textId="77777777" w:rsidR="00A7759D" w:rsidRPr="00A7759D" w:rsidRDefault="00A7759D" w:rsidP="00A7759D">
      <w:pPr>
        <w:pStyle w:val="Style1"/>
        <w:numPr>
          <w:ilvl w:val="0"/>
          <w:numId w:val="0"/>
        </w:numPr>
        <w:rPr>
          <w:rFonts w:ascii="Arial" w:hAnsi="Arial" w:cs="Arial"/>
          <w:i/>
          <w:iCs/>
          <w:sz w:val="24"/>
          <w:szCs w:val="24"/>
        </w:rPr>
      </w:pPr>
      <w:r w:rsidRPr="00A7759D">
        <w:rPr>
          <w:rFonts w:ascii="Arial" w:hAnsi="Arial" w:cs="Arial"/>
          <w:i/>
          <w:iCs/>
          <w:sz w:val="24"/>
          <w:szCs w:val="24"/>
        </w:rPr>
        <w:t>Finance Act 1910 records</w:t>
      </w:r>
    </w:p>
    <w:p w14:paraId="3BEFF713" w14:textId="3AAAB66A" w:rsidR="00F14821" w:rsidRDefault="006E164F" w:rsidP="00C751E1">
      <w:pPr>
        <w:pStyle w:val="Style1"/>
        <w:rPr>
          <w:rFonts w:ascii="Arial" w:hAnsi="Arial" w:cs="Arial"/>
          <w:sz w:val="24"/>
          <w:szCs w:val="24"/>
        </w:rPr>
      </w:pPr>
      <w:r>
        <w:rPr>
          <w:rFonts w:ascii="Arial" w:hAnsi="Arial" w:cs="Arial"/>
          <w:sz w:val="24"/>
          <w:szCs w:val="24"/>
        </w:rPr>
        <w:t>In the Finance Act</w:t>
      </w:r>
      <w:r w:rsidR="00607677">
        <w:rPr>
          <w:rFonts w:ascii="Arial" w:hAnsi="Arial" w:cs="Arial"/>
          <w:sz w:val="24"/>
          <w:szCs w:val="24"/>
        </w:rPr>
        <w:t xml:space="preserve"> 1910 Maps, Register and Field Books</w:t>
      </w:r>
      <w:r w:rsidR="00911967">
        <w:rPr>
          <w:rFonts w:ascii="Arial" w:hAnsi="Arial" w:cs="Arial"/>
          <w:sz w:val="24"/>
          <w:szCs w:val="24"/>
        </w:rPr>
        <w:t>,</w:t>
      </w:r>
      <w:r w:rsidR="00607677">
        <w:rPr>
          <w:rFonts w:ascii="Arial" w:hAnsi="Arial" w:cs="Arial"/>
          <w:sz w:val="24"/>
          <w:szCs w:val="24"/>
        </w:rPr>
        <w:t xml:space="preserve"> </w:t>
      </w:r>
      <w:r w:rsidR="00BD0DB6">
        <w:rPr>
          <w:rFonts w:ascii="Arial" w:hAnsi="Arial" w:cs="Arial"/>
          <w:sz w:val="24"/>
          <w:szCs w:val="24"/>
        </w:rPr>
        <w:t xml:space="preserve">Carlesmoor Road </w:t>
      </w:r>
      <w:r w:rsidR="00C93EA0">
        <w:rPr>
          <w:rFonts w:ascii="Arial" w:hAnsi="Arial" w:cs="Arial"/>
          <w:sz w:val="24"/>
          <w:szCs w:val="24"/>
        </w:rPr>
        <w:t xml:space="preserve">is identified as being within the hereditament </w:t>
      </w:r>
      <w:r w:rsidR="00C55168">
        <w:rPr>
          <w:rFonts w:ascii="Arial" w:hAnsi="Arial" w:cs="Arial"/>
          <w:sz w:val="24"/>
          <w:szCs w:val="24"/>
        </w:rPr>
        <w:t xml:space="preserve">of the Leeds Corporation. </w:t>
      </w:r>
      <w:r w:rsidR="008A0C33">
        <w:rPr>
          <w:rFonts w:ascii="Arial" w:hAnsi="Arial" w:cs="Arial"/>
          <w:sz w:val="24"/>
          <w:szCs w:val="24"/>
        </w:rPr>
        <w:t>No deduction from tax liability</w:t>
      </w:r>
      <w:r w:rsidR="0014306D">
        <w:rPr>
          <w:rFonts w:ascii="Arial" w:hAnsi="Arial" w:cs="Arial"/>
          <w:sz w:val="24"/>
          <w:szCs w:val="24"/>
        </w:rPr>
        <w:t xml:space="preserve"> </w:t>
      </w:r>
      <w:r w:rsidR="008A0C33">
        <w:rPr>
          <w:rFonts w:ascii="Arial" w:hAnsi="Arial" w:cs="Arial"/>
          <w:sz w:val="24"/>
          <w:szCs w:val="24"/>
        </w:rPr>
        <w:t xml:space="preserve">is recorded </w:t>
      </w:r>
      <w:r w:rsidR="00145D70">
        <w:rPr>
          <w:rFonts w:ascii="Arial" w:hAnsi="Arial" w:cs="Arial"/>
          <w:sz w:val="24"/>
          <w:szCs w:val="24"/>
        </w:rPr>
        <w:t>on</w:t>
      </w:r>
      <w:r w:rsidR="00F82662">
        <w:rPr>
          <w:rFonts w:ascii="Arial" w:hAnsi="Arial" w:cs="Arial"/>
          <w:sz w:val="24"/>
          <w:szCs w:val="24"/>
        </w:rPr>
        <w:t xml:space="preserve"> the landholding</w:t>
      </w:r>
      <w:r w:rsidR="00056539">
        <w:rPr>
          <w:rFonts w:ascii="Arial" w:hAnsi="Arial" w:cs="Arial"/>
          <w:sz w:val="24"/>
          <w:szCs w:val="24"/>
        </w:rPr>
        <w:t xml:space="preserve"> which might</w:t>
      </w:r>
      <w:r w:rsidR="007C61F2">
        <w:rPr>
          <w:rFonts w:ascii="Arial" w:hAnsi="Arial" w:cs="Arial"/>
          <w:sz w:val="24"/>
          <w:szCs w:val="24"/>
        </w:rPr>
        <w:t xml:space="preserve"> have</w:t>
      </w:r>
      <w:r w:rsidR="00056539">
        <w:rPr>
          <w:rFonts w:ascii="Arial" w:hAnsi="Arial" w:cs="Arial"/>
          <w:sz w:val="24"/>
          <w:szCs w:val="24"/>
        </w:rPr>
        <w:t xml:space="preserve"> indicate</w:t>
      </w:r>
      <w:r w:rsidR="007C61F2">
        <w:rPr>
          <w:rFonts w:ascii="Arial" w:hAnsi="Arial" w:cs="Arial"/>
          <w:sz w:val="24"/>
          <w:szCs w:val="24"/>
        </w:rPr>
        <w:t>d</w:t>
      </w:r>
      <w:r w:rsidR="00A76A73">
        <w:rPr>
          <w:rFonts w:ascii="Arial" w:hAnsi="Arial" w:cs="Arial"/>
          <w:sz w:val="24"/>
          <w:szCs w:val="24"/>
        </w:rPr>
        <w:t xml:space="preserve"> the existence of a </w:t>
      </w:r>
      <w:r w:rsidR="00B25043">
        <w:rPr>
          <w:rFonts w:ascii="Arial" w:hAnsi="Arial" w:cs="Arial"/>
          <w:sz w:val="24"/>
          <w:szCs w:val="24"/>
        </w:rPr>
        <w:t>public right away across the land</w:t>
      </w:r>
      <w:r w:rsidR="006A4170">
        <w:rPr>
          <w:rFonts w:ascii="Arial" w:hAnsi="Arial" w:cs="Arial"/>
          <w:sz w:val="24"/>
          <w:szCs w:val="24"/>
        </w:rPr>
        <w:t xml:space="preserve">. However, the </w:t>
      </w:r>
      <w:r w:rsidR="00EB158D">
        <w:rPr>
          <w:rFonts w:ascii="Arial" w:hAnsi="Arial" w:cs="Arial"/>
          <w:sz w:val="24"/>
          <w:szCs w:val="24"/>
        </w:rPr>
        <w:t>BHS poi</w:t>
      </w:r>
      <w:r w:rsidR="00471153">
        <w:rPr>
          <w:rFonts w:ascii="Arial" w:hAnsi="Arial" w:cs="Arial"/>
          <w:sz w:val="24"/>
          <w:szCs w:val="24"/>
        </w:rPr>
        <w:t xml:space="preserve">nts out that there is no </w:t>
      </w:r>
      <w:r w:rsidR="0088290F">
        <w:rPr>
          <w:rFonts w:ascii="Arial" w:hAnsi="Arial" w:cs="Arial"/>
          <w:sz w:val="24"/>
          <w:szCs w:val="24"/>
        </w:rPr>
        <w:t>reduction in tax liability for</w:t>
      </w:r>
      <w:r w:rsidR="00471153">
        <w:rPr>
          <w:rFonts w:ascii="Arial" w:hAnsi="Arial" w:cs="Arial"/>
          <w:sz w:val="24"/>
          <w:szCs w:val="24"/>
        </w:rPr>
        <w:t xml:space="preserve"> public rights of way claimed by </w:t>
      </w:r>
      <w:r w:rsidR="00AD3E73">
        <w:rPr>
          <w:rFonts w:ascii="Arial" w:hAnsi="Arial" w:cs="Arial"/>
          <w:sz w:val="24"/>
          <w:szCs w:val="24"/>
        </w:rPr>
        <w:t xml:space="preserve">the Leeds Corporation </w:t>
      </w:r>
      <w:r w:rsidR="00614EA7">
        <w:rPr>
          <w:rFonts w:ascii="Arial" w:hAnsi="Arial" w:cs="Arial"/>
          <w:sz w:val="24"/>
          <w:szCs w:val="24"/>
        </w:rPr>
        <w:t>across</w:t>
      </w:r>
      <w:r w:rsidR="0003409E">
        <w:rPr>
          <w:rFonts w:ascii="Arial" w:hAnsi="Arial" w:cs="Arial"/>
          <w:sz w:val="24"/>
          <w:szCs w:val="24"/>
        </w:rPr>
        <w:t xml:space="preserve"> any of</w:t>
      </w:r>
      <w:r w:rsidR="00614EA7">
        <w:rPr>
          <w:rFonts w:ascii="Arial" w:hAnsi="Arial" w:cs="Arial"/>
          <w:sz w:val="24"/>
          <w:szCs w:val="24"/>
        </w:rPr>
        <w:t xml:space="preserve"> its considerable land holdings </w:t>
      </w:r>
      <w:r w:rsidR="004B5DE1">
        <w:rPr>
          <w:rFonts w:ascii="Arial" w:hAnsi="Arial" w:cs="Arial"/>
          <w:sz w:val="24"/>
          <w:szCs w:val="24"/>
        </w:rPr>
        <w:t xml:space="preserve">despite current day public footpaths, bridleways and </w:t>
      </w:r>
      <w:r w:rsidR="008875B2">
        <w:rPr>
          <w:rFonts w:ascii="Arial" w:hAnsi="Arial" w:cs="Arial"/>
          <w:sz w:val="24"/>
          <w:szCs w:val="24"/>
        </w:rPr>
        <w:t xml:space="preserve">roads crossing the same land. The Finance Act records are </w:t>
      </w:r>
      <w:r w:rsidR="000317F2">
        <w:rPr>
          <w:rFonts w:ascii="Arial" w:hAnsi="Arial" w:cs="Arial"/>
          <w:sz w:val="24"/>
          <w:szCs w:val="24"/>
        </w:rPr>
        <w:t>of limited assistance</w:t>
      </w:r>
      <w:r w:rsidR="0003409E">
        <w:rPr>
          <w:rFonts w:ascii="Arial" w:hAnsi="Arial" w:cs="Arial"/>
          <w:sz w:val="24"/>
          <w:szCs w:val="24"/>
        </w:rPr>
        <w:t xml:space="preserve"> in </w:t>
      </w:r>
      <w:r w:rsidR="00B83665">
        <w:rPr>
          <w:rFonts w:ascii="Arial" w:hAnsi="Arial" w:cs="Arial"/>
          <w:sz w:val="24"/>
          <w:szCs w:val="24"/>
        </w:rPr>
        <w:t>consequence.</w:t>
      </w:r>
    </w:p>
    <w:p w14:paraId="7F7E650B" w14:textId="77777777" w:rsidR="00D5282C" w:rsidRPr="00587005" w:rsidRDefault="00D5282C" w:rsidP="00D5282C">
      <w:pPr>
        <w:pStyle w:val="Style1"/>
        <w:numPr>
          <w:ilvl w:val="0"/>
          <w:numId w:val="0"/>
        </w:numPr>
        <w:rPr>
          <w:rFonts w:ascii="Arial" w:hAnsi="Arial" w:cs="Arial"/>
          <w:i/>
          <w:iCs/>
          <w:sz w:val="24"/>
          <w:szCs w:val="24"/>
        </w:rPr>
      </w:pPr>
      <w:r>
        <w:rPr>
          <w:rFonts w:ascii="Arial" w:hAnsi="Arial" w:cs="Arial"/>
          <w:i/>
          <w:iCs/>
          <w:sz w:val="24"/>
          <w:szCs w:val="24"/>
        </w:rPr>
        <w:t>Ordnance Survey (‘OS’) records</w:t>
      </w:r>
    </w:p>
    <w:p w14:paraId="2EF74A3D" w14:textId="4815DFAA" w:rsidR="00D5282C" w:rsidRPr="00D5282C" w:rsidRDefault="00D5282C" w:rsidP="00D5282C">
      <w:pPr>
        <w:pStyle w:val="Style1"/>
        <w:tabs>
          <w:tab w:val="num" w:pos="720"/>
        </w:tabs>
        <w:rPr>
          <w:rFonts w:ascii="Arial" w:hAnsi="Arial" w:cs="Arial"/>
          <w:sz w:val="24"/>
          <w:szCs w:val="24"/>
        </w:rPr>
      </w:pPr>
      <w:r w:rsidRPr="00D5282C">
        <w:rPr>
          <w:rFonts w:ascii="Arial" w:hAnsi="Arial" w:cs="Arial"/>
          <w:sz w:val="24"/>
          <w:szCs w:val="24"/>
        </w:rPr>
        <w:t xml:space="preserve">A series of OS Maps (old series 1” to 1 mile 1858-1861, contoured road map 1” to </w:t>
      </w:r>
      <w:r w:rsidR="0026384E">
        <w:rPr>
          <w:rFonts w:ascii="Arial" w:hAnsi="Arial" w:cs="Arial"/>
          <w:sz w:val="24"/>
          <w:szCs w:val="24"/>
        </w:rPr>
        <w:t xml:space="preserve"> </w:t>
      </w:r>
      <w:r w:rsidRPr="00D5282C">
        <w:rPr>
          <w:rFonts w:ascii="Arial" w:hAnsi="Arial" w:cs="Arial"/>
          <w:sz w:val="24"/>
          <w:szCs w:val="24"/>
        </w:rPr>
        <w:t>1 mile 1925, 1” to 1 mile 1955, 6” to 1 mile 1854) all depict Carlesmoor Road as a through route and shown in the same manner as other public roads in the area.</w:t>
      </w:r>
    </w:p>
    <w:p w14:paraId="5FE7C7B9" w14:textId="7FD6501E" w:rsidR="00D5282C" w:rsidRPr="002D4313" w:rsidRDefault="00D5282C" w:rsidP="00D5282C">
      <w:pPr>
        <w:pStyle w:val="Style1"/>
        <w:tabs>
          <w:tab w:val="num" w:pos="720"/>
        </w:tabs>
        <w:rPr>
          <w:rFonts w:ascii="Arial" w:hAnsi="Arial" w:cs="Arial"/>
          <w:sz w:val="24"/>
          <w:szCs w:val="24"/>
        </w:rPr>
      </w:pPr>
      <w:r w:rsidRPr="002D4313">
        <w:rPr>
          <w:rFonts w:ascii="Arial" w:hAnsi="Arial" w:cs="Arial"/>
          <w:sz w:val="24"/>
          <w:szCs w:val="24"/>
        </w:rPr>
        <w:t>The Ordnance Survey Object Name Book (revised1928) names Kirk Bridge as a bridge kept in repair by Ripon Rural District Council. As the bridge is located at the eastern end of the route and maintained a</w:t>
      </w:r>
      <w:r>
        <w:rPr>
          <w:rFonts w:ascii="Arial" w:hAnsi="Arial" w:cs="Arial"/>
          <w:sz w:val="24"/>
          <w:szCs w:val="24"/>
        </w:rPr>
        <w:t>t</w:t>
      </w:r>
      <w:r w:rsidRPr="002D4313">
        <w:rPr>
          <w:rFonts w:ascii="Arial" w:hAnsi="Arial" w:cs="Arial"/>
          <w:sz w:val="24"/>
          <w:szCs w:val="24"/>
        </w:rPr>
        <w:t xml:space="preserve"> public expense, the inference is that the road was </w:t>
      </w:r>
      <w:r w:rsidR="00CC202D">
        <w:rPr>
          <w:rFonts w:ascii="Arial" w:hAnsi="Arial" w:cs="Arial"/>
          <w:sz w:val="24"/>
          <w:szCs w:val="24"/>
        </w:rPr>
        <w:t xml:space="preserve">reputed </w:t>
      </w:r>
      <w:r w:rsidRPr="002D4313">
        <w:rPr>
          <w:rFonts w:ascii="Arial" w:hAnsi="Arial" w:cs="Arial"/>
          <w:sz w:val="24"/>
          <w:szCs w:val="24"/>
        </w:rPr>
        <w:t xml:space="preserve">also </w:t>
      </w:r>
      <w:r w:rsidR="00CC202D">
        <w:rPr>
          <w:rFonts w:ascii="Arial" w:hAnsi="Arial" w:cs="Arial"/>
          <w:sz w:val="24"/>
          <w:szCs w:val="24"/>
        </w:rPr>
        <w:t xml:space="preserve">to be </w:t>
      </w:r>
      <w:r w:rsidRPr="002D4313">
        <w:rPr>
          <w:rFonts w:ascii="Arial" w:hAnsi="Arial" w:cs="Arial"/>
          <w:sz w:val="24"/>
          <w:szCs w:val="24"/>
        </w:rPr>
        <w:t xml:space="preserve">available to the public. </w:t>
      </w:r>
    </w:p>
    <w:p w14:paraId="640565F6" w14:textId="7CA09E0A" w:rsidR="00E67F7F" w:rsidRPr="00E67F7F" w:rsidRDefault="00E67F7F" w:rsidP="00E67F7F">
      <w:pPr>
        <w:pStyle w:val="Style1"/>
        <w:numPr>
          <w:ilvl w:val="0"/>
          <w:numId w:val="0"/>
        </w:numPr>
        <w:rPr>
          <w:rFonts w:ascii="Arial" w:hAnsi="Arial" w:cs="Arial"/>
          <w:i/>
          <w:iCs/>
          <w:sz w:val="24"/>
          <w:szCs w:val="24"/>
        </w:rPr>
      </w:pPr>
      <w:r>
        <w:rPr>
          <w:rFonts w:ascii="Arial" w:hAnsi="Arial" w:cs="Arial"/>
          <w:i/>
          <w:iCs/>
          <w:sz w:val="24"/>
          <w:szCs w:val="24"/>
        </w:rPr>
        <w:t>Other Twentieth century records</w:t>
      </w:r>
    </w:p>
    <w:p w14:paraId="00165D9C" w14:textId="3148D6BE" w:rsidR="00C751E1" w:rsidRDefault="0077657A" w:rsidP="00C751E1">
      <w:pPr>
        <w:pStyle w:val="Style1"/>
        <w:rPr>
          <w:rFonts w:ascii="Arial" w:hAnsi="Arial" w:cs="Arial"/>
          <w:sz w:val="24"/>
          <w:szCs w:val="24"/>
        </w:rPr>
      </w:pPr>
      <w:r>
        <w:rPr>
          <w:rFonts w:ascii="Arial" w:hAnsi="Arial" w:cs="Arial"/>
          <w:sz w:val="24"/>
          <w:szCs w:val="24"/>
        </w:rPr>
        <w:t xml:space="preserve">Entries in the </w:t>
      </w:r>
      <w:r w:rsidR="00617723" w:rsidRPr="00617723">
        <w:rPr>
          <w:rFonts w:ascii="Arial" w:hAnsi="Arial" w:cs="Arial"/>
          <w:sz w:val="24"/>
          <w:szCs w:val="24"/>
        </w:rPr>
        <w:t>Ripon Rural District Council Highways Committee Minutes</w:t>
      </w:r>
      <w:r>
        <w:rPr>
          <w:rFonts w:ascii="Arial" w:hAnsi="Arial" w:cs="Arial"/>
          <w:sz w:val="24"/>
          <w:szCs w:val="24"/>
        </w:rPr>
        <w:t xml:space="preserve"> 1900 to 1904 refer to Carlesmoor Road </w:t>
      </w:r>
      <w:r w:rsidR="00F36BEB">
        <w:rPr>
          <w:rFonts w:ascii="Arial" w:hAnsi="Arial" w:cs="Arial"/>
          <w:sz w:val="24"/>
          <w:szCs w:val="24"/>
        </w:rPr>
        <w:t xml:space="preserve">in the context of complaints made by </w:t>
      </w:r>
      <w:r w:rsidR="007D1B64">
        <w:rPr>
          <w:rFonts w:ascii="Arial" w:hAnsi="Arial" w:cs="Arial"/>
          <w:sz w:val="24"/>
          <w:szCs w:val="24"/>
        </w:rPr>
        <w:t xml:space="preserve">Harrogate Corporation about the state of the roads </w:t>
      </w:r>
      <w:r w:rsidR="00926F1A">
        <w:rPr>
          <w:rFonts w:ascii="Arial" w:hAnsi="Arial" w:cs="Arial"/>
          <w:sz w:val="24"/>
          <w:szCs w:val="24"/>
        </w:rPr>
        <w:t>in the area around Kirkby Malzeard</w:t>
      </w:r>
      <w:r w:rsidR="0047333A">
        <w:rPr>
          <w:rFonts w:ascii="Arial" w:hAnsi="Arial" w:cs="Arial"/>
          <w:sz w:val="24"/>
          <w:szCs w:val="24"/>
        </w:rPr>
        <w:t xml:space="preserve">. In the response, the </w:t>
      </w:r>
      <w:r w:rsidR="00BF29E2">
        <w:rPr>
          <w:rFonts w:ascii="Arial" w:hAnsi="Arial" w:cs="Arial"/>
          <w:sz w:val="24"/>
          <w:szCs w:val="24"/>
        </w:rPr>
        <w:t xml:space="preserve">Council </w:t>
      </w:r>
      <w:r w:rsidR="008871B6">
        <w:rPr>
          <w:rFonts w:ascii="Arial" w:hAnsi="Arial" w:cs="Arial"/>
          <w:sz w:val="24"/>
          <w:szCs w:val="24"/>
        </w:rPr>
        <w:t>refer</w:t>
      </w:r>
      <w:r w:rsidR="00640F10">
        <w:rPr>
          <w:rFonts w:ascii="Arial" w:hAnsi="Arial" w:cs="Arial"/>
          <w:sz w:val="24"/>
          <w:szCs w:val="24"/>
        </w:rPr>
        <w:t>s</w:t>
      </w:r>
      <w:r w:rsidR="008871B6">
        <w:rPr>
          <w:rFonts w:ascii="Arial" w:hAnsi="Arial" w:cs="Arial"/>
          <w:sz w:val="24"/>
          <w:szCs w:val="24"/>
        </w:rPr>
        <w:t xml:space="preserve"> to </w:t>
      </w:r>
      <w:r w:rsidR="00C36988">
        <w:rPr>
          <w:rFonts w:ascii="Arial" w:hAnsi="Arial" w:cs="Arial"/>
          <w:sz w:val="24"/>
          <w:szCs w:val="24"/>
        </w:rPr>
        <w:t xml:space="preserve">having </w:t>
      </w:r>
      <w:r w:rsidR="00640F10">
        <w:rPr>
          <w:rFonts w:ascii="Arial" w:hAnsi="Arial" w:cs="Arial"/>
          <w:sz w:val="24"/>
          <w:szCs w:val="24"/>
        </w:rPr>
        <w:t xml:space="preserve">inspected and </w:t>
      </w:r>
      <w:r w:rsidR="00C36988">
        <w:rPr>
          <w:rFonts w:ascii="Arial" w:hAnsi="Arial" w:cs="Arial"/>
          <w:sz w:val="24"/>
          <w:szCs w:val="24"/>
        </w:rPr>
        <w:t xml:space="preserve">estimated the cost of repair </w:t>
      </w:r>
      <w:r w:rsidR="009A5F60">
        <w:rPr>
          <w:rFonts w:ascii="Arial" w:hAnsi="Arial" w:cs="Arial"/>
          <w:sz w:val="24"/>
          <w:szCs w:val="24"/>
        </w:rPr>
        <w:t xml:space="preserve">of the roads relating to </w:t>
      </w:r>
      <w:r w:rsidR="008871B6">
        <w:rPr>
          <w:rFonts w:ascii="Arial" w:hAnsi="Arial" w:cs="Arial"/>
          <w:sz w:val="24"/>
          <w:szCs w:val="24"/>
        </w:rPr>
        <w:t>the extra</w:t>
      </w:r>
      <w:r w:rsidR="00213B35">
        <w:rPr>
          <w:rFonts w:ascii="Arial" w:hAnsi="Arial" w:cs="Arial"/>
          <w:sz w:val="24"/>
          <w:szCs w:val="24"/>
        </w:rPr>
        <w:t xml:space="preserve">ordinary traffic that Harrogate Corporation are taking over the roads </w:t>
      </w:r>
      <w:r w:rsidR="003F61D7">
        <w:rPr>
          <w:rFonts w:ascii="Arial" w:hAnsi="Arial" w:cs="Arial"/>
          <w:sz w:val="24"/>
          <w:szCs w:val="24"/>
        </w:rPr>
        <w:t xml:space="preserve">(in connection with </w:t>
      </w:r>
      <w:r w:rsidR="009A5F60">
        <w:rPr>
          <w:rFonts w:ascii="Arial" w:hAnsi="Arial" w:cs="Arial"/>
          <w:sz w:val="24"/>
          <w:szCs w:val="24"/>
        </w:rPr>
        <w:t xml:space="preserve">its </w:t>
      </w:r>
      <w:r w:rsidR="003F61D7">
        <w:rPr>
          <w:rFonts w:ascii="Arial" w:hAnsi="Arial" w:cs="Arial"/>
          <w:sz w:val="24"/>
          <w:szCs w:val="24"/>
        </w:rPr>
        <w:t>works in the area)</w:t>
      </w:r>
      <w:r w:rsidR="009A5F60">
        <w:rPr>
          <w:rFonts w:ascii="Arial" w:hAnsi="Arial" w:cs="Arial"/>
          <w:sz w:val="24"/>
          <w:szCs w:val="24"/>
        </w:rPr>
        <w:t>.</w:t>
      </w:r>
      <w:r w:rsidR="00385DD4">
        <w:rPr>
          <w:rFonts w:ascii="Arial" w:hAnsi="Arial" w:cs="Arial"/>
          <w:sz w:val="24"/>
          <w:szCs w:val="24"/>
        </w:rPr>
        <w:t xml:space="preserve"> </w:t>
      </w:r>
      <w:r w:rsidR="00732A8C">
        <w:rPr>
          <w:rFonts w:ascii="Arial" w:hAnsi="Arial" w:cs="Arial"/>
          <w:sz w:val="24"/>
          <w:szCs w:val="24"/>
        </w:rPr>
        <w:t>In this regard, the Council refers to the “large quantity of material carted onto Carlsmoor</w:t>
      </w:r>
      <w:r w:rsidR="00222553">
        <w:rPr>
          <w:rFonts w:ascii="Arial" w:hAnsi="Arial" w:cs="Arial"/>
          <w:sz w:val="24"/>
          <w:szCs w:val="24"/>
        </w:rPr>
        <w:t xml:space="preserve"> [sic]</w:t>
      </w:r>
      <w:r w:rsidR="00732A8C">
        <w:rPr>
          <w:rFonts w:ascii="Arial" w:hAnsi="Arial" w:cs="Arial"/>
          <w:sz w:val="24"/>
          <w:szCs w:val="24"/>
        </w:rPr>
        <w:t xml:space="preserve"> Road</w:t>
      </w:r>
      <w:r w:rsidR="00B01E77">
        <w:rPr>
          <w:rFonts w:ascii="Arial" w:hAnsi="Arial" w:cs="Arial"/>
          <w:sz w:val="24"/>
          <w:szCs w:val="24"/>
        </w:rPr>
        <w:t>……for both your Corporation and the Contractor for the sewage works.”</w:t>
      </w:r>
      <w:r w:rsidR="00CE1CA7">
        <w:rPr>
          <w:rFonts w:ascii="Arial" w:hAnsi="Arial" w:cs="Arial"/>
          <w:sz w:val="24"/>
          <w:szCs w:val="24"/>
        </w:rPr>
        <w:t xml:space="preserve"> This </w:t>
      </w:r>
      <w:r w:rsidR="002419A7">
        <w:rPr>
          <w:rFonts w:ascii="Arial" w:hAnsi="Arial" w:cs="Arial"/>
          <w:sz w:val="24"/>
          <w:szCs w:val="24"/>
        </w:rPr>
        <w:t xml:space="preserve">points to at least part of the route being maintained at public expense </w:t>
      </w:r>
      <w:r w:rsidR="0094190B">
        <w:rPr>
          <w:rFonts w:ascii="Arial" w:hAnsi="Arial" w:cs="Arial"/>
          <w:sz w:val="24"/>
          <w:szCs w:val="24"/>
        </w:rPr>
        <w:t xml:space="preserve">for horse and cart </w:t>
      </w:r>
      <w:r w:rsidR="00456F78">
        <w:rPr>
          <w:rFonts w:ascii="Arial" w:hAnsi="Arial" w:cs="Arial"/>
          <w:sz w:val="24"/>
          <w:szCs w:val="24"/>
        </w:rPr>
        <w:t>traffic.</w:t>
      </w:r>
      <w:r w:rsidR="00E54934">
        <w:rPr>
          <w:rFonts w:ascii="Arial" w:hAnsi="Arial" w:cs="Arial"/>
          <w:sz w:val="24"/>
          <w:szCs w:val="24"/>
        </w:rPr>
        <w:t xml:space="preserve"> Such costs would not have been expended by the Council unless the route was considered to have public status.</w:t>
      </w:r>
      <w:r w:rsidR="003F61D7">
        <w:rPr>
          <w:rFonts w:ascii="Arial" w:hAnsi="Arial" w:cs="Arial"/>
          <w:sz w:val="24"/>
          <w:szCs w:val="24"/>
        </w:rPr>
        <w:t xml:space="preserve"> </w:t>
      </w:r>
    </w:p>
    <w:p w14:paraId="6D0E25D6" w14:textId="70C7E06D" w:rsidR="003028C4" w:rsidRPr="00617723" w:rsidRDefault="003028C4" w:rsidP="00C751E1">
      <w:pPr>
        <w:pStyle w:val="Style1"/>
        <w:rPr>
          <w:rFonts w:ascii="Arial" w:hAnsi="Arial" w:cs="Arial"/>
          <w:sz w:val="24"/>
          <w:szCs w:val="24"/>
        </w:rPr>
      </w:pPr>
      <w:r>
        <w:rPr>
          <w:rFonts w:ascii="Arial" w:hAnsi="Arial" w:cs="Arial"/>
          <w:sz w:val="24"/>
          <w:szCs w:val="24"/>
        </w:rPr>
        <w:t xml:space="preserve">The Order route is </w:t>
      </w:r>
      <w:r w:rsidR="00CA58B2">
        <w:rPr>
          <w:rFonts w:ascii="Arial" w:hAnsi="Arial" w:cs="Arial"/>
          <w:sz w:val="24"/>
          <w:szCs w:val="24"/>
        </w:rPr>
        <w:t>labelled</w:t>
      </w:r>
      <w:r w:rsidR="003C017D">
        <w:rPr>
          <w:rFonts w:ascii="Arial" w:hAnsi="Arial" w:cs="Arial"/>
          <w:sz w:val="24"/>
          <w:szCs w:val="24"/>
        </w:rPr>
        <w:t xml:space="preserve"> </w:t>
      </w:r>
      <w:r w:rsidR="00454174">
        <w:rPr>
          <w:rFonts w:ascii="Arial" w:hAnsi="Arial" w:cs="Arial"/>
          <w:sz w:val="24"/>
          <w:szCs w:val="24"/>
        </w:rPr>
        <w:t xml:space="preserve">“Public Road” </w:t>
      </w:r>
      <w:r>
        <w:rPr>
          <w:rFonts w:ascii="Arial" w:hAnsi="Arial" w:cs="Arial"/>
          <w:sz w:val="24"/>
          <w:szCs w:val="24"/>
        </w:rPr>
        <w:t xml:space="preserve">on the engineering drawings </w:t>
      </w:r>
      <w:r w:rsidR="00454174">
        <w:rPr>
          <w:rFonts w:ascii="Arial" w:hAnsi="Arial" w:cs="Arial"/>
          <w:sz w:val="24"/>
          <w:szCs w:val="24"/>
        </w:rPr>
        <w:t xml:space="preserve">drawn up under </w:t>
      </w:r>
      <w:r w:rsidR="007840C1">
        <w:rPr>
          <w:rFonts w:ascii="Arial" w:hAnsi="Arial" w:cs="Arial"/>
          <w:sz w:val="24"/>
          <w:szCs w:val="24"/>
        </w:rPr>
        <w:t>t</w:t>
      </w:r>
      <w:r w:rsidR="00454174">
        <w:rPr>
          <w:rFonts w:ascii="Arial" w:hAnsi="Arial" w:cs="Arial"/>
          <w:sz w:val="24"/>
          <w:szCs w:val="24"/>
        </w:rPr>
        <w:t>he Leeds Corporation Water Act 1901</w:t>
      </w:r>
      <w:r w:rsidR="00D21527">
        <w:rPr>
          <w:rFonts w:ascii="Arial" w:hAnsi="Arial" w:cs="Arial"/>
          <w:sz w:val="24"/>
          <w:szCs w:val="24"/>
        </w:rPr>
        <w:t xml:space="preserve">, an Act of Parliament </w:t>
      </w:r>
      <w:r w:rsidR="00BA2507">
        <w:rPr>
          <w:rFonts w:ascii="Arial" w:hAnsi="Arial" w:cs="Arial"/>
          <w:sz w:val="24"/>
          <w:szCs w:val="24"/>
        </w:rPr>
        <w:t xml:space="preserve">empowering the Corporation of Leeds </w:t>
      </w:r>
      <w:r w:rsidR="00904F6E">
        <w:rPr>
          <w:rFonts w:ascii="Arial" w:hAnsi="Arial" w:cs="Arial"/>
          <w:sz w:val="24"/>
          <w:szCs w:val="24"/>
        </w:rPr>
        <w:t>to make additional waterworks, amongst other pu</w:t>
      </w:r>
      <w:r w:rsidR="00095A8E">
        <w:rPr>
          <w:rFonts w:ascii="Arial" w:hAnsi="Arial" w:cs="Arial"/>
          <w:sz w:val="24"/>
          <w:szCs w:val="24"/>
        </w:rPr>
        <w:t>r</w:t>
      </w:r>
      <w:r w:rsidR="00904F6E">
        <w:rPr>
          <w:rFonts w:ascii="Arial" w:hAnsi="Arial" w:cs="Arial"/>
          <w:sz w:val="24"/>
          <w:szCs w:val="24"/>
        </w:rPr>
        <w:t>poses.</w:t>
      </w:r>
      <w:r w:rsidR="001258CB">
        <w:rPr>
          <w:rFonts w:ascii="Arial" w:hAnsi="Arial" w:cs="Arial"/>
          <w:sz w:val="24"/>
          <w:szCs w:val="24"/>
        </w:rPr>
        <w:t xml:space="preserve"> </w:t>
      </w:r>
      <w:r w:rsidR="00802470">
        <w:rPr>
          <w:rFonts w:ascii="Arial" w:hAnsi="Arial" w:cs="Arial"/>
          <w:sz w:val="24"/>
          <w:szCs w:val="24"/>
        </w:rPr>
        <w:t xml:space="preserve">The drawings identify the location of intended </w:t>
      </w:r>
      <w:r w:rsidR="00C94B1D">
        <w:rPr>
          <w:rFonts w:ascii="Arial" w:hAnsi="Arial" w:cs="Arial"/>
          <w:sz w:val="24"/>
          <w:szCs w:val="24"/>
        </w:rPr>
        <w:t xml:space="preserve">reservoir works and </w:t>
      </w:r>
      <w:r w:rsidR="007E7EB0">
        <w:rPr>
          <w:rFonts w:ascii="Arial" w:hAnsi="Arial" w:cs="Arial"/>
          <w:sz w:val="24"/>
          <w:szCs w:val="24"/>
        </w:rPr>
        <w:t xml:space="preserve">the road diversions required. </w:t>
      </w:r>
      <w:r w:rsidR="00A3637B">
        <w:rPr>
          <w:rFonts w:ascii="Arial" w:hAnsi="Arial" w:cs="Arial"/>
          <w:sz w:val="24"/>
          <w:szCs w:val="24"/>
        </w:rPr>
        <w:t>As t</w:t>
      </w:r>
      <w:r w:rsidR="001258CB">
        <w:rPr>
          <w:rFonts w:ascii="Arial" w:hAnsi="Arial" w:cs="Arial"/>
          <w:sz w:val="24"/>
          <w:szCs w:val="24"/>
        </w:rPr>
        <w:t xml:space="preserve">he drawings </w:t>
      </w:r>
      <w:r w:rsidR="00FE6950">
        <w:rPr>
          <w:rFonts w:ascii="Arial" w:hAnsi="Arial" w:cs="Arial"/>
          <w:sz w:val="24"/>
          <w:szCs w:val="24"/>
        </w:rPr>
        <w:t>formed part of a legal process</w:t>
      </w:r>
      <w:r w:rsidR="000F5121">
        <w:rPr>
          <w:rFonts w:ascii="Arial" w:hAnsi="Arial" w:cs="Arial"/>
          <w:sz w:val="24"/>
          <w:szCs w:val="24"/>
        </w:rPr>
        <w:t xml:space="preserve">, it may be </w:t>
      </w:r>
      <w:r w:rsidR="00242B67">
        <w:rPr>
          <w:rFonts w:ascii="Arial" w:hAnsi="Arial" w:cs="Arial"/>
          <w:sz w:val="24"/>
          <w:szCs w:val="24"/>
        </w:rPr>
        <w:t>expected</w:t>
      </w:r>
      <w:r w:rsidR="000F5121">
        <w:rPr>
          <w:rFonts w:ascii="Arial" w:hAnsi="Arial" w:cs="Arial"/>
          <w:sz w:val="24"/>
          <w:szCs w:val="24"/>
        </w:rPr>
        <w:t xml:space="preserve"> that </w:t>
      </w:r>
      <w:r w:rsidR="008401BB">
        <w:rPr>
          <w:rFonts w:ascii="Arial" w:hAnsi="Arial" w:cs="Arial"/>
          <w:sz w:val="24"/>
          <w:szCs w:val="24"/>
        </w:rPr>
        <w:t xml:space="preserve">care </w:t>
      </w:r>
      <w:r w:rsidR="000F5121">
        <w:rPr>
          <w:rFonts w:ascii="Arial" w:hAnsi="Arial" w:cs="Arial"/>
          <w:sz w:val="24"/>
          <w:szCs w:val="24"/>
        </w:rPr>
        <w:t xml:space="preserve">and accuracy </w:t>
      </w:r>
      <w:r w:rsidR="008401BB">
        <w:rPr>
          <w:rFonts w:ascii="Arial" w:hAnsi="Arial" w:cs="Arial"/>
          <w:sz w:val="24"/>
          <w:szCs w:val="24"/>
        </w:rPr>
        <w:t>w</w:t>
      </w:r>
      <w:r w:rsidR="00E22017">
        <w:rPr>
          <w:rFonts w:ascii="Arial" w:hAnsi="Arial" w:cs="Arial"/>
          <w:sz w:val="24"/>
          <w:szCs w:val="24"/>
        </w:rPr>
        <w:t xml:space="preserve">as </w:t>
      </w:r>
      <w:r w:rsidR="008401BB">
        <w:rPr>
          <w:rFonts w:ascii="Arial" w:hAnsi="Arial" w:cs="Arial"/>
          <w:sz w:val="24"/>
          <w:szCs w:val="24"/>
        </w:rPr>
        <w:t xml:space="preserve">needed in their compilation. </w:t>
      </w:r>
    </w:p>
    <w:p w14:paraId="06285755" w14:textId="23F0E38E" w:rsidR="00324796" w:rsidRPr="00324796" w:rsidRDefault="002316F1" w:rsidP="00324796">
      <w:pPr>
        <w:pStyle w:val="Style1"/>
        <w:tabs>
          <w:tab w:val="num" w:pos="720"/>
        </w:tabs>
        <w:rPr>
          <w:rFonts w:ascii="Arial" w:hAnsi="Arial" w:cs="Arial"/>
          <w:sz w:val="24"/>
          <w:szCs w:val="24"/>
        </w:rPr>
      </w:pPr>
      <w:r w:rsidRPr="00324796">
        <w:rPr>
          <w:rFonts w:ascii="Arial" w:hAnsi="Arial" w:cs="Arial"/>
          <w:sz w:val="24"/>
          <w:szCs w:val="24"/>
        </w:rPr>
        <w:t xml:space="preserve">When the </w:t>
      </w:r>
      <w:r w:rsidR="002D266B">
        <w:rPr>
          <w:rFonts w:ascii="Arial" w:hAnsi="Arial" w:cs="Arial"/>
          <w:sz w:val="24"/>
          <w:szCs w:val="24"/>
        </w:rPr>
        <w:t xml:space="preserve">initial </w:t>
      </w:r>
      <w:r w:rsidR="00473125" w:rsidRPr="00324796">
        <w:rPr>
          <w:rFonts w:ascii="Arial" w:hAnsi="Arial" w:cs="Arial"/>
          <w:sz w:val="24"/>
          <w:szCs w:val="24"/>
        </w:rPr>
        <w:t>draft was produced under the National Parks and Access to the Countryside Act 1949</w:t>
      </w:r>
      <w:r w:rsidR="00722634" w:rsidRPr="00324796">
        <w:rPr>
          <w:rFonts w:ascii="Arial" w:hAnsi="Arial" w:cs="Arial"/>
          <w:sz w:val="24"/>
          <w:szCs w:val="24"/>
        </w:rPr>
        <w:t xml:space="preserve"> in preparation for the</w:t>
      </w:r>
      <w:r w:rsidR="009542C5">
        <w:rPr>
          <w:rFonts w:ascii="Arial" w:hAnsi="Arial" w:cs="Arial"/>
          <w:sz w:val="24"/>
          <w:szCs w:val="24"/>
        </w:rPr>
        <w:t xml:space="preserve"> first</w:t>
      </w:r>
      <w:r w:rsidR="00722634" w:rsidRPr="00324796">
        <w:rPr>
          <w:rFonts w:ascii="Arial" w:hAnsi="Arial" w:cs="Arial"/>
          <w:sz w:val="24"/>
          <w:szCs w:val="24"/>
        </w:rPr>
        <w:t xml:space="preserve"> </w:t>
      </w:r>
      <w:r w:rsidR="006F743B" w:rsidRPr="00324796">
        <w:rPr>
          <w:rFonts w:ascii="Arial" w:hAnsi="Arial" w:cs="Arial"/>
          <w:sz w:val="24"/>
          <w:szCs w:val="24"/>
        </w:rPr>
        <w:t>D</w:t>
      </w:r>
      <w:r w:rsidR="00722634" w:rsidRPr="00324796">
        <w:rPr>
          <w:rFonts w:ascii="Arial" w:hAnsi="Arial" w:cs="Arial"/>
          <w:sz w:val="24"/>
          <w:szCs w:val="24"/>
        </w:rPr>
        <w:t xml:space="preserve">efinitive </w:t>
      </w:r>
      <w:r w:rsidR="006F743B" w:rsidRPr="00324796">
        <w:rPr>
          <w:rFonts w:ascii="Arial" w:hAnsi="Arial" w:cs="Arial"/>
          <w:sz w:val="24"/>
          <w:szCs w:val="24"/>
        </w:rPr>
        <w:t>M</w:t>
      </w:r>
      <w:r w:rsidR="00722634" w:rsidRPr="00324796">
        <w:rPr>
          <w:rFonts w:ascii="Arial" w:hAnsi="Arial" w:cs="Arial"/>
          <w:sz w:val="24"/>
          <w:szCs w:val="24"/>
        </w:rPr>
        <w:t>ap</w:t>
      </w:r>
      <w:r w:rsidR="00473125" w:rsidRPr="00324796">
        <w:rPr>
          <w:rFonts w:ascii="Arial" w:hAnsi="Arial" w:cs="Arial"/>
          <w:sz w:val="24"/>
          <w:szCs w:val="24"/>
        </w:rPr>
        <w:t xml:space="preserve">, the Order route was </w:t>
      </w:r>
      <w:r w:rsidR="00C65E77">
        <w:rPr>
          <w:rFonts w:ascii="Arial" w:hAnsi="Arial" w:cs="Arial"/>
          <w:sz w:val="24"/>
          <w:szCs w:val="24"/>
        </w:rPr>
        <w:t>marked in</w:t>
      </w:r>
      <w:r w:rsidR="00254799" w:rsidRPr="00324796">
        <w:rPr>
          <w:rFonts w:ascii="Arial" w:hAnsi="Arial" w:cs="Arial"/>
          <w:sz w:val="24"/>
          <w:szCs w:val="24"/>
        </w:rPr>
        <w:t xml:space="preserve"> green</w:t>
      </w:r>
      <w:r w:rsidR="00DD3232" w:rsidRPr="00324796">
        <w:rPr>
          <w:rFonts w:ascii="Arial" w:hAnsi="Arial" w:cs="Arial"/>
          <w:sz w:val="24"/>
          <w:szCs w:val="24"/>
        </w:rPr>
        <w:t xml:space="preserve">. </w:t>
      </w:r>
      <w:r w:rsidR="008C74A4">
        <w:rPr>
          <w:rFonts w:ascii="Arial" w:hAnsi="Arial" w:cs="Arial"/>
          <w:sz w:val="24"/>
          <w:szCs w:val="24"/>
        </w:rPr>
        <w:t xml:space="preserve">Footpaths are shown purple. </w:t>
      </w:r>
      <w:r w:rsidR="007B6402">
        <w:rPr>
          <w:rFonts w:ascii="Arial" w:hAnsi="Arial" w:cs="Arial"/>
          <w:sz w:val="24"/>
          <w:szCs w:val="24"/>
        </w:rPr>
        <w:t>U</w:t>
      </w:r>
      <w:r w:rsidR="00C51129">
        <w:rPr>
          <w:rFonts w:ascii="Arial" w:hAnsi="Arial" w:cs="Arial"/>
          <w:sz w:val="24"/>
          <w:szCs w:val="24"/>
        </w:rPr>
        <w:t xml:space="preserve">nder the </w:t>
      </w:r>
      <w:r w:rsidR="00E63074">
        <w:rPr>
          <w:rFonts w:ascii="Arial" w:hAnsi="Arial" w:cs="Arial"/>
          <w:sz w:val="24"/>
          <w:szCs w:val="24"/>
        </w:rPr>
        <w:t xml:space="preserve">National Parks and </w:t>
      </w:r>
      <w:r w:rsidR="007B6402">
        <w:rPr>
          <w:rFonts w:ascii="Arial" w:hAnsi="Arial" w:cs="Arial"/>
          <w:sz w:val="24"/>
          <w:szCs w:val="24"/>
        </w:rPr>
        <w:t>Access to Countryside Regulations 1950</w:t>
      </w:r>
      <w:r w:rsidR="00E1284E">
        <w:rPr>
          <w:rFonts w:ascii="Arial" w:hAnsi="Arial" w:cs="Arial"/>
          <w:sz w:val="24"/>
          <w:szCs w:val="24"/>
        </w:rPr>
        <w:t xml:space="preserve">, authorities were required to show </w:t>
      </w:r>
      <w:r w:rsidR="00E1284E">
        <w:rPr>
          <w:rFonts w:ascii="Arial" w:hAnsi="Arial" w:cs="Arial"/>
          <w:sz w:val="24"/>
          <w:szCs w:val="24"/>
        </w:rPr>
        <w:lastRenderedPageBreak/>
        <w:t>f</w:t>
      </w:r>
      <w:r w:rsidR="00254799" w:rsidRPr="00324796">
        <w:rPr>
          <w:rFonts w:ascii="Arial" w:hAnsi="Arial" w:cs="Arial"/>
          <w:sz w:val="24"/>
          <w:szCs w:val="24"/>
        </w:rPr>
        <w:t xml:space="preserve">ootpaths </w:t>
      </w:r>
      <w:r w:rsidR="00D066F1">
        <w:rPr>
          <w:rFonts w:ascii="Arial" w:hAnsi="Arial" w:cs="Arial"/>
          <w:sz w:val="24"/>
          <w:szCs w:val="24"/>
        </w:rPr>
        <w:t>by a</w:t>
      </w:r>
      <w:r w:rsidR="00254799" w:rsidRPr="00324796">
        <w:rPr>
          <w:rFonts w:ascii="Arial" w:hAnsi="Arial" w:cs="Arial"/>
          <w:sz w:val="24"/>
          <w:szCs w:val="24"/>
        </w:rPr>
        <w:t xml:space="preserve"> purple</w:t>
      </w:r>
      <w:r w:rsidR="00D066F1">
        <w:rPr>
          <w:rFonts w:ascii="Arial" w:hAnsi="Arial" w:cs="Arial"/>
          <w:sz w:val="24"/>
          <w:szCs w:val="24"/>
        </w:rPr>
        <w:t xml:space="preserve"> line</w:t>
      </w:r>
      <w:r w:rsidR="00975A8A">
        <w:rPr>
          <w:rFonts w:ascii="Arial" w:hAnsi="Arial" w:cs="Arial"/>
          <w:sz w:val="24"/>
          <w:szCs w:val="24"/>
        </w:rPr>
        <w:t>,</w:t>
      </w:r>
      <w:r w:rsidR="008C74A4">
        <w:rPr>
          <w:rFonts w:ascii="Arial" w:hAnsi="Arial" w:cs="Arial"/>
          <w:sz w:val="24"/>
          <w:szCs w:val="24"/>
        </w:rPr>
        <w:t xml:space="preserve"> </w:t>
      </w:r>
      <w:r w:rsidR="00F362F7">
        <w:rPr>
          <w:rFonts w:ascii="Arial" w:hAnsi="Arial" w:cs="Arial"/>
          <w:sz w:val="24"/>
          <w:szCs w:val="24"/>
        </w:rPr>
        <w:t>brid</w:t>
      </w:r>
      <w:r w:rsidR="00534127">
        <w:rPr>
          <w:rFonts w:ascii="Arial" w:hAnsi="Arial" w:cs="Arial"/>
          <w:sz w:val="24"/>
          <w:szCs w:val="24"/>
        </w:rPr>
        <w:t>leways by a green line and roads used as a public path by a broken green line.</w:t>
      </w:r>
      <w:r w:rsidR="00C65E77">
        <w:rPr>
          <w:rFonts w:ascii="Arial" w:hAnsi="Arial" w:cs="Arial"/>
          <w:sz w:val="24"/>
          <w:szCs w:val="24"/>
        </w:rPr>
        <w:t xml:space="preserve"> </w:t>
      </w:r>
      <w:r w:rsidR="008F50E1">
        <w:rPr>
          <w:rFonts w:ascii="Arial" w:hAnsi="Arial" w:cs="Arial"/>
          <w:sz w:val="24"/>
          <w:szCs w:val="24"/>
        </w:rPr>
        <w:t xml:space="preserve">This indicates that </w:t>
      </w:r>
      <w:r w:rsidR="00587424">
        <w:rPr>
          <w:rFonts w:ascii="Arial" w:hAnsi="Arial" w:cs="Arial"/>
          <w:sz w:val="24"/>
          <w:szCs w:val="24"/>
        </w:rPr>
        <w:t>the parish council considered the route to have at least bridleway status.</w:t>
      </w:r>
    </w:p>
    <w:p w14:paraId="18EB2732" w14:textId="3DE7B4ED" w:rsidR="00ED5061" w:rsidRDefault="00637D8C" w:rsidP="00C751E1">
      <w:pPr>
        <w:pStyle w:val="Style1"/>
        <w:rPr>
          <w:rFonts w:ascii="Arial" w:hAnsi="Arial" w:cs="Arial"/>
          <w:sz w:val="24"/>
          <w:szCs w:val="24"/>
        </w:rPr>
      </w:pPr>
      <w:r>
        <w:rPr>
          <w:rFonts w:ascii="Arial" w:hAnsi="Arial" w:cs="Arial"/>
          <w:sz w:val="24"/>
          <w:szCs w:val="24"/>
        </w:rPr>
        <w:t>The Order route covers three parishes</w:t>
      </w:r>
      <w:r w:rsidR="00217107">
        <w:rPr>
          <w:rFonts w:ascii="Arial" w:hAnsi="Arial" w:cs="Arial"/>
          <w:sz w:val="24"/>
          <w:szCs w:val="24"/>
        </w:rPr>
        <w:t>. T</w:t>
      </w:r>
      <w:r w:rsidR="00095482">
        <w:rPr>
          <w:rFonts w:ascii="Arial" w:hAnsi="Arial" w:cs="Arial"/>
          <w:sz w:val="24"/>
          <w:szCs w:val="24"/>
        </w:rPr>
        <w:t>hree</w:t>
      </w:r>
      <w:r w:rsidR="00217107">
        <w:rPr>
          <w:rFonts w:ascii="Arial" w:hAnsi="Arial" w:cs="Arial"/>
          <w:sz w:val="24"/>
          <w:szCs w:val="24"/>
        </w:rPr>
        <w:t xml:space="preserve"> of the accompanying schedules </w:t>
      </w:r>
      <w:r w:rsidR="00587434">
        <w:rPr>
          <w:rFonts w:ascii="Arial" w:hAnsi="Arial" w:cs="Arial"/>
          <w:sz w:val="24"/>
          <w:szCs w:val="24"/>
        </w:rPr>
        <w:t xml:space="preserve">to the draft map </w:t>
      </w:r>
      <w:r w:rsidR="002C2D2D">
        <w:rPr>
          <w:rFonts w:ascii="Arial" w:hAnsi="Arial" w:cs="Arial"/>
          <w:sz w:val="24"/>
          <w:szCs w:val="24"/>
        </w:rPr>
        <w:t>describe the type of path as a footpath</w:t>
      </w:r>
      <w:r w:rsidR="00970678">
        <w:rPr>
          <w:rFonts w:ascii="Arial" w:hAnsi="Arial" w:cs="Arial"/>
          <w:sz w:val="24"/>
          <w:szCs w:val="24"/>
        </w:rPr>
        <w:t>, part of which is “very seldom used”</w:t>
      </w:r>
      <w:r w:rsidR="00B229C2">
        <w:rPr>
          <w:rFonts w:ascii="Arial" w:hAnsi="Arial" w:cs="Arial"/>
          <w:sz w:val="24"/>
          <w:szCs w:val="24"/>
        </w:rPr>
        <w:t xml:space="preserve">. </w:t>
      </w:r>
      <w:r w:rsidR="000E2B9D">
        <w:rPr>
          <w:rFonts w:ascii="Arial" w:hAnsi="Arial" w:cs="Arial"/>
          <w:sz w:val="24"/>
          <w:szCs w:val="24"/>
        </w:rPr>
        <w:t>In the</w:t>
      </w:r>
      <w:r w:rsidR="00507B24">
        <w:rPr>
          <w:rFonts w:ascii="Arial" w:hAnsi="Arial" w:cs="Arial"/>
          <w:sz w:val="24"/>
          <w:szCs w:val="24"/>
        </w:rPr>
        <w:t xml:space="preserve"> </w:t>
      </w:r>
      <w:r w:rsidR="00970678">
        <w:rPr>
          <w:rFonts w:ascii="Arial" w:hAnsi="Arial" w:cs="Arial"/>
          <w:sz w:val="24"/>
          <w:szCs w:val="24"/>
        </w:rPr>
        <w:t>fourth schedule</w:t>
      </w:r>
      <w:r w:rsidR="00507B24">
        <w:rPr>
          <w:rFonts w:ascii="Arial" w:hAnsi="Arial" w:cs="Arial"/>
          <w:sz w:val="24"/>
          <w:szCs w:val="24"/>
        </w:rPr>
        <w:t xml:space="preserve">, </w:t>
      </w:r>
      <w:r w:rsidR="000E2B9D">
        <w:rPr>
          <w:rFonts w:ascii="Arial" w:hAnsi="Arial" w:cs="Arial"/>
          <w:sz w:val="24"/>
          <w:szCs w:val="24"/>
        </w:rPr>
        <w:t xml:space="preserve">the BHS </w:t>
      </w:r>
      <w:r w:rsidR="00172B1A">
        <w:rPr>
          <w:rFonts w:ascii="Arial" w:hAnsi="Arial" w:cs="Arial"/>
          <w:sz w:val="24"/>
          <w:szCs w:val="24"/>
        </w:rPr>
        <w:t xml:space="preserve">interpret the description given </w:t>
      </w:r>
      <w:r w:rsidR="00732794">
        <w:rPr>
          <w:rFonts w:ascii="Arial" w:hAnsi="Arial" w:cs="Arial"/>
          <w:sz w:val="24"/>
          <w:szCs w:val="24"/>
        </w:rPr>
        <w:t xml:space="preserve">of part of the route </w:t>
      </w:r>
      <w:r w:rsidR="00F95EA3">
        <w:rPr>
          <w:rFonts w:ascii="Arial" w:hAnsi="Arial" w:cs="Arial"/>
          <w:sz w:val="24"/>
          <w:szCs w:val="24"/>
        </w:rPr>
        <w:t>a</w:t>
      </w:r>
      <w:r w:rsidR="00912580">
        <w:rPr>
          <w:rFonts w:ascii="Arial" w:hAnsi="Arial" w:cs="Arial"/>
          <w:sz w:val="24"/>
          <w:szCs w:val="24"/>
        </w:rPr>
        <w:t>s</w:t>
      </w:r>
      <w:r w:rsidR="00507B24">
        <w:rPr>
          <w:rFonts w:ascii="Arial" w:hAnsi="Arial" w:cs="Arial"/>
          <w:sz w:val="24"/>
          <w:szCs w:val="24"/>
        </w:rPr>
        <w:t xml:space="preserve"> </w:t>
      </w:r>
      <w:r w:rsidR="00504755">
        <w:rPr>
          <w:rFonts w:ascii="Arial" w:hAnsi="Arial" w:cs="Arial"/>
          <w:sz w:val="24"/>
          <w:szCs w:val="24"/>
        </w:rPr>
        <w:t>“Carl Road”</w:t>
      </w:r>
      <w:r w:rsidR="00172B1A">
        <w:rPr>
          <w:rFonts w:ascii="Arial" w:hAnsi="Arial" w:cs="Arial"/>
          <w:sz w:val="24"/>
          <w:szCs w:val="24"/>
        </w:rPr>
        <w:t xml:space="preserve">. </w:t>
      </w:r>
      <w:r w:rsidR="00FB1885">
        <w:rPr>
          <w:rFonts w:ascii="Arial" w:hAnsi="Arial" w:cs="Arial"/>
          <w:sz w:val="24"/>
          <w:szCs w:val="24"/>
        </w:rPr>
        <w:t xml:space="preserve">It looks to me as though </w:t>
      </w:r>
      <w:r w:rsidR="008E331D">
        <w:rPr>
          <w:rFonts w:ascii="Arial" w:hAnsi="Arial" w:cs="Arial"/>
          <w:sz w:val="24"/>
          <w:szCs w:val="24"/>
        </w:rPr>
        <w:t xml:space="preserve">the entry </w:t>
      </w:r>
      <w:r w:rsidR="00FB1885">
        <w:rPr>
          <w:rFonts w:ascii="Arial" w:hAnsi="Arial" w:cs="Arial"/>
          <w:sz w:val="24"/>
          <w:szCs w:val="24"/>
        </w:rPr>
        <w:t>reads “Cart Road”</w:t>
      </w:r>
      <w:r w:rsidR="007E3B12">
        <w:rPr>
          <w:rFonts w:ascii="Arial" w:hAnsi="Arial" w:cs="Arial"/>
          <w:sz w:val="24"/>
          <w:szCs w:val="24"/>
        </w:rPr>
        <w:t xml:space="preserve"> which is </w:t>
      </w:r>
      <w:r w:rsidR="00C041F9">
        <w:rPr>
          <w:rFonts w:ascii="Arial" w:hAnsi="Arial" w:cs="Arial"/>
          <w:sz w:val="24"/>
          <w:szCs w:val="24"/>
        </w:rPr>
        <w:t xml:space="preserve">also </w:t>
      </w:r>
      <w:r w:rsidR="007E3B12">
        <w:rPr>
          <w:rFonts w:ascii="Arial" w:hAnsi="Arial" w:cs="Arial"/>
          <w:sz w:val="24"/>
          <w:szCs w:val="24"/>
        </w:rPr>
        <w:t xml:space="preserve">consistent with </w:t>
      </w:r>
      <w:r w:rsidR="009E7EB0">
        <w:rPr>
          <w:rFonts w:ascii="Arial" w:hAnsi="Arial" w:cs="Arial"/>
          <w:sz w:val="24"/>
          <w:szCs w:val="24"/>
        </w:rPr>
        <w:t xml:space="preserve">the column heading </w:t>
      </w:r>
      <w:r w:rsidR="004A3A16">
        <w:rPr>
          <w:rFonts w:ascii="Arial" w:hAnsi="Arial" w:cs="Arial"/>
          <w:sz w:val="24"/>
          <w:szCs w:val="24"/>
        </w:rPr>
        <w:t xml:space="preserve">being </w:t>
      </w:r>
      <w:r w:rsidR="003B466A">
        <w:rPr>
          <w:rFonts w:ascii="Arial" w:hAnsi="Arial" w:cs="Arial"/>
          <w:sz w:val="24"/>
          <w:szCs w:val="24"/>
        </w:rPr>
        <w:t>for</w:t>
      </w:r>
      <w:r w:rsidR="00663453">
        <w:rPr>
          <w:rFonts w:ascii="Arial" w:hAnsi="Arial" w:cs="Arial"/>
          <w:sz w:val="24"/>
          <w:szCs w:val="24"/>
        </w:rPr>
        <w:t xml:space="preserve"> the type of path</w:t>
      </w:r>
      <w:r w:rsidR="001E4451">
        <w:rPr>
          <w:rFonts w:ascii="Arial" w:hAnsi="Arial" w:cs="Arial"/>
          <w:sz w:val="24"/>
          <w:szCs w:val="24"/>
        </w:rPr>
        <w:t>, either as a footpath, bridleway or road used as a public path</w:t>
      </w:r>
      <w:r w:rsidR="00C91262">
        <w:rPr>
          <w:rFonts w:ascii="Arial" w:hAnsi="Arial" w:cs="Arial"/>
          <w:sz w:val="24"/>
          <w:szCs w:val="24"/>
        </w:rPr>
        <w:t xml:space="preserve">. </w:t>
      </w:r>
      <w:r w:rsidR="007E5E23">
        <w:rPr>
          <w:rFonts w:ascii="Arial" w:hAnsi="Arial" w:cs="Arial"/>
          <w:sz w:val="24"/>
          <w:szCs w:val="24"/>
        </w:rPr>
        <w:t>Its</w:t>
      </w:r>
      <w:r w:rsidR="00E57ADB">
        <w:rPr>
          <w:rFonts w:ascii="Arial" w:hAnsi="Arial" w:cs="Arial"/>
          <w:sz w:val="24"/>
          <w:szCs w:val="24"/>
        </w:rPr>
        <w:t xml:space="preserve"> </w:t>
      </w:r>
      <w:r w:rsidR="007E5E23">
        <w:rPr>
          <w:rFonts w:ascii="Arial" w:hAnsi="Arial" w:cs="Arial"/>
          <w:sz w:val="24"/>
          <w:szCs w:val="24"/>
        </w:rPr>
        <w:t xml:space="preserve">general </w:t>
      </w:r>
      <w:r w:rsidR="00E57ADB">
        <w:rPr>
          <w:rFonts w:ascii="Arial" w:hAnsi="Arial" w:cs="Arial"/>
          <w:sz w:val="24"/>
          <w:szCs w:val="24"/>
        </w:rPr>
        <w:t xml:space="preserve">condition </w:t>
      </w:r>
      <w:r w:rsidR="007E5E23">
        <w:rPr>
          <w:rFonts w:ascii="Arial" w:hAnsi="Arial" w:cs="Arial"/>
          <w:sz w:val="24"/>
          <w:szCs w:val="24"/>
        </w:rPr>
        <w:t xml:space="preserve">is </w:t>
      </w:r>
      <w:r w:rsidR="005B6D9D">
        <w:rPr>
          <w:rFonts w:ascii="Arial" w:hAnsi="Arial" w:cs="Arial"/>
          <w:sz w:val="24"/>
          <w:szCs w:val="24"/>
        </w:rPr>
        <w:t>given</w:t>
      </w:r>
      <w:r w:rsidR="00E57ADB">
        <w:rPr>
          <w:rFonts w:ascii="Arial" w:hAnsi="Arial" w:cs="Arial"/>
          <w:sz w:val="24"/>
          <w:szCs w:val="24"/>
        </w:rPr>
        <w:t xml:space="preserve"> as a </w:t>
      </w:r>
      <w:r w:rsidR="00602C27">
        <w:rPr>
          <w:rFonts w:ascii="Arial" w:hAnsi="Arial" w:cs="Arial"/>
          <w:sz w:val="24"/>
          <w:szCs w:val="24"/>
        </w:rPr>
        <w:t>“</w:t>
      </w:r>
      <w:r w:rsidR="007825B0">
        <w:rPr>
          <w:rFonts w:ascii="Arial" w:hAnsi="Arial" w:cs="Arial"/>
          <w:sz w:val="24"/>
          <w:szCs w:val="24"/>
        </w:rPr>
        <w:t>M</w:t>
      </w:r>
      <w:r w:rsidR="00602C27">
        <w:rPr>
          <w:rFonts w:ascii="Arial" w:hAnsi="Arial" w:cs="Arial"/>
          <w:sz w:val="24"/>
          <w:szCs w:val="24"/>
        </w:rPr>
        <w:t>etalled Rd. for so far after that just a rough cart track across mo</w:t>
      </w:r>
      <w:r w:rsidR="00681415">
        <w:rPr>
          <w:rFonts w:ascii="Arial" w:hAnsi="Arial" w:cs="Arial"/>
          <w:sz w:val="24"/>
          <w:szCs w:val="24"/>
        </w:rPr>
        <w:t>o</w:t>
      </w:r>
      <w:r w:rsidR="00602C27">
        <w:rPr>
          <w:rFonts w:ascii="Arial" w:hAnsi="Arial" w:cs="Arial"/>
          <w:sz w:val="24"/>
          <w:szCs w:val="24"/>
        </w:rPr>
        <w:t>r”</w:t>
      </w:r>
      <w:r w:rsidR="00681415">
        <w:rPr>
          <w:rFonts w:ascii="Arial" w:hAnsi="Arial" w:cs="Arial"/>
          <w:sz w:val="24"/>
          <w:szCs w:val="24"/>
        </w:rPr>
        <w:t xml:space="preserve">. The reasons for believing </w:t>
      </w:r>
      <w:r w:rsidR="007825B0">
        <w:rPr>
          <w:rFonts w:ascii="Arial" w:hAnsi="Arial" w:cs="Arial"/>
          <w:sz w:val="24"/>
          <w:szCs w:val="24"/>
        </w:rPr>
        <w:t xml:space="preserve">this part </w:t>
      </w:r>
      <w:r w:rsidR="00681415">
        <w:rPr>
          <w:rFonts w:ascii="Arial" w:hAnsi="Arial" w:cs="Arial"/>
          <w:sz w:val="24"/>
          <w:szCs w:val="24"/>
        </w:rPr>
        <w:t xml:space="preserve">to be public </w:t>
      </w:r>
      <w:r w:rsidR="007825B0">
        <w:rPr>
          <w:rFonts w:ascii="Arial" w:hAnsi="Arial" w:cs="Arial"/>
          <w:sz w:val="24"/>
          <w:szCs w:val="24"/>
        </w:rPr>
        <w:t>is:</w:t>
      </w:r>
      <w:r w:rsidR="00681415">
        <w:rPr>
          <w:rFonts w:ascii="Arial" w:hAnsi="Arial" w:cs="Arial"/>
          <w:sz w:val="24"/>
          <w:szCs w:val="24"/>
        </w:rPr>
        <w:t xml:space="preserve"> “</w:t>
      </w:r>
      <w:r w:rsidR="007825B0">
        <w:rPr>
          <w:rFonts w:ascii="Arial" w:hAnsi="Arial" w:cs="Arial"/>
          <w:sz w:val="24"/>
          <w:szCs w:val="24"/>
        </w:rPr>
        <w:t>P</w:t>
      </w:r>
      <w:r w:rsidR="00681415">
        <w:rPr>
          <w:rFonts w:ascii="Arial" w:hAnsi="Arial" w:cs="Arial"/>
          <w:sz w:val="24"/>
          <w:szCs w:val="24"/>
        </w:rPr>
        <w:t xml:space="preserve">art admitted under </w:t>
      </w:r>
      <w:r w:rsidR="005D1BA1">
        <w:rPr>
          <w:rFonts w:ascii="Arial" w:hAnsi="Arial" w:cs="Arial"/>
          <w:sz w:val="24"/>
          <w:szCs w:val="24"/>
        </w:rPr>
        <w:t>193</w:t>
      </w:r>
      <w:r w:rsidR="005B6D9D">
        <w:rPr>
          <w:rFonts w:ascii="Arial" w:hAnsi="Arial" w:cs="Arial"/>
          <w:sz w:val="24"/>
          <w:szCs w:val="24"/>
        </w:rPr>
        <w:t>2</w:t>
      </w:r>
      <w:r w:rsidR="005D1BA1">
        <w:rPr>
          <w:rFonts w:ascii="Arial" w:hAnsi="Arial" w:cs="Arial"/>
          <w:sz w:val="24"/>
          <w:szCs w:val="24"/>
        </w:rPr>
        <w:t xml:space="preserve"> Act”</w:t>
      </w:r>
      <w:r w:rsidR="003D78D7">
        <w:rPr>
          <w:rFonts w:ascii="Arial" w:hAnsi="Arial" w:cs="Arial"/>
          <w:sz w:val="24"/>
          <w:szCs w:val="24"/>
        </w:rPr>
        <w:t xml:space="preserve">. </w:t>
      </w:r>
      <w:r w:rsidR="00ED6F94">
        <w:rPr>
          <w:rFonts w:ascii="Arial" w:hAnsi="Arial" w:cs="Arial"/>
          <w:sz w:val="24"/>
          <w:szCs w:val="24"/>
        </w:rPr>
        <w:t>This must mean that</w:t>
      </w:r>
      <w:r w:rsidR="00D548D0">
        <w:rPr>
          <w:rFonts w:ascii="Arial" w:hAnsi="Arial" w:cs="Arial"/>
          <w:sz w:val="24"/>
          <w:szCs w:val="24"/>
        </w:rPr>
        <w:t xml:space="preserve"> the landowner </w:t>
      </w:r>
      <w:r w:rsidR="009C4C34">
        <w:rPr>
          <w:rFonts w:ascii="Arial" w:hAnsi="Arial" w:cs="Arial"/>
          <w:sz w:val="24"/>
          <w:szCs w:val="24"/>
        </w:rPr>
        <w:t xml:space="preserve">had deposited a map </w:t>
      </w:r>
      <w:r w:rsidR="003F4F0E">
        <w:rPr>
          <w:rFonts w:ascii="Arial" w:hAnsi="Arial" w:cs="Arial"/>
          <w:sz w:val="24"/>
          <w:szCs w:val="24"/>
        </w:rPr>
        <w:t xml:space="preserve">to admit </w:t>
      </w:r>
      <w:r w:rsidR="00BB0367">
        <w:rPr>
          <w:rFonts w:ascii="Arial" w:hAnsi="Arial" w:cs="Arial"/>
          <w:sz w:val="24"/>
          <w:szCs w:val="24"/>
        </w:rPr>
        <w:t>that public rights of way existed over this stretch</w:t>
      </w:r>
      <w:r w:rsidR="00E07B4B">
        <w:rPr>
          <w:rFonts w:ascii="Arial" w:hAnsi="Arial" w:cs="Arial"/>
          <w:sz w:val="24"/>
          <w:szCs w:val="24"/>
        </w:rPr>
        <w:t xml:space="preserve"> but </w:t>
      </w:r>
      <w:r w:rsidR="001F20C1">
        <w:rPr>
          <w:rFonts w:ascii="Arial" w:hAnsi="Arial" w:cs="Arial"/>
          <w:sz w:val="24"/>
          <w:szCs w:val="24"/>
        </w:rPr>
        <w:t xml:space="preserve">the type of use acknowledged is </w:t>
      </w:r>
      <w:r w:rsidR="00CE1653">
        <w:rPr>
          <w:rFonts w:ascii="Arial" w:hAnsi="Arial" w:cs="Arial"/>
          <w:sz w:val="24"/>
          <w:szCs w:val="24"/>
        </w:rPr>
        <w:t>unclear.</w:t>
      </w:r>
      <w:r w:rsidR="00D548D0">
        <w:rPr>
          <w:rFonts w:ascii="Arial" w:hAnsi="Arial" w:cs="Arial"/>
          <w:sz w:val="24"/>
          <w:szCs w:val="24"/>
        </w:rPr>
        <w:t xml:space="preserve"> </w:t>
      </w:r>
      <w:r w:rsidR="00D90B2F">
        <w:rPr>
          <w:rFonts w:ascii="Arial" w:hAnsi="Arial" w:cs="Arial"/>
          <w:sz w:val="24"/>
          <w:szCs w:val="24"/>
        </w:rPr>
        <w:t xml:space="preserve"> </w:t>
      </w:r>
      <w:r w:rsidR="001872D8">
        <w:rPr>
          <w:rFonts w:ascii="Arial" w:hAnsi="Arial" w:cs="Arial"/>
          <w:sz w:val="24"/>
          <w:szCs w:val="24"/>
        </w:rPr>
        <w:t xml:space="preserve"> </w:t>
      </w:r>
      <w:r w:rsidR="006A4B9A">
        <w:rPr>
          <w:rFonts w:ascii="Arial" w:hAnsi="Arial" w:cs="Arial"/>
          <w:sz w:val="24"/>
          <w:szCs w:val="24"/>
        </w:rPr>
        <w:t xml:space="preserve"> </w:t>
      </w:r>
      <w:r w:rsidR="00EE28B7">
        <w:rPr>
          <w:rFonts w:ascii="Arial" w:hAnsi="Arial" w:cs="Arial"/>
          <w:sz w:val="24"/>
          <w:szCs w:val="24"/>
        </w:rPr>
        <w:t xml:space="preserve">   </w:t>
      </w:r>
    </w:p>
    <w:p w14:paraId="00165D9E" w14:textId="24B2EA5D" w:rsidR="00355FCC" w:rsidRPr="00FA36EC" w:rsidRDefault="000C1225" w:rsidP="00A85B56">
      <w:pPr>
        <w:pStyle w:val="Heading6blackfont"/>
        <w:rPr>
          <w:rFonts w:ascii="Arial" w:hAnsi="Arial" w:cs="Arial"/>
          <w:sz w:val="24"/>
          <w:szCs w:val="24"/>
        </w:rPr>
      </w:pPr>
      <w:r>
        <w:rPr>
          <w:rFonts w:ascii="Arial" w:hAnsi="Arial" w:cs="Arial"/>
          <w:sz w:val="24"/>
          <w:szCs w:val="24"/>
        </w:rPr>
        <w:t>Assessment</w:t>
      </w:r>
    </w:p>
    <w:p w14:paraId="7F8883E5" w14:textId="5C880B6A" w:rsidR="00FA1851" w:rsidRPr="00316D00" w:rsidRDefault="001D102E" w:rsidP="00BD3664">
      <w:pPr>
        <w:pStyle w:val="Style1"/>
        <w:tabs>
          <w:tab w:val="num" w:pos="720"/>
        </w:tabs>
        <w:rPr>
          <w:rFonts w:ascii="Arial" w:hAnsi="Arial" w:cs="Arial"/>
          <w:sz w:val="24"/>
          <w:szCs w:val="24"/>
        </w:rPr>
      </w:pPr>
      <w:r w:rsidRPr="00316D00">
        <w:rPr>
          <w:rFonts w:ascii="Arial" w:hAnsi="Arial" w:cs="Arial"/>
          <w:color w:val="auto"/>
          <w:sz w:val="24"/>
          <w:szCs w:val="24"/>
        </w:rPr>
        <w:t xml:space="preserve">Most of the Order route is already recorded </w:t>
      </w:r>
      <w:r w:rsidR="00166DE2" w:rsidRPr="00316D00">
        <w:rPr>
          <w:rFonts w:ascii="Arial" w:hAnsi="Arial" w:cs="Arial"/>
          <w:color w:val="auto"/>
          <w:sz w:val="24"/>
          <w:szCs w:val="24"/>
        </w:rPr>
        <w:t xml:space="preserve">on the DMS as a public footpath. </w:t>
      </w:r>
      <w:r w:rsidR="00FA1851" w:rsidRPr="00316D00">
        <w:rPr>
          <w:rFonts w:ascii="Arial" w:hAnsi="Arial" w:cs="Arial"/>
          <w:sz w:val="24"/>
          <w:szCs w:val="24"/>
        </w:rPr>
        <w:t xml:space="preserve">The application for an upgrade to a bridleway was made on the basis that an error occurred in </w:t>
      </w:r>
      <w:r w:rsidR="00831646">
        <w:rPr>
          <w:rFonts w:ascii="Arial" w:hAnsi="Arial" w:cs="Arial"/>
          <w:sz w:val="24"/>
          <w:szCs w:val="24"/>
        </w:rPr>
        <w:t>reaching that conclusion</w:t>
      </w:r>
      <w:r w:rsidR="00FA1851" w:rsidRPr="00316D00">
        <w:rPr>
          <w:rFonts w:ascii="Arial" w:hAnsi="Arial" w:cs="Arial"/>
          <w:sz w:val="24"/>
          <w:szCs w:val="24"/>
        </w:rPr>
        <w:t xml:space="preserve">. As the OMA observes, it is necessary to consider the historical evidence from a number of sources in order to gain an understanding of the existing status of the route. Paths were surveyed at </w:t>
      </w:r>
      <w:r w:rsidR="00BF3041">
        <w:rPr>
          <w:rFonts w:ascii="Arial" w:hAnsi="Arial" w:cs="Arial"/>
          <w:sz w:val="24"/>
          <w:szCs w:val="24"/>
        </w:rPr>
        <w:t>p</w:t>
      </w:r>
      <w:r w:rsidR="00FA1851" w:rsidRPr="00316D00">
        <w:rPr>
          <w:rFonts w:ascii="Arial" w:hAnsi="Arial" w:cs="Arial"/>
          <w:sz w:val="24"/>
          <w:szCs w:val="24"/>
        </w:rPr>
        <w:t xml:space="preserve">arish level and it is not uncommon to find examples where the surveyors </w:t>
      </w:r>
      <w:r w:rsidR="00E864F5">
        <w:rPr>
          <w:rFonts w:ascii="Arial" w:hAnsi="Arial" w:cs="Arial"/>
          <w:sz w:val="24"/>
          <w:szCs w:val="24"/>
        </w:rPr>
        <w:t>did</w:t>
      </w:r>
      <w:r w:rsidR="00FA1851" w:rsidRPr="00316D00">
        <w:rPr>
          <w:rFonts w:ascii="Arial" w:hAnsi="Arial" w:cs="Arial"/>
          <w:sz w:val="24"/>
          <w:szCs w:val="24"/>
        </w:rPr>
        <w:t xml:space="preserve"> not consider the broader evidential landscape when determining the status of a route. </w:t>
      </w:r>
    </w:p>
    <w:p w14:paraId="14100C04" w14:textId="1E104213" w:rsidR="00316D00" w:rsidRPr="00316D00" w:rsidRDefault="00377FDD" w:rsidP="00316D00">
      <w:pPr>
        <w:pStyle w:val="Style1"/>
        <w:tabs>
          <w:tab w:val="num" w:pos="720"/>
        </w:tabs>
        <w:rPr>
          <w:rFonts w:ascii="Arial" w:hAnsi="Arial" w:cs="Arial"/>
          <w:color w:val="auto"/>
          <w:sz w:val="24"/>
          <w:szCs w:val="24"/>
        </w:rPr>
      </w:pPr>
      <w:r>
        <w:rPr>
          <w:rFonts w:ascii="Arial" w:hAnsi="Arial" w:cs="Arial"/>
          <w:color w:val="auto"/>
          <w:sz w:val="24"/>
          <w:szCs w:val="24"/>
        </w:rPr>
        <w:t>Given</w:t>
      </w:r>
      <w:r w:rsidR="00B63FEB">
        <w:rPr>
          <w:rFonts w:ascii="Arial" w:hAnsi="Arial" w:cs="Arial"/>
          <w:color w:val="auto"/>
          <w:sz w:val="24"/>
          <w:szCs w:val="24"/>
        </w:rPr>
        <w:t xml:space="preserve"> that </w:t>
      </w:r>
      <w:r w:rsidR="000442F6">
        <w:rPr>
          <w:rFonts w:ascii="Arial" w:hAnsi="Arial" w:cs="Arial"/>
          <w:color w:val="auto"/>
          <w:sz w:val="24"/>
          <w:szCs w:val="24"/>
        </w:rPr>
        <w:t xml:space="preserve">most of the route </w:t>
      </w:r>
      <w:r w:rsidR="00932451">
        <w:rPr>
          <w:rFonts w:ascii="Arial" w:hAnsi="Arial" w:cs="Arial"/>
          <w:color w:val="auto"/>
          <w:sz w:val="24"/>
          <w:szCs w:val="24"/>
        </w:rPr>
        <w:t xml:space="preserve">was </w:t>
      </w:r>
      <w:r w:rsidR="00A669B0">
        <w:rPr>
          <w:rFonts w:ascii="Arial" w:hAnsi="Arial" w:cs="Arial"/>
          <w:color w:val="auto"/>
          <w:sz w:val="24"/>
          <w:szCs w:val="24"/>
        </w:rPr>
        <w:t xml:space="preserve">then </w:t>
      </w:r>
      <w:r w:rsidR="00932451">
        <w:rPr>
          <w:rFonts w:ascii="Arial" w:hAnsi="Arial" w:cs="Arial"/>
          <w:color w:val="auto"/>
          <w:sz w:val="24"/>
          <w:szCs w:val="24"/>
        </w:rPr>
        <w:t xml:space="preserve">recorded </w:t>
      </w:r>
      <w:r w:rsidR="00293558">
        <w:rPr>
          <w:rFonts w:ascii="Arial" w:hAnsi="Arial" w:cs="Arial"/>
          <w:color w:val="auto"/>
          <w:sz w:val="24"/>
          <w:szCs w:val="24"/>
        </w:rPr>
        <w:t>in the DMS</w:t>
      </w:r>
      <w:r w:rsidR="00932451">
        <w:rPr>
          <w:rFonts w:ascii="Arial" w:hAnsi="Arial" w:cs="Arial"/>
          <w:color w:val="auto"/>
          <w:sz w:val="24"/>
          <w:szCs w:val="24"/>
        </w:rPr>
        <w:t>, it is perhaps</w:t>
      </w:r>
      <w:r w:rsidR="00316D00" w:rsidRPr="00316D00">
        <w:rPr>
          <w:rFonts w:ascii="Arial" w:hAnsi="Arial" w:cs="Arial"/>
          <w:color w:val="auto"/>
          <w:sz w:val="24"/>
          <w:szCs w:val="24"/>
        </w:rPr>
        <w:t xml:space="preserve"> unsurprising </w:t>
      </w:r>
      <w:r w:rsidR="00A669B0">
        <w:rPr>
          <w:rFonts w:ascii="Arial" w:hAnsi="Arial" w:cs="Arial"/>
          <w:color w:val="auto"/>
          <w:sz w:val="24"/>
          <w:szCs w:val="24"/>
        </w:rPr>
        <w:t>to find</w:t>
      </w:r>
      <w:r w:rsidR="00316D00" w:rsidRPr="00316D00">
        <w:rPr>
          <w:rFonts w:ascii="Arial" w:hAnsi="Arial" w:cs="Arial"/>
          <w:color w:val="auto"/>
          <w:sz w:val="24"/>
          <w:szCs w:val="24"/>
        </w:rPr>
        <w:t xml:space="preserve"> various sources of documentary material </w:t>
      </w:r>
      <w:r w:rsidR="000914F7">
        <w:rPr>
          <w:rFonts w:ascii="Arial" w:hAnsi="Arial" w:cs="Arial"/>
          <w:color w:val="auto"/>
          <w:sz w:val="24"/>
          <w:szCs w:val="24"/>
        </w:rPr>
        <w:t>signifying</w:t>
      </w:r>
      <w:r w:rsidR="008E13ED">
        <w:rPr>
          <w:rFonts w:ascii="Arial" w:hAnsi="Arial" w:cs="Arial"/>
          <w:color w:val="auto"/>
          <w:sz w:val="24"/>
          <w:szCs w:val="24"/>
        </w:rPr>
        <w:t xml:space="preserve"> a</w:t>
      </w:r>
      <w:r w:rsidR="00316D00" w:rsidRPr="00316D00">
        <w:rPr>
          <w:rFonts w:ascii="Arial" w:hAnsi="Arial" w:cs="Arial"/>
          <w:color w:val="auto"/>
          <w:sz w:val="24"/>
          <w:szCs w:val="24"/>
        </w:rPr>
        <w:t xml:space="preserve"> public right of way. The pertinent point is whether the material shows, on the balance of probabilities, that the route carried rights higher than those of a public footpath.</w:t>
      </w:r>
    </w:p>
    <w:p w14:paraId="7208C43E" w14:textId="166B66B9" w:rsidR="0077174A" w:rsidRPr="00B841B3" w:rsidRDefault="009D67E9" w:rsidP="00A92B97">
      <w:pPr>
        <w:pStyle w:val="Style1"/>
        <w:tabs>
          <w:tab w:val="num" w:pos="720"/>
        </w:tabs>
        <w:rPr>
          <w:rFonts w:ascii="Arial" w:hAnsi="Arial" w:cs="Arial"/>
          <w:color w:val="auto"/>
          <w:sz w:val="24"/>
          <w:szCs w:val="24"/>
        </w:rPr>
      </w:pPr>
      <w:r w:rsidRPr="00075C38">
        <w:rPr>
          <w:rFonts w:ascii="Arial" w:hAnsi="Arial" w:cs="Arial"/>
          <w:color w:val="auto"/>
          <w:sz w:val="24"/>
          <w:szCs w:val="24"/>
        </w:rPr>
        <w:t>There is no single compelling document</w:t>
      </w:r>
      <w:r w:rsidR="002D0F39">
        <w:rPr>
          <w:rFonts w:ascii="Arial" w:hAnsi="Arial" w:cs="Arial"/>
          <w:color w:val="auto"/>
          <w:sz w:val="24"/>
          <w:szCs w:val="24"/>
        </w:rPr>
        <w:t xml:space="preserve"> to demonstrate conclusively that the Order route is a public bridleway</w:t>
      </w:r>
      <w:r w:rsidR="003165CA" w:rsidRPr="00075C38">
        <w:rPr>
          <w:rFonts w:ascii="Arial" w:hAnsi="Arial" w:cs="Arial"/>
          <w:color w:val="auto"/>
          <w:sz w:val="24"/>
          <w:szCs w:val="24"/>
        </w:rPr>
        <w:t xml:space="preserve">. </w:t>
      </w:r>
      <w:r w:rsidR="00855956">
        <w:rPr>
          <w:rFonts w:ascii="Arial" w:hAnsi="Arial" w:cs="Arial"/>
          <w:iCs/>
          <w:sz w:val="24"/>
          <w:szCs w:val="24"/>
        </w:rPr>
        <w:t>T</w:t>
      </w:r>
      <w:r w:rsidR="00D27716">
        <w:rPr>
          <w:rFonts w:ascii="Arial" w:hAnsi="Arial" w:cs="Arial"/>
          <w:iCs/>
          <w:sz w:val="24"/>
          <w:szCs w:val="24"/>
        </w:rPr>
        <w:t xml:space="preserve">he Inclosure Award </w:t>
      </w:r>
      <w:r w:rsidR="009913A0">
        <w:rPr>
          <w:rFonts w:ascii="Arial" w:hAnsi="Arial" w:cs="Arial"/>
          <w:iCs/>
          <w:sz w:val="24"/>
          <w:szCs w:val="24"/>
        </w:rPr>
        <w:t xml:space="preserve">1789 set out the </w:t>
      </w:r>
      <w:r w:rsidR="00F82943">
        <w:rPr>
          <w:rFonts w:ascii="Arial" w:hAnsi="Arial" w:cs="Arial"/>
          <w:iCs/>
          <w:sz w:val="24"/>
          <w:szCs w:val="24"/>
        </w:rPr>
        <w:t>Carlesmoor</w:t>
      </w:r>
      <w:r w:rsidR="006247D6">
        <w:rPr>
          <w:rFonts w:ascii="Arial" w:hAnsi="Arial" w:cs="Arial"/>
          <w:iCs/>
          <w:sz w:val="24"/>
          <w:szCs w:val="24"/>
        </w:rPr>
        <w:t xml:space="preserve"> Road as a</w:t>
      </w:r>
      <w:r w:rsidR="004B4A28">
        <w:rPr>
          <w:rFonts w:ascii="Arial" w:hAnsi="Arial" w:cs="Arial"/>
          <w:iCs/>
          <w:sz w:val="24"/>
          <w:szCs w:val="24"/>
        </w:rPr>
        <w:t xml:space="preserve"> carriage road or highway</w:t>
      </w:r>
      <w:r w:rsidR="004C1309">
        <w:rPr>
          <w:rFonts w:ascii="Arial" w:hAnsi="Arial" w:cs="Arial"/>
          <w:iCs/>
          <w:sz w:val="24"/>
          <w:szCs w:val="24"/>
        </w:rPr>
        <w:t xml:space="preserve"> </w:t>
      </w:r>
      <w:r w:rsidR="007E5430">
        <w:rPr>
          <w:rFonts w:ascii="Arial" w:hAnsi="Arial" w:cs="Arial"/>
          <w:iCs/>
          <w:sz w:val="24"/>
          <w:szCs w:val="24"/>
        </w:rPr>
        <w:t xml:space="preserve">maintainable by the township inhabitants </w:t>
      </w:r>
      <w:r w:rsidR="00BB1CE7">
        <w:rPr>
          <w:rFonts w:ascii="Arial" w:hAnsi="Arial" w:cs="Arial"/>
          <w:iCs/>
          <w:sz w:val="24"/>
          <w:szCs w:val="24"/>
        </w:rPr>
        <w:t xml:space="preserve">from which </w:t>
      </w:r>
      <w:r w:rsidR="006247D6">
        <w:rPr>
          <w:rFonts w:ascii="Arial" w:hAnsi="Arial" w:cs="Arial"/>
          <w:iCs/>
          <w:sz w:val="24"/>
          <w:szCs w:val="24"/>
        </w:rPr>
        <w:t xml:space="preserve">it may be reasonably deduced this was </w:t>
      </w:r>
      <w:r w:rsidR="00182E0E">
        <w:rPr>
          <w:rFonts w:ascii="Arial" w:hAnsi="Arial" w:cs="Arial"/>
          <w:iCs/>
          <w:sz w:val="24"/>
          <w:szCs w:val="24"/>
        </w:rPr>
        <w:t xml:space="preserve">maintained </w:t>
      </w:r>
      <w:r w:rsidR="006247D6">
        <w:rPr>
          <w:rFonts w:ascii="Arial" w:hAnsi="Arial" w:cs="Arial"/>
          <w:iCs/>
          <w:sz w:val="24"/>
          <w:szCs w:val="24"/>
        </w:rPr>
        <w:t xml:space="preserve">as a </w:t>
      </w:r>
      <w:r w:rsidR="006247D6">
        <w:rPr>
          <w:rFonts w:ascii="Arial" w:hAnsi="Arial" w:cs="Arial"/>
          <w:sz w:val="24"/>
          <w:szCs w:val="24"/>
        </w:rPr>
        <w:t>public</w:t>
      </w:r>
      <w:r w:rsidR="00A92B97">
        <w:rPr>
          <w:rFonts w:ascii="Arial" w:hAnsi="Arial" w:cs="Arial"/>
          <w:color w:val="auto"/>
          <w:sz w:val="24"/>
          <w:szCs w:val="24"/>
        </w:rPr>
        <w:t xml:space="preserve"> highway.</w:t>
      </w:r>
      <w:r w:rsidR="007833E0" w:rsidRPr="007833E0">
        <w:rPr>
          <w:rFonts w:ascii="Arial" w:hAnsi="Arial" w:cs="Arial"/>
          <w:sz w:val="24"/>
          <w:szCs w:val="24"/>
        </w:rPr>
        <w:t xml:space="preserve"> </w:t>
      </w:r>
      <w:r w:rsidR="007833E0">
        <w:rPr>
          <w:rFonts w:ascii="Arial" w:hAnsi="Arial" w:cs="Arial"/>
          <w:sz w:val="24"/>
          <w:szCs w:val="24"/>
        </w:rPr>
        <w:t xml:space="preserve">One end is annotated </w:t>
      </w:r>
      <w:r w:rsidR="007833E0" w:rsidRPr="00762776">
        <w:rPr>
          <w:rFonts w:ascii="Arial" w:hAnsi="Arial" w:cs="Arial"/>
          <w:sz w:val="24"/>
          <w:szCs w:val="24"/>
        </w:rPr>
        <w:t>“To Carlsmoor”.</w:t>
      </w:r>
      <w:r w:rsidR="007833E0">
        <w:t xml:space="preserve"> </w:t>
      </w:r>
      <w:r w:rsidR="00B02E08">
        <w:rPr>
          <w:rFonts w:ascii="Arial" w:hAnsi="Arial" w:cs="Arial"/>
          <w:iCs/>
          <w:sz w:val="24"/>
          <w:szCs w:val="24"/>
        </w:rPr>
        <w:t xml:space="preserve">The route is marked up as leading “To” or “From” a neighbouring destination on various </w:t>
      </w:r>
      <w:r w:rsidR="00855956">
        <w:rPr>
          <w:rFonts w:ascii="Arial" w:hAnsi="Arial" w:cs="Arial"/>
          <w:iCs/>
          <w:sz w:val="24"/>
          <w:szCs w:val="24"/>
        </w:rPr>
        <w:t xml:space="preserve">other </w:t>
      </w:r>
      <w:r w:rsidR="001C31C4">
        <w:rPr>
          <w:rFonts w:ascii="Arial" w:hAnsi="Arial" w:cs="Arial"/>
          <w:iCs/>
          <w:sz w:val="24"/>
          <w:szCs w:val="24"/>
        </w:rPr>
        <w:t>types</w:t>
      </w:r>
      <w:r w:rsidR="00B02E08">
        <w:rPr>
          <w:rFonts w:ascii="Arial" w:hAnsi="Arial" w:cs="Arial"/>
          <w:iCs/>
          <w:sz w:val="24"/>
          <w:szCs w:val="24"/>
        </w:rPr>
        <w:t xml:space="preserve"> of maps</w:t>
      </w:r>
      <w:r w:rsidR="008750EE">
        <w:rPr>
          <w:rFonts w:ascii="Arial" w:hAnsi="Arial" w:cs="Arial"/>
          <w:iCs/>
          <w:sz w:val="24"/>
          <w:szCs w:val="24"/>
        </w:rPr>
        <w:t>.</w:t>
      </w:r>
      <w:r w:rsidR="00B02E08">
        <w:rPr>
          <w:rFonts w:ascii="Arial" w:hAnsi="Arial" w:cs="Arial"/>
          <w:iCs/>
          <w:sz w:val="24"/>
          <w:szCs w:val="24"/>
        </w:rPr>
        <w:t xml:space="preserve"> This suggests the route was </w:t>
      </w:r>
      <w:r w:rsidR="00B434DB">
        <w:rPr>
          <w:rFonts w:ascii="Arial" w:hAnsi="Arial" w:cs="Arial"/>
          <w:iCs/>
          <w:sz w:val="24"/>
          <w:szCs w:val="24"/>
        </w:rPr>
        <w:t xml:space="preserve">laid </w:t>
      </w:r>
      <w:r w:rsidR="00D402F8">
        <w:rPr>
          <w:rFonts w:ascii="Arial" w:hAnsi="Arial" w:cs="Arial"/>
          <w:iCs/>
          <w:sz w:val="24"/>
          <w:szCs w:val="24"/>
        </w:rPr>
        <w:t xml:space="preserve">out and </w:t>
      </w:r>
      <w:r w:rsidR="00B02E08">
        <w:rPr>
          <w:rFonts w:ascii="Arial" w:hAnsi="Arial" w:cs="Arial"/>
          <w:iCs/>
          <w:sz w:val="24"/>
          <w:szCs w:val="24"/>
        </w:rPr>
        <w:t>of some significance as a recognised through route.</w:t>
      </w:r>
      <w:r w:rsidR="00870467" w:rsidRPr="00870467">
        <w:rPr>
          <w:rFonts w:ascii="Arial" w:hAnsi="Arial" w:cs="Arial"/>
          <w:iCs/>
          <w:sz w:val="24"/>
          <w:szCs w:val="24"/>
        </w:rPr>
        <w:t xml:space="preserve"> </w:t>
      </w:r>
      <w:r w:rsidR="00870467" w:rsidRPr="00075C38">
        <w:rPr>
          <w:rFonts w:ascii="Arial" w:hAnsi="Arial" w:cs="Arial"/>
          <w:iCs/>
          <w:sz w:val="24"/>
          <w:szCs w:val="24"/>
        </w:rPr>
        <w:t xml:space="preserve">Notably, the Tithe Map for Kirkby Malzeard 1840 shows the route coloured sienna and annotated “From Carlesmoor” in the same manner as other existing roads </w:t>
      </w:r>
      <w:r w:rsidR="00870467">
        <w:rPr>
          <w:rFonts w:ascii="Arial" w:hAnsi="Arial" w:cs="Arial"/>
          <w:iCs/>
          <w:sz w:val="24"/>
          <w:szCs w:val="24"/>
        </w:rPr>
        <w:t>maintainable at public expense which is a good indication of its public status</w:t>
      </w:r>
      <w:r w:rsidR="00870467" w:rsidRPr="00075C38">
        <w:rPr>
          <w:rFonts w:ascii="Arial" w:hAnsi="Arial" w:cs="Arial"/>
          <w:iCs/>
          <w:sz w:val="24"/>
          <w:szCs w:val="24"/>
        </w:rPr>
        <w:t>.</w:t>
      </w:r>
      <w:r w:rsidR="00870467">
        <w:rPr>
          <w:rFonts w:ascii="Arial" w:hAnsi="Arial" w:cs="Arial"/>
          <w:iCs/>
          <w:sz w:val="24"/>
          <w:szCs w:val="24"/>
        </w:rPr>
        <w:t xml:space="preserve"> </w:t>
      </w:r>
    </w:p>
    <w:p w14:paraId="4B0E9B47" w14:textId="3BCD7B90" w:rsidR="00A65057" w:rsidRPr="006035FA" w:rsidRDefault="00B841B3" w:rsidP="00376723">
      <w:pPr>
        <w:pStyle w:val="Style1"/>
        <w:tabs>
          <w:tab w:val="num" w:pos="720"/>
        </w:tabs>
        <w:rPr>
          <w:rFonts w:ascii="Arial" w:hAnsi="Arial" w:cs="Arial"/>
          <w:color w:val="auto"/>
          <w:sz w:val="24"/>
          <w:szCs w:val="24"/>
        </w:rPr>
      </w:pPr>
      <w:r w:rsidRPr="006035FA">
        <w:rPr>
          <w:rFonts w:ascii="Arial" w:hAnsi="Arial" w:cs="Arial"/>
          <w:iCs/>
          <w:sz w:val="24"/>
          <w:szCs w:val="24"/>
        </w:rPr>
        <w:t xml:space="preserve">Positive supporting evidence </w:t>
      </w:r>
      <w:r w:rsidR="00D00AF9" w:rsidRPr="006035FA">
        <w:rPr>
          <w:rFonts w:ascii="Arial" w:hAnsi="Arial" w:cs="Arial"/>
          <w:iCs/>
          <w:sz w:val="24"/>
          <w:szCs w:val="24"/>
        </w:rPr>
        <w:t>of a road carrying public rights is available</w:t>
      </w:r>
      <w:r w:rsidR="00F9658A" w:rsidRPr="006035FA">
        <w:rPr>
          <w:rFonts w:ascii="Arial" w:hAnsi="Arial" w:cs="Arial"/>
          <w:iCs/>
          <w:sz w:val="24"/>
          <w:szCs w:val="24"/>
        </w:rPr>
        <w:t xml:space="preserve"> </w:t>
      </w:r>
      <w:r w:rsidR="00293EE8" w:rsidRPr="006035FA">
        <w:rPr>
          <w:rFonts w:ascii="Arial" w:hAnsi="Arial" w:cs="Arial"/>
          <w:iCs/>
          <w:sz w:val="24"/>
          <w:szCs w:val="24"/>
        </w:rPr>
        <w:t>from the estate maps</w:t>
      </w:r>
      <w:r w:rsidR="006035FA" w:rsidRPr="006035FA">
        <w:rPr>
          <w:rFonts w:ascii="Arial" w:hAnsi="Arial" w:cs="Arial"/>
          <w:iCs/>
          <w:sz w:val="24"/>
          <w:szCs w:val="24"/>
        </w:rPr>
        <w:t>.</w:t>
      </w:r>
      <w:r w:rsidR="006035FA">
        <w:rPr>
          <w:rFonts w:ascii="Arial" w:hAnsi="Arial" w:cs="Arial"/>
          <w:iCs/>
          <w:sz w:val="24"/>
          <w:szCs w:val="24"/>
        </w:rPr>
        <w:t xml:space="preserve"> </w:t>
      </w:r>
      <w:r w:rsidR="00A65057" w:rsidRPr="006035FA">
        <w:rPr>
          <w:rFonts w:ascii="Arial" w:hAnsi="Arial" w:cs="Arial"/>
          <w:iCs/>
          <w:sz w:val="24"/>
          <w:szCs w:val="24"/>
        </w:rPr>
        <w:t xml:space="preserve">The </w:t>
      </w:r>
      <w:r w:rsidR="00FD6C33" w:rsidRPr="006035FA">
        <w:rPr>
          <w:rFonts w:ascii="Arial" w:hAnsi="Arial" w:cs="Arial"/>
          <w:iCs/>
          <w:sz w:val="24"/>
          <w:szCs w:val="24"/>
        </w:rPr>
        <w:t xml:space="preserve">amount and </w:t>
      </w:r>
      <w:r w:rsidR="00D2020B" w:rsidRPr="006035FA">
        <w:rPr>
          <w:rFonts w:ascii="Arial" w:hAnsi="Arial" w:cs="Arial"/>
          <w:iCs/>
          <w:sz w:val="24"/>
          <w:szCs w:val="24"/>
        </w:rPr>
        <w:t xml:space="preserve">consistency of </w:t>
      </w:r>
      <w:r w:rsidR="00A65057" w:rsidRPr="006035FA">
        <w:rPr>
          <w:rFonts w:ascii="Arial" w:hAnsi="Arial" w:cs="Arial"/>
          <w:iCs/>
          <w:sz w:val="24"/>
          <w:szCs w:val="24"/>
        </w:rPr>
        <w:t>evidence points firmly to</w:t>
      </w:r>
      <w:r w:rsidR="00FD6C33" w:rsidRPr="006035FA">
        <w:rPr>
          <w:rFonts w:ascii="Arial" w:hAnsi="Arial" w:cs="Arial"/>
          <w:iCs/>
          <w:sz w:val="24"/>
          <w:szCs w:val="24"/>
        </w:rPr>
        <w:t>wards</w:t>
      </w:r>
      <w:r w:rsidR="00A65057" w:rsidRPr="006035FA">
        <w:rPr>
          <w:rFonts w:ascii="Arial" w:hAnsi="Arial" w:cs="Arial"/>
          <w:iCs/>
          <w:sz w:val="24"/>
          <w:szCs w:val="24"/>
        </w:rPr>
        <w:t xml:space="preserve"> the existence of </w:t>
      </w:r>
      <w:r w:rsidR="00C846CF">
        <w:rPr>
          <w:rFonts w:ascii="Arial" w:hAnsi="Arial" w:cs="Arial"/>
          <w:iCs/>
          <w:sz w:val="24"/>
          <w:szCs w:val="24"/>
        </w:rPr>
        <w:t xml:space="preserve">the route </w:t>
      </w:r>
      <w:r w:rsidR="001F242F">
        <w:rPr>
          <w:rFonts w:ascii="Arial" w:hAnsi="Arial" w:cs="Arial"/>
          <w:iCs/>
          <w:sz w:val="24"/>
          <w:szCs w:val="24"/>
        </w:rPr>
        <w:t xml:space="preserve">linking destinations </w:t>
      </w:r>
      <w:r w:rsidR="002B42BE">
        <w:rPr>
          <w:rFonts w:ascii="Arial" w:hAnsi="Arial" w:cs="Arial"/>
          <w:iCs/>
          <w:sz w:val="24"/>
          <w:szCs w:val="24"/>
        </w:rPr>
        <w:t xml:space="preserve">which was </w:t>
      </w:r>
      <w:r w:rsidR="00851BB5" w:rsidRPr="006035FA">
        <w:rPr>
          <w:rFonts w:ascii="Arial" w:hAnsi="Arial" w:cs="Arial"/>
          <w:iCs/>
          <w:sz w:val="24"/>
          <w:szCs w:val="24"/>
        </w:rPr>
        <w:t xml:space="preserve">available to the public </w:t>
      </w:r>
      <w:r w:rsidR="002B42BE">
        <w:rPr>
          <w:rFonts w:ascii="Arial" w:hAnsi="Arial" w:cs="Arial"/>
          <w:iCs/>
          <w:sz w:val="24"/>
          <w:szCs w:val="24"/>
        </w:rPr>
        <w:t>and</w:t>
      </w:r>
      <w:r w:rsidR="00144732" w:rsidRPr="006035FA">
        <w:rPr>
          <w:rFonts w:ascii="Arial" w:hAnsi="Arial" w:cs="Arial"/>
          <w:iCs/>
          <w:sz w:val="24"/>
          <w:szCs w:val="24"/>
        </w:rPr>
        <w:t xml:space="preserve"> </w:t>
      </w:r>
      <w:r w:rsidR="00377553" w:rsidRPr="006035FA">
        <w:rPr>
          <w:rFonts w:ascii="Arial" w:hAnsi="Arial" w:cs="Arial"/>
          <w:iCs/>
          <w:sz w:val="24"/>
          <w:szCs w:val="24"/>
        </w:rPr>
        <w:t>part</w:t>
      </w:r>
      <w:r w:rsidR="002B42BE">
        <w:rPr>
          <w:rFonts w:ascii="Arial" w:hAnsi="Arial" w:cs="Arial"/>
          <w:iCs/>
          <w:sz w:val="24"/>
          <w:szCs w:val="24"/>
        </w:rPr>
        <w:t>ly</w:t>
      </w:r>
      <w:r w:rsidR="00377553" w:rsidRPr="006035FA">
        <w:rPr>
          <w:rFonts w:ascii="Arial" w:hAnsi="Arial" w:cs="Arial"/>
          <w:iCs/>
          <w:sz w:val="24"/>
          <w:szCs w:val="24"/>
        </w:rPr>
        <w:t xml:space="preserve"> </w:t>
      </w:r>
      <w:r w:rsidR="00B003C3" w:rsidRPr="006035FA">
        <w:rPr>
          <w:rFonts w:ascii="Arial" w:hAnsi="Arial" w:cs="Arial"/>
          <w:iCs/>
          <w:sz w:val="24"/>
          <w:szCs w:val="24"/>
        </w:rPr>
        <w:t xml:space="preserve">laid out </w:t>
      </w:r>
      <w:r w:rsidR="00377553" w:rsidRPr="006035FA">
        <w:rPr>
          <w:rFonts w:ascii="Arial" w:hAnsi="Arial" w:cs="Arial"/>
          <w:iCs/>
          <w:sz w:val="24"/>
          <w:szCs w:val="24"/>
        </w:rPr>
        <w:t xml:space="preserve">as </w:t>
      </w:r>
      <w:r w:rsidR="00A65057" w:rsidRPr="006035FA">
        <w:rPr>
          <w:rFonts w:ascii="Arial" w:hAnsi="Arial" w:cs="Arial"/>
          <w:iCs/>
          <w:sz w:val="24"/>
          <w:szCs w:val="24"/>
        </w:rPr>
        <w:t xml:space="preserve">a </w:t>
      </w:r>
      <w:r w:rsidR="006D3A57" w:rsidRPr="006035FA">
        <w:rPr>
          <w:rFonts w:ascii="Arial" w:hAnsi="Arial" w:cs="Arial"/>
          <w:iCs/>
          <w:sz w:val="24"/>
          <w:szCs w:val="24"/>
        </w:rPr>
        <w:t xml:space="preserve">metalled </w:t>
      </w:r>
      <w:r w:rsidR="00A65057" w:rsidRPr="006035FA">
        <w:rPr>
          <w:rFonts w:ascii="Arial" w:hAnsi="Arial" w:cs="Arial"/>
          <w:iCs/>
          <w:sz w:val="24"/>
          <w:szCs w:val="24"/>
        </w:rPr>
        <w:t>road</w:t>
      </w:r>
      <w:r w:rsidR="00D2020B" w:rsidRPr="006035FA">
        <w:rPr>
          <w:rFonts w:ascii="Arial" w:hAnsi="Arial" w:cs="Arial"/>
          <w:iCs/>
          <w:sz w:val="24"/>
          <w:szCs w:val="24"/>
        </w:rPr>
        <w:t>.</w:t>
      </w:r>
      <w:r w:rsidR="00AF1B50" w:rsidRPr="006035FA">
        <w:rPr>
          <w:rFonts w:ascii="Arial" w:hAnsi="Arial" w:cs="Arial"/>
          <w:sz w:val="24"/>
          <w:szCs w:val="24"/>
        </w:rPr>
        <w:t xml:space="preserve"> The physical characteristics of the route are not indicative of its status but </w:t>
      </w:r>
      <w:r w:rsidR="00597BBD" w:rsidRPr="006035FA">
        <w:rPr>
          <w:rFonts w:ascii="Arial" w:hAnsi="Arial" w:cs="Arial"/>
          <w:sz w:val="24"/>
          <w:szCs w:val="24"/>
        </w:rPr>
        <w:t>in all</w:t>
      </w:r>
      <w:r w:rsidR="00AF1B50" w:rsidRPr="006035FA">
        <w:rPr>
          <w:rFonts w:ascii="Arial" w:hAnsi="Arial" w:cs="Arial"/>
          <w:sz w:val="24"/>
          <w:szCs w:val="24"/>
        </w:rPr>
        <w:t xml:space="preserve"> </w:t>
      </w:r>
      <w:r w:rsidR="00FB7E18" w:rsidRPr="006035FA">
        <w:rPr>
          <w:rFonts w:ascii="Arial" w:hAnsi="Arial" w:cs="Arial"/>
          <w:sz w:val="24"/>
          <w:szCs w:val="24"/>
        </w:rPr>
        <w:t xml:space="preserve">probability </w:t>
      </w:r>
      <w:r w:rsidR="00597BBD" w:rsidRPr="006035FA">
        <w:rPr>
          <w:rFonts w:ascii="Arial" w:hAnsi="Arial" w:cs="Arial"/>
          <w:sz w:val="24"/>
          <w:szCs w:val="24"/>
        </w:rPr>
        <w:t xml:space="preserve">such a </w:t>
      </w:r>
      <w:r w:rsidR="00FB7E18" w:rsidRPr="006035FA">
        <w:rPr>
          <w:rFonts w:ascii="Arial" w:hAnsi="Arial" w:cs="Arial"/>
          <w:sz w:val="24"/>
          <w:szCs w:val="24"/>
        </w:rPr>
        <w:t xml:space="preserve">route would </w:t>
      </w:r>
      <w:r w:rsidR="00DD5B41">
        <w:rPr>
          <w:rFonts w:ascii="Arial" w:hAnsi="Arial" w:cs="Arial"/>
          <w:sz w:val="24"/>
          <w:szCs w:val="24"/>
        </w:rPr>
        <w:t xml:space="preserve">not </w:t>
      </w:r>
      <w:r w:rsidR="00FB7E18" w:rsidRPr="006035FA">
        <w:rPr>
          <w:rFonts w:ascii="Arial" w:hAnsi="Arial" w:cs="Arial"/>
          <w:sz w:val="24"/>
          <w:szCs w:val="24"/>
        </w:rPr>
        <w:t xml:space="preserve">have been </w:t>
      </w:r>
      <w:r w:rsidR="00956AF2">
        <w:rPr>
          <w:rFonts w:ascii="Arial" w:hAnsi="Arial" w:cs="Arial"/>
          <w:sz w:val="24"/>
          <w:szCs w:val="24"/>
        </w:rPr>
        <w:t xml:space="preserve">limited to use on foot only. </w:t>
      </w:r>
      <w:r w:rsidR="00D24F2D">
        <w:rPr>
          <w:rFonts w:ascii="Arial" w:hAnsi="Arial" w:cs="Arial"/>
          <w:sz w:val="24"/>
          <w:szCs w:val="24"/>
        </w:rPr>
        <w:t xml:space="preserve">I am reinforced in that view by a variety of evidence </w:t>
      </w:r>
      <w:r w:rsidR="00C244F3">
        <w:rPr>
          <w:rFonts w:ascii="Arial" w:hAnsi="Arial" w:cs="Arial"/>
          <w:sz w:val="24"/>
          <w:szCs w:val="24"/>
        </w:rPr>
        <w:t>that a public road existed</w:t>
      </w:r>
      <w:r w:rsidR="00DE13D8">
        <w:rPr>
          <w:rFonts w:ascii="Arial" w:hAnsi="Arial" w:cs="Arial"/>
          <w:sz w:val="24"/>
          <w:szCs w:val="24"/>
        </w:rPr>
        <w:t>.</w:t>
      </w:r>
      <w:r w:rsidR="00AF1B50" w:rsidRPr="006035FA">
        <w:rPr>
          <w:rFonts w:ascii="Arial" w:hAnsi="Arial" w:cs="Arial"/>
          <w:sz w:val="24"/>
          <w:szCs w:val="24"/>
        </w:rPr>
        <w:t xml:space="preserve"> </w:t>
      </w:r>
      <w:r w:rsidR="000824F7">
        <w:rPr>
          <w:rFonts w:ascii="Arial" w:hAnsi="Arial" w:cs="Arial"/>
          <w:sz w:val="24"/>
          <w:szCs w:val="24"/>
        </w:rPr>
        <w:t xml:space="preserve">From </w:t>
      </w:r>
      <w:r w:rsidR="002D60E8">
        <w:rPr>
          <w:rFonts w:ascii="Arial" w:hAnsi="Arial" w:cs="Arial"/>
          <w:sz w:val="24"/>
          <w:szCs w:val="24"/>
        </w:rPr>
        <w:t xml:space="preserve">nineteenth century </w:t>
      </w:r>
      <w:r w:rsidR="000824F7">
        <w:rPr>
          <w:rFonts w:ascii="Arial" w:hAnsi="Arial" w:cs="Arial"/>
          <w:sz w:val="24"/>
          <w:szCs w:val="24"/>
        </w:rPr>
        <w:t>records</w:t>
      </w:r>
      <w:r w:rsidR="002D60E8">
        <w:rPr>
          <w:rFonts w:ascii="Arial" w:hAnsi="Arial" w:cs="Arial"/>
          <w:sz w:val="24"/>
          <w:szCs w:val="24"/>
        </w:rPr>
        <w:t xml:space="preserve">, </w:t>
      </w:r>
      <w:r w:rsidR="00311AFD">
        <w:rPr>
          <w:rFonts w:ascii="Arial" w:hAnsi="Arial" w:cs="Arial"/>
          <w:sz w:val="24"/>
          <w:szCs w:val="24"/>
        </w:rPr>
        <w:t xml:space="preserve">the Carlesmoor Road continued to be maintained at public expense and </w:t>
      </w:r>
      <w:r w:rsidR="007B3000">
        <w:rPr>
          <w:rFonts w:ascii="Arial" w:hAnsi="Arial" w:cs="Arial"/>
          <w:sz w:val="24"/>
          <w:szCs w:val="24"/>
        </w:rPr>
        <w:t xml:space="preserve">was </w:t>
      </w:r>
      <w:r w:rsidR="00920EF5">
        <w:rPr>
          <w:rFonts w:ascii="Arial" w:hAnsi="Arial" w:cs="Arial"/>
          <w:sz w:val="24"/>
          <w:szCs w:val="24"/>
        </w:rPr>
        <w:t xml:space="preserve">being </w:t>
      </w:r>
      <w:r w:rsidR="007B3000">
        <w:rPr>
          <w:rFonts w:ascii="Arial" w:hAnsi="Arial" w:cs="Arial"/>
          <w:sz w:val="24"/>
          <w:szCs w:val="24"/>
        </w:rPr>
        <w:t>used by horse and cart</w:t>
      </w:r>
      <w:r w:rsidR="00920EF5">
        <w:rPr>
          <w:rFonts w:ascii="Arial" w:hAnsi="Arial" w:cs="Arial"/>
          <w:sz w:val="24"/>
          <w:szCs w:val="24"/>
        </w:rPr>
        <w:t xml:space="preserve"> in connection with </w:t>
      </w:r>
      <w:r w:rsidR="00C1044C">
        <w:rPr>
          <w:rFonts w:ascii="Arial" w:hAnsi="Arial" w:cs="Arial"/>
          <w:sz w:val="24"/>
          <w:szCs w:val="24"/>
        </w:rPr>
        <w:t>water works</w:t>
      </w:r>
      <w:r w:rsidR="007B3000">
        <w:rPr>
          <w:rFonts w:ascii="Arial" w:hAnsi="Arial" w:cs="Arial"/>
          <w:sz w:val="24"/>
          <w:szCs w:val="24"/>
        </w:rPr>
        <w:t xml:space="preserve">. </w:t>
      </w:r>
    </w:p>
    <w:p w14:paraId="0C732860" w14:textId="79517659" w:rsidR="00FD58DF" w:rsidRPr="000C67FF" w:rsidRDefault="009B75EF" w:rsidP="0098415F">
      <w:pPr>
        <w:pStyle w:val="Style1"/>
        <w:tabs>
          <w:tab w:val="num" w:pos="720"/>
        </w:tabs>
        <w:rPr>
          <w:color w:val="auto"/>
        </w:rPr>
      </w:pPr>
      <w:r>
        <w:rPr>
          <w:rFonts w:ascii="Arial" w:hAnsi="Arial" w:cs="Arial"/>
          <w:color w:val="auto"/>
          <w:sz w:val="24"/>
          <w:szCs w:val="24"/>
        </w:rPr>
        <w:t xml:space="preserve">Whilst no </w:t>
      </w:r>
      <w:r w:rsidR="001E1247">
        <w:rPr>
          <w:rFonts w:ascii="Arial" w:hAnsi="Arial" w:cs="Arial"/>
          <w:color w:val="auto"/>
          <w:sz w:val="24"/>
          <w:szCs w:val="24"/>
        </w:rPr>
        <w:t xml:space="preserve">taxable </w:t>
      </w:r>
      <w:r>
        <w:rPr>
          <w:rFonts w:ascii="Arial" w:hAnsi="Arial" w:cs="Arial"/>
          <w:color w:val="auto"/>
          <w:sz w:val="24"/>
          <w:szCs w:val="24"/>
        </w:rPr>
        <w:t xml:space="preserve">deduction </w:t>
      </w:r>
      <w:r w:rsidR="001E1247">
        <w:rPr>
          <w:rFonts w:ascii="Arial" w:hAnsi="Arial" w:cs="Arial"/>
          <w:color w:val="auto"/>
          <w:sz w:val="24"/>
          <w:szCs w:val="24"/>
        </w:rPr>
        <w:t xml:space="preserve">was made for the Order route </w:t>
      </w:r>
      <w:r w:rsidR="002E30B9">
        <w:rPr>
          <w:rFonts w:ascii="Arial" w:hAnsi="Arial" w:cs="Arial"/>
          <w:color w:val="auto"/>
          <w:sz w:val="24"/>
          <w:szCs w:val="24"/>
        </w:rPr>
        <w:t xml:space="preserve">as a public highway </w:t>
      </w:r>
      <w:r w:rsidR="001E1247">
        <w:rPr>
          <w:rFonts w:ascii="Arial" w:hAnsi="Arial" w:cs="Arial"/>
          <w:color w:val="auto"/>
          <w:sz w:val="24"/>
          <w:szCs w:val="24"/>
        </w:rPr>
        <w:t>under</w:t>
      </w:r>
      <w:r w:rsidR="00123876">
        <w:rPr>
          <w:rFonts w:ascii="Arial" w:hAnsi="Arial" w:cs="Arial"/>
          <w:color w:val="auto"/>
          <w:sz w:val="24"/>
          <w:szCs w:val="24"/>
        </w:rPr>
        <w:t xml:space="preserve"> the </w:t>
      </w:r>
      <w:r w:rsidR="006F7511" w:rsidRPr="00DA26B7">
        <w:rPr>
          <w:rFonts w:ascii="Arial" w:hAnsi="Arial" w:cs="Arial"/>
          <w:color w:val="auto"/>
          <w:sz w:val="24"/>
          <w:szCs w:val="24"/>
        </w:rPr>
        <w:t xml:space="preserve">1910 </w:t>
      </w:r>
      <w:r w:rsidR="008C5FAC" w:rsidRPr="00DA26B7">
        <w:rPr>
          <w:rFonts w:ascii="Arial" w:hAnsi="Arial" w:cs="Arial"/>
          <w:sz w:val="24"/>
          <w:szCs w:val="24"/>
        </w:rPr>
        <w:t>Finance Act</w:t>
      </w:r>
      <w:r w:rsidR="00AD14AB">
        <w:rPr>
          <w:rFonts w:ascii="Arial" w:hAnsi="Arial" w:cs="Arial"/>
          <w:sz w:val="24"/>
          <w:szCs w:val="24"/>
        </w:rPr>
        <w:t xml:space="preserve">, </w:t>
      </w:r>
      <w:r w:rsidR="008F4C4F">
        <w:rPr>
          <w:rFonts w:ascii="Arial" w:hAnsi="Arial" w:cs="Arial"/>
          <w:sz w:val="24"/>
          <w:szCs w:val="24"/>
        </w:rPr>
        <w:t xml:space="preserve">this carries limited </w:t>
      </w:r>
      <w:r w:rsidR="00DD1980">
        <w:rPr>
          <w:rFonts w:ascii="Arial" w:hAnsi="Arial" w:cs="Arial"/>
          <w:sz w:val="24"/>
          <w:szCs w:val="24"/>
        </w:rPr>
        <w:t xml:space="preserve">contrary weight </w:t>
      </w:r>
      <w:r w:rsidR="0027305A">
        <w:rPr>
          <w:rFonts w:ascii="Arial" w:hAnsi="Arial" w:cs="Arial"/>
          <w:sz w:val="24"/>
          <w:szCs w:val="24"/>
        </w:rPr>
        <w:t xml:space="preserve">only </w:t>
      </w:r>
      <w:r w:rsidR="00DD1980">
        <w:rPr>
          <w:rFonts w:ascii="Arial" w:hAnsi="Arial" w:cs="Arial"/>
          <w:sz w:val="24"/>
          <w:szCs w:val="24"/>
        </w:rPr>
        <w:t>when the</w:t>
      </w:r>
      <w:r w:rsidR="00B32DCA">
        <w:rPr>
          <w:rFonts w:ascii="Arial" w:hAnsi="Arial" w:cs="Arial"/>
          <w:sz w:val="24"/>
          <w:szCs w:val="24"/>
        </w:rPr>
        <w:t xml:space="preserve"> </w:t>
      </w:r>
      <w:r w:rsidR="00B32DCA">
        <w:rPr>
          <w:rFonts w:ascii="Arial" w:hAnsi="Arial" w:cs="Arial"/>
          <w:sz w:val="24"/>
          <w:szCs w:val="24"/>
        </w:rPr>
        <w:lastRenderedPageBreak/>
        <w:t>landowner did not claim any such deductions</w:t>
      </w:r>
      <w:r w:rsidR="006F4F92">
        <w:rPr>
          <w:rFonts w:ascii="Arial" w:hAnsi="Arial" w:cs="Arial"/>
          <w:sz w:val="24"/>
          <w:szCs w:val="24"/>
        </w:rPr>
        <w:t xml:space="preserve"> across the whole </w:t>
      </w:r>
      <w:r w:rsidR="003037FE">
        <w:rPr>
          <w:rFonts w:ascii="Arial" w:hAnsi="Arial" w:cs="Arial"/>
          <w:sz w:val="24"/>
          <w:szCs w:val="24"/>
        </w:rPr>
        <w:t xml:space="preserve">of its </w:t>
      </w:r>
      <w:r w:rsidR="006F4F92">
        <w:rPr>
          <w:rFonts w:ascii="Arial" w:hAnsi="Arial" w:cs="Arial"/>
          <w:sz w:val="24"/>
          <w:szCs w:val="24"/>
        </w:rPr>
        <w:t>sizeable landholding</w:t>
      </w:r>
      <w:r w:rsidR="00A85592">
        <w:rPr>
          <w:rFonts w:ascii="Arial" w:hAnsi="Arial" w:cs="Arial"/>
          <w:sz w:val="24"/>
          <w:szCs w:val="24"/>
        </w:rPr>
        <w:t xml:space="preserve">. Moreover, </w:t>
      </w:r>
      <w:r w:rsidR="00DA26B7" w:rsidRPr="00DA26B7">
        <w:rPr>
          <w:rFonts w:ascii="Arial" w:hAnsi="Arial" w:cs="Arial"/>
          <w:sz w:val="24"/>
          <w:szCs w:val="24"/>
        </w:rPr>
        <w:t>the</w:t>
      </w:r>
      <w:r w:rsidR="008C5FAC" w:rsidRPr="00DA26B7">
        <w:rPr>
          <w:rFonts w:ascii="Arial" w:hAnsi="Arial" w:cs="Arial"/>
          <w:sz w:val="24"/>
          <w:szCs w:val="24"/>
        </w:rPr>
        <w:t xml:space="preserve"> primary purpose </w:t>
      </w:r>
      <w:r w:rsidR="00DA26B7" w:rsidRPr="00DA26B7">
        <w:rPr>
          <w:rFonts w:ascii="Arial" w:hAnsi="Arial" w:cs="Arial"/>
          <w:sz w:val="24"/>
          <w:szCs w:val="24"/>
        </w:rPr>
        <w:t xml:space="preserve">of the Act </w:t>
      </w:r>
      <w:r w:rsidR="008C5FAC" w:rsidRPr="00DA26B7">
        <w:rPr>
          <w:rFonts w:ascii="Arial" w:hAnsi="Arial" w:cs="Arial"/>
          <w:sz w:val="24"/>
          <w:szCs w:val="24"/>
        </w:rPr>
        <w:t>was not the identification of highways and there may be other reasons for</w:t>
      </w:r>
      <w:r w:rsidR="00F45CF5">
        <w:rPr>
          <w:rFonts w:ascii="Arial" w:hAnsi="Arial" w:cs="Arial"/>
          <w:sz w:val="24"/>
          <w:szCs w:val="24"/>
        </w:rPr>
        <w:t xml:space="preserve"> not seeking a deduction</w:t>
      </w:r>
      <w:r w:rsidR="008C5FAC" w:rsidRPr="00DA26B7">
        <w:rPr>
          <w:rFonts w:ascii="Arial" w:hAnsi="Arial" w:cs="Arial"/>
          <w:sz w:val="24"/>
          <w:szCs w:val="24"/>
        </w:rPr>
        <w:t>.</w:t>
      </w:r>
      <w:r w:rsidR="008C5FAC" w:rsidRPr="009B2927">
        <w:t xml:space="preserve">  </w:t>
      </w:r>
    </w:p>
    <w:p w14:paraId="10E545E2" w14:textId="25953228" w:rsidR="00F25690" w:rsidRPr="00F25690" w:rsidRDefault="008235B8" w:rsidP="00F25690">
      <w:pPr>
        <w:pStyle w:val="Style1"/>
        <w:tabs>
          <w:tab w:val="num" w:pos="720"/>
        </w:tabs>
        <w:rPr>
          <w:rFonts w:ascii="Arial" w:hAnsi="Arial" w:cs="Arial"/>
          <w:color w:val="auto"/>
          <w:sz w:val="24"/>
          <w:szCs w:val="24"/>
        </w:rPr>
      </w:pPr>
      <w:r w:rsidRPr="00F25690">
        <w:rPr>
          <w:rFonts w:ascii="Arial" w:hAnsi="Arial" w:cs="Arial"/>
          <w:sz w:val="24"/>
          <w:szCs w:val="24"/>
        </w:rPr>
        <w:t>C</w:t>
      </w:r>
      <w:r w:rsidR="00D6679C" w:rsidRPr="00F25690">
        <w:rPr>
          <w:rFonts w:ascii="Arial" w:hAnsi="Arial" w:cs="Arial"/>
          <w:sz w:val="24"/>
          <w:szCs w:val="24"/>
        </w:rPr>
        <w:t>ollectively, the evidence suffic</w:t>
      </w:r>
      <w:r w:rsidR="00214822">
        <w:rPr>
          <w:rFonts w:ascii="Arial" w:hAnsi="Arial" w:cs="Arial"/>
          <w:sz w:val="24"/>
          <w:szCs w:val="24"/>
        </w:rPr>
        <w:t>es</w:t>
      </w:r>
      <w:r w:rsidR="00D6679C" w:rsidRPr="00F25690">
        <w:rPr>
          <w:rFonts w:ascii="Arial" w:hAnsi="Arial" w:cs="Arial"/>
          <w:sz w:val="24"/>
          <w:szCs w:val="24"/>
        </w:rPr>
        <w:t xml:space="preserve"> to demonstrate that in the past, the </w:t>
      </w:r>
      <w:r w:rsidRPr="00F25690">
        <w:rPr>
          <w:rFonts w:ascii="Arial" w:hAnsi="Arial" w:cs="Arial"/>
          <w:sz w:val="24"/>
          <w:szCs w:val="24"/>
        </w:rPr>
        <w:t>O</w:t>
      </w:r>
      <w:r w:rsidR="00D6679C" w:rsidRPr="00F25690">
        <w:rPr>
          <w:rFonts w:ascii="Arial" w:hAnsi="Arial" w:cs="Arial"/>
          <w:sz w:val="24"/>
          <w:szCs w:val="24"/>
        </w:rPr>
        <w:t xml:space="preserve">rder route would </w:t>
      </w:r>
      <w:r w:rsidR="00540498" w:rsidRPr="00F25690">
        <w:rPr>
          <w:rFonts w:ascii="Arial" w:hAnsi="Arial" w:cs="Arial"/>
          <w:sz w:val="24"/>
          <w:szCs w:val="24"/>
        </w:rPr>
        <w:t xml:space="preserve">in all likelihood </w:t>
      </w:r>
      <w:r w:rsidR="00D6679C" w:rsidRPr="00F25690">
        <w:rPr>
          <w:rFonts w:ascii="Arial" w:hAnsi="Arial" w:cs="Arial"/>
          <w:sz w:val="24"/>
          <w:szCs w:val="24"/>
        </w:rPr>
        <w:t>have been used by the public on horseback as well as on foot.</w:t>
      </w:r>
      <w:r w:rsidR="00F25690" w:rsidRPr="00F25690">
        <w:rPr>
          <w:rFonts w:ascii="Arial" w:hAnsi="Arial" w:cs="Arial"/>
          <w:sz w:val="24"/>
          <w:szCs w:val="24"/>
        </w:rPr>
        <w:t xml:space="preserve"> </w:t>
      </w:r>
      <w:r w:rsidR="006346E5">
        <w:rPr>
          <w:rFonts w:ascii="Arial" w:hAnsi="Arial" w:cs="Arial"/>
          <w:sz w:val="24"/>
          <w:szCs w:val="24"/>
        </w:rPr>
        <w:t xml:space="preserve">I am satisfied on the evidence that the entirety of the route </w:t>
      </w:r>
      <w:r w:rsidR="00F25690" w:rsidRPr="00F25690">
        <w:rPr>
          <w:rFonts w:ascii="Arial" w:hAnsi="Arial" w:cs="Arial"/>
          <w:sz w:val="24"/>
          <w:szCs w:val="24"/>
        </w:rPr>
        <w:t>was at least a bridleway.</w:t>
      </w:r>
    </w:p>
    <w:p w14:paraId="3AD9FCAF" w14:textId="77777777" w:rsidR="003C03E0" w:rsidRPr="007A4B6E" w:rsidRDefault="003C03E0" w:rsidP="003C03E0">
      <w:pPr>
        <w:pStyle w:val="Style1"/>
        <w:numPr>
          <w:ilvl w:val="0"/>
          <w:numId w:val="0"/>
        </w:numPr>
        <w:rPr>
          <w:rFonts w:asciiTheme="minorHAnsi" w:hAnsiTheme="minorHAnsi" w:cstheme="minorHAnsi"/>
          <w:b/>
          <w:bCs/>
          <w:sz w:val="24"/>
          <w:szCs w:val="24"/>
        </w:rPr>
      </w:pPr>
      <w:r w:rsidRPr="007A4B6E">
        <w:rPr>
          <w:rFonts w:asciiTheme="minorHAnsi" w:hAnsiTheme="minorHAnsi" w:cstheme="minorHAnsi"/>
          <w:b/>
          <w:bCs/>
          <w:sz w:val="24"/>
          <w:szCs w:val="24"/>
        </w:rPr>
        <w:t>Other Matters</w:t>
      </w:r>
    </w:p>
    <w:p w14:paraId="57BF905A" w14:textId="7F611A17" w:rsidR="003C03E0" w:rsidRPr="003C03E0" w:rsidRDefault="003C03E0" w:rsidP="003C03E0">
      <w:pPr>
        <w:pStyle w:val="Style1"/>
        <w:tabs>
          <w:tab w:val="num" w:pos="720"/>
        </w:tabs>
        <w:rPr>
          <w:rFonts w:ascii="Arial" w:hAnsi="Arial" w:cs="Arial"/>
          <w:sz w:val="24"/>
          <w:szCs w:val="24"/>
        </w:rPr>
      </w:pPr>
      <w:r w:rsidRPr="003C03E0">
        <w:rPr>
          <w:rFonts w:ascii="Arial" w:hAnsi="Arial" w:cs="Arial"/>
          <w:sz w:val="24"/>
          <w:szCs w:val="24"/>
        </w:rPr>
        <w:t xml:space="preserve">Nine user evidence forms were produced by the BHS in support of its application for the Order covering a period of 19 years, with individual use ranging from 4 to </w:t>
      </w:r>
      <w:r w:rsidR="004A781D">
        <w:rPr>
          <w:rFonts w:ascii="Arial" w:hAnsi="Arial" w:cs="Arial"/>
          <w:sz w:val="24"/>
          <w:szCs w:val="24"/>
        </w:rPr>
        <w:t>1</w:t>
      </w:r>
      <w:r w:rsidRPr="003C03E0">
        <w:rPr>
          <w:rFonts w:ascii="Arial" w:hAnsi="Arial" w:cs="Arial"/>
          <w:sz w:val="24"/>
          <w:szCs w:val="24"/>
        </w:rPr>
        <w:t>2 years. This evidence did not suffice to give rise to a rebuttable presumption of statutory dedication under Section 31 of the Highways Act 1980 Act which would require evidence of public use as a bridleway over a period of 20 years immediately prior to its status being brought into question.</w:t>
      </w:r>
    </w:p>
    <w:p w14:paraId="6B11B12C" w14:textId="34ACC3EE" w:rsidR="003C03E0" w:rsidRPr="00FA36EC" w:rsidRDefault="003C03E0" w:rsidP="003C03E0">
      <w:pPr>
        <w:pStyle w:val="Style1"/>
        <w:rPr>
          <w:rFonts w:ascii="Arial" w:hAnsi="Arial" w:cs="Arial"/>
          <w:sz w:val="24"/>
          <w:szCs w:val="24"/>
        </w:rPr>
      </w:pPr>
      <w:r>
        <w:rPr>
          <w:rFonts w:ascii="Arial" w:hAnsi="Arial" w:cs="Arial"/>
          <w:sz w:val="24"/>
          <w:szCs w:val="24"/>
        </w:rPr>
        <w:t>Given my findings based upon the historical evidence, there is no need to go on to consider whether the user evidence suffice</w:t>
      </w:r>
      <w:r w:rsidR="00C217F8">
        <w:rPr>
          <w:rFonts w:ascii="Arial" w:hAnsi="Arial" w:cs="Arial"/>
          <w:sz w:val="24"/>
          <w:szCs w:val="24"/>
        </w:rPr>
        <w:t>s</w:t>
      </w:r>
      <w:r>
        <w:rPr>
          <w:rFonts w:ascii="Arial" w:hAnsi="Arial" w:cs="Arial"/>
          <w:sz w:val="24"/>
          <w:szCs w:val="24"/>
        </w:rPr>
        <w:t xml:space="preserve"> for dedication at common law.</w:t>
      </w:r>
    </w:p>
    <w:p w14:paraId="4A5F9157" w14:textId="77777777" w:rsidR="000C1225" w:rsidRPr="000C1225" w:rsidRDefault="000C1225" w:rsidP="000C1225">
      <w:pPr>
        <w:pStyle w:val="Style1"/>
        <w:numPr>
          <w:ilvl w:val="0"/>
          <w:numId w:val="0"/>
        </w:numPr>
        <w:rPr>
          <w:rFonts w:ascii="Arial" w:hAnsi="Arial" w:cs="Arial"/>
          <w:b/>
          <w:bCs/>
          <w:sz w:val="24"/>
          <w:szCs w:val="24"/>
        </w:rPr>
      </w:pPr>
      <w:r w:rsidRPr="000C1225">
        <w:rPr>
          <w:rFonts w:ascii="Arial" w:hAnsi="Arial" w:cs="Arial"/>
          <w:b/>
          <w:bCs/>
          <w:sz w:val="24"/>
          <w:szCs w:val="24"/>
        </w:rPr>
        <w:t>Conclusion</w:t>
      </w:r>
    </w:p>
    <w:p w14:paraId="7E665B80" w14:textId="652B5545" w:rsidR="004966B5" w:rsidRPr="004966B5" w:rsidRDefault="00216383" w:rsidP="004966B5">
      <w:pPr>
        <w:pStyle w:val="Style1"/>
        <w:tabs>
          <w:tab w:val="num" w:pos="720"/>
        </w:tabs>
        <w:rPr>
          <w:rFonts w:ascii="Arial" w:hAnsi="Arial" w:cs="Arial"/>
          <w:sz w:val="24"/>
          <w:szCs w:val="24"/>
        </w:rPr>
      </w:pPr>
      <w:r w:rsidRPr="004966B5">
        <w:rPr>
          <w:rFonts w:ascii="Arial" w:hAnsi="Arial" w:cs="Arial"/>
          <w:sz w:val="24"/>
          <w:szCs w:val="24"/>
        </w:rPr>
        <w:t>Having regard to the above and all other matters raised in the written representations, I conclude that the evidence available does show that</w:t>
      </w:r>
      <w:r w:rsidR="006346E5">
        <w:rPr>
          <w:rFonts w:ascii="Arial" w:hAnsi="Arial" w:cs="Arial"/>
          <w:sz w:val="24"/>
          <w:szCs w:val="24"/>
        </w:rPr>
        <w:t>,</w:t>
      </w:r>
      <w:r w:rsidRPr="004966B5">
        <w:rPr>
          <w:rFonts w:ascii="Arial" w:hAnsi="Arial" w:cs="Arial"/>
          <w:sz w:val="24"/>
          <w:szCs w:val="24"/>
        </w:rPr>
        <w:t xml:space="preserve"> on the balance of probabilities</w:t>
      </w:r>
      <w:r w:rsidR="006346E5">
        <w:rPr>
          <w:rFonts w:ascii="Arial" w:hAnsi="Arial" w:cs="Arial"/>
          <w:sz w:val="24"/>
          <w:szCs w:val="24"/>
        </w:rPr>
        <w:t>,</w:t>
      </w:r>
      <w:r w:rsidRPr="004966B5">
        <w:rPr>
          <w:rFonts w:ascii="Arial" w:hAnsi="Arial" w:cs="Arial"/>
          <w:sz w:val="24"/>
          <w:szCs w:val="24"/>
        </w:rPr>
        <w:t xml:space="preserve"> the existing public footpath should be recorded as a bridleway and </w:t>
      </w:r>
      <w:r w:rsidR="001F4AEA" w:rsidRPr="004966B5">
        <w:rPr>
          <w:rFonts w:ascii="Arial" w:hAnsi="Arial" w:cs="Arial"/>
          <w:sz w:val="24"/>
          <w:szCs w:val="24"/>
        </w:rPr>
        <w:t>the remaining part should be added to the DMS as a bridleway also.</w:t>
      </w:r>
      <w:r w:rsidR="004966B5" w:rsidRPr="004966B5">
        <w:rPr>
          <w:rFonts w:ascii="Arial" w:hAnsi="Arial" w:cs="Arial"/>
          <w:sz w:val="24"/>
          <w:szCs w:val="24"/>
        </w:rPr>
        <w:t xml:space="preserve"> </w:t>
      </w:r>
      <w:r w:rsidR="004966B5">
        <w:rPr>
          <w:rFonts w:ascii="Arial" w:hAnsi="Arial" w:cs="Arial"/>
          <w:sz w:val="24"/>
          <w:szCs w:val="24"/>
        </w:rPr>
        <w:t>T</w:t>
      </w:r>
      <w:r w:rsidR="004966B5" w:rsidRPr="004966B5">
        <w:rPr>
          <w:rFonts w:ascii="Arial" w:hAnsi="Arial" w:cs="Arial"/>
          <w:sz w:val="24"/>
          <w:szCs w:val="24"/>
        </w:rPr>
        <w:t>he Order should be confirmed.</w:t>
      </w:r>
    </w:p>
    <w:p w14:paraId="00165DA0" w14:textId="77777777" w:rsidR="00F1582F" w:rsidRPr="00FA36EC" w:rsidRDefault="00F1582F" w:rsidP="00F1582F">
      <w:pPr>
        <w:pStyle w:val="Style1"/>
        <w:numPr>
          <w:ilvl w:val="0"/>
          <w:numId w:val="0"/>
        </w:numPr>
        <w:rPr>
          <w:rFonts w:ascii="Arial" w:hAnsi="Arial" w:cs="Arial"/>
          <w:b/>
          <w:sz w:val="24"/>
          <w:szCs w:val="24"/>
        </w:rPr>
      </w:pPr>
      <w:r w:rsidRPr="00FA36EC">
        <w:rPr>
          <w:rFonts w:ascii="Arial" w:hAnsi="Arial" w:cs="Arial"/>
          <w:b/>
          <w:sz w:val="24"/>
          <w:szCs w:val="24"/>
        </w:rPr>
        <w:t>Formal Decision</w:t>
      </w:r>
    </w:p>
    <w:p w14:paraId="00165DA1" w14:textId="77777777" w:rsidR="00F1582F" w:rsidRPr="00FA36EC" w:rsidRDefault="00F1582F" w:rsidP="00F1582F">
      <w:pPr>
        <w:pStyle w:val="Style1"/>
        <w:rPr>
          <w:rFonts w:ascii="Arial" w:hAnsi="Arial" w:cs="Arial"/>
          <w:sz w:val="24"/>
          <w:szCs w:val="24"/>
        </w:rPr>
      </w:pPr>
      <w:r w:rsidRPr="00FA36EC">
        <w:rPr>
          <w:rFonts w:ascii="Arial" w:hAnsi="Arial" w:cs="Arial"/>
          <w:sz w:val="24"/>
          <w:szCs w:val="24"/>
        </w:rPr>
        <w:t>I confirm the Order.</w:t>
      </w:r>
    </w:p>
    <w:p w14:paraId="00165DA5" w14:textId="77777777" w:rsidR="00F1582F" w:rsidRDefault="00F1582F" w:rsidP="00F1582F">
      <w:pPr>
        <w:pStyle w:val="Style1"/>
        <w:numPr>
          <w:ilvl w:val="0"/>
          <w:numId w:val="0"/>
        </w:numPr>
        <w:ind w:left="431" w:hanging="431"/>
      </w:pPr>
    </w:p>
    <w:p w14:paraId="00165DA6" w14:textId="77777777" w:rsidR="00F1582F" w:rsidRPr="00EC587F" w:rsidRDefault="00F1582F" w:rsidP="00F1582F">
      <w:pPr>
        <w:tabs>
          <w:tab w:val="left" w:pos="432"/>
        </w:tabs>
        <w:spacing w:before="180"/>
        <w:ind w:left="432" w:hanging="432"/>
        <w:outlineLvl w:val="0"/>
        <w:rPr>
          <w:rFonts w:ascii="Monotype Corsiva" w:hAnsi="Monotype Corsiva"/>
          <w:i/>
          <w:color w:val="000000"/>
          <w:kern w:val="28"/>
          <w:sz w:val="36"/>
        </w:rPr>
      </w:pPr>
      <w:r w:rsidRPr="00EC587F">
        <w:rPr>
          <w:rFonts w:ascii="Monotype Corsiva" w:hAnsi="Monotype Corsiva"/>
          <w:i/>
          <w:color w:val="000000"/>
          <w:kern w:val="28"/>
          <w:sz w:val="36"/>
        </w:rPr>
        <w:t>KR Saward</w:t>
      </w:r>
    </w:p>
    <w:p w14:paraId="00165DA7" w14:textId="77777777" w:rsidR="00F1582F" w:rsidRPr="00EC587F" w:rsidRDefault="00F1582F" w:rsidP="00F1582F">
      <w:pPr>
        <w:tabs>
          <w:tab w:val="left" w:pos="432"/>
        </w:tabs>
        <w:spacing w:before="180"/>
        <w:outlineLvl w:val="0"/>
        <w:rPr>
          <w:color w:val="000000"/>
          <w:kern w:val="28"/>
        </w:rPr>
      </w:pPr>
    </w:p>
    <w:p w14:paraId="00165DA8" w14:textId="77777777" w:rsidR="00F1582F" w:rsidRPr="00FA36EC" w:rsidRDefault="00F1582F" w:rsidP="00F1582F">
      <w:pPr>
        <w:tabs>
          <w:tab w:val="left" w:pos="432"/>
        </w:tabs>
        <w:spacing w:before="180"/>
        <w:outlineLvl w:val="0"/>
        <w:rPr>
          <w:rFonts w:ascii="Arial" w:hAnsi="Arial" w:cs="Arial"/>
          <w:color w:val="000000"/>
          <w:kern w:val="28"/>
          <w:sz w:val="24"/>
          <w:szCs w:val="24"/>
        </w:rPr>
      </w:pPr>
      <w:r w:rsidRPr="00FA36EC">
        <w:rPr>
          <w:rFonts w:ascii="Arial" w:hAnsi="Arial" w:cs="Arial"/>
          <w:color w:val="000000"/>
          <w:kern w:val="28"/>
          <w:sz w:val="24"/>
          <w:szCs w:val="24"/>
        </w:rPr>
        <w:t>INSPECTOR</w:t>
      </w:r>
    </w:p>
    <w:p w14:paraId="00165DA9" w14:textId="747FAF24" w:rsidR="00453061" w:rsidRDefault="00453061">
      <w:pPr>
        <w:rPr>
          <w:color w:val="000000"/>
          <w:kern w:val="28"/>
        </w:rPr>
      </w:pPr>
      <w:r>
        <w:br w:type="page"/>
      </w:r>
    </w:p>
    <w:p w14:paraId="616EEEEA" w14:textId="259FA3D6" w:rsidR="00F1582F" w:rsidRDefault="00606EC3" w:rsidP="00F1582F">
      <w:pPr>
        <w:pStyle w:val="Style1"/>
        <w:numPr>
          <w:ilvl w:val="0"/>
          <w:numId w:val="0"/>
        </w:numPr>
        <w:ind w:left="431" w:hanging="431"/>
      </w:pPr>
      <w:r>
        <w:lastRenderedPageBreak/>
        <w:t>COPY – MAP NOT TO ORIGINAL SCALE</w:t>
      </w:r>
    </w:p>
    <w:p w14:paraId="785D0641" w14:textId="066862F7" w:rsidR="00606EC3" w:rsidRPr="00F1582F" w:rsidRDefault="00606EC3" w:rsidP="00F1582F">
      <w:pPr>
        <w:pStyle w:val="Style1"/>
        <w:numPr>
          <w:ilvl w:val="0"/>
          <w:numId w:val="0"/>
        </w:numPr>
        <w:ind w:left="431" w:hanging="431"/>
      </w:pPr>
      <w:r>
        <w:rPr>
          <w:noProof/>
        </w:rPr>
        <w:drawing>
          <wp:inline distT="0" distB="0" distL="0" distR="0" wp14:anchorId="20475A0E" wp14:editId="2E0E81F9">
            <wp:extent cx="5739726" cy="812038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4313" cy="8126870"/>
                    </a:xfrm>
                    <a:prstGeom prst="rect">
                      <a:avLst/>
                    </a:prstGeom>
                    <a:noFill/>
                    <a:ln>
                      <a:noFill/>
                    </a:ln>
                  </pic:spPr>
                </pic:pic>
              </a:graphicData>
            </a:graphic>
          </wp:inline>
        </w:drawing>
      </w:r>
    </w:p>
    <w:sectPr w:rsidR="00606EC3" w:rsidRPr="00F1582F"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812E" w14:textId="77777777" w:rsidR="00D8052E" w:rsidRDefault="00D8052E" w:rsidP="00F62916">
      <w:r>
        <w:separator/>
      </w:r>
    </w:p>
  </w:endnote>
  <w:endnote w:type="continuationSeparator" w:id="0">
    <w:p w14:paraId="4946AEC1" w14:textId="77777777" w:rsidR="00D8052E" w:rsidRDefault="00D8052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65DB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0165DBC" wp14:editId="3D4DA30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0CC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0165DB6" w14:textId="77777777" w:rsidR="00366F95" w:rsidRPr="00E45340" w:rsidRDefault="003750B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066E27">
      <w:rPr>
        <w:rStyle w:val="PageNumber"/>
        <w:noProof/>
      </w:rPr>
      <w:t>3</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8" w14:textId="77777777" w:rsidR="00366F95" w:rsidRDefault="00366F95" w:rsidP="00A85B5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0165DBE" wp14:editId="3F23039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611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0165DB9" w14:textId="77777777" w:rsidR="00366F95" w:rsidRPr="00451EE4" w:rsidRDefault="003750B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AF63" w14:textId="77777777" w:rsidR="00D8052E" w:rsidRDefault="00D8052E" w:rsidP="00F62916">
      <w:r>
        <w:separator/>
      </w:r>
    </w:p>
  </w:footnote>
  <w:footnote w:type="continuationSeparator" w:id="0">
    <w:p w14:paraId="1CE7CFD0" w14:textId="77777777" w:rsidR="00D8052E" w:rsidRDefault="00D8052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0165DB1" w14:textId="77777777">
      <w:tc>
        <w:tcPr>
          <w:tcW w:w="9520" w:type="dxa"/>
        </w:tcPr>
        <w:p w14:paraId="00165DB0" w14:textId="7D5864B7" w:rsidR="00366F95" w:rsidRPr="00522EB5" w:rsidRDefault="00A85B56">
          <w:pPr>
            <w:pStyle w:val="Footer"/>
            <w:rPr>
              <w:rFonts w:ascii="Arial" w:hAnsi="Arial" w:cs="Arial"/>
              <w:sz w:val="20"/>
            </w:rPr>
          </w:pPr>
          <w:r w:rsidRPr="00522EB5">
            <w:rPr>
              <w:rFonts w:ascii="Arial" w:hAnsi="Arial" w:cs="Arial"/>
              <w:sz w:val="20"/>
            </w:rPr>
            <w:t xml:space="preserve">Order Decision </w:t>
          </w:r>
          <w:r w:rsidR="00A14FFA" w:rsidRPr="00522EB5">
            <w:rPr>
              <w:rFonts w:ascii="Arial" w:hAnsi="Arial" w:cs="Arial"/>
              <w:sz w:val="20"/>
            </w:rPr>
            <w:t>ROW</w:t>
          </w:r>
          <w:r w:rsidRPr="00522EB5">
            <w:rPr>
              <w:rFonts w:ascii="Arial" w:hAnsi="Arial" w:cs="Arial"/>
              <w:sz w:val="20"/>
            </w:rPr>
            <w:t>/</w:t>
          </w:r>
          <w:r w:rsidR="00906562">
            <w:rPr>
              <w:rFonts w:ascii="Arial" w:hAnsi="Arial" w:cs="Arial"/>
              <w:sz w:val="20"/>
            </w:rPr>
            <w:t>3283344</w:t>
          </w:r>
        </w:p>
      </w:tc>
    </w:tr>
  </w:tbl>
  <w:p w14:paraId="00165DB2"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0165DBA" wp14:editId="66732D7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49F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E4B8F2A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AC7874"/>
    <w:multiLevelType w:val="hybridMultilevel"/>
    <w:tmpl w:val="7CB8279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9"/>
  </w:num>
  <w:num w:numId="6">
    <w:abstractNumId w:val="18"/>
  </w:num>
  <w:num w:numId="7">
    <w:abstractNumId w:val="22"/>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5"/>
  </w:num>
  <w:num w:numId="16">
    <w:abstractNumId w:val="1"/>
  </w:num>
  <w:num w:numId="17">
    <w:abstractNumId w:val="16"/>
  </w:num>
  <w:num w:numId="18">
    <w:abstractNumId w:val="6"/>
  </w:num>
  <w:num w:numId="19">
    <w:abstractNumId w:val="2"/>
  </w:num>
  <w:num w:numId="20">
    <w:abstractNumId w:val="7"/>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1"/>
  </w:num>
  <w:num w:numId="26">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85B56"/>
    <w:rsid w:val="00000B1B"/>
    <w:rsid w:val="0000335F"/>
    <w:rsid w:val="000247B2"/>
    <w:rsid w:val="00026B0C"/>
    <w:rsid w:val="000314A9"/>
    <w:rsid w:val="000317F2"/>
    <w:rsid w:val="00032B13"/>
    <w:rsid w:val="0003409E"/>
    <w:rsid w:val="00042956"/>
    <w:rsid w:val="000442F6"/>
    <w:rsid w:val="00046145"/>
    <w:rsid w:val="0004625F"/>
    <w:rsid w:val="00051B5A"/>
    <w:rsid w:val="00051C82"/>
    <w:rsid w:val="00053135"/>
    <w:rsid w:val="000532F3"/>
    <w:rsid w:val="000555F8"/>
    <w:rsid w:val="00056539"/>
    <w:rsid w:val="0006397D"/>
    <w:rsid w:val="00066E27"/>
    <w:rsid w:val="000704F5"/>
    <w:rsid w:val="00071A2B"/>
    <w:rsid w:val="00075C38"/>
    <w:rsid w:val="00076490"/>
    <w:rsid w:val="000772D9"/>
    <w:rsid w:val="00077358"/>
    <w:rsid w:val="000774B3"/>
    <w:rsid w:val="000824F7"/>
    <w:rsid w:val="00087477"/>
    <w:rsid w:val="00087DEC"/>
    <w:rsid w:val="000914F7"/>
    <w:rsid w:val="00095482"/>
    <w:rsid w:val="00095A8E"/>
    <w:rsid w:val="000A16F8"/>
    <w:rsid w:val="000A4AEB"/>
    <w:rsid w:val="000A53C7"/>
    <w:rsid w:val="000A64AE"/>
    <w:rsid w:val="000B02BC"/>
    <w:rsid w:val="000B0589"/>
    <w:rsid w:val="000B07D9"/>
    <w:rsid w:val="000B183E"/>
    <w:rsid w:val="000B2067"/>
    <w:rsid w:val="000B2845"/>
    <w:rsid w:val="000B7169"/>
    <w:rsid w:val="000B73EA"/>
    <w:rsid w:val="000C1225"/>
    <w:rsid w:val="000C3F13"/>
    <w:rsid w:val="000C5098"/>
    <w:rsid w:val="000C67FF"/>
    <w:rsid w:val="000C698E"/>
    <w:rsid w:val="000D0673"/>
    <w:rsid w:val="000E2B9D"/>
    <w:rsid w:val="000E57C1"/>
    <w:rsid w:val="000F16F4"/>
    <w:rsid w:val="000F39B3"/>
    <w:rsid w:val="000F5121"/>
    <w:rsid w:val="000F6EC2"/>
    <w:rsid w:val="001000CB"/>
    <w:rsid w:val="00104D93"/>
    <w:rsid w:val="001122F1"/>
    <w:rsid w:val="00113391"/>
    <w:rsid w:val="00121E63"/>
    <w:rsid w:val="00123876"/>
    <w:rsid w:val="001258CB"/>
    <w:rsid w:val="00131F4D"/>
    <w:rsid w:val="0013628A"/>
    <w:rsid w:val="001401AB"/>
    <w:rsid w:val="0014306D"/>
    <w:rsid w:val="00143124"/>
    <w:rsid w:val="001440C3"/>
    <w:rsid w:val="00144732"/>
    <w:rsid w:val="0014580C"/>
    <w:rsid w:val="00145D70"/>
    <w:rsid w:val="00152C92"/>
    <w:rsid w:val="001551AE"/>
    <w:rsid w:val="00161041"/>
    <w:rsid w:val="00161B5C"/>
    <w:rsid w:val="0016302B"/>
    <w:rsid w:val="00166DE2"/>
    <w:rsid w:val="00172B1A"/>
    <w:rsid w:val="001759B4"/>
    <w:rsid w:val="00182E0E"/>
    <w:rsid w:val="001872D8"/>
    <w:rsid w:val="00187EDD"/>
    <w:rsid w:val="00194530"/>
    <w:rsid w:val="0019772A"/>
    <w:rsid w:val="00197B5B"/>
    <w:rsid w:val="001A0300"/>
    <w:rsid w:val="001A1C25"/>
    <w:rsid w:val="001A4A6E"/>
    <w:rsid w:val="001A681D"/>
    <w:rsid w:val="001A68D8"/>
    <w:rsid w:val="001A7A9C"/>
    <w:rsid w:val="001B37BF"/>
    <w:rsid w:val="001B4975"/>
    <w:rsid w:val="001C31C4"/>
    <w:rsid w:val="001C69E8"/>
    <w:rsid w:val="001D102E"/>
    <w:rsid w:val="001D671E"/>
    <w:rsid w:val="001E0556"/>
    <w:rsid w:val="001E1247"/>
    <w:rsid w:val="001E4451"/>
    <w:rsid w:val="001E5224"/>
    <w:rsid w:val="001F20C1"/>
    <w:rsid w:val="001F242F"/>
    <w:rsid w:val="001F26FA"/>
    <w:rsid w:val="001F4AEA"/>
    <w:rsid w:val="001F5990"/>
    <w:rsid w:val="001F634D"/>
    <w:rsid w:val="0020010D"/>
    <w:rsid w:val="00202997"/>
    <w:rsid w:val="00207364"/>
    <w:rsid w:val="00207816"/>
    <w:rsid w:val="00207FB4"/>
    <w:rsid w:val="002128AE"/>
    <w:rsid w:val="00212C8F"/>
    <w:rsid w:val="0021382B"/>
    <w:rsid w:val="00213B35"/>
    <w:rsid w:val="00214822"/>
    <w:rsid w:val="00216383"/>
    <w:rsid w:val="00216BD3"/>
    <w:rsid w:val="00217107"/>
    <w:rsid w:val="00222553"/>
    <w:rsid w:val="00230571"/>
    <w:rsid w:val="002308FC"/>
    <w:rsid w:val="002316F1"/>
    <w:rsid w:val="002325F3"/>
    <w:rsid w:val="002338DF"/>
    <w:rsid w:val="002419A7"/>
    <w:rsid w:val="002421BC"/>
    <w:rsid w:val="00242716"/>
    <w:rsid w:val="00242A5E"/>
    <w:rsid w:val="00242B67"/>
    <w:rsid w:val="00242F48"/>
    <w:rsid w:val="00250F18"/>
    <w:rsid w:val="00254799"/>
    <w:rsid w:val="00254ECB"/>
    <w:rsid w:val="002618DB"/>
    <w:rsid w:val="00261DF6"/>
    <w:rsid w:val="0026384E"/>
    <w:rsid w:val="0027153B"/>
    <w:rsid w:val="0027305A"/>
    <w:rsid w:val="002819AB"/>
    <w:rsid w:val="00290125"/>
    <w:rsid w:val="0029100E"/>
    <w:rsid w:val="002933FF"/>
    <w:rsid w:val="00293558"/>
    <w:rsid w:val="002936C6"/>
    <w:rsid w:val="00293EE8"/>
    <w:rsid w:val="002958D9"/>
    <w:rsid w:val="002A06F8"/>
    <w:rsid w:val="002A0B64"/>
    <w:rsid w:val="002A3E83"/>
    <w:rsid w:val="002A4557"/>
    <w:rsid w:val="002B287D"/>
    <w:rsid w:val="002B42BE"/>
    <w:rsid w:val="002B5A3A"/>
    <w:rsid w:val="002B7D39"/>
    <w:rsid w:val="002C068A"/>
    <w:rsid w:val="002C2524"/>
    <w:rsid w:val="002C2D2D"/>
    <w:rsid w:val="002C39CD"/>
    <w:rsid w:val="002D0F39"/>
    <w:rsid w:val="002D266B"/>
    <w:rsid w:val="002D4313"/>
    <w:rsid w:val="002D60E8"/>
    <w:rsid w:val="002E30B9"/>
    <w:rsid w:val="002E3189"/>
    <w:rsid w:val="002F3C73"/>
    <w:rsid w:val="00300B06"/>
    <w:rsid w:val="003028C4"/>
    <w:rsid w:val="003037FE"/>
    <w:rsid w:val="00303CA5"/>
    <w:rsid w:val="0030500E"/>
    <w:rsid w:val="00311AFD"/>
    <w:rsid w:val="00313A03"/>
    <w:rsid w:val="0031422B"/>
    <w:rsid w:val="00314BE5"/>
    <w:rsid w:val="003165CA"/>
    <w:rsid w:val="00316D00"/>
    <w:rsid w:val="003206FD"/>
    <w:rsid w:val="0032403D"/>
    <w:rsid w:val="00324796"/>
    <w:rsid w:val="003251EA"/>
    <w:rsid w:val="00335C13"/>
    <w:rsid w:val="00343A1F"/>
    <w:rsid w:val="00344294"/>
    <w:rsid w:val="00344CD1"/>
    <w:rsid w:val="00353A44"/>
    <w:rsid w:val="00355FCC"/>
    <w:rsid w:val="00357E81"/>
    <w:rsid w:val="00360439"/>
    <w:rsid w:val="00360664"/>
    <w:rsid w:val="00361890"/>
    <w:rsid w:val="00361EED"/>
    <w:rsid w:val="00363E1D"/>
    <w:rsid w:val="00364E17"/>
    <w:rsid w:val="00366F95"/>
    <w:rsid w:val="00370B4C"/>
    <w:rsid w:val="003750B4"/>
    <w:rsid w:val="003753FE"/>
    <w:rsid w:val="0037570D"/>
    <w:rsid w:val="0037593F"/>
    <w:rsid w:val="00375EF8"/>
    <w:rsid w:val="0037686D"/>
    <w:rsid w:val="00377553"/>
    <w:rsid w:val="00377FDD"/>
    <w:rsid w:val="00382A01"/>
    <w:rsid w:val="00385DD4"/>
    <w:rsid w:val="003941CF"/>
    <w:rsid w:val="00397D96"/>
    <w:rsid w:val="003A035C"/>
    <w:rsid w:val="003A0740"/>
    <w:rsid w:val="003B15E2"/>
    <w:rsid w:val="003B2FE6"/>
    <w:rsid w:val="003B35D3"/>
    <w:rsid w:val="003B466A"/>
    <w:rsid w:val="003B7DCD"/>
    <w:rsid w:val="003C017D"/>
    <w:rsid w:val="003C03E0"/>
    <w:rsid w:val="003C0D5A"/>
    <w:rsid w:val="003C4C85"/>
    <w:rsid w:val="003C5EA4"/>
    <w:rsid w:val="003D1D4A"/>
    <w:rsid w:val="003D3715"/>
    <w:rsid w:val="003D78D7"/>
    <w:rsid w:val="003E09C7"/>
    <w:rsid w:val="003E27B3"/>
    <w:rsid w:val="003E52EC"/>
    <w:rsid w:val="003E54CC"/>
    <w:rsid w:val="003E6EEC"/>
    <w:rsid w:val="003F3533"/>
    <w:rsid w:val="003F4F0E"/>
    <w:rsid w:val="003F5521"/>
    <w:rsid w:val="003F61D7"/>
    <w:rsid w:val="003F781B"/>
    <w:rsid w:val="003F7DFB"/>
    <w:rsid w:val="004029F3"/>
    <w:rsid w:val="004034D9"/>
    <w:rsid w:val="00403522"/>
    <w:rsid w:val="004043C4"/>
    <w:rsid w:val="0040495E"/>
    <w:rsid w:val="004050D1"/>
    <w:rsid w:val="00407CFB"/>
    <w:rsid w:val="004156F0"/>
    <w:rsid w:val="004203BD"/>
    <w:rsid w:val="00423647"/>
    <w:rsid w:val="00423D65"/>
    <w:rsid w:val="00430E03"/>
    <w:rsid w:val="0043102F"/>
    <w:rsid w:val="00434739"/>
    <w:rsid w:val="0044016B"/>
    <w:rsid w:val="004415FE"/>
    <w:rsid w:val="00443285"/>
    <w:rsid w:val="004474DE"/>
    <w:rsid w:val="00451777"/>
    <w:rsid w:val="00451EB1"/>
    <w:rsid w:val="00451EE4"/>
    <w:rsid w:val="004522C1"/>
    <w:rsid w:val="00453061"/>
    <w:rsid w:val="00453E15"/>
    <w:rsid w:val="00454174"/>
    <w:rsid w:val="00454C5C"/>
    <w:rsid w:val="00456F78"/>
    <w:rsid w:val="0046509D"/>
    <w:rsid w:val="00466C00"/>
    <w:rsid w:val="00471153"/>
    <w:rsid w:val="00473125"/>
    <w:rsid w:val="0047333A"/>
    <w:rsid w:val="0047415E"/>
    <w:rsid w:val="004745BD"/>
    <w:rsid w:val="0047718B"/>
    <w:rsid w:val="0048041A"/>
    <w:rsid w:val="004811CE"/>
    <w:rsid w:val="00483A7E"/>
    <w:rsid w:val="00483D15"/>
    <w:rsid w:val="00484C4B"/>
    <w:rsid w:val="00484CE6"/>
    <w:rsid w:val="0049647B"/>
    <w:rsid w:val="004966B5"/>
    <w:rsid w:val="004976CF"/>
    <w:rsid w:val="0049773B"/>
    <w:rsid w:val="004A222B"/>
    <w:rsid w:val="004A2EB8"/>
    <w:rsid w:val="004A3A16"/>
    <w:rsid w:val="004A6B46"/>
    <w:rsid w:val="004A781D"/>
    <w:rsid w:val="004B3F6B"/>
    <w:rsid w:val="004B4A28"/>
    <w:rsid w:val="004B518F"/>
    <w:rsid w:val="004B5DE1"/>
    <w:rsid w:val="004C07CB"/>
    <w:rsid w:val="004C1309"/>
    <w:rsid w:val="004C5159"/>
    <w:rsid w:val="004D7391"/>
    <w:rsid w:val="004E04E0"/>
    <w:rsid w:val="004E17CB"/>
    <w:rsid w:val="004E37EA"/>
    <w:rsid w:val="004E3A62"/>
    <w:rsid w:val="004E6091"/>
    <w:rsid w:val="004F274A"/>
    <w:rsid w:val="004F57F7"/>
    <w:rsid w:val="004F734D"/>
    <w:rsid w:val="00500787"/>
    <w:rsid w:val="00504755"/>
    <w:rsid w:val="00506851"/>
    <w:rsid w:val="00507B24"/>
    <w:rsid w:val="005120F6"/>
    <w:rsid w:val="00515BD7"/>
    <w:rsid w:val="00522EB5"/>
    <w:rsid w:val="0052347F"/>
    <w:rsid w:val="00523706"/>
    <w:rsid w:val="00531029"/>
    <w:rsid w:val="00534127"/>
    <w:rsid w:val="00540498"/>
    <w:rsid w:val="00541734"/>
    <w:rsid w:val="00542B4C"/>
    <w:rsid w:val="00544C05"/>
    <w:rsid w:val="00545664"/>
    <w:rsid w:val="00547D44"/>
    <w:rsid w:val="00555D36"/>
    <w:rsid w:val="00556039"/>
    <w:rsid w:val="00561D13"/>
    <w:rsid w:val="00561E69"/>
    <w:rsid w:val="005658F2"/>
    <w:rsid w:val="0056621B"/>
    <w:rsid w:val="0056634F"/>
    <w:rsid w:val="005704EA"/>
    <w:rsid w:val="0057098A"/>
    <w:rsid w:val="005718AF"/>
    <w:rsid w:val="00571FD4"/>
    <w:rsid w:val="0057246C"/>
    <w:rsid w:val="00572615"/>
    <w:rsid w:val="00572879"/>
    <w:rsid w:val="0057416D"/>
    <w:rsid w:val="0057471E"/>
    <w:rsid w:val="0057782A"/>
    <w:rsid w:val="00587005"/>
    <w:rsid w:val="00587424"/>
    <w:rsid w:val="00587434"/>
    <w:rsid w:val="00591235"/>
    <w:rsid w:val="00595250"/>
    <w:rsid w:val="00597BBD"/>
    <w:rsid w:val="005A0558"/>
    <w:rsid w:val="005A0799"/>
    <w:rsid w:val="005A0DA1"/>
    <w:rsid w:val="005A3A64"/>
    <w:rsid w:val="005A438D"/>
    <w:rsid w:val="005A4F31"/>
    <w:rsid w:val="005A6F3C"/>
    <w:rsid w:val="005B4819"/>
    <w:rsid w:val="005B6D9D"/>
    <w:rsid w:val="005B6E2E"/>
    <w:rsid w:val="005D1BA1"/>
    <w:rsid w:val="005D739E"/>
    <w:rsid w:val="005E2F30"/>
    <w:rsid w:val="005E34E1"/>
    <w:rsid w:val="005E34FF"/>
    <w:rsid w:val="005E3542"/>
    <w:rsid w:val="005E4933"/>
    <w:rsid w:val="005E52F9"/>
    <w:rsid w:val="005F1261"/>
    <w:rsid w:val="005F7767"/>
    <w:rsid w:val="00602315"/>
    <w:rsid w:val="00602C27"/>
    <w:rsid w:val="006035FA"/>
    <w:rsid w:val="006052EF"/>
    <w:rsid w:val="00606EC3"/>
    <w:rsid w:val="006072A3"/>
    <w:rsid w:val="00607677"/>
    <w:rsid w:val="00607D87"/>
    <w:rsid w:val="006123C6"/>
    <w:rsid w:val="006127F0"/>
    <w:rsid w:val="006149C0"/>
    <w:rsid w:val="00614E46"/>
    <w:rsid w:val="00614EA7"/>
    <w:rsid w:val="00615462"/>
    <w:rsid w:val="00616A5E"/>
    <w:rsid w:val="00617723"/>
    <w:rsid w:val="00622AC8"/>
    <w:rsid w:val="00623939"/>
    <w:rsid w:val="006247D6"/>
    <w:rsid w:val="0062726F"/>
    <w:rsid w:val="00630727"/>
    <w:rsid w:val="006308AE"/>
    <w:rsid w:val="006319E6"/>
    <w:rsid w:val="0063373D"/>
    <w:rsid w:val="006346E5"/>
    <w:rsid w:val="00637D8C"/>
    <w:rsid w:val="00640F10"/>
    <w:rsid w:val="00645D6D"/>
    <w:rsid w:val="0064743C"/>
    <w:rsid w:val="0065063F"/>
    <w:rsid w:val="00653EC9"/>
    <w:rsid w:val="00654BC3"/>
    <w:rsid w:val="0065719B"/>
    <w:rsid w:val="006572EF"/>
    <w:rsid w:val="0066214A"/>
    <w:rsid w:val="0066322F"/>
    <w:rsid w:val="00663453"/>
    <w:rsid w:val="00665C99"/>
    <w:rsid w:val="00667E98"/>
    <w:rsid w:val="00671CFA"/>
    <w:rsid w:val="00680DEA"/>
    <w:rsid w:val="00681108"/>
    <w:rsid w:val="00681415"/>
    <w:rsid w:val="00683417"/>
    <w:rsid w:val="00685A46"/>
    <w:rsid w:val="00691A25"/>
    <w:rsid w:val="0069559D"/>
    <w:rsid w:val="00696368"/>
    <w:rsid w:val="006974DD"/>
    <w:rsid w:val="006A4170"/>
    <w:rsid w:val="006A4B9A"/>
    <w:rsid w:val="006A5BB3"/>
    <w:rsid w:val="006A6EDB"/>
    <w:rsid w:val="006A7B8B"/>
    <w:rsid w:val="006B30E1"/>
    <w:rsid w:val="006B3502"/>
    <w:rsid w:val="006B738D"/>
    <w:rsid w:val="006C0FD4"/>
    <w:rsid w:val="006C4C25"/>
    <w:rsid w:val="006C6D1A"/>
    <w:rsid w:val="006C7F9D"/>
    <w:rsid w:val="006D04A5"/>
    <w:rsid w:val="006D1343"/>
    <w:rsid w:val="006D1B4C"/>
    <w:rsid w:val="006D2842"/>
    <w:rsid w:val="006D3A57"/>
    <w:rsid w:val="006D3AD1"/>
    <w:rsid w:val="006D3EE7"/>
    <w:rsid w:val="006D5133"/>
    <w:rsid w:val="006E164F"/>
    <w:rsid w:val="006E451F"/>
    <w:rsid w:val="006E75B9"/>
    <w:rsid w:val="006F16D9"/>
    <w:rsid w:val="006F4F92"/>
    <w:rsid w:val="006F6496"/>
    <w:rsid w:val="006F743B"/>
    <w:rsid w:val="006F7511"/>
    <w:rsid w:val="00703856"/>
    <w:rsid w:val="00704126"/>
    <w:rsid w:val="007056C5"/>
    <w:rsid w:val="00711467"/>
    <w:rsid w:val="0071604A"/>
    <w:rsid w:val="00716F29"/>
    <w:rsid w:val="0072105C"/>
    <w:rsid w:val="00722634"/>
    <w:rsid w:val="00732794"/>
    <w:rsid w:val="00732A8C"/>
    <w:rsid w:val="00742C05"/>
    <w:rsid w:val="00753576"/>
    <w:rsid w:val="00762776"/>
    <w:rsid w:val="00762C42"/>
    <w:rsid w:val="0076557A"/>
    <w:rsid w:val="00766D63"/>
    <w:rsid w:val="0077174A"/>
    <w:rsid w:val="00771EAB"/>
    <w:rsid w:val="0077657A"/>
    <w:rsid w:val="0078077C"/>
    <w:rsid w:val="00781BD3"/>
    <w:rsid w:val="007825B0"/>
    <w:rsid w:val="007833E0"/>
    <w:rsid w:val="007840C1"/>
    <w:rsid w:val="007842C0"/>
    <w:rsid w:val="00784B8E"/>
    <w:rsid w:val="00784F97"/>
    <w:rsid w:val="00785862"/>
    <w:rsid w:val="007864C6"/>
    <w:rsid w:val="00790F4B"/>
    <w:rsid w:val="007927B9"/>
    <w:rsid w:val="00797070"/>
    <w:rsid w:val="00797097"/>
    <w:rsid w:val="007A0537"/>
    <w:rsid w:val="007A21E6"/>
    <w:rsid w:val="007A2A57"/>
    <w:rsid w:val="007A4A18"/>
    <w:rsid w:val="007A4B6E"/>
    <w:rsid w:val="007B3000"/>
    <w:rsid w:val="007B4C9B"/>
    <w:rsid w:val="007B6402"/>
    <w:rsid w:val="007C1DBC"/>
    <w:rsid w:val="007C1F29"/>
    <w:rsid w:val="007C3D13"/>
    <w:rsid w:val="007C61F2"/>
    <w:rsid w:val="007C6EA1"/>
    <w:rsid w:val="007D0162"/>
    <w:rsid w:val="007D054E"/>
    <w:rsid w:val="007D1B64"/>
    <w:rsid w:val="007D4DDF"/>
    <w:rsid w:val="007D65B4"/>
    <w:rsid w:val="007D6BFA"/>
    <w:rsid w:val="007E1951"/>
    <w:rsid w:val="007E3B12"/>
    <w:rsid w:val="007E5430"/>
    <w:rsid w:val="007E5E23"/>
    <w:rsid w:val="007E719B"/>
    <w:rsid w:val="007E7EB0"/>
    <w:rsid w:val="007F1138"/>
    <w:rsid w:val="007F1352"/>
    <w:rsid w:val="007F2787"/>
    <w:rsid w:val="007F3F10"/>
    <w:rsid w:val="007F59EB"/>
    <w:rsid w:val="00801C1B"/>
    <w:rsid w:val="00802470"/>
    <w:rsid w:val="008058F5"/>
    <w:rsid w:val="00806F2A"/>
    <w:rsid w:val="00810E86"/>
    <w:rsid w:val="008235B8"/>
    <w:rsid w:val="00823A4E"/>
    <w:rsid w:val="00826313"/>
    <w:rsid w:val="0082653A"/>
    <w:rsid w:val="0082705F"/>
    <w:rsid w:val="00827937"/>
    <w:rsid w:val="00830A26"/>
    <w:rsid w:val="00831646"/>
    <w:rsid w:val="00832751"/>
    <w:rsid w:val="00833039"/>
    <w:rsid w:val="00833B25"/>
    <w:rsid w:val="00834368"/>
    <w:rsid w:val="00837DAB"/>
    <w:rsid w:val="008401BB"/>
    <w:rsid w:val="008411A4"/>
    <w:rsid w:val="0084260A"/>
    <w:rsid w:val="00847EE8"/>
    <w:rsid w:val="00851BB5"/>
    <w:rsid w:val="00852698"/>
    <w:rsid w:val="00855956"/>
    <w:rsid w:val="00860121"/>
    <w:rsid w:val="00860E05"/>
    <w:rsid w:val="00864779"/>
    <w:rsid w:val="00865376"/>
    <w:rsid w:val="00870467"/>
    <w:rsid w:val="008750EE"/>
    <w:rsid w:val="008802FB"/>
    <w:rsid w:val="00880CCE"/>
    <w:rsid w:val="0088290F"/>
    <w:rsid w:val="00882B66"/>
    <w:rsid w:val="00883D9D"/>
    <w:rsid w:val="00884068"/>
    <w:rsid w:val="008856CE"/>
    <w:rsid w:val="008871B6"/>
    <w:rsid w:val="008875B2"/>
    <w:rsid w:val="00896254"/>
    <w:rsid w:val="008964C4"/>
    <w:rsid w:val="008A03E3"/>
    <w:rsid w:val="008A0C33"/>
    <w:rsid w:val="008A6C84"/>
    <w:rsid w:val="008C510B"/>
    <w:rsid w:val="008C5FAC"/>
    <w:rsid w:val="008C6FA3"/>
    <w:rsid w:val="008C74A4"/>
    <w:rsid w:val="008E045B"/>
    <w:rsid w:val="008E13ED"/>
    <w:rsid w:val="008E17FB"/>
    <w:rsid w:val="008E331D"/>
    <w:rsid w:val="008E359C"/>
    <w:rsid w:val="008F1A55"/>
    <w:rsid w:val="008F4C4F"/>
    <w:rsid w:val="008F50E1"/>
    <w:rsid w:val="008F5105"/>
    <w:rsid w:val="00901334"/>
    <w:rsid w:val="00904F6E"/>
    <w:rsid w:val="00906562"/>
    <w:rsid w:val="0090671A"/>
    <w:rsid w:val="009075E9"/>
    <w:rsid w:val="00911967"/>
    <w:rsid w:val="009123F9"/>
    <w:rsid w:val="009124CE"/>
    <w:rsid w:val="00912580"/>
    <w:rsid w:val="00912954"/>
    <w:rsid w:val="009156F9"/>
    <w:rsid w:val="00920EF5"/>
    <w:rsid w:val="00921F34"/>
    <w:rsid w:val="0092304C"/>
    <w:rsid w:val="00923F06"/>
    <w:rsid w:val="0092476C"/>
    <w:rsid w:val="00924E66"/>
    <w:rsid w:val="0092562E"/>
    <w:rsid w:val="00926F1A"/>
    <w:rsid w:val="00927434"/>
    <w:rsid w:val="0093201E"/>
    <w:rsid w:val="00932451"/>
    <w:rsid w:val="00934D57"/>
    <w:rsid w:val="0094190B"/>
    <w:rsid w:val="00942F40"/>
    <w:rsid w:val="0094334F"/>
    <w:rsid w:val="0094611F"/>
    <w:rsid w:val="0094711B"/>
    <w:rsid w:val="0094718D"/>
    <w:rsid w:val="00952ED2"/>
    <w:rsid w:val="00953925"/>
    <w:rsid w:val="009542C5"/>
    <w:rsid w:val="00954F84"/>
    <w:rsid w:val="00956AF2"/>
    <w:rsid w:val="009571F1"/>
    <w:rsid w:val="00960B10"/>
    <w:rsid w:val="0096285B"/>
    <w:rsid w:val="00962ACD"/>
    <w:rsid w:val="00970678"/>
    <w:rsid w:val="00975A8A"/>
    <w:rsid w:val="0097612B"/>
    <w:rsid w:val="00977A2E"/>
    <w:rsid w:val="00983463"/>
    <w:rsid w:val="009841DA"/>
    <w:rsid w:val="00986627"/>
    <w:rsid w:val="009913A0"/>
    <w:rsid w:val="0099433B"/>
    <w:rsid w:val="00994A8E"/>
    <w:rsid w:val="00996575"/>
    <w:rsid w:val="009974FC"/>
    <w:rsid w:val="009A2AAA"/>
    <w:rsid w:val="009A5F60"/>
    <w:rsid w:val="009B3075"/>
    <w:rsid w:val="009B3799"/>
    <w:rsid w:val="009B60D0"/>
    <w:rsid w:val="009B72ED"/>
    <w:rsid w:val="009B75EF"/>
    <w:rsid w:val="009B7BD4"/>
    <w:rsid w:val="009B7F3F"/>
    <w:rsid w:val="009C0BFF"/>
    <w:rsid w:val="009C1BA7"/>
    <w:rsid w:val="009C390B"/>
    <w:rsid w:val="009C4C34"/>
    <w:rsid w:val="009D0228"/>
    <w:rsid w:val="009D1BE0"/>
    <w:rsid w:val="009D1FF0"/>
    <w:rsid w:val="009D67E9"/>
    <w:rsid w:val="009E1447"/>
    <w:rsid w:val="009E179D"/>
    <w:rsid w:val="009E1FD4"/>
    <w:rsid w:val="009E3C69"/>
    <w:rsid w:val="009E3D6A"/>
    <w:rsid w:val="009E4076"/>
    <w:rsid w:val="009E6FB7"/>
    <w:rsid w:val="009E7EB0"/>
    <w:rsid w:val="009F42F3"/>
    <w:rsid w:val="009F4829"/>
    <w:rsid w:val="00A00FCD"/>
    <w:rsid w:val="00A101CD"/>
    <w:rsid w:val="00A123BD"/>
    <w:rsid w:val="00A14FFA"/>
    <w:rsid w:val="00A20292"/>
    <w:rsid w:val="00A2035D"/>
    <w:rsid w:val="00A21452"/>
    <w:rsid w:val="00A2255D"/>
    <w:rsid w:val="00A23784"/>
    <w:rsid w:val="00A23FC7"/>
    <w:rsid w:val="00A2434F"/>
    <w:rsid w:val="00A24650"/>
    <w:rsid w:val="00A300E2"/>
    <w:rsid w:val="00A302EC"/>
    <w:rsid w:val="00A34A4B"/>
    <w:rsid w:val="00A35D93"/>
    <w:rsid w:val="00A3637B"/>
    <w:rsid w:val="00A41409"/>
    <w:rsid w:val="00A418A7"/>
    <w:rsid w:val="00A444B1"/>
    <w:rsid w:val="00A47E32"/>
    <w:rsid w:val="00A55E42"/>
    <w:rsid w:val="00A5760C"/>
    <w:rsid w:val="00A60DB3"/>
    <w:rsid w:val="00A63093"/>
    <w:rsid w:val="00A65057"/>
    <w:rsid w:val="00A669B0"/>
    <w:rsid w:val="00A747BF"/>
    <w:rsid w:val="00A747E8"/>
    <w:rsid w:val="00A76A73"/>
    <w:rsid w:val="00A7759D"/>
    <w:rsid w:val="00A85592"/>
    <w:rsid w:val="00A85B56"/>
    <w:rsid w:val="00A92B97"/>
    <w:rsid w:val="00A940C4"/>
    <w:rsid w:val="00A94E08"/>
    <w:rsid w:val="00A9713E"/>
    <w:rsid w:val="00AA3B6B"/>
    <w:rsid w:val="00AB2DBC"/>
    <w:rsid w:val="00AB34C6"/>
    <w:rsid w:val="00AC3184"/>
    <w:rsid w:val="00AC3401"/>
    <w:rsid w:val="00AC3659"/>
    <w:rsid w:val="00AD0E39"/>
    <w:rsid w:val="00AD14AB"/>
    <w:rsid w:val="00AD2F56"/>
    <w:rsid w:val="00AD3E73"/>
    <w:rsid w:val="00AD4D0D"/>
    <w:rsid w:val="00AD7970"/>
    <w:rsid w:val="00AE2FAA"/>
    <w:rsid w:val="00AE6F3F"/>
    <w:rsid w:val="00AF02A9"/>
    <w:rsid w:val="00AF1B50"/>
    <w:rsid w:val="00AF4968"/>
    <w:rsid w:val="00B003C3"/>
    <w:rsid w:val="00B01E77"/>
    <w:rsid w:val="00B02E08"/>
    <w:rsid w:val="00B049F2"/>
    <w:rsid w:val="00B128CA"/>
    <w:rsid w:val="00B12A46"/>
    <w:rsid w:val="00B2045F"/>
    <w:rsid w:val="00B20EDE"/>
    <w:rsid w:val="00B229C2"/>
    <w:rsid w:val="00B25043"/>
    <w:rsid w:val="00B25ACE"/>
    <w:rsid w:val="00B32324"/>
    <w:rsid w:val="00B32DCA"/>
    <w:rsid w:val="00B345C9"/>
    <w:rsid w:val="00B36034"/>
    <w:rsid w:val="00B37A04"/>
    <w:rsid w:val="00B434DB"/>
    <w:rsid w:val="00B4617C"/>
    <w:rsid w:val="00B50D8A"/>
    <w:rsid w:val="00B516F6"/>
    <w:rsid w:val="00B51D9F"/>
    <w:rsid w:val="00B51DC4"/>
    <w:rsid w:val="00B52038"/>
    <w:rsid w:val="00B530C4"/>
    <w:rsid w:val="00B55B00"/>
    <w:rsid w:val="00B56990"/>
    <w:rsid w:val="00B57714"/>
    <w:rsid w:val="00B6061F"/>
    <w:rsid w:val="00B61A59"/>
    <w:rsid w:val="00B63DBE"/>
    <w:rsid w:val="00B63FEB"/>
    <w:rsid w:val="00B66591"/>
    <w:rsid w:val="00B7142C"/>
    <w:rsid w:val="00B71B45"/>
    <w:rsid w:val="00B72780"/>
    <w:rsid w:val="00B72D3C"/>
    <w:rsid w:val="00B76E15"/>
    <w:rsid w:val="00B77F42"/>
    <w:rsid w:val="00B8307D"/>
    <w:rsid w:val="00B83665"/>
    <w:rsid w:val="00B841B3"/>
    <w:rsid w:val="00B84AFE"/>
    <w:rsid w:val="00B85FB4"/>
    <w:rsid w:val="00B939F3"/>
    <w:rsid w:val="00BA2507"/>
    <w:rsid w:val="00BA2682"/>
    <w:rsid w:val="00BA54C0"/>
    <w:rsid w:val="00BA606B"/>
    <w:rsid w:val="00BA63A2"/>
    <w:rsid w:val="00BA698E"/>
    <w:rsid w:val="00BB0367"/>
    <w:rsid w:val="00BB1CE7"/>
    <w:rsid w:val="00BB65BE"/>
    <w:rsid w:val="00BC0524"/>
    <w:rsid w:val="00BC2702"/>
    <w:rsid w:val="00BC3596"/>
    <w:rsid w:val="00BC54E8"/>
    <w:rsid w:val="00BC7E20"/>
    <w:rsid w:val="00BD09CD"/>
    <w:rsid w:val="00BD0DB6"/>
    <w:rsid w:val="00BD1464"/>
    <w:rsid w:val="00BD64BF"/>
    <w:rsid w:val="00BE1214"/>
    <w:rsid w:val="00BE33FB"/>
    <w:rsid w:val="00BE4E52"/>
    <w:rsid w:val="00BE6377"/>
    <w:rsid w:val="00BF0CBE"/>
    <w:rsid w:val="00BF29E2"/>
    <w:rsid w:val="00BF3041"/>
    <w:rsid w:val="00BF34D7"/>
    <w:rsid w:val="00BF5F4B"/>
    <w:rsid w:val="00C00E8A"/>
    <w:rsid w:val="00C041F9"/>
    <w:rsid w:val="00C1044C"/>
    <w:rsid w:val="00C11BD0"/>
    <w:rsid w:val="00C17B49"/>
    <w:rsid w:val="00C217F8"/>
    <w:rsid w:val="00C244F3"/>
    <w:rsid w:val="00C274BD"/>
    <w:rsid w:val="00C30687"/>
    <w:rsid w:val="00C36797"/>
    <w:rsid w:val="00C36988"/>
    <w:rsid w:val="00C40EA6"/>
    <w:rsid w:val="00C41D2E"/>
    <w:rsid w:val="00C51129"/>
    <w:rsid w:val="00C51BDC"/>
    <w:rsid w:val="00C55168"/>
    <w:rsid w:val="00C55BAA"/>
    <w:rsid w:val="00C578FD"/>
    <w:rsid w:val="00C57B84"/>
    <w:rsid w:val="00C62585"/>
    <w:rsid w:val="00C63C09"/>
    <w:rsid w:val="00C64CDA"/>
    <w:rsid w:val="00C64CFA"/>
    <w:rsid w:val="00C64E21"/>
    <w:rsid w:val="00C65E77"/>
    <w:rsid w:val="00C71F9E"/>
    <w:rsid w:val="00C74873"/>
    <w:rsid w:val="00C751E1"/>
    <w:rsid w:val="00C76226"/>
    <w:rsid w:val="00C80750"/>
    <w:rsid w:val="00C81A9B"/>
    <w:rsid w:val="00C81EAE"/>
    <w:rsid w:val="00C8343C"/>
    <w:rsid w:val="00C846CF"/>
    <w:rsid w:val="00C857CB"/>
    <w:rsid w:val="00C863AC"/>
    <w:rsid w:val="00C8740F"/>
    <w:rsid w:val="00C9009F"/>
    <w:rsid w:val="00C91262"/>
    <w:rsid w:val="00C93EA0"/>
    <w:rsid w:val="00C94B1D"/>
    <w:rsid w:val="00C94B32"/>
    <w:rsid w:val="00CA4A04"/>
    <w:rsid w:val="00CA5370"/>
    <w:rsid w:val="00CA58B2"/>
    <w:rsid w:val="00CA6BC5"/>
    <w:rsid w:val="00CB0F2F"/>
    <w:rsid w:val="00CB4425"/>
    <w:rsid w:val="00CB545C"/>
    <w:rsid w:val="00CB5E34"/>
    <w:rsid w:val="00CB7452"/>
    <w:rsid w:val="00CC0160"/>
    <w:rsid w:val="00CC0BFD"/>
    <w:rsid w:val="00CC202D"/>
    <w:rsid w:val="00CC3AEA"/>
    <w:rsid w:val="00CC50AC"/>
    <w:rsid w:val="00CE1653"/>
    <w:rsid w:val="00CE1CA7"/>
    <w:rsid w:val="00CE20A1"/>
    <w:rsid w:val="00CE21C0"/>
    <w:rsid w:val="00CF7287"/>
    <w:rsid w:val="00D00AF9"/>
    <w:rsid w:val="00D02B48"/>
    <w:rsid w:val="00D02E3D"/>
    <w:rsid w:val="00D05D46"/>
    <w:rsid w:val="00D066F1"/>
    <w:rsid w:val="00D1120A"/>
    <w:rsid w:val="00D125BE"/>
    <w:rsid w:val="00D1722B"/>
    <w:rsid w:val="00D2020B"/>
    <w:rsid w:val="00D21527"/>
    <w:rsid w:val="00D2347C"/>
    <w:rsid w:val="00D24F2D"/>
    <w:rsid w:val="00D27716"/>
    <w:rsid w:val="00D33A5B"/>
    <w:rsid w:val="00D354A3"/>
    <w:rsid w:val="00D40299"/>
    <w:rsid w:val="00D402F8"/>
    <w:rsid w:val="00D423EB"/>
    <w:rsid w:val="00D42EFA"/>
    <w:rsid w:val="00D43599"/>
    <w:rsid w:val="00D47839"/>
    <w:rsid w:val="00D52332"/>
    <w:rsid w:val="00D5282C"/>
    <w:rsid w:val="00D548D0"/>
    <w:rsid w:val="00D555DA"/>
    <w:rsid w:val="00D5705C"/>
    <w:rsid w:val="00D602B3"/>
    <w:rsid w:val="00D62596"/>
    <w:rsid w:val="00D6679C"/>
    <w:rsid w:val="00D707B9"/>
    <w:rsid w:val="00D72AE3"/>
    <w:rsid w:val="00D7522B"/>
    <w:rsid w:val="00D8052E"/>
    <w:rsid w:val="00D814FF"/>
    <w:rsid w:val="00D8361B"/>
    <w:rsid w:val="00D84A63"/>
    <w:rsid w:val="00D85421"/>
    <w:rsid w:val="00D86032"/>
    <w:rsid w:val="00D87BEB"/>
    <w:rsid w:val="00D9047B"/>
    <w:rsid w:val="00D90B2F"/>
    <w:rsid w:val="00DA26B7"/>
    <w:rsid w:val="00DA5011"/>
    <w:rsid w:val="00DB1128"/>
    <w:rsid w:val="00DB244F"/>
    <w:rsid w:val="00DB3E5D"/>
    <w:rsid w:val="00DB4D39"/>
    <w:rsid w:val="00DB780B"/>
    <w:rsid w:val="00DB7937"/>
    <w:rsid w:val="00DC122C"/>
    <w:rsid w:val="00DC125E"/>
    <w:rsid w:val="00DC5C51"/>
    <w:rsid w:val="00DD00DB"/>
    <w:rsid w:val="00DD0F21"/>
    <w:rsid w:val="00DD1980"/>
    <w:rsid w:val="00DD3232"/>
    <w:rsid w:val="00DD5B41"/>
    <w:rsid w:val="00DE13D8"/>
    <w:rsid w:val="00DE265F"/>
    <w:rsid w:val="00DE3667"/>
    <w:rsid w:val="00DE5D2C"/>
    <w:rsid w:val="00DE6F94"/>
    <w:rsid w:val="00DE751E"/>
    <w:rsid w:val="00DF03BA"/>
    <w:rsid w:val="00DF7594"/>
    <w:rsid w:val="00E0220F"/>
    <w:rsid w:val="00E022FA"/>
    <w:rsid w:val="00E07B4B"/>
    <w:rsid w:val="00E10420"/>
    <w:rsid w:val="00E109D2"/>
    <w:rsid w:val="00E11244"/>
    <w:rsid w:val="00E1284E"/>
    <w:rsid w:val="00E15353"/>
    <w:rsid w:val="00E16CAE"/>
    <w:rsid w:val="00E22017"/>
    <w:rsid w:val="00E26DE1"/>
    <w:rsid w:val="00E407AB"/>
    <w:rsid w:val="00E407CC"/>
    <w:rsid w:val="00E42142"/>
    <w:rsid w:val="00E45340"/>
    <w:rsid w:val="00E515DB"/>
    <w:rsid w:val="00E54934"/>
    <w:rsid w:val="00E54F7C"/>
    <w:rsid w:val="00E57ADB"/>
    <w:rsid w:val="00E63074"/>
    <w:rsid w:val="00E65ACC"/>
    <w:rsid w:val="00E674DD"/>
    <w:rsid w:val="00E67B22"/>
    <w:rsid w:val="00E67F7F"/>
    <w:rsid w:val="00E749C3"/>
    <w:rsid w:val="00E75E84"/>
    <w:rsid w:val="00E81323"/>
    <w:rsid w:val="00E8595B"/>
    <w:rsid w:val="00E85E3D"/>
    <w:rsid w:val="00E864F5"/>
    <w:rsid w:val="00E86EF8"/>
    <w:rsid w:val="00E87A06"/>
    <w:rsid w:val="00E9042D"/>
    <w:rsid w:val="00E90529"/>
    <w:rsid w:val="00E9659E"/>
    <w:rsid w:val="00E974ED"/>
    <w:rsid w:val="00EA406E"/>
    <w:rsid w:val="00EA43AC"/>
    <w:rsid w:val="00EA4944"/>
    <w:rsid w:val="00EA52D3"/>
    <w:rsid w:val="00EA73CE"/>
    <w:rsid w:val="00EB158D"/>
    <w:rsid w:val="00EB2329"/>
    <w:rsid w:val="00EC04D7"/>
    <w:rsid w:val="00EC3B27"/>
    <w:rsid w:val="00EC4475"/>
    <w:rsid w:val="00ED043A"/>
    <w:rsid w:val="00ED3727"/>
    <w:rsid w:val="00ED3DDF"/>
    <w:rsid w:val="00ED3FF4"/>
    <w:rsid w:val="00ED5061"/>
    <w:rsid w:val="00ED50F4"/>
    <w:rsid w:val="00ED6F94"/>
    <w:rsid w:val="00EE0DE4"/>
    <w:rsid w:val="00EE0E7E"/>
    <w:rsid w:val="00EE1C1A"/>
    <w:rsid w:val="00EE1D9D"/>
    <w:rsid w:val="00EE1FE1"/>
    <w:rsid w:val="00EE2613"/>
    <w:rsid w:val="00EE28B7"/>
    <w:rsid w:val="00EE4077"/>
    <w:rsid w:val="00EE4EAF"/>
    <w:rsid w:val="00EE550A"/>
    <w:rsid w:val="00EF0269"/>
    <w:rsid w:val="00EF1E98"/>
    <w:rsid w:val="00EF5820"/>
    <w:rsid w:val="00F023A6"/>
    <w:rsid w:val="00F029EB"/>
    <w:rsid w:val="00F1025A"/>
    <w:rsid w:val="00F14821"/>
    <w:rsid w:val="00F1582F"/>
    <w:rsid w:val="00F2297F"/>
    <w:rsid w:val="00F25690"/>
    <w:rsid w:val="00F25DC2"/>
    <w:rsid w:val="00F3030C"/>
    <w:rsid w:val="00F316E7"/>
    <w:rsid w:val="00F33065"/>
    <w:rsid w:val="00F34AD0"/>
    <w:rsid w:val="00F35EDC"/>
    <w:rsid w:val="00F362F7"/>
    <w:rsid w:val="00F36BEB"/>
    <w:rsid w:val="00F41D63"/>
    <w:rsid w:val="00F4523D"/>
    <w:rsid w:val="00F45CF5"/>
    <w:rsid w:val="00F5341E"/>
    <w:rsid w:val="00F53BEA"/>
    <w:rsid w:val="00F62916"/>
    <w:rsid w:val="00F63D9A"/>
    <w:rsid w:val="00F643A9"/>
    <w:rsid w:val="00F659A3"/>
    <w:rsid w:val="00F6730E"/>
    <w:rsid w:val="00F67F8F"/>
    <w:rsid w:val="00F73B80"/>
    <w:rsid w:val="00F7417F"/>
    <w:rsid w:val="00F74ED5"/>
    <w:rsid w:val="00F81DD8"/>
    <w:rsid w:val="00F82662"/>
    <w:rsid w:val="00F82943"/>
    <w:rsid w:val="00F8623D"/>
    <w:rsid w:val="00F90550"/>
    <w:rsid w:val="00F92CA7"/>
    <w:rsid w:val="00F92D81"/>
    <w:rsid w:val="00F93639"/>
    <w:rsid w:val="00F94913"/>
    <w:rsid w:val="00F95B1A"/>
    <w:rsid w:val="00F95EA3"/>
    <w:rsid w:val="00F9658A"/>
    <w:rsid w:val="00FA02D2"/>
    <w:rsid w:val="00FA1851"/>
    <w:rsid w:val="00FA29DD"/>
    <w:rsid w:val="00FA36EC"/>
    <w:rsid w:val="00FA4D3D"/>
    <w:rsid w:val="00FB1885"/>
    <w:rsid w:val="00FB743C"/>
    <w:rsid w:val="00FB7E18"/>
    <w:rsid w:val="00FC6E8D"/>
    <w:rsid w:val="00FD2773"/>
    <w:rsid w:val="00FD307B"/>
    <w:rsid w:val="00FD58DF"/>
    <w:rsid w:val="00FD6C33"/>
    <w:rsid w:val="00FD71C1"/>
    <w:rsid w:val="00FE006C"/>
    <w:rsid w:val="00FE155F"/>
    <w:rsid w:val="00FE30D7"/>
    <w:rsid w:val="00FE35A1"/>
    <w:rsid w:val="00FE57E5"/>
    <w:rsid w:val="00FE68E4"/>
    <w:rsid w:val="00FE6950"/>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65D59"/>
  <w15:docId w15:val="{D470298F-9613-4915-AA7C-BE2A25E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E42142"/>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0C1DD3-61A1-4DA9-BB60-A5353C079E9E}">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A0AC227-0226-4AE9-BFE9-573E579FB39D}"/>
</file>

<file path=customXml/itemProps4.xml><?xml version="1.0" encoding="utf-8"?>
<ds:datastoreItem xmlns:ds="http://schemas.openxmlformats.org/officeDocument/2006/customXml" ds:itemID="{9E1F1837-658B-4B82-90D7-07821E76D31A}"/>
</file>

<file path=customXml/itemProps5.xml><?xml version="1.0" encoding="utf-8"?>
<ds:datastoreItem xmlns:ds="http://schemas.openxmlformats.org/officeDocument/2006/customXml" ds:itemID="{0AAA421E-B149-4B10-9850-527BE0CFB481}"/>
</file>

<file path=docProps/app.xml><?xml version="1.0" encoding="utf-8"?>
<Properties xmlns="http://schemas.openxmlformats.org/officeDocument/2006/extended-properties" xmlns:vt="http://schemas.openxmlformats.org/officeDocument/2006/docPropsVTypes">
  <Template>Decisions.dotm</Template>
  <TotalTime>2</TotalTime>
  <Pages>7</Pages>
  <Words>2902</Words>
  <Characters>13820</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Richards, Clive</cp:lastModifiedBy>
  <cp:revision>4</cp:revision>
  <cp:lastPrinted>2022-09-20T08:35:00Z</cp:lastPrinted>
  <dcterms:created xsi:type="dcterms:W3CDTF">2022-09-27T11:16:00Z</dcterms:created>
  <dcterms:modified xsi:type="dcterms:W3CDTF">2022-09-27T11:17:00Z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