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1FDE9" w14:textId="77777777" w:rsidR="000B0589" w:rsidRDefault="000B0589" w:rsidP="00BC2702">
      <w:pPr>
        <w:pStyle w:val="Conditions1"/>
        <w:numPr>
          <w:ilvl w:val="0"/>
          <w:numId w:val="0"/>
        </w:numPr>
      </w:pPr>
      <w:r>
        <w:rPr>
          <w:noProof/>
        </w:rPr>
        <w:drawing>
          <wp:inline distT="0" distB="0" distL="0" distR="0" wp14:anchorId="516D03E1" wp14:editId="5E3AAE32">
            <wp:extent cx="3419475" cy="359623"/>
            <wp:effectExtent l="0" t="0" r="0" b="254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NS logo (black) (A4 sizin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3419475" cy="359623"/>
                    </a:xfrm>
                    <a:prstGeom prst="rect">
                      <a:avLst/>
                    </a:prstGeom>
                    <a:noFill/>
                    <a:ln>
                      <a:noFill/>
                    </a:ln>
                  </pic:spPr>
                </pic:pic>
              </a:graphicData>
            </a:graphic>
          </wp:inline>
        </w:drawing>
      </w:r>
    </w:p>
    <w:p w14:paraId="1926C9E2" w14:textId="77777777" w:rsidR="000B0589" w:rsidRDefault="000B0589" w:rsidP="00A5760C"/>
    <w:p w14:paraId="001BAEDC" w14:textId="77777777" w:rsidR="000B0589" w:rsidRDefault="000B0589" w:rsidP="000B0589">
      <w:pPr>
        <w:spacing w:before="60" w:after="60"/>
      </w:pPr>
    </w:p>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0B0589" w:rsidRPr="005A0799" w14:paraId="17330FA8" w14:textId="77777777" w:rsidTr="005A470D">
        <w:trPr>
          <w:cantSplit/>
          <w:trHeight w:val="23"/>
        </w:trPr>
        <w:tc>
          <w:tcPr>
            <w:tcW w:w="9356" w:type="dxa"/>
            <w:shd w:val="clear" w:color="auto" w:fill="auto"/>
          </w:tcPr>
          <w:p w14:paraId="410FD389" w14:textId="70DACD07" w:rsidR="000B0589" w:rsidRPr="00994017" w:rsidRDefault="005A470D" w:rsidP="002E2646">
            <w:pPr>
              <w:spacing w:before="120"/>
              <w:ind w:left="-108" w:right="34"/>
              <w:rPr>
                <w:rFonts w:ascii="Arial" w:hAnsi="Arial" w:cs="Arial"/>
                <w:b/>
                <w:color w:val="000000"/>
                <w:sz w:val="40"/>
                <w:szCs w:val="40"/>
              </w:rPr>
            </w:pPr>
            <w:bookmarkStart w:id="0" w:name="bmkTable00"/>
            <w:bookmarkEnd w:id="0"/>
            <w:r w:rsidRPr="00994017">
              <w:rPr>
                <w:rFonts w:ascii="Arial" w:hAnsi="Arial" w:cs="Arial"/>
                <w:b/>
                <w:color w:val="000000"/>
                <w:sz w:val="40"/>
                <w:szCs w:val="40"/>
              </w:rPr>
              <w:t>Application Decision</w:t>
            </w:r>
          </w:p>
        </w:tc>
      </w:tr>
      <w:tr w:rsidR="000B0589" w:rsidRPr="000C3F13" w14:paraId="32A84440" w14:textId="77777777" w:rsidTr="005A470D">
        <w:trPr>
          <w:cantSplit/>
          <w:trHeight w:val="23"/>
        </w:trPr>
        <w:tc>
          <w:tcPr>
            <w:tcW w:w="9356" w:type="dxa"/>
            <w:shd w:val="clear" w:color="auto" w:fill="auto"/>
            <w:vAlign w:val="center"/>
          </w:tcPr>
          <w:p w14:paraId="1CEC5C93" w14:textId="392B2A40" w:rsidR="000B0589" w:rsidRPr="00994017" w:rsidRDefault="005A470D" w:rsidP="005A470D">
            <w:pPr>
              <w:spacing w:before="60"/>
              <w:ind w:left="-108" w:right="34"/>
              <w:rPr>
                <w:rFonts w:ascii="Arial" w:hAnsi="Arial" w:cs="Arial"/>
                <w:color w:val="000000"/>
                <w:sz w:val="24"/>
                <w:szCs w:val="24"/>
              </w:rPr>
            </w:pPr>
            <w:r w:rsidRPr="00994017">
              <w:rPr>
                <w:rFonts w:ascii="Arial" w:hAnsi="Arial" w:cs="Arial"/>
                <w:color w:val="000000"/>
                <w:sz w:val="24"/>
                <w:szCs w:val="24"/>
              </w:rPr>
              <w:t>Site visit made on 14 March 2022</w:t>
            </w:r>
          </w:p>
        </w:tc>
      </w:tr>
      <w:tr w:rsidR="000B0589" w:rsidRPr="00361890" w14:paraId="034055AE" w14:textId="77777777" w:rsidTr="005A470D">
        <w:trPr>
          <w:cantSplit/>
          <w:trHeight w:val="23"/>
        </w:trPr>
        <w:tc>
          <w:tcPr>
            <w:tcW w:w="9356" w:type="dxa"/>
            <w:shd w:val="clear" w:color="auto" w:fill="auto"/>
          </w:tcPr>
          <w:p w14:paraId="7C4F24B6" w14:textId="14F87D95" w:rsidR="000B0589" w:rsidRPr="00994017" w:rsidRDefault="005A470D" w:rsidP="005A470D">
            <w:pPr>
              <w:spacing w:before="180"/>
              <w:ind w:left="-108" w:right="34"/>
              <w:rPr>
                <w:rFonts w:ascii="Arial" w:hAnsi="Arial" w:cs="Arial"/>
                <w:b/>
                <w:color w:val="000000"/>
                <w:sz w:val="24"/>
                <w:szCs w:val="24"/>
              </w:rPr>
            </w:pPr>
            <w:r w:rsidRPr="00994017">
              <w:rPr>
                <w:rFonts w:ascii="Arial" w:hAnsi="Arial" w:cs="Arial"/>
                <w:b/>
                <w:color w:val="000000"/>
                <w:sz w:val="24"/>
                <w:szCs w:val="24"/>
              </w:rPr>
              <w:t>by C Beeby BA (Hons) MIPROW</w:t>
            </w:r>
          </w:p>
        </w:tc>
      </w:tr>
      <w:tr w:rsidR="000B0589" w:rsidRPr="00361890" w14:paraId="2E2D3BE9" w14:textId="77777777" w:rsidTr="005A470D">
        <w:trPr>
          <w:cantSplit/>
          <w:trHeight w:val="23"/>
        </w:trPr>
        <w:tc>
          <w:tcPr>
            <w:tcW w:w="9356" w:type="dxa"/>
            <w:shd w:val="clear" w:color="auto" w:fill="auto"/>
          </w:tcPr>
          <w:p w14:paraId="5623958E" w14:textId="43514765" w:rsidR="000B0589" w:rsidRPr="00994017" w:rsidRDefault="005A470D" w:rsidP="002E2646">
            <w:pPr>
              <w:spacing w:before="120"/>
              <w:ind w:left="-108" w:right="34"/>
              <w:rPr>
                <w:rFonts w:ascii="Arial" w:hAnsi="Arial" w:cs="Arial"/>
                <w:b/>
                <w:color w:val="000000"/>
                <w:sz w:val="24"/>
                <w:szCs w:val="24"/>
              </w:rPr>
            </w:pPr>
            <w:r w:rsidRPr="00994017">
              <w:rPr>
                <w:rFonts w:ascii="Arial" w:hAnsi="Arial" w:cs="Arial"/>
                <w:b/>
                <w:color w:val="000000"/>
                <w:sz w:val="24"/>
                <w:szCs w:val="24"/>
              </w:rPr>
              <w:t>an Inspector appointed by the Secretary of State for Environment, Food and Rural Affairs</w:t>
            </w:r>
          </w:p>
        </w:tc>
      </w:tr>
      <w:tr w:rsidR="000B0589" w:rsidRPr="00A101CD" w14:paraId="3B3FA944" w14:textId="77777777" w:rsidTr="005A470D">
        <w:trPr>
          <w:cantSplit/>
          <w:trHeight w:val="23"/>
        </w:trPr>
        <w:tc>
          <w:tcPr>
            <w:tcW w:w="9356" w:type="dxa"/>
            <w:shd w:val="clear" w:color="auto" w:fill="auto"/>
          </w:tcPr>
          <w:p w14:paraId="18602387" w14:textId="58CAA808" w:rsidR="000B0589" w:rsidRPr="00994017" w:rsidRDefault="000B0589" w:rsidP="002E2646">
            <w:pPr>
              <w:spacing w:before="120"/>
              <w:ind w:left="-108" w:right="176"/>
              <w:rPr>
                <w:rFonts w:ascii="Arial" w:hAnsi="Arial" w:cs="Arial"/>
                <w:b/>
                <w:color w:val="000000"/>
                <w:sz w:val="24"/>
                <w:szCs w:val="24"/>
              </w:rPr>
            </w:pPr>
            <w:r w:rsidRPr="00994017">
              <w:rPr>
                <w:rFonts w:ascii="Arial" w:hAnsi="Arial" w:cs="Arial"/>
                <w:b/>
                <w:color w:val="000000"/>
                <w:sz w:val="24"/>
                <w:szCs w:val="24"/>
              </w:rPr>
              <w:t>Decision date:</w:t>
            </w:r>
            <w:r w:rsidR="00DF61CC">
              <w:rPr>
                <w:rFonts w:ascii="Arial" w:hAnsi="Arial" w:cs="Arial"/>
                <w:b/>
                <w:color w:val="000000"/>
                <w:sz w:val="24"/>
                <w:szCs w:val="24"/>
              </w:rPr>
              <w:t xml:space="preserve">  </w:t>
            </w:r>
            <w:r w:rsidR="00DF61CC" w:rsidRPr="00DF61CC">
              <w:rPr>
                <w:rFonts w:ascii="Arial" w:hAnsi="Arial" w:cs="Arial"/>
                <w:bCs/>
                <w:color w:val="000000"/>
                <w:sz w:val="24"/>
                <w:szCs w:val="24"/>
              </w:rPr>
              <w:t>3 October 2022</w:t>
            </w:r>
          </w:p>
        </w:tc>
      </w:tr>
    </w:tbl>
    <w:p w14:paraId="5A28F5F6" w14:textId="77777777" w:rsidR="005A470D" w:rsidRDefault="005A470D" w:rsidP="000B0589"/>
    <w:tbl>
      <w:tblPr>
        <w:tblW w:w="0" w:type="auto"/>
        <w:tblLayout w:type="fixed"/>
        <w:tblLook w:val="0000" w:firstRow="0" w:lastRow="0" w:firstColumn="0" w:lastColumn="0" w:noHBand="0" w:noVBand="0"/>
      </w:tblPr>
      <w:tblGrid>
        <w:gridCol w:w="9520"/>
      </w:tblGrid>
      <w:tr w:rsidR="005A470D" w14:paraId="2EBD76F8" w14:textId="77777777" w:rsidTr="005A470D">
        <w:tc>
          <w:tcPr>
            <w:tcW w:w="9520" w:type="dxa"/>
            <w:shd w:val="clear" w:color="auto" w:fill="auto"/>
          </w:tcPr>
          <w:p w14:paraId="6641085A" w14:textId="77777777" w:rsidR="005A470D" w:rsidRPr="00994017" w:rsidRDefault="005A470D" w:rsidP="005A470D">
            <w:pPr>
              <w:spacing w:after="60"/>
              <w:rPr>
                <w:rFonts w:ascii="Arial" w:hAnsi="Arial" w:cs="Arial"/>
                <w:b/>
                <w:color w:val="000000"/>
                <w:sz w:val="24"/>
                <w:szCs w:val="24"/>
              </w:rPr>
            </w:pPr>
            <w:r w:rsidRPr="00994017">
              <w:rPr>
                <w:rFonts w:ascii="Arial" w:hAnsi="Arial" w:cs="Arial"/>
                <w:b/>
                <w:color w:val="000000"/>
                <w:sz w:val="24"/>
                <w:szCs w:val="24"/>
              </w:rPr>
              <w:t>Application Ref: COM/3285615</w:t>
            </w:r>
          </w:p>
          <w:p w14:paraId="5EAFAFE3" w14:textId="77777777" w:rsidR="00A7293E" w:rsidRPr="00994017" w:rsidRDefault="00347827" w:rsidP="005A470D">
            <w:pPr>
              <w:spacing w:after="60"/>
              <w:rPr>
                <w:rFonts w:ascii="Arial" w:hAnsi="Arial" w:cs="Arial"/>
                <w:b/>
                <w:color w:val="000000"/>
                <w:sz w:val="24"/>
                <w:szCs w:val="24"/>
              </w:rPr>
            </w:pPr>
            <w:proofErr w:type="spellStart"/>
            <w:r w:rsidRPr="00994017">
              <w:rPr>
                <w:rFonts w:ascii="Arial" w:hAnsi="Arial" w:cs="Arial"/>
                <w:b/>
                <w:color w:val="000000"/>
                <w:sz w:val="24"/>
                <w:szCs w:val="24"/>
              </w:rPr>
              <w:t>Longhorsley</w:t>
            </w:r>
            <w:proofErr w:type="spellEnd"/>
            <w:r w:rsidRPr="00994017">
              <w:rPr>
                <w:rFonts w:ascii="Arial" w:hAnsi="Arial" w:cs="Arial"/>
                <w:b/>
                <w:color w:val="000000"/>
                <w:sz w:val="24"/>
                <w:szCs w:val="24"/>
              </w:rPr>
              <w:t xml:space="preserve"> Village Green, </w:t>
            </w:r>
            <w:proofErr w:type="spellStart"/>
            <w:r w:rsidRPr="00994017">
              <w:rPr>
                <w:rFonts w:ascii="Arial" w:hAnsi="Arial" w:cs="Arial"/>
                <w:b/>
                <w:color w:val="000000"/>
                <w:sz w:val="24"/>
                <w:szCs w:val="24"/>
              </w:rPr>
              <w:t>Longhorsley</w:t>
            </w:r>
            <w:proofErr w:type="spellEnd"/>
            <w:r w:rsidRPr="00994017">
              <w:rPr>
                <w:rFonts w:ascii="Arial" w:hAnsi="Arial" w:cs="Arial"/>
                <w:b/>
                <w:color w:val="000000"/>
                <w:sz w:val="24"/>
                <w:szCs w:val="24"/>
              </w:rPr>
              <w:t xml:space="preserve">, </w:t>
            </w:r>
            <w:r w:rsidR="00E30B61" w:rsidRPr="00994017">
              <w:rPr>
                <w:rFonts w:ascii="Arial" w:hAnsi="Arial" w:cs="Arial"/>
                <w:b/>
                <w:color w:val="000000"/>
                <w:sz w:val="24"/>
                <w:szCs w:val="24"/>
              </w:rPr>
              <w:t>Northumberland</w:t>
            </w:r>
          </w:p>
          <w:p w14:paraId="5D2D628B" w14:textId="77777777" w:rsidR="00E30B61" w:rsidRPr="00994017" w:rsidRDefault="00E30B61" w:rsidP="005A470D">
            <w:pPr>
              <w:spacing w:after="60"/>
              <w:rPr>
                <w:rFonts w:ascii="Arial" w:hAnsi="Arial" w:cs="Arial"/>
                <w:b/>
                <w:color w:val="000000"/>
                <w:sz w:val="24"/>
                <w:szCs w:val="24"/>
              </w:rPr>
            </w:pPr>
            <w:r w:rsidRPr="00994017">
              <w:rPr>
                <w:rFonts w:ascii="Arial" w:hAnsi="Arial" w:cs="Arial"/>
                <w:b/>
                <w:color w:val="000000"/>
                <w:sz w:val="24"/>
                <w:szCs w:val="24"/>
              </w:rPr>
              <w:t>Register Unit No.: VG 18</w:t>
            </w:r>
          </w:p>
          <w:p w14:paraId="3317AFBB" w14:textId="2E668A4A" w:rsidR="00E30B61" w:rsidRPr="00994017" w:rsidRDefault="00E30B61" w:rsidP="005A470D">
            <w:pPr>
              <w:spacing w:after="60"/>
              <w:rPr>
                <w:rFonts w:ascii="Arial" w:hAnsi="Arial" w:cs="Arial"/>
                <w:b/>
                <w:color w:val="000000"/>
                <w:sz w:val="24"/>
                <w:szCs w:val="24"/>
              </w:rPr>
            </w:pPr>
            <w:r w:rsidRPr="00994017">
              <w:rPr>
                <w:rFonts w:ascii="Arial" w:hAnsi="Arial" w:cs="Arial"/>
                <w:b/>
                <w:color w:val="000000"/>
                <w:sz w:val="24"/>
                <w:szCs w:val="24"/>
              </w:rPr>
              <w:t>Registration Authority: Northumberland County Council</w:t>
            </w:r>
          </w:p>
        </w:tc>
      </w:tr>
      <w:tr w:rsidR="005A470D" w14:paraId="0E123C1B" w14:textId="77777777" w:rsidTr="005A470D">
        <w:tc>
          <w:tcPr>
            <w:tcW w:w="9520" w:type="dxa"/>
            <w:shd w:val="clear" w:color="auto" w:fill="auto"/>
          </w:tcPr>
          <w:p w14:paraId="7B5885CE" w14:textId="695BD109" w:rsidR="005A470D" w:rsidRPr="00994017" w:rsidRDefault="005A470D" w:rsidP="005A470D">
            <w:pPr>
              <w:pStyle w:val="TBullet"/>
              <w:rPr>
                <w:rFonts w:ascii="Arial" w:hAnsi="Arial" w:cs="Arial"/>
                <w:sz w:val="24"/>
                <w:szCs w:val="24"/>
              </w:rPr>
            </w:pPr>
            <w:r w:rsidRPr="00994017">
              <w:rPr>
                <w:rFonts w:ascii="Arial" w:hAnsi="Arial" w:cs="Arial"/>
                <w:sz w:val="24"/>
                <w:szCs w:val="24"/>
              </w:rPr>
              <w:t xml:space="preserve">The application, dated </w:t>
            </w:r>
            <w:r w:rsidR="009209F6">
              <w:rPr>
                <w:rFonts w:ascii="Arial" w:hAnsi="Arial" w:cs="Arial"/>
                <w:sz w:val="24"/>
                <w:szCs w:val="24"/>
              </w:rPr>
              <w:t>25 October 2021</w:t>
            </w:r>
            <w:r w:rsidRPr="00994017">
              <w:rPr>
                <w:rFonts w:ascii="Arial" w:hAnsi="Arial" w:cs="Arial"/>
                <w:sz w:val="24"/>
                <w:szCs w:val="24"/>
              </w:rPr>
              <w:t xml:space="preserve">, is made under Section 16 of the Commons Act 2006 to deregister </w:t>
            </w:r>
            <w:r w:rsidR="00D45436" w:rsidRPr="00994017">
              <w:rPr>
                <w:rFonts w:ascii="Arial" w:hAnsi="Arial" w:cs="Arial"/>
                <w:sz w:val="24"/>
                <w:szCs w:val="24"/>
              </w:rPr>
              <w:t>land</w:t>
            </w:r>
            <w:r w:rsidRPr="00994017">
              <w:rPr>
                <w:rFonts w:ascii="Arial" w:hAnsi="Arial" w:cs="Arial"/>
                <w:sz w:val="24"/>
                <w:szCs w:val="24"/>
              </w:rPr>
              <w:t xml:space="preserve"> registered as village green.</w:t>
            </w:r>
          </w:p>
        </w:tc>
      </w:tr>
      <w:tr w:rsidR="005A470D" w14:paraId="0FEEBF04" w14:textId="77777777" w:rsidTr="005A470D">
        <w:tc>
          <w:tcPr>
            <w:tcW w:w="9520" w:type="dxa"/>
            <w:shd w:val="clear" w:color="auto" w:fill="auto"/>
          </w:tcPr>
          <w:p w14:paraId="754C6C96" w14:textId="2D8A2A0D" w:rsidR="005A470D" w:rsidRPr="00994017" w:rsidRDefault="005A470D" w:rsidP="005A470D">
            <w:pPr>
              <w:pStyle w:val="TBullet"/>
              <w:rPr>
                <w:rFonts w:ascii="Arial" w:hAnsi="Arial" w:cs="Arial"/>
                <w:sz w:val="24"/>
                <w:szCs w:val="24"/>
              </w:rPr>
            </w:pPr>
            <w:r w:rsidRPr="00994017">
              <w:rPr>
                <w:rFonts w:ascii="Arial" w:hAnsi="Arial" w:cs="Arial"/>
                <w:sz w:val="24"/>
                <w:szCs w:val="24"/>
              </w:rPr>
              <w:t xml:space="preserve">The application is made by </w:t>
            </w:r>
            <w:proofErr w:type="spellStart"/>
            <w:r w:rsidRPr="00994017">
              <w:rPr>
                <w:rFonts w:ascii="Arial" w:hAnsi="Arial" w:cs="Arial"/>
                <w:sz w:val="24"/>
                <w:szCs w:val="24"/>
              </w:rPr>
              <w:t>Longhorsley</w:t>
            </w:r>
            <w:proofErr w:type="spellEnd"/>
            <w:r w:rsidRPr="00994017">
              <w:rPr>
                <w:rFonts w:ascii="Arial" w:hAnsi="Arial" w:cs="Arial"/>
                <w:sz w:val="24"/>
                <w:szCs w:val="24"/>
              </w:rPr>
              <w:t xml:space="preserve"> Parish Council.</w:t>
            </w:r>
          </w:p>
        </w:tc>
      </w:tr>
      <w:tr w:rsidR="005A470D" w14:paraId="734F1661" w14:textId="77777777" w:rsidTr="005A470D">
        <w:tc>
          <w:tcPr>
            <w:tcW w:w="9520" w:type="dxa"/>
            <w:shd w:val="clear" w:color="auto" w:fill="auto"/>
          </w:tcPr>
          <w:p w14:paraId="5BEB775D" w14:textId="2691D466" w:rsidR="005A470D" w:rsidRPr="00994017" w:rsidRDefault="005A470D" w:rsidP="005A470D">
            <w:pPr>
              <w:pStyle w:val="TBullet"/>
              <w:rPr>
                <w:rFonts w:ascii="Arial" w:hAnsi="Arial" w:cs="Arial"/>
                <w:sz w:val="24"/>
                <w:szCs w:val="24"/>
              </w:rPr>
            </w:pPr>
            <w:r w:rsidRPr="00994017">
              <w:rPr>
                <w:rFonts w:ascii="Arial" w:hAnsi="Arial" w:cs="Arial"/>
                <w:sz w:val="24"/>
                <w:szCs w:val="24"/>
              </w:rPr>
              <w:t xml:space="preserve">The release land comprises </w:t>
            </w:r>
            <w:r w:rsidR="00065A8F" w:rsidRPr="00994017">
              <w:rPr>
                <w:rFonts w:ascii="Arial" w:hAnsi="Arial" w:cs="Arial"/>
                <w:sz w:val="24"/>
                <w:szCs w:val="24"/>
              </w:rPr>
              <w:t xml:space="preserve">approximately </w:t>
            </w:r>
            <w:r w:rsidR="00A7293E" w:rsidRPr="00994017">
              <w:rPr>
                <w:rFonts w:ascii="Arial" w:hAnsi="Arial" w:cs="Arial"/>
                <w:sz w:val="24"/>
                <w:szCs w:val="24"/>
              </w:rPr>
              <w:t>54 square metres</w:t>
            </w:r>
            <w:r w:rsidRPr="00994017">
              <w:rPr>
                <w:rFonts w:ascii="Arial" w:hAnsi="Arial" w:cs="Arial"/>
                <w:sz w:val="24"/>
                <w:szCs w:val="24"/>
              </w:rPr>
              <w:t xml:space="preserve"> of</w:t>
            </w:r>
            <w:r w:rsidR="00A7293E" w:rsidRPr="00994017">
              <w:rPr>
                <w:rFonts w:ascii="Arial" w:hAnsi="Arial" w:cs="Arial"/>
                <w:sz w:val="24"/>
                <w:szCs w:val="24"/>
              </w:rPr>
              <w:t xml:space="preserve"> land on the south side of East Road, </w:t>
            </w:r>
            <w:proofErr w:type="spellStart"/>
            <w:r w:rsidR="00A7293E" w:rsidRPr="00994017">
              <w:rPr>
                <w:rFonts w:ascii="Arial" w:hAnsi="Arial" w:cs="Arial"/>
                <w:sz w:val="24"/>
                <w:szCs w:val="24"/>
              </w:rPr>
              <w:t>Longhorsley</w:t>
            </w:r>
            <w:proofErr w:type="spellEnd"/>
            <w:r w:rsidRPr="00994017">
              <w:rPr>
                <w:rFonts w:ascii="Arial" w:hAnsi="Arial" w:cs="Arial"/>
                <w:sz w:val="24"/>
                <w:szCs w:val="24"/>
              </w:rPr>
              <w:t>.</w:t>
            </w:r>
          </w:p>
        </w:tc>
      </w:tr>
      <w:tr w:rsidR="005A470D" w14:paraId="03E141AB" w14:textId="77777777" w:rsidTr="005A470D">
        <w:tc>
          <w:tcPr>
            <w:tcW w:w="9520" w:type="dxa"/>
            <w:shd w:val="clear" w:color="auto" w:fill="auto"/>
          </w:tcPr>
          <w:p w14:paraId="2FDE72A7" w14:textId="643AEF0D" w:rsidR="005A470D" w:rsidRPr="00994017" w:rsidRDefault="005A470D" w:rsidP="005A470D">
            <w:pPr>
              <w:spacing w:before="60"/>
              <w:rPr>
                <w:rFonts w:ascii="Arial" w:hAnsi="Arial" w:cs="Arial"/>
                <w:b/>
                <w:color w:val="000000"/>
                <w:sz w:val="24"/>
                <w:szCs w:val="24"/>
              </w:rPr>
            </w:pPr>
          </w:p>
        </w:tc>
      </w:tr>
      <w:tr w:rsidR="005A470D" w14:paraId="235C0B2A" w14:textId="77777777" w:rsidTr="005A470D">
        <w:tc>
          <w:tcPr>
            <w:tcW w:w="9520" w:type="dxa"/>
            <w:tcBorders>
              <w:bottom w:val="single" w:sz="6" w:space="0" w:color="000000"/>
            </w:tcBorders>
            <w:shd w:val="clear" w:color="auto" w:fill="auto"/>
          </w:tcPr>
          <w:p w14:paraId="67C24849" w14:textId="77777777" w:rsidR="005A470D" w:rsidRPr="005A470D" w:rsidRDefault="005A470D" w:rsidP="005A470D">
            <w:pPr>
              <w:spacing w:before="60"/>
              <w:rPr>
                <w:b/>
                <w:color w:val="000000"/>
                <w:sz w:val="2"/>
              </w:rPr>
            </w:pPr>
            <w:bookmarkStart w:id="1" w:name="bmkReturn"/>
            <w:bookmarkEnd w:id="1"/>
          </w:p>
        </w:tc>
      </w:tr>
    </w:tbl>
    <w:p w14:paraId="1DE4E59B" w14:textId="3FB63030" w:rsidR="006369CA" w:rsidRPr="00C1008B" w:rsidRDefault="006369CA" w:rsidP="005A470D">
      <w:pPr>
        <w:pStyle w:val="Heading6blackfont"/>
        <w:rPr>
          <w:rFonts w:ascii="Arial" w:hAnsi="Arial" w:cs="Arial"/>
          <w:sz w:val="24"/>
          <w:szCs w:val="24"/>
        </w:rPr>
      </w:pPr>
      <w:r w:rsidRPr="00C1008B">
        <w:rPr>
          <w:rFonts w:ascii="Arial" w:hAnsi="Arial" w:cs="Arial"/>
          <w:sz w:val="24"/>
          <w:szCs w:val="24"/>
        </w:rPr>
        <w:t>Decision</w:t>
      </w:r>
    </w:p>
    <w:p w14:paraId="4B637FD9" w14:textId="53F5A642" w:rsidR="006369CA" w:rsidRPr="00C1008B" w:rsidRDefault="006369CA" w:rsidP="006369CA">
      <w:pPr>
        <w:pStyle w:val="Style1"/>
        <w:rPr>
          <w:rFonts w:ascii="Arial" w:hAnsi="Arial" w:cs="Arial"/>
          <w:sz w:val="24"/>
          <w:szCs w:val="24"/>
        </w:rPr>
      </w:pPr>
      <w:r w:rsidRPr="00C1008B">
        <w:rPr>
          <w:rFonts w:ascii="Arial" w:hAnsi="Arial" w:cs="Arial"/>
          <w:sz w:val="24"/>
          <w:szCs w:val="24"/>
        </w:rPr>
        <w:t xml:space="preserve">The application is </w:t>
      </w:r>
      <w:r w:rsidR="00991E17" w:rsidRPr="00C1008B">
        <w:rPr>
          <w:rFonts w:ascii="Arial" w:hAnsi="Arial" w:cs="Arial"/>
          <w:sz w:val="24"/>
          <w:szCs w:val="24"/>
        </w:rPr>
        <w:t>refused</w:t>
      </w:r>
      <w:r w:rsidRPr="00C1008B">
        <w:rPr>
          <w:rFonts w:ascii="Arial" w:hAnsi="Arial" w:cs="Arial"/>
          <w:sz w:val="24"/>
          <w:szCs w:val="24"/>
        </w:rPr>
        <w:t>.</w:t>
      </w:r>
    </w:p>
    <w:p w14:paraId="5DD06B10" w14:textId="333F491E" w:rsidR="005A470D" w:rsidRPr="00C1008B" w:rsidRDefault="005A470D" w:rsidP="005A470D">
      <w:pPr>
        <w:pStyle w:val="Heading6blackfont"/>
        <w:rPr>
          <w:rFonts w:ascii="Arial" w:hAnsi="Arial" w:cs="Arial"/>
          <w:sz w:val="24"/>
          <w:szCs w:val="24"/>
        </w:rPr>
      </w:pPr>
      <w:r w:rsidRPr="00C1008B">
        <w:rPr>
          <w:rFonts w:ascii="Arial" w:hAnsi="Arial" w:cs="Arial"/>
          <w:sz w:val="24"/>
          <w:szCs w:val="24"/>
        </w:rPr>
        <w:t>Preliminary Matters</w:t>
      </w:r>
    </w:p>
    <w:p w14:paraId="3E161EF0" w14:textId="084B6D22" w:rsidR="005A470D" w:rsidRPr="00C1008B" w:rsidRDefault="006369CA" w:rsidP="005A470D">
      <w:pPr>
        <w:pStyle w:val="Style1"/>
        <w:numPr>
          <w:ilvl w:val="0"/>
          <w:numId w:val="0"/>
        </w:numPr>
        <w:ind w:left="429" w:hanging="429"/>
        <w:rPr>
          <w:rFonts w:ascii="Arial" w:hAnsi="Arial" w:cs="Arial"/>
          <w:sz w:val="24"/>
          <w:szCs w:val="24"/>
        </w:rPr>
      </w:pPr>
      <w:r w:rsidRPr="00C1008B">
        <w:rPr>
          <w:rFonts w:ascii="Arial" w:hAnsi="Arial" w:cs="Arial"/>
          <w:sz w:val="24"/>
          <w:szCs w:val="24"/>
        </w:rPr>
        <w:t>2.</w:t>
      </w:r>
      <w:r w:rsidRPr="00C1008B">
        <w:rPr>
          <w:rFonts w:ascii="Arial" w:hAnsi="Arial" w:cs="Arial"/>
          <w:sz w:val="24"/>
          <w:szCs w:val="24"/>
        </w:rPr>
        <w:tab/>
      </w:r>
      <w:r w:rsidR="005A470D" w:rsidRPr="00C1008B">
        <w:rPr>
          <w:rFonts w:ascii="Arial" w:hAnsi="Arial" w:cs="Arial"/>
          <w:sz w:val="24"/>
          <w:szCs w:val="24"/>
        </w:rPr>
        <w:t>Section 16(1) of the Commons Act 2006 (the 2006 Act) provides</w:t>
      </w:r>
      <w:r w:rsidR="00437996">
        <w:rPr>
          <w:rFonts w:ascii="Arial" w:hAnsi="Arial" w:cs="Arial"/>
          <w:sz w:val="24"/>
          <w:szCs w:val="24"/>
        </w:rPr>
        <w:t xml:space="preserve"> </w:t>
      </w:r>
      <w:r w:rsidR="005A470D" w:rsidRPr="00C1008B">
        <w:rPr>
          <w:rFonts w:ascii="Arial" w:hAnsi="Arial" w:cs="Arial"/>
          <w:sz w:val="24"/>
          <w:szCs w:val="24"/>
        </w:rPr>
        <w:t>that the owner of any land registered as village green may apply for the land (the release land) to cease to be so registered.</w:t>
      </w:r>
      <w:r w:rsidR="00164392">
        <w:rPr>
          <w:rFonts w:ascii="Arial" w:hAnsi="Arial" w:cs="Arial"/>
          <w:sz w:val="24"/>
          <w:szCs w:val="24"/>
        </w:rPr>
        <w:t xml:space="preserve"> </w:t>
      </w:r>
      <w:r w:rsidR="0026333B" w:rsidRPr="00C1008B">
        <w:rPr>
          <w:rFonts w:ascii="Arial" w:hAnsi="Arial" w:cs="Arial"/>
          <w:sz w:val="24"/>
          <w:szCs w:val="24"/>
        </w:rPr>
        <w:t>Section</w:t>
      </w:r>
      <w:r w:rsidR="00A33517">
        <w:rPr>
          <w:rFonts w:ascii="Arial" w:hAnsi="Arial" w:cs="Arial"/>
          <w:sz w:val="24"/>
          <w:szCs w:val="24"/>
        </w:rPr>
        <w:t>s</w:t>
      </w:r>
      <w:r w:rsidR="0026333B" w:rsidRPr="00C1008B">
        <w:rPr>
          <w:rFonts w:ascii="Arial" w:hAnsi="Arial" w:cs="Arial"/>
          <w:sz w:val="24"/>
          <w:szCs w:val="24"/>
        </w:rPr>
        <w:t xml:space="preserve"> 16(</w:t>
      </w:r>
      <w:r w:rsidR="00750E1E" w:rsidRPr="00C1008B">
        <w:rPr>
          <w:rFonts w:ascii="Arial" w:hAnsi="Arial" w:cs="Arial"/>
          <w:sz w:val="24"/>
          <w:szCs w:val="24"/>
        </w:rPr>
        <w:t>3</w:t>
      </w:r>
      <w:r w:rsidR="0026333B" w:rsidRPr="00C1008B">
        <w:rPr>
          <w:rFonts w:ascii="Arial" w:hAnsi="Arial" w:cs="Arial"/>
          <w:sz w:val="24"/>
          <w:szCs w:val="24"/>
        </w:rPr>
        <w:t>)</w:t>
      </w:r>
      <w:r w:rsidR="00A33517">
        <w:rPr>
          <w:rFonts w:ascii="Arial" w:hAnsi="Arial" w:cs="Arial"/>
          <w:sz w:val="24"/>
          <w:szCs w:val="24"/>
        </w:rPr>
        <w:t xml:space="preserve"> and 16(4)</w:t>
      </w:r>
      <w:r w:rsidR="0026333B" w:rsidRPr="00C1008B">
        <w:rPr>
          <w:rFonts w:ascii="Arial" w:hAnsi="Arial" w:cs="Arial"/>
          <w:sz w:val="24"/>
          <w:szCs w:val="24"/>
        </w:rPr>
        <w:t xml:space="preserve"> of the 2006 Act provide that if the release land is </w:t>
      </w:r>
      <w:r w:rsidR="00750E1E" w:rsidRPr="00C1008B">
        <w:rPr>
          <w:rFonts w:ascii="Arial" w:hAnsi="Arial" w:cs="Arial"/>
          <w:sz w:val="24"/>
          <w:szCs w:val="24"/>
        </w:rPr>
        <w:t xml:space="preserve">not </w:t>
      </w:r>
      <w:r w:rsidR="0026333B" w:rsidRPr="00C1008B">
        <w:rPr>
          <w:rFonts w:ascii="Arial" w:hAnsi="Arial" w:cs="Arial"/>
          <w:sz w:val="24"/>
          <w:szCs w:val="24"/>
        </w:rPr>
        <w:t xml:space="preserve">more than 200 square metres in area, the application </w:t>
      </w:r>
      <w:r w:rsidR="00B21111" w:rsidRPr="00C1008B">
        <w:rPr>
          <w:rFonts w:ascii="Arial" w:hAnsi="Arial" w:cs="Arial"/>
          <w:sz w:val="24"/>
          <w:szCs w:val="24"/>
        </w:rPr>
        <w:t>may</w:t>
      </w:r>
      <w:r w:rsidR="0026333B" w:rsidRPr="00C1008B">
        <w:rPr>
          <w:rFonts w:ascii="Arial" w:hAnsi="Arial" w:cs="Arial"/>
          <w:sz w:val="24"/>
          <w:szCs w:val="24"/>
        </w:rPr>
        <w:t xml:space="preserve"> include a proposal </w:t>
      </w:r>
      <w:r w:rsidR="004F613B" w:rsidRPr="00C1008B">
        <w:rPr>
          <w:rFonts w:ascii="Arial" w:hAnsi="Arial" w:cs="Arial"/>
          <w:sz w:val="24"/>
          <w:szCs w:val="24"/>
        </w:rPr>
        <w:t>to register land in place of the release land.</w:t>
      </w:r>
    </w:p>
    <w:p w14:paraId="1CE4670D" w14:textId="0243C889" w:rsidR="005A470D" w:rsidRPr="00C1008B" w:rsidRDefault="00EB74AE" w:rsidP="005A470D">
      <w:pPr>
        <w:pStyle w:val="Style1"/>
        <w:numPr>
          <w:ilvl w:val="0"/>
          <w:numId w:val="0"/>
        </w:numPr>
        <w:ind w:left="429" w:hanging="429"/>
        <w:rPr>
          <w:rFonts w:ascii="Arial" w:hAnsi="Arial" w:cs="Arial"/>
          <w:sz w:val="24"/>
          <w:szCs w:val="24"/>
        </w:rPr>
      </w:pPr>
      <w:r>
        <w:rPr>
          <w:rFonts w:ascii="Arial" w:hAnsi="Arial" w:cs="Arial"/>
          <w:sz w:val="24"/>
          <w:szCs w:val="24"/>
        </w:rPr>
        <w:t>3</w:t>
      </w:r>
      <w:r w:rsidR="00340D5F" w:rsidRPr="00C1008B">
        <w:rPr>
          <w:rFonts w:ascii="Arial" w:hAnsi="Arial" w:cs="Arial"/>
          <w:sz w:val="24"/>
          <w:szCs w:val="24"/>
        </w:rPr>
        <w:t>.</w:t>
      </w:r>
      <w:r w:rsidR="00340D5F" w:rsidRPr="00C1008B">
        <w:rPr>
          <w:rFonts w:ascii="Arial" w:hAnsi="Arial" w:cs="Arial"/>
          <w:sz w:val="24"/>
          <w:szCs w:val="24"/>
        </w:rPr>
        <w:tab/>
      </w:r>
      <w:r w:rsidR="005A470D" w:rsidRPr="00C1008B">
        <w:rPr>
          <w:rFonts w:ascii="Arial" w:hAnsi="Arial" w:cs="Arial"/>
          <w:sz w:val="24"/>
          <w:szCs w:val="24"/>
        </w:rPr>
        <w:t>In this case the release land comprises a section of verge adjacent to East Road</w:t>
      </w:r>
      <w:r w:rsidR="00592D67" w:rsidRPr="00C1008B">
        <w:rPr>
          <w:rFonts w:ascii="Arial" w:hAnsi="Arial" w:cs="Arial"/>
          <w:sz w:val="24"/>
          <w:szCs w:val="24"/>
        </w:rPr>
        <w:t xml:space="preserve"> and north of an area known as “</w:t>
      </w:r>
      <w:proofErr w:type="spellStart"/>
      <w:r w:rsidR="00592D67" w:rsidRPr="00C1008B">
        <w:rPr>
          <w:rFonts w:ascii="Arial" w:hAnsi="Arial" w:cs="Arial"/>
          <w:sz w:val="24"/>
          <w:szCs w:val="24"/>
        </w:rPr>
        <w:t>Kirkups</w:t>
      </w:r>
      <w:proofErr w:type="spellEnd"/>
      <w:r w:rsidR="00592D67" w:rsidRPr="00C1008B">
        <w:rPr>
          <w:rFonts w:ascii="Arial" w:hAnsi="Arial" w:cs="Arial"/>
          <w:sz w:val="24"/>
          <w:szCs w:val="24"/>
        </w:rPr>
        <w:t xml:space="preserve"> Corner”</w:t>
      </w:r>
      <w:r w:rsidR="005A470D" w:rsidRPr="00C1008B">
        <w:rPr>
          <w:rFonts w:ascii="Arial" w:hAnsi="Arial" w:cs="Arial"/>
          <w:sz w:val="24"/>
          <w:szCs w:val="24"/>
        </w:rPr>
        <w:t>.</w:t>
      </w:r>
      <w:r w:rsidR="004F613B" w:rsidRPr="00C1008B">
        <w:rPr>
          <w:rFonts w:ascii="Arial" w:hAnsi="Arial" w:cs="Arial"/>
          <w:sz w:val="24"/>
          <w:szCs w:val="24"/>
        </w:rPr>
        <w:t xml:space="preserve"> </w:t>
      </w:r>
    </w:p>
    <w:p w14:paraId="2BB1D284" w14:textId="6BBCDCBC" w:rsidR="005A470D" w:rsidRPr="00C1008B" w:rsidRDefault="00EB74AE" w:rsidP="005A470D">
      <w:pPr>
        <w:pStyle w:val="Style1"/>
        <w:numPr>
          <w:ilvl w:val="0"/>
          <w:numId w:val="0"/>
        </w:numPr>
        <w:ind w:left="429" w:hanging="429"/>
        <w:rPr>
          <w:rFonts w:ascii="Arial" w:hAnsi="Arial" w:cs="Arial"/>
          <w:sz w:val="24"/>
          <w:szCs w:val="24"/>
        </w:rPr>
      </w:pPr>
      <w:r>
        <w:rPr>
          <w:rFonts w:ascii="Arial" w:hAnsi="Arial" w:cs="Arial"/>
          <w:sz w:val="24"/>
          <w:szCs w:val="24"/>
        </w:rPr>
        <w:t>4</w:t>
      </w:r>
      <w:r w:rsidR="005A470D" w:rsidRPr="00C1008B">
        <w:rPr>
          <w:rFonts w:ascii="Arial" w:hAnsi="Arial" w:cs="Arial"/>
          <w:sz w:val="24"/>
          <w:szCs w:val="24"/>
        </w:rPr>
        <w:t>.</w:t>
      </w:r>
      <w:r w:rsidR="005A470D" w:rsidRPr="00C1008B">
        <w:rPr>
          <w:rFonts w:ascii="Arial" w:hAnsi="Arial" w:cs="Arial"/>
          <w:sz w:val="24"/>
          <w:szCs w:val="24"/>
        </w:rPr>
        <w:tab/>
        <w:t xml:space="preserve">During my inspection of the release land I was accompanied by </w:t>
      </w:r>
      <w:r w:rsidR="007C58AD">
        <w:rPr>
          <w:rFonts w:ascii="Arial" w:hAnsi="Arial" w:cs="Arial"/>
          <w:sz w:val="24"/>
          <w:szCs w:val="24"/>
        </w:rPr>
        <w:t>two parties representing the applicants</w:t>
      </w:r>
      <w:r w:rsidR="005A470D" w:rsidRPr="00C1008B">
        <w:rPr>
          <w:rFonts w:ascii="Arial" w:hAnsi="Arial" w:cs="Arial"/>
          <w:sz w:val="24"/>
          <w:szCs w:val="24"/>
        </w:rPr>
        <w:t>.</w:t>
      </w:r>
    </w:p>
    <w:p w14:paraId="0F426321" w14:textId="6756EA86" w:rsidR="005A470D" w:rsidRPr="00C1008B" w:rsidRDefault="005A470D" w:rsidP="005A470D">
      <w:pPr>
        <w:pStyle w:val="Heading6blackfont"/>
        <w:rPr>
          <w:rFonts w:ascii="Arial" w:hAnsi="Arial" w:cs="Arial"/>
          <w:sz w:val="24"/>
          <w:szCs w:val="24"/>
        </w:rPr>
      </w:pPr>
      <w:r w:rsidRPr="00C1008B">
        <w:rPr>
          <w:rFonts w:ascii="Arial" w:hAnsi="Arial" w:cs="Arial"/>
          <w:sz w:val="24"/>
          <w:szCs w:val="24"/>
        </w:rPr>
        <w:t>The Main Issues</w:t>
      </w:r>
    </w:p>
    <w:p w14:paraId="0C700F51" w14:textId="3E3804EC" w:rsidR="00E94748" w:rsidRPr="00C1008B" w:rsidRDefault="00EB74AE" w:rsidP="00E94748">
      <w:pPr>
        <w:pStyle w:val="Style1"/>
        <w:numPr>
          <w:ilvl w:val="0"/>
          <w:numId w:val="0"/>
        </w:numPr>
        <w:ind w:left="431" w:hanging="431"/>
        <w:rPr>
          <w:rFonts w:ascii="Arial" w:hAnsi="Arial" w:cs="Arial"/>
          <w:sz w:val="24"/>
          <w:szCs w:val="24"/>
        </w:rPr>
      </w:pPr>
      <w:r>
        <w:rPr>
          <w:rFonts w:ascii="Arial" w:hAnsi="Arial" w:cs="Arial"/>
          <w:sz w:val="24"/>
          <w:szCs w:val="24"/>
        </w:rPr>
        <w:t>5</w:t>
      </w:r>
      <w:r w:rsidR="00E94748" w:rsidRPr="00C1008B">
        <w:rPr>
          <w:rFonts w:ascii="Arial" w:hAnsi="Arial" w:cs="Arial"/>
          <w:sz w:val="24"/>
          <w:szCs w:val="24"/>
        </w:rPr>
        <w:t>.</w:t>
      </w:r>
      <w:r w:rsidR="00E94748" w:rsidRPr="00C1008B">
        <w:rPr>
          <w:rFonts w:ascii="Arial" w:hAnsi="Arial" w:cs="Arial"/>
          <w:sz w:val="24"/>
          <w:szCs w:val="24"/>
        </w:rPr>
        <w:tab/>
        <w:t>I am required by Section 16(6) of the 2006 Act to have regard to the following in determining this application:</w:t>
      </w:r>
    </w:p>
    <w:p w14:paraId="5304E501" w14:textId="081394CD" w:rsidR="00E94748" w:rsidRPr="00C1008B" w:rsidRDefault="00E84147" w:rsidP="00DE52B1">
      <w:pPr>
        <w:pStyle w:val="Style1"/>
        <w:numPr>
          <w:ilvl w:val="0"/>
          <w:numId w:val="0"/>
        </w:numPr>
        <w:ind w:left="1438" w:hanging="1149"/>
        <w:rPr>
          <w:rFonts w:ascii="Arial" w:hAnsi="Arial" w:cs="Arial"/>
          <w:sz w:val="24"/>
          <w:szCs w:val="24"/>
        </w:rPr>
      </w:pPr>
      <w:r w:rsidRPr="00C1008B">
        <w:rPr>
          <w:rFonts w:ascii="Arial" w:hAnsi="Arial" w:cs="Arial"/>
          <w:sz w:val="24"/>
          <w:szCs w:val="24"/>
        </w:rPr>
        <w:tab/>
        <w:t>(a)</w:t>
      </w:r>
      <w:r w:rsidR="00DE52B1" w:rsidRPr="00C1008B">
        <w:rPr>
          <w:rFonts w:ascii="Arial" w:hAnsi="Arial" w:cs="Arial"/>
          <w:sz w:val="24"/>
          <w:szCs w:val="24"/>
        </w:rPr>
        <w:tab/>
      </w:r>
      <w:r w:rsidR="0053717E" w:rsidRPr="00C1008B">
        <w:rPr>
          <w:rFonts w:ascii="Arial" w:hAnsi="Arial" w:cs="Arial"/>
          <w:sz w:val="24"/>
          <w:szCs w:val="24"/>
        </w:rPr>
        <w:t>t</w:t>
      </w:r>
      <w:r w:rsidRPr="00C1008B">
        <w:rPr>
          <w:rFonts w:ascii="Arial" w:hAnsi="Arial" w:cs="Arial"/>
          <w:sz w:val="24"/>
          <w:szCs w:val="24"/>
        </w:rPr>
        <w:t xml:space="preserve">he </w:t>
      </w:r>
      <w:r w:rsidR="00DE52B1" w:rsidRPr="00C1008B">
        <w:rPr>
          <w:rFonts w:ascii="Arial" w:hAnsi="Arial" w:cs="Arial"/>
          <w:sz w:val="24"/>
          <w:szCs w:val="24"/>
        </w:rPr>
        <w:t xml:space="preserve">interests of persons having rights in relation to, or occupying, the                   release land </w:t>
      </w:r>
      <w:r w:rsidR="0053717E" w:rsidRPr="00C1008B">
        <w:rPr>
          <w:rFonts w:ascii="Arial" w:hAnsi="Arial" w:cs="Arial"/>
          <w:sz w:val="24"/>
          <w:szCs w:val="24"/>
        </w:rPr>
        <w:t>(and in particular persons exercising rights of common over it</w:t>
      </w:r>
      <w:proofErr w:type="gramStart"/>
      <w:r w:rsidR="0053717E" w:rsidRPr="00C1008B">
        <w:rPr>
          <w:rFonts w:ascii="Arial" w:hAnsi="Arial" w:cs="Arial"/>
          <w:sz w:val="24"/>
          <w:szCs w:val="24"/>
        </w:rPr>
        <w:t>);</w:t>
      </w:r>
      <w:proofErr w:type="gramEnd"/>
    </w:p>
    <w:p w14:paraId="618FA080" w14:textId="473B14B2" w:rsidR="0053717E" w:rsidRPr="00C1008B" w:rsidRDefault="0053717E" w:rsidP="00DE52B1">
      <w:pPr>
        <w:pStyle w:val="Style1"/>
        <w:numPr>
          <w:ilvl w:val="0"/>
          <w:numId w:val="0"/>
        </w:numPr>
        <w:ind w:left="1438" w:hanging="1149"/>
        <w:rPr>
          <w:rFonts w:ascii="Arial" w:hAnsi="Arial" w:cs="Arial"/>
          <w:sz w:val="24"/>
          <w:szCs w:val="24"/>
        </w:rPr>
      </w:pPr>
      <w:r w:rsidRPr="00C1008B">
        <w:rPr>
          <w:rFonts w:ascii="Arial" w:hAnsi="Arial" w:cs="Arial"/>
          <w:sz w:val="24"/>
          <w:szCs w:val="24"/>
        </w:rPr>
        <w:t xml:space="preserve">  (b)</w:t>
      </w:r>
      <w:r w:rsidRPr="00C1008B">
        <w:rPr>
          <w:rFonts w:ascii="Arial" w:hAnsi="Arial" w:cs="Arial"/>
          <w:sz w:val="24"/>
          <w:szCs w:val="24"/>
        </w:rPr>
        <w:tab/>
        <w:t xml:space="preserve">the interests of the </w:t>
      </w:r>
      <w:proofErr w:type="gramStart"/>
      <w:r w:rsidRPr="00C1008B">
        <w:rPr>
          <w:rFonts w:ascii="Arial" w:hAnsi="Arial" w:cs="Arial"/>
          <w:sz w:val="24"/>
          <w:szCs w:val="24"/>
        </w:rPr>
        <w:t>neighbourhood;</w:t>
      </w:r>
      <w:proofErr w:type="gramEnd"/>
    </w:p>
    <w:p w14:paraId="4095BD8A" w14:textId="0CD0F3B7" w:rsidR="00B3220B" w:rsidRPr="00C1008B" w:rsidRDefault="00B3220B" w:rsidP="00DE52B1">
      <w:pPr>
        <w:pStyle w:val="Style1"/>
        <w:numPr>
          <w:ilvl w:val="0"/>
          <w:numId w:val="0"/>
        </w:numPr>
        <w:ind w:left="1438" w:hanging="1149"/>
        <w:rPr>
          <w:rFonts w:ascii="Arial" w:hAnsi="Arial" w:cs="Arial"/>
          <w:sz w:val="24"/>
          <w:szCs w:val="24"/>
        </w:rPr>
      </w:pPr>
      <w:r w:rsidRPr="00C1008B">
        <w:rPr>
          <w:rFonts w:ascii="Arial" w:hAnsi="Arial" w:cs="Arial"/>
          <w:sz w:val="24"/>
          <w:szCs w:val="24"/>
        </w:rPr>
        <w:t xml:space="preserve">  (c)</w:t>
      </w:r>
      <w:r w:rsidRPr="00C1008B">
        <w:rPr>
          <w:rFonts w:ascii="Arial" w:hAnsi="Arial" w:cs="Arial"/>
          <w:sz w:val="24"/>
          <w:szCs w:val="24"/>
        </w:rPr>
        <w:tab/>
        <w:t>the public interest; and</w:t>
      </w:r>
    </w:p>
    <w:p w14:paraId="329DD444" w14:textId="07356198" w:rsidR="00B3220B" w:rsidRPr="00C1008B" w:rsidRDefault="00B3220B" w:rsidP="00DE52B1">
      <w:pPr>
        <w:pStyle w:val="Style1"/>
        <w:numPr>
          <w:ilvl w:val="0"/>
          <w:numId w:val="0"/>
        </w:numPr>
        <w:ind w:left="1438" w:hanging="1149"/>
        <w:rPr>
          <w:rFonts w:ascii="Arial" w:hAnsi="Arial" w:cs="Arial"/>
          <w:sz w:val="24"/>
          <w:szCs w:val="24"/>
        </w:rPr>
      </w:pPr>
      <w:r w:rsidRPr="00C1008B">
        <w:rPr>
          <w:rFonts w:ascii="Arial" w:hAnsi="Arial" w:cs="Arial"/>
          <w:sz w:val="24"/>
          <w:szCs w:val="24"/>
        </w:rPr>
        <w:lastRenderedPageBreak/>
        <w:t xml:space="preserve">  (d)</w:t>
      </w:r>
      <w:r w:rsidRPr="00C1008B">
        <w:rPr>
          <w:rFonts w:ascii="Arial" w:hAnsi="Arial" w:cs="Arial"/>
          <w:sz w:val="24"/>
          <w:szCs w:val="24"/>
        </w:rPr>
        <w:tab/>
        <w:t>any other matter considered to be relevant.</w:t>
      </w:r>
    </w:p>
    <w:p w14:paraId="000FACED" w14:textId="53026C1E" w:rsidR="00387072" w:rsidRPr="00C1008B" w:rsidRDefault="00EB74AE" w:rsidP="00387072">
      <w:pPr>
        <w:pStyle w:val="Style1"/>
        <w:numPr>
          <w:ilvl w:val="0"/>
          <w:numId w:val="0"/>
        </w:numPr>
        <w:ind w:left="431" w:hanging="431"/>
        <w:rPr>
          <w:rFonts w:ascii="Arial" w:hAnsi="Arial" w:cs="Arial"/>
          <w:sz w:val="24"/>
          <w:szCs w:val="24"/>
        </w:rPr>
      </w:pPr>
      <w:r>
        <w:rPr>
          <w:rFonts w:ascii="Arial" w:hAnsi="Arial" w:cs="Arial"/>
          <w:sz w:val="24"/>
          <w:szCs w:val="24"/>
        </w:rPr>
        <w:t>6</w:t>
      </w:r>
      <w:r w:rsidR="00387072" w:rsidRPr="00C1008B">
        <w:rPr>
          <w:rFonts w:ascii="Arial" w:hAnsi="Arial" w:cs="Arial"/>
          <w:sz w:val="24"/>
          <w:szCs w:val="24"/>
        </w:rPr>
        <w:t>.</w:t>
      </w:r>
      <w:r w:rsidR="00387072" w:rsidRPr="00C1008B">
        <w:rPr>
          <w:rFonts w:ascii="Arial" w:hAnsi="Arial" w:cs="Arial"/>
          <w:sz w:val="24"/>
          <w:szCs w:val="24"/>
        </w:rPr>
        <w:tab/>
      </w:r>
      <w:r w:rsidR="00CF74B5" w:rsidRPr="00C1008B">
        <w:rPr>
          <w:rFonts w:ascii="Arial" w:hAnsi="Arial" w:cs="Arial"/>
          <w:sz w:val="24"/>
          <w:szCs w:val="24"/>
        </w:rPr>
        <w:t>Section 16(8) of the 2006 Act provides that the public interest includes the public interest in: nature conservation</w:t>
      </w:r>
      <w:r w:rsidR="009C470C" w:rsidRPr="00C1008B">
        <w:rPr>
          <w:rFonts w:ascii="Arial" w:hAnsi="Arial" w:cs="Arial"/>
          <w:sz w:val="24"/>
          <w:szCs w:val="24"/>
        </w:rPr>
        <w:t>;</w:t>
      </w:r>
      <w:r w:rsidR="00CF74B5" w:rsidRPr="00C1008B">
        <w:rPr>
          <w:rFonts w:ascii="Arial" w:hAnsi="Arial" w:cs="Arial"/>
          <w:sz w:val="24"/>
          <w:szCs w:val="24"/>
        </w:rPr>
        <w:t xml:space="preserve"> the conservation of the landscape</w:t>
      </w:r>
      <w:r w:rsidR="009C470C" w:rsidRPr="00C1008B">
        <w:rPr>
          <w:rFonts w:ascii="Arial" w:hAnsi="Arial" w:cs="Arial"/>
          <w:sz w:val="24"/>
          <w:szCs w:val="24"/>
        </w:rPr>
        <w:t>; the protection of public rights of access to any area of land; and the protection of archaeological remains and features of historic interest.</w:t>
      </w:r>
      <w:r w:rsidR="00CF74B5" w:rsidRPr="00C1008B">
        <w:rPr>
          <w:rFonts w:ascii="Arial" w:hAnsi="Arial" w:cs="Arial"/>
          <w:sz w:val="24"/>
          <w:szCs w:val="24"/>
        </w:rPr>
        <w:t xml:space="preserve"> </w:t>
      </w:r>
    </w:p>
    <w:p w14:paraId="6A05B55B" w14:textId="0AF50877" w:rsidR="005A470D" w:rsidRPr="00C1008B" w:rsidRDefault="001E1C7C" w:rsidP="005A470D">
      <w:pPr>
        <w:pStyle w:val="Heading6blackfont"/>
        <w:rPr>
          <w:rFonts w:ascii="Arial" w:hAnsi="Arial" w:cs="Arial"/>
          <w:sz w:val="24"/>
          <w:szCs w:val="24"/>
        </w:rPr>
      </w:pPr>
      <w:r w:rsidRPr="00C1008B">
        <w:rPr>
          <w:rFonts w:ascii="Arial" w:hAnsi="Arial" w:cs="Arial"/>
          <w:sz w:val="24"/>
          <w:szCs w:val="24"/>
        </w:rPr>
        <w:t>The application</w:t>
      </w:r>
    </w:p>
    <w:p w14:paraId="5D46D30D" w14:textId="11D4DE0C" w:rsidR="00253878" w:rsidRPr="00C1008B" w:rsidRDefault="00EB74AE" w:rsidP="006E6824">
      <w:pPr>
        <w:pStyle w:val="Style1"/>
        <w:numPr>
          <w:ilvl w:val="0"/>
          <w:numId w:val="0"/>
        </w:numPr>
        <w:ind w:left="429" w:hanging="429"/>
        <w:rPr>
          <w:rFonts w:ascii="Arial" w:hAnsi="Arial" w:cs="Arial"/>
          <w:sz w:val="24"/>
          <w:szCs w:val="24"/>
        </w:rPr>
      </w:pPr>
      <w:r>
        <w:rPr>
          <w:rFonts w:ascii="Arial" w:hAnsi="Arial" w:cs="Arial"/>
          <w:sz w:val="24"/>
          <w:szCs w:val="24"/>
        </w:rPr>
        <w:t>7</w:t>
      </w:r>
      <w:r w:rsidR="00551241" w:rsidRPr="00C1008B">
        <w:rPr>
          <w:rFonts w:ascii="Arial" w:hAnsi="Arial" w:cs="Arial"/>
          <w:sz w:val="24"/>
          <w:szCs w:val="24"/>
        </w:rPr>
        <w:t>.</w:t>
      </w:r>
      <w:r w:rsidR="00551241" w:rsidRPr="00C1008B">
        <w:rPr>
          <w:rFonts w:ascii="Arial" w:hAnsi="Arial" w:cs="Arial"/>
          <w:sz w:val="24"/>
          <w:szCs w:val="24"/>
        </w:rPr>
        <w:tab/>
      </w:r>
      <w:proofErr w:type="spellStart"/>
      <w:r w:rsidR="00670497" w:rsidRPr="00C1008B">
        <w:rPr>
          <w:rFonts w:ascii="Arial" w:hAnsi="Arial" w:cs="Arial"/>
          <w:sz w:val="24"/>
          <w:szCs w:val="24"/>
        </w:rPr>
        <w:t>Longhorsley</w:t>
      </w:r>
      <w:proofErr w:type="spellEnd"/>
      <w:r w:rsidR="00670497" w:rsidRPr="00C1008B">
        <w:rPr>
          <w:rFonts w:ascii="Arial" w:hAnsi="Arial" w:cs="Arial"/>
          <w:sz w:val="24"/>
          <w:szCs w:val="24"/>
        </w:rPr>
        <w:t xml:space="preserve"> Parish Council made the application to facilitate the </w:t>
      </w:r>
      <w:r w:rsidR="006E6824" w:rsidRPr="00C1008B">
        <w:rPr>
          <w:rFonts w:ascii="Arial" w:hAnsi="Arial" w:cs="Arial"/>
          <w:sz w:val="24"/>
          <w:szCs w:val="24"/>
        </w:rPr>
        <w:t xml:space="preserve">sale of the release land to the owner of an adjacent home </w:t>
      </w:r>
      <w:proofErr w:type="gramStart"/>
      <w:r w:rsidR="009A42D8" w:rsidRPr="00C1008B">
        <w:rPr>
          <w:rFonts w:ascii="Arial" w:hAnsi="Arial" w:cs="Arial"/>
          <w:sz w:val="24"/>
          <w:szCs w:val="24"/>
        </w:rPr>
        <w:t>in order to</w:t>
      </w:r>
      <w:proofErr w:type="gramEnd"/>
      <w:r w:rsidR="009A42D8" w:rsidRPr="00C1008B">
        <w:rPr>
          <w:rFonts w:ascii="Arial" w:hAnsi="Arial" w:cs="Arial"/>
          <w:sz w:val="24"/>
          <w:szCs w:val="24"/>
        </w:rPr>
        <w:t xml:space="preserve"> construct a vehicular access.</w:t>
      </w:r>
    </w:p>
    <w:p w14:paraId="4E634045" w14:textId="5F873D98" w:rsidR="008974E8" w:rsidRPr="00C1008B" w:rsidRDefault="00EB74AE" w:rsidP="008974E8">
      <w:pPr>
        <w:pStyle w:val="Style1"/>
        <w:numPr>
          <w:ilvl w:val="0"/>
          <w:numId w:val="0"/>
        </w:numPr>
        <w:ind w:left="429" w:hanging="429"/>
        <w:rPr>
          <w:rFonts w:ascii="Arial" w:hAnsi="Arial" w:cs="Arial"/>
          <w:sz w:val="24"/>
          <w:szCs w:val="24"/>
        </w:rPr>
      </w:pPr>
      <w:r>
        <w:rPr>
          <w:rFonts w:ascii="Arial" w:hAnsi="Arial" w:cs="Arial"/>
          <w:sz w:val="24"/>
          <w:szCs w:val="24"/>
        </w:rPr>
        <w:t>8</w:t>
      </w:r>
      <w:r w:rsidR="00253878" w:rsidRPr="00C1008B">
        <w:rPr>
          <w:rFonts w:ascii="Arial" w:hAnsi="Arial" w:cs="Arial"/>
          <w:sz w:val="24"/>
          <w:szCs w:val="24"/>
        </w:rPr>
        <w:t>.</w:t>
      </w:r>
      <w:r w:rsidR="00253878" w:rsidRPr="00C1008B">
        <w:rPr>
          <w:rFonts w:ascii="Arial" w:hAnsi="Arial" w:cs="Arial"/>
          <w:sz w:val="24"/>
          <w:szCs w:val="24"/>
        </w:rPr>
        <w:tab/>
        <w:t xml:space="preserve">The release land comprises roadside </w:t>
      </w:r>
      <w:proofErr w:type="gramStart"/>
      <w:r w:rsidR="00253878" w:rsidRPr="00C1008B">
        <w:rPr>
          <w:rFonts w:ascii="Arial" w:hAnsi="Arial" w:cs="Arial"/>
          <w:sz w:val="24"/>
          <w:szCs w:val="24"/>
        </w:rPr>
        <w:t>verge</w:t>
      </w:r>
      <w:r w:rsidR="00CD5948" w:rsidRPr="00C1008B">
        <w:rPr>
          <w:rFonts w:ascii="Arial" w:hAnsi="Arial" w:cs="Arial"/>
          <w:sz w:val="24"/>
          <w:szCs w:val="24"/>
        </w:rPr>
        <w:t>, and</w:t>
      </w:r>
      <w:proofErr w:type="gramEnd"/>
      <w:r w:rsidR="00CD5948" w:rsidRPr="00C1008B">
        <w:rPr>
          <w:rFonts w:ascii="Arial" w:hAnsi="Arial" w:cs="Arial"/>
          <w:sz w:val="24"/>
          <w:szCs w:val="24"/>
        </w:rPr>
        <w:t xml:space="preserve"> is bounded to the east by further </w:t>
      </w:r>
      <w:r w:rsidR="00116212" w:rsidRPr="00C1008B">
        <w:rPr>
          <w:rFonts w:ascii="Arial" w:hAnsi="Arial" w:cs="Arial"/>
          <w:sz w:val="24"/>
          <w:szCs w:val="24"/>
        </w:rPr>
        <w:t>village green land</w:t>
      </w:r>
      <w:r w:rsidR="00253878" w:rsidRPr="00C1008B">
        <w:rPr>
          <w:rFonts w:ascii="Arial" w:hAnsi="Arial" w:cs="Arial"/>
          <w:sz w:val="24"/>
          <w:szCs w:val="24"/>
        </w:rPr>
        <w:t>.</w:t>
      </w:r>
      <w:r w:rsidR="00AA276E">
        <w:rPr>
          <w:rFonts w:ascii="Arial" w:hAnsi="Arial" w:cs="Arial"/>
          <w:sz w:val="24"/>
          <w:szCs w:val="24"/>
        </w:rPr>
        <w:t xml:space="preserve"> T</w:t>
      </w:r>
      <w:r w:rsidR="00AA276E" w:rsidRPr="00AA276E">
        <w:rPr>
          <w:rFonts w:ascii="Arial" w:hAnsi="Arial" w:cs="Arial"/>
          <w:sz w:val="24"/>
          <w:szCs w:val="24"/>
        </w:rPr>
        <w:t>he</w:t>
      </w:r>
      <w:r w:rsidR="00AA276E">
        <w:rPr>
          <w:rFonts w:ascii="Arial" w:hAnsi="Arial" w:cs="Arial"/>
          <w:sz w:val="24"/>
          <w:szCs w:val="24"/>
        </w:rPr>
        <w:t xml:space="preserve"> </w:t>
      </w:r>
      <w:r w:rsidR="00AA276E" w:rsidRPr="00AA276E">
        <w:rPr>
          <w:rFonts w:ascii="Arial" w:hAnsi="Arial" w:cs="Arial"/>
          <w:sz w:val="24"/>
          <w:szCs w:val="24"/>
        </w:rPr>
        <w:t xml:space="preserve">land is not more than 200 square metres in area </w:t>
      </w:r>
      <w:r w:rsidR="00AA276E">
        <w:rPr>
          <w:rFonts w:ascii="Arial" w:hAnsi="Arial" w:cs="Arial"/>
          <w:sz w:val="24"/>
          <w:szCs w:val="24"/>
        </w:rPr>
        <w:t>and n</w:t>
      </w:r>
      <w:r w:rsidR="008974E8" w:rsidRPr="00C1008B">
        <w:rPr>
          <w:rFonts w:ascii="Arial" w:hAnsi="Arial" w:cs="Arial"/>
          <w:sz w:val="24"/>
          <w:szCs w:val="24"/>
        </w:rPr>
        <w:t>o replacement land is proposed in exchange for the release land.</w:t>
      </w:r>
    </w:p>
    <w:p w14:paraId="7CC7DFA5" w14:textId="6D67DA24" w:rsidR="003A075D" w:rsidRPr="00C1008B" w:rsidRDefault="003A075D" w:rsidP="008974E8">
      <w:pPr>
        <w:pStyle w:val="Style1"/>
        <w:numPr>
          <w:ilvl w:val="0"/>
          <w:numId w:val="0"/>
        </w:numPr>
        <w:ind w:left="429" w:hanging="429"/>
        <w:rPr>
          <w:rFonts w:ascii="Arial" w:hAnsi="Arial" w:cs="Arial"/>
          <w:b/>
          <w:bCs/>
          <w:sz w:val="24"/>
          <w:szCs w:val="24"/>
        </w:rPr>
      </w:pPr>
      <w:r w:rsidRPr="00C1008B">
        <w:rPr>
          <w:rFonts w:ascii="Arial" w:hAnsi="Arial" w:cs="Arial"/>
          <w:b/>
          <w:bCs/>
          <w:sz w:val="24"/>
          <w:szCs w:val="24"/>
        </w:rPr>
        <w:t>Representations</w:t>
      </w:r>
      <w:r w:rsidR="004322DE" w:rsidRPr="00C1008B">
        <w:rPr>
          <w:rFonts w:ascii="Arial" w:hAnsi="Arial" w:cs="Arial"/>
          <w:b/>
          <w:bCs/>
          <w:sz w:val="24"/>
          <w:szCs w:val="24"/>
        </w:rPr>
        <w:t xml:space="preserve"> and Objections</w:t>
      </w:r>
    </w:p>
    <w:p w14:paraId="35B6B629" w14:textId="64D79135" w:rsidR="003A075D" w:rsidRPr="00C1008B" w:rsidRDefault="00EB74AE" w:rsidP="008974E8">
      <w:pPr>
        <w:pStyle w:val="Style1"/>
        <w:numPr>
          <w:ilvl w:val="0"/>
          <w:numId w:val="0"/>
        </w:numPr>
        <w:ind w:left="429" w:hanging="429"/>
        <w:rPr>
          <w:rFonts w:ascii="Arial" w:hAnsi="Arial" w:cs="Arial"/>
          <w:sz w:val="24"/>
          <w:szCs w:val="24"/>
        </w:rPr>
      </w:pPr>
      <w:r>
        <w:rPr>
          <w:rFonts w:ascii="Arial" w:hAnsi="Arial" w:cs="Arial"/>
          <w:sz w:val="24"/>
          <w:szCs w:val="24"/>
        </w:rPr>
        <w:t>9</w:t>
      </w:r>
      <w:r w:rsidR="003A075D" w:rsidRPr="00C1008B">
        <w:rPr>
          <w:rFonts w:ascii="Arial" w:hAnsi="Arial" w:cs="Arial"/>
          <w:sz w:val="24"/>
          <w:szCs w:val="24"/>
        </w:rPr>
        <w:t>.</w:t>
      </w:r>
      <w:r w:rsidR="003A075D" w:rsidRPr="00C1008B">
        <w:rPr>
          <w:rFonts w:ascii="Arial" w:hAnsi="Arial" w:cs="Arial"/>
          <w:sz w:val="24"/>
          <w:szCs w:val="24"/>
        </w:rPr>
        <w:tab/>
      </w:r>
      <w:r w:rsidR="00255EF3" w:rsidRPr="00C1008B">
        <w:rPr>
          <w:rFonts w:ascii="Arial" w:hAnsi="Arial" w:cs="Arial"/>
          <w:sz w:val="24"/>
          <w:szCs w:val="24"/>
        </w:rPr>
        <w:t xml:space="preserve">A public notice was published </w:t>
      </w:r>
      <w:r w:rsidR="006B772D" w:rsidRPr="00C1008B">
        <w:rPr>
          <w:rFonts w:ascii="Arial" w:hAnsi="Arial" w:cs="Arial"/>
          <w:sz w:val="24"/>
          <w:szCs w:val="24"/>
        </w:rPr>
        <w:t xml:space="preserve">in the Newcastle Journal on 25 October 2021 </w:t>
      </w:r>
      <w:r w:rsidR="00387FCF" w:rsidRPr="00C1008B">
        <w:rPr>
          <w:rFonts w:ascii="Arial" w:hAnsi="Arial" w:cs="Arial"/>
          <w:sz w:val="24"/>
          <w:szCs w:val="24"/>
        </w:rPr>
        <w:t xml:space="preserve">and </w:t>
      </w:r>
      <w:r w:rsidR="000C4B31" w:rsidRPr="00C1008B">
        <w:rPr>
          <w:rFonts w:ascii="Arial" w:hAnsi="Arial" w:cs="Arial"/>
          <w:sz w:val="24"/>
          <w:szCs w:val="24"/>
        </w:rPr>
        <w:t>at</w:t>
      </w:r>
      <w:r w:rsidR="00387FCF" w:rsidRPr="00C1008B">
        <w:rPr>
          <w:rFonts w:ascii="Arial" w:hAnsi="Arial" w:cs="Arial"/>
          <w:sz w:val="24"/>
          <w:szCs w:val="24"/>
        </w:rPr>
        <w:t xml:space="preserve"> the site.</w:t>
      </w:r>
      <w:r w:rsidR="007001B9" w:rsidRPr="00C1008B">
        <w:rPr>
          <w:rFonts w:ascii="Arial" w:hAnsi="Arial" w:cs="Arial"/>
          <w:sz w:val="24"/>
          <w:szCs w:val="24"/>
        </w:rPr>
        <w:t xml:space="preserve"> </w:t>
      </w:r>
      <w:r w:rsidR="00734D6F" w:rsidRPr="00C1008B">
        <w:rPr>
          <w:rFonts w:ascii="Arial" w:hAnsi="Arial" w:cs="Arial"/>
          <w:sz w:val="24"/>
          <w:szCs w:val="24"/>
        </w:rPr>
        <w:t xml:space="preserve">The application was publicly displayed at </w:t>
      </w:r>
      <w:r w:rsidR="002D1D6A" w:rsidRPr="00C1008B">
        <w:rPr>
          <w:rFonts w:ascii="Arial" w:hAnsi="Arial" w:cs="Arial"/>
          <w:sz w:val="24"/>
          <w:szCs w:val="24"/>
        </w:rPr>
        <w:t xml:space="preserve">the village noticeboard for the statutory period. </w:t>
      </w:r>
      <w:r w:rsidR="00E3015A" w:rsidRPr="00C1008B">
        <w:rPr>
          <w:rFonts w:ascii="Arial" w:hAnsi="Arial" w:cs="Arial"/>
          <w:sz w:val="24"/>
          <w:szCs w:val="24"/>
        </w:rPr>
        <w:t>Consultation letters were sent to interested parties,</w:t>
      </w:r>
      <w:r w:rsidR="00CC5532">
        <w:rPr>
          <w:rFonts w:ascii="Arial" w:hAnsi="Arial" w:cs="Arial"/>
          <w:sz w:val="24"/>
          <w:szCs w:val="24"/>
        </w:rPr>
        <w:t xml:space="preserve"> </w:t>
      </w:r>
      <w:r w:rsidR="00E3015A" w:rsidRPr="00C1008B">
        <w:rPr>
          <w:rFonts w:ascii="Arial" w:hAnsi="Arial" w:cs="Arial"/>
          <w:sz w:val="24"/>
          <w:szCs w:val="24"/>
        </w:rPr>
        <w:t>including Northumberland County Council</w:t>
      </w:r>
      <w:r w:rsidR="00255EF3" w:rsidRPr="00C1008B">
        <w:rPr>
          <w:rFonts w:ascii="Arial" w:hAnsi="Arial" w:cs="Arial"/>
          <w:sz w:val="24"/>
          <w:szCs w:val="24"/>
        </w:rPr>
        <w:t xml:space="preserve">, Natural </w:t>
      </w:r>
      <w:proofErr w:type="gramStart"/>
      <w:r w:rsidR="00255EF3" w:rsidRPr="00C1008B">
        <w:rPr>
          <w:rFonts w:ascii="Arial" w:hAnsi="Arial" w:cs="Arial"/>
          <w:sz w:val="24"/>
          <w:szCs w:val="24"/>
        </w:rPr>
        <w:t>England</w:t>
      </w:r>
      <w:proofErr w:type="gramEnd"/>
      <w:r w:rsidR="00255EF3" w:rsidRPr="00C1008B">
        <w:rPr>
          <w:rFonts w:ascii="Arial" w:hAnsi="Arial" w:cs="Arial"/>
          <w:sz w:val="24"/>
          <w:szCs w:val="24"/>
        </w:rPr>
        <w:t xml:space="preserve"> and the Open Spaces Society</w:t>
      </w:r>
      <w:r w:rsidR="009071B5">
        <w:rPr>
          <w:rFonts w:ascii="Arial" w:hAnsi="Arial" w:cs="Arial"/>
          <w:sz w:val="24"/>
          <w:szCs w:val="24"/>
        </w:rPr>
        <w:t xml:space="preserve"> (the OSS)</w:t>
      </w:r>
      <w:r w:rsidR="00255EF3" w:rsidRPr="00C1008B">
        <w:rPr>
          <w:rFonts w:ascii="Arial" w:hAnsi="Arial" w:cs="Arial"/>
          <w:sz w:val="24"/>
          <w:szCs w:val="24"/>
        </w:rPr>
        <w:t>.</w:t>
      </w:r>
    </w:p>
    <w:p w14:paraId="6AE0303E" w14:textId="0E804F2E" w:rsidR="00F154C1" w:rsidRPr="00C1008B" w:rsidRDefault="00557A6E" w:rsidP="008974E8">
      <w:pPr>
        <w:pStyle w:val="Style1"/>
        <w:numPr>
          <w:ilvl w:val="0"/>
          <w:numId w:val="0"/>
        </w:numPr>
        <w:ind w:left="429" w:hanging="429"/>
        <w:rPr>
          <w:rFonts w:ascii="Arial" w:hAnsi="Arial" w:cs="Arial"/>
          <w:sz w:val="24"/>
          <w:szCs w:val="24"/>
        </w:rPr>
      </w:pPr>
      <w:r>
        <w:rPr>
          <w:rFonts w:ascii="Arial" w:hAnsi="Arial" w:cs="Arial"/>
          <w:sz w:val="24"/>
          <w:szCs w:val="24"/>
        </w:rPr>
        <w:t>1</w:t>
      </w:r>
      <w:r w:rsidR="00EB74AE">
        <w:rPr>
          <w:rFonts w:ascii="Arial" w:hAnsi="Arial" w:cs="Arial"/>
          <w:sz w:val="24"/>
          <w:szCs w:val="24"/>
        </w:rPr>
        <w:t>0</w:t>
      </w:r>
      <w:r w:rsidR="000517FE" w:rsidRPr="00C1008B">
        <w:rPr>
          <w:rFonts w:ascii="Arial" w:hAnsi="Arial" w:cs="Arial"/>
          <w:sz w:val="24"/>
          <w:szCs w:val="24"/>
        </w:rPr>
        <w:t>.</w:t>
      </w:r>
      <w:r w:rsidR="000517FE" w:rsidRPr="00C1008B">
        <w:rPr>
          <w:rFonts w:ascii="Arial" w:hAnsi="Arial" w:cs="Arial"/>
          <w:sz w:val="24"/>
          <w:szCs w:val="24"/>
        </w:rPr>
        <w:tab/>
        <w:t xml:space="preserve">The </w:t>
      </w:r>
      <w:r w:rsidR="00B727CD" w:rsidRPr="00C1008B">
        <w:rPr>
          <w:rFonts w:ascii="Arial" w:hAnsi="Arial" w:cs="Arial"/>
          <w:sz w:val="24"/>
          <w:szCs w:val="24"/>
        </w:rPr>
        <w:t xml:space="preserve">OSS </w:t>
      </w:r>
      <w:r w:rsidR="000517FE" w:rsidRPr="00C1008B">
        <w:rPr>
          <w:rFonts w:ascii="Arial" w:hAnsi="Arial" w:cs="Arial"/>
          <w:sz w:val="24"/>
          <w:szCs w:val="24"/>
        </w:rPr>
        <w:t>objects to the application.</w:t>
      </w:r>
      <w:r w:rsidR="00267159" w:rsidRPr="00C1008B">
        <w:rPr>
          <w:rFonts w:ascii="Arial" w:hAnsi="Arial" w:cs="Arial"/>
          <w:sz w:val="24"/>
          <w:szCs w:val="24"/>
        </w:rPr>
        <w:t xml:space="preserve"> It considers that the extent </w:t>
      </w:r>
      <w:r w:rsidR="005E27CF" w:rsidRPr="00C1008B">
        <w:rPr>
          <w:rFonts w:ascii="Arial" w:hAnsi="Arial" w:cs="Arial"/>
          <w:sz w:val="24"/>
          <w:szCs w:val="24"/>
        </w:rPr>
        <w:t xml:space="preserve">of </w:t>
      </w:r>
      <w:r w:rsidR="002F43BF" w:rsidRPr="00C1008B">
        <w:rPr>
          <w:rFonts w:ascii="Arial" w:hAnsi="Arial" w:cs="Arial"/>
          <w:sz w:val="24"/>
          <w:szCs w:val="24"/>
        </w:rPr>
        <w:t>the release land exceeds what is necessary to provide a vehicular access.</w:t>
      </w:r>
      <w:r w:rsidR="008B354F" w:rsidRPr="00C1008B">
        <w:rPr>
          <w:rFonts w:ascii="Arial" w:hAnsi="Arial" w:cs="Arial"/>
          <w:sz w:val="24"/>
          <w:szCs w:val="24"/>
        </w:rPr>
        <w:t xml:space="preserve"> </w:t>
      </w:r>
      <w:r w:rsidR="009B4BBC" w:rsidRPr="00C1008B">
        <w:rPr>
          <w:rFonts w:ascii="Arial" w:hAnsi="Arial" w:cs="Arial"/>
          <w:sz w:val="24"/>
          <w:szCs w:val="24"/>
        </w:rPr>
        <w:t>I</w:t>
      </w:r>
      <w:r w:rsidR="008B354F" w:rsidRPr="00C1008B">
        <w:rPr>
          <w:rFonts w:ascii="Arial" w:hAnsi="Arial" w:cs="Arial"/>
          <w:sz w:val="24"/>
          <w:szCs w:val="24"/>
        </w:rPr>
        <w:t xml:space="preserve">t indicates that it is prepared not to object to deregistration of </w:t>
      </w:r>
      <w:r w:rsidR="009B4BBC" w:rsidRPr="00C1008B">
        <w:rPr>
          <w:rFonts w:ascii="Arial" w:hAnsi="Arial" w:cs="Arial"/>
          <w:sz w:val="24"/>
          <w:szCs w:val="24"/>
        </w:rPr>
        <w:t xml:space="preserve">only </w:t>
      </w:r>
      <w:r w:rsidR="008B354F" w:rsidRPr="00C1008B">
        <w:rPr>
          <w:rFonts w:ascii="Arial" w:hAnsi="Arial" w:cs="Arial"/>
          <w:sz w:val="24"/>
          <w:szCs w:val="24"/>
        </w:rPr>
        <w:t xml:space="preserve">that part of the </w:t>
      </w:r>
      <w:r w:rsidR="009B4BBC" w:rsidRPr="00C1008B">
        <w:rPr>
          <w:rFonts w:ascii="Arial" w:hAnsi="Arial" w:cs="Arial"/>
          <w:sz w:val="24"/>
          <w:szCs w:val="24"/>
        </w:rPr>
        <w:t>release</w:t>
      </w:r>
      <w:r w:rsidR="008B354F" w:rsidRPr="00C1008B">
        <w:rPr>
          <w:rFonts w:ascii="Arial" w:hAnsi="Arial" w:cs="Arial"/>
          <w:sz w:val="24"/>
          <w:szCs w:val="24"/>
        </w:rPr>
        <w:t xml:space="preserve"> land which is required for the driveway itself.</w:t>
      </w:r>
      <w:r w:rsidR="00F53F81" w:rsidRPr="00C1008B">
        <w:rPr>
          <w:rFonts w:ascii="Arial" w:hAnsi="Arial" w:cs="Arial"/>
          <w:sz w:val="24"/>
          <w:szCs w:val="24"/>
        </w:rPr>
        <w:t xml:space="preserve"> Nevertheless, the application before me relates to the </w:t>
      </w:r>
      <w:r w:rsidR="00CA2A2D">
        <w:rPr>
          <w:rFonts w:ascii="Arial" w:hAnsi="Arial" w:cs="Arial"/>
          <w:sz w:val="24"/>
          <w:szCs w:val="24"/>
        </w:rPr>
        <w:t xml:space="preserve">proposed </w:t>
      </w:r>
      <w:r w:rsidR="00D85645" w:rsidRPr="00C1008B">
        <w:rPr>
          <w:rFonts w:ascii="Arial" w:hAnsi="Arial" w:cs="Arial"/>
          <w:sz w:val="24"/>
          <w:szCs w:val="24"/>
        </w:rPr>
        <w:t xml:space="preserve">driveway </w:t>
      </w:r>
      <w:r w:rsidR="00CA2A2D">
        <w:rPr>
          <w:rFonts w:ascii="Arial" w:hAnsi="Arial" w:cs="Arial"/>
          <w:sz w:val="24"/>
          <w:szCs w:val="24"/>
        </w:rPr>
        <w:t xml:space="preserve">area </w:t>
      </w:r>
      <w:r w:rsidR="00D85645" w:rsidRPr="00C1008B">
        <w:rPr>
          <w:rFonts w:ascii="Arial" w:hAnsi="Arial" w:cs="Arial"/>
          <w:sz w:val="24"/>
          <w:szCs w:val="24"/>
        </w:rPr>
        <w:t>plus an additional area</w:t>
      </w:r>
      <w:r w:rsidR="009B4BBC" w:rsidRPr="00C1008B">
        <w:rPr>
          <w:rFonts w:ascii="Arial" w:hAnsi="Arial" w:cs="Arial"/>
          <w:sz w:val="24"/>
          <w:szCs w:val="24"/>
        </w:rPr>
        <w:t xml:space="preserve"> of land</w:t>
      </w:r>
      <w:r w:rsidR="002351AB">
        <w:rPr>
          <w:rFonts w:ascii="Arial" w:hAnsi="Arial" w:cs="Arial"/>
          <w:sz w:val="24"/>
          <w:szCs w:val="24"/>
        </w:rPr>
        <w:t xml:space="preserve"> and therefore </w:t>
      </w:r>
      <w:r w:rsidR="00823FDD">
        <w:rPr>
          <w:rFonts w:ascii="Arial" w:hAnsi="Arial" w:cs="Arial"/>
          <w:sz w:val="24"/>
          <w:szCs w:val="24"/>
        </w:rPr>
        <w:t xml:space="preserve">I must </w:t>
      </w:r>
      <w:r w:rsidR="001C7154">
        <w:rPr>
          <w:rFonts w:ascii="Arial" w:hAnsi="Arial" w:cs="Arial"/>
          <w:sz w:val="24"/>
          <w:szCs w:val="24"/>
        </w:rPr>
        <w:t>determine it</w:t>
      </w:r>
      <w:r w:rsidR="00823FDD">
        <w:rPr>
          <w:rFonts w:ascii="Arial" w:hAnsi="Arial" w:cs="Arial"/>
          <w:sz w:val="24"/>
          <w:szCs w:val="24"/>
        </w:rPr>
        <w:t xml:space="preserve"> on that basis</w:t>
      </w:r>
      <w:r w:rsidR="00D85645" w:rsidRPr="00C1008B">
        <w:rPr>
          <w:rFonts w:ascii="Arial" w:hAnsi="Arial" w:cs="Arial"/>
          <w:sz w:val="24"/>
          <w:szCs w:val="24"/>
        </w:rPr>
        <w:t>.</w:t>
      </w:r>
      <w:r w:rsidR="005E27CF" w:rsidRPr="00C1008B">
        <w:rPr>
          <w:rFonts w:ascii="Arial" w:hAnsi="Arial" w:cs="Arial"/>
          <w:sz w:val="24"/>
          <w:szCs w:val="24"/>
        </w:rPr>
        <w:t xml:space="preserve">  </w:t>
      </w:r>
    </w:p>
    <w:p w14:paraId="36A19C4B" w14:textId="2EF184A9" w:rsidR="001B031E" w:rsidRDefault="00F154C1" w:rsidP="008974E8">
      <w:pPr>
        <w:pStyle w:val="Style1"/>
        <w:numPr>
          <w:ilvl w:val="0"/>
          <w:numId w:val="0"/>
        </w:numPr>
        <w:ind w:left="429" w:hanging="429"/>
        <w:rPr>
          <w:rFonts w:ascii="Arial" w:hAnsi="Arial" w:cs="Arial"/>
          <w:b/>
          <w:bCs/>
          <w:sz w:val="24"/>
          <w:szCs w:val="24"/>
        </w:rPr>
      </w:pPr>
      <w:r w:rsidRPr="00C1008B">
        <w:rPr>
          <w:rFonts w:ascii="Arial" w:hAnsi="Arial" w:cs="Arial"/>
          <w:sz w:val="24"/>
          <w:szCs w:val="24"/>
        </w:rPr>
        <w:t>1</w:t>
      </w:r>
      <w:r w:rsidR="00EB74AE">
        <w:rPr>
          <w:rFonts w:ascii="Arial" w:hAnsi="Arial" w:cs="Arial"/>
          <w:sz w:val="24"/>
          <w:szCs w:val="24"/>
        </w:rPr>
        <w:t>1</w:t>
      </w:r>
      <w:r w:rsidRPr="00C1008B">
        <w:rPr>
          <w:rFonts w:ascii="Arial" w:hAnsi="Arial" w:cs="Arial"/>
          <w:sz w:val="24"/>
          <w:szCs w:val="24"/>
        </w:rPr>
        <w:t>.</w:t>
      </w:r>
      <w:r w:rsidRPr="00C1008B">
        <w:rPr>
          <w:rFonts w:ascii="Arial" w:hAnsi="Arial" w:cs="Arial"/>
          <w:sz w:val="24"/>
          <w:szCs w:val="24"/>
        </w:rPr>
        <w:tab/>
        <w:t xml:space="preserve">The OSS further </w:t>
      </w:r>
      <w:r w:rsidR="00B727CD" w:rsidRPr="00C1008B">
        <w:rPr>
          <w:rFonts w:ascii="Arial" w:hAnsi="Arial" w:cs="Arial"/>
          <w:sz w:val="24"/>
          <w:szCs w:val="24"/>
        </w:rPr>
        <w:t>submits</w:t>
      </w:r>
      <w:r w:rsidR="003B27B8" w:rsidRPr="00C1008B">
        <w:rPr>
          <w:rFonts w:ascii="Arial" w:hAnsi="Arial" w:cs="Arial"/>
          <w:sz w:val="24"/>
          <w:szCs w:val="24"/>
        </w:rPr>
        <w:t xml:space="preserve"> that the access’s location </w:t>
      </w:r>
      <w:r w:rsidR="00C23DD5" w:rsidRPr="00C1008B">
        <w:rPr>
          <w:rFonts w:ascii="Arial" w:hAnsi="Arial" w:cs="Arial"/>
          <w:sz w:val="24"/>
          <w:szCs w:val="24"/>
        </w:rPr>
        <w:t>crossing the release land has not been justified.</w:t>
      </w:r>
      <w:r w:rsidR="00325265" w:rsidRPr="00C1008B">
        <w:rPr>
          <w:rFonts w:ascii="Arial" w:hAnsi="Arial" w:cs="Arial"/>
          <w:sz w:val="24"/>
          <w:szCs w:val="24"/>
        </w:rPr>
        <w:t xml:space="preserve"> It refers to the Secretary of State’s </w:t>
      </w:r>
      <w:r w:rsidR="00243E11" w:rsidRPr="00C1008B">
        <w:rPr>
          <w:rFonts w:ascii="Arial" w:hAnsi="Arial" w:cs="Arial"/>
          <w:sz w:val="24"/>
          <w:szCs w:val="24"/>
        </w:rPr>
        <w:t xml:space="preserve">Common Land consents </w:t>
      </w:r>
      <w:r w:rsidR="00325265" w:rsidRPr="00C1008B">
        <w:rPr>
          <w:rFonts w:ascii="Arial" w:hAnsi="Arial" w:cs="Arial"/>
          <w:sz w:val="24"/>
          <w:szCs w:val="24"/>
        </w:rPr>
        <w:t>policy</w:t>
      </w:r>
      <w:r w:rsidR="00243E11" w:rsidRPr="00C1008B">
        <w:rPr>
          <w:rFonts w:ascii="Arial" w:hAnsi="Arial" w:cs="Arial"/>
          <w:sz w:val="24"/>
          <w:szCs w:val="24"/>
        </w:rPr>
        <w:t xml:space="preserve"> (November 2015) (</w:t>
      </w:r>
      <w:r w:rsidR="00B834F1" w:rsidRPr="00C1008B">
        <w:rPr>
          <w:rFonts w:ascii="Arial" w:hAnsi="Arial" w:cs="Arial"/>
          <w:sz w:val="24"/>
          <w:szCs w:val="24"/>
        </w:rPr>
        <w:t xml:space="preserve">the 2015 </w:t>
      </w:r>
      <w:r w:rsidR="00A23C6A" w:rsidRPr="00C1008B">
        <w:rPr>
          <w:rFonts w:ascii="Arial" w:hAnsi="Arial" w:cs="Arial"/>
          <w:sz w:val="24"/>
          <w:szCs w:val="24"/>
        </w:rPr>
        <w:t>P</w:t>
      </w:r>
      <w:r w:rsidR="00B834F1" w:rsidRPr="00C1008B">
        <w:rPr>
          <w:rFonts w:ascii="Arial" w:hAnsi="Arial" w:cs="Arial"/>
          <w:sz w:val="24"/>
          <w:szCs w:val="24"/>
        </w:rPr>
        <w:t>olicy)</w:t>
      </w:r>
      <w:r w:rsidR="00325265" w:rsidRPr="00C1008B">
        <w:rPr>
          <w:rFonts w:ascii="Arial" w:hAnsi="Arial" w:cs="Arial"/>
          <w:sz w:val="24"/>
          <w:szCs w:val="24"/>
        </w:rPr>
        <w:t xml:space="preserve"> </w:t>
      </w:r>
      <w:r w:rsidR="00F17272" w:rsidRPr="00C1008B">
        <w:rPr>
          <w:rFonts w:ascii="Arial" w:hAnsi="Arial" w:cs="Arial"/>
          <w:sz w:val="24"/>
          <w:szCs w:val="24"/>
        </w:rPr>
        <w:t xml:space="preserve">concerning applications to deregister town or village green </w:t>
      </w:r>
      <w:r w:rsidR="00E60198" w:rsidRPr="00C1008B">
        <w:rPr>
          <w:rFonts w:ascii="Arial" w:hAnsi="Arial" w:cs="Arial"/>
          <w:sz w:val="24"/>
          <w:szCs w:val="24"/>
        </w:rPr>
        <w:t>and cases where no replacement land is offered.</w:t>
      </w:r>
      <w:r w:rsidR="002D44CF" w:rsidRPr="00C1008B">
        <w:rPr>
          <w:rFonts w:ascii="Arial" w:hAnsi="Arial" w:cs="Arial"/>
          <w:sz w:val="24"/>
          <w:szCs w:val="24"/>
        </w:rPr>
        <w:t xml:space="preserve"> </w:t>
      </w:r>
      <w:r w:rsidRPr="00C1008B">
        <w:rPr>
          <w:rFonts w:ascii="Arial" w:hAnsi="Arial" w:cs="Arial"/>
          <w:sz w:val="24"/>
          <w:szCs w:val="24"/>
        </w:rPr>
        <w:t xml:space="preserve">It </w:t>
      </w:r>
      <w:r w:rsidR="002D44CF" w:rsidRPr="00C1008B">
        <w:rPr>
          <w:rFonts w:ascii="Arial" w:hAnsi="Arial" w:cs="Arial"/>
          <w:sz w:val="24"/>
          <w:szCs w:val="24"/>
        </w:rPr>
        <w:t>considers that the application does not demonstrate the exceptional circumstances</w:t>
      </w:r>
      <w:r w:rsidR="000624DD" w:rsidRPr="00C1008B">
        <w:rPr>
          <w:rFonts w:ascii="Arial" w:hAnsi="Arial" w:cs="Arial"/>
          <w:sz w:val="24"/>
          <w:szCs w:val="24"/>
        </w:rPr>
        <w:t xml:space="preserve"> or compelling public interest</w:t>
      </w:r>
      <w:r w:rsidR="002D44CF" w:rsidRPr="00C1008B">
        <w:rPr>
          <w:rFonts w:ascii="Arial" w:hAnsi="Arial" w:cs="Arial"/>
          <w:sz w:val="24"/>
          <w:szCs w:val="24"/>
        </w:rPr>
        <w:t xml:space="preserve"> </w:t>
      </w:r>
      <w:r w:rsidR="005747FC" w:rsidRPr="00C1008B">
        <w:rPr>
          <w:rFonts w:ascii="Arial" w:hAnsi="Arial" w:cs="Arial"/>
          <w:sz w:val="24"/>
          <w:szCs w:val="24"/>
        </w:rPr>
        <w:t xml:space="preserve">referred to </w:t>
      </w:r>
      <w:proofErr w:type="spellStart"/>
      <w:r w:rsidR="005747FC" w:rsidRPr="00C1008B">
        <w:rPr>
          <w:rFonts w:ascii="Arial" w:hAnsi="Arial" w:cs="Arial"/>
          <w:sz w:val="24"/>
          <w:szCs w:val="24"/>
        </w:rPr>
        <w:t>at</w:t>
      </w:r>
      <w:proofErr w:type="spellEnd"/>
      <w:r w:rsidR="005747FC" w:rsidRPr="00C1008B">
        <w:rPr>
          <w:rFonts w:ascii="Arial" w:hAnsi="Arial" w:cs="Arial"/>
          <w:sz w:val="24"/>
          <w:szCs w:val="24"/>
        </w:rPr>
        <w:t xml:space="preserve"> paragraph 5.3 of the </w:t>
      </w:r>
      <w:r w:rsidR="00FB03BA" w:rsidRPr="00C1008B">
        <w:rPr>
          <w:rFonts w:ascii="Arial" w:hAnsi="Arial" w:cs="Arial"/>
          <w:sz w:val="24"/>
          <w:szCs w:val="24"/>
        </w:rPr>
        <w:t xml:space="preserve">2015 </w:t>
      </w:r>
      <w:r w:rsidR="00C92D17">
        <w:rPr>
          <w:rFonts w:ascii="Arial" w:hAnsi="Arial" w:cs="Arial"/>
          <w:sz w:val="24"/>
          <w:szCs w:val="24"/>
        </w:rPr>
        <w:t>P</w:t>
      </w:r>
      <w:r w:rsidR="00FB03BA" w:rsidRPr="00C1008B">
        <w:rPr>
          <w:rFonts w:ascii="Arial" w:hAnsi="Arial" w:cs="Arial"/>
          <w:sz w:val="24"/>
          <w:szCs w:val="24"/>
        </w:rPr>
        <w:t>olicy</w:t>
      </w:r>
      <w:r w:rsidR="00EE1D0C" w:rsidRPr="00C1008B">
        <w:rPr>
          <w:rFonts w:ascii="Arial" w:hAnsi="Arial" w:cs="Arial"/>
          <w:sz w:val="24"/>
          <w:szCs w:val="24"/>
        </w:rPr>
        <w:t>, and that the deregistration would serve one private interest only.</w:t>
      </w:r>
      <w:r w:rsidR="00767B9A" w:rsidRPr="00C1008B">
        <w:rPr>
          <w:rFonts w:ascii="Arial" w:hAnsi="Arial" w:cs="Arial"/>
          <w:sz w:val="24"/>
          <w:szCs w:val="24"/>
        </w:rPr>
        <w:t xml:space="preserve"> </w:t>
      </w:r>
      <w:r w:rsidR="00EE1D0C" w:rsidRPr="00C1008B">
        <w:rPr>
          <w:rFonts w:ascii="Arial" w:hAnsi="Arial" w:cs="Arial"/>
          <w:sz w:val="24"/>
          <w:szCs w:val="24"/>
        </w:rPr>
        <w:t>As a result, it considers that the application should be refused.</w:t>
      </w:r>
      <w:r w:rsidR="003B27B8" w:rsidRPr="00C1008B">
        <w:rPr>
          <w:rFonts w:ascii="Arial" w:hAnsi="Arial" w:cs="Arial"/>
          <w:sz w:val="24"/>
          <w:szCs w:val="24"/>
        </w:rPr>
        <w:t xml:space="preserve"> </w:t>
      </w:r>
    </w:p>
    <w:p w14:paraId="38B03562" w14:textId="7DDD876F" w:rsidR="000E5FCE" w:rsidRPr="00C1008B" w:rsidRDefault="000E5FCE" w:rsidP="008974E8">
      <w:pPr>
        <w:pStyle w:val="Style1"/>
        <w:numPr>
          <w:ilvl w:val="0"/>
          <w:numId w:val="0"/>
        </w:numPr>
        <w:ind w:left="429" w:hanging="429"/>
        <w:rPr>
          <w:rFonts w:ascii="Arial" w:hAnsi="Arial" w:cs="Arial"/>
          <w:b/>
          <w:bCs/>
          <w:sz w:val="24"/>
          <w:szCs w:val="24"/>
        </w:rPr>
      </w:pPr>
      <w:r w:rsidRPr="00C1008B">
        <w:rPr>
          <w:rFonts w:ascii="Arial" w:hAnsi="Arial" w:cs="Arial"/>
          <w:b/>
          <w:bCs/>
          <w:sz w:val="24"/>
          <w:szCs w:val="24"/>
        </w:rPr>
        <w:t>Assessment</w:t>
      </w:r>
    </w:p>
    <w:p w14:paraId="02F6A7CF" w14:textId="44390033" w:rsidR="00E87881" w:rsidRPr="00C1008B" w:rsidRDefault="008D05E6" w:rsidP="008974E8">
      <w:pPr>
        <w:pStyle w:val="Style1"/>
        <w:numPr>
          <w:ilvl w:val="0"/>
          <w:numId w:val="0"/>
        </w:numPr>
        <w:ind w:left="429" w:hanging="429"/>
        <w:rPr>
          <w:rFonts w:ascii="Arial" w:hAnsi="Arial" w:cs="Arial"/>
          <w:color w:val="auto"/>
          <w:sz w:val="24"/>
          <w:szCs w:val="24"/>
        </w:rPr>
      </w:pPr>
      <w:r w:rsidRPr="00C1008B">
        <w:rPr>
          <w:rFonts w:ascii="Arial" w:hAnsi="Arial" w:cs="Arial"/>
          <w:color w:val="auto"/>
          <w:sz w:val="24"/>
          <w:szCs w:val="24"/>
        </w:rPr>
        <w:t>1</w:t>
      </w:r>
      <w:r w:rsidR="00EB74AE">
        <w:rPr>
          <w:rFonts w:ascii="Arial" w:hAnsi="Arial" w:cs="Arial"/>
          <w:color w:val="auto"/>
          <w:sz w:val="24"/>
          <w:szCs w:val="24"/>
        </w:rPr>
        <w:t>2</w:t>
      </w:r>
      <w:r w:rsidRPr="00C1008B">
        <w:rPr>
          <w:rFonts w:ascii="Arial" w:hAnsi="Arial" w:cs="Arial"/>
          <w:color w:val="auto"/>
          <w:sz w:val="24"/>
          <w:szCs w:val="24"/>
        </w:rPr>
        <w:t>.</w:t>
      </w:r>
      <w:r w:rsidRPr="00C1008B">
        <w:rPr>
          <w:rFonts w:ascii="Arial" w:hAnsi="Arial" w:cs="Arial"/>
          <w:color w:val="auto"/>
          <w:sz w:val="24"/>
          <w:szCs w:val="24"/>
        </w:rPr>
        <w:tab/>
      </w:r>
      <w:bookmarkStart w:id="2" w:name="_Hlk114770945"/>
      <w:r w:rsidR="00B8686A" w:rsidRPr="00C1008B">
        <w:rPr>
          <w:rFonts w:ascii="Arial" w:hAnsi="Arial" w:cs="Arial"/>
          <w:color w:val="auto"/>
          <w:sz w:val="24"/>
          <w:szCs w:val="24"/>
        </w:rPr>
        <w:tab/>
        <w:t xml:space="preserve">In determining the </w:t>
      </w:r>
      <w:proofErr w:type="gramStart"/>
      <w:r w:rsidR="00B8686A" w:rsidRPr="00C1008B">
        <w:rPr>
          <w:rFonts w:ascii="Arial" w:hAnsi="Arial" w:cs="Arial"/>
          <w:color w:val="auto"/>
          <w:sz w:val="24"/>
          <w:szCs w:val="24"/>
        </w:rPr>
        <w:t>application</w:t>
      </w:r>
      <w:proofErr w:type="gramEnd"/>
      <w:r w:rsidR="00B8686A" w:rsidRPr="00C1008B">
        <w:rPr>
          <w:rFonts w:ascii="Arial" w:hAnsi="Arial" w:cs="Arial"/>
          <w:color w:val="auto"/>
          <w:sz w:val="24"/>
          <w:szCs w:val="24"/>
        </w:rPr>
        <w:t xml:space="preserve"> I have had regard to the </w:t>
      </w:r>
      <w:r w:rsidR="003F4753" w:rsidRPr="00C1008B">
        <w:rPr>
          <w:rFonts w:ascii="Arial" w:hAnsi="Arial" w:cs="Arial"/>
          <w:color w:val="auto"/>
          <w:sz w:val="24"/>
          <w:szCs w:val="24"/>
        </w:rPr>
        <w:t xml:space="preserve">2015 </w:t>
      </w:r>
      <w:r w:rsidR="00A23C6A" w:rsidRPr="00C1008B">
        <w:rPr>
          <w:rFonts w:ascii="Arial" w:hAnsi="Arial" w:cs="Arial"/>
          <w:color w:val="auto"/>
          <w:sz w:val="24"/>
          <w:szCs w:val="24"/>
        </w:rPr>
        <w:t>Policy</w:t>
      </w:r>
      <w:r w:rsidR="003F4753" w:rsidRPr="00C1008B">
        <w:rPr>
          <w:rFonts w:ascii="Arial" w:hAnsi="Arial" w:cs="Arial"/>
          <w:color w:val="auto"/>
          <w:sz w:val="24"/>
          <w:szCs w:val="24"/>
        </w:rPr>
        <w:t>. Paragraph 3.2 of that document sets out overall policy objectives to protect commons and greens</w:t>
      </w:r>
      <w:r w:rsidR="0062227E" w:rsidRPr="00C1008B">
        <w:rPr>
          <w:rFonts w:ascii="Arial" w:hAnsi="Arial" w:cs="Arial"/>
          <w:color w:val="auto"/>
          <w:sz w:val="24"/>
          <w:szCs w:val="24"/>
        </w:rPr>
        <w:t xml:space="preserve">, which include the objective that the stock of such land is not </w:t>
      </w:r>
      <w:r w:rsidR="00043108" w:rsidRPr="00C1008B">
        <w:rPr>
          <w:rFonts w:ascii="Arial" w:hAnsi="Arial" w:cs="Arial"/>
          <w:color w:val="auto"/>
          <w:sz w:val="24"/>
          <w:szCs w:val="24"/>
        </w:rPr>
        <w:t>diminished.</w:t>
      </w:r>
      <w:r w:rsidR="00A23C6A" w:rsidRPr="00C1008B">
        <w:rPr>
          <w:rFonts w:ascii="Arial" w:hAnsi="Arial" w:cs="Arial"/>
          <w:color w:val="auto"/>
          <w:sz w:val="24"/>
          <w:szCs w:val="24"/>
        </w:rPr>
        <w:t xml:space="preserve"> Paragraph </w:t>
      </w:r>
      <w:r w:rsidR="00446E22" w:rsidRPr="00C1008B">
        <w:rPr>
          <w:rFonts w:ascii="Arial" w:hAnsi="Arial" w:cs="Arial"/>
          <w:color w:val="auto"/>
          <w:sz w:val="24"/>
          <w:szCs w:val="24"/>
        </w:rPr>
        <w:t>5.2 states that</w:t>
      </w:r>
      <w:r w:rsidR="007507B6" w:rsidRPr="00C1008B">
        <w:rPr>
          <w:rFonts w:ascii="Arial" w:hAnsi="Arial" w:cs="Arial"/>
          <w:color w:val="auto"/>
          <w:sz w:val="24"/>
          <w:szCs w:val="24"/>
        </w:rPr>
        <w:t xml:space="preserve"> </w:t>
      </w:r>
      <w:r w:rsidR="00E416C6" w:rsidRPr="00C1008B">
        <w:rPr>
          <w:rFonts w:ascii="Arial" w:hAnsi="Arial" w:cs="Arial"/>
          <w:color w:val="auto"/>
          <w:sz w:val="24"/>
          <w:szCs w:val="24"/>
        </w:rPr>
        <w:t>even</w:t>
      </w:r>
      <w:r w:rsidR="007507B6" w:rsidRPr="00C1008B">
        <w:rPr>
          <w:rFonts w:ascii="Arial" w:hAnsi="Arial" w:cs="Arial"/>
          <w:color w:val="auto"/>
          <w:sz w:val="24"/>
          <w:szCs w:val="24"/>
        </w:rPr>
        <w:t xml:space="preserve"> if the land to be deregistered is not more than 200m² the Secretary of State will usually expect land to be offered in exchange as </w:t>
      </w:r>
      <w:r w:rsidR="00481EDE">
        <w:rPr>
          <w:rFonts w:ascii="Arial" w:hAnsi="Arial" w:cs="Arial"/>
          <w:color w:val="auto"/>
          <w:sz w:val="24"/>
          <w:szCs w:val="24"/>
        </w:rPr>
        <w:t>the</w:t>
      </w:r>
      <w:r w:rsidR="007507B6" w:rsidRPr="00C1008B">
        <w:rPr>
          <w:rFonts w:ascii="Arial" w:hAnsi="Arial" w:cs="Arial"/>
          <w:color w:val="auto"/>
          <w:sz w:val="24"/>
          <w:szCs w:val="24"/>
        </w:rPr>
        <w:t xml:space="preserve"> policy is not to allow the stock of common land and greens to diminish.</w:t>
      </w:r>
    </w:p>
    <w:p w14:paraId="283152BE" w14:textId="1E774AD2" w:rsidR="00B8686A" w:rsidRPr="00C1008B" w:rsidRDefault="00E87881" w:rsidP="008974E8">
      <w:pPr>
        <w:pStyle w:val="Style1"/>
        <w:numPr>
          <w:ilvl w:val="0"/>
          <w:numId w:val="0"/>
        </w:numPr>
        <w:ind w:left="429" w:hanging="429"/>
        <w:rPr>
          <w:rFonts w:ascii="Arial" w:hAnsi="Arial" w:cs="Arial"/>
          <w:b/>
          <w:bCs/>
          <w:color w:val="auto"/>
          <w:sz w:val="24"/>
          <w:szCs w:val="24"/>
        </w:rPr>
      </w:pPr>
      <w:r w:rsidRPr="00C1008B">
        <w:rPr>
          <w:rFonts w:ascii="Arial" w:hAnsi="Arial" w:cs="Arial"/>
          <w:color w:val="auto"/>
          <w:sz w:val="24"/>
          <w:szCs w:val="24"/>
        </w:rPr>
        <w:t>1</w:t>
      </w:r>
      <w:r w:rsidR="006F1E9B">
        <w:rPr>
          <w:rFonts w:ascii="Arial" w:hAnsi="Arial" w:cs="Arial"/>
          <w:color w:val="auto"/>
          <w:sz w:val="24"/>
          <w:szCs w:val="24"/>
        </w:rPr>
        <w:t>3</w:t>
      </w:r>
      <w:r w:rsidRPr="00C1008B">
        <w:rPr>
          <w:rFonts w:ascii="Arial" w:hAnsi="Arial" w:cs="Arial"/>
          <w:color w:val="auto"/>
          <w:sz w:val="24"/>
          <w:szCs w:val="24"/>
        </w:rPr>
        <w:t>.</w:t>
      </w:r>
      <w:r w:rsidRPr="00C1008B">
        <w:rPr>
          <w:rFonts w:ascii="Arial" w:hAnsi="Arial" w:cs="Arial"/>
          <w:color w:val="auto"/>
          <w:sz w:val="24"/>
          <w:szCs w:val="24"/>
        </w:rPr>
        <w:tab/>
        <w:t xml:space="preserve">Paragraph 5.3 of the 2015 Policy sets out that in general, the Secretary of State will grant consent where no replacement land is offered only in exceptional circumstances. </w:t>
      </w:r>
      <w:r w:rsidR="00D22C58" w:rsidRPr="00C1008B">
        <w:rPr>
          <w:rFonts w:ascii="Arial" w:hAnsi="Arial" w:cs="Arial"/>
          <w:color w:val="auto"/>
          <w:sz w:val="24"/>
          <w:szCs w:val="24"/>
        </w:rPr>
        <w:t>Such circumstances are most likely w</w:t>
      </w:r>
      <w:r w:rsidR="00545DFA" w:rsidRPr="00C1008B">
        <w:rPr>
          <w:rFonts w:ascii="Arial" w:hAnsi="Arial" w:cs="Arial"/>
          <w:color w:val="auto"/>
          <w:sz w:val="24"/>
          <w:szCs w:val="24"/>
        </w:rPr>
        <w:t>h</w:t>
      </w:r>
      <w:r w:rsidR="00D22C58" w:rsidRPr="00C1008B">
        <w:rPr>
          <w:rFonts w:ascii="Arial" w:hAnsi="Arial" w:cs="Arial"/>
          <w:color w:val="auto"/>
          <w:sz w:val="24"/>
          <w:szCs w:val="24"/>
        </w:rPr>
        <w:t>ere a wider public interest is served by the deregistration which may mitigate the prejudice caused by the loss of the release land.</w:t>
      </w:r>
      <w:r w:rsidR="000537C9" w:rsidRPr="00C1008B">
        <w:rPr>
          <w:rFonts w:ascii="Arial" w:hAnsi="Arial" w:cs="Arial"/>
          <w:color w:val="auto"/>
          <w:sz w:val="24"/>
          <w:szCs w:val="24"/>
        </w:rPr>
        <w:t xml:space="preserve"> An application for deregistration where no replacement land is </w:t>
      </w:r>
      <w:r w:rsidR="000537C9" w:rsidRPr="00C1008B">
        <w:rPr>
          <w:rFonts w:ascii="Arial" w:hAnsi="Arial" w:cs="Arial"/>
          <w:color w:val="auto"/>
          <w:sz w:val="24"/>
          <w:szCs w:val="24"/>
        </w:rPr>
        <w:lastRenderedPageBreak/>
        <w:t>offered is most unlikely to be granted if no compelling public interest is served by the deregistration.</w:t>
      </w:r>
      <w:r w:rsidR="007507B6" w:rsidRPr="00C1008B">
        <w:rPr>
          <w:rFonts w:ascii="Arial" w:hAnsi="Arial" w:cs="Arial"/>
          <w:color w:val="auto"/>
          <w:sz w:val="24"/>
          <w:szCs w:val="24"/>
        </w:rPr>
        <w:t xml:space="preserve">  </w:t>
      </w:r>
    </w:p>
    <w:bookmarkEnd w:id="2"/>
    <w:p w14:paraId="5F3C5F78" w14:textId="363ED764" w:rsidR="00CA2B37" w:rsidRPr="00C1008B" w:rsidRDefault="00CA2B37" w:rsidP="00CA2B37">
      <w:pPr>
        <w:pStyle w:val="Style1"/>
        <w:numPr>
          <w:ilvl w:val="0"/>
          <w:numId w:val="0"/>
        </w:numPr>
        <w:ind w:left="431" w:hanging="431"/>
        <w:rPr>
          <w:rFonts w:ascii="Arial" w:hAnsi="Arial" w:cs="Arial"/>
          <w:b/>
          <w:bCs/>
          <w:i/>
          <w:iCs/>
          <w:sz w:val="24"/>
          <w:szCs w:val="24"/>
        </w:rPr>
      </w:pPr>
      <w:r w:rsidRPr="00C1008B">
        <w:rPr>
          <w:rFonts w:ascii="Arial" w:hAnsi="Arial" w:cs="Arial"/>
          <w:b/>
          <w:bCs/>
          <w:i/>
          <w:iCs/>
          <w:sz w:val="24"/>
          <w:szCs w:val="24"/>
        </w:rPr>
        <w:t xml:space="preserve">The interests of those having rights in relation to, </w:t>
      </w:r>
      <w:r w:rsidR="00434D81">
        <w:rPr>
          <w:rFonts w:ascii="Arial" w:hAnsi="Arial" w:cs="Arial"/>
          <w:b/>
          <w:bCs/>
          <w:i/>
          <w:iCs/>
          <w:sz w:val="24"/>
          <w:szCs w:val="24"/>
        </w:rPr>
        <w:t xml:space="preserve">or occupying, </w:t>
      </w:r>
      <w:r w:rsidRPr="00C1008B">
        <w:rPr>
          <w:rFonts w:ascii="Arial" w:hAnsi="Arial" w:cs="Arial"/>
          <w:b/>
          <w:bCs/>
          <w:i/>
          <w:iCs/>
          <w:sz w:val="24"/>
          <w:szCs w:val="24"/>
        </w:rPr>
        <w:t>the release land</w:t>
      </w:r>
    </w:p>
    <w:p w14:paraId="425522AF" w14:textId="3DDFB2FC" w:rsidR="00B92CBB" w:rsidRPr="00C1008B" w:rsidRDefault="00557A6E" w:rsidP="000A674F">
      <w:pPr>
        <w:pStyle w:val="Style1"/>
        <w:numPr>
          <w:ilvl w:val="0"/>
          <w:numId w:val="0"/>
        </w:numPr>
        <w:ind w:left="429" w:hanging="429"/>
        <w:rPr>
          <w:rFonts w:ascii="Arial" w:hAnsi="Arial" w:cs="Arial"/>
          <w:sz w:val="24"/>
          <w:szCs w:val="24"/>
        </w:rPr>
      </w:pPr>
      <w:r>
        <w:rPr>
          <w:rFonts w:ascii="Arial" w:hAnsi="Arial" w:cs="Arial"/>
          <w:sz w:val="24"/>
          <w:szCs w:val="24"/>
        </w:rPr>
        <w:t>1</w:t>
      </w:r>
      <w:r w:rsidR="006F1E9B">
        <w:rPr>
          <w:rFonts w:ascii="Arial" w:hAnsi="Arial" w:cs="Arial"/>
          <w:sz w:val="24"/>
          <w:szCs w:val="24"/>
        </w:rPr>
        <w:t>4</w:t>
      </w:r>
      <w:r w:rsidR="0050166E" w:rsidRPr="00C1008B">
        <w:rPr>
          <w:rFonts w:ascii="Arial" w:hAnsi="Arial" w:cs="Arial"/>
          <w:sz w:val="24"/>
          <w:szCs w:val="24"/>
        </w:rPr>
        <w:t>.</w:t>
      </w:r>
      <w:r w:rsidR="0050166E" w:rsidRPr="00C1008B">
        <w:rPr>
          <w:rFonts w:ascii="Arial" w:hAnsi="Arial" w:cs="Arial"/>
          <w:sz w:val="24"/>
          <w:szCs w:val="24"/>
        </w:rPr>
        <w:tab/>
      </w:r>
      <w:r w:rsidR="00663B67" w:rsidRPr="00C1008B">
        <w:rPr>
          <w:rFonts w:ascii="Arial" w:hAnsi="Arial" w:cs="Arial"/>
          <w:sz w:val="24"/>
          <w:szCs w:val="24"/>
        </w:rPr>
        <w:t xml:space="preserve">The information before me </w:t>
      </w:r>
      <w:r w:rsidR="004354CF" w:rsidRPr="00C1008B">
        <w:rPr>
          <w:rFonts w:ascii="Arial" w:hAnsi="Arial" w:cs="Arial"/>
          <w:sz w:val="24"/>
          <w:szCs w:val="24"/>
        </w:rPr>
        <w:t>suggests</w:t>
      </w:r>
      <w:r w:rsidR="003C314C" w:rsidRPr="00C1008B">
        <w:rPr>
          <w:rFonts w:ascii="Arial" w:hAnsi="Arial" w:cs="Arial"/>
          <w:sz w:val="24"/>
          <w:szCs w:val="24"/>
        </w:rPr>
        <w:t xml:space="preserve"> that one person owned the land at the time of its registration</w:t>
      </w:r>
      <w:r w:rsidR="00D125A5">
        <w:rPr>
          <w:rFonts w:ascii="Arial" w:hAnsi="Arial" w:cs="Arial"/>
          <w:sz w:val="24"/>
          <w:szCs w:val="24"/>
        </w:rPr>
        <w:t xml:space="preserve"> in 1972</w:t>
      </w:r>
      <w:r w:rsidR="003C314C" w:rsidRPr="00C1008B">
        <w:rPr>
          <w:rFonts w:ascii="Arial" w:hAnsi="Arial" w:cs="Arial"/>
          <w:sz w:val="24"/>
          <w:szCs w:val="24"/>
        </w:rPr>
        <w:t>.</w:t>
      </w:r>
      <w:r w:rsidR="00CF0B27" w:rsidRPr="00C1008B">
        <w:rPr>
          <w:rFonts w:ascii="Arial" w:hAnsi="Arial" w:cs="Arial"/>
          <w:sz w:val="24"/>
          <w:szCs w:val="24"/>
        </w:rPr>
        <w:t xml:space="preserve"> The register </w:t>
      </w:r>
      <w:r w:rsidR="00AF2927" w:rsidRPr="00C1008B">
        <w:rPr>
          <w:rFonts w:ascii="Arial" w:hAnsi="Arial" w:cs="Arial"/>
          <w:sz w:val="24"/>
          <w:szCs w:val="24"/>
        </w:rPr>
        <w:t xml:space="preserve">lists rights </w:t>
      </w:r>
      <w:r w:rsidR="00610607" w:rsidRPr="00C1008B">
        <w:rPr>
          <w:rFonts w:ascii="Arial" w:hAnsi="Arial" w:cs="Arial"/>
          <w:sz w:val="24"/>
          <w:szCs w:val="24"/>
        </w:rPr>
        <w:t xml:space="preserve">to </w:t>
      </w:r>
      <w:r w:rsidR="00AF2927" w:rsidRPr="00C1008B">
        <w:rPr>
          <w:rFonts w:ascii="Arial" w:hAnsi="Arial" w:cs="Arial"/>
          <w:sz w:val="24"/>
          <w:szCs w:val="24"/>
        </w:rPr>
        <w:t xml:space="preserve">take timber, bracken, heather, </w:t>
      </w:r>
      <w:proofErr w:type="gramStart"/>
      <w:r w:rsidR="00AF2927" w:rsidRPr="00C1008B">
        <w:rPr>
          <w:rFonts w:ascii="Arial" w:hAnsi="Arial" w:cs="Arial"/>
          <w:sz w:val="24"/>
          <w:szCs w:val="24"/>
        </w:rPr>
        <w:t>turf</w:t>
      </w:r>
      <w:proofErr w:type="gramEnd"/>
      <w:r w:rsidR="00AF2927" w:rsidRPr="00C1008B">
        <w:rPr>
          <w:rFonts w:ascii="Arial" w:hAnsi="Arial" w:cs="Arial"/>
          <w:sz w:val="24"/>
          <w:szCs w:val="24"/>
        </w:rPr>
        <w:t xml:space="preserve"> and peat </w:t>
      </w:r>
      <w:r w:rsidR="00DE17BD" w:rsidRPr="00C1008B">
        <w:rPr>
          <w:rFonts w:ascii="Arial" w:hAnsi="Arial" w:cs="Arial"/>
          <w:sz w:val="24"/>
          <w:szCs w:val="24"/>
        </w:rPr>
        <w:t xml:space="preserve">from the </w:t>
      </w:r>
      <w:r w:rsidR="00B77228">
        <w:rPr>
          <w:rFonts w:ascii="Arial" w:hAnsi="Arial" w:cs="Arial"/>
          <w:sz w:val="24"/>
          <w:szCs w:val="24"/>
        </w:rPr>
        <w:t xml:space="preserve">release </w:t>
      </w:r>
      <w:r w:rsidR="00DE17BD" w:rsidRPr="00C1008B">
        <w:rPr>
          <w:rFonts w:ascii="Arial" w:hAnsi="Arial" w:cs="Arial"/>
          <w:sz w:val="24"/>
          <w:szCs w:val="24"/>
        </w:rPr>
        <w:t xml:space="preserve">land, and to graze six sheep over </w:t>
      </w:r>
      <w:r w:rsidR="006D7A4D">
        <w:rPr>
          <w:rFonts w:ascii="Arial" w:hAnsi="Arial" w:cs="Arial"/>
          <w:sz w:val="24"/>
          <w:szCs w:val="24"/>
        </w:rPr>
        <w:t>the unit as a whole</w:t>
      </w:r>
      <w:r w:rsidR="00DE17BD" w:rsidRPr="00C1008B">
        <w:rPr>
          <w:rFonts w:ascii="Arial" w:hAnsi="Arial" w:cs="Arial"/>
          <w:sz w:val="24"/>
          <w:szCs w:val="24"/>
        </w:rPr>
        <w:t>.</w:t>
      </w:r>
      <w:r w:rsidR="008F5513">
        <w:rPr>
          <w:rFonts w:ascii="Arial" w:hAnsi="Arial" w:cs="Arial"/>
          <w:sz w:val="24"/>
          <w:szCs w:val="24"/>
        </w:rPr>
        <w:t xml:space="preserve"> T</w:t>
      </w:r>
      <w:r w:rsidR="000D2642" w:rsidRPr="00C1008B">
        <w:rPr>
          <w:rFonts w:ascii="Arial" w:hAnsi="Arial" w:cs="Arial"/>
          <w:sz w:val="24"/>
          <w:szCs w:val="24"/>
        </w:rPr>
        <w:t xml:space="preserve">he land comprises </w:t>
      </w:r>
      <w:r w:rsidR="00357094" w:rsidRPr="00C1008B">
        <w:rPr>
          <w:rFonts w:ascii="Arial" w:hAnsi="Arial" w:cs="Arial"/>
          <w:sz w:val="24"/>
          <w:szCs w:val="24"/>
        </w:rPr>
        <w:t xml:space="preserve">an </w:t>
      </w:r>
      <w:r w:rsidR="005D34DF" w:rsidRPr="00C1008B">
        <w:rPr>
          <w:rFonts w:ascii="Arial" w:hAnsi="Arial" w:cs="Arial"/>
          <w:sz w:val="24"/>
          <w:szCs w:val="24"/>
        </w:rPr>
        <w:t>unenclosed</w:t>
      </w:r>
      <w:r w:rsidR="00357094" w:rsidRPr="00C1008B">
        <w:rPr>
          <w:rFonts w:ascii="Arial" w:hAnsi="Arial" w:cs="Arial"/>
          <w:sz w:val="24"/>
          <w:szCs w:val="24"/>
        </w:rPr>
        <w:t xml:space="preserve"> strip of road verge</w:t>
      </w:r>
      <w:r w:rsidR="006B57A3" w:rsidRPr="00C1008B">
        <w:rPr>
          <w:rFonts w:ascii="Arial" w:hAnsi="Arial" w:cs="Arial"/>
          <w:sz w:val="24"/>
          <w:szCs w:val="24"/>
        </w:rPr>
        <w:t xml:space="preserve"> which </w:t>
      </w:r>
      <w:r w:rsidR="00B77228">
        <w:rPr>
          <w:rFonts w:ascii="Arial" w:hAnsi="Arial" w:cs="Arial"/>
          <w:sz w:val="24"/>
          <w:szCs w:val="24"/>
        </w:rPr>
        <w:t>is likely to</w:t>
      </w:r>
      <w:r w:rsidR="006B57A3" w:rsidRPr="00C1008B">
        <w:rPr>
          <w:rFonts w:ascii="Arial" w:hAnsi="Arial" w:cs="Arial"/>
          <w:sz w:val="24"/>
          <w:szCs w:val="24"/>
        </w:rPr>
        <w:t xml:space="preserve"> be unsuitable for the exercise of </w:t>
      </w:r>
      <w:proofErr w:type="gramStart"/>
      <w:r w:rsidR="006B57A3" w:rsidRPr="00C1008B">
        <w:rPr>
          <w:rFonts w:ascii="Arial" w:hAnsi="Arial" w:cs="Arial"/>
          <w:sz w:val="24"/>
          <w:szCs w:val="24"/>
        </w:rPr>
        <w:t>the majority of</w:t>
      </w:r>
      <w:proofErr w:type="gramEnd"/>
      <w:r w:rsidR="006B57A3" w:rsidRPr="00C1008B">
        <w:rPr>
          <w:rFonts w:ascii="Arial" w:hAnsi="Arial" w:cs="Arial"/>
          <w:sz w:val="24"/>
          <w:szCs w:val="24"/>
        </w:rPr>
        <w:t xml:space="preserve"> the rights</w:t>
      </w:r>
      <w:r w:rsidR="0043418E" w:rsidRPr="00C1008B">
        <w:rPr>
          <w:rFonts w:ascii="Arial" w:hAnsi="Arial" w:cs="Arial"/>
          <w:sz w:val="24"/>
          <w:szCs w:val="24"/>
        </w:rPr>
        <w:t>, and the</w:t>
      </w:r>
      <w:r w:rsidR="008948CE" w:rsidRPr="00C1008B">
        <w:rPr>
          <w:rFonts w:ascii="Arial" w:hAnsi="Arial" w:cs="Arial"/>
          <w:sz w:val="24"/>
          <w:szCs w:val="24"/>
        </w:rPr>
        <w:t xml:space="preserve"> </w:t>
      </w:r>
      <w:r w:rsidR="008E4C32" w:rsidRPr="00C1008B">
        <w:rPr>
          <w:rFonts w:ascii="Arial" w:hAnsi="Arial" w:cs="Arial"/>
          <w:sz w:val="24"/>
          <w:szCs w:val="24"/>
        </w:rPr>
        <w:t>OSS and the applicant do</w:t>
      </w:r>
      <w:r w:rsidR="0043418E" w:rsidRPr="00C1008B">
        <w:rPr>
          <w:rFonts w:ascii="Arial" w:hAnsi="Arial" w:cs="Arial"/>
          <w:sz w:val="24"/>
          <w:szCs w:val="24"/>
        </w:rPr>
        <w:t xml:space="preserve"> not consider </w:t>
      </w:r>
      <w:r w:rsidR="0096635C" w:rsidRPr="00C1008B">
        <w:rPr>
          <w:rFonts w:ascii="Arial" w:hAnsi="Arial" w:cs="Arial"/>
          <w:sz w:val="24"/>
          <w:szCs w:val="24"/>
        </w:rPr>
        <w:t xml:space="preserve">that the rights are </w:t>
      </w:r>
      <w:r w:rsidR="00C1008B" w:rsidRPr="00C1008B">
        <w:rPr>
          <w:rFonts w:ascii="Arial" w:hAnsi="Arial" w:cs="Arial"/>
          <w:sz w:val="24"/>
          <w:szCs w:val="24"/>
        </w:rPr>
        <w:t xml:space="preserve">now </w:t>
      </w:r>
      <w:r w:rsidR="0096635C" w:rsidRPr="00C1008B">
        <w:rPr>
          <w:rFonts w:ascii="Arial" w:hAnsi="Arial" w:cs="Arial"/>
          <w:sz w:val="24"/>
          <w:szCs w:val="24"/>
        </w:rPr>
        <w:t>exercised</w:t>
      </w:r>
      <w:r w:rsidR="006B57A3" w:rsidRPr="00C1008B">
        <w:rPr>
          <w:rFonts w:ascii="Arial" w:hAnsi="Arial" w:cs="Arial"/>
          <w:sz w:val="24"/>
          <w:szCs w:val="24"/>
        </w:rPr>
        <w:t>. T</w:t>
      </w:r>
      <w:r w:rsidR="00357094" w:rsidRPr="00C1008B">
        <w:rPr>
          <w:rFonts w:ascii="Arial" w:hAnsi="Arial" w:cs="Arial"/>
          <w:sz w:val="24"/>
          <w:szCs w:val="24"/>
        </w:rPr>
        <w:t>here is</w:t>
      </w:r>
      <w:r w:rsidR="006B57A3" w:rsidRPr="00C1008B">
        <w:rPr>
          <w:rFonts w:ascii="Arial" w:hAnsi="Arial" w:cs="Arial"/>
          <w:sz w:val="24"/>
          <w:szCs w:val="24"/>
        </w:rPr>
        <w:t xml:space="preserve"> consequently</w:t>
      </w:r>
      <w:r w:rsidR="00357094" w:rsidRPr="00C1008B">
        <w:rPr>
          <w:rFonts w:ascii="Arial" w:hAnsi="Arial" w:cs="Arial"/>
          <w:sz w:val="24"/>
          <w:szCs w:val="24"/>
        </w:rPr>
        <w:t xml:space="preserve"> a low </w:t>
      </w:r>
      <w:r w:rsidR="0037721E" w:rsidRPr="00C1008B">
        <w:rPr>
          <w:rFonts w:ascii="Arial" w:hAnsi="Arial" w:cs="Arial"/>
          <w:sz w:val="24"/>
          <w:szCs w:val="24"/>
        </w:rPr>
        <w:t>likelihood</w:t>
      </w:r>
      <w:r w:rsidR="00357094" w:rsidRPr="00C1008B">
        <w:rPr>
          <w:rFonts w:ascii="Arial" w:hAnsi="Arial" w:cs="Arial"/>
          <w:sz w:val="24"/>
          <w:szCs w:val="24"/>
        </w:rPr>
        <w:t xml:space="preserve"> of </w:t>
      </w:r>
      <w:r w:rsidR="0096635C" w:rsidRPr="00C1008B">
        <w:rPr>
          <w:rFonts w:ascii="Arial" w:hAnsi="Arial" w:cs="Arial"/>
          <w:sz w:val="24"/>
          <w:szCs w:val="24"/>
        </w:rPr>
        <w:t>the application having an adverse effect on any person with an interest in the release land</w:t>
      </w:r>
      <w:r w:rsidR="00357094" w:rsidRPr="00C1008B">
        <w:rPr>
          <w:rFonts w:ascii="Arial" w:hAnsi="Arial" w:cs="Arial"/>
          <w:sz w:val="24"/>
          <w:szCs w:val="24"/>
        </w:rPr>
        <w:t>.</w:t>
      </w:r>
    </w:p>
    <w:p w14:paraId="18F200D3" w14:textId="40340172" w:rsidR="00CA2B37" w:rsidRPr="00C1008B" w:rsidRDefault="004A407F" w:rsidP="008974E8">
      <w:pPr>
        <w:pStyle w:val="Style1"/>
        <w:numPr>
          <w:ilvl w:val="0"/>
          <w:numId w:val="0"/>
        </w:numPr>
        <w:ind w:left="429" w:hanging="429"/>
        <w:rPr>
          <w:rFonts w:ascii="Arial" w:hAnsi="Arial" w:cs="Arial"/>
          <w:b/>
          <w:bCs/>
          <w:i/>
          <w:iCs/>
          <w:sz w:val="24"/>
          <w:szCs w:val="24"/>
        </w:rPr>
      </w:pPr>
      <w:r w:rsidRPr="00C1008B">
        <w:rPr>
          <w:rFonts w:ascii="Arial" w:hAnsi="Arial" w:cs="Arial"/>
          <w:b/>
          <w:bCs/>
          <w:i/>
          <w:iCs/>
          <w:sz w:val="24"/>
          <w:szCs w:val="24"/>
        </w:rPr>
        <w:t>The interests of the neighbourhood</w:t>
      </w:r>
    </w:p>
    <w:p w14:paraId="450EDB81" w14:textId="08B41452" w:rsidR="00A86C73" w:rsidRPr="00C1008B" w:rsidRDefault="000A674F" w:rsidP="00663B67">
      <w:pPr>
        <w:pStyle w:val="Style1"/>
        <w:numPr>
          <w:ilvl w:val="0"/>
          <w:numId w:val="0"/>
        </w:numPr>
        <w:ind w:left="429" w:hanging="429"/>
        <w:rPr>
          <w:rFonts w:ascii="Arial" w:hAnsi="Arial" w:cs="Arial"/>
          <w:sz w:val="24"/>
          <w:szCs w:val="24"/>
        </w:rPr>
      </w:pPr>
      <w:r w:rsidRPr="00C1008B">
        <w:rPr>
          <w:rFonts w:ascii="Arial" w:hAnsi="Arial" w:cs="Arial"/>
          <w:sz w:val="24"/>
          <w:szCs w:val="24"/>
        </w:rPr>
        <w:t>1</w:t>
      </w:r>
      <w:r w:rsidR="006F1E9B">
        <w:rPr>
          <w:rFonts w:ascii="Arial" w:hAnsi="Arial" w:cs="Arial"/>
          <w:sz w:val="24"/>
          <w:szCs w:val="24"/>
        </w:rPr>
        <w:t>5</w:t>
      </w:r>
      <w:r w:rsidRPr="00C1008B">
        <w:rPr>
          <w:rFonts w:ascii="Arial" w:hAnsi="Arial" w:cs="Arial"/>
          <w:sz w:val="24"/>
          <w:szCs w:val="24"/>
        </w:rPr>
        <w:t>.</w:t>
      </w:r>
      <w:r w:rsidRPr="00C1008B">
        <w:rPr>
          <w:rFonts w:ascii="Arial" w:hAnsi="Arial" w:cs="Arial"/>
          <w:sz w:val="24"/>
          <w:szCs w:val="24"/>
        </w:rPr>
        <w:tab/>
      </w:r>
      <w:r w:rsidR="00A86C73" w:rsidRPr="00C1008B">
        <w:rPr>
          <w:rFonts w:ascii="Arial" w:hAnsi="Arial" w:cs="Arial"/>
          <w:sz w:val="24"/>
          <w:szCs w:val="24"/>
        </w:rPr>
        <w:t>The 2015 Policy indicates that the issues to</w:t>
      </w:r>
      <w:r w:rsidR="00064696">
        <w:rPr>
          <w:rFonts w:ascii="Arial" w:hAnsi="Arial" w:cs="Arial"/>
          <w:sz w:val="24"/>
          <w:szCs w:val="24"/>
        </w:rPr>
        <w:t xml:space="preserve"> be</w:t>
      </w:r>
      <w:r w:rsidR="00A86C73" w:rsidRPr="00C1008B">
        <w:rPr>
          <w:rFonts w:ascii="Arial" w:hAnsi="Arial" w:cs="Arial"/>
          <w:sz w:val="24"/>
          <w:szCs w:val="24"/>
        </w:rPr>
        <w:t xml:space="preserve"> considered in this context include </w:t>
      </w:r>
      <w:r w:rsidR="00790570" w:rsidRPr="00C1008B">
        <w:rPr>
          <w:rFonts w:ascii="Arial" w:hAnsi="Arial" w:cs="Arial"/>
          <w:sz w:val="24"/>
          <w:szCs w:val="24"/>
        </w:rPr>
        <w:t>any positive benefits of the application</w:t>
      </w:r>
      <w:r w:rsidR="00532085" w:rsidRPr="00C1008B">
        <w:rPr>
          <w:rFonts w:ascii="Arial" w:hAnsi="Arial" w:cs="Arial"/>
          <w:sz w:val="24"/>
          <w:szCs w:val="24"/>
        </w:rPr>
        <w:t xml:space="preserve"> to the neighbourhood</w:t>
      </w:r>
      <w:r w:rsidR="00790570" w:rsidRPr="00C1008B">
        <w:rPr>
          <w:rFonts w:ascii="Arial" w:hAnsi="Arial" w:cs="Arial"/>
          <w:sz w:val="24"/>
          <w:szCs w:val="24"/>
        </w:rPr>
        <w:t xml:space="preserve">, </w:t>
      </w:r>
      <w:r w:rsidR="008E30E1" w:rsidRPr="00C1008B">
        <w:rPr>
          <w:rFonts w:ascii="Arial" w:hAnsi="Arial" w:cs="Arial"/>
          <w:sz w:val="24"/>
          <w:szCs w:val="24"/>
        </w:rPr>
        <w:t xml:space="preserve">effects caused by the loss of the existing use and </w:t>
      </w:r>
      <w:r w:rsidR="00651FFF" w:rsidRPr="00C1008B">
        <w:rPr>
          <w:rFonts w:ascii="Arial" w:hAnsi="Arial" w:cs="Arial"/>
          <w:sz w:val="24"/>
          <w:szCs w:val="24"/>
        </w:rPr>
        <w:t xml:space="preserve">effects </w:t>
      </w:r>
      <w:r w:rsidR="000A257A" w:rsidRPr="00C1008B">
        <w:rPr>
          <w:rFonts w:ascii="Arial" w:hAnsi="Arial" w:cs="Arial"/>
          <w:sz w:val="24"/>
          <w:szCs w:val="24"/>
        </w:rPr>
        <w:t>on future use and enjoyment.</w:t>
      </w:r>
    </w:p>
    <w:p w14:paraId="16978B7A" w14:textId="5F16E5E5" w:rsidR="000A257A" w:rsidRPr="00C1008B" w:rsidRDefault="000A257A" w:rsidP="00663B67">
      <w:pPr>
        <w:pStyle w:val="Style1"/>
        <w:numPr>
          <w:ilvl w:val="0"/>
          <w:numId w:val="0"/>
        </w:numPr>
        <w:ind w:left="429" w:hanging="429"/>
        <w:rPr>
          <w:rFonts w:ascii="Arial" w:hAnsi="Arial" w:cs="Arial"/>
          <w:sz w:val="24"/>
          <w:szCs w:val="24"/>
        </w:rPr>
      </w:pPr>
      <w:r w:rsidRPr="00C1008B">
        <w:rPr>
          <w:rFonts w:ascii="Arial" w:hAnsi="Arial" w:cs="Arial"/>
          <w:sz w:val="24"/>
          <w:szCs w:val="24"/>
        </w:rPr>
        <w:t>1</w:t>
      </w:r>
      <w:r w:rsidR="006F1E9B">
        <w:rPr>
          <w:rFonts w:ascii="Arial" w:hAnsi="Arial" w:cs="Arial"/>
          <w:sz w:val="24"/>
          <w:szCs w:val="24"/>
        </w:rPr>
        <w:t>6</w:t>
      </w:r>
      <w:r w:rsidRPr="00C1008B">
        <w:rPr>
          <w:rFonts w:ascii="Arial" w:hAnsi="Arial" w:cs="Arial"/>
          <w:sz w:val="24"/>
          <w:szCs w:val="24"/>
        </w:rPr>
        <w:t>.</w:t>
      </w:r>
      <w:r w:rsidRPr="00C1008B">
        <w:rPr>
          <w:rFonts w:ascii="Arial" w:hAnsi="Arial" w:cs="Arial"/>
          <w:sz w:val="24"/>
          <w:szCs w:val="24"/>
        </w:rPr>
        <w:tab/>
      </w:r>
      <w:r w:rsidR="00410AEF" w:rsidRPr="00C1008B">
        <w:rPr>
          <w:rFonts w:ascii="Arial" w:hAnsi="Arial" w:cs="Arial"/>
          <w:sz w:val="24"/>
          <w:szCs w:val="24"/>
        </w:rPr>
        <w:t xml:space="preserve">As the application proposes </w:t>
      </w:r>
      <w:r w:rsidR="00B11CE1" w:rsidRPr="00C1008B">
        <w:rPr>
          <w:rFonts w:ascii="Arial" w:hAnsi="Arial" w:cs="Arial"/>
          <w:sz w:val="24"/>
          <w:szCs w:val="24"/>
        </w:rPr>
        <w:t xml:space="preserve">no replacement land it would </w:t>
      </w:r>
      <w:r w:rsidR="00E8755A" w:rsidRPr="00C1008B">
        <w:rPr>
          <w:rFonts w:ascii="Arial" w:hAnsi="Arial" w:cs="Arial"/>
          <w:sz w:val="24"/>
          <w:szCs w:val="24"/>
        </w:rPr>
        <w:t>result solely in the loss of the release land.</w:t>
      </w:r>
      <w:r w:rsidR="00DA798E" w:rsidRPr="00C1008B">
        <w:rPr>
          <w:rFonts w:ascii="Arial" w:hAnsi="Arial" w:cs="Arial"/>
          <w:sz w:val="24"/>
          <w:szCs w:val="24"/>
        </w:rPr>
        <w:t xml:space="preserve"> Whilst it would have a small private benefit in providing a driveway to a property, </w:t>
      </w:r>
      <w:r w:rsidR="00EE37D9" w:rsidRPr="00C1008B">
        <w:rPr>
          <w:rFonts w:ascii="Arial" w:hAnsi="Arial" w:cs="Arial"/>
          <w:sz w:val="24"/>
          <w:szCs w:val="24"/>
        </w:rPr>
        <w:t>I do not identify any positive benefits to the neighbourhood</w:t>
      </w:r>
      <w:r w:rsidR="00454E04" w:rsidRPr="00C1008B">
        <w:rPr>
          <w:rFonts w:ascii="Arial" w:hAnsi="Arial" w:cs="Arial"/>
          <w:sz w:val="24"/>
          <w:szCs w:val="24"/>
        </w:rPr>
        <w:t>.</w:t>
      </w:r>
    </w:p>
    <w:p w14:paraId="46D4BBF1" w14:textId="6B6039BE" w:rsidR="009D07C1" w:rsidRPr="00C1008B" w:rsidRDefault="009D07C1" w:rsidP="00663B67">
      <w:pPr>
        <w:pStyle w:val="Style1"/>
        <w:numPr>
          <w:ilvl w:val="0"/>
          <w:numId w:val="0"/>
        </w:numPr>
        <w:ind w:left="429" w:hanging="429"/>
        <w:rPr>
          <w:rFonts w:ascii="Arial" w:hAnsi="Arial" w:cs="Arial"/>
          <w:sz w:val="24"/>
          <w:szCs w:val="24"/>
        </w:rPr>
      </w:pPr>
      <w:r w:rsidRPr="00C1008B">
        <w:rPr>
          <w:rFonts w:ascii="Arial" w:hAnsi="Arial" w:cs="Arial"/>
          <w:sz w:val="24"/>
          <w:szCs w:val="24"/>
        </w:rPr>
        <w:t>1</w:t>
      </w:r>
      <w:r w:rsidR="006F1E9B">
        <w:rPr>
          <w:rFonts w:ascii="Arial" w:hAnsi="Arial" w:cs="Arial"/>
          <w:sz w:val="24"/>
          <w:szCs w:val="24"/>
        </w:rPr>
        <w:t>7</w:t>
      </w:r>
      <w:r w:rsidRPr="00C1008B">
        <w:rPr>
          <w:rFonts w:ascii="Arial" w:hAnsi="Arial" w:cs="Arial"/>
          <w:sz w:val="24"/>
          <w:szCs w:val="24"/>
        </w:rPr>
        <w:t>.</w:t>
      </w:r>
      <w:r w:rsidRPr="00C1008B">
        <w:rPr>
          <w:rFonts w:ascii="Arial" w:hAnsi="Arial" w:cs="Arial"/>
          <w:sz w:val="24"/>
          <w:szCs w:val="24"/>
        </w:rPr>
        <w:tab/>
      </w:r>
      <w:r w:rsidR="00931A53" w:rsidRPr="00C1008B">
        <w:rPr>
          <w:rFonts w:ascii="Arial" w:hAnsi="Arial" w:cs="Arial"/>
          <w:sz w:val="24"/>
          <w:szCs w:val="24"/>
        </w:rPr>
        <w:t>The release land is a narrow strip of roadside verge which</w:t>
      </w:r>
      <w:r w:rsidR="001A4D7F" w:rsidRPr="00C1008B">
        <w:rPr>
          <w:rFonts w:ascii="Arial" w:hAnsi="Arial" w:cs="Arial"/>
          <w:sz w:val="24"/>
          <w:szCs w:val="24"/>
        </w:rPr>
        <w:t xml:space="preserve"> </w:t>
      </w:r>
      <w:bookmarkStart w:id="3" w:name="_Hlk114766730"/>
      <w:r w:rsidR="001A4D7F" w:rsidRPr="00C1008B">
        <w:rPr>
          <w:rFonts w:ascii="Arial" w:hAnsi="Arial" w:cs="Arial"/>
          <w:sz w:val="24"/>
          <w:szCs w:val="24"/>
        </w:rPr>
        <w:t xml:space="preserve">is unlikely to be subject to </w:t>
      </w:r>
      <w:r w:rsidR="00F9326B" w:rsidRPr="00C1008B">
        <w:rPr>
          <w:rFonts w:ascii="Arial" w:hAnsi="Arial" w:cs="Arial"/>
          <w:sz w:val="24"/>
          <w:szCs w:val="24"/>
        </w:rPr>
        <w:t>sport</w:t>
      </w:r>
      <w:r w:rsidR="001875BC" w:rsidRPr="00C1008B">
        <w:rPr>
          <w:rFonts w:ascii="Arial" w:hAnsi="Arial" w:cs="Arial"/>
          <w:sz w:val="24"/>
          <w:szCs w:val="24"/>
        </w:rPr>
        <w:t>ing</w:t>
      </w:r>
      <w:r w:rsidR="001F2D7B" w:rsidRPr="00C1008B">
        <w:rPr>
          <w:rFonts w:ascii="Arial" w:hAnsi="Arial" w:cs="Arial"/>
          <w:sz w:val="24"/>
          <w:szCs w:val="24"/>
        </w:rPr>
        <w:t xml:space="preserve"> or recreation</w:t>
      </w:r>
      <w:bookmarkEnd w:id="3"/>
      <w:r w:rsidR="001F2D7B" w:rsidRPr="00C1008B">
        <w:rPr>
          <w:rFonts w:ascii="Arial" w:hAnsi="Arial" w:cs="Arial"/>
          <w:sz w:val="24"/>
          <w:szCs w:val="24"/>
        </w:rPr>
        <w:t xml:space="preserve"> use </w:t>
      </w:r>
      <w:r w:rsidR="005117F3" w:rsidRPr="00C1008B">
        <w:rPr>
          <w:rFonts w:ascii="Arial" w:hAnsi="Arial" w:cs="Arial"/>
          <w:sz w:val="24"/>
          <w:szCs w:val="24"/>
        </w:rPr>
        <w:t>due to its small scale, proximity to the road and</w:t>
      </w:r>
      <w:r w:rsidR="00363213" w:rsidRPr="00C1008B">
        <w:rPr>
          <w:rFonts w:ascii="Arial" w:hAnsi="Arial" w:cs="Arial"/>
          <w:sz w:val="24"/>
          <w:szCs w:val="24"/>
        </w:rPr>
        <w:t xml:space="preserve"> </w:t>
      </w:r>
      <w:r w:rsidR="005117F3" w:rsidRPr="00C1008B">
        <w:rPr>
          <w:rFonts w:ascii="Arial" w:hAnsi="Arial" w:cs="Arial"/>
          <w:sz w:val="24"/>
          <w:szCs w:val="24"/>
        </w:rPr>
        <w:t>sloping terrain.</w:t>
      </w:r>
      <w:r w:rsidR="003C2EE9" w:rsidRPr="00C1008B">
        <w:rPr>
          <w:rFonts w:ascii="Arial" w:hAnsi="Arial" w:cs="Arial"/>
          <w:sz w:val="24"/>
          <w:szCs w:val="24"/>
        </w:rPr>
        <w:t xml:space="preserve"> Thus, </w:t>
      </w:r>
      <w:r w:rsidR="00B37279" w:rsidRPr="00C1008B">
        <w:rPr>
          <w:rFonts w:ascii="Arial" w:hAnsi="Arial" w:cs="Arial"/>
          <w:sz w:val="24"/>
          <w:szCs w:val="24"/>
        </w:rPr>
        <w:t>effects resulting from the loss of any existing use would be minimal.</w:t>
      </w:r>
      <w:r w:rsidR="001B6BA5" w:rsidRPr="00C1008B">
        <w:rPr>
          <w:rFonts w:ascii="Arial" w:hAnsi="Arial" w:cs="Arial"/>
          <w:sz w:val="24"/>
          <w:szCs w:val="24"/>
        </w:rPr>
        <w:t xml:space="preserve">  </w:t>
      </w:r>
    </w:p>
    <w:p w14:paraId="3CF45712" w14:textId="7D881DCD" w:rsidR="00F212CD" w:rsidRPr="00C1008B" w:rsidRDefault="00F212CD" w:rsidP="00663B67">
      <w:pPr>
        <w:pStyle w:val="Style1"/>
        <w:numPr>
          <w:ilvl w:val="0"/>
          <w:numId w:val="0"/>
        </w:numPr>
        <w:ind w:left="429" w:hanging="429"/>
        <w:rPr>
          <w:rFonts w:ascii="Arial" w:hAnsi="Arial" w:cs="Arial"/>
          <w:sz w:val="24"/>
          <w:szCs w:val="24"/>
        </w:rPr>
      </w:pPr>
      <w:r w:rsidRPr="00C1008B">
        <w:rPr>
          <w:rFonts w:ascii="Arial" w:hAnsi="Arial" w:cs="Arial"/>
          <w:sz w:val="24"/>
          <w:szCs w:val="24"/>
        </w:rPr>
        <w:t>1</w:t>
      </w:r>
      <w:r w:rsidR="006F1E9B">
        <w:rPr>
          <w:rFonts w:ascii="Arial" w:hAnsi="Arial" w:cs="Arial"/>
          <w:sz w:val="24"/>
          <w:szCs w:val="24"/>
        </w:rPr>
        <w:t>8</w:t>
      </w:r>
      <w:r w:rsidRPr="00C1008B">
        <w:rPr>
          <w:rFonts w:ascii="Arial" w:hAnsi="Arial" w:cs="Arial"/>
          <w:sz w:val="24"/>
          <w:szCs w:val="24"/>
        </w:rPr>
        <w:t>.</w:t>
      </w:r>
      <w:r w:rsidRPr="00C1008B">
        <w:rPr>
          <w:rFonts w:ascii="Arial" w:hAnsi="Arial" w:cs="Arial"/>
          <w:sz w:val="24"/>
          <w:szCs w:val="24"/>
        </w:rPr>
        <w:tab/>
      </w:r>
      <w:r w:rsidR="00BF0877" w:rsidRPr="00C1008B">
        <w:rPr>
          <w:rFonts w:ascii="Arial" w:hAnsi="Arial" w:cs="Arial"/>
          <w:sz w:val="24"/>
          <w:szCs w:val="24"/>
        </w:rPr>
        <w:t xml:space="preserve">Register unit 18 </w:t>
      </w:r>
      <w:r w:rsidR="007E794B" w:rsidRPr="00C1008B">
        <w:rPr>
          <w:rFonts w:ascii="Arial" w:hAnsi="Arial" w:cs="Arial"/>
          <w:sz w:val="24"/>
          <w:szCs w:val="24"/>
        </w:rPr>
        <w:t xml:space="preserve">is comprised of </w:t>
      </w:r>
      <w:proofErr w:type="gramStart"/>
      <w:r w:rsidR="007E794B" w:rsidRPr="00C1008B">
        <w:rPr>
          <w:rFonts w:ascii="Arial" w:hAnsi="Arial" w:cs="Arial"/>
          <w:sz w:val="24"/>
          <w:szCs w:val="24"/>
        </w:rPr>
        <w:t>a number of</w:t>
      </w:r>
      <w:proofErr w:type="gramEnd"/>
      <w:r w:rsidR="007E794B" w:rsidRPr="00C1008B">
        <w:rPr>
          <w:rFonts w:ascii="Arial" w:hAnsi="Arial" w:cs="Arial"/>
          <w:sz w:val="24"/>
          <w:szCs w:val="24"/>
        </w:rPr>
        <w:t xml:space="preserve"> </w:t>
      </w:r>
      <w:r w:rsidR="00C15E61" w:rsidRPr="00C1008B">
        <w:rPr>
          <w:rFonts w:ascii="Arial" w:hAnsi="Arial" w:cs="Arial"/>
          <w:sz w:val="24"/>
          <w:szCs w:val="24"/>
        </w:rPr>
        <w:t xml:space="preserve">areas </w:t>
      </w:r>
      <w:r w:rsidR="00E85616" w:rsidRPr="00C1008B">
        <w:rPr>
          <w:rFonts w:ascii="Arial" w:hAnsi="Arial" w:cs="Arial"/>
          <w:sz w:val="24"/>
          <w:szCs w:val="24"/>
        </w:rPr>
        <w:t xml:space="preserve">within the village, </w:t>
      </w:r>
      <w:r w:rsidR="00964D73" w:rsidRPr="00C1008B">
        <w:rPr>
          <w:rFonts w:ascii="Arial" w:hAnsi="Arial" w:cs="Arial"/>
          <w:sz w:val="24"/>
          <w:szCs w:val="24"/>
        </w:rPr>
        <w:t xml:space="preserve">including large sections of highway verge and more extensive open </w:t>
      </w:r>
      <w:r w:rsidR="00E67B28" w:rsidRPr="00C1008B">
        <w:rPr>
          <w:rFonts w:ascii="Arial" w:hAnsi="Arial" w:cs="Arial"/>
          <w:sz w:val="24"/>
          <w:szCs w:val="24"/>
        </w:rPr>
        <w:t>areas.</w:t>
      </w:r>
      <w:r w:rsidR="002A5DEA" w:rsidRPr="00C1008B">
        <w:rPr>
          <w:rFonts w:ascii="Arial" w:hAnsi="Arial" w:cs="Arial"/>
          <w:sz w:val="24"/>
          <w:szCs w:val="24"/>
        </w:rPr>
        <w:t xml:space="preserve"> Access to </w:t>
      </w:r>
      <w:r w:rsidR="0056644E" w:rsidRPr="00C1008B">
        <w:rPr>
          <w:rFonts w:ascii="Arial" w:hAnsi="Arial" w:cs="Arial"/>
          <w:sz w:val="24"/>
          <w:szCs w:val="24"/>
        </w:rPr>
        <w:t xml:space="preserve">other </w:t>
      </w:r>
      <w:r w:rsidR="001A71C6" w:rsidRPr="00C1008B">
        <w:rPr>
          <w:rFonts w:ascii="Arial" w:hAnsi="Arial" w:cs="Arial"/>
          <w:sz w:val="24"/>
          <w:szCs w:val="24"/>
        </w:rPr>
        <w:t xml:space="preserve">areas of </w:t>
      </w:r>
      <w:r w:rsidR="00AF4E1C" w:rsidRPr="00C1008B">
        <w:rPr>
          <w:rFonts w:ascii="Arial" w:hAnsi="Arial" w:cs="Arial"/>
          <w:sz w:val="24"/>
          <w:szCs w:val="24"/>
        </w:rPr>
        <w:t xml:space="preserve">the unit </w:t>
      </w:r>
      <w:r w:rsidR="0062215D" w:rsidRPr="00C1008B">
        <w:rPr>
          <w:rFonts w:ascii="Arial" w:hAnsi="Arial" w:cs="Arial"/>
          <w:sz w:val="24"/>
          <w:szCs w:val="24"/>
        </w:rPr>
        <w:t>may</w:t>
      </w:r>
      <w:r w:rsidR="00826DC7">
        <w:rPr>
          <w:rFonts w:ascii="Arial" w:hAnsi="Arial" w:cs="Arial"/>
          <w:sz w:val="24"/>
          <w:szCs w:val="24"/>
        </w:rPr>
        <w:t xml:space="preserve"> generally</w:t>
      </w:r>
      <w:r w:rsidR="0062215D" w:rsidRPr="00C1008B">
        <w:rPr>
          <w:rFonts w:ascii="Arial" w:hAnsi="Arial" w:cs="Arial"/>
          <w:sz w:val="24"/>
          <w:szCs w:val="24"/>
        </w:rPr>
        <w:t xml:space="preserve"> be gained by using</w:t>
      </w:r>
      <w:r w:rsidR="00AF4E1C" w:rsidRPr="00C1008B">
        <w:rPr>
          <w:rFonts w:ascii="Arial" w:hAnsi="Arial" w:cs="Arial"/>
          <w:sz w:val="24"/>
          <w:szCs w:val="24"/>
        </w:rPr>
        <w:t xml:space="preserve"> the village highways</w:t>
      </w:r>
      <w:r w:rsidR="005C05EA" w:rsidRPr="00C1008B">
        <w:rPr>
          <w:rFonts w:ascii="Arial" w:hAnsi="Arial" w:cs="Arial"/>
          <w:sz w:val="24"/>
          <w:szCs w:val="24"/>
        </w:rPr>
        <w:t>.</w:t>
      </w:r>
      <w:r w:rsidR="008F5513">
        <w:rPr>
          <w:rFonts w:ascii="Arial" w:hAnsi="Arial" w:cs="Arial"/>
          <w:sz w:val="24"/>
          <w:szCs w:val="24"/>
        </w:rPr>
        <w:t xml:space="preserve"> </w:t>
      </w:r>
      <w:r w:rsidR="00643A28" w:rsidRPr="00C1008B">
        <w:rPr>
          <w:rFonts w:ascii="Arial" w:hAnsi="Arial" w:cs="Arial"/>
          <w:sz w:val="24"/>
          <w:szCs w:val="24"/>
        </w:rPr>
        <w:t xml:space="preserve">The release land </w:t>
      </w:r>
      <w:r w:rsidR="004139C4" w:rsidRPr="00C1008B">
        <w:rPr>
          <w:rFonts w:ascii="Arial" w:hAnsi="Arial" w:cs="Arial"/>
          <w:sz w:val="24"/>
          <w:szCs w:val="24"/>
        </w:rPr>
        <w:t>does</w:t>
      </w:r>
      <w:r w:rsidR="00643A28" w:rsidRPr="00C1008B">
        <w:rPr>
          <w:rFonts w:ascii="Arial" w:hAnsi="Arial" w:cs="Arial"/>
          <w:sz w:val="24"/>
          <w:szCs w:val="24"/>
        </w:rPr>
        <w:t xml:space="preserve"> not contribute to the use </w:t>
      </w:r>
      <w:r w:rsidR="003E3422" w:rsidRPr="00C1008B">
        <w:rPr>
          <w:rFonts w:ascii="Arial" w:hAnsi="Arial" w:cs="Arial"/>
          <w:sz w:val="24"/>
          <w:szCs w:val="24"/>
        </w:rPr>
        <w:t xml:space="preserve">and enjoyment of </w:t>
      </w:r>
      <w:r w:rsidR="006A774C" w:rsidRPr="00C1008B">
        <w:rPr>
          <w:rFonts w:ascii="Arial" w:hAnsi="Arial" w:cs="Arial"/>
          <w:sz w:val="24"/>
          <w:szCs w:val="24"/>
        </w:rPr>
        <w:t>the</w:t>
      </w:r>
      <w:r w:rsidR="005E4836">
        <w:rPr>
          <w:rFonts w:ascii="Arial" w:hAnsi="Arial" w:cs="Arial"/>
          <w:sz w:val="24"/>
          <w:szCs w:val="24"/>
        </w:rPr>
        <w:t xml:space="preserve"> village green </w:t>
      </w:r>
      <w:proofErr w:type="gramStart"/>
      <w:r w:rsidR="005E4836">
        <w:rPr>
          <w:rFonts w:ascii="Arial" w:hAnsi="Arial" w:cs="Arial"/>
          <w:sz w:val="24"/>
          <w:szCs w:val="24"/>
        </w:rPr>
        <w:t>as a whole</w:t>
      </w:r>
      <w:r w:rsidR="003E3422" w:rsidRPr="00C1008B">
        <w:rPr>
          <w:rFonts w:ascii="Arial" w:hAnsi="Arial" w:cs="Arial"/>
          <w:sz w:val="24"/>
          <w:szCs w:val="24"/>
        </w:rPr>
        <w:t xml:space="preserve"> d</w:t>
      </w:r>
      <w:r w:rsidR="00643A28" w:rsidRPr="00C1008B">
        <w:rPr>
          <w:rFonts w:ascii="Arial" w:hAnsi="Arial" w:cs="Arial"/>
          <w:sz w:val="24"/>
          <w:szCs w:val="24"/>
        </w:rPr>
        <w:t>ue</w:t>
      </w:r>
      <w:proofErr w:type="gramEnd"/>
      <w:r w:rsidR="00643A28" w:rsidRPr="00C1008B">
        <w:rPr>
          <w:rFonts w:ascii="Arial" w:hAnsi="Arial" w:cs="Arial"/>
          <w:sz w:val="24"/>
          <w:szCs w:val="24"/>
        </w:rPr>
        <w:t xml:space="preserve"> to its separation from </w:t>
      </w:r>
      <w:r w:rsidR="003E3422" w:rsidRPr="00C1008B">
        <w:rPr>
          <w:rFonts w:ascii="Arial" w:hAnsi="Arial" w:cs="Arial"/>
          <w:sz w:val="24"/>
          <w:szCs w:val="24"/>
        </w:rPr>
        <w:t>the</w:t>
      </w:r>
      <w:r w:rsidR="001E6C27">
        <w:rPr>
          <w:rFonts w:ascii="Arial" w:hAnsi="Arial" w:cs="Arial"/>
          <w:sz w:val="24"/>
          <w:szCs w:val="24"/>
        </w:rPr>
        <w:t>se areas</w:t>
      </w:r>
      <w:r w:rsidR="003E3422" w:rsidRPr="00C1008B">
        <w:rPr>
          <w:rFonts w:ascii="Arial" w:hAnsi="Arial" w:cs="Arial"/>
          <w:sz w:val="24"/>
          <w:szCs w:val="24"/>
        </w:rPr>
        <w:t>.</w:t>
      </w:r>
    </w:p>
    <w:p w14:paraId="27BCF1BD" w14:textId="02ADD0A5" w:rsidR="00AD3E8C" w:rsidRDefault="006F1E9B" w:rsidP="006F1E9B">
      <w:pPr>
        <w:pStyle w:val="Style1"/>
        <w:numPr>
          <w:ilvl w:val="0"/>
          <w:numId w:val="0"/>
        </w:numPr>
        <w:ind w:left="429" w:hanging="429"/>
        <w:rPr>
          <w:rFonts w:ascii="Arial" w:hAnsi="Arial" w:cs="Arial"/>
          <w:b/>
          <w:bCs/>
          <w:i/>
          <w:iCs/>
          <w:sz w:val="24"/>
          <w:szCs w:val="24"/>
        </w:rPr>
      </w:pPr>
      <w:r>
        <w:rPr>
          <w:rFonts w:ascii="Arial" w:hAnsi="Arial" w:cs="Arial"/>
          <w:sz w:val="24"/>
          <w:szCs w:val="24"/>
        </w:rPr>
        <w:t>19</w:t>
      </w:r>
      <w:r w:rsidR="00081E52" w:rsidRPr="00C1008B">
        <w:rPr>
          <w:rFonts w:ascii="Arial" w:hAnsi="Arial" w:cs="Arial"/>
          <w:sz w:val="24"/>
          <w:szCs w:val="24"/>
        </w:rPr>
        <w:t>.</w:t>
      </w:r>
      <w:r w:rsidR="00081E52" w:rsidRPr="00C1008B">
        <w:rPr>
          <w:rFonts w:ascii="Arial" w:hAnsi="Arial" w:cs="Arial"/>
          <w:sz w:val="24"/>
          <w:szCs w:val="24"/>
        </w:rPr>
        <w:tab/>
        <w:t>Thus,</w:t>
      </w:r>
      <w:r w:rsidR="00DE1D6A" w:rsidRPr="00C1008B">
        <w:rPr>
          <w:rFonts w:ascii="Arial" w:hAnsi="Arial" w:cs="Arial"/>
          <w:sz w:val="24"/>
          <w:szCs w:val="24"/>
        </w:rPr>
        <w:t xml:space="preserve"> whilst the nei</w:t>
      </w:r>
      <w:r w:rsidR="00C5181E" w:rsidRPr="00C1008B">
        <w:rPr>
          <w:rFonts w:ascii="Arial" w:hAnsi="Arial" w:cs="Arial"/>
          <w:sz w:val="24"/>
          <w:szCs w:val="24"/>
        </w:rPr>
        <w:t>ghbourhood would not lose existing use</w:t>
      </w:r>
      <w:r w:rsidR="00DC0507" w:rsidRPr="00C1008B">
        <w:rPr>
          <w:rFonts w:ascii="Arial" w:hAnsi="Arial" w:cs="Arial"/>
          <w:sz w:val="24"/>
          <w:szCs w:val="24"/>
        </w:rPr>
        <w:t xml:space="preserve">s of the </w:t>
      </w:r>
      <w:r w:rsidR="001C21F4" w:rsidRPr="00C1008B">
        <w:rPr>
          <w:rFonts w:ascii="Arial" w:hAnsi="Arial" w:cs="Arial"/>
          <w:sz w:val="24"/>
          <w:szCs w:val="24"/>
        </w:rPr>
        <w:t>village green unit</w:t>
      </w:r>
      <w:r w:rsidR="00C5181E" w:rsidRPr="00C1008B">
        <w:rPr>
          <w:rFonts w:ascii="Arial" w:hAnsi="Arial" w:cs="Arial"/>
          <w:sz w:val="24"/>
          <w:szCs w:val="24"/>
        </w:rPr>
        <w:t xml:space="preserve"> and the </w:t>
      </w:r>
      <w:r w:rsidR="00724FF8" w:rsidRPr="00C1008B">
        <w:rPr>
          <w:rFonts w:ascii="Arial" w:hAnsi="Arial" w:cs="Arial"/>
          <w:sz w:val="24"/>
          <w:szCs w:val="24"/>
        </w:rPr>
        <w:t xml:space="preserve">release </w:t>
      </w:r>
      <w:r w:rsidR="00DC0507" w:rsidRPr="00C1008B">
        <w:rPr>
          <w:rFonts w:ascii="Arial" w:hAnsi="Arial" w:cs="Arial"/>
          <w:sz w:val="24"/>
          <w:szCs w:val="24"/>
        </w:rPr>
        <w:t xml:space="preserve">would have an acceptable effect on </w:t>
      </w:r>
      <w:r w:rsidR="001C21F4" w:rsidRPr="00C1008B">
        <w:rPr>
          <w:rFonts w:ascii="Arial" w:hAnsi="Arial" w:cs="Arial"/>
          <w:sz w:val="24"/>
          <w:szCs w:val="24"/>
        </w:rPr>
        <w:t>its</w:t>
      </w:r>
      <w:r w:rsidR="00DC0507" w:rsidRPr="00C1008B">
        <w:rPr>
          <w:rFonts w:ascii="Arial" w:hAnsi="Arial" w:cs="Arial"/>
          <w:sz w:val="24"/>
          <w:szCs w:val="24"/>
        </w:rPr>
        <w:t xml:space="preserve"> future use and enjoyment</w:t>
      </w:r>
      <w:r w:rsidR="001C21F4" w:rsidRPr="00C1008B">
        <w:rPr>
          <w:rFonts w:ascii="Arial" w:hAnsi="Arial" w:cs="Arial"/>
          <w:sz w:val="24"/>
          <w:szCs w:val="24"/>
        </w:rPr>
        <w:t xml:space="preserve">, </w:t>
      </w:r>
      <w:r w:rsidR="002C4A1C" w:rsidRPr="00C1008B">
        <w:rPr>
          <w:rFonts w:ascii="Arial" w:hAnsi="Arial" w:cs="Arial"/>
          <w:sz w:val="24"/>
          <w:szCs w:val="24"/>
        </w:rPr>
        <w:t>the application would not positively benefit the neighbourhood.</w:t>
      </w:r>
    </w:p>
    <w:p w14:paraId="2DA05470" w14:textId="493C4201" w:rsidR="009A3ADE" w:rsidRPr="00C1008B" w:rsidRDefault="009A4743" w:rsidP="009A4743">
      <w:pPr>
        <w:pStyle w:val="Style1"/>
        <w:numPr>
          <w:ilvl w:val="0"/>
          <w:numId w:val="0"/>
        </w:numPr>
        <w:ind w:left="431" w:hanging="431"/>
        <w:rPr>
          <w:rFonts w:ascii="Arial" w:hAnsi="Arial" w:cs="Arial"/>
          <w:b/>
          <w:bCs/>
          <w:i/>
          <w:iCs/>
          <w:sz w:val="24"/>
          <w:szCs w:val="24"/>
        </w:rPr>
      </w:pPr>
      <w:r w:rsidRPr="00C1008B">
        <w:rPr>
          <w:rFonts w:ascii="Arial" w:hAnsi="Arial" w:cs="Arial"/>
          <w:b/>
          <w:bCs/>
          <w:i/>
          <w:iCs/>
          <w:sz w:val="24"/>
          <w:szCs w:val="24"/>
        </w:rPr>
        <w:t>The public interest</w:t>
      </w:r>
    </w:p>
    <w:p w14:paraId="08DDA1E8" w14:textId="77777777" w:rsidR="00F9074F" w:rsidRPr="00F9074F" w:rsidRDefault="00F9074F" w:rsidP="00F9074F">
      <w:pPr>
        <w:tabs>
          <w:tab w:val="left" w:pos="432"/>
        </w:tabs>
        <w:spacing w:before="180"/>
        <w:ind w:left="431" w:hanging="431"/>
        <w:outlineLvl w:val="0"/>
        <w:rPr>
          <w:rFonts w:ascii="Arial" w:hAnsi="Arial" w:cs="Arial"/>
          <w:i/>
          <w:iCs/>
          <w:color w:val="000000"/>
          <w:kern w:val="28"/>
          <w:sz w:val="24"/>
          <w:szCs w:val="24"/>
        </w:rPr>
      </w:pPr>
      <w:r w:rsidRPr="00F9074F">
        <w:rPr>
          <w:rFonts w:ascii="Arial" w:hAnsi="Arial" w:cs="Arial"/>
          <w:i/>
          <w:iCs/>
          <w:color w:val="000000"/>
          <w:kern w:val="28"/>
          <w:sz w:val="24"/>
          <w:szCs w:val="24"/>
        </w:rPr>
        <w:t>Nature conservation</w:t>
      </w:r>
    </w:p>
    <w:p w14:paraId="19697E6C" w14:textId="2580E5CD" w:rsidR="00F9074F" w:rsidRDefault="00F9074F" w:rsidP="00F9074F">
      <w:pPr>
        <w:pStyle w:val="Style1"/>
        <w:numPr>
          <w:ilvl w:val="0"/>
          <w:numId w:val="0"/>
        </w:numPr>
        <w:ind w:left="431" w:hanging="431"/>
        <w:rPr>
          <w:rFonts w:ascii="Arial" w:hAnsi="Arial" w:cs="Arial"/>
          <w:i/>
          <w:iCs/>
          <w:sz w:val="24"/>
          <w:szCs w:val="24"/>
        </w:rPr>
      </w:pPr>
      <w:r w:rsidRPr="00F9074F">
        <w:rPr>
          <w:rFonts w:ascii="Arial" w:hAnsi="Arial" w:cs="Arial"/>
          <w:color w:val="auto"/>
          <w:kern w:val="0"/>
          <w:sz w:val="24"/>
          <w:szCs w:val="24"/>
        </w:rPr>
        <w:t>2</w:t>
      </w:r>
      <w:r w:rsidR="006F1E9B">
        <w:rPr>
          <w:rFonts w:ascii="Arial" w:hAnsi="Arial" w:cs="Arial"/>
          <w:color w:val="auto"/>
          <w:kern w:val="0"/>
          <w:sz w:val="24"/>
          <w:szCs w:val="24"/>
        </w:rPr>
        <w:t>0</w:t>
      </w:r>
      <w:r w:rsidRPr="00F9074F">
        <w:rPr>
          <w:rFonts w:ascii="Arial" w:hAnsi="Arial" w:cs="Arial"/>
          <w:color w:val="auto"/>
          <w:kern w:val="0"/>
          <w:sz w:val="24"/>
          <w:szCs w:val="24"/>
        </w:rPr>
        <w:t>.</w:t>
      </w:r>
      <w:r w:rsidRPr="00F9074F">
        <w:rPr>
          <w:rFonts w:ascii="Arial" w:hAnsi="Arial" w:cs="Arial"/>
          <w:color w:val="auto"/>
          <w:kern w:val="0"/>
          <w:sz w:val="24"/>
          <w:szCs w:val="24"/>
        </w:rPr>
        <w:tab/>
        <w:t>The release land is not subject to any national or local designations for conservation interest. The limited size of the land, presence of mown grass and proximity to vehicles on the highway would be likely to limit its conservation value.</w:t>
      </w:r>
    </w:p>
    <w:p w14:paraId="357E5934" w14:textId="77777777" w:rsidR="00F9074F" w:rsidRPr="00903C94" w:rsidRDefault="00F9074F" w:rsidP="00F9074F">
      <w:pPr>
        <w:pStyle w:val="Style1"/>
        <w:numPr>
          <w:ilvl w:val="0"/>
          <w:numId w:val="0"/>
        </w:numPr>
        <w:ind w:left="431" w:hanging="431"/>
        <w:rPr>
          <w:rFonts w:ascii="Arial" w:hAnsi="Arial" w:cs="Arial"/>
          <w:sz w:val="24"/>
          <w:szCs w:val="24"/>
        </w:rPr>
      </w:pPr>
      <w:r w:rsidRPr="00C1008B">
        <w:rPr>
          <w:rFonts w:ascii="Arial" w:hAnsi="Arial" w:cs="Arial"/>
          <w:i/>
          <w:iCs/>
          <w:sz w:val="24"/>
          <w:szCs w:val="24"/>
        </w:rPr>
        <w:t>Impact on the landscape</w:t>
      </w:r>
    </w:p>
    <w:p w14:paraId="4B30E653" w14:textId="672E4D9F" w:rsidR="00F9074F" w:rsidRPr="00C1008B" w:rsidRDefault="00F9074F" w:rsidP="00F9074F">
      <w:pPr>
        <w:pStyle w:val="Style1"/>
        <w:numPr>
          <w:ilvl w:val="0"/>
          <w:numId w:val="0"/>
        </w:numPr>
        <w:ind w:left="431" w:hanging="431"/>
        <w:rPr>
          <w:rFonts w:ascii="Arial" w:hAnsi="Arial" w:cs="Arial"/>
          <w:sz w:val="24"/>
          <w:szCs w:val="24"/>
        </w:rPr>
      </w:pPr>
      <w:r>
        <w:rPr>
          <w:rFonts w:ascii="Arial" w:hAnsi="Arial" w:cs="Arial"/>
          <w:sz w:val="24"/>
          <w:szCs w:val="24"/>
        </w:rPr>
        <w:t>2</w:t>
      </w:r>
      <w:r w:rsidR="006F1E9B">
        <w:rPr>
          <w:rFonts w:ascii="Arial" w:hAnsi="Arial" w:cs="Arial"/>
          <w:sz w:val="24"/>
          <w:szCs w:val="24"/>
        </w:rPr>
        <w:t>1</w:t>
      </w:r>
      <w:r w:rsidRPr="00C1008B">
        <w:rPr>
          <w:rFonts w:ascii="Arial" w:hAnsi="Arial" w:cs="Arial"/>
          <w:sz w:val="24"/>
          <w:szCs w:val="24"/>
        </w:rPr>
        <w:t>.</w:t>
      </w:r>
      <w:r w:rsidRPr="00C1008B">
        <w:rPr>
          <w:rFonts w:ascii="Arial" w:hAnsi="Arial" w:cs="Arial"/>
          <w:sz w:val="24"/>
          <w:szCs w:val="24"/>
        </w:rPr>
        <w:tab/>
      </w:r>
      <w:r>
        <w:rPr>
          <w:rFonts w:ascii="Arial" w:hAnsi="Arial" w:cs="Arial"/>
          <w:sz w:val="24"/>
          <w:szCs w:val="24"/>
        </w:rPr>
        <w:t xml:space="preserve">Whilst the release land does not lie in a National Park or an Area of Outstanding Natural Beauty, it </w:t>
      </w:r>
      <w:r w:rsidRPr="00C1008B">
        <w:rPr>
          <w:rFonts w:ascii="Arial" w:hAnsi="Arial" w:cs="Arial"/>
          <w:sz w:val="24"/>
          <w:szCs w:val="24"/>
        </w:rPr>
        <w:t xml:space="preserve">forms part of the verge on the southern side of the road and as such it makes a </w:t>
      </w:r>
      <w:r>
        <w:rPr>
          <w:rFonts w:ascii="Arial" w:hAnsi="Arial" w:cs="Arial"/>
          <w:sz w:val="24"/>
          <w:szCs w:val="24"/>
        </w:rPr>
        <w:t>modest</w:t>
      </w:r>
      <w:r w:rsidRPr="00C1008B">
        <w:rPr>
          <w:rFonts w:ascii="Arial" w:hAnsi="Arial" w:cs="Arial"/>
          <w:sz w:val="24"/>
          <w:szCs w:val="24"/>
        </w:rPr>
        <w:t xml:space="preserve"> contribution to the verdant and rural appearance of the </w:t>
      </w:r>
      <w:proofErr w:type="gramStart"/>
      <w:r w:rsidRPr="00C1008B">
        <w:rPr>
          <w:rFonts w:ascii="Arial" w:hAnsi="Arial" w:cs="Arial"/>
          <w:sz w:val="24"/>
          <w:szCs w:val="24"/>
        </w:rPr>
        <w:t>village as a whole</w:t>
      </w:r>
      <w:proofErr w:type="gramEnd"/>
      <w:r w:rsidRPr="00C1008B">
        <w:rPr>
          <w:rFonts w:ascii="Arial" w:hAnsi="Arial" w:cs="Arial"/>
          <w:sz w:val="24"/>
          <w:szCs w:val="24"/>
        </w:rPr>
        <w:t>.</w:t>
      </w:r>
    </w:p>
    <w:p w14:paraId="768576F7" w14:textId="77777777" w:rsidR="00F44E23" w:rsidRDefault="00F44E23" w:rsidP="009A4743">
      <w:pPr>
        <w:pStyle w:val="Style1"/>
        <w:numPr>
          <w:ilvl w:val="0"/>
          <w:numId w:val="0"/>
        </w:numPr>
        <w:ind w:left="431" w:hanging="431"/>
        <w:rPr>
          <w:rFonts w:ascii="Arial" w:hAnsi="Arial" w:cs="Arial"/>
          <w:i/>
          <w:iCs/>
          <w:sz w:val="24"/>
          <w:szCs w:val="24"/>
        </w:rPr>
      </w:pPr>
    </w:p>
    <w:p w14:paraId="5795DAB5" w14:textId="60C1667B" w:rsidR="00710F5C" w:rsidRPr="00C1008B" w:rsidRDefault="00710F5C" w:rsidP="009A4743">
      <w:pPr>
        <w:pStyle w:val="Style1"/>
        <w:numPr>
          <w:ilvl w:val="0"/>
          <w:numId w:val="0"/>
        </w:numPr>
        <w:ind w:left="431" w:hanging="431"/>
        <w:rPr>
          <w:rFonts w:ascii="Arial" w:hAnsi="Arial" w:cs="Arial"/>
          <w:i/>
          <w:iCs/>
          <w:sz w:val="24"/>
          <w:szCs w:val="24"/>
        </w:rPr>
      </w:pPr>
      <w:r w:rsidRPr="00C1008B">
        <w:rPr>
          <w:rFonts w:ascii="Arial" w:hAnsi="Arial" w:cs="Arial"/>
          <w:i/>
          <w:iCs/>
          <w:sz w:val="24"/>
          <w:szCs w:val="24"/>
        </w:rPr>
        <w:lastRenderedPageBreak/>
        <w:t>Recreation and access</w:t>
      </w:r>
    </w:p>
    <w:p w14:paraId="4A801AA1" w14:textId="11746FCC" w:rsidR="007C1FE5" w:rsidRDefault="00557A6E" w:rsidP="006A57DD">
      <w:pPr>
        <w:pStyle w:val="Style1"/>
        <w:numPr>
          <w:ilvl w:val="0"/>
          <w:numId w:val="0"/>
        </w:numPr>
        <w:ind w:left="431" w:hanging="431"/>
        <w:rPr>
          <w:rFonts w:ascii="Arial" w:hAnsi="Arial" w:cs="Arial"/>
          <w:sz w:val="24"/>
          <w:szCs w:val="24"/>
        </w:rPr>
      </w:pPr>
      <w:r>
        <w:rPr>
          <w:rFonts w:ascii="Arial" w:hAnsi="Arial" w:cs="Arial"/>
          <w:sz w:val="24"/>
          <w:szCs w:val="24"/>
        </w:rPr>
        <w:t>2</w:t>
      </w:r>
      <w:r w:rsidR="006F1E9B">
        <w:rPr>
          <w:rFonts w:ascii="Arial" w:hAnsi="Arial" w:cs="Arial"/>
          <w:sz w:val="24"/>
          <w:szCs w:val="24"/>
        </w:rPr>
        <w:t>2</w:t>
      </w:r>
      <w:r w:rsidR="0077342D" w:rsidRPr="00C1008B">
        <w:rPr>
          <w:rFonts w:ascii="Arial" w:hAnsi="Arial" w:cs="Arial"/>
          <w:i/>
          <w:iCs/>
          <w:sz w:val="24"/>
          <w:szCs w:val="24"/>
        </w:rPr>
        <w:t>.</w:t>
      </w:r>
      <w:r w:rsidR="0077342D" w:rsidRPr="00C1008B">
        <w:rPr>
          <w:rFonts w:ascii="Arial" w:hAnsi="Arial" w:cs="Arial"/>
          <w:i/>
          <w:iCs/>
          <w:sz w:val="24"/>
          <w:szCs w:val="24"/>
        </w:rPr>
        <w:tab/>
      </w:r>
      <w:r w:rsidR="00814B2A" w:rsidRPr="00C1008B">
        <w:rPr>
          <w:rFonts w:ascii="Arial" w:hAnsi="Arial" w:cs="Arial"/>
          <w:sz w:val="24"/>
          <w:szCs w:val="24"/>
        </w:rPr>
        <w:t>I have concluded above that the release land is unlikely to be subject to sporting or recreation uses.</w:t>
      </w:r>
      <w:r w:rsidR="00814B2A" w:rsidRPr="00C1008B">
        <w:rPr>
          <w:rFonts w:ascii="Arial" w:hAnsi="Arial" w:cs="Arial"/>
          <w:i/>
          <w:iCs/>
          <w:sz w:val="24"/>
          <w:szCs w:val="24"/>
        </w:rPr>
        <w:t xml:space="preserve"> </w:t>
      </w:r>
      <w:r w:rsidR="00814B2A" w:rsidRPr="00C1008B">
        <w:rPr>
          <w:rFonts w:ascii="Arial" w:hAnsi="Arial" w:cs="Arial"/>
          <w:sz w:val="24"/>
          <w:szCs w:val="24"/>
        </w:rPr>
        <w:t>As roadside verge the land is likely to</w:t>
      </w:r>
      <w:r w:rsidR="0060522D">
        <w:rPr>
          <w:rFonts w:ascii="Arial" w:hAnsi="Arial" w:cs="Arial"/>
          <w:sz w:val="24"/>
          <w:szCs w:val="24"/>
        </w:rPr>
        <w:t xml:space="preserve"> be part of the highway</w:t>
      </w:r>
      <w:r w:rsidR="001E1263" w:rsidRPr="00C1008B">
        <w:rPr>
          <w:rFonts w:ascii="Arial" w:hAnsi="Arial" w:cs="Arial"/>
          <w:sz w:val="24"/>
          <w:szCs w:val="24"/>
        </w:rPr>
        <w:t xml:space="preserve">, </w:t>
      </w:r>
      <w:r w:rsidR="0073389D" w:rsidRPr="00C1008B">
        <w:rPr>
          <w:rFonts w:ascii="Arial" w:hAnsi="Arial" w:cs="Arial"/>
          <w:sz w:val="24"/>
          <w:szCs w:val="24"/>
        </w:rPr>
        <w:t xml:space="preserve">in which case deregistration as a village green would </w:t>
      </w:r>
      <w:r w:rsidR="001306B6">
        <w:rPr>
          <w:rFonts w:ascii="Arial" w:hAnsi="Arial" w:cs="Arial"/>
          <w:sz w:val="24"/>
          <w:szCs w:val="24"/>
        </w:rPr>
        <w:t>be unlikely to</w:t>
      </w:r>
      <w:r w:rsidR="0073389D" w:rsidRPr="00C1008B">
        <w:rPr>
          <w:rFonts w:ascii="Arial" w:hAnsi="Arial" w:cs="Arial"/>
          <w:sz w:val="24"/>
          <w:szCs w:val="24"/>
        </w:rPr>
        <w:t xml:space="preserve"> affect access to the land</w:t>
      </w:r>
      <w:r w:rsidR="00814B2A" w:rsidRPr="00C1008B">
        <w:rPr>
          <w:rFonts w:ascii="Arial" w:hAnsi="Arial" w:cs="Arial"/>
          <w:sz w:val="24"/>
          <w:szCs w:val="24"/>
        </w:rPr>
        <w:t>.</w:t>
      </w:r>
      <w:r w:rsidR="008F5513">
        <w:rPr>
          <w:rFonts w:ascii="Arial" w:hAnsi="Arial" w:cs="Arial"/>
          <w:sz w:val="24"/>
          <w:szCs w:val="24"/>
        </w:rPr>
        <w:t xml:space="preserve"> </w:t>
      </w:r>
      <w:r w:rsidR="00B43634" w:rsidRPr="00C1008B">
        <w:rPr>
          <w:rFonts w:ascii="Arial" w:hAnsi="Arial" w:cs="Arial"/>
          <w:sz w:val="24"/>
          <w:szCs w:val="24"/>
        </w:rPr>
        <w:t>Even i</w:t>
      </w:r>
      <w:r w:rsidR="00CB3464">
        <w:rPr>
          <w:rFonts w:ascii="Arial" w:hAnsi="Arial" w:cs="Arial"/>
          <w:sz w:val="24"/>
          <w:szCs w:val="24"/>
        </w:rPr>
        <w:t>f it is not highway</w:t>
      </w:r>
      <w:r w:rsidR="00D7674C">
        <w:rPr>
          <w:rFonts w:ascii="Arial" w:hAnsi="Arial" w:cs="Arial"/>
          <w:sz w:val="24"/>
          <w:szCs w:val="24"/>
        </w:rPr>
        <w:t>,</w:t>
      </w:r>
      <w:r w:rsidR="006A57DD">
        <w:rPr>
          <w:rFonts w:ascii="Arial" w:hAnsi="Arial" w:cs="Arial"/>
          <w:sz w:val="24"/>
          <w:szCs w:val="24"/>
        </w:rPr>
        <w:t xml:space="preserve"> it is probable that</w:t>
      </w:r>
      <w:r w:rsidR="00B43634" w:rsidRPr="00C1008B">
        <w:rPr>
          <w:rFonts w:ascii="Arial" w:hAnsi="Arial" w:cs="Arial"/>
          <w:sz w:val="24"/>
          <w:szCs w:val="24"/>
        </w:rPr>
        <w:t xml:space="preserve"> t</w:t>
      </w:r>
      <w:r w:rsidR="0077342D" w:rsidRPr="00C1008B">
        <w:rPr>
          <w:rFonts w:ascii="Arial" w:hAnsi="Arial" w:cs="Arial"/>
          <w:sz w:val="24"/>
          <w:szCs w:val="24"/>
        </w:rPr>
        <w:t xml:space="preserve">he </w:t>
      </w:r>
      <w:r w:rsidR="00C57694" w:rsidRPr="00C1008B">
        <w:rPr>
          <w:rFonts w:ascii="Arial" w:hAnsi="Arial" w:cs="Arial"/>
          <w:sz w:val="24"/>
          <w:szCs w:val="24"/>
        </w:rPr>
        <w:t>features</w:t>
      </w:r>
      <w:r w:rsidR="0077342D" w:rsidRPr="00C1008B">
        <w:rPr>
          <w:rFonts w:ascii="Arial" w:hAnsi="Arial" w:cs="Arial"/>
          <w:sz w:val="24"/>
          <w:szCs w:val="24"/>
        </w:rPr>
        <w:t xml:space="preserve"> </w:t>
      </w:r>
      <w:r w:rsidR="001367A8">
        <w:rPr>
          <w:rFonts w:ascii="Arial" w:hAnsi="Arial" w:cs="Arial"/>
          <w:sz w:val="24"/>
          <w:szCs w:val="24"/>
        </w:rPr>
        <w:t xml:space="preserve">of the land </w:t>
      </w:r>
      <w:r w:rsidR="0077342D" w:rsidRPr="00C1008B">
        <w:rPr>
          <w:rFonts w:ascii="Arial" w:hAnsi="Arial" w:cs="Arial"/>
          <w:sz w:val="24"/>
          <w:szCs w:val="24"/>
        </w:rPr>
        <w:t>which I have identified above</w:t>
      </w:r>
      <w:r w:rsidR="006A57DD">
        <w:rPr>
          <w:rFonts w:ascii="Arial" w:hAnsi="Arial" w:cs="Arial"/>
          <w:sz w:val="24"/>
          <w:szCs w:val="24"/>
        </w:rPr>
        <w:t xml:space="preserve"> would</w:t>
      </w:r>
      <w:r w:rsidR="0077342D" w:rsidRPr="00C1008B">
        <w:rPr>
          <w:rFonts w:ascii="Arial" w:hAnsi="Arial" w:cs="Arial"/>
          <w:sz w:val="24"/>
          <w:szCs w:val="24"/>
        </w:rPr>
        <w:t xml:space="preserve"> deter a proportion of the public from </w:t>
      </w:r>
      <w:r w:rsidR="00561511" w:rsidRPr="00C1008B">
        <w:rPr>
          <w:rFonts w:ascii="Arial" w:hAnsi="Arial" w:cs="Arial"/>
          <w:sz w:val="24"/>
          <w:szCs w:val="24"/>
        </w:rPr>
        <w:t>walking on</w:t>
      </w:r>
      <w:r w:rsidR="00EC2129" w:rsidRPr="00C1008B">
        <w:rPr>
          <w:rFonts w:ascii="Arial" w:hAnsi="Arial" w:cs="Arial"/>
          <w:sz w:val="24"/>
          <w:szCs w:val="24"/>
        </w:rPr>
        <w:t xml:space="preserve"> </w:t>
      </w:r>
      <w:r w:rsidR="001367A8">
        <w:rPr>
          <w:rFonts w:ascii="Arial" w:hAnsi="Arial" w:cs="Arial"/>
          <w:sz w:val="24"/>
          <w:szCs w:val="24"/>
        </w:rPr>
        <w:t>it</w:t>
      </w:r>
      <w:r w:rsidR="00DE1546" w:rsidRPr="00C1008B">
        <w:rPr>
          <w:rFonts w:ascii="Arial" w:hAnsi="Arial" w:cs="Arial"/>
          <w:sz w:val="24"/>
          <w:szCs w:val="24"/>
        </w:rPr>
        <w:t>.</w:t>
      </w:r>
      <w:r w:rsidR="008F5513">
        <w:rPr>
          <w:rFonts w:ascii="Arial" w:hAnsi="Arial" w:cs="Arial"/>
          <w:sz w:val="24"/>
          <w:szCs w:val="24"/>
        </w:rPr>
        <w:t xml:space="preserve"> </w:t>
      </w:r>
      <w:r w:rsidR="00DE1546" w:rsidRPr="00C1008B">
        <w:rPr>
          <w:rFonts w:ascii="Arial" w:hAnsi="Arial" w:cs="Arial"/>
          <w:sz w:val="24"/>
          <w:szCs w:val="24"/>
        </w:rPr>
        <w:t xml:space="preserve">Access is additionally likely to be minimal due to the </w:t>
      </w:r>
      <w:r w:rsidR="0078374B" w:rsidRPr="00C1008B">
        <w:rPr>
          <w:rFonts w:ascii="Arial" w:hAnsi="Arial" w:cs="Arial"/>
          <w:sz w:val="24"/>
          <w:szCs w:val="24"/>
        </w:rPr>
        <w:t>availability</w:t>
      </w:r>
      <w:r w:rsidR="00DE1546" w:rsidRPr="00C1008B">
        <w:rPr>
          <w:rFonts w:ascii="Arial" w:hAnsi="Arial" w:cs="Arial"/>
          <w:sz w:val="24"/>
          <w:szCs w:val="24"/>
        </w:rPr>
        <w:t xml:space="preserve"> of a level and surfaced footway on the opposite side of the road.</w:t>
      </w:r>
      <w:r w:rsidR="0078374B" w:rsidRPr="00C1008B">
        <w:rPr>
          <w:rFonts w:ascii="Arial" w:hAnsi="Arial" w:cs="Arial"/>
          <w:sz w:val="24"/>
          <w:szCs w:val="24"/>
        </w:rPr>
        <w:t xml:space="preserve"> Thus, </w:t>
      </w:r>
      <w:proofErr w:type="gramStart"/>
      <w:r w:rsidR="001E1263" w:rsidRPr="00C1008B">
        <w:rPr>
          <w:rFonts w:ascii="Arial" w:hAnsi="Arial" w:cs="Arial"/>
          <w:sz w:val="24"/>
          <w:szCs w:val="24"/>
        </w:rPr>
        <w:t>whether or not</w:t>
      </w:r>
      <w:proofErr w:type="gramEnd"/>
      <w:r w:rsidR="001E1263" w:rsidRPr="00C1008B">
        <w:rPr>
          <w:rFonts w:ascii="Arial" w:hAnsi="Arial" w:cs="Arial"/>
          <w:sz w:val="24"/>
          <w:szCs w:val="24"/>
        </w:rPr>
        <w:t xml:space="preserve"> the </w:t>
      </w:r>
      <w:r w:rsidR="00D305B7" w:rsidRPr="00C1008B">
        <w:rPr>
          <w:rFonts w:ascii="Arial" w:hAnsi="Arial" w:cs="Arial"/>
          <w:sz w:val="24"/>
          <w:szCs w:val="24"/>
        </w:rPr>
        <w:t>land</w:t>
      </w:r>
      <w:r w:rsidR="0099367C">
        <w:rPr>
          <w:rFonts w:ascii="Arial" w:hAnsi="Arial" w:cs="Arial"/>
          <w:sz w:val="24"/>
          <w:szCs w:val="24"/>
        </w:rPr>
        <w:t xml:space="preserve"> </w:t>
      </w:r>
      <w:r w:rsidR="00D305B7" w:rsidRPr="00C1008B">
        <w:rPr>
          <w:rFonts w:ascii="Arial" w:hAnsi="Arial" w:cs="Arial"/>
          <w:sz w:val="24"/>
          <w:szCs w:val="24"/>
        </w:rPr>
        <w:t>carries a right of way</w:t>
      </w:r>
      <w:r w:rsidR="0099367C">
        <w:rPr>
          <w:rFonts w:ascii="Arial" w:hAnsi="Arial" w:cs="Arial"/>
          <w:sz w:val="24"/>
          <w:szCs w:val="24"/>
        </w:rPr>
        <w:t xml:space="preserve"> as roadside verge</w:t>
      </w:r>
      <w:r w:rsidR="00D305B7" w:rsidRPr="00C1008B">
        <w:rPr>
          <w:rFonts w:ascii="Arial" w:hAnsi="Arial" w:cs="Arial"/>
          <w:sz w:val="24"/>
          <w:szCs w:val="24"/>
        </w:rPr>
        <w:t xml:space="preserve">, the application would not </w:t>
      </w:r>
      <w:r w:rsidR="00181FD4" w:rsidRPr="00C1008B">
        <w:rPr>
          <w:rFonts w:ascii="Arial" w:hAnsi="Arial" w:cs="Arial"/>
          <w:sz w:val="24"/>
          <w:szCs w:val="24"/>
        </w:rPr>
        <w:t>have a harmful effect on recreation or access.</w:t>
      </w:r>
      <w:r w:rsidR="009A3ADE" w:rsidRPr="00C1008B">
        <w:rPr>
          <w:rFonts w:ascii="Arial" w:hAnsi="Arial" w:cs="Arial"/>
          <w:sz w:val="24"/>
          <w:szCs w:val="24"/>
        </w:rPr>
        <w:tab/>
      </w:r>
      <w:bookmarkStart w:id="4" w:name="_Hlk114770012"/>
    </w:p>
    <w:bookmarkEnd w:id="4"/>
    <w:p w14:paraId="462E92F5" w14:textId="617B8575" w:rsidR="00976E57" w:rsidRPr="00C1008B" w:rsidRDefault="00976E57" w:rsidP="009A4743">
      <w:pPr>
        <w:pStyle w:val="Style1"/>
        <w:numPr>
          <w:ilvl w:val="0"/>
          <w:numId w:val="0"/>
        </w:numPr>
        <w:ind w:left="431" w:hanging="431"/>
        <w:rPr>
          <w:rFonts w:ascii="Arial" w:hAnsi="Arial" w:cs="Arial"/>
          <w:i/>
          <w:iCs/>
          <w:sz w:val="24"/>
          <w:szCs w:val="24"/>
        </w:rPr>
      </w:pPr>
      <w:r w:rsidRPr="00C1008B">
        <w:rPr>
          <w:rFonts w:ascii="Arial" w:hAnsi="Arial" w:cs="Arial"/>
          <w:i/>
          <w:iCs/>
          <w:sz w:val="24"/>
          <w:szCs w:val="24"/>
        </w:rPr>
        <w:t>Protection of archaeology</w:t>
      </w:r>
      <w:r w:rsidR="00AD6707" w:rsidRPr="00C1008B">
        <w:rPr>
          <w:rFonts w:ascii="Arial" w:hAnsi="Arial" w:cs="Arial"/>
          <w:i/>
          <w:iCs/>
          <w:sz w:val="24"/>
          <w:szCs w:val="24"/>
        </w:rPr>
        <w:t xml:space="preserve"> and l</w:t>
      </w:r>
      <w:r w:rsidRPr="00C1008B">
        <w:rPr>
          <w:rFonts w:ascii="Arial" w:hAnsi="Arial" w:cs="Arial"/>
          <w:i/>
          <w:iCs/>
          <w:sz w:val="24"/>
          <w:szCs w:val="24"/>
        </w:rPr>
        <w:t>ocal heritage</w:t>
      </w:r>
    </w:p>
    <w:p w14:paraId="5ABBC6E6" w14:textId="62D074A5" w:rsidR="00AD6707" w:rsidRPr="00C1008B" w:rsidRDefault="00557A6E" w:rsidP="009A4743">
      <w:pPr>
        <w:pStyle w:val="Style1"/>
        <w:numPr>
          <w:ilvl w:val="0"/>
          <w:numId w:val="0"/>
        </w:numPr>
        <w:ind w:left="431" w:hanging="431"/>
        <w:rPr>
          <w:rFonts w:ascii="Arial" w:hAnsi="Arial" w:cs="Arial"/>
          <w:sz w:val="24"/>
          <w:szCs w:val="24"/>
        </w:rPr>
      </w:pPr>
      <w:r>
        <w:rPr>
          <w:rFonts w:ascii="Arial" w:hAnsi="Arial" w:cs="Arial"/>
          <w:sz w:val="24"/>
          <w:szCs w:val="24"/>
        </w:rPr>
        <w:t>2</w:t>
      </w:r>
      <w:r w:rsidR="006F1E9B">
        <w:rPr>
          <w:rFonts w:ascii="Arial" w:hAnsi="Arial" w:cs="Arial"/>
          <w:sz w:val="24"/>
          <w:szCs w:val="24"/>
        </w:rPr>
        <w:t>3</w:t>
      </w:r>
      <w:r w:rsidR="003478CF" w:rsidRPr="00C1008B">
        <w:rPr>
          <w:rFonts w:ascii="Arial" w:hAnsi="Arial" w:cs="Arial"/>
          <w:sz w:val="24"/>
          <w:szCs w:val="24"/>
        </w:rPr>
        <w:t>.</w:t>
      </w:r>
      <w:r w:rsidR="003478CF" w:rsidRPr="00C1008B">
        <w:rPr>
          <w:rFonts w:ascii="Arial" w:hAnsi="Arial" w:cs="Arial"/>
          <w:sz w:val="24"/>
          <w:szCs w:val="24"/>
        </w:rPr>
        <w:tab/>
        <w:t>The application states that the release land does not contain a Scheduled Ancient Monument.</w:t>
      </w:r>
      <w:r w:rsidR="007921D3" w:rsidRPr="00C1008B">
        <w:rPr>
          <w:rFonts w:ascii="Arial" w:hAnsi="Arial" w:cs="Arial"/>
          <w:sz w:val="24"/>
          <w:szCs w:val="24"/>
        </w:rPr>
        <w:t xml:space="preserve"> No archaeological remains or features of historic interest </w:t>
      </w:r>
      <w:r w:rsidR="00832439" w:rsidRPr="00C1008B">
        <w:rPr>
          <w:rFonts w:ascii="Arial" w:hAnsi="Arial" w:cs="Arial"/>
          <w:sz w:val="24"/>
          <w:szCs w:val="24"/>
        </w:rPr>
        <w:t xml:space="preserve">on the land </w:t>
      </w:r>
      <w:r w:rsidR="007921D3" w:rsidRPr="00C1008B">
        <w:rPr>
          <w:rFonts w:ascii="Arial" w:hAnsi="Arial" w:cs="Arial"/>
          <w:sz w:val="24"/>
          <w:szCs w:val="24"/>
        </w:rPr>
        <w:t>have been brought to my attention.</w:t>
      </w:r>
    </w:p>
    <w:p w14:paraId="17B87950" w14:textId="1B313694" w:rsidR="00DD742D" w:rsidRPr="00C1008B" w:rsidRDefault="00DD742D" w:rsidP="009A4743">
      <w:pPr>
        <w:pStyle w:val="Style1"/>
        <w:numPr>
          <w:ilvl w:val="0"/>
          <w:numId w:val="0"/>
        </w:numPr>
        <w:ind w:left="431" w:hanging="431"/>
        <w:rPr>
          <w:rFonts w:ascii="Arial" w:hAnsi="Arial" w:cs="Arial"/>
          <w:b/>
          <w:bCs/>
          <w:i/>
          <w:iCs/>
          <w:sz w:val="24"/>
          <w:szCs w:val="24"/>
        </w:rPr>
      </w:pPr>
      <w:r w:rsidRPr="00C1008B">
        <w:rPr>
          <w:rFonts w:ascii="Arial" w:hAnsi="Arial" w:cs="Arial"/>
          <w:b/>
          <w:bCs/>
          <w:i/>
          <w:iCs/>
          <w:sz w:val="24"/>
          <w:szCs w:val="24"/>
        </w:rPr>
        <w:t>Other matters considered to be relevant</w:t>
      </w:r>
    </w:p>
    <w:p w14:paraId="6958753A" w14:textId="1381FEDD" w:rsidR="00EA601F" w:rsidRPr="00C1008B" w:rsidRDefault="00557A6E" w:rsidP="000E1961">
      <w:pPr>
        <w:pStyle w:val="Style1"/>
        <w:numPr>
          <w:ilvl w:val="0"/>
          <w:numId w:val="0"/>
        </w:numPr>
        <w:ind w:left="431" w:hanging="431"/>
        <w:rPr>
          <w:rFonts w:ascii="Arial" w:hAnsi="Arial" w:cs="Arial"/>
          <w:sz w:val="24"/>
          <w:szCs w:val="24"/>
        </w:rPr>
      </w:pPr>
      <w:r>
        <w:rPr>
          <w:rFonts w:ascii="Arial" w:hAnsi="Arial" w:cs="Arial"/>
          <w:sz w:val="24"/>
          <w:szCs w:val="24"/>
        </w:rPr>
        <w:t>2</w:t>
      </w:r>
      <w:r w:rsidR="006F1E9B">
        <w:rPr>
          <w:rFonts w:ascii="Arial" w:hAnsi="Arial" w:cs="Arial"/>
          <w:sz w:val="24"/>
          <w:szCs w:val="24"/>
        </w:rPr>
        <w:t>4</w:t>
      </w:r>
      <w:r w:rsidR="008351FF" w:rsidRPr="00C1008B">
        <w:rPr>
          <w:rFonts w:ascii="Arial" w:hAnsi="Arial" w:cs="Arial"/>
          <w:sz w:val="24"/>
          <w:szCs w:val="24"/>
        </w:rPr>
        <w:t>.</w:t>
      </w:r>
      <w:r w:rsidR="008351FF" w:rsidRPr="00C1008B">
        <w:rPr>
          <w:rFonts w:ascii="Arial" w:hAnsi="Arial" w:cs="Arial"/>
          <w:sz w:val="24"/>
          <w:szCs w:val="24"/>
        </w:rPr>
        <w:tab/>
        <w:t>The</w:t>
      </w:r>
      <w:r w:rsidR="005B3FC5" w:rsidRPr="00C1008B">
        <w:rPr>
          <w:rFonts w:ascii="Arial" w:hAnsi="Arial" w:cs="Arial"/>
          <w:sz w:val="24"/>
          <w:szCs w:val="24"/>
        </w:rPr>
        <w:t xml:space="preserve"> release land is not more than 200 square metres in area and the application does not include a proposal for replacement land</w:t>
      </w:r>
      <w:r w:rsidR="001E48C6" w:rsidRPr="00C1008B">
        <w:rPr>
          <w:rFonts w:ascii="Arial" w:hAnsi="Arial" w:cs="Arial"/>
          <w:sz w:val="24"/>
          <w:szCs w:val="24"/>
        </w:rPr>
        <w:t xml:space="preserve">. </w:t>
      </w:r>
      <w:r w:rsidR="006C2689" w:rsidRPr="00C1008B">
        <w:rPr>
          <w:rFonts w:ascii="Arial" w:hAnsi="Arial" w:cs="Arial"/>
          <w:sz w:val="24"/>
          <w:szCs w:val="24"/>
        </w:rPr>
        <w:t xml:space="preserve">I am </w:t>
      </w:r>
      <w:r w:rsidR="001E48C6" w:rsidRPr="00C1008B">
        <w:rPr>
          <w:rFonts w:ascii="Arial" w:hAnsi="Arial" w:cs="Arial"/>
          <w:sz w:val="24"/>
          <w:szCs w:val="24"/>
        </w:rPr>
        <w:t xml:space="preserve">consequently </w:t>
      </w:r>
      <w:r w:rsidR="006C2689" w:rsidRPr="00C1008B">
        <w:rPr>
          <w:rFonts w:ascii="Arial" w:hAnsi="Arial" w:cs="Arial"/>
          <w:sz w:val="24"/>
          <w:szCs w:val="24"/>
        </w:rPr>
        <w:t>required</w:t>
      </w:r>
      <w:r w:rsidR="00F8061A">
        <w:rPr>
          <w:rFonts w:ascii="Arial" w:hAnsi="Arial" w:cs="Arial"/>
          <w:sz w:val="24"/>
          <w:szCs w:val="24"/>
        </w:rPr>
        <w:t xml:space="preserve">, in accordance with section </w:t>
      </w:r>
      <w:r w:rsidR="00CA118A">
        <w:rPr>
          <w:rFonts w:ascii="Arial" w:hAnsi="Arial" w:cs="Arial"/>
          <w:sz w:val="24"/>
          <w:szCs w:val="24"/>
        </w:rPr>
        <w:t>16(7) of the 2006 Act,</w:t>
      </w:r>
      <w:r w:rsidR="006C2689" w:rsidRPr="00C1008B">
        <w:rPr>
          <w:rFonts w:ascii="Arial" w:hAnsi="Arial" w:cs="Arial"/>
          <w:sz w:val="24"/>
          <w:szCs w:val="24"/>
        </w:rPr>
        <w:t xml:space="preserve"> to have </w:t>
      </w:r>
      <w:proofErr w:type="gramStart"/>
      <w:r w:rsidR="006C2689" w:rsidRPr="00C1008B">
        <w:rPr>
          <w:rFonts w:ascii="Arial" w:hAnsi="Arial" w:cs="Arial"/>
          <w:sz w:val="24"/>
          <w:szCs w:val="24"/>
        </w:rPr>
        <w:t>particular regard</w:t>
      </w:r>
      <w:proofErr w:type="gramEnd"/>
      <w:r w:rsidR="006C2689" w:rsidRPr="00C1008B">
        <w:rPr>
          <w:rFonts w:ascii="Arial" w:hAnsi="Arial" w:cs="Arial"/>
          <w:sz w:val="24"/>
          <w:szCs w:val="24"/>
        </w:rPr>
        <w:t xml:space="preserve"> to the extent to which the absence of replacement land is prejudicial to the interests of persons having rights </w:t>
      </w:r>
      <w:r w:rsidR="00C67449" w:rsidRPr="00C1008B">
        <w:rPr>
          <w:rFonts w:ascii="Arial" w:hAnsi="Arial" w:cs="Arial"/>
          <w:sz w:val="24"/>
          <w:szCs w:val="24"/>
        </w:rPr>
        <w:t>over, or occupying the release land, the interests of the neighbourhood and the public interest.</w:t>
      </w:r>
    </w:p>
    <w:p w14:paraId="779835AE" w14:textId="16F7BCA6" w:rsidR="00EA601F" w:rsidRPr="00C1008B" w:rsidRDefault="00557A6E" w:rsidP="000263F8">
      <w:pPr>
        <w:pStyle w:val="Style1"/>
        <w:numPr>
          <w:ilvl w:val="0"/>
          <w:numId w:val="0"/>
        </w:numPr>
        <w:ind w:left="431" w:hanging="431"/>
        <w:rPr>
          <w:rFonts w:ascii="Arial" w:hAnsi="Arial" w:cs="Arial"/>
          <w:sz w:val="24"/>
          <w:szCs w:val="24"/>
        </w:rPr>
      </w:pPr>
      <w:r w:rsidRPr="00557A6E">
        <w:rPr>
          <w:rFonts w:ascii="Arial" w:hAnsi="Arial" w:cs="Arial"/>
          <w:sz w:val="24"/>
          <w:szCs w:val="24"/>
        </w:rPr>
        <w:t>2</w:t>
      </w:r>
      <w:r w:rsidR="006F1E9B">
        <w:rPr>
          <w:rFonts w:ascii="Arial" w:hAnsi="Arial" w:cs="Arial"/>
          <w:sz w:val="24"/>
          <w:szCs w:val="24"/>
        </w:rPr>
        <w:t>5</w:t>
      </w:r>
      <w:r w:rsidR="00A67E3D" w:rsidRPr="00C1008B">
        <w:rPr>
          <w:rFonts w:ascii="Arial" w:hAnsi="Arial" w:cs="Arial"/>
          <w:i/>
          <w:iCs/>
          <w:sz w:val="24"/>
          <w:szCs w:val="24"/>
        </w:rPr>
        <w:t>.</w:t>
      </w:r>
      <w:r w:rsidR="00A67E3D" w:rsidRPr="00C1008B">
        <w:rPr>
          <w:rFonts w:ascii="Arial" w:hAnsi="Arial" w:cs="Arial"/>
          <w:sz w:val="24"/>
          <w:szCs w:val="24"/>
        </w:rPr>
        <w:tab/>
      </w:r>
      <w:r w:rsidR="00EA601F" w:rsidRPr="00C1008B">
        <w:rPr>
          <w:rFonts w:ascii="Arial" w:hAnsi="Arial" w:cs="Arial"/>
          <w:sz w:val="24"/>
          <w:szCs w:val="24"/>
        </w:rPr>
        <w:t xml:space="preserve">There is nothing before me to suggest that the rights over the release land are exercised and consequently </w:t>
      </w:r>
      <w:r w:rsidR="00BD2F2D" w:rsidRPr="00C1008B">
        <w:rPr>
          <w:rFonts w:ascii="Arial" w:hAnsi="Arial" w:cs="Arial"/>
          <w:sz w:val="24"/>
          <w:szCs w:val="24"/>
        </w:rPr>
        <w:t xml:space="preserve">the absence of replacement land </w:t>
      </w:r>
      <w:r w:rsidR="00A175D1" w:rsidRPr="00C1008B">
        <w:rPr>
          <w:rFonts w:ascii="Arial" w:hAnsi="Arial" w:cs="Arial"/>
          <w:sz w:val="24"/>
          <w:szCs w:val="24"/>
        </w:rPr>
        <w:t>is</w:t>
      </w:r>
      <w:r w:rsidR="00BD2F2D" w:rsidRPr="00C1008B">
        <w:rPr>
          <w:rFonts w:ascii="Arial" w:hAnsi="Arial" w:cs="Arial"/>
          <w:sz w:val="24"/>
          <w:szCs w:val="24"/>
        </w:rPr>
        <w:t xml:space="preserve"> very unlikely to be prejudicial to the holders of those rights.</w:t>
      </w:r>
      <w:r w:rsidR="001440FD" w:rsidRPr="00C1008B">
        <w:rPr>
          <w:rFonts w:ascii="Arial" w:hAnsi="Arial" w:cs="Arial"/>
          <w:sz w:val="24"/>
          <w:szCs w:val="24"/>
        </w:rPr>
        <w:t xml:space="preserve"> The absence of replacement land would be prejudicial to the interests of the neighbourhood because </w:t>
      </w:r>
      <w:r w:rsidR="00E4617C" w:rsidRPr="00C1008B">
        <w:rPr>
          <w:rFonts w:ascii="Arial" w:hAnsi="Arial" w:cs="Arial"/>
          <w:sz w:val="24"/>
          <w:szCs w:val="24"/>
        </w:rPr>
        <w:t>its overall</w:t>
      </w:r>
      <w:r w:rsidR="00957F14" w:rsidRPr="00C1008B">
        <w:rPr>
          <w:rFonts w:ascii="Arial" w:hAnsi="Arial" w:cs="Arial"/>
          <w:sz w:val="24"/>
          <w:szCs w:val="24"/>
        </w:rPr>
        <w:t xml:space="preserve"> stock o</w:t>
      </w:r>
      <w:r w:rsidR="00E4617C" w:rsidRPr="00C1008B">
        <w:rPr>
          <w:rFonts w:ascii="Arial" w:hAnsi="Arial" w:cs="Arial"/>
          <w:sz w:val="24"/>
          <w:szCs w:val="24"/>
        </w:rPr>
        <w:t xml:space="preserve">f village </w:t>
      </w:r>
      <w:r w:rsidR="00957F14" w:rsidRPr="00C1008B">
        <w:rPr>
          <w:rFonts w:ascii="Arial" w:hAnsi="Arial" w:cs="Arial"/>
          <w:sz w:val="24"/>
          <w:szCs w:val="24"/>
        </w:rPr>
        <w:t>green</w:t>
      </w:r>
      <w:r w:rsidR="00E4617C" w:rsidRPr="00C1008B">
        <w:rPr>
          <w:rFonts w:ascii="Arial" w:hAnsi="Arial" w:cs="Arial"/>
          <w:sz w:val="24"/>
          <w:szCs w:val="24"/>
        </w:rPr>
        <w:t xml:space="preserve"> would</w:t>
      </w:r>
      <w:r w:rsidR="00957F14" w:rsidRPr="00C1008B">
        <w:rPr>
          <w:rFonts w:ascii="Arial" w:hAnsi="Arial" w:cs="Arial"/>
          <w:sz w:val="24"/>
          <w:szCs w:val="24"/>
        </w:rPr>
        <w:t xml:space="preserve"> diminish</w:t>
      </w:r>
      <w:r w:rsidR="00E4617C" w:rsidRPr="00C1008B">
        <w:rPr>
          <w:rFonts w:ascii="Arial" w:hAnsi="Arial" w:cs="Arial"/>
          <w:sz w:val="24"/>
          <w:szCs w:val="24"/>
        </w:rPr>
        <w:t>.</w:t>
      </w:r>
      <w:r w:rsidR="00105B82" w:rsidRPr="00C1008B">
        <w:rPr>
          <w:rFonts w:ascii="Arial" w:hAnsi="Arial" w:cs="Arial"/>
          <w:sz w:val="24"/>
          <w:szCs w:val="24"/>
        </w:rPr>
        <w:t xml:space="preserve"> This prejudice </w:t>
      </w:r>
      <w:r w:rsidR="00A175D1" w:rsidRPr="00C1008B">
        <w:rPr>
          <w:rFonts w:ascii="Arial" w:hAnsi="Arial" w:cs="Arial"/>
          <w:sz w:val="24"/>
          <w:szCs w:val="24"/>
        </w:rPr>
        <w:t>is</w:t>
      </w:r>
      <w:r w:rsidR="00105B82" w:rsidRPr="00C1008B">
        <w:rPr>
          <w:rFonts w:ascii="Arial" w:hAnsi="Arial" w:cs="Arial"/>
          <w:sz w:val="24"/>
          <w:szCs w:val="24"/>
        </w:rPr>
        <w:t xml:space="preserve"> limited in extent </w:t>
      </w:r>
      <w:r w:rsidR="008432FA" w:rsidRPr="00C1008B">
        <w:rPr>
          <w:rFonts w:ascii="Arial" w:hAnsi="Arial" w:cs="Arial"/>
          <w:sz w:val="24"/>
          <w:szCs w:val="24"/>
        </w:rPr>
        <w:t>as the release land is of a relatively small size.</w:t>
      </w:r>
      <w:r w:rsidR="003B7E9C" w:rsidRPr="00C1008B">
        <w:rPr>
          <w:rFonts w:ascii="Arial" w:hAnsi="Arial" w:cs="Arial"/>
          <w:sz w:val="24"/>
          <w:szCs w:val="24"/>
        </w:rPr>
        <w:t xml:space="preserve"> The absence of replacement land </w:t>
      </w:r>
      <w:r w:rsidR="00E07CF6" w:rsidRPr="00C1008B">
        <w:rPr>
          <w:rFonts w:ascii="Arial" w:hAnsi="Arial" w:cs="Arial"/>
          <w:sz w:val="24"/>
          <w:szCs w:val="24"/>
        </w:rPr>
        <w:t xml:space="preserve">results in a reduction </w:t>
      </w:r>
      <w:r w:rsidR="007C05E3" w:rsidRPr="00C1008B">
        <w:rPr>
          <w:rFonts w:ascii="Arial" w:hAnsi="Arial" w:cs="Arial"/>
          <w:sz w:val="24"/>
          <w:szCs w:val="24"/>
        </w:rPr>
        <w:t xml:space="preserve">in the verdant and rural appearance of the </w:t>
      </w:r>
      <w:proofErr w:type="gramStart"/>
      <w:r w:rsidR="007C05E3" w:rsidRPr="00C1008B">
        <w:rPr>
          <w:rFonts w:ascii="Arial" w:hAnsi="Arial" w:cs="Arial"/>
          <w:sz w:val="24"/>
          <w:szCs w:val="24"/>
        </w:rPr>
        <w:t>village as a whole, however</w:t>
      </w:r>
      <w:proofErr w:type="gramEnd"/>
      <w:r w:rsidR="007C05E3" w:rsidRPr="00C1008B">
        <w:rPr>
          <w:rFonts w:ascii="Arial" w:hAnsi="Arial" w:cs="Arial"/>
          <w:sz w:val="24"/>
          <w:szCs w:val="24"/>
        </w:rPr>
        <w:t xml:space="preserve"> the loss</w:t>
      </w:r>
      <w:r w:rsidR="006D3E6C">
        <w:rPr>
          <w:rFonts w:ascii="Arial" w:hAnsi="Arial" w:cs="Arial"/>
          <w:sz w:val="24"/>
          <w:szCs w:val="24"/>
        </w:rPr>
        <w:t xml:space="preserve"> to the public interest</w:t>
      </w:r>
      <w:r w:rsidR="007C05E3" w:rsidRPr="00C1008B">
        <w:rPr>
          <w:rFonts w:ascii="Arial" w:hAnsi="Arial" w:cs="Arial"/>
          <w:sz w:val="24"/>
          <w:szCs w:val="24"/>
        </w:rPr>
        <w:t xml:space="preserve"> is </w:t>
      </w:r>
      <w:r w:rsidR="00A876BF">
        <w:rPr>
          <w:rFonts w:ascii="Arial" w:hAnsi="Arial" w:cs="Arial"/>
          <w:sz w:val="24"/>
          <w:szCs w:val="24"/>
        </w:rPr>
        <w:t>modest</w:t>
      </w:r>
      <w:r w:rsidR="00BA50E5" w:rsidRPr="00C1008B">
        <w:rPr>
          <w:rFonts w:ascii="Arial" w:hAnsi="Arial" w:cs="Arial"/>
          <w:sz w:val="24"/>
          <w:szCs w:val="24"/>
        </w:rPr>
        <w:t xml:space="preserve">, </w:t>
      </w:r>
      <w:r w:rsidR="003267AA" w:rsidRPr="00C1008B">
        <w:rPr>
          <w:rFonts w:ascii="Arial" w:hAnsi="Arial" w:cs="Arial"/>
          <w:sz w:val="24"/>
          <w:szCs w:val="24"/>
        </w:rPr>
        <w:t xml:space="preserve">again due to the small area </w:t>
      </w:r>
      <w:r w:rsidR="00B226A4">
        <w:rPr>
          <w:rFonts w:ascii="Arial" w:hAnsi="Arial" w:cs="Arial"/>
          <w:sz w:val="24"/>
          <w:szCs w:val="24"/>
        </w:rPr>
        <w:t xml:space="preserve">of replacement land </w:t>
      </w:r>
      <w:r w:rsidR="003267AA" w:rsidRPr="00C1008B">
        <w:rPr>
          <w:rFonts w:ascii="Arial" w:hAnsi="Arial" w:cs="Arial"/>
          <w:sz w:val="24"/>
          <w:szCs w:val="24"/>
        </w:rPr>
        <w:t>which would be proposed.</w:t>
      </w:r>
    </w:p>
    <w:p w14:paraId="7684D000" w14:textId="405AF7C9" w:rsidR="00160B7B" w:rsidRPr="00096942" w:rsidRDefault="00160B7B" w:rsidP="000263F8">
      <w:pPr>
        <w:pStyle w:val="Style1"/>
        <w:numPr>
          <w:ilvl w:val="0"/>
          <w:numId w:val="0"/>
        </w:numPr>
        <w:ind w:left="431" w:hanging="431"/>
        <w:rPr>
          <w:rFonts w:ascii="Arial" w:hAnsi="Arial" w:cs="Arial"/>
          <w:b/>
          <w:bCs/>
          <w:sz w:val="24"/>
          <w:szCs w:val="24"/>
        </w:rPr>
      </w:pPr>
      <w:r w:rsidRPr="00096942">
        <w:rPr>
          <w:rFonts w:ascii="Arial" w:hAnsi="Arial" w:cs="Arial"/>
          <w:b/>
          <w:bCs/>
          <w:sz w:val="24"/>
          <w:szCs w:val="24"/>
        </w:rPr>
        <w:t>Conclusion</w:t>
      </w:r>
    </w:p>
    <w:p w14:paraId="22368754" w14:textId="3E36CA3A" w:rsidR="00AF0AEA" w:rsidRPr="00C1008B" w:rsidRDefault="00557A6E" w:rsidP="00C3177D">
      <w:pPr>
        <w:pStyle w:val="Style1"/>
        <w:numPr>
          <w:ilvl w:val="0"/>
          <w:numId w:val="0"/>
        </w:numPr>
        <w:ind w:left="429" w:hanging="429"/>
        <w:rPr>
          <w:rFonts w:ascii="Arial" w:hAnsi="Arial" w:cs="Arial"/>
          <w:color w:val="auto"/>
          <w:sz w:val="24"/>
          <w:szCs w:val="24"/>
        </w:rPr>
      </w:pPr>
      <w:r>
        <w:rPr>
          <w:rFonts w:ascii="Arial" w:hAnsi="Arial" w:cs="Arial"/>
          <w:sz w:val="24"/>
          <w:szCs w:val="24"/>
        </w:rPr>
        <w:t>2</w:t>
      </w:r>
      <w:r w:rsidR="006F1E9B">
        <w:rPr>
          <w:rFonts w:ascii="Arial" w:hAnsi="Arial" w:cs="Arial"/>
          <w:sz w:val="24"/>
          <w:szCs w:val="24"/>
        </w:rPr>
        <w:t>6</w:t>
      </w:r>
      <w:r w:rsidR="00160B7B" w:rsidRPr="00C1008B">
        <w:rPr>
          <w:rFonts w:ascii="Arial" w:hAnsi="Arial" w:cs="Arial"/>
          <w:sz w:val="24"/>
          <w:szCs w:val="24"/>
        </w:rPr>
        <w:t>.</w:t>
      </w:r>
      <w:r w:rsidR="00160B7B" w:rsidRPr="00C1008B">
        <w:rPr>
          <w:rFonts w:ascii="Arial" w:hAnsi="Arial" w:cs="Arial"/>
          <w:sz w:val="24"/>
          <w:szCs w:val="24"/>
        </w:rPr>
        <w:tab/>
      </w:r>
      <w:r w:rsidR="003E2855" w:rsidRPr="00C1008B">
        <w:rPr>
          <w:rFonts w:ascii="Arial" w:hAnsi="Arial" w:cs="Arial"/>
          <w:color w:val="auto"/>
          <w:sz w:val="24"/>
          <w:szCs w:val="24"/>
        </w:rPr>
        <w:tab/>
      </w:r>
      <w:r w:rsidR="00D55C11" w:rsidRPr="00C1008B">
        <w:rPr>
          <w:rFonts w:ascii="Arial" w:hAnsi="Arial" w:cs="Arial"/>
          <w:color w:val="auto"/>
          <w:sz w:val="24"/>
          <w:szCs w:val="24"/>
        </w:rPr>
        <w:t>T</w:t>
      </w:r>
      <w:r w:rsidR="003E2855" w:rsidRPr="00C1008B">
        <w:rPr>
          <w:rFonts w:ascii="Arial" w:hAnsi="Arial" w:cs="Arial"/>
          <w:color w:val="auto"/>
          <w:sz w:val="24"/>
          <w:szCs w:val="24"/>
        </w:rPr>
        <w:t>he Secretary of State</w:t>
      </w:r>
      <w:r w:rsidR="00D55C11" w:rsidRPr="00C1008B">
        <w:rPr>
          <w:rFonts w:ascii="Arial" w:hAnsi="Arial" w:cs="Arial"/>
          <w:color w:val="auto"/>
          <w:sz w:val="24"/>
          <w:szCs w:val="24"/>
        </w:rPr>
        <w:t>’s policy</w:t>
      </w:r>
      <w:r w:rsidR="003E2855" w:rsidRPr="00C1008B">
        <w:rPr>
          <w:rFonts w:ascii="Arial" w:hAnsi="Arial" w:cs="Arial"/>
          <w:color w:val="auto"/>
          <w:sz w:val="24"/>
          <w:szCs w:val="24"/>
        </w:rPr>
        <w:t xml:space="preserve"> is not to allow the stock of common land and </w:t>
      </w:r>
      <w:r w:rsidR="00C3177D" w:rsidRPr="00C1008B">
        <w:rPr>
          <w:rFonts w:ascii="Arial" w:hAnsi="Arial" w:cs="Arial"/>
          <w:color w:val="auto"/>
          <w:sz w:val="24"/>
          <w:szCs w:val="24"/>
        </w:rPr>
        <w:t xml:space="preserve">village </w:t>
      </w:r>
      <w:r w:rsidR="003E2855" w:rsidRPr="00C1008B">
        <w:rPr>
          <w:rFonts w:ascii="Arial" w:hAnsi="Arial" w:cs="Arial"/>
          <w:color w:val="auto"/>
          <w:sz w:val="24"/>
          <w:szCs w:val="24"/>
        </w:rPr>
        <w:t>greens to diminish.</w:t>
      </w:r>
      <w:r w:rsidR="00F3013A" w:rsidRPr="00C1008B">
        <w:rPr>
          <w:rFonts w:ascii="Arial" w:hAnsi="Arial" w:cs="Arial"/>
          <w:color w:val="auto"/>
          <w:sz w:val="24"/>
          <w:szCs w:val="24"/>
        </w:rPr>
        <w:t xml:space="preserve"> T</w:t>
      </w:r>
      <w:r w:rsidR="00AF0AEA" w:rsidRPr="00C1008B">
        <w:rPr>
          <w:rFonts w:ascii="Arial" w:hAnsi="Arial" w:cs="Arial"/>
          <w:color w:val="auto"/>
          <w:sz w:val="24"/>
          <w:szCs w:val="24"/>
        </w:rPr>
        <w:t xml:space="preserve">he application does not </w:t>
      </w:r>
      <w:r w:rsidR="00D077AF" w:rsidRPr="00C1008B">
        <w:rPr>
          <w:rFonts w:ascii="Arial" w:hAnsi="Arial" w:cs="Arial"/>
          <w:color w:val="auto"/>
          <w:sz w:val="24"/>
          <w:szCs w:val="24"/>
        </w:rPr>
        <w:t>serve</w:t>
      </w:r>
      <w:r w:rsidR="00AF0AEA" w:rsidRPr="00C1008B">
        <w:rPr>
          <w:rFonts w:ascii="Arial" w:hAnsi="Arial" w:cs="Arial"/>
          <w:color w:val="auto"/>
          <w:sz w:val="24"/>
          <w:szCs w:val="24"/>
        </w:rPr>
        <w:t xml:space="preserve"> </w:t>
      </w:r>
      <w:r w:rsidR="00A02811" w:rsidRPr="00C1008B">
        <w:rPr>
          <w:rFonts w:ascii="Arial" w:hAnsi="Arial" w:cs="Arial"/>
          <w:color w:val="auto"/>
          <w:sz w:val="24"/>
          <w:szCs w:val="24"/>
        </w:rPr>
        <w:t>any w</w:t>
      </w:r>
      <w:r w:rsidR="00F572F8" w:rsidRPr="00C1008B">
        <w:rPr>
          <w:rFonts w:ascii="Arial" w:hAnsi="Arial" w:cs="Arial"/>
          <w:color w:val="auto"/>
          <w:sz w:val="24"/>
          <w:szCs w:val="24"/>
        </w:rPr>
        <w:t>ider public interest which</w:t>
      </w:r>
      <w:r w:rsidR="00A02811" w:rsidRPr="00C1008B">
        <w:rPr>
          <w:rFonts w:ascii="Arial" w:hAnsi="Arial" w:cs="Arial"/>
          <w:color w:val="auto"/>
          <w:sz w:val="24"/>
          <w:szCs w:val="24"/>
        </w:rPr>
        <w:t xml:space="preserve"> may mitigate the prejudice which I have identified above.</w:t>
      </w:r>
      <w:r w:rsidR="00E7133B" w:rsidRPr="00C1008B">
        <w:rPr>
          <w:rFonts w:ascii="Arial" w:hAnsi="Arial" w:cs="Arial"/>
          <w:color w:val="auto"/>
          <w:sz w:val="24"/>
          <w:szCs w:val="24"/>
        </w:rPr>
        <w:t xml:space="preserve"> </w:t>
      </w:r>
      <w:r w:rsidR="00C73224" w:rsidRPr="00C1008B">
        <w:rPr>
          <w:rFonts w:ascii="Arial" w:hAnsi="Arial" w:cs="Arial"/>
          <w:color w:val="auto"/>
          <w:sz w:val="24"/>
          <w:szCs w:val="24"/>
        </w:rPr>
        <w:t>Thus, I find that consent for the deregistration should not be granted.</w:t>
      </w:r>
    </w:p>
    <w:p w14:paraId="237AF528" w14:textId="232CA063" w:rsidR="00C73224" w:rsidRPr="00C1008B" w:rsidRDefault="00C73224" w:rsidP="00C73224">
      <w:pPr>
        <w:pStyle w:val="Style1"/>
        <w:numPr>
          <w:ilvl w:val="0"/>
          <w:numId w:val="0"/>
        </w:numPr>
        <w:rPr>
          <w:rFonts w:ascii="Arial" w:hAnsi="Arial" w:cs="Arial"/>
          <w:i/>
          <w:iCs/>
          <w:color w:val="auto"/>
          <w:sz w:val="24"/>
          <w:szCs w:val="24"/>
        </w:rPr>
      </w:pPr>
      <w:r w:rsidRPr="00C1008B">
        <w:rPr>
          <w:rFonts w:ascii="Arial" w:hAnsi="Arial" w:cs="Arial"/>
          <w:i/>
          <w:iCs/>
          <w:color w:val="auto"/>
          <w:sz w:val="24"/>
          <w:szCs w:val="24"/>
        </w:rPr>
        <w:t>C Beeby</w:t>
      </w:r>
    </w:p>
    <w:p w14:paraId="0211BC07" w14:textId="40743AEA" w:rsidR="00C73224" w:rsidRPr="00C1008B" w:rsidRDefault="00C73224" w:rsidP="00C73224">
      <w:pPr>
        <w:pStyle w:val="Style1"/>
        <w:numPr>
          <w:ilvl w:val="0"/>
          <w:numId w:val="0"/>
        </w:numPr>
        <w:rPr>
          <w:rFonts w:ascii="Arial" w:hAnsi="Arial" w:cs="Arial"/>
          <w:color w:val="auto"/>
          <w:sz w:val="24"/>
          <w:szCs w:val="24"/>
        </w:rPr>
      </w:pPr>
      <w:r w:rsidRPr="00C1008B">
        <w:rPr>
          <w:rFonts w:ascii="Arial" w:hAnsi="Arial" w:cs="Arial"/>
          <w:color w:val="auto"/>
          <w:sz w:val="24"/>
          <w:szCs w:val="24"/>
        </w:rPr>
        <w:t>INSPECTOR</w:t>
      </w:r>
    </w:p>
    <w:p w14:paraId="75D68066" w14:textId="5F9C8324" w:rsidR="00160B7B" w:rsidRPr="00C1008B" w:rsidRDefault="00160B7B" w:rsidP="000263F8">
      <w:pPr>
        <w:pStyle w:val="Style1"/>
        <w:numPr>
          <w:ilvl w:val="0"/>
          <w:numId w:val="0"/>
        </w:numPr>
        <w:ind w:left="431" w:hanging="431"/>
        <w:rPr>
          <w:rFonts w:ascii="Arial" w:hAnsi="Arial" w:cs="Arial"/>
          <w:sz w:val="24"/>
          <w:szCs w:val="24"/>
        </w:rPr>
      </w:pPr>
    </w:p>
    <w:sectPr w:rsidR="00160B7B" w:rsidRPr="00C1008B" w:rsidSect="00E674DD">
      <w:headerReference w:type="default" r:id="rId9"/>
      <w:footerReference w:type="even" r:id="rId10"/>
      <w:footerReference w:type="default" r:id="rId11"/>
      <w:headerReference w:type="first" r:id="rId12"/>
      <w:footerReference w:type="first" r:id="rId13"/>
      <w:pgSz w:w="11906" w:h="16838" w:code="9"/>
      <w:pgMar w:top="680" w:right="1077" w:bottom="1276" w:left="1525" w:header="624"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C77D8" w14:textId="77777777" w:rsidR="0077464B" w:rsidRDefault="0077464B" w:rsidP="00F62916">
      <w:r>
        <w:separator/>
      </w:r>
    </w:p>
  </w:endnote>
  <w:endnote w:type="continuationSeparator" w:id="0">
    <w:p w14:paraId="1FA11939" w14:textId="77777777" w:rsidR="0077464B" w:rsidRDefault="0077464B" w:rsidP="00F6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43E2C" w14:textId="77777777" w:rsidR="00366F95" w:rsidRDefault="00366F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921785" w14:textId="77777777" w:rsidR="00366F95" w:rsidRDefault="00366F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CE04C" w14:textId="77777777" w:rsidR="00366F95" w:rsidRDefault="00366F95">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4F361B0F" wp14:editId="69B8DD6C">
              <wp:simplePos x="0" y="0"/>
              <wp:positionH relativeFrom="column">
                <wp:posOffset>-2540</wp:posOffset>
              </wp:positionH>
              <wp:positionV relativeFrom="paragraph">
                <wp:posOffset>159385</wp:posOffset>
              </wp:positionV>
              <wp:extent cx="5943600" cy="0"/>
              <wp:effectExtent l="0" t="0" r="0" b="0"/>
              <wp:wrapNone/>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F4733B" id="Line 1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"/>
          </w:pict>
        </mc:Fallback>
      </mc:AlternateContent>
    </w:r>
  </w:p>
  <w:p w14:paraId="3CA5707E" w14:textId="77777777" w:rsidR="00366F95" w:rsidRPr="00E45340" w:rsidRDefault="0077464B" w:rsidP="00E45340">
    <w:pPr>
      <w:pStyle w:val="Footer"/>
      <w:ind w:right="-52"/>
      <w:rPr>
        <w:sz w:val="16"/>
        <w:szCs w:val="16"/>
      </w:rPr>
    </w:pPr>
    <w:hyperlink r:id="rId1" w:history="1">
      <w:r w:rsidR="004F274A" w:rsidRPr="00026922">
        <w:rPr>
          <w:rStyle w:val="Hyperlink"/>
          <w:sz w:val="16"/>
          <w:szCs w:val="16"/>
        </w:rPr>
        <w:t>https://www.gov.uk/planning-inspectorate</w:t>
      </w:r>
    </w:hyperlink>
    <w:r w:rsidR="00E45340">
      <w:rPr>
        <w:sz w:val="16"/>
        <w:szCs w:val="16"/>
      </w:rPr>
      <w:t xml:space="preserve">                          </w:t>
    </w:r>
    <w:r w:rsidR="00366F95">
      <w:rPr>
        <w:rStyle w:val="PageNumber"/>
      </w:rPr>
      <w:fldChar w:fldCharType="begin"/>
    </w:r>
    <w:r w:rsidR="00366F95">
      <w:rPr>
        <w:rStyle w:val="PageNumber"/>
      </w:rPr>
      <w:instrText xml:space="preserve"> PAGE </w:instrText>
    </w:r>
    <w:r w:rsidR="00366F95">
      <w:rPr>
        <w:rStyle w:val="PageNumber"/>
      </w:rPr>
      <w:fldChar w:fldCharType="separate"/>
    </w:r>
    <w:r w:rsidR="007A06BE">
      <w:rPr>
        <w:rStyle w:val="PageNumber"/>
        <w:noProof/>
      </w:rPr>
      <w:t>2</w:t>
    </w:r>
    <w:r w:rsidR="00366F95">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A592F" w14:textId="77777777" w:rsidR="00366F95" w:rsidRDefault="00366F95" w:rsidP="005A470D">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7413634E" wp14:editId="26D596D5">
              <wp:simplePos x="0" y="0"/>
              <wp:positionH relativeFrom="column">
                <wp:posOffset>-2540</wp:posOffset>
              </wp:positionH>
              <wp:positionV relativeFrom="paragraph">
                <wp:posOffset>121285</wp:posOffset>
              </wp:positionV>
              <wp:extent cx="5943600" cy="0"/>
              <wp:effectExtent l="0" t="0" r="0" b="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166666" id="Line 1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" strokeweight=".5pt"/>
          </w:pict>
        </mc:Fallback>
      </mc:AlternateContent>
    </w:r>
  </w:p>
  <w:p w14:paraId="29CC5C9B" w14:textId="77777777" w:rsidR="00366F95" w:rsidRPr="00451EE4" w:rsidRDefault="0077464B">
    <w:pPr>
      <w:pStyle w:val="Footer"/>
      <w:ind w:right="-52"/>
      <w:rPr>
        <w:sz w:val="16"/>
        <w:szCs w:val="16"/>
      </w:rPr>
    </w:pPr>
    <w:hyperlink r:id="rId1" w:history="1">
      <w:r w:rsidR="004F274A" w:rsidRPr="00026922">
        <w:rPr>
          <w:rStyle w:val="Hyperlink"/>
          <w:sz w:val="16"/>
          <w:szCs w:val="16"/>
        </w:rPr>
        <w:t>https://www.gov.uk/planning-inspectorate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623EF" w14:textId="77777777" w:rsidR="0077464B" w:rsidRDefault="0077464B" w:rsidP="00F62916">
      <w:r>
        <w:separator/>
      </w:r>
    </w:p>
  </w:footnote>
  <w:footnote w:type="continuationSeparator" w:id="0">
    <w:p w14:paraId="3E04CF16" w14:textId="77777777" w:rsidR="0077464B" w:rsidRDefault="0077464B" w:rsidP="00F62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366F95" w14:paraId="144F5345" w14:textId="77777777">
      <w:tc>
        <w:tcPr>
          <w:tcW w:w="9520" w:type="dxa"/>
        </w:tcPr>
        <w:p w14:paraId="69D10F92" w14:textId="492E64FC" w:rsidR="00366F95" w:rsidRDefault="001E1C7C">
          <w:pPr>
            <w:pStyle w:val="Footer"/>
          </w:pPr>
          <w:r>
            <w:t>Application</w:t>
          </w:r>
          <w:r w:rsidR="005A470D">
            <w:t xml:space="preserve"> Decision COM/</w:t>
          </w:r>
          <w:r w:rsidR="005A6109">
            <w:t>3285615</w:t>
          </w:r>
        </w:p>
      </w:tc>
    </w:tr>
  </w:tbl>
  <w:p w14:paraId="423A41E0" w14:textId="77777777" w:rsidR="00366F95" w:rsidRDefault="00366F95" w:rsidP="00087477">
    <w:pPr>
      <w:pStyle w:val="Footer"/>
      <w:spacing w:after="180"/>
    </w:pPr>
    <w:r>
      <w:rPr>
        <w:noProof/>
      </w:rPr>
      <mc:AlternateContent>
        <mc:Choice Requires="wps">
          <w:drawing>
            <wp:anchor distT="0" distB="0" distL="114300" distR="114300" simplePos="0" relativeHeight="251657728" behindDoc="0" locked="0" layoutInCell="1" allowOverlap="1" wp14:anchorId="3BD90ED5" wp14:editId="111AE0FE">
              <wp:simplePos x="0" y="0"/>
              <wp:positionH relativeFrom="column">
                <wp:posOffset>0</wp:posOffset>
              </wp:positionH>
              <wp:positionV relativeFrom="paragraph">
                <wp:posOffset>114300</wp:posOffset>
              </wp:positionV>
              <wp:extent cx="5943600" cy="0"/>
              <wp:effectExtent l="0" t="0" r="0" b="0"/>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ABFC50" id="Line 1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FE4C4" w14:textId="77777777" w:rsidR="00366F95" w:rsidRDefault="00366F95">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07700615"/>
    <w:multiLevelType w:val="multilevel"/>
    <w:tmpl w:val="A22611FC"/>
    <w:numStyleLink w:val="ConditionsList"/>
  </w:abstractNum>
  <w:abstractNum w:abstractNumId="2" w15:restartNumberingAfterBreak="0">
    <w:nsid w:val="102E742F"/>
    <w:multiLevelType w:val="hybridMultilevel"/>
    <w:tmpl w:val="D312D0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497561"/>
    <w:multiLevelType w:val="multilevel"/>
    <w:tmpl w:val="65B42758"/>
    <w:styleLink w:val="nListiList"/>
    <w:lvl w:ilvl="0">
      <w:start w:val="1"/>
      <w:numFmt w:val="lowerRoman"/>
      <w:lvlText w:val="%1)"/>
      <w:lvlJc w:val="left"/>
      <w:pPr>
        <w:tabs>
          <w:tab w:val="num" w:pos="1077"/>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pStyle w:val="Nlisti"/>
      <w:lvlText w:val="%3)"/>
      <w:lvlJc w:val="left"/>
      <w:pPr>
        <w:tabs>
          <w:tab w:val="num" w:pos="1797"/>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797"/>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17"/>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38"/>
        </w:tabs>
        <w:ind w:left="3240" w:hanging="360"/>
      </w:pPr>
      <w:rPr>
        <w:rFonts w:hint="default"/>
      </w:rPr>
    </w:lvl>
  </w:abstractNum>
  <w:abstractNum w:abstractNumId="4" w15:restartNumberingAfterBreak="0">
    <w:nsid w:val="1BD14CD6"/>
    <w:multiLevelType w:val="hybridMultilevel"/>
    <w:tmpl w:val="7280079A"/>
    <w:lvl w:ilvl="0" w:tplc="12F232B4">
      <w:start w:val="1"/>
      <w:numFmt w:val="lowerLetter"/>
      <w:lvlText w:val="%1)"/>
      <w:lvlJc w:val="left"/>
      <w:pPr>
        <w:ind w:left="2336" w:hanging="360"/>
      </w:pPr>
    </w:lvl>
    <w:lvl w:ilvl="1" w:tplc="08090019" w:tentative="1">
      <w:start w:val="1"/>
      <w:numFmt w:val="lowerLetter"/>
      <w:lvlText w:val="%2."/>
      <w:lvlJc w:val="left"/>
      <w:pPr>
        <w:ind w:left="3056" w:hanging="360"/>
      </w:pPr>
    </w:lvl>
    <w:lvl w:ilvl="2" w:tplc="0809001B" w:tentative="1">
      <w:start w:val="1"/>
      <w:numFmt w:val="lowerRoman"/>
      <w:lvlText w:val="%3."/>
      <w:lvlJc w:val="right"/>
      <w:pPr>
        <w:ind w:left="3776" w:hanging="180"/>
      </w:pPr>
    </w:lvl>
    <w:lvl w:ilvl="3" w:tplc="0809000F" w:tentative="1">
      <w:start w:val="1"/>
      <w:numFmt w:val="decimal"/>
      <w:lvlText w:val="%4."/>
      <w:lvlJc w:val="left"/>
      <w:pPr>
        <w:ind w:left="4496" w:hanging="360"/>
      </w:pPr>
    </w:lvl>
    <w:lvl w:ilvl="4" w:tplc="08090019" w:tentative="1">
      <w:start w:val="1"/>
      <w:numFmt w:val="lowerLetter"/>
      <w:lvlText w:val="%5."/>
      <w:lvlJc w:val="left"/>
      <w:pPr>
        <w:ind w:left="5216" w:hanging="360"/>
      </w:pPr>
    </w:lvl>
    <w:lvl w:ilvl="5" w:tplc="0809001B" w:tentative="1">
      <w:start w:val="1"/>
      <w:numFmt w:val="lowerRoman"/>
      <w:lvlText w:val="%6."/>
      <w:lvlJc w:val="right"/>
      <w:pPr>
        <w:ind w:left="5936" w:hanging="180"/>
      </w:pPr>
    </w:lvl>
    <w:lvl w:ilvl="6" w:tplc="0809000F" w:tentative="1">
      <w:start w:val="1"/>
      <w:numFmt w:val="decimal"/>
      <w:lvlText w:val="%7."/>
      <w:lvlJc w:val="left"/>
      <w:pPr>
        <w:ind w:left="6656" w:hanging="360"/>
      </w:pPr>
    </w:lvl>
    <w:lvl w:ilvl="7" w:tplc="08090019" w:tentative="1">
      <w:start w:val="1"/>
      <w:numFmt w:val="lowerLetter"/>
      <w:lvlText w:val="%8."/>
      <w:lvlJc w:val="left"/>
      <w:pPr>
        <w:ind w:left="7376" w:hanging="360"/>
      </w:pPr>
    </w:lvl>
    <w:lvl w:ilvl="8" w:tplc="0809001B" w:tentative="1">
      <w:start w:val="1"/>
      <w:numFmt w:val="lowerRoman"/>
      <w:lvlText w:val="%9."/>
      <w:lvlJc w:val="right"/>
      <w:pPr>
        <w:ind w:left="8096" w:hanging="180"/>
      </w:pPr>
    </w:lvl>
  </w:abstractNum>
  <w:abstractNum w:abstractNumId="5" w15:restartNumberingAfterBreak="0">
    <w:nsid w:val="209A62F5"/>
    <w:multiLevelType w:val="hybridMultilevel"/>
    <w:tmpl w:val="25DE3A94"/>
    <w:lvl w:ilvl="0" w:tplc="3286AFD0">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6" w15:restartNumberingAfterBreak="0">
    <w:nsid w:val="284238AD"/>
    <w:multiLevelType w:val="multilevel"/>
    <w:tmpl w:val="A22611FC"/>
    <w:numStyleLink w:val="ConditionsList"/>
  </w:abstractNum>
  <w:abstractNum w:abstractNumId="7" w15:restartNumberingAfterBreak="0">
    <w:nsid w:val="29461538"/>
    <w:multiLevelType w:val="multilevel"/>
    <w:tmpl w:val="A1DC0ECC"/>
    <w:styleLink w:val="nListaList"/>
    <w:lvl w:ilvl="0">
      <w:start w:val="1"/>
      <w:numFmt w:val="decimal"/>
      <w:pStyle w:val="Table"/>
      <w:lvlText w:val="%1."/>
      <w:lvlJc w:val="left"/>
      <w:pPr>
        <w:tabs>
          <w:tab w:val="num" w:pos="720"/>
        </w:tabs>
        <w:ind w:left="425" w:hanging="425"/>
      </w:pPr>
      <w:rPr>
        <w:rFonts w:hint="default"/>
      </w:rPr>
    </w:lvl>
    <w:lvl w:ilvl="1">
      <w:start w:val="1"/>
      <w:numFmt w:val="lowerLetter"/>
      <w:pStyle w:val="Nlista"/>
      <w:lvlText w:val="(%2)"/>
      <w:lvlJc w:val="right"/>
      <w:pPr>
        <w:tabs>
          <w:tab w:val="num" w:pos="851"/>
        </w:tabs>
        <w:ind w:left="851" w:hanging="142"/>
      </w:pPr>
      <w:rPr>
        <w:rFonts w:hint="default"/>
      </w:rPr>
    </w:lvl>
    <w:lvl w:ilvl="2">
      <w:start w:val="1"/>
      <w:numFmt w:val="lowerRoman"/>
      <w:lvlText w:val="(%3)"/>
      <w:lvlJc w:val="right"/>
      <w:pPr>
        <w:tabs>
          <w:tab w:val="num" w:pos="1134"/>
        </w:tabs>
        <w:ind w:left="1134" w:hanging="113"/>
      </w:pPr>
      <w:rPr>
        <w:rFonts w:hint="default"/>
      </w:rPr>
    </w:lvl>
    <w:lvl w:ilvl="3">
      <w:start w:val="1"/>
      <w:numFmt w:val="lowerRoman"/>
      <w:lvlText w:val="%4"/>
      <w:lvlJc w:val="left"/>
      <w:pPr>
        <w:tabs>
          <w:tab w:val="num" w:pos="1361"/>
        </w:tabs>
        <w:ind w:left="1361" w:hanging="114"/>
      </w:pPr>
      <w:rPr>
        <w:rFonts w:hint="default"/>
      </w:rPr>
    </w:lvl>
    <w:lvl w:ilvl="4">
      <w:start w:val="1"/>
      <w:numFmt w:val="none"/>
      <w:lvlText w:val=""/>
      <w:lvlJc w:val="left"/>
      <w:pPr>
        <w:tabs>
          <w:tab w:val="num" w:pos="1797"/>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17"/>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38"/>
        </w:tabs>
        <w:ind w:left="3240" w:hanging="360"/>
      </w:pPr>
      <w:rPr>
        <w:rFonts w:hint="default"/>
      </w:rPr>
    </w:lvl>
  </w:abstractNum>
  <w:abstractNum w:abstractNumId="8" w15:restartNumberingAfterBreak="0">
    <w:nsid w:val="297D571E"/>
    <w:multiLevelType w:val="multilevel"/>
    <w:tmpl w:val="A22611FC"/>
    <w:numStyleLink w:val="ConditionsList"/>
  </w:abstractNum>
  <w:abstractNum w:abstractNumId="9"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48DD7A15"/>
    <w:multiLevelType w:val="multilevel"/>
    <w:tmpl w:val="326258D0"/>
    <w:styleLink w:val="StylesList"/>
    <w:lvl w:ilvl="0">
      <w:start w:val="1"/>
      <w:numFmt w:val="decimal"/>
      <w:pStyle w:val="Style1"/>
      <w:lvlText w:val="%1."/>
      <w:lvlJc w:val="left"/>
      <w:pPr>
        <w:tabs>
          <w:tab w:val="num" w:pos="720"/>
        </w:tabs>
        <w:ind w:left="431" w:hanging="431"/>
      </w:pPr>
      <w:rPr>
        <w:rFonts w:hint="default"/>
      </w:rPr>
    </w:lvl>
    <w:lvl w:ilvl="1">
      <w:start w:val="1"/>
      <w:numFmt w:val="decimal"/>
      <w:pStyle w:val="Heading2"/>
      <w:lvlText w:val="%1.%2"/>
      <w:lvlJc w:val="left"/>
      <w:pPr>
        <w:tabs>
          <w:tab w:val="num" w:pos="578"/>
        </w:tabs>
        <w:ind w:left="578" w:hanging="578"/>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2"/>
        </w:tabs>
        <w:ind w:left="862" w:hanging="862"/>
      </w:pPr>
      <w:rPr>
        <w:rFonts w:hint="default"/>
      </w:rPr>
    </w:lvl>
    <w:lvl w:ilvl="4">
      <w:start w:val="1"/>
      <w:numFmt w:val="decimal"/>
      <w:pStyle w:val="Heading5"/>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pStyle w:val="Heading7"/>
      <w:lvlText w:val="%1.%2.%3.%4.%5.%6.%7"/>
      <w:lvlJc w:val="left"/>
      <w:pPr>
        <w:tabs>
          <w:tab w:val="num" w:pos="1298"/>
        </w:tabs>
        <w:ind w:left="1298" w:hanging="1298"/>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2"/>
        </w:tabs>
        <w:ind w:left="1582" w:hanging="1582"/>
      </w:pPr>
      <w:rPr>
        <w:rFonts w:hint="default"/>
      </w:rPr>
    </w:lvl>
  </w:abstractNum>
  <w:abstractNum w:abstractNumId="11" w15:restartNumberingAfterBreak="0">
    <w:nsid w:val="4AB7177F"/>
    <w:multiLevelType w:val="multilevel"/>
    <w:tmpl w:val="A22611FC"/>
    <w:numStyleLink w:val="ConditionsList"/>
  </w:abstractNum>
  <w:abstractNum w:abstractNumId="12" w15:restartNumberingAfterBreak="0">
    <w:nsid w:val="4DED4C13"/>
    <w:multiLevelType w:val="multilevel"/>
    <w:tmpl w:val="A22611FC"/>
    <w:styleLink w:val="ConditionsList"/>
    <w:lvl w:ilvl="0">
      <w:start w:val="1"/>
      <w:numFmt w:val="decimal"/>
      <w:pStyle w:val="Conditions1"/>
      <w:lvlText w:val="%1)"/>
      <w:lvlJc w:val="left"/>
      <w:pPr>
        <w:tabs>
          <w:tab w:val="num" w:pos="1077"/>
        </w:tabs>
        <w:ind w:left="1077" w:hanging="646"/>
      </w:pPr>
      <w:rPr>
        <w:rFonts w:ascii="Verdana" w:hAnsi="Verdana" w:hint="default"/>
        <w:sz w:val="22"/>
      </w:rPr>
    </w:lvl>
    <w:lvl w:ilvl="1">
      <w:start w:val="1"/>
      <w:numFmt w:val="none"/>
      <w:lvlRestart w:val="0"/>
      <w:pStyle w:val="ConditionsNoNumber"/>
      <w:lvlText w:val="%2"/>
      <w:lvlJc w:val="left"/>
      <w:pPr>
        <w:tabs>
          <w:tab w:val="num" w:pos="1077"/>
        </w:tabs>
        <w:ind w:left="1077" w:hanging="646"/>
      </w:pPr>
      <w:rPr>
        <w:rFonts w:ascii="Verdana" w:hAnsi="Verdana" w:hint="default"/>
        <w:b w:val="0"/>
        <w:i w:val="0"/>
        <w:sz w:val="22"/>
      </w:rPr>
    </w:lvl>
    <w:lvl w:ilvl="2">
      <w:start w:val="1"/>
      <w:numFmt w:val="lowerRoman"/>
      <w:pStyle w:val="Conditions2"/>
      <w:lvlText w:val="%3)"/>
      <w:lvlJc w:val="left"/>
      <w:pPr>
        <w:tabs>
          <w:tab w:val="num" w:pos="1616"/>
        </w:tabs>
        <w:ind w:left="1616" w:hanging="539"/>
      </w:pPr>
      <w:rPr>
        <w:rFonts w:ascii="Verdana" w:hAnsi="Verdana" w:hint="default"/>
        <w:b w:val="0"/>
        <w:i w:val="0"/>
        <w:sz w:val="22"/>
      </w:rPr>
    </w:lvl>
    <w:lvl w:ilvl="3">
      <w:start w:val="1"/>
      <w:numFmt w:val="bullet"/>
      <w:lvlRestart w:val="2"/>
      <w:pStyle w:val="ConditionsBullet"/>
      <w:lvlText w:val=""/>
      <w:lvlJc w:val="left"/>
      <w:pPr>
        <w:tabs>
          <w:tab w:val="num" w:pos="2155"/>
        </w:tabs>
        <w:ind w:left="2155" w:hanging="539"/>
      </w:pPr>
      <w:rPr>
        <w:rFonts w:ascii="Symbol" w:hAnsi="Symbol" w:hint="default"/>
      </w:rPr>
    </w:lvl>
    <w:lvl w:ilvl="4">
      <w:start w:val="1"/>
      <w:numFmt w:val="none"/>
      <w:pStyle w:val="ConditionsNoNumberNoSpaceBefore"/>
      <w:lvlText w:val=""/>
      <w:lvlJc w:val="left"/>
      <w:pPr>
        <w:tabs>
          <w:tab w:val="num" w:pos="1077"/>
        </w:tabs>
        <w:ind w:left="1077" w:hanging="64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F2342F1"/>
    <w:multiLevelType w:val="multilevel"/>
    <w:tmpl w:val="A22611FC"/>
    <w:numStyleLink w:val="ConditionsList"/>
  </w:abstractNum>
  <w:abstractNum w:abstractNumId="14" w15:restartNumberingAfterBreak="0">
    <w:nsid w:val="5137716E"/>
    <w:multiLevelType w:val="multilevel"/>
    <w:tmpl w:val="A22611FC"/>
    <w:numStyleLink w:val="ConditionsList"/>
  </w:abstractNum>
  <w:abstractNum w:abstractNumId="15" w15:restartNumberingAfterBreak="0">
    <w:nsid w:val="53F51752"/>
    <w:multiLevelType w:val="multilevel"/>
    <w:tmpl w:val="A22611FC"/>
    <w:numStyleLink w:val="ConditionsList"/>
  </w:abstractNum>
  <w:abstractNum w:abstractNumId="16" w15:restartNumberingAfterBreak="0">
    <w:nsid w:val="5B0F1B4D"/>
    <w:multiLevelType w:val="singleLevel"/>
    <w:tmpl w:val="6DEEB6D6"/>
    <w:lvl w:ilvl="0">
      <w:start w:val="1"/>
      <w:numFmt w:val="decimal"/>
      <w:lvlText w:val="%1)"/>
      <w:lvlJc w:val="left"/>
      <w:pPr>
        <w:tabs>
          <w:tab w:val="num" w:pos="1152"/>
        </w:tabs>
        <w:ind w:left="648" w:hanging="216"/>
      </w:pPr>
    </w:lvl>
  </w:abstractNum>
  <w:abstractNum w:abstractNumId="17" w15:restartNumberingAfterBreak="0">
    <w:nsid w:val="62CA1CF1"/>
    <w:multiLevelType w:val="multilevel"/>
    <w:tmpl w:val="195AE940"/>
    <w:lvl w:ilvl="0">
      <w:start w:val="1"/>
      <w:numFmt w:val="decimal"/>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62CB6406"/>
    <w:multiLevelType w:val="multilevel"/>
    <w:tmpl w:val="83DADDA6"/>
    <w:lvl w:ilvl="0">
      <w:start w:val="1"/>
      <w:numFmt w:val="decimal"/>
      <w:lvlText w:val="%1."/>
      <w:lvlJc w:val="left"/>
      <w:pPr>
        <w:tabs>
          <w:tab w:val="num" w:pos="720"/>
        </w:tabs>
        <w:ind w:left="425" w:hanging="425"/>
      </w:pPr>
    </w:lvl>
    <w:lvl w:ilvl="1">
      <w:start w:val="1"/>
      <w:numFmt w:val="lowerLetter"/>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0"/>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19" w15:restartNumberingAfterBreak="0">
    <w:nsid w:val="65B7639F"/>
    <w:multiLevelType w:val="multilevel"/>
    <w:tmpl w:val="A22611FC"/>
    <w:numStyleLink w:val="ConditionsList"/>
  </w:abstractNum>
  <w:abstractNum w:abstractNumId="20"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21" w15:restartNumberingAfterBreak="0">
    <w:nsid w:val="7CDC568F"/>
    <w:multiLevelType w:val="multilevel"/>
    <w:tmpl w:val="2BFCC7F2"/>
    <w:lvl w:ilvl="0">
      <w:start w:val="1"/>
      <w:numFmt w:val="lowerRoman"/>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8"/>
  </w:num>
  <w:num w:numId="2">
    <w:abstractNumId w:val="18"/>
  </w:num>
  <w:num w:numId="3">
    <w:abstractNumId w:val="20"/>
  </w:num>
  <w:num w:numId="4">
    <w:abstractNumId w:val="0"/>
  </w:num>
  <w:num w:numId="5">
    <w:abstractNumId w:val="9"/>
  </w:num>
  <w:num w:numId="6">
    <w:abstractNumId w:val="17"/>
  </w:num>
  <w:num w:numId="7">
    <w:abstractNumId w:val="21"/>
  </w:num>
  <w:num w:numId="8">
    <w:abstractNumId w:val="16"/>
  </w:num>
  <w:num w:numId="9">
    <w:abstractNumId w:val="4"/>
  </w:num>
  <w:num w:numId="10">
    <w:abstractNumId w:val="5"/>
  </w:num>
  <w:num w:numId="11">
    <w:abstractNumId w:val="12"/>
  </w:num>
  <w:num w:numId="12">
    <w:abstractNumId w:val="13"/>
  </w:num>
  <w:num w:numId="13">
    <w:abstractNumId w:val="8"/>
  </w:num>
  <w:num w:numId="14">
    <w:abstractNumId w:val="11"/>
  </w:num>
  <w:num w:numId="15">
    <w:abstractNumId w:val="14"/>
  </w:num>
  <w:num w:numId="16">
    <w:abstractNumId w:val="1"/>
  </w:num>
  <w:num w:numId="17">
    <w:abstractNumId w:val="15"/>
  </w:num>
  <w:num w:numId="18">
    <w:abstractNumId w:val="6"/>
  </w:num>
  <w:num w:numId="19">
    <w:abstractNumId w:val="3"/>
  </w:num>
  <w:num w:numId="20">
    <w:abstractNumId w:val="7"/>
  </w:num>
  <w:num w:numId="21">
    <w:abstractNumId w:val="10"/>
  </w:num>
  <w:num w:numId="22">
    <w:abstractNumId w:val="10"/>
  </w:num>
  <w:num w:numId="23">
    <w:abstractNumId w:val="19"/>
  </w:num>
  <w:num w:numId="24">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5A470D"/>
    <w:rsid w:val="0000335F"/>
    <w:rsid w:val="00024500"/>
    <w:rsid w:val="000247B2"/>
    <w:rsid w:val="000263F8"/>
    <w:rsid w:val="00035867"/>
    <w:rsid w:val="00043108"/>
    <w:rsid w:val="0004512D"/>
    <w:rsid w:val="00046145"/>
    <w:rsid w:val="0004625F"/>
    <w:rsid w:val="000517FE"/>
    <w:rsid w:val="00053135"/>
    <w:rsid w:val="000537C9"/>
    <w:rsid w:val="000624DD"/>
    <w:rsid w:val="00064696"/>
    <w:rsid w:val="00065A8F"/>
    <w:rsid w:val="00077358"/>
    <w:rsid w:val="00081E52"/>
    <w:rsid w:val="00087477"/>
    <w:rsid w:val="00087DEC"/>
    <w:rsid w:val="00094A44"/>
    <w:rsid w:val="00096942"/>
    <w:rsid w:val="000A257A"/>
    <w:rsid w:val="000A4AEB"/>
    <w:rsid w:val="000A64AE"/>
    <w:rsid w:val="000A674F"/>
    <w:rsid w:val="000B02BC"/>
    <w:rsid w:val="000B0589"/>
    <w:rsid w:val="000B2311"/>
    <w:rsid w:val="000B704A"/>
    <w:rsid w:val="000C3F13"/>
    <w:rsid w:val="000C4B31"/>
    <w:rsid w:val="000C5098"/>
    <w:rsid w:val="000C698E"/>
    <w:rsid w:val="000D0673"/>
    <w:rsid w:val="000D2642"/>
    <w:rsid w:val="000D2C18"/>
    <w:rsid w:val="000E1961"/>
    <w:rsid w:val="000E2FEF"/>
    <w:rsid w:val="000E57C1"/>
    <w:rsid w:val="000E5FCE"/>
    <w:rsid w:val="000F16F4"/>
    <w:rsid w:val="000F6EC2"/>
    <w:rsid w:val="001000CB"/>
    <w:rsid w:val="00104390"/>
    <w:rsid w:val="00104D93"/>
    <w:rsid w:val="00105B82"/>
    <w:rsid w:val="00114F90"/>
    <w:rsid w:val="00116212"/>
    <w:rsid w:val="0012014E"/>
    <w:rsid w:val="001306B6"/>
    <w:rsid w:val="00134E53"/>
    <w:rsid w:val="001367A8"/>
    <w:rsid w:val="001440C3"/>
    <w:rsid w:val="001440FD"/>
    <w:rsid w:val="00152C92"/>
    <w:rsid w:val="00160B7B"/>
    <w:rsid w:val="00161B5C"/>
    <w:rsid w:val="0016252B"/>
    <w:rsid w:val="00164392"/>
    <w:rsid w:val="00167C45"/>
    <w:rsid w:val="00171A3B"/>
    <w:rsid w:val="001720AE"/>
    <w:rsid w:val="00181FD4"/>
    <w:rsid w:val="001875BC"/>
    <w:rsid w:val="00197B5B"/>
    <w:rsid w:val="001A4D7F"/>
    <w:rsid w:val="001A71C6"/>
    <w:rsid w:val="001B031E"/>
    <w:rsid w:val="001B37BF"/>
    <w:rsid w:val="001B6BA5"/>
    <w:rsid w:val="001C21F4"/>
    <w:rsid w:val="001C7154"/>
    <w:rsid w:val="001E1263"/>
    <w:rsid w:val="001E1C7C"/>
    <w:rsid w:val="001E48C6"/>
    <w:rsid w:val="001E6C27"/>
    <w:rsid w:val="001F2187"/>
    <w:rsid w:val="001F2D7B"/>
    <w:rsid w:val="001F5990"/>
    <w:rsid w:val="00207816"/>
    <w:rsid w:val="00212C8F"/>
    <w:rsid w:val="002256BD"/>
    <w:rsid w:val="00232910"/>
    <w:rsid w:val="00234917"/>
    <w:rsid w:val="002351AB"/>
    <w:rsid w:val="00242A5E"/>
    <w:rsid w:val="00243E11"/>
    <w:rsid w:val="00253878"/>
    <w:rsid w:val="00255EF3"/>
    <w:rsid w:val="0026333B"/>
    <w:rsid w:val="00267159"/>
    <w:rsid w:val="0028144D"/>
    <w:rsid w:val="002819AB"/>
    <w:rsid w:val="00292789"/>
    <w:rsid w:val="002958D9"/>
    <w:rsid w:val="002A5DEA"/>
    <w:rsid w:val="002B5A3A"/>
    <w:rsid w:val="002C051F"/>
    <w:rsid w:val="002C068A"/>
    <w:rsid w:val="002C2524"/>
    <w:rsid w:val="002C4A1C"/>
    <w:rsid w:val="002D1891"/>
    <w:rsid w:val="002D1D6A"/>
    <w:rsid w:val="002D44CF"/>
    <w:rsid w:val="002D5A7C"/>
    <w:rsid w:val="002F43BF"/>
    <w:rsid w:val="00303CA5"/>
    <w:rsid w:val="0030500E"/>
    <w:rsid w:val="003206FD"/>
    <w:rsid w:val="00325265"/>
    <w:rsid w:val="003267AA"/>
    <w:rsid w:val="00335BE1"/>
    <w:rsid w:val="00340D5F"/>
    <w:rsid w:val="00343488"/>
    <w:rsid w:val="00343A1F"/>
    <w:rsid w:val="00344294"/>
    <w:rsid w:val="00344CD1"/>
    <w:rsid w:val="00347827"/>
    <w:rsid w:val="003478CF"/>
    <w:rsid w:val="00351CEF"/>
    <w:rsid w:val="00355FCC"/>
    <w:rsid w:val="00357094"/>
    <w:rsid w:val="00360664"/>
    <w:rsid w:val="00361890"/>
    <w:rsid w:val="00363213"/>
    <w:rsid w:val="00364E17"/>
    <w:rsid w:val="00366F95"/>
    <w:rsid w:val="003753FE"/>
    <w:rsid w:val="0037721E"/>
    <w:rsid w:val="003839C8"/>
    <w:rsid w:val="00387072"/>
    <w:rsid w:val="00387FCF"/>
    <w:rsid w:val="003929E0"/>
    <w:rsid w:val="003941CF"/>
    <w:rsid w:val="003A075D"/>
    <w:rsid w:val="003B27B8"/>
    <w:rsid w:val="003B2FE6"/>
    <w:rsid w:val="003B57EC"/>
    <w:rsid w:val="003B7E9C"/>
    <w:rsid w:val="003C2EE9"/>
    <w:rsid w:val="003C314C"/>
    <w:rsid w:val="003D1D4A"/>
    <w:rsid w:val="003D316D"/>
    <w:rsid w:val="003D3715"/>
    <w:rsid w:val="003E0B2F"/>
    <w:rsid w:val="003E2855"/>
    <w:rsid w:val="003E3422"/>
    <w:rsid w:val="003E54CC"/>
    <w:rsid w:val="003E5573"/>
    <w:rsid w:val="003F3533"/>
    <w:rsid w:val="003F4753"/>
    <w:rsid w:val="003F7DFB"/>
    <w:rsid w:val="00400954"/>
    <w:rsid w:val="004029F3"/>
    <w:rsid w:val="00410AEF"/>
    <w:rsid w:val="00412833"/>
    <w:rsid w:val="004139C4"/>
    <w:rsid w:val="00414C2C"/>
    <w:rsid w:val="004156F0"/>
    <w:rsid w:val="004322DE"/>
    <w:rsid w:val="0043418E"/>
    <w:rsid w:val="00434739"/>
    <w:rsid w:val="00434D81"/>
    <w:rsid w:val="004354CF"/>
    <w:rsid w:val="00437996"/>
    <w:rsid w:val="00446E22"/>
    <w:rsid w:val="004474DE"/>
    <w:rsid w:val="00451EE4"/>
    <w:rsid w:val="004522C1"/>
    <w:rsid w:val="00453E15"/>
    <w:rsid w:val="00454E04"/>
    <w:rsid w:val="00462C02"/>
    <w:rsid w:val="00464A64"/>
    <w:rsid w:val="004655B8"/>
    <w:rsid w:val="0047718B"/>
    <w:rsid w:val="0048041A"/>
    <w:rsid w:val="00481EDE"/>
    <w:rsid w:val="00483517"/>
    <w:rsid w:val="00483D15"/>
    <w:rsid w:val="004976CF"/>
    <w:rsid w:val="004A2EB8"/>
    <w:rsid w:val="004A407F"/>
    <w:rsid w:val="004A4710"/>
    <w:rsid w:val="004C07CB"/>
    <w:rsid w:val="004E04E0"/>
    <w:rsid w:val="004E17CB"/>
    <w:rsid w:val="004E6091"/>
    <w:rsid w:val="004F274A"/>
    <w:rsid w:val="004F613B"/>
    <w:rsid w:val="0050166E"/>
    <w:rsid w:val="00506851"/>
    <w:rsid w:val="005117F3"/>
    <w:rsid w:val="00523146"/>
    <w:rsid w:val="0052347F"/>
    <w:rsid w:val="00523706"/>
    <w:rsid w:val="00523E61"/>
    <w:rsid w:val="00526AF9"/>
    <w:rsid w:val="00532085"/>
    <w:rsid w:val="005325F0"/>
    <w:rsid w:val="0053717E"/>
    <w:rsid w:val="00541734"/>
    <w:rsid w:val="00542B4C"/>
    <w:rsid w:val="00545DFA"/>
    <w:rsid w:val="00551241"/>
    <w:rsid w:val="00556EC2"/>
    <w:rsid w:val="00557A6E"/>
    <w:rsid w:val="00561511"/>
    <w:rsid w:val="00561E69"/>
    <w:rsid w:val="0056634F"/>
    <w:rsid w:val="0056644E"/>
    <w:rsid w:val="0057098A"/>
    <w:rsid w:val="005718AF"/>
    <w:rsid w:val="00571FD4"/>
    <w:rsid w:val="00572879"/>
    <w:rsid w:val="0057308E"/>
    <w:rsid w:val="0057471E"/>
    <w:rsid w:val="005747FC"/>
    <w:rsid w:val="00574BAB"/>
    <w:rsid w:val="0057782A"/>
    <w:rsid w:val="00591235"/>
    <w:rsid w:val="00592D67"/>
    <w:rsid w:val="005976A7"/>
    <w:rsid w:val="005A0799"/>
    <w:rsid w:val="005A2591"/>
    <w:rsid w:val="005A3A64"/>
    <w:rsid w:val="005A470D"/>
    <w:rsid w:val="005A5032"/>
    <w:rsid w:val="005A6109"/>
    <w:rsid w:val="005B3FC5"/>
    <w:rsid w:val="005C05EA"/>
    <w:rsid w:val="005D34DF"/>
    <w:rsid w:val="005D52C4"/>
    <w:rsid w:val="005D739E"/>
    <w:rsid w:val="005E27CF"/>
    <w:rsid w:val="005E34E1"/>
    <w:rsid w:val="005E34FF"/>
    <w:rsid w:val="005E3542"/>
    <w:rsid w:val="005E4836"/>
    <w:rsid w:val="005E52F9"/>
    <w:rsid w:val="005F1261"/>
    <w:rsid w:val="00602315"/>
    <w:rsid w:val="0060522D"/>
    <w:rsid w:val="006052EF"/>
    <w:rsid w:val="00610607"/>
    <w:rsid w:val="006127F0"/>
    <w:rsid w:val="00614E46"/>
    <w:rsid w:val="00615462"/>
    <w:rsid w:val="00617BBA"/>
    <w:rsid w:val="0062215D"/>
    <w:rsid w:val="0062227E"/>
    <w:rsid w:val="006319E6"/>
    <w:rsid w:val="0063373D"/>
    <w:rsid w:val="00634C6F"/>
    <w:rsid w:val="006369CA"/>
    <w:rsid w:val="00637CD2"/>
    <w:rsid w:val="00643A28"/>
    <w:rsid w:val="00651FFF"/>
    <w:rsid w:val="0065719B"/>
    <w:rsid w:val="0066322F"/>
    <w:rsid w:val="00663B67"/>
    <w:rsid w:val="00670497"/>
    <w:rsid w:val="00673E30"/>
    <w:rsid w:val="00681108"/>
    <w:rsid w:val="00683417"/>
    <w:rsid w:val="00685A46"/>
    <w:rsid w:val="0069559D"/>
    <w:rsid w:val="00696368"/>
    <w:rsid w:val="006A57DD"/>
    <w:rsid w:val="006A5BB3"/>
    <w:rsid w:val="006A774C"/>
    <w:rsid w:val="006A7B8B"/>
    <w:rsid w:val="006B57A3"/>
    <w:rsid w:val="006B772D"/>
    <w:rsid w:val="006C0FD4"/>
    <w:rsid w:val="006C2689"/>
    <w:rsid w:val="006C4C25"/>
    <w:rsid w:val="006C6D1A"/>
    <w:rsid w:val="006D2842"/>
    <w:rsid w:val="006D3E6C"/>
    <w:rsid w:val="006D5133"/>
    <w:rsid w:val="006D7A4D"/>
    <w:rsid w:val="006E6824"/>
    <w:rsid w:val="006F16D9"/>
    <w:rsid w:val="006F1E9B"/>
    <w:rsid w:val="006F6496"/>
    <w:rsid w:val="007001B9"/>
    <w:rsid w:val="00704126"/>
    <w:rsid w:val="00710F5C"/>
    <w:rsid w:val="0071604A"/>
    <w:rsid w:val="00724FF8"/>
    <w:rsid w:val="0073389D"/>
    <w:rsid w:val="00734D6F"/>
    <w:rsid w:val="00740494"/>
    <w:rsid w:val="007507B6"/>
    <w:rsid w:val="00750E1E"/>
    <w:rsid w:val="00767B9A"/>
    <w:rsid w:val="0077342D"/>
    <w:rsid w:val="0077464B"/>
    <w:rsid w:val="0078374B"/>
    <w:rsid w:val="00785862"/>
    <w:rsid w:val="00790377"/>
    <w:rsid w:val="00790570"/>
    <w:rsid w:val="007918B2"/>
    <w:rsid w:val="007921D3"/>
    <w:rsid w:val="007924B1"/>
    <w:rsid w:val="007A0537"/>
    <w:rsid w:val="007A06BE"/>
    <w:rsid w:val="007B270F"/>
    <w:rsid w:val="007B4C9B"/>
    <w:rsid w:val="007C022F"/>
    <w:rsid w:val="007C05E3"/>
    <w:rsid w:val="007C1DBC"/>
    <w:rsid w:val="007C1FE5"/>
    <w:rsid w:val="007C58AD"/>
    <w:rsid w:val="007D65B4"/>
    <w:rsid w:val="007E794B"/>
    <w:rsid w:val="007F1352"/>
    <w:rsid w:val="007F3F10"/>
    <w:rsid w:val="007F59EB"/>
    <w:rsid w:val="00806F2A"/>
    <w:rsid w:val="00814B2A"/>
    <w:rsid w:val="008205A8"/>
    <w:rsid w:val="00823FDD"/>
    <w:rsid w:val="00826DC7"/>
    <w:rsid w:val="0082762B"/>
    <w:rsid w:val="00827937"/>
    <w:rsid w:val="00832439"/>
    <w:rsid w:val="00834368"/>
    <w:rsid w:val="008351FF"/>
    <w:rsid w:val="008411A4"/>
    <w:rsid w:val="008432FA"/>
    <w:rsid w:val="00844678"/>
    <w:rsid w:val="00845154"/>
    <w:rsid w:val="0086353D"/>
    <w:rsid w:val="00864825"/>
    <w:rsid w:val="00873602"/>
    <w:rsid w:val="00882B66"/>
    <w:rsid w:val="008948CE"/>
    <w:rsid w:val="008974E8"/>
    <w:rsid w:val="008A03E3"/>
    <w:rsid w:val="008B354F"/>
    <w:rsid w:val="008C6FA3"/>
    <w:rsid w:val="008D05E6"/>
    <w:rsid w:val="008E276A"/>
    <w:rsid w:val="008E30E1"/>
    <w:rsid w:val="008E359C"/>
    <w:rsid w:val="008E4C32"/>
    <w:rsid w:val="008F5513"/>
    <w:rsid w:val="00901334"/>
    <w:rsid w:val="00903C94"/>
    <w:rsid w:val="0090520D"/>
    <w:rsid w:val="009071B5"/>
    <w:rsid w:val="009124CE"/>
    <w:rsid w:val="00912954"/>
    <w:rsid w:val="009209F6"/>
    <w:rsid w:val="00921F34"/>
    <w:rsid w:val="0092304C"/>
    <w:rsid w:val="00923F06"/>
    <w:rsid w:val="0092562E"/>
    <w:rsid w:val="009264E1"/>
    <w:rsid w:val="00931A53"/>
    <w:rsid w:val="00931CFA"/>
    <w:rsid w:val="00957F14"/>
    <w:rsid w:val="00960B10"/>
    <w:rsid w:val="00964D73"/>
    <w:rsid w:val="0096635C"/>
    <w:rsid w:val="00976E57"/>
    <w:rsid w:val="00977F32"/>
    <w:rsid w:val="009841DA"/>
    <w:rsid w:val="00986627"/>
    <w:rsid w:val="00991E17"/>
    <w:rsid w:val="0099367C"/>
    <w:rsid w:val="00994017"/>
    <w:rsid w:val="00994A8E"/>
    <w:rsid w:val="009A3ADE"/>
    <w:rsid w:val="009A42D8"/>
    <w:rsid w:val="009A4743"/>
    <w:rsid w:val="009B3075"/>
    <w:rsid w:val="009B4BBC"/>
    <w:rsid w:val="009B72ED"/>
    <w:rsid w:val="009B7BD4"/>
    <w:rsid w:val="009B7F3F"/>
    <w:rsid w:val="009C1BA7"/>
    <w:rsid w:val="009C470C"/>
    <w:rsid w:val="009D07C1"/>
    <w:rsid w:val="009D62C3"/>
    <w:rsid w:val="009E1447"/>
    <w:rsid w:val="009E179D"/>
    <w:rsid w:val="009E3C69"/>
    <w:rsid w:val="009E4076"/>
    <w:rsid w:val="009E6FB7"/>
    <w:rsid w:val="00A00FCD"/>
    <w:rsid w:val="00A02811"/>
    <w:rsid w:val="00A101CD"/>
    <w:rsid w:val="00A175D1"/>
    <w:rsid w:val="00A23C6A"/>
    <w:rsid w:val="00A23FC7"/>
    <w:rsid w:val="00A33517"/>
    <w:rsid w:val="00A418A7"/>
    <w:rsid w:val="00A465E3"/>
    <w:rsid w:val="00A5760C"/>
    <w:rsid w:val="00A60DB3"/>
    <w:rsid w:val="00A62B6D"/>
    <w:rsid w:val="00A67E3D"/>
    <w:rsid w:val="00A70D8F"/>
    <w:rsid w:val="00A7293E"/>
    <w:rsid w:val="00A8182F"/>
    <w:rsid w:val="00A825CA"/>
    <w:rsid w:val="00A86C73"/>
    <w:rsid w:val="00A876BF"/>
    <w:rsid w:val="00A916AB"/>
    <w:rsid w:val="00A9388D"/>
    <w:rsid w:val="00A95DF3"/>
    <w:rsid w:val="00AA276E"/>
    <w:rsid w:val="00AA74CE"/>
    <w:rsid w:val="00AD0E39"/>
    <w:rsid w:val="00AD2F56"/>
    <w:rsid w:val="00AD3E8C"/>
    <w:rsid w:val="00AD6707"/>
    <w:rsid w:val="00AE2FAA"/>
    <w:rsid w:val="00AF0AEA"/>
    <w:rsid w:val="00AF2927"/>
    <w:rsid w:val="00AF3E48"/>
    <w:rsid w:val="00AF4E1C"/>
    <w:rsid w:val="00B046E9"/>
    <w:rsid w:val="00B049F2"/>
    <w:rsid w:val="00B108EA"/>
    <w:rsid w:val="00B11CE1"/>
    <w:rsid w:val="00B21111"/>
    <w:rsid w:val="00B226A4"/>
    <w:rsid w:val="00B26C52"/>
    <w:rsid w:val="00B3220B"/>
    <w:rsid w:val="00B32324"/>
    <w:rsid w:val="00B345C9"/>
    <w:rsid w:val="00B37279"/>
    <w:rsid w:val="00B43634"/>
    <w:rsid w:val="00B51D9F"/>
    <w:rsid w:val="00B56990"/>
    <w:rsid w:val="00B61A59"/>
    <w:rsid w:val="00B7142C"/>
    <w:rsid w:val="00B727CD"/>
    <w:rsid w:val="00B77228"/>
    <w:rsid w:val="00B834F1"/>
    <w:rsid w:val="00B8686A"/>
    <w:rsid w:val="00B92CBB"/>
    <w:rsid w:val="00BA50E5"/>
    <w:rsid w:val="00BB5D05"/>
    <w:rsid w:val="00BC0524"/>
    <w:rsid w:val="00BC2702"/>
    <w:rsid w:val="00BD09CD"/>
    <w:rsid w:val="00BD2F2D"/>
    <w:rsid w:val="00BE6377"/>
    <w:rsid w:val="00BF0877"/>
    <w:rsid w:val="00BF34D7"/>
    <w:rsid w:val="00C00E8A"/>
    <w:rsid w:val="00C1008B"/>
    <w:rsid w:val="00C11BD0"/>
    <w:rsid w:val="00C15E61"/>
    <w:rsid w:val="00C23DD5"/>
    <w:rsid w:val="00C274BD"/>
    <w:rsid w:val="00C3177D"/>
    <w:rsid w:val="00C36797"/>
    <w:rsid w:val="00C40EA6"/>
    <w:rsid w:val="00C435AC"/>
    <w:rsid w:val="00C50B11"/>
    <w:rsid w:val="00C5181E"/>
    <w:rsid w:val="00C53DA3"/>
    <w:rsid w:val="00C54515"/>
    <w:rsid w:val="00C55ACA"/>
    <w:rsid w:val="00C57694"/>
    <w:rsid w:val="00C57B84"/>
    <w:rsid w:val="00C6692D"/>
    <w:rsid w:val="00C67449"/>
    <w:rsid w:val="00C73224"/>
    <w:rsid w:val="00C73D0C"/>
    <w:rsid w:val="00C74873"/>
    <w:rsid w:val="00C8343C"/>
    <w:rsid w:val="00C857CB"/>
    <w:rsid w:val="00C8740F"/>
    <w:rsid w:val="00C915A8"/>
    <w:rsid w:val="00C92D17"/>
    <w:rsid w:val="00CA118A"/>
    <w:rsid w:val="00CA2A2D"/>
    <w:rsid w:val="00CA2B37"/>
    <w:rsid w:val="00CA33B8"/>
    <w:rsid w:val="00CB3464"/>
    <w:rsid w:val="00CB3993"/>
    <w:rsid w:val="00CB5700"/>
    <w:rsid w:val="00CC3C02"/>
    <w:rsid w:val="00CC50AC"/>
    <w:rsid w:val="00CC5532"/>
    <w:rsid w:val="00CD5948"/>
    <w:rsid w:val="00CE21C0"/>
    <w:rsid w:val="00CF0B27"/>
    <w:rsid w:val="00CF62EC"/>
    <w:rsid w:val="00CF74B5"/>
    <w:rsid w:val="00D02B48"/>
    <w:rsid w:val="00D077AF"/>
    <w:rsid w:val="00D1120A"/>
    <w:rsid w:val="00D125A5"/>
    <w:rsid w:val="00D125BE"/>
    <w:rsid w:val="00D1410D"/>
    <w:rsid w:val="00D22C58"/>
    <w:rsid w:val="00D305B7"/>
    <w:rsid w:val="00D33174"/>
    <w:rsid w:val="00D35418"/>
    <w:rsid w:val="00D354A3"/>
    <w:rsid w:val="00D423EB"/>
    <w:rsid w:val="00D45436"/>
    <w:rsid w:val="00D555DA"/>
    <w:rsid w:val="00D55C11"/>
    <w:rsid w:val="00D61C6B"/>
    <w:rsid w:val="00D72228"/>
    <w:rsid w:val="00D7674C"/>
    <w:rsid w:val="00D85313"/>
    <w:rsid w:val="00D85645"/>
    <w:rsid w:val="00DA6A78"/>
    <w:rsid w:val="00DA798E"/>
    <w:rsid w:val="00DB1128"/>
    <w:rsid w:val="00DB7937"/>
    <w:rsid w:val="00DC0507"/>
    <w:rsid w:val="00DD0F21"/>
    <w:rsid w:val="00DD742D"/>
    <w:rsid w:val="00DE1546"/>
    <w:rsid w:val="00DE17BD"/>
    <w:rsid w:val="00DE1D6A"/>
    <w:rsid w:val="00DE265F"/>
    <w:rsid w:val="00DE52B1"/>
    <w:rsid w:val="00DF61CC"/>
    <w:rsid w:val="00E07CF6"/>
    <w:rsid w:val="00E11244"/>
    <w:rsid w:val="00E15353"/>
    <w:rsid w:val="00E16CAE"/>
    <w:rsid w:val="00E3015A"/>
    <w:rsid w:val="00E30B61"/>
    <w:rsid w:val="00E34B87"/>
    <w:rsid w:val="00E416C6"/>
    <w:rsid w:val="00E45340"/>
    <w:rsid w:val="00E4617C"/>
    <w:rsid w:val="00E515DB"/>
    <w:rsid w:val="00E5325D"/>
    <w:rsid w:val="00E54F7C"/>
    <w:rsid w:val="00E60198"/>
    <w:rsid w:val="00E608FC"/>
    <w:rsid w:val="00E674DD"/>
    <w:rsid w:val="00E67B22"/>
    <w:rsid w:val="00E67B28"/>
    <w:rsid w:val="00E7133B"/>
    <w:rsid w:val="00E81323"/>
    <w:rsid w:val="00E84147"/>
    <w:rsid w:val="00E85616"/>
    <w:rsid w:val="00E85E3D"/>
    <w:rsid w:val="00E8755A"/>
    <w:rsid w:val="00E87881"/>
    <w:rsid w:val="00E94748"/>
    <w:rsid w:val="00E974ED"/>
    <w:rsid w:val="00EA406E"/>
    <w:rsid w:val="00EA43AC"/>
    <w:rsid w:val="00EA52D3"/>
    <w:rsid w:val="00EA601F"/>
    <w:rsid w:val="00EA73CE"/>
    <w:rsid w:val="00EB2329"/>
    <w:rsid w:val="00EB30B1"/>
    <w:rsid w:val="00EB74AE"/>
    <w:rsid w:val="00EC11B6"/>
    <w:rsid w:val="00EC2129"/>
    <w:rsid w:val="00EC7D1B"/>
    <w:rsid w:val="00ED043A"/>
    <w:rsid w:val="00ED3727"/>
    <w:rsid w:val="00ED3DDF"/>
    <w:rsid w:val="00ED3FF4"/>
    <w:rsid w:val="00ED50F4"/>
    <w:rsid w:val="00EE1C1A"/>
    <w:rsid w:val="00EE1D0C"/>
    <w:rsid w:val="00EE2613"/>
    <w:rsid w:val="00EE37D9"/>
    <w:rsid w:val="00EE550A"/>
    <w:rsid w:val="00EF1E98"/>
    <w:rsid w:val="00EF5820"/>
    <w:rsid w:val="00F1025A"/>
    <w:rsid w:val="00F154C1"/>
    <w:rsid w:val="00F17272"/>
    <w:rsid w:val="00F212CD"/>
    <w:rsid w:val="00F2297F"/>
    <w:rsid w:val="00F24E38"/>
    <w:rsid w:val="00F3013A"/>
    <w:rsid w:val="00F35EDC"/>
    <w:rsid w:val="00F4449F"/>
    <w:rsid w:val="00F44E23"/>
    <w:rsid w:val="00F53F81"/>
    <w:rsid w:val="00F572F8"/>
    <w:rsid w:val="00F62916"/>
    <w:rsid w:val="00F63D9A"/>
    <w:rsid w:val="00F659A3"/>
    <w:rsid w:val="00F726FB"/>
    <w:rsid w:val="00F7417F"/>
    <w:rsid w:val="00F749DD"/>
    <w:rsid w:val="00F8061A"/>
    <w:rsid w:val="00F84D78"/>
    <w:rsid w:val="00F9074F"/>
    <w:rsid w:val="00F9326B"/>
    <w:rsid w:val="00FA02D2"/>
    <w:rsid w:val="00FB03BA"/>
    <w:rsid w:val="00FB5D7C"/>
    <w:rsid w:val="00FB743C"/>
    <w:rsid w:val="00FC6E8D"/>
    <w:rsid w:val="00FD307B"/>
    <w:rsid w:val="00FE68E4"/>
    <w:rsid w:val="00FF34A3"/>
    <w:rsid w:val="00FF7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E5BC9C"/>
  <w15:docId w15:val="{005B77B8-CB7D-43A6-9857-203C8E1CC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40F"/>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591235"/>
    <w:pPr>
      <w:keepNext/>
      <w:numPr>
        <w:ilvl w:val="1"/>
        <w:numId w:val="22"/>
      </w:numPr>
      <w:spacing w:before="360" w:after="60"/>
      <w:outlineLvl w:val="1"/>
    </w:pPr>
    <w:rPr>
      <w:color w:val="000000"/>
      <w:sz w:val="44"/>
    </w:rPr>
  </w:style>
  <w:style w:type="paragraph" w:styleId="Heading3">
    <w:name w:val="heading 3"/>
    <w:basedOn w:val="Normal"/>
    <w:next w:val="Normal"/>
    <w:qFormat/>
    <w:rsid w:val="00591235"/>
    <w:pPr>
      <w:keepNext/>
      <w:widowControl w:val="0"/>
      <w:numPr>
        <w:ilvl w:val="2"/>
        <w:numId w:val="22"/>
      </w:numPr>
      <w:spacing w:before="320" w:after="60"/>
      <w:outlineLvl w:val="2"/>
    </w:pPr>
    <w:rPr>
      <w:caps/>
      <w:color w:val="000000"/>
      <w:sz w:val="28"/>
    </w:rPr>
  </w:style>
  <w:style w:type="paragraph" w:styleId="Heading4">
    <w:name w:val="heading 4"/>
    <w:basedOn w:val="Normal"/>
    <w:next w:val="Normal"/>
    <w:qFormat/>
    <w:rsid w:val="00591235"/>
    <w:pPr>
      <w:keepNext/>
      <w:widowControl w:val="0"/>
      <w:numPr>
        <w:ilvl w:val="3"/>
        <w:numId w:val="22"/>
      </w:numPr>
      <w:spacing w:before="240" w:after="40"/>
      <w:outlineLvl w:val="3"/>
    </w:pPr>
    <w:rPr>
      <w:b/>
      <w:i/>
      <w:color w:val="000000"/>
    </w:rPr>
  </w:style>
  <w:style w:type="paragraph" w:styleId="Heading5">
    <w:name w:val="heading 5"/>
    <w:basedOn w:val="Normal"/>
    <w:next w:val="Normal"/>
    <w:qFormat/>
    <w:rsid w:val="00591235"/>
    <w:pPr>
      <w:keepNext/>
      <w:numPr>
        <w:ilvl w:val="4"/>
        <w:numId w:val="22"/>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591235"/>
    <w:pPr>
      <w:numPr>
        <w:ilvl w:val="6"/>
        <w:numId w:val="22"/>
      </w:numPr>
      <w:tabs>
        <w:tab w:val="left" w:pos="993"/>
      </w:tabs>
      <w:spacing w:after="60"/>
      <w:outlineLvl w:val="6"/>
    </w:pPr>
    <w:rPr>
      <w:color w:val="000000"/>
      <w:sz w:val="20"/>
    </w:rPr>
  </w:style>
  <w:style w:type="paragraph" w:styleId="Heading8">
    <w:name w:val="heading 8"/>
    <w:basedOn w:val="Normal"/>
    <w:next w:val="Normal"/>
    <w:qFormat/>
    <w:rsid w:val="00591235"/>
    <w:pPr>
      <w:numPr>
        <w:ilvl w:val="7"/>
        <w:numId w:val="22"/>
      </w:numPr>
      <w:spacing w:before="140" w:after="20"/>
      <w:outlineLvl w:val="7"/>
    </w:pPr>
    <w:rPr>
      <w:i/>
      <w:color w:val="000000"/>
      <w:sz w:val="18"/>
    </w:rPr>
  </w:style>
  <w:style w:type="paragraph" w:styleId="Heading9">
    <w:name w:val="heading 9"/>
    <w:basedOn w:val="Normal"/>
    <w:next w:val="Normal"/>
    <w:qFormat/>
    <w:rsid w:val="00591235"/>
    <w:pPr>
      <w:keepNext/>
      <w:widowControl w:val="0"/>
      <w:numPr>
        <w:ilvl w:val="8"/>
        <w:numId w:val="22"/>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20"/>
      </w:numPr>
      <w:spacing w:before="80"/>
      <w:ind w:right="369"/>
    </w:pPr>
  </w:style>
  <w:style w:type="paragraph" w:customStyle="1" w:styleId="Nlisti">
    <w:name w:val="N_list (i)"/>
    <w:basedOn w:val="Normal"/>
    <w:pPr>
      <w:numPr>
        <w:ilvl w:val="2"/>
        <w:numId w:val="19"/>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numPr>
        <w:numId w:val="20"/>
      </w:numPr>
      <w:tabs>
        <w:tab w:val="left" w:pos="851"/>
      </w:tabs>
      <w:spacing w:before="60" w:after="60"/>
    </w:pPr>
    <w:rPr>
      <w:sz w:val="20"/>
    </w:rPr>
  </w:style>
  <w:style w:type="character" w:styleId="PageNumber">
    <w:name w:val="page number"/>
    <w:basedOn w:val="DefaultParagraphFont"/>
    <w:rsid w:val="007C1DBC"/>
    <w:rPr>
      <w:rFonts w:ascii="Verdana" w:hAnsi="Verdana"/>
      <w:sz w:val="18"/>
    </w:rPr>
  </w:style>
  <w:style w:type="paragraph" w:customStyle="1" w:styleId="Nlisti0">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rsid w:val="00BE6377"/>
    <w:pPr>
      <w:keepNext w:val="0"/>
      <w:widowControl/>
      <w:numPr>
        <w:numId w:val="22"/>
      </w:numPr>
      <w:tabs>
        <w:tab w:val="clear" w:pos="720"/>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BC2702"/>
    <w:pPr>
      <w:numPr>
        <w:numId w:val="23"/>
      </w:numPr>
      <w:spacing w:before="120"/>
    </w:pPr>
    <w:rPr>
      <w:rFonts w:ascii="Verdana" w:hAnsi="Verdana"/>
      <w:sz w:val="22"/>
    </w:rPr>
  </w:style>
  <w:style w:type="paragraph" w:customStyle="1" w:styleId="Conditions2">
    <w:name w:val="Conditions2"/>
    <w:rsid w:val="00BC2702"/>
    <w:pPr>
      <w:numPr>
        <w:ilvl w:val="2"/>
        <w:numId w:val="23"/>
      </w:numPr>
      <w:spacing w:before="6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basedOn w:val="DefaultParagraphFont"/>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semiHidden/>
    <w:rsid w:val="006F6496"/>
    <w:rPr>
      <w:sz w:val="16"/>
    </w:rPr>
  </w:style>
  <w:style w:type="character" w:styleId="Hyperlink">
    <w:name w:val="Hyperlink"/>
    <w:basedOn w:val="DefaultParagraphFont"/>
    <w:rsid w:val="008A03E3"/>
    <w:rPr>
      <w:color w:val="0000FF"/>
      <w:u w:val="single"/>
    </w:rPr>
  </w:style>
  <w:style w:type="paragraph" w:styleId="BalloonText">
    <w:name w:val="Balloon Text"/>
    <w:basedOn w:val="Normal"/>
    <w:link w:val="BalloonTextChar"/>
    <w:rsid w:val="00F1025A"/>
    <w:rPr>
      <w:rFonts w:ascii="Tahoma" w:hAnsi="Tahoma" w:cs="Tahoma"/>
      <w:sz w:val="16"/>
      <w:szCs w:val="16"/>
    </w:rPr>
  </w:style>
  <w:style w:type="character" w:customStyle="1" w:styleId="BalloonTextChar">
    <w:name w:val="Balloon Text Char"/>
    <w:basedOn w:val="DefaultParagraphFont"/>
    <w:link w:val="BalloonText"/>
    <w:rsid w:val="00F1025A"/>
    <w:rPr>
      <w:rFonts w:ascii="Tahoma" w:hAnsi="Tahoma" w:cs="Tahoma"/>
      <w:sz w:val="16"/>
      <w:szCs w:val="16"/>
    </w:rPr>
  </w:style>
  <w:style w:type="paragraph" w:customStyle="1" w:styleId="ConditionsA">
    <w:name w:val="ConditionsA"/>
    <w:basedOn w:val="Conditions2"/>
    <w:qFormat/>
    <w:rsid w:val="00901334"/>
  </w:style>
  <w:style w:type="paragraph" w:customStyle="1" w:styleId="ConditionsBullet">
    <w:name w:val="ConditionsBullet"/>
    <w:basedOn w:val="Conditions2"/>
    <w:qFormat/>
    <w:rsid w:val="00901334"/>
    <w:pPr>
      <w:numPr>
        <w:ilvl w:val="3"/>
      </w:numPr>
      <w:spacing w:before="0"/>
    </w:pPr>
  </w:style>
  <w:style w:type="numbering" w:customStyle="1" w:styleId="ConditionsList">
    <w:name w:val="ConditionsList"/>
    <w:uiPriority w:val="99"/>
    <w:rsid w:val="00BC2702"/>
    <w:pPr>
      <w:numPr>
        <w:numId w:val="11"/>
      </w:numPr>
    </w:pPr>
  </w:style>
  <w:style w:type="paragraph" w:customStyle="1" w:styleId="ConditionsNoNumber">
    <w:name w:val="ConditionsNoNumber"/>
    <w:basedOn w:val="Normal"/>
    <w:qFormat/>
    <w:rsid w:val="00BC2702"/>
    <w:pPr>
      <w:numPr>
        <w:ilvl w:val="1"/>
        <w:numId w:val="23"/>
      </w:numPr>
      <w:spacing w:before="120"/>
    </w:pPr>
  </w:style>
  <w:style w:type="paragraph" w:customStyle="1" w:styleId="ConditionsNoNumberNoSpaceBefore">
    <w:name w:val="ConditionsNoNumberNoSpaceBefore"/>
    <w:basedOn w:val="ConditionsNoNumber"/>
    <w:qFormat/>
    <w:rsid w:val="00A5760C"/>
    <w:pPr>
      <w:numPr>
        <w:ilvl w:val="4"/>
      </w:numPr>
      <w:spacing w:before="0"/>
    </w:pPr>
  </w:style>
  <w:style w:type="numbering" w:customStyle="1" w:styleId="nListiList">
    <w:name w:val="nList(i)List"/>
    <w:uiPriority w:val="99"/>
    <w:rsid w:val="00E974ED"/>
    <w:pPr>
      <w:numPr>
        <w:numId w:val="19"/>
      </w:numPr>
    </w:pPr>
  </w:style>
  <w:style w:type="numbering" w:customStyle="1" w:styleId="nListaList">
    <w:name w:val="nList(a)List"/>
    <w:uiPriority w:val="99"/>
    <w:rsid w:val="0057782A"/>
    <w:pPr>
      <w:numPr>
        <w:numId w:val="20"/>
      </w:numPr>
    </w:pPr>
  </w:style>
  <w:style w:type="numbering" w:customStyle="1" w:styleId="StylesList">
    <w:name w:val="StylesList"/>
    <w:uiPriority w:val="99"/>
    <w:rsid w:val="006127F0"/>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RDS\decision%20templates\casework\Decisio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Props1.xml><?xml version="1.0" encoding="utf-8"?>
<ds:datastoreItem xmlns:ds="http://schemas.openxmlformats.org/officeDocument/2006/customXml" ds:itemID="{485D5DB0-66EE-44C6-AD4C-D062A299249D}">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Decisions</Template>
  <TotalTime>1</TotalTime>
  <Pages>4</Pages>
  <Words>1509</Words>
  <Characters>8602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10091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creator>Beeby, Catherine</dc:creator>
  <cp:lastModifiedBy>Margoum, Naoual</cp:lastModifiedBy>
  <cp:revision>2</cp:revision>
  <cp:lastPrinted>2013-05-29T14:27:00Z</cp:lastPrinted>
  <dcterms:created xsi:type="dcterms:W3CDTF">2022-09-30T15:52:00Z</dcterms:created>
  <dcterms:modified xsi:type="dcterms:W3CDTF">2022-09-30T15:52:00Z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34c1df10-71ae-46b8-8faa-bfc4649544e6</vt:lpwstr>
  </property>
  <property fmtid="{D5CDD505-2E9C-101B-9397-08002B2CF9AE}" pid="6" name="bjSaver">
    <vt:lpwstr>SVhjgXkoP7P+TAOxhFkd4y5K4Csl790e</vt:lpwstr>
  </property>
  <property fmtid="{D5CDD505-2E9C-101B-9397-08002B2CF9AE}" pid="7" name="bjDocumentSecurityLabel">
    <vt:lpwstr>No Marking</vt:lpwstr>
  </property>
  <property fmtid="{D5CDD505-2E9C-101B-9397-08002B2CF9AE}" pid="8" name="DRDSDocumentType">
    <vt:lpwstr>Order Decision</vt:lpwstr>
  </property>
  <property fmtid="{D5CDD505-2E9C-101B-9397-08002B2CF9AE}" pid="9" name="DRDSLanguage">
    <vt:lpwstr>English</vt:lpwstr>
  </property>
  <property fmtid="{D5CDD505-2E9C-101B-9397-08002B2CF9AE}" pid="10" name="DRDSShortForm">
    <vt:lpwstr>No</vt:lpwstr>
  </property>
</Properties>
</file>