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C12" w14:textId="77777777" w:rsidR="001C5A4E" w:rsidRPr="00BF636A" w:rsidRDefault="000E2A05" w:rsidP="001C5A4E">
      <w:pPr>
        <w:pStyle w:val="Heading1"/>
        <w:rPr>
          <w:rFonts w:eastAsia="Verdana" w:cs="Calibri"/>
          <w:kern w:val="0"/>
          <w:sz w:val="60"/>
          <w:szCs w:val="60"/>
        </w:rPr>
      </w:pPr>
      <w:bookmarkStart w:id="0" w:name="_Hlk94283936"/>
      <w:r>
        <w:rPr>
          <w:rFonts w:eastAsia="Verdana" w:cs="Calibri"/>
          <w:kern w:val="0"/>
          <w:sz w:val="60"/>
          <w:szCs w:val="60"/>
        </w:rPr>
        <w:t>Seed Sourcing Grant</w:t>
      </w:r>
    </w:p>
    <w:p w14:paraId="1F16071D" w14:textId="77777777" w:rsidR="001C5A4E" w:rsidRPr="00BF636A" w:rsidRDefault="007C3F98" w:rsidP="001C5A4E">
      <w:pPr>
        <w:pStyle w:val="Heading1"/>
        <w:rPr>
          <w:rFonts w:eastAsia="Verdana" w:cs="Calibri"/>
          <w:kern w:val="0"/>
          <w:sz w:val="60"/>
          <w:szCs w:val="60"/>
        </w:rPr>
      </w:pPr>
      <w:r>
        <w:rPr>
          <w:rFonts w:eastAsia="Verdana" w:cs="Calibri"/>
          <w:kern w:val="0"/>
          <w:sz w:val="60"/>
          <w:szCs w:val="60"/>
        </w:rPr>
        <w:t>Guidance to Applicants</w:t>
      </w:r>
    </w:p>
    <w:bookmarkEnd w:id="0"/>
    <w:p w14:paraId="2B1B9C55" w14:textId="77777777" w:rsidR="001C5A4E" w:rsidRPr="006C0B14" w:rsidRDefault="001C5A4E" w:rsidP="001C5A4E">
      <w:pPr>
        <w:rPr>
          <w:rFonts w:cs="Calibri"/>
        </w:rPr>
      </w:pPr>
      <w:r w:rsidRPr="006C0B14">
        <w:rPr>
          <w:rFonts w:cs="Calibri"/>
        </w:rPr>
        <w:t>In responding to the questions in the application form you should address the following points.</w:t>
      </w:r>
    </w:p>
    <w:p w14:paraId="5D493694" w14:textId="77777777" w:rsidR="001C5A4E" w:rsidRPr="00BF636A" w:rsidRDefault="001C5A4E" w:rsidP="001C5A4E">
      <w:pPr>
        <w:rPr>
          <w:rFonts w:cs="Calibri"/>
        </w:rPr>
      </w:pPr>
    </w:p>
    <w:p w14:paraId="5CBFB377" w14:textId="77777777" w:rsidR="00B97565" w:rsidRPr="00BF636A" w:rsidRDefault="001C5A4E" w:rsidP="001C5A4E">
      <w:pPr>
        <w:pStyle w:val="Heading1"/>
        <w:rPr>
          <w:rFonts w:cs="Calibri"/>
        </w:rPr>
      </w:pPr>
      <w:r w:rsidRPr="00BF636A">
        <w:rPr>
          <w:rFonts w:cs="Calibri"/>
        </w:rPr>
        <w:t>Part 1 Application Detail</w:t>
      </w:r>
      <w:r w:rsidR="00CB5E62">
        <w:rPr>
          <w:rFonts w:cs="Calibri"/>
        </w:rPr>
        <w:t>s</w:t>
      </w:r>
    </w:p>
    <w:p w14:paraId="4154C50E" w14:textId="03E4533B" w:rsidR="001C5A4E" w:rsidRPr="006C0B14" w:rsidRDefault="001C5A4E" w:rsidP="001C5A4E">
      <w:pPr>
        <w:rPr>
          <w:rFonts w:cs="Calibri"/>
        </w:rPr>
      </w:pPr>
      <w:r w:rsidRPr="5C4F7339">
        <w:rPr>
          <w:rFonts w:cs="Calibri"/>
        </w:rPr>
        <w:t xml:space="preserve">Note that the lead applicant must be a UK based business, sole trader, </w:t>
      </w:r>
      <w:proofErr w:type="spellStart"/>
      <w:r w:rsidRPr="5C4F7339">
        <w:rPr>
          <w:rFonts w:cs="Calibri"/>
        </w:rPr>
        <w:t>organisation</w:t>
      </w:r>
      <w:proofErr w:type="spellEnd"/>
      <w:r w:rsidRPr="5C4F7339">
        <w:rPr>
          <w:rFonts w:cs="Calibri"/>
        </w:rPr>
        <w:t>, or</w:t>
      </w:r>
      <w:r w:rsidR="00CF0728" w:rsidRPr="5C4F7339">
        <w:rPr>
          <w:rFonts w:cs="Calibri"/>
        </w:rPr>
        <w:t xml:space="preserve"> </w:t>
      </w:r>
      <w:r w:rsidR="000E2A05" w:rsidRPr="5C4F7339">
        <w:rPr>
          <w:rFonts w:cs="Calibri"/>
        </w:rPr>
        <w:t>l</w:t>
      </w:r>
      <w:r w:rsidR="005266DA" w:rsidRPr="5C4F7339">
        <w:rPr>
          <w:rFonts w:cs="Calibri"/>
        </w:rPr>
        <w:t>andowner</w:t>
      </w:r>
      <w:r w:rsidRPr="5C4F7339">
        <w:rPr>
          <w:rFonts w:cs="Calibri"/>
        </w:rPr>
        <w:t xml:space="preserve">. Should the lead applicant not be UK based the application will be rejected. </w:t>
      </w:r>
    </w:p>
    <w:p w14:paraId="6C188858" w14:textId="77777777" w:rsidR="004652B6" w:rsidRPr="006C0B14" w:rsidRDefault="004652B6" w:rsidP="001C5A4E">
      <w:pPr>
        <w:rPr>
          <w:rFonts w:cs="Calibri"/>
        </w:rPr>
      </w:pPr>
    </w:p>
    <w:p w14:paraId="04338525" w14:textId="293902F2" w:rsidR="004652B6" w:rsidRPr="006C0B14" w:rsidRDefault="004652B6" w:rsidP="001C5A4E">
      <w:pPr>
        <w:rPr>
          <w:rFonts w:cs="Calibri"/>
        </w:rPr>
      </w:pPr>
      <w:r w:rsidRPr="006C0B14">
        <w:rPr>
          <w:rFonts w:cs="Calibri"/>
        </w:rPr>
        <w:t xml:space="preserve">Applications should be submitted to </w:t>
      </w:r>
      <w:r w:rsidR="00D65195">
        <w:rPr>
          <w:rFonts w:cs="Calibri"/>
        </w:rPr>
        <w:t xml:space="preserve">the </w:t>
      </w:r>
      <w:r w:rsidRPr="006C0B14">
        <w:rPr>
          <w:rFonts w:cs="Calibri"/>
        </w:rPr>
        <w:t>Forest</w:t>
      </w:r>
      <w:r w:rsidR="00A2232E">
        <w:rPr>
          <w:rFonts w:cs="Calibri"/>
        </w:rPr>
        <w:t>ry</w:t>
      </w:r>
      <w:r w:rsidRPr="006C0B14">
        <w:rPr>
          <w:rFonts w:cs="Calibri"/>
        </w:rPr>
        <w:t xml:space="preserve"> </w:t>
      </w:r>
      <w:r w:rsidR="00D65195">
        <w:rPr>
          <w:rFonts w:cs="Calibri"/>
        </w:rPr>
        <w:t>Commission</w:t>
      </w:r>
      <w:r w:rsidRPr="006C0B14">
        <w:rPr>
          <w:rFonts w:cs="Calibri"/>
        </w:rPr>
        <w:t xml:space="preserve"> by </w:t>
      </w:r>
      <w:r w:rsidRPr="00BF61C0">
        <w:rPr>
          <w:rFonts w:cs="Calibri"/>
        </w:rPr>
        <w:t xml:space="preserve">23:55 on </w:t>
      </w:r>
      <w:r w:rsidR="006C0B14" w:rsidRPr="00BF61C0">
        <w:rPr>
          <w:rFonts w:cs="Calibri"/>
        </w:rPr>
        <w:t>13 November</w:t>
      </w:r>
      <w:r w:rsidRPr="00BF61C0">
        <w:rPr>
          <w:rFonts w:cs="Calibri"/>
        </w:rPr>
        <w:t xml:space="preserve"> 2022.</w:t>
      </w:r>
      <w:r w:rsidRPr="006C0B14">
        <w:rPr>
          <w:rFonts w:cs="Calibri"/>
        </w:rPr>
        <w:t xml:space="preserve"> To make an application, please complete the </w:t>
      </w:r>
      <w:r w:rsidR="00484039" w:rsidRPr="006C0B14">
        <w:rPr>
          <w:rFonts w:cs="Calibri"/>
        </w:rPr>
        <w:t>SSG</w:t>
      </w:r>
      <w:r w:rsidRPr="006C0B14">
        <w:rPr>
          <w:rFonts w:cs="Calibri"/>
        </w:rPr>
        <w:t xml:space="preserve"> application form and submit it to: </w:t>
      </w:r>
      <w:hyperlink r:id="rId11" w:history="1">
        <w:r w:rsidR="00FC08A2" w:rsidRPr="00BF61C0">
          <w:rPr>
            <w:rStyle w:val="Hyperlink"/>
            <w:rFonts w:cs="Calibri"/>
          </w:rPr>
          <w:t xml:space="preserve">ssg@forestrycommission.gov.uk </w:t>
        </w:r>
      </w:hyperlink>
      <w:r w:rsidRPr="006C0B14">
        <w:rPr>
          <w:rFonts w:cs="Calibri"/>
        </w:rPr>
        <w:t xml:space="preserve"> before the closing date. Applications must be supported by a completed finance spreadsheet. </w:t>
      </w:r>
      <w:r w:rsidR="00C75FFC">
        <w:rPr>
          <w:rFonts w:cs="Calibri"/>
        </w:rPr>
        <w:t>The Forestry Commission will aim to notify all applicants of the outcome of their application</w:t>
      </w:r>
      <w:r w:rsidRPr="006C0B14">
        <w:rPr>
          <w:rFonts w:cs="Calibri"/>
        </w:rPr>
        <w:t xml:space="preserve"> by </w:t>
      </w:r>
      <w:r w:rsidR="006C0B14" w:rsidRPr="00BF61C0">
        <w:rPr>
          <w:rFonts w:cs="Calibri"/>
        </w:rPr>
        <w:t>16 December</w:t>
      </w:r>
      <w:r w:rsidRPr="00BF61C0">
        <w:rPr>
          <w:rFonts w:cs="Calibri"/>
        </w:rPr>
        <w:t xml:space="preserve"> 2022.</w:t>
      </w:r>
    </w:p>
    <w:p w14:paraId="47878294" w14:textId="77777777" w:rsidR="001911C7" w:rsidRDefault="001C5A4E" w:rsidP="00A301BA">
      <w:pPr>
        <w:pStyle w:val="Heading2"/>
        <w:rPr>
          <w:rFonts w:cs="Calibri"/>
        </w:rPr>
      </w:pPr>
      <w:r w:rsidRPr="00BF636A">
        <w:rPr>
          <w:rFonts w:cs="Calibri"/>
        </w:rPr>
        <w:t>Description of Projec</w:t>
      </w:r>
      <w:r w:rsidR="00103508">
        <w:rPr>
          <w:rFonts w:cs="Calibri"/>
        </w:rPr>
        <w:t>t</w:t>
      </w:r>
    </w:p>
    <w:p w14:paraId="34A95310" w14:textId="77777777" w:rsidR="000F6878" w:rsidRPr="006C0B14" w:rsidRDefault="00A301BA" w:rsidP="00A301BA">
      <w:pPr>
        <w:pStyle w:val="FCEBodyText"/>
      </w:pPr>
      <w:r w:rsidRPr="006C0B14">
        <w:t>Outline:</w:t>
      </w:r>
    </w:p>
    <w:p w14:paraId="5EE46AD9" w14:textId="26E9C671" w:rsidR="00380EA1" w:rsidRPr="006C0B14" w:rsidRDefault="00CF0728" w:rsidP="00CF3808">
      <w:pPr>
        <w:pStyle w:val="FCEBodyText"/>
        <w:numPr>
          <w:ilvl w:val="0"/>
          <w:numId w:val="30"/>
        </w:numPr>
      </w:pPr>
      <w:r w:rsidRPr="006C0B14">
        <w:t>Which of the eligible activities</w:t>
      </w:r>
      <w:r w:rsidR="002E73C5">
        <w:t>*</w:t>
      </w:r>
      <w:r w:rsidRPr="006C0B14">
        <w:t xml:space="preserve"> you are seeking funding for</w:t>
      </w:r>
      <w:r w:rsidR="0017790D" w:rsidRPr="006C0B14">
        <w:t xml:space="preserve">, </w:t>
      </w:r>
      <w:r w:rsidR="0050536C" w:rsidRPr="006C0B14">
        <w:t xml:space="preserve">noting that </w:t>
      </w:r>
      <w:r w:rsidRPr="006C0B14">
        <w:t xml:space="preserve">multiple activities can be included in a single </w:t>
      </w:r>
      <w:r w:rsidR="00DD7518" w:rsidRPr="006C0B14">
        <w:t>application</w:t>
      </w:r>
      <w:r w:rsidR="0017790D" w:rsidRPr="006C0B14">
        <w:t>, and briefly what these activities will include</w:t>
      </w:r>
      <w:r w:rsidR="006F30B1">
        <w:t>.</w:t>
      </w:r>
    </w:p>
    <w:p w14:paraId="383C38AA" w14:textId="70D5D22A" w:rsidR="00476E6C" w:rsidRPr="006C0B14" w:rsidRDefault="001911C7" w:rsidP="00476E6C">
      <w:pPr>
        <w:pStyle w:val="FCEBodyText"/>
        <w:numPr>
          <w:ilvl w:val="0"/>
          <w:numId w:val="30"/>
        </w:numPr>
      </w:pPr>
      <w:r>
        <w:t>W</w:t>
      </w:r>
      <w:r w:rsidR="00517C55">
        <w:t>hich species your proposal is aimed at</w:t>
      </w:r>
      <w:r w:rsidR="00AA6448">
        <w:t xml:space="preserve"> </w:t>
      </w:r>
      <w:r w:rsidR="00CF3808">
        <w:t xml:space="preserve">and, if relevant, which eligible category of FRM will be </w:t>
      </w:r>
      <w:r w:rsidR="00776CFC">
        <w:t xml:space="preserve">developed </w:t>
      </w:r>
      <w:r w:rsidR="00D4399A">
        <w:t>(</w:t>
      </w:r>
      <w:r w:rsidR="002478CC">
        <w:t>i.e., Source Identified Seed Sources, Source Identified Seed Stands</w:t>
      </w:r>
      <w:r w:rsidR="00561185">
        <w:t>, Selected and Tested Seed Stands</w:t>
      </w:r>
      <w:r w:rsidR="00E8655F">
        <w:t>, Qualified and Tested Seed Orchards or Clones and Clonal Mixtures</w:t>
      </w:r>
      <w:r w:rsidR="0006776C">
        <w:t xml:space="preserve">). Please refer to </w:t>
      </w:r>
      <w:r w:rsidR="7DA4AC50">
        <w:t xml:space="preserve">our detailed guide: </w:t>
      </w:r>
      <w:hyperlink r:id="rId12">
        <w:r w:rsidR="7DA4AC50" w:rsidRPr="25869E4D">
          <w:rPr>
            <w:rStyle w:val="Hyperlink"/>
          </w:rPr>
          <w:t>Seed Sourcing Grant</w:t>
        </w:r>
      </w:hyperlink>
      <w:r w:rsidR="00D4399A">
        <w:t xml:space="preserve"> for more details</w:t>
      </w:r>
      <w:r w:rsidR="0006776C">
        <w:t>.</w:t>
      </w:r>
    </w:p>
    <w:p w14:paraId="2B860549" w14:textId="77777777" w:rsidR="00785B80" w:rsidRDefault="00785B80" w:rsidP="00785B80">
      <w:pPr>
        <w:pStyle w:val="FCEBodyText"/>
        <w:ind w:left="720"/>
      </w:pPr>
    </w:p>
    <w:p w14:paraId="6FF29ADF" w14:textId="01C34491" w:rsidR="004A6C6C" w:rsidRDefault="00785B80" w:rsidP="00B86F9F">
      <w:pPr>
        <w:pStyle w:val="FCEBodyText"/>
      </w:pPr>
      <w:r>
        <w:t>If you are applying to manage Seed Stands or Source-Identified Seed Sources which are already on the Register of UK Basic Materials, you will also be asked to provide the Basic Material IDs (BMIDs) for these.</w:t>
      </w:r>
    </w:p>
    <w:p w14:paraId="3B2A1989" w14:textId="77777777" w:rsidR="006E3B52" w:rsidRPr="006C0B14" w:rsidRDefault="006E3B52" w:rsidP="00B86F9F">
      <w:pPr>
        <w:pStyle w:val="FCEBodyText"/>
      </w:pPr>
    </w:p>
    <w:p w14:paraId="492C404B" w14:textId="77777777" w:rsidR="004A6C6C" w:rsidRPr="006C0B14" w:rsidRDefault="00BD5779" w:rsidP="00B86F9F">
      <w:pPr>
        <w:pStyle w:val="FCEBodyText"/>
      </w:pPr>
      <w:r w:rsidRPr="006C0B14">
        <w:t>*</w:t>
      </w:r>
      <w:r w:rsidR="004A6C6C" w:rsidRPr="006C0B14">
        <w:t xml:space="preserve">Eligible activities are as follows: </w:t>
      </w:r>
    </w:p>
    <w:p w14:paraId="41AB4AA6" w14:textId="77777777" w:rsidR="004A6C6C" w:rsidRPr="006C0B14" w:rsidRDefault="004A6C6C" w:rsidP="00B86F9F">
      <w:pPr>
        <w:pStyle w:val="FCEBodyText"/>
      </w:pPr>
    </w:p>
    <w:p w14:paraId="635B8E21" w14:textId="4F3C8161" w:rsidR="004A6C6C" w:rsidRPr="006C0B14" w:rsidRDefault="004A6C6C" w:rsidP="004A6C6C">
      <w:pPr>
        <w:pStyle w:val="paragraph"/>
        <w:numPr>
          <w:ilvl w:val="0"/>
          <w:numId w:val="29"/>
        </w:numPr>
        <w:spacing w:before="0" w:beforeAutospacing="0" w:after="0" w:afterAutospacing="0"/>
        <w:textAlignment w:val="baseline"/>
        <w:rPr>
          <w:rStyle w:val="eop"/>
          <w:rFonts w:ascii="Verdana" w:eastAsia="Verdana" w:hAnsi="Verdana" w:cs="Verdana"/>
          <w:sz w:val="22"/>
          <w:szCs w:val="22"/>
        </w:rPr>
      </w:pPr>
      <w:r w:rsidRPr="006C0B14">
        <w:rPr>
          <w:rStyle w:val="normaltextrun"/>
          <w:rFonts w:ascii="Verdana" w:hAnsi="Verdana" w:cs="Arial"/>
          <w:b/>
          <w:bCs/>
          <w:color w:val="000000"/>
          <w:sz w:val="22"/>
          <w:szCs w:val="22"/>
          <w:shd w:val="clear" w:color="auto" w:fill="FFFFFF"/>
          <w:lang w:val="en-US"/>
        </w:rPr>
        <w:t>M</w:t>
      </w:r>
      <w:r w:rsidRPr="006C0B14">
        <w:rPr>
          <w:rStyle w:val="normaltextrun"/>
          <w:rFonts w:ascii="Verdana" w:hAnsi="Verdana" w:cs="Calibri"/>
          <w:b/>
          <w:bCs/>
          <w:color w:val="000000"/>
          <w:sz w:val="22"/>
          <w:szCs w:val="22"/>
          <w:lang w:val="en-US"/>
        </w:rPr>
        <w:t xml:space="preserve">anagement of existing seed stands </w:t>
      </w:r>
      <w:r w:rsidR="1F588A64" w:rsidRPr="006C0B14">
        <w:rPr>
          <w:rStyle w:val="normaltextrun"/>
          <w:rFonts w:ascii="Verdana" w:hAnsi="Verdana" w:cs="Calibri"/>
          <w:b/>
          <w:bCs/>
          <w:color w:val="000000"/>
          <w:sz w:val="22"/>
          <w:szCs w:val="22"/>
          <w:lang w:val="en-US"/>
        </w:rPr>
        <w:t>to ensure they are productive for seed col</w:t>
      </w:r>
      <w:r w:rsidR="1F588A64" w:rsidRPr="6BB65883">
        <w:rPr>
          <w:rStyle w:val="normaltextrun"/>
          <w:rFonts w:ascii="Verdana" w:eastAsia="Verdana" w:hAnsi="Verdana" w:cs="Verdana"/>
          <w:b/>
          <w:bCs/>
          <w:color w:val="000000"/>
          <w:sz w:val="22"/>
          <w:szCs w:val="22"/>
          <w:lang w:val="en-US"/>
        </w:rPr>
        <w:t>lectors.</w:t>
      </w:r>
      <w:r w:rsidR="1F588A64" w:rsidRPr="6BB65883">
        <w:rPr>
          <w:rStyle w:val="normaltextrun"/>
          <w:rFonts w:ascii="Verdana" w:eastAsia="Verdana" w:hAnsi="Verdana" w:cs="Verdana"/>
          <w:color w:val="000000"/>
          <w:sz w:val="22"/>
          <w:szCs w:val="22"/>
          <w:lang w:val="en-US"/>
        </w:rPr>
        <w:t xml:space="preserve"> </w:t>
      </w:r>
      <w:r w:rsidR="32EA1592" w:rsidRPr="6BB65883">
        <w:rPr>
          <w:rFonts w:ascii="Verdana" w:eastAsia="Verdana" w:hAnsi="Verdana" w:cs="Verdana"/>
          <w:sz w:val="22"/>
          <w:szCs w:val="22"/>
          <w:lang w:val="en-US"/>
        </w:rPr>
        <w:t xml:space="preserve">Seed stands must either already be </w:t>
      </w:r>
      <w:r w:rsidRPr="6BB65883">
        <w:rPr>
          <w:rFonts w:ascii="Verdana" w:eastAsia="Verdana" w:hAnsi="Verdana" w:cs="Verdana"/>
          <w:sz w:val="22"/>
          <w:szCs w:val="22"/>
          <w:lang w:val="en-US"/>
        </w:rPr>
        <w:t>registered on the National Register of Basic Material</w:t>
      </w:r>
      <w:r w:rsidR="32EA1592" w:rsidRPr="6BB65883">
        <w:rPr>
          <w:rFonts w:ascii="Verdana" w:eastAsia="Verdana" w:hAnsi="Verdana" w:cs="Verdana"/>
          <w:sz w:val="22"/>
          <w:szCs w:val="22"/>
          <w:lang w:val="en-US"/>
        </w:rPr>
        <w:t xml:space="preserve"> or should be registered on the National Register of Basic Material as part of the proposed project. </w:t>
      </w:r>
      <w:r w:rsidRPr="6BB65883">
        <w:rPr>
          <w:rStyle w:val="normaltextrun"/>
          <w:rFonts w:ascii="Verdana" w:eastAsia="Verdana" w:hAnsi="Verdana" w:cs="Verdana"/>
          <w:color w:val="000000"/>
          <w:sz w:val="22"/>
          <w:szCs w:val="22"/>
          <w:lang w:val="en-US"/>
        </w:rPr>
        <w:t>These must be time-bound rather than ongoing activities</w:t>
      </w:r>
      <w:r w:rsidR="00BD5779" w:rsidRPr="6BB65883">
        <w:rPr>
          <w:rStyle w:val="normaltextrun"/>
          <w:rFonts w:ascii="Verdana" w:eastAsia="Verdana" w:hAnsi="Verdana" w:cs="Verdana"/>
          <w:color w:val="000000"/>
          <w:sz w:val="22"/>
          <w:szCs w:val="22"/>
          <w:shd w:val="clear" w:color="auto" w:fill="FFFFFF"/>
          <w:lang w:val="en-US"/>
        </w:rPr>
        <w:t>. Likely to include</w:t>
      </w:r>
      <w:r w:rsidRPr="6BB65883">
        <w:rPr>
          <w:rStyle w:val="normaltextrun"/>
          <w:rFonts w:ascii="Verdana" w:eastAsia="Verdana" w:hAnsi="Verdana" w:cs="Verdana"/>
          <w:color w:val="000000"/>
          <w:sz w:val="22"/>
          <w:szCs w:val="22"/>
          <w:shd w:val="clear" w:color="auto" w:fill="FFFFFF"/>
          <w:lang w:val="en-US"/>
        </w:rPr>
        <w:t xml:space="preserve"> develop</w:t>
      </w:r>
      <w:r w:rsidR="00BD5779" w:rsidRPr="6BB65883">
        <w:rPr>
          <w:rStyle w:val="normaltextrun"/>
          <w:rFonts w:ascii="Verdana" w:eastAsia="Verdana" w:hAnsi="Verdana" w:cs="Verdana"/>
          <w:color w:val="000000"/>
          <w:sz w:val="22"/>
          <w:szCs w:val="22"/>
          <w:shd w:val="clear" w:color="auto" w:fill="FFFFFF"/>
          <w:lang w:val="en-US"/>
        </w:rPr>
        <w:t xml:space="preserve">ment of a </w:t>
      </w:r>
      <w:r w:rsidRPr="6BB65883">
        <w:rPr>
          <w:rStyle w:val="normaltextrun"/>
          <w:rFonts w:ascii="Verdana" w:eastAsia="Verdana" w:hAnsi="Verdana" w:cs="Verdana"/>
          <w:color w:val="000000"/>
          <w:sz w:val="22"/>
          <w:szCs w:val="22"/>
          <w:shd w:val="clear" w:color="auto" w:fill="FFFFFF"/>
          <w:lang w:val="en-US"/>
        </w:rPr>
        <w:t xml:space="preserve">site management plan, putting in site access, clearing undergrowth and </w:t>
      </w:r>
      <w:r w:rsidR="1F588A64" w:rsidRPr="6BB65883">
        <w:rPr>
          <w:rStyle w:val="normaltextrun"/>
          <w:rFonts w:ascii="Verdana" w:eastAsia="Verdana" w:hAnsi="Verdana" w:cs="Verdana"/>
          <w:color w:val="000000"/>
          <w:sz w:val="22"/>
          <w:szCs w:val="22"/>
          <w:shd w:val="clear" w:color="auto" w:fill="FFFFFF"/>
          <w:lang w:val="en-US"/>
        </w:rPr>
        <w:t>adding</w:t>
      </w:r>
      <w:r w:rsidR="007011EE">
        <w:rPr>
          <w:rStyle w:val="normaltextrun"/>
          <w:rFonts w:ascii="Verdana" w:eastAsia="Verdana" w:hAnsi="Verdana" w:cs="Verdana"/>
          <w:color w:val="000000"/>
          <w:sz w:val="22"/>
          <w:szCs w:val="22"/>
          <w:shd w:val="clear" w:color="auto" w:fill="FFFFFF"/>
          <w:lang w:val="en-US"/>
        </w:rPr>
        <w:t xml:space="preserve"> </w:t>
      </w:r>
      <w:r w:rsidR="1F588A64" w:rsidRPr="6BB65883">
        <w:rPr>
          <w:rStyle w:val="normaltextrun"/>
          <w:rFonts w:ascii="Verdana" w:eastAsia="Verdana" w:hAnsi="Verdana" w:cs="Verdana"/>
          <w:color w:val="000000"/>
          <w:sz w:val="22"/>
          <w:szCs w:val="22"/>
          <w:shd w:val="clear" w:color="auto" w:fill="FFFFFF"/>
          <w:lang w:val="en-US"/>
        </w:rPr>
        <w:t>fencing</w:t>
      </w:r>
      <w:r w:rsidRPr="6BB65883">
        <w:rPr>
          <w:rStyle w:val="normaltextrun"/>
          <w:rFonts w:ascii="Verdana" w:eastAsia="Verdana" w:hAnsi="Verdana" w:cs="Verdana"/>
          <w:color w:val="000000"/>
          <w:sz w:val="22"/>
          <w:szCs w:val="22"/>
          <w:shd w:val="clear" w:color="auto" w:fill="FFFFFF"/>
          <w:lang w:val="en-US"/>
        </w:rPr>
        <w:t xml:space="preserve"> to protect from </w:t>
      </w:r>
      <w:r w:rsidRPr="6BB65883">
        <w:rPr>
          <w:rStyle w:val="normaltextrun"/>
          <w:rFonts w:ascii="Verdana" w:eastAsia="Verdana" w:hAnsi="Verdana" w:cs="Verdana"/>
          <w:color w:val="000000"/>
          <w:sz w:val="22"/>
          <w:szCs w:val="22"/>
          <w:shd w:val="clear" w:color="auto" w:fill="FFFFFF"/>
          <w:lang w:val="en-US"/>
        </w:rPr>
        <w:lastRenderedPageBreak/>
        <w:t>browsing.</w:t>
      </w:r>
      <w:r w:rsidR="00B86F9F" w:rsidRPr="6BB65883">
        <w:rPr>
          <w:rStyle w:val="normaltextrun"/>
          <w:rFonts w:ascii="Verdana" w:eastAsia="Verdana" w:hAnsi="Verdana" w:cs="Verdana"/>
          <w:color w:val="000000"/>
          <w:sz w:val="22"/>
          <w:szCs w:val="22"/>
          <w:shd w:val="clear" w:color="auto" w:fill="FFFFFF"/>
          <w:lang w:val="en-US"/>
        </w:rPr>
        <w:t xml:space="preserve"> May include activities related to SI seed sources so long </w:t>
      </w:r>
      <w:r w:rsidR="00027CCA" w:rsidRPr="6BB65883">
        <w:rPr>
          <w:rStyle w:val="normaltextrun"/>
          <w:rFonts w:ascii="Verdana" w:eastAsia="Verdana" w:hAnsi="Verdana" w:cs="Verdana"/>
          <w:color w:val="000000"/>
          <w:sz w:val="22"/>
          <w:szCs w:val="22"/>
          <w:shd w:val="clear" w:color="auto" w:fill="FFFFFF"/>
          <w:lang w:val="en-US"/>
        </w:rPr>
        <w:t xml:space="preserve">as </w:t>
      </w:r>
      <w:r w:rsidR="00776CFC" w:rsidRPr="6BB65883">
        <w:rPr>
          <w:rStyle w:val="normaltextrun"/>
          <w:rFonts w:ascii="Verdana" w:eastAsia="Verdana" w:hAnsi="Verdana" w:cs="Verdana"/>
          <w:color w:val="000000"/>
          <w:sz w:val="22"/>
          <w:szCs w:val="22"/>
          <w:shd w:val="clear" w:color="auto" w:fill="FFFFFF"/>
          <w:lang w:val="en-US"/>
        </w:rPr>
        <w:t xml:space="preserve">these sources </w:t>
      </w:r>
      <w:r w:rsidR="00027CCA" w:rsidRPr="6BB65883">
        <w:rPr>
          <w:rStyle w:val="normaltextrun"/>
          <w:rFonts w:ascii="Verdana" w:eastAsia="Verdana" w:hAnsi="Verdana" w:cs="Verdana"/>
          <w:color w:val="000000"/>
          <w:sz w:val="22"/>
          <w:szCs w:val="22"/>
          <w:shd w:val="clear" w:color="auto" w:fill="FFFFFF"/>
          <w:lang w:val="en-US"/>
        </w:rPr>
        <w:t xml:space="preserve">meet the criteria to be </w:t>
      </w:r>
      <w:r w:rsidR="00776CFC" w:rsidRPr="6BB65883">
        <w:rPr>
          <w:rStyle w:val="normaltextrun"/>
          <w:rFonts w:ascii="Verdana" w:eastAsia="Verdana" w:hAnsi="Verdana" w:cs="Verdana"/>
          <w:color w:val="000000"/>
          <w:sz w:val="22"/>
          <w:szCs w:val="22"/>
          <w:shd w:val="clear" w:color="auto" w:fill="FFFFFF"/>
          <w:lang w:val="en-US"/>
        </w:rPr>
        <w:t xml:space="preserve">registered </w:t>
      </w:r>
      <w:r w:rsidR="00B86F9F" w:rsidRPr="6BB65883">
        <w:rPr>
          <w:rStyle w:val="normaltextrun"/>
          <w:rFonts w:ascii="Verdana" w:eastAsia="Verdana" w:hAnsi="Verdana" w:cs="Verdana"/>
          <w:color w:val="000000"/>
          <w:sz w:val="22"/>
          <w:szCs w:val="22"/>
          <w:shd w:val="clear" w:color="auto" w:fill="FFFFFF"/>
          <w:lang w:val="en-US"/>
        </w:rPr>
        <w:t>as SI seed stand</w:t>
      </w:r>
      <w:r w:rsidR="00776CFC" w:rsidRPr="6BB65883">
        <w:rPr>
          <w:rStyle w:val="normaltextrun"/>
          <w:rFonts w:ascii="Verdana" w:eastAsia="Verdana" w:hAnsi="Verdana" w:cs="Verdana"/>
          <w:color w:val="000000"/>
          <w:sz w:val="22"/>
          <w:szCs w:val="22"/>
          <w:shd w:val="clear" w:color="auto" w:fill="FFFFFF"/>
          <w:lang w:val="en-US"/>
        </w:rPr>
        <w:t>s a</w:t>
      </w:r>
      <w:r w:rsidR="00027CCA" w:rsidRPr="6BB65883">
        <w:rPr>
          <w:rStyle w:val="normaltextrun"/>
          <w:rFonts w:ascii="Verdana" w:eastAsia="Verdana" w:hAnsi="Verdana" w:cs="Verdana"/>
          <w:color w:val="000000"/>
          <w:sz w:val="22"/>
          <w:szCs w:val="22"/>
          <w:shd w:val="clear" w:color="auto" w:fill="FFFFFF"/>
          <w:lang w:val="en-US"/>
        </w:rPr>
        <w:t>nd are registered a</w:t>
      </w:r>
      <w:r w:rsidR="00776CFC" w:rsidRPr="6BB65883">
        <w:rPr>
          <w:rStyle w:val="normaltextrun"/>
          <w:rFonts w:ascii="Verdana" w:eastAsia="Verdana" w:hAnsi="Verdana" w:cs="Verdana"/>
          <w:color w:val="000000"/>
          <w:sz w:val="22"/>
          <w:szCs w:val="22"/>
          <w:shd w:val="clear" w:color="auto" w:fill="FFFFFF"/>
          <w:lang w:val="en-US"/>
        </w:rPr>
        <w:t>s part of the proposed project</w:t>
      </w:r>
      <w:r w:rsidR="00B86F9F" w:rsidRPr="006C0B14">
        <w:rPr>
          <w:rStyle w:val="normaltextrun"/>
          <w:rFonts w:ascii="Verdana" w:hAnsi="Verdana" w:cs="Arial"/>
          <w:color w:val="000000"/>
          <w:sz w:val="22"/>
          <w:szCs w:val="22"/>
          <w:shd w:val="clear" w:color="auto" w:fill="FFFFFF"/>
          <w:lang w:val="en-US"/>
        </w:rPr>
        <w:t>.</w:t>
      </w:r>
      <w:r w:rsidR="00776CFC" w:rsidRPr="006C0B14">
        <w:rPr>
          <w:rStyle w:val="normaltextrun"/>
          <w:rFonts w:ascii="Verdana" w:hAnsi="Verdana" w:cs="Arial"/>
          <w:color w:val="000000"/>
          <w:sz w:val="22"/>
          <w:szCs w:val="22"/>
          <w:shd w:val="clear" w:color="auto" w:fill="FFFFFF"/>
          <w:lang w:val="en-US"/>
        </w:rPr>
        <w:t xml:space="preserve"> Management activities should </w:t>
      </w:r>
      <w:proofErr w:type="gramStart"/>
      <w:r w:rsidR="00776CFC" w:rsidRPr="006C0B14">
        <w:rPr>
          <w:rStyle w:val="normaltextrun"/>
          <w:rFonts w:ascii="Verdana" w:hAnsi="Verdana" w:cs="Arial"/>
          <w:color w:val="000000"/>
          <w:sz w:val="22"/>
          <w:szCs w:val="22"/>
          <w:shd w:val="clear" w:color="auto" w:fill="FFFFFF"/>
          <w:lang w:val="en-US"/>
        </w:rPr>
        <w:t>take into account</w:t>
      </w:r>
      <w:proofErr w:type="gramEnd"/>
      <w:r w:rsidR="00776CFC" w:rsidRPr="006C0B14">
        <w:rPr>
          <w:rStyle w:val="normaltextrun"/>
          <w:rFonts w:ascii="Verdana" w:hAnsi="Verdana" w:cs="Arial"/>
          <w:color w:val="000000"/>
          <w:sz w:val="22"/>
          <w:szCs w:val="22"/>
          <w:shd w:val="clear" w:color="auto" w:fill="FFFFFF"/>
          <w:lang w:val="en-US"/>
        </w:rPr>
        <w:t xml:space="preserve"> any existing management plan, particularly those relating to protected status of the sites.</w:t>
      </w:r>
      <w:r w:rsidR="00B86F9F" w:rsidRPr="006C0B14">
        <w:rPr>
          <w:rStyle w:val="normaltextrun"/>
          <w:rFonts w:ascii="Verdana" w:hAnsi="Verdana" w:cs="Arial"/>
          <w:color w:val="000000"/>
          <w:sz w:val="22"/>
          <w:szCs w:val="22"/>
          <w:shd w:val="clear" w:color="auto" w:fill="FFFFFF"/>
          <w:lang w:val="en-US"/>
        </w:rPr>
        <w:t xml:space="preserve"> </w:t>
      </w:r>
    </w:p>
    <w:p w14:paraId="4A68814C" w14:textId="77777777" w:rsidR="004A6C6C" w:rsidRPr="006C0B14" w:rsidRDefault="004A6C6C" w:rsidP="004A6C6C">
      <w:pPr>
        <w:pStyle w:val="paragraph"/>
        <w:spacing w:before="0" w:beforeAutospacing="0" w:after="0" w:afterAutospacing="0"/>
        <w:ind w:left="720"/>
        <w:textAlignment w:val="baseline"/>
        <w:rPr>
          <w:rFonts w:ascii="Verdana" w:hAnsi="Verdana" w:cs="Calibri"/>
          <w:sz w:val="22"/>
          <w:szCs w:val="22"/>
        </w:rPr>
      </w:pPr>
    </w:p>
    <w:p w14:paraId="26351D5F" w14:textId="0A7882CD" w:rsidR="00A301BA" w:rsidRPr="006C0B14" w:rsidRDefault="004A6C6C" w:rsidP="00A301BA">
      <w:pPr>
        <w:pStyle w:val="paragraph"/>
        <w:numPr>
          <w:ilvl w:val="0"/>
          <w:numId w:val="29"/>
        </w:numPr>
        <w:spacing w:before="0" w:beforeAutospacing="0" w:after="0" w:afterAutospacing="0"/>
        <w:textAlignment w:val="baseline"/>
        <w:rPr>
          <w:rStyle w:val="normaltextrun"/>
          <w:rFonts w:ascii="Verdana" w:hAnsi="Verdana" w:cs="Calibri"/>
          <w:sz w:val="22"/>
          <w:szCs w:val="22"/>
        </w:rPr>
      </w:pPr>
      <w:r w:rsidRPr="006C0B14">
        <w:rPr>
          <w:rStyle w:val="normaltextrun"/>
          <w:rFonts w:ascii="Verdana" w:hAnsi="Verdana" w:cs="Arial"/>
          <w:b/>
          <w:bCs/>
          <w:color w:val="000000"/>
          <w:sz w:val="22"/>
          <w:szCs w:val="22"/>
          <w:shd w:val="clear" w:color="auto" w:fill="FFFFFF"/>
          <w:lang w:val="en-US"/>
        </w:rPr>
        <w:t>D</w:t>
      </w:r>
      <w:r w:rsidRPr="006C0B14">
        <w:rPr>
          <w:rStyle w:val="normaltextrun"/>
          <w:rFonts w:ascii="Verdana" w:hAnsi="Verdana" w:cs="Arial"/>
          <w:b/>
          <w:bCs/>
          <w:color w:val="000000"/>
          <w:sz w:val="22"/>
          <w:szCs w:val="22"/>
          <w:lang w:val="en-US"/>
        </w:rPr>
        <w:t xml:space="preserve">esk studies and field studies to identify and bring additional seed stands onto the National </w:t>
      </w:r>
      <w:r w:rsidR="00DC3971" w:rsidRPr="006C0B14">
        <w:rPr>
          <w:rStyle w:val="normaltextrun"/>
          <w:rFonts w:ascii="Verdana" w:hAnsi="Verdana" w:cs="Arial"/>
          <w:b/>
          <w:bCs/>
          <w:color w:val="000000"/>
          <w:sz w:val="22"/>
          <w:szCs w:val="22"/>
          <w:lang w:val="en-US"/>
        </w:rPr>
        <w:t>R</w:t>
      </w:r>
      <w:r w:rsidRPr="006C0B14">
        <w:rPr>
          <w:rStyle w:val="normaltextrun"/>
          <w:rFonts w:ascii="Verdana" w:hAnsi="Verdana" w:cs="Arial"/>
          <w:b/>
          <w:bCs/>
          <w:color w:val="000000"/>
          <w:sz w:val="22"/>
          <w:szCs w:val="22"/>
          <w:lang w:val="en-US"/>
        </w:rPr>
        <w:t xml:space="preserve">egister of Basic </w:t>
      </w:r>
      <w:r w:rsidR="00DC3971" w:rsidRPr="006C0B14">
        <w:rPr>
          <w:rStyle w:val="normaltextrun"/>
          <w:rFonts w:ascii="Verdana" w:hAnsi="Verdana" w:cs="Arial"/>
          <w:b/>
          <w:bCs/>
          <w:color w:val="000000"/>
          <w:sz w:val="22"/>
          <w:szCs w:val="22"/>
          <w:lang w:val="en-US"/>
        </w:rPr>
        <w:t>M</w:t>
      </w:r>
      <w:r w:rsidRPr="006C0B14">
        <w:rPr>
          <w:rStyle w:val="normaltextrun"/>
          <w:rFonts w:ascii="Verdana" w:hAnsi="Verdana" w:cs="Arial"/>
          <w:b/>
          <w:bCs/>
          <w:color w:val="000000"/>
          <w:sz w:val="22"/>
          <w:szCs w:val="22"/>
          <w:lang w:val="en-US"/>
        </w:rPr>
        <w:t>aterial</w:t>
      </w:r>
      <w:r w:rsidR="00BD5779" w:rsidRPr="006C0B14">
        <w:rPr>
          <w:rStyle w:val="normaltextrun"/>
          <w:rFonts w:ascii="Verdana" w:hAnsi="Verdana" w:cs="Arial"/>
          <w:b/>
          <w:bCs/>
          <w:color w:val="000000"/>
          <w:sz w:val="22"/>
          <w:szCs w:val="22"/>
          <w:lang w:val="en-US"/>
        </w:rPr>
        <w:t>.</w:t>
      </w:r>
      <w:r w:rsidR="001200C9">
        <w:rPr>
          <w:rStyle w:val="normaltextrun"/>
          <w:rFonts w:ascii="Verdana" w:hAnsi="Verdana" w:cs="Arial"/>
          <w:color w:val="000000"/>
          <w:sz w:val="22"/>
          <w:szCs w:val="22"/>
          <w:shd w:val="clear" w:color="auto" w:fill="FFFFFF"/>
        </w:rPr>
        <w:t xml:space="preserve"> </w:t>
      </w:r>
      <w:r w:rsidR="1F588A64" w:rsidRPr="006C0B14">
        <w:rPr>
          <w:rStyle w:val="normaltextrun"/>
          <w:rFonts w:ascii="Verdana" w:hAnsi="Verdana" w:cs="Arial"/>
          <w:color w:val="000000"/>
          <w:sz w:val="22"/>
          <w:szCs w:val="22"/>
          <w:shd w:val="clear" w:color="auto" w:fill="FFFFFF"/>
        </w:rPr>
        <w:t>This</w:t>
      </w:r>
      <w:r w:rsidRPr="006C0B14">
        <w:rPr>
          <w:rStyle w:val="normaltextrun"/>
          <w:rFonts w:ascii="Verdana" w:hAnsi="Verdana" w:cs="Arial"/>
          <w:color w:val="000000"/>
          <w:sz w:val="22"/>
          <w:szCs w:val="22"/>
          <w:shd w:val="clear" w:color="auto" w:fill="FFFFFF"/>
        </w:rPr>
        <w:t xml:space="preserve"> could be done by researchers or landowners taking data from </w:t>
      </w:r>
      <w:r w:rsidR="00776CFC" w:rsidRPr="006C0B14">
        <w:rPr>
          <w:rStyle w:val="normaltextrun"/>
          <w:rFonts w:ascii="Verdana" w:hAnsi="Verdana" w:cs="Arial"/>
          <w:color w:val="000000"/>
          <w:sz w:val="22"/>
          <w:szCs w:val="22"/>
          <w:shd w:val="clear" w:color="auto" w:fill="FFFFFF"/>
        </w:rPr>
        <w:t xml:space="preserve">the RBG Kew, Millennium Seed Bank </w:t>
      </w:r>
      <w:r w:rsidRPr="006C0B14">
        <w:rPr>
          <w:rStyle w:val="normaltextrun"/>
          <w:rFonts w:ascii="Verdana" w:hAnsi="Verdana" w:cs="Arial"/>
          <w:color w:val="000000"/>
          <w:sz w:val="22"/>
          <w:szCs w:val="22"/>
          <w:shd w:val="clear" w:color="auto" w:fill="FFFFFF"/>
        </w:rPr>
        <w:t>UK</w:t>
      </w:r>
      <w:r w:rsidR="00A93D02" w:rsidRPr="006C0B14">
        <w:rPr>
          <w:rStyle w:val="normaltextrun"/>
          <w:rFonts w:ascii="Verdana" w:hAnsi="Verdana" w:cs="Arial"/>
          <w:color w:val="000000"/>
          <w:sz w:val="22"/>
          <w:szCs w:val="22"/>
          <w:shd w:val="clear" w:color="auto" w:fill="FFFFFF"/>
        </w:rPr>
        <w:t xml:space="preserve"> National Tree Seed Project (UKNTSP) </w:t>
      </w:r>
      <w:r w:rsidRPr="006C0B14">
        <w:rPr>
          <w:rStyle w:val="normaltextrun"/>
          <w:rFonts w:ascii="Verdana" w:hAnsi="Verdana" w:cs="Arial"/>
          <w:color w:val="000000"/>
          <w:sz w:val="22"/>
          <w:szCs w:val="22"/>
          <w:shd w:val="clear" w:color="auto" w:fill="FFFFFF"/>
        </w:rPr>
        <w:t>and other sources and identifying stands that meet criteria.</w:t>
      </w:r>
    </w:p>
    <w:p w14:paraId="5EB49A67" w14:textId="77777777" w:rsidR="00A301BA" w:rsidRPr="006C0B14" w:rsidRDefault="00A301BA" w:rsidP="00A301BA">
      <w:pPr>
        <w:pStyle w:val="ListParagraph"/>
        <w:rPr>
          <w:rStyle w:val="normaltextrun"/>
          <w:rFonts w:ascii="Verdana" w:hAnsi="Verdana" w:cs="Arial"/>
          <w:b/>
          <w:bCs/>
          <w:color w:val="000000"/>
          <w:shd w:val="clear" w:color="auto" w:fill="FFFFFF"/>
          <w:lang w:val="en-US"/>
        </w:rPr>
      </w:pPr>
    </w:p>
    <w:p w14:paraId="519459E7" w14:textId="6FAAA804" w:rsidR="00BD5779" w:rsidRPr="006C0B14" w:rsidRDefault="000675C0" w:rsidP="000675C0">
      <w:pPr>
        <w:pStyle w:val="ListParagraph"/>
        <w:numPr>
          <w:ilvl w:val="0"/>
          <w:numId w:val="29"/>
        </w:numPr>
        <w:spacing w:after="0" w:line="240" w:lineRule="auto"/>
        <w:jc w:val="both"/>
        <w:rPr>
          <w:rStyle w:val="eop"/>
          <w:rFonts w:ascii="Verdana" w:eastAsia="Arial" w:hAnsi="Verdana" w:cs="Arial"/>
          <w:color w:val="000000"/>
        </w:rPr>
      </w:pPr>
      <w:r w:rsidRPr="006C0B14">
        <w:rPr>
          <w:rStyle w:val="normaltextrun"/>
          <w:rFonts w:ascii="Verdana" w:eastAsia="Arial" w:hAnsi="Verdana" w:cs="Arial"/>
          <w:b/>
          <w:bCs/>
          <w:color w:val="000000"/>
          <w:lang w:val="en-US"/>
        </w:rPr>
        <w:t xml:space="preserve">Planning and planting of new </w:t>
      </w:r>
      <w:r w:rsidRPr="006C0B14">
        <w:rPr>
          <w:rStyle w:val="normaltextrun"/>
          <w:rFonts w:ascii="Verdana" w:eastAsia="Arial" w:hAnsi="Verdana" w:cs="Arial"/>
          <w:b/>
          <w:bCs/>
          <w:color w:val="000000"/>
        </w:rPr>
        <w:t>seed stands, and their registration on the National Register of Basic Material.</w:t>
      </w:r>
      <w:r w:rsidR="004A6C6C" w:rsidRPr="006C0B14">
        <w:rPr>
          <w:rStyle w:val="normaltextrun"/>
          <w:rFonts w:ascii="Verdana" w:hAnsi="Verdana" w:cs="Arial"/>
          <w:color w:val="000000"/>
          <w:shd w:val="clear" w:color="auto" w:fill="FFFFFF"/>
          <w:lang w:val="en-US"/>
        </w:rPr>
        <w:t xml:space="preserve"> Activities include planning what to plant, ensuring known and appropriate genetic provenance and capital costs for planting. </w:t>
      </w:r>
    </w:p>
    <w:p w14:paraId="4349CFC1" w14:textId="77777777" w:rsidR="00EF04EB" w:rsidRPr="006C0B14" w:rsidRDefault="00EF04EB" w:rsidP="00EF04EB">
      <w:pPr>
        <w:pStyle w:val="paragraph"/>
        <w:spacing w:before="0" w:beforeAutospacing="0" w:after="0" w:afterAutospacing="0"/>
        <w:textAlignment w:val="baseline"/>
        <w:rPr>
          <w:rStyle w:val="normaltextrun"/>
          <w:rFonts w:ascii="Verdana" w:hAnsi="Verdana" w:cs="Arial"/>
          <w:color w:val="000000"/>
          <w:sz w:val="22"/>
          <w:szCs w:val="22"/>
          <w:shd w:val="clear" w:color="auto" w:fill="FFFFFF"/>
          <w:lang w:val="en-US"/>
        </w:rPr>
      </w:pPr>
    </w:p>
    <w:p w14:paraId="136D1617" w14:textId="77777777" w:rsidR="003F2AD0" w:rsidRDefault="000675C0" w:rsidP="2F560D56">
      <w:pPr>
        <w:pStyle w:val="paragraph"/>
        <w:numPr>
          <w:ilvl w:val="0"/>
          <w:numId w:val="29"/>
        </w:numPr>
        <w:spacing w:before="0" w:beforeAutospacing="0" w:after="0" w:afterAutospacing="0"/>
        <w:textAlignment w:val="baseline"/>
        <w:rPr>
          <w:rStyle w:val="scxw184781467"/>
          <w:rFonts w:ascii="Verdana" w:hAnsi="Verdana" w:cs="Calibri"/>
          <w:sz w:val="22"/>
          <w:szCs w:val="22"/>
        </w:rPr>
      </w:pPr>
      <w:r w:rsidRPr="006C0B14">
        <w:rPr>
          <w:rStyle w:val="normaltextrun"/>
          <w:rFonts w:ascii="Verdana" w:eastAsia="Arial" w:hAnsi="Verdana" w:cs="Arial"/>
          <w:b/>
          <w:bCs/>
          <w:color w:val="000000"/>
          <w:sz w:val="22"/>
          <w:szCs w:val="22"/>
          <w:lang w:val="en-US"/>
        </w:rPr>
        <w:t>Planning and planting of new seed orchards and their registration on the National Register of Basic Material.</w:t>
      </w:r>
      <w:r w:rsidRPr="006C0B14">
        <w:rPr>
          <w:rStyle w:val="normaltextrun"/>
          <w:rFonts w:ascii="Verdana" w:eastAsia="Arial" w:hAnsi="Verdana" w:cs="Arial"/>
          <w:color w:val="000000"/>
          <w:sz w:val="22"/>
          <w:szCs w:val="22"/>
          <w:lang w:val="en-US"/>
        </w:rPr>
        <w:t xml:space="preserve"> </w:t>
      </w:r>
      <w:r w:rsidR="00BD5779" w:rsidRPr="006C0B14">
        <w:rPr>
          <w:rStyle w:val="normaltextrun"/>
          <w:rFonts w:ascii="Verdana" w:hAnsi="Verdana" w:cs="Arial"/>
          <w:color w:val="000000"/>
          <w:sz w:val="22"/>
          <w:szCs w:val="22"/>
          <w:shd w:val="clear" w:color="auto" w:fill="FFFFFF"/>
        </w:rPr>
        <w:t xml:space="preserve">Likely to include the </w:t>
      </w:r>
      <w:r w:rsidR="004A6C6C" w:rsidRPr="006C0B14">
        <w:rPr>
          <w:rStyle w:val="normaltextrun"/>
          <w:rFonts w:ascii="Verdana" w:hAnsi="Verdana" w:cs="Arial"/>
          <w:color w:val="000000"/>
          <w:sz w:val="22"/>
          <w:szCs w:val="22"/>
          <w:shd w:val="clear" w:color="auto" w:fill="FFFFFF"/>
        </w:rPr>
        <w:t>plan</w:t>
      </w:r>
      <w:r w:rsidR="00BD5779" w:rsidRPr="006C0B14">
        <w:rPr>
          <w:rStyle w:val="normaltextrun"/>
          <w:rFonts w:ascii="Verdana" w:hAnsi="Verdana" w:cs="Arial"/>
          <w:color w:val="000000"/>
          <w:sz w:val="22"/>
          <w:szCs w:val="22"/>
          <w:shd w:val="clear" w:color="auto" w:fill="FFFFFF"/>
        </w:rPr>
        <w:t>ning</w:t>
      </w:r>
      <w:r w:rsidR="004A6C6C" w:rsidRPr="006C0B14">
        <w:rPr>
          <w:rStyle w:val="normaltextrun"/>
          <w:rFonts w:ascii="Verdana" w:hAnsi="Verdana" w:cs="Arial"/>
          <w:color w:val="000000"/>
          <w:sz w:val="22"/>
          <w:szCs w:val="22"/>
          <w:shd w:val="clear" w:color="auto" w:fill="FFFFFF"/>
        </w:rPr>
        <w:t>, develop</w:t>
      </w:r>
      <w:r w:rsidR="00BD5779" w:rsidRPr="006C0B14">
        <w:rPr>
          <w:rStyle w:val="normaltextrun"/>
          <w:rFonts w:ascii="Verdana" w:hAnsi="Verdana" w:cs="Arial"/>
          <w:color w:val="000000"/>
          <w:sz w:val="22"/>
          <w:szCs w:val="22"/>
          <w:shd w:val="clear" w:color="auto" w:fill="FFFFFF"/>
        </w:rPr>
        <w:t>ment</w:t>
      </w:r>
      <w:r w:rsidR="004A6C6C" w:rsidRPr="006C0B14">
        <w:rPr>
          <w:rStyle w:val="normaltextrun"/>
          <w:rFonts w:ascii="Verdana" w:hAnsi="Verdana" w:cs="Arial"/>
          <w:color w:val="000000"/>
          <w:sz w:val="22"/>
          <w:szCs w:val="22"/>
          <w:shd w:val="clear" w:color="auto" w:fill="FFFFFF"/>
        </w:rPr>
        <w:t xml:space="preserve"> and plant</w:t>
      </w:r>
      <w:r w:rsidR="00BD5779" w:rsidRPr="006C0B14">
        <w:rPr>
          <w:rStyle w:val="normaltextrun"/>
          <w:rFonts w:ascii="Verdana" w:hAnsi="Verdana" w:cs="Arial"/>
          <w:color w:val="000000"/>
          <w:sz w:val="22"/>
          <w:szCs w:val="22"/>
          <w:shd w:val="clear" w:color="auto" w:fill="FFFFFF"/>
        </w:rPr>
        <w:t>ing of</w:t>
      </w:r>
      <w:r w:rsidR="004A6C6C" w:rsidRPr="006C0B14">
        <w:rPr>
          <w:rStyle w:val="normaltextrun"/>
          <w:rFonts w:ascii="Verdana" w:hAnsi="Verdana" w:cs="Arial"/>
          <w:color w:val="000000"/>
          <w:sz w:val="22"/>
          <w:szCs w:val="22"/>
          <w:shd w:val="clear" w:color="auto" w:fill="FFFFFF"/>
        </w:rPr>
        <w:t xml:space="preserve"> new </w:t>
      </w:r>
      <w:r w:rsidR="004A6C6C" w:rsidRPr="006C0B14">
        <w:rPr>
          <w:rStyle w:val="normaltextrun"/>
          <w:rFonts w:ascii="Verdana" w:hAnsi="Verdana" w:cs="Arial"/>
          <w:i/>
          <w:iCs/>
          <w:color w:val="000000"/>
          <w:sz w:val="22"/>
          <w:szCs w:val="22"/>
          <w:shd w:val="clear" w:color="auto" w:fill="FFFFFF"/>
        </w:rPr>
        <w:t>ex situ</w:t>
      </w:r>
      <w:r w:rsidR="004A6C6C" w:rsidRPr="006C0B14">
        <w:rPr>
          <w:rStyle w:val="normaltextrun"/>
          <w:rFonts w:ascii="Verdana" w:hAnsi="Verdana" w:cs="Arial"/>
          <w:color w:val="000000"/>
          <w:sz w:val="22"/>
          <w:szCs w:val="22"/>
          <w:shd w:val="clear" w:color="auto" w:fill="FFFFFF"/>
        </w:rPr>
        <w:t xml:space="preserve"> clonal seed orchards, seedling seed orchards</w:t>
      </w:r>
      <w:r w:rsidR="00352ACF" w:rsidRPr="006C0B14">
        <w:rPr>
          <w:rStyle w:val="normaltextrun"/>
          <w:rFonts w:ascii="Verdana" w:hAnsi="Verdana" w:cs="Arial"/>
          <w:color w:val="000000"/>
          <w:sz w:val="22"/>
          <w:szCs w:val="22"/>
          <w:shd w:val="clear" w:color="auto" w:fill="FFFFFF"/>
        </w:rPr>
        <w:t>,</w:t>
      </w:r>
      <w:r w:rsidR="004A6C6C" w:rsidRPr="006C0B14">
        <w:rPr>
          <w:rStyle w:val="normaltextrun"/>
          <w:rFonts w:ascii="Verdana" w:hAnsi="Verdana" w:cs="Arial"/>
          <w:color w:val="000000"/>
          <w:sz w:val="22"/>
          <w:szCs w:val="22"/>
          <w:shd w:val="clear" w:color="auto" w:fill="FFFFFF"/>
        </w:rPr>
        <w:t xml:space="preserve"> and seed production units.</w:t>
      </w:r>
      <w:r w:rsidR="1F588A64" w:rsidRPr="006C0B14">
        <w:rPr>
          <w:rStyle w:val="normaltextrun"/>
          <w:rFonts w:ascii="Verdana" w:hAnsi="Verdana" w:cs="Arial"/>
          <w:color w:val="000000"/>
          <w:sz w:val="22"/>
          <w:szCs w:val="22"/>
          <w:shd w:val="clear" w:color="auto" w:fill="FFFFFF"/>
        </w:rPr>
        <w:t> </w:t>
      </w:r>
    </w:p>
    <w:p w14:paraId="5AF526E7" w14:textId="77777777" w:rsidR="003F2AD0" w:rsidRDefault="003F2AD0" w:rsidP="006F30B1">
      <w:pPr>
        <w:pStyle w:val="ListParagraph"/>
        <w:rPr>
          <w:rFonts w:ascii="Verdana" w:hAnsi="Verdana" w:cs="Arial"/>
          <w:color w:val="000000"/>
        </w:rPr>
      </w:pPr>
    </w:p>
    <w:p w14:paraId="01B3FAFB" w14:textId="07573971" w:rsidR="004A6C6C" w:rsidRPr="006C0B14" w:rsidRDefault="003F2AD0" w:rsidP="5C4F7339">
      <w:pPr>
        <w:pStyle w:val="paragraph"/>
        <w:spacing w:before="0" w:beforeAutospacing="0" w:after="0" w:afterAutospacing="0"/>
        <w:textAlignment w:val="baseline"/>
        <w:rPr>
          <w:rFonts w:ascii="Verdana" w:hAnsi="Verdana" w:cs="Calibri"/>
          <w:sz w:val="22"/>
          <w:szCs w:val="22"/>
        </w:rPr>
      </w:pPr>
      <w:r w:rsidRPr="006E3B52">
        <w:rPr>
          <w:rFonts w:ascii="Verdana" w:hAnsi="Verdana" w:cs="Arial"/>
          <w:color w:val="0B0C0C"/>
          <w:sz w:val="22"/>
          <w:szCs w:val="22"/>
          <w:shd w:val="clear" w:color="auto" w:fill="FFFFFF"/>
        </w:rPr>
        <w:t>Proposals can include a combination of activities from the list above</w:t>
      </w:r>
      <w:r w:rsidRPr="00200D89">
        <w:rPr>
          <w:rFonts w:ascii="Arial" w:hAnsi="Arial" w:cs="Arial"/>
          <w:color w:val="0B0C0C"/>
          <w:shd w:val="clear" w:color="auto" w:fill="FFFFFF"/>
        </w:rPr>
        <w:t>.</w:t>
      </w:r>
    </w:p>
    <w:p w14:paraId="70B016D1" w14:textId="77777777" w:rsidR="001C5A4E" w:rsidRPr="00BF636A" w:rsidRDefault="001C5A4E" w:rsidP="001C5A4E">
      <w:pPr>
        <w:pStyle w:val="Heading2"/>
        <w:rPr>
          <w:rFonts w:cs="Calibri"/>
        </w:rPr>
      </w:pPr>
      <w:r w:rsidRPr="00BF636A">
        <w:rPr>
          <w:rFonts w:cs="Calibri"/>
        </w:rPr>
        <w:t>Eligibility Criteria</w:t>
      </w:r>
    </w:p>
    <w:p w14:paraId="2E685381" w14:textId="77777777" w:rsidR="001C5A4E" w:rsidRPr="00BF636A" w:rsidRDefault="001C5A4E" w:rsidP="001C5A4E">
      <w:pPr>
        <w:rPr>
          <w:rFonts w:cs="Calibri"/>
        </w:rPr>
      </w:pPr>
      <w:r w:rsidRPr="00BF636A">
        <w:rPr>
          <w:rFonts w:cs="Calibri"/>
        </w:rPr>
        <w:t>This section seeks information to address the Eligibility Criteria: all projects seeking funding will be assessed against these eligibility criteria before progressing to evaluation against the Assessment Criteria.</w:t>
      </w:r>
    </w:p>
    <w:p w14:paraId="735844EA" w14:textId="77777777" w:rsidR="001C5A4E" w:rsidRPr="00BF636A" w:rsidRDefault="001C5A4E" w:rsidP="001C5A4E">
      <w:pPr>
        <w:rPr>
          <w:rFonts w:cs="Calibri"/>
        </w:rPr>
      </w:pPr>
    </w:p>
    <w:p w14:paraId="1C58C909" w14:textId="77777777" w:rsidR="001C5A4E" w:rsidRPr="00BF636A" w:rsidRDefault="001C5A4E" w:rsidP="001C5A4E">
      <w:pPr>
        <w:rPr>
          <w:rFonts w:cs="Calibri"/>
        </w:rPr>
      </w:pPr>
      <w:r w:rsidRPr="00BF636A">
        <w:rPr>
          <w:rFonts w:cs="Calibri"/>
        </w:rPr>
        <w:t xml:space="preserve">Answer </w:t>
      </w:r>
      <w:r w:rsidRPr="00BF636A">
        <w:rPr>
          <w:rFonts w:cs="Calibri"/>
          <w:b/>
          <w:bCs/>
        </w:rPr>
        <w:t>all</w:t>
      </w:r>
      <w:r w:rsidRPr="00BF636A">
        <w:rPr>
          <w:rFonts w:cs="Calibri"/>
        </w:rPr>
        <w:t xml:space="preserve"> questions. A negative or zero response to any question will result in the application being rejected.</w:t>
      </w:r>
    </w:p>
    <w:p w14:paraId="152513D9" w14:textId="77777777" w:rsidR="001C5A4E" w:rsidRPr="00BF636A" w:rsidRDefault="001C5A4E" w:rsidP="001C5A4E">
      <w:pPr>
        <w:rPr>
          <w:rFonts w:cs="Calibri"/>
        </w:rPr>
      </w:pPr>
    </w:p>
    <w:p w14:paraId="4A771A70" w14:textId="77777777" w:rsidR="001C5A4E" w:rsidRPr="00BF636A" w:rsidRDefault="001C5A4E" w:rsidP="001C5A4E">
      <w:pPr>
        <w:pStyle w:val="Heading1"/>
        <w:rPr>
          <w:rFonts w:cs="Calibri"/>
        </w:rPr>
      </w:pPr>
      <w:r w:rsidRPr="00BF636A">
        <w:rPr>
          <w:rFonts w:cs="Calibri"/>
        </w:rPr>
        <w:t>Part 2 Assessment Questions</w:t>
      </w:r>
    </w:p>
    <w:p w14:paraId="563E13C7" w14:textId="77777777" w:rsidR="001C5A4E" w:rsidRPr="00BF636A" w:rsidRDefault="001C5A4E" w:rsidP="001C5A4E">
      <w:pPr>
        <w:rPr>
          <w:rFonts w:cs="Calibri"/>
        </w:rPr>
      </w:pPr>
      <w:r w:rsidRPr="00BF636A">
        <w:rPr>
          <w:rFonts w:cs="Calibri"/>
        </w:rPr>
        <w:t>All questions have a set word limit and any information exceeding this will not be evaluated.</w:t>
      </w:r>
    </w:p>
    <w:p w14:paraId="26899203" w14:textId="77777777" w:rsidR="001C5A4E" w:rsidRDefault="007D62FF" w:rsidP="008B00B0">
      <w:pPr>
        <w:pStyle w:val="Heading2"/>
        <w:rPr>
          <w:rFonts w:cs="Calibri"/>
        </w:rPr>
      </w:pPr>
      <w:r w:rsidRPr="00BF636A">
        <w:rPr>
          <w:rFonts w:cs="Calibri"/>
        </w:rPr>
        <w:t xml:space="preserve">Question 1: </w:t>
      </w:r>
      <w:r w:rsidR="00833252">
        <w:rPr>
          <w:rFonts w:cs="Calibri"/>
        </w:rPr>
        <w:t>Species seed strategies (20%)</w:t>
      </w:r>
    </w:p>
    <w:p w14:paraId="06B332F8" w14:textId="2243CECA" w:rsidR="00FE7D8E" w:rsidRPr="006C0B14" w:rsidRDefault="00833252" w:rsidP="00833252">
      <w:pPr>
        <w:pStyle w:val="FCEBodyText"/>
      </w:pPr>
      <w:r w:rsidRPr="006C0B14">
        <w:t>Outline</w:t>
      </w:r>
      <w:r w:rsidR="00FE7D8E" w:rsidRPr="006C0B14">
        <w:t>:</w:t>
      </w:r>
    </w:p>
    <w:p w14:paraId="23B6F836" w14:textId="1D5AE3C1" w:rsidR="00833252" w:rsidRPr="006C0B14" w:rsidRDefault="006D7655" w:rsidP="00FE7D8E">
      <w:pPr>
        <w:pStyle w:val="FCEBodyText"/>
        <w:numPr>
          <w:ilvl w:val="0"/>
          <w:numId w:val="21"/>
        </w:numPr>
        <w:rPr>
          <w:rFonts w:cs="Arial"/>
        </w:rPr>
      </w:pPr>
      <w:r>
        <w:rPr>
          <w:rFonts w:cs="Arial"/>
        </w:rPr>
        <w:t>T</w:t>
      </w:r>
      <w:r w:rsidR="00FE7D8E" w:rsidRPr="006C0B14">
        <w:rPr>
          <w:rFonts w:cs="Arial"/>
        </w:rPr>
        <w:t>o what extent your project will implement any of the 2</w:t>
      </w:r>
      <w:r w:rsidR="00741518" w:rsidRPr="006C0B14">
        <w:rPr>
          <w:rFonts w:cs="Arial"/>
        </w:rPr>
        <w:t>3</w:t>
      </w:r>
      <w:r w:rsidR="00DD7518" w:rsidRPr="006C0B14">
        <w:rPr>
          <w:rFonts w:cs="Arial"/>
        </w:rPr>
        <w:t xml:space="preserve"> priority</w:t>
      </w:r>
      <w:r w:rsidR="00FE7D8E" w:rsidRPr="006C0B14">
        <w:rPr>
          <w:rFonts w:cs="Arial"/>
        </w:rPr>
        <w:t xml:space="preserve"> species strategies. Strategies are recommended but not prescriptive so a well explained alternative approach to increasing supply of a priority species is acceptable</w:t>
      </w:r>
      <w:r w:rsidR="00695C3E" w:rsidRPr="006C0B14">
        <w:rPr>
          <w:rFonts w:cs="Arial"/>
        </w:rPr>
        <w:t xml:space="preserve"> here</w:t>
      </w:r>
      <w:r w:rsidR="00FE7D8E" w:rsidRPr="006C0B14">
        <w:rPr>
          <w:rFonts w:cs="Arial"/>
        </w:rPr>
        <w:t xml:space="preserve">.  </w:t>
      </w:r>
      <w:r w:rsidR="00AD605A" w:rsidRPr="006C0B14">
        <w:rPr>
          <w:rStyle w:val="normaltextrun"/>
          <w:rFonts w:cs="Arial"/>
        </w:rPr>
        <w:t>The 2</w:t>
      </w:r>
      <w:r w:rsidR="00741518" w:rsidRPr="006C0B14">
        <w:rPr>
          <w:rStyle w:val="normaltextrun"/>
          <w:rFonts w:cs="Arial"/>
        </w:rPr>
        <w:t>3</w:t>
      </w:r>
      <w:r w:rsidR="00AD605A" w:rsidRPr="006C0B14">
        <w:rPr>
          <w:rStyle w:val="normaltextrun"/>
          <w:rFonts w:cs="Arial"/>
        </w:rPr>
        <w:t xml:space="preserve"> species are: Aspen, Beech, Bird cherry, Blackthorn, Dogwood, Elder, Field maple, Guelder rose, Hawthorn, Hazel, Holly, Hornbeam, Juniper, Norway maple, </w:t>
      </w:r>
      <w:r w:rsidR="00AD605A" w:rsidRPr="006C0B14">
        <w:rPr>
          <w:rStyle w:val="normaltextrun"/>
          <w:rFonts w:cs="Arial"/>
        </w:rPr>
        <w:lastRenderedPageBreak/>
        <w:t xml:space="preserve">Small leaved lime, Spindle, Wayfaring tree, Whitebeam, Wild apple, Wild privet, Wild service, </w:t>
      </w:r>
      <w:proofErr w:type="spellStart"/>
      <w:r w:rsidR="00AD605A" w:rsidRPr="006C0B14">
        <w:rPr>
          <w:rStyle w:val="normaltextrun"/>
          <w:rFonts w:cs="Arial"/>
        </w:rPr>
        <w:t>Wych</w:t>
      </w:r>
      <w:proofErr w:type="spellEnd"/>
      <w:r w:rsidR="00AD605A" w:rsidRPr="006C0B14">
        <w:rPr>
          <w:rStyle w:val="normaltextrun"/>
          <w:rFonts w:cs="Arial"/>
        </w:rPr>
        <w:t xml:space="preserve"> elm and Yew.</w:t>
      </w:r>
    </w:p>
    <w:p w14:paraId="3D5CF839" w14:textId="77777777" w:rsidR="00FE7D8E" w:rsidRPr="006C0B14" w:rsidRDefault="00CD6BF0" w:rsidP="00FE7D8E">
      <w:pPr>
        <w:pStyle w:val="FCEBodyText"/>
        <w:numPr>
          <w:ilvl w:val="0"/>
          <w:numId w:val="21"/>
        </w:numPr>
        <w:rPr>
          <w:rStyle w:val="normaltextrun"/>
        </w:rPr>
      </w:pPr>
      <w:r w:rsidRPr="006C0B14">
        <w:t xml:space="preserve">If your project is based around a non-priority species, outline </w:t>
      </w:r>
      <w:r w:rsidR="00B86F9F" w:rsidRPr="006C0B14">
        <w:t>why the activity is important and how</w:t>
      </w:r>
      <w:r w:rsidRPr="006C0B14">
        <w:rPr>
          <w:rStyle w:val="normaltextrun"/>
          <w:rFonts w:cs="Arial"/>
          <w:shd w:val="clear" w:color="auto" w:fill="FFFFFF"/>
        </w:rPr>
        <w:t xml:space="preserve"> the proposed activities </w:t>
      </w:r>
      <w:r w:rsidR="00B86F9F" w:rsidRPr="006C0B14">
        <w:rPr>
          <w:rStyle w:val="normaltextrun"/>
          <w:rFonts w:cs="Arial"/>
          <w:shd w:val="clear" w:color="auto" w:fill="FFFFFF"/>
        </w:rPr>
        <w:t xml:space="preserve">will </w:t>
      </w:r>
      <w:r w:rsidRPr="006C0B14">
        <w:rPr>
          <w:rStyle w:val="normaltextrun"/>
          <w:rFonts w:cs="Arial"/>
          <w:shd w:val="clear" w:color="auto" w:fill="FFFFFF"/>
        </w:rPr>
        <w:t>enhance</w:t>
      </w:r>
      <w:r w:rsidR="00695C3E" w:rsidRPr="006C0B14">
        <w:rPr>
          <w:rStyle w:val="normaltextrun"/>
          <w:rFonts w:cs="Arial"/>
          <w:shd w:val="clear" w:color="auto" w:fill="FFFFFF"/>
        </w:rPr>
        <w:t xml:space="preserve"> </w:t>
      </w:r>
      <w:r w:rsidRPr="006C0B14">
        <w:rPr>
          <w:rStyle w:val="normaltextrun"/>
          <w:rFonts w:cs="Arial"/>
          <w:shd w:val="clear" w:color="auto" w:fill="FFFFFF"/>
        </w:rPr>
        <w:t xml:space="preserve">quality, quantity, or diversity of </w:t>
      </w:r>
      <w:r w:rsidR="00695C3E" w:rsidRPr="006C0B14">
        <w:rPr>
          <w:rStyle w:val="normaltextrun"/>
          <w:rFonts w:cs="Arial"/>
          <w:shd w:val="clear" w:color="auto" w:fill="FFFFFF"/>
        </w:rPr>
        <w:t xml:space="preserve">English </w:t>
      </w:r>
      <w:r w:rsidRPr="006C0B14">
        <w:rPr>
          <w:rStyle w:val="normaltextrun"/>
          <w:rFonts w:cs="Arial"/>
          <w:shd w:val="clear" w:color="auto" w:fill="FFFFFF"/>
        </w:rPr>
        <w:t>seed supply</w:t>
      </w:r>
      <w:r w:rsidR="00B86F9F" w:rsidRPr="006C0B14">
        <w:rPr>
          <w:rStyle w:val="normaltextrun"/>
          <w:rFonts w:cs="Arial"/>
          <w:shd w:val="clear" w:color="auto" w:fill="FFFFFF"/>
        </w:rPr>
        <w:t xml:space="preserve"> as well as explaining the rationale for your proposed approach. </w:t>
      </w:r>
      <w:r w:rsidR="00A93D02" w:rsidRPr="006C0B14">
        <w:rPr>
          <w:rStyle w:val="normaltextrun"/>
          <w:rFonts w:cs="Arial"/>
          <w:shd w:val="clear" w:color="auto" w:fill="FFFFFF"/>
        </w:rPr>
        <w:t xml:space="preserve"> </w:t>
      </w:r>
    </w:p>
    <w:p w14:paraId="32AB7CEC" w14:textId="77777777" w:rsidR="00103508" w:rsidRPr="006C0B14" w:rsidRDefault="00415815" w:rsidP="00FE7D8E">
      <w:pPr>
        <w:pStyle w:val="FCEBodyText"/>
        <w:numPr>
          <w:ilvl w:val="0"/>
          <w:numId w:val="21"/>
        </w:numPr>
        <w:rPr>
          <w:rStyle w:val="normaltextrun"/>
        </w:rPr>
      </w:pPr>
      <w:r w:rsidRPr="006C0B14">
        <w:rPr>
          <w:rStyle w:val="normaltextrun"/>
          <w:rFonts w:cs="Arial"/>
          <w:shd w:val="clear" w:color="auto" w:fill="FFFFFF"/>
        </w:rPr>
        <w:t>For projects related to planting seed stands and orchards be sure to explain your approach to selecting the origin and genetic diversity of the basic materials.</w:t>
      </w:r>
    </w:p>
    <w:p w14:paraId="7066B886" w14:textId="1D06FA39" w:rsidR="08D19500" w:rsidRDefault="08D19500" w:rsidP="42D3C152">
      <w:pPr>
        <w:pStyle w:val="FCEBodyText"/>
        <w:numPr>
          <w:ilvl w:val="0"/>
          <w:numId w:val="21"/>
        </w:numPr>
        <w:rPr>
          <w:rStyle w:val="normaltextrun"/>
          <w:rFonts w:eastAsia="Verdana" w:cs="Verdana"/>
          <w:color w:val="000000" w:themeColor="text1"/>
        </w:rPr>
      </w:pPr>
      <w:r w:rsidRPr="5C4F7339">
        <w:rPr>
          <w:rFonts w:eastAsia="Verdana" w:cs="Verdana"/>
          <w:color w:val="000000" w:themeColor="text1"/>
        </w:rPr>
        <w:t xml:space="preserve">Outline how the proposed activities will increase domestic treescape resilience to climate, </w:t>
      </w:r>
      <w:proofErr w:type="gramStart"/>
      <w:r w:rsidRPr="5C4F7339">
        <w:rPr>
          <w:rFonts w:eastAsia="Verdana" w:cs="Verdana"/>
          <w:color w:val="000000" w:themeColor="text1"/>
        </w:rPr>
        <w:t>disease</w:t>
      </w:r>
      <w:proofErr w:type="gramEnd"/>
      <w:r w:rsidRPr="5C4F7339">
        <w:rPr>
          <w:rFonts w:eastAsia="Verdana" w:cs="Verdana"/>
          <w:color w:val="000000" w:themeColor="text1"/>
        </w:rPr>
        <w:t xml:space="preserve"> or pests. </w:t>
      </w:r>
    </w:p>
    <w:p w14:paraId="77E437E2" w14:textId="77777777" w:rsidR="00484039" w:rsidRPr="00476E6C" w:rsidRDefault="007D62FF" w:rsidP="00484039">
      <w:pPr>
        <w:pStyle w:val="Heading2"/>
      </w:pPr>
      <w:r>
        <w:t xml:space="preserve">Question 2: </w:t>
      </w:r>
      <w:r w:rsidR="00833252">
        <w:t>S</w:t>
      </w:r>
      <w:r w:rsidR="00103508">
        <w:t>ector capacity</w:t>
      </w:r>
      <w:r w:rsidR="00833252">
        <w:t xml:space="preserve"> (20%) </w:t>
      </w:r>
    </w:p>
    <w:p w14:paraId="14B59B80" w14:textId="77777777" w:rsidR="003B2B31" w:rsidRPr="00476E6C" w:rsidRDefault="003B2B31" w:rsidP="00833252">
      <w:pPr>
        <w:pStyle w:val="FCEBodyText"/>
      </w:pPr>
      <w:r w:rsidRPr="00476E6C">
        <w:t xml:space="preserve">Outline: </w:t>
      </w:r>
    </w:p>
    <w:p w14:paraId="5EC24AEA" w14:textId="71BAA3A0" w:rsidR="00CC36A0" w:rsidRDefault="00CC36A0" w:rsidP="00CC36A0">
      <w:pPr>
        <w:pStyle w:val="FCEBodyText"/>
        <w:numPr>
          <w:ilvl w:val="0"/>
          <w:numId w:val="21"/>
        </w:numPr>
      </w:pPr>
      <w:r>
        <w:t>T</w:t>
      </w:r>
      <w:r w:rsidRPr="00476E6C">
        <w:t xml:space="preserve">he impact that the proposed activity will have on seed available for tree </w:t>
      </w:r>
      <w:r>
        <w:t xml:space="preserve">production and </w:t>
      </w:r>
      <w:r w:rsidRPr="00476E6C">
        <w:t>planting across England.</w:t>
      </w:r>
    </w:p>
    <w:p w14:paraId="161B4595" w14:textId="6CF5FE5A" w:rsidR="00A33DA5" w:rsidRPr="00476E6C" w:rsidRDefault="00476E6C" w:rsidP="00A33DA5">
      <w:pPr>
        <w:pStyle w:val="FCEBodyText"/>
        <w:numPr>
          <w:ilvl w:val="0"/>
          <w:numId w:val="21"/>
        </w:numPr>
      </w:pPr>
      <w:r w:rsidRPr="00476E6C">
        <w:t>The intended outcome of the proposed activities e.g.</w:t>
      </w:r>
      <w:r w:rsidR="00CE3EA5">
        <w:t>,</w:t>
      </w:r>
      <w:r w:rsidRPr="00476E6C">
        <w:t xml:space="preserve"> What</w:t>
      </w:r>
      <w:r w:rsidR="00415815">
        <w:t xml:space="preserve"> kind of</w:t>
      </w:r>
      <w:r w:rsidRPr="00476E6C">
        <w:t xml:space="preserve"> registered seed stand or orchard will your project result in with details </w:t>
      </w:r>
      <w:r w:rsidR="00CE3EA5">
        <w:t xml:space="preserve">of </w:t>
      </w:r>
      <w:r w:rsidRPr="00476E6C">
        <w:t>location, estimated size</w:t>
      </w:r>
      <w:r w:rsidR="00415815">
        <w:t>,</w:t>
      </w:r>
      <w:r w:rsidR="0050536C">
        <w:t xml:space="preserve"> </w:t>
      </w:r>
      <w:r w:rsidRPr="00476E6C">
        <w:t>estimated number of trees</w:t>
      </w:r>
      <w:r w:rsidR="00CE3EA5">
        <w:t>, etc.</w:t>
      </w:r>
    </w:p>
    <w:p w14:paraId="2F4934EE" w14:textId="342BB99C" w:rsidR="00476E6C" w:rsidRPr="00476E6C" w:rsidRDefault="00476E6C" w:rsidP="00A33DA5">
      <w:pPr>
        <w:pStyle w:val="FCEBodyText"/>
        <w:numPr>
          <w:ilvl w:val="0"/>
          <w:numId w:val="21"/>
        </w:numPr>
      </w:pPr>
      <w:r w:rsidRPr="00476E6C">
        <w:t>H</w:t>
      </w:r>
      <w:r w:rsidR="00103508" w:rsidRPr="00476E6C">
        <w:t>ow and when the proposed activities will benefit the market</w:t>
      </w:r>
      <w:r w:rsidR="0050536C">
        <w:t xml:space="preserve">. For example, when the seed </w:t>
      </w:r>
      <w:r w:rsidR="00CE3EA5">
        <w:t>stand</w:t>
      </w:r>
      <w:r w:rsidR="0050536C">
        <w:t xml:space="preserve"> or orchard will become productive for seed collections</w:t>
      </w:r>
      <w:r w:rsidR="006565E5">
        <w:t xml:space="preserve"> and how you plan on </w:t>
      </w:r>
      <w:r w:rsidR="00415815">
        <w:t>ensuring seed is collected and brought to market.</w:t>
      </w:r>
    </w:p>
    <w:p w14:paraId="26805319" w14:textId="77777777" w:rsidR="008B7619" w:rsidRPr="00476E6C" w:rsidRDefault="007D62FF" w:rsidP="00833252">
      <w:pPr>
        <w:pStyle w:val="Heading2"/>
      </w:pPr>
      <w:bookmarkStart w:id="1" w:name="_Hlk77149522"/>
      <w:r w:rsidRPr="00476E6C">
        <w:t xml:space="preserve">Question 3: </w:t>
      </w:r>
      <w:bookmarkEnd w:id="1"/>
      <w:r w:rsidR="00833252" w:rsidRPr="00476E6C">
        <w:t>Longevity (10%)</w:t>
      </w:r>
    </w:p>
    <w:p w14:paraId="2400A83F" w14:textId="05650325" w:rsidR="0050536C" w:rsidRDefault="003B2B31" w:rsidP="0050536C">
      <w:pPr>
        <w:pStyle w:val="FCEBodyText"/>
      </w:pPr>
      <w:r w:rsidRPr="0050536C">
        <w:t xml:space="preserve">Outline: </w:t>
      </w:r>
    </w:p>
    <w:p w14:paraId="48433B46" w14:textId="77777777" w:rsidR="00A1148F" w:rsidRPr="0050536C" w:rsidRDefault="002C351D" w:rsidP="0050536C">
      <w:pPr>
        <w:pStyle w:val="FCEBodyText"/>
        <w:numPr>
          <w:ilvl w:val="0"/>
          <w:numId w:val="33"/>
        </w:numPr>
      </w:pPr>
      <w:r>
        <w:t>H</w:t>
      </w:r>
      <w:r w:rsidR="00A1148F">
        <w:t xml:space="preserve">ow you will ensure that the proposed activity will </w:t>
      </w:r>
      <w:r w:rsidR="00243882">
        <w:t xml:space="preserve">continue to </w:t>
      </w:r>
      <w:r w:rsidR="00A1148F">
        <w:t>be used for seed collection in the future</w:t>
      </w:r>
      <w:r w:rsidR="0050536C">
        <w:t>.</w:t>
      </w:r>
      <w:r w:rsidR="00A1148F">
        <w:t xml:space="preserve"> </w:t>
      </w:r>
      <w:r w:rsidR="0050536C">
        <w:t>F</w:t>
      </w:r>
      <w:r w:rsidR="00A1148F">
        <w:t>or example</w:t>
      </w:r>
      <w:r w:rsidR="0065171A">
        <w:t>,</w:t>
      </w:r>
      <w:r w:rsidR="00A1148F">
        <w:t xml:space="preserve"> </w:t>
      </w:r>
      <w:r w:rsidR="003B2B31">
        <w:t>how you plan on maintaining the seed stand or orchard</w:t>
      </w:r>
      <w:r w:rsidR="0065171A">
        <w:t xml:space="preserve"> after the project deliver</w:t>
      </w:r>
      <w:r w:rsidR="00243882">
        <w:t>y</w:t>
      </w:r>
      <w:r w:rsidR="0065171A">
        <w:t xml:space="preserve"> window.</w:t>
      </w:r>
    </w:p>
    <w:p w14:paraId="5645C3B8" w14:textId="77777777" w:rsidR="00833252" w:rsidRDefault="007D62FF" w:rsidP="00833252">
      <w:pPr>
        <w:pStyle w:val="Heading2"/>
      </w:pPr>
      <w:bookmarkStart w:id="2" w:name="_Hlk77149610"/>
      <w:r>
        <w:t xml:space="preserve">Question 4: </w:t>
      </w:r>
      <w:bookmarkEnd w:id="2"/>
      <w:r w:rsidR="00833252">
        <w:t>Team resources and track record (10%)</w:t>
      </w:r>
    </w:p>
    <w:p w14:paraId="4D725B23" w14:textId="34961282" w:rsidR="0065171A" w:rsidRDefault="00833252" w:rsidP="00833252">
      <w:pPr>
        <w:pStyle w:val="Numbering"/>
      </w:pPr>
      <w:r>
        <w:t>Describe the roles, skills</w:t>
      </w:r>
      <w:r w:rsidR="00CE3EA5">
        <w:t>,</w:t>
      </w:r>
      <w:r>
        <w:t xml:space="preserve"> and relevant experience of</w:t>
      </w:r>
      <w:r w:rsidR="0065171A">
        <w:t xml:space="preserve"> all involved partners in relation to </w:t>
      </w:r>
      <w:r w:rsidR="00243882">
        <w:t>the proposed activities</w:t>
      </w:r>
      <w:r w:rsidR="0065171A">
        <w:t>.</w:t>
      </w:r>
    </w:p>
    <w:p w14:paraId="371F19C5" w14:textId="77777777" w:rsidR="00FC08A2" w:rsidRDefault="00FC08A2" w:rsidP="00833252">
      <w:pPr>
        <w:pStyle w:val="Numbering"/>
      </w:pPr>
    </w:p>
    <w:p w14:paraId="3F2C5C0E" w14:textId="77777777" w:rsidR="002C351D" w:rsidRDefault="002C351D" w:rsidP="00833252">
      <w:pPr>
        <w:pStyle w:val="Numbering"/>
      </w:pPr>
      <w:r>
        <w:t>Outline:</w:t>
      </w:r>
    </w:p>
    <w:p w14:paraId="23D4557C" w14:textId="77777777" w:rsidR="00FC08A2" w:rsidRDefault="002C351D" w:rsidP="00FC08A2">
      <w:pPr>
        <w:pStyle w:val="Numbering"/>
        <w:numPr>
          <w:ilvl w:val="0"/>
          <w:numId w:val="8"/>
        </w:numPr>
      </w:pPr>
      <w:r>
        <w:t>Y</w:t>
      </w:r>
      <w:r w:rsidR="002E2AB8">
        <w:t xml:space="preserve">ou and/or your </w:t>
      </w:r>
      <w:proofErr w:type="spellStart"/>
      <w:r w:rsidR="002E2AB8">
        <w:t>organisation’s</w:t>
      </w:r>
      <w:proofErr w:type="spellEnd"/>
      <w:r w:rsidR="002E2AB8">
        <w:t xml:space="preserve"> track record in delivering similar projects</w:t>
      </w:r>
      <w:r w:rsidR="00CE3EA5">
        <w:t>.</w:t>
      </w:r>
      <w:r w:rsidR="002E2AB8">
        <w:t xml:space="preserve"> </w:t>
      </w:r>
      <w:r w:rsidR="002E2AB8">
        <w:rPr>
          <w:b/>
        </w:rPr>
        <w:t xml:space="preserve"> </w:t>
      </w:r>
      <w:r w:rsidR="002E2AB8">
        <w:rPr>
          <w:rFonts w:ascii="Times New Roman" w:hAnsi="Times New Roman"/>
          <w:sz w:val="24"/>
          <w:szCs w:val="24"/>
        </w:rPr>
        <w:t xml:space="preserve"> </w:t>
      </w:r>
      <w:r>
        <w:t>T</w:t>
      </w:r>
      <w:r w:rsidR="00833252">
        <w:t>he resources, equipment and facilities required for the pro</w:t>
      </w:r>
      <w:r w:rsidR="0065171A">
        <w:t>posed activities</w:t>
      </w:r>
      <w:r w:rsidR="00833252">
        <w:t xml:space="preserve"> and how you will access them.</w:t>
      </w:r>
    </w:p>
    <w:p w14:paraId="2D43C4AF" w14:textId="3F86808A" w:rsidR="007D62FF" w:rsidRDefault="002C351D" w:rsidP="007D62FF">
      <w:pPr>
        <w:pStyle w:val="Numbering"/>
        <w:numPr>
          <w:ilvl w:val="0"/>
          <w:numId w:val="8"/>
        </w:numPr>
      </w:pPr>
      <w:r>
        <w:t xml:space="preserve">The </w:t>
      </w:r>
      <w:r w:rsidR="00833252">
        <w:t xml:space="preserve">details of any vital external parties, including sub-contractors, who you will need to work with to successfully carry out the </w:t>
      </w:r>
      <w:r w:rsidR="0065171A">
        <w:t xml:space="preserve">proposal. </w:t>
      </w:r>
    </w:p>
    <w:p w14:paraId="1BDD28D8" w14:textId="77777777" w:rsidR="007D62FF" w:rsidRDefault="007D62FF" w:rsidP="007D62FF">
      <w:pPr>
        <w:pStyle w:val="Heading2"/>
      </w:pPr>
      <w:bookmarkStart w:id="3" w:name="_Hlk77149651"/>
      <w:r>
        <w:t>Question 5: Deliverability (10%)</w:t>
      </w:r>
    </w:p>
    <w:bookmarkEnd w:id="3"/>
    <w:p w14:paraId="0DAF2A71" w14:textId="77777777" w:rsidR="00D648A5" w:rsidRDefault="0065171A" w:rsidP="007D62FF">
      <w:r w:rsidRPr="0065171A">
        <w:t>How will you manage the project</w:t>
      </w:r>
      <w:r>
        <w:t>?</w:t>
      </w:r>
    </w:p>
    <w:p w14:paraId="54089DF1" w14:textId="4A468027" w:rsidR="007D62FF" w:rsidRDefault="007D62FF" w:rsidP="007D62FF">
      <w:r>
        <w:lastRenderedPageBreak/>
        <w:t>Outline:</w:t>
      </w:r>
    </w:p>
    <w:p w14:paraId="69A003AF" w14:textId="25C5789D" w:rsidR="007D62FF" w:rsidRDefault="008B00B0" w:rsidP="008B00B0">
      <w:pPr>
        <w:numPr>
          <w:ilvl w:val="0"/>
          <w:numId w:val="11"/>
        </w:numPr>
      </w:pPr>
      <w:r>
        <w:t>T</w:t>
      </w:r>
      <w:r w:rsidR="007D62FF">
        <w:t>he main milestones of the projec</w:t>
      </w:r>
      <w:r w:rsidR="002C351D">
        <w:t xml:space="preserve">t, </w:t>
      </w:r>
      <w:r w:rsidR="00504E49">
        <w:t xml:space="preserve">proposed </w:t>
      </w:r>
      <w:r w:rsidR="002C351D">
        <w:t>timescales and how you plan to meet these</w:t>
      </w:r>
      <w:r w:rsidR="00FB49E6">
        <w:t xml:space="preserve">. You may submit a supplementary </w:t>
      </w:r>
      <w:r w:rsidR="003F59A7">
        <w:t>Gannt chart o</w:t>
      </w:r>
      <w:r w:rsidR="00EF70BE">
        <w:t>r</w:t>
      </w:r>
      <w:r w:rsidR="003F59A7">
        <w:t xml:space="preserve"> similar </w:t>
      </w:r>
      <w:r w:rsidR="00FB49E6">
        <w:t xml:space="preserve">project plan in support of your </w:t>
      </w:r>
      <w:r w:rsidR="001F57BA">
        <w:t>response to this question</w:t>
      </w:r>
      <w:r w:rsidR="002C351D">
        <w:t>.</w:t>
      </w:r>
    </w:p>
    <w:p w14:paraId="3ABA484F" w14:textId="00A50A40" w:rsidR="00FC1F9B" w:rsidRDefault="00CE3EA5" w:rsidP="00FC1F9B">
      <w:pPr>
        <w:numPr>
          <w:ilvl w:val="0"/>
          <w:numId w:val="11"/>
        </w:numPr>
      </w:pPr>
      <w:r>
        <w:t xml:space="preserve">The approach </w:t>
      </w:r>
      <w:r w:rsidR="007D62FF">
        <w:t xml:space="preserve">to project management, identifying any major tools and mechanisms that will be used to ensure a successful </w:t>
      </w:r>
      <w:r w:rsidR="0065171A">
        <w:t>outcome.</w:t>
      </w:r>
    </w:p>
    <w:p w14:paraId="1774E295" w14:textId="77777777" w:rsidR="007D62FF" w:rsidRDefault="007D62FF" w:rsidP="007D62FF">
      <w:pPr>
        <w:pStyle w:val="Heading2"/>
      </w:pPr>
      <w:bookmarkStart w:id="4" w:name="_Hlk77149692"/>
      <w:r>
        <w:t>Question 6: Risks (10%)</w:t>
      </w:r>
    </w:p>
    <w:bookmarkEnd w:id="4"/>
    <w:p w14:paraId="7A252679" w14:textId="77777777" w:rsidR="00FC1F9B" w:rsidRDefault="007D62FF" w:rsidP="0065171A">
      <w:pPr>
        <w:numPr>
          <w:ilvl w:val="0"/>
          <w:numId w:val="12"/>
        </w:numPr>
      </w:pPr>
      <w:r>
        <w:t xml:space="preserve">Identify the main risks and uncertainties of the project, including </w:t>
      </w:r>
      <w:r w:rsidR="0065171A">
        <w:t>any</w:t>
      </w:r>
      <w:r>
        <w:t xml:space="preserve"> technical, commercial, </w:t>
      </w:r>
      <w:r w:rsidR="0065171A">
        <w:t>managerial,</w:t>
      </w:r>
      <w:r>
        <w:t xml:space="preserve"> and environmental risks. Highlight the most significant ones, providing a risk register if appropriate.</w:t>
      </w:r>
      <w:r w:rsidR="007B15C7">
        <w:t xml:space="preserve"> </w:t>
      </w:r>
    </w:p>
    <w:p w14:paraId="7E41E092" w14:textId="77777777" w:rsidR="00FC1F9B" w:rsidRDefault="007D62FF" w:rsidP="0065171A">
      <w:pPr>
        <w:numPr>
          <w:ilvl w:val="0"/>
          <w:numId w:val="12"/>
        </w:numPr>
      </w:pPr>
      <w:r>
        <w:t>Explain how each of these risks will be mitigated.</w:t>
      </w:r>
    </w:p>
    <w:p w14:paraId="4051418B" w14:textId="77777777" w:rsidR="007D62FF" w:rsidRDefault="007D62FF" w:rsidP="007D62FF">
      <w:pPr>
        <w:pStyle w:val="Heading2"/>
      </w:pPr>
      <w:r>
        <w:t xml:space="preserve">Question 7: </w:t>
      </w:r>
      <w:r w:rsidR="00A76610">
        <w:t>Additionality</w:t>
      </w:r>
      <w:r>
        <w:t xml:space="preserve"> (10%)</w:t>
      </w:r>
    </w:p>
    <w:p w14:paraId="084C38C2" w14:textId="77777777" w:rsidR="00FC1F9B" w:rsidRDefault="00A76610" w:rsidP="00956B31">
      <w:r>
        <w:t>Tell us if th</w:t>
      </w:r>
      <w:r w:rsidR="0065171A">
        <w:t>e</w:t>
      </w:r>
      <w:r>
        <w:t xml:space="preserve"> </w:t>
      </w:r>
      <w:r w:rsidR="0065171A">
        <w:t>proposed activities</w:t>
      </w:r>
      <w:r>
        <w:t xml:space="preserve"> could</w:t>
      </w:r>
      <w:r w:rsidR="00956B31">
        <w:t>/would</w:t>
      </w:r>
      <w:r>
        <w:t xml:space="preserve"> go ahead in any form without public funding</w:t>
      </w:r>
      <w:r w:rsidR="00C228EC">
        <w:t>. If not, why? I</w:t>
      </w:r>
      <w:r>
        <w:t xml:space="preserve">f so, </w:t>
      </w:r>
      <w:r w:rsidR="007B15C7">
        <w:t xml:space="preserve">explain </w:t>
      </w:r>
      <w:r>
        <w:t>the difference the public funding would make</w:t>
      </w:r>
      <w:r w:rsidR="00C228EC">
        <w:t>.</w:t>
      </w:r>
      <w:r>
        <w:t xml:space="preserve"> </w:t>
      </w:r>
    </w:p>
    <w:p w14:paraId="6F2A13FC" w14:textId="77777777" w:rsidR="00A76610" w:rsidRDefault="00A76610" w:rsidP="00A76610">
      <w:pPr>
        <w:pStyle w:val="Heading2"/>
      </w:pPr>
      <w:r>
        <w:t>Question 8: Costs and value for money (10%)</w:t>
      </w:r>
    </w:p>
    <w:p w14:paraId="3C4D9C83" w14:textId="7DC9D3BD" w:rsidR="00A76610" w:rsidRPr="006C0B14" w:rsidRDefault="00A76610" w:rsidP="00A76610">
      <w:pPr>
        <w:pStyle w:val="Heading6"/>
        <w:rPr>
          <w:rFonts w:ascii="Verdana" w:hAnsi="Verdana"/>
          <w:b w:val="0"/>
          <w:bCs w:val="0"/>
        </w:rPr>
      </w:pPr>
      <w:r w:rsidRPr="006C0B14">
        <w:rPr>
          <w:rFonts w:ascii="Verdana" w:hAnsi="Verdana"/>
          <w:b w:val="0"/>
          <w:bCs w:val="0"/>
        </w:rPr>
        <w:t xml:space="preserve">Please reference your finances spreadsheet </w:t>
      </w:r>
      <w:r w:rsidR="00054D8E">
        <w:rPr>
          <w:rFonts w:ascii="Verdana" w:hAnsi="Verdana"/>
          <w:b w:val="0"/>
          <w:bCs w:val="0"/>
        </w:rPr>
        <w:t xml:space="preserve">(see below) </w:t>
      </w:r>
      <w:r w:rsidRPr="006C0B14">
        <w:rPr>
          <w:rFonts w:ascii="Verdana" w:hAnsi="Verdana"/>
          <w:b w:val="0"/>
          <w:bCs w:val="0"/>
        </w:rPr>
        <w:t xml:space="preserve">where appropriate. </w:t>
      </w:r>
      <w:r w:rsidR="00956B31" w:rsidRPr="006C0B14">
        <w:rPr>
          <w:rFonts w:ascii="Verdana" w:hAnsi="Verdana"/>
          <w:b w:val="0"/>
          <w:bCs w:val="0"/>
        </w:rPr>
        <w:t xml:space="preserve">Outline: </w:t>
      </w:r>
    </w:p>
    <w:p w14:paraId="087A3213" w14:textId="77777777" w:rsidR="00956B31" w:rsidRPr="006C0B14" w:rsidRDefault="00956B31" w:rsidP="00956B31">
      <w:pPr>
        <w:pStyle w:val="Heading6"/>
        <w:numPr>
          <w:ilvl w:val="0"/>
          <w:numId w:val="14"/>
        </w:numPr>
        <w:spacing w:before="0"/>
        <w:rPr>
          <w:rFonts w:ascii="Verdana" w:hAnsi="Verdana" w:cs="Arial"/>
          <w:b w:val="0"/>
          <w:bCs w:val="0"/>
        </w:rPr>
      </w:pPr>
      <w:r w:rsidRPr="006C0B14">
        <w:rPr>
          <w:rFonts w:ascii="Verdana" w:hAnsi="Verdana" w:cs="Arial"/>
          <w:b w:val="0"/>
          <w:bCs w:val="0"/>
        </w:rPr>
        <w:t>How much the different elements of the proposal will cost and how this represents good value for money for the Forestry Commission and the taxpayer</w:t>
      </w:r>
      <w:r w:rsidR="00CE3EA5" w:rsidRPr="006C0B14">
        <w:rPr>
          <w:rFonts w:ascii="Verdana" w:hAnsi="Verdana" w:cs="Arial"/>
          <w:b w:val="0"/>
          <w:bCs w:val="0"/>
        </w:rPr>
        <w:t>.</w:t>
      </w:r>
      <w:r w:rsidRPr="006C0B14">
        <w:rPr>
          <w:rFonts w:ascii="Verdana" w:hAnsi="Verdana" w:cs="Arial"/>
          <w:b w:val="0"/>
          <w:bCs w:val="0"/>
        </w:rPr>
        <w:t xml:space="preserve"> </w:t>
      </w:r>
    </w:p>
    <w:p w14:paraId="52DFA645" w14:textId="77777777" w:rsidR="00956B31" w:rsidRPr="006C0B14" w:rsidRDefault="00956B31" w:rsidP="00956B31">
      <w:pPr>
        <w:pStyle w:val="Heading6"/>
        <w:numPr>
          <w:ilvl w:val="0"/>
          <w:numId w:val="14"/>
        </w:numPr>
        <w:spacing w:before="0"/>
        <w:rPr>
          <w:rFonts w:ascii="Verdana" w:hAnsi="Verdana" w:cs="Arial"/>
          <w:b w:val="0"/>
          <w:bCs w:val="0"/>
        </w:rPr>
      </w:pPr>
      <w:r w:rsidRPr="006C0B14">
        <w:rPr>
          <w:rStyle w:val="normaltextrun"/>
          <w:rFonts w:ascii="Verdana" w:hAnsi="Verdana" w:cs="Arial"/>
          <w:b w:val="0"/>
          <w:bCs w:val="0"/>
          <w:shd w:val="clear" w:color="auto" w:fill="FFFFFF"/>
        </w:rPr>
        <w:t>Justify the total project cost in terms of the project goals, explaining how goods and services have been procured to ensure value for money.</w:t>
      </w:r>
      <w:r w:rsidRPr="006C0B14">
        <w:rPr>
          <w:rStyle w:val="eop"/>
          <w:rFonts w:ascii="Verdana" w:hAnsi="Verdana" w:cs="Arial"/>
          <w:b w:val="0"/>
          <w:bCs w:val="0"/>
          <w:color w:val="D13438"/>
          <w:shd w:val="clear" w:color="auto" w:fill="FFFFFF"/>
        </w:rPr>
        <w:t> </w:t>
      </w:r>
    </w:p>
    <w:p w14:paraId="68FA74B7" w14:textId="77777777" w:rsidR="00A76610" w:rsidRPr="006C0B14" w:rsidRDefault="00A76610" w:rsidP="00956B31">
      <w:pPr>
        <w:pStyle w:val="Heading6"/>
        <w:numPr>
          <w:ilvl w:val="0"/>
          <w:numId w:val="14"/>
        </w:numPr>
        <w:spacing w:before="0"/>
        <w:rPr>
          <w:rFonts w:ascii="Verdana" w:hAnsi="Verdana" w:cs="Arial"/>
          <w:b w:val="0"/>
          <w:bCs w:val="0"/>
        </w:rPr>
      </w:pPr>
      <w:r w:rsidRPr="006C0B14">
        <w:rPr>
          <w:rFonts w:ascii="Verdana" w:hAnsi="Verdana" w:cs="Arial"/>
          <w:b w:val="0"/>
          <w:bCs w:val="0"/>
        </w:rPr>
        <w:t>Justify any sub-contractor costs and why they are critical to the project.</w:t>
      </w:r>
    </w:p>
    <w:p w14:paraId="6B5C6D8A" w14:textId="225D3743" w:rsidR="00956B31" w:rsidRPr="006C0B14" w:rsidRDefault="00956B31" w:rsidP="00956B31">
      <w:pPr>
        <w:pStyle w:val="Heading6"/>
        <w:numPr>
          <w:ilvl w:val="0"/>
          <w:numId w:val="14"/>
        </w:numPr>
        <w:spacing w:before="0"/>
        <w:rPr>
          <w:rFonts w:ascii="Verdana" w:hAnsi="Verdana" w:cs="Arial"/>
          <w:b w:val="0"/>
          <w:bCs w:val="0"/>
        </w:rPr>
      </w:pPr>
      <w:r w:rsidRPr="006C0B14">
        <w:rPr>
          <w:rFonts w:ascii="Verdana" w:hAnsi="Verdana" w:cs="Arial"/>
          <w:b w:val="0"/>
          <w:bCs w:val="0"/>
        </w:rPr>
        <w:t xml:space="preserve">If </w:t>
      </w:r>
      <w:r w:rsidR="00EC4AA3">
        <w:rPr>
          <w:rFonts w:ascii="Verdana" w:hAnsi="Verdana" w:cs="Arial"/>
          <w:b w:val="0"/>
          <w:bCs w:val="0"/>
        </w:rPr>
        <w:t xml:space="preserve">the </w:t>
      </w:r>
      <w:r w:rsidRPr="006C0B14">
        <w:rPr>
          <w:rFonts w:ascii="Verdana" w:hAnsi="Verdana" w:cs="Arial"/>
          <w:b w:val="0"/>
          <w:bCs w:val="0"/>
        </w:rPr>
        <w:t>proposal is being match funded, outline where this match funding will come from</w:t>
      </w:r>
      <w:r w:rsidR="00CE3EA5" w:rsidRPr="006C0B14">
        <w:rPr>
          <w:rFonts w:ascii="Verdana" w:hAnsi="Verdana" w:cs="Arial"/>
          <w:b w:val="0"/>
          <w:bCs w:val="0"/>
        </w:rPr>
        <w:t>.</w:t>
      </w:r>
      <w:r w:rsidRPr="006C0B14">
        <w:rPr>
          <w:rFonts w:ascii="Verdana" w:hAnsi="Verdana" w:cs="Arial"/>
          <w:b w:val="0"/>
          <w:bCs w:val="0"/>
        </w:rPr>
        <w:t xml:space="preserve"> </w:t>
      </w:r>
    </w:p>
    <w:p w14:paraId="53E337E6" w14:textId="77777777" w:rsidR="00956B31" w:rsidRPr="006C0B14" w:rsidRDefault="00956B31" w:rsidP="00956B31">
      <w:pPr>
        <w:rPr>
          <w:rStyle w:val="normaltextrun"/>
          <w:rFonts w:cs="Arial"/>
          <w:color w:val="auto"/>
          <w:shd w:val="clear" w:color="auto" w:fill="FFFFFF"/>
        </w:rPr>
      </w:pPr>
    </w:p>
    <w:p w14:paraId="4EE45AA1" w14:textId="77777777" w:rsidR="00956B31" w:rsidRPr="006C0B14" w:rsidRDefault="00956B31" w:rsidP="00956B31">
      <w:pPr>
        <w:rPr>
          <w:color w:val="auto"/>
        </w:rPr>
      </w:pPr>
      <w:r w:rsidRPr="006C0B14">
        <w:rPr>
          <w:rStyle w:val="normaltextrun"/>
          <w:rFonts w:cs="Arial"/>
          <w:color w:val="auto"/>
          <w:shd w:val="clear" w:color="auto" w:fill="FFFFFF"/>
        </w:rPr>
        <w:t>The application Evaluation Panel will be formed of subject matter experts with a good knowledge of standard costs within the sector, which they will use to assess your evidence provided for this criterion.</w:t>
      </w:r>
      <w:r w:rsidRPr="006C0B14">
        <w:rPr>
          <w:rStyle w:val="eop"/>
          <w:rFonts w:cs="Arial"/>
          <w:color w:val="auto"/>
          <w:shd w:val="clear" w:color="auto" w:fill="FFFFFF"/>
        </w:rPr>
        <w:t> </w:t>
      </w:r>
    </w:p>
    <w:p w14:paraId="2975B7CB" w14:textId="6B863EE7" w:rsidR="00B443C2" w:rsidRDefault="00B443C2" w:rsidP="00B443C2">
      <w:pPr>
        <w:pStyle w:val="Heading2"/>
      </w:pPr>
      <w:r>
        <w:t xml:space="preserve">Scoring </w:t>
      </w:r>
    </w:p>
    <w:p w14:paraId="2418B067" w14:textId="77777777" w:rsidR="00B443C2" w:rsidRPr="00A76610" w:rsidRDefault="00B443C2" w:rsidP="00B443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Calibri"/>
          <w:color w:val="auto"/>
          <w:bdr w:val="none" w:sz="0" w:space="0" w:color="auto"/>
          <w:lang w:val="en-GB" w:eastAsia="en-US"/>
        </w:rPr>
      </w:pPr>
      <w:r w:rsidRPr="00A76610">
        <w:rPr>
          <w:rFonts w:eastAsia="Times New Roman" w:cs="Calibri"/>
          <w:color w:val="auto"/>
          <w:bdr w:val="none" w:sz="0" w:space="0" w:color="auto"/>
          <w:lang w:val="en-GB" w:eastAsia="en-US"/>
        </w:rPr>
        <w:t>Scoring will be based purely on the detail included within the application form. The following evaluation system will be applied to each of questions: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9001"/>
      </w:tblGrid>
      <w:tr w:rsidR="00B443C2" w:rsidRPr="00A76610" w14:paraId="5C5C82BB" w14:textId="77777777" w:rsidTr="00BF636A">
        <w:tc>
          <w:tcPr>
            <w:tcW w:w="0" w:type="auto"/>
            <w:shd w:val="clear" w:color="auto" w:fill="auto"/>
          </w:tcPr>
          <w:p w14:paraId="62342819"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
                <w:bCs/>
                <w:bdr w:val="none" w:sz="0" w:space="0" w:color="auto"/>
                <w:lang w:val="en-GB" w:eastAsia="en-US"/>
              </w:rPr>
            </w:pPr>
            <w:r w:rsidRPr="00A76610">
              <w:rPr>
                <w:rFonts w:eastAsia="Times New Roman" w:cs="Calibri"/>
                <w:b/>
                <w:bCs/>
                <w:bdr w:val="none" w:sz="0" w:space="0" w:color="auto"/>
                <w:lang w:val="en-GB" w:eastAsia="en-US"/>
              </w:rPr>
              <w:t>Score</w:t>
            </w:r>
          </w:p>
        </w:tc>
        <w:tc>
          <w:tcPr>
            <w:tcW w:w="0" w:type="auto"/>
            <w:shd w:val="clear" w:color="auto" w:fill="auto"/>
          </w:tcPr>
          <w:p w14:paraId="05F32845"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
                <w:bCs/>
                <w:bdr w:val="none" w:sz="0" w:space="0" w:color="auto"/>
                <w:lang w:val="en-GB" w:eastAsia="en-US"/>
              </w:rPr>
            </w:pPr>
            <w:r w:rsidRPr="00A76610">
              <w:rPr>
                <w:rFonts w:eastAsia="Times New Roman" w:cs="Calibri"/>
                <w:b/>
                <w:bCs/>
                <w:bdr w:val="none" w:sz="0" w:space="0" w:color="auto"/>
                <w:lang w:val="en-GB" w:eastAsia="en-US"/>
              </w:rPr>
              <w:t>Description</w:t>
            </w:r>
          </w:p>
        </w:tc>
      </w:tr>
      <w:tr w:rsidR="00B443C2" w:rsidRPr="00A76610" w14:paraId="0B239589" w14:textId="77777777" w:rsidTr="00BF636A">
        <w:tc>
          <w:tcPr>
            <w:tcW w:w="0" w:type="auto"/>
            <w:shd w:val="clear" w:color="auto" w:fill="auto"/>
          </w:tcPr>
          <w:p w14:paraId="64102B74"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0</w:t>
            </w:r>
          </w:p>
        </w:tc>
        <w:tc>
          <w:tcPr>
            <w:tcW w:w="0" w:type="auto"/>
            <w:shd w:val="clear" w:color="auto" w:fill="auto"/>
          </w:tcPr>
          <w:p w14:paraId="5B5FF414"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Unacceptable - Nil or inadequate response. Fails to demonstrate how the eligibility criteria are met.</w:t>
            </w:r>
          </w:p>
        </w:tc>
      </w:tr>
      <w:tr w:rsidR="00B443C2" w:rsidRPr="00A76610" w14:paraId="5C0AE74E" w14:textId="77777777" w:rsidTr="00BF636A">
        <w:tc>
          <w:tcPr>
            <w:tcW w:w="0" w:type="auto"/>
            <w:shd w:val="clear" w:color="auto" w:fill="auto"/>
          </w:tcPr>
          <w:p w14:paraId="6F2C5C51"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lastRenderedPageBreak/>
              <w:t>1</w:t>
            </w:r>
          </w:p>
        </w:tc>
        <w:tc>
          <w:tcPr>
            <w:tcW w:w="0" w:type="auto"/>
            <w:shd w:val="clear" w:color="auto" w:fill="auto"/>
          </w:tcPr>
          <w:p w14:paraId="13DE8E6F"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Poor - Response is partially relevant and/or poor. The response contains insufficient/limited detail or explanation to demonstrate evidence of meeting the eligibility criteria. </w:t>
            </w:r>
          </w:p>
        </w:tc>
      </w:tr>
      <w:tr w:rsidR="00B443C2" w:rsidRPr="00A76610" w14:paraId="5AB03270" w14:textId="77777777" w:rsidTr="00BF636A">
        <w:tc>
          <w:tcPr>
            <w:tcW w:w="0" w:type="auto"/>
            <w:shd w:val="clear" w:color="auto" w:fill="auto"/>
          </w:tcPr>
          <w:p w14:paraId="295870E8"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2</w:t>
            </w:r>
          </w:p>
        </w:tc>
        <w:tc>
          <w:tcPr>
            <w:tcW w:w="0" w:type="auto"/>
            <w:shd w:val="clear" w:color="auto" w:fill="auto"/>
          </w:tcPr>
          <w:p w14:paraId="40F03864"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Acceptable - Response is relevant and acceptable. The response provides sufficient evidence of meeting the eligibility criteria and covers </w:t>
            </w:r>
            <w:proofErr w:type="gramStart"/>
            <w:r w:rsidRPr="00A76610">
              <w:rPr>
                <w:rFonts w:eastAsia="Times New Roman" w:cs="Calibri"/>
                <w:bdr w:val="none" w:sz="0" w:space="0" w:color="auto"/>
                <w:lang w:val="en-GB" w:eastAsia="en-US"/>
              </w:rPr>
              <w:t>the majority of</w:t>
            </w:r>
            <w:proofErr w:type="gramEnd"/>
            <w:r w:rsidRPr="00A76610">
              <w:rPr>
                <w:rFonts w:eastAsia="Times New Roman" w:cs="Calibri"/>
                <w:bdr w:val="none" w:sz="0" w:space="0" w:color="auto"/>
                <w:lang w:val="en-GB" w:eastAsia="en-US"/>
              </w:rPr>
              <w:t xml:space="preserve"> points expected for a given criteria.</w:t>
            </w:r>
          </w:p>
        </w:tc>
      </w:tr>
      <w:tr w:rsidR="00B443C2" w:rsidRPr="00A76610" w14:paraId="0D1E9600" w14:textId="77777777" w:rsidTr="00BF636A">
        <w:tc>
          <w:tcPr>
            <w:tcW w:w="0" w:type="auto"/>
            <w:shd w:val="clear" w:color="auto" w:fill="auto"/>
          </w:tcPr>
          <w:p w14:paraId="348BD1EC"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3</w:t>
            </w:r>
          </w:p>
        </w:tc>
        <w:tc>
          <w:tcPr>
            <w:tcW w:w="0" w:type="auto"/>
            <w:shd w:val="clear" w:color="auto" w:fill="auto"/>
          </w:tcPr>
          <w:p w14:paraId="73011F67"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Good - Response is relevant and good. The response provides full details of how the eligibility criteria will be fulfilled covering </w:t>
            </w:r>
            <w:proofErr w:type="gramStart"/>
            <w:r w:rsidRPr="00A76610">
              <w:rPr>
                <w:rFonts w:eastAsia="Times New Roman" w:cs="Calibri"/>
                <w:bdr w:val="none" w:sz="0" w:space="0" w:color="auto"/>
                <w:lang w:val="en-GB" w:eastAsia="en-US"/>
              </w:rPr>
              <w:t>all of</w:t>
            </w:r>
            <w:proofErr w:type="gramEnd"/>
            <w:r w:rsidRPr="00A76610">
              <w:rPr>
                <w:rFonts w:eastAsia="Times New Roman" w:cs="Calibri"/>
                <w:bdr w:val="none" w:sz="0" w:space="0" w:color="auto"/>
                <w:lang w:val="en-GB" w:eastAsia="en-US"/>
              </w:rPr>
              <w:t xml:space="preserve"> the points expected for a given criteria. </w:t>
            </w:r>
          </w:p>
        </w:tc>
      </w:tr>
      <w:tr w:rsidR="00B443C2" w:rsidRPr="00A76610" w14:paraId="42C6AD24" w14:textId="77777777" w:rsidTr="00BF636A">
        <w:tc>
          <w:tcPr>
            <w:tcW w:w="0" w:type="auto"/>
            <w:shd w:val="clear" w:color="auto" w:fill="auto"/>
          </w:tcPr>
          <w:p w14:paraId="696D40E9"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4</w:t>
            </w:r>
          </w:p>
        </w:tc>
        <w:tc>
          <w:tcPr>
            <w:tcW w:w="0" w:type="auto"/>
            <w:shd w:val="clear" w:color="auto" w:fill="auto"/>
          </w:tcPr>
          <w:p w14:paraId="1F600C5A" w14:textId="77777777" w:rsidR="00B443C2" w:rsidRPr="00A76610" w:rsidRDefault="00B443C2" w:rsidP="00BF63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Excellent - Response is completely relevant and excellent overall, possibly exceeding requirements. A well thought through project with all elements of question fully addressed and detail provided that exceeds some or </w:t>
            </w:r>
            <w:proofErr w:type="gramStart"/>
            <w:r w:rsidRPr="00A76610">
              <w:rPr>
                <w:rFonts w:eastAsia="Times New Roman" w:cs="Calibri"/>
                <w:bdr w:val="none" w:sz="0" w:space="0" w:color="auto"/>
                <w:lang w:val="en-GB" w:eastAsia="en-US"/>
              </w:rPr>
              <w:t>all of</w:t>
            </w:r>
            <w:proofErr w:type="gramEnd"/>
            <w:r w:rsidRPr="00A76610">
              <w:rPr>
                <w:rFonts w:eastAsia="Times New Roman" w:cs="Calibri"/>
                <w:bdr w:val="none" w:sz="0" w:space="0" w:color="auto"/>
                <w:lang w:val="en-GB" w:eastAsia="en-US"/>
              </w:rPr>
              <w:t xml:space="preserve"> the requirements. The response is comprehensive and provides a high level of detail on how the eligibility criteria are met.</w:t>
            </w:r>
          </w:p>
        </w:tc>
      </w:tr>
    </w:tbl>
    <w:p w14:paraId="5AED0CC0" w14:textId="77777777" w:rsidR="00B443C2" w:rsidRPr="00A76610" w:rsidRDefault="00B443C2" w:rsidP="00B443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Calibri"/>
          <w:color w:val="auto"/>
          <w:bdr w:val="none" w:sz="0" w:space="0" w:color="auto"/>
          <w:lang w:val="en-GB" w:eastAsia="en-US"/>
        </w:rPr>
      </w:pPr>
    </w:p>
    <w:p w14:paraId="530F1750" w14:textId="4BD12B13" w:rsidR="00B443C2" w:rsidRPr="00A76610" w:rsidRDefault="00B443C2" w:rsidP="00B443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Calibri"/>
          <w:color w:val="auto"/>
          <w:bdr w:val="none" w:sz="0" w:space="0" w:color="auto"/>
          <w:lang w:val="en-GB" w:eastAsia="en-US"/>
        </w:rPr>
      </w:pPr>
      <w:r w:rsidRPr="00F03C1E">
        <w:rPr>
          <w:rFonts w:eastAsia="Times New Roman" w:cs="Calibri"/>
          <w:color w:val="auto"/>
          <w:bdr w:val="none" w:sz="0" w:space="0" w:color="auto"/>
          <w:lang w:val="en-GB" w:eastAsia="en-US"/>
        </w:rPr>
        <w:t>For question 1 (</w:t>
      </w:r>
      <w:r w:rsidR="00F03C1E" w:rsidRPr="00F03C1E">
        <w:rPr>
          <w:rFonts w:eastAsia="Times New Roman" w:cs="Calibri"/>
          <w:color w:val="auto"/>
          <w:bdr w:val="none" w:sz="0" w:space="0" w:color="auto"/>
          <w:lang w:val="en-GB" w:eastAsia="en-US"/>
        </w:rPr>
        <w:t>Species seed strategies</w:t>
      </w:r>
      <w:r w:rsidRPr="00F03C1E">
        <w:rPr>
          <w:rFonts w:eastAsia="Times New Roman" w:cs="Calibri"/>
          <w:color w:val="auto"/>
          <w:bdr w:val="none" w:sz="0" w:space="0" w:color="auto"/>
          <w:lang w:val="en-GB" w:eastAsia="en-US"/>
        </w:rPr>
        <w:t>)</w:t>
      </w:r>
      <w:r w:rsidR="0048795C">
        <w:rPr>
          <w:rFonts w:eastAsia="Times New Roman" w:cs="Calibri"/>
          <w:color w:val="auto"/>
          <w:bdr w:val="none" w:sz="0" w:space="0" w:color="auto"/>
          <w:lang w:val="en-GB" w:eastAsia="en-US"/>
        </w:rPr>
        <w:t xml:space="preserve"> and question 2</w:t>
      </w:r>
      <w:r w:rsidRPr="00F03C1E">
        <w:rPr>
          <w:rFonts w:eastAsia="Times New Roman" w:cs="Calibri"/>
          <w:color w:val="auto"/>
          <w:bdr w:val="none" w:sz="0" w:space="0" w:color="auto"/>
          <w:lang w:val="en-GB" w:eastAsia="en-US"/>
        </w:rPr>
        <w:t>, the score</w:t>
      </w:r>
      <w:r w:rsidR="0048795C">
        <w:rPr>
          <w:rFonts w:eastAsia="Times New Roman" w:cs="Calibri"/>
          <w:color w:val="auto"/>
          <w:bdr w:val="none" w:sz="0" w:space="0" w:color="auto"/>
          <w:lang w:val="en-GB" w:eastAsia="en-US"/>
        </w:rPr>
        <w:t>s</w:t>
      </w:r>
      <w:r w:rsidRPr="00F03C1E">
        <w:rPr>
          <w:rFonts w:eastAsia="Times New Roman" w:cs="Calibri"/>
          <w:color w:val="auto"/>
          <w:bdr w:val="none" w:sz="0" w:space="0" w:color="auto"/>
          <w:lang w:val="en-GB" w:eastAsia="en-US"/>
        </w:rPr>
        <w:t xml:space="preserve"> will be doubled giving th</w:t>
      </w:r>
      <w:r w:rsidR="003717CC">
        <w:rPr>
          <w:rFonts w:eastAsia="Times New Roman" w:cs="Calibri"/>
          <w:color w:val="auto"/>
          <w:bdr w:val="none" w:sz="0" w:space="0" w:color="auto"/>
          <w:lang w:val="en-GB" w:eastAsia="en-US"/>
        </w:rPr>
        <w:t>ese</w:t>
      </w:r>
      <w:r w:rsidRPr="00F03C1E">
        <w:rPr>
          <w:rFonts w:eastAsia="Times New Roman" w:cs="Calibri"/>
          <w:color w:val="auto"/>
          <w:bdr w:val="none" w:sz="0" w:space="0" w:color="auto"/>
          <w:lang w:val="en-GB" w:eastAsia="en-US"/>
        </w:rPr>
        <w:t xml:space="preserve"> criteri</w:t>
      </w:r>
      <w:r w:rsidR="003717CC">
        <w:rPr>
          <w:rFonts w:eastAsia="Times New Roman" w:cs="Calibri"/>
          <w:color w:val="auto"/>
          <w:bdr w:val="none" w:sz="0" w:space="0" w:color="auto"/>
          <w:lang w:val="en-GB" w:eastAsia="en-US"/>
        </w:rPr>
        <w:t>a</w:t>
      </w:r>
      <w:r w:rsidRPr="00F03C1E">
        <w:rPr>
          <w:rFonts w:eastAsia="Times New Roman" w:cs="Calibri"/>
          <w:color w:val="auto"/>
          <w:bdr w:val="none" w:sz="0" w:space="0" w:color="auto"/>
          <w:lang w:val="en-GB" w:eastAsia="en-US"/>
        </w:rPr>
        <w:t xml:space="preserve"> a 20% weighting. In the event of a tie and there being insufficient funds to support all projects, responses to </w:t>
      </w:r>
      <w:r w:rsidR="00F03C1E" w:rsidRPr="00F03C1E">
        <w:rPr>
          <w:rFonts w:eastAsia="Times New Roman" w:cs="Calibri"/>
          <w:color w:val="auto"/>
          <w:bdr w:val="none" w:sz="0" w:space="0" w:color="auto"/>
          <w:lang w:val="en-GB" w:eastAsia="en-US"/>
        </w:rPr>
        <w:t>‘Species seed strategies’</w:t>
      </w:r>
      <w:r w:rsidRPr="00F03C1E">
        <w:rPr>
          <w:rFonts w:eastAsia="Times New Roman" w:cs="Calibri"/>
          <w:color w:val="auto"/>
          <w:bdr w:val="none" w:sz="0" w:space="0" w:color="auto"/>
          <w:lang w:val="en-GB" w:eastAsia="en-US"/>
        </w:rPr>
        <w:t xml:space="preserve"> will be used to break the tie, with the highest score winning.</w:t>
      </w:r>
      <w:r w:rsidR="00520FA4">
        <w:rPr>
          <w:rFonts w:eastAsia="Times New Roman" w:cs="Calibri"/>
          <w:color w:val="auto"/>
          <w:bdr w:val="none" w:sz="0" w:space="0" w:color="auto"/>
          <w:lang w:val="en-GB" w:eastAsia="en-US"/>
        </w:rPr>
        <w:t xml:space="preserve"> </w:t>
      </w:r>
      <w:proofErr w:type="gramStart"/>
      <w:r w:rsidR="00520FA4">
        <w:rPr>
          <w:rFonts w:eastAsia="Times New Roman" w:cs="Calibri"/>
          <w:color w:val="auto"/>
          <w:bdr w:val="none" w:sz="0" w:space="0" w:color="auto"/>
          <w:lang w:val="en-GB" w:eastAsia="en-US"/>
        </w:rPr>
        <w:t>In the event that</w:t>
      </w:r>
      <w:proofErr w:type="gramEnd"/>
      <w:r w:rsidR="00520FA4">
        <w:rPr>
          <w:rFonts w:eastAsia="Times New Roman" w:cs="Calibri"/>
          <w:color w:val="auto"/>
          <w:bdr w:val="none" w:sz="0" w:space="0" w:color="auto"/>
          <w:lang w:val="en-GB" w:eastAsia="en-US"/>
        </w:rPr>
        <w:t xml:space="preserve"> the applications are still tied, the decision will be up to the evaluation panel to discuss. </w:t>
      </w:r>
    </w:p>
    <w:p w14:paraId="04FE31AE" w14:textId="77777777" w:rsidR="00B443C2" w:rsidRPr="00E94F1E" w:rsidRDefault="00B443C2" w:rsidP="00E94F1E">
      <w:pPr>
        <w:rPr>
          <w:rFonts w:cs="Calibri"/>
          <w:b/>
          <w:bCs/>
        </w:rPr>
      </w:pPr>
      <w:r w:rsidRPr="00A76610">
        <w:rPr>
          <w:rFonts w:cs="Calibri"/>
          <w:b/>
          <w:bCs/>
        </w:rPr>
        <w:t>An application that scores 0 in response to any question will be rejected</w:t>
      </w:r>
      <w:r w:rsidRPr="00A76610">
        <w:rPr>
          <w:rFonts w:cs="Calibri"/>
        </w:rPr>
        <w:t xml:space="preserve">. </w:t>
      </w:r>
      <w:r w:rsidRPr="00A76610">
        <w:rPr>
          <w:rFonts w:cs="Calibri"/>
          <w:b/>
          <w:bCs/>
        </w:rPr>
        <w:t xml:space="preserve">Proposals must score a minimum of </w:t>
      </w:r>
      <w:r w:rsidR="00F03C1E">
        <w:rPr>
          <w:rFonts w:cs="Calibri"/>
          <w:b/>
          <w:bCs/>
        </w:rPr>
        <w:t>20</w:t>
      </w:r>
      <w:r w:rsidRPr="00A76610">
        <w:rPr>
          <w:rFonts w:cs="Calibri"/>
          <w:b/>
          <w:bCs/>
        </w:rPr>
        <w:t>/</w:t>
      </w:r>
      <w:r w:rsidR="00F03C1E">
        <w:rPr>
          <w:rFonts w:cs="Calibri"/>
          <w:b/>
          <w:bCs/>
        </w:rPr>
        <w:t>40</w:t>
      </w:r>
      <w:r w:rsidR="0014113D">
        <w:rPr>
          <w:rFonts w:cs="Calibri"/>
          <w:b/>
          <w:bCs/>
        </w:rPr>
        <w:t xml:space="preserve"> </w:t>
      </w:r>
      <w:r w:rsidRPr="00A76610">
        <w:rPr>
          <w:rFonts w:cs="Calibri"/>
          <w:b/>
          <w:bCs/>
        </w:rPr>
        <w:t xml:space="preserve">to be eligible for funding. </w:t>
      </w:r>
    </w:p>
    <w:p w14:paraId="26C49CFB" w14:textId="77777777" w:rsidR="00B443C2" w:rsidRDefault="00B443C2" w:rsidP="00B443C2">
      <w:pPr>
        <w:pStyle w:val="Heading2"/>
      </w:pPr>
      <w:r>
        <w:t xml:space="preserve">Example </w:t>
      </w:r>
    </w:p>
    <w:p w14:paraId="5FC70892" w14:textId="77777777" w:rsidR="00B443C2" w:rsidRDefault="00B443C2" w:rsidP="00B443C2">
      <w:pPr>
        <w:rPr>
          <w:rFonts w:cs="Calibri"/>
        </w:rPr>
      </w:pPr>
      <w:r w:rsidRPr="00FC1F9B">
        <w:rPr>
          <w:rFonts w:cs="Calibri"/>
        </w:rPr>
        <w:t>For an application scored as follows:</w:t>
      </w:r>
    </w:p>
    <w:p w14:paraId="71A0BC80" w14:textId="77777777" w:rsidR="00FC1F9B" w:rsidRPr="00FC1F9B" w:rsidRDefault="00FC1F9B" w:rsidP="00B443C2">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797"/>
      </w:tblGrid>
      <w:tr w:rsidR="00B443C2" w:rsidRPr="00FC1F9B" w14:paraId="40F65757" w14:textId="77777777" w:rsidTr="5C4F7339">
        <w:tc>
          <w:tcPr>
            <w:tcW w:w="3588" w:type="pct"/>
            <w:shd w:val="clear" w:color="auto" w:fill="auto"/>
          </w:tcPr>
          <w:p w14:paraId="3E6C772E" w14:textId="77777777" w:rsidR="00B443C2" w:rsidRPr="00BF636A" w:rsidRDefault="00B443C2" w:rsidP="00BF636A">
            <w:pPr>
              <w:rPr>
                <w:rFonts w:cs="Calibri"/>
              </w:rPr>
            </w:pPr>
            <w:r w:rsidRPr="00BF636A">
              <w:rPr>
                <w:rFonts w:cs="Calibri"/>
              </w:rPr>
              <w:t>Question</w:t>
            </w:r>
          </w:p>
        </w:tc>
        <w:tc>
          <w:tcPr>
            <w:tcW w:w="1412" w:type="pct"/>
            <w:shd w:val="clear" w:color="auto" w:fill="auto"/>
          </w:tcPr>
          <w:p w14:paraId="62250324" w14:textId="77777777" w:rsidR="00B443C2" w:rsidRPr="00BF636A" w:rsidRDefault="00B443C2" w:rsidP="00BF636A">
            <w:pPr>
              <w:rPr>
                <w:rFonts w:cs="Calibri"/>
              </w:rPr>
            </w:pPr>
            <w:r w:rsidRPr="00BF636A">
              <w:rPr>
                <w:rFonts w:cs="Calibri"/>
              </w:rPr>
              <w:t>Score (out of 4)</w:t>
            </w:r>
          </w:p>
        </w:tc>
      </w:tr>
      <w:tr w:rsidR="00B443C2" w:rsidRPr="00FC1F9B" w14:paraId="2177750B" w14:textId="77777777" w:rsidTr="5C4F7339">
        <w:tc>
          <w:tcPr>
            <w:tcW w:w="3588" w:type="pct"/>
            <w:shd w:val="clear" w:color="auto" w:fill="auto"/>
          </w:tcPr>
          <w:p w14:paraId="45818796" w14:textId="77777777" w:rsidR="00B443C2" w:rsidRPr="00BF636A" w:rsidRDefault="00953F3B" w:rsidP="00BF636A">
            <w:pPr>
              <w:pStyle w:val="ListParagraph"/>
              <w:numPr>
                <w:ilvl w:val="0"/>
                <w:numId w:val="7"/>
              </w:numPr>
              <w:spacing w:after="0" w:line="240" w:lineRule="auto"/>
              <w:rPr>
                <w:rFonts w:ascii="Verdana" w:hAnsi="Verdana" w:cs="Calibri"/>
              </w:rPr>
            </w:pPr>
            <w:r>
              <w:rPr>
                <w:rFonts w:ascii="Verdana" w:hAnsi="Verdana" w:cs="Calibri"/>
              </w:rPr>
              <w:t>Species seed strategies</w:t>
            </w:r>
            <w:r w:rsidR="00F03C1E">
              <w:rPr>
                <w:rFonts w:ascii="Verdana" w:hAnsi="Verdana" w:cs="Calibri"/>
              </w:rPr>
              <w:t xml:space="preserve"> (20%)</w:t>
            </w:r>
          </w:p>
        </w:tc>
        <w:tc>
          <w:tcPr>
            <w:tcW w:w="1412" w:type="pct"/>
            <w:shd w:val="clear" w:color="auto" w:fill="auto"/>
          </w:tcPr>
          <w:p w14:paraId="153B5D50" w14:textId="77777777" w:rsidR="00B443C2" w:rsidRPr="00BF636A" w:rsidRDefault="00B443C2" w:rsidP="00BF636A">
            <w:pPr>
              <w:rPr>
                <w:rFonts w:cs="Calibri"/>
              </w:rPr>
            </w:pPr>
            <w:r w:rsidRPr="00BF636A">
              <w:rPr>
                <w:rFonts w:cs="Calibri"/>
              </w:rPr>
              <w:t>3</w:t>
            </w:r>
          </w:p>
        </w:tc>
      </w:tr>
      <w:tr w:rsidR="00B443C2" w:rsidRPr="00FC1F9B" w14:paraId="33519F35" w14:textId="77777777" w:rsidTr="5C4F7339">
        <w:tc>
          <w:tcPr>
            <w:tcW w:w="3588" w:type="pct"/>
            <w:shd w:val="clear" w:color="auto" w:fill="auto"/>
          </w:tcPr>
          <w:p w14:paraId="7ED1FC90" w14:textId="77777777" w:rsidR="00B443C2" w:rsidRPr="00BF636A" w:rsidRDefault="00953F3B" w:rsidP="00BF636A">
            <w:pPr>
              <w:pStyle w:val="ListParagraph"/>
              <w:numPr>
                <w:ilvl w:val="0"/>
                <w:numId w:val="7"/>
              </w:numPr>
              <w:spacing w:after="0" w:line="240" w:lineRule="auto"/>
              <w:rPr>
                <w:rFonts w:ascii="Verdana" w:hAnsi="Verdana" w:cs="Calibri"/>
              </w:rPr>
            </w:pPr>
            <w:r w:rsidRPr="5C4F7339">
              <w:rPr>
                <w:rFonts w:ascii="Verdana" w:hAnsi="Verdana" w:cs="Calibri"/>
              </w:rPr>
              <w:t>Sector capacity</w:t>
            </w:r>
            <w:r w:rsidR="00F03C1E" w:rsidRPr="5C4F7339">
              <w:rPr>
                <w:rFonts w:ascii="Verdana" w:hAnsi="Verdana" w:cs="Calibri"/>
              </w:rPr>
              <w:t xml:space="preserve"> (20%)</w:t>
            </w:r>
          </w:p>
        </w:tc>
        <w:tc>
          <w:tcPr>
            <w:tcW w:w="1412" w:type="pct"/>
            <w:shd w:val="clear" w:color="auto" w:fill="auto"/>
          </w:tcPr>
          <w:p w14:paraId="58D30AC9" w14:textId="77777777" w:rsidR="00B443C2" w:rsidRPr="00BF636A" w:rsidRDefault="00B443C2" w:rsidP="00BF636A">
            <w:pPr>
              <w:rPr>
                <w:rFonts w:cs="Calibri"/>
              </w:rPr>
            </w:pPr>
            <w:r w:rsidRPr="5C4F7339">
              <w:rPr>
                <w:rFonts w:cs="Calibri"/>
              </w:rPr>
              <w:t>2</w:t>
            </w:r>
          </w:p>
        </w:tc>
      </w:tr>
      <w:tr w:rsidR="00B443C2" w:rsidRPr="00FC1F9B" w14:paraId="4A5F4DA8" w14:textId="77777777" w:rsidTr="5C4F7339">
        <w:tc>
          <w:tcPr>
            <w:tcW w:w="3588" w:type="pct"/>
            <w:shd w:val="clear" w:color="auto" w:fill="auto"/>
          </w:tcPr>
          <w:p w14:paraId="5D557417"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Team, resources</w:t>
            </w:r>
            <w:r w:rsidR="00CE3EA5">
              <w:rPr>
                <w:rFonts w:ascii="Verdana" w:hAnsi="Verdana" w:cs="Calibri"/>
              </w:rPr>
              <w:t>,</w:t>
            </w:r>
            <w:r w:rsidRPr="00BF636A">
              <w:rPr>
                <w:rFonts w:ascii="Verdana" w:hAnsi="Verdana" w:cs="Calibri"/>
              </w:rPr>
              <w:t xml:space="preserve"> and track record</w:t>
            </w:r>
            <w:r w:rsidR="00F03C1E">
              <w:rPr>
                <w:rFonts w:ascii="Verdana" w:hAnsi="Verdana" w:cs="Calibri"/>
              </w:rPr>
              <w:t xml:space="preserve"> (10%)</w:t>
            </w:r>
          </w:p>
        </w:tc>
        <w:tc>
          <w:tcPr>
            <w:tcW w:w="1412" w:type="pct"/>
            <w:shd w:val="clear" w:color="auto" w:fill="auto"/>
          </w:tcPr>
          <w:p w14:paraId="32538D45" w14:textId="77777777" w:rsidR="00B443C2" w:rsidRPr="00BF636A" w:rsidRDefault="00B443C2" w:rsidP="00BF636A">
            <w:pPr>
              <w:rPr>
                <w:rFonts w:cs="Calibri"/>
              </w:rPr>
            </w:pPr>
            <w:r w:rsidRPr="00BF636A">
              <w:rPr>
                <w:rFonts w:cs="Calibri"/>
              </w:rPr>
              <w:t>4</w:t>
            </w:r>
          </w:p>
        </w:tc>
      </w:tr>
      <w:tr w:rsidR="00B443C2" w:rsidRPr="00FC1F9B" w14:paraId="239D70B1" w14:textId="77777777" w:rsidTr="5C4F7339">
        <w:tc>
          <w:tcPr>
            <w:tcW w:w="3588" w:type="pct"/>
            <w:shd w:val="clear" w:color="auto" w:fill="auto"/>
          </w:tcPr>
          <w:p w14:paraId="45330BB5"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Market awareness</w:t>
            </w:r>
            <w:r w:rsidR="00F03C1E">
              <w:rPr>
                <w:rFonts w:ascii="Verdana" w:hAnsi="Verdana" w:cs="Calibri"/>
              </w:rPr>
              <w:t xml:space="preserve"> (10%)</w:t>
            </w:r>
          </w:p>
        </w:tc>
        <w:tc>
          <w:tcPr>
            <w:tcW w:w="1412" w:type="pct"/>
            <w:shd w:val="clear" w:color="auto" w:fill="auto"/>
          </w:tcPr>
          <w:p w14:paraId="52550B40" w14:textId="77777777" w:rsidR="00B443C2" w:rsidRPr="00BF636A" w:rsidRDefault="00B443C2" w:rsidP="00BF636A">
            <w:pPr>
              <w:rPr>
                <w:rFonts w:cs="Calibri"/>
              </w:rPr>
            </w:pPr>
            <w:r w:rsidRPr="00BF636A">
              <w:rPr>
                <w:rFonts w:cs="Calibri"/>
              </w:rPr>
              <w:t>2</w:t>
            </w:r>
          </w:p>
        </w:tc>
      </w:tr>
      <w:tr w:rsidR="00B443C2" w:rsidRPr="00FC1F9B" w14:paraId="1929E5AD" w14:textId="77777777" w:rsidTr="5C4F7339">
        <w:tc>
          <w:tcPr>
            <w:tcW w:w="3588" w:type="pct"/>
            <w:shd w:val="clear" w:color="auto" w:fill="auto"/>
          </w:tcPr>
          <w:p w14:paraId="69F8F2FE"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Deliverability</w:t>
            </w:r>
            <w:r w:rsidR="00F03C1E">
              <w:rPr>
                <w:rFonts w:ascii="Verdana" w:hAnsi="Verdana" w:cs="Calibri"/>
              </w:rPr>
              <w:t xml:space="preserve"> (10%)</w:t>
            </w:r>
          </w:p>
        </w:tc>
        <w:tc>
          <w:tcPr>
            <w:tcW w:w="1412" w:type="pct"/>
            <w:shd w:val="clear" w:color="auto" w:fill="auto"/>
          </w:tcPr>
          <w:p w14:paraId="0E8ED910" w14:textId="77777777" w:rsidR="00B443C2" w:rsidRPr="00BF636A" w:rsidRDefault="00B443C2" w:rsidP="00BF636A">
            <w:pPr>
              <w:rPr>
                <w:rFonts w:cs="Calibri"/>
              </w:rPr>
            </w:pPr>
            <w:r w:rsidRPr="00BF636A">
              <w:rPr>
                <w:rFonts w:cs="Calibri"/>
              </w:rPr>
              <w:t>2</w:t>
            </w:r>
          </w:p>
        </w:tc>
      </w:tr>
      <w:tr w:rsidR="00B443C2" w:rsidRPr="00FC1F9B" w14:paraId="79DEABE0" w14:textId="77777777" w:rsidTr="5C4F7339">
        <w:tc>
          <w:tcPr>
            <w:tcW w:w="3588" w:type="pct"/>
            <w:shd w:val="clear" w:color="auto" w:fill="auto"/>
          </w:tcPr>
          <w:p w14:paraId="775CCD6D"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Risks </w:t>
            </w:r>
            <w:r w:rsidR="00F03C1E">
              <w:rPr>
                <w:rFonts w:ascii="Verdana" w:hAnsi="Verdana" w:cs="Calibri"/>
              </w:rPr>
              <w:t>(10%)</w:t>
            </w:r>
          </w:p>
        </w:tc>
        <w:tc>
          <w:tcPr>
            <w:tcW w:w="1412" w:type="pct"/>
            <w:shd w:val="clear" w:color="auto" w:fill="auto"/>
          </w:tcPr>
          <w:p w14:paraId="3E41B58D" w14:textId="77777777" w:rsidR="00B443C2" w:rsidRPr="00BF636A" w:rsidRDefault="00B443C2" w:rsidP="00BF636A">
            <w:pPr>
              <w:rPr>
                <w:rFonts w:cs="Calibri"/>
              </w:rPr>
            </w:pPr>
            <w:r w:rsidRPr="00BF636A">
              <w:rPr>
                <w:rFonts w:cs="Calibri"/>
              </w:rPr>
              <w:t>3</w:t>
            </w:r>
          </w:p>
        </w:tc>
      </w:tr>
      <w:tr w:rsidR="00B443C2" w:rsidRPr="00FC1F9B" w14:paraId="33457BEF" w14:textId="77777777" w:rsidTr="5C4F7339">
        <w:tc>
          <w:tcPr>
            <w:tcW w:w="3588" w:type="pct"/>
            <w:shd w:val="clear" w:color="auto" w:fill="auto"/>
          </w:tcPr>
          <w:p w14:paraId="6E749F6B"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Additionality</w:t>
            </w:r>
            <w:r w:rsidR="00F03C1E">
              <w:rPr>
                <w:rFonts w:ascii="Verdana" w:hAnsi="Verdana" w:cs="Calibri"/>
              </w:rPr>
              <w:t xml:space="preserve"> (10%)</w:t>
            </w:r>
            <w:r w:rsidRPr="00BF636A">
              <w:rPr>
                <w:rFonts w:ascii="Verdana" w:hAnsi="Verdana" w:cs="Calibri"/>
              </w:rPr>
              <w:t xml:space="preserve"> </w:t>
            </w:r>
          </w:p>
        </w:tc>
        <w:tc>
          <w:tcPr>
            <w:tcW w:w="1412" w:type="pct"/>
            <w:shd w:val="clear" w:color="auto" w:fill="auto"/>
          </w:tcPr>
          <w:p w14:paraId="0B14AD35" w14:textId="77777777" w:rsidR="00B443C2" w:rsidRPr="00BF636A" w:rsidRDefault="00B443C2" w:rsidP="00BF636A">
            <w:pPr>
              <w:rPr>
                <w:rFonts w:cs="Calibri"/>
              </w:rPr>
            </w:pPr>
            <w:r w:rsidRPr="00BF636A">
              <w:rPr>
                <w:rFonts w:cs="Calibri"/>
              </w:rPr>
              <w:t>3</w:t>
            </w:r>
          </w:p>
        </w:tc>
      </w:tr>
      <w:tr w:rsidR="00B443C2" w:rsidRPr="00FC1F9B" w14:paraId="36BC4363" w14:textId="77777777" w:rsidTr="5C4F7339">
        <w:tc>
          <w:tcPr>
            <w:tcW w:w="3588" w:type="pct"/>
            <w:shd w:val="clear" w:color="auto" w:fill="auto"/>
          </w:tcPr>
          <w:p w14:paraId="0BB043B6" w14:textId="77777777" w:rsidR="00B443C2" w:rsidRPr="00BF636A" w:rsidRDefault="00B443C2" w:rsidP="00BF636A">
            <w:pPr>
              <w:pStyle w:val="ListParagraph"/>
              <w:numPr>
                <w:ilvl w:val="0"/>
                <w:numId w:val="7"/>
              </w:numPr>
              <w:spacing w:after="0" w:line="240" w:lineRule="auto"/>
              <w:rPr>
                <w:rFonts w:ascii="Verdana" w:hAnsi="Verdana" w:cs="Calibri"/>
              </w:rPr>
            </w:pPr>
            <w:r w:rsidRPr="00BF636A">
              <w:rPr>
                <w:rFonts w:ascii="Verdana" w:hAnsi="Verdana" w:cs="Calibri"/>
              </w:rPr>
              <w:t xml:space="preserve">Costs </w:t>
            </w:r>
            <w:r w:rsidR="00790921" w:rsidRPr="00BF636A">
              <w:rPr>
                <w:rFonts w:ascii="Verdana" w:hAnsi="Verdana" w:cs="Calibri"/>
              </w:rPr>
              <w:t>and VFM</w:t>
            </w:r>
            <w:r w:rsidR="00F03C1E">
              <w:rPr>
                <w:rFonts w:ascii="Verdana" w:hAnsi="Verdana" w:cs="Calibri"/>
              </w:rPr>
              <w:t xml:space="preserve"> (10%)</w:t>
            </w:r>
          </w:p>
        </w:tc>
        <w:tc>
          <w:tcPr>
            <w:tcW w:w="1412" w:type="pct"/>
            <w:shd w:val="clear" w:color="auto" w:fill="auto"/>
          </w:tcPr>
          <w:p w14:paraId="04226653" w14:textId="77777777" w:rsidR="00B443C2" w:rsidRPr="00BF636A" w:rsidRDefault="00B443C2" w:rsidP="00BF636A">
            <w:pPr>
              <w:rPr>
                <w:rFonts w:cs="Calibri"/>
              </w:rPr>
            </w:pPr>
            <w:r w:rsidRPr="00BF636A">
              <w:rPr>
                <w:rFonts w:cs="Calibri"/>
              </w:rPr>
              <w:t>3</w:t>
            </w:r>
          </w:p>
        </w:tc>
      </w:tr>
    </w:tbl>
    <w:p w14:paraId="6F720082" w14:textId="77777777" w:rsidR="00B443C2" w:rsidRPr="00FC1F9B" w:rsidRDefault="00B443C2" w:rsidP="00B443C2">
      <w:pPr>
        <w:rPr>
          <w:rFonts w:cs="Calibri"/>
        </w:rPr>
      </w:pPr>
    </w:p>
    <w:p w14:paraId="038A6960" w14:textId="77777777" w:rsidR="00B443C2" w:rsidRPr="00E94F1E" w:rsidRDefault="00B443C2" w:rsidP="00B443C2">
      <w:pPr>
        <w:rPr>
          <w:rFonts w:cs="Calibri"/>
        </w:rPr>
      </w:pPr>
      <w:r w:rsidRPr="00FC1F9B">
        <w:rPr>
          <w:rFonts w:cs="Calibri"/>
        </w:rPr>
        <w:t xml:space="preserve">The score for </w:t>
      </w:r>
      <w:r w:rsidR="008874E7">
        <w:rPr>
          <w:rFonts w:cs="Calibri"/>
        </w:rPr>
        <w:t xml:space="preserve">Species </w:t>
      </w:r>
      <w:r w:rsidR="00CE3EA5">
        <w:rPr>
          <w:rFonts w:cs="Calibri"/>
        </w:rPr>
        <w:t>S</w:t>
      </w:r>
      <w:r w:rsidR="008874E7">
        <w:rPr>
          <w:rFonts w:cs="Calibri"/>
        </w:rPr>
        <w:t xml:space="preserve">eed </w:t>
      </w:r>
      <w:r w:rsidR="00CE3EA5">
        <w:rPr>
          <w:rFonts w:cs="Calibri"/>
        </w:rPr>
        <w:t>S</w:t>
      </w:r>
      <w:r w:rsidR="008874E7">
        <w:rPr>
          <w:rFonts w:cs="Calibri"/>
        </w:rPr>
        <w:t xml:space="preserve">trategies and Sector </w:t>
      </w:r>
      <w:r w:rsidR="00BE62C6">
        <w:rPr>
          <w:rFonts w:cs="Calibri"/>
        </w:rPr>
        <w:t>C</w:t>
      </w:r>
      <w:r w:rsidR="008874E7">
        <w:rPr>
          <w:rFonts w:cs="Calibri"/>
        </w:rPr>
        <w:t>apacity</w:t>
      </w:r>
      <w:r w:rsidRPr="00FC1F9B">
        <w:rPr>
          <w:rFonts w:cs="Calibri"/>
        </w:rPr>
        <w:t xml:space="preserve"> would be doubled (3 x 2 = 6</w:t>
      </w:r>
      <w:r w:rsidR="008874E7">
        <w:rPr>
          <w:rFonts w:cs="Calibri"/>
        </w:rPr>
        <w:t>, 2 x 2 = 4</w:t>
      </w:r>
      <w:r w:rsidRPr="00FC1F9B">
        <w:rPr>
          <w:rFonts w:cs="Calibri"/>
        </w:rPr>
        <w:t xml:space="preserve">) and added to the remaining </w:t>
      </w:r>
      <w:r w:rsidR="008874E7">
        <w:rPr>
          <w:rFonts w:cs="Calibri"/>
        </w:rPr>
        <w:t>six</w:t>
      </w:r>
      <w:r w:rsidRPr="00FC1F9B">
        <w:rPr>
          <w:rFonts w:cs="Calibri"/>
        </w:rPr>
        <w:t xml:space="preserve"> scores giving a total score of 28/40. </w:t>
      </w:r>
    </w:p>
    <w:p w14:paraId="6FF93BF3" w14:textId="77777777" w:rsidR="00A76610" w:rsidRDefault="00A76610" w:rsidP="00A76610">
      <w:pPr>
        <w:pStyle w:val="Heading2"/>
        <w:rPr>
          <w:sz w:val="48"/>
          <w:szCs w:val="48"/>
        </w:rPr>
      </w:pPr>
      <w:r w:rsidRPr="00B443C2">
        <w:rPr>
          <w:sz w:val="48"/>
          <w:szCs w:val="48"/>
        </w:rPr>
        <w:lastRenderedPageBreak/>
        <w:t xml:space="preserve">Part 3 Finances </w:t>
      </w:r>
    </w:p>
    <w:p w14:paraId="477DBC55" w14:textId="77777777" w:rsidR="00FC1F9B" w:rsidRPr="00FC1F9B" w:rsidRDefault="00FC1F9B" w:rsidP="00FC1F9B">
      <w:pPr>
        <w:pStyle w:val="FCEBodyText"/>
      </w:pPr>
    </w:p>
    <w:p w14:paraId="3DAEE7D0" w14:textId="3BCA5AF1" w:rsidR="00A76610" w:rsidRDefault="00A76610" w:rsidP="00A76610">
      <w:pPr>
        <w:pStyle w:val="FCEBodyText"/>
      </w:pPr>
      <w:r>
        <w:t xml:space="preserve">You must complete </w:t>
      </w:r>
      <w:r w:rsidR="00841667">
        <w:t>an SSG Finance S</w:t>
      </w:r>
      <w:r>
        <w:t xml:space="preserve">preadsheet and submit </w:t>
      </w:r>
      <w:r w:rsidR="008347FC">
        <w:t>this in support of</w:t>
      </w:r>
      <w:r>
        <w:t xml:space="preserve"> your application.</w:t>
      </w:r>
    </w:p>
    <w:p w14:paraId="5D0F9BE7" w14:textId="77777777" w:rsidR="0052155B" w:rsidRDefault="0052155B" w:rsidP="00A76610">
      <w:pPr>
        <w:pStyle w:val="FCEBodyText"/>
      </w:pPr>
    </w:p>
    <w:p w14:paraId="6EF6726A" w14:textId="38183C36" w:rsidR="0052155B" w:rsidRDefault="0052155B" w:rsidP="00A76610">
      <w:pPr>
        <w:pStyle w:val="FCEBodyText"/>
      </w:pPr>
      <w:r w:rsidRPr="006F30B1">
        <w:t xml:space="preserve">If you or your </w:t>
      </w:r>
      <w:proofErr w:type="spellStart"/>
      <w:r w:rsidRPr="006F30B1">
        <w:t>organisation</w:t>
      </w:r>
      <w:proofErr w:type="spellEnd"/>
      <w:r w:rsidRPr="006F30B1">
        <w:t xml:space="preserve"> is VAT registered, you will only be able to claim for costs exclusive of VAT so please reflect this in your proposed costs</w:t>
      </w:r>
      <w:r w:rsidR="00790D27">
        <w:t>.</w:t>
      </w:r>
    </w:p>
    <w:p w14:paraId="79FFF5B8" w14:textId="77777777" w:rsidR="00953F3B" w:rsidRDefault="00953F3B" w:rsidP="00A76610">
      <w:pPr>
        <w:pStyle w:val="FCEBodyText"/>
      </w:pPr>
    </w:p>
    <w:p w14:paraId="6B8287E8" w14:textId="77777777" w:rsidR="00953F3B" w:rsidRDefault="00953F3B" w:rsidP="00953F3B">
      <w:pPr>
        <w:pStyle w:val="FCEBodyText"/>
      </w:pPr>
      <w:r>
        <w:t xml:space="preserve">Eligible costs that may be claimed for include but are not limited to: </w:t>
      </w:r>
    </w:p>
    <w:p w14:paraId="09A4B710" w14:textId="77777777" w:rsidR="00953F3B" w:rsidRDefault="00953F3B" w:rsidP="00953F3B">
      <w:pPr>
        <w:pStyle w:val="FCEBodyText"/>
      </w:pPr>
    </w:p>
    <w:p w14:paraId="0F0F83F5" w14:textId="77777777" w:rsidR="00953F3B" w:rsidRDefault="00953F3B" w:rsidP="00953F3B">
      <w:pPr>
        <w:pStyle w:val="FCEBodyText"/>
        <w:numPr>
          <w:ilvl w:val="0"/>
          <w:numId w:val="31"/>
        </w:numPr>
      </w:pPr>
      <w:r>
        <w:t xml:space="preserve">Staff, or contractor, costs for project delivery, including for research and technical advice.  </w:t>
      </w:r>
    </w:p>
    <w:p w14:paraId="614608BF" w14:textId="77777777" w:rsidR="00953F3B" w:rsidRDefault="00953F3B" w:rsidP="00953F3B">
      <w:pPr>
        <w:pStyle w:val="FCEBodyText"/>
        <w:numPr>
          <w:ilvl w:val="0"/>
          <w:numId w:val="31"/>
        </w:numPr>
      </w:pPr>
      <w:r>
        <w:t>Consumables necessary for creation of new seed stand or seed orchard, for example seeds and/or saplings</w:t>
      </w:r>
      <w:r w:rsidR="00BE62C6">
        <w:t>.</w:t>
      </w:r>
      <w:r>
        <w:t xml:space="preserve"> </w:t>
      </w:r>
    </w:p>
    <w:p w14:paraId="4DAF212B" w14:textId="48159855" w:rsidR="7651A04D" w:rsidRDefault="7651A04D" w:rsidP="4FDCF161">
      <w:pPr>
        <w:pStyle w:val="FCEBodyText"/>
        <w:numPr>
          <w:ilvl w:val="0"/>
          <w:numId w:val="31"/>
        </w:numPr>
      </w:pPr>
      <w:r w:rsidRPr="006F30B1">
        <w:rPr>
          <w:rFonts w:eastAsia="Arial" w:cs="Arial"/>
          <w:color w:val="000000" w:themeColor="text1"/>
          <w:lang w:val="en-GB"/>
        </w:rPr>
        <w:t>Consumables and temporary infrastructure required for management of seed sources, for example fencing.</w:t>
      </w:r>
    </w:p>
    <w:p w14:paraId="2F56A4D8" w14:textId="764A162A" w:rsidR="00953F3B" w:rsidRDefault="003F5E87" w:rsidP="00953F3B">
      <w:pPr>
        <w:pStyle w:val="FCEBodyText"/>
        <w:numPr>
          <w:ilvl w:val="0"/>
          <w:numId w:val="31"/>
        </w:numPr>
      </w:pPr>
      <w:r>
        <w:t>C</w:t>
      </w:r>
      <w:r w:rsidR="00953F3B">
        <w:t xml:space="preserve">ontribution sought towards costs of equipment required to complete the project. </w:t>
      </w:r>
      <w:r w:rsidR="1E574548">
        <w:t xml:space="preserve">For equipment </w:t>
      </w:r>
      <w:r w:rsidR="2206E5AF">
        <w:t>costing more than</w:t>
      </w:r>
      <w:r w:rsidR="1E574548">
        <w:t xml:space="preserve"> £500, the </w:t>
      </w:r>
      <w:r w:rsidR="27C9EAC4">
        <w:t xml:space="preserve">grant </w:t>
      </w:r>
      <w:r w:rsidR="1E574548">
        <w:t>contribution offered will be at the discretion</w:t>
      </w:r>
      <w:r w:rsidR="53A6166D">
        <w:t xml:space="preserve"> of the Evaluation Panel</w:t>
      </w:r>
      <w:r w:rsidR="1E574548">
        <w:t>.</w:t>
      </w:r>
    </w:p>
    <w:p w14:paraId="29FEBEAC" w14:textId="77777777" w:rsidR="00953F3B" w:rsidRDefault="00953F3B" w:rsidP="00953F3B">
      <w:pPr>
        <w:pStyle w:val="FCEBodyText"/>
        <w:numPr>
          <w:ilvl w:val="0"/>
          <w:numId w:val="31"/>
        </w:numPr>
      </w:pPr>
      <w:r>
        <w:t xml:space="preserve">Travel and subsistence specifically for the SSG grant activity in the most economically and sustainable way possible.  </w:t>
      </w:r>
    </w:p>
    <w:p w14:paraId="2CE59BE9" w14:textId="77777777" w:rsidR="00953F3B" w:rsidRDefault="00953F3B" w:rsidP="00953F3B">
      <w:pPr>
        <w:pStyle w:val="FCEBodyText"/>
      </w:pPr>
    </w:p>
    <w:p w14:paraId="7F9B01CC" w14:textId="77777777" w:rsidR="00953F3B" w:rsidRDefault="00953F3B" w:rsidP="00953F3B">
      <w:pPr>
        <w:pStyle w:val="FCEBodyText"/>
      </w:pPr>
      <w:r>
        <w:t xml:space="preserve"> The following expenditure is ineligible: </w:t>
      </w:r>
    </w:p>
    <w:p w14:paraId="78A0EC3D" w14:textId="77777777" w:rsidR="00953F3B" w:rsidRDefault="00953F3B" w:rsidP="00953F3B">
      <w:pPr>
        <w:pStyle w:val="FCEBodyText"/>
      </w:pPr>
    </w:p>
    <w:p w14:paraId="5093C730" w14:textId="77777777" w:rsidR="00953F3B" w:rsidRDefault="00953F3B" w:rsidP="00953F3B">
      <w:pPr>
        <w:pStyle w:val="FCEBodyText"/>
        <w:numPr>
          <w:ilvl w:val="0"/>
          <w:numId w:val="32"/>
        </w:numPr>
      </w:pPr>
      <w:r>
        <w:t>Ongoing maintenance of seed stand</w:t>
      </w:r>
      <w:r w:rsidR="00BE62C6">
        <w:t xml:space="preserve"> and seed orchard</w:t>
      </w:r>
      <w:r>
        <w:t xml:space="preserve"> after the project delivery window</w:t>
      </w:r>
      <w:r w:rsidR="00BE62C6">
        <w:t>.</w:t>
      </w:r>
      <w:r>
        <w:t xml:space="preserve"> </w:t>
      </w:r>
    </w:p>
    <w:p w14:paraId="504D4CFC" w14:textId="77777777" w:rsidR="00953F3B" w:rsidRDefault="00953F3B" w:rsidP="00953F3B">
      <w:pPr>
        <w:pStyle w:val="FCEBodyText"/>
        <w:numPr>
          <w:ilvl w:val="0"/>
          <w:numId w:val="32"/>
        </w:numPr>
      </w:pPr>
      <w:r>
        <w:t xml:space="preserve">Insurance for capital items or staff. Repairs and ongoing maintenance to existing or purchased equipment. </w:t>
      </w:r>
    </w:p>
    <w:p w14:paraId="408F4380" w14:textId="77777777" w:rsidR="00953F3B" w:rsidRDefault="00953F3B" w:rsidP="00953F3B">
      <w:pPr>
        <w:pStyle w:val="FCEBodyText"/>
        <w:numPr>
          <w:ilvl w:val="0"/>
          <w:numId w:val="32"/>
        </w:numPr>
      </w:pPr>
      <w:r>
        <w:t xml:space="preserve">Any other travel and subsistence inclusive of other grant schemes.   </w:t>
      </w:r>
    </w:p>
    <w:p w14:paraId="531D6B2D" w14:textId="77777777" w:rsidR="00953F3B" w:rsidRDefault="00953F3B" w:rsidP="00953F3B">
      <w:pPr>
        <w:pStyle w:val="FCEBodyText"/>
        <w:numPr>
          <w:ilvl w:val="0"/>
          <w:numId w:val="32"/>
        </w:numPr>
      </w:pPr>
      <w:r>
        <w:t>Costs or overheads such as rent, and utilities apportioned to those staff directly or indirectly employed on the project</w:t>
      </w:r>
      <w:r w:rsidR="00BE62C6">
        <w:t>.</w:t>
      </w:r>
      <w:r>
        <w:t xml:space="preserve"> </w:t>
      </w:r>
    </w:p>
    <w:p w14:paraId="2AA589D8" w14:textId="77777777" w:rsidR="00953F3B" w:rsidRDefault="00953F3B" w:rsidP="00953F3B">
      <w:pPr>
        <w:pStyle w:val="FCEBodyText"/>
        <w:numPr>
          <w:ilvl w:val="0"/>
          <w:numId w:val="32"/>
        </w:numPr>
      </w:pPr>
      <w:r>
        <w:t>Costs incurred outside of the project delivery window. Costs involved in preparing your application or work on another grant scheme.</w:t>
      </w:r>
    </w:p>
    <w:p w14:paraId="2BA5FDE9" w14:textId="77777777" w:rsidR="00FC1F9B" w:rsidRDefault="00FC1F9B" w:rsidP="00A76610">
      <w:pPr>
        <w:pStyle w:val="FCEBodyText"/>
      </w:pPr>
    </w:p>
    <w:p w14:paraId="1A0A9057" w14:textId="60FB63CB" w:rsidR="00B443C2" w:rsidRPr="00B443C2" w:rsidRDefault="00B443C2" w:rsidP="00B443C2">
      <w:pPr>
        <w:pStyle w:val="Heading2"/>
        <w:rPr>
          <w:sz w:val="48"/>
          <w:szCs w:val="48"/>
        </w:rPr>
      </w:pPr>
      <w:r>
        <w:rPr>
          <w:sz w:val="48"/>
          <w:szCs w:val="48"/>
        </w:rPr>
        <w:t>P</w:t>
      </w:r>
      <w:r w:rsidRPr="00B443C2">
        <w:rPr>
          <w:sz w:val="48"/>
          <w:szCs w:val="48"/>
        </w:rPr>
        <w:t xml:space="preserve">art </w:t>
      </w:r>
      <w:r>
        <w:rPr>
          <w:sz w:val="48"/>
          <w:szCs w:val="48"/>
        </w:rPr>
        <w:t>4</w:t>
      </w:r>
      <w:r w:rsidRPr="00B443C2">
        <w:rPr>
          <w:sz w:val="48"/>
          <w:szCs w:val="48"/>
        </w:rPr>
        <w:t xml:space="preserve"> F</w:t>
      </w:r>
      <w:r>
        <w:rPr>
          <w:sz w:val="48"/>
          <w:szCs w:val="48"/>
        </w:rPr>
        <w:t>unded activities</w:t>
      </w:r>
      <w:r w:rsidR="00A00BA7">
        <w:rPr>
          <w:sz w:val="48"/>
          <w:szCs w:val="48"/>
        </w:rPr>
        <w:t>,</w:t>
      </w:r>
      <w:r w:rsidR="006C0B14">
        <w:rPr>
          <w:sz w:val="48"/>
          <w:szCs w:val="48"/>
        </w:rPr>
        <w:t xml:space="preserve"> </w:t>
      </w:r>
      <w:proofErr w:type="gramStart"/>
      <w:r>
        <w:rPr>
          <w:sz w:val="48"/>
          <w:szCs w:val="48"/>
        </w:rPr>
        <w:t>outputs</w:t>
      </w:r>
      <w:proofErr w:type="gramEnd"/>
      <w:r w:rsidR="00A00BA7">
        <w:rPr>
          <w:sz w:val="48"/>
          <w:szCs w:val="48"/>
        </w:rPr>
        <w:t xml:space="preserve"> and outcomes</w:t>
      </w:r>
    </w:p>
    <w:p w14:paraId="22501207" w14:textId="77777777" w:rsidR="00A76610" w:rsidRPr="00A76610" w:rsidRDefault="00A76610" w:rsidP="00A76610">
      <w:pPr>
        <w:pStyle w:val="FCEBodyText"/>
      </w:pPr>
    </w:p>
    <w:p w14:paraId="74D067C3" w14:textId="009CF4EC" w:rsidR="008B7619" w:rsidRPr="008B7619" w:rsidRDefault="00B443C2" w:rsidP="008B7619">
      <w:bookmarkStart w:id="5" w:name="_Hlk94284422"/>
      <w:r>
        <w:lastRenderedPageBreak/>
        <w:t xml:space="preserve">Detail the specific activities that will be funded and the expected outputs </w:t>
      </w:r>
      <w:r w:rsidR="00D840D5">
        <w:t>and outcomes</w:t>
      </w:r>
      <w:r>
        <w:t xml:space="preserve"> of the project. </w:t>
      </w:r>
      <w:r w:rsidR="00971A37">
        <w:t>For multi-year proposals, b</w:t>
      </w:r>
      <w:r>
        <w:t xml:space="preserve">reak down activities into </w:t>
      </w:r>
      <w:r w:rsidR="00971A37">
        <w:t xml:space="preserve">the financial years in which they will be carried out. </w:t>
      </w:r>
      <w:r w:rsidR="00991372">
        <w:t xml:space="preserve">Where applicants </w:t>
      </w:r>
      <w:r w:rsidR="00843D40">
        <w:t>are not applying for funding in a given financial year</w:t>
      </w:r>
      <w:r w:rsidR="00991372">
        <w:t xml:space="preserve">, they should leave </w:t>
      </w:r>
      <w:r w:rsidR="00843D40">
        <w:t xml:space="preserve">the </w:t>
      </w:r>
      <w:r w:rsidR="00991372">
        <w:t xml:space="preserve">corresponding boxes blank. The activities and outputs stated in part 4 </w:t>
      </w:r>
      <w:r>
        <w:t>will form part of any grant agreement.</w:t>
      </w:r>
    </w:p>
    <w:bookmarkEnd w:id="5"/>
    <w:p w14:paraId="7A29A025" w14:textId="77777777" w:rsidR="00B443C2" w:rsidRDefault="00B443C2" w:rsidP="00700102">
      <w:pPr>
        <w:pStyle w:val="Heading2"/>
      </w:pPr>
      <w:r>
        <w:t xml:space="preserve">Required outputs </w:t>
      </w:r>
    </w:p>
    <w:p w14:paraId="29F19278" w14:textId="58E5D30E" w:rsidR="00700102" w:rsidRDefault="00700102" w:rsidP="006F30B1">
      <w:pPr>
        <w:pStyle w:val="Heading2"/>
        <w:spacing w:line="300" w:lineRule="exact"/>
        <w:rPr>
          <w:rFonts w:eastAsia="Calibri" w:cs="Arial"/>
          <w:color w:val="000000"/>
          <w:sz w:val="22"/>
          <w:szCs w:val="22"/>
        </w:rPr>
      </w:pPr>
      <w:bookmarkStart w:id="6" w:name="_Hlk94284406"/>
      <w:r w:rsidRPr="5C4F7339">
        <w:rPr>
          <w:rFonts w:eastAsia="Verdana" w:cs="Arial"/>
          <w:color w:val="000000" w:themeColor="text1"/>
          <w:sz w:val="22"/>
          <w:szCs w:val="22"/>
        </w:rPr>
        <w:t xml:space="preserve">All successful applicants will be required to complete a full </w:t>
      </w:r>
      <w:r w:rsidR="00175A5D" w:rsidRPr="5C4F7339">
        <w:rPr>
          <w:rFonts w:eastAsia="Verdana" w:cs="Arial"/>
          <w:color w:val="000000" w:themeColor="text1"/>
          <w:sz w:val="22"/>
          <w:szCs w:val="22"/>
        </w:rPr>
        <w:t xml:space="preserve">final </w:t>
      </w:r>
      <w:r w:rsidRPr="5C4F7339">
        <w:rPr>
          <w:rFonts w:eastAsia="Verdana" w:cs="Arial"/>
          <w:color w:val="000000" w:themeColor="text1"/>
          <w:sz w:val="22"/>
          <w:szCs w:val="22"/>
        </w:rPr>
        <w:t>report of the project</w:t>
      </w:r>
      <w:r w:rsidR="315D96C3" w:rsidRPr="5C4F7339">
        <w:rPr>
          <w:rFonts w:eastAsia="Verdana" w:cs="Arial"/>
          <w:color w:val="000000" w:themeColor="text1"/>
          <w:sz w:val="22"/>
          <w:szCs w:val="22"/>
        </w:rPr>
        <w:t xml:space="preserve"> when they make their final claim</w:t>
      </w:r>
      <w:r w:rsidR="3DCF01A3" w:rsidRPr="5C4F7339">
        <w:rPr>
          <w:rFonts w:eastAsia="Verdana" w:cs="Arial"/>
          <w:color w:val="000000" w:themeColor="text1"/>
          <w:sz w:val="22"/>
          <w:szCs w:val="22"/>
        </w:rPr>
        <w:t>. This should</w:t>
      </w:r>
      <w:r w:rsidRPr="5C4F7339">
        <w:rPr>
          <w:rFonts w:eastAsia="Verdana" w:cs="Arial"/>
          <w:color w:val="000000" w:themeColor="text1"/>
          <w:sz w:val="22"/>
          <w:szCs w:val="22"/>
        </w:rPr>
        <w:t xml:space="preserve"> detail achievement against stated outcome and outputs, lessons learnt, a complete cost breakdown outlining how the grant funding has been spent and any need for further development. </w:t>
      </w:r>
      <w:r w:rsidR="00932303" w:rsidRPr="5C4F7339">
        <w:rPr>
          <w:rFonts w:eastAsia="Verdana" w:cs="Arial"/>
          <w:color w:val="000000" w:themeColor="text1"/>
          <w:sz w:val="22"/>
          <w:szCs w:val="22"/>
        </w:rPr>
        <w:t xml:space="preserve">Applicants with multi-year proposals will be required to complete and submit </w:t>
      </w:r>
      <w:r w:rsidR="0FDCB63E" w:rsidRPr="5C4F7339">
        <w:rPr>
          <w:rFonts w:eastAsia="Verdana" w:cs="Arial"/>
          <w:color w:val="000000" w:themeColor="text1"/>
          <w:sz w:val="22"/>
          <w:szCs w:val="22"/>
        </w:rPr>
        <w:t xml:space="preserve">progress </w:t>
      </w:r>
      <w:r w:rsidR="00932303" w:rsidRPr="5C4F7339">
        <w:rPr>
          <w:rFonts w:eastAsia="Verdana" w:cs="Arial"/>
          <w:color w:val="000000" w:themeColor="text1"/>
          <w:sz w:val="22"/>
          <w:szCs w:val="22"/>
        </w:rPr>
        <w:t xml:space="preserve">reports on an annual basis. </w:t>
      </w:r>
      <w:r w:rsidR="00175A5D" w:rsidRPr="5C4F7339">
        <w:rPr>
          <w:rFonts w:eastAsia="Calibri" w:cs="Arial"/>
          <w:color w:val="000000" w:themeColor="text1"/>
          <w:sz w:val="22"/>
          <w:szCs w:val="22"/>
        </w:rPr>
        <w:t>A final report template will be provided to successful applicants.</w:t>
      </w:r>
    </w:p>
    <w:p w14:paraId="338CD625" w14:textId="77777777" w:rsidR="006C0B14" w:rsidRDefault="006C0B14" w:rsidP="006C0B14">
      <w:pPr>
        <w:pStyle w:val="FCEBodyText"/>
        <w:rPr>
          <w:rStyle w:val="normaltextrun"/>
          <w:rFonts w:cs="Arial"/>
        </w:rPr>
      </w:pPr>
    </w:p>
    <w:p w14:paraId="3D000708" w14:textId="6396AB00" w:rsidR="00945393" w:rsidRPr="006C0B14" w:rsidRDefault="00945393" w:rsidP="006C0B14">
      <w:pPr>
        <w:pStyle w:val="FCEBodyText"/>
      </w:pPr>
      <w:r w:rsidRPr="006C0B14">
        <w:rPr>
          <w:rStyle w:val="normaltextrun"/>
          <w:rFonts w:cs="Arial"/>
        </w:rPr>
        <w:t xml:space="preserve">All seed stands and orchards resulting from the SSG funding must be registered on the National Register of Basic Material and will therefore be subject to the usual FRM inspections (see </w:t>
      </w:r>
      <w:hyperlink r:id="rId13" w:anchor="market-frm-from-registered-basic-material" w:tgtFrame="_blank" w:history="1">
        <w:r w:rsidRPr="006C0B14">
          <w:rPr>
            <w:rStyle w:val="normaltextrun"/>
            <w:rFonts w:cs="Arial"/>
            <w:color w:val="0563C1"/>
            <w:u w:val="single"/>
          </w:rPr>
          <w:t>Marketing forest reproductive material for forestry purposes - GOV.UK (www.gov.uk)</w:t>
        </w:r>
      </w:hyperlink>
      <w:r w:rsidRPr="006C0B14">
        <w:rPr>
          <w:rStyle w:val="normaltextrun"/>
          <w:rFonts w:cs="Arial"/>
        </w:rPr>
        <w:t xml:space="preserve"> for more detail). Due to the time-lag for inspection, this is not required for grant payment. However, should these inspections show that the seed stand or orchard is not being properly </w:t>
      </w:r>
      <w:r w:rsidRPr="00407E37">
        <w:rPr>
          <w:rStyle w:val="normaltextrun"/>
          <w:rFonts w:cs="Arial"/>
        </w:rPr>
        <w:t>maintained</w:t>
      </w:r>
      <w:r w:rsidR="006C0B14" w:rsidRPr="00407E37">
        <w:rPr>
          <w:rStyle w:val="normaltextrun"/>
          <w:rFonts w:cs="Arial"/>
        </w:rPr>
        <w:t xml:space="preserve"> and/or </w:t>
      </w:r>
      <w:r w:rsidR="00A455BB">
        <w:rPr>
          <w:rStyle w:val="normaltextrun"/>
          <w:rFonts w:cs="Arial"/>
        </w:rPr>
        <w:t>utilized</w:t>
      </w:r>
      <w:r w:rsidR="00266D98">
        <w:rPr>
          <w:rStyle w:val="normaltextrun"/>
          <w:rFonts w:cs="Arial"/>
          <w:color w:val="D13438"/>
          <w:u w:val="single"/>
        </w:rPr>
        <w:t xml:space="preserve"> </w:t>
      </w:r>
      <w:r w:rsidRPr="006C0B14">
        <w:rPr>
          <w:rStyle w:val="normaltextrun"/>
          <w:rFonts w:cs="Arial"/>
        </w:rPr>
        <w:t>the FC reserves the right to claw back funds. </w:t>
      </w:r>
      <w:r w:rsidRPr="006C0B14">
        <w:rPr>
          <w:rStyle w:val="eop"/>
          <w:rFonts w:cs="Arial"/>
          <w:shd w:val="clear" w:color="auto" w:fill="FFFFFF"/>
        </w:rPr>
        <w:t> </w:t>
      </w:r>
    </w:p>
    <w:bookmarkEnd w:id="6"/>
    <w:p w14:paraId="451AA395" w14:textId="77777777" w:rsidR="00B443C2" w:rsidRDefault="00B443C2" w:rsidP="00B443C2">
      <w:pPr>
        <w:pStyle w:val="Heading2"/>
      </w:pPr>
      <w:r>
        <w:t>Terms and conditions</w:t>
      </w:r>
    </w:p>
    <w:p w14:paraId="2A0277A0" w14:textId="77777777" w:rsidR="00B443C2" w:rsidRDefault="00B443C2" w:rsidP="00B443C2">
      <w:pPr>
        <w:rPr>
          <w:rFonts w:cs="Calibri"/>
        </w:rPr>
      </w:pPr>
    </w:p>
    <w:p w14:paraId="3BB40F90" w14:textId="05678B51" w:rsidR="008B7619" w:rsidRPr="00FC1F9B" w:rsidRDefault="00B443C2" w:rsidP="008B7619">
      <w:pPr>
        <w:rPr>
          <w:rFonts w:cs="Calibri"/>
        </w:rPr>
      </w:pPr>
      <w:r w:rsidRPr="5C4F7339">
        <w:rPr>
          <w:rFonts w:cs="Calibri"/>
        </w:rPr>
        <w:t xml:space="preserve">The terms and conditions that will apply to this grant are available online at the </w:t>
      </w:r>
      <w:hyperlink r:id="rId14" w:history="1">
        <w:r w:rsidR="005B682C" w:rsidRPr="006F55DC">
          <w:rPr>
            <w:rStyle w:val="Hyperlink"/>
            <w:rFonts w:cs="Calibri"/>
          </w:rPr>
          <w:t>S</w:t>
        </w:r>
        <w:r w:rsidR="006F55DC" w:rsidRPr="006F55DC">
          <w:rPr>
            <w:rStyle w:val="Hyperlink"/>
            <w:rFonts w:cs="Calibri"/>
          </w:rPr>
          <w:t>eed Sourcing Application form page</w:t>
        </w:r>
      </w:hyperlink>
      <w:r w:rsidRPr="5C4F7339">
        <w:rPr>
          <w:rFonts w:cs="Calibri"/>
        </w:rPr>
        <w:t xml:space="preserve">. </w:t>
      </w:r>
    </w:p>
    <w:p w14:paraId="05C5EA5F" w14:textId="77777777" w:rsidR="00B443C2" w:rsidRDefault="00B443C2" w:rsidP="00B443C2">
      <w:pPr>
        <w:pStyle w:val="Heading2"/>
      </w:pPr>
      <w:r>
        <w:t>Grant payment</w:t>
      </w:r>
    </w:p>
    <w:p w14:paraId="14BCF6F0" w14:textId="77777777" w:rsidR="008B7619" w:rsidRPr="008B7619" w:rsidRDefault="008B7619" w:rsidP="008B7619"/>
    <w:p w14:paraId="7D711FAB" w14:textId="01E18CD2" w:rsidR="0038023F" w:rsidRDefault="00971A37" w:rsidP="0038023F">
      <w:pPr>
        <w:rPr>
          <w:rFonts w:cs="Arial"/>
        </w:rPr>
      </w:pPr>
      <w:bookmarkStart w:id="7" w:name="_Hlk94284370"/>
      <w:r>
        <w:t xml:space="preserve">Payments will be made by BACS transfer following receipt of claim forms. </w:t>
      </w:r>
      <w:bookmarkStart w:id="8" w:name="_Hlk110593700"/>
      <w:r>
        <w:t xml:space="preserve">In any given financial year, applicants will be eligible to submit claims at </w:t>
      </w:r>
      <w:r w:rsidR="005D29E7">
        <w:t>the</w:t>
      </w:r>
      <w:r>
        <w:t xml:space="preserve"> final reporting stage, and </w:t>
      </w:r>
      <w:r w:rsidR="005D29E7">
        <w:t xml:space="preserve">on </w:t>
      </w:r>
      <w:r w:rsidR="0021306E">
        <w:t>one addition</w:t>
      </w:r>
      <w:r w:rsidR="00084896">
        <w:t>al</w:t>
      </w:r>
      <w:r w:rsidR="005D29E7">
        <w:t xml:space="preserve"> date o</w:t>
      </w:r>
      <w:r>
        <w:t>f their choosing.</w:t>
      </w:r>
      <w:bookmarkEnd w:id="8"/>
      <w:r>
        <w:t xml:space="preserve"> All claims</w:t>
      </w:r>
      <w:r w:rsidR="005D29E7">
        <w:t>, interim or final,</w:t>
      </w:r>
      <w:r>
        <w:t xml:space="preserve"> must be supported by evidence of eligible expenditure (</w:t>
      </w:r>
      <w:proofErr w:type="gramStart"/>
      <w:r>
        <w:t>i.e.</w:t>
      </w:r>
      <w:proofErr w:type="gramEnd"/>
      <w:r>
        <w:t xml:space="preserve"> invoices/ timesheets) and, where not accompanied by a final report, a progress update</w:t>
      </w:r>
      <w:r w:rsidR="7C30B803">
        <w:t xml:space="preserve"> </w:t>
      </w:r>
      <w:r>
        <w:t>to demonstrate that works have been carried out as per the activities and outputs stated in the grant agreement.</w:t>
      </w:r>
      <w:r w:rsidR="008E3926" w:rsidRPr="006F30B1">
        <w:rPr>
          <w:rFonts w:cs="Arial"/>
        </w:rPr>
        <w:t xml:space="preserve"> </w:t>
      </w:r>
      <w:r w:rsidR="00F229FC" w:rsidRPr="006F30B1">
        <w:rPr>
          <w:rFonts w:cs="Arial"/>
        </w:rPr>
        <w:t xml:space="preserve">Final claims </w:t>
      </w:r>
      <w:r w:rsidR="008A30FF" w:rsidRPr="006F30B1">
        <w:rPr>
          <w:rFonts w:cs="Arial"/>
        </w:rPr>
        <w:t xml:space="preserve">and reports </w:t>
      </w:r>
      <w:r w:rsidR="00922508" w:rsidRPr="006F30B1">
        <w:rPr>
          <w:rFonts w:cs="Arial"/>
        </w:rPr>
        <w:t>will be due by 27 March in each financial year.</w:t>
      </w:r>
      <w:bookmarkEnd w:id="7"/>
    </w:p>
    <w:p w14:paraId="44E415C7" w14:textId="77777777" w:rsidR="0038023F" w:rsidRDefault="0038023F" w:rsidP="0038023F"/>
    <w:p w14:paraId="041F4AEE" w14:textId="49CDF65D" w:rsidR="00D7555B" w:rsidRDefault="008D7332" w:rsidP="00D7555B">
      <w:pPr>
        <w:pStyle w:val="Heading2"/>
      </w:pPr>
      <w:r>
        <w:lastRenderedPageBreak/>
        <w:t>Confidentiality</w:t>
      </w:r>
    </w:p>
    <w:p w14:paraId="3F8A2F9A" w14:textId="5945EE00" w:rsidR="008D7332" w:rsidRPr="008D7332" w:rsidRDefault="008D7332" w:rsidP="006F30B1">
      <w:pPr>
        <w:pStyle w:val="NormalWeb"/>
        <w:shd w:val="clear" w:color="auto" w:fill="FFFFFF"/>
        <w:spacing w:before="0" w:beforeAutospacing="0" w:after="0" w:afterAutospacing="0" w:line="300" w:lineRule="exact"/>
        <w:rPr>
          <w:rFonts w:ascii="Verdana" w:hAnsi="Verdana" w:cs="Segoe UI"/>
          <w:color w:val="242424"/>
          <w:sz w:val="21"/>
          <w:szCs w:val="21"/>
        </w:rPr>
      </w:pPr>
      <w:r w:rsidRPr="008D7332">
        <w:rPr>
          <w:rFonts w:ascii="Verdana" w:hAnsi="Verdana" w:cs="Segoe UI"/>
          <w:color w:val="000000"/>
          <w:sz w:val="22"/>
          <w:szCs w:val="22"/>
        </w:rPr>
        <w:t xml:space="preserve">If you consider the information contained within your application to be commercially sensitive, you must notify the Forestry Commission of this when submitting your application. This will then be considered when requests for clarification are received. If relating information is relevant to all </w:t>
      </w:r>
      <w:r w:rsidR="00BA3486">
        <w:rPr>
          <w:rFonts w:ascii="Verdana" w:hAnsi="Verdana" w:cs="Segoe UI"/>
          <w:color w:val="000000"/>
          <w:sz w:val="22"/>
          <w:szCs w:val="22"/>
        </w:rPr>
        <w:t>a</w:t>
      </w:r>
      <w:r w:rsidRPr="008D7332">
        <w:rPr>
          <w:rFonts w:ascii="Verdana" w:hAnsi="Verdana" w:cs="Segoe UI"/>
          <w:color w:val="000000"/>
          <w:sz w:val="22"/>
          <w:szCs w:val="22"/>
        </w:rPr>
        <w:t>pplicants and you have indicated that you consider this commercially sensitive, we will discuss with you before releasing any information and may be unable to support the request due to the competitive bids process.  </w:t>
      </w:r>
      <w:r w:rsidRPr="008D7332">
        <w:rPr>
          <w:rFonts w:ascii="Verdana" w:hAnsi="Verdana" w:cs="Segoe UI"/>
          <w:color w:val="242424"/>
        </w:rPr>
        <w:t> </w:t>
      </w:r>
    </w:p>
    <w:p w14:paraId="3351080E" w14:textId="77777777" w:rsidR="008D7332" w:rsidRPr="008D7332" w:rsidRDefault="008D7332" w:rsidP="006F30B1">
      <w:pPr>
        <w:pStyle w:val="NormalWeb"/>
        <w:shd w:val="clear" w:color="auto" w:fill="FFFFFF"/>
        <w:spacing w:before="0" w:beforeAutospacing="0" w:after="0" w:afterAutospacing="0" w:line="300" w:lineRule="exact"/>
        <w:rPr>
          <w:rFonts w:ascii="Verdana" w:hAnsi="Verdana" w:cs="Segoe UI"/>
          <w:color w:val="242424"/>
          <w:sz w:val="21"/>
          <w:szCs w:val="21"/>
        </w:rPr>
      </w:pPr>
    </w:p>
    <w:p w14:paraId="46AEC426" w14:textId="77777777" w:rsidR="008D7332" w:rsidRPr="008D7332" w:rsidRDefault="008D7332" w:rsidP="006F30B1">
      <w:pPr>
        <w:pStyle w:val="NormalWeb"/>
        <w:shd w:val="clear" w:color="auto" w:fill="FFFFFF"/>
        <w:spacing w:before="0" w:beforeAutospacing="0" w:after="0" w:afterAutospacing="0" w:line="300" w:lineRule="exact"/>
        <w:rPr>
          <w:rFonts w:ascii="Verdana" w:hAnsi="Verdana" w:cs="Segoe UI"/>
          <w:color w:val="242424"/>
          <w:sz w:val="21"/>
          <w:szCs w:val="21"/>
        </w:rPr>
      </w:pPr>
      <w:r w:rsidRPr="008D7332">
        <w:rPr>
          <w:rFonts w:ascii="Verdana" w:hAnsi="Verdana" w:cs="Segoe UI"/>
          <w:color w:val="000000"/>
          <w:sz w:val="22"/>
          <w:szCs w:val="22"/>
          <w:lang w:val="en-US"/>
        </w:rPr>
        <w:t>The Forestry Commission reserves the right not to answer clarifications where it considers that the answer to that clarification would or would be likely to prejudice commercial interests.</w:t>
      </w:r>
    </w:p>
    <w:p w14:paraId="39A7AF16" w14:textId="77777777" w:rsidR="0026574E" w:rsidRPr="008D7332" w:rsidRDefault="0026574E" w:rsidP="006F30B1">
      <w:pPr>
        <w:pStyle w:val="paragraph"/>
        <w:spacing w:before="0" w:beforeAutospacing="0" w:after="0" w:afterAutospacing="0"/>
        <w:textAlignment w:val="baseline"/>
        <w:rPr>
          <w:rFonts w:ascii="Verdana" w:hAnsi="Verdana" w:cs="Calibri"/>
        </w:rPr>
      </w:pPr>
    </w:p>
    <w:p w14:paraId="70F4AB31" w14:textId="77777777" w:rsidR="0026574E" w:rsidRDefault="0026574E" w:rsidP="0026574E">
      <w:pPr>
        <w:pStyle w:val="Heading2"/>
      </w:pPr>
      <w:r>
        <w:t>Enquiries</w:t>
      </w:r>
    </w:p>
    <w:p w14:paraId="36A93AEF" w14:textId="22A8B166" w:rsidR="00D7555B" w:rsidRPr="0026574E" w:rsidRDefault="0026574E" w:rsidP="006F30B1">
      <w:pPr>
        <w:pStyle w:val="paragraph"/>
        <w:spacing w:before="0" w:beforeAutospacing="0" w:after="0" w:afterAutospacing="0"/>
        <w:textAlignment w:val="baseline"/>
      </w:pPr>
      <w:r w:rsidRPr="006C0B14">
        <w:rPr>
          <w:rStyle w:val="normaltextrun"/>
          <w:rFonts w:ascii="Verdana" w:hAnsi="Verdana" w:cs="Calibri"/>
          <w:sz w:val="22"/>
          <w:szCs w:val="22"/>
          <w:lang w:val="en"/>
        </w:rPr>
        <w:t xml:space="preserve">You can </w:t>
      </w:r>
      <w:r w:rsidR="00702A49">
        <w:rPr>
          <w:rStyle w:val="normaltextrun"/>
          <w:rFonts w:ascii="Verdana" w:hAnsi="Verdana" w:cs="Calibri"/>
          <w:sz w:val="22"/>
          <w:szCs w:val="22"/>
          <w:lang w:val="en"/>
        </w:rPr>
        <w:t xml:space="preserve">contact </w:t>
      </w:r>
      <w:r w:rsidRPr="006C0B14">
        <w:rPr>
          <w:rStyle w:val="normaltextrun"/>
          <w:rFonts w:ascii="Verdana" w:hAnsi="Verdana" w:cs="Calibri"/>
          <w:sz w:val="22"/>
          <w:szCs w:val="22"/>
          <w:lang w:val="en"/>
        </w:rPr>
        <w:t>the FC by emailing</w:t>
      </w:r>
      <w:r w:rsidRPr="006C0B14">
        <w:rPr>
          <w:rStyle w:val="normaltextrun"/>
          <w:rFonts w:ascii="Verdana" w:hAnsi="Verdana" w:cs="Calibri"/>
          <w:sz w:val="22"/>
          <w:szCs w:val="22"/>
        </w:rPr>
        <w:t xml:space="preserve"> </w:t>
      </w:r>
      <w:hyperlink r:id="rId15" w:tgtFrame="_blank" w:history="1">
        <w:r w:rsidR="004D5979" w:rsidRPr="006C0B14">
          <w:rPr>
            <w:rStyle w:val="normaltextrun"/>
            <w:rFonts w:ascii="Verdana" w:hAnsi="Verdana" w:cs="Arial"/>
            <w:color w:val="0563C1"/>
            <w:sz w:val="22"/>
            <w:szCs w:val="22"/>
            <w:u w:val="single"/>
            <w:shd w:val="clear" w:color="auto" w:fill="FFFFFF"/>
          </w:rPr>
          <w:t>ssg@forestrycommission.gov.uk</w:t>
        </w:r>
      </w:hyperlink>
      <w:r w:rsidR="006C0B14" w:rsidRPr="006C0B14">
        <w:rPr>
          <w:rStyle w:val="normaltextrun"/>
          <w:rFonts w:ascii="Verdana" w:hAnsi="Verdana" w:cs="Calibri"/>
          <w:sz w:val="22"/>
          <w:szCs w:val="22"/>
        </w:rPr>
        <w:t xml:space="preserve">. </w:t>
      </w:r>
      <w:r w:rsidRPr="006C0B14">
        <w:rPr>
          <w:rStyle w:val="normaltextrun"/>
          <w:rFonts w:ascii="Verdana" w:hAnsi="Verdana" w:cs="Calibri"/>
          <w:sz w:val="22"/>
          <w:szCs w:val="22"/>
          <w:lang w:val="en"/>
        </w:rPr>
        <w:t>Find out how to </w:t>
      </w:r>
      <w:hyperlink r:id="rId16" w:tgtFrame="_blank" w:history="1">
        <w:r w:rsidRPr="006C0B14">
          <w:rPr>
            <w:rStyle w:val="normaltextrun"/>
            <w:rFonts w:ascii="Verdana" w:hAnsi="Verdana" w:cs="Calibri"/>
            <w:color w:val="0000FF"/>
            <w:sz w:val="22"/>
            <w:szCs w:val="22"/>
            <w:u w:val="single"/>
            <w:lang w:val="en"/>
          </w:rPr>
          <w:t>make a complaint or appeal</w:t>
        </w:r>
      </w:hyperlink>
      <w:r w:rsidRPr="006C0B14">
        <w:rPr>
          <w:rStyle w:val="normaltextrun"/>
          <w:rFonts w:ascii="Verdana" w:hAnsi="Verdana" w:cs="Calibri"/>
          <w:sz w:val="22"/>
          <w:szCs w:val="22"/>
          <w:lang w:val="en"/>
        </w:rPr>
        <w:t>.</w:t>
      </w:r>
      <w:r w:rsidRPr="006C0B14">
        <w:rPr>
          <w:rStyle w:val="normaltextrun"/>
          <w:rFonts w:ascii="Verdana" w:hAnsi="Verdana" w:cs="Calibri"/>
          <w:sz w:val="22"/>
          <w:szCs w:val="22"/>
        </w:rPr>
        <w:t> </w:t>
      </w:r>
      <w:r w:rsidRPr="006C0B14">
        <w:rPr>
          <w:rStyle w:val="eop"/>
          <w:rFonts w:ascii="Verdana" w:hAnsi="Verdana" w:cs="Calibri"/>
          <w:sz w:val="22"/>
          <w:szCs w:val="22"/>
        </w:rPr>
        <w:t> </w:t>
      </w:r>
    </w:p>
    <w:sectPr w:rsidR="00D7555B" w:rsidRPr="0026574E" w:rsidSect="00484994">
      <w:headerReference w:type="default" r:id="rId17"/>
      <w:footerReference w:type="default" r:id="rId18"/>
      <w:headerReference w:type="first" r:id="rId19"/>
      <w:footerReference w:type="first" r:id="rId20"/>
      <w:pgSz w:w="11900" w:h="16840"/>
      <w:pgMar w:top="2268" w:right="1134" w:bottom="1701" w:left="851" w:header="709" w:footer="5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51AA" w14:textId="77777777" w:rsidR="00766081" w:rsidRDefault="00766081">
      <w:pPr>
        <w:spacing w:line="240" w:lineRule="auto"/>
      </w:pPr>
      <w:r>
        <w:separator/>
      </w:r>
    </w:p>
  </w:endnote>
  <w:endnote w:type="continuationSeparator" w:id="0">
    <w:p w14:paraId="484D9E59" w14:textId="77777777" w:rsidR="00766081" w:rsidRDefault="00766081">
      <w:pPr>
        <w:spacing w:line="240" w:lineRule="auto"/>
      </w:pPr>
      <w:r>
        <w:continuationSeparator/>
      </w:r>
    </w:p>
  </w:endnote>
  <w:endnote w:type="continuationNotice" w:id="1">
    <w:p w14:paraId="4CA9B802" w14:textId="77777777" w:rsidR="00766081" w:rsidRDefault="007660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201" w14:textId="77777777" w:rsidR="000E2A05" w:rsidRDefault="00DB1E8B" w:rsidP="000E2A05">
    <w:pPr>
      <w:pStyle w:val="Footer"/>
    </w:pPr>
    <w:r>
      <w:rPr>
        <w:rStyle w:val="PageNumber"/>
      </w:rPr>
      <w:fldChar w:fldCharType="begin"/>
    </w:r>
    <w:r>
      <w:rPr>
        <w:rStyle w:val="PageNumber"/>
      </w:rPr>
      <w:instrText xml:space="preserve"> PAGE </w:instrText>
    </w:r>
    <w:r>
      <w:rPr>
        <w:rStyle w:val="PageNumber"/>
      </w:rPr>
      <w:fldChar w:fldCharType="separate"/>
    </w:r>
    <w:r w:rsidR="00E41D28">
      <w:rPr>
        <w:rStyle w:val="PageNumber"/>
        <w:noProof/>
      </w:rPr>
      <w:t>2</w:t>
    </w:r>
    <w:r>
      <w:rPr>
        <w:rStyle w:val="PageNumber"/>
      </w:rPr>
      <w:fldChar w:fldCharType="end"/>
    </w:r>
    <w:r>
      <w:rPr>
        <w:rStyle w:val="PageNumber"/>
      </w:rPr>
      <w:t xml:space="preserve">    </w:t>
    </w:r>
    <w:r w:rsidR="000E2A05" w:rsidRPr="006D1520">
      <w:rPr>
        <w:rStyle w:val="PageNumber"/>
        <w:b/>
        <w:color w:val="57A333"/>
      </w:rPr>
      <w:t>|</w:t>
    </w:r>
    <w:r w:rsidR="000E2A05" w:rsidRPr="00E87D0C">
      <w:rPr>
        <w:rStyle w:val="PageNumber"/>
      </w:rPr>
      <w:t xml:space="preserve"> </w:t>
    </w:r>
    <w:r w:rsidR="000E2A05">
      <w:rPr>
        <w:rStyle w:val="PageNumber"/>
      </w:rPr>
      <w:t>SSG Application Guidance Notes</w:t>
    </w:r>
    <w:r w:rsidR="000E2A05" w:rsidRPr="00E87D0C">
      <w:rPr>
        <w:rStyle w:val="PageNumber"/>
      </w:rPr>
      <w:t xml:space="preserve"> </w:t>
    </w:r>
    <w:r w:rsidR="000E2A05" w:rsidRPr="006D1520">
      <w:rPr>
        <w:rStyle w:val="PageNumber"/>
        <w:b/>
        <w:color w:val="57A333"/>
      </w:rPr>
      <w:t>|</w:t>
    </w:r>
    <w:r w:rsidR="000E2A05" w:rsidRPr="00E87D0C">
      <w:rPr>
        <w:rStyle w:val="PageNumber"/>
      </w:rPr>
      <w:t xml:space="preserve">    </w:t>
    </w:r>
    <w:r w:rsidR="000E2A05">
      <w:rPr>
        <w:rStyle w:val="PageNumber"/>
      </w:rPr>
      <w:t>Forestry Commission</w:t>
    </w:r>
    <w:r w:rsidR="000E2A05" w:rsidRPr="00E87D0C">
      <w:rPr>
        <w:rStyle w:val="PageNumber"/>
      </w:rPr>
      <w:t xml:space="preserve">    </w:t>
    </w:r>
    <w:r w:rsidR="000E2A05" w:rsidRPr="006D1520">
      <w:rPr>
        <w:rStyle w:val="PageNumber"/>
        <w:b/>
        <w:color w:val="57A333"/>
      </w:rPr>
      <w:t>|</w:t>
    </w:r>
    <w:r w:rsidR="000E2A05" w:rsidRPr="00E87D0C">
      <w:rPr>
        <w:rStyle w:val="PageNumber"/>
      </w:rPr>
      <w:t xml:space="preserve">    </w:t>
    </w:r>
    <w:r w:rsidR="000E2A05">
      <w:rPr>
        <w:rStyle w:val="PageNumber"/>
      </w:rPr>
      <w:t xml:space="preserve">September 2022 </w:t>
    </w:r>
  </w:p>
  <w:p w14:paraId="380526A4" w14:textId="77777777" w:rsidR="00B97565" w:rsidRDefault="00B97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356D" w14:textId="77777777" w:rsidR="00EE3DAA" w:rsidRDefault="00EE3DAA">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sidR="00E41D28">
      <w:rPr>
        <w:rStyle w:val="PageNumber"/>
        <w:noProof/>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sidR="000E2A05">
      <w:rPr>
        <w:rStyle w:val="PageNumber"/>
      </w:rPr>
      <w:t>SSG</w:t>
    </w:r>
    <w:r w:rsidR="007D62FF">
      <w:rPr>
        <w:rStyle w:val="PageNumber"/>
      </w:rPr>
      <w:t xml:space="preserve"> Application Guidance Notes</w:t>
    </w:r>
    <w:r w:rsidRPr="00E87D0C">
      <w:rPr>
        <w:rStyle w:val="PageNumber"/>
      </w:rPr>
      <w:t xml:space="preserve"> </w:t>
    </w:r>
    <w:r w:rsidRPr="006D1520">
      <w:rPr>
        <w:rStyle w:val="PageNumber"/>
        <w:b/>
        <w:color w:val="57A333"/>
      </w:rPr>
      <w:t>|</w:t>
    </w:r>
    <w:r w:rsidRPr="00E87D0C">
      <w:rPr>
        <w:rStyle w:val="PageNumber"/>
      </w:rPr>
      <w:t xml:space="preserve">    </w:t>
    </w:r>
    <w:r w:rsidR="007D62FF">
      <w:rPr>
        <w:rStyle w:val="PageNumber"/>
      </w:rPr>
      <w:t>Forestry Commission</w:t>
    </w:r>
    <w:r w:rsidRPr="00E87D0C">
      <w:rPr>
        <w:rStyle w:val="PageNumber"/>
      </w:rPr>
      <w:t xml:space="preserve">    </w:t>
    </w:r>
    <w:r w:rsidRPr="006D1520">
      <w:rPr>
        <w:rStyle w:val="PageNumber"/>
        <w:b/>
        <w:color w:val="57A333"/>
      </w:rPr>
      <w:t>|</w:t>
    </w:r>
    <w:r w:rsidRPr="00E87D0C">
      <w:rPr>
        <w:rStyle w:val="PageNumber"/>
      </w:rPr>
      <w:t xml:space="preserve">    </w:t>
    </w:r>
    <w:r w:rsidR="000E2A05">
      <w:rPr>
        <w:rStyle w:val="PageNumber"/>
      </w:rPr>
      <w:t>September</w:t>
    </w:r>
    <w:r w:rsidR="007D62FF">
      <w:rPr>
        <w:rStyle w:val="PageNumber"/>
      </w:rPr>
      <w:t xml:space="preserve"> 202</w:t>
    </w:r>
    <w:r w:rsidR="000E2A05">
      <w:rPr>
        <w:rStyle w:val="PageNumber"/>
      </w:rPr>
      <w:t>2</w:t>
    </w:r>
    <w:r w:rsidR="007D62F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A68D" w14:textId="77777777" w:rsidR="00766081" w:rsidRDefault="00766081">
      <w:pPr>
        <w:spacing w:line="240" w:lineRule="auto"/>
      </w:pPr>
      <w:r>
        <w:separator/>
      </w:r>
    </w:p>
  </w:footnote>
  <w:footnote w:type="continuationSeparator" w:id="0">
    <w:p w14:paraId="55A5F6B9" w14:textId="77777777" w:rsidR="00766081" w:rsidRDefault="00766081">
      <w:pPr>
        <w:spacing w:line="240" w:lineRule="auto"/>
      </w:pPr>
      <w:r>
        <w:continuationSeparator/>
      </w:r>
    </w:p>
  </w:footnote>
  <w:footnote w:type="continuationNotice" w:id="1">
    <w:p w14:paraId="4F78C04C" w14:textId="77777777" w:rsidR="00766081" w:rsidRDefault="007660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58D" w14:textId="1F9DEE36" w:rsidR="00484994" w:rsidRDefault="00477E14" w:rsidP="00B443C2">
    <w:pPr>
      <w:pStyle w:val="RunningTitle"/>
      <w:ind w:left="3600"/>
    </w:pPr>
    <w:r>
      <w:rPr>
        <w:noProof/>
      </w:rPr>
      <w:drawing>
        <wp:anchor distT="152400" distB="152400" distL="152400" distR="152400" simplePos="0" relativeHeight="251658242" behindDoc="1" locked="0" layoutInCell="1" allowOverlap="1" wp14:anchorId="0B920C32" wp14:editId="67C8DB9C">
          <wp:simplePos x="0" y="0"/>
          <wp:positionH relativeFrom="page">
            <wp:posOffset>409575</wp:posOffset>
          </wp:positionH>
          <wp:positionV relativeFrom="page">
            <wp:posOffset>209550</wp:posOffset>
          </wp:positionV>
          <wp:extent cx="6581775" cy="1066800"/>
          <wp:effectExtent l="0" t="0" r="0" b="0"/>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8243" behindDoc="0" locked="0" layoutInCell="1" allowOverlap="1" wp14:anchorId="7CEA853F" wp14:editId="6BD13612">
          <wp:simplePos x="0" y="0"/>
          <wp:positionH relativeFrom="margin">
            <wp:posOffset>50165</wp:posOffset>
          </wp:positionH>
          <wp:positionV relativeFrom="page">
            <wp:posOffset>342900</wp:posOffset>
          </wp:positionV>
          <wp:extent cx="2000250" cy="438150"/>
          <wp:effectExtent l="0" t="0" r="0" b="0"/>
          <wp:wrapThrough wrapText="bothSides">
            <wp:wrapPolygon edited="0">
              <wp:start x="3291" y="0"/>
              <wp:lineTo x="0" y="4696"/>
              <wp:lineTo x="0" y="16904"/>
              <wp:lineTo x="617" y="20661"/>
              <wp:lineTo x="4320" y="20661"/>
              <wp:lineTo x="21394" y="17843"/>
              <wp:lineTo x="21394" y="10330"/>
              <wp:lineTo x="4320" y="0"/>
              <wp:lineTo x="3291"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3C2">
      <w:t xml:space="preserve"> </w:t>
    </w:r>
    <w:r w:rsidR="000E2A05">
      <w:t xml:space="preserve">                   Seed Sourcing Grant</w:t>
    </w:r>
    <w:r w:rsidR="00B443C2">
      <w:t xml:space="preserve"> </w:t>
    </w:r>
  </w:p>
  <w:p w14:paraId="2A6F09DB" w14:textId="77777777" w:rsidR="00B97565" w:rsidRDefault="00B9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F9C4" w14:textId="4B616C69" w:rsidR="008B7619" w:rsidRDefault="00477E14">
    <w:pPr>
      <w:pStyle w:val="Header"/>
    </w:pPr>
    <w:r>
      <w:rPr>
        <w:noProof/>
      </w:rPr>
      <mc:AlternateContent>
        <mc:Choice Requires="wps">
          <w:drawing>
            <wp:anchor distT="152400" distB="152400" distL="152400" distR="152400" simplePos="0" relativeHeight="251658241" behindDoc="1" locked="0" layoutInCell="1" allowOverlap="1" wp14:anchorId="4C06ACBC" wp14:editId="714DA936">
              <wp:simplePos x="0" y="0"/>
              <wp:positionH relativeFrom="page">
                <wp:posOffset>3072130</wp:posOffset>
              </wp:positionH>
              <wp:positionV relativeFrom="page">
                <wp:posOffset>396240</wp:posOffset>
              </wp:positionV>
              <wp:extent cx="3983355" cy="45720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3355" cy="457200"/>
                      </a:xfrm>
                      <a:prstGeom prst="rect">
                        <a:avLst/>
                      </a:prstGeom>
                      <a:noFill/>
                      <a:ln w="12700" cap="flat">
                        <a:noFill/>
                        <a:miter lim="400000"/>
                      </a:ln>
                      <a:effectLst/>
                    </wps:spPr>
                    <wps:txbx>
                      <w:txbxContent>
                        <w:p w14:paraId="0238C8D7" w14:textId="77777777" w:rsidR="008B7619" w:rsidRPr="00BF636A" w:rsidRDefault="000E2A05" w:rsidP="008B7619">
                          <w:pPr>
                            <w:pStyle w:val="ParentTitle"/>
                            <w:rPr>
                              <w:sz w:val="36"/>
                              <w:szCs w:val="36"/>
                            </w:rPr>
                          </w:pPr>
                          <w:r>
                            <w:rPr>
                              <w:sz w:val="36"/>
                              <w:szCs w:val="36"/>
                            </w:rPr>
                            <w:t xml:space="preserve">Seed Sourcing Grant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C06ACBC" id="officeArt object" o:spid="_x0000_s1026" style="position:absolute;margin-left:241.9pt;margin-top:31.2pt;width:313.65pt;height:36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" filled="f" stroked="f" strokeweight="1pt">
              <v:stroke miterlimit="4"/>
              <v:textbox inset="1.27mm,1.27mm,1.27mm,1.27mm">
                <w:txbxContent>
                  <w:p w14:paraId="0238C8D7" w14:textId="77777777" w:rsidR="008B7619" w:rsidRPr="00BF636A" w:rsidRDefault="000E2A05" w:rsidP="008B7619">
                    <w:pPr>
                      <w:pStyle w:val="ParentTitle"/>
                      <w:rPr>
                        <w:sz w:val="36"/>
                        <w:szCs w:val="36"/>
                      </w:rPr>
                    </w:pPr>
                    <w:r>
                      <w:rPr>
                        <w:sz w:val="36"/>
                        <w:szCs w:val="36"/>
                      </w:rPr>
                      <w:t xml:space="preserve">Seed Sourcing Grant </w:t>
                    </w:r>
                  </w:p>
                </w:txbxContent>
              </v:textbox>
              <w10:wrap anchorx="page" anchory="page"/>
            </v:rect>
          </w:pict>
        </mc:Fallback>
      </mc:AlternateContent>
    </w:r>
    <w:r>
      <w:rPr>
        <w:noProof/>
      </w:rPr>
      <w:drawing>
        <wp:anchor distT="152400" distB="152400" distL="152400" distR="152400" simplePos="0" relativeHeight="251658240" behindDoc="1" locked="0" layoutInCell="1" allowOverlap="1" wp14:anchorId="371D8309" wp14:editId="64363D41">
          <wp:simplePos x="0" y="0"/>
          <wp:positionH relativeFrom="page">
            <wp:posOffset>247015</wp:posOffset>
          </wp:positionH>
          <wp:positionV relativeFrom="page">
            <wp:posOffset>210185</wp:posOffset>
          </wp:positionV>
          <wp:extent cx="7189470" cy="74549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47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C67"/>
    <w:multiLevelType w:val="hybridMultilevel"/>
    <w:tmpl w:val="2F36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009BA"/>
    <w:multiLevelType w:val="hybridMultilevel"/>
    <w:tmpl w:val="F2D80A24"/>
    <w:numStyleLink w:val="ImportedStyle2"/>
  </w:abstractNum>
  <w:abstractNum w:abstractNumId="2" w15:restartNumberingAfterBreak="0">
    <w:nsid w:val="13FA043B"/>
    <w:multiLevelType w:val="hybridMultilevel"/>
    <w:tmpl w:val="DFD20744"/>
    <w:styleLink w:val="ImportedStyle1"/>
    <w:lvl w:ilvl="0" w:tplc="F9CEE37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C83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B86E">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005A2">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9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94E6">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A102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8A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A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865B04"/>
    <w:multiLevelType w:val="multilevel"/>
    <w:tmpl w:val="F0B853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B5E27F6"/>
    <w:multiLevelType w:val="hybridMultilevel"/>
    <w:tmpl w:val="9408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34210"/>
    <w:multiLevelType w:val="hybridMultilevel"/>
    <w:tmpl w:val="3B22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2D74"/>
    <w:multiLevelType w:val="hybridMultilevel"/>
    <w:tmpl w:val="034C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77B0C"/>
    <w:multiLevelType w:val="hybridMultilevel"/>
    <w:tmpl w:val="76FE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D469C"/>
    <w:multiLevelType w:val="hybridMultilevel"/>
    <w:tmpl w:val="2FDC8B42"/>
    <w:lvl w:ilvl="0" w:tplc="9FF05A42">
      <w:start w:val="1"/>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5322"/>
    <w:multiLevelType w:val="hybridMultilevel"/>
    <w:tmpl w:val="F8FC68AC"/>
    <w:lvl w:ilvl="0" w:tplc="9FF05A42">
      <w:start w:val="1"/>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5181A"/>
    <w:multiLevelType w:val="multilevel"/>
    <w:tmpl w:val="A7C242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CC126A2"/>
    <w:multiLevelType w:val="hybridMultilevel"/>
    <w:tmpl w:val="85F23BBE"/>
    <w:lvl w:ilvl="0" w:tplc="0804D67A">
      <w:start w:val="1"/>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4192A"/>
    <w:multiLevelType w:val="hybridMultilevel"/>
    <w:tmpl w:val="32C6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A4495"/>
    <w:multiLevelType w:val="hybridMultilevel"/>
    <w:tmpl w:val="04187634"/>
    <w:lvl w:ilvl="0" w:tplc="CBDC5FFE">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65228"/>
    <w:multiLevelType w:val="multilevel"/>
    <w:tmpl w:val="40A8D88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B0277F9"/>
    <w:multiLevelType w:val="multilevel"/>
    <w:tmpl w:val="A30A334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04A055A"/>
    <w:multiLevelType w:val="hybridMultilevel"/>
    <w:tmpl w:val="3F3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15B43"/>
    <w:multiLevelType w:val="hybridMultilevel"/>
    <w:tmpl w:val="D0783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B06A8"/>
    <w:multiLevelType w:val="multilevel"/>
    <w:tmpl w:val="26726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667926"/>
    <w:multiLevelType w:val="hybridMultilevel"/>
    <w:tmpl w:val="7D5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C6DF7"/>
    <w:multiLevelType w:val="hybridMultilevel"/>
    <w:tmpl w:val="A5C4DADA"/>
    <w:lvl w:ilvl="0" w:tplc="8D0C6D88">
      <w:start w:val="1"/>
      <w:numFmt w:val="decimal"/>
      <w:lvlText w:val="%1."/>
      <w:lvlJc w:val="left"/>
      <w:pPr>
        <w:ind w:left="720" w:hanging="360"/>
      </w:pPr>
    </w:lvl>
    <w:lvl w:ilvl="1" w:tplc="664A8144">
      <w:start w:val="1"/>
      <w:numFmt w:val="lowerLetter"/>
      <w:lvlText w:val="%2."/>
      <w:lvlJc w:val="left"/>
      <w:pPr>
        <w:ind w:left="1440" w:hanging="360"/>
      </w:pPr>
    </w:lvl>
    <w:lvl w:ilvl="2" w:tplc="73BEBBBA">
      <w:start w:val="1"/>
      <w:numFmt w:val="lowerRoman"/>
      <w:lvlText w:val="%3."/>
      <w:lvlJc w:val="right"/>
      <w:pPr>
        <w:ind w:left="2160" w:hanging="180"/>
      </w:pPr>
    </w:lvl>
    <w:lvl w:ilvl="3" w:tplc="88386334">
      <w:start w:val="1"/>
      <w:numFmt w:val="decimal"/>
      <w:lvlText w:val="%4."/>
      <w:lvlJc w:val="left"/>
      <w:pPr>
        <w:ind w:left="2880" w:hanging="360"/>
      </w:pPr>
    </w:lvl>
    <w:lvl w:ilvl="4" w:tplc="580A0DA4">
      <w:start w:val="1"/>
      <w:numFmt w:val="lowerLetter"/>
      <w:lvlText w:val="%5."/>
      <w:lvlJc w:val="left"/>
      <w:pPr>
        <w:ind w:left="3600" w:hanging="360"/>
      </w:pPr>
    </w:lvl>
    <w:lvl w:ilvl="5" w:tplc="CB16C0DC">
      <w:start w:val="1"/>
      <w:numFmt w:val="lowerRoman"/>
      <w:lvlText w:val="%6."/>
      <w:lvlJc w:val="right"/>
      <w:pPr>
        <w:ind w:left="4320" w:hanging="180"/>
      </w:pPr>
    </w:lvl>
    <w:lvl w:ilvl="6" w:tplc="2E64342E">
      <w:start w:val="1"/>
      <w:numFmt w:val="decimal"/>
      <w:lvlText w:val="%7."/>
      <w:lvlJc w:val="left"/>
      <w:pPr>
        <w:ind w:left="5040" w:hanging="360"/>
      </w:pPr>
    </w:lvl>
    <w:lvl w:ilvl="7" w:tplc="3CD4EAF4">
      <w:start w:val="1"/>
      <w:numFmt w:val="lowerLetter"/>
      <w:lvlText w:val="%8."/>
      <w:lvlJc w:val="left"/>
      <w:pPr>
        <w:ind w:left="5760" w:hanging="360"/>
      </w:pPr>
    </w:lvl>
    <w:lvl w:ilvl="8" w:tplc="13FC2FA4">
      <w:start w:val="1"/>
      <w:numFmt w:val="lowerRoman"/>
      <w:lvlText w:val="%9."/>
      <w:lvlJc w:val="right"/>
      <w:pPr>
        <w:ind w:left="6480" w:hanging="180"/>
      </w:pPr>
    </w:lvl>
  </w:abstractNum>
  <w:abstractNum w:abstractNumId="21" w15:restartNumberingAfterBreak="0">
    <w:nsid w:val="4AC5393E"/>
    <w:multiLevelType w:val="hybridMultilevel"/>
    <w:tmpl w:val="95EA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33BB2"/>
    <w:multiLevelType w:val="hybridMultilevel"/>
    <w:tmpl w:val="4612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D47E5"/>
    <w:multiLevelType w:val="hybridMultilevel"/>
    <w:tmpl w:val="DFD20744"/>
    <w:numStyleLink w:val="ImportedStyle1"/>
  </w:abstractNum>
  <w:abstractNum w:abstractNumId="24" w15:restartNumberingAfterBreak="0">
    <w:nsid w:val="54E93B81"/>
    <w:multiLevelType w:val="hybridMultilevel"/>
    <w:tmpl w:val="054C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D59F8"/>
    <w:multiLevelType w:val="hybridMultilevel"/>
    <w:tmpl w:val="6B18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24DD8"/>
    <w:multiLevelType w:val="multilevel"/>
    <w:tmpl w:val="3F0E4C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EB4719A"/>
    <w:multiLevelType w:val="hybridMultilevel"/>
    <w:tmpl w:val="F2D80A24"/>
    <w:styleLink w:val="ImportedStyle2"/>
    <w:lvl w:ilvl="0" w:tplc="690A3856">
      <w:start w:val="1"/>
      <w:numFmt w:val="decimal"/>
      <w:lvlText w:val="%1."/>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04F48">
      <w:start w:val="1"/>
      <w:numFmt w:val="decimal"/>
      <w:lvlText w:val="%2."/>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AA890">
      <w:start w:val="1"/>
      <w:numFmt w:val="decimal"/>
      <w:lvlText w:val="%3."/>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EEF06">
      <w:start w:val="1"/>
      <w:numFmt w:val="decimal"/>
      <w:lvlText w:val="%4."/>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2F5DC">
      <w:start w:val="1"/>
      <w:numFmt w:val="decimal"/>
      <w:lvlText w:val="%5."/>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0E1C">
      <w:start w:val="1"/>
      <w:numFmt w:val="decimal"/>
      <w:lvlText w:val="%6."/>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83F44">
      <w:start w:val="1"/>
      <w:numFmt w:val="decimal"/>
      <w:lvlText w:val="%7."/>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2D14">
      <w:start w:val="1"/>
      <w:numFmt w:val="decimal"/>
      <w:lvlText w:val="%8."/>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8C2FE">
      <w:start w:val="1"/>
      <w:numFmt w:val="decimal"/>
      <w:lvlText w:val="%9."/>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754357"/>
    <w:multiLevelType w:val="hybridMultilevel"/>
    <w:tmpl w:val="974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041AC"/>
    <w:multiLevelType w:val="hybridMultilevel"/>
    <w:tmpl w:val="11B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E1D9B"/>
    <w:multiLevelType w:val="hybridMultilevel"/>
    <w:tmpl w:val="DC2E7900"/>
    <w:lvl w:ilvl="0" w:tplc="9FF05A42">
      <w:start w:val="1"/>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90F65"/>
    <w:multiLevelType w:val="hybridMultilevel"/>
    <w:tmpl w:val="97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308CE"/>
    <w:multiLevelType w:val="hybridMultilevel"/>
    <w:tmpl w:val="ED9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651DB"/>
    <w:multiLevelType w:val="hybridMultilevel"/>
    <w:tmpl w:val="0B5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225164">
    <w:abstractNumId w:val="2"/>
  </w:num>
  <w:num w:numId="2" w16cid:durableId="1488088809">
    <w:abstractNumId w:val="23"/>
  </w:num>
  <w:num w:numId="3" w16cid:durableId="552884373">
    <w:abstractNumId w:val="27"/>
  </w:num>
  <w:num w:numId="4" w16cid:durableId="542328896">
    <w:abstractNumId w:val="1"/>
  </w:num>
  <w:num w:numId="5" w16cid:durableId="2059015579">
    <w:abstractNumId w:val="6"/>
  </w:num>
  <w:num w:numId="6" w16cid:durableId="299698191">
    <w:abstractNumId w:val="25"/>
  </w:num>
  <w:num w:numId="7" w16cid:durableId="1670719644">
    <w:abstractNumId w:val="17"/>
  </w:num>
  <w:num w:numId="8" w16cid:durableId="332608354">
    <w:abstractNumId w:val="29"/>
  </w:num>
  <w:num w:numId="9" w16cid:durableId="7369721">
    <w:abstractNumId w:val="19"/>
  </w:num>
  <w:num w:numId="10" w16cid:durableId="1739594266">
    <w:abstractNumId w:val="28"/>
  </w:num>
  <w:num w:numId="11" w16cid:durableId="489909390">
    <w:abstractNumId w:val="4"/>
  </w:num>
  <w:num w:numId="12" w16cid:durableId="1664821052">
    <w:abstractNumId w:val="24"/>
  </w:num>
  <w:num w:numId="13" w16cid:durableId="1448740238">
    <w:abstractNumId w:val="32"/>
  </w:num>
  <w:num w:numId="14" w16cid:durableId="896625342">
    <w:abstractNumId w:val="16"/>
  </w:num>
  <w:num w:numId="15" w16cid:durableId="1113279880">
    <w:abstractNumId w:val="31"/>
  </w:num>
  <w:num w:numId="16" w16cid:durableId="396560473">
    <w:abstractNumId w:val="22"/>
  </w:num>
  <w:num w:numId="17" w16cid:durableId="1731535401">
    <w:abstractNumId w:val="18"/>
  </w:num>
  <w:num w:numId="18" w16cid:durableId="1086726822">
    <w:abstractNumId w:val="26"/>
  </w:num>
  <w:num w:numId="19" w16cid:durableId="1656954668">
    <w:abstractNumId w:val="8"/>
  </w:num>
  <w:num w:numId="20" w16cid:durableId="414985026">
    <w:abstractNumId w:val="30"/>
  </w:num>
  <w:num w:numId="21" w16cid:durableId="822891718">
    <w:abstractNumId w:val="0"/>
  </w:num>
  <w:num w:numId="22" w16cid:durableId="1843927970">
    <w:abstractNumId w:val="7"/>
  </w:num>
  <w:num w:numId="23" w16cid:durableId="997729542">
    <w:abstractNumId w:val="33"/>
  </w:num>
  <w:num w:numId="24" w16cid:durableId="15933046">
    <w:abstractNumId w:val="9"/>
  </w:num>
  <w:num w:numId="25" w16cid:durableId="1242637896">
    <w:abstractNumId w:val="10"/>
  </w:num>
  <w:num w:numId="26" w16cid:durableId="1527018904">
    <w:abstractNumId w:val="3"/>
  </w:num>
  <w:num w:numId="27" w16cid:durableId="557933689">
    <w:abstractNumId w:val="14"/>
  </w:num>
  <w:num w:numId="28" w16cid:durableId="1236745959">
    <w:abstractNumId w:val="15"/>
  </w:num>
  <w:num w:numId="29" w16cid:durableId="1827085990">
    <w:abstractNumId w:val="13"/>
  </w:num>
  <w:num w:numId="30" w16cid:durableId="2041122698">
    <w:abstractNumId w:val="11"/>
  </w:num>
  <w:num w:numId="31" w16cid:durableId="1644308529">
    <w:abstractNumId w:val="5"/>
  </w:num>
  <w:num w:numId="32" w16cid:durableId="603421241">
    <w:abstractNumId w:val="21"/>
  </w:num>
  <w:num w:numId="33" w16cid:durableId="905847081">
    <w:abstractNumId w:val="12"/>
  </w:num>
  <w:num w:numId="34" w16cid:durableId="17808800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5"/>
    <w:rsid w:val="00004ED7"/>
    <w:rsid w:val="00006173"/>
    <w:rsid w:val="00027CCA"/>
    <w:rsid w:val="00054D8E"/>
    <w:rsid w:val="000550F5"/>
    <w:rsid w:val="000675C0"/>
    <w:rsid w:val="0006776C"/>
    <w:rsid w:val="000726CA"/>
    <w:rsid w:val="00084896"/>
    <w:rsid w:val="000E2A05"/>
    <w:rsid w:val="000E2FA8"/>
    <w:rsid w:val="000F0268"/>
    <w:rsid w:val="000F6878"/>
    <w:rsid w:val="00103508"/>
    <w:rsid w:val="0010681A"/>
    <w:rsid w:val="001200C9"/>
    <w:rsid w:val="0014113D"/>
    <w:rsid w:val="00160216"/>
    <w:rsid w:val="00161DD4"/>
    <w:rsid w:val="00175A5D"/>
    <w:rsid w:val="0017790D"/>
    <w:rsid w:val="0018593A"/>
    <w:rsid w:val="001911C7"/>
    <w:rsid w:val="001C5A4E"/>
    <w:rsid w:val="001D0A79"/>
    <w:rsid w:val="001D501D"/>
    <w:rsid w:val="001D7AAB"/>
    <w:rsid w:val="001F57BA"/>
    <w:rsid w:val="001F67FF"/>
    <w:rsid w:val="002023B1"/>
    <w:rsid w:val="0021306E"/>
    <w:rsid w:val="00243882"/>
    <w:rsid w:val="00247324"/>
    <w:rsid w:val="002478CC"/>
    <w:rsid w:val="002531AC"/>
    <w:rsid w:val="00264F27"/>
    <w:rsid w:val="0026574E"/>
    <w:rsid w:val="00266D98"/>
    <w:rsid w:val="0029100D"/>
    <w:rsid w:val="00291242"/>
    <w:rsid w:val="002C351D"/>
    <w:rsid w:val="002E0A07"/>
    <w:rsid w:val="002E2205"/>
    <w:rsid w:val="002E2AB8"/>
    <w:rsid w:val="002E5D81"/>
    <w:rsid w:val="002E73C5"/>
    <w:rsid w:val="0034121B"/>
    <w:rsid w:val="003478D3"/>
    <w:rsid w:val="00352ACF"/>
    <w:rsid w:val="00357A1D"/>
    <w:rsid w:val="003717CC"/>
    <w:rsid w:val="0037330B"/>
    <w:rsid w:val="0038023F"/>
    <w:rsid w:val="00380EA1"/>
    <w:rsid w:val="00386C02"/>
    <w:rsid w:val="00395949"/>
    <w:rsid w:val="003A6725"/>
    <w:rsid w:val="003B2B31"/>
    <w:rsid w:val="003C2A2C"/>
    <w:rsid w:val="003D7217"/>
    <w:rsid w:val="003F2AD0"/>
    <w:rsid w:val="003F59A7"/>
    <w:rsid w:val="003F5E87"/>
    <w:rsid w:val="00407E37"/>
    <w:rsid w:val="00410173"/>
    <w:rsid w:val="00415815"/>
    <w:rsid w:val="00417E34"/>
    <w:rsid w:val="0043567C"/>
    <w:rsid w:val="00450395"/>
    <w:rsid w:val="00455810"/>
    <w:rsid w:val="00464071"/>
    <w:rsid w:val="004652B6"/>
    <w:rsid w:val="004750A3"/>
    <w:rsid w:val="00476E6C"/>
    <w:rsid w:val="00477E14"/>
    <w:rsid w:val="00484039"/>
    <w:rsid w:val="00484994"/>
    <w:rsid w:val="00486D97"/>
    <w:rsid w:val="0048795C"/>
    <w:rsid w:val="004952CE"/>
    <w:rsid w:val="004959E0"/>
    <w:rsid w:val="004A6C6C"/>
    <w:rsid w:val="004D5979"/>
    <w:rsid w:val="004F0CFE"/>
    <w:rsid w:val="004F5CD6"/>
    <w:rsid w:val="00504E49"/>
    <w:rsid w:val="0050536C"/>
    <w:rsid w:val="00507D53"/>
    <w:rsid w:val="00517C55"/>
    <w:rsid w:val="00520FA4"/>
    <w:rsid w:val="0052155B"/>
    <w:rsid w:val="00523A88"/>
    <w:rsid w:val="00523F5D"/>
    <w:rsid w:val="005266DA"/>
    <w:rsid w:val="005533C3"/>
    <w:rsid w:val="00561185"/>
    <w:rsid w:val="0056763B"/>
    <w:rsid w:val="00570EEE"/>
    <w:rsid w:val="0059593F"/>
    <w:rsid w:val="005A2345"/>
    <w:rsid w:val="005B2DC4"/>
    <w:rsid w:val="005B682C"/>
    <w:rsid w:val="005B7859"/>
    <w:rsid w:val="005D29E7"/>
    <w:rsid w:val="005E4233"/>
    <w:rsid w:val="005E5CC2"/>
    <w:rsid w:val="005F65D5"/>
    <w:rsid w:val="005F7922"/>
    <w:rsid w:val="0065171A"/>
    <w:rsid w:val="006565E5"/>
    <w:rsid w:val="00695C3E"/>
    <w:rsid w:val="006A3BA8"/>
    <w:rsid w:val="006B399F"/>
    <w:rsid w:val="006B5C16"/>
    <w:rsid w:val="006C0B14"/>
    <w:rsid w:val="006C6CED"/>
    <w:rsid w:val="006D4471"/>
    <w:rsid w:val="006D7655"/>
    <w:rsid w:val="006E3B52"/>
    <w:rsid w:val="006F20D9"/>
    <w:rsid w:val="006F30B1"/>
    <w:rsid w:val="006F55DC"/>
    <w:rsid w:val="00700102"/>
    <w:rsid w:val="007011EE"/>
    <w:rsid w:val="00702A49"/>
    <w:rsid w:val="0074125C"/>
    <w:rsid w:val="00741518"/>
    <w:rsid w:val="00766081"/>
    <w:rsid w:val="00776CFC"/>
    <w:rsid w:val="00785B80"/>
    <w:rsid w:val="00790921"/>
    <w:rsid w:val="00790D27"/>
    <w:rsid w:val="007A33D8"/>
    <w:rsid w:val="007B15C7"/>
    <w:rsid w:val="007B2974"/>
    <w:rsid w:val="007C3F98"/>
    <w:rsid w:val="007D62FF"/>
    <w:rsid w:val="00811244"/>
    <w:rsid w:val="00833252"/>
    <w:rsid w:val="008347FC"/>
    <w:rsid w:val="00835512"/>
    <w:rsid w:val="00841667"/>
    <w:rsid w:val="00843D40"/>
    <w:rsid w:val="0084698A"/>
    <w:rsid w:val="008874E7"/>
    <w:rsid w:val="008969E6"/>
    <w:rsid w:val="008A30FF"/>
    <w:rsid w:val="008A3741"/>
    <w:rsid w:val="008B00B0"/>
    <w:rsid w:val="008B7619"/>
    <w:rsid w:val="008D7332"/>
    <w:rsid w:val="008E3926"/>
    <w:rsid w:val="009040B3"/>
    <w:rsid w:val="00912F81"/>
    <w:rsid w:val="00922508"/>
    <w:rsid w:val="00932303"/>
    <w:rsid w:val="00945393"/>
    <w:rsid w:val="00953F3B"/>
    <w:rsid w:val="00956B31"/>
    <w:rsid w:val="009659CC"/>
    <w:rsid w:val="00971A37"/>
    <w:rsid w:val="00974BF0"/>
    <w:rsid w:val="00986DB2"/>
    <w:rsid w:val="00991372"/>
    <w:rsid w:val="009B4E27"/>
    <w:rsid w:val="009F6720"/>
    <w:rsid w:val="00A00BA7"/>
    <w:rsid w:val="00A1148F"/>
    <w:rsid w:val="00A2232E"/>
    <w:rsid w:val="00A301BA"/>
    <w:rsid w:val="00A33DA5"/>
    <w:rsid w:val="00A455BB"/>
    <w:rsid w:val="00A512A3"/>
    <w:rsid w:val="00A76610"/>
    <w:rsid w:val="00A904A5"/>
    <w:rsid w:val="00A93D02"/>
    <w:rsid w:val="00AA2E1F"/>
    <w:rsid w:val="00AA6448"/>
    <w:rsid w:val="00AD605A"/>
    <w:rsid w:val="00AF4AFA"/>
    <w:rsid w:val="00AF6ECD"/>
    <w:rsid w:val="00B443C2"/>
    <w:rsid w:val="00B801C1"/>
    <w:rsid w:val="00B8029B"/>
    <w:rsid w:val="00B84580"/>
    <w:rsid w:val="00B86F9F"/>
    <w:rsid w:val="00B97565"/>
    <w:rsid w:val="00BA3486"/>
    <w:rsid w:val="00BC25D0"/>
    <w:rsid w:val="00BC470B"/>
    <w:rsid w:val="00BD5779"/>
    <w:rsid w:val="00BE62C6"/>
    <w:rsid w:val="00BF61C0"/>
    <w:rsid w:val="00BF636A"/>
    <w:rsid w:val="00C116DA"/>
    <w:rsid w:val="00C21011"/>
    <w:rsid w:val="00C228EC"/>
    <w:rsid w:val="00C44A87"/>
    <w:rsid w:val="00C61A5D"/>
    <w:rsid w:val="00C75FFC"/>
    <w:rsid w:val="00C972BF"/>
    <w:rsid w:val="00CA27A0"/>
    <w:rsid w:val="00CB5E62"/>
    <w:rsid w:val="00CC195A"/>
    <w:rsid w:val="00CC36A0"/>
    <w:rsid w:val="00CD6BF0"/>
    <w:rsid w:val="00CE3513"/>
    <w:rsid w:val="00CE3EA5"/>
    <w:rsid w:val="00CF0728"/>
    <w:rsid w:val="00CF3808"/>
    <w:rsid w:val="00D000E0"/>
    <w:rsid w:val="00D06B0E"/>
    <w:rsid w:val="00D243F0"/>
    <w:rsid w:val="00D4399A"/>
    <w:rsid w:val="00D648A5"/>
    <w:rsid w:val="00D65195"/>
    <w:rsid w:val="00D6717E"/>
    <w:rsid w:val="00D7555B"/>
    <w:rsid w:val="00D840D5"/>
    <w:rsid w:val="00DB1E8B"/>
    <w:rsid w:val="00DB3310"/>
    <w:rsid w:val="00DC3971"/>
    <w:rsid w:val="00DC5842"/>
    <w:rsid w:val="00DD7518"/>
    <w:rsid w:val="00DE0647"/>
    <w:rsid w:val="00DF7FDF"/>
    <w:rsid w:val="00E02A5F"/>
    <w:rsid w:val="00E06B20"/>
    <w:rsid w:val="00E362A6"/>
    <w:rsid w:val="00E40BA1"/>
    <w:rsid w:val="00E41D28"/>
    <w:rsid w:val="00E6216D"/>
    <w:rsid w:val="00E64D81"/>
    <w:rsid w:val="00E8655F"/>
    <w:rsid w:val="00E94F1E"/>
    <w:rsid w:val="00EA73E0"/>
    <w:rsid w:val="00EB6A7E"/>
    <w:rsid w:val="00EC4AA3"/>
    <w:rsid w:val="00EE3DAA"/>
    <w:rsid w:val="00EF04EB"/>
    <w:rsid w:val="00EF4707"/>
    <w:rsid w:val="00EF70BE"/>
    <w:rsid w:val="00F03C1E"/>
    <w:rsid w:val="00F14788"/>
    <w:rsid w:val="00F229FC"/>
    <w:rsid w:val="00F94405"/>
    <w:rsid w:val="00FA0DEB"/>
    <w:rsid w:val="00FA1D91"/>
    <w:rsid w:val="00FB49E6"/>
    <w:rsid w:val="00FB6628"/>
    <w:rsid w:val="00FC08A2"/>
    <w:rsid w:val="00FC0E0B"/>
    <w:rsid w:val="00FC1F9B"/>
    <w:rsid w:val="00FC5B3C"/>
    <w:rsid w:val="00FD50DA"/>
    <w:rsid w:val="00FE7D8E"/>
    <w:rsid w:val="02C94494"/>
    <w:rsid w:val="06A5F66D"/>
    <w:rsid w:val="08D19500"/>
    <w:rsid w:val="095CBE68"/>
    <w:rsid w:val="0D1E20CC"/>
    <w:rsid w:val="0FDCB63E"/>
    <w:rsid w:val="1009E128"/>
    <w:rsid w:val="16C858AA"/>
    <w:rsid w:val="1AAFF460"/>
    <w:rsid w:val="1E574548"/>
    <w:rsid w:val="1F588A64"/>
    <w:rsid w:val="2206E5AF"/>
    <w:rsid w:val="238E1462"/>
    <w:rsid w:val="2496F74A"/>
    <w:rsid w:val="24ECDC14"/>
    <w:rsid w:val="25869E4D"/>
    <w:rsid w:val="27C9EAC4"/>
    <w:rsid w:val="2B332B35"/>
    <w:rsid w:val="2B3CDB70"/>
    <w:rsid w:val="2E6301B0"/>
    <w:rsid w:val="2F560D56"/>
    <w:rsid w:val="30566D8B"/>
    <w:rsid w:val="315D96C3"/>
    <w:rsid w:val="32EA1592"/>
    <w:rsid w:val="3B84EB42"/>
    <w:rsid w:val="3DCF01A3"/>
    <w:rsid w:val="42D3C152"/>
    <w:rsid w:val="4392C2B9"/>
    <w:rsid w:val="44465A67"/>
    <w:rsid w:val="4BE55007"/>
    <w:rsid w:val="4D0C4F07"/>
    <w:rsid w:val="4D51A1F6"/>
    <w:rsid w:val="4FDCF161"/>
    <w:rsid w:val="51EAB633"/>
    <w:rsid w:val="5241C332"/>
    <w:rsid w:val="53A6166D"/>
    <w:rsid w:val="53AE7611"/>
    <w:rsid w:val="55D5AEB3"/>
    <w:rsid w:val="567050DE"/>
    <w:rsid w:val="572C9E96"/>
    <w:rsid w:val="5A4ABBC3"/>
    <w:rsid w:val="5B5CEA7D"/>
    <w:rsid w:val="5C4F7339"/>
    <w:rsid w:val="5F1F43D5"/>
    <w:rsid w:val="5F928FDD"/>
    <w:rsid w:val="624CB4EE"/>
    <w:rsid w:val="63E8854F"/>
    <w:rsid w:val="68152B6F"/>
    <w:rsid w:val="68C1A325"/>
    <w:rsid w:val="6BB65883"/>
    <w:rsid w:val="6E832A88"/>
    <w:rsid w:val="6F2543A9"/>
    <w:rsid w:val="7651A04D"/>
    <w:rsid w:val="79CA3F57"/>
    <w:rsid w:val="7A1B52CE"/>
    <w:rsid w:val="7C30B803"/>
    <w:rsid w:val="7C634EE4"/>
    <w:rsid w:val="7DA4AC50"/>
    <w:rsid w:val="7F84F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6BE95"/>
  <w15:chartTrackingRefBased/>
  <w15:docId w15:val="{31A212BC-F213-46A7-B91B-533053A3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line="300" w:lineRule="exact"/>
    </w:pPr>
    <w:rPr>
      <w:rFonts w:ascii="Verdana" w:eastAsia="Verdana" w:hAnsi="Verdana" w:cs="Verdana"/>
      <w:color w:val="000000"/>
      <w:sz w:val="22"/>
      <w:szCs w:val="22"/>
      <w:u w:color="000000"/>
      <w:bdr w:val="nil"/>
      <w:lang w:eastAsia="en-GB"/>
    </w:rPr>
  </w:style>
  <w:style w:type="paragraph" w:styleId="Heading1">
    <w:name w:val="heading 1"/>
    <w:next w:val="FCEBodyText"/>
    <w:link w:val="Heading1Char"/>
    <w:qFormat/>
    <w:pPr>
      <w:keepNext/>
      <w:pBdr>
        <w:top w:val="nil"/>
        <w:left w:val="nil"/>
        <w:bottom w:val="nil"/>
        <w:right w:val="nil"/>
        <w:between w:val="nil"/>
        <w:bar w:val="nil"/>
      </w:pBdr>
      <w:spacing w:after="120"/>
      <w:outlineLvl w:val="0"/>
    </w:pPr>
    <w:rPr>
      <w:rFonts w:ascii="Verdana" w:hAnsi="Verdana" w:cs="Arial Unicode MS"/>
      <w:color w:val="57A333"/>
      <w:kern w:val="32"/>
      <w:sz w:val="48"/>
      <w:szCs w:val="48"/>
      <w:u w:color="57A333"/>
      <w:bdr w:val="nil"/>
      <w:lang w:eastAsia="en-GB"/>
    </w:rPr>
  </w:style>
  <w:style w:type="paragraph" w:styleId="Heading2">
    <w:name w:val="heading 2"/>
    <w:next w:val="FCEBodyText"/>
    <w:link w:val="Heading2Char"/>
    <w:qFormat/>
    <w:pPr>
      <w:keepNext/>
      <w:pBdr>
        <w:top w:val="nil"/>
        <w:left w:val="nil"/>
        <w:bottom w:val="nil"/>
        <w:right w:val="nil"/>
        <w:between w:val="nil"/>
        <w:bar w:val="nil"/>
      </w:pBdr>
      <w:spacing w:before="240" w:after="60"/>
      <w:outlineLvl w:val="1"/>
    </w:pPr>
    <w:rPr>
      <w:rFonts w:ascii="Verdana" w:hAnsi="Verdana" w:cs="Arial Unicode MS"/>
      <w:color w:val="57A333"/>
      <w:sz w:val="36"/>
      <w:szCs w:val="36"/>
      <w:u w:color="57A333"/>
      <w:bdr w:val="nil"/>
      <w:lang w:eastAsia="en-GB"/>
    </w:rPr>
  </w:style>
  <w:style w:type="paragraph" w:styleId="Heading3">
    <w:name w:val="heading 3"/>
    <w:next w:val="FCEBodyText"/>
    <w:qFormat/>
    <w:pPr>
      <w:keepNext/>
      <w:pBdr>
        <w:top w:val="nil"/>
        <w:left w:val="nil"/>
        <w:bottom w:val="nil"/>
        <w:right w:val="nil"/>
        <w:between w:val="nil"/>
        <w:bar w:val="nil"/>
      </w:pBdr>
      <w:spacing w:before="240" w:after="60"/>
      <w:outlineLvl w:val="2"/>
    </w:pPr>
    <w:rPr>
      <w:rFonts w:ascii="Verdana" w:hAnsi="Verdana" w:cs="Arial Unicode MS"/>
      <w:color w:val="57A333"/>
      <w:sz w:val="28"/>
      <w:szCs w:val="28"/>
      <w:u w:color="57A333"/>
      <w:bdr w:val="nil"/>
      <w:lang w:eastAsia="en-GB"/>
    </w:rPr>
  </w:style>
  <w:style w:type="paragraph" w:styleId="Heading4">
    <w:name w:val="heading 4"/>
    <w:next w:val="FCEBodyText"/>
    <w:qFormat/>
    <w:pPr>
      <w:keepNext/>
      <w:pBdr>
        <w:top w:val="nil"/>
        <w:left w:val="nil"/>
        <w:bottom w:val="nil"/>
        <w:right w:val="nil"/>
        <w:between w:val="nil"/>
        <w:bar w:val="nil"/>
      </w:pBdr>
      <w:spacing w:before="240" w:after="60"/>
      <w:outlineLvl w:val="3"/>
    </w:pPr>
    <w:rPr>
      <w:rFonts w:ascii="Verdana" w:hAnsi="Verdana" w:cs="Arial Unicode MS"/>
      <w:color w:val="57A333"/>
      <w:sz w:val="24"/>
      <w:szCs w:val="24"/>
      <w:u w:color="57A333"/>
      <w:bdr w:val="nil"/>
      <w:lang w:eastAsia="en-GB"/>
    </w:rPr>
  </w:style>
  <w:style w:type="paragraph" w:styleId="Heading5">
    <w:name w:val="heading 5"/>
    <w:basedOn w:val="Normal"/>
    <w:next w:val="Normal"/>
    <w:link w:val="Heading5Char"/>
    <w:uiPriority w:val="9"/>
    <w:unhideWhenUsed/>
    <w:rsid w:val="0045039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00450395"/>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rsid w:val="00450395"/>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450395"/>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rsid w:val="0045039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spacing w:line="300" w:lineRule="exact"/>
    </w:pPr>
    <w:rPr>
      <w:rFonts w:ascii="Verdana" w:hAnsi="Verdana" w:cs="Arial Unicode MS"/>
      <w:color w:val="000000"/>
      <w:sz w:val="22"/>
      <w:szCs w:val="22"/>
      <w:u w:color="000000"/>
      <w:bdr w:val="nil"/>
      <w:lang w:eastAsia="en-GB"/>
    </w:rPr>
  </w:style>
  <w:style w:type="paragraph" w:customStyle="1" w:styleId="ParentTitle">
    <w:name w:val="Parent Title"/>
    <w:qFormat/>
    <w:pPr>
      <w:pBdr>
        <w:top w:val="nil"/>
        <w:left w:val="nil"/>
        <w:bottom w:val="nil"/>
        <w:right w:val="nil"/>
        <w:between w:val="nil"/>
        <w:bar w:val="nil"/>
      </w:pBdr>
      <w:jc w:val="right"/>
    </w:pPr>
    <w:rPr>
      <w:rFonts w:ascii="Verdana" w:hAnsi="Verdana" w:cs="Arial Unicode MS"/>
      <w:color w:val="FFFFFF"/>
      <w:sz w:val="44"/>
      <w:szCs w:val="44"/>
      <w:u w:color="FFFFFF"/>
      <w:bdr w:val="nil"/>
      <w:lang w:eastAsia="en-GB"/>
    </w:rPr>
  </w:style>
  <w:style w:type="paragraph" w:styleId="Footer">
    <w:name w:val="footer"/>
    <w:pPr>
      <w:pBdr>
        <w:top w:val="nil"/>
        <w:left w:val="nil"/>
        <w:bottom w:val="nil"/>
        <w:right w:val="nil"/>
        <w:between w:val="nil"/>
        <w:bar w:val="nil"/>
      </w:pBdr>
      <w:tabs>
        <w:tab w:val="center" w:pos="4320"/>
        <w:tab w:val="right" w:pos="8640"/>
      </w:tabs>
      <w:spacing w:line="300" w:lineRule="exact"/>
    </w:pPr>
    <w:rPr>
      <w:rFonts w:ascii="Verdana" w:eastAsia="Verdana" w:hAnsi="Verdana" w:cs="Verdana"/>
      <w:color w:val="000000"/>
      <w:sz w:val="22"/>
      <w:szCs w:val="22"/>
      <w:u w:color="000000"/>
      <w:bdr w:val="nil"/>
      <w:lang w:eastAsia="en-GB"/>
    </w:rPr>
  </w:style>
  <w:style w:type="character" w:styleId="PageNumber">
    <w:name w:val="page number"/>
    <w:qFormat/>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GB" w:eastAsia="en-GB"/>
    </w:rPr>
  </w:style>
  <w:style w:type="paragraph" w:customStyle="1" w:styleId="CoverTitle1">
    <w:name w:val="Cover Title 1"/>
    <w:next w:val="CoverTitle2"/>
    <w:pPr>
      <w:pBdr>
        <w:top w:val="nil"/>
        <w:left w:val="nil"/>
        <w:bottom w:val="nil"/>
        <w:right w:val="nil"/>
        <w:between w:val="nil"/>
        <w:bar w:val="nil"/>
      </w:pBdr>
      <w:spacing w:after="120"/>
      <w:jc w:val="right"/>
    </w:pPr>
    <w:rPr>
      <w:rFonts w:ascii="Verdana" w:hAnsi="Verdana" w:cs="Arial Unicode MS"/>
      <w:color w:val="FFFFFF"/>
      <w:sz w:val="120"/>
      <w:szCs w:val="120"/>
      <w:u w:color="FFFFFF"/>
      <w:bdr w:val="nil"/>
      <w:lang w:eastAsia="en-GB"/>
    </w:rPr>
  </w:style>
  <w:style w:type="paragraph" w:customStyle="1" w:styleId="CoverTitle2">
    <w:name w:val="Cover Title 2"/>
    <w:next w:val="CoverTitle3"/>
    <w:pPr>
      <w:pBdr>
        <w:top w:val="nil"/>
        <w:left w:val="nil"/>
        <w:bottom w:val="nil"/>
        <w:right w:val="nil"/>
        <w:between w:val="nil"/>
        <w:bar w:val="nil"/>
      </w:pBdr>
      <w:spacing w:after="120"/>
      <w:jc w:val="right"/>
    </w:pPr>
    <w:rPr>
      <w:rFonts w:ascii="Verdana" w:hAnsi="Verdana" w:cs="Arial Unicode MS"/>
      <w:color w:val="FFFFFF"/>
      <w:sz w:val="96"/>
      <w:szCs w:val="96"/>
      <w:u w:color="FFFFFF"/>
      <w:bdr w:val="nil"/>
      <w:lang w:eastAsia="en-GB"/>
    </w:rPr>
  </w:style>
  <w:style w:type="paragraph" w:customStyle="1" w:styleId="CoverTitle3">
    <w:name w:val="Cover Title 3"/>
    <w:pPr>
      <w:pBdr>
        <w:top w:val="nil"/>
        <w:left w:val="nil"/>
        <w:bottom w:val="nil"/>
        <w:right w:val="nil"/>
        <w:between w:val="nil"/>
        <w:bar w:val="nil"/>
      </w:pBdr>
      <w:spacing w:after="120"/>
      <w:jc w:val="right"/>
    </w:pPr>
    <w:rPr>
      <w:rFonts w:ascii="Verdana" w:hAnsi="Verdana" w:cs="Arial Unicode MS"/>
      <w:color w:val="FFFFFF"/>
      <w:sz w:val="72"/>
      <w:szCs w:val="72"/>
      <w:u w:color="FFFFFF"/>
      <w:bdr w:val="nil"/>
      <w:lang w:eastAsia="en-GB"/>
    </w:rPr>
  </w:style>
  <w:style w:type="paragraph" w:customStyle="1" w:styleId="MainHeading">
    <w:name w:val="Main Heading"/>
    <w:qFormat/>
    <w:pPr>
      <w:pBdr>
        <w:top w:val="nil"/>
        <w:left w:val="nil"/>
        <w:bottom w:val="nil"/>
        <w:right w:val="nil"/>
        <w:between w:val="nil"/>
        <w:bar w:val="nil"/>
      </w:pBdr>
      <w:spacing w:after="200"/>
    </w:pPr>
    <w:rPr>
      <w:rFonts w:ascii="Verdana" w:eastAsia="Verdana" w:hAnsi="Verdana" w:cs="Verdana"/>
      <w:color w:val="57A333"/>
      <w:sz w:val="72"/>
      <w:szCs w:val="72"/>
      <w:u w:color="57A333"/>
      <w:bdr w:val="nil"/>
      <w:lang w:eastAsia="en-GB"/>
    </w:rPr>
  </w:style>
  <w:style w:type="paragraph" w:customStyle="1" w:styleId="FCEBodyText">
    <w:name w:val="FCE Body Text"/>
    <w:qFormat/>
    <w:pPr>
      <w:pBdr>
        <w:top w:val="nil"/>
        <w:left w:val="nil"/>
        <w:bottom w:val="nil"/>
        <w:right w:val="nil"/>
        <w:between w:val="nil"/>
        <w:bar w:val="nil"/>
      </w:pBdr>
      <w:spacing w:line="300" w:lineRule="exact"/>
    </w:pPr>
    <w:rPr>
      <w:rFonts w:ascii="Verdana" w:hAnsi="Verdana" w:cs="Arial Unicode MS"/>
      <w:color w:val="000000"/>
      <w:sz w:val="22"/>
      <w:szCs w:val="22"/>
      <w:u w:color="000000"/>
      <w:bdr w:val="nil"/>
      <w:lang w:eastAsia="en-GB"/>
    </w:rPr>
  </w:style>
  <w:style w:type="paragraph" w:customStyle="1" w:styleId="BulletsA">
    <w:name w:val="Bullets A"/>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eastAsia="en-GB"/>
    </w:rPr>
  </w:style>
  <w:style w:type="numbering" w:customStyle="1" w:styleId="ImportedStyle1">
    <w:name w:val="Imported Style 1"/>
    <w:pPr>
      <w:numPr>
        <w:numId w:val="1"/>
      </w:numPr>
    </w:pPr>
  </w:style>
  <w:style w:type="paragraph" w:customStyle="1" w:styleId="Numbering">
    <w:name w:val="Numbering"/>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eastAsia="en-GB"/>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B7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7619"/>
    <w:rPr>
      <w:rFonts w:ascii="Tahoma" w:eastAsia="Verdana" w:hAnsi="Tahoma" w:cs="Tahoma"/>
      <w:color w:val="000000"/>
      <w:sz w:val="16"/>
      <w:szCs w:val="16"/>
      <w:u w:color="000000"/>
      <w:lang w:val="en-US"/>
    </w:rPr>
  </w:style>
  <w:style w:type="paragraph" w:customStyle="1" w:styleId="RunningTitle">
    <w:name w:val="Running Title"/>
    <w:qFormat/>
    <w:rsid w:val="00484994"/>
    <w:pPr>
      <w:keepNext/>
      <w:pBdr>
        <w:top w:val="nil"/>
        <w:left w:val="nil"/>
        <w:bottom w:val="nil"/>
        <w:right w:val="nil"/>
        <w:between w:val="nil"/>
        <w:bar w:val="nil"/>
      </w:pBdr>
      <w:outlineLvl w:val="1"/>
    </w:pPr>
    <w:rPr>
      <w:rFonts w:ascii="Verdana" w:hAnsi="Verdana" w:cs="Arial Unicode MS"/>
      <w:color w:val="57A333"/>
      <w:sz w:val="36"/>
      <w:szCs w:val="36"/>
      <w:u w:color="57A333"/>
      <w:bdr w:val="nil"/>
      <w:lang w:eastAsia="en-GB"/>
    </w:rPr>
  </w:style>
  <w:style w:type="paragraph" w:styleId="NoSpacing">
    <w:name w:val="No Spacing"/>
    <w:uiPriority w:val="1"/>
    <w:rsid w:val="00450395"/>
    <w:pPr>
      <w:pBdr>
        <w:top w:val="nil"/>
        <w:left w:val="nil"/>
        <w:bottom w:val="nil"/>
        <w:right w:val="nil"/>
        <w:between w:val="nil"/>
        <w:bar w:val="nil"/>
      </w:pBdr>
    </w:pPr>
    <w:rPr>
      <w:rFonts w:ascii="Verdana" w:eastAsia="Verdana" w:hAnsi="Verdana" w:cs="Verdana"/>
      <w:color w:val="000000"/>
      <w:sz w:val="22"/>
      <w:szCs w:val="22"/>
      <w:u w:color="000000"/>
      <w:bdr w:val="nil"/>
      <w:lang w:eastAsia="en-GB"/>
    </w:rPr>
  </w:style>
  <w:style w:type="character" w:customStyle="1" w:styleId="Heading5Char">
    <w:name w:val="Heading 5 Char"/>
    <w:link w:val="Heading5"/>
    <w:uiPriority w:val="9"/>
    <w:rsid w:val="00450395"/>
    <w:rPr>
      <w:rFonts w:ascii="Calibri" w:eastAsia="Times New Roman" w:hAnsi="Calibri" w:cs="Times New Roman"/>
      <w:b/>
      <w:bCs/>
      <w:i/>
      <w:iCs/>
      <w:color w:val="000000"/>
      <w:sz w:val="26"/>
      <w:szCs w:val="26"/>
      <w:u w:color="000000"/>
      <w:bdr w:val="nil"/>
      <w:lang w:val="en-US"/>
    </w:rPr>
  </w:style>
  <w:style w:type="character" w:customStyle="1" w:styleId="Heading6Char">
    <w:name w:val="Heading 6 Char"/>
    <w:link w:val="Heading6"/>
    <w:uiPriority w:val="9"/>
    <w:rsid w:val="00450395"/>
    <w:rPr>
      <w:rFonts w:ascii="Calibri" w:eastAsia="Times New Roman" w:hAnsi="Calibri" w:cs="Times New Roman"/>
      <w:b/>
      <w:bCs/>
      <w:color w:val="000000"/>
      <w:sz w:val="22"/>
      <w:szCs w:val="22"/>
      <w:u w:color="000000"/>
      <w:bdr w:val="nil"/>
      <w:lang w:val="en-US"/>
    </w:rPr>
  </w:style>
  <w:style w:type="character" w:customStyle="1" w:styleId="Heading7Char">
    <w:name w:val="Heading 7 Char"/>
    <w:link w:val="Heading7"/>
    <w:uiPriority w:val="9"/>
    <w:rsid w:val="00450395"/>
    <w:rPr>
      <w:rFonts w:ascii="Calibri" w:eastAsia="Times New Roman" w:hAnsi="Calibri" w:cs="Times New Roman"/>
      <w:color w:val="000000"/>
      <w:sz w:val="24"/>
      <w:szCs w:val="24"/>
      <w:u w:color="000000"/>
      <w:bdr w:val="nil"/>
      <w:lang w:val="en-US"/>
    </w:rPr>
  </w:style>
  <w:style w:type="character" w:customStyle="1" w:styleId="Heading8Char">
    <w:name w:val="Heading 8 Char"/>
    <w:link w:val="Heading8"/>
    <w:uiPriority w:val="9"/>
    <w:rsid w:val="00450395"/>
    <w:rPr>
      <w:rFonts w:ascii="Calibri" w:eastAsia="Times New Roman" w:hAnsi="Calibri" w:cs="Times New Roman"/>
      <w:i/>
      <w:iCs/>
      <w:color w:val="000000"/>
      <w:sz w:val="24"/>
      <w:szCs w:val="24"/>
      <w:u w:color="000000"/>
      <w:bdr w:val="nil"/>
      <w:lang w:val="en-US"/>
    </w:rPr>
  </w:style>
  <w:style w:type="character" w:customStyle="1" w:styleId="Heading9Char">
    <w:name w:val="Heading 9 Char"/>
    <w:link w:val="Heading9"/>
    <w:uiPriority w:val="9"/>
    <w:rsid w:val="00450395"/>
    <w:rPr>
      <w:rFonts w:ascii="Cambria" w:eastAsia="Times New Roman" w:hAnsi="Cambria" w:cs="Times New Roman"/>
      <w:color w:val="000000"/>
      <w:sz w:val="22"/>
      <w:szCs w:val="22"/>
      <w:u w:color="000000"/>
      <w:bdr w:val="nil"/>
      <w:lang w:val="en-US"/>
    </w:rPr>
  </w:style>
  <w:style w:type="character" w:styleId="Emphasis">
    <w:name w:val="Emphasis"/>
    <w:uiPriority w:val="20"/>
    <w:rsid w:val="00450395"/>
    <w:rPr>
      <w:i/>
      <w:iCs/>
    </w:rPr>
  </w:style>
  <w:style w:type="paragraph" w:styleId="Title">
    <w:name w:val="Title"/>
    <w:basedOn w:val="Normal"/>
    <w:next w:val="Normal"/>
    <w:link w:val="TitleChar"/>
    <w:uiPriority w:val="10"/>
    <w:rsid w:val="004503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50395"/>
    <w:rPr>
      <w:rFonts w:ascii="Cambria" w:eastAsia="Times New Roman" w:hAnsi="Cambria" w:cs="Times New Roman"/>
      <w:b/>
      <w:bCs/>
      <w:color w:val="000000"/>
      <w:kern w:val="28"/>
      <w:sz w:val="32"/>
      <w:szCs w:val="32"/>
      <w:u w:color="000000"/>
      <w:bdr w:val="nil"/>
      <w:lang w:val="en-US"/>
    </w:rPr>
  </w:style>
  <w:style w:type="paragraph" w:styleId="Subtitle">
    <w:name w:val="Subtitle"/>
    <w:basedOn w:val="Normal"/>
    <w:next w:val="Normal"/>
    <w:link w:val="SubtitleChar"/>
    <w:uiPriority w:val="11"/>
    <w:rsid w:val="00450395"/>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50395"/>
    <w:rPr>
      <w:rFonts w:ascii="Cambria" w:eastAsia="Times New Roman" w:hAnsi="Cambria" w:cs="Times New Roman"/>
      <w:color w:val="000000"/>
      <w:sz w:val="24"/>
      <w:szCs w:val="24"/>
      <w:u w:color="000000"/>
      <w:bdr w:val="nil"/>
      <w:lang w:val="en-US"/>
    </w:rPr>
  </w:style>
  <w:style w:type="character" w:styleId="SubtleEmphasis">
    <w:name w:val="Subtle Emphasis"/>
    <w:uiPriority w:val="19"/>
    <w:rsid w:val="00450395"/>
    <w:rPr>
      <w:i/>
      <w:iCs/>
      <w:color w:val="808080"/>
    </w:rPr>
  </w:style>
  <w:style w:type="character" w:styleId="IntenseEmphasis">
    <w:name w:val="Intense Emphasis"/>
    <w:uiPriority w:val="21"/>
    <w:rsid w:val="00450395"/>
    <w:rPr>
      <w:b/>
      <w:bCs/>
      <w:i/>
      <w:iCs/>
      <w:color w:val="4F81BD"/>
    </w:rPr>
  </w:style>
  <w:style w:type="paragraph" w:styleId="IntenseQuote">
    <w:name w:val="Intense Quote"/>
    <w:basedOn w:val="Normal"/>
    <w:next w:val="Normal"/>
    <w:link w:val="IntenseQuoteChar"/>
    <w:uiPriority w:val="30"/>
    <w:rsid w:val="0045039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0395"/>
    <w:rPr>
      <w:rFonts w:ascii="Verdana" w:eastAsia="Verdana" w:hAnsi="Verdana" w:cs="Verdana"/>
      <w:b/>
      <w:bCs/>
      <w:i/>
      <w:iCs/>
      <w:color w:val="4F81BD"/>
      <w:sz w:val="22"/>
      <w:szCs w:val="22"/>
      <w:u w:color="000000"/>
      <w:bdr w:val="nil"/>
      <w:lang w:val="en-US"/>
    </w:rPr>
  </w:style>
  <w:style w:type="character" w:styleId="SubtleReference">
    <w:name w:val="Subtle Reference"/>
    <w:uiPriority w:val="31"/>
    <w:rsid w:val="00450395"/>
    <w:rPr>
      <w:smallCaps/>
      <w:color w:val="C0504D"/>
      <w:u w:val="single"/>
    </w:rPr>
  </w:style>
  <w:style w:type="character" w:customStyle="1" w:styleId="Heading2Char">
    <w:name w:val="Heading 2 Char"/>
    <w:link w:val="Heading2"/>
    <w:rsid w:val="007D62FF"/>
    <w:rPr>
      <w:rFonts w:ascii="Verdana" w:hAnsi="Verdana" w:cs="Arial Unicode MS"/>
      <w:color w:val="57A333"/>
      <w:sz w:val="36"/>
      <w:szCs w:val="36"/>
      <w:u w:color="57A333"/>
      <w:bdr w:val="nil"/>
      <w:lang w:val="en-US"/>
    </w:rPr>
  </w:style>
  <w:style w:type="table" w:customStyle="1" w:styleId="TableGrid1">
    <w:name w:val="Table Grid1"/>
    <w:basedOn w:val="TableNormal"/>
    <w:next w:val="TableGrid"/>
    <w:uiPriority w:val="39"/>
    <w:rsid w:val="00A7661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7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No Spacing1,List Paragraph Char Char Char,Indicator Text,List Paragraph1,Bullet 1,Numbered Para 1,List Paragraph12,Normal numbered,MAIN CONTENT,Bullet Style,List Paragraph11,Colorful List - Accent 11"/>
    <w:basedOn w:val="Normal"/>
    <w:link w:val="ListParagraphChar"/>
    <w:uiPriority w:val="34"/>
    <w:qFormat/>
    <w:rsid w:val="00A766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bdr w:val="none" w:sz="0" w:space="0" w:color="auto"/>
      <w:lang w:val="en-GB" w:eastAsia="en-US"/>
    </w:rPr>
  </w:style>
  <w:style w:type="character" w:customStyle="1" w:styleId="ListParagraphChar">
    <w:name w:val="List Paragraph Char"/>
    <w:aliases w:val="F5 List Paragraph Char,Bullet Points Char,Dot pt Char,No Spacing1 Char,List Paragraph Char Char Char Char,Indicator Text Char,List Paragraph1 Char,Bullet 1 Char,Numbered Para 1 Char,List Paragraph12 Char,Normal numbered Char"/>
    <w:link w:val="ListParagraph"/>
    <w:uiPriority w:val="34"/>
    <w:qFormat/>
    <w:locked/>
    <w:rsid w:val="00A76610"/>
    <w:rPr>
      <w:rFonts w:ascii="Calibri" w:eastAsia="Times New Roman" w:hAnsi="Calibri"/>
      <w:sz w:val="22"/>
      <w:szCs w:val="22"/>
      <w:lang w:eastAsia="en-US"/>
    </w:rPr>
  </w:style>
  <w:style w:type="character" w:customStyle="1" w:styleId="Heading1Char">
    <w:name w:val="Heading 1 Char"/>
    <w:link w:val="Heading1"/>
    <w:rsid w:val="00B443C2"/>
    <w:rPr>
      <w:rFonts w:ascii="Verdana" w:hAnsi="Verdana" w:cs="Arial Unicode MS"/>
      <w:color w:val="57A333"/>
      <w:kern w:val="32"/>
      <w:sz w:val="48"/>
      <w:szCs w:val="48"/>
      <w:u w:color="57A333"/>
      <w:bdr w:val="nil"/>
      <w:lang w:val="en-US"/>
    </w:rPr>
  </w:style>
  <w:style w:type="character" w:styleId="CommentReference">
    <w:name w:val="annotation reference"/>
    <w:uiPriority w:val="99"/>
    <w:semiHidden/>
    <w:unhideWhenUsed/>
    <w:rsid w:val="00790921"/>
    <w:rPr>
      <w:sz w:val="16"/>
      <w:szCs w:val="16"/>
    </w:rPr>
  </w:style>
  <w:style w:type="paragraph" w:styleId="CommentText">
    <w:name w:val="annotation text"/>
    <w:basedOn w:val="Normal"/>
    <w:link w:val="CommentTextChar"/>
    <w:uiPriority w:val="99"/>
    <w:unhideWhenUsed/>
    <w:rsid w:val="00790921"/>
    <w:rPr>
      <w:sz w:val="20"/>
      <w:szCs w:val="20"/>
    </w:rPr>
  </w:style>
  <w:style w:type="character" w:customStyle="1" w:styleId="CommentTextChar">
    <w:name w:val="Comment Text Char"/>
    <w:link w:val="CommentText"/>
    <w:uiPriority w:val="99"/>
    <w:rsid w:val="00790921"/>
    <w:rPr>
      <w:rFonts w:ascii="Verdana" w:eastAsia="Verdana" w:hAnsi="Verdana" w:cs="Verdana"/>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790921"/>
    <w:rPr>
      <w:b/>
      <w:bCs/>
    </w:rPr>
  </w:style>
  <w:style w:type="character" w:customStyle="1" w:styleId="CommentSubjectChar">
    <w:name w:val="Comment Subject Char"/>
    <w:link w:val="CommentSubject"/>
    <w:uiPriority w:val="99"/>
    <w:semiHidden/>
    <w:rsid w:val="00790921"/>
    <w:rPr>
      <w:rFonts w:ascii="Verdana" w:eastAsia="Verdana" w:hAnsi="Verdana" w:cs="Verdana"/>
      <w:b/>
      <w:bCs/>
      <w:color w:val="000000"/>
      <w:u w:color="000000"/>
      <w:bdr w:val="nil"/>
      <w:lang w:val="en-US"/>
    </w:rPr>
  </w:style>
  <w:style w:type="character" w:styleId="UnresolvedMention">
    <w:name w:val="Unresolved Mention"/>
    <w:uiPriority w:val="99"/>
    <w:semiHidden/>
    <w:unhideWhenUsed/>
    <w:rsid w:val="004652B6"/>
    <w:rPr>
      <w:color w:val="605E5C"/>
      <w:shd w:val="clear" w:color="auto" w:fill="E1DFDD"/>
    </w:rPr>
  </w:style>
  <w:style w:type="paragraph" w:customStyle="1" w:styleId="paragraph">
    <w:name w:val="paragraph"/>
    <w:basedOn w:val="Normal"/>
    <w:rsid w:val="002657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normaltextrun">
    <w:name w:val="normaltextrun"/>
    <w:basedOn w:val="DefaultParagraphFont"/>
    <w:rsid w:val="0026574E"/>
  </w:style>
  <w:style w:type="character" w:customStyle="1" w:styleId="eop">
    <w:name w:val="eop"/>
    <w:basedOn w:val="DefaultParagraphFont"/>
    <w:rsid w:val="0026574E"/>
  </w:style>
  <w:style w:type="character" w:customStyle="1" w:styleId="spellingerrorsuperscript">
    <w:name w:val="spellingerrorsuperscript"/>
    <w:basedOn w:val="DefaultParagraphFont"/>
    <w:rsid w:val="0026574E"/>
  </w:style>
  <w:style w:type="paragraph" w:styleId="NormalWeb">
    <w:name w:val="Normal (Web)"/>
    <w:basedOn w:val="Normal"/>
    <w:uiPriority w:val="99"/>
    <w:semiHidden/>
    <w:unhideWhenUsed/>
    <w:rsid w:val="008D7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scxw184781467">
    <w:name w:val="scxw184781467"/>
    <w:basedOn w:val="DefaultParagraphFont"/>
    <w:rsid w:val="004A6C6C"/>
  </w:style>
  <w:style w:type="character" w:customStyle="1" w:styleId="scxw13514133">
    <w:name w:val="scxw13514133"/>
    <w:basedOn w:val="DefaultParagraphFont"/>
    <w:uiPriority w:val="1"/>
    <w:rsid w:val="000675C0"/>
  </w:style>
  <w:style w:type="paragraph" w:styleId="Revision">
    <w:name w:val="Revision"/>
    <w:hidden/>
    <w:uiPriority w:val="99"/>
    <w:semiHidden/>
    <w:rsid w:val="00DC3971"/>
    <w:rPr>
      <w:rFonts w:ascii="Verdana" w:eastAsia="Verdana" w:hAnsi="Verdana" w:cs="Verdana"/>
      <w:color w:val="000000"/>
      <w:sz w:val="22"/>
      <w:szCs w:val="22"/>
      <w:u w:color="000000"/>
      <w:bdr w:val="nil"/>
      <w:lang w:eastAsia="en-GB"/>
    </w:rPr>
  </w:style>
  <w:style w:type="character" w:styleId="FollowedHyperlink">
    <w:name w:val="FollowedHyperlink"/>
    <w:basedOn w:val="DefaultParagraphFont"/>
    <w:uiPriority w:val="99"/>
    <w:semiHidden/>
    <w:unhideWhenUsed/>
    <w:rsid w:val="00A22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759">
      <w:bodyDiv w:val="1"/>
      <w:marLeft w:val="0"/>
      <w:marRight w:val="0"/>
      <w:marTop w:val="0"/>
      <w:marBottom w:val="0"/>
      <w:divBdr>
        <w:top w:val="none" w:sz="0" w:space="0" w:color="auto"/>
        <w:left w:val="none" w:sz="0" w:space="0" w:color="auto"/>
        <w:bottom w:val="none" w:sz="0" w:space="0" w:color="auto"/>
        <w:right w:val="none" w:sz="0" w:space="0" w:color="auto"/>
      </w:divBdr>
      <w:divsChild>
        <w:div w:id="109865781">
          <w:marLeft w:val="0"/>
          <w:marRight w:val="0"/>
          <w:marTop w:val="0"/>
          <w:marBottom w:val="0"/>
          <w:divBdr>
            <w:top w:val="none" w:sz="0" w:space="0" w:color="auto"/>
            <w:left w:val="none" w:sz="0" w:space="0" w:color="auto"/>
            <w:bottom w:val="none" w:sz="0" w:space="0" w:color="auto"/>
            <w:right w:val="none" w:sz="0" w:space="0" w:color="auto"/>
          </w:divBdr>
          <w:divsChild>
            <w:div w:id="117532775">
              <w:marLeft w:val="0"/>
              <w:marRight w:val="0"/>
              <w:marTop w:val="0"/>
              <w:marBottom w:val="0"/>
              <w:divBdr>
                <w:top w:val="none" w:sz="0" w:space="0" w:color="auto"/>
                <w:left w:val="none" w:sz="0" w:space="0" w:color="auto"/>
                <w:bottom w:val="none" w:sz="0" w:space="0" w:color="auto"/>
                <w:right w:val="none" w:sz="0" w:space="0" w:color="auto"/>
              </w:divBdr>
            </w:div>
            <w:div w:id="339233470">
              <w:marLeft w:val="0"/>
              <w:marRight w:val="0"/>
              <w:marTop w:val="0"/>
              <w:marBottom w:val="0"/>
              <w:divBdr>
                <w:top w:val="none" w:sz="0" w:space="0" w:color="auto"/>
                <w:left w:val="none" w:sz="0" w:space="0" w:color="auto"/>
                <w:bottom w:val="none" w:sz="0" w:space="0" w:color="auto"/>
                <w:right w:val="none" w:sz="0" w:space="0" w:color="auto"/>
              </w:divBdr>
            </w:div>
            <w:div w:id="375396760">
              <w:marLeft w:val="0"/>
              <w:marRight w:val="0"/>
              <w:marTop w:val="0"/>
              <w:marBottom w:val="0"/>
              <w:divBdr>
                <w:top w:val="none" w:sz="0" w:space="0" w:color="auto"/>
                <w:left w:val="none" w:sz="0" w:space="0" w:color="auto"/>
                <w:bottom w:val="none" w:sz="0" w:space="0" w:color="auto"/>
                <w:right w:val="none" w:sz="0" w:space="0" w:color="auto"/>
              </w:divBdr>
            </w:div>
            <w:div w:id="1375080636">
              <w:marLeft w:val="0"/>
              <w:marRight w:val="0"/>
              <w:marTop w:val="0"/>
              <w:marBottom w:val="0"/>
              <w:divBdr>
                <w:top w:val="none" w:sz="0" w:space="0" w:color="auto"/>
                <w:left w:val="none" w:sz="0" w:space="0" w:color="auto"/>
                <w:bottom w:val="none" w:sz="0" w:space="0" w:color="auto"/>
                <w:right w:val="none" w:sz="0" w:space="0" w:color="auto"/>
              </w:divBdr>
            </w:div>
          </w:divsChild>
        </w:div>
        <w:div w:id="1254048770">
          <w:marLeft w:val="0"/>
          <w:marRight w:val="0"/>
          <w:marTop w:val="0"/>
          <w:marBottom w:val="0"/>
          <w:divBdr>
            <w:top w:val="none" w:sz="0" w:space="0" w:color="auto"/>
            <w:left w:val="none" w:sz="0" w:space="0" w:color="auto"/>
            <w:bottom w:val="none" w:sz="0" w:space="0" w:color="auto"/>
            <w:right w:val="none" w:sz="0" w:space="0" w:color="auto"/>
          </w:divBdr>
          <w:divsChild>
            <w:div w:id="583148171">
              <w:marLeft w:val="0"/>
              <w:marRight w:val="0"/>
              <w:marTop w:val="0"/>
              <w:marBottom w:val="0"/>
              <w:divBdr>
                <w:top w:val="none" w:sz="0" w:space="0" w:color="auto"/>
                <w:left w:val="none" w:sz="0" w:space="0" w:color="auto"/>
                <w:bottom w:val="none" w:sz="0" w:space="0" w:color="auto"/>
                <w:right w:val="none" w:sz="0" w:space="0" w:color="auto"/>
              </w:divBdr>
            </w:div>
            <w:div w:id="779960349">
              <w:marLeft w:val="0"/>
              <w:marRight w:val="0"/>
              <w:marTop w:val="0"/>
              <w:marBottom w:val="0"/>
              <w:divBdr>
                <w:top w:val="none" w:sz="0" w:space="0" w:color="auto"/>
                <w:left w:val="none" w:sz="0" w:space="0" w:color="auto"/>
                <w:bottom w:val="none" w:sz="0" w:space="0" w:color="auto"/>
                <w:right w:val="none" w:sz="0" w:space="0" w:color="auto"/>
              </w:divBdr>
            </w:div>
            <w:div w:id="887571146">
              <w:marLeft w:val="0"/>
              <w:marRight w:val="0"/>
              <w:marTop w:val="0"/>
              <w:marBottom w:val="0"/>
              <w:divBdr>
                <w:top w:val="none" w:sz="0" w:space="0" w:color="auto"/>
                <w:left w:val="none" w:sz="0" w:space="0" w:color="auto"/>
                <w:bottom w:val="none" w:sz="0" w:space="0" w:color="auto"/>
                <w:right w:val="none" w:sz="0" w:space="0" w:color="auto"/>
              </w:divBdr>
            </w:div>
            <w:div w:id="926887391">
              <w:marLeft w:val="0"/>
              <w:marRight w:val="0"/>
              <w:marTop w:val="0"/>
              <w:marBottom w:val="0"/>
              <w:divBdr>
                <w:top w:val="none" w:sz="0" w:space="0" w:color="auto"/>
                <w:left w:val="none" w:sz="0" w:space="0" w:color="auto"/>
                <w:bottom w:val="none" w:sz="0" w:space="0" w:color="auto"/>
                <w:right w:val="none" w:sz="0" w:space="0" w:color="auto"/>
              </w:divBdr>
            </w:div>
            <w:div w:id="13977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766">
      <w:bodyDiv w:val="1"/>
      <w:marLeft w:val="0"/>
      <w:marRight w:val="0"/>
      <w:marTop w:val="0"/>
      <w:marBottom w:val="0"/>
      <w:divBdr>
        <w:top w:val="none" w:sz="0" w:space="0" w:color="auto"/>
        <w:left w:val="none" w:sz="0" w:space="0" w:color="auto"/>
        <w:bottom w:val="none" w:sz="0" w:space="0" w:color="auto"/>
        <w:right w:val="none" w:sz="0" w:space="0" w:color="auto"/>
      </w:divBdr>
      <w:divsChild>
        <w:div w:id="791217321">
          <w:marLeft w:val="0"/>
          <w:marRight w:val="0"/>
          <w:marTop w:val="0"/>
          <w:marBottom w:val="0"/>
          <w:divBdr>
            <w:top w:val="none" w:sz="0" w:space="0" w:color="auto"/>
            <w:left w:val="none" w:sz="0" w:space="0" w:color="auto"/>
            <w:bottom w:val="none" w:sz="0" w:space="0" w:color="auto"/>
            <w:right w:val="none" w:sz="0" w:space="0" w:color="auto"/>
          </w:divBdr>
        </w:div>
        <w:div w:id="816264006">
          <w:marLeft w:val="0"/>
          <w:marRight w:val="0"/>
          <w:marTop w:val="0"/>
          <w:marBottom w:val="0"/>
          <w:divBdr>
            <w:top w:val="none" w:sz="0" w:space="0" w:color="auto"/>
            <w:left w:val="none" w:sz="0" w:space="0" w:color="auto"/>
            <w:bottom w:val="none" w:sz="0" w:space="0" w:color="auto"/>
            <w:right w:val="none" w:sz="0" w:space="0" w:color="auto"/>
          </w:divBdr>
        </w:div>
        <w:div w:id="1203399418">
          <w:marLeft w:val="0"/>
          <w:marRight w:val="0"/>
          <w:marTop w:val="0"/>
          <w:marBottom w:val="0"/>
          <w:divBdr>
            <w:top w:val="none" w:sz="0" w:space="0" w:color="auto"/>
            <w:left w:val="none" w:sz="0" w:space="0" w:color="auto"/>
            <w:bottom w:val="none" w:sz="0" w:space="0" w:color="auto"/>
            <w:right w:val="none" w:sz="0" w:space="0" w:color="auto"/>
          </w:divBdr>
        </w:div>
        <w:div w:id="1295335413">
          <w:marLeft w:val="0"/>
          <w:marRight w:val="0"/>
          <w:marTop w:val="0"/>
          <w:marBottom w:val="0"/>
          <w:divBdr>
            <w:top w:val="none" w:sz="0" w:space="0" w:color="auto"/>
            <w:left w:val="none" w:sz="0" w:space="0" w:color="auto"/>
            <w:bottom w:val="none" w:sz="0" w:space="0" w:color="auto"/>
            <w:right w:val="none" w:sz="0" w:space="0" w:color="auto"/>
          </w:divBdr>
        </w:div>
        <w:div w:id="1711299208">
          <w:marLeft w:val="0"/>
          <w:marRight w:val="0"/>
          <w:marTop w:val="0"/>
          <w:marBottom w:val="0"/>
          <w:divBdr>
            <w:top w:val="none" w:sz="0" w:space="0" w:color="auto"/>
            <w:left w:val="none" w:sz="0" w:space="0" w:color="auto"/>
            <w:bottom w:val="none" w:sz="0" w:space="0" w:color="auto"/>
            <w:right w:val="none" w:sz="0" w:space="0" w:color="auto"/>
          </w:divBdr>
        </w:div>
        <w:div w:id="1712143136">
          <w:marLeft w:val="0"/>
          <w:marRight w:val="0"/>
          <w:marTop w:val="0"/>
          <w:marBottom w:val="0"/>
          <w:divBdr>
            <w:top w:val="none" w:sz="0" w:space="0" w:color="auto"/>
            <w:left w:val="none" w:sz="0" w:space="0" w:color="auto"/>
            <w:bottom w:val="none" w:sz="0" w:space="0" w:color="auto"/>
            <w:right w:val="none" w:sz="0" w:space="0" w:color="auto"/>
          </w:divBdr>
        </w:div>
        <w:div w:id="2134246736">
          <w:marLeft w:val="0"/>
          <w:marRight w:val="0"/>
          <w:marTop w:val="0"/>
          <w:marBottom w:val="0"/>
          <w:divBdr>
            <w:top w:val="none" w:sz="0" w:space="0" w:color="auto"/>
            <w:left w:val="none" w:sz="0" w:space="0" w:color="auto"/>
            <w:bottom w:val="none" w:sz="0" w:space="0" w:color="auto"/>
            <w:right w:val="none" w:sz="0" w:space="0" w:color="auto"/>
          </w:divBdr>
        </w:div>
      </w:divsChild>
    </w:div>
    <w:div w:id="1638338799">
      <w:bodyDiv w:val="1"/>
      <w:marLeft w:val="0"/>
      <w:marRight w:val="0"/>
      <w:marTop w:val="0"/>
      <w:marBottom w:val="0"/>
      <w:divBdr>
        <w:top w:val="none" w:sz="0" w:space="0" w:color="auto"/>
        <w:left w:val="none" w:sz="0" w:space="0" w:color="auto"/>
        <w:bottom w:val="none" w:sz="0" w:space="0" w:color="auto"/>
        <w:right w:val="none" w:sz="0" w:space="0" w:color="auto"/>
      </w:divBdr>
    </w:div>
    <w:div w:id="1677879517">
      <w:bodyDiv w:val="1"/>
      <w:marLeft w:val="0"/>
      <w:marRight w:val="0"/>
      <w:marTop w:val="0"/>
      <w:marBottom w:val="0"/>
      <w:divBdr>
        <w:top w:val="none" w:sz="0" w:space="0" w:color="auto"/>
        <w:left w:val="none" w:sz="0" w:space="0" w:color="auto"/>
        <w:bottom w:val="none" w:sz="0" w:space="0" w:color="auto"/>
        <w:right w:val="none" w:sz="0" w:space="0" w:color="auto"/>
      </w:divBdr>
      <w:divsChild>
        <w:div w:id="61610641">
          <w:marLeft w:val="0"/>
          <w:marRight w:val="0"/>
          <w:marTop w:val="0"/>
          <w:marBottom w:val="0"/>
          <w:divBdr>
            <w:top w:val="none" w:sz="0" w:space="0" w:color="auto"/>
            <w:left w:val="none" w:sz="0" w:space="0" w:color="auto"/>
            <w:bottom w:val="none" w:sz="0" w:space="0" w:color="auto"/>
            <w:right w:val="none" w:sz="0" w:space="0" w:color="auto"/>
          </w:divBdr>
        </w:div>
        <w:div w:id="67967813">
          <w:marLeft w:val="0"/>
          <w:marRight w:val="0"/>
          <w:marTop w:val="0"/>
          <w:marBottom w:val="0"/>
          <w:divBdr>
            <w:top w:val="none" w:sz="0" w:space="0" w:color="auto"/>
            <w:left w:val="none" w:sz="0" w:space="0" w:color="auto"/>
            <w:bottom w:val="none" w:sz="0" w:space="0" w:color="auto"/>
            <w:right w:val="none" w:sz="0" w:space="0" w:color="auto"/>
          </w:divBdr>
        </w:div>
        <w:div w:id="297075415">
          <w:marLeft w:val="0"/>
          <w:marRight w:val="0"/>
          <w:marTop w:val="0"/>
          <w:marBottom w:val="0"/>
          <w:divBdr>
            <w:top w:val="none" w:sz="0" w:space="0" w:color="auto"/>
            <w:left w:val="none" w:sz="0" w:space="0" w:color="auto"/>
            <w:bottom w:val="none" w:sz="0" w:space="0" w:color="auto"/>
            <w:right w:val="none" w:sz="0" w:space="0" w:color="auto"/>
          </w:divBdr>
        </w:div>
        <w:div w:id="405761285">
          <w:marLeft w:val="0"/>
          <w:marRight w:val="0"/>
          <w:marTop w:val="0"/>
          <w:marBottom w:val="0"/>
          <w:divBdr>
            <w:top w:val="none" w:sz="0" w:space="0" w:color="auto"/>
            <w:left w:val="none" w:sz="0" w:space="0" w:color="auto"/>
            <w:bottom w:val="none" w:sz="0" w:space="0" w:color="auto"/>
            <w:right w:val="none" w:sz="0" w:space="0" w:color="auto"/>
          </w:divBdr>
        </w:div>
        <w:div w:id="580717403">
          <w:marLeft w:val="0"/>
          <w:marRight w:val="0"/>
          <w:marTop w:val="0"/>
          <w:marBottom w:val="0"/>
          <w:divBdr>
            <w:top w:val="none" w:sz="0" w:space="0" w:color="auto"/>
            <w:left w:val="none" w:sz="0" w:space="0" w:color="auto"/>
            <w:bottom w:val="none" w:sz="0" w:space="0" w:color="auto"/>
            <w:right w:val="none" w:sz="0" w:space="0" w:color="auto"/>
          </w:divBdr>
        </w:div>
        <w:div w:id="637342513">
          <w:marLeft w:val="0"/>
          <w:marRight w:val="0"/>
          <w:marTop w:val="0"/>
          <w:marBottom w:val="0"/>
          <w:divBdr>
            <w:top w:val="none" w:sz="0" w:space="0" w:color="auto"/>
            <w:left w:val="none" w:sz="0" w:space="0" w:color="auto"/>
            <w:bottom w:val="none" w:sz="0" w:space="0" w:color="auto"/>
            <w:right w:val="none" w:sz="0" w:space="0" w:color="auto"/>
          </w:divBdr>
        </w:div>
        <w:div w:id="881670005">
          <w:marLeft w:val="0"/>
          <w:marRight w:val="0"/>
          <w:marTop w:val="0"/>
          <w:marBottom w:val="0"/>
          <w:divBdr>
            <w:top w:val="none" w:sz="0" w:space="0" w:color="auto"/>
            <w:left w:val="none" w:sz="0" w:space="0" w:color="auto"/>
            <w:bottom w:val="none" w:sz="0" w:space="0" w:color="auto"/>
            <w:right w:val="none" w:sz="0" w:space="0" w:color="auto"/>
          </w:divBdr>
        </w:div>
        <w:div w:id="1019894504">
          <w:marLeft w:val="0"/>
          <w:marRight w:val="0"/>
          <w:marTop w:val="0"/>
          <w:marBottom w:val="0"/>
          <w:divBdr>
            <w:top w:val="none" w:sz="0" w:space="0" w:color="auto"/>
            <w:left w:val="none" w:sz="0" w:space="0" w:color="auto"/>
            <w:bottom w:val="none" w:sz="0" w:space="0" w:color="auto"/>
            <w:right w:val="none" w:sz="0" w:space="0" w:color="auto"/>
          </w:divBdr>
        </w:div>
        <w:div w:id="1064177521">
          <w:marLeft w:val="0"/>
          <w:marRight w:val="0"/>
          <w:marTop w:val="0"/>
          <w:marBottom w:val="0"/>
          <w:divBdr>
            <w:top w:val="none" w:sz="0" w:space="0" w:color="auto"/>
            <w:left w:val="none" w:sz="0" w:space="0" w:color="auto"/>
            <w:bottom w:val="none" w:sz="0" w:space="0" w:color="auto"/>
            <w:right w:val="none" w:sz="0" w:space="0" w:color="auto"/>
          </w:divBdr>
        </w:div>
        <w:div w:id="1160078446">
          <w:marLeft w:val="0"/>
          <w:marRight w:val="0"/>
          <w:marTop w:val="0"/>
          <w:marBottom w:val="0"/>
          <w:divBdr>
            <w:top w:val="none" w:sz="0" w:space="0" w:color="auto"/>
            <w:left w:val="none" w:sz="0" w:space="0" w:color="auto"/>
            <w:bottom w:val="none" w:sz="0" w:space="0" w:color="auto"/>
            <w:right w:val="none" w:sz="0" w:space="0" w:color="auto"/>
          </w:divBdr>
        </w:div>
        <w:div w:id="1308321962">
          <w:marLeft w:val="0"/>
          <w:marRight w:val="0"/>
          <w:marTop w:val="0"/>
          <w:marBottom w:val="0"/>
          <w:divBdr>
            <w:top w:val="none" w:sz="0" w:space="0" w:color="auto"/>
            <w:left w:val="none" w:sz="0" w:space="0" w:color="auto"/>
            <w:bottom w:val="none" w:sz="0" w:space="0" w:color="auto"/>
            <w:right w:val="none" w:sz="0" w:space="0" w:color="auto"/>
          </w:divBdr>
        </w:div>
        <w:div w:id="1745444325">
          <w:marLeft w:val="0"/>
          <w:marRight w:val="0"/>
          <w:marTop w:val="0"/>
          <w:marBottom w:val="0"/>
          <w:divBdr>
            <w:top w:val="none" w:sz="0" w:space="0" w:color="auto"/>
            <w:left w:val="none" w:sz="0" w:space="0" w:color="auto"/>
            <w:bottom w:val="none" w:sz="0" w:space="0" w:color="auto"/>
            <w:right w:val="none" w:sz="0" w:space="0" w:color="auto"/>
          </w:divBdr>
        </w:div>
        <w:div w:id="1774209944">
          <w:marLeft w:val="0"/>
          <w:marRight w:val="0"/>
          <w:marTop w:val="0"/>
          <w:marBottom w:val="0"/>
          <w:divBdr>
            <w:top w:val="none" w:sz="0" w:space="0" w:color="auto"/>
            <w:left w:val="none" w:sz="0" w:space="0" w:color="auto"/>
            <w:bottom w:val="none" w:sz="0" w:space="0" w:color="auto"/>
            <w:right w:val="none" w:sz="0" w:space="0" w:color="auto"/>
          </w:divBdr>
        </w:div>
        <w:div w:id="1808400454">
          <w:marLeft w:val="0"/>
          <w:marRight w:val="0"/>
          <w:marTop w:val="0"/>
          <w:marBottom w:val="0"/>
          <w:divBdr>
            <w:top w:val="none" w:sz="0" w:space="0" w:color="auto"/>
            <w:left w:val="none" w:sz="0" w:space="0" w:color="auto"/>
            <w:bottom w:val="none" w:sz="0" w:space="0" w:color="auto"/>
            <w:right w:val="none" w:sz="0" w:space="0" w:color="auto"/>
          </w:divBdr>
        </w:div>
        <w:div w:id="1812744535">
          <w:marLeft w:val="0"/>
          <w:marRight w:val="0"/>
          <w:marTop w:val="0"/>
          <w:marBottom w:val="0"/>
          <w:divBdr>
            <w:top w:val="none" w:sz="0" w:space="0" w:color="auto"/>
            <w:left w:val="none" w:sz="0" w:space="0" w:color="auto"/>
            <w:bottom w:val="none" w:sz="0" w:space="0" w:color="auto"/>
            <w:right w:val="none" w:sz="0" w:space="0" w:color="auto"/>
          </w:divBdr>
        </w:div>
        <w:div w:id="1824812363">
          <w:marLeft w:val="0"/>
          <w:marRight w:val="0"/>
          <w:marTop w:val="0"/>
          <w:marBottom w:val="0"/>
          <w:divBdr>
            <w:top w:val="none" w:sz="0" w:space="0" w:color="auto"/>
            <w:left w:val="none" w:sz="0" w:space="0" w:color="auto"/>
            <w:bottom w:val="none" w:sz="0" w:space="0" w:color="auto"/>
            <w:right w:val="none" w:sz="0" w:space="0" w:color="auto"/>
          </w:divBdr>
        </w:div>
        <w:div w:id="2077820838">
          <w:marLeft w:val="0"/>
          <w:marRight w:val="0"/>
          <w:marTop w:val="0"/>
          <w:marBottom w:val="0"/>
          <w:divBdr>
            <w:top w:val="none" w:sz="0" w:space="0" w:color="auto"/>
            <w:left w:val="none" w:sz="0" w:space="0" w:color="auto"/>
            <w:bottom w:val="none" w:sz="0" w:space="0" w:color="auto"/>
            <w:right w:val="none" w:sz="0" w:space="0" w:color="auto"/>
          </w:divBdr>
        </w:div>
      </w:divsChild>
    </w:div>
    <w:div w:id="1790202854">
      <w:bodyDiv w:val="1"/>
      <w:marLeft w:val="0"/>
      <w:marRight w:val="0"/>
      <w:marTop w:val="0"/>
      <w:marBottom w:val="0"/>
      <w:divBdr>
        <w:top w:val="none" w:sz="0" w:space="0" w:color="auto"/>
        <w:left w:val="none" w:sz="0" w:space="0" w:color="auto"/>
        <w:bottom w:val="none" w:sz="0" w:space="0" w:color="auto"/>
        <w:right w:val="none" w:sz="0" w:space="0" w:color="auto"/>
      </w:divBdr>
    </w:div>
    <w:div w:id="1958369494">
      <w:bodyDiv w:val="1"/>
      <w:marLeft w:val="0"/>
      <w:marRight w:val="0"/>
      <w:marTop w:val="0"/>
      <w:marBottom w:val="0"/>
      <w:divBdr>
        <w:top w:val="none" w:sz="0" w:space="0" w:color="auto"/>
        <w:left w:val="none" w:sz="0" w:space="0" w:color="auto"/>
        <w:bottom w:val="none" w:sz="0" w:space="0" w:color="auto"/>
        <w:right w:val="none" w:sz="0" w:space="0" w:color="auto"/>
      </w:divBdr>
      <w:divsChild>
        <w:div w:id="21328209">
          <w:marLeft w:val="0"/>
          <w:marRight w:val="0"/>
          <w:marTop w:val="0"/>
          <w:marBottom w:val="0"/>
          <w:divBdr>
            <w:top w:val="none" w:sz="0" w:space="0" w:color="auto"/>
            <w:left w:val="none" w:sz="0" w:space="0" w:color="auto"/>
            <w:bottom w:val="none" w:sz="0" w:space="0" w:color="auto"/>
            <w:right w:val="none" w:sz="0" w:space="0" w:color="auto"/>
          </w:divBdr>
        </w:div>
        <w:div w:id="135414925">
          <w:marLeft w:val="0"/>
          <w:marRight w:val="0"/>
          <w:marTop w:val="0"/>
          <w:marBottom w:val="0"/>
          <w:divBdr>
            <w:top w:val="none" w:sz="0" w:space="0" w:color="auto"/>
            <w:left w:val="none" w:sz="0" w:space="0" w:color="auto"/>
            <w:bottom w:val="none" w:sz="0" w:space="0" w:color="auto"/>
            <w:right w:val="none" w:sz="0" w:space="0" w:color="auto"/>
          </w:divBdr>
        </w:div>
        <w:div w:id="377243713">
          <w:marLeft w:val="0"/>
          <w:marRight w:val="0"/>
          <w:marTop w:val="0"/>
          <w:marBottom w:val="0"/>
          <w:divBdr>
            <w:top w:val="none" w:sz="0" w:space="0" w:color="auto"/>
            <w:left w:val="none" w:sz="0" w:space="0" w:color="auto"/>
            <w:bottom w:val="none" w:sz="0" w:space="0" w:color="auto"/>
            <w:right w:val="none" w:sz="0" w:space="0" w:color="auto"/>
          </w:divBdr>
        </w:div>
        <w:div w:id="598607407">
          <w:marLeft w:val="0"/>
          <w:marRight w:val="0"/>
          <w:marTop w:val="0"/>
          <w:marBottom w:val="0"/>
          <w:divBdr>
            <w:top w:val="none" w:sz="0" w:space="0" w:color="auto"/>
            <w:left w:val="none" w:sz="0" w:space="0" w:color="auto"/>
            <w:bottom w:val="none" w:sz="0" w:space="0" w:color="auto"/>
            <w:right w:val="none" w:sz="0" w:space="0" w:color="auto"/>
          </w:divBdr>
        </w:div>
        <w:div w:id="608896607">
          <w:marLeft w:val="0"/>
          <w:marRight w:val="0"/>
          <w:marTop w:val="0"/>
          <w:marBottom w:val="0"/>
          <w:divBdr>
            <w:top w:val="none" w:sz="0" w:space="0" w:color="auto"/>
            <w:left w:val="none" w:sz="0" w:space="0" w:color="auto"/>
            <w:bottom w:val="none" w:sz="0" w:space="0" w:color="auto"/>
            <w:right w:val="none" w:sz="0" w:space="0" w:color="auto"/>
          </w:divBdr>
        </w:div>
        <w:div w:id="746610132">
          <w:marLeft w:val="0"/>
          <w:marRight w:val="0"/>
          <w:marTop w:val="0"/>
          <w:marBottom w:val="0"/>
          <w:divBdr>
            <w:top w:val="none" w:sz="0" w:space="0" w:color="auto"/>
            <w:left w:val="none" w:sz="0" w:space="0" w:color="auto"/>
            <w:bottom w:val="none" w:sz="0" w:space="0" w:color="auto"/>
            <w:right w:val="none" w:sz="0" w:space="0" w:color="auto"/>
          </w:divBdr>
        </w:div>
        <w:div w:id="860703563">
          <w:marLeft w:val="0"/>
          <w:marRight w:val="0"/>
          <w:marTop w:val="0"/>
          <w:marBottom w:val="0"/>
          <w:divBdr>
            <w:top w:val="none" w:sz="0" w:space="0" w:color="auto"/>
            <w:left w:val="none" w:sz="0" w:space="0" w:color="auto"/>
            <w:bottom w:val="none" w:sz="0" w:space="0" w:color="auto"/>
            <w:right w:val="none" w:sz="0" w:space="0" w:color="auto"/>
          </w:divBdr>
        </w:div>
        <w:div w:id="934480732">
          <w:marLeft w:val="0"/>
          <w:marRight w:val="0"/>
          <w:marTop w:val="0"/>
          <w:marBottom w:val="0"/>
          <w:divBdr>
            <w:top w:val="none" w:sz="0" w:space="0" w:color="auto"/>
            <w:left w:val="none" w:sz="0" w:space="0" w:color="auto"/>
            <w:bottom w:val="none" w:sz="0" w:space="0" w:color="auto"/>
            <w:right w:val="none" w:sz="0" w:space="0" w:color="auto"/>
          </w:divBdr>
        </w:div>
        <w:div w:id="1100679046">
          <w:marLeft w:val="0"/>
          <w:marRight w:val="0"/>
          <w:marTop w:val="0"/>
          <w:marBottom w:val="0"/>
          <w:divBdr>
            <w:top w:val="none" w:sz="0" w:space="0" w:color="auto"/>
            <w:left w:val="none" w:sz="0" w:space="0" w:color="auto"/>
            <w:bottom w:val="none" w:sz="0" w:space="0" w:color="auto"/>
            <w:right w:val="none" w:sz="0" w:space="0" w:color="auto"/>
          </w:divBdr>
        </w:div>
        <w:div w:id="1172835012">
          <w:marLeft w:val="0"/>
          <w:marRight w:val="0"/>
          <w:marTop w:val="0"/>
          <w:marBottom w:val="0"/>
          <w:divBdr>
            <w:top w:val="none" w:sz="0" w:space="0" w:color="auto"/>
            <w:left w:val="none" w:sz="0" w:space="0" w:color="auto"/>
            <w:bottom w:val="none" w:sz="0" w:space="0" w:color="auto"/>
            <w:right w:val="none" w:sz="0" w:space="0" w:color="auto"/>
          </w:divBdr>
        </w:div>
        <w:div w:id="1427068680">
          <w:marLeft w:val="0"/>
          <w:marRight w:val="0"/>
          <w:marTop w:val="0"/>
          <w:marBottom w:val="0"/>
          <w:divBdr>
            <w:top w:val="none" w:sz="0" w:space="0" w:color="auto"/>
            <w:left w:val="none" w:sz="0" w:space="0" w:color="auto"/>
            <w:bottom w:val="none" w:sz="0" w:space="0" w:color="auto"/>
            <w:right w:val="none" w:sz="0" w:space="0" w:color="auto"/>
          </w:divBdr>
        </w:div>
        <w:div w:id="1694189531">
          <w:marLeft w:val="0"/>
          <w:marRight w:val="0"/>
          <w:marTop w:val="0"/>
          <w:marBottom w:val="0"/>
          <w:divBdr>
            <w:top w:val="none" w:sz="0" w:space="0" w:color="auto"/>
            <w:left w:val="none" w:sz="0" w:space="0" w:color="auto"/>
            <w:bottom w:val="none" w:sz="0" w:space="0" w:color="auto"/>
            <w:right w:val="none" w:sz="0" w:space="0" w:color="auto"/>
          </w:divBdr>
        </w:div>
        <w:div w:id="1787233174">
          <w:marLeft w:val="0"/>
          <w:marRight w:val="0"/>
          <w:marTop w:val="0"/>
          <w:marBottom w:val="0"/>
          <w:divBdr>
            <w:top w:val="none" w:sz="0" w:space="0" w:color="auto"/>
            <w:left w:val="none" w:sz="0" w:space="0" w:color="auto"/>
            <w:bottom w:val="none" w:sz="0" w:space="0" w:color="auto"/>
            <w:right w:val="none" w:sz="0" w:space="0" w:color="auto"/>
          </w:divBdr>
        </w:div>
        <w:div w:id="1853105007">
          <w:marLeft w:val="0"/>
          <w:marRight w:val="0"/>
          <w:marTop w:val="0"/>
          <w:marBottom w:val="0"/>
          <w:divBdr>
            <w:top w:val="none" w:sz="0" w:space="0" w:color="auto"/>
            <w:left w:val="none" w:sz="0" w:space="0" w:color="auto"/>
            <w:bottom w:val="none" w:sz="0" w:space="0" w:color="auto"/>
            <w:right w:val="none" w:sz="0" w:space="0" w:color="auto"/>
          </w:divBdr>
        </w:div>
        <w:div w:id="1955863993">
          <w:marLeft w:val="0"/>
          <w:marRight w:val="0"/>
          <w:marTop w:val="0"/>
          <w:marBottom w:val="0"/>
          <w:divBdr>
            <w:top w:val="none" w:sz="0" w:space="0" w:color="auto"/>
            <w:left w:val="none" w:sz="0" w:space="0" w:color="auto"/>
            <w:bottom w:val="none" w:sz="0" w:space="0" w:color="auto"/>
            <w:right w:val="none" w:sz="0" w:space="0" w:color="auto"/>
          </w:divBdr>
        </w:div>
        <w:div w:id="1956402885">
          <w:marLeft w:val="0"/>
          <w:marRight w:val="0"/>
          <w:marTop w:val="0"/>
          <w:marBottom w:val="0"/>
          <w:divBdr>
            <w:top w:val="none" w:sz="0" w:space="0" w:color="auto"/>
            <w:left w:val="none" w:sz="0" w:space="0" w:color="auto"/>
            <w:bottom w:val="none" w:sz="0" w:space="0" w:color="auto"/>
            <w:right w:val="none" w:sz="0" w:space="0" w:color="auto"/>
          </w:divBdr>
        </w:div>
        <w:div w:id="2036033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arketing-forest-reproductive-material-for-forestry-purpo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seed-sourcing-gra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organisations/forestry-commission/about/complaints-proced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g@forestrycommission.gov.uk%20" TargetMode="External"/><Relationship Id="rId5" Type="http://schemas.openxmlformats.org/officeDocument/2006/relationships/numbering" Target="numbering.xml"/><Relationship Id="rId15" Type="http://schemas.openxmlformats.org/officeDocument/2006/relationships/hyperlink" Target="mailto:ssg@forestrycommission.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ed-sourcing-grant-application-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4A93829616184AA226BAADB154E532" ma:contentTypeVersion="4" ma:contentTypeDescription="Create a new document." ma:contentTypeScope="" ma:versionID="2c980670b1ceafa5be7284dfb35cb2d0">
  <xsd:schema xmlns:xsd="http://www.w3.org/2001/XMLSchema" xmlns:xs="http://www.w3.org/2001/XMLSchema" xmlns:p="http://schemas.microsoft.com/office/2006/metadata/properties" xmlns:ns2="f7972aa9-af9a-4c5c-a212-e9587920af87" xmlns:ns3="6e341191-6165-4efa-a2e4-4cd604054087" targetNamespace="http://schemas.microsoft.com/office/2006/metadata/properties" ma:root="true" ma:fieldsID="1a247fd08fc9f9efc361f714f61b2729" ns2:_="" ns3:_="">
    <xsd:import namespace="f7972aa9-af9a-4c5c-a212-e9587920af87"/>
    <xsd:import namespace="6e341191-6165-4efa-a2e4-4cd604054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2aa9-af9a-4c5c-a212-e9587920a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41191-6165-4efa-a2e4-4cd604054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Official|14c80daa-741b-422c-9722-f71693c9ede4;#10;#Team|ff0485df-0575-416f-802f-e999165821b7;#9;#Internal Defra Group|0867f7b3-e76e-40ca-bb1f-5ba341a49230;#8;#Core Defra|026223dd-2e56-4615-868d-7c5bfd566810;#7;#Crown|69589897-2828-4761-976e-717fd8e631c9]]></LongProp>
</LongProperties>
</file>

<file path=customXml/itemProps1.xml><?xml version="1.0" encoding="utf-8"?>
<ds:datastoreItem xmlns:ds="http://schemas.openxmlformats.org/officeDocument/2006/customXml" ds:itemID="{69908B66-5AD3-4CC5-8186-8AE9A01E3FC0}">
  <ds:schemaRefs>
    <ds:schemaRef ds:uri="http://schemas.microsoft.com/sharepoint/v3/contenttype/forms"/>
  </ds:schemaRefs>
</ds:datastoreItem>
</file>

<file path=customXml/itemProps2.xml><?xml version="1.0" encoding="utf-8"?>
<ds:datastoreItem xmlns:ds="http://schemas.openxmlformats.org/officeDocument/2006/customXml" ds:itemID="{38FF6E61-5696-4560-A11F-78A5B140CF4E}">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6e341191-6165-4efa-a2e4-4cd604054087"/>
    <ds:schemaRef ds:uri="http://purl.org/dc/elements/1.1/"/>
    <ds:schemaRef ds:uri="http://schemas.microsoft.com/office/infopath/2007/PartnerControls"/>
    <ds:schemaRef ds:uri="f7972aa9-af9a-4c5c-a212-e9587920af87"/>
  </ds:schemaRefs>
</ds:datastoreItem>
</file>

<file path=customXml/itemProps3.xml><?xml version="1.0" encoding="utf-8"?>
<ds:datastoreItem xmlns:ds="http://schemas.openxmlformats.org/officeDocument/2006/customXml" ds:itemID="{18E51654-F1BF-4570-BD41-44B2F901E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2aa9-af9a-4c5c-a212-e9587920af87"/>
    <ds:schemaRef ds:uri="6e341191-6165-4efa-a2e4-4cd604054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82985-BF2D-4CAB-8261-41B0FA3E813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2277</Words>
  <Characters>12985</Characters>
  <Application>Microsoft Office Word</Application>
  <DocSecurity>0</DocSecurity>
  <Lines>108</Lines>
  <Paragraphs>30</Paragraphs>
  <ScaleCrop>false</ScaleCrop>
  <Company>Forestry Commission</Company>
  <LinksUpToDate>false</LinksUpToDate>
  <CharactersWithSpaces>15232</CharactersWithSpaces>
  <SharedDoc>false</SharedDoc>
  <HLinks>
    <vt:vector size="30" baseType="variant">
      <vt:variant>
        <vt:i4>8126562</vt:i4>
      </vt:variant>
      <vt:variant>
        <vt:i4>12</vt:i4>
      </vt:variant>
      <vt:variant>
        <vt:i4>0</vt:i4>
      </vt:variant>
      <vt:variant>
        <vt:i4>5</vt:i4>
      </vt:variant>
      <vt:variant>
        <vt:lpwstr>https://www.gov.uk/government/organisations/forestry-commission/about/complaints-procedure</vt:lpwstr>
      </vt:variant>
      <vt:variant>
        <vt:lpwstr/>
      </vt:variant>
      <vt:variant>
        <vt:i4>1835116</vt:i4>
      </vt:variant>
      <vt:variant>
        <vt:i4>9</vt:i4>
      </vt:variant>
      <vt:variant>
        <vt:i4>0</vt:i4>
      </vt:variant>
      <vt:variant>
        <vt:i4>5</vt:i4>
      </vt:variant>
      <vt:variant>
        <vt:lpwstr>mailto:ssg@forestrycommission.gov.uk</vt:lpwstr>
      </vt:variant>
      <vt:variant>
        <vt:lpwstr/>
      </vt:variant>
      <vt:variant>
        <vt:i4>5898317</vt:i4>
      </vt:variant>
      <vt:variant>
        <vt:i4>6</vt:i4>
      </vt:variant>
      <vt:variant>
        <vt:i4>0</vt:i4>
      </vt:variant>
      <vt:variant>
        <vt:i4>5</vt:i4>
      </vt:variant>
      <vt:variant>
        <vt:lpwstr>https://www.gov.uk/guidance/marketing-forest-reproductive-material-for-forestry-purposes</vt:lpwstr>
      </vt:variant>
      <vt:variant>
        <vt:lpwstr>market-frm-from-registered-basic-material</vt:lpwstr>
      </vt:variant>
      <vt:variant>
        <vt:i4>7995455</vt:i4>
      </vt:variant>
      <vt:variant>
        <vt:i4>3</vt:i4>
      </vt:variant>
      <vt:variant>
        <vt:i4>0</vt:i4>
      </vt:variant>
      <vt:variant>
        <vt:i4>5</vt:i4>
      </vt:variant>
      <vt:variant>
        <vt:lpwstr>https://www.gov.uk/guidance/seed-sourcing-grant</vt:lpwstr>
      </vt:variant>
      <vt:variant>
        <vt:lpwstr/>
      </vt:variant>
      <vt:variant>
        <vt:i4>1835116</vt:i4>
      </vt:variant>
      <vt:variant>
        <vt:i4>0</vt:i4>
      </vt:variant>
      <vt:variant>
        <vt:i4>0</vt:i4>
      </vt:variant>
      <vt:variant>
        <vt:i4>5</vt:i4>
      </vt:variant>
      <vt:variant>
        <vt:lpwstr>mailto:ssg@forestrycommission.gov.uk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Rachael</dc:creator>
  <cp:keywords/>
  <cp:lastModifiedBy>Davies, Gemma</cp:lastModifiedBy>
  <cp:revision>2</cp:revision>
  <cp:lastPrinted>2019-04-24T20:47:00Z</cp:lastPrinted>
  <dcterms:created xsi:type="dcterms:W3CDTF">2022-09-20T13:16:00Z</dcterms:created>
  <dcterms:modified xsi:type="dcterms:W3CDTF">2022-09-20T13:16:00Z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0x010100094A93829616184AA226BAADB154E532</vt:lpwstr>
  </property>
  <property fmtid="{D5CDD505-2E9C-101B-9397-08002B2CF9AE}" pid="3" name="lae2bfa7b6474897ab4a53f76ea236c7">
    <vt:lpwstr>Official|14c80daa-741b-422c-9722-f71693c9ede4</vt:lpwstr>
  </property>
  <property fmtid="{D5CDD505-2E9C-101B-9397-08002B2CF9AE}" pid="4" name="cf401361b24e474cb011be6eb76c0e76">
    <vt:lpwstr>Crown|69589897-2828-4761-976e-717fd8e631c9</vt:lpwstr>
  </property>
  <property fmtid="{D5CDD505-2E9C-101B-9397-08002B2CF9AE}" pid="5" name="ddeb1fd0a9ad4436a96525d34737dc44">
    <vt:lpwstr>Internal Defra Group|0867f7b3-e76e-40ca-bb1f-5ba341a49230</vt:lpwstr>
  </property>
  <property fmtid="{D5CDD505-2E9C-101B-9397-08002B2CF9AE}" pid="6" name="fe59e9859d6a491389c5b03567f5dda5">
    <vt:lpwstr>Core Defra|026223dd-2e56-4615-868d-7c5bfd566810</vt:lpwstr>
  </property>
  <property fmtid="{D5CDD505-2E9C-101B-9397-08002B2CF9AE}" pid="7" name="TaxCatchAll">
    <vt:lpwstr>6;#Official|14c80daa-741b-422c-9722-f71693c9ede4;#10;#Team|ff0485df-0575-416f-802f-e999165821b7;#9;#Internal Defra Group|0867f7b3-e76e-40ca-bb1f-5ba341a49230;#8;#Core Defra|026223dd-2e56-4615-868d-7c5bfd566810;#7;#Crown|69589897-2828-4761-976e-717fd8e631c</vt:lpwstr>
  </property>
  <property fmtid="{D5CDD505-2E9C-101B-9397-08002B2CF9AE}" pid="8" name="n7493b4506bf40e28c373b1e51a33445">
    <vt:lpwstr>Team|ff0485df-0575-416f-802f-e999165821b7</vt:lpwstr>
  </property>
  <property fmtid="{D5CDD505-2E9C-101B-9397-08002B2CF9AE}" pid="9" name="InformationType">
    <vt:lpwstr/>
  </property>
  <property fmtid="{D5CDD505-2E9C-101B-9397-08002B2CF9AE}" pid="10" name="peb8f3fab875401ca34a9f28cac46400">
    <vt:lpwstr/>
  </property>
  <property fmtid="{D5CDD505-2E9C-101B-9397-08002B2CF9AE}" pid="11" name="HOGovernmentSecurityClassification">
    <vt:lpwstr>6;#Official|14c80daa-741b-422c-9722-f71693c9ede4</vt:lpwstr>
  </property>
  <property fmtid="{D5CDD505-2E9C-101B-9397-08002B2CF9AE}" pid="12" name="OrganisationalUnit">
    <vt:lpwstr>8;#Core Defra|026223dd-2e56-4615-868d-7c5bfd566810</vt:lpwstr>
  </property>
  <property fmtid="{D5CDD505-2E9C-101B-9397-08002B2CF9AE}" pid="13" name="HOSiteType">
    <vt:lpwstr>10;#Team|ff0485df-0575-416f-802f-e999165821b7</vt:lpwstr>
  </property>
  <property fmtid="{D5CDD505-2E9C-101B-9397-08002B2CF9AE}" pid="14" name="k85d23755b3a46b5a51451cf336b2e9b">
    <vt:lpwstr/>
  </property>
  <property fmtid="{D5CDD505-2E9C-101B-9397-08002B2CF9AE}" pid="15" name="Directorate">
    <vt:lpwstr/>
  </property>
  <property fmtid="{D5CDD505-2E9C-101B-9397-08002B2CF9AE}" pid="16" name="Distribution">
    <vt:lpwstr>9;#Internal Defra Group|0867f7b3-e76e-40ca-bb1f-5ba341a49230</vt:lpwstr>
  </property>
  <property fmtid="{D5CDD505-2E9C-101B-9397-08002B2CF9AE}" pid="17" name="bcb1675984d34ae3a1ed6b6e433c98de">
    <vt:lpwstr/>
  </property>
  <property fmtid="{D5CDD505-2E9C-101B-9397-08002B2CF9AE}" pid="18" name="HOCopyrightLevel">
    <vt:lpwstr>7;#Crown|69589897-2828-4761-976e-717fd8e631c9</vt:lpwstr>
  </property>
  <property fmtid="{D5CDD505-2E9C-101B-9397-08002B2CF9AE}" pid="19" name="SecurityClassification">
    <vt:lpwstr/>
  </property>
  <property fmtid="{D5CDD505-2E9C-101B-9397-08002B2CF9AE}" pid="20" name="Sign-off status">
    <vt:lpwstr/>
  </property>
  <property fmtid="{D5CDD505-2E9C-101B-9397-08002B2CF9AE}" pid="21" name="Topic">
    <vt:lpwstr>Programme Management Office (PMO)</vt:lpwstr>
  </property>
  <property fmtid="{D5CDD505-2E9C-101B-9397-08002B2CF9AE}" pid="22" name="HOMigrated">
    <vt:lpwstr>0</vt:lpwstr>
  </property>
  <property fmtid="{D5CDD505-2E9C-101B-9397-08002B2CF9AE}" pid="23" name="Team">
    <vt:lpwstr>England Tree Planting Programme</vt:lpwstr>
  </property>
  <property fmtid="{D5CDD505-2E9C-101B-9397-08002B2CF9AE}" pid="24" name="dlc_EmailReceivedUTC">
    <vt:lpwstr/>
  </property>
  <property fmtid="{D5CDD505-2E9C-101B-9397-08002B2CF9AE}" pid="25" name="dlc_EmailTo">
    <vt:lpwstr/>
  </property>
  <property fmtid="{D5CDD505-2E9C-101B-9397-08002B2CF9AE}" pid="26" name="dlc_EmailSubject">
    <vt:lpwstr/>
  </property>
  <property fmtid="{D5CDD505-2E9C-101B-9397-08002B2CF9AE}" pid="27" name="dlc_EmailSentUTC">
    <vt:lpwstr/>
  </property>
  <property fmtid="{D5CDD505-2E9C-101B-9397-08002B2CF9AE}" pid="28" name="TaxCatchAllLabel">
    <vt:lpwstr/>
  </property>
  <property fmtid="{D5CDD505-2E9C-101B-9397-08002B2CF9AE}" pid="29" name="dlc_EmailCC">
    <vt:lpwstr/>
  </property>
  <property fmtid="{D5CDD505-2E9C-101B-9397-08002B2CF9AE}" pid="30" name="dlc_EmailFrom">
    <vt:lpwstr/>
  </property>
  <property fmtid="{D5CDD505-2E9C-101B-9397-08002B2CF9AE}" pid="31" name="MediaServiceImageTags">
    <vt:lpwstr/>
  </property>
  <property fmtid="{D5CDD505-2E9C-101B-9397-08002B2CF9AE}" pid="32" name="lcf76f155ced4ddcb4097134ff3c332f">
    <vt:lpwstr/>
  </property>
</Properties>
</file>