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395F" w14:textId="77777777" w:rsidR="000B0589" w:rsidRDefault="000B0589" w:rsidP="00BC2702">
      <w:pPr>
        <w:pStyle w:val="Conditions1"/>
        <w:numPr>
          <w:ilvl w:val="0"/>
          <w:numId w:val="0"/>
        </w:numPr>
      </w:pPr>
      <w:r>
        <w:rPr>
          <w:noProof/>
        </w:rPr>
        <w:drawing>
          <wp:inline distT="0" distB="0" distL="0" distR="0" wp14:anchorId="3CF3E1A0" wp14:editId="4B1FA0AB">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E3CBBC3" w14:textId="77777777" w:rsidR="000B0589" w:rsidRDefault="000B0589" w:rsidP="00A5760C"/>
    <w:p w14:paraId="7AFC2844"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16E19FF" w14:textId="77777777" w:rsidTr="00ED0EA3">
        <w:trPr>
          <w:cantSplit/>
          <w:trHeight w:val="23"/>
        </w:trPr>
        <w:tc>
          <w:tcPr>
            <w:tcW w:w="9356" w:type="dxa"/>
            <w:shd w:val="clear" w:color="auto" w:fill="auto"/>
          </w:tcPr>
          <w:p w14:paraId="36A19F6E" w14:textId="53D00665" w:rsidR="000B0589" w:rsidRPr="00ED0EA3" w:rsidRDefault="00030DF0" w:rsidP="002E2646">
            <w:pPr>
              <w:spacing w:before="120"/>
              <w:ind w:left="-108" w:right="34"/>
              <w:rPr>
                <w:b/>
                <w:color w:val="000000"/>
                <w:sz w:val="40"/>
                <w:szCs w:val="40"/>
              </w:rPr>
            </w:pPr>
            <w:bookmarkStart w:id="0" w:name="bmkTable00"/>
            <w:bookmarkEnd w:id="0"/>
            <w:r>
              <w:rPr>
                <w:b/>
                <w:color w:val="000000"/>
                <w:sz w:val="40"/>
                <w:szCs w:val="40"/>
              </w:rPr>
              <w:t>Order</w:t>
            </w:r>
            <w:r w:rsidR="00ED0EA3">
              <w:rPr>
                <w:b/>
                <w:color w:val="000000"/>
                <w:sz w:val="40"/>
                <w:szCs w:val="40"/>
              </w:rPr>
              <w:t xml:space="preserve"> Decision</w:t>
            </w:r>
          </w:p>
        </w:tc>
      </w:tr>
      <w:tr w:rsidR="000B0589" w:rsidRPr="000C3F13" w14:paraId="13EEFD3C" w14:textId="77777777" w:rsidTr="00ED0EA3">
        <w:trPr>
          <w:cantSplit/>
          <w:trHeight w:val="23"/>
        </w:trPr>
        <w:tc>
          <w:tcPr>
            <w:tcW w:w="9356" w:type="dxa"/>
            <w:shd w:val="clear" w:color="auto" w:fill="auto"/>
            <w:vAlign w:val="center"/>
          </w:tcPr>
          <w:p w14:paraId="27E84014" w14:textId="5D95E7E4" w:rsidR="000B0589" w:rsidRPr="00ED0EA3" w:rsidRDefault="00ED0EA3" w:rsidP="00ED0EA3">
            <w:pPr>
              <w:spacing w:before="60"/>
              <w:ind w:left="-108" w:right="34"/>
              <w:rPr>
                <w:color w:val="000000"/>
                <w:szCs w:val="22"/>
              </w:rPr>
            </w:pPr>
            <w:r>
              <w:rPr>
                <w:color w:val="000000"/>
                <w:szCs w:val="22"/>
              </w:rPr>
              <w:t>Site visit made on 31 May 2022</w:t>
            </w:r>
          </w:p>
        </w:tc>
      </w:tr>
      <w:tr w:rsidR="000B0589" w:rsidRPr="00361890" w14:paraId="05EB52C0" w14:textId="77777777" w:rsidTr="00ED0EA3">
        <w:trPr>
          <w:cantSplit/>
          <w:trHeight w:val="23"/>
        </w:trPr>
        <w:tc>
          <w:tcPr>
            <w:tcW w:w="9356" w:type="dxa"/>
            <w:shd w:val="clear" w:color="auto" w:fill="auto"/>
          </w:tcPr>
          <w:p w14:paraId="5275A297" w14:textId="2FBFBFFD" w:rsidR="000B0589" w:rsidRPr="00ED0EA3" w:rsidRDefault="00ED0EA3" w:rsidP="00ED0EA3">
            <w:pPr>
              <w:spacing w:before="180"/>
              <w:ind w:left="-108" w:right="34"/>
              <w:rPr>
                <w:b/>
                <w:color w:val="000000"/>
                <w:sz w:val="16"/>
                <w:szCs w:val="22"/>
              </w:rPr>
            </w:pPr>
            <w:r>
              <w:rPr>
                <w:b/>
                <w:color w:val="000000"/>
                <w:szCs w:val="22"/>
              </w:rPr>
              <w:t xml:space="preserve">by J </w:t>
            </w:r>
            <w:proofErr w:type="spellStart"/>
            <w:r>
              <w:rPr>
                <w:b/>
                <w:color w:val="000000"/>
                <w:szCs w:val="22"/>
              </w:rPr>
              <w:t>J</w:t>
            </w:r>
            <w:proofErr w:type="spellEnd"/>
            <w:r>
              <w:rPr>
                <w:b/>
                <w:color w:val="000000"/>
                <w:szCs w:val="22"/>
              </w:rPr>
              <w:t xml:space="preserve"> Evans  BA (Hons) MA  MRTPI</w:t>
            </w:r>
          </w:p>
        </w:tc>
      </w:tr>
      <w:tr w:rsidR="000B0589" w:rsidRPr="00361890" w14:paraId="30C8B57A" w14:textId="77777777" w:rsidTr="00ED0EA3">
        <w:trPr>
          <w:cantSplit/>
          <w:trHeight w:val="23"/>
        </w:trPr>
        <w:tc>
          <w:tcPr>
            <w:tcW w:w="9356" w:type="dxa"/>
            <w:shd w:val="clear" w:color="auto" w:fill="auto"/>
          </w:tcPr>
          <w:p w14:paraId="2FD245B3" w14:textId="729758D4" w:rsidR="000B0589" w:rsidRPr="00ED0EA3" w:rsidRDefault="00ED0EA3"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1772326D" w14:textId="77777777" w:rsidTr="00ED0EA3">
        <w:trPr>
          <w:cantSplit/>
          <w:trHeight w:val="23"/>
        </w:trPr>
        <w:tc>
          <w:tcPr>
            <w:tcW w:w="9356" w:type="dxa"/>
            <w:shd w:val="clear" w:color="auto" w:fill="auto"/>
          </w:tcPr>
          <w:p w14:paraId="1EE6CDCF" w14:textId="3B341BCA"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3856B7">
              <w:rPr>
                <w:b/>
                <w:color w:val="000000"/>
                <w:sz w:val="16"/>
                <w:szCs w:val="16"/>
              </w:rPr>
              <w:t xml:space="preserve"> 03 August 2022</w:t>
            </w:r>
          </w:p>
        </w:tc>
      </w:tr>
    </w:tbl>
    <w:p w14:paraId="7840A010" w14:textId="77777777" w:rsidR="00ED0EA3" w:rsidRDefault="00ED0EA3" w:rsidP="000B0589"/>
    <w:tbl>
      <w:tblPr>
        <w:tblW w:w="0" w:type="auto"/>
        <w:tblLayout w:type="fixed"/>
        <w:tblLook w:val="0000" w:firstRow="0" w:lastRow="0" w:firstColumn="0" w:lastColumn="0" w:noHBand="0" w:noVBand="0"/>
      </w:tblPr>
      <w:tblGrid>
        <w:gridCol w:w="9520"/>
      </w:tblGrid>
      <w:tr w:rsidR="00ED0EA3" w14:paraId="455492F8" w14:textId="77777777" w:rsidTr="00ED0EA3">
        <w:tc>
          <w:tcPr>
            <w:tcW w:w="9520" w:type="dxa"/>
            <w:shd w:val="clear" w:color="auto" w:fill="auto"/>
          </w:tcPr>
          <w:p w14:paraId="36AA7B9A" w14:textId="5257DB32" w:rsidR="00ED0EA3" w:rsidRPr="00ED0EA3" w:rsidRDefault="00ED0EA3" w:rsidP="00ED0EA3">
            <w:pPr>
              <w:rPr>
                <w:b/>
                <w:color w:val="000000"/>
              </w:rPr>
            </w:pPr>
            <w:r>
              <w:rPr>
                <w:b/>
                <w:color w:val="000000"/>
              </w:rPr>
              <w:t>Order Ref: ROW/3281956</w:t>
            </w:r>
          </w:p>
        </w:tc>
      </w:tr>
      <w:tr w:rsidR="00ED0EA3" w14:paraId="5DDB82CA" w14:textId="77777777" w:rsidTr="00ED0EA3">
        <w:tc>
          <w:tcPr>
            <w:tcW w:w="9520" w:type="dxa"/>
            <w:shd w:val="clear" w:color="auto" w:fill="auto"/>
          </w:tcPr>
          <w:p w14:paraId="7EECCF59" w14:textId="605300B2" w:rsidR="00ED0EA3" w:rsidRDefault="003656AC" w:rsidP="00ED0EA3">
            <w:pPr>
              <w:pStyle w:val="TBullet"/>
            </w:pPr>
            <w:r>
              <w:t>This Order</w:t>
            </w:r>
            <w:r w:rsidR="00ED0EA3">
              <w:t xml:space="preserve"> is made under </w:t>
            </w:r>
            <w:r>
              <w:t>S</w:t>
            </w:r>
            <w:r w:rsidR="00ED0EA3">
              <w:t xml:space="preserve">ection </w:t>
            </w:r>
            <w:r>
              <w:t>257</w:t>
            </w:r>
            <w:r w:rsidR="00ED0EA3">
              <w:t xml:space="preserve"> of the Town and Country Planning Act 1990</w:t>
            </w:r>
            <w:r w:rsidR="00A56100">
              <w:t xml:space="preserve"> </w:t>
            </w:r>
            <w:r w:rsidR="00ED0EA3">
              <w:t>a</w:t>
            </w:r>
            <w:r>
              <w:t>nd is known as the South Gloucestershire Council (Footpath LSG 19 at Harry Stoke South, Stoke Gifford) Public Path Diversion and Definitive Map and Statement Modification Order 2020</w:t>
            </w:r>
            <w:r w:rsidR="00ED0EA3">
              <w:t>.</w:t>
            </w:r>
          </w:p>
        </w:tc>
      </w:tr>
      <w:tr w:rsidR="00ED0EA3" w14:paraId="11464F8B" w14:textId="77777777" w:rsidTr="00ED0EA3">
        <w:tc>
          <w:tcPr>
            <w:tcW w:w="9520" w:type="dxa"/>
            <w:shd w:val="clear" w:color="auto" w:fill="auto"/>
          </w:tcPr>
          <w:p w14:paraId="3C472AEB" w14:textId="25CC8B2B" w:rsidR="00ED0EA3" w:rsidRDefault="00ED0EA3" w:rsidP="00ED0EA3">
            <w:pPr>
              <w:pStyle w:val="TBullet"/>
            </w:pPr>
            <w:r>
              <w:t xml:space="preserve">The </w:t>
            </w:r>
            <w:r w:rsidR="006A6D56">
              <w:t>Order</w:t>
            </w:r>
            <w:r>
              <w:t xml:space="preserve"> is </w:t>
            </w:r>
            <w:r w:rsidR="006A6D56">
              <w:t>dated</w:t>
            </w:r>
            <w:r w:rsidR="00030DF0">
              <w:t xml:space="preserve"> </w:t>
            </w:r>
            <w:r w:rsidR="006A6D56">
              <w:t>22 July 2020 and proposes to divert the public right of way shown on the Order plan and described in the Order Schedule</w:t>
            </w:r>
            <w:r>
              <w:t>.</w:t>
            </w:r>
          </w:p>
        </w:tc>
      </w:tr>
      <w:tr w:rsidR="00ED0EA3" w14:paraId="532FBEB4" w14:textId="77777777" w:rsidTr="00ED0EA3">
        <w:tc>
          <w:tcPr>
            <w:tcW w:w="9520" w:type="dxa"/>
            <w:shd w:val="clear" w:color="auto" w:fill="auto"/>
          </w:tcPr>
          <w:p w14:paraId="39207A85" w14:textId="5A63A9E3" w:rsidR="00ED0EA3" w:rsidRDefault="00D14981" w:rsidP="00ED0EA3">
            <w:pPr>
              <w:pStyle w:val="TBullet"/>
            </w:pPr>
            <w:r>
              <w:t xml:space="preserve">There were 2 objections outstanding when South Gloucestershire Council submitted the Order to </w:t>
            </w:r>
            <w:r w:rsidRPr="00D14981">
              <w:t>the Secretary of State for Environment, Food and Rural Affairs</w:t>
            </w:r>
            <w:r>
              <w:t xml:space="preserve">. </w:t>
            </w:r>
          </w:p>
          <w:p w14:paraId="3C795297" w14:textId="77777777" w:rsidR="00C33ECE" w:rsidRDefault="00C33ECE" w:rsidP="00C33ECE">
            <w:pPr>
              <w:pStyle w:val="TBullet"/>
              <w:numPr>
                <w:ilvl w:val="0"/>
                <w:numId w:val="0"/>
              </w:numPr>
              <w:ind w:left="360"/>
            </w:pPr>
          </w:p>
          <w:p w14:paraId="1975B1B9" w14:textId="42279726" w:rsidR="00D4172A" w:rsidRPr="00C33ECE" w:rsidRDefault="00D4172A" w:rsidP="00D4172A">
            <w:pPr>
              <w:pStyle w:val="TBullet"/>
              <w:numPr>
                <w:ilvl w:val="0"/>
                <w:numId w:val="0"/>
              </w:numPr>
              <w:rPr>
                <w:b/>
                <w:bCs/>
                <w:sz w:val="22"/>
                <w:szCs w:val="22"/>
              </w:rPr>
            </w:pPr>
            <w:r w:rsidRPr="00C33ECE">
              <w:rPr>
                <w:b/>
                <w:bCs/>
                <w:sz w:val="22"/>
                <w:szCs w:val="22"/>
              </w:rPr>
              <w:t xml:space="preserve">Summary of Decision:  The Order is </w:t>
            </w:r>
            <w:r w:rsidR="005D3399" w:rsidRPr="00C33ECE">
              <w:rPr>
                <w:b/>
                <w:bCs/>
                <w:sz w:val="22"/>
                <w:szCs w:val="22"/>
              </w:rPr>
              <w:t>confirmed.</w:t>
            </w:r>
          </w:p>
        </w:tc>
      </w:tr>
      <w:tr w:rsidR="00ED0EA3" w14:paraId="34B3A4C3" w14:textId="77777777" w:rsidTr="00ED0EA3">
        <w:tc>
          <w:tcPr>
            <w:tcW w:w="9520" w:type="dxa"/>
            <w:tcBorders>
              <w:bottom w:val="single" w:sz="6" w:space="0" w:color="000000"/>
            </w:tcBorders>
            <w:shd w:val="clear" w:color="auto" w:fill="auto"/>
          </w:tcPr>
          <w:p w14:paraId="039CE2C0" w14:textId="77777777" w:rsidR="00ED0EA3" w:rsidRPr="00ED0EA3" w:rsidRDefault="00ED0EA3" w:rsidP="00ED0EA3">
            <w:pPr>
              <w:rPr>
                <w:b/>
                <w:color w:val="000000"/>
                <w:sz w:val="4"/>
              </w:rPr>
            </w:pPr>
            <w:bookmarkStart w:id="1" w:name="bmkReturn"/>
            <w:bookmarkEnd w:id="1"/>
          </w:p>
        </w:tc>
      </w:tr>
    </w:tbl>
    <w:p w14:paraId="13054A3B" w14:textId="5AEE04F2" w:rsidR="000B0589" w:rsidRDefault="000B0589" w:rsidP="000B0589"/>
    <w:p w14:paraId="4BB9BAA4" w14:textId="3C1CCCBB" w:rsidR="00ED0EA3" w:rsidRDefault="00ED0EA3" w:rsidP="00ED0EA3">
      <w:pPr>
        <w:pStyle w:val="Heading6blackfont"/>
      </w:pPr>
      <w:r>
        <w:t>Decision</w:t>
      </w:r>
    </w:p>
    <w:p w14:paraId="37E6F421" w14:textId="4BB37C3E" w:rsidR="003656AC" w:rsidRDefault="00A56100" w:rsidP="003656AC">
      <w:pPr>
        <w:pStyle w:val="Style1"/>
      </w:pPr>
      <w:r>
        <w:t xml:space="preserve">The Order is </w:t>
      </w:r>
      <w:r w:rsidR="005D3399">
        <w:t>confirmed.</w:t>
      </w:r>
      <w:r>
        <w:t xml:space="preserve"> </w:t>
      </w:r>
    </w:p>
    <w:p w14:paraId="3FB24438" w14:textId="54EF69E3" w:rsidR="003977CB" w:rsidRPr="003977CB" w:rsidRDefault="003977CB" w:rsidP="003977CB">
      <w:pPr>
        <w:pStyle w:val="Style1"/>
        <w:numPr>
          <w:ilvl w:val="0"/>
          <w:numId w:val="0"/>
        </w:numPr>
        <w:rPr>
          <w:b/>
          <w:bCs/>
        </w:rPr>
      </w:pPr>
      <w:r w:rsidRPr="003977CB">
        <w:rPr>
          <w:b/>
          <w:bCs/>
        </w:rPr>
        <w:t xml:space="preserve">Procedural Matters </w:t>
      </w:r>
    </w:p>
    <w:p w14:paraId="6D16DB26" w14:textId="69CAF03A" w:rsidR="003977CB" w:rsidRDefault="003977CB" w:rsidP="003656AC">
      <w:pPr>
        <w:pStyle w:val="Style1"/>
      </w:pPr>
      <w:r>
        <w:t xml:space="preserve">During my site inspection, reference was made to a </w:t>
      </w:r>
      <w:r w:rsidR="00BC7C51">
        <w:t>drawing</w:t>
      </w:r>
      <w:r>
        <w:t xml:space="preserve"> that was part of the negotiations concerning a highways agreement</w:t>
      </w:r>
      <w:r w:rsidR="00BC7C51">
        <w:t xml:space="preserve"> (</w:t>
      </w:r>
      <w:proofErr w:type="spellStart"/>
      <w:r w:rsidR="00BC7C51">
        <w:t>ie</w:t>
      </w:r>
      <w:proofErr w:type="spellEnd"/>
      <w:r w:rsidR="00BC7C51">
        <w:t xml:space="preserve"> drawing 3187.04C)</w:t>
      </w:r>
      <w:r>
        <w:t xml:space="preserve">.  As </w:t>
      </w:r>
      <w:r w:rsidR="00C33ECE">
        <w:t xml:space="preserve">the local residents who attended the inspection had not seen this </w:t>
      </w:r>
      <w:proofErr w:type="gramStart"/>
      <w:r w:rsidR="00BC7C51">
        <w:t>drawing</w:t>
      </w:r>
      <w:r w:rsidR="00C33ECE">
        <w:t>,</w:t>
      </w:r>
      <w:proofErr w:type="gramEnd"/>
      <w:r w:rsidR="00C33ECE">
        <w:t xml:space="preserve"> a copy was subsequently provided for them to comment upon.  I have had regard to th</w:t>
      </w:r>
      <w:r w:rsidR="00C72418">
        <w:t>o</w:t>
      </w:r>
      <w:r w:rsidR="00C33ECE">
        <w:t xml:space="preserve">se comments </w:t>
      </w:r>
      <w:r w:rsidR="00C72418">
        <w:t xml:space="preserve">made in my consideration of the Order.  </w:t>
      </w:r>
      <w:r w:rsidR="00C33ECE">
        <w:t xml:space="preserve"> </w:t>
      </w:r>
      <w:r>
        <w:t xml:space="preserve"> </w:t>
      </w:r>
    </w:p>
    <w:p w14:paraId="5E702465" w14:textId="4A23E424" w:rsidR="00ED0EA3" w:rsidRDefault="00ED0EA3" w:rsidP="00ED0EA3">
      <w:pPr>
        <w:pStyle w:val="Heading6blackfont"/>
      </w:pPr>
      <w:r>
        <w:t>Main Issue</w:t>
      </w:r>
      <w:r w:rsidR="00D05952">
        <w:t>s</w:t>
      </w:r>
    </w:p>
    <w:p w14:paraId="7978A32B" w14:textId="7EDC465A" w:rsidR="00884305" w:rsidRDefault="00884305" w:rsidP="00884305">
      <w:pPr>
        <w:pStyle w:val="Style1"/>
      </w:pPr>
      <w:r>
        <w:t xml:space="preserve">The Order was made because it appeared to the Council that it was necessary to divert footpath LSG 19 to enable development to be carried out in accordance with planning permission granted under the Town and Country Planning Act 1990 (the Act).  </w:t>
      </w:r>
    </w:p>
    <w:p w14:paraId="08BD387E" w14:textId="44769036" w:rsidR="003656AC" w:rsidRDefault="00A56100" w:rsidP="003656AC">
      <w:pPr>
        <w:pStyle w:val="Style1"/>
      </w:pPr>
      <w:r>
        <w:t xml:space="preserve">Section 257 of the Act requires that I must consider whether it is necessary to divert that part of the footpath at issue to allow development to be carried out in accordance with the planning permission already given.  </w:t>
      </w:r>
    </w:p>
    <w:p w14:paraId="13874774" w14:textId="62B50456" w:rsidR="006539C5" w:rsidRDefault="006539C5" w:rsidP="003656AC">
      <w:pPr>
        <w:pStyle w:val="Style1"/>
      </w:pPr>
      <w:r>
        <w:t xml:space="preserve">In addition, consideration should also be given to any disadvantages or loss likely to arise as a result of the diversion, either to members of the public generally, or to persons whose properties adjoin or are near to the existing footpath. </w:t>
      </w:r>
    </w:p>
    <w:p w14:paraId="55743880" w14:textId="67371222" w:rsidR="00D05952" w:rsidRPr="003656AC" w:rsidRDefault="00D05952" w:rsidP="003656AC">
      <w:pPr>
        <w:pStyle w:val="Style1"/>
      </w:pPr>
      <w:r>
        <w:t>The Order also allows for modification of the Definitive Map and Statement by reference to Section 53A</w:t>
      </w:r>
      <w:r w:rsidR="009F1CDA">
        <w:t>(2)</w:t>
      </w:r>
      <w:r>
        <w:t xml:space="preserve"> of the Wildlife and Countryside Act 1981. </w:t>
      </w:r>
    </w:p>
    <w:p w14:paraId="4CFD699D" w14:textId="0E3E7A76" w:rsidR="00355FCC" w:rsidRDefault="00ED0EA3" w:rsidP="00ED0EA3">
      <w:pPr>
        <w:pStyle w:val="Heading6blackfont"/>
      </w:pPr>
      <w:r>
        <w:lastRenderedPageBreak/>
        <w:t>Reasons</w:t>
      </w:r>
    </w:p>
    <w:p w14:paraId="0DECAAAE" w14:textId="1DF5885E" w:rsidR="00A54859" w:rsidRPr="00A54859" w:rsidRDefault="00A54859" w:rsidP="00A54859">
      <w:pPr>
        <w:pStyle w:val="Style1"/>
        <w:numPr>
          <w:ilvl w:val="0"/>
          <w:numId w:val="0"/>
        </w:numPr>
      </w:pPr>
      <w:r w:rsidRPr="00333D99">
        <w:rPr>
          <w:b/>
          <w:bCs/>
          <w:i/>
          <w:iCs/>
        </w:rPr>
        <w:t xml:space="preserve">Whether planning </w:t>
      </w:r>
      <w:r>
        <w:rPr>
          <w:b/>
          <w:bCs/>
          <w:i/>
          <w:iCs/>
        </w:rPr>
        <w:t xml:space="preserve">permission </w:t>
      </w:r>
      <w:r w:rsidRPr="00333D99">
        <w:rPr>
          <w:b/>
          <w:bCs/>
          <w:i/>
          <w:iCs/>
        </w:rPr>
        <w:t>in respect of the development has been</w:t>
      </w:r>
      <w:r>
        <w:rPr>
          <w:b/>
          <w:bCs/>
          <w:i/>
          <w:iCs/>
        </w:rPr>
        <w:t xml:space="preserve"> </w:t>
      </w:r>
      <w:r w:rsidRPr="00333D99">
        <w:rPr>
          <w:b/>
          <w:bCs/>
          <w:i/>
          <w:iCs/>
        </w:rPr>
        <w:t>granted</w:t>
      </w:r>
    </w:p>
    <w:p w14:paraId="67421EDF" w14:textId="7F7DC5D5" w:rsidR="004A4C3E" w:rsidRPr="00144426" w:rsidRDefault="00BC48D8" w:rsidP="00AA6C3C">
      <w:pPr>
        <w:pStyle w:val="Style1"/>
        <w:rPr>
          <w:color w:val="auto"/>
        </w:rPr>
      </w:pPr>
      <w:r w:rsidRPr="00144426">
        <w:rPr>
          <w:color w:val="auto"/>
        </w:rPr>
        <w:t xml:space="preserve">Planning permission for the development of the land to the east of Harry Stoke Road was </w:t>
      </w:r>
      <w:r w:rsidR="00144426" w:rsidRPr="00144426">
        <w:rPr>
          <w:color w:val="auto"/>
        </w:rPr>
        <w:t>g</w:t>
      </w:r>
      <w:r w:rsidR="00361D70">
        <w:rPr>
          <w:color w:val="auto"/>
        </w:rPr>
        <w:t xml:space="preserve">ranted </w:t>
      </w:r>
      <w:r w:rsidRPr="00144426">
        <w:rPr>
          <w:color w:val="auto"/>
        </w:rPr>
        <w:t xml:space="preserve">outline </w:t>
      </w:r>
      <w:r w:rsidR="00361D70">
        <w:rPr>
          <w:color w:val="auto"/>
        </w:rPr>
        <w:t>approval</w:t>
      </w:r>
      <w:r w:rsidRPr="00144426">
        <w:rPr>
          <w:color w:val="auto"/>
        </w:rPr>
        <w:t xml:space="preserve"> </w:t>
      </w:r>
      <w:r w:rsidR="0056417A" w:rsidRPr="00144426">
        <w:rPr>
          <w:color w:val="auto"/>
        </w:rPr>
        <w:t xml:space="preserve">at appeal </w:t>
      </w:r>
      <w:r w:rsidRPr="00144426">
        <w:rPr>
          <w:color w:val="auto"/>
        </w:rPr>
        <w:t xml:space="preserve">under </w:t>
      </w:r>
      <w:r w:rsidR="00361D70">
        <w:rPr>
          <w:color w:val="auto"/>
        </w:rPr>
        <w:t xml:space="preserve">the application referenced </w:t>
      </w:r>
      <w:r w:rsidRPr="00144426">
        <w:rPr>
          <w:color w:val="auto"/>
        </w:rPr>
        <w:t>PT06/1001/</w:t>
      </w:r>
      <w:r w:rsidR="00E56F60">
        <w:rPr>
          <w:color w:val="auto"/>
        </w:rPr>
        <w:t>O</w:t>
      </w:r>
      <w:r w:rsidRPr="00144426">
        <w:rPr>
          <w:color w:val="auto"/>
        </w:rPr>
        <w:t xml:space="preserve">, with </w:t>
      </w:r>
      <w:r w:rsidR="00EC3A5B">
        <w:rPr>
          <w:color w:val="auto"/>
        </w:rPr>
        <w:t xml:space="preserve">subsequent </w:t>
      </w:r>
      <w:r w:rsidRPr="00144426">
        <w:rPr>
          <w:color w:val="auto"/>
        </w:rPr>
        <w:t>approval of reserved matters granted under</w:t>
      </w:r>
      <w:r w:rsidR="003656AC" w:rsidRPr="00144426">
        <w:rPr>
          <w:color w:val="auto"/>
        </w:rPr>
        <w:t xml:space="preserve"> </w:t>
      </w:r>
      <w:r w:rsidRPr="00144426">
        <w:rPr>
          <w:color w:val="auto"/>
        </w:rPr>
        <w:t xml:space="preserve">PT17/5810/RM.  </w:t>
      </w:r>
      <w:r w:rsidR="004A4C3E" w:rsidRPr="00144426">
        <w:rPr>
          <w:color w:val="auto"/>
        </w:rPr>
        <w:t xml:space="preserve">The </w:t>
      </w:r>
      <w:r w:rsidR="00D4274F">
        <w:rPr>
          <w:color w:val="auto"/>
        </w:rPr>
        <w:t>planning permission</w:t>
      </w:r>
      <w:r w:rsidR="004A4C3E" w:rsidRPr="00144426">
        <w:rPr>
          <w:color w:val="auto"/>
        </w:rPr>
        <w:t xml:space="preserve"> allowed for the </w:t>
      </w:r>
      <w:r w:rsidR="0056417A" w:rsidRPr="00144426">
        <w:rPr>
          <w:color w:val="auto"/>
        </w:rPr>
        <w:t>erection</w:t>
      </w:r>
      <w:r w:rsidR="004A4C3E" w:rsidRPr="00144426">
        <w:rPr>
          <w:color w:val="auto"/>
        </w:rPr>
        <w:t xml:space="preserve"> of 763 dwellings, </w:t>
      </w:r>
      <w:r w:rsidR="0056417A" w:rsidRPr="00144426">
        <w:rPr>
          <w:color w:val="auto"/>
        </w:rPr>
        <w:t>community building, nursery, a</w:t>
      </w:r>
      <w:r w:rsidR="00CB6FE7">
        <w:rPr>
          <w:color w:val="auto"/>
        </w:rPr>
        <w:t>nd</w:t>
      </w:r>
      <w:r w:rsidR="0056417A" w:rsidRPr="00144426">
        <w:rPr>
          <w:color w:val="auto"/>
        </w:rPr>
        <w:t xml:space="preserve"> retail units, </w:t>
      </w:r>
      <w:r w:rsidR="00CB6FE7">
        <w:rPr>
          <w:color w:val="auto"/>
        </w:rPr>
        <w:t xml:space="preserve">with parking, </w:t>
      </w:r>
      <w:r w:rsidR="0056417A" w:rsidRPr="00144426">
        <w:rPr>
          <w:color w:val="auto"/>
        </w:rPr>
        <w:t>landscaping and associated works</w:t>
      </w:r>
      <w:r w:rsidR="004A4C3E" w:rsidRPr="00144426">
        <w:rPr>
          <w:color w:val="auto"/>
        </w:rPr>
        <w:t xml:space="preserve">.  </w:t>
      </w:r>
      <w:r w:rsidR="00144426" w:rsidRPr="00144426">
        <w:rPr>
          <w:color w:val="auto"/>
        </w:rPr>
        <w:t xml:space="preserve">On the basis of the evidence provided, planning permission exists for the development.  </w:t>
      </w:r>
      <w:r w:rsidR="00E50202" w:rsidRPr="00144426">
        <w:rPr>
          <w:color w:val="auto"/>
        </w:rPr>
        <w:t xml:space="preserve">   </w:t>
      </w:r>
    </w:p>
    <w:p w14:paraId="6F84B511" w14:textId="6456B911" w:rsidR="00333D99" w:rsidRPr="00333D99" w:rsidRDefault="00333D99" w:rsidP="00333D99">
      <w:pPr>
        <w:pStyle w:val="Style1"/>
        <w:numPr>
          <w:ilvl w:val="0"/>
          <w:numId w:val="0"/>
        </w:numPr>
        <w:rPr>
          <w:b/>
          <w:bCs/>
          <w:i/>
          <w:iCs/>
        </w:rPr>
      </w:pPr>
      <w:r w:rsidRPr="00333D99">
        <w:rPr>
          <w:b/>
          <w:bCs/>
          <w:i/>
          <w:iCs/>
        </w:rPr>
        <w:t xml:space="preserve">Whether the diversion of </w:t>
      </w:r>
      <w:r w:rsidR="005D3399">
        <w:rPr>
          <w:b/>
          <w:bCs/>
          <w:i/>
          <w:iCs/>
        </w:rPr>
        <w:t xml:space="preserve">the </w:t>
      </w:r>
      <w:r w:rsidRPr="00333D99">
        <w:rPr>
          <w:b/>
          <w:bCs/>
          <w:i/>
          <w:iCs/>
        </w:rPr>
        <w:t>footpath is necessary in order to allow development to be carried out in accordance with the planning permission already granted</w:t>
      </w:r>
    </w:p>
    <w:p w14:paraId="11D35BDE" w14:textId="607706B5" w:rsidR="003656AC" w:rsidRPr="00934691" w:rsidRDefault="005D2EB5" w:rsidP="003656AC">
      <w:pPr>
        <w:pStyle w:val="Style1"/>
        <w:rPr>
          <w:color w:val="auto"/>
        </w:rPr>
      </w:pPr>
      <w:r w:rsidRPr="00934691">
        <w:rPr>
          <w:color w:val="auto"/>
        </w:rPr>
        <w:t>D</w:t>
      </w:r>
      <w:r w:rsidR="00E50202" w:rsidRPr="00934691">
        <w:rPr>
          <w:color w:val="auto"/>
        </w:rPr>
        <w:t xml:space="preserve">evelopment was underway at the time of my </w:t>
      </w:r>
      <w:r w:rsidR="00E56F60">
        <w:rPr>
          <w:color w:val="auto"/>
        </w:rPr>
        <w:t xml:space="preserve">site </w:t>
      </w:r>
      <w:r w:rsidR="00E50202" w:rsidRPr="00934691">
        <w:rPr>
          <w:color w:val="auto"/>
        </w:rPr>
        <w:t>inspection</w:t>
      </w:r>
      <w:r w:rsidR="002545AD" w:rsidRPr="00934691">
        <w:rPr>
          <w:color w:val="auto"/>
        </w:rPr>
        <w:t xml:space="preserve">, </w:t>
      </w:r>
      <w:r w:rsidR="00361D70">
        <w:rPr>
          <w:color w:val="auto"/>
        </w:rPr>
        <w:t>with</w:t>
      </w:r>
      <w:r w:rsidR="002545AD" w:rsidRPr="00934691">
        <w:rPr>
          <w:color w:val="auto"/>
        </w:rPr>
        <w:t xml:space="preserve"> the footpath no longer </w:t>
      </w:r>
      <w:r w:rsidR="0089314E">
        <w:rPr>
          <w:color w:val="auto"/>
        </w:rPr>
        <w:t xml:space="preserve">available for public use </w:t>
      </w:r>
      <w:r w:rsidR="002545AD" w:rsidRPr="00934691">
        <w:rPr>
          <w:color w:val="auto"/>
        </w:rPr>
        <w:t xml:space="preserve">due to the </w:t>
      </w:r>
      <w:r w:rsidR="0089314E">
        <w:rPr>
          <w:color w:val="auto"/>
        </w:rPr>
        <w:t>presence of security fencing</w:t>
      </w:r>
      <w:r w:rsidR="00E50202" w:rsidRPr="00934691">
        <w:rPr>
          <w:color w:val="auto"/>
        </w:rPr>
        <w:t xml:space="preserve">.  </w:t>
      </w:r>
      <w:r w:rsidR="00E56F60">
        <w:rPr>
          <w:color w:val="auto"/>
        </w:rPr>
        <w:t>Near</w:t>
      </w:r>
      <w:r w:rsidR="00113045">
        <w:rPr>
          <w:color w:val="auto"/>
        </w:rPr>
        <w:t xml:space="preserve"> the </w:t>
      </w:r>
      <w:r w:rsidR="007379AA">
        <w:rPr>
          <w:color w:val="auto"/>
        </w:rPr>
        <w:t xml:space="preserve">line of the existing </w:t>
      </w:r>
      <w:r w:rsidR="00113045">
        <w:rPr>
          <w:color w:val="auto"/>
        </w:rPr>
        <w:t xml:space="preserve">footpath </w:t>
      </w:r>
      <w:r w:rsidR="00441786">
        <w:rPr>
          <w:color w:val="auto"/>
        </w:rPr>
        <w:t xml:space="preserve">development </w:t>
      </w:r>
      <w:r w:rsidR="00113045">
        <w:rPr>
          <w:color w:val="auto"/>
        </w:rPr>
        <w:t xml:space="preserve">is currently mostly occurring towards the northern end </w:t>
      </w:r>
      <w:r w:rsidR="00441786">
        <w:rPr>
          <w:color w:val="auto"/>
        </w:rPr>
        <w:t xml:space="preserve">of the route.  The development is </w:t>
      </w:r>
      <w:r w:rsidR="00113045">
        <w:rPr>
          <w:color w:val="auto"/>
        </w:rPr>
        <w:t>in its initial stages</w:t>
      </w:r>
      <w:r w:rsidR="00441786">
        <w:rPr>
          <w:color w:val="auto"/>
        </w:rPr>
        <w:t>, with h</w:t>
      </w:r>
      <w:r w:rsidR="002545AD" w:rsidRPr="00934691">
        <w:rPr>
          <w:color w:val="auto"/>
        </w:rPr>
        <w:t xml:space="preserve">ouses being erected over parts of the </w:t>
      </w:r>
      <w:r w:rsidR="00E56F60">
        <w:rPr>
          <w:color w:val="auto"/>
        </w:rPr>
        <w:t>lin</w:t>
      </w:r>
      <w:r w:rsidR="002545AD" w:rsidRPr="00934691">
        <w:rPr>
          <w:color w:val="auto"/>
        </w:rPr>
        <w:t xml:space="preserve">e and </w:t>
      </w:r>
      <w:r w:rsidR="002B38F7">
        <w:rPr>
          <w:color w:val="auto"/>
        </w:rPr>
        <w:t>some</w:t>
      </w:r>
      <w:r w:rsidR="002545AD" w:rsidRPr="00934691">
        <w:rPr>
          <w:color w:val="auto"/>
        </w:rPr>
        <w:t xml:space="preserve"> groundworks ha</w:t>
      </w:r>
      <w:r w:rsidR="002B38F7">
        <w:rPr>
          <w:color w:val="auto"/>
        </w:rPr>
        <w:t xml:space="preserve">ving been </w:t>
      </w:r>
      <w:r w:rsidR="00CD4397">
        <w:rPr>
          <w:color w:val="auto"/>
        </w:rPr>
        <w:t>commenc</w:t>
      </w:r>
      <w:r w:rsidR="002545AD" w:rsidRPr="00934691">
        <w:rPr>
          <w:color w:val="auto"/>
        </w:rPr>
        <w:t>ed</w:t>
      </w:r>
      <w:r w:rsidR="00E50202" w:rsidRPr="00934691">
        <w:rPr>
          <w:color w:val="auto"/>
        </w:rPr>
        <w:t xml:space="preserve">. </w:t>
      </w:r>
      <w:r w:rsidR="00113045">
        <w:rPr>
          <w:color w:val="auto"/>
        </w:rPr>
        <w:t xml:space="preserve"> </w:t>
      </w:r>
      <w:r w:rsidR="00361D70">
        <w:rPr>
          <w:color w:val="auto"/>
        </w:rPr>
        <w:t>A</w:t>
      </w:r>
      <w:r w:rsidR="002545AD" w:rsidRPr="00934691">
        <w:rPr>
          <w:color w:val="auto"/>
        </w:rPr>
        <w:t>t the time of my site inspection the development was not substantially complete</w:t>
      </w:r>
      <w:r w:rsidR="00441786">
        <w:rPr>
          <w:color w:val="auto"/>
        </w:rPr>
        <w:t xml:space="preserve">, </w:t>
      </w:r>
      <w:r w:rsidR="005C63FF">
        <w:rPr>
          <w:color w:val="auto"/>
        </w:rPr>
        <w:t>albeit</w:t>
      </w:r>
      <w:r w:rsidR="00441786">
        <w:rPr>
          <w:color w:val="auto"/>
        </w:rPr>
        <w:t xml:space="preserve"> i</w:t>
      </w:r>
      <w:r w:rsidR="00361D70">
        <w:rPr>
          <w:color w:val="auto"/>
        </w:rPr>
        <w:t>n</w:t>
      </w:r>
      <w:r w:rsidR="00113045">
        <w:rPr>
          <w:color w:val="auto"/>
        </w:rPr>
        <w:t xml:space="preserve"> due course </w:t>
      </w:r>
      <w:r w:rsidR="002545AD" w:rsidRPr="00934691">
        <w:rPr>
          <w:color w:val="auto"/>
        </w:rPr>
        <w:t xml:space="preserve">the original line </w:t>
      </w:r>
      <w:r w:rsidR="00361D70">
        <w:rPr>
          <w:color w:val="auto"/>
        </w:rPr>
        <w:t xml:space="preserve">of the path </w:t>
      </w:r>
      <w:r w:rsidR="002545AD" w:rsidRPr="00934691">
        <w:rPr>
          <w:color w:val="auto"/>
        </w:rPr>
        <w:t>would be</w:t>
      </w:r>
      <w:r w:rsidR="00F30981" w:rsidRPr="00934691">
        <w:rPr>
          <w:color w:val="auto"/>
        </w:rPr>
        <w:t xml:space="preserve"> obstructed by houses, thereby rendering it unusable.  </w:t>
      </w:r>
      <w:r w:rsidR="005D72C0">
        <w:rPr>
          <w:color w:val="auto"/>
        </w:rPr>
        <w:t>Consequently, t</w:t>
      </w:r>
      <w:r w:rsidR="00F30981" w:rsidRPr="00934691">
        <w:rPr>
          <w:color w:val="auto"/>
        </w:rPr>
        <w:t xml:space="preserve">he diversion of the footpath would be necessary to enable the development to be carried out.   </w:t>
      </w:r>
    </w:p>
    <w:p w14:paraId="1320EB7B" w14:textId="40F98E59" w:rsidR="00333D99" w:rsidRPr="00333D99" w:rsidRDefault="00333D99" w:rsidP="00333D99">
      <w:pPr>
        <w:pStyle w:val="Style1"/>
        <w:numPr>
          <w:ilvl w:val="0"/>
          <w:numId w:val="0"/>
        </w:numPr>
        <w:rPr>
          <w:b/>
          <w:bCs/>
          <w:i/>
          <w:iCs/>
        </w:rPr>
      </w:pPr>
      <w:r w:rsidRPr="00333D99">
        <w:rPr>
          <w:b/>
          <w:bCs/>
          <w:i/>
          <w:iCs/>
        </w:rPr>
        <w:t>The extent of loss and inconvenience likely to arise either to members of the public generally, or to persons whose properties adjoin, or are near the existing public right of way as a result of the diversion of the footpath</w:t>
      </w:r>
    </w:p>
    <w:p w14:paraId="737D2E58" w14:textId="77777777" w:rsidR="00A36085" w:rsidRPr="00A36085" w:rsidRDefault="00A36085" w:rsidP="00A36085">
      <w:pPr>
        <w:pStyle w:val="Style1"/>
        <w:numPr>
          <w:ilvl w:val="0"/>
          <w:numId w:val="0"/>
        </w:numPr>
        <w:ind w:left="431" w:hanging="431"/>
        <w:rPr>
          <w:i/>
          <w:iCs/>
        </w:rPr>
      </w:pPr>
      <w:r w:rsidRPr="00A36085">
        <w:rPr>
          <w:i/>
          <w:iCs/>
        </w:rPr>
        <w:t xml:space="preserve">Impact upon members of the public </w:t>
      </w:r>
    </w:p>
    <w:p w14:paraId="32A93B2D" w14:textId="1E7BAC0F" w:rsidR="00297CA4" w:rsidRDefault="005B7E01" w:rsidP="003656AC">
      <w:pPr>
        <w:pStyle w:val="Style1"/>
      </w:pPr>
      <w:r>
        <w:t xml:space="preserve">The proposed route would utilise the existing </w:t>
      </w:r>
      <w:r w:rsidR="005D72C0">
        <w:t>start point</w:t>
      </w:r>
      <w:r>
        <w:t xml:space="preserve"> (Point A)</w:t>
      </w:r>
      <w:r w:rsidR="005D72C0">
        <w:t>.  In</w:t>
      </w:r>
      <w:r>
        <w:t xml:space="preserve">stead of proceeding in a south-easterly direction, </w:t>
      </w:r>
      <w:r w:rsidR="005D72C0">
        <w:t>the proposed route</w:t>
      </w:r>
      <w:r>
        <w:t xml:space="preserve"> would </w:t>
      </w:r>
      <w:r w:rsidR="00426878">
        <w:t xml:space="preserve">run roughly </w:t>
      </w:r>
      <w:r w:rsidR="005D72C0">
        <w:t xml:space="preserve">parallel </w:t>
      </w:r>
      <w:r>
        <w:t>t</w:t>
      </w:r>
      <w:r w:rsidR="00426878">
        <w:t>o</w:t>
      </w:r>
      <w:r>
        <w:t xml:space="preserve"> Harry Stoke Road, diverging away from it </w:t>
      </w:r>
      <w:r w:rsidR="00917A81">
        <w:t>near</w:t>
      </w:r>
      <w:r>
        <w:t xml:space="preserve"> Point C before linking onto Harry Stoke Road</w:t>
      </w:r>
      <w:r w:rsidR="005D72C0">
        <w:t xml:space="preserve"> (Point</w:t>
      </w:r>
      <w:r w:rsidR="00917A81">
        <w:t> </w:t>
      </w:r>
      <w:r w:rsidR="005D72C0">
        <w:t>D)</w:t>
      </w:r>
      <w:r>
        <w:t xml:space="preserve">.  </w:t>
      </w:r>
      <w:r w:rsidR="00E46DEB">
        <w:t>The retention of Point</w:t>
      </w:r>
      <w:r w:rsidR="005D72C0">
        <w:t> </w:t>
      </w:r>
      <w:r w:rsidR="00E46DEB">
        <w:t xml:space="preserve">A would </w:t>
      </w:r>
      <w:r w:rsidR="001D0801">
        <w:t xml:space="preserve">maintain connectivity </w:t>
      </w:r>
      <w:r w:rsidR="00D55B65">
        <w:t xml:space="preserve">of the proposed route </w:t>
      </w:r>
      <w:r w:rsidR="001D0801">
        <w:t xml:space="preserve">with </w:t>
      </w:r>
      <w:r w:rsidR="00E46DEB">
        <w:t>Harry Stoke Road and the nearby footpath (</w:t>
      </w:r>
      <w:r w:rsidR="00297CA4">
        <w:t xml:space="preserve">footpath </w:t>
      </w:r>
      <w:r w:rsidR="00E46DEB">
        <w:t>LSG 20)</w:t>
      </w:r>
      <w:r w:rsidR="00D55B65">
        <w:t xml:space="preserve">.  Given this, </w:t>
      </w:r>
      <w:r w:rsidR="001D0801">
        <w:t xml:space="preserve">pedestrian access </w:t>
      </w:r>
      <w:r w:rsidR="00E46DEB">
        <w:t xml:space="preserve">to nearby </w:t>
      </w:r>
      <w:r w:rsidR="002A167D">
        <w:t>facilities</w:t>
      </w:r>
      <w:r w:rsidR="00212F5E">
        <w:t xml:space="preserve"> and destinations</w:t>
      </w:r>
      <w:r w:rsidR="00D55B65">
        <w:t xml:space="preserve">, including </w:t>
      </w:r>
      <w:r w:rsidR="00917A81">
        <w:t xml:space="preserve">Bristol </w:t>
      </w:r>
      <w:r w:rsidR="00D55B65">
        <w:t xml:space="preserve">Parkway </w:t>
      </w:r>
      <w:r w:rsidR="005D72C0">
        <w:t>r</w:t>
      </w:r>
      <w:r w:rsidR="00D55B65">
        <w:t>ailway station</w:t>
      </w:r>
      <w:r w:rsidR="00457E11">
        <w:t xml:space="preserve"> would be maintained</w:t>
      </w:r>
      <w:r w:rsidR="00D55B65">
        <w:t xml:space="preserve">.  </w:t>
      </w:r>
    </w:p>
    <w:p w14:paraId="615D8636" w14:textId="08C27429" w:rsidR="009D611C" w:rsidRDefault="00E001C2" w:rsidP="003656AC">
      <w:pPr>
        <w:pStyle w:val="Style1"/>
      </w:pPr>
      <w:r>
        <w:t>Via Point B t</w:t>
      </w:r>
      <w:r w:rsidR="00297CA4">
        <w:t>he existing route w</w:t>
      </w:r>
      <w:r>
        <w:t>ould provide a link onto</w:t>
      </w:r>
      <w:r w:rsidR="00297CA4">
        <w:t xml:space="preserve"> </w:t>
      </w:r>
      <w:r w:rsidR="006A6D80">
        <w:t xml:space="preserve">Harry Stoke Road, near to </w:t>
      </w:r>
      <w:r w:rsidR="00297CA4">
        <w:t xml:space="preserve">Filton Road and footpath LSG 30.  </w:t>
      </w:r>
      <w:r w:rsidR="00E46583">
        <w:t>T</w:t>
      </w:r>
      <w:r w:rsidR="008E561A">
        <w:t xml:space="preserve">he proposed </w:t>
      </w:r>
      <w:r w:rsidR="003355C6">
        <w:t>route would maintain connectivity with Harry Stoke Road</w:t>
      </w:r>
      <w:r w:rsidR="00297CA4">
        <w:t xml:space="preserve"> and </w:t>
      </w:r>
      <w:r w:rsidR="003355C6">
        <w:t>Filton Road</w:t>
      </w:r>
      <w:r w:rsidR="00297CA4">
        <w:t xml:space="preserve"> via Point D</w:t>
      </w:r>
      <w:r w:rsidR="008E561A">
        <w:t xml:space="preserve">, </w:t>
      </w:r>
      <w:r w:rsidR="007B6665">
        <w:t xml:space="preserve">with </w:t>
      </w:r>
      <w:r w:rsidR="00E46583">
        <w:t>pedestrian</w:t>
      </w:r>
      <w:r w:rsidR="007B6665">
        <w:t xml:space="preserve">s still being able to </w:t>
      </w:r>
      <w:r w:rsidR="00E46583">
        <w:t>access nearby facilities</w:t>
      </w:r>
      <w:r w:rsidR="00D857C6">
        <w:t xml:space="preserve"> and </w:t>
      </w:r>
      <w:r w:rsidR="00E46583">
        <w:t>services</w:t>
      </w:r>
      <w:r w:rsidR="00656611">
        <w:t xml:space="preserve">, </w:t>
      </w:r>
      <w:r w:rsidR="00D857C6">
        <w:t xml:space="preserve">including </w:t>
      </w:r>
      <w:r w:rsidR="00656611">
        <w:t>the university campus</w:t>
      </w:r>
      <w:r w:rsidR="00E46583">
        <w:t xml:space="preserve">.  </w:t>
      </w:r>
      <w:r w:rsidR="00711B9F">
        <w:t>C</w:t>
      </w:r>
      <w:r w:rsidR="00297CA4">
        <w:t>onnect</w:t>
      </w:r>
      <w:r w:rsidR="00711B9F">
        <w:t>ing</w:t>
      </w:r>
      <w:r w:rsidR="00297CA4">
        <w:t xml:space="preserve"> with footpath LSG 30 would necessitate </w:t>
      </w:r>
      <w:r w:rsidR="001A532D">
        <w:t xml:space="preserve">having to </w:t>
      </w:r>
      <w:r w:rsidR="00297CA4">
        <w:t xml:space="preserve">walk along Harry Stoke Road, and this would increase the distance travelled.  </w:t>
      </w:r>
      <w:r w:rsidR="00B227E9">
        <w:t xml:space="preserve">However, </w:t>
      </w:r>
      <w:r w:rsidR="00DB24DA">
        <w:t xml:space="preserve">although the kissing gate on </w:t>
      </w:r>
      <w:r w:rsidR="00297CA4">
        <w:t>the existing route at Po</w:t>
      </w:r>
      <w:r w:rsidR="00B227E9">
        <w:t xml:space="preserve">int B </w:t>
      </w:r>
      <w:r w:rsidR="00DB24DA">
        <w:t>has been removed, use</w:t>
      </w:r>
      <w:r w:rsidR="00711B9F">
        <w:t xml:space="preserve">rs </w:t>
      </w:r>
      <w:r w:rsidR="00DB24DA">
        <w:t xml:space="preserve">would </w:t>
      </w:r>
      <w:r w:rsidR="00711B9F">
        <w:t xml:space="preserve">need to </w:t>
      </w:r>
      <w:r w:rsidR="00B227E9">
        <w:t>negotiat</w:t>
      </w:r>
      <w:r w:rsidR="00711B9F">
        <w:t>e</w:t>
      </w:r>
      <w:r w:rsidR="00B227E9">
        <w:t xml:space="preserve"> a ditch before emerging onto Harry Stoke Road</w:t>
      </w:r>
      <w:r w:rsidR="00656611">
        <w:t xml:space="preserve">.  Pedestrians using the existing route would emerge </w:t>
      </w:r>
      <w:r w:rsidR="00C83089">
        <w:t xml:space="preserve">close to </w:t>
      </w:r>
      <w:r w:rsidR="00656611">
        <w:t>a</w:t>
      </w:r>
      <w:r w:rsidR="00C83089">
        <w:t xml:space="preserve"> </w:t>
      </w:r>
      <w:r w:rsidR="001A532D">
        <w:t>busy</w:t>
      </w:r>
      <w:r w:rsidR="00D857C6">
        <w:t>, multi-laned</w:t>
      </w:r>
      <w:r w:rsidR="001A532D">
        <w:t xml:space="preserve"> </w:t>
      </w:r>
      <w:r w:rsidR="00C83089">
        <w:t>light</w:t>
      </w:r>
      <w:r w:rsidR="00D27146">
        <w:t>-</w:t>
      </w:r>
      <w:r w:rsidR="00C83089">
        <w:t xml:space="preserve">controlled junction and </w:t>
      </w:r>
      <w:r w:rsidR="001A532D">
        <w:t xml:space="preserve">also </w:t>
      </w:r>
      <w:r w:rsidR="006A6D80">
        <w:t xml:space="preserve">near to the </w:t>
      </w:r>
      <w:r w:rsidR="00C83089">
        <w:t>sharp bend</w:t>
      </w:r>
      <w:r w:rsidR="006A6D80">
        <w:t>s</w:t>
      </w:r>
      <w:r w:rsidR="00C83089">
        <w:t xml:space="preserve"> in Harry Stoke Road</w:t>
      </w:r>
      <w:r w:rsidR="00B227E9">
        <w:t xml:space="preserve">.  </w:t>
      </w:r>
      <w:r w:rsidR="007B6665">
        <w:t>The</w:t>
      </w:r>
      <w:r w:rsidR="00C132A7">
        <w:t xml:space="preserve"> proposed route would </w:t>
      </w:r>
      <w:r w:rsidR="007B6665">
        <w:t xml:space="preserve">remove the need to </w:t>
      </w:r>
      <w:r w:rsidR="0029053C">
        <w:t>cross</w:t>
      </w:r>
      <w:r w:rsidR="007B6665">
        <w:t xml:space="preserve"> the ditch and would </w:t>
      </w:r>
      <w:r w:rsidR="001A532D">
        <w:t xml:space="preserve">be </w:t>
      </w:r>
      <w:r w:rsidR="0029053C">
        <w:t>more convenient to users</w:t>
      </w:r>
      <w:r w:rsidR="00E56F60">
        <w:t xml:space="preserve">.  </w:t>
      </w:r>
      <w:r w:rsidR="00652FB0">
        <w:t xml:space="preserve">In addition, </w:t>
      </w:r>
      <w:r w:rsidR="00CE0971">
        <w:t xml:space="preserve">Point D would also </w:t>
      </w:r>
      <w:r w:rsidR="00E34DE1">
        <w:lastRenderedPageBreak/>
        <w:t xml:space="preserve">provide pedestrians with improved visibility of any vehicles using Harry Stoke Road, thereby </w:t>
      </w:r>
      <w:r w:rsidR="00C132A7">
        <w:t>remov</w:t>
      </w:r>
      <w:r w:rsidR="00E34DE1">
        <w:t xml:space="preserve">ing </w:t>
      </w:r>
      <w:r w:rsidR="00C132A7">
        <w:t xml:space="preserve">the potential </w:t>
      </w:r>
      <w:r w:rsidR="00CE0971">
        <w:t xml:space="preserve">for </w:t>
      </w:r>
      <w:r w:rsidR="00C132A7">
        <w:t xml:space="preserve">conflict </w:t>
      </w:r>
      <w:r w:rsidR="00CE0971">
        <w:t xml:space="preserve">between </w:t>
      </w:r>
      <w:r w:rsidR="00C132A7">
        <w:t xml:space="preserve">pedestrians </w:t>
      </w:r>
      <w:r w:rsidR="00CE0971">
        <w:t>and</w:t>
      </w:r>
      <w:r w:rsidR="00C132A7">
        <w:t xml:space="preserve"> vehicles </w:t>
      </w:r>
      <w:r w:rsidR="00CE0971">
        <w:t xml:space="preserve">that currently arises </w:t>
      </w:r>
      <w:r w:rsidR="002B38F7">
        <w:t>at Point B</w:t>
      </w:r>
      <w:r w:rsidR="00CE0971">
        <w:t xml:space="preserve">.  </w:t>
      </w:r>
    </w:p>
    <w:p w14:paraId="5E652726" w14:textId="01F59781" w:rsidR="00A47F4F" w:rsidRDefault="005C17C1" w:rsidP="003656AC">
      <w:pPr>
        <w:pStyle w:val="Style1"/>
      </w:pPr>
      <w:r>
        <w:t>Although</w:t>
      </w:r>
      <w:r w:rsidR="00010482">
        <w:t xml:space="preserve"> the proposed route would maintain connectivity, in achieving this it would </w:t>
      </w:r>
      <w:r w:rsidR="001E045F">
        <w:t>be longer than the existing path</w:t>
      </w:r>
      <w:r w:rsidR="00010482">
        <w:t xml:space="preserve">.  </w:t>
      </w:r>
      <w:r>
        <w:t>T</w:t>
      </w:r>
      <w:r w:rsidR="009A04F8">
        <w:t xml:space="preserve">here would also be </w:t>
      </w:r>
      <w:r w:rsidR="00333D55">
        <w:t xml:space="preserve">the </w:t>
      </w:r>
      <w:r>
        <w:t xml:space="preserve">extra </w:t>
      </w:r>
      <w:r w:rsidR="00333D55">
        <w:t xml:space="preserve">journey </w:t>
      </w:r>
      <w:r w:rsidR="009A04F8">
        <w:t xml:space="preserve">beyond Point D </w:t>
      </w:r>
      <w:r w:rsidR="00333D55">
        <w:t xml:space="preserve">to </w:t>
      </w:r>
      <w:r w:rsidR="00010482">
        <w:t>achieve</w:t>
      </w:r>
      <w:r w:rsidR="001E045F">
        <w:t xml:space="preserve"> linkages with Filton Road and footpath LSG</w:t>
      </w:r>
      <w:r w:rsidR="00333D55">
        <w:t> </w:t>
      </w:r>
      <w:r w:rsidR="001E045F">
        <w:t xml:space="preserve">30.  </w:t>
      </w:r>
      <w:r w:rsidR="00010482">
        <w:t>In terms of distance and journey time, the proposed route would be less convenient</w:t>
      </w:r>
      <w:r w:rsidR="00BB26DC">
        <w:t xml:space="preserve">, </w:t>
      </w:r>
      <w:r w:rsidR="00A47F4F">
        <w:t xml:space="preserve">and from the evidence before me it appears that the existing route was used as </w:t>
      </w:r>
      <w:r w:rsidR="00BB26DC">
        <w:t xml:space="preserve">both </w:t>
      </w:r>
      <w:r w:rsidR="00A47F4F">
        <w:t xml:space="preserve">a </w:t>
      </w:r>
      <w:r>
        <w:t xml:space="preserve">recreational </w:t>
      </w:r>
      <w:r w:rsidR="00A47F4F">
        <w:t xml:space="preserve">link </w:t>
      </w:r>
      <w:r>
        <w:t xml:space="preserve">and as one </w:t>
      </w:r>
      <w:r w:rsidR="00A47F4F">
        <w:t>for commuters.</w:t>
      </w:r>
      <w:r w:rsidR="00010482">
        <w:t xml:space="preserve">  </w:t>
      </w:r>
      <w:r w:rsidR="00ED27D3">
        <w:t>U</w:t>
      </w:r>
      <w:r w:rsidR="003463B4">
        <w:t>nlike the proposed route, the existing path is an unsurfaced and unlit field path</w:t>
      </w:r>
      <w:r w:rsidR="00F815D0">
        <w:t>.  As the proposed route would be surfaced and lit, it would provide an easier and safer route for pedestrians</w:t>
      </w:r>
      <w:r>
        <w:t>, and particularly so</w:t>
      </w:r>
      <w:r w:rsidR="00F815D0">
        <w:t xml:space="preserve"> for commuting purposes</w:t>
      </w:r>
      <w:r>
        <w:t xml:space="preserve"> during winter months and </w:t>
      </w:r>
      <w:r w:rsidR="003463B4">
        <w:t>hours of</w:t>
      </w:r>
      <w:r>
        <w:t xml:space="preserve"> dark</w:t>
      </w:r>
      <w:r w:rsidR="003463B4">
        <w:t>ness</w:t>
      </w:r>
      <w:r w:rsidR="00F815D0">
        <w:t xml:space="preserve">. </w:t>
      </w:r>
    </w:p>
    <w:p w14:paraId="5BF0E39D" w14:textId="2367A651" w:rsidR="00395E9C" w:rsidRDefault="00395E9C" w:rsidP="003656AC">
      <w:pPr>
        <w:pStyle w:val="Style1"/>
      </w:pPr>
      <w:r>
        <w:t>T</w:t>
      </w:r>
      <w:r w:rsidR="00333D55">
        <w:t xml:space="preserve">he </w:t>
      </w:r>
      <w:r w:rsidR="00ED27D3">
        <w:t xml:space="preserve">alignment of the </w:t>
      </w:r>
      <w:r w:rsidR="00333D55">
        <w:t xml:space="preserve">proposed route would </w:t>
      </w:r>
      <w:r w:rsidR="00ED27D3">
        <w:t xml:space="preserve">be </w:t>
      </w:r>
      <w:r w:rsidR="00B047CE">
        <w:t xml:space="preserve">in a </w:t>
      </w:r>
      <w:r w:rsidR="00333D55">
        <w:t>similar direction</w:t>
      </w:r>
      <w:r w:rsidR="00ED27D3">
        <w:t xml:space="preserve"> to</w:t>
      </w:r>
      <w:r w:rsidR="00333D55">
        <w:t xml:space="preserve"> Harry Stoke Road</w:t>
      </w:r>
      <w:r w:rsidR="00010482">
        <w:t xml:space="preserve"> (Points A – C</w:t>
      </w:r>
      <w:r w:rsidR="00950FC1">
        <w:t>)</w:t>
      </w:r>
      <w:r w:rsidR="009A04F8">
        <w:t xml:space="preserve">.  </w:t>
      </w:r>
      <w:r w:rsidR="00ED27D3">
        <w:t>Since</w:t>
      </w:r>
      <w:r>
        <w:t xml:space="preserve"> Harry Stoke Road is essentially a single carriageway </w:t>
      </w:r>
      <w:r w:rsidR="006467BF">
        <w:t>road</w:t>
      </w:r>
      <w:r>
        <w:t xml:space="preserve"> with intermittent footways</w:t>
      </w:r>
      <w:r w:rsidR="00ED27D3">
        <w:t xml:space="preserve">, </w:t>
      </w:r>
      <w:r w:rsidR="00430596">
        <w:t xml:space="preserve">as </w:t>
      </w:r>
      <w:r w:rsidR="00ED27D3">
        <w:t>the proposed route would be solely for pedestrian use it would provide a safer alternative than walking Harry Stoke Road</w:t>
      </w:r>
      <w:r>
        <w:t xml:space="preserve">.  </w:t>
      </w:r>
    </w:p>
    <w:p w14:paraId="40D6D622" w14:textId="7B5E5292" w:rsidR="00333D99" w:rsidRDefault="00B14B44" w:rsidP="003656AC">
      <w:pPr>
        <w:pStyle w:val="Style1"/>
      </w:pPr>
      <w:r>
        <w:t>Whilst there may be a desire by some to retain the footpath on its long-standing alignment, there is nothing to suggest that there is any historical significance attached to th</w:t>
      </w:r>
      <w:r w:rsidR="007F59C6">
        <w:t>e original line</w:t>
      </w:r>
      <w:r>
        <w:t xml:space="preserve">.  </w:t>
      </w:r>
      <w:r w:rsidR="009A1A82">
        <w:t xml:space="preserve">Concerns have </w:t>
      </w:r>
      <w:r>
        <w:t xml:space="preserve">been raised </w:t>
      </w:r>
      <w:r w:rsidR="009A1A82">
        <w:t>regard</w:t>
      </w:r>
      <w:r>
        <w:t xml:space="preserve">ing the loss of the </w:t>
      </w:r>
      <w:r w:rsidR="009A1A82">
        <w:t xml:space="preserve">existing route’s </w:t>
      </w:r>
      <w:r>
        <w:t>semi-rural experience</w:t>
      </w:r>
      <w:r w:rsidR="008B6144">
        <w:t xml:space="preserve">, but this is primarily a result of the development of the surrounding area for which planning permission has been granted.  </w:t>
      </w:r>
      <w:r w:rsidR="00435630">
        <w:t xml:space="preserve">Given the changes that are occurring to the area, the proposed </w:t>
      </w:r>
      <w:r w:rsidR="000F5A9A">
        <w:t>route</w:t>
      </w:r>
      <w:r w:rsidR="00435630">
        <w:t xml:space="preserve"> would provide users with a route that would include walking alongside hedgerows and passing through areas of open space.  </w:t>
      </w:r>
      <w:r w:rsidR="005A600F">
        <w:t>T</w:t>
      </w:r>
      <w:r w:rsidR="00302381">
        <w:t>his would be in accordance with the guidance contained within the Rights of Way Circular 1/09 whereby alternative alignments should avoid the use of estate roads, with preference being given to the use of made</w:t>
      </w:r>
      <w:r w:rsidR="00CE0816">
        <w:t>-</w:t>
      </w:r>
      <w:r w:rsidR="00302381">
        <w:t xml:space="preserve">up estate paths through landscaped or open space areas away from vehicular traffic.   </w:t>
      </w:r>
    </w:p>
    <w:p w14:paraId="6C92A1B9" w14:textId="3B49C0FB" w:rsidR="00701B7B" w:rsidRDefault="00701B7B" w:rsidP="003656AC">
      <w:pPr>
        <w:pStyle w:val="Style1"/>
      </w:pPr>
      <w:r>
        <w:t xml:space="preserve">The proposed path would mostly be level apart from a gentle slope downhill from Point C to Point D.  This gradient would be less severe and of shorter duration than those encountered on the existing route.  There would be no kissing gates for users to negotiate as is the case on the existing route, and no need to cross over the ditch at Point B.  Taken as a whole, the proposed line would be longer but easier and safer to walk, and on balance there would be no disproportionality to persons with protected characteristics, and therefore no conflict with the Public Sector Equality Duty contained in Section 149 of the Equality Act 2010.  </w:t>
      </w:r>
    </w:p>
    <w:p w14:paraId="14FD3FBC" w14:textId="467638DD" w:rsidR="00394CBF" w:rsidRDefault="00527A06" w:rsidP="003656AC">
      <w:pPr>
        <w:pStyle w:val="Style1"/>
      </w:pPr>
      <w:r>
        <w:t>T</w:t>
      </w:r>
      <w:r w:rsidR="00ED662C">
        <w:t>he</w:t>
      </w:r>
      <w:r w:rsidR="00617D18">
        <w:t xml:space="preserve"> existing path passes under </w:t>
      </w:r>
      <w:r w:rsidR="00ED662C">
        <w:t>two lines of pylons and electricity cables</w:t>
      </w:r>
      <w:r w:rsidR="00617D18">
        <w:t>.  Whilst noting the concerns of objectors regarding pollution and safety, w</w:t>
      </w:r>
      <w:r w:rsidR="00DD1797">
        <w:t xml:space="preserve">hether the cables </w:t>
      </w:r>
      <w:r w:rsidR="00736977">
        <w:t>a</w:t>
      </w:r>
      <w:r w:rsidR="00DD1797">
        <w:t>re above or below ground</w:t>
      </w:r>
      <w:r w:rsidR="00B047CE">
        <w:t>,</w:t>
      </w:r>
      <w:r w:rsidR="00736977">
        <w:t xml:space="preserve"> users of </w:t>
      </w:r>
      <w:r w:rsidR="002B38F7">
        <w:t>either</w:t>
      </w:r>
      <w:r w:rsidR="00736977">
        <w:t xml:space="preserve"> route would be very close </w:t>
      </w:r>
      <w:r w:rsidR="00617D18">
        <w:t>to</w:t>
      </w:r>
      <w:r w:rsidR="00DD1797">
        <w:t xml:space="preserve"> </w:t>
      </w:r>
      <w:r w:rsidR="00736977">
        <w:t xml:space="preserve">the </w:t>
      </w:r>
      <w:r w:rsidR="00DD1797">
        <w:t>cables</w:t>
      </w:r>
      <w:r w:rsidR="00ED662C">
        <w:t xml:space="preserve">. </w:t>
      </w:r>
    </w:p>
    <w:p w14:paraId="5542DAD1" w14:textId="7948A497" w:rsidR="00A36085" w:rsidRPr="00A36085" w:rsidRDefault="00A36085" w:rsidP="00A36085">
      <w:pPr>
        <w:pStyle w:val="Style1"/>
        <w:numPr>
          <w:ilvl w:val="0"/>
          <w:numId w:val="0"/>
        </w:numPr>
        <w:rPr>
          <w:i/>
          <w:iCs/>
        </w:rPr>
      </w:pPr>
      <w:r w:rsidRPr="00A36085">
        <w:rPr>
          <w:i/>
          <w:iCs/>
        </w:rPr>
        <w:t xml:space="preserve">Impact upon persons whose properties adjoin or are near the footpath </w:t>
      </w:r>
    </w:p>
    <w:p w14:paraId="72DF21B9" w14:textId="285FE0F4" w:rsidR="00A36085" w:rsidRPr="00FF2A3A" w:rsidRDefault="00A36085" w:rsidP="003656AC">
      <w:pPr>
        <w:pStyle w:val="Style1"/>
      </w:pPr>
      <w:r>
        <w:t xml:space="preserve">There is no evidence before me from which I could conclude that persons whose properties adjoin the existing right of way would suffer loss or inconvenience as a result of the proposed diversion.  </w:t>
      </w:r>
    </w:p>
    <w:p w14:paraId="0794DC4B" w14:textId="22EC7AD7" w:rsidR="00FF2A3A" w:rsidRPr="00FF2A3A" w:rsidRDefault="00FF2A3A" w:rsidP="00FF2A3A">
      <w:pPr>
        <w:pStyle w:val="Style1"/>
        <w:numPr>
          <w:ilvl w:val="0"/>
          <w:numId w:val="0"/>
        </w:numPr>
        <w:rPr>
          <w:b/>
          <w:bCs/>
          <w:color w:val="auto"/>
        </w:rPr>
      </w:pPr>
      <w:r w:rsidRPr="00FF2A3A">
        <w:rPr>
          <w:b/>
          <w:bCs/>
          <w:color w:val="auto"/>
        </w:rPr>
        <w:lastRenderedPageBreak/>
        <w:t>Other Matters</w:t>
      </w:r>
    </w:p>
    <w:p w14:paraId="65315734" w14:textId="40704F13" w:rsidR="00FF2A3A" w:rsidRDefault="00397074" w:rsidP="003656AC">
      <w:pPr>
        <w:pStyle w:val="Style1"/>
      </w:pPr>
      <w:r>
        <w:t xml:space="preserve">Concerns have been raised regarding the </w:t>
      </w:r>
      <w:r w:rsidR="00207D6C">
        <w:t xml:space="preserve">exploration of and </w:t>
      </w:r>
      <w:r w:rsidR="006C6D5A">
        <w:t xml:space="preserve">possibility of </w:t>
      </w:r>
      <w:r>
        <w:t>alternative routes</w:t>
      </w:r>
      <w:r w:rsidR="006C6D5A">
        <w:t xml:space="preserve"> through the site</w:t>
      </w:r>
      <w:r>
        <w:t xml:space="preserve">, </w:t>
      </w:r>
      <w:r w:rsidR="006D160A">
        <w:t>the waste of land and resources</w:t>
      </w:r>
      <w:r w:rsidR="00C83446">
        <w:t xml:space="preserve"> with the proposed route</w:t>
      </w:r>
      <w:r w:rsidR="006D160A">
        <w:t xml:space="preserve">, </w:t>
      </w:r>
      <w:r w:rsidR="00EF70B0">
        <w:t xml:space="preserve">uncertainty surrounding the changes to the public </w:t>
      </w:r>
      <w:r w:rsidR="008D3EAC">
        <w:t xml:space="preserve">highway </w:t>
      </w:r>
      <w:r w:rsidR="00EF70B0">
        <w:t xml:space="preserve">outside the development site, </w:t>
      </w:r>
      <w:r>
        <w:t xml:space="preserve">and the treatment of the pylons and electricity lines.  However, </w:t>
      </w:r>
      <w:r w:rsidR="00BB5E88">
        <w:t xml:space="preserve">it is my role to consider the merits of the diversion </w:t>
      </w:r>
      <w:r w:rsidR="00E70CD8">
        <w:t xml:space="preserve">as shown </w:t>
      </w:r>
      <w:r w:rsidR="00BB5E88">
        <w:t>in the Order and not any alternative proposals favoured by objectors.  M</w:t>
      </w:r>
      <w:r>
        <w:t xml:space="preserve">atters concerned with the merits </w:t>
      </w:r>
      <w:r w:rsidR="009C4B29">
        <w:t xml:space="preserve">and implementation </w:t>
      </w:r>
      <w:r>
        <w:t xml:space="preserve">of the planning permission are not for me to consider.   </w:t>
      </w:r>
    </w:p>
    <w:p w14:paraId="27D74762" w14:textId="1A621381" w:rsidR="00F07F6F" w:rsidRPr="00BD5E4A" w:rsidRDefault="00BD5E4A" w:rsidP="003656AC">
      <w:pPr>
        <w:pStyle w:val="Style1"/>
        <w:rPr>
          <w:szCs w:val="22"/>
        </w:rPr>
      </w:pPr>
      <w:r w:rsidRPr="00BD5E4A">
        <w:rPr>
          <w:rFonts w:cs="Arial"/>
          <w:color w:val="auto"/>
          <w:szCs w:val="22"/>
        </w:rPr>
        <w:t xml:space="preserve">Finally, concerns regarding the </w:t>
      </w:r>
      <w:r>
        <w:rPr>
          <w:rFonts w:cs="Arial"/>
          <w:color w:val="auto"/>
          <w:szCs w:val="22"/>
        </w:rPr>
        <w:t>Planning Inspectorate</w:t>
      </w:r>
      <w:r w:rsidR="00CE477C">
        <w:rPr>
          <w:rFonts w:cs="Arial"/>
          <w:color w:val="auto"/>
          <w:szCs w:val="22"/>
        </w:rPr>
        <w:t>’s</w:t>
      </w:r>
      <w:r>
        <w:rPr>
          <w:rFonts w:cs="Arial"/>
          <w:color w:val="auto"/>
          <w:szCs w:val="22"/>
        </w:rPr>
        <w:t xml:space="preserve"> and the </w:t>
      </w:r>
      <w:r w:rsidRPr="00BD5E4A">
        <w:rPr>
          <w:rFonts w:cs="Arial"/>
          <w:color w:val="auto"/>
          <w:szCs w:val="22"/>
        </w:rPr>
        <w:t xml:space="preserve">Council’s handling of the case have to be pursued by other means separate from the </w:t>
      </w:r>
      <w:r w:rsidR="00D842DA">
        <w:rPr>
          <w:rFonts w:cs="Arial"/>
          <w:color w:val="auto"/>
          <w:szCs w:val="22"/>
        </w:rPr>
        <w:t xml:space="preserve">consideration of the </w:t>
      </w:r>
      <w:r w:rsidR="00030DF0">
        <w:rPr>
          <w:rFonts w:cs="Arial"/>
          <w:color w:val="auto"/>
          <w:szCs w:val="22"/>
        </w:rPr>
        <w:t>Order</w:t>
      </w:r>
      <w:r w:rsidRPr="00BD5E4A">
        <w:rPr>
          <w:rFonts w:cs="Arial"/>
          <w:color w:val="auto"/>
          <w:szCs w:val="22"/>
        </w:rPr>
        <w:t>.</w:t>
      </w:r>
    </w:p>
    <w:p w14:paraId="7AAF001B" w14:textId="16F30F53" w:rsidR="00333D99" w:rsidRPr="00FF2A3A" w:rsidRDefault="00AD20B8" w:rsidP="00333D99">
      <w:pPr>
        <w:pStyle w:val="Style1"/>
        <w:numPr>
          <w:ilvl w:val="0"/>
          <w:numId w:val="0"/>
        </w:numPr>
        <w:rPr>
          <w:b/>
          <w:bCs/>
        </w:rPr>
      </w:pPr>
      <w:r>
        <w:rPr>
          <w:b/>
          <w:bCs/>
        </w:rPr>
        <w:t xml:space="preserve">Conclusion </w:t>
      </w:r>
    </w:p>
    <w:p w14:paraId="592EA083" w14:textId="0B526775" w:rsidR="00333D99" w:rsidRDefault="00C32F8E" w:rsidP="003656AC">
      <w:pPr>
        <w:pStyle w:val="Style1"/>
      </w:pPr>
      <w:r>
        <w:t xml:space="preserve">The Order has been made to enable the execution of </w:t>
      </w:r>
      <w:r w:rsidR="00C83446">
        <w:t>a</w:t>
      </w:r>
      <w:r>
        <w:t xml:space="preserve"> planning permission, and the development would obstruct footpath LSG</w:t>
      </w:r>
      <w:r w:rsidR="00884305">
        <w:t xml:space="preserve"> </w:t>
      </w:r>
      <w:r>
        <w:t xml:space="preserve">19.  The proposed diversion would be longer, but </w:t>
      </w:r>
      <w:r w:rsidR="00AD20B8">
        <w:t xml:space="preserve">as referred to above </w:t>
      </w:r>
      <w:r>
        <w:t xml:space="preserve">there would be benefits arising from the </w:t>
      </w:r>
      <w:r w:rsidR="00AD20B8">
        <w:t xml:space="preserve">diversion, and these benefits would outweigh the disadvantage of the increased distance.  When </w:t>
      </w:r>
      <w:r>
        <w:t>taken as a whole the proposed diversion would not result in inconvenience or loss to the public in general</w:t>
      </w:r>
      <w:r w:rsidR="007C27A2">
        <w:t>,</w:t>
      </w:r>
      <w:r>
        <w:t xml:space="preserve"> </w:t>
      </w:r>
      <w:r w:rsidR="00AD20B8">
        <w:t>n</w:t>
      </w:r>
      <w:r>
        <w:t xml:space="preserve">or to those whose properties are adjacent to the footpath. </w:t>
      </w:r>
      <w:r w:rsidR="00BA5D09">
        <w:t xml:space="preserve"> There would be no disadvantage or loss to other parties that would outweigh the advantages conferred by the Order. </w:t>
      </w:r>
    </w:p>
    <w:p w14:paraId="1C46932A" w14:textId="1929F1D3" w:rsidR="00BA5D09" w:rsidRDefault="00BA5D09" w:rsidP="003656AC">
      <w:pPr>
        <w:pStyle w:val="Style1"/>
      </w:pPr>
      <w:r>
        <w:t xml:space="preserve">Having regard to these and all other matters raised, I conclude that the Order should be confirmed. </w:t>
      </w:r>
    </w:p>
    <w:p w14:paraId="792EDCBA" w14:textId="6BDBD222" w:rsidR="00BA5D09" w:rsidRPr="00BA5D09" w:rsidRDefault="00BA5D09" w:rsidP="00BA5D09">
      <w:pPr>
        <w:pStyle w:val="Style1"/>
        <w:numPr>
          <w:ilvl w:val="0"/>
          <w:numId w:val="0"/>
        </w:numPr>
        <w:rPr>
          <w:b/>
          <w:bCs/>
        </w:rPr>
      </w:pPr>
      <w:r w:rsidRPr="00BA5D09">
        <w:rPr>
          <w:b/>
          <w:bCs/>
        </w:rPr>
        <w:t>Formal Decision</w:t>
      </w:r>
    </w:p>
    <w:p w14:paraId="6B19561D" w14:textId="1748BE1D" w:rsidR="00BA5D09" w:rsidRDefault="00BA5D09" w:rsidP="003656AC">
      <w:pPr>
        <w:pStyle w:val="Style1"/>
      </w:pPr>
      <w:r>
        <w:t xml:space="preserve">The Order is confirmed.  </w:t>
      </w:r>
    </w:p>
    <w:p w14:paraId="5CB22B1C" w14:textId="18F994AF" w:rsidR="00BA5D09" w:rsidRDefault="00F874AB" w:rsidP="00BA5D09">
      <w:pPr>
        <w:pStyle w:val="Style1"/>
        <w:numPr>
          <w:ilvl w:val="0"/>
          <w:numId w:val="0"/>
        </w:numPr>
        <w:ind w:left="431" w:hanging="431"/>
      </w:pPr>
      <w:r w:rsidRPr="00F43BD2">
        <w:rPr>
          <w:rFonts w:ascii="Monotype Corsiva" w:hAnsi="Monotype Corsiva"/>
          <w:color w:val="auto"/>
          <w:sz w:val="36"/>
          <w:szCs w:val="36"/>
        </w:rPr>
        <w:t xml:space="preserve">J </w:t>
      </w:r>
      <w:proofErr w:type="spellStart"/>
      <w:r w:rsidRPr="00F43BD2">
        <w:rPr>
          <w:rFonts w:ascii="Monotype Corsiva" w:hAnsi="Monotype Corsiva"/>
          <w:color w:val="auto"/>
          <w:sz w:val="36"/>
          <w:szCs w:val="36"/>
        </w:rPr>
        <w:t>J</w:t>
      </w:r>
      <w:proofErr w:type="spellEnd"/>
      <w:r w:rsidRPr="00F43BD2">
        <w:rPr>
          <w:rFonts w:ascii="Monotype Corsiva" w:hAnsi="Monotype Corsiva"/>
          <w:color w:val="auto"/>
          <w:sz w:val="36"/>
          <w:szCs w:val="36"/>
        </w:rPr>
        <w:t xml:space="preserve"> Evans</w:t>
      </w:r>
      <w:r>
        <w:t xml:space="preserve"> </w:t>
      </w:r>
    </w:p>
    <w:p w14:paraId="2CBB62BE" w14:textId="5C2F247C" w:rsidR="003856B7" w:rsidRDefault="00F874AB" w:rsidP="00BA5D09">
      <w:pPr>
        <w:pStyle w:val="Style1"/>
        <w:numPr>
          <w:ilvl w:val="0"/>
          <w:numId w:val="0"/>
        </w:numPr>
        <w:ind w:left="431" w:hanging="431"/>
      </w:pPr>
      <w:r w:rsidRPr="00F43BD2">
        <w:rPr>
          <w:color w:val="auto"/>
        </w:rPr>
        <w:t>INSPECTOR</w:t>
      </w:r>
      <w:r>
        <w:t xml:space="preserve"> </w:t>
      </w:r>
    </w:p>
    <w:p w14:paraId="1797A368" w14:textId="77777777" w:rsidR="003856B7" w:rsidRDefault="003856B7">
      <w:pPr>
        <w:rPr>
          <w:color w:val="000000"/>
          <w:kern w:val="28"/>
        </w:rPr>
      </w:pPr>
      <w:r>
        <w:br w:type="page"/>
      </w:r>
    </w:p>
    <w:p w14:paraId="203CEBCF" w14:textId="42B6984A" w:rsidR="00F874AB" w:rsidRDefault="003856B7" w:rsidP="00BA5D09">
      <w:pPr>
        <w:pStyle w:val="Style1"/>
        <w:numPr>
          <w:ilvl w:val="0"/>
          <w:numId w:val="0"/>
        </w:numPr>
        <w:ind w:left="431" w:hanging="431"/>
        <w:rPr>
          <w:sz w:val="36"/>
          <w:szCs w:val="36"/>
        </w:rPr>
      </w:pPr>
      <w:r>
        <w:rPr>
          <w:sz w:val="36"/>
          <w:szCs w:val="36"/>
        </w:rPr>
        <w:lastRenderedPageBreak/>
        <w:t>COPY – NOT TO ORIGINAL SCALE</w:t>
      </w:r>
    </w:p>
    <w:p w14:paraId="71FD2E30" w14:textId="049D5B13" w:rsidR="003856B7" w:rsidRPr="003856B7" w:rsidRDefault="003856B7" w:rsidP="003856B7">
      <w:pPr>
        <w:pStyle w:val="Style1"/>
        <w:numPr>
          <w:ilvl w:val="0"/>
          <w:numId w:val="0"/>
        </w:numPr>
        <w:tabs>
          <w:tab w:val="clear" w:pos="432"/>
          <w:tab w:val="left" w:pos="142"/>
        </w:tabs>
        <w:rPr>
          <w:sz w:val="36"/>
          <w:szCs w:val="36"/>
        </w:rPr>
      </w:pPr>
      <w:r>
        <w:rPr>
          <w:noProof/>
        </w:rPr>
        <w:drawing>
          <wp:inline distT="0" distB="0" distL="0" distR="0" wp14:anchorId="6D210E3A" wp14:editId="4405B579">
            <wp:extent cx="8003077" cy="5768340"/>
            <wp:effectExtent l="0" t="6667" r="0" b="0"/>
            <wp:docPr id="6" name="Picture 6"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DER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8010217" cy="5773486"/>
                    </a:xfrm>
                    <a:prstGeom prst="rect">
                      <a:avLst/>
                    </a:prstGeom>
                    <a:noFill/>
                    <a:ln>
                      <a:noFill/>
                    </a:ln>
                  </pic:spPr>
                </pic:pic>
              </a:graphicData>
            </a:graphic>
          </wp:inline>
        </w:drawing>
      </w:r>
    </w:p>
    <w:sectPr w:rsidR="003856B7" w:rsidRPr="003856B7"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5244" w14:textId="77777777" w:rsidR="009A64D1" w:rsidRDefault="009A64D1" w:rsidP="00F62916">
      <w:r>
        <w:separator/>
      </w:r>
    </w:p>
  </w:endnote>
  <w:endnote w:type="continuationSeparator" w:id="0">
    <w:p w14:paraId="1260E86B" w14:textId="77777777" w:rsidR="009A64D1" w:rsidRDefault="009A64D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B852"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5EBBD"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4A9C"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9443230" wp14:editId="3AF576D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CC545"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F274280" w14:textId="77777777" w:rsidR="00366F95" w:rsidRPr="00E45340" w:rsidRDefault="009A64D1"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7323" w14:textId="77777777" w:rsidR="00366F95" w:rsidRDefault="00366F95" w:rsidP="00ED0EA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BEC0EA2" wp14:editId="2A0FCB4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A58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153BE97" w14:textId="77777777" w:rsidR="00366F95" w:rsidRPr="00451EE4" w:rsidRDefault="009A64D1">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CEB1" w14:textId="77777777" w:rsidR="009A64D1" w:rsidRDefault="009A64D1" w:rsidP="00F62916">
      <w:r>
        <w:separator/>
      </w:r>
    </w:p>
  </w:footnote>
  <w:footnote w:type="continuationSeparator" w:id="0">
    <w:p w14:paraId="25825C67" w14:textId="77777777" w:rsidR="009A64D1" w:rsidRDefault="009A64D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B48893C" w14:textId="77777777">
      <w:tc>
        <w:tcPr>
          <w:tcW w:w="9520" w:type="dxa"/>
        </w:tcPr>
        <w:p w14:paraId="467C57FE" w14:textId="60FF18B9" w:rsidR="00366F95" w:rsidRDefault="00DD5C8D">
          <w:pPr>
            <w:pStyle w:val="Footer"/>
          </w:pPr>
          <w:r>
            <w:t>Order Decision</w:t>
          </w:r>
          <w:r w:rsidR="00ED0EA3">
            <w:t xml:space="preserve"> ROW/3281956</w:t>
          </w:r>
        </w:p>
      </w:tc>
    </w:tr>
  </w:tbl>
  <w:p w14:paraId="18C59419"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257BBA8" wp14:editId="75DC39F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36E4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1D09"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1CC4A51"/>
    <w:multiLevelType w:val="hybridMultilevel"/>
    <w:tmpl w:val="7964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3"/>
  </w:num>
  <w:num w:numId="10">
    <w:abstractNumId w:val="4"/>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2"/>
  </w:num>
  <w:num w:numId="20">
    <w:abstractNumId w:val="7"/>
  </w:num>
  <w:num w:numId="21">
    <w:abstractNumId w:val="10"/>
  </w:num>
  <w:num w:numId="22">
    <w:abstractNumId w:val="10"/>
  </w:num>
  <w:num w:numId="23">
    <w:abstractNumId w:val="19"/>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D0EA3"/>
    <w:rsid w:val="0000335F"/>
    <w:rsid w:val="00010482"/>
    <w:rsid w:val="00024500"/>
    <w:rsid w:val="000247B2"/>
    <w:rsid w:val="00030DF0"/>
    <w:rsid w:val="00037A76"/>
    <w:rsid w:val="00046145"/>
    <w:rsid w:val="0004625F"/>
    <w:rsid w:val="00053135"/>
    <w:rsid w:val="00054ECE"/>
    <w:rsid w:val="00077358"/>
    <w:rsid w:val="00087477"/>
    <w:rsid w:val="00087DEC"/>
    <w:rsid w:val="00090C1A"/>
    <w:rsid w:val="00094A44"/>
    <w:rsid w:val="000A4AEB"/>
    <w:rsid w:val="000A64AE"/>
    <w:rsid w:val="000B02BC"/>
    <w:rsid w:val="000B0589"/>
    <w:rsid w:val="000C3F13"/>
    <w:rsid w:val="000C5098"/>
    <w:rsid w:val="000C698E"/>
    <w:rsid w:val="000D0673"/>
    <w:rsid w:val="000E57C1"/>
    <w:rsid w:val="000F16F4"/>
    <w:rsid w:val="000F5A9A"/>
    <w:rsid w:val="000F6EC2"/>
    <w:rsid w:val="001000CB"/>
    <w:rsid w:val="00104D93"/>
    <w:rsid w:val="00113045"/>
    <w:rsid w:val="001440C3"/>
    <w:rsid w:val="00144426"/>
    <w:rsid w:val="00152C92"/>
    <w:rsid w:val="00161B5C"/>
    <w:rsid w:val="00161CDF"/>
    <w:rsid w:val="001949B1"/>
    <w:rsid w:val="00197B5B"/>
    <w:rsid w:val="001A532D"/>
    <w:rsid w:val="001B37BF"/>
    <w:rsid w:val="001D0801"/>
    <w:rsid w:val="001D2C3D"/>
    <w:rsid w:val="001E045F"/>
    <w:rsid w:val="001F0923"/>
    <w:rsid w:val="001F5990"/>
    <w:rsid w:val="00207816"/>
    <w:rsid w:val="00207D6C"/>
    <w:rsid w:val="00212C8F"/>
    <w:rsid w:val="00212F5E"/>
    <w:rsid w:val="002356C9"/>
    <w:rsid w:val="00242A5E"/>
    <w:rsid w:val="00250C5B"/>
    <w:rsid w:val="002545AD"/>
    <w:rsid w:val="002819AB"/>
    <w:rsid w:val="0029053C"/>
    <w:rsid w:val="002958D9"/>
    <w:rsid w:val="00297CA4"/>
    <w:rsid w:val="002A167D"/>
    <w:rsid w:val="002A6A94"/>
    <w:rsid w:val="002B38F7"/>
    <w:rsid w:val="002B5A3A"/>
    <w:rsid w:val="002C068A"/>
    <w:rsid w:val="002C2524"/>
    <w:rsid w:val="002D5A7C"/>
    <w:rsid w:val="00302381"/>
    <w:rsid w:val="00303CA5"/>
    <w:rsid w:val="0030500E"/>
    <w:rsid w:val="003206FD"/>
    <w:rsid w:val="003309F1"/>
    <w:rsid w:val="00333D55"/>
    <w:rsid w:val="00333D99"/>
    <w:rsid w:val="003355C6"/>
    <w:rsid w:val="00343A1F"/>
    <w:rsid w:val="00344294"/>
    <w:rsid w:val="00344CD1"/>
    <w:rsid w:val="003463B4"/>
    <w:rsid w:val="00355FCC"/>
    <w:rsid w:val="00356F55"/>
    <w:rsid w:val="00360664"/>
    <w:rsid w:val="00361890"/>
    <w:rsid w:val="00361D70"/>
    <w:rsid w:val="00364E17"/>
    <w:rsid w:val="003656AC"/>
    <w:rsid w:val="00365F51"/>
    <w:rsid w:val="00366F95"/>
    <w:rsid w:val="003753FE"/>
    <w:rsid w:val="003818A9"/>
    <w:rsid w:val="0038291B"/>
    <w:rsid w:val="003856B7"/>
    <w:rsid w:val="003941CF"/>
    <w:rsid w:val="00394CBF"/>
    <w:rsid w:val="00395E9C"/>
    <w:rsid w:val="00397074"/>
    <w:rsid w:val="003977CB"/>
    <w:rsid w:val="003B2FE6"/>
    <w:rsid w:val="003C2406"/>
    <w:rsid w:val="003D1D4A"/>
    <w:rsid w:val="003D3715"/>
    <w:rsid w:val="003E54CC"/>
    <w:rsid w:val="003F230B"/>
    <w:rsid w:val="003F238C"/>
    <w:rsid w:val="003F339F"/>
    <w:rsid w:val="003F3533"/>
    <w:rsid w:val="003F5BEB"/>
    <w:rsid w:val="003F7DFB"/>
    <w:rsid w:val="004029F3"/>
    <w:rsid w:val="00407211"/>
    <w:rsid w:val="004156F0"/>
    <w:rsid w:val="00426878"/>
    <w:rsid w:val="00430596"/>
    <w:rsid w:val="00433F9E"/>
    <w:rsid w:val="00434739"/>
    <w:rsid w:val="00435630"/>
    <w:rsid w:val="004377DB"/>
    <w:rsid w:val="00441786"/>
    <w:rsid w:val="004474DE"/>
    <w:rsid w:val="00451EE4"/>
    <w:rsid w:val="004522C1"/>
    <w:rsid w:val="00453E15"/>
    <w:rsid w:val="00457E11"/>
    <w:rsid w:val="0047718B"/>
    <w:rsid w:val="0048041A"/>
    <w:rsid w:val="00483D15"/>
    <w:rsid w:val="004976CF"/>
    <w:rsid w:val="004A2EB8"/>
    <w:rsid w:val="004A4C3E"/>
    <w:rsid w:val="004C07CB"/>
    <w:rsid w:val="004D3C8C"/>
    <w:rsid w:val="004E04E0"/>
    <w:rsid w:val="004E17CB"/>
    <w:rsid w:val="004E6091"/>
    <w:rsid w:val="004F274A"/>
    <w:rsid w:val="00501A8D"/>
    <w:rsid w:val="00506851"/>
    <w:rsid w:val="0052347F"/>
    <w:rsid w:val="00523706"/>
    <w:rsid w:val="00527A06"/>
    <w:rsid w:val="00541734"/>
    <w:rsid w:val="00542B4C"/>
    <w:rsid w:val="00561E69"/>
    <w:rsid w:val="0056417A"/>
    <w:rsid w:val="0056634F"/>
    <w:rsid w:val="0057098A"/>
    <w:rsid w:val="005718AF"/>
    <w:rsid w:val="00571FD4"/>
    <w:rsid w:val="00572879"/>
    <w:rsid w:val="0057471E"/>
    <w:rsid w:val="0057782A"/>
    <w:rsid w:val="00591235"/>
    <w:rsid w:val="005A0799"/>
    <w:rsid w:val="005A3A64"/>
    <w:rsid w:val="005A600F"/>
    <w:rsid w:val="005B693C"/>
    <w:rsid w:val="005B72A3"/>
    <w:rsid w:val="005B7E01"/>
    <w:rsid w:val="005C17C1"/>
    <w:rsid w:val="005C63FF"/>
    <w:rsid w:val="005D2EB5"/>
    <w:rsid w:val="005D3399"/>
    <w:rsid w:val="005D72C0"/>
    <w:rsid w:val="005D739E"/>
    <w:rsid w:val="005E34E1"/>
    <w:rsid w:val="005E34FF"/>
    <w:rsid w:val="005E3542"/>
    <w:rsid w:val="005E52F9"/>
    <w:rsid w:val="005E6229"/>
    <w:rsid w:val="005F1261"/>
    <w:rsid w:val="00602315"/>
    <w:rsid w:val="006052EF"/>
    <w:rsid w:val="006127F0"/>
    <w:rsid w:val="00614E46"/>
    <w:rsid w:val="00615462"/>
    <w:rsid w:val="00617D18"/>
    <w:rsid w:val="006319E6"/>
    <w:rsid w:val="0063373D"/>
    <w:rsid w:val="006467BF"/>
    <w:rsid w:val="00652FB0"/>
    <w:rsid w:val="006539C5"/>
    <w:rsid w:val="00656611"/>
    <w:rsid w:val="0065719B"/>
    <w:rsid w:val="0066322F"/>
    <w:rsid w:val="00681108"/>
    <w:rsid w:val="00683417"/>
    <w:rsid w:val="00685A46"/>
    <w:rsid w:val="0069559D"/>
    <w:rsid w:val="00696368"/>
    <w:rsid w:val="006A5BB3"/>
    <w:rsid w:val="006A6D56"/>
    <w:rsid w:val="006A6D80"/>
    <w:rsid w:val="006A7B8B"/>
    <w:rsid w:val="006C0FD4"/>
    <w:rsid w:val="006C327A"/>
    <w:rsid w:val="006C4C25"/>
    <w:rsid w:val="006C6D1A"/>
    <w:rsid w:val="006C6D5A"/>
    <w:rsid w:val="006D160A"/>
    <w:rsid w:val="006D2842"/>
    <w:rsid w:val="006D5133"/>
    <w:rsid w:val="006F16D9"/>
    <w:rsid w:val="006F6496"/>
    <w:rsid w:val="00701B7B"/>
    <w:rsid w:val="00704126"/>
    <w:rsid w:val="00711B9F"/>
    <w:rsid w:val="0071604A"/>
    <w:rsid w:val="00736977"/>
    <w:rsid w:val="007379AA"/>
    <w:rsid w:val="00785862"/>
    <w:rsid w:val="00787BD7"/>
    <w:rsid w:val="007A0537"/>
    <w:rsid w:val="007A06BE"/>
    <w:rsid w:val="007B4C9B"/>
    <w:rsid w:val="007B6665"/>
    <w:rsid w:val="007C1DBC"/>
    <w:rsid w:val="007C27A2"/>
    <w:rsid w:val="007D473A"/>
    <w:rsid w:val="007D65B4"/>
    <w:rsid w:val="007F1352"/>
    <w:rsid w:val="007F3F10"/>
    <w:rsid w:val="007F59C6"/>
    <w:rsid w:val="007F59EB"/>
    <w:rsid w:val="008057B4"/>
    <w:rsid w:val="00806F2A"/>
    <w:rsid w:val="00827937"/>
    <w:rsid w:val="00834368"/>
    <w:rsid w:val="00836A3D"/>
    <w:rsid w:val="008411A4"/>
    <w:rsid w:val="00882B66"/>
    <w:rsid w:val="00884305"/>
    <w:rsid w:val="0089314E"/>
    <w:rsid w:val="0089638C"/>
    <w:rsid w:val="008A03E3"/>
    <w:rsid w:val="008A42BE"/>
    <w:rsid w:val="008B01BA"/>
    <w:rsid w:val="008B6144"/>
    <w:rsid w:val="008C0F4F"/>
    <w:rsid w:val="008C6FA3"/>
    <w:rsid w:val="008D3D0F"/>
    <w:rsid w:val="008D3EAC"/>
    <w:rsid w:val="008E2E91"/>
    <w:rsid w:val="008E359C"/>
    <w:rsid w:val="008E561A"/>
    <w:rsid w:val="009006C6"/>
    <w:rsid w:val="00901334"/>
    <w:rsid w:val="0090302E"/>
    <w:rsid w:val="009124CE"/>
    <w:rsid w:val="00912954"/>
    <w:rsid w:val="00917A81"/>
    <w:rsid w:val="00921F34"/>
    <w:rsid w:val="0092304C"/>
    <w:rsid w:val="00923F06"/>
    <w:rsid w:val="0092562E"/>
    <w:rsid w:val="00934691"/>
    <w:rsid w:val="00950FC1"/>
    <w:rsid w:val="00960B10"/>
    <w:rsid w:val="009841DA"/>
    <w:rsid w:val="00986627"/>
    <w:rsid w:val="00994A8E"/>
    <w:rsid w:val="009A04F8"/>
    <w:rsid w:val="009A1A82"/>
    <w:rsid w:val="009A64D1"/>
    <w:rsid w:val="009B3075"/>
    <w:rsid w:val="009B72ED"/>
    <w:rsid w:val="009B7BD4"/>
    <w:rsid w:val="009B7F3F"/>
    <w:rsid w:val="009C1BA7"/>
    <w:rsid w:val="009C4B29"/>
    <w:rsid w:val="009D611C"/>
    <w:rsid w:val="009E1447"/>
    <w:rsid w:val="009E179D"/>
    <w:rsid w:val="009E3C69"/>
    <w:rsid w:val="009E4076"/>
    <w:rsid w:val="009E57DE"/>
    <w:rsid w:val="009E5ED0"/>
    <w:rsid w:val="009E6FB7"/>
    <w:rsid w:val="009F1CDA"/>
    <w:rsid w:val="00A00FCD"/>
    <w:rsid w:val="00A062B7"/>
    <w:rsid w:val="00A101CD"/>
    <w:rsid w:val="00A23FC7"/>
    <w:rsid w:val="00A31323"/>
    <w:rsid w:val="00A36085"/>
    <w:rsid w:val="00A418A7"/>
    <w:rsid w:val="00A47F4F"/>
    <w:rsid w:val="00A54859"/>
    <w:rsid w:val="00A56100"/>
    <w:rsid w:val="00A5760C"/>
    <w:rsid w:val="00A60DB3"/>
    <w:rsid w:val="00A8798B"/>
    <w:rsid w:val="00AB5C0F"/>
    <w:rsid w:val="00AD0702"/>
    <w:rsid w:val="00AD0E39"/>
    <w:rsid w:val="00AD20B8"/>
    <w:rsid w:val="00AD2F56"/>
    <w:rsid w:val="00AE2FAA"/>
    <w:rsid w:val="00AE4B55"/>
    <w:rsid w:val="00B01685"/>
    <w:rsid w:val="00B047CE"/>
    <w:rsid w:val="00B049F2"/>
    <w:rsid w:val="00B066D1"/>
    <w:rsid w:val="00B14B44"/>
    <w:rsid w:val="00B227E9"/>
    <w:rsid w:val="00B32324"/>
    <w:rsid w:val="00B345C9"/>
    <w:rsid w:val="00B4464E"/>
    <w:rsid w:val="00B51D9F"/>
    <w:rsid w:val="00B56990"/>
    <w:rsid w:val="00B61A59"/>
    <w:rsid w:val="00B7142C"/>
    <w:rsid w:val="00B927CB"/>
    <w:rsid w:val="00BA55CD"/>
    <w:rsid w:val="00BA5D09"/>
    <w:rsid w:val="00BB26DC"/>
    <w:rsid w:val="00BB5E88"/>
    <w:rsid w:val="00BC0524"/>
    <w:rsid w:val="00BC2702"/>
    <w:rsid w:val="00BC48D8"/>
    <w:rsid w:val="00BC7C51"/>
    <w:rsid w:val="00BD09CD"/>
    <w:rsid w:val="00BD5E4A"/>
    <w:rsid w:val="00BE6377"/>
    <w:rsid w:val="00BE7A1D"/>
    <w:rsid w:val="00BF34D7"/>
    <w:rsid w:val="00C00E8A"/>
    <w:rsid w:val="00C11BD0"/>
    <w:rsid w:val="00C132A7"/>
    <w:rsid w:val="00C274BD"/>
    <w:rsid w:val="00C32F8E"/>
    <w:rsid w:val="00C33ECE"/>
    <w:rsid w:val="00C36797"/>
    <w:rsid w:val="00C40EA6"/>
    <w:rsid w:val="00C57B84"/>
    <w:rsid w:val="00C62CA8"/>
    <w:rsid w:val="00C72418"/>
    <w:rsid w:val="00C74873"/>
    <w:rsid w:val="00C83089"/>
    <w:rsid w:val="00C8343C"/>
    <w:rsid w:val="00C83446"/>
    <w:rsid w:val="00C857CB"/>
    <w:rsid w:val="00C8740F"/>
    <w:rsid w:val="00C915A8"/>
    <w:rsid w:val="00CB6FE7"/>
    <w:rsid w:val="00CC2490"/>
    <w:rsid w:val="00CC50AC"/>
    <w:rsid w:val="00CD4397"/>
    <w:rsid w:val="00CD6B12"/>
    <w:rsid w:val="00CE0816"/>
    <w:rsid w:val="00CE0971"/>
    <w:rsid w:val="00CE21C0"/>
    <w:rsid w:val="00CE36FF"/>
    <w:rsid w:val="00CE477C"/>
    <w:rsid w:val="00D028F8"/>
    <w:rsid w:val="00D02B48"/>
    <w:rsid w:val="00D05952"/>
    <w:rsid w:val="00D1120A"/>
    <w:rsid w:val="00D125BE"/>
    <w:rsid w:val="00D1410D"/>
    <w:rsid w:val="00D14981"/>
    <w:rsid w:val="00D27146"/>
    <w:rsid w:val="00D31DCB"/>
    <w:rsid w:val="00D34C6C"/>
    <w:rsid w:val="00D354A3"/>
    <w:rsid w:val="00D4172A"/>
    <w:rsid w:val="00D423EB"/>
    <w:rsid w:val="00D4274F"/>
    <w:rsid w:val="00D555DA"/>
    <w:rsid w:val="00D55B65"/>
    <w:rsid w:val="00D66EFF"/>
    <w:rsid w:val="00D842DA"/>
    <w:rsid w:val="00D857C6"/>
    <w:rsid w:val="00DB1128"/>
    <w:rsid w:val="00DB24DA"/>
    <w:rsid w:val="00DB7937"/>
    <w:rsid w:val="00DD0F21"/>
    <w:rsid w:val="00DD1797"/>
    <w:rsid w:val="00DD5C8D"/>
    <w:rsid w:val="00DE265F"/>
    <w:rsid w:val="00E001C2"/>
    <w:rsid w:val="00E06DC4"/>
    <w:rsid w:val="00E11244"/>
    <w:rsid w:val="00E15353"/>
    <w:rsid w:val="00E16CAE"/>
    <w:rsid w:val="00E17793"/>
    <w:rsid w:val="00E333F2"/>
    <w:rsid w:val="00E34DE1"/>
    <w:rsid w:val="00E45340"/>
    <w:rsid w:val="00E46583"/>
    <w:rsid w:val="00E46DEB"/>
    <w:rsid w:val="00E50202"/>
    <w:rsid w:val="00E515DB"/>
    <w:rsid w:val="00E54F7C"/>
    <w:rsid w:val="00E56F60"/>
    <w:rsid w:val="00E674DD"/>
    <w:rsid w:val="00E67B22"/>
    <w:rsid w:val="00E70CD8"/>
    <w:rsid w:val="00E81323"/>
    <w:rsid w:val="00E85E3D"/>
    <w:rsid w:val="00E939F5"/>
    <w:rsid w:val="00E974ED"/>
    <w:rsid w:val="00EA406E"/>
    <w:rsid w:val="00EA43AC"/>
    <w:rsid w:val="00EA52D3"/>
    <w:rsid w:val="00EA73CE"/>
    <w:rsid w:val="00EB2329"/>
    <w:rsid w:val="00EC3A5B"/>
    <w:rsid w:val="00ED043A"/>
    <w:rsid w:val="00ED0EA3"/>
    <w:rsid w:val="00ED27D3"/>
    <w:rsid w:val="00ED3727"/>
    <w:rsid w:val="00ED3DDF"/>
    <w:rsid w:val="00ED3FF4"/>
    <w:rsid w:val="00ED50F4"/>
    <w:rsid w:val="00ED662C"/>
    <w:rsid w:val="00EE1C1A"/>
    <w:rsid w:val="00EE2613"/>
    <w:rsid w:val="00EE3F93"/>
    <w:rsid w:val="00EE550A"/>
    <w:rsid w:val="00EF06C9"/>
    <w:rsid w:val="00EF1E98"/>
    <w:rsid w:val="00EF5820"/>
    <w:rsid w:val="00EF70B0"/>
    <w:rsid w:val="00F07F6F"/>
    <w:rsid w:val="00F1025A"/>
    <w:rsid w:val="00F15BCA"/>
    <w:rsid w:val="00F2297F"/>
    <w:rsid w:val="00F30981"/>
    <w:rsid w:val="00F35EDC"/>
    <w:rsid w:val="00F441BE"/>
    <w:rsid w:val="00F47D70"/>
    <w:rsid w:val="00F62916"/>
    <w:rsid w:val="00F631AA"/>
    <w:rsid w:val="00F63D9A"/>
    <w:rsid w:val="00F659A3"/>
    <w:rsid w:val="00F7417F"/>
    <w:rsid w:val="00F7484B"/>
    <w:rsid w:val="00F766B5"/>
    <w:rsid w:val="00F815D0"/>
    <w:rsid w:val="00F874AB"/>
    <w:rsid w:val="00F90749"/>
    <w:rsid w:val="00FA02D2"/>
    <w:rsid w:val="00FB743C"/>
    <w:rsid w:val="00FC6E8D"/>
    <w:rsid w:val="00FD307B"/>
    <w:rsid w:val="00FE68E4"/>
    <w:rsid w:val="00FF2A3A"/>
    <w:rsid w:val="00FF34A3"/>
    <w:rsid w:val="00FF7763"/>
    <w:rsid w:val="00FF7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87C51"/>
  <w15:docId w15:val="{D342A961-514C-45B2-9A9B-C19910E6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DED0F35-F043-49E4-9DE2-40873151C7A1}"/>
</file>

<file path=customXml/itemProps3.xml><?xml version="1.0" encoding="utf-8"?>
<ds:datastoreItem xmlns:ds="http://schemas.openxmlformats.org/officeDocument/2006/customXml" ds:itemID="{21549200-4760-4896-B239-A854902C51C2}"/>
</file>

<file path=customXml/itemProps4.xml><?xml version="1.0" encoding="utf-8"?>
<ds:datastoreItem xmlns:ds="http://schemas.openxmlformats.org/officeDocument/2006/customXml" ds:itemID="{B0572A29-1FE5-4632-9654-1D8ACF803E2E}"/>
</file>

<file path=docProps/app.xml><?xml version="1.0" encoding="utf-8"?>
<Properties xmlns="http://schemas.openxmlformats.org/officeDocument/2006/extended-properties" xmlns:vt="http://schemas.openxmlformats.org/officeDocument/2006/docPropsVTypes">
  <Template>Decisions.dotm</Template>
  <TotalTime>9</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Evans, Julia</dc:creator>
  <cp:lastModifiedBy>Richards, Clive</cp:lastModifiedBy>
  <cp:revision>3</cp:revision>
  <cp:lastPrinted>2022-07-22T10:50:00Z</cp:lastPrinted>
  <dcterms:created xsi:type="dcterms:W3CDTF">2022-08-03T08:04:00Z</dcterms:created>
  <dcterms:modified xsi:type="dcterms:W3CDTF">2022-08-03T08:06:00Z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