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3C22" w14:textId="09B66549" w:rsidR="00C779E8" w:rsidRDefault="004F7F89">
      <w:r>
        <w:rPr>
          <w:noProof/>
        </w:rPr>
        <w:drawing>
          <wp:inline distT="0" distB="0" distL="0" distR="0" wp14:anchorId="53B6F036" wp14:editId="367EDC4F">
            <wp:extent cx="3347085" cy="34861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7085" cy="348615"/>
                    </a:xfrm>
                    <a:prstGeom prst="rect">
                      <a:avLst/>
                    </a:prstGeom>
                    <a:noFill/>
                    <a:ln>
                      <a:noFill/>
                    </a:ln>
                  </pic:spPr>
                </pic:pic>
              </a:graphicData>
            </a:graphic>
          </wp:inline>
        </w:drawing>
      </w:r>
    </w:p>
    <w:p w14:paraId="0905DC7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B720A0C" w14:textId="77777777">
        <w:trPr>
          <w:cantSplit/>
          <w:trHeight w:val="659"/>
        </w:trPr>
        <w:tc>
          <w:tcPr>
            <w:tcW w:w="9356" w:type="dxa"/>
          </w:tcPr>
          <w:p w14:paraId="40E77B4D"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3D4A7CFB" w14:textId="77777777">
        <w:trPr>
          <w:cantSplit/>
          <w:trHeight w:val="374"/>
        </w:trPr>
        <w:tc>
          <w:tcPr>
            <w:tcW w:w="9356" w:type="dxa"/>
          </w:tcPr>
          <w:p w14:paraId="30F8365E" w14:textId="77777777" w:rsidR="00C779E8" w:rsidRDefault="00C779E8" w:rsidP="00D25177">
            <w:pPr>
              <w:spacing w:before="120"/>
              <w:ind w:left="-108" w:right="34"/>
              <w:rPr>
                <w:b/>
                <w:color w:val="000000"/>
                <w:sz w:val="16"/>
                <w:szCs w:val="22"/>
              </w:rPr>
            </w:pPr>
            <w:r>
              <w:rPr>
                <w:b/>
                <w:color w:val="000000"/>
                <w:szCs w:val="22"/>
              </w:rPr>
              <w:t xml:space="preserve">by </w:t>
            </w:r>
            <w:r w:rsidR="005D0DCE">
              <w:rPr>
                <w:b/>
                <w:color w:val="000000"/>
                <w:szCs w:val="22"/>
              </w:rPr>
              <w:t>C Beeby BA (Hons) MIPROW</w:t>
            </w:r>
          </w:p>
        </w:tc>
      </w:tr>
      <w:tr w:rsidR="00C779E8" w14:paraId="1884EC57" w14:textId="77777777">
        <w:trPr>
          <w:cantSplit/>
          <w:trHeight w:val="357"/>
        </w:trPr>
        <w:tc>
          <w:tcPr>
            <w:tcW w:w="9356" w:type="dxa"/>
          </w:tcPr>
          <w:p w14:paraId="6DA971F0"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3ED9CC3A" w14:textId="77777777" w:rsidTr="00D25177">
        <w:trPr>
          <w:cantSplit/>
          <w:trHeight w:val="434"/>
        </w:trPr>
        <w:tc>
          <w:tcPr>
            <w:tcW w:w="9356" w:type="dxa"/>
          </w:tcPr>
          <w:p w14:paraId="3E6B8BAA" w14:textId="44B3F927" w:rsidR="00C779E8" w:rsidRDefault="00C779E8">
            <w:pPr>
              <w:spacing w:before="120"/>
              <w:ind w:left="-108" w:right="176"/>
              <w:rPr>
                <w:b/>
                <w:color w:val="000000"/>
                <w:sz w:val="16"/>
                <w:szCs w:val="16"/>
              </w:rPr>
            </w:pPr>
            <w:r>
              <w:rPr>
                <w:b/>
                <w:color w:val="000000"/>
                <w:sz w:val="16"/>
                <w:szCs w:val="16"/>
              </w:rPr>
              <w:t xml:space="preserve">Decision date: </w:t>
            </w:r>
            <w:r w:rsidR="00A86CBD">
              <w:rPr>
                <w:b/>
                <w:color w:val="000000"/>
                <w:sz w:val="16"/>
                <w:szCs w:val="16"/>
              </w:rPr>
              <w:t>16 August 2022</w:t>
            </w:r>
          </w:p>
        </w:tc>
      </w:tr>
    </w:tbl>
    <w:p w14:paraId="447CB43F"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0A62A8" w14:paraId="301485F3" w14:textId="77777777">
        <w:tc>
          <w:tcPr>
            <w:tcW w:w="9520" w:type="dxa"/>
          </w:tcPr>
          <w:p w14:paraId="7F1BB34B" w14:textId="6900B1E0" w:rsidR="00C779E8" w:rsidRPr="00FB30EC" w:rsidRDefault="00C779E8">
            <w:pPr>
              <w:spacing w:after="60"/>
              <w:rPr>
                <w:b/>
              </w:rPr>
            </w:pPr>
            <w:r w:rsidRPr="00FB30EC">
              <w:rPr>
                <w:b/>
              </w:rPr>
              <w:t>Ref: FPS/</w:t>
            </w:r>
            <w:r w:rsidR="004F7F89" w:rsidRPr="00FB30EC">
              <w:rPr>
                <w:b/>
              </w:rPr>
              <w:t>M5450/14D/1</w:t>
            </w:r>
          </w:p>
          <w:p w14:paraId="64BA3F5A" w14:textId="42BC1C77" w:rsidR="00C779E8" w:rsidRPr="00FB30EC" w:rsidRDefault="00C779E8">
            <w:pPr>
              <w:spacing w:after="60"/>
              <w:rPr>
                <w:b/>
              </w:rPr>
            </w:pPr>
            <w:r w:rsidRPr="00FB30EC">
              <w:rPr>
                <w:b/>
              </w:rPr>
              <w:t xml:space="preserve">Representation by </w:t>
            </w:r>
            <w:r w:rsidR="004F7F89" w:rsidRPr="00FB30EC">
              <w:rPr>
                <w:b/>
              </w:rPr>
              <w:t>Mr I Fahiye</w:t>
            </w:r>
          </w:p>
          <w:p w14:paraId="581D4A51" w14:textId="4E97575A" w:rsidR="00C779E8" w:rsidRPr="00FB30EC" w:rsidRDefault="00965740">
            <w:pPr>
              <w:spacing w:after="60"/>
              <w:rPr>
                <w:b/>
              </w:rPr>
            </w:pPr>
            <w:r w:rsidRPr="00FB30EC">
              <w:rPr>
                <w:b/>
              </w:rPr>
              <w:t>London Borough of Harrow</w:t>
            </w:r>
          </w:p>
          <w:p w14:paraId="76B8F178" w14:textId="0ECD9FF2" w:rsidR="00C779E8" w:rsidRPr="00FB30EC" w:rsidRDefault="00E70974">
            <w:pPr>
              <w:spacing w:after="60"/>
              <w:rPr>
                <w:b/>
              </w:rPr>
            </w:pPr>
            <w:r w:rsidRPr="00FB30EC">
              <w:rPr>
                <w:b/>
              </w:rPr>
              <w:t xml:space="preserve">Application to </w:t>
            </w:r>
            <w:r w:rsidR="000A62A8" w:rsidRPr="00FB30EC">
              <w:rPr>
                <w:b/>
              </w:rPr>
              <w:t>add a public footpath</w:t>
            </w:r>
            <w:r w:rsidR="00965740" w:rsidRPr="00FB30EC">
              <w:rPr>
                <w:b/>
              </w:rPr>
              <w:t xml:space="preserve"> from 82 De Havilland Road, HA8 5PA to 21 &amp; 23 Lawrence Crescent, HA8 5PB</w:t>
            </w:r>
          </w:p>
        </w:tc>
      </w:tr>
      <w:tr w:rsidR="00C779E8" w:rsidRPr="000A62A8" w14:paraId="4B0E6980" w14:textId="77777777">
        <w:tc>
          <w:tcPr>
            <w:tcW w:w="9520" w:type="dxa"/>
          </w:tcPr>
          <w:p w14:paraId="1E6390C6" w14:textId="03633466" w:rsidR="005D0DCE" w:rsidRPr="00464F53" w:rsidRDefault="005D0DCE">
            <w:pPr>
              <w:pStyle w:val="TBullet"/>
              <w:spacing w:after="60"/>
              <w:ind w:left="357" w:hanging="357"/>
              <w:rPr>
                <w:color w:val="auto"/>
              </w:rPr>
            </w:pPr>
            <w:r w:rsidRPr="00464F53">
              <w:rPr>
                <w:color w:val="auto"/>
              </w:rPr>
              <w:t xml:space="preserve">An application was made by </w:t>
            </w:r>
            <w:r w:rsidR="00911409" w:rsidRPr="00464F53">
              <w:rPr>
                <w:color w:val="auto"/>
              </w:rPr>
              <w:t>I, S and S Fahiye</w:t>
            </w:r>
            <w:r w:rsidRPr="00464F53">
              <w:rPr>
                <w:color w:val="auto"/>
              </w:rPr>
              <w:t xml:space="preserve"> to </w:t>
            </w:r>
            <w:r w:rsidR="00911409" w:rsidRPr="00464F53">
              <w:rPr>
                <w:color w:val="auto"/>
              </w:rPr>
              <w:t>Harrow</w:t>
            </w:r>
            <w:r w:rsidRPr="00464F53">
              <w:rPr>
                <w:color w:val="auto"/>
              </w:rPr>
              <w:t xml:space="preserve"> Council for an order to modify its Definitive Map and Statement of Public Rights of Way (DMS) under Section 53(5) of the Wildlife and Countryside Act 1981 (the 1981 Act).</w:t>
            </w:r>
          </w:p>
          <w:p w14:paraId="6CB5B912" w14:textId="7DF15948" w:rsidR="009876FC" w:rsidRPr="00464F53" w:rsidRDefault="009876FC">
            <w:pPr>
              <w:pStyle w:val="TBullet"/>
              <w:spacing w:after="60"/>
              <w:ind w:left="357" w:hanging="357"/>
              <w:rPr>
                <w:color w:val="auto"/>
              </w:rPr>
            </w:pPr>
            <w:r w:rsidRPr="00464F53">
              <w:rPr>
                <w:color w:val="auto"/>
              </w:rPr>
              <w:t xml:space="preserve">The certificate attached to the application, as required under Paragraph 2(3) of Schedule 14 of the 1981 Act, is dated </w:t>
            </w:r>
            <w:r w:rsidR="003D0B91" w:rsidRPr="00464F53">
              <w:rPr>
                <w:color w:val="auto"/>
              </w:rPr>
              <w:t>4 October 2020</w:t>
            </w:r>
            <w:r w:rsidRPr="00464F53">
              <w:rPr>
                <w:color w:val="auto"/>
              </w:rPr>
              <w:t>.</w:t>
            </w:r>
          </w:p>
          <w:p w14:paraId="1289C9C6" w14:textId="77777777" w:rsidR="00C779E8" w:rsidRPr="00464F53" w:rsidRDefault="009876FC">
            <w:pPr>
              <w:pStyle w:val="TBullet"/>
              <w:spacing w:after="60"/>
              <w:ind w:left="357" w:hanging="357"/>
              <w:rPr>
                <w:color w:val="auto"/>
              </w:rPr>
            </w:pPr>
            <w:r w:rsidRPr="00464F53">
              <w:rPr>
                <w:color w:val="auto"/>
              </w:rPr>
              <w:t>A</w:t>
            </w:r>
            <w:r w:rsidR="00C779E8" w:rsidRPr="00464F53">
              <w:rPr>
                <w:color w:val="auto"/>
              </w:rPr>
              <w:t xml:space="preserve"> representation </w:t>
            </w:r>
            <w:r w:rsidRPr="00464F53">
              <w:rPr>
                <w:color w:val="auto"/>
              </w:rPr>
              <w:t>has been</w:t>
            </w:r>
            <w:r w:rsidR="00C779E8" w:rsidRPr="00464F53">
              <w:rPr>
                <w:color w:val="auto"/>
              </w:rPr>
              <w:t xml:space="preserve"> made </w:t>
            </w:r>
            <w:r w:rsidRPr="00464F53">
              <w:rPr>
                <w:color w:val="auto"/>
              </w:rPr>
              <w:t xml:space="preserve">by the applicant </w:t>
            </w:r>
            <w:r w:rsidR="00C779E8" w:rsidRPr="00464F53">
              <w:rPr>
                <w:color w:val="auto"/>
              </w:rPr>
              <w:t xml:space="preserve">under Paragraph 3(2) of Schedule 14 of the 1981 Act seeking a direction </w:t>
            </w:r>
            <w:r w:rsidRPr="00464F53">
              <w:rPr>
                <w:color w:val="auto"/>
              </w:rPr>
              <w:t xml:space="preserve">from the Secretary of State to </w:t>
            </w:r>
            <w:r w:rsidR="00C779E8" w:rsidRPr="00464F53">
              <w:rPr>
                <w:color w:val="auto"/>
              </w:rPr>
              <w:t xml:space="preserve">be given to </w:t>
            </w:r>
            <w:r w:rsidRPr="00464F53">
              <w:rPr>
                <w:color w:val="auto"/>
              </w:rPr>
              <w:t>the C</w:t>
            </w:r>
            <w:r w:rsidR="00E70974" w:rsidRPr="00464F53">
              <w:rPr>
                <w:color w:val="auto"/>
              </w:rPr>
              <w:t>ouncil</w:t>
            </w:r>
            <w:r w:rsidR="00C779E8" w:rsidRPr="00464F53">
              <w:rPr>
                <w:color w:val="auto"/>
              </w:rPr>
              <w:t xml:space="preserve"> to determine </w:t>
            </w:r>
            <w:r w:rsidRPr="00464F53">
              <w:rPr>
                <w:color w:val="auto"/>
              </w:rPr>
              <w:t>the application</w:t>
            </w:r>
            <w:r w:rsidR="00C779E8" w:rsidRPr="00464F53">
              <w:rPr>
                <w:color w:val="auto"/>
              </w:rPr>
              <w:t>.</w:t>
            </w:r>
          </w:p>
        </w:tc>
      </w:tr>
      <w:tr w:rsidR="00C779E8" w:rsidRPr="000A62A8" w14:paraId="208E4B19" w14:textId="77777777">
        <w:tc>
          <w:tcPr>
            <w:tcW w:w="9520" w:type="dxa"/>
          </w:tcPr>
          <w:p w14:paraId="02F232AA" w14:textId="6058D6F5" w:rsidR="00C779E8" w:rsidRPr="00464F53" w:rsidRDefault="00C779E8">
            <w:pPr>
              <w:pStyle w:val="TBullet"/>
              <w:spacing w:after="60"/>
              <w:ind w:left="357" w:hanging="357"/>
              <w:rPr>
                <w:color w:val="auto"/>
              </w:rPr>
            </w:pPr>
            <w:r w:rsidRPr="00464F53">
              <w:rPr>
                <w:color w:val="auto"/>
              </w:rPr>
              <w:t>The representation is dated</w:t>
            </w:r>
            <w:r w:rsidR="00754955" w:rsidRPr="00464F53">
              <w:rPr>
                <w:color w:val="auto"/>
              </w:rPr>
              <w:t xml:space="preserve"> 12 October 2021</w:t>
            </w:r>
            <w:r w:rsidRPr="00464F53">
              <w:rPr>
                <w:color w:val="auto"/>
              </w:rPr>
              <w:t>.</w:t>
            </w:r>
          </w:p>
        </w:tc>
      </w:tr>
      <w:tr w:rsidR="00C779E8" w:rsidRPr="000A62A8" w14:paraId="75336BB2" w14:textId="77777777">
        <w:tc>
          <w:tcPr>
            <w:tcW w:w="9520" w:type="dxa"/>
          </w:tcPr>
          <w:p w14:paraId="0DE3BF6D" w14:textId="6815BD3D" w:rsidR="00C779E8" w:rsidRPr="00464F53" w:rsidRDefault="009876FC">
            <w:pPr>
              <w:pStyle w:val="TBullet"/>
              <w:spacing w:after="60"/>
              <w:ind w:left="357" w:hanging="357"/>
              <w:rPr>
                <w:color w:val="auto"/>
              </w:rPr>
            </w:pPr>
            <w:r w:rsidRPr="00464F53">
              <w:rPr>
                <w:color w:val="auto"/>
              </w:rPr>
              <w:t xml:space="preserve">The Council was consulted about the representation on </w:t>
            </w:r>
            <w:r w:rsidR="003D55B4" w:rsidRPr="00464F53">
              <w:rPr>
                <w:color w:val="auto"/>
              </w:rPr>
              <w:t>24 November 2021</w:t>
            </w:r>
            <w:r w:rsidRPr="00464F53">
              <w:rPr>
                <w:color w:val="auto"/>
              </w:rPr>
              <w:t xml:space="preserve"> and its response is dated</w:t>
            </w:r>
            <w:r w:rsidR="00AD0077" w:rsidRPr="00464F53">
              <w:rPr>
                <w:color w:val="auto"/>
              </w:rPr>
              <w:t xml:space="preserve"> </w:t>
            </w:r>
            <w:r w:rsidR="009C40C1" w:rsidRPr="00464F53">
              <w:rPr>
                <w:color w:val="auto"/>
              </w:rPr>
              <w:t>7 March</w:t>
            </w:r>
            <w:r w:rsidR="000E07D7" w:rsidRPr="00464F53">
              <w:rPr>
                <w:color w:val="auto"/>
              </w:rPr>
              <w:t xml:space="preserve"> 2022</w:t>
            </w:r>
            <w:r w:rsidRPr="00464F53">
              <w:rPr>
                <w:color w:val="auto"/>
              </w:rPr>
              <w:t>.</w:t>
            </w:r>
          </w:p>
        </w:tc>
      </w:tr>
      <w:tr w:rsidR="00C779E8" w:rsidRPr="000A62A8" w14:paraId="2BCB5D6A" w14:textId="77777777">
        <w:tc>
          <w:tcPr>
            <w:tcW w:w="9520" w:type="dxa"/>
          </w:tcPr>
          <w:p w14:paraId="50B78738" w14:textId="77777777" w:rsidR="00C779E8" w:rsidRPr="004F7F89" w:rsidRDefault="00C779E8" w:rsidP="009876FC">
            <w:pPr>
              <w:pStyle w:val="TBullet"/>
              <w:numPr>
                <w:ilvl w:val="0"/>
                <w:numId w:val="0"/>
              </w:numPr>
              <w:rPr>
                <w:color w:val="FF0000"/>
              </w:rPr>
            </w:pPr>
          </w:p>
        </w:tc>
      </w:tr>
      <w:tr w:rsidR="00C779E8" w:rsidRPr="000A62A8" w14:paraId="20CD6442" w14:textId="77777777">
        <w:tc>
          <w:tcPr>
            <w:tcW w:w="9520" w:type="dxa"/>
            <w:tcBorders>
              <w:bottom w:val="single" w:sz="6" w:space="0" w:color="000000"/>
            </w:tcBorders>
          </w:tcPr>
          <w:p w14:paraId="33CB7ED4" w14:textId="77777777" w:rsidR="00C779E8" w:rsidRPr="004F7F89" w:rsidRDefault="00C779E8">
            <w:pPr>
              <w:spacing w:before="60"/>
              <w:rPr>
                <w:b/>
                <w:color w:val="FF0000"/>
                <w:sz w:val="8"/>
              </w:rPr>
            </w:pPr>
            <w:bookmarkStart w:id="1" w:name="bmkReturn"/>
            <w:bookmarkEnd w:id="1"/>
          </w:p>
        </w:tc>
      </w:tr>
    </w:tbl>
    <w:p w14:paraId="028BF845" w14:textId="77777777" w:rsidR="00C779E8" w:rsidRPr="007D13C3" w:rsidRDefault="00C779E8">
      <w:pPr>
        <w:pStyle w:val="Heading6blackfont"/>
        <w:rPr>
          <w:color w:val="auto"/>
        </w:rPr>
      </w:pPr>
      <w:r w:rsidRPr="007D13C3">
        <w:rPr>
          <w:color w:val="auto"/>
        </w:rPr>
        <w:t>Decision</w:t>
      </w:r>
    </w:p>
    <w:p w14:paraId="4EC01CB2" w14:textId="4FEBD884" w:rsidR="00803EA6" w:rsidRPr="007D13C3" w:rsidRDefault="00C779E8" w:rsidP="00803EA6">
      <w:pPr>
        <w:pStyle w:val="Style1"/>
        <w:rPr>
          <w:color w:val="auto"/>
        </w:rPr>
      </w:pPr>
      <w:r w:rsidRPr="007D13C3">
        <w:rPr>
          <w:color w:val="auto"/>
        </w:rPr>
        <w:t>The Council is directed to determine the above-mention</w:t>
      </w:r>
      <w:r w:rsidR="00D25177" w:rsidRPr="007D13C3">
        <w:rPr>
          <w:color w:val="auto"/>
        </w:rPr>
        <w:t>ed</w:t>
      </w:r>
      <w:r w:rsidRPr="007D13C3">
        <w:rPr>
          <w:color w:val="auto"/>
        </w:rPr>
        <w:t xml:space="preserve"> application</w:t>
      </w:r>
      <w:r w:rsidR="00803EA6" w:rsidRPr="007D13C3">
        <w:rPr>
          <w:color w:val="auto"/>
        </w:rPr>
        <w:t xml:space="preserve"> not later than </w:t>
      </w:r>
      <w:r w:rsidR="007D13C3" w:rsidRPr="007D13C3">
        <w:rPr>
          <w:color w:val="auto"/>
        </w:rPr>
        <w:t>6</w:t>
      </w:r>
      <w:r w:rsidR="00803EA6" w:rsidRPr="007D13C3">
        <w:rPr>
          <w:color w:val="auto"/>
        </w:rPr>
        <w:t xml:space="preserve"> months from the date of this decision</w:t>
      </w:r>
      <w:r w:rsidRPr="007D13C3">
        <w:rPr>
          <w:color w:val="auto"/>
        </w:rPr>
        <w:t>.</w:t>
      </w:r>
    </w:p>
    <w:p w14:paraId="1165CCD5" w14:textId="77777777" w:rsidR="00C779E8" w:rsidRPr="00A01D1B" w:rsidRDefault="00C779E8" w:rsidP="00803EA6">
      <w:pPr>
        <w:pStyle w:val="Style1"/>
        <w:numPr>
          <w:ilvl w:val="0"/>
          <w:numId w:val="0"/>
        </w:numPr>
        <w:rPr>
          <w:b/>
          <w:bCs/>
          <w:color w:val="auto"/>
        </w:rPr>
      </w:pPr>
      <w:r w:rsidRPr="00A01D1B">
        <w:rPr>
          <w:b/>
          <w:bCs/>
          <w:color w:val="auto"/>
        </w:rPr>
        <w:t>Reasons</w:t>
      </w:r>
    </w:p>
    <w:p w14:paraId="096FCF3D" w14:textId="77777777" w:rsidR="00E0535F" w:rsidRPr="00A01D1B" w:rsidRDefault="00E0535F">
      <w:pPr>
        <w:pStyle w:val="Style1"/>
        <w:rPr>
          <w:color w:val="auto"/>
        </w:rPr>
      </w:pPr>
      <w:r w:rsidRPr="00A01D1B">
        <w:rPr>
          <w:color w:val="auto"/>
        </w:rPr>
        <w:t>Schedule 14 of the 1981 Act sets out provisions for applications made under section 53(5) for a</w:t>
      </w:r>
      <w:r w:rsidR="00102072" w:rsidRPr="00A01D1B">
        <w:rPr>
          <w:color w:val="auto"/>
        </w:rPr>
        <w:t xml:space="preserve"> definitive map modification</w:t>
      </w:r>
      <w:r w:rsidRPr="00A01D1B">
        <w:rPr>
          <w:color w:val="auto"/>
        </w:rPr>
        <w:t xml:space="preserve"> order</w:t>
      </w:r>
      <w:r w:rsidR="00102072" w:rsidRPr="00A01D1B">
        <w:rPr>
          <w:color w:val="auto"/>
        </w:rPr>
        <w:t xml:space="preserve"> (DMMO)</w:t>
      </w:r>
      <w:r w:rsidRPr="00A01D1B">
        <w:rPr>
          <w:color w:val="auto"/>
        </w:rPr>
        <w:t>.</w:t>
      </w:r>
    </w:p>
    <w:p w14:paraId="216E120E" w14:textId="77777777" w:rsidR="004A5FE7" w:rsidRPr="00A01D1B" w:rsidRDefault="00C779E8">
      <w:pPr>
        <w:pStyle w:val="Style1"/>
        <w:rPr>
          <w:color w:val="auto"/>
        </w:rPr>
      </w:pPr>
      <w:r w:rsidRPr="00A01D1B">
        <w:rPr>
          <w:rFonts w:cs="Arial"/>
          <w:color w:val="auto"/>
          <w:szCs w:val="22"/>
        </w:rPr>
        <w:t xml:space="preserve">Authorities are required to investigate applications as soon as reasonably practicable and, after consulting the relevant district and parish councils, </w:t>
      </w:r>
      <w:r w:rsidR="004A5FE7" w:rsidRPr="00A01D1B">
        <w:rPr>
          <w:rFonts w:cs="Arial"/>
          <w:color w:val="auto"/>
          <w:szCs w:val="22"/>
        </w:rPr>
        <w:t xml:space="preserve">to </w:t>
      </w:r>
      <w:r w:rsidRPr="00A01D1B">
        <w:rPr>
          <w:rFonts w:cs="Arial"/>
          <w:color w:val="auto"/>
          <w:szCs w:val="22"/>
        </w:rPr>
        <w:t xml:space="preserve">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w:t>
      </w:r>
      <w:r w:rsidR="004A5FE7" w:rsidRPr="00A01D1B">
        <w:rPr>
          <w:rFonts w:cs="Arial"/>
          <w:color w:val="auto"/>
          <w:szCs w:val="22"/>
        </w:rPr>
        <w:t>in accordance with paragraph 2(3) of Schedule 14</w:t>
      </w:r>
      <w:r w:rsidRPr="00A01D1B">
        <w:rPr>
          <w:rFonts w:cs="Arial"/>
          <w:color w:val="auto"/>
          <w:szCs w:val="22"/>
        </w:rPr>
        <w:t xml:space="preserve">.  </w:t>
      </w:r>
    </w:p>
    <w:p w14:paraId="16B77416" w14:textId="77777777" w:rsidR="00C92A6E" w:rsidRPr="00A01D1B" w:rsidRDefault="007C102D" w:rsidP="008953D0">
      <w:pPr>
        <w:pStyle w:val="Style1"/>
        <w:rPr>
          <w:color w:val="auto"/>
        </w:rPr>
      </w:pPr>
      <w:r w:rsidRPr="00A01D1B">
        <w:rPr>
          <w:rFonts w:cs="Arial"/>
          <w:color w:val="auto"/>
          <w:szCs w:val="22"/>
        </w:rPr>
        <w:t xml:space="preserve">Current guidance is contained within Rights of Way Circular 1/09 Version 2, October 2009 published by the Department for Environment, Food and Rural Affairs. This explains </w:t>
      </w:r>
      <w:r w:rsidR="00A36791" w:rsidRPr="00A01D1B">
        <w:rPr>
          <w:rFonts w:cs="Arial"/>
          <w:color w:val="auto"/>
          <w:szCs w:val="22"/>
        </w:rPr>
        <w:t xml:space="preserve">the matters </w:t>
      </w:r>
      <w:r w:rsidRPr="00A01D1B">
        <w:rPr>
          <w:rFonts w:cs="Arial"/>
          <w:color w:val="auto"/>
          <w:szCs w:val="22"/>
        </w:rPr>
        <w:t>that t</w:t>
      </w:r>
      <w:r w:rsidR="00C779E8" w:rsidRPr="00A01D1B">
        <w:rPr>
          <w:rFonts w:cs="Arial"/>
          <w:color w:val="auto"/>
          <w:szCs w:val="22"/>
        </w:rPr>
        <w:t xml:space="preserve">he Secretary of State </w:t>
      </w:r>
      <w:r w:rsidR="00BB5324" w:rsidRPr="00A01D1B">
        <w:rPr>
          <w:rFonts w:cs="Arial"/>
          <w:color w:val="auto"/>
          <w:szCs w:val="22"/>
        </w:rPr>
        <w:t xml:space="preserve">will take into account </w:t>
      </w:r>
      <w:r w:rsidR="00C779E8" w:rsidRPr="00A01D1B">
        <w:rPr>
          <w:rFonts w:cs="Arial"/>
          <w:color w:val="auto"/>
          <w:szCs w:val="22"/>
        </w:rPr>
        <w:t>in considering whether, in response to such a request, to direct an authority to determine an application for an order within a specified period</w:t>
      </w:r>
      <w:r w:rsidR="00A36791" w:rsidRPr="00A01D1B">
        <w:rPr>
          <w:rFonts w:cs="Arial"/>
          <w:color w:val="auto"/>
          <w:szCs w:val="22"/>
        </w:rPr>
        <w:t>.  These are</w:t>
      </w:r>
      <w:r w:rsidR="00C779E8" w:rsidRPr="00A01D1B">
        <w:rPr>
          <w:rFonts w:cs="Arial"/>
          <w:color w:val="auto"/>
          <w:szCs w:val="22"/>
        </w:rPr>
        <w:t xml:space="preserve"> any statement made by the authority setting out its priorities for bringing and keeping the definitive map up to date, the reasonableness of such priorities, any actions already taken by the authority or expressed intentions of </w:t>
      </w:r>
      <w:r w:rsidR="00C779E8" w:rsidRPr="00A01D1B">
        <w:rPr>
          <w:rFonts w:cs="Arial"/>
          <w:color w:val="auto"/>
          <w:szCs w:val="22"/>
        </w:rPr>
        <w:lastRenderedPageBreak/>
        <w:t>further action on the application in question, the circumstances of the case and any views expressed by the applicant.</w:t>
      </w:r>
    </w:p>
    <w:p w14:paraId="6281505D" w14:textId="6BE55C6D" w:rsidR="007868AA" w:rsidRPr="0035510B" w:rsidRDefault="0011238F" w:rsidP="0035510B">
      <w:pPr>
        <w:pStyle w:val="Style1"/>
        <w:rPr>
          <w:color w:val="auto"/>
        </w:rPr>
      </w:pPr>
      <w:r w:rsidRPr="00C93B97">
        <w:rPr>
          <w:color w:val="auto"/>
        </w:rPr>
        <w:t xml:space="preserve">The Council </w:t>
      </w:r>
      <w:r w:rsidR="00F17656" w:rsidRPr="00C93B97">
        <w:rPr>
          <w:color w:val="auto"/>
        </w:rPr>
        <w:t xml:space="preserve">has prepared a report on the matter, and a draft </w:t>
      </w:r>
      <w:r w:rsidR="00B565C5">
        <w:rPr>
          <w:color w:val="auto"/>
        </w:rPr>
        <w:t>DMMO</w:t>
      </w:r>
      <w:r w:rsidR="00F17656" w:rsidRPr="00C93B97">
        <w:rPr>
          <w:color w:val="auto"/>
        </w:rPr>
        <w:t xml:space="preserve"> </w:t>
      </w:r>
      <w:r w:rsidR="00C93B97" w:rsidRPr="00C93B97">
        <w:rPr>
          <w:color w:val="auto"/>
        </w:rPr>
        <w:t>in respect of the application route.</w:t>
      </w:r>
      <w:r w:rsidR="009A5331">
        <w:rPr>
          <w:color w:val="auto"/>
        </w:rPr>
        <w:t xml:space="preserve">  It states that it is additionally seeking legal advice on </w:t>
      </w:r>
      <w:r w:rsidR="00FC33ED">
        <w:rPr>
          <w:color w:val="auto"/>
        </w:rPr>
        <w:t>potential stopping up and public space protection orders.</w:t>
      </w:r>
      <w:r w:rsidR="0010316C">
        <w:rPr>
          <w:color w:val="auto"/>
        </w:rPr>
        <w:t xml:space="preserve">  It anticipated that these matters would be determined at a committee meeting in May.</w:t>
      </w:r>
      <w:r w:rsidR="007868AA">
        <w:rPr>
          <w:color w:val="auto"/>
        </w:rPr>
        <w:t xml:space="preserve">  Nevertheless, no determination has been made.</w:t>
      </w:r>
    </w:p>
    <w:p w14:paraId="5BEBD174" w14:textId="5358C857" w:rsidR="008953D0" w:rsidRPr="00FD5A85" w:rsidRDefault="007300B9" w:rsidP="00803EA6">
      <w:pPr>
        <w:pStyle w:val="Style1"/>
        <w:rPr>
          <w:color w:val="auto"/>
        </w:rPr>
      </w:pPr>
      <w:r w:rsidRPr="00FD5A85">
        <w:rPr>
          <w:color w:val="auto"/>
        </w:rPr>
        <w:t xml:space="preserve">The applicant considers that </w:t>
      </w:r>
      <w:r w:rsidR="00FD5A85" w:rsidRPr="00FD5A85">
        <w:rPr>
          <w:color w:val="auto"/>
        </w:rPr>
        <w:t>the route’s closure has adversely affected local residents.</w:t>
      </w:r>
    </w:p>
    <w:p w14:paraId="28D0DAEC" w14:textId="5058D4F6" w:rsidR="00D62DDD" w:rsidRPr="008D4BDE" w:rsidRDefault="008D4BDE" w:rsidP="00D62DDD">
      <w:pPr>
        <w:pStyle w:val="Style1"/>
        <w:rPr>
          <w:color w:val="auto"/>
        </w:rPr>
      </w:pPr>
      <w:bookmarkStart w:id="2" w:name="_Hlk97128442"/>
      <w:r w:rsidRPr="008D4BDE">
        <w:rPr>
          <w:color w:val="auto"/>
        </w:rPr>
        <w:t>T</w:t>
      </w:r>
      <w:r w:rsidR="00D62DDD" w:rsidRPr="008D4BDE">
        <w:rPr>
          <w:color w:val="auto"/>
        </w:rPr>
        <w:t xml:space="preserve">he Council has a statutory duty to keep the DMS </w:t>
      </w:r>
      <w:proofErr w:type="gramStart"/>
      <w:r w:rsidR="00D62DDD" w:rsidRPr="008D4BDE">
        <w:rPr>
          <w:color w:val="auto"/>
        </w:rPr>
        <w:t>up-to-date</w:t>
      </w:r>
      <w:proofErr w:type="gramEnd"/>
      <w:r w:rsidR="00D62DDD" w:rsidRPr="008D4BDE">
        <w:rPr>
          <w:color w:val="auto"/>
        </w:rPr>
        <w:t>.  Circular 1/09 is clear that authorities should ensure that sufficient resources are devoted to meeting their statutory duties with regard to the protection and recording of public rights of way.</w:t>
      </w:r>
    </w:p>
    <w:bookmarkEnd w:id="2"/>
    <w:p w14:paraId="6F6B6154" w14:textId="6436A22F" w:rsidR="00620E9D" w:rsidRPr="004F7F89" w:rsidRDefault="00C779E8" w:rsidP="00620E9D">
      <w:pPr>
        <w:pStyle w:val="Style1"/>
        <w:rPr>
          <w:rFonts w:cs="Arial"/>
          <w:color w:val="FF0000"/>
          <w:szCs w:val="22"/>
        </w:rPr>
      </w:pPr>
      <w:r w:rsidRPr="00F545AF">
        <w:rPr>
          <w:color w:val="auto"/>
        </w:rPr>
        <w:t xml:space="preserve">An applicant’s right to seek a direction from the Secretary of State gives rise to the expectation of a determination of that application within 12 months under normal circumstances.  In </w:t>
      </w:r>
      <w:r w:rsidR="005F7B97" w:rsidRPr="00F545AF">
        <w:rPr>
          <w:color w:val="auto"/>
        </w:rPr>
        <w:t>this</w:t>
      </w:r>
      <w:r w:rsidRPr="00F545AF">
        <w:rPr>
          <w:color w:val="auto"/>
        </w:rPr>
        <w:t xml:space="preserve"> case, </w:t>
      </w:r>
      <w:r w:rsidR="00090661">
        <w:rPr>
          <w:color w:val="auto"/>
        </w:rPr>
        <w:t>almost two</w:t>
      </w:r>
      <w:r w:rsidR="0024617F" w:rsidRPr="00F545AF">
        <w:rPr>
          <w:color w:val="auto"/>
        </w:rPr>
        <w:t xml:space="preserve"> year</w:t>
      </w:r>
      <w:r w:rsidR="00090661">
        <w:rPr>
          <w:color w:val="auto"/>
        </w:rPr>
        <w:t>s</w:t>
      </w:r>
      <w:r w:rsidR="0024617F" w:rsidRPr="00F545AF">
        <w:rPr>
          <w:color w:val="auto"/>
        </w:rPr>
        <w:t xml:space="preserve"> ha</w:t>
      </w:r>
      <w:r w:rsidR="00090661">
        <w:rPr>
          <w:color w:val="auto"/>
        </w:rPr>
        <w:t>ve</w:t>
      </w:r>
      <w:r w:rsidR="0024617F" w:rsidRPr="00F545AF">
        <w:rPr>
          <w:color w:val="auto"/>
        </w:rPr>
        <w:t xml:space="preserve"> </w:t>
      </w:r>
      <w:r w:rsidRPr="00F545AF">
        <w:rPr>
          <w:color w:val="auto"/>
        </w:rPr>
        <w:t xml:space="preserve">passed since </w:t>
      </w:r>
      <w:r w:rsidR="005F7B97" w:rsidRPr="00F545AF">
        <w:rPr>
          <w:color w:val="auto"/>
        </w:rPr>
        <w:t xml:space="preserve">the </w:t>
      </w:r>
      <w:r w:rsidRPr="00F545AF">
        <w:rPr>
          <w:color w:val="auto"/>
        </w:rPr>
        <w:t xml:space="preserve">application was submitted and no exceptional circumstances have been </w:t>
      </w:r>
      <w:r w:rsidR="005F7B97" w:rsidRPr="00F545AF">
        <w:rPr>
          <w:color w:val="auto"/>
        </w:rPr>
        <w:t>demonstrated</w:t>
      </w:r>
      <w:r w:rsidR="00B42085" w:rsidRPr="00F545AF">
        <w:rPr>
          <w:color w:val="auto"/>
        </w:rPr>
        <w:t xml:space="preserve"> by the </w:t>
      </w:r>
      <w:r w:rsidR="00B42085" w:rsidRPr="0035510B">
        <w:rPr>
          <w:color w:val="auto"/>
        </w:rPr>
        <w:t>Council</w:t>
      </w:r>
      <w:r w:rsidRPr="0035510B">
        <w:rPr>
          <w:color w:val="auto"/>
        </w:rPr>
        <w:t xml:space="preserve">.  </w:t>
      </w:r>
      <w:r w:rsidR="00F17755">
        <w:rPr>
          <w:color w:val="auto"/>
        </w:rPr>
        <w:t xml:space="preserve">The anticipated decision date has passed and there is no indication of </w:t>
      </w:r>
      <w:r w:rsidR="00A742D0">
        <w:rPr>
          <w:color w:val="auto"/>
        </w:rPr>
        <w:t xml:space="preserve">when the decision </w:t>
      </w:r>
      <w:r w:rsidR="00AC3D99">
        <w:rPr>
          <w:color w:val="auto"/>
        </w:rPr>
        <w:t xml:space="preserve">on the matter </w:t>
      </w:r>
      <w:r w:rsidR="00A742D0">
        <w:rPr>
          <w:color w:val="auto"/>
        </w:rPr>
        <w:t xml:space="preserve">may be taken, although a report and draft DMMO </w:t>
      </w:r>
      <w:r w:rsidR="00353918">
        <w:rPr>
          <w:color w:val="auto"/>
        </w:rPr>
        <w:t xml:space="preserve">have been produced and the case is </w:t>
      </w:r>
      <w:r w:rsidR="009E0B85">
        <w:rPr>
          <w:color w:val="auto"/>
        </w:rPr>
        <w:t>evidently</w:t>
      </w:r>
      <w:r w:rsidR="00353918">
        <w:rPr>
          <w:color w:val="auto"/>
        </w:rPr>
        <w:t xml:space="preserve"> at a late stage in the determination process</w:t>
      </w:r>
      <w:r w:rsidR="00A742D0">
        <w:rPr>
          <w:color w:val="auto"/>
        </w:rPr>
        <w:t xml:space="preserve">.  </w:t>
      </w:r>
      <w:r w:rsidR="00620E9D" w:rsidRPr="0035510B">
        <w:rPr>
          <w:rFonts w:cs="Arial"/>
          <w:color w:val="auto"/>
          <w:szCs w:val="22"/>
        </w:rPr>
        <w:t xml:space="preserve">In the circumstances I have </w:t>
      </w:r>
      <w:r w:rsidR="00911957" w:rsidRPr="0035510B">
        <w:rPr>
          <w:rFonts w:cs="Arial"/>
          <w:color w:val="auto"/>
          <w:szCs w:val="22"/>
        </w:rPr>
        <w:t xml:space="preserve">consequently </w:t>
      </w:r>
      <w:r w:rsidR="00620E9D" w:rsidRPr="0035510B">
        <w:rPr>
          <w:rFonts w:cs="Arial"/>
          <w:color w:val="auto"/>
          <w:szCs w:val="22"/>
        </w:rPr>
        <w:t>decided that there is a case for setting a date by which time the application should be determined.</w:t>
      </w:r>
    </w:p>
    <w:p w14:paraId="0581D7CE" w14:textId="7DD0538B" w:rsidR="00C779E8" w:rsidRPr="00A5435C" w:rsidRDefault="00C779E8">
      <w:pPr>
        <w:pStyle w:val="Style1"/>
        <w:rPr>
          <w:color w:val="auto"/>
        </w:rPr>
      </w:pPr>
      <w:r w:rsidRPr="00A5435C">
        <w:rPr>
          <w:rFonts w:cs="Arial"/>
          <w:color w:val="auto"/>
          <w:szCs w:val="22"/>
        </w:rPr>
        <w:t xml:space="preserve">It is appreciated that the Council will require some time to </w:t>
      </w:r>
      <w:r w:rsidR="00A5435C" w:rsidRPr="00A5435C">
        <w:rPr>
          <w:rFonts w:cs="Arial"/>
          <w:color w:val="auto"/>
          <w:szCs w:val="22"/>
        </w:rPr>
        <w:t xml:space="preserve">arrange the necessary </w:t>
      </w:r>
      <w:r w:rsidR="006F4E9B">
        <w:rPr>
          <w:rFonts w:cs="Arial"/>
          <w:color w:val="auto"/>
          <w:szCs w:val="22"/>
        </w:rPr>
        <w:t xml:space="preserve">committee </w:t>
      </w:r>
      <w:r w:rsidR="00A5435C" w:rsidRPr="00A5435C">
        <w:rPr>
          <w:rFonts w:cs="Arial"/>
          <w:color w:val="auto"/>
          <w:szCs w:val="22"/>
        </w:rPr>
        <w:t>meeting</w:t>
      </w:r>
      <w:r w:rsidRPr="00A5435C">
        <w:rPr>
          <w:rFonts w:cs="Arial"/>
          <w:color w:val="auto"/>
          <w:szCs w:val="22"/>
        </w:rPr>
        <w:t xml:space="preserve">.  </w:t>
      </w:r>
      <w:r w:rsidR="006B1E89" w:rsidRPr="00A5435C">
        <w:rPr>
          <w:rFonts w:cs="Arial"/>
          <w:color w:val="auto"/>
          <w:szCs w:val="22"/>
        </w:rPr>
        <w:t>Accordingly, a</w:t>
      </w:r>
      <w:r w:rsidRPr="00A5435C">
        <w:rPr>
          <w:rFonts w:cs="Arial"/>
          <w:color w:val="auto"/>
          <w:szCs w:val="22"/>
        </w:rPr>
        <w:t xml:space="preserve"> further period of </w:t>
      </w:r>
      <w:r w:rsidR="003E4ED5" w:rsidRPr="00A5435C">
        <w:rPr>
          <w:rFonts w:cs="Arial"/>
          <w:color w:val="auto"/>
          <w:szCs w:val="22"/>
        </w:rPr>
        <w:t>6</w:t>
      </w:r>
      <w:r w:rsidR="00620E9D" w:rsidRPr="00A5435C">
        <w:rPr>
          <w:rFonts w:cs="Arial"/>
          <w:color w:val="auto"/>
          <w:szCs w:val="22"/>
        </w:rPr>
        <w:t xml:space="preserve"> </w:t>
      </w:r>
      <w:r w:rsidRPr="00A5435C">
        <w:rPr>
          <w:rFonts w:cs="Arial"/>
          <w:color w:val="auto"/>
          <w:szCs w:val="22"/>
        </w:rPr>
        <w:t>months has</w:t>
      </w:r>
      <w:r w:rsidR="005F7B97" w:rsidRPr="00A5435C">
        <w:rPr>
          <w:rFonts w:cs="Arial"/>
          <w:color w:val="auto"/>
          <w:szCs w:val="22"/>
        </w:rPr>
        <w:t xml:space="preserve"> </w:t>
      </w:r>
      <w:r w:rsidRPr="00A5435C">
        <w:rPr>
          <w:rFonts w:cs="Arial"/>
          <w:color w:val="auto"/>
          <w:szCs w:val="22"/>
        </w:rPr>
        <w:t>been allowed</w:t>
      </w:r>
      <w:r w:rsidRPr="00A5435C">
        <w:rPr>
          <w:color w:val="auto"/>
        </w:rPr>
        <w:t>.</w:t>
      </w:r>
      <w:r w:rsidR="00620E9D" w:rsidRPr="00A5435C">
        <w:rPr>
          <w:color w:val="auto"/>
        </w:rPr>
        <w:t xml:space="preserve">  </w:t>
      </w:r>
    </w:p>
    <w:p w14:paraId="6140B481" w14:textId="77777777" w:rsidR="00C779E8" w:rsidRPr="004F7F89" w:rsidRDefault="00C779E8">
      <w:pPr>
        <w:ind w:left="720" w:hanging="720"/>
        <w:rPr>
          <w:color w:val="FF0000"/>
          <w:szCs w:val="22"/>
        </w:rPr>
      </w:pPr>
    </w:p>
    <w:p w14:paraId="0A599B53" w14:textId="77777777" w:rsidR="00C779E8" w:rsidRPr="0035510B" w:rsidRDefault="00C779E8">
      <w:pPr>
        <w:rPr>
          <w:b/>
          <w:szCs w:val="22"/>
        </w:rPr>
      </w:pPr>
      <w:r w:rsidRPr="0035510B">
        <w:rPr>
          <w:b/>
          <w:szCs w:val="22"/>
        </w:rPr>
        <w:t>Direction</w:t>
      </w:r>
    </w:p>
    <w:p w14:paraId="2AA86631" w14:textId="77777777" w:rsidR="00C779E8" w:rsidRPr="0035510B" w:rsidRDefault="00C779E8">
      <w:pPr>
        <w:ind w:left="720" w:hanging="720"/>
        <w:rPr>
          <w:szCs w:val="22"/>
        </w:rPr>
      </w:pPr>
    </w:p>
    <w:p w14:paraId="196531A2" w14:textId="052C8087" w:rsidR="00C779E8" w:rsidRPr="0035510B" w:rsidRDefault="00C779E8" w:rsidP="008538C8">
      <w:pPr>
        <w:rPr>
          <w:szCs w:val="22"/>
        </w:rPr>
      </w:pPr>
      <w:r w:rsidRPr="0035510B">
        <w:rPr>
          <w:szCs w:val="22"/>
        </w:rPr>
        <w:t xml:space="preserve">On behalf of the Secretary of State for Environment, Food and Rural Affairs and pursuant to Paragraph 3(2) of Schedule 14 of the Wildlife and Countryside Act 1981, </w:t>
      </w:r>
      <w:r w:rsidRPr="0035510B">
        <w:rPr>
          <w:b/>
          <w:szCs w:val="22"/>
        </w:rPr>
        <w:t>I HEREBY</w:t>
      </w:r>
      <w:r w:rsidRPr="0035510B">
        <w:rPr>
          <w:szCs w:val="22"/>
        </w:rPr>
        <w:t xml:space="preserve"> </w:t>
      </w:r>
      <w:r w:rsidRPr="0035510B">
        <w:rPr>
          <w:b/>
          <w:szCs w:val="22"/>
        </w:rPr>
        <w:t>DIRECT</w:t>
      </w:r>
      <w:r w:rsidRPr="0035510B">
        <w:rPr>
          <w:szCs w:val="22"/>
        </w:rPr>
        <w:t xml:space="preserve"> the </w:t>
      </w:r>
      <w:r w:rsidR="0035510B" w:rsidRPr="0035510B">
        <w:rPr>
          <w:szCs w:val="22"/>
        </w:rPr>
        <w:t>Harrow</w:t>
      </w:r>
      <w:r w:rsidR="004F332A" w:rsidRPr="0035510B">
        <w:rPr>
          <w:szCs w:val="22"/>
        </w:rPr>
        <w:t xml:space="preserve"> </w:t>
      </w:r>
      <w:r w:rsidRPr="0035510B">
        <w:rPr>
          <w:szCs w:val="22"/>
        </w:rPr>
        <w:t>Council to determine the above-</w:t>
      </w:r>
      <w:r w:rsidR="008538C8" w:rsidRPr="0035510B">
        <w:rPr>
          <w:szCs w:val="22"/>
        </w:rPr>
        <w:t>m</w:t>
      </w:r>
      <w:r w:rsidRPr="0035510B">
        <w:rPr>
          <w:szCs w:val="22"/>
        </w:rPr>
        <w:t xml:space="preserve">entioned application </w:t>
      </w:r>
      <w:bookmarkStart w:id="3" w:name="_Hlk97109144"/>
      <w:r w:rsidRPr="0035510B">
        <w:rPr>
          <w:szCs w:val="22"/>
        </w:rPr>
        <w:t>not later tha</w:t>
      </w:r>
      <w:r w:rsidR="004F332A" w:rsidRPr="0035510B">
        <w:rPr>
          <w:szCs w:val="22"/>
        </w:rPr>
        <w:t xml:space="preserve">n </w:t>
      </w:r>
      <w:r w:rsidR="003E4ED5">
        <w:rPr>
          <w:szCs w:val="22"/>
        </w:rPr>
        <w:t>6</w:t>
      </w:r>
      <w:r w:rsidR="004F332A" w:rsidRPr="0035510B">
        <w:rPr>
          <w:szCs w:val="22"/>
        </w:rPr>
        <w:t xml:space="preserve"> months from the date of this decision</w:t>
      </w:r>
      <w:bookmarkEnd w:id="3"/>
      <w:r w:rsidRPr="0035510B">
        <w:rPr>
          <w:szCs w:val="22"/>
        </w:rPr>
        <w:t>.</w:t>
      </w:r>
    </w:p>
    <w:p w14:paraId="5A2DC06F" w14:textId="77777777" w:rsidR="008538C8" w:rsidRPr="004F7F89" w:rsidRDefault="008538C8" w:rsidP="008538C8">
      <w:pPr>
        <w:rPr>
          <w:color w:val="FF0000"/>
          <w:szCs w:val="22"/>
        </w:rPr>
      </w:pPr>
    </w:p>
    <w:p w14:paraId="28A28B36" w14:textId="19EA9D27" w:rsidR="00A5435C" w:rsidRDefault="004F332A" w:rsidP="0035510B">
      <w:pPr>
        <w:pStyle w:val="Style1"/>
        <w:numPr>
          <w:ilvl w:val="0"/>
          <w:numId w:val="0"/>
        </w:numPr>
        <w:spacing w:before="60"/>
        <w:rPr>
          <w:rFonts w:ascii="Monotype Corsiva" w:hAnsi="Monotype Corsiva"/>
          <w:color w:val="auto"/>
          <w:sz w:val="36"/>
        </w:rPr>
      </w:pPr>
      <w:r w:rsidRPr="0035510B">
        <w:rPr>
          <w:rFonts w:ascii="Monotype Corsiva" w:hAnsi="Monotype Corsiva"/>
          <w:color w:val="auto"/>
          <w:sz w:val="36"/>
        </w:rPr>
        <w:t>C Beeby</w:t>
      </w:r>
      <w:bookmarkStart w:id="4" w:name="bmkPageBreak"/>
      <w:bookmarkEnd w:id="4"/>
      <w:r w:rsidR="0035510B" w:rsidRPr="0035510B">
        <w:rPr>
          <w:rFonts w:ascii="Monotype Corsiva" w:hAnsi="Monotype Corsiva"/>
          <w:color w:val="auto"/>
          <w:sz w:val="36"/>
        </w:rPr>
        <w:t xml:space="preserve"> </w:t>
      </w:r>
    </w:p>
    <w:p w14:paraId="679AED96" w14:textId="22BF86C9" w:rsidR="00C779E8" w:rsidRPr="0035510B" w:rsidRDefault="00C779E8" w:rsidP="0035510B">
      <w:pPr>
        <w:pStyle w:val="Style1"/>
        <w:numPr>
          <w:ilvl w:val="0"/>
          <w:numId w:val="0"/>
        </w:numPr>
        <w:spacing w:before="60"/>
        <w:rPr>
          <w:color w:val="auto"/>
        </w:rPr>
      </w:pPr>
      <w:r w:rsidRPr="0035510B">
        <w:rPr>
          <w:color w:val="auto"/>
        </w:rPr>
        <w:t>INSPECTOR</w:t>
      </w:r>
    </w:p>
    <w:sectPr w:rsidR="00C779E8" w:rsidRPr="0035510B">
      <w:headerReference w:type="default" r:id="rId12"/>
      <w:footerReference w:type="even" r:id="rId13"/>
      <w:footerReference w:type="default" r:id="rId14"/>
      <w:headerReference w:type="first" r:id="rId15"/>
      <w:footerReference w:type="first" r:id="rId16"/>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EA53" w14:textId="77777777" w:rsidR="00E16362" w:rsidRDefault="00E16362">
      <w:r>
        <w:separator/>
      </w:r>
    </w:p>
  </w:endnote>
  <w:endnote w:type="continuationSeparator" w:id="0">
    <w:p w14:paraId="11210936" w14:textId="77777777" w:rsidR="00E16362" w:rsidRDefault="00E1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562"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B0CF6"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FF8" w14:textId="101ADE0B" w:rsidR="00C779E8" w:rsidRDefault="004F7F8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9BC67" wp14:editId="324EB6A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70A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060F50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0FB4" w14:textId="04918EC8" w:rsidR="00C779E8" w:rsidRDefault="004F7F8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39D7B7C" wp14:editId="10C2986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C55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6434D7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466C" w14:textId="77777777" w:rsidR="00E16362" w:rsidRDefault="00E16362">
      <w:r>
        <w:separator/>
      </w:r>
    </w:p>
  </w:footnote>
  <w:footnote w:type="continuationSeparator" w:id="0">
    <w:p w14:paraId="719C0F12" w14:textId="77777777" w:rsidR="00E16362" w:rsidRDefault="00E1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B4AC29B" w14:textId="77777777">
      <w:tc>
        <w:tcPr>
          <w:tcW w:w="9520" w:type="dxa"/>
        </w:tcPr>
        <w:p w14:paraId="1865FA94" w14:textId="218A9603" w:rsidR="00C779E8" w:rsidRDefault="00D25177">
          <w:pPr>
            <w:pStyle w:val="Footer"/>
          </w:pPr>
          <w:r>
            <w:t>Direction</w:t>
          </w:r>
          <w:r w:rsidR="00C779E8">
            <w:t xml:space="preserve"> Decision FP</w:t>
          </w:r>
          <w:r w:rsidR="0075129B">
            <w:t>S/M5450/14D/1</w:t>
          </w:r>
        </w:p>
      </w:tc>
    </w:tr>
  </w:tbl>
  <w:p w14:paraId="1E1868B0" w14:textId="2D9E669B" w:rsidR="00C779E8" w:rsidRDefault="004F7F89">
    <w:pPr>
      <w:pStyle w:val="Footer"/>
    </w:pPr>
    <w:r>
      <w:rPr>
        <w:noProof/>
      </w:rPr>
      <mc:AlternateContent>
        <mc:Choice Requires="wps">
          <w:drawing>
            <wp:anchor distT="0" distB="0" distL="114300" distR="114300" simplePos="0" relativeHeight="251657728" behindDoc="0" locked="0" layoutInCell="1" allowOverlap="1" wp14:anchorId="7AE71691" wp14:editId="3BD6963F">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0095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5A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590AC3C"/>
    <w:lvl w:ilvl="0">
      <w:start w:val="1"/>
      <w:numFmt w:val="decimal"/>
      <w:pStyle w:val="Style1"/>
      <w:lvlText w:val="%1."/>
      <w:lvlJc w:val="left"/>
      <w:pPr>
        <w:tabs>
          <w:tab w:val="num" w:pos="720"/>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54D9"/>
    <w:rsid w:val="00037210"/>
    <w:rsid w:val="00056B7D"/>
    <w:rsid w:val="00063F28"/>
    <w:rsid w:val="00090661"/>
    <w:rsid w:val="000A62A8"/>
    <w:rsid w:val="000D0891"/>
    <w:rsid w:val="000E07D7"/>
    <w:rsid w:val="000F1787"/>
    <w:rsid w:val="00102072"/>
    <w:rsid w:val="0010316C"/>
    <w:rsid w:val="00105F1A"/>
    <w:rsid w:val="001073F1"/>
    <w:rsid w:val="0011238F"/>
    <w:rsid w:val="0017141B"/>
    <w:rsid w:val="00173520"/>
    <w:rsid w:val="001927C0"/>
    <w:rsid w:val="001B5B09"/>
    <w:rsid w:val="001C24A9"/>
    <w:rsid w:val="001C3557"/>
    <w:rsid w:val="002317B6"/>
    <w:rsid w:val="00231BF1"/>
    <w:rsid w:val="0024617F"/>
    <w:rsid w:val="00282A9D"/>
    <w:rsid w:val="00286132"/>
    <w:rsid w:val="002A1EEF"/>
    <w:rsid w:val="002B75E5"/>
    <w:rsid w:val="002C56D5"/>
    <w:rsid w:val="002D14C2"/>
    <w:rsid w:val="002F1DDD"/>
    <w:rsid w:val="003043EC"/>
    <w:rsid w:val="00343947"/>
    <w:rsid w:val="003533DD"/>
    <w:rsid w:val="00353918"/>
    <w:rsid w:val="0035510B"/>
    <w:rsid w:val="00383377"/>
    <w:rsid w:val="003D0B91"/>
    <w:rsid w:val="003D55B4"/>
    <w:rsid w:val="003E4ED5"/>
    <w:rsid w:val="00464F53"/>
    <w:rsid w:val="004712DF"/>
    <w:rsid w:val="0049638B"/>
    <w:rsid w:val="004A5AF6"/>
    <w:rsid w:val="004A5FE7"/>
    <w:rsid w:val="004B6AFB"/>
    <w:rsid w:val="004E4EBA"/>
    <w:rsid w:val="004F332A"/>
    <w:rsid w:val="004F7F89"/>
    <w:rsid w:val="00506D92"/>
    <w:rsid w:val="00517CE8"/>
    <w:rsid w:val="00557C6F"/>
    <w:rsid w:val="005B2BDC"/>
    <w:rsid w:val="005D0DCE"/>
    <w:rsid w:val="005F7B97"/>
    <w:rsid w:val="0061408E"/>
    <w:rsid w:val="00620E9D"/>
    <w:rsid w:val="00633310"/>
    <w:rsid w:val="006467DC"/>
    <w:rsid w:val="00663912"/>
    <w:rsid w:val="006932BD"/>
    <w:rsid w:val="006B1E89"/>
    <w:rsid w:val="006C3BEA"/>
    <w:rsid w:val="006C4DFF"/>
    <w:rsid w:val="006D0AF7"/>
    <w:rsid w:val="006F4E9B"/>
    <w:rsid w:val="007076B7"/>
    <w:rsid w:val="007300B9"/>
    <w:rsid w:val="0075129B"/>
    <w:rsid w:val="00752257"/>
    <w:rsid w:val="00754955"/>
    <w:rsid w:val="00773733"/>
    <w:rsid w:val="007868AA"/>
    <w:rsid w:val="00786B4B"/>
    <w:rsid w:val="007C102D"/>
    <w:rsid w:val="007D13C3"/>
    <w:rsid w:val="00803AB5"/>
    <w:rsid w:val="00803EA6"/>
    <w:rsid w:val="008045E1"/>
    <w:rsid w:val="00834006"/>
    <w:rsid w:val="008368E6"/>
    <w:rsid w:val="008538C8"/>
    <w:rsid w:val="00875BC3"/>
    <w:rsid w:val="00890EAD"/>
    <w:rsid w:val="008913B4"/>
    <w:rsid w:val="0089347F"/>
    <w:rsid w:val="008953D0"/>
    <w:rsid w:val="008963AC"/>
    <w:rsid w:val="008D4BDE"/>
    <w:rsid w:val="008E16B7"/>
    <w:rsid w:val="00911409"/>
    <w:rsid w:val="00911957"/>
    <w:rsid w:val="00943554"/>
    <w:rsid w:val="00947DEA"/>
    <w:rsid w:val="00965740"/>
    <w:rsid w:val="009876FC"/>
    <w:rsid w:val="009A01FC"/>
    <w:rsid w:val="009A2435"/>
    <w:rsid w:val="009A268E"/>
    <w:rsid w:val="009A5331"/>
    <w:rsid w:val="009B2E1D"/>
    <w:rsid w:val="009C40C1"/>
    <w:rsid w:val="009D4C5A"/>
    <w:rsid w:val="009D5C19"/>
    <w:rsid w:val="009E075E"/>
    <w:rsid w:val="009E0B85"/>
    <w:rsid w:val="009E42F1"/>
    <w:rsid w:val="009F0A25"/>
    <w:rsid w:val="00A01D1B"/>
    <w:rsid w:val="00A36791"/>
    <w:rsid w:val="00A5435C"/>
    <w:rsid w:val="00A549D2"/>
    <w:rsid w:val="00A742D0"/>
    <w:rsid w:val="00A86CBD"/>
    <w:rsid w:val="00A941CA"/>
    <w:rsid w:val="00AB2E58"/>
    <w:rsid w:val="00AC3D99"/>
    <w:rsid w:val="00AC4725"/>
    <w:rsid w:val="00AD0077"/>
    <w:rsid w:val="00AD35FB"/>
    <w:rsid w:val="00B02546"/>
    <w:rsid w:val="00B42085"/>
    <w:rsid w:val="00B43768"/>
    <w:rsid w:val="00B565C5"/>
    <w:rsid w:val="00B60587"/>
    <w:rsid w:val="00B76ECB"/>
    <w:rsid w:val="00BB5324"/>
    <w:rsid w:val="00BF1C2E"/>
    <w:rsid w:val="00C32EB9"/>
    <w:rsid w:val="00C36DA5"/>
    <w:rsid w:val="00C6630D"/>
    <w:rsid w:val="00C779E8"/>
    <w:rsid w:val="00C92A6E"/>
    <w:rsid w:val="00C93AB2"/>
    <w:rsid w:val="00C93B97"/>
    <w:rsid w:val="00CA5C7A"/>
    <w:rsid w:val="00CB086F"/>
    <w:rsid w:val="00D22721"/>
    <w:rsid w:val="00D241FA"/>
    <w:rsid w:val="00D25177"/>
    <w:rsid w:val="00D277C7"/>
    <w:rsid w:val="00D326BE"/>
    <w:rsid w:val="00D62DDD"/>
    <w:rsid w:val="00D6769A"/>
    <w:rsid w:val="00D71D81"/>
    <w:rsid w:val="00D91E79"/>
    <w:rsid w:val="00D94719"/>
    <w:rsid w:val="00DE72DD"/>
    <w:rsid w:val="00DF7908"/>
    <w:rsid w:val="00E0535F"/>
    <w:rsid w:val="00E10EAA"/>
    <w:rsid w:val="00E1549A"/>
    <w:rsid w:val="00E16362"/>
    <w:rsid w:val="00E26EA4"/>
    <w:rsid w:val="00E65BB5"/>
    <w:rsid w:val="00E70974"/>
    <w:rsid w:val="00E75A9A"/>
    <w:rsid w:val="00E97613"/>
    <w:rsid w:val="00EA65FB"/>
    <w:rsid w:val="00EB0C5B"/>
    <w:rsid w:val="00F07365"/>
    <w:rsid w:val="00F14C57"/>
    <w:rsid w:val="00F17656"/>
    <w:rsid w:val="00F17755"/>
    <w:rsid w:val="00F37563"/>
    <w:rsid w:val="00F4058F"/>
    <w:rsid w:val="00F44430"/>
    <w:rsid w:val="00F545AF"/>
    <w:rsid w:val="00F63A74"/>
    <w:rsid w:val="00F67348"/>
    <w:rsid w:val="00F711E7"/>
    <w:rsid w:val="00F93310"/>
    <w:rsid w:val="00F960AD"/>
    <w:rsid w:val="00FB30EC"/>
    <w:rsid w:val="00FC33ED"/>
    <w:rsid w:val="00FD5A85"/>
    <w:rsid w:val="00FD5CD3"/>
    <w:rsid w:val="00FF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02D4F"/>
  <w15:chartTrackingRefBased/>
  <w15:docId w15:val="{0E4572BA-AA11-437F-802F-E013A15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D11BAC-9D45-4453-9C24-E12CA20E6092}"/>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3C282B4-3456-42B4-A36A-07AA8405FAA4}"/>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Beeby, Catherine</dc:creator>
  <cp:keywords/>
  <cp:lastModifiedBy>Cook, Robert</cp:lastModifiedBy>
  <cp:revision>4</cp:revision>
  <cp:lastPrinted>2010-06-22T07:33:00Z</cp:lastPrinted>
  <dcterms:created xsi:type="dcterms:W3CDTF">2022-08-16T08:23:00Z</dcterms:created>
  <dcterms:modified xsi:type="dcterms:W3CDTF">2022-08-16T14:34:00Z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