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F9D9" w14:textId="7B1ADBCE" w:rsidR="00C779E8" w:rsidRDefault="00072D31">
      <w:r>
        <w:rPr>
          <w:noProof/>
        </w:rPr>
        <w:drawing>
          <wp:inline distT="0" distB="0" distL="0" distR="0" wp14:anchorId="65E8C849" wp14:editId="2DE32589">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895E25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27FDAD5D" w14:textId="77777777">
        <w:trPr>
          <w:cantSplit/>
          <w:trHeight w:val="659"/>
        </w:trPr>
        <w:tc>
          <w:tcPr>
            <w:tcW w:w="9356" w:type="dxa"/>
          </w:tcPr>
          <w:p w14:paraId="3919A5E2"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2CC186A6" w14:textId="77777777">
        <w:trPr>
          <w:cantSplit/>
          <w:trHeight w:val="374"/>
        </w:trPr>
        <w:tc>
          <w:tcPr>
            <w:tcW w:w="9356" w:type="dxa"/>
          </w:tcPr>
          <w:p w14:paraId="49F08F98" w14:textId="77777777" w:rsidR="00C779E8" w:rsidRDefault="00C779E8" w:rsidP="00D25177">
            <w:pPr>
              <w:spacing w:before="120"/>
              <w:ind w:left="-108" w:right="34"/>
              <w:rPr>
                <w:b/>
                <w:color w:val="000000"/>
                <w:sz w:val="16"/>
                <w:szCs w:val="22"/>
              </w:rPr>
            </w:pPr>
            <w:r>
              <w:rPr>
                <w:b/>
                <w:color w:val="000000"/>
                <w:szCs w:val="22"/>
              </w:rPr>
              <w:t xml:space="preserve">by </w:t>
            </w:r>
            <w:r w:rsidR="007C7F3F" w:rsidRPr="007C7F3F">
              <w:rPr>
                <w:b/>
                <w:color w:val="000000"/>
                <w:szCs w:val="22"/>
              </w:rPr>
              <w:t>A L McCooey BA (Hons) MSc MRTPI</w:t>
            </w:r>
          </w:p>
        </w:tc>
      </w:tr>
      <w:tr w:rsidR="00C779E8" w14:paraId="0B15D53A" w14:textId="77777777">
        <w:trPr>
          <w:cantSplit/>
          <w:trHeight w:val="357"/>
        </w:trPr>
        <w:tc>
          <w:tcPr>
            <w:tcW w:w="9356" w:type="dxa"/>
          </w:tcPr>
          <w:p w14:paraId="17574C46"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5BD9A0E4" w14:textId="77777777" w:rsidTr="00D25177">
        <w:trPr>
          <w:cantSplit/>
          <w:trHeight w:val="434"/>
        </w:trPr>
        <w:tc>
          <w:tcPr>
            <w:tcW w:w="9356" w:type="dxa"/>
          </w:tcPr>
          <w:p w14:paraId="5FA1C399" w14:textId="2CBFBF24" w:rsidR="00C779E8" w:rsidRDefault="00C779E8">
            <w:pPr>
              <w:spacing w:before="120"/>
              <w:ind w:left="-108" w:right="176"/>
              <w:rPr>
                <w:b/>
                <w:color w:val="000000"/>
                <w:sz w:val="16"/>
                <w:szCs w:val="16"/>
              </w:rPr>
            </w:pPr>
            <w:r>
              <w:rPr>
                <w:b/>
                <w:color w:val="000000"/>
                <w:sz w:val="16"/>
                <w:szCs w:val="16"/>
              </w:rPr>
              <w:t xml:space="preserve">Decision date: </w:t>
            </w:r>
            <w:r w:rsidR="001E3586">
              <w:rPr>
                <w:b/>
                <w:color w:val="000000"/>
                <w:sz w:val="16"/>
                <w:szCs w:val="16"/>
              </w:rPr>
              <w:t>11 July 2022</w:t>
            </w:r>
          </w:p>
        </w:tc>
      </w:tr>
    </w:tbl>
    <w:p w14:paraId="46FE42A3"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309405E4" w14:textId="77777777">
        <w:tc>
          <w:tcPr>
            <w:tcW w:w="9520" w:type="dxa"/>
          </w:tcPr>
          <w:p w14:paraId="234F5211" w14:textId="77777777" w:rsidR="00C779E8" w:rsidRDefault="00C779E8">
            <w:pPr>
              <w:spacing w:after="60"/>
              <w:rPr>
                <w:b/>
                <w:color w:val="000000"/>
              </w:rPr>
            </w:pPr>
            <w:r>
              <w:rPr>
                <w:b/>
                <w:color w:val="000000"/>
              </w:rPr>
              <w:t>Ref: FPS/</w:t>
            </w:r>
            <w:r w:rsidR="00321E8B">
              <w:rPr>
                <w:b/>
                <w:color w:val="000000"/>
              </w:rPr>
              <w:t>M2460/14D/4</w:t>
            </w:r>
          </w:p>
          <w:p w14:paraId="350C0A67" w14:textId="77777777" w:rsidR="00C779E8" w:rsidRDefault="00C779E8">
            <w:pPr>
              <w:spacing w:after="60"/>
              <w:rPr>
                <w:b/>
                <w:color w:val="000000"/>
              </w:rPr>
            </w:pPr>
            <w:r>
              <w:rPr>
                <w:b/>
                <w:color w:val="000000"/>
              </w:rPr>
              <w:t xml:space="preserve">Representation by </w:t>
            </w:r>
            <w:r w:rsidR="001A1373" w:rsidRPr="001A1373">
              <w:rPr>
                <w:b/>
                <w:color w:val="000000"/>
              </w:rPr>
              <w:t>Dominic Young</w:t>
            </w:r>
          </w:p>
          <w:p w14:paraId="29F7DC0C" w14:textId="77777777" w:rsidR="00C779E8" w:rsidRDefault="001A1373">
            <w:pPr>
              <w:spacing w:after="60"/>
              <w:rPr>
                <w:b/>
                <w:color w:val="000000"/>
              </w:rPr>
            </w:pPr>
            <w:bookmarkStart w:id="1" w:name="_Hlk107837511"/>
            <w:r>
              <w:rPr>
                <w:b/>
                <w:color w:val="000000"/>
              </w:rPr>
              <w:t xml:space="preserve">Leicestershire County </w:t>
            </w:r>
            <w:bookmarkEnd w:id="1"/>
            <w:r>
              <w:rPr>
                <w:b/>
                <w:color w:val="000000"/>
              </w:rPr>
              <w:t>Council</w:t>
            </w:r>
          </w:p>
          <w:p w14:paraId="24C18EE7" w14:textId="77777777" w:rsidR="00C779E8" w:rsidRDefault="001A1373">
            <w:pPr>
              <w:spacing w:after="60"/>
              <w:rPr>
                <w:b/>
                <w:color w:val="000000"/>
              </w:rPr>
            </w:pPr>
            <w:r w:rsidRPr="001A1373">
              <w:rPr>
                <w:b/>
                <w:color w:val="000000"/>
              </w:rPr>
              <w:t xml:space="preserve">Application to add </w:t>
            </w:r>
            <w:r w:rsidR="00721173">
              <w:rPr>
                <w:b/>
                <w:color w:val="000000"/>
              </w:rPr>
              <w:t xml:space="preserve">a </w:t>
            </w:r>
            <w:r w:rsidRPr="001A1373">
              <w:rPr>
                <w:b/>
                <w:color w:val="000000"/>
              </w:rPr>
              <w:t xml:space="preserve">footpath from Loughborough Road to Sibson Road, Birstall </w:t>
            </w:r>
            <w:r w:rsidR="00C779E8">
              <w:rPr>
                <w:b/>
                <w:color w:val="000000"/>
              </w:rPr>
              <w:t xml:space="preserve">(OMA ref. </w:t>
            </w:r>
            <w:r>
              <w:rPr>
                <w:b/>
                <w:color w:val="000000"/>
              </w:rPr>
              <w:t>M1213</w:t>
            </w:r>
            <w:r w:rsidR="00C779E8">
              <w:rPr>
                <w:b/>
                <w:color w:val="000000"/>
              </w:rPr>
              <w:t>)</w:t>
            </w:r>
          </w:p>
        </w:tc>
      </w:tr>
      <w:tr w:rsidR="00C779E8" w14:paraId="1B1825AD" w14:textId="77777777">
        <w:tc>
          <w:tcPr>
            <w:tcW w:w="9520" w:type="dxa"/>
          </w:tcPr>
          <w:p w14:paraId="39B2CABA"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1A1373">
              <w:t>Leicestershire County Council</w:t>
            </w:r>
            <w:r>
              <w:t xml:space="preserve"> to determine an application for an Order, under Section 53(5) of that Act.</w:t>
            </w:r>
          </w:p>
        </w:tc>
      </w:tr>
      <w:tr w:rsidR="00C779E8" w14:paraId="6C044255" w14:textId="77777777">
        <w:tc>
          <w:tcPr>
            <w:tcW w:w="9520" w:type="dxa"/>
          </w:tcPr>
          <w:p w14:paraId="086A2B1A" w14:textId="77777777" w:rsidR="00C779E8" w:rsidRDefault="00C779E8">
            <w:pPr>
              <w:pStyle w:val="TBullet"/>
              <w:spacing w:after="60"/>
              <w:ind w:left="357" w:hanging="357"/>
            </w:pPr>
            <w:r>
              <w:t xml:space="preserve">The representation is made by </w:t>
            </w:r>
            <w:r w:rsidR="00F52B33">
              <w:t>Dominic Young</w:t>
            </w:r>
            <w:r>
              <w:t xml:space="preserve">, dated </w:t>
            </w:r>
            <w:r w:rsidR="00F52B33">
              <w:t>26 June 2020</w:t>
            </w:r>
            <w:r>
              <w:t>.</w:t>
            </w:r>
          </w:p>
        </w:tc>
      </w:tr>
      <w:tr w:rsidR="00C779E8" w14:paraId="77BD300B" w14:textId="77777777">
        <w:tc>
          <w:tcPr>
            <w:tcW w:w="9520" w:type="dxa"/>
          </w:tcPr>
          <w:p w14:paraId="7A71B86D" w14:textId="77777777" w:rsidR="00C779E8" w:rsidRDefault="00C779E8">
            <w:pPr>
              <w:pStyle w:val="TBullet"/>
              <w:spacing w:after="60"/>
              <w:ind w:left="357" w:hanging="357"/>
            </w:pPr>
            <w:r>
              <w:t xml:space="preserve">The certificate under Paragraph 2(3) of Schedule 14 is dated </w:t>
            </w:r>
            <w:r w:rsidR="00F52B33">
              <w:t>26 June 2020</w:t>
            </w:r>
            <w:r>
              <w:t>.</w:t>
            </w:r>
          </w:p>
        </w:tc>
      </w:tr>
      <w:tr w:rsidR="00C779E8" w14:paraId="1D642480" w14:textId="77777777">
        <w:tc>
          <w:tcPr>
            <w:tcW w:w="9520" w:type="dxa"/>
          </w:tcPr>
          <w:p w14:paraId="2FE91F57" w14:textId="77777777" w:rsidR="00C779E8" w:rsidRDefault="00C779E8">
            <w:pPr>
              <w:pStyle w:val="TBullet"/>
            </w:pPr>
            <w:r>
              <w:t xml:space="preserve">The Council was consulted about your representation on </w:t>
            </w:r>
            <w:r w:rsidR="00F52B33">
              <w:t xml:space="preserve">23 December 2021 </w:t>
            </w:r>
            <w:r>
              <w:t xml:space="preserve">and the Council’s response was made on </w:t>
            </w:r>
            <w:r w:rsidR="00F52B33">
              <w:t>12 January 2022 and 9 February 2022</w:t>
            </w:r>
            <w:r>
              <w:t>.</w:t>
            </w:r>
          </w:p>
        </w:tc>
      </w:tr>
      <w:tr w:rsidR="00C779E8" w14:paraId="0FC0253A" w14:textId="77777777">
        <w:tc>
          <w:tcPr>
            <w:tcW w:w="9520" w:type="dxa"/>
            <w:tcBorders>
              <w:bottom w:val="single" w:sz="6" w:space="0" w:color="000000"/>
            </w:tcBorders>
          </w:tcPr>
          <w:p w14:paraId="25D8F873" w14:textId="77777777" w:rsidR="00C779E8" w:rsidRDefault="00C779E8">
            <w:pPr>
              <w:spacing w:before="60"/>
              <w:rPr>
                <w:b/>
                <w:color w:val="000000"/>
                <w:sz w:val="8"/>
              </w:rPr>
            </w:pPr>
            <w:bookmarkStart w:id="2" w:name="bmkReturn"/>
            <w:bookmarkEnd w:id="2"/>
          </w:p>
        </w:tc>
      </w:tr>
    </w:tbl>
    <w:p w14:paraId="5960E68E" w14:textId="77777777" w:rsidR="00C779E8" w:rsidRDefault="00C779E8">
      <w:pPr>
        <w:pStyle w:val="Heading6blackfont"/>
      </w:pPr>
      <w:r>
        <w:t>Decision</w:t>
      </w:r>
    </w:p>
    <w:p w14:paraId="7579B02C" w14:textId="77777777" w:rsidR="00C779E8" w:rsidRDefault="00C779E8">
      <w:pPr>
        <w:pStyle w:val="Style1"/>
      </w:pPr>
      <w:r>
        <w:t>The Council is directed to determine the above-mention</w:t>
      </w:r>
      <w:r w:rsidR="00D25177">
        <w:t>ed</w:t>
      </w:r>
      <w:r>
        <w:t xml:space="preserve"> application.</w:t>
      </w:r>
    </w:p>
    <w:p w14:paraId="586878FA" w14:textId="77777777" w:rsidR="00C779E8" w:rsidRDefault="00C779E8">
      <w:pPr>
        <w:pStyle w:val="Heading6blackfont"/>
      </w:pPr>
      <w:r>
        <w:t>Reasons</w:t>
      </w:r>
    </w:p>
    <w:p w14:paraId="3AF5E55D" w14:textId="77777777" w:rsidR="00721173" w:rsidRPr="00721173"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66CF2C3" w14:textId="77777777"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21173">
        <w:rPr>
          <w:rFonts w:cs="Arial"/>
          <w:szCs w:val="22"/>
        </w:rPr>
        <w:t xml:space="preserve"> (as set out in </w:t>
      </w:r>
      <w:r w:rsidR="00721173">
        <w:t>Rights of Way Circular 1/09 Version 2, October 2009.  Department for Environment, Food and Rural Affairs)</w:t>
      </w:r>
      <w:r>
        <w:rPr>
          <w:rFonts w:cs="Arial"/>
          <w:szCs w:val="22"/>
        </w:rPr>
        <w:t>.</w:t>
      </w:r>
    </w:p>
    <w:p w14:paraId="1CA9CB61" w14:textId="77777777" w:rsidR="00C779E8" w:rsidRDefault="00E04318">
      <w:pPr>
        <w:pStyle w:val="Style1"/>
      </w:pPr>
      <w:r w:rsidRPr="00E04318">
        <w:rPr>
          <w:rFonts w:cs="Arial"/>
          <w:szCs w:val="22"/>
        </w:rPr>
        <w:t xml:space="preserve">Leicestershire County </w:t>
      </w:r>
      <w:r>
        <w:rPr>
          <w:rFonts w:cs="Arial"/>
          <w:szCs w:val="22"/>
        </w:rPr>
        <w:t>Council has supplied a copy of its rights of way priority framework</w:t>
      </w:r>
      <w:r w:rsidR="00DC0C97">
        <w:rPr>
          <w:rFonts w:cs="Arial"/>
          <w:szCs w:val="22"/>
        </w:rPr>
        <w:t xml:space="preserve"> and a list of outstanding cases</w:t>
      </w:r>
      <w:r w:rsidR="00C779E8">
        <w:rPr>
          <w:rFonts w:cs="Arial"/>
          <w:szCs w:val="22"/>
        </w:rPr>
        <w:t>.</w:t>
      </w:r>
      <w:r w:rsidR="00DC0C97">
        <w:rPr>
          <w:rFonts w:cs="Arial"/>
          <w:szCs w:val="22"/>
        </w:rPr>
        <w:t xml:space="preserve">   Seven applications appear to have been given priority as they appear at the top of the list.  I note that these applications are dated from 2007 to 2021.</w:t>
      </w:r>
      <w:r w:rsidR="00D931C4">
        <w:rPr>
          <w:rFonts w:cs="Arial"/>
          <w:szCs w:val="22"/>
        </w:rPr>
        <w:t xml:space="preserve">  Th</w:t>
      </w:r>
      <w:r w:rsidR="00721173">
        <w:rPr>
          <w:rFonts w:cs="Arial"/>
          <w:szCs w:val="22"/>
        </w:rPr>
        <w:t>e</w:t>
      </w:r>
      <w:r w:rsidR="00D931C4">
        <w:rPr>
          <w:rFonts w:cs="Arial"/>
          <w:szCs w:val="22"/>
        </w:rPr>
        <w:t xml:space="preserve"> application </w:t>
      </w:r>
      <w:r w:rsidR="00721173">
        <w:rPr>
          <w:rFonts w:cs="Arial"/>
          <w:szCs w:val="22"/>
        </w:rPr>
        <w:t xml:space="preserve">before me </w:t>
      </w:r>
      <w:r w:rsidR="00D931C4">
        <w:rPr>
          <w:rFonts w:cs="Arial"/>
          <w:szCs w:val="22"/>
        </w:rPr>
        <w:t xml:space="preserve">is number 20 on the list.  The Council states that the application is being processed and </w:t>
      </w:r>
      <w:r w:rsidR="00FD5640">
        <w:rPr>
          <w:rFonts w:cs="Arial"/>
          <w:szCs w:val="22"/>
        </w:rPr>
        <w:t xml:space="preserve">that </w:t>
      </w:r>
      <w:r w:rsidR="00D931C4">
        <w:rPr>
          <w:rFonts w:cs="Arial"/>
          <w:szCs w:val="22"/>
        </w:rPr>
        <w:t xml:space="preserve">evidence has been received that brings into question the uninterrupted use of the route.  The Council has requested further information </w:t>
      </w:r>
      <w:r w:rsidR="00D931C4">
        <w:rPr>
          <w:rFonts w:cs="Arial"/>
          <w:szCs w:val="22"/>
        </w:rPr>
        <w:lastRenderedPageBreak/>
        <w:t xml:space="preserve">from the applicant and objector </w:t>
      </w:r>
      <w:r w:rsidR="00FC7B34">
        <w:rPr>
          <w:rFonts w:cs="Arial"/>
          <w:szCs w:val="22"/>
        </w:rPr>
        <w:t>before considering how to proceed.</w:t>
      </w:r>
      <w:r w:rsidR="00721173">
        <w:rPr>
          <w:rFonts w:cs="Arial"/>
          <w:szCs w:val="22"/>
        </w:rPr>
        <w:t xml:space="preserve">  N</w:t>
      </w:r>
      <w:r w:rsidR="00721173" w:rsidRPr="00721173">
        <w:rPr>
          <w:rFonts w:cs="Arial"/>
          <w:szCs w:val="22"/>
        </w:rPr>
        <w:t>o indication has been provided as to how long the process of seeking further information may take nor have any timescales been provided arising from this request</w:t>
      </w:r>
      <w:r w:rsidR="00721173">
        <w:rPr>
          <w:rFonts w:cs="Arial"/>
          <w:szCs w:val="22"/>
        </w:rPr>
        <w:t>.</w:t>
      </w:r>
      <w:r w:rsidR="00D931C4">
        <w:rPr>
          <w:rFonts w:cs="Arial"/>
          <w:szCs w:val="22"/>
        </w:rPr>
        <w:t xml:space="preserve">  The applicant seeks that an Order be made </w:t>
      </w:r>
      <w:r w:rsidR="00FC7B34">
        <w:rPr>
          <w:rFonts w:cs="Arial"/>
          <w:szCs w:val="22"/>
        </w:rPr>
        <w:t xml:space="preserve">as </w:t>
      </w:r>
      <w:r w:rsidR="00D931C4">
        <w:rPr>
          <w:rFonts w:cs="Arial"/>
          <w:szCs w:val="22"/>
        </w:rPr>
        <w:t>expeditiously</w:t>
      </w:r>
      <w:r w:rsidR="00FC7B34">
        <w:rPr>
          <w:rFonts w:cs="Arial"/>
          <w:szCs w:val="22"/>
        </w:rPr>
        <w:t xml:space="preserve"> as possible so that</w:t>
      </w:r>
      <w:r w:rsidR="00D931C4">
        <w:rPr>
          <w:rFonts w:cs="Arial"/>
          <w:szCs w:val="22"/>
        </w:rPr>
        <w:t xml:space="preserve"> the witnesses </w:t>
      </w:r>
      <w:r w:rsidR="00FC7B34">
        <w:rPr>
          <w:rFonts w:cs="Arial"/>
          <w:szCs w:val="22"/>
        </w:rPr>
        <w:t xml:space="preserve">(many of whom </w:t>
      </w:r>
      <w:r w:rsidR="00D931C4">
        <w:rPr>
          <w:rFonts w:cs="Arial"/>
          <w:szCs w:val="22"/>
        </w:rPr>
        <w:t>are elderly</w:t>
      </w:r>
      <w:r w:rsidR="00FC7B34">
        <w:rPr>
          <w:rFonts w:cs="Arial"/>
          <w:szCs w:val="22"/>
        </w:rPr>
        <w:t>) can give evidence.</w:t>
      </w:r>
      <w:r w:rsidR="00D931C4">
        <w:rPr>
          <w:rFonts w:cs="Arial"/>
          <w:szCs w:val="22"/>
        </w:rPr>
        <w:t xml:space="preserve"> </w:t>
      </w:r>
      <w:r w:rsidR="00DC0C97">
        <w:rPr>
          <w:rFonts w:cs="Arial"/>
          <w:szCs w:val="22"/>
        </w:rPr>
        <w:t xml:space="preserve"> </w:t>
      </w:r>
    </w:p>
    <w:p w14:paraId="38EC05FB" w14:textId="77777777" w:rsidR="00C779E8" w:rsidRDefault="00BB601A">
      <w:pPr>
        <w:pStyle w:val="Style1"/>
      </w:pPr>
      <w:r>
        <w:rPr>
          <w:rFonts w:cs="Arial"/>
          <w:szCs w:val="22"/>
        </w:rPr>
        <w:t xml:space="preserve">The Council’s </w:t>
      </w:r>
      <w:r w:rsidR="003765D9">
        <w:rPr>
          <w:rFonts w:cs="Arial"/>
          <w:szCs w:val="22"/>
        </w:rPr>
        <w:t>states that</w:t>
      </w:r>
      <w:r>
        <w:rPr>
          <w:rFonts w:cs="Arial"/>
          <w:szCs w:val="22"/>
        </w:rPr>
        <w:t xml:space="preserve"> the application has not been determined </w:t>
      </w:r>
      <w:r w:rsidR="0034716C">
        <w:rPr>
          <w:rFonts w:cs="Arial"/>
          <w:szCs w:val="22"/>
        </w:rPr>
        <w:t>because of</w:t>
      </w:r>
      <w:r>
        <w:rPr>
          <w:rFonts w:cs="Arial"/>
          <w:szCs w:val="22"/>
        </w:rPr>
        <w:t xml:space="preserve"> request</w:t>
      </w:r>
      <w:r w:rsidR="0034716C">
        <w:rPr>
          <w:rFonts w:cs="Arial"/>
          <w:szCs w:val="22"/>
        </w:rPr>
        <w:t>s</w:t>
      </w:r>
      <w:r>
        <w:rPr>
          <w:rFonts w:cs="Arial"/>
          <w:szCs w:val="22"/>
        </w:rPr>
        <w:t xml:space="preserve"> for further information</w:t>
      </w:r>
      <w:r w:rsidR="0034716C">
        <w:rPr>
          <w:rFonts w:cs="Arial"/>
          <w:szCs w:val="22"/>
        </w:rPr>
        <w:t xml:space="preserve"> from the applicant and others</w:t>
      </w:r>
      <w:r>
        <w:rPr>
          <w:rFonts w:cs="Arial"/>
          <w:szCs w:val="22"/>
        </w:rPr>
        <w:t>.</w:t>
      </w:r>
      <w:r w:rsidR="003765D9">
        <w:rPr>
          <w:rFonts w:cs="Arial"/>
          <w:szCs w:val="22"/>
        </w:rPr>
        <w:t xml:space="preserve">  No </w:t>
      </w:r>
      <w:r w:rsidR="0034716C">
        <w:rPr>
          <w:rFonts w:cs="Arial"/>
          <w:szCs w:val="22"/>
        </w:rPr>
        <w:t>indication</w:t>
      </w:r>
      <w:r w:rsidR="003765D9">
        <w:rPr>
          <w:rFonts w:cs="Arial"/>
          <w:szCs w:val="22"/>
        </w:rPr>
        <w:t xml:space="preserve"> has been provided about how long this process has taken or will take.</w:t>
      </w:r>
      <w:r>
        <w:rPr>
          <w:rFonts w:cs="Arial"/>
          <w:szCs w:val="22"/>
        </w:rPr>
        <w:t xml:space="preserve">  Obviously, this</w:t>
      </w:r>
      <w:r w:rsidR="003765D9">
        <w:rPr>
          <w:rFonts w:cs="Arial"/>
          <w:szCs w:val="22"/>
        </w:rPr>
        <w:t xml:space="preserve"> </w:t>
      </w:r>
      <w:r>
        <w:rPr>
          <w:rFonts w:cs="Arial"/>
          <w:szCs w:val="22"/>
        </w:rPr>
        <w:t xml:space="preserve">cannot continue to be a justification for lack of </w:t>
      </w:r>
      <w:r w:rsidR="00FD5640">
        <w:rPr>
          <w:rFonts w:cs="Arial"/>
          <w:szCs w:val="22"/>
        </w:rPr>
        <w:t xml:space="preserve">further </w:t>
      </w:r>
      <w:r>
        <w:rPr>
          <w:rFonts w:cs="Arial"/>
          <w:szCs w:val="22"/>
        </w:rPr>
        <w:t>action</w:t>
      </w:r>
      <w:r w:rsidR="00FD5640">
        <w:rPr>
          <w:rFonts w:cs="Arial"/>
          <w:szCs w:val="22"/>
        </w:rPr>
        <w:t xml:space="preserve"> indefinitely</w:t>
      </w:r>
      <w:r>
        <w:rPr>
          <w:rFonts w:cs="Arial"/>
          <w:szCs w:val="22"/>
        </w:rPr>
        <w:t>.  There is no indication of how the application has been assessed against the priority framework</w:t>
      </w:r>
      <w:r w:rsidR="001A4962">
        <w:rPr>
          <w:rFonts w:cs="Arial"/>
          <w:szCs w:val="22"/>
        </w:rPr>
        <w:t xml:space="preserve"> or when it is anticipated that a decision will be issued.  </w:t>
      </w:r>
      <w:r>
        <w:rPr>
          <w:rFonts w:cs="Arial"/>
          <w:szCs w:val="22"/>
        </w:rPr>
        <w:t xml:space="preserve">  </w:t>
      </w:r>
    </w:p>
    <w:p w14:paraId="51AE3B6F" w14:textId="77777777" w:rsidR="00C779E8" w:rsidRDefault="00C779E8">
      <w:pPr>
        <w:pStyle w:val="Style1"/>
      </w:pPr>
      <w:r>
        <w:rPr>
          <w:rFonts w:cs="Arial"/>
          <w:szCs w:val="22"/>
        </w:rPr>
        <w:t>An applicant’s right to seek a direction from the Secretary of State gives rise to the expectation of a determination of that application within 12 months under normal circumstances.  In your case, more than</w:t>
      </w:r>
      <w:r w:rsidR="001A4962">
        <w:rPr>
          <w:rFonts w:cs="Arial"/>
          <w:szCs w:val="22"/>
        </w:rPr>
        <w:t xml:space="preserve"> two</w:t>
      </w:r>
      <w:r>
        <w:rPr>
          <w:rFonts w:cs="Arial"/>
          <w:szCs w:val="22"/>
        </w:rPr>
        <w:t xml:space="preserve"> years have passed since your application was submitted and no exceptional circumstances have been indicated</w:t>
      </w:r>
      <w:r w:rsidR="00925B29">
        <w:rPr>
          <w:rFonts w:cs="Arial"/>
          <w:szCs w:val="22"/>
        </w:rPr>
        <w:t xml:space="preserve"> by the Council</w:t>
      </w:r>
      <w:r>
        <w:rPr>
          <w:rFonts w:cs="Arial"/>
          <w:szCs w:val="22"/>
        </w:rPr>
        <w:t xml:space="preserve">.  </w:t>
      </w:r>
    </w:p>
    <w:p w14:paraId="242AF595" w14:textId="77777777" w:rsidR="00C779E8" w:rsidRDefault="00C779E8">
      <w:pPr>
        <w:pStyle w:val="Style1"/>
      </w:pPr>
      <w:r>
        <w:rPr>
          <w:rFonts w:cs="Arial"/>
          <w:szCs w:val="22"/>
        </w:rPr>
        <w:t>In the circumstances I have decided that there is a case for setting a date by which time the application should be determined</w:t>
      </w:r>
      <w:r>
        <w:t>.</w:t>
      </w:r>
      <w:r w:rsidR="003C1AB9">
        <w:t xml:space="preserve">  </w:t>
      </w:r>
      <w:r w:rsidR="003C1AB9">
        <w:rPr>
          <w:rFonts w:cs="Arial"/>
          <w:szCs w:val="22"/>
        </w:rPr>
        <w:t xml:space="preserve">It is appreciated that the Council will require some time to carry out its investigation and </w:t>
      </w:r>
      <w:proofErr w:type="gramStart"/>
      <w:r w:rsidR="003C1AB9">
        <w:rPr>
          <w:rFonts w:cs="Arial"/>
          <w:szCs w:val="22"/>
        </w:rPr>
        <w:t>make a decision</w:t>
      </w:r>
      <w:proofErr w:type="gramEnd"/>
      <w:r w:rsidR="003C1AB9">
        <w:rPr>
          <w:rFonts w:cs="Arial"/>
          <w:szCs w:val="22"/>
        </w:rPr>
        <w:t xml:space="preserve"> on the application.  A further period of 6 months is appropriate</w:t>
      </w:r>
      <w:r w:rsidR="003C1AB9">
        <w:t>.</w:t>
      </w:r>
    </w:p>
    <w:p w14:paraId="1F1C09F5" w14:textId="77777777" w:rsidR="003765D9" w:rsidRDefault="003765D9" w:rsidP="003765D9">
      <w:pPr>
        <w:pStyle w:val="Style1"/>
        <w:numPr>
          <w:ilvl w:val="0"/>
          <w:numId w:val="0"/>
        </w:numPr>
        <w:ind w:left="432"/>
      </w:pPr>
      <w:r>
        <w:rPr>
          <w:b/>
          <w:szCs w:val="22"/>
        </w:rPr>
        <w:t>Direction</w:t>
      </w:r>
    </w:p>
    <w:p w14:paraId="11B6B1A8" w14:textId="77777777" w:rsidR="003765D9" w:rsidRDefault="003765D9">
      <w:pPr>
        <w:pStyle w:val="Style1"/>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Pr="00D04832">
        <w:rPr>
          <w:szCs w:val="22"/>
        </w:rPr>
        <w:t>Leicestershire County</w:t>
      </w:r>
      <w:r>
        <w:rPr>
          <w:szCs w:val="22"/>
        </w:rPr>
        <w:t xml:space="preserve"> Council to determine the above-mentioned application not later six months from the date of this decision.</w:t>
      </w:r>
    </w:p>
    <w:p w14:paraId="28CA2F9B" w14:textId="77777777" w:rsidR="00C779E8" w:rsidRDefault="00C779E8">
      <w:pPr>
        <w:ind w:left="720" w:hanging="720"/>
        <w:rPr>
          <w:szCs w:val="22"/>
        </w:rPr>
      </w:pPr>
    </w:p>
    <w:p w14:paraId="6F912246" w14:textId="77777777" w:rsidR="00C779E8" w:rsidRDefault="00C779E8">
      <w:pPr>
        <w:rPr>
          <w:b/>
          <w:szCs w:val="22"/>
        </w:rPr>
      </w:pPr>
    </w:p>
    <w:p w14:paraId="2DDCD6E2" w14:textId="77777777" w:rsidR="00C779E8" w:rsidRDefault="00C779E8">
      <w:pPr>
        <w:ind w:left="720" w:hanging="720"/>
        <w:rPr>
          <w:szCs w:val="22"/>
        </w:rPr>
      </w:pPr>
    </w:p>
    <w:p w14:paraId="0C2C74E5" w14:textId="77777777" w:rsidR="00C779E8" w:rsidRDefault="00C779E8">
      <w:pPr>
        <w:pStyle w:val="Style1"/>
        <w:numPr>
          <w:ilvl w:val="0"/>
          <w:numId w:val="0"/>
        </w:numPr>
        <w:spacing w:before="120"/>
        <w:rPr>
          <w:sz w:val="20"/>
        </w:rPr>
      </w:pPr>
    </w:p>
    <w:p w14:paraId="208D3209" w14:textId="77777777" w:rsidR="00C779E8" w:rsidRDefault="003C1AB9">
      <w:pPr>
        <w:pStyle w:val="Style1"/>
        <w:numPr>
          <w:ilvl w:val="0"/>
          <w:numId w:val="0"/>
        </w:numPr>
        <w:spacing w:before="60"/>
        <w:rPr>
          <w:rFonts w:ascii="Monotype Corsiva" w:hAnsi="Monotype Corsiva"/>
          <w:sz w:val="36"/>
          <w:szCs w:val="36"/>
        </w:rPr>
      </w:pPr>
      <w:r>
        <w:rPr>
          <w:rFonts w:ascii="Monotype Corsiva" w:hAnsi="Monotype Corsiva"/>
          <w:sz w:val="36"/>
        </w:rPr>
        <w:t>AL McCooey</w:t>
      </w:r>
    </w:p>
    <w:p w14:paraId="63C549A0" w14:textId="77777777" w:rsidR="00C779E8" w:rsidRDefault="00C779E8">
      <w:pPr>
        <w:pStyle w:val="Style1"/>
        <w:numPr>
          <w:ilvl w:val="0"/>
          <w:numId w:val="0"/>
        </w:numPr>
        <w:spacing w:before="120"/>
      </w:pPr>
      <w:bookmarkStart w:id="3" w:name="bmkPageBreak"/>
      <w:bookmarkEnd w:id="3"/>
      <w:r>
        <w:t>INSPECTOR</w:t>
      </w:r>
    </w:p>
    <w:p w14:paraId="22A66E78"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D4B2" w14:textId="77777777" w:rsidR="009D475D" w:rsidRDefault="009D475D">
      <w:r>
        <w:separator/>
      </w:r>
    </w:p>
  </w:endnote>
  <w:endnote w:type="continuationSeparator" w:id="0">
    <w:p w14:paraId="3ABDBFBE" w14:textId="77777777" w:rsidR="009D475D" w:rsidRDefault="009D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47C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0C1CF"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312A" w14:textId="3ECE8ABE" w:rsidR="00C779E8" w:rsidRDefault="00072D31">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C29BE92" wp14:editId="3E36E92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BE73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FC6F49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C749" w14:textId="3FA111BB" w:rsidR="00C779E8" w:rsidRDefault="00072D3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880CB4C" wp14:editId="5B9B224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6A9A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D81121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786E" w14:textId="77777777" w:rsidR="009D475D" w:rsidRDefault="009D475D">
      <w:r>
        <w:separator/>
      </w:r>
    </w:p>
  </w:footnote>
  <w:footnote w:type="continuationSeparator" w:id="0">
    <w:p w14:paraId="089FC441" w14:textId="77777777" w:rsidR="009D475D" w:rsidRDefault="009D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56B47E1B" w14:textId="77777777">
      <w:tc>
        <w:tcPr>
          <w:tcW w:w="9520" w:type="dxa"/>
        </w:tcPr>
        <w:p w14:paraId="4F8905E8" w14:textId="77777777" w:rsidR="00C779E8" w:rsidRDefault="00D25177">
          <w:pPr>
            <w:pStyle w:val="Footer"/>
          </w:pPr>
          <w:r>
            <w:t>Direction</w:t>
          </w:r>
          <w:r w:rsidR="00C779E8">
            <w:t xml:space="preserve"> Decision </w:t>
          </w:r>
          <w:r w:rsidR="00FD5640" w:rsidRPr="00FD5640">
            <w:t>FPS/M2460/14D/4</w:t>
          </w:r>
        </w:p>
      </w:tc>
    </w:tr>
  </w:tbl>
  <w:p w14:paraId="6556B011" w14:textId="0483301E" w:rsidR="00C779E8" w:rsidRDefault="00072D31">
    <w:pPr>
      <w:pStyle w:val="Footer"/>
    </w:pPr>
    <w:r>
      <w:rPr>
        <w:noProof/>
      </w:rPr>
      <mc:AlternateContent>
        <mc:Choice Requires="wps">
          <w:drawing>
            <wp:anchor distT="0" distB="0" distL="114300" distR="114300" simplePos="0" relativeHeight="251657728" behindDoc="0" locked="0" layoutInCell="1" allowOverlap="1" wp14:anchorId="4C18BD7A" wp14:editId="7E23CB30">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222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BDE5"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72D31"/>
    <w:rsid w:val="001A1373"/>
    <w:rsid w:val="001A4962"/>
    <w:rsid w:val="001E3586"/>
    <w:rsid w:val="001F4627"/>
    <w:rsid w:val="00321E8B"/>
    <w:rsid w:val="0034716C"/>
    <w:rsid w:val="003765D9"/>
    <w:rsid w:val="003C1AB9"/>
    <w:rsid w:val="005912F0"/>
    <w:rsid w:val="006362B7"/>
    <w:rsid w:val="006D0AF7"/>
    <w:rsid w:val="00721173"/>
    <w:rsid w:val="007C7F3F"/>
    <w:rsid w:val="00925B29"/>
    <w:rsid w:val="009D475D"/>
    <w:rsid w:val="00BB601A"/>
    <w:rsid w:val="00C779E8"/>
    <w:rsid w:val="00D04832"/>
    <w:rsid w:val="00D25177"/>
    <w:rsid w:val="00D931C4"/>
    <w:rsid w:val="00DC0C97"/>
    <w:rsid w:val="00DD760A"/>
    <w:rsid w:val="00DE2E92"/>
    <w:rsid w:val="00E04318"/>
    <w:rsid w:val="00EE7F44"/>
    <w:rsid w:val="00F52B33"/>
    <w:rsid w:val="00F67348"/>
    <w:rsid w:val="00FC7B34"/>
    <w:rsid w:val="00FD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25914"/>
  <w15:chartTrackingRefBased/>
  <w15:docId w15:val="{4C223337-43B3-48D4-A28A-00ADF3BF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DD15D36-6BF8-4F75-A601-30279B9DC107}"/>
</file>

<file path=customXml/itemProps5.xml><?xml version="1.0" encoding="utf-8"?>
<ds:datastoreItem xmlns:ds="http://schemas.openxmlformats.org/officeDocument/2006/customXml" ds:itemID="{B1D44B43-854E-43D2-9089-0CF4456C6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742</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2022-07-11T12:56:00Z</cp:lastPrinted>
  <dcterms:created xsi:type="dcterms:W3CDTF">2022-07-11T12:56:00Z</dcterms:created>
  <dcterms:modified xsi:type="dcterms:W3CDTF">2022-07-11T15:33:00Z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