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r w:rsidDel="00000000" w:rsidR="00000000" w:rsidRPr="00000000">
        <mc:AlternateContent>
          <mc:Choice Requires="wpg">
            <w:drawing>
              <wp:anchor allowOverlap="1" behindDoc="0" distB="91440" distT="91440" distL="114300" distR="114300" hidden="0" layoutInCell="1" locked="0" relativeHeight="0" simplePos="0">
                <wp:simplePos x="0" y="0"/>
                <wp:positionH relativeFrom="column">
                  <wp:posOffset>4305300</wp:posOffset>
                </wp:positionH>
                <wp:positionV relativeFrom="paragraph">
                  <wp:posOffset>91440</wp:posOffset>
                </wp:positionV>
                <wp:extent cx="1766888" cy="3129247"/>
                <wp:effectExtent b="0" l="0" r="0" t="0"/>
                <wp:wrapSquare wrapText="bothSides" distB="91440" distT="91440" distL="114300" distR="114300"/>
                <wp:docPr id="3" name=""/>
                <a:graphic>
                  <a:graphicData uri="http://schemas.microsoft.com/office/word/2010/wordprocessingShape">
                    <wps:wsp>
                      <wps:cNvSpPr/>
                      <wps:cNvPr id="2" name="Shape 2"/>
                      <wps:spPr>
                        <a:xfrm flipH="1">
                          <a:off x="4417350" y="1980000"/>
                          <a:ext cx="1857300" cy="3600000"/>
                        </a:xfrm>
                        <a:prstGeom prst="rect">
                          <a:avLst/>
                        </a:prstGeom>
                        <a:solidFill>
                          <a:srgbClr val="8B1007"/>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ffffff"/>
                                <w:sz w:val="30"/>
                                <w:vertAlign w:val="baseline"/>
                              </w:rPr>
                              <w:t xml:space="preserve">Committee on Standards in Public Life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3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3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3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91440" distT="91440" distL="114300" distR="114300" hidden="0" layoutInCell="1" locked="0" relativeHeight="0" simplePos="0">
                <wp:simplePos x="0" y="0"/>
                <wp:positionH relativeFrom="column">
                  <wp:posOffset>4305300</wp:posOffset>
                </wp:positionH>
                <wp:positionV relativeFrom="paragraph">
                  <wp:posOffset>91440</wp:posOffset>
                </wp:positionV>
                <wp:extent cx="1766888" cy="3129247"/>
                <wp:effectExtent b="0" l="0" r="0" t="0"/>
                <wp:wrapSquare wrapText="bothSides" distB="91440" distT="91440" distL="114300" distR="114300"/>
                <wp:docPr id="3"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766888" cy="3129247"/>
                        </a:xfrm>
                        <a:prstGeom prst="rect"/>
                        <a:ln/>
                      </pic:spPr>
                    </pic:pic>
                  </a:graphicData>
                </a:graphic>
              </wp:anchor>
            </w:drawing>
          </mc:Fallback>
        </mc:AlternateContent>
      </w:r>
    </w:p>
    <w:p w:rsidR="00000000" w:rsidDel="00000000" w:rsidP="00000000" w:rsidRDefault="00000000" w:rsidRPr="00000000" w14:paraId="00000002">
      <w:pPr>
        <w:rPr>
          <w:b w:val="1"/>
        </w:rPr>
      </w:pPr>
      <w:r w:rsidDel="00000000" w:rsidR="00000000" w:rsidRPr="00000000">
        <w:rPr>
          <w:b w:val="1"/>
          <w:rtl w:val="0"/>
        </w:rPr>
        <w:t xml:space="preserve">Committee on Standards in Public Life</w:t>
      </w:r>
    </w:p>
    <w:p w:rsidR="00000000" w:rsidDel="00000000" w:rsidP="00000000" w:rsidRDefault="00000000" w:rsidRPr="00000000" w14:paraId="00000003">
      <w:pPr>
        <w:rPr>
          <w:b w:val="1"/>
        </w:rPr>
      </w:pPr>
      <w:r w:rsidDel="00000000" w:rsidR="00000000" w:rsidRPr="00000000">
        <w:rPr>
          <w:b w:val="1"/>
          <w:rtl w:val="0"/>
        </w:rPr>
        <w:t xml:space="preserve">Room G07</w:t>
      </w:r>
    </w:p>
    <w:p w:rsidR="00000000" w:rsidDel="00000000" w:rsidP="00000000" w:rsidRDefault="00000000" w:rsidRPr="00000000" w14:paraId="00000004">
      <w:pPr>
        <w:rPr>
          <w:b w:val="1"/>
        </w:rPr>
      </w:pPr>
      <w:r w:rsidDel="00000000" w:rsidR="00000000" w:rsidRPr="00000000">
        <w:rPr>
          <w:b w:val="1"/>
          <w:rtl w:val="0"/>
        </w:rPr>
        <w:t xml:space="preserve">1 Horse Guards Road</w:t>
      </w:r>
    </w:p>
    <w:p w:rsidR="00000000" w:rsidDel="00000000" w:rsidP="00000000" w:rsidRDefault="00000000" w:rsidRPr="00000000" w14:paraId="00000005">
      <w:pPr>
        <w:rPr>
          <w:b w:val="1"/>
        </w:rPr>
      </w:pPr>
      <w:r w:rsidDel="00000000" w:rsidR="00000000" w:rsidRPr="00000000">
        <w:rPr>
          <w:b w:val="1"/>
          <w:rtl w:val="0"/>
        </w:rPr>
        <w:t xml:space="preserve">London</w:t>
      </w:r>
    </w:p>
    <w:p w:rsidR="00000000" w:rsidDel="00000000" w:rsidP="00000000" w:rsidRDefault="00000000" w:rsidRPr="00000000" w14:paraId="00000006">
      <w:pPr>
        <w:rPr>
          <w:b w:val="1"/>
        </w:rPr>
      </w:pPr>
      <w:r w:rsidDel="00000000" w:rsidR="00000000" w:rsidRPr="00000000">
        <w:rPr>
          <w:b w:val="1"/>
          <w:rtl w:val="0"/>
        </w:rPr>
        <w:t xml:space="preserve">SW1A 2HQ</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public@public-standards.gov.uk</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color w:val="222222"/>
          <w:highlight w:val="white"/>
        </w:rPr>
      </w:pPr>
      <w:r w:rsidDel="00000000" w:rsidR="00000000" w:rsidRPr="00000000">
        <w:rPr>
          <w:rtl w:val="0"/>
        </w:rPr>
      </w:r>
    </w:p>
    <w:p w:rsidR="00000000" w:rsidDel="00000000" w:rsidP="00000000" w:rsidRDefault="00000000" w:rsidRPr="00000000" w14:paraId="0000000B">
      <w:pPr>
        <w:rPr>
          <w:color w:val="222222"/>
          <w:highlight w:val="white"/>
        </w:rPr>
      </w:pPr>
      <w:r w:rsidDel="00000000" w:rsidR="00000000" w:rsidRPr="00000000">
        <w:rPr>
          <w:color w:val="222222"/>
          <w:highlight w:val="white"/>
          <w:rtl w:val="0"/>
        </w:rPr>
        <w:t xml:space="preserve">Rt Hon Rishi Sunak MP</w:t>
      </w:r>
    </w:p>
    <w:p w:rsidR="00000000" w:rsidDel="00000000" w:rsidP="00000000" w:rsidRDefault="00000000" w:rsidRPr="00000000" w14:paraId="0000000C">
      <w:pPr>
        <w:rPr/>
      </w:pPr>
      <w:r w:rsidDel="00000000" w:rsidR="00000000" w:rsidRPr="00000000">
        <w:rPr>
          <w:i w:val="1"/>
          <w:color w:val="222222"/>
          <w:highlight w:val="white"/>
          <w:rtl w:val="0"/>
        </w:rPr>
        <w:t xml:space="preserve">Sent by email</w:t>
      </w:r>
      <w:r w:rsidDel="00000000" w:rsidR="00000000" w:rsidRPr="00000000">
        <w:rPr>
          <w:rtl w:val="0"/>
        </w:rPr>
      </w:r>
    </w:p>
    <w:p w:rsidR="00000000" w:rsidDel="00000000" w:rsidP="00000000" w:rsidRDefault="00000000" w:rsidRPr="00000000" w14:paraId="0000000D">
      <w:pPr>
        <w:jc w:val="right"/>
        <w:rPr/>
      </w:pPr>
      <w:r w:rsidDel="00000000" w:rsidR="00000000" w:rsidRPr="00000000">
        <w:rPr>
          <w:rtl w:val="0"/>
        </w:rPr>
      </w:r>
    </w:p>
    <w:p w:rsidR="00000000" w:rsidDel="00000000" w:rsidP="00000000" w:rsidRDefault="00000000" w:rsidRPr="00000000" w14:paraId="0000000E">
      <w:pPr>
        <w:jc w:val="right"/>
        <w:rPr/>
      </w:pPr>
      <w:r w:rsidDel="00000000" w:rsidR="00000000" w:rsidRPr="00000000">
        <w:rPr>
          <w:rtl w:val="0"/>
        </w:rPr>
      </w:r>
    </w:p>
    <w:p w:rsidR="00000000" w:rsidDel="00000000" w:rsidP="00000000" w:rsidRDefault="00000000" w:rsidRPr="00000000" w14:paraId="0000000F">
      <w:pPr>
        <w:jc w:val="left"/>
        <w:rPr/>
      </w:pPr>
      <w:r w:rsidDel="00000000" w:rsidR="00000000" w:rsidRPr="00000000">
        <w:rPr>
          <w:rtl w:val="0"/>
        </w:rPr>
      </w:r>
    </w:p>
    <w:p w:rsidR="00000000" w:rsidDel="00000000" w:rsidP="00000000" w:rsidRDefault="00000000" w:rsidRPr="00000000" w14:paraId="00000010">
      <w:pPr>
        <w:jc w:val="left"/>
        <w:rPr/>
      </w:pPr>
      <w:r w:rsidDel="00000000" w:rsidR="00000000" w:rsidRPr="00000000">
        <w:rPr>
          <w:rtl w:val="0"/>
        </w:rPr>
      </w:r>
    </w:p>
    <w:p w:rsidR="00000000" w:rsidDel="00000000" w:rsidP="00000000" w:rsidRDefault="00000000" w:rsidRPr="00000000" w14:paraId="00000011">
      <w:pPr>
        <w:jc w:val="left"/>
        <w:rPr/>
      </w:pPr>
      <w:r w:rsidDel="00000000" w:rsidR="00000000" w:rsidRPr="00000000">
        <w:rPr>
          <w:rtl w:val="0"/>
        </w:rPr>
      </w:r>
    </w:p>
    <w:p w:rsidR="00000000" w:rsidDel="00000000" w:rsidP="00000000" w:rsidRDefault="00000000" w:rsidRPr="00000000" w14:paraId="00000012">
      <w:pPr>
        <w:jc w:val="right"/>
        <w:rPr/>
      </w:pPr>
      <w:r w:rsidDel="00000000" w:rsidR="00000000" w:rsidRPr="00000000">
        <w:rPr>
          <w:rtl w:val="0"/>
        </w:rPr>
      </w:r>
    </w:p>
    <w:p w:rsidR="00000000" w:rsidDel="00000000" w:rsidP="00000000" w:rsidRDefault="00000000" w:rsidRPr="00000000" w14:paraId="00000013">
      <w:pPr>
        <w:jc w:val="right"/>
        <w:rPr/>
      </w:pPr>
      <w:r w:rsidDel="00000000" w:rsidR="00000000" w:rsidRPr="00000000">
        <w:rPr>
          <w:rtl w:val="0"/>
        </w:rPr>
        <w:t xml:space="preserve">29 July </w:t>
      </w:r>
      <w:r w:rsidDel="00000000" w:rsidR="00000000" w:rsidRPr="00000000">
        <w:rPr>
          <w:rtl w:val="0"/>
        </w:rPr>
        <w:t xml:space="preserve">2022</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Dear </w:t>
      </w:r>
      <w:r w:rsidDel="00000000" w:rsidR="00000000" w:rsidRPr="00000000">
        <w:rPr>
          <w:rtl w:val="0"/>
        </w:rPr>
        <w:t xml:space="preserve">Rishi Sunak,</w:t>
      </w: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rPr>
          <w:rtl w:val="0"/>
        </w:rPr>
        <w:t xml:space="preserve">I am writing as Chair of the Committee on Standards in Public Life, the independent body that advises the Prime Minister on arrangements for upholding standards in public life, and which is responsible for promoting the Seven Principles of Public Life, the Nolan Principles - Honesty, Objectivity, Openness, Selflessness, Integrity, Accountability, Leadership. </w:t>
      </w:r>
    </w:p>
    <w:p w:rsidR="00000000" w:rsidDel="00000000" w:rsidP="00000000" w:rsidRDefault="00000000" w:rsidRPr="00000000" w14:paraId="00000017">
      <w:pPr>
        <w:spacing w:line="276" w:lineRule="auto"/>
        <w:rPr/>
      </w:pPr>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rPr>
          <w:rtl w:val="0"/>
        </w:rPr>
        <w:t xml:space="preserve">We would like to draw your attention to our report </w:t>
      </w:r>
      <w:r w:rsidDel="00000000" w:rsidR="00000000" w:rsidRPr="00000000">
        <w:rPr>
          <w:i w:val="1"/>
          <w:rtl w:val="0"/>
        </w:rPr>
        <w:t xml:space="preserve">Upholding Standards in Public Life</w:t>
      </w:r>
      <w:r w:rsidDel="00000000" w:rsidR="00000000" w:rsidRPr="00000000">
        <w:rPr>
          <w:rtl w:val="0"/>
        </w:rPr>
        <w:t xml:space="preserve">, published last year, which recommends greater independence, stronger rules and a more formal compliance culture in central government.  </w:t>
      </w:r>
    </w:p>
    <w:p w:rsidR="00000000" w:rsidDel="00000000" w:rsidP="00000000" w:rsidRDefault="00000000" w:rsidRPr="00000000" w14:paraId="00000019">
      <w:pPr>
        <w:spacing w:line="276" w:lineRule="auto"/>
        <w:rPr/>
      </w:pPr>
      <w:r w:rsidDel="00000000" w:rsidR="00000000" w:rsidRPr="00000000">
        <w:rPr>
          <w:rtl w:val="0"/>
        </w:rPr>
      </w:r>
    </w:p>
    <w:p w:rsidR="00000000" w:rsidDel="00000000" w:rsidP="00000000" w:rsidRDefault="00000000" w:rsidRPr="00000000" w14:paraId="0000001A">
      <w:pPr>
        <w:spacing w:line="276" w:lineRule="auto"/>
        <w:rPr/>
      </w:pPr>
      <w:r w:rsidDel="00000000" w:rsidR="00000000" w:rsidRPr="00000000">
        <w:rPr>
          <w:rtl w:val="0"/>
        </w:rPr>
        <w:t xml:space="preserve">High standards help set the framework within which politics and policy is conducted in our country, and the Committee would greatly welcome your commitment to taking forward our recommendations. </w:t>
      </w:r>
    </w:p>
    <w:p w:rsidR="00000000" w:rsidDel="00000000" w:rsidP="00000000" w:rsidRDefault="00000000" w:rsidRPr="00000000" w14:paraId="0000001B">
      <w:pPr>
        <w:spacing w:line="276" w:lineRule="auto"/>
        <w:rPr/>
      </w:pPr>
      <w:r w:rsidDel="00000000" w:rsidR="00000000" w:rsidRPr="00000000">
        <w:rPr>
          <w:rtl w:val="0"/>
        </w:rPr>
        <w:t xml:space="preserve">  </w:t>
      </w:r>
    </w:p>
    <w:p w:rsidR="00000000" w:rsidDel="00000000" w:rsidP="00000000" w:rsidRDefault="00000000" w:rsidRPr="00000000" w14:paraId="0000001C">
      <w:pPr>
        <w:spacing w:line="276" w:lineRule="auto"/>
        <w:rPr/>
      </w:pPr>
      <w:r w:rsidDel="00000000" w:rsidR="00000000" w:rsidRPr="00000000">
        <w:rPr>
          <w:rtl w:val="0"/>
        </w:rPr>
        <w:t xml:space="preserve">We see this moment as an opportunity to re-engage with some of these long standing issues and to reassure the public that the Nolan Principles remain at the heart of public life in the UK.  </w:t>
      </w:r>
    </w:p>
    <w:p w:rsidR="00000000" w:rsidDel="00000000" w:rsidP="00000000" w:rsidRDefault="00000000" w:rsidRPr="00000000" w14:paraId="0000001D">
      <w:pPr>
        <w:spacing w:line="276" w:lineRule="auto"/>
        <w:rPr/>
      </w:pPr>
      <w:r w:rsidDel="00000000" w:rsidR="00000000" w:rsidRPr="00000000">
        <w:rPr>
          <w:rtl w:val="0"/>
        </w:rPr>
      </w:r>
    </w:p>
    <w:p w:rsidR="00000000" w:rsidDel="00000000" w:rsidP="00000000" w:rsidRDefault="00000000" w:rsidRPr="00000000" w14:paraId="0000001E">
      <w:pPr>
        <w:spacing w:line="276" w:lineRule="auto"/>
        <w:rPr/>
      </w:pPr>
      <w:r w:rsidDel="00000000" w:rsidR="00000000" w:rsidRPr="00000000">
        <w:rPr>
          <w:rtl w:val="0"/>
        </w:rPr>
        <w:t xml:space="preserve">I am sending the same letter to Rt Hon Elizabeth Truss MP, Secretary of State for Foreign, Commonwealth and Development Affairs.</w:t>
      </w:r>
    </w:p>
    <w:p w:rsidR="00000000" w:rsidDel="00000000" w:rsidP="00000000" w:rsidRDefault="00000000" w:rsidRPr="00000000" w14:paraId="0000001F">
      <w:pPr>
        <w:spacing w:line="276" w:lineRule="auto"/>
        <w:rPr/>
      </w:pPr>
      <w:r w:rsidDel="00000000" w:rsidR="00000000" w:rsidRPr="00000000">
        <w:rPr>
          <w:rtl w:val="0"/>
        </w:rPr>
        <w:t xml:space="preserve"> </w:t>
      </w:r>
    </w:p>
    <w:p w:rsidR="00000000" w:rsidDel="00000000" w:rsidP="00000000" w:rsidRDefault="00000000" w:rsidRPr="00000000" w14:paraId="00000020">
      <w:pPr>
        <w:spacing w:line="276" w:lineRule="auto"/>
        <w:rPr/>
      </w:pPr>
      <w:r w:rsidDel="00000000" w:rsidR="00000000" w:rsidRPr="00000000">
        <w:rPr>
          <w:rtl w:val="0"/>
        </w:rPr>
        <w:t xml:space="preserve">We will publish this letter on the Committee’s website.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Yours sincerely, </w:t>
      </w:r>
    </w:p>
    <w:p w:rsidR="00000000" w:rsidDel="00000000" w:rsidP="00000000" w:rsidRDefault="00000000" w:rsidRPr="00000000" w14:paraId="00000023">
      <w:pPr>
        <w:widowControl w:val="0"/>
        <w:rPr/>
      </w:pPr>
      <w:r w:rsidDel="00000000" w:rsidR="00000000" w:rsidRPr="00000000">
        <w:rPr/>
        <w:drawing>
          <wp:inline distB="19050" distT="19050" distL="19050" distR="19050">
            <wp:extent cx="2149670" cy="561077"/>
            <wp:effectExtent b="0" l="0" r="0" t="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149670" cy="561077"/>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widowControl w:val="0"/>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Lord Evans of Weardale KCB DL</w:t>
      </w:r>
    </w:p>
    <w:p w:rsidR="00000000" w:rsidDel="00000000" w:rsidP="00000000" w:rsidRDefault="00000000" w:rsidRPr="00000000" w14:paraId="00000026">
      <w:pPr>
        <w:rPr/>
      </w:pPr>
      <w:r w:rsidDel="00000000" w:rsidR="00000000" w:rsidRPr="00000000">
        <w:rPr>
          <w:rtl w:val="0"/>
        </w:rPr>
        <w:t xml:space="preserve">Chair, Committee on Standards in Public Life</w:t>
      </w:r>
    </w:p>
    <w:sectPr>
      <w:headerReference r:id="rId9" w:type="default"/>
      <w:footerReference r:id="rId10" w:type="default"/>
      <w:pgSz w:h="16834" w:w="11909"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center"/>
      <w:rPr>
        <w:color w:val="980000"/>
      </w:rPr>
    </w:pPr>
    <w:r w:rsidDel="00000000" w:rsidR="00000000" w:rsidRPr="00000000">
      <w:rPr>
        <w:color w:val="980000"/>
        <w:rtl w:val="0"/>
      </w:rPr>
      <w:t xml:space="preserve">Honesty | Objectivity | Openness | Selflessness | Integrity | Accountability | Leadership</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center"/>
      <w:rPr>
        <w:color w:val="ff0000"/>
        <w:sz w:val="32"/>
        <w:szCs w:val="3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3ZGSAtCna8HJLwxYGxe72fROg==">AMUW2mUf2Q8pmJqGKxdvJ0vUQYCYc+LjZCk1aQqekGXHiPztmB7rX8+A+W2aqv8xKvF837LVh9Rxqwf2ar69oCwu2jCRv3T+p6zzO1TtW6HIfpz5piKjMAS1G61szoeXiXH8DKD4paIzevSAtpk2BMLeUDrtKa06Tw==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