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302ND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IN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ROOM G34,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1 HORSE GUARDS ROAD, LONDON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16 JUNE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on: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 May 2022 and 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31 May 2022.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32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Leading in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2021-22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third draft of the Annual Report 2021/22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36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21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July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37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