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170" w:type="dxa"/>
          <w:right w:w="170" w:type="dxa"/>
        </w:tblCellMar>
        <w:tblLook w:val="04A0" w:firstRow="1" w:lastRow="0" w:firstColumn="1" w:lastColumn="0" w:noHBand="0" w:noVBand="1"/>
      </w:tblPr>
      <w:tblGrid>
        <w:gridCol w:w="10034"/>
      </w:tblGrid>
      <w:tr w:rsidR="00C20562" w:rsidRPr="00DB735A" w14:paraId="707AB863" w14:textId="77777777" w:rsidTr="00BB3712">
        <w:trPr>
          <w:trHeight w:hRule="exact" w:val="2796"/>
        </w:trPr>
        <w:tc>
          <w:tcPr>
            <w:tcW w:w="9468" w:type="dxa"/>
            <w:shd w:val="clear" w:color="auto" w:fill="auto"/>
          </w:tcPr>
          <w:p w14:paraId="5B33E23A" w14:textId="77777777" w:rsidR="00C20562" w:rsidRPr="00DB735A" w:rsidRDefault="00C20562" w:rsidP="00323E71">
            <w:pPr>
              <w:rPr>
                <w:lang w:val="cy-GB"/>
              </w:rPr>
            </w:pPr>
          </w:p>
        </w:tc>
      </w:tr>
      <w:tr w:rsidR="00C20562" w:rsidRPr="00DB735A" w14:paraId="7F1BC156" w14:textId="77777777" w:rsidTr="00BB3712">
        <w:trPr>
          <w:trHeight w:hRule="exact" w:val="4253"/>
        </w:trPr>
        <w:tc>
          <w:tcPr>
            <w:tcW w:w="9468" w:type="dxa"/>
            <w:shd w:val="clear" w:color="auto" w:fill="auto"/>
          </w:tcPr>
          <w:p w14:paraId="2F00AEB1" w14:textId="77777777" w:rsidR="00262D6E" w:rsidRPr="00DB735A" w:rsidRDefault="00262D6E" w:rsidP="00262D6E">
            <w:pPr>
              <w:outlineLvl w:val="0"/>
              <w:rPr>
                <w:b/>
                <w:sz w:val="52"/>
                <w:szCs w:val="52"/>
                <w:lang w:val="cy-GB"/>
              </w:rPr>
            </w:pPr>
          </w:p>
          <w:p w14:paraId="483A988A" w14:textId="7D8DC38F" w:rsidR="00262D6E" w:rsidRPr="00DB735A" w:rsidRDefault="00B14F09" w:rsidP="00262D6E">
            <w:pPr>
              <w:outlineLvl w:val="0"/>
              <w:rPr>
                <w:sz w:val="48"/>
                <w:szCs w:val="48"/>
                <w:lang w:val="cy-GB" w:bidi="ar-SA"/>
              </w:rPr>
            </w:pPr>
            <w:r w:rsidRPr="00DB735A">
              <w:rPr>
                <w:b/>
                <w:sz w:val="48"/>
                <w:szCs w:val="48"/>
                <w:lang w:val="cy-GB"/>
              </w:rPr>
              <w:t xml:space="preserve">Yr </w:t>
            </w:r>
            <w:r w:rsidR="00B96847" w:rsidRPr="00DB735A">
              <w:rPr>
                <w:b/>
                <w:sz w:val="48"/>
                <w:szCs w:val="48"/>
                <w:lang w:val="cy-GB"/>
              </w:rPr>
              <w:t>Adran Waith Achos Iechyd Meddwl</w:t>
            </w:r>
          </w:p>
          <w:p w14:paraId="0AFAB09D" w14:textId="77777777" w:rsidR="00973B17" w:rsidRPr="00DB735A" w:rsidRDefault="00973B17" w:rsidP="00262D6E">
            <w:pPr>
              <w:tabs>
                <w:tab w:val="left" w:pos="6795"/>
              </w:tabs>
              <w:outlineLvl w:val="0"/>
              <w:rPr>
                <w:sz w:val="40"/>
                <w:szCs w:val="40"/>
                <w:lang w:val="cy-GB"/>
              </w:rPr>
            </w:pPr>
          </w:p>
          <w:p w14:paraId="4E563FA4" w14:textId="7B907F3F" w:rsidR="00973B17" w:rsidRPr="00DB735A" w:rsidRDefault="00B96847" w:rsidP="00973B17">
            <w:pPr>
              <w:tabs>
                <w:tab w:val="left" w:pos="6795"/>
              </w:tabs>
              <w:outlineLvl w:val="0"/>
              <w:rPr>
                <w:sz w:val="38"/>
                <w:szCs w:val="38"/>
                <w:lang w:val="cy-GB"/>
              </w:rPr>
            </w:pPr>
            <w:r w:rsidRPr="00DB735A">
              <w:rPr>
                <w:sz w:val="38"/>
                <w:szCs w:val="38"/>
                <w:lang w:val="cy-GB"/>
              </w:rPr>
              <w:t>Cyfarwyddyd</w:t>
            </w:r>
            <w:r w:rsidR="00973B17" w:rsidRPr="00DB735A">
              <w:rPr>
                <w:sz w:val="38"/>
                <w:szCs w:val="38"/>
                <w:lang w:val="cy-GB"/>
              </w:rPr>
              <w:t>:</w:t>
            </w:r>
          </w:p>
          <w:p w14:paraId="5769DACD" w14:textId="41DE7287" w:rsidR="00DD4792" w:rsidRPr="00DB735A" w:rsidRDefault="00B96847" w:rsidP="00DD4792">
            <w:pPr>
              <w:tabs>
                <w:tab w:val="left" w:pos="6795"/>
              </w:tabs>
              <w:outlineLvl w:val="0"/>
              <w:rPr>
                <w:sz w:val="38"/>
                <w:szCs w:val="38"/>
                <w:lang w:val="cy-GB"/>
              </w:rPr>
            </w:pPr>
            <w:r w:rsidRPr="00DB735A">
              <w:rPr>
                <w:sz w:val="38"/>
                <w:szCs w:val="38"/>
                <w:lang w:val="cy-GB"/>
              </w:rPr>
              <w:t>Adran</w:t>
            </w:r>
            <w:r w:rsidR="00DD4792" w:rsidRPr="00DB735A">
              <w:rPr>
                <w:sz w:val="38"/>
                <w:szCs w:val="38"/>
                <w:lang w:val="cy-GB"/>
              </w:rPr>
              <w:t xml:space="preserve"> 17 – </w:t>
            </w:r>
            <w:r w:rsidRPr="00DB735A">
              <w:rPr>
                <w:sz w:val="38"/>
                <w:szCs w:val="38"/>
                <w:lang w:val="cy-GB"/>
              </w:rPr>
              <w:t>Absenoldeb gyda Chaniatâd</w:t>
            </w:r>
          </w:p>
          <w:p w14:paraId="352C49E6" w14:textId="77777777" w:rsidR="00550D4A" w:rsidRPr="00DB735A" w:rsidRDefault="00550D4A" w:rsidP="00973B17">
            <w:pPr>
              <w:tabs>
                <w:tab w:val="left" w:pos="6795"/>
              </w:tabs>
              <w:outlineLvl w:val="0"/>
              <w:rPr>
                <w:lang w:val="cy-GB"/>
              </w:rPr>
            </w:pPr>
          </w:p>
        </w:tc>
      </w:tr>
      <w:tr w:rsidR="00C20562" w:rsidRPr="00DB735A" w14:paraId="130937FA" w14:textId="77777777" w:rsidTr="00BB3712">
        <w:trPr>
          <w:trHeight w:hRule="exact" w:val="1985"/>
        </w:trPr>
        <w:tc>
          <w:tcPr>
            <w:tcW w:w="9468" w:type="dxa"/>
            <w:shd w:val="clear" w:color="auto" w:fill="auto"/>
          </w:tcPr>
          <w:p w14:paraId="66D4F6B4" w14:textId="77777777" w:rsidR="00C20562" w:rsidRPr="00DB735A" w:rsidRDefault="00C20562" w:rsidP="00EA1B3A">
            <w:pPr>
              <w:pStyle w:val="CoverAuthor"/>
              <w:rPr>
                <w:lang w:val="cy-GB"/>
              </w:rPr>
            </w:pPr>
          </w:p>
        </w:tc>
      </w:tr>
      <w:tr w:rsidR="00550D4A" w:rsidRPr="00DB735A" w14:paraId="382AFD5C" w14:textId="77777777" w:rsidTr="00BB3712">
        <w:tblPrEx>
          <w:tblCellMar>
            <w:left w:w="108" w:type="dxa"/>
            <w:right w:w="108" w:type="dxa"/>
          </w:tblCellMar>
        </w:tblPrEx>
        <w:tc>
          <w:tcPr>
            <w:tcW w:w="10286" w:type="dxa"/>
            <w:shd w:val="clear" w:color="auto" w:fill="auto"/>
          </w:tcPr>
          <w:p w14:paraId="63B52A77" w14:textId="0B54FF11" w:rsidR="00550D4A" w:rsidRPr="00DB735A" w:rsidRDefault="00B96847" w:rsidP="00914701">
            <w:pPr>
              <w:pStyle w:val="CoverDate"/>
              <w:rPr>
                <w:lang w:val="cy-GB"/>
              </w:rPr>
            </w:pPr>
            <w:r w:rsidRPr="00DB735A">
              <w:rPr>
                <w:lang w:val="cy-GB"/>
              </w:rPr>
              <w:t>Rhagfyr</w:t>
            </w:r>
            <w:r w:rsidR="00DD4792" w:rsidRPr="00DB735A">
              <w:rPr>
                <w:lang w:val="cy-GB"/>
              </w:rPr>
              <w:t xml:space="preserve"> 2020</w:t>
            </w:r>
          </w:p>
        </w:tc>
      </w:tr>
    </w:tbl>
    <w:p w14:paraId="64467C00" w14:textId="77777777" w:rsidR="00B230A3" w:rsidRPr="00DB735A" w:rsidRDefault="00B230A3" w:rsidP="00B230A3">
      <w:pPr>
        <w:spacing w:after="0"/>
        <w:rPr>
          <w:lang w:val="cy-GB"/>
        </w:rPr>
      </w:pPr>
    </w:p>
    <w:p w14:paraId="7F0FF412" w14:textId="77777777" w:rsidR="008C7094" w:rsidRPr="00DB735A" w:rsidRDefault="008C7094" w:rsidP="008C7094">
      <w:pPr>
        <w:spacing w:after="0"/>
        <w:rPr>
          <w:lang w:val="cy-GB"/>
        </w:rPr>
      </w:pPr>
      <w:r w:rsidRPr="00DB735A">
        <w:rPr>
          <w:lang w:val="cy-GB"/>
        </w:rPr>
        <w:br w:type="page"/>
      </w:r>
    </w:p>
    <w:tbl>
      <w:tblPr>
        <w:tblW w:w="0" w:type="auto"/>
        <w:tblLook w:val="04A0" w:firstRow="1" w:lastRow="0" w:firstColumn="1" w:lastColumn="0" w:noHBand="0" w:noVBand="1"/>
      </w:tblPr>
      <w:tblGrid>
        <w:gridCol w:w="10034"/>
      </w:tblGrid>
      <w:tr w:rsidR="008C7094" w:rsidRPr="00DB735A" w14:paraId="5CAB54E8" w14:textId="77777777" w:rsidTr="00BB3712">
        <w:trPr>
          <w:trHeight w:hRule="exact" w:val="5500"/>
        </w:trPr>
        <w:tc>
          <w:tcPr>
            <w:tcW w:w="10286" w:type="dxa"/>
            <w:shd w:val="clear" w:color="auto" w:fill="auto"/>
          </w:tcPr>
          <w:p w14:paraId="22136235" w14:textId="77777777" w:rsidR="008C7094" w:rsidRPr="00DB735A" w:rsidRDefault="008C7094" w:rsidP="00CC608E">
            <w:pPr>
              <w:rPr>
                <w:lang w:val="cy-GB"/>
              </w:rPr>
            </w:pPr>
          </w:p>
        </w:tc>
      </w:tr>
      <w:tr w:rsidR="008C7094" w:rsidRPr="00DB735A" w14:paraId="46A9463A" w14:textId="77777777" w:rsidTr="00BB3712">
        <w:tc>
          <w:tcPr>
            <w:tcW w:w="10286" w:type="dxa"/>
            <w:shd w:val="clear" w:color="auto" w:fill="auto"/>
          </w:tcPr>
          <w:p w14:paraId="33E53753" w14:textId="77777777" w:rsidR="008C7094" w:rsidRPr="00DB735A" w:rsidRDefault="00973B17" w:rsidP="00CC608E">
            <w:pPr>
              <w:rPr>
                <w:lang w:val="cy-GB"/>
              </w:rPr>
            </w:pPr>
            <w:r w:rsidRPr="00DB735A">
              <w:rPr>
                <w:noProof/>
                <w:lang w:val="cy-GB" w:eastAsia="en-GB" w:bidi="ar-SA"/>
              </w:rPr>
              <w:drawing>
                <wp:inline distT="0" distB="0" distL="0" distR="0" wp14:anchorId="23952472" wp14:editId="2BA3EFB3">
                  <wp:extent cx="775970" cy="382905"/>
                  <wp:effectExtent l="0" t="0" r="0" b="0"/>
                  <wp:docPr id="14" name="Picture 12"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G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382905"/>
                          </a:xfrm>
                          <a:prstGeom prst="rect">
                            <a:avLst/>
                          </a:prstGeom>
                          <a:noFill/>
                          <a:ln>
                            <a:noFill/>
                          </a:ln>
                        </pic:spPr>
                      </pic:pic>
                    </a:graphicData>
                  </a:graphic>
                </wp:inline>
              </w:drawing>
            </w:r>
          </w:p>
          <w:p w14:paraId="7B884C55" w14:textId="66273FF2" w:rsidR="008C7094" w:rsidRPr="00DB735A" w:rsidRDefault="0060603A" w:rsidP="00CC608E">
            <w:pPr>
              <w:rPr>
                <w:b/>
                <w:lang w:val="cy-GB"/>
              </w:rPr>
            </w:pPr>
            <w:r w:rsidRPr="00DB735A">
              <w:rPr>
                <w:b/>
                <w:lang w:val="cy-GB"/>
              </w:rPr>
              <w:t xml:space="preserve">© </w:t>
            </w:r>
            <w:r w:rsidR="009C7B63" w:rsidRPr="00DB735A">
              <w:rPr>
                <w:b/>
                <w:lang w:val="cy-GB"/>
              </w:rPr>
              <w:t>Hawlfraint y Goron</w:t>
            </w:r>
            <w:r w:rsidRPr="00DB735A">
              <w:rPr>
                <w:b/>
                <w:lang w:val="cy-GB"/>
              </w:rPr>
              <w:t xml:space="preserve"> 2017</w:t>
            </w:r>
          </w:p>
          <w:p w14:paraId="36E54946" w14:textId="70FA0197" w:rsidR="008C7094" w:rsidRPr="00DB735A" w:rsidRDefault="009C7B63" w:rsidP="00CC608E">
            <w:pPr>
              <w:rPr>
                <w:lang w:val="cy-GB"/>
              </w:rPr>
            </w:pPr>
            <w:r w:rsidRPr="00DB735A">
              <w:rPr>
                <w:lang w:val="cy-GB"/>
              </w:rPr>
              <w:t xml:space="preserve">Trwyddedir y cyhoeddiad hwn o dan delerau’r Drwydded Lywodraeth Agored </w:t>
            </w:r>
            <w:r w:rsidR="008C7094" w:rsidRPr="00DB735A">
              <w:rPr>
                <w:lang w:val="cy-GB"/>
              </w:rPr>
              <w:t xml:space="preserve">v3.0 </w:t>
            </w:r>
            <w:r w:rsidRPr="00DB735A">
              <w:rPr>
                <w:lang w:val="cy-GB"/>
              </w:rPr>
              <w:t>oddieithr pan nodir i’r gwrthwyneb</w:t>
            </w:r>
            <w:r w:rsidR="008C7094" w:rsidRPr="00DB735A">
              <w:rPr>
                <w:lang w:val="cy-GB"/>
              </w:rPr>
              <w:t xml:space="preserve">. </w:t>
            </w:r>
            <w:r w:rsidRPr="00DB735A">
              <w:rPr>
                <w:lang w:val="cy-GB"/>
              </w:rPr>
              <w:t xml:space="preserve">Gellir gweld y drwydded yma: </w:t>
            </w:r>
            <w:hyperlink r:id="rId9" w:history="1">
              <w:r w:rsidR="008C7094" w:rsidRPr="00DB735A">
                <w:rPr>
                  <w:rStyle w:val="Hyperlink"/>
                  <w:lang w:val="cy-GB"/>
                </w:rPr>
                <w:t>nationalarchives.gov.uk/doc/open-government-licence/version/3</w:t>
              </w:r>
            </w:hyperlink>
            <w:r w:rsidR="008C7094" w:rsidRPr="00DB735A">
              <w:rPr>
                <w:lang w:val="cy-GB"/>
              </w:rPr>
              <w:t xml:space="preserve"> </w:t>
            </w:r>
            <w:r w:rsidRPr="00DB735A">
              <w:rPr>
                <w:lang w:val="cy-GB"/>
              </w:rPr>
              <w:t>neu gellir ysgrifennu at y Tîm Polisi Gwybodaeth yn</w:t>
            </w:r>
            <w:r w:rsidR="008C7094" w:rsidRPr="00DB735A">
              <w:rPr>
                <w:lang w:val="cy-GB"/>
              </w:rPr>
              <w:t xml:space="preserve"> </w:t>
            </w:r>
            <w:r w:rsidRPr="00DB735A">
              <w:rPr>
                <w:lang w:val="cy-GB"/>
              </w:rPr>
              <w:t>Yr Archifdy Gwladol</w:t>
            </w:r>
            <w:r w:rsidR="008C7094" w:rsidRPr="00DB735A">
              <w:rPr>
                <w:lang w:val="cy-GB"/>
              </w:rPr>
              <w:t xml:space="preserve">, Kew, </w:t>
            </w:r>
            <w:r w:rsidRPr="00DB735A">
              <w:rPr>
                <w:lang w:val="cy-GB"/>
              </w:rPr>
              <w:t>Llundain</w:t>
            </w:r>
            <w:r w:rsidR="008C7094" w:rsidRPr="00DB735A">
              <w:rPr>
                <w:lang w:val="cy-GB"/>
              </w:rPr>
              <w:t xml:space="preserve"> TW9 4DU, </w:t>
            </w:r>
            <w:r w:rsidRPr="00DB735A">
              <w:rPr>
                <w:lang w:val="cy-GB"/>
              </w:rPr>
              <w:t>neu e-bostio</w:t>
            </w:r>
            <w:r w:rsidR="008C7094" w:rsidRPr="00DB735A">
              <w:rPr>
                <w:lang w:val="cy-GB"/>
              </w:rPr>
              <w:t xml:space="preserve">: </w:t>
            </w:r>
            <w:hyperlink r:id="rId10" w:history="1">
              <w:r w:rsidR="008C7094" w:rsidRPr="00DB735A">
                <w:rPr>
                  <w:rStyle w:val="Hyperlink"/>
                  <w:lang w:val="cy-GB"/>
                </w:rPr>
                <w:t>psi@nationalarchives.gsi.gov.uk</w:t>
              </w:r>
            </w:hyperlink>
            <w:r w:rsidR="008C7094" w:rsidRPr="00DB735A">
              <w:rPr>
                <w:lang w:val="cy-GB"/>
              </w:rPr>
              <w:t>.</w:t>
            </w:r>
          </w:p>
          <w:p w14:paraId="1538C797" w14:textId="74C640FB" w:rsidR="008C7094" w:rsidRPr="00DB735A" w:rsidRDefault="009C7B63" w:rsidP="00CC608E">
            <w:pPr>
              <w:rPr>
                <w:lang w:val="cy-GB"/>
              </w:rPr>
            </w:pPr>
            <w:r w:rsidRPr="00DB735A">
              <w:rPr>
                <w:lang w:val="cy-GB"/>
              </w:rPr>
              <w:t>Dylid anfon unrhyw ymholiadau ynglŷn â’r cyhoeddiad hwn</w:t>
            </w:r>
            <w:r w:rsidR="008C7094" w:rsidRPr="00DB735A">
              <w:rPr>
                <w:lang w:val="cy-GB"/>
              </w:rPr>
              <w:t xml:space="preserve"> </w:t>
            </w:r>
            <w:r w:rsidRPr="00DB735A">
              <w:rPr>
                <w:lang w:val="cy-GB"/>
              </w:rPr>
              <w:t>i</w:t>
            </w:r>
            <w:r w:rsidR="000D2FD4" w:rsidRPr="00DB735A">
              <w:rPr>
                <w:lang w:val="cy-GB"/>
              </w:rPr>
              <w:t>:</w:t>
            </w:r>
            <w:r w:rsidR="00257750" w:rsidRPr="00DB735A">
              <w:rPr>
                <w:lang w:val="cy-GB"/>
              </w:rPr>
              <w:t xml:space="preserve"> </w:t>
            </w:r>
            <w:r w:rsidRPr="00DB735A">
              <w:rPr>
                <w:lang w:val="cy-GB"/>
              </w:rPr>
              <w:t xml:space="preserve">Flwch Post Tîm Perfformiad a Chefnogaeth Gwaith Achos </w:t>
            </w:r>
            <w:r w:rsidR="00DD4792" w:rsidRPr="00DB735A">
              <w:rPr>
                <w:lang w:val="cy-GB"/>
              </w:rPr>
              <w:t xml:space="preserve">MHCS </w:t>
            </w:r>
            <w:hyperlink r:id="rId11" w:history="1">
              <w:r w:rsidR="00DD4792" w:rsidRPr="00DB735A">
                <w:rPr>
                  <w:rStyle w:val="Hyperlink"/>
                  <w:lang w:val="cy-GB"/>
                </w:rPr>
                <w:t>mhcscpst@justice.gov.uk</w:t>
              </w:r>
            </w:hyperlink>
          </w:p>
          <w:p w14:paraId="396E2860" w14:textId="77777777" w:rsidR="00DD4792" w:rsidRPr="00DB735A" w:rsidRDefault="00DD4792" w:rsidP="00CC608E">
            <w:pPr>
              <w:rPr>
                <w:lang w:val="cy-GB"/>
              </w:rPr>
            </w:pPr>
          </w:p>
          <w:p w14:paraId="7EED1AFA" w14:textId="77777777" w:rsidR="00040C89" w:rsidRPr="00DB735A" w:rsidRDefault="00040C89" w:rsidP="00CC608E">
            <w:pPr>
              <w:rPr>
                <w:lang w:val="cy-GB"/>
              </w:rPr>
            </w:pPr>
          </w:p>
          <w:p w14:paraId="3E4DB86F" w14:textId="77777777" w:rsidR="008C7094" w:rsidRPr="00DB735A" w:rsidRDefault="008C7094" w:rsidP="00CC608E">
            <w:pPr>
              <w:rPr>
                <w:lang w:val="cy-GB"/>
              </w:rPr>
            </w:pPr>
          </w:p>
        </w:tc>
      </w:tr>
    </w:tbl>
    <w:p w14:paraId="66F7F8FB" w14:textId="77777777" w:rsidR="00267815" w:rsidRPr="00DB735A" w:rsidRDefault="00267815" w:rsidP="00323E71">
      <w:pPr>
        <w:rPr>
          <w:lang w:val="cy-GB"/>
        </w:rPr>
      </w:pPr>
    </w:p>
    <w:p w14:paraId="5217B430" w14:textId="77777777" w:rsidR="001D0DE0" w:rsidRPr="00DB735A" w:rsidRDefault="001D0DE0" w:rsidP="00323E71">
      <w:pPr>
        <w:rPr>
          <w:lang w:val="cy-GB"/>
        </w:rPr>
        <w:sectPr w:rsidR="001D0DE0" w:rsidRPr="00DB735A" w:rsidSect="001746E0">
          <w:footerReference w:type="default" r:id="rId12"/>
          <w:headerReference w:type="first" r:id="rId13"/>
          <w:footerReference w:type="first" r:id="rId14"/>
          <w:pgSz w:w="11906" w:h="16838" w:code="9"/>
          <w:pgMar w:top="1531" w:right="851" w:bottom="1134" w:left="851" w:header="737" w:footer="227" w:gutter="170"/>
          <w:cols w:space="312"/>
          <w:titlePg/>
          <w:docGrid w:linePitch="360"/>
        </w:sectPr>
      </w:pPr>
    </w:p>
    <w:p w14:paraId="4C93846D" w14:textId="26CD7A31" w:rsidR="00DD4792" w:rsidRPr="00DB735A" w:rsidRDefault="00563AFB" w:rsidP="00DD4792">
      <w:pPr>
        <w:rPr>
          <w:u w:val="single"/>
          <w:lang w:val="cy-GB"/>
        </w:rPr>
      </w:pPr>
      <w:r w:rsidRPr="00DB735A">
        <w:rPr>
          <w:u w:val="single"/>
          <w:lang w:val="cy-GB"/>
        </w:rPr>
        <w:t>Cynnwys</w:t>
      </w:r>
    </w:p>
    <w:p w14:paraId="524C315F" w14:textId="77777777" w:rsidR="00DD4792" w:rsidRPr="00DB735A" w:rsidRDefault="00DD4792" w:rsidP="00DD4792">
      <w:pPr>
        <w:pStyle w:val="NoSpacing"/>
        <w:jc w:val="both"/>
        <w:rPr>
          <w:rFonts w:ascii="Arial" w:hAnsi="Arial" w:cs="Arial"/>
          <w:u w:val="single"/>
          <w:lang w:val="cy-GB"/>
        </w:rPr>
      </w:pPr>
    </w:p>
    <w:tbl>
      <w:tblPr>
        <w:tblStyle w:val="TableGrid"/>
        <w:tblW w:w="0" w:type="auto"/>
        <w:tblLook w:val="04A0" w:firstRow="1" w:lastRow="0" w:firstColumn="1" w:lastColumn="0" w:noHBand="0" w:noVBand="1"/>
      </w:tblPr>
      <w:tblGrid>
        <w:gridCol w:w="1129"/>
        <w:gridCol w:w="7887"/>
      </w:tblGrid>
      <w:tr w:rsidR="00DD4792" w:rsidRPr="00DB735A" w14:paraId="481BB281" w14:textId="77777777" w:rsidTr="00903C7F">
        <w:tc>
          <w:tcPr>
            <w:tcW w:w="1129" w:type="dxa"/>
          </w:tcPr>
          <w:p w14:paraId="500EF94E" w14:textId="419DB235" w:rsidR="00DD4792" w:rsidRPr="00DB735A" w:rsidRDefault="00563AFB" w:rsidP="00903C7F">
            <w:pPr>
              <w:pStyle w:val="NoSpacing"/>
              <w:jc w:val="center"/>
              <w:rPr>
                <w:rFonts w:ascii="Arial" w:hAnsi="Arial" w:cs="Arial"/>
                <w:b/>
                <w:lang w:val="cy-GB"/>
              </w:rPr>
            </w:pPr>
            <w:r w:rsidRPr="00DB735A">
              <w:rPr>
                <w:rFonts w:ascii="Arial" w:hAnsi="Arial" w:cs="Arial"/>
                <w:b/>
                <w:lang w:val="cy-GB"/>
              </w:rPr>
              <w:t>Tudalen</w:t>
            </w:r>
          </w:p>
        </w:tc>
        <w:tc>
          <w:tcPr>
            <w:tcW w:w="7887" w:type="dxa"/>
          </w:tcPr>
          <w:p w14:paraId="697EFF79" w14:textId="519B8A7F" w:rsidR="00DD4792" w:rsidRPr="00DB735A" w:rsidRDefault="00563AFB" w:rsidP="00903C7F">
            <w:pPr>
              <w:pStyle w:val="NoSpacing"/>
              <w:jc w:val="both"/>
              <w:rPr>
                <w:rFonts w:ascii="Arial" w:hAnsi="Arial" w:cs="Arial"/>
                <w:b/>
                <w:lang w:val="cy-GB"/>
              </w:rPr>
            </w:pPr>
            <w:r w:rsidRPr="00DB735A">
              <w:rPr>
                <w:rFonts w:ascii="Arial" w:hAnsi="Arial" w:cs="Arial"/>
                <w:b/>
                <w:lang w:val="cy-GB"/>
              </w:rPr>
              <w:t>Adran</w:t>
            </w:r>
          </w:p>
        </w:tc>
      </w:tr>
      <w:tr w:rsidR="00DD4792" w:rsidRPr="00DB735A" w14:paraId="28511AEA" w14:textId="77777777" w:rsidTr="00903C7F">
        <w:tc>
          <w:tcPr>
            <w:tcW w:w="1129" w:type="dxa"/>
          </w:tcPr>
          <w:p w14:paraId="699BC7C4" w14:textId="77777777" w:rsidR="00DD4792" w:rsidRPr="00DB735A" w:rsidRDefault="00DD4792" w:rsidP="00903C7F">
            <w:pPr>
              <w:pStyle w:val="NoSpacing"/>
              <w:jc w:val="center"/>
              <w:rPr>
                <w:rFonts w:ascii="Arial" w:hAnsi="Arial" w:cs="Arial"/>
                <w:lang w:val="cy-GB"/>
              </w:rPr>
            </w:pPr>
            <w:r w:rsidRPr="00DB735A">
              <w:rPr>
                <w:rFonts w:ascii="Arial" w:hAnsi="Arial" w:cs="Arial"/>
                <w:lang w:val="cy-GB"/>
              </w:rPr>
              <w:t>3</w:t>
            </w:r>
          </w:p>
        </w:tc>
        <w:tc>
          <w:tcPr>
            <w:tcW w:w="7887" w:type="dxa"/>
          </w:tcPr>
          <w:p w14:paraId="184BA04B" w14:textId="1EA65E08" w:rsidR="00DD4792" w:rsidRPr="00DB735A" w:rsidRDefault="00563AFB" w:rsidP="00DD4792">
            <w:pPr>
              <w:pStyle w:val="NoSpacing"/>
              <w:numPr>
                <w:ilvl w:val="0"/>
                <w:numId w:val="40"/>
              </w:numPr>
              <w:jc w:val="both"/>
              <w:rPr>
                <w:rFonts w:ascii="Arial" w:hAnsi="Arial" w:cs="Arial"/>
                <w:lang w:val="cy-GB"/>
              </w:rPr>
            </w:pPr>
            <w:r w:rsidRPr="00DB735A">
              <w:rPr>
                <w:rFonts w:ascii="Arial" w:hAnsi="Arial" w:cs="Arial"/>
                <w:lang w:val="cy-GB"/>
              </w:rPr>
              <w:t>Cyflwyniad</w:t>
            </w:r>
          </w:p>
        </w:tc>
      </w:tr>
      <w:tr w:rsidR="00DD4792" w:rsidRPr="00DB735A" w14:paraId="29D8B2CB" w14:textId="77777777" w:rsidTr="00903C7F">
        <w:tc>
          <w:tcPr>
            <w:tcW w:w="1129" w:type="dxa"/>
          </w:tcPr>
          <w:p w14:paraId="4A82494A" w14:textId="77777777" w:rsidR="00DD4792" w:rsidRPr="00DB735A" w:rsidRDefault="00DD4792" w:rsidP="00903C7F">
            <w:pPr>
              <w:pStyle w:val="NoSpacing"/>
              <w:jc w:val="center"/>
              <w:rPr>
                <w:rFonts w:ascii="Arial" w:hAnsi="Arial" w:cs="Arial"/>
                <w:lang w:val="cy-GB"/>
              </w:rPr>
            </w:pPr>
            <w:r w:rsidRPr="00DB735A">
              <w:rPr>
                <w:rFonts w:ascii="Arial" w:hAnsi="Arial" w:cs="Arial"/>
                <w:lang w:val="cy-GB"/>
              </w:rPr>
              <w:t>3</w:t>
            </w:r>
          </w:p>
        </w:tc>
        <w:tc>
          <w:tcPr>
            <w:tcW w:w="7887" w:type="dxa"/>
          </w:tcPr>
          <w:p w14:paraId="03428443" w14:textId="3B83162D" w:rsidR="00DD4792" w:rsidRPr="00DB735A" w:rsidRDefault="00563AFB" w:rsidP="00DD4792">
            <w:pPr>
              <w:pStyle w:val="NoSpacing"/>
              <w:numPr>
                <w:ilvl w:val="0"/>
                <w:numId w:val="40"/>
              </w:numPr>
              <w:jc w:val="both"/>
              <w:rPr>
                <w:rFonts w:ascii="Arial" w:hAnsi="Arial" w:cs="Arial"/>
                <w:lang w:val="cy-GB"/>
              </w:rPr>
            </w:pPr>
            <w:r w:rsidRPr="00DB735A">
              <w:rPr>
                <w:rFonts w:ascii="Arial" w:hAnsi="Arial" w:cs="Arial"/>
                <w:lang w:val="cy-GB"/>
              </w:rPr>
              <w:t>Darpariaethau cyfreithiol</w:t>
            </w:r>
          </w:p>
        </w:tc>
      </w:tr>
      <w:tr w:rsidR="00DD4792" w:rsidRPr="00DB735A" w14:paraId="7BE987B0" w14:textId="77777777" w:rsidTr="00903C7F">
        <w:tc>
          <w:tcPr>
            <w:tcW w:w="1129" w:type="dxa"/>
          </w:tcPr>
          <w:p w14:paraId="794FCEEA" w14:textId="77777777" w:rsidR="00DD4792" w:rsidRPr="00DB735A" w:rsidRDefault="00DD4792" w:rsidP="00903C7F">
            <w:pPr>
              <w:pStyle w:val="NoSpacing"/>
              <w:jc w:val="center"/>
              <w:rPr>
                <w:rFonts w:ascii="Arial" w:hAnsi="Arial" w:cs="Arial"/>
                <w:lang w:val="cy-GB"/>
              </w:rPr>
            </w:pPr>
            <w:r w:rsidRPr="00DB735A">
              <w:rPr>
                <w:rFonts w:ascii="Arial" w:hAnsi="Arial" w:cs="Arial"/>
                <w:lang w:val="cy-GB"/>
              </w:rPr>
              <w:t>3</w:t>
            </w:r>
          </w:p>
        </w:tc>
        <w:tc>
          <w:tcPr>
            <w:tcW w:w="7887" w:type="dxa"/>
          </w:tcPr>
          <w:p w14:paraId="05C1EE8F" w14:textId="0B639410" w:rsidR="00DD4792" w:rsidRPr="00DB735A" w:rsidRDefault="00563AFB" w:rsidP="00DD4792">
            <w:pPr>
              <w:pStyle w:val="NoSpacing"/>
              <w:numPr>
                <w:ilvl w:val="0"/>
                <w:numId w:val="40"/>
              </w:numPr>
              <w:jc w:val="both"/>
              <w:rPr>
                <w:rFonts w:ascii="Arial" w:hAnsi="Arial" w:cs="Arial"/>
                <w:lang w:val="cy-GB"/>
              </w:rPr>
            </w:pPr>
            <w:r w:rsidRPr="00DB735A">
              <w:rPr>
                <w:rFonts w:ascii="Arial" w:hAnsi="Arial" w:cs="Arial"/>
                <w:lang w:val="cy-GB"/>
              </w:rPr>
              <w:t xml:space="preserve">Mathau o gleifion </w:t>
            </w:r>
            <w:r w:rsidR="00391A4E" w:rsidRPr="00DB735A">
              <w:rPr>
                <w:rFonts w:ascii="Arial" w:hAnsi="Arial" w:cs="Arial"/>
                <w:lang w:val="cy-GB"/>
              </w:rPr>
              <w:t>cyfyngedig</w:t>
            </w:r>
          </w:p>
        </w:tc>
      </w:tr>
      <w:tr w:rsidR="00DD4792" w:rsidRPr="00DB735A" w14:paraId="76478E25" w14:textId="77777777" w:rsidTr="00903C7F">
        <w:tc>
          <w:tcPr>
            <w:tcW w:w="1129" w:type="dxa"/>
          </w:tcPr>
          <w:p w14:paraId="49075D6D" w14:textId="77777777" w:rsidR="00DD4792" w:rsidRPr="00DB735A" w:rsidRDefault="00DD4792" w:rsidP="00903C7F">
            <w:pPr>
              <w:pStyle w:val="NoSpacing"/>
              <w:jc w:val="center"/>
              <w:rPr>
                <w:rFonts w:ascii="Arial" w:hAnsi="Arial" w:cs="Arial"/>
                <w:lang w:val="cy-GB"/>
              </w:rPr>
            </w:pPr>
            <w:r w:rsidRPr="00DB735A">
              <w:rPr>
                <w:rFonts w:ascii="Arial" w:hAnsi="Arial" w:cs="Arial"/>
                <w:lang w:val="cy-GB"/>
              </w:rPr>
              <w:t>3</w:t>
            </w:r>
          </w:p>
        </w:tc>
        <w:tc>
          <w:tcPr>
            <w:tcW w:w="7887" w:type="dxa"/>
          </w:tcPr>
          <w:p w14:paraId="3A980D6B" w14:textId="4A7D424B" w:rsidR="00DD4792" w:rsidRPr="00DB735A" w:rsidRDefault="00563AFB" w:rsidP="00DD4792">
            <w:pPr>
              <w:pStyle w:val="NoSpacing"/>
              <w:numPr>
                <w:ilvl w:val="0"/>
                <w:numId w:val="40"/>
              </w:numPr>
              <w:jc w:val="both"/>
              <w:rPr>
                <w:rFonts w:ascii="Arial" w:hAnsi="Arial" w:cs="Arial"/>
                <w:lang w:val="cy-GB"/>
              </w:rPr>
            </w:pPr>
            <w:r w:rsidRPr="00DB735A">
              <w:rPr>
                <w:rFonts w:ascii="Arial" w:hAnsi="Arial" w:cs="Arial"/>
                <w:lang w:val="cy-GB"/>
              </w:rPr>
              <w:t>Categorïau penodol o gleifion</w:t>
            </w:r>
          </w:p>
        </w:tc>
      </w:tr>
      <w:tr w:rsidR="00DD4792" w:rsidRPr="00DB735A" w14:paraId="2149A154" w14:textId="77777777" w:rsidTr="00903C7F">
        <w:tc>
          <w:tcPr>
            <w:tcW w:w="1129" w:type="dxa"/>
          </w:tcPr>
          <w:p w14:paraId="32251E33" w14:textId="77777777" w:rsidR="00DD4792" w:rsidRPr="00DB735A" w:rsidRDefault="00DD4792" w:rsidP="00903C7F">
            <w:pPr>
              <w:pStyle w:val="NoSpacing"/>
              <w:jc w:val="center"/>
              <w:rPr>
                <w:rFonts w:ascii="Arial" w:hAnsi="Arial" w:cs="Arial"/>
                <w:lang w:val="cy-GB"/>
              </w:rPr>
            </w:pPr>
            <w:r w:rsidRPr="00DB735A">
              <w:rPr>
                <w:rFonts w:ascii="Arial" w:hAnsi="Arial" w:cs="Arial"/>
                <w:lang w:val="cy-GB"/>
              </w:rPr>
              <w:t>5</w:t>
            </w:r>
          </w:p>
        </w:tc>
        <w:tc>
          <w:tcPr>
            <w:tcW w:w="7887" w:type="dxa"/>
          </w:tcPr>
          <w:p w14:paraId="55044EA3" w14:textId="2D13A4E2" w:rsidR="00DD4792" w:rsidRPr="00DB735A" w:rsidRDefault="00563AFB" w:rsidP="00DD4792">
            <w:pPr>
              <w:pStyle w:val="NoSpacing"/>
              <w:numPr>
                <w:ilvl w:val="0"/>
                <w:numId w:val="40"/>
              </w:numPr>
              <w:jc w:val="both"/>
              <w:rPr>
                <w:rFonts w:ascii="Arial" w:hAnsi="Arial" w:cs="Arial"/>
                <w:lang w:val="cy-GB"/>
              </w:rPr>
            </w:pPr>
            <w:r w:rsidRPr="00DB735A">
              <w:rPr>
                <w:rFonts w:ascii="Arial" w:hAnsi="Arial" w:cs="Arial"/>
                <w:lang w:val="cy-GB"/>
              </w:rPr>
              <w:t>Ceisiadau am absenoldeb gyda chaniatâd yn y gymuned</w:t>
            </w:r>
          </w:p>
        </w:tc>
      </w:tr>
      <w:tr w:rsidR="00DD4792" w:rsidRPr="00DB735A" w14:paraId="55D8186E" w14:textId="77777777" w:rsidTr="00903C7F">
        <w:tc>
          <w:tcPr>
            <w:tcW w:w="1129" w:type="dxa"/>
          </w:tcPr>
          <w:p w14:paraId="20BECC63" w14:textId="77777777" w:rsidR="00DD4792" w:rsidRPr="00DB735A" w:rsidRDefault="00DD4792" w:rsidP="00903C7F">
            <w:pPr>
              <w:pStyle w:val="NoSpacing"/>
              <w:jc w:val="center"/>
              <w:rPr>
                <w:rFonts w:ascii="Arial" w:hAnsi="Arial" w:cs="Arial"/>
                <w:lang w:val="cy-GB"/>
              </w:rPr>
            </w:pPr>
            <w:r w:rsidRPr="00DB735A">
              <w:rPr>
                <w:rFonts w:ascii="Arial" w:hAnsi="Arial" w:cs="Arial"/>
                <w:lang w:val="cy-GB"/>
              </w:rPr>
              <w:t>5</w:t>
            </w:r>
          </w:p>
        </w:tc>
        <w:tc>
          <w:tcPr>
            <w:tcW w:w="7887" w:type="dxa"/>
          </w:tcPr>
          <w:p w14:paraId="52B3C6A2" w14:textId="2724A943" w:rsidR="00DD4792" w:rsidRPr="00DB735A" w:rsidRDefault="00563AFB" w:rsidP="00DD4792">
            <w:pPr>
              <w:pStyle w:val="NoSpacing"/>
              <w:numPr>
                <w:ilvl w:val="0"/>
                <w:numId w:val="40"/>
              </w:numPr>
              <w:jc w:val="both"/>
              <w:rPr>
                <w:rFonts w:ascii="Arial" w:hAnsi="Arial" w:cs="Arial"/>
                <w:lang w:val="cy-GB"/>
              </w:rPr>
            </w:pPr>
            <w:r w:rsidRPr="00DB735A">
              <w:rPr>
                <w:rFonts w:ascii="Arial" w:hAnsi="Arial" w:cs="Arial"/>
                <w:lang w:val="cy-GB"/>
              </w:rPr>
              <w:t>Mathau o absenoldeb gyda chaniatâd</w:t>
            </w:r>
          </w:p>
        </w:tc>
      </w:tr>
      <w:tr w:rsidR="00DD4792" w:rsidRPr="00DB735A" w14:paraId="6383876A" w14:textId="77777777" w:rsidTr="00903C7F">
        <w:tc>
          <w:tcPr>
            <w:tcW w:w="1129" w:type="dxa"/>
          </w:tcPr>
          <w:p w14:paraId="5E2E1D29" w14:textId="77777777" w:rsidR="00DD4792" w:rsidRPr="00DB735A" w:rsidRDefault="00DD4792" w:rsidP="00903C7F">
            <w:pPr>
              <w:pStyle w:val="NoSpacing"/>
              <w:jc w:val="center"/>
              <w:rPr>
                <w:rFonts w:ascii="Arial" w:hAnsi="Arial" w:cs="Arial"/>
                <w:lang w:val="cy-GB"/>
              </w:rPr>
            </w:pPr>
            <w:r w:rsidRPr="00DB735A">
              <w:rPr>
                <w:rFonts w:ascii="Arial" w:hAnsi="Arial" w:cs="Arial"/>
                <w:lang w:val="cy-GB"/>
              </w:rPr>
              <w:t>8</w:t>
            </w:r>
          </w:p>
        </w:tc>
        <w:tc>
          <w:tcPr>
            <w:tcW w:w="7887" w:type="dxa"/>
          </w:tcPr>
          <w:p w14:paraId="2A2188A2" w14:textId="33E34BE5" w:rsidR="00DD4792" w:rsidRPr="00DB735A" w:rsidRDefault="00563AFB" w:rsidP="00DD4792">
            <w:pPr>
              <w:pStyle w:val="NoSpacing"/>
              <w:numPr>
                <w:ilvl w:val="0"/>
                <w:numId w:val="40"/>
              </w:numPr>
              <w:jc w:val="both"/>
              <w:rPr>
                <w:rFonts w:ascii="Arial" w:hAnsi="Arial" w:cs="Arial"/>
                <w:lang w:val="cy-GB"/>
              </w:rPr>
            </w:pPr>
            <w:r w:rsidRPr="00DB735A">
              <w:rPr>
                <w:rFonts w:ascii="Arial" w:hAnsi="Arial" w:cs="Arial"/>
                <w:lang w:val="cy-GB"/>
              </w:rPr>
              <w:t>Diddymu absenoldeb gyda chaniatâd</w:t>
            </w:r>
          </w:p>
        </w:tc>
      </w:tr>
      <w:tr w:rsidR="00DD4792" w:rsidRPr="00DB735A" w14:paraId="485ADB9C" w14:textId="77777777" w:rsidTr="00903C7F">
        <w:tc>
          <w:tcPr>
            <w:tcW w:w="1129" w:type="dxa"/>
          </w:tcPr>
          <w:p w14:paraId="47EEE22C" w14:textId="77777777" w:rsidR="00DD4792" w:rsidRPr="00DB735A" w:rsidRDefault="00DD4792" w:rsidP="00903C7F">
            <w:pPr>
              <w:pStyle w:val="NoSpacing"/>
              <w:jc w:val="center"/>
              <w:rPr>
                <w:rFonts w:ascii="Arial" w:hAnsi="Arial" w:cs="Arial"/>
                <w:lang w:val="cy-GB"/>
              </w:rPr>
            </w:pPr>
            <w:r w:rsidRPr="00DB735A">
              <w:rPr>
                <w:rFonts w:ascii="Arial" w:hAnsi="Arial" w:cs="Arial"/>
                <w:lang w:val="cy-GB"/>
              </w:rPr>
              <w:t>8</w:t>
            </w:r>
          </w:p>
        </w:tc>
        <w:tc>
          <w:tcPr>
            <w:tcW w:w="7887" w:type="dxa"/>
          </w:tcPr>
          <w:p w14:paraId="326784B5" w14:textId="6B46D57C" w:rsidR="00DD4792" w:rsidRPr="00DB735A" w:rsidRDefault="00B10A5D" w:rsidP="00DD4792">
            <w:pPr>
              <w:pStyle w:val="NoSpacing"/>
              <w:numPr>
                <w:ilvl w:val="0"/>
                <w:numId w:val="40"/>
              </w:numPr>
              <w:jc w:val="both"/>
              <w:rPr>
                <w:rFonts w:ascii="Arial" w:hAnsi="Arial" w:cs="Arial"/>
                <w:lang w:val="cy-GB"/>
              </w:rPr>
            </w:pPr>
            <w:r w:rsidRPr="00DB735A">
              <w:rPr>
                <w:rFonts w:ascii="Arial" w:hAnsi="Arial" w:cs="Arial"/>
                <w:lang w:val="cy-GB"/>
              </w:rPr>
              <w:t xml:space="preserve">Cyfranogiad </w:t>
            </w:r>
            <w:r w:rsidR="00563AFB" w:rsidRPr="00DB735A">
              <w:rPr>
                <w:rFonts w:ascii="Arial" w:hAnsi="Arial" w:cs="Arial"/>
                <w:lang w:val="cy-GB"/>
              </w:rPr>
              <w:t>Dioddefwyr</w:t>
            </w:r>
          </w:p>
        </w:tc>
      </w:tr>
      <w:tr w:rsidR="00DD4792" w:rsidRPr="00DB735A" w14:paraId="264F6EE8" w14:textId="77777777" w:rsidTr="00903C7F">
        <w:tc>
          <w:tcPr>
            <w:tcW w:w="1129" w:type="dxa"/>
          </w:tcPr>
          <w:p w14:paraId="60A7D0ED" w14:textId="77777777" w:rsidR="00DD4792" w:rsidRPr="00DB735A" w:rsidRDefault="00DD4792" w:rsidP="00903C7F">
            <w:pPr>
              <w:pStyle w:val="NoSpacing"/>
              <w:jc w:val="center"/>
              <w:rPr>
                <w:rFonts w:ascii="Arial" w:hAnsi="Arial" w:cs="Arial"/>
                <w:lang w:val="cy-GB"/>
              </w:rPr>
            </w:pPr>
            <w:r w:rsidRPr="00DB735A">
              <w:rPr>
                <w:rFonts w:ascii="Arial" w:hAnsi="Arial" w:cs="Arial"/>
                <w:lang w:val="cy-GB"/>
              </w:rPr>
              <w:t>9</w:t>
            </w:r>
          </w:p>
        </w:tc>
        <w:tc>
          <w:tcPr>
            <w:tcW w:w="7887" w:type="dxa"/>
          </w:tcPr>
          <w:p w14:paraId="21070B76" w14:textId="28F5BCE9" w:rsidR="00DD4792" w:rsidRPr="00DB735A" w:rsidRDefault="00563AFB" w:rsidP="00DD4792">
            <w:pPr>
              <w:pStyle w:val="NoSpacing"/>
              <w:numPr>
                <w:ilvl w:val="0"/>
                <w:numId w:val="40"/>
              </w:numPr>
              <w:jc w:val="both"/>
              <w:rPr>
                <w:rFonts w:ascii="Arial" w:hAnsi="Arial" w:cs="Arial"/>
                <w:lang w:val="cy-GB"/>
              </w:rPr>
            </w:pPr>
            <w:r w:rsidRPr="00DB735A">
              <w:rPr>
                <w:rFonts w:ascii="Arial" w:hAnsi="Arial" w:cs="Arial"/>
                <w:lang w:val="cy-GB"/>
              </w:rPr>
              <w:t>Trefniadau amlasiantaethol i warchod y cyhoedd</w:t>
            </w:r>
            <w:r w:rsidR="00DD4792" w:rsidRPr="00DB735A">
              <w:rPr>
                <w:rFonts w:ascii="Arial" w:hAnsi="Arial" w:cs="Arial"/>
                <w:lang w:val="cy-GB"/>
              </w:rPr>
              <w:t xml:space="preserve"> (MAPPA)</w:t>
            </w:r>
          </w:p>
        </w:tc>
      </w:tr>
      <w:tr w:rsidR="00DD4792" w:rsidRPr="00DB735A" w14:paraId="4A439705" w14:textId="77777777" w:rsidTr="00903C7F">
        <w:tc>
          <w:tcPr>
            <w:tcW w:w="1129" w:type="dxa"/>
          </w:tcPr>
          <w:p w14:paraId="505E873B" w14:textId="77777777" w:rsidR="00DD4792" w:rsidRPr="00DB735A" w:rsidRDefault="00DD4792" w:rsidP="00903C7F">
            <w:pPr>
              <w:pStyle w:val="NoSpacing"/>
              <w:jc w:val="center"/>
              <w:rPr>
                <w:rFonts w:ascii="Arial" w:hAnsi="Arial" w:cs="Arial"/>
                <w:lang w:val="cy-GB"/>
              </w:rPr>
            </w:pPr>
            <w:r w:rsidRPr="00DB735A">
              <w:rPr>
                <w:rFonts w:ascii="Arial" w:hAnsi="Arial" w:cs="Arial"/>
                <w:lang w:val="cy-GB"/>
              </w:rPr>
              <w:t>10</w:t>
            </w:r>
          </w:p>
        </w:tc>
        <w:tc>
          <w:tcPr>
            <w:tcW w:w="7887" w:type="dxa"/>
          </w:tcPr>
          <w:p w14:paraId="5576D12D" w14:textId="78FD30DC" w:rsidR="00DD4792" w:rsidRPr="00DB735A" w:rsidRDefault="00DD4792" w:rsidP="00DD4792">
            <w:pPr>
              <w:pStyle w:val="NoSpacing"/>
              <w:jc w:val="both"/>
              <w:rPr>
                <w:rFonts w:ascii="Arial" w:hAnsi="Arial" w:cs="Arial"/>
                <w:lang w:val="cy-GB"/>
              </w:rPr>
            </w:pPr>
            <w:r w:rsidRPr="00DB735A">
              <w:rPr>
                <w:rFonts w:ascii="Arial" w:hAnsi="Arial" w:cs="Arial"/>
                <w:lang w:val="cy-GB"/>
              </w:rPr>
              <w:t xml:space="preserve">      </w:t>
            </w:r>
            <w:r w:rsidR="00563AFB" w:rsidRPr="00DB735A">
              <w:rPr>
                <w:rFonts w:ascii="Arial" w:hAnsi="Arial" w:cs="Arial"/>
                <w:lang w:val="cy-GB"/>
              </w:rPr>
              <w:t>Atodiad</w:t>
            </w:r>
            <w:r w:rsidRPr="00DB735A">
              <w:rPr>
                <w:rFonts w:ascii="Arial" w:hAnsi="Arial" w:cs="Arial"/>
                <w:lang w:val="cy-GB"/>
              </w:rPr>
              <w:t xml:space="preserve"> A – </w:t>
            </w:r>
            <w:r w:rsidR="00563AFB" w:rsidRPr="00DB735A">
              <w:rPr>
                <w:rFonts w:ascii="Arial" w:hAnsi="Arial" w:cs="Arial"/>
                <w:lang w:val="cy-GB"/>
              </w:rPr>
              <w:t>Geirfa</w:t>
            </w:r>
          </w:p>
        </w:tc>
      </w:tr>
    </w:tbl>
    <w:p w14:paraId="1E057555" w14:textId="77777777" w:rsidR="00DD4792" w:rsidRPr="00DB735A" w:rsidRDefault="00DD4792" w:rsidP="00DD4792">
      <w:pPr>
        <w:pStyle w:val="NoSpacing"/>
        <w:jc w:val="both"/>
        <w:rPr>
          <w:rFonts w:ascii="Arial" w:hAnsi="Arial" w:cs="Arial"/>
          <w:u w:val="single"/>
          <w:lang w:val="cy-GB"/>
        </w:rPr>
      </w:pPr>
    </w:p>
    <w:p w14:paraId="5273018A" w14:textId="03ED1E0D" w:rsidR="00DD4792" w:rsidRPr="00DB735A" w:rsidRDefault="00563AFB" w:rsidP="00DD4792">
      <w:pPr>
        <w:pStyle w:val="NoSpacing"/>
        <w:numPr>
          <w:ilvl w:val="0"/>
          <w:numId w:val="38"/>
        </w:numPr>
        <w:jc w:val="both"/>
        <w:rPr>
          <w:rFonts w:ascii="Arial" w:hAnsi="Arial" w:cs="Arial"/>
          <w:u w:val="single"/>
          <w:lang w:val="cy-GB"/>
        </w:rPr>
      </w:pPr>
      <w:r w:rsidRPr="00DB735A">
        <w:rPr>
          <w:rFonts w:ascii="Arial" w:hAnsi="Arial" w:cs="Arial"/>
          <w:u w:val="single"/>
          <w:lang w:val="cy-GB"/>
        </w:rPr>
        <w:t>Cyflwyniad</w:t>
      </w:r>
    </w:p>
    <w:p w14:paraId="210EE5CC" w14:textId="77777777" w:rsidR="00DD4792" w:rsidRPr="00DB735A" w:rsidRDefault="00DD4792" w:rsidP="00DD4792">
      <w:pPr>
        <w:pStyle w:val="NoSpacing"/>
        <w:jc w:val="both"/>
        <w:rPr>
          <w:rFonts w:ascii="Arial" w:hAnsi="Arial" w:cs="Arial"/>
          <w:u w:val="single"/>
          <w:lang w:val="cy-GB"/>
        </w:rPr>
      </w:pPr>
    </w:p>
    <w:p w14:paraId="539294B5" w14:textId="78066B81" w:rsidR="00DD4792" w:rsidRPr="00DB735A" w:rsidRDefault="00DD4792" w:rsidP="00DD4792">
      <w:pPr>
        <w:pStyle w:val="NoSpacing"/>
        <w:jc w:val="both"/>
        <w:rPr>
          <w:rFonts w:ascii="Arial" w:hAnsi="Arial" w:cs="Arial"/>
          <w:spacing w:val="-3"/>
          <w:lang w:val="cy-GB" w:eastAsia="en-GB"/>
        </w:rPr>
      </w:pPr>
      <w:r w:rsidRPr="00DB735A">
        <w:rPr>
          <w:rFonts w:ascii="Arial" w:hAnsi="Arial" w:cs="Arial"/>
          <w:lang w:val="cy-GB"/>
        </w:rPr>
        <w:t>1.1</w:t>
      </w:r>
      <w:r w:rsidRPr="00DB735A">
        <w:rPr>
          <w:rFonts w:ascii="Arial" w:hAnsi="Arial" w:cs="Arial"/>
          <w:lang w:val="cy-GB"/>
        </w:rPr>
        <w:tab/>
      </w:r>
      <w:r w:rsidR="00C83FB7" w:rsidRPr="00DB735A">
        <w:rPr>
          <w:rFonts w:ascii="Arial" w:hAnsi="Arial" w:cs="Arial"/>
          <w:lang w:val="cy-GB"/>
        </w:rPr>
        <w:t>Mae'r Ysgrifennydd Gwladol dros Gyfiawnder (YG) yn cydnabod bod gan absenoldeb gyda chaniatâd ran bwysig i'w chwarae wrth drin ac adfer cleifion cyfyngedig. Mae hefyd yn darparu gwybodaeth werthfawr i helpu i sicrhau bod cleifion cyfyngedig yn cael eu rheoli'n ddiogel tra byddant yn yr ysbyty a'u helpu i'w paratoi ar gyfer bywyd yn y gymuned pan gânt eu rhyddhau. Mae'r SoS yn cydnabod yr angen i gydbwyso amddiffyn y cyhoedd â hawliau cleifion i dderbyn triniaeth. Mae'r canllaw hwn yn nodi dull yr YG o ymdrin â cheisiadau am absenoldeb cymunedol o dan adran 17 o Ddeddf Iechyd Meddwl 1983 (MHA</w:t>
      </w:r>
      <w:r w:rsidRPr="00DB735A">
        <w:rPr>
          <w:rFonts w:ascii="Arial" w:hAnsi="Arial" w:cs="Arial"/>
          <w:spacing w:val="-3"/>
          <w:lang w:val="cy-GB" w:eastAsia="en-GB"/>
        </w:rPr>
        <w:t>).</w:t>
      </w:r>
    </w:p>
    <w:p w14:paraId="395FB62D" w14:textId="77777777" w:rsidR="00DD4792" w:rsidRPr="00DB735A" w:rsidRDefault="00DD4792" w:rsidP="00DD4792">
      <w:pPr>
        <w:pStyle w:val="NoSpacing"/>
        <w:jc w:val="both"/>
        <w:rPr>
          <w:rFonts w:ascii="Arial" w:hAnsi="Arial" w:cs="Arial"/>
          <w:spacing w:val="-3"/>
          <w:lang w:val="cy-GB" w:eastAsia="en-GB"/>
        </w:rPr>
      </w:pPr>
    </w:p>
    <w:p w14:paraId="27DCAEB2" w14:textId="0A5FB969" w:rsidR="00DD4792" w:rsidRPr="00DB735A" w:rsidRDefault="00DD4792" w:rsidP="00DD4792">
      <w:pPr>
        <w:pStyle w:val="NoSpacing"/>
        <w:jc w:val="both"/>
        <w:rPr>
          <w:rFonts w:ascii="Arial" w:hAnsi="Arial" w:cs="Arial"/>
          <w:lang w:val="cy-GB" w:eastAsia="en-GB"/>
        </w:rPr>
      </w:pPr>
      <w:r w:rsidRPr="00DB735A">
        <w:rPr>
          <w:rFonts w:ascii="Arial" w:hAnsi="Arial" w:cs="Arial"/>
          <w:spacing w:val="-3"/>
          <w:lang w:val="cy-GB" w:eastAsia="en-GB"/>
        </w:rPr>
        <w:t xml:space="preserve">1.2 </w:t>
      </w:r>
      <w:r w:rsidRPr="00DB735A">
        <w:rPr>
          <w:rFonts w:ascii="Arial" w:hAnsi="Arial" w:cs="Arial"/>
          <w:spacing w:val="-3"/>
          <w:lang w:val="cy-GB" w:eastAsia="en-GB"/>
        </w:rPr>
        <w:tab/>
      </w:r>
      <w:r w:rsidR="008006DB" w:rsidRPr="00DB735A">
        <w:rPr>
          <w:rFonts w:ascii="Arial" w:hAnsi="Arial" w:cs="Arial"/>
          <w:lang w:val="cy-GB"/>
        </w:rPr>
        <w:t>Mae'r Adran Waith Achos Iechyd Meddwl (MHCS) a GIG Lloegr (NHSE) wedi cytuno ar fframwaith rheoli perfformiad ar y cyd ac amserlenni targed ar gyfer penderfyniadau sy'n nodi rolau a chyfrifoldebau'r ddau barti (gweler</w:t>
      </w:r>
      <w:r w:rsidRPr="00DB735A">
        <w:rPr>
          <w:rFonts w:ascii="Arial" w:hAnsi="Arial" w:cs="Arial"/>
          <w:lang w:val="cy-GB" w:eastAsia="en-GB"/>
        </w:rPr>
        <w:t xml:space="preserve">: </w:t>
      </w:r>
      <w:hyperlink r:id="rId15" w:history="1">
        <w:r w:rsidR="008006DB" w:rsidRPr="00DB735A">
          <w:rPr>
            <w:rStyle w:val="Hyperlink"/>
            <w:rFonts w:cs="Arial"/>
            <w:lang w:val="cy-GB" w:eastAsia="en-GB"/>
          </w:rPr>
          <w:t>Fframwaith</w:t>
        </w:r>
      </w:hyperlink>
      <w:r w:rsidR="008006DB" w:rsidRPr="00DB735A">
        <w:rPr>
          <w:rStyle w:val="Hyperlink"/>
          <w:rFonts w:cs="Arial"/>
          <w:lang w:val="cy-GB" w:eastAsia="en-GB"/>
        </w:rPr>
        <w:t xml:space="preserve"> Rheoli Perfformiad</w:t>
      </w:r>
      <w:r w:rsidRPr="00DB735A">
        <w:rPr>
          <w:rFonts w:ascii="Arial" w:hAnsi="Arial" w:cs="Arial"/>
          <w:lang w:val="cy-GB" w:eastAsia="en-GB"/>
        </w:rPr>
        <w:t xml:space="preserve">). </w:t>
      </w:r>
      <w:r w:rsidR="008006DB" w:rsidRPr="00DB735A">
        <w:rPr>
          <w:rFonts w:ascii="Arial" w:hAnsi="Arial" w:cs="Arial"/>
          <w:lang w:val="cy-GB"/>
        </w:rPr>
        <w:t>Bydd yr un egwyddorion a gweithdrefnau yn berthnasol gan MHCS i geisiadau gan gleifion o dan ofal GIG Cymru</w:t>
      </w:r>
      <w:r w:rsidRPr="00DB735A">
        <w:rPr>
          <w:rFonts w:ascii="Arial" w:hAnsi="Arial" w:cs="Arial"/>
          <w:lang w:val="cy-GB" w:eastAsia="en-GB"/>
        </w:rPr>
        <w:t>.</w:t>
      </w:r>
    </w:p>
    <w:p w14:paraId="5826AE0A" w14:textId="77777777" w:rsidR="00DD4792" w:rsidRPr="00DB735A" w:rsidRDefault="00DD4792" w:rsidP="00DD4792">
      <w:pPr>
        <w:pStyle w:val="NoSpacing"/>
        <w:jc w:val="both"/>
        <w:rPr>
          <w:rFonts w:ascii="Arial" w:hAnsi="Arial" w:cs="Arial"/>
          <w:spacing w:val="-3"/>
          <w:lang w:val="cy-GB" w:eastAsia="en-GB"/>
        </w:rPr>
      </w:pPr>
    </w:p>
    <w:p w14:paraId="5EEFAB7E" w14:textId="0019B21D" w:rsidR="00DD4792" w:rsidRPr="00DB735A" w:rsidRDefault="008006DB" w:rsidP="00DD4792">
      <w:pPr>
        <w:pStyle w:val="NoSpacing"/>
        <w:numPr>
          <w:ilvl w:val="0"/>
          <w:numId w:val="38"/>
        </w:numPr>
        <w:jc w:val="both"/>
        <w:rPr>
          <w:rFonts w:ascii="Arial" w:hAnsi="Arial" w:cs="Arial"/>
          <w:spacing w:val="-3"/>
          <w:u w:val="single"/>
          <w:lang w:val="cy-GB" w:eastAsia="en-GB"/>
        </w:rPr>
      </w:pPr>
      <w:r w:rsidRPr="00DB735A">
        <w:rPr>
          <w:rFonts w:ascii="Arial" w:hAnsi="Arial" w:cs="Arial"/>
          <w:spacing w:val="-3"/>
          <w:u w:val="single"/>
          <w:lang w:val="cy-GB" w:eastAsia="en-GB"/>
        </w:rPr>
        <w:t>Darpariaethau cyfreithiol</w:t>
      </w:r>
    </w:p>
    <w:p w14:paraId="2B92F643" w14:textId="77777777" w:rsidR="00DD4792" w:rsidRPr="00DB735A" w:rsidRDefault="00DD4792" w:rsidP="00DD4792">
      <w:pPr>
        <w:pStyle w:val="NoSpacing"/>
        <w:jc w:val="both"/>
        <w:rPr>
          <w:rFonts w:ascii="Arial" w:hAnsi="Arial" w:cs="Arial"/>
          <w:spacing w:val="-3"/>
          <w:lang w:val="cy-GB" w:eastAsia="en-GB"/>
        </w:rPr>
      </w:pPr>
    </w:p>
    <w:p w14:paraId="3FFE3AFC" w14:textId="1F83A5AD" w:rsidR="00DD4792" w:rsidRPr="00DB735A" w:rsidRDefault="00DD4792" w:rsidP="00DD4792">
      <w:pPr>
        <w:pStyle w:val="NoSpacing"/>
        <w:jc w:val="both"/>
        <w:rPr>
          <w:rFonts w:ascii="Arial" w:hAnsi="Arial" w:cs="Arial"/>
          <w:spacing w:val="-3"/>
          <w:lang w:val="cy-GB" w:eastAsia="en-GB"/>
        </w:rPr>
      </w:pPr>
      <w:r w:rsidRPr="00DB735A">
        <w:rPr>
          <w:rFonts w:ascii="Arial" w:hAnsi="Arial" w:cs="Arial"/>
          <w:spacing w:val="-3"/>
          <w:lang w:val="cy-GB" w:eastAsia="en-GB"/>
        </w:rPr>
        <w:t>2.1</w:t>
      </w:r>
      <w:r w:rsidRPr="00DB735A">
        <w:rPr>
          <w:rFonts w:ascii="Arial" w:hAnsi="Arial" w:cs="Arial"/>
          <w:spacing w:val="-3"/>
          <w:lang w:val="cy-GB" w:eastAsia="en-GB"/>
        </w:rPr>
        <w:tab/>
      </w:r>
      <w:r w:rsidR="008006DB" w:rsidRPr="00DB735A">
        <w:rPr>
          <w:rFonts w:ascii="Arial" w:hAnsi="Arial" w:cs="Arial"/>
          <w:lang w:val="cy-GB"/>
        </w:rPr>
        <w:t>Mae adran 41 (3) (c) (i) y MHA yn ei gwneud yn ofynnol i Glinigydd Cyfrifol (RC) gael caniatâd yr YG cyn rhoi caniatâd o dan adran 17 i glaf cyfyngedig. Ni chaiff unrhyw glaf o'r fath adael yr ysbyty neu'r uned a enwir ar yr awdurdod cadw (DA - gweler yr Eirfa) heb gydsyniad o'r fath. Yn ymarferol, mae swyddogion o MHCS yn gwneud penderfyniadau o fewn Gwasanaeth Carchardai a Phrawf Ei Mawrhydi (HMPPS), asiantaeth weithredol yn y Weinyddiaeth Gyfiawnder (MOJ), ar ran y YG o dan drefniadau dirprwyedig</w:t>
      </w:r>
      <w:r w:rsidRPr="00DB735A">
        <w:rPr>
          <w:rFonts w:ascii="Arial" w:hAnsi="Arial" w:cs="Arial"/>
          <w:lang w:val="cy-GB" w:eastAsia="en-GB"/>
        </w:rPr>
        <w:t>.</w:t>
      </w:r>
    </w:p>
    <w:p w14:paraId="1729BCCD" w14:textId="77777777" w:rsidR="00DD4792" w:rsidRPr="00DB735A" w:rsidRDefault="00DD4792" w:rsidP="00DD4792">
      <w:pPr>
        <w:pStyle w:val="NoSpacing"/>
        <w:jc w:val="both"/>
        <w:rPr>
          <w:rFonts w:ascii="Arial" w:hAnsi="Arial" w:cs="Arial"/>
          <w:lang w:val="cy-GB"/>
        </w:rPr>
      </w:pPr>
    </w:p>
    <w:p w14:paraId="373CC37D" w14:textId="3F7CB736" w:rsidR="00DD4792" w:rsidRPr="00DB735A" w:rsidRDefault="008006DB" w:rsidP="00DD4792">
      <w:pPr>
        <w:pStyle w:val="NoSpacing"/>
        <w:numPr>
          <w:ilvl w:val="0"/>
          <w:numId w:val="38"/>
        </w:numPr>
        <w:jc w:val="both"/>
        <w:rPr>
          <w:rFonts w:ascii="Arial" w:hAnsi="Arial" w:cs="Arial"/>
          <w:u w:val="single"/>
          <w:lang w:val="cy-GB"/>
        </w:rPr>
      </w:pPr>
      <w:r w:rsidRPr="00DB735A">
        <w:rPr>
          <w:rFonts w:ascii="Arial" w:hAnsi="Arial" w:cs="Arial"/>
          <w:u w:val="single"/>
          <w:lang w:val="cy-GB"/>
        </w:rPr>
        <w:t>Mathau o gleifion cyfyngedig</w:t>
      </w:r>
    </w:p>
    <w:p w14:paraId="31246309" w14:textId="77777777" w:rsidR="00DD4792" w:rsidRPr="00DB735A" w:rsidRDefault="00DD4792" w:rsidP="00DD4792">
      <w:pPr>
        <w:pStyle w:val="NoSpacing"/>
        <w:jc w:val="both"/>
        <w:rPr>
          <w:rFonts w:ascii="Arial" w:hAnsi="Arial" w:cs="Arial"/>
          <w:lang w:val="cy-GB"/>
        </w:rPr>
      </w:pPr>
    </w:p>
    <w:p w14:paraId="5BF814D4" w14:textId="645EE716" w:rsidR="00DD4792" w:rsidRPr="00DB735A" w:rsidRDefault="00DD4792" w:rsidP="00DD4792">
      <w:pPr>
        <w:pStyle w:val="NoSpacing"/>
        <w:jc w:val="both"/>
        <w:rPr>
          <w:rFonts w:ascii="Arial" w:hAnsi="Arial" w:cs="Arial"/>
          <w:lang w:val="cy-GB" w:eastAsia="en-GB"/>
        </w:rPr>
      </w:pPr>
      <w:r w:rsidRPr="00DB735A">
        <w:rPr>
          <w:rFonts w:ascii="Arial" w:hAnsi="Arial" w:cs="Arial"/>
          <w:lang w:val="cy-GB" w:eastAsia="en-GB"/>
        </w:rPr>
        <w:t>3.1</w:t>
      </w:r>
      <w:r w:rsidRPr="00DB735A">
        <w:rPr>
          <w:rFonts w:ascii="Arial" w:hAnsi="Arial" w:cs="Arial"/>
          <w:lang w:val="cy-GB" w:eastAsia="en-GB"/>
        </w:rPr>
        <w:tab/>
      </w:r>
      <w:r w:rsidR="00FA7825" w:rsidRPr="00DB735A">
        <w:rPr>
          <w:rFonts w:ascii="Arial" w:hAnsi="Arial" w:cs="Arial"/>
          <w:lang w:val="cy-GB"/>
        </w:rPr>
        <w:t>Mae cleifion cyfyngedig yn droseddwyr ag anhwylder meddwl sy'n cael eu cadw yn yr ysbyty i gael triniaeth ac sy'n destun rheolaethau arbennig gan yr YG. Maent yn cynnwys troseddwyr a ddargyfeiriwyd o'r Llysoedd i mewn i'r system ysbytai, a'r rhai a drosglwyddwyd i ysbytai diogel o'r carchar (neu ganolfan fewnfudo) ac sy’n destun cyfarwyddyd cyfyngu. Am fanylion llawn y mathau o gleifion cyfyngedig gweler</w:t>
      </w:r>
      <w:r w:rsidRPr="00DB735A">
        <w:rPr>
          <w:rFonts w:ascii="Arial" w:hAnsi="Arial" w:cs="Arial"/>
          <w:lang w:val="cy-GB" w:eastAsia="en-GB"/>
        </w:rPr>
        <w:t xml:space="preserve"> </w:t>
      </w:r>
      <w:hyperlink r:id="rId16" w:history="1">
        <w:r w:rsidR="00FA7825" w:rsidRPr="00DB735A">
          <w:rPr>
            <w:rStyle w:val="Hyperlink"/>
            <w:rFonts w:cs="Arial"/>
            <w:color w:val="0070C0"/>
            <w:lang w:val="cy-GB" w:eastAsia="en-GB"/>
          </w:rPr>
          <w:t>Troseddwyr ag anhwylder meddwl</w:t>
        </w:r>
        <w:r w:rsidRPr="00DB735A">
          <w:rPr>
            <w:rStyle w:val="Hyperlink"/>
            <w:rFonts w:cs="Arial"/>
            <w:color w:val="0070C0"/>
            <w:lang w:val="cy-GB" w:eastAsia="en-GB"/>
          </w:rPr>
          <w:t xml:space="preserve"> </w:t>
        </w:r>
        <w:r w:rsidR="00FA7825" w:rsidRPr="00DB735A">
          <w:rPr>
            <w:rStyle w:val="Hyperlink"/>
            <w:rFonts w:cs="Arial"/>
            <w:color w:val="0070C0"/>
            <w:lang w:val="cy-GB" w:eastAsia="en-GB"/>
          </w:rPr>
          <w:t>–</w:t>
        </w:r>
        <w:r w:rsidRPr="00DB735A">
          <w:rPr>
            <w:rStyle w:val="Hyperlink"/>
            <w:rFonts w:cs="Arial"/>
            <w:color w:val="0070C0"/>
            <w:lang w:val="cy-GB" w:eastAsia="en-GB"/>
          </w:rPr>
          <w:t xml:space="preserve"> </w:t>
        </w:r>
        <w:r w:rsidR="00FA7825" w:rsidRPr="00DB735A">
          <w:rPr>
            <w:rStyle w:val="Hyperlink"/>
            <w:rFonts w:cs="Arial"/>
            <w:color w:val="0070C0"/>
            <w:lang w:val="cy-GB" w:eastAsia="en-GB"/>
          </w:rPr>
          <w:t>y sys</w:t>
        </w:r>
        <w:r w:rsidRPr="00DB735A">
          <w:rPr>
            <w:rStyle w:val="Hyperlink"/>
            <w:rFonts w:cs="Arial"/>
            <w:color w:val="0070C0"/>
            <w:lang w:val="cy-GB" w:eastAsia="en-GB"/>
          </w:rPr>
          <w:t>t</w:t>
        </w:r>
      </w:hyperlink>
      <w:r w:rsidR="00FA7825" w:rsidRPr="00DB735A">
        <w:rPr>
          <w:rStyle w:val="Hyperlink"/>
          <w:rFonts w:cs="Arial"/>
          <w:color w:val="0070C0"/>
          <w:lang w:val="cy-GB" w:eastAsia="en-GB"/>
        </w:rPr>
        <w:t>em ar gyfer cleifion cyfyngedig</w:t>
      </w:r>
      <w:r w:rsidRPr="00DB735A">
        <w:rPr>
          <w:rStyle w:val="Hyperlink"/>
          <w:rFonts w:cs="Arial"/>
          <w:color w:val="0070C0"/>
          <w:lang w:val="cy-GB" w:eastAsia="en-GB"/>
        </w:rPr>
        <w:t>.</w:t>
      </w:r>
    </w:p>
    <w:p w14:paraId="5743EA92" w14:textId="77777777" w:rsidR="00DD4792" w:rsidRPr="00DB735A" w:rsidRDefault="00DD4792" w:rsidP="00DD4792">
      <w:pPr>
        <w:pStyle w:val="NoSpacing"/>
        <w:jc w:val="both"/>
        <w:rPr>
          <w:rFonts w:ascii="Arial" w:hAnsi="Arial" w:cs="Arial"/>
          <w:lang w:val="cy-GB"/>
        </w:rPr>
      </w:pPr>
    </w:p>
    <w:p w14:paraId="638ACFE8" w14:textId="61CFA981" w:rsidR="00DD4792" w:rsidRPr="00DB735A" w:rsidRDefault="00FA7825" w:rsidP="00DD4792">
      <w:pPr>
        <w:pStyle w:val="NoSpacing"/>
        <w:numPr>
          <w:ilvl w:val="0"/>
          <w:numId w:val="38"/>
        </w:numPr>
        <w:jc w:val="both"/>
        <w:rPr>
          <w:rFonts w:ascii="Arial" w:hAnsi="Arial" w:cs="Arial"/>
          <w:u w:val="single"/>
          <w:lang w:val="cy-GB"/>
        </w:rPr>
      </w:pPr>
      <w:r w:rsidRPr="00DB735A">
        <w:rPr>
          <w:rFonts w:ascii="Arial" w:hAnsi="Arial" w:cs="Arial"/>
          <w:u w:val="single"/>
          <w:lang w:val="cy-GB"/>
        </w:rPr>
        <w:t>Categorïau penodol o gleifion</w:t>
      </w:r>
    </w:p>
    <w:p w14:paraId="5F56F48F" w14:textId="77777777" w:rsidR="00DD4792" w:rsidRPr="00DB735A" w:rsidRDefault="00DD4792" w:rsidP="00DD4792">
      <w:pPr>
        <w:pStyle w:val="NoSpacing"/>
        <w:jc w:val="both"/>
        <w:rPr>
          <w:rFonts w:ascii="Arial" w:hAnsi="Arial" w:cs="Arial"/>
          <w:u w:val="single"/>
          <w:lang w:val="cy-GB"/>
        </w:rPr>
      </w:pPr>
    </w:p>
    <w:p w14:paraId="25F106C4" w14:textId="6D497AFC" w:rsidR="00DD4792" w:rsidRPr="00DB735A" w:rsidRDefault="001A031C" w:rsidP="00DD4792">
      <w:pPr>
        <w:jc w:val="both"/>
        <w:rPr>
          <w:i/>
          <w:sz w:val="22"/>
          <w:lang w:val="cy-GB"/>
        </w:rPr>
      </w:pPr>
      <w:r w:rsidRPr="00DB735A">
        <w:rPr>
          <w:i/>
          <w:sz w:val="22"/>
          <w:lang w:val="cy-GB"/>
        </w:rPr>
        <w:t xml:space="preserve">Cleifion yr ystyrir eu </w:t>
      </w:r>
      <w:r w:rsidR="00373D70" w:rsidRPr="00DB735A">
        <w:rPr>
          <w:i/>
          <w:sz w:val="22"/>
          <w:lang w:val="cy-GB"/>
        </w:rPr>
        <w:t>bod yn analluog i bledio</w:t>
      </w:r>
      <w:r w:rsidR="00DD4792" w:rsidRPr="00DB735A">
        <w:rPr>
          <w:i/>
          <w:sz w:val="22"/>
          <w:lang w:val="cy-GB"/>
        </w:rPr>
        <w:t xml:space="preserve"> </w:t>
      </w:r>
      <w:r w:rsidR="00373D70" w:rsidRPr="00DB735A">
        <w:rPr>
          <w:i/>
          <w:sz w:val="22"/>
          <w:lang w:val="cy-GB"/>
        </w:rPr>
        <w:t>yn eu treial</w:t>
      </w:r>
    </w:p>
    <w:p w14:paraId="6ECCB91D" w14:textId="4A43275D" w:rsidR="00DD4792" w:rsidRPr="00DB735A" w:rsidRDefault="00DD4792" w:rsidP="00DD4792">
      <w:pPr>
        <w:jc w:val="both"/>
        <w:rPr>
          <w:sz w:val="22"/>
          <w:lang w:val="cy-GB"/>
        </w:rPr>
      </w:pPr>
      <w:r w:rsidRPr="00DB735A">
        <w:rPr>
          <w:sz w:val="22"/>
          <w:lang w:val="cy-GB"/>
        </w:rPr>
        <w:t>4.1</w:t>
      </w:r>
      <w:r w:rsidRPr="00DB735A">
        <w:rPr>
          <w:sz w:val="22"/>
          <w:lang w:val="cy-GB"/>
        </w:rPr>
        <w:tab/>
      </w:r>
      <w:r w:rsidR="005D1CAB" w:rsidRPr="00DB735A">
        <w:rPr>
          <w:sz w:val="22"/>
          <w:lang w:val="cy-GB"/>
        </w:rPr>
        <w:t>Mae cleifion y barnodd y Llys eu bod yn analluog i bledio ar adeg y treial, ac ac sy’n destun Gorchymyn Ysbyty a wnaed o dan adran 5 o Ddeddf Gweithdrefn Droseddol (Gwallgofrwydd) 1964 (fel y'i diwygiwyd gan a24 Deddf Troseddau Trais yn y Cartref a Dioddefwyr 2004 ), yn destun adolygiad rheolaidd gan MHCS i sefydlu a ystyrir eu bod bellach yn abl i bledio (gweler y canllawiau sydd ar gael</w:t>
      </w:r>
      <w:r w:rsidRPr="00DB735A">
        <w:rPr>
          <w:sz w:val="22"/>
          <w:lang w:val="cy-GB"/>
        </w:rPr>
        <w:t xml:space="preserve"> </w:t>
      </w:r>
      <w:hyperlink r:id="rId17" w:history="1">
        <w:r w:rsidR="005D1CAB" w:rsidRPr="00DB735A">
          <w:rPr>
            <w:rStyle w:val="Hyperlink"/>
            <w:color w:val="0070C0"/>
            <w:sz w:val="22"/>
            <w:lang w:val="cy-GB"/>
          </w:rPr>
          <w:t>yma</w:t>
        </w:r>
      </w:hyperlink>
      <w:r w:rsidRPr="00DB735A">
        <w:rPr>
          <w:sz w:val="22"/>
          <w:lang w:val="cy-GB"/>
        </w:rPr>
        <w:t xml:space="preserve">). </w:t>
      </w:r>
      <w:r w:rsidR="008F7737" w:rsidRPr="00DB735A">
        <w:rPr>
          <w:sz w:val="22"/>
          <w:lang w:val="cy-GB"/>
        </w:rPr>
        <w:t>Mewn ymateb i geisiadau am absenoldeb gyda chaniatâd ar ran y cleifion hyn, fodd bynnag, gall rheolwyr achos MHCS ofyn i RCs eto a ydyn nhw'n credu bod y claf yn abl i bledio cyn gwneud penderfyniad. Mae ceisiadau'n cael eu trin yn ôl eu rhinweddau a gwneir penderfyniadau yn dilyn asesiad risg, waeth pa mor abl yw’r claf i bledio ar unrhyw adeg ond y cyd-destun cyffredinol yw, os yw'r claf wedi gwella i'r graddau yr ystyrir ei fod yn addas ar gyfer absenoldeb gyda chaniatâd o'r ysbyty, yna dylid gofyn hefyd a yw’n addas iddo sefyll ei brawf am y troseddau yr ystyriwyd yn wreiddiol ei fod yn analluog i bledio amdanynt</w:t>
      </w:r>
      <w:r w:rsidRPr="00DB735A">
        <w:rPr>
          <w:sz w:val="22"/>
          <w:lang w:val="cy-GB"/>
        </w:rPr>
        <w:t>.</w:t>
      </w:r>
    </w:p>
    <w:p w14:paraId="47A8AD55" w14:textId="293FD19C" w:rsidR="00DD4792" w:rsidRPr="00DB735A" w:rsidRDefault="008F7737" w:rsidP="008F7737">
      <w:pPr>
        <w:rPr>
          <w:i/>
          <w:sz w:val="22"/>
          <w:lang w:val="cy-GB"/>
        </w:rPr>
      </w:pPr>
      <w:r w:rsidRPr="00DB735A">
        <w:rPr>
          <w:i/>
          <w:sz w:val="22"/>
          <w:lang w:val="cy-GB"/>
        </w:rPr>
        <w:t>Galw cleifion a ryddhawyd yn ôl i'r Ysbyty</w:t>
      </w:r>
    </w:p>
    <w:p w14:paraId="2D0E6694" w14:textId="10AF02F6" w:rsidR="00DD4792" w:rsidRPr="00DB735A" w:rsidRDefault="00DD4792" w:rsidP="00DD4792">
      <w:pPr>
        <w:pStyle w:val="NoSpacing"/>
        <w:jc w:val="both"/>
        <w:rPr>
          <w:rFonts w:ascii="Arial" w:hAnsi="Arial" w:cs="Arial"/>
          <w:lang w:val="cy-GB"/>
        </w:rPr>
      </w:pPr>
      <w:r w:rsidRPr="00DB735A">
        <w:rPr>
          <w:rFonts w:ascii="Arial" w:hAnsi="Arial" w:cs="Arial"/>
          <w:lang w:val="cy-GB"/>
        </w:rPr>
        <w:t>4.2</w:t>
      </w:r>
      <w:r w:rsidRPr="00DB735A">
        <w:rPr>
          <w:rFonts w:ascii="Arial" w:hAnsi="Arial" w:cs="Arial"/>
          <w:lang w:val="cy-GB"/>
        </w:rPr>
        <w:tab/>
      </w:r>
      <w:r w:rsidR="00035EB4" w:rsidRPr="00DB735A">
        <w:rPr>
          <w:rFonts w:ascii="Arial" w:hAnsi="Arial" w:cs="Arial"/>
          <w:lang w:val="cy-GB"/>
        </w:rPr>
        <w:t>Mae cleifion dan gyfyngiadau a oedd gynt wedi cael eu rhyddhau'n amodol i'r gymuned ond a gafodd eu galw yn ôl gyda gwarant yr YG, yn cael eu cadw o dan delerau eu Gorchmynion Ysbyty a Chyfyngu gwreiddiol ac mae rheolaeth ar eu habsenoldeb gyda chaniatâd yn y gymuned yn ailddechrau ar yr adeg y cânt eu derbyn i'r ysbyty o’r newydd. Ni fydd cleifion o'r fath yn cael unrhyw absenoldeb cymunedol a bydd angen i RCs wneud cais am absenoldeb yn y ffordd arferol</w:t>
      </w:r>
      <w:r w:rsidRPr="00DB735A">
        <w:rPr>
          <w:rFonts w:ascii="Arial" w:hAnsi="Arial" w:cs="Arial"/>
          <w:lang w:val="cy-GB"/>
        </w:rPr>
        <w:t>.</w:t>
      </w:r>
    </w:p>
    <w:p w14:paraId="1C82074C" w14:textId="77777777" w:rsidR="00DD4792" w:rsidRPr="00DB735A" w:rsidRDefault="00DD4792" w:rsidP="00DD4792">
      <w:pPr>
        <w:pStyle w:val="NoSpacing"/>
        <w:jc w:val="both"/>
        <w:rPr>
          <w:rFonts w:ascii="Arial" w:hAnsi="Arial" w:cs="Arial"/>
          <w:u w:val="single"/>
          <w:lang w:val="cy-GB"/>
        </w:rPr>
      </w:pPr>
    </w:p>
    <w:p w14:paraId="435EA5AF" w14:textId="3094C00F" w:rsidR="00DD4792" w:rsidRPr="00DB735A" w:rsidRDefault="00035EB4" w:rsidP="00DD4792">
      <w:pPr>
        <w:pStyle w:val="NoSpacing"/>
        <w:jc w:val="both"/>
        <w:rPr>
          <w:rFonts w:ascii="Arial" w:hAnsi="Arial" w:cs="Arial"/>
          <w:i/>
          <w:lang w:val="cy-GB"/>
        </w:rPr>
      </w:pPr>
      <w:r w:rsidRPr="00DB735A">
        <w:rPr>
          <w:rFonts w:ascii="Arial" w:hAnsi="Arial" w:cs="Arial"/>
          <w:i/>
          <w:lang w:val="cy-GB"/>
        </w:rPr>
        <w:t>Carcharorion a drosglwyddwyd</w:t>
      </w:r>
      <w:r w:rsidR="00DD4792" w:rsidRPr="00DB735A">
        <w:rPr>
          <w:rFonts w:ascii="Arial" w:hAnsi="Arial" w:cs="Arial"/>
          <w:i/>
          <w:lang w:val="cy-GB"/>
        </w:rPr>
        <w:t xml:space="preserve">  </w:t>
      </w:r>
    </w:p>
    <w:p w14:paraId="2106F175" w14:textId="77777777" w:rsidR="00DD4792" w:rsidRPr="00DB735A" w:rsidRDefault="00DD4792" w:rsidP="00DD4792">
      <w:pPr>
        <w:pStyle w:val="NoSpacing"/>
        <w:jc w:val="both"/>
        <w:rPr>
          <w:rFonts w:ascii="Arial" w:hAnsi="Arial" w:cs="Arial"/>
          <w:lang w:val="cy-GB"/>
        </w:rPr>
      </w:pPr>
    </w:p>
    <w:p w14:paraId="2269E8E7" w14:textId="41EA6473" w:rsidR="00DD4792" w:rsidRPr="00DB735A" w:rsidRDefault="00DD4792" w:rsidP="00DD4792">
      <w:pPr>
        <w:pStyle w:val="NoSpacing"/>
        <w:jc w:val="both"/>
        <w:rPr>
          <w:rFonts w:ascii="Arial" w:hAnsi="Arial" w:cs="Arial"/>
          <w:lang w:val="cy-GB"/>
        </w:rPr>
      </w:pPr>
      <w:r w:rsidRPr="00DB735A">
        <w:rPr>
          <w:rFonts w:ascii="Arial" w:hAnsi="Arial" w:cs="Arial"/>
          <w:lang w:val="cy-GB"/>
        </w:rPr>
        <w:t>4.3</w:t>
      </w:r>
      <w:r w:rsidRPr="00DB735A">
        <w:rPr>
          <w:rFonts w:ascii="Arial" w:hAnsi="Arial" w:cs="Arial"/>
          <w:lang w:val="cy-GB"/>
        </w:rPr>
        <w:tab/>
      </w:r>
      <w:r w:rsidR="00850069" w:rsidRPr="00DB735A">
        <w:rPr>
          <w:rFonts w:ascii="Arial" w:hAnsi="Arial" w:cs="Arial"/>
          <w:lang w:val="cy-GB"/>
        </w:rPr>
        <w:t>Wrth wneud penderfyniadau ar garcharorion (a chleifion a45A), mae'r YG yn disgwyl i'r RC fod wedi ystyried a yw'r claf wedi gwella'n ddigonol i fod yn addas ar gyfer absenoldeb gyda chaniatâd, a yw’n dal i fodloni meini prawf cadw MHA, ac a ddylid ei ddychwelyd i’r carchar (gwyrdroi). Mae hyn yn wir hyd yn oed os bu arwyddion blaenorol nad oes unrhyw fwriad i ddychwelyd y claf i'r carchar, gan fod gwyrdroi felly yn opsiwn sy'n parhau ar agor i'r YG ar unrhyw adeg tra bo'r ddedfryd o garchar yn bodoli a bod cyflwr y claf yn destun newid ar unrhyw bryd</w:t>
      </w:r>
      <w:r w:rsidRPr="00DB735A">
        <w:rPr>
          <w:rFonts w:ascii="Arial" w:hAnsi="Arial" w:cs="Arial"/>
          <w:lang w:val="cy-GB"/>
        </w:rPr>
        <w:t>.</w:t>
      </w:r>
    </w:p>
    <w:p w14:paraId="54189FC3" w14:textId="77777777" w:rsidR="00DD4792" w:rsidRPr="00DB735A" w:rsidRDefault="00DD4792" w:rsidP="00DD4792">
      <w:pPr>
        <w:pStyle w:val="NoSpacing"/>
        <w:jc w:val="both"/>
        <w:rPr>
          <w:rFonts w:ascii="Arial" w:hAnsi="Arial" w:cs="Arial"/>
          <w:lang w:val="cy-GB"/>
        </w:rPr>
      </w:pPr>
    </w:p>
    <w:p w14:paraId="4FB5DE5F" w14:textId="6C3CAB5F" w:rsidR="00DD4792" w:rsidRPr="00DB735A" w:rsidRDefault="00DD4792" w:rsidP="00DD4792">
      <w:pPr>
        <w:pStyle w:val="NoSpacing"/>
        <w:jc w:val="both"/>
        <w:rPr>
          <w:rFonts w:ascii="Arial" w:hAnsi="Arial" w:cs="Arial"/>
          <w:lang w:val="cy-GB"/>
        </w:rPr>
      </w:pPr>
      <w:r w:rsidRPr="00DB735A">
        <w:rPr>
          <w:rFonts w:ascii="Arial" w:hAnsi="Arial" w:cs="Arial"/>
          <w:lang w:val="cy-GB"/>
        </w:rPr>
        <w:t>4.4</w:t>
      </w:r>
      <w:r w:rsidRPr="00DB735A">
        <w:rPr>
          <w:rFonts w:ascii="Arial" w:hAnsi="Arial" w:cs="Arial"/>
          <w:lang w:val="cy-GB"/>
        </w:rPr>
        <w:tab/>
      </w:r>
      <w:r w:rsidR="00850069" w:rsidRPr="00DB735A">
        <w:rPr>
          <w:rFonts w:ascii="Arial" w:hAnsi="Arial" w:cs="Arial"/>
          <w:lang w:val="cy-GB"/>
        </w:rPr>
        <w:t xml:space="preserve">Mae'r YG o'r farn na ddylai carcharorion a drosglwyddir, a chleifion a45A, yn gyffredinol, gael absenoldeb </w:t>
      </w:r>
      <w:r w:rsidR="00DB735A" w:rsidRPr="00DB735A">
        <w:rPr>
          <w:rFonts w:ascii="Arial" w:hAnsi="Arial" w:cs="Arial"/>
          <w:lang w:val="cy-GB"/>
        </w:rPr>
        <w:t>a chaniatâd</w:t>
      </w:r>
      <w:r w:rsidR="00850069" w:rsidRPr="00DB735A">
        <w:rPr>
          <w:rFonts w:ascii="Arial" w:hAnsi="Arial" w:cs="Arial"/>
          <w:lang w:val="cy-GB"/>
        </w:rPr>
        <w:t xml:space="preserve"> heb eu hebrwng yn y gymuned o ysbytai diogel lle na fyddent yn gymwys i gael eu hystyried ar gyfer absenoldeb o'r fath o'r carchar (o dan </w:t>
      </w:r>
      <w:hyperlink r:id="rId18" w:history="1">
        <w:r w:rsidR="00850069" w:rsidRPr="00DB735A">
          <w:rPr>
            <w:rStyle w:val="Hyperlink"/>
            <w:rFonts w:cs="Arial"/>
            <w:color w:val="0070C0"/>
            <w:lang w:val="cy-GB"/>
          </w:rPr>
          <w:t>Ryddhad</w:t>
        </w:r>
      </w:hyperlink>
      <w:r w:rsidR="00850069" w:rsidRPr="00DB735A">
        <w:rPr>
          <w:rStyle w:val="Hyperlink"/>
          <w:rFonts w:cs="Arial"/>
          <w:color w:val="0070C0"/>
          <w:lang w:val="cy-GB"/>
        </w:rPr>
        <w:t xml:space="preserve"> </w:t>
      </w:r>
      <w:r w:rsidR="00093A91" w:rsidRPr="00DB735A">
        <w:rPr>
          <w:rStyle w:val="Hyperlink"/>
          <w:rFonts w:cs="Arial"/>
          <w:color w:val="0070C0"/>
          <w:lang w:val="cy-GB"/>
        </w:rPr>
        <w:t>ar Drwydded Dros Dro</w:t>
      </w:r>
      <w:r w:rsidRPr="00DB735A">
        <w:rPr>
          <w:rFonts w:ascii="Arial" w:hAnsi="Arial" w:cs="Arial"/>
          <w:lang w:val="cy-GB"/>
        </w:rPr>
        <w:t xml:space="preserve">). </w:t>
      </w:r>
      <w:r w:rsidR="00093A91" w:rsidRPr="00DB735A">
        <w:rPr>
          <w:rFonts w:ascii="Arial" w:hAnsi="Arial" w:cs="Arial"/>
          <w:lang w:val="cy-GB"/>
        </w:rPr>
        <w:t>Fodd bynnag, bydd pob cais yn cael ei drin yn ôl ei deilyngdod a chynhelir asesiad risg cyn gwneud penderfyniad. Dylai RCs ymgynghori â Rheolwr Troseddwyr carcharorion a drosglwyddwyd cyn cyflwyno cais i'r YG i'w ystyried. Cyfeiriwch at adran 8 ar ddioddefwyr isod sydd hefyd yn berthnasol i geisiadau gan garcharorion a drosglwyddwyd</w:t>
      </w:r>
      <w:r w:rsidRPr="00DB735A">
        <w:rPr>
          <w:rFonts w:ascii="Arial" w:hAnsi="Arial" w:cs="Arial"/>
          <w:lang w:val="cy-GB"/>
        </w:rPr>
        <w:t xml:space="preserve">. </w:t>
      </w:r>
    </w:p>
    <w:p w14:paraId="0F20B6E2" w14:textId="77777777" w:rsidR="00DD4792" w:rsidRPr="00DB735A" w:rsidRDefault="00DD4792" w:rsidP="00DD4792">
      <w:pPr>
        <w:pStyle w:val="NoSpacing"/>
        <w:jc w:val="both"/>
        <w:rPr>
          <w:rFonts w:ascii="Arial" w:hAnsi="Arial" w:cs="Arial"/>
          <w:lang w:val="cy-GB"/>
        </w:rPr>
      </w:pPr>
    </w:p>
    <w:p w14:paraId="7514C3CE" w14:textId="688211AB" w:rsidR="00DD4792" w:rsidRPr="00DB735A" w:rsidRDefault="00093A91" w:rsidP="00DD4792">
      <w:pPr>
        <w:pStyle w:val="NoSpacing"/>
        <w:jc w:val="both"/>
        <w:rPr>
          <w:rFonts w:ascii="Arial" w:hAnsi="Arial" w:cs="Arial"/>
          <w:i/>
          <w:lang w:val="cy-GB"/>
        </w:rPr>
      </w:pPr>
      <w:r w:rsidRPr="00DB735A">
        <w:rPr>
          <w:rFonts w:ascii="Arial" w:hAnsi="Arial" w:cs="Arial"/>
          <w:i/>
          <w:lang w:val="cy-GB"/>
        </w:rPr>
        <w:t>Cleifion Proffil Uchel</w:t>
      </w:r>
    </w:p>
    <w:p w14:paraId="38A8AF85" w14:textId="77777777" w:rsidR="00DD4792" w:rsidRPr="00DB735A" w:rsidRDefault="00DD4792" w:rsidP="00DD4792">
      <w:pPr>
        <w:pStyle w:val="NoSpacing"/>
        <w:jc w:val="both"/>
        <w:rPr>
          <w:rFonts w:ascii="Arial" w:hAnsi="Arial" w:cs="Arial"/>
          <w:lang w:val="cy-GB"/>
        </w:rPr>
      </w:pPr>
    </w:p>
    <w:p w14:paraId="3A625A8F" w14:textId="06F7D5CA" w:rsidR="00DD4792" w:rsidRPr="00DB735A" w:rsidRDefault="00DD4792" w:rsidP="00DD4792">
      <w:pPr>
        <w:pStyle w:val="NoSpacing"/>
        <w:jc w:val="both"/>
        <w:rPr>
          <w:rFonts w:ascii="Arial" w:hAnsi="Arial" w:cs="Arial"/>
          <w:lang w:val="cy-GB"/>
        </w:rPr>
      </w:pPr>
      <w:r w:rsidRPr="00DB735A">
        <w:rPr>
          <w:rFonts w:ascii="Arial" w:hAnsi="Arial" w:cs="Arial"/>
          <w:lang w:val="cy-GB"/>
        </w:rPr>
        <w:t>4.5</w:t>
      </w:r>
      <w:r w:rsidRPr="00DB735A">
        <w:rPr>
          <w:rFonts w:ascii="Arial" w:hAnsi="Arial" w:cs="Arial"/>
          <w:lang w:val="cy-GB"/>
        </w:rPr>
        <w:tab/>
      </w:r>
      <w:r w:rsidR="00093A91" w:rsidRPr="00DB735A">
        <w:rPr>
          <w:rFonts w:ascii="Arial" w:hAnsi="Arial" w:cs="Arial"/>
          <w:lang w:val="cy-GB"/>
        </w:rPr>
        <w:t xml:space="preserve">Mae rhai cleifion wedi’u dynodi’n gleifion ‘Proffil Uchel’ ar, neu ar ôl, mynediad i’r system os ystyrir, er enghraifft: eu bod yn cyflwyno risg anarferol o uchel o niwed; bod yna broblemau dioddefwyr arbennig o sensitif; neu y bu iddynt gyflawni trosedd nodedig sydd wedi ennyn sylw sylweddol gan y cyfryngau. Am restr lawn o'r meini prawf gweler y canllawiau </w:t>
      </w:r>
      <w:hyperlink r:id="rId19" w:history="1">
        <w:r w:rsidR="00093A91" w:rsidRPr="00DB735A">
          <w:rPr>
            <w:rStyle w:val="Hyperlink"/>
            <w:rFonts w:cs="Arial"/>
            <w:lang w:val="cy-GB"/>
          </w:rPr>
          <w:t>yma</w:t>
        </w:r>
      </w:hyperlink>
      <w:r w:rsidRPr="00DB735A">
        <w:rPr>
          <w:rFonts w:ascii="Arial" w:hAnsi="Arial" w:cs="Arial"/>
          <w:lang w:val="cy-GB"/>
        </w:rPr>
        <w:t xml:space="preserve">. </w:t>
      </w:r>
      <w:r w:rsidR="00CC068F" w:rsidRPr="00DB735A">
        <w:rPr>
          <w:rFonts w:ascii="Arial" w:hAnsi="Arial" w:cs="Arial"/>
          <w:lang w:val="cy-GB"/>
        </w:rPr>
        <w:t>Er mwyn helpu i sicrhau diogelwch y cyhoedd, mae uwch reolwyr o fewn MHCS yn gwneud y penderfyniadau ar bob cais gyda golwg ar y cleifion hyn er mwyn sicrhau bod lefel ychwanegol o graffu. Fodd bynnag, nid yw hyn yn golygu bod trothwy gwahanol neu bod meini prawf gwahanol sy'n berthnasol i ystyried ceisiadau am absenoldeb gan gleifion sydd wedi'u dynodi'n rhai “proffil uchel</w:t>
      </w:r>
      <w:r w:rsidRPr="00DB735A">
        <w:rPr>
          <w:rFonts w:ascii="Arial" w:hAnsi="Arial" w:cs="Arial"/>
          <w:lang w:val="cy-GB"/>
        </w:rPr>
        <w:t xml:space="preserve">”. </w:t>
      </w:r>
    </w:p>
    <w:p w14:paraId="6A38E03C" w14:textId="77777777" w:rsidR="00DD4792" w:rsidRPr="00DB735A" w:rsidRDefault="00DD4792" w:rsidP="00DD4792">
      <w:pPr>
        <w:pStyle w:val="NoSpacing"/>
        <w:jc w:val="both"/>
        <w:rPr>
          <w:rFonts w:ascii="Arial" w:hAnsi="Arial" w:cs="Arial"/>
          <w:lang w:val="cy-GB"/>
        </w:rPr>
      </w:pPr>
    </w:p>
    <w:p w14:paraId="22FF5828" w14:textId="63F19356" w:rsidR="00DD4792" w:rsidRPr="00DB735A" w:rsidRDefault="00CC068F" w:rsidP="00DD4792">
      <w:pPr>
        <w:pStyle w:val="NoSpacing"/>
        <w:jc w:val="both"/>
        <w:rPr>
          <w:rFonts w:ascii="Arial" w:hAnsi="Arial" w:cs="Arial"/>
          <w:i/>
          <w:lang w:val="cy-GB"/>
        </w:rPr>
      </w:pPr>
      <w:r w:rsidRPr="00DB735A">
        <w:rPr>
          <w:rFonts w:ascii="Arial" w:hAnsi="Arial" w:cs="Arial"/>
          <w:i/>
          <w:lang w:val="cy-GB"/>
        </w:rPr>
        <w:t>Cleifion sy’n Ddinasyddion Tramor</w:t>
      </w:r>
    </w:p>
    <w:p w14:paraId="38E5C1C3" w14:textId="77777777" w:rsidR="00DD4792" w:rsidRPr="00DB735A" w:rsidRDefault="00DD4792" w:rsidP="00DD4792">
      <w:pPr>
        <w:pStyle w:val="NoSpacing"/>
        <w:jc w:val="both"/>
        <w:rPr>
          <w:rFonts w:ascii="Arial" w:hAnsi="Arial" w:cs="Arial"/>
          <w:lang w:val="cy-GB"/>
        </w:rPr>
      </w:pPr>
    </w:p>
    <w:p w14:paraId="61471767" w14:textId="11AA6910" w:rsidR="00DD4792" w:rsidRPr="00DB735A" w:rsidRDefault="00DD4792" w:rsidP="00DD4792">
      <w:pPr>
        <w:pStyle w:val="NoSpacing"/>
        <w:jc w:val="both"/>
        <w:rPr>
          <w:rFonts w:ascii="Arial" w:hAnsi="Arial" w:cs="Arial"/>
          <w:lang w:val="cy-GB"/>
        </w:rPr>
      </w:pPr>
      <w:r w:rsidRPr="00DB735A">
        <w:rPr>
          <w:rFonts w:ascii="Arial" w:hAnsi="Arial" w:cs="Arial"/>
          <w:lang w:val="cy-GB"/>
        </w:rPr>
        <w:t>4.6</w:t>
      </w:r>
      <w:r w:rsidRPr="00DB735A">
        <w:rPr>
          <w:rFonts w:ascii="Arial" w:hAnsi="Arial" w:cs="Arial"/>
          <w:lang w:val="cy-GB"/>
        </w:rPr>
        <w:tab/>
      </w:r>
      <w:r w:rsidR="00CC068F" w:rsidRPr="00DB735A">
        <w:rPr>
          <w:rFonts w:ascii="Arial" w:hAnsi="Arial" w:cs="Arial"/>
          <w:lang w:val="cy-GB"/>
        </w:rPr>
        <w:t>Efallai y bydd gan y Swyddfa Gartref ddiddordeb mewn cleifion sy'n ddinasyddion gwledydd y tu allan i'r DU yn enwedig y rhai sy'n addas i'w halltudio neu sydd â gorchymyn alltudio heb ei dalu yn eu herbyn. Ni wrthodir absenoldeb gyda chaniatâd yn awtomatig i'r cleifion hyn ond rhoddir ystyriaeth i'w statws mewnfudo ac asesir y risg y byddant yn dianc</w:t>
      </w:r>
      <w:r w:rsidRPr="00DB735A">
        <w:rPr>
          <w:rFonts w:ascii="Arial" w:hAnsi="Arial" w:cs="Arial"/>
          <w:lang w:val="cy-GB"/>
        </w:rPr>
        <w:t>.</w:t>
      </w:r>
    </w:p>
    <w:p w14:paraId="2CA06DEB" w14:textId="77777777" w:rsidR="00DD4792" w:rsidRPr="00DB735A" w:rsidRDefault="00DD4792" w:rsidP="00DD4792">
      <w:pPr>
        <w:pStyle w:val="NoSpacing"/>
        <w:jc w:val="both"/>
        <w:rPr>
          <w:rFonts w:ascii="Arial" w:hAnsi="Arial" w:cs="Arial"/>
          <w:i/>
          <w:lang w:val="cy-GB"/>
        </w:rPr>
      </w:pPr>
    </w:p>
    <w:p w14:paraId="21A59861" w14:textId="382C9C6C" w:rsidR="00DD4792" w:rsidRPr="00DB735A" w:rsidRDefault="00CC068F" w:rsidP="00DD4792">
      <w:pPr>
        <w:pStyle w:val="NoSpacing"/>
        <w:jc w:val="both"/>
        <w:rPr>
          <w:rFonts w:ascii="Arial" w:hAnsi="Arial" w:cs="Arial"/>
          <w:i/>
          <w:lang w:val="cy-GB"/>
        </w:rPr>
      </w:pPr>
      <w:r w:rsidRPr="00DB735A">
        <w:rPr>
          <w:rFonts w:ascii="Arial" w:hAnsi="Arial" w:cs="Arial"/>
          <w:i/>
          <w:lang w:val="cy-GB"/>
        </w:rPr>
        <w:t>Cleifion heb gapasiti (ac a allai fod yn destun Gorchymyn DOLS ar ôl cael eu rhyddhau</w:t>
      </w:r>
      <w:r w:rsidR="00DD4792" w:rsidRPr="00DB735A">
        <w:rPr>
          <w:rFonts w:ascii="Arial" w:hAnsi="Arial" w:cs="Arial"/>
          <w:i/>
          <w:lang w:val="cy-GB"/>
        </w:rPr>
        <w:t xml:space="preserve">) </w:t>
      </w:r>
    </w:p>
    <w:p w14:paraId="68D38A11" w14:textId="77777777" w:rsidR="00DD4792" w:rsidRPr="00DB735A" w:rsidRDefault="00DD4792" w:rsidP="00DD4792">
      <w:pPr>
        <w:pStyle w:val="NoSpacing"/>
        <w:jc w:val="both"/>
        <w:rPr>
          <w:rFonts w:ascii="Arial" w:hAnsi="Arial" w:cs="Arial"/>
          <w:u w:val="single"/>
          <w:lang w:val="cy-GB"/>
        </w:rPr>
      </w:pPr>
    </w:p>
    <w:p w14:paraId="16649D4C" w14:textId="0ADE5038" w:rsidR="00DD4792" w:rsidRPr="00DB735A" w:rsidRDefault="00DD4792" w:rsidP="00DD4792">
      <w:pPr>
        <w:pStyle w:val="NoSpacing"/>
        <w:jc w:val="both"/>
        <w:rPr>
          <w:rFonts w:ascii="Arial" w:hAnsi="Arial" w:cs="Arial"/>
          <w:lang w:val="cy-GB"/>
        </w:rPr>
      </w:pPr>
      <w:r w:rsidRPr="00DB735A">
        <w:rPr>
          <w:rFonts w:ascii="Arial" w:hAnsi="Arial" w:cs="Arial"/>
          <w:lang w:val="cy-GB"/>
        </w:rPr>
        <w:t>4.7</w:t>
      </w:r>
      <w:r w:rsidRPr="00DB735A">
        <w:rPr>
          <w:rFonts w:ascii="Arial" w:hAnsi="Arial" w:cs="Arial"/>
          <w:lang w:val="cy-GB"/>
        </w:rPr>
        <w:tab/>
      </w:r>
      <w:r w:rsidR="00CA0E40" w:rsidRPr="00DB735A">
        <w:rPr>
          <w:rFonts w:ascii="Arial" w:hAnsi="Arial" w:cs="Arial"/>
          <w:lang w:val="cy-GB"/>
        </w:rPr>
        <w:t>Mae yna nifer o gleifion y credir, yn dilyn asesiad, nad oes ganddynt alluedd ac y byddai angen iddynt, er eu lles, gael eu goruchwylio'n gyson mewn cartref gofal preswyl (neu ofal cyffelyb), pe byddent yn cael eu rhyddhau i'r gymuned o dan Orchymyn Trefniadau Diogelu wrth Amddifadu o Ryddid (DOLS)</w:t>
      </w:r>
      <w:r w:rsidRPr="00DB735A">
        <w:rPr>
          <w:rFonts w:ascii="Arial" w:hAnsi="Arial" w:cs="Arial"/>
          <w:lang w:val="cy-GB"/>
        </w:rPr>
        <w:t xml:space="preserve"> (</w:t>
      </w:r>
      <w:hyperlink r:id="rId20" w:history="1">
        <w:r w:rsidR="00CA0E40" w:rsidRPr="00DB735A">
          <w:rPr>
            <w:rStyle w:val="Hyperlink"/>
            <w:rFonts w:cs="Arial"/>
            <w:lang w:val="cy-GB"/>
          </w:rPr>
          <w:t>Trefniadau</w:t>
        </w:r>
      </w:hyperlink>
      <w:r w:rsidR="00CA0E40" w:rsidRPr="00DB735A">
        <w:rPr>
          <w:rStyle w:val="Hyperlink"/>
          <w:rFonts w:cs="Arial"/>
          <w:lang w:val="cy-GB"/>
        </w:rPr>
        <w:t xml:space="preserve"> Diogelu Rhyddid</w:t>
      </w:r>
      <w:r w:rsidRPr="00DB735A">
        <w:rPr>
          <w:rFonts w:ascii="Arial" w:hAnsi="Arial" w:cs="Arial"/>
          <w:lang w:val="cy-GB"/>
        </w:rPr>
        <w:t xml:space="preserve">) </w:t>
      </w:r>
      <w:r w:rsidR="00CA0E40" w:rsidRPr="00DB735A">
        <w:rPr>
          <w:rFonts w:ascii="Arial" w:hAnsi="Arial" w:cs="Arial"/>
          <w:lang w:val="cy-GB"/>
        </w:rPr>
        <w:t>a wneir o dan y Ddeddf Capasiti Medd</w:t>
      </w:r>
      <w:r w:rsidR="00DB735A">
        <w:rPr>
          <w:rFonts w:ascii="Arial" w:hAnsi="Arial" w:cs="Arial"/>
          <w:lang w:val="cy-GB"/>
        </w:rPr>
        <w:t>yliol</w:t>
      </w:r>
      <w:r w:rsidR="00CA0E40" w:rsidRPr="00DB735A">
        <w:rPr>
          <w:rFonts w:ascii="Arial" w:hAnsi="Arial" w:cs="Arial"/>
          <w:lang w:val="cy-GB"/>
        </w:rPr>
        <w:t>, gan nad ydynt yn gallu byw'n annibynnol heb y gefnogaeth y mae trefniadau o'r fath yn ei darparu. Wrth ystyried ceisiadau am absenoldeb ar gyfer y cleifion hyn, bydd y YG yn ystyried yr amgylchiadau yn ofalus ac yn asesu lefel y risg a gyflwynir gan y claf ochr yn ochr â'r cynlluniau tymor hwy i'w rhyddhau i'r gymuned. Gellir dod o hyd i ragor o fanylion am yr opsiynau sydd ar gael i gleifion sydd heb allu</w:t>
      </w:r>
      <w:r w:rsidRPr="00DB735A">
        <w:rPr>
          <w:rFonts w:ascii="Arial" w:hAnsi="Arial" w:cs="Arial"/>
          <w:lang w:val="cy-GB"/>
        </w:rPr>
        <w:t xml:space="preserve"> </w:t>
      </w:r>
      <w:hyperlink r:id="rId21" w:history="1">
        <w:r w:rsidR="00CA0E40" w:rsidRPr="00DB735A">
          <w:rPr>
            <w:rStyle w:val="Hyperlink"/>
            <w:rFonts w:cs="Arial"/>
            <w:lang w:val="cy-GB"/>
          </w:rPr>
          <w:t>yma</w:t>
        </w:r>
      </w:hyperlink>
      <w:r w:rsidRPr="00DB735A">
        <w:rPr>
          <w:rFonts w:ascii="Arial" w:hAnsi="Arial" w:cs="Arial"/>
          <w:lang w:val="cy-GB"/>
        </w:rPr>
        <w:t>.</w:t>
      </w:r>
    </w:p>
    <w:p w14:paraId="2CF32E66" w14:textId="77777777" w:rsidR="00DD4792" w:rsidRPr="00DB735A" w:rsidRDefault="00DD4792" w:rsidP="00DD4792">
      <w:pPr>
        <w:pStyle w:val="NoSpacing"/>
        <w:jc w:val="both"/>
        <w:rPr>
          <w:rFonts w:ascii="Arial" w:hAnsi="Arial" w:cs="Arial"/>
          <w:lang w:val="cy-GB"/>
        </w:rPr>
      </w:pPr>
    </w:p>
    <w:p w14:paraId="0847C4F7" w14:textId="5EB98AD7" w:rsidR="00DD4792" w:rsidRPr="00DB735A" w:rsidRDefault="00CA0E40" w:rsidP="00DD4792">
      <w:pPr>
        <w:pStyle w:val="ListParagraph"/>
        <w:numPr>
          <w:ilvl w:val="0"/>
          <w:numId w:val="38"/>
        </w:numPr>
        <w:contextualSpacing/>
        <w:jc w:val="both"/>
        <w:rPr>
          <w:rFonts w:ascii="Arial" w:hAnsi="Arial" w:cs="Arial"/>
          <w:sz w:val="22"/>
          <w:szCs w:val="22"/>
          <w:u w:val="single"/>
          <w:lang w:val="cy-GB" w:eastAsia="en-GB"/>
        </w:rPr>
      </w:pPr>
      <w:r w:rsidRPr="00DB735A">
        <w:rPr>
          <w:rFonts w:ascii="Arial" w:hAnsi="Arial" w:cs="Arial"/>
          <w:sz w:val="22"/>
          <w:szCs w:val="22"/>
          <w:u w:val="single"/>
          <w:lang w:val="cy-GB" w:eastAsia="en-GB"/>
        </w:rPr>
        <w:t>Ceisiadau am Absenoldeb gyda Chaniatâd yn y Gymuned</w:t>
      </w:r>
      <w:r w:rsidR="00DD4792" w:rsidRPr="00DB735A">
        <w:rPr>
          <w:rFonts w:ascii="Arial" w:hAnsi="Arial" w:cs="Arial"/>
          <w:sz w:val="22"/>
          <w:szCs w:val="22"/>
          <w:u w:val="single"/>
          <w:lang w:val="cy-GB" w:eastAsia="en-GB"/>
        </w:rPr>
        <w:t xml:space="preserve"> </w:t>
      </w:r>
    </w:p>
    <w:p w14:paraId="5EDD2996" w14:textId="77777777" w:rsidR="00DD4792" w:rsidRPr="00DB735A" w:rsidRDefault="00DD4792" w:rsidP="00DD4792">
      <w:pPr>
        <w:pStyle w:val="ListParagraph"/>
        <w:contextualSpacing/>
        <w:jc w:val="both"/>
        <w:rPr>
          <w:rFonts w:ascii="Arial" w:hAnsi="Arial" w:cs="Arial"/>
          <w:sz w:val="22"/>
          <w:szCs w:val="22"/>
          <w:u w:val="single"/>
          <w:lang w:val="cy-GB" w:eastAsia="en-GB"/>
        </w:rPr>
      </w:pPr>
    </w:p>
    <w:p w14:paraId="347B0A23" w14:textId="71E91791" w:rsidR="00DD4792" w:rsidRPr="00DB735A" w:rsidRDefault="00DD4792" w:rsidP="00DD4792">
      <w:pPr>
        <w:jc w:val="both"/>
        <w:rPr>
          <w:sz w:val="22"/>
          <w:lang w:val="cy-GB" w:eastAsia="en-GB"/>
        </w:rPr>
      </w:pPr>
      <w:r w:rsidRPr="00DB735A">
        <w:rPr>
          <w:sz w:val="22"/>
          <w:lang w:val="cy-GB" w:eastAsia="en-GB"/>
        </w:rPr>
        <w:t>5.1</w:t>
      </w:r>
      <w:r w:rsidRPr="00DB735A">
        <w:rPr>
          <w:sz w:val="22"/>
          <w:lang w:val="cy-GB" w:eastAsia="en-GB"/>
        </w:rPr>
        <w:tab/>
      </w:r>
      <w:r w:rsidR="00CA0E40" w:rsidRPr="00DB735A">
        <w:rPr>
          <w:sz w:val="22"/>
          <w:lang w:val="cy-GB"/>
        </w:rPr>
        <w:t>Mae'r YG yn derbyn y bydd iechyd meddwl mwyafrif y cleifion, ar ryw adeg yn eu triniaeth, yn gwella i'r pwynt lle mae'r risg y maent yn ei pheri yn cael ei hystyried yn ddigon isel i alluogi profi eu cynnydd tuag at adferiad gydag absenoldeb gyda chaniatâd yn y gymuned. (fel arfer gyda rhai cyfyngiadau neu amodau ar waith</w:t>
      </w:r>
      <w:r w:rsidRPr="00DB735A">
        <w:rPr>
          <w:sz w:val="22"/>
          <w:lang w:val="cy-GB" w:eastAsia="en-GB"/>
        </w:rPr>
        <w:t>).</w:t>
      </w:r>
    </w:p>
    <w:p w14:paraId="6F40BC80" w14:textId="47AC8B7E" w:rsidR="00DD4792" w:rsidRPr="00DB735A" w:rsidRDefault="00CF4795" w:rsidP="00DD4792">
      <w:pPr>
        <w:pStyle w:val="NoSpacing"/>
        <w:jc w:val="both"/>
        <w:rPr>
          <w:rFonts w:ascii="Arial" w:hAnsi="Arial" w:cs="Arial"/>
          <w:i/>
          <w:lang w:val="cy-GB"/>
        </w:rPr>
      </w:pPr>
      <w:r w:rsidRPr="00DB735A">
        <w:rPr>
          <w:rFonts w:ascii="Arial" w:hAnsi="Arial" w:cs="Arial"/>
          <w:i/>
          <w:lang w:val="cy-GB"/>
        </w:rPr>
        <w:t>Y Ffurflen Gais Safonol</w:t>
      </w:r>
    </w:p>
    <w:p w14:paraId="218C67E6" w14:textId="77777777" w:rsidR="00DD4792" w:rsidRPr="00DB735A" w:rsidRDefault="00DD4792" w:rsidP="00DD4792">
      <w:pPr>
        <w:pStyle w:val="NoSpacing"/>
        <w:jc w:val="both"/>
        <w:rPr>
          <w:rFonts w:ascii="Arial" w:hAnsi="Arial" w:cs="Arial"/>
          <w:lang w:val="cy-GB"/>
        </w:rPr>
      </w:pPr>
    </w:p>
    <w:p w14:paraId="227A9D86" w14:textId="6F54AA9C" w:rsidR="00DD4792" w:rsidRPr="00DB735A" w:rsidRDefault="00DD4792" w:rsidP="00DD4792">
      <w:pPr>
        <w:pStyle w:val="NoSpacing"/>
        <w:jc w:val="both"/>
        <w:rPr>
          <w:rFonts w:ascii="Arial" w:hAnsi="Arial" w:cs="Arial"/>
          <w:lang w:val="cy-GB"/>
        </w:rPr>
      </w:pPr>
      <w:r w:rsidRPr="00DB735A">
        <w:rPr>
          <w:rFonts w:ascii="Arial" w:hAnsi="Arial" w:cs="Arial"/>
          <w:lang w:val="cy-GB"/>
        </w:rPr>
        <w:t>5.2</w:t>
      </w:r>
      <w:r w:rsidRPr="00DB735A">
        <w:rPr>
          <w:rFonts w:ascii="Arial" w:hAnsi="Arial" w:cs="Arial"/>
          <w:lang w:val="cy-GB"/>
        </w:rPr>
        <w:tab/>
      </w:r>
      <w:r w:rsidR="00CF4795" w:rsidRPr="00DB735A">
        <w:rPr>
          <w:rFonts w:ascii="Arial" w:hAnsi="Arial" w:cs="Arial"/>
          <w:lang w:val="cy-GB"/>
        </w:rPr>
        <w:t>Er mwyn helpu i sicrhau bod y YG yn derbyn yr holl wybodaeth sy'n angenrheidiol i wneud penderfyniad, mae</w:t>
      </w:r>
      <w:r w:rsidRPr="00DB735A">
        <w:rPr>
          <w:rFonts w:ascii="Arial" w:hAnsi="Arial" w:cs="Arial"/>
          <w:lang w:val="cy-GB"/>
        </w:rPr>
        <w:t xml:space="preserve"> </w:t>
      </w:r>
      <w:hyperlink r:id="rId22" w:history="1">
        <w:r w:rsidR="00CF4795" w:rsidRPr="00DB735A">
          <w:rPr>
            <w:rStyle w:val="Hyperlink"/>
            <w:rFonts w:cs="Arial"/>
            <w:lang w:val="cy-GB"/>
          </w:rPr>
          <w:t>ffurflen</w:t>
        </w:r>
      </w:hyperlink>
      <w:r w:rsidR="00CF4795" w:rsidRPr="00DB735A">
        <w:rPr>
          <w:rStyle w:val="Hyperlink"/>
          <w:rFonts w:cs="Arial"/>
          <w:lang w:val="cy-GB"/>
        </w:rPr>
        <w:t xml:space="preserve"> gais</w:t>
      </w:r>
      <w:r w:rsidRPr="00DB735A">
        <w:rPr>
          <w:rFonts w:ascii="Arial" w:hAnsi="Arial" w:cs="Arial"/>
          <w:color w:val="0070C0"/>
          <w:u w:val="single"/>
          <w:lang w:val="cy-GB"/>
        </w:rPr>
        <w:t xml:space="preserve"> </w:t>
      </w:r>
      <w:r w:rsidR="00CF4795" w:rsidRPr="00DB735A">
        <w:rPr>
          <w:rFonts w:ascii="Arial" w:hAnsi="Arial" w:cs="Arial"/>
          <w:lang w:val="cy-GB"/>
        </w:rPr>
        <w:t>am absenoldeb gyda chaniatâd (ar wahân i absenoldeb am driniaeth feddygol - gweler isod) ar gael i RCs ei defnyddio</w:t>
      </w:r>
      <w:r w:rsidRPr="00DB735A">
        <w:rPr>
          <w:rFonts w:ascii="Arial" w:hAnsi="Arial" w:cs="Arial"/>
          <w:lang w:val="cy-GB"/>
        </w:rPr>
        <w:t xml:space="preserve">. </w:t>
      </w:r>
    </w:p>
    <w:p w14:paraId="101A7A80" w14:textId="77777777" w:rsidR="00DD4792" w:rsidRPr="00DB735A" w:rsidRDefault="00DD4792" w:rsidP="00DD4792">
      <w:pPr>
        <w:pStyle w:val="NoSpacing"/>
        <w:rPr>
          <w:lang w:val="cy-GB" w:eastAsia="en-GB"/>
        </w:rPr>
      </w:pPr>
    </w:p>
    <w:p w14:paraId="14519E39" w14:textId="67399C7C" w:rsidR="00DD4792" w:rsidRPr="00DB735A" w:rsidRDefault="00CF4795" w:rsidP="00DD4792">
      <w:pPr>
        <w:pStyle w:val="NoSpacing"/>
        <w:rPr>
          <w:rFonts w:ascii="Arial" w:hAnsi="Arial" w:cs="Arial"/>
          <w:i/>
          <w:iCs/>
          <w:lang w:val="cy-GB" w:eastAsia="en-GB"/>
        </w:rPr>
      </w:pPr>
      <w:r w:rsidRPr="00DB735A">
        <w:rPr>
          <w:rFonts w:ascii="Arial" w:hAnsi="Arial" w:cs="Arial"/>
          <w:i/>
          <w:iCs/>
          <w:lang w:val="cy-GB" w:eastAsia="en-GB"/>
        </w:rPr>
        <w:t>Asesiad Risg</w:t>
      </w:r>
    </w:p>
    <w:p w14:paraId="63A4C025" w14:textId="77777777" w:rsidR="00DD4792" w:rsidRPr="00DB735A" w:rsidRDefault="00DD4792" w:rsidP="00DD4792">
      <w:pPr>
        <w:pStyle w:val="NoSpacing"/>
        <w:rPr>
          <w:rFonts w:ascii="Arial" w:hAnsi="Arial" w:cs="Arial"/>
          <w:lang w:val="cy-GB" w:eastAsia="en-GB"/>
        </w:rPr>
      </w:pPr>
    </w:p>
    <w:p w14:paraId="349A2421" w14:textId="54908F95" w:rsidR="00DD4792" w:rsidRPr="00DB735A" w:rsidRDefault="00DD4792" w:rsidP="00DD4792">
      <w:pPr>
        <w:jc w:val="both"/>
        <w:rPr>
          <w:sz w:val="22"/>
          <w:lang w:val="cy-GB"/>
        </w:rPr>
      </w:pPr>
      <w:r w:rsidRPr="00DB735A">
        <w:rPr>
          <w:sz w:val="22"/>
          <w:lang w:val="cy-GB" w:eastAsia="en-GB"/>
        </w:rPr>
        <w:t>5.3</w:t>
      </w:r>
      <w:r w:rsidRPr="00DB735A">
        <w:rPr>
          <w:sz w:val="22"/>
          <w:lang w:val="cy-GB" w:eastAsia="en-GB"/>
        </w:rPr>
        <w:tab/>
      </w:r>
      <w:r w:rsidR="00CF4795" w:rsidRPr="00DB735A">
        <w:rPr>
          <w:sz w:val="22"/>
          <w:lang w:val="cy-GB"/>
        </w:rPr>
        <w:t>Mae swyddogion o fewn MHCS yn gwneud penderfyniadau ar geisiadau yn dilyn asesiad risg o'r cynnig. Mae'r system hon yn helpu i sicrhau bod y YG yn gwneud penderfyniadau sy'n cydbwyso'r angen i amddiffyn y cyhoedd, gan gydnabod hawliau cleifion i dderbyn triniaeth ar gyfer eu hanhwylderau meddwl o dan yr MHA</w:t>
      </w:r>
      <w:r w:rsidRPr="00DB735A">
        <w:rPr>
          <w:sz w:val="22"/>
          <w:lang w:val="cy-GB"/>
        </w:rPr>
        <w:t xml:space="preserve">. </w:t>
      </w:r>
    </w:p>
    <w:p w14:paraId="09F53E7A" w14:textId="29C4C22D" w:rsidR="00DD4792" w:rsidRPr="00DB735A" w:rsidRDefault="00CF4795" w:rsidP="00DD4792">
      <w:pPr>
        <w:pStyle w:val="NoSpacing"/>
        <w:jc w:val="both"/>
        <w:rPr>
          <w:rFonts w:ascii="Arial" w:hAnsi="Arial" w:cs="Arial"/>
          <w:i/>
          <w:lang w:val="cy-GB"/>
        </w:rPr>
      </w:pPr>
      <w:r w:rsidRPr="00DB735A">
        <w:rPr>
          <w:rFonts w:ascii="Arial" w:hAnsi="Arial" w:cs="Arial"/>
          <w:i/>
          <w:lang w:val="cy-GB"/>
        </w:rPr>
        <w:t>Absenoldeb gyda chaniatâd ar dir yr Awdurdod Cadw Penodedig</w:t>
      </w:r>
      <w:r w:rsidRPr="00DB735A">
        <w:rPr>
          <w:rFonts w:ascii="Arial" w:hAnsi="Arial" w:cs="Arial"/>
          <w:lang w:val="cy-GB"/>
        </w:rPr>
        <w:t xml:space="preserve"> </w:t>
      </w:r>
      <w:r w:rsidR="00DD4792" w:rsidRPr="00DB735A">
        <w:rPr>
          <w:rFonts w:ascii="Arial" w:hAnsi="Arial" w:cs="Arial"/>
          <w:i/>
          <w:lang w:val="cy-GB"/>
        </w:rPr>
        <w:t>(DA)</w:t>
      </w:r>
    </w:p>
    <w:p w14:paraId="206A8060" w14:textId="77777777" w:rsidR="00DD4792" w:rsidRPr="00DB735A" w:rsidRDefault="00DD4792" w:rsidP="00DD4792">
      <w:pPr>
        <w:pStyle w:val="NoSpacing"/>
        <w:jc w:val="both"/>
        <w:rPr>
          <w:rFonts w:ascii="Arial" w:hAnsi="Arial" w:cs="Arial"/>
          <w:lang w:val="cy-GB"/>
        </w:rPr>
      </w:pPr>
    </w:p>
    <w:p w14:paraId="30CBA33D" w14:textId="260B5207" w:rsidR="00DD4792" w:rsidRPr="00DB735A" w:rsidRDefault="00DD4792" w:rsidP="00DD4792">
      <w:pPr>
        <w:pStyle w:val="NoSpacing"/>
        <w:jc w:val="both"/>
        <w:rPr>
          <w:rFonts w:ascii="Arial" w:hAnsi="Arial" w:cs="Arial"/>
          <w:lang w:val="cy-GB"/>
        </w:rPr>
      </w:pPr>
      <w:r w:rsidRPr="00DB735A">
        <w:rPr>
          <w:rFonts w:ascii="Arial" w:hAnsi="Arial" w:cs="Arial"/>
          <w:lang w:val="cy-GB"/>
        </w:rPr>
        <w:t>5.4</w:t>
      </w:r>
      <w:r w:rsidRPr="00DB735A">
        <w:rPr>
          <w:rFonts w:ascii="Arial" w:hAnsi="Arial" w:cs="Arial"/>
          <w:lang w:val="cy-GB"/>
        </w:rPr>
        <w:tab/>
      </w:r>
      <w:r w:rsidR="00CF4795" w:rsidRPr="00DB735A">
        <w:rPr>
          <w:rFonts w:ascii="Arial" w:hAnsi="Arial" w:cs="Arial"/>
          <w:lang w:val="cy-GB"/>
        </w:rPr>
        <w:t>Ni all yr RC ganiatáu i'r claf fynd y tu hwnt i ffiniau'r ysbyty neu'r uned a enwir ar y CC heb gytundeb y YG. Fodd bynnag, derbynnir bod cynllun pob ysbyty neu uned yn unigryw a bod gwahaniaethau yn y trefniadau diogelwch ar bob safle. Mae RCs yn rhydd i gysylltu â MHCS i sefydlu neu drafod effeithiau ymarferol y CC ar y claf ar unrhyw adeg ond dylent fod yn gyfarwydd â chynnwys y CC cyn caniatáu i gleifion gael mynediad i dir eu huned</w:t>
      </w:r>
      <w:r w:rsidRPr="00DB735A">
        <w:rPr>
          <w:rFonts w:ascii="Arial" w:hAnsi="Arial" w:cs="Arial"/>
          <w:lang w:val="cy-GB"/>
        </w:rPr>
        <w:t>.</w:t>
      </w:r>
    </w:p>
    <w:p w14:paraId="3C8256BA" w14:textId="77777777" w:rsidR="00DD4792" w:rsidRPr="00DB735A" w:rsidRDefault="00DD4792" w:rsidP="00DD4792">
      <w:pPr>
        <w:pStyle w:val="NoSpacing"/>
        <w:jc w:val="both"/>
        <w:rPr>
          <w:rFonts w:ascii="Arial" w:hAnsi="Arial" w:cs="Arial"/>
          <w:lang w:val="cy-GB"/>
        </w:rPr>
      </w:pPr>
    </w:p>
    <w:p w14:paraId="7A2330BB" w14:textId="45591EED" w:rsidR="00DD4792" w:rsidRPr="00DB735A" w:rsidRDefault="00CF4795" w:rsidP="00DD4792">
      <w:pPr>
        <w:pStyle w:val="NoSpacing"/>
        <w:numPr>
          <w:ilvl w:val="0"/>
          <w:numId w:val="38"/>
        </w:numPr>
        <w:jc w:val="both"/>
        <w:rPr>
          <w:rFonts w:ascii="Arial" w:hAnsi="Arial" w:cs="Arial"/>
          <w:u w:val="single"/>
          <w:lang w:val="cy-GB"/>
        </w:rPr>
      </w:pPr>
      <w:r w:rsidRPr="00DB735A">
        <w:rPr>
          <w:rFonts w:ascii="Arial" w:hAnsi="Arial" w:cs="Arial"/>
          <w:lang w:val="cy-GB"/>
        </w:rPr>
        <w:t>Mathau o Absenoldeb a awdurdodir gan yr YG</w:t>
      </w:r>
    </w:p>
    <w:p w14:paraId="33115E3C" w14:textId="77777777" w:rsidR="00DD4792" w:rsidRPr="00DB735A" w:rsidRDefault="00DD4792" w:rsidP="00DD4792">
      <w:pPr>
        <w:pStyle w:val="NoSpacing"/>
        <w:jc w:val="both"/>
        <w:rPr>
          <w:rFonts w:ascii="Arial" w:hAnsi="Arial" w:cs="Arial"/>
          <w:lang w:val="cy-GB"/>
        </w:rPr>
      </w:pPr>
    </w:p>
    <w:p w14:paraId="3C58F7A4" w14:textId="3E2B83D1" w:rsidR="00DD4792" w:rsidRPr="00DB735A" w:rsidRDefault="00CF4795" w:rsidP="00DD4792">
      <w:pPr>
        <w:pStyle w:val="NoSpacing"/>
        <w:jc w:val="both"/>
        <w:rPr>
          <w:rFonts w:ascii="Arial" w:hAnsi="Arial" w:cs="Arial"/>
          <w:i/>
          <w:lang w:val="cy-GB"/>
        </w:rPr>
      </w:pPr>
      <w:r w:rsidRPr="00DB735A">
        <w:rPr>
          <w:rFonts w:ascii="Arial" w:hAnsi="Arial" w:cs="Arial"/>
          <w:i/>
          <w:lang w:val="cy-GB"/>
        </w:rPr>
        <w:t>Absenoldeb i gael triniaeth feddygol</w:t>
      </w:r>
    </w:p>
    <w:p w14:paraId="3C21323C" w14:textId="77777777" w:rsidR="00DD4792" w:rsidRPr="00DB735A" w:rsidRDefault="00DD4792" w:rsidP="00DD4792">
      <w:pPr>
        <w:pStyle w:val="NoSpacing"/>
        <w:jc w:val="both"/>
        <w:rPr>
          <w:rFonts w:ascii="Arial" w:hAnsi="Arial" w:cs="Arial"/>
          <w:lang w:val="cy-GB"/>
        </w:rPr>
      </w:pPr>
    </w:p>
    <w:p w14:paraId="6090F199" w14:textId="72028F49" w:rsidR="00DD4792" w:rsidRPr="00DB735A" w:rsidRDefault="00DD4792" w:rsidP="00DD4792">
      <w:pPr>
        <w:pStyle w:val="NoSpacing"/>
        <w:jc w:val="both"/>
        <w:rPr>
          <w:rFonts w:ascii="Arial" w:hAnsi="Arial" w:cs="Arial"/>
          <w:lang w:val="cy-GB"/>
        </w:rPr>
      </w:pPr>
      <w:r w:rsidRPr="00DB735A">
        <w:rPr>
          <w:rFonts w:ascii="Arial" w:hAnsi="Arial" w:cs="Arial"/>
          <w:lang w:val="cy-GB"/>
        </w:rPr>
        <w:t>6.1</w:t>
      </w:r>
      <w:r w:rsidRPr="00DB735A">
        <w:rPr>
          <w:rFonts w:ascii="Arial" w:hAnsi="Arial" w:cs="Arial"/>
          <w:lang w:val="cy-GB"/>
        </w:rPr>
        <w:tab/>
      </w:r>
      <w:r w:rsidR="00A94089" w:rsidRPr="00DB735A">
        <w:rPr>
          <w:rFonts w:ascii="Arial" w:hAnsi="Arial" w:cs="Arial"/>
          <w:lang w:val="cy-GB"/>
        </w:rPr>
        <w:t xml:space="preserve">Wrth fynd i'r ysbyty naill ai o'r Llys, y Ganolfan Fewnfudo neu'r Carchar (oni bai bod y claf wedi'i ddynodi'n Broffil Uchel), rhoddir awdurdod am absenoldeb gyda chaniatâd y tu allan i'r ysbyty yn awtomatig i ganiatáu i gleifion gael mynediad at driniaeth frys neu fynd i apwyntiadau meddygol arferol. Bydd MHCS yn nodi'r amodau sy'n berthnasol i'r awdurdod yn y llythyr a anfonir at RCs yn dilyn gosod y Gorchymyn Ysbyty neu gyfarwyddyd trosglwyddo neu ar ôl ei alw yn ôl. Dim ond os yw'r RC yn dymuno ceisio rhanddirymiad o'r amodau a osodwyd pan ddaeth y claf i’r ysbyty y mae angen iddynt wneud cais i'r YG am absenoldeb meddygol (ar wahân i driniaeth frys). Ar gyfer rhanddirymiadau ac ar gyfer pob claf â Phroffil Uchel, mae </w:t>
      </w:r>
      <w:hyperlink r:id="rId23" w:history="1">
        <w:r w:rsidR="00A94089" w:rsidRPr="00DB735A">
          <w:rPr>
            <w:rStyle w:val="Hyperlink"/>
            <w:rFonts w:cs="Arial"/>
            <w:lang w:val="cy-GB"/>
          </w:rPr>
          <w:t>ffurflen</w:t>
        </w:r>
      </w:hyperlink>
      <w:r w:rsidR="00A94089" w:rsidRPr="00DB735A">
        <w:rPr>
          <w:rStyle w:val="Hyperlink"/>
          <w:rFonts w:cs="Arial"/>
          <w:lang w:val="cy-GB"/>
        </w:rPr>
        <w:t xml:space="preserve"> gais ar wah</w:t>
      </w:r>
      <w:r w:rsidR="00A94089" w:rsidRPr="00DB735A">
        <w:rPr>
          <w:rStyle w:val="Hyperlink"/>
          <w:rFonts w:cstheme="minorHAnsi"/>
          <w:lang w:val="cy-GB"/>
        </w:rPr>
        <w:t>â</w:t>
      </w:r>
      <w:r w:rsidR="00A94089" w:rsidRPr="00DB735A">
        <w:rPr>
          <w:rStyle w:val="Hyperlink"/>
          <w:rFonts w:cs="Arial"/>
          <w:lang w:val="cy-GB"/>
        </w:rPr>
        <w:t>n ar gyfer absenoldeb meddygol</w:t>
      </w:r>
      <w:r w:rsidRPr="00DB735A">
        <w:rPr>
          <w:rFonts w:ascii="Arial" w:hAnsi="Arial" w:cs="Arial"/>
          <w:lang w:val="cy-GB"/>
        </w:rPr>
        <w:t>.</w:t>
      </w:r>
    </w:p>
    <w:p w14:paraId="33917790" w14:textId="77777777" w:rsidR="00DD4792" w:rsidRPr="00DB735A" w:rsidRDefault="00DD4792" w:rsidP="00DD4792">
      <w:pPr>
        <w:pStyle w:val="NoSpacing"/>
        <w:ind w:left="360"/>
        <w:jc w:val="both"/>
        <w:rPr>
          <w:rFonts w:ascii="Arial" w:hAnsi="Arial" w:cs="Arial"/>
          <w:lang w:val="cy-GB"/>
        </w:rPr>
      </w:pPr>
    </w:p>
    <w:p w14:paraId="6EA4A840" w14:textId="43963A85" w:rsidR="00DD4792" w:rsidRPr="00DB735A" w:rsidRDefault="00DD4792" w:rsidP="00DD4792">
      <w:pPr>
        <w:pStyle w:val="NoSpacing"/>
        <w:jc w:val="both"/>
        <w:rPr>
          <w:rFonts w:ascii="Arial" w:hAnsi="Arial" w:cs="Arial"/>
          <w:lang w:val="cy-GB"/>
        </w:rPr>
      </w:pPr>
      <w:r w:rsidRPr="00DB735A">
        <w:rPr>
          <w:rFonts w:ascii="Arial" w:hAnsi="Arial" w:cs="Arial"/>
          <w:lang w:val="cy-GB"/>
        </w:rPr>
        <w:t>6.2</w:t>
      </w:r>
      <w:r w:rsidRPr="00DB735A">
        <w:rPr>
          <w:rFonts w:ascii="Arial" w:hAnsi="Arial" w:cs="Arial"/>
          <w:lang w:val="cy-GB"/>
        </w:rPr>
        <w:tab/>
      </w:r>
      <w:r w:rsidR="00A94089" w:rsidRPr="00DB735A">
        <w:rPr>
          <w:rFonts w:ascii="Arial" w:hAnsi="Arial" w:cs="Arial"/>
          <w:lang w:val="cy-GB"/>
        </w:rPr>
        <w:t>Mewn</w:t>
      </w:r>
      <w:r w:rsidRPr="00DB735A">
        <w:rPr>
          <w:rFonts w:ascii="Arial" w:hAnsi="Arial" w:cs="Arial"/>
          <w:lang w:val="cy-GB"/>
        </w:rPr>
        <w:t xml:space="preserve"> </w:t>
      </w:r>
      <w:r w:rsidR="00A94089" w:rsidRPr="00DB735A">
        <w:rPr>
          <w:rFonts w:ascii="Arial" w:hAnsi="Arial" w:cs="Arial"/>
          <w:u w:val="single"/>
          <w:lang w:val="cy-GB"/>
        </w:rPr>
        <w:t>argyfwng</w:t>
      </w:r>
      <w:r w:rsidRPr="00DB735A">
        <w:rPr>
          <w:rFonts w:ascii="Arial" w:hAnsi="Arial" w:cs="Arial"/>
          <w:lang w:val="cy-GB"/>
        </w:rPr>
        <w:t xml:space="preserve">, </w:t>
      </w:r>
      <w:r w:rsidR="00A94089" w:rsidRPr="00DB735A">
        <w:rPr>
          <w:rFonts w:ascii="Arial" w:hAnsi="Arial" w:cs="Arial"/>
          <w:u w:val="single"/>
          <w:lang w:val="cy-GB"/>
        </w:rPr>
        <w:t>nid</w:t>
      </w:r>
      <w:r w:rsidR="00A94089" w:rsidRPr="00DB735A">
        <w:rPr>
          <w:rFonts w:ascii="Arial" w:hAnsi="Arial" w:cs="Arial"/>
          <w:lang w:val="cy-GB"/>
        </w:rPr>
        <w:t xml:space="preserve"> oes angen ceisio caniatâd YG ymlaen llaw ar gyfer unrhyw glaf ond dylai RCs hysbysu'r MHCS cyn gynted â phosibl trwy e-bost gan roi manylion cryno a'r dyddiad dychwelyd disgwyliedig neu wirioneddol i'w uned gadw</w:t>
      </w:r>
      <w:r w:rsidRPr="00DB735A">
        <w:rPr>
          <w:rFonts w:ascii="Arial" w:hAnsi="Arial" w:cs="Arial"/>
          <w:lang w:val="cy-GB"/>
        </w:rPr>
        <w:t>.</w:t>
      </w:r>
    </w:p>
    <w:p w14:paraId="3DD79064" w14:textId="77777777" w:rsidR="00DD4792" w:rsidRPr="00DB735A" w:rsidRDefault="00DD4792" w:rsidP="00DD4792">
      <w:pPr>
        <w:pStyle w:val="NoSpacing"/>
        <w:jc w:val="both"/>
        <w:rPr>
          <w:rFonts w:ascii="Arial" w:hAnsi="Arial" w:cs="Arial"/>
          <w:lang w:val="cy-GB"/>
        </w:rPr>
      </w:pPr>
    </w:p>
    <w:p w14:paraId="11CB30F6" w14:textId="79D8617C" w:rsidR="00DD4792" w:rsidRPr="00DB735A" w:rsidRDefault="007A304E" w:rsidP="00DD4792">
      <w:pPr>
        <w:pStyle w:val="NoSpacing"/>
        <w:jc w:val="both"/>
        <w:rPr>
          <w:rFonts w:ascii="Arial" w:hAnsi="Arial" w:cs="Arial"/>
          <w:i/>
          <w:lang w:val="cy-GB"/>
        </w:rPr>
      </w:pPr>
      <w:r w:rsidRPr="00DB735A">
        <w:rPr>
          <w:rFonts w:ascii="Arial" w:hAnsi="Arial" w:cs="Arial"/>
          <w:i/>
          <w:lang w:val="cy-GB"/>
        </w:rPr>
        <w:t>A</w:t>
      </w:r>
      <w:r w:rsidR="00A94089" w:rsidRPr="00DB735A">
        <w:rPr>
          <w:rFonts w:ascii="Arial" w:hAnsi="Arial" w:cs="Arial"/>
          <w:i/>
          <w:lang w:val="cy-GB"/>
        </w:rPr>
        <w:t>bsenoldeb gyda chaniatâd</w:t>
      </w:r>
      <w:r w:rsidRPr="00DB735A">
        <w:rPr>
          <w:rFonts w:ascii="Arial" w:hAnsi="Arial" w:cs="Arial"/>
          <w:i/>
          <w:lang w:val="cy-GB"/>
        </w:rPr>
        <w:t xml:space="preserve"> am ddiwrnod gyda hebrwng</w:t>
      </w:r>
      <w:r w:rsidR="00522F97" w:rsidRPr="00DB735A">
        <w:rPr>
          <w:rFonts w:ascii="Arial" w:hAnsi="Arial" w:cs="Arial"/>
          <w:i/>
          <w:lang w:val="cy-GB"/>
        </w:rPr>
        <w:t>wr</w:t>
      </w:r>
    </w:p>
    <w:p w14:paraId="3B21FEAC" w14:textId="77777777" w:rsidR="00DD4792" w:rsidRPr="00DB735A" w:rsidRDefault="00DD4792" w:rsidP="00DD4792">
      <w:pPr>
        <w:pStyle w:val="NoSpacing"/>
        <w:jc w:val="both"/>
        <w:rPr>
          <w:rFonts w:ascii="Arial" w:hAnsi="Arial" w:cs="Arial"/>
          <w:lang w:val="cy-GB"/>
        </w:rPr>
      </w:pPr>
    </w:p>
    <w:p w14:paraId="2233D3E5" w14:textId="0EB50C14" w:rsidR="00DD4792" w:rsidRPr="00DB735A" w:rsidRDefault="00DD4792" w:rsidP="00DD4792">
      <w:pPr>
        <w:pStyle w:val="NoSpacing"/>
        <w:jc w:val="both"/>
        <w:rPr>
          <w:rFonts w:ascii="Arial" w:hAnsi="Arial" w:cs="Arial"/>
          <w:lang w:val="cy-GB" w:eastAsia="en-GB"/>
        </w:rPr>
      </w:pPr>
      <w:r w:rsidRPr="00DB735A">
        <w:rPr>
          <w:rFonts w:ascii="Arial" w:hAnsi="Arial" w:cs="Arial"/>
          <w:iCs/>
          <w:lang w:val="cy-GB"/>
        </w:rPr>
        <w:t>6.3</w:t>
      </w:r>
      <w:r w:rsidRPr="00DB735A">
        <w:rPr>
          <w:rFonts w:ascii="Arial" w:hAnsi="Arial" w:cs="Arial"/>
          <w:iCs/>
          <w:lang w:val="cy-GB"/>
        </w:rPr>
        <w:tab/>
      </w:r>
      <w:r w:rsidR="007A304E" w:rsidRPr="00DB735A">
        <w:rPr>
          <w:rFonts w:ascii="Arial" w:hAnsi="Arial" w:cs="Arial"/>
          <w:lang w:val="cy-GB"/>
        </w:rPr>
        <w:t>Yn y rhan fwyaf o achosion yn dilyn triniaeth ar gyfer anhwylder eu claf, bydd yr RC yn dymuno profi effeithiolrwydd y driniaeth honno trwy gynnig absenoldeb yn y gymuned er mwyn rhoi mynediad i ystod fwy o weithgareddau adsefydlu. I lawer o gleifion, efallai mai dyma'r tro cyntaf iddynt brofi bywyd y tu allan i'r ysbyty am gryn amser. Mae'r YG yn cydnabod pwysigrwydd absenoldeb cymunedol fel rhan o driniaeth ond rhaid iddo gydbwyso buddiannau diogelu'r cyhoedd ag unrhyw fuddion therapiwtig posibl. Fel rheol, hebrwng y claf tra bydd yn y gymuned - h.y., lle nad oes pryderon yn codi bryd hynny neu wedi hynny – yw’r cam cyntaf mewn rhaglen raddedig ar y llwybr i'w ryddhau yn y tymor hwy</w:t>
      </w:r>
      <w:r w:rsidRPr="00DB735A">
        <w:rPr>
          <w:rFonts w:ascii="Arial" w:hAnsi="Arial" w:cs="Arial"/>
          <w:lang w:val="cy-GB" w:eastAsia="en-GB"/>
        </w:rPr>
        <w:t>.</w:t>
      </w:r>
    </w:p>
    <w:p w14:paraId="3954AFA4" w14:textId="77777777" w:rsidR="00DD4792" w:rsidRPr="00DB735A" w:rsidRDefault="00DD4792" w:rsidP="00DD4792">
      <w:pPr>
        <w:pStyle w:val="NoSpacing"/>
        <w:jc w:val="both"/>
        <w:rPr>
          <w:rFonts w:ascii="Arial" w:hAnsi="Arial" w:cs="Arial"/>
          <w:lang w:val="cy-GB" w:eastAsia="en-GB"/>
        </w:rPr>
      </w:pPr>
    </w:p>
    <w:p w14:paraId="00E2E9F1" w14:textId="1702C3CA" w:rsidR="00DD4792" w:rsidRPr="00DB735A" w:rsidRDefault="00DD4792" w:rsidP="00DD4792">
      <w:pPr>
        <w:pStyle w:val="NoSpacing"/>
        <w:jc w:val="both"/>
        <w:rPr>
          <w:rFonts w:ascii="Arial" w:hAnsi="Arial" w:cs="Arial"/>
          <w:iCs/>
          <w:lang w:val="cy-GB"/>
        </w:rPr>
      </w:pPr>
      <w:r w:rsidRPr="00DB735A">
        <w:rPr>
          <w:rFonts w:ascii="Arial" w:hAnsi="Arial" w:cs="Arial"/>
          <w:iCs/>
          <w:lang w:val="cy-GB"/>
        </w:rPr>
        <w:t>6.4</w:t>
      </w:r>
      <w:r w:rsidRPr="00DB735A">
        <w:rPr>
          <w:rFonts w:ascii="Arial" w:hAnsi="Arial" w:cs="Arial"/>
          <w:iCs/>
          <w:lang w:val="cy-GB"/>
        </w:rPr>
        <w:tab/>
      </w:r>
      <w:r w:rsidR="00522F97" w:rsidRPr="00DB735A">
        <w:rPr>
          <w:rFonts w:ascii="Arial" w:hAnsi="Arial" w:cs="Arial"/>
          <w:lang w:val="cy-GB"/>
        </w:rPr>
        <w:t>Diffinnir hebryngwyr fel gweithwyr Ymddiriedolaeth yr ysbyty neu'r rheini sy'n cael eu cyflogi ar sail contract ffurfiol neu unigolion sydd wedi'u hawdurdodi at y diben hwn gan yr ysbyty o dan adran 17 (3) o'r MHA. Yn gyffredinol, yr RC fydd yn penderfynu nifer a chymhareb hebryngwyr i gleifion ond gall yr YG, ar brydiau, nodi’r nifer a’r math o hebryngwr. Dylai cleifion fod o fewn pellter rhesymol i hebryngwyr bob amser er mwyn eu galluogi i ymyrryd yn gyflym, os oes angen, er mwyn sicrhau diogelwch y cyhoedd (a diogelwch y claf</w:t>
      </w:r>
      <w:r w:rsidRPr="00DB735A">
        <w:rPr>
          <w:rFonts w:ascii="Arial" w:hAnsi="Arial" w:cs="Arial"/>
          <w:iCs/>
          <w:lang w:val="cy-GB"/>
        </w:rPr>
        <w:t>).</w:t>
      </w:r>
    </w:p>
    <w:p w14:paraId="1C358158" w14:textId="77777777" w:rsidR="00DD4792" w:rsidRPr="00DB735A" w:rsidRDefault="00DD4792" w:rsidP="00DD4792">
      <w:pPr>
        <w:pStyle w:val="NoSpacing"/>
        <w:jc w:val="both"/>
        <w:rPr>
          <w:rFonts w:ascii="Arial" w:hAnsi="Arial" w:cs="Arial"/>
          <w:i/>
          <w:lang w:val="cy-GB"/>
        </w:rPr>
      </w:pPr>
    </w:p>
    <w:p w14:paraId="4BAFC8B0" w14:textId="6CFB0048" w:rsidR="00DD4792" w:rsidRPr="00DB735A" w:rsidRDefault="00522F97" w:rsidP="00DD4792">
      <w:pPr>
        <w:pStyle w:val="NoSpacing"/>
        <w:jc w:val="both"/>
        <w:rPr>
          <w:rFonts w:ascii="Arial" w:hAnsi="Arial" w:cs="Arial"/>
          <w:i/>
          <w:lang w:val="cy-GB"/>
        </w:rPr>
      </w:pPr>
      <w:r w:rsidRPr="00DB735A">
        <w:rPr>
          <w:rFonts w:ascii="Arial" w:hAnsi="Arial" w:cs="Arial"/>
          <w:i/>
          <w:lang w:val="cy-GB"/>
        </w:rPr>
        <w:t>Absenoldeb gyda chaniatâd dros nos gyda hebryngwr</w:t>
      </w:r>
    </w:p>
    <w:p w14:paraId="31B2E45D" w14:textId="77777777" w:rsidR="00DD4792" w:rsidRPr="00DB735A" w:rsidRDefault="00DD4792" w:rsidP="00DD4792">
      <w:pPr>
        <w:pStyle w:val="NoSpacing"/>
        <w:jc w:val="both"/>
        <w:rPr>
          <w:rFonts w:ascii="Arial" w:hAnsi="Arial" w:cs="Arial"/>
          <w:lang w:val="cy-GB"/>
        </w:rPr>
      </w:pPr>
    </w:p>
    <w:p w14:paraId="36EF8C77" w14:textId="69EB48EF" w:rsidR="00DD4792" w:rsidRPr="00DB735A" w:rsidRDefault="00DD4792" w:rsidP="00DD4792">
      <w:pPr>
        <w:pStyle w:val="NoSpacing"/>
        <w:jc w:val="both"/>
        <w:rPr>
          <w:rFonts w:ascii="Arial" w:hAnsi="Arial" w:cs="Arial"/>
          <w:lang w:val="cy-GB"/>
        </w:rPr>
      </w:pPr>
      <w:r w:rsidRPr="00DB735A">
        <w:rPr>
          <w:rFonts w:ascii="Arial" w:hAnsi="Arial" w:cs="Arial"/>
          <w:lang w:val="cy-GB"/>
        </w:rPr>
        <w:t>6.5</w:t>
      </w:r>
      <w:r w:rsidRPr="00DB735A">
        <w:rPr>
          <w:rFonts w:ascii="Arial" w:hAnsi="Arial" w:cs="Arial"/>
          <w:lang w:val="cy-GB"/>
        </w:rPr>
        <w:tab/>
      </w:r>
      <w:r w:rsidR="00522F97" w:rsidRPr="00DB735A">
        <w:rPr>
          <w:rFonts w:ascii="Arial" w:hAnsi="Arial" w:cs="Arial"/>
          <w:lang w:val="cy-GB"/>
        </w:rPr>
        <w:t>Gall RCs wneud cais i gleifion gael absenoldeb gyda chaniatâd gyda hebrynwr sy'n golygu bod y claf yn treulio un noson neu fwy i ffwrdd o'r ysbyty y’i cedwir ynddo. Bydd swyddogion yn craffu’n benodol ar fuddion therapiwtig disgwyliedig absenoldeb o’r fath, y trefniadau arfaethedig ar gyfer unrhyw hebryngwyr ac argaeledd cefnogaeth i’r claf pe bai’n mynd yn sâl (gweler hefyd yr adran ar absenoldeb tymor hir gyda hebryngwr isod</w:t>
      </w:r>
      <w:r w:rsidRPr="00DB735A">
        <w:rPr>
          <w:rFonts w:ascii="Arial" w:hAnsi="Arial" w:cs="Arial"/>
          <w:lang w:val="cy-GB"/>
        </w:rPr>
        <w:t xml:space="preserve">).  </w:t>
      </w:r>
    </w:p>
    <w:p w14:paraId="1EEC926A" w14:textId="77777777" w:rsidR="00DD4792" w:rsidRPr="00DB735A" w:rsidRDefault="00DD4792" w:rsidP="00DD4792">
      <w:pPr>
        <w:pStyle w:val="NoSpacing"/>
        <w:jc w:val="both"/>
        <w:rPr>
          <w:rFonts w:ascii="Arial" w:hAnsi="Arial" w:cs="Arial"/>
          <w:lang w:val="cy-GB"/>
        </w:rPr>
      </w:pPr>
    </w:p>
    <w:p w14:paraId="74B9B689" w14:textId="629A2717" w:rsidR="00DD4792" w:rsidRPr="00DB735A" w:rsidRDefault="00522F97" w:rsidP="00DD4792">
      <w:pPr>
        <w:pStyle w:val="NoSpacing"/>
        <w:jc w:val="both"/>
        <w:rPr>
          <w:rFonts w:ascii="Arial" w:hAnsi="Arial" w:cs="Arial"/>
          <w:i/>
          <w:lang w:val="cy-GB"/>
        </w:rPr>
      </w:pPr>
      <w:r w:rsidRPr="00DB735A">
        <w:rPr>
          <w:rFonts w:ascii="Arial" w:hAnsi="Arial" w:cs="Arial"/>
          <w:i/>
          <w:lang w:val="cy-GB"/>
        </w:rPr>
        <w:t>Absenoldeb gyda chaniatâd am ddiwrnod heb hebryngwr</w:t>
      </w:r>
    </w:p>
    <w:p w14:paraId="139C914B" w14:textId="77777777" w:rsidR="00DD4792" w:rsidRPr="00DB735A" w:rsidRDefault="00DD4792" w:rsidP="00DD4792">
      <w:pPr>
        <w:pStyle w:val="NoSpacing"/>
        <w:jc w:val="both"/>
        <w:rPr>
          <w:rFonts w:ascii="Arial" w:hAnsi="Arial" w:cs="Arial"/>
          <w:lang w:val="cy-GB"/>
        </w:rPr>
      </w:pPr>
    </w:p>
    <w:p w14:paraId="787EB6E5" w14:textId="67654352" w:rsidR="00DD4792" w:rsidRPr="00DB735A" w:rsidRDefault="00DD4792" w:rsidP="00DD4792">
      <w:pPr>
        <w:pStyle w:val="NoSpacing"/>
        <w:jc w:val="both"/>
        <w:rPr>
          <w:rFonts w:ascii="Arial" w:hAnsi="Arial" w:cs="Arial"/>
          <w:lang w:val="cy-GB"/>
        </w:rPr>
      </w:pPr>
      <w:r w:rsidRPr="00DB735A">
        <w:rPr>
          <w:rFonts w:ascii="Arial" w:hAnsi="Arial" w:cs="Arial"/>
          <w:lang w:val="cy-GB"/>
        </w:rPr>
        <w:t>6.6</w:t>
      </w:r>
      <w:r w:rsidRPr="00DB735A">
        <w:rPr>
          <w:rFonts w:ascii="Arial" w:hAnsi="Arial" w:cs="Arial"/>
          <w:lang w:val="cy-GB"/>
        </w:rPr>
        <w:tab/>
      </w:r>
      <w:r w:rsidR="002F16D9" w:rsidRPr="00DB735A">
        <w:rPr>
          <w:rFonts w:ascii="Arial" w:hAnsi="Arial" w:cs="Arial"/>
          <w:lang w:val="cy-GB"/>
        </w:rPr>
        <w:t>Bydd yr YG yn ystyried ceisiadau am absenoldeb cymunedol heb hebryngwr ar y pwynt lle mae'r RC yn credu bod y claf yn ddigon addas ac wedi'i adsefydlu'n ddigonol i allu parchu amodau'r absenoldeb, ymddwyn yn ddiogel yn y gymuned a chadw at y cyfyngiadau a osodwyd ar gyfer dychwelyd i'r ysbyty heb gael ei hebrwng</w:t>
      </w:r>
      <w:r w:rsidRPr="00DB735A">
        <w:rPr>
          <w:rFonts w:ascii="Arial" w:hAnsi="Arial" w:cs="Arial"/>
          <w:lang w:val="cy-GB"/>
        </w:rPr>
        <w:t xml:space="preserve">.  </w:t>
      </w:r>
    </w:p>
    <w:p w14:paraId="303B686D" w14:textId="77777777" w:rsidR="00DD4792" w:rsidRPr="00DB735A" w:rsidRDefault="00DD4792" w:rsidP="00DD4792">
      <w:pPr>
        <w:pStyle w:val="NoSpacing"/>
        <w:jc w:val="both"/>
        <w:rPr>
          <w:rFonts w:ascii="Arial" w:hAnsi="Arial" w:cs="Arial"/>
          <w:lang w:val="cy-GB"/>
        </w:rPr>
      </w:pPr>
    </w:p>
    <w:p w14:paraId="7221F38A" w14:textId="588AF22F" w:rsidR="00DD4792" w:rsidRPr="00DB735A" w:rsidRDefault="00DD4792" w:rsidP="00DD4792">
      <w:pPr>
        <w:pStyle w:val="NoSpacing"/>
        <w:jc w:val="both"/>
        <w:rPr>
          <w:rFonts w:ascii="Arial" w:hAnsi="Arial" w:cs="Arial"/>
          <w:lang w:val="cy-GB"/>
        </w:rPr>
      </w:pPr>
      <w:r w:rsidRPr="00DB735A">
        <w:rPr>
          <w:rFonts w:ascii="Arial" w:hAnsi="Arial" w:cs="Arial"/>
          <w:lang w:val="cy-GB"/>
        </w:rPr>
        <w:t>6.7</w:t>
      </w:r>
      <w:r w:rsidRPr="00DB735A">
        <w:rPr>
          <w:rFonts w:ascii="Arial" w:hAnsi="Arial" w:cs="Arial"/>
          <w:lang w:val="cy-GB"/>
        </w:rPr>
        <w:tab/>
      </w:r>
      <w:r w:rsidR="002F16D9" w:rsidRPr="00DB735A">
        <w:rPr>
          <w:rFonts w:ascii="Arial" w:hAnsi="Arial" w:cs="Arial"/>
          <w:lang w:val="cy-GB"/>
        </w:rPr>
        <w:t>Yn yr un modd ag absenoldeb cymunedol gyda hebryngwr, bydd yr YG yn ystyried amgylchiadau penodol y cais yn ofalus ac yn benodol bydd yn ystyried hanes trosedd y claf, unrhyw ymgais i ddianc, cynnydd yn yr ysbyty, budd therapiwtig yr absenoldeb a'r risg bosibl y gallai’r claf ei pheri iddo'i hun neu i eraill. Gan fod y penderfyniad hwn yn golygu bod y claf yn y gymuned ar ei ben ei hun, efallai am y tro cyntaf ers cael ei gadw yn yr ysbyty, mae uwch swyddogion yn MHCS yn gwneud penderfyniadau fel arfer yn seiliedig ar argymhellion a wnaed gan Reolwyr Achos gan sicrhau bod craffu ychwanegol ar geisiadau er diogelwch y cyhoedd</w:t>
      </w:r>
      <w:r w:rsidRPr="00DB735A">
        <w:rPr>
          <w:rFonts w:ascii="Arial" w:hAnsi="Arial" w:cs="Arial"/>
          <w:lang w:val="cy-GB"/>
        </w:rPr>
        <w:t xml:space="preserve">. </w:t>
      </w:r>
    </w:p>
    <w:p w14:paraId="1B88DC16" w14:textId="77777777" w:rsidR="00DD4792" w:rsidRPr="00DB735A" w:rsidRDefault="00DD4792" w:rsidP="00DD4792">
      <w:pPr>
        <w:pStyle w:val="NoSpacing"/>
        <w:jc w:val="both"/>
        <w:rPr>
          <w:rFonts w:ascii="Arial" w:hAnsi="Arial" w:cs="Arial"/>
          <w:lang w:val="cy-GB"/>
        </w:rPr>
      </w:pPr>
    </w:p>
    <w:p w14:paraId="1FFC05FD" w14:textId="5453C3A7" w:rsidR="00DD4792" w:rsidRPr="00DB735A" w:rsidRDefault="002F16D9" w:rsidP="00DD4792">
      <w:pPr>
        <w:pStyle w:val="NoSpacing"/>
        <w:jc w:val="both"/>
        <w:rPr>
          <w:rFonts w:ascii="Arial" w:hAnsi="Arial" w:cs="Arial"/>
          <w:i/>
          <w:lang w:val="cy-GB"/>
        </w:rPr>
      </w:pPr>
      <w:r w:rsidRPr="00DB735A">
        <w:rPr>
          <w:rFonts w:ascii="Arial" w:hAnsi="Arial" w:cs="Arial"/>
          <w:i/>
          <w:lang w:val="cy-GB"/>
        </w:rPr>
        <w:t>Absenoldeb gyda chaniatâd dros nos heb hebryngwr</w:t>
      </w:r>
    </w:p>
    <w:p w14:paraId="710DE9C3" w14:textId="77777777" w:rsidR="002F16D9" w:rsidRPr="00DB735A" w:rsidRDefault="002F16D9" w:rsidP="00DD4792">
      <w:pPr>
        <w:pStyle w:val="NoSpacing"/>
        <w:jc w:val="both"/>
        <w:rPr>
          <w:rFonts w:ascii="Arial" w:hAnsi="Arial" w:cs="Arial"/>
          <w:lang w:val="cy-GB"/>
        </w:rPr>
      </w:pPr>
    </w:p>
    <w:p w14:paraId="227E75E1" w14:textId="0CE35BF2" w:rsidR="00DD4792" w:rsidRPr="00DB735A" w:rsidRDefault="00DD4792" w:rsidP="00DD4792">
      <w:pPr>
        <w:pStyle w:val="NoSpacing"/>
        <w:jc w:val="both"/>
        <w:rPr>
          <w:rFonts w:ascii="Arial" w:hAnsi="Arial" w:cs="Arial"/>
          <w:lang w:val="cy-GB"/>
        </w:rPr>
      </w:pPr>
      <w:r w:rsidRPr="00DB735A">
        <w:rPr>
          <w:rFonts w:ascii="Arial" w:hAnsi="Arial" w:cs="Arial"/>
          <w:lang w:val="cy-GB"/>
        </w:rPr>
        <w:t>6.8</w:t>
      </w:r>
      <w:r w:rsidRPr="00DB735A">
        <w:rPr>
          <w:rFonts w:ascii="Arial" w:hAnsi="Arial" w:cs="Arial"/>
          <w:lang w:val="cy-GB"/>
        </w:rPr>
        <w:tab/>
      </w:r>
      <w:r w:rsidR="00040D51" w:rsidRPr="00DB735A">
        <w:rPr>
          <w:rFonts w:ascii="Arial" w:hAnsi="Arial" w:cs="Arial"/>
          <w:lang w:val="cy-GB"/>
        </w:rPr>
        <w:t>Wrth i gleifion nesáu at yr adeg yn ystod eu proses adsefydlu lle maent yn agos at gael eu rhyddhau, mae'n gyffredin i RCs ofyn am absenoldeb dros nos heb hebryngwr. Yn yr un modd ag unrhyw gais am absenoldeb, dim ond os yw'n fodlon nad yw'r cynnig yn peryglu'r cyhoedd, neu'r claf, y bydd y YG yn caniatáu absenoldeb dros nos. Bydd yr YG yn ystyried pob cais am absenoldeb dros nos yn ôl ei deilyngdod, ond efallai y bydd yn ofynnol bod nifer y nosweithiau i ffwrdd o'r ysbyty yn gyfyngedig lle mae hyn yn angenrheidiol ar gyfer adsefydlu a profi'r claf yn briodol neu addasrwydd ei lety. Er mwyn rhoi caniatâd o'r fath, bydd angen rhoi cyfeiriad penodol. Fel rheol, hwn fydd y llety lle bydd y claf yn byw ar ôl iddo gael ei ryddhau. Rhoddir sylw arbennig i lefel y gefnogaeth broffesiynol sydd ar gael i'r claf yn y llety arfaethedig</w:t>
      </w:r>
      <w:r w:rsidRPr="00DB735A">
        <w:rPr>
          <w:rFonts w:ascii="Arial" w:hAnsi="Arial" w:cs="Arial"/>
          <w:lang w:val="cy-GB"/>
        </w:rPr>
        <w:t>.</w:t>
      </w:r>
    </w:p>
    <w:p w14:paraId="687D10B4" w14:textId="77777777" w:rsidR="00DD4792" w:rsidRPr="00DB735A" w:rsidRDefault="00DD4792" w:rsidP="00DD4792">
      <w:pPr>
        <w:pStyle w:val="NoSpacing"/>
        <w:jc w:val="both"/>
        <w:rPr>
          <w:rFonts w:ascii="Arial" w:hAnsi="Arial" w:cs="Arial"/>
          <w:lang w:val="cy-GB"/>
        </w:rPr>
      </w:pPr>
    </w:p>
    <w:p w14:paraId="20F6ACAC" w14:textId="12E5EC4E" w:rsidR="00DD4792" w:rsidRPr="00DB735A" w:rsidRDefault="00DD4792" w:rsidP="00DD4792">
      <w:pPr>
        <w:pStyle w:val="NoSpacing"/>
        <w:jc w:val="both"/>
        <w:rPr>
          <w:rFonts w:ascii="Arial" w:hAnsi="Arial" w:cs="Arial"/>
          <w:lang w:val="cy-GB"/>
        </w:rPr>
      </w:pPr>
      <w:r w:rsidRPr="00DB735A">
        <w:rPr>
          <w:rFonts w:ascii="Arial" w:hAnsi="Arial" w:cs="Arial"/>
          <w:lang w:val="cy-GB"/>
        </w:rPr>
        <w:t>6.9</w:t>
      </w:r>
      <w:r w:rsidRPr="00DB735A">
        <w:rPr>
          <w:rFonts w:ascii="Arial" w:hAnsi="Arial" w:cs="Arial"/>
          <w:lang w:val="cy-GB"/>
        </w:rPr>
        <w:tab/>
      </w:r>
      <w:r w:rsidR="001B5803" w:rsidRPr="00DB735A">
        <w:rPr>
          <w:rFonts w:ascii="Arial" w:hAnsi="Arial" w:cs="Arial"/>
          <w:lang w:val="cy-GB"/>
        </w:rPr>
        <w:t>Pan fo'r Tribiwnlys wedi penderfynu rhoi rhyddhad amodol gohiriedig a bod y cyfeiriad rhyddhau arfaethedig yn hostel neu dŷ arall, sy'n mynnu isafswm cyfnod o asesiad dros nos i'r claf, bydd yr YG yn ystyried unrhyw gais am absenoldeb dros nos yng nghyd-destun y penderfyniad hwnnw, er mwyn peidio â rhwystro'r rhyddhad arfaethedig. Serch hynny, ni fydd ry YG yn rhoi caniatâd am absenoldeb oni bai ei fod yn fodlon nad yw'n rhoi'r cyhoedd, na'r claf, mewn perygl</w:t>
      </w:r>
      <w:r w:rsidRPr="00DB735A">
        <w:rPr>
          <w:rFonts w:ascii="Arial" w:hAnsi="Arial" w:cs="Arial"/>
          <w:lang w:val="cy-GB"/>
        </w:rPr>
        <w:t>.</w:t>
      </w:r>
    </w:p>
    <w:p w14:paraId="324B0FD0" w14:textId="77777777" w:rsidR="00DD4792" w:rsidRPr="00DB735A" w:rsidRDefault="00DD4792" w:rsidP="00DD4792">
      <w:pPr>
        <w:pStyle w:val="NoSpacing"/>
        <w:jc w:val="both"/>
        <w:rPr>
          <w:rFonts w:ascii="Arial" w:hAnsi="Arial" w:cs="Arial"/>
          <w:lang w:val="cy-GB"/>
        </w:rPr>
      </w:pPr>
    </w:p>
    <w:p w14:paraId="04AA636D" w14:textId="44BB2570" w:rsidR="00DD4792" w:rsidRDefault="001B5803" w:rsidP="00DD4792">
      <w:pPr>
        <w:pStyle w:val="NoSpacing"/>
        <w:jc w:val="both"/>
        <w:rPr>
          <w:rFonts w:ascii="Arial" w:hAnsi="Arial" w:cs="Arial"/>
          <w:i/>
          <w:lang w:val="cy-GB"/>
        </w:rPr>
      </w:pPr>
      <w:r w:rsidRPr="00DB735A">
        <w:rPr>
          <w:rFonts w:ascii="Arial" w:hAnsi="Arial" w:cs="Arial"/>
          <w:i/>
          <w:lang w:val="cy-GB"/>
        </w:rPr>
        <w:t>Absenoldeb hirdymor gyda chaniatâd gyda hebryngwr</w:t>
      </w:r>
      <w:r w:rsidR="00DD4792" w:rsidRPr="00DB735A">
        <w:rPr>
          <w:rFonts w:ascii="Arial" w:hAnsi="Arial" w:cs="Arial"/>
          <w:i/>
          <w:lang w:val="cy-GB"/>
        </w:rPr>
        <w:t xml:space="preserve"> (</w:t>
      </w:r>
      <w:r w:rsidRPr="00DB735A">
        <w:rPr>
          <w:rFonts w:ascii="Arial" w:hAnsi="Arial" w:cs="Arial"/>
          <w:i/>
          <w:lang w:val="cy-GB"/>
        </w:rPr>
        <w:t>Absenoldeb estynedig</w:t>
      </w:r>
      <w:r w:rsidR="00DD4792" w:rsidRPr="00DB735A">
        <w:rPr>
          <w:rFonts w:ascii="Arial" w:hAnsi="Arial" w:cs="Arial"/>
          <w:i/>
          <w:lang w:val="cy-GB"/>
        </w:rPr>
        <w:t>)</w:t>
      </w:r>
    </w:p>
    <w:p w14:paraId="5A982057" w14:textId="191D7D9A" w:rsidR="00F74567" w:rsidRDefault="00F74567" w:rsidP="00DD4792">
      <w:pPr>
        <w:pStyle w:val="NoSpacing"/>
        <w:jc w:val="both"/>
        <w:rPr>
          <w:rFonts w:ascii="Arial" w:hAnsi="Arial" w:cs="Arial"/>
          <w:i/>
          <w:lang w:val="cy-GB"/>
        </w:rPr>
      </w:pPr>
    </w:p>
    <w:p w14:paraId="0AA5A7EA" w14:textId="77777777" w:rsidR="00F74567" w:rsidRPr="00864C84" w:rsidRDefault="00F74567" w:rsidP="00F74567">
      <w:pPr>
        <w:pStyle w:val="NormalWeb"/>
        <w:rPr>
          <w:rFonts w:ascii="Arial" w:hAnsi="Arial" w:cs="Arial"/>
          <w:color w:val="000000"/>
        </w:rPr>
      </w:pPr>
      <w:r w:rsidRPr="00864C84">
        <w:rPr>
          <w:rFonts w:ascii="Arial" w:hAnsi="Arial" w:cs="Arial"/>
          <w:color w:val="000000"/>
        </w:rPr>
        <w:t xml:space="preserve">6.10 </w:t>
      </w:r>
      <w:proofErr w:type="spellStart"/>
      <w:r w:rsidRPr="00864C84">
        <w:rPr>
          <w:rFonts w:ascii="Arial" w:hAnsi="Arial" w:cs="Arial"/>
          <w:color w:val="000000"/>
        </w:rPr>
        <w:t>Fel</w:t>
      </w:r>
      <w:proofErr w:type="spellEnd"/>
      <w:r w:rsidRPr="00864C84">
        <w:rPr>
          <w:rFonts w:ascii="Arial" w:hAnsi="Arial" w:cs="Arial"/>
          <w:color w:val="000000"/>
        </w:rPr>
        <w:t xml:space="preserve"> </w:t>
      </w:r>
      <w:proofErr w:type="spellStart"/>
      <w:r w:rsidRPr="00864C84">
        <w:rPr>
          <w:rFonts w:ascii="Arial" w:hAnsi="Arial" w:cs="Arial"/>
          <w:color w:val="000000"/>
        </w:rPr>
        <w:t>arfer</w:t>
      </w:r>
      <w:proofErr w:type="spellEnd"/>
      <w:r w:rsidRPr="00864C84">
        <w:rPr>
          <w:rFonts w:ascii="Arial" w:hAnsi="Arial" w:cs="Arial"/>
          <w:color w:val="000000"/>
        </w:rPr>
        <w:t xml:space="preserve">, dim </w:t>
      </w:r>
      <w:proofErr w:type="spellStart"/>
      <w:r w:rsidRPr="00864C84">
        <w:rPr>
          <w:rFonts w:ascii="Arial" w:hAnsi="Arial" w:cs="Arial"/>
          <w:color w:val="000000"/>
        </w:rPr>
        <w:t>ond</w:t>
      </w:r>
      <w:proofErr w:type="spellEnd"/>
      <w:r w:rsidRPr="00864C84">
        <w:rPr>
          <w:rFonts w:ascii="Arial" w:hAnsi="Arial" w:cs="Arial"/>
          <w:color w:val="000000"/>
        </w:rPr>
        <w:t xml:space="preserve"> am </w:t>
      </w:r>
      <w:proofErr w:type="spellStart"/>
      <w:r w:rsidRPr="00864C84">
        <w:rPr>
          <w:rFonts w:ascii="Arial" w:hAnsi="Arial" w:cs="Arial"/>
          <w:color w:val="000000"/>
        </w:rPr>
        <w:t>uchafswm</w:t>
      </w:r>
      <w:proofErr w:type="spellEnd"/>
      <w:r w:rsidRPr="00864C84">
        <w:rPr>
          <w:rFonts w:ascii="Arial" w:hAnsi="Arial" w:cs="Arial"/>
          <w:color w:val="000000"/>
        </w:rPr>
        <w:t xml:space="preserve"> o </w:t>
      </w:r>
      <w:proofErr w:type="spellStart"/>
      <w:r w:rsidRPr="00864C84">
        <w:rPr>
          <w:rFonts w:ascii="Arial" w:hAnsi="Arial" w:cs="Arial"/>
          <w:color w:val="000000"/>
        </w:rPr>
        <w:t>dri</w:t>
      </w:r>
      <w:proofErr w:type="spellEnd"/>
      <w:r w:rsidRPr="00864C84">
        <w:rPr>
          <w:rFonts w:ascii="Arial" w:hAnsi="Arial" w:cs="Arial"/>
          <w:color w:val="000000"/>
        </w:rPr>
        <w:t xml:space="preserve"> mis y </w:t>
      </w:r>
      <w:proofErr w:type="spellStart"/>
      <w:r w:rsidRPr="00864C84">
        <w:rPr>
          <w:rFonts w:ascii="Arial" w:hAnsi="Arial" w:cs="Arial"/>
          <w:color w:val="000000"/>
        </w:rPr>
        <w:t>cytunir</w:t>
      </w:r>
      <w:proofErr w:type="spellEnd"/>
      <w:r w:rsidRPr="00864C84">
        <w:rPr>
          <w:rFonts w:ascii="Arial" w:hAnsi="Arial" w:cs="Arial"/>
          <w:color w:val="000000"/>
        </w:rPr>
        <w:t xml:space="preserve"> </w:t>
      </w:r>
      <w:proofErr w:type="spellStart"/>
      <w:r w:rsidRPr="00864C84">
        <w:rPr>
          <w:rFonts w:ascii="Arial" w:hAnsi="Arial" w:cs="Arial"/>
          <w:color w:val="000000"/>
        </w:rPr>
        <w:t>ar</w:t>
      </w:r>
      <w:proofErr w:type="spellEnd"/>
      <w:r w:rsidRPr="00864C84">
        <w:rPr>
          <w:rFonts w:ascii="Arial" w:hAnsi="Arial" w:cs="Arial"/>
          <w:color w:val="000000"/>
        </w:rPr>
        <w:t xml:space="preserve"> </w:t>
      </w:r>
      <w:proofErr w:type="spellStart"/>
      <w:r w:rsidRPr="00864C84">
        <w:rPr>
          <w:rFonts w:ascii="Arial" w:hAnsi="Arial" w:cs="Arial"/>
          <w:color w:val="000000"/>
        </w:rPr>
        <w:t>absenoldeb</w:t>
      </w:r>
      <w:proofErr w:type="spellEnd"/>
      <w:r w:rsidRPr="00864C84">
        <w:rPr>
          <w:rFonts w:ascii="Arial" w:hAnsi="Arial" w:cs="Arial"/>
          <w:color w:val="000000"/>
        </w:rPr>
        <w:t xml:space="preserve"> </w:t>
      </w:r>
      <w:proofErr w:type="spellStart"/>
      <w:r w:rsidRPr="00864C84">
        <w:rPr>
          <w:rFonts w:ascii="Arial" w:hAnsi="Arial" w:cs="Arial"/>
          <w:color w:val="000000"/>
        </w:rPr>
        <w:t>parhaus</w:t>
      </w:r>
      <w:proofErr w:type="spellEnd"/>
      <w:r w:rsidRPr="00864C84">
        <w:rPr>
          <w:rFonts w:ascii="Arial" w:hAnsi="Arial" w:cs="Arial"/>
          <w:color w:val="000000"/>
        </w:rPr>
        <w:t xml:space="preserve"> </w:t>
      </w:r>
      <w:proofErr w:type="spellStart"/>
      <w:r w:rsidRPr="00864C84">
        <w:rPr>
          <w:rFonts w:ascii="Arial" w:hAnsi="Arial" w:cs="Arial"/>
          <w:color w:val="000000"/>
        </w:rPr>
        <w:t>dros</w:t>
      </w:r>
      <w:proofErr w:type="spellEnd"/>
      <w:r w:rsidRPr="00864C84">
        <w:rPr>
          <w:rFonts w:ascii="Arial" w:hAnsi="Arial" w:cs="Arial"/>
          <w:color w:val="000000"/>
        </w:rPr>
        <w:t xml:space="preserve"> </w:t>
      </w:r>
      <w:proofErr w:type="spellStart"/>
      <w:r w:rsidRPr="00864C84">
        <w:rPr>
          <w:rFonts w:ascii="Arial" w:hAnsi="Arial" w:cs="Arial"/>
          <w:color w:val="000000"/>
        </w:rPr>
        <w:t>nos</w:t>
      </w:r>
      <w:proofErr w:type="spellEnd"/>
      <w:r w:rsidRPr="00864C84">
        <w:rPr>
          <w:rFonts w:ascii="Arial" w:hAnsi="Arial" w:cs="Arial"/>
          <w:color w:val="000000"/>
        </w:rPr>
        <w:t xml:space="preserve">, </w:t>
      </w:r>
      <w:proofErr w:type="spellStart"/>
      <w:r w:rsidRPr="00864C84">
        <w:rPr>
          <w:rFonts w:ascii="Arial" w:hAnsi="Arial" w:cs="Arial"/>
          <w:color w:val="000000"/>
        </w:rPr>
        <w:t>gyda’r</w:t>
      </w:r>
      <w:proofErr w:type="spellEnd"/>
      <w:r w:rsidRPr="00864C84">
        <w:rPr>
          <w:rFonts w:ascii="Arial" w:hAnsi="Arial" w:cs="Arial"/>
          <w:color w:val="000000"/>
        </w:rPr>
        <w:t xml:space="preserve"> </w:t>
      </w:r>
      <w:proofErr w:type="spellStart"/>
      <w:r w:rsidRPr="00864C84">
        <w:rPr>
          <w:rFonts w:ascii="Arial" w:hAnsi="Arial" w:cs="Arial"/>
          <w:color w:val="000000"/>
        </w:rPr>
        <w:t>dyddiad</w:t>
      </w:r>
      <w:proofErr w:type="spellEnd"/>
      <w:r w:rsidRPr="00864C84">
        <w:rPr>
          <w:rFonts w:ascii="Arial" w:hAnsi="Arial" w:cs="Arial"/>
          <w:color w:val="000000"/>
        </w:rPr>
        <w:t xml:space="preserve"> </w:t>
      </w:r>
      <w:proofErr w:type="spellStart"/>
      <w:r w:rsidRPr="00864C84">
        <w:rPr>
          <w:rFonts w:ascii="Arial" w:hAnsi="Arial" w:cs="Arial"/>
          <w:color w:val="000000"/>
        </w:rPr>
        <w:t>dod</w:t>
      </w:r>
      <w:proofErr w:type="spellEnd"/>
      <w:r w:rsidRPr="00864C84">
        <w:rPr>
          <w:rFonts w:ascii="Arial" w:hAnsi="Arial" w:cs="Arial"/>
          <w:color w:val="000000"/>
        </w:rPr>
        <w:t xml:space="preserve"> </w:t>
      </w:r>
      <w:proofErr w:type="spellStart"/>
      <w:r w:rsidRPr="00864C84">
        <w:rPr>
          <w:rFonts w:ascii="Arial" w:hAnsi="Arial" w:cs="Arial"/>
          <w:color w:val="000000"/>
        </w:rPr>
        <w:t>i</w:t>
      </w:r>
      <w:proofErr w:type="spellEnd"/>
      <w:r w:rsidRPr="00864C84">
        <w:rPr>
          <w:rFonts w:ascii="Arial" w:hAnsi="Arial" w:cs="Arial"/>
          <w:color w:val="000000"/>
        </w:rPr>
        <w:t xml:space="preserve"> ben </w:t>
      </w:r>
      <w:proofErr w:type="spellStart"/>
      <w:r w:rsidRPr="00864C84">
        <w:rPr>
          <w:rFonts w:ascii="Arial" w:hAnsi="Arial" w:cs="Arial"/>
          <w:color w:val="000000"/>
        </w:rPr>
        <w:t>wedi’i</w:t>
      </w:r>
      <w:proofErr w:type="spellEnd"/>
      <w:r w:rsidRPr="00864C84">
        <w:rPr>
          <w:rFonts w:ascii="Arial" w:hAnsi="Arial" w:cs="Arial"/>
          <w:color w:val="000000"/>
        </w:rPr>
        <w:t xml:space="preserve"> </w:t>
      </w:r>
      <w:proofErr w:type="spellStart"/>
      <w:r w:rsidRPr="00864C84">
        <w:rPr>
          <w:rFonts w:ascii="Arial" w:hAnsi="Arial" w:cs="Arial"/>
          <w:color w:val="000000"/>
        </w:rPr>
        <w:t>nodi’n</w:t>
      </w:r>
      <w:proofErr w:type="spellEnd"/>
      <w:r w:rsidRPr="00864C84">
        <w:rPr>
          <w:rFonts w:ascii="Arial" w:hAnsi="Arial" w:cs="Arial"/>
          <w:color w:val="000000"/>
        </w:rPr>
        <w:t xml:space="preserve"> </w:t>
      </w:r>
      <w:proofErr w:type="spellStart"/>
      <w:r w:rsidRPr="00864C84">
        <w:rPr>
          <w:rFonts w:ascii="Arial" w:hAnsi="Arial" w:cs="Arial"/>
          <w:color w:val="000000"/>
        </w:rPr>
        <w:t>glir</w:t>
      </w:r>
      <w:proofErr w:type="spellEnd"/>
      <w:r w:rsidRPr="00864C84">
        <w:rPr>
          <w:rFonts w:ascii="Arial" w:hAnsi="Arial" w:cs="Arial"/>
          <w:color w:val="000000"/>
        </w:rPr>
        <w:t xml:space="preserve"> </w:t>
      </w:r>
      <w:proofErr w:type="spellStart"/>
      <w:r w:rsidRPr="00864C84">
        <w:rPr>
          <w:rFonts w:ascii="Arial" w:hAnsi="Arial" w:cs="Arial"/>
          <w:color w:val="000000"/>
        </w:rPr>
        <w:t>yn</w:t>
      </w:r>
      <w:proofErr w:type="spellEnd"/>
      <w:r w:rsidRPr="00864C84">
        <w:rPr>
          <w:rFonts w:ascii="Arial" w:hAnsi="Arial" w:cs="Arial"/>
          <w:color w:val="000000"/>
        </w:rPr>
        <w:t xml:space="preserve"> y </w:t>
      </w:r>
      <w:proofErr w:type="spellStart"/>
      <w:r w:rsidRPr="00864C84">
        <w:rPr>
          <w:rFonts w:ascii="Arial" w:hAnsi="Arial" w:cs="Arial"/>
          <w:color w:val="000000"/>
        </w:rPr>
        <w:t>llythyrau</w:t>
      </w:r>
      <w:proofErr w:type="spellEnd"/>
      <w:r w:rsidRPr="00864C84">
        <w:rPr>
          <w:rFonts w:ascii="Arial" w:hAnsi="Arial" w:cs="Arial"/>
          <w:color w:val="000000"/>
        </w:rPr>
        <w:t xml:space="preserve"> </w:t>
      </w:r>
      <w:proofErr w:type="spellStart"/>
      <w:r w:rsidRPr="00864C84">
        <w:rPr>
          <w:rFonts w:ascii="Arial" w:hAnsi="Arial" w:cs="Arial"/>
          <w:color w:val="000000"/>
        </w:rPr>
        <w:t>awdurdodi</w:t>
      </w:r>
      <w:proofErr w:type="spellEnd"/>
      <w:r w:rsidRPr="00864C84">
        <w:rPr>
          <w:rFonts w:ascii="Arial" w:hAnsi="Arial" w:cs="Arial"/>
          <w:color w:val="000000"/>
        </w:rPr>
        <w:t xml:space="preserve"> </w:t>
      </w:r>
      <w:proofErr w:type="spellStart"/>
      <w:r w:rsidRPr="00864C84">
        <w:rPr>
          <w:rFonts w:ascii="Arial" w:hAnsi="Arial" w:cs="Arial"/>
          <w:color w:val="000000"/>
        </w:rPr>
        <w:t>i'r</w:t>
      </w:r>
      <w:proofErr w:type="spellEnd"/>
      <w:r w:rsidRPr="00864C84">
        <w:rPr>
          <w:rFonts w:ascii="Arial" w:hAnsi="Arial" w:cs="Arial"/>
          <w:color w:val="000000"/>
        </w:rPr>
        <w:t xml:space="preserve"> RC. </w:t>
      </w:r>
      <w:proofErr w:type="spellStart"/>
      <w:r w:rsidRPr="00864C84">
        <w:rPr>
          <w:rFonts w:ascii="Arial" w:hAnsi="Arial" w:cs="Arial"/>
          <w:color w:val="000000"/>
        </w:rPr>
        <w:t>Ar</w:t>
      </w:r>
      <w:proofErr w:type="spellEnd"/>
      <w:r w:rsidRPr="00864C84">
        <w:rPr>
          <w:rFonts w:ascii="Arial" w:hAnsi="Arial" w:cs="Arial"/>
          <w:color w:val="000000"/>
        </w:rPr>
        <w:t xml:space="preserve"> </w:t>
      </w:r>
      <w:proofErr w:type="spellStart"/>
      <w:r w:rsidRPr="00864C84">
        <w:rPr>
          <w:rFonts w:ascii="Arial" w:hAnsi="Arial" w:cs="Arial"/>
          <w:color w:val="000000"/>
        </w:rPr>
        <w:t>ddiwedd</w:t>
      </w:r>
      <w:proofErr w:type="spellEnd"/>
      <w:r w:rsidRPr="00864C84">
        <w:rPr>
          <w:rFonts w:ascii="Arial" w:hAnsi="Arial" w:cs="Arial"/>
          <w:color w:val="000000"/>
        </w:rPr>
        <w:t xml:space="preserve"> y tri mis, </w:t>
      </w:r>
      <w:proofErr w:type="spellStart"/>
      <w:r w:rsidRPr="00864C84">
        <w:rPr>
          <w:rFonts w:ascii="Arial" w:hAnsi="Arial" w:cs="Arial"/>
          <w:color w:val="000000"/>
        </w:rPr>
        <w:t>os</w:t>
      </w:r>
      <w:proofErr w:type="spellEnd"/>
      <w:r w:rsidRPr="00864C84">
        <w:rPr>
          <w:rFonts w:ascii="Arial" w:hAnsi="Arial" w:cs="Arial"/>
          <w:color w:val="000000"/>
        </w:rPr>
        <w:t xml:space="preserve"> </w:t>
      </w:r>
      <w:proofErr w:type="spellStart"/>
      <w:r w:rsidRPr="00864C84">
        <w:rPr>
          <w:rFonts w:ascii="Arial" w:hAnsi="Arial" w:cs="Arial"/>
          <w:color w:val="000000"/>
        </w:rPr>
        <w:t>oes</w:t>
      </w:r>
      <w:proofErr w:type="spellEnd"/>
      <w:r w:rsidRPr="00864C84">
        <w:rPr>
          <w:rFonts w:ascii="Arial" w:hAnsi="Arial" w:cs="Arial"/>
          <w:color w:val="000000"/>
        </w:rPr>
        <w:t xml:space="preserve"> </w:t>
      </w:r>
      <w:proofErr w:type="spellStart"/>
      <w:r w:rsidRPr="00864C84">
        <w:rPr>
          <w:rFonts w:ascii="Arial" w:hAnsi="Arial" w:cs="Arial"/>
          <w:color w:val="000000"/>
        </w:rPr>
        <w:t>angen</w:t>
      </w:r>
      <w:proofErr w:type="spellEnd"/>
      <w:r w:rsidRPr="00864C84">
        <w:rPr>
          <w:rFonts w:ascii="Arial" w:hAnsi="Arial" w:cs="Arial"/>
          <w:color w:val="000000"/>
        </w:rPr>
        <w:t xml:space="preserve">, gall y RC </w:t>
      </w:r>
      <w:proofErr w:type="spellStart"/>
      <w:r w:rsidRPr="00864C84">
        <w:rPr>
          <w:rFonts w:ascii="Arial" w:hAnsi="Arial" w:cs="Arial"/>
          <w:color w:val="000000"/>
        </w:rPr>
        <w:t>wneud</w:t>
      </w:r>
      <w:proofErr w:type="spellEnd"/>
      <w:r w:rsidRPr="00864C84">
        <w:rPr>
          <w:rFonts w:ascii="Arial" w:hAnsi="Arial" w:cs="Arial"/>
          <w:color w:val="000000"/>
        </w:rPr>
        <w:t xml:space="preserve"> </w:t>
      </w:r>
      <w:proofErr w:type="spellStart"/>
      <w:r w:rsidRPr="00864C84">
        <w:rPr>
          <w:rFonts w:ascii="Arial" w:hAnsi="Arial" w:cs="Arial"/>
          <w:color w:val="000000"/>
        </w:rPr>
        <w:t>cais</w:t>
      </w:r>
      <w:proofErr w:type="spellEnd"/>
      <w:r w:rsidRPr="00864C84">
        <w:rPr>
          <w:rFonts w:ascii="Arial" w:hAnsi="Arial" w:cs="Arial"/>
          <w:color w:val="000000"/>
        </w:rPr>
        <w:t xml:space="preserve"> </w:t>
      </w:r>
      <w:proofErr w:type="spellStart"/>
      <w:r w:rsidRPr="00864C84">
        <w:rPr>
          <w:rFonts w:ascii="Arial" w:hAnsi="Arial" w:cs="Arial"/>
          <w:color w:val="000000"/>
        </w:rPr>
        <w:t>i</w:t>
      </w:r>
      <w:proofErr w:type="spellEnd"/>
      <w:r w:rsidRPr="00864C84">
        <w:rPr>
          <w:rFonts w:ascii="Arial" w:hAnsi="Arial" w:cs="Arial"/>
          <w:color w:val="000000"/>
        </w:rPr>
        <w:t xml:space="preserve"> </w:t>
      </w:r>
      <w:proofErr w:type="spellStart"/>
      <w:r w:rsidRPr="00864C84">
        <w:rPr>
          <w:rFonts w:ascii="Arial" w:hAnsi="Arial" w:cs="Arial"/>
          <w:color w:val="000000"/>
        </w:rPr>
        <w:t>adnewyddu’r</w:t>
      </w:r>
      <w:proofErr w:type="spellEnd"/>
      <w:r w:rsidRPr="00864C84">
        <w:rPr>
          <w:rFonts w:ascii="Arial" w:hAnsi="Arial" w:cs="Arial"/>
          <w:color w:val="000000"/>
        </w:rPr>
        <w:t xml:space="preserve"> </w:t>
      </w:r>
      <w:proofErr w:type="spellStart"/>
      <w:r w:rsidRPr="00864C84">
        <w:rPr>
          <w:rFonts w:ascii="Arial" w:hAnsi="Arial" w:cs="Arial"/>
          <w:color w:val="000000"/>
        </w:rPr>
        <w:t>awdurdodiad</w:t>
      </w:r>
      <w:proofErr w:type="spellEnd"/>
      <w:r w:rsidRPr="00864C84">
        <w:rPr>
          <w:rFonts w:ascii="Arial" w:hAnsi="Arial" w:cs="Arial"/>
          <w:color w:val="000000"/>
        </w:rPr>
        <w:t xml:space="preserve"> </w:t>
      </w:r>
      <w:proofErr w:type="spellStart"/>
      <w:r w:rsidRPr="00864C84">
        <w:rPr>
          <w:rFonts w:ascii="Arial" w:hAnsi="Arial" w:cs="Arial"/>
          <w:color w:val="000000"/>
        </w:rPr>
        <w:t>drwy</w:t>
      </w:r>
      <w:proofErr w:type="spellEnd"/>
      <w:r w:rsidRPr="00864C84">
        <w:rPr>
          <w:rFonts w:ascii="Arial" w:hAnsi="Arial" w:cs="Arial"/>
          <w:color w:val="000000"/>
        </w:rPr>
        <w:t xml:space="preserve"> </w:t>
      </w:r>
      <w:proofErr w:type="spellStart"/>
      <w:r w:rsidRPr="00864C84">
        <w:rPr>
          <w:rFonts w:ascii="Arial" w:hAnsi="Arial" w:cs="Arial"/>
          <w:color w:val="000000"/>
        </w:rPr>
        <w:t>roi</w:t>
      </w:r>
      <w:proofErr w:type="spellEnd"/>
      <w:r w:rsidRPr="00864C84">
        <w:rPr>
          <w:rFonts w:ascii="Arial" w:hAnsi="Arial" w:cs="Arial"/>
          <w:color w:val="000000"/>
        </w:rPr>
        <w:t xml:space="preserve"> </w:t>
      </w:r>
      <w:proofErr w:type="spellStart"/>
      <w:r w:rsidRPr="00864C84">
        <w:rPr>
          <w:rFonts w:ascii="Arial" w:hAnsi="Arial" w:cs="Arial"/>
          <w:color w:val="000000"/>
        </w:rPr>
        <w:t>adroddiad</w:t>
      </w:r>
      <w:proofErr w:type="spellEnd"/>
      <w:r w:rsidRPr="00864C84">
        <w:rPr>
          <w:rFonts w:ascii="Arial" w:hAnsi="Arial" w:cs="Arial"/>
          <w:color w:val="000000"/>
        </w:rPr>
        <w:t xml:space="preserve"> </w:t>
      </w:r>
      <w:proofErr w:type="spellStart"/>
      <w:r w:rsidRPr="00864C84">
        <w:rPr>
          <w:rFonts w:ascii="Arial" w:hAnsi="Arial" w:cs="Arial"/>
          <w:color w:val="000000"/>
        </w:rPr>
        <w:t>byr</w:t>
      </w:r>
      <w:proofErr w:type="spellEnd"/>
      <w:r w:rsidRPr="00864C84">
        <w:rPr>
          <w:rFonts w:ascii="Arial" w:hAnsi="Arial" w:cs="Arial"/>
          <w:color w:val="000000"/>
        </w:rPr>
        <w:t xml:space="preserve"> </w:t>
      </w:r>
      <w:proofErr w:type="spellStart"/>
      <w:r w:rsidRPr="00864C84">
        <w:rPr>
          <w:rFonts w:ascii="Arial" w:hAnsi="Arial" w:cs="Arial"/>
          <w:color w:val="000000"/>
        </w:rPr>
        <w:t>ar</w:t>
      </w:r>
      <w:proofErr w:type="spellEnd"/>
      <w:r w:rsidRPr="00864C84">
        <w:rPr>
          <w:rFonts w:ascii="Arial" w:hAnsi="Arial" w:cs="Arial"/>
          <w:color w:val="000000"/>
        </w:rPr>
        <w:t xml:space="preserve"> </w:t>
      </w:r>
      <w:proofErr w:type="spellStart"/>
      <w:r w:rsidRPr="00864C84">
        <w:rPr>
          <w:rFonts w:ascii="Arial" w:hAnsi="Arial" w:cs="Arial"/>
          <w:color w:val="000000"/>
        </w:rPr>
        <w:t>ei</w:t>
      </w:r>
      <w:proofErr w:type="spellEnd"/>
      <w:r w:rsidRPr="00864C84">
        <w:rPr>
          <w:rFonts w:ascii="Arial" w:hAnsi="Arial" w:cs="Arial"/>
          <w:color w:val="000000"/>
        </w:rPr>
        <w:t xml:space="preserve"> </w:t>
      </w:r>
      <w:proofErr w:type="spellStart"/>
      <w:r w:rsidRPr="00864C84">
        <w:rPr>
          <w:rFonts w:ascii="Arial" w:hAnsi="Arial" w:cs="Arial"/>
          <w:color w:val="000000"/>
        </w:rPr>
        <w:t>ddefnydd</w:t>
      </w:r>
      <w:proofErr w:type="spellEnd"/>
      <w:r w:rsidRPr="00864C84">
        <w:rPr>
          <w:rFonts w:ascii="Arial" w:hAnsi="Arial" w:cs="Arial"/>
          <w:color w:val="000000"/>
        </w:rPr>
        <w:t xml:space="preserve"> a </w:t>
      </w:r>
      <w:proofErr w:type="spellStart"/>
      <w:r w:rsidRPr="00864C84">
        <w:rPr>
          <w:rFonts w:ascii="Arial" w:hAnsi="Arial" w:cs="Arial"/>
          <w:color w:val="000000"/>
        </w:rPr>
        <w:t>chadarnhad</w:t>
      </w:r>
      <w:proofErr w:type="spellEnd"/>
      <w:r w:rsidRPr="00864C84">
        <w:rPr>
          <w:rFonts w:ascii="Arial" w:hAnsi="Arial" w:cs="Arial"/>
          <w:color w:val="000000"/>
        </w:rPr>
        <w:t xml:space="preserve"> bod y </w:t>
      </w:r>
      <w:proofErr w:type="spellStart"/>
      <w:r w:rsidRPr="00864C84">
        <w:rPr>
          <w:rFonts w:ascii="Arial" w:hAnsi="Arial" w:cs="Arial"/>
          <w:color w:val="000000"/>
        </w:rPr>
        <w:t>claf</w:t>
      </w:r>
      <w:proofErr w:type="spellEnd"/>
      <w:r w:rsidRPr="00864C84">
        <w:rPr>
          <w:rFonts w:ascii="Arial" w:hAnsi="Arial" w:cs="Arial"/>
          <w:color w:val="000000"/>
        </w:rPr>
        <w:t xml:space="preserve"> </w:t>
      </w:r>
      <w:proofErr w:type="spellStart"/>
      <w:r w:rsidRPr="00864C84">
        <w:rPr>
          <w:rFonts w:ascii="Arial" w:hAnsi="Arial" w:cs="Arial"/>
          <w:color w:val="000000"/>
        </w:rPr>
        <w:t>yn</w:t>
      </w:r>
      <w:proofErr w:type="spellEnd"/>
      <w:r w:rsidRPr="00864C84">
        <w:rPr>
          <w:rFonts w:ascii="Arial" w:hAnsi="Arial" w:cs="Arial"/>
          <w:color w:val="000000"/>
        </w:rPr>
        <w:t xml:space="preserve"> </w:t>
      </w:r>
      <w:proofErr w:type="spellStart"/>
      <w:r w:rsidRPr="00864C84">
        <w:rPr>
          <w:rFonts w:ascii="Arial" w:hAnsi="Arial" w:cs="Arial"/>
          <w:color w:val="000000"/>
        </w:rPr>
        <w:t>parhau</w:t>
      </w:r>
      <w:proofErr w:type="spellEnd"/>
      <w:r w:rsidRPr="00864C84">
        <w:rPr>
          <w:rFonts w:ascii="Arial" w:hAnsi="Arial" w:cs="Arial"/>
          <w:color w:val="000000"/>
        </w:rPr>
        <w:t xml:space="preserve"> </w:t>
      </w:r>
      <w:proofErr w:type="spellStart"/>
      <w:r w:rsidRPr="00864C84">
        <w:rPr>
          <w:rFonts w:ascii="Arial" w:hAnsi="Arial" w:cs="Arial"/>
          <w:color w:val="000000"/>
        </w:rPr>
        <w:t>i</w:t>
      </w:r>
      <w:proofErr w:type="spellEnd"/>
      <w:r w:rsidRPr="00864C84">
        <w:rPr>
          <w:rFonts w:ascii="Arial" w:hAnsi="Arial" w:cs="Arial"/>
          <w:color w:val="000000"/>
        </w:rPr>
        <w:t xml:space="preserve"> </w:t>
      </w:r>
      <w:proofErr w:type="spellStart"/>
      <w:r w:rsidRPr="00864C84">
        <w:rPr>
          <w:rFonts w:ascii="Arial" w:hAnsi="Arial" w:cs="Arial"/>
          <w:color w:val="000000"/>
        </w:rPr>
        <w:t>fod</w:t>
      </w:r>
      <w:proofErr w:type="spellEnd"/>
      <w:r w:rsidRPr="00864C84">
        <w:rPr>
          <w:rFonts w:ascii="Arial" w:hAnsi="Arial" w:cs="Arial"/>
          <w:color w:val="000000"/>
        </w:rPr>
        <w:t xml:space="preserve"> </w:t>
      </w:r>
      <w:proofErr w:type="spellStart"/>
      <w:r w:rsidRPr="00864C84">
        <w:rPr>
          <w:rFonts w:ascii="Arial" w:hAnsi="Arial" w:cs="Arial"/>
          <w:color w:val="000000"/>
        </w:rPr>
        <w:t>yn</w:t>
      </w:r>
      <w:proofErr w:type="spellEnd"/>
      <w:r w:rsidRPr="00864C84">
        <w:rPr>
          <w:rFonts w:ascii="Arial" w:hAnsi="Arial" w:cs="Arial"/>
          <w:color w:val="000000"/>
        </w:rPr>
        <w:t xml:space="preserve"> y </w:t>
      </w:r>
      <w:proofErr w:type="spellStart"/>
      <w:r w:rsidRPr="00864C84">
        <w:rPr>
          <w:rFonts w:ascii="Arial" w:hAnsi="Arial" w:cs="Arial"/>
          <w:color w:val="000000"/>
        </w:rPr>
        <w:t>lle</w:t>
      </w:r>
      <w:proofErr w:type="spellEnd"/>
      <w:r w:rsidRPr="00864C84">
        <w:rPr>
          <w:rFonts w:ascii="Arial" w:hAnsi="Arial" w:cs="Arial"/>
          <w:color w:val="000000"/>
        </w:rPr>
        <w:t xml:space="preserve"> </w:t>
      </w:r>
      <w:proofErr w:type="spellStart"/>
      <w:r w:rsidRPr="00864C84">
        <w:rPr>
          <w:rFonts w:ascii="Arial" w:hAnsi="Arial" w:cs="Arial"/>
          <w:color w:val="000000"/>
        </w:rPr>
        <w:t>cywir</w:t>
      </w:r>
      <w:proofErr w:type="spellEnd"/>
      <w:r w:rsidRPr="00864C84">
        <w:rPr>
          <w:rFonts w:ascii="Arial" w:hAnsi="Arial" w:cs="Arial"/>
          <w:color w:val="000000"/>
        </w:rPr>
        <w:t xml:space="preserve"> ac </w:t>
      </w:r>
      <w:proofErr w:type="spellStart"/>
      <w:r w:rsidRPr="00864C84">
        <w:rPr>
          <w:rFonts w:ascii="Arial" w:hAnsi="Arial" w:cs="Arial"/>
          <w:color w:val="000000"/>
        </w:rPr>
        <w:t>yn</w:t>
      </w:r>
      <w:proofErr w:type="spellEnd"/>
      <w:r w:rsidRPr="00864C84">
        <w:rPr>
          <w:rFonts w:ascii="Arial" w:hAnsi="Arial" w:cs="Arial"/>
          <w:color w:val="000000"/>
        </w:rPr>
        <w:t xml:space="preserve"> </w:t>
      </w:r>
      <w:proofErr w:type="spellStart"/>
      <w:r w:rsidRPr="00864C84">
        <w:rPr>
          <w:rFonts w:ascii="Arial" w:hAnsi="Arial" w:cs="Arial"/>
          <w:color w:val="000000"/>
        </w:rPr>
        <w:t>ddiogel</w:t>
      </w:r>
      <w:proofErr w:type="spellEnd"/>
      <w:r w:rsidRPr="00864C84">
        <w:rPr>
          <w:rFonts w:ascii="Arial" w:hAnsi="Arial" w:cs="Arial"/>
          <w:color w:val="000000"/>
        </w:rPr>
        <w:t xml:space="preserve"> </w:t>
      </w:r>
      <w:proofErr w:type="spellStart"/>
      <w:r w:rsidRPr="00864C84">
        <w:rPr>
          <w:rFonts w:ascii="Arial" w:hAnsi="Arial" w:cs="Arial"/>
          <w:color w:val="000000"/>
        </w:rPr>
        <w:t>i’r</w:t>
      </w:r>
      <w:proofErr w:type="spellEnd"/>
      <w:r w:rsidRPr="00864C84">
        <w:rPr>
          <w:rFonts w:ascii="Arial" w:hAnsi="Arial" w:cs="Arial"/>
          <w:color w:val="000000"/>
        </w:rPr>
        <w:t xml:space="preserve"> </w:t>
      </w:r>
      <w:proofErr w:type="spellStart"/>
      <w:r w:rsidRPr="00864C84">
        <w:rPr>
          <w:rFonts w:ascii="Arial" w:hAnsi="Arial" w:cs="Arial"/>
          <w:color w:val="000000"/>
        </w:rPr>
        <w:t>absenoldeb</w:t>
      </w:r>
      <w:proofErr w:type="spellEnd"/>
      <w:r w:rsidRPr="00864C84">
        <w:rPr>
          <w:rFonts w:ascii="Arial" w:hAnsi="Arial" w:cs="Arial"/>
          <w:color w:val="000000"/>
        </w:rPr>
        <w:t xml:space="preserve"> </w:t>
      </w:r>
      <w:proofErr w:type="spellStart"/>
      <w:r w:rsidRPr="00864C84">
        <w:rPr>
          <w:rFonts w:ascii="Arial" w:hAnsi="Arial" w:cs="Arial"/>
          <w:color w:val="000000"/>
        </w:rPr>
        <w:t>allu</w:t>
      </w:r>
      <w:proofErr w:type="spellEnd"/>
      <w:r w:rsidRPr="00864C84">
        <w:rPr>
          <w:rFonts w:ascii="Arial" w:hAnsi="Arial" w:cs="Arial"/>
          <w:color w:val="000000"/>
        </w:rPr>
        <w:t xml:space="preserve"> </w:t>
      </w:r>
      <w:proofErr w:type="spellStart"/>
      <w:r w:rsidRPr="00864C84">
        <w:rPr>
          <w:rFonts w:ascii="Arial" w:hAnsi="Arial" w:cs="Arial"/>
          <w:color w:val="000000"/>
        </w:rPr>
        <w:t>parhau</w:t>
      </w:r>
      <w:proofErr w:type="spellEnd"/>
      <w:r w:rsidRPr="00864C84">
        <w:rPr>
          <w:rFonts w:ascii="Arial" w:hAnsi="Arial" w:cs="Arial"/>
          <w:color w:val="000000"/>
        </w:rPr>
        <w:t xml:space="preserve">. </w:t>
      </w:r>
      <w:proofErr w:type="spellStart"/>
      <w:r w:rsidRPr="00864C84">
        <w:rPr>
          <w:rFonts w:ascii="Arial" w:hAnsi="Arial" w:cs="Arial"/>
          <w:color w:val="000000"/>
        </w:rPr>
        <w:t>Yn</w:t>
      </w:r>
      <w:proofErr w:type="spellEnd"/>
      <w:r w:rsidRPr="00864C84">
        <w:rPr>
          <w:rFonts w:ascii="Arial" w:hAnsi="Arial" w:cs="Arial"/>
          <w:color w:val="000000"/>
        </w:rPr>
        <w:t xml:space="preserve"> </w:t>
      </w:r>
      <w:proofErr w:type="spellStart"/>
      <w:r w:rsidRPr="00864C84">
        <w:rPr>
          <w:rFonts w:ascii="Arial" w:hAnsi="Arial" w:cs="Arial"/>
          <w:color w:val="000000"/>
        </w:rPr>
        <w:t>achos</w:t>
      </w:r>
      <w:proofErr w:type="spellEnd"/>
      <w:r w:rsidRPr="00864C84">
        <w:rPr>
          <w:rFonts w:ascii="Arial" w:hAnsi="Arial" w:cs="Arial"/>
          <w:color w:val="000000"/>
        </w:rPr>
        <w:t xml:space="preserve"> </w:t>
      </w:r>
      <w:proofErr w:type="spellStart"/>
      <w:r w:rsidRPr="00864C84">
        <w:rPr>
          <w:rFonts w:ascii="Arial" w:hAnsi="Arial" w:cs="Arial"/>
          <w:color w:val="000000"/>
        </w:rPr>
        <w:t>cleifion</w:t>
      </w:r>
      <w:proofErr w:type="spellEnd"/>
      <w:r w:rsidRPr="00864C84">
        <w:rPr>
          <w:rFonts w:ascii="Arial" w:hAnsi="Arial" w:cs="Arial"/>
          <w:color w:val="000000"/>
        </w:rPr>
        <w:t xml:space="preserve"> </w:t>
      </w:r>
      <w:proofErr w:type="spellStart"/>
      <w:r w:rsidRPr="00864C84">
        <w:rPr>
          <w:rFonts w:ascii="Arial" w:hAnsi="Arial" w:cs="Arial"/>
          <w:color w:val="000000"/>
        </w:rPr>
        <w:t>sy'n</w:t>
      </w:r>
      <w:proofErr w:type="spellEnd"/>
      <w:r w:rsidRPr="00864C84">
        <w:rPr>
          <w:rFonts w:ascii="Arial" w:hAnsi="Arial" w:cs="Arial"/>
          <w:color w:val="000000"/>
        </w:rPr>
        <w:t xml:space="preserve"> </w:t>
      </w:r>
      <w:proofErr w:type="spellStart"/>
      <w:r w:rsidRPr="00864C84">
        <w:rPr>
          <w:rFonts w:ascii="Arial" w:hAnsi="Arial" w:cs="Arial"/>
          <w:color w:val="000000"/>
        </w:rPr>
        <w:t>destun</w:t>
      </w:r>
      <w:proofErr w:type="spellEnd"/>
      <w:r w:rsidRPr="00864C84">
        <w:rPr>
          <w:rFonts w:ascii="Arial" w:hAnsi="Arial" w:cs="Arial"/>
          <w:color w:val="000000"/>
        </w:rPr>
        <w:t xml:space="preserve"> </w:t>
      </w:r>
      <w:proofErr w:type="spellStart"/>
      <w:r w:rsidRPr="00864C84">
        <w:rPr>
          <w:rFonts w:ascii="Arial" w:hAnsi="Arial" w:cs="Arial"/>
          <w:color w:val="000000"/>
        </w:rPr>
        <w:t>gorchmynion</w:t>
      </w:r>
      <w:proofErr w:type="spellEnd"/>
      <w:r w:rsidRPr="00864C84">
        <w:rPr>
          <w:rFonts w:ascii="Arial" w:hAnsi="Arial" w:cs="Arial"/>
          <w:color w:val="000000"/>
        </w:rPr>
        <w:t xml:space="preserve"> a37/41, </w:t>
      </w:r>
      <w:proofErr w:type="spellStart"/>
      <w:r w:rsidRPr="00864C84">
        <w:rPr>
          <w:rFonts w:ascii="Arial" w:hAnsi="Arial" w:cs="Arial"/>
          <w:color w:val="000000"/>
        </w:rPr>
        <w:t>dylai'r</w:t>
      </w:r>
      <w:proofErr w:type="spellEnd"/>
      <w:r w:rsidRPr="00864C84">
        <w:rPr>
          <w:rFonts w:ascii="Arial" w:hAnsi="Arial" w:cs="Arial"/>
          <w:color w:val="000000"/>
        </w:rPr>
        <w:t xml:space="preserve"> RC </w:t>
      </w:r>
      <w:proofErr w:type="spellStart"/>
      <w:r w:rsidRPr="00864C84">
        <w:rPr>
          <w:rFonts w:ascii="Arial" w:hAnsi="Arial" w:cs="Arial"/>
          <w:color w:val="000000"/>
        </w:rPr>
        <w:t>esbonio</w:t>
      </w:r>
      <w:proofErr w:type="spellEnd"/>
      <w:r w:rsidRPr="00864C84">
        <w:rPr>
          <w:rFonts w:ascii="Arial" w:hAnsi="Arial" w:cs="Arial"/>
          <w:color w:val="000000"/>
        </w:rPr>
        <w:t xml:space="preserve"> pam y </w:t>
      </w:r>
      <w:proofErr w:type="spellStart"/>
      <w:r w:rsidRPr="00864C84">
        <w:rPr>
          <w:rFonts w:ascii="Arial" w:hAnsi="Arial" w:cs="Arial"/>
          <w:color w:val="000000"/>
        </w:rPr>
        <w:t>gofynnir</w:t>
      </w:r>
      <w:proofErr w:type="spellEnd"/>
      <w:r w:rsidRPr="00864C84">
        <w:rPr>
          <w:rFonts w:ascii="Arial" w:hAnsi="Arial" w:cs="Arial"/>
          <w:color w:val="000000"/>
        </w:rPr>
        <w:t xml:space="preserve"> am </w:t>
      </w:r>
      <w:proofErr w:type="spellStart"/>
      <w:r w:rsidRPr="00864C84">
        <w:rPr>
          <w:rFonts w:ascii="Arial" w:hAnsi="Arial" w:cs="Arial"/>
          <w:color w:val="000000"/>
        </w:rPr>
        <w:t>estyniad</w:t>
      </w:r>
      <w:proofErr w:type="spellEnd"/>
      <w:r w:rsidRPr="00864C84">
        <w:rPr>
          <w:rFonts w:ascii="Arial" w:hAnsi="Arial" w:cs="Arial"/>
          <w:color w:val="000000"/>
        </w:rPr>
        <w:t xml:space="preserve"> a </w:t>
      </w:r>
      <w:proofErr w:type="spellStart"/>
      <w:r w:rsidRPr="00864C84">
        <w:rPr>
          <w:rFonts w:ascii="Arial" w:hAnsi="Arial" w:cs="Arial"/>
          <w:color w:val="000000"/>
        </w:rPr>
        <w:t>fyddai'n</w:t>
      </w:r>
      <w:proofErr w:type="spellEnd"/>
      <w:r w:rsidRPr="00864C84">
        <w:rPr>
          <w:rFonts w:ascii="Arial" w:hAnsi="Arial" w:cs="Arial"/>
          <w:color w:val="000000"/>
        </w:rPr>
        <w:t xml:space="preserve"> </w:t>
      </w:r>
      <w:proofErr w:type="spellStart"/>
      <w:r w:rsidRPr="00864C84">
        <w:rPr>
          <w:rFonts w:ascii="Arial" w:hAnsi="Arial" w:cs="Arial"/>
          <w:color w:val="000000"/>
        </w:rPr>
        <w:t>mynd</w:t>
      </w:r>
      <w:proofErr w:type="spellEnd"/>
      <w:r w:rsidRPr="00864C84">
        <w:rPr>
          <w:rFonts w:ascii="Arial" w:hAnsi="Arial" w:cs="Arial"/>
          <w:color w:val="000000"/>
        </w:rPr>
        <w:t xml:space="preserve"> â </w:t>
      </w:r>
      <w:proofErr w:type="spellStart"/>
      <w:r w:rsidRPr="00864C84">
        <w:rPr>
          <w:rFonts w:ascii="Arial" w:hAnsi="Arial" w:cs="Arial"/>
          <w:color w:val="000000"/>
        </w:rPr>
        <w:t>chyfanswm</w:t>
      </w:r>
      <w:proofErr w:type="spellEnd"/>
      <w:r w:rsidRPr="00864C84">
        <w:rPr>
          <w:rFonts w:ascii="Arial" w:hAnsi="Arial" w:cs="Arial"/>
          <w:color w:val="000000"/>
        </w:rPr>
        <w:t xml:space="preserve"> </w:t>
      </w:r>
      <w:proofErr w:type="spellStart"/>
      <w:r w:rsidRPr="00864C84">
        <w:rPr>
          <w:rFonts w:ascii="Arial" w:hAnsi="Arial" w:cs="Arial"/>
          <w:color w:val="000000"/>
        </w:rPr>
        <w:t>yr</w:t>
      </w:r>
      <w:proofErr w:type="spellEnd"/>
      <w:r w:rsidRPr="00864C84">
        <w:rPr>
          <w:rFonts w:ascii="Arial" w:hAnsi="Arial" w:cs="Arial"/>
          <w:color w:val="000000"/>
        </w:rPr>
        <w:t xml:space="preserve"> </w:t>
      </w:r>
      <w:proofErr w:type="spellStart"/>
      <w:r w:rsidRPr="00864C84">
        <w:rPr>
          <w:rFonts w:ascii="Arial" w:hAnsi="Arial" w:cs="Arial"/>
          <w:color w:val="000000"/>
        </w:rPr>
        <w:t>awdurdodiad</w:t>
      </w:r>
      <w:proofErr w:type="spellEnd"/>
      <w:r w:rsidRPr="00864C84">
        <w:rPr>
          <w:rFonts w:ascii="Arial" w:hAnsi="Arial" w:cs="Arial"/>
          <w:color w:val="000000"/>
        </w:rPr>
        <w:t xml:space="preserve"> </w:t>
      </w:r>
      <w:proofErr w:type="spellStart"/>
      <w:r w:rsidRPr="00864C84">
        <w:rPr>
          <w:rFonts w:ascii="Arial" w:hAnsi="Arial" w:cs="Arial"/>
          <w:color w:val="000000"/>
        </w:rPr>
        <w:t>i</w:t>
      </w:r>
      <w:proofErr w:type="spellEnd"/>
      <w:r w:rsidRPr="00864C84">
        <w:rPr>
          <w:rFonts w:ascii="Arial" w:hAnsi="Arial" w:cs="Arial"/>
          <w:color w:val="000000"/>
        </w:rPr>
        <w:t xml:space="preserve"> </w:t>
      </w:r>
      <w:proofErr w:type="spellStart"/>
      <w:r w:rsidRPr="00864C84">
        <w:rPr>
          <w:rFonts w:ascii="Arial" w:hAnsi="Arial" w:cs="Arial"/>
          <w:color w:val="000000"/>
        </w:rPr>
        <w:t>chwe</w:t>
      </w:r>
      <w:proofErr w:type="spellEnd"/>
      <w:r w:rsidRPr="00864C84">
        <w:rPr>
          <w:rFonts w:ascii="Arial" w:hAnsi="Arial" w:cs="Arial"/>
          <w:color w:val="000000"/>
        </w:rPr>
        <w:t xml:space="preserve"> mis </w:t>
      </w:r>
      <w:proofErr w:type="spellStart"/>
      <w:r w:rsidRPr="00864C84">
        <w:rPr>
          <w:rFonts w:ascii="Arial" w:hAnsi="Arial" w:cs="Arial"/>
          <w:color w:val="000000"/>
        </w:rPr>
        <w:t>gan</w:t>
      </w:r>
      <w:proofErr w:type="spellEnd"/>
      <w:r w:rsidRPr="00864C84">
        <w:rPr>
          <w:rFonts w:ascii="Arial" w:hAnsi="Arial" w:cs="Arial"/>
          <w:color w:val="000000"/>
        </w:rPr>
        <w:t xml:space="preserve"> </w:t>
      </w:r>
      <w:proofErr w:type="spellStart"/>
      <w:r w:rsidRPr="00864C84">
        <w:rPr>
          <w:rFonts w:ascii="Arial" w:hAnsi="Arial" w:cs="Arial"/>
          <w:color w:val="000000"/>
        </w:rPr>
        <w:t>yr</w:t>
      </w:r>
      <w:proofErr w:type="spellEnd"/>
      <w:r w:rsidRPr="00864C84">
        <w:rPr>
          <w:rFonts w:ascii="Arial" w:hAnsi="Arial" w:cs="Arial"/>
          <w:color w:val="000000"/>
        </w:rPr>
        <w:t xml:space="preserve"> </w:t>
      </w:r>
      <w:proofErr w:type="spellStart"/>
      <w:r w:rsidRPr="00864C84">
        <w:rPr>
          <w:rFonts w:ascii="Arial" w:hAnsi="Arial" w:cs="Arial"/>
          <w:color w:val="000000"/>
        </w:rPr>
        <w:t>ystyrir</w:t>
      </w:r>
      <w:proofErr w:type="spellEnd"/>
      <w:r w:rsidRPr="00864C84">
        <w:rPr>
          <w:rFonts w:ascii="Arial" w:hAnsi="Arial" w:cs="Arial"/>
          <w:color w:val="000000"/>
        </w:rPr>
        <w:t xml:space="preserve"> bod </w:t>
      </w:r>
      <w:proofErr w:type="spellStart"/>
      <w:r w:rsidRPr="00864C84">
        <w:rPr>
          <w:rFonts w:ascii="Arial" w:hAnsi="Arial" w:cs="Arial"/>
          <w:color w:val="000000"/>
        </w:rPr>
        <w:t>hwn</w:t>
      </w:r>
      <w:proofErr w:type="spellEnd"/>
      <w:r w:rsidRPr="00864C84">
        <w:rPr>
          <w:rFonts w:ascii="Arial" w:hAnsi="Arial" w:cs="Arial"/>
          <w:color w:val="000000"/>
        </w:rPr>
        <w:t xml:space="preserve"> </w:t>
      </w:r>
      <w:proofErr w:type="spellStart"/>
      <w:r w:rsidRPr="00864C84">
        <w:rPr>
          <w:rFonts w:ascii="Arial" w:hAnsi="Arial" w:cs="Arial"/>
          <w:color w:val="000000"/>
        </w:rPr>
        <w:t>yn</w:t>
      </w:r>
      <w:proofErr w:type="spellEnd"/>
      <w:r w:rsidRPr="00864C84">
        <w:rPr>
          <w:rFonts w:ascii="Arial" w:hAnsi="Arial" w:cs="Arial"/>
          <w:color w:val="000000"/>
        </w:rPr>
        <w:t xml:space="preserve"> </w:t>
      </w:r>
      <w:proofErr w:type="spellStart"/>
      <w:r w:rsidRPr="00864C84">
        <w:rPr>
          <w:rFonts w:ascii="Arial" w:hAnsi="Arial" w:cs="Arial"/>
          <w:color w:val="000000"/>
        </w:rPr>
        <w:t>gyfnod</w:t>
      </w:r>
      <w:proofErr w:type="spellEnd"/>
      <w:r w:rsidRPr="00864C84">
        <w:rPr>
          <w:rFonts w:ascii="Arial" w:hAnsi="Arial" w:cs="Arial"/>
          <w:color w:val="000000"/>
        </w:rPr>
        <w:t xml:space="preserve"> </w:t>
      </w:r>
      <w:proofErr w:type="spellStart"/>
      <w:r w:rsidRPr="00864C84">
        <w:rPr>
          <w:rFonts w:ascii="Arial" w:hAnsi="Arial" w:cs="Arial"/>
          <w:color w:val="000000"/>
        </w:rPr>
        <w:t>hiraf</w:t>
      </w:r>
      <w:proofErr w:type="spellEnd"/>
      <w:r w:rsidRPr="00864C84">
        <w:rPr>
          <w:rFonts w:ascii="Arial" w:hAnsi="Arial" w:cs="Arial"/>
          <w:color w:val="000000"/>
        </w:rPr>
        <w:t xml:space="preserve"> </w:t>
      </w:r>
      <w:proofErr w:type="spellStart"/>
      <w:r w:rsidRPr="00864C84">
        <w:rPr>
          <w:rFonts w:ascii="Arial" w:hAnsi="Arial" w:cs="Arial"/>
          <w:color w:val="000000"/>
        </w:rPr>
        <w:t>rhesymol</w:t>
      </w:r>
      <w:proofErr w:type="spellEnd"/>
      <w:r w:rsidRPr="00864C84">
        <w:rPr>
          <w:rFonts w:ascii="Arial" w:hAnsi="Arial" w:cs="Arial"/>
          <w:color w:val="000000"/>
        </w:rPr>
        <w:t xml:space="preserve"> </w:t>
      </w:r>
      <w:proofErr w:type="spellStart"/>
      <w:r w:rsidRPr="00864C84">
        <w:rPr>
          <w:rFonts w:ascii="Arial" w:hAnsi="Arial" w:cs="Arial"/>
          <w:color w:val="000000"/>
        </w:rPr>
        <w:t>ar</w:t>
      </w:r>
      <w:proofErr w:type="spellEnd"/>
      <w:r w:rsidRPr="00864C84">
        <w:rPr>
          <w:rFonts w:ascii="Arial" w:hAnsi="Arial" w:cs="Arial"/>
          <w:color w:val="000000"/>
        </w:rPr>
        <w:t xml:space="preserve"> </w:t>
      </w:r>
      <w:proofErr w:type="spellStart"/>
      <w:r w:rsidRPr="00864C84">
        <w:rPr>
          <w:rFonts w:ascii="Arial" w:hAnsi="Arial" w:cs="Arial"/>
          <w:color w:val="000000"/>
        </w:rPr>
        <w:t>gyfer</w:t>
      </w:r>
      <w:proofErr w:type="spellEnd"/>
      <w:r w:rsidRPr="00864C84">
        <w:rPr>
          <w:rFonts w:ascii="Arial" w:hAnsi="Arial" w:cs="Arial"/>
          <w:color w:val="000000"/>
        </w:rPr>
        <w:t xml:space="preserve"> </w:t>
      </w:r>
      <w:proofErr w:type="spellStart"/>
      <w:r w:rsidRPr="00864C84">
        <w:rPr>
          <w:rFonts w:ascii="Arial" w:hAnsi="Arial" w:cs="Arial"/>
          <w:color w:val="000000"/>
        </w:rPr>
        <w:t>absenoldeb</w:t>
      </w:r>
      <w:proofErr w:type="spellEnd"/>
      <w:r w:rsidRPr="00864C84">
        <w:rPr>
          <w:rFonts w:ascii="Arial" w:hAnsi="Arial" w:cs="Arial"/>
          <w:color w:val="000000"/>
        </w:rPr>
        <w:t xml:space="preserve"> </w:t>
      </w:r>
      <w:proofErr w:type="spellStart"/>
      <w:r w:rsidRPr="00864C84">
        <w:rPr>
          <w:rFonts w:ascii="Arial" w:hAnsi="Arial" w:cs="Arial"/>
          <w:color w:val="000000"/>
        </w:rPr>
        <w:t>o'r</w:t>
      </w:r>
      <w:proofErr w:type="spellEnd"/>
      <w:r w:rsidRPr="00864C84">
        <w:rPr>
          <w:rFonts w:ascii="Arial" w:hAnsi="Arial" w:cs="Arial"/>
          <w:color w:val="000000"/>
        </w:rPr>
        <w:t xml:space="preserve"> </w:t>
      </w:r>
      <w:proofErr w:type="spellStart"/>
      <w:r w:rsidRPr="00864C84">
        <w:rPr>
          <w:rFonts w:ascii="Arial" w:hAnsi="Arial" w:cs="Arial"/>
          <w:color w:val="000000"/>
        </w:rPr>
        <w:t>fath</w:t>
      </w:r>
      <w:proofErr w:type="spellEnd"/>
      <w:r w:rsidRPr="00864C84">
        <w:rPr>
          <w:rFonts w:ascii="Arial" w:hAnsi="Arial" w:cs="Arial"/>
          <w:color w:val="000000"/>
        </w:rPr>
        <w:t xml:space="preserve"> </w:t>
      </w:r>
      <w:proofErr w:type="spellStart"/>
      <w:r w:rsidRPr="00864C84">
        <w:rPr>
          <w:rFonts w:ascii="Arial" w:hAnsi="Arial" w:cs="Arial"/>
          <w:color w:val="000000"/>
        </w:rPr>
        <w:t>cyn</w:t>
      </w:r>
      <w:proofErr w:type="spellEnd"/>
      <w:r w:rsidRPr="00864C84">
        <w:rPr>
          <w:rFonts w:ascii="Arial" w:hAnsi="Arial" w:cs="Arial"/>
          <w:color w:val="000000"/>
        </w:rPr>
        <w:t xml:space="preserve"> y </w:t>
      </w:r>
      <w:proofErr w:type="spellStart"/>
      <w:r w:rsidRPr="00864C84">
        <w:rPr>
          <w:rFonts w:ascii="Arial" w:hAnsi="Arial" w:cs="Arial"/>
          <w:color w:val="000000"/>
        </w:rPr>
        <w:t>gwneir</w:t>
      </w:r>
      <w:proofErr w:type="spellEnd"/>
      <w:r w:rsidRPr="00864C84">
        <w:rPr>
          <w:rFonts w:ascii="Arial" w:hAnsi="Arial" w:cs="Arial"/>
          <w:color w:val="000000"/>
        </w:rPr>
        <w:t xml:space="preserve"> </w:t>
      </w:r>
      <w:proofErr w:type="spellStart"/>
      <w:r w:rsidRPr="00864C84">
        <w:rPr>
          <w:rFonts w:ascii="Arial" w:hAnsi="Arial" w:cs="Arial"/>
          <w:color w:val="000000"/>
        </w:rPr>
        <w:t>cais</w:t>
      </w:r>
      <w:proofErr w:type="spellEnd"/>
      <w:r w:rsidRPr="00864C84">
        <w:rPr>
          <w:rFonts w:ascii="Arial" w:hAnsi="Arial" w:cs="Arial"/>
          <w:color w:val="000000"/>
        </w:rPr>
        <w:t xml:space="preserve"> am </w:t>
      </w:r>
      <w:proofErr w:type="spellStart"/>
      <w:r w:rsidRPr="00864C84">
        <w:rPr>
          <w:rFonts w:ascii="Arial" w:hAnsi="Arial" w:cs="Arial"/>
          <w:color w:val="000000"/>
        </w:rPr>
        <w:t>ryddhad</w:t>
      </w:r>
      <w:proofErr w:type="spellEnd"/>
      <w:r w:rsidRPr="00864C84">
        <w:rPr>
          <w:rFonts w:ascii="Arial" w:hAnsi="Arial" w:cs="Arial"/>
          <w:color w:val="000000"/>
        </w:rPr>
        <w:t xml:space="preserve"> (</w:t>
      </w:r>
      <w:proofErr w:type="spellStart"/>
      <w:r w:rsidRPr="00864C84">
        <w:rPr>
          <w:rFonts w:ascii="Arial" w:hAnsi="Arial" w:cs="Arial"/>
          <w:color w:val="000000"/>
        </w:rPr>
        <w:t>i'r</w:t>
      </w:r>
      <w:proofErr w:type="spellEnd"/>
      <w:r w:rsidRPr="00864C84">
        <w:rPr>
          <w:rFonts w:ascii="Arial" w:hAnsi="Arial" w:cs="Arial"/>
          <w:color w:val="000000"/>
        </w:rPr>
        <w:t xml:space="preserve"> </w:t>
      </w:r>
      <w:proofErr w:type="spellStart"/>
      <w:r w:rsidRPr="00864C84">
        <w:rPr>
          <w:rFonts w:ascii="Arial" w:hAnsi="Arial" w:cs="Arial"/>
          <w:color w:val="000000"/>
        </w:rPr>
        <w:t>Tribiwnlys</w:t>
      </w:r>
      <w:proofErr w:type="spellEnd"/>
      <w:r w:rsidRPr="00864C84">
        <w:rPr>
          <w:rFonts w:ascii="Arial" w:hAnsi="Arial" w:cs="Arial"/>
          <w:color w:val="000000"/>
        </w:rPr>
        <w:t xml:space="preserve"> </w:t>
      </w:r>
      <w:proofErr w:type="spellStart"/>
      <w:r w:rsidRPr="00864C84">
        <w:rPr>
          <w:rFonts w:ascii="Arial" w:hAnsi="Arial" w:cs="Arial"/>
          <w:color w:val="000000"/>
        </w:rPr>
        <w:t>neu'r</w:t>
      </w:r>
      <w:proofErr w:type="spellEnd"/>
      <w:r w:rsidRPr="00864C84">
        <w:rPr>
          <w:rFonts w:ascii="Arial" w:hAnsi="Arial" w:cs="Arial"/>
          <w:color w:val="000000"/>
        </w:rPr>
        <w:t xml:space="preserve"> YG). </w:t>
      </w:r>
      <w:proofErr w:type="spellStart"/>
      <w:r w:rsidRPr="00864C84">
        <w:rPr>
          <w:rFonts w:ascii="Arial" w:hAnsi="Arial" w:cs="Arial"/>
          <w:color w:val="000000"/>
        </w:rPr>
        <w:t>Ar</w:t>
      </w:r>
      <w:proofErr w:type="spellEnd"/>
      <w:r w:rsidRPr="00864C84">
        <w:rPr>
          <w:rFonts w:ascii="Arial" w:hAnsi="Arial" w:cs="Arial"/>
          <w:color w:val="000000"/>
        </w:rPr>
        <w:t xml:space="preserve"> </w:t>
      </w:r>
      <w:proofErr w:type="spellStart"/>
      <w:r w:rsidRPr="00864C84">
        <w:rPr>
          <w:rFonts w:ascii="Arial" w:hAnsi="Arial" w:cs="Arial"/>
          <w:color w:val="000000"/>
        </w:rPr>
        <w:t>gyfer</w:t>
      </w:r>
      <w:proofErr w:type="spellEnd"/>
      <w:r w:rsidRPr="00864C84">
        <w:rPr>
          <w:rFonts w:ascii="Arial" w:hAnsi="Arial" w:cs="Arial"/>
          <w:color w:val="000000"/>
        </w:rPr>
        <w:t xml:space="preserve"> </w:t>
      </w:r>
      <w:proofErr w:type="spellStart"/>
      <w:r w:rsidRPr="00864C84">
        <w:rPr>
          <w:rFonts w:ascii="Arial" w:hAnsi="Arial" w:cs="Arial"/>
          <w:color w:val="000000"/>
        </w:rPr>
        <w:t>cleifion</w:t>
      </w:r>
      <w:proofErr w:type="spellEnd"/>
      <w:r w:rsidRPr="00864C84">
        <w:rPr>
          <w:rFonts w:ascii="Arial" w:hAnsi="Arial" w:cs="Arial"/>
          <w:color w:val="000000"/>
        </w:rPr>
        <w:t xml:space="preserve"> dan </w:t>
      </w:r>
      <w:proofErr w:type="spellStart"/>
      <w:r w:rsidRPr="00864C84">
        <w:rPr>
          <w:rFonts w:ascii="Arial" w:hAnsi="Arial" w:cs="Arial"/>
          <w:color w:val="000000"/>
        </w:rPr>
        <w:t>gyfarwyddyd</w:t>
      </w:r>
      <w:proofErr w:type="spellEnd"/>
      <w:r w:rsidRPr="00864C84">
        <w:rPr>
          <w:rFonts w:ascii="Arial" w:hAnsi="Arial" w:cs="Arial"/>
          <w:color w:val="000000"/>
        </w:rPr>
        <w:t xml:space="preserve"> a47/49 neu a45A, </w:t>
      </w:r>
      <w:proofErr w:type="spellStart"/>
      <w:r w:rsidRPr="00864C84">
        <w:rPr>
          <w:rFonts w:ascii="Arial" w:hAnsi="Arial" w:cs="Arial"/>
          <w:color w:val="000000"/>
        </w:rPr>
        <w:t>sy’n</w:t>
      </w:r>
      <w:proofErr w:type="spellEnd"/>
      <w:r w:rsidRPr="00864C84">
        <w:rPr>
          <w:rFonts w:ascii="Arial" w:hAnsi="Arial" w:cs="Arial"/>
          <w:color w:val="000000"/>
        </w:rPr>
        <w:t xml:space="preserve"> </w:t>
      </w:r>
      <w:proofErr w:type="spellStart"/>
      <w:r w:rsidRPr="00864C84">
        <w:rPr>
          <w:rFonts w:ascii="Arial" w:hAnsi="Arial" w:cs="Arial"/>
          <w:color w:val="000000"/>
        </w:rPr>
        <w:t>destun</w:t>
      </w:r>
      <w:proofErr w:type="spellEnd"/>
      <w:r w:rsidRPr="00864C84">
        <w:rPr>
          <w:rFonts w:ascii="Arial" w:hAnsi="Arial" w:cs="Arial"/>
          <w:color w:val="000000"/>
        </w:rPr>
        <w:t xml:space="preserve"> </w:t>
      </w:r>
      <w:proofErr w:type="spellStart"/>
      <w:r w:rsidRPr="00864C84">
        <w:rPr>
          <w:rFonts w:ascii="Arial" w:hAnsi="Arial" w:cs="Arial"/>
          <w:color w:val="000000"/>
        </w:rPr>
        <w:t>dedfrydau</w:t>
      </w:r>
      <w:proofErr w:type="spellEnd"/>
      <w:r w:rsidRPr="00864C84">
        <w:rPr>
          <w:rFonts w:ascii="Arial" w:hAnsi="Arial" w:cs="Arial"/>
          <w:color w:val="000000"/>
        </w:rPr>
        <w:t xml:space="preserve"> </w:t>
      </w:r>
      <w:proofErr w:type="spellStart"/>
      <w:r w:rsidRPr="00864C84">
        <w:rPr>
          <w:rFonts w:ascii="Arial" w:hAnsi="Arial" w:cs="Arial"/>
          <w:color w:val="000000"/>
        </w:rPr>
        <w:t>amhenodol</w:t>
      </w:r>
      <w:proofErr w:type="spellEnd"/>
      <w:r w:rsidRPr="00864C84">
        <w:rPr>
          <w:rFonts w:ascii="Arial" w:hAnsi="Arial" w:cs="Arial"/>
          <w:color w:val="000000"/>
        </w:rPr>
        <w:t xml:space="preserve">, </w:t>
      </w:r>
      <w:proofErr w:type="spellStart"/>
      <w:r w:rsidRPr="00864C84">
        <w:rPr>
          <w:rFonts w:ascii="Arial" w:hAnsi="Arial" w:cs="Arial"/>
          <w:color w:val="000000"/>
        </w:rPr>
        <w:t>bydd</w:t>
      </w:r>
      <w:proofErr w:type="spellEnd"/>
      <w:r w:rsidRPr="00864C84">
        <w:rPr>
          <w:rFonts w:ascii="Arial" w:hAnsi="Arial" w:cs="Arial"/>
          <w:color w:val="000000"/>
        </w:rPr>
        <w:t xml:space="preserve"> </w:t>
      </w:r>
      <w:proofErr w:type="spellStart"/>
      <w:r w:rsidRPr="00864C84">
        <w:rPr>
          <w:rFonts w:ascii="Arial" w:hAnsi="Arial" w:cs="Arial"/>
          <w:color w:val="000000"/>
        </w:rPr>
        <w:t>yr</w:t>
      </w:r>
      <w:proofErr w:type="spellEnd"/>
      <w:r w:rsidRPr="00864C84">
        <w:rPr>
          <w:rFonts w:ascii="Arial" w:hAnsi="Arial" w:cs="Arial"/>
          <w:color w:val="000000"/>
        </w:rPr>
        <w:t xml:space="preserve"> </w:t>
      </w:r>
      <w:proofErr w:type="spellStart"/>
      <w:r w:rsidRPr="00864C84">
        <w:rPr>
          <w:rFonts w:ascii="Arial" w:hAnsi="Arial" w:cs="Arial"/>
          <w:color w:val="000000"/>
        </w:rPr>
        <w:t>absenoldeb</w:t>
      </w:r>
      <w:proofErr w:type="spellEnd"/>
      <w:r w:rsidRPr="00864C84">
        <w:rPr>
          <w:rFonts w:ascii="Arial" w:hAnsi="Arial" w:cs="Arial"/>
          <w:color w:val="000000"/>
        </w:rPr>
        <w:t xml:space="preserve"> a </w:t>
      </w:r>
      <w:proofErr w:type="spellStart"/>
      <w:r w:rsidRPr="00864C84">
        <w:rPr>
          <w:rFonts w:ascii="Arial" w:hAnsi="Arial" w:cs="Arial"/>
          <w:color w:val="000000"/>
        </w:rPr>
        <w:t>awdurdodir</w:t>
      </w:r>
      <w:proofErr w:type="spellEnd"/>
      <w:r w:rsidRPr="00864C84">
        <w:rPr>
          <w:rFonts w:ascii="Arial" w:hAnsi="Arial" w:cs="Arial"/>
          <w:color w:val="000000"/>
        </w:rPr>
        <w:t xml:space="preserve"> </w:t>
      </w:r>
      <w:proofErr w:type="spellStart"/>
      <w:r w:rsidRPr="00864C84">
        <w:rPr>
          <w:rFonts w:ascii="Arial" w:hAnsi="Arial" w:cs="Arial"/>
          <w:color w:val="000000"/>
        </w:rPr>
        <w:t>gan</w:t>
      </w:r>
      <w:proofErr w:type="spellEnd"/>
      <w:r w:rsidRPr="00864C84">
        <w:rPr>
          <w:rFonts w:ascii="Arial" w:hAnsi="Arial" w:cs="Arial"/>
          <w:color w:val="000000"/>
        </w:rPr>
        <w:t xml:space="preserve"> y </w:t>
      </w:r>
      <w:proofErr w:type="spellStart"/>
      <w:r w:rsidRPr="00864C84">
        <w:rPr>
          <w:rFonts w:ascii="Arial" w:hAnsi="Arial" w:cs="Arial"/>
          <w:color w:val="000000"/>
        </w:rPr>
        <w:t>Bwrdd</w:t>
      </w:r>
      <w:proofErr w:type="spellEnd"/>
      <w:r w:rsidRPr="00864C84">
        <w:rPr>
          <w:rFonts w:ascii="Arial" w:hAnsi="Arial" w:cs="Arial"/>
          <w:color w:val="000000"/>
        </w:rPr>
        <w:t xml:space="preserve"> </w:t>
      </w:r>
      <w:proofErr w:type="spellStart"/>
      <w:r w:rsidRPr="00864C84">
        <w:rPr>
          <w:rFonts w:ascii="Arial" w:hAnsi="Arial" w:cs="Arial"/>
          <w:color w:val="000000"/>
        </w:rPr>
        <w:t>Parôl</w:t>
      </w:r>
      <w:proofErr w:type="spellEnd"/>
      <w:r w:rsidRPr="00864C84">
        <w:rPr>
          <w:rFonts w:ascii="Arial" w:hAnsi="Arial" w:cs="Arial"/>
          <w:color w:val="000000"/>
        </w:rPr>
        <w:t xml:space="preserve"> </w:t>
      </w:r>
      <w:proofErr w:type="spellStart"/>
      <w:r w:rsidRPr="00864C84">
        <w:rPr>
          <w:rFonts w:ascii="Arial" w:hAnsi="Arial" w:cs="Arial"/>
          <w:color w:val="000000"/>
        </w:rPr>
        <w:t>yn</w:t>
      </w:r>
      <w:proofErr w:type="spellEnd"/>
      <w:r w:rsidRPr="00864C84">
        <w:rPr>
          <w:rFonts w:ascii="Arial" w:hAnsi="Arial" w:cs="Arial"/>
          <w:color w:val="000000"/>
        </w:rPr>
        <w:t xml:space="preserve"> </w:t>
      </w:r>
      <w:proofErr w:type="spellStart"/>
      <w:r w:rsidRPr="00864C84">
        <w:rPr>
          <w:rFonts w:ascii="Arial" w:hAnsi="Arial" w:cs="Arial"/>
          <w:color w:val="000000"/>
        </w:rPr>
        <w:t>cael</w:t>
      </w:r>
      <w:proofErr w:type="spellEnd"/>
      <w:r w:rsidRPr="00864C84">
        <w:rPr>
          <w:rFonts w:ascii="Arial" w:hAnsi="Arial" w:cs="Arial"/>
          <w:color w:val="000000"/>
        </w:rPr>
        <w:t xml:space="preserve"> </w:t>
      </w:r>
      <w:proofErr w:type="spellStart"/>
      <w:r w:rsidRPr="00864C84">
        <w:rPr>
          <w:rFonts w:ascii="Arial" w:hAnsi="Arial" w:cs="Arial"/>
          <w:color w:val="000000"/>
        </w:rPr>
        <w:t>ei</w:t>
      </w:r>
      <w:proofErr w:type="spellEnd"/>
      <w:r w:rsidRPr="00864C84">
        <w:rPr>
          <w:rFonts w:ascii="Arial" w:hAnsi="Arial" w:cs="Arial"/>
          <w:color w:val="000000"/>
        </w:rPr>
        <w:t xml:space="preserve"> </w:t>
      </w:r>
      <w:proofErr w:type="spellStart"/>
      <w:r w:rsidRPr="00864C84">
        <w:rPr>
          <w:rFonts w:ascii="Arial" w:hAnsi="Arial" w:cs="Arial"/>
          <w:color w:val="000000"/>
        </w:rPr>
        <w:t>ystyried</w:t>
      </w:r>
      <w:proofErr w:type="spellEnd"/>
      <w:r w:rsidRPr="00864C84">
        <w:rPr>
          <w:rFonts w:ascii="Arial" w:hAnsi="Arial" w:cs="Arial"/>
          <w:color w:val="000000"/>
        </w:rPr>
        <w:t xml:space="preserve"> </w:t>
      </w:r>
      <w:proofErr w:type="spellStart"/>
      <w:r w:rsidRPr="00864C84">
        <w:rPr>
          <w:rFonts w:ascii="Arial" w:hAnsi="Arial" w:cs="Arial"/>
          <w:color w:val="000000"/>
        </w:rPr>
        <w:t>cyfwerth</w:t>
      </w:r>
      <w:proofErr w:type="spellEnd"/>
      <w:r w:rsidRPr="00864C84">
        <w:rPr>
          <w:rFonts w:ascii="Arial" w:hAnsi="Arial" w:cs="Arial"/>
          <w:color w:val="000000"/>
        </w:rPr>
        <w:t xml:space="preserve"> â </w:t>
      </w:r>
      <w:proofErr w:type="spellStart"/>
      <w:r w:rsidRPr="00864C84">
        <w:rPr>
          <w:rFonts w:ascii="Arial" w:hAnsi="Arial" w:cs="Arial"/>
          <w:color w:val="000000"/>
        </w:rPr>
        <w:t>rhyddhad</w:t>
      </w:r>
      <w:proofErr w:type="spellEnd"/>
      <w:r w:rsidRPr="00864C84">
        <w:rPr>
          <w:rFonts w:ascii="Arial" w:hAnsi="Arial" w:cs="Arial"/>
          <w:color w:val="000000"/>
        </w:rPr>
        <w:t xml:space="preserve">.  </w:t>
      </w:r>
      <w:proofErr w:type="spellStart"/>
      <w:r w:rsidRPr="00864C84">
        <w:rPr>
          <w:rFonts w:ascii="Arial" w:hAnsi="Arial" w:cs="Arial"/>
          <w:color w:val="000000"/>
        </w:rPr>
        <w:t>Bydd</w:t>
      </w:r>
      <w:proofErr w:type="spellEnd"/>
      <w:r w:rsidRPr="00864C84">
        <w:rPr>
          <w:rFonts w:ascii="Arial" w:hAnsi="Arial" w:cs="Arial"/>
          <w:color w:val="000000"/>
        </w:rPr>
        <w:t xml:space="preserve"> y </w:t>
      </w:r>
      <w:proofErr w:type="spellStart"/>
      <w:r w:rsidRPr="00864C84">
        <w:rPr>
          <w:rFonts w:ascii="Arial" w:hAnsi="Arial" w:cs="Arial"/>
          <w:color w:val="000000"/>
        </w:rPr>
        <w:t>cyfnod</w:t>
      </w:r>
      <w:proofErr w:type="spellEnd"/>
      <w:r w:rsidRPr="00864C84">
        <w:rPr>
          <w:rFonts w:ascii="Arial" w:hAnsi="Arial" w:cs="Arial"/>
          <w:color w:val="000000"/>
        </w:rPr>
        <w:t xml:space="preserve"> o </w:t>
      </w:r>
      <w:proofErr w:type="spellStart"/>
      <w:r w:rsidRPr="00864C84">
        <w:rPr>
          <w:rFonts w:ascii="Arial" w:hAnsi="Arial" w:cs="Arial"/>
          <w:color w:val="000000"/>
        </w:rPr>
        <w:t>absenoldeb</w:t>
      </w:r>
      <w:proofErr w:type="spellEnd"/>
      <w:r w:rsidRPr="00864C84">
        <w:rPr>
          <w:rFonts w:ascii="Arial" w:hAnsi="Arial" w:cs="Arial"/>
          <w:color w:val="000000"/>
        </w:rPr>
        <w:t xml:space="preserve"> </w:t>
      </w:r>
      <w:proofErr w:type="spellStart"/>
      <w:r w:rsidRPr="00864C84">
        <w:rPr>
          <w:rFonts w:ascii="Arial" w:hAnsi="Arial" w:cs="Arial"/>
          <w:color w:val="000000"/>
        </w:rPr>
        <w:t>parhaus</w:t>
      </w:r>
      <w:proofErr w:type="spellEnd"/>
      <w:r w:rsidRPr="00864C84">
        <w:rPr>
          <w:rFonts w:ascii="Arial" w:hAnsi="Arial" w:cs="Arial"/>
          <w:color w:val="000000"/>
        </w:rPr>
        <w:t xml:space="preserve"> </w:t>
      </w:r>
      <w:proofErr w:type="spellStart"/>
      <w:r w:rsidRPr="00864C84">
        <w:rPr>
          <w:rFonts w:ascii="Arial" w:hAnsi="Arial" w:cs="Arial"/>
          <w:color w:val="000000"/>
        </w:rPr>
        <w:t>dros</w:t>
      </w:r>
      <w:proofErr w:type="spellEnd"/>
      <w:r w:rsidRPr="00864C84">
        <w:rPr>
          <w:rFonts w:ascii="Arial" w:hAnsi="Arial" w:cs="Arial"/>
          <w:color w:val="000000"/>
        </w:rPr>
        <w:t xml:space="preserve"> </w:t>
      </w:r>
      <w:proofErr w:type="spellStart"/>
      <w:r w:rsidRPr="00864C84">
        <w:rPr>
          <w:rFonts w:ascii="Arial" w:hAnsi="Arial" w:cs="Arial"/>
          <w:color w:val="000000"/>
        </w:rPr>
        <w:t>nos</w:t>
      </w:r>
      <w:proofErr w:type="spellEnd"/>
      <w:r w:rsidRPr="00864C84">
        <w:rPr>
          <w:rFonts w:ascii="Arial" w:hAnsi="Arial" w:cs="Arial"/>
          <w:color w:val="000000"/>
        </w:rPr>
        <w:t xml:space="preserve"> </w:t>
      </w:r>
      <w:proofErr w:type="spellStart"/>
      <w:r w:rsidRPr="00864C84">
        <w:rPr>
          <w:rFonts w:ascii="Arial" w:hAnsi="Arial" w:cs="Arial"/>
          <w:color w:val="000000"/>
        </w:rPr>
        <w:t>i</w:t>
      </w:r>
      <w:proofErr w:type="spellEnd"/>
      <w:r w:rsidRPr="00864C84">
        <w:rPr>
          <w:rFonts w:ascii="Arial" w:hAnsi="Arial" w:cs="Arial"/>
          <w:color w:val="000000"/>
        </w:rPr>
        <w:t xml:space="preserve"> </w:t>
      </w:r>
      <w:proofErr w:type="spellStart"/>
      <w:r w:rsidRPr="00864C84">
        <w:rPr>
          <w:rFonts w:ascii="Arial" w:hAnsi="Arial" w:cs="Arial"/>
          <w:color w:val="000000"/>
        </w:rPr>
        <w:t>gleifion</w:t>
      </w:r>
      <w:proofErr w:type="spellEnd"/>
      <w:r w:rsidRPr="00864C84">
        <w:rPr>
          <w:rFonts w:ascii="Arial" w:hAnsi="Arial" w:cs="Arial"/>
          <w:color w:val="000000"/>
        </w:rPr>
        <w:t xml:space="preserve"> </w:t>
      </w:r>
      <w:proofErr w:type="spellStart"/>
      <w:r w:rsidRPr="00864C84">
        <w:rPr>
          <w:rFonts w:ascii="Arial" w:hAnsi="Arial" w:cs="Arial"/>
          <w:color w:val="000000"/>
        </w:rPr>
        <w:t>sy’n</w:t>
      </w:r>
      <w:proofErr w:type="spellEnd"/>
      <w:r w:rsidRPr="00864C84">
        <w:rPr>
          <w:rFonts w:ascii="Arial" w:hAnsi="Arial" w:cs="Arial"/>
          <w:color w:val="000000"/>
        </w:rPr>
        <w:t xml:space="preserve"> </w:t>
      </w:r>
      <w:proofErr w:type="spellStart"/>
      <w:r w:rsidRPr="00864C84">
        <w:rPr>
          <w:rFonts w:ascii="Arial" w:hAnsi="Arial" w:cs="Arial"/>
          <w:color w:val="000000"/>
        </w:rPr>
        <w:t>destun</w:t>
      </w:r>
      <w:proofErr w:type="spellEnd"/>
      <w:r w:rsidRPr="00864C84">
        <w:rPr>
          <w:rFonts w:ascii="Arial" w:hAnsi="Arial" w:cs="Arial"/>
          <w:color w:val="000000"/>
        </w:rPr>
        <w:t xml:space="preserve"> </w:t>
      </w:r>
      <w:proofErr w:type="spellStart"/>
      <w:r w:rsidRPr="00864C84">
        <w:rPr>
          <w:rFonts w:ascii="Arial" w:hAnsi="Arial" w:cs="Arial"/>
          <w:color w:val="000000"/>
        </w:rPr>
        <w:t>dedfryd</w:t>
      </w:r>
      <w:proofErr w:type="spellEnd"/>
      <w:r w:rsidRPr="00864C84">
        <w:rPr>
          <w:rFonts w:ascii="Arial" w:hAnsi="Arial" w:cs="Arial"/>
          <w:color w:val="000000"/>
        </w:rPr>
        <w:t xml:space="preserve"> </w:t>
      </w:r>
      <w:proofErr w:type="spellStart"/>
      <w:r w:rsidRPr="00864C84">
        <w:rPr>
          <w:rFonts w:ascii="Arial" w:hAnsi="Arial" w:cs="Arial"/>
          <w:color w:val="000000"/>
        </w:rPr>
        <w:t>yn</w:t>
      </w:r>
      <w:proofErr w:type="spellEnd"/>
      <w:r w:rsidRPr="00864C84">
        <w:rPr>
          <w:rFonts w:ascii="Arial" w:hAnsi="Arial" w:cs="Arial"/>
          <w:color w:val="000000"/>
        </w:rPr>
        <w:t xml:space="preserve"> </w:t>
      </w:r>
      <w:proofErr w:type="spellStart"/>
      <w:r w:rsidRPr="00864C84">
        <w:rPr>
          <w:rFonts w:ascii="Arial" w:hAnsi="Arial" w:cs="Arial"/>
          <w:color w:val="000000"/>
        </w:rPr>
        <w:t>dibynnu</w:t>
      </w:r>
      <w:proofErr w:type="spellEnd"/>
      <w:r w:rsidRPr="00864C84">
        <w:rPr>
          <w:rFonts w:ascii="Arial" w:hAnsi="Arial" w:cs="Arial"/>
          <w:color w:val="000000"/>
        </w:rPr>
        <w:t xml:space="preserve"> </w:t>
      </w:r>
      <w:proofErr w:type="spellStart"/>
      <w:r w:rsidRPr="00864C84">
        <w:rPr>
          <w:rFonts w:ascii="Arial" w:hAnsi="Arial" w:cs="Arial"/>
          <w:color w:val="000000"/>
        </w:rPr>
        <w:t>ar</w:t>
      </w:r>
      <w:proofErr w:type="spellEnd"/>
      <w:r w:rsidRPr="00864C84">
        <w:rPr>
          <w:rFonts w:ascii="Arial" w:hAnsi="Arial" w:cs="Arial"/>
          <w:color w:val="000000"/>
        </w:rPr>
        <w:t xml:space="preserve"> y </w:t>
      </w:r>
      <w:proofErr w:type="spellStart"/>
      <w:r w:rsidRPr="00864C84">
        <w:rPr>
          <w:rFonts w:ascii="Arial" w:hAnsi="Arial" w:cs="Arial"/>
          <w:color w:val="000000"/>
        </w:rPr>
        <w:t>dyddiad</w:t>
      </w:r>
      <w:proofErr w:type="spellEnd"/>
      <w:r w:rsidRPr="00864C84">
        <w:rPr>
          <w:rFonts w:ascii="Arial" w:hAnsi="Arial" w:cs="Arial"/>
          <w:color w:val="000000"/>
        </w:rPr>
        <w:t xml:space="preserve"> y </w:t>
      </w:r>
      <w:proofErr w:type="spellStart"/>
      <w:r w:rsidRPr="00864C84">
        <w:rPr>
          <w:rFonts w:ascii="Arial" w:hAnsi="Arial" w:cs="Arial"/>
          <w:color w:val="000000"/>
        </w:rPr>
        <w:t>daw’r</w:t>
      </w:r>
      <w:proofErr w:type="spellEnd"/>
      <w:r w:rsidRPr="00864C84">
        <w:rPr>
          <w:rFonts w:ascii="Arial" w:hAnsi="Arial" w:cs="Arial"/>
          <w:color w:val="000000"/>
        </w:rPr>
        <w:t xml:space="preserve"> </w:t>
      </w:r>
      <w:proofErr w:type="spellStart"/>
      <w:r w:rsidRPr="00864C84">
        <w:rPr>
          <w:rFonts w:ascii="Arial" w:hAnsi="Arial" w:cs="Arial"/>
          <w:color w:val="000000"/>
        </w:rPr>
        <w:t>cyfyngiad</w:t>
      </w:r>
      <w:proofErr w:type="spellEnd"/>
      <w:r w:rsidRPr="00864C84">
        <w:rPr>
          <w:rFonts w:ascii="Arial" w:hAnsi="Arial" w:cs="Arial"/>
          <w:color w:val="000000"/>
        </w:rPr>
        <w:t xml:space="preserve"> </w:t>
      </w:r>
      <w:proofErr w:type="spellStart"/>
      <w:r w:rsidRPr="00864C84">
        <w:rPr>
          <w:rFonts w:ascii="Arial" w:hAnsi="Arial" w:cs="Arial"/>
          <w:color w:val="000000"/>
        </w:rPr>
        <w:t>i</w:t>
      </w:r>
      <w:proofErr w:type="spellEnd"/>
      <w:r w:rsidRPr="00864C84">
        <w:rPr>
          <w:rFonts w:ascii="Arial" w:hAnsi="Arial" w:cs="Arial"/>
          <w:color w:val="000000"/>
        </w:rPr>
        <w:t xml:space="preserve"> ben, </w:t>
      </w:r>
      <w:proofErr w:type="spellStart"/>
      <w:r w:rsidRPr="00864C84">
        <w:rPr>
          <w:rFonts w:ascii="Arial" w:hAnsi="Arial" w:cs="Arial"/>
          <w:color w:val="000000"/>
        </w:rPr>
        <w:t>sef</w:t>
      </w:r>
      <w:proofErr w:type="spellEnd"/>
      <w:r w:rsidRPr="00864C84">
        <w:rPr>
          <w:rFonts w:ascii="Arial" w:hAnsi="Arial" w:cs="Arial"/>
          <w:color w:val="000000"/>
        </w:rPr>
        <w:t xml:space="preserve"> y </w:t>
      </w:r>
      <w:proofErr w:type="spellStart"/>
      <w:r w:rsidRPr="00864C84">
        <w:rPr>
          <w:rFonts w:ascii="Arial" w:hAnsi="Arial" w:cs="Arial"/>
          <w:color w:val="000000"/>
        </w:rPr>
        <w:t>dyddiad</w:t>
      </w:r>
      <w:proofErr w:type="spellEnd"/>
      <w:r w:rsidRPr="00864C84">
        <w:rPr>
          <w:rFonts w:ascii="Arial" w:hAnsi="Arial" w:cs="Arial"/>
          <w:color w:val="000000"/>
        </w:rPr>
        <w:t xml:space="preserve"> </w:t>
      </w:r>
      <w:proofErr w:type="spellStart"/>
      <w:r w:rsidRPr="00864C84">
        <w:rPr>
          <w:rFonts w:ascii="Arial" w:hAnsi="Arial" w:cs="Arial"/>
          <w:color w:val="000000"/>
        </w:rPr>
        <w:t>cynharaf</w:t>
      </w:r>
      <w:proofErr w:type="spellEnd"/>
      <w:r w:rsidRPr="00864C84">
        <w:rPr>
          <w:rFonts w:ascii="Arial" w:hAnsi="Arial" w:cs="Arial"/>
          <w:color w:val="000000"/>
        </w:rPr>
        <w:t xml:space="preserve"> y </w:t>
      </w:r>
      <w:proofErr w:type="spellStart"/>
      <w:r w:rsidRPr="00864C84">
        <w:rPr>
          <w:rFonts w:ascii="Arial" w:hAnsi="Arial" w:cs="Arial"/>
          <w:color w:val="000000"/>
        </w:rPr>
        <w:t>gallent</w:t>
      </w:r>
      <w:proofErr w:type="spellEnd"/>
      <w:r w:rsidRPr="00864C84">
        <w:rPr>
          <w:rFonts w:ascii="Arial" w:hAnsi="Arial" w:cs="Arial"/>
          <w:color w:val="000000"/>
        </w:rPr>
        <w:t xml:space="preserve"> </w:t>
      </w:r>
      <w:proofErr w:type="spellStart"/>
      <w:r w:rsidRPr="00864C84">
        <w:rPr>
          <w:rFonts w:ascii="Arial" w:hAnsi="Arial" w:cs="Arial"/>
          <w:color w:val="000000"/>
        </w:rPr>
        <w:t>fod</w:t>
      </w:r>
      <w:proofErr w:type="spellEnd"/>
      <w:r w:rsidRPr="00864C84">
        <w:rPr>
          <w:rFonts w:ascii="Arial" w:hAnsi="Arial" w:cs="Arial"/>
          <w:color w:val="000000"/>
        </w:rPr>
        <w:t xml:space="preserve"> </w:t>
      </w:r>
      <w:proofErr w:type="spellStart"/>
      <w:r w:rsidRPr="00864C84">
        <w:rPr>
          <w:rFonts w:ascii="Arial" w:hAnsi="Arial" w:cs="Arial"/>
          <w:color w:val="000000"/>
        </w:rPr>
        <w:t>wedi</w:t>
      </w:r>
      <w:proofErr w:type="spellEnd"/>
      <w:r w:rsidRPr="00864C84">
        <w:rPr>
          <w:rFonts w:ascii="Arial" w:hAnsi="Arial" w:cs="Arial"/>
          <w:color w:val="000000"/>
        </w:rPr>
        <w:t xml:space="preserve"> </w:t>
      </w:r>
      <w:proofErr w:type="spellStart"/>
      <w:r w:rsidRPr="00864C84">
        <w:rPr>
          <w:rFonts w:ascii="Arial" w:hAnsi="Arial" w:cs="Arial"/>
          <w:color w:val="000000"/>
        </w:rPr>
        <w:t>cael</w:t>
      </w:r>
      <w:proofErr w:type="spellEnd"/>
      <w:r w:rsidRPr="00864C84">
        <w:rPr>
          <w:rFonts w:ascii="Arial" w:hAnsi="Arial" w:cs="Arial"/>
          <w:color w:val="000000"/>
        </w:rPr>
        <w:t xml:space="preserve"> </w:t>
      </w:r>
      <w:proofErr w:type="spellStart"/>
      <w:r w:rsidRPr="00864C84">
        <w:rPr>
          <w:rFonts w:ascii="Arial" w:hAnsi="Arial" w:cs="Arial"/>
          <w:color w:val="000000"/>
        </w:rPr>
        <w:t>eu</w:t>
      </w:r>
      <w:proofErr w:type="spellEnd"/>
      <w:r w:rsidRPr="00864C84">
        <w:rPr>
          <w:rFonts w:ascii="Arial" w:hAnsi="Arial" w:cs="Arial"/>
          <w:color w:val="000000"/>
        </w:rPr>
        <w:t xml:space="preserve"> </w:t>
      </w:r>
      <w:proofErr w:type="spellStart"/>
      <w:r w:rsidRPr="00864C84">
        <w:rPr>
          <w:rFonts w:ascii="Arial" w:hAnsi="Arial" w:cs="Arial"/>
          <w:color w:val="000000"/>
        </w:rPr>
        <w:t>rhyddhau</w:t>
      </w:r>
      <w:proofErr w:type="spellEnd"/>
      <w:r w:rsidRPr="00864C84">
        <w:rPr>
          <w:rFonts w:ascii="Arial" w:hAnsi="Arial" w:cs="Arial"/>
          <w:color w:val="000000"/>
        </w:rPr>
        <w:t xml:space="preserve"> </w:t>
      </w:r>
      <w:proofErr w:type="spellStart"/>
      <w:r w:rsidRPr="00864C84">
        <w:rPr>
          <w:rFonts w:ascii="Arial" w:hAnsi="Arial" w:cs="Arial"/>
          <w:color w:val="000000"/>
        </w:rPr>
        <w:t>o’r</w:t>
      </w:r>
      <w:proofErr w:type="spellEnd"/>
      <w:r w:rsidRPr="00864C84">
        <w:rPr>
          <w:rFonts w:ascii="Arial" w:hAnsi="Arial" w:cs="Arial"/>
          <w:color w:val="000000"/>
        </w:rPr>
        <w:t xml:space="preserve"> </w:t>
      </w:r>
      <w:proofErr w:type="spellStart"/>
      <w:r w:rsidRPr="00864C84">
        <w:rPr>
          <w:rFonts w:ascii="Arial" w:hAnsi="Arial" w:cs="Arial"/>
          <w:color w:val="000000"/>
        </w:rPr>
        <w:t>carchar</w:t>
      </w:r>
      <w:proofErr w:type="spellEnd"/>
      <w:r w:rsidRPr="00864C84">
        <w:rPr>
          <w:rFonts w:ascii="Arial" w:hAnsi="Arial" w:cs="Arial"/>
          <w:color w:val="000000"/>
        </w:rPr>
        <w:t xml:space="preserve">, pe </w:t>
      </w:r>
      <w:proofErr w:type="spellStart"/>
      <w:r w:rsidRPr="00864C84">
        <w:rPr>
          <w:rFonts w:ascii="Arial" w:hAnsi="Arial" w:cs="Arial"/>
          <w:color w:val="000000"/>
        </w:rPr>
        <w:t>baent</w:t>
      </w:r>
      <w:proofErr w:type="spellEnd"/>
      <w:r w:rsidRPr="00864C84">
        <w:rPr>
          <w:rFonts w:ascii="Arial" w:hAnsi="Arial" w:cs="Arial"/>
          <w:color w:val="000000"/>
        </w:rPr>
        <w:t xml:space="preserve"> </w:t>
      </w:r>
      <w:proofErr w:type="spellStart"/>
      <w:r w:rsidRPr="00864C84">
        <w:rPr>
          <w:rFonts w:ascii="Arial" w:hAnsi="Arial" w:cs="Arial"/>
          <w:color w:val="000000"/>
        </w:rPr>
        <w:t>wedi</w:t>
      </w:r>
      <w:proofErr w:type="spellEnd"/>
      <w:r w:rsidRPr="00864C84">
        <w:rPr>
          <w:rFonts w:ascii="Arial" w:hAnsi="Arial" w:cs="Arial"/>
          <w:color w:val="000000"/>
        </w:rPr>
        <w:t xml:space="preserve"> </w:t>
      </w:r>
      <w:proofErr w:type="spellStart"/>
      <w:r w:rsidRPr="00864C84">
        <w:rPr>
          <w:rFonts w:ascii="Arial" w:hAnsi="Arial" w:cs="Arial"/>
          <w:color w:val="000000"/>
        </w:rPr>
        <w:t>cael</w:t>
      </w:r>
      <w:proofErr w:type="spellEnd"/>
      <w:r w:rsidRPr="00864C84">
        <w:rPr>
          <w:rFonts w:ascii="Arial" w:hAnsi="Arial" w:cs="Arial"/>
          <w:color w:val="000000"/>
        </w:rPr>
        <w:t xml:space="preserve"> </w:t>
      </w:r>
      <w:proofErr w:type="spellStart"/>
      <w:r w:rsidRPr="00864C84">
        <w:rPr>
          <w:rFonts w:ascii="Arial" w:hAnsi="Arial" w:cs="Arial"/>
          <w:color w:val="000000"/>
        </w:rPr>
        <w:t>eu</w:t>
      </w:r>
      <w:proofErr w:type="spellEnd"/>
      <w:r w:rsidRPr="00864C84">
        <w:rPr>
          <w:rFonts w:ascii="Arial" w:hAnsi="Arial" w:cs="Arial"/>
          <w:color w:val="000000"/>
        </w:rPr>
        <w:t xml:space="preserve"> </w:t>
      </w:r>
      <w:proofErr w:type="spellStart"/>
      <w:r w:rsidRPr="00864C84">
        <w:rPr>
          <w:rFonts w:ascii="Arial" w:hAnsi="Arial" w:cs="Arial"/>
          <w:color w:val="000000"/>
        </w:rPr>
        <w:t>cadw</w:t>
      </w:r>
      <w:proofErr w:type="spellEnd"/>
      <w:r w:rsidRPr="00864C84">
        <w:rPr>
          <w:rFonts w:ascii="Arial" w:hAnsi="Arial" w:cs="Arial"/>
          <w:color w:val="000000"/>
        </w:rPr>
        <w:t xml:space="preserve"> </w:t>
      </w:r>
      <w:proofErr w:type="spellStart"/>
      <w:r w:rsidRPr="00864C84">
        <w:rPr>
          <w:rFonts w:ascii="Arial" w:hAnsi="Arial" w:cs="Arial"/>
          <w:color w:val="000000"/>
        </w:rPr>
        <w:t>yno</w:t>
      </w:r>
      <w:proofErr w:type="spellEnd"/>
      <w:r w:rsidRPr="00864C84">
        <w:rPr>
          <w:rFonts w:ascii="Arial" w:hAnsi="Arial" w:cs="Arial"/>
          <w:color w:val="000000"/>
        </w:rPr>
        <w:t xml:space="preserve">. </w:t>
      </w:r>
      <w:proofErr w:type="spellStart"/>
      <w:r w:rsidRPr="00864C84">
        <w:rPr>
          <w:rFonts w:ascii="Arial" w:hAnsi="Arial" w:cs="Arial"/>
          <w:color w:val="000000"/>
        </w:rPr>
        <w:t>Os</w:t>
      </w:r>
      <w:proofErr w:type="spellEnd"/>
      <w:r w:rsidRPr="00864C84">
        <w:rPr>
          <w:rFonts w:ascii="Arial" w:hAnsi="Arial" w:cs="Arial"/>
          <w:color w:val="000000"/>
        </w:rPr>
        <w:t xml:space="preserve"> </w:t>
      </w:r>
      <w:proofErr w:type="spellStart"/>
      <w:r w:rsidRPr="00864C84">
        <w:rPr>
          <w:rFonts w:ascii="Arial" w:hAnsi="Arial" w:cs="Arial"/>
          <w:color w:val="000000"/>
        </w:rPr>
        <w:t>nad</w:t>
      </w:r>
      <w:proofErr w:type="spellEnd"/>
      <w:r w:rsidRPr="00864C84">
        <w:rPr>
          <w:rFonts w:ascii="Arial" w:hAnsi="Arial" w:cs="Arial"/>
          <w:color w:val="000000"/>
        </w:rPr>
        <w:t xml:space="preserve"> </w:t>
      </w:r>
      <w:proofErr w:type="spellStart"/>
      <w:r w:rsidRPr="00864C84">
        <w:rPr>
          <w:rFonts w:ascii="Arial" w:hAnsi="Arial" w:cs="Arial"/>
          <w:color w:val="000000"/>
        </w:rPr>
        <w:t>ydynt</w:t>
      </w:r>
      <w:proofErr w:type="spellEnd"/>
      <w:r w:rsidRPr="00864C84">
        <w:rPr>
          <w:rFonts w:ascii="Arial" w:hAnsi="Arial" w:cs="Arial"/>
          <w:color w:val="000000"/>
        </w:rPr>
        <w:t xml:space="preserve"> </w:t>
      </w:r>
      <w:proofErr w:type="spellStart"/>
      <w:r w:rsidRPr="00864C84">
        <w:rPr>
          <w:rFonts w:ascii="Arial" w:hAnsi="Arial" w:cs="Arial"/>
          <w:color w:val="000000"/>
        </w:rPr>
        <w:t>yn</w:t>
      </w:r>
      <w:proofErr w:type="spellEnd"/>
      <w:r w:rsidRPr="00864C84">
        <w:rPr>
          <w:rFonts w:ascii="Arial" w:hAnsi="Arial" w:cs="Arial"/>
          <w:color w:val="000000"/>
        </w:rPr>
        <w:t xml:space="preserve"> </w:t>
      </w:r>
      <w:proofErr w:type="spellStart"/>
      <w:r w:rsidRPr="00864C84">
        <w:rPr>
          <w:rFonts w:ascii="Arial" w:hAnsi="Arial" w:cs="Arial"/>
          <w:color w:val="000000"/>
        </w:rPr>
        <w:t>fodlon</w:t>
      </w:r>
      <w:proofErr w:type="spellEnd"/>
      <w:r w:rsidRPr="00864C84">
        <w:rPr>
          <w:rFonts w:ascii="Arial" w:hAnsi="Arial" w:cs="Arial"/>
          <w:color w:val="000000"/>
        </w:rPr>
        <w:t xml:space="preserve">, </w:t>
      </w:r>
      <w:proofErr w:type="spellStart"/>
      <w:r w:rsidRPr="00864C84">
        <w:rPr>
          <w:rFonts w:ascii="Arial" w:hAnsi="Arial" w:cs="Arial"/>
          <w:color w:val="000000"/>
        </w:rPr>
        <w:t>bydd</w:t>
      </w:r>
      <w:proofErr w:type="spellEnd"/>
      <w:r w:rsidRPr="00864C84">
        <w:rPr>
          <w:rFonts w:ascii="Arial" w:hAnsi="Arial" w:cs="Arial"/>
          <w:color w:val="000000"/>
        </w:rPr>
        <w:t xml:space="preserve"> </w:t>
      </w:r>
      <w:proofErr w:type="spellStart"/>
      <w:r w:rsidRPr="00864C84">
        <w:rPr>
          <w:rFonts w:ascii="Arial" w:hAnsi="Arial" w:cs="Arial"/>
          <w:color w:val="000000"/>
        </w:rPr>
        <w:t>yr</w:t>
      </w:r>
      <w:proofErr w:type="spellEnd"/>
      <w:r w:rsidRPr="00864C84">
        <w:rPr>
          <w:rFonts w:ascii="Arial" w:hAnsi="Arial" w:cs="Arial"/>
          <w:color w:val="000000"/>
        </w:rPr>
        <w:t xml:space="preserve"> YG </w:t>
      </w:r>
      <w:proofErr w:type="spellStart"/>
      <w:r w:rsidRPr="00864C84">
        <w:rPr>
          <w:rFonts w:ascii="Arial" w:hAnsi="Arial" w:cs="Arial"/>
          <w:color w:val="000000"/>
        </w:rPr>
        <w:t>naill</w:t>
      </w:r>
      <w:proofErr w:type="spellEnd"/>
      <w:r w:rsidRPr="00864C84">
        <w:rPr>
          <w:rFonts w:ascii="Arial" w:hAnsi="Arial" w:cs="Arial"/>
          <w:color w:val="000000"/>
        </w:rPr>
        <w:t xml:space="preserve"> </w:t>
      </w:r>
      <w:proofErr w:type="spellStart"/>
      <w:r w:rsidRPr="00864C84">
        <w:rPr>
          <w:rFonts w:ascii="Arial" w:hAnsi="Arial" w:cs="Arial"/>
          <w:color w:val="000000"/>
        </w:rPr>
        <w:t>ai’n</w:t>
      </w:r>
      <w:proofErr w:type="spellEnd"/>
      <w:r w:rsidRPr="00864C84">
        <w:rPr>
          <w:rFonts w:ascii="Arial" w:hAnsi="Arial" w:cs="Arial"/>
          <w:color w:val="000000"/>
        </w:rPr>
        <w:t xml:space="preserve"> </w:t>
      </w:r>
      <w:proofErr w:type="spellStart"/>
      <w:r w:rsidRPr="00864C84">
        <w:rPr>
          <w:rFonts w:ascii="Arial" w:hAnsi="Arial" w:cs="Arial"/>
          <w:color w:val="000000"/>
        </w:rPr>
        <w:t>ystyried</w:t>
      </w:r>
      <w:proofErr w:type="spellEnd"/>
      <w:r w:rsidRPr="00864C84">
        <w:rPr>
          <w:rFonts w:ascii="Arial" w:hAnsi="Arial" w:cs="Arial"/>
          <w:color w:val="000000"/>
        </w:rPr>
        <w:t xml:space="preserve"> </w:t>
      </w:r>
      <w:proofErr w:type="spellStart"/>
      <w:r w:rsidRPr="00864C84">
        <w:rPr>
          <w:rFonts w:ascii="Arial" w:hAnsi="Arial" w:cs="Arial"/>
          <w:color w:val="000000"/>
        </w:rPr>
        <w:t>terfynu’r</w:t>
      </w:r>
      <w:proofErr w:type="spellEnd"/>
      <w:r w:rsidRPr="00864C84">
        <w:rPr>
          <w:rFonts w:ascii="Arial" w:hAnsi="Arial" w:cs="Arial"/>
          <w:color w:val="000000"/>
        </w:rPr>
        <w:t xml:space="preserve"> </w:t>
      </w:r>
      <w:proofErr w:type="spellStart"/>
      <w:r w:rsidRPr="00864C84">
        <w:rPr>
          <w:rFonts w:ascii="Arial" w:hAnsi="Arial" w:cs="Arial"/>
          <w:color w:val="000000"/>
        </w:rPr>
        <w:t>awdurdod</w:t>
      </w:r>
      <w:proofErr w:type="spellEnd"/>
      <w:r w:rsidRPr="00864C84">
        <w:rPr>
          <w:rFonts w:ascii="Arial" w:hAnsi="Arial" w:cs="Arial"/>
          <w:color w:val="000000"/>
        </w:rPr>
        <w:t xml:space="preserve"> </w:t>
      </w:r>
      <w:proofErr w:type="spellStart"/>
      <w:r w:rsidRPr="00864C84">
        <w:rPr>
          <w:rFonts w:ascii="Arial" w:hAnsi="Arial" w:cs="Arial"/>
          <w:color w:val="000000"/>
        </w:rPr>
        <w:t>neu’n</w:t>
      </w:r>
      <w:proofErr w:type="spellEnd"/>
      <w:r w:rsidRPr="00864C84">
        <w:rPr>
          <w:rFonts w:ascii="Arial" w:hAnsi="Arial" w:cs="Arial"/>
          <w:color w:val="000000"/>
        </w:rPr>
        <w:t xml:space="preserve"> (ail)</w:t>
      </w:r>
      <w:proofErr w:type="spellStart"/>
      <w:r w:rsidRPr="00864C84">
        <w:rPr>
          <w:rFonts w:ascii="Arial" w:hAnsi="Arial" w:cs="Arial"/>
          <w:color w:val="000000"/>
        </w:rPr>
        <w:t>gyflwyno</w:t>
      </w:r>
      <w:proofErr w:type="spellEnd"/>
      <w:r w:rsidRPr="00864C84">
        <w:rPr>
          <w:rFonts w:ascii="Arial" w:hAnsi="Arial" w:cs="Arial"/>
          <w:color w:val="000000"/>
        </w:rPr>
        <w:t xml:space="preserve"> </w:t>
      </w:r>
      <w:proofErr w:type="spellStart"/>
      <w:r w:rsidRPr="00864C84">
        <w:rPr>
          <w:rFonts w:ascii="Arial" w:hAnsi="Arial" w:cs="Arial"/>
          <w:color w:val="000000"/>
        </w:rPr>
        <w:t>cyfyngiad</w:t>
      </w:r>
      <w:proofErr w:type="spellEnd"/>
      <w:r w:rsidRPr="00864C84">
        <w:rPr>
          <w:rFonts w:ascii="Arial" w:hAnsi="Arial" w:cs="Arial"/>
          <w:color w:val="000000"/>
        </w:rPr>
        <w:t xml:space="preserve"> </w:t>
      </w:r>
      <w:proofErr w:type="spellStart"/>
      <w:r w:rsidRPr="00864C84">
        <w:rPr>
          <w:rFonts w:ascii="Arial" w:hAnsi="Arial" w:cs="Arial"/>
          <w:color w:val="000000"/>
        </w:rPr>
        <w:t>ar</w:t>
      </w:r>
      <w:proofErr w:type="spellEnd"/>
      <w:r w:rsidRPr="00864C84">
        <w:rPr>
          <w:rFonts w:ascii="Arial" w:hAnsi="Arial" w:cs="Arial"/>
          <w:color w:val="000000"/>
        </w:rPr>
        <w:t xml:space="preserve"> </w:t>
      </w:r>
      <w:proofErr w:type="spellStart"/>
      <w:r w:rsidRPr="00864C84">
        <w:rPr>
          <w:rFonts w:ascii="Arial" w:hAnsi="Arial" w:cs="Arial"/>
          <w:color w:val="000000"/>
        </w:rPr>
        <w:t>nifer</w:t>
      </w:r>
      <w:proofErr w:type="spellEnd"/>
      <w:r w:rsidRPr="00864C84">
        <w:rPr>
          <w:rFonts w:ascii="Arial" w:hAnsi="Arial" w:cs="Arial"/>
          <w:color w:val="000000"/>
        </w:rPr>
        <w:t xml:space="preserve"> y </w:t>
      </w:r>
      <w:proofErr w:type="spellStart"/>
      <w:r w:rsidRPr="00864C84">
        <w:rPr>
          <w:rFonts w:ascii="Arial" w:hAnsi="Arial" w:cs="Arial"/>
          <w:color w:val="000000"/>
        </w:rPr>
        <w:t>nosweithiau’r</w:t>
      </w:r>
      <w:proofErr w:type="spellEnd"/>
      <w:r w:rsidRPr="00864C84">
        <w:rPr>
          <w:rFonts w:ascii="Arial" w:hAnsi="Arial" w:cs="Arial"/>
          <w:color w:val="000000"/>
        </w:rPr>
        <w:t xml:space="preserve"> </w:t>
      </w:r>
      <w:proofErr w:type="spellStart"/>
      <w:r w:rsidRPr="00864C84">
        <w:rPr>
          <w:rFonts w:ascii="Arial" w:hAnsi="Arial" w:cs="Arial"/>
          <w:color w:val="000000"/>
        </w:rPr>
        <w:t>wythnos</w:t>
      </w:r>
      <w:proofErr w:type="spellEnd"/>
      <w:r w:rsidRPr="00864C84">
        <w:rPr>
          <w:rFonts w:ascii="Arial" w:hAnsi="Arial" w:cs="Arial"/>
          <w:color w:val="000000"/>
        </w:rPr>
        <w:t>.</w:t>
      </w:r>
    </w:p>
    <w:p w14:paraId="1B68482D" w14:textId="78925B22" w:rsidR="00F74567" w:rsidRPr="00F74567" w:rsidRDefault="00F74567" w:rsidP="00F74567">
      <w:pPr>
        <w:pStyle w:val="NormalWeb"/>
        <w:rPr>
          <w:rFonts w:ascii="Arial" w:hAnsi="Arial" w:cs="Arial"/>
          <w:color w:val="000000"/>
        </w:rPr>
      </w:pPr>
      <w:r w:rsidRPr="00864C84">
        <w:rPr>
          <w:rFonts w:ascii="Arial" w:hAnsi="Arial" w:cs="Arial"/>
          <w:color w:val="000000"/>
        </w:rPr>
        <w:t xml:space="preserve">6.11 Pan </w:t>
      </w:r>
      <w:proofErr w:type="spellStart"/>
      <w:r w:rsidRPr="00864C84">
        <w:rPr>
          <w:rFonts w:ascii="Arial" w:hAnsi="Arial" w:cs="Arial"/>
          <w:color w:val="000000"/>
        </w:rPr>
        <w:t>fo'r</w:t>
      </w:r>
      <w:proofErr w:type="spellEnd"/>
      <w:r w:rsidRPr="00864C84">
        <w:rPr>
          <w:rFonts w:ascii="Arial" w:hAnsi="Arial" w:cs="Arial"/>
          <w:color w:val="000000"/>
        </w:rPr>
        <w:t xml:space="preserve"> </w:t>
      </w:r>
      <w:proofErr w:type="spellStart"/>
      <w:r w:rsidRPr="00864C84">
        <w:rPr>
          <w:rFonts w:ascii="Arial" w:hAnsi="Arial" w:cs="Arial"/>
          <w:color w:val="000000"/>
        </w:rPr>
        <w:t>Tribiwnlys</w:t>
      </w:r>
      <w:proofErr w:type="spellEnd"/>
      <w:r w:rsidRPr="00864C84">
        <w:rPr>
          <w:rFonts w:ascii="Arial" w:hAnsi="Arial" w:cs="Arial"/>
          <w:color w:val="000000"/>
        </w:rPr>
        <w:t xml:space="preserve"> </w:t>
      </w:r>
      <w:proofErr w:type="spellStart"/>
      <w:r w:rsidRPr="00864C84">
        <w:rPr>
          <w:rFonts w:ascii="Arial" w:hAnsi="Arial" w:cs="Arial"/>
          <w:color w:val="000000"/>
        </w:rPr>
        <w:t>wedi</w:t>
      </w:r>
      <w:proofErr w:type="spellEnd"/>
      <w:r w:rsidRPr="00864C84">
        <w:rPr>
          <w:rFonts w:ascii="Arial" w:hAnsi="Arial" w:cs="Arial"/>
          <w:color w:val="000000"/>
        </w:rPr>
        <w:t xml:space="preserve"> </w:t>
      </w:r>
      <w:proofErr w:type="spellStart"/>
      <w:r w:rsidRPr="00864C84">
        <w:rPr>
          <w:rFonts w:ascii="Arial" w:hAnsi="Arial" w:cs="Arial"/>
          <w:color w:val="000000"/>
        </w:rPr>
        <w:t>penderfynu</w:t>
      </w:r>
      <w:proofErr w:type="spellEnd"/>
      <w:r w:rsidRPr="00864C84">
        <w:rPr>
          <w:rFonts w:ascii="Arial" w:hAnsi="Arial" w:cs="Arial"/>
          <w:color w:val="000000"/>
        </w:rPr>
        <w:t xml:space="preserve"> </w:t>
      </w:r>
      <w:proofErr w:type="spellStart"/>
      <w:r w:rsidRPr="00864C84">
        <w:rPr>
          <w:rFonts w:ascii="Arial" w:hAnsi="Arial" w:cs="Arial"/>
          <w:color w:val="000000"/>
        </w:rPr>
        <w:t>rhoi</w:t>
      </w:r>
      <w:proofErr w:type="spellEnd"/>
      <w:r w:rsidRPr="00864C84">
        <w:rPr>
          <w:rFonts w:ascii="Arial" w:hAnsi="Arial" w:cs="Arial"/>
          <w:color w:val="000000"/>
        </w:rPr>
        <w:t xml:space="preserve"> </w:t>
      </w:r>
      <w:proofErr w:type="spellStart"/>
      <w:r w:rsidRPr="00864C84">
        <w:rPr>
          <w:rFonts w:ascii="Arial" w:hAnsi="Arial" w:cs="Arial"/>
          <w:color w:val="000000"/>
        </w:rPr>
        <w:t>rhyddhad</w:t>
      </w:r>
      <w:proofErr w:type="spellEnd"/>
      <w:r w:rsidRPr="00864C84">
        <w:rPr>
          <w:rFonts w:ascii="Arial" w:hAnsi="Arial" w:cs="Arial"/>
          <w:color w:val="000000"/>
        </w:rPr>
        <w:t xml:space="preserve"> </w:t>
      </w:r>
      <w:proofErr w:type="spellStart"/>
      <w:r w:rsidRPr="00864C84">
        <w:rPr>
          <w:rFonts w:ascii="Arial" w:hAnsi="Arial" w:cs="Arial"/>
          <w:color w:val="000000"/>
        </w:rPr>
        <w:t>amodol</w:t>
      </w:r>
      <w:proofErr w:type="spellEnd"/>
      <w:r w:rsidRPr="00864C84">
        <w:rPr>
          <w:rFonts w:ascii="Arial" w:hAnsi="Arial" w:cs="Arial"/>
          <w:color w:val="000000"/>
        </w:rPr>
        <w:t xml:space="preserve"> </w:t>
      </w:r>
      <w:proofErr w:type="spellStart"/>
      <w:r w:rsidRPr="00864C84">
        <w:rPr>
          <w:rFonts w:ascii="Arial" w:hAnsi="Arial" w:cs="Arial"/>
          <w:color w:val="000000"/>
        </w:rPr>
        <w:t>gohiriedig</w:t>
      </w:r>
      <w:proofErr w:type="spellEnd"/>
      <w:r w:rsidRPr="00864C84">
        <w:rPr>
          <w:rFonts w:ascii="Arial" w:hAnsi="Arial" w:cs="Arial"/>
          <w:color w:val="000000"/>
        </w:rPr>
        <w:t xml:space="preserve"> a bod y </w:t>
      </w:r>
      <w:proofErr w:type="spellStart"/>
      <w:r w:rsidRPr="00864C84">
        <w:rPr>
          <w:rFonts w:ascii="Arial" w:hAnsi="Arial" w:cs="Arial"/>
          <w:color w:val="000000"/>
        </w:rPr>
        <w:t>cyfeiriad</w:t>
      </w:r>
      <w:proofErr w:type="spellEnd"/>
      <w:r w:rsidRPr="00864C84">
        <w:rPr>
          <w:rFonts w:ascii="Arial" w:hAnsi="Arial" w:cs="Arial"/>
          <w:color w:val="000000"/>
        </w:rPr>
        <w:t xml:space="preserve"> </w:t>
      </w:r>
      <w:proofErr w:type="spellStart"/>
      <w:r w:rsidRPr="00864C84">
        <w:rPr>
          <w:rFonts w:ascii="Arial" w:hAnsi="Arial" w:cs="Arial"/>
          <w:color w:val="000000"/>
        </w:rPr>
        <w:t>rhyddhau</w:t>
      </w:r>
      <w:proofErr w:type="spellEnd"/>
      <w:r w:rsidRPr="00864C84">
        <w:rPr>
          <w:rFonts w:ascii="Arial" w:hAnsi="Arial" w:cs="Arial"/>
          <w:color w:val="000000"/>
        </w:rPr>
        <w:t xml:space="preserve"> </w:t>
      </w:r>
      <w:proofErr w:type="spellStart"/>
      <w:r w:rsidRPr="00864C84">
        <w:rPr>
          <w:rFonts w:ascii="Arial" w:hAnsi="Arial" w:cs="Arial"/>
          <w:color w:val="000000"/>
        </w:rPr>
        <w:t>arfaethedig</w:t>
      </w:r>
      <w:proofErr w:type="spellEnd"/>
      <w:r w:rsidRPr="00864C84">
        <w:rPr>
          <w:rFonts w:ascii="Arial" w:hAnsi="Arial" w:cs="Arial"/>
          <w:color w:val="000000"/>
        </w:rPr>
        <w:t xml:space="preserve"> </w:t>
      </w:r>
      <w:proofErr w:type="spellStart"/>
      <w:r w:rsidRPr="00864C84">
        <w:rPr>
          <w:rFonts w:ascii="Arial" w:hAnsi="Arial" w:cs="Arial"/>
          <w:color w:val="000000"/>
        </w:rPr>
        <w:t>yn</w:t>
      </w:r>
      <w:proofErr w:type="spellEnd"/>
      <w:r w:rsidRPr="00864C84">
        <w:rPr>
          <w:rFonts w:ascii="Arial" w:hAnsi="Arial" w:cs="Arial"/>
          <w:color w:val="000000"/>
        </w:rPr>
        <w:t xml:space="preserve"> hostel </w:t>
      </w:r>
      <w:proofErr w:type="spellStart"/>
      <w:r w:rsidRPr="00864C84">
        <w:rPr>
          <w:rFonts w:ascii="Arial" w:hAnsi="Arial" w:cs="Arial"/>
          <w:color w:val="000000"/>
        </w:rPr>
        <w:t>neu’n</w:t>
      </w:r>
      <w:proofErr w:type="spellEnd"/>
      <w:r w:rsidRPr="00864C84">
        <w:rPr>
          <w:rFonts w:ascii="Arial" w:hAnsi="Arial" w:cs="Arial"/>
          <w:color w:val="000000"/>
        </w:rPr>
        <w:t xml:space="preserve"> </w:t>
      </w:r>
      <w:proofErr w:type="spellStart"/>
      <w:r w:rsidRPr="00864C84">
        <w:rPr>
          <w:rFonts w:ascii="Arial" w:hAnsi="Arial" w:cs="Arial"/>
          <w:color w:val="000000"/>
        </w:rPr>
        <w:t>dŷ</w:t>
      </w:r>
      <w:proofErr w:type="spellEnd"/>
      <w:r w:rsidRPr="00864C84">
        <w:rPr>
          <w:rFonts w:ascii="Arial" w:hAnsi="Arial" w:cs="Arial"/>
          <w:color w:val="000000"/>
        </w:rPr>
        <w:t xml:space="preserve"> </w:t>
      </w:r>
      <w:proofErr w:type="spellStart"/>
      <w:r w:rsidRPr="00864C84">
        <w:rPr>
          <w:rFonts w:ascii="Arial" w:hAnsi="Arial" w:cs="Arial"/>
          <w:color w:val="000000"/>
        </w:rPr>
        <w:t>arall</w:t>
      </w:r>
      <w:proofErr w:type="spellEnd"/>
      <w:r w:rsidRPr="00864C84">
        <w:rPr>
          <w:rFonts w:ascii="Arial" w:hAnsi="Arial" w:cs="Arial"/>
          <w:color w:val="000000"/>
        </w:rPr>
        <w:t xml:space="preserve">, </w:t>
      </w:r>
      <w:proofErr w:type="spellStart"/>
      <w:r w:rsidRPr="00864C84">
        <w:rPr>
          <w:rFonts w:ascii="Arial" w:hAnsi="Arial" w:cs="Arial"/>
          <w:color w:val="000000"/>
        </w:rPr>
        <w:t>sy'n</w:t>
      </w:r>
      <w:proofErr w:type="spellEnd"/>
      <w:r w:rsidRPr="00864C84">
        <w:rPr>
          <w:rFonts w:ascii="Arial" w:hAnsi="Arial" w:cs="Arial"/>
          <w:color w:val="000000"/>
        </w:rPr>
        <w:t xml:space="preserve"> </w:t>
      </w:r>
      <w:proofErr w:type="spellStart"/>
      <w:r w:rsidRPr="00864C84">
        <w:rPr>
          <w:rFonts w:ascii="Arial" w:hAnsi="Arial" w:cs="Arial"/>
          <w:color w:val="000000"/>
        </w:rPr>
        <w:t>mynnu</w:t>
      </w:r>
      <w:proofErr w:type="spellEnd"/>
      <w:r w:rsidRPr="00864C84">
        <w:rPr>
          <w:rFonts w:ascii="Arial" w:hAnsi="Arial" w:cs="Arial"/>
          <w:color w:val="000000"/>
        </w:rPr>
        <w:t xml:space="preserve"> </w:t>
      </w:r>
      <w:proofErr w:type="spellStart"/>
      <w:r w:rsidRPr="00864C84">
        <w:rPr>
          <w:rFonts w:ascii="Arial" w:hAnsi="Arial" w:cs="Arial"/>
          <w:color w:val="000000"/>
        </w:rPr>
        <w:t>isafswm</w:t>
      </w:r>
      <w:proofErr w:type="spellEnd"/>
      <w:r w:rsidRPr="00864C84">
        <w:rPr>
          <w:rFonts w:ascii="Arial" w:hAnsi="Arial" w:cs="Arial"/>
          <w:color w:val="000000"/>
        </w:rPr>
        <w:t xml:space="preserve"> </w:t>
      </w:r>
      <w:proofErr w:type="spellStart"/>
      <w:r w:rsidRPr="00864C84">
        <w:rPr>
          <w:rFonts w:ascii="Arial" w:hAnsi="Arial" w:cs="Arial"/>
          <w:color w:val="000000"/>
        </w:rPr>
        <w:t>cyfnod</w:t>
      </w:r>
      <w:proofErr w:type="spellEnd"/>
      <w:r w:rsidRPr="00864C84">
        <w:rPr>
          <w:rFonts w:ascii="Arial" w:hAnsi="Arial" w:cs="Arial"/>
          <w:color w:val="000000"/>
        </w:rPr>
        <w:t xml:space="preserve"> o </w:t>
      </w:r>
      <w:proofErr w:type="spellStart"/>
      <w:r w:rsidRPr="00864C84">
        <w:rPr>
          <w:rFonts w:ascii="Arial" w:hAnsi="Arial" w:cs="Arial"/>
          <w:color w:val="000000"/>
        </w:rPr>
        <w:t>asesiad</w:t>
      </w:r>
      <w:proofErr w:type="spellEnd"/>
      <w:r w:rsidRPr="00864C84">
        <w:rPr>
          <w:rFonts w:ascii="Arial" w:hAnsi="Arial" w:cs="Arial"/>
          <w:color w:val="000000"/>
        </w:rPr>
        <w:t xml:space="preserve"> </w:t>
      </w:r>
      <w:proofErr w:type="spellStart"/>
      <w:r w:rsidRPr="00864C84">
        <w:rPr>
          <w:rFonts w:ascii="Arial" w:hAnsi="Arial" w:cs="Arial"/>
          <w:color w:val="000000"/>
        </w:rPr>
        <w:t>dros</w:t>
      </w:r>
      <w:proofErr w:type="spellEnd"/>
      <w:r w:rsidRPr="00864C84">
        <w:rPr>
          <w:rFonts w:ascii="Arial" w:hAnsi="Arial" w:cs="Arial"/>
          <w:color w:val="000000"/>
        </w:rPr>
        <w:t xml:space="preserve"> </w:t>
      </w:r>
      <w:proofErr w:type="spellStart"/>
      <w:r w:rsidRPr="00864C84">
        <w:rPr>
          <w:rFonts w:ascii="Arial" w:hAnsi="Arial" w:cs="Arial"/>
          <w:color w:val="000000"/>
        </w:rPr>
        <w:t>nos</w:t>
      </w:r>
      <w:proofErr w:type="spellEnd"/>
      <w:r w:rsidRPr="00864C84">
        <w:rPr>
          <w:rFonts w:ascii="Arial" w:hAnsi="Arial" w:cs="Arial"/>
          <w:color w:val="000000"/>
        </w:rPr>
        <w:t xml:space="preserve"> </w:t>
      </w:r>
      <w:proofErr w:type="spellStart"/>
      <w:r w:rsidRPr="00864C84">
        <w:rPr>
          <w:rFonts w:ascii="Arial" w:hAnsi="Arial" w:cs="Arial"/>
          <w:color w:val="000000"/>
        </w:rPr>
        <w:t>i'r</w:t>
      </w:r>
      <w:proofErr w:type="spellEnd"/>
      <w:r w:rsidRPr="00864C84">
        <w:rPr>
          <w:rFonts w:ascii="Arial" w:hAnsi="Arial" w:cs="Arial"/>
          <w:color w:val="000000"/>
        </w:rPr>
        <w:t xml:space="preserve"> </w:t>
      </w:r>
      <w:proofErr w:type="spellStart"/>
      <w:r w:rsidRPr="00864C84">
        <w:rPr>
          <w:rFonts w:ascii="Arial" w:hAnsi="Arial" w:cs="Arial"/>
          <w:color w:val="000000"/>
        </w:rPr>
        <w:t>claf</w:t>
      </w:r>
      <w:proofErr w:type="spellEnd"/>
      <w:r w:rsidRPr="00864C84">
        <w:rPr>
          <w:rFonts w:ascii="Arial" w:hAnsi="Arial" w:cs="Arial"/>
          <w:color w:val="000000"/>
        </w:rPr>
        <w:t xml:space="preserve">, </w:t>
      </w:r>
      <w:proofErr w:type="spellStart"/>
      <w:r w:rsidRPr="00864C84">
        <w:rPr>
          <w:rFonts w:ascii="Arial" w:hAnsi="Arial" w:cs="Arial"/>
          <w:color w:val="000000"/>
        </w:rPr>
        <w:t>bydd</w:t>
      </w:r>
      <w:proofErr w:type="spellEnd"/>
      <w:r w:rsidRPr="00864C84">
        <w:rPr>
          <w:rFonts w:ascii="Arial" w:hAnsi="Arial" w:cs="Arial"/>
          <w:color w:val="000000"/>
        </w:rPr>
        <w:t xml:space="preserve"> </w:t>
      </w:r>
      <w:proofErr w:type="spellStart"/>
      <w:r w:rsidRPr="00864C84">
        <w:rPr>
          <w:rFonts w:ascii="Arial" w:hAnsi="Arial" w:cs="Arial"/>
          <w:color w:val="000000"/>
        </w:rPr>
        <w:t>yr</w:t>
      </w:r>
      <w:proofErr w:type="spellEnd"/>
      <w:r w:rsidRPr="00864C84">
        <w:rPr>
          <w:rFonts w:ascii="Arial" w:hAnsi="Arial" w:cs="Arial"/>
          <w:color w:val="000000"/>
        </w:rPr>
        <w:t xml:space="preserve"> YG </w:t>
      </w:r>
      <w:proofErr w:type="spellStart"/>
      <w:r w:rsidRPr="00864C84">
        <w:rPr>
          <w:rFonts w:ascii="Arial" w:hAnsi="Arial" w:cs="Arial"/>
          <w:color w:val="000000"/>
        </w:rPr>
        <w:t>yn</w:t>
      </w:r>
      <w:proofErr w:type="spellEnd"/>
      <w:r w:rsidRPr="00864C84">
        <w:rPr>
          <w:rFonts w:ascii="Arial" w:hAnsi="Arial" w:cs="Arial"/>
          <w:color w:val="000000"/>
        </w:rPr>
        <w:t xml:space="preserve"> </w:t>
      </w:r>
      <w:proofErr w:type="spellStart"/>
      <w:r w:rsidRPr="00864C84">
        <w:rPr>
          <w:rFonts w:ascii="Arial" w:hAnsi="Arial" w:cs="Arial"/>
          <w:color w:val="000000"/>
        </w:rPr>
        <w:t>ystyried</w:t>
      </w:r>
      <w:proofErr w:type="spellEnd"/>
      <w:r w:rsidRPr="00864C84">
        <w:rPr>
          <w:rFonts w:ascii="Arial" w:hAnsi="Arial" w:cs="Arial"/>
          <w:color w:val="000000"/>
        </w:rPr>
        <w:t xml:space="preserve"> </w:t>
      </w:r>
      <w:proofErr w:type="spellStart"/>
      <w:r w:rsidRPr="00864C84">
        <w:rPr>
          <w:rFonts w:ascii="Arial" w:hAnsi="Arial" w:cs="Arial"/>
          <w:color w:val="000000"/>
        </w:rPr>
        <w:t>unrhyw</w:t>
      </w:r>
      <w:proofErr w:type="spellEnd"/>
      <w:r w:rsidRPr="00864C84">
        <w:rPr>
          <w:rFonts w:ascii="Arial" w:hAnsi="Arial" w:cs="Arial"/>
          <w:color w:val="000000"/>
        </w:rPr>
        <w:t xml:space="preserve"> </w:t>
      </w:r>
      <w:proofErr w:type="spellStart"/>
      <w:r w:rsidRPr="00864C84">
        <w:rPr>
          <w:rFonts w:ascii="Arial" w:hAnsi="Arial" w:cs="Arial"/>
          <w:color w:val="000000"/>
        </w:rPr>
        <w:t>gais</w:t>
      </w:r>
      <w:proofErr w:type="spellEnd"/>
      <w:r w:rsidRPr="00864C84">
        <w:rPr>
          <w:rFonts w:ascii="Arial" w:hAnsi="Arial" w:cs="Arial"/>
          <w:color w:val="000000"/>
        </w:rPr>
        <w:t xml:space="preserve"> am </w:t>
      </w:r>
      <w:proofErr w:type="spellStart"/>
      <w:r w:rsidRPr="00864C84">
        <w:rPr>
          <w:rFonts w:ascii="Arial" w:hAnsi="Arial" w:cs="Arial"/>
          <w:color w:val="000000"/>
        </w:rPr>
        <w:t>absenoldeb</w:t>
      </w:r>
      <w:proofErr w:type="spellEnd"/>
      <w:r w:rsidRPr="00864C84">
        <w:rPr>
          <w:rFonts w:ascii="Arial" w:hAnsi="Arial" w:cs="Arial"/>
          <w:color w:val="000000"/>
        </w:rPr>
        <w:t xml:space="preserve"> </w:t>
      </w:r>
      <w:proofErr w:type="spellStart"/>
      <w:r w:rsidRPr="00864C84">
        <w:rPr>
          <w:rFonts w:ascii="Arial" w:hAnsi="Arial" w:cs="Arial"/>
          <w:color w:val="000000"/>
        </w:rPr>
        <w:t>dros</w:t>
      </w:r>
      <w:proofErr w:type="spellEnd"/>
      <w:r w:rsidRPr="00864C84">
        <w:rPr>
          <w:rFonts w:ascii="Arial" w:hAnsi="Arial" w:cs="Arial"/>
          <w:color w:val="000000"/>
        </w:rPr>
        <w:t xml:space="preserve"> </w:t>
      </w:r>
      <w:proofErr w:type="spellStart"/>
      <w:r w:rsidRPr="00864C84">
        <w:rPr>
          <w:rFonts w:ascii="Arial" w:hAnsi="Arial" w:cs="Arial"/>
          <w:color w:val="000000"/>
        </w:rPr>
        <w:t>nos</w:t>
      </w:r>
      <w:proofErr w:type="spellEnd"/>
      <w:r w:rsidRPr="00864C84">
        <w:rPr>
          <w:rFonts w:ascii="Arial" w:hAnsi="Arial" w:cs="Arial"/>
          <w:color w:val="000000"/>
        </w:rPr>
        <w:t xml:space="preserve"> </w:t>
      </w:r>
      <w:proofErr w:type="spellStart"/>
      <w:r w:rsidRPr="00864C84">
        <w:rPr>
          <w:rFonts w:ascii="Arial" w:hAnsi="Arial" w:cs="Arial"/>
          <w:color w:val="000000"/>
        </w:rPr>
        <w:t>yng</w:t>
      </w:r>
      <w:proofErr w:type="spellEnd"/>
      <w:r w:rsidRPr="00864C84">
        <w:rPr>
          <w:rFonts w:ascii="Arial" w:hAnsi="Arial" w:cs="Arial"/>
          <w:color w:val="000000"/>
        </w:rPr>
        <w:t xml:space="preserve"> </w:t>
      </w:r>
      <w:proofErr w:type="spellStart"/>
      <w:r w:rsidRPr="00864C84">
        <w:rPr>
          <w:rFonts w:ascii="Arial" w:hAnsi="Arial" w:cs="Arial"/>
          <w:color w:val="000000"/>
        </w:rPr>
        <w:t>nghyd-destun</w:t>
      </w:r>
      <w:proofErr w:type="spellEnd"/>
      <w:r w:rsidRPr="00864C84">
        <w:rPr>
          <w:rFonts w:ascii="Arial" w:hAnsi="Arial" w:cs="Arial"/>
          <w:color w:val="000000"/>
        </w:rPr>
        <w:t xml:space="preserve"> y </w:t>
      </w:r>
      <w:proofErr w:type="spellStart"/>
      <w:r w:rsidRPr="00864C84">
        <w:rPr>
          <w:rFonts w:ascii="Arial" w:hAnsi="Arial" w:cs="Arial"/>
          <w:color w:val="000000"/>
        </w:rPr>
        <w:t>penderfyniad</w:t>
      </w:r>
      <w:proofErr w:type="spellEnd"/>
      <w:r w:rsidRPr="00864C84">
        <w:rPr>
          <w:rFonts w:ascii="Arial" w:hAnsi="Arial" w:cs="Arial"/>
          <w:color w:val="000000"/>
        </w:rPr>
        <w:t xml:space="preserve"> </w:t>
      </w:r>
      <w:proofErr w:type="spellStart"/>
      <w:r w:rsidRPr="00864C84">
        <w:rPr>
          <w:rFonts w:ascii="Arial" w:hAnsi="Arial" w:cs="Arial"/>
          <w:color w:val="000000"/>
        </w:rPr>
        <w:t>hwnnw</w:t>
      </w:r>
      <w:proofErr w:type="spellEnd"/>
      <w:r w:rsidRPr="00864C84">
        <w:rPr>
          <w:rFonts w:ascii="Arial" w:hAnsi="Arial" w:cs="Arial"/>
          <w:color w:val="000000"/>
        </w:rPr>
        <w:t xml:space="preserve">, er </w:t>
      </w:r>
      <w:proofErr w:type="spellStart"/>
      <w:r w:rsidRPr="00864C84">
        <w:rPr>
          <w:rFonts w:ascii="Arial" w:hAnsi="Arial" w:cs="Arial"/>
          <w:color w:val="000000"/>
        </w:rPr>
        <w:t>mwyn</w:t>
      </w:r>
      <w:proofErr w:type="spellEnd"/>
      <w:r w:rsidRPr="00864C84">
        <w:rPr>
          <w:rFonts w:ascii="Arial" w:hAnsi="Arial" w:cs="Arial"/>
          <w:color w:val="000000"/>
        </w:rPr>
        <w:t xml:space="preserve"> </w:t>
      </w:r>
      <w:proofErr w:type="spellStart"/>
      <w:r w:rsidRPr="00864C84">
        <w:rPr>
          <w:rFonts w:ascii="Arial" w:hAnsi="Arial" w:cs="Arial"/>
          <w:color w:val="000000"/>
        </w:rPr>
        <w:t>peidio</w:t>
      </w:r>
      <w:proofErr w:type="spellEnd"/>
      <w:r w:rsidRPr="00864C84">
        <w:rPr>
          <w:rFonts w:ascii="Arial" w:hAnsi="Arial" w:cs="Arial"/>
          <w:color w:val="000000"/>
        </w:rPr>
        <w:t xml:space="preserve"> â </w:t>
      </w:r>
      <w:proofErr w:type="spellStart"/>
      <w:r w:rsidRPr="00864C84">
        <w:rPr>
          <w:rFonts w:ascii="Arial" w:hAnsi="Arial" w:cs="Arial"/>
          <w:color w:val="000000"/>
        </w:rPr>
        <w:t>rhwystro'r</w:t>
      </w:r>
      <w:proofErr w:type="spellEnd"/>
      <w:r w:rsidRPr="00864C84">
        <w:rPr>
          <w:rFonts w:ascii="Arial" w:hAnsi="Arial" w:cs="Arial"/>
          <w:color w:val="000000"/>
        </w:rPr>
        <w:t xml:space="preserve"> </w:t>
      </w:r>
      <w:proofErr w:type="spellStart"/>
      <w:r w:rsidRPr="00864C84">
        <w:rPr>
          <w:rFonts w:ascii="Arial" w:hAnsi="Arial" w:cs="Arial"/>
          <w:color w:val="000000"/>
        </w:rPr>
        <w:t>rhyddhau</w:t>
      </w:r>
      <w:proofErr w:type="spellEnd"/>
      <w:r w:rsidRPr="00864C84">
        <w:rPr>
          <w:rFonts w:ascii="Arial" w:hAnsi="Arial" w:cs="Arial"/>
          <w:color w:val="000000"/>
        </w:rPr>
        <w:t xml:space="preserve"> </w:t>
      </w:r>
      <w:proofErr w:type="spellStart"/>
      <w:r w:rsidRPr="00864C84">
        <w:rPr>
          <w:rFonts w:ascii="Arial" w:hAnsi="Arial" w:cs="Arial"/>
          <w:color w:val="000000"/>
        </w:rPr>
        <w:t>arfaethedig</w:t>
      </w:r>
      <w:proofErr w:type="spellEnd"/>
      <w:r w:rsidRPr="00864C84">
        <w:rPr>
          <w:rFonts w:ascii="Arial" w:hAnsi="Arial" w:cs="Arial"/>
          <w:color w:val="000000"/>
        </w:rPr>
        <w:t xml:space="preserve">. Er </w:t>
      </w:r>
      <w:proofErr w:type="spellStart"/>
      <w:r w:rsidRPr="00864C84">
        <w:rPr>
          <w:rFonts w:ascii="Arial" w:hAnsi="Arial" w:cs="Arial"/>
          <w:color w:val="000000"/>
        </w:rPr>
        <w:t>hynny</w:t>
      </w:r>
      <w:proofErr w:type="spellEnd"/>
      <w:r w:rsidRPr="00864C84">
        <w:rPr>
          <w:rFonts w:ascii="Arial" w:hAnsi="Arial" w:cs="Arial"/>
          <w:color w:val="000000"/>
        </w:rPr>
        <w:t xml:space="preserve">, </w:t>
      </w:r>
      <w:proofErr w:type="spellStart"/>
      <w:r w:rsidRPr="00864C84">
        <w:rPr>
          <w:rFonts w:ascii="Arial" w:hAnsi="Arial" w:cs="Arial"/>
          <w:color w:val="000000"/>
        </w:rPr>
        <w:t>ni</w:t>
      </w:r>
      <w:proofErr w:type="spellEnd"/>
      <w:r w:rsidRPr="00864C84">
        <w:rPr>
          <w:rFonts w:ascii="Arial" w:hAnsi="Arial" w:cs="Arial"/>
          <w:color w:val="000000"/>
        </w:rPr>
        <w:t xml:space="preserve"> </w:t>
      </w:r>
      <w:proofErr w:type="spellStart"/>
      <w:r w:rsidRPr="00864C84">
        <w:rPr>
          <w:rFonts w:ascii="Arial" w:hAnsi="Arial" w:cs="Arial"/>
          <w:color w:val="000000"/>
        </w:rPr>
        <w:t>fydd</w:t>
      </w:r>
      <w:proofErr w:type="spellEnd"/>
      <w:r w:rsidRPr="00864C84">
        <w:rPr>
          <w:rFonts w:ascii="Arial" w:hAnsi="Arial" w:cs="Arial"/>
          <w:color w:val="000000"/>
        </w:rPr>
        <w:t xml:space="preserve"> y YG </w:t>
      </w:r>
      <w:proofErr w:type="spellStart"/>
      <w:r w:rsidRPr="00864C84">
        <w:rPr>
          <w:rFonts w:ascii="Arial" w:hAnsi="Arial" w:cs="Arial"/>
          <w:color w:val="000000"/>
        </w:rPr>
        <w:t>yn</w:t>
      </w:r>
      <w:proofErr w:type="spellEnd"/>
      <w:r w:rsidRPr="00864C84">
        <w:rPr>
          <w:rFonts w:ascii="Arial" w:hAnsi="Arial" w:cs="Arial"/>
          <w:color w:val="000000"/>
        </w:rPr>
        <w:t xml:space="preserve"> </w:t>
      </w:r>
      <w:proofErr w:type="spellStart"/>
      <w:r w:rsidRPr="00864C84">
        <w:rPr>
          <w:rFonts w:ascii="Arial" w:hAnsi="Arial" w:cs="Arial"/>
          <w:color w:val="000000"/>
        </w:rPr>
        <w:t>rhoi</w:t>
      </w:r>
      <w:proofErr w:type="spellEnd"/>
      <w:r w:rsidRPr="00864C84">
        <w:rPr>
          <w:rFonts w:ascii="Arial" w:hAnsi="Arial" w:cs="Arial"/>
          <w:color w:val="000000"/>
        </w:rPr>
        <w:t xml:space="preserve"> </w:t>
      </w:r>
      <w:proofErr w:type="spellStart"/>
      <w:r w:rsidRPr="00864C84">
        <w:rPr>
          <w:rFonts w:ascii="Arial" w:hAnsi="Arial" w:cs="Arial"/>
          <w:color w:val="000000"/>
        </w:rPr>
        <w:t>caniatâd</w:t>
      </w:r>
      <w:proofErr w:type="spellEnd"/>
      <w:r w:rsidRPr="00864C84">
        <w:rPr>
          <w:rFonts w:ascii="Arial" w:hAnsi="Arial" w:cs="Arial"/>
          <w:color w:val="000000"/>
        </w:rPr>
        <w:t xml:space="preserve"> am </w:t>
      </w:r>
      <w:proofErr w:type="spellStart"/>
      <w:r w:rsidRPr="00864C84">
        <w:rPr>
          <w:rFonts w:ascii="Arial" w:hAnsi="Arial" w:cs="Arial"/>
          <w:color w:val="000000"/>
        </w:rPr>
        <w:t>absenoldeb</w:t>
      </w:r>
      <w:proofErr w:type="spellEnd"/>
      <w:r w:rsidRPr="00864C84">
        <w:rPr>
          <w:rFonts w:ascii="Arial" w:hAnsi="Arial" w:cs="Arial"/>
          <w:color w:val="000000"/>
        </w:rPr>
        <w:t xml:space="preserve"> </w:t>
      </w:r>
      <w:proofErr w:type="spellStart"/>
      <w:r w:rsidRPr="00864C84">
        <w:rPr>
          <w:rFonts w:ascii="Arial" w:hAnsi="Arial" w:cs="Arial"/>
          <w:color w:val="000000"/>
        </w:rPr>
        <w:t>oni</w:t>
      </w:r>
      <w:proofErr w:type="spellEnd"/>
      <w:r w:rsidRPr="00864C84">
        <w:rPr>
          <w:rFonts w:ascii="Arial" w:hAnsi="Arial" w:cs="Arial"/>
          <w:color w:val="000000"/>
        </w:rPr>
        <w:t xml:space="preserve"> bai </w:t>
      </w:r>
      <w:proofErr w:type="spellStart"/>
      <w:r w:rsidRPr="00864C84">
        <w:rPr>
          <w:rFonts w:ascii="Arial" w:hAnsi="Arial" w:cs="Arial"/>
          <w:color w:val="000000"/>
        </w:rPr>
        <w:t>ei</w:t>
      </w:r>
      <w:proofErr w:type="spellEnd"/>
      <w:r w:rsidRPr="00864C84">
        <w:rPr>
          <w:rFonts w:ascii="Arial" w:hAnsi="Arial" w:cs="Arial"/>
          <w:color w:val="000000"/>
        </w:rPr>
        <w:t xml:space="preserve"> </w:t>
      </w:r>
      <w:proofErr w:type="spellStart"/>
      <w:r w:rsidRPr="00864C84">
        <w:rPr>
          <w:rFonts w:ascii="Arial" w:hAnsi="Arial" w:cs="Arial"/>
          <w:color w:val="000000"/>
        </w:rPr>
        <w:t>fod</w:t>
      </w:r>
      <w:proofErr w:type="spellEnd"/>
      <w:r w:rsidRPr="00864C84">
        <w:rPr>
          <w:rFonts w:ascii="Arial" w:hAnsi="Arial" w:cs="Arial"/>
          <w:color w:val="000000"/>
        </w:rPr>
        <w:t xml:space="preserve"> </w:t>
      </w:r>
      <w:proofErr w:type="spellStart"/>
      <w:r w:rsidRPr="00864C84">
        <w:rPr>
          <w:rFonts w:ascii="Arial" w:hAnsi="Arial" w:cs="Arial"/>
          <w:color w:val="000000"/>
        </w:rPr>
        <w:t>yn</w:t>
      </w:r>
      <w:proofErr w:type="spellEnd"/>
      <w:r w:rsidRPr="00864C84">
        <w:rPr>
          <w:rFonts w:ascii="Arial" w:hAnsi="Arial" w:cs="Arial"/>
          <w:color w:val="000000"/>
        </w:rPr>
        <w:t xml:space="preserve"> </w:t>
      </w:r>
      <w:proofErr w:type="spellStart"/>
      <w:r w:rsidRPr="00864C84">
        <w:rPr>
          <w:rFonts w:ascii="Arial" w:hAnsi="Arial" w:cs="Arial"/>
          <w:color w:val="000000"/>
        </w:rPr>
        <w:t>fodlon</w:t>
      </w:r>
      <w:proofErr w:type="spellEnd"/>
      <w:r w:rsidRPr="00864C84">
        <w:rPr>
          <w:rFonts w:ascii="Arial" w:hAnsi="Arial" w:cs="Arial"/>
          <w:color w:val="000000"/>
        </w:rPr>
        <w:t xml:space="preserve"> </w:t>
      </w:r>
      <w:proofErr w:type="spellStart"/>
      <w:r w:rsidRPr="00864C84">
        <w:rPr>
          <w:rFonts w:ascii="Arial" w:hAnsi="Arial" w:cs="Arial"/>
          <w:color w:val="000000"/>
        </w:rPr>
        <w:t>nad</w:t>
      </w:r>
      <w:proofErr w:type="spellEnd"/>
      <w:r w:rsidRPr="00864C84">
        <w:rPr>
          <w:rFonts w:ascii="Arial" w:hAnsi="Arial" w:cs="Arial"/>
          <w:color w:val="000000"/>
        </w:rPr>
        <w:t xml:space="preserve"> </w:t>
      </w:r>
      <w:proofErr w:type="spellStart"/>
      <w:r w:rsidRPr="00864C84">
        <w:rPr>
          <w:rFonts w:ascii="Arial" w:hAnsi="Arial" w:cs="Arial"/>
          <w:color w:val="000000"/>
        </w:rPr>
        <w:t>yw’n</w:t>
      </w:r>
      <w:proofErr w:type="spellEnd"/>
      <w:r w:rsidRPr="00864C84">
        <w:rPr>
          <w:rFonts w:ascii="Arial" w:hAnsi="Arial" w:cs="Arial"/>
          <w:color w:val="000000"/>
        </w:rPr>
        <w:t xml:space="preserve"> </w:t>
      </w:r>
      <w:proofErr w:type="spellStart"/>
      <w:r w:rsidRPr="00864C84">
        <w:rPr>
          <w:rFonts w:ascii="Arial" w:hAnsi="Arial" w:cs="Arial"/>
          <w:color w:val="000000"/>
        </w:rPr>
        <w:t>rhoi’r</w:t>
      </w:r>
      <w:proofErr w:type="spellEnd"/>
      <w:r w:rsidRPr="00864C84">
        <w:rPr>
          <w:rFonts w:ascii="Arial" w:hAnsi="Arial" w:cs="Arial"/>
          <w:color w:val="000000"/>
        </w:rPr>
        <w:t xml:space="preserve"> </w:t>
      </w:r>
      <w:proofErr w:type="spellStart"/>
      <w:r w:rsidRPr="00864C84">
        <w:rPr>
          <w:rFonts w:ascii="Arial" w:hAnsi="Arial" w:cs="Arial"/>
          <w:color w:val="000000"/>
        </w:rPr>
        <w:t>cyhoedd</w:t>
      </w:r>
      <w:proofErr w:type="spellEnd"/>
      <w:r w:rsidRPr="00864C84">
        <w:rPr>
          <w:rFonts w:ascii="Arial" w:hAnsi="Arial" w:cs="Arial"/>
          <w:color w:val="000000"/>
        </w:rPr>
        <w:t xml:space="preserve">, </w:t>
      </w:r>
      <w:proofErr w:type="spellStart"/>
      <w:r w:rsidRPr="00864C84">
        <w:rPr>
          <w:rFonts w:ascii="Arial" w:hAnsi="Arial" w:cs="Arial"/>
          <w:color w:val="000000"/>
        </w:rPr>
        <w:t>na’r</w:t>
      </w:r>
      <w:proofErr w:type="spellEnd"/>
      <w:r w:rsidRPr="00864C84">
        <w:rPr>
          <w:rFonts w:ascii="Arial" w:hAnsi="Arial" w:cs="Arial"/>
          <w:color w:val="000000"/>
        </w:rPr>
        <w:t xml:space="preserve"> </w:t>
      </w:r>
      <w:proofErr w:type="spellStart"/>
      <w:r w:rsidRPr="00864C84">
        <w:rPr>
          <w:rFonts w:ascii="Arial" w:hAnsi="Arial" w:cs="Arial"/>
          <w:color w:val="000000"/>
        </w:rPr>
        <w:t>claf</w:t>
      </w:r>
      <w:proofErr w:type="spellEnd"/>
      <w:r w:rsidRPr="00864C84">
        <w:rPr>
          <w:rFonts w:ascii="Arial" w:hAnsi="Arial" w:cs="Arial"/>
          <w:color w:val="000000"/>
        </w:rPr>
        <w:t xml:space="preserve">, </w:t>
      </w:r>
      <w:proofErr w:type="spellStart"/>
      <w:r w:rsidRPr="00864C84">
        <w:rPr>
          <w:rFonts w:ascii="Arial" w:hAnsi="Arial" w:cs="Arial"/>
          <w:color w:val="000000"/>
        </w:rPr>
        <w:t>mewn</w:t>
      </w:r>
      <w:proofErr w:type="spellEnd"/>
      <w:r w:rsidRPr="00864C84">
        <w:rPr>
          <w:rFonts w:ascii="Arial" w:hAnsi="Arial" w:cs="Arial"/>
          <w:color w:val="000000"/>
        </w:rPr>
        <w:t xml:space="preserve"> </w:t>
      </w:r>
      <w:proofErr w:type="spellStart"/>
      <w:r w:rsidRPr="00864C84">
        <w:rPr>
          <w:rFonts w:ascii="Arial" w:hAnsi="Arial" w:cs="Arial"/>
          <w:color w:val="000000"/>
        </w:rPr>
        <w:t>perygl</w:t>
      </w:r>
      <w:proofErr w:type="spellEnd"/>
      <w:r w:rsidRPr="00864C84">
        <w:rPr>
          <w:rFonts w:ascii="Arial" w:hAnsi="Arial" w:cs="Arial"/>
          <w:color w:val="000000"/>
        </w:rPr>
        <w:t>.</w:t>
      </w:r>
    </w:p>
    <w:p w14:paraId="17B4FD4E" w14:textId="77777777" w:rsidR="00DD4792" w:rsidRPr="00DB735A" w:rsidRDefault="00DD4792" w:rsidP="00DD4792">
      <w:pPr>
        <w:pStyle w:val="NoSpacing"/>
        <w:jc w:val="both"/>
        <w:rPr>
          <w:rFonts w:ascii="Arial" w:hAnsi="Arial" w:cs="Arial"/>
          <w:lang w:val="cy-GB"/>
        </w:rPr>
      </w:pPr>
    </w:p>
    <w:p w14:paraId="15664F5D" w14:textId="3A66667A" w:rsidR="00DD4792" w:rsidRPr="00DB735A" w:rsidRDefault="00DD4792" w:rsidP="00DD4792">
      <w:pPr>
        <w:jc w:val="both"/>
        <w:rPr>
          <w:sz w:val="22"/>
          <w:lang w:val="cy-GB" w:eastAsia="en-GB"/>
        </w:rPr>
      </w:pPr>
      <w:r w:rsidRPr="00DB735A">
        <w:rPr>
          <w:sz w:val="22"/>
          <w:lang w:val="cy-GB" w:eastAsia="en-GB"/>
        </w:rPr>
        <w:t>6.1</w:t>
      </w:r>
      <w:r w:rsidR="00F74567">
        <w:rPr>
          <w:sz w:val="22"/>
          <w:lang w:val="cy-GB" w:eastAsia="en-GB"/>
        </w:rPr>
        <w:t>2</w:t>
      </w:r>
      <w:r w:rsidRPr="00DB735A">
        <w:rPr>
          <w:sz w:val="22"/>
          <w:lang w:val="cy-GB" w:eastAsia="en-GB"/>
        </w:rPr>
        <w:tab/>
      </w:r>
      <w:r w:rsidR="001B5803" w:rsidRPr="00DB735A">
        <w:rPr>
          <w:sz w:val="22"/>
          <w:lang w:val="cy-GB"/>
        </w:rPr>
        <w:t xml:space="preserve">Mae nifer fach o gleifion cyfyngedig y mae'n anodd eu rhyddhau o'r ysbyty oherwydd y risgiau sy'n gysylltiedig â'u hanhwylder meddwl. Er mwyn parhau â'u triniaeth a'u hadsefydlu, bydd yr YG yn ystyried ceisiadau am ganiatâd absenoldeb tymor hir gyda hebryngwr (h.y. mwy na saith noson yn olynol yr wythnos) mewn lleoliad cymunedol. Bydd awdurdod ar gyfer absenoldeb o'r fath yn cael ei adolygu o bryd i'w gilydd o leiaf unwaith y flwyddyn ac yn cael ei atal dros dro os bydd cynnydd yn y risg mewn perthynas â’r claf. Wrth ystyried ceisiadau o'r fath, bydd yr YG yn asesu'n ofalus pa awdurdod sydd ar gyfer absenoldeb a gall ddileu mathau eraill o absenoldeb o blaid y math hwn. Mae mwy o fanylion yn adran 6 y canllawiau ar </w:t>
      </w:r>
      <w:hyperlink r:id="rId24" w:history="1">
        <w:r w:rsidR="001B5803" w:rsidRPr="00DB735A">
          <w:rPr>
            <w:rStyle w:val="Hyperlink"/>
            <w:color w:val="0070C0"/>
            <w:sz w:val="22"/>
            <w:lang w:val="cy-GB" w:eastAsia="en-GB"/>
          </w:rPr>
          <w:t>Amodau</w:t>
        </w:r>
      </w:hyperlink>
      <w:r w:rsidR="001B5803" w:rsidRPr="00DB735A">
        <w:rPr>
          <w:rStyle w:val="Hyperlink"/>
          <w:color w:val="0070C0"/>
          <w:sz w:val="22"/>
          <w:lang w:val="cy-GB" w:eastAsia="en-GB"/>
        </w:rPr>
        <w:t xml:space="preserve"> Rhyddhau sy’n gyfystyr ag Amddifadu o Ryddid</w:t>
      </w:r>
      <w:r w:rsidRPr="00DB735A">
        <w:rPr>
          <w:color w:val="0070C0"/>
          <w:sz w:val="22"/>
          <w:lang w:val="cy-GB" w:eastAsia="en-GB"/>
        </w:rPr>
        <w:t>.</w:t>
      </w:r>
    </w:p>
    <w:p w14:paraId="2E667C78" w14:textId="0AD3B9A3" w:rsidR="00DD4792" w:rsidRPr="00DB735A" w:rsidRDefault="001B5803" w:rsidP="00DD4792">
      <w:pPr>
        <w:pStyle w:val="NoSpacing"/>
        <w:jc w:val="both"/>
        <w:rPr>
          <w:rFonts w:ascii="Arial" w:hAnsi="Arial" w:cs="Arial"/>
          <w:i/>
          <w:lang w:val="cy-GB"/>
        </w:rPr>
      </w:pPr>
      <w:r w:rsidRPr="00DB735A">
        <w:rPr>
          <w:rFonts w:ascii="Arial" w:hAnsi="Arial" w:cs="Arial"/>
          <w:i/>
          <w:lang w:val="cy-GB"/>
        </w:rPr>
        <w:t>Absenoldeb ar sail tosturi</w:t>
      </w:r>
    </w:p>
    <w:p w14:paraId="2CC1E28F" w14:textId="77777777" w:rsidR="00DD4792" w:rsidRPr="00DB735A" w:rsidRDefault="00DD4792" w:rsidP="00DD4792">
      <w:pPr>
        <w:pStyle w:val="NoSpacing"/>
        <w:jc w:val="both"/>
        <w:rPr>
          <w:rFonts w:ascii="Arial" w:hAnsi="Arial" w:cs="Arial"/>
          <w:lang w:val="cy-GB"/>
        </w:rPr>
      </w:pPr>
    </w:p>
    <w:p w14:paraId="251D4F0F" w14:textId="1F6DA5BC" w:rsidR="00DD4792" w:rsidRPr="00DB735A" w:rsidRDefault="00DD4792" w:rsidP="00DD4792">
      <w:pPr>
        <w:pStyle w:val="NoSpacing"/>
        <w:jc w:val="both"/>
        <w:rPr>
          <w:rFonts w:ascii="Arial" w:hAnsi="Arial" w:cs="Arial"/>
          <w:lang w:val="cy-GB"/>
        </w:rPr>
      </w:pPr>
      <w:r w:rsidRPr="00DB735A">
        <w:rPr>
          <w:rFonts w:ascii="Arial" w:hAnsi="Arial" w:cs="Arial"/>
          <w:lang w:val="cy-GB"/>
        </w:rPr>
        <w:t>6.1</w:t>
      </w:r>
      <w:r w:rsidR="00F74567">
        <w:rPr>
          <w:rFonts w:ascii="Arial" w:hAnsi="Arial" w:cs="Arial"/>
          <w:lang w:val="cy-GB"/>
        </w:rPr>
        <w:t>3</w:t>
      </w:r>
      <w:r w:rsidRPr="00DB735A">
        <w:rPr>
          <w:rFonts w:ascii="Arial" w:hAnsi="Arial" w:cs="Arial"/>
          <w:lang w:val="cy-GB"/>
        </w:rPr>
        <w:tab/>
      </w:r>
      <w:r w:rsidR="001B5803" w:rsidRPr="00DB735A">
        <w:rPr>
          <w:rFonts w:ascii="Arial" w:hAnsi="Arial" w:cs="Arial"/>
          <w:lang w:val="cy-GB"/>
        </w:rPr>
        <w:t>Weithiau gellir ceisio absenoldeb am resymau tosturiol i gleifion na fyddent yn gymwys fel arall, naill ai oherwydd nad yw'n cynnwys unrhyw driniaeth neu weithgaredd adsefydlu; ar sail risg; neu oherwydd eu bod wedi bod yn yr ysbyty am gyfnod rhy fyr i gael eu hasesu ar gyfer absenoldeb cymunedol. Enghreifftiau o hyn yw ymweld â pherthynas â salwch terfynol neu fynd i'w angladd. Bydd yr YG yn ceisiadau o'r fath gyda chydymdeimlad, ond mae'n rhaid iddo fod yn fodlon â'r mesurau rheoli risg a awgrymwyd gan yr ysbyty o hyd</w:t>
      </w:r>
      <w:r w:rsidRPr="00DB735A">
        <w:rPr>
          <w:rFonts w:ascii="Arial" w:hAnsi="Arial" w:cs="Arial"/>
          <w:lang w:val="cy-GB"/>
        </w:rPr>
        <w:t>.</w:t>
      </w:r>
    </w:p>
    <w:p w14:paraId="706EB462" w14:textId="77777777" w:rsidR="00DD4792" w:rsidRPr="00DB735A" w:rsidRDefault="00DD4792" w:rsidP="00DD4792">
      <w:pPr>
        <w:pStyle w:val="NoSpacing"/>
        <w:jc w:val="both"/>
        <w:rPr>
          <w:rFonts w:ascii="Arial" w:hAnsi="Arial" w:cs="Arial"/>
          <w:lang w:val="cy-GB"/>
        </w:rPr>
      </w:pPr>
    </w:p>
    <w:p w14:paraId="620B0DCF" w14:textId="7AB86595" w:rsidR="00DD4792" w:rsidRPr="00DB735A" w:rsidRDefault="001B5803" w:rsidP="00DD4792">
      <w:pPr>
        <w:pStyle w:val="NoSpacing"/>
        <w:jc w:val="both"/>
        <w:rPr>
          <w:rFonts w:ascii="Arial" w:hAnsi="Arial" w:cs="Arial"/>
          <w:i/>
          <w:lang w:val="cy-GB"/>
        </w:rPr>
      </w:pPr>
      <w:r w:rsidRPr="00DB735A">
        <w:rPr>
          <w:rFonts w:ascii="Arial" w:hAnsi="Arial" w:cs="Arial"/>
          <w:i/>
          <w:lang w:val="cy-GB"/>
        </w:rPr>
        <w:t>Absenoldeb i fynd i’r llys</w:t>
      </w:r>
    </w:p>
    <w:p w14:paraId="5D1DA1ED" w14:textId="77777777" w:rsidR="00DD4792" w:rsidRPr="00DB735A" w:rsidRDefault="00DD4792" w:rsidP="00DD4792">
      <w:pPr>
        <w:pStyle w:val="NoSpacing"/>
        <w:jc w:val="both"/>
        <w:rPr>
          <w:rFonts w:ascii="Arial" w:hAnsi="Arial" w:cs="Arial"/>
          <w:lang w:val="cy-GB"/>
        </w:rPr>
      </w:pPr>
    </w:p>
    <w:p w14:paraId="54D9F83C" w14:textId="4A0FB389" w:rsidR="00DD4792" w:rsidRPr="00DB735A" w:rsidRDefault="00DD4792" w:rsidP="00DD4792">
      <w:pPr>
        <w:pStyle w:val="NoSpacing"/>
        <w:jc w:val="both"/>
        <w:rPr>
          <w:rFonts w:ascii="Arial" w:hAnsi="Arial" w:cs="Arial"/>
          <w:lang w:val="cy-GB"/>
        </w:rPr>
      </w:pPr>
      <w:r w:rsidRPr="00DB735A">
        <w:rPr>
          <w:rFonts w:ascii="Arial" w:hAnsi="Arial" w:cs="Arial"/>
          <w:lang w:val="cy-GB"/>
        </w:rPr>
        <w:t>6.1</w:t>
      </w:r>
      <w:r w:rsidR="00F74567">
        <w:rPr>
          <w:rFonts w:ascii="Arial" w:hAnsi="Arial" w:cs="Arial"/>
          <w:lang w:val="cy-GB"/>
        </w:rPr>
        <w:t>4</w:t>
      </w:r>
      <w:r w:rsidRPr="00DB735A">
        <w:rPr>
          <w:rFonts w:ascii="Arial" w:hAnsi="Arial" w:cs="Arial"/>
          <w:lang w:val="cy-GB"/>
        </w:rPr>
        <w:tab/>
      </w:r>
      <w:r w:rsidR="00E472A1" w:rsidRPr="00DB735A">
        <w:rPr>
          <w:rFonts w:ascii="Arial" w:hAnsi="Arial" w:cs="Arial"/>
          <w:lang w:val="cy-GB"/>
        </w:rPr>
        <w:t>Pan fydd Llys yn rhoi cyfarwyddyd fod claf i fod yn bresennol, anaml y bydd yr YG yn gwrthod caniatâd ac ar gyfer carcharorion a drosglwyddir sy'n cael eu remandio i'r carchar (a48), rhoddir caniatâd i fod yn absennol gyda hebryngwr i fynychu'r Llys mewn perthynas â'r drosedd(au) sy’n destun treial ar adeg y trosglwyddo. Fodd bynnag, dylid cyflwyno ceisiadau am fathau eraill o gleifion fel bod trefniadau digonol yn cael eu gwneud i sicrhau diogelwch y cyhoedd. Gellir defnyddio awdurdodiadau absenoldeb presennol at y diben hwn ond ni ddylai cleifion heb awdurdod o'r fath fynd i wrandawiad llys heb eu hebrwng a bydd angen cytundeb penodol yr YG ar eu cyfer</w:t>
      </w:r>
      <w:r w:rsidRPr="00DB735A">
        <w:rPr>
          <w:rFonts w:ascii="Arial" w:hAnsi="Arial" w:cs="Arial"/>
          <w:lang w:val="cy-GB"/>
        </w:rPr>
        <w:t xml:space="preserve">. </w:t>
      </w:r>
    </w:p>
    <w:p w14:paraId="4914E84B" w14:textId="77777777" w:rsidR="00DD4792" w:rsidRPr="00DB735A" w:rsidRDefault="00DD4792" w:rsidP="00DD4792">
      <w:pPr>
        <w:pStyle w:val="NoSpacing"/>
        <w:jc w:val="both"/>
        <w:rPr>
          <w:rFonts w:ascii="Arial" w:hAnsi="Arial" w:cs="Arial"/>
          <w:i/>
          <w:iCs/>
          <w:lang w:val="cy-GB"/>
        </w:rPr>
      </w:pPr>
      <w:r w:rsidRPr="00DB735A">
        <w:rPr>
          <w:rFonts w:ascii="Arial" w:hAnsi="Arial" w:cs="Arial"/>
          <w:lang w:val="cy-GB"/>
        </w:rPr>
        <w:t xml:space="preserve"> </w:t>
      </w:r>
    </w:p>
    <w:p w14:paraId="42205E90" w14:textId="33BDAA83" w:rsidR="00DD4792" w:rsidRPr="00DB735A" w:rsidRDefault="00DD4792" w:rsidP="00DD4792">
      <w:pPr>
        <w:pStyle w:val="NoSpacing"/>
        <w:jc w:val="both"/>
        <w:rPr>
          <w:rFonts w:ascii="Arial" w:hAnsi="Arial" w:cs="Arial"/>
          <w:lang w:val="cy-GB"/>
        </w:rPr>
      </w:pPr>
      <w:r w:rsidRPr="00DB735A">
        <w:rPr>
          <w:rFonts w:ascii="Arial" w:hAnsi="Arial" w:cs="Arial"/>
          <w:lang w:val="cy-GB"/>
        </w:rPr>
        <w:t>6.1</w:t>
      </w:r>
      <w:r w:rsidR="00F74567">
        <w:rPr>
          <w:rFonts w:ascii="Arial" w:hAnsi="Arial" w:cs="Arial"/>
          <w:lang w:val="cy-GB"/>
        </w:rPr>
        <w:t>5</w:t>
      </w:r>
      <w:r w:rsidRPr="00DB735A">
        <w:rPr>
          <w:rFonts w:ascii="Arial" w:hAnsi="Arial" w:cs="Arial"/>
          <w:lang w:val="cy-GB"/>
        </w:rPr>
        <w:tab/>
      </w:r>
      <w:r w:rsidR="00E472A1" w:rsidRPr="00DB735A">
        <w:rPr>
          <w:rFonts w:ascii="Arial" w:hAnsi="Arial" w:cs="Arial"/>
          <w:lang w:val="cy-GB"/>
        </w:rPr>
        <w:t>Mae angen caniatâd yr YG hefyd i fynychu'r Llys ar gyfer achos cyfreithiol arall. Cydnabyddir y gallai fod yn ofynnol i rai cleifion cyfyngedig fynychu'r Llys at ddibenion heblaw achos troseddol, er enghraifft i fynychu'r Llys Teulu. Lle nad oes angen presenoldeb claf yn llwyr ond ei fod yn wirfoddol neu y gellir ei ystyried yn ddefnyddiol i weinyddu cyfiawnder, bydd yr YG yn ystyried pob cais yn unol â'r un meini prawf a amlinellir uchod. Unwaith eto, gellir defnyddio awdurdodiadau absenoldeb presennol at y diben hwn ond ni ddylai cleifion heb awdurdod o'r fath fynd i wrandawiad llys heb eu hebrwng a bydd angen cytundeb penodol yr YG ar eu cyfer</w:t>
      </w:r>
      <w:r w:rsidRPr="00DB735A">
        <w:rPr>
          <w:rFonts w:ascii="Arial" w:hAnsi="Arial" w:cs="Arial"/>
          <w:lang w:val="cy-GB"/>
        </w:rPr>
        <w:t xml:space="preserve">. </w:t>
      </w:r>
    </w:p>
    <w:p w14:paraId="6ED88191" w14:textId="77777777" w:rsidR="00DD4792" w:rsidRPr="00DB735A" w:rsidRDefault="00DD4792" w:rsidP="00DD4792">
      <w:pPr>
        <w:pStyle w:val="NoSpacing"/>
        <w:jc w:val="both"/>
        <w:rPr>
          <w:rFonts w:ascii="Arial" w:hAnsi="Arial" w:cs="Arial"/>
          <w:lang w:val="cy-GB"/>
        </w:rPr>
      </w:pPr>
    </w:p>
    <w:p w14:paraId="02EF8DEB" w14:textId="29147F63" w:rsidR="00DD4792" w:rsidRPr="00DB735A" w:rsidRDefault="00E472A1" w:rsidP="00DD4792">
      <w:pPr>
        <w:pStyle w:val="NoSpacing"/>
        <w:jc w:val="both"/>
        <w:rPr>
          <w:rFonts w:ascii="Arial" w:hAnsi="Arial" w:cs="Arial"/>
          <w:i/>
          <w:lang w:val="cy-GB"/>
        </w:rPr>
      </w:pPr>
      <w:r w:rsidRPr="00DB735A">
        <w:rPr>
          <w:rFonts w:ascii="Arial" w:hAnsi="Arial" w:cs="Arial"/>
          <w:i/>
          <w:lang w:val="cy-GB"/>
        </w:rPr>
        <w:t>Caniatâd i Gleifion Cyfyngedig sy’n destun Ymchwiliad gan yr Heddlu</w:t>
      </w:r>
    </w:p>
    <w:p w14:paraId="3B2415C3" w14:textId="77777777" w:rsidR="00DD4792" w:rsidRPr="00DB735A" w:rsidRDefault="00DD4792" w:rsidP="00DD4792">
      <w:pPr>
        <w:pStyle w:val="NoSpacing"/>
        <w:jc w:val="both"/>
        <w:rPr>
          <w:rFonts w:ascii="Arial" w:hAnsi="Arial" w:cs="Arial"/>
          <w:i/>
          <w:lang w:val="cy-GB"/>
        </w:rPr>
      </w:pPr>
    </w:p>
    <w:p w14:paraId="73DD3ACF" w14:textId="413CFD4D" w:rsidR="00DD4792" w:rsidRPr="00DB735A" w:rsidRDefault="00DD4792" w:rsidP="00DD4792">
      <w:pPr>
        <w:pStyle w:val="CommentText"/>
        <w:jc w:val="both"/>
        <w:rPr>
          <w:i/>
          <w:lang w:val="cy-GB"/>
        </w:rPr>
      </w:pPr>
      <w:r w:rsidRPr="00DB735A">
        <w:rPr>
          <w:sz w:val="22"/>
          <w:szCs w:val="22"/>
          <w:lang w:val="cy-GB"/>
        </w:rPr>
        <w:t>6.1</w:t>
      </w:r>
      <w:r w:rsidR="00F74567">
        <w:rPr>
          <w:sz w:val="22"/>
          <w:szCs w:val="22"/>
          <w:lang w:val="cy-GB"/>
        </w:rPr>
        <w:t>6</w:t>
      </w:r>
      <w:r w:rsidRPr="00DB735A">
        <w:rPr>
          <w:sz w:val="22"/>
          <w:szCs w:val="22"/>
          <w:lang w:val="cy-GB"/>
        </w:rPr>
        <w:tab/>
      </w:r>
      <w:r w:rsidR="003B4843" w:rsidRPr="00DB735A">
        <w:rPr>
          <w:sz w:val="22"/>
          <w:szCs w:val="22"/>
          <w:lang w:val="cy-GB"/>
        </w:rPr>
        <w:t>Gellir arestio claf sy'n destun diddordeb gan yr Heddlu, er enghraifft os yw trosedd honedig wedi digwydd tra yr oedd yn yr ysbyty, neu os daw honiadau cynharach i'r amlwg i ymchwilio iddynt, a'u cludo i orsaf Heddlu i'w holi. Nid oes angen cydsyniad yr YG ond dylid hysbysu'r Heddlu bod y person yn glaf sy'n cael ei gadw, yn ddarostyngedig i ddarpariaethau'r MHA, y mae'n rhaid ei ddychwelyd i'r ysbyty ar ôl ei holi. Dylai ysbytai hysbysu MHCS o amgylchiadau'r mater (ymlaen llaw os yn bosibl) a'u cynghori ynghylch dychwelyd y claf i'r ysbyty (neu drefn arall). Gall yr YG graffu’n fanylach ar geisiadau am absenoldeb cymunedol i gleifion sy'n destun ymchwiliad parhaus gan yr heddlu neu sydd â chyhuddiadau troseddol heb eu datrys</w:t>
      </w:r>
      <w:r w:rsidRPr="00DB735A">
        <w:rPr>
          <w:sz w:val="22"/>
          <w:szCs w:val="22"/>
          <w:lang w:val="cy-GB"/>
        </w:rPr>
        <w:t>.</w:t>
      </w:r>
    </w:p>
    <w:p w14:paraId="09260905" w14:textId="38B3C8B1" w:rsidR="00DD4792" w:rsidRPr="00DB735A" w:rsidRDefault="003B4843" w:rsidP="00DD4792">
      <w:pPr>
        <w:pStyle w:val="NoSpacing"/>
        <w:jc w:val="both"/>
        <w:rPr>
          <w:rFonts w:ascii="Arial" w:hAnsi="Arial" w:cs="Arial"/>
          <w:i/>
          <w:lang w:val="cy-GB"/>
        </w:rPr>
      </w:pPr>
      <w:r w:rsidRPr="00DB735A">
        <w:rPr>
          <w:rFonts w:ascii="Arial" w:hAnsi="Arial" w:cs="Arial"/>
          <w:i/>
          <w:lang w:val="cy-GB"/>
        </w:rPr>
        <w:t>Absenoldeb gyda chaniatâd y tu allan i Gymru a Lloegr</w:t>
      </w:r>
    </w:p>
    <w:p w14:paraId="1334B500" w14:textId="77777777" w:rsidR="00DD4792" w:rsidRPr="00DB735A" w:rsidRDefault="00DD4792" w:rsidP="00DD4792">
      <w:pPr>
        <w:pStyle w:val="NoSpacing"/>
        <w:jc w:val="both"/>
        <w:rPr>
          <w:rFonts w:ascii="Arial" w:hAnsi="Arial" w:cs="Arial"/>
          <w:lang w:val="cy-GB"/>
        </w:rPr>
      </w:pPr>
    </w:p>
    <w:p w14:paraId="68106C9B" w14:textId="60D980BC" w:rsidR="00DD4792" w:rsidRPr="00DB735A" w:rsidRDefault="003B4843" w:rsidP="00DD4792">
      <w:pPr>
        <w:pStyle w:val="NoSpacing"/>
        <w:numPr>
          <w:ilvl w:val="0"/>
          <w:numId w:val="37"/>
        </w:numPr>
        <w:jc w:val="both"/>
        <w:rPr>
          <w:rFonts w:ascii="Arial" w:hAnsi="Arial" w:cs="Arial"/>
          <w:i/>
          <w:lang w:val="cy-GB"/>
        </w:rPr>
      </w:pPr>
      <w:r w:rsidRPr="00DB735A">
        <w:rPr>
          <w:rFonts w:ascii="Arial" w:hAnsi="Arial" w:cs="Arial"/>
          <w:i/>
          <w:lang w:val="cy-GB"/>
        </w:rPr>
        <w:t>Yr Alban</w:t>
      </w:r>
    </w:p>
    <w:p w14:paraId="59236B92" w14:textId="77777777" w:rsidR="00DD4792" w:rsidRPr="00DB735A" w:rsidRDefault="00DD4792" w:rsidP="00DD4792">
      <w:pPr>
        <w:pStyle w:val="NoSpacing"/>
        <w:jc w:val="both"/>
        <w:rPr>
          <w:rFonts w:ascii="Arial" w:hAnsi="Arial" w:cs="Arial"/>
          <w:lang w:val="cy-GB"/>
        </w:rPr>
      </w:pPr>
    </w:p>
    <w:p w14:paraId="3EE2A425" w14:textId="1503B220" w:rsidR="00DD4792" w:rsidRPr="00DB735A" w:rsidRDefault="00DD4792" w:rsidP="00DD4792">
      <w:pPr>
        <w:pStyle w:val="NoSpacing"/>
        <w:jc w:val="both"/>
        <w:rPr>
          <w:rFonts w:ascii="Arial" w:hAnsi="Arial" w:cs="Arial"/>
          <w:iCs/>
          <w:lang w:val="cy-GB"/>
        </w:rPr>
      </w:pPr>
      <w:r w:rsidRPr="00DB735A">
        <w:rPr>
          <w:rFonts w:ascii="Arial" w:hAnsi="Arial" w:cs="Arial"/>
          <w:lang w:val="cy-GB"/>
        </w:rPr>
        <w:t>6.1</w:t>
      </w:r>
      <w:r w:rsidR="00F74567">
        <w:rPr>
          <w:rFonts w:ascii="Arial" w:hAnsi="Arial" w:cs="Arial"/>
          <w:lang w:val="cy-GB"/>
        </w:rPr>
        <w:t>7</w:t>
      </w:r>
      <w:r w:rsidRPr="00DB735A">
        <w:rPr>
          <w:rFonts w:ascii="Arial" w:hAnsi="Arial" w:cs="Arial"/>
          <w:lang w:val="cy-GB"/>
        </w:rPr>
        <w:tab/>
      </w:r>
      <w:r w:rsidR="003B4843" w:rsidRPr="00DB735A">
        <w:rPr>
          <w:rFonts w:ascii="Arial" w:hAnsi="Arial" w:cs="Arial"/>
          <w:lang w:val="cy-GB"/>
        </w:rPr>
        <w:t xml:space="preserve">Gellir awdurdodi caniatâd adran 17 i'r Alban o Gymru a Lloegr yn amodol ar asesiadau risg priodol. Mae gan hebryngwyr o'r Alban a Chymru a Lloegr y pwerau dal angenrheidiol yn y ddwy awdurdodaeth. Yn yr un modd ag absenoldeb heb ei drin, gellir mynd â'r claf i'r ddalfa gyfreithlon pe bai angen, gyda'r bwriad o'i ddychwelyd i Gymru a Lloegr. Gofynnir am gytundeb penodol ar gyfer y cyfnod o absenoldeb gan Lywodraeth yr Alban yn </w:t>
      </w:r>
      <w:hyperlink r:id="rId25" w:history="1">
        <w:r w:rsidRPr="00DB735A">
          <w:rPr>
            <w:rStyle w:val="Hyperlink"/>
            <w:rFonts w:cs="Arial"/>
            <w:lang w:val="cy-GB"/>
          </w:rPr>
          <w:t>RestrictedPatient@gov.scot</w:t>
        </w:r>
      </w:hyperlink>
      <w:r w:rsidRPr="00DB735A">
        <w:rPr>
          <w:rFonts w:ascii="Arial" w:hAnsi="Arial" w:cs="Arial"/>
          <w:lang w:val="cy-GB"/>
        </w:rPr>
        <w:t xml:space="preserve"> </w:t>
      </w:r>
    </w:p>
    <w:p w14:paraId="17BFECB2" w14:textId="77777777" w:rsidR="00DD4792" w:rsidRPr="00DB735A" w:rsidRDefault="00DD4792" w:rsidP="00DD4792">
      <w:pPr>
        <w:pStyle w:val="NoSpacing"/>
        <w:jc w:val="both"/>
        <w:rPr>
          <w:rFonts w:ascii="Arial" w:hAnsi="Arial" w:cs="Arial"/>
          <w:lang w:val="cy-GB"/>
        </w:rPr>
      </w:pPr>
    </w:p>
    <w:p w14:paraId="38E8268E" w14:textId="29774A68" w:rsidR="00DD4792" w:rsidRPr="00DB735A" w:rsidRDefault="003B4843" w:rsidP="00DD4792">
      <w:pPr>
        <w:pStyle w:val="NoSpacing"/>
        <w:numPr>
          <w:ilvl w:val="0"/>
          <w:numId w:val="37"/>
        </w:numPr>
        <w:jc w:val="both"/>
        <w:rPr>
          <w:rFonts w:ascii="Arial" w:hAnsi="Arial" w:cs="Arial"/>
          <w:i/>
          <w:lang w:val="cy-GB"/>
        </w:rPr>
      </w:pPr>
      <w:r w:rsidRPr="00DB735A">
        <w:rPr>
          <w:rFonts w:ascii="Arial" w:hAnsi="Arial" w:cs="Arial"/>
          <w:i/>
          <w:lang w:val="cy-GB"/>
        </w:rPr>
        <w:t>Gogledd Iwerddon</w:t>
      </w:r>
    </w:p>
    <w:p w14:paraId="3D1BF0C6" w14:textId="77777777" w:rsidR="00DD4792" w:rsidRPr="00DB735A" w:rsidRDefault="00DD4792" w:rsidP="00DD4792">
      <w:pPr>
        <w:pStyle w:val="NoSpacing"/>
        <w:jc w:val="both"/>
        <w:rPr>
          <w:rFonts w:ascii="Arial" w:hAnsi="Arial" w:cs="Arial"/>
          <w:lang w:val="cy-GB"/>
        </w:rPr>
      </w:pPr>
    </w:p>
    <w:p w14:paraId="73F0B7F0" w14:textId="120C76D1" w:rsidR="00DD4792" w:rsidRPr="00DB735A" w:rsidRDefault="00DD4792" w:rsidP="00DD4792">
      <w:pPr>
        <w:pStyle w:val="NoSpacing"/>
        <w:jc w:val="both"/>
        <w:rPr>
          <w:rFonts w:ascii="Arial" w:hAnsi="Arial" w:cs="Arial"/>
          <w:lang w:val="cy-GB"/>
        </w:rPr>
      </w:pPr>
      <w:r w:rsidRPr="00DB735A">
        <w:rPr>
          <w:rFonts w:ascii="Arial" w:hAnsi="Arial" w:cs="Arial"/>
          <w:lang w:val="cy-GB"/>
        </w:rPr>
        <w:t>6.1</w:t>
      </w:r>
      <w:r w:rsidR="00F74567">
        <w:rPr>
          <w:rFonts w:ascii="Arial" w:hAnsi="Arial" w:cs="Arial"/>
          <w:lang w:val="cy-GB"/>
        </w:rPr>
        <w:t>8</w:t>
      </w:r>
      <w:r w:rsidRPr="00DB735A">
        <w:rPr>
          <w:rFonts w:ascii="Arial" w:hAnsi="Arial" w:cs="Arial"/>
          <w:lang w:val="cy-GB"/>
        </w:rPr>
        <w:tab/>
      </w:r>
      <w:r w:rsidR="003B4843" w:rsidRPr="00DB735A">
        <w:rPr>
          <w:rFonts w:ascii="Arial" w:hAnsi="Arial" w:cs="Arial"/>
          <w:lang w:val="cy-GB"/>
        </w:rPr>
        <w:t>Gellir rhoi caniatâd adran 17 i Ogledd Iwerddon hefyd yn ddarostyngedig i asesiadau risg priodol gyda hebryngwyr o Gymru a Lloegr sydd â phwerau o dan yr MHA i gymryd unrhyw un sy'n dianc i’r ddalfa. Yn achos absenoldeb heb hebryngwr, gellir mynd â'r claf i'r ddalfa gyfreithlon pe bai angen, gyda'r bwriad o'i ddychwelyd i Gymru a Lloegr</w:t>
      </w:r>
      <w:r w:rsidRPr="00DB735A">
        <w:rPr>
          <w:rFonts w:ascii="Arial" w:hAnsi="Arial" w:cs="Arial"/>
          <w:lang w:val="cy-GB"/>
        </w:rPr>
        <w:t>.</w:t>
      </w:r>
    </w:p>
    <w:p w14:paraId="74CD747C" w14:textId="77777777" w:rsidR="00DD4792" w:rsidRPr="00DB735A" w:rsidRDefault="00DD4792" w:rsidP="00DD4792">
      <w:pPr>
        <w:pStyle w:val="NoSpacing"/>
        <w:jc w:val="both"/>
        <w:rPr>
          <w:rFonts w:ascii="Arial" w:hAnsi="Arial" w:cs="Arial"/>
          <w:lang w:val="cy-GB"/>
        </w:rPr>
      </w:pPr>
    </w:p>
    <w:p w14:paraId="08FAB475" w14:textId="7224E9C0" w:rsidR="00DD4792" w:rsidRPr="00DB735A" w:rsidRDefault="003B4843" w:rsidP="00DD4792">
      <w:pPr>
        <w:pStyle w:val="NoSpacing"/>
        <w:numPr>
          <w:ilvl w:val="0"/>
          <w:numId w:val="37"/>
        </w:numPr>
        <w:jc w:val="both"/>
        <w:rPr>
          <w:rFonts w:ascii="Arial" w:hAnsi="Arial" w:cs="Arial"/>
          <w:i/>
          <w:lang w:val="cy-GB"/>
        </w:rPr>
      </w:pPr>
      <w:r w:rsidRPr="00DB735A">
        <w:rPr>
          <w:rFonts w:ascii="Arial" w:hAnsi="Arial" w:cs="Arial"/>
          <w:i/>
          <w:lang w:val="cy-GB"/>
        </w:rPr>
        <w:t>Awdurdodaethau eraill</w:t>
      </w:r>
    </w:p>
    <w:p w14:paraId="14E9A647" w14:textId="77777777" w:rsidR="00DD4792" w:rsidRPr="00DB735A" w:rsidRDefault="00DD4792" w:rsidP="00DD4792">
      <w:pPr>
        <w:pStyle w:val="NoSpacing"/>
        <w:jc w:val="both"/>
        <w:rPr>
          <w:rFonts w:ascii="Arial" w:hAnsi="Arial" w:cs="Arial"/>
          <w:iCs/>
          <w:lang w:val="cy-GB"/>
        </w:rPr>
      </w:pPr>
    </w:p>
    <w:p w14:paraId="629CA6FE" w14:textId="6F1A316B" w:rsidR="00DD4792" w:rsidRPr="00DB735A" w:rsidRDefault="00DD4792" w:rsidP="00DD4792">
      <w:pPr>
        <w:pStyle w:val="NoSpacing"/>
        <w:jc w:val="both"/>
        <w:rPr>
          <w:rFonts w:ascii="Arial" w:hAnsi="Arial" w:cs="Arial"/>
          <w:iCs/>
          <w:lang w:val="cy-GB"/>
        </w:rPr>
      </w:pPr>
      <w:r w:rsidRPr="00DB735A">
        <w:rPr>
          <w:rFonts w:ascii="Arial" w:hAnsi="Arial" w:cs="Arial"/>
          <w:iCs/>
          <w:lang w:val="cy-GB"/>
        </w:rPr>
        <w:t>6.1</w:t>
      </w:r>
      <w:r w:rsidR="00F74567">
        <w:rPr>
          <w:rFonts w:ascii="Arial" w:hAnsi="Arial" w:cs="Arial"/>
          <w:iCs/>
          <w:lang w:val="cy-GB"/>
        </w:rPr>
        <w:t>9</w:t>
      </w:r>
      <w:r w:rsidRPr="00DB735A">
        <w:rPr>
          <w:rFonts w:ascii="Arial" w:hAnsi="Arial" w:cs="Arial"/>
          <w:iCs/>
          <w:lang w:val="cy-GB"/>
        </w:rPr>
        <w:tab/>
      </w:r>
      <w:r w:rsidR="00BD5F6F" w:rsidRPr="00DB735A">
        <w:rPr>
          <w:rFonts w:ascii="Arial" w:hAnsi="Arial" w:cs="Arial"/>
          <w:lang w:val="cy-GB"/>
        </w:rPr>
        <w:t>Dylai RCs geisio cyngor MHCS os ydynt yn ceisio caniatâd i awdurdodaethau eraill yn y DU (Ynysoedd y Sianel ac Ynys Manaw). Ni fydd absenoldeb yn cael ei roi i leoliadau y tu allan i'r DU o dan unrhyw amgylchiadau</w:t>
      </w:r>
      <w:r w:rsidRPr="00DB735A">
        <w:rPr>
          <w:rFonts w:ascii="Arial" w:hAnsi="Arial" w:cs="Arial"/>
          <w:iCs/>
          <w:lang w:val="cy-GB"/>
        </w:rPr>
        <w:t>.</w:t>
      </w:r>
    </w:p>
    <w:p w14:paraId="2EBF36C4" w14:textId="77777777" w:rsidR="00DD4792" w:rsidRPr="00DB735A" w:rsidRDefault="00DD4792" w:rsidP="00DD4792">
      <w:pPr>
        <w:pStyle w:val="NoSpacing"/>
        <w:jc w:val="both"/>
        <w:rPr>
          <w:rFonts w:ascii="Arial" w:hAnsi="Arial" w:cs="Arial"/>
          <w:iCs/>
          <w:lang w:val="cy-GB"/>
        </w:rPr>
      </w:pPr>
    </w:p>
    <w:p w14:paraId="78A4C488" w14:textId="5AF177FC" w:rsidR="00DD4792" w:rsidRPr="00DB735A" w:rsidRDefault="00BD5F6F" w:rsidP="00DD4792">
      <w:pPr>
        <w:pStyle w:val="NoSpacing"/>
        <w:numPr>
          <w:ilvl w:val="0"/>
          <w:numId w:val="38"/>
        </w:numPr>
        <w:jc w:val="both"/>
        <w:rPr>
          <w:rFonts w:ascii="Arial" w:hAnsi="Arial" w:cs="Arial"/>
          <w:u w:val="single"/>
          <w:lang w:val="cy-GB"/>
        </w:rPr>
      </w:pPr>
      <w:r w:rsidRPr="00DB735A">
        <w:rPr>
          <w:rFonts w:ascii="Arial" w:hAnsi="Arial" w:cs="Arial"/>
          <w:u w:val="single"/>
          <w:lang w:val="cy-GB"/>
        </w:rPr>
        <w:t xml:space="preserve">Atal caniatâd i fod yn </w:t>
      </w:r>
      <w:r w:rsidR="00DB735A" w:rsidRPr="00DB735A">
        <w:rPr>
          <w:rFonts w:ascii="Arial" w:hAnsi="Arial" w:cs="Arial"/>
          <w:u w:val="single"/>
          <w:lang w:val="cy-GB"/>
        </w:rPr>
        <w:t>absennol</w:t>
      </w:r>
    </w:p>
    <w:p w14:paraId="6414929C" w14:textId="77777777" w:rsidR="00DD4792" w:rsidRPr="00DB735A" w:rsidRDefault="00DD4792" w:rsidP="00DD4792">
      <w:pPr>
        <w:pStyle w:val="NoSpacing"/>
        <w:jc w:val="both"/>
        <w:rPr>
          <w:rFonts w:ascii="Arial" w:hAnsi="Arial" w:cs="Arial"/>
          <w:u w:val="single"/>
          <w:lang w:val="cy-GB"/>
        </w:rPr>
      </w:pPr>
    </w:p>
    <w:p w14:paraId="04495898" w14:textId="3CABD4A0" w:rsidR="00DD4792" w:rsidRPr="00DB735A" w:rsidRDefault="00DD4792" w:rsidP="00DD4792">
      <w:pPr>
        <w:pStyle w:val="NoSpacing"/>
        <w:jc w:val="both"/>
        <w:rPr>
          <w:rFonts w:ascii="Arial" w:hAnsi="Arial" w:cs="Arial"/>
          <w:lang w:val="cy-GB"/>
        </w:rPr>
      </w:pPr>
      <w:r w:rsidRPr="00DB735A">
        <w:rPr>
          <w:rFonts w:ascii="Arial" w:hAnsi="Arial" w:cs="Arial"/>
          <w:lang w:val="cy-GB"/>
        </w:rPr>
        <w:t>7.1</w:t>
      </w:r>
      <w:r w:rsidRPr="00DB735A">
        <w:rPr>
          <w:rFonts w:ascii="Arial" w:hAnsi="Arial" w:cs="Arial"/>
          <w:lang w:val="cy-GB"/>
        </w:rPr>
        <w:tab/>
      </w:r>
      <w:r w:rsidR="00B10A5D" w:rsidRPr="00DB735A">
        <w:rPr>
          <w:rFonts w:ascii="Arial" w:hAnsi="Arial" w:cs="Arial"/>
          <w:lang w:val="cy-GB"/>
        </w:rPr>
        <w:t>Ar gyfer pob claf, unwaith y cytunwyd arno, mae cydsyniad yr YG i fod yn absennol yn parhau i fod yn weithredol oni bai bod amgylchiadau iechyd y claf neu ffactorau eraill yn newid yr asesiad risg. Dylai'r RC hysbysu MHCS ar unwaith pe bai unrhyw newid yn digwydd sy'n effeithio'n sylweddol ar y sail y rhoddwyd caniatâd yn flaenorol, yn enwedig unrhyw ffactor sy'n newid risg claf. Yn seiliedig ar y dystiolaeth honno, gall yr YG ddiddymu caniatâd neu ei atal am gyfnod. Gall yr RC hefyd weithredu i atal absenoldeb claf am resymau tebyg a dylai gynghori MHCS ar unwaith os bydd hyn yn digwydd</w:t>
      </w:r>
      <w:r w:rsidRPr="00DB735A">
        <w:rPr>
          <w:rFonts w:ascii="Arial" w:hAnsi="Arial" w:cs="Arial"/>
          <w:lang w:val="cy-GB"/>
        </w:rPr>
        <w:t>.</w:t>
      </w:r>
    </w:p>
    <w:p w14:paraId="0CD8849B" w14:textId="77777777" w:rsidR="00DD4792" w:rsidRPr="00DB735A" w:rsidRDefault="00DD4792" w:rsidP="00DD4792">
      <w:pPr>
        <w:pStyle w:val="NoSpacing"/>
        <w:jc w:val="both"/>
        <w:rPr>
          <w:rFonts w:ascii="Arial" w:hAnsi="Arial" w:cs="Arial"/>
          <w:lang w:val="cy-GB"/>
        </w:rPr>
      </w:pPr>
    </w:p>
    <w:p w14:paraId="6963E96D" w14:textId="416CD95B" w:rsidR="00DD4792" w:rsidRPr="00DB735A" w:rsidRDefault="00B10A5D" w:rsidP="00DD4792">
      <w:pPr>
        <w:pStyle w:val="NoSpacing"/>
        <w:numPr>
          <w:ilvl w:val="0"/>
          <w:numId w:val="38"/>
        </w:numPr>
        <w:jc w:val="both"/>
        <w:rPr>
          <w:rFonts w:ascii="Arial" w:hAnsi="Arial" w:cs="Arial"/>
          <w:u w:val="single"/>
          <w:lang w:val="cy-GB"/>
        </w:rPr>
      </w:pPr>
      <w:r w:rsidRPr="00DB735A">
        <w:rPr>
          <w:rFonts w:ascii="Arial" w:hAnsi="Arial" w:cs="Arial"/>
          <w:u w:val="single"/>
          <w:lang w:val="cy-GB"/>
        </w:rPr>
        <w:t>Cyfranogiad dioddefwyr</w:t>
      </w:r>
    </w:p>
    <w:p w14:paraId="38FEE080" w14:textId="77777777" w:rsidR="00DD4792" w:rsidRPr="00DB735A" w:rsidRDefault="00DD4792" w:rsidP="00DD4792">
      <w:pPr>
        <w:pStyle w:val="NoSpacing"/>
        <w:jc w:val="both"/>
        <w:rPr>
          <w:rFonts w:ascii="Arial" w:hAnsi="Arial" w:cs="Arial"/>
          <w:lang w:val="cy-GB"/>
        </w:rPr>
      </w:pPr>
    </w:p>
    <w:p w14:paraId="24F7698A" w14:textId="378B1526" w:rsidR="00DD4792" w:rsidRPr="00DB735A" w:rsidRDefault="00DD4792" w:rsidP="00DD4792">
      <w:pPr>
        <w:jc w:val="both"/>
        <w:rPr>
          <w:sz w:val="22"/>
          <w:lang w:val="cy-GB" w:eastAsia="en-GB"/>
        </w:rPr>
      </w:pPr>
      <w:r w:rsidRPr="00DB735A">
        <w:rPr>
          <w:sz w:val="22"/>
          <w:lang w:val="cy-GB" w:eastAsia="en-GB"/>
        </w:rPr>
        <w:t>8.1</w:t>
      </w:r>
      <w:r w:rsidRPr="00DB735A">
        <w:rPr>
          <w:sz w:val="22"/>
          <w:lang w:val="cy-GB" w:eastAsia="en-GB"/>
        </w:rPr>
        <w:tab/>
      </w:r>
      <w:r w:rsidR="00B10A5D" w:rsidRPr="00DB735A">
        <w:rPr>
          <w:sz w:val="22"/>
          <w:lang w:val="cy-GB"/>
        </w:rPr>
        <w:t>Wrth ystyried cais am absenoldeb yn y gymuned, bydd yr asesiad risg yn ystyried unrhyw ystyriaethau ynglŷn â dioddefwyr hysbys mewn perthynas â mesurau a fydd yn helpu i osod amodau'r absenoldeb. Os yw'r dioddefwr / dioddefwyr wedi ymgysylltu â'r Cynllun Cyswllt Dioddefwyr (VCS), bydd MHCS yn ceisio sylwadau gan Swyddog Cyswllt Dioddefwyr (VLO) y claf wrth ystyried cais (oddieithr, fel gyda nifer fach o geisiadau pf am absenoldeb meddygol neu dosturiol ar frys, nad yw amser yn caniatáu ar gyfer hyn). Rhagwelir, lle mae dioddefwr wedi cofrestru gyda'r VCS, y bydd sgyrsiau rhwng yr RC a'r VLO eisoes wedi digwydd a'u recordio ar y ffurflen gais. Bydd MHCS hefyd yn hysbysu'r VLO lle rhoddir caniatâd (er y gallai'r VLO fod yn ymwybodol o hyn trwy gyswllt â'r tîm clinigol). Os hysbysir y VLO bod claf wedi cael caniatâd, bydd ar y ddealltwriaeth na ddylid datgelu manylion amseriad a phwrpas yr absenoldeb i'r dioddefwr</w:t>
      </w:r>
      <w:r w:rsidRPr="00DB735A">
        <w:rPr>
          <w:sz w:val="22"/>
          <w:lang w:val="cy-GB" w:eastAsia="en-GB"/>
        </w:rPr>
        <w:t>.</w:t>
      </w:r>
    </w:p>
    <w:p w14:paraId="4298A135" w14:textId="77777777" w:rsidR="00DD4792" w:rsidRPr="00DB735A" w:rsidRDefault="00DD4792" w:rsidP="00DD4792">
      <w:pPr>
        <w:pStyle w:val="NoSpacing"/>
        <w:jc w:val="both"/>
        <w:rPr>
          <w:rFonts w:ascii="Arial" w:hAnsi="Arial" w:cs="Arial"/>
          <w:lang w:val="cy-GB"/>
        </w:rPr>
      </w:pPr>
    </w:p>
    <w:p w14:paraId="746D526E" w14:textId="1C7D67DD" w:rsidR="00DD4792" w:rsidRPr="00DB735A" w:rsidRDefault="00DD4792" w:rsidP="00DD4792">
      <w:pPr>
        <w:pStyle w:val="NoSpacing"/>
        <w:jc w:val="both"/>
        <w:rPr>
          <w:rFonts w:ascii="Arial" w:hAnsi="Arial" w:cs="Arial"/>
          <w:lang w:val="cy-GB"/>
        </w:rPr>
      </w:pPr>
      <w:r w:rsidRPr="00DB735A">
        <w:rPr>
          <w:rFonts w:ascii="Arial" w:hAnsi="Arial" w:cs="Arial"/>
          <w:lang w:val="cy-GB"/>
        </w:rPr>
        <w:t>8.2</w:t>
      </w:r>
      <w:r w:rsidRPr="00DB735A">
        <w:rPr>
          <w:rFonts w:ascii="Arial" w:hAnsi="Arial" w:cs="Arial"/>
          <w:lang w:val="cy-GB"/>
        </w:rPr>
        <w:tab/>
      </w:r>
      <w:r w:rsidR="00F17236" w:rsidRPr="00DB735A">
        <w:rPr>
          <w:rFonts w:ascii="Arial" w:hAnsi="Arial" w:cs="Arial"/>
          <w:lang w:val="cy-GB"/>
        </w:rPr>
        <w:t>Anogir RCs i ddatblygu a chynnal eu cysylltiadau eu hunain â'r VLO a rhoi gwybod iddynt neu ymgynghori â hwy ar adegau pwysig yn ystod taith y claf tuag at gael ei ryddhau, yn benodol unrhyw amodau yr hoffai'r dioddefwyr eu hatodi i unrhyw awdurdodiad absenoldeb (gweler y</w:t>
      </w:r>
      <w:r w:rsidRPr="00DB735A">
        <w:rPr>
          <w:rFonts w:ascii="Arial" w:hAnsi="Arial" w:cs="Arial"/>
          <w:lang w:val="cy-GB"/>
        </w:rPr>
        <w:t xml:space="preserve"> </w:t>
      </w:r>
      <w:hyperlink r:id="rId26" w:history="1">
        <w:r w:rsidR="00F17236" w:rsidRPr="00DB735A">
          <w:rPr>
            <w:rStyle w:val="Hyperlink"/>
            <w:rFonts w:cs="Arial"/>
            <w:color w:val="0070C0"/>
            <w:lang w:val="cy-GB"/>
          </w:rPr>
          <w:t>canllawiau</w:t>
        </w:r>
      </w:hyperlink>
      <w:r w:rsidR="00F17236" w:rsidRPr="00DB735A">
        <w:rPr>
          <w:rStyle w:val="Hyperlink"/>
          <w:rFonts w:cs="Arial"/>
          <w:color w:val="0070C0"/>
          <w:lang w:val="cy-GB"/>
        </w:rPr>
        <w:t xml:space="preserve"> ar gyfer clinigwyr</w:t>
      </w:r>
      <w:r w:rsidRPr="00DB735A">
        <w:rPr>
          <w:rFonts w:ascii="Arial" w:hAnsi="Arial" w:cs="Arial"/>
          <w:color w:val="0070C0"/>
          <w:lang w:val="cy-GB"/>
        </w:rPr>
        <w:t xml:space="preserve"> </w:t>
      </w:r>
      <w:r w:rsidR="00F17236" w:rsidRPr="00DB735A">
        <w:rPr>
          <w:rFonts w:ascii="Arial" w:hAnsi="Arial" w:cs="Arial"/>
          <w:lang w:val="cy-GB"/>
        </w:rPr>
        <w:t>a’r</w:t>
      </w:r>
      <w:r w:rsidRPr="00DB735A">
        <w:rPr>
          <w:rFonts w:ascii="Arial" w:hAnsi="Arial" w:cs="Arial"/>
          <w:color w:val="0070C0"/>
          <w:lang w:val="cy-GB"/>
        </w:rPr>
        <w:t xml:space="preserve"> </w:t>
      </w:r>
      <w:hyperlink r:id="rId27" w:history="1">
        <w:r w:rsidR="00F17236" w:rsidRPr="00DB735A">
          <w:rPr>
            <w:rStyle w:val="Hyperlink"/>
            <w:rFonts w:cs="Arial"/>
            <w:lang w:val="cy-GB"/>
          </w:rPr>
          <w:t>Cod</w:t>
        </w:r>
      </w:hyperlink>
      <w:r w:rsidR="00F17236" w:rsidRPr="00DB735A">
        <w:rPr>
          <w:rStyle w:val="Hyperlink"/>
          <w:rFonts w:cs="Arial"/>
          <w:lang w:val="cy-GB"/>
        </w:rPr>
        <w:t xml:space="preserve"> Dioddefwyr</w:t>
      </w:r>
      <w:r w:rsidRPr="00DB735A">
        <w:rPr>
          <w:rFonts w:ascii="Arial" w:hAnsi="Arial" w:cs="Arial"/>
          <w:lang w:val="cy-GB"/>
        </w:rPr>
        <w:t>).</w:t>
      </w:r>
    </w:p>
    <w:p w14:paraId="2100408C" w14:textId="77777777" w:rsidR="00DD4792" w:rsidRPr="00DB735A" w:rsidRDefault="00DD4792" w:rsidP="00DD4792">
      <w:pPr>
        <w:pStyle w:val="NoSpacing"/>
        <w:jc w:val="both"/>
        <w:rPr>
          <w:rFonts w:ascii="Arial" w:hAnsi="Arial" w:cs="Arial"/>
          <w:lang w:val="cy-GB"/>
        </w:rPr>
      </w:pPr>
    </w:p>
    <w:p w14:paraId="21B8F4A2" w14:textId="5E8560E0" w:rsidR="00DD4792" w:rsidRPr="00DB735A" w:rsidRDefault="00DD4792" w:rsidP="00DD4792">
      <w:pPr>
        <w:pStyle w:val="NoSpacing"/>
        <w:jc w:val="both"/>
        <w:rPr>
          <w:rFonts w:ascii="Arial" w:hAnsi="Arial" w:cs="Arial"/>
          <w:lang w:val="cy-GB"/>
        </w:rPr>
      </w:pPr>
      <w:r w:rsidRPr="00DB735A">
        <w:rPr>
          <w:rFonts w:ascii="Arial" w:hAnsi="Arial" w:cs="Arial"/>
          <w:lang w:val="cy-GB"/>
        </w:rPr>
        <w:t>8.3</w:t>
      </w:r>
      <w:r w:rsidRPr="00DB735A">
        <w:rPr>
          <w:rFonts w:ascii="Arial" w:hAnsi="Arial" w:cs="Arial"/>
          <w:lang w:val="cy-GB"/>
        </w:rPr>
        <w:tab/>
      </w:r>
      <w:r w:rsidR="00B10A5D" w:rsidRPr="00DB735A">
        <w:rPr>
          <w:rFonts w:ascii="Arial" w:hAnsi="Arial" w:cs="Arial"/>
          <w:lang w:val="cy-GB"/>
        </w:rPr>
        <w:t>Os na ellir ymgorffori amodau y mae dioddefwyr yn gofyn amdanynt yn yr awdurdod fel y cynigiwyd, yna bydd MHCS yn esbonio'r rhesymau pam mae'r rhain wedi'u gwrthod neu yn eu diwygio i'r VLO</w:t>
      </w:r>
      <w:r w:rsidRPr="00DB735A">
        <w:rPr>
          <w:rFonts w:ascii="Arial" w:hAnsi="Arial" w:cs="Arial"/>
          <w:lang w:val="cy-GB"/>
        </w:rPr>
        <w:t xml:space="preserve">. </w:t>
      </w:r>
    </w:p>
    <w:p w14:paraId="4F8DA00D" w14:textId="77777777" w:rsidR="00DD4792" w:rsidRPr="00DB735A" w:rsidRDefault="00DD4792" w:rsidP="00DD4792">
      <w:pPr>
        <w:pStyle w:val="NoSpacing"/>
        <w:jc w:val="both"/>
        <w:rPr>
          <w:rFonts w:ascii="Arial" w:hAnsi="Arial" w:cs="Arial"/>
          <w:lang w:val="cy-GB"/>
        </w:rPr>
      </w:pPr>
    </w:p>
    <w:p w14:paraId="0741EB37" w14:textId="7151C5CA" w:rsidR="00DD4792" w:rsidRPr="00DB735A" w:rsidRDefault="00B10A5D" w:rsidP="00DD4792">
      <w:pPr>
        <w:pStyle w:val="ListParagraph"/>
        <w:numPr>
          <w:ilvl w:val="0"/>
          <w:numId w:val="38"/>
        </w:numPr>
        <w:spacing w:after="160" w:line="259" w:lineRule="auto"/>
        <w:contextualSpacing/>
        <w:jc w:val="both"/>
        <w:rPr>
          <w:rFonts w:ascii="Arial" w:eastAsiaTheme="minorHAnsi" w:hAnsi="Arial" w:cs="Arial"/>
          <w:sz w:val="22"/>
          <w:szCs w:val="22"/>
          <w:u w:val="single"/>
          <w:lang w:val="cy-GB"/>
        </w:rPr>
      </w:pPr>
      <w:r w:rsidRPr="00DB735A">
        <w:rPr>
          <w:rFonts w:ascii="Arial" w:hAnsi="Arial" w:cs="Arial"/>
          <w:sz w:val="22"/>
          <w:szCs w:val="22"/>
          <w:u w:val="single"/>
          <w:lang w:val="cy-GB"/>
        </w:rPr>
        <w:t>Trefniadau Amlasiantaethol i Amddiffyn y Cyhoedd (MAPPA)</w:t>
      </w:r>
    </w:p>
    <w:p w14:paraId="42BA27E8" w14:textId="128E3261" w:rsidR="00DD4792" w:rsidRPr="00DB735A" w:rsidRDefault="00DD4792" w:rsidP="00DD4792">
      <w:pPr>
        <w:jc w:val="both"/>
        <w:rPr>
          <w:sz w:val="22"/>
          <w:lang w:val="cy-GB"/>
        </w:rPr>
      </w:pPr>
      <w:r w:rsidRPr="00DB735A">
        <w:rPr>
          <w:sz w:val="22"/>
          <w:lang w:val="cy-GB"/>
        </w:rPr>
        <w:t>9.1</w:t>
      </w:r>
      <w:r w:rsidRPr="00DB735A">
        <w:rPr>
          <w:sz w:val="22"/>
          <w:lang w:val="cy-GB"/>
        </w:rPr>
        <w:tab/>
      </w:r>
      <w:r w:rsidR="00C714E5" w:rsidRPr="00DB735A">
        <w:rPr>
          <w:sz w:val="22"/>
          <w:lang w:val="cy-GB"/>
        </w:rPr>
        <w:t xml:space="preserve">MAPPA yw'r set o drefniadau lle mae'r Heddlu, y Gwasanaeth Prawf a Charchardai yn gweithio gydag asiantaethau eraill i reoli'r risgiau a achosir gan droseddwyr treisgar a rhywiol a throseddwyr eraill yr ystyrir eu bod yn beryglus sy’n byw yn y gymuned er mwyn amddiffyn y cyhoedd. Nodir y trefniadau ar gyfer Troseddwyr ag Anhwylder Meddwl ym mhennod 26 </w:t>
      </w:r>
      <w:hyperlink r:id="rId28" w:history="1">
        <w:r w:rsidR="00C714E5" w:rsidRPr="00DB735A">
          <w:rPr>
            <w:rStyle w:val="Hyperlink"/>
            <w:color w:val="0070C0"/>
            <w:sz w:val="22"/>
            <w:lang w:val="cy-GB"/>
          </w:rPr>
          <w:t>canllawiau M</w:t>
        </w:r>
        <w:r w:rsidRPr="00DB735A">
          <w:rPr>
            <w:rStyle w:val="Hyperlink"/>
            <w:color w:val="0070C0"/>
            <w:sz w:val="22"/>
            <w:lang w:val="cy-GB"/>
          </w:rPr>
          <w:t xml:space="preserve">APPA </w:t>
        </w:r>
      </w:hyperlink>
      <w:r w:rsidRPr="00DB735A">
        <w:rPr>
          <w:sz w:val="22"/>
          <w:lang w:val="cy-GB"/>
        </w:rPr>
        <w:t xml:space="preserve">. </w:t>
      </w:r>
      <w:r w:rsidR="00C714E5" w:rsidRPr="00DB735A">
        <w:rPr>
          <w:sz w:val="22"/>
          <w:lang w:val="cy-GB"/>
        </w:rPr>
        <w:t>Oherwydd natur y troseddau a gyflawnir gan gleifion cyfyngedig, mae'n debygol y bydd bron pob claf a37 / 41 ac a45A yn gymwys i MAPPA ond, yn dibynnu ar yr amser a aeth heibio ers cyflawni’r drosedd, efallai na fydd pob un ohonynt yn cael eu cynnwys. Cyfrifoldeb yr ysbyty yw sicrhau bod eu cofnodion yn gywir gan nad oes rhestr ganolog o droseddwyr cofrestredig MAPPA. Efallai y bydd rhai carcharorion a drosglwyddir a47 / 49 hefyd yn gymwys ac wedi'u cofrestru gan MAPPA</w:t>
      </w:r>
      <w:r w:rsidRPr="00DB735A">
        <w:rPr>
          <w:sz w:val="22"/>
          <w:lang w:val="cy-GB"/>
        </w:rPr>
        <w:t>.</w:t>
      </w:r>
    </w:p>
    <w:p w14:paraId="76053B9E" w14:textId="0902676D" w:rsidR="00DD4792" w:rsidRPr="00DB735A" w:rsidRDefault="00DD4792" w:rsidP="00DD4792">
      <w:pPr>
        <w:jc w:val="both"/>
        <w:rPr>
          <w:sz w:val="22"/>
          <w:lang w:val="cy-GB"/>
        </w:rPr>
      </w:pPr>
      <w:r w:rsidRPr="00DB735A">
        <w:rPr>
          <w:sz w:val="22"/>
          <w:lang w:val="cy-GB"/>
        </w:rPr>
        <w:t>9.2</w:t>
      </w:r>
      <w:r w:rsidRPr="00DB735A">
        <w:rPr>
          <w:sz w:val="22"/>
          <w:lang w:val="cy-GB"/>
        </w:rPr>
        <w:tab/>
      </w:r>
      <w:r w:rsidR="00C714E5" w:rsidRPr="00DB735A">
        <w:rPr>
          <w:sz w:val="22"/>
          <w:lang w:val="cy-GB"/>
        </w:rPr>
        <w:t>Ar rai ceisiadau, gall MHCS ofyn i RCs gael barn gan asiantaethau MAPPA cyn ystyried y cynnig. Mae hyn yn berthnasol, yn benodol, i garcharorion a drosglwyddir gan gynnwys y rhai sy'n bwrw dedfrydau amhenodol; y rhai sydd wedi cyflawni trosedd arbennig o ddifrifol, neu'r cleifion hynny sy'n destun rheolaeth aml-asiantaeth ar lefel 2 neu 3</w:t>
      </w:r>
      <w:r w:rsidRPr="00DB735A">
        <w:rPr>
          <w:sz w:val="22"/>
          <w:lang w:val="cy-GB"/>
        </w:rPr>
        <w:t xml:space="preserve">. </w:t>
      </w:r>
    </w:p>
    <w:p w14:paraId="41CD0214" w14:textId="5449EFAA" w:rsidR="00DD4792" w:rsidRPr="00DB735A" w:rsidRDefault="00DD4792" w:rsidP="00DD4792">
      <w:pPr>
        <w:rPr>
          <w:sz w:val="22"/>
          <w:lang w:val="cy-GB"/>
        </w:rPr>
      </w:pPr>
      <w:r w:rsidRPr="00DB735A">
        <w:rPr>
          <w:sz w:val="22"/>
          <w:lang w:val="cy-GB"/>
        </w:rPr>
        <w:t>9.3</w:t>
      </w:r>
      <w:r w:rsidRPr="00DB735A">
        <w:rPr>
          <w:sz w:val="22"/>
          <w:lang w:val="cy-GB"/>
        </w:rPr>
        <w:tab/>
      </w:r>
      <w:r w:rsidR="00C714E5" w:rsidRPr="00DB735A">
        <w:rPr>
          <w:sz w:val="22"/>
          <w:lang w:val="cy-GB"/>
        </w:rPr>
        <w:t>Ym mhob achos lle mae'r YG wedi rhoi caniatâd (ar wahân i absenoldeb meddygol) dylai'r ysbyty hysbysu'r cydlynydd MAPPA fel eu bod yn ymwybodol o'r sefyllfa</w:t>
      </w:r>
      <w:r w:rsidRPr="00DB735A">
        <w:rPr>
          <w:sz w:val="22"/>
          <w:lang w:val="cy-GB"/>
        </w:rPr>
        <w:t>.</w:t>
      </w:r>
    </w:p>
    <w:p w14:paraId="70D57F79" w14:textId="77777777" w:rsidR="00DD4792" w:rsidRPr="00DB735A" w:rsidRDefault="00DD4792" w:rsidP="00DD4792">
      <w:pPr>
        <w:spacing w:after="160" w:line="259" w:lineRule="auto"/>
        <w:jc w:val="both"/>
        <w:rPr>
          <w:rFonts w:eastAsiaTheme="minorHAnsi"/>
          <w:sz w:val="22"/>
          <w:u w:val="single"/>
          <w:lang w:val="cy-GB"/>
        </w:rPr>
      </w:pPr>
      <w:r w:rsidRPr="00DB735A">
        <w:rPr>
          <w:sz w:val="22"/>
          <w:u w:val="single"/>
          <w:lang w:val="cy-GB"/>
        </w:rPr>
        <w:br w:type="page"/>
      </w:r>
    </w:p>
    <w:p w14:paraId="4988265D" w14:textId="4ED8BB99" w:rsidR="00DD4792" w:rsidRPr="00DB735A" w:rsidRDefault="00C714E5" w:rsidP="00DD4792">
      <w:pPr>
        <w:pStyle w:val="NoSpacing"/>
        <w:jc w:val="both"/>
        <w:rPr>
          <w:rFonts w:ascii="Arial" w:hAnsi="Arial" w:cs="Arial"/>
          <w:u w:val="single"/>
          <w:lang w:val="cy-GB"/>
        </w:rPr>
      </w:pPr>
      <w:r w:rsidRPr="00DB735A">
        <w:rPr>
          <w:rFonts w:ascii="Arial" w:hAnsi="Arial" w:cs="Arial"/>
          <w:u w:val="single"/>
          <w:lang w:val="cy-GB"/>
        </w:rPr>
        <w:t>Atodiad</w:t>
      </w:r>
      <w:r w:rsidR="00DD4792" w:rsidRPr="00DB735A">
        <w:rPr>
          <w:rFonts w:ascii="Arial" w:hAnsi="Arial" w:cs="Arial"/>
          <w:u w:val="single"/>
          <w:lang w:val="cy-GB"/>
        </w:rPr>
        <w:t xml:space="preserve"> A: </w:t>
      </w:r>
      <w:r w:rsidRPr="00DB735A">
        <w:rPr>
          <w:rFonts w:ascii="Arial" w:hAnsi="Arial" w:cs="Arial"/>
          <w:u w:val="single"/>
          <w:lang w:val="cy-GB"/>
        </w:rPr>
        <w:t>Geirfa</w:t>
      </w:r>
    </w:p>
    <w:p w14:paraId="07349CB9" w14:textId="77777777" w:rsidR="00DD4792" w:rsidRPr="00DB735A" w:rsidRDefault="00DD4792" w:rsidP="00DD4792">
      <w:pPr>
        <w:pStyle w:val="NoSpacing"/>
        <w:jc w:val="both"/>
        <w:rPr>
          <w:rFonts w:ascii="Arial" w:hAnsi="Arial" w:cs="Arial"/>
          <w:lang w:val="cy-GB"/>
        </w:rPr>
      </w:pPr>
    </w:p>
    <w:tbl>
      <w:tblPr>
        <w:tblStyle w:val="TableGrid"/>
        <w:tblW w:w="0" w:type="auto"/>
        <w:tblLook w:val="04A0" w:firstRow="1" w:lastRow="0" w:firstColumn="1" w:lastColumn="0" w:noHBand="0" w:noVBand="1"/>
      </w:tblPr>
      <w:tblGrid>
        <w:gridCol w:w="1194"/>
        <w:gridCol w:w="2669"/>
        <w:gridCol w:w="5331"/>
      </w:tblGrid>
      <w:tr w:rsidR="00DD4792" w:rsidRPr="00DB735A" w14:paraId="124F99C5" w14:textId="77777777" w:rsidTr="00903C7F">
        <w:tc>
          <w:tcPr>
            <w:tcW w:w="1016" w:type="dxa"/>
          </w:tcPr>
          <w:p w14:paraId="086D1E02" w14:textId="77777777" w:rsidR="00DD4792" w:rsidRPr="00DB735A" w:rsidRDefault="00DD4792" w:rsidP="00903C7F">
            <w:pPr>
              <w:pStyle w:val="NoSpacing"/>
              <w:jc w:val="both"/>
              <w:rPr>
                <w:rFonts w:ascii="Arial" w:hAnsi="Arial" w:cs="Arial"/>
                <w:lang w:val="cy-GB"/>
              </w:rPr>
            </w:pPr>
            <w:r w:rsidRPr="00DB735A">
              <w:rPr>
                <w:rFonts w:ascii="Arial" w:hAnsi="Arial" w:cs="Arial"/>
                <w:lang w:val="cy-GB"/>
              </w:rPr>
              <w:t>MHA</w:t>
            </w:r>
          </w:p>
        </w:tc>
        <w:tc>
          <w:tcPr>
            <w:tcW w:w="2669" w:type="dxa"/>
          </w:tcPr>
          <w:p w14:paraId="5D24DA10" w14:textId="470F193D" w:rsidR="00DD4792" w:rsidRPr="00DB735A" w:rsidRDefault="00C714E5" w:rsidP="00903C7F">
            <w:pPr>
              <w:pStyle w:val="NoSpacing"/>
              <w:jc w:val="both"/>
              <w:rPr>
                <w:rFonts w:ascii="Arial" w:hAnsi="Arial" w:cs="Arial"/>
                <w:lang w:val="cy-GB"/>
              </w:rPr>
            </w:pPr>
            <w:r w:rsidRPr="00DB735A">
              <w:rPr>
                <w:rFonts w:ascii="Arial" w:hAnsi="Arial" w:cs="Arial"/>
                <w:lang w:val="cy-GB"/>
              </w:rPr>
              <w:t>Deddf Iechyd Meddwl</w:t>
            </w:r>
            <w:r w:rsidR="00DD4792" w:rsidRPr="00DB735A">
              <w:rPr>
                <w:rFonts w:ascii="Arial" w:hAnsi="Arial" w:cs="Arial"/>
                <w:lang w:val="cy-GB"/>
              </w:rPr>
              <w:t xml:space="preserve"> 1983</w:t>
            </w:r>
          </w:p>
          <w:p w14:paraId="69CE7F83" w14:textId="77777777" w:rsidR="00DD4792" w:rsidRPr="00DB735A" w:rsidRDefault="00DD4792" w:rsidP="00903C7F">
            <w:pPr>
              <w:pStyle w:val="NoSpacing"/>
              <w:jc w:val="both"/>
              <w:rPr>
                <w:rFonts w:ascii="Arial" w:hAnsi="Arial" w:cs="Arial"/>
                <w:lang w:val="cy-GB"/>
              </w:rPr>
            </w:pPr>
          </w:p>
        </w:tc>
        <w:tc>
          <w:tcPr>
            <w:tcW w:w="5331" w:type="dxa"/>
          </w:tcPr>
          <w:p w14:paraId="31FEAD6A" w14:textId="79122341" w:rsidR="00DD4792" w:rsidRPr="00DB735A" w:rsidRDefault="00FD281C" w:rsidP="00903C7F">
            <w:pPr>
              <w:pStyle w:val="NoSpacing"/>
              <w:jc w:val="both"/>
              <w:rPr>
                <w:rFonts w:ascii="Arial" w:hAnsi="Arial" w:cs="Arial"/>
                <w:lang w:val="cy-GB"/>
              </w:rPr>
            </w:pPr>
            <w:r w:rsidRPr="00DB735A">
              <w:rPr>
                <w:rFonts w:ascii="Arial" w:hAnsi="Arial" w:cs="Arial"/>
                <w:lang w:val="cy-GB"/>
              </w:rPr>
              <w:t>Y brif ddeddfwriaeth sy'n ymwneud â chadw a thrin pobl ag anhwylder meddwl. Mae Rhan 3 yn ymwneud â throseddwyr ag anhwylder meddwl (MDOs). Gweler</w:t>
            </w:r>
            <w:r w:rsidRPr="00DB735A">
              <w:rPr>
                <w:lang w:val="cy-GB"/>
              </w:rPr>
              <w:t xml:space="preserve"> </w:t>
            </w:r>
            <w:hyperlink r:id="rId29" w:history="1">
              <w:r w:rsidRPr="00DB735A">
                <w:rPr>
                  <w:rStyle w:val="Hyperlink"/>
                  <w:rFonts w:cs="Arial"/>
                  <w:lang w:val="cy-GB"/>
                </w:rPr>
                <w:t>D</w:t>
              </w:r>
              <w:r w:rsidRPr="00DB735A">
                <w:rPr>
                  <w:rStyle w:val="Hyperlink"/>
                  <w:lang w:val="cy-GB"/>
                </w:rPr>
                <w:t>eddf Iechyd Meddwl</w:t>
              </w:r>
              <w:r w:rsidR="00DD4792" w:rsidRPr="00DB735A">
                <w:rPr>
                  <w:rStyle w:val="Hyperlink"/>
                  <w:rFonts w:cs="Arial"/>
                  <w:lang w:val="cy-GB"/>
                </w:rPr>
                <w:t>1983</w:t>
              </w:r>
            </w:hyperlink>
            <w:r w:rsidR="00DD4792" w:rsidRPr="00DB735A">
              <w:rPr>
                <w:rStyle w:val="Hyperlink"/>
                <w:rFonts w:cs="Arial"/>
                <w:lang w:val="cy-GB"/>
              </w:rPr>
              <w:t xml:space="preserve"> </w:t>
            </w:r>
            <w:r w:rsidRPr="00DB735A">
              <w:rPr>
                <w:rStyle w:val="Hyperlink"/>
                <w:rFonts w:cs="Arial"/>
                <w:lang w:val="cy-GB"/>
              </w:rPr>
              <w:t>a</w:t>
            </w:r>
            <w:r w:rsidRPr="00DB735A">
              <w:rPr>
                <w:rStyle w:val="Hyperlink"/>
                <w:lang w:val="cy-GB"/>
              </w:rPr>
              <w:t>’r Cod Ymarfer cysylltiedig</w:t>
            </w:r>
          </w:p>
        </w:tc>
      </w:tr>
      <w:tr w:rsidR="00DD4792" w:rsidRPr="00DB735A" w14:paraId="4F15AE21" w14:textId="77777777" w:rsidTr="00903C7F">
        <w:tc>
          <w:tcPr>
            <w:tcW w:w="1016" w:type="dxa"/>
          </w:tcPr>
          <w:p w14:paraId="12CAE160" w14:textId="77777777" w:rsidR="00DD4792" w:rsidRPr="00DB735A" w:rsidRDefault="00DD4792" w:rsidP="00903C7F">
            <w:pPr>
              <w:pStyle w:val="NoSpacing"/>
              <w:jc w:val="both"/>
              <w:rPr>
                <w:rFonts w:ascii="Arial" w:hAnsi="Arial" w:cs="Arial"/>
                <w:lang w:val="cy-GB"/>
              </w:rPr>
            </w:pPr>
            <w:r w:rsidRPr="00DB735A">
              <w:rPr>
                <w:rFonts w:ascii="Arial" w:hAnsi="Arial" w:cs="Arial"/>
                <w:lang w:val="cy-GB"/>
              </w:rPr>
              <w:t>RC</w:t>
            </w:r>
          </w:p>
        </w:tc>
        <w:tc>
          <w:tcPr>
            <w:tcW w:w="2669" w:type="dxa"/>
          </w:tcPr>
          <w:p w14:paraId="0C34EC4E" w14:textId="5A2A3DB2" w:rsidR="00DD4792" w:rsidRPr="00DB735A" w:rsidRDefault="006F6F18" w:rsidP="00903C7F">
            <w:pPr>
              <w:pStyle w:val="NoSpacing"/>
              <w:jc w:val="both"/>
              <w:rPr>
                <w:rFonts w:ascii="Arial" w:hAnsi="Arial" w:cs="Arial"/>
                <w:lang w:val="cy-GB"/>
              </w:rPr>
            </w:pPr>
            <w:r w:rsidRPr="00DB735A">
              <w:rPr>
                <w:rFonts w:ascii="Arial" w:hAnsi="Arial" w:cs="Arial"/>
                <w:lang w:val="cy-GB"/>
              </w:rPr>
              <w:t xml:space="preserve">Y </w:t>
            </w:r>
            <w:r w:rsidR="006B2D2F" w:rsidRPr="00DB735A">
              <w:rPr>
                <w:rFonts w:ascii="Arial" w:hAnsi="Arial" w:cs="Arial"/>
                <w:lang w:val="cy-GB"/>
              </w:rPr>
              <w:t>Clinigwr</w:t>
            </w:r>
            <w:r w:rsidRPr="00DB735A">
              <w:rPr>
                <w:rFonts w:ascii="Arial" w:hAnsi="Arial" w:cs="Arial"/>
                <w:lang w:val="cy-GB"/>
              </w:rPr>
              <w:t xml:space="preserve"> Cyfrifol</w:t>
            </w:r>
          </w:p>
        </w:tc>
        <w:tc>
          <w:tcPr>
            <w:tcW w:w="5331" w:type="dxa"/>
          </w:tcPr>
          <w:p w14:paraId="655A2A4D" w14:textId="7E40A261" w:rsidR="00DD4792" w:rsidRPr="00DB735A" w:rsidRDefault="00FD281C" w:rsidP="00903C7F">
            <w:pPr>
              <w:pStyle w:val="NoSpacing"/>
              <w:jc w:val="both"/>
              <w:rPr>
                <w:rFonts w:ascii="Arial" w:hAnsi="Arial" w:cs="Arial"/>
                <w:lang w:val="cy-GB"/>
              </w:rPr>
            </w:pPr>
            <w:r w:rsidRPr="00DB735A">
              <w:rPr>
                <w:rFonts w:ascii="Arial" w:hAnsi="Arial" w:cs="Arial"/>
                <w:lang w:val="cy-GB"/>
              </w:rPr>
              <w:t>Mae gan y RC gyfrifoldeb cyffredinol am ofal a thriniaeth cleifion cyfyngedig o dan yr MHA</w:t>
            </w:r>
          </w:p>
        </w:tc>
      </w:tr>
      <w:tr w:rsidR="00DD4792" w:rsidRPr="00DB735A" w14:paraId="61E5190D" w14:textId="77777777" w:rsidTr="00903C7F">
        <w:tc>
          <w:tcPr>
            <w:tcW w:w="1016" w:type="dxa"/>
          </w:tcPr>
          <w:p w14:paraId="0DC5FFE2" w14:textId="3DA3B7F5" w:rsidR="00DD4792" w:rsidRPr="00DB735A" w:rsidRDefault="006F6F18" w:rsidP="00903C7F">
            <w:pPr>
              <w:pStyle w:val="NoSpacing"/>
              <w:jc w:val="both"/>
              <w:rPr>
                <w:rFonts w:ascii="Arial" w:hAnsi="Arial" w:cs="Arial"/>
                <w:lang w:val="cy-GB"/>
              </w:rPr>
            </w:pPr>
            <w:r w:rsidRPr="00DB735A">
              <w:rPr>
                <w:rFonts w:ascii="Arial" w:hAnsi="Arial" w:cs="Arial"/>
                <w:lang w:val="cy-GB"/>
              </w:rPr>
              <w:t>YG</w:t>
            </w:r>
          </w:p>
          <w:p w14:paraId="7FF6370C" w14:textId="77777777" w:rsidR="00DD4792" w:rsidRPr="00DB735A" w:rsidRDefault="00DD4792" w:rsidP="00903C7F">
            <w:pPr>
              <w:pStyle w:val="NoSpacing"/>
              <w:jc w:val="both"/>
              <w:rPr>
                <w:rFonts w:ascii="Arial" w:hAnsi="Arial" w:cs="Arial"/>
                <w:lang w:val="cy-GB"/>
              </w:rPr>
            </w:pPr>
          </w:p>
        </w:tc>
        <w:tc>
          <w:tcPr>
            <w:tcW w:w="2669" w:type="dxa"/>
          </w:tcPr>
          <w:p w14:paraId="23AABF2C" w14:textId="174255E0" w:rsidR="00DD4792" w:rsidRPr="00DB735A" w:rsidRDefault="006F6F18" w:rsidP="00903C7F">
            <w:pPr>
              <w:pStyle w:val="NoSpacing"/>
              <w:jc w:val="both"/>
              <w:rPr>
                <w:rFonts w:ascii="Arial" w:hAnsi="Arial" w:cs="Arial"/>
                <w:lang w:val="cy-GB"/>
              </w:rPr>
            </w:pPr>
            <w:r w:rsidRPr="00DB735A">
              <w:rPr>
                <w:rFonts w:ascii="Arial" w:hAnsi="Arial" w:cs="Arial"/>
                <w:lang w:val="cy-GB"/>
              </w:rPr>
              <w:t>Yr Ysgrifennydd Gwladol dros Gyfiawnder</w:t>
            </w:r>
          </w:p>
        </w:tc>
        <w:tc>
          <w:tcPr>
            <w:tcW w:w="5331" w:type="dxa"/>
          </w:tcPr>
          <w:p w14:paraId="6874BF8B" w14:textId="3CE5D447" w:rsidR="00DD4792" w:rsidRPr="00DB735A" w:rsidRDefault="00FD281C" w:rsidP="00903C7F">
            <w:pPr>
              <w:pStyle w:val="NoSpacing"/>
              <w:jc w:val="both"/>
              <w:rPr>
                <w:rFonts w:ascii="Arial" w:hAnsi="Arial" w:cs="Arial"/>
                <w:lang w:val="cy-GB"/>
              </w:rPr>
            </w:pPr>
            <w:r w:rsidRPr="00DB735A">
              <w:rPr>
                <w:rFonts w:ascii="Arial" w:hAnsi="Arial" w:cs="Arial"/>
                <w:lang w:val="cy-GB"/>
              </w:rPr>
              <w:t xml:space="preserve">Yr aelod o'r Cabinet sydd â chyfrifoldebau o dan ran III yr MHA (trosglwyddwyd o gyfrifoldebau’r Ysgrifennydd Cartref yn 2007). Mae penderfyniadau o ddydd i ddydd yn cael eu dirprwyo i swyddogion yn y MOJ (HMPPS) o dan </w:t>
            </w:r>
            <w:hyperlink r:id="rId30" w:history="1">
              <w:r w:rsidRPr="00DB735A">
                <w:rPr>
                  <w:rStyle w:val="Hyperlink"/>
                  <w:rFonts w:cs="Arial"/>
                  <w:lang w:val="cy-GB"/>
                </w:rPr>
                <w:t>e</w:t>
              </w:r>
              <w:r w:rsidRPr="00DB735A">
                <w:rPr>
                  <w:rStyle w:val="Hyperlink"/>
                  <w:lang w:val="cy-GB"/>
                </w:rPr>
                <w:t>gwyddor</w:t>
              </w:r>
            </w:hyperlink>
            <w:r w:rsidRPr="00DB735A">
              <w:rPr>
                <w:rStyle w:val="Hyperlink"/>
                <w:rFonts w:cs="Arial"/>
                <w:lang w:val="cy-GB"/>
              </w:rPr>
              <w:t xml:space="preserve"> </w:t>
            </w:r>
            <w:r w:rsidRPr="00DB735A">
              <w:rPr>
                <w:rStyle w:val="Hyperlink"/>
                <w:lang w:val="cy-GB"/>
              </w:rPr>
              <w:t>Carltona</w:t>
            </w:r>
            <w:r w:rsidR="00DD4792" w:rsidRPr="00DB735A">
              <w:rPr>
                <w:rFonts w:ascii="Arial" w:hAnsi="Arial" w:cs="Arial"/>
                <w:lang w:val="cy-GB"/>
              </w:rPr>
              <w:t>.</w:t>
            </w:r>
          </w:p>
        </w:tc>
      </w:tr>
      <w:tr w:rsidR="00DD4792" w:rsidRPr="00DB735A" w14:paraId="76C114FB" w14:textId="77777777" w:rsidTr="00903C7F">
        <w:tc>
          <w:tcPr>
            <w:tcW w:w="1016" w:type="dxa"/>
          </w:tcPr>
          <w:p w14:paraId="2CFEF498" w14:textId="77777777" w:rsidR="00DD4792" w:rsidRPr="00DB735A" w:rsidRDefault="00DD4792" w:rsidP="00903C7F">
            <w:pPr>
              <w:pStyle w:val="NoSpacing"/>
              <w:jc w:val="both"/>
              <w:rPr>
                <w:rFonts w:ascii="Arial" w:hAnsi="Arial" w:cs="Arial"/>
                <w:lang w:val="cy-GB"/>
              </w:rPr>
            </w:pPr>
            <w:r w:rsidRPr="00DB735A">
              <w:rPr>
                <w:rFonts w:ascii="Arial" w:hAnsi="Arial" w:cs="Arial"/>
                <w:lang w:val="cy-GB"/>
              </w:rPr>
              <w:t xml:space="preserve">MOJ </w:t>
            </w:r>
          </w:p>
          <w:p w14:paraId="4BFA4223" w14:textId="77777777" w:rsidR="00DD4792" w:rsidRPr="00DB735A" w:rsidRDefault="00DD4792" w:rsidP="00903C7F">
            <w:pPr>
              <w:pStyle w:val="NoSpacing"/>
              <w:jc w:val="both"/>
              <w:rPr>
                <w:rFonts w:ascii="Arial" w:hAnsi="Arial" w:cs="Arial"/>
                <w:lang w:val="cy-GB"/>
              </w:rPr>
            </w:pPr>
          </w:p>
        </w:tc>
        <w:tc>
          <w:tcPr>
            <w:tcW w:w="2669" w:type="dxa"/>
          </w:tcPr>
          <w:p w14:paraId="5AC8072A" w14:textId="0A517DC8" w:rsidR="00DD4792" w:rsidRPr="00DB735A" w:rsidRDefault="006F6F18" w:rsidP="00903C7F">
            <w:pPr>
              <w:pStyle w:val="NoSpacing"/>
              <w:jc w:val="both"/>
              <w:rPr>
                <w:rFonts w:ascii="Arial" w:hAnsi="Arial" w:cs="Arial"/>
                <w:lang w:val="cy-GB"/>
              </w:rPr>
            </w:pPr>
            <w:r w:rsidRPr="00DB735A">
              <w:rPr>
                <w:rFonts w:ascii="Arial" w:hAnsi="Arial" w:cs="Arial"/>
                <w:lang w:val="cy-GB"/>
              </w:rPr>
              <w:t>Y Weinyddiaeth Gyfiawnder</w:t>
            </w:r>
          </w:p>
        </w:tc>
        <w:tc>
          <w:tcPr>
            <w:tcW w:w="5331" w:type="dxa"/>
          </w:tcPr>
          <w:p w14:paraId="46C7B6EA" w14:textId="67DA0352" w:rsidR="00DD4792" w:rsidRPr="00DB735A" w:rsidRDefault="00FD281C" w:rsidP="00903C7F">
            <w:pPr>
              <w:pStyle w:val="NoSpacing"/>
              <w:jc w:val="both"/>
              <w:rPr>
                <w:rFonts w:ascii="Arial" w:hAnsi="Arial" w:cs="Arial"/>
                <w:lang w:val="cy-GB"/>
              </w:rPr>
            </w:pPr>
            <w:r w:rsidRPr="00DB735A">
              <w:rPr>
                <w:rFonts w:ascii="Arial" w:hAnsi="Arial" w:cs="Arial"/>
                <w:lang w:val="cy-GB"/>
              </w:rPr>
              <w:t>Yr</w:t>
            </w:r>
            <w:r w:rsidR="00DD4792" w:rsidRPr="00DB735A">
              <w:rPr>
                <w:rFonts w:ascii="Arial" w:hAnsi="Arial" w:cs="Arial"/>
                <w:lang w:val="cy-GB"/>
              </w:rPr>
              <w:t xml:space="preserve"> </w:t>
            </w:r>
            <w:hyperlink r:id="rId31" w:history="1">
              <w:r w:rsidR="00DD4792" w:rsidRPr="00DB735A">
                <w:rPr>
                  <w:rStyle w:val="Hyperlink"/>
                  <w:rFonts w:cs="Arial"/>
                  <w:lang w:val="cy-GB"/>
                </w:rPr>
                <w:t>MOJ</w:t>
              </w:r>
            </w:hyperlink>
            <w:r w:rsidR="00DD4792" w:rsidRPr="00DB735A">
              <w:rPr>
                <w:rFonts w:ascii="Arial" w:hAnsi="Arial" w:cs="Arial"/>
                <w:lang w:val="cy-GB"/>
              </w:rPr>
              <w:t xml:space="preserve"> </w:t>
            </w:r>
            <w:r w:rsidRPr="00DB735A">
              <w:rPr>
                <w:rFonts w:ascii="Arial" w:hAnsi="Arial" w:cs="Arial"/>
                <w:lang w:val="cy-GB"/>
              </w:rPr>
              <w:t>yw adran y llywodraeth sy'n gyfrifol am gyflawni swyddogaethau'r YG o dan yr MHA. Mae llawer o glinigwyr, goruchwylwyr cymdeithasol a staff eraill sy'n ymwneud â gofal cleifion yn cyfeirio at y MOJ fel llaw-fer ar gyfer MHCS</w:t>
            </w:r>
            <w:r w:rsidR="00DD4792" w:rsidRPr="00DB735A">
              <w:rPr>
                <w:rFonts w:ascii="Arial" w:hAnsi="Arial" w:cs="Arial"/>
                <w:lang w:val="cy-GB"/>
              </w:rPr>
              <w:t>.</w:t>
            </w:r>
          </w:p>
        </w:tc>
      </w:tr>
      <w:tr w:rsidR="00DD4792" w:rsidRPr="00DB735A" w14:paraId="7DC4D8BD" w14:textId="77777777" w:rsidTr="00903C7F">
        <w:tc>
          <w:tcPr>
            <w:tcW w:w="1016" w:type="dxa"/>
          </w:tcPr>
          <w:p w14:paraId="684EE98D" w14:textId="77777777" w:rsidR="00DD4792" w:rsidRPr="00DB735A" w:rsidRDefault="00DD4792" w:rsidP="00903C7F">
            <w:pPr>
              <w:pStyle w:val="NoSpacing"/>
              <w:jc w:val="both"/>
              <w:rPr>
                <w:rFonts w:ascii="Arial" w:hAnsi="Arial" w:cs="Arial"/>
                <w:lang w:val="cy-GB"/>
              </w:rPr>
            </w:pPr>
            <w:r w:rsidRPr="00DB735A">
              <w:rPr>
                <w:rFonts w:ascii="Arial" w:hAnsi="Arial" w:cs="Arial"/>
                <w:lang w:val="cy-GB"/>
              </w:rPr>
              <w:t xml:space="preserve">HMPPS </w:t>
            </w:r>
          </w:p>
          <w:p w14:paraId="3662B68B" w14:textId="77777777" w:rsidR="00DD4792" w:rsidRPr="00DB735A" w:rsidRDefault="00DD4792" w:rsidP="00903C7F">
            <w:pPr>
              <w:pStyle w:val="NoSpacing"/>
              <w:jc w:val="both"/>
              <w:rPr>
                <w:rFonts w:ascii="Arial" w:hAnsi="Arial" w:cs="Arial"/>
                <w:lang w:val="cy-GB"/>
              </w:rPr>
            </w:pPr>
          </w:p>
        </w:tc>
        <w:tc>
          <w:tcPr>
            <w:tcW w:w="2669" w:type="dxa"/>
          </w:tcPr>
          <w:p w14:paraId="0401B0B1" w14:textId="313129DF" w:rsidR="00DD4792" w:rsidRPr="00DB735A" w:rsidRDefault="006F6F18" w:rsidP="00903C7F">
            <w:pPr>
              <w:pStyle w:val="NoSpacing"/>
              <w:jc w:val="both"/>
              <w:rPr>
                <w:rFonts w:ascii="Arial" w:hAnsi="Arial" w:cs="Arial"/>
                <w:lang w:val="cy-GB"/>
              </w:rPr>
            </w:pPr>
            <w:r w:rsidRPr="00DB735A">
              <w:rPr>
                <w:rFonts w:ascii="Arial" w:hAnsi="Arial" w:cs="Arial"/>
                <w:lang w:val="cy-GB"/>
              </w:rPr>
              <w:t>Gwasanaeth Carchardai a Phrawf Ei Mawrhydi</w:t>
            </w:r>
          </w:p>
        </w:tc>
        <w:tc>
          <w:tcPr>
            <w:tcW w:w="5331" w:type="dxa"/>
          </w:tcPr>
          <w:p w14:paraId="4FE420A2" w14:textId="346D691B" w:rsidR="00DD4792" w:rsidRPr="00DB735A" w:rsidRDefault="006776BC" w:rsidP="00903C7F">
            <w:pPr>
              <w:pStyle w:val="NoSpacing"/>
              <w:jc w:val="both"/>
              <w:rPr>
                <w:rFonts w:ascii="Arial" w:hAnsi="Arial" w:cs="Arial"/>
                <w:lang w:val="cy-GB"/>
              </w:rPr>
            </w:pPr>
            <w:r w:rsidRPr="00DB735A">
              <w:rPr>
                <w:lang w:val="cy-GB"/>
              </w:rPr>
              <w:t xml:space="preserve">Mae </w:t>
            </w:r>
            <w:hyperlink r:id="rId32" w:history="1">
              <w:r w:rsidR="00DD4792" w:rsidRPr="00DB735A">
                <w:rPr>
                  <w:rStyle w:val="Hyperlink"/>
                  <w:rFonts w:cs="Arial"/>
                  <w:lang w:val="cy-GB"/>
                </w:rPr>
                <w:t>HMPPS</w:t>
              </w:r>
            </w:hyperlink>
            <w:r w:rsidR="00DD4792" w:rsidRPr="00DB735A">
              <w:rPr>
                <w:rFonts w:ascii="Arial" w:hAnsi="Arial" w:cs="Arial"/>
                <w:lang w:val="cy-GB"/>
              </w:rPr>
              <w:t xml:space="preserve"> </w:t>
            </w:r>
            <w:r w:rsidRPr="00DB735A">
              <w:rPr>
                <w:rFonts w:ascii="Arial" w:hAnsi="Arial" w:cs="Arial"/>
                <w:lang w:val="cy-GB"/>
              </w:rPr>
              <w:t>yn un o asiantaethau gweithredol yr</w:t>
            </w:r>
            <w:r w:rsidR="00DD4792" w:rsidRPr="00DB735A">
              <w:rPr>
                <w:rFonts w:ascii="Arial" w:hAnsi="Arial" w:cs="Arial"/>
                <w:lang w:val="cy-GB"/>
              </w:rPr>
              <w:t xml:space="preserve"> MOJ.</w:t>
            </w:r>
          </w:p>
        </w:tc>
      </w:tr>
      <w:tr w:rsidR="00DD4792" w:rsidRPr="00DB735A" w14:paraId="7ED88A09" w14:textId="77777777" w:rsidTr="00903C7F">
        <w:tc>
          <w:tcPr>
            <w:tcW w:w="1016" w:type="dxa"/>
          </w:tcPr>
          <w:p w14:paraId="03BBCE77" w14:textId="77777777" w:rsidR="00DD4792" w:rsidRPr="00DB735A" w:rsidRDefault="00DD4792" w:rsidP="00903C7F">
            <w:pPr>
              <w:pStyle w:val="NoSpacing"/>
              <w:jc w:val="both"/>
              <w:rPr>
                <w:rFonts w:ascii="Arial" w:hAnsi="Arial" w:cs="Arial"/>
                <w:lang w:val="cy-GB"/>
              </w:rPr>
            </w:pPr>
            <w:r w:rsidRPr="00DB735A">
              <w:rPr>
                <w:rFonts w:ascii="Arial" w:hAnsi="Arial" w:cs="Arial"/>
                <w:lang w:val="cy-GB"/>
              </w:rPr>
              <w:t xml:space="preserve">MHCS </w:t>
            </w:r>
          </w:p>
          <w:p w14:paraId="56EC4BD3" w14:textId="77777777" w:rsidR="00DD4792" w:rsidRPr="00DB735A" w:rsidRDefault="00DD4792" w:rsidP="00903C7F">
            <w:pPr>
              <w:pStyle w:val="NoSpacing"/>
              <w:jc w:val="both"/>
              <w:rPr>
                <w:rFonts w:ascii="Arial" w:hAnsi="Arial" w:cs="Arial"/>
                <w:lang w:val="cy-GB"/>
              </w:rPr>
            </w:pPr>
          </w:p>
        </w:tc>
        <w:tc>
          <w:tcPr>
            <w:tcW w:w="2669" w:type="dxa"/>
          </w:tcPr>
          <w:p w14:paraId="4225B804" w14:textId="1D4CF5C4" w:rsidR="00DD4792" w:rsidRPr="00DB735A" w:rsidRDefault="006F6F18" w:rsidP="00903C7F">
            <w:pPr>
              <w:pStyle w:val="NoSpacing"/>
              <w:jc w:val="both"/>
              <w:rPr>
                <w:rFonts w:ascii="Arial" w:hAnsi="Arial" w:cs="Arial"/>
                <w:lang w:val="cy-GB"/>
              </w:rPr>
            </w:pPr>
            <w:r w:rsidRPr="00DB735A">
              <w:rPr>
                <w:rFonts w:ascii="Arial" w:hAnsi="Arial" w:cs="Arial"/>
                <w:lang w:val="cy-GB"/>
              </w:rPr>
              <w:t>Adran Waith Achos Iechyd Meddwl</w:t>
            </w:r>
          </w:p>
        </w:tc>
        <w:tc>
          <w:tcPr>
            <w:tcW w:w="5331" w:type="dxa"/>
          </w:tcPr>
          <w:p w14:paraId="3C114D8A" w14:textId="0A68CD83" w:rsidR="00DD4792" w:rsidRPr="00DB735A" w:rsidRDefault="009F11B6" w:rsidP="00903C7F">
            <w:pPr>
              <w:pStyle w:val="NoSpacing"/>
              <w:jc w:val="both"/>
              <w:rPr>
                <w:rFonts w:ascii="Arial" w:hAnsi="Arial" w:cs="Arial"/>
                <w:lang w:val="cy-GB"/>
              </w:rPr>
            </w:pPr>
            <w:hyperlink r:id="rId33" w:history="1">
              <w:r w:rsidR="00DD4792" w:rsidRPr="00DB735A">
                <w:rPr>
                  <w:rStyle w:val="Hyperlink"/>
                  <w:rFonts w:cs="Arial"/>
                  <w:lang w:val="cy-GB"/>
                </w:rPr>
                <w:t>MHCS</w:t>
              </w:r>
            </w:hyperlink>
            <w:r w:rsidR="00DD4792" w:rsidRPr="00DB735A">
              <w:rPr>
                <w:rFonts w:ascii="Arial" w:hAnsi="Arial" w:cs="Arial"/>
                <w:lang w:val="cy-GB"/>
              </w:rPr>
              <w:t xml:space="preserve"> </w:t>
            </w:r>
            <w:r w:rsidR="006776BC" w:rsidRPr="00DB735A">
              <w:rPr>
                <w:rFonts w:ascii="Arial" w:hAnsi="Arial" w:cs="Arial"/>
                <w:lang w:val="cy-GB"/>
              </w:rPr>
              <w:t>yw'r adran o fewn Grŵp Diogelu'r Cyhoedd HMPPS sy'n goruchwylio rheolaeth ymarferol Cleifion Cyfyngedig gan gynnwys gwneud penderfyniadau ar ran yr YG.</w:t>
            </w:r>
          </w:p>
        </w:tc>
      </w:tr>
      <w:tr w:rsidR="00DD4792" w:rsidRPr="00DB735A" w14:paraId="6867E738" w14:textId="77777777" w:rsidTr="00903C7F">
        <w:tc>
          <w:tcPr>
            <w:tcW w:w="1016" w:type="dxa"/>
          </w:tcPr>
          <w:p w14:paraId="5434727B" w14:textId="6C575858" w:rsidR="00DD4792" w:rsidRPr="00DB735A" w:rsidRDefault="006F6F18" w:rsidP="00903C7F">
            <w:pPr>
              <w:pStyle w:val="NoSpacing"/>
              <w:jc w:val="both"/>
              <w:rPr>
                <w:rFonts w:ascii="Arial" w:hAnsi="Arial" w:cs="Arial"/>
                <w:lang w:val="cy-GB"/>
              </w:rPr>
            </w:pPr>
            <w:r w:rsidRPr="00DB735A">
              <w:rPr>
                <w:rFonts w:ascii="Arial" w:hAnsi="Arial" w:cs="Arial"/>
                <w:lang w:val="cy-GB"/>
              </w:rPr>
              <w:t>Tribiwnlys</w:t>
            </w:r>
          </w:p>
          <w:p w14:paraId="7B18B238" w14:textId="77777777" w:rsidR="00DD4792" w:rsidRPr="00DB735A" w:rsidRDefault="00DD4792" w:rsidP="00903C7F">
            <w:pPr>
              <w:pStyle w:val="NoSpacing"/>
              <w:jc w:val="both"/>
              <w:rPr>
                <w:rFonts w:ascii="Arial" w:hAnsi="Arial" w:cs="Arial"/>
                <w:lang w:val="cy-GB"/>
              </w:rPr>
            </w:pPr>
          </w:p>
        </w:tc>
        <w:tc>
          <w:tcPr>
            <w:tcW w:w="2669" w:type="dxa"/>
          </w:tcPr>
          <w:p w14:paraId="7D7A10DE" w14:textId="66F3107A" w:rsidR="00DD4792" w:rsidRPr="00DB735A" w:rsidRDefault="00A9718A" w:rsidP="00903C7F">
            <w:pPr>
              <w:pStyle w:val="NoSpacing"/>
              <w:jc w:val="both"/>
              <w:rPr>
                <w:rFonts w:ascii="Arial" w:hAnsi="Arial" w:cs="Arial"/>
                <w:lang w:val="cy-GB"/>
              </w:rPr>
            </w:pPr>
            <w:r w:rsidRPr="00DB735A">
              <w:rPr>
                <w:rFonts w:ascii="Arial" w:hAnsi="Arial" w:cs="Arial"/>
                <w:lang w:val="cy-GB"/>
              </w:rPr>
              <w:t>Tribiwnlys yr Haen Gyntaf</w:t>
            </w:r>
            <w:r w:rsidR="00DD4792" w:rsidRPr="00DB735A">
              <w:rPr>
                <w:rFonts w:ascii="Arial" w:hAnsi="Arial" w:cs="Arial"/>
                <w:lang w:val="cy-GB"/>
              </w:rPr>
              <w:t xml:space="preserve"> (</w:t>
            </w:r>
            <w:r w:rsidR="00CB1997" w:rsidRPr="00DB735A">
              <w:rPr>
                <w:rFonts w:ascii="Arial" w:hAnsi="Arial" w:cs="Arial"/>
                <w:lang w:val="cy-GB"/>
              </w:rPr>
              <w:t>Iechyd Meddwl</w:t>
            </w:r>
            <w:r w:rsidR="00DD4792" w:rsidRPr="00DB735A">
              <w:rPr>
                <w:rFonts w:ascii="Arial" w:hAnsi="Arial" w:cs="Arial"/>
                <w:lang w:val="cy-GB"/>
              </w:rPr>
              <w:t xml:space="preserve">) </w:t>
            </w:r>
            <w:r w:rsidR="00CB1997" w:rsidRPr="00DB735A">
              <w:rPr>
                <w:rFonts w:ascii="Arial" w:hAnsi="Arial" w:cs="Arial"/>
                <w:lang w:val="cy-GB"/>
              </w:rPr>
              <w:t>a Thribiwnlys Adolygu Iechyd Meddwl Cymru</w:t>
            </w:r>
          </w:p>
        </w:tc>
        <w:tc>
          <w:tcPr>
            <w:tcW w:w="5331" w:type="dxa"/>
          </w:tcPr>
          <w:p w14:paraId="4EE5FEAC" w14:textId="61F04804" w:rsidR="00DD4792" w:rsidRPr="00DB735A" w:rsidRDefault="006776BC" w:rsidP="00903C7F">
            <w:pPr>
              <w:pStyle w:val="NoSpacing"/>
              <w:jc w:val="both"/>
              <w:rPr>
                <w:rFonts w:ascii="Arial" w:hAnsi="Arial" w:cs="Arial"/>
                <w:lang w:val="cy-GB"/>
              </w:rPr>
            </w:pPr>
            <w:r w:rsidRPr="00DB735A">
              <w:rPr>
                <w:rFonts w:ascii="Arial" w:hAnsi="Arial" w:cs="Arial"/>
                <w:lang w:val="cy-GB"/>
              </w:rPr>
              <w:t>Y Tribiwnlysoedd yw’r cyrff barnwrol annibynnol sy’n gyfrifol am adolygu cadw cleifion yn yr ysbyty</w:t>
            </w:r>
            <w:r w:rsidR="00DD4792" w:rsidRPr="00DB735A">
              <w:rPr>
                <w:rFonts w:ascii="Arial" w:hAnsi="Arial" w:cs="Arial"/>
                <w:lang w:val="cy-GB"/>
              </w:rPr>
              <w:t xml:space="preserve">. </w:t>
            </w:r>
          </w:p>
        </w:tc>
      </w:tr>
      <w:tr w:rsidR="00DD4792" w:rsidRPr="00DB735A" w14:paraId="7A66A1A8" w14:textId="77777777" w:rsidTr="00903C7F">
        <w:tc>
          <w:tcPr>
            <w:tcW w:w="1016" w:type="dxa"/>
          </w:tcPr>
          <w:p w14:paraId="751E4E45" w14:textId="77777777" w:rsidR="00DD4792" w:rsidRPr="00DB735A" w:rsidRDefault="00DD4792" w:rsidP="00903C7F">
            <w:pPr>
              <w:pStyle w:val="NoSpacing"/>
              <w:jc w:val="both"/>
              <w:rPr>
                <w:rFonts w:ascii="Arial" w:hAnsi="Arial" w:cs="Arial"/>
                <w:lang w:val="cy-GB"/>
              </w:rPr>
            </w:pPr>
            <w:r w:rsidRPr="00DB735A">
              <w:rPr>
                <w:rFonts w:ascii="Arial" w:hAnsi="Arial" w:cs="Arial"/>
                <w:lang w:val="cy-GB"/>
              </w:rPr>
              <w:t xml:space="preserve">DA </w:t>
            </w:r>
          </w:p>
          <w:p w14:paraId="26ADA1BB" w14:textId="77777777" w:rsidR="00DD4792" w:rsidRPr="00DB735A" w:rsidRDefault="00DD4792" w:rsidP="00903C7F">
            <w:pPr>
              <w:pStyle w:val="NoSpacing"/>
              <w:jc w:val="both"/>
              <w:rPr>
                <w:rFonts w:ascii="Arial" w:hAnsi="Arial" w:cs="Arial"/>
                <w:lang w:val="cy-GB"/>
              </w:rPr>
            </w:pPr>
          </w:p>
        </w:tc>
        <w:tc>
          <w:tcPr>
            <w:tcW w:w="2669" w:type="dxa"/>
          </w:tcPr>
          <w:p w14:paraId="6E2255BA" w14:textId="5EF9013F" w:rsidR="00DD4792" w:rsidRPr="00DB735A" w:rsidRDefault="00CB1997" w:rsidP="00903C7F">
            <w:pPr>
              <w:pStyle w:val="NoSpacing"/>
              <w:jc w:val="both"/>
              <w:rPr>
                <w:rFonts w:ascii="Arial" w:hAnsi="Arial" w:cs="Arial"/>
                <w:lang w:val="cy-GB"/>
              </w:rPr>
            </w:pPr>
            <w:r w:rsidRPr="00DB735A">
              <w:rPr>
                <w:rFonts w:ascii="Arial" w:hAnsi="Arial" w:cs="Arial"/>
                <w:lang w:val="cy-GB"/>
              </w:rPr>
              <w:t>Awdurdodaeth dros Ddal</w:t>
            </w:r>
          </w:p>
        </w:tc>
        <w:tc>
          <w:tcPr>
            <w:tcW w:w="5331" w:type="dxa"/>
          </w:tcPr>
          <w:p w14:paraId="363FB5C2" w14:textId="43355AFC" w:rsidR="00DD4792" w:rsidRPr="00DB735A" w:rsidRDefault="006776BC" w:rsidP="00903C7F">
            <w:pPr>
              <w:pStyle w:val="NoSpacing"/>
              <w:jc w:val="both"/>
              <w:rPr>
                <w:rFonts w:ascii="Arial" w:hAnsi="Arial" w:cs="Arial"/>
                <w:lang w:val="cy-GB"/>
              </w:rPr>
            </w:pPr>
            <w:r w:rsidRPr="00DB735A">
              <w:rPr>
                <w:rFonts w:ascii="Arial" w:hAnsi="Arial" w:cs="Arial"/>
                <w:lang w:val="cy-GB"/>
              </w:rPr>
              <w:t>Ystyr y DA yw'r Gorchymyn Ysbyty (a bennir gan y Llys), Cyfarwyddyd Ysbyty, Cyfeiriad Trosglwyddo, Gwarant Dychwelyd neu lythyr yn cytuno i absenoldeb ar gyfer treial neu drosglwyddo i ysbyty arall (wedi'i osod gan yr YG</w:t>
            </w:r>
            <w:r w:rsidR="00DD4792" w:rsidRPr="00DB735A">
              <w:rPr>
                <w:rFonts w:ascii="Arial" w:hAnsi="Arial" w:cs="Arial"/>
                <w:lang w:val="cy-GB"/>
              </w:rPr>
              <w:t xml:space="preserve">).  </w:t>
            </w:r>
          </w:p>
          <w:p w14:paraId="452CB09D" w14:textId="77777777" w:rsidR="00DD4792" w:rsidRPr="00DB735A" w:rsidRDefault="00DD4792" w:rsidP="00903C7F">
            <w:pPr>
              <w:pStyle w:val="NoSpacing"/>
              <w:jc w:val="both"/>
              <w:rPr>
                <w:rFonts w:ascii="Arial" w:hAnsi="Arial" w:cs="Arial"/>
                <w:lang w:val="cy-GB"/>
              </w:rPr>
            </w:pPr>
          </w:p>
          <w:p w14:paraId="5E804868" w14:textId="72A3C1BF" w:rsidR="00DD4792" w:rsidRPr="00DB735A" w:rsidRDefault="006776BC" w:rsidP="00903C7F">
            <w:pPr>
              <w:pStyle w:val="NoSpacing"/>
              <w:jc w:val="both"/>
              <w:rPr>
                <w:rFonts w:ascii="Arial" w:hAnsi="Arial" w:cs="Arial"/>
                <w:lang w:val="cy-GB"/>
              </w:rPr>
            </w:pPr>
            <w:r w:rsidRPr="00DB735A">
              <w:rPr>
                <w:rFonts w:ascii="Arial" w:hAnsi="Arial" w:cs="Arial"/>
                <w:lang w:val="cy-GB"/>
              </w:rPr>
              <w:t>Gall y CC enwi ysbyty cyflawn, uned a enwir mewn ysbyty, neu lefel benodol o ddiogelwch mewn ysbyty. Felly, er enghraifft, ni ellir caniatáu i glaf y mae ei orchymyn yn nodi uned benodol fel y DA, gael mynediad i dir yr ysbyty cyfan y mae gan y cyhoedd fynediad iddo, oni bai bod cais am ganiatâd adran 17 yn y gymuned wedi'i gytuno gan yr YG</w:t>
            </w:r>
            <w:r w:rsidR="00DD4792" w:rsidRPr="00DB735A">
              <w:rPr>
                <w:rFonts w:ascii="Arial" w:hAnsi="Arial" w:cs="Arial"/>
                <w:lang w:val="cy-GB"/>
              </w:rPr>
              <w:t xml:space="preserve">. </w:t>
            </w:r>
          </w:p>
        </w:tc>
      </w:tr>
      <w:tr w:rsidR="00DD4792" w:rsidRPr="00DB735A" w14:paraId="78A7CBF3" w14:textId="77777777" w:rsidTr="00903C7F">
        <w:tc>
          <w:tcPr>
            <w:tcW w:w="1016" w:type="dxa"/>
          </w:tcPr>
          <w:p w14:paraId="4E54AF1A" w14:textId="77777777" w:rsidR="00DD4792" w:rsidRPr="00DB735A" w:rsidRDefault="00DD4792" w:rsidP="00903C7F">
            <w:pPr>
              <w:pStyle w:val="NoSpacing"/>
              <w:jc w:val="both"/>
              <w:rPr>
                <w:rFonts w:ascii="Arial" w:hAnsi="Arial" w:cs="Arial"/>
                <w:lang w:val="cy-GB"/>
              </w:rPr>
            </w:pPr>
            <w:r w:rsidRPr="00DB735A">
              <w:rPr>
                <w:rFonts w:ascii="Arial" w:hAnsi="Arial" w:cs="Arial"/>
                <w:lang w:val="cy-GB"/>
              </w:rPr>
              <w:t>VCS</w:t>
            </w:r>
          </w:p>
        </w:tc>
        <w:tc>
          <w:tcPr>
            <w:tcW w:w="2669" w:type="dxa"/>
          </w:tcPr>
          <w:p w14:paraId="21CE6911" w14:textId="2C4D9C59" w:rsidR="00DD4792" w:rsidRPr="00DB735A" w:rsidRDefault="00CB1997" w:rsidP="00903C7F">
            <w:pPr>
              <w:pStyle w:val="NoSpacing"/>
              <w:jc w:val="both"/>
              <w:rPr>
                <w:rFonts w:ascii="Arial" w:hAnsi="Arial" w:cs="Arial"/>
                <w:lang w:val="cy-GB"/>
              </w:rPr>
            </w:pPr>
            <w:r w:rsidRPr="00DB735A">
              <w:rPr>
                <w:rFonts w:ascii="Arial" w:hAnsi="Arial" w:cs="Arial"/>
                <w:lang w:val="cy-GB"/>
              </w:rPr>
              <w:t>Cynllun Cyswllt Dioddefwyr</w:t>
            </w:r>
          </w:p>
        </w:tc>
        <w:tc>
          <w:tcPr>
            <w:tcW w:w="5331" w:type="dxa"/>
          </w:tcPr>
          <w:p w14:paraId="06A164E1" w14:textId="17769A75" w:rsidR="00DD4792" w:rsidRPr="00DB735A" w:rsidRDefault="006776BC" w:rsidP="00903C7F">
            <w:pPr>
              <w:pStyle w:val="NoSpacing"/>
              <w:jc w:val="both"/>
              <w:rPr>
                <w:rFonts w:ascii="Arial" w:hAnsi="Arial" w:cs="Arial"/>
                <w:lang w:val="cy-GB"/>
              </w:rPr>
            </w:pPr>
            <w:r w:rsidRPr="00DB735A">
              <w:rPr>
                <w:rFonts w:ascii="Arial" w:hAnsi="Arial" w:cs="Arial"/>
                <w:lang w:val="cy-GB"/>
              </w:rPr>
              <w:t xml:space="preserve">O dan Ddeddf Trais yn y Cartref, Trosedd a Dioddefwyr 2004 (DVCVA), lle cafodd claf cyfyngedig ei ddedfrydu ar 1 Gorffennaf 2005 neu ar ôl hynny, mae gan ddioddefwyr troseddau treisgar a rhywiol difrifol yr hawl i wybodaeth am ddatblygiadau allweddol yng nghynnydd claf ac i wneud sylwadau ynghylch amodau rhyddhau, o'r Gwasanaeth Prawf Cenedlaethol (NPS) o dan y </w:t>
            </w:r>
            <w:hyperlink r:id="rId34" w:history="1">
              <w:r w:rsidRPr="00DB735A">
                <w:rPr>
                  <w:rStyle w:val="Hyperlink"/>
                  <w:rFonts w:cs="Arial"/>
                  <w:lang w:val="cy-GB"/>
                </w:rPr>
                <w:t>C</w:t>
              </w:r>
              <w:r w:rsidRPr="00DB735A">
                <w:rPr>
                  <w:rStyle w:val="Hyperlink"/>
                  <w:lang w:val="cy-GB"/>
                </w:rPr>
                <w:t>ynllun</w:t>
              </w:r>
            </w:hyperlink>
            <w:r w:rsidRPr="00DB735A">
              <w:rPr>
                <w:rStyle w:val="Hyperlink"/>
                <w:rFonts w:cs="Arial"/>
                <w:lang w:val="cy-GB"/>
              </w:rPr>
              <w:t xml:space="preserve"> </w:t>
            </w:r>
            <w:r w:rsidRPr="00DB735A">
              <w:rPr>
                <w:rStyle w:val="Hyperlink"/>
                <w:lang w:val="cy-GB"/>
              </w:rPr>
              <w:t>Cyswllt Dioddefwyr</w:t>
            </w:r>
            <w:r w:rsidR="00DD4792" w:rsidRPr="00DB735A">
              <w:rPr>
                <w:rFonts w:ascii="Arial" w:hAnsi="Arial" w:cs="Arial"/>
                <w:lang w:val="cy-GB"/>
              </w:rPr>
              <w:t xml:space="preserve"> (VCS). </w:t>
            </w:r>
            <w:r w:rsidRPr="00DB735A">
              <w:rPr>
                <w:rFonts w:ascii="Arial" w:hAnsi="Arial" w:cs="Arial"/>
                <w:lang w:val="cy-GB"/>
              </w:rPr>
              <w:t>Gellir derbyn dioddefwyr nad ydynt yn gymwys yn statudol i'r cynllun ar sail ddewisol</w:t>
            </w:r>
            <w:r w:rsidR="00DD4792" w:rsidRPr="00DB735A">
              <w:rPr>
                <w:rFonts w:ascii="Arial" w:hAnsi="Arial" w:cs="Arial"/>
                <w:lang w:val="cy-GB"/>
              </w:rPr>
              <w:t>.</w:t>
            </w:r>
          </w:p>
        </w:tc>
      </w:tr>
      <w:tr w:rsidR="00DD4792" w:rsidRPr="00DB735A" w14:paraId="30659055" w14:textId="77777777" w:rsidTr="00903C7F">
        <w:tc>
          <w:tcPr>
            <w:tcW w:w="1016" w:type="dxa"/>
          </w:tcPr>
          <w:p w14:paraId="58481CAA" w14:textId="77777777" w:rsidR="00DD4792" w:rsidRPr="00DB735A" w:rsidRDefault="00DD4792" w:rsidP="00903C7F">
            <w:pPr>
              <w:pStyle w:val="NoSpacing"/>
              <w:jc w:val="both"/>
              <w:rPr>
                <w:rFonts w:ascii="Arial" w:hAnsi="Arial" w:cs="Arial"/>
                <w:lang w:val="cy-GB"/>
              </w:rPr>
            </w:pPr>
            <w:r w:rsidRPr="00DB735A">
              <w:rPr>
                <w:rFonts w:ascii="Arial" w:hAnsi="Arial" w:cs="Arial"/>
                <w:lang w:val="cy-GB"/>
              </w:rPr>
              <w:t>MCA</w:t>
            </w:r>
          </w:p>
        </w:tc>
        <w:tc>
          <w:tcPr>
            <w:tcW w:w="2669" w:type="dxa"/>
          </w:tcPr>
          <w:p w14:paraId="61809B78" w14:textId="25F5398E" w:rsidR="00DD4792" w:rsidRPr="00DB735A" w:rsidRDefault="00CB1997" w:rsidP="00903C7F">
            <w:pPr>
              <w:pStyle w:val="NoSpacing"/>
              <w:jc w:val="both"/>
              <w:rPr>
                <w:rFonts w:ascii="Arial" w:hAnsi="Arial" w:cs="Arial"/>
                <w:lang w:val="cy-GB"/>
              </w:rPr>
            </w:pPr>
            <w:r w:rsidRPr="00DB735A">
              <w:rPr>
                <w:rFonts w:ascii="Arial" w:hAnsi="Arial" w:cs="Arial"/>
                <w:lang w:val="cy-GB"/>
              </w:rPr>
              <w:t xml:space="preserve">Deddf </w:t>
            </w:r>
            <w:r w:rsidR="006776BC" w:rsidRPr="00DB735A">
              <w:rPr>
                <w:rFonts w:ascii="Arial" w:hAnsi="Arial" w:cs="Arial"/>
                <w:lang w:val="cy-GB"/>
              </w:rPr>
              <w:t>Capasiti</w:t>
            </w:r>
            <w:r w:rsidRPr="00DB735A">
              <w:rPr>
                <w:rFonts w:ascii="Arial" w:hAnsi="Arial" w:cs="Arial"/>
                <w:lang w:val="cy-GB"/>
              </w:rPr>
              <w:t xml:space="preserve"> </w:t>
            </w:r>
            <w:r w:rsidR="006776BC" w:rsidRPr="00DB735A">
              <w:rPr>
                <w:rFonts w:ascii="Arial" w:hAnsi="Arial" w:cs="Arial"/>
                <w:lang w:val="cy-GB"/>
              </w:rPr>
              <w:t>Medd</w:t>
            </w:r>
            <w:r w:rsidR="00DB735A">
              <w:rPr>
                <w:rFonts w:ascii="Arial" w:hAnsi="Arial" w:cs="Arial"/>
                <w:lang w:val="cy-GB"/>
              </w:rPr>
              <w:t>yliol</w:t>
            </w:r>
          </w:p>
        </w:tc>
        <w:tc>
          <w:tcPr>
            <w:tcW w:w="5331" w:type="dxa"/>
          </w:tcPr>
          <w:p w14:paraId="1DD93226" w14:textId="4AEFCACC" w:rsidR="00DD4792" w:rsidRPr="00DB735A" w:rsidRDefault="006776BC" w:rsidP="00903C7F">
            <w:pPr>
              <w:jc w:val="both"/>
              <w:rPr>
                <w:sz w:val="22"/>
                <w:lang w:val="cy-GB"/>
              </w:rPr>
            </w:pPr>
            <w:r w:rsidRPr="00DB735A">
              <w:rPr>
                <w:sz w:val="22"/>
                <w:lang w:val="cy-GB"/>
              </w:rPr>
              <w:t>Mae Deddf Capasiti Medd</w:t>
            </w:r>
            <w:r w:rsidR="00DB735A">
              <w:rPr>
                <w:sz w:val="22"/>
                <w:lang w:val="cy-GB"/>
              </w:rPr>
              <w:t>yliol</w:t>
            </w:r>
            <w:r w:rsidRPr="00DB735A">
              <w:rPr>
                <w:sz w:val="22"/>
                <w:lang w:val="cy-GB"/>
              </w:rPr>
              <w:t xml:space="preserve"> 2005, sy'n mewn grym yng Nghymru a Lloegr, yn darparu fframwaith statudol ar gyfer pobl sydd heb allu i wneud penderfyniadau drostynt eu hunain, neu sydd â gallu ac eisiau gwneud paratoadau ar gyfer cyfnod pan fydd ganddynt ddiffyg gallu yn y dyfodol. Mae'n nodi pwy all wneud penderfyniadau, ym mha sefyllfaoedd, a sut y dylent fynd ati i wneud hyn. Gellir gweld Cod Ymarfer yr MCA </w:t>
            </w:r>
            <w:hyperlink r:id="rId35" w:history="1">
              <w:r w:rsidRPr="00DB735A">
                <w:rPr>
                  <w:rStyle w:val="Hyperlink"/>
                  <w:sz w:val="22"/>
                  <w:lang w:val="cy-GB"/>
                </w:rPr>
                <w:t>y</w:t>
              </w:r>
              <w:r w:rsidRPr="00DB735A">
                <w:rPr>
                  <w:rStyle w:val="Hyperlink"/>
                  <w:lang w:val="cy-GB"/>
                </w:rPr>
                <w:t>ma</w:t>
              </w:r>
            </w:hyperlink>
            <w:r w:rsidR="00DD4792" w:rsidRPr="00DB735A">
              <w:rPr>
                <w:sz w:val="22"/>
                <w:lang w:val="cy-GB"/>
              </w:rPr>
              <w:t>.</w:t>
            </w:r>
          </w:p>
        </w:tc>
      </w:tr>
      <w:tr w:rsidR="00DD4792" w:rsidRPr="00DB735A" w14:paraId="29B007A6" w14:textId="77777777" w:rsidTr="00903C7F">
        <w:tc>
          <w:tcPr>
            <w:tcW w:w="1016" w:type="dxa"/>
          </w:tcPr>
          <w:p w14:paraId="435ECD05" w14:textId="77777777" w:rsidR="00DD4792" w:rsidRPr="00DB735A" w:rsidRDefault="00DD4792" w:rsidP="00903C7F">
            <w:pPr>
              <w:pStyle w:val="NoSpacing"/>
              <w:jc w:val="both"/>
              <w:rPr>
                <w:rFonts w:ascii="Arial" w:hAnsi="Arial" w:cs="Arial"/>
                <w:lang w:val="cy-GB"/>
              </w:rPr>
            </w:pPr>
            <w:r w:rsidRPr="00DB735A">
              <w:rPr>
                <w:rFonts w:ascii="Arial" w:hAnsi="Arial" w:cs="Arial"/>
                <w:lang w:val="cy-GB"/>
              </w:rPr>
              <w:t>DOLS</w:t>
            </w:r>
          </w:p>
        </w:tc>
        <w:tc>
          <w:tcPr>
            <w:tcW w:w="2669" w:type="dxa"/>
          </w:tcPr>
          <w:p w14:paraId="26EBFEE0" w14:textId="1585E1BB" w:rsidR="00DD4792" w:rsidRPr="00DB735A" w:rsidRDefault="00DD4792" w:rsidP="00903C7F">
            <w:pPr>
              <w:pStyle w:val="NoSpacing"/>
              <w:jc w:val="both"/>
              <w:rPr>
                <w:rFonts w:ascii="Arial" w:hAnsi="Arial" w:cs="Arial"/>
                <w:lang w:val="cy-GB"/>
              </w:rPr>
            </w:pPr>
            <w:r w:rsidRPr="00DB735A">
              <w:rPr>
                <w:rFonts w:ascii="Arial" w:hAnsi="Arial" w:cs="Arial"/>
                <w:lang w:val="cy-GB"/>
              </w:rPr>
              <w:t xml:space="preserve"> (</w:t>
            </w:r>
            <w:r w:rsidR="00563B4A" w:rsidRPr="00DB735A">
              <w:rPr>
                <w:rFonts w:ascii="Arial" w:hAnsi="Arial" w:cs="Arial"/>
                <w:lang w:val="cy-GB"/>
              </w:rPr>
              <w:t>Gorchymyn</w:t>
            </w:r>
            <w:r w:rsidRPr="00DB735A">
              <w:rPr>
                <w:rFonts w:ascii="Arial" w:hAnsi="Arial" w:cs="Arial"/>
                <w:lang w:val="cy-GB"/>
              </w:rPr>
              <w:t>)</w:t>
            </w:r>
            <w:r w:rsidR="00563B4A" w:rsidRPr="00DB735A">
              <w:rPr>
                <w:rFonts w:ascii="Arial" w:hAnsi="Arial" w:cs="Arial"/>
                <w:lang w:val="cy-GB"/>
              </w:rPr>
              <w:t xml:space="preserve"> Trefniadau Diogelu wrth Amddifadu o Ryddid</w:t>
            </w:r>
          </w:p>
        </w:tc>
        <w:tc>
          <w:tcPr>
            <w:tcW w:w="5331" w:type="dxa"/>
          </w:tcPr>
          <w:p w14:paraId="469DAAD8" w14:textId="53D1EF01" w:rsidR="00DD4792" w:rsidRPr="00DB735A" w:rsidRDefault="006776BC" w:rsidP="00903C7F">
            <w:pPr>
              <w:pStyle w:val="NoSpacing"/>
              <w:jc w:val="both"/>
              <w:rPr>
                <w:rFonts w:ascii="Arial" w:hAnsi="Arial" w:cs="Arial"/>
                <w:lang w:val="cy-GB"/>
              </w:rPr>
            </w:pPr>
            <w:r w:rsidRPr="00DB735A">
              <w:rPr>
                <w:rFonts w:ascii="Arial" w:hAnsi="Arial" w:cs="Arial"/>
                <w:lang w:val="cy-GB"/>
              </w:rPr>
              <w:t xml:space="preserve">Trefniadau Diogelu wrth Amddifadu o Ryddid yw'r weithdrefn gyfreithiol pan fydd angen amddifadu claf o’i ryddid ac nad oes ganddo'r gallu i gydsynio i'w ofal a'i driniaeth er mwyn ei gadw'n ddiogel rhag niwed. Mae mwy o wybodaeth ar gael </w:t>
            </w:r>
            <w:hyperlink r:id="rId36" w:history="1">
              <w:r w:rsidRPr="00DB735A">
                <w:rPr>
                  <w:rStyle w:val="Hyperlink"/>
                  <w:rFonts w:cs="Arial"/>
                  <w:lang w:val="cy-GB"/>
                </w:rPr>
                <w:t>y</w:t>
              </w:r>
              <w:r w:rsidRPr="00DB735A">
                <w:rPr>
                  <w:rStyle w:val="Hyperlink"/>
                  <w:lang w:val="cy-GB"/>
                </w:rPr>
                <w:t>ma</w:t>
              </w:r>
            </w:hyperlink>
          </w:p>
        </w:tc>
      </w:tr>
    </w:tbl>
    <w:p w14:paraId="6A7026B5" w14:textId="5BCA10FD" w:rsidR="006E514B" w:rsidRPr="00DB735A" w:rsidRDefault="006E514B" w:rsidP="00DD4792">
      <w:pPr>
        <w:pStyle w:val="Default"/>
        <w:rPr>
          <w:sz w:val="22"/>
          <w:szCs w:val="22"/>
          <w:lang w:val="cy-GB"/>
        </w:rPr>
      </w:pPr>
    </w:p>
    <w:sectPr w:rsidR="006E514B" w:rsidRPr="00DB735A" w:rsidSect="0091605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9BDD" w14:textId="77777777" w:rsidR="009F11B6" w:rsidRDefault="009F11B6" w:rsidP="007D199A">
      <w:pPr>
        <w:spacing w:after="0"/>
      </w:pPr>
      <w:r>
        <w:separator/>
      </w:r>
    </w:p>
  </w:endnote>
  <w:endnote w:type="continuationSeparator" w:id="0">
    <w:p w14:paraId="70B98E93" w14:textId="77777777" w:rsidR="009F11B6" w:rsidRDefault="009F11B6"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083163"/>
      <w:docPartObj>
        <w:docPartGallery w:val="Page Numbers (Bottom of Page)"/>
        <w:docPartUnique/>
      </w:docPartObj>
    </w:sdtPr>
    <w:sdtEndPr>
      <w:rPr>
        <w:noProof/>
      </w:rPr>
    </w:sdtEndPr>
    <w:sdtContent>
      <w:p w14:paraId="0BD683DF" w14:textId="3DE506A3" w:rsidR="00DD4792" w:rsidRDefault="00DD47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EEB27" w14:textId="70B70749" w:rsidR="00853668" w:rsidRDefault="0085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7401" w14:textId="77777777" w:rsidR="00AD6DD0" w:rsidRDefault="00AD6DD0">
    <w:pPr>
      <w:pStyle w:val="Footer"/>
    </w:pPr>
    <w:r>
      <w:rPr>
        <w:noProof/>
        <w:lang w:eastAsia="en-GB" w:bidi="ar-SA"/>
      </w:rPr>
      <w:drawing>
        <wp:anchor distT="0" distB="1778" distL="114300" distR="114300" simplePos="0" relativeHeight="251656192" behindDoc="1" locked="1" layoutInCell="1" allowOverlap="1" wp14:anchorId="07A04EA8" wp14:editId="2BF647AB">
          <wp:simplePos x="0" y="0"/>
          <wp:positionH relativeFrom="page">
            <wp:align>left</wp:align>
          </wp:positionH>
          <wp:positionV relativeFrom="page">
            <wp:align>bottom</wp:align>
          </wp:positionV>
          <wp:extent cx="7560310" cy="2059432"/>
          <wp:effectExtent l="0" t="0" r="2540" b="0"/>
          <wp:wrapNone/>
          <wp:docPr id="3"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5CB6" w14:textId="77777777" w:rsidR="009F11B6" w:rsidRPr="00BB3712" w:rsidRDefault="009F11B6" w:rsidP="005E0344">
      <w:pPr>
        <w:spacing w:after="120"/>
        <w:rPr>
          <w:color w:val="7F4098"/>
        </w:rPr>
      </w:pPr>
      <w:r w:rsidRPr="00BB3712">
        <w:rPr>
          <w:color w:val="7F4098"/>
        </w:rPr>
        <w:separator/>
      </w:r>
    </w:p>
  </w:footnote>
  <w:footnote w:type="continuationSeparator" w:id="0">
    <w:p w14:paraId="6311D6EF" w14:textId="77777777" w:rsidR="009F11B6" w:rsidRPr="00BB3712" w:rsidRDefault="009F11B6" w:rsidP="0090581D">
      <w:pPr>
        <w:spacing w:after="120"/>
        <w:rPr>
          <w:color w:val="7F4098"/>
        </w:rPr>
      </w:pPr>
      <w:r w:rsidRPr="00BB3712">
        <w:rPr>
          <w:color w:val="7F4098"/>
        </w:rPr>
        <w:continuationSeparator/>
      </w:r>
    </w:p>
  </w:footnote>
  <w:footnote w:type="continuationNotice" w:id="1">
    <w:p w14:paraId="56E06775" w14:textId="77777777" w:rsidR="009F11B6" w:rsidRDefault="009F11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C6F8" w14:textId="6D8AAE2F" w:rsidR="00AD6DD0" w:rsidRDefault="00AD6DD0">
    <w:pPr>
      <w:pStyle w:val="Header"/>
    </w:pPr>
    <w:r>
      <w:rPr>
        <w:noProof/>
        <w:lang w:eastAsia="en-GB" w:bidi="ar-SA"/>
      </w:rPr>
      <w:drawing>
        <wp:anchor distT="0" distB="0" distL="114300" distR="114300" simplePos="0" relativeHeight="251657216" behindDoc="1" locked="1" layoutInCell="1" allowOverlap="1" wp14:anchorId="76E1FE7C" wp14:editId="56ECC631">
          <wp:simplePos x="0" y="0"/>
          <wp:positionH relativeFrom="page">
            <wp:align>left</wp:align>
          </wp:positionH>
          <wp:positionV relativeFrom="page">
            <wp:posOffset>1864995</wp:posOffset>
          </wp:positionV>
          <wp:extent cx="7560310" cy="6851015"/>
          <wp:effectExtent l="0" t="0" r="2540" b="0"/>
          <wp:wrapNone/>
          <wp:docPr id="1"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8240" behindDoc="1" locked="1" layoutInCell="1" allowOverlap="1" wp14:anchorId="547C3C69" wp14:editId="3D267697">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2"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B1387B"/>
    <w:multiLevelType w:val="hybridMultilevel"/>
    <w:tmpl w:val="B93ED1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86AF8"/>
    <w:multiLevelType w:val="hybridMultilevel"/>
    <w:tmpl w:val="F71A24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6B30B1"/>
    <w:multiLevelType w:val="hybridMultilevel"/>
    <w:tmpl w:val="0C2C3C5A"/>
    <w:lvl w:ilvl="0" w:tplc="92E02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821727"/>
    <w:multiLevelType w:val="hybridMultilevel"/>
    <w:tmpl w:val="D8B6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972CA1"/>
    <w:multiLevelType w:val="hybridMultilevel"/>
    <w:tmpl w:val="ACEC80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162EE8"/>
    <w:multiLevelType w:val="hybridMultilevel"/>
    <w:tmpl w:val="4DFA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FE351B"/>
    <w:multiLevelType w:val="hybridMultilevel"/>
    <w:tmpl w:val="080E5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EC1D74"/>
    <w:multiLevelType w:val="hybridMultilevel"/>
    <w:tmpl w:val="45EC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463BEC"/>
    <w:multiLevelType w:val="multilevel"/>
    <w:tmpl w:val="3CA6F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D5B0F"/>
    <w:multiLevelType w:val="hybridMultilevel"/>
    <w:tmpl w:val="E4A4E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681DAC"/>
    <w:multiLevelType w:val="hybridMultilevel"/>
    <w:tmpl w:val="267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470592"/>
    <w:multiLevelType w:val="hybridMultilevel"/>
    <w:tmpl w:val="8A90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E7E78"/>
    <w:multiLevelType w:val="multilevel"/>
    <w:tmpl w:val="3CA6F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E60DD7"/>
    <w:multiLevelType w:val="hybridMultilevel"/>
    <w:tmpl w:val="253485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53156B"/>
    <w:multiLevelType w:val="hybridMultilevel"/>
    <w:tmpl w:val="96E455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66C55"/>
    <w:multiLevelType w:val="hybridMultilevel"/>
    <w:tmpl w:val="B782906C"/>
    <w:lvl w:ilvl="0" w:tplc="B816D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9445C5"/>
    <w:multiLevelType w:val="hybridMultilevel"/>
    <w:tmpl w:val="A7FAC8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A3D3B"/>
    <w:multiLevelType w:val="hybridMultilevel"/>
    <w:tmpl w:val="8B92E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F59CA"/>
    <w:multiLevelType w:val="hybridMultilevel"/>
    <w:tmpl w:val="46FC8C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3A4AEE"/>
    <w:multiLevelType w:val="multilevel"/>
    <w:tmpl w:val="8AB24F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7E4915"/>
    <w:multiLevelType w:val="hybridMultilevel"/>
    <w:tmpl w:val="C848F4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FE2127"/>
    <w:multiLevelType w:val="hybridMultilevel"/>
    <w:tmpl w:val="F70E9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A7F20"/>
    <w:multiLevelType w:val="hybridMultilevel"/>
    <w:tmpl w:val="933AA6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286816621">
    <w:abstractNumId w:val="10"/>
  </w:num>
  <w:num w:numId="2" w16cid:durableId="779305033">
    <w:abstractNumId w:val="8"/>
  </w:num>
  <w:num w:numId="3" w16cid:durableId="1352032072">
    <w:abstractNumId w:val="7"/>
  </w:num>
  <w:num w:numId="4" w16cid:durableId="557933788">
    <w:abstractNumId w:val="6"/>
  </w:num>
  <w:num w:numId="5" w16cid:durableId="995886993">
    <w:abstractNumId w:val="5"/>
  </w:num>
  <w:num w:numId="6" w16cid:durableId="167409557">
    <w:abstractNumId w:val="9"/>
  </w:num>
  <w:num w:numId="7" w16cid:durableId="2013871897">
    <w:abstractNumId w:val="4"/>
  </w:num>
  <w:num w:numId="8" w16cid:durableId="951011502">
    <w:abstractNumId w:val="3"/>
  </w:num>
  <w:num w:numId="9" w16cid:durableId="1625193353">
    <w:abstractNumId w:val="2"/>
  </w:num>
  <w:num w:numId="10" w16cid:durableId="1857619863">
    <w:abstractNumId w:val="1"/>
  </w:num>
  <w:num w:numId="11" w16cid:durableId="373122409">
    <w:abstractNumId w:val="15"/>
  </w:num>
  <w:num w:numId="12" w16cid:durableId="1866014604">
    <w:abstractNumId w:val="35"/>
  </w:num>
  <w:num w:numId="13" w16cid:durableId="947464160">
    <w:abstractNumId w:val="24"/>
  </w:num>
  <w:num w:numId="14" w16cid:durableId="2041392150">
    <w:abstractNumId w:val="20"/>
  </w:num>
  <w:num w:numId="15" w16cid:durableId="1946380635">
    <w:abstractNumId w:val="35"/>
    <w:lvlOverride w:ilvl="0">
      <w:startOverride w:val="1"/>
    </w:lvlOverride>
  </w:num>
  <w:num w:numId="16" w16cid:durableId="161704787">
    <w:abstractNumId w:val="24"/>
    <w:lvlOverride w:ilvl="0">
      <w:startOverride w:val="1"/>
    </w:lvlOverride>
  </w:num>
  <w:num w:numId="17" w16cid:durableId="1474561104">
    <w:abstractNumId w:val="20"/>
    <w:lvlOverride w:ilvl="0">
      <w:startOverride w:val="1"/>
    </w:lvlOverride>
  </w:num>
  <w:num w:numId="18" w16cid:durableId="450512979">
    <w:abstractNumId w:val="22"/>
  </w:num>
  <w:num w:numId="19" w16cid:durableId="2069300053">
    <w:abstractNumId w:val="27"/>
  </w:num>
  <w:num w:numId="20" w16cid:durableId="1797261990">
    <w:abstractNumId w:val="17"/>
  </w:num>
  <w:num w:numId="21" w16cid:durableId="646711833">
    <w:abstractNumId w:val="28"/>
  </w:num>
  <w:num w:numId="22" w16cid:durableId="1054042828">
    <w:abstractNumId w:val="12"/>
  </w:num>
  <w:num w:numId="23" w16cid:durableId="864563014">
    <w:abstractNumId w:val="34"/>
  </w:num>
  <w:num w:numId="24" w16cid:durableId="1080449581">
    <w:abstractNumId w:val="29"/>
  </w:num>
  <w:num w:numId="25" w16cid:durableId="2081901435">
    <w:abstractNumId w:val="14"/>
  </w:num>
  <w:num w:numId="26" w16cid:durableId="254170620">
    <w:abstractNumId w:val="31"/>
  </w:num>
  <w:num w:numId="27" w16cid:durableId="1194804589">
    <w:abstractNumId w:val="36"/>
  </w:num>
  <w:num w:numId="28" w16cid:durableId="2133404713">
    <w:abstractNumId w:val="18"/>
  </w:num>
  <w:num w:numId="29" w16cid:durableId="751972608">
    <w:abstractNumId w:val="30"/>
  </w:num>
  <w:num w:numId="30" w16cid:durableId="409665743">
    <w:abstractNumId w:val="11"/>
  </w:num>
  <w:num w:numId="31" w16cid:durableId="1982494164">
    <w:abstractNumId w:val="33"/>
  </w:num>
  <w:num w:numId="32" w16cid:durableId="1655451349">
    <w:abstractNumId w:val="26"/>
  </w:num>
  <w:num w:numId="33" w16cid:durableId="51581480">
    <w:abstractNumId w:val="0"/>
  </w:num>
  <w:num w:numId="34" w16cid:durableId="572738806">
    <w:abstractNumId w:val="25"/>
    <w:lvlOverride w:ilvl="0">
      <w:startOverride w:val="24"/>
    </w:lvlOverride>
  </w:num>
  <w:num w:numId="35" w16cid:durableId="1772313699">
    <w:abstractNumId w:val="19"/>
  </w:num>
  <w:num w:numId="36" w16cid:durableId="442845351">
    <w:abstractNumId w:val="23"/>
  </w:num>
  <w:num w:numId="37" w16cid:durableId="371072691">
    <w:abstractNumId w:val="16"/>
  </w:num>
  <w:num w:numId="38" w16cid:durableId="349069865">
    <w:abstractNumId w:val="32"/>
  </w:num>
  <w:num w:numId="39" w16cid:durableId="1684673020">
    <w:abstractNumId w:val="13"/>
  </w:num>
  <w:num w:numId="40" w16cid:durableId="15739272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50"/>
    <w:rsid w:val="00014814"/>
    <w:rsid w:val="00024522"/>
    <w:rsid w:val="00024B2E"/>
    <w:rsid w:val="00025292"/>
    <w:rsid w:val="00027861"/>
    <w:rsid w:val="00030430"/>
    <w:rsid w:val="0003078E"/>
    <w:rsid w:val="00031B89"/>
    <w:rsid w:val="00035EB4"/>
    <w:rsid w:val="0003693D"/>
    <w:rsid w:val="00040C89"/>
    <w:rsid w:val="00040D51"/>
    <w:rsid w:val="0004440F"/>
    <w:rsid w:val="00044BA6"/>
    <w:rsid w:val="00052C8A"/>
    <w:rsid w:val="00061FE4"/>
    <w:rsid w:val="000758E7"/>
    <w:rsid w:val="00082879"/>
    <w:rsid w:val="00093A91"/>
    <w:rsid w:val="000B3EAB"/>
    <w:rsid w:val="000B418A"/>
    <w:rsid w:val="000B526E"/>
    <w:rsid w:val="000D2FD4"/>
    <w:rsid w:val="000F0296"/>
    <w:rsid w:val="001028E8"/>
    <w:rsid w:val="00112E37"/>
    <w:rsid w:val="00117BD7"/>
    <w:rsid w:val="00122367"/>
    <w:rsid w:val="00146168"/>
    <w:rsid w:val="00154B59"/>
    <w:rsid w:val="001571E5"/>
    <w:rsid w:val="00171D9F"/>
    <w:rsid w:val="001746E0"/>
    <w:rsid w:val="001812D1"/>
    <w:rsid w:val="001849CA"/>
    <w:rsid w:val="00185D98"/>
    <w:rsid w:val="001863FF"/>
    <w:rsid w:val="00190AED"/>
    <w:rsid w:val="00191C75"/>
    <w:rsid w:val="00192352"/>
    <w:rsid w:val="001A031C"/>
    <w:rsid w:val="001A6D5B"/>
    <w:rsid w:val="001B5803"/>
    <w:rsid w:val="001C35AC"/>
    <w:rsid w:val="001C4D63"/>
    <w:rsid w:val="001D0DE0"/>
    <w:rsid w:val="001D238E"/>
    <w:rsid w:val="001E25EF"/>
    <w:rsid w:val="001F059F"/>
    <w:rsid w:val="00200811"/>
    <w:rsid w:val="00211A6C"/>
    <w:rsid w:val="0021325A"/>
    <w:rsid w:val="0021338D"/>
    <w:rsid w:val="002319AB"/>
    <w:rsid w:val="00234342"/>
    <w:rsid w:val="00236D24"/>
    <w:rsid w:val="00237273"/>
    <w:rsid w:val="0024040D"/>
    <w:rsid w:val="00255FA3"/>
    <w:rsid w:val="00257750"/>
    <w:rsid w:val="002629F8"/>
    <w:rsid w:val="00262D6E"/>
    <w:rsid w:val="00263396"/>
    <w:rsid w:val="00264971"/>
    <w:rsid w:val="00267815"/>
    <w:rsid w:val="002734AC"/>
    <w:rsid w:val="00280DDF"/>
    <w:rsid w:val="00287E16"/>
    <w:rsid w:val="002917FF"/>
    <w:rsid w:val="00292ADF"/>
    <w:rsid w:val="002A43BF"/>
    <w:rsid w:val="002A6518"/>
    <w:rsid w:val="002B2C33"/>
    <w:rsid w:val="002B3C20"/>
    <w:rsid w:val="002B52C4"/>
    <w:rsid w:val="002B5A84"/>
    <w:rsid w:val="002C4FC1"/>
    <w:rsid w:val="002E0BE4"/>
    <w:rsid w:val="002E2166"/>
    <w:rsid w:val="002E6A6A"/>
    <w:rsid w:val="002F16D9"/>
    <w:rsid w:val="0030074B"/>
    <w:rsid w:val="0030380D"/>
    <w:rsid w:val="0032105E"/>
    <w:rsid w:val="00323E71"/>
    <w:rsid w:val="003275F2"/>
    <w:rsid w:val="00331528"/>
    <w:rsid w:val="003434D6"/>
    <w:rsid w:val="003434F4"/>
    <w:rsid w:val="0034742F"/>
    <w:rsid w:val="00367BD5"/>
    <w:rsid w:val="00373D70"/>
    <w:rsid w:val="00391A4E"/>
    <w:rsid w:val="00393B78"/>
    <w:rsid w:val="003A01E9"/>
    <w:rsid w:val="003A7F9F"/>
    <w:rsid w:val="003B4843"/>
    <w:rsid w:val="003B713C"/>
    <w:rsid w:val="003C0306"/>
    <w:rsid w:val="003C1048"/>
    <w:rsid w:val="003C465D"/>
    <w:rsid w:val="003C6483"/>
    <w:rsid w:val="003D495D"/>
    <w:rsid w:val="003E098E"/>
    <w:rsid w:val="003E2FAE"/>
    <w:rsid w:val="00407CF7"/>
    <w:rsid w:val="00415ED6"/>
    <w:rsid w:val="00417B04"/>
    <w:rsid w:val="0042144E"/>
    <w:rsid w:val="00422265"/>
    <w:rsid w:val="004373A7"/>
    <w:rsid w:val="00437D94"/>
    <w:rsid w:val="0044030C"/>
    <w:rsid w:val="00460723"/>
    <w:rsid w:val="00471380"/>
    <w:rsid w:val="004855DF"/>
    <w:rsid w:val="00487D9F"/>
    <w:rsid w:val="00493182"/>
    <w:rsid w:val="00494166"/>
    <w:rsid w:val="00496BFD"/>
    <w:rsid w:val="004C361D"/>
    <w:rsid w:val="004C5435"/>
    <w:rsid w:val="004D65A8"/>
    <w:rsid w:val="004E6B30"/>
    <w:rsid w:val="004F1E79"/>
    <w:rsid w:val="004F5F33"/>
    <w:rsid w:val="0050103A"/>
    <w:rsid w:val="005155C1"/>
    <w:rsid w:val="00522F97"/>
    <w:rsid w:val="00532718"/>
    <w:rsid w:val="005353AC"/>
    <w:rsid w:val="00550D4A"/>
    <w:rsid w:val="005600B2"/>
    <w:rsid w:val="00560DEC"/>
    <w:rsid w:val="00561247"/>
    <w:rsid w:val="00563AFB"/>
    <w:rsid w:val="00563B4A"/>
    <w:rsid w:val="00564300"/>
    <w:rsid w:val="005731D0"/>
    <w:rsid w:val="005733FA"/>
    <w:rsid w:val="00577FB5"/>
    <w:rsid w:val="00582C9C"/>
    <w:rsid w:val="00583E6B"/>
    <w:rsid w:val="0059299D"/>
    <w:rsid w:val="00593CD4"/>
    <w:rsid w:val="005A4CDD"/>
    <w:rsid w:val="005B23AE"/>
    <w:rsid w:val="005B5ABD"/>
    <w:rsid w:val="005C6763"/>
    <w:rsid w:val="005D1CAB"/>
    <w:rsid w:val="005E0344"/>
    <w:rsid w:val="005E2107"/>
    <w:rsid w:val="005E440B"/>
    <w:rsid w:val="005F7702"/>
    <w:rsid w:val="00605ADB"/>
    <w:rsid w:val="0060603A"/>
    <w:rsid w:val="006074D5"/>
    <w:rsid w:val="00611C9F"/>
    <w:rsid w:val="00624A85"/>
    <w:rsid w:val="006259B9"/>
    <w:rsid w:val="0063181C"/>
    <w:rsid w:val="006322A0"/>
    <w:rsid w:val="0064226F"/>
    <w:rsid w:val="00646F7C"/>
    <w:rsid w:val="00647394"/>
    <w:rsid w:val="00652016"/>
    <w:rsid w:val="00653298"/>
    <w:rsid w:val="00655A04"/>
    <w:rsid w:val="00661B91"/>
    <w:rsid w:val="00661E4F"/>
    <w:rsid w:val="00663F86"/>
    <w:rsid w:val="00670DF1"/>
    <w:rsid w:val="00671345"/>
    <w:rsid w:val="00672A9B"/>
    <w:rsid w:val="006776BC"/>
    <w:rsid w:val="00684AF8"/>
    <w:rsid w:val="00696EE0"/>
    <w:rsid w:val="006A19EF"/>
    <w:rsid w:val="006B2D2F"/>
    <w:rsid w:val="006B529A"/>
    <w:rsid w:val="006C185A"/>
    <w:rsid w:val="006C63B0"/>
    <w:rsid w:val="006C792E"/>
    <w:rsid w:val="006D116C"/>
    <w:rsid w:val="006E2706"/>
    <w:rsid w:val="006E514B"/>
    <w:rsid w:val="006E6A61"/>
    <w:rsid w:val="006E7C42"/>
    <w:rsid w:val="006F168A"/>
    <w:rsid w:val="006F29CB"/>
    <w:rsid w:val="006F6275"/>
    <w:rsid w:val="006F6F18"/>
    <w:rsid w:val="006F7C0B"/>
    <w:rsid w:val="007068BA"/>
    <w:rsid w:val="00716AB1"/>
    <w:rsid w:val="0072254A"/>
    <w:rsid w:val="007338D7"/>
    <w:rsid w:val="00734D2B"/>
    <w:rsid w:val="00737705"/>
    <w:rsid w:val="007420AC"/>
    <w:rsid w:val="00742617"/>
    <w:rsid w:val="007456D5"/>
    <w:rsid w:val="00780629"/>
    <w:rsid w:val="00785427"/>
    <w:rsid w:val="00790540"/>
    <w:rsid w:val="00790811"/>
    <w:rsid w:val="007931DB"/>
    <w:rsid w:val="007A304E"/>
    <w:rsid w:val="007A43FF"/>
    <w:rsid w:val="007B3918"/>
    <w:rsid w:val="007B46D3"/>
    <w:rsid w:val="007C187C"/>
    <w:rsid w:val="007C3B49"/>
    <w:rsid w:val="007D199A"/>
    <w:rsid w:val="007D6FEC"/>
    <w:rsid w:val="007E1C07"/>
    <w:rsid w:val="007E1DD9"/>
    <w:rsid w:val="007E6916"/>
    <w:rsid w:val="007F0DFC"/>
    <w:rsid w:val="007F24B6"/>
    <w:rsid w:val="007F478E"/>
    <w:rsid w:val="008006DB"/>
    <w:rsid w:val="0080326C"/>
    <w:rsid w:val="00803D94"/>
    <w:rsid w:val="00805743"/>
    <w:rsid w:val="00825B14"/>
    <w:rsid w:val="008265EB"/>
    <w:rsid w:val="00845390"/>
    <w:rsid w:val="00850069"/>
    <w:rsid w:val="00853668"/>
    <w:rsid w:val="008606F0"/>
    <w:rsid w:val="00865489"/>
    <w:rsid w:val="0086553D"/>
    <w:rsid w:val="008657FC"/>
    <w:rsid w:val="00874FEB"/>
    <w:rsid w:val="00882AA4"/>
    <w:rsid w:val="00883E22"/>
    <w:rsid w:val="00887EC6"/>
    <w:rsid w:val="0089084C"/>
    <w:rsid w:val="00893409"/>
    <w:rsid w:val="008A2379"/>
    <w:rsid w:val="008A578E"/>
    <w:rsid w:val="008B5886"/>
    <w:rsid w:val="008B7BCC"/>
    <w:rsid w:val="008C50C3"/>
    <w:rsid w:val="008C7094"/>
    <w:rsid w:val="008D2B97"/>
    <w:rsid w:val="008D6C81"/>
    <w:rsid w:val="008E0047"/>
    <w:rsid w:val="008E1C99"/>
    <w:rsid w:val="008E246D"/>
    <w:rsid w:val="008E6CF0"/>
    <w:rsid w:val="008F03D9"/>
    <w:rsid w:val="008F1439"/>
    <w:rsid w:val="008F7051"/>
    <w:rsid w:val="008F7737"/>
    <w:rsid w:val="0090581D"/>
    <w:rsid w:val="00914701"/>
    <w:rsid w:val="00916050"/>
    <w:rsid w:val="00920BF2"/>
    <w:rsid w:val="009349A9"/>
    <w:rsid w:val="009527D1"/>
    <w:rsid w:val="0095489B"/>
    <w:rsid w:val="00955DBD"/>
    <w:rsid w:val="00960F2A"/>
    <w:rsid w:val="00966FB9"/>
    <w:rsid w:val="00973B17"/>
    <w:rsid w:val="00980A88"/>
    <w:rsid w:val="00980F9C"/>
    <w:rsid w:val="00982F2E"/>
    <w:rsid w:val="00992BBE"/>
    <w:rsid w:val="00997BFB"/>
    <w:rsid w:val="009A58EE"/>
    <w:rsid w:val="009B13CD"/>
    <w:rsid w:val="009B4BC7"/>
    <w:rsid w:val="009C15A1"/>
    <w:rsid w:val="009C15F3"/>
    <w:rsid w:val="009C7224"/>
    <w:rsid w:val="009C7B63"/>
    <w:rsid w:val="009D7C85"/>
    <w:rsid w:val="009D7F3C"/>
    <w:rsid w:val="009E07C2"/>
    <w:rsid w:val="009E7F82"/>
    <w:rsid w:val="009F11B6"/>
    <w:rsid w:val="009F72F9"/>
    <w:rsid w:val="00A00AF0"/>
    <w:rsid w:val="00A14B5A"/>
    <w:rsid w:val="00A3567F"/>
    <w:rsid w:val="00A37698"/>
    <w:rsid w:val="00A42BBE"/>
    <w:rsid w:val="00A81D82"/>
    <w:rsid w:val="00A878E1"/>
    <w:rsid w:val="00A93E33"/>
    <w:rsid w:val="00A94089"/>
    <w:rsid w:val="00A9718A"/>
    <w:rsid w:val="00AB31C6"/>
    <w:rsid w:val="00AC1939"/>
    <w:rsid w:val="00AD167C"/>
    <w:rsid w:val="00AD17C7"/>
    <w:rsid w:val="00AD4027"/>
    <w:rsid w:val="00AD4041"/>
    <w:rsid w:val="00AD6DD0"/>
    <w:rsid w:val="00AE302B"/>
    <w:rsid w:val="00AF1642"/>
    <w:rsid w:val="00AF607A"/>
    <w:rsid w:val="00AF741D"/>
    <w:rsid w:val="00B05C47"/>
    <w:rsid w:val="00B10A5D"/>
    <w:rsid w:val="00B13B2A"/>
    <w:rsid w:val="00B13D48"/>
    <w:rsid w:val="00B147C0"/>
    <w:rsid w:val="00B14F09"/>
    <w:rsid w:val="00B230A3"/>
    <w:rsid w:val="00B259DF"/>
    <w:rsid w:val="00B407C5"/>
    <w:rsid w:val="00B5519A"/>
    <w:rsid w:val="00B66AE6"/>
    <w:rsid w:val="00B7644C"/>
    <w:rsid w:val="00B77913"/>
    <w:rsid w:val="00B95B36"/>
    <w:rsid w:val="00B96847"/>
    <w:rsid w:val="00BA38DC"/>
    <w:rsid w:val="00BA3EB3"/>
    <w:rsid w:val="00BA4E58"/>
    <w:rsid w:val="00BA5485"/>
    <w:rsid w:val="00BA7074"/>
    <w:rsid w:val="00BB3712"/>
    <w:rsid w:val="00BB7829"/>
    <w:rsid w:val="00BD1457"/>
    <w:rsid w:val="00BD4812"/>
    <w:rsid w:val="00BD55DE"/>
    <w:rsid w:val="00BD5F6F"/>
    <w:rsid w:val="00BE2A07"/>
    <w:rsid w:val="00BE2AD9"/>
    <w:rsid w:val="00BE2FBD"/>
    <w:rsid w:val="00BE6E30"/>
    <w:rsid w:val="00BF27FE"/>
    <w:rsid w:val="00C043B3"/>
    <w:rsid w:val="00C079AB"/>
    <w:rsid w:val="00C14787"/>
    <w:rsid w:val="00C20562"/>
    <w:rsid w:val="00C22F80"/>
    <w:rsid w:val="00C23A96"/>
    <w:rsid w:val="00C249C6"/>
    <w:rsid w:val="00C32CC1"/>
    <w:rsid w:val="00C47C53"/>
    <w:rsid w:val="00C51E71"/>
    <w:rsid w:val="00C55C46"/>
    <w:rsid w:val="00C55C8D"/>
    <w:rsid w:val="00C6483C"/>
    <w:rsid w:val="00C70CFF"/>
    <w:rsid w:val="00C714E5"/>
    <w:rsid w:val="00C718FE"/>
    <w:rsid w:val="00C74BA6"/>
    <w:rsid w:val="00C83FB7"/>
    <w:rsid w:val="00C8773D"/>
    <w:rsid w:val="00C87ABB"/>
    <w:rsid w:val="00C93CDD"/>
    <w:rsid w:val="00C953DF"/>
    <w:rsid w:val="00CA0E40"/>
    <w:rsid w:val="00CB1997"/>
    <w:rsid w:val="00CC068F"/>
    <w:rsid w:val="00CC608E"/>
    <w:rsid w:val="00CC7946"/>
    <w:rsid w:val="00CD69B5"/>
    <w:rsid w:val="00CE2D64"/>
    <w:rsid w:val="00CE6198"/>
    <w:rsid w:val="00CF4795"/>
    <w:rsid w:val="00CF6230"/>
    <w:rsid w:val="00D052BF"/>
    <w:rsid w:val="00D06D60"/>
    <w:rsid w:val="00D13147"/>
    <w:rsid w:val="00D1316A"/>
    <w:rsid w:val="00D17C60"/>
    <w:rsid w:val="00D266AB"/>
    <w:rsid w:val="00D5715A"/>
    <w:rsid w:val="00D6416C"/>
    <w:rsid w:val="00D64C66"/>
    <w:rsid w:val="00D71687"/>
    <w:rsid w:val="00D74035"/>
    <w:rsid w:val="00D74813"/>
    <w:rsid w:val="00D961A4"/>
    <w:rsid w:val="00D96471"/>
    <w:rsid w:val="00DA30BC"/>
    <w:rsid w:val="00DB6050"/>
    <w:rsid w:val="00DB735A"/>
    <w:rsid w:val="00DC2C34"/>
    <w:rsid w:val="00DD4792"/>
    <w:rsid w:val="00DF27DA"/>
    <w:rsid w:val="00DF7821"/>
    <w:rsid w:val="00E00F95"/>
    <w:rsid w:val="00E33674"/>
    <w:rsid w:val="00E40C2D"/>
    <w:rsid w:val="00E444B8"/>
    <w:rsid w:val="00E4658F"/>
    <w:rsid w:val="00E472A1"/>
    <w:rsid w:val="00E5329B"/>
    <w:rsid w:val="00E534DD"/>
    <w:rsid w:val="00E53CE6"/>
    <w:rsid w:val="00E54A67"/>
    <w:rsid w:val="00E63D7A"/>
    <w:rsid w:val="00E63EB4"/>
    <w:rsid w:val="00E71329"/>
    <w:rsid w:val="00E7707F"/>
    <w:rsid w:val="00E80F2E"/>
    <w:rsid w:val="00E8363B"/>
    <w:rsid w:val="00E92383"/>
    <w:rsid w:val="00EA1B3A"/>
    <w:rsid w:val="00EA2109"/>
    <w:rsid w:val="00EA2CEF"/>
    <w:rsid w:val="00EB5255"/>
    <w:rsid w:val="00EC15DD"/>
    <w:rsid w:val="00ED4D4E"/>
    <w:rsid w:val="00EE305F"/>
    <w:rsid w:val="00EE4E54"/>
    <w:rsid w:val="00EE512E"/>
    <w:rsid w:val="00EE7104"/>
    <w:rsid w:val="00EF094D"/>
    <w:rsid w:val="00EF76F3"/>
    <w:rsid w:val="00F10641"/>
    <w:rsid w:val="00F164D0"/>
    <w:rsid w:val="00F17236"/>
    <w:rsid w:val="00F258B1"/>
    <w:rsid w:val="00F2746F"/>
    <w:rsid w:val="00F436BB"/>
    <w:rsid w:val="00F44E26"/>
    <w:rsid w:val="00F525C7"/>
    <w:rsid w:val="00F545BF"/>
    <w:rsid w:val="00F611A5"/>
    <w:rsid w:val="00F65877"/>
    <w:rsid w:val="00F71B56"/>
    <w:rsid w:val="00F74567"/>
    <w:rsid w:val="00F83287"/>
    <w:rsid w:val="00F873B3"/>
    <w:rsid w:val="00FA42B9"/>
    <w:rsid w:val="00FA6F8D"/>
    <w:rsid w:val="00FA755A"/>
    <w:rsid w:val="00FA7825"/>
    <w:rsid w:val="00FB2B0F"/>
    <w:rsid w:val="00FB3402"/>
    <w:rsid w:val="00FB4F6B"/>
    <w:rsid w:val="00FB5FE1"/>
    <w:rsid w:val="00FD1FDC"/>
    <w:rsid w:val="00FD281C"/>
    <w:rsid w:val="00FD452F"/>
    <w:rsid w:val="00FD4594"/>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E0BE7"/>
  <w15:docId w15:val="{9633A011-28BA-4134-A703-847194F7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customStyle="1" w:styleId="FooterChar2">
    <w:name w:val="Footer Char2"/>
    <w:uiPriority w:val="99"/>
    <w:semiHidden/>
    <w:locked/>
    <w:rsid w:val="00B230A3"/>
    <w:rPr>
      <w:rFonts w:cs="Times New Roman"/>
    </w:rPr>
  </w:style>
  <w:style w:type="paragraph" w:customStyle="1" w:styleId="Default">
    <w:name w:val="Default"/>
    <w:rsid w:val="00B230A3"/>
    <w:pPr>
      <w:autoSpaceDE w:val="0"/>
      <w:autoSpaceDN w:val="0"/>
      <w:adjustRightInd w:val="0"/>
    </w:pPr>
    <w:rPr>
      <w:rFonts w:ascii="Arial" w:eastAsia="Times New Roman" w:hAnsi="Arial"/>
      <w:color w:val="000000"/>
      <w:sz w:val="24"/>
      <w:szCs w:val="24"/>
    </w:rPr>
  </w:style>
  <w:style w:type="paragraph" w:styleId="ListParagraph">
    <w:name w:val="List Paragraph"/>
    <w:basedOn w:val="Normal"/>
    <w:uiPriority w:val="34"/>
    <w:qFormat/>
    <w:rsid w:val="00B230A3"/>
    <w:pPr>
      <w:spacing w:after="0" w:line="240" w:lineRule="auto"/>
      <w:ind w:left="720"/>
    </w:pPr>
    <w:rPr>
      <w:rFonts w:ascii="Cambria" w:eastAsia="Times New Roman" w:hAnsi="Cambria" w:cs="Times New Roman"/>
      <w:szCs w:val="24"/>
      <w:lang w:val="en-US" w:bidi="ar-SA"/>
    </w:rPr>
  </w:style>
  <w:style w:type="character" w:styleId="CommentReference">
    <w:name w:val="annotation reference"/>
    <w:basedOn w:val="DefaultParagraphFont"/>
    <w:uiPriority w:val="99"/>
    <w:semiHidden/>
    <w:unhideWhenUsed/>
    <w:rsid w:val="00EF094D"/>
    <w:rPr>
      <w:sz w:val="16"/>
      <w:szCs w:val="16"/>
    </w:rPr>
  </w:style>
  <w:style w:type="paragraph" w:styleId="CommentText">
    <w:name w:val="annotation text"/>
    <w:basedOn w:val="Normal"/>
    <w:link w:val="CommentTextChar"/>
    <w:uiPriority w:val="99"/>
    <w:unhideWhenUsed/>
    <w:rsid w:val="00EF094D"/>
    <w:pPr>
      <w:spacing w:line="240" w:lineRule="auto"/>
    </w:pPr>
    <w:rPr>
      <w:sz w:val="20"/>
      <w:szCs w:val="20"/>
    </w:rPr>
  </w:style>
  <w:style w:type="character" w:customStyle="1" w:styleId="CommentTextChar">
    <w:name w:val="Comment Text Char"/>
    <w:basedOn w:val="DefaultParagraphFont"/>
    <w:link w:val="CommentText"/>
    <w:uiPriority w:val="99"/>
    <w:rsid w:val="00EF094D"/>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EF094D"/>
    <w:rPr>
      <w:b/>
      <w:bCs/>
    </w:rPr>
  </w:style>
  <w:style w:type="character" w:customStyle="1" w:styleId="CommentSubjectChar">
    <w:name w:val="Comment Subject Char"/>
    <w:basedOn w:val="CommentTextChar"/>
    <w:link w:val="CommentSubject"/>
    <w:uiPriority w:val="99"/>
    <w:semiHidden/>
    <w:rsid w:val="00EF094D"/>
    <w:rPr>
      <w:rFonts w:ascii="Arial" w:hAnsi="Arial"/>
      <w:b/>
      <w:bCs/>
      <w:lang w:eastAsia="en-US" w:bidi="he-IL"/>
    </w:rPr>
  </w:style>
  <w:style w:type="paragraph" w:styleId="NormalWeb">
    <w:name w:val="Normal (Web)"/>
    <w:basedOn w:val="Normal"/>
    <w:uiPriority w:val="99"/>
    <w:unhideWhenUsed/>
    <w:rsid w:val="007B46D3"/>
    <w:rPr>
      <w:rFonts w:ascii="Times New Roman" w:hAnsi="Times New Roman" w:cs="Times New Roman"/>
      <w:szCs w:val="24"/>
    </w:rPr>
  </w:style>
  <w:style w:type="character" w:styleId="FollowedHyperlink">
    <w:name w:val="FollowedHyperlink"/>
    <w:basedOn w:val="DefaultParagraphFont"/>
    <w:uiPriority w:val="99"/>
    <w:semiHidden/>
    <w:unhideWhenUsed/>
    <w:rsid w:val="00F83287"/>
    <w:rPr>
      <w:color w:val="954F72" w:themeColor="followedHyperlink"/>
      <w:u w:val="single"/>
    </w:rPr>
  </w:style>
  <w:style w:type="paragraph" w:styleId="NoSpacing">
    <w:name w:val="No Spacing"/>
    <w:qFormat/>
    <w:rsid w:val="00DD4792"/>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D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142">
      <w:bodyDiv w:val="1"/>
      <w:marLeft w:val="0"/>
      <w:marRight w:val="0"/>
      <w:marTop w:val="0"/>
      <w:marBottom w:val="0"/>
      <w:divBdr>
        <w:top w:val="none" w:sz="0" w:space="0" w:color="auto"/>
        <w:left w:val="none" w:sz="0" w:space="0" w:color="auto"/>
        <w:bottom w:val="none" w:sz="0" w:space="0" w:color="auto"/>
        <w:right w:val="none" w:sz="0" w:space="0" w:color="auto"/>
      </w:divBdr>
    </w:div>
    <w:div w:id="366682689">
      <w:bodyDiv w:val="1"/>
      <w:marLeft w:val="0"/>
      <w:marRight w:val="0"/>
      <w:marTop w:val="0"/>
      <w:marBottom w:val="0"/>
      <w:divBdr>
        <w:top w:val="none" w:sz="0" w:space="0" w:color="auto"/>
        <w:left w:val="none" w:sz="0" w:space="0" w:color="auto"/>
        <w:bottom w:val="none" w:sz="0" w:space="0" w:color="auto"/>
        <w:right w:val="none" w:sz="0" w:space="0" w:color="auto"/>
      </w:divBdr>
    </w:div>
    <w:div w:id="458955697">
      <w:bodyDiv w:val="1"/>
      <w:marLeft w:val="0"/>
      <w:marRight w:val="0"/>
      <w:marTop w:val="0"/>
      <w:marBottom w:val="0"/>
      <w:divBdr>
        <w:top w:val="none" w:sz="0" w:space="0" w:color="auto"/>
        <w:left w:val="none" w:sz="0" w:space="0" w:color="auto"/>
        <w:bottom w:val="none" w:sz="0" w:space="0" w:color="auto"/>
        <w:right w:val="none" w:sz="0" w:space="0" w:color="auto"/>
      </w:divBdr>
    </w:div>
    <w:div w:id="730810970">
      <w:bodyDiv w:val="1"/>
      <w:marLeft w:val="0"/>
      <w:marRight w:val="0"/>
      <w:marTop w:val="0"/>
      <w:marBottom w:val="0"/>
      <w:divBdr>
        <w:top w:val="none" w:sz="0" w:space="0" w:color="auto"/>
        <w:left w:val="none" w:sz="0" w:space="0" w:color="auto"/>
        <w:bottom w:val="none" w:sz="0" w:space="0" w:color="auto"/>
        <w:right w:val="none" w:sz="0" w:space="0" w:color="auto"/>
      </w:divBdr>
    </w:div>
    <w:div w:id="1250775666">
      <w:bodyDiv w:val="1"/>
      <w:marLeft w:val="0"/>
      <w:marRight w:val="0"/>
      <w:marTop w:val="0"/>
      <w:marBottom w:val="0"/>
      <w:divBdr>
        <w:top w:val="none" w:sz="0" w:space="0" w:color="auto"/>
        <w:left w:val="none" w:sz="0" w:space="0" w:color="auto"/>
        <w:bottom w:val="none" w:sz="0" w:space="0" w:color="auto"/>
        <w:right w:val="none" w:sz="0" w:space="0" w:color="auto"/>
      </w:divBdr>
    </w:div>
    <w:div w:id="1418593112">
      <w:bodyDiv w:val="1"/>
      <w:marLeft w:val="0"/>
      <w:marRight w:val="0"/>
      <w:marTop w:val="0"/>
      <w:marBottom w:val="0"/>
      <w:divBdr>
        <w:top w:val="none" w:sz="0" w:space="0" w:color="auto"/>
        <w:left w:val="none" w:sz="0" w:space="0" w:color="auto"/>
        <w:bottom w:val="none" w:sz="0" w:space="0" w:color="auto"/>
        <w:right w:val="none" w:sz="0" w:space="0" w:color="auto"/>
      </w:divBdr>
    </w:div>
    <w:div w:id="1603804309">
      <w:bodyDiv w:val="1"/>
      <w:marLeft w:val="0"/>
      <w:marRight w:val="0"/>
      <w:marTop w:val="0"/>
      <w:marBottom w:val="0"/>
      <w:divBdr>
        <w:top w:val="none" w:sz="0" w:space="0" w:color="auto"/>
        <w:left w:val="none" w:sz="0" w:space="0" w:color="auto"/>
        <w:bottom w:val="none" w:sz="0" w:space="0" w:color="auto"/>
        <w:right w:val="none" w:sz="0" w:space="0" w:color="auto"/>
      </w:divBdr>
    </w:div>
    <w:div w:id="17867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release-on-temporary-licence?utm_source=19909857-2d76-4c29-90ae-b6d8f2c987d5&amp;utm_medium=email&amp;utm_campaign=govuk-notifications&amp;utm_content=daily" TargetMode="External"/><Relationship Id="rId26" Type="http://schemas.openxmlformats.org/officeDocument/2006/relationships/hyperlink" Target="https://www.gov.uk/government/publications/domestic-violence-crime-and-victims-act-2004-rights-of-victims" TargetMode="External"/><Relationship Id="rId21" Type="http://schemas.openxmlformats.org/officeDocument/2006/relationships/hyperlink" Target="https://assets.publishing.service.gov.uk/government/uploads/system/uploads/attachment_data/file/771004/DoL_guidance_v1_Jan2019.pdf." TargetMode="External"/><Relationship Id="rId34" Type="http://schemas.openxmlformats.org/officeDocument/2006/relationships/hyperlink" Target="https://www.gov.uk/government/publications/domestic-violence-crime-and-victims-act-2004-rights-of-victim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publications/resume-a-prosecution-when-a-patient-becomes-fit-to-plead" TargetMode="External"/><Relationship Id="rId25" Type="http://schemas.openxmlformats.org/officeDocument/2006/relationships/hyperlink" Target="mailto:RestrictedPatient@gov.scot" TargetMode="External"/><Relationship Id="rId33" Type="http://schemas.openxmlformats.org/officeDocument/2006/relationships/hyperlink" Target="https://www.gov.uk/government/collections/mentally-disordered-offenders%20%20%20%20%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70671/RP_Background_Brief_v1_Dec_2017.pdf" TargetMode="External"/><Relationship Id="rId20" Type="http://schemas.openxmlformats.org/officeDocument/2006/relationships/hyperlink" Target="Safeguardshttps://socialcare.blog.gov.uk/2020/01/24/from-dols-to-lps-an-important-time-for-mental-capacity/" TargetMode="External"/><Relationship Id="rId29" Type="http://schemas.openxmlformats.org/officeDocument/2006/relationships/hyperlink" Target="https://en.wikipedia.org/wiki/Mental_Health_Act_198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cscpst@justice.gov.uk" TargetMode="External"/><Relationship Id="rId24" Type="http://schemas.openxmlformats.org/officeDocument/2006/relationships/hyperlink" Target="https://assets.publishing.service.gov.uk/government/uploads/system/uploads/attachment_data/file/771004/DoL_guidance_v1_Jan2019.pdf?_ga=2.172737505.358989704.1566907075-2010469858.1566907075%20" TargetMode="External"/><Relationship Id="rId32" Type="http://schemas.openxmlformats.org/officeDocument/2006/relationships/hyperlink" Target="https://en.wikipedia.org/wiki/HM_Prison_and_Probation_Service%20%2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22707/MHCS_Targets_19_20.pdf" TargetMode="External"/><Relationship Id="rId23" Type="http://schemas.openxmlformats.org/officeDocument/2006/relationships/hyperlink" Target="https://www.gov.uk/government/publications/leave-application-for-restricted-patients.%20" TargetMode="External"/><Relationship Id="rId28" Type="http://schemas.openxmlformats.org/officeDocument/2006/relationships/hyperlink" Target="https://mappa.justice.gov.uk/connect.ti/MAPPA/groupHome" TargetMode="External"/><Relationship Id="rId36" Type="http://schemas.openxmlformats.org/officeDocument/2006/relationships/hyperlink" Target="https://www.gov.uk/guidance/deprivation-of-liberty-orders%23overview" TargetMode="External"/><Relationship Id="rId10" Type="http://schemas.openxmlformats.org/officeDocument/2006/relationships/hyperlink" Target="mailto:psi@nationalarchives.gsi.gov.uk" TargetMode="External"/><Relationship Id="rId19" Type="http://schemas.openxmlformats.org/officeDocument/2006/relationships/hyperlink" Target="https://assets.publishing.service.gov.uk/government/uploads/system/uploads/attachment_data/file/845326/Guidance_-_The_Designation_and_Management_of_High_Profile_Restricted_Patients__2_.pdf" TargetMode="External"/><Relationship Id="rId31" Type="http://schemas.openxmlformats.org/officeDocument/2006/relationships/hyperlink" Target="https://en.wikipedia.org/wiki/Ministry_of_Justice_(United_Kingdom)" TargetMode="External"/><Relationship Id="rId4" Type="http://schemas.openxmlformats.org/officeDocument/2006/relationships/settings" Target="settings.xml"/><Relationship Id="rId9" Type="http://schemas.openxmlformats.org/officeDocument/2006/relationships/hyperlink" Target="http://nationalarchives.gov.uk/doc/open-government-licence/version/3/" TargetMode="External"/><Relationship Id="rId14" Type="http://schemas.openxmlformats.org/officeDocument/2006/relationships/footer" Target="footer2.xml"/><Relationship Id="rId22" Type="http://schemas.openxmlformats.org/officeDocument/2006/relationships/hyperlink" Target="https://www.gov.uk/government/publications/leave-application-for-restricted-patients" TargetMode="External"/><Relationship Id="rId27" Type="http://schemas.openxmlformats.org/officeDocument/2006/relationships/hyperlink" Target="https://www.gov.uk/government/publications/the-code-of-practice-for-victims-of-crime" TargetMode="External"/><Relationship Id="rId30" Type="http://schemas.openxmlformats.org/officeDocument/2006/relationships/hyperlink" Target="https://en.wikipedia.org/wiki/Carltona_doctrine" TargetMode="External"/><Relationship Id="rId35" Type="http://schemas.openxmlformats.org/officeDocument/2006/relationships/hyperlink" Target="https://assets.publishing.service.gov.uk/government/uploads/system/uploads/attachment_data/file/497253/Mental-capacity-act-code-of-practice.pdf?_ga=2.217403989.213651607.1566915162-903884348.1566915162" TargetMode="Externa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825E-0708-42BD-B7D2-863B629C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4599</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30758</CharactersWithSpaces>
  <SharedDoc>false</SharedDoc>
  <HLinks>
    <vt:vector size="36" baseType="variant">
      <vt:variant>
        <vt:i4>1179711</vt:i4>
      </vt:variant>
      <vt:variant>
        <vt:i4>23</vt:i4>
      </vt:variant>
      <vt:variant>
        <vt:i4>0</vt:i4>
      </vt:variant>
      <vt:variant>
        <vt:i4>5</vt:i4>
      </vt:variant>
      <vt:variant>
        <vt:lpwstr/>
      </vt:variant>
      <vt:variant>
        <vt:lpwstr>_Toc478030020</vt:lpwstr>
      </vt:variant>
      <vt:variant>
        <vt:i4>1114175</vt:i4>
      </vt:variant>
      <vt:variant>
        <vt:i4>17</vt:i4>
      </vt:variant>
      <vt:variant>
        <vt:i4>0</vt:i4>
      </vt:variant>
      <vt:variant>
        <vt:i4>5</vt:i4>
      </vt:variant>
      <vt:variant>
        <vt:lpwstr/>
      </vt:variant>
      <vt:variant>
        <vt:lpwstr>_Toc478030019</vt:lpwstr>
      </vt:variant>
      <vt:variant>
        <vt:i4>1114175</vt:i4>
      </vt:variant>
      <vt:variant>
        <vt:i4>11</vt:i4>
      </vt:variant>
      <vt:variant>
        <vt:i4>0</vt:i4>
      </vt:variant>
      <vt:variant>
        <vt:i4>5</vt:i4>
      </vt:variant>
      <vt:variant>
        <vt:lpwstr/>
      </vt:variant>
      <vt:variant>
        <vt:lpwstr>_Toc478030018</vt:lpwstr>
      </vt: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O'Prey, Natalya [NOMS]</dc:creator>
  <cp:keywords/>
  <dc:description/>
  <cp:lastModifiedBy>Sutton, Emma [NOMS]</cp:lastModifiedBy>
  <cp:revision>2</cp:revision>
  <cp:lastPrinted>2019-01-08T17:37:00Z</cp:lastPrinted>
  <dcterms:created xsi:type="dcterms:W3CDTF">2022-07-05T06:15:00Z</dcterms:created>
  <dcterms:modified xsi:type="dcterms:W3CDTF">2022-07-05T06:15:00Z</dcterms:modified>
</cp:coreProperties>
</file>