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78929" w14:textId="77777777" w:rsidR="000B0589" w:rsidRDefault="000B0589" w:rsidP="00BC2702">
      <w:pPr>
        <w:pStyle w:val="Conditions1"/>
        <w:numPr>
          <w:ilvl w:val="0"/>
          <w:numId w:val="0"/>
        </w:numPr>
      </w:pPr>
      <w:r>
        <w:rPr>
          <w:noProof/>
        </w:rPr>
        <w:drawing>
          <wp:inline distT="0" distB="0" distL="0" distR="0" wp14:anchorId="2F0F60F3" wp14:editId="7C070E89">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46E5A0BE" w14:textId="77777777" w:rsidR="000B0589" w:rsidRDefault="000B0589" w:rsidP="00A5760C"/>
    <w:p w14:paraId="7254715C"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59529FBB" w14:textId="77777777" w:rsidTr="005B2872">
        <w:trPr>
          <w:cantSplit/>
          <w:trHeight w:val="23"/>
        </w:trPr>
        <w:tc>
          <w:tcPr>
            <w:tcW w:w="9356" w:type="dxa"/>
            <w:shd w:val="clear" w:color="auto" w:fill="auto"/>
          </w:tcPr>
          <w:p w14:paraId="2C8DDC8C" w14:textId="1299E0CE" w:rsidR="000B0589" w:rsidRPr="005B2872" w:rsidRDefault="00494378" w:rsidP="002E2646">
            <w:pPr>
              <w:spacing w:before="120"/>
              <w:ind w:left="-108" w:right="34"/>
              <w:rPr>
                <w:b/>
                <w:color w:val="000000"/>
                <w:sz w:val="40"/>
                <w:szCs w:val="40"/>
              </w:rPr>
            </w:pPr>
            <w:bookmarkStart w:id="0" w:name="bmkTable00"/>
            <w:bookmarkEnd w:id="0"/>
            <w:r>
              <w:rPr>
                <w:b/>
                <w:color w:val="000000"/>
                <w:sz w:val="40"/>
                <w:szCs w:val="40"/>
              </w:rPr>
              <w:t>Appeal</w:t>
            </w:r>
            <w:r w:rsidR="005B2872">
              <w:rPr>
                <w:b/>
                <w:color w:val="000000"/>
                <w:sz w:val="40"/>
                <w:szCs w:val="40"/>
              </w:rPr>
              <w:t xml:space="preserve"> Decision</w:t>
            </w:r>
          </w:p>
        </w:tc>
      </w:tr>
      <w:tr w:rsidR="000B0589" w:rsidRPr="00361890" w14:paraId="2BD97B7A" w14:textId="77777777" w:rsidTr="005B2872">
        <w:trPr>
          <w:cantSplit/>
          <w:trHeight w:val="23"/>
        </w:trPr>
        <w:tc>
          <w:tcPr>
            <w:tcW w:w="9356" w:type="dxa"/>
            <w:shd w:val="clear" w:color="auto" w:fill="auto"/>
          </w:tcPr>
          <w:p w14:paraId="47B5FDE1" w14:textId="1233CD5B" w:rsidR="000B0589" w:rsidRPr="005B2872" w:rsidRDefault="005B2872" w:rsidP="005B2872">
            <w:pPr>
              <w:spacing w:before="180"/>
              <w:ind w:left="-108" w:right="34"/>
              <w:rPr>
                <w:b/>
                <w:color w:val="000000"/>
                <w:sz w:val="16"/>
                <w:szCs w:val="22"/>
              </w:rPr>
            </w:pPr>
            <w:r>
              <w:rPr>
                <w:b/>
                <w:color w:val="000000"/>
                <w:szCs w:val="22"/>
              </w:rPr>
              <w:t>by C Beeby BA (Hons) MIPROW</w:t>
            </w:r>
          </w:p>
        </w:tc>
      </w:tr>
      <w:tr w:rsidR="000B0589" w:rsidRPr="00361890" w14:paraId="56CE05C4" w14:textId="77777777" w:rsidTr="005B2872">
        <w:trPr>
          <w:cantSplit/>
          <w:trHeight w:val="23"/>
        </w:trPr>
        <w:tc>
          <w:tcPr>
            <w:tcW w:w="9356" w:type="dxa"/>
            <w:shd w:val="clear" w:color="auto" w:fill="auto"/>
          </w:tcPr>
          <w:p w14:paraId="5162CFE3" w14:textId="662A6AEA" w:rsidR="000B0589" w:rsidRPr="005B2872" w:rsidRDefault="005B2872"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393D05F4" w14:textId="77777777" w:rsidTr="005B2872">
        <w:trPr>
          <w:cantSplit/>
          <w:trHeight w:val="23"/>
        </w:trPr>
        <w:tc>
          <w:tcPr>
            <w:tcW w:w="9356" w:type="dxa"/>
            <w:shd w:val="clear" w:color="auto" w:fill="auto"/>
          </w:tcPr>
          <w:p w14:paraId="38C002ED" w14:textId="0EE1EE1D"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DC06EF">
              <w:rPr>
                <w:b/>
                <w:color w:val="000000"/>
                <w:sz w:val="16"/>
                <w:szCs w:val="16"/>
              </w:rPr>
              <w:t xml:space="preserve"> 20 June 2022</w:t>
            </w:r>
          </w:p>
        </w:tc>
      </w:tr>
    </w:tbl>
    <w:p w14:paraId="410BCB8B" w14:textId="77777777" w:rsidR="005B2872" w:rsidRDefault="005B2872" w:rsidP="000B0589"/>
    <w:tbl>
      <w:tblPr>
        <w:tblW w:w="0" w:type="auto"/>
        <w:tblLayout w:type="fixed"/>
        <w:tblLook w:val="0000" w:firstRow="0" w:lastRow="0" w:firstColumn="0" w:lastColumn="0" w:noHBand="0" w:noVBand="0"/>
      </w:tblPr>
      <w:tblGrid>
        <w:gridCol w:w="9520"/>
      </w:tblGrid>
      <w:tr w:rsidR="005B2872" w14:paraId="6E537F4E" w14:textId="77777777" w:rsidTr="005B2872">
        <w:tc>
          <w:tcPr>
            <w:tcW w:w="9520" w:type="dxa"/>
            <w:shd w:val="clear" w:color="auto" w:fill="auto"/>
          </w:tcPr>
          <w:p w14:paraId="33200458" w14:textId="7F939D74" w:rsidR="005B2872" w:rsidRPr="005B2872" w:rsidRDefault="00986682" w:rsidP="005B2872">
            <w:pPr>
              <w:spacing w:after="60"/>
              <w:rPr>
                <w:b/>
                <w:color w:val="000000"/>
              </w:rPr>
            </w:pPr>
            <w:r>
              <w:rPr>
                <w:b/>
                <w:color w:val="000000"/>
              </w:rPr>
              <w:t>Appeal</w:t>
            </w:r>
            <w:r w:rsidR="005B2872">
              <w:rPr>
                <w:b/>
                <w:color w:val="000000"/>
              </w:rPr>
              <w:t xml:space="preserve"> Ref: FPS/G1440/14A/17</w:t>
            </w:r>
          </w:p>
        </w:tc>
      </w:tr>
      <w:tr w:rsidR="005B2872" w14:paraId="3A2AF652" w14:textId="77777777" w:rsidTr="005B2872">
        <w:tc>
          <w:tcPr>
            <w:tcW w:w="9520" w:type="dxa"/>
            <w:shd w:val="clear" w:color="auto" w:fill="auto"/>
          </w:tcPr>
          <w:p w14:paraId="051CBA7D" w14:textId="5C07FBAA" w:rsidR="005B2872" w:rsidRDefault="005B2872" w:rsidP="005B2872">
            <w:pPr>
              <w:pStyle w:val="TBullet"/>
            </w:pPr>
            <w:r>
              <w:t>T</w:t>
            </w:r>
            <w:r w:rsidR="005E5732">
              <w:t xml:space="preserve">he appeal </w:t>
            </w:r>
            <w:r>
              <w:t>is made under Section 53 (</w:t>
            </w:r>
            <w:r w:rsidR="005E5732">
              <w:t>5</w:t>
            </w:r>
            <w:r>
              <w:t>)</w:t>
            </w:r>
            <w:r w:rsidR="005E5732">
              <w:t xml:space="preserve"> and Paragraph 4(1)</w:t>
            </w:r>
            <w:r>
              <w:t xml:space="preserve"> of the Wildlife and Countryside Act 1981 (the 1981 Act) a</w:t>
            </w:r>
            <w:r w:rsidR="005E5732">
              <w:t xml:space="preserve">gainst the decision of </w:t>
            </w:r>
            <w:r w:rsidR="00CA394A">
              <w:t>East Sussex County Council (the Council) not to make a</w:t>
            </w:r>
            <w:r w:rsidR="004B413A">
              <w:t xml:space="preserve"> definitive map modification</w:t>
            </w:r>
            <w:r w:rsidR="00CA394A">
              <w:t xml:space="preserve"> order</w:t>
            </w:r>
            <w:r w:rsidR="004B413A">
              <w:t xml:space="preserve"> (DMMO)</w:t>
            </w:r>
            <w:r w:rsidR="00CA394A">
              <w:t xml:space="preserve"> under s53(2) of that Act</w:t>
            </w:r>
            <w:r>
              <w:t>.</w:t>
            </w:r>
          </w:p>
        </w:tc>
      </w:tr>
      <w:tr w:rsidR="005B2872" w14:paraId="1A14BDFF" w14:textId="77777777" w:rsidTr="005B2872">
        <w:tc>
          <w:tcPr>
            <w:tcW w:w="9520" w:type="dxa"/>
            <w:shd w:val="clear" w:color="auto" w:fill="auto"/>
          </w:tcPr>
          <w:p w14:paraId="1FC66B72" w14:textId="257A6BA4" w:rsidR="005B2872" w:rsidRDefault="005B2872" w:rsidP="005B2872">
            <w:pPr>
              <w:pStyle w:val="TBullet"/>
            </w:pPr>
            <w:r>
              <w:t xml:space="preserve">The </w:t>
            </w:r>
            <w:r w:rsidR="00CA394A">
              <w:t xml:space="preserve">Application </w:t>
            </w:r>
            <w:r>
              <w:t xml:space="preserve">dated </w:t>
            </w:r>
            <w:r w:rsidR="00865537">
              <w:t xml:space="preserve">3 May 2018 was refused by the Council on </w:t>
            </w:r>
            <w:r w:rsidR="00614FB0">
              <w:t>16 September 2021</w:t>
            </w:r>
            <w:r>
              <w:t>.</w:t>
            </w:r>
          </w:p>
        </w:tc>
      </w:tr>
      <w:tr w:rsidR="005B2872" w14:paraId="2C9649B2" w14:textId="77777777" w:rsidTr="005B2872">
        <w:tc>
          <w:tcPr>
            <w:tcW w:w="9520" w:type="dxa"/>
            <w:shd w:val="clear" w:color="auto" w:fill="auto"/>
          </w:tcPr>
          <w:p w14:paraId="599B0EDE" w14:textId="1DB6471B" w:rsidR="005B2872" w:rsidRDefault="005B2872" w:rsidP="005B2872">
            <w:pPr>
              <w:pStyle w:val="TBullet"/>
            </w:pPr>
            <w:r>
              <w:t>The</w:t>
            </w:r>
            <w:r w:rsidR="00441A08">
              <w:t xml:space="preserve"> Appellant claims that the definitive map and statement </w:t>
            </w:r>
            <w:r w:rsidR="003770EB">
              <w:t xml:space="preserve">(DM&amp;S) </w:t>
            </w:r>
            <w:r w:rsidR="00441A08">
              <w:t xml:space="preserve">of public rights of way should be modified by adding </w:t>
            </w:r>
            <w:r w:rsidR="009F2921">
              <w:t>a footpath</w:t>
            </w:r>
            <w:r w:rsidR="00E32FB0">
              <w:t xml:space="preserve"> </w:t>
            </w:r>
            <w:r w:rsidR="00550E2F">
              <w:t>(</w:t>
            </w:r>
            <w:r w:rsidR="00E32FB0">
              <w:t>shown as A-B on the attached plan</w:t>
            </w:r>
            <w:r w:rsidR="00550E2F">
              <w:t>)</w:t>
            </w:r>
            <w:r w:rsidR="000F2C66">
              <w:t xml:space="preserve"> </w:t>
            </w:r>
            <w:r w:rsidR="000E5B58">
              <w:t xml:space="preserve">between </w:t>
            </w:r>
            <w:r w:rsidR="00550E2F">
              <w:t xml:space="preserve">Public Footpath Little Horsted 5 and the Lewes to Uckfield road, </w:t>
            </w:r>
            <w:r w:rsidR="000F2C66">
              <w:t>in Little Horsted parish</w:t>
            </w:r>
            <w:r>
              <w:t>.</w:t>
            </w:r>
          </w:p>
        </w:tc>
      </w:tr>
      <w:tr w:rsidR="005B2872" w14:paraId="5001892C" w14:textId="77777777" w:rsidTr="005B2872">
        <w:tc>
          <w:tcPr>
            <w:tcW w:w="9520" w:type="dxa"/>
            <w:shd w:val="clear" w:color="auto" w:fill="auto"/>
          </w:tcPr>
          <w:p w14:paraId="5281936C" w14:textId="41F1318B" w:rsidR="005B2872" w:rsidRPr="005B2872" w:rsidRDefault="005B2872" w:rsidP="005B2872">
            <w:pPr>
              <w:spacing w:before="60"/>
              <w:rPr>
                <w:b/>
                <w:color w:val="000000"/>
              </w:rPr>
            </w:pPr>
            <w:r>
              <w:rPr>
                <w:b/>
                <w:color w:val="000000"/>
              </w:rPr>
              <w:t>Summary of Decision:</w:t>
            </w:r>
            <w:r w:rsidR="00882896">
              <w:rPr>
                <w:b/>
                <w:color w:val="000000"/>
              </w:rPr>
              <w:t xml:space="preserve"> The appeal is dismissed.</w:t>
            </w:r>
          </w:p>
        </w:tc>
      </w:tr>
      <w:tr w:rsidR="005B2872" w14:paraId="05F247D4" w14:textId="77777777" w:rsidTr="005B2872">
        <w:tc>
          <w:tcPr>
            <w:tcW w:w="9520" w:type="dxa"/>
            <w:tcBorders>
              <w:bottom w:val="single" w:sz="6" w:space="0" w:color="000000"/>
            </w:tcBorders>
            <w:shd w:val="clear" w:color="auto" w:fill="auto"/>
          </w:tcPr>
          <w:p w14:paraId="1A4937E7" w14:textId="77777777" w:rsidR="005B2872" w:rsidRPr="005B2872" w:rsidRDefault="005B2872" w:rsidP="005B2872">
            <w:pPr>
              <w:spacing w:before="60"/>
              <w:rPr>
                <w:b/>
                <w:color w:val="000000"/>
                <w:sz w:val="2"/>
              </w:rPr>
            </w:pPr>
            <w:bookmarkStart w:id="1" w:name="bmkReturn"/>
            <w:bookmarkEnd w:id="1"/>
          </w:p>
        </w:tc>
      </w:tr>
    </w:tbl>
    <w:p w14:paraId="12C61CEF" w14:textId="127F851B" w:rsidR="005B2872" w:rsidRDefault="005B2872" w:rsidP="005B2872">
      <w:pPr>
        <w:pStyle w:val="Heading6blackfont"/>
      </w:pPr>
      <w:r>
        <w:t>Pr</w:t>
      </w:r>
      <w:r w:rsidR="00E32FB0">
        <w:t>eliminary</w:t>
      </w:r>
      <w:r>
        <w:t xml:space="preserve"> Matters</w:t>
      </w:r>
    </w:p>
    <w:p w14:paraId="4122154E" w14:textId="0F906B75" w:rsidR="00E32FB0" w:rsidRDefault="00E32FB0" w:rsidP="00E32FB0">
      <w:pPr>
        <w:pStyle w:val="Style1"/>
      </w:pPr>
      <w:r>
        <w:t xml:space="preserve">I have been directed by the Secretary of State for Environment, Food and Rural Affairs to determine this appeal under Section </w:t>
      </w:r>
      <w:r w:rsidR="00203A46">
        <w:t>53(5) and paragraph 4(1) of Schedule 14 to the 1981 Act.</w:t>
      </w:r>
    </w:p>
    <w:p w14:paraId="3277130A" w14:textId="6C249BA0" w:rsidR="00203A46" w:rsidRDefault="00203A46" w:rsidP="00E32FB0">
      <w:pPr>
        <w:pStyle w:val="Style1"/>
      </w:pPr>
      <w:r>
        <w:t>The appeal is based on the papers submitted.  I have not visited the site, however I am satisfied that I can make my decision without such a visit.</w:t>
      </w:r>
    </w:p>
    <w:p w14:paraId="5373455B" w14:textId="3A58B7D0" w:rsidR="008A1FBE" w:rsidRDefault="008A1FBE" w:rsidP="008A1FBE">
      <w:pPr>
        <w:pStyle w:val="Style1"/>
        <w:numPr>
          <w:ilvl w:val="0"/>
          <w:numId w:val="0"/>
        </w:numPr>
        <w:rPr>
          <w:b/>
          <w:bCs/>
        </w:rPr>
      </w:pPr>
      <w:r w:rsidRPr="008A1FBE">
        <w:rPr>
          <w:b/>
          <w:bCs/>
        </w:rPr>
        <w:t>Background</w:t>
      </w:r>
    </w:p>
    <w:p w14:paraId="78908006" w14:textId="00512E58" w:rsidR="00970E1E" w:rsidRPr="008A1FBE" w:rsidRDefault="00970E1E" w:rsidP="00970E1E">
      <w:pPr>
        <w:pStyle w:val="Style1"/>
      </w:pPr>
      <w:r>
        <w:t xml:space="preserve">The application relies on </w:t>
      </w:r>
      <w:r w:rsidR="00944641">
        <w:t>documentary evidence.</w:t>
      </w:r>
    </w:p>
    <w:p w14:paraId="284680F3" w14:textId="33CDB56E" w:rsidR="008A1FBE" w:rsidRDefault="005B2872" w:rsidP="005B2872">
      <w:pPr>
        <w:pStyle w:val="Heading6blackfont"/>
      </w:pPr>
      <w:r>
        <w:t>Main Issue</w:t>
      </w:r>
    </w:p>
    <w:p w14:paraId="75B61DEA" w14:textId="30B99377" w:rsidR="008A1FBE" w:rsidRDefault="008A1FBE" w:rsidP="008A1FBE">
      <w:pPr>
        <w:pStyle w:val="Style1"/>
      </w:pPr>
      <w:r>
        <w:t xml:space="preserve">Section 53(3)(c)(i) of the 1981 Act states that a </w:t>
      </w:r>
      <w:r w:rsidR="004B413A">
        <w:t>DMMO</w:t>
      </w:r>
      <w:r>
        <w:t xml:space="preserve"> should be made on the discovery of evidence which, when considered with all other relevant evidence available, shows that a right of way which is not shown in the map and statement subsists or is reasonably alleged to subsist over land in the area to which the map relates.</w:t>
      </w:r>
    </w:p>
    <w:p w14:paraId="42DF6CE8" w14:textId="3F76452F" w:rsidR="008573C1" w:rsidRDefault="008573C1" w:rsidP="008A1FBE">
      <w:pPr>
        <w:pStyle w:val="Style1"/>
      </w:pPr>
      <w:r>
        <w:t xml:space="preserve">The main issue is </w:t>
      </w:r>
      <w:r w:rsidR="004A3ECD">
        <w:t xml:space="preserve">consequently </w:t>
      </w:r>
      <w:r w:rsidR="003057CA">
        <w:t xml:space="preserve">whether a right of </w:t>
      </w:r>
      <w:r w:rsidR="0088636A">
        <w:t>way which is not shown in the map and statement subsists or is reasonably alleged to subsist over land in the area to which the map relates.</w:t>
      </w:r>
    </w:p>
    <w:p w14:paraId="0CB0C056" w14:textId="0D174DD3" w:rsidR="004A7764" w:rsidRDefault="004A7764" w:rsidP="008A1FBE">
      <w:pPr>
        <w:pStyle w:val="Style1"/>
      </w:pPr>
      <w:r>
        <w:t>If I consider that a</w:t>
      </w:r>
      <w:r w:rsidR="004B413A">
        <w:t xml:space="preserve"> DMMO</w:t>
      </w:r>
      <w:r>
        <w:t xml:space="preserve"> should be made, paragraph 4(2) of Schedule 14 enables me on behalf of the Secretary of State to “give to the authority such directions as appear to him necessary for the purpose”.</w:t>
      </w:r>
    </w:p>
    <w:p w14:paraId="53B84342" w14:textId="574B5723" w:rsidR="005B2872" w:rsidRDefault="005B2872" w:rsidP="005B2872">
      <w:pPr>
        <w:pStyle w:val="Heading6blackfont"/>
      </w:pPr>
      <w:r>
        <w:t>Reasons</w:t>
      </w:r>
    </w:p>
    <w:p w14:paraId="55610BA5" w14:textId="196DD98B" w:rsidR="00304ED7" w:rsidRPr="0039700B" w:rsidRDefault="00304ED7" w:rsidP="00304ED7">
      <w:pPr>
        <w:pStyle w:val="Style1"/>
      </w:pPr>
      <w:r w:rsidRPr="0039700B">
        <w:t xml:space="preserve">Quarter sessions records of 1793 are submitted.  These record the proposed diversion of a footpath, and include a map showing an old and new route.  The </w:t>
      </w:r>
      <w:r w:rsidRPr="0039700B">
        <w:lastRenderedPageBreak/>
        <w:t>new route approximately corresponds to part of the application route.  The records refer to the path having been diverted on the ground.</w:t>
      </w:r>
    </w:p>
    <w:p w14:paraId="6CF6D171" w14:textId="673AC9EA" w:rsidR="001B502E" w:rsidRDefault="001B502E" w:rsidP="00670643">
      <w:pPr>
        <w:pStyle w:val="Style1"/>
      </w:pPr>
      <w:r>
        <w:t xml:space="preserve">The appellant provides extracts from Tithe </w:t>
      </w:r>
      <w:r w:rsidR="00DE7539">
        <w:t xml:space="preserve">mapping and apportionments.  </w:t>
      </w:r>
      <w:r w:rsidR="00D60CE3">
        <w:t xml:space="preserve">These do not show a path </w:t>
      </w:r>
      <w:r w:rsidR="000C65A7">
        <w:t>in the vicinity of the application route.</w:t>
      </w:r>
      <w:r w:rsidR="002B1134">
        <w:t xml:space="preserve">  They indicate that </w:t>
      </w:r>
      <w:r w:rsidR="00933EB2">
        <w:t xml:space="preserve">ownership of the land crossed by the majority of the route changed </w:t>
      </w:r>
      <w:r w:rsidR="00F20B25">
        <w:t xml:space="preserve">between the date of the </w:t>
      </w:r>
      <w:r w:rsidR="00847847">
        <w:t>q</w:t>
      </w:r>
      <w:r w:rsidR="00F20B25">
        <w:t xml:space="preserve">uarter </w:t>
      </w:r>
      <w:r w:rsidR="00847847">
        <w:t>s</w:t>
      </w:r>
      <w:r w:rsidR="00F20B25">
        <w:t xml:space="preserve">essions documents </w:t>
      </w:r>
      <w:r w:rsidR="00847847">
        <w:t xml:space="preserve">of </w:t>
      </w:r>
      <w:r w:rsidR="00F20B25">
        <w:t xml:space="preserve">1793 and </w:t>
      </w:r>
      <w:r w:rsidR="00847847">
        <w:t>the Tithe documents</w:t>
      </w:r>
      <w:r w:rsidR="007A6E4A">
        <w:t xml:space="preserve">, which were produced in response to the </w:t>
      </w:r>
      <w:r w:rsidR="00F841E6">
        <w:t>Tithe Commutation Act</w:t>
      </w:r>
      <w:r w:rsidR="002149D0">
        <w:t xml:space="preserve"> </w:t>
      </w:r>
      <w:r w:rsidR="00F841E6">
        <w:t>1836.</w:t>
      </w:r>
      <w:r w:rsidR="00283B3A">
        <w:t xml:space="preserve">  The appellant </w:t>
      </w:r>
      <w:r w:rsidR="00267D08">
        <w:t xml:space="preserve">submits that </w:t>
      </w:r>
      <w:r w:rsidR="008E41B4">
        <w:t>the</w:t>
      </w:r>
      <w:r w:rsidR="00267D08">
        <w:t xml:space="preserve"> new o</w:t>
      </w:r>
      <w:r w:rsidR="00B95B1B">
        <w:t xml:space="preserve">wner </w:t>
      </w:r>
      <w:r w:rsidR="009A61E5">
        <w:t xml:space="preserve">would </w:t>
      </w:r>
      <w:r w:rsidR="008E41B4">
        <w:t xml:space="preserve">have </w:t>
      </w:r>
      <w:r w:rsidR="009A61E5">
        <w:t>be</w:t>
      </w:r>
      <w:r w:rsidR="008E41B4">
        <w:t>en</w:t>
      </w:r>
      <w:r w:rsidR="009A61E5">
        <w:t xml:space="preserve"> less likely </w:t>
      </w:r>
      <w:r w:rsidR="008E41B4">
        <w:t>to maintain a right of way created by their prede</w:t>
      </w:r>
      <w:r w:rsidR="00F4541C">
        <w:t>cessor.</w:t>
      </w:r>
    </w:p>
    <w:p w14:paraId="05F9CEA0" w14:textId="3CE8117D" w:rsidR="00BF2BE2" w:rsidRPr="00BF2BE2" w:rsidRDefault="007F4018" w:rsidP="0092055F">
      <w:pPr>
        <w:pStyle w:val="Style1"/>
      </w:pPr>
      <w:r>
        <w:t>A</w:t>
      </w:r>
      <w:r w:rsidR="00D67CAA">
        <w:t xml:space="preserve"> first edition 25” to the mile Ordnance Survey </w:t>
      </w:r>
      <w:r w:rsidR="007D4CE6">
        <w:t xml:space="preserve">(OS) </w:t>
      </w:r>
      <w:r w:rsidR="00D67CAA">
        <w:t xml:space="preserve">map of </w:t>
      </w:r>
      <w:r w:rsidR="001D3448" w:rsidRPr="001D3448">
        <w:rPr>
          <w:color w:val="auto"/>
        </w:rPr>
        <w:t>1874</w:t>
      </w:r>
      <w:r w:rsidR="00D67CAA" w:rsidRPr="001D3448">
        <w:rPr>
          <w:color w:val="auto"/>
        </w:rPr>
        <w:t xml:space="preserve"> </w:t>
      </w:r>
      <w:r w:rsidR="00DE0CCA" w:rsidRPr="00BF2BE2">
        <w:rPr>
          <w:color w:val="auto"/>
        </w:rPr>
        <w:t xml:space="preserve">does not </w:t>
      </w:r>
      <w:r w:rsidR="00796330" w:rsidRPr="00BF2BE2">
        <w:rPr>
          <w:color w:val="auto"/>
        </w:rPr>
        <w:t>depict</w:t>
      </w:r>
      <w:r w:rsidR="00DE0CCA" w:rsidRPr="00BF2BE2">
        <w:rPr>
          <w:color w:val="auto"/>
        </w:rPr>
        <w:t xml:space="preserve"> the application route but </w:t>
      </w:r>
      <w:r w:rsidR="00796330" w:rsidRPr="00BF2BE2">
        <w:rPr>
          <w:color w:val="auto"/>
        </w:rPr>
        <w:t xml:space="preserve">shows </w:t>
      </w:r>
      <w:r w:rsidR="00BF2BE2" w:rsidRPr="00BF2BE2">
        <w:rPr>
          <w:color w:val="auto"/>
        </w:rPr>
        <w:t>an apparent bridge crossing a lake on the approximate line of the route.</w:t>
      </w:r>
      <w:r w:rsidR="007D4CE6">
        <w:rPr>
          <w:color w:val="auto"/>
        </w:rPr>
        <w:t xml:space="preserve">  </w:t>
      </w:r>
      <w:r w:rsidR="007757D6">
        <w:rPr>
          <w:color w:val="auto"/>
        </w:rPr>
        <w:t xml:space="preserve">A path is shown to the south </w:t>
      </w:r>
      <w:r w:rsidR="002521D2">
        <w:rPr>
          <w:color w:val="auto"/>
        </w:rPr>
        <w:t xml:space="preserve">of the application route’s location.  </w:t>
      </w:r>
      <w:r w:rsidR="007D4CE6">
        <w:rPr>
          <w:color w:val="auto"/>
        </w:rPr>
        <w:t xml:space="preserve">A 6” to the mile OS map </w:t>
      </w:r>
      <w:r w:rsidR="008E3427">
        <w:rPr>
          <w:color w:val="auto"/>
        </w:rPr>
        <w:t xml:space="preserve">of </w:t>
      </w:r>
      <w:r w:rsidR="006217E7" w:rsidRPr="006217E7">
        <w:rPr>
          <w:color w:val="auto"/>
        </w:rPr>
        <w:t>around 1900</w:t>
      </w:r>
      <w:r w:rsidR="008E3427" w:rsidRPr="006217E7">
        <w:rPr>
          <w:color w:val="auto"/>
        </w:rPr>
        <w:t xml:space="preserve"> </w:t>
      </w:r>
      <w:r w:rsidR="003D44F2">
        <w:rPr>
          <w:color w:val="auto"/>
        </w:rPr>
        <w:t>marks a footbridge by the annotation “F.B.” at the same location.</w:t>
      </w:r>
      <w:r w:rsidR="00B0417A">
        <w:rPr>
          <w:color w:val="auto"/>
        </w:rPr>
        <w:t xml:space="preserve">  The bridge forms the termination point of a path through </w:t>
      </w:r>
      <w:r w:rsidR="004E4A4A">
        <w:rPr>
          <w:color w:val="auto"/>
        </w:rPr>
        <w:t>woodland</w:t>
      </w:r>
      <w:r w:rsidR="005F050E">
        <w:rPr>
          <w:color w:val="auto"/>
        </w:rPr>
        <w:t xml:space="preserve"> which does not </w:t>
      </w:r>
      <w:r w:rsidR="00070FAE">
        <w:rPr>
          <w:color w:val="auto"/>
        </w:rPr>
        <w:t>reflect</w:t>
      </w:r>
      <w:r w:rsidR="005F050E">
        <w:rPr>
          <w:color w:val="auto"/>
        </w:rPr>
        <w:t xml:space="preserve"> the application route</w:t>
      </w:r>
      <w:r w:rsidR="004E4A4A">
        <w:rPr>
          <w:color w:val="auto"/>
        </w:rPr>
        <w:t>.</w:t>
      </w:r>
      <w:r w:rsidR="00675F11">
        <w:rPr>
          <w:color w:val="auto"/>
        </w:rPr>
        <w:t xml:space="preserve">  The appellant submits that th</w:t>
      </w:r>
      <w:r w:rsidR="00E25849">
        <w:rPr>
          <w:color w:val="auto"/>
        </w:rPr>
        <w:t>e presence of the bridge supports the existence of the application route</w:t>
      </w:r>
      <w:r w:rsidR="008A00CB">
        <w:rPr>
          <w:color w:val="auto"/>
        </w:rPr>
        <w:t xml:space="preserve"> having been maintained at the time of the bridge’s construction</w:t>
      </w:r>
      <w:r w:rsidR="00E25849">
        <w:rPr>
          <w:color w:val="auto"/>
        </w:rPr>
        <w:t>.</w:t>
      </w:r>
    </w:p>
    <w:p w14:paraId="2EFD678A" w14:textId="414A3F9E" w:rsidR="00D56300" w:rsidRDefault="00672563" w:rsidP="0092055F">
      <w:pPr>
        <w:pStyle w:val="Style1"/>
      </w:pPr>
      <w:r>
        <w:t xml:space="preserve">Documents held by the Council are submitted.  </w:t>
      </w:r>
      <w:r w:rsidR="00F56463">
        <w:t>S</w:t>
      </w:r>
      <w:r w:rsidR="00D56300">
        <w:t>urvey n</w:t>
      </w:r>
      <w:r w:rsidR="003076F9">
        <w:t xml:space="preserve">otes </w:t>
      </w:r>
      <w:r w:rsidR="00263D2D">
        <w:t xml:space="preserve">from a month prior to the relevant date of the draft DM&amp;S </w:t>
      </w:r>
      <w:r w:rsidR="002A1C09">
        <w:t xml:space="preserve">refer to the </w:t>
      </w:r>
      <w:r w:rsidR="00BA3E57">
        <w:t>1793 quarter sessions records</w:t>
      </w:r>
      <w:r w:rsidR="00D56300">
        <w:t>.</w:t>
      </w:r>
      <w:r w:rsidR="00BA3E57">
        <w:t xml:space="preserve">  </w:t>
      </w:r>
      <w:r w:rsidR="003872A1">
        <w:t>A memo</w:t>
      </w:r>
      <w:r w:rsidR="00444E6B">
        <w:t xml:space="preserve"> concerning the drawing up of the draft </w:t>
      </w:r>
      <w:r w:rsidR="002E36A3">
        <w:t>documents</w:t>
      </w:r>
      <w:r w:rsidR="003872A1">
        <w:t xml:space="preserve"> </w:t>
      </w:r>
      <w:r w:rsidR="00444E6B">
        <w:t xml:space="preserve">additionally refers to the same records </w:t>
      </w:r>
      <w:r w:rsidR="002E36A3">
        <w:t>and describes one path having been diverted.</w:t>
      </w:r>
      <w:r w:rsidR="009363F3">
        <w:t xml:space="preserve">  The memo is annotated “</w:t>
      </w:r>
      <w:r w:rsidR="006D4DE8">
        <w:t>no action unless objections rec’d”.</w:t>
      </w:r>
      <w:r w:rsidR="00A657F9">
        <w:t xml:space="preserve">  The application route does not </w:t>
      </w:r>
      <w:r w:rsidR="00B42EA3">
        <w:t xml:space="preserve">subsequently </w:t>
      </w:r>
      <w:r w:rsidR="00A657F9">
        <w:t>appear in the</w:t>
      </w:r>
      <w:r w:rsidR="008122EC">
        <w:t xml:space="preserve"> documents produced in the drawing up of the DM&amp;S.</w:t>
      </w:r>
      <w:r w:rsidR="008132B4">
        <w:t xml:space="preserve">  Evidence </w:t>
      </w:r>
      <w:r w:rsidR="00625137">
        <w:t>of the reasons which led to the route’s exclusion from the DM&amp;S is not before me.</w:t>
      </w:r>
    </w:p>
    <w:p w14:paraId="705C285B" w14:textId="6E59AED6" w:rsidR="00F4541C" w:rsidRDefault="003F4254" w:rsidP="003267A3">
      <w:pPr>
        <w:pStyle w:val="Style1"/>
      </w:pPr>
      <w:r>
        <w:t>Comments received from the public in response to the Council’s consultation refer to the application route as a footpath.  They submit that the path was blocked by the owner of Horsted Place, a nearby house, in the past due to visits to the property by the royal family.  They state that an alternative route was consequently used.</w:t>
      </w:r>
      <w:r w:rsidR="00644E6A">
        <w:t xml:space="preserve">  The appellant provides an extract from</w:t>
      </w:r>
      <w:r w:rsidR="006D42AA">
        <w:t xml:space="preserve"> the modern-day Horsted Place hotel website which </w:t>
      </w:r>
      <w:r w:rsidR="00FA43E2">
        <w:t>suggests that members of the royal family “often” stayed at the house.</w:t>
      </w:r>
    </w:p>
    <w:p w14:paraId="54AB6FE2" w14:textId="5CD855C4" w:rsidR="00AD68EB" w:rsidRDefault="00C16AE8" w:rsidP="00FE75FB">
      <w:pPr>
        <w:pStyle w:val="Style1"/>
      </w:pPr>
      <w:r>
        <w:t xml:space="preserve">There is </w:t>
      </w:r>
      <w:r w:rsidR="00E64B49">
        <w:t xml:space="preserve">consensus amongst </w:t>
      </w:r>
      <w:r>
        <w:t>the parties that the quarter sessions evidence</w:t>
      </w:r>
      <w:r w:rsidR="00780883">
        <w:t xml:space="preserve"> diverted a path and</w:t>
      </w:r>
      <w:r>
        <w:t xml:space="preserve"> was considered when the DM&amp;S was </w:t>
      </w:r>
      <w:r w:rsidR="000D1946">
        <w:t>first drawn up</w:t>
      </w:r>
      <w:r w:rsidR="00722359">
        <w:t>, and I see no reason to depart from th</w:t>
      </w:r>
      <w:r w:rsidR="00F630F4">
        <w:t>at</w:t>
      </w:r>
      <w:r w:rsidR="00722359">
        <w:t xml:space="preserve"> view</w:t>
      </w:r>
      <w:r w:rsidR="000D1946">
        <w:t>.</w:t>
      </w:r>
      <w:r w:rsidR="000344B3">
        <w:t xml:space="preserve">  The question before me is consequently whether</w:t>
      </w:r>
      <w:r w:rsidR="00261D0E">
        <w:t xml:space="preserve"> an unrecorded right of way is reasonably alleged to subsist on the basis of the discovery of </w:t>
      </w:r>
      <w:r w:rsidR="00A74D44">
        <w:t>the evidence before me, including any new</w:t>
      </w:r>
      <w:r w:rsidR="00F27B90">
        <w:t xml:space="preserve"> </w:t>
      </w:r>
      <w:r w:rsidR="00261D0E">
        <w:t>evidence</w:t>
      </w:r>
      <w:r w:rsidR="001431F6">
        <w:t xml:space="preserve">.  This can </w:t>
      </w:r>
      <w:r w:rsidR="006D5532">
        <w:t>includ</w:t>
      </w:r>
      <w:r w:rsidR="001431F6">
        <w:t>e the finding out of information which was not known to the surveying authority when the DM&amp;S was prepared</w:t>
      </w:r>
      <w:r w:rsidR="00FA67FE">
        <w:t xml:space="preserve">, such as a new evaluation of the significance of </w:t>
      </w:r>
      <w:r w:rsidR="00AC5564">
        <w:t>evidence which was already in the authority’s possession</w:t>
      </w:r>
      <w:r w:rsidR="001431F6">
        <w:t>.</w:t>
      </w:r>
    </w:p>
    <w:p w14:paraId="4797A60D" w14:textId="49088CCC" w:rsidR="00297B8D" w:rsidRDefault="00550634" w:rsidP="00670643">
      <w:pPr>
        <w:pStyle w:val="Style1"/>
      </w:pPr>
      <w:r>
        <w:t xml:space="preserve">The </w:t>
      </w:r>
      <w:r w:rsidR="000A7240">
        <w:t xml:space="preserve">available evidence from the </w:t>
      </w:r>
      <w:r w:rsidR="00FC5771">
        <w:t>process</w:t>
      </w:r>
      <w:r w:rsidR="00B31077">
        <w:t xml:space="preserve"> of drawing up the draft DM&amp;S refers to</w:t>
      </w:r>
      <w:r w:rsidR="00FC5771">
        <w:t xml:space="preserve"> the diversion of a route </w:t>
      </w:r>
      <w:r w:rsidR="00EB1749">
        <w:t>through the quarter sessions.</w:t>
      </w:r>
      <w:r w:rsidR="000774AF">
        <w:t xml:space="preserve">  </w:t>
      </w:r>
      <w:r w:rsidR="00300248">
        <w:t xml:space="preserve">The </w:t>
      </w:r>
      <w:r w:rsidR="00BA04B6">
        <w:t xml:space="preserve">later </w:t>
      </w:r>
      <w:r w:rsidR="00300248">
        <w:t>interpretation of</w:t>
      </w:r>
      <w:r w:rsidR="00BA04B6">
        <w:t xml:space="preserve"> this evidence by</w:t>
      </w:r>
      <w:r w:rsidR="00300248">
        <w:t xml:space="preserve"> the Council and the appellant is similar.</w:t>
      </w:r>
      <w:r w:rsidR="008671D0">
        <w:t xml:space="preserve">  </w:t>
      </w:r>
      <w:r w:rsidR="008B0C0A">
        <w:t>As a result, no new evaluation of the significance of the quarter sessions evidence</w:t>
      </w:r>
      <w:r w:rsidR="00EA7B55">
        <w:t xml:space="preserve"> since the </w:t>
      </w:r>
      <w:r w:rsidR="001B5F4A">
        <w:t>drawing up of the draft DM&amp;S</w:t>
      </w:r>
      <w:r w:rsidR="008B0C0A">
        <w:t xml:space="preserve"> is before me.</w:t>
      </w:r>
      <w:r w:rsidR="006723F0">
        <w:t xml:space="preserve">  Th</w:t>
      </w:r>
      <w:r w:rsidR="002D3B48">
        <w:t>e</w:t>
      </w:r>
      <w:r w:rsidR="006723F0">
        <w:t xml:space="preserve"> </w:t>
      </w:r>
      <w:r w:rsidR="00F70406">
        <w:t xml:space="preserve">quarter sessions </w:t>
      </w:r>
      <w:r w:rsidR="002D3B48">
        <w:t xml:space="preserve">comments </w:t>
      </w:r>
      <w:r w:rsidR="00F70406">
        <w:t xml:space="preserve">within the application and appeal </w:t>
      </w:r>
      <w:r w:rsidR="006723F0">
        <w:t xml:space="preserve">consequently do not form </w:t>
      </w:r>
      <w:r w:rsidR="00123D40">
        <w:t>the finding out of new information.</w:t>
      </w:r>
    </w:p>
    <w:p w14:paraId="5931A1BB" w14:textId="4DBD0EEA" w:rsidR="0052553A" w:rsidRDefault="0052553A" w:rsidP="00F94B1B">
      <w:pPr>
        <w:pStyle w:val="Style1"/>
      </w:pPr>
      <w:r>
        <w:lastRenderedPageBreak/>
        <w:t xml:space="preserve">I acknowledge the change in landownership identified by the appellant </w:t>
      </w:r>
      <w:r w:rsidR="00C65C8B">
        <w:t xml:space="preserve">to have occurred </w:t>
      </w:r>
      <w:r>
        <w:t>between the date of the quarter sessions and Tithe</w:t>
      </w:r>
      <w:r w:rsidR="00736603">
        <w:t xml:space="preserve">, and the submission that </w:t>
      </w:r>
      <w:r w:rsidR="0041792A">
        <w:t xml:space="preserve">this may explain the lack of recording of the application route </w:t>
      </w:r>
      <w:r w:rsidR="00736603">
        <w:t xml:space="preserve">in the </w:t>
      </w:r>
      <w:r w:rsidR="0041792A">
        <w:t>Tithe documents</w:t>
      </w:r>
      <w:r w:rsidR="0068743C">
        <w:t xml:space="preserve">.  </w:t>
      </w:r>
      <w:r w:rsidR="00F24112">
        <w:t>W</w:t>
      </w:r>
      <w:r w:rsidR="00F432F9">
        <w:t xml:space="preserve">hilst a short section of path shown on the Tithe map </w:t>
      </w:r>
      <w:r w:rsidR="002100D9">
        <w:t xml:space="preserve">to the north of a lake is approximately consistent with the application route, it </w:t>
      </w:r>
      <w:r w:rsidR="007F368A">
        <w:t xml:space="preserve">is not depicted </w:t>
      </w:r>
      <w:r w:rsidR="00760DA9">
        <w:t>elsewhere</w:t>
      </w:r>
      <w:r w:rsidR="0097155E">
        <w:t xml:space="preserve">.  </w:t>
      </w:r>
      <w:r w:rsidR="00BC3AEB">
        <w:t>It</w:t>
      </w:r>
      <w:r w:rsidR="00F96910" w:rsidRPr="00F96910">
        <w:t xml:space="preserve"> is unlikely that a tithe map will show public footpaths</w:t>
      </w:r>
      <w:r w:rsidR="009A0B1A">
        <w:t>,</w:t>
      </w:r>
      <w:r w:rsidR="0068743C">
        <w:t xml:space="preserve"> </w:t>
      </w:r>
      <w:r w:rsidR="00F96910" w:rsidRPr="00F96910">
        <w:t>as their effect on the tithe payable was likely to be negligible.</w:t>
      </w:r>
      <w:r w:rsidR="00857C92">
        <w:t xml:space="preserve">  </w:t>
      </w:r>
      <w:r w:rsidR="00F24112">
        <w:t>Nevertheless</w:t>
      </w:r>
      <w:r w:rsidR="00857C92">
        <w:t xml:space="preserve">, </w:t>
      </w:r>
      <w:r w:rsidR="00E549C5">
        <w:t xml:space="preserve">no assumption in this regard can be made and </w:t>
      </w:r>
      <w:r w:rsidR="008A5A70">
        <w:t xml:space="preserve">the Tithe documents </w:t>
      </w:r>
      <w:r w:rsidR="00C31D90">
        <w:t xml:space="preserve">consequently </w:t>
      </w:r>
      <w:r w:rsidR="008A5A70">
        <w:t xml:space="preserve">do not </w:t>
      </w:r>
      <w:r w:rsidR="00C31D90">
        <w:t>support a reasonable allegation that an unrecorded right of way exists over the application route.</w:t>
      </w:r>
    </w:p>
    <w:p w14:paraId="5FBF6372" w14:textId="781763AC" w:rsidR="00F91812" w:rsidRPr="00F91812" w:rsidRDefault="005F4348" w:rsidP="00670643">
      <w:pPr>
        <w:pStyle w:val="Style1"/>
      </w:pPr>
      <w:r>
        <w:t>T</w:t>
      </w:r>
      <w:r w:rsidR="00123D40">
        <w:t>he</w:t>
      </w:r>
      <w:r w:rsidR="0078033B">
        <w:t>re is no</w:t>
      </w:r>
      <w:r w:rsidR="00B5511A">
        <w:t xml:space="preserve">thing </w:t>
      </w:r>
      <w:r w:rsidR="0078033B">
        <w:t>before me</w:t>
      </w:r>
      <w:r w:rsidR="00B5511A">
        <w:t xml:space="preserve"> to </w:t>
      </w:r>
      <w:r w:rsidR="00B2261F">
        <w:t>confirm</w:t>
      </w:r>
      <w:r w:rsidR="0078033B">
        <w:t xml:space="preserve"> that the</w:t>
      </w:r>
      <w:r w:rsidR="00123D40">
        <w:t xml:space="preserve"> </w:t>
      </w:r>
      <w:r w:rsidR="00E773A3">
        <w:t xml:space="preserve">submitted </w:t>
      </w:r>
      <w:r w:rsidR="00E25849">
        <w:t>O</w:t>
      </w:r>
      <w:r w:rsidR="00081002">
        <w:t>S</w:t>
      </w:r>
      <w:r w:rsidR="00E25849">
        <w:t xml:space="preserve"> evidence</w:t>
      </w:r>
      <w:r>
        <w:t xml:space="preserve"> </w:t>
      </w:r>
      <w:r w:rsidR="0078033B">
        <w:t xml:space="preserve">was considered during the drawing up of the DM&amp;S.  </w:t>
      </w:r>
      <w:r w:rsidR="00223D0A">
        <w:t>W</w:t>
      </w:r>
      <w:r w:rsidR="00223D0A">
        <w:rPr>
          <w:color w:val="auto"/>
          <w:kern w:val="0"/>
        </w:rPr>
        <w:t xml:space="preserve">hilst a track is shown </w:t>
      </w:r>
      <w:r w:rsidR="00A15C7A">
        <w:rPr>
          <w:color w:val="auto"/>
          <w:kern w:val="0"/>
        </w:rPr>
        <w:t xml:space="preserve">on the maps, </w:t>
      </w:r>
      <w:r w:rsidR="00223D0A">
        <w:rPr>
          <w:color w:val="auto"/>
          <w:kern w:val="0"/>
        </w:rPr>
        <w:t xml:space="preserve">it does not reflect the application route, and </w:t>
      </w:r>
      <w:r w:rsidR="007543E5">
        <w:rPr>
          <w:color w:val="auto"/>
          <w:kern w:val="0"/>
        </w:rPr>
        <w:t>t</w:t>
      </w:r>
      <w:r w:rsidR="00465890">
        <w:rPr>
          <w:color w:val="auto"/>
          <w:kern w:val="0"/>
        </w:rPr>
        <w:t>he route</w:t>
      </w:r>
      <w:r w:rsidR="000B59CD">
        <w:rPr>
          <w:color w:val="auto"/>
          <w:kern w:val="0"/>
        </w:rPr>
        <w:t xml:space="preserve"> is</w:t>
      </w:r>
      <w:r w:rsidR="00465890">
        <w:rPr>
          <w:color w:val="auto"/>
          <w:kern w:val="0"/>
        </w:rPr>
        <w:t xml:space="preserve"> </w:t>
      </w:r>
      <w:r w:rsidR="007543E5">
        <w:rPr>
          <w:color w:val="auto"/>
          <w:kern w:val="0"/>
        </w:rPr>
        <w:t xml:space="preserve">not </w:t>
      </w:r>
      <w:r w:rsidR="00223D0A">
        <w:rPr>
          <w:color w:val="auto"/>
          <w:kern w:val="0"/>
        </w:rPr>
        <w:t>marked</w:t>
      </w:r>
      <w:r w:rsidR="00A15C7A">
        <w:rPr>
          <w:color w:val="auto"/>
          <w:kern w:val="0"/>
        </w:rPr>
        <w:t xml:space="preserve">.  </w:t>
      </w:r>
      <w:r w:rsidR="00F51707">
        <w:rPr>
          <w:color w:val="auto"/>
          <w:kern w:val="0"/>
        </w:rPr>
        <w:t xml:space="preserve">A bridge across </w:t>
      </w:r>
      <w:r w:rsidR="00A142A6">
        <w:rPr>
          <w:color w:val="auto"/>
          <w:kern w:val="0"/>
        </w:rPr>
        <w:t xml:space="preserve">the </w:t>
      </w:r>
      <w:r w:rsidR="00F51707">
        <w:rPr>
          <w:color w:val="auto"/>
          <w:kern w:val="0"/>
        </w:rPr>
        <w:t>corner of a lake is shown in the approximate location of the route.</w:t>
      </w:r>
      <w:r w:rsidR="000D73CC">
        <w:rPr>
          <w:color w:val="auto"/>
          <w:kern w:val="0"/>
        </w:rPr>
        <w:t xml:space="preserve">  </w:t>
      </w:r>
      <w:r w:rsidR="00F30263">
        <w:rPr>
          <w:color w:val="auto"/>
          <w:kern w:val="0"/>
        </w:rPr>
        <w:t>However</w:t>
      </w:r>
      <w:r w:rsidR="00EC7866">
        <w:rPr>
          <w:color w:val="auto"/>
          <w:kern w:val="0"/>
        </w:rPr>
        <w:t>,</w:t>
      </w:r>
      <w:r w:rsidR="00F91812" w:rsidRPr="00F91812">
        <w:rPr>
          <w:color w:val="auto"/>
          <w:kern w:val="0"/>
        </w:rPr>
        <w:t xml:space="preserve"> there could be other reasons for the bridge’s presence than </w:t>
      </w:r>
      <w:r w:rsidR="00725CCD">
        <w:rPr>
          <w:color w:val="auto"/>
          <w:kern w:val="0"/>
        </w:rPr>
        <w:t xml:space="preserve">to </w:t>
      </w:r>
      <w:r w:rsidR="00AF5F58">
        <w:rPr>
          <w:color w:val="auto"/>
          <w:kern w:val="0"/>
        </w:rPr>
        <w:t>carry</w:t>
      </w:r>
      <w:r w:rsidR="00F91812" w:rsidRPr="00F91812">
        <w:rPr>
          <w:color w:val="auto"/>
          <w:kern w:val="0"/>
        </w:rPr>
        <w:t xml:space="preserve"> a public right of way.  </w:t>
      </w:r>
    </w:p>
    <w:p w14:paraId="3D6CA907" w14:textId="2DCCED31" w:rsidR="00123D40" w:rsidRDefault="003418A3" w:rsidP="00670643">
      <w:pPr>
        <w:pStyle w:val="Style1"/>
      </w:pPr>
      <w:r>
        <w:rPr>
          <w:color w:val="auto"/>
          <w:kern w:val="0"/>
        </w:rPr>
        <w:t xml:space="preserve">Furthermore, </w:t>
      </w:r>
      <w:r w:rsidR="00AB4CF8" w:rsidRPr="00AB4CF8">
        <w:rPr>
          <w:color w:val="auto"/>
          <w:kern w:val="0"/>
        </w:rPr>
        <w:t>O</w:t>
      </w:r>
      <w:r w:rsidR="00E861E3">
        <w:rPr>
          <w:color w:val="auto"/>
          <w:kern w:val="0"/>
        </w:rPr>
        <w:t>S</w:t>
      </w:r>
      <w:r w:rsidR="00AB4CF8" w:rsidRPr="00AB4CF8">
        <w:rPr>
          <w:color w:val="auto"/>
          <w:kern w:val="0"/>
        </w:rPr>
        <w:t xml:space="preserve"> maps carried a disclaimer to the effect that the representation of a track or way on the map was not evidence of the existence of a public right of way</w:t>
      </w:r>
      <w:r w:rsidR="00BD1201">
        <w:rPr>
          <w:color w:val="auto"/>
          <w:kern w:val="0"/>
        </w:rPr>
        <w:t xml:space="preserve"> from 1888</w:t>
      </w:r>
      <w:r w:rsidR="00AB4CF8">
        <w:rPr>
          <w:color w:val="auto"/>
          <w:kern w:val="0"/>
        </w:rPr>
        <w:t>.</w:t>
      </w:r>
      <w:r w:rsidR="00AA5796">
        <w:rPr>
          <w:color w:val="auto"/>
          <w:kern w:val="0"/>
        </w:rPr>
        <w:t xml:space="preserve">  </w:t>
      </w:r>
      <w:r w:rsidR="006A4338">
        <w:rPr>
          <w:color w:val="auto"/>
          <w:kern w:val="0"/>
        </w:rPr>
        <w:t xml:space="preserve">Thus, </w:t>
      </w:r>
      <w:r w:rsidR="00D368B7">
        <w:rPr>
          <w:color w:val="auto"/>
          <w:kern w:val="0"/>
        </w:rPr>
        <w:t xml:space="preserve">whilst </w:t>
      </w:r>
      <w:r w:rsidR="006A4338">
        <w:rPr>
          <w:color w:val="auto"/>
          <w:kern w:val="0"/>
        </w:rPr>
        <w:t xml:space="preserve">the </w:t>
      </w:r>
      <w:r w:rsidR="00D368B7">
        <w:rPr>
          <w:color w:val="auto"/>
          <w:kern w:val="0"/>
        </w:rPr>
        <w:t>depiction of the</w:t>
      </w:r>
      <w:r w:rsidR="00D976A2">
        <w:rPr>
          <w:color w:val="auto"/>
          <w:kern w:val="0"/>
        </w:rPr>
        <w:t xml:space="preserve"> footbridge on the later map</w:t>
      </w:r>
      <w:r w:rsidR="00D368B7">
        <w:rPr>
          <w:color w:val="auto"/>
          <w:kern w:val="0"/>
        </w:rPr>
        <w:t xml:space="preserve"> </w:t>
      </w:r>
      <w:r w:rsidR="00E30D27">
        <w:rPr>
          <w:color w:val="auto"/>
          <w:kern w:val="0"/>
        </w:rPr>
        <w:t xml:space="preserve">shows </w:t>
      </w:r>
      <w:r w:rsidR="007F21F1">
        <w:rPr>
          <w:color w:val="auto"/>
          <w:kern w:val="0"/>
        </w:rPr>
        <w:t>its</w:t>
      </w:r>
      <w:r w:rsidR="00E30D27">
        <w:rPr>
          <w:color w:val="auto"/>
          <w:kern w:val="0"/>
        </w:rPr>
        <w:t xml:space="preserve"> physical existence,</w:t>
      </w:r>
      <w:r w:rsidR="007F21F1">
        <w:rPr>
          <w:color w:val="auto"/>
          <w:kern w:val="0"/>
        </w:rPr>
        <w:t xml:space="preserve"> it does not </w:t>
      </w:r>
      <w:r w:rsidR="006D29D0">
        <w:rPr>
          <w:color w:val="auto"/>
          <w:kern w:val="0"/>
        </w:rPr>
        <w:t>support</w:t>
      </w:r>
      <w:r w:rsidR="007F21F1">
        <w:rPr>
          <w:color w:val="auto"/>
          <w:kern w:val="0"/>
        </w:rPr>
        <w:t xml:space="preserve"> </w:t>
      </w:r>
      <w:r w:rsidR="006D29D0">
        <w:rPr>
          <w:color w:val="auto"/>
          <w:kern w:val="0"/>
        </w:rPr>
        <w:t>its use as</w:t>
      </w:r>
      <w:r w:rsidR="00A85C41">
        <w:rPr>
          <w:color w:val="auto"/>
          <w:kern w:val="0"/>
        </w:rPr>
        <w:t xml:space="preserve"> part of</w:t>
      </w:r>
      <w:r w:rsidR="006D29D0">
        <w:rPr>
          <w:color w:val="auto"/>
          <w:kern w:val="0"/>
        </w:rPr>
        <w:t xml:space="preserve"> </w:t>
      </w:r>
      <w:r w:rsidR="00587625">
        <w:rPr>
          <w:color w:val="auto"/>
          <w:kern w:val="0"/>
        </w:rPr>
        <w:t>the application route</w:t>
      </w:r>
      <w:r w:rsidR="006D29D0">
        <w:rPr>
          <w:color w:val="auto"/>
          <w:kern w:val="0"/>
        </w:rPr>
        <w:t xml:space="preserve"> at the time</w:t>
      </w:r>
      <w:r w:rsidR="00952136">
        <w:rPr>
          <w:color w:val="auto"/>
          <w:kern w:val="0"/>
        </w:rPr>
        <w:t>, particularly as no other part of the</w:t>
      </w:r>
      <w:r w:rsidR="005221B0">
        <w:rPr>
          <w:color w:val="auto"/>
          <w:kern w:val="0"/>
        </w:rPr>
        <w:t xml:space="preserve"> </w:t>
      </w:r>
      <w:r w:rsidR="00952136">
        <w:rPr>
          <w:color w:val="auto"/>
          <w:kern w:val="0"/>
        </w:rPr>
        <w:t xml:space="preserve">route is </w:t>
      </w:r>
      <w:r w:rsidR="00815AA0">
        <w:rPr>
          <w:color w:val="auto"/>
          <w:kern w:val="0"/>
        </w:rPr>
        <w:t>shown</w:t>
      </w:r>
      <w:r w:rsidR="007F21F1">
        <w:rPr>
          <w:color w:val="auto"/>
          <w:kern w:val="0"/>
        </w:rPr>
        <w:t>.</w:t>
      </w:r>
      <w:r w:rsidR="00E30D27">
        <w:rPr>
          <w:color w:val="auto"/>
          <w:kern w:val="0"/>
        </w:rPr>
        <w:t xml:space="preserve"> </w:t>
      </w:r>
      <w:r w:rsidR="00D976A2">
        <w:rPr>
          <w:color w:val="auto"/>
          <w:kern w:val="0"/>
        </w:rPr>
        <w:t xml:space="preserve"> </w:t>
      </w:r>
      <w:r w:rsidR="00BD1201">
        <w:rPr>
          <w:color w:val="auto"/>
          <w:kern w:val="0"/>
        </w:rPr>
        <w:t xml:space="preserve">  </w:t>
      </w:r>
    </w:p>
    <w:p w14:paraId="1F58AE66" w14:textId="3AEF22E3" w:rsidR="00C612A1" w:rsidRDefault="003A13B1" w:rsidP="00670643">
      <w:pPr>
        <w:pStyle w:val="Style1"/>
      </w:pPr>
      <w:r>
        <w:t xml:space="preserve">The consultation response </w:t>
      </w:r>
      <w:r w:rsidR="00BB438D">
        <w:t xml:space="preserve">is brief and </w:t>
      </w:r>
      <w:r w:rsidR="00825988">
        <w:t xml:space="preserve">refers to </w:t>
      </w:r>
      <w:r w:rsidR="00F720E2">
        <w:t xml:space="preserve">the existence </w:t>
      </w:r>
      <w:r w:rsidR="00825988">
        <w:t xml:space="preserve">of a route, but </w:t>
      </w:r>
      <w:r w:rsidR="005C56EE">
        <w:t>does not re</w:t>
      </w:r>
      <w:r w:rsidR="00316166">
        <w:t xml:space="preserve">cord </w:t>
      </w:r>
      <w:r w:rsidR="005C56EE">
        <w:t>use</w:t>
      </w:r>
      <w:r w:rsidR="00316166">
        <w:t xml:space="preserve"> of</w:t>
      </w:r>
      <w:r w:rsidR="005C56EE">
        <w:t xml:space="preserve"> the application route in person</w:t>
      </w:r>
      <w:r w:rsidR="00BB438D">
        <w:t>.</w:t>
      </w:r>
      <w:r w:rsidR="004F265E">
        <w:t xml:space="preserve">  </w:t>
      </w:r>
      <w:r w:rsidR="00DD5799">
        <w:t>Even i</w:t>
      </w:r>
      <w:r w:rsidR="004F265E">
        <w:t xml:space="preserve">f access in the area </w:t>
      </w:r>
      <w:r w:rsidR="00DB3BD1">
        <w:t>was prevented for periods in the past</w:t>
      </w:r>
      <w:r w:rsidR="00316166">
        <w:t>,</w:t>
      </w:r>
      <w:r w:rsidR="00DB3BD1">
        <w:t xml:space="preserve"> this </w:t>
      </w:r>
      <w:r w:rsidR="00316166">
        <w:t xml:space="preserve">evidence </w:t>
      </w:r>
      <w:r w:rsidR="00DB3BD1">
        <w:t xml:space="preserve">does not clearly indicate </w:t>
      </w:r>
      <w:r w:rsidR="00DD5799">
        <w:t xml:space="preserve">public use of </w:t>
      </w:r>
      <w:r w:rsidR="001946DF">
        <w:t>the application route.  The response</w:t>
      </w:r>
      <w:r w:rsidR="00BB438D">
        <w:t xml:space="preserve"> </w:t>
      </w:r>
      <w:r w:rsidR="008F3A02">
        <w:t xml:space="preserve">consequently </w:t>
      </w:r>
      <w:r w:rsidR="00DA3CB4">
        <w:t>form</w:t>
      </w:r>
      <w:r w:rsidR="007926AE">
        <w:t xml:space="preserve">s </w:t>
      </w:r>
      <w:r w:rsidR="00F048DD">
        <w:t xml:space="preserve">limited </w:t>
      </w:r>
      <w:r w:rsidR="007926AE">
        <w:t xml:space="preserve">evidence of </w:t>
      </w:r>
      <w:r w:rsidR="00BB438D">
        <w:t>the application route’s</w:t>
      </w:r>
      <w:r w:rsidR="007926AE">
        <w:t xml:space="preserve"> </w:t>
      </w:r>
      <w:r w:rsidR="005C56EE">
        <w:t>reputatio</w:t>
      </w:r>
      <w:r w:rsidR="007926AE">
        <w:t>n</w:t>
      </w:r>
      <w:r w:rsidR="00731E6E">
        <w:t xml:space="preserve"> but no </w:t>
      </w:r>
      <w:r w:rsidR="004D501E">
        <w:t>clear</w:t>
      </w:r>
      <w:r w:rsidR="00731E6E">
        <w:t xml:space="preserve"> evidence of the existence of an unrecorded public right of way</w:t>
      </w:r>
      <w:r w:rsidR="00C612A1">
        <w:t>.</w:t>
      </w:r>
      <w:r w:rsidR="00BF5E79">
        <w:t xml:space="preserve"> </w:t>
      </w:r>
    </w:p>
    <w:p w14:paraId="683604FE" w14:textId="30E4BF04" w:rsidR="00163914" w:rsidRDefault="00163914" w:rsidP="007664B0">
      <w:pPr>
        <w:pStyle w:val="Style1"/>
      </w:pPr>
      <w:r>
        <w:t xml:space="preserve">Whilst the quarter sessions </w:t>
      </w:r>
      <w:r w:rsidR="007B1DC1">
        <w:t>documents</w:t>
      </w:r>
      <w:r w:rsidR="00E7248F">
        <w:t xml:space="preserve"> record</w:t>
      </w:r>
      <w:r w:rsidR="007B1DC1">
        <w:t xml:space="preserve"> the diversion of </w:t>
      </w:r>
      <w:r w:rsidR="0028135E">
        <w:t xml:space="preserve">a highway and the physical existence of the new route, </w:t>
      </w:r>
      <w:r w:rsidR="001B4488">
        <w:t xml:space="preserve">this evidence was </w:t>
      </w:r>
      <w:r w:rsidR="00BC5019">
        <w:t xml:space="preserve">considered at the time of drawing up the DM&amp;S and </w:t>
      </w:r>
      <w:r w:rsidR="00144891">
        <w:t xml:space="preserve">the route </w:t>
      </w:r>
      <w:r w:rsidR="00CF462E">
        <w:t xml:space="preserve">was then excluded from these documents.  </w:t>
      </w:r>
      <w:r w:rsidR="007B5205">
        <w:t xml:space="preserve">It must be presumed that the surveying authority acted lawfully and in accordance with its duty </w:t>
      </w:r>
      <w:r w:rsidR="009F116D">
        <w:t>in doing so</w:t>
      </w:r>
      <w:r w:rsidR="00D13FF1">
        <w:t xml:space="preserve">.  </w:t>
      </w:r>
      <w:r w:rsidR="00A6259C">
        <w:t>The</w:t>
      </w:r>
      <w:r w:rsidR="004A696B">
        <w:t xml:space="preserve">se matters, </w:t>
      </w:r>
      <w:r w:rsidR="001E61FC">
        <w:t xml:space="preserve">when </w:t>
      </w:r>
      <w:r w:rsidR="005B6F1E">
        <w:t xml:space="preserve">considered </w:t>
      </w:r>
      <w:r w:rsidR="004A696B">
        <w:t xml:space="preserve">with the </w:t>
      </w:r>
      <w:r w:rsidR="005C17B3">
        <w:t>other</w:t>
      </w:r>
      <w:r w:rsidR="00C54D76">
        <w:t xml:space="preserve"> evidence submitted with the application and appeal</w:t>
      </w:r>
      <w:r w:rsidR="004A696B">
        <w:t>,</w:t>
      </w:r>
      <w:r w:rsidR="00C54D76">
        <w:t xml:space="preserve"> </w:t>
      </w:r>
      <w:r w:rsidR="003A7466">
        <w:t xml:space="preserve">do not </w:t>
      </w:r>
      <w:r w:rsidR="00932C5E">
        <w:t>support</w:t>
      </w:r>
      <w:r w:rsidR="003A7466">
        <w:t xml:space="preserve"> </w:t>
      </w:r>
      <w:r w:rsidR="00D13FF1">
        <w:t xml:space="preserve">a reasonable </w:t>
      </w:r>
      <w:r w:rsidR="00AC29F0">
        <w:t xml:space="preserve">allegation of </w:t>
      </w:r>
      <w:r w:rsidR="003A7466">
        <w:t>the exis</w:t>
      </w:r>
      <w:r w:rsidR="007B4752">
        <w:t>tence of unrecorded public rights</w:t>
      </w:r>
      <w:r w:rsidR="001E3DCB">
        <w:t xml:space="preserve"> over the application route</w:t>
      </w:r>
      <w:r w:rsidR="007B4752">
        <w:t>.</w:t>
      </w:r>
    </w:p>
    <w:p w14:paraId="7E8B5F8D" w14:textId="5B85CC9E" w:rsidR="007664B0" w:rsidRPr="00684683" w:rsidRDefault="00653D72" w:rsidP="000A29B0">
      <w:pPr>
        <w:pStyle w:val="Style1"/>
      </w:pPr>
      <w:r>
        <w:t xml:space="preserve">Thus, </w:t>
      </w:r>
      <w:r w:rsidR="00400A6E">
        <w:t xml:space="preserve">taken as a whole, </w:t>
      </w:r>
      <w:r w:rsidR="004E0E58">
        <w:t xml:space="preserve">the </w:t>
      </w:r>
      <w:r w:rsidR="00814702">
        <w:t>available</w:t>
      </w:r>
      <w:r w:rsidR="00EB6488">
        <w:t xml:space="preserve"> evidence</w:t>
      </w:r>
      <w:r w:rsidR="000A29B0">
        <w:t xml:space="preserve"> </w:t>
      </w:r>
      <w:r w:rsidR="004A47EC">
        <w:t>does</w:t>
      </w:r>
      <w:r w:rsidR="00400A6E">
        <w:t xml:space="preserve"> not demonstrate that </w:t>
      </w:r>
      <w:r w:rsidR="000A29B0" w:rsidRPr="000A29B0">
        <w:t>a right of way which is not shown in the map and statement subsists or is reasonably alleged to subsist over land in the area to which the map relates.</w:t>
      </w:r>
    </w:p>
    <w:p w14:paraId="666885F3" w14:textId="2FF42242" w:rsidR="00FF6082" w:rsidRPr="00FF6082" w:rsidRDefault="00FF6082" w:rsidP="00FF6082">
      <w:pPr>
        <w:pStyle w:val="Style1"/>
        <w:numPr>
          <w:ilvl w:val="0"/>
          <w:numId w:val="0"/>
        </w:numPr>
        <w:rPr>
          <w:b/>
          <w:bCs/>
        </w:rPr>
      </w:pPr>
      <w:r w:rsidRPr="00FF6082">
        <w:rPr>
          <w:b/>
          <w:bCs/>
        </w:rPr>
        <w:t>Other Matters</w:t>
      </w:r>
    </w:p>
    <w:p w14:paraId="69762063" w14:textId="2CB80E86" w:rsidR="00631B80" w:rsidRPr="00B8745D" w:rsidRDefault="00CC176D" w:rsidP="00B8745D">
      <w:pPr>
        <w:pStyle w:val="Style1"/>
        <w:rPr>
          <w:i/>
          <w:iCs/>
        </w:rPr>
      </w:pPr>
      <w:r w:rsidRPr="00E94CC6">
        <w:t xml:space="preserve">An interested party raises concerns relating to health and safety and </w:t>
      </w:r>
      <w:r w:rsidR="00E94CC6" w:rsidRPr="00E94CC6">
        <w:t>the effect of the application on land crossed by the alleged footpath.</w:t>
      </w:r>
      <w:r w:rsidR="00E94CC6">
        <w:t xml:space="preserve">  </w:t>
      </w:r>
      <w:r w:rsidR="00551291">
        <w:t>I acknowledge these concerns, however, as they lie outside the criteria set out within the relevant legislation, I cannot give them weight in reaching my decision.</w:t>
      </w:r>
    </w:p>
    <w:p w14:paraId="0B85428E" w14:textId="253CEE40" w:rsidR="00355FCC" w:rsidRDefault="005B2872" w:rsidP="005B2872">
      <w:pPr>
        <w:pStyle w:val="Heading6blackfont"/>
      </w:pPr>
      <w:r>
        <w:t>Conclusion</w:t>
      </w:r>
    </w:p>
    <w:p w14:paraId="2D8CC3F3" w14:textId="7132E02A" w:rsidR="00B8745D" w:rsidRDefault="00B8745D" w:rsidP="00B8745D">
      <w:pPr>
        <w:pStyle w:val="Style1"/>
      </w:pPr>
      <w:r w:rsidRPr="00B8745D">
        <w:t xml:space="preserve">Having regard to the above </w:t>
      </w:r>
      <w:r>
        <w:t>considerations</w:t>
      </w:r>
      <w:r w:rsidRPr="00B8745D">
        <w:t>, I conclude that the appeal should be dismissed</w:t>
      </w:r>
      <w:r w:rsidR="00AF34BE">
        <w:t>.</w:t>
      </w:r>
    </w:p>
    <w:p w14:paraId="47CEA35E" w14:textId="1F622EDA" w:rsidR="00AF34BE" w:rsidRPr="0004418E" w:rsidRDefault="00AF34BE" w:rsidP="00AF34BE">
      <w:pPr>
        <w:pStyle w:val="Style1"/>
        <w:numPr>
          <w:ilvl w:val="0"/>
          <w:numId w:val="0"/>
        </w:numPr>
        <w:rPr>
          <w:b/>
          <w:bCs/>
        </w:rPr>
      </w:pPr>
      <w:r w:rsidRPr="0004418E">
        <w:rPr>
          <w:b/>
          <w:bCs/>
        </w:rPr>
        <w:lastRenderedPageBreak/>
        <w:t>Formal Decision</w:t>
      </w:r>
    </w:p>
    <w:p w14:paraId="4DE9CE09" w14:textId="2FAA54AC" w:rsidR="00AF34BE" w:rsidRDefault="00EE3B68" w:rsidP="00AF34BE">
      <w:pPr>
        <w:pStyle w:val="Style1"/>
      </w:pPr>
      <w:r>
        <w:t>I dismiss the appeal.</w:t>
      </w:r>
    </w:p>
    <w:p w14:paraId="347F07A0" w14:textId="085A5D67" w:rsidR="00EE3B68" w:rsidRPr="00EE3B68" w:rsidRDefault="00EE3B68" w:rsidP="00EE3B68">
      <w:pPr>
        <w:pStyle w:val="Style1"/>
        <w:numPr>
          <w:ilvl w:val="0"/>
          <w:numId w:val="0"/>
        </w:numPr>
        <w:rPr>
          <w:rFonts w:ascii="Monotype Corsiva" w:hAnsi="Monotype Corsiva"/>
          <w:sz w:val="36"/>
          <w:szCs w:val="36"/>
        </w:rPr>
      </w:pPr>
      <w:r w:rsidRPr="00EE3B68">
        <w:rPr>
          <w:rFonts w:ascii="Monotype Corsiva" w:hAnsi="Monotype Corsiva"/>
          <w:sz w:val="36"/>
          <w:szCs w:val="36"/>
        </w:rPr>
        <w:t>C Beeby</w:t>
      </w:r>
    </w:p>
    <w:p w14:paraId="0DBDEF58" w14:textId="2505F91B" w:rsidR="00EE3B68" w:rsidRPr="00B8745D" w:rsidRDefault="00EE3B68" w:rsidP="00EE3B68">
      <w:pPr>
        <w:pStyle w:val="Style1"/>
        <w:numPr>
          <w:ilvl w:val="0"/>
          <w:numId w:val="0"/>
        </w:numPr>
      </w:pPr>
      <w:r>
        <w:t>INSPECTOR</w:t>
      </w:r>
    </w:p>
    <w:sectPr w:rsidR="00EE3B68" w:rsidRPr="00B8745D" w:rsidSect="00E674DD">
      <w:headerReference w:type="default" r:id="rId9"/>
      <w:footerReference w:type="even" r:id="rId10"/>
      <w:footerReference w:type="default" r:id="rId11"/>
      <w:headerReference w:type="first" r:id="rId12"/>
      <w:footerReference w:type="first" r:id="rId13"/>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1A17E" w14:textId="77777777" w:rsidR="0050257A" w:rsidRDefault="0050257A" w:rsidP="00F62916">
      <w:r>
        <w:separator/>
      </w:r>
    </w:p>
  </w:endnote>
  <w:endnote w:type="continuationSeparator" w:id="0">
    <w:p w14:paraId="7D1D810E" w14:textId="77777777" w:rsidR="0050257A" w:rsidRDefault="0050257A"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A684"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2F1050"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16AE"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2805B489" wp14:editId="7DEBBF76">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AF6F5"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2A65E475" w14:textId="77777777" w:rsidR="00366F95" w:rsidRPr="00E45340" w:rsidRDefault="00DC06EF"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66D8" w14:textId="77777777" w:rsidR="00366F95" w:rsidRDefault="00366F95" w:rsidP="005B2872">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581D0DF3" wp14:editId="6DACF552">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5C6BC"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23031C5A" w14:textId="77777777" w:rsidR="00366F95" w:rsidRPr="00451EE4" w:rsidRDefault="00DC06EF">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72D82" w14:textId="77777777" w:rsidR="0050257A" w:rsidRDefault="0050257A" w:rsidP="00F62916">
      <w:r>
        <w:separator/>
      </w:r>
    </w:p>
  </w:footnote>
  <w:footnote w:type="continuationSeparator" w:id="0">
    <w:p w14:paraId="28E0EA27" w14:textId="77777777" w:rsidR="0050257A" w:rsidRDefault="0050257A"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46F3AB77" w14:textId="77777777">
      <w:tc>
        <w:tcPr>
          <w:tcW w:w="9520" w:type="dxa"/>
        </w:tcPr>
        <w:p w14:paraId="6A1872A9" w14:textId="681881A3" w:rsidR="00366F95" w:rsidRDefault="005B2872">
          <w:pPr>
            <w:pStyle w:val="Footer"/>
          </w:pPr>
          <w:r>
            <w:t>Order Decision FPS/G1440/14A/17</w:t>
          </w:r>
        </w:p>
      </w:tc>
    </w:tr>
  </w:tbl>
  <w:p w14:paraId="0D05C78E"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0458E199" wp14:editId="60D35F8E">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96BA6"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4CB5"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7A360698"/>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lvlOverride w:ilvl="0">
      <w:lvl w:ilvl="0">
        <w:start w:val="1"/>
        <w:numFmt w:val="decimal"/>
        <w:pStyle w:val="Style1"/>
        <w:lvlText w:val="%1."/>
        <w:lvlJc w:val="left"/>
        <w:pPr>
          <w:tabs>
            <w:tab w:val="num" w:pos="720"/>
          </w:tabs>
          <w:ind w:left="431" w:hanging="431"/>
        </w:pPr>
        <w:rPr>
          <w:rFonts w:hint="default"/>
          <w:i w:val="0"/>
          <w:iCs w:val="0"/>
        </w:rPr>
      </w:lvl>
    </w:lvlOverride>
  </w:num>
  <w:num w:numId="23">
    <w:abstractNumId w:val="18"/>
  </w:num>
  <w:num w:numId="24">
    <w:abstractNumId w:val="9"/>
    <w:lvlOverride w:ilvl="0">
      <w:lvl w:ilvl="0">
        <w:start w:val="1"/>
        <w:numFmt w:val="decimal"/>
        <w:pStyle w:val="Style1"/>
        <w:lvlText w:val="%1."/>
        <w:lvlJc w:val="left"/>
        <w:pPr>
          <w:tabs>
            <w:tab w:val="num" w:pos="720"/>
          </w:tabs>
          <w:ind w:left="431" w:hanging="431"/>
        </w:pPr>
        <w:rPr>
          <w:i w:val="0"/>
          <w:iCs w:val="0"/>
          <w:strike w:val="0"/>
          <w:dstrike w:val="0"/>
          <w:color w:val="auto"/>
          <w:u w:val="none"/>
          <w:effect w:val="none"/>
        </w:rPr>
      </w:lvl>
    </w:lvlOverride>
    <w:lvlOverride w:ilvl="1">
      <w:lvl w:ilvl="1">
        <w:start w:val="1"/>
        <w:numFmt w:val="decimal"/>
        <w:pStyle w:val="Heading2"/>
        <w:lvlText w:val=""/>
        <w:lvlJc w:val="left"/>
      </w:lvl>
    </w:lvlOverride>
    <w:lvlOverride w:ilvl="2">
      <w:lvl w:ilvl="2">
        <w:start w:val="1"/>
        <w:numFmt w:val="decimal"/>
        <w:pStyle w:val="Heading3"/>
        <w:lvlText w:val=""/>
        <w:lvlJc w:val="left"/>
      </w:lvl>
    </w:lvlOverride>
    <w:lvlOverride w:ilvl="3">
      <w:lvl w:ilvl="3">
        <w:start w:val="1"/>
        <w:numFmt w:val="decimal"/>
        <w:pStyle w:val="Heading4"/>
        <w:lvlText w:val=""/>
        <w:lvlJc w:val="left"/>
      </w:lvl>
    </w:lvlOverride>
    <w:lvlOverride w:ilvl="4">
      <w:lvl w:ilvl="4">
        <w:start w:val="1"/>
        <w:numFmt w:val="decimal"/>
        <w:pStyle w:val="Heading5"/>
        <w:lvlText w:val=""/>
        <w:lvlJc w:val="left"/>
      </w:lvl>
    </w:lvlOverride>
    <w:lvlOverride w:ilvl="5">
      <w:lvl w:ilvl="5">
        <w:start w:val="1"/>
        <w:numFmt w:val="decimal"/>
        <w:lvlText w:val=""/>
        <w:lvlJc w:val="left"/>
      </w:lvl>
    </w:lvlOverride>
    <w:lvlOverride w:ilvl="6">
      <w:lvl w:ilvl="6">
        <w:start w:val="1"/>
        <w:numFmt w:val="decimal"/>
        <w:pStyle w:val="Heading7"/>
        <w:lvlText w:val=""/>
        <w:lvlJc w:val="left"/>
      </w:lvl>
    </w:lvlOverride>
    <w:lvlOverride w:ilvl="7">
      <w:lvl w:ilvl="7">
        <w:start w:val="1"/>
        <w:numFmt w:val="decimal"/>
        <w:pStyle w:val="Heading8"/>
        <w:lvlText w:val=""/>
        <w:lvlJc w:val="left"/>
      </w:lvl>
    </w:lvlOverride>
    <w:lvlOverride w:ilvl="8">
      <w:lvl w:ilvl="8">
        <w:start w:val="1"/>
        <w:numFmt w:val="decimal"/>
        <w:pStyle w:val="Heading9"/>
        <w:lvlText w:val=""/>
        <w:lvlJc w:val="left"/>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5B2872"/>
    <w:rsid w:val="0000335F"/>
    <w:rsid w:val="00024500"/>
    <w:rsid w:val="000247B2"/>
    <w:rsid w:val="000344B3"/>
    <w:rsid w:val="0004418E"/>
    <w:rsid w:val="00046145"/>
    <w:rsid w:val="0004625F"/>
    <w:rsid w:val="00053135"/>
    <w:rsid w:val="000704B3"/>
    <w:rsid w:val="00070FAE"/>
    <w:rsid w:val="00074272"/>
    <w:rsid w:val="00077358"/>
    <w:rsid w:val="000774AF"/>
    <w:rsid w:val="00081002"/>
    <w:rsid w:val="00087477"/>
    <w:rsid w:val="00087DEC"/>
    <w:rsid w:val="00094A44"/>
    <w:rsid w:val="000A29B0"/>
    <w:rsid w:val="000A4AEB"/>
    <w:rsid w:val="000A64AE"/>
    <w:rsid w:val="000A7240"/>
    <w:rsid w:val="000B02BC"/>
    <w:rsid w:val="000B0589"/>
    <w:rsid w:val="000B59CD"/>
    <w:rsid w:val="000C3F13"/>
    <w:rsid w:val="000C45DC"/>
    <w:rsid w:val="000C5098"/>
    <w:rsid w:val="000C5CEB"/>
    <w:rsid w:val="000C65A7"/>
    <w:rsid w:val="000C698E"/>
    <w:rsid w:val="000D0673"/>
    <w:rsid w:val="000D1946"/>
    <w:rsid w:val="000D3111"/>
    <w:rsid w:val="000D6633"/>
    <w:rsid w:val="000D73CC"/>
    <w:rsid w:val="000E5392"/>
    <w:rsid w:val="000E57C1"/>
    <w:rsid w:val="000E5B58"/>
    <w:rsid w:val="000E6B22"/>
    <w:rsid w:val="000F16F4"/>
    <w:rsid w:val="000F2C66"/>
    <w:rsid w:val="000F6EC2"/>
    <w:rsid w:val="001000CB"/>
    <w:rsid w:val="00104D93"/>
    <w:rsid w:val="001111D6"/>
    <w:rsid w:val="001143D7"/>
    <w:rsid w:val="00123D40"/>
    <w:rsid w:val="001315C1"/>
    <w:rsid w:val="001431F6"/>
    <w:rsid w:val="001440C3"/>
    <w:rsid w:val="00144891"/>
    <w:rsid w:val="00152C92"/>
    <w:rsid w:val="00161B5C"/>
    <w:rsid w:val="00163914"/>
    <w:rsid w:val="001946DF"/>
    <w:rsid w:val="00194D52"/>
    <w:rsid w:val="00197B5B"/>
    <w:rsid w:val="001A619C"/>
    <w:rsid w:val="001B37BF"/>
    <w:rsid w:val="001B4488"/>
    <w:rsid w:val="001B502E"/>
    <w:rsid w:val="001B5F4A"/>
    <w:rsid w:val="001D3448"/>
    <w:rsid w:val="001D5A31"/>
    <w:rsid w:val="001E3DCB"/>
    <w:rsid w:val="001E61FC"/>
    <w:rsid w:val="001F5990"/>
    <w:rsid w:val="00203A46"/>
    <w:rsid w:val="00207816"/>
    <w:rsid w:val="002100D9"/>
    <w:rsid w:val="00212C8F"/>
    <w:rsid w:val="002149D0"/>
    <w:rsid w:val="00223D0A"/>
    <w:rsid w:val="00242A5E"/>
    <w:rsid w:val="002521D2"/>
    <w:rsid w:val="00261D0E"/>
    <w:rsid w:val="00263D2D"/>
    <w:rsid w:val="002657F2"/>
    <w:rsid w:val="00267D08"/>
    <w:rsid w:val="0027329C"/>
    <w:rsid w:val="0028135E"/>
    <w:rsid w:val="002819AB"/>
    <w:rsid w:val="00283B3A"/>
    <w:rsid w:val="002958D9"/>
    <w:rsid w:val="00297B8D"/>
    <w:rsid w:val="002A1C09"/>
    <w:rsid w:val="002B1134"/>
    <w:rsid w:val="002B27D7"/>
    <w:rsid w:val="002B5A3A"/>
    <w:rsid w:val="002C068A"/>
    <w:rsid w:val="002C2524"/>
    <w:rsid w:val="002D3B48"/>
    <w:rsid w:val="002D5A7C"/>
    <w:rsid w:val="002E046C"/>
    <w:rsid w:val="002E36A3"/>
    <w:rsid w:val="002E5C0E"/>
    <w:rsid w:val="00300248"/>
    <w:rsid w:val="00303CA5"/>
    <w:rsid w:val="00304ED7"/>
    <w:rsid w:val="0030500E"/>
    <w:rsid w:val="003057CA"/>
    <w:rsid w:val="003076F9"/>
    <w:rsid w:val="003157F8"/>
    <w:rsid w:val="00316166"/>
    <w:rsid w:val="003206FD"/>
    <w:rsid w:val="003267A3"/>
    <w:rsid w:val="003418A3"/>
    <w:rsid w:val="00343A1F"/>
    <w:rsid w:val="00344294"/>
    <w:rsid w:val="00344CD1"/>
    <w:rsid w:val="00350A36"/>
    <w:rsid w:val="00355FCC"/>
    <w:rsid w:val="00360664"/>
    <w:rsid w:val="00361890"/>
    <w:rsid w:val="00364E17"/>
    <w:rsid w:val="00366008"/>
    <w:rsid w:val="00366F95"/>
    <w:rsid w:val="00373EDE"/>
    <w:rsid w:val="003753FE"/>
    <w:rsid w:val="003770EB"/>
    <w:rsid w:val="003872A1"/>
    <w:rsid w:val="003941CF"/>
    <w:rsid w:val="0039700B"/>
    <w:rsid w:val="003A13B1"/>
    <w:rsid w:val="003A42DE"/>
    <w:rsid w:val="003A7466"/>
    <w:rsid w:val="003B2FE6"/>
    <w:rsid w:val="003C4CE9"/>
    <w:rsid w:val="003D1D4A"/>
    <w:rsid w:val="003D1F2B"/>
    <w:rsid w:val="003D3715"/>
    <w:rsid w:val="003D44F2"/>
    <w:rsid w:val="003E4CDA"/>
    <w:rsid w:val="003E54CC"/>
    <w:rsid w:val="003E699F"/>
    <w:rsid w:val="003F03A8"/>
    <w:rsid w:val="003F3533"/>
    <w:rsid w:val="003F4254"/>
    <w:rsid w:val="003F7DFB"/>
    <w:rsid w:val="00400A6E"/>
    <w:rsid w:val="004029F3"/>
    <w:rsid w:val="004156F0"/>
    <w:rsid w:val="0041792A"/>
    <w:rsid w:val="00424930"/>
    <w:rsid w:val="00434156"/>
    <w:rsid w:val="00434739"/>
    <w:rsid w:val="00441A08"/>
    <w:rsid w:val="00444E6B"/>
    <w:rsid w:val="004474DE"/>
    <w:rsid w:val="00451EE4"/>
    <w:rsid w:val="004522C1"/>
    <w:rsid w:val="00453E15"/>
    <w:rsid w:val="00465890"/>
    <w:rsid w:val="0047718B"/>
    <w:rsid w:val="0048041A"/>
    <w:rsid w:val="00483D15"/>
    <w:rsid w:val="00494378"/>
    <w:rsid w:val="004976CF"/>
    <w:rsid w:val="004A2EB8"/>
    <w:rsid w:val="004A3ECD"/>
    <w:rsid w:val="004A47EC"/>
    <w:rsid w:val="004A696B"/>
    <w:rsid w:val="004A7764"/>
    <w:rsid w:val="004B413A"/>
    <w:rsid w:val="004C07CB"/>
    <w:rsid w:val="004D501E"/>
    <w:rsid w:val="004E04E0"/>
    <w:rsid w:val="004E0E58"/>
    <w:rsid w:val="004E17CB"/>
    <w:rsid w:val="004E3C85"/>
    <w:rsid w:val="004E4A4A"/>
    <w:rsid w:val="004E6091"/>
    <w:rsid w:val="004F265E"/>
    <w:rsid w:val="004F274A"/>
    <w:rsid w:val="004F513A"/>
    <w:rsid w:val="0050257A"/>
    <w:rsid w:val="00506851"/>
    <w:rsid w:val="005221B0"/>
    <w:rsid w:val="00522D83"/>
    <w:rsid w:val="0052347F"/>
    <w:rsid w:val="00523706"/>
    <w:rsid w:val="0052553A"/>
    <w:rsid w:val="005314C3"/>
    <w:rsid w:val="00535363"/>
    <w:rsid w:val="00536F4A"/>
    <w:rsid w:val="00541734"/>
    <w:rsid w:val="00542B4C"/>
    <w:rsid w:val="0054622B"/>
    <w:rsid w:val="00550634"/>
    <w:rsid w:val="00550E2F"/>
    <w:rsid w:val="00551291"/>
    <w:rsid w:val="00553435"/>
    <w:rsid w:val="00554FF8"/>
    <w:rsid w:val="00561E69"/>
    <w:rsid w:val="00564990"/>
    <w:rsid w:val="0056634F"/>
    <w:rsid w:val="0057098A"/>
    <w:rsid w:val="00570DB2"/>
    <w:rsid w:val="005718AF"/>
    <w:rsid w:val="00571FD4"/>
    <w:rsid w:val="00572879"/>
    <w:rsid w:val="0057471E"/>
    <w:rsid w:val="0057782A"/>
    <w:rsid w:val="005816CE"/>
    <w:rsid w:val="00583960"/>
    <w:rsid w:val="00587625"/>
    <w:rsid w:val="00591235"/>
    <w:rsid w:val="00591334"/>
    <w:rsid w:val="005A0799"/>
    <w:rsid w:val="005A3A64"/>
    <w:rsid w:val="005A7720"/>
    <w:rsid w:val="005B2872"/>
    <w:rsid w:val="005B6F1E"/>
    <w:rsid w:val="005C17B3"/>
    <w:rsid w:val="005C56EE"/>
    <w:rsid w:val="005D6BB2"/>
    <w:rsid w:val="005D739E"/>
    <w:rsid w:val="005E34E1"/>
    <w:rsid w:val="005E34FF"/>
    <w:rsid w:val="005E3542"/>
    <w:rsid w:val="005E52F9"/>
    <w:rsid w:val="005E5732"/>
    <w:rsid w:val="005E5CCB"/>
    <w:rsid w:val="005F050E"/>
    <w:rsid w:val="005F1261"/>
    <w:rsid w:val="005F4348"/>
    <w:rsid w:val="005F6D98"/>
    <w:rsid w:val="00602315"/>
    <w:rsid w:val="006052EF"/>
    <w:rsid w:val="006127F0"/>
    <w:rsid w:val="00614E46"/>
    <w:rsid w:val="00614FB0"/>
    <w:rsid w:val="00615462"/>
    <w:rsid w:val="006217E7"/>
    <w:rsid w:val="00625137"/>
    <w:rsid w:val="006319E6"/>
    <w:rsid w:val="00631B80"/>
    <w:rsid w:val="0063373D"/>
    <w:rsid w:val="00635E1A"/>
    <w:rsid w:val="0064315D"/>
    <w:rsid w:val="00644E6A"/>
    <w:rsid w:val="0065194F"/>
    <w:rsid w:val="00653D72"/>
    <w:rsid w:val="006542DE"/>
    <w:rsid w:val="00654BFE"/>
    <w:rsid w:val="0065719B"/>
    <w:rsid w:val="00661420"/>
    <w:rsid w:val="0066322F"/>
    <w:rsid w:val="00670643"/>
    <w:rsid w:val="006723F0"/>
    <w:rsid w:val="00672563"/>
    <w:rsid w:val="00675F11"/>
    <w:rsid w:val="00677D4C"/>
    <w:rsid w:val="00681108"/>
    <w:rsid w:val="00683417"/>
    <w:rsid w:val="00684683"/>
    <w:rsid w:val="00685A46"/>
    <w:rsid w:val="0068743C"/>
    <w:rsid w:val="0069559D"/>
    <w:rsid w:val="00696368"/>
    <w:rsid w:val="006A3B2E"/>
    <w:rsid w:val="006A4338"/>
    <w:rsid w:val="006A5BB3"/>
    <w:rsid w:val="006A7B8B"/>
    <w:rsid w:val="006B714A"/>
    <w:rsid w:val="006C0FD4"/>
    <w:rsid w:val="006C4C25"/>
    <w:rsid w:val="006C6D1A"/>
    <w:rsid w:val="006D08B1"/>
    <w:rsid w:val="006D2842"/>
    <w:rsid w:val="006D29D0"/>
    <w:rsid w:val="006D2C71"/>
    <w:rsid w:val="006D42AA"/>
    <w:rsid w:val="006D4DE8"/>
    <w:rsid w:val="006D5133"/>
    <w:rsid w:val="006D5532"/>
    <w:rsid w:val="006F16D9"/>
    <w:rsid w:val="006F6496"/>
    <w:rsid w:val="00704126"/>
    <w:rsid w:val="007150F5"/>
    <w:rsid w:val="0071604A"/>
    <w:rsid w:val="00722359"/>
    <w:rsid w:val="00725C08"/>
    <w:rsid w:val="00725CCD"/>
    <w:rsid w:val="00731E6E"/>
    <w:rsid w:val="00733ABC"/>
    <w:rsid w:val="00736603"/>
    <w:rsid w:val="007543E5"/>
    <w:rsid w:val="00760DA9"/>
    <w:rsid w:val="007664B0"/>
    <w:rsid w:val="007757D6"/>
    <w:rsid w:val="00775802"/>
    <w:rsid w:val="0078033B"/>
    <w:rsid w:val="00780883"/>
    <w:rsid w:val="00784E85"/>
    <w:rsid w:val="00785862"/>
    <w:rsid w:val="007926AE"/>
    <w:rsid w:val="0079306A"/>
    <w:rsid w:val="00793280"/>
    <w:rsid w:val="00796330"/>
    <w:rsid w:val="0079681A"/>
    <w:rsid w:val="007A0537"/>
    <w:rsid w:val="007A06BE"/>
    <w:rsid w:val="007A64CF"/>
    <w:rsid w:val="007A6E4A"/>
    <w:rsid w:val="007B1DC1"/>
    <w:rsid w:val="007B2F39"/>
    <w:rsid w:val="007B4752"/>
    <w:rsid w:val="007B4C9B"/>
    <w:rsid w:val="007B5205"/>
    <w:rsid w:val="007C1DBC"/>
    <w:rsid w:val="007D4CE6"/>
    <w:rsid w:val="007D65B4"/>
    <w:rsid w:val="007E0E89"/>
    <w:rsid w:val="007F1352"/>
    <w:rsid w:val="007F21F1"/>
    <w:rsid w:val="007F368A"/>
    <w:rsid w:val="007F3F10"/>
    <w:rsid w:val="007F4018"/>
    <w:rsid w:val="007F59EB"/>
    <w:rsid w:val="00806F2A"/>
    <w:rsid w:val="008122EC"/>
    <w:rsid w:val="008132B4"/>
    <w:rsid w:val="00814702"/>
    <w:rsid w:val="00814F01"/>
    <w:rsid w:val="00815AA0"/>
    <w:rsid w:val="00825988"/>
    <w:rsid w:val="00827937"/>
    <w:rsid w:val="00834368"/>
    <w:rsid w:val="008411A4"/>
    <w:rsid w:val="00847847"/>
    <w:rsid w:val="00853D48"/>
    <w:rsid w:val="008573C1"/>
    <w:rsid w:val="00857C92"/>
    <w:rsid w:val="00865537"/>
    <w:rsid w:val="008671D0"/>
    <w:rsid w:val="0087585A"/>
    <w:rsid w:val="00882896"/>
    <w:rsid w:val="00882B66"/>
    <w:rsid w:val="0088636A"/>
    <w:rsid w:val="008A00CB"/>
    <w:rsid w:val="008A03E3"/>
    <w:rsid w:val="008A1FBE"/>
    <w:rsid w:val="008A5A70"/>
    <w:rsid w:val="008B0C0A"/>
    <w:rsid w:val="008C2D91"/>
    <w:rsid w:val="008C6FA3"/>
    <w:rsid w:val="008C7903"/>
    <w:rsid w:val="008D15A2"/>
    <w:rsid w:val="008D2846"/>
    <w:rsid w:val="008D7A6F"/>
    <w:rsid w:val="008E0A58"/>
    <w:rsid w:val="008E1977"/>
    <w:rsid w:val="008E3427"/>
    <w:rsid w:val="008E359C"/>
    <w:rsid w:val="008E41B4"/>
    <w:rsid w:val="008F3A02"/>
    <w:rsid w:val="00901334"/>
    <w:rsid w:val="009124CE"/>
    <w:rsid w:val="00912954"/>
    <w:rsid w:val="00921F34"/>
    <w:rsid w:val="0092304C"/>
    <w:rsid w:val="00923F06"/>
    <w:rsid w:val="0092562E"/>
    <w:rsid w:val="00932C5E"/>
    <w:rsid w:val="00933EB2"/>
    <w:rsid w:val="009363F3"/>
    <w:rsid w:val="00944641"/>
    <w:rsid w:val="00945DA5"/>
    <w:rsid w:val="00952136"/>
    <w:rsid w:val="00960B10"/>
    <w:rsid w:val="00970E1E"/>
    <w:rsid w:val="0097155E"/>
    <w:rsid w:val="00972C87"/>
    <w:rsid w:val="009841DA"/>
    <w:rsid w:val="00986627"/>
    <w:rsid w:val="00986682"/>
    <w:rsid w:val="00994A8E"/>
    <w:rsid w:val="009A0B1A"/>
    <w:rsid w:val="009A3190"/>
    <w:rsid w:val="009A61E5"/>
    <w:rsid w:val="009B05F2"/>
    <w:rsid w:val="009B3075"/>
    <w:rsid w:val="009B72ED"/>
    <w:rsid w:val="009B7BD4"/>
    <w:rsid w:val="009B7F3F"/>
    <w:rsid w:val="009C1BA7"/>
    <w:rsid w:val="009E1447"/>
    <w:rsid w:val="009E179D"/>
    <w:rsid w:val="009E3C69"/>
    <w:rsid w:val="009E4076"/>
    <w:rsid w:val="009E6FB7"/>
    <w:rsid w:val="009F116D"/>
    <w:rsid w:val="009F2921"/>
    <w:rsid w:val="009F7086"/>
    <w:rsid w:val="00A00FCD"/>
    <w:rsid w:val="00A04659"/>
    <w:rsid w:val="00A101CD"/>
    <w:rsid w:val="00A12E74"/>
    <w:rsid w:val="00A142A6"/>
    <w:rsid w:val="00A15C7A"/>
    <w:rsid w:val="00A23FC7"/>
    <w:rsid w:val="00A244BF"/>
    <w:rsid w:val="00A418A7"/>
    <w:rsid w:val="00A469B9"/>
    <w:rsid w:val="00A5760C"/>
    <w:rsid w:val="00A60DB3"/>
    <w:rsid w:val="00A6259C"/>
    <w:rsid w:val="00A64C29"/>
    <w:rsid w:val="00A657F9"/>
    <w:rsid w:val="00A74D44"/>
    <w:rsid w:val="00A85C41"/>
    <w:rsid w:val="00AA5796"/>
    <w:rsid w:val="00AB4CF8"/>
    <w:rsid w:val="00AC29F0"/>
    <w:rsid w:val="00AC5564"/>
    <w:rsid w:val="00AC79FE"/>
    <w:rsid w:val="00AD0E39"/>
    <w:rsid w:val="00AD203D"/>
    <w:rsid w:val="00AD2F56"/>
    <w:rsid w:val="00AD68EB"/>
    <w:rsid w:val="00AE2FAA"/>
    <w:rsid w:val="00AF34BE"/>
    <w:rsid w:val="00AF5F58"/>
    <w:rsid w:val="00B01FB4"/>
    <w:rsid w:val="00B0417A"/>
    <w:rsid w:val="00B049F2"/>
    <w:rsid w:val="00B2261F"/>
    <w:rsid w:val="00B31077"/>
    <w:rsid w:val="00B32324"/>
    <w:rsid w:val="00B345C9"/>
    <w:rsid w:val="00B368DA"/>
    <w:rsid w:val="00B404BC"/>
    <w:rsid w:val="00B42EA3"/>
    <w:rsid w:val="00B43325"/>
    <w:rsid w:val="00B51D9F"/>
    <w:rsid w:val="00B5511A"/>
    <w:rsid w:val="00B56990"/>
    <w:rsid w:val="00B61A59"/>
    <w:rsid w:val="00B7142C"/>
    <w:rsid w:val="00B8745D"/>
    <w:rsid w:val="00B95B1B"/>
    <w:rsid w:val="00BA04B6"/>
    <w:rsid w:val="00BA3E57"/>
    <w:rsid w:val="00BB438D"/>
    <w:rsid w:val="00BC0524"/>
    <w:rsid w:val="00BC2457"/>
    <w:rsid w:val="00BC2702"/>
    <w:rsid w:val="00BC3581"/>
    <w:rsid w:val="00BC38F5"/>
    <w:rsid w:val="00BC3AEB"/>
    <w:rsid w:val="00BC5019"/>
    <w:rsid w:val="00BD09CD"/>
    <w:rsid w:val="00BD1201"/>
    <w:rsid w:val="00BE6377"/>
    <w:rsid w:val="00BF2BE2"/>
    <w:rsid w:val="00BF34D7"/>
    <w:rsid w:val="00BF5E79"/>
    <w:rsid w:val="00C00E8A"/>
    <w:rsid w:val="00C11BD0"/>
    <w:rsid w:val="00C16AE8"/>
    <w:rsid w:val="00C274BD"/>
    <w:rsid w:val="00C31D90"/>
    <w:rsid w:val="00C36797"/>
    <w:rsid w:val="00C40EA6"/>
    <w:rsid w:val="00C5077F"/>
    <w:rsid w:val="00C54D76"/>
    <w:rsid w:val="00C57B84"/>
    <w:rsid w:val="00C612A1"/>
    <w:rsid w:val="00C65C8B"/>
    <w:rsid w:val="00C74873"/>
    <w:rsid w:val="00C8343C"/>
    <w:rsid w:val="00C83624"/>
    <w:rsid w:val="00C857CB"/>
    <w:rsid w:val="00C8740F"/>
    <w:rsid w:val="00C915A8"/>
    <w:rsid w:val="00CA04DC"/>
    <w:rsid w:val="00CA394A"/>
    <w:rsid w:val="00CB3836"/>
    <w:rsid w:val="00CC0142"/>
    <w:rsid w:val="00CC176D"/>
    <w:rsid w:val="00CC50AC"/>
    <w:rsid w:val="00CD510C"/>
    <w:rsid w:val="00CE21C0"/>
    <w:rsid w:val="00CE7C6B"/>
    <w:rsid w:val="00CF3A89"/>
    <w:rsid w:val="00CF462E"/>
    <w:rsid w:val="00D02B48"/>
    <w:rsid w:val="00D1120A"/>
    <w:rsid w:val="00D125BE"/>
    <w:rsid w:val="00D13FF1"/>
    <w:rsid w:val="00D1410D"/>
    <w:rsid w:val="00D31E9D"/>
    <w:rsid w:val="00D354A3"/>
    <w:rsid w:val="00D368B7"/>
    <w:rsid w:val="00D423EB"/>
    <w:rsid w:val="00D555DA"/>
    <w:rsid w:val="00D56300"/>
    <w:rsid w:val="00D60CE3"/>
    <w:rsid w:val="00D67CAA"/>
    <w:rsid w:val="00D976A2"/>
    <w:rsid w:val="00DA3CB4"/>
    <w:rsid w:val="00DB1128"/>
    <w:rsid w:val="00DB3BD1"/>
    <w:rsid w:val="00DB7937"/>
    <w:rsid w:val="00DC06EF"/>
    <w:rsid w:val="00DC427A"/>
    <w:rsid w:val="00DD0F21"/>
    <w:rsid w:val="00DD1DC0"/>
    <w:rsid w:val="00DD5799"/>
    <w:rsid w:val="00DE0CCA"/>
    <w:rsid w:val="00DE265F"/>
    <w:rsid w:val="00DE7539"/>
    <w:rsid w:val="00DF1E44"/>
    <w:rsid w:val="00DF4537"/>
    <w:rsid w:val="00E11244"/>
    <w:rsid w:val="00E15353"/>
    <w:rsid w:val="00E16CAE"/>
    <w:rsid w:val="00E25849"/>
    <w:rsid w:val="00E30D27"/>
    <w:rsid w:val="00E32FB0"/>
    <w:rsid w:val="00E37D6B"/>
    <w:rsid w:val="00E41B34"/>
    <w:rsid w:val="00E45340"/>
    <w:rsid w:val="00E515DB"/>
    <w:rsid w:val="00E549C5"/>
    <w:rsid w:val="00E54F7C"/>
    <w:rsid w:val="00E64B49"/>
    <w:rsid w:val="00E674DD"/>
    <w:rsid w:val="00E67B22"/>
    <w:rsid w:val="00E7248F"/>
    <w:rsid w:val="00E773A3"/>
    <w:rsid w:val="00E81323"/>
    <w:rsid w:val="00E81D8B"/>
    <w:rsid w:val="00E85E3D"/>
    <w:rsid w:val="00E861E3"/>
    <w:rsid w:val="00E94CC6"/>
    <w:rsid w:val="00E974ED"/>
    <w:rsid w:val="00EA406E"/>
    <w:rsid w:val="00EA43AC"/>
    <w:rsid w:val="00EA52D3"/>
    <w:rsid w:val="00EA73CE"/>
    <w:rsid w:val="00EA7B55"/>
    <w:rsid w:val="00EB1749"/>
    <w:rsid w:val="00EB2329"/>
    <w:rsid w:val="00EB6488"/>
    <w:rsid w:val="00EC159A"/>
    <w:rsid w:val="00EC7866"/>
    <w:rsid w:val="00ED043A"/>
    <w:rsid w:val="00ED3727"/>
    <w:rsid w:val="00ED3DDF"/>
    <w:rsid w:val="00ED3FF4"/>
    <w:rsid w:val="00ED50F4"/>
    <w:rsid w:val="00EE1C1A"/>
    <w:rsid w:val="00EE2613"/>
    <w:rsid w:val="00EE3B68"/>
    <w:rsid w:val="00EE550A"/>
    <w:rsid w:val="00EF1E98"/>
    <w:rsid w:val="00EF5820"/>
    <w:rsid w:val="00F048DD"/>
    <w:rsid w:val="00F1025A"/>
    <w:rsid w:val="00F20A44"/>
    <w:rsid w:val="00F20B0C"/>
    <w:rsid w:val="00F20B25"/>
    <w:rsid w:val="00F2297F"/>
    <w:rsid w:val="00F24112"/>
    <w:rsid w:val="00F27B90"/>
    <w:rsid w:val="00F30263"/>
    <w:rsid w:val="00F35EDC"/>
    <w:rsid w:val="00F403B2"/>
    <w:rsid w:val="00F42E38"/>
    <w:rsid w:val="00F432F9"/>
    <w:rsid w:val="00F4541C"/>
    <w:rsid w:val="00F51707"/>
    <w:rsid w:val="00F56463"/>
    <w:rsid w:val="00F62916"/>
    <w:rsid w:val="00F630F4"/>
    <w:rsid w:val="00F63D9A"/>
    <w:rsid w:val="00F659A3"/>
    <w:rsid w:val="00F70406"/>
    <w:rsid w:val="00F720E2"/>
    <w:rsid w:val="00F7417F"/>
    <w:rsid w:val="00F8081D"/>
    <w:rsid w:val="00F841E6"/>
    <w:rsid w:val="00F90B2E"/>
    <w:rsid w:val="00F91812"/>
    <w:rsid w:val="00F94B1B"/>
    <w:rsid w:val="00F96910"/>
    <w:rsid w:val="00FA02D2"/>
    <w:rsid w:val="00FA43E2"/>
    <w:rsid w:val="00FA67FE"/>
    <w:rsid w:val="00FB743C"/>
    <w:rsid w:val="00FC5771"/>
    <w:rsid w:val="00FC6E8D"/>
    <w:rsid w:val="00FD2389"/>
    <w:rsid w:val="00FD307B"/>
    <w:rsid w:val="00FE68E4"/>
    <w:rsid w:val="00FE75FB"/>
    <w:rsid w:val="00FF34A3"/>
    <w:rsid w:val="00FF6082"/>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C4D6AF3"/>
  <w15:docId w15:val="{C0E07230-558A-4240-9D58-B82C9CE3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numbering" w:customStyle="1" w:styleId="StylesList1">
    <w:name w:val="StylesList1"/>
    <w:uiPriority w:val="99"/>
    <w:rsid w:val="00CC1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73585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7BEBE1A-3B7A-4DA9-8501-BD87E0FED07B}"/>
</file>

<file path=customXml/itemProps3.xml><?xml version="1.0" encoding="utf-8"?>
<ds:datastoreItem xmlns:ds="http://schemas.openxmlformats.org/officeDocument/2006/customXml" ds:itemID="{86BB9C40-E644-4A5A-82B4-93341F0D730C}"/>
</file>

<file path=customXml/itemProps4.xml><?xml version="1.0" encoding="utf-8"?>
<ds:datastoreItem xmlns:ds="http://schemas.openxmlformats.org/officeDocument/2006/customXml" ds:itemID="{032EAC84-4CB9-4839-BF3C-A69F3D0EA75E}"/>
</file>

<file path=docProps/app.xml><?xml version="1.0" encoding="utf-8"?>
<Properties xmlns="http://schemas.openxmlformats.org/officeDocument/2006/extended-properties" xmlns:vt="http://schemas.openxmlformats.org/officeDocument/2006/docPropsVTypes">
  <Template>Decisions</Template>
  <TotalTime>1</TotalTime>
  <Pages>4</Pages>
  <Words>1530</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Beeby, Catherine</dc:creator>
  <cp:lastModifiedBy>Richards, Clive</cp:lastModifiedBy>
  <cp:revision>3</cp:revision>
  <cp:lastPrinted>2013-05-29T14:27:00Z</cp:lastPrinted>
  <dcterms:created xsi:type="dcterms:W3CDTF">2022-06-20T06:48:00Z</dcterms:created>
  <dcterms:modified xsi:type="dcterms:W3CDTF">2022-06-20T06:48:00Z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