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CEE9" w14:textId="587558B0" w:rsidR="00AF28C7" w:rsidRDefault="00AF28C7" w:rsidP="00AF28C7">
      <w:pPr>
        <w:pStyle w:val="Logos"/>
        <w:tabs>
          <w:tab w:val="right" w:pos="9498"/>
        </w:tabs>
      </w:pPr>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66E8740" w14:textId="7F2529DF" w:rsidR="009F41B6" w:rsidRDefault="009F41B6" w:rsidP="00AF28C7">
      <w:pPr>
        <w:pStyle w:val="TitleText"/>
      </w:pPr>
      <w:r>
        <w:t>P</w:t>
      </w:r>
      <w:r w:rsidR="002B75FF">
        <w:t>FI clauses</w:t>
      </w:r>
      <w:r w:rsidR="00DE7ADE">
        <w:t>:</w:t>
      </w:r>
      <w:r w:rsidR="00094DDC">
        <w:t xml:space="preserve"> </w:t>
      </w:r>
      <w:r w:rsidR="00106D07">
        <w:t>S</w:t>
      </w:r>
      <w:r w:rsidR="004B2799" w:rsidRPr="00A67DD1">
        <w:t>upplemental</w:t>
      </w:r>
      <w:r w:rsidR="004B2799">
        <w:t xml:space="preserve"> mainstream</w:t>
      </w:r>
      <w:r w:rsidR="004B2799" w:rsidRPr="00A67DD1">
        <w:t xml:space="preserve"> funding agreement</w:t>
      </w:r>
    </w:p>
    <w:p w14:paraId="3947A141" w14:textId="5BEA4EF2" w:rsidR="009F41B6" w:rsidRDefault="009F41B6" w:rsidP="009F41B6">
      <w:pPr>
        <w:pStyle w:val="SubtitleText"/>
      </w:pPr>
    </w:p>
    <w:p w14:paraId="0C020FE3" w14:textId="743D6CBD" w:rsidR="009F41B6" w:rsidRDefault="004D1177" w:rsidP="009F41B6">
      <w:pPr>
        <w:pStyle w:val="Date"/>
      </w:pPr>
      <w:r>
        <w:t xml:space="preserve">Updated </w:t>
      </w:r>
      <w:r w:rsidR="00253A70">
        <w:t>June</w:t>
      </w:r>
      <w:r w:rsidR="00094DDC">
        <w:t xml:space="preserve"> 202</w:t>
      </w:r>
      <w:r>
        <w:t>2</w:t>
      </w:r>
      <w:r w:rsidR="00094DDC">
        <w:t xml:space="preserve"> </w:t>
      </w:r>
    </w:p>
    <w:p w14:paraId="7C8B9509" w14:textId="34D7C442" w:rsidR="009F41B6" w:rsidRDefault="009F41B6" w:rsidP="00611F91">
      <w:pPr>
        <w:pStyle w:val="TOC1"/>
      </w:pPr>
    </w:p>
    <w:p w14:paraId="7D0E9E6D" w14:textId="77777777" w:rsidR="00424503" w:rsidRPr="00256A72" w:rsidRDefault="00424503" w:rsidP="00424503">
      <w:pPr>
        <w:pStyle w:val="Heading1"/>
      </w:pPr>
      <w:bookmarkStart w:id="0" w:name="_Toc400361362"/>
      <w:bookmarkStart w:id="1" w:name="_Toc443397153"/>
      <w:bookmarkStart w:id="2" w:name="_Toc357771638"/>
      <w:bookmarkStart w:id="3" w:name="_Toc346793416"/>
      <w:bookmarkStart w:id="4" w:name="_Toc328122777"/>
      <w:r w:rsidRPr="00FD2CE9">
        <w:lastRenderedPageBreak/>
        <w:t>Summary</w:t>
      </w:r>
      <w:bookmarkEnd w:id="0"/>
      <w:bookmarkEnd w:id="1"/>
      <w:r w:rsidRPr="00256A72">
        <w:tab/>
      </w:r>
    </w:p>
    <w:p w14:paraId="2BB7030D" w14:textId="41750774" w:rsidR="00424503" w:rsidRDefault="00424503" w:rsidP="00424503">
      <w:r w:rsidRPr="007A399A">
        <w:t xml:space="preserve">This </w:t>
      </w:r>
      <w:r>
        <w:t xml:space="preserve">publication </w:t>
      </w:r>
      <w:r w:rsidR="004A6B35">
        <w:t>replace</w:t>
      </w:r>
      <w:r w:rsidR="0024044F">
        <w:t>s</w:t>
      </w:r>
      <w:r w:rsidR="004A6B35">
        <w:t xml:space="preserve"> a previous </w:t>
      </w:r>
      <w:r w:rsidR="00C57DD5">
        <w:t xml:space="preserve">publication titled PFI amends to </w:t>
      </w:r>
      <w:r w:rsidR="00EA0C7A">
        <w:t>S</w:t>
      </w:r>
      <w:r w:rsidR="004B07A0">
        <w:t>u</w:t>
      </w:r>
      <w:r w:rsidR="00EA0C7A">
        <w:t xml:space="preserve">pplemental Funding Agreement </w:t>
      </w:r>
      <w:r w:rsidR="004B07A0">
        <w:t>mainstream – June 2014</w:t>
      </w:r>
      <w:r w:rsidR="004A6B35">
        <w:t>.  It</w:t>
      </w:r>
      <w:r w:rsidR="0024044F">
        <w:t xml:space="preserve"> has been updated following the publication of </w:t>
      </w:r>
      <w:r w:rsidR="00752FA5">
        <w:t xml:space="preserve">model </w:t>
      </w:r>
      <w:r w:rsidR="0024044F">
        <w:t xml:space="preserve">funding agreements in December 2020.  </w:t>
      </w:r>
    </w:p>
    <w:p w14:paraId="5B097C38" w14:textId="4402B0C5" w:rsidR="00424503" w:rsidRDefault="00424503" w:rsidP="00424503">
      <w:pPr>
        <w:pStyle w:val="Heading2"/>
      </w:pPr>
      <w:bookmarkStart w:id="5" w:name="_Toc338167831"/>
      <w:bookmarkStart w:id="6" w:name="_Toc361136404"/>
      <w:bookmarkStart w:id="7" w:name="_Toc364235709"/>
      <w:bookmarkStart w:id="8" w:name="_Toc364235753"/>
      <w:bookmarkStart w:id="9" w:name="_Toc364235835"/>
      <w:bookmarkStart w:id="10" w:name="_Toc364840100"/>
      <w:bookmarkStart w:id="11" w:name="_Toc364864310"/>
      <w:bookmarkStart w:id="12" w:name="_Toc400361365"/>
      <w:bookmarkStart w:id="13" w:name="_Toc443397155"/>
      <w:r>
        <w:t>Who is this publication for?</w:t>
      </w:r>
      <w:bookmarkEnd w:id="5"/>
      <w:bookmarkEnd w:id="6"/>
      <w:bookmarkEnd w:id="7"/>
      <w:bookmarkEnd w:id="8"/>
      <w:bookmarkEnd w:id="9"/>
      <w:bookmarkEnd w:id="10"/>
      <w:bookmarkEnd w:id="11"/>
      <w:bookmarkEnd w:id="12"/>
      <w:bookmarkEnd w:id="13"/>
    </w:p>
    <w:p w14:paraId="15EF5846" w14:textId="77777777" w:rsidR="00424503" w:rsidRDefault="00424503" w:rsidP="00424503">
      <w:bookmarkStart w:id="14" w:name="_Toc338167832"/>
      <w:bookmarkStart w:id="15" w:name="_Toc361136405"/>
      <w:bookmarkStart w:id="16" w:name="_Toc364235710"/>
      <w:bookmarkStart w:id="17" w:name="_Toc364235754"/>
      <w:bookmarkStart w:id="18" w:name="_Toc364235836"/>
      <w:bookmarkStart w:id="19" w:name="_Toc364840101"/>
      <w:bookmarkStart w:id="20" w:name="_Toc364864311"/>
      <w:r w:rsidRPr="00A11DAD">
        <w:t xml:space="preserve">This guidance is for: </w:t>
      </w:r>
    </w:p>
    <w:p w14:paraId="1A1A266F" w14:textId="0E893AFD" w:rsidR="00424503" w:rsidRPr="00271DF8" w:rsidRDefault="00424503" w:rsidP="00424503">
      <w:pPr>
        <w:pStyle w:val="ListBullet"/>
        <w:ind w:left="720" w:hanging="360"/>
      </w:pPr>
      <w:r w:rsidRPr="00271DF8">
        <w:t xml:space="preserve">Local authorities </w:t>
      </w:r>
      <w:r w:rsidR="00695DAB">
        <w:t xml:space="preserve">and academies </w:t>
      </w:r>
    </w:p>
    <w:p w14:paraId="7A964CA3" w14:textId="77777777" w:rsidR="00424503" w:rsidRPr="00A11DAD" w:rsidRDefault="00424503" w:rsidP="00424503">
      <w:pPr>
        <w:pStyle w:val="Heading2"/>
      </w:pPr>
      <w:bookmarkStart w:id="21" w:name="_Toc400361366"/>
      <w:bookmarkStart w:id="22" w:name="_Toc443397156"/>
      <w:r>
        <w:t>Main points</w:t>
      </w:r>
      <w:bookmarkEnd w:id="14"/>
      <w:bookmarkEnd w:id="15"/>
      <w:bookmarkEnd w:id="16"/>
      <w:bookmarkEnd w:id="17"/>
      <w:bookmarkEnd w:id="18"/>
      <w:bookmarkEnd w:id="19"/>
      <w:bookmarkEnd w:id="20"/>
      <w:bookmarkEnd w:id="21"/>
      <w:bookmarkEnd w:id="22"/>
    </w:p>
    <w:p w14:paraId="268C7727" w14:textId="77777777" w:rsidR="00DE4E53" w:rsidRDefault="00695DAB" w:rsidP="00752FA5">
      <w:r>
        <w:t xml:space="preserve">Following publication of model </w:t>
      </w:r>
      <w:r w:rsidR="00196D23">
        <w:t>f</w:t>
      </w:r>
      <w:r w:rsidR="00752FA5">
        <w:t xml:space="preserve">unding </w:t>
      </w:r>
      <w:r w:rsidR="00196D23">
        <w:t>a</w:t>
      </w:r>
      <w:r w:rsidR="00752FA5">
        <w:t>greements in 2020,</w:t>
      </w:r>
      <w:r w:rsidR="008F3E80">
        <w:t xml:space="preserve"> some of the clause numbering within the</w:t>
      </w:r>
      <w:r w:rsidR="005637D7">
        <w:t xml:space="preserve"> PFI amends document </w:t>
      </w:r>
      <w:r w:rsidR="00D2041A">
        <w:t xml:space="preserve">were </w:t>
      </w:r>
      <w:r w:rsidR="005637D7">
        <w:t xml:space="preserve">no longer in sync with the funding agreement.  </w:t>
      </w:r>
      <w:r w:rsidR="00DE4E53">
        <w:t>This has now been corrected.</w:t>
      </w:r>
    </w:p>
    <w:p w14:paraId="1E2273D2" w14:textId="6C161765" w:rsidR="00424503" w:rsidRDefault="0015796F" w:rsidP="00752FA5">
      <w:r>
        <w:t>Th</w:t>
      </w:r>
      <w:r w:rsidR="00B11532">
        <w:t>ere h</w:t>
      </w:r>
      <w:r w:rsidR="00D2041A">
        <w:t>as</w:t>
      </w:r>
      <w:r w:rsidR="00B11532">
        <w:t xml:space="preserve"> been no change to the content of the document only the clause numbering.</w:t>
      </w:r>
    </w:p>
    <w:bookmarkEnd w:id="2"/>
    <w:bookmarkEnd w:id="3"/>
    <w:bookmarkEnd w:id="4"/>
    <w:p w14:paraId="5C98683A" w14:textId="0D24A12E" w:rsidR="00BB0242" w:rsidRPr="00A67DD1" w:rsidRDefault="00BB0242" w:rsidP="00BB0242">
      <w:pPr>
        <w:rPr>
          <w:rFonts w:cs="Arial"/>
          <w:b/>
          <w:szCs w:val="22"/>
        </w:rPr>
        <w:sectPr w:rsidR="00BB0242" w:rsidRPr="00A67DD1" w:rsidSect="00D602E0">
          <w:pgSz w:w="11909" w:h="16834" w:code="9"/>
          <w:pgMar w:top="1440" w:right="1440" w:bottom="1530" w:left="1440" w:header="709" w:footer="709" w:gutter="0"/>
          <w:cols w:space="708"/>
          <w:docGrid w:linePitch="299"/>
        </w:sectPr>
      </w:pPr>
    </w:p>
    <w:p w14:paraId="5DE35B00" w14:textId="04788FF2" w:rsidR="00BB0242" w:rsidRDefault="00BB0242" w:rsidP="00CA04F2">
      <w:pPr>
        <w:pStyle w:val="Heading2"/>
      </w:pPr>
      <w:r w:rsidRPr="00F30700">
        <w:lastRenderedPageBreak/>
        <w:t>A</w:t>
      </w:r>
      <w:r w:rsidR="00CA04F2">
        <w:t xml:space="preserve">mends to supplemental funding agreement – mainstream </w:t>
      </w:r>
    </w:p>
    <w:p w14:paraId="3B2E381E" w14:textId="761A5CD3" w:rsidR="007C2A01" w:rsidRPr="00F30700" w:rsidRDefault="007C2A01" w:rsidP="007C2A01">
      <w:pPr>
        <w:rPr>
          <w:rFonts w:cs="Arial"/>
          <w:b/>
        </w:rPr>
      </w:pPr>
      <w:r>
        <w:rPr>
          <w:rFonts w:cs="Arial"/>
          <w:b/>
        </w:rPr>
        <w:t>(December 2020 model</w:t>
      </w:r>
      <w:r w:rsidR="001115A7">
        <w:rPr>
          <w:rFonts w:cs="Arial"/>
          <w:b/>
        </w:rPr>
        <w:t xml:space="preserve"> funding agreement</w:t>
      </w:r>
      <w:r>
        <w:rPr>
          <w:rFonts w:cs="Arial"/>
          <w:b/>
        </w:rPr>
        <w:t>)</w:t>
      </w:r>
    </w:p>
    <w:p w14:paraId="772BB814" w14:textId="77777777" w:rsidR="007C2A01" w:rsidRPr="00F30700" w:rsidRDefault="007C2A01" w:rsidP="007C2A01">
      <w:pPr>
        <w:rPr>
          <w:rFonts w:cs="Arial"/>
          <w:b/>
        </w:rPr>
      </w:pPr>
      <w:r w:rsidRPr="00F30700">
        <w:rPr>
          <w:rFonts w:cs="Arial"/>
          <w:b/>
        </w:rPr>
        <w:t>TO CATER FOR SCHEMES INVOLVING PFI</w:t>
      </w:r>
    </w:p>
    <w:p w14:paraId="6341C7A8" w14:textId="77777777" w:rsidR="007C2A01" w:rsidRPr="00D47124" w:rsidRDefault="007C2A01" w:rsidP="007C2A01">
      <w:pPr>
        <w:rPr>
          <w:rFonts w:cs="Arial"/>
          <w:b/>
        </w:rPr>
      </w:pPr>
      <w:r w:rsidRPr="00D47124">
        <w:rPr>
          <w:rFonts w:cs="Arial"/>
          <w:b/>
        </w:rPr>
        <w:t xml:space="preserve">NOTE FOR READERS - this document is for intended use on PFI Academy conversions promoted by the DfE.  This is a model form only, provided for information purposes.  This document and associated documentation </w:t>
      </w:r>
      <w:proofErr w:type="gramStart"/>
      <w:r w:rsidRPr="00D47124">
        <w:rPr>
          <w:rFonts w:cs="Arial"/>
          <w:b/>
        </w:rPr>
        <w:t>is</w:t>
      </w:r>
      <w:proofErr w:type="gramEnd"/>
      <w:r w:rsidRPr="00D47124">
        <w:rPr>
          <w:rFonts w:cs="Arial"/>
          <w:b/>
        </w:rPr>
        <w:t xml:space="preserve"> subject to ongoing and regular review and updating by the DfE and its advisors, and readers should check with the relevant DfE project lead on the correct version of documentation to be deployed on individual schemes.  Please note that this document and associated documentation is not a replacement for independent, specialist advice and local authorities and academies should ensure that they take appropriate legal and other advice when using this document.  The DfE and its advisors accept no liability whatsoever for any expense, liability, loss, </w:t>
      </w:r>
      <w:proofErr w:type="gramStart"/>
      <w:r w:rsidRPr="00D47124">
        <w:rPr>
          <w:rFonts w:cs="Arial"/>
          <w:b/>
        </w:rPr>
        <w:t>claim</w:t>
      </w:r>
      <w:proofErr w:type="gramEnd"/>
      <w:r w:rsidRPr="00D47124">
        <w:rPr>
          <w:rFonts w:cs="Arial"/>
          <w:b/>
        </w:rPr>
        <w:t xml:space="preserve"> or proceedings arising from reliance placed on this model document.</w:t>
      </w:r>
    </w:p>
    <w:p w14:paraId="6D95638D" w14:textId="77777777" w:rsidR="007C2A01" w:rsidRPr="00D47124" w:rsidRDefault="007C2A01" w:rsidP="007C2A01">
      <w:pPr>
        <w:pStyle w:val="ListParagraph"/>
        <w:numPr>
          <w:ilvl w:val="0"/>
          <w:numId w:val="33"/>
        </w:numPr>
        <w:overflowPunct w:val="0"/>
        <w:autoSpaceDE w:val="0"/>
        <w:autoSpaceDN w:val="0"/>
        <w:adjustRightInd w:val="0"/>
        <w:spacing w:line="360" w:lineRule="auto"/>
        <w:ind w:hanging="720"/>
        <w:textAlignment w:val="baseline"/>
        <w:rPr>
          <w:rFonts w:eastAsia="STZhongsong" w:cs="Arial"/>
          <w:b/>
          <w:lang w:eastAsia="zh-CN"/>
        </w:rPr>
      </w:pPr>
      <w:r w:rsidRPr="00D47124">
        <w:rPr>
          <w:rFonts w:eastAsia="STZhongsong" w:cs="Arial"/>
          <w:b/>
          <w:lang w:eastAsia="zh-CN"/>
        </w:rPr>
        <w:t>Amend the summary sheet at the start of the document to include a new row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7C2A01" w:rsidRPr="00A72078" w14:paraId="1B3ABC8D" w14:textId="77777777" w:rsidTr="00137A2C">
        <w:tc>
          <w:tcPr>
            <w:tcW w:w="4622" w:type="dxa"/>
            <w:shd w:val="clear" w:color="auto" w:fill="auto"/>
          </w:tcPr>
          <w:p w14:paraId="17190B2A" w14:textId="77777777" w:rsidR="007C2A01" w:rsidRPr="00A72078" w:rsidRDefault="007C2A01" w:rsidP="00137A2C">
            <w:pPr>
              <w:rPr>
                <w:rFonts w:eastAsia="STZhongsong" w:cs="Arial"/>
                <w:b/>
                <w:lang w:eastAsia="zh-CN"/>
              </w:rPr>
            </w:pPr>
            <w:r w:rsidRPr="00A72078">
              <w:rPr>
                <w:rFonts w:eastAsia="STZhongsong" w:cs="Arial"/>
                <w:b/>
                <w:lang w:eastAsia="zh-CN"/>
              </w:rPr>
              <w:t>Part of a PFI Scheme</w:t>
            </w:r>
          </w:p>
        </w:tc>
        <w:tc>
          <w:tcPr>
            <w:tcW w:w="4623" w:type="dxa"/>
            <w:shd w:val="clear" w:color="auto" w:fill="auto"/>
          </w:tcPr>
          <w:p w14:paraId="36CE1650" w14:textId="77777777" w:rsidR="007C2A01" w:rsidRPr="00A72078" w:rsidRDefault="007C2A01" w:rsidP="00137A2C">
            <w:pPr>
              <w:rPr>
                <w:rFonts w:eastAsia="STZhongsong" w:cs="Arial"/>
                <w:lang w:eastAsia="zh-CN"/>
              </w:rPr>
            </w:pPr>
          </w:p>
        </w:tc>
      </w:tr>
    </w:tbl>
    <w:p w14:paraId="37603D9F" w14:textId="77777777" w:rsidR="007C2A01" w:rsidRPr="00A72078" w:rsidRDefault="007C2A01" w:rsidP="007C2A01">
      <w:pPr>
        <w:rPr>
          <w:rFonts w:eastAsia="STZhongsong" w:cs="Arial"/>
          <w:lang w:eastAsia="zh-CN"/>
        </w:rPr>
      </w:pPr>
    </w:p>
    <w:p w14:paraId="0228D2C9" w14:textId="77777777" w:rsidR="007C2A01" w:rsidRPr="00A72078" w:rsidRDefault="007C2A01" w:rsidP="007C2A01">
      <w:pPr>
        <w:pStyle w:val="ListParagraph"/>
        <w:numPr>
          <w:ilvl w:val="0"/>
          <w:numId w:val="33"/>
        </w:numPr>
        <w:overflowPunct w:val="0"/>
        <w:autoSpaceDE w:val="0"/>
        <w:autoSpaceDN w:val="0"/>
        <w:adjustRightInd w:val="0"/>
        <w:spacing w:line="360" w:lineRule="auto"/>
        <w:ind w:hanging="720"/>
        <w:textAlignment w:val="baseline"/>
        <w:rPr>
          <w:rFonts w:eastAsia="STZhongsong" w:cs="Arial"/>
          <w:b/>
          <w:lang w:eastAsia="zh-CN"/>
        </w:rPr>
      </w:pPr>
      <w:r w:rsidRPr="00A72078">
        <w:rPr>
          <w:rFonts w:eastAsia="STZhongsong" w:cs="Arial"/>
          <w:b/>
          <w:lang w:eastAsia="zh-CN"/>
        </w:rPr>
        <w:t>Add the following entries to the table of clause variations at the start of the document in numeric order</w:t>
      </w:r>
    </w:p>
    <w:p w14:paraId="732B0A36" w14:textId="77777777" w:rsidR="007C2A01" w:rsidRPr="00A72078" w:rsidRDefault="007C2A01" w:rsidP="007C2A01">
      <w:pPr>
        <w:ind w:left="2127" w:hanging="1407"/>
        <w:rPr>
          <w:rFonts w:eastAsia="STZhongsong" w:cs="Arial"/>
          <w:lang w:eastAsia="zh-CN"/>
        </w:rPr>
      </w:pPr>
      <w:r w:rsidRPr="00A72078">
        <w:rPr>
          <w:rFonts w:eastAsia="STZhongsong" w:cs="Arial"/>
          <w:lang w:eastAsia="zh-CN"/>
        </w:rPr>
        <w:t>1.J</w:t>
      </w:r>
      <w:r w:rsidRPr="00A72078">
        <w:rPr>
          <w:rFonts w:eastAsia="STZhongsong" w:cs="Arial"/>
          <w:lang w:eastAsia="zh-CN"/>
        </w:rPr>
        <w:tab/>
        <w:t>Only applies to academies which form part of a PFI arrangement</w:t>
      </w:r>
    </w:p>
    <w:p w14:paraId="5533A55E" w14:textId="77777777" w:rsidR="007C2A01" w:rsidRPr="00A72078" w:rsidRDefault="007C2A01" w:rsidP="007C2A01">
      <w:pPr>
        <w:ind w:left="2127" w:hanging="1407"/>
        <w:rPr>
          <w:rFonts w:eastAsia="STZhongsong" w:cs="Arial"/>
          <w:lang w:eastAsia="zh-CN"/>
        </w:rPr>
      </w:pPr>
      <w:r w:rsidRPr="00A72078">
        <w:rPr>
          <w:rFonts w:eastAsia="STZhongsong" w:cs="Arial"/>
          <w:lang w:eastAsia="zh-CN"/>
        </w:rPr>
        <w:t>1.K</w:t>
      </w:r>
      <w:r w:rsidRPr="00A72078">
        <w:rPr>
          <w:rFonts w:eastAsia="STZhongsong" w:cs="Arial"/>
          <w:lang w:eastAsia="zh-CN"/>
        </w:rPr>
        <w:tab/>
        <w:t>Only applies to academies which form part of a PFI arrangement</w:t>
      </w:r>
    </w:p>
    <w:p w14:paraId="395BD958" w14:textId="77777777" w:rsidR="007C2A01" w:rsidRPr="00A72078" w:rsidRDefault="007C2A01" w:rsidP="007C2A01">
      <w:pPr>
        <w:ind w:left="2127" w:hanging="1407"/>
        <w:rPr>
          <w:rFonts w:eastAsia="STZhongsong" w:cs="Arial"/>
          <w:lang w:eastAsia="zh-CN"/>
        </w:rPr>
      </w:pPr>
      <w:r w:rsidRPr="00A72078">
        <w:rPr>
          <w:rFonts w:eastAsia="STZhongsong" w:cs="Arial"/>
          <w:lang w:eastAsia="zh-CN"/>
        </w:rPr>
        <w:t>3.L</w:t>
      </w:r>
      <w:r w:rsidRPr="00A72078">
        <w:rPr>
          <w:rFonts w:eastAsia="STZhongsong" w:cs="Arial"/>
          <w:lang w:eastAsia="zh-CN"/>
        </w:rPr>
        <w:tab/>
        <w:t>Only applies to academies which form part of a PFI arrangement</w:t>
      </w:r>
    </w:p>
    <w:p w14:paraId="13ADE8C7" w14:textId="77777777" w:rsidR="007C2A01" w:rsidRPr="00A72078" w:rsidRDefault="007C2A01" w:rsidP="007C2A01">
      <w:pPr>
        <w:ind w:left="2127" w:hanging="1407"/>
        <w:rPr>
          <w:rFonts w:eastAsia="STZhongsong" w:cs="Arial"/>
          <w:lang w:eastAsia="zh-CN"/>
        </w:rPr>
      </w:pPr>
      <w:r w:rsidRPr="00A72078">
        <w:rPr>
          <w:rFonts w:eastAsia="STZhongsong" w:cs="Arial"/>
          <w:lang w:eastAsia="zh-CN"/>
        </w:rPr>
        <w:t>3.M</w:t>
      </w:r>
      <w:r w:rsidRPr="00A72078">
        <w:rPr>
          <w:rFonts w:eastAsia="STZhongsong" w:cs="Arial"/>
          <w:lang w:eastAsia="zh-CN"/>
        </w:rPr>
        <w:tab/>
        <w:t>Only applies to academies which form part of a PFI arrangement</w:t>
      </w:r>
    </w:p>
    <w:p w14:paraId="11C7CBAD" w14:textId="77777777" w:rsidR="007C2A01" w:rsidRPr="00F30700" w:rsidRDefault="007C2A01" w:rsidP="007C2A01">
      <w:pPr>
        <w:ind w:left="2127" w:hanging="1407"/>
        <w:rPr>
          <w:rFonts w:eastAsia="STZhongsong" w:cs="Arial"/>
          <w:lang w:eastAsia="zh-CN"/>
        </w:rPr>
      </w:pPr>
      <w:r w:rsidRPr="00A72078">
        <w:rPr>
          <w:rFonts w:eastAsia="STZhongsong" w:cs="Arial"/>
          <w:lang w:eastAsia="zh-CN"/>
        </w:rPr>
        <w:t>3.N</w:t>
      </w:r>
      <w:r w:rsidRPr="00A72078">
        <w:rPr>
          <w:rFonts w:eastAsia="STZhongsong" w:cs="Arial"/>
          <w:lang w:eastAsia="zh-CN"/>
        </w:rPr>
        <w:tab/>
        <w:t>Only</w:t>
      </w:r>
      <w:r w:rsidRPr="00F30700">
        <w:rPr>
          <w:rFonts w:eastAsia="STZhongsong" w:cs="Arial"/>
          <w:lang w:eastAsia="zh-CN"/>
        </w:rPr>
        <w:t xml:space="preserve"> applies to academies which form part of a PFI arrangement</w:t>
      </w:r>
    </w:p>
    <w:p w14:paraId="38DD53DC" w14:textId="77777777" w:rsidR="007C2A01" w:rsidRPr="00A72078" w:rsidRDefault="007C2A01" w:rsidP="007C2A01">
      <w:pPr>
        <w:ind w:left="2127" w:hanging="1407"/>
        <w:rPr>
          <w:rFonts w:eastAsia="STZhongsong" w:cs="Arial"/>
          <w:lang w:eastAsia="zh-CN"/>
        </w:rPr>
      </w:pPr>
      <w:r w:rsidRPr="00A72078">
        <w:rPr>
          <w:rFonts w:eastAsia="STZhongsong" w:cs="Arial"/>
          <w:lang w:eastAsia="zh-CN"/>
        </w:rPr>
        <w:t>5B(f) – (l)</w:t>
      </w:r>
      <w:r w:rsidRPr="00A72078">
        <w:rPr>
          <w:rFonts w:eastAsia="STZhongsong" w:cs="Arial"/>
          <w:lang w:eastAsia="zh-CN"/>
        </w:rPr>
        <w:tab/>
        <w:t xml:space="preserve">Only applies to academies which form part of a PFI arrangement </w:t>
      </w:r>
    </w:p>
    <w:p w14:paraId="1DE6F89D" w14:textId="77777777" w:rsidR="007C2A01" w:rsidRPr="00A72078" w:rsidRDefault="007C2A01" w:rsidP="007C2A01">
      <w:pPr>
        <w:ind w:left="2127" w:hanging="1407"/>
        <w:rPr>
          <w:rFonts w:eastAsia="STZhongsong" w:cs="Arial"/>
          <w:lang w:eastAsia="zh-CN"/>
        </w:rPr>
      </w:pPr>
      <w:r w:rsidRPr="00A72078">
        <w:rPr>
          <w:rFonts w:eastAsia="STZhongsong" w:cs="Arial"/>
          <w:lang w:eastAsia="zh-CN"/>
        </w:rPr>
        <w:t>5Z - 5LL</w:t>
      </w:r>
      <w:r w:rsidRPr="00A72078">
        <w:rPr>
          <w:rFonts w:eastAsia="STZhongsong" w:cs="Arial"/>
          <w:lang w:eastAsia="zh-CN"/>
        </w:rPr>
        <w:tab/>
        <w:t>Only applies to academies which form part of a PFI arrangement</w:t>
      </w:r>
    </w:p>
    <w:p w14:paraId="40DC62C5" w14:textId="77777777" w:rsidR="007C2A01" w:rsidRPr="00A72078" w:rsidRDefault="007C2A01" w:rsidP="007C2A01">
      <w:pPr>
        <w:pStyle w:val="ListParagraph"/>
        <w:numPr>
          <w:ilvl w:val="0"/>
          <w:numId w:val="33"/>
        </w:numPr>
        <w:overflowPunct w:val="0"/>
        <w:autoSpaceDE w:val="0"/>
        <w:autoSpaceDN w:val="0"/>
        <w:adjustRightInd w:val="0"/>
        <w:spacing w:line="360" w:lineRule="auto"/>
        <w:ind w:hanging="720"/>
        <w:textAlignment w:val="baseline"/>
        <w:rPr>
          <w:rFonts w:cs="Arial"/>
          <w:b/>
        </w:rPr>
      </w:pPr>
      <w:r w:rsidRPr="00A72078">
        <w:rPr>
          <w:rFonts w:cs="Arial"/>
          <w:b/>
        </w:rPr>
        <w:t>Add the following definitions to clause 1C in the appropriate order:</w:t>
      </w:r>
    </w:p>
    <w:p w14:paraId="61C60132" w14:textId="77777777" w:rsidR="007C2A01" w:rsidRPr="00A72078" w:rsidRDefault="007C2A01" w:rsidP="007C2A01">
      <w:pPr>
        <w:ind w:left="720"/>
        <w:rPr>
          <w:rFonts w:eastAsia="STZhongsong" w:cs="Arial"/>
          <w:lang w:eastAsia="zh-CN"/>
        </w:rPr>
      </w:pPr>
      <w:r w:rsidRPr="00A72078">
        <w:rPr>
          <w:rFonts w:eastAsia="STZhongsong" w:cs="Arial"/>
          <w:b/>
          <w:color w:val="000000"/>
          <w:lang w:eastAsia="zh-CN"/>
        </w:rPr>
        <w:t>"Academy Trust Insolvency Notice"</w:t>
      </w:r>
      <w:r w:rsidRPr="00A72078">
        <w:rPr>
          <w:rFonts w:eastAsia="STZhongsong" w:cs="Arial"/>
          <w:color w:val="000000"/>
          <w:lang w:eastAsia="zh-CN"/>
        </w:rPr>
        <w:t xml:space="preserve"> </w:t>
      </w:r>
      <w:r>
        <w:rPr>
          <w:rFonts w:eastAsia="STZhongsong" w:cs="Arial"/>
          <w:color w:val="000000"/>
          <w:lang w:eastAsia="zh-CN"/>
        </w:rPr>
        <w:t>– is the notice referred to in</w:t>
      </w:r>
      <w:r w:rsidRPr="00A72078">
        <w:rPr>
          <w:rFonts w:eastAsia="STZhongsong" w:cs="Arial"/>
          <w:color w:val="000000"/>
          <w:lang w:eastAsia="zh-CN"/>
        </w:rPr>
        <w:t xml:space="preserve"> clause 5.</w:t>
      </w:r>
      <w:proofErr w:type="gramStart"/>
      <w:r w:rsidRPr="00A72078">
        <w:rPr>
          <w:rFonts w:eastAsia="STZhongsong" w:cs="Arial"/>
          <w:color w:val="000000"/>
          <w:lang w:eastAsia="zh-CN"/>
        </w:rPr>
        <w:t>CC;</w:t>
      </w:r>
      <w:proofErr w:type="gramEnd"/>
    </w:p>
    <w:p w14:paraId="0428CF02" w14:textId="77777777" w:rsidR="007C2A01" w:rsidRPr="00A72078" w:rsidRDefault="007C2A01" w:rsidP="007C2A01">
      <w:pPr>
        <w:ind w:left="720"/>
        <w:rPr>
          <w:rFonts w:eastAsia="STZhongsong" w:cs="Arial"/>
          <w:lang w:eastAsia="zh-CN"/>
        </w:rPr>
      </w:pPr>
      <w:r w:rsidRPr="00A72078">
        <w:rPr>
          <w:rFonts w:eastAsia="STZhongsong" w:cs="Arial"/>
          <w:b/>
          <w:lang w:eastAsia="zh-CN"/>
        </w:rPr>
        <w:lastRenderedPageBreak/>
        <w:t>"Critical Years"</w:t>
      </w:r>
      <w:r w:rsidRPr="00A72078">
        <w:rPr>
          <w:rFonts w:eastAsia="STZhongsong" w:cs="Arial"/>
          <w:lang w:eastAsia="zh-CN"/>
        </w:rPr>
        <w:t xml:space="preserve"> </w:t>
      </w:r>
      <w:r>
        <w:rPr>
          <w:rFonts w:eastAsia="STZhongsong" w:cs="Arial"/>
          <w:lang w:eastAsia="zh-CN"/>
        </w:rPr>
        <w:t>–</w:t>
      </w:r>
      <w:r w:rsidRPr="00A72078">
        <w:rPr>
          <w:rFonts w:eastAsia="STZhongsong" w:cs="Arial"/>
          <w:lang w:eastAsia="zh-CN"/>
        </w:rPr>
        <w:t xml:space="preserve"> </w:t>
      </w:r>
      <w:r>
        <w:rPr>
          <w:rFonts w:eastAsia="STZhongsong" w:cs="Arial"/>
          <w:lang w:eastAsia="zh-CN"/>
        </w:rPr>
        <w:t xml:space="preserve">is defined in </w:t>
      </w:r>
      <w:r w:rsidRPr="00A72078">
        <w:rPr>
          <w:rFonts w:eastAsia="STZhongsong" w:cs="Arial"/>
          <w:lang w:eastAsia="zh-CN"/>
        </w:rPr>
        <w:t>clause 5.</w:t>
      </w:r>
      <w:proofErr w:type="gramStart"/>
      <w:r w:rsidRPr="00A72078">
        <w:rPr>
          <w:rFonts w:eastAsia="STZhongsong" w:cs="Arial"/>
          <w:lang w:eastAsia="zh-CN"/>
        </w:rPr>
        <w:t>BB;</w:t>
      </w:r>
      <w:proofErr w:type="gramEnd"/>
      <w:r w:rsidRPr="00A72078">
        <w:rPr>
          <w:rFonts w:eastAsia="STZhongsong" w:cs="Arial"/>
          <w:lang w:eastAsia="zh-CN"/>
        </w:rPr>
        <w:t xml:space="preserve"> </w:t>
      </w:r>
    </w:p>
    <w:p w14:paraId="2C9A2C29" w14:textId="77777777" w:rsidR="007C2A01" w:rsidRPr="00A72078" w:rsidRDefault="007C2A01" w:rsidP="007C2A01">
      <w:pPr>
        <w:ind w:left="720"/>
        <w:rPr>
          <w:rFonts w:eastAsia="STZhongsong" w:cs="Arial"/>
          <w:lang w:eastAsia="zh-CN"/>
        </w:rPr>
      </w:pPr>
      <w:r w:rsidRPr="00A72078">
        <w:rPr>
          <w:rFonts w:eastAsia="STZhongsong" w:cs="Arial"/>
          <w:b/>
          <w:lang w:eastAsia="zh-CN"/>
        </w:rPr>
        <w:t>"Current Funding"</w:t>
      </w:r>
      <w:r w:rsidRPr="00A72078">
        <w:rPr>
          <w:rFonts w:eastAsia="STZhongsong" w:cs="Arial"/>
          <w:lang w:eastAsia="zh-CN"/>
        </w:rPr>
        <w:t xml:space="preserve"> </w:t>
      </w:r>
      <w:r>
        <w:rPr>
          <w:rFonts w:eastAsia="STZhongsong" w:cs="Arial"/>
          <w:lang w:eastAsia="zh-CN"/>
        </w:rPr>
        <w:t>–</w:t>
      </w:r>
      <w:r w:rsidRPr="00A72078">
        <w:rPr>
          <w:rFonts w:eastAsia="STZhongsong" w:cs="Arial"/>
          <w:lang w:eastAsia="zh-CN"/>
        </w:rPr>
        <w:t xml:space="preserve"> </w:t>
      </w:r>
      <w:r>
        <w:rPr>
          <w:rFonts w:eastAsia="STZhongsong" w:cs="Arial"/>
          <w:lang w:eastAsia="zh-CN"/>
        </w:rPr>
        <w:t xml:space="preserve">is defined in </w:t>
      </w:r>
      <w:r w:rsidRPr="00A72078">
        <w:rPr>
          <w:rFonts w:eastAsia="STZhongsong" w:cs="Arial"/>
          <w:lang w:eastAsia="zh-CN"/>
        </w:rPr>
        <w:t>clause 5.</w:t>
      </w:r>
      <w:proofErr w:type="gramStart"/>
      <w:r w:rsidRPr="00A72078">
        <w:rPr>
          <w:rFonts w:eastAsia="STZhongsong" w:cs="Arial"/>
          <w:lang w:eastAsia="zh-CN"/>
        </w:rPr>
        <w:t>BB;</w:t>
      </w:r>
      <w:proofErr w:type="gramEnd"/>
    </w:p>
    <w:p w14:paraId="319CEFB8" w14:textId="77777777" w:rsidR="007C2A01" w:rsidRPr="00A72078" w:rsidRDefault="007C2A01" w:rsidP="007C2A01">
      <w:pPr>
        <w:ind w:left="720"/>
        <w:rPr>
          <w:rFonts w:eastAsia="STZhongsong" w:cs="Arial"/>
          <w:lang w:eastAsia="zh-CN"/>
        </w:rPr>
      </w:pPr>
      <w:r w:rsidRPr="00A72078">
        <w:rPr>
          <w:rFonts w:eastAsia="STZhongsong" w:cs="Arial"/>
          <w:b/>
          <w:lang w:eastAsia="zh-CN"/>
        </w:rPr>
        <w:t>"Insolvency"</w:t>
      </w:r>
      <w:r w:rsidRPr="00A72078">
        <w:rPr>
          <w:rFonts w:eastAsia="STZhongsong" w:cs="Arial"/>
          <w:lang w:eastAsia="zh-CN"/>
        </w:rPr>
        <w:t xml:space="preserve"> has the meaning given to it in section 123 of the Insolvency Act </w:t>
      </w:r>
      <w:proofErr w:type="gramStart"/>
      <w:r w:rsidRPr="00A72078">
        <w:rPr>
          <w:rFonts w:eastAsia="STZhongsong" w:cs="Arial"/>
          <w:lang w:eastAsia="zh-CN"/>
        </w:rPr>
        <w:t>1986;</w:t>
      </w:r>
      <w:proofErr w:type="gramEnd"/>
    </w:p>
    <w:p w14:paraId="6CA542FA" w14:textId="77777777" w:rsidR="007C2A01" w:rsidRPr="00A72078" w:rsidRDefault="007C2A01" w:rsidP="007C2A01">
      <w:pPr>
        <w:ind w:left="720"/>
        <w:rPr>
          <w:rFonts w:eastAsia="STZhongsong" w:cs="Arial"/>
          <w:lang w:eastAsia="zh-CN"/>
        </w:rPr>
      </w:pPr>
      <w:r w:rsidRPr="00A72078">
        <w:rPr>
          <w:rFonts w:eastAsia="STZhongsong" w:cs="Arial"/>
          <w:b/>
          <w:lang w:eastAsia="zh-CN"/>
        </w:rPr>
        <w:t>["Lease"</w:t>
      </w:r>
      <w:r w:rsidRPr="00A72078">
        <w:rPr>
          <w:rFonts w:eastAsia="STZhongsong" w:cs="Arial"/>
          <w:lang w:eastAsia="zh-CN"/>
        </w:rPr>
        <w:t xml:space="preserve"> has the meaning given to it in clause 4 of this Agreement;</w:t>
      </w:r>
      <w:r w:rsidRPr="00A72078">
        <w:rPr>
          <w:rFonts w:eastAsia="STZhongsong" w:cs="Arial"/>
          <w:vertAlign w:val="superscript"/>
          <w:lang w:eastAsia="zh-CN"/>
        </w:rPr>
        <w:footnoteReference w:id="1"/>
      </w:r>
      <w:r w:rsidRPr="00A72078">
        <w:rPr>
          <w:rFonts w:eastAsia="STZhongsong" w:cs="Arial"/>
          <w:lang w:eastAsia="zh-CN"/>
        </w:rPr>
        <w:t>]</w:t>
      </w:r>
    </w:p>
    <w:p w14:paraId="1B07688F" w14:textId="77777777" w:rsidR="007C2A01" w:rsidRPr="00A72078" w:rsidRDefault="007C2A01" w:rsidP="007C2A01">
      <w:pPr>
        <w:ind w:left="720"/>
        <w:rPr>
          <w:rFonts w:eastAsia="STZhongsong" w:cs="Arial"/>
          <w:lang w:eastAsia="zh-CN"/>
        </w:rPr>
      </w:pPr>
      <w:r w:rsidRPr="00A72078">
        <w:rPr>
          <w:rFonts w:eastAsia="STZhongsong" w:cs="Arial"/>
          <w:b/>
          <w:lang w:eastAsia="zh-CN"/>
        </w:rPr>
        <w:t>"Normal Payment Matters"</w:t>
      </w:r>
      <w:r w:rsidRPr="00A72078">
        <w:rPr>
          <w:rFonts w:eastAsia="STZhongsong" w:cs="Arial"/>
          <w:lang w:eastAsia="zh-CN"/>
        </w:rPr>
        <w:t xml:space="preserve"> has the meaning given to it in the Principal</w:t>
      </w:r>
      <w:r>
        <w:rPr>
          <w:rFonts w:eastAsia="STZhongsong" w:cs="Arial"/>
          <w:lang w:eastAsia="zh-CN"/>
        </w:rPr>
        <w:t xml:space="preserve"> Agreement.</w:t>
      </w:r>
    </w:p>
    <w:p w14:paraId="0642F39E" w14:textId="77777777" w:rsidR="007C2A01" w:rsidRPr="00A72078" w:rsidRDefault="007C2A01" w:rsidP="007C2A01">
      <w:pPr>
        <w:ind w:left="720"/>
        <w:rPr>
          <w:rFonts w:eastAsia="STZhongsong" w:cs="Arial"/>
          <w:lang w:eastAsia="zh-CN"/>
        </w:rPr>
      </w:pPr>
      <w:r w:rsidRPr="00A72078">
        <w:rPr>
          <w:rFonts w:cs="Arial"/>
          <w:b/>
          <w:color w:val="000000"/>
        </w:rPr>
        <w:t>"PFI EAG Refusal"</w:t>
      </w:r>
      <w:r w:rsidRPr="00A72078">
        <w:rPr>
          <w:rFonts w:cs="Arial"/>
          <w:color w:val="000000"/>
        </w:rPr>
        <w:t xml:space="preserve"> </w:t>
      </w:r>
      <w:r>
        <w:rPr>
          <w:rFonts w:cs="Arial"/>
          <w:color w:val="000000"/>
        </w:rPr>
        <w:t>–</w:t>
      </w:r>
      <w:r w:rsidRPr="00A72078">
        <w:rPr>
          <w:rFonts w:cs="Arial"/>
          <w:color w:val="000000"/>
        </w:rPr>
        <w:t xml:space="preserve"> </w:t>
      </w:r>
      <w:r>
        <w:rPr>
          <w:rFonts w:cs="Arial"/>
          <w:color w:val="000000"/>
        </w:rPr>
        <w:t xml:space="preserve">is defined in </w:t>
      </w:r>
      <w:r w:rsidRPr="00A72078">
        <w:rPr>
          <w:rFonts w:cs="Arial"/>
          <w:color w:val="000000"/>
        </w:rPr>
        <w:t>clause 5.</w:t>
      </w:r>
      <w:proofErr w:type="gramStart"/>
      <w:r w:rsidRPr="00A72078">
        <w:rPr>
          <w:rFonts w:cs="Arial"/>
          <w:color w:val="000000"/>
        </w:rPr>
        <w:t>BB;</w:t>
      </w:r>
      <w:proofErr w:type="gramEnd"/>
    </w:p>
    <w:p w14:paraId="5188BAAE" w14:textId="77777777" w:rsidR="007C2A01" w:rsidRPr="00A72078" w:rsidRDefault="007C2A01" w:rsidP="007C2A01">
      <w:pPr>
        <w:ind w:left="720"/>
        <w:rPr>
          <w:rFonts w:eastAsia="STZhongsong" w:cs="Arial"/>
          <w:lang w:eastAsia="zh-CN"/>
        </w:rPr>
      </w:pPr>
      <w:r w:rsidRPr="00A72078">
        <w:rPr>
          <w:rFonts w:cs="Arial"/>
          <w:b/>
          <w:color w:val="000000"/>
        </w:rPr>
        <w:t>"Shortfall"</w:t>
      </w:r>
      <w:r w:rsidRPr="00A72078">
        <w:rPr>
          <w:rFonts w:cs="Arial"/>
          <w:color w:val="000000"/>
        </w:rPr>
        <w:t xml:space="preserve"> </w:t>
      </w:r>
      <w:r>
        <w:rPr>
          <w:rFonts w:cs="Arial"/>
          <w:color w:val="000000"/>
        </w:rPr>
        <w:t>–</w:t>
      </w:r>
      <w:r w:rsidRPr="00A72078">
        <w:rPr>
          <w:rFonts w:cs="Arial"/>
          <w:color w:val="000000"/>
        </w:rPr>
        <w:t xml:space="preserve"> </w:t>
      </w:r>
      <w:r>
        <w:rPr>
          <w:rFonts w:cs="Arial"/>
          <w:color w:val="000000"/>
        </w:rPr>
        <w:t xml:space="preserve">has the meaning attributed to it in </w:t>
      </w:r>
      <w:r w:rsidRPr="00A72078">
        <w:rPr>
          <w:rFonts w:cs="Arial"/>
          <w:color w:val="000000"/>
        </w:rPr>
        <w:t>clause 5.FF.</w:t>
      </w:r>
    </w:p>
    <w:p w14:paraId="056E8D97" w14:textId="77777777" w:rsidR="007C2A01" w:rsidRPr="00A72078" w:rsidRDefault="007C2A01" w:rsidP="007C2A01">
      <w:pPr>
        <w:ind w:left="720"/>
        <w:rPr>
          <w:rFonts w:cs="Arial"/>
          <w:color w:val="000000"/>
        </w:rPr>
      </w:pPr>
      <w:r w:rsidRPr="00A72078">
        <w:rPr>
          <w:rFonts w:cs="Arial"/>
          <w:b/>
          <w:color w:val="000000"/>
        </w:rPr>
        <w:t>"PFI Contractor"</w:t>
      </w:r>
      <w:r w:rsidRPr="00A72078">
        <w:rPr>
          <w:rFonts w:cs="Arial"/>
          <w:color w:val="000000"/>
        </w:rPr>
        <w:t xml:space="preserve"> means [</w:t>
      </w:r>
      <w:r w:rsidRPr="00A72078">
        <w:rPr>
          <w:rFonts w:cs="Arial"/>
          <w:color w:val="000000"/>
        </w:rPr>
        <w:tab/>
        <w:t xml:space="preserve">], the counterparty of the LA to the Project </w:t>
      </w:r>
      <w:proofErr w:type="gramStart"/>
      <w:r w:rsidRPr="00A72078">
        <w:rPr>
          <w:rFonts w:cs="Arial"/>
          <w:color w:val="000000"/>
        </w:rPr>
        <w:t>Agreement;</w:t>
      </w:r>
      <w:proofErr w:type="gramEnd"/>
    </w:p>
    <w:p w14:paraId="7D3A8E4D" w14:textId="77777777" w:rsidR="007C2A01" w:rsidRPr="00A72078" w:rsidRDefault="007C2A01" w:rsidP="007C2A01">
      <w:pPr>
        <w:ind w:left="720"/>
        <w:rPr>
          <w:rFonts w:eastAsia="STZhongsong" w:cs="Arial"/>
          <w:lang w:eastAsia="zh-CN"/>
        </w:rPr>
      </w:pPr>
      <w:r w:rsidRPr="00A72078">
        <w:rPr>
          <w:rFonts w:eastAsia="STZhongsong" w:cs="Arial"/>
          <w:b/>
          <w:lang w:eastAsia="zh-CN"/>
        </w:rPr>
        <w:t>"Principal Agreement"</w:t>
      </w:r>
      <w:r w:rsidRPr="00A72078">
        <w:rPr>
          <w:rFonts w:eastAsia="STZhongsong" w:cs="Arial"/>
          <w:lang w:eastAsia="zh-CN"/>
        </w:rPr>
        <w:t xml:space="preserve"> means the principal agreement entered into by the Secretary of State, the Academy Trust and the LA in connection with the Academy and dated on or around the date of this </w:t>
      </w:r>
      <w:proofErr w:type="gramStart"/>
      <w:r w:rsidRPr="00A72078">
        <w:rPr>
          <w:rFonts w:eastAsia="STZhongsong" w:cs="Arial"/>
          <w:lang w:eastAsia="zh-CN"/>
        </w:rPr>
        <w:t>Agreement;</w:t>
      </w:r>
      <w:proofErr w:type="gramEnd"/>
    </w:p>
    <w:p w14:paraId="4A7225DF" w14:textId="77777777" w:rsidR="007C2A01" w:rsidRPr="00A72078" w:rsidRDefault="007C2A01" w:rsidP="007C2A01">
      <w:pPr>
        <w:ind w:left="720"/>
        <w:rPr>
          <w:rFonts w:eastAsia="STZhongsong" w:cs="Arial"/>
          <w:lang w:eastAsia="zh-CN"/>
        </w:rPr>
      </w:pPr>
      <w:r w:rsidRPr="00A72078">
        <w:rPr>
          <w:rFonts w:eastAsia="STZhongsong" w:cs="Arial"/>
          <w:b/>
          <w:color w:val="000000"/>
          <w:lang w:eastAsia="zh-CN"/>
        </w:rPr>
        <w:t>"Project Agreement"</w:t>
      </w:r>
      <w:r w:rsidRPr="00A72078">
        <w:rPr>
          <w:rFonts w:eastAsia="STZhongsong" w:cs="Arial"/>
          <w:color w:val="000000"/>
          <w:lang w:eastAsia="zh-CN"/>
        </w:rPr>
        <w:t xml:space="preserve"> means the PFI project agreement dated </w:t>
      </w:r>
      <w:proofErr w:type="gramStart"/>
      <w:r w:rsidRPr="00A72078">
        <w:rPr>
          <w:rFonts w:eastAsia="STZhongsong" w:cs="Arial"/>
          <w:color w:val="000000"/>
          <w:lang w:eastAsia="zh-CN"/>
        </w:rPr>
        <w:t>[  ]</w:t>
      </w:r>
      <w:proofErr w:type="gramEnd"/>
      <w:r w:rsidRPr="00A72078">
        <w:rPr>
          <w:rFonts w:eastAsia="STZhongsong" w:cs="Arial"/>
          <w:color w:val="000000"/>
          <w:lang w:eastAsia="zh-CN"/>
        </w:rPr>
        <w:t xml:space="preserve"> and entered into by the LA and PFI Contractor (as may be amended from time to time); and</w:t>
      </w:r>
    </w:p>
    <w:p w14:paraId="1823A645" w14:textId="77777777" w:rsidR="007C2A01" w:rsidRPr="00A72078" w:rsidRDefault="007C2A01" w:rsidP="007C2A01">
      <w:pPr>
        <w:ind w:left="720"/>
        <w:rPr>
          <w:rFonts w:cs="Arial"/>
          <w:bCs/>
        </w:rPr>
      </w:pPr>
      <w:r w:rsidRPr="00A72078">
        <w:rPr>
          <w:rFonts w:cs="Arial"/>
          <w:b/>
          <w:bCs/>
        </w:rPr>
        <w:t>"School Agreement"</w:t>
      </w:r>
      <w:r w:rsidRPr="00A72078">
        <w:rPr>
          <w:rFonts w:cs="Arial"/>
          <w:bCs/>
        </w:rPr>
        <w:t xml:space="preserve"> means the school agreement </w:t>
      </w:r>
      <w:proofErr w:type="gramStart"/>
      <w:r w:rsidRPr="00A72078">
        <w:rPr>
          <w:rFonts w:cs="Arial"/>
          <w:bCs/>
        </w:rPr>
        <w:t>entered into</w:t>
      </w:r>
      <w:proofErr w:type="gramEnd"/>
      <w:r w:rsidRPr="00A72078">
        <w:rPr>
          <w:rFonts w:cs="Arial"/>
          <w:bCs/>
        </w:rPr>
        <w:t xml:space="preserve"> by the LA and the Academy Trust relating to the provision of facilities and services to the Academy and dated on or around the date of this Agreement.</w:t>
      </w:r>
    </w:p>
    <w:p w14:paraId="2AAE58C5" w14:textId="77777777" w:rsidR="007C2A01" w:rsidRPr="00A72078" w:rsidRDefault="007C2A01" w:rsidP="007C2A01">
      <w:pPr>
        <w:pStyle w:val="ListParagraph"/>
        <w:numPr>
          <w:ilvl w:val="0"/>
          <w:numId w:val="33"/>
        </w:numPr>
        <w:overflowPunct w:val="0"/>
        <w:autoSpaceDE w:val="0"/>
        <w:autoSpaceDN w:val="0"/>
        <w:adjustRightInd w:val="0"/>
        <w:spacing w:line="360" w:lineRule="auto"/>
        <w:ind w:hanging="720"/>
        <w:textAlignment w:val="baseline"/>
        <w:rPr>
          <w:rFonts w:cs="Arial"/>
          <w:b/>
        </w:rPr>
      </w:pPr>
      <w:r w:rsidRPr="00A72078">
        <w:rPr>
          <w:rFonts w:cs="Arial"/>
          <w:b/>
        </w:rPr>
        <w:t>Add new clause 1.J as follows:</w:t>
      </w:r>
    </w:p>
    <w:p w14:paraId="7D903DC7" w14:textId="77777777" w:rsidR="007C2A01" w:rsidRPr="00A72078" w:rsidRDefault="007C2A01" w:rsidP="007C2A01">
      <w:pPr>
        <w:ind w:left="698" w:hanging="698"/>
        <w:rPr>
          <w:rFonts w:cs="Arial"/>
        </w:rPr>
      </w:pPr>
      <w:r w:rsidRPr="00A72078">
        <w:rPr>
          <w:rFonts w:cs="Arial"/>
        </w:rPr>
        <w:t>1.J</w:t>
      </w:r>
      <w:r w:rsidRPr="00A72078">
        <w:rPr>
          <w:rFonts w:cs="Arial"/>
        </w:rPr>
        <w:tab/>
        <w:t>The Academy Trust shall enter into the School Agreement, the Principal Agreement [and the Lease</w:t>
      </w:r>
      <w:r w:rsidRPr="00A72078">
        <w:rPr>
          <w:rStyle w:val="FootnoteReference"/>
          <w:rFonts w:cs="Arial"/>
        </w:rPr>
        <w:footnoteReference w:id="2"/>
      </w:r>
      <w:r w:rsidRPr="00A72078">
        <w:rPr>
          <w:rFonts w:cs="Arial"/>
        </w:rPr>
        <w:t>]</w:t>
      </w:r>
    </w:p>
    <w:p w14:paraId="219EEEAF" w14:textId="77777777" w:rsidR="007C2A01" w:rsidRPr="00A72078" w:rsidRDefault="007C2A01" w:rsidP="007C2A01">
      <w:pPr>
        <w:pStyle w:val="ListParagraph"/>
        <w:numPr>
          <w:ilvl w:val="0"/>
          <w:numId w:val="33"/>
        </w:numPr>
        <w:overflowPunct w:val="0"/>
        <w:autoSpaceDE w:val="0"/>
        <w:autoSpaceDN w:val="0"/>
        <w:adjustRightInd w:val="0"/>
        <w:spacing w:line="360" w:lineRule="auto"/>
        <w:ind w:hanging="720"/>
        <w:textAlignment w:val="baseline"/>
        <w:rPr>
          <w:rFonts w:cs="Arial"/>
          <w:b/>
        </w:rPr>
      </w:pPr>
      <w:r w:rsidRPr="00A72078">
        <w:rPr>
          <w:rFonts w:cs="Arial"/>
          <w:b/>
        </w:rPr>
        <w:t>Add new clause 1.K as follows:</w:t>
      </w:r>
    </w:p>
    <w:p w14:paraId="69377EEC" w14:textId="77777777" w:rsidR="007C2A01" w:rsidRPr="00A72078" w:rsidRDefault="007C2A01" w:rsidP="007C2A01">
      <w:pPr>
        <w:ind w:left="698" w:hanging="698"/>
        <w:rPr>
          <w:rFonts w:eastAsia="STZhongsong" w:cs="Arial"/>
          <w:lang w:eastAsia="zh-CN"/>
        </w:rPr>
      </w:pPr>
      <w:r w:rsidRPr="00A72078">
        <w:rPr>
          <w:rFonts w:eastAsia="STZhongsong" w:cs="Arial"/>
          <w:lang w:eastAsia="zh-CN"/>
        </w:rPr>
        <w:t>1.K</w:t>
      </w:r>
      <w:r w:rsidRPr="00A72078">
        <w:rPr>
          <w:rFonts w:eastAsia="STZhongsong" w:cs="Arial"/>
          <w:lang w:eastAsia="zh-CN"/>
        </w:rPr>
        <w:tab/>
        <w:t>The Academy Trust must conduct the Academy within the terms and requirements of the Principal Agreement, the School Agreement [and the Lease.</w:t>
      </w:r>
      <w:r w:rsidRPr="00A72078">
        <w:rPr>
          <w:rFonts w:eastAsia="STZhongsong" w:cs="Arial"/>
          <w:vertAlign w:val="superscript"/>
          <w:lang w:eastAsia="zh-CN"/>
        </w:rPr>
        <w:footnoteReference w:id="3"/>
      </w:r>
      <w:r w:rsidRPr="00A72078">
        <w:rPr>
          <w:rFonts w:eastAsia="STZhongsong" w:cs="Arial"/>
          <w:lang w:eastAsia="zh-CN"/>
        </w:rPr>
        <w:t>]</w:t>
      </w:r>
    </w:p>
    <w:p w14:paraId="110D0B4A" w14:textId="77777777" w:rsidR="007C2A01" w:rsidRPr="00A72078" w:rsidRDefault="007C2A01" w:rsidP="007C2A01">
      <w:pPr>
        <w:pStyle w:val="ListParagraph"/>
        <w:numPr>
          <w:ilvl w:val="0"/>
          <w:numId w:val="33"/>
        </w:numPr>
        <w:overflowPunct w:val="0"/>
        <w:autoSpaceDE w:val="0"/>
        <w:autoSpaceDN w:val="0"/>
        <w:adjustRightInd w:val="0"/>
        <w:spacing w:line="360" w:lineRule="auto"/>
        <w:ind w:hanging="720"/>
        <w:textAlignment w:val="baseline"/>
        <w:rPr>
          <w:rFonts w:cs="Arial"/>
          <w:b/>
        </w:rPr>
      </w:pPr>
      <w:r w:rsidRPr="00A72078">
        <w:rPr>
          <w:rFonts w:cs="Arial"/>
          <w:b/>
        </w:rPr>
        <w:t xml:space="preserve">Add the following clauses </w:t>
      </w:r>
      <w:r>
        <w:rPr>
          <w:rFonts w:cs="Arial"/>
          <w:b/>
        </w:rPr>
        <w:t>after</w:t>
      </w:r>
      <w:r w:rsidRPr="00A72078">
        <w:rPr>
          <w:rFonts w:cs="Arial"/>
          <w:b/>
        </w:rPr>
        <w:t xml:space="preserve"> clause 3</w:t>
      </w:r>
      <w:r>
        <w:rPr>
          <w:rFonts w:cs="Arial"/>
          <w:b/>
        </w:rPr>
        <w:t>L</w:t>
      </w:r>
      <w:r w:rsidRPr="00A72078">
        <w:rPr>
          <w:rFonts w:cs="Arial"/>
          <w:b/>
        </w:rPr>
        <w:t>:</w:t>
      </w:r>
    </w:p>
    <w:p w14:paraId="3C76CA68" w14:textId="77777777" w:rsidR="007C2A01" w:rsidRPr="00A72078" w:rsidRDefault="007C2A01" w:rsidP="007C2A01">
      <w:pPr>
        <w:ind w:left="698" w:hanging="698"/>
        <w:rPr>
          <w:rFonts w:eastAsia="STZhongsong" w:cs="Arial"/>
          <w:lang w:eastAsia="zh-CN"/>
        </w:rPr>
      </w:pPr>
      <w:r w:rsidRPr="00A72078">
        <w:rPr>
          <w:rFonts w:eastAsia="STZhongsong" w:cs="Arial"/>
          <w:lang w:eastAsia="zh-CN"/>
        </w:rPr>
        <w:lastRenderedPageBreak/>
        <w:t>3.M</w:t>
      </w:r>
      <w:r w:rsidRPr="00A72078">
        <w:rPr>
          <w:rFonts w:eastAsia="STZhongsong" w:cs="Arial"/>
          <w:lang w:eastAsia="zh-CN"/>
        </w:rPr>
        <w:tab/>
        <w:t xml:space="preserve">The Academy Trust must use the GAG funding it receives prudently to cover the normal reasonable running costs of the Academy including payments which fall due pursuant to the School Agreement or the Principal </w:t>
      </w:r>
      <w:proofErr w:type="gramStart"/>
      <w:r w:rsidRPr="00A72078">
        <w:rPr>
          <w:rFonts w:eastAsia="STZhongsong" w:cs="Arial"/>
          <w:lang w:eastAsia="zh-CN"/>
        </w:rPr>
        <w:t>Agreement</w:t>
      </w:r>
      <w:r w:rsidRPr="00A72078">
        <w:rPr>
          <w:rFonts w:cs="Arial"/>
          <w:color w:val="000000"/>
        </w:rPr>
        <w:t xml:space="preserve">  and</w:t>
      </w:r>
      <w:proofErr w:type="gramEnd"/>
      <w:r w:rsidRPr="00A72078">
        <w:rPr>
          <w:rFonts w:cs="Arial"/>
          <w:color w:val="000000"/>
        </w:rPr>
        <w:t xml:space="preserve"> to make payments under the School Agreement which will in turn form a contribution to the LA's obligations to pay the unitary charge under the Project Agreement </w:t>
      </w:r>
      <w:r w:rsidRPr="00A72078">
        <w:rPr>
          <w:rFonts w:eastAsia="STZhongsong" w:cs="Arial"/>
          <w:lang w:eastAsia="zh-CN"/>
        </w:rPr>
        <w:t>.</w:t>
      </w:r>
    </w:p>
    <w:p w14:paraId="343FDE49" w14:textId="6E30E863" w:rsidR="007C2A01" w:rsidRPr="00A72078" w:rsidRDefault="007C2A01" w:rsidP="007C2A01">
      <w:pPr>
        <w:ind w:left="698" w:hanging="698"/>
        <w:rPr>
          <w:rFonts w:eastAsia="STZhongsong" w:cs="Arial"/>
          <w:lang w:eastAsia="zh-CN"/>
        </w:rPr>
      </w:pPr>
      <w:r w:rsidRPr="00A72078">
        <w:rPr>
          <w:rFonts w:eastAsia="STZhongsong" w:cs="Arial"/>
          <w:lang w:eastAsia="zh-CN"/>
        </w:rPr>
        <w:t>3.N</w:t>
      </w:r>
      <w:r w:rsidRPr="00A72078">
        <w:rPr>
          <w:rFonts w:eastAsia="STZhongsong" w:cs="Arial"/>
          <w:lang w:eastAsia="zh-CN"/>
        </w:rPr>
        <w:tab/>
        <w:t>If the Secretary of State makes a payment under the Principal Agreement the Secretary of State may, subject to clause 3.</w:t>
      </w:r>
      <w:r w:rsidR="00705886">
        <w:rPr>
          <w:rFonts w:eastAsia="STZhongsong" w:cs="Arial"/>
          <w:lang w:eastAsia="zh-CN"/>
        </w:rPr>
        <w:t>O</w:t>
      </w:r>
      <w:r w:rsidRPr="00A72078">
        <w:rPr>
          <w:rFonts w:eastAsia="STZhongsong" w:cs="Arial"/>
          <w:lang w:eastAsia="zh-CN"/>
        </w:rPr>
        <w:t>, set off or abate an equivalent amount from any GAG payable to the Academy Trust pursuant to this Agreement in the following financial year.</w:t>
      </w:r>
    </w:p>
    <w:p w14:paraId="113F5C95" w14:textId="1179EF92" w:rsidR="007C2A01" w:rsidRPr="00A72078" w:rsidRDefault="007C2A01" w:rsidP="007C2A01">
      <w:pPr>
        <w:ind w:left="698" w:hanging="698"/>
        <w:rPr>
          <w:rFonts w:eastAsia="STZhongsong" w:cs="Arial"/>
          <w:lang w:eastAsia="zh-CN"/>
        </w:rPr>
      </w:pPr>
      <w:r w:rsidRPr="00A72078">
        <w:rPr>
          <w:rFonts w:eastAsia="STZhongsong" w:cs="Arial"/>
          <w:lang w:eastAsia="zh-CN"/>
        </w:rPr>
        <w:t>3.O</w:t>
      </w:r>
      <w:r w:rsidRPr="00A72078">
        <w:rPr>
          <w:rFonts w:eastAsia="STZhongsong" w:cs="Arial"/>
          <w:lang w:eastAsia="zh-CN"/>
        </w:rPr>
        <w:tab/>
        <w:t>Before making any set off or abatement pursuant to clause 3.</w:t>
      </w:r>
      <w:r w:rsidR="0058536D">
        <w:rPr>
          <w:rFonts w:eastAsia="STZhongsong" w:cs="Arial"/>
          <w:lang w:eastAsia="zh-CN"/>
        </w:rPr>
        <w:t>N</w:t>
      </w:r>
      <w:r w:rsidR="0058536D" w:rsidRPr="00A72078">
        <w:rPr>
          <w:rFonts w:eastAsia="STZhongsong" w:cs="Arial"/>
          <w:lang w:eastAsia="zh-CN"/>
        </w:rPr>
        <w:t xml:space="preserve"> </w:t>
      </w:r>
      <w:r w:rsidRPr="00A72078">
        <w:rPr>
          <w:rFonts w:eastAsia="STZhongsong" w:cs="Arial"/>
          <w:lang w:eastAsia="zh-CN"/>
        </w:rPr>
        <w:t>above, the Secretary of State shall:</w:t>
      </w:r>
    </w:p>
    <w:p w14:paraId="46CF6D3C" w14:textId="77777777" w:rsidR="007C2A01" w:rsidRPr="00A72078" w:rsidRDefault="007C2A01" w:rsidP="007C2A01">
      <w:pPr>
        <w:ind w:left="1418" w:hanging="698"/>
        <w:rPr>
          <w:rFonts w:eastAsia="STZhongsong" w:cs="Arial"/>
          <w:lang w:eastAsia="zh-CN"/>
        </w:rPr>
      </w:pPr>
      <w:r w:rsidRPr="00A72078">
        <w:rPr>
          <w:rFonts w:eastAsia="STZhongsong" w:cs="Arial"/>
          <w:lang w:eastAsia="zh-CN"/>
        </w:rPr>
        <w:t>3.O.1</w:t>
      </w:r>
      <w:r w:rsidRPr="00A72078">
        <w:rPr>
          <w:rFonts w:eastAsia="STZhongsong" w:cs="Arial"/>
          <w:lang w:eastAsia="zh-CN"/>
        </w:rPr>
        <w:tab/>
        <w:t xml:space="preserve">notify the Academy Trust of the payment under the Principal </w:t>
      </w:r>
      <w:proofErr w:type="gramStart"/>
      <w:r w:rsidRPr="00A72078">
        <w:rPr>
          <w:rFonts w:eastAsia="STZhongsong" w:cs="Arial"/>
          <w:lang w:eastAsia="zh-CN"/>
        </w:rPr>
        <w:t>Agreement;</w:t>
      </w:r>
      <w:proofErr w:type="gramEnd"/>
    </w:p>
    <w:p w14:paraId="1E9E7DFA" w14:textId="77777777" w:rsidR="007C2A01" w:rsidRPr="00A72078" w:rsidRDefault="007C2A01" w:rsidP="007C2A01">
      <w:pPr>
        <w:ind w:left="1418" w:hanging="698"/>
        <w:rPr>
          <w:rFonts w:eastAsia="STZhongsong" w:cs="Arial"/>
          <w:lang w:eastAsia="zh-CN"/>
        </w:rPr>
      </w:pPr>
      <w:r w:rsidRPr="00A72078">
        <w:rPr>
          <w:rFonts w:eastAsia="STZhongsong" w:cs="Arial"/>
          <w:lang w:eastAsia="zh-CN"/>
        </w:rPr>
        <w:t>3.O.2</w:t>
      </w:r>
      <w:r w:rsidRPr="00A72078">
        <w:rPr>
          <w:rFonts w:eastAsia="STZhongsong" w:cs="Arial"/>
          <w:lang w:eastAsia="zh-CN"/>
        </w:rPr>
        <w:tab/>
        <w:t xml:space="preserve">take into account (acting reasonably) any representations made by the Academy Trust providing reasons why the relevant liabilities were not </w:t>
      </w:r>
      <w:proofErr w:type="gramStart"/>
      <w:r w:rsidRPr="00A72078">
        <w:rPr>
          <w:rFonts w:eastAsia="STZhongsong" w:cs="Arial"/>
          <w:lang w:eastAsia="zh-CN"/>
        </w:rPr>
        <w:t>settled;</w:t>
      </w:r>
      <w:proofErr w:type="gramEnd"/>
    </w:p>
    <w:p w14:paraId="415397DE" w14:textId="77777777" w:rsidR="007C2A01" w:rsidRPr="00A72078" w:rsidRDefault="007C2A01" w:rsidP="007C2A01">
      <w:pPr>
        <w:ind w:left="1418" w:hanging="698"/>
        <w:rPr>
          <w:rFonts w:cs="Arial"/>
        </w:rPr>
      </w:pPr>
      <w:r w:rsidRPr="00A72078">
        <w:rPr>
          <w:rFonts w:cs="Arial"/>
        </w:rPr>
        <w:t>3.O.3</w:t>
      </w:r>
      <w:r w:rsidRPr="00A72078">
        <w:rPr>
          <w:rFonts w:cs="Arial"/>
        </w:rPr>
        <w:tab/>
      </w:r>
      <w:proofErr w:type="gramStart"/>
      <w:r w:rsidRPr="00A72078">
        <w:rPr>
          <w:rFonts w:cs="Arial"/>
        </w:rPr>
        <w:t>take into account</w:t>
      </w:r>
      <w:proofErr w:type="gramEnd"/>
      <w:r w:rsidRPr="00A72078">
        <w:rPr>
          <w:rFonts w:cs="Arial"/>
        </w:rPr>
        <w:t xml:space="preserve"> (acting reasonably) any representations made by the Academy Trust as to the nature of the liabilities under consideration. </w:t>
      </w:r>
    </w:p>
    <w:p w14:paraId="3EF5F465" w14:textId="77777777" w:rsidR="007C2A01" w:rsidRPr="00A72078" w:rsidRDefault="007C2A01" w:rsidP="007C2A01">
      <w:pPr>
        <w:pStyle w:val="ListParagraph"/>
        <w:numPr>
          <w:ilvl w:val="0"/>
          <w:numId w:val="33"/>
        </w:numPr>
        <w:overflowPunct w:val="0"/>
        <w:autoSpaceDE w:val="0"/>
        <w:autoSpaceDN w:val="0"/>
        <w:adjustRightInd w:val="0"/>
        <w:spacing w:line="360" w:lineRule="auto"/>
        <w:ind w:hanging="720"/>
        <w:textAlignment w:val="baseline"/>
        <w:rPr>
          <w:rFonts w:eastAsia="STZhongsong" w:cs="Arial"/>
          <w:b/>
          <w:lang w:eastAsia="zh-CN"/>
        </w:rPr>
      </w:pPr>
      <w:r w:rsidRPr="00A72078">
        <w:rPr>
          <w:rFonts w:eastAsia="STZhongsong" w:cs="Arial"/>
          <w:b/>
          <w:lang w:eastAsia="zh-CN"/>
        </w:rPr>
        <w:t>Where Version 1 of the land clauses are included, amend as follows:</w:t>
      </w:r>
    </w:p>
    <w:p w14:paraId="7CAD8ADF" w14:textId="77777777" w:rsidR="007C2A01" w:rsidRPr="00A72078" w:rsidRDefault="007C2A01" w:rsidP="007C2A01">
      <w:pPr>
        <w:rPr>
          <w:rFonts w:cs="Arial"/>
        </w:rPr>
      </w:pPr>
      <w:r w:rsidRPr="00A72078">
        <w:rPr>
          <w:rFonts w:cs="Arial"/>
          <w:b/>
        </w:rPr>
        <w:t>4.B - Add the following wording to the start of the clause</w:t>
      </w:r>
      <w:r w:rsidRPr="00A72078">
        <w:rPr>
          <w:rFonts w:cs="Arial"/>
        </w:rPr>
        <w:t>:  "Save to the extent that any of the Academy Trust's obligations are the responsibility of the PFI Contractor (whereupon the Academy Trust must use reasonable endeavours to procure the PFI Contractor’s compliance with its obligations under the Project Agreement),”</w:t>
      </w:r>
    </w:p>
    <w:p w14:paraId="28B59874" w14:textId="77777777" w:rsidR="007C2A01" w:rsidRPr="00A72078" w:rsidRDefault="007C2A01" w:rsidP="007C2A01">
      <w:pPr>
        <w:pStyle w:val="ListParagraph"/>
        <w:numPr>
          <w:ilvl w:val="0"/>
          <w:numId w:val="33"/>
        </w:numPr>
        <w:overflowPunct w:val="0"/>
        <w:autoSpaceDE w:val="0"/>
        <w:autoSpaceDN w:val="0"/>
        <w:adjustRightInd w:val="0"/>
        <w:spacing w:line="360" w:lineRule="auto"/>
        <w:ind w:hanging="720"/>
        <w:textAlignment w:val="baseline"/>
        <w:rPr>
          <w:rFonts w:eastAsia="STZhongsong" w:cs="Arial"/>
          <w:b/>
          <w:lang w:eastAsia="zh-CN"/>
        </w:rPr>
      </w:pPr>
      <w:r w:rsidRPr="00A72078">
        <w:rPr>
          <w:rFonts w:eastAsia="STZhongsong" w:cs="Arial"/>
          <w:b/>
          <w:lang w:eastAsia="zh-CN"/>
        </w:rPr>
        <w:t>Where Version 2 of the land clauses are included, amend as follows:</w:t>
      </w:r>
    </w:p>
    <w:p w14:paraId="59A67554" w14:textId="77777777" w:rsidR="007C2A01" w:rsidRPr="00A72078" w:rsidRDefault="007C2A01" w:rsidP="007C2A01">
      <w:pPr>
        <w:rPr>
          <w:rFonts w:eastAsia="STZhongsong" w:cs="Arial"/>
          <w:lang w:eastAsia="zh-CN"/>
        </w:rPr>
      </w:pPr>
      <w:r w:rsidRPr="00A72078">
        <w:rPr>
          <w:rFonts w:eastAsia="STZhongsong" w:cs="Arial"/>
          <w:b/>
          <w:lang w:eastAsia="zh-CN"/>
        </w:rPr>
        <w:t>4.B - Add the following wording to the start of the clause</w:t>
      </w:r>
      <w:r w:rsidRPr="00A72078">
        <w:rPr>
          <w:rFonts w:eastAsia="STZhongsong" w:cs="Arial"/>
          <w:lang w:eastAsia="zh-CN"/>
        </w:rPr>
        <w:t xml:space="preserve"> "Save to the extent that any of the Academy Trust's obligations are the responsibility of the PFI Contractor </w:t>
      </w:r>
      <w:r w:rsidRPr="00A72078">
        <w:rPr>
          <w:rFonts w:cs="Arial"/>
        </w:rPr>
        <w:t>(whereupon the Academy Trust must use reasonable endeavours to procure the PFI Contractor’s compliance with its obligations under the Project Agreement)</w:t>
      </w:r>
      <w:r w:rsidRPr="00A72078">
        <w:rPr>
          <w:rFonts w:eastAsia="STZhongsong" w:cs="Arial"/>
          <w:lang w:eastAsia="zh-CN"/>
        </w:rPr>
        <w:t xml:space="preserve">," </w:t>
      </w:r>
    </w:p>
    <w:p w14:paraId="61EFF387" w14:textId="77777777" w:rsidR="007C2A01" w:rsidRPr="008D6241" w:rsidRDefault="007C2A01" w:rsidP="007C2A01">
      <w:pPr>
        <w:pStyle w:val="ListParagraph"/>
        <w:numPr>
          <w:ilvl w:val="0"/>
          <w:numId w:val="33"/>
        </w:numPr>
        <w:overflowPunct w:val="0"/>
        <w:autoSpaceDE w:val="0"/>
        <w:autoSpaceDN w:val="0"/>
        <w:adjustRightInd w:val="0"/>
        <w:spacing w:line="360" w:lineRule="auto"/>
        <w:ind w:hanging="720"/>
        <w:textAlignment w:val="baseline"/>
        <w:rPr>
          <w:rFonts w:eastAsia="STZhongsong" w:cs="Arial"/>
          <w:b/>
          <w:lang w:eastAsia="zh-CN"/>
        </w:rPr>
      </w:pPr>
      <w:r w:rsidRPr="008D6241">
        <w:rPr>
          <w:rFonts w:eastAsia="STZhongsong" w:cs="Arial"/>
          <w:b/>
          <w:lang w:eastAsia="zh-CN"/>
        </w:rPr>
        <w:t xml:space="preserve">Where </w:t>
      </w:r>
      <w:r w:rsidRPr="008D6241">
        <w:rPr>
          <w:rFonts w:ascii="Arial Bold" w:eastAsia="STZhongsong" w:hAnsi="Arial Bold" w:cs="Arial"/>
          <w:b/>
          <w:lang w:eastAsia="zh-CN"/>
        </w:rPr>
        <w:t>Version</w:t>
      </w:r>
      <w:r w:rsidRPr="008D6241">
        <w:rPr>
          <w:rFonts w:eastAsia="STZhongsong" w:cs="Arial"/>
          <w:b/>
          <w:lang w:eastAsia="zh-CN"/>
        </w:rPr>
        <w:t xml:space="preserve"> 5 of the land clauses are included, amend as follows:</w:t>
      </w:r>
    </w:p>
    <w:p w14:paraId="4D5E5DFB" w14:textId="77777777" w:rsidR="007C2A01" w:rsidRPr="008D6241" w:rsidRDefault="007C2A01" w:rsidP="007C2A01">
      <w:pPr>
        <w:rPr>
          <w:rFonts w:eastAsia="STZhongsong" w:cs="Arial"/>
          <w:lang w:eastAsia="zh-CN"/>
        </w:rPr>
      </w:pPr>
      <w:r w:rsidRPr="008D6241">
        <w:rPr>
          <w:rFonts w:eastAsia="STZhongsong" w:cs="Arial"/>
          <w:b/>
          <w:lang w:eastAsia="zh-CN"/>
        </w:rPr>
        <w:t>4.C(b) Add the following wording to the start of the clause</w:t>
      </w:r>
      <w:r w:rsidRPr="008D6241">
        <w:rPr>
          <w:rFonts w:eastAsia="STZhongsong" w:cs="Arial"/>
          <w:lang w:eastAsia="zh-CN"/>
        </w:rPr>
        <w:t xml:space="preserve"> "</w:t>
      </w:r>
      <w:r>
        <w:rPr>
          <w:rFonts w:eastAsia="STZhongsong" w:cs="Arial"/>
          <w:lang w:eastAsia="zh-CN"/>
        </w:rPr>
        <w:t>S</w:t>
      </w:r>
      <w:r w:rsidRPr="008D6241">
        <w:rPr>
          <w:rFonts w:eastAsia="STZhongsong" w:cs="Arial"/>
          <w:lang w:eastAsia="zh-CN"/>
        </w:rPr>
        <w:t xml:space="preserve">ave to the extent that any of the Academy Trust's obligations are the responsibility of the PFI Contractor </w:t>
      </w:r>
      <w:r w:rsidRPr="008D6241">
        <w:rPr>
          <w:rFonts w:cs="Arial"/>
        </w:rPr>
        <w:t>(whereupon the Academy Trust must use reasonable endeavours to procure the PFI Contractor’s compliance with its obligations under the Project Agreement)</w:t>
      </w:r>
      <w:r w:rsidRPr="008D6241">
        <w:rPr>
          <w:rFonts w:eastAsia="STZhongsong" w:cs="Arial"/>
          <w:lang w:eastAsia="zh-CN"/>
        </w:rPr>
        <w:t xml:space="preserve">," </w:t>
      </w:r>
    </w:p>
    <w:p w14:paraId="38483B27" w14:textId="77777777" w:rsidR="007C2A01" w:rsidRPr="00A72078" w:rsidRDefault="007C2A01" w:rsidP="007C2A01">
      <w:pPr>
        <w:pStyle w:val="ListParagraph"/>
        <w:numPr>
          <w:ilvl w:val="0"/>
          <w:numId w:val="33"/>
        </w:numPr>
        <w:overflowPunct w:val="0"/>
        <w:autoSpaceDE w:val="0"/>
        <w:autoSpaceDN w:val="0"/>
        <w:adjustRightInd w:val="0"/>
        <w:spacing w:line="360" w:lineRule="auto"/>
        <w:ind w:hanging="720"/>
        <w:textAlignment w:val="baseline"/>
        <w:rPr>
          <w:rFonts w:cs="Arial"/>
          <w:b/>
        </w:rPr>
      </w:pPr>
      <w:r w:rsidRPr="00A72078">
        <w:rPr>
          <w:rFonts w:cs="Arial"/>
          <w:b/>
        </w:rPr>
        <w:t xml:space="preserve">At clause 5.B, </w:t>
      </w:r>
      <w:r>
        <w:rPr>
          <w:rFonts w:cs="Arial"/>
          <w:b/>
        </w:rPr>
        <w:t xml:space="preserve">after (e) replace the full stop </w:t>
      </w:r>
      <w:proofErr w:type="gramStart"/>
      <w:r>
        <w:rPr>
          <w:rFonts w:cs="Arial"/>
          <w:b/>
        </w:rPr>
        <w:t>with ’</w:t>
      </w:r>
      <w:proofErr w:type="gramEnd"/>
      <w:r>
        <w:rPr>
          <w:rFonts w:cs="Arial"/>
          <w:b/>
        </w:rPr>
        <w:t xml:space="preserve">; or’ and </w:t>
      </w:r>
      <w:r w:rsidRPr="00A72078">
        <w:rPr>
          <w:rFonts w:cs="Arial"/>
          <w:b/>
        </w:rPr>
        <w:t>add the following wording after (e)</w:t>
      </w:r>
    </w:p>
    <w:p w14:paraId="46122042" w14:textId="77777777" w:rsidR="007C2A01" w:rsidRPr="00A72078" w:rsidRDefault="007C2A01" w:rsidP="007C2A01">
      <w:pPr>
        <w:ind w:left="709" w:hanging="709"/>
        <w:rPr>
          <w:rFonts w:cs="Arial"/>
          <w:color w:val="000000"/>
          <w:kern w:val="28"/>
        </w:rPr>
      </w:pPr>
      <w:r w:rsidRPr="00A72078">
        <w:rPr>
          <w:rFonts w:cs="Arial"/>
          <w:color w:val="000000"/>
          <w:kern w:val="28"/>
        </w:rPr>
        <w:lastRenderedPageBreak/>
        <w:t>f)</w:t>
      </w:r>
      <w:r w:rsidRPr="00A72078">
        <w:rPr>
          <w:rFonts w:cs="Arial"/>
          <w:color w:val="000000"/>
          <w:kern w:val="28"/>
        </w:rPr>
        <w:tab/>
        <w:t>the Secretary of State is obliged to make a payment under the Principal Agreement;</w:t>
      </w:r>
      <w:r>
        <w:rPr>
          <w:rFonts w:cs="Arial"/>
          <w:color w:val="000000"/>
          <w:kern w:val="28"/>
        </w:rPr>
        <w:t xml:space="preserve"> or</w:t>
      </w:r>
    </w:p>
    <w:p w14:paraId="406C5CB1" w14:textId="77777777" w:rsidR="007C2A01" w:rsidRPr="00A72078" w:rsidRDefault="007C2A01" w:rsidP="007C2A01">
      <w:pPr>
        <w:ind w:left="709" w:hanging="709"/>
        <w:rPr>
          <w:rFonts w:cs="Arial"/>
          <w:b/>
          <w:bCs/>
          <w:color w:val="000000"/>
          <w:kern w:val="28"/>
        </w:rPr>
      </w:pPr>
      <w:r w:rsidRPr="00A72078">
        <w:rPr>
          <w:rFonts w:cs="Arial"/>
          <w:b/>
          <w:bCs/>
          <w:color w:val="000000"/>
          <w:kern w:val="28"/>
        </w:rPr>
        <w:t>(Select one of g) below)</w:t>
      </w:r>
    </w:p>
    <w:p w14:paraId="182CCE8A" w14:textId="77777777" w:rsidR="007C2A01" w:rsidRPr="00A72078" w:rsidRDefault="007C2A01" w:rsidP="007C2A01">
      <w:pPr>
        <w:ind w:left="709" w:hanging="709"/>
        <w:rPr>
          <w:rFonts w:cs="Arial"/>
          <w:color w:val="000000"/>
          <w:kern w:val="28"/>
        </w:rPr>
      </w:pPr>
      <w:r w:rsidRPr="00A72078">
        <w:rPr>
          <w:rFonts w:cs="Arial"/>
          <w:color w:val="000000"/>
          <w:kern w:val="28"/>
        </w:rPr>
        <w:t>g)</w:t>
      </w:r>
      <w:r w:rsidRPr="00A72078">
        <w:rPr>
          <w:rFonts w:cs="Arial"/>
          <w:color w:val="000000"/>
          <w:kern w:val="28"/>
        </w:rPr>
        <w:tab/>
        <w:t xml:space="preserve">[the Secretary of State considers that in the immediately preceding 12 month period, the aggregate of payments made by the Academy Trust to the LA under </w:t>
      </w:r>
      <w:proofErr w:type="gramStart"/>
      <w:r w:rsidRPr="00A72078">
        <w:rPr>
          <w:rFonts w:cs="Arial"/>
          <w:color w:val="000000"/>
          <w:kern w:val="28"/>
        </w:rPr>
        <w:t>the  Principal</w:t>
      </w:r>
      <w:proofErr w:type="gramEnd"/>
      <w:r w:rsidRPr="00A72078">
        <w:rPr>
          <w:rFonts w:cs="Arial"/>
          <w:color w:val="000000"/>
          <w:kern w:val="28"/>
        </w:rPr>
        <w:t xml:space="preserve"> Agreement has reached a level which the Secretary of State considers to be excessive and which may (assessed objectively) cause the Academy Trust material financial difficulties</w:t>
      </w:r>
      <w:r w:rsidRPr="00A72078">
        <w:rPr>
          <w:rFonts w:cs="Arial"/>
          <w:color w:val="000000"/>
          <w:kern w:val="28"/>
          <w:vertAlign w:val="superscript"/>
        </w:rPr>
        <w:footnoteReference w:id="4"/>
      </w:r>
      <w:r w:rsidRPr="00A72078">
        <w:rPr>
          <w:rFonts w:cs="Arial"/>
          <w:color w:val="000000"/>
          <w:kern w:val="28"/>
        </w:rPr>
        <w:t>];</w:t>
      </w:r>
      <w:r>
        <w:rPr>
          <w:rFonts w:cs="Arial"/>
          <w:color w:val="000000"/>
          <w:kern w:val="28"/>
        </w:rPr>
        <w:t xml:space="preserve"> or</w:t>
      </w:r>
    </w:p>
    <w:p w14:paraId="09FC4E9D" w14:textId="77777777" w:rsidR="007C2A01" w:rsidRPr="00A72078" w:rsidRDefault="007C2A01" w:rsidP="007C2A01">
      <w:pPr>
        <w:rPr>
          <w:rFonts w:cs="Arial"/>
          <w:b/>
          <w:color w:val="000000"/>
          <w:kern w:val="28"/>
        </w:rPr>
      </w:pPr>
      <w:r w:rsidRPr="00A72078">
        <w:rPr>
          <w:rFonts w:cs="Arial"/>
          <w:b/>
          <w:color w:val="000000"/>
          <w:kern w:val="28"/>
        </w:rPr>
        <w:t>OR</w:t>
      </w:r>
    </w:p>
    <w:p w14:paraId="2F60A5A4" w14:textId="77777777" w:rsidR="007C2A01" w:rsidRPr="00A72078" w:rsidRDefault="007C2A01" w:rsidP="007C2A01">
      <w:pPr>
        <w:pStyle w:val="ListParagraph"/>
        <w:numPr>
          <w:ilvl w:val="0"/>
          <w:numId w:val="34"/>
        </w:numPr>
        <w:overflowPunct w:val="0"/>
        <w:autoSpaceDE w:val="0"/>
        <w:autoSpaceDN w:val="0"/>
        <w:adjustRightInd w:val="0"/>
        <w:spacing w:line="360" w:lineRule="auto"/>
        <w:ind w:hanging="720"/>
        <w:textAlignment w:val="baseline"/>
        <w:rPr>
          <w:rFonts w:cs="Arial"/>
          <w:color w:val="000000"/>
          <w:kern w:val="28"/>
        </w:rPr>
      </w:pPr>
      <w:r w:rsidRPr="00A72078">
        <w:rPr>
          <w:rFonts w:cs="Arial"/>
        </w:rPr>
        <w:t xml:space="preserve">[in the immediately preceding </w:t>
      </w:r>
      <w:proofErr w:type="gramStart"/>
      <w:r w:rsidRPr="00A72078">
        <w:rPr>
          <w:rFonts w:cs="Arial"/>
        </w:rPr>
        <w:t>12 month</w:t>
      </w:r>
      <w:proofErr w:type="gramEnd"/>
      <w:r w:rsidRPr="00A72078">
        <w:rPr>
          <w:rFonts w:cs="Arial"/>
        </w:rPr>
        <w:t xml:space="preserve"> period, the aggregate of the payments made by the Academy Trust to the LA under the Principal Agreement has reached more than 5% of GAG]</w:t>
      </w:r>
      <w:r w:rsidRPr="00A72078">
        <w:rPr>
          <w:rFonts w:cs="Arial"/>
          <w:color w:val="000000"/>
          <w:kern w:val="28"/>
        </w:rPr>
        <w:t>;</w:t>
      </w:r>
      <w:r>
        <w:rPr>
          <w:rFonts w:cs="Arial"/>
          <w:color w:val="000000"/>
          <w:kern w:val="28"/>
        </w:rPr>
        <w:t xml:space="preserve"> or</w:t>
      </w:r>
    </w:p>
    <w:p w14:paraId="29BF5ECB" w14:textId="77777777" w:rsidR="007C2A01" w:rsidRPr="00A72078" w:rsidRDefault="007C2A01" w:rsidP="00363683">
      <w:pPr>
        <w:pStyle w:val="ListParagraph"/>
        <w:numPr>
          <w:ilvl w:val="0"/>
          <w:numId w:val="0"/>
        </w:numPr>
        <w:ind w:left="720"/>
        <w:rPr>
          <w:rFonts w:cs="Arial"/>
          <w:color w:val="000000"/>
          <w:kern w:val="28"/>
        </w:rPr>
      </w:pPr>
    </w:p>
    <w:p w14:paraId="2DA45FE6" w14:textId="77777777" w:rsidR="007C2A01" w:rsidRPr="00A72078" w:rsidRDefault="007C2A01" w:rsidP="00363683">
      <w:pPr>
        <w:pStyle w:val="ListParagraph"/>
        <w:numPr>
          <w:ilvl w:val="0"/>
          <w:numId w:val="0"/>
        </w:numPr>
        <w:rPr>
          <w:rFonts w:cs="Arial"/>
          <w:b/>
          <w:bCs/>
          <w:color w:val="000000"/>
          <w:kern w:val="28"/>
        </w:rPr>
      </w:pPr>
      <w:r w:rsidRPr="00A72078">
        <w:rPr>
          <w:rFonts w:cs="Arial"/>
          <w:b/>
          <w:bCs/>
        </w:rPr>
        <w:t>(Select one of h) below)</w:t>
      </w:r>
    </w:p>
    <w:p w14:paraId="15FFBF57" w14:textId="77777777" w:rsidR="007C2A01" w:rsidRPr="00A72078" w:rsidRDefault="007C2A01" w:rsidP="007C2A01">
      <w:pPr>
        <w:ind w:left="709" w:hanging="709"/>
        <w:rPr>
          <w:rFonts w:cs="Arial"/>
          <w:color w:val="000000"/>
          <w:kern w:val="28"/>
        </w:rPr>
      </w:pPr>
      <w:r w:rsidRPr="00A72078">
        <w:rPr>
          <w:rFonts w:cs="Arial"/>
          <w:color w:val="000000"/>
          <w:kern w:val="28"/>
        </w:rPr>
        <w:t>h)</w:t>
      </w:r>
      <w:r w:rsidRPr="00A72078">
        <w:rPr>
          <w:rFonts w:cs="Arial"/>
          <w:color w:val="000000"/>
          <w:kern w:val="28"/>
        </w:rPr>
        <w:tab/>
        <w:t xml:space="preserve">[the Secretary of State considers (acting reasonably) that the Academy Trust's compliance with the School Agreement or the Principal Agreement is such that claims or </w:t>
      </w:r>
      <w:proofErr w:type="gramStart"/>
      <w:r w:rsidRPr="00A72078">
        <w:rPr>
          <w:rFonts w:cs="Arial"/>
          <w:color w:val="000000"/>
          <w:kern w:val="28"/>
        </w:rPr>
        <w:t>disputes  are</w:t>
      </w:r>
      <w:proofErr w:type="gramEnd"/>
      <w:r w:rsidRPr="00A72078">
        <w:rPr>
          <w:rFonts w:cs="Arial"/>
          <w:color w:val="000000"/>
          <w:kern w:val="28"/>
        </w:rPr>
        <w:t xml:space="preserve"> of a number or nature likely to materially and adversely impact on the provision of educational services at the Academy]</w:t>
      </w:r>
      <w:r w:rsidRPr="00A72078">
        <w:rPr>
          <w:rFonts w:cs="Arial"/>
          <w:color w:val="000000"/>
          <w:kern w:val="28"/>
          <w:vertAlign w:val="superscript"/>
        </w:rPr>
        <w:footnoteReference w:id="5"/>
      </w:r>
      <w:r w:rsidRPr="00A72078">
        <w:rPr>
          <w:rFonts w:cs="Arial"/>
          <w:color w:val="000000"/>
          <w:kern w:val="28"/>
        </w:rPr>
        <w:t xml:space="preserve">; </w:t>
      </w:r>
      <w:r>
        <w:rPr>
          <w:rFonts w:cs="Arial"/>
          <w:color w:val="000000"/>
          <w:kern w:val="28"/>
        </w:rPr>
        <w:t>or</w:t>
      </w:r>
    </w:p>
    <w:p w14:paraId="0F5C3CB5" w14:textId="77777777" w:rsidR="007C2A01" w:rsidRPr="00A72078" w:rsidRDefault="007C2A01" w:rsidP="007C2A01">
      <w:pPr>
        <w:rPr>
          <w:rFonts w:cs="Arial"/>
          <w:b/>
          <w:color w:val="000000"/>
          <w:kern w:val="28"/>
        </w:rPr>
      </w:pPr>
      <w:r w:rsidRPr="00A72078">
        <w:rPr>
          <w:rFonts w:cs="Arial"/>
          <w:b/>
          <w:color w:val="000000"/>
          <w:kern w:val="28"/>
        </w:rPr>
        <w:t>OR</w:t>
      </w:r>
    </w:p>
    <w:p w14:paraId="6091A5E6" w14:textId="158276EE" w:rsidR="007C2A01" w:rsidRPr="00A72078" w:rsidRDefault="007C2A01" w:rsidP="007C2A01">
      <w:pPr>
        <w:pStyle w:val="ListParagraph"/>
        <w:numPr>
          <w:ilvl w:val="0"/>
          <w:numId w:val="34"/>
        </w:numPr>
        <w:overflowPunct w:val="0"/>
        <w:autoSpaceDE w:val="0"/>
        <w:autoSpaceDN w:val="0"/>
        <w:adjustRightInd w:val="0"/>
        <w:spacing w:line="360" w:lineRule="auto"/>
        <w:ind w:hanging="720"/>
        <w:textAlignment w:val="baseline"/>
        <w:rPr>
          <w:rFonts w:cs="Arial"/>
          <w:color w:val="000000"/>
          <w:kern w:val="28"/>
        </w:rPr>
      </w:pPr>
      <w:r w:rsidRPr="00A72078">
        <w:rPr>
          <w:rFonts w:cs="Arial"/>
        </w:rPr>
        <w:t>[the Secretary of State considers (acting reasonably) that there has been a Persistent Breach of the School Agreement or the Principal Agreement likely to materially and adversely impact on the provision of educational services at the Academy, and for the purposes of this clause 5.B(</w:t>
      </w:r>
      <w:r w:rsidR="004675EA">
        <w:rPr>
          <w:rFonts w:cs="Arial"/>
        </w:rPr>
        <w:t>h</w:t>
      </w:r>
      <w:r w:rsidRPr="00A72078">
        <w:rPr>
          <w:rFonts w:cs="Arial"/>
        </w:rPr>
        <w:t>),  "Persistent Breach" means: (</w:t>
      </w:r>
      <w:proofErr w:type="spellStart"/>
      <w:r w:rsidRPr="00A72078">
        <w:rPr>
          <w:rFonts w:cs="Arial"/>
        </w:rPr>
        <w:t>i</w:t>
      </w:r>
      <w:proofErr w:type="spellEnd"/>
      <w:r w:rsidRPr="00A72078">
        <w:rPr>
          <w:rFonts w:cs="Arial"/>
        </w:rPr>
        <w:t>) a particular breach which has recurred three (3) or more times in any rolling six (6) month period; or (ii) the occurrence of five (5) or more different breaches in any rolling six (6) month period];</w:t>
      </w:r>
    </w:p>
    <w:p w14:paraId="4E964098" w14:textId="77777777" w:rsidR="007C2A01" w:rsidRPr="00CF5AD1" w:rsidRDefault="007C2A01" w:rsidP="007C2A01">
      <w:pPr>
        <w:ind w:left="709" w:hanging="709"/>
        <w:rPr>
          <w:rFonts w:cs="Arial"/>
          <w:b/>
          <w:bCs/>
          <w:color w:val="000000"/>
          <w:kern w:val="28"/>
        </w:rPr>
      </w:pPr>
      <w:r w:rsidRPr="00CF5AD1">
        <w:rPr>
          <w:rFonts w:cs="Arial"/>
          <w:b/>
          <w:bCs/>
          <w:color w:val="000000"/>
          <w:kern w:val="28"/>
        </w:rPr>
        <w:t>AND</w:t>
      </w:r>
    </w:p>
    <w:p w14:paraId="7538F177" w14:textId="77777777" w:rsidR="007C2A01" w:rsidRPr="00A72078" w:rsidRDefault="007C2A01" w:rsidP="007C2A01">
      <w:pPr>
        <w:ind w:left="709" w:hanging="709"/>
        <w:rPr>
          <w:rFonts w:cs="Arial"/>
          <w:color w:val="000000"/>
          <w:kern w:val="28"/>
        </w:rPr>
      </w:pPr>
      <w:proofErr w:type="spellStart"/>
      <w:r w:rsidRPr="00A72078">
        <w:rPr>
          <w:rFonts w:cs="Arial"/>
          <w:color w:val="000000"/>
          <w:kern w:val="28"/>
        </w:rPr>
        <w:lastRenderedPageBreak/>
        <w:t>i</w:t>
      </w:r>
      <w:proofErr w:type="spellEnd"/>
      <w:r w:rsidRPr="00A72078">
        <w:rPr>
          <w:rFonts w:cs="Arial"/>
          <w:color w:val="000000"/>
          <w:kern w:val="28"/>
        </w:rPr>
        <w:t>)</w:t>
      </w:r>
      <w:r w:rsidRPr="00A72078">
        <w:rPr>
          <w:rFonts w:cs="Arial"/>
          <w:color w:val="000000"/>
          <w:kern w:val="28"/>
        </w:rPr>
        <w:tab/>
        <w:t xml:space="preserve">the Academy Trust has committed a material breach of the School Agreement or the Principal </w:t>
      </w:r>
      <w:proofErr w:type="gramStart"/>
      <w:r w:rsidRPr="00A72078">
        <w:rPr>
          <w:rFonts w:cs="Arial"/>
          <w:color w:val="000000"/>
          <w:kern w:val="28"/>
        </w:rPr>
        <w:t>Agreement;</w:t>
      </w:r>
      <w:proofErr w:type="gramEnd"/>
    </w:p>
    <w:p w14:paraId="249451CD" w14:textId="77777777" w:rsidR="007C2A01" w:rsidRPr="00A72078" w:rsidRDefault="007C2A01" w:rsidP="007C2A01">
      <w:pPr>
        <w:ind w:left="709" w:hanging="709"/>
        <w:rPr>
          <w:rFonts w:cs="Arial"/>
        </w:rPr>
      </w:pPr>
      <w:r w:rsidRPr="00A72078">
        <w:rPr>
          <w:rFonts w:cs="Arial"/>
        </w:rPr>
        <w:t>j)</w:t>
      </w:r>
      <w:r w:rsidRPr="00A72078">
        <w:rPr>
          <w:rFonts w:cs="Arial"/>
        </w:rPr>
        <w:tab/>
        <w:t xml:space="preserve">the Secretary of State has received a notice from the LA informing it of instances of breaches or non-compliance by the Academy Trust with the School Agreement or Principal Agreement that may have the consequence of causing the LA to be in breach or default of the Project </w:t>
      </w:r>
      <w:proofErr w:type="gramStart"/>
      <w:r w:rsidRPr="00A72078">
        <w:rPr>
          <w:rFonts w:cs="Arial"/>
        </w:rPr>
        <w:t>Agreement;</w:t>
      </w:r>
      <w:proofErr w:type="gramEnd"/>
      <w:r w:rsidRPr="00A72078">
        <w:rPr>
          <w:rFonts w:cs="Arial"/>
        </w:rPr>
        <w:t xml:space="preserve"> </w:t>
      </w:r>
    </w:p>
    <w:p w14:paraId="6912EAC7" w14:textId="77777777" w:rsidR="007C2A01" w:rsidRPr="00A72078" w:rsidRDefault="007C2A01" w:rsidP="007C2A01">
      <w:pPr>
        <w:ind w:left="709" w:hanging="709"/>
        <w:rPr>
          <w:rFonts w:cs="Arial"/>
        </w:rPr>
      </w:pPr>
      <w:r w:rsidRPr="00A72078">
        <w:rPr>
          <w:rFonts w:cs="Arial"/>
        </w:rPr>
        <w:t>k)</w:t>
      </w:r>
      <w:r w:rsidRPr="00A72078">
        <w:rPr>
          <w:rFonts w:cs="Arial"/>
        </w:rPr>
        <w:tab/>
        <w:t>the Academy Trust has failed to take the action referred to in clause 5.C by the date specified in clause 5.C; or</w:t>
      </w:r>
    </w:p>
    <w:p w14:paraId="15C5D52C" w14:textId="77777777" w:rsidR="007C2A01" w:rsidRPr="00A72078" w:rsidRDefault="007C2A01" w:rsidP="007C2A01">
      <w:pPr>
        <w:ind w:left="709" w:hanging="709"/>
        <w:rPr>
          <w:rFonts w:cs="Arial"/>
          <w:color w:val="000000"/>
          <w:kern w:val="28"/>
        </w:rPr>
      </w:pPr>
      <w:r w:rsidRPr="00A72078">
        <w:rPr>
          <w:rFonts w:cs="Arial"/>
        </w:rPr>
        <w:t>l)</w:t>
      </w:r>
      <w:r w:rsidRPr="00A72078">
        <w:rPr>
          <w:rFonts w:cs="Arial"/>
        </w:rPr>
        <w:tab/>
        <w:t xml:space="preserve">the circumstances envisaged by clauses </w:t>
      </w:r>
      <w:proofErr w:type="gramStart"/>
      <w:r w:rsidRPr="00A72078">
        <w:rPr>
          <w:rFonts w:cs="Arial"/>
        </w:rPr>
        <w:t>5.II</w:t>
      </w:r>
      <w:proofErr w:type="gramEnd"/>
      <w:r w:rsidRPr="00A72078">
        <w:rPr>
          <w:rFonts w:cs="Arial"/>
        </w:rPr>
        <w:t xml:space="preserve"> and 5.JJ of this Agreement in respect of EAG funding are applicable</w:t>
      </w:r>
    </w:p>
    <w:p w14:paraId="618FBCA5" w14:textId="77777777" w:rsidR="007C2A01" w:rsidRDefault="007C2A01" w:rsidP="007C2A01">
      <w:pPr>
        <w:rPr>
          <w:rFonts w:cs="Arial"/>
          <w:color w:val="000000"/>
          <w:kern w:val="28"/>
        </w:rPr>
      </w:pPr>
      <w:r w:rsidRPr="00A72078">
        <w:rPr>
          <w:rFonts w:cs="Arial"/>
          <w:color w:val="000000"/>
          <w:kern w:val="28"/>
        </w:rPr>
        <w:t>Each of a) to l) (inclusive) above is a default event for the purposes of this Agreement.</w:t>
      </w:r>
    </w:p>
    <w:p w14:paraId="6244E09A" w14:textId="77777777" w:rsidR="007C2A01" w:rsidRPr="00A65606" w:rsidRDefault="007C2A01" w:rsidP="007C2A01">
      <w:pPr>
        <w:rPr>
          <w:rFonts w:cs="Arial"/>
          <w:b/>
        </w:rPr>
      </w:pPr>
      <w:r w:rsidRPr="00A65606">
        <w:rPr>
          <w:rFonts w:cs="Arial"/>
          <w:b/>
          <w:bCs/>
          <w:color w:val="000000"/>
          <w:kern w:val="28"/>
        </w:rPr>
        <w:t>k)</w:t>
      </w:r>
      <w:r w:rsidRPr="00A65606">
        <w:rPr>
          <w:rFonts w:cs="Arial"/>
          <w:b/>
          <w:bCs/>
          <w:color w:val="000000"/>
          <w:kern w:val="28"/>
        </w:rPr>
        <w:tab/>
      </w:r>
      <w:r w:rsidRPr="00A65606">
        <w:rPr>
          <w:rFonts w:cs="Arial"/>
          <w:b/>
        </w:rPr>
        <w:t xml:space="preserve">Amend clauses 5.R et </w:t>
      </w:r>
      <w:proofErr w:type="spellStart"/>
      <w:r w:rsidRPr="00A65606">
        <w:rPr>
          <w:rFonts w:cs="Arial"/>
          <w:b/>
        </w:rPr>
        <w:t>seq</w:t>
      </w:r>
      <w:proofErr w:type="spellEnd"/>
      <w:r w:rsidRPr="00A65606">
        <w:rPr>
          <w:rFonts w:cs="Arial"/>
          <w:b/>
        </w:rPr>
        <w:t xml:space="preserve"> as follows:</w:t>
      </w:r>
    </w:p>
    <w:p w14:paraId="07696BE9" w14:textId="77777777" w:rsidR="007C2A01" w:rsidRPr="00A72078" w:rsidRDefault="007C2A01" w:rsidP="007C2A01">
      <w:pPr>
        <w:ind w:left="720"/>
        <w:rPr>
          <w:rFonts w:cs="Arial"/>
        </w:rPr>
      </w:pPr>
      <w:r w:rsidRPr="00A72078">
        <w:rPr>
          <w:rFonts w:cs="Arial"/>
        </w:rPr>
        <w:t>Add the following words to the beginning of clause 5.R: "The provisions of this clause 5R and of clauses 5.S to 5.Y (inclusive) shall apply when the Project Agreement has expired or been terminated".</w:t>
      </w:r>
    </w:p>
    <w:p w14:paraId="725D75B3" w14:textId="77777777" w:rsidR="007C2A01" w:rsidRPr="00A72078" w:rsidRDefault="007C2A01" w:rsidP="007C2A01">
      <w:pPr>
        <w:ind w:left="720"/>
        <w:rPr>
          <w:rFonts w:cs="Arial"/>
          <w:b/>
        </w:rPr>
      </w:pPr>
      <w:r w:rsidRPr="00A72078">
        <w:rPr>
          <w:rFonts w:cs="Arial"/>
          <w:b/>
        </w:rPr>
        <w:t xml:space="preserve">Add the following new clauses as new clauses </w:t>
      </w:r>
      <w:proofErr w:type="gramStart"/>
      <w:r w:rsidRPr="00A72078">
        <w:rPr>
          <w:rFonts w:cs="Arial"/>
          <w:b/>
        </w:rPr>
        <w:t>5.Z</w:t>
      </w:r>
      <w:proofErr w:type="gramEnd"/>
      <w:r w:rsidRPr="00A72078">
        <w:rPr>
          <w:rFonts w:cs="Arial"/>
          <w:b/>
        </w:rPr>
        <w:t xml:space="preserve"> to 5.LL (and renumber existing clauses 5Z - 5EE and update the cross referencing in those clauses throughout):</w:t>
      </w:r>
    </w:p>
    <w:p w14:paraId="06794CBE" w14:textId="77777777" w:rsidR="007C2A01" w:rsidRPr="00A72078" w:rsidRDefault="007C2A01" w:rsidP="007C2A01">
      <w:pPr>
        <w:ind w:left="709" w:hanging="709"/>
        <w:rPr>
          <w:rFonts w:eastAsia="STZhongsong" w:cs="Arial"/>
          <w:kern w:val="28"/>
          <w:lang w:eastAsia="zh-CN"/>
        </w:rPr>
      </w:pPr>
      <w:r w:rsidRPr="00A72078">
        <w:rPr>
          <w:rFonts w:eastAsia="STZhongsong" w:cs="Arial"/>
          <w:kern w:val="28"/>
          <w:lang w:eastAsia="zh-CN"/>
        </w:rPr>
        <w:t>5.Z</w:t>
      </w:r>
      <w:r w:rsidRPr="00A72078">
        <w:rPr>
          <w:rFonts w:eastAsia="STZhongsong" w:cs="Arial"/>
          <w:kern w:val="28"/>
          <w:lang w:eastAsia="zh-CN"/>
        </w:rPr>
        <w:tab/>
        <w:t xml:space="preserve">The provisions of this clause </w:t>
      </w:r>
      <w:proofErr w:type="gramStart"/>
      <w:r w:rsidRPr="00A72078">
        <w:rPr>
          <w:rFonts w:eastAsia="STZhongsong" w:cs="Arial"/>
          <w:kern w:val="28"/>
          <w:lang w:eastAsia="zh-CN"/>
        </w:rPr>
        <w:t>5.Z</w:t>
      </w:r>
      <w:proofErr w:type="gramEnd"/>
      <w:r w:rsidRPr="00A72078">
        <w:rPr>
          <w:rFonts w:eastAsia="STZhongsong" w:cs="Arial"/>
          <w:kern w:val="28"/>
          <w:lang w:eastAsia="zh-CN"/>
        </w:rPr>
        <w:t xml:space="preserve"> and of clauses 5.AA to 5.LL (inclusive) shall apply when the Project Agreement is subsisting. </w:t>
      </w:r>
    </w:p>
    <w:p w14:paraId="7681BA1C" w14:textId="77777777" w:rsidR="007C2A01" w:rsidRPr="00A72078" w:rsidRDefault="007C2A01" w:rsidP="007C2A01">
      <w:pPr>
        <w:ind w:left="709" w:hanging="709"/>
        <w:rPr>
          <w:rFonts w:cs="Arial"/>
          <w:color w:val="000000"/>
          <w:kern w:val="28"/>
        </w:rPr>
      </w:pPr>
      <w:r w:rsidRPr="00A72078">
        <w:rPr>
          <w:rFonts w:eastAsia="STZhongsong" w:cs="Arial"/>
          <w:kern w:val="28"/>
          <w:lang w:eastAsia="zh-CN"/>
        </w:rPr>
        <w:t>5AA</w:t>
      </w:r>
      <w:r w:rsidRPr="00A72078">
        <w:rPr>
          <w:rFonts w:eastAsia="STZhongsong" w:cs="Arial"/>
          <w:kern w:val="28"/>
          <w:lang w:eastAsia="zh-CN"/>
        </w:rPr>
        <w:tab/>
        <w:t>The Secretary of State will, before the start of each Academy Financial Year, provide the Academy Trust with a final allocation indicating the level of GAG and EAG to be provided in the next following Academy Financial Year (the "Indicative Funding").</w:t>
      </w:r>
    </w:p>
    <w:p w14:paraId="69CDC100" w14:textId="77777777" w:rsidR="007C2A01" w:rsidRPr="00A72078" w:rsidRDefault="007C2A01" w:rsidP="007C2A01">
      <w:pPr>
        <w:rPr>
          <w:rFonts w:cs="Arial"/>
          <w:color w:val="000000"/>
          <w:kern w:val="28"/>
        </w:rPr>
      </w:pPr>
      <w:r w:rsidRPr="00A72078">
        <w:rPr>
          <w:rFonts w:eastAsia="STZhongsong" w:cs="Arial"/>
          <w:kern w:val="28"/>
          <w:lang w:eastAsia="zh-CN"/>
        </w:rPr>
        <w:t>5.BB</w:t>
      </w:r>
      <w:r w:rsidRPr="00A72078">
        <w:rPr>
          <w:rFonts w:eastAsia="STZhongsong" w:cs="Arial"/>
          <w:kern w:val="28"/>
          <w:lang w:eastAsia="zh-CN"/>
        </w:rPr>
        <w:tab/>
        <w:t xml:space="preserve">For the purpose of clauses 5.BB to </w:t>
      </w:r>
      <w:proofErr w:type="gramStart"/>
      <w:r w:rsidRPr="00A72078">
        <w:rPr>
          <w:rFonts w:eastAsia="STZhongsong" w:cs="Arial"/>
          <w:kern w:val="28"/>
          <w:lang w:eastAsia="zh-CN"/>
        </w:rPr>
        <w:t>5.LL</w:t>
      </w:r>
      <w:proofErr w:type="gramEnd"/>
      <w:r w:rsidRPr="00A72078">
        <w:rPr>
          <w:rFonts w:eastAsia="STZhongsong" w:cs="Arial"/>
          <w:kern w:val="28"/>
          <w:lang w:eastAsia="zh-CN"/>
        </w:rPr>
        <w:t>:</w:t>
      </w:r>
    </w:p>
    <w:p w14:paraId="15720E85" w14:textId="77777777" w:rsidR="007C2A01" w:rsidRPr="00A72078" w:rsidRDefault="007C2A01" w:rsidP="007C2A01">
      <w:pPr>
        <w:ind w:left="720"/>
        <w:rPr>
          <w:rFonts w:cs="Arial"/>
          <w:color w:val="000000"/>
          <w:kern w:val="28"/>
        </w:rPr>
      </w:pPr>
      <w:r w:rsidRPr="00A72078">
        <w:rPr>
          <w:rFonts w:eastAsia="STZhongsong" w:cs="Arial"/>
          <w:kern w:val="28"/>
          <w:lang w:eastAsia="zh-CN"/>
        </w:rPr>
        <w:t>"</w:t>
      </w:r>
      <w:r w:rsidRPr="00FC0EB7">
        <w:rPr>
          <w:rFonts w:eastAsia="STZhongsong" w:cs="Arial"/>
          <w:b/>
          <w:bCs/>
          <w:kern w:val="28"/>
          <w:lang w:eastAsia="zh-CN"/>
        </w:rPr>
        <w:t>Critical Years</w:t>
      </w:r>
      <w:r w:rsidRPr="00A72078">
        <w:rPr>
          <w:rFonts w:eastAsia="STZhongsong" w:cs="Arial"/>
          <w:kern w:val="28"/>
          <w:lang w:eastAsia="zh-CN"/>
        </w:rPr>
        <w:t xml:space="preserve">" means the current financial year and, if an annual letter of funding or its equivalent has been received for the following financial year, that financial </w:t>
      </w:r>
      <w:proofErr w:type="gramStart"/>
      <w:r w:rsidRPr="00A72078">
        <w:rPr>
          <w:rFonts w:eastAsia="STZhongsong" w:cs="Arial"/>
          <w:kern w:val="28"/>
          <w:lang w:eastAsia="zh-CN"/>
        </w:rPr>
        <w:t>year;</w:t>
      </w:r>
      <w:proofErr w:type="gramEnd"/>
    </w:p>
    <w:p w14:paraId="53A3BEE9" w14:textId="77777777" w:rsidR="007C2A01" w:rsidRPr="00A72078" w:rsidRDefault="007C2A01" w:rsidP="007C2A01">
      <w:pPr>
        <w:ind w:left="720"/>
        <w:rPr>
          <w:rFonts w:cs="Arial"/>
          <w:color w:val="000000"/>
          <w:kern w:val="28"/>
        </w:rPr>
      </w:pPr>
      <w:r w:rsidRPr="00A72078">
        <w:rPr>
          <w:rFonts w:eastAsia="STZhongsong" w:cs="Arial"/>
          <w:kern w:val="28"/>
          <w:lang w:eastAsia="zh-CN"/>
        </w:rPr>
        <w:t>"</w:t>
      </w:r>
      <w:r w:rsidRPr="00FC0EB7">
        <w:rPr>
          <w:rFonts w:eastAsia="STZhongsong" w:cs="Arial"/>
          <w:b/>
          <w:bCs/>
          <w:kern w:val="28"/>
          <w:lang w:eastAsia="zh-CN"/>
        </w:rPr>
        <w:t>Current Funding</w:t>
      </w:r>
      <w:r w:rsidRPr="00A72078">
        <w:rPr>
          <w:rFonts w:eastAsia="STZhongsong" w:cs="Arial"/>
          <w:kern w:val="28"/>
          <w:lang w:eastAsia="zh-CN"/>
        </w:rPr>
        <w:t xml:space="preserve">" means the funding specified in the annual letters of funding (or their equivalent) for the Critical Years and all other resources available and likely to be available to the Academy Trust, including funds detailed in the Master </w:t>
      </w:r>
      <w:proofErr w:type="gramStart"/>
      <w:r w:rsidRPr="00A72078">
        <w:rPr>
          <w:rFonts w:eastAsia="STZhongsong" w:cs="Arial"/>
          <w:kern w:val="28"/>
          <w:lang w:eastAsia="zh-CN"/>
        </w:rPr>
        <w:t>Agreement;</w:t>
      </w:r>
      <w:proofErr w:type="gramEnd"/>
    </w:p>
    <w:p w14:paraId="4BDFCC22" w14:textId="77777777" w:rsidR="007C2A01" w:rsidRPr="00A72078" w:rsidRDefault="007C2A01" w:rsidP="007C2A01">
      <w:pPr>
        <w:ind w:left="720"/>
        <w:rPr>
          <w:rFonts w:cs="Arial"/>
          <w:color w:val="000000"/>
          <w:kern w:val="28"/>
        </w:rPr>
      </w:pPr>
      <w:r w:rsidRPr="00A72078">
        <w:rPr>
          <w:rFonts w:eastAsia="STZhongsong" w:cs="Arial"/>
          <w:kern w:val="28"/>
          <w:lang w:eastAsia="zh-CN"/>
        </w:rPr>
        <w:t>A "</w:t>
      </w:r>
      <w:r w:rsidRPr="00FC0EB7">
        <w:rPr>
          <w:rFonts w:eastAsia="STZhongsong" w:cs="Arial"/>
          <w:b/>
          <w:bCs/>
          <w:kern w:val="28"/>
          <w:lang w:eastAsia="zh-CN"/>
        </w:rPr>
        <w:t>PFI EAG Refusal</w:t>
      </w:r>
      <w:r w:rsidRPr="00A72078">
        <w:rPr>
          <w:rFonts w:eastAsia="STZhongsong" w:cs="Arial"/>
          <w:kern w:val="28"/>
          <w:lang w:eastAsia="zh-CN"/>
        </w:rPr>
        <w:t xml:space="preserve">" occurs where: </w:t>
      </w:r>
    </w:p>
    <w:p w14:paraId="63A705DF" w14:textId="77777777" w:rsidR="007C2A01" w:rsidRPr="00A72078" w:rsidRDefault="007C2A01" w:rsidP="007C2A01">
      <w:pPr>
        <w:ind w:left="2127" w:hanging="687"/>
        <w:rPr>
          <w:rFonts w:cs="Arial"/>
          <w:color w:val="000000"/>
          <w:kern w:val="28"/>
        </w:rPr>
      </w:pPr>
      <w:r w:rsidRPr="00A72078">
        <w:rPr>
          <w:rFonts w:eastAsia="STZhongsong" w:cs="Arial"/>
          <w:kern w:val="28"/>
          <w:lang w:eastAsia="zh-CN"/>
        </w:rPr>
        <w:lastRenderedPageBreak/>
        <w:t>(a)</w:t>
      </w:r>
      <w:r w:rsidRPr="00A72078">
        <w:rPr>
          <w:rFonts w:eastAsia="STZhongsong" w:cs="Arial"/>
          <w:kern w:val="28"/>
          <w:lang w:eastAsia="zh-CN"/>
        </w:rPr>
        <w:tab/>
        <w:t xml:space="preserve">the Academy Trust has made a request for EAG funding in connection with its obligations or discharging its liabilities under the School Agreement or the Principal Agreement; and </w:t>
      </w:r>
    </w:p>
    <w:p w14:paraId="19992DD5" w14:textId="77777777" w:rsidR="007C2A01" w:rsidRPr="00A72078" w:rsidRDefault="007C2A01" w:rsidP="007C2A01">
      <w:pPr>
        <w:ind w:left="2127" w:hanging="687"/>
        <w:rPr>
          <w:rFonts w:cs="Arial"/>
          <w:color w:val="000000"/>
          <w:kern w:val="28"/>
        </w:rPr>
      </w:pPr>
      <w:r w:rsidRPr="00A72078">
        <w:rPr>
          <w:rFonts w:eastAsia="STZhongsong" w:cs="Arial"/>
          <w:kern w:val="28"/>
          <w:lang w:eastAsia="zh-CN"/>
        </w:rPr>
        <w:t>(b)</w:t>
      </w:r>
      <w:r w:rsidRPr="00A72078">
        <w:rPr>
          <w:rFonts w:eastAsia="STZhongsong" w:cs="Arial"/>
          <w:kern w:val="28"/>
          <w:lang w:eastAsia="zh-CN"/>
        </w:rPr>
        <w:tab/>
        <w:t xml:space="preserve">the Secretary of State has not agreed, in accordance with clauses 3.16 and 3.17 of the Master Agreement, to provide such EAG funding to the Academy Trust.  </w:t>
      </w:r>
    </w:p>
    <w:p w14:paraId="247FF47C" w14:textId="77777777" w:rsidR="007C2A01" w:rsidRPr="00A72078" w:rsidRDefault="007C2A01" w:rsidP="007C2A01">
      <w:pPr>
        <w:ind w:left="709" w:hanging="709"/>
        <w:rPr>
          <w:rFonts w:cs="Arial"/>
          <w:color w:val="000000"/>
          <w:kern w:val="28"/>
        </w:rPr>
      </w:pPr>
      <w:r w:rsidRPr="00A72078">
        <w:rPr>
          <w:rFonts w:eastAsia="STZhongsong" w:cs="Arial"/>
          <w:kern w:val="28"/>
          <w:lang w:eastAsia="zh-CN"/>
        </w:rPr>
        <w:t>5.CC</w:t>
      </w:r>
      <w:r w:rsidRPr="00A72078">
        <w:rPr>
          <w:rFonts w:eastAsia="STZhongsong" w:cs="Arial"/>
          <w:kern w:val="28"/>
          <w:lang w:eastAsia="zh-CN"/>
        </w:rPr>
        <w:tab/>
        <w:t xml:space="preserve">Within 30 days of being notified by the Secretary of State of a PFI EAG Refusal, the Academy Trust may provide written notice that it considers that, after </w:t>
      </w:r>
      <w:proofErr w:type="gramStart"/>
      <w:r w:rsidRPr="00A72078">
        <w:rPr>
          <w:rFonts w:eastAsia="STZhongsong" w:cs="Arial"/>
          <w:kern w:val="28"/>
          <w:lang w:eastAsia="zh-CN"/>
        </w:rPr>
        <w:t>taking into account</w:t>
      </w:r>
      <w:proofErr w:type="gramEnd"/>
      <w:r w:rsidRPr="00A72078">
        <w:rPr>
          <w:rFonts w:eastAsia="STZhongsong" w:cs="Arial"/>
          <w:kern w:val="28"/>
          <w:lang w:eastAsia="zh-CN"/>
        </w:rPr>
        <w:t xml:space="preserve"> its Current Funding, it is likely that the running costs during the Critical Years would cause the Academy Trust to go into Insolvency ("Academy Trust Insolvency Notice").</w:t>
      </w:r>
    </w:p>
    <w:p w14:paraId="5BD3040C" w14:textId="77777777" w:rsidR="007C2A01" w:rsidRPr="00A72078" w:rsidRDefault="007C2A01" w:rsidP="007C2A01">
      <w:pPr>
        <w:rPr>
          <w:rFonts w:cs="Arial"/>
          <w:color w:val="000000"/>
          <w:kern w:val="28"/>
        </w:rPr>
      </w:pPr>
      <w:r w:rsidRPr="00A72078">
        <w:rPr>
          <w:rFonts w:eastAsia="STZhongsong" w:cs="Arial"/>
          <w:kern w:val="28"/>
          <w:lang w:eastAsia="zh-CN"/>
        </w:rPr>
        <w:t>5.DD</w:t>
      </w:r>
      <w:r w:rsidRPr="00A72078">
        <w:rPr>
          <w:rFonts w:eastAsia="STZhongsong" w:cs="Arial"/>
          <w:kern w:val="28"/>
          <w:lang w:eastAsia="zh-CN"/>
        </w:rPr>
        <w:tab/>
        <w:t>Any Academy Trust Insolvency Notice must specify:</w:t>
      </w:r>
    </w:p>
    <w:p w14:paraId="494F39BE" w14:textId="77777777" w:rsidR="007C2A01" w:rsidRPr="00A72078" w:rsidRDefault="007C2A01" w:rsidP="007C2A01">
      <w:pPr>
        <w:ind w:left="720"/>
        <w:rPr>
          <w:rFonts w:eastAsia="STZhongsong" w:cs="Arial"/>
          <w:kern w:val="28"/>
          <w:lang w:eastAsia="zh-CN"/>
        </w:rPr>
      </w:pPr>
      <w:r w:rsidRPr="00A72078">
        <w:rPr>
          <w:rFonts w:eastAsia="STZhongsong" w:cs="Arial"/>
          <w:kern w:val="28"/>
          <w:lang w:eastAsia="zh-CN"/>
        </w:rPr>
        <w:t>5.DD.1</w:t>
      </w:r>
      <w:r w:rsidRPr="00A72078">
        <w:rPr>
          <w:rFonts w:eastAsia="STZhongsong" w:cs="Arial"/>
          <w:kern w:val="28"/>
          <w:lang w:eastAsia="zh-CN"/>
        </w:rPr>
        <w:tab/>
        <w:t>the grounds upon which the Academy Trust's opinion is based, including:</w:t>
      </w:r>
    </w:p>
    <w:p w14:paraId="7F6711C0" w14:textId="77777777" w:rsidR="007C2A01" w:rsidRPr="00A72078" w:rsidRDefault="007C2A01" w:rsidP="007C2A01">
      <w:pPr>
        <w:ind w:left="1440"/>
        <w:rPr>
          <w:rFonts w:eastAsia="STZhongsong" w:cs="Arial"/>
          <w:kern w:val="28"/>
          <w:lang w:eastAsia="zh-CN"/>
        </w:rPr>
      </w:pPr>
      <w:r w:rsidRPr="00A72078">
        <w:rPr>
          <w:rFonts w:eastAsia="STZhongsong" w:cs="Arial"/>
          <w:kern w:val="28"/>
          <w:lang w:eastAsia="zh-CN"/>
        </w:rPr>
        <w:t>(</w:t>
      </w:r>
      <w:proofErr w:type="spellStart"/>
      <w:r w:rsidRPr="00A72078">
        <w:rPr>
          <w:rFonts w:eastAsia="STZhongsong" w:cs="Arial"/>
          <w:kern w:val="28"/>
          <w:lang w:eastAsia="zh-CN"/>
        </w:rPr>
        <w:t>i</w:t>
      </w:r>
      <w:proofErr w:type="spellEnd"/>
      <w:r w:rsidRPr="00A72078">
        <w:rPr>
          <w:rFonts w:eastAsia="STZhongsong" w:cs="Arial"/>
          <w:kern w:val="28"/>
          <w:lang w:eastAsia="zh-CN"/>
        </w:rPr>
        <w:t>)</w:t>
      </w:r>
      <w:r w:rsidRPr="00A72078">
        <w:rPr>
          <w:rFonts w:eastAsia="STZhongsong" w:cs="Arial"/>
          <w:kern w:val="28"/>
          <w:lang w:eastAsia="zh-CN"/>
        </w:rPr>
        <w:tab/>
        <w:t xml:space="preserve">evidence of those </w:t>
      </w:r>
      <w:proofErr w:type="gramStart"/>
      <w:r w:rsidRPr="00A72078">
        <w:rPr>
          <w:rFonts w:eastAsia="STZhongsong" w:cs="Arial"/>
          <w:kern w:val="28"/>
          <w:lang w:eastAsia="zh-CN"/>
        </w:rPr>
        <w:t>grounds;</w:t>
      </w:r>
      <w:proofErr w:type="gramEnd"/>
    </w:p>
    <w:p w14:paraId="3020E9E3" w14:textId="77777777" w:rsidR="007C2A01" w:rsidRPr="00A72078" w:rsidRDefault="007C2A01" w:rsidP="007C2A01">
      <w:pPr>
        <w:ind w:left="2127" w:hanging="687"/>
        <w:rPr>
          <w:rFonts w:cs="Arial"/>
          <w:color w:val="000000"/>
          <w:kern w:val="28"/>
        </w:rPr>
      </w:pPr>
      <w:r w:rsidRPr="00A72078">
        <w:rPr>
          <w:rFonts w:eastAsia="STZhongsong" w:cs="Arial"/>
          <w:kern w:val="28"/>
          <w:lang w:eastAsia="zh-CN"/>
        </w:rPr>
        <w:t>(ii)</w:t>
      </w:r>
      <w:r w:rsidRPr="00A72078">
        <w:rPr>
          <w:rFonts w:eastAsia="STZhongsong" w:cs="Arial"/>
          <w:kern w:val="28"/>
          <w:lang w:eastAsia="zh-CN"/>
        </w:rPr>
        <w:tab/>
        <w:t xml:space="preserve">any professional accounting advice, upon which the Academy Trust's opinion is </w:t>
      </w:r>
      <w:proofErr w:type="gramStart"/>
      <w:r w:rsidRPr="00A72078">
        <w:rPr>
          <w:rFonts w:eastAsia="STZhongsong" w:cs="Arial"/>
          <w:kern w:val="28"/>
          <w:lang w:eastAsia="zh-CN"/>
        </w:rPr>
        <w:t>based;</w:t>
      </w:r>
      <w:proofErr w:type="gramEnd"/>
    </w:p>
    <w:p w14:paraId="79B97C1C" w14:textId="77777777" w:rsidR="007C2A01" w:rsidRPr="00A72078" w:rsidRDefault="007C2A01" w:rsidP="007C2A01">
      <w:pPr>
        <w:ind w:left="2127" w:hanging="687"/>
        <w:rPr>
          <w:rFonts w:cs="Arial"/>
          <w:color w:val="000000"/>
          <w:kern w:val="28"/>
        </w:rPr>
      </w:pPr>
      <w:r w:rsidRPr="00A72078">
        <w:rPr>
          <w:rFonts w:eastAsia="STZhongsong" w:cs="Arial"/>
          <w:kern w:val="28"/>
          <w:lang w:eastAsia="zh-CN"/>
        </w:rPr>
        <w:t>(iii)</w:t>
      </w:r>
      <w:r w:rsidRPr="00A72078">
        <w:rPr>
          <w:rFonts w:eastAsia="STZhongsong" w:cs="Arial"/>
          <w:kern w:val="28"/>
          <w:lang w:eastAsia="zh-CN"/>
        </w:rPr>
        <w:tab/>
        <w:t xml:space="preserve">a detailed statement of steps which the Academy Trust proposes to take to ensure that as soon as reasonably practicable the running costs are reduced sufficiently in the Critical Years to ensure that such costs are less than its Current Funding and the period of time within which such steps will be </w:t>
      </w:r>
      <w:proofErr w:type="gramStart"/>
      <w:r w:rsidRPr="00A72078">
        <w:rPr>
          <w:rFonts w:eastAsia="STZhongsong" w:cs="Arial"/>
          <w:kern w:val="28"/>
          <w:lang w:eastAsia="zh-CN"/>
        </w:rPr>
        <w:t>taken;</w:t>
      </w:r>
      <w:proofErr w:type="gramEnd"/>
    </w:p>
    <w:p w14:paraId="5BDB256C" w14:textId="77777777" w:rsidR="007C2A01" w:rsidRPr="00A72078" w:rsidRDefault="007C2A01" w:rsidP="007C2A01">
      <w:pPr>
        <w:ind w:left="2127" w:hanging="687"/>
        <w:rPr>
          <w:rFonts w:cs="Arial"/>
          <w:color w:val="000000"/>
          <w:kern w:val="28"/>
        </w:rPr>
      </w:pPr>
      <w:r w:rsidRPr="00A72078">
        <w:rPr>
          <w:rFonts w:eastAsia="STZhongsong" w:cs="Arial"/>
          <w:kern w:val="28"/>
          <w:lang w:eastAsia="zh-CN"/>
        </w:rPr>
        <w:t>(iv)</w:t>
      </w:r>
      <w:r w:rsidRPr="00A72078">
        <w:rPr>
          <w:rFonts w:eastAsia="STZhongsong" w:cs="Arial"/>
          <w:kern w:val="28"/>
          <w:lang w:eastAsia="zh-CN"/>
        </w:rPr>
        <w:tab/>
        <w:t xml:space="preserve">the shortfall in the Critical Years between the Current Funding expected to be available to the Academy Trust to cover the running costs and the projected   expenditure of </w:t>
      </w:r>
      <w:r w:rsidRPr="00A72078">
        <w:rPr>
          <w:rFonts w:eastAsia="STZhongsong" w:cs="Arial"/>
          <w:kern w:val="28"/>
          <w:lang w:eastAsia="zh-CN"/>
        </w:rPr>
        <w:tab/>
        <w:t>the Academy Trust; and</w:t>
      </w:r>
    </w:p>
    <w:p w14:paraId="013785C4" w14:textId="77777777" w:rsidR="007C2A01" w:rsidRPr="00A72078" w:rsidRDefault="007C2A01" w:rsidP="007C2A01">
      <w:pPr>
        <w:ind w:left="2127" w:hanging="687"/>
        <w:rPr>
          <w:rFonts w:cs="Arial"/>
          <w:color w:val="000000"/>
          <w:kern w:val="28"/>
        </w:rPr>
      </w:pPr>
      <w:r w:rsidRPr="00A72078">
        <w:rPr>
          <w:rFonts w:eastAsia="STZhongsong" w:cs="Arial"/>
          <w:kern w:val="28"/>
          <w:lang w:eastAsia="zh-CN"/>
        </w:rPr>
        <w:t>(v)</w:t>
      </w:r>
      <w:r w:rsidRPr="00A72078">
        <w:rPr>
          <w:rFonts w:eastAsia="STZhongsong" w:cs="Arial"/>
          <w:kern w:val="28"/>
          <w:lang w:eastAsia="zh-CN"/>
        </w:rPr>
        <w:tab/>
        <w:t>a detailed budget of income and expenditure for the Academy during the Critical Years</w:t>
      </w:r>
      <w:proofErr w:type="gramStart"/>
      <w:r w:rsidRPr="00A72078">
        <w:rPr>
          <w:rFonts w:eastAsia="STZhongsong" w:cs="Arial"/>
          <w:kern w:val="28"/>
          <w:lang w:eastAsia="zh-CN"/>
        </w:rPr>
        <w:t>. ]</w:t>
      </w:r>
      <w:proofErr w:type="gramEnd"/>
    </w:p>
    <w:p w14:paraId="4A136866" w14:textId="77777777" w:rsidR="007C2A01" w:rsidRPr="00A72078" w:rsidRDefault="007C2A01" w:rsidP="007C2A01">
      <w:pPr>
        <w:ind w:left="709" w:hanging="709"/>
        <w:rPr>
          <w:rFonts w:cs="Arial"/>
          <w:color w:val="000000"/>
          <w:kern w:val="28"/>
        </w:rPr>
      </w:pPr>
      <w:r w:rsidRPr="00A72078">
        <w:rPr>
          <w:rFonts w:eastAsia="STZhongsong" w:cs="Arial"/>
          <w:kern w:val="28"/>
          <w:lang w:eastAsia="zh-CN"/>
        </w:rPr>
        <w:t>5.EE</w:t>
      </w:r>
      <w:r w:rsidRPr="00A72078">
        <w:rPr>
          <w:rFonts w:eastAsia="STZhongsong" w:cs="Arial"/>
          <w:kern w:val="28"/>
          <w:lang w:eastAsia="zh-CN"/>
        </w:rPr>
        <w:tab/>
        <w:t>Within 15 days of the provision of the Academy Trust Insolvency Notice, both parties shall discuss and if possible (using reasonable endeavours</w:t>
      </w:r>
      <w:proofErr w:type="gramStart"/>
      <w:r w:rsidRPr="00A72078">
        <w:rPr>
          <w:rFonts w:eastAsia="STZhongsong" w:cs="Arial"/>
          <w:kern w:val="28"/>
          <w:lang w:eastAsia="zh-CN"/>
        </w:rPr>
        <w:t>)</w:t>
      </w:r>
      <w:proofErr w:type="gramEnd"/>
      <w:r w:rsidRPr="00A72078">
        <w:rPr>
          <w:rFonts w:eastAsia="STZhongsong" w:cs="Arial"/>
          <w:kern w:val="28"/>
          <w:lang w:eastAsia="zh-CN"/>
        </w:rPr>
        <w:t xml:space="preserve"> agree whether or not it is likely that the running costs during the Critical Years would cause the Academy Trust to go into Insolvency and such Insolvency could not be avoided through prudent financial management (including, by using GAG funding prudently).  Both parties recognise that they will need to engage in a constructive dialogue at the time about how best to provide education for the pupils at the Academy and agree to use their reasonable endeavours to agree a practical solution to the problem.</w:t>
      </w:r>
    </w:p>
    <w:p w14:paraId="6598F3BC" w14:textId="77777777" w:rsidR="007C2A01" w:rsidRPr="00A72078" w:rsidRDefault="007C2A01" w:rsidP="007C2A01">
      <w:pPr>
        <w:ind w:left="709" w:hanging="709"/>
        <w:rPr>
          <w:rFonts w:cs="Arial"/>
          <w:color w:val="000000"/>
          <w:kern w:val="28"/>
        </w:rPr>
      </w:pPr>
      <w:r w:rsidRPr="00A72078">
        <w:rPr>
          <w:rFonts w:eastAsia="STZhongsong" w:cs="Arial"/>
          <w:kern w:val="28"/>
          <w:lang w:eastAsia="zh-CN"/>
        </w:rPr>
        <w:lastRenderedPageBreak/>
        <w:t>5.FF</w:t>
      </w:r>
      <w:r w:rsidRPr="00A72078">
        <w:rPr>
          <w:rFonts w:eastAsia="STZhongsong" w:cs="Arial"/>
          <w:kern w:val="28"/>
          <w:lang w:eastAsia="zh-CN"/>
        </w:rPr>
        <w:tab/>
        <w:t>If no agreement is reached in accordance with clause 5.EE within 15 days of the Academy Trust Insolvency Notice being served, then the following questions shall be referred to an independent expert (the "Expert") for determination:</w:t>
      </w:r>
    </w:p>
    <w:p w14:paraId="37CB6111" w14:textId="77777777" w:rsidR="007C2A01" w:rsidRPr="00A72078" w:rsidRDefault="007C2A01" w:rsidP="007C2A01">
      <w:pPr>
        <w:ind w:left="709"/>
        <w:rPr>
          <w:rFonts w:cs="Arial"/>
          <w:color w:val="000000"/>
          <w:kern w:val="28"/>
        </w:rPr>
      </w:pPr>
      <w:r w:rsidRPr="00A72078">
        <w:rPr>
          <w:rFonts w:eastAsia="STZhongsong" w:cs="Arial"/>
          <w:kern w:val="28"/>
          <w:lang w:eastAsia="zh-CN"/>
        </w:rPr>
        <w:t>5.FF.1</w:t>
      </w:r>
      <w:r w:rsidRPr="00A72078">
        <w:rPr>
          <w:rFonts w:eastAsia="STZhongsong" w:cs="Arial"/>
          <w:kern w:val="28"/>
          <w:lang w:eastAsia="zh-CN"/>
        </w:rPr>
        <w:tab/>
        <w:t xml:space="preserve">whether, on the basis of the Current Funding, it is likely that the running costs during the Critical Years would cause the Academy Trust to go into </w:t>
      </w:r>
      <w:proofErr w:type="gramStart"/>
      <w:r w:rsidRPr="00A72078">
        <w:rPr>
          <w:rFonts w:eastAsia="STZhongsong" w:cs="Arial"/>
          <w:kern w:val="28"/>
          <w:lang w:eastAsia="zh-CN"/>
        </w:rPr>
        <w:t>Insolvency;</w:t>
      </w:r>
      <w:proofErr w:type="gramEnd"/>
    </w:p>
    <w:p w14:paraId="1057A6FD" w14:textId="77777777" w:rsidR="007C2A01" w:rsidRPr="00A72078" w:rsidRDefault="007C2A01" w:rsidP="007C2A01">
      <w:pPr>
        <w:ind w:left="709"/>
        <w:rPr>
          <w:rFonts w:cs="Arial"/>
          <w:color w:val="000000"/>
          <w:kern w:val="28"/>
        </w:rPr>
      </w:pPr>
      <w:r w:rsidRPr="00A72078">
        <w:rPr>
          <w:rFonts w:eastAsia="STZhongsong" w:cs="Arial"/>
          <w:kern w:val="28"/>
          <w:lang w:eastAsia="zh-CN"/>
        </w:rPr>
        <w:t>5.FF.2</w:t>
      </w:r>
      <w:r w:rsidRPr="00A72078">
        <w:rPr>
          <w:rFonts w:eastAsia="STZhongsong" w:cs="Arial"/>
          <w:kern w:val="28"/>
          <w:lang w:eastAsia="zh-CN"/>
        </w:rPr>
        <w:tab/>
        <w:t>whether the Academy Trust is using the funds provided under this Agreement and the Master Agreement prudently; and</w:t>
      </w:r>
    </w:p>
    <w:p w14:paraId="0DADFB46" w14:textId="77777777" w:rsidR="007C2A01" w:rsidRPr="00A72078" w:rsidRDefault="007C2A01" w:rsidP="007C2A01">
      <w:pPr>
        <w:ind w:left="709"/>
        <w:rPr>
          <w:rFonts w:cs="Arial"/>
          <w:color w:val="000000"/>
          <w:kern w:val="28"/>
        </w:rPr>
      </w:pPr>
      <w:r w:rsidRPr="00A72078">
        <w:rPr>
          <w:rFonts w:eastAsia="STZhongsong" w:cs="Arial"/>
          <w:kern w:val="28"/>
          <w:lang w:eastAsia="zh-CN"/>
        </w:rPr>
        <w:t>5.FF.3</w:t>
      </w:r>
      <w:r w:rsidRPr="00A72078">
        <w:rPr>
          <w:rFonts w:eastAsia="STZhongsong" w:cs="Arial"/>
          <w:kern w:val="28"/>
          <w:lang w:eastAsia="zh-CN"/>
        </w:rPr>
        <w:tab/>
        <w:t xml:space="preserve">whether the Academy Trust is using the funds provided under this Agreement and the Master Agreement in accordance with the requirements of this Agreement and the Master Agreement.  </w:t>
      </w:r>
    </w:p>
    <w:p w14:paraId="668D6B38" w14:textId="77777777" w:rsidR="007C2A01" w:rsidRPr="00A72078" w:rsidRDefault="007C2A01" w:rsidP="007C2A01">
      <w:pPr>
        <w:ind w:left="709"/>
        <w:rPr>
          <w:rFonts w:cs="Arial"/>
          <w:color w:val="000000"/>
          <w:kern w:val="28"/>
        </w:rPr>
      </w:pPr>
      <w:r w:rsidRPr="00A72078">
        <w:rPr>
          <w:rFonts w:eastAsia="STZhongsong" w:cs="Arial"/>
          <w:kern w:val="28"/>
          <w:lang w:eastAsia="zh-CN"/>
        </w:rPr>
        <w:t>The Expert's determination shall be final and binding on both parties.  The Expert shall be requested to specify in his determination:</w:t>
      </w:r>
    </w:p>
    <w:p w14:paraId="5A57256C" w14:textId="77777777" w:rsidR="007C2A01" w:rsidRPr="00A72078" w:rsidRDefault="007C2A01" w:rsidP="007C2A01">
      <w:pPr>
        <w:ind w:left="2149" w:hanging="709"/>
        <w:rPr>
          <w:rFonts w:cs="Arial"/>
          <w:color w:val="000000"/>
          <w:kern w:val="28"/>
        </w:rPr>
      </w:pPr>
      <w:r w:rsidRPr="00A72078">
        <w:rPr>
          <w:rFonts w:eastAsia="STZhongsong" w:cs="Arial"/>
          <w:kern w:val="28"/>
          <w:lang w:eastAsia="zh-CN"/>
        </w:rPr>
        <w:t>(a)</w:t>
      </w:r>
      <w:r w:rsidRPr="00A72078">
        <w:rPr>
          <w:rFonts w:eastAsia="STZhongsong" w:cs="Arial"/>
          <w:kern w:val="28"/>
          <w:lang w:eastAsia="zh-CN"/>
        </w:rPr>
        <w:tab/>
        <w:t xml:space="preserve">the amount of the shortfall (if any) in funding between the running costs and the Current Funding during the Critical Years (the "Shortfall"); and </w:t>
      </w:r>
    </w:p>
    <w:p w14:paraId="5C439785" w14:textId="77777777" w:rsidR="007C2A01" w:rsidRPr="00A72078" w:rsidRDefault="007C2A01" w:rsidP="007C2A01">
      <w:pPr>
        <w:ind w:left="2127" w:hanging="687"/>
        <w:rPr>
          <w:rFonts w:cs="Arial"/>
          <w:color w:val="000000"/>
          <w:kern w:val="28"/>
        </w:rPr>
      </w:pPr>
      <w:r w:rsidRPr="00A72078">
        <w:rPr>
          <w:rFonts w:eastAsia="STZhongsong" w:cs="Arial"/>
          <w:kern w:val="28"/>
          <w:lang w:eastAsia="zh-CN"/>
        </w:rPr>
        <w:t>(b)</w:t>
      </w:r>
      <w:r w:rsidRPr="00A72078">
        <w:rPr>
          <w:rFonts w:eastAsia="STZhongsong" w:cs="Arial"/>
          <w:kern w:val="28"/>
          <w:lang w:eastAsia="zh-CN"/>
        </w:rPr>
        <w:tab/>
        <w:t>(if appropriate) recommendations as to future spending and the running costs.</w:t>
      </w:r>
    </w:p>
    <w:p w14:paraId="2818A9C0" w14:textId="77777777" w:rsidR="007C2A01" w:rsidRPr="00A72078" w:rsidRDefault="007C2A01" w:rsidP="007C2A01">
      <w:pPr>
        <w:rPr>
          <w:rFonts w:cs="Arial"/>
          <w:color w:val="000000"/>
          <w:kern w:val="28"/>
        </w:rPr>
      </w:pPr>
      <w:r w:rsidRPr="00A72078">
        <w:rPr>
          <w:rFonts w:eastAsia="STZhongsong" w:cs="Arial"/>
          <w:kern w:val="28"/>
          <w:lang w:eastAsia="zh-CN"/>
        </w:rPr>
        <w:t xml:space="preserve">The Expert will be an insolvency practitioner with significant professional experience of educational institutions or academies.  If the parties fail to agree upon the appointment of the </w:t>
      </w:r>
      <w:proofErr w:type="gramStart"/>
      <w:r w:rsidRPr="00A72078">
        <w:rPr>
          <w:rFonts w:eastAsia="STZhongsong" w:cs="Arial"/>
          <w:kern w:val="28"/>
          <w:lang w:eastAsia="zh-CN"/>
        </w:rPr>
        <w:t>Expert</w:t>
      </w:r>
      <w:proofErr w:type="gramEnd"/>
      <w:r w:rsidRPr="00A72078">
        <w:rPr>
          <w:rFonts w:eastAsia="STZhongsong" w:cs="Arial"/>
          <w:kern w:val="28"/>
          <w:lang w:eastAsia="zh-CN"/>
        </w:rPr>
        <w:t xml:space="preserve"> then the Expert shall be appointed by the President of the Institute of Chartered Accountants in England and Wales.</w:t>
      </w:r>
    </w:p>
    <w:p w14:paraId="5534FBD2" w14:textId="77777777" w:rsidR="007C2A01" w:rsidRPr="00A72078" w:rsidRDefault="007C2A01" w:rsidP="007C2A01">
      <w:pPr>
        <w:ind w:left="709" w:hanging="709"/>
        <w:rPr>
          <w:rFonts w:cs="Arial"/>
          <w:color w:val="000000"/>
          <w:kern w:val="28"/>
        </w:rPr>
      </w:pPr>
      <w:r w:rsidRPr="00A72078">
        <w:rPr>
          <w:rFonts w:eastAsia="STZhongsong" w:cs="Arial"/>
          <w:kern w:val="28"/>
          <w:lang w:eastAsia="zh-CN"/>
        </w:rPr>
        <w:t>5.GG</w:t>
      </w:r>
      <w:r w:rsidRPr="00A72078">
        <w:rPr>
          <w:rFonts w:eastAsia="STZhongsong" w:cs="Arial"/>
          <w:kern w:val="28"/>
          <w:lang w:eastAsia="zh-CN"/>
        </w:rPr>
        <w:tab/>
        <w:t xml:space="preserve">The parties shall procure that the Expert (together with any educational specialist appointed pursuant to this clause) will act promptly in determining the matters referred to him.  The Expert will be required to take account of advice from an educational specialist who is professionally familiar with the issues arising from the budget management of schools.  If the parties fail to agree upon the appointment of the educational </w:t>
      </w:r>
      <w:proofErr w:type="gramStart"/>
      <w:r w:rsidRPr="00A72078">
        <w:rPr>
          <w:rFonts w:eastAsia="STZhongsong" w:cs="Arial"/>
          <w:kern w:val="28"/>
          <w:lang w:eastAsia="zh-CN"/>
        </w:rPr>
        <w:t>specialist</w:t>
      </w:r>
      <w:proofErr w:type="gramEnd"/>
      <w:r w:rsidRPr="00A72078">
        <w:rPr>
          <w:rFonts w:eastAsia="STZhongsong" w:cs="Arial"/>
          <w:kern w:val="28"/>
          <w:lang w:eastAsia="zh-CN"/>
        </w:rPr>
        <w:t xml:space="preserve"> then the educational specialist shall be appointed by the Chairman of the Specialist Schools and Academies Trust.</w:t>
      </w:r>
    </w:p>
    <w:p w14:paraId="6CAD95A8" w14:textId="77777777" w:rsidR="007C2A01" w:rsidRPr="00A72078" w:rsidRDefault="007C2A01" w:rsidP="007C2A01">
      <w:pPr>
        <w:ind w:left="709" w:hanging="709"/>
        <w:rPr>
          <w:rFonts w:cs="Arial"/>
          <w:color w:val="000000"/>
          <w:kern w:val="28"/>
        </w:rPr>
      </w:pPr>
      <w:r w:rsidRPr="00A72078">
        <w:rPr>
          <w:rFonts w:eastAsia="STZhongsong" w:cs="Arial"/>
          <w:kern w:val="28"/>
          <w:lang w:eastAsia="zh-CN"/>
        </w:rPr>
        <w:t>5.HH</w:t>
      </w:r>
      <w:r w:rsidRPr="00A72078">
        <w:rPr>
          <w:rFonts w:eastAsia="STZhongsong" w:cs="Arial"/>
          <w:kern w:val="28"/>
          <w:lang w:eastAsia="zh-CN"/>
        </w:rPr>
        <w:tab/>
        <w:t>The Expert's and the educational specialist's fees shall be borne equally between the parties.</w:t>
      </w:r>
    </w:p>
    <w:p w14:paraId="5A533D39" w14:textId="77777777" w:rsidR="007C2A01" w:rsidRPr="00A72078" w:rsidRDefault="007C2A01" w:rsidP="007C2A01">
      <w:pPr>
        <w:rPr>
          <w:rFonts w:cs="Arial"/>
          <w:color w:val="000000"/>
          <w:kern w:val="28"/>
        </w:rPr>
      </w:pPr>
      <w:r w:rsidRPr="00A72078">
        <w:rPr>
          <w:rFonts w:eastAsia="STZhongsong" w:cs="Arial"/>
          <w:kern w:val="28"/>
          <w:lang w:eastAsia="zh-CN"/>
        </w:rPr>
        <w:t>5.II</w:t>
      </w:r>
      <w:r w:rsidRPr="00A72078">
        <w:rPr>
          <w:rFonts w:eastAsia="STZhongsong" w:cs="Arial"/>
          <w:kern w:val="28"/>
          <w:lang w:eastAsia="zh-CN"/>
        </w:rPr>
        <w:tab/>
        <w:t>For the purpose of clauses </w:t>
      </w:r>
      <w:proofErr w:type="gramStart"/>
      <w:r w:rsidRPr="00A72078">
        <w:rPr>
          <w:rFonts w:eastAsia="STZhongsong" w:cs="Arial"/>
          <w:kern w:val="28"/>
          <w:lang w:eastAsia="zh-CN"/>
        </w:rPr>
        <w:t>5.JJ</w:t>
      </w:r>
      <w:proofErr w:type="gramEnd"/>
      <w:r w:rsidRPr="00A72078">
        <w:rPr>
          <w:rFonts w:eastAsia="STZhongsong" w:cs="Arial"/>
          <w:kern w:val="28"/>
          <w:lang w:eastAsia="zh-CN"/>
        </w:rPr>
        <w:t xml:space="preserve"> and 5.LL, "Insolvency Decision" means either:</w:t>
      </w:r>
    </w:p>
    <w:p w14:paraId="4660A2D3" w14:textId="77777777" w:rsidR="007C2A01" w:rsidRPr="00A72078" w:rsidRDefault="007C2A01" w:rsidP="007C2A01">
      <w:pPr>
        <w:ind w:left="1418" w:hanging="698"/>
        <w:rPr>
          <w:rFonts w:cs="Arial"/>
          <w:color w:val="000000"/>
          <w:kern w:val="28"/>
        </w:rPr>
      </w:pPr>
      <w:r w:rsidRPr="00A72078">
        <w:rPr>
          <w:rFonts w:eastAsia="STZhongsong" w:cs="Arial"/>
          <w:kern w:val="28"/>
          <w:lang w:eastAsia="zh-CN"/>
        </w:rPr>
        <w:t>5.II.1</w:t>
      </w:r>
      <w:r w:rsidRPr="00A72078">
        <w:rPr>
          <w:rFonts w:eastAsia="STZhongsong" w:cs="Arial"/>
          <w:kern w:val="28"/>
          <w:lang w:eastAsia="zh-CN"/>
        </w:rPr>
        <w:tab/>
        <w:t xml:space="preserve">in accordance with clause 5.EE, the Secretary of State agrees with the Academy Trust that on the basis of the Current Funding it is likely that the running costs during the Critical Years would cause the Academy Trust to </w:t>
      </w:r>
      <w:r w:rsidRPr="00A72078">
        <w:rPr>
          <w:rFonts w:eastAsia="STZhongsong" w:cs="Arial"/>
          <w:kern w:val="28"/>
          <w:lang w:eastAsia="zh-CN"/>
        </w:rPr>
        <w:lastRenderedPageBreak/>
        <w:t xml:space="preserve">go into Insolvency which could not be avoided through prudent financial management (including, </w:t>
      </w:r>
      <w:proofErr w:type="gramStart"/>
      <w:r w:rsidRPr="00A72078">
        <w:rPr>
          <w:rFonts w:eastAsia="STZhongsong" w:cs="Arial"/>
          <w:kern w:val="28"/>
          <w:lang w:eastAsia="zh-CN"/>
        </w:rPr>
        <w:t>using  GAG</w:t>
      </w:r>
      <w:proofErr w:type="gramEnd"/>
      <w:r w:rsidRPr="00A72078">
        <w:rPr>
          <w:rFonts w:eastAsia="STZhongsong" w:cs="Arial"/>
          <w:kern w:val="28"/>
          <w:lang w:eastAsia="zh-CN"/>
        </w:rPr>
        <w:t xml:space="preserve"> funding prudently); or</w:t>
      </w:r>
    </w:p>
    <w:p w14:paraId="045360CE" w14:textId="77777777" w:rsidR="007C2A01" w:rsidRPr="00A72078" w:rsidRDefault="007C2A01" w:rsidP="007C2A01">
      <w:pPr>
        <w:ind w:left="1418" w:hanging="698"/>
        <w:rPr>
          <w:rFonts w:cs="Arial"/>
          <w:color w:val="000000"/>
          <w:kern w:val="28"/>
        </w:rPr>
      </w:pPr>
      <w:r w:rsidRPr="00A72078">
        <w:rPr>
          <w:rFonts w:eastAsia="STZhongsong" w:cs="Arial"/>
          <w:kern w:val="28"/>
          <w:lang w:eastAsia="zh-CN"/>
        </w:rPr>
        <w:t>5.II.2</w:t>
      </w:r>
      <w:r w:rsidRPr="00A72078">
        <w:rPr>
          <w:rFonts w:eastAsia="STZhongsong" w:cs="Arial"/>
          <w:kern w:val="28"/>
          <w:lang w:eastAsia="zh-CN"/>
        </w:rPr>
        <w:tab/>
        <w:t>an Expert determines in accordance with clause </w:t>
      </w:r>
      <w:proofErr w:type="gramStart"/>
      <w:r w:rsidRPr="00A72078">
        <w:rPr>
          <w:rFonts w:eastAsia="STZhongsong" w:cs="Arial"/>
          <w:kern w:val="28"/>
          <w:lang w:eastAsia="zh-CN"/>
        </w:rPr>
        <w:t>5.FF</w:t>
      </w:r>
      <w:proofErr w:type="gramEnd"/>
      <w:r w:rsidRPr="00A72078">
        <w:rPr>
          <w:rFonts w:eastAsia="STZhongsong" w:cs="Arial"/>
          <w:kern w:val="28"/>
          <w:lang w:eastAsia="zh-CN"/>
        </w:rPr>
        <w:t xml:space="preserve"> that on the basis of the Current Funding it is likely that the running costs during the Critical Years would cause the Academy Trust to go into Insolvency or that the Academy Trust is not using the funds provided under this Agreement and the Master Agreement prudently and in accordance with the requirements of this Agreement and the Master Agreement.</w:t>
      </w:r>
    </w:p>
    <w:p w14:paraId="0DB584BF" w14:textId="77777777" w:rsidR="007C2A01" w:rsidRPr="00A72078" w:rsidRDefault="007C2A01" w:rsidP="007C2A01">
      <w:pPr>
        <w:ind w:left="709" w:hanging="709"/>
        <w:rPr>
          <w:rFonts w:cs="Arial"/>
          <w:color w:val="000000"/>
          <w:kern w:val="28"/>
        </w:rPr>
      </w:pPr>
      <w:r w:rsidRPr="00A72078">
        <w:rPr>
          <w:rFonts w:eastAsia="STZhongsong" w:cs="Arial"/>
          <w:kern w:val="28"/>
          <w:lang w:eastAsia="zh-CN"/>
        </w:rPr>
        <w:t>5.JJ</w:t>
      </w:r>
      <w:r w:rsidRPr="00A72078">
        <w:rPr>
          <w:rFonts w:eastAsia="STZhongsong" w:cs="Arial"/>
          <w:kern w:val="28"/>
          <w:lang w:eastAsia="zh-CN"/>
        </w:rPr>
        <w:tab/>
        <w:t>Within 10 Business Days of an Insolvency Decision, the Secretary of State may either at its option:</w:t>
      </w:r>
    </w:p>
    <w:p w14:paraId="07B258ED" w14:textId="77777777" w:rsidR="007C2A01" w:rsidRPr="00A72078" w:rsidRDefault="007C2A01" w:rsidP="007C2A01">
      <w:pPr>
        <w:ind w:left="1418" w:hanging="709"/>
        <w:rPr>
          <w:rFonts w:cs="Arial"/>
          <w:color w:val="000000"/>
          <w:kern w:val="28"/>
        </w:rPr>
      </w:pPr>
      <w:r w:rsidRPr="00A72078">
        <w:rPr>
          <w:rFonts w:eastAsia="STZhongsong" w:cs="Arial"/>
          <w:kern w:val="28"/>
          <w:lang w:eastAsia="zh-CN"/>
        </w:rPr>
        <w:t>5.JJ.1</w:t>
      </w:r>
      <w:r w:rsidRPr="00A72078">
        <w:rPr>
          <w:rFonts w:eastAsia="STZhongsong" w:cs="Arial"/>
          <w:kern w:val="28"/>
          <w:lang w:eastAsia="zh-CN"/>
        </w:rPr>
        <w:tab/>
        <w:t>withdraw the PFI EAG Refusal and promptly pay to the Academy Trust the amount of requested EAG funding or such other sum as shall be appropriate; or</w:t>
      </w:r>
    </w:p>
    <w:p w14:paraId="600A1ECA" w14:textId="77777777" w:rsidR="007C2A01" w:rsidRPr="00A72078" w:rsidRDefault="007C2A01" w:rsidP="007C2A01">
      <w:pPr>
        <w:ind w:left="1418" w:hanging="709"/>
        <w:rPr>
          <w:rFonts w:cs="Arial"/>
          <w:color w:val="000000"/>
          <w:kern w:val="28"/>
        </w:rPr>
      </w:pPr>
      <w:r w:rsidRPr="00A72078">
        <w:rPr>
          <w:rFonts w:eastAsia="STZhongsong" w:cs="Arial"/>
          <w:kern w:val="28"/>
          <w:lang w:eastAsia="zh-CN"/>
        </w:rPr>
        <w:t>5.JJ.2</w:t>
      </w:r>
      <w:r w:rsidRPr="00A72078">
        <w:rPr>
          <w:rFonts w:eastAsia="STZhongsong" w:cs="Arial"/>
          <w:kern w:val="28"/>
          <w:lang w:eastAsia="zh-CN"/>
        </w:rPr>
        <w:tab/>
        <w:t xml:space="preserve">terminate this Agreement on not less than 20 Business </w:t>
      </w:r>
      <w:proofErr w:type="spellStart"/>
      <w:r w:rsidRPr="00A72078">
        <w:rPr>
          <w:rFonts w:eastAsia="STZhongsong" w:cs="Arial"/>
          <w:kern w:val="28"/>
          <w:lang w:eastAsia="zh-CN"/>
        </w:rPr>
        <w:t>Days notice</w:t>
      </w:r>
      <w:proofErr w:type="spellEnd"/>
      <w:r w:rsidRPr="00A72078">
        <w:rPr>
          <w:rFonts w:eastAsia="STZhongsong" w:cs="Arial"/>
          <w:kern w:val="28"/>
          <w:lang w:eastAsia="zh-CN"/>
        </w:rPr>
        <w:t xml:space="preserve"> to the Academy Trust.</w:t>
      </w:r>
    </w:p>
    <w:p w14:paraId="7F4C090A" w14:textId="77777777" w:rsidR="007C2A01" w:rsidRPr="00A72078" w:rsidRDefault="007C2A01" w:rsidP="007C2A01">
      <w:pPr>
        <w:ind w:left="709" w:hanging="709"/>
        <w:rPr>
          <w:rFonts w:cs="Arial"/>
          <w:color w:val="000000"/>
          <w:kern w:val="28"/>
        </w:rPr>
      </w:pPr>
      <w:r w:rsidRPr="00A72078">
        <w:rPr>
          <w:rFonts w:eastAsia="STZhongsong" w:cs="Arial"/>
          <w:kern w:val="28"/>
          <w:lang w:eastAsia="zh-CN"/>
        </w:rPr>
        <w:t>5.KK</w:t>
      </w:r>
      <w:r w:rsidRPr="00A72078">
        <w:rPr>
          <w:rFonts w:eastAsia="STZhongsong" w:cs="Arial"/>
          <w:kern w:val="28"/>
          <w:lang w:eastAsia="zh-CN"/>
        </w:rPr>
        <w:tab/>
        <w:t>In the event that the Secretary of State provides additional EAG funding in accordance with clause </w:t>
      </w:r>
      <w:proofErr w:type="gramStart"/>
      <w:r w:rsidRPr="00A72078">
        <w:rPr>
          <w:rFonts w:eastAsia="STZhongsong" w:cs="Arial"/>
          <w:kern w:val="28"/>
          <w:lang w:eastAsia="zh-CN"/>
        </w:rPr>
        <w:t>5.JJ</w:t>
      </w:r>
      <w:proofErr w:type="gramEnd"/>
      <w:r w:rsidRPr="00A72078">
        <w:rPr>
          <w:rFonts w:eastAsia="STZhongsong" w:cs="Arial"/>
          <w:kern w:val="28"/>
          <w:lang w:eastAsia="zh-CN"/>
        </w:rPr>
        <w:t xml:space="preserve">, the Secretary of State may within 12 months of paying the additional EAG funding, terminate this Agreement at any time.  </w:t>
      </w:r>
    </w:p>
    <w:p w14:paraId="2303C6C9" w14:textId="77777777" w:rsidR="007C2A01" w:rsidRPr="00A72078" w:rsidRDefault="007C2A01" w:rsidP="007C2A01">
      <w:pPr>
        <w:ind w:left="709" w:hanging="709"/>
        <w:rPr>
          <w:rFonts w:cs="Arial"/>
          <w:color w:val="000000"/>
          <w:kern w:val="28"/>
        </w:rPr>
      </w:pPr>
      <w:r w:rsidRPr="00A72078">
        <w:rPr>
          <w:rFonts w:eastAsia="STZhongsong" w:cs="Arial"/>
          <w:kern w:val="28"/>
          <w:lang w:eastAsia="zh-CN"/>
        </w:rPr>
        <w:t>5.LL</w:t>
      </w:r>
      <w:r w:rsidRPr="00A72078">
        <w:rPr>
          <w:rFonts w:eastAsia="STZhongsong" w:cs="Arial"/>
          <w:kern w:val="28"/>
          <w:lang w:eastAsia="zh-CN"/>
        </w:rPr>
        <w:tab/>
        <w:t xml:space="preserve">In the event that there is no Insolvency Decision, this Agreement shall </w:t>
      </w:r>
      <w:proofErr w:type="gramStart"/>
      <w:r w:rsidRPr="00A72078">
        <w:rPr>
          <w:rFonts w:eastAsia="STZhongsong" w:cs="Arial"/>
          <w:kern w:val="28"/>
          <w:lang w:eastAsia="zh-CN"/>
        </w:rPr>
        <w:t>continue</w:t>
      </w:r>
      <w:proofErr w:type="gramEnd"/>
      <w:r w:rsidRPr="00A72078">
        <w:rPr>
          <w:rFonts w:eastAsia="STZhongsong" w:cs="Arial"/>
          <w:kern w:val="28"/>
          <w:lang w:eastAsia="zh-CN"/>
        </w:rPr>
        <w:t xml:space="preserve"> and the Secretary of State shall not be obliged to pay to the Academy Trust the requested EAG funding.</w:t>
      </w:r>
    </w:p>
    <w:p w14:paraId="62EDD420" w14:textId="77777777" w:rsidR="007C2A01" w:rsidRPr="00A72078" w:rsidRDefault="007C2A01" w:rsidP="007C2A01">
      <w:pPr>
        <w:pStyle w:val="ListParagraph"/>
        <w:numPr>
          <w:ilvl w:val="0"/>
          <w:numId w:val="35"/>
        </w:numPr>
        <w:overflowPunct w:val="0"/>
        <w:autoSpaceDE w:val="0"/>
        <w:autoSpaceDN w:val="0"/>
        <w:adjustRightInd w:val="0"/>
        <w:spacing w:line="360" w:lineRule="auto"/>
        <w:textAlignment w:val="baseline"/>
        <w:rPr>
          <w:rFonts w:cs="Arial"/>
          <w:b/>
        </w:rPr>
      </w:pPr>
      <w:r w:rsidRPr="00A72078">
        <w:rPr>
          <w:rFonts w:cs="Arial"/>
          <w:b/>
        </w:rPr>
        <w:t>For schools which have not got a signed project agreement, add the following clauses to clause 5 (and renumber and update the cross referencing in the clauses that follow):</w:t>
      </w:r>
    </w:p>
    <w:p w14:paraId="58EFB7ED" w14:textId="77777777" w:rsidR="007C2A01" w:rsidRPr="00A72078" w:rsidRDefault="007C2A01" w:rsidP="007C2A01">
      <w:pPr>
        <w:ind w:left="709" w:hanging="709"/>
        <w:rPr>
          <w:rFonts w:cs="Arial"/>
        </w:rPr>
      </w:pPr>
      <w:r w:rsidRPr="00A72078">
        <w:rPr>
          <w:rFonts w:cs="Arial"/>
        </w:rPr>
        <w:t>5.MM</w:t>
      </w:r>
      <w:r w:rsidRPr="00A72078">
        <w:rPr>
          <w:rFonts w:cs="Arial"/>
        </w:rPr>
        <w:tab/>
        <w:t>Notwithstanding the provisions of clause 7 of the Master Agreement and clauses 5.A to 5.LL of this Agreement, the Secretary of State may at any time on or after [</w:t>
      </w:r>
      <w:r w:rsidRPr="00A72078">
        <w:rPr>
          <w:rFonts w:cs="Arial"/>
          <w:i/>
        </w:rPr>
        <w:t>insert date</w:t>
      </w:r>
      <w:r w:rsidRPr="00A72078">
        <w:rPr>
          <w:rFonts w:cs="Arial"/>
        </w:rPr>
        <w:t>] and by written notice served on the Academy Trust, terminate this Agreement either with immediate effect or from the end of the financial year in which such notice is served, as the Secretary of State may, in his absolute discretion decide, if the following condition has not been met:</w:t>
      </w:r>
    </w:p>
    <w:p w14:paraId="7F6FD2F0" w14:textId="77777777" w:rsidR="007C2A01" w:rsidRPr="00A72078" w:rsidRDefault="007C2A01" w:rsidP="007C2A01">
      <w:pPr>
        <w:ind w:left="2127" w:hanging="1418"/>
        <w:rPr>
          <w:rFonts w:cs="Arial"/>
        </w:rPr>
      </w:pPr>
      <w:r w:rsidRPr="00A72078">
        <w:rPr>
          <w:rFonts w:cs="Arial"/>
        </w:rPr>
        <w:t>5.MM.1</w:t>
      </w:r>
      <w:r w:rsidRPr="00A72078">
        <w:rPr>
          <w:rFonts w:cs="Arial"/>
        </w:rPr>
        <w:tab/>
        <w:t>the Academy Trust has not on or before [</w:t>
      </w:r>
      <w:r w:rsidRPr="00A72078">
        <w:rPr>
          <w:rFonts w:cs="Arial"/>
          <w:i/>
        </w:rPr>
        <w:t>insert date</w:t>
      </w:r>
      <w:r w:rsidRPr="00A72078">
        <w:rPr>
          <w:rFonts w:cs="Arial"/>
        </w:rPr>
        <w:t>], entered into legal agreements between itself, the Secretary of State and [</w:t>
      </w:r>
      <w:r w:rsidRPr="00A72078">
        <w:rPr>
          <w:rFonts w:cs="Arial"/>
          <w:i/>
        </w:rPr>
        <w:t>insert name of LA</w:t>
      </w:r>
      <w:r w:rsidRPr="00A72078">
        <w:rPr>
          <w:rFonts w:cs="Arial"/>
        </w:rPr>
        <w:t>] providing for the Academy's buildings to be procured by [</w:t>
      </w:r>
      <w:r w:rsidRPr="00A72078">
        <w:rPr>
          <w:rFonts w:cs="Arial"/>
          <w:i/>
        </w:rPr>
        <w:t>insert name of LA</w:t>
      </w:r>
      <w:r w:rsidRPr="00A72078">
        <w:rPr>
          <w:rFonts w:cs="Arial"/>
        </w:rPr>
        <w:t>] through a private finance initiative, those agreements to be in such form and containing such terms as those parties may, in their absolute discretion, mutually agree; [or</w:t>
      </w:r>
    </w:p>
    <w:p w14:paraId="7FFC4B34" w14:textId="77777777" w:rsidR="007C2A01" w:rsidRPr="00A72078" w:rsidRDefault="007C2A01" w:rsidP="007C2A01">
      <w:pPr>
        <w:ind w:left="2127" w:hanging="1418"/>
        <w:rPr>
          <w:rFonts w:cs="Arial"/>
        </w:rPr>
      </w:pPr>
      <w:r w:rsidRPr="00A72078">
        <w:rPr>
          <w:rFonts w:cs="Arial"/>
        </w:rPr>
        <w:lastRenderedPageBreak/>
        <w:t>5.MM.2</w:t>
      </w:r>
      <w:r w:rsidRPr="00A72078">
        <w:rPr>
          <w:rFonts w:cs="Arial"/>
        </w:rPr>
        <w:tab/>
        <w:t>the Academy Trust has not on or before [</w:t>
      </w:r>
      <w:r w:rsidRPr="00A72078">
        <w:rPr>
          <w:rFonts w:cs="Arial"/>
          <w:i/>
        </w:rPr>
        <w:t>insert date</w:t>
      </w:r>
      <w:r w:rsidRPr="00A72078">
        <w:rPr>
          <w:rFonts w:cs="Arial"/>
        </w:rPr>
        <w:t>] and as at the date of serving of any such notice by the Secretary of State, varied this Agreement and the Master Funding Agreement to provide for consequential amendments, in a form agreed between the Secretary of State and the Academy Trust, to enable and support the procurement of the Academy's buildings through a private finance initiative.]</w:t>
      </w:r>
    </w:p>
    <w:p w14:paraId="0CDDFA36" w14:textId="77777777" w:rsidR="007C2A01" w:rsidRPr="00A72078" w:rsidRDefault="007C2A01" w:rsidP="007C2A01">
      <w:pPr>
        <w:pStyle w:val="ListParagraph"/>
        <w:numPr>
          <w:ilvl w:val="0"/>
          <w:numId w:val="35"/>
        </w:numPr>
        <w:overflowPunct w:val="0"/>
        <w:autoSpaceDE w:val="0"/>
        <w:autoSpaceDN w:val="0"/>
        <w:adjustRightInd w:val="0"/>
        <w:spacing w:line="360" w:lineRule="auto"/>
        <w:textAlignment w:val="baseline"/>
        <w:rPr>
          <w:rFonts w:cs="Arial"/>
        </w:rPr>
      </w:pPr>
      <w:r w:rsidRPr="00A72078">
        <w:rPr>
          <w:rFonts w:cs="Arial"/>
          <w:b/>
        </w:rPr>
        <w:t xml:space="preserve">For schools where the construction has not completed and an acceptance certificate been issued, add the following clause </w:t>
      </w:r>
      <w:r w:rsidRPr="00A72078">
        <w:rPr>
          <w:rFonts w:cs="Arial"/>
        </w:rPr>
        <w:t>(and renumber and update the cross referencing in the clauses that follow):</w:t>
      </w:r>
    </w:p>
    <w:p w14:paraId="3AD4A7E2" w14:textId="77777777" w:rsidR="007C2A01" w:rsidRPr="00A72078" w:rsidRDefault="007C2A01" w:rsidP="007C2A01">
      <w:pPr>
        <w:ind w:left="1418" w:hanging="1418"/>
        <w:rPr>
          <w:rFonts w:cs="Arial"/>
        </w:rPr>
      </w:pPr>
      <w:r w:rsidRPr="00A72078">
        <w:rPr>
          <w:rFonts w:cs="Arial"/>
        </w:rPr>
        <w:t>[</w:t>
      </w:r>
      <w:proofErr w:type="gramStart"/>
      <w:r w:rsidRPr="00A72078">
        <w:rPr>
          <w:rFonts w:cs="Arial"/>
        </w:rPr>
        <w:t>5.NN</w:t>
      </w:r>
      <w:proofErr w:type="gramEnd"/>
      <w:r w:rsidRPr="00A72078">
        <w:rPr>
          <w:rFonts w:cs="Arial"/>
        </w:rPr>
        <w:t>]</w:t>
      </w:r>
      <w:r w:rsidRPr="00A72078">
        <w:rPr>
          <w:rStyle w:val="FootnoteReference"/>
          <w:rFonts w:cs="Arial"/>
        </w:rPr>
        <w:footnoteReference w:id="6"/>
      </w:r>
      <w:r w:rsidRPr="00A72078">
        <w:rPr>
          <w:rFonts w:cs="Arial"/>
        </w:rPr>
        <w:tab/>
        <w:t>The Parties acknowledge that pursuant to the School Agreement, in the event that the Acceptance Certificate (as defined in the School Agreement) has not been issued by the Longstop Date (as defined in the School Agreement)</w:t>
      </w:r>
      <w:r w:rsidRPr="00A72078">
        <w:rPr>
          <w:rStyle w:val="FootnoteReference"/>
          <w:rFonts w:cs="Arial"/>
        </w:rPr>
        <w:footnoteReference w:id="7"/>
      </w:r>
      <w:r w:rsidRPr="00A72078">
        <w:rPr>
          <w:rFonts w:cs="Arial"/>
        </w:rPr>
        <w:t xml:space="preserve">, the Academy Trust is entitled to terminate the School Agreement in accordance with its terms.  Where such entitlement has arisen, the Secretary of State and the Academy Trust shall liaise and use reasonable endeavours to agree a solution which would result in the provision of alternative accommodation for the Academy that meets the educational needs of pupils of the Academy.  </w:t>
      </w:r>
      <w:proofErr w:type="gramStart"/>
      <w:r w:rsidRPr="00A72078">
        <w:rPr>
          <w:rFonts w:cs="Arial"/>
        </w:rPr>
        <w:t>In the event that</w:t>
      </w:r>
      <w:proofErr w:type="gramEnd"/>
      <w:r w:rsidRPr="00A72078">
        <w:rPr>
          <w:rFonts w:cs="Arial"/>
        </w:rPr>
        <w:t xml:space="preserve"> the Parties are unable to agree such a solution and the School Agreement has terminated pursuant to clauses 40.3 or 40.4</w:t>
      </w:r>
      <w:r w:rsidRPr="00A72078">
        <w:rPr>
          <w:rStyle w:val="FootnoteReference"/>
          <w:rFonts w:cs="Arial"/>
        </w:rPr>
        <w:footnoteReference w:id="8"/>
      </w:r>
      <w:r w:rsidRPr="00A72078">
        <w:rPr>
          <w:rFonts w:cs="Arial"/>
        </w:rPr>
        <w:t xml:space="preserve"> thereof, the Secretary of State may at any time and by written notice served on the Academy Trust, terminate this Agreement with immediate effect.</w:t>
      </w:r>
    </w:p>
    <w:p w14:paraId="2D19A0D7" w14:textId="6EB7633E" w:rsidR="009F41B6" w:rsidRDefault="009F41B6" w:rsidP="009F41B6"/>
    <w:p w14:paraId="4AF655B5" w14:textId="1A1188FA" w:rsidR="00AF28C7" w:rsidRDefault="00AF28C7" w:rsidP="00AF28C7">
      <w:pPr>
        <w:pStyle w:val="Logos"/>
        <w:tabs>
          <w:tab w:val="right" w:pos="9498"/>
        </w:tabs>
      </w:pPr>
      <w:r>
        <w:lastRenderedPageBreak/>
        <w:drawing>
          <wp:inline distT="0" distB="0" distL="0" distR="0" wp14:anchorId="44C24562" wp14:editId="4901A128">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5B9A8D85" w14:textId="75BBE4BD" w:rsidR="009F41B6" w:rsidRDefault="009F41B6" w:rsidP="009F41B6">
      <w:pPr>
        <w:pStyle w:val="CopyrightSpacing"/>
      </w:pPr>
      <w:r>
        <w:t xml:space="preserve">© Crown copyright </w:t>
      </w:r>
      <w:r w:rsidR="00196D23">
        <w:t>202</w:t>
      </w:r>
      <w:r w:rsidR="004D1177">
        <w:t>2</w:t>
      </w:r>
    </w:p>
    <w:p w14:paraId="3275F797" w14:textId="67D35F64" w:rsidR="005A4AE2" w:rsidRPr="0090521B" w:rsidRDefault="009A602D" w:rsidP="0090521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xml:space="preserve">. Where we have identified any </w:t>
      </w:r>
      <w:proofErr w:type="gramStart"/>
      <w:r w:rsidRPr="0034222D">
        <w:t>third party</w:t>
      </w:r>
      <w:proofErr w:type="gramEnd"/>
      <w:r w:rsidRPr="0034222D">
        <w:t xml:space="preserve"> copyright information you will need to obtain permission from the copyright holders concerned.</w:t>
      </w:r>
    </w:p>
    <w:p w14:paraId="72A83578" w14:textId="4D79D92B" w:rsidR="005A4AE2" w:rsidRDefault="006155C4" w:rsidP="005A4AE2">
      <w:pPr>
        <w:pStyle w:val="LicenceIntro"/>
      </w:pPr>
      <w:r>
        <w:t xml:space="preserve">To view </w:t>
      </w:r>
      <w:r w:rsidR="005A4AE2">
        <w:t>this licence:</w:t>
      </w:r>
    </w:p>
    <w:p w14:paraId="7A9FBF1D" w14:textId="740DD1A8" w:rsidR="00F96EB7" w:rsidRDefault="005A4AE2" w:rsidP="005A4AE2">
      <w:pPr>
        <w:pStyle w:val="Licence"/>
      </w:pPr>
      <w:r>
        <w:t xml:space="preserve">visit </w:t>
      </w:r>
      <w:r>
        <w:tab/>
      </w:r>
      <w:hyperlink r:id="rId13" w:tooltip="Link to National Archives website" w:history="1">
        <w:r w:rsidR="00F96EB7">
          <w:rPr>
            <w:rStyle w:val="Hyperlink"/>
            <w:rFonts w:cs="Arial"/>
          </w:rPr>
          <w:t>www.nationalarchives.gov.uk/doc/open-government-licence/version/3</w:t>
        </w:r>
      </w:hyperlink>
      <w:r w:rsidR="00F96EB7">
        <w:rPr>
          <w:rFonts w:cs="Arial"/>
        </w:rPr>
        <w:t> </w:t>
      </w:r>
    </w:p>
    <w:p w14:paraId="4A85E209" w14:textId="77777777" w:rsidR="005A4AE2" w:rsidRDefault="005A4AE2" w:rsidP="005A4AE2">
      <w:pPr>
        <w:pStyle w:val="Licence"/>
        <w:rPr>
          <w:rStyle w:val="Hyperlink"/>
        </w:rPr>
      </w:pPr>
      <w:r>
        <w:t xml:space="preserve">email </w:t>
      </w:r>
      <w:r>
        <w:tab/>
      </w:r>
      <w:hyperlink r:id="rId14" w:tooltip="The National Archives' email address" w:history="1">
        <w:r>
          <w:rPr>
            <w:rStyle w:val="Hyperlink"/>
          </w:rPr>
          <w:t>psi@nationalarchives.gsi.gov.uk</w:t>
        </w:r>
      </w:hyperlink>
    </w:p>
    <w:p w14:paraId="32FF7C29" w14:textId="597AE021" w:rsidR="009A602D" w:rsidRDefault="009A602D" w:rsidP="005A4AE2">
      <w:pPr>
        <w:pStyle w:val="Licence"/>
      </w:pPr>
      <w:r>
        <w:t>write to</w:t>
      </w:r>
      <w:r>
        <w:tab/>
        <w:t>Information Policy Team, The National Archives, Kew, London, TW9 4DU</w:t>
      </w:r>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proofErr w:type="gramStart"/>
      <w:r>
        <w:t xml:space="preserve">enquiries  </w:t>
      </w:r>
      <w:r>
        <w:tab/>
      </w:r>
      <w:proofErr w:type="gramEnd"/>
      <w:hyperlink r:id="rId15" w:tooltip="Department for Education contact us list" w:history="1">
        <w:r>
          <w:rPr>
            <w:rStyle w:val="Hyperlink"/>
          </w:rPr>
          <w:t>www.education.gov.uk/contactus</w:t>
        </w:r>
      </w:hyperlink>
      <w:r>
        <w:t xml:space="preserve"> </w:t>
      </w:r>
    </w:p>
    <w:p w14:paraId="6599EA46" w14:textId="3FA3ECFB" w:rsidR="005A4AE2" w:rsidRDefault="005A4AE2" w:rsidP="005A4AE2">
      <w:pPr>
        <w:pStyle w:val="Licence"/>
      </w:pPr>
      <w:r>
        <w:t xml:space="preserve">download </w:t>
      </w:r>
      <w:r>
        <w:tab/>
      </w:r>
      <w:hyperlink r:id="rId16" w:tooltip="Link to GOV.UK list of publications" w:history="1">
        <w:r w:rsidR="006E22B1" w:rsidRPr="00D42B65">
          <w:rPr>
            <w:rStyle w:val="Hyperlink"/>
          </w:rPr>
          <w:t>www.gov.uk/government/publications</w:t>
        </w:r>
      </w:hyperlink>
      <w:r>
        <w:t xml:space="preserve"> </w:t>
      </w:r>
    </w:p>
    <w:p w14:paraId="5CBD7D89" w14:textId="6B3CA187" w:rsidR="005A4AE2" w:rsidRPr="007D29D3" w:rsidRDefault="005A4AE2" w:rsidP="007D29D3">
      <w:pPr>
        <w:pStyle w:val="Reference"/>
      </w:pP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18"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20" w:tooltip="Link the DfE on Facebook" w:history="1">
              <w:r w:rsidR="005A4AE2">
                <w:rPr>
                  <w:rStyle w:val="Hyperlink"/>
                </w:rPr>
                <w:t>facebook.com/educationgovuk</w:t>
              </w:r>
            </w:hyperlink>
          </w:p>
        </w:tc>
      </w:tr>
    </w:tbl>
    <w:p w14:paraId="451E048F" w14:textId="77777777" w:rsidR="009F41B6" w:rsidRDefault="009F41B6" w:rsidP="0090521B">
      <w:pPr>
        <w:pStyle w:val="CopyrightBox"/>
      </w:pPr>
    </w:p>
    <w:sectPr w:rsidR="009F41B6" w:rsidSect="00814D1A">
      <w:footerReference w:type="default" r:id="rId21"/>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4A56" w14:textId="77777777" w:rsidR="0015088E" w:rsidRDefault="0015088E" w:rsidP="009F41B6">
      <w:r>
        <w:separator/>
      </w:r>
    </w:p>
    <w:p w14:paraId="1282AFB8" w14:textId="77777777" w:rsidR="0015088E" w:rsidRDefault="0015088E" w:rsidP="009F41B6"/>
  </w:endnote>
  <w:endnote w:type="continuationSeparator" w:id="0">
    <w:p w14:paraId="0893A8F7" w14:textId="77777777" w:rsidR="0015088E" w:rsidRDefault="0015088E" w:rsidP="009F41B6">
      <w:r>
        <w:continuationSeparator/>
      </w:r>
    </w:p>
    <w:p w14:paraId="23C5B5EB" w14:textId="77777777" w:rsidR="0015088E" w:rsidRDefault="0015088E"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02CC50FD" w14:textId="08B19DE3" w:rsidR="00D21B4A" w:rsidRDefault="00D21B4A" w:rsidP="005A65F5">
        <w:pPr>
          <w:pStyle w:val="Footer"/>
          <w:ind w:firstLine="4513"/>
        </w:pPr>
        <w:r>
          <w:fldChar w:fldCharType="begin"/>
        </w:r>
        <w:r>
          <w:instrText xml:space="preserve"> PAGE   \* MERGEFORMAT </w:instrText>
        </w:r>
        <w:r>
          <w:fldChar w:fldCharType="separate"/>
        </w:r>
        <w:r w:rsidR="00715880">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819E" w14:textId="77777777" w:rsidR="0015088E" w:rsidRDefault="0015088E" w:rsidP="009F41B6">
      <w:r>
        <w:separator/>
      </w:r>
    </w:p>
    <w:p w14:paraId="53E66AC1" w14:textId="77777777" w:rsidR="0015088E" w:rsidRDefault="0015088E" w:rsidP="009F41B6"/>
  </w:footnote>
  <w:footnote w:type="continuationSeparator" w:id="0">
    <w:p w14:paraId="422B4642" w14:textId="77777777" w:rsidR="0015088E" w:rsidRDefault="0015088E" w:rsidP="009F41B6">
      <w:r>
        <w:continuationSeparator/>
      </w:r>
    </w:p>
    <w:p w14:paraId="11331A6F" w14:textId="77777777" w:rsidR="0015088E" w:rsidRDefault="0015088E" w:rsidP="009F41B6"/>
  </w:footnote>
  <w:footnote w:id="1">
    <w:p w14:paraId="0B3960C5" w14:textId="77777777" w:rsidR="007C2A01" w:rsidRPr="00F30700" w:rsidRDefault="007C2A01" w:rsidP="007C2A01">
      <w:pPr>
        <w:pStyle w:val="FootnoteText"/>
        <w:rPr>
          <w:rFonts w:cs="Arial"/>
        </w:rPr>
      </w:pPr>
      <w:r w:rsidRPr="00F30700">
        <w:rPr>
          <w:rStyle w:val="FootnoteReference"/>
          <w:rFonts w:cs="Arial"/>
        </w:rPr>
        <w:footnoteRef/>
      </w:r>
      <w:r w:rsidRPr="00F30700">
        <w:rPr>
          <w:rFonts w:cs="Arial"/>
        </w:rPr>
        <w:t xml:space="preserve"> Delete if not relevant</w:t>
      </w:r>
    </w:p>
  </w:footnote>
  <w:footnote w:id="2">
    <w:p w14:paraId="33422CF9" w14:textId="77777777" w:rsidR="007C2A01" w:rsidRPr="00F30700" w:rsidRDefault="007C2A01" w:rsidP="007C2A01">
      <w:pPr>
        <w:pStyle w:val="FootnoteText"/>
        <w:rPr>
          <w:rFonts w:cs="Arial"/>
        </w:rPr>
      </w:pPr>
      <w:r w:rsidRPr="00F30700">
        <w:rPr>
          <w:rStyle w:val="FootnoteReference"/>
          <w:rFonts w:cs="Arial"/>
        </w:rPr>
        <w:footnoteRef/>
      </w:r>
      <w:r w:rsidRPr="00F30700">
        <w:rPr>
          <w:rFonts w:cs="Arial"/>
        </w:rPr>
        <w:t xml:space="preserve"> Delete if not relevant</w:t>
      </w:r>
    </w:p>
  </w:footnote>
  <w:footnote w:id="3">
    <w:p w14:paraId="0CC42A45" w14:textId="77777777" w:rsidR="007C2A01" w:rsidRPr="00F30700" w:rsidRDefault="007C2A01" w:rsidP="007C2A01">
      <w:pPr>
        <w:pStyle w:val="FootnoteText"/>
        <w:rPr>
          <w:rFonts w:cs="Arial"/>
        </w:rPr>
      </w:pPr>
      <w:r w:rsidRPr="00F30700">
        <w:rPr>
          <w:rStyle w:val="FootnoteReference"/>
          <w:rFonts w:cs="Arial"/>
        </w:rPr>
        <w:footnoteRef/>
      </w:r>
      <w:r w:rsidRPr="00F30700">
        <w:rPr>
          <w:rFonts w:cs="Arial"/>
        </w:rPr>
        <w:t xml:space="preserve"> Delete if not relevant</w:t>
      </w:r>
    </w:p>
  </w:footnote>
  <w:footnote w:id="4">
    <w:p w14:paraId="5C965C6D" w14:textId="77777777" w:rsidR="007C2A01" w:rsidRPr="00F30700" w:rsidRDefault="007C2A01" w:rsidP="007C2A01">
      <w:pPr>
        <w:pStyle w:val="FootnoteText"/>
        <w:rPr>
          <w:rFonts w:cs="Arial"/>
        </w:rPr>
      </w:pPr>
      <w:r w:rsidRPr="00F30700">
        <w:rPr>
          <w:rStyle w:val="FootnoteReference"/>
          <w:rFonts w:cs="Arial"/>
        </w:rPr>
        <w:footnoteRef/>
      </w:r>
      <w:r w:rsidRPr="00F30700">
        <w:rPr>
          <w:rFonts w:cs="Arial"/>
        </w:rPr>
        <w:t xml:space="preserve"> For limb (</w:t>
      </w:r>
      <w:r>
        <w:rPr>
          <w:rFonts w:cs="Arial"/>
        </w:rPr>
        <w:t>g</w:t>
      </w:r>
      <w:r w:rsidRPr="00F30700">
        <w:rPr>
          <w:rFonts w:cs="Arial"/>
        </w:rPr>
        <w:t>), two alternative forms of words have been offered.  The Academy Trust lawyers should pick the option that they prefer and delete the alternative.</w:t>
      </w:r>
    </w:p>
  </w:footnote>
  <w:footnote w:id="5">
    <w:p w14:paraId="0F64A6C1" w14:textId="77777777" w:rsidR="007C2A01" w:rsidRPr="00F30700" w:rsidRDefault="007C2A01" w:rsidP="007C2A01">
      <w:pPr>
        <w:pStyle w:val="FootnoteText"/>
        <w:rPr>
          <w:rFonts w:cs="Arial"/>
        </w:rPr>
      </w:pPr>
      <w:r w:rsidRPr="00F30700">
        <w:rPr>
          <w:rStyle w:val="FootnoteReference"/>
          <w:rFonts w:cs="Arial"/>
        </w:rPr>
        <w:footnoteRef/>
      </w:r>
      <w:r w:rsidRPr="00F30700">
        <w:rPr>
          <w:rFonts w:cs="Arial"/>
        </w:rPr>
        <w:t xml:space="preserve"> For limb </w:t>
      </w:r>
      <w:r>
        <w:rPr>
          <w:rFonts w:cs="Arial"/>
        </w:rPr>
        <w:t>(h</w:t>
      </w:r>
      <w:r w:rsidRPr="00F30700">
        <w:rPr>
          <w:rFonts w:cs="Arial"/>
        </w:rPr>
        <w:t>), two alternative forms of words have been offered.  The Academy Trust lawyers should pick the option that they prefer and delete the alternative.</w:t>
      </w:r>
    </w:p>
  </w:footnote>
  <w:footnote w:id="6">
    <w:p w14:paraId="235DF5D5" w14:textId="77777777" w:rsidR="007C2A01" w:rsidRPr="00F30700" w:rsidRDefault="007C2A01" w:rsidP="007C2A01">
      <w:pPr>
        <w:pStyle w:val="FootnoteText"/>
        <w:rPr>
          <w:rFonts w:cs="Arial"/>
        </w:rPr>
      </w:pPr>
      <w:r w:rsidRPr="00F30700">
        <w:rPr>
          <w:rStyle w:val="FootnoteReference"/>
          <w:rFonts w:cs="Arial"/>
        </w:rPr>
        <w:footnoteRef/>
      </w:r>
      <w:r w:rsidRPr="00F30700">
        <w:rPr>
          <w:rFonts w:cs="Arial"/>
        </w:rPr>
        <w:t xml:space="preserve"> Number this clause as clause 5.28 if clause 5.28 above is not applicable but this clause does apply.</w:t>
      </w:r>
    </w:p>
  </w:footnote>
  <w:footnote w:id="7">
    <w:p w14:paraId="66ACBD4D" w14:textId="77777777" w:rsidR="007C2A01" w:rsidRPr="00F30700" w:rsidRDefault="007C2A01" w:rsidP="007C2A01">
      <w:pPr>
        <w:pStyle w:val="FootnoteText"/>
        <w:rPr>
          <w:rFonts w:cs="Arial"/>
        </w:rPr>
      </w:pPr>
      <w:r w:rsidRPr="00F30700">
        <w:rPr>
          <w:rStyle w:val="FootnoteReference"/>
          <w:rFonts w:cs="Arial"/>
        </w:rPr>
        <w:footnoteRef/>
      </w:r>
      <w:r w:rsidRPr="00F30700">
        <w:rPr>
          <w:rFonts w:cs="Arial"/>
        </w:rPr>
        <w:t xml:space="preserve"> Check that terms referred to as being defined in the School Agreement are the correct ones by reference to the Development and School Agreement.</w:t>
      </w:r>
    </w:p>
  </w:footnote>
  <w:footnote w:id="8">
    <w:p w14:paraId="0BE71369" w14:textId="77777777" w:rsidR="007C2A01" w:rsidRPr="00F30700" w:rsidRDefault="007C2A01" w:rsidP="007C2A01">
      <w:pPr>
        <w:pStyle w:val="FootnoteText"/>
        <w:tabs>
          <w:tab w:val="left" w:pos="270"/>
        </w:tabs>
        <w:rPr>
          <w:rFonts w:cs="Arial"/>
        </w:rPr>
      </w:pPr>
      <w:r w:rsidRPr="00F30700">
        <w:rPr>
          <w:rStyle w:val="FootnoteReference"/>
          <w:rFonts w:cs="Arial"/>
        </w:rPr>
        <w:footnoteRef/>
      </w:r>
      <w:r w:rsidRPr="00F30700">
        <w:rPr>
          <w:rFonts w:cs="Arial"/>
        </w:rPr>
        <w:t xml:space="preserve">  Cross references to the School Agreement are to the model Development and School Agreement - the cross references should be checked against the worked up version of that document for the scheme in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D62E05"/>
    <w:multiLevelType w:val="hybridMultilevel"/>
    <w:tmpl w:val="763C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927DE"/>
    <w:multiLevelType w:val="multilevel"/>
    <w:tmpl w:val="EEDC13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4"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AA90CA8"/>
    <w:multiLevelType w:val="hybridMultilevel"/>
    <w:tmpl w:val="92AA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235672"/>
    <w:multiLevelType w:val="hybridMultilevel"/>
    <w:tmpl w:val="0DEC63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E62558"/>
    <w:multiLevelType w:val="hybridMultilevel"/>
    <w:tmpl w:val="C19630A6"/>
    <w:lvl w:ilvl="0" w:tplc="35B0007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FC6559"/>
    <w:multiLevelType w:val="hybridMultilevel"/>
    <w:tmpl w:val="0DEC63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5D6A60"/>
    <w:multiLevelType w:val="hybridMultilevel"/>
    <w:tmpl w:val="63A6319E"/>
    <w:lvl w:ilvl="0" w:tplc="9D4268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4BE2452"/>
    <w:multiLevelType w:val="hybridMultilevel"/>
    <w:tmpl w:val="1304C6D4"/>
    <w:lvl w:ilvl="0" w:tplc="F08A90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96B765F"/>
    <w:multiLevelType w:val="multilevel"/>
    <w:tmpl w:val="763C72B6"/>
    <w:lvl w:ilvl="0">
      <w:start w:val="1"/>
      <w:numFmt w:val="bullet"/>
      <w:lvlText w:val=""/>
      <w:lvlJc w:val="left"/>
      <w:pPr>
        <w:ind w:left="720" w:hanging="360"/>
      </w:pPr>
      <w:rPr>
        <w:rFonts w:ascii="Symbol" w:hAnsi="Symbol"/>
        <w:color w:val="0D0D0D" w:themeColor="text1" w:themeTint="F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5F519BA"/>
    <w:multiLevelType w:val="hybridMultilevel"/>
    <w:tmpl w:val="9EB86B60"/>
    <w:lvl w:ilvl="0" w:tplc="3EEAFAFA">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C5240"/>
    <w:multiLevelType w:val="multilevel"/>
    <w:tmpl w:val="6F44E5E8"/>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243510">
    <w:abstractNumId w:val="23"/>
  </w:num>
  <w:num w:numId="2" w16cid:durableId="215092684">
    <w:abstractNumId w:val="9"/>
  </w:num>
  <w:num w:numId="3" w16cid:durableId="811211406">
    <w:abstractNumId w:val="6"/>
  </w:num>
  <w:num w:numId="4" w16cid:durableId="1693989829">
    <w:abstractNumId w:val="0"/>
  </w:num>
  <w:num w:numId="5" w16cid:durableId="1165513639">
    <w:abstractNumId w:val="13"/>
  </w:num>
  <w:num w:numId="6" w16cid:durableId="1368603701">
    <w:abstractNumId w:val="5"/>
  </w:num>
  <w:num w:numId="7" w16cid:durableId="707686282">
    <w:abstractNumId w:val="15"/>
  </w:num>
  <w:num w:numId="8" w16cid:durableId="1982610622">
    <w:abstractNumId w:val="16"/>
  </w:num>
  <w:num w:numId="9" w16cid:durableId="1758404889">
    <w:abstractNumId w:val="2"/>
  </w:num>
  <w:num w:numId="10" w16cid:durableId="1507357523">
    <w:abstractNumId w:val="1"/>
  </w:num>
  <w:num w:numId="11" w16cid:durableId="1069615419">
    <w:abstractNumId w:val="11"/>
  </w:num>
  <w:num w:numId="12" w16cid:durableId="1772503759">
    <w:abstractNumId w:val="26"/>
  </w:num>
  <w:num w:numId="13" w16cid:durableId="1999455285">
    <w:abstractNumId w:val="3"/>
  </w:num>
  <w:num w:numId="14" w16cid:durableId="1367178634">
    <w:abstractNumId w:val="10"/>
  </w:num>
  <w:num w:numId="15" w16cid:durableId="923146334">
    <w:abstractNumId w:val="26"/>
  </w:num>
  <w:num w:numId="16" w16cid:durableId="1259607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6969252">
    <w:abstractNumId w:val="17"/>
  </w:num>
  <w:num w:numId="18" w16cid:durableId="2029939571">
    <w:abstractNumId w:val="4"/>
  </w:num>
  <w:num w:numId="19" w16cid:durableId="1254822766">
    <w:abstractNumId w:val="9"/>
  </w:num>
  <w:num w:numId="20" w16cid:durableId="352584026">
    <w:abstractNumId w:val="22"/>
  </w:num>
  <w:num w:numId="21" w16cid:durableId="682516589">
    <w:abstractNumId w:val="16"/>
  </w:num>
  <w:num w:numId="22" w16cid:durableId="495387273">
    <w:abstractNumId w:val="21"/>
  </w:num>
  <w:num w:numId="23" w16cid:durableId="145712521">
    <w:abstractNumId w:val="16"/>
  </w:num>
  <w:num w:numId="24" w16cid:durableId="1498307916">
    <w:abstractNumId w:val="7"/>
  </w:num>
  <w:num w:numId="25" w16cid:durableId="228807360">
    <w:abstractNumId w:val="12"/>
  </w:num>
  <w:num w:numId="26" w16cid:durableId="1751390034">
    <w:abstractNumId w:val="24"/>
  </w:num>
  <w:num w:numId="27" w16cid:durableId="984359724">
    <w:abstractNumId w:val="8"/>
  </w:num>
  <w:num w:numId="28" w16cid:durableId="1738867207">
    <w:abstractNumId w:val="9"/>
  </w:num>
  <w:num w:numId="29" w16cid:durableId="547759861">
    <w:abstractNumId w:val="19"/>
  </w:num>
  <w:num w:numId="30" w16cid:durableId="1428114337">
    <w:abstractNumId w:val="16"/>
  </w:num>
  <w:num w:numId="31" w16cid:durableId="1272662753">
    <w:abstractNumId w:val="27"/>
  </w:num>
  <w:num w:numId="32" w16cid:durableId="1325090352">
    <w:abstractNumId w:val="14"/>
  </w:num>
  <w:num w:numId="33" w16cid:durableId="341322227">
    <w:abstractNumId w:val="18"/>
  </w:num>
  <w:num w:numId="34" w16cid:durableId="340551344">
    <w:abstractNumId w:val="25"/>
  </w:num>
  <w:num w:numId="35" w16cid:durableId="185711261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11A88"/>
    <w:rsid w:val="00013A6E"/>
    <w:rsid w:val="0002203B"/>
    <w:rsid w:val="00023913"/>
    <w:rsid w:val="00030ABD"/>
    <w:rsid w:val="00031F36"/>
    <w:rsid w:val="000442BD"/>
    <w:rsid w:val="00051E2E"/>
    <w:rsid w:val="00053503"/>
    <w:rsid w:val="00057100"/>
    <w:rsid w:val="00066B1C"/>
    <w:rsid w:val="0007258F"/>
    <w:rsid w:val="00074179"/>
    <w:rsid w:val="00083A73"/>
    <w:rsid w:val="00094DDC"/>
    <w:rsid w:val="00095901"/>
    <w:rsid w:val="000A10F4"/>
    <w:rsid w:val="000A74A7"/>
    <w:rsid w:val="000B3DE0"/>
    <w:rsid w:val="000B4A3E"/>
    <w:rsid w:val="000D1D30"/>
    <w:rsid w:val="000D4433"/>
    <w:rsid w:val="000D5697"/>
    <w:rsid w:val="000E3350"/>
    <w:rsid w:val="000F1A98"/>
    <w:rsid w:val="000F22D0"/>
    <w:rsid w:val="000F73F3"/>
    <w:rsid w:val="00103E77"/>
    <w:rsid w:val="00106D07"/>
    <w:rsid w:val="001115A7"/>
    <w:rsid w:val="00113E8C"/>
    <w:rsid w:val="0011494F"/>
    <w:rsid w:val="00121C6C"/>
    <w:rsid w:val="001321D2"/>
    <w:rsid w:val="00133075"/>
    <w:rsid w:val="001438CE"/>
    <w:rsid w:val="00147214"/>
    <w:rsid w:val="0015088E"/>
    <w:rsid w:val="00152A3A"/>
    <w:rsid w:val="001540AB"/>
    <w:rsid w:val="00155ECC"/>
    <w:rsid w:val="0015796F"/>
    <w:rsid w:val="001615DF"/>
    <w:rsid w:val="00161A13"/>
    <w:rsid w:val="00166082"/>
    <w:rsid w:val="00171F6B"/>
    <w:rsid w:val="00174104"/>
    <w:rsid w:val="001747E2"/>
    <w:rsid w:val="00176EB9"/>
    <w:rsid w:val="00190C3A"/>
    <w:rsid w:val="00196306"/>
    <w:rsid w:val="00196D23"/>
    <w:rsid w:val="001A3A04"/>
    <w:rsid w:val="001B2AE2"/>
    <w:rsid w:val="001B4452"/>
    <w:rsid w:val="001B5C15"/>
    <w:rsid w:val="001B796F"/>
    <w:rsid w:val="001C4E9C"/>
    <w:rsid w:val="001C55FC"/>
    <w:rsid w:val="001C5A63"/>
    <w:rsid w:val="001C5EB6"/>
    <w:rsid w:val="001D09EC"/>
    <w:rsid w:val="001D5770"/>
    <w:rsid w:val="001E3581"/>
    <w:rsid w:val="00203ACA"/>
    <w:rsid w:val="00203EC9"/>
    <w:rsid w:val="00210E6D"/>
    <w:rsid w:val="002113CF"/>
    <w:rsid w:val="00214378"/>
    <w:rsid w:val="00214713"/>
    <w:rsid w:val="00214D24"/>
    <w:rsid w:val="0022255C"/>
    <w:rsid w:val="0022489D"/>
    <w:rsid w:val="002262F3"/>
    <w:rsid w:val="00230559"/>
    <w:rsid w:val="002332F8"/>
    <w:rsid w:val="00234F75"/>
    <w:rsid w:val="0024044F"/>
    <w:rsid w:val="00240F4B"/>
    <w:rsid w:val="00253A70"/>
    <w:rsid w:val="002575C5"/>
    <w:rsid w:val="002634E2"/>
    <w:rsid w:val="0027230F"/>
    <w:rsid w:val="0027252F"/>
    <w:rsid w:val="00273718"/>
    <w:rsid w:val="002839B5"/>
    <w:rsid w:val="00287788"/>
    <w:rsid w:val="00292DED"/>
    <w:rsid w:val="002A28F7"/>
    <w:rsid w:val="002A3153"/>
    <w:rsid w:val="002B2775"/>
    <w:rsid w:val="002B75FF"/>
    <w:rsid w:val="002C3AA4"/>
    <w:rsid w:val="002D4B69"/>
    <w:rsid w:val="002E463F"/>
    <w:rsid w:val="002E4E9A"/>
    <w:rsid w:val="002E508B"/>
    <w:rsid w:val="002E5F9F"/>
    <w:rsid w:val="002E7368"/>
    <w:rsid w:val="002E7849"/>
    <w:rsid w:val="002F15EE"/>
    <w:rsid w:val="002F6A4F"/>
    <w:rsid w:val="002F7128"/>
    <w:rsid w:val="00300F99"/>
    <w:rsid w:val="003154AC"/>
    <w:rsid w:val="00316DD9"/>
    <w:rsid w:val="00323776"/>
    <w:rsid w:val="00325D84"/>
    <w:rsid w:val="0034222D"/>
    <w:rsid w:val="00361752"/>
    <w:rsid w:val="00361FE6"/>
    <w:rsid w:val="00363683"/>
    <w:rsid w:val="00366B2E"/>
    <w:rsid w:val="00374981"/>
    <w:rsid w:val="003810D8"/>
    <w:rsid w:val="003853A4"/>
    <w:rsid w:val="003A01C4"/>
    <w:rsid w:val="003A1CC2"/>
    <w:rsid w:val="003C60B5"/>
    <w:rsid w:val="003D1EFE"/>
    <w:rsid w:val="003D764C"/>
    <w:rsid w:val="003E129B"/>
    <w:rsid w:val="003E1329"/>
    <w:rsid w:val="003E4B03"/>
    <w:rsid w:val="003F63E0"/>
    <w:rsid w:val="003F751E"/>
    <w:rsid w:val="00407032"/>
    <w:rsid w:val="00416220"/>
    <w:rsid w:val="00421F3D"/>
    <w:rsid w:val="004242C5"/>
    <w:rsid w:val="00424503"/>
    <w:rsid w:val="0043261E"/>
    <w:rsid w:val="004339FB"/>
    <w:rsid w:val="00445E79"/>
    <w:rsid w:val="004509BE"/>
    <w:rsid w:val="004572EE"/>
    <w:rsid w:val="004675EA"/>
    <w:rsid w:val="00467BC5"/>
    <w:rsid w:val="00470223"/>
    <w:rsid w:val="00471FEE"/>
    <w:rsid w:val="004726CF"/>
    <w:rsid w:val="004866AD"/>
    <w:rsid w:val="004A25DF"/>
    <w:rsid w:val="004A6B35"/>
    <w:rsid w:val="004B07A0"/>
    <w:rsid w:val="004B19E5"/>
    <w:rsid w:val="004B2799"/>
    <w:rsid w:val="004B4394"/>
    <w:rsid w:val="004B6B92"/>
    <w:rsid w:val="004D0B5A"/>
    <w:rsid w:val="004D1177"/>
    <w:rsid w:val="004D13A3"/>
    <w:rsid w:val="004E6CD9"/>
    <w:rsid w:val="004F20E3"/>
    <w:rsid w:val="004F211A"/>
    <w:rsid w:val="004F3159"/>
    <w:rsid w:val="004F4AEF"/>
    <w:rsid w:val="004F70A9"/>
    <w:rsid w:val="0052566B"/>
    <w:rsid w:val="00536E0B"/>
    <w:rsid w:val="00550E2B"/>
    <w:rsid w:val="005535E5"/>
    <w:rsid w:val="00553E4E"/>
    <w:rsid w:val="005552BF"/>
    <w:rsid w:val="00560451"/>
    <w:rsid w:val="00562261"/>
    <w:rsid w:val="0056283E"/>
    <w:rsid w:val="005637D7"/>
    <w:rsid w:val="00566C31"/>
    <w:rsid w:val="005711A4"/>
    <w:rsid w:val="0057250B"/>
    <w:rsid w:val="00574294"/>
    <w:rsid w:val="005749C5"/>
    <w:rsid w:val="0057670A"/>
    <w:rsid w:val="00581D79"/>
    <w:rsid w:val="0058536D"/>
    <w:rsid w:val="00585490"/>
    <w:rsid w:val="005905B1"/>
    <w:rsid w:val="005914F1"/>
    <w:rsid w:val="0059494A"/>
    <w:rsid w:val="005A07FF"/>
    <w:rsid w:val="005A4AE2"/>
    <w:rsid w:val="005A65F5"/>
    <w:rsid w:val="005A67AA"/>
    <w:rsid w:val="005A6DE5"/>
    <w:rsid w:val="005A7D82"/>
    <w:rsid w:val="005B1536"/>
    <w:rsid w:val="005B2FD4"/>
    <w:rsid w:val="005C0B41"/>
    <w:rsid w:val="005C1447"/>
    <w:rsid w:val="005C1770"/>
    <w:rsid w:val="005C2466"/>
    <w:rsid w:val="005C6416"/>
    <w:rsid w:val="005C657D"/>
    <w:rsid w:val="005D05CE"/>
    <w:rsid w:val="005D1B33"/>
    <w:rsid w:val="005D252F"/>
    <w:rsid w:val="005D380A"/>
    <w:rsid w:val="005D415A"/>
    <w:rsid w:val="005E3379"/>
    <w:rsid w:val="005F107C"/>
    <w:rsid w:val="00602008"/>
    <w:rsid w:val="0060702F"/>
    <w:rsid w:val="006108B3"/>
    <w:rsid w:val="00611F91"/>
    <w:rsid w:val="006155C4"/>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14D7"/>
    <w:rsid w:val="0068544D"/>
    <w:rsid w:val="00695D08"/>
    <w:rsid w:val="00695DAB"/>
    <w:rsid w:val="006A2777"/>
    <w:rsid w:val="006A27AA"/>
    <w:rsid w:val="006A3602"/>
    <w:rsid w:val="006B1F9F"/>
    <w:rsid w:val="006C1CCA"/>
    <w:rsid w:val="006C382D"/>
    <w:rsid w:val="006D1162"/>
    <w:rsid w:val="006D67EB"/>
    <w:rsid w:val="006E22B1"/>
    <w:rsid w:val="006E7F39"/>
    <w:rsid w:val="006F1F96"/>
    <w:rsid w:val="006F6DC9"/>
    <w:rsid w:val="00700337"/>
    <w:rsid w:val="00700B01"/>
    <w:rsid w:val="00702EBF"/>
    <w:rsid w:val="00705886"/>
    <w:rsid w:val="00713414"/>
    <w:rsid w:val="00715880"/>
    <w:rsid w:val="00730350"/>
    <w:rsid w:val="00730EF3"/>
    <w:rsid w:val="0073516C"/>
    <w:rsid w:val="007403F5"/>
    <w:rsid w:val="007426B3"/>
    <w:rsid w:val="00743353"/>
    <w:rsid w:val="00745C9F"/>
    <w:rsid w:val="00747CD7"/>
    <w:rsid w:val="00750366"/>
    <w:rsid w:val="0075096B"/>
    <w:rsid w:val="00751648"/>
    <w:rsid w:val="00752FA5"/>
    <w:rsid w:val="00760615"/>
    <w:rsid w:val="0076231A"/>
    <w:rsid w:val="00764D03"/>
    <w:rsid w:val="00765E95"/>
    <w:rsid w:val="00766306"/>
    <w:rsid w:val="00774F55"/>
    <w:rsid w:val="00775D8A"/>
    <w:rsid w:val="0077659E"/>
    <w:rsid w:val="00777AD4"/>
    <w:rsid w:val="00780950"/>
    <w:rsid w:val="007809EF"/>
    <w:rsid w:val="00783D2C"/>
    <w:rsid w:val="00794F29"/>
    <w:rsid w:val="007A0750"/>
    <w:rsid w:val="007A1326"/>
    <w:rsid w:val="007A2250"/>
    <w:rsid w:val="007A5759"/>
    <w:rsid w:val="007B3CFE"/>
    <w:rsid w:val="007B4807"/>
    <w:rsid w:val="007C2A01"/>
    <w:rsid w:val="007C321D"/>
    <w:rsid w:val="007C41A5"/>
    <w:rsid w:val="007C58BE"/>
    <w:rsid w:val="007C7EEE"/>
    <w:rsid w:val="007D0537"/>
    <w:rsid w:val="007D080B"/>
    <w:rsid w:val="007D29D3"/>
    <w:rsid w:val="007E06DD"/>
    <w:rsid w:val="007E35BC"/>
    <w:rsid w:val="007F1ACB"/>
    <w:rsid w:val="007F670A"/>
    <w:rsid w:val="007F7235"/>
    <w:rsid w:val="00814003"/>
    <w:rsid w:val="00814D1A"/>
    <w:rsid w:val="008168A2"/>
    <w:rsid w:val="00816E77"/>
    <w:rsid w:val="0081799D"/>
    <w:rsid w:val="00821CD3"/>
    <w:rsid w:val="00824E92"/>
    <w:rsid w:val="00827FF1"/>
    <w:rsid w:val="00831263"/>
    <w:rsid w:val="00831DB7"/>
    <w:rsid w:val="00832EBF"/>
    <w:rsid w:val="008366CB"/>
    <w:rsid w:val="00837F3A"/>
    <w:rsid w:val="008419B8"/>
    <w:rsid w:val="00843272"/>
    <w:rsid w:val="008515CE"/>
    <w:rsid w:val="008620F3"/>
    <w:rsid w:val="00863986"/>
    <w:rsid w:val="00866257"/>
    <w:rsid w:val="00874F24"/>
    <w:rsid w:val="00876230"/>
    <w:rsid w:val="00877D5B"/>
    <w:rsid w:val="00877ECD"/>
    <w:rsid w:val="00886B1E"/>
    <w:rsid w:val="0089094C"/>
    <w:rsid w:val="008A4179"/>
    <w:rsid w:val="008A460D"/>
    <w:rsid w:val="008A4CD5"/>
    <w:rsid w:val="008A588F"/>
    <w:rsid w:val="008A644A"/>
    <w:rsid w:val="008B05BD"/>
    <w:rsid w:val="008B0C03"/>
    <w:rsid w:val="008B0DD1"/>
    <w:rsid w:val="008B1297"/>
    <w:rsid w:val="008B250D"/>
    <w:rsid w:val="008B427B"/>
    <w:rsid w:val="008B6009"/>
    <w:rsid w:val="008C0E01"/>
    <w:rsid w:val="008C46DC"/>
    <w:rsid w:val="008D15AA"/>
    <w:rsid w:val="008D6968"/>
    <w:rsid w:val="008E3B15"/>
    <w:rsid w:val="008E3F07"/>
    <w:rsid w:val="008E4B40"/>
    <w:rsid w:val="008E5F36"/>
    <w:rsid w:val="008F0087"/>
    <w:rsid w:val="008F2757"/>
    <w:rsid w:val="008F2E4F"/>
    <w:rsid w:val="008F3E80"/>
    <w:rsid w:val="008F6CA2"/>
    <w:rsid w:val="008F6F8B"/>
    <w:rsid w:val="008F7436"/>
    <w:rsid w:val="0090521B"/>
    <w:rsid w:val="009055E4"/>
    <w:rsid w:val="00917E9C"/>
    <w:rsid w:val="0092379D"/>
    <w:rsid w:val="00924E3D"/>
    <w:rsid w:val="00925160"/>
    <w:rsid w:val="0092542E"/>
    <w:rsid w:val="00951C56"/>
    <w:rsid w:val="00955907"/>
    <w:rsid w:val="0095599F"/>
    <w:rsid w:val="00956CF7"/>
    <w:rsid w:val="0096424B"/>
    <w:rsid w:val="009716FA"/>
    <w:rsid w:val="00984AA8"/>
    <w:rsid w:val="00985088"/>
    <w:rsid w:val="0098648B"/>
    <w:rsid w:val="009A244C"/>
    <w:rsid w:val="009A602D"/>
    <w:rsid w:val="009B0DAA"/>
    <w:rsid w:val="009B32FA"/>
    <w:rsid w:val="009C13DC"/>
    <w:rsid w:val="009C4A6D"/>
    <w:rsid w:val="009C73CF"/>
    <w:rsid w:val="009C7FB2"/>
    <w:rsid w:val="009D24C3"/>
    <w:rsid w:val="009E00AE"/>
    <w:rsid w:val="009E09D3"/>
    <w:rsid w:val="009E6E74"/>
    <w:rsid w:val="009F41B6"/>
    <w:rsid w:val="00A01CAC"/>
    <w:rsid w:val="00A0665A"/>
    <w:rsid w:val="00A07AC7"/>
    <w:rsid w:val="00A15FD8"/>
    <w:rsid w:val="00A30BA1"/>
    <w:rsid w:val="00A37DEE"/>
    <w:rsid w:val="00A433C3"/>
    <w:rsid w:val="00A50806"/>
    <w:rsid w:val="00A54BB7"/>
    <w:rsid w:val="00A5643A"/>
    <w:rsid w:val="00A5723C"/>
    <w:rsid w:val="00A60D43"/>
    <w:rsid w:val="00A66499"/>
    <w:rsid w:val="00A707A4"/>
    <w:rsid w:val="00A7274B"/>
    <w:rsid w:val="00A73FB8"/>
    <w:rsid w:val="00A763CB"/>
    <w:rsid w:val="00A772FF"/>
    <w:rsid w:val="00A801D1"/>
    <w:rsid w:val="00A805AE"/>
    <w:rsid w:val="00A81F69"/>
    <w:rsid w:val="00A91CB0"/>
    <w:rsid w:val="00A93FC0"/>
    <w:rsid w:val="00A95D3F"/>
    <w:rsid w:val="00AA000B"/>
    <w:rsid w:val="00AA3484"/>
    <w:rsid w:val="00AA7E7B"/>
    <w:rsid w:val="00AB1AF9"/>
    <w:rsid w:val="00AB6D0F"/>
    <w:rsid w:val="00AB7858"/>
    <w:rsid w:val="00AC61A6"/>
    <w:rsid w:val="00AD1DD2"/>
    <w:rsid w:val="00AD2062"/>
    <w:rsid w:val="00AD2F1D"/>
    <w:rsid w:val="00AD6CF9"/>
    <w:rsid w:val="00AE1E46"/>
    <w:rsid w:val="00AE5177"/>
    <w:rsid w:val="00AF0989"/>
    <w:rsid w:val="00AF28C7"/>
    <w:rsid w:val="00AF785C"/>
    <w:rsid w:val="00B05DDC"/>
    <w:rsid w:val="00B1029F"/>
    <w:rsid w:val="00B11532"/>
    <w:rsid w:val="00B3498C"/>
    <w:rsid w:val="00B34F49"/>
    <w:rsid w:val="00B35EEF"/>
    <w:rsid w:val="00B43CAD"/>
    <w:rsid w:val="00B51536"/>
    <w:rsid w:val="00B54581"/>
    <w:rsid w:val="00B55A49"/>
    <w:rsid w:val="00B55B44"/>
    <w:rsid w:val="00B64265"/>
    <w:rsid w:val="00B67F76"/>
    <w:rsid w:val="00B70EFF"/>
    <w:rsid w:val="00B7558C"/>
    <w:rsid w:val="00B85794"/>
    <w:rsid w:val="00B9194F"/>
    <w:rsid w:val="00BA003B"/>
    <w:rsid w:val="00BA2625"/>
    <w:rsid w:val="00BB0242"/>
    <w:rsid w:val="00BB05E2"/>
    <w:rsid w:val="00BB7C04"/>
    <w:rsid w:val="00BD1111"/>
    <w:rsid w:val="00BD26B6"/>
    <w:rsid w:val="00BD7DF4"/>
    <w:rsid w:val="00BE01C6"/>
    <w:rsid w:val="00BE22B3"/>
    <w:rsid w:val="00BE4DAC"/>
    <w:rsid w:val="00BF13F8"/>
    <w:rsid w:val="00BF68F1"/>
    <w:rsid w:val="00C01CFF"/>
    <w:rsid w:val="00C02C7D"/>
    <w:rsid w:val="00C073B9"/>
    <w:rsid w:val="00C1494D"/>
    <w:rsid w:val="00C15B78"/>
    <w:rsid w:val="00C2207B"/>
    <w:rsid w:val="00C46129"/>
    <w:rsid w:val="00C529E8"/>
    <w:rsid w:val="00C57DD5"/>
    <w:rsid w:val="00C6013F"/>
    <w:rsid w:val="00C62813"/>
    <w:rsid w:val="00C63537"/>
    <w:rsid w:val="00C66273"/>
    <w:rsid w:val="00C6636B"/>
    <w:rsid w:val="00C71561"/>
    <w:rsid w:val="00C71E70"/>
    <w:rsid w:val="00C75A77"/>
    <w:rsid w:val="00C8124F"/>
    <w:rsid w:val="00C81513"/>
    <w:rsid w:val="00C84637"/>
    <w:rsid w:val="00C9157E"/>
    <w:rsid w:val="00C92AD3"/>
    <w:rsid w:val="00C92F15"/>
    <w:rsid w:val="00C93999"/>
    <w:rsid w:val="00CA04F2"/>
    <w:rsid w:val="00CA1009"/>
    <w:rsid w:val="00CA30B4"/>
    <w:rsid w:val="00CA4180"/>
    <w:rsid w:val="00CA72FC"/>
    <w:rsid w:val="00CB56F5"/>
    <w:rsid w:val="00CB6E04"/>
    <w:rsid w:val="00CC2512"/>
    <w:rsid w:val="00CC4C58"/>
    <w:rsid w:val="00CC547F"/>
    <w:rsid w:val="00CD5D21"/>
    <w:rsid w:val="00CE0E9F"/>
    <w:rsid w:val="00CE40D7"/>
    <w:rsid w:val="00CE5F52"/>
    <w:rsid w:val="00CE7906"/>
    <w:rsid w:val="00CF0E19"/>
    <w:rsid w:val="00CF78AB"/>
    <w:rsid w:val="00D05342"/>
    <w:rsid w:val="00D2041A"/>
    <w:rsid w:val="00D21B4A"/>
    <w:rsid w:val="00D27D9B"/>
    <w:rsid w:val="00D376DB"/>
    <w:rsid w:val="00D40DE9"/>
    <w:rsid w:val="00D41212"/>
    <w:rsid w:val="00D42B45"/>
    <w:rsid w:val="00D44E15"/>
    <w:rsid w:val="00D55BDC"/>
    <w:rsid w:val="00D57CFC"/>
    <w:rsid w:val="00D64A19"/>
    <w:rsid w:val="00D660A1"/>
    <w:rsid w:val="00D66FFC"/>
    <w:rsid w:val="00D71F30"/>
    <w:rsid w:val="00D736C0"/>
    <w:rsid w:val="00D92274"/>
    <w:rsid w:val="00D94339"/>
    <w:rsid w:val="00D9707F"/>
    <w:rsid w:val="00DA1F8E"/>
    <w:rsid w:val="00DA57A4"/>
    <w:rsid w:val="00DB0D07"/>
    <w:rsid w:val="00DC0350"/>
    <w:rsid w:val="00DC39E8"/>
    <w:rsid w:val="00DC4922"/>
    <w:rsid w:val="00DC4950"/>
    <w:rsid w:val="00DC585C"/>
    <w:rsid w:val="00DD3A4E"/>
    <w:rsid w:val="00DD51B7"/>
    <w:rsid w:val="00DD699B"/>
    <w:rsid w:val="00DD788A"/>
    <w:rsid w:val="00DE2205"/>
    <w:rsid w:val="00DE4E53"/>
    <w:rsid w:val="00DE6998"/>
    <w:rsid w:val="00DE7ADE"/>
    <w:rsid w:val="00DF0054"/>
    <w:rsid w:val="00DF3309"/>
    <w:rsid w:val="00DF5124"/>
    <w:rsid w:val="00DF7F39"/>
    <w:rsid w:val="00E1702C"/>
    <w:rsid w:val="00E2257D"/>
    <w:rsid w:val="00E22EE8"/>
    <w:rsid w:val="00E23ABB"/>
    <w:rsid w:val="00E23E99"/>
    <w:rsid w:val="00E3093A"/>
    <w:rsid w:val="00E33078"/>
    <w:rsid w:val="00E335AB"/>
    <w:rsid w:val="00E33AB6"/>
    <w:rsid w:val="00E35C31"/>
    <w:rsid w:val="00E4012C"/>
    <w:rsid w:val="00E42A8F"/>
    <w:rsid w:val="00E50AA2"/>
    <w:rsid w:val="00E5223F"/>
    <w:rsid w:val="00E52718"/>
    <w:rsid w:val="00E6185D"/>
    <w:rsid w:val="00E66B4F"/>
    <w:rsid w:val="00E741D5"/>
    <w:rsid w:val="00E74474"/>
    <w:rsid w:val="00E76CA9"/>
    <w:rsid w:val="00E87A6A"/>
    <w:rsid w:val="00E9232A"/>
    <w:rsid w:val="00EA0C7A"/>
    <w:rsid w:val="00EA4D1B"/>
    <w:rsid w:val="00EB1D11"/>
    <w:rsid w:val="00EB281B"/>
    <w:rsid w:val="00EC1C50"/>
    <w:rsid w:val="00ED3D05"/>
    <w:rsid w:val="00ED5025"/>
    <w:rsid w:val="00EE5713"/>
    <w:rsid w:val="00EE64AE"/>
    <w:rsid w:val="00EE715F"/>
    <w:rsid w:val="00F06445"/>
    <w:rsid w:val="00F07114"/>
    <w:rsid w:val="00F206A7"/>
    <w:rsid w:val="00F3105E"/>
    <w:rsid w:val="00F31AAB"/>
    <w:rsid w:val="00F41591"/>
    <w:rsid w:val="00F41A63"/>
    <w:rsid w:val="00F45BEB"/>
    <w:rsid w:val="00F54523"/>
    <w:rsid w:val="00F70793"/>
    <w:rsid w:val="00F763A6"/>
    <w:rsid w:val="00F84544"/>
    <w:rsid w:val="00F90552"/>
    <w:rsid w:val="00F908B7"/>
    <w:rsid w:val="00F954FA"/>
    <w:rsid w:val="00F95B1F"/>
    <w:rsid w:val="00F96EB7"/>
    <w:rsid w:val="00FA05B2"/>
    <w:rsid w:val="00FA0889"/>
    <w:rsid w:val="00FA1E17"/>
    <w:rsid w:val="00FA66B7"/>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15:docId w15:val="{0BC8C367-E836-4D93-A270-383D7C3D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6"/>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984AA8"/>
    <w:pPr>
      <w:numPr>
        <w:numId w:val="25"/>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9"/>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10"/>
      </w:numPr>
      <w:contextualSpacing/>
    </w:pPr>
  </w:style>
  <w:style w:type="paragraph" w:customStyle="1" w:styleId="DfESOutNumbered">
    <w:name w:val="DfESOutNumbered"/>
    <w:basedOn w:val="Normal"/>
    <w:link w:val="DfESOutNumberedChar"/>
    <w:rsid w:val="00562261"/>
    <w:pPr>
      <w:widowControl w:val="0"/>
      <w:numPr>
        <w:numId w:val="2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3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styleId="Revision">
    <w:name w:val="Revision"/>
    <w:hidden/>
    <w:uiPriority w:val="99"/>
    <w:semiHidden/>
    <w:rsid w:val="00FA66B7"/>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213940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tionalarchives.gov.uk/doc/open-government-licence/version/3/" TargetMode="External"/><Relationship Id="rId18" Type="http://schemas.openxmlformats.org/officeDocument/2006/relationships/hyperlink" Target="http://twitter.com/education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gov.uk/government/publications" TargetMode="External"/><Relationship Id="rId20"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gov.uk/contactu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si@nationalarchives.gsi.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22</Value>
    </TaxCatchAll>
    <b962fa6561134209874b0815e76aae7c xmlns="82b4b97f-3b4d-4bb7-aad4-f77766b7bdea">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60b3cc5e-d979-4a7a-b73d-c058e341a548</TermId>
        </TermInfo>
      </Terms>
    </b962fa6561134209874b0815e76aae7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5F42F2DAFE93409CE4E5958F9F661B" ma:contentTypeVersion="14" ma:contentTypeDescription="Create a new document." ma:contentTypeScope="" ma:versionID="4e09d9577238b8bbcd1d2aead555f3a1">
  <xsd:schema xmlns:xsd="http://www.w3.org/2001/XMLSchema" xmlns:xs="http://www.w3.org/2001/XMLSchema" xmlns:p="http://schemas.microsoft.com/office/2006/metadata/properties" xmlns:ns2="82b4b97f-3b4d-4bb7-aad4-f77766b7bdea" xmlns:ns3="8c566321-f672-4e06-a901-b5e72b4c4357" xmlns:ns4="3e6f50ff-b2bd-4ead-97be-f094b4e56330" targetNamespace="http://schemas.microsoft.com/office/2006/metadata/properties" ma:root="true" ma:fieldsID="4c2f141cba80bd9cf6cecd8f3b34c029" ns2:_="" ns3:_="" ns4:_="">
    <xsd:import namespace="82b4b97f-3b4d-4bb7-aad4-f77766b7bdea"/>
    <xsd:import namespace="8c566321-f672-4e06-a901-b5e72b4c4357"/>
    <xsd:import namespace="3e6f50ff-b2bd-4ead-97be-f094b4e56330"/>
    <xsd:element name="properties">
      <xsd:complexType>
        <xsd:sequence>
          <xsd:element name="documentManagement">
            <xsd:complexType>
              <xsd:all>
                <xsd:element ref="ns2:b962fa6561134209874b0815e76aae7c" minOccurs="0"/>
                <xsd:element ref="ns3:TaxCatchAll"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b97f-3b4d-4bb7-aad4-f77766b7bdea" elementFormDefault="qualified">
    <xsd:import namespace="http://schemas.microsoft.com/office/2006/documentManagement/types"/>
    <xsd:import namespace="http://schemas.microsoft.com/office/infopath/2007/PartnerControls"/>
    <xsd:element name="b962fa6561134209874b0815e76aae7c" ma:index="9" ma:taxonomy="true" ma:internalName="b962fa6561134209874b0815e76aae7c" ma:taxonomyFieldName="Site" ma:displayName="Site" ma:default="" ma:fieldId="{b962fa65-6113-4209-874b-0815e76aae7c}" ma:sspId="ec07c698-60f5-424f-b9af-f4c59398b511" ma:termSetId="b10af32c-01b2-40fb-a9f3-8ca31a92ebd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8216af-9e6f-46f8-b438-58309341b124}" ma:internalName="TaxCatchAll" ma:showField="CatchAllData" ma:web="3e6f50ff-b2bd-4ead-97be-f094b4e563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f50ff-b2bd-4ead-97be-f094b4e563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E541E-BF5E-4315-8C88-371E7E512FF8}">
  <ds:schemaRefs>
    <ds:schemaRef ds:uri="http://schemas.openxmlformats.org/officeDocument/2006/bibliography"/>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8c566321-f672-4e06-a901-b5e72b4c4357"/>
    <ds:schemaRef ds:uri="82b4b97f-3b4d-4bb7-aad4-f77766b7bdea"/>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BFFC7DD8-05C3-4429-BC14-896A158E4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b97f-3b4d-4bb7-aad4-f77766b7bdea"/>
    <ds:schemaRef ds:uri="8c566321-f672-4e06-a901-b5e72b4c4357"/>
    <ds:schemaRef ds:uri="3e6f50ff-b2bd-4ead-97be-f094b4e56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3106</Words>
  <Characters>16545</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19612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Department for Education</dc:creator>
  <dc:description>Master-ET-v3.8</dc:description>
  <cp:lastModifiedBy>GIFFORD, Emma</cp:lastModifiedBy>
  <cp:revision>3</cp:revision>
  <cp:lastPrinted>2014-09-17T13:26:00Z</cp:lastPrinted>
  <dcterms:created xsi:type="dcterms:W3CDTF">2022-05-26T09:00:00Z</dcterms:created>
  <dcterms:modified xsi:type="dcterms:W3CDTF">2022-06-16T11:26:00Z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