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D3A1" w14:textId="77777777" w:rsidR="00B34CC8" w:rsidRDefault="00B34CC8" w:rsidP="00B34CC8">
      <w:pPr>
        <w:pStyle w:val="Default"/>
        <w:rPr>
          <w:b/>
          <w:bCs/>
          <w:sz w:val="40"/>
          <w:szCs w:val="40"/>
        </w:rPr>
      </w:pPr>
      <w:bookmarkStart w:id="0" w:name="_GoBack"/>
      <w:bookmarkEnd w:id="0"/>
      <w:r>
        <w:rPr>
          <w:b/>
          <w:bCs/>
          <w:sz w:val="40"/>
          <w:szCs w:val="40"/>
        </w:rPr>
        <w:t xml:space="preserve">Your Service Family Accommodation </w:t>
      </w:r>
    </w:p>
    <w:p w14:paraId="3966C3B8" w14:textId="77777777" w:rsidR="001A7940" w:rsidRPr="001A7940" w:rsidRDefault="001A7940" w:rsidP="00B34CC8">
      <w:pPr>
        <w:pStyle w:val="Default"/>
        <w:rPr>
          <w:b/>
          <w:bCs/>
          <w:sz w:val="28"/>
          <w:szCs w:val="28"/>
        </w:rPr>
      </w:pPr>
    </w:p>
    <w:p w14:paraId="366F49D4" w14:textId="683CA497" w:rsidR="00B34CC8" w:rsidRDefault="00B34CC8" w:rsidP="00B34CC8">
      <w:pPr>
        <w:pStyle w:val="Default"/>
        <w:rPr>
          <w:b/>
          <w:bCs/>
          <w:sz w:val="28"/>
          <w:szCs w:val="28"/>
        </w:rPr>
      </w:pPr>
      <w:r>
        <w:rPr>
          <w:b/>
          <w:bCs/>
          <w:sz w:val="28"/>
          <w:szCs w:val="28"/>
        </w:rPr>
        <w:t xml:space="preserve">Charges for </w:t>
      </w:r>
      <w:r w:rsidR="001A7940">
        <w:rPr>
          <w:b/>
          <w:bCs/>
          <w:sz w:val="28"/>
          <w:szCs w:val="28"/>
        </w:rPr>
        <w:t>Damage and D</w:t>
      </w:r>
      <w:r>
        <w:rPr>
          <w:b/>
          <w:bCs/>
          <w:sz w:val="28"/>
          <w:szCs w:val="28"/>
        </w:rPr>
        <w:t>eficiencies for</w:t>
      </w:r>
      <w:r w:rsidR="00D67A9B">
        <w:rPr>
          <w:b/>
          <w:bCs/>
          <w:sz w:val="28"/>
          <w:szCs w:val="28"/>
        </w:rPr>
        <w:t xml:space="preserve"> Pinnacle</w:t>
      </w:r>
      <w:r>
        <w:rPr>
          <w:b/>
          <w:bCs/>
          <w:sz w:val="28"/>
          <w:szCs w:val="28"/>
        </w:rPr>
        <w:t xml:space="preserve"> SFA - Recovery from </w:t>
      </w:r>
      <w:r w:rsidR="001A7940">
        <w:rPr>
          <w:b/>
          <w:bCs/>
          <w:sz w:val="28"/>
          <w:szCs w:val="28"/>
        </w:rPr>
        <w:t>P</w:t>
      </w:r>
      <w:r>
        <w:rPr>
          <w:b/>
          <w:bCs/>
          <w:sz w:val="28"/>
          <w:szCs w:val="28"/>
        </w:rPr>
        <w:t xml:space="preserve">ay </w:t>
      </w:r>
      <w:r w:rsidR="001A7940">
        <w:rPr>
          <w:b/>
          <w:bCs/>
          <w:sz w:val="28"/>
          <w:szCs w:val="28"/>
        </w:rPr>
        <w:t>P</w:t>
      </w:r>
      <w:r>
        <w:rPr>
          <w:b/>
          <w:bCs/>
          <w:sz w:val="28"/>
          <w:szCs w:val="28"/>
        </w:rPr>
        <w:t xml:space="preserve">rocess </w:t>
      </w:r>
    </w:p>
    <w:p w14:paraId="7547CF4F" w14:textId="77777777" w:rsidR="00B34CC8" w:rsidRDefault="00B34CC8" w:rsidP="00B34CC8">
      <w:pPr>
        <w:pStyle w:val="Default"/>
        <w:rPr>
          <w:sz w:val="28"/>
          <w:szCs w:val="28"/>
        </w:rPr>
      </w:pPr>
    </w:p>
    <w:tbl>
      <w:tblPr>
        <w:tblStyle w:val="TableGrid"/>
        <w:tblW w:w="0" w:type="auto"/>
        <w:tblLook w:val="04A0" w:firstRow="1" w:lastRow="0" w:firstColumn="1" w:lastColumn="0" w:noHBand="0" w:noVBand="1"/>
      </w:tblPr>
      <w:tblGrid>
        <w:gridCol w:w="7983"/>
        <w:gridCol w:w="2111"/>
      </w:tblGrid>
      <w:tr w:rsidR="004230C6" w:rsidRPr="00DB0D10" w14:paraId="1EFA47A5" w14:textId="77777777" w:rsidTr="000E0028">
        <w:tc>
          <w:tcPr>
            <w:tcW w:w="10094" w:type="dxa"/>
            <w:gridSpan w:val="2"/>
          </w:tcPr>
          <w:p w14:paraId="5EE8F6A5" w14:textId="77777777" w:rsidR="004230C6" w:rsidRPr="004230C6" w:rsidRDefault="004230C6" w:rsidP="00B34CC8">
            <w:pPr>
              <w:pStyle w:val="Default"/>
              <w:rPr>
                <w:sz w:val="22"/>
                <w:szCs w:val="22"/>
              </w:rPr>
            </w:pPr>
          </w:p>
          <w:p w14:paraId="2A4AF5FA" w14:textId="7F0872E4" w:rsidR="004230C6" w:rsidRPr="004230C6" w:rsidRDefault="004230C6" w:rsidP="00B34CC8">
            <w:pPr>
              <w:pStyle w:val="Default"/>
              <w:rPr>
                <w:sz w:val="22"/>
                <w:szCs w:val="22"/>
              </w:rPr>
            </w:pPr>
            <w:r w:rsidRPr="004230C6">
              <w:rPr>
                <w:sz w:val="22"/>
                <w:szCs w:val="22"/>
              </w:rPr>
              <w:t xml:space="preserve">On Move Out of your UK </w:t>
            </w:r>
            <w:r w:rsidR="00D67A9B">
              <w:rPr>
                <w:sz w:val="22"/>
                <w:szCs w:val="22"/>
              </w:rPr>
              <w:t>Pinnacle</w:t>
            </w:r>
            <w:r w:rsidRPr="004230C6">
              <w:rPr>
                <w:sz w:val="22"/>
                <w:szCs w:val="22"/>
              </w:rPr>
              <w:t xml:space="preserve"> </w:t>
            </w:r>
            <w:r w:rsidR="00FE46FA">
              <w:rPr>
                <w:sz w:val="22"/>
                <w:szCs w:val="22"/>
              </w:rPr>
              <w:t xml:space="preserve">managed </w:t>
            </w:r>
            <w:r w:rsidRPr="004230C6">
              <w:rPr>
                <w:sz w:val="22"/>
                <w:szCs w:val="22"/>
              </w:rPr>
              <w:t xml:space="preserve">Service Family Accommodation (SFA), you are deemed liable </w:t>
            </w:r>
            <w:r w:rsidR="00E21A37" w:rsidRPr="00E132A9">
              <w:rPr>
                <w:sz w:val="22"/>
                <w:szCs w:val="22"/>
              </w:rPr>
              <w:t xml:space="preserve">for damage and deficiencies charges </w:t>
            </w:r>
            <w:r w:rsidRPr="004230C6">
              <w:rPr>
                <w:sz w:val="22"/>
                <w:szCs w:val="22"/>
              </w:rPr>
              <w:t xml:space="preserve">by the Accommodation Officer (AO). </w:t>
            </w:r>
          </w:p>
          <w:p w14:paraId="18CB5017" w14:textId="77777777" w:rsidR="004230C6" w:rsidRPr="004230C6" w:rsidRDefault="004230C6" w:rsidP="00B34CC8">
            <w:pPr>
              <w:pStyle w:val="Default"/>
              <w:rPr>
                <w:sz w:val="22"/>
                <w:szCs w:val="22"/>
              </w:rPr>
            </w:pPr>
          </w:p>
          <w:p w14:paraId="4ACC34C8" w14:textId="77777777" w:rsidR="004230C6" w:rsidRPr="004230C6" w:rsidRDefault="004230C6" w:rsidP="00B34CC8">
            <w:pPr>
              <w:pStyle w:val="Default"/>
              <w:rPr>
                <w:sz w:val="22"/>
                <w:szCs w:val="22"/>
              </w:rPr>
            </w:pPr>
            <w:r w:rsidRPr="004230C6">
              <w:rPr>
                <w:i/>
                <w:iCs/>
                <w:sz w:val="22"/>
                <w:szCs w:val="22"/>
              </w:rPr>
              <w:t xml:space="preserve">Charges for damage and deficiencies are raised because you have either failed to prepare the property to the correct Move Out standard or damage is not deemed as fair wear and tear. </w:t>
            </w:r>
          </w:p>
          <w:p w14:paraId="1711BFDD" w14:textId="77777777" w:rsidR="004230C6" w:rsidRPr="004230C6" w:rsidRDefault="004230C6" w:rsidP="00B34CC8">
            <w:pPr>
              <w:pStyle w:val="Default"/>
              <w:rPr>
                <w:sz w:val="22"/>
                <w:szCs w:val="22"/>
              </w:rPr>
            </w:pPr>
          </w:p>
        </w:tc>
      </w:tr>
      <w:tr w:rsidR="004360E6" w:rsidRPr="00DB0D10" w14:paraId="1FD5D018" w14:textId="77777777" w:rsidTr="000E0028">
        <w:tc>
          <w:tcPr>
            <w:tcW w:w="7983" w:type="dxa"/>
          </w:tcPr>
          <w:p w14:paraId="029B4DED" w14:textId="77777777" w:rsidR="004360E6" w:rsidRPr="001B4958" w:rsidRDefault="004360E6">
            <w:pPr>
              <w:rPr>
                <w:color w:val="0000FF"/>
              </w:rPr>
            </w:pPr>
          </w:p>
          <w:p w14:paraId="1B092D6E" w14:textId="7184E469" w:rsidR="004360E6" w:rsidRPr="00D93A56" w:rsidRDefault="004360E6">
            <w:r w:rsidRPr="00D93A56">
              <w:t xml:space="preserve">At the move out appointment should you disagree with the charges </w:t>
            </w:r>
            <w:r w:rsidR="00B30475" w:rsidRPr="00D93A56">
              <w:t>raised;</w:t>
            </w:r>
            <w:r w:rsidRPr="00D93A56">
              <w:t xml:space="preserve"> it is your responsibility to resolve the disputed charges with the AO at the </w:t>
            </w:r>
            <w:r>
              <w:t>appointment</w:t>
            </w:r>
            <w:r w:rsidRPr="00D93A56">
              <w:t>.</w:t>
            </w:r>
          </w:p>
          <w:p w14:paraId="4A208E82" w14:textId="77777777" w:rsidR="004360E6" w:rsidRPr="00DE6235" w:rsidRDefault="004360E6"/>
          <w:p w14:paraId="468E1D89" w14:textId="123B7407" w:rsidR="004360E6" w:rsidRPr="00DE6235" w:rsidRDefault="004360E6">
            <w:r w:rsidRPr="00DE6235">
              <w:t xml:space="preserve">Should you be unable to resolve the dispute at your move out appointment, you should advise the AO to record on the Move Out Occupancy Form which charges you are disputing and the </w:t>
            </w:r>
            <w:r>
              <w:t xml:space="preserve">full </w:t>
            </w:r>
            <w:r w:rsidRPr="00DE6235">
              <w:t>dispute reason.</w:t>
            </w:r>
          </w:p>
          <w:p w14:paraId="612C175F" w14:textId="07F40EB7" w:rsidR="004360E6" w:rsidRPr="00DE6235" w:rsidRDefault="004360E6"/>
          <w:p w14:paraId="38E54279" w14:textId="0B295CCC" w:rsidR="004360E6" w:rsidRDefault="004360E6">
            <w:r w:rsidRPr="00FA62A0">
              <w:t>You should then keep a record of your supporting evidence and if possible</w:t>
            </w:r>
            <w:r w:rsidR="00666F67">
              <w:t>,</w:t>
            </w:r>
            <w:r w:rsidRPr="00FA62A0">
              <w:t xml:space="preserve"> take photographs</w:t>
            </w:r>
            <w:r>
              <w:t xml:space="preserve"> to support your dispute.</w:t>
            </w:r>
          </w:p>
          <w:p w14:paraId="6F8F5716" w14:textId="690CE731" w:rsidR="004360E6" w:rsidRDefault="004360E6">
            <w:pPr>
              <w:rPr>
                <w:color w:val="0000FF"/>
              </w:rPr>
            </w:pPr>
          </w:p>
          <w:p w14:paraId="7591F26E" w14:textId="1A725CA9" w:rsidR="004360E6" w:rsidRPr="002C3807" w:rsidRDefault="004360E6" w:rsidP="00234478">
            <w:pPr>
              <w:autoSpaceDE w:val="0"/>
              <w:autoSpaceDN w:val="0"/>
              <w:adjustRightInd w:val="0"/>
              <w:rPr>
                <w:rFonts w:cs="Arial"/>
              </w:rPr>
            </w:pPr>
            <w:r w:rsidRPr="002C3807">
              <w:t xml:space="preserve">The Move Out Occupancy Form is sent to the DIO RD Accn Damage Charging Team for scrutiny and you will be notified </w:t>
            </w:r>
            <w:r>
              <w:t xml:space="preserve">by post </w:t>
            </w:r>
            <w:r w:rsidRPr="002C3807">
              <w:t xml:space="preserve">with </w:t>
            </w:r>
            <w:r w:rsidRPr="00C24B32">
              <w:rPr>
                <w:b/>
              </w:rPr>
              <w:t>one letter</w:t>
            </w:r>
            <w:r w:rsidRPr="002C3807">
              <w:t xml:space="preserve"> the charges which you are deemed liable for to be recovered from your pay.  A copy of the Move Out Occupancy Form will also be attached.</w:t>
            </w:r>
          </w:p>
          <w:p w14:paraId="71645640" w14:textId="45C37BD5" w:rsidR="004360E6" w:rsidRPr="001B4958" w:rsidRDefault="004360E6" w:rsidP="0065484D">
            <w:pPr>
              <w:rPr>
                <w:color w:val="0000FF"/>
              </w:rPr>
            </w:pPr>
            <w:r>
              <w:rPr>
                <w:color w:val="0000FF"/>
              </w:rPr>
              <w:t xml:space="preserve">  </w:t>
            </w:r>
          </w:p>
        </w:tc>
        <w:tc>
          <w:tcPr>
            <w:tcW w:w="2111" w:type="dxa"/>
            <w:vMerge w:val="restart"/>
          </w:tcPr>
          <w:p w14:paraId="314DC2A6" w14:textId="77777777" w:rsidR="004360E6" w:rsidRPr="004230C6" w:rsidRDefault="004360E6" w:rsidP="004230C6">
            <w:pPr>
              <w:pStyle w:val="Default"/>
              <w:rPr>
                <w:color w:val="auto"/>
                <w:sz w:val="22"/>
                <w:szCs w:val="22"/>
              </w:rPr>
            </w:pPr>
          </w:p>
          <w:p w14:paraId="0F311547" w14:textId="4C1F7910" w:rsidR="004360E6" w:rsidRPr="004230C6" w:rsidRDefault="004360E6" w:rsidP="004230C6">
            <w:pPr>
              <w:pStyle w:val="Default"/>
              <w:rPr>
                <w:color w:val="auto"/>
                <w:sz w:val="22"/>
                <w:szCs w:val="22"/>
              </w:rPr>
            </w:pPr>
            <w:r w:rsidRPr="004230C6">
              <w:rPr>
                <w:color w:val="auto"/>
                <w:sz w:val="22"/>
                <w:szCs w:val="22"/>
              </w:rPr>
              <w:t xml:space="preserve">If you agree with the </w:t>
            </w:r>
            <w:r>
              <w:rPr>
                <w:color w:val="auto"/>
                <w:sz w:val="22"/>
                <w:szCs w:val="22"/>
              </w:rPr>
              <w:t xml:space="preserve">charges </w:t>
            </w:r>
            <w:r w:rsidRPr="004230C6">
              <w:rPr>
                <w:color w:val="auto"/>
                <w:sz w:val="22"/>
                <w:szCs w:val="22"/>
              </w:rPr>
              <w:t xml:space="preserve">assessment and consider that you </w:t>
            </w:r>
            <w:r w:rsidRPr="004230C6">
              <w:rPr>
                <w:b/>
                <w:bCs/>
                <w:color w:val="auto"/>
                <w:sz w:val="22"/>
                <w:szCs w:val="22"/>
              </w:rPr>
              <w:t xml:space="preserve">ARE </w:t>
            </w:r>
            <w:r w:rsidRPr="004230C6">
              <w:rPr>
                <w:color w:val="auto"/>
                <w:sz w:val="22"/>
                <w:szCs w:val="22"/>
              </w:rPr>
              <w:t xml:space="preserve">responsible for the damage, or that the damage is not a result of fair wear and tear, then you need take no further action. </w:t>
            </w:r>
          </w:p>
          <w:p w14:paraId="6909F665" w14:textId="77777777" w:rsidR="004360E6" w:rsidRPr="004230C6" w:rsidRDefault="004360E6" w:rsidP="004230C6">
            <w:pPr>
              <w:pStyle w:val="Default"/>
              <w:rPr>
                <w:color w:val="auto"/>
                <w:sz w:val="22"/>
                <w:szCs w:val="22"/>
              </w:rPr>
            </w:pPr>
          </w:p>
          <w:p w14:paraId="3E3E63F9" w14:textId="77777777" w:rsidR="004360E6" w:rsidRPr="004230C6" w:rsidRDefault="004360E6" w:rsidP="004230C6">
            <w:pPr>
              <w:pStyle w:val="Default"/>
              <w:rPr>
                <w:color w:val="auto"/>
                <w:sz w:val="22"/>
                <w:szCs w:val="22"/>
              </w:rPr>
            </w:pPr>
            <w:r w:rsidRPr="004230C6">
              <w:rPr>
                <w:color w:val="auto"/>
                <w:sz w:val="22"/>
                <w:szCs w:val="22"/>
              </w:rPr>
              <w:t xml:space="preserve">The charges will be recovered by DIO directly from your pay via the Joint Personnel Administration (JPA) system. </w:t>
            </w:r>
          </w:p>
          <w:p w14:paraId="7A8E14C8" w14:textId="77777777" w:rsidR="004360E6" w:rsidRPr="004230C6" w:rsidRDefault="004360E6" w:rsidP="004230C6">
            <w:pPr>
              <w:pStyle w:val="Default"/>
              <w:rPr>
                <w:color w:val="auto"/>
                <w:sz w:val="22"/>
                <w:szCs w:val="22"/>
              </w:rPr>
            </w:pPr>
          </w:p>
          <w:p w14:paraId="37C027E1" w14:textId="77777777" w:rsidR="004360E6" w:rsidRPr="004230C6" w:rsidRDefault="004360E6" w:rsidP="004230C6">
            <w:pPr>
              <w:pStyle w:val="Default"/>
              <w:rPr>
                <w:color w:val="auto"/>
                <w:sz w:val="22"/>
                <w:szCs w:val="22"/>
              </w:rPr>
            </w:pPr>
            <w:r w:rsidRPr="004230C6">
              <w:rPr>
                <w:i/>
                <w:iCs/>
                <w:color w:val="auto"/>
                <w:sz w:val="22"/>
                <w:szCs w:val="22"/>
              </w:rPr>
              <w:t xml:space="preserve">Any payments taken would depend on the size of the charge and your monthly income (using existing MOD guidelines to ensure that deductions do not exceed a set limit of pay). </w:t>
            </w:r>
          </w:p>
          <w:p w14:paraId="61C6B9E1" w14:textId="77777777" w:rsidR="004360E6" w:rsidRPr="004230C6" w:rsidRDefault="004360E6"/>
        </w:tc>
      </w:tr>
      <w:tr w:rsidR="004360E6" w:rsidRPr="00DB0D10" w14:paraId="37875A09" w14:textId="77777777" w:rsidTr="000E0028">
        <w:tc>
          <w:tcPr>
            <w:tcW w:w="7983" w:type="dxa"/>
          </w:tcPr>
          <w:p w14:paraId="689CFD03" w14:textId="77777777" w:rsidR="004360E6" w:rsidRPr="001B4958" w:rsidRDefault="004360E6">
            <w:pPr>
              <w:rPr>
                <w:color w:val="0000FF"/>
              </w:rPr>
            </w:pPr>
          </w:p>
          <w:p w14:paraId="5274ABB5" w14:textId="1A63E96A" w:rsidR="004360E6" w:rsidRDefault="004360E6" w:rsidP="00234478">
            <w:pPr>
              <w:autoSpaceDE w:val="0"/>
              <w:autoSpaceDN w:val="0"/>
              <w:adjustRightInd w:val="0"/>
              <w:rPr>
                <w:rFonts w:cs="Arial"/>
              </w:rPr>
            </w:pPr>
            <w:r>
              <w:rPr>
                <w:rFonts w:cs="Arial"/>
              </w:rPr>
              <w:t xml:space="preserve">If you then wish to dispute the charges further, you can raise an official Stage 1 </w:t>
            </w:r>
            <w:r w:rsidR="00D62FE6">
              <w:rPr>
                <w:rFonts w:cs="Arial"/>
              </w:rPr>
              <w:t>d</w:t>
            </w:r>
            <w:r>
              <w:rPr>
                <w:rFonts w:cs="Arial"/>
              </w:rPr>
              <w:t xml:space="preserve">ispute of the charges by completing and submitting a Stage 1 Disputed Charges </w:t>
            </w:r>
            <w:r w:rsidR="00D62FE6">
              <w:rPr>
                <w:rFonts w:cs="Arial"/>
              </w:rPr>
              <w:t>f</w:t>
            </w:r>
            <w:r>
              <w:rPr>
                <w:rFonts w:cs="Arial"/>
              </w:rPr>
              <w:t xml:space="preserve">orm. </w:t>
            </w:r>
          </w:p>
          <w:p w14:paraId="60EC1418" w14:textId="77777777" w:rsidR="004360E6" w:rsidRDefault="004360E6" w:rsidP="00234478">
            <w:pPr>
              <w:autoSpaceDE w:val="0"/>
              <w:autoSpaceDN w:val="0"/>
              <w:adjustRightInd w:val="0"/>
              <w:rPr>
                <w:rFonts w:cs="Arial"/>
              </w:rPr>
            </w:pPr>
          </w:p>
          <w:p w14:paraId="4B6CAD23" w14:textId="3094F03B" w:rsidR="004360E6" w:rsidRDefault="004360E6" w:rsidP="00234478">
            <w:pPr>
              <w:autoSpaceDE w:val="0"/>
              <w:autoSpaceDN w:val="0"/>
              <w:adjustRightInd w:val="0"/>
              <w:rPr>
                <w:color w:val="0000FF"/>
              </w:rPr>
            </w:pPr>
            <w:r>
              <w:rPr>
                <w:rFonts w:cs="Arial"/>
                <w:i/>
                <w:iCs/>
              </w:rPr>
              <w:t xml:space="preserve">You can only dispute the charges further using the </w:t>
            </w:r>
            <w:hyperlink r:id="rId13" w:history="1">
              <w:r w:rsidRPr="000E4CF4">
                <w:rPr>
                  <w:rStyle w:val="Hyperlink"/>
                  <w:rFonts w:cs="Arial"/>
                  <w:i/>
                  <w:iCs/>
                </w:rPr>
                <w:t>Stage 1 Disputed Charges form</w:t>
              </w:r>
            </w:hyperlink>
            <w:r>
              <w:rPr>
                <w:rFonts w:cs="Arial"/>
                <w:i/>
                <w:iCs/>
              </w:rPr>
              <w:t xml:space="preserve"> – which is available on</w:t>
            </w:r>
            <w:r w:rsidR="00B401F5">
              <w:rPr>
                <w:rFonts w:cs="Arial"/>
                <w:i/>
                <w:iCs/>
              </w:rPr>
              <w:t>line</w:t>
            </w:r>
            <w:r w:rsidR="00BD5DCE">
              <w:rPr>
                <w:rFonts w:cs="Arial"/>
                <w:i/>
                <w:iCs/>
              </w:rPr>
              <w:t>.</w:t>
            </w:r>
            <w:r>
              <w:rPr>
                <w:rFonts w:cs="Arial"/>
                <w:i/>
                <w:iCs/>
              </w:rPr>
              <w:t xml:space="preserve"> </w:t>
            </w:r>
          </w:p>
          <w:p w14:paraId="5CCE9B51" w14:textId="77777777" w:rsidR="004360E6" w:rsidRPr="001B4958" w:rsidRDefault="004360E6" w:rsidP="00234478">
            <w:pPr>
              <w:pStyle w:val="Default"/>
              <w:ind w:left="360" w:hanging="360"/>
              <w:rPr>
                <w:color w:val="0000FF"/>
              </w:rPr>
            </w:pPr>
          </w:p>
        </w:tc>
        <w:tc>
          <w:tcPr>
            <w:tcW w:w="2111" w:type="dxa"/>
            <w:vMerge/>
          </w:tcPr>
          <w:p w14:paraId="7D296151" w14:textId="77777777" w:rsidR="004360E6" w:rsidRPr="00631EA3" w:rsidRDefault="004360E6">
            <w:pPr>
              <w:rPr>
                <w:sz w:val="18"/>
                <w:szCs w:val="18"/>
              </w:rPr>
            </w:pPr>
          </w:p>
        </w:tc>
      </w:tr>
      <w:tr w:rsidR="004360E6" w:rsidRPr="00DB0D10" w14:paraId="6A11B740" w14:textId="77777777" w:rsidTr="000E0028">
        <w:tc>
          <w:tcPr>
            <w:tcW w:w="7983" w:type="dxa"/>
          </w:tcPr>
          <w:p w14:paraId="5C3641D0" w14:textId="77777777" w:rsidR="004360E6" w:rsidRDefault="004360E6" w:rsidP="00CE2289"/>
          <w:p w14:paraId="0215FC90" w14:textId="4FA1B57F" w:rsidR="004360E6" w:rsidRDefault="004360E6" w:rsidP="00234478">
            <w:pPr>
              <w:autoSpaceDE w:val="0"/>
              <w:autoSpaceDN w:val="0"/>
              <w:adjustRightInd w:val="0"/>
              <w:rPr>
                <w:rFonts w:cs="Arial"/>
              </w:rPr>
            </w:pPr>
            <w:r>
              <w:rPr>
                <w:rFonts w:cs="Arial"/>
              </w:rPr>
              <w:t xml:space="preserve">Once you have completed the </w:t>
            </w:r>
            <w:r w:rsidR="00D62FE6">
              <w:rPr>
                <w:rFonts w:cs="Arial"/>
              </w:rPr>
              <w:t xml:space="preserve">Stage 1 Disputes Charges </w:t>
            </w:r>
            <w:r>
              <w:rPr>
                <w:rFonts w:cs="Arial"/>
              </w:rPr>
              <w:t xml:space="preserve">form and provided as much detail as possible/photographs to support your case, you should email the form to the </w:t>
            </w:r>
            <w:r w:rsidR="00D67A9B">
              <w:rPr>
                <w:rFonts w:cs="Arial"/>
              </w:rPr>
              <w:t xml:space="preserve">Pinnacle </w:t>
            </w:r>
            <w:r>
              <w:rPr>
                <w:rFonts w:cs="Arial"/>
              </w:rPr>
              <w:t xml:space="preserve">Team via: </w:t>
            </w:r>
          </w:p>
          <w:p w14:paraId="2086CF5F" w14:textId="77777777" w:rsidR="004360E6" w:rsidRDefault="004360E6" w:rsidP="00234478">
            <w:pPr>
              <w:autoSpaceDE w:val="0"/>
              <w:autoSpaceDN w:val="0"/>
              <w:adjustRightInd w:val="0"/>
              <w:rPr>
                <w:rFonts w:cs="Arial"/>
              </w:rPr>
            </w:pPr>
          </w:p>
          <w:p w14:paraId="6ECE25AF" w14:textId="5D4224D6" w:rsidR="004360E6" w:rsidRDefault="00664343" w:rsidP="00234478">
            <w:pPr>
              <w:autoSpaceDE w:val="0"/>
              <w:autoSpaceDN w:val="0"/>
              <w:adjustRightInd w:val="0"/>
              <w:rPr>
                <w:rFonts w:eastAsiaTheme="minorEastAsia" w:cs="Arial"/>
                <w:noProof/>
                <w:lang w:eastAsia="en-GB"/>
              </w:rPr>
            </w:pPr>
            <w:hyperlink r:id="rId14" w:history="1">
              <w:r w:rsidR="00D67A9B">
                <w:rPr>
                  <w:rStyle w:val="Hyperlink"/>
                </w:rPr>
                <w:t>customersolutions@pinnacleservicefamilies.co.uk</w:t>
              </w:r>
            </w:hyperlink>
          </w:p>
          <w:p w14:paraId="7588A7ED" w14:textId="77777777" w:rsidR="004360E6" w:rsidRDefault="004360E6" w:rsidP="00234478">
            <w:pPr>
              <w:autoSpaceDE w:val="0"/>
              <w:autoSpaceDN w:val="0"/>
              <w:adjustRightInd w:val="0"/>
              <w:rPr>
                <w:rFonts w:cs="Arial"/>
              </w:rPr>
            </w:pPr>
          </w:p>
          <w:p w14:paraId="760E1888" w14:textId="3D56E07A" w:rsidR="004360E6" w:rsidRPr="001B4958" w:rsidRDefault="004360E6" w:rsidP="000E4376">
            <w:pPr>
              <w:autoSpaceDE w:val="0"/>
              <w:autoSpaceDN w:val="0"/>
              <w:adjustRightInd w:val="0"/>
            </w:pPr>
          </w:p>
        </w:tc>
        <w:tc>
          <w:tcPr>
            <w:tcW w:w="2111" w:type="dxa"/>
            <w:vMerge/>
          </w:tcPr>
          <w:p w14:paraId="15D01065" w14:textId="77777777" w:rsidR="004360E6" w:rsidRDefault="004360E6" w:rsidP="00CE2289">
            <w:pPr>
              <w:rPr>
                <w:sz w:val="18"/>
                <w:szCs w:val="18"/>
              </w:rPr>
            </w:pPr>
          </w:p>
        </w:tc>
      </w:tr>
      <w:tr w:rsidR="004360E6" w:rsidRPr="00DB0D10" w14:paraId="3A411C11" w14:textId="77777777" w:rsidTr="000E0028">
        <w:tc>
          <w:tcPr>
            <w:tcW w:w="7983" w:type="dxa"/>
          </w:tcPr>
          <w:p w14:paraId="7ACA3A8C" w14:textId="542DC2A3" w:rsidR="004360E6" w:rsidRDefault="004360E6" w:rsidP="00CE2289"/>
          <w:p w14:paraId="7002BCBE" w14:textId="39060364" w:rsidR="004360E6" w:rsidRPr="001E1C85" w:rsidRDefault="004360E6" w:rsidP="00234478">
            <w:pPr>
              <w:autoSpaceDE w:val="0"/>
              <w:autoSpaceDN w:val="0"/>
              <w:adjustRightInd w:val="0"/>
              <w:rPr>
                <w:rFonts w:cs="Arial"/>
              </w:rPr>
            </w:pPr>
            <w:r>
              <w:rPr>
                <w:rFonts w:cs="Arial"/>
              </w:rPr>
              <w:t>Your Stage 1 Dispute form is logged</w:t>
            </w:r>
            <w:r w:rsidR="00D67A9B">
              <w:rPr>
                <w:rFonts w:cs="Arial"/>
              </w:rPr>
              <w:t xml:space="preserve"> and investigated</w:t>
            </w:r>
            <w:r>
              <w:rPr>
                <w:rFonts w:cs="Arial"/>
              </w:rPr>
              <w:t xml:space="preserve"> by the </w:t>
            </w:r>
            <w:r w:rsidR="00D67A9B">
              <w:rPr>
                <w:rFonts w:cs="Arial"/>
              </w:rPr>
              <w:t xml:space="preserve">Pinnacle </w:t>
            </w:r>
            <w:r>
              <w:rPr>
                <w:rFonts w:cs="Arial"/>
              </w:rPr>
              <w:t>Team</w:t>
            </w:r>
            <w:r w:rsidR="00D67A9B">
              <w:rPr>
                <w:rFonts w:cs="Arial"/>
              </w:rPr>
              <w:t>.</w:t>
            </w:r>
          </w:p>
          <w:p w14:paraId="52201666" w14:textId="3B34FE4D" w:rsidR="004360E6" w:rsidRPr="004230C6" w:rsidRDefault="004360E6" w:rsidP="00CE2289"/>
        </w:tc>
        <w:tc>
          <w:tcPr>
            <w:tcW w:w="2111" w:type="dxa"/>
            <w:vMerge/>
          </w:tcPr>
          <w:p w14:paraId="34083760" w14:textId="77777777" w:rsidR="004360E6" w:rsidRDefault="004360E6" w:rsidP="00CE2289">
            <w:pPr>
              <w:rPr>
                <w:sz w:val="18"/>
                <w:szCs w:val="18"/>
              </w:rPr>
            </w:pPr>
          </w:p>
        </w:tc>
      </w:tr>
      <w:tr w:rsidR="004360E6" w:rsidRPr="00DB0D10" w14:paraId="372AD53A" w14:textId="77777777" w:rsidTr="000E0028">
        <w:tc>
          <w:tcPr>
            <w:tcW w:w="7983" w:type="dxa"/>
          </w:tcPr>
          <w:p w14:paraId="476E18E6" w14:textId="761AF2B8" w:rsidR="004360E6" w:rsidRDefault="004360E6" w:rsidP="00CE2289"/>
          <w:p w14:paraId="3D3E9B15" w14:textId="457106C1" w:rsidR="004360E6" w:rsidRDefault="004360E6" w:rsidP="004360E6">
            <w:pPr>
              <w:autoSpaceDE w:val="0"/>
              <w:autoSpaceDN w:val="0"/>
              <w:adjustRightInd w:val="0"/>
              <w:rPr>
                <w:rFonts w:cs="Arial"/>
              </w:rPr>
            </w:pPr>
            <w:r>
              <w:rPr>
                <w:rFonts w:cs="Arial"/>
              </w:rPr>
              <w:t xml:space="preserve">You will be notified of the Stage 1 Dispute decision in writing by letter via email.  </w:t>
            </w:r>
          </w:p>
          <w:p w14:paraId="34799609" w14:textId="377DA2F3" w:rsidR="004360E6" w:rsidRDefault="004360E6" w:rsidP="004360E6">
            <w:pPr>
              <w:autoSpaceDE w:val="0"/>
              <w:autoSpaceDN w:val="0"/>
              <w:adjustRightInd w:val="0"/>
              <w:rPr>
                <w:rFonts w:cs="Arial"/>
              </w:rPr>
            </w:pPr>
          </w:p>
          <w:p w14:paraId="792E1A85" w14:textId="77777777" w:rsidR="004360E6" w:rsidRDefault="004360E6" w:rsidP="004360E6">
            <w:pPr>
              <w:autoSpaceDE w:val="0"/>
              <w:autoSpaceDN w:val="0"/>
              <w:adjustRightInd w:val="0"/>
              <w:rPr>
                <w:rFonts w:cs="Arial"/>
                <w:b/>
                <w:bCs/>
              </w:rPr>
            </w:pPr>
            <w:r>
              <w:rPr>
                <w:rFonts w:cs="Arial"/>
                <w:b/>
                <w:bCs/>
              </w:rPr>
              <w:t xml:space="preserve">NB: If the charges are deemed valid and appropriate by DIO, then the charges will be recovered directly from your pay via the Joint Personnel Administration (JPA) system. </w:t>
            </w:r>
          </w:p>
          <w:p w14:paraId="78BC5AD2" w14:textId="77777777" w:rsidR="004360E6" w:rsidRDefault="004360E6" w:rsidP="004360E6">
            <w:pPr>
              <w:autoSpaceDE w:val="0"/>
              <w:autoSpaceDN w:val="0"/>
              <w:adjustRightInd w:val="0"/>
              <w:rPr>
                <w:rFonts w:cs="Arial"/>
                <w:b/>
                <w:bCs/>
              </w:rPr>
            </w:pPr>
          </w:p>
          <w:p w14:paraId="2B4E3E57" w14:textId="77777777" w:rsidR="00A05579" w:rsidRDefault="004360E6" w:rsidP="004360E6">
            <w:pPr>
              <w:autoSpaceDE w:val="0"/>
              <w:autoSpaceDN w:val="0"/>
              <w:adjustRightInd w:val="0"/>
              <w:rPr>
                <w:rFonts w:cs="Arial"/>
                <w:i/>
                <w:iCs/>
              </w:rPr>
            </w:pPr>
            <w:r>
              <w:rPr>
                <w:rFonts w:cs="Arial"/>
                <w:i/>
                <w:iCs/>
              </w:rPr>
              <w:lastRenderedPageBreak/>
              <w:t xml:space="preserve">Any payments taken would depend on the size of the charge and your monthly income (using existing MOD guidelines to ensure that deductions do not exceed a set limit of pay). </w:t>
            </w:r>
          </w:p>
          <w:p w14:paraId="0CBB7ADD" w14:textId="73BA5BCE" w:rsidR="00A05579" w:rsidRPr="00A05579" w:rsidRDefault="00A05579" w:rsidP="004360E6">
            <w:pPr>
              <w:autoSpaceDE w:val="0"/>
              <w:autoSpaceDN w:val="0"/>
              <w:adjustRightInd w:val="0"/>
              <w:rPr>
                <w:rFonts w:cs="Arial"/>
              </w:rPr>
            </w:pPr>
          </w:p>
        </w:tc>
        <w:tc>
          <w:tcPr>
            <w:tcW w:w="2111" w:type="dxa"/>
            <w:vMerge/>
          </w:tcPr>
          <w:p w14:paraId="0F652AE2" w14:textId="77777777" w:rsidR="004360E6" w:rsidRDefault="004360E6" w:rsidP="00CE2289">
            <w:pPr>
              <w:rPr>
                <w:sz w:val="18"/>
                <w:szCs w:val="18"/>
              </w:rPr>
            </w:pPr>
          </w:p>
        </w:tc>
      </w:tr>
      <w:tr w:rsidR="00A05579" w:rsidRPr="00DB0D10" w14:paraId="606EFD85" w14:textId="77777777" w:rsidTr="00BA501D">
        <w:tc>
          <w:tcPr>
            <w:tcW w:w="7983" w:type="dxa"/>
          </w:tcPr>
          <w:p w14:paraId="1C9F4ADD" w14:textId="77777777" w:rsidR="00A05579" w:rsidRDefault="00A05579" w:rsidP="00CE2289"/>
          <w:p w14:paraId="37A978E2" w14:textId="1C2BF544" w:rsidR="00A05579" w:rsidRDefault="00A05579" w:rsidP="00234478">
            <w:r>
              <w:t xml:space="preserve">Should you still disagree with the charges raised and Stage 1 </w:t>
            </w:r>
            <w:r w:rsidR="00163381">
              <w:t xml:space="preserve">Dispute </w:t>
            </w:r>
            <w:r>
              <w:t xml:space="preserve">decision, you can submit a Stage 2 Dispute to the DIO RD </w:t>
            </w:r>
            <w:r w:rsidR="0046413B">
              <w:t xml:space="preserve">Damage Charging </w:t>
            </w:r>
            <w:r w:rsidR="00133F8D">
              <w:t>Manager</w:t>
            </w:r>
            <w:r>
              <w:t>.</w:t>
            </w:r>
          </w:p>
          <w:p w14:paraId="7B8F3CE8" w14:textId="77777777" w:rsidR="00A05579" w:rsidRDefault="00A05579" w:rsidP="00234478"/>
          <w:p w14:paraId="41208312" w14:textId="78C3BD24" w:rsidR="00A05579" w:rsidRDefault="00A05579" w:rsidP="00234478">
            <w:pPr>
              <w:pStyle w:val="Default"/>
              <w:rPr>
                <w:sz w:val="22"/>
                <w:szCs w:val="22"/>
              </w:rPr>
            </w:pPr>
            <w:r>
              <w:rPr>
                <w:i/>
                <w:iCs/>
                <w:sz w:val="22"/>
                <w:szCs w:val="22"/>
              </w:rPr>
              <w:t xml:space="preserve">You can only raise a </w:t>
            </w:r>
            <w:hyperlink r:id="rId15" w:history="1">
              <w:r w:rsidRPr="007910FD">
                <w:rPr>
                  <w:rStyle w:val="Hyperlink"/>
                  <w:i/>
                  <w:iCs/>
                  <w:sz w:val="22"/>
                  <w:szCs w:val="22"/>
                </w:rPr>
                <w:t>Stage 2 Dispute using the form</w:t>
              </w:r>
            </w:hyperlink>
            <w:r>
              <w:rPr>
                <w:i/>
                <w:iCs/>
                <w:sz w:val="22"/>
                <w:szCs w:val="22"/>
              </w:rPr>
              <w:t xml:space="preserve"> available on</w:t>
            </w:r>
            <w:r w:rsidR="00B401F5">
              <w:rPr>
                <w:i/>
                <w:iCs/>
                <w:sz w:val="22"/>
                <w:szCs w:val="22"/>
              </w:rPr>
              <w:t>line.</w:t>
            </w:r>
            <w:r>
              <w:rPr>
                <w:i/>
                <w:iCs/>
                <w:sz w:val="22"/>
                <w:szCs w:val="22"/>
              </w:rPr>
              <w:t xml:space="preserve"> </w:t>
            </w:r>
            <w:r>
              <w:rPr>
                <w:sz w:val="22"/>
                <w:szCs w:val="22"/>
              </w:rPr>
              <w:t xml:space="preserve">  </w:t>
            </w:r>
          </w:p>
          <w:p w14:paraId="17512DDF" w14:textId="77777777" w:rsidR="00A05579" w:rsidRDefault="00A05579" w:rsidP="00234478">
            <w:pPr>
              <w:rPr>
                <w:rFonts w:cs="Arial"/>
                <w:b/>
              </w:rPr>
            </w:pPr>
          </w:p>
          <w:p w14:paraId="20597FCF" w14:textId="77777777" w:rsidR="00A05579" w:rsidRDefault="00A05579" w:rsidP="00234478">
            <w:pPr>
              <w:pStyle w:val="Default"/>
              <w:rPr>
                <w:b/>
              </w:rPr>
            </w:pPr>
            <w:r>
              <w:rPr>
                <w:b/>
                <w:bCs/>
                <w:sz w:val="22"/>
                <w:szCs w:val="22"/>
              </w:rPr>
              <w:t xml:space="preserve">NB: Damage and Deficiencies charges have two levels of dispute, Stage 1 and 2 only. </w:t>
            </w:r>
          </w:p>
          <w:p w14:paraId="54FC5E95" w14:textId="2607D435" w:rsidR="00A05579" w:rsidRPr="004230C6" w:rsidRDefault="00A05579" w:rsidP="00CE2289"/>
        </w:tc>
        <w:tc>
          <w:tcPr>
            <w:tcW w:w="2111" w:type="dxa"/>
            <w:vMerge w:val="restart"/>
            <w:tcBorders>
              <w:top w:val="single" w:sz="4" w:space="0" w:color="auto"/>
            </w:tcBorders>
          </w:tcPr>
          <w:p w14:paraId="70C5698B" w14:textId="1576863E" w:rsidR="00A05579" w:rsidRDefault="00A05579" w:rsidP="00CE2289">
            <w:pPr>
              <w:rPr>
                <w:sz w:val="18"/>
                <w:szCs w:val="18"/>
              </w:rPr>
            </w:pPr>
          </w:p>
        </w:tc>
      </w:tr>
      <w:tr w:rsidR="00A05579" w:rsidRPr="00DB0D10" w14:paraId="47C396B0" w14:textId="77777777" w:rsidTr="00A05579">
        <w:tc>
          <w:tcPr>
            <w:tcW w:w="7983" w:type="dxa"/>
          </w:tcPr>
          <w:p w14:paraId="11635518" w14:textId="77777777" w:rsidR="00A05579" w:rsidRDefault="00A05579" w:rsidP="00CE2289"/>
          <w:p w14:paraId="3597F6C6" w14:textId="389B4D4F" w:rsidR="00A05579" w:rsidRDefault="00A05579" w:rsidP="00234478">
            <w:pPr>
              <w:autoSpaceDE w:val="0"/>
              <w:autoSpaceDN w:val="0"/>
              <w:adjustRightInd w:val="0"/>
              <w:rPr>
                <w:rFonts w:cs="Arial"/>
              </w:rPr>
            </w:pPr>
            <w:r>
              <w:rPr>
                <w:rFonts w:cs="Arial"/>
              </w:rPr>
              <w:t xml:space="preserve">Once you have completed the </w:t>
            </w:r>
            <w:r w:rsidR="00BD5DCE">
              <w:rPr>
                <w:rFonts w:cs="Arial"/>
              </w:rPr>
              <w:t xml:space="preserve">Stage 2 Dispute </w:t>
            </w:r>
            <w:r>
              <w:rPr>
                <w:rFonts w:cs="Arial"/>
              </w:rPr>
              <w:t xml:space="preserve">form and provided additional evidence/photographs to support your case, you should email the form to: </w:t>
            </w:r>
          </w:p>
          <w:p w14:paraId="21E2E69E" w14:textId="0FCB05E6" w:rsidR="00A05579" w:rsidRDefault="00A05579" w:rsidP="00234478">
            <w:pPr>
              <w:autoSpaceDE w:val="0"/>
              <w:autoSpaceDN w:val="0"/>
              <w:adjustRightInd w:val="0"/>
              <w:rPr>
                <w:rFonts w:cs="Arial"/>
              </w:rPr>
            </w:pPr>
          </w:p>
          <w:p w14:paraId="1A908B66" w14:textId="4B294327" w:rsidR="00A05579" w:rsidRDefault="00664343" w:rsidP="00163381">
            <w:pPr>
              <w:autoSpaceDE w:val="0"/>
              <w:autoSpaceDN w:val="0"/>
              <w:adjustRightInd w:val="0"/>
              <w:rPr>
                <w:rFonts w:cs="Arial"/>
              </w:rPr>
            </w:pPr>
            <w:hyperlink r:id="rId16" w:history="1">
              <w:r w:rsidR="000F6523" w:rsidRPr="000F6523">
                <w:rPr>
                  <w:rStyle w:val="Hyperlink"/>
                </w:rPr>
                <w:t>DIORDAccn-DamageDisputesStage2@mod.gov.uk</w:t>
              </w:r>
            </w:hyperlink>
            <w:r w:rsidR="006C3F7C">
              <w:rPr>
                <w:rFonts w:cs="Arial"/>
              </w:rPr>
              <w:t xml:space="preserve">  </w:t>
            </w:r>
          </w:p>
          <w:p w14:paraId="22B5C239" w14:textId="70EEBA05" w:rsidR="00A05579" w:rsidRPr="004230C6" w:rsidRDefault="00A05579" w:rsidP="00163381">
            <w:pPr>
              <w:autoSpaceDE w:val="0"/>
              <w:autoSpaceDN w:val="0"/>
              <w:adjustRightInd w:val="0"/>
            </w:pPr>
          </w:p>
        </w:tc>
        <w:tc>
          <w:tcPr>
            <w:tcW w:w="2111" w:type="dxa"/>
            <w:vMerge/>
            <w:tcBorders>
              <w:top w:val="nil"/>
            </w:tcBorders>
          </w:tcPr>
          <w:p w14:paraId="31E8B70F" w14:textId="77777777" w:rsidR="00A05579" w:rsidRDefault="00A05579" w:rsidP="00CE2289">
            <w:pPr>
              <w:rPr>
                <w:sz w:val="18"/>
                <w:szCs w:val="18"/>
              </w:rPr>
            </w:pPr>
          </w:p>
        </w:tc>
      </w:tr>
      <w:tr w:rsidR="00A05579" w:rsidRPr="00DB0D10" w14:paraId="0F66F286" w14:textId="77777777" w:rsidTr="00A05579">
        <w:tc>
          <w:tcPr>
            <w:tcW w:w="7983" w:type="dxa"/>
          </w:tcPr>
          <w:p w14:paraId="6FC16CD3" w14:textId="77777777" w:rsidR="00A05579" w:rsidRDefault="00A05579" w:rsidP="00CE2289"/>
          <w:p w14:paraId="214518EB" w14:textId="7B726B25" w:rsidR="00A05579" w:rsidRDefault="00A05579" w:rsidP="00234478">
            <w:pPr>
              <w:pStyle w:val="Default"/>
              <w:rPr>
                <w:sz w:val="22"/>
                <w:szCs w:val="22"/>
              </w:rPr>
            </w:pPr>
            <w:r>
              <w:rPr>
                <w:sz w:val="22"/>
                <w:szCs w:val="22"/>
              </w:rPr>
              <w:t xml:space="preserve">You will be informed of the Stage 2 Dispute decision made by the DIO RD </w:t>
            </w:r>
            <w:r w:rsidR="0046413B">
              <w:rPr>
                <w:sz w:val="22"/>
                <w:szCs w:val="22"/>
              </w:rPr>
              <w:t xml:space="preserve">Damage Charging </w:t>
            </w:r>
            <w:r>
              <w:rPr>
                <w:sz w:val="22"/>
                <w:szCs w:val="22"/>
              </w:rPr>
              <w:t xml:space="preserve">Manager in writing by letter via email. </w:t>
            </w:r>
          </w:p>
          <w:p w14:paraId="72D9B042" w14:textId="77777777" w:rsidR="00A05579" w:rsidRDefault="00A05579" w:rsidP="00234478">
            <w:pPr>
              <w:pStyle w:val="Default"/>
              <w:rPr>
                <w:sz w:val="22"/>
                <w:szCs w:val="22"/>
              </w:rPr>
            </w:pPr>
          </w:p>
          <w:p w14:paraId="244BB95B" w14:textId="77777777" w:rsidR="00A05579" w:rsidRDefault="00A05579" w:rsidP="00234478">
            <w:pPr>
              <w:pStyle w:val="Default"/>
              <w:rPr>
                <w:b/>
                <w:bCs/>
                <w:sz w:val="22"/>
                <w:szCs w:val="22"/>
              </w:rPr>
            </w:pPr>
            <w:r>
              <w:rPr>
                <w:b/>
                <w:bCs/>
                <w:sz w:val="22"/>
                <w:szCs w:val="22"/>
              </w:rPr>
              <w:t xml:space="preserve">NB: If the charges are still deemed valid and appropriate by DIO, then the charges will be recovered directly from your pay via the JPA system. </w:t>
            </w:r>
          </w:p>
          <w:p w14:paraId="0812A8C3" w14:textId="77777777" w:rsidR="00A05579" w:rsidRDefault="00A05579" w:rsidP="00234478">
            <w:pPr>
              <w:pStyle w:val="Default"/>
              <w:rPr>
                <w:b/>
                <w:bCs/>
                <w:sz w:val="22"/>
                <w:szCs w:val="22"/>
              </w:rPr>
            </w:pPr>
          </w:p>
          <w:p w14:paraId="4EE0E601" w14:textId="77777777" w:rsidR="00A05579" w:rsidRDefault="00A05579" w:rsidP="00234478">
            <w:pPr>
              <w:pStyle w:val="Default"/>
              <w:rPr>
                <w:sz w:val="22"/>
                <w:szCs w:val="22"/>
              </w:rPr>
            </w:pPr>
            <w:r>
              <w:rPr>
                <w:i/>
                <w:iCs/>
                <w:sz w:val="22"/>
                <w:szCs w:val="22"/>
              </w:rPr>
              <w:t xml:space="preserve">Any payments taken would depend on the size of the charge and your monthly income (using existing MOD guidelines to ensure that deductions do not exceed a set limit of pay). </w:t>
            </w:r>
          </w:p>
          <w:p w14:paraId="2360F789" w14:textId="63347D8D" w:rsidR="00A05579" w:rsidRPr="004230C6" w:rsidRDefault="00A05579" w:rsidP="00CE2289"/>
        </w:tc>
        <w:tc>
          <w:tcPr>
            <w:tcW w:w="2111" w:type="dxa"/>
            <w:vMerge/>
            <w:tcBorders>
              <w:top w:val="nil"/>
            </w:tcBorders>
          </w:tcPr>
          <w:p w14:paraId="5A0510EB" w14:textId="77777777" w:rsidR="00A05579" w:rsidRDefault="00A05579" w:rsidP="00CE2289">
            <w:pPr>
              <w:rPr>
                <w:sz w:val="18"/>
                <w:szCs w:val="18"/>
              </w:rPr>
            </w:pPr>
          </w:p>
        </w:tc>
      </w:tr>
    </w:tbl>
    <w:p w14:paraId="6EDE88DF" w14:textId="77777777" w:rsidR="00783AD9" w:rsidRPr="00DB0D10" w:rsidRDefault="00783AD9">
      <w:pPr>
        <w:rPr>
          <w:sz w:val="18"/>
          <w:szCs w:val="18"/>
        </w:rPr>
      </w:pPr>
    </w:p>
    <w:p w14:paraId="6A35C4E7" w14:textId="77777777" w:rsidR="00B34CC8" w:rsidRPr="00DB0D10" w:rsidRDefault="00B34CC8">
      <w:pPr>
        <w:rPr>
          <w:sz w:val="18"/>
          <w:szCs w:val="18"/>
        </w:rPr>
      </w:pPr>
    </w:p>
    <w:sectPr w:rsidR="00B34CC8" w:rsidRPr="00DB0D10" w:rsidSect="004E58D5">
      <w:pgSz w:w="11904" w:h="16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C2C11"/>
    <w:multiLevelType w:val="hybridMultilevel"/>
    <w:tmpl w:val="C3C292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C8"/>
    <w:rsid w:val="00040DC7"/>
    <w:rsid w:val="000418F8"/>
    <w:rsid w:val="000B42E8"/>
    <w:rsid w:val="000C34D2"/>
    <w:rsid w:val="000E0028"/>
    <w:rsid w:val="000E4376"/>
    <w:rsid w:val="000E4CF4"/>
    <w:rsid w:val="000F6523"/>
    <w:rsid w:val="00133F8D"/>
    <w:rsid w:val="00163381"/>
    <w:rsid w:val="001A1778"/>
    <w:rsid w:val="001A7940"/>
    <w:rsid w:val="001B4958"/>
    <w:rsid w:val="001D5C09"/>
    <w:rsid w:val="001E1C85"/>
    <w:rsid w:val="00234478"/>
    <w:rsid w:val="002379A0"/>
    <w:rsid w:val="002706F9"/>
    <w:rsid w:val="002752ED"/>
    <w:rsid w:val="0028550C"/>
    <w:rsid w:val="00285A6F"/>
    <w:rsid w:val="00294100"/>
    <w:rsid w:val="002C3807"/>
    <w:rsid w:val="004230C6"/>
    <w:rsid w:val="004360E6"/>
    <w:rsid w:val="0046413B"/>
    <w:rsid w:val="00487D64"/>
    <w:rsid w:val="004E58D5"/>
    <w:rsid w:val="005143E7"/>
    <w:rsid w:val="0053253B"/>
    <w:rsid w:val="00534502"/>
    <w:rsid w:val="00586323"/>
    <w:rsid w:val="005E16E6"/>
    <w:rsid w:val="00601ABE"/>
    <w:rsid w:val="00631EA3"/>
    <w:rsid w:val="0065484D"/>
    <w:rsid w:val="00664343"/>
    <w:rsid w:val="00666F67"/>
    <w:rsid w:val="006C3F7C"/>
    <w:rsid w:val="006F1A9C"/>
    <w:rsid w:val="00783AD9"/>
    <w:rsid w:val="007910FD"/>
    <w:rsid w:val="008D157F"/>
    <w:rsid w:val="009943D9"/>
    <w:rsid w:val="00A05579"/>
    <w:rsid w:val="00A25BCA"/>
    <w:rsid w:val="00A70DA2"/>
    <w:rsid w:val="00AF1FFB"/>
    <w:rsid w:val="00B164DB"/>
    <w:rsid w:val="00B30475"/>
    <w:rsid w:val="00B34CC8"/>
    <w:rsid w:val="00B401F5"/>
    <w:rsid w:val="00BA501D"/>
    <w:rsid w:val="00BD5DCE"/>
    <w:rsid w:val="00C24B32"/>
    <w:rsid w:val="00C81656"/>
    <w:rsid w:val="00CE2289"/>
    <w:rsid w:val="00D62FE6"/>
    <w:rsid w:val="00D67A9B"/>
    <w:rsid w:val="00D93A56"/>
    <w:rsid w:val="00DB0D10"/>
    <w:rsid w:val="00DE6235"/>
    <w:rsid w:val="00E21A37"/>
    <w:rsid w:val="00E52F79"/>
    <w:rsid w:val="00EA6C69"/>
    <w:rsid w:val="00ED7439"/>
    <w:rsid w:val="00EF7450"/>
    <w:rsid w:val="00FE46FA"/>
    <w:rsid w:val="00FF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7CF3"/>
  <w15:docId w15:val="{29B0B331-3424-497D-8A6A-D9A7C5F8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CC8"/>
    <w:pPr>
      <w:autoSpaceDE w:val="0"/>
      <w:autoSpaceDN w:val="0"/>
      <w:adjustRightInd w:val="0"/>
    </w:pPr>
    <w:rPr>
      <w:rFonts w:cs="Arial"/>
      <w:color w:val="000000"/>
      <w:sz w:val="24"/>
      <w:szCs w:val="24"/>
    </w:rPr>
  </w:style>
  <w:style w:type="table" w:styleId="TableGrid">
    <w:name w:val="Table Grid"/>
    <w:basedOn w:val="TableNormal"/>
    <w:uiPriority w:val="59"/>
    <w:rsid w:val="00B3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1ABE"/>
    <w:rPr>
      <w:color w:val="0000FF"/>
      <w:u w:val="single"/>
    </w:rPr>
  </w:style>
  <w:style w:type="paragraph" w:styleId="BalloonText">
    <w:name w:val="Balloon Text"/>
    <w:basedOn w:val="Normal"/>
    <w:link w:val="BalloonTextChar"/>
    <w:uiPriority w:val="99"/>
    <w:semiHidden/>
    <w:unhideWhenUsed/>
    <w:rsid w:val="005143E7"/>
    <w:rPr>
      <w:rFonts w:ascii="Tahoma" w:hAnsi="Tahoma" w:cs="Tahoma"/>
      <w:sz w:val="16"/>
      <w:szCs w:val="16"/>
    </w:rPr>
  </w:style>
  <w:style w:type="character" w:customStyle="1" w:styleId="BalloonTextChar">
    <w:name w:val="Balloon Text Char"/>
    <w:basedOn w:val="DefaultParagraphFont"/>
    <w:link w:val="BalloonText"/>
    <w:uiPriority w:val="99"/>
    <w:semiHidden/>
    <w:rsid w:val="005143E7"/>
    <w:rPr>
      <w:rFonts w:ascii="Tahoma" w:hAnsi="Tahoma" w:cs="Tahoma"/>
      <w:sz w:val="16"/>
      <w:szCs w:val="16"/>
    </w:rPr>
  </w:style>
  <w:style w:type="paragraph" w:styleId="ListParagraph">
    <w:name w:val="List Paragraph"/>
    <w:basedOn w:val="Normal"/>
    <w:uiPriority w:val="34"/>
    <w:qFormat/>
    <w:rsid w:val="006C3F7C"/>
    <w:pPr>
      <w:ind w:left="720"/>
    </w:pPr>
    <w:rPr>
      <w:rFonts w:ascii="Calibri" w:hAnsi="Calibri" w:cs="Calibri"/>
    </w:rPr>
  </w:style>
  <w:style w:type="character" w:styleId="UnresolvedMention">
    <w:name w:val="Unresolved Mention"/>
    <w:basedOn w:val="DefaultParagraphFont"/>
    <w:uiPriority w:val="99"/>
    <w:semiHidden/>
    <w:unhideWhenUsed/>
    <w:rsid w:val="006C3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4169">
      <w:bodyDiv w:val="1"/>
      <w:marLeft w:val="0"/>
      <w:marRight w:val="0"/>
      <w:marTop w:val="0"/>
      <w:marBottom w:val="0"/>
      <w:divBdr>
        <w:top w:val="none" w:sz="0" w:space="0" w:color="auto"/>
        <w:left w:val="none" w:sz="0" w:space="0" w:color="auto"/>
        <w:bottom w:val="none" w:sz="0" w:space="0" w:color="auto"/>
        <w:right w:val="none" w:sz="0" w:space="0" w:color="auto"/>
      </w:divBdr>
    </w:div>
    <w:div w:id="55664662">
      <w:bodyDiv w:val="1"/>
      <w:marLeft w:val="0"/>
      <w:marRight w:val="0"/>
      <w:marTop w:val="0"/>
      <w:marBottom w:val="0"/>
      <w:divBdr>
        <w:top w:val="none" w:sz="0" w:space="0" w:color="auto"/>
        <w:left w:val="none" w:sz="0" w:space="0" w:color="auto"/>
        <w:bottom w:val="none" w:sz="0" w:space="0" w:color="auto"/>
        <w:right w:val="none" w:sz="0" w:space="0" w:color="auto"/>
      </w:divBdr>
    </w:div>
    <w:div w:id="140197580">
      <w:bodyDiv w:val="1"/>
      <w:marLeft w:val="0"/>
      <w:marRight w:val="0"/>
      <w:marTop w:val="0"/>
      <w:marBottom w:val="0"/>
      <w:divBdr>
        <w:top w:val="none" w:sz="0" w:space="0" w:color="auto"/>
        <w:left w:val="none" w:sz="0" w:space="0" w:color="auto"/>
        <w:bottom w:val="none" w:sz="0" w:space="0" w:color="auto"/>
        <w:right w:val="none" w:sz="0" w:space="0" w:color="auto"/>
      </w:divBdr>
    </w:div>
    <w:div w:id="453602062">
      <w:bodyDiv w:val="1"/>
      <w:marLeft w:val="0"/>
      <w:marRight w:val="0"/>
      <w:marTop w:val="0"/>
      <w:marBottom w:val="0"/>
      <w:divBdr>
        <w:top w:val="none" w:sz="0" w:space="0" w:color="auto"/>
        <w:left w:val="none" w:sz="0" w:space="0" w:color="auto"/>
        <w:bottom w:val="none" w:sz="0" w:space="0" w:color="auto"/>
        <w:right w:val="none" w:sz="0" w:space="0" w:color="auto"/>
      </w:divBdr>
    </w:div>
    <w:div w:id="476150750">
      <w:bodyDiv w:val="1"/>
      <w:marLeft w:val="0"/>
      <w:marRight w:val="0"/>
      <w:marTop w:val="0"/>
      <w:marBottom w:val="0"/>
      <w:divBdr>
        <w:top w:val="none" w:sz="0" w:space="0" w:color="auto"/>
        <w:left w:val="none" w:sz="0" w:space="0" w:color="auto"/>
        <w:bottom w:val="none" w:sz="0" w:space="0" w:color="auto"/>
        <w:right w:val="none" w:sz="0" w:space="0" w:color="auto"/>
      </w:divBdr>
    </w:div>
    <w:div w:id="532690271">
      <w:bodyDiv w:val="1"/>
      <w:marLeft w:val="0"/>
      <w:marRight w:val="0"/>
      <w:marTop w:val="0"/>
      <w:marBottom w:val="0"/>
      <w:divBdr>
        <w:top w:val="none" w:sz="0" w:space="0" w:color="auto"/>
        <w:left w:val="none" w:sz="0" w:space="0" w:color="auto"/>
        <w:bottom w:val="none" w:sz="0" w:space="0" w:color="auto"/>
        <w:right w:val="none" w:sz="0" w:space="0" w:color="auto"/>
      </w:divBdr>
    </w:div>
    <w:div w:id="612328657">
      <w:bodyDiv w:val="1"/>
      <w:marLeft w:val="0"/>
      <w:marRight w:val="0"/>
      <w:marTop w:val="0"/>
      <w:marBottom w:val="0"/>
      <w:divBdr>
        <w:top w:val="none" w:sz="0" w:space="0" w:color="auto"/>
        <w:left w:val="none" w:sz="0" w:space="0" w:color="auto"/>
        <w:bottom w:val="none" w:sz="0" w:space="0" w:color="auto"/>
        <w:right w:val="none" w:sz="0" w:space="0" w:color="auto"/>
      </w:divBdr>
    </w:div>
    <w:div w:id="1246494769">
      <w:bodyDiv w:val="1"/>
      <w:marLeft w:val="0"/>
      <w:marRight w:val="0"/>
      <w:marTop w:val="0"/>
      <w:marBottom w:val="0"/>
      <w:divBdr>
        <w:top w:val="none" w:sz="0" w:space="0" w:color="auto"/>
        <w:left w:val="none" w:sz="0" w:space="0" w:color="auto"/>
        <w:bottom w:val="none" w:sz="0" w:space="0" w:color="auto"/>
        <w:right w:val="none" w:sz="0" w:space="0" w:color="auto"/>
      </w:divBdr>
    </w:div>
    <w:div w:id="1446194242">
      <w:bodyDiv w:val="1"/>
      <w:marLeft w:val="0"/>
      <w:marRight w:val="0"/>
      <w:marTop w:val="0"/>
      <w:marBottom w:val="0"/>
      <w:divBdr>
        <w:top w:val="none" w:sz="0" w:space="0" w:color="auto"/>
        <w:left w:val="none" w:sz="0" w:space="0" w:color="auto"/>
        <w:bottom w:val="none" w:sz="0" w:space="0" w:color="auto"/>
        <w:right w:val="none" w:sz="0" w:space="0" w:color="auto"/>
      </w:divBdr>
    </w:div>
    <w:div w:id="1722829199">
      <w:bodyDiv w:val="1"/>
      <w:marLeft w:val="0"/>
      <w:marRight w:val="0"/>
      <w:marTop w:val="0"/>
      <w:marBottom w:val="0"/>
      <w:divBdr>
        <w:top w:val="none" w:sz="0" w:space="0" w:color="auto"/>
        <w:left w:val="none" w:sz="0" w:space="0" w:color="auto"/>
        <w:bottom w:val="none" w:sz="0" w:space="0" w:color="auto"/>
        <w:right w:val="none" w:sz="0" w:space="0" w:color="auto"/>
      </w:divBdr>
    </w:div>
    <w:div w:id="1869441380">
      <w:bodyDiv w:val="1"/>
      <w:marLeft w:val="0"/>
      <w:marRight w:val="0"/>
      <w:marTop w:val="0"/>
      <w:marBottom w:val="0"/>
      <w:divBdr>
        <w:top w:val="none" w:sz="0" w:space="0" w:color="auto"/>
        <w:left w:val="none" w:sz="0" w:space="0" w:color="auto"/>
        <w:bottom w:val="none" w:sz="0" w:space="0" w:color="auto"/>
        <w:right w:val="none" w:sz="0" w:space="0" w:color="auto"/>
      </w:divBdr>
    </w:div>
    <w:div w:id="19213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hyperlink" Target="https://modgovuk.sharepoint.com/%3aw%3a/r/sites/defnet/DIO/Documents/Disputed-Charges-Form.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ORDAccn-DamageDisputesStage2@mo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modgovuk.sharepoint.com/sites/defnet/DIO/Documents/Stage-2-Disputed-Charges-Form.docx"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hyperlink" Target="mailto:customersolutions@pinnacleservicefamil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MOD land management</TermName>
          <TermId xmlns="http://schemas.microsoft.com/office/infopath/2007/PartnerControls">f7645889-432b-40d4-a143-6331bcf5e0bd</TermId>
        </TermInfo>
        <TermInfo xmlns="http://schemas.microsoft.com/office/infopath/2007/PartnerControls">
          <TermName xmlns="http://schemas.microsoft.com/office/infopath/2007/PartnerControls">Infrastructure (in general)</TermName>
          <TermId xmlns="http://schemas.microsoft.com/office/infopath/2007/PartnerControls">aeffa8c0-e4f0-4099-9e34-9b6c594bfd63</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DIO</TermName>
          <TermId xmlns="http://schemas.microsoft.com/office/infopath/2007/PartnerControls">9e024734-4d8f-46ce-8095-16ab81f78933</TermId>
        </TermInfo>
      </Terms>
    </m79e07ce3690491db9121a08429fad40>
    <TaxCatchAll xmlns="04738c6d-ecc8-46f1-821f-82e308eab3d9">
      <Value>33</Value>
      <Value>491</Value>
      <Value>492</Value>
      <Value>8698</Value>
      <Value>1872</Value>
      <Value>646</Value>
    </TaxCatchAll>
    <UKProtectiveMarking xmlns="04738c6d-ecc8-46f1-821f-82e308eab3d9">OFFICIAL</UKProtectiveMarking>
    <CreatedOriginated xmlns="04738c6d-ecc8-46f1-821f-82e308eab3d9">2019-08-07T23:00:00+00:00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MOD land management</TermName>
          <TermId xmlns="http://schemas.microsoft.com/office/infopath/2007/PartnerControls">f1a2a468-bf10-48e6-beda-d4c7547b8514</TermId>
        </TermInfo>
      </Terms>
    </i71a74d1f9984201b479cc08077b6323>
    <wic_System_Copyright xmlns="http://schemas.microsoft.com/sharepoint/v3/fields" xsi:nil="true"/>
    <CorporateDefnetContent xmlns="04738c6d-ecc8-46f1-821f-82e308eab3d9">Yes</CorporateDefnetContent>
    <PublishingRollupImage xmlns="http://schemas.microsoft.com/sharepoint/v3" xsi:nil="true"/>
    <Sort_x0020_Order_x0020_Top_x0020_Tasks xmlns="04738c6d-ecc8-46f1-821f-82e308eab3d9" xsi:nil="true"/>
    <SortOrderTLBTopTasks xmlns="04738c6d-ecc8-46f1-821f-82e308eab3d9" xsi:nil="true"/>
    <o6dc34ed226342f4b394e2c12d99157f xmlns="04738c6d-ecc8-46f1-821f-82e308eab3d9">
      <Terms xmlns="http://schemas.microsoft.com/office/infopath/2007/PartnerControls">
        <TermInfo xmlns="http://schemas.microsoft.com/office/infopath/2007/PartnerControls">
          <TermName xmlns="http://schemas.microsoft.com/office/infopath/2007/PartnerControls">Service accommodation</TermName>
          <TermId xmlns="http://schemas.microsoft.com/office/infopath/2007/PartnerControls">882aaf65-7aed-47ec-92b8-37149b3f9324</TermId>
        </TermInfo>
      </Terms>
    </o6dc34ed226342f4b394e2c12d99157f>
    <ArticleStartDate xmlns="http://schemas.microsoft.com/sharepoint/v3">2022-03-29T23:00:00+00:00</ArticleStartDate>
    <ArticleByLine xmlns="http://schemas.microsoft.com/sharepoint/v3">DIO Accn Pinnacle Charges Fact Sheet</ArticleByLine>
    <FOIExemption xmlns="04738c6d-ecc8-46f1-821f-82e308eab3d9">No</FOIExemption>
    <Sort_x0020_Order_x0020_Announcements xmlns="04738c6d-ecc8-46f1-821f-82e308eab3d9" xsi:nil="true"/>
    <Sort_x0020_Order_x0020_Corporate_x0020_Featured_x0020_Items xmlns="04738c6d-ecc8-46f1-821f-82e308eab3d9" xsi:nil="true"/>
    <SortOrderTLBAnnouncements xmlns="04738c6d-ecc8-46f1-821f-82e308eab3d9" xsi:nil="true"/>
    <RelatedInformation xmlns="04738c6d-ecc8-46f1-821f-82e308eab3d9">
      <Url xsi:nil="true"/>
      <Description xsi:nil="true"/>
    </RelatedInformation>
    <ha076f4611b140e7b3cb24c4bf4f068b xmlns="04738c6d-ecc8-46f1-821f-82e308eab3d9">
      <Terms xmlns="http://schemas.microsoft.com/office/infopath/2007/PartnerControls"/>
    </ha076f4611b140e7b3cb24c4bf4f068b>
    <RoutingRuleDescription xmlns="http://schemas.microsoft.com/sharepoint/v3" xsi:nil="true"/>
    <Sort_x0020_Order_x0020_TLB_x0020_Featured_x0020_News xmlns="04738c6d-ecc8-46f1-821f-82e308eab3d9" xsi:nil="true"/>
    <_dlc_ExpireDateSaved xmlns="http://schemas.microsoft.com/sharepoint/v3" xsi:nil="true"/>
    <_dlc_ExpireDate xmlns="http://schemas.microsoft.com/sharepoint/v3">2022-04-01T07:10:39+00:00</_dlc_ExpireDate>
  </documentManagement>
</p:properties>
</file>

<file path=customXml/item2.xml><?xml version="1.0" encoding="utf-8"?>
<?mso-contentType ?>
<SharedContentType xmlns="Microsoft.SharePoint.Taxonomy.ContentTypeSync" SourceId="a9ff0b8c-5d72-4038-b2cd-f57bf310c636" ContentTypeId="0x010100D9D675D6CDED02438DC7CFF78D2F29E4011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MOD defnet Document" ma:contentTypeID="0x010100D9D675D6CDED02438DC7CFF78D2F29E40111005429456356B39E41B17566B3333B9A01" ma:contentTypeVersion="344" ma:contentTypeDescription="" ma:contentTypeScope="" ma:versionID="3c759904ed3533b248d1cdf813510117">
  <xsd:schema xmlns:xsd="http://www.w3.org/2001/XMLSchema" xmlns:xs="http://www.w3.org/2001/XMLSchema" xmlns:p="http://schemas.microsoft.com/office/2006/metadata/properties" xmlns:ns1="http://schemas.microsoft.com/sharepoint/v3" xmlns:ns2="04738c6d-ecc8-46f1-821f-82e308eab3d9" xmlns:ns3="http://schemas.microsoft.com/sharepoint/v3/fields" xmlns:ns4="18367bee-5533-4ae9-8d88-8a16400b9866" xmlns:ns5="788af07e-265a-4976-b262-6f6aef8b5b12" targetNamespace="http://schemas.microsoft.com/office/2006/metadata/properties" ma:root="true" ma:fieldsID="75c4b9faf12c96f42cf321de609f6d73" ns1:_="" ns2:_="" ns3:_="" ns4:_="" ns5:_="">
    <xsd:import namespace="http://schemas.microsoft.com/sharepoint/v3"/>
    <xsd:import namespace="04738c6d-ecc8-46f1-821f-82e308eab3d9"/>
    <xsd:import namespace="http://schemas.microsoft.com/sharepoint/v3/fields"/>
    <xsd:import namespace="18367bee-5533-4ae9-8d88-8a16400b9866"/>
    <xsd:import namespace="788af07e-265a-4976-b262-6f6aef8b5b12"/>
    <xsd:element name="properties">
      <xsd:complexType>
        <xsd:sequence>
          <xsd:element name="documentManagement">
            <xsd:complexType>
              <xsd:all>
                <xsd:element ref="ns1:ArticleStartDate"/>
                <xsd:element ref="ns1:ArticleByLine"/>
                <xsd:element ref="ns2:FOIExemption"/>
                <xsd:element ref="ns2:UKProtectiveMarking"/>
                <xsd:element ref="ns3:_Status"/>
                <xsd:element ref="ns2:CorporateDefnetContent"/>
                <xsd:element ref="ns1:PublishingRollupImage" minOccurs="0"/>
                <xsd:element ref="ns2:Sort_x0020_Order_x0020_Announcements" minOccurs="0"/>
                <xsd:element ref="ns2:Sort_x0020_Order_x0020_Corporate_x0020_Featured_x0020_Items" minOccurs="0"/>
                <xsd:element ref="ns2:Sort_x0020_Order_x0020_Top_x0020_Tasks" minOccurs="0"/>
                <xsd:element ref="ns2:SortOrderTLBAnnouncements" minOccurs="0"/>
                <xsd:element ref="ns2:Sort_x0020_Order_x0020_TLB_x0020_Featured_x0020_News" minOccurs="0"/>
                <xsd:element ref="ns2:SortOrderTLBTopTasks" minOccurs="0"/>
                <xsd:element ref="ns2:DocumentVersion" minOccurs="0"/>
                <xsd:element ref="ns2:CreatedOriginated" minOccurs="0"/>
                <xsd:element ref="ns3:wic_System_Copyright" minOccurs="0"/>
                <xsd:element ref="ns2:RelatedInformation" minOccurs="0"/>
                <xsd:element ref="ns1:_dlc_ExpireDate" minOccurs="0"/>
                <xsd:element ref="ns2:d67af1ddf1dc47979d20c0eae491b81b" minOccurs="0"/>
                <xsd:element ref="ns2:m79e07ce3690491db9121a08429fad40" minOccurs="0"/>
                <xsd:element ref="ns2:n1f450bd0d644ca798bdc94626fdef4f" minOccurs="0"/>
                <xsd:element ref="ns2:i71a74d1f9984201b479cc08077b6323" minOccurs="0"/>
                <xsd:element ref="ns2:o6dc34ed226342f4b394e2c12d99157f" minOccurs="0"/>
                <xsd:element ref="ns2:TaxCatchAll" minOccurs="0"/>
                <xsd:element ref="ns1:_dlc_Exempt" minOccurs="0"/>
                <xsd:element ref="ns2:TaxKeywordTaxHTField" minOccurs="0"/>
                <xsd:element ref="ns2:ha076f4611b140e7b3cb24c4bf4f068b" minOccurs="0"/>
                <xsd:element ref="ns2:TaxCatchAllLabel" minOccurs="0"/>
                <xsd:element ref="ns1:_dlc_ExpireDateSaved" minOccurs="0"/>
                <xsd:element ref="ns4:SharedWithDetails" minOccurs="0"/>
                <xsd:element ref="ns4:SharedWithUsers" minOccurs="0"/>
                <xsd:element ref="ns1:RoutingRuleDescription" minOccurs="0"/>
                <xsd:element ref="ns5:MediaServiceMetadata" minOccurs="0"/>
                <xsd:element ref="ns5:MediaServiceFastMetadata" minOccurs="0"/>
                <xsd:element ref="ns5:MediaServiceEventHashCode" minOccurs="0"/>
                <xsd:element ref="ns5:MediaServiceGenerationTime" minOccurs="0"/>
                <xsd:element ref="ns5:MediaServiceAutoTags" minOccurs="0"/>
                <xsd:element ref="ns5:MediaServiceOCR"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ma:displayName="Article Date" ma:description="Article Date is a site column created by the Publishing feature. It is used on the Article Page Content Type as the date of the page." ma:format="DateOnly" ma:internalName="ArticleStartDate" ma:readOnly="false">
      <xsd:simpleType>
        <xsd:restriction base="dms:DateTime"/>
      </xsd:simpleType>
    </xsd:element>
    <xsd:element name="ArticleByLine" ma:index="3" ma:displayName="Byline" ma:description="Byline is a site column created by the Publishing feature. It is used on the Article Page Content Type as the byline of the page." ma:internalName="ArticleByLine" ma:readOnly="false">
      <xsd:simpleType>
        <xsd:restriction base="dms:Text">
          <xsd:maxLength value="255"/>
        </xsd:restriction>
      </xsd:simpleType>
    </xsd:element>
    <xsd:element name="PublishingRollupImage" ma:index="1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_dlc_ExpireDate" ma:index="28" nillable="true" ma:displayName="Expiration Date" ma:description="" ma:hidden="true" ma:indexed="true" ma:internalName="_dlc_ExpireDate" ma:readOnly="true">
      <xsd:simpleType>
        <xsd:restriction base="dms:DateTime"/>
      </xsd:simpleType>
    </xsd:element>
    <xsd:element name="_dlc_Exempt" ma:index="39" nillable="true" ma:displayName="Exempt from Policy" ma:description="" ma:hidden="true" ma:internalName="_dlc_Exempt" ma:readOnly="true">
      <xsd:simpleType>
        <xsd:restriction base="dms:Unknown"/>
      </xsd:simpleType>
    </xsd:element>
    <xsd:element name="_dlc_ExpireDateSaved" ma:index="45" nillable="true" ma:displayName="Original Expiration Date" ma:description="" ma:hidden="true" ma:internalName="_dlc_ExpireDateSaved" ma:readOnly="true">
      <xsd:simpleType>
        <xsd:restriction base="dms:DateTime"/>
      </xsd:simpleType>
    </xsd:element>
    <xsd:element name="RoutingRuleDescription" ma:index="48"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FOIExemption" ma:index="7" ma:displayName="FOI Exemption" ma:default="No" ma:description="Under the Freedom of Information Act (FOIA) certain kinds of exempt information can be withheld. FOIA exemption to be selected from the list provided." ma:format="Dropdown" ma:internalName="FOIExemption" ma:readOnly="false">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UKProtectiveMarking" ma:index="8"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CorporateDefnetContent" ma:index="10" ma:displayName="Corporate defnet Content" ma:default="Yes" ma:description="Please select Yes if the content of this item contains Corporate defnet content.  Select No if the defnet content is for your TLB (Business Owner) only." ma:format="Dropdown" ma:internalName="CorporateDefnetContent" ma:readOnly="false">
      <xsd:simpleType>
        <xsd:restriction base="dms:Choice">
          <xsd:enumeration value="Yes"/>
          <xsd:enumeration value="No"/>
        </xsd:restriction>
      </xsd:simpleType>
    </xsd:element>
    <xsd:element name="Sort_x0020_Order_x0020_Announcements" ma:index="14" nillable="true" ma:displayName="Sort Order Announcements" ma:decimals="0" ma:internalName="Sort_x0020_Order_x0020_Announcements" ma:percentage="FALSE">
      <xsd:simpleType>
        <xsd:restriction base="dms:Number"/>
      </xsd:simpleType>
    </xsd:element>
    <xsd:element name="Sort_x0020_Order_x0020_Corporate_x0020_Featured_x0020_Items" ma:index="15" nillable="true" ma:displayName="Sort Order Corporate Featured Items" ma:decimals="0" ma:internalName="Sort_x0020_Order_x0020_Corporate_x0020_Featured_x0020_Items" ma:percentage="FALSE">
      <xsd:simpleType>
        <xsd:restriction base="dms:Number"/>
      </xsd:simpleType>
    </xsd:element>
    <xsd:element name="Sort_x0020_Order_x0020_Top_x0020_Tasks" ma:index="16" nillable="true" ma:displayName="Sort Order Top Tasks" ma:decimals="0" ma:internalName="Sort_x0020_Order_x0020_Top_x0020_Tasks" ma:percentage="FALSE">
      <xsd:simpleType>
        <xsd:restriction base="dms:Number"/>
      </xsd:simpleType>
    </xsd:element>
    <xsd:element name="SortOrderTLBAnnouncements" ma:index="17" nillable="true" ma:displayName="Sort Order TLB Announcements" ma:decimals="0" ma:internalName="SortOrderTLBAnnouncements" ma:percentage="FALSE">
      <xsd:simpleType>
        <xsd:restriction base="dms:Number"/>
      </xsd:simpleType>
    </xsd:element>
    <xsd:element name="Sort_x0020_Order_x0020_TLB_x0020_Featured_x0020_News" ma:index="18" nillable="true" ma:displayName="Sort Order TLB Featured News" ma:decimals="0" ma:internalName="Sort_x0020_Order_x0020_TLB_x0020_Featured_x0020_News" ma:percentage="FALSE">
      <xsd:simpleType>
        <xsd:restriction base="dms:Number"/>
      </xsd:simpleType>
    </xsd:element>
    <xsd:element name="SortOrderTLBTopTasks" ma:index="19" nillable="true" ma:displayName="Sort Order TLB Top Tasks" ma:decimals="0" ma:internalName="SortOrderTLBTopTasks" ma:percentage="FALSE">
      <xsd:simpleType>
        <xsd:restriction base="dms:Number"/>
      </xsd:simpleType>
    </xsd:element>
    <xsd:element name="DocumentVersion" ma:index="21"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22" nillable="true" ma:displayName="Created (Originated)" ma:default="[today]" ma:description="The date the document was originally created." ma:format="DateOnly" ma:internalName="CreatedOriginated">
      <xsd:simpleType>
        <xsd:restriction base="dms:DateTime"/>
      </xsd:simpleType>
    </xsd:element>
    <xsd:element name="RelatedInformation" ma:index="25" nillable="true" ma:displayName="Related Information" ma:format="Hyperlink" ma:internalName="RelatedInformation">
      <xsd:complexType>
        <xsd:complexContent>
          <xsd:extension base="dms:URL">
            <xsd:sequence>
              <xsd:element name="Url" type="dms:ValidUrl" minOccurs="0" nillable="true"/>
              <xsd:element name="Description" type="xsd:string" nillable="true"/>
            </xsd:sequence>
          </xsd:extension>
        </xsd:complexContent>
      </xsd:complexType>
    </xsd:element>
    <xsd:element name="d67af1ddf1dc47979d20c0eae491b81b" ma:index="29" nillable="true" ma:taxonomy="true" ma:internalName="d67af1ddf1dc47979d20c0eae491b81b" ma:taxonomyFieldName="fileplanid" ma:displayName="UK Defence File Plan" ma:readOnly="false"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30" ma:taxonomy="true" ma:internalName="m79e07ce3690491db9121a08429fad40" ma:taxonomyFieldName="Business_x0020_Owner" ma:displayName="Business Owner" ma:indexed="tru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2"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3" nillable="true" ma:taxonomy="true" ma:internalName="i71a74d1f9984201b479cc08077b6323" ma:taxonomyFieldName="Subject_x0020_Category" ma:displayName="Subject Category" ma:readOnly="false"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o6dc34ed226342f4b394e2c12d99157f" ma:index="36" ma:taxonomy="true" ma:internalName="o6dc34ed226342f4b394e2c12d99157f" ma:taxonomyFieldName="defnetTags" ma:displayName="defnet Tags" ma:default="" ma:fieldId="{86dc34ed-2263-42f4-b394-e2c12d99157f}" ma:taxonomyMulti="true" ma:sspId="a9ff0b8c-5d72-4038-b2cd-f57bf310c636" ma:termSetId="24536f4d-4012-4278-abda-a0e8185f02dc" ma:anchorId="00000000-0000-0000-0000-000000000000" ma:open="false" ma:isKeyword="false">
      <xsd:complexType>
        <xsd:sequence>
          <xsd:element ref="pc:Terms" minOccurs="0" maxOccurs="1"/>
        </xsd:sequence>
      </xsd:complexType>
    </xsd:element>
    <xsd:element name="TaxCatchAll" ma:index="37" nillable="true" ma:displayName="Taxonomy Catch All Column" ma:description="" ma:hidden="true" ma:list="{4dae5e97-6a1a-43de-90d7-7ecb8ced86c5}" ma:internalName="TaxCatchAll" ma:showField="CatchAllData"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TaxKeywordTaxHTField" ma:index="4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ha076f4611b140e7b3cb24c4bf4f068b" ma:index="42" nillable="true" ma:taxonomy="true" ma:internalName="ha076f4611b140e7b3cb24c4bf4f068b" ma:taxonomyFieldName="defnetKeywords" ma:displayName="defnet Keywords" ma:default="" ma:fieldId="{1a076f46-11b1-40e7-b3cb-24c4bf4f068b}" ma:taxonomyMulti="true" ma:sspId="a9ff0b8c-5d72-4038-b2cd-f57bf310c636" ma:termSetId="f00c93cb-24a6-41f2-b299-78463020852f" ma:anchorId="00000000-0000-0000-0000-000000000000" ma:open="true" ma:isKeyword="false">
      <xsd:complexType>
        <xsd:sequence>
          <xsd:element ref="pc:Terms" minOccurs="0" maxOccurs="1"/>
        </xsd:sequence>
      </xsd:complexType>
    </xsd:element>
    <xsd:element name="TaxCatchAllLabel" ma:index="44" nillable="true" ma:displayName="Taxonomy Catch All Column1" ma:description="" ma:hidden="true" ma:list="{4dae5e97-6a1a-43de-90d7-7ecb8ced86c5}" ma:internalName="TaxCatchAllLabel" ma:readOnly="true" ma:showField="CatchAllDataLabel" ma:web="a5a0305e-6980-4c3b-8ae4-a23e35825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ma:displayName="Status" ma:default="Not Started" ma:description="The document lifecycle stage." ma:format="Dropdown" ma:internalName="_Status" ma:readOnly="false">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23"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Details" ma:index="46" nillable="true" ma:displayName="Shared With Details" ma:description="" ma:internalName="SharedWithDetails" ma:readOnly="true">
      <xsd:simpleType>
        <xsd:restriction base="dms:Note">
          <xsd:maxLength value="255"/>
        </xsd:restriction>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af07e-265a-4976-b262-6f6aef8b5b12"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0" ma:displayName="Author"/>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CD65-5CDA-43D4-9362-A562C757004D}">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7F1A7547-7C06-4336-AEC5-AE5DE026C201}">
  <ds:schemaRefs>
    <ds:schemaRef ds:uri="Microsoft.SharePoint.Taxonomy.ContentTypeSync"/>
  </ds:schemaRefs>
</ds:datastoreItem>
</file>

<file path=customXml/itemProps3.xml><?xml version="1.0" encoding="utf-8"?>
<ds:datastoreItem xmlns:ds="http://schemas.openxmlformats.org/officeDocument/2006/customXml" ds:itemID="{ADDD9954-2EE5-422B-8E46-DDDCFC0F778C}">
  <ds:schemaRefs>
    <ds:schemaRef ds:uri="http://schemas.microsoft.com/sharepoint/v3/contenttype/forms"/>
  </ds:schemaRefs>
</ds:datastoreItem>
</file>

<file path=customXml/itemProps4.xml><?xml version="1.0" encoding="utf-8"?>
<ds:datastoreItem xmlns:ds="http://schemas.openxmlformats.org/officeDocument/2006/customXml" ds:itemID="{5B4A11D4-2248-48C9-A1DB-E3591CA49BDF}">
  <ds:schemaRefs>
    <ds:schemaRef ds:uri="microsoft.office.server.policy.changes"/>
  </ds:schemaRefs>
</ds:datastoreItem>
</file>

<file path=customXml/itemProps5.xml><?xml version="1.0" encoding="utf-8"?>
<ds:datastoreItem xmlns:ds="http://schemas.openxmlformats.org/officeDocument/2006/customXml" ds:itemID="{5A35DB9C-D9B5-43F2-9F60-403FFA1D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fields"/>
    <ds:schemaRef ds:uri="18367bee-5533-4ae9-8d88-8a16400b9866"/>
    <ds:schemaRef ds:uri="788af07e-265a-4976-b262-6f6aef8b5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86F64D-4F16-4885-A19E-28DD7A31AD3E}">
  <ds:schemaRefs>
    <ds:schemaRef ds:uri="http://schemas.microsoft.com/sharepoint/events"/>
  </ds:schemaRefs>
</ds:datastoreItem>
</file>

<file path=customXml/itemProps7.xml><?xml version="1.0" encoding="utf-8"?>
<ds:datastoreItem xmlns:ds="http://schemas.openxmlformats.org/officeDocument/2006/customXml" ds:itemID="{00968856-BF77-437F-BAC3-1403F110E26E}">
  <ds:schemaRefs>
    <ds:schemaRef ds:uri="office.server.policy"/>
  </ds:schemaRefs>
</ds:datastoreItem>
</file>

<file path=customXml/itemProps8.xml><?xml version="1.0" encoding="utf-8"?>
<ds:datastoreItem xmlns:ds="http://schemas.openxmlformats.org/officeDocument/2006/customXml" ds:itemID="{E6A29865-32A8-4B43-B425-B7F223DA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Pinnacle-Charges-Fact-Sheet</vt:lpstr>
    </vt:vector>
  </TitlesOfParts>
  <Company>Ministry of Defence</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Pinnacle-Charges-Fact-Sheet</dc:title>
  <dc:creator>Foyster, James D (DIO RD Accn-SFADamageChargeMan)</dc:creator>
  <cp:keywords/>
  <cp:lastModifiedBy>Foyster, James D (DIO RD Accn-SFADamageChargeMan)</cp:lastModifiedBy>
  <cp:revision>2</cp:revision>
  <cp:lastPrinted>2019-10-10T14:58:00Z</cp:lastPrinted>
  <dcterms:created xsi:type="dcterms:W3CDTF">2022-05-25T09:17:00Z</dcterms:created>
  <dcterms:modified xsi:type="dcterms:W3CDTF">2022-05-25T09:17:00Z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0x010100D9D675D6CDED02438DC7CFF78D2F29E40111005429456356B39E41B17566B3333B9A01</vt:lpwstr>
  </property>
  <property fmtid="{D5CDD505-2E9C-101B-9397-08002B2CF9AE}" pid="3" name="Subject Category">
    <vt:lpwstr>8698;#MOD land management|f1a2a468-bf10-48e6-beda-d4c7547b8514</vt:lpwstr>
  </property>
  <property fmtid="{D5CDD505-2E9C-101B-9397-08002B2CF9AE}" pid="4" name="TaxKeyword">
    <vt:lpwstr/>
  </property>
  <property fmtid="{D5CDD505-2E9C-101B-9397-08002B2CF9AE}" pid="5" name="Subject Keywords">
    <vt:lpwstr>1872;#MOD land management|f7645889-432b-40d4-a143-6331bcf5e0bd;#491;#Infrastructure (in general)|aeffa8c0-e4f0-4099-9e34-9b6c594bfd63</vt:lpwstr>
  </property>
  <property fmtid="{D5CDD505-2E9C-101B-9397-08002B2CF9AE}" pid="6" name="fileplanid">
    <vt:lpwstr>646;#04 Deliver the Unit's objectives|954cf193-6423-4137-9b07-8b4f402d8d43</vt:lpwstr>
  </property>
  <property fmtid="{D5CDD505-2E9C-101B-9397-08002B2CF9AE}" pid="7" name="Business Owner">
    <vt:lpwstr>33;#DIO|9e024734-4d8f-46ce-8095-16ab81f78933</vt:lpwstr>
  </property>
  <property fmtid="{D5CDD505-2E9C-101B-9397-08002B2CF9AE}" pid="8" name="_dlc_policyId">
    <vt:lpwstr>/sites/defnet/DIO/Documents</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10" name="Base Target">
    <vt:lpwstr>_blank</vt:lpwstr>
  </property>
  <property fmtid="{D5CDD505-2E9C-101B-9397-08002B2CF9AE}" pid="11" name="defnetKeywords">
    <vt:lpwstr/>
  </property>
  <property fmtid="{D5CDD505-2E9C-101B-9397-08002B2CF9AE}" pid="12" name="defnetTags">
    <vt:lpwstr>492;#Service accommodation|882aaf65-7aed-47ec-92b8-37149b3f9324</vt:lpwstr>
  </property>
</Properties>
</file>