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EC7EA" w14:textId="3969B5C9" w:rsidR="00330DBD" w:rsidRPr="0048215C" w:rsidRDefault="003D0016" w:rsidP="00330DBD">
      <w:r w:rsidRPr="0048215C">
        <w:rPr>
          <w:noProof/>
        </w:rPr>
        <w:drawing>
          <wp:inline distT="0" distB="0" distL="0" distR="0" wp14:anchorId="4A5EDF4D" wp14:editId="4B3750B7">
            <wp:extent cx="3422650" cy="361950"/>
            <wp:effectExtent l="0" t="0" r="0" b="0"/>
            <wp:docPr id="1"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N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2650" cy="361950"/>
                    </a:xfrm>
                    <a:prstGeom prst="rect">
                      <a:avLst/>
                    </a:prstGeom>
                    <a:noFill/>
                    <a:ln>
                      <a:noFill/>
                    </a:ln>
                  </pic:spPr>
                </pic:pic>
              </a:graphicData>
            </a:graphic>
          </wp:inline>
        </w:drawing>
      </w:r>
    </w:p>
    <w:p w14:paraId="3B584462" w14:textId="77777777" w:rsidR="00330DBD" w:rsidRPr="0048215C" w:rsidRDefault="00330DBD" w:rsidP="00330DBD">
      <w:pPr>
        <w:rPr>
          <w:sz w:val="16"/>
          <w:szCs w:val="16"/>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330DBD" w:rsidRPr="00AE7567" w14:paraId="091E27EA" w14:textId="77777777" w:rsidTr="00E37B6C">
        <w:tblPrEx>
          <w:tblCellMar>
            <w:top w:w="0" w:type="dxa"/>
            <w:bottom w:w="0" w:type="dxa"/>
          </w:tblCellMar>
        </w:tblPrEx>
        <w:trPr>
          <w:cantSplit/>
          <w:trHeight w:val="659"/>
        </w:trPr>
        <w:tc>
          <w:tcPr>
            <w:tcW w:w="9356" w:type="dxa"/>
            <w:shd w:val="clear" w:color="auto" w:fill="auto"/>
          </w:tcPr>
          <w:p w14:paraId="44443E7D" w14:textId="77777777" w:rsidR="00330DBD" w:rsidRPr="00AE7567" w:rsidRDefault="00330DBD" w:rsidP="00E37B6C">
            <w:pPr>
              <w:spacing w:before="120"/>
              <w:ind w:left="-108" w:right="34"/>
              <w:rPr>
                <w:rFonts w:ascii="Arial" w:hAnsi="Arial" w:cs="Arial"/>
                <w:b/>
                <w:color w:val="000000"/>
                <w:sz w:val="40"/>
                <w:szCs w:val="40"/>
              </w:rPr>
            </w:pPr>
            <w:r w:rsidRPr="00AE7567">
              <w:rPr>
                <w:rFonts w:ascii="Arial" w:hAnsi="Arial" w:cs="Arial"/>
                <w:b/>
                <w:color w:val="000000"/>
                <w:sz w:val="40"/>
                <w:szCs w:val="40"/>
              </w:rPr>
              <w:t>Order Decision</w:t>
            </w:r>
          </w:p>
        </w:tc>
      </w:tr>
      <w:tr w:rsidR="00330DBD" w:rsidRPr="00AE7567" w14:paraId="19D219A6" w14:textId="77777777" w:rsidTr="00E37B6C">
        <w:tblPrEx>
          <w:tblCellMar>
            <w:top w:w="0" w:type="dxa"/>
            <w:bottom w:w="0" w:type="dxa"/>
          </w:tblCellMar>
        </w:tblPrEx>
        <w:trPr>
          <w:cantSplit/>
          <w:trHeight w:val="425"/>
        </w:trPr>
        <w:tc>
          <w:tcPr>
            <w:tcW w:w="9356" w:type="dxa"/>
            <w:shd w:val="clear" w:color="auto" w:fill="auto"/>
            <w:vAlign w:val="center"/>
          </w:tcPr>
          <w:p w14:paraId="64EE0210" w14:textId="77777777" w:rsidR="00330DBD" w:rsidRPr="00AE7567" w:rsidRDefault="000423F1" w:rsidP="002D575E">
            <w:pPr>
              <w:spacing w:before="60"/>
              <w:ind w:left="-108" w:right="34"/>
              <w:rPr>
                <w:rFonts w:ascii="Arial" w:hAnsi="Arial" w:cs="Arial"/>
                <w:color w:val="000000"/>
                <w:szCs w:val="22"/>
              </w:rPr>
            </w:pPr>
            <w:r w:rsidRPr="00AE7567">
              <w:rPr>
                <w:rFonts w:ascii="Arial" w:hAnsi="Arial" w:cs="Arial"/>
                <w:color w:val="000000"/>
                <w:szCs w:val="22"/>
              </w:rPr>
              <w:t>Heari</w:t>
            </w:r>
            <w:r w:rsidR="000F4F01" w:rsidRPr="00AE7567">
              <w:rPr>
                <w:rFonts w:ascii="Arial" w:hAnsi="Arial" w:cs="Arial"/>
                <w:color w:val="000000"/>
                <w:szCs w:val="22"/>
              </w:rPr>
              <w:t>n</w:t>
            </w:r>
            <w:r w:rsidRPr="00AE7567">
              <w:rPr>
                <w:rFonts w:ascii="Arial" w:hAnsi="Arial" w:cs="Arial"/>
                <w:color w:val="000000"/>
                <w:szCs w:val="22"/>
              </w:rPr>
              <w:t>g op</w:t>
            </w:r>
            <w:r w:rsidR="000F4F01" w:rsidRPr="00AE7567">
              <w:rPr>
                <w:rFonts w:ascii="Arial" w:hAnsi="Arial" w:cs="Arial"/>
                <w:szCs w:val="22"/>
              </w:rPr>
              <w:t>e</w:t>
            </w:r>
            <w:r w:rsidRPr="00AE7567">
              <w:rPr>
                <w:rFonts w:ascii="Arial" w:hAnsi="Arial" w:cs="Arial"/>
                <w:szCs w:val="22"/>
              </w:rPr>
              <w:t>ne</w:t>
            </w:r>
            <w:r w:rsidR="000F4F01" w:rsidRPr="00AE7567">
              <w:rPr>
                <w:rFonts w:ascii="Arial" w:hAnsi="Arial" w:cs="Arial"/>
                <w:szCs w:val="22"/>
              </w:rPr>
              <w:t xml:space="preserve">d on </w:t>
            </w:r>
            <w:r w:rsidRPr="00AE7567">
              <w:rPr>
                <w:rFonts w:ascii="Arial" w:hAnsi="Arial" w:cs="Arial"/>
                <w:szCs w:val="22"/>
              </w:rPr>
              <w:t>2</w:t>
            </w:r>
            <w:r w:rsidR="00330DBD" w:rsidRPr="00AE7567">
              <w:rPr>
                <w:rFonts w:ascii="Arial" w:hAnsi="Arial" w:cs="Arial"/>
                <w:szCs w:val="22"/>
              </w:rPr>
              <w:t>1</w:t>
            </w:r>
            <w:r w:rsidRPr="00AE7567">
              <w:rPr>
                <w:rFonts w:ascii="Arial" w:hAnsi="Arial" w:cs="Arial"/>
                <w:szCs w:val="22"/>
              </w:rPr>
              <w:t xml:space="preserve"> June </w:t>
            </w:r>
            <w:r w:rsidR="00330DBD" w:rsidRPr="00AE7567">
              <w:rPr>
                <w:rFonts w:ascii="Arial" w:hAnsi="Arial" w:cs="Arial"/>
                <w:color w:val="000000"/>
                <w:szCs w:val="22"/>
              </w:rPr>
              <w:t>20</w:t>
            </w:r>
            <w:r w:rsidRPr="00AE7567">
              <w:rPr>
                <w:rFonts w:ascii="Arial" w:hAnsi="Arial" w:cs="Arial"/>
                <w:color w:val="000000"/>
                <w:szCs w:val="22"/>
              </w:rPr>
              <w:t>2</w:t>
            </w:r>
            <w:r w:rsidR="00330DBD" w:rsidRPr="00AE7567">
              <w:rPr>
                <w:rFonts w:ascii="Arial" w:hAnsi="Arial" w:cs="Arial"/>
                <w:color w:val="000000"/>
                <w:szCs w:val="22"/>
              </w:rPr>
              <w:t>1</w:t>
            </w:r>
          </w:p>
        </w:tc>
      </w:tr>
      <w:tr w:rsidR="00330DBD" w:rsidRPr="00AE7567" w14:paraId="170D7B50" w14:textId="77777777" w:rsidTr="00E37B6C">
        <w:tblPrEx>
          <w:tblCellMar>
            <w:top w:w="0" w:type="dxa"/>
            <w:bottom w:w="0" w:type="dxa"/>
          </w:tblCellMar>
        </w:tblPrEx>
        <w:trPr>
          <w:cantSplit/>
          <w:trHeight w:val="374"/>
        </w:trPr>
        <w:tc>
          <w:tcPr>
            <w:tcW w:w="9356" w:type="dxa"/>
            <w:shd w:val="clear" w:color="auto" w:fill="auto"/>
          </w:tcPr>
          <w:p w14:paraId="2C2EB61F" w14:textId="77777777" w:rsidR="00330DBD" w:rsidRPr="000C799F" w:rsidRDefault="000C799F" w:rsidP="000C799F">
            <w:pPr>
              <w:spacing w:before="180"/>
              <w:ind w:left="-108" w:right="34"/>
              <w:rPr>
                <w:rFonts w:cs="Arial"/>
                <w:b/>
                <w:color w:val="000000"/>
                <w:sz w:val="16"/>
                <w:szCs w:val="22"/>
              </w:rPr>
            </w:pPr>
            <w:r>
              <w:rPr>
                <w:rFonts w:ascii="Arial" w:hAnsi="Arial" w:cs="Arial"/>
                <w:b/>
                <w:color w:val="000000"/>
                <w:szCs w:val="22"/>
              </w:rPr>
              <w:t xml:space="preserve">by Heidi </w:t>
            </w:r>
            <w:proofErr w:type="gramStart"/>
            <w:r>
              <w:rPr>
                <w:rFonts w:ascii="Arial" w:hAnsi="Arial" w:cs="Arial"/>
                <w:b/>
                <w:color w:val="000000"/>
                <w:szCs w:val="22"/>
              </w:rPr>
              <w:t>Cruickshank  BSc</w:t>
            </w:r>
            <w:proofErr w:type="gramEnd"/>
            <w:r>
              <w:rPr>
                <w:rFonts w:ascii="Arial" w:hAnsi="Arial" w:cs="Arial"/>
                <w:b/>
                <w:color w:val="000000"/>
                <w:szCs w:val="22"/>
              </w:rPr>
              <w:t xml:space="preserve"> (Hons), MSc, MIPROW</w:t>
            </w:r>
          </w:p>
        </w:tc>
      </w:tr>
      <w:tr w:rsidR="00330DBD" w:rsidRPr="00AE7567" w14:paraId="6EDA8B99" w14:textId="77777777" w:rsidTr="00E37B6C">
        <w:tblPrEx>
          <w:tblCellMar>
            <w:top w:w="0" w:type="dxa"/>
            <w:bottom w:w="0" w:type="dxa"/>
          </w:tblCellMar>
        </w:tblPrEx>
        <w:trPr>
          <w:cantSplit/>
          <w:trHeight w:val="357"/>
        </w:trPr>
        <w:tc>
          <w:tcPr>
            <w:tcW w:w="9356" w:type="dxa"/>
            <w:shd w:val="clear" w:color="auto" w:fill="auto"/>
          </w:tcPr>
          <w:p w14:paraId="7B405A71" w14:textId="77777777" w:rsidR="00330DBD" w:rsidRPr="00AE7567" w:rsidRDefault="00330DBD" w:rsidP="00E37B6C">
            <w:pPr>
              <w:spacing w:before="120"/>
              <w:ind w:left="-108" w:right="34"/>
              <w:rPr>
                <w:rFonts w:ascii="Arial" w:hAnsi="Arial" w:cs="Arial"/>
                <w:b/>
                <w:color w:val="000000"/>
                <w:sz w:val="16"/>
                <w:szCs w:val="16"/>
              </w:rPr>
            </w:pPr>
            <w:r w:rsidRPr="00AE7567">
              <w:rPr>
                <w:rFonts w:ascii="Arial" w:hAnsi="Arial" w:cs="Arial"/>
                <w:b/>
                <w:color w:val="000000"/>
                <w:sz w:val="16"/>
                <w:szCs w:val="16"/>
              </w:rPr>
              <w:t>an Inspector appointed by the Secretary of State for Environment, Food and Rural Affairs</w:t>
            </w:r>
          </w:p>
        </w:tc>
      </w:tr>
      <w:tr w:rsidR="00330DBD" w:rsidRPr="00AE7567" w14:paraId="5F915B52" w14:textId="77777777" w:rsidTr="00E37B6C">
        <w:tblPrEx>
          <w:tblCellMar>
            <w:top w:w="0" w:type="dxa"/>
            <w:bottom w:w="0" w:type="dxa"/>
          </w:tblCellMar>
        </w:tblPrEx>
        <w:trPr>
          <w:cantSplit/>
          <w:trHeight w:val="335"/>
        </w:trPr>
        <w:tc>
          <w:tcPr>
            <w:tcW w:w="9356" w:type="dxa"/>
            <w:shd w:val="clear" w:color="auto" w:fill="auto"/>
          </w:tcPr>
          <w:p w14:paraId="512A51CF" w14:textId="77777777" w:rsidR="00330DBD" w:rsidRPr="00AE7567" w:rsidRDefault="00330DBD" w:rsidP="00E37B6C">
            <w:pPr>
              <w:spacing w:before="120"/>
              <w:ind w:left="-108" w:right="176"/>
              <w:rPr>
                <w:rFonts w:ascii="Arial" w:hAnsi="Arial" w:cs="Arial"/>
                <w:b/>
                <w:sz w:val="16"/>
                <w:szCs w:val="16"/>
              </w:rPr>
            </w:pPr>
            <w:r w:rsidRPr="00AE7567">
              <w:rPr>
                <w:rFonts w:ascii="Arial" w:hAnsi="Arial" w:cs="Arial"/>
                <w:b/>
                <w:sz w:val="16"/>
                <w:szCs w:val="16"/>
              </w:rPr>
              <w:t>Decision date:</w:t>
            </w:r>
            <w:r w:rsidR="008C2D3A">
              <w:rPr>
                <w:rFonts w:ascii="Arial" w:hAnsi="Arial" w:cs="Arial"/>
                <w:b/>
                <w:sz w:val="16"/>
                <w:szCs w:val="16"/>
              </w:rPr>
              <w:t xml:space="preserve">  11 April 2022</w:t>
            </w:r>
          </w:p>
        </w:tc>
      </w:tr>
    </w:tbl>
    <w:p w14:paraId="666952EC" w14:textId="77777777" w:rsidR="00A46C6C" w:rsidRPr="00AE7567" w:rsidRDefault="00A46C6C" w:rsidP="00A46C6C">
      <w:pPr>
        <w:rPr>
          <w:rFonts w:ascii="Arial" w:hAnsi="Arial" w:cs="Arial"/>
          <w:vanish/>
        </w:rPr>
      </w:pPr>
    </w:p>
    <w:tbl>
      <w:tblPr>
        <w:tblW w:w="0" w:type="auto"/>
        <w:tblLook w:val="01E0" w:firstRow="1" w:lastRow="1" w:firstColumn="1" w:lastColumn="1" w:noHBand="0" w:noVBand="0"/>
      </w:tblPr>
      <w:tblGrid>
        <w:gridCol w:w="9304"/>
      </w:tblGrid>
      <w:tr w:rsidR="000423F1" w:rsidRPr="00AE7567" w14:paraId="7C797128" w14:textId="77777777" w:rsidTr="00A46C6C">
        <w:tc>
          <w:tcPr>
            <w:tcW w:w="9520" w:type="dxa"/>
            <w:shd w:val="clear" w:color="auto" w:fill="auto"/>
          </w:tcPr>
          <w:p w14:paraId="719F046B" w14:textId="77777777" w:rsidR="009A1964" w:rsidRPr="00AE7567" w:rsidRDefault="006314A4" w:rsidP="006314A4">
            <w:pPr>
              <w:pStyle w:val="Noindent"/>
              <w:spacing w:before="120" w:after="80"/>
              <w:jc w:val="both"/>
              <w:rPr>
                <w:rFonts w:ascii="Arial" w:hAnsi="Arial" w:cs="Arial"/>
                <w:b/>
                <w:sz w:val="24"/>
                <w:szCs w:val="24"/>
              </w:rPr>
            </w:pPr>
            <w:r w:rsidRPr="00AE7567">
              <w:rPr>
                <w:rFonts w:ascii="Arial" w:hAnsi="Arial" w:cs="Arial"/>
                <w:b/>
                <w:sz w:val="24"/>
                <w:szCs w:val="24"/>
              </w:rPr>
              <w:t>Order Ref: ROW</w:t>
            </w:r>
            <w:r w:rsidR="0014236F" w:rsidRPr="00AE7567">
              <w:rPr>
                <w:rFonts w:ascii="Arial" w:hAnsi="Arial" w:cs="Arial"/>
                <w:b/>
                <w:sz w:val="24"/>
                <w:szCs w:val="24"/>
              </w:rPr>
              <w:t>/</w:t>
            </w:r>
            <w:r w:rsidR="004F7194" w:rsidRPr="00AE7567">
              <w:rPr>
                <w:rFonts w:ascii="Arial" w:hAnsi="Arial" w:cs="Arial"/>
                <w:b/>
                <w:sz w:val="24"/>
                <w:szCs w:val="24"/>
              </w:rPr>
              <w:t>3</w:t>
            </w:r>
            <w:r w:rsidR="000423F1" w:rsidRPr="00AE7567">
              <w:rPr>
                <w:rFonts w:ascii="Arial" w:hAnsi="Arial" w:cs="Arial"/>
                <w:b/>
                <w:sz w:val="24"/>
                <w:szCs w:val="24"/>
              </w:rPr>
              <w:t>224</w:t>
            </w:r>
            <w:r w:rsidRPr="00AE7567">
              <w:rPr>
                <w:rFonts w:ascii="Arial" w:hAnsi="Arial" w:cs="Arial"/>
                <w:b/>
                <w:sz w:val="24"/>
                <w:szCs w:val="24"/>
              </w:rPr>
              <w:t>6</w:t>
            </w:r>
            <w:r w:rsidR="000423F1" w:rsidRPr="00AE7567">
              <w:rPr>
                <w:rFonts w:ascii="Arial" w:hAnsi="Arial" w:cs="Arial"/>
                <w:b/>
                <w:sz w:val="24"/>
                <w:szCs w:val="24"/>
              </w:rPr>
              <w:t>88</w:t>
            </w:r>
            <w:r w:rsidR="00B6043A">
              <w:rPr>
                <w:rFonts w:ascii="Arial" w:hAnsi="Arial" w:cs="Arial"/>
                <w:b/>
                <w:sz w:val="24"/>
                <w:szCs w:val="24"/>
              </w:rPr>
              <w:t xml:space="preserve">     </w:t>
            </w:r>
          </w:p>
        </w:tc>
      </w:tr>
      <w:tr w:rsidR="000423F1" w:rsidRPr="00AE7567" w14:paraId="75000340" w14:textId="77777777" w:rsidTr="00A46C6C">
        <w:tc>
          <w:tcPr>
            <w:tcW w:w="9520" w:type="dxa"/>
            <w:shd w:val="clear" w:color="auto" w:fill="auto"/>
          </w:tcPr>
          <w:p w14:paraId="59F70823" w14:textId="77777777" w:rsidR="009A1964" w:rsidRPr="00AE7567" w:rsidRDefault="009A1964" w:rsidP="00500789">
            <w:pPr>
              <w:pStyle w:val="Noindent"/>
              <w:numPr>
                <w:ilvl w:val="0"/>
                <w:numId w:val="9"/>
              </w:numPr>
              <w:tabs>
                <w:tab w:val="clear" w:pos="360"/>
                <w:tab w:val="left" w:pos="851"/>
              </w:tabs>
              <w:spacing w:after="80"/>
              <w:ind w:left="426" w:hanging="426"/>
              <w:rPr>
                <w:rFonts w:ascii="Arial" w:hAnsi="Arial" w:cs="Arial"/>
                <w:sz w:val="20"/>
              </w:rPr>
            </w:pPr>
            <w:r w:rsidRPr="00AE7567">
              <w:rPr>
                <w:rFonts w:ascii="Arial" w:hAnsi="Arial" w:cs="Arial"/>
                <w:sz w:val="20"/>
              </w:rPr>
              <w:t xml:space="preserve">This Order is made under Section </w:t>
            </w:r>
            <w:r w:rsidR="002C41AA" w:rsidRPr="00AE7567">
              <w:rPr>
                <w:rFonts w:ascii="Arial" w:hAnsi="Arial" w:cs="Arial"/>
                <w:sz w:val="20"/>
              </w:rPr>
              <w:t xml:space="preserve">53(2) of the Wildlife and Countryside Act 1981 and is known as </w:t>
            </w:r>
            <w:r w:rsidR="000423F1" w:rsidRPr="00AE7567">
              <w:rPr>
                <w:rFonts w:ascii="Arial" w:hAnsi="Arial" w:cs="Arial"/>
                <w:sz w:val="20"/>
              </w:rPr>
              <w:t>North Somerset District Council (Upgrade part of Footpath AX20/8 to Bridleway AX20/9 and addition of Bridleway AX20/9 Locking Head Drove, Locking) Definitive Map and Statement Modification Order No. 5 2018</w:t>
            </w:r>
            <w:r w:rsidR="00137D2D" w:rsidRPr="00AE7567">
              <w:rPr>
                <w:rFonts w:ascii="Arial" w:hAnsi="Arial" w:cs="Arial"/>
                <w:sz w:val="20"/>
              </w:rPr>
              <w:t>.</w:t>
            </w:r>
            <w:r w:rsidR="00B6043A">
              <w:rPr>
                <w:rFonts w:ascii="Arial" w:hAnsi="Arial" w:cs="Arial"/>
                <w:sz w:val="20"/>
              </w:rPr>
              <w:t xml:space="preserve">              </w:t>
            </w:r>
          </w:p>
        </w:tc>
      </w:tr>
      <w:tr w:rsidR="009A1964" w:rsidRPr="00AE7567" w14:paraId="6516B694" w14:textId="77777777" w:rsidTr="00A46C6C">
        <w:tc>
          <w:tcPr>
            <w:tcW w:w="9520" w:type="dxa"/>
            <w:shd w:val="clear" w:color="auto" w:fill="auto"/>
          </w:tcPr>
          <w:p w14:paraId="1C89949B" w14:textId="77777777" w:rsidR="009A1964" w:rsidRPr="00AE7567" w:rsidRDefault="009A1964" w:rsidP="00500789">
            <w:pPr>
              <w:pStyle w:val="Noindent"/>
              <w:numPr>
                <w:ilvl w:val="0"/>
                <w:numId w:val="9"/>
              </w:numPr>
              <w:tabs>
                <w:tab w:val="clear" w:pos="360"/>
                <w:tab w:val="left" w:pos="851"/>
              </w:tabs>
              <w:spacing w:after="80"/>
              <w:ind w:left="426" w:hanging="426"/>
              <w:rPr>
                <w:rFonts w:ascii="Arial" w:hAnsi="Arial" w:cs="Arial"/>
                <w:sz w:val="20"/>
              </w:rPr>
            </w:pPr>
            <w:r w:rsidRPr="00AE7567">
              <w:rPr>
                <w:rFonts w:ascii="Arial" w:hAnsi="Arial" w:cs="Arial"/>
                <w:sz w:val="20"/>
              </w:rPr>
              <w:t xml:space="preserve">The Order is dated </w:t>
            </w:r>
            <w:r w:rsidR="00137D2D" w:rsidRPr="00AE7567">
              <w:rPr>
                <w:rFonts w:ascii="Arial" w:hAnsi="Arial" w:cs="Arial"/>
                <w:sz w:val="20"/>
              </w:rPr>
              <w:t>1</w:t>
            </w:r>
            <w:r w:rsidR="000423F1" w:rsidRPr="00AE7567">
              <w:rPr>
                <w:rFonts w:ascii="Arial" w:hAnsi="Arial" w:cs="Arial"/>
                <w:sz w:val="20"/>
              </w:rPr>
              <w:t>3 Ap</w:t>
            </w:r>
            <w:r w:rsidR="00525041" w:rsidRPr="00AE7567">
              <w:rPr>
                <w:rFonts w:ascii="Arial" w:hAnsi="Arial" w:cs="Arial"/>
                <w:sz w:val="20"/>
              </w:rPr>
              <w:t>r</w:t>
            </w:r>
            <w:r w:rsidR="000423F1" w:rsidRPr="00AE7567">
              <w:rPr>
                <w:rFonts w:ascii="Arial" w:hAnsi="Arial" w:cs="Arial"/>
                <w:sz w:val="20"/>
              </w:rPr>
              <w:t>il</w:t>
            </w:r>
            <w:r w:rsidR="00525041" w:rsidRPr="00AE7567">
              <w:rPr>
                <w:rFonts w:ascii="Arial" w:hAnsi="Arial" w:cs="Arial"/>
                <w:sz w:val="20"/>
              </w:rPr>
              <w:t xml:space="preserve"> </w:t>
            </w:r>
            <w:r w:rsidR="00DF1736" w:rsidRPr="00AE7567">
              <w:rPr>
                <w:rFonts w:ascii="Arial" w:hAnsi="Arial" w:cs="Arial"/>
                <w:sz w:val="20"/>
              </w:rPr>
              <w:t>20</w:t>
            </w:r>
            <w:r w:rsidR="00330DBD" w:rsidRPr="00AE7567">
              <w:rPr>
                <w:rFonts w:ascii="Arial" w:hAnsi="Arial" w:cs="Arial"/>
                <w:sz w:val="20"/>
              </w:rPr>
              <w:t>1</w:t>
            </w:r>
            <w:r w:rsidR="000423F1" w:rsidRPr="00AE7567">
              <w:rPr>
                <w:rFonts w:ascii="Arial" w:hAnsi="Arial" w:cs="Arial"/>
                <w:sz w:val="20"/>
              </w:rPr>
              <w:t>8</w:t>
            </w:r>
            <w:r w:rsidRPr="00AE7567">
              <w:rPr>
                <w:rFonts w:ascii="Arial" w:hAnsi="Arial" w:cs="Arial"/>
                <w:sz w:val="20"/>
              </w:rPr>
              <w:t xml:space="preserve"> and proposes to</w:t>
            </w:r>
            <w:r w:rsidR="00137D2D" w:rsidRPr="00AE7567">
              <w:rPr>
                <w:rFonts w:ascii="Arial" w:hAnsi="Arial" w:cs="Arial"/>
                <w:sz w:val="20"/>
              </w:rPr>
              <w:t xml:space="preserve"> upgrade a footpath to </w:t>
            </w:r>
            <w:r w:rsidR="000423F1" w:rsidRPr="00AE7567">
              <w:rPr>
                <w:rFonts w:ascii="Arial" w:hAnsi="Arial" w:cs="Arial"/>
                <w:sz w:val="20"/>
              </w:rPr>
              <w:t>the status of b</w:t>
            </w:r>
            <w:r w:rsidR="00137D2D" w:rsidRPr="00AE7567">
              <w:rPr>
                <w:rFonts w:ascii="Arial" w:hAnsi="Arial" w:cs="Arial"/>
                <w:sz w:val="20"/>
              </w:rPr>
              <w:t>rid</w:t>
            </w:r>
            <w:r w:rsidR="000423F1" w:rsidRPr="00AE7567">
              <w:rPr>
                <w:rFonts w:ascii="Arial" w:hAnsi="Arial" w:cs="Arial"/>
                <w:sz w:val="20"/>
              </w:rPr>
              <w:t>le</w:t>
            </w:r>
            <w:r w:rsidR="00137D2D" w:rsidRPr="00AE7567">
              <w:rPr>
                <w:rFonts w:ascii="Arial" w:hAnsi="Arial" w:cs="Arial"/>
                <w:sz w:val="20"/>
              </w:rPr>
              <w:t>way and</w:t>
            </w:r>
            <w:r w:rsidR="00DF1736" w:rsidRPr="00AE7567">
              <w:rPr>
                <w:rFonts w:ascii="Arial" w:hAnsi="Arial" w:cs="Arial"/>
                <w:sz w:val="20"/>
              </w:rPr>
              <w:t xml:space="preserve"> </w:t>
            </w:r>
            <w:r w:rsidR="00525041" w:rsidRPr="00AE7567">
              <w:rPr>
                <w:rFonts w:ascii="Arial" w:hAnsi="Arial" w:cs="Arial"/>
                <w:sz w:val="20"/>
              </w:rPr>
              <w:t>recor</w:t>
            </w:r>
            <w:r w:rsidR="00DF1736" w:rsidRPr="00AE7567">
              <w:rPr>
                <w:rFonts w:ascii="Arial" w:hAnsi="Arial" w:cs="Arial"/>
                <w:sz w:val="20"/>
              </w:rPr>
              <w:t>d</w:t>
            </w:r>
            <w:r w:rsidR="00525041" w:rsidRPr="00AE7567">
              <w:rPr>
                <w:rFonts w:ascii="Arial" w:hAnsi="Arial" w:cs="Arial"/>
                <w:sz w:val="20"/>
              </w:rPr>
              <w:t xml:space="preserve"> </w:t>
            </w:r>
            <w:r w:rsidR="000423F1" w:rsidRPr="00AE7567">
              <w:rPr>
                <w:rFonts w:ascii="Arial" w:hAnsi="Arial" w:cs="Arial"/>
                <w:sz w:val="20"/>
              </w:rPr>
              <w:t xml:space="preserve">a </w:t>
            </w:r>
            <w:r w:rsidR="00A12525" w:rsidRPr="00AE7567">
              <w:rPr>
                <w:rFonts w:ascii="Arial" w:hAnsi="Arial" w:cs="Arial"/>
                <w:sz w:val="20"/>
              </w:rPr>
              <w:t>bridleway</w:t>
            </w:r>
            <w:r w:rsidR="00525041" w:rsidRPr="00AE7567">
              <w:rPr>
                <w:rFonts w:ascii="Arial" w:hAnsi="Arial" w:cs="Arial"/>
                <w:sz w:val="20"/>
              </w:rPr>
              <w:t xml:space="preserve"> </w:t>
            </w:r>
            <w:r w:rsidR="00893C04" w:rsidRPr="00AE7567">
              <w:rPr>
                <w:rFonts w:ascii="Arial" w:hAnsi="Arial" w:cs="Arial"/>
                <w:sz w:val="20"/>
              </w:rPr>
              <w:t>o</w:t>
            </w:r>
            <w:r w:rsidR="00525041" w:rsidRPr="00AE7567">
              <w:rPr>
                <w:rFonts w:ascii="Arial" w:hAnsi="Arial" w:cs="Arial"/>
                <w:sz w:val="20"/>
              </w:rPr>
              <w:t>n</w:t>
            </w:r>
            <w:r w:rsidR="00893C04" w:rsidRPr="00AE7567">
              <w:rPr>
                <w:rFonts w:ascii="Arial" w:hAnsi="Arial" w:cs="Arial"/>
                <w:sz w:val="20"/>
              </w:rPr>
              <w:t xml:space="preserve"> the Definitive Map and Statement</w:t>
            </w:r>
            <w:r w:rsidR="00DF1736" w:rsidRPr="00AE7567">
              <w:rPr>
                <w:rFonts w:ascii="Arial" w:hAnsi="Arial" w:cs="Arial"/>
                <w:sz w:val="20"/>
              </w:rPr>
              <w:t>.</w:t>
            </w:r>
            <w:r w:rsidR="003A02D2" w:rsidRPr="00AE7567">
              <w:rPr>
                <w:rFonts w:ascii="Arial" w:hAnsi="Arial" w:cs="Arial"/>
                <w:sz w:val="20"/>
              </w:rPr>
              <w:t xml:space="preserve"> </w:t>
            </w:r>
            <w:r w:rsidR="00DF1736" w:rsidRPr="00AE7567">
              <w:rPr>
                <w:rFonts w:ascii="Arial" w:hAnsi="Arial" w:cs="Arial"/>
                <w:sz w:val="20"/>
              </w:rPr>
              <w:t>Full details of the route</w:t>
            </w:r>
            <w:r w:rsidR="00137D2D" w:rsidRPr="00AE7567">
              <w:rPr>
                <w:rFonts w:ascii="Arial" w:hAnsi="Arial" w:cs="Arial"/>
                <w:sz w:val="20"/>
              </w:rPr>
              <w:t>s</w:t>
            </w:r>
            <w:r w:rsidR="00DF1736" w:rsidRPr="00AE7567">
              <w:rPr>
                <w:rFonts w:ascii="Arial" w:hAnsi="Arial" w:cs="Arial"/>
                <w:sz w:val="20"/>
              </w:rPr>
              <w:t xml:space="preserve"> are set out in the Order </w:t>
            </w:r>
            <w:r w:rsidR="00ED125F" w:rsidRPr="00AE7567">
              <w:rPr>
                <w:rFonts w:ascii="Arial" w:hAnsi="Arial" w:cs="Arial"/>
                <w:sz w:val="20"/>
              </w:rPr>
              <w:t>M</w:t>
            </w:r>
            <w:r w:rsidR="00DF1736" w:rsidRPr="00AE7567">
              <w:rPr>
                <w:rFonts w:ascii="Arial" w:hAnsi="Arial" w:cs="Arial"/>
                <w:sz w:val="20"/>
              </w:rPr>
              <w:t>a</w:t>
            </w:r>
            <w:r w:rsidR="00ED125F" w:rsidRPr="00AE7567">
              <w:rPr>
                <w:rFonts w:ascii="Arial" w:hAnsi="Arial" w:cs="Arial"/>
                <w:sz w:val="20"/>
              </w:rPr>
              <w:t>p</w:t>
            </w:r>
            <w:r w:rsidR="00DF1736" w:rsidRPr="00AE7567">
              <w:rPr>
                <w:rFonts w:ascii="Arial" w:hAnsi="Arial" w:cs="Arial"/>
                <w:sz w:val="20"/>
              </w:rPr>
              <w:t xml:space="preserve"> and Schedule.</w:t>
            </w:r>
            <w:r w:rsidR="008C2408" w:rsidRPr="00AE7567">
              <w:rPr>
                <w:rFonts w:ascii="Arial" w:hAnsi="Arial" w:cs="Arial"/>
                <w:sz w:val="20"/>
              </w:rPr>
              <w:t xml:space="preserve"> </w:t>
            </w:r>
          </w:p>
        </w:tc>
      </w:tr>
      <w:tr w:rsidR="009A1964" w:rsidRPr="00AE7567" w14:paraId="197901B2" w14:textId="77777777" w:rsidTr="00A46C6C">
        <w:tc>
          <w:tcPr>
            <w:tcW w:w="9520" w:type="dxa"/>
            <w:shd w:val="clear" w:color="auto" w:fill="auto"/>
          </w:tcPr>
          <w:p w14:paraId="3367356A" w14:textId="77777777" w:rsidR="009A1964" w:rsidRPr="00AE7567" w:rsidRDefault="009A1964" w:rsidP="00500789">
            <w:pPr>
              <w:pStyle w:val="Noindent"/>
              <w:numPr>
                <w:ilvl w:val="0"/>
                <w:numId w:val="9"/>
              </w:numPr>
              <w:tabs>
                <w:tab w:val="clear" w:pos="360"/>
                <w:tab w:val="left" w:pos="851"/>
              </w:tabs>
              <w:spacing w:after="80"/>
              <w:ind w:left="426" w:hanging="426"/>
              <w:rPr>
                <w:rFonts w:ascii="Arial" w:hAnsi="Arial" w:cs="Arial"/>
                <w:sz w:val="20"/>
              </w:rPr>
            </w:pPr>
            <w:r w:rsidRPr="00AE7567">
              <w:rPr>
                <w:rFonts w:ascii="Arial" w:hAnsi="Arial" w:cs="Arial"/>
                <w:sz w:val="20"/>
              </w:rPr>
              <w:t>There w</w:t>
            </w:r>
            <w:r w:rsidR="00DF3286" w:rsidRPr="00AE7567">
              <w:rPr>
                <w:rFonts w:ascii="Arial" w:hAnsi="Arial" w:cs="Arial"/>
                <w:sz w:val="20"/>
              </w:rPr>
              <w:t xml:space="preserve">ere </w:t>
            </w:r>
            <w:r w:rsidR="00CB7DEF" w:rsidRPr="00AE7567">
              <w:rPr>
                <w:rFonts w:ascii="Arial" w:hAnsi="Arial" w:cs="Arial"/>
                <w:sz w:val="20"/>
              </w:rPr>
              <w:t>two</w:t>
            </w:r>
            <w:r w:rsidR="00137D2D" w:rsidRPr="00AE7567">
              <w:rPr>
                <w:rFonts w:ascii="Arial" w:hAnsi="Arial" w:cs="Arial"/>
                <w:sz w:val="20"/>
              </w:rPr>
              <w:t xml:space="preserve"> </w:t>
            </w:r>
            <w:r w:rsidRPr="00AE7567">
              <w:rPr>
                <w:rFonts w:ascii="Arial" w:hAnsi="Arial" w:cs="Arial"/>
                <w:sz w:val="20"/>
              </w:rPr>
              <w:t>objection</w:t>
            </w:r>
            <w:r w:rsidR="00DF3286" w:rsidRPr="00AE7567">
              <w:rPr>
                <w:rFonts w:ascii="Arial" w:hAnsi="Arial" w:cs="Arial"/>
                <w:sz w:val="20"/>
              </w:rPr>
              <w:t xml:space="preserve">s </w:t>
            </w:r>
            <w:r w:rsidRPr="00AE7567">
              <w:rPr>
                <w:rFonts w:ascii="Arial" w:hAnsi="Arial" w:cs="Arial"/>
                <w:sz w:val="20"/>
              </w:rPr>
              <w:t xml:space="preserve">outstanding </w:t>
            </w:r>
            <w:r w:rsidR="00DF1736" w:rsidRPr="00AE7567">
              <w:rPr>
                <w:rFonts w:ascii="Arial" w:hAnsi="Arial" w:cs="Arial"/>
                <w:sz w:val="20"/>
              </w:rPr>
              <w:t>w</w:t>
            </w:r>
            <w:r w:rsidRPr="00AE7567">
              <w:rPr>
                <w:rFonts w:ascii="Arial" w:hAnsi="Arial" w:cs="Arial"/>
                <w:sz w:val="20"/>
              </w:rPr>
              <w:t xml:space="preserve">hen </w:t>
            </w:r>
            <w:r w:rsidR="000423F1" w:rsidRPr="00AE7567">
              <w:rPr>
                <w:rFonts w:ascii="Arial" w:hAnsi="Arial" w:cs="Arial"/>
                <w:sz w:val="20"/>
              </w:rPr>
              <w:t>North Somerset Dist</w:t>
            </w:r>
            <w:r w:rsidR="00137D2D" w:rsidRPr="00AE7567">
              <w:rPr>
                <w:rFonts w:ascii="Arial" w:hAnsi="Arial" w:cs="Arial"/>
                <w:sz w:val="20"/>
              </w:rPr>
              <w:t>r</w:t>
            </w:r>
            <w:r w:rsidR="000423F1" w:rsidRPr="00AE7567">
              <w:rPr>
                <w:rFonts w:ascii="Arial" w:hAnsi="Arial" w:cs="Arial"/>
                <w:sz w:val="20"/>
              </w:rPr>
              <w:t>ict</w:t>
            </w:r>
            <w:r w:rsidR="00893C04" w:rsidRPr="00AE7567">
              <w:rPr>
                <w:rFonts w:ascii="Arial" w:hAnsi="Arial" w:cs="Arial"/>
                <w:sz w:val="20"/>
              </w:rPr>
              <w:t xml:space="preserve"> </w:t>
            </w:r>
            <w:r w:rsidR="00A92F07" w:rsidRPr="00AE7567">
              <w:rPr>
                <w:rFonts w:ascii="Arial" w:hAnsi="Arial" w:cs="Arial"/>
                <w:sz w:val="20"/>
              </w:rPr>
              <w:t>Council</w:t>
            </w:r>
            <w:r w:rsidRPr="00AE7567">
              <w:rPr>
                <w:rFonts w:ascii="Arial" w:hAnsi="Arial" w:cs="Arial"/>
                <w:sz w:val="20"/>
              </w:rPr>
              <w:t xml:space="preserve"> submitted the Order to the Secretary of State for Environment, Food and Rural Affairs for confirmation. </w:t>
            </w:r>
          </w:p>
        </w:tc>
      </w:tr>
      <w:tr w:rsidR="0015252B" w:rsidRPr="00AE7567" w14:paraId="67392A69" w14:textId="77777777" w:rsidTr="00A46C6C">
        <w:trPr>
          <w:trHeight w:val="349"/>
        </w:trPr>
        <w:tc>
          <w:tcPr>
            <w:tcW w:w="9520" w:type="dxa"/>
            <w:shd w:val="clear" w:color="auto" w:fill="auto"/>
          </w:tcPr>
          <w:p w14:paraId="5242C981" w14:textId="77777777" w:rsidR="0015252B" w:rsidRPr="007725B2" w:rsidRDefault="0015252B" w:rsidP="007725B2">
            <w:pPr>
              <w:pStyle w:val="Singleline"/>
              <w:tabs>
                <w:tab w:val="left" w:pos="360"/>
              </w:tabs>
              <w:spacing w:before="120"/>
              <w:jc w:val="both"/>
              <w:rPr>
                <w:rFonts w:ascii="Arial" w:hAnsi="Arial" w:cs="Arial"/>
                <w:b/>
                <w:sz w:val="24"/>
                <w:szCs w:val="24"/>
              </w:rPr>
            </w:pPr>
            <w:r w:rsidRPr="007725B2">
              <w:rPr>
                <w:rFonts w:ascii="Arial" w:hAnsi="Arial" w:cs="Arial"/>
                <w:b/>
                <w:sz w:val="24"/>
                <w:szCs w:val="24"/>
              </w:rPr>
              <w:t>Summary of Decision:</w:t>
            </w:r>
            <w:r w:rsidR="003A02D2" w:rsidRPr="007725B2">
              <w:rPr>
                <w:rFonts w:ascii="Arial" w:hAnsi="Arial" w:cs="Arial"/>
                <w:b/>
                <w:sz w:val="24"/>
                <w:szCs w:val="24"/>
              </w:rPr>
              <w:t xml:space="preserve"> </w:t>
            </w:r>
            <w:r w:rsidRPr="007725B2">
              <w:rPr>
                <w:rFonts w:ascii="Arial" w:hAnsi="Arial" w:cs="Arial"/>
                <w:b/>
                <w:sz w:val="24"/>
                <w:szCs w:val="24"/>
              </w:rPr>
              <w:t xml:space="preserve">The Order is </w:t>
            </w:r>
            <w:r w:rsidR="007725B2">
              <w:rPr>
                <w:rFonts w:ascii="Arial" w:hAnsi="Arial" w:cs="Arial"/>
                <w:b/>
                <w:sz w:val="24"/>
                <w:szCs w:val="24"/>
              </w:rPr>
              <w:t xml:space="preserve">not </w:t>
            </w:r>
            <w:r w:rsidRPr="007725B2">
              <w:rPr>
                <w:rFonts w:ascii="Arial" w:hAnsi="Arial" w:cs="Arial"/>
                <w:b/>
                <w:sz w:val="24"/>
                <w:szCs w:val="24"/>
              </w:rPr>
              <w:t>confirm</w:t>
            </w:r>
            <w:r w:rsidR="00404AE1" w:rsidRPr="007725B2">
              <w:rPr>
                <w:rFonts w:ascii="Arial" w:hAnsi="Arial" w:cs="Arial"/>
                <w:b/>
                <w:sz w:val="24"/>
                <w:szCs w:val="24"/>
              </w:rPr>
              <w:t>ed</w:t>
            </w:r>
            <w:r w:rsidR="007725B2">
              <w:rPr>
                <w:rFonts w:ascii="Arial" w:hAnsi="Arial" w:cs="Arial"/>
                <w:b/>
                <w:sz w:val="24"/>
                <w:szCs w:val="24"/>
              </w:rPr>
              <w:t>.</w:t>
            </w:r>
          </w:p>
        </w:tc>
      </w:tr>
    </w:tbl>
    <w:p w14:paraId="171CE21A" w14:textId="66BB37E4" w:rsidR="00525041" w:rsidRPr="0048215C" w:rsidRDefault="003D0016" w:rsidP="00525041">
      <w:pPr>
        <w:pStyle w:val="Noindent"/>
        <w:jc w:val="both"/>
        <w:rPr>
          <w:sz w:val="16"/>
          <w:szCs w:val="16"/>
        </w:rPr>
      </w:pPr>
      <w:r w:rsidRPr="0048215C">
        <w:rPr>
          <w:noProof/>
          <w:sz w:val="16"/>
          <w:szCs w:val="16"/>
        </w:rPr>
        <mc:AlternateContent>
          <mc:Choice Requires="wps">
            <w:drawing>
              <wp:anchor distT="0" distB="0" distL="114300" distR="114300" simplePos="0" relativeHeight="251657728" behindDoc="0" locked="0" layoutInCell="1" allowOverlap="1" wp14:anchorId="4964444E" wp14:editId="24204922">
                <wp:simplePos x="0" y="0"/>
                <wp:positionH relativeFrom="column">
                  <wp:posOffset>-151130</wp:posOffset>
                </wp:positionH>
                <wp:positionV relativeFrom="paragraph">
                  <wp:posOffset>57785</wp:posOffset>
                </wp:positionV>
                <wp:extent cx="6126480" cy="0"/>
                <wp:effectExtent l="0" t="0" r="0" b="0"/>
                <wp:wrapNone/>
                <wp:docPr id="3"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BEEC5" id="Line 4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4.55pt" to="47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" strokeweight="2.25pt"/>
            </w:pict>
          </mc:Fallback>
        </mc:AlternateContent>
      </w:r>
    </w:p>
    <w:p w14:paraId="4A1ABEC2" w14:textId="77777777" w:rsidR="00394719" w:rsidRPr="00AE7567" w:rsidRDefault="00394719" w:rsidP="009E5257">
      <w:pPr>
        <w:pStyle w:val="Heading6blackfont"/>
        <w:spacing w:before="100"/>
        <w:jc w:val="both"/>
        <w:rPr>
          <w:rFonts w:ascii="Arial" w:hAnsi="Arial" w:cs="Arial"/>
          <w:color w:val="auto"/>
          <w:sz w:val="24"/>
          <w:szCs w:val="24"/>
        </w:rPr>
      </w:pPr>
      <w:r w:rsidRPr="00AE7567">
        <w:rPr>
          <w:rFonts w:ascii="Arial" w:hAnsi="Arial" w:cs="Arial"/>
          <w:color w:val="auto"/>
          <w:sz w:val="24"/>
          <w:szCs w:val="24"/>
        </w:rPr>
        <w:t>Prel</w:t>
      </w:r>
      <w:r w:rsidR="00404AE1" w:rsidRPr="00AE7567">
        <w:rPr>
          <w:rFonts w:ascii="Arial" w:hAnsi="Arial" w:cs="Arial"/>
          <w:color w:val="auto"/>
          <w:sz w:val="24"/>
          <w:szCs w:val="24"/>
        </w:rPr>
        <w:t>iminary</w:t>
      </w:r>
      <w:r w:rsidRPr="00AE7567">
        <w:rPr>
          <w:rFonts w:ascii="Arial" w:hAnsi="Arial" w:cs="Arial"/>
          <w:color w:val="auto"/>
          <w:sz w:val="24"/>
          <w:szCs w:val="24"/>
        </w:rPr>
        <w:t xml:space="preserve"> Matters</w:t>
      </w:r>
    </w:p>
    <w:p w14:paraId="7F1504F8" w14:textId="77777777" w:rsidR="000F2900" w:rsidRPr="00AE7567" w:rsidRDefault="00D7240E" w:rsidP="00CF532C">
      <w:pPr>
        <w:pStyle w:val="Style1"/>
        <w:spacing w:before="160"/>
        <w:ind w:left="431" w:hanging="431"/>
        <w:rPr>
          <w:rFonts w:ascii="Arial" w:hAnsi="Arial" w:cs="Arial"/>
          <w:color w:val="auto"/>
          <w:sz w:val="24"/>
          <w:szCs w:val="24"/>
        </w:rPr>
      </w:pPr>
      <w:r w:rsidRPr="00AE7567">
        <w:rPr>
          <w:rFonts w:ascii="Arial" w:hAnsi="Arial" w:cs="Arial"/>
          <w:color w:val="auto"/>
          <w:sz w:val="24"/>
          <w:szCs w:val="24"/>
        </w:rPr>
        <w:t>This Order undertakes to carry out two modifications to the Definitive Map and Statement (DMS) for the area: to add a bridleway between points A – B – C, as shown on the Order map; and to upgrade to bridleway the section of Footpath AX20/8</w:t>
      </w:r>
      <w:r w:rsidR="005B4988">
        <w:rPr>
          <w:rFonts w:ascii="Arial" w:hAnsi="Arial" w:cs="Arial"/>
          <w:color w:val="auto"/>
          <w:sz w:val="24"/>
          <w:szCs w:val="24"/>
        </w:rPr>
        <w:t xml:space="preserve"> (FPAX20/8)</w:t>
      </w:r>
      <w:r w:rsidRPr="00AE7567">
        <w:rPr>
          <w:rFonts w:ascii="Arial" w:hAnsi="Arial" w:cs="Arial"/>
          <w:color w:val="auto"/>
          <w:sz w:val="24"/>
          <w:szCs w:val="24"/>
        </w:rPr>
        <w:t xml:space="preserve"> running between points C and D to the status of bridleway. This O</w:t>
      </w:r>
      <w:r w:rsidR="00404AE1" w:rsidRPr="00AE7567">
        <w:rPr>
          <w:rFonts w:ascii="Arial" w:hAnsi="Arial" w:cs="Arial"/>
          <w:color w:val="auto"/>
          <w:sz w:val="24"/>
          <w:szCs w:val="24"/>
        </w:rPr>
        <w:t>r</w:t>
      </w:r>
      <w:r w:rsidRPr="00AE7567">
        <w:rPr>
          <w:rFonts w:ascii="Arial" w:hAnsi="Arial" w:cs="Arial"/>
          <w:color w:val="auto"/>
          <w:sz w:val="24"/>
          <w:szCs w:val="24"/>
        </w:rPr>
        <w:t>d</w:t>
      </w:r>
      <w:r w:rsidR="00CF532C" w:rsidRPr="00AE7567">
        <w:rPr>
          <w:rFonts w:ascii="Arial" w:hAnsi="Arial" w:cs="Arial"/>
          <w:color w:val="auto"/>
          <w:sz w:val="24"/>
          <w:szCs w:val="24"/>
        </w:rPr>
        <w:t>e</w:t>
      </w:r>
      <w:r w:rsidRPr="00AE7567">
        <w:rPr>
          <w:rFonts w:ascii="Arial" w:hAnsi="Arial" w:cs="Arial"/>
          <w:color w:val="auto"/>
          <w:sz w:val="24"/>
          <w:szCs w:val="24"/>
        </w:rPr>
        <w:t>r arises from a direction following an appea</w:t>
      </w:r>
      <w:r w:rsidR="00404AE1" w:rsidRPr="00AE7567">
        <w:rPr>
          <w:rFonts w:ascii="Arial" w:hAnsi="Arial" w:cs="Arial"/>
          <w:color w:val="auto"/>
          <w:sz w:val="24"/>
          <w:szCs w:val="24"/>
        </w:rPr>
        <w:t>l</w:t>
      </w:r>
      <w:r w:rsidRPr="00AE7567">
        <w:rPr>
          <w:rFonts w:ascii="Arial" w:hAnsi="Arial" w:cs="Arial"/>
          <w:color w:val="auto"/>
          <w:sz w:val="24"/>
          <w:szCs w:val="24"/>
        </w:rPr>
        <w:t xml:space="preserve"> u</w:t>
      </w:r>
      <w:r w:rsidR="00CF532C" w:rsidRPr="00AE7567">
        <w:rPr>
          <w:rFonts w:ascii="Arial" w:hAnsi="Arial" w:cs="Arial"/>
          <w:color w:val="auto"/>
          <w:sz w:val="24"/>
          <w:szCs w:val="24"/>
        </w:rPr>
        <w:t>n</w:t>
      </w:r>
      <w:r w:rsidR="00404AE1" w:rsidRPr="00AE7567">
        <w:rPr>
          <w:rFonts w:ascii="Arial" w:hAnsi="Arial" w:cs="Arial"/>
          <w:color w:val="auto"/>
          <w:sz w:val="24"/>
          <w:szCs w:val="24"/>
        </w:rPr>
        <w:t>der</w:t>
      </w:r>
      <w:r w:rsidRPr="00AE7567">
        <w:rPr>
          <w:rFonts w:ascii="Arial" w:hAnsi="Arial" w:cs="Arial"/>
          <w:sz w:val="24"/>
          <w:szCs w:val="24"/>
        </w:rPr>
        <w:t xml:space="preserve"> Schedule 14 of the Wildlife and Countryside Act 1981 (</w:t>
      </w:r>
      <w:r w:rsidR="002C4B55" w:rsidRPr="00AE7567">
        <w:rPr>
          <w:rFonts w:ascii="Arial" w:hAnsi="Arial" w:cs="Arial"/>
          <w:sz w:val="24"/>
          <w:szCs w:val="24"/>
        </w:rPr>
        <w:t>WCA</w:t>
      </w:r>
      <w:r w:rsidRPr="00AE7567">
        <w:rPr>
          <w:rFonts w:ascii="Arial" w:hAnsi="Arial" w:cs="Arial"/>
          <w:sz w:val="24"/>
          <w:szCs w:val="24"/>
        </w:rPr>
        <w:t xml:space="preserve">). </w:t>
      </w:r>
    </w:p>
    <w:p w14:paraId="646C9EE5" w14:textId="77777777" w:rsidR="008609B8" w:rsidRPr="00AE7567" w:rsidRDefault="00D7240E" w:rsidP="00CF532C">
      <w:pPr>
        <w:pStyle w:val="Style1"/>
        <w:spacing w:before="160"/>
        <w:ind w:left="431" w:hanging="431"/>
        <w:rPr>
          <w:rFonts w:ascii="Arial" w:hAnsi="Arial" w:cs="Arial"/>
          <w:color w:val="auto"/>
          <w:sz w:val="24"/>
          <w:szCs w:val="24"/>
        </w:rPr>
      </w:pPr>
      <w:r w:rsidRPr="00AE7567">
        <w:rPr>
          <w:rFonts w:ascii="Arial" w:hAnsi="Arial" w:cs="Arial"/>
          <w:color w:val="auto"/>
          <w:sz w:val="24"/>
          <w:szCs w:val="24"/>
        </w:rPr>
        <w:t>In</w:t>
      </w:r>
      <w:r w:rsidR="000F2900" w:rsidRPr="00AE7567">
        <w:rPr>
          <w:rFonts w:ascii="Arial" w:hAnsi="Arial" w:cs="Arial"/>
          <w:color w:val="auto"/>
          <w:sz w:val="24"/>
          <w:szCs w:val="24"/>
        </w:rPr>
        <w:t xml:space="preserve"> </w:t>
      </w:r>
      <w:r w:rsidRPr="00AE7567">
        <w:rPr>
          <w:rFonts w:ascii="Arial" w:hAnsi="Arial" w:cs="Arial"/>
          <w:color w:val="auto"/>
          <w:sz w:val="24"/>
          <w:szCs w:val="24"/>
        </w:rPr>
        <w:t>o</w:t>
      </w:r>
      <w:r w:rsidR="000F2900" w:rsidRPr="00AE7567">
        <w:rPr>
          <w:rFonts w:ascii="Arial" w:hAnsi="Arial" w:cs="Arial"/>
          <w:color w:val="auto"/>
          <w:sz w:val="24"/>
          <w:szCs w:val="24"/>
        </w:rPr>
        <w:t>bjection it was no</w:t>
      </w:r>
      <w:r w:rsidR="00404AE1" w:rsidRPr="00AE7567">
        <w:rPr>
          <w:rFonts w:ascii="Arial" w:hAnsi="Arial" w:cs="Arial"/>
          <w:color w:val="auto"/>
          <w:sz w:val="24"/>
          <w:szCs w:val="24"/>
        </w:rPr>
        <w:t xml:space="preserve">ted </w:t>
      </w:r>
      <w:r w:rsidRPr="00AE7567">
        <w:rPr>
          <w:rFonts w:ascii="Arial" w:hAnsi="Arial" w:cs="Arial"/>
          <w:color w:val="auto"/>
          <w:sz w:val="24"/>
          <w:szCs w:val="24"/>
        </w:rPr>
        <w:t>tha</w:t>
      </w:r>
      <w:r w:rsidR="00404AE1" w:rsidRPr="00AE7567">
        <w:rPr>
          <w:rFonts w:ascii="Arial" w:hAnsi="Arial" w:cs="Arial"/>
          <w:color w:val="auto"/>
          <w:sz w:val="24"/>
          <w:szCs w:val="24"/>
        </w:rPr>
        <w:t>t</w:t>
      </w:r>
      <w:r w:rsidRPr="00AE7567">
        <w:rPr>
          <w:rFonts w:ascii="Arial" w:hAnsi="Arial" w:cs="Arial"/>
          <w:color w:val="auto"/>
          <w:sz w:val="24"/>
          <w:szCs w:val="24"/>
        </w:rPr>
        <w:t xml:space="preserve"> </w:t>
      </w:r>
      <w:r w:rsidR="000F2900" w:rsidRPr="00AE7567">
        <w:rPr>
          <w:rFonts w:ascii="Arial" w:hAnsi="Arial" w:cs="Arial"/>
          <w:color w:val="auto"/>
          <w:sz w:val="24"/>
          <w:szCs w:val="24"/>
        </w:rPr>
        <w:t xml:space="preserve">at </w:t>
      </w:r>
      <w:r w:rsidRPr="00AE7567">
        <w:rPr>
          <w:rFonts w:ascii="Arial" w:hAnsi="Arial" w:cs="Arial"/>
          <w:color w:val="auto"/>
          <w:sz w:val="24"/>
          <w:szCs w:val="24"/>
        </w:rPr>
        <w:t xml:space="preserve">the </w:t>
      </w:r>
      <w:r w:rsidR="000F2900" w:rsidRPr="00AE7567">
        <w:rPr>
          <w:rFonts w:ascii="Arial" w:hAnsi="Arial" w:cs="Arial"/>
          <w:color w:val="auto"/>
          <w:sz w:val="24"/>
          <w:szCs w:val="24"/>
        </w:rPr>
        <w:t>Schedule 14 stag</w:t>
      </w:r>
      <w:r w:rsidRPr="00AE7567">
        <w:rPr>
          <w:rFonts w:ascii="Arial" w:hAnsi="Arial" w:cs="Arial"/>
          <w:color w:val="auto"/>
          <w:sz w:val="24"/>
          <w:szCs w:val="24"/>
        </w:rPr>
        <w:t>e the te</w:t>
      </w:r>
      <w:r w:rsidR="00404AE1" w:rsidRPr="00AE7567">
        <w:rPr>
          <w:rFonts w:ascii="Arial" w:hAnsi="Arial" w:cs="Arial"/>
          <w:color w:val="auto"/>
          <w:sz w:val="24"/>
          <w:szCs w:val="24"/>
        </w:rPr>
        <w:t>s</w:t>
      </w:r>
      <w:r w:rsidR="000F2900" w:rsidRPr="00AE7567">
        <w:rPr>
          <w:rFonts w:ascii="Arial" w:hAnsi="Arial" w:cs="Arial"/>
          <w:color w:val="auto"/>
          <w:sz w:val="24"/>
          <w:szCs w:val="24"/>
        </w:rPr>
        <w:t>t of re</w:t>
      </w:r>
      <w:r w:rsidR="00404AE1" w:rsidRPr="00AE7567">
        <w:rPr>
          <w:rFonts w:ascii="Arial" w:hAnsi="Arial" w:cs="Arial"/>
          <w:color w:val="auto"/>
          <w:sz w:val="24"/>
          <w:szCs w:val="24"/>
        </w:rPr>
        <w:t>a</w:t>
      </w:r>
      <w:r w:rsidR="000F2900" w:rsidRPr="00AE7567">
        <w:rPr>
          <w:rFonts w:ascii="Arial" w:hAnsi="Arial" w:cs="Arial"/>
          <w:color w:val="auto"/>
          <w:sz w:val="24"/>
          <w:szCs w:val="24"/>
        </w:rPr>
        <w:t>so</w:t>
      </w:r>
      <w:r w:rsidR="00404AE1" w:rsidRPr="00AE7567">
        <w:rPr>
          <w:rFonts w:ascii="Arial" w:hAnsi="Arial" w:cs="Arial"/>
          <w:color w:val="auto"/>
          <w:sz w:val="24"/>
          <w:szCs w:val="24"/>
        </w:rPr>
        <w:t>na</w:t>
      </w:r>
      <w:r w:rsidR="000F2900" w:rsidRPr="00AE7567">
        <w:rPr>
          <w:rFonts w:ascii="Arial" w:hAnsi="Arial" w:cs="Arial"/>
          <w:color w:val="auto"/>
          <w:sz w:val="24"/>
          <w:szCs w:val="24"/>
        </w:rPr>
        <w:t xml:space="preserve">ble allegation, </w:t>
      </w:r>
      <w:bookmarkStart w:id="0" w:name="_Hlk88661109"/>
      <w:r w:rsidR="000F2900" w:rsidRPr="00AE7567">
        <w:rPr>
          <w:rFonts w:ascii="Arial" w:hAnsi="Arial" w:cs="Arial"/>
          <w:color w:val="auto"/>
          <w:sz w:val="24"/>
          <w:szCs w:val="24"/>
        </w:rPr>
        <w:t xml:space="preserve">under section 53(3)(c)(i) </w:t>
      </w:r>
      <w:bookmarkEnd w:id="0"/>
      <w:r w:rsidR="000F2900" w:rsidRPr="00AE7567">
        <w:rPr>
          <w:rFonts w:ascii="Arial" w:hAnsi="Arial" w:cs="Arial"/>
          <w:color w:val="auto"/>
          <w:sz w:val="24"/>
          <w:szCs w:val="24"/>
        </w:rPr>
        <w:t>would only apply to the section to be added</w:t>
      </w:r>
      <w:r w:rsidR="003A02D2" w:rsidRPr="00AE7567">
        <w:rPr>
          <w:rFonts w:ascii="Arial" w:hAnsi="Arial" w:cs="Arial"/>
          <w:color w:val="auto"/>
          <w:sz w:val="24"/>
          <w:szCs w:val="24"/>
        </w:rPr>
        <w:t xml:space="preserve"> to the DMS</w:t>
      </w:r>
      <w:r w:rsidR="000F2900" w:rsidRPr="00AE7567">
        <w:rPr>
          <w:rFonts w:ascii="Arial" w:hAnsi="Arial" w:cs="Arial"/>
          <w:color w:val="auto"/>
          <w:sz w:val="24"/>
          <w:szCs w:val="24"/>
        </w:rPr>
        <w:t xml:space="preserve">. A different test under section 53(3)(c)(ii) </w:t>
      </w:r>
      <w:r w:rsidR="00404AE1" w:rsidRPr="00AE7567">
        <w:rPr>
          <w:rFonts w:ascii="Arial" w:hAnsi="Arial" w:cs="Arial"/>
          <w:color w:val="auto"/>
          <w:sz w:val="24"/>
          <w:szCs w:val="24"/>
        </w:rPr>
        <w:t>s</w:t>
      </w:r>
      <w:r w:rsidR="000F2900" w:rsidRPr="00AE7567">
        <w:rPr>
          <w:rFonts w:ascii="Arial" w:hAnsi="Arial" w:cs="Arial"/>
          <w:color w:val="auto"/>
          <w:sz w:val="24"/>
          <w:szCs w:val="24"/>
        </w:rPr>
        <w:t>houl</w:t>
      </w:r>
      <w:r w:rsidR="00404AE1" w:rsidRPr="00AE7567">
        <w:rPr>
          <w:rFonts w:ascii="Arial" w:hAnsi="Arial" w:cs="Arial"/>
          <w:color w:val="auto"/>
          <w:sz w:val="24"/>
          <w:szCs w:val="24"/>
        </w:rPr>
        <w:t>d a</w:t>
      </w:r>
      <w:r w:rsidR="000F2900" w:rsidRPr="00AE7567">
        <w:rPr>
          <w:rFonts w:ascii="Arial" w:hAnsi="Arial" w:cs="Arial"/>
          <w:color w:val="auto"/>
          <w:sz w:val="24"/>
          <w:szCs w:val="24"/>
        </w:rPr>
        <w:t>ppl</w:t>
      </w:r>
      <w:r w:rsidR="00404AE1" w:rsidRPr="00AE7567">
        <w:rPr>
          <w:rFonts w:ascii="Arial" w:hAnsi="Arial" w:cs="Arial"/>
          <w:color w:val="auto"/>
          <w:sz w:val="24"/>
          <w:szCs w:val="24"/>
        </w:rPr>
        <w:t>y</w:t>
      </w:r>
      <w:r w:rsidR="000F2900" w:rsidRPr="00AE7567">
        <w:rPr>
          <w:rFonts w:ascii="Arial" w:hAnsi="Arial" w:cs="Arial"/>
          <w:color w:val="auto"/>
          <w:sz w:val="24"/>
          <w:szCs w:val="24"/>
        </w:rPr>
        <w:t xml:space="preserve"> in relation to t</w:t>
      </w:r>
      <w:r w:rsidR="00404AE1" w:rsidRPr="00AE7567">
        <w:rPr>
          <w:rFonts w:ascii="Arial" w:hAnsi="Arial" w:cs="Arial"/>
          <w:color w:val="auto"/>
          <w:sz w:val="24"/>
          <w:szCs w:val="24"/>
        </w:rPr>
        <w:t>he</w:t>
      </w:r>
      <w:r w:rsidR="000F2900" w:rsidRPr="00AE7567">
        <w:rPr>
          <w:rFonts w:ascii="Arial" w:hAnsi="Arial" w:cs="Arial"/>
          <w:color w:val="auto"/>
          <w:sz w:val="24"/>
          <w:szCs w:val="24"/>
        </w:rPr>
        <w:t xml:space="preserve"> test of whether a higher righ</w:t>
      </w:r>
      <w:r w:rsidR="00404AE1" w:rsidRPr="00AE7567">
        <w:rPr>
          <w:rFonts w:ascii="Arial" w:hAnsi="Arial" w:cs="Arial"/>
          <w:color w:val="auto"/>
          <w:sz w:val="24"/>
          <w:szCs w:val="24"/>
        </w:rPr>
        <w:t xml:space="preserve">t </w:t>
      </w:r>
      <w:r w:rsidR="000F2900" w:rsidRPr="00AE7567">
        <w:rPr>
          <w:rFonts w:ascii="Arial" w:hAnsi="Arial" w:cs="Arial"/>
          <w:color w:val="auto"/>
          <w:sz w:val="24"/>
          <w:szCs w:val="24"/>
        </w:rPr>
        <w:t>s</w:t>
      </w:r>
      <w:r w:rsidR="00404AE1" w:rsidRPr="00AE7567">
        <w:rPr>
          <w:rFonts w:ascii="Arial" w:hAnsi="Arial" w:cs="Arial"/>
          <w:color w:val="auto"/>
          <w:sz w:val="24"/>
          <w:szCs w:val="24"/>
        </w:rPr>
        <w:t>u</w:t>
      </w:r>
      <w:r w:rsidR="000F2900" w:rsidRPr="00AE7567">
        <w:rPr>
          <w:rFonts w:ascii="Arial" w:hAnsi="Arial" w:cs="Arial"/>
          <w:color w:val="auto"/>
          <w:sz w:val="24"/>
          <w:szCs w:val="24"/>
        </w:rPr>
        <w:t>bsist</w:t>
      </w:r>
      <w:r w:rsidR="00404AE1" w:rsidRPr="00AE7567">
        <w:rPr>
          <w:rFonts w:ascii="Arial" w:hAnsi="Arial" w:cs="Arial"/>
          <w:color w:val="auto"/>
          <w:sz w:val="24"/>
          <w:szCs w:val="24"/>
        </w:rPr>
        <w:t xml:space="preserve">ed </w:t>
      </w:r>
      <w:r w:rsidR="000F2900" w:rsidRPr="00AE7567">
        <w:rPr>
          <w:rFonts w:ascii="Arial" w:hAnsi="Arial" w:cs="Arial"/>
          <w:color w:val="auto"/>
          <w:sz w:val="24"/>
          <w:szCs w:val="24"/>
        </w:rPr>
        <w:t xml:space="preserve">over the already recorded footpath. The Order </w:t>
      </w:r>
      <w:r w:rsidR="00404AE1" w:rsidRPr="00AE7567">
        <w:rPr>
          <w:rFonts w:ascii="Arial" w:hAnsi="Arial" w:cs="Arial"/>
          <w:color w:val="auto"/>
          <w:sz w:val="24"/>
          <w:szCs w:val="24"/>
        </w:rPr>
        <w:t>i</w:t>
      </w:r>
      <w:r w:rsidR="000F2900" w:rsidRPr="00AE7567">
        <w:rPr>
          <w:rFonts w:ascii="Arial" w:hAnsi="Arial" w:cs="Arial"/>
          <w:color w:val="auto"/>
          <w:sz w:val="24"/>
          <w:szCs w:val="24"/>
        </w:rPr>
        <w:t xml:space="preserve">s made by refence to those two sections </w:t>
      </w:r>
      <w:r w:rsidR="003A02D2" w:rsidRPr="00AE7567">
        <w:rPr>
          <w:rFonts w:ascii="Arial" w:hAnsi="Arial" w:cs="Arial"/>
          <w:color w:val="auto"/>
          <w:sz w:val="24"/>
          <w:szCs w:val="24"/>
        </w:rPr>
        <w:t>a</w:t>
      </w:r>
      <w:r w:rsidR="00404AE1" w:rsidRPr="00AE7567">
        <w:rPr>
          <w:rFonts w:ascii="Arial" w:hAnsi="Arial" w:cs="Arial"/>
          <w:color w:val="auto"/>
          <w:sz w:val="24"/>
          <w:szCs w:val="24"/>
        </w:rPr>
        <w:t>n</w:t>
      </w:r>
      <w:r w:rsidR="003A02D2" w:rsidRPr="00AE7567">
        <w:rPr>
          <w:rFonts w:ascii="Arial" w:hAnsi="Arial" w:cs="Arial"/>
          <w:color w:val="auto"/>
          <w:sz w:val="24"/>
          <w:szCs w:val="24"/>
        </w:rPr>
        <w:t xml:space="preserve">d, given that my decision under Schedule 15 to the 1981 Act must be only on the matter of </w:t>
      </w:r>
      <w:proofErr w:type="gramStart"/>
      <w:r w:rsidR="003A02D2" w:rsidRPr="00AE7567">
        <w:rPr>
          <w:rFonts w:ascii="Arial" w:hAnsi="Arial" w:cs="Arial"/>
          <w:color w:val="auto"/>
          <w:sz w:val="24"/>
          <w:szCs w:val="24"/>
        </w:rPr>
        <w:t>whether or not</w:t>
      </w:r>
      <w:proofErr w:type="gramEnd"/>
      <w:r w:rsidR="003A02D2" w:rsidRPr="00AE7567">
        <w:rPr>
          <w:rFonts w:ascii="Arial" w:hAnsi="Arial" w:cs="Arial"/>
          <w:color w:val="auto"/>
          <w:sz w:val="24"/>
          <w:szCs w:val="24"/>
        </w:rPr>
        <w:t xml:space="preserve"> the claimed rights subsist over the route I am satisfied that no</w:t>
      </w:r>
      <w:r w:rsidR="00404AE1" w:rsidRPr="00AE7567">
        <w:rPr>
          <w:rFonts w:ascii="Arial" w:hAnsi="Arial" w:cs="Arial"/>
          <w:color w:val="auto"/>
          <w:sz w:val="24"/>
          <w:szCs w:val="24"/>
        </w:rPr>
        <w:t xml:space="preserve"> prejudice </w:t>
      </w:r>
      <w:r w:rsidR="003A02D2" w:rsidRPr="00AE7567">
        <w:rPr>
          <w:rFonts w:ascii="Arial" w:hAnsi="Arial" w:cs="Arial"/>
          <w:color w:val="auto"/>
          <w:sz w:val="24"/>
          <w:szCs w:val="24"/>
        </w:rPr>
        <w:t xml:space="preserve">has </w:t>
      </w:r>
      <w:r w:rsidR="00404AE1" w:rsidRPr="00AE7567">
        <w:rPr>
          <w:rFonts w:ascii="Arial" w:hAnsi="Arial" w:cs="Arial"/>
          <w:color w:val="auto"/>
          <w:sz w:val="24"/>
          <w:szCs w:val="24"/>
        </w:rPr>
        <w:t>a</w:t>
      </w:r>
      <w:r w:rsidR="003A02D2" w:rsidRPr="00AE7567">
        <w:rPr>
          <w:rFonts w:ascii="Arial" w:hAnsi="Arial" w:cs="Arial"/>
          <w:color w:val="auto"/>
          <w:sz w:val="24"/>
          <w:szCs w:val="24"/>
        </w:rPr>
        <w:t>rise</w:t>
      </w:r>
      <w:r w:rsidR="00404AE1" w:rsidRPr="00AE7567">
        <w:rPr>
          <w:rFonts w:ascii="Arial" w:hAnsi="Arial" w:cs="Arial"/>
          <w:color w:val="auto"/>
          <w:sz w:val="24"/>
          <w:szCs w:val="24"/>
        </w:rPr>
        <w:t>n</w:t>
      </w:r>
      <w:r w:rsidR="003A02D2" w:rsidRPr="00AE7567">
        <w:rPr>
          <w:rFonts w:ascii="Arial" w:hAnsi="Arial" w:cs="Arial"/>
          <w:color w:val="auto"/>
          <w:sz w:val="24"/>
          <w:szCs w:val="24"/>
        </w:rPr>
        <w:t xml:space="preserve"> from </w:t>
      </w:r>
      <w:r w:rsidR="00404AE1" w:rsidRPr="00AE7567">
        <w:rPr>
          <w:rFonts w:ascii="Arial" w:hAnsi="Arial" w:cs="Arial"/>
          <w:color w:val="auto"/>
          <w:sz w:val="24"/>
          <w:szCs w:val="24"/>
        </w:rPr>
        <w:t>t</w:t>
      </w:r>
      <w:r w:rsidR="003A02D2" w:rsidRPr="00AE7567">
        <w:rPr>
          <w:rFonts w:ascii="Arial" w:hAnsi="Arial" w:cs="Arial"/>
          <w:color w:val="auto"/>
          <w:sz w:val="24"/>
          <w:szCs w:val="24"/>
        </w:rPr>
        <w:t>he treatment of the matter at an</w:t>
      </w:r>
      <w:r w:rsidR="00404AE1" w:rsidRPr="00AE7567">
        <w:rPr>
          <w:rFonts w:ascii="Arial" w:hAnsi="Arial" w:cs="Arial"/>
          <w:color w:val="auto"/>
          <w:sz w:val="24"/>
          <w:szCs w:val="24"/>
        </w:rPr>
        <w:t>y</w:t>
      </w:r>
      <w:r w:rsidR="003A02D2" w:rsidRPr="00AE7567">
        <w:rPr>
          <w:rFonts w:ascii="Arial" w:hAnsi="Arial" w:cs="Arial"/>
          <w:color w:val="auto"/>
          <w:sz w:val="24"/>
          <w:szCs w:val="24"/>
        </w:rPr>
        <w:t xml:space="preserve"> earlier </w:t>
      </w:r>
      <w:r w:rsidR="00404AE1" w:rsidRPr="00AE7567">
        <w:rPr>
          <w:rFonts w:ascii="Arial" w:hAnsi="Arial" w:cs="Arial"/>
          <w:color w:val="auto"/>
          <w:sz w:val="24"/>
          <w:szCs w:val="24"/>
        </w:rPr>
        <w:t>sta</w:t>
      </w:r>
      <w:r w:rsidR="003A02D2" w:rsidRPr="00AE7567">
        <w:rPr>
          <w:rFonts w:ascii="Arial" w:hAnsi="Arial" w:cs="Arial"/>
          <w:color w:val="auto"/>
          <w:sz w:val="24"/>
          <w:szCs w:val="24"/>
        </w:rPr>
        <w:t>ge.</w:t>
      </w:r>
    </w:p>
    <w:p w14:paraId="36189A53" w14:textId="77777777" w:rsidR="00404AE1" w:rsidRPr="00AE7567" w:rsidRDefault="00404AE1" w:rsidP="009E5257">
      <w:pPr>
        <w:pStyle w:val="Heading6blackfont"/>
        <w:spacing w:before="100"/>
        <w:jc w:val="both"/>
        <w:rPr>
          <w:rFonts w:ascii="Arial" w:hAnsi="Arial" w:cs="Arial"/>
          <w:color w:val="auto"/>
          <w:sz w:val="24"/>
          <w:szCs w:val="24"/>
        </w:rPr>
      </w:pPr>
      <w:r w:rsidRPr="00AE7567">
        <w:rPr>
          <w:rFonts w:ascii="Arial" w:hAnsi="Arial" w:cs="Arial"/>
          <w:color w:val="auto"/>
          <w:sz w:val="24"/>
          <w:szCs w:val="24"/>
        </w:rPr>
        <w:t>Procedural Matters</w:t>
      </w:r>
    </w:p>
    <w:p w14:paraId="68E5218A" w14:textId="77777777" w:rsidR="00FA2021" w:rsidRPr="00AE7567" w:rsidRDefault="00FA2021" w:rsidP="009E5257">
      <w:pPr>
        <w:pStyle w:val="Heading6blackfont"/>
        <w:spacing w:before="100"/>
        <w:jc w:val="both"/>
        <w:rPr>
          <w:rFonts w:ascii="Arial" w:hAnsi="Arial" w:cs="Arial"/>
          <w:i/>
          <w:iCs/>
          <w:color w:val="auto"/>
          <w:sz w:val="24"/>
          <w:szCs w:val="24"/>
        </w:rPr>
      </w:pPr>
      <w:r w:rsidRPr="00AE7567">
        <w:rPr>
          <w:rFonts w:ascii="Arial" w:hAnsi="Arial" w:cs="Arial"/>
          <w:i/>
          <w:iCs/>
          <w:color w:val="auto"/>
          <w:sz w:val="24"/>
          <w:szCs w:val="24"/>
        </w:rPr>
        <w:t>The application and related matters</w:t>
      </w:r>
    </w:p>
    <w:p w14:paraId="39449E99" w14:textId="77777777" w:rsidR="00FA2021" w:rsidRPr="00AE7567" w:rsidRDefault="00FA2021" w:rsidP="00FA2021">
      <w:pPr>
        <w:pStyle w:val="Style1"/>
        <w:rPr>
          <w:rFonts w:ascii="Arial" w:hAnsi="Arial" w:cs="Arial"/>
          <w:sz w:val="24"/>
          <w:szCs w:val="24"/>
        </w:rPr>
      </w:pPr>
      <w:r w:rsidRPr="00AE7567">
        <w:rPr>
          <w:rFonts w:ascii="Arial" w:hAnsi="Arial" w:cs="Arial"/>
          <w:sz w:val="24"/>
          <w:szCs w:val="24"/>
        </w:rPr>
        <w:t xml:space="preserve">On 22 March 1994 Mrs V Craggs of Woodspring Bridleways Association (WBA) made an application to Avon County Council under </w:t>
      </w:r>
      <w:r w:rsidR="002C4B55" w:rsidRPr="00AE7567">
        <w:rPr>
          <w:rFonts w:ascii="Arial" w:hAnsi="Arial" w:cs="Arial"/>
          <w:sz w:val="24"/>
          <w:szCs w:val="24"/>
        </w:rPr>
        <w:t>WCA</w:t>
      </w:r>
      <w:r w:rsidRPr="00AE7567">
        <w:rPr>
          <w:rFonts w:ascii="Arial" w:hAnsi="Arial" w:cs="Arial"/>
          <w:sz w:val="24"/>
          <w:szCs w:val="24"/>
        </w:rPr>
        <w:t xml:space="preserve"> for the ‘</w:t>
      </w:r>
      <w:r w:rsidRPr="00AE7567">
        <w:rPr>
          <w:rFonts w:ascii="Arial" w:hAnsi="Arial" w:cs="Arial"/>
          <w:i/>
          <w:iCs/>
          <w:sz w:val="24"/>
          <w:szCs w:val="24"/>
        </w:rPr>
        <w:t>Upgrading to Bridleway/Byway Locking Head Drove</w:t>
      </w:r>
      <w:r w:rsidRPr="00AE7567">
        <w:rPr>
          <w:rFonts w:ascii="Arial" w:hAnsi="Arial" w:cs="Arial"/>
          <w:sz w:val="24"/>
          <w:szCs w:val="24"/>
        </w:rPr>
        <w:t xml:space="preserve">’. Following </w:t>
      </w:r>
      <w:r w:rsidR="005B4988">
        <w:rPr>
          <w:rFonts w:ascii="Arial" w:hAnsi="Arial" w:cs="Arial"/>
          <w:sz w:val="24"/>
          <w:szCs w:val="24"/>
        </w:rPr>
        <w:t xml:space="preserve">Local Government </w:t>
      </w:r>
      <w:r w:rsidRPr="00AE7567">
        <w:rPr>
          <w:rFonts w:ascii="Arial" w:hAnsi="Arial" w:cs="Arial"/>
          <w:sz w:val="24"/>
          <w:szCs w:val="24"/>
        </w:rPr>
        <w:t>reorganisation the application passed to North Somerset Council, the Order making authority (the OMA). The application was investigated and a report to the relevant Sub-Committee on 28 March 2017 recommended, and it was agreed, that no Order should be made.</w:t>
      </w:r>
    </w:p>
    <w:p w14:paraId="188529E7" w14:textId="77777777" w:rsidR="00FA2021" w:rsidRPr="00AE7567" w:rsidRDefault="009E5257" w:rsidP="00FA2021">
      <w:pPr>
        <w:pStyle w:val="Style1"/>
        <w:rPr>
          <w:rFonts w:ascii="Arial" w:hAnsi="Arial" w:cs="Arial"/>
          <w:sz w:val="24"/>
          <w:szCs w:val="24"/>
        </w:rPr>
      </w:pPr>
      <w:r>
        <w:rPr>
          <w:rFonts w:ascii="Arial" w:hAnsi="Arial" w:cs="Arial"/>
          <w:sz w:val="24"/>
          <w:szCs w:val="24"/>
        </w:rPr>
        <w:lastRenderedPageBreak/>
        <w:t xml:space="preserve">The </w:t>
      </w:r>
      <w:r w:rsidR="00D7240E" w:rsidRPr="00AE7567">
        <w:rPr>
          <w:rFonts w:ascii="Arial" w:hAnsi="Arial" w:cs="Arial"/>
          <w:sz w:val="24"/>
          <w:szCs w:val="24"/>
        </w:rPr>
        <w:t xml:space="preserve">successful </w:t>
      </w:r>
      <w:r w:rsidR="00FA2021" w:rsidRPr="00AE7567">
        <w:rPr>
          <w:rFonts w:ascii="Arial" w:hAnsi="Arial" w:cs="Arial"/>
          <w:sz w:val="24"/>
          <w:szCs w:val="24"/>
        </w:rPr>
        <w:t>appeal against th</w:t>
      </w:r>
      <w:r>
        <w:rPr>
          <w:rFonts w:ascii="Arial" w:hAnsi="Arial" w:cs="Arial"/>
          <w:sz w:val="24"/>
          <w:szCs w:val="24"/>
        </w:rPr>
        <w:t>a</w:t>
      </w:r>
      <w:r w:rsidR="00D7240E" w:rsidRPr="00AE7567">
        <w:rPr>
          <w:rFonts w:ascii="Arial" w:hAnsi="Arial" w:cs="Arial"/>
          <w:sz w:val="24"/>
          <w:szCs w:val="24"/>
        </w:rPr>
        <w:t xml:space="preserve">t </w:t>
      </w:r>
      <w:r w:rsidR="00FA2021" w:rsidRPr="00AE7567">
        <w:rPr>
          <w:rFonts w:ascii="Arial" w:hAnsi="Arial" w:cs="Arial"/>
          <w:sz w:val="24"/>
          <w:szCs w:val="24"/>
        </w:rPr>
        <w:t>de</w:t>
      </w:r>
      <w:r w:rsidR="00D7240E" w:rsidRPr="00AE7567">
        <w:rPr>
          <w:rFonts w:ascii="Arial" w:hAnsi="Arial" w:cs="Arial"/>
          <w:sz w:val="24"/>
          <w:szCs w:val="24"/>
        </w:rPr>
        <w:t>c</w:t>
      </w:r>
      <w:r w:rsidR="00FA2021" w:rsidRPr="00AE7567">
        <w:rPr>
          <w:rFonts w:ascii="Arial" w:hAnsi="Arial" w:cs="Arial"/>
          <w:sz w:val="24"/>
          <w:szCs w:val="24"/>
        </w:rPr>
        <w:t>i</w:t>
      </w:r>
      <w:r w:rsidR="00D7240E" w:rsidRPr="00AE7567">
        <w:rPr>
          <w:rFonts w:ascii="Arial" w:hAnsi="Arial" w:cs="Arial"/>
          <w:sz w:val="24"/>
          <w:szCs w:val="24"/>
        </w:rPr>
        <w:t>s</w:t>
      </w:r>
      <w:r w:rsidR="00FA2021" w:rsidRPr="00AE7567">
        <w:rPr>
          <w:rFonts w:ascii="Arial" w:hAnsi="Arial" w:cs="Arial"/>
          <w:sz w:val="24"/>
          <w:szCs w:val="24"/>
        </w:rPr>
        <w:t>ion</w:t>
      </w:r>
      <w:r w:rsidR="00D7240E" w:rsidRPr="00AE7567">
        <w:rPr>
          <w:rFonts w:ascii="Arial" w:hAnsi="Arial" w:cs="Arial"/>
          <w:sz w:val="24"/>
          <w:szCs w:val="24"/>
        </w:rPr>
        <w:t xml:space="preserve"> </w:t>
      </w:r>
      <w:r w:rsidR="00FA2021" w:rsidRPr="00AE7567">
        <w:rPr>
          <w:rFonts w:ascii="Arial" w:hAnsi="Arial" w:cs="Arial"/>
          <w:sz w:val="24"/>
          <w:szCs w:val="24"/>
        </w:rPr>
        <w:t xml:space="preserve">led to </w:t>
      </w:r>
      <w:r w:rsidR="00D7240E" w:rsidRPr="00AE7567">
        <w:rPr>
          <w:rFonts w:ascii="Arial" w:hAnsi="Arial" w:cs="Arial"/>
          <w:sz w:val="24"/>
          <w:szCs w:val="24"/>
        </w:rPr>
        <w:t>the m</w:t>
      </w:r>
      <w:r w:rsidR="00FA2021" w:rsidRPr="00AE7567">
        <w:rPr>
          <w:rFonts w:ascii="Arial" w:hAnsi="Arial" w:cs="Arial"/>
          <w:sz w:val="24"/>
          <w:szCs w:val="24"/>
        </w:rPr>
        <w:t>a</w:t>
      </w:r>
      <w:r w:rsidR="00D7240E" w:rsidRPr="00AE7567">
        <w:rPr>
          <w:rFonts w:ascii="Arial" w:hAnsi="Arial" w:cs="Arial"/>
          <w:sz w:val="24"/>
          <w:szCs w:val="24"/>
        </w:rPr>
        <w:t>king of t</w:t>
      </w:r>
      <w:r w:rsidR="00FA2021" w:rsidRPr="00AE7567">
        <w:rPr>
          <w:rFonts w:ascii="Arial" w:hAnsi="Arial" w:cs="Arial"/>
          <w:sz w:val="24"/>
          <w:szCs w:val="24"/>
        </w:rPr>
        <w:t>h</w:t>
      </w:r>
      <w:r w:rsidR="00D7240E" w:rsidRPr="00AE7567">
        <w:rPr>
          <w:rFonts w:ascii="Arial" w:hAnsi="Arial" w:cs="Arial"/>
          <w:sz w:val="24"/>
          <w:szCs w:val="24"/>
        </w:rPr>
        <w:t xml:space="preserve">e </w:t>
      </w:r>
      <w:r w:rsidR="00FA2021" w:rsidRPr="00AE7567">
        <w:rPr>
          <w:rFonts w:ascii="Arial" w:hAnsi="Arial" w:cs="Arial"/>
          <w:sz w:val="24"/>
          <w:szCs w:val="24"/>
        </w:rPr>
        <w:t>Order</w:t>
      </w:r>
      <w:r w:rsidR="000F2900" w:rsidRPr="00AE7567">
        <w:rPr>
          <w:rFonts w:ascii="Arial" w:hAnsi="Arial" w:cs="Arial"/>
          <w:sz w:val="24"/>
          <w:szCs w:val="24"/>
        </w:rPr>
        <w:t xml:space="preserve"> by th</w:t>
      </w:r>
      <w:r w:rsidR="00FA2021" w:rsidRPr="00AE7567">
        <w:rPr>
          <w:rFonts w:ascii="Arial" w:hAnsi="Arial" w:cs="Arial"/>
          <w:sz w:val="24"/>
          <w:szCs w:val="24"/>
        </w:rPr>
        <w:t>e</w:t>
      </w:r>
      <w:r w:rsidR="000F2900" w:rsidRPr="00AE7567">
        <w:rPr>
          <w:rFonts w:ascii="Arial" w:hAnsi="Arial" w:cs="Arial"/>
          <w:sz w:val="24"/>
          <w:szCs w:val="24"/>
        </w:rPr>
        <w:t xml:space="preserve"> </w:t>
      </w:r>
      <w:r w:rsidR="00FA2021" w:rsidRPr="00AE7567">
        <w:rPr>
          <w:rFonts w:ascii="Arial" w:hAnsi="Arial" w:cs="Arial"/>
          <w:sz w:val="24"/>
          <w:szCs w:val="24"/>
        </w:rPr>
        <w:t>OMA</w:t>
      </w:r>
      <w:r w:rsidR="000F2900" w:rsidRPr="00AE7567">
        <w:rPr>
          <w:rFonts w:ascii="Arial" w:hAnsi="Arial" w:cs="Arial"/>
          <w:sz w:val="24"/>
          <w:szCs w:val="24"/>
        </w:rPr>
        <w:t>, who th</w:t>
      </w:r>
      <w:r w:rsidR="00FA2021" w:rsidRPr="00AE7567">
        <w:rPr>
          <w:rFonts w:ascii="Arial" w:hAnsi="Arial" w:cs="Arial"/>
          <w:sz w:val="24"/>
          <w:szCs w:val="24"/>
        </w:rPr>
        <w:t xml:space="preserve">en objected to </w:t>
      </w:r>
      <w:r>
        <w:rPr>
          <w:rFonts w:ascii="Arial" w:hAnsi="Arial" w:cs="Arial"/>
          <w:sz w:val="24"/>
          <w:szCs w:val="24"/>
        </w:rPr>
        <w:t>i</w:t>
      </w:r>
      <w:r w:rsidR="00FA2021" w:rsidRPr="00AE7567">
        <w:rPr>
          <w:rFonts w:ascii="Arial" w:hAnsi="Arial" w:cs="Arial"/>
          <w:sz w:val="24"/>
          <w:szCs w:val="24"/>
        </w:rPr>
        <w:t>t</w:t>
      </w:r>
      <w:r w:rsidR="000F2900" w:rsidRPr="00AE7567">
        <w:rPr>
          <w:rFonts w:ascii="Arial" w:hAnsi="Arial" w:cs="Arial"/>
          <w:sz w:val="24"/>
          <w:szCs w:val="24"/>
        </w:rPr>
        <w:t>. A</w:t>
      </w:r>
      <w:r w:rsidR="00FA2021" w:rsidRPr="00AE7567">
        <w:rPr>
          <w:rFonts w:ascii="Arial" w:hAnsi="Arial" w:cs="Arial"/>
          <w:sz w:val="24"/>
          <w:szCs w:val="24"/>
        </w:rPr>
        <w:t xml:space="preserve">n objection </w:t>
      </w:r>
      <w:r w:rsidR="005B4988">
        <w:rPr>
          <w:rFonts w:ascii="Arial" w:hAnsi="Arial" w:cs="Arial"/>
          <w:sz w:val="24"/>
          <w:szCs w:val="24"/>
        </w:rPr>
        <w:t xml:space="preserve">was </w:t>
      </w:r>
      <w:r w:rsidR="00FA2021" w:rsidRPr="00AE7567">
        <w:rPr>
          <w:rFonts w:ascii="Arial" w:hAnsi="Arial" w:cs="Arial"/>
          <w:sz w:val="24"/>
          <w:szCs w:val="24"/>
        </w:rPr>
        <w:t>also made on behalf of two affected landowners. The case in support of the Order was led by Axbridge Bridleways Association (ABA)</w:t>
      </w:r>
      <w:r w:rsidR="00D7240E" w:rsidRPr="00AE7567">
        <w:rPr>
          <w:rFonts w:ascii="Arial" w:hAnsi="Arial" w:cs="Arial"/>
          <w:sz w:val="24"/>
          <w:szCs w:val="24"/>
        </w:rPr>
        <w:t xml:space="preserve">, which I understand to be the renamed WBA. </w:t>
      </w:r>
      <w:r w:rsidR="005B4988" w:rsidRPr="00AE7567">
        <w:rPr>
          <w:rFonts w:ascii="Arial" w:hAnsi="Arial" w:cs="Arial"/>
          <w:color w:val="auto"/>
          <w:sz w:val="24"/>
          <w:szCs w:val="24"/>
        </w:rPr>
        <w:t>At the close of the hearing ABA confirmed that they supported the status of restricted byway, rather than bridleway.</w:t>
      </w:r>
    </w:p>
    <w:p w14:paraId="47A53FFC" w14:textId="77777777" w:rsidR="00FA2021" w:rsidRPr="00AE7567" w:rsidRDefault="00FA2021" w:rsidP="009E5257">
      <w:pPr>
        <w:pStyle w:val="Heading6blackfont"/>
        <w:spacing w:before="100"/>
        <w:jc w:val="both"/>
        <w:rPr>
          <w:rFonts w:ascii="Arial" w:hAnsi="Arial" w:cs="Arial"/>
          <w:i/>
          <w:iCs/>
          <w:color w:val="auto"/>
          <w:sz w:val="24"/>
          <w:szCs w:val="24"/>
        </w:rPr>
      </w:pPr>
      <w:r w:rsidRPr="00AE7567">
        <w:rPr>
          <w:rFonts w:ascii="Arial" w:hAnsi="Arial" w:cs="Arial"/>
          <w:i/>
          <w:iCs/>
          <w:color w:val="auto"/>
          <w:sz w:val="24"/>
          <w:szCs w:val="24"/>
        </w:rPr>
        <w:t>Hearing matters</w:t>
      </w:r>
    </w:p>
    <w:p w14:paraId="299481D0" w14:textId="77777777" w:rsidR="005B4988" w:rsidRDefault="001D1D5E" w:rsidP="007B64DF">
      <w:pPr>
        <w:pStyle w:val="Style1"/>
        <w:spacing w:before="160"/>
        <w:ind w:left="431" w:hanging="431"/>
        <w:rPr>
          <w:rFonts w:ascii="Arial" w:hAnsi="Arial" w:cs="Arial"/>
          <w:sz w:val="24"/>
          <w:szCs w:val="24"/>
        </w:rPr>
      </w:pPr>
      <w:bookmarkStart w:id="1" w:name="_Hlk99375388"/>
      <w:r w:rsidRPr="005B4988">
        <w:rPr>
          <w:rFonts w:ascii="Arial" w:hAnsi="Arial" w:cs="Arial"/>
          <w:color w:val="auto"/>
          <w:sz w:val="24"/>
          <w:szCs w:val="24"/>
        </w:rPr>
        <w:t xml:space="preserve">This case was due to be heard on 1 April </w:t>
      </w:r>
      <w:proofErr w:type="gramStart"/>
      <w:r w:rsidRPr="005B4988">
        <w:rPr>
          <w:rFonts w:ascii="Arial" w:hAnsi="Arial" w:cs="Arial"/>
          <w:color w:val="auto"/>
          <w:sz w:val="24"/>
          <w:szCs w:val="24"/>
        </w:rPr>
        <w:t>2020</w:t>
      </w:r>
      <w:proofErr w:type="gramEnd"/>
      <w:r w:rsidRPr="005B4988">
        <w:rPr>
          <w:rFonts w:ascii="Arial" w:hAnsi="Arial" w:cs="Arial"/>
          <w:color w:val="auto"/>
          <w:sz w:val="24"/>
          <w:szCs w:val="24"/>
        </w:rPr>
        <w:t xml:space="preserve"> but the introduction of </w:t>
      </w:r>
      <w:r w:rsidR="005B4988" w:rsidRPr="005B4988">
        <w:rPr>
          <w:rFonts w:ascii="Arial" w:hAnsi="Arial" w:cs="Arial"/>
          <w:color w:val="auto"/>
          <w:sz w:val="24"/>
          <w:szCs w:val="24"/>
        </w:rPr>
        <w:t xml:space="preserve">Covid-19 </w:t>
      </w:r>
      <w:r w:rsidRPr="005B4988">
        <w:rPr>
          <w:rFonts w:ascii="Arial" w:hAnsi="Arial" w:cs="Arial"/>
          <w:color w:val="auto"/>
          <w:sz w:val="24"/>
          <w:szCs w:val="24"/>
        </w:rPr>
        <w:t>Government Health Restrictions meant that the hearing was postponed</w:t>
      </w:r>
      <w:r w:rsidR="0057215B" w:rsidRPr="005B4988">
        <w:rPr>
          <w:rFonts w:ascii="Arial" w:hAnsi="Arial" w:cs="Arial"/>
          <w:color w:val="auto"/>
          <w:sz w:val="24"/>
          <w:szCs w:val="24"/>
        </w:rPr>
        <w:t xml:space="preserve"> at relatively short notice</w:t>
      </w:r>
      <w:r w:rsidRPr="005B4988">
        <w:rPr>
          <w:rFonts w:ascii="Arial" w:hAnsi="Arial" w:cs="Arial"/>
          <w:color w:val="auto"/>
          <w:sz w:val="24"/>
          <w:szCs w:val="24"/>
        </w:rPr>
        <w:t>.</w:t>
      </w:r>
      <w:r w:rsidR="00B60301" w:rsidRPr="005B4988">
        <w:rPr>
          <w:rFonts w:ascii="Arial" w:hAnsi="Arial" w:cs="Arial"/>
          <w:color w:val="auto"/>
          <w:sz w:val="24"/>
          <w:szCs w:val="24"/>
        </w:rPr>
        <w:t xml:space="preserve"> </w:t>
      </w:r>
      <w:r w:rsidR="007378AF" w:rsidRPr="005B4988">
        <w:rPr>
          <w:rFonts w:ascii="Arial" w:hAnsi="Arial" w:cs="Arial"/>
          <w:color w:val="auto"/>
          <w:sz w:val="24"/>
          <w:szCs w:val="24"/>
        </w:rPr>
        <w:t xml:space="preserve">Rearranging the event to run as </w:t>
      </w:r>
      <w:r w:rsidR="005B4988" w:rsidRPr="005B4988">
        <w:rPr>
          <w:rFonts w:ascii="Arial" w:hAnsi="Arial" w:cs="Arial"/>
          <w:color w:val="auto"/>
          <w:sz w:val="24"/>
          <w:szCs w:val="24"/>
        </w:rPr>
        <w:t>v</w:t>
      </w:r>
      <w:r w:rsidR="007378AF" w:rsidRPr="005B4988">
        <w:rPr>
          <w:rFonts w:ascii="Arial" w:hAnsi="Arial" w:cs="Arial"/>
          <w:color w:val="auto"/>
          <w:sz w:val="24"/>
          <w:szCs w:val="24"/>
        </w:rPr>
        <w:t>irtual</w:t>
      </w:r>
      <w:r w:rsidR="005B4988" w:rsidRPr="005B4988">
        <w:rPr>
          <w:rFonts w:ascii="Arial" w:hAnsi="Arial" w:cs="Arial"/>
          <w:color w:val="auto"/>
          <w:sz w:val="24"/>
          <w:szCs w:val="24"/>
        </w:rPr>
        <w:t>ly</w:t>
      </w:r>
      <w:r w:rsidR="007378AF" w:rsidRPr="005B4988">
        <w:rPr>
          <w:rFonts w:ascii="Arial" w:hAnsi="Arial" w:cs="Arial"/>
          <w:sz w:val="24"/>
          <w:szCs w:val="24"/>
        </w:rPr>
        <w:t xml:space="preserve"> meant that instead of travelling, participants were able to take part from their own home, office or other location that best suited them.</w:t>
      </w:r>
      <w:r w:rsidR="003A02D2" w:rsidRPr="005B4988">
        <w:rPr>
          <w:rFonts w:ascii="Arial" w:hAnsi="Arial" w:cs="Arial"/>
          <w:sz w:val="24"/>
          <w:szCs w:val="24"/>
        </w:rPr>
        <w:t xml:space="preserve"> </w:t>
      </w:r>
      <w:bookmarkStart w:id="2" w:name="_Hlk53571137"/>
      <w:bookmarkStart w:id="3" w:name="_Hlk74656425"/>
      <w:r w:rsidR="00FA2021" w:rsidRPr="005B4988">
        <w:rPr>
          <w:rFonts w:ascii="Arial" w:hAnsi="Arial" w:cs="Arial"/>
          <w:sz w:val="24"/>
          <w:szCs w:val="24"/>
        </w:rPr>
        <w:t xml:space="preserve">Case conferences were held </w:t>
      </w:r>
      <w:r w:rsidR="00734B94" w:rsidRPr="005B4988">
        <w:rPr>
          <w:rFonts w:ascii="Arial" w:hAnsi="Arial" w:cs="Arial"/>
          <w:sz w:val="24"/>
          <w:szCs w:val="24"/>
        </w:rPr>
        <w:t xml:space="preserve">to clarify technical issues and timings </w:t>
      </w:r>
      <w:r w:rsidR="007378AF" w:rsidRPr="005B4988">
        <w:rPr>
          <w:rFonts w:ascii="Arial" w:hAnsi="Arial" w:cs="Arial"/>
          <w:sz w:val="24"/>
          <w:szCs w:val="24"/>
        </w:rPr>
        <w:t xml:space="preserve">on 22 March 2021 </w:t>
      </w:r>
      <w:r w:rsidR="005320E8" w:rsidRPr="005B4988">
        <w:rPr>
          <w:rFonts w:ascii="Arial" w:hAnsi="Arial" w:cs="Arial"/>
          <w:sz w:val="24"/>
          <w:szCs w:val="24"/>
        </w:rPr>
        <w:t>and</w:t>
      </w:r>
      <w:r w:rsidR="00734B94" w:rsidRPr="005B4988">
        <w:rPr>
          <w:rFonts w:ascii="Arial" w:hAnsi="Arial" w:cs="Arial"/>
          <w:sz w:val="24"/>
          <w:szCs w:val="24"/>
        </w:rPr>
        <w:t xml:space="preserve"> </w:t>
      </w:r>
      <w:r w:rsidR="005320E8" w:rsidRPr="005B4988">
        <w:rPr>
          <w:rFonts w:ascii="Arial" w:hAnsi="Arial" w:cs="Arial"/>
          <w:sz w:val="24"/>
          <w:szCs w:val="24"/>
        </w:rPr>
        <w:t>19 April 2021.</w:t>
      </w:r>
      <w:r w:rsidR="00734B94" w:rsidRPr="005B4988">
        <w:rPr>
          <w:rFonts w:ascii="Arial" w:hAnsi="Arial" w:cs="Arial"/>
          <w:sz w:val="24"/>
          <w:szCs w:val="24"/>
        </w:rPr>
        <w:t xml:space="preserve"> </w:t>
      </w:r>
    </w:p>
    <w:p w14:paraId="4144C52E" w14:textId="77777777" w:rsidR="00FD4771" w:rsidRPr="005B4988" w:rsidRDefault="00734B94" w:rsidP="007B64DF">
      <w:pPr>
        <w:pStyle w:val="Style1"/>
        <w:spacing w:before="160"/>
        <w:ind w:left="431" w:hanging="431"/>
        <w:rPr>
          <w:rFonts w:ascii="Arial" w:hAnsi="Arial" w:cs="Arial"/>
          <w:sz w:val="24"/>
          <w:szCs w:val="24"/>
        </w:rPr>
      </w:pPr>
      <w:r w:rsidRPr="005B4988">
        <w:rPr>
          <w:rFonts w:ascii="Arial" w:hAnsi="Arial" w:cs="Arial"/>
          <w:color w:val="auto"/>
          <w:sz w:val="24"/>
          <w:szCs w:val="24"/>
        </w:rPr>
        <w:t>I opened a hearing into the Order on 21 June 2021, which was adjourned to</w:t>
      </w:r>
      <w:r w:rsidR="00FA2021" w:rsidRPr="005B4988">
        <w:rPr>
          <w:rFonts w:ascii="Arial" w:hAnsi="Arial" w:cs="Arial"/>
          <w:color w:val="auto"/>
          <w:sz w:val="24"/>
          <w:szCs w:val="24"/>
        </w:rPr>
        <w:t>,</w:t>
      </w:r>
      <w:r w:rsidRPr="005B4988">
        <w:rPr>
          <w:rFonts w:ascii="Arial" w:hAnsi="Arial" w:cs="Arial"/>
          <w:color w:val="auto"/>
          <w:sz w:val="24"/>
          <w:szCs w:val="24"/>
        </w:rPr>
        <w:t xml:space="preserve"> and closed on</w:t>
      </w:r>
      <w:r w:rsidR="00FA2021" w:rsidRPr="005B4988">
        <w:rPr>
          <w:rFonts w:ascii="Arial" w:hAnsi="Arial" w:cs="Arial"/>
          <w:color w:val="auto"/>
          <w:sz w:val="24"/>
          <w:szCs w:val="24"/>
        </w:rPr>
        <w:t>,</w:t>
      </w:r>
      <w:r w:rsidRPr="005B4988">
        <w:rPr>
          <w:rFonts w:ascii="Arial" w:hAnsi="Arial" w:cs="Arial"/>
          <w:color w:val="auto"/>
          <w:sz w:val="24"/>
          <w:szCs w:val="24"/>
        </w:rPr>
        <w:t xml:space="preserve"> 22 November 2021.</w:t>
      </w:r>
      <w:r w:rsidR="005B4988" w:rsidRPr="005B4988">
        <w:rPr>
          <w:rFonts w:ascii="Arial" w:hAnsi="Arial" w:cs="Arial"/>
          <w:sz w:val="24"/>
          <w:szCs w:val="24"/>
        </w:rPr>
        <w:t xml:space="preserve"> The resumed event was organised by the OMA, following a change in procedure on the part of the Planning Inspectorate to return organisational matters back to authorities. I thank them for their assistance on this.</w:t>
      </w:r>
    </w:p>
    <w:bookmarkEnd w:id="2"/>
    <w:bookmarkEnd w:id="3"/>
    <w:p w14:paraId="064D4D88" w14:textId="77777777" w:rsidR="00885732" w:rsidRPr="00AE7567" w:rsidRDefault="00885732" w:rsidP="00885732">
      <w:pPr>
        <w:pStyle w:val="Style1"/>
        <w:spacing w:before="160"/>
        <w:ind w:left="431" w:hanging="431"/>
        <w:rPr>
          <w:rFonts w:ascii="Arial" w:hAnsi="Arial" w:cs="Arial"/>
          <w:sz w:val="24"/>
          <w:szCs w:val="24"/>
        </w:rPr>
      </w:pPr>
      <w:r w:rsidRPr="00AE7567">
        <w:rPr>
          <w:rFonts w:ascii="Arial" w:hAnsi="Arial" w:cs="Arial"/>
          <w:color w:val="auto"/>
          <w:sz w:val="24"/>
          <w:szCs w:val="24"/>
        </w:rPr>
        <w:t xml:space="preserve">The Start Notice for the case included the timetable and statements of case were submitted to the Planning Inspectorate within that timetable, that is by 5 February 2020. Through the course of rearranging the hearing </w:t>
      </w:r>
      <w:proofErr w:type="gramStart"/>
      <w:r w:rsidRPr="00AE7567">
        <w:rPr>
          <w:rFonts w:ascii="Arial" w:hAnsi="Arial" w:cs="Arial"/>
          <w:color w:val="auto"/>
          <w:sz w:val="24"/>
          <w:szCs w:val="24"/>
        </w:rPr>
        <w:t>a number of</w:t>
      </w:r>
      <w:proofErr w:type="gramEnd"/>
      <w:r w:rsidRPr="00AE7567">
        <w:rPr>
          <w:rFonts w:ascii="Arial" w:hAnsi="Arial" w:cs="Arial"/>
          <w:color w:val="auto"/>
          <w:sz w:val="24"/>
          <w:szCs w:val="24"/>
        </w:rPr>
        <w:t xml:space="preserve"> late documents were submitted, which is unhelpful in management of any event of this type. </w:t>
      </w:r>
    </w:p>
    <w:p w14:paraId="5EA40962" w14:textId="77777777" w:rsidR="00404AE1" w:rsidRPr="00AE7567" w:rsidRDefault="00404AE1" w:rsidP="00885732">
      <w:pPr>
        <w:pStyle w:val="Style1"/>
        <w:spacing w:before="160"/>
        <w:ind w:left="431" w:hanging="431"/>
        <w:rPr>
          <w:rFonts w:ascii="Arial" w:hAnsi="Arial" w:cs="Arial"/>
          <w:color w:val="auto"/>
          <w:sz w:val="24"/>
          <w:szCs w:val="24"/>
        </w:rPr>
      </w:pPr>
      <w:r w:rsidRPr="00AE7567">
        <w:rPr>
          <w:rFonts w:ascii="Arial" w:hAnsi="Arial" w:cs="Arial"/>
          <w:color w:val="auto"/>
          <w:sz w:val="24"/>
          <w:szCs w:val="24"/>
        </w:rPr>
        <w:t xml:space="preserve">I made an unaccompanied site </w:t>
      </w:r>
      <w:r w:rsidR="001D1D5E" w:rsidRPr="00AE7567">
        <w:rPr>
          <w:rFonts w:ascii="Arial" w:hAnsi="Arial" w:cs="Arial"/>
          <w:color w:val="auto"/>
          <w:sz w:val="24"/>
          <w:szCs w:val="24"/>
        </w:rPr>
        <w:t>v</w:t>
      </w:r>
      <w:r w:rsidRPr="00AE7567">
        <w:rPr>
          <w:rFonts w:ascii="Arial" w:hAnsi="Arial" w:cs="Arial"/>
          <w:color w:val="auto"/>
          <w:sz w:val="24"/>
          <w:szCs w:val="24"/>
        </w:rPr>
        <w:t>is</w:t>
      </w:r>
      <w:r w:rsidR="001D1D5E" w:rsidRPr="00AE7567">
        <w:rPr>
          <w:rFonts w:ascii="Arial" w:hAnsi="Arial" w:cs="Arial"/>
          <w:color w:val="auto"/>
          <w:sz w:val="24"/>
          <w:szCs w:val="24"/>
        </w:rPr>
        <w:t>i</w:t>
      </w:r>
      <w:r w:rsidRPr="00AE7567">
        <w:rPr>
          <w:rFonts w:ascii="Arial" w:hAnsi="Arial" w:cs="Arial"/>
          <w:color w:val="auto"/>
          <w:sz w:val="24"/>
          <w:szCs w:val="24"/>
        </w:rPr>
        <w:t>t</w:t>
      </w:r>
      <w:r w:rsidR="001D1D5E" w:rsidRPr="00AE7567">
        <w:rPr>
          <w:rFonts w:ascii="Arial" w:hAnsi="Arial" w:cs="Arial"/>
          <w:color w:val="auto"/>
          <w:sz w:val="24"/>
          <w:szCs w:val="24"/>
        </w:rPr>
        <w:t xml:space="preserve"> </w:t>
      </w:r>
      <w:r w:rsidRPr="00AE7567">
        <w:rPr>
          <w:rFonts w:ascii="Arial" w:hAnsi="Arial" w:cs="Arial"/>
          <w:color w:val="auto"/>
          <w:sz w:val="24"/>
          <w:szCs w:val="24"/>
        </w:rPr>
        <w:t xml:space="preserve">on </w:t>
      </w:r>
      <w:r w:rsidR="001D1D5E" w:rsidRPr="00AE7567">
        <w:rPr>
          <w:rFonts w:ascii="Arial" w:hAnsi="Arial" w:cs="Arial"/>
          <w:color w:val="auto"/>
          <w:sz w:val="24"/>
          <w:szCs w:val="24"/>
        </w:rPr>
        <w:t xml:space="preserve">18 May </w:t>
      </w:r>
      <w:r w:rsidRPr="00AE7567">
        <w:rPr>
          <w:rFonts w:ascii="Arial" w:hAnsi="Arial" w:cs="Arial"/>
          <w:color w:val="auto"/>
          <w:sz w:val="24"/>
          <w:szCs w:val="24"/>
        </w:rPr>
        <w:t>20</w:t>
      </w:r>
      <w:r w:rsidR="001D1D5E" w:rsidRPr="00AE7567">
        <w:rPr>
          <w:rFonts w:ascii="Arial" w:hAnsi="Arial" w:cs="Arial"/>
          <w:color w:val="auto"/>
          <w:sz w:val="24"/>
          <w:szCs w:val="24"/>
        </w:rPr>
        <w:t>2</w:t>
      </w:r>
      <w:r w:rsidRPr="00AE7567">
        <w:rPr>
          <w:rFonts w:ascii="Arial" w:hAnsi="Arial" w:cs="Arial"/>
          <w:color w:val="auto"/>
          <w:sz w:val="24"/>
          <w:szCs w:val="24"/>
        </w:rPr>
        <w:t>1.</w:t>
      </w:r>
      <w:r w:rsidR="003A02D2" w:rsidRPr="00AE7567">
        <w:rPr>
          <w:rFonts w:ascii="Arial" w:hAnsi="Arial" w:cs="Arial"/>
          <w:color w:val="auto"/>
          <w:sz w:val="24"/>
          <w:szCs w:val="24"/>
        </w:rPr>
        <w:t xml:space="preserve"> </w:t>
      </w:r>
      <w:r w:rsidR="00734B94" w:rsidRPr="00AE7567">
        <w:rPr>
          <w:rFonts w:ascii="Arial" w:hAnsi="Arial" w:cs="Arial"/>
          <w:color w:val="auto"/>
          <w:sz w:val="24"/>
          <w:szCs w:val="24"/>
        </w:rPr>
        <w:t>N</w:t>
      </w:r>
      <w:r w:rsidRPr="00AE7567">
        <w:rPr>
          <w:rFonts w:ascii="Arial" w:hAnsi="Arial" w:cs="Arial"/>
          <w:color w:val="auto"/>
          <w:sz w:val="24"/>
          <w:szCs w:val="24"/>
        </w:rPr>
        <w:t xml:space="preserve">o-one requested a further site visit following the close of the </w:t>
      </w:r>
      <w:r w:rsidR="001D1D5E" w:rsidRPr="00AE7567">
        <w:rPr>
          <w:rFonts w:ascii="Arial" w:hAnsi="Arial" w:cs="Arial"/>
          <w:color w:val="auto"/>
          <w:sz w:val="24"/>
          <w:szCs w:val="24"/>
        </w:rPr>
        <w:t>hearing</w:t>
      </w:r>
      <w:r w:rsidRPr="00AE7567">
        <w:rPr>
          <w:rFonts w:ascii="Arial" w:hAnsi="Arial" w:cs="Arial"/>
          <w:color w:val="auto"/>
          <w:sz w:val="24"/>
          <w:szCs w:val="24"/>
        </w:rPr>
        <w:t>.</w:t>
      </w:r>
    </w:p>
    <w:bookmarkEnd w:id="1"/>
    <w:p w14:paraId="5608F088" w14:textId="77777777" w:rsidR="0077077F" w:rsidRPr="009E5257" w:rsidRDefault="0077077F" w:rsidP="009E5257">
      <w:pPr>
        <w:pStyle w:val="Heading6blackfont"/>
        <w:spacing w:before="100"/>
        <w:jc w:val="both"/>
        <w:rPr>
          <w:rFonts w:ascii="Arial" w:hAnsi="Arial" w:cs="Arial"/>
          <w:i/>
          <w:iCs/>
          <w:color w:val="auto"/>
          <w:sz w:val="24"/>
          <w:szCs w:val="24"/>
        </w:rPr>
      </w:pPr>
      <w:r w:rsidRPr="009E5257">
        <w:rPr>
          <w:rFonts w:ascii="Arial" w:hAnsi="Arial" w:cs="Arial"/>
          <w:i/>
          <w:iCs/>
          <w:color w:val="auto"/>
          <w:sz w:val="24"/>
          <w:szCs w:val="24"/>
        </w:rPr>
        <w:t xml:space="preserve">Costs </w:t>
      </w:r>
    </w:p>
    <w:p w14:paraId="30007BE1" w14:textId="77777777" w:rsidR="0077077F" w:rsidRPr="00AE7567" w:rsidRDefault="0077077F" w:rsidP="0077077F">
      <w:pPr>
        <w:pStyle w:val="Style1"/>
        <w:spacing w:before="160"/>
        <w:ind w:left="431" w:hanging="431"/>
        <w:rPr>
          <w:rFonts w:ascii="Arial" w:hAnsi="Arial" w:cs="Arial"/>
          <w:color w:val="auto"/>
          <w:sz w:val="24"/>
          <w:szCs w:val="24"/>
        </w:rPr>
      </w:pPr>
      <w:r w:rsidRPr="00AE7567">
        <w:rPr>
          <w:rFonts w:ascii="Arial" w:hAnsi="Arial" w:cs="Arial"/>
          <w:color w:val="auto"/>
          <w:sz w:val="24"/>
          <w:szCs w:val="24"/>
        </w:rPr>
        <w:t>A costs application was made at the close of the hearing on 22 November 2021.</w:t>
      </w:r>
      <w:r w:rsidR="003A02D2" w:rsidRPr="00AE7567">
        <w:rPr>
          <w:rFonts w:ascii="Arial" w:hAnsi="Arial" w:cs="Arial"/>
          <w:color w:val="auto"/>
          <w:sz w:val="24"/>
          <w:szCs w:val="24"/>
        </w:rPr>
        <w:t xml:space="preserve"> </w:t>
      </w:r>
      <w:r w:rsidRPr="00AE7567">
        <w:rPr>
          <w:rFonts w:ascii="Arial" w:hAnsi="Arial" w:cs="Arial"/>
          <w:color w:val="auto"/>
          <w:sz w:val="24"/>
          <w:szCs w:val="24"/>
        </w:rPr>
        <w:t xml:space="preserve">That application is dealt with in a separate decision. </w:t>
      </w:r>
    </w:p>
    <w:p w14:paraId="1D9D44DA" w14:textId="77777777" w:rsidR="000F4F01" w:rsidRPr="009E5257" w:rsidRDefault="000F4F01" w:rsidP="009E5257">
      <w:pPr>
        <w:pStyle w:val="Heading6blackfont"/>
        <w:spacing w:before="100"/>
        <w:jc w:val="both"/>
        <w:rPr>
          <w:rFonts w:ascii="Arial" w:hAnsi="Arial" w:cs="Arial"/>
          <w:color w:val="auto"/>
          <w:sz w:val="24"/>
          <w:szCs w:val="24"/>
        </w:rPr>
      </w:pPr>
      <w:r w:rsidRPr="009E5257">
        <w:rPr>
          <w:rFonts w:ascii="Arial" w:hAnsi="Arial" w:cs="Arial"/>
          <w:color w:val="auto"/>
          <w:sz w:val="24"/>
          <w:szCs w:val="24"/>
        </w:rPr>
        <w:t>Main issues</w:t>
      </w:r>
    </w:p>
    <w:p w14:paraId="35671811" w14:textId="77777777" w:rsidR="00C73EDD" w:rsidRPr="00AE7567" w:rsidRDefault="000F4F01" w:rsidP="00C73EDD">
      <w:pPr>
        <w:pStyle w:val="Style1"/>
        <w:rPr>
          <w:rFonts w:ascii="Arial" w:hAnsi="Arial" w:cs="Arial"/>
          <w:color w:val="auto"/>
          <w:sz w:val="24"/>
          <w:szCs w:val="24"/>
        </w:rPr>
      </w:pPr>
      <w:r w:rsidRPr="00AE7567">
        <w:rPr>
          <w:rFonts w:ascii="Arial" w:hAnsi="Arial" w:cs="Arial"/>
          <w:color w:val="auto"/>
          <w:sz w:val="24"/>
          <w:szCs w:val="24"/>
        </w:rPr>
        <w:t xml:space="preserve">The Order is made under section 53(2) of </w:t>
      </w:r>
      <w:r w:rsidR="002C4B55" w:rsidRPr="00AE7567">
        <w:rPr>
          <w:rFonts w:ascii="Arial" w:hAnsi="Arial" w:cs="Arial"/>
          <w:color w:val="auto"/>
          <w:sz w:val="24"/>
          <w:szCs w:val="24"/>
        </w:rPr>
        <w:t>WCA</w:t>
      </w:r>
      <w:r w:rsidRPr="00AE7567">
        <w:rPr>
          <w:rFonts w:ascii="Arial" w:hAnsi="Arial" w:cs="Arial"/>
          <w:color w:val="auto"/>
          <w:sz w:val="24"/>
          <w:szCs w:val="24"/>
        </w:rPr>
        <w:t xml:space="preserve"> by reference to</w:t>
      </w:r>
      <w:r w:rsidR="00C73EDD" w:rsidRPr="00AE7567">
        <w:rPr>
          <w:rFonts w:ascii="Arial" w:hAnsi="Arial" w:cs="Arial"/>
          <w:color w:val="auto"/>
          <w:sz w:val="24"/>
          <w:szCs w:val="24"/>
        </w:rPr>
        <w:t>:</w:t>
      </w:r>
      <w:r w:rsidRPr="00AE7567">
        <w:rPr>
          <w:rFonts w:ascii="Arial" w:hAnsi="Arial" w:cs="Arial"/>
          <w:color w:val="auto"/>
          <w:sz w:val="24"/>
          <w:szCs w:val="24"/>
        </w:rPr>
        <w:t xml:space="preserve"> section 53(3)(c)(i) which refers to whether a right of way which is not shown in the Map and Statement subsists over land in the area to which the map relates</w:t>
      </w:r>
      <w:r w:rsidR="00C73EDD" w:rsidRPr="00AE7567">
        <w:rPr>
          <w:rFonts w:ascii="Arial" w:hAnsi="Arial" w:cs="Arial"/>
          <w:color w:val="auto"/>
          <w:sz w:val="24"/>
          <w:szCs w:val="24"/>
        </w:rPr>
        <w:t xml:space="preserve">; </w:t>
      </w:r>
      <w:r w:rsidR="00420600" w:rsidRPr="00AE7567">
        <w:rPr>
          <w:rFonts w:ascii="Arial" w:hAnsi="Arial" w:cs="Arial"/>
          <w:color w:val="auto"/>
          <w:sz w:val="24"/>
          <w:szCs w:val="24"/>
        </w:rPr>
        <w:t xml:space="preserve">and, </w:t>
      </w:r>
      <w:r w:rsidR="00C73EDD" w:rsidRPr="00AE7567">
        <w:rPr>
          <w:rFonts w:ascii="Arial" w:hAnsi="Arial" w:cs="Arial"/>
          <w:color w:val="auto"/>
          <w:sz w:val="24"/>
          <w:szCs w:val="24"/>
        </w:rPr>
        <w:t>53(3)(c)(ii) which relates to whether there has been a discovery of evidence which, when considered with all the other relevant evidence, shows that a highway shown in the DMS as a highway of a particular description ought to be there shown as a highway of a different description.</w:t>
      </w:r>
    </w:p>
    <w:p w14:paraId="4F1318D8" w14:textId="77777777" w:rsidR="00A734AD" w:rsidRPr="00AE7567" w:rsidRDefault="00A734AD" w:rsidP="00C73EDD">
      <w:pPr>
        <w:pStyle w:val="Style1"/>
        <w:rPr>
          <w:rFonts w:ascii="Arial" w:hAnsi="Arial" w:cs="Arial"/>
          <w:color w:val="auto"/>
          <w:sz w:val="24"/>
          <w:szCs w:val="24"/>
        </w:rPr>
      </w:pPr>
      <w:r w:rsidRPr="00AE7567">
        <w:rPr>
          <w:rFonts w:ascii="Arial" w:hAnsi="Arial" w:cs="Arial"/>
          <w:color w:val="auto"/>
          <w:sz w:val="24"/>
          <w:szCs w:val="24"/>
        </w:rPr>
        <w:t>Th</w:t>
      </w:r>
      <w:r w:rsidR="003A02D2" w:rsidRPr="00AE7567">
        <w:rPr>
          <w:rFonts w:ascii="Arial" w:hAnsi="Arial" w:cs="Arial"/>
          <w:color w:val="auto"/>
          <w:sz w:val="24"/>
          <w:szCs w:val="24"/>
        </w:rPr>
        <w:t>is cas</w:t>
      </w:r>
      <w:r w:rsidRPr="00AE7567">
        <w:rPr>
          <w:rFonts w:ascii="Arial" w:hAnsi="Arial" w:cs="Arial"/>
          <w:color w:val="auto"/>
          <w:sz w:val="24"/>
          <w:szCs w:val="24"/>
        </w:rPr>
        <w:t>e</w:t>
      </w:r>
      <w:r w:rsidR="003A02D2" w:rsidRPr="00AE7567">
        <w:rPr>
          <w:rFonts w:ascii="Arial" w:hAnsi="Arial" w:cs="Arial"/>
          <w:color w:val="auto"/>
          <w:sz w:val="24"/>
          <w:szCs w:val="24"/>
        </w:rPr>
        <w:t xml:space="preserve"> </w:t>
      </w:r>
      <w:r w:rsidRPr="00AE7567">
        <w:rPr>
          <w:rFonts w:ascii="Arial" w:hAnsi="Arial" w:cs="Arial"/>
          <w:color w:val="auto"/>
          <w:sz w:val="24"/>
          <w:szCs w:val="24"/>
        </w:rPr>
        <w:t>relie</w:t>
      </w:r>
      <w:r w:rsidR="003A02D2" w:rsidRPr="00AE7567">
        <w:rPr>
          <w:rFonts w:ascii="Arial" w:hAnsi="Arial" w:cs="Arial"/>
          <w:color w:val="auto"/>
          <w:sz w:val="24"/>
          <w:szCs w:val="24"/>
        </w:rPr>
        <w:t>s up</w:t>
      </w:r>
      <w:r w:rsidRPr="00AE7567">
        <w:rPr>
          <w:rFonts w:ascii="Arial" w:hAnsi="Arial" w:cs="Arial"/>
          <w:color w:val="auto"/>
          <w:sz w:val="24"/>
          <w:szCs w:val="24"/>
        </w:rPr>
        <w:t xml:space="preserve">on the common law, with the documentary evidence said to show that dedication had taken place. </w:t>
      </w:r>
      <w:r w:rsidR="003A02D2" w:rsidRPr="00AE7567">
        <w:rPr>
          <w:rFonts w:ascii="Arial" w:hAnsi="Arial" w:cs="Arial"/>
          <w:color w:val="auto"/>
          <w:sz w:val="24"/>
          <w:szCs w:val="24"/>
        </w:rPr>
        <w:t xml:space="preserve">A highway was argued to have been accepted by the public since beyond memory with the legal presumption that, at some time in the past, the landowner dedicated the way to the public either expressly, with evidence of such dedication now being lost, or impliedly, by making no objection to use of the way by the public. There were three distinct sets of documents: </w:t>
      </w:r>
      <w:r w:rsidR="00035CB2" w:rsidRPr="00AE7567">
        <w:rPr>
          <w:rFonts w:ascii="Arial" w:hAnsi="Arial" w:cs="Arial"/>
          <w:color w:val="auto"/>
          <w:sz w:val="24"/>
          <w:szCs w:val="24"/>
        </w:rPr>
        <w:t>Inclosure Act</w:t>
      </w:r>
      <w:r w:rsidR="005B4988">
        <w:rPr>
          <w:rFonts w:ascii="Arial" w:hAnsi="Arial" w:cs="Arial"/>
          <w:color w:val="auto"/>
          <w:sz w:val="24"/>
          <w:szCs w:val="24"/>
        </w:rPr>
        <w:t>s</w:t>
      </w:r>
      <w:r w:rsidR="00035CB2" w:rsidRPr="00AE7567">
        <w:rPr>
          <w:rFonts w:ascii="Arial" w:hAnsi="Arial" w:cs="Arial"/>
          <w:color w:val="auto"/>
          <w:sz w:val="24"/>
          <w:szCs w:val="24"/>
        </w:rPr>
        <w:t xml:space="preserve"> and Award</w:t>
      </w:r>
      <w:r w:rsidR="005B4988">
        <w:rPr>
          <w:rFonts w:ascii="Arial" w:hAnsi="Arial" w:cs="Arial"/>
          <w:color w:val="auto"/>
          <w:sz w:val="24"/>
          <w:szCs w:val="24"/>
        </w:rPr>
        <w:t>s</w:t>
      </w:r>
      <w:r w:rsidR="00035CB2" w:rsidRPr="00AE7567">
        <w:rPr>
          <w:rFonts w:ascii="Arial" w:hAnsi="Arial" w:cs="Arial"/>
          <w:color w:val="auto"/>
          <w:sz w:val="24"/>
          <w:szCs w:val="24"/>
        </w:rPr>
        <w:t xml:space="preserve"> and documents </w:t>
      </w:r>
      <w:r w:rsidR="003A02D2" w:rsidRPr="00AE7567">
        <w:rPr>
          <w:rFonts w:ascii="Arial" w:hAnsi="Arial" w:cs="Arial"/>
          <w:color w:val="auto"/>
          <w:sz w:val="24"/>
          <w:szCs w:val="24"/>
        </w:rPr>
        <w:t>arising prior to</w:t>
      </w:r>
      <w:r w:rsidR="00035CB2" w:rsidRPr="00AE7567">
        <w:rPr>
          <w:rFonts w:ascii="Arial" w:hAnsi="Arial" w:cs="Arial"/>
          <w:color w:val="auto"/>
          <w:sz w:val="24"/>
          <w:szCs w:val="24"/>
        </w:rPr>
        <w:t xml:space="preserve"> and </w:t>
      </w:r>
      <w:proofErr w:type="gramStart"/>
      <w:r w:rsidR="00035CB2" w:rsidRPr="00AE7567">
        <w:rPr>
          <w:rFonts w:ascii="Arial" w:hAnsi="Arial" w:cs="Arial"/>
          <w:color w:val="auto"/>
          <w:sz w:val="24"/>
          <w:szCs w:val="24"/>
        </w:rPr>
        <w:t>subsequent to</w:t>
      </w:r>
      <w:proofErr w:type="gramEnd"/>
      <w:r w:rsidR="00035CB2" w:rsidRPr="00AE7567">
        <w:rPr>
          <w:rFonts w:ascii="Arial" w:hAnsi="Arial" w:cs="Arial"/>
          <w:color w:val="auto"/>
          <w:sz w:val="24"/>
          <w:szCs w:val="24"/>
        </w:rPr>
        <w:t xml:space="preserve"> th</w:t>
      </w:r>
      <w:r w:rsidR="005B4988">
        <w:rPr>
          <w:rFonts w:ascii="Arial" w:hAnsi="Arial" w:cs="Arial"/>
          <w:color w:val="auto"/>
          <w:sz w:val="24"/>
          <w:szCs w:val="24"/>
        </w:rPr>
        <w:t>ose</w:t>
      </w:r>
      <w:r w:rsidR="00035CB2" w:rsidRPr="00AE7567">
        <w:rPr>
          <w:rFonts w:ascii="Arial" w:hAnsi="Arial" w:cs="Arial"/>
          <w:color w:val="auto"/>
          <w:sz w:val="24"/>
          <w:szCs w:val="24"/>
        </w:rPr>
        <w:t xml:space="preserve"> process</w:t>
      </w:r>
      <w:r w:rsidR="005B4988">
        <w:rPr>
          <w:rFonts w:ascii="Arial" w:hAnsi="Arial" w:cs="Arial"/>
          <w:color w:val="auto"/>
          <w:sz w:val="24"/>
          <w:szCs w:val="24"/>
        </w:rPr>
        <w:t>es</w:t>
      </w:r>
      <w:r w:rsidR="00035CB2" w:rsidRPr="00AE7567">
        <w:rPr>
          <w:rFonts w:ascii="Arial" w:hAnsi="Arial" w:cs="Arial"/>
          <w:color w:val="auto"/>
          <w:sz w:val="24"/>
          <w:szCs w:val="24"/>
        </w:rPr>
        <w:t>.</w:t>
      </w:r>
      <w:r w:rsidR="003A02D2" w:rsidRPr="00AE7567">
        <w:rPr>
          <w:rFonts w:ascii="Arial" w:hAnsi="Arial" w:cs="Arial"/>
          <w:color w:val="auto"/>
          <w:sz w:val="24"/>
          <w:szCs w:val="24"/>
        </w:rPr>
        <w:t xml:space="preserve"> T</w:t>
      </w:r>
      <w:r w:rsidRPr="00AE7567">
        <w:rPr>
          <w:rFonts w:ascii="Arial" w:hAnsi="Arial" w:cs="Arial"/>
          <w:color w:val="auto"/>
          <w:sz w:val="24"/>
          <w:szCs w:val="24"/>
        </w:rPr>
        <w:t>he burden of proof at common law lies in this case with A</w:t>
      </w:r>
      <w:r w:rsidR="003A02D2" w:rsidRPr="00AE7567">
        <w:rPr>
          <w:rFonts w:ascii="Arial" w:hAnsi="Arial" w:cs="Arial"/>
          <w:color w:val="auto"/>
          <w:sz w:val="24"/>
          <w:szCs w:val="24"/>
        </w:rPr>
        <w:t>BA</w:t>
      </w:r>
      <w:r w:rsidRPr="00AE7567">
        <w:rPr>
          <w:rFonts w:ascii="Arial" w:hAnsi="Arial" w:cs="Arial"/>
          <w:color w:val="auto"/>
          <w:sz w:val="24"/>
          <w:szCs w:val="24"/>
        </w:rPr>
        <w:t>.</w:t>
      </w:r>
      <w:r w:rsidR="003A02D2" w:rsidRPr="00AE7567">
        <w:rPr>
          <w:rFonts w:ascii="Arial" w:hAnsi="Arial" w:cs="Arial"/>
          <w:color w:val="auto"/>
          <w:sz w:val="24"/>
          <w:szCs w:val="24"/>
        </w:rPr>
        <w:t xml:space="preserve"> </w:t>
      </w:r>
    </w:p>
    <w:p w14:paraId="2AACFA0D" w14:textId="77777777" w:rsidR="005F7D6D" w:rsidRPr="00AE7567" w:rsidRDefault="00A734AD" w:rsidP="005F7D6D">
      <w:pPr>
        <w:pStyle w:val="Style1"/>
        <w:rPr>
          <w:rFonts w:ascii="Arial" w:hAnsi="Arial" w:cs="Arial"/>
          <w:color w:val="auto"/>
          <w:sz w:val="24"/>
          <w:szCs w:val="24"/>
        </w:rPr>
      </w:pPr>
      <w:r w:rsidRPr="00AE7567">
        <w:rPr>
          <w:rFonts w:ascii="Arial" w:hAnsi="Arial" w:cs="Arial"/>
          <w:color w:val="auto"/>
          <w:sz w:val="24"/>
          <w:szCs w:val="24"/>
        </w:rPr>
        <w:lastRenderedPageBreak/>
        <w:t xml:space="preserve">In objection it was argued that the documentary evidence did not show that </w:t>
      </w:r>
      <w:r w:rsidR="003A02D2" w:rsidRPr="00AE7567">
        <w:rPr>
          <w:rFonts w:ascii="Arial" w:hAnsi="Arial" w:cs="Arial"/>
          <w:color w:val="auto"/>
          <w:sz w:val="24"/>
          <w:szCs w:val="24"/>
        </w:rPr>
        <w:t xml:space="preserve">any </w:t>
      </w:r>
      <w:r w:rsidR="005B4988">
        <w:rPr>
          <w:rFonts w:ascii="Arial" w:hAnsi="Arial" w:cs="Arial"/>
          <w:color w:val="auto"/>
          <w:sz w:val="24"/>
          <w:szCs w:val="24"/>
        </w:rPr>
        <w:t>public</w:t>
      </w:r>
      <w:r w:rsidRPr="00AE7567">
        <w:rPr>
          <w:rFonts w:ascii="Arial" w:hAnsi="Arial" w:cs="Arial"/>
          <w:color w:val="auto"/>
          <w:sz w:val="24"/>
          <w:szCs w:val="24"/>
        </w:rPr>
        <w:t xml:space="preserve"> rights existed </w:t>
      </w:r>
      <w:r w:rsidR="005B4988">
        <w:rPr>
          <w:rFonts w:ascii="Arial" w:hAnsi="Arial" w:cs="Arial"/>
          <w:color w:val="auto"/>
          <w:sz w:val="24"/>
          <w:szCs w:val="24"/>
        </w:rPr>
        <w:t xml:space="preserve">other </w:t>
      </w:r>
      <w:r w:rsidR="003A02D2" w:rsidRPr="00AE7567">
        <w:rPr>
          <w:rFonts w:ascii="Arial" w:hAnsi="Arial" w:cs="Arial"/>
          <w:color w:val="auto"/>
          <w:sz w:val="24"/>
          <w:szCs w:val="24"/>
        </w:rPr>
        <w:t>th</w:t>
      </w:r>
      <w:r w:rsidRPr="00AE7567">
        <w:rPr>
          <w:rFonts w:ascii="Arial" w:hAnsi="Arial" w:cs="Arial"/>
          <w:color w:val="auto"/>
          <w:sz w:val="24"/>
          <w:szCs w:val="24"/>
        </w:rPr>
        <w:t>an</w:t>
      </w:r>
      <w:r w:rsidR="003A02D2" w:rsidRPr="00AE7567">
        <w:rPr>
          <w:rFonts w:ascii="Arial" w:hAnsi="Arial" w:cs="Arial"/>
          <w:color w:val="auto"/>
          <w:sz w:val="24"/>
          <w:szCs w:val="24"/>
        </w:rPr>
        <w:t xml:space="preserve"> </w:t>
      </w:r>
      <w:r w:rsidRPr="00AE7567">
        <w:rPr>
          <w:rFonts w:ascii="Arial" w:hAnsi="Arial" w:cs="Arial"/>
          <w:color w:val="auto"/>
          <w:sz w:val="24"/>
          <w:szCs w:val="24"/>
        </w:rPr>
        <w:t>th</w:t>
      </w:r>
      <w:r w:rsidR="003A02D2" w:rsidRPr="00AE7567">
        <w:rPr>
          <w:rFonts w:ascii="Arial" w:hAnsi="Arial" w:cs="Arial"/>
          <w:color w:val="auto"/>
          <w:sz w:val="24"/>
          <w:szCs w:val="24"/>
        </w:rPr>
        <w:t>o</w:t>
      </w:r>
      <w:r w:rsidRPr="00AE7567">
        <w:rPr>
          <w:rFonts w:ascii="Arial" w:hAnsi="Arial" w:cs="Arial"/>
          <w:color w:val="auto"/>
          <w:sz w:val="24"/>
          <w:szCs w:val="24"/>
        </w:rPr>
        <w:t>se al</w:t>
      </w:r>
      <w:r w:rsidR="003A02D2" w:rsidRPr="00AE7567">
        <w:rPr>
          <w:rFonts w:ascii="Arial" w:hAnsi="Arial" w:cs="Arial"/>
          <w:color w:val="auto"/>
          <w:sz w:val="24"/>
          <w:szCs w:val="24"/>
        </w:rPr>
        <w:t>read</w:t>
      </w:r>
      <w:r w:rsidRPr="00AE7567">
        <w:rPr>
          <w:rFonts w:ascii="Arial" w:hAnsi="Arial" w:cs="Arial"/>
          <w:color w:val="auto"/>
          <w:sz w:val="24"/>
          <w:szCs w:val="24"/>
        </w:rPr>
        <w:t xml:space="preserve">y </w:t>
      </w:r>
      <w:r w:rsidR="003A02D2" w:rsidRPr="00AE7567">
        <w:rPr>
          <w:rFonts w:ascii="Arial" w:hAnsi="Arial" w:cs="Arial"/>
          <w:color w:val="auto"/>
          <w:sz w:val="24"/>
          <w:szCs w:val="24"/>
        </w:rPr>
        <w:t>r</w:t>
      </w:r>
      <w:r w:rsidRPr="00AE7567">
        <w:rPr>
          <w:rFonts w:ascii="Arial" w:hAnsi="Arial" w:cs="Arial"/>
          <w:color w:val="auto"/>
          <w:sz w:val="24"/>
          <w:szCs w:val="24"/>
        </w:rPr>
        <w:t>e</w:t>
      </w:r>
      <w:r w:rsidR="003A02D2" w:rsidRPr="00AE7567">
        <w:rPr>
          <w:rFonts w:ascii="Arial" w:hAnsi="Arial" w:cs="Arial"/>
          <w:color w:val="auto"/>
          <w:sz w:val="24"/>
          <w:szCs w:val="24"/>
        </w:rPr>
        <w:t>cord</w:t>
      </w:r>
      <w:r w:rsidRPr="00AE7567">
        <w:rPr>
          <w:rFonts w:ascii="Arial" w:hAnsi="Arial" w:cs="Arial"/>
          <w:color w:val="auto"/>
          <w:sz w:val="24"/>
          <w:szCs w:val="24"/>
        </w:rPr>
        <w:t>e</w:t>
      </w:r>
      <w:r w:rsidR="003A02D2" w:rsidRPr="00AE7567">
        <w:rPr>
          <w:rFonts w:ascii="Arial" w:hAnsi="Arial" w:cs="Arial"/>
          <w:color w:val="auto"/>
          <w:sz w:val="24"/>
          <w:szCs w:val="24"/>
        </w:rPr>
        <w:t>d o</w:t>
      </w:r>
      <w:r w:rsidRPr="00AE7567">
        <w:rPr>
          <w:rFonts w:ascii="Arial" w:hAnsi="Arial" w:cs="Arial"/>
          <w:color w:val="auto"/>
          <w:sz w:val="24"/>
          <w:szCs w:val="24"/>
        </w:rPr>
        <w:t xml:space="preserve">n </w:t>
      </w:r>
      <w:r w:rsidR="003A02D2" w:rsidRPr="00AE7567">
        <w:rPr>
          <w:rFonts w:ascii="Arial" w:hAnsi="Arial" w:cs="Arial"/>
          <w:color w:val="auto"/>
          <w:sz w:val="24"/>
          <w:szCs w:val="24"/>
        </w:rPr>
        <w:t xml:space="preserve">the </w:t>
      </w:r>
      <w:r w:rsidRPr="00AE7567">
        <w:rPr>
          <w:rFonts w:ascii="Arial" w:hAnsi="Arial" w:cs="Arial"/>
          <w:color w:val="auto"/>
          <w:sz w:val="24"/>
          <w:szCs w:val="24"/>
        </w:rPr>
        <w:t>footpath</w:t>
      </w:r>
      <w:r w:rsidR="003A02D2" w:rsidRPr="00AE7567">
        <w:rPr>
          <w:rFonts w:ascii="Arial" w:hAnsi="Arial" w:cs="Arial"/>
          <w:color w:val="auto"/>
          <w:sz w:val="24"/>
          <w:szCs w:val="24"/>
        </w:rPr>
        <w:t xml:space="preserve"> section</w:t>
      </w:r>
      <w:r w:rsidR="007A3FEA">
        <w:rPr>
          <w:rFonts w:ascii="Arial" w:hAnsi="Arial" w:cs="Arial"/>
          <w:color w:val="auto"/>
          <w:sz w:val="24"/>
          <w:szCs w:val="24"/>
        </w:rPr>
        <w:t>, FPAX20/8</w:t>
      </w:r>
      <w:r w:rsidRPr="00AE7567">
        <w:rPr>
          <w:rFonts w:ascii="Arial" w:hAnsi="Arial" w:cs="Arial"/>
          <w:color w:val="auto"/>
          <w:sz w:val="24"/>
          <w:szCs w:val="24"/>
        </w:rPr>
        <w:t>.</w:t>
      </w:r>
      <w:r w:rsidR="00035CB2" w:rsidRPr="00AE7567">
        <w:rPr>
          <w:rFonts w:ascii="Arial" w:hAnsi="Arial" w:cs="Arial"/>
          <w:color w:val="auto"/>
          <w:sz w:val="24"/>
          <w:szCs w:val="24"/>
        </w:rPr>
        <w:t xml:space="preserve"> </w:t>
      </w:r>
      <w:r w:rsidR="007A3FEA">
        <w:rPr>
          <w:rFonts w:ascii="Arial" w:hAnsi="Arial" w:cs="Arial"/>
          <w:color w:val="auto"/>
          <w:sz w:val="24"/>
          <w:szCs w:val="24"/>
        </w:rPr>
        <w:t>It was said that t</w:t>
      </w:r>
      <w:r w:rsidR="00035CB2" w:rsidRPr="00AE7567">
        <w:rPr>
          <w:rFonts w:ascii="Arial" w:hAnsi="Arial" w:cs="Arial"/>
          <w:color w:val="auto"/>
          <w:sz w:val="24"/>
          <w:szCs w:val="24"/>
        </w:rPr>
        <w:t xml:space="preserve">he documents could and should be read to show </w:t>
      </w:r>
      <w:r w:rsidR="007A3FEA">
        <w:rPr>
          <w:rFonts w:ascii="Arial" w:hAnsi="Arial" w:cs="Arial"/>
          <w:color w:val="auto"/>
          <w:sz w:val="24"/>
          <w:szCs w:val="24"/>
        </w:rPr>
        <w:t xml:space="preserve">that </w:t>
      </w:r>
      <w:r w:rsidR="00035CB2" w:rsidRPr="00AE7567">
        <w:rPr>
          <w:rFonts w:ascii="Arial" w:hAnsi="Arial" w:cs="Arial"/>
          <w:color w:val="auto"/>
          <w:sz w:val="24"/>
          <w:szCs w:val="24"/>
        </w:rPr>
        <w:t>an</w:t>
      </w:r>
      <w:r w:rsidR="000C3447">
        <w:rPr>
          <w:rFonts w:ascii="Arial" w:hAnsi="Arial" w:cs="Arial"/>
          <w:color w:val="auto"/>
          <w:sz w:val="24"/>
          <w:szCs w:val="24"/>
        </w:rPr>
        <w:t>y</w:t>
      </w:r>
      <w:r w:rsidR="00035CB2" w:rsidRPr="00AE7567">
        <w:rPr>
          <w:rFonts w:ascii="Arial" w:hAnsi="Arial" w:cs="Arial"/>
          <w:color w:val="auto"/>
          <w:sz w:val="24"/>
          <w:szCs w:val="24"/>
        </w:rPr>
        <w:t xml:space="preserve"> higher rights over the</w:t>
      </w:r>
      <w:r w:rsidR="007A3FEA">
        <w:rPr>
          <w:rFonts w:ascii="Arial" w:hAnsi="Arial" w:cs="Arial"/>
          <w:color w:val="auto"/>
          <w:sz w:val="24"/>
          <w:szCs w:val="24"/>
        </w:rPr>
        <w:t xml:space="preserve"> Order</w:t>
      </w:r>
      <w:r w:rsidR="00035CB2" w:rsidRPr="00AE7567">
        <w:rPr>
          <w:rFonts w:ascii="Arial" w:hAnsi="Arial" w:cs="Arial"/>
          <w:color w:val="auto"/>
          <w:sz w:val="24"/>
          <w:szCs w:val="24"/>
        </w:rPr>
        <w:t xml:space="preserve"> route related only to private rights.</w:t>
      </w:r>
      <w:r w:rsidR="003A02D2" w:rsidRPr="00AE7567">
        <w:rPr>
          <w:rFonts w:ascii="Arial" w:hAnsi="Arial" w:cs="Arial"/>
          <w:color w:val="auto"/>
          <w:sz w:val="24"/>
          <w:szCs w:val="24"/>
        </w:rPr>
        <w:t xml:space="preserve"> </w:t>
      </w:r>
      <w:bookmarkStart w:id="4" w:name="_Ref106670581"/>
    </w:p>
    <w:bookmarkEnd w:id="4"/>
    <w:p w14:paraId="4901878F" w14:textId="77777777" w:rsidR="009C270B" w:rsidRPr="00AE7567" w:rsidRDefault="007440CE" w:rsidP="002C4B55">
      <w:pPr>
        <w:pStyle w:val="Style1"/>
        <w:rPr>
          <w:rFonts w:ascii="Arial" w:hAnsi="Arial" w:cs="Arial"/>
          <w:color w:val="auto"/>
          <w:sz w:val="24"/>
          <w:szCs w:val="24"/>
        </w:rPr>
      </w:pPr>
      <w:r>
        <w:rPr>
          <w:rFonts w:ascii="Arial" w:hAnsi="Arial" w:cs="Arial"/>
          <w:color w:val="auto"/>
          <w:sz w:val="24"/>
          <w:szCs w:val="24"/>
        </w:rPr>
        <w:t xml:space="preserve">Regarding </w:t>
      </w:r>
      <w:r w:rsidR="00035CB2" w:rsidRPr="00AE7567">
        <w:rPr>
          <w:rFonts w:ascii="Arial" w:hAnsi="Arial" w:cs="Arial"/>
          <w:color w:val="auto"/>
          <w:sz w:val="24"/>
          <w:szCs w:val="24"/>
        </w:rPr>
        <w:t>the support</w:t>
      </w:r>
      <w:r w:rsidR="007A3FEA">
        <w:rPr>
          <w:rFonts w:ascii="Arial" w:hAnsi="Arial" w:cs="Arial"/>
          <w:color w:val="auto"/>
          <w:sz w:val="24"/>
          <w:szCs w:val="24"/>
        </w:rPr>
        <w:t xml:space="preserve"> for th</w:t>
      </w:r>
      <w:r w:rsidR="00035CB2" w:rsidRPr="00AE7567">
        <w:rPr>
          <w:rFonts w:ascii="Arial" w:hAnsi="Arial" w:cs="Arial"/>
          <w:color w:val="auto"/>
          <w:sz w:val="24"/>
          <w:szCs w:val="24"/>
        </w:rPr>
        <w:t>e</w:t>
      </w:r>
      <w:r w:rsidR="007A3FEA">
        <w:rPr>
          <w:rFonts w:ascii="Arial" w:hAnsi="Arial" w:cs="Arial"/>
          <w:color w:val="auto"/>
          <w:sz w:val="24"/>
          <w:szCs w:val="24"/>
        </w:rPr>
        <w:t xml:space="preserve"> </w:t>
      </w:r>
      <w:r>
        <w:rPr>
          <w:rFonts w:ascii="Arial" w:hAnsi="Arial" w:cs="Arial"/>
          <w:color w:val="auto"/>
          <w:sz w:val="24"/>
          <w:szCs w:val="24"/>
        </w:rPr>
        <w:t>s</w:t>
      </w:r>
      <w:r w:rsidR="00035CB2" w:rsidRPr="00AE7567">
        <w:rPr>
          <w:rFonts w:ascii="Arial" w:hAnsi="Arial" w:cs="Arial"/>
          <w:color w:val="auto"/>
          <w:sz w:val="24"/>
          <w:szCs w:val="24"/>
        </w:rPr>
        <w:t xml:space="preserve">tatus of </w:t>
      </w:r>
      <w:r>
        <w:rPr>
          <w:rFonts w:ascii="Arial" w:hAnsi="Arial" w:cs="Arial"/>
          <w:color w:val="auto"/>
          <w:sz w:val="24"/>
          <w:szCs w:val="24"/>
        </w:rPr>
        <w:t xml:space="preserve">the route to be recorded as </w:t>
      </w:r>
      <w:r w:rsidR="00035CB2" w:rsidRPr="00AE7567">
        <w:rPr>
          <w:rFonts w:ascii="Arial" w:hAnsi="Arial" w:cs="Arial"/>
          <w:color w:val="auto"/>
          <w:sz w:val="24"/>
          <w:szCs w:val="24"/>
        </w:rPr>
        <w:t xml:space="preserve">restricted byway, </w:t>
      </w:r>
      <w:r w:rsidR="009C270B" w:rsidRPr="00AE7567">
        <w:rPr>
          <w:rFonts w:ascii="Arial" w:hAnsi="Arial" w:cs="Arial"/>
          <w:color w:val="auto"/>
          <w:sz w:val="24"/>
          <w:szCs w:val="24"/>
        </w:rPr>
        <w:t xml:space="preserve">the </w:t>
      </w:r>
      <w:r w:rsidR="007A3FEA">
        <w:rPr>
          <w:rFonts w:ascii="Arial" w:hAnsi="Arial" w:cs="Arial"/>
          <w:color w:val="auto"/>
          <w:sz w:val="24"/>
          <w:szCs w:val="24"/>
        </w:rPr>
        <w:t xml:space="preserve">provisions of the </w:t>
      </w:r>
      <w:r w:rsidR="009C270B" w:rsidRPr="00AE7567">
        <w:rPr>
          <w:rFonts w:ascii="Arial" w:hAnsi="Arial" w:cs="Arial"/>
          <w:color w:val="auto"/>
          <w:sz w:val="24"/>
          <w:szCs w:val="24"/>
        </w:rPr>
        <w:t>Natural Environment and Rural Communities Act, 2006 (</w:t>
      </w:r>
      <w:r w:rsidR="00501500" w:rsidRPr="00AE7567">
        <w:rPr>
          <w:rFonts w:ascii="Arial" w:hAnsi="Arial" w:cs="Arial"/>
          <w:color w:val="auto"/>
          <w:sz w:val="24"/>
          <w:szCs w:val="24"/>
        </w:rPr>
        <w:t>NERC</w:t>
      </w:r>
      <w:r w:rsidR="009C270B" w:rsidRPr="00AE7567">
        <w:rPr>
          <w:rFonts w:ascii="Arial" w:hAnsi="Arial" w:cs="Arial"/>
          <w:color w:val="auto"/>
          <w:sz w:val="24"/>
          <w:szCs w:val="24"/>
        </w:rPr>
        <w:t>)</w:t>
      </w:r>
      <w:r w:rsidR="007A3FEA">
        <w:rPr>
          <w:rFonts w:ascii="Arial" w:hAnsi="Arial" w:cs="Arial"/>
          <w:color w:val="auto"/>
          <w:sz w:val="24"/>
          <w:szCs w:val="24"/>
        </w:rPr>
        <w:t xml:space="preserve"> would be relevant</w:t>
      </w:r>
      <w:r w:rsidR="009C270B" w:rsidRPr="00AE7567">
        <w:rPr>
          <w:rFonts w:ascii="Arial" w:hAnsi="Arial" w:cs="Arial"/>
          <w:color w:val="auto"/>
          <w:sz w:val="24"/>
          <w:szCs w:val="24"/>
        </w:rPr>
        <w:t xml:space="preserve">. Section 67(1) of </w:t>
      </w:r>
      <w:r w:rsidR="00501500" w:rsidRPr="00AE7567">
        <w:rPr>
          <w:rFonts w:ascii="Arial" w:hAnsi="Arial" w:cs="Arial"/>
          <w:color w:val="auto"/>
          <w:sz w:val="24"/>
          <w:szCs w:val="24"/>
        </w:rPr>
        <w:t>NERC</w:t>
      </w:r>
      <w:r w:rsidR="009C270B" w:rsidRPr="00AE7567">
        <w:rPr>
          <w:rFonts w:ascii="Arial" w:hAnsi="Arial" w:cs="Arial"/>
          <w:color w:val="auto"/>
          <w:sz w:val="24"/>
          <w:szCs w:val="24"/>
        </w:rPr>
        <w:t xml:space="preserve"> sets out</w:t>
      </w:r>
      <w:r>
        <w:rPr>
          <w:rFonts w:ascii="Arial" w:hAnsi="Arial" w:cs="Arial"/>
          <w:color w:val="auto"/>
          <w:sz w:val="24"/>
          <w:szCs w:val="24"/>
        </w:rPr>
        <w:t xml:space="preserve"> that</w:t>
      </w:r>
      <w:r w:rsidR="009C270B" w:rsidRPr="00AE7567">
        <w:rPr>
          <w:rFonts w:ascii="Arial" w:hAnsi="Arial" w:cs="Arial"/>
          <w:color w:val="auto"/>
          <w:sz w:val="24"/>
          <w:szCs w:val="24"/>
        </w:rPr>
        <w:t xml:space="preserve">: </w:t>
      </w:r>
    </w:p>
    <w:p w14:paraId="5ABA53B0" w14:textId="77777777" w:rsidR="009C270B" w:rsidRPr="00AE7567" w:rsidRDefault="009C270B" w:rsidP="009C270B">
      <w:pPr>
        <w:pStyle w:val="Style1"/>
        <w:numPr>
          <w:ilvl w:val="0"/>
          <w:numId w:val="0"/>
        </w:numPr>
        <w:spacing w:before="240"/>
        <w:ind w:left="720"/>
        <w:rPr>
          <w:rFonts w:ascii="Arial" w:hAnsi="Arial" w:cs="Arial"/>
          <w:i/>
          <w:iCs/>
          <w:color w:val="auto"/>
          <w:sz w:val="24"/>
          <w:szCs w:val="24"/>
        </w:rPr>
      </w:pPr>
      <w:r w:rsidRPr="00AE7567">
        <w:rPr>
          <w:rFonts w:ascii="Arial" w:hAnsi="Arial" w:cs="Arial"/>
          <w:i/>
          <w:iCs/>
          <w:color w:val="auto"/>
          <w:sz w:val="24"/>
          <w:szCs w:val="24"/>
        </w:rPr>
        <w:t>An existing public right of way for mechanically propelled vehicles is extinguished if it is over a way which, immediately before commencement–</w:t>
      </w:r>
    </w:p>
    <w:p w14:paraId="39295F81" w14:textId="77777777" w:rsidR="009C270B" w:rsidRPr="00AE7567" w:rsidRDefault="009C270B" w:rsidP="009C270B">
      <w:pPr>
        <w:autoSpaceDE w:val="0"/>
        <w:autoSpaceDN w:val="0"/>
        <w:adjustRightInd w:val="0"/>
        <w:spacing w:before="120"/>
        <w:ind w:firstLine="720"/>
        <w:rPr>
          <w:rFonts w:ascii="Arial" w:hAnsi="Arial" w:cs="Arial"/>
          <w:i/>
          <w:iCs/>
          <w:kern w:val="28"/>
          <w:sz w:val="24"/>
          <w:szCs w:val="24"/>
        </w:rPr>
      </w:pPr>
      <w:r w:rsidRPr="00AE7567">
        <w:rPr>
          <w:rFonts w:ascii="Arial" w:hAnsi="Arial" w:cs="Arial"/>
          <w:i/>
          <w:iCs/>
          <w:kern w:val="28"/>
          <w:sz w:val="24"/>
          <w:szCs w:val="24"/>
        </w:rPr>
        <w:t xml:space="preserve">(a) </w:t>
      </w:r>
      <w:r w:rsidRPr="00AE7567">
        <w:rPr>
          <w:rFonts w:ascii="Arial" w:hAnsi="Arial" w:cs="Arial"/>
          <w:i/>
          <w:iCs/>
          <w:kern w:val="28"/>
          <w:sz w:val="24"/>
          <w:szCs w:val="24"/>
        </w:rPr>
        <w:tab/>
        <w:t>was not shown in a definitive map and statement, or</w:t>
      </w:r>
    </w:p>
    <w:p w14:paraId="0341A62B" w14:textId="77777777" w:rsidR="009C270B" w:rsidRPr="00AE7567" w:rsidRDefault="009C270B" w:rsidP="009C270B">
      <w:pPr>
        <w:autoSpaceDE w:val="0"/>
        <w:autoSpaceDN w:val="0"/>
        <w:adjustRightInd w:val="0"/>
        <w:spacing w:before="120"/>
        <w:ind w:left="1440" w:hanging="720"/>
        <w:rPr>
          <w:rFonts w:ascii="Arial" w:hAnsi="Arial" w:cs="Arial"/>
          <w:i/>
          <w:iCs/>
          <w:kern w:val="28"/>
          <w:sz w:val="24"/>
          <w:szCs w:val="24"/>
        </w:rPr>
      </w:pPr>
      <w:r w:rsidRPr="00AE7567">
        <w:rPr>
          <w:rFonts w:ascii="Arial" w:hAnsi="Arial" w:cs="Arial"/>
          <w:i/>
          <w:iCs/>
          <w:kern w:val="28"/>
          <w:sz w:val="24"/>
          <w:szCs w:val="24"/>
        </w:rPr>
        <w:t xml:space="preserve">(b) </w:t>
      </w:r>
      <w:r w:rsidRPr="00AE7567">
        <w:rPr>
          <w:rFonts w:ascii="Arial" w:hAnsi="Arial" w:cs="Arial"/>
          <w:i/>
          <w:iCs/>
          <w:kern w:val="28"/>
          <w:sz w:val="24"/>
          <w:szCs w:val="24"/>
        </w:rPr>
        <w:tab/>
        <w:t xml:space="preserve">was shown in a definitive map and statement only as a footpath, </w:t>
      </w:r>
      <w:proofErr w:type="gramStart"/>
      <w:r w:rsidRPr="00AE7567">
        <w:rPr>
          <w:rFonts w:ascii="Arial" w:hAnsi="Arial" w:cs="Arial"/>
          <w:i/>
          <w:iCs/>
          <w:kern w:val="28"/>
          <w:sz w:val="24"/>
          <w:szCs w:val="24"/>
        </w:rPr>
        <w:t>bridleway</w:t>
      </w:r>
      <w:proofErr w:type="gramEnd"/>
      <w:r w:rsidRPr="00AE7567">
        <w:rPr>
          <w:rFonts w:ascii="Arial" w:hAnsi="Arial" w:cs="Arial"/>
          <w:i/>
          <w:iCs/>
          <w:kern w:val="28"/>
          <w:sz w:val="24"/>
          <w:szCs w:val="24"/>
        </w:rPr>
        <w:t xml:space="preserve"> or restricted byway.</w:t>
      </w:r>
    </w:p>
    <w:p w14:paraId="08906BFB" w14:textId="77777777" w:rsidR="009C270B" w:rsidRPr="00AE7567" w:rsidRDefault="009C270B" w:rsidP="009C270B">
      <w:pPr>
        <w:pStyle w:val="Style1"/>
        <w:numPr>
          <w:ilvl w:val="0"/>
          <w:numId w:val="0"/>
        </w:numPr>
        <w:spacing w:before="240"/>
        <w:ind w:left="432"/>
        <w:rPr>
          <w:rFonts w:ascii="Arial" w:hAnsi="Arial" w:cs="Arial"/>
          <w:i/>
          <w:iCs/>
          <w:color w:val="auto"/>
          <w:sz w:val="24"/>
          <w:szCs w:val="24"/>
        </w:rPr>
      </w:pPr>
      <w:r w:rsidRPr="00AE7567">
        <w:rPr>
          <w:rFonts w:ascii="Arial" w:hAnsi="Arial" w:cs="Arial"/>
          <w:i/>
          <w:iCs/>
          <w:color w:val="auto"/>
          <w:sz w:val="24"/>
          <w:szCs w:val="24"/>
        </w:rPr>
        <w:tab/>
        <w:t>But this is subject to subsections (2) to (8).</w:t>
      </w:r>
    </w:p>
    <w:p w14:paraId="278B440B" w14:textId="77777777" w:rsidR="009C270B" w:rsidRPr="00AE7567" w:rsidRDefault="009C270B" w:rsidP="00501500">
      <w:pPr>
        <w:pStyle w:val="Style1"/>
        <w:rPr>
          <w:rFonts w:ascii="Arial" w:hAnsi="Arial" w:cs="Arial"/>
          <w:color w:val="auto"/>
          <w:sz w:val="24"/>
          <w:szCs w:val="24"/>
        </w:rPr>
      </w:pPr>
      <w:r w:rsidRPr="00AE7567">
        <w:rPr>
          <w:rFonts w:ascii="Arial" w:hAnsi="Arial" w:cs="Arial"/>
          <w:color w:val="auto"/>
          <w:sz w:val="24"/>
          <w:szCs w:val="24"/>
        </w:rPr>
        <w:t>The</w:t>
      </w:r>
      <w:r w:rsidR="00501500" w:rsidRPr="00AE7567">
        <w:rPr>
          <w:rFonts w:ascii="Arial" w:hAnsi="Arial" w:cs="Arial"/>
          <w:color w:val="auto"/>
          <w:sz w:val="24"/>
          <w:szCs w:val="24"/>
        </w:rPr>
        <w:t>re</w:t>
      </w:r>
      <w:r w:rsidRPr="00AE7567">
        <w:rPr>
          <w:rFonts w:ascii="Arial" w:hAnsi="Arial" w:cs="Arial"/>
          <w:color w:val="auto"/>
          <w:sz w:val="24"/>
          <w:szCs w:val="24"/>
        </w:rPr>
        <w:t xml:space="preserve"> w</w:t>
      </w:r>
      <w:r w:rsidR="00501500" w:rsidRPr="00AE7567">
        <w:rPr>
          <w:rFonts w:ascii="Arial" w:hAnsi="Arial" w:cs="Arial"/>
          <w:color w:val="auto"/>
          <w:sz w:val="24"/>
          <w:szCs w:val="24"/>
        </w:rPr>
        <w:t xml:space="preserve">as </w:t>
      </w:r>
      <w:r w:rsidRPr="00AE7567">
        <w:rPr>
          <w:rFonts w:ascii="Arial" w:hAnsi="Arial" w:cs="Arial"/>
          <w:color w:val="auto"/>
          <w:sz w:val="24"/>
          <w:szCs w:val="24"/>
        </w:rPr>
        <w:t>no</w:t>
      </w:r>
      <w:r w:rsidR="00501500" w:rsidRPr="00AE7567">
        <w:rPr>
          <w:rFonts w:ascii="Arial" w:hAnsi="Arial" w:cs="Arial"/>
          <w:color w:val="auto"/>
          <w:sz w:val="24"/>
          <w:szCs w:val="24"/>
        </w:rPr>
        <w:t xml:space="preserve"> argument that a</w:t>
      </w:r>
      <w:r w:rsidRPr="00AE7567">
        <w:rPr>
          <w:rFonts w:ascii="Arial" w:hAnsi="Arial" w:cs="Arial"/>
          <w:color w:val="auto"/>
          <w:sz w:val="24"/>
          <w:szCs w:val="24"/>
        </w:rPr>
        <w:t>n</w:t>
      </w:r>
      <w:r w:rsidR="00501500" w:rsidRPr="00AE7567">
        <w:rPr>
          <w:rFonts w:ascii="Arial" w:hAnsi="Arial" w:cs="Arial"/>
          <w:color w:val="auto"/>
          <w:sz w:val="24"/>
          <w:szCs w:val="24"/>
        </w:rPr>
        <w:t>y</w:t>
      </w:r>
      <w:r w:rsidRPr="00AE7567">
        <w:rPr>
          <w:rFonts w:ascii="Arial" w:hAnsi="Arial" w:cs="Arial"/>
          <w:color w:val="auto"/>
          <w:sz w:val="24"/>
          <w:szCs w:val="24"/>
        </w:rPr>
        <w:t xml:space="preserve"> of the exceptions set out in subsections (2) to (8) of </w:t>
      </w:r>
      <w:r w:rsidR="00501500" w:rsidRPr="00AE7567">
        <w:rPr>
          <w:rFonts w:ascii="Arial" w:hAnsi="Arial" w:cs="Arial"/>
          <w:color w:val="auto"/>
          <w:sz w:val="24"/>
          <w:szCs w:val="24"/>
        </w:rPr>
        <w:t>NERC</w:t>
      </w:r>
      <w:r w:rsidRPr="00AE7567">
        <w:rPr>
          <w:rFonts w:ascii="Arial" w:hAnsi="Arial" w:cs="Arial"/>
          <w:color w:val="auto"/>
          <w:sz w:val="24"/>
          <w:szCs w:val="24"/>
        </w:rPr>
        <w:t xml:space="preserve"> Act applied</w:t>
      </w:r>
      <w:r w:rsidR="007A3FEA" w:rsidRPr="007A3FEA">
        <w:rPr>
          <w:rFonts w:ascii="Arial" w:hAnsi="Arial" w:cs="Arial"/>
          <w:color w:val="auto"/>
          <w:sz w:val="24"/>
          <w:szCs w:val="24"/>
        </w:rPr>
        <w:t xml:space="preserve"> </w:t>
      </w:r>
      <w:r w:rsidR="007440CE">
        <w:rPr>
          <w:rFonts w:ascii="Arial" w:hAnsi="Arial" w:cs="Arial"/>
          <w:color w:val="auto"/>
          <w:sz w:val="24"/>
          <w:szCs w:val="24"/>
        </w:rPr>
        <w:t xml:space="preserve">and so, </w:t>
      </w:r>
      <w:r w:rsidR="007A3FEA">
        <w:rPr>
          <w:rFonts w:ascii="Arial" w:hAnsi="Arial" w:cs="Arial"/>
          <w:color w:val="auto"/>
          <w:sz w:val="24"/>
          <w:szCs w:val="24"/>
        </w:rPr>
        <w:t>i</w:t>
      </w:r>
      <w:r w:rsidR="007A3FEA" w:rsidRPr="00AE7567">
        <w:rPr>
          <w:rFonts w:ascii="Arial" w:hAnsi="Arial" w:cs="Arial"/>
          <w:color w:val="auto"/>
          <w:sz w:val="24"/>
          <w:szCs w:val="24"/>
        </w:rPr>
        <w:t>f satisfied that there were historically vehicular rights over the Order route</w:t>
      </w:r>
      <w:r w:rsidR="007440CE">
        <w:rPr>
          <w:rFonts w:ascii="Arial" w:hAnsi="Arial" w:cs="Arial"/>
          <w:color w:val="auto"/>
          <w:sz w:val="24"/>
          <w:szCs w:val="24"/>
        </w:rPr>
        <w:t>, restricted byway would appear to be appropriate</w:t>
      </w:r>
      <w:r w:rsidR="00501500" w:rsidRPr="00AE7567">
        <w:rPr>
          <w:rFonts w:ascii="Arial" w:hAnsi="Arial" w:cs="Arial"/>
          <w:color w:val="auto"/>
          <w:sz w:val="24"/>
          <w:szCs w:val="24"/>
        </w:rPr>
        <w:t>.</w:t>
      </w:r>
      <w:r w:rsidR="00B6043A">
        <w:rPr>
          <w:rFonts w:ascii="Arial" w:hAnsi="Arial" w:cs="Arial"/>
          <w:color w:val="auto"/>
          <w:sz w:val="24"/>
          <w:szCs w:val="24"/>
        </w:rPr>
        <w:t xml:space="preserve"> </w:t>
      </w:r>
    </w:p>
    <w:p w14:paraId="24BE2BE3" w14:textId="77777777" w:rsidR="007440CE" w:rsidRPr="00AE7567" w:rsidRDefault="007440CE" w:rsidP="007440CE">
      <w:pPr>
        <w:pStyle w:val="Style1"/>
        <w:ind w:left="426"/>
        <w:rPr>
          <w:rFonts w:ascii="Arial" w:hAnsi="Arial" w:cs="Arial"/>
          <w:color w:val="auto"/>
          <w:sz w:val="24"/>
          <w:szCs w:val="24"/>
        </w:rPr>
      </w:pPr>
      <w:bookmarkStart w:id="5" w:name="_Hlk74656948"/>
      <w:r w:rsidRPr="00AE7567">
        <w:rPr>
          <w:rFonts w:ascii="Arial" w:hAnsi="Arial" w:cs="Arial"/>
          <w:color w:val="auto"/>
          <w:sz w:val="24"/>
          <w:szCs w:val="24"/>
        </w:rPr>
        <w:t xml:space="preserve">In considering such matters </w:t>
      </w:r>
      <w:r>
        <w:rPr>
          <w:rFonts w:ascii="Arial" w:hAnsi="Arial" w:cs="Arial"/>
          <w:color w:val="auto"/>
          <w:sz w:val="24"/>
          <w:szCs w:val="24"/>
        </w:rPr>
        <w:t>it i</w:t>
      </w:r>
      <w:r w:rsidRPr="00AE7567">
        <w:rPr>
          <w:rFonts w:ascii="Arial" w:hAnsi="Arial" w:cs="Arial"/>
          <w:color w:val="auto"/>
          <w:sz w:val="24"/>
          <w:szCs w:val="24"/>
        </w:rPr>
        <w:t>s</w:t>
      </w:r>
      <w:r>
        <w:rPr>
          <w:rFonts w:ascii="Arial" w:hAnsi="Arial" w:cs="Arial"/>
          <w:color w:val="auto"/>
          <w:sz w:val="24"/>
          <w:szCs w:val="24"/>
        </w:rPr>
        <w:t xml:space="preserve"> necessary to keep </w:t>
      </w:r>
      <w:r w:rsidRPr="00AE7567">
        <w:rPr>
          <w:rFonts w:ascii="Arial" w:hAnsi="Arial" w:cs="Arial"/>
          <w:color w:val="auto"/>
          <w:sz w:val="24"/>
          <w:szCs w:val="24"/>
        </w:rPr>
        <w:t xml:space="preserve">in mind the requirements of section 32 of the Highways Act, 1980 (HA80), which sets out in relation to </w:t>
      </w:r>
      <w:r w:rsidRPr="00AE7567">
        <w:rPr>
          <w:rFonts w:ascii="Arial" w:hAnsi="Arial" w:cs="Arial"/>
          <w:i/>
          <w:color w:val="auto"/>
          <w:sz w:val="24"/>
          <w:szCs w:val="24"/>
        </w:rPr>
        <w:t>Evidence of dedication of way as highway</w:t>
      </w:r>
      <w:r w:rsidRPr="00AE7567">
        <w:rPr>
          <w:rFonts w:ascii="Arial" w:hAnsi="Arial" w:cs="Arial"/>
          <w:color w:val="auto"/>
          <w:sz w:val="24"/>
          <w:szCs w:val="24"/>
        </w:rPr>
        <w:t xml:space="preserve"> that:</w:t>
      </w:r>
    </w:p>
    <w:p w14:paraId="2EA65C26" w14:textId="77777777" w:rsidR="007440CE" w:rsidRPr="00AE7567" w:rsidRDefault="007440CE" w:rsidP="007440CE">
      <w:pPr>
        <w:pStyle w:val="Style1"/>
        <w:numPr>
          <w:ilvl w:val="0"/>
          <w:numId w:val="0"/>
        </w:numPr>
        <w:tabs>
          <w:tab w:val="clear" w:pos="432"/>
          <w:tab w:val="left" w:pos="851"/>
        </w:tabs>
        <w:ind w:left="851" w:right="764"/>
        <w:rPr>
          <w:rFonts w:ascii="Arial" w:hAnsi="Arial" w:cs="Arial"/>
          <w:color w:val="auto"/>
          <w:sz w:val="24"/>
          <w:szCs w:val="24"/>
        </w:rPr>
      </w:pPr>
      <w:r w:rsidRPr="00AE7567">
        <w:rPr>
          <w:rFonts w:ascii="Arial" w:hAnsi="Arial" w:cs="Arial"/>
          <w:color w:val="auto"/>
          <w:sz w:val="24"/>
          <w:szCs w:val="24"/>
        </w:rPr>
        <w:t>“</w:t>
      </w:r>
      <w:r w:rsidRPr="00AE7567">
        <w:rPr>
          <w:rFonts w:ascii="Arial" w:hAnsi="Arial" w:cs="Arial"/>
          <w:i/>
          <w:color w:val="auto"/>
          <w:sz w:val="24"/>
          <w:szCs w:val="24"/>
        </w:rPr>
        <w:t>A court or other tribunal, before determining whether a way has or has not been dedicated as a highway, or the date on which such dedication, if any, took place, shall take into consideration any map, plan or history of the locality or other relevant document which is tendered in evidence, and shall give such weight thereto as the court or tribunal considers justified by the circumstances, including the antiquity of the tendered document, the status of the person by whom and the purpose for which it was made or compiled, and the custody in which it has been kept and from which it is produced</w:t>
      </w:r>
      <w:r w:rsidRPr="00AE7567">
        <w:rPr>
          <w:rFonts w:ascii="Arial" w:hAnsi="Arial" w:cs="Arial"/>
          <w:color w:val="auto"/>
          <w:sz w:val="24"/>
          <w:szCs w:val="24"/>
        </w:rPr>
        <w:t>.”</w:t>
      </w:r>
    </w:p>
    <w:bookmarkEnd w:id="5"/>
    <w:p w14:paraId="3F29F43C" w14:textId="77777777" w:rsidR="002C4B55" w:rsidRPr="00AE7567" w:rsidRDefault="007440CE" w:rsidP="002C4B55">
      <w:pPr>
        <w:pStyle w:val="Style1"/>
        <w:rPr>
          <w:rFonts w:ascii="Arial" w:hAnsi="Arial" w:cs="Arial"/>
          <w:color w:val="auto"/>
          <w:sz w:val="24"/>
          <w:szCs w:val="24"/>
        </w:rPr>
      </w:pPr>
      <w:r>
        <w:rPr>
          <w:rFonts w:ascii="Arial" w:hAnsi="Arial" w:cs="Arial"/>
          <w:color w:val="auto"/>
          <w:sz w:val="24"/>
          <w:szCs w:val="24"/>
        </w:rPr>
        <w:t xml:space="preserve">This decision </w:t>
      </w:r>
      <w:r w:rsidR="002C4B55" w:rsidRPr="00AE7567">
        <w:rPr>
          <w:rFonts w:ascii="Arial" w:hAnsi="Arial" w:cs="Arial"/>
          <w:color w:val="auto"/>
          <w:sz w:val="24"/>
          <w:szCs w:val="24"/>
        </w:rPr>
        <w:t>need</w:t>
      </w:r>
      <w:r>
        <w:rPr>
          <w:rFonts w:ascii="Arial" w:hAnsi="Arial" w:cs="Arial"/>
          <w:color w:val="auto"/>
          <w:sz w:val="24"/>
          <w:szCs w:val="24"/>
        </w:rPr>
        <w:t>s</w:t>
      </w:r>
      <w:r w:rsidR="002C4B55" w:rsidRPr="00AE7567">
        <w:rPr>
          <w:rFonts w:ascii="Arial" w:hAnsi="Arial" w:cs="Arial"/>
          <w:color w:val="auto"/>
          <w:sz w:val="24"/>
          <w:szCs w:val="24"/>
        </w:rPr>
        <w:t xml:space="preserve"> to consider whether to confirm the Order as made, to confirm subject to requested modification to the recorded status or not to confirm the Order. </w:t>
      </w:r>
      <w:r>
        <w:rPr>
          <w:rFonts w:ascii="Arial" w:hAnsi="Arial" w:cs="Arial"/>
          <w:color w:val="auto"/>
          <w:sz w:val="24"/>
          <w:szCs w:val="24"/>
        </w:rPr>
        <w:t>The de</w:t>
      </w:r>
      <w:r w:rsidR="002C4B55" w:rsidRPr="00AE7567">
        <w:rPr>
          <w:rFonts w:ascii="Arial" w:hAnsi="Arial" w:cs="Arial"/>
          <w:color w:val="auto"/>
          <w:sz w:val="24"/>
          <w:szCs w:val="24"/>
        </w:rPr>
        <w:t xml:space="preserve">cision will be made on the balance of probabilities, taking account of the submitted evidence and caselaw. </w:t>
      </w:r>
    </w:p>
    <w:p w14:paraId="478B7C7F" w14:textId="77777777" w:rsidR="000F4F01" w:rsidRPr="00AE7567" w:rsidRDefault="000F4F01" w:rsidP="009E5257">
      <w:pPr>
        <w:pStyle w:val="Heading6blackfont"/>
        <w:spacing w:before="100"/>
        <w:jc w:val="both"/>
        <w:rPr>
          <w:rFonts w:ascii="Arial" w:hAnsi="Arial" w:cs="Arial"/>
          <w:color w:val="auto"/>
          <w:sz w:val="24"/>
          <w:szCs w:val="24"/>
        </w:rPr>
      </w:pPr>
      <w:r w:rsidRPr="00AE7567">
        <w:rPr>
          <w:rFonts w:ascii="Arial" w:hAnsi="Arial" w:cs="Arial"/>
          <w:color w:val="auto"/>
          <w:sz w:val="24"/>
          <w:szCs w:val="24"/>
        </w:rPr>
        <w:t>Reasons</w:t>
      </w:r>
      <w:r w:rsidR="0040045A" w:rsidRPr="00AE7567">
        <w:rPr>
          <w:rFonts w:ascii="Arial" w:hAnsi="Arial" w:cs="Arial"/>
          <w:color w:val="auto"/>
          <w:sz w:val="24"/>
          <w:szCs w:val="24"/>
        </w:rPr>
        <w:tab/>
      </w:r>
    </w:p>
    <w:p w14:paraId="4D33FC70" w14:textId="77777777" w:rsidR="000423F1" w:rsidRPr="009E5257" w:rsidRDefault="00035CB2" w:rsidP="009E5257">
      <w:pPr>
        <w:pStyle w:val="Heading6blackfont"/>
        <w:spacing w:before="100"/>
        <w:jc w:val="both"/>
        <w:rPr>
          <w:rFonts w:ascii="Arial" w:hAnsi="Arial" w:cs="Arial"/>
          <w:i/>
          <w:iCs/>
          <w:color w:val="auto"/>
          <w:sz w:val="24"/>
          <w:szCs w:val="24"/>
        </w:rPr>
      </w:pPr>
      <w:bookmarkStart w:id="6" w:name="_Ref129504708"/>
      <w:r w:rsidRPr="009E5257">
        <w:rPr>
          <w:rFonts w:ascii="Arial" w:hAnsi="Arial" w:cs="Arial"/>
          <w:i/>
          <w:iCs/>
          <w:color w:val="auto"/>
          <w:sz w:val="24"/>
          <w:szCs w:val="24"/>
        </w:rPr>
        <w:t>Description</w:t>
      </w:r>
    </w:p>
    <w:p w14:paraId="5E682888" w14:textId="77777777" w:rsidR="000423F1" w:rsidRPr="00AE7567" w:rsidRDefault="009C270B" w:rsidP="000423F1">
      <w:pPr>
        <w:pStyle w:val="Style1"/>
        <w:rPr>
          <w:rFonts w:ascii="Arial" w:hAnsi="Arial" w:cs="Arial"/>
          <w:color w:val="auto"/>
          <w:sz w:val="24"/>
          <w:szCs w:val="24"/>
        </w:rPr>
      </w:pPr>
      <w:r w:rsidRPr="00AE7567">
        <w:rPr>
          <w:rFonts w:ascii="Arial" w:hAnsi="Arial" w:cs="Arial"/>
          <w:color w:val="auto"/>
          <w:sz w:val="24"/>
          <w:szCs w:val="24"/>
        </w:rPr>
        <w:t>Locking Head Drove lies to the north of the village of Locking and ru</w:t>
      </w:r>
      <w:r w:rsidR="000423F1" w:rsidRPr="00AE7567">
        <w:rPr>
          <w:rFonts w:ascii="Arial" w:hAnsi="Arial" w:cs="Arial"/>
          <w:color w:val="auto"/>
          <w:sz w:val="24"/>
          <w:szCs w:val="24"/>
        </w:rPr>
        <w:t>n</w:t>
      </w:r>
      <w:r w:rsidRPr="00AE7567">
        <w:rPr>
          <w:rFonts w:ascii="Arial" w:hAnsi="Arial" w:cs="Arial"/>
          <w:color w:val="auto"/>
          <w:sz w:val="24"/>
          <w:szCs w:val="24"/>
        </w:rPr>
        <w:t>s ge</w:t>
      </w:r>
      <w:r w:rsidR="000423F1" w:rsidRPr="00AE7567">
        <w:rPr>
          <w:rFonts w:ascii="Arial" w:hAnsi="Arial" w:cs="Arial"/>
          <w:color w:val="auto"/>
          <w:sz w:val="24"/>
          <w:szCs w:val="24"/>
        </w:rPr>
        <w:t>ne</w:t>
      </w:r>
      <w:r w:rsidRPr="00AE7567">
        <w:rPr>
          <w:rFonts w:ascii="Arial" w:hAnsi="Arial" w:cs="Arial"/>
          <w:color w:val="auto"/>
          <w:sz w:val="24"/>
          <w:szCs w:val="24"/>
        </w:rPr>
        <w:t xml:space="preserve">rally north-easterly from the A371 to Churchland Way. It is situated south-east of the A370, which bypasses Weston-Super-Mare. The Order route runs between two cul-de-sac sections of highway recorded on the </w:t>
      </w:r>
      <w:r w:rsidRPr="00AE7567">
        <w:rPr>
          <w:rFonts w:ascii="Arial" w:hAnsi="Arial" w:cs="Arial"/>
          <w:sz w:val="24"/>
          <w:szCs w:val="24"/>
          <w:shd w:val="clear" w:color="auto" w:fill="FFFFFF"/>
        </w:rPr>
        <w:t xml:space="preserve">list of highways maintainable at public expense. This list, often referred to as the list of streets (LoS), arises from duties under section 36(6) of </w:t>
      </w:r>
      <w:r w:rsidR="002C4B55" w:rsidRPr="00AE7567">
        <w:rPr>
          <w:rFonts w:ascii="Arial" w:hAnsi="Arial" w:cs="Arial"/>
          <w:sz w:val="24"/>
          <w:szCs w:val="24"/>
          <w:shd w:val="clear" w:color="auto" w:fill="FFFFFF"/>
        </w:rPr>
        <w:t>HA80</w:t>
      </w:r>
      <w:r w:rsidR="000423F1" w:rsidRPr="00AE7567">
        <w:rPr>
          <w:rFonts w:ascii="Arial" w:hAnsi="Arial" w:cs="Arial"/>
          <w:color w:val="auto"/>
          <w:sz w:val="24"/>
          <w:szCs w:val="24"/>
        </w:rPr>
        <w:t>.</w:t>
      </w:r>
      <w:r w:rsidR="00056156" w:rsidRPr="00AE7567">
        <w:rPr>
          <w:rFonts w:ascii="Arial" w:hAnsi="Arial" w:cs="Arial"/>
          <w:color w:val="auto"/>
          <w:sz w:val="24"/>
          <w:szCs w:val="24"/>
        </w:rPr>
        <w:t xml:space="preserve"> Those sections which are recorded on the LoS are generally tarmac and appear in similar condition to other local minor roads.</w:t>
      </w:r>
    </w:p>
    <w:p w14:paraId="5CE7CD0F" w14:textId="77777777" w:rsidR="00BB5337" w:rsidRDefault="009C270B" w:rsidP="000423F1">
      <w:pPr>
        <w:pStyle w:val="Style1"/>
        <w:rPr>
          <w:rFonts w:ascii="Arial" w:hAnsi="Arial" w:cs="Arial"/>
          <w:color w:val="auto"/>
          <w:sz w:val="24"/>
          <w:szCs w:val="24"/>
        </w:rPr>
      </w:pPr>
      <w:r w:rsidRPr="00AE7567">
        <w:rPr>
          <w:rFonts w:ascii="Arial" w:hAnsi="Arial" w:cs="Arial"/>
          <w:color w:val="auto"/>
          <w:sz w:val="24"/>
          <w:szCs w:val="24"/>
        </w:rPr>
        <w:lastRenderedPageBreak/>
        <w:t>The Order route run</w:t>
      </w:r>
      <w:r w:rsidR="000423F1" w:rsidRPr="00AE7567">
        <w:rPr>
          <w:rFonts w:ascii="Arial" w:hAnsi="Arial" w:cs="Arial"/>
          <w:color w:val="auto"/>
          <w:sz w:val="24"/>
          <w:szCs w:val="24"/>
        </w:rPr>
        <w:t>s</w:t>
      </w:r>
      <w:r w:rsidRPr="00AE7567">
        <w:rPr>
          <w:rFonts w:ascii="Arial" w:hAnsi="Arial" w:cs="Arial"/>
          <w:color w:val="auto"/>
          <w:sz w:val="24"/>
          <w:szCs w:val="24"/>
        </w:rPr>
        <w:t xml:space="preserve"> through an area treated as part of the farmyard of Drove Farm </w:t>
      </w:r>
      <w:r w:rsidR="000423F1" w:rsidRPr="00AE7567">
        <w:rPr>
          <w:rFonts w:ascii="Arial" w:hAnsi="Arial" w:cs="Arial"/>
          <w:color w:val="auto"/>
          <w:sz w:val="24"/>
          <w:szCs w:val="24"/>
        </w:rPr>
        <w:t xml:space="preserve">at </w:t>
      </w:r>
      <w:r w:rsidR="003E7EEB" w:rsidRPr="00AE7567">
        <w:rPr>
          <w:rFonts w:ascii="Arial" w:hAnsi="Arial" w:cs="Arial"/>
          <w:color w:val="auto"/>
          <w:sz w:val="24"/>
          <w:szCs w:val="24"/>
        </w:rPr>
        <w:t>point A</w:t>
      </w:r>
      <w:r w:rsidR="00E47131">
        <w:rPr>
          <w:rFonts w:ascii="Arial" w:hAnsi="Arial" w:cs="Arial"/>
          <w:color w:val="auto"/>
          <w:sz w:val="24"/>
          <w:szCs w:val="24"/>
        </w:rPr>
        <w:t xml:space="preserve"> </w:t>
      </w:r>
      <w:r w:rsidR="00BB5337" w:rsidRPr="00AE7567">
        <w:rPr>
          <w:rFonts w:ascii="Arial" w:hAnsi="Arial" w:cs="Arial"/>
          <w:color w:val="auto"/>
          <w:sz w:val="24"/>
          <w:szCs w:val="24"/>
        </w:rPr>
        <w:t xml:space="preserve">passing through a locked gate, which was unlocked for </w:t>
      </w:r>
      <w:r w:rsidR="00BB5337">
        <w:rPr>
          <w:rFonts w:ascii="Arial" w:hAnsi="Arial" w:cs="Arial"/>
          <w:color w:val="auto"/>
          <w:sz w:val="24"/>
          <w:szCs w:val="24"/>
        </w:rPr>
        <w:t xml:space="preserve">the </w:t>
      </w:r>
      <w:r w:rsidR="00BB5337" w:rsidRPr="00AE7567">
        <w:rPr>
          <w:rFonts w:ascii="Arial" w:hAnsi="Arial" w:cs="Arial"/>
          <w:color w:val="auto"/>
          <w:sz w:val="24"/>
          <w:szCs w:val="24"/>
        </w:rPr>
        <w:t xml:space="preserve">site visit. </w:t>
      </w:r>
      <w:r w:rsidR="00BB5337">
        <w:rPr>
          <w:rFonts w:ascii="Arial" w:hAnsi="Arial" w:cs="Arial"/>
          <w:color w:val="auto"/>
          <w:sz w:val="24"/>
          <w:szCs w:val="24"/>
        </w:rPr>
        <w:t>Note that p</w:t>
      </w:r>
      <w:r w:rsidR="00E47131">
        <w:rPr>
          <w:rFonts w:ascii="Arial" w:hAnsi="Arial" w:cs="Arial"/>
          <w:color w:val="auto"/>
          <w:sz w:val="24"/>
          <w:szCs w:val="24"/>
        </w:rPr>
        <w:t>oints A – D are those shown on the Order map</w:t>
      </w:r>
      <w:r w:rsidR="00BB5337">
        <w:rPr>
          <w:rFonts w:ascii="Arial" w:hAnsi="Arial" w:cs="Arial"/>
          <w:color w:val="auto"/>
          <w:sz w:val="24"/>
          <w:szCs w:val="24"/>
        </w:rPr>
        <w:t xml:space="preserve">. Other letters relate to letters as used in the Inclosure Awards and maps. </w:t>
      </w:r>
    </w:p>
    <w:p w14:paraId="43B2A89E" w14:textId="77777777" w:rsidR="003E7EEB" w:rsidRPr="00AE7567" w:rsidRDefault="003E7EEB" w:rsidP="000423F1">
      <w:pPr>
        <w:pStyle w:val="Style1"/>
        <w:rPr>
          <w:rFonts w:ascii="Arial" w:hAnsi="Arial" w:cs="Arial"/>
          <w:color w:val="auto"/>
          <w:sz w:val="24"/>
          <w:szCs w:val="24"/>
        </w:rPr>
      </w:pPr>
      <w:r w:rsidRPr="00AE7567">
        <w:rPr>
          <w:rFonts w:ascii="Arial" w:hAnsi="Arial" w:cs="Arial"/>
          <w:color w:val="auto"/>
          <w:sz w:val="24"/>
          <w:szCs w:val="24"/>
        </w:rPr>
        <w:t>The section between here and anothe</w:t>
      </w:r>
      <w:r w:rsidR="000423F1" w:rsidRPr="00AE7567">
        <w:rPr>
          <w:rFonts w:ascii="Arial" w:hAnsi="Arial" w:cs="Arial"/>
          <w:color w:val="auto"/>
          <w:sz w:val="24"/>
          <w:szCs w:val="24"/>
        </w:rPr>
        <w:t>r</w:t>
      </w:r>
      <w:r w:rsidRPr="00AE7567">
        <w:rPr>
          <w:rFonts w:ascii="Arial" w:hAnsi="Arial" w:cs="Arial"/>
          <w:color w:val="auto"/>
          <w:sz w:val="24"/>
          <w:szCs w:val="24"/>
        </w:rPr>
        <w:t xml:space="preserve"> lock</w:t>
      </w:r>
      <w:r w:rsidR="000423F1" w:rsidRPr="00AE7567">
        <w:rPr>
          <w:rFonts w:ascii="Arial" w:hAnsi="Arial" w:cs="Arial"/>
          <w:color w:val="auto"/>
          <w:sz w:val="24"/>
          <w:szCs w:val="24"/>
        </w:rPr>
        <w:t>e</w:t>
      </w:r>
      <w:r w:rsidRPr="00AE7567">
        <w:rPr>
          <w:rFonts w:ascii="Arial" w:hAnsi="Arial" w:cs="Arial"/>
          <w:color w:val="auto"/>
          <w:sz w:val="24"/>
          <w:szCs w:val="24"/>
        </w:rPr>
        <w:t>d g</w:t>
      </w:r>
      <w:r w:rsidR="000423F1" w:rsidRPr="00AE7567">
        <w:rPr>
          <w:rFonts w:ascii="Arial" w:hAnsi="Arial" w:cs="Arial"/>
          <w:color w:val="auto"/>
          <w:sz w:val="24"/>
          <w:szCs w:val="24"/>
        </w:rPr>
        <w:t>a</w:t>
      </w:r>
      <w:r w:rsidRPr="00AE7567">
        <w:rPr>
          <w:rFonts w:ascii="Arial" w:hAnsi="Arial" w:cs="Arial"/>
          <w:color w:val="auto"/>
          <w:sz w:val="24"/>
          <w:szCs w:val="24"/>
        </w:rPr>
        <w:t xml:space="preserve">te near </w:t>
      </w:r>
      <w:r w:rsidR="007440CE">
        <w:rPr>
          <w:rFonts w:ascii="Arial" w:hAnsi="Arial" w:cs="Arial"/>
          <w:color w:val="auto"/>
          <w:sz w:val="24"/>
          <w:szCs w:val="24"/>
        </w:rPr>
        <w:t>L</w:t>
      </w:r>
      <w:r w:rsidRPr="00AE7567">
        <w:rPr>
          <w:rFonts w:ascii="Arial" w:hAnsi="Arial" w:cs="Arial"/>
          <w:color w:val="auto"/>
          <w:sz w:val="24"/>
          <w:szCs w:val="24"/>
        </w:rPr>
        <w:t>ocking Head Farm runs between drains, which are comm</w:t>
      </w:r>
      <w:r w:rsidR="000423F1" w:rsidRPr="00AE7567">
        <w:rPr>
          <w:rFonts w:ascii="Arial" w:hAnsi="Arial" w:cs="Arial"/>
          <w:color w:val="auto"/>
          <w:sz w:val="24"/>
          <w:szCs w:val="24"/>
        </w:rPr>
        <w:t>on</w:t>
      </w:r>
      <w:r w:rsidRPr="00AE7567">
        <w:rPr>
          <w:rFonts w:ascii="Arial" w:hAnsi="Arial" w:cs="Arial"/>
          <w:color w:val="auto"/>
          <w:sz w:val="24"/>
          <w:szCs w:val="24"/>
        </w:rPr>
        <w:t xml:space="preserve"> in </w:t>
      </w:r>
      <w:r w:rsidR="000423F1" w:rsidRPr="00AE7567">
        <w:rPr>
          <w:rFonts w:ascii="Arial" w:hAnsi="Arial" w:cs="Arial"/>
          <w:color w:val="auto"/>
          <w:sz w:val="24"/>
          <w:szCs w:val="24"/>
        </w:rPr>
        <w:t>t</w:t>
      </w:r>
      <w:r w:rsidRPr="00AE7567">
        <w:rPr>
          <w:rFonts w:ascii="Arial" w:hAnsi="Arial" w:cs="Arial"/>
          <w:color w:val="auto"/>
          <w:sz w:val="24"/>
          <w:szCs w:val="24"/>
        </w:rPr>
        <w:t>h</w:t>
      </w:r>
      <w:r w:rsidR="000423F1" w:rsidRPr="00AE7567">
        <w:rPr>
          <w:rFonts w:ascii="Arial" w:hAnsi="Arial" w:cs="Arial"/>
          <w:color w:val="auto"/>
          <w:sz w:val="24"/>
          <w:szCs w:val="24"/>
        </w:rPr>
        <w:t>e</w:t>
      </w:r>
      <w:r w:rsidRPr="00AE7567">
        <w:rPr>
          <w:rFonts w:ascii="Arial" w:hAnsi="Arial" w:cs="Arial"/>
          <w:color w:val="auto"/>
          <w:sz w:val="24"/>
          <w:szCs w:val="24"/>
        </w:rPr>
        <w:t xml:space="preserve"> Somerset levels. </w:t>
      </w:r>
      <w:r w:rsidR="007440CE">
        <w:rPr>
          <w:rFonts w:ascii="Arial" w:hAnsi="Arial" w:cs="Arial"/>
          <w:color w:val="auto"/>
          <w:sz w:val="24"/>
          <w:szCs w:val="24"/>
        </w:rPr>
        <w:t xml:space="preserve">There is a hardened surface with grass growing in the centre between tyre tracks for most of the length. </w:t>
      </w:r>
      <w:r w:rsidRPr="00AE7567">
        <w:rPr>
          <w:rFonts w:ascii="Arial" w:hAnsi="Arial" w:cs="Arial"/>
          <w:color w:val="auto"/>
          <w:sz w:val="24"/>
          <w:szCs w:val="24"/>
        </w:rPr>
        <w:t xml:space="preserve">Locking Head Farm lies to the south-east, gaining access from the Order route, where it is already recorded as a footpath on the DMS. </w:t>
      </w:r>
      <w:r w:rsidR="005D12C6" w:rsidRPr="00AE7567">
        <w:rPr>
          <w:rFonts w:ascii="Arial" w:hAnsi="Arial" w:cs="Arial"/>
          <w:color w:val="auto"/>
          <w:sz w:val="24"/>
          <w:szCs w:val="24"/>
        </w:rPr>
        <w:t xml:space="preserve">A </w:t>
      </w:r>
      <w:r w:rsidR="00E47131">
        <w:rPr>
          <w:rFonts w:ascii="Arial" w:hAnsi="Arial" w:cs="Arial"/>
          <w:color w:val="auto"/>
          <w:sz w:val="24"/>
          <w:szCs w:val="24"/>
        </w:rPr>
        <w:t>M</w:t>
      </w:r>
      <w:r w:rsidRPr="00AE7567">
        <w:rPr>
          <w:rFonts w:ascii="Arial" w:hAnsi="Arial" w:cs="Arial"/>
          <w:color w:val="auto"/>
          <w:sz w:val="24"/>
          <w:szCs w:val="24"/>
        </w:rPr>
        <w:t xml:space="preserve">otte </w:t>
      </w:r>
      <w:r w:rsidR="00E47131">
        <w:rPr>
          <w:rFonts w:ascii="Arial" w:hAnsi="Arial" w:cs="Arial"/>
          <w:color w:val="auto"/>
          <w:sz w:val="24"/>
          <w:szCs w:val="24"/>
        </w:rPr>
        <w:t>&amp; B</w:t>
      </w:r>
      <w:r w:rsidRPr="00AE7567">
        <w:rPr>
          <w:rFonts w:ascii="Arial" w:hAnsi="Arial" w:cs="Arial"/>
          <w:color w:val="auto"/>
          <w:sz w:val="24"/>
          <w:szCs w:val="24"/>
        </w:rPr>
        <w:t xml:space="preserve">ailey </w:t>
      </w:r>
      <w:r w:rsidR="005D12C6" w:rsidRPr="00AE7567">
        <w:rPr>
          <w:rFonts w:ascii="Arial" w:hAnsi="Arial" w:cs="Arial"/>
          <w:color w:val="auto"/>
          <w:sz w:val="24"/>
          <w:szCs w:val="24"/>
        </w:rPr>
        <w:t xml:space="preserve">castle </w:t>
      </w:r>
      <w:r w:rsidRPr="00AE7567">
        <w:rPr>
          <w:rFonts w:ascii="Arial" w:hAnsi="Arial" w:cs="Arial"/>
          <w:color w:val="auto"/>
          <w:sz w:val="24"/>
          <w:szCs w:val="24"/>
        </w:rPr>
        <w:t xml:space="preserve">is marked on the map to the south of Locking Head Farm. </w:t>
      </w:r>
    </w:p>
    <w:p w14:paraId="37FB8C04" w14:textId="77777777" w:rsidR="000423F1" w:rsidRPr="00AE7567" w:rsidRDefault="003E7EEB" w:rsidP="000423F1">
      <w:pPr>
        <w:pStyle w:val="Style1"/>
        <w:rPr>
          <w:rFonts w:ascii="Arial" w:hAnsi="Arial" w:cs="Arial"/>
          <w:color w:val="auto"/>
          <w:sz w:val="24"/>
          <w:szCs w:val="24"/>
        </w:rPr>
      </w:pPr>
      <w:r w:rsidRPr="00AE7567">
        <w:rPr>
          <w:rFonts w:ascii="Arial" w:hAnsi="Arial" w:cs="Arial"/>
          <w:color w:val="auto"/>
          <w:sz w:val="24"/>
          <w:szCs w:val="24"/>
        </w:rPr>
        <w:t>The general area has been subject t</w:t>
      </w:r>
      <w:r w:rsidR="000423F1" w:rsidRPr="00AE7567">
        <w:rPr>
          <w:rFonts w:ascii="Arial" w:hAnsi="Arial" w:cs="Arial"/>
          <w:color w:val="auto"/>
          <w:sz w:val="24"/>
          <w:szCs w:val="24"/>
        </w:rPr>
        <w:t>o</w:t>
      </w:r>
      <w:r w:rsidRPr="00AE7567">
        <w:rPr>
          <w:rFonts w:ascii="Arial" w:hAnsi="Arial" w:cs="Arial"/>
          <w:color w:val="auto"/>
          <w:sz w:val="24"/>
          <w:szCs w:val="24"/>
        </w:rPr>
        <w:t xml:space="preserve"> development with roads, </w:t>
      </w:r>
      <w:proofErr w:type="gramStart"/>
      <w:r w:rsidRPr="00AE7567">
        <w:rPr>
          <w:rFonts w:ascii="Arial" w:hAnsi="Arial" w:cs="Arial"/>
          <w:color w:val="auto"/>
          <w:sz w:val="24"/>
          <w:szCs w:val="24"/>
        </w:rPr>
        <w:t>businesses</w:t>
      </w:r>
      <w:proofErr w:type="gramEnd"/>
      <w:r w:rsidRPr="00AE7567">
        <w:rPr>
          <w:rFonts w:ascii="Arial" w:hAnsi="Arial" w:cs="Arial"/>
          <w:color w:val="auto"/>
          <w:sz w:val="24"/>
          <w:szCs w:val="24"/>
        </w:rPr>
        <w:t xml:space="preserve"> and houses over the years. </w:t>
      </w:r>
      <w:r w:rsidR="005D12C6" w:rsidRPr="00AE7567">
        <w:rPr>
          <w:rFonts w:ascii="Arial" w:hAnsi="Arial" w:cs="Arial"/>
          <w:color w:val="auto"/>
          <w:sz w:val="24"/>
          <w:szCs w:val="24"/>
        </w:rPr>
        <w:t xml:space="preserve">The M5 motorway now runs to east of the area. </w:t>
      </w:r>
      <w:r w:rsidRPr="00AE7567">
        <w:rPr>
          <w:rFonts w:ascii="Arial" w:hAnsi="Arial" w:cs="Arial"/>
          <w:color w:val="auto"/>
          <w:sz w:val="24"/>
          <w:szCs w:val="24"/>
        </w:rPr>
        <w:t xml:space="preserve">RAF Locking was formerly situated to the </w:t>
      </w:r>
      <w:r w:rsidR="000423F1" w:rsidRPr="00AE7567">
        <w:rPr>
          <w:rFonts w:ascii="Arial" w:hAnsi="Arial" w:cs="Arial"/>
          <w:color w:val="auto"/>
          <w:sz w:val="24"/>
          <w:szCs w:val="24"/>
        </w:rPr>
        <w:t>e</w:t>
      </w:r>
      <w:r w:rsidRPr="00AE7567">
        <w:rPr>
          <w:rFonts w:ascii="Arial" w:hAnsi="Arial" w:cs="Arial"/>
          <w:color w:val="auto"/>
          <w:sz w:val="24"/>
          <w:szCs w:val="24"/>
        </w:rPr>
        <w:t>as</w:t>
      </w:r>
      <w:r w:rsidR="000423F1" w:rsidRPr="00AE7567">
        <w:rPr>
          <w:rFonts w:ascii="Arial" w:hAnsi="Arial" w:cs="Arial"/>
          <w:color w:val="auto"/>
          <w:sz w:val="24"/>
          <w:szCs w:val="24"/>
        </w:rPr>
        <w:t>t o</w:t>
      </w:r>
      <w:r w:rsidRPr="00AE7567">
        <w:rPr>
          <w:rFonts w:ascii="Arial" w:hAnsi="Arial" w:cs="Arial"/>
          <w:color w:val="auto"/>
          <w:sz w:val="24"/>
          <w:szCs w:val="24"/>
        </w:rPr>
        <w:t>f</w:t>
      </w:r>
      <w:r w:rsidR="000423F1" w:rsidRPr="00AE7567">
        <w:rPr>
          <w:rFonts w:ascii="Arial" w:hAnsi="Arial" w:cs="Arial"/>
          <w:color w:val="auto"/>
          <w:sz w:val="24"/>
          <w:szCs w:val="24"/>
        </w:rPr>
        <w:t xml:space="preserve"> the</w:t>
      </w:r>
      <w:r w:rsidRPr="00AE7567">
        <w:rPr>
          <w:rFonts w:ascii="Arial" w:hAnsi="Arial" w:cs="Arial"/>
          <w:color w:val="auto"/>
          <w:sz w:val="24"/>
          <w:szCs w:val="24"/>
        </w:rPr>
        <w:t xml:space="preserve"> Order</w:t>
      </w:r>
      <w:r w:rsidR="000423F1" w:rsidRPr="00AE7567">
        <w:rPr>
          <w:rFonts w:ascii="Arial" w:hAnsi="Arial" w:cs="Arial"/>
          <w:color w:val="auto"/>
          <w:sz w:val="24"/>
          <w:szCs w:val="24"/>
        </w:rPr>
        <w:t xml:space="preserve"> </w:t>
      </w:r>
      <w:r w:rsidRPr="00AE7567">
        <w:rPr>
          <w:rFonts w:ascii="Arial" w:hAnsi="Arial" w:cs="Arial"/>
          <w:color w:val="auto"/>
          <w:sz w:val="24"/>
          <w:szCs w:val="24"/>
        </w:rPr>
        <w:t xml:space="preserve">route. </w:t>
      </w:r>
    </w:p>
    <w:p w14:paraId="48374E65" w14:textId="77777777" w:rsidR="00A421F4" w:rsidRPr="009E5257" w:rsidRDefault="00A421F4" w:rsidP="009E5257">
      <w:pPr>
        <w:pStyle w:val="Heading6blackfont"/>
        <w:spacing w:before="100"/>
        <w:jc w:val="both"/>
        <w:rPr>
          <w:rFonts w:ascii="Arial" w:hAnsi="Arial" w:cs="Arial"/>
          <w:i/>
          <w:iCs/>
          <w:color w:val="auto"/>
          <w:sz w:val="24"/>
          <w:szCs w:val="24"/>
        </w:rPr>
      </w:pPr>
      <w:r w:rsidRPr="009E5257">
        <w:rPr>
          <w:rFonts w:ascii="Arial" w:hAnsi="Arial" w:cs="Arial"/>
          <w:i/>
          <w:iCs/>
          <w:color w:val="auto"/>
          <w:sz w:val="24"/>
          <w:szCs w:val="24"/>
        </w:rPr>
        <w:t>Pre-Inclosure evidence (&lt;1800)</w:t>
      </w:r>
    </w:p>
    <w:bookmarkEnd w:id="6"/>
    <w:p w14:paraId="0CC74379" w14:textId="77777777" w:rsidR="00A421F4" w:rsidRPr="009E5257" w:rsidRDefault="000D382D" w:rsidP="009E5257">
      <w:pPr>
        <w:pStyle w:val="Style1"/>
        <w:numPr>
          <w:ilvl w:val="0"/>
          <w:numId w:val="0"/>
        </w:numPr>
        <w:spacing w:before="100"/>
        <w:rPr>
          <w:rFonts w:ascii="Arial" w:hAnsi="Arial" w:cs="Arial"/>
          <w:i/>
          <w:color w:val="auto"/>
          <w:sz w:val="24"/>
          <w:szCs w:val="24"/>
        </w:rPr>
      </w:pPr>
      <w:r w:rsidRPr="009E5257">
        <w:rPr>
          <w:rFonts w:ascii="Arial" w:hAnsi="Arial" w:cs="Arial"/>
          <w:i/>
          <w:color w:val="auto"/>
          <w:sz w:val="24"/>
          <w:szCs w:val="24"/>
        </w:rPr>
        <w:t xml:space="preserve">Society of </w:t>
      </w:r>
      <w:r w:rsidR="00A421F4" w:rsidRPr="009E5257">
        <w:rPr>
          <w:rFonts w:ascii="Arial" w:hAnsi="Arial" w:cs="Arial"/>
          <w:i/>
          <w:color w:val="auto"/>
          <w:sz w:val="24"/>
          <w:szCs w:val="24"/>
        </w:rPr>
        <w:t xml:space="preserve">Merchant Venturer’s </w:t>
      </w:r>
      <w:r w:rsidRPr="009E5257">
        <w:rPr>
          <w:rFonts w:ascii="Arial" w:hAnsi="Arial" w:cs="Arial"/>
          <w:i/>
          <w:color w:val="auto"/>
          <w:sz w:val="24"/>
          <w:szCs w:val="24"/>
        </w:rPr>
        <w:t>M</w:t>
      </w:r>
      <w:r w:rsidR="00A421F4" w:rsidRPr="009E5257">
        <w:rPr>
          <w:rFonts w:ascii="Arial" w:hAnsi="Arial" w:cs="Arial"/>
          <w:i/>
          <w:color w:val="auto"/>
          <w:sz w:val="24"/>
          <w:szCs w:val="24"/>
        </w:rPr>
        <w:t>ap, 1745</w:t>
      </w:r>
      <w:r w:rsidR="00740196" w:rsidRPr="009E5257">
        <w:rPr>
          <w:rFonts w:ascii="Arial" w:hAnsi="Arial" w:cs="Arial"/>
          <w:i/>
          <w:color w:val="auto"/>
          <w:sz w:val="24"/>
          <w:szCs w:val="24"/>
        </w:rPr>
        <w:t xml:space="preserve"> (</w:t>
      </w:r>
      <w:r w:rsidRPr="009E5257">
        <w:rPr>
          <w:rFonts w:ascii="Arial" w:hAnsi="Arial" w:cs="Arial"/>
          <w:i/>
          <w:color w:val="auto"/>
          <w:sz w:val="24"/>
          <w:szCs w:val="24"/>
        </w:rPr>
        <w:t xml:space="preserve">also </w:t>
      </w:r>
      <w:r w:rsidR="00740196" w:rsidRPr="009E5257">
        <w:rPr>
          <w:rFonts w:ascii="Arial" w:hAnsi="Arial" w:cs="Arial"/>
          <w:i/>
          <w:color w:val="auto"/>
          <w:sz w:val="24"/>
          <w:szCs w:val="24"/>
        </w:rPr>
        <w:t xml:space="preserve">referred to as the Wilstar map) </w:t>
      </w:r>
    </w:p>
    <w:p w14:paraId="53743712" w14:textId="77777777" w:rsidR="00BD53F2" w:rsidRPr="00740196" w:rsidRDefault="005B708C" w:rsidP="00A421F4">
      <w:pPr>
        <w:pStyle w:val="Style1"/>
        <w:tabs>
          <w:tab w:val="clear" w:pos="720"/>
          <w:tab w:val="num" w:pos="1146"/>
        </w:tabs>
        <w:rPr>
          <w:rFonts w:ascii="Arial" w:hAnsi="Arial" w:cs="Arial"/>
          <w:i/>
          <w:color w:val="auto"/>
          <w:sz w:val="24"/>
          <w:szCs w:val="24"/>
        </w:rPr>
      </w:pPr>
      <w:r w:rsidRPr="00740196">
        <w:rPr>
          <w:rFonts w:ascii="Arial" w:hAnsi="Arial" w:cs="Arial"/>
          <w:color w:val="auto"/>
          <w:sz w:val="24"/>
          <w:szCs w:val="24"/>
        </w:rPr>
        <w:t xml:space="preserve">A photograph of part of </w:t>
      </w:r>
      <w:r w:rsidR="007F27BB">
        <w:rPr>
          <w:rFonts w:ascii="Arial" w:hAnsi="Arial" w:cs="Arial"/>
          <w:color w:val="auto"/>
          <w:sz w:val="24"/>
          <w:szCs w:val="24"/>
        </w:rPr>
        <w:t xml:space="preserve">the </w:t>
      </w:r>
      <w:r w:rsidR="007F27BB" w:rsidRPr="007F27BB">
        <w:rPr>
          <w:rFonts w:ascii="Arial" w:hAnsi="Arial" w:cs="Arial"/>
          <w:color w:val="auto"/>
          <w:sz w:val="24"/>
          <w:szCs w:val="24"/>
        </w:rPr>
        <w:t>Society of Merchant Venturer’s</w:t>
      </w:r>
      <w:r w:rsidR="009C01E3">
        <w:rPr>
          <w:rFonts w:ascii="Arial" w:hAnsi="Arial" w:cs="Arial"/>
          <w:color w:val="auto"/>
          <w:sz w:val="24"/>
          <w:szCs w:val="24"/>
        </w:rPr>
        <w:t xml:space="preserve"> (SMV) </w:t>
      </w:r>
      <w:r w:rsidR="007F27BB" w:rsidRPr="007F27BB">
        <w:rPr>
          <w:rFonts w:ascii="Arial" w:hAnsi="Arial" w:cs="Arial"/>
          <w:color w:val="auto"/>
          <w:sz w:val="24"/>
          <w:szCs w:val="24"/>
        </w:rPr>
        <w:t>Map</w:t>
      </w:r>
      <w:r w:rsidR="009C01E3">
        <w:rPr>
          <w:rFonts w:ascii="Arial" w:hAnsi="Arial" w:cs="Arial"/>
          <w:color w:val="auto"/>
          <w:sz w:val="24"/>
          <w:szCs w:val="24"/>
        </w:rPr>
        <w:t>,</w:t>
      </w:r>
      <w:r w:rsidR="007F27BB">
        <w:rPr>
          <w:rFonts w:ascii="Arial" w:hAnsi="Arial" w:cs="Arial"/>
          <w:color w:val="auto"/>
          <w:sz w:val="24"/>
          <w:szCs w:val="24"/>
        </w:rPr>
        <w:t xml:space="preserve"> </w:t>
      </w:r>
      <w:r w:rsidRPr="00740196">
        <w:rPr>
          <w:rFonts w:ascii="Arial" w:hAnsi="Arial" w:cs="Arial"/>
          <w:color w:val="auto"/>
          <w:sz w:val="24"/>
          <w:szCs w:val="24"/>
        </w:rPr>
        <w:t>unde</w:t>
      </w:r>
      <w:r w:rsidR="00A421F4" w:rsidRPr="00740196">
        <w:rPr>
          <w:rFonts w:ascii="Arial" w:hAnsi="Arial" w:cs="Arial"/>
          <w:color w:val="auto"/>
          <w:sz w:val="24"/>
          <w:szCs w:val="24"/>
        </w:rPr>
        <w:t>r</w:t>
      </w:r>
      <w:r w:rsidRPr="00740196">
        <w:rPr>
          <w:rFonts w:ascii="Arial" w:hAnsi="Arial" w:cs="Arial"/>
          <w:color w:val="auto"/>
          <w:sz w:val="24"/>
          <w:szCs w:val="24"/>
        </w:rPr>
        <w:t>st</w:t>
      </w:r>
      <w:r w:rsidR="007F27BB">
        <w:rPr>
          <w:rFonts w:ascii="Arial" w:hAnsi="Arial" w:cs="Arial"/>
          <w:color w:val="auto"/>
          <w:sz w:val="24"/>
          <w:szCs w:val="24"/>
        </w:rPr>
        <w:t>ood to be</w:t>
      </w:r>
      <w:r w:rsidRPr="00740196">
        <w:rPr>
          <w:rFonts w:ascii="Arial" w:hAnsi="Arial" w:cs="Arial"/>
          <w:color w:val="auto"/>
          <w:sz w:val="24"/>
          <w:szCs w:val="24"/>
        </w:rPr>
        <w:t xml:space="preserve"> </w:t>
      </w:r>
      <w:r w:rsidR="00A421F4" w:rsidRPr="00740196">
        <w:rPr>
          <w:rFonts w:ascii="Arial" w:hAnsi="Arial" w:cs="Arial"/>
          <w:color w:val="auto"/>
          <w:sz w:val="24"/>
          <w:szCs w:val="24"/>
        </w:rPr>
        <w:t>h</w:t>
      </w:r>
      <w:r w:rsidRPr="00740196">
        <w:rPr>
          <w:rFonts w:ascii="Arial" w:hAnsi="Arial" w:cs="Arial"/>
          <w:color w:val="auto"/>
          <w:sz w:val="24"/>
          <w:szCs w:val="24"/>
        </w:rPr>
        <w:t>eld in</w:t>
      </w:r>
      <w:r w:rsidR="00A421F4" w:rsidRPr="00740196">
        <w:rPr>
          <w:rFonts w:ascii="Arial" w:hAnsi="Arial" w:cs="Arial"/>
          <w:color w:val="auto"/>
          <w:sz w:val="24"/>
          <w:szCs w:val="24"/>
        </w:rPr>
        <w:t xml:space="preserve"> the M</w:t>
      </w:r>
      <w:r w:rsidRPr="00740196">
        <w:rPr>
          <w:rFonts w:ascii="Arial" w:hAnsi="Arial" w:cs="Arial"/>
          <w:color w:val="auto"/>
          <w:sz w:val="24"/>
          <w:szCs w:val="24"/>
        </w:rPr>
        <w:t>erchant Venturer’s Hall, Clifton, was submitted</w:t>
      </w:r>
      <w:r w:rsidR="007F27BB">
        <w:rPr>
          <w:rFonts w:ascii="Arial" w:hAnsi="Arial" w:cs="Arial"/>
          <w:color w:val="auto"/>
          <w:sz w:val="24"/>
          <w:szCs w:val="24"/>
        </w:rPr>
        <w:t>, with t</w:t>
      </w:r>
      <w:r w:rsidR="00A421F4" w:rsidRPr="00740196">
        <w:rPr>
          <w:rFonts w:ascii="Arial" w:hAnsi="Arial" w:cs="Arial"/>
          <w:color w:val="auto"/>
          <w:sz w:val="24"/>
          <w:szCs w:val="24"/>
        </w:rPr>
        <w:t>he</w:t>
      </w:r>
      <w:r w:rsidRPr="00740196">
        <w:rPr>
          <w:rFonts w:ascii="Arial" w:hAnsi="Arial" w:cs="Arial"/>
          <w:color w:val="auto"/>
          <w:sz w:val="24"/>
          <w:szCs w:val="24"/>
        </w:rPr>
        <w:t xml:space="preserve"> OMA provid</w:t>
      </w:r>
      <w:r w:rsidR="007F27BB">
        <w:rPr>
          <w:rFonts w:ascii="Arial" w:hAnsi="Arial" w:cs="Arial"/>
          <w:color w:val="auto"/>
          <w:sz w:val="24"/>
          <w:szCs w:val="24"/>
        </w:rPr>
        <w:t>ing</w:t>
      </w:r>
      <w:r w:rsidRPr="00740196">
        <w:rPr>
          <w:rFonts w:ascii="Arial" w:hAnsi="Arial" w:cs="Arial"/>
          <w:color w:val="auto"/>
          <w:sz w:val="24"/>
          <w:szCs w:val="24"/>
        </w:rPr>
        <w:t xml:space="preserve"> a photograph of the full </w:t>
      </w:r>
      <w:r w:rsidR="00A421F4" w:rsidRPr="00740196">
        <w:rPr>
          <w:rFonts w:ascii="Arial" w:hAnsi="Arial" w:cs="Arial"/>
          <w:color w:val="auto"/>
          <w:sz w:val="24"/>
          <w:szCs w:val="24"/>
        </w:rPr>
        <w:t xml:space="preserve">map </w:t>
      </w:r>
      <w:r w:rsidR="007F27BB">
        <w:rPr>
          <w:rFonts w:ascii="Arial" w:hAnsi="Arial" w:cs="Arial"/>
          <w:color w:val="auto"/>
          <w:sz w:val="24"/>
          <w:szCs w:val="24"/>
        </w:rPr>
        <w:t xml:space="preserve">on </w:t>
      </w:r>
      <w:r w:rsidRPr="00740196">
        <w:rPr>
          <w:rFonts w:ascii="Arial" w:hAnsi="Arial" w:cs="Arial"/>
          <w:color w:val="auto"/>
          <w:sz w:val="24"/>
          <w:szCs w:val="24"/>
        </w:rPr>
        <w:t>r</w:t>
      </w:r>
      <w:r w:rsidR="007F27BB">
        <w:rPr>
          <w:rFonts w:ascii="Arial" w:hAnsi="Arial" w:cs="Arial"/>
          <w:color w:val="auto"/>
          <w:sz w:val="24"/>
          <w:szCs w:val="24"/>
        </w:rPr>
        <w:t>equest</w:t>
      </w:r>
      <w:r w:rsidRPr="00740196">
        <w:rPr>
          <w:rFonts w:ascii="Arial" w:hAnsi="Arial" w:cs="Arial"/>
          <w:color w:val="auto"/>
          <w:sz w:val="24"/>
          <w:szCs w:val="24"/>
        </w:rPr>
        <w:t xml:space="preserve">. </w:t>
      </w:r>
      <w:r w:rsidR="002A765E" w:rsidRPr="00740196">
        <w:rPr>
          <w:rFonts w:ascii="Arial" w:hAnsi="Arial" w:cs="Arial"/>
          <w:color w:val="auto"/>
          <w:sz w:val="24"/>
          <w:szCs w:val="24"/>
        </w:rPr>
        <w:t>The title states it to be ‘A Survey of the Manor of Locking’.</w:t>
      </w:r>
      <w:r w:rsidR="00740196" w:rsidRPr="00740196">
        <w:rPr>
          <w:rFonts w:ascii="Arial" w:hAnsi="Arial" w:cs="Arial"/>
          <w:color w:val="auto"/>
          <w:sz w:val="24"/>
          <w:szCs w:val="24"/>
        </w:rPr>
        <w:t xml:space="preserve"> </w:t>
      </w:r>
      <w:r w:rsidR="005D12C6" w:rsidRPr="00740196">
        <w:rPr>
          <w:rFonts w:ascii="Arial" w:hAnsi="Arial" w:cs="Arial"/>
          <w:color w:val="auto"/>
          <w:sz w:val="24"/>
          <w:szCs w:val="24"/>
        </w:rPr>
        <w:t xml:space="preserve">The </w:t>
      </w:r>
      <w:r w:rsidR="00BD53F2" w:rsidRPr="00740196">
        <w:rPr>
          <w:rFonts w:ascii="Arial" w:hAnsi="Arial" w:cs="Arial"/>
          <w:color w:val="auto"/>
          <w:sz w:val="24"/>
          <w:szCs w:val="24"/>
        </w:rPr>
        <w:t>‘R</w:t>
      </w:r>
      <w:r w:rsidR="005D12C6" w:rsidRPr="00740196">
        <w:rPr>
          <w:rFonts w:ascii="Arial" w:hAnsi="Arial" w:cs="Arial"/>
          <w:color w:val="auto"/>
          <w:sz w:val="24"/>
          <w:szCs w:val="24"/>
        </w:rPr>
        <w:t>emark</w:t>
      </w:r>
      <w:r w:rsidR="00BD53F2" w:rsidRPr="00740196">
        <w:rPr>
          <w:rFonts w:ascii="Arial" w:hAnsi="Arial" w:cs="Arial"/>
          <w:color w:val="auto"/>
          <w:sz w:val="24"/>
          <w:szCs w:val="24"/>
        </w:rPr>
        <w:t>’</w:t>
      </w:r>
      <w:r w:rsidR="005D12C6" w:rsidRPr="00740196">
        <w:rPr>
          <w:rFonts w:ascii="Arial" w:hAnsi="Arial" w:cs="Arial"/>
          <w:color w:val="auto"/>
          <w:sz w:val="24"/>
          <w:szCs w:val="24"/>
        </w:rPr>
        <w:t xml:space="preserve"> sets out </w:t>
      </w:r>
      <w:r w:rsidR="007F27BB">
        <w:rPr>
          <w:rFonts w:ascii="Arial" w:hAnsi="Arial" w:cs="Arial"/>
          <w:color w:val="auto"/>
          <w:sz w:val="24"/>
          <w:szCs w:val="24"/>
        </w:rPr>
        <w:t>t</w:t>
      </w:r>
      <w:r w:rsidR="005D12C6" w:rsidRPr="00740196">
        <w:rPr>
          <w:rFonts w:ascii="Arial" w:hAnsi="Arial" w:cs="Arial"/>
          <w:color w:val="auto"/>
          <w:sz w:val="24"/>
          <w:szCs w:val="24"/>
        </w:rPr>
        <w:t>hat</w:t>
      </w:r>
      <w:r w:rsidR="00BD53F2" w:rsidRPr="00740196">
        <w:rPr>
          <w:rFonts w:ascii="Arial" w:hAnsi="Arial" w:cs="Arial"/>
          <w:color w:val="auto"/>
          <w:sz w:val="24"/>
          <w:szCs w:val="24"/>
        </w:rPr>
        <w:t xml:space="preserve"> </w:t>
      </w:r>
      <w:r w:rsidR="007F27BB">
        <w:rPr>
          <w:rFonts w:ascii="Arial" w:hAnsi="Arial" w:cs="Arial"/>
          <w:color w:val="auto"/>
          <w:sz w:val="24"/>
          <w:szCs w:val="24"/>
        </w:rPr>
        <w:t>i</w:t>
      </w:r>
      <w:r w:rsidR="00BD53F2" w:rsidRPr="00740196">
        <w:rPr>
          <w:rFonts w:ascii="Arial" w:hAnsi="Arial" w:cs="Arial"/>
          <w:color w:val="auto"/>
          <w:sz w:val="24"/>
          <w:szCs w:val="24"/>
        </w:rPr>
        <w:t>t</w:t>
      </w:r>
      <w:r w:rsidR="007F27BB">
        <w:rPr>
          <w:rFonts w:ascii="Arial" w:hAnsi="Arial" w:cs="Arial"/>
          <w:color w:val="auto"/>
          <w:sz w:val="24"/>
          <w:szCs w:val="24"/>
        </w:rPr>
        <w:t xml:space="preserve"> </w:t>
      </w:r>
      <w:r w:rsidR="00740196">
        <w:rPr>
          <w:rFonts w:ascii="Arial" w:hAnsi="Arial" w:cs="Arial"/>
          <w:color w:val="auto"/>
          <w:sz w:val="24"/>
          <w:szCs w:val="24"/>
        </w:rPr>
        <w:t>sh</w:t>
      </w:r>
      <w:r w:rsidR="00BD53F2" w:rsidRPr="00740196">
        <w:rPr>
          <w:rFonts w:ascii="Arial" w:hAnsi="Arial" w:cs="Arial"/>
          <w:color w:val="auto"/>
          <w:sz w:val="24"/>
          <w:szCs w:val="24"/>
        </w:rPr>
        <w:t>o</w:t>
      </w:r>
      <w:r w:rsidR="00740196">
        <w:rPr>
          <w:rFonts w:ascii="Arial" w:hAnsi="Arial" w:cs="Arial"/>
          <w:color w:val="auto"/>
          <w:sz w:val="24"/>
          <w:szCs w:val="24"/>
        </w:rPr>
        <w:t>w</w:t>
      </w:r>
      <w:r w:rsidR="00BD53F2" w:rsidRPr="00740196">
        <w:rPr>
          <w:rFonts w:ascii="Arial" w:hAnsi="Arial" w:cs="Arial"/>
          <w:color w:val="auto"/>
          <w:sz w:val="24"/>
          <w:szCs w:val="24"/>
        </w:rPr>
        <w:t xml:space="preserve">s: </w:t>
      </w:r>
    </w:p>
    <w:p w14:paraId="2C719DA2" w14:textId="77777777" w:rsidR="00BD53F2" w:rsidRPr="00AE7567" w:rsidRDefault="00BD53F2" w:rsidP="00BD53F2">
      <w:pPr>
        <w:pStyle w:val="Style1"/>
        <w:numPr>
          <w:ilvl w:val="0"/>
          <w:numId w:val="0"/>
        </w:numPr>
        <w:ind w:left="432"/>
        <w:rPr>
          <w:rFonts w:ascii="Arial" w:hAnsi="Arial" w:cs="Arial"/>
          <w:i/>
          <w:iCs/>
          <w:color w:val="auto"/>
          <w:sz w:val="24"/>
          <w:szCs w:val="24"/>
        </w:rPr>
      </w:pPr>
      <w:r w:rsidRPr="00AE7567">
        <w:rPr>
          <w:rFonts w:ascii="Arial" w:hAnsi="Arial" w:cs="Arial"/>
          <w:i/>
          <w:iCs/>
          <w:color w:val="auto"/>
          <w:sz w:val="24"/>
          <w:szCs w:val="24"/>
        </w:rPr>
        <w:tab/>
      </w:r>
      <w:r w:rsidR="005D12C6" w:rsidRPr="00AE7567">
        <w:rPr>
          <w:rFonts w:ascii="Arial" w:hAnsi="Arial" w:cs="Arial"/>
          <w:i/>
          <w:iCs/>
          <w:color w:val="auto"/>
          <w:sz w:val="24"/>
          <w:szCs w:val="24"/>
        </w:rPr>
        <w:t>‘</w:t>
      </w:r>
      <w:r w:rsidRPr="00AE7567">
        <w:rPr>
          <w:rFonts w:ascii="Arial" w:hAnsi="Arial" w:cs="Arial"/>
          <w:i/>
          <w:iCs/>
          <w:color w:val="auto"/>
          <w:sz w:val="24"/>
          <w:szCs w:val="24"/>
        </w:rPr>
        <w:t>All the Lands marked with red are Hospitall Lands</w:t>
      </w:r>
    </w:p>
    <w:p w14:paraId="1DB91F81" w14:textId="77777777" w:rsidR="00BD53F2" w:rsidRPr="00AE7567" w:rsidRDefault="00BD53F2" w:rsidP="00BD53F2">
      <w:pPr>
        <w:pStyle w:val="Style1"/>
        <w:numPr>
          <w:ilvl w:val="0"/>
          <w:numId w:val="0"/>
        </w:numPr>
        <w:spacing w:before="0"/>
        <w:ind w:left="431"/>
        <w:rPr>
          <w:rFonts w:ascii="Arial" w:hAnsi="Arial" w:cs="Arial"/>
          <w:i/>
          <w:iCs/>
          <w:color w:val="auto"/>
          <w:sz w:val="24"/>
          <w:szCs w:val="24"/>
        </w:rPr>
      </w:pPr>
      <w:r w:rsidRPr="00AE7567">
        <w:rPr>
          <w:rFonts w:ascii="Arial" w:hAnsi="Arial" w:cs="Arial"/>
          <w:i/>
          <w:iCs/>
          <w:color w:val="auto"/>
          <w:sz w:val="24"/>
          <w:szCs w:val="24"/>
        </w:rPr>
        <w:t xml:space="preserve"> </w:t>
      </w:r>
      <w:r w:rsidRPr="00AE7567">
        <w:rPr>
          <w:rFonts w:ascii="Arial" w:hAnsi="Arial" w:cs="Arial"/>
          <w:i/>
          <w:iCs/>
          <w:color w:val="auto"/>
          <w:sz w:val="24"/>
          <w:szCs w:val="24"/>
        </w:rPr>
        <w:tab/>
        <w:t>All the Lands marked with Yellow are the severall intermixed Freeholds</w:t>
      </w:r>
    </w:p>
    <w:p w14:paraId="61FA4E8F" w14:textId="77777777" w:rsidR="00BD53F2" w:rsidRPr="00AE7567" w:rsidRDefault="00BD53F2" w:rsidP="00BD53F2">
      <w:pPr>
        <w:pStyle w:val="Style1"/>
        <w:numPr>
          <w:ilvl w:val="0"/>
          <w:numId w:val="0"/>
        </w:numPr>
        <w:spacing w:before="0"/>
        <w:ind w:left="431"/>
        <w:rPr>
          <w:rFonts w:ascii="Arial" w:hAnsi="Arial" w:cs="Arial"/>
          <w:i/>
          <w:iCs/>
          <w:color w:val="auto"/>
          <w:sz w:val="24"/>
          <w:szCs w:val="24"/>
        </w:rPr>
      </w:pPr>
      <w:r w:rsidRPr="00AE7567">
        <w:rPr>
          <w:rFonts w:ascii="Arial" w:hAnsi="Arial" w:cs="Arial"/>
          <w:i/>
          <w:iCs/>
          <w:color w:val="auto"/>
          <w:sz w:val="24"/>
          <w:szCs w:val="24"/>
        </w:rPr>
        <w:tab/>
      </w:r>
      <w:r w:rsidRPr="00AE7567">
        <w:rPr>
          <w:rFonts w:ascii="Arial" w:hAnsi="Arial" w:cs="Arial"/>
          <w:i/>
          <w:iCs/>
          <w:color w:val="auto"/>
          <w:sz w:val="24"/>
          <w:szCs w:val="24"/>
        </w:rPr>
        <w:tab/>
        <w:t>All the Lands with Gray are either Church or glebe land</w:t>
      </w:r>
    </w:p>
    <w:p w14:paraId="5AA4B4B7" w14:textId="77777777" w:rsidR="00BD53F2" w:rsidRPr="00AE7567" w:rsidRDefault="00BD53F2" w:rsidP="00BD53F2">
      <w:pPr>
        <w:pStyle w:val="Style1"/>
        <w:numPr>
          <w:ilvl w:val="0"/>
          <w:numId w:val="0"/>
        </w:numPr>
        <w:spacing w:before="0"/>
        <w:ind w:left="431"/>
        <w:rPr>
          <w:rFonts w:ascii="Arial" w:hAnsi="Arial" w:cs="Arial"/>
          <w:i/>
          <w:iCs/>
          <w:color w:val="auto"/>
          <w:sz w:val="24"/>
          <w:szCs w:val="24"/>
        </w:rPr>
      </w:pPr>
      <w:r w:rsidRPr="00AE7567">
        <w:rPr>
          <w:rFonts w:ascii="Arial" w:hAnsi="Arial" w:cs="Arial"/>
          <w:i/>
          <w:iCs/>
          <w:color w:val="auto"/>
          <w:sz w:val="24"/>
          <w:szCs w:val="24"/>
        </w:rPr>
        <w:tab/>
      </w:r>
      <w:r w:rsidRPr="00AE7567">
        <w:rPr>
          <w:rFonts w:ascii="Arial" w:hAnsi="Arial" w:cs="Arial"/>
          <w:i/>
          <w:iCs/>
          <w:color w:val="auto"/>
          <w:sz w:val="24"/>
          <w:szCs w:val="24"/>
        </w:rPr>
        <w:tab/>
      </w:r>
      <w:r w:rsidR="005D12C6" w:rsidRPr="00AE7567">
        <w:rPr>
          <w:rFonts w:ascii="Arial" w:hAnsi="Arial" w:cs="Arial"/>
          <w:i/>
          <w:iCs/>
          <w:color w:val="auto"/>
          <w:sz w:val="24"/>
          <w:szCs w:val="24"/>
        </w:rPr>
        <w:t>The green is Locking</w:t>
      </w:r>
      <w:r w:rsidRPr="00AE7567">
        <w:rPr>
          <w:rFonts w:ascii="Arial" w:hAnsi="Arial" w:cs="Arial"/>
          <w:i/>
          <w:iCs/>
          <w:color w:val="auto"/>
          <w:sz w:val="24"/>
          <w:szCs w:val="24"/>
        </w:rPr>
        <w:t xml:space="preserve"> moor, with the</w:t>
      </w:r>
      <w:r w:rsidR="005D12C6" w:rsidRPr="00AE7567">
        <w:rPr>
          <w:rFonts w:ascii="Arial" w:hAnsi="Arial" w:cs="Arial"/>
          <w:i/>
          <w:iCs/>
          <w:color w:val="auto"/>
          <w:sz w:val="24"/>
          <w:szCs w:val="24"/>
        </w:rPr>
        <w:t xml:space="preserve"> roads and </w:t>
      </w:r>
      <w:r w:rsidRPr="00AE7567">
        <w:rPr>
          <w:rFonts w:ascii="Arial" w:hAnsi="Arial" w:cs="Arial"/>
          <w:i/>
          <w:iCs/>
          <w:color w:val="auto"/>
          <w:sz w:val="24"/>
          <w:szCs w:val="24"/>
        </w:rPr>
        <w:t>W</w:t>
      </w:r>
      <w:r w:rsidR="005D12C6" w:rsidRPr="00AE7567">
        <w:rPr>
          <w:rFonts w:ascii="Arial" w:hAnsi="Arial" w:cs="Arial"/>
          <w:i/>
          <w:iCs/>
          <w:color w:val="auto"/>
          <w:sz w:val="24"/>
          <w:szCs w:val="24"/>
        </w:rPr>
        <w:t>ast</w:t>
      </w:r>
      <w:r w:rsidRPr="00AE7567">
        <w:rPr>
          <w:rFonts w:ascii="Arial" w:hAnsi="Arial" w:cs="Arial"/>
          <w:i/>
          <w:iCs/>
          <w:color w:val="auto"/>
          <w:sz w:val="24"/>
          <w:szCs w:val="24"/>
        </w:rPr>
        <w:t>s</w:t>
      </w:r>
      <w:r w:rsidR="005D12C6" w:rsidRPr="00AE7567">
        <w:rPr>
          <w:rFonts w:ascii="Arial" w:hAnsi="Arial" w:cs="Arial"/>
          <w:i/>
          <w:iCs/>
          <w:color w:val="auto"/>
          <w:sz w:val="24"/>
          <w:szCs w:val="24"/>
        </w:rPr>
        <w:t xml:space="preserve">’. </w:t>
      </w:r>
    </w:p>
    <w:p w14:paraId="7BB5B87A" w14:textId="77777777" w:rsidR="00BD53F2" w:rsidRPr="00AE7567" w:rsidRDefault="00BD53F2" w:rsidP="00A421F4">
      <w:pPr>
        <w:pStyle w:val="Style1"/>
        <w:tabs>
          <w:tab w:val="clear" w:pos="720"/>
          <w:tab w:val="num" w:pos="1146"/>
        </w:tabs>
        <w:rPr>
          <w:rFonts w:ascii="Arial" w:hAnsi="Arial" w:cs="Arial"/>
          <w:i/>
          <w:color w:val="auto"/>
          <w:sz w:val="24"/>
          <w:szCs w:val="24"/>
        </w:rPr>
      </w:pPr>
      <w:r w:rsidRPr="00AE7567">
        <w:rPr>
          <w:rFonts w:ascii="Arial" w:hAnsi="Arial" w:cs="Arial"/>
          <w:color w:val="auto"/>
          <w:sz w:val="24"/>
          <w:szCs w:val="24"/>
        </w:rPr>
        <w:t>The Order route was shown in green, with the land to the west annotated ‘Locking Moor’ and the route in and through Locking village running from the south-east corner of the moor. T</w:t>
      </w:r>
      <w:r w:rsidR="005D12C6" w:rsidRPr="00AE7567">
        <w:rPr>
          <w:rFonts w:ascii="Arial" w:hAnsi="Arial" w:cs="Arial"/>
          <w:color w:val="auto"/>
          <w:sz w:val="24"/>
          <w:szCs w:val="24"/>
        </w:rPr>
        <w:t xml:space="preserve">o the north of Locking Parish is World, or Worle, Parish. </w:t>
      </w:r>
      <w:r w:rsidR="00056156" w:rsidRPr="00AE7567">
        <w:rPr>
          <w:rFonts w:ascii="Arial" w:hAnsi="Arial" w:cs="Arial"/>
          <w:color w:val="auto"/>
          <w:sz w:val="24"/>
          <w:szCs w:val="24"/>
        </w:rPr>
        <w:t>I agree with the ABA that t</w:t>
      </w:r>
      <w:r w:rsidR="005D12C6" w:rsidRPr="00AE7567">
        <w:rPr>
          <w:rFonts w:ascii="Arial" w:hAnsi="Arial" w:cs="Arial"/>
          <w:color w:val="auto"/>
          <w:sz w:val="24"/>
          <w:szCs w:val="24"/>
        </w:rPr>
        <w:t>h</w:t>
      </w:r>
      <w:r w:rsidR="00A421F4" w:rsidRPr="00AE7567">
        <w:rPr>
          <w:rFonts w:ascii="Arial" w:hAnsi="Arial" w:cs="Arial"/>
          <w:color w:val="auto"/>
          <w:sz w:val="24"/>
          <w:szCs w:val="24"/>
        </w:rPr>
        <w:t xml:space="preserve">e </w:t>
      </w:r>
      <w:r w:rsidR="005D12C6" w:rsidRPr="00AE7567">
        <w:rPr>
          <w:rFonts w:ascii="Arial" w:hAnsi="Arial" w:cs="Arial"/>
          <w:color w:val="auto"/>
          <w:sz w:val="24"/>
          <w:szCs w:val="24"/>
        </w:rPr>
        <w:t>p</w:t>
      </w:r>
      <w:r w:rsidR="00A421F4" w:rsidRPr="00AE7567">
        <w:rPr>
          <w:rFonts w:ascii="Arial" w:hAnsi="Arial" w:cs="Arial"/>
          <w:color w:val="auto"/>
          <w:sz w:val="24"/>
          <w:szCs w:val="24"/>
        </w:rPr>
        <w:t>art o</w:t>
      </w:r>
      <w:r w:rsidR="005D12C6" w:rsidRPr="00AE7567">
        <w:rPr>
          <w:rFonts w:ascii="Arial" w:hAnsi="Arial" w:cs="Arial"/>
          <w:color w:val="auto"/>
          <w:sz w:val="24"/>
          <w:szCs w:val="24"/>
        </w:rPr>
        <w:t>f the route which continues north from point D</w:t>
      </w:r>
      <w:r w:rsidR="00056156" w:rsidRPr="00AE7567">
        <w:rPr>
          <w:rFonts w:ascii="Arial" w:hAnsi="Arial" w:cs="Arial"/>
          <w:color w:val="auto"/>
          <w:sz w:val="24"/>
          <w:szCs w:val="24"/>
        </w:rPr>
        <w:t>,</w:t>
      </w:r>
      <w:r w:rsidR="00A421F4" w:rsidRPr="00AE7567">
        <w:rPr>
          <w:rFonts w:ascii="Arial" w:hAnsi="Arial" w:cs="Arial"/>
          <w:color w:val="auto"/>
          <w:sz w:val="24"/>
          <w:szCs w:val="24"/>
        </w:rPr>
        <w:t xml:space="preserve"> a</w:t>
      </w:r>
      <w:r w:rsidR="00056156" w:rsidRPr="00AE7567">
        <w:rPr>
          <w:rFonts w:ascii="Arial" w:hAnsi="Arial" w:cs="Arial"/>
          <w:color w:val="auto"/>
          <w:sz w:val="24"/>
          <w:szCs w:val="24"/>
        </w:rPr>
        <w:t>nd which I understand now passes under</w:t>
      </w:r>
      <w:r w:rsidR="00A421F4" w:rsidRPr="00AE7567">
        <w:rPr>
          <w:rFonts w:ascii="Arial" w:hAnsi="Arial" w:cs="Arial"/>
          <w:color w:val="auto"/>
          <w:sz w:val="24"/>
          <w:szCs w:val="24"/>
        </w:rPr>
        <w:t xml:space="preserve"> th</w:t>
      </w:r>
      <w:r w:rsidR="00056156" w:rsidRPr="00AE7567">
        <w:rPr>
          <w:rFonts w:ascii="Arial" w:hAnsi="Arial" w:cs="Arial"/>
          <w:color w:val="auto"/>
          <w:sz w:val="24"/>
          <w:szCs w:val="24"/>
        </w:rPr>
        <w:t>e A370</w:t>
      </w:r>
      <w:r w:rsidR="00A421F4" w:rsidRPr="00AE7567">
        <w:rPr>
          <w:rFonts w:ascii="Arial" w:hAnsi="Arial" w:cs="Arial"/>
          <w:color w:val="auto"/>
          <w:sz w:val="24"/>
          <w:szCs w:val="24"/>
        </w:rPr>
        <w:t>,</w:t>
      </w:r>
      <w:r w:rsidR="00056156" w:rsidRPr="00AE7567">
        <w:rPr>
          <w:rFonts w:ascii="Arial" w:hAnsi="Arial" w:cs="Arial"/>
          <w:color w:val="auto"/>
          <w:sz w:val="24"/>
          <w:szCs w:val="24"/>
        </w:rPr>
        <w:t xml:space="preserve"> was </w:t>
      </w:r>
      <w:r w:rsidR="00A421F4" w:rsidRPr="00AE7567">
        <w:rPr>
          <w:rFonts w:ascii="Arial" w:hAnsi="Arial" w:cs="Arial"/>
          <w:color w:val="auto"/>
          <w:sz w:val="24"/>
          <w:szCs w:val="24"/>
        </w:rPr>
        <w:t>a</w:t>
      </w:r>
      <w:r w:rsidR="00056156" w:rsidRPr="00AE7567">
        <w:rPr>
          <w:rFonts w:ascii="Arial" w:hAnsi="Arial" w:cs="Arial"/>
          <w:color w:val="auto"/>
          <w:sz w:val="24"/>
          <w:szCs w:val="24"/>
        </w:rPr>
        <w:t>nn</w:t>
      </w:r>
      <w:r w:rsidR="00A421F4" w:rsidRPr="00AE7567">
        <w:rPr>
          <w:rFonts w:ascii="Arial" w:hAnsi="Arial" w:cs="Arial"/>
          <w:color w:val="auto"/>
          <w:sz w:val="24"/>
          <w:szCs w:val="24"/>
        </w:rPr>
        <w:t>ot</w:t>
      </w:r>
      <w:r w:rsidR="00056156" w:rsidRPr="00AE7567">
        <w:rPr>
          <w:rFonts w:ascii="Arial" w:hAnsi="Arial" w:cs="Arial"/>
          <w:color w:val="auto"/>
          <w:sz w:val="24"/>
          <w:szCs w:val="24"/>
        </w:rPr>
        <w:t>a</w:t>
      </w:r>
      <w:r w:rsidR="00A421F4" w:rsidRPr="00AE7567">
        <w:rPr>
          <w:rFonts w:ascii="Arial" w:hAnsi="Arial" w:cs="Arial"/>
          <w:color w:val="auto"/>
          <w:sz w:val="24"/>
          <w:szCs w:val="24"/>
        </w:rPr>
        <w:t>ted</w:t>
      </w:r>
      <w:r w:rsidR="00056156" w:rsidRPr="00AE7567">
        <w:rPr>
          <w:rFonts w:ascii="Arial" w:hAnsi="Arial" w:cs="Arial"/>
          <w:color w:val="auto"/>
          <w:sz w:val="24"/>
          <w:szCs w:val="24"/>
        </w:rPr>
        <w:t xml:space="preserve"> ‘World Ro</w:t>
      </w:r>
      <w:r w:rsidR="00A421F4" w:rsidRPr="00AE7567">
        <w:rPr>
          <w:rFonts w:ascii="Arial" w:hAnsi="Arial" w:cs="Arial"/>
          <w:color w:val="auto"/>
          <w:sz w:val="24"/>
          <w:szCs w:val="24"/>
        </w:rPr>
        <w:t>a</w:t>
      </w:r>
      <w:r w:rsidR="00056156" w:rsidRPr="00AE7567">
        <w:rPr>
          <w:rFonts w:ascii="Arial" w:hAnsi="Arial" w:cs="Arial"/>
          <w:color w:val="auto"/>
          <w:sz w:val="24"/>
          <w:szCs w:val="24"/>
        </w:rPr>
        <w:t xml:space="preserve">d’. </w:t>
      </w:r>
    </w:p>
    <w:p w14:paraId="05732506" w14:textId="77777777" w:rsidR="004A7E96" w:rsidRPr="00694AF2" w:rsidRDefault="004A7E96" w:rsidP="00A421F4">
      <w:pPr>
        <w:pStyle w:val="Style1"/>
        <w:tabs>
          <w:tab w:val="clear" w:pos="720"/>
          <w:tab w:val="num" w:pos="1146"/>
        </w:tabs>
        <w:rPr>
          <w:rFonts w:ascii="Arial" w:hAnsi="Arial" w:cs="Arial"/>
          <w:i/>
          <w:color w:val="auto"/>
          <w:sz w:val="24"/>
          <w:szCs w:val="24"/>
        </w:rPr>
      </w:pPr>
      <w:r w:rsidRPr="00AE7567">
        <w:rPr>
          <w:rFonts w:ascii="Arial" w:hAnsi="Arial" w:cs="Arial"/>
          <w:color w:val="auto"/>
          <w:sz w:val="24"/>
          <w:szCs w:val="24"/>
        </w:rPr>
        <w:t>The sec</w:t>
      </w:r>
      <w:r w:rsidR="00A421F4" w:rsidRPr="00AE7567">
        <w:rPr>
          <w:rFonts w:ascii="Arial" w:hAnsi="Arial" w:cs="Arial"/>
          <w:color w:val="auto"/>
          <w:sz w:val="24"/>
          <w:szCs w:val="24"/>
        </w:rPr>
        <w:t>t</w:t>
      </w:r>
      <w:r w:rsidRPr="00AE7567">
        <w:rPr>
          <w:rFonts w:ascii="Arial" w:hAnsi="Arial" w:cs="Arial"/>
          <w:color w:val="auto"/>
          <w:sz w:val="24"/>
          <w:szCs w:val="24"/>
        </w:rPr>
        <w:t xml:space="preserve">ion </w:t>
      </w:r>
      <w:r w:rsidR="00A421F4" w:rsidRPr="00AE7567">
        <w:rPr>
          <w:rFonts w:ascii="Arial" w:hAnsi="Arial" w:cs="Arial"/>
          <w:color w:val="auto"/>
          <w:sz w:val="24"/>
          <w:szCs w:val="24"/>
        </w:rPr>
        <w:t>e</w:t>
      </w:r>
      <w:r w:rsidRPr="00AE7567">
        <w:rPr>
          <w:rFonts w:ascii="Arial" w:hAnsi="Arial" w:cs="Arial"/>
          <w:color w:val="auto"/>
          <w:sz w:val="24"/>
          <w:szCs w:val="24"/>
        </w:rPr>
        <w:t>ast from L</w:t>
      </w:r>
      <w:r w:rsidR="00A421F4" w:rsidRPr="00AE7567">
        <w:rPr>
          <w:rFonts w:ascii="Arial" w:hAnsi="Arial" w:cs="Arial"/>
          <w:color w:val="auto"/>
          <w:sz w:val="24"/>
          <w:szCs w:val="24"/>
        </w:rPr>
        <w:t>oc</w:t>
      </w:r>
      <w:r w:rsidRPr="00AE7567">
        <w:rPr>
          <w:rFonts w:ascii="Arial" w:hAnsi="Arial" w:cs="Arial"/>
          <w:color w:val="auto"/>
          <w:sz w:val="24"/>
          <w:szCs w:val="24"/>
        </w:rPr>
        <w:t>k</w:t>
      </w:r>
      <w:r w:rsidR="00A421F4" w:rsidRPr="00AE7567">
        <w:rPr>
          <w:rFonts w:ascii="Arial" w:hAnsi="Arial" w:cs="Arial"/>
          <w:color w:val="auto"/>
          <w:sz w:val="24"/>
          <w:szCs w:val="24"/>
        </w:rPr>
        <w:t>in</w:t>
      </w:r>
      <w:r w:rsidRPr="00AE7567">
        <w:rPr>
          <w:rFonts w:ascii="Arial" w:hAnsi="Arial" w:cs="Arial"/>
          <w:color w:val="auto"/>
          <w:sz w:val="24"/>
          <w:szCs w:val="24"/>
        </w:rPr>
        <w:t>g He</w:t>
      </w:r>
      <w:r w:rsidR="00A421F4" w:rsidRPr="00AE7567">
        <w:rPr>
          <w:rFonts w:ascii="Arial" w:hAnsi="Arial" w:cs="Arial"/>
          <w:color w:val="auto"/>
          <w:sz w:val="24"/>
          <w:szCs w:val="24"/>
        </w:rPr>
        <w:t>ad</w:t>
      </w:r>
      <w:r w:rsidRPr="00AE7567">
        <w:rPr>
          <w:rFonts w:ascii="Arial" w:hAnsi="Arial" w:cs="Arial"/>
          <w:color w:val="auto"/>
          <w:sz w:val="24"/>
          <w:szCs w:val="24"/>
        </w:rPr>
        <w:t xml:space="preserve"> Cottages, shown on the Order map to the north of point D, was </w:t>
      </w:r>
      <w:r w:rsidR="00A421F4" w:rsidRPr="00AE7567">
        <w:rPr>
          <w:rFonts w:ascii="Arial" w:hAnsi="Arial" w:cs="Arial"/>
          <w:color w:val="auto"/>
          <w:sz w:val="24"/>
          <w:szCs w:val="24"/>
        </w:rPr>
        <w:t>a</w:t>
      </w:r>
      <w:r w:rsidRPr="00AE7567">
        <w:rPr>
          <w:rFonts w:ascii="Arial" w:hAnsi="Arial" w:cs="Arial"/>
          <w:color w:val="auto"/>
          <w:sz w:val="24"/>
          <w:szCs w:val="24"/>
        </w:rPr>
        <w:t>nno</w:t>
      </w:r>
      <w:r w:rsidR="00A421F4" w:rsidRPr="00AE7567">
        <w:rPr>
          <w:rFonts w:ascii="Arial" w:hAnsi="Arial" w:cs="Arial"/>
          <w:color w:val="auto"/>
          <w:sz w:val="24"/>
          <w:szCs w:val="24"/>
        </w:rPr>
        <w:t>t</w:t>
      </w:r>
      <w:r w:rsidRPr="00AE7567">
        <w:rPr>
          <w:rFonts w:ascii="Arial" w:hAnsi="Arial" w:cs="Arial"/>
          <w:color w:val="auto"/>
          <w:sz w:val="24"/>
          <w:szCs w:val="24"/>
        </w:rPr>
        <w:t>at</w:t>
      </w:r>
      <w:r w:rsidR="00A421F4" w:rsidRPr="00AE7567">
        <w:rPr>
          <w:rFonts w:ascii="Arial" w:hAnsi="Arial" w:cs="Arial"/>
          <w:color w:val="auto"/>
          <w:sz w:val="24"/>
          <w:szCs w:val="24"/>
        </w:rPr>
        <w:t>e</w:t>
      </w:r>
      <w:r w:rsidRPr="00AE7567">
        <w:rPr>
          <w:rFonts w:ascii="Arial" w:hAnsi="Arial" w:cs="Arial"/>
          <w:color w:val="auto"/>
          <w:sz w:val="24"/>
          <w:szCs w:val="24"/>
        </w:rPr>
        <w:t>d</w:t>
      </w:r>
      <w:r w:rsidR="00375796">
        <w:rPr>
          <w:rFonts w:ascii="Arial" w:hAnsi="Arial" w:cs="Arial"/>
          <w:color w:val="auto"/>
          <w:sz w:val="24"/>
          <w:szCs w:val="24"/>
        </w:rPr>
        <w:t xml:space="preserve"> and, </w:t>
      </w:r>
      <w:r w:rsidRPr="00AE7567">
        <w:rPr>
          <w:rFonts w:ascii="Arial" w:hAnsi="Arial" w:cs="Arial"/>
          <w:color w:val="auto"/>
          <w:sz w:val="24"/>
          <w:szCs w:val="24"/>
        </w:rPr>
        <w:t>a</w:t>
      </w:r>
      <w:r w:rsidR="00694AF2">
        <w:rPr>
          <w:rFonts w:ascii="Arial" w:hAnsi="Arial" w:cs="Arial"/>
          <w:color w:val="auto"/>
          <w:sz w:val="24"/>
          <w:szCs w:val="24"/>
        </w:rPr>
        <w:t xml:space="preserve">lthough </w:t>
      </w:r>
      <w:r w:rsidR="008E01A5" w:rsidRPr="00AE7567">
        <w:rPr>
          <w:rFonts w:ascii="Arial" w:hAnsi="Arial" w:cs="Arial"/>
          <w:color w:val="auto"/>
          <w:sz w:val="24"/>
          <w:szCs w:val="24"/>
        </w:rPr>
        <w:t xml:space="preserve">difficult to </w:t>
      </w:r>
      <w:r w:rsidRPr="00AE7567">
        <w:rPr>
          <w:rFonts w:ascii="Arial" w:hAnsi="Arial" w:cs="Arial"/>
          <w:color w:val="auto"/>
          <w:sz w:val="24"/>
          <w:szCs w:val="24"/>
        </w:rPr>
        <w:t xml:space="preserve">read </w:t>
      </w:r>
      <w:r w:rsidR="008E01A5" w:rsidRPr="00AE7567">
        <w:rPr>
          <w:rFonts w:ascii="Arial" w:hAnsi="Arial" w:cs="Arial"/>
          <w:color w:val="auto"/>
          <w:sz w:val="24"/>
          <w:szCs w:val="24"/>
        </w:rPr>
        <w:t xml:space="preserve">it </w:t>
      </w:r>
      <w:r w:rsidR="00694AF2">
        <w:rPr>
          <w:rFonts w:ascii="Arial" w:hAnsi="Arial" w:cs="Arial"/>
          <w:color w:val="auto"/>
          <w:sz w:val="24"/>
          <w:szCs w:val="24"/>
        </w:rPr>
        <w:t>seem</w:t>
      </w:r>
      <w:r w:rsidR="008E01A5" w:rsidRPr="00AE7567">
        <w:rPr>
          <w:rFonts w:ascii="Arial" w:hAnsi="Arial" w:cs="Arial"/>
          <w:color w:val="auto"/>
          <w:sz w:val="24"/>
          <w:szCs w:val="24"/>
        </w:rPr>
        <w:t xml:space="preserve">s that this and the entry at the bottom of the map </w:t>
      </w:r>
      <w:r w:rsidR="00A12525" w:rsidRPr="00AE7567">
        <w:rPr>
          <w:rFonts w:ascii="Arial" w:hAnsi="Arial" w:cs="Arial"/>
          <w:color w:val="auto"/>
          <w:sz w:val="24"/>
          <w:szCs w:val="24"/>
        </w:rPr>
        <w:t>say,</w:t>
      </w:r>
      <w:r w:rsidR="008E01A5" w:rsidRPr="00AE7567">
        <w:rPr>
          <w:rFonts w:ascii="Arial" w:hAnsi="Arial" w:cs="Arial"/>
          <w:color w:val="auto"/>
          <w:sz w:val="24"/>
          <w:szCs w:val="24"/>
        </w:rPr>
        <w:t xml:space="preserve"> ‘Field Road’, which may indicate roads only to fields or alternatively roads which continue and </w:t>
      </w:r>
      <w:proofErr w:type="gramStart"/>
      <w:r w:rsidR="008E01A5" w:rsidRPr="00AE7567">
        <w:rPr>
          <w:rFonts w:ascii="Arial" w:hAnsi="Arial" w:cs="Arial"/>
          <w:color w:val="auto"/>
          <w:sz w:val="24"/>
          <w:szCs w:val="24"/>
        </w:rPr>
        <w:t>pass through</w:t>
      </w:r>
      <w:proofErr w:type="gramEnd"/>
      <w:r w:rsidR="008E01A5" w:rsidRPr="00AE7567">
        <w:rPr>
          <w:rFonts w:ascii="Arial" w:hAnsi="Arial" w:cs="Arial"/>
          <w:color w:val="auto"/>
          <w:sz w:val="24"/>
          <w:szCs w:val="24"/>
        </w:rPr>
        <w:t xml:space="preserve"> fields. To the south of Locking the road to Hutton and Elbrow, now Elborough, is annotated </w:t>
      </w:r>
      <w:r w:rsidR="00694AF2">
        <w:rPr>
          <w:rFonts w:ascii="Arial" w:hAnsi="Arial" w:cs="Arial"/>
          <w:color w:val="auto"/>
          <w:sz w:val="24"/>
          <w:szCs w:val="24"/>
        </w:rPr>
        <w:t xml:space="preserve">as a road ‘to’ </w:t>
      </w:r>
      <w:r w:rsidR="00375796">
        <w:rPr>
          <w:rFonts w:ascii="Arial" w:hAnsi="Arial" w:cs="Arial"/>
          <w:color w:val="auto"/>
          <w:sz w:val="24"/>
          <w:szCs w:val="24"/>
        </w:rPr>
        <w:t>t</w:t>
      </w:r>
      <w:r w:rsidR="00694AF2">
        <w:rPr>
          <w:rFonts w:ascii="Arial" w:hAnsi="Arial" w:cs="Arial"/>
          <w:color w:val="auto"/>
          <w:sz w:val="24"/>
          <w:szCs w:val="24"/>
        </w:rPr>
        <w:t>h</w:t>
      </w:r>
      <w:r w:rsidR="00375796">
        <w:rPr>
          <w:rFonts w:ascii="Arial" w:hAnsi="Arial" w:cs="Arial"/>
          <w:color w:val="auto"/>
          <w:sz w:val="24"/>
          <w:szCs w:val="24"/>
        </w:rPr>
        <w:t>os</w:t>
      </w:r>
      <w:r w:rsidR="00694AF2">
        <w:rPr>
          <w:rFonts w:ascii="Arial" w:hAnsi="Arial" w:cs="Arial"/>
          <w:color w:val="auto"/>
          <w:sz w:val="24"/>
          <w:szCs w:val="24"/>
        </w:rPr>
        <w:t>e</w:t>
      </w:r>
      <w:r w:rsidR="00375796">
        <w:rPr>
          <w:rFonts w:ascii="Arial" w:hAnsi="Arial" w:cs="Arial"/>
          <w:color w:val="auto"/>
          <w:sz w:val="24"/>
          <w:szCs w:val="24"/>
        </w:rPr>
        <w:t xml:space="preserve"> d</w:t>
      </w:r>
      <w:r w:rsidR="00694AF2">
        <w:rPr>
          <w:rFonts w:ascii="Arial" w:hAnsi="Arial" w:cs="Arial"/>
          <w:color w:val="auto"/>
          <w:sz w:val="24"/>
          <w:szCs w:val="24"/>
        </w:rPr>
        <w:t>e</w:t>
      </w:r>
      <w:r w:rsidR="00375796">
        <w:rPr>
          <w:rFonts w:ascii="Arial" w:hAnsi="Arial" w:cs="Arial"/>
          <w:color w:val="auto"/>
          <w:sz w:val="24"/>
          <w:szCs w:val="24"/>
        </w:rPr>
        <w:t xml:space="preserve">stinations </w:t>
      </w:r>
      <w:r w:rsidR="008E01A5" w:rsidRPr="00AE7567">
        <w:rPr>
          <w:rFonts w:ascii="Arial" w:hAnsi="Arial" w:cs="Arial"/>
          <w:color w:val="auto"/>
          <w:sz w:val="24"/>
          <w:szCs w:val="24"/>
        </w:rPr>
        <w:t xml:space="preserve">and the south-eastern map edge shows </w:t>
      </w:r>
      <w:r w:rsidR="00375796">
        <w:rPr>
          <w:rFonts w:ascii="Arial" w:hAnsi="Arial" w:cs="Arial"/>
          <w:color w:val="auto"/>
          <w:sz w:val="24"/>
          <w:szCs w:val="24"/>
        </w:rPr>
        <w:t>‘</w:t>
      </w:r>
      <w:r w:rsidR="008E01A5" w:rsidRPr="00AE7567">
        <w:rPr>
          <w:rFonts w:ascii="Arial" w:hAnsi="Arial" w:cs="Arial"/>
          <w:color w:val="auto"/>
          <w:sz w:val="24"/>
          <w:szCs w:val="24"/>
        </w:rPr>
        <w:t>Hutton to Banwell</w:t>
      </w:r>
      <w:r w:rsidR="00375796">
        <w:rPr>
          <w:rFonts w:ascii="Arial" w:hAnsi="Arial" w:cs="Arial"/>
          <w:color w:val="auto"/>
          <w:sz w:val="24"/>
          <w:szCs w:val="24"/>
        </w:rPr>
        <w:t>’</w:t>
      </w:r>
      <w:r w:rsidR="008E01A5" w:rsidRPr="00AE7567">
        <w:rPr>
          <w:rFonts w:ascii="Arial" w:hAnsi="Arial" w:cs="Arial"/>
          <w:color w:val="auto"/>
          <w:sz w:val="24"/>
          <w:szCs w:val="24"/>
        </w:rPr>
        <w:t>, part of which now passes underneath the M5.</w:t>
      </w:r>
      <w:r w:rsidR="00375796">
        <w:rPr>
          <w:rFonts w:ascii="Arial" w:hAnsi="Arial" w:cs="Arial"/>
          <w:color w:val="auto"/>
          <w:sz w:val="24"/>
          <w:szCs w:val="24"/>
        </w:rPr>
        <w:t xml:space="preserve"> This demonstrates a difference in the way roads were identified.</w:t>
      </w:r>
    </w:p>
    <w:p w14:paraId="2D5FFEAB" w14:textId="77777777" w:rsidR="00694AF2" w:rsidRPr="00BB5337" w:rsidRDefault="00694AF2" w:rsidP="00A421F4">
      <w:pPr>
        <w:pStyle w:val="Style1"/>
        <w:tabs>
          <w:tab w:val="clear" w:pos="720"/>
          <w:tab w:val="num" w:pos="1146"/>
        </w:tabs>
        <w:rPr>
          <w:rFonts w:ascii="Arial" w:hAnsi="Arial" w:cs="Arial"/>
          <w:i/>
          <w:color w:val="auto"/>
          <w:sz w:val="24"/>
          <w:szCs w:val="24"/>
        </w:rPr>
      </w:pPr>
      <w:r>
        <w:rPr>
          <w:rFonts w:ascii="Arial" w:hAnsi="Arial" w:cs="Arial"/>
          <w:color w:val="auto"/>
          <w:sz w:val="24"/>
          <w:szCs w:val="24"/>
        </w:rPr>
        <w:t>In objection it was argued that the route running south from point D</w:t>
      </w:r>
      <w:r w:rsidR="00375796">
        <w:rPr>
          <w:rFonts w:ascii="Arial" w:hAnsi="Arial" w:cs="Arial"/>
          <w:color w:val="auto"/>
          <w:sz w:val="24"/>
          <w:szCs w:val="24"/>
        </w:rPr>
        <w:t xml:space="preserve">, through Locking Head Farm, past the Motte </w:t>
      </w:r>
      <w:r w:rsidR="00E47131">
        <w:rPr>
          <w:rFonts w:ascii="Arial" w:hAnsi="Arial" w:cs="Arial"/>
          <w:color w:val="auto"/>
          <w:sz w:val="24"/>
          <w:szCs w:val="24"/>
        </w:rPr>
        <w:t xml:space="preserve">&amp; </w:t>
      </w:r>
      <w:r w:rsidR="00375796">
        <w:rPr>
          <w:rFonts w:ascii="Arial" w:hAnsi="Arial" w:cs="Arial"/>
          <w:color w:val="auto"/>
          <w:sz w:val="24"/>
          <w:szCs w:val="24"/>
        </w:rPr>
        <w:t>Bailey, would have been the connecting route for Worle to Locking. That route differs, not being coloured green throughout, which the key indicates to show ‘roads’, although there was a feature annotated in red in that field.</w:t>
      </w:r>
      <w:r w:rsidR="00B6043A">
        <w:rPr>
          <w:rFonts w:ascii="Arial" w:hAnsi="Arial" w:cs="Arial"/>
          <w:color w:val="auto"/>
          <w:sz w:val="24"/>
          <w:szCs w:val="24"/>
        </w:rPr>
        <w:t xml:space="preserve">   </w:t>
      </w:r>
      <w:r w:rsidR="00375796">
        <w:rPr>
          <w:rFonts w:ascii="Arial" w:hAnsi="Arial" w:cs="Arial"/>
          <w:color w:val="auto"/>
          <w:sz w:val="24"/>
          <w:szCs w:val="24"/>
        </w:rPr>
        <w:t xml:space="preserve"> </w:t>
      </w:r>
    </w:p>
    <w:p w14:paraId="56B9B565" w14:textId="77777777" w:rsidR="000F1E30" w:rsidRPr="009E5257" w:rsidRDefault="008E01A5" w:rsidP="009E5257">
      <w:pPr>
        <w:pStyle w:val="Style1"/>
        <w:numPr>
          <w:ilvl w:val="0"/>
          <w:numId w:val="0"/>
        </w:numPr>
        <w:spacing w:before="100"/>
        <w:rPr>
          <w:rFonts w:ascii="Arial" w:hAnsi="Arial" w:cs="Arial"/>
          <w:i/>
          <w:color w:val="auto"/>
          <w:sz w:val="24"/>
          <w:szCs w:val="24"/>
        </w:rPr>
      </w:pPr>
      <w:r w:rsidRPr="009E5257">
        <w:rPr>
          <w:rFonts w:ascii="Arial" w:hAnsi="Arial" w:cs="Arial"/>
          <w:i/>
          <w:color w:val="auto"/>
          <w:sz w:val="24"/>
          <w:szCs w:val="24"/>
        </w:rPr>
        <w:t>D</w:t>
      </w:r>
      <w:r w:rsidR="000F1E30" w:rsidRPr="009E5257">
        <w:rPr>
          <w:rFonts w:ascii="Arial" w:hAnsi="Arial" w:cs="Arial"/>
          <w:i/>
          <w:color w:val="auto"/>
          <w:sz w:val="24"/>
          <w:szCs w:val="24"/>
        </w:rPr>
        <w:t>a</w:t>
      </w:r>
      <w:r w:rsidRPr="009E5257">
        <w:rPr>
          <w:rFonts w:ascii="Arial" w:hAnsi="Arial" w:cs="Arial"/>
          <w:i/>
          <w:color w:val="auto"/>
          <w:sz w:val="24"/>
          <w:szCs w:val="24"/>
        </w:rPr>
        <w:t>y &amp; Master’s Map, 1782</w:t>
      </w:r>
    </w:p>
    <w:p w14:paraId="2D70C447" w14:textId="77777777" w:rsidR="00BA12B5" w:rsidRDefault="00BA12B5" w:rsidP="009E5257">
      <w:pPr>
        <w:pStyle w:val="Style1"/>
        <w:widowControl w:val="0"/>
        <w:tabs>
          <w:tab w:val="clear" w:pos="720"/>
          <w:tab w:val="num" w:pos="1146"/>
        </w:tabs>
        <w:ind w:left="431" w:hanging="431"/>
        <w:rPr>
          <w:rFonts w:ascii="Arial" w:hAnsi="Arial" w:cs="Arial"/>
          <w:color w:val="auto"/>
          <w:sz w:val="24"/>
          <w:szCs w:val="24"/>
        </w:rPr>
      </w:pPr>
      <w:r w:rsidRPr="00AE7567">
        <w:rPr>
          <w:rFonts w:ascii="Arial" w:hAnsi="Arial" w:cs="Arial"/>
          <w:color w:val="auto"/>
          <w:sz w:val="24"/>
          <w:szCs w:val="24"/>
        </w:rPr>
        <w:t xml:space="preserve">The map </w:t>
      </w:r>
      <w:r w:rsidR="0057791C" w:rsidRPr="00AE7567">
        <w:rPr>
          <w:rFonts w:ascii="Arial" w:hAnsi="Arial" w:cs="Arial"/>
          <w:color w:val="auto"/>
          <w:sz w:val="24"/>
          <w:szCs w:val="24"/>
        </w:rPr>
        <w:t xml:space="preserve">shows a stub of road running north from Locking and a stub south from </w:t>
      </w:r>
      <w:r w:rsidR="0057791C" w:rsidRPr="00AE7567">
        <w:rPr>
          <w:rFonts w:ascii="Arial" w:hAnsi="Arial" w:cs="Arial"/>
          <w:color w:val="auto"/>
          <w:sz w:val="24"/>
          <w:szCs w:val="24"/>
        </w:rPr>
        <w:lastRenderedPageBreak/>
        <w:t xml:space="preserve">Worle with </w:t>
      </w:r>
      <w:r w:rsidR="00A83EE5" w:rsidRPr="00AE7567">
        <w:rPr>
          <w:rFonts w:ascii="Arial" w:hAnsi="Arial" w:cs="Arial"/>
          <w:color w:val="auto"/>
          <w:sz w:val="24"/>
          <w:szCs w:val="24"/>
        </w:rPr>
        <w:t>t</w:t>
      </w:r>
      <w:r w:rsidR="000F1E30" w:rsidRPr="00AE7567">
        <w:rPr>
          <w:rFonts w:ascii="Arial" w:hAnsi="Arial" w:cs="Arial"/>
          <w:color w:val="auto"/>
          <w:sz w:val="24"/>
          <w:szCs w:val="24"/>
        </w:rPr>
        <w:t>he</w:t>
      </w:r>
      <w:r w:rsidR="00AF1556" w:rsidRPr="00AE7567">
        <w:rPr>
          <w:rFonts w:ascii="Arial" w:hAnsi="Arial" w:cs="Arial"/>
          <w:color w:val="auto"/>
          <w:sz w:val="24"/>
          <w:szCs w:val="24"/>
        </w:rPr>
        <w:t xml:space="preserve"> central </w:t>
      </w:r>
      <w:r w:rsidRPr="00AE7567">
        <w:rPr>
          <w:rFonts w:ascii="Arial" w:hAnsi="Arial" w:cs="Arial"/>
          <w:color w:val="auto"/>
          <w:sz w:val="24"/>
          <w:szCs w:val="24"/>
        </w:rPr>
        <w:t>area part of the ‘Moor’.</w:t>
      </w:r>
      <w:r w:rsidR="000F1E30" w:rsidRPr="00AE7567">
        <w:rPr>
          <w:rFonts w:ascii="Arial" w:hAnsi="Arial" w:cs="Arial"/>
          <w:color w:val="auto"/>
          <w:sz w:val="24"/>
          <w:szCs w:val="24"/>
        </w:rPr>
        <w:t xml:space="preserve"> </w:t>
      </w:r>
      <w:r w:rsidRPr="00AE7567">
        <w:rPr>
          <w:rFonts w:ascii="Arial" w:hAnsi="Arial" w:cs="Arial"/>
          <w:color w:val="auto"/>
          <w:sz w:val="24"/>
          <w:szCs w:val="24"/>
        </w:rPr>
        <w:t>AB</w:t>
      </w:r>
      <w:r w:rsidR="00A83EE5" w:rsidRPr="00AE7567">
        <w:rPr>
          <w:rFonts w:ascii="Arial" w:hAnsi="Arial" w:cs="Arial"/>
          <w:color w:val="auto"/>
          <w:sz w:val="24"/>
          <w:szCs w:val="24"/>
        </w:rPr>
        <w:t xml:space="preserve">A </w:t>
      </w:r>
      <w:r w:rsidRPr="00AE7567">
        <w:rPr>
          <w:rFonts w:ascii="Arial" w:hAnsi="Arial" w:cs="Arial"/>
          <w:color w:val="auto"/>
          <w:sz w:val="24"/>
          <w:szCs w:val="24"/>
        </w:rPr>
        <w:t xml:space="preserve">suggested </w:t>
      </w:r>
      <w:r w:rsidR="00A83EE5" w:rsidRPr="00AE7567">
        <w:rPr>
          <w:rFonts w:ascii="Arial" w:hAnsi="Arial" w:cs="Arial"/>
          <w:color w:val="auto"/>
          <w:sz w:val="24"/>
          <w:szCs w:val="24"/>
        </w:rPr>
        <w:t>that</w:t>
      </w:r>
      <w:r w:rsidRPr="00AE7567">
        <w:rPr>
          <w:rFonts w:ascii="Arial" w:hAnsi="Arial" w:cs="Arial"/>
          <w:color w:val="auto"/>
          <w:sz w:val="24"/>
          <w:szCs w:val="24"/>
        </w:rPr>
        <w:t xml:space="preserve"> there was a route over common land, which perhaps was not </w:t>
      </w:r>
      <w:r w:rsidR="0077195C" w:rsidRPr="00AE7567">
        <w:rPr>
          <w:rFonts w:ascii="Arial" w:hAnsi="Arial" w:cs="Arial"/>
          <w:color w:val="auto"/>
          <w:sz w:val="24"/>
          <w:szCs w:val="24"/>
        </w:rPr>
        <w:t>p</w:t>
      </w:r>
      <w:r w:rsidRPr="00AE7567">
        <w:rPr>
          <w:rFonts w:ascii="Arial" w:hAnsi="Arial" w:cs="Arial"/>
          <w:color w:val="auto"/>
          <w:sz w:val="24"/>
          <w:szCs w:val="24"/>
        </w:rPr>
        <w:t>as</w:t>
      </w:r>
      <w:r w:rsidR="0077195C" w:rsidRPr="00AE7567">
        <w:rPr>
          <w:rFonts w:ascii="Arial" w:hAnsi="Arial" w:cs="Arial"/>
          <w:color w:val="auto"/>
          <w:sz w:val="24"/>
          <w:szCs w:val="24"/>
        </w:rPr>
        <w:t>s</w:t>
      </w:r>
      <w:r w:rsidRPr="00AE7567">
        <w:rPr>
          <w:rFonts w:ascii="Arial" w:hAnsi="Arial" w:cs="Arial"/>
          <w:color w:val="auto"/>
          <w:sz w:val="24"/>
          <w:szCs w:val="24"/>
        </w:rPr>
        <w:t xml:space="preserve">able </w:t>
      </w:r>
      <w:r w:rsidR="0077195C" w:rsidRPr="00AE7567">
        <w:rPr>
          <w:rFonts w:ascii="Arial" w:hAnsi="Arial" w:cs="Arial"/>
          <w:color w:val="auto"/>
          <w:sz w:val="24"/>
          <w:szCs w:val="24"/>
        </w:rPr>
        <w:t>a</w:t>
      </w:r>
      <w:r w:rsidRPr="00AE7567">
        <w:rPr>
          <w:rFonts w:ascii="Arial" w:hAnsi="Arial" w:cs="Arial"/>
          <w:color w:val="auto"/>
          <w:sz w:val="24"/>
          <w:szCs w:val="24"/>
        </w:rPr>
        <w:t>t</w:t>
      </w:r>
      <w:r w:rsidR="0077195C" w:rsidRPr="00AE7567">
        <w:rPr>
          <w:rFonts w:ascii="Arial" w:hAnsi="Arial" w:cs="Arial"/>
          <w:color w:val="auto"/>
          <w:sz w:val="24"/>
          <w:szCs w:val="24"/>
        </w:rPr>
        <w:t xml:space="preserve"> all tim</w:t>
      </w:r>
      <w:r w:rsidRPr="00AE7567">
        <w:rPr>
          <w:rFonts w:ascii="Arial" w:hAnsi="Arial" w:cs="Arial"/>
          <w:color w:val="auto"/>
          <w:sz w:val="24"/>
          <w:szCs w:val="24"/>
        </w:rPr>
        <w:t>es</w:t>
      </w:r>
      <w:r w:rsidR="0077195C" w:rsidRPr="00AE7567">
        <w:rPr>
          <w:rFonts w:ascii="Arial" w:hAnsi="Arial" w:cs="Arial"/>
          <w:color w:val="auto"/>
          <w:sz w:val="24"/>
          <w:szCs w:val="24"/>
        </w:rPr>
        <w:t xml:space="preserve"> of the y</w:t>
      </w:r>
      <w:r w:rsidRPr="00AE7567">
        <w:rPr>
          <w:rFonts w:ascii="Arial" w:hAnsi="Arial" w:cs="Arial"/>
          <w:color w:val="auto"/>
          <w:sz w:val="24"/>
          <w:szCs w:val="24"/>
        </w:rPr>
        <w:t>ear</w:t>
      </w:r>
      <w:r w:rsidR="0077195C" w:rsidRPr="00AE7567">
        <w:rPr>
          <w:rFonts w:ascii="Arial" w:hAnsi="Arial" w:cs="Arial"/>
          <w:color w:val="auto"/>
          <w:sz w:val="24"/>
          <w:szCs w:val="24"/>
        </w:rPr>
        <w:t>.</w:t>
      </w:r>
      <w:r w:rsidRPr="00AE7567">
        <w:rPr>
          <w:rFonts w:ascii="Arial" w:hAnsi="Arial" w:cs="Arial"/>
          <w:color w:val="auto"/>
          <w:sz w:val="24"/>
          <w:szCs w:val="24"/>
        </w:rPr>
        <w:t xml:space="preserve"> It</w:t>
      </w:r>
      <w:r w:rsidR="00694AF2">
        <w:rPr>
          <w:rFonts w:ascii="Arial" w:hAnsi="Arial" w:cs="Arial"/>
          <w:color w:val="auto"/>
          <w:sz w:val="24"/>
          <w:szCs w:val="24"/>
        </w:rPr>
        <w:t xml:space="preserve"> is</w:t>
      </w:r>
      <w:r w:rsidRPr="00AE7567">
        <w:rPr>
          <w:rFonts w:ascii="Arial" w:hAnsi="Arial" w:cs="Arial"/>
          <w:color w:val="auto"/>
          <w:sz w:val="24"/>
          <w:szCs w:val="24"/>
        </w:rPr>
        <w:t xml:space="preserve"> surprising that the Order route was not shown</w:t>
      </w:r>
      <w:r w:rsidR="00694AF2">
        <w:rPr>
          <w:rFonts w:ascii="Arial" w:hAnsi="Arial" w:cs="Arial"/>
          <w:color w:val="auto"/>
          <w:sz w:val="24"/>
          <w:szCs w:val="24"/>
        </w:rPr>
        <w:t>, given that l</w:t>
      </w:r>
      <w:r w:rsidRPr="00AE7567">
        <w:rPr>
          <w:rFonts w:ascii="Arial" w:hAnsi="Arial" w:cs="Arial"/>
          <w:color w:val="auto"/>
          <w:sz w:val="24"/>
          <w:szCs w:val="24"/>
        </w:rPr>
        <w:t>ess than forty years e</w:t>
      </w:r>
      <w:r w:rsidR="00694AF2">
        <w:rPr>
          <w:rFonts w:ascii="Arial" w:hAnsi="Arial" w:cs="Arial"/>
          <w:color w:val="auto"/>
          <w:sz w:val="24"/>
          <w:szCs w:val="24"/>
        </w:rPr>
        <w:t>arl</w:t>
      </w:r>
      <w:r w:rsidRPr="00AE7567">
        <w:rPr>
          <w:rFonts w:ascii="Arial" w:hAnsi="Arial" w:cs="Arial"/>
          <w:color w:val="auto"/>
          <w:sz w:val="24"/>
          <w:szCs w:val="24"/>
        </w:rPr>
        <w:t>i</w:t>
      </w:r>
      <w:r w:rsidR="00694AF2">
        <w:rPr>
          <w:rFonts w:ascii="Arial" w:hAnsi="Arial" w:cs="Arial"/>
          <w:color w:val="auto"/>
          <w:sz w:val="24"/>
          <w:szCs w:val="24"/>
        </w:rPr>
        <w:t>er it wa</w:t>
      </w:r>
      <w:r w:rsidRPr="00AE7567">
        <w:rPr>
          <w:rFonts w:ascii="Arial" w:hAnsi="Arial" w:cs="Arial"/>
          <w:color w:val="auto"/>
          <w:sz w:val="24"/>
          <w:szCs w:val="24"/>
        </w:rPr>
        <w:t>s</w:t>
      </w:r>
      <w:r w:rsidR="00694AF2">
        <w:rPr>
          <w:rFonts w:ascii="Arial" w:hAnsi="Arial" w:cs="Arial"/>
          <w:color w:val="auto"/>
          <w:sz w:val="24"/>
          <w:szCs w:val="24"/>
        </w:rPr>
        <w:t xml:space="preserve"> shown</w:t>
      </w:r>
      <w:r w:rsidRPr="00AE7567">
        <w:rPr>
          <w:rFonts w:ascii="Arial" w:hAnsi="Arial" w:cs="Arial"/>
          <w:color w:val="auto"/>
          <w:sz w:val="24"/>
          <w:szCs w:val="24"/>
        </w:rPr>
        <w:t xml:space="preserve"> on the alignment</w:t>
      </w:r>
      <w:r w:rsidR="00694AF2">
        <w:rPr>
          <w:rFonts w:ascii="Arial" w:hAnsi="Arial" w:cs="Arial"/>
          <w:color w:val="auto"/>
          <w:sz w:val="24"/>
          <w:szCs w:val="24"/>
        </w:rPr>
        <w:t>,</w:t>
      </w:r>
      <w:r w:rsidRPr="00AE7567">
        <w:rPr>
          <w:rFonts w:ascii="Arial" w:hAnsi="Arial" w:cs="Arial"/>
          <w:color w:val="auto"/>
          <w:sz w:val="24"/>
          <w:szCs w:val="24"/>
        </w:rPr>
        <w:t xml:space="preserve"> w</w:t>
      </w:r>
      <w:r w:rsidR="00E47131">
        <w:rPr>
          <w:rFonts w:ascii="Arial" w:hAnsi="Arial" w:cs="Arial"/>
          <w:color w:val="auto"/>
          <w:sz w:val="24"/>
          <w:szCs w:val="24"/>
        </w:rPr>
        <w:t>h</w:t>
      </w:r>
      <w:r w:rsidRPr="00AE7567">
        <w:rPr>
          <w:rFonts w:ascii="Arial" w:hAnsi="Arial" w:cs="Arial"/>
          <w:color w:val="auto"/>
          <w:sz w:val="24"/>
          <w:szCs w:val="24"/>
        </w:rPr>
        <w:t>i</w:t>
      </w:r>
      <w:r w:rsidR="00E47131">
        <w:rPr>
          <w:rFonts w:ascii="Arial" w:hAnsi="Arial" w:cs="Arial"/>
          <w:color w:val="auto"/>
          <w:sz w:val="24"/>
          <w:szCs w:val="24"/>
        </w:rPr>
        <w:t>c</w:t>
      </w:r>
      <w:r w:rsidRPr="00AE7567">
        <w:rPr>
          <w:rFonts w:ascii="Arial" w:hAnsi="Arial" w:cs="Arial"/>
          <w:color w:val="auto"/>
          <w:sz w:val="24"/>
          <w:szCs w:val="24"/>
        </w:rPr>
        <w:t>h</w:t>
      </w:r>
      <w:r w:rsidR="00694AF2">
        <w:rPr>
          <w:rFonts w:ascii="Arial" w:hAnsi="Arial" w:cs="Arial"/>
          <w:color w:val="auto"/>
          <w:sz w:val="24"/>
          <w:szCs w:val="24"/>
        </w:rPr>
        <w:t xml:space="preserve"> </w:t>
      </w:r>
      <w:r w:rsidR="00E47131">
        <w:rPr>
          <w:rFonts w:ascii="Arial" w:hAnsi="Arial" w:cs="Arial"/>
          <w:color w:val="auto"/>
          <w:sz w:val="24"/>
          <w:szCs w:val="24"/>
        </w:rPr>
        <w:t xml:space="preserve">has </w:t>
      </w:r>
      <w:r w:rsidRPr="00AE7567">
        <w:rPr>
          <w:rFonts w:ascii="Arial" w:hAnsi="Arial" w:cs="Arial"/>
          <w:color w:val="auto"/>
          <w:sz w:val="24"/>
          <w:szCs w:val="24"/>
        </w:rPr>
        <w:t>a strong correlation t</w:t>
      </w:r>
      <w:r w:rsidR="00E47131">
        <w:rPr>
          <w:rFonts w:ascii="Arial" w:hAnsi="Arial" w:cs="Arial"/>
          <w:color w:val="auto"/>
          <w:sz w:val="24"/>
          <w:szCs w:val="24"/>
        </w:rPr>
        <w:t>o</w:t>
      </w:r>
      <w:r w:rsidRPr="00AE7567">
        <w:rPr>
          <w:rFonts w:ascii="Arial" w:hAnsi="Arial" w:cs="Arial"/>
          <w:color w:val="auto"/>
          <w:sz w:val="24"/>
          <w:szCs w:val="24"/>
        </w:rPr>
        <w:t xml:space="preserve"> the existing </w:t>
      </w:r>
      <w:r w:rsidR="00E47131">
        <w:rPr>
          <w:rFonts w:ascii="Arial" w:hAnsi="Arial" w:cs="Arial"/>
          <w:color w:val="auto"/>
          <w:sz w:val="24"/>
          <w:szCs w:val="24"/>
        </w:rPr>
        <w:t xml:space="preserve">alignment and </w:t>
      </w:r>
      <w:r w:rsidRPr="00AE7567">
        <w:rPr>
          <w:rFonts w:ascii="Arial" w:hAnsi="Arial" w:cs="Arial"/>
          <w:color w:val="auto"/>
          <w:sz w:val="24"/>
          <w:szCs w:val="24"/>
        </w:rPr>
        <w:t>field layout, some 275 years later.</w:t>
      </w:r>
      <w:r w:rsidR="00B6043A">
        <w:rPr>
          <w:rFonts w:ascii="Arial" w:hAnsi="Arial" w:cs="Arial"/>
          <w:color w:val="auto"/>
          <w:sz w:val="24"/>
          <w:szCs w:val="24"/>
        </w:rPr>
        <w:t xml:space="preserve"> </w:t>
      </w:r>
      <w:r w:rsidRPr="00AE7567">
        <w:rPr>
          <w:rFonts w:ascii="Arial" w:hAnsi="Arial" w:cs="Arial"/>
          <w:color w:val="auto"/>
          <w:sz w:val="24"/>
          <w:szCs w:val="24"/>
        </w:rPr>
        <w:t xml:space="preserve"> </w:t>
      </w:r>
    </w:p>
    <w:p w14:paraId="5A269070" w14:textId="77777777" w:rsidR="005A77BA" w:rsidRDefault="005A77BA" w:rsidP="005A77BA">
      <w:pPr>
        <w:pStyle w:val="Style1"/>
        <w:tabs>
          <w:tab w:val="clear" w:pos="720"/>
          <w:tab w:val="num" w:pos="1146"/>
        </w:tabs>
        <w:rPr>
          <w:rFonts w:ascii="Arial" w:hAnsi="Arial" w:cs="Arial"/>
          <w:color w:val="auto"/>
          <w:sz w:val="24"/>
          <w:szCs w:val="24"/>
        </w:rPr>
      </w:pPr>
      <w:r>
        <w:rPr>
          <w:rFonts w:ascii="Arial" w:hAnsi="Arial" w:cs="Arial"/>
          <w:color w:val="auto"/>
          <w:sz w:val="24"/>
          <w:szCs w:val="24"/>
        </w:rPr>
        <w:t>T</w:t>
      </w:r>
      <w:r w:rsidRPr="005A77BA">
        <w:rPr>
          <w:rFonts w:ascii="Arial" w:hAnsi="Arial" w:cs="Arial"/>
          <w:color w:val="auto"/>
          <w:sz w:val="24"/>
          <w:szCs w:val="24"/>
        </w:rPr>
        <w:t>he OMA submitted information relating to the production of maps by Day and Masters</w:t>
      </w:r>
      <w:r>
        <w:rPr>
          <w:rFonts w:ascii="Arial" w:hAnsi="Arial" w:cs="Arial"/>
          <w:color w:val="auto"/>
          <w:sz w:val="24"/>
          <w:szCs w:val="24"/>
        </w:rPr>
        <w:t>, with a</w:t>
      </w:r>
      <w:r w:rsidRPr="005A77BA">
        <w:rPr>
          <w:rFonts w:ascii="Arial" w:hAnsi="Arial" w:cs="Arial"/>
          <w:color w:val="auto"/>
          <w:sz w:val="24"/>
          <w:szCs w:val="24"/>
        </w:rPr>
        <w:t xml:space="preserve">n advertisement in the </w:t>
      </w:r>
      <w:r>
        <w:rPr>
          <w:rFonts w:ascii="Arial" w:hAnsi="Arial" w:cs="Arial"/>
          <w:color w:val="auto"/>
          <w:sz w:val="24"/>
          <w:szCs w:val="24"/>
        </w:rPr>
        <w:t>Bath Chronicle an</w:t>
      </w:r>
      <w:r w:rsidRPr="005A77BA">
        <w:rPr>
          <w:rFonts w:ascii="Arial" w:hAnsi="Arial" w:cs="Arial"/>
          <w:color w:val="auto"/>
          <w:sz w:val="24"/>
          <w:szCs w:val="24"/>
        </w:rPr>
        <w:t>d</w:t>
      </w:r>
      <w:r>
        <w:rPr>
          <w:rFonts w:ascii="Arial" w:hAnsi="Arial" w:cs="Arial"/>
          <w:color w:val="auto"/>
          <w:sz w:val="24"/>
          <w:szCs w:val="24"/>
        </w:rPr>
        <w:t xml:space="preserve"> Weekly Gaz</w:t>
      </w:r>
      <w:r w:rsidRPr="005A77BA">
        <w:rPr>
          <w:rFonts w:ascii="Arial" w:hAnsi="Arial" w:cs="Arial"/>
          <w:color w:val="auto"/>
          <w:sz w:val="24"/>
          <w:szCs w:val="24"/>
        </w:rPr>
        <w:t>e</w:t>
      </w:r>
      <w:r>
        <w:rPr>
          <w:rFonts w:ascii="Arial" w:hAnsi="Arial" w:cs="Arial"/>
          <w:color w:val="auto"/>
          <w:sz w:val="24"/>
          <w:szCs w:val="24"/>
        </w:rPr>
        <w:t>tte</w:t>
      </w:r>
      <w:r w:rsidRPr="005A77BA">
        <w:rPr>
          <w:rFonts w:ascii="Arial" w:hAnsi="Arial" w:cs="Arial"/>
          <w:color w:val="auto"/>
          <w:sz w:val="24"/>
          <w:szCs w:val="24"/>
        </w:rPr>
        <w:t>,</w:t>
      </w:r>
      <w:r>
        <w:rPr>
          <w:rFonts w:ascii="Arial" w:hAnsi="Arial" w:cs="Arial"/>
          <w:color w:val="auto"/>
          <w:sz w:val="24"/>
          <w:szCs w:val="24"/>
        </w:rPr>
        <w:t xml:space="preserve"> 21 </w:t>
      </w:r>
      <w:r w:rsidR="00A12525">
        <w:rPr>
          <w:rFonts w:ascii="Arial" w:hAnsi="Arial" w:cs="Arial"/>
          <w:color w:val="auto"/>
          <w:sz w:val="24"/>
          <w:szCs w:val="24"/>
        </w:rPr>
        <w:t>October</w:t>
      </w:r>
      <w:r w:rsidRPr="005A77BA">
        <w:rPr>
          <w:rFonts w:ascii="Arial" w:hAnsi="Arial" w:cs="Arial"/>
          <w:color w:val="auto"/>
          <w:sz w:val="24"/>
          <w:szCs w:val="24"/>
        </w:rPr>
        <w:t xml:space="preserve"> 1</w:t>
      </w:r>
      <w:r>
        <w:rPr>
          <w:rFonts w:ascii="Arial" w:hAnsi="Arial" w:cs="Arial"/>
          <w:color w:val="auto"/>
          <w:sz w:val="24"/>
          <w:szCs w:val="24"/>
        </w:rPr>
        <w:t>773. This set out that they would p</w:t>
      </w:r>
      <w:r w:rsidRPr="005A77BA">
        <w:rPr>
          <w:rFonts w:ascii="Arial" w:hAnsi="Arial" w:cs="Arial"/>
          <w:color w:val="auto"/>
          <w:sz w:val="24"/>
          <w:szCs w:val="24"/>
        </w:rPr>
        <w:t>r</w:t>
      </w:r>
      <w:r>
        <w:rPr>
          <w:rFonts w:ascii="Arial" w:hAnsi="Arial" w:cs="Arial"/>
          <w:color w:val="auto"/>
          <w:sz w:val="24"/>
          <w:szCs w:val="24"/>
        </w:rPr>
        <w:t>o</w:t>
      </w:r>
      <w:r w:rsidRPr="005A77BA">
        <w:rPr>
          <w:rFonts w:ascii="Arial" w:hAnsi="Arial" w:cs="Arial"/>
          <w:color w:val="auto"/>
          <w:sz w:val="24"/>
          <w:szCs w:val="24"/>
        </w:rPr>
        <w:t>d</w:t>
      </w:r>
      <w:r>
        <w:rPr>
          <w:rFonts w:ascii="Arial" w:hAnsi="Arial" w:cs="Arial"/>
          <w:color w:val="auto"/>
          <w:sz w:val="24"/>
          <w:szCs w:val="24"/>
        </w:rPr>
        <w:t>uce a map showing many features, including p</w:t>
      </w:r>
      <w:r w:rsidRPr="005A77BA">
        <w:rPr>
          <w:rFonts w:ascii="Arial" w:hAnsi="Arial" w:cs="Arial"/>
          <w:color w:val="auto"/>
          <w:sz w:val="24"/>
          <w:szCs w:val="24"/>
        </w:rPr>
        <w:t xml:space="preserve">ublic and private roads. </w:t>
      </w:r>
    </w:p>
    <w:p w14:paraId="147FFED1" w14:textId="77777777" w:rsidR="006240E4" w:rsidRDefault="006E7A32" w:rsidP="005A77BA">
      <w:pPr>
        <w:pStyle w:val="Style1"/>
        <w:tabs>
          <w:tab w:val="clear" w:pos="720"/>
          <w:tab w:val="num" w:pos="1146"/>
        </w:tabs>
        <w:rPr>
          <w:rFonts w:ascii="Arial" w:hAnsi="Arial" w:cs="Arial"/>
          <w:color w:val="auto"/>
          <w:sz w:val="24"/>
          <w:szCs w:val="24"/>
        </w:rPr>
      </w:pPr>
      <w:r>
        <w:rPr>
          <w:rFonts w:ascii="Arial" w:hAnsi="Arial" w:cs="Arial"/>
          <w:color w:val="auto"/>
          <w:sz w:val="24"/>
          <w:szCs w:val="24"/>
        </w:rPr>
        <w:t xml:space="preserve">It was argued </w:t>
      </w:r>
      <w:r w:rsidR="00E47131">
        <w:rPr>
          <w:rFonts w:ascii="Arial" w:hAnsi="Arial" w:cs="Arial"/>
          <w:color w:val="auto"/>
          <w:sz w:val="24"/>
          <w:szCs w:val="24"/>
        </w:rPr>
        <w:t xml:space="preserve">by ABA </w:t>
      </w:r>
      <w:r>
        <w:rPr>
          <w:rFonts w:ascii="Arial" w:hAnsi="Arial" w:cs="Arial"/>
          <w:color w:val="auto"/>
          <w:sz w:val="24"/>
          <w:szCs w:val="24"/>
        </w:rPr>
        <w:t xml:space="preserve">that the cartographers would not have produced a commercial map showing roads for public use and roads for private use but that the term ‘private’ in this context meant a route which was private for repair, not exclusively for use by the frontagers. The map </w:t>
      </w:r>
      <w:r w:rsidR="008643FE">
        <w:rPr>
          <w:rFonts w:ascii="Arial" w:hAnsi="Arial" w:cs="Arial"/>
          <w:color w:val="auto"/>
          <w:sz w:val="24"/>
          <w:szCs w:val="24"/>
        </w:rPr>
        <w:t>‘Explanation’</w:t>
      </w:r>
      <w:r>
        <w:rPr>
          <w:rFonts w:ascii="Arial" w:hAnsi="Arial" w:cs="Arial"/>
          <w:color w:val="auto"/>
          <w:sz w:val="24"/>
          <w:szCs w:val="24"/>
        </w:rPr>
        <w:t xml:space="preserve"> does not refer to public and private roads but gives descriptions to aid travellers</w:t>
      </w:r>
      <w:r w:rsidR="008643FE">
        <w:rPr>
          <w:rFonts w:ascii="Arial" w:hAnsi="Arial" w:cs="Arial"/>
          <w:color w:val="auto"/>
          <w:sz w:val="24"/>
          <w:szCs w:val="24"/>
        </w:rPr>
        <w:t>, such as ‘Turnpike Roads…’ or ‘Open Roads over Commons or Downs’</w:t>
      </w:r>
      <w:r>
        <w:rPr>
          <w:rFonts w:ascii="Arial" w:hAnsi="Arial" w:cs="Arial"/>
          <w:color w:val="auto"/>
          <w:sz w:val="24"/>
          <w:szCs w:val="24"/>
        </w:rPr>
        <w:t>.</w:t>
      </w:r>
      <w:r w:rsidR="00BA591D">
        <w:rPr>
          <w:rFonts w:ascii="Arial" w:hAnsi="Arial" w:cs="Arial"/>
          <w:color w:val="auto"/>
          <w:sz w:val="24"/>
          <w:szCs w:val="24"/>
        </w:rPr>
        <w:t xml:space="preserve"> </w:t>
      </w:r>
    </w:p>
    <w:p w14:paraId="0D5F6182" w14:textId="77777777" w:rsidR="00785D26" w:rsidRDefault="006240E4" w:rsidP="006C7607">
      <w:pPr>
        <w:pStyle w:val="Style1"/>
        <w:tabs>
          <w:tab w:val="clear" w:pos="720"/>
          <w:tab w:val="num" w:pos="1146"/>
        </w:tabs>
        <w:rPr>
          <w:rFonts w:ascii="Arial" w:hAnsi="Arial" w:cs="Arial"/>
          <w:color w:val="auto"/>
          <w:sz w:val="24"/>
          <w:szCs w:val="24"/>
        </w:rPr>
      </w:pPr>
      <w:hyperlink r:id="rId13">
        <w:r w:rsidRPr="007F27BB">
          <w:rPr>
            <w:rFonts w:ascii="Arial" w:hAnsi="Arial" w:cs="Arial"/>
            <w:i/>
            <w:iCs/>
            <w:color w:val="auto"/>
            <w:sz w:val="24"/>
            <w:szCs w:val="24"/>
          </w:rPr>
          <w:t xml:space="preserve">Dunlop </w:t>
        </w:r>
      </w:hyperlink>
      <w:r w:rsidRPr="007F27BB">
        <w:rPr>
          <w:rFonts w:ascii="Arial" w:hAnsi="Arial" w:cs="Arial"/>
          <w:i/>
          <w:iCs/>
          <w:color w:val="auto"/>
          <w:sz w:val="24"/>
          <w:szCs w:val="24"/>
        </w:rPr>
        <w:t>v SSE and Cambridgeshire County Council (QBD) [1995] 70 P &amp; CR 307</w:t>
      </w:r>
      <w:r w:rsidR="00785D26" w:rsidRPr="007F27BB">
        <w:rPr>
          <w:rFonts w:ascii="Arial" w:hAnsi="Arial" w:cs="Arial"/>
          <w:i/>
          <w:iCs/>
          <w:color w:val="auto"/>
          <w:sz w:val="24"/>
          <w:szCs w:val="24"/>
        </w:rPr>
        <w:t xml:space="preserve"> </w:t>
      </w:r>
      <w:r w:rsidR="007F27BB">
        <w:rPr>
          <w:rFonts w:ascii="Arial" w:hAnsi="Arial" w:cs="Arial"/>
          <w:color w:val="auto"/>
          <w:sz w:val="24"/>
          <w:szCs w:val="24"/>
        </w:rPr>
        <w:t>(</w:t>
      </w:r>
      <w:r w:rsidR="007F27BB" w:rsidRPr="007F27BB">
        <w:rPr>
          <w:rFonts w:ascii="Arial" w:hAnsi="Arial" w:cs="Arial"/>
          <w:i/>
          <w:iCs/>
          <w:color w:val="auto"/>
          <w:sz w:val="24"/>
          <w:szCs w:val="24"/>
        </w:rPr>
        <w:t>Dunlop</w:t>
      </w:r>
      <w:r w:rsidR="007F27BB">
        <w:rPr>
          <w:rFonts w:ascii="Arial" w:hAnsi="Arial" w:cs="Arial"/>
          <w:color w:val="auto"/>
          <w:sz w:val="24"/>
          <w:szCs w:val="24"/>
        </w:rPr>
        <w:t xml:space="preserve">) </w:t>
      </w:r>
      <w:r w:rsidR="00785D26" w:rsidRPr="00785D26">
        <w:rPr>
          <w:rFonts w:ascii="Arial" w:hAnsi="Arial" w:cs="Arial"/>
          <w:color w:val="auto"/>
          <w:sz w:val="24"/>
          <w:szCs w:val="24"/>
        </w:rPr>
        <w:t>set</w:t>
      </w:r>
      <w:r w:rsidR="00785D26">
        <w:rPr>
          <w:rFonts w:ascii="Arial" w:hAnsi="Arial" w:cs="Arial"/>
          <w:color w:val="auto"/>
          <w:sz w:val="24"/>
          <w:szCs w:val="24"/>
        </w:rPr>
        <w:t>s</w:t>
      </w:r>
      <w:r w:rsidR="00785D26" w:rsidRPr="00785D26">
        <w:rPr>
          <w:rFonts w:ascii="Arial" w:hAnsi="Arial" w:cs="Arial"/>
          <w:color w:val="auto"/>
          <w:sz w:val="24"/>
          <w:szCs w:val="24"/>
        </w:rPr>
        <w:t xml:space="preserve"> out, “</w:t>
      </w:r>
      <w:r w:rsidRPr="00785D26">
        <w:rPr>
          <w:rFonts w:ascii="Arial" w:hAnsi="Arial" w:cs="Arial"/>
          <w:i/>
          <w:iCs/>
          <w:color w:val="auto"/>
          <w:sz w:val="24"/>
          <w:szCs w:val="24"/>
        </w:rPr>
        <w:t>In my judgment there was a true distinction, certainly into the eighteenth century, between private</w:t>
      </w:r>
      <w:r w:rsidR="00785D26" w:rsidRPr="00785D26">
        <w:rPr>
          <w:rFonts w:ascii="Arial" w:hAnsi="Arial" w:cs="Arial"/>
          <w:i/>
          <w:iCs/>
          <w:color w:val="auto"/>
          <w:sz w:val="24"/>
          <w:szCs w:val="24"/>
        </w:rPr>
        <w:t xml:space="preserve"> </w:t>
      </w:r>
      <w:r w:rsidRPr="00785D26">
        <w:rPr>
          <w:rFonts w:ascii="Arial" w:hAnsi="Arial" w:cs="Arial"/>
          <w:i/>
          <w:iCs/>
          <w:color w:val="auto"/>
          <w:sz w:val="24"/>
          <w:szCs w:val="24"/>
        </w:rPr>
        <w:t>or common roads and public roads or highways</w:t>
      </w:r>
      <w:r w:rsidR="00785D26" w:rsidRPr="00785D26">
        <w:rPr>
          <w:rFonts w:ascii="Arial" w:hAnsi="Arial" w:cs="Arial"/>
          <w:i/>
          <w:iCs/>
          <w:color w:val="auto"/>
          <w:sz w:val="24"/>
          <w:szCs w:val="24"/>
        </w:rPr>
        <w:t>…</w:t>
      </w:r>
      <w:r w:rsidRPr="00785D26">
        <w:rPr>
          <w:rFonts w:ascii="Arial" w:hAnsi="Arial" w:cs="Arial"/>
          <w:i/>
          <w:iCs/>
          <w:color w:val="auto"/>
          <w:sz w:val="24"/>
          <w:szCs w:val="24"/>
        </w:rPr>
        <w:t>so far as rights of access were concerned, these differed by definition, being</w:t>
      </w:r>
      <w:r w:rsidR="00785D26" w:rsidRPr="00785D26">
        <w:rPr>
          <w:rFonts w:ascii="Arial" w:hAnsi="Arial" w:cs="Arial"/>
          <w:i/>
          <w:iCs/>
          <w:color w:val="auto"/>
          <w:sz w:val="24"/>
          <w:szCs w:val="24"/>
        </w:rPr>
        <w:t xml:space="preserve"> </w:t>
      </w:r>
      <w:r w:rsidRPr="00785D26">
        <w:rPr>
          <w:rFonts w:ascii="Arial" w:hAnsi="Arial" w:cs="Arial"/>
          <w:i/>
          <w:iCs/>
          <w:color w:val="auto"/>
          <w:sz w:val="24"/>
          <w:szCs w:val="24"/>
        </w:rPr>
        <w:t>limited in the case of a private or common way to a class which might be defined by any of a</w:t>
      </w:r>
      <w:r w:rsidR="00785D26" w:rsidRPr="00785D26">
        <w:rPr>
          <w:rFonts w:ascii="Arial" w:hAnsi="Arial" w:cs="Arial"/>
          <w:i/>
          <w:iCs/>
          <w:color w:val="auto"/>
          <w:sz w:val="24"/>
          <w:szCs w:val="24"/>
        </w:rPr>
        <w:t xml:space="preserve"> </w:t>
      </w:r>
      <w:r w:rsidRPr="00785D26">
        <w:rPr>
          <w:rFonts w:ascii="Arial" w:hAnsi="Arial" w:cs="Arial"/>
          <w:i/>
          <w:iCs/>
          <w:color w:val="auto"/>
          <w:sz w:val="24"/>
          <w:szCs w:val="24"/>
        </w:rPr>
        <w:t>number of factors or criteria.</w:t>
      </w:r>
      <w:r w:rsidR="00785D26" w:rsidRPr="00785D26">
        <w:rPr>
          <w:rFonts w:ascii="Arial" w:hAnsi="Arial" w:cs="Arial"/>
          <w:i/>
          <w:iCs/>
          <w:color w:val="auto"/>
          <w:sz w:val="24"/>
          <w:szCs w:val="24"/>
        </w:rPr>
        <w:t xml:space="preserve"> </w:t>
      </w:r>
      <w:r w:rsidRPr="00785D26">
        <w:rPr>
          <w:rFonts w:ascii="Arial" w:hAnsi="Arial" w:cs="Arial"/>
          <w:i/>
          <w:iCs/>
          <w:color w:val="auto"/>
          <w:sz w:val="24"/>
          <w:szCs w:val="24"/>
        </w:rPr>
        <w:t xml:space="preserve">By the beginning of the nineteenth century, however, it appears that legal usage had changed </w:t>
      </w:r>
      <w:proofErr w:type="gramStart"/>
      <w:r w:rsidRPr="00785D26">
        <w:rPr>
          <w:rFonts w:ascii="Arial" w:hAnsi="Arial" w:cs="Arial"/>
          <w:i/>
          <w:iCs/>
          <w:color w:val="auto"/>
          <w:sz w:val="24"/>
          <w:szCs w:val="24"/>
        </w:rPr>
        <w:t>so</w:t>
      </w:r>
      <w:r w:rsidR="00785D26" w:rsidRPr="00785D26">
        <w:rPr>
          <w:rFonts w:ascii="Arial" w:hAnsi="Arial" w:cs="Arial"/>
          <w:i/>
          <w:iCs/>
          <w:color w:val="auto"/>
          <w:sz w:val="24"/>
          <w:szCs w:val="24"/>
        </w:rPr>
        <w:t xml:space="preserve"> </w:t>
      </w:r>
      <w:r w:rsidRPr="00785D26">
        <w:rPr>
          <w:rFonts w:ascii="Arial" w:hAnsi="Arial" w:cs="Arial"/>
          <w:i/>
          <w:iCs/>
          <w:color w:val="auto"/>
          <w:sz w:val="24"/>
          <w:szCs w:val="24"/>
        </w:rPr>
        <w:t>as to</w:t>
      </w:r>
      <w:proofErr w:type="gramEnd"/>
      <w:r w:rsidRPr="00785D26">
        <w:rPr>
          <w:rFonts w:ascii="Arial" w:hAnsi="Arial" w:cs="Arial"/>
          <w:i/>
          <w:iCs/>
          <w:color w:val="auto"/>
          <w:sz w:val="24"/>
          <w:szCs w:val="24"/>
        </w:rPr>
        <w:t xml:space="preserve"> conflate common ways with highways and to distinguish these from private ways: see</w:t>
      </w:r>
      <w:r w:rsidR="00785D26" w:rsidRPr="00785D26">
        <w:rPr>
          <w:rFonts w:ascii="Arial" w:hAnsi="Arial" w:cs="Arial"/>
          <w:i/>
          <w:iCs/>
          <w:color w:val="auto"/>
          <w:sz w:val="24"/>
          <w:szCs w:val="24"/>
        </w:rPr>
        <w:t xml:space="preserve"> </w:t>
      </w:r>
      <w:r w:rsidRPr="00785D26">
        <w:rPr>
          <w:rFonts w:ascii="Arial" w:hAnsi="Arial" w:cs="Arial"/>
          <w:i/>
          <w:iCs/>
          <w:color w:val="auto"/>
          <w:sz w:val="24"/>
          <w:szCs w:val="24"/>
        </w:rPr>
        <w:t>Hawkins Pleas of the Crown, 19 and Tomlins' Law Dictionary</w:t>
      </w:r>
      <w:r w:rsidR="00785D26">
        <w:rPr>
          <w:rFonts w:ascii="Arial" w:hAnsi="Arial" w:cs="Arial"/>
          <w:color w:val="auto"/>
          <w:sz w:val="24"/>
          <w:szCs w:val="24"/>
        </w:rPr>
        <w:t>….”</w:t>
      </w:r>
      <w:r w:rsidR="007F27BB">
        <w:rPr>
          <w:rFonts w:ascii="Arial" w:hAnsi="Arial" w:cs="Arial"/>
          <w:color w:val="auto"/>
          <w:sz w:val="24"/>
          <w:szCs w:val="24"/>
        </w:rPr>
        <w:t>.</w:t>
      </w:r>
    </w:p>
    <w:p w14:paraId="1F2C79F1" w14:textId="77777777" w:rsidR="006240E4" w:rsidRPr="0029041C" w:rsidRDefault="007F27BB" w:rsidP="006C7607">
      <w:pPr>
        <w:pStyle w:val="Style1"/>
        <w:tabs>
          <w:tab w:val="clear" w:pos="720"/>
          <w:tab w:val="num" w:pos="1146"/>
        </w:tabs>
        <w:rPr>
          <w:rFonts w:ascii="Arial" w:hAnsi="Arial" w:cs="Arial"/>
          <w:i/>
          <w:iCs/>
          <w:color w:val="auto"/>
          <w:sz w:val="24"/>
          <w:szCs w:val="24"/>
        </w:rPr>
      </w:pPr>
      <w:r w:rsidRPr="0029041C">
        <w:rPr>
          <w:rFonts w:ascii="Arial" w:hAnsi="Arial" w:cs="Arial"/>
          <w:color w:val="auto"/>
          <w:sz w:val="24"/>
          <w:szCs w:val="24"/>
        </w:rPr>
        <w:t>T</w:t>
      </w:r>
      <w:r w:rsidR="00785D26" w:rsidRPr="0029041C">
        <w:rPr>
          <w:rFonts w:ascii="Arial" w:hAnsi="Arial" w:cs="Arial"/>
          <w:color w:val="auto"/>
          <w:sz w:val="24"/>
          <w:szCs w:val="24"/>
        </w:rPr>
        <w:t xml:space="preserve">his was a </w:t>
      </w:r>
      <w:r w:rsidR="006240E4" w:rsidRPr="0029041C">
        <w:rPr>
          <w:rFonts w:ascii="Arial" w:hAnsi="Arial" w:cs="Arial"/>
          <w:color w:val="auto"/>
          <w:sz w:val="24"/>
          <w:szCs w:val="24"/>
        </w:rPr>
        <w:t>ro</w:t>
      </w:r>
      <w:r w:rsidR="00785D26" w:rsidRPr="0029041C">
        <w:rPr>
          <w:rFonts w:ascii="Arial" w:hAnsi="Arial" w:cs="Arial"/>
          <w:color w:val="auto"/>
          <w:sz w:val="24"/>
          <w:szCs w:val="24"/>
        </w:rPr>
        <w:t>ute intrinsically linked to the common l</w:t>
      </w:r>
      <w:r w:rsidR="006240E4" w:rsidRPr="0029041C">
        <w:rPr>
          <w:rFonts w:ascii="Arial" w:hAnsi="Arial" w:cs="Arial"/>
          <w:color w:val="auto"/>
          <w:sz w:val="24"/>
          <w:szCs w:val="24"/>
        </w:rPr>
        <w:t>and</w:t>
      </w:r>
      <w:r w:rsidR="00785D26" w:rsidRPr="0029041C">
        <w:rPr>
          <w:rFonts w:ascii="Arial" w:hAnsi="Arial" w:cs="Arial"/>
          <w:color w:val="auto"/>
          <w:sz w:val="24"/>
          <w:szCs w:val="24"/>
        </w:rPr>
        <w:t xml:space="preserve">, </w:t>
      </w:r>
      <w:r w:rsidRPr="0029041C">
        <w:rPr>
          <w:rFonts w:ascii="Arial" w:hAnsi="Arial" w:cs="Arial"/>
          <w:color w:val="auto"/>
          <w:sz w:val="24"/>
          <w:szCs w:val="24"/>
        </w:rPr>
        <w:t>acc</w:t>
      </w:r>
      <w:r w:rsidR="00785D26" w:rsidRPr="0029041C">
        <w:rPr>
          <w:rFonts w:ascii="Arial" w:hAnsi="Arial" w:cs="Arial"/>
          <w:color w:val="auto"/>
          <w:sz w:val="24"/>
          <w:szCs w:val="24"/>
        </w:rPr>
        <w:t>or</w:t>
      </w:r>
      <w:r w:rsidRPr="0029041C">
        <w:rPr>
          <w:rFonts w:ascii="Arial" w:hAnsi="Arial" w:cs="Arial"/>
          <w:color w:val="auto"/>
          <w:sz w:val="24"/>
          <w:szCs w:val="24"/>
        </w:rPr>
        <w:t xml:space="preserve">ding </w:t>
      </w:r>
      <w:r w:rsidR="00785D26" w:rsidRPr="0029041C">
        <w:rPr>
          <w:rFonts w:ascii="Arial" w:hAnsi="Arial" w:cs="Arial"/>
          <w:color w:val="auto"/>
          <w:sz w:val="24"/>
          <w:szCs w:val="24"/>
        </w:rPr>
        <w:t>to</w:t>
      </w:r>
      <w:r w:rsidRPr="0029041C">
        <w:rPr>
          <w:rFonts w:ascii="Arial" w:hAnsi="Arial" w:cs="Arial"/>
          <w:color w:val="auto"/>
          <w:sz w:val="24"/>
          <w:szCs w:val="24"/>
        </w:rPr>
        <w:t xml:space="preserve"> the SMV</w:t>
      </w:r>
      <w:r w:rsidR="009C01E3">
        <w:rPr>
          <w:rFonts w:ascii="Arial" w:hAnsi="Arial" w:cs="Arial"/>
          <w:color w:val="auto"/>
          <w:sz w:val="24"/>
          <w:szCs w:val="24"/>
        </w:rPr>
        <w:t xml:space="preserve"> map</w:t>
      </w:r>
      <w:r w:rsidRPr="0029041C">
        <w:rPr>
          <w:rFonts w:ascii="Arial" w:hAnsi="Arial" w:cs="Arial"/>
          <w:color w:val="auto"/>
          <w:sz w:val="24"/>
          <w:szCs w:val="24"/>
        </w:rPr>
        <w:t xml:space="preserve">. </w:t>
      </w:r>
      <w:r w:rsidR="00E47131">
        <w:rPr>
          <w:rFonts w:ascii="Arial" w:hAnsi="Arial" w:cs="Arial"/>
          <w:color w:val="auto"/>
          <w:sz w:val="24"/>
          <w:szCs w:val="24"/>
        </w:rPr>
        <w:t>Prior to enclo</w:t>
      </w:r>
      <w:r w:rsidRPr="0029041C">
        <w:rPr>
          <w:rFonts w:ascii="Arial" w:hAnsi="Arial" w:cs="Arial"/>
          <w:color w:val="auto"/>
          <w:sz w:val="24"/>
          <w:szCs w:val="24"/>
        </w:rPr>
        <w:t>s</w:t>
      </w:r>
      <w:r w:rsidR="00E47131">
        <w:rPr>
          <w:rFonts w:ascii="Arial" w:hAnsi="Arial" w:cs="Arial"/>
          <w:color w:val="auto"/>
          <w:sz w:val="24"/>
          <w:szCs w:val="24"/>
        </w:rPr>
        <w:t xml:space="preserve">ure common </w:t>
      </w:r>
      <w:r w:rsidR="00785D26" w:rsidRPr="0029041C">
        <w:rPr>
          <w:rFonts w:ascii="Arial" w:hAnsi="Arial" w:cs="Arial"/>
          <w:color w:val="auto"/>
          <w:sz w:val="24"/>
          <w:szCs w:val="24"/>
        </w:rPr>
        <w:t xml:space="preserve">land was </w:t>
      </w:r>
      <w:r w:rsidR="00E47131">
        <w:rPr>
          <w:rFonts w:ascii="Arial" w:hAnsi="Arial" w:cs="Arial"/>
          <w:color w:val="auto"/>
          <w:sz w:val="24"/>
          <w:szCs w:val="24"/>
        </w:rPr>
        <w:t xml:space="preserve">that which was </w:t>
      </w:r>
      <w:r w:rsidR="00785D26" w:rsidRPr="0029041C">
        <w:rPr>
          <w:rFonts w:ascii="Arial" w:hAnsi="Arial" w:cs="Arial"/>
          <w:color w:val="auto"/>
          <w:sz w:val="24"/>
          <w:szCs w:val="24"/>
        </w:rPr>
        <w:t>le</w:t>
      </w:r>
      <w:r w:rsidR="006240E4" w:rsidRPr="0029041C">
        <w:rPr>
          <w:rFonts w:ascii="Arial" w:hAnsi="Arial" w:cs="Arial"/>
          <w:color w:val="auto"/>
          <w:sz w:val="24"/>
          <w:szCs w:val="24"/>
        </w:rPr>
        <w:t xml:space="preserve">ft </w:t>
      </w:r>
      <w:r w:rsidRPr="0029041C">
        <w:rPr>
          <w:rFonts w:ascii="Arial" w:hAnsi="Arial" w:cs="Arial"/>
          <w:color w:val="auto"/>
          <w:sz w:val="24"/>
          <w:szCs w:val="24"/>
        </w:rPr>
        <w:t>f</w:t>
      </w:r>
      <w:r w:rsidR="006240E4" w:rsidRPr="0029041C">
        <w:rPr>
          <w:rFonts w:ascii="Arial" w:hAnsi="Arial" w:cs="Arial"/>
          <w:color w:val="auto"/>
          <w:sz w:val="24"/>
          <w:szCs w:val="24"/>
        </w:rPr>
        <w:t>o</w:t>
      </w:r>
      <w:r w:rsidRPr="0029041C">
        <w:rPr>
          <w:rFonts w:ascii="Arial" w:hAnsi="Arial" w:cs="Arial"/>
          <w:color w:val="auto"/>
          <w:sz w:val="24"/>
          <w:szCs w:val="24"/>
        </w:rPr>
        <w:t>r local p</w:t>
      </w:r>
      <w:r w:rsidR="006240E4" w:rsidRPr="0029041C">
        <w:rPr>
          <w:rFonts w:ascii="Arial" w:hAnsi="Arial" w:cs="Arial"/>
          <w:color w:val="auto"/>
          <w:sz w:val="24"/>
          <w:szCs w:val="24"/>
        </w:rPr>
        <w:t>e</w:t>
      </w:r>
      <w:r w:rsidRPr="0029041C">
        <w:rPr>
          <w:rFonts w:ascii="Arial" w:hAnsi="Arial" w:cs="Arial"/>
          <w:color w:val="auto"/>
          <w:sz w:val="24"/>
          <w:szCs w:val="24"/>
        </w:rPr>
        <w:t>opl</w:t>
      </w:r>
      <w:r w:rsidR="006240E4" w:rsidRPr="0029041C">
        <w:rPr>
          <w:rFonts w:ascii="Arial" w:hAnsi="Arial" w:cs="Arial"/>
          <w:color w:val="auto"/>
          <w:sz w:val="24"/>
          <w:szCs w:val="24"/>
        </w:rPr>
        <w:t>e</w:t>
      </w:r>
      <w:r w:rsidRPr="0029041C">
        <w:rPr>
          <w:rFonts w:ascii="Arial" w:hAnsi="Arial" w:cs="Arial"/>
          <w:color w:val="auto"/>
          <w:sz w:val="24"/>
          <w:szCs w:val="24"/>
        </w:rPr>
        <w:t xml:space="preserve"> to use with respect to their rights of commo</w:t>
      </w:r>
      <w:r w:rsidR="006240E4" w:rsidRPr="0029041C">
        <w:rPr>
          <w:rFonts w:ascii="Arial" w:hAnsi="Arial" w:cs="Arial"/>
          <w:color w:val="auto"/>
          <w:sz w:val="24"/>
          <w:szCs w:val="24"/>
        </w:rPr>
        <w:t>n</w:t>
      </w:r>
      <w:r w:rsidR="00E47131">
        <w:rPr>
          <w:rFonts w:ascii="Arial" w:hAnsi="Arial" w:cs="Arial"/>
          <w:color w:val="auto"/>
          <w:sz w:val="24"/>
          <w:szCs w:val="24"/>
        </w:rPr>
        <w:t xml:space="preserve">. It </w:t>
      </w:r>
      <w:r w:rsidRPr="0029041C">
        <w:rPr>
          <w:rFonts w:ascii="Arial" w:hAnsi="Arial" w:cs="Arial"/>
          <w:color w:val="auto"/>
          <w:sz w:val="24"/>
          <w:szCs w:val="24"/>
        </w:rPr>
        <w:t xml:space="preserve">would be most likely to be used by local people in the terms referred to in </w:t>
      </w:r>
      <w:r w:rsidRPr="0029041C">
        <w:rPr>
          <w:rFonts w:ascii="Arial" w:hAnsi="Arial" w:cs="Arial"/>
          <w:i/>
          <w:iCs/>
          <w:color w:val="auto"/>
          <w:sz w:val="24"/>
          <w:szCs w:val="24"/>
        </w:rPr>
        <w:t>Dunlop</w:t>
      </w:r>
      <w:r w:rsidR="0029041C" w:rsidRPr="0029041C">
        <w:rPr>
          <w:rFonts w:ascii="Arial" w:hAnsi="Arial" w:cs="Arial"/>
          <w:color w:val="auto"/>
          <w:sz w:val="24"/>
          <w:szCs w:val="24"/>
        </w:rPr>
        <w:t xml:space="preserve">, which </w:t>
      </w:r>
      <w:r w:rsidR="00BA591D">
        <w:rPr>
          <w:rFonts w:ascii="Arial" w:hAnsi="Arial" w:cs="Arial"/>
          <w:color w:val="auto"/>
          <w:sz w:val="24"/>
          <w:szCs w:val="24"/>
        </w:rPr>
        <w:t>prov</w:t>
      </w:r>
      <w:r w:rsidR="0029041C" w:rsidRPr="0029041C">
        <w:rPr>
          <w:rFonts w:ascii="Arial" w:hAnsi="Arial" w:cs="Arial"/>
          <w:color w:val="auto"/>
          <w:sz w:val="24"/>
          <w:szCs w:val="24"/>
        </w:rPr>
        <w:t>i</w:t>
      </w:r>
      <w:r w:rsidR="00BA591D">
        <w:rPr>
          <w:rFonts w:ascii="Arial" w:hAnsi="Arial" w:cs="Arial"/>
          <w:color w:val="auto"/>
          <w:sz w:val="24"/>
          <w:szCs w:val="24"/>
        </w:rPr>
        <w:t>d</w:t>
      </w:r>
      <w:r w:rsidR="0029041C" w:rsidRPr="0029041C">
        <w:rPr>
          <w:rFonts w:ascii="Arial" w:hAnsi="Arial" w:cs="Arial"/>
          <w:color w:val="auto"/>
          <w:sz w:val="24"/>
          <w:szCs w:val="24"/>
        </w:rPr>
        <w:t xml:space="preserve">es a useful overview of what may be taken from older cases also referred to by ABA, such as </w:t>
      </w:r>
      <w:r w:rsidR="0029041C" w:rsidRPr="0029041C">
        <w:rPr>
          <w:rFonts w:ascii="Arial" w:hAnsi="Arial" w:cs="Arial"/>
          <w:i/>
          <w:iCs/>
          <w:color w:val="auto"/>
          <w:sz w:val="24"/>
          <w:szCs w:val="24"/>
        </w:rPr>
        <w:t>Katherine Austin's case (1683) 1 Ventris. 189</w:t>
      </w:r>
      <w:r w:rsidR="0029041C">
        <w:rPr>
          <w:rFonts w:ascii="Arial" w:hAnsi="Arial" w:cs="Arial"/>
          <w:i/>
          <w:iCs/>
          <w:color w:val="auto"/>
          <w:sz w:val="24"/>
          <w:szCs w:val="24"/>
        </w:rPr>
        <w:t xml:space="preserve"> </w:t>
      </w:r>
      <w:r w:rsidR="0029041C">
        <w:rPr>
          <w:rFonts w:ascii="Arial" w:hAnsi="Arial" w:cs="Arial"/>
          <w:color w:val="auto"/>
          <w:sz w:val="24"/>
          <w:szCs w:val="24"/>
        </w:rPr>
        <w:t xml:space="preserve">and </w:t>
      </w:r>
      <w:r w:rsidR="0029041C" w:rsidRPr="0029041C">
        <w:rPr>
          <w:rFonts w:ascii="Arial" w:hAnsi="Arial" w:cs="Arial"/>
          <w:i/>
          <w:iCs/>
          <w:color w:val="auto"/>
          <w:sz w:val="24"/>
          <w:szCs w:val="24"/>
        </w:rPr>
        <w:t>R. v. Saintiff (1704) 6 Mod. 255.</w:t>
      </w:r>
      <w:r w:rsidR="000C3447">
        <w:rPr>
          <w:rFonts w:ascii="Arial" w:hAnsi="Arial" w:cs="Arial"/>
          <w:i/>
          <w:iCs/>
          <w:color w:val="auto"/>
          <w:sz w:val="24"/>
          <w:szCs w:val="24"/>
        </w:rPr>
        <w:t xml:space="preserve"> </w:t>
      </w:r>
      <w:r w:rsidR="000C3447">
        <w:rPr>
          <w:rFonts w:ascii="Arial" w:hAnsi="Arial" w:cs="Arial"/>
          <w:color w:val="auto"/>
          <w:sz w:val="24"/>
          <w:szCs w:val="24"/>
        </w:rPr>
        <w:t xml:space="preserve">This </w:t>
      </w:r>
      <w:r w:rsidR="00CB24BD">
        <w:rPr>
          <w:rFonts w:ascii="Arial" w:hAnsi="Arial" w:cs="Arial"/>
          <w:color w:val="auto"/>
          <w:sz w:val="24"/>
          <w:szCs w:val="24"/>
        </w:rPr>
        <w:t xml:space="preserve">also </w:t>
      </w:r>
      <w:r w:rsidR="000C3447">
        <w:rPr>
          <w:rFonts w:ascii="Arial" w:hAnsi="Arial" w:cs="Arial"/>
          <w:color w:val="auto"/>
          <w:sz w:val="24"/>
          <w:szCs w:val="24"/>
        </w:rPr>
        <w:t>accords with the argument that private at one time meant something different to understanding today, being for example ‘Of a city or town’</w:t>
      </w:r>
      <w:r w:rsidR="00CB24BD">
        <w:rPr>
          <w:rFonts w:ascii="Arial" w:hAnsi="Arial" w:cs="Arial"/>
          <w:color w:val="auto"/>
          <w:sz w:val="24"/>
          <w:szCs w:val="24"/>
        </w:rPr>
        <w:t xml:space="preserve"> or a road maintained at private expense, to which public access may or may not be limited. </w:t>
      </w:r>
      <w:r w:rsidR="000C3447">
        <w:rPr>
          <w:rFonts w:ascii="Arial" w:hAnsi="Arial" w:cs="Arial"/>
          <w:color w:val="auto"/>
          <w:sz w:val="24"/>
          <w:szCs w:val="24"/>
        </w:rPr>
        <w:t xml:space="preserve"> </w:t>
      </w:r>
    </w:p>
    <w:p w14:paraId="084ED17F" w14:textId="77777777" w:rsidR="00E23046" w:rsidRPr="009E5257" w:rsidRDefault="00E23046" w:rsidP="009E5257">
      <w:pPr>
        <w:pStyle w:val="Style1"/>
        <w:numPr>
          <w:ilvl w:val="0"/>
          <w:numId w:val="0"/>
        </w:numPr>
        <w:spacing w:before="100"/>
        <w:rPr>
          <w:rFonts w:ascii="Arial" w:hAnsi="Arial" w:cs="Arial"/>
          <w:i/>
          <w:color w:val="auto"/>
          <w:sz w:val="24"/>
          <w:szCs w:val="24"/>
        </w:rPr>
      </w:pPr>
      <w:r w:rsidRPr="009E5257">
        <w:rPr>
          <w:rFonts w:ascii="Arial" w:hAnsi="Arial" w:cs="Arial"/>
          <w:i/>
          <w:color w:val="auto"/>
          <w:sz w:val="24"/>
          <w:szCs w:val="24"/>
        </w:rPr>
        <w:t>Time immemorial</w:t>
      </w:r>
    </w:p>
    <w:p w14:paraId="52C7986D" w14:textId="77777777" w:rsidR="006D12EC" w:rsidRDefault="00E23046" w:rsidP="008D7198">
      <w:pPr>
        <w:pStyle w:val="Style1"/>
        <w:rPr>
          <w:rFonts w:ascii="Arial" w:hAnsi="Arial" w:cs="Arial"/>
          <w:color w:val="auto"/>
          <w:sz w:val="24"/>
          <w:szCs w:val="24"/>
        </w:rPr>
      </w:pPr>
      <w:r w:rsidRPr="008D7198">
        <w:rPr>
          <w:rFonts w:ascii="Arial" w:hAnsi="Arial" w:cs="Arial"/>
          <w:color w:val="auto"/>
          <w:sz w:val="24"/>
          <w:szCs w:val="24"/>
        </w:rPr>
        <w:t>ABA</w:t>
      </w:r>
      <w:r w:rsidR="00B869FE" w:rsidRPr="008D7198">
        <w:rPr>
          <w:rFonts w:ascii="Arial" w:hAnsi="Arial" w:cs="Arial"/>
          <w:color w:val="auto"/>
          <w:sz w:val="24"/>
          <w:szCs w:val="24"/>
        </w:rPr>
        <w:t xml:space="preserve"> claimed that that route should be seen as having existed from time immemorial due to historical links between the Manors of Locking and Worspring (now Woodspring Priory), </w:t>
      </w:r>
      <w:r w:rsidR="008D7198" w:rsidRPr="008D7198">
        <w:rPr>
          <w:rFonts w:ascii="Arial" w:hAnsi="Arial" w:cs="Arial"/>
          <w:color w:val="auto"/>
          <w:sz w:val="24"/>
          <w:szCs w:val="24"/>
        </w:rPr>
        <w:t xml:space="preserve">north-west of the Order route, </w:t>
      </w:r>
      <w:r w:rsidR="00B869FE" w:rsidRPr="008D7198">
        <w:rPr>
          <w:rFonts w:ascii="Arial" w:hAnsi="Arial" w:cs="Arial"/>
          <w:color w:val="auto"/>
          <w:sz w:val="24"/>
          <w:szCs w:val="24"/>
        </w:rPr>
        <w:t xml:space="preserve">with the route across the moors being the most direct route between them. Locking Head Farm was noted to be close to the site of a mediaeval </w:t>
      </w:r>
      <w:r w:rsidR="00E47131">
        <w:rPr>
          <w:rFonts w:ascii="Arial" w:hAnsi="Arial" w:cs="Arial"/>
          <w:color w:val="auto"/>
          <w:sz w:val="24"/>
          <w:szCs w:val="24"/>
        </w:rPr>
        <w:t>M</w:t>
      </w:r>
      <w:r w:rsidR="00B869FE" w:rsidRPr="008D7198">
        <w:rPr>
          <w:rFonts w:ascii="Arial" w:hAnsi="Arial" w:cs="Arial"/>
          <w:color w:val="auto"/>
          <w:sz w:val="24"/>
          <w:szCs w:val="24"/>
        </w:rPr>
        <w:t xml:space="preserve">otte </w:t>
      </w:r>
      <w:r w:rsidR="00E47131">
        <w:rPr>
          <w:rFonts w:ascii="Arial" w:hAnsi="Arial" w:cs="Arial"/>
          <w:color w:val="auto"/>
          <w:sz w:val="24"/>
          <w:szCs w:val="24"/>
        </w:rPr>
        <w:t>&amp; B</w:t>
      </w:r>
      <w:r w:rsidR="00B869FE" w:rsidRPr="008D7198">
        <w:rPr>
          <w:rFonts w:ascii="Arial" w:hAnsi="Arial" w:cs="Arial"/>
          <w:color w:val="auto"/>
          <w:sz w:val="24"/>
          <w:szCs w:val="24"/>
        </w:rPr>
        <w:t>ailey castle, with another in sight at Castle Batch, Worle</w:t>
      </w:r>
      <w:r w:rsidR="008D7198" w:rsidRPr="008D7198">
        <w:rPr>
          <w:rFonts w:ascii="Arial" w:hAnsi="Arial" w:cs="Arial"/>
          <w:color w:val="auto"/>
          <w:sz w:val="24"/>
          <w:szCs w:val="24"/>
        </w:rPr>
        <w:t>, north of the Order route</w:t>
      </w:r>
      <w:r w:rsidR="00B869FE" w:rsidRPr="008D7198">
        <w:rPr>
          <w:rFonts w:ascii="Arial" w:hAnsi="Arial" w:cs="Arial"/>
          <w:color w:val="auto"/>
          <w:sz w:val="24"/>
          <w:szCs w:val="24"/>
        </w:rPr>
        <w:t xml:space="preserve">. </w:t>
      </w:r>
      <w:r w:rsidR="008D7198" w:rsidRPr="008D7198">
        <w:rPr>
          <w:rFonts w:ascii="Arial" w:hAnsi="Arial" w:cs="Arial"/>
          <w:color w:val="auto"/>
          <w:sz w:val="24"/>
          <w:szCs w:val="24"/>
        </w:rPr>
        <w:t>As the OMA indicate, there is no evidence that the Order route was part of such a public network</w:t>
      </w:r>
      <w:r w:rsidRPr="008D7198">
        <w:rPr>
          <w:rFonts w:ascii="Arial" w:hAnsi="Arial" w:cs="Arial"/>
          <w:color w:val="auto"/>
          <w:sz w:val="24"/>
          <w:szCs w:val="24"/>
        </w:rPr>
        <w:t xml:space="preserve">. </w:t>
      </w:r>
    </w:p>
    <w:p w14:paraId="4E2F7CA4" w14:textId="77777777" w:rsidR="00BA12B5" w:rsidRPr="009E5257" w:rsidRDefault="009C01E3" w:rsidP="009E5257">
      <w:pPr>
        <w:pStyle w:val="Style1"/>
        <w:numPr>
          <w:ilvl w:val="0"/>
          <w:numId w:val="0"/>
        </w:numPr>
        <w:spacing w:before="100"/>
        <w:rPr>
          <w:rFonts w:ascii="Arial" w:hAnsi="Arial" w:cs="Arial"/>
          <w:i/>
          <w:color w:val="auto"/>
          <w:sz w:val="24"/>
          <w:szCs w:val="24"/>
        </w:rPr>
      </w:pPr>
      <w:r w:rsidRPr="009E5257">
        <w:rPr>
          <w:rFonts w:ascii="Arial" w:hAnsi="Arial" w:cs="Arial"/>
          <w:i/>
          <w:color w:val="auto"/>
          <w:sz w:val="24"/>
          <w:szCs w:val="24"/>
        </w:rPr>
        <w:t>Concl</w:t>
      </w:r>
      <w:r w:rsidR="00BA12B5" w:rsidRPr="009E5257">
        <w:rPr>
          <w:rFonts w:ascii="Arial" w:hAnsi="Arial" w:cs="Arial"/>
          <w:i/>
          <w:color w:val="auto"/>
          <w:sz w:val="24"/>
          <w:szCs w:val="24"/>
        </w:rPr>
        <w:t>u</w:t>
      </w:r>
      <w:r w:rsidRPr="009E5257">
        <w:rPr>
          <w:rFonts w:ascii="Arial" w:hAnsi="Arial" w:cs="Arial"/>
          <w:i/>
          <w:color w:val="auto"/>
          <w:sz w:val="24"/>
          <w:szCs w:val="24"/>
        </w:rPr>
        <w:t>sion</w:t>
      </w:r>
    </w:p>
    <w:p w14:paraId="0ECD80C3" w14:textId="77777777" w:rsidR="003F1C7C" w:rsidRPr="00AE7567" w:rsidRDefault="00694AF2" w:rsidP="00BA12B5">
      <w:pPr>
        <w:pStyle w:val="Style1"/>
        <w:tabs>
          <w:tab w:val="clear" w:pos="720"/>
          <w:tab w:val="num" w:pos="1146"/>
        </w:tabs>
        <w:rPr>
          <w:rFonts w:ascii="Arial" w:hAnsi="Arial" w:cs="Arial"/>
          <w:color w:val="auto"/>
          <w:sz w:val="24"/>
          <w:szCs w:val="24"/>
        </w:rPr>
      </w:pPr>
      <w:r>
        <w:rPr>
          <w:rFonts w:ascii="Arial" w:hAnsi="Arial" w:cs="Arial"/>
          <w:color w:val="auto"/>
          <w:sz w:val="24"/>
          <w:szCs w:val="24"/>
        </w:rPr>
        <w:t>T</w:t>
      </w:r>
      <w:r w:rsidR="00BA12B5" w:rsidRPr="00AE7567">
        <w:rPr>
          <w:rFonts w:ascii="Arial" w:hAnsi="Arial" w:cs="Arial"/>
          <w:color w:val="auto"/>
          <w:sz w:val="24"/>
          <w:szCs w:val="24"/>
        </w:rPr>
        <w:t xml:space="preserve">here </w:t>
      </w:r>
      <w:r>
        <w:rPr>
          <w:rFonts w:ascii="Arial" w:hAnsi="Arial" w:cs="Arial"/>
          <w:color w:val="auto"/>
          <w:sz w:val="24"/>
          <w:szCs w:val="24"/>
        </w:rPr>
        <w:t>is</w:t>
      </w:r>
      <w:r w:rsidR="00BA12B5" w:rsidRPr="00AE7567">
        <w:rPr>
          <w:rFonts w:ascii="Arial" w:hAnsi="Arial" w:cs="Arial"/>
          <w:color w:val="auto"/>
          <w:sz w:val="24"/>
          <w:szCs w:val="24"/>
        </w:rPr>
        <w:t xml:space="preserve"> a conflict in th</w:t>
      </w:r>
      <w:r>
        <w:rPr>
          <w:rFonts w:ascii="Arial" w:hAnsi="Arial" w:cs="Arial"/>
          <w:color w:val="auto"/>
          <w:sz w:val="24"/>
          <w:szCs w:val="24"/>
        </w:rPr>
        <w:t xml:space="preserve">is </w:t>
      </w:r>
      <w:r w:rsidR="00BA12B5" w:rsidRPr="00AE7567">
        <w:rPr>
          <w:rFonts w:ascii="Arial" w:hAnsi="Arial" w:cs="Arial"/>
          <w:color w:val="auto"/>
          <w:sz w:val="24"/>
          <w:szCs w:val="24"/>
        </w:rPr>
        <w:t xml:space="preserve">evidence with the earlier </w:t>
      </w:r>
      <w:r w:rsidR="00A803AE">
        <w:rPr>
          <w:rFonts w:ascii="Arial" w:hAnsi="Arial" w:cs="Arial"/>
          <w:color w:val="auto"/>
          <w:sz w:val="24"/>
          <w:szCs w:val="24"/>
        </w:rPr>
        <w:t xml:space="preserve">SMV </w:t>
      </w:r>
      <w:r w:rsidR="00BA12B5" w:rsidRPr="00AE7567">
        <w:rPr>
          <w:rFonts w:ascii="Arial" w:hAnsi="Arial" w:cs="Arial"/>
          <w:color w:val="auto"/>
          <w:sz w:val="24"/>
          <w:szCs w:val="24"/>
        </w:rPr>
        <w:t xml:space="preserve">map </w:t>
      </w:r>
      <w:r w:rsidR="0077195C" w:rsidRPr="00AE7567">
        <w:rPr>
          <w:rFonts w:ascii="Arial" w:hAnsi="Arial" w:cs="Arial"/>
          <w:color w:val="auto"/>
          <w:sz w:val="24"/>
          <w:szCs w:val="24"/>
        </w:rPr>
        <w:t>indi</w:t>
      </w:r>
      <w:r w:rsidR="00BA12B5" w:rsidRPr="00AE7567">
        <w:rPr>
          <w:rFonts w:ascii="Arial" w:hAnsi="Arial" w:cs="Arial"/>
          <w:color w:val="auto"/>
          <w:sz w:val="24"/>
          <w:szCs w:val="24"/>
        </w:rPr>
        <w:t>c</w:t>
      </w:r>
      <w:r w:rsidR="0077195C" w:rsidRPr="00AE7567">
        <w:rPr>
          <w:rFonts w:ascii="Arial" w:hAnsi="Arial" w:cs="Arial"/>
          <w:color w:val="auto"/>
          <w:sz w:val="24"/>
          <w:szCs w:val="24"/>
        </w:rPr>
        <w:t>a</w:t>
      </w:r>
      <w:r w:rsidR="00BA12B5" w:rsidRPr="00AE7567">
        <w:rPr>
          <w:rFonts w:ascii="Arial" w:hAnsi="Arial" w:cs="Arial"/>
          <w:color w:val="auto"/>
          <w:sz w:val="24"/>
          <w:szCs w:val="24"/>
        </w:rPr>
        <w:t>t</w:t>
      </w:r>
      <w:r w:rsidR="0077195C" w:rsidRPr="00AE7567">
        <w:rPr>
          <w:rFonts w:ascii="Arial" w:hAnsi="Arial" w:cs="Arial"/>
          <w:color w:val="auto"/>
          <w:sz w:val="24"/>
          <w:szCs w:val="24"/>
        </w:rPr>
        <w:t>ing a physical r</w:t>
      </w:r>
      <w:r w:rsidR="00BA12B5" w:rsidRPr="00AE7567">
        <w:rPr>
          <w:rFonts w:ascii="Arial" w:hAnsi="Arial" w:cs="Arial"/>
          <w:color w:val="auto"/>
          <w:sz w:val="24"/>
          <w:szCs w:val="24"/>
        </w:rPr>
        <w:t>oute</w:t>
      </w:r>
      <w:r w:rsidR="003F1C7C" w:rsidRPr="00AE7567">
        <w:rPr>
          <w:rFonts w:ascii="Arial" w:hAnsi="Arial" w:cs="Arial"/>
          <w:color w:val="auto"/>
          <w:sz w:val="24"/>
          <w:szCs w:val="24"/>
        </w:rPr>
        <w:t xml:space="preserve"> in the same way as other </w:t>
      </w:r>
      <w:r>
        <w:rPr>
          <w:rFonts w:ascii="Arial" w:hAnsi="Arial" w:cs="Arial"/>
          <w:color w:val="auto"/>
          <w:sz w:val="24"/>
          <w:szCs w:val="24"/>
        </w:rPr>
        <w:t>route</w:t>
      </w:r>
      <w:r w:rsidR="00375796">
        <w:rPr>
          <w:rFonts w:ascii="Arial" w:hAnsi="Arial" w:cs="Arial"/>
          <w:color w:val="auto"/>
          <w:sz w:val="24"/>
          <w:szCs w:val="24"/>
        </w:rPr>
        <w:t>s</w:t>
      </w:r>
      <w:r>
        <w:rPr>
          <w:rFonts w:ascii="Arial" w:hAnsi="Arial" w:cs="Arial"/>
          <w:color w:val="auto"/>
          <w:sz w:val="24"/>
          <w:szCs w:val="24"/>
        </w:rPr>
        <w:t>, which ar</w:t>
      </w:r>
      <w:r w:rsidR="003F1C7C" w:rsidRPr="00AE7567">
        <w:rPr>
          <w:rFonts w:ascii="Arial" w:hAnsi="Arial" w:cs="Arial"/>
          <w:color w:val="auto"/>
          <w:sz w:val="24"/>
          <w:szCs w:val="24"/>
        </w:rPr>
        <w:t>e</w:t>
      </w:r>
      <w:r>
        <w:rPr>
          <w:rFonts w:ascii="Arial" w:hAnsi="Arial" w:cs="Arial"/>
          <w:color w:val="auto"/>
          <w:sz w:val="24"/>
          <w:szCs w:val="24"/>
        </w:rPr>
        <w:t xml:space="preserve"> now recorded a</w:t>
      </w:r>
      <w:r w:rsidR="00BA12B5" w:rsidRPr="00AE7567">
        <w:rPr>
          <w:rFonts w:ascii="Arial" w:hAnsi="Arial" w:cs="Arial"/>
          <w:color w:val="auto"/>
          <w:sz w:val="24"/>
          <w:szCs w:val="24"/>
        </w:rPr>
        <w:t>s highways</w:t>
      </w:r>
      <w:r w:rsidR="00E47131">
        <w:rPr>
          <w:rFonts w:ascii="Arial" w:hAnsi="Arial" w:cs="Arial"/>
          <w:color w:val="auto"/>
          <w:sz w:val="24"/>
          <w:szCs w:val="24"/>
        </w:rPr>
        <w:t>. T</w:t>
      </w:r>
      <w:r w:rsidR="00BD53F2" w:rsidRPr="00AE7567">
        <w:rPr>
          <w:rFonts w:ascii="Arial" w:hAnsi="Arial" w:cs="Arial"/>
          <w:color w:val="auto"/>
          <w:sz w:val="24"/>
          <w:szCs w:val="24"/>
        </w:rPr>
        <w:t xml:space="preserve">he </w:t>
      </w:r>
      <w:r w:rsidR="00375796">
        <w:rPr>
          <w:rFonts w:ascii="Arial" w:hAnsi="Arial" w:cs="Arial"/>
          <w:color w:val="auto"/>
          <w:sz w:val="24"/>
          <w:szCs w:val="24"/>
        </w:rPr>
        <w:t xml:space="preserve">land crossed by the </w:t>
      </w:r>
      <w:r w:rsidR="00BD53F2" w:rsidRPr="00AE7567">
        <w:rPr>
          <w:rFonts w:ascii="Arial" w:hAnsi="Arial" w:cs="Arial"/>
          <w:color w:val="auto"/>
          <w:sz w:val="24"/>
          <w:szCs w:val="24"/>
        </w:rPr>
        <w:t xml:space="preserve">Order route </w:t>
      </w:r>
      <w:r w:rsidR="00375796">
        <w:rPr>
          <w:rFonts w:ascii="Arial" w:hAnsi="Arial" w:cs="Arial"/>
          <w:color w:val="auto"/>
          <w:sz w:val="24"/>
          <w:szCs w:val="24"/>
        </w:rPr>
        <w:t>a</w:t>
      </w:r>
      <w:r w:rsidR="00BD53F2" w:rsidRPr="00AE7567">
        <w:rPr>
          <w:rFonts w:ascii="Arial" w:hAnsi="Arial" w:cs="Arial"/>
          <w:color w:val="auto"/>
          <w:sz w:val="24"/>
          <w:szCs w:val="24"/>
        </w:rPr>
        <w:t>ppears to fall into the category of ‘</w:t>
      </w:r>
      <w:r w:rsidR="00BD53F2" w:rsidRPr="00AE7567">
        <w:rPr>
          <w:rFonts w:ascii="Arial" w:hAnsi="Arial" w:cs="Arial"/>
          <w:i/>
          <w:iCs/>
          <w:color w:val="auto"/>
          <w:sz w:val="24"/>
          <w:szCs w:val="24"/>
        </w:rPr>
        <w:t xml:space="preserve">roads and </w:t>
      </w:r>
      <w:r w:rsidR="00BD53F2" w:rsidRPr="00AE7567">
        <w:rPr>
          <w:rFonts w:ascii="Arial" w:hAnsi="Arial" w:cs="Arial"/>
          <w:i/>
          <w:iCs/>
          <w:color w:val="auto"/>
          <w:sz w:val="24"/>
          <w:szCs w:val="24"/>
        </w:rPr>
        <w:lastRenderedPageBreak/>
        <w:t>wasts</w:t>
      </w:r>
      <w:r w:rsidR="00BD53F2" w:rsidRPr="00AE7567">
        <w:rPr>
          <w:rFonts w:ascii="Arial" w:hAnsi="Arial" w:cs="Arial"/>
          <w:color w:val="auto"/>
          <w:sz w:val="24"/>
          <w:szCs w:val="24"/>
        </w:rPr>
        <w:t>’.</w:t>
      </w:r>
      <w:r w:rsidR="00B55A1A" w:rsidRPr="00AE7567">
        <w:rPr>
          <w:rFonts w:ascii="Arial" w:hAnsi="Arial" w:cs="Arial"/>
          <w:color w:val="auto"/>
          <w:sz w:val="24"/>
          <w:szCs w:val="24"/>
        </w:rPr>
        <w:t xml:space="preserve"> </w:t>
      </w:r>
      <w:r w:rsidR="00740196">
        <w:rPr>
          <w:rFonts w:ascii="Arial" w:hAnsi="Arial" w:cs="Arial"/>
          <w:color w:val="auto"/>
          <w:sz w:val="24"/>
          <w:szCs w:val="24"/>
        </w:rPr>
        <w:t>However, t</w:t>
      </w:r>
      <w:r w:rsidR="003F1C7C" w:rsidRPr="00AE7567">
        <w:rPr>
          <w:rFonts w:ascii="Arial" w:hAnsi="Arial" w:cs="Arial"/>
          <w:color w:val="auto"/>
          <w:sz w:val="24"/>
          <w:szCs w:val="24"/>
        </w:rPr>
        <w:t>he later map show</w:t>
      </w:r>
      <w:r w:rsidR="00375796">
        <w:rPr>
          <w:rFonts w:ascii="Arial" w:hAnsi="Arial" w:cs="Arial"/>
          <w:color w:val="auto"/>
          <w:sz w:val="24"/>
          <w:szCs w:val="24"/>
        </w:rPr>
        <w:t>ed</w:t>
      </w:r>
      <w:r w:rsidR="003F1C7C" w:rsidRPr="00AE7567">
        <w:rPr>
          <w:rFonts w:ascii="Arial" w:hAnsi="Arial" w:cs="Arial"/>
          <w:color w:val="auto"/>
          <w:sz w:val="24"/>
          <w:szCs w:val="24"/>
        </w:rPr>
        <w:t xml:space="preserve"> all this area as </w:t>
      </w:r>
      <w:r w:rsidR="00375796">
        <w:rPr>
          <w:rFonts w:ascii="Arial" w:hAnsi="Arial" w:cs="Arial"/>
          <w:color w:val="auto"/>
          <w:sz w:val="24"/>
          <w:szCs w:val="24"/>
        </w:rPr>
        <w:t>‘M</w:t>
      </w:r>
      <w:r w:rsidR="003F1C7C" w:rsidRPr="00AE7567">
        <w:rPr>
          <w:rFonts w:ascii="Arial" w:hAnsi="Arial" w:cs="Arial"/>
          <w:color w:val="auto"/>
          <w:sz w:val="24"/>
          <w:szCs w:val="24"/>
        </w:rPr>
        <w:t>oor</w:t>
      </w:r>
      <w:r w:rsidR="00375796">
        <w:rPr>
          <w:rFonts w:ascii="Arial" w:hAnsi="Arial" w:cs="Arial"/>
          <w:color w:val="auto"/>
          <w:sz w:val="24"/>
          <w:szCs w:val="24"/>
        </w:rPr>
        <w:t>’</w:t>
      </w:r>
      <w:r w:rsidR="00BA12B5" w:rsidRPr="00AE7567">
        <w:rPr>
          <w:rFonts w:ascii="Arial" w:hAnsi="Arial" w:cs="Arial"/>
          <w:color w:val="auto"/>
          <w:sz w:val="24"/>
          <w:szCs w:val="24"/>
        </w:rPr>
        <w:t>,</w:t>
      </w:r>
      <w:r w:rsidR="003F1C7C" w:rsidRPr="00AE7567">
        <w:rPr>
          <w:rFonts w:ascii="Arial" w:hAnsi="Arial" w:cs="Arial"/>
          <w:color w:val="auto"/>
          <w:sz w:val="24"/>
          <w:szCs w:val="24"/>
        </w:rPr>
        <w:t xml:space="preserve"> despite the </w:t>
      </w:r>
      <w:r>
        <w:rPr>
          <w:rFonts w:ascii="Arial" w:hAnsi="Arial" w:cs="Arial"/>
          <w:color w:val="auto"/>
          <w:sz w:val="24"/>
          <w:szCs w:val="24"/>
        </w:rPr>
        <w:t>ev</w:t>
      </w:r>
      <w:r w:rsidR="003F1C7C" w:rsidRPr="00AE7567">
        <w:rPr>
          <w:rFonts w:ascii="Arial" w:hAnsi="Arial" w:cs="Arial"/>
          <w:color w:val="auto"/>
          <w:sz w:val="24"/>
          <w:szCs w:val="24"/>
        </w:rPr>
        <w:t>i</w:t>
      </w:r>
      <w:r w:rsidR="00BA12B5" w:rsidRPr="00AE7567">
        <w:rPr>
          <w:rFonts w:ascii="Arial" w:hAnsi="Arial" w:cs="Arial"/>
          <w:color w:val="auto"/>
          <w:sz w:val="24"/>
          <w:szCs w:val="24"/>
        </w:rPr>
        <w:t>d</w:t>
      </w:r>
      <w:r w:rsidR="003F1C7C" w:rsidRPr="00AE7567">
        <w:rPr>
          <w:rFonts w:ascii="Arial" w:hAnsi="Arial" w:cs="Arial"/>
          <w:color w:val="auto"/>
          <w:sz w:val="24"/>
          <w:szCs w:val="24"/>
        </w:rPr>
        <w:t>e</w:t>
      </w:r>
      <w:r w:rsidR="00BA12B5" w:rsidRPr="00AE7567">
        <w:rPr>
          <w:rFonts w:ascii="Arial" w:hAnsi="Arial" w:cs="Arial"/>
          <w:color w:val="auto"/>
          <w:sz w:val="24"/>
          <w:szCs w:val="24"/>
        </w:rPr>
        <w:t>n</w:t>
      </w:r>
      <w:r w:rsidR="003F1C7C" w:rsidRPr="00AE7567">
        <w:rPr>
          <w:rFonts w:ascii="Arial" w:hAnsi="Arial" w:cs="Arial"/>
          <w:color w:val="auto"/>
          <w:sz w:val="24"/>
          <w:szCs w:val="24"/>
        </w:rPr>
        <w:t>c</w:t>
      </w:r>
      <w:r w:rsidR="00BA12B5" w:rsidRPr="00AE7567">
        <w:rPr>
          <w:rFonts w:ascii="Arial" w:hAnsi="Arial" w:cs="Arial"/>
          <w:color w:val="auto"/>
          <w:sz w:val="24"/>
          <w:szCs w:val="24"/>
        </w:rPr>
        <w:t>e</w:t>
      </w:r>
      <w:r w:rsidR="003F1C7C" w:rsidRPr="00AE7567">
        <w:rPr>
          <w:rFonts w:ascii="Arial" w:hAnsi="Arial" w:cs="Arial"/>
          <w:color w:val="auto"/>
          <w:sz w:val="24"/>
          <w:szCs w:val="24"/>
        </w:rPr>
        <w:t xml:space="preserve"> of enclosure of </w:t>
      </w:r>
      <w:r w:rsidR="007F27BB">
        <w:rPr>
          <w:rFonts w:ascii="Arial" w:hAnsi="Arial" w:cs="Arial"/>
          <w:color w:val="auto"/>
          <w:sz w:val="24"/>
          <w:szCs w:val="24"/>
        </w:rPr>
        <w:t xml:space="preserve">at least some of </w:t>
      </w:r>
      <w:r w:rsidR="003F1C7C" w:rsidRPr="00AE7567">
        <w:rPr>
          <w:rFonts w:ascii="Arial" w:hAnsi="Arial" w:cs="Arial"/>
          <w:color w:val="auto"/>
          <w:sz w:val="24"/>
          <w:szCs w:val="24"/>
        </w:rPr>
        <w:t xml:space="preserve">this land at </w:t>
      </w:r>
      <w:r w:rsidR="007F27BB">
        <w:rPr>
          <w:rFonts w:ascii="Arial" w:hAnsi="Arial" w:cs="Arial"/>
          <w:color w:val="auto"/>
          <w:sz w:val="24"/>
          <w:szCs w:val="24"/>
        </w:rPr>
        <w:t xml:space="preserve">an </w:t>
      </w:r>
      <w:r w:rsidR="003F1C7C" w:rsidRPr="00AE7567">
        <w:rPr>
          <w:rFonts w:ascii="Arial" w:hAnsi="Arial" w:cs="Arial"/>
          <w:color w:val="auto"/>
          <w:sz w:val="24"/>
          <w:szCs w:val="24"/>
        </w:rPr>
        <w:t xml:space="preserve">earlier date. </w:t>
      </w:r>
    </w:p>
    <w:p w14:paraId="7CD182DE" w14:textId="77777777" w:rsidR="00B6396D" w:rsidRPr="00B6396D" w:rsidRDefault="009D3721" w:rsidP="006C7607">
      <w:pPr>
        <w:pStyle w:val="Style1"/>
        <w:tabs>
          <w:tab w:val="clear" w:pos="720"/>
          <w:tab w:val="num" w:pos="1146"/>
        </w:tabs>
        <w:rPr>
          <w:rFonts w:ascii="Arial" w:hAnsi="Arial" w:cs="Arial"/>
          <w:color w:val="auto"/>
          <w:sz w:val="24"/>
          <w:szCs w:val="24"/>
        </w:rPr>
      </w:pPr>
      <w:r w:rsidRPr="00B6396D">
        <w:rPr>
          <w:rFonts w:ascii="Arial" w:hAnsi="Arial" w:cs="Arial"/>
          <w:color w:val="auto"/>
          <w:sz w:val="24"/>
          <w:szCs w:val="24"/>
        </w:rPr>
        <w:t>P</w:t>
      </w:r>
      <w:r w:rsidR="00BA12B5" w:rsidRPr="00B6396D">
        <w:rPr>
          <w:rFonts w:ascii="Arial" w:hAnsi="Arial" w:cs="Arial"/>
          <w:color w:val="auto"/>
          <w:sz w:val="24"/>
          <w:szCs w:val="24"/>
        </w:rPr>
        <w:t xml:space="preserve">eople </w:t>
      </w:r>
      <w:r w:rsidR="003F1C7C" w:rsidRPr="00B6396D">
        <w:rPr>
          <w:rFonts w:ascii="Arial" w:hAnsi="Arial" w:cs="Arial"/>
          <w:color w:val="auto"/>
          <w:sz w:val="24"/>
          <w:szCs w:val="24"/>
        </w:rPr>
        <w:t xml:space="preserve">had </w:t>
      </w:r>
      <w:r w:rsidR="00BA12B5" w:rsidRPr="00B6396D">
        <w:rPr>
          <w:rFonts w:ascii="Arial" w:hAnsi="Arial" w:cs="Arial"/>
          <w:color w:val="auto"/>
          <w:sz w:val="24"/>
          <w:szCs w:val="24"/>
        </w:rPr>
        <w:t xml:space="preserve">to be able to travel from place to place </w:t>
      </w:r>
      <w:r w:rsidR="003F1C7C" w:rsidRPr="00B6396D">
        <w:rPr>
          <w:rFonts w:ascii="Arial" w:hAnsi="Arial" w:cs="Arial"/>
          <w:color w:val="auto"/>
          <w:sz w:val="24"/>
          <w:szCs w:val="24"/>
        </w:rPr>
        <w:t>and the Order route provides an obvious link f</w:t>
      </w:r>
      <w:r w:rsidR="00B55A1A" w:rsidRPr="00B6396D">
        <w:rPr>
          <w:rFonts w:ascii="Arial" w:hAnsi="Arial" w:cs="Arial"/>
          <w:color w:val="auto"/>
          <w:sz w:val="24"/>
          <w:szCs w:val="24"/>
        </w:rPr>
        <w:t>o</w:t>
      </w:r>
      <w:r w:rsidR="003F1C7C" w:rsidRPr="00B6396D">
        <w:rPr>
          <w:rFonts w:ascii="Arial" w:hAnsi="Arial" w:cs="Arial"/>
          <w:color w:val="auto"/>
          <w:sz w:val="24"/>
          <w:szCs w:val="24"/>
        </w:rPr>
        <w:t>r</w:t>
      </w:r>
      <w:r w:rsidR="00B55A1A" w:rsidRPr="00B6396D">
        <w:rPr>
          <w:rFonts w:ascii="Arial" w:hAnsi="Arial" w:cs="Arial"/>
          <w:color w:val="auto"/>
          <w:sz w:val="24"/>
          <w:szCs w:val="24"/>
        </w:rPr>
        <w:t xml:space="preserve"> that </w:t>
      </w:r>
      <w:r w:rsidR="003F1C7C" w:rsidRPr="00B6396D">
        <w:rPr>
          <w:rFonts w:ascii="Arial" w:hAnsi="Arial" w:cs="Arial"/>
          <w:color w:val="auto"/>
          <w:sz w:val="24"/>
          <w:szCs w:val="24"/>
        </w:rPr>
        <w:t>p</w:t>
      </w:r>
      <w:r w:rsidR="00B55A1A" w:rsidRPr="00B6396D">
        <w:rPr>
          <w:rFonts w:ascii="Arial" w:hAnsi="Arial" w:cs="Arial"/>
          <w:color w:val="auto"/>
          <w:sz w:val="24"/>
          <w:szCs w:val="24"/>
        </w:rPr>
        <w:t>urpos</w:t>
      </w:r>
      <w:r w:rsidR="003F1C7C" w:rsidRPr="00B6396D">
        <w:rPr>
          <w:rFonts w:ascii="Arial" w:hAnsi="Arial" w:cs="Arial"/>
          <w:color w:val="auto"/>
          <w:sz w:val="24"/>
          <w:szCs w:val="24"/>
        </w:rPr>
        <w:t>e</w:t>
      </w:r>
      <w:r w:rsidR="008D7198" w:rsidRPr="00B6396D">
        <w:rPr>
          <w:rFonts w:ascii="Arial" w:hAnsi="Arial" w:cs="Arial"/>
          <w:color w:val="auto"/>
          <w:sz w:val="24"/>
          <w:szCs w:val="24"/>
        </w:rPr>
        <w:t>, although the jump to refer to it as a highway from time immemorial is simply not supported by this limited early evidence</w:t>
      </w:r>
      <w:r w:rsidR="003F1C7C" w:rsidRPr="00B6396D">
        <w:rPr>
          <w:rFonts w:ascii="Arial" w:hAnsi="Arial" w:cs="Arial"/>
          <w:color w:val="auto"/>
          <w:sz w:val="24"/>
          <w:szCs w:val="24"/>
        </w:rPr>
        <w:t xml:space="preserve">. </w:t>
      </w:r>
      <w:r w:rsidR="00B55A1A" w:rsidRPr="00B6396D">
        <w:rPr>
          <w:rFonts w:ascii="Arial" w:hAnsi="Arial" w:cs="Arial"/>
          <w:color w:val="auto"/>
          <w:sz w:val="24"/>
          <w:szCs w:val="24"/>
        </w:rPr>
        <w:t>T</w:t>
      </w:r>
      <w:r w:rsidR="003F1C7C" w:rsidRPr="00B6396D">
        <w:rPr>
          <w:rFonts w:ascii="Arial" w:hAnsi="Arial" w:cs="Arial"/>
          <w:color w:val="auto"/>
          <w:sz w:val="24"/>
          <w:szCs w:val="24"/>
        </w:rPr>
        <w:t>he area sits within the levels, which would be a flood plain at certain times</w:t>
      </w:r>
      <w:r w:rsidR="00B55A1A" w:rsidRPr="00B6396D">
        <w:rPr>
          <w:rFonts w:ascii="Arial" w:hAnsi="Arial" w:cs="Arial"/>
          <w:color w:val="auto"/>
          <w:sz w:val="24"/>
          <w:szCs w:val="24"/>
        </w:rPr>
        <w:t xml:space="preserve">, therefore the suggestion that perhaps it was not passable at all times </w:t>
      </w:r>
      <w:r w:rsidR="008D7198" w:rsidRPr="00B6396D">
        <w:rPr>
          <w:rFonts w:ascii="Arial" w:hAnsi="Arial" w:cs="Arial"/>
          <w:color w:val="auto"/>
          <w:sz w:val="24"/>
          <w:szCs w:val="24"/>
        </w:rPr>
        <w:t xml:space="preserve">– and so was not shown on the Day and </w:t>
      </w:r>
      <w:proofErr w:type="gramStart"/>
      <w:r w:rsidR="008D7198" w:rsidRPr="00B6396D">
        <w:rPr>
          <w:rFonts w:ascii="Arial" w:hAnsi="Arial" w:cs="Arial"/>
          <w:color w:val="auto"/>
          <w:sz w:val="24"/>
          <w:szCs w:val="24"/>
        </w:rPr>
        <w:t>Masters</w:t>
      </w:r>
      <w:proofErr w:type="gramEnd"/>
      <w:r w:rsidR="008D7198" w:rsidRPr="00B6396D">
        <w:rPr>
          <w:rFonts w:ascii="Arial" w:hAnsi="Arial" w:cs="Arial"/>
          <w:color w:val="auto"/>
          <w:sz w:val="24"/>
          <w:szCs w:val="24"/>
        </w:rPr>
        <w:t xml:space="preserve"> map - </w:t>
      </w:r>
      <w:r w:rsidR="00B55A1A" w:rsidRPr="00B6396D">
        <w:rPr>
          <w:rFonts w:ascii="Arial" w:hAnsi="Arial" w:cs="Arial"/>
          <w:color w:val="auto"/>
          <w:sz w:val="24"/>
          <w:szCs w:val="24"/>
        </w:rPr>
        <w:t>is not unreasonable</w:t>
      </w:r>
      <w:r w:rsidR="003F1C7C" w:rsidRPr="00B6396D">
        <w:rPr>
          <w:rFonts w:ascii="Arial" w:hAnsi="Arial" w:cs="Arial"/>
          <w:color w:val="auto"/>
          <w:sz w:val="24"/>
          <w:szCs w:val="24"/>
        </w:rPr>
        <w:t>.</w:t>
      </w:r>
      <w:r w:rsidR="00B6396D" w:rsidRPr="00B6396D">
        <w:rPr>
          <w:rFonts w:ascii="Arial" w:hAnsi="Arial" w:cs="Arial"/>
          <w:color w:val="auto"/>
          <w:sz w:val="24"/>
          <w:szCs w:val="24"/>
        </w:rPr>
        <w:t xml:space="preserve"> </w:t>
      </w:r>
      <w:r w:rsidR="000C3447">
        <w:rPr>
          <w:rFonts w:ascii="Arial" w:hAnsi="Arial" w:cs="Arial"/>
          <w:color w:val="auto"/>
          <w:sz w:val="24"/>
          <w:szCs w:val="24"/>
        </w:rPr>
        <w:t xml:space="preserve">However, </w:t>
      </w:r>
      <w:r w:rsidR="00B6396D" w:rsidRPr="00B6396D">
        <w:rPr>
          <w:rFonts w:ascii="Arial" w:hAnsi="Arial" w:cs="Arial"/>
          <w:color w:val="auto"/>
          <w:sz w:val="24"/>
          <w:szCs w:val="24"/>
        </w:rPr>
        <w:t xml:space="preserve">the cartographic convention referred to in </w:t>
      </w:r>
      <w:r w:rsidR="00B6396D" w:rsidRPr="00B6396D">
        <w:rPr>
          <w:rFonts w:ascii="Arial" w:hAnsi="Arial" w:cs="Arial"/>
          <w:i/>
          <w:iCs/>
          <w:color w:val="auto"/>
          <w:sz w:val="24"/>
          <w:szCs w:val="24"/>
        </w:rPr>
        <w:t xml:space="preserve">Commission for New Towns &amp; Worcestershire County Council v JJ Gallagher Ltd </w:t>
      </w:r>
      <w:r w:rsidR="00B6396D" w:rsidRPr="00B6396D">
        <w:rPr>
          <w:rFonts w:ascii="Arial" w:hAnsi="Arial" w:cs="Arial"/>
          <w:color w:val="auto"/>
          <w:sz w:val="24"/>
          <w:szCs w:val="24"/>
        </w:rPr>
        <w:t>[2002] EWHC 2668 (Ch), [2003] 2 P &amp; CR 3 (</w:t>
      </w:r>
      <w:r w:rsidR="00B6396D" w:rsidRPr="00B6396D">
        <w:rPr>
          <w:rFonts w:ascii="Arial" w:hAnsi="Arial" w:cs="Arial"/>
          <w:i/>
          <w:iCs/>
          <w:color w:val="auto"/>
          <w:sz w:val="24"/>
          <w:szCs w:val="24"/>
        </w:rPr>
        <w:t>Gallagher</w:t>
      </w:r>
      <w:r w:rsidR="00B6396D" w:rsidRPr="00B6396D">
        <w:rPr>
          <w:rFonts w:ascii="Arial" w:hAnsi="Arial" w:cs="Arial"/>
          <w:color w:val="auto"/>
          <w:sz w:val="24"/>
          <w:szCs w:val="24"/>
        </w:rPr>
        <w:t>)</w:t>
      </w:r>
      <w:r w:rsidR="003F1C7C" w:rsidRPr="00B6396D">
        <w:rPr>
          <w:rFonts w:ascii="Arial" w:hAnsi="Arial" w:cs="Arial"/>
          <w:color w:val="auto"/>
          <w:sz w:val="24"/>
          <w:szCs w:val="24"/>
        </w:rPr>
        <w:t xml:space="preserve"> </w:t>
      </w:r>
      <w:r w:rsidR="00B6396D" w:rsidRPr="00B6396D">
        <w:rPr>
          <w:rFonts w:ascii="Arial" w:hAnsi="Arial" w:cs="Arial"/>
          <w:color w:val="auto"/>
          <w:sz w:val="24"/>
          <w:szCs w:val="24"/>
        </w:rPr>
        <w:t>is more likely; that being “…</w:t>
      </w:r>
      <w:r w:rsidR="00B6396D" w:rsidRPr="00A803AE">
        <w:rPr>
          <w:rFonts w:ascii="Arial" w:hAnsi="Arial" w:cs="Arial"/>
          <w:i/>
          <w:iCs/>
          <w:color w:val="auto"/>
          <w:sz w:val="24"/>
          <w:szCs w:val="24"/>
        </w:rPr>
        <w:t>not marking a non-metalled highway (or, presumably, private road) when it crossed a common or a heath</w:t>
      </w:r>
      <w:r w:rsidR="00B6396D" w:rsidRPr="00B6396D">
        <w:rPr>
          <w:rFonts w:ascii="Arial" w:hAnsi="Arial" w:cs="Arial"/>
          <w:color w:val="auto"/>
          <w:sz w:val="24"/>
          <w:szCs w:val="24"/>
        </w:rPr>
        <w:t>.</w:t>
      </w:r>
      <w:r w:rsidR="00B6396D">
        <w:rPr>
          <w:rFonts w:ascii="Arial" w:hAnsi="Arial" w:cs="Arial"/>
          <w:color w:val="auto"/>
          <w:sz w:val="24"/>
          <w:szCs w:val="24"/>
        </w:rPr>
        <w:t>”</w:t>
      </w:r>
    </w:p>
    <w:p w14:paraId="0C966A2D" w14:textId="77777777" w:rsidR="00A803AE" w:rsidRPr="00A803AE" w:rsidRDefault="003F1C7C" w:rsidP="00A803AE">
      <w:pPr>
        <w:pStyle w:val="Style1"/>
        <w:tabs>
          <w:tab w:val="clear" w:pos="720"/>
          <w:tab w:val="num" w:pos="1146"/>
        </w:tabs>
        <w:rPr>
          <w:rFonts w:ascii="Arial" w:hAnsi="Arial" w:cs="Arial"/>
          <w:color w:val="auto"/>
          <w:sz w:val="24"/>
          <w:szCs w:val="24"/>
        </w:rPr>
      </w:pPr>
      <w:r w:rsidRPr="00CC525B">
        <w:rPr>
          <w:rFonts w:ascii="Arial" w:hAnsi="Arial" w:cs="Arial"/>
          <w:color w:val="auto"/>
          <w:sz w:val="24"/>
          <w:szCs w:val="24"/>
        </w:rPr>
        <w:t>T</w:t>
      </w:r>
      <w:r w:rsidR="00CC525B">
        <w:rPr>
          <w:rFonts w:ascii="Arial" w:hAnsi="Arial" w:cs="Arial"/>
          <w:color w:val="auto"/>
          <w:sz w:val="24"/>
          <w:szCs w:val="24"/>
        </w:rPr>
        <w:t>h</w:t>
      </w:r>
      <w:r w:rsidRPr="00CC525B">
        <w:rPr>
          <w:rFonts w:ascii="Arial" w:hAnsi="Arial" w:cs="Arial"/>
          <w:color w:val="auto"/>
          <w:sz w:val="24"/>
          <w:szCs w:val="24"/>
        </w:rPr>
        <w:t xml:space="preserve">ere was a route here from </w:t>
      </w:r>
      <w:r w:rsidR="00BA12B5" w:rsidRPr="00CC525B">
        <w:rPr>
          <w:rFonts w:ascii="Arial" w:hAnsi="Arial" w:cs="Arial"/>
          <w:color w:val="auto"/>
          <w:sz w:val="24"/>
          <w:szCs w:val="24"/>
        </w:rPr>
        <w:t>a</w:t>
      </w:r>
      <w:r w:rsidRPr="00CC525B">
        <w:rPr>
          <w:rFonts w:ascii="Arial" w:hAnsi="Arial" w:cs="Arial"/>
          <w:color w:val="auto"/>
          <w:sz w:val="24"/>
          <w:szCs w:val="24"/>
        </w:rPr>
        <w:t>t lea</w:t>
      </w:r>
      <w:r w:rsidR="00BA12B5" w:rsidRPr="00CC525B">
        <w:rPr>
          <w:rFonts w:ascii="Arial" w:hAnsi="Arial" w:cs="Arial"/>
          <w:color w:val="auto"/>
          <w:sz w:val="24"/>
          <w:szCs w:val="24"/>
        </w:rPr>
        <w:t>s</w:t>
      </w:r>
      <w:r w:rsidRPr="00CC525B">
        <w:rPr>
          <w:rFonts w:ascii="Arial" w:hAnsi="Arial" w:cs="Arial"/>
          <w:color w:val="auto"/>
          <w:sz w:val="24"/>
          <w:szCs w:val="24"/>
        </w:rPr>
        <w:t xml:space="preserve">t </w:t>
      </w:r>
      <w:r w:rsidR="00BA12B5" w:rsidRPr="00CC525B">
        <w:rPr>
          <w:rFonts w:ascii="Arial" w:hAnsi="Arial" w:cs="Arial"/>
          <w:color w:val="auto"/>
          <w:sz w:val="24"/>
          <w:szCs w:val="24"/>
        </w:rPr>
        <w:t>the mid-eighteenth century</w:t>
      </w:r>
      <w:r w:rsidR="00694AF2" w:rsidRPr="00CC525B">
        <w:rPr>
          <w:rFonts w:ascii="Arial" w:hAnsi="Arial" w:cs="Arial"/>
          <w:color w:val="auto"/>
          <w:sz w:val="24"/>
          <w:szCs w:val="24"/>
        </w:rPr>
        <w:t>, which w</w:t>
      </w:r>
      <w:r w:rsidR="00B55A1A" w:rsidRPr="00CC525B">
        <w:rPr>
          <w:rFonts w:ascii="Arial" w:hAnsi="Arial" w:cs="Arial"/>
          <w:color w:val="auto"/>
          <w:sz w:val="24"/>
          <w:szCs w:val="24"/>
        </w:rPr>
        <w:t>as a ‘road’, however</w:t>
      </w:r>
      <w:r w:rsidR="0029041C">
        <w:rPr>
          <w:rFonts w:ascii="Arial" w:hAnsi="Arial" w:cs="Arial"/>
          <w:color w:val="auto"/>
          <w:sz w:val="24"/>
          <w:szCs w:val="24"/>
        </w:rPr>
        <w:t xml:space="preserve">, on </w:t>
      </w:r>
      <w:r w:rsidR="00B55A1A" w:rsidRPr="00CC525B">
        <w:rPr>
          <w:rFonts w:ascii="Arial" w:hAnsi="Arial" w:cs="Arial"/>
          <w:color w:val="auto"/>
          <w:sz w:val="24"/>
          <w:szCs w:val="24"/>
        </w:rPr>
        <w:t>th</w:t>
      </w:r>
      <w:r w:rsidR="0029041C">
        <w:rPr>
          <w:rFonts w:ascii="Arial" w:hAnsi="Arial" w:cs="Arial"/>
          <w:color w:val="auto"/>
          <w:sz w:val="24"/>
          <w:szCs w:val="24"/>
        </w:rPr>
        <w:t>e b</w:t>
      </w:r>
      <w:r w:rsidR="00B55A1A" w:rsidRPr="00CC525B">
        <w:rPr>
          <w:rFonts w:ascii="Arial" w:hAnsi="Arial" w:cs="Arial"/>
          <w:color w:val="auto"/>
          <w:sz w:val="24"/>
          <w:szCs w:val="24"/>
        </w:rPr>
        <w:t>a</w:t>
      </w:r>
      <w:r w:rsidR="0029041C">
        <w:rPr>
          <w:rFonts w:ascii="Arial" w:hAnsi="Arial" w:cs="Arial"/>
          <w:color w:val="auto"/>
          <w:sz w:val="24"/>
          <w:szCs w:val="24"/>
        </w:rPr>
        <w:t>lance of probabilities tha</w:t>
      </w:r>
      <w:r w:rsidR="00B55A1A" w:rsidRPr="00CC525B">
        <w:rPr>
          <w:rFonts w:ascii="Arial" w:hAnsi="Arial" w:cs="Arial"/>
          <w:color w:val="auto"/>
          <w:sz w:val="24"/>
          <w:szCs w:val="24"/>
        </w:rPr>
        <w:t>t r</w:t>
      </w:r>
      <w:r w:rsidR="0029041C">
        <w:rPr>
          <w:rFonts w:ascii="Arial" w:hAnsi="Arial" w:cs="Arial"/>
          <w:color w:val="auto"/>
          <w:sz w:val="24"/>
          <w:szCs w:val="24"/>
        </w:rPr>
        <w:t>elated to use as a private or common way, open to a li</w:t>
      </w:r>
      <w:r w:rsidR="00B55A1A" w:rsidRPr="00CC525B">
        <w:rPr>
          <w:rFonts w:ascii="Arial" w:hAnsi="Arial" w:cs="Arial"/>
          <w:color w:val="auto"/>
          <w:sz w:val="24"/>
          <w:szCs w:val="24"/>
        </w:rPr>
        <w:t>m</w:t>
      </w:r>
      <w:r w:rsidR="0029041C">
        <w:rPr>
          <w:rFonts w:ascii="Arial" w:hAnsi="Arial" w:cs="Arial"/>
          <w:color w:val="auto"/>
          <w:sz w:val="24"/>
          <w:szCs w:val="24"/>
        </w:rPr>
        <w:t xml:space="preserve">ited </w:t>
      </w:r>
      <w:r w:rsidR="00B55A1A" w:rsidRPr="00CC525B">
        <w:rPr>
          <w:rFonts w:ascii="Arial" w:hAnsi="Arial" w:cs="Arial"/>
          <w:color w:val="auto"/>
          <w:sz w:val="24"/>
          <w:szCs w:val="24"/>
        </w:rPr>
        <w:t>s</w:t>
      </w:r>
      <w:r w:rsidR="0029041C">
        <w:rPr>
          <w:rFonts w:ascii="Arial" w:hAnsi="Arial" w:cs="Arial"/>
          <w:color w:val="auto"/>
          <w:sz w:val="24"/>
          <w:szCs w:val="24"/>
        </w:rPr>
        <w:t xml:space="preserve">ection </w:t>
      </w:r>
      <w:r w:rsidR="00B55A1A" w:rsidRPr="00CC525B">
        <w:rPr>
          <w:rFonts w:ascii="Arial" w:hAnsi="Arial" w:cs="Arial"/>
          <w:color w:val="auto"/>
          <w:sz w:val="24"/>
          <w:szCs w:val="24"/>
        </w:rPr>
        <w:t>o</w:t>
      </w:r>
      <w:r w:rsidR="0029041C">
        <w:rPr>
          <w:rFonts w:ascii="Arial" w:hAnsi="Arial" w:cs="Arial"/>
          <w:color w:val="auto"/>
          <w:sz w:val="24"/>
          <w:szCs w:val="24"/>
        </w:rPr>
        <w:t xml:space="preserve">f the public, rather than </w:t>
      </w:r>
      <w:r w:rsidR="00B55A1A" w:rsidRPr="00CC525B">
        <w:rPr>
          <w:rFonts w:ascii="Arial" w:hAnsi="Arial" w:cs="Arial"/>
          <w:color w:val="auto"/>
          <w:sz w:val="24"/>
          <w:szCs w:val="24"/>
        </w:rPr>
        <w:t>a</w:t>
      </w:r>
      <w:r w:rsidR="0029041C">
        <w:rPr>
          <w:rFonts w:ascii="Arial" w:hAnsi="Arial" w:cs="Arial"/>
          <w:color w:val="auto"/>
          <w:sz w:val="24"/>
          <w:szCs w:val="24"/>
        </w:rPr>
        <w:t xml:space="preserve">s </w:t>
      </w:r>
      <w:r w:rsidR="00B55A1A" w:rsidRPr="00CC525B">
        <w:rPr>
          <w:rFonts w:ascii="Arial" w:hAnsi="Arial" w:cs="Arial"/>
          <w:color w:val="auto"/>
          <w:sz w:val="24"/>
          <w:szCs w:val="24"/>
        </w:rPr>
        <w:t>the</w:t>
      </w:r>
      <w:r w:rsidR="0029041C">
        <w:rPr>
          <w:rFonts w:ascii="Arial" w:hAnsi="Arial" w:cs="Arial"/>
          <w:color w:val="auto"/>
          <w:sz w:val="24"/>
          <w:szCs w:val="24"/>
        </w:rPr>
        <w:t xml:space="preserve"> King’s highway for all men, </w:t>
      </w:r>
      <w:r w:rsidR="0029041C">
        <w:rPr>
          <w:rFonts w:ascii="Arial" w:hAnsi="Arial" w:cs="Arial"/>
          <w:i/>
          <w:iCs/>
          <w:color w:val="auto"/>
          <w:sz w:val="24"/>
          <w:szCs w:val="24"/>
        </w:rPr>
        <w:t xml:space="preserve">et communis strata. </w:t>
      </w:r>
      <w:r w:rsidR="00BA591D">
        <w:rPr>
          <w:rFonts w:ascii="Arial" w:hAnsi="Arial" w:cs="Arial"/>
          <w:color w:val="auto"/>
          <w:sz w:val="24"/>
          <w:szCs w:val="24"/>
        </w:rPr>
        <w:t>The suggestion of a highway from time immemorial is speculative rather than supported by the evidence.</w:t>
      </w:r>
      <w:r w:rsidR="0029041C">
        <w:rPr>
          <w:rFonts w:ascii="Arial" w:hAnsi="Arial" w:cs="Arial"/>
          <w:color w:val="auto"/>
          <w:sz w:val="24"/>
          <w:szCs w:val="24"/>
        </w:rPr>
        <w:t xml:space="preserve"> </w:t>
      </w:r>
      <w:r w:rsidR="00A803AE">
        <w:rPr>
          <w:rFonts w:ascii="Arial" w:hAnsi="Arial" w:cs="Arial"/>
          <w:color w:val="auto"/>
          <w:sz w:val="24"/>
          <w:szCs w:val="24"/>
        </w:rPr>
        <w:t>It is possible that any public route ran on the ‘Ancient Road’ south-east of the Motte &amp; Bailey at Locking Head Farm as much as it may have run on the Order route.</w:t>
      </w:r>
    </w:p>
    <w:p w14:paraId="0173E6A4" w14:textId="77777777" w:rsidR="00A421F4" w:rsidRPr="00AE7567" w:rsidRDefault="00A421F4" w:rsidP="009E5257">
      <w:pPr>
        <w:pStyle w:val="Heading6blackfont"/>
        <w:spacing w:before="100"/>
        <w:jc w:val="both"/>
        <w:rPr>
          <w:rFonts w:ascii="Arial" w:hAnsi="Arial" w:cs="Arial"/>
          <w:b w:val="0"/>
          <w:bCs/>
          <w:i/>
          <w:color w:val="auto"/>
          <w:sz w:val="24"/>
          <w:szCs w:val="24"/>
        </w:rPr>
      </w:pPr>
      <w:r w:rsidRPr="009E5257">
        <w:rPr>
          <w:rFonts w:ascii="Arial" w:hAnsi="Arial" w:cs="Arial"/>
          <w:i/>
          <w:iCs/>
          <w:color w:val="auto"/>
          <w:sz w:val="24"/>
          <w:szCs w:val="24"/>
        </w:rPr>
        <w:t>Inclosure evidence (</w:t>
      </w:r>
      <w:r w:rsidR="004A7E96" w:rsidRPr="009E5257">
        <w:rPr>
          <w:rFonts w:ascii="Arial" w:hAnsi="Arial" w:cs="Arial"/>
          <w:i/>
          <w:iCs/>
          <w:color w:val="auto"/>
          <w:sz w:val="24"/>
          <w:szCs w:val="24"/>
        </w:rPr>
        <w:t xml:space="preserve">early </w:t>
      </w:r>
      <w:r w:rsidRPr="009E5257">
        <w:rPr>
          <w:rFonts w:ascii="Arial" w:hAnsi="Arial" w:cs="Arial"/>
          <w:i/>
          <w:iCs/>
          <w:color w:val="auto"/>
          <w:sz w:val="24"/>
          <w:szCs w:val="24"/>
        </w:rPr>
        <w:t>1800</w:t>
      </w:r>
      <w:r w:rsidR="004A7E96" w:rsidRPr="009E5257">
        <w:rPr>
          <w:rFonts w:ascii="Arial" w:hAnsi="Arial" w:cs="Arial"/>
          <w:i/>
          <w:iCs/>
          <w:color w:val="auto"/>
          <w:sz w:val="24"/>
          <w:szCs w:val="24"/>
        </w:rPr>
        <w:t>s</w:t>
      </w:r>
      <w:r w:rsidRPr="009E5257">
        <w:rPr>
          <w:rFonts w:ascii="Arial" w:hAnsi="Arial" w:cs="Arial"/>
          <w:i/>
          <w:iCs/>
          <w:color w:val="auto"/>
          <w:sz w:val="24"/>
          <w:szCs w:val="24"/>
        </w:rPr>
        <w:t>)</w:t>
      </w:r>
    </w:p>
    <w:p w14:paraId="5663CE16" w14:textId="77777777" w:rsidR="008C2408" w:rsidRPr="00AE7567" w:rsidRDefault="008C2408" w:rsidP="008C2408">
      <w:pPr>
        <w:pStyle w:val="Style1"/>
        <w:tabs>
          <w:tab w:val="clear" w:pos="720"/>
        </w:tabs>
        <w:rPr>
          <w:rFonts w:ascii="Arial" w:hAnsi="Arial" w:cs="Arial"/>
          <w:color w:val="auto"/>
          <w:sz w:val="24"/>
          <w:szCs w:val="24"/>
        </w:rPr>
      </w:pPr>
      <w:r w:rsidRPr="00AE7567">
        <w:rPr>
          <w:rFonts w:ascii="Arial" w:hAnsi="Arial" w:cs="Arial"/>
          <w:color w:val="auto"/>
          <w:sz w:val="24"/>
          <w:szCs w:val="24"/>
        </w:rPr>
        <w:t xml:space="preserve">Between 1545 and 1880 the farming of scattered arable strips of land and grazing animals on common pasture was replaced as landowners sought to improve productivity. The inclosure process began by agreement but by the early eighteenth century, a process developed by which a Private Act of Parliament could be promoted to authorise inclosure where the consent of all those with an interest was not given. The relevant Act would set out the powers of the Inclosure Commissioners with the Award then setting out how the land was </w:t>
      </w:r>
      <w:r w:rsidR="00A12525" w:rsidRPr="00AE7567">
        <w:rPr>
          <w:rFonts w:ascii="Arial" w:hAnsi="Arial" w:cs="Arial"/>
          <w:color w:val="auto"/>
          <w:sz w:val="24"/>
          <w:szCs w:val="24"/>
        </w:rPr>
        <w:t>enclosed</w:t>
      </w:r>
      <w:r w:rsidRPr="00AE7567">
        <w:rPr>
          <w:rFonts w:ascii="Arial" w:hAnsi="Arial" w:cs="Arial"/>
          <w:color w:val="auto"/>
          <w:sz w:val="24"/>
          <w:szCs w:val="24"/>
        </w:rPr>
        <w:t xml:space="preserve"> and awarded to the interested parties. </w:t>
      </w:r>
    </w:p>
    <w:p w14:paraId="4DE5F7C9" w14:textId="77777777" w:rsidR="008C2408" w:rsidRPr="00AE7567" w:rsidRDefault="008C2408" w:rsidP="008C2408">
      <w:pPr>
        <w:pStyle w:val="Style1"/>
        <w:rPr>
          <w:rFonts w:ascii="Arial" w:hAnsi="Arial" w:cs="Arial"/>
          <w:color w:val="auto"/>
          <w:sz w:val="24"/>
          <w:szCs w:val="24"/>
        </w:rPr>
      </w:pPr>
      <w:r w:rsidRPr="00AE7567">
        <w:rPr>
          <w:rFonts w:ascii="Arial" w:hAnsi="Arial" w:cs="Arial"/>
          <w:color w:val="auto"/>
          <w:sz w:val="24"/>
          <w:szCs w:val="24"/>
        </w:rPr>
        <w:t>In 1801 Parliament simplified the process by standardising the most common clauses so that these would be automatically incorporated into Local Acts, allowing for more efficient passage through the Parliamentary process.</w:t>
      </w:r>
      <w:r w:rsidR="00082E8A" w:rsidRPr="00AE7567">
        <w:rPr>
          <w:rFonts w:ascii="Arial" w:hAnsi="Arial" w:cs="Arial"/>
          <w:color w:val="auto"/>
          <w:sz w:val="24"/>
          <w:szCs w:val="24"/>
        </w:rPr>
        <w:t xml:space="preserve"> I</w:t>
      </w:r>
      <w:r w:rsidR="00081469">
        <w:rPr>
          <w:rFonts w:ascii="Arial" w:hAnsi="Arial" w:cs="Arial"/>
          <w:color w:val="auto"/>
          <w:sz w:val="24"/>
          <w:szCs w:val="24"/>
        </w:rPr>
        <w:t>t is</w:t>
      </w:r>
      <w:r w:rsidR="00082E8A" w:rsidRPr="00AE7567">
        <w:rPr>
          <w:rFonts w:ascii="Arial" w:hAnsi="Arial" w:cs="Arial"/>
          <w:color w:val="auto"/>
          <w:sz w:val="24"/>
          <w:szCs w:val="24"/>
        </w:rPr>
        <w:t xml:space="preserve"> agre</w:t>
      </w:r>
      <w:r w:rsidRPr="00AE7567">
        <w:rPr>
          <w:rFonts w:ascii="Arial" w:hAnsi="Arial" w:cs="Arial"/>
          <w:color w:val="auto"/>
          <w:sz w:val="24"/>
          <w:szCs w:val="24"/>
        </w:rPr>
        <w:t>e</w:t>
      </w:r>
      <w:r w:rsidR="00081469">
        <w:rPr>
          <w:rFonts w:ascii="Arial" w:hAnsi="Arial" w:cs="Arial"/>
          <w:color w:val="auto"/>
          <w:sz w:val="24"/>
          <w:szCs w:val="24"/>
        </w:rPr>
        <w:t>d</w:t>
      </w:r>
      <w:r w:rsidR="00082E8A" w:rsidRPr="00AE7567">
        <w:rPr>
          <w:rFonts w:ascii="Arial" w:hAnsi="Arial" w:cs="Arial"/>
          <w:color w:val="auto"/>
          <w:sz w:val="24"/>
          <w:szCs w:val="24"/>
        </w:rPr>
        <w:t xml:space="preserve"> that</w:t>
      </w:r>
      <w:r w:rsidR="00081469">
        <w:rPr>
          <w:rFonts w:ascii="Arial" w:hAnsi="Arial" w:cs="Arial"/>
          <w:color w:val="auto"/>
          <w:sz w:val="24"/>
          <w:szCs w:val="24"/>
        </w:rPr>
        <w:t xml:space="preserve"> neither</w:t>
      </w:r>
      <w:r w:rsidR="00082E8A" w:rsidRPr="00AE7567">
        <w:rPr>
          <w:rFonts w:ascii="Arial" w:hAnsi="Arial" w:cs="Arial"/>
          <w:color w:val="auto"/>
          <w:sz w:val="24"/>
          <w:szCs w:val="24"/>
        </w:rPr>
        <w:t xml:space="preserve"> the </w:t>
      </w:r>
      <w:r w:rsidR="00082E8A" w:rsidRPr="00081469">
        <w:rPr>
          <w:rFonts w:ascii="Arial" w:hAnsi="Arial" w:cs="Arial"/>
          <w:color w:val="auto"/>
          <w:sz w:val="24"/>
          <w:szCs w:val="24"/>
        </w:rPr>
        <w:t>Locking</w:t>
      </w:r>
      <w:r w:rsidR="00081469" w:rsidRPr="00081469">
        <w:rPr>
          <w:rFonts w:ascii="Arial" w:hAnsi="Arial" w:cs="Arial"/>
          <w:color w:val="auto"/>
          <w:sz w:val="24"/>
          <w:szCs w:val="24"/>
        </w:rPr>
        <w:t xml:space="preserve"> </w:t>
      </w:r>
      <w:r w:rsidR="00A12525" w:rsidRPr="00081469">
        <w:rPr>
          <w:rFonts w:ascii="Arial" w:hAnsi="Arial" w:cs="Arial"/>
          <w:color w:val="auto"/>
          <w:sz w:val="24"/>
          <w:szCs w:val="24"/>
        </w:rPr>
        <w:t>nor</w:t>
      </w:r>
      <w:r w:rsidR="00081469" w:rsidRPr="00081469">
        <w:rPr>
          <w:rFonts w:ascii="Arial" w:hAnsi="Arial" w:cs="Arial"/>
          <w:color w:val="auto"/>
          <w:sz w:val="24"/>
          <w:szCs w:val="24"/>
        </w:rPr>
        <w:t xml:space="preserve"> Worle Inclosure </w:t>
      </w:r>
      <w:r w:rsidR="00082E8A" w:rsidRPr="00081469">
        <w:rPr>
          <w:rFonts w:ascii="Arial" w:hAnsi="Arial" w:cs="Arial"/>
          <w:color w:val="auto"/>
          <w:sz w:val="24"/>
          <w:szCs w:val="24"/>
        </w:rPr>
        <w:t>Act</w:t>
      </w:r>
      <w:r w:rsidR="00082E8A" w:rsidRPr="00AE7567">
        <w:rPr>
          <w:rFonts w:ascii="Arial" w:hAnsi="Arial" w:cs="Arial"/>
          <w:color w:val="auto"/>
          <w:sz w:val="24"/>
          <w:szCs w:val="24"/>
        </w:rPr>
        <w:t>s c</w:t>
      </w:r>
      <w:r w:rsidRPr="00AE7567">
        <w:rPr>
          <w:rFonts w:ascii="Arial" w:hAnsi="Arial" w:cs="Arial"/>
          <w:color w:val="auto"/>
          <w:sz w:val="24"/>
          <w:szCs w:val="24"/>
        </w:rPr>
        <w:t>o</w:t>
      </w:r>
      <w:r w:rsidR="00082E8A" w:rsidRPr="00AE7567">
        <w:rPr>
          <w:rFonts w:ascii="Arial" w:hAnsi="Arial" w:cs="Arial"/>
          <w:color w:val="auto"/>
          <w:sz w:val="24"/>
          <w:szCs w:val="24"/>
        </w:rPr>
        <w:t>m</w:t>
      </w:r>
      <w:r w:rsidRPr="00AE7567">
        <w:rPr>
          <w:rFonts w:ascii="Arial" w:hAnsi="Arial" w:cs="Arial"/>
          <w:color w:val="auto"/>
          <w:sz w:val="24"/>
          <w:szCs w:val="24"/>
        </w:rPr>
        <w:t>e</w:t>
      </w:r>
      <w:r w:rsidR="00082E8A" w:rsidRPr="00AE7567">
        <w:rPr>
          <w:rFonts w:ascii="Arial" w:hAnsi="Arial" w:cs="Arial"/>
          <w:color w:val="auto"/>
          <w:sz w:val="24"/>
          <w:szCs w:val="24"/>
        </w:rPr>
        <w:t xml:space="preserve"> under 1801 Act</w:t>
      </w:r>
      <w:r w:rsidR="00081469">
        <w:rPr>
          <w:rFonts w:ascii="Arial" w:hAnsi="Arial" w:cs="Arial"/>
          <w:color w:val="auto"/>
          <w:sz w:val="24"/>
          <w:szCs w:val="24"/>
        </w:rPr>
        <w:t xml:space="preserve"> provisions</w:t>
      </w:r>
      <w:r w:rsidR="00C62066">
        <w:rPr>
          <w:rFonts w:ascii="Arial" w:hAnsi="Arial" w:cs="Arial"/>
          <w:color w:val="auto"/>
          <w:sz w:val="24"/>
          <w:szCs w:val="24"/>
        </w:rPr>
        <w:t>, being drawn up just prior to the implementation of those provisions</w:t>
      </w:r>
      <w:r w:rsidRPr="00AE7567">
        <w:rPr>
          <w:rFonts w:ascii="Arial" w:hAnsi="Arial" w:cs="Arial"/>
          <w:color w:val="auto"/>
          <w:sz w:val="24"/>
          <w:szCs w:val="24"/>
        </w:rPr>
        <w:t>.</w:t>
      </w:r>
      <w:r w:rsidR="00E47131">
        <w:rPr>
          <w:rFonts w:ascii="Arial" w:hAnsi="Arial" w:cs="Arial"/>
          <w:color w:val="auto"/>
          <w:sz w:val="24"/>
          <w:szCs w:val="24"/>
        </w:rPr>
        <w:t xml:space="preserve"> As such the powers of the Commissioners rest on the relevant local Acts.</w:t>
      </w:r>
      <w:r w:rsidRPr="00AE7567">
        <w:rPr>
          <w:rFonts w:ascii="Arial" w:hAnsi="Arial" w:cs="Arial"/>
          <w:color w:val="auto"/>
          <w:sz w:val="24"/>
          <w:szCs w:val="24"/>
        </w:rPr>
        <w:t xml:space="preserve"> </w:t>
      </w:r>
    </w:p>
    <w:p w14:paraId="0A5FBE81" w14:textId="77777777" w:rsidR="00A421F4" w:rsidRPr="009E5257" w:rsidRDefault="003F1C7C" w:rsidP="009E5257">
      <w:pPr>
        <w:pStyle w:val="Style1"/>
        <w:numPr>
          <w:ilvl w:val="0"/>
          <w:numId w:val="0"/>
        </w:numPr>
        <w:spacing w:before="100"/>
        <w:rPr>
          <w:rFonts w:ascii="Arial" w:hAnsi="Arial" w:cs="Arial"/>
          <w:i/>
          <w:color w:val="auto"/>
          <w:sz w:val="24"/>
          <w:szCs w:val="24"/>
        </w:rPr>
      </w:pPr>
      <w:r w:rsidRPr="009E5257">
        <w:rPr>
          <w:rFonts w:ascii="Arial" w:hAnsi="Arial" w:cs="Arial"/>
          <w:i/>
          <w:color w:val="auto"/>
          <w:sz w:val="24"/>
          <w:szCs w:val="24"/>
        </w:rPr>
        <w:t xml:space="preserve">Locking Inclosure </w:t>
      </w:r>
      <w:r w:rsidR="00794D09" w:rsidRPr="009E5257">
        <w:rPr>
          <w:rFonts w:ascii="Arial" w:hAnsi="Arial" w:cs="Arial"/>
          <w:i/>
          <w:color w:val="auto"/>
          <w:sz w:val="24"/>
          <w:szCs w:val="24"/>
        </w:rPr>
        <w:t>Local Act (1800) &amp; Award (1801)</w:t>
      </w:r>
    </w:p>
    <w:p w14:paraId="161BFE3B" w14:textId="77777777" w:rsidR="008C2408" w:rsidRPr="00AE7567" w:rsidRDefault="008C2408" w:rsidP="008C2408">
      <w:pPr>
        <w:pStyle w:val="Style1"/>
        <w:tabs>
          <w:tab w:val="clear" w:pos="720"/>
        </w:tabs>
        <w:rPr>
          <w:rFonts w:ascii="Arial" w:hAnsi="Arial" w:cs="Arial"/>
          <w:color w:val="auto"/>
          <w:sz w:val="24"/>
          <w:szCs w:val="24"/>
        </w:rPr>
      </w:pPr>
      <w:r w:rsidRPr="00AE7567">
        <w:rPr>
          <w:rFonts w:ascii="Arial" w:hAnsi="Arial" w:cs="Arial"/>
          <w:color w:val="auto"/>
          <w:sz w:val="24"/>
          <w:szCs w:val="24"/>
        </w:rPr>
        <w:t>Th</w:t>
      </w:r>
      <w:r w:rsidR="00B55A1A" w:rsidRPr="00AE7567">
        <w:rPr>
          <w:rFonts w:ascii="Arial" w:hAnsi="Arial" w:cs="Arial"/>
          <w:color w:val="auto"/>
          <w:sz w:val="24"/>
          <w:szCs w:val="24"/>
        </w:rPr>
        <w:t xml:space="preserve">is was an </w:t>
      </w:r>
      <w:r w:rsidRPr="00AE7567">
        <w:rPr>
          <w:rFonts w:ascii="Arial" w:hAnsi="Arial" w:cs="Arial"/>
          <w:color w:val="auto"/>
          <w:sz w:val="24"/>
          <w:szCs w:val="24"/>
        </w:rPr>
        <w:t>“</w:t>
      </w:r>
      <w:r w:rsidRPr="00AE7567">
        <w:rPr>
          <w:rFonts w:ascii="Arial" w:hAnsi="Arial" w:cs="Arial"/>
          <w:i/>
          <w:color w:val="auto"/>
          <w:sz w:val="24"/>
          <w:szCs w:val="24"/>
        </w:rPr>
        <w:t>Act for Dividing, Allotting, and Inclosing, the Moor, Commons, and Waste Lands, lying within the Manor and Parish of Locking, in the County of Somerset”</w:t>
      </w:r>
      <w:r w:rsidRPr="00AE7567">
        <w:rPr>
          <w:rFonts w:ascii="Arial" w:hAnsi="Arial" w:cs="Arial"/>
          <w:color w:val="auto"/>
          <w:sz w:val="24"/>
          <w:szCs w:val="24"/>
        </w:rPr>
        <w:t xml:space="preserve">. The Act </w:t>
      </w:r>
      <w:r w:rsidR="00BA0017" w:rsidRPr="00AE7567">
        <w:rPr>
          <w:rFonts w:ascii="Arial" w:hAnsi="Arial" w:cs="Arial"/>
          <w:color w:val="auto"/>
          <w:sz w:val="24"/>
          <w:szCs w:val="24"/>
        </w:rPr>
        <w:t>rel</w:t>
      </w:r>
      <w:r w:rsidRPr="00AE7567">
        <w:rPr>
          <w:rFonts w:ascii="Arial" w:hAnsi="Arial" w:cs="Arial"/>
          <w:color w:val="auto"/>
          <w:sz w:val="24"/>
          <w:szCs w:val="24"/>
        </w:rPr>
        <w:t>at</w:t>
      </w:r>
      <w:r w:rsidR="00BA0017" w:rsidRPr="00AE7567">
        <w:rPr>
          <w:rFonts w:ascii="Arial" w:hAnsi="Arial" w:cs="Arial"/>
          <w:color w:val="auto"/>
          <w:sz w:val="24"/>
          <w:szCs w:val="24"/>
        </w:rPr>
        <w:t xml:space="preserve">ed </w:t>
      </w:r>
      <w:r w:rsidRPr="00AE7567">
        <w:rPr>
          <w:rFonts w:ascii="Arial" w:hAnsi="Arial" w:cs="Arial"/>
          <w:color w:val="auto"/>
          <w:sz w:val="24"/>
          <w:szCs w:val="24"/>
        </w:rPr>
        <w:t>to</w:t>
      </w:r>
      <w:r w:rsidR="00BA0017" w:rsidRPr="00AE7567">
        <w:rPr>
          <w:rFonts w:ascii="Arial" w:hAnsi="Arial" w:cs="Arial"/>
          <w:color w:val="auto"/>
          <w:sz w:val="24"/>
          <w:szCs w:val="24"/>
        </w:rPr>
        <w:t xml:space="preserve"> those</w:t>
      </w:r>
      <w:r w:rsidRPr="00AE7567">
        <w:rPr>
          <w:rFonts w:ascii="Arial" w:hAnsi="Arial" w:cs="Arial"/>
          <w:color w:val="auto"/>
          <w:sz w:val="24"/>
          <w:szCs w:val="24"/>
        </w:rPr>
        <w:t xml:space="preserve"> “…</w:t>
      </w:r>
      <w:r w:rsidR="00BA0017" w:rsidRPr="00AE7567">
        <w:rPr>
          <w:rFonts w:ascii="Arial" w:hAnsi="Arial" w:cs="Arial"/>
          <w:i/>
          <w:iCs/>
          <w:color w:val="auto"/>
          <w:sz w:val="24"/>
          <w:szCs w:val="24"/>
        </w:rPr>
        <w:t xml:space="preserve">several Persons </w:t>
      </w:r>
      <w:r w:rsidRPr="00AE7567">
        <w:rPr>
          <w:rFonts w:ascii="Arial" w:hAnsi="Arial" w:cs="Arial"/>
          <w:color w:val="auto"/>
          <w:sz w:val="24"/>
          <w:szCs w:val="24"/>
        </w:rPr>
        <w:t>[</w:t>
      </w:r>
      <w:r w:rsidR="00BA0017" w:rsidRPr="00AE7567">
        <w:rPr>
          <w:rFonts w:ascii="Arial" w:hAnsi="Arial" w:cs="Arial"/>
          <w:color w:val="auto"/>
          <w:sz w:val="24"/>
          <w:szCs w:val="24"/>
        </w:rPr>
        <w:t>who</w:t>
      </w:r>
      <w:r w:rsidRPr="00AE7567">
        <w:rPr>
          <w:rFonts w:ascii="Arial" w:hAnsi="Arial" w:cs="Arial"/>
          <w:color w:val="auto"/>
          <w:sz w:val="24"/>
          <w:szCs w:val="24"/>
        </w:rPr>
        <w:t xml:space="preserve">] </w:t>
      </w:r>
      <w:r w:rsidR="00BA0017" w:rsidRPr="00AE7567">
        <w:rPr>
          <w:rFonts w:ascii="Arial" w:hAnsi="Arial" w:cs="Arial"/>
          <w:i/>
          <w:color w:val="auto"/>
          <w:sz w:val="24"/>
          <w:szCs w:val="24"/>
        </w:rPr>
        <w:t>ar</w:t>
      </w:r>
      <w:r w:rsidRPr="00AE7567">
        <w:rPr>
          <w:rFonts w:ascii="Arial" w:hAnsi="Arial" w:cs="Arial"/>
          <w:i/>
          <w:color w:val="auto"/>
          <w:sz w:val="24"/>
          <w:szCs w:val="24"/>
        </w:rPr>
        <w:t>e</w:t>
      </w:r>
      <w:r w:rsidR="00BA0017" w:rsidRPr="00AE7567">
        <w:rPr>
          <w:rFonts w:ascii="Arial" w:hAnsi="Arial" w:cs="Arial"/>
          <w:i/>
          <w:color w:val="auto"/>
          <w:sz w:val="24"/>
          <w:szCs w:val="24"/>
        </w:rPr>
        <w:t xml:space="preserve"> entitled to Right of Common in and upon the said Moor, </w:t>
      </w:r>
      <w:r w:rsidRPr="00AE7567">
        <w:rPr>
          <w:rFonts w:ascii="Arial" w:hAnsi="Arial" w:cs="Arial"/>
          <w:i/>
          <w:color w:val="auto"/>
          <w:sz w:val="24"/>
          <w:szCs w:val="24"/>
        </w:rPr>
        <w:t>Commons</w:t>
      </w:r>
      <w:r w:rsidR="00BA0017" w:rsidRPr="00AE7567">
        <w:rPr>
          <w:rFonts w:ascii="Arial" w:hAnsi="Arial" w:cs="Arial"/>
          <w:i/>
          <w:color w:val="auto"/>
          <w:sz w:val="24"/>
          <w:szCs w:val="24"/>
        </w:rPr>
        <w:t xml:space="preserve">, and </w:t>
      </w:r>
      <w:r w:rsidRPr="00AE7567">
        <w:rPr>
          <w:rFonts w:ascii="Arial" w:hAnsi="Arial" w:cs="Arial"/>
          <w:i/>
          <w:color w:val="auto"/>
          <w:sz w:val="24"/>
          <w:szCs w:val="24"/>
        </w:rPr>
        <w:t>W</w:t>
      </w:r>
      <w:r w:rsidR="00BA0017" w:rsidRPr="00AE7567">
        <w:rPr>
          <w:rFonts w:ascii="Arial" w:hAnsi="Arial" w:cs="Arial"/>
          <w:i/>
          <w:color w:val="auto"/>
          <w:sz w:val="24"/>
          <w:szCs w:val="24"/>
        </w:rPr>
        <w:t>as</w:t>
      </w:r>
      <w:r w:rsidRPr="00AE7567">
        <w:rPr>
          <w:rFonts w:ascii="Arial" w:hAnsi="Arial" w:cs="Arial"/>
          <w:i/>
          <w:color w:val="auto"/>
          <w:sz w:val="24"/>
          <w:szCs w:val="24"/>
        </w:rPr>
        <w:t>te</w:t>
      </w:r>
      <w:r w:rsidR="00BA0017" w:rsidRPr="00AE7567">
        <w:rPr>
          <w:rFonts w:ascii="Arial" w:hAnsi="Arial" w:cs="Arial"/>
          <w:i/>
          <w:color w:val="auto"/>
          <w:sz w:val="24"/>
          <w:szCs w:val="24"/>
        </w:rPr>
        <w:t xml:space="preserve"> Lands…are desirous that the same may be divided and inclosed, and specific P</w:t>
      </w:r>
      <w:r w:rsidRPr="00AE7567">
        <w:rPr>
          <w:rFonts w:ascii="Arial" w:hAnsi="Arial" w:cs="Arial"/>
          <w:i/>
          <w:color w:val="auto"/>
          <w:sz w:val="24"/>
          <w:szCs w:val="24"/>
        </w:rPr>
        <w:t>a</w:t>
      </w:r>
      <w:r w:rsidR="00BA0017" w:rsidRPr="00AE7567">
        <w:rPr>
          <w:rFonts w:ascii="Arial" w:hAnsi="Arial" w:cs="Arial"/>
          <w:i/>
          <w:color w:val="auto"/>
          <w:sz w:val="24"/>
          <w:szCs w:val="24"/>
        </w:rPr>
        <w:t xml:space="preserve">rts and Shares thereof assigned, allotted, and awarded to each of the Parties </w:t>
      </w:r>
      <w:proofErr w:type="gramStart"/>
      <w:r w:rsidR="00BA0017" w:rsidRPr="00AE7567">
        <w:rPr>
          <w:rFonts w:ascii="Arial" w:hAnsi="Arial" w:cs="Arial"/>
          <w:i/>
          <w:color w:val="auto"/>
          <w:sz w:val="24"/>
          <w:szCs w:val="24"/>
        </w:rPr>
        <w:t>interested</w:t>
      </w:r>
      <w:r w:rsidR="00B55A1A" w:rsidRPr="00AE7567">
        <w:rPr>
          <w:rFonts w:ascii="Arial" w:hAnsi="Arial" w:cs="Arial"/>
          <w:i/>
          <w:color w:val="auto"/>
          <w:sz w:val="24"/>
          <w:szCs w:val="24"/>
        </w:rPr>
        <w:t>..</w:t>
      </w:r>
      <w:proofErr w:type="gramEnd"/>
      <w:r w:rsidRPr="00AE7567">
        <w:rPr>
          <w:rFonts w:ascii="Arial" w:hAnsi="Arial" w:cs="Arial"/>
          <w:i/>
          <w:color w:val="auto"/>
          <w:sz w:val="24"/>
          <w:szCs w:val="24"/>
        </w:rPr>
        <w:t>”.</w:t>
      </w:r>
      <w:r w:rsidR="00B6043A">
        <w:rPr>
          <w:rFonts w:ascii="Arial" w:hAnsi="Arial" w:cs="Arial"/>
          <w:color w:val="auto"/>
          <w:sz w:val="24"/>
          <w:szCs w:val="24"/>
        </w:rPr>
        <w:t xml:space="preserve"> </w:t>
      </w:r>
    </w:p>
    <w:p w14:paraId="4AF4ED15" w14:textId="77777777" w:rsidR="00082E8A" w:rsidRPr="00AE7567" w:rsidRDefault="007569F8" w:rsidP="008C2408">
      <w:pPr>
        <w:pStyle w:val="Style1"/>
        <w:tabs>
          <w:tab w:val="clear" w:pos="720"/>
        </w:tabs>
        <w:rPr>
          <w:rFonts w:ascii="Arial" w:hAnsi="Arial" w:cs="Arial"/>
          <w:color w:val="auto"/>
          <w:sz w:val="24"/>
          <w:szCs w:val="24"/>
        </w:rPr>
      </w:pPr>
      <w:r w:rsidRPr="00AE7567">
        <w:rPr>
          <w:rFonts w:ascii="Arial" w:hAnsi="Arial" w:cs="Arial"/>
          <w:color w:val="auto"/>
          <w:sz w:val="24"/>
          <w:szCs w:val="24"/>
        </w:rPr>
        <w:t>In relation to roads the Act said that the Commissioners were “…</w:t>
      </w:r>
      <w:r w:rsidRPr="00AE7567">
        <w:rPr>
          <w:rFonts w:ascii="Arial" w:hAnsi="Arial" w:cs="Arial"/>
          <w:i/>
          <w:iCs/>
          <w:color w:val="auto"/>
          <w:sz w:val="24"/>
          <w:szCs w:val="24"/>
        </w:rPr>
        <w:t>authorised and required, to set out and appoint such public Carriage Roads in, over, and upon the said Moor, Commons, and Waste Lands…as they shall think necessary and proper; all which public Roads shall be and remain of the Breadth of Forty Feet</w:t>
      </w:r>
      <w:r w:rsidRPr="00AE7567">
        <w:rPr>
          <w:rFonts w:ascii="Arial" w:hAnsi="Arial" w:cs="Arial"/>
          <w:color w:val="auto"/>
          <w:sz w:val="24"/>
          <w:szCs w:val="24"/>
        </w:rPr>
        <w:t xml:space="preserve"> </w:t>
      </w:r>
      <w:r w:rsidR="00611138" w:rsidRPr="00AE7567">
        <w:rPr>
          <w:rFonts w:ascii="Arial" w:hAnsi="Arial" w:cs="Arial"/>
          <w:color w:val="auto"/>
          <w:sz w:val="24"/>
          <w:szCs w:val="24"/>
        </w:rPr>
        <w:lastRenderedPageBreak/>
        <w:t xml:space="preserve">[12.2 metres] </w:t>
      </w:r>
      <w:r w:rsidRPr="00AE7567">
        <w:rPr>
          <w:rFonts w:ascii="Arial" w:hAnsi="Arial" w:cs="Arial"/>
          <w:i/>
          <w:iCs/>
          <w:color w:val="auto"/>
          <w:sz w:val="24"/>
          <w:szCs w:val="24"/>
        </w:rPr>
        <w:t>at the least, which said Breadth…as to such public Carriage Roads so to be set out and appointed as aforesaid, and also to any public Carriage Roads already made and used in and over or through the said Moor, Commons, and Waste Lands, or any Part thereof</w:t>
      </w:r>
      <w:r w:rsidR="00611138" w:rsidRPr="00AE7567">
        <w:rPr>
          <w:rFonts w:ascii="Arial" w:hAnsi="Arial" w:cs="Arial"/>
          <w:i/>
          <w:iCs/>
          <w:color w:val="auto"/>
          <w:sz w:val="24"/>
          <w:szCs w:val="24"/>
        </w:rPr>
        <w:t>, is hereby declared to be sufficient, any Act or Law to the contrary notwithstanding…</w:t>
      </w:r>
      <w:r w:rsidR="00B76DBC" w:rsidRPr="00AE7567">
        <w:rPr>
          <w:rFonts w:ascii="Arial" w:hAnsi="Arial" w:cs="Arial"/>
          <w:i/>
          <w:iCs/>
          <w:color w:val="auto"/>
          <w:sz w:val="24"/>
          <w:szCs w:val="24"/>
        </w:rPr>
        <w:t>and that it shall not be lawful for any Person to erect any Gate across any of the said public Roads…</w:t>
      </w:r>
      <w:r w:rsidR="00611138" w:rsidRPr="00AE7567">
        <w:rPr>
          <w:rFonts w:ascii="Arial" w:hAnsi="Arial" w:cs="Arial"/>
          <w:i/>
          <w:iCs/>
          <w:color w:val="auto"/>
          <w:sz w:val="24"/>
          <w:szCs w:val="24"/>
        </w:rPr>
        <w:t>”</w:t>
      </w:r>
      <w:r w:rsidRPr="00AE7567">
        <w:rPr>
          <w:rFonts w:ascii="Arial" w:hAnsi="Arial" w:cs="Arial"/>
          <w:color w:val="auto"/>
          <w:sz w:val="24"/>
          <w:szCs w:val="24"/>
        </w:rPr>
        <w:t>.</w:t>
      </w:r>
    </w:p>
    <w:p w14:paraId="31381BB1" w14:textId="77777777" w:rsidR="00A918A2" w:rsidRPr="00AE7567" w:rsidRDefault="00B76DBC" w:rsidP="00A918A2">
      <w:pPr>
        <w:pStyle w:val="Style1"/>
        <w:tabs>
          <w:tab w:val="clear" w:pos="720"/>
        </w:tabs>
        <w:rPr>
          <w:rFonts w:ascii="Arial" w:hAnsi="Arial" w:cs="Arial"/>
          <w:color w:val="auto"/>
          <w:sz w:val="24"/>
          <w:szCs w:val="24"/>
        </w:rPr>
      </w:pPr>
      <w:r w:rsidRPr="00AE7567">
        <w:rPr>
          <w:rFonts w:ascii="Arial" w:hAnsi="Arial" w:cs="Arial"/>
          <w:color w:val="auto"/>
          <w:sz w:val="24"/>
          <w:szCs w:val="24"/>
        </w:rPr>
        <w:t xml:space="preserve">ABA draw attention to the </w:t>
      </w:r>
      <w:r w:rsidR="00623773">
        <w:rPr>
          <w:rFonts w:ascii="Arial" w:hAnsi="Arial" w:cs="Arial"/>
          <w:color w:val="auto"/>
          <w:sz w:val="24"/>
          <w:szCs w:val="24"/>
        </w:rPr>
        <w:t>fa</w:t>
      </w:r>
      <w:r w:rsidRPr="00AE7567">
        <w:rPr>
          <w:rFonts w:ascii="Arial" w:hAnsi="Arial" w:cs="Arial"/>
          <w:color w:val="auto"/>
          <w:sz w:val="24"/>
          <w:szCs w:val="24"/>
        </w:rPr>
        <w:t>ct that the Commissioners were “…</w:t>
      </w:r>
      <w:r w:rsidRPr="00AE7567">
        <w:rPr>
          <w:rFonts w:ascii="Arial" w:hAnsi="Arial" w:cs="Arial"/>
          <w:i/>
          <w:iCs/>
          <w:color w:val="auto"/>
          <w:sz w:val="24"/>
          <w:szCs w:val="24"/>
        </w:rPr>
        <w:t xml:space="preserve">authorised and required to set out and appoint, or cause to be made, </w:t>
      </w:r>
      <w:proofErr w:type="gramStart"/>
      <w:r w:rsidRPr="00AE7567">
        <w:rPr>
          <w:rFonts w:ascii="Arial" w:hAnsi="Arial" w:cs="Arial"/>
          <w:i/>
          <w:iCs/>
          <w:color w:val="auto"/>
          <w:sz w:val="24"/>
          <w:szCs w:val="24"/>
        </w:rPr>
        <w:t>erected</w:t>
      </w:r>
      <w:proofErr w:type="gramEnd"/>
      <w:r w:rsidRPr="00AE7567">
        <w:rPr>
          <w:rFonts w:ascii="Arial" w:hAnsi="Arial" w:cs="Arial"/>
          <w:i/>
          <w:iCs/>
          <w:color w:val="auto"/>
          <w:sz w:val="24"/>
          <w:szCs w:val="24"/>
        </w:rPr>
        <w:t xml:space="preserve"> and completed, such other public Roads and Footways, and private Roads and Ways…in, over, and upon the said Moor, Commons, and Waste Lands…as they shall think r</w:t>
      </w:r>
      <w:r w:rsidR="00DC4F01" w:rsidRPr="00AE7567">
        <w:rPr>
          <w:rFonts w:ascii="Arial" w:hAnsi="Arial" w:cs="Arial"/>
          <w:i/>
          <w:iCs/>
          <w:color w:val="auto"/>
          <w:sz w:val="24"/>
          <w:szCs w:val="24"/>
        </w:rPr>
        <w:t>equisite…”.</w:t>
      </w:r>
      <w:r w:rsidRPr="00AE7567">
        <w:rPr>
          <w:rFonts w:ascii="Arial" w:hAnsi="Arial" w:cs="Arial"/>
          <w:color w:val="auto"/>
          <w:sz w:val="24"/>
          <w:szCs w:val="24"/>
        </w:rPr>
        <w:t xml:space="preserve"> </w:t>
      </w:r>
      <w:r w:rsidR="0029041C">
        <w:rPr>
          <w:rFonts w:ascii="Arial" w:hAnsi="Arial" w:cs="Arial"/>
          <w:color w:val="auto"/>
          <w:sz w:val="24"/>
          <w:szCs w:val="24"/>
        </w:rPr>
        <w:t>T</w:t>
      </w:r>
      <w:r w:rsidR="00A918A2" w:rsidRPr="00AE7567">
        <w:rPr>
          <w:rFonts w:ascii="Arial" w:hAnsi="Arial" w:cs="Arial"/>
          <w:color w:val="auto"/>
          <w:sz w:val="24"/>
          <w:szCs w:val="24"/>
        </w:rPr>
        <w:t>his appears to allow public roads to be set out as a separate feature to public carriage roads</w:t>
      </w:r>
      <w:r w:rsidR="00300296">
        <w:rPr>
          <w:rFonts w:ascii="Arial" w:hAnsi="Arial" w:cs="Arial"/>
          <w:color w:val="auto"/>
          <w:sz w:val="24"/>
          <w:szCs w:val="24"/>
        </w:rPr>
        <w:t>, nevertheless it also allows them to set out private roads</w:t>
      </w:r>
      <w:r w:rsidR="00A918A2" w:rsidRPr="00AE7567">
        <w:rPr>
          <w:rFonts w:ascii="Arial" w:hAnsi="Arial" w:cs="Arial"/>
          <w:color w:val="auto"/>
          <w:sz w:val="24"/>
          <w:szCs w:val="24"/>
        </w:rPr>
        <w:t>.</w:t>
      </w:r>
      <w:r w:rsidR="00B6043A">
        <w:rPr>
          <w:rFonts w:ascii="Arial" w:hAnsi="Arial" w:cs="Arial"/>
          <w:color w:val="auto"/>
          <w:sz w:val="24"/>
          <w:szCs w:val="24"/>
        </w:rPr>
        <w:t xml:space="preserve"> </w:t>
      </w:r>
    </w:p>
    <w:p w14:paraId="508B1FB4" w14:textId="77777777" w:rsidR="00611138" w:rsidRDefault="00611138" w:rsidP="008C2408">
      <w:pPr>
        <w:pStyle w:val="Style1"/>
        <w:tabs>
          <w:tab w:val="clear" w:pos="720"/>
        </w:tabs>
        <w:rPr>
          <w:rFonts w:ascii="Arial" w:hAnsi="Arial" w:cs="Arial"/>
          <w:color w:val="auto"/>
          <w:sz w:val="24"/>
          <w:szCs w:val="24"/>
        </w:rPr>
      </w:pPr>
      <w:r w:rsidRPr="00AE7567">
        <w:rPr>
          <w:rFonts w:ascii="Arial" w:hAnsi="Arial" w:cs="Arial"/>
          <w:color w:val="auto"/>
          <w:sz w:val="24"/>
          <w:szCs w:val="24"/>
        </w:rPr>
        <w:t>In relation to “</w:t>
      </w:r>
      <w:r w:rsidRPr="00AE7567">
        <w:rPr>
          <w:rFonts w:ascii="Arial" w:hAnsi="Arial" w:cs="Arial"/>
          <w:i/>
          <w:iCs/>
          <w:color w:val="auto"/>
          <w:sz w:val="24"/>
          <w:szCs w:val="24"/>
        </w:rPr>
        <w:t>Old Roads &amp;c. (which may be continued) to be repaired as heretofore)</w:t>
      </w:r>
      <w:r w:rsidRPr="00AE7567">
        <w:rPr>
          <w:rFonts w:ascii="Arial" w:hAnsi="Arial" w:cs="Arial"/>
          <w:color w:val="auto"/>
          <w:sz w:val="24"/>
          <w:szCs w:val="24"/>
        </w:rPr>
        <w:t>” i</w:t>
      </w:r>
      <w:r w:rsidR="00B55A1A" w:rsidRPr="00AE7567">
        <w:rPr>
          <w:rFonts w:ascii="Arial" w:hAnsi="Arial" w:cs="Arial"/>
          <w:color w:val="auto"/>
          <w:sz w:val="24"/>
          <w:szCs w:val="24"/>
        </w:rPr>
        <w:t>t</w:t>
      </w:r>
      <w:r w:rsidRPr="00AE7567">
        <w:rPr>
          <w:rFonts w:ascii="Arial" w:hAnsi="Arial" w:cs="Arial"/>
          <w:color w:val="auto"/>
          <w:sz w:val="24"/>
          <w:szCs w:val="24"/>
        </w:rPr>
        <w:t xml:space="preserve"> was set out that “…</w:t>
      </w:r>
      <w:r w:rsidRPr="00AE7567">
        <w:rPr>
          <w:rFonts w:ascii="Arial" w:hAnsi="Arial" w:cs="Arial"/>
          <w:i/>
          <w:iCs/>
          <w:color w:val="auto"/>
          <w:sz w:val="24"/>
          <w:szCs w:val="24"/>
        </w:rPr>
        <w:t xml:space="preserve">all such Roads, Ways, Paths, and Bridges in, over, or upon the said Moor, Commons, and Waste Lands as are at present maintained and repaired by or at the Expence of </w:t>
      </w:r>
      <w:r w:rsidR="00017F6B" w:rsidRPr="00AE7567">
        <w:rPr>
          <w:rFonts w:ascii="Arial" w:hAnsi="Arial" w:cs="Arial"/>
          <w:i/>
          <w:iCs/>
          <w:color w:val="auto"/>
          <w:sz w:val="24"/>
          <w:szCs w:val="24"/>
        </w:rPr>
        <w:t>any Parish or Parishes, Place or Places, shall (if set out or directed by the said Commissioners to remain as Roads, Ways, Paths, or Bridges for the Purposes of this Act) continue to be repaired and maintained by such</w:t>
      </w:r>
      <w:r w:rsidRPr="00AE7567">
        <w:rPr>
          <w:rFonts w:ascii="Arial" w:hAnsi="Arial" w:cs="Arial"/>
          <w:i/>
          <w:iCs/>
          <w:color w:val="auto"/>
          <w:sz w:val="24"/>
          <w:szCs w:val="24"/>
        </w:rPr>
        <w:t xml:space="preserve"> </w:t>
      </w:r>
      <w:r w:rsidR="00017F6B" w:rsidRPr="00AE7567">
        <w:rPr>
          <w:rFonts w:ascii="Arial" w:hAnsi="Arial" w:cs="Arial"/>
          <w:i/>
          <w:iCs/>
          <w:color w:val="auto"/>
          <w:sz w:val="24"/>
          <w:szCs w:val="24"/>
        </w:rPr>
        <w:t>Parish or Parishes, Place or Places respectively, as now maintain or of Right ought to maintain, repair, and support the same</w:t>
      </w:r>
      <w:r w:rsidR="00017F6B" w:rsidRPr="00AE7567">
        <w:rPr>
          <w:rFonts w:ascii="Arial" w:hAnsi="Arial" w:cs="Arial"/>
          <w:color w:val="auto"/>
          <w:sz w:val="24"/>
          <w:szCs w:val="24"/>
        </w:rPr>
        <w:t>.”</w:t>
      </w:r>
    </w:p>
    <w:p w14:paraId="044C2465" w14:textId="77777777" w:rsidR="00597E2C" w:rsidRPr="00597E2C" w:rsidRDefault="00300296" w:rsidP="00597E2C">
      <w:pPr>
        <w:pStyle w:val="Style1"/>
        <w:tabs>
          <w:tab w:val="clear" w:pos="720"/>
        </w:tabs>
        <w:rPr>
          <w:rFonts w:ascii="Arial" w:hAnsi="Arial" w:cs="Arial"/>
          <w:color w:val="7030A0"/>
          <w:sz w:val="24"/>
          <w:szCs w:val="24"/>
        </w:rPr>
      </w:pPr>
      <w:r w:rsidRPr="00081469">
        <w:rPr>
          <w:rFonts w:ascii="Arial" w:hAnsi="Arial" w:cs="Arial"/>
          <w:color w:val="auto"/>
          <w:sz w:val="24"/>
          <w:szCs w:val="24"/>
        </w:rPr>
        <w:t xml:space="preserve">It was agreed that no public Carriage Roads were </w:t>
      </w:r>
      <w:r w:rsidR="00081469" w:rsidRPr="00081469">
        <w:rPr>
          <w:rFonts w:ascii="Arial" w:hAnsi="Arial" w:cs="Arial"/>
          <w:color w:val="auto"/>
          <w:sz w:val="24"/>
          <w:szCs w:val="24"/>
        </w:rPr>
        <w:t xml:space="preserve">appointed by </w:t>
      </w:r>
      <w:r w:rsidRPr="00081469">
        <w:rPr>
          <w:rFonts w:ascii="Arial" w:hAnsi="Arial" w:cs="Arial"/>
          <w:color w:val="auto"/>
          <w:sz w:val="24"/>
          <w:szCs w:val="24"/>
        </w:rPr>
        <w:t>the</w:t>
      </w:r>
      <w:r w:rsidR="00081469" w:rsidRPr="00081469">
        <w:rPr>
          <w:rFonts w:ascii="Arial" w:hAnsi="Arial" w:cs="Arial"/>
          <w:color w:val="auto"/>
          <w:sz w:val="24"/>
          <w:szCs w:val="24"/>
        </w:rPr>
        <w:t xml:space="preserve"> Award. </w:t>
      </w:r>
      <w:r w:rsidRPr="00081469">
        <w:rPr>
          <w:rFonts w:ascii="Arial" w:hAnsi="Arial" w:cs="Arial"/>
          <w:color w:val="auto"/>
          <w:sz w:val="24"/>
          <w:szCs w:val="24"/>
        </w:rPr>
        <w:t>ABA took the view that</w:t>
      </w:r>
      <w:r w:rsidR="00081469" w:rsidRPr="00081469">
        <w:rPr>
          <w:rFonts w:ascii="Arial" w:hAnsi="Arial" w:cs="Arial"/>
          <w:color w:val="auto"/>
          <w:sz w:val="24"/>
          <w:szCs w:val="24"/>
        </w:rPr>
        <w:t xml:space="preserve"> the Order route fell into the category of an old </w:t>
      </w:r>
      <w:proofErr w:type="gramStart"/>
      <w:r w:rsidR="00081469" w:rsidRPr="00081469">
        <w:rPr>
          <w:rFonts w:ascii="Arial" w:hAnsi="Arial" w:cs="Arial"/>
          <w:color w:val="auto"/>
          <w:sz w:val="24"/>
          <w:szCs w:val="24"/>
        </w:rPr>
        <w:t>road</w:t>
      </w:r>
      <w:proofErr w:type="gramEnd"/>
      <w:r w:rsidR="00081469" w:rsidRPr="00081469">
        <w:rPr>
          <w:rFonts w:ascii="Arial" w:hAnsi="Arial" w:cs="Arial"/>
          <w:color w:val="auto"/>
          <w:sz w:val="24"/>
          <w:szCs w:val="24"/>
        </w:rPr>
        <w:t xml:space="preserve"> and it therefore continued to have public access. However, the allotment to SMV was made under the heading </w:t>
      </w:r>
      <w:r w:rsidR="00081469" w:rsidRPr="00300296">
        <w:rPr>
          <w:rFonts w:ascii="Arial" w:hAnsi="Arial" w:cs="Arial"/>
          <w:color w:val="auto"/>
          <w:sz w:val="24"/>
          <w:szCs w:val="24"/>
        </w:rPr>
        <w:t>'Private Roads or Drove Ways',</w:t>
      </w:r>
      <w:r w:rsidR="00597E2C">
        <w:rPr>
          <w:rFonts w:ascii="Arial" w:hAnsi="Arial" w:cs="Arial"/>
          <w:color w:val="auto"/>
          <w:sz w:val="24"/>
          <w:szCs w:val="24"/>
        </w:rPr>
        <w:t xml:space="preserve"> Lockinghead Drove “</w:t>
      </w:r>
      <w:r w:rsidR="00597E2C" w:rsidRPr="00597E2C">
        <w:rPr>
          <w:rFonts w:ascii="Arial" w:hAnsi="Arial" w:cs="Arial"/>
          <w:i/>
          <w:iCs/>
          <w:color w:val="auto"/>
          <w:sz w:val="24"/>
          <w:szCs w:val="24"/>
        </w:rPr>
        <w:t>And also one other private Road or Drove way of the breadth of twenty five feet to be kept open from the said drove or way called Moor Drove from a place there in the said plan marked with the letter E to a place in the said plan marked with the letter F and called by the name of Lockinghead Drove</w:t>
      </w:r>
      <w:r w:rsidR="00597E2C" w:rsidRPr="000A2C3B">
        <w:rPr>
          <w:rFonts w:ascii="Arial" w:hAnsi="Arial" w:cs="Arial"/>
          <w:color w:val="auto"/>
          <w:sz w:val="24"/>
          <w:szCs w:val="24"/>
        </w:rPr>
        <w:t xml:space="preserve">.” </w:t>
      </w:r>
      <w:r w:rsidR="00C62066" w:rsidRPr="00C62066">
        <w:rPr>
          <w:rFonts w:ascii="Arial" w:hAnsi="Arial" w:cs="Arial"/>
          <w:color w:val="auto"/>
          <w:sz w:val="24"/>
          <w:szCs w:val="24"/>
        </w:rPr>
        <w:t>Th</w:t>
      </w:r>
      <w:r w:rsidR="00C62066">
        <w:rPr>
          <w:rFonts w:ascii="Arial" w:hAnsi="Arial" w:cs="Arial"/>
          <w:color w:val="auto"/>
          <w:sz w:val="24"/>
          <w:szCs w:val="24"/>
        </w:rPr>
        <w:t>i</w:t>
      </w:r>
      <w:r w:rsidR="00C62066" w:rsidRPr="00C62066">
        <w:rPr>
          <w:rFonts w:ascii="Arial" w:hAnsi="Arial" w:cs="Arial"/>
          <w:color w:val="auto"/>
          <w:sz w:val="24"/>
          <w:szCs w:val="24"/>
        </w:rPr>
        <w:t>s</w:t>
      </w:r>
      <w:r w:rsidR="00C62066">
        <w:rPr>
          <w:rFonts w:ascii="Arial" w:hAnsi="Arial" w:cs="Arial"/>
          <w:color w:val="auto"/>
          <w:sz w:val="24"/>
          <w:szCs w:val="24"/>
        </w:rPr>
        <w:t xml:space="preserve"> </w:t>
      </w:r>
      <w:r w:rsidR="00C62066" w:rsidRPr="00C62066">
        <w:rPr>
          <w:rFonts w:ascii="Arial" w:hAnsi="Arial" w:cs="Arial"/>
          <w:color w:val="auto"/>
          <w:sz w:val="24"/>
          <w:szCs w:val="24"/>
        </w:rPr>
        <w:t>i</w:t>
      </w:r>
      <w:r w:rsidR="00C62066">
        <w:rPr>
          <w:rFonts w:ascii="Arial" w:hAnsi="Arial" w:cs="Arial"/>
          <w:color w:val="auto"/>
          <w:sz w:val="24"/>
          <w:szCs w:val="24"/>
        </w:rPr>
        <w:t xml:space="preserve">s </w:t>
      </w:r>
      <w:r w:rsidR="00C62066" w:rsidRPr="00C62066">
        <w:rPr>
          <w:rFonts w:ascii="Arial" w:hAnsi="Arial" w:cs="Arial"/>
          <w:color w:val="auto"/>
          <w:sz w:val="24"/>
          <w:szCs w:val="24"/>
        </w:rPr>
        <w:t>no</w:t>
      </w:r>
      <w:r w:rsidR="00C62066">
        <w:rPr>
          <w:rFonts w:ascii="Arial" w:hAnsi="Arial" w:cs="Arial"/>
          <w:color w:val="auto"/>
          <w:sz w:val="24"/>
          <w:szCs w:val="24"/>
        </w:rPr>
        <w:t>t the 12.2m (</w:t>
      </w:r>
      <w:r w:rsidR="00C62066" w:rsidRPr="00C62066">
        <w:rPr>
          <w:rFonts w:ascii="Arial" w:hAnsi="Arial" w:cs="Arial"/>
          <w:color w:val="auto"/>
          <w:sz w:val="24"/>
          <w:szCs w:val="24"/>
        </w:rPr>
        <w:t>40 feet</w:t>
      </w:r>
      <w:r w:rsidR="00C62066">
        <w:rPr>
          <w:rFonts w:ascii="Arial" w:hAnsi="Arial" w:cs="Arial"/>
          <w:color w:val="auto"/>
          <w:sz w:val="24"/>
          <w:szCs w:val="24"/>
        </w:rPr>
        <w:t xml:space="preserve">) </w:t>
      </w:r>
      <w:r w:rsidR="00C62066" w:rsidRPr="00C62066">
        <w:rPr>
          <w:rFonts w:ascii="Arial" w:hAnsi="Arial" w:cs="Arial"/>
          <w:color w:val="auto"/>
          <w:sz w:val="24"/>
          <w:szCs w:val="24"/>
        </w:rPr>
        <w:t>required for a public road</w:t>
      </w:r>
      <w:r w:rsidR="00C62066">
        <w:rPr>
          <w:rFonts w:ascii="Arial" w:hAnsi="Arial" w:cs="Arial"/>
          <w:color w:val="auto"/>
          <w:sz w:val="24"/>
          <w:szCs w:val="24"/>
        </w:rPr>
        <w:t xml:space="preserve"> to be set out under this Act</w:t>
      </w:r>
      <w:r w:rsidR="00C62066" w:rsidRPr="00C62066">
        <w:rPr>
          <w:rFonts w:ascii="Arial" w:hAnsi="Arial" w:cs="Arial"/>
          <w:color w:val="auto"/>
          <w:sz w:val="24"/>
          <w:szCs w:val="24"/>
        </w:rPr>
        <w:t>.</w:t>
      </w:r>
      <w:r w:rsidR="00C62066">
        <w:rPr>
          <w:rFonts w:ascii="Arial" w:hAnsi="Arial" w:cs="Arial"/>
          <w:color w:val="auto"/>
          <w:sz w:val="24"/>
          <w:szCs w:val="24"/>
        </w:rPr>
        <w:t xml:space="preserve"> </w:t>
      </w:r>
      <w:r w:rsidR="000A2C3B" w:rsidRPr="000A2C3B">
        <w:rPr>
          <w:rFonts w:ascii="Arial" w:hAnsi="Arial" w:cs="Arial"/>
          <w:color w:val="auto"/>
          <w:sz w:val="24"/>
          <w:szCs w:val="24"/>
        </w:rPr>
        <w:t>Moor Drove</w:t>
      </w:r>
      <w:r w:rsidR="000A2C3B">
        <w:rPr>
          <w:rFonts w:ascii="Arial" w:hAnsi="Arial" w:cs="Arial"/>
          <w:color w:val="auto"/>
          <w:sz w:val="24"/>
          <w:szCs w:val="24"/>
        </w:rPr>
        <w:t>, following the alignment that later became the A371,</w:t>
      </w:r>
      <w:r w:rsidR="000A2C3B" w:rsidRPr="000A2C3B">
        <w:rPr>
          <w:rFonts w:ascii="Arial" w:hAnsi="Arial" w:cs="Arial"/>
          <w:color w:val="auto"/>
          <w:sz w:val="24"/>
          <w:szCs w:val="24"/>
        </w:rPr>
        <w:t xml:space="preserve"> and Laneys Dr</w:t>
      </w:r>
      <w:r w:rsidR="000A2C3B">
        <w:rPr>
          <w:rFonts w:ascii="Arial" w:hAnsi="Arial" w:cs="Arial"/>
          <w:color w:val="auto"/>
          <w:sz w:val="24"/>
          <w:szCs w:val="24"/>
        </w:rPr>
        <w:t>o</w:t>
      </w:r>
      <w:r w:rsidR="000A2C3B" w:rsidRPr="000A2C3B">
        <w:rPr>
          <w:rFonts w:ascii="Arial" w:hAnsi="Arial" w:cs="Arial"/>
          <w:color w:val="auto"/>
          <w:sz w:val="24"/>
          <w:szCs w:val="24"/>
        </w:rPr>
        <w:t>ve</w:t>
      </w:r>
      <w:r w:rsidR="000A2C3B">
        <w:rPr>
          <w:rFonts w:ascii="Arial" w:hAnsi="Arial" w:cs="Arial"/>
          <w:color w:val="auto"/>
          <w:sz w:val="24"/>
          <w:szCs w:val="24"/>
        </w:rPr>
        <w:t>, which appears to now be the cul-de-sac route to West End Farm,</w:t>
      </w:r>
      <w:r w:rsidR="000A2C3B" w:rsidRPr="000A2C3B">
        <w:rPr>
          <w:rFonts w:ascii="Arial" w:hAnsi="Arial" w:cs="Arial"/>
          <w:color w:val="auto"/>
          <w:sz w:val="24"/>
          <w:szCs w:val="24"/>
        </w:rPr>
        <w:t xml:space="preserve"> were </w:t>
      </w:r>
      <w:r w:rsidR="000A2C3B">
        <w:rPr>
          <w:rFonts w:ascii="Arial" w:hAnsi="Arial" w:cs="Arial"/>
          <w:color w:val="auto"/>
          <w:sz w:val="24"/>
          <w:szCs w:val="24"/>
        </w:rPr>
        <w:t xml:space="preserve">also </w:t>
      </w:r>
      <w:r w:rsidR="000A2C3B" w:rsidRPr="000A2C3B">
        <w:rPr>
          <w:rFonts w:ascii="Arial" w:hAnsi="Arial" w:cs="Arial"/>
          <w:color w:val="auto"/>
          <w:sz w:val="24"/>
          <w:szCs w:val="24"/>
        </w:rPr>
        <w:t xml:space="preserve">set out under this </w:t>
      </w:r>
      <w:r w:rsidR="000A2C3B">
        <w:rPr>
          <w:rFonts w:ascii="Arial" w:hAnsi="Arial" w:cs="Arial"/>
          <w:color w:val="auto"/>
          <w:sz w:val="24"/>
          <w:szCs w:val="24"/>
        </w:rPr>
        <w:t>he</w:t>
      </w:r>
      <w:r w:rsidR="000A2C3B" w:rsidRPr="000A2C3B">
        <w:rPr>
          <w:rFonts w:ascii="Arial" w:hAnsi="Arial" w:cs="Arial"/>
          <w:color w:val="auto"/>
          <w:sz w:val="24"/>
          <w:szCs w:val="24"/>
        </w:rPr>
        <w:t>a</w:t>
      </w:r>
      <w:r w:rsidR="000A2C3B">
        <w:rPr>
          <w:rFonts w:ascii="Arial" w:hAnsi="Arial" w:cs="Arial"/>
          <w:color w:val="auto"/>
          <w:sz w:val="24"/>
          <w:szCs w:val="24"/>
        </w:rPr>
        <w:t>ding</w:t>
      </w:r>
      <w:r w:rsidR="000A2C3B" w:rsidRPr="000A2C3B">
        <w:rPr>
          <w:rFonts w:ascii="Arial" w:hAnsi="Arial" w:cs="Arial"/>
          <w:color w:val="auto"/>
          <w:sz w:val="24"/>
          <w:szCs w:val="24"/>
        </w:rPr>
        <w:t>.</w:t>
      </w:r>
    </w:p>
    <w:p w14:paraId="781CEEA9" w14:textId="77777777" w:rsidR="00597E2C" w:rsidRDefault="00597E2C" w:rsidP="009C3FDF">
      <w:pPr>
        <w:pStyle w:val="Style1"/>
        <w:tabs>
          <w:tab w:val="clear" w:pos="720"/>
        </w:tabs>
        <w:rPr>
          <w:rFonts w:ascii="Arial" w:hAnsi="Arial" w:cs="Arial"/>
          <w:color w:val="auto"/>
          <w:sz w:val="24"/>
          <w:szCs w:val="24"/>
        </w:rPr>
      </w:pPr>
      <w:r>
        <w:rPr>
          <w:rFonts w:ascii="Arial" w:hAnsi="Arial" w:cs="Arial"/>
          <w:color w:val="auto"/>
          <w:sz w:val="24"/>
          <w:szCs w:val="24"/>
        </w:rPr>
        <w:t xml:space="preserve">Points E and F relate only to a short section of to the </w:t>
      </w:r>
      <w:r w:rsidR="0038407B">
        <w:rPr>
          <w:rFonts w:ascii="Arial" w:hAnsi="Arial" w:cs="Arial"/>
          <w:color w:val="auto"/>
          <w:sz w:val="24"/>
          <w:szCs w:val="24"/>
        </w:rPr>
        <w:t>sou</w:t>
      </w:r>
      <w:r>
        <w:rPr>
          <w:rFonts w:ascii="Arial" w:hAnsi="Arial" w:cs="Arial"/>
          <w:color w:val="auto"/>
          <w:sz w:val="24"/>
          <w:szCs w:val="24"/>
        </w:rPr>
        <w:t>th</w:t>
      </w:r>
      <w:r w:rsidR="0038407B">
        <w:rPr>
          <w:rFonts w:ascii="Arial" w:hAnsi="Arial" w:cs="Arial"/>
          <w:color w:val="auto"/>
          <w:sz w:val="24"/>
          <w:szCs w:val="24"/>
        </w:rPr>
        <w:t>-w</w:t>
      </w:r>
      <w:r>
        <w:rPr>
          <w:rFonts w:ascii="Arial" w:hAnsi="Arial" w:cs="Arial"/>
          <w:color w:val="auto"/>
          <w:sz w:val="24"/>
          <w:szCs w:val="24"/>
        </w:rPr>
        <w:t>e</w:t>
      </w:r>
      <w:r w:rsidR="0038407B">
        <w:rPr>
          <w:rFonts w:ascii="Arial" w:hAnsi="Arial" w:cs="Arial"/>
          <w:color w:val="auto"/>
          <w:sz w:val="24"/>
          <w:szCs w:val="24"/>
        </w:rPr>
        <w:t>st of point A</w:t>
      </w:r>
      <w:r w:rsidR="002676E0">
        <w:rPr>
          <w:rFonts w:ascii="Arial" w:hAnsi="Arial" w:cs="Arial"/>
          <w:color w:val="auto"/>
          <w:sz w:val="24"/>
          <w:szCs w:val="24"/>
        </w:rPr>
        <w:t xml:space="preserve"> </w:t>
      </w:r>
      <w:r w:rsidR="00BB5337">
        <w:rPr>
          <w:rFonts w:ascii="Arial" w:hAnsi="Arial" w:cs="Arial"/>
          <w:color w:val="auto"/>
          <w:sz w:val="24"/>
          <w:szCs w:val="24"/>
        </w:rPr>
        <w:t xml:space="preserve">on the Order map </w:t>
      </w:r>
      <w:r w:rsidR="002676E0">
        <w:rPr>
          <w:rFonts w:ascii="Arial" w:hAnsi="Arial" w:cs="Arial"/>
          <w:color w:val="auto"/>
          <w:sz w:val="24"/>
          <w:szCs w:val="24"/>
        </w:rPr>
        <w:t xml:space="preserve">and seems to have been enclosed as an addition to the end of the road seen in the </w:t>
      </w:r>
      <w:r w:rsidR="00690460">
        <w:rPr>
          <w:rFonts w:ascii="Arial" w:hAnsi="Arial" w:cs="Arial"/>
          <w:color w:val="auto"/>
          <w:sz w:val="24"/>
          <w:szCs w:val="24"/>
        </w:rPr>
        <w:t>SMV</w:t>
      </w:r>
      <w:r w:rsidR="002676E0">
        <w:rPr>
          <w:rFonts w:ascii="Arial" w:hAnsi="Arial" w:cs="Arial"/>
          <w:color w:val="auto"/>
          <w:sz w:val="24"/>
          <w:szCs w:val="24"/>
        </w:rPr>
        <w:t xml:space="preserve"> 1745 map.</w:t>
      </w:r>
      <w:r w:rsidR="0038407B">
        <w:rPr>
          <w:rFonts w:ascii="Arial" w:hAnsi="Arial" w:cs="Arial"/>
          <w:color w:val="auto"/>
          <w:sz w:val="24"/>
          <w:szCs w:val="24"/>
        </w:rPr>
        <w:t xml:space="preserve"> Although there have been further alterations to the roads in the area it approximates to the first section of the Drove now leading off the A371. </w:t>
      </w:r>
      <w:r w:rsidR="002676E0">
        <w:rPr>
          <w:rFonts w:ascii="Arial" w:hAnsi="Arial" w:cs="Arial"/>
          <w:color w:val="auto"/>
          <w:sz w:val="24"/>
          <w:szCs w:val="24"/>
        </w:rPr>
        <w:t xml:space="preserve">Lockinghead Bridge was </w:t>
      </w:r>
      <w:r w:rsidR="003317AB">
        <w:rPr>
          <w:rFonts w:ascii="Arial" w:hAnsi="Arial" w:cs="Arial"/>
          <w:color w:val="auto"/>
          <w:sz w:val="24"/>
          <w:szCs w:val="24"/>
        </w:rPr>
        <w:t xml:space="preserve">referred to as having been erected at point E, which was to be kept in repair by the owners, </w:t>
      </w:r>
      <w:proofErr w:type="gramStart"/>
      <w:r w:rsidR="003317AB">
        <w:rPr>
          <w:rFonts w:ascii="Arial" w:hAnsi="Arial" w:cs="Arial"/>
          <w:color w:val="auto"/>
          <w:sz w:val="24"/>
          <w:szCs w:val="24"/>
        </w:rPr>
        <w:t>tenants</w:t>
      </w:r>
      <w:proofErr w:type="gramEnd"/>
      <w:r w:rsidR="003317AB">
        <w:rPr>
          <w:rFonts w:ascii="Arial" w:hAnsi="Arial" w:cs="Arial"/>
          <w:color w:val="auto"/>
          <w:sz w:val="24"/>
          <w:szCs w:val="24"/>
        </w:rPr>
        <w:t xml:space="preserve"> and occupiers, at a rate proportionate to the allotments made.</w:t>
      </w:r>
      <w:r w:rsidR="005402D2">
        <w:rPr>
          <w:rFonts w:ascii="Arial" w:hAnsi="Arial" w:cs="Arial"/>
          <w:color w:val="auto"/>
          <w:sz w:val="24"/>
          <w:szCs w:val="24"/>
        </w:rPr>
        <w:t xml:space="preserve"> This does not indicate it was for the benefit of the public as opposed to those entitle to use of the route.</w:t>
      </w:r>
    </w:p>
    <w:p w14:paraId="08FCBD89" w14:textId="77777777" w:rsidR="002676E0" w:rsidRPr="002676E0" w:rsidRDefault="002676E0" w:rsidP="003317AB">
      <w:pPr>
        <w:pStyle w:val="Style1"/>
        <w:tabs>
          <w:tab w:val="clear" w:pos="720"/>
        </w:tabs>
        <w:rPr>
          <w:rFonts w:ascii="Arial" w:hAnsi="Arial" w:cs="Arial"/>
          <w:color w:val="auto"/>
          <w:sz w:val="24"/>
          <w:szCs w:val="24"/>
        </w:rPr>
      </w:pPr>
      <w:bookmarkStart w:id="7" w:name="_Ref98939666"/>
      <w:r w:rsidRPr="002676E0">
        <w:rPr>
          <w:rFonts w:ascii="Arial" w:hAnsi="Arial" w:cs="Arial"/>
          <w:color w:val="auto"/>
          <w:sz w:val="24"/>
          <w:szCs w:val="24"/>
        </w:rPr>
        <w:t xml:space="preserve">These </w:t>
      </w:r>
      <w:r w:rsidR="007D1021">
        <w:rPr>
          <w:rFonts w:ascii="Arial" w:hAnsi="Arial" w:cs="Arial"/>
          <w:color w:val="auto"/>
          <w:sz w:val="24"/>
          <w:szCs w:val="24"/>
        </w:rPr>
        <w:t>3</w:t>
      </w:r>
      <w:r w:rsidRPr="002676E0">
        <w:rPr>
          <w:rFonts w:ascii="Arial" w:hAnsi="Arial" w:cs="Arial"/>
          <w:color w:val="auto"/>
          <w:sz w:val="24"/>
          <w:szCs w:val="24"/>
        </w:rPr>
        <w:t xml:space="preserve"> routes were “….</w:t>
      </w:r>
      <w:r w:rsidRPr="002676E0">
        <w:rPr>
          <w:rFonts w:ascii="Arial" w:hAnsi="Arial" w:cs="Arial"/>
          <w:i/>
          <w:iCs/>
          <w:color w:val="auto"/>
          <w:sz w:val="24"/>
          <w:szCs w:val="24"/>
        </w:rPr>
        <w:t>for the benefit use and enjoyment of all and every the owners tenants and occupiers of the several and respective divisions and allotments plots and parcels of land hereinafter mentioned to be by us allotted inclosed and awarded with free liberty for them and every of them and all other person and persons who shall or may have occasion to travel there to go pass and repass in thro’ upon and over the same to and from</w:t>
      </w:r>
      <w:r w:rsidR="004D394D">
        <w:rPr>
          <w:rFonts w:ascii="Arial" w:hAnsi="Arial" w:cs="Arial"/>
          <w:i/>
          <w:iCs/>
          <w:color w:val="auto"/>
          <w:sz w:val="24"/>
          <w:szCs w:val="24"/>
        </w:rPr>
        <w:t xml:space="preserve"> such</w:t>
      </w:r>
      <w:r w:rsidRPr="002676E0">
        <w:rPr>
          <w:rFonts w:ascii="Arial" w:hAnsi="Arial" w:cs="Arial"/>
          <w:i/>
          <w:iCs/>
          <w:color w:val="auto"/>
          <w:sz w:val="24"/>
          <w:szCs w:val="24"/>
        </w:rPr>
        <w:t xml:space="preserve"> their divisions and allotments plots and parcels of land either on foot or horseback with horses cattle </w:t>
      </w:r>
      <w:r w:rsidRPr="002676E0">
        <w:rPr>
          <w:rFonts w:ascii="Arial" w:hAnsi="Arial" w:cs="Arial"/>
          <w:i/>
          <w:iCs/>
          <w:color w:val="auto"/>
          <w:sz w:val="24"/>
          <w:szCs w:val="24"/>
        </w:rPr>
        <w:lastRenderedPageBreak/>
        <w:t>carts and carriages loaded or unloaded at their and every of their free will and pleasure or otherwise howsoever when and as often as they any or either of them shall think proper</w:t>
      </w:r>
      <w:r w:rsidRPr="002676E0">
        <w:rPr>
          <w:rFonts w:ascii="Arial" w:hAnsi="Arial" w:cs="Arial"/>
          <w:color w:val="auto"/>
          <w:sz w:val="24"/>
          <w:szCs w:val="24"/>
        </w:rPr>
        <w:t>”.</w:t>
      </w:r>
      <w:bookmarkEnd w:id="7"/>
      <w:r w:rsidRPr="002676E0">
        <w:rPr>
          <w:rFonts w:ascii="Arial" w:hAnsi="Arial" w:cs="Arial"/>
          <w:color w:val="auto"/>
          <w:sz w:val="24"/>
          <w:szCs w:val="24"/>
        </w:rPr>
        <w:t xml:space="preserve">  </w:t>
      </w:r>
    </w:p>
    <w:p w14:paraId="62FFF939" w14:textId="77777777" w:rsidR="003317AB" w:rsidRDefault="003317AB" w:rsidP="003317AB">
      <w:pPr>
        <w:pStyle w:val="Style1"/>
        <w:tabs>
          <w:tab w:val="clear" w:pos="720"/>
        </w:tabs>
        <w:rPr>
          <w:rFonts w:ascii="Arial" w:hAnsi="Arial" w:cs="Arial"/>
          <w:color w:val="auto"/>
          <w:sz w:val="24"/>
          <w:szCs w:val="24"/>
        </w:rPr>
      </w:pPr>
      <w:r w:rsidRPr="003317AB">
        <w:rPr>
          <w:rFonts w:ascii="Arial" w:hAnsi="Arial" w:cs="Arial"/>
          <w:color w:val="auto"/>
          <w:sz w:val="24"/>
          <w:szCs w:val="24"/>
        </w:rPr>
        <w:t>The award to the ‘Society of Merchants, Lockinghead’ included “</w:t>
      </w:r>
      <w:r w:rsidRPr="003317AB">
        <w:rPr>
          <w:rFonts w:ascii="Arial" w:hAnsi="Arial" w:cs="Arial"/>
          <w:i/>
          <w:iCs/>
          <w:color w:val="auto"/>
          <w:sz w:val="24"/>
          <w:szCs w:val="24"/>
        </w:rPr>
        <w:t>All that part or parcel of Ground in the said annexed plan numbered 47 and used as a private Way or Drove from a place in the said plan marked with the letter F to another place in the said plan marked with the letter L the same nevertheless to continue open and be used as a Road or Way</w:t>
      </w:r>
      <w:r w:rsidRPr="003317AB">
        <w:rPr>
          <w:rFonts w:ascii="Arial" w:hAnsi="Arial" w:cs="Arial"/>
          <w:color w:val="auto"/>
          <w:sz w:val="24"/>
          <w:szCs w:val="24"/>
        </w:rPr>
        <w:t>.”</w:t>
      </w:r>
      <w:r>
        <w:rPr>
          <w:rFonts w:ascii="Arial" w:hAnsi="Arial" w:cs="Arial"/>
          <w:color w:val="auto"/>
          <w:sz w:val="24"/>
          <w:szCs w:val="24"/>
        </w:rPr>
        <w:t xml:space="preserve"> </w:t>
      </w:r>
    </w:p>
    <w:p w14:paraId="1108F25A" w14:textId="77777777" w:rsidR="004D394D" w:rsidRDefault="00EB4063" w:rsidP="006C7607">
      <w:pPr>
        <w:pStyle w:val="Style1"/>
        <w:tabs>
          <w:tab w:val="clear" w:pos="720"/>
        </w:tabs>
        <w:rPr>
          <w:rFonts w:ascii="Arial" w:hAnsi="Arial" w:cs="Arial"/>
          <w:color w:val="auto"/>
          <w:sz w:val="24"/>
          <w:szCs w:val="24"/>
        </w:rPr>
      </w:pPr>
      <w:r w:rsidRPr="00EB4063">
        <w:rPr>
          <w:rFonts w:ascii="Arial" w:hAnsi="Arial" w:cs="Arial"/>
          <w:color w:val="auto"/>
          <w:sz w:val="24"/>
          <w:szCs w:val="24"/>
        </w:rPr>
        <w:t xml:space="preserve">This was the continuation from the new section set out to point F (point A on the Order map). The Award sets out and allots new areas of enclosure and exchanges various plots of land between </w:t>
      </w:r>
      <w:proofErr w:type="gramStart"/>
      <w:r w:rsidRPr="00EB4063">
        <w:rPr>
          <w:rFonts w:ascii="Arial" w:hAnsi="Arial" w:cs="Arial"/>
          <w:color w:val="auto"/>
          <w:sz w:val="24"/>
          <w:szCs w:val="24"/>
        </w:rPr>
        <w:t>a number of</w:t>
      </w:r>
      <w:proofErr w:type="gramEnd"/>
      <w:r w:rsidRPr="00EB4063">
        <w:rPr>
          <w:rFonts w:ascii="Arial" w:hAnsi="Arial" w:cs="Arial"/>
          <w:color w:val="auto"/>
          <w:sz w:val="24"/>
          <w:szCs w:val="24"/>
        </w:rPr>
        <w:t xml:space="preserve"> parties, who would then need to access their land. Those who could legally access point A following the Award were limited to those referred to above, paragraph </w:t>
      </w:r>
      <w:r w:rsidRPr="00EB4063">
        <w:rPr>
          <w:rFonts w:ascii="Arial" w:hAnsi="Arial" w:cs="Arial"/>
          <w:color w:val="auto"/>
          <w:sz w:val="24"/>
          <w:szCs w:val="24"/>
        </w:rPr>
        <w:fldChar w:fldCharType="begin"/>
      </w:r>
      <w:r w:rsidRPr="00EB4063">
        <w:rPr>
          <w:rFonts w:ascii="Arial" w:hAnsi="Arial" w:cs="Arial"/>
          <w:color w:val="auto"/>
          <w:sz w:val="24"/>
          <w:szCs w:val="24"/>
        </w:rPr>
        <w:instrText xml:space="preserve"> REF _Ref98939666 \r \h </w:instrText>
      </w:r>
      <w:r>
        <w:rPr>
          <w:rFonts w:ascii="Arial" w:hAnsi="Arial" w:cs="Arial"/>
          <w:color w:val="auto"/>
          <w:sz w:val="24"/>
          <w:szCs w:val="24"/>
        </w:rPr>
      </w:r>
      <w:r w:rsidRPr="00EB4063">
        <w:rPr>
          <w:rFonts w:ascii="Arial" w:hAnsi="Arial" w:cs="Arial"/>
          <w:color w:val="auto"/>
          <w:sz w:val="24"/>
          <w:szCs w:val="24"/>
        </w:rPr>
        <w:fldChar w:fldCharType="separate"/>
      </w:r>
      <w:r w:rsidR="00381958">
        <w:rPr>
          <w:rFonts w:ascii="Arial" w:hAnsi="Arial" w:cs="Arial"/>
          <w:color w:val="auto"/>
          <w:sz w:val="24"/>
          <w:szCs w:val="24"/>
        </w:rPr>
        <w:t>42</w:t>
      </w:r>
      <w:r w:rsidRPr="00EB4063">
        <w:rPr>
          <w:rFonts w:ascii="Arial" w:hAnsi="Arial" w:cs="Arial"/>
          <w:color w:val="auto"/>
          <w:sz w:val="24"/>
          <w:szCs w:val="24"/>
        </w:rPr>
        <w:fldChar w:fldCharType="end"/>
      </w:r>
      <w:r w:rsidRPr="00EB4063">
        <w:rPr>
          <w:rFonts w:ascii="Arial" w:hAnsi="Arial" w:cs="Arial"/>
          <w:color w:val="auto"/>
          <w:sz w:val="24"/>
          <w:szCs w:val="24"/>
        </w:rPr>
        <w:t xml:space="preserve">; this is not as was found in </w:t>
      </w:r>
      <w:r w:rsidRPr="00EB4063">
        <w:rPr>
          <w:rFonts w:ascii="Arial" w:hAnsi="Arial" w:cs="Arial"/>
          <w:i/>
          <w:iCs/>
          <w:color w:val="auto"/>
          <w:sz w:val="24"/>
          <w:szCs w:val="24"/>
        </w:rPr>
        <w:t>Craggs v Secretary of State for the Environment [2020] EWHC 3346 (Admin)</w:t>
      </w:r>
      <w:r w:rsidR="00BB5337">
        <w:rPr>
          <w:rFonts w:ascii="Arial" w:hAnsi="Arial" w:cs="Arial"/>
          <w:i/>
          <w:iCs/>
          <w:color w:val="auto"/>
          <w:sz w:val="24"/>
          <w:szCs w:val="24"/>
        </w:rPr>
        <w:t xml:space="preserve"> </w:t>
      </w:r>
      <w:r w:rsidR="00BB5337">
        <w:rPr>
          <w:rFonts w:ascii="Arial" w:hAnsi="Arial" w:cs="Arial"/>
          <w:color w:val="auto"/>
          <w:sz w:val="24"/>
          <w:szCs w:val="24"/>
        </w:rPr>
        <w:t>(</w:t>
      </w:r>
      <w:r w:rsidR="00BB5337">
        <w:rPr>
          <w:rFonts w:ascii="Arial" w:hAnsi="Arial" w:cs="Arial"/>
          <w:i/>
          <w:iCs/>
          <w:color w:val="auto"/>
          <w:sz w:val="24"/>
          <w:szCs w:val="24"/>
        </w:rPr>
        <w:t>Craggs</w:t>
      </w:r>
      <w:r w:rsidR="00BB5337">
        <w:rPr>
          <w:rFonts w:ascii="Arial" w:hAnsi="Arial" w:cs="Arial"/>
          <w:color w:val="auto"/>
          <w:sz w:val="24"/>
          <w:szCs w:val="24"/>
        </w:rPr>
        <w:t>)</w:t>
      </w:r>
      <w:r w:rsidRPr="00EB4063">
        <w:rPr>
          <w:rFonts w:ascii="Arial" w:hAnsi="Arial" w:cs="Arial"/>
          <w:i/>
          <w:iCs/>
          <w:color w:val="auto"/>
          <w:sz w:val="24"/>
          <w:szCs w:val="24"/>
        </w:rPr>
        <w:t xml:space="preserve"> </w:t>
      </w:r>
      <w:r w:rsidRPr="00EB4063">
        <w:rPr>
          <w:rFonts w:ascii="Arial" w:hAnsi="Arial" w:cs="Arial"/>
          <w:color w:val="auto"/>
          <w:sz w:val="24"/>
          <w:szCs w:val="24"/>
        </w:rPr>
        <w:t>to have been so broad, despite being set out under private roads and ways,</w:t>
      </w:r>
      <w:r w:rsidR="00BB5337">
        <w:rPr>
          <w:rFonts w:ascii="Arial" w:hAnsi="Arial" w:cs="Arial"/>
          <w:color w:val="auto"/>
          <w:sz w:val="24"/>
          <w:szCs w:val="24"/>
        </w:rPr>
        <w:t xml:space="preserve"> that</w:t>
      </w:r>
      <w:r w:rsidRPr="00EB4063">
        <w:rPr>
          <w:rFonts w:ascii="Arial" w:hAnsi="Arial" w:cs="Arial"/>
          <w:color w:val="auto"/>
          <w:sz w:val="24"/>
          <w:szCs w:val="24"/>
        </w:rPr>
        <w:t xml:space="preserve"> it effectively opened use to all “</w:t>
      </w:r>
      <w:r w:rsidRPr="00EB4063">
        <w:rPr>
          <w:rFonts w:ascii="Arial" w:hAnsi="Arial" w:cs="Arial"/>
          <w:i/>
          <w:iCs/>
          <w:color w:val="auto"/>
          <w:sz w:val="24"/>
          <w:szCs w:val="24"/>
        </w:rPr>
        <w:t>having any occasion whatsoever to go travel pass and re-pass through upon and over the same roads and ways</w:t>
      </w:r>
      <w:r w:rsidRPr="00EB4063">
        <w:rPr>
          <w:rFonts w:ascii="Arial" w:hAnsi="Arial" w:cs="Arial"/>
          <w:color w:val="auto"/>
          <w:sz w:val="24"/>
          <w:szCs w:val="24"/>
        </w:rPr>
        <w:t xml:space="preserve">”. </w:t>
      </w:r>
      <w:r w:rsidR="004D394D">
        <w:rPr>
          <w:rFonts w:ascii="Arial" w:hAnsi="Arial" w:cs="Arial"/>
          <w:color w:val="auto"/>
          <w:sz w:val="24"/>
          <w:szCs w:val="24"/>
        </w:rPr>
        <w:t xml:space="preserve">It was held </w:t>
      </w:r>
      <w:r w:rsidR="00BB5337">
        <w:rPr>
          <w:rFonts w:ascii="Arial" w:hAnsi="Arial" w:cs="Arial"/>
          <w:color w:val="auto"/>
          <w:sz w:val="24"/>
          <w:szCs w:val="24"/>
        </w:rPr>
        <w:t xml:space="preserve">in </w:t>
      </w:r>
      <w:r w:rsidR="00BB5337" w:rsidRPr="00BB5337">
        <w:rPr>
          <w:rFonts w:ascii="Arial" w:hAnsi="Arial" w:cs="Arial"/>
          <w:i/>
          <w:iCs/>
          <w:color w:val="auto"/>
          <w:sz w:val="24"/>
          <w:szCs w:val="24"/>
        </w:rPr>
        <w:t>Craggs</w:t>
      </w:r>
      <w:r w:rsidR="00BB5337">
        <w:rPr>
          <w:rFonts w:ascii="Arial" w:hAnsi="Arial" w:cs="Arial"/>
          <w:color w:val="auto"/>
          <w:sz w:val="24"/>
          <w:szCs w:val="24"/>
        </w:rPr>
        <w:t xml:space="preserve"> </w:t>
      </w:r>
      <w:r w:rsidR="004D394D">
        <w:rPr>
          <w:rFonts w:ascii="Arial" w:hAnsi="Arial" w:cs="Arial"/>
          <w:color w:val="auto"/>
          <w:sz w:val="24"/>
          <w:szCs w:val="24"/>
        </w:rPr>
        <w:t>that the intent of th</w:t>
      </w:r>
      <w:r w:rsidR="00BB5337">
        <w:rPr>
          <w:rFonts w:ascii="Arial" w:hAnsi="Arial" w:cs="Arial"/>
          <w:color w:val="auto"/>
          <w:sz w:val="24"/>
          <w:szCs w:val="24"/>
        </w:rPr>
        <w:t>at</w:t>
      </w:r>
      <w:r w:rsidR="004D394D">
        <w:rPr>
          <w:rFonts w:ascii="Arial" w:hAnsi="Arial" w:cs="Arial"/>
          <w:color w:val="auto"/>
          <w:sz w:val="24"/>
          <w:szCs w:val="24"/>
        </w:rPr>
        <w:t xml:space="preserve"> Award was to give the public unfettered rights to use the roads described as ‘private’ but that does not apply in this case.  </w:t>
      </w:r>
    </w:p>
    <w:p w14:paraId="1F4616BA" w14:textId="77777777" w:rsidR="004D394D" w:rsidRDefault="004D394D" w:rsidP="006C7607">
      <w:pPr>
        <w:pStyle w:val="Style1"/>
        <w:tabs>
          <w:tab w:val="clear" w:pos="720"/>
        </w:tabs>
        <w:rPr>
          <w:rFonts w:ascii="Arial" w:hAnsi="Arial" w:cs="Arial"/>
          <w:color w:val="auto"/>
          <w:sz w:val="24"/>
          <w:szCs w:val="24"/>
        </w:rPr>
      </w:pPr>
      <w:r>
        <w:rPr>
          <w:rFonts w:ascii="Arial" w:hAnsi="Arial" w:cs="Arial"/>
          <w:color w:val="auto"/>
          <w:sz w:val="24"/>
          <w:szCs w:val="24"/>
        </w:rPr>
        <w:t>Co</w:t>
      </w:r>
      <w:r w:rsidR="00EB4063" w:rsidRPr="00EB4063">
        <w:rPr>
          <w:rFonts w:ascii="Arial" w:hAnsi="Arial" w:cs="Arial"/>
          <w:color w:val="auto"/>
          <w:sz w:val="24"/>
          <w:szCs w:val="24"/>
        </w:rPr>
        <w:t>n</w:t>
      </w:r>
      <w:r>
        <w:rPr>
          <w:rFonts w:ascii="Arial" w:hAnsi="Arial" w:cs="Arial"/>
          <w:color w:val="auto"/>
          <w:sz w:val="24"/>
          <w:szCs w:val="24"/>
        </w:rPr>
        <w:t xml:space="preserve">sidering </w:t>
      </w:r>
      <w:r w:rsidR="00EB4063" w:rsidRPr="00EB4063">
        <w:rPr>
          <w:rFonts w:ascii="Arial" w:hAnsi="Arial" w:cs="Arial"/>
          <w:color w:val="auto"/>
          <w:sz w:val="24"/>
          <w:szCs w:val="24"/>
        </w:rPr>
        <w:t>th</w:t>
      </w:r>
      <w:r>
        <w:rPr>
          <w:rFonts w:ascii="Arial" w:hAnsi="Arial" w:cs="Arial"/>
          <w:color w:val="auto"/>
          <w:sz w:val="24"/>
          <w:szCs w:val="24"/>
        </w:rPr>
        <w:t xml:space="preserve">e argument that Lockinghead Drove </w:t>
      </w:r>
      <w:r w:rsidR="00EB4063" w:rsidRPr="00EB4063">
        <w:rPr>
          <w:rFonts w:ascii="Arial" w:hAnsi="Arial" w:cs="Arial"/>
          <w:color w:val="auto"/>
          <w:sz w:val="24"/>
          <w:szCs w:val="24"/>
        </w:rPr>
        <w:t>wa</w:t>
      </w:r>
      <w:r>
        <w:rPr>
          <w:rFonts w:ascii="Arial" w:hAnsi="Arial" w:cs="Arial"/>
          <w:color w:val="auto"/>
          <w:sz w:val="24"/>
          <w:szCs w:val="24"/>
        </w:rPr>
        <w:t>s a</w:t>
      </w:r>
      <w:r w:rsidR="00EB4063">
        <w:rPr>
          <w:rFonts w:ascii="Arial" w:hAnsi="Arial" w:cs="Arial"/>
          <w:color w:val="auto"/>
          <w:sz w:val="24"/>
          <w:szCs w:val="24"/>
        </w:rPr>
        <w:t>n</w:t>
      </w:r>
      <w:r>
        <w:rPr>
          <w:rFonts w:ascii="Arial" w:hAnsi="Arial" w:cs="Arial"/>
          <w:color w:val="auto"/>
          <w:sz w:val="24"/>
          <w:szCs w:val="24"/>
        </w:rPr>
        <w:t xml:space="preserve"> o</w:t>
      </w:r>
      <w:r w:rsidR="00EB4063">
        <w:rPr>
          <w:rFonts w:ascii="Arial" w:hAnsi="Arial" w:cs="Arial"/>
          <w:color w:val="auto"/>
          <w:sz w:val="24"/>
          <w:szCs w:val="24"/>
        </w:rPr>
        <w:t>l</w:t>
      </w:r>
      <w:r>
        <w:rPr>
          <w:rFonts w:ascii="Arial" w:hAnsi="Arial" w:cs="Arial"/>
          <w:color w:val="auto"/>
          <w:sz w:val="24"/>
          <w:szCs w:val="24"/>
        </w:rPr>
        <w:t>d road, which was saved b</w:t>
      </w:r>
      <w:r w:rsidR="00EB4063">
        <w:rPr>
          <w:rFonts w:ascii="Arial" w:hAnsi="Arial" w:cs="Arial"/>
          <w:color w:val="auto"/>
          <w:sz w:val="24"/>
          <w:szCs w:val="24"/>
        </w:rPr>
        <w:t>y</w:t>
      </w:r>
      <w:r>
        <w:rPr>
          <w:rFonts w:ascii="Arial" w:hAnsi="Arial" w:cs="Arial"/>
          <w:color w:val="auto"/>
          <w:sz w:val="24"/>
          <w:szCs w:val="24"/>
        </w:rPr>
        <w:t xml:space="preserve"> being set out, despite reference to it being “…</w:t>
      </w:r>
      <w:r w:rsidRPr="003317AB">
        <w:rPr>
          <w:rFonts w:ascii="Arial" w:hAnsi="Arial" w:cs="Arial"/>
          <w:i/>
          <w:iCs/>
          <w:color w:val="auto"/>
          <w:sz w:val="24"/>
          <w:szCs w:val="24"/>
        </w:rPr>
        <w:t>used as a private Way or Drove</w:t>
      </w:r>
      <w:r>
        <w:rPr>
          <w:rFonts w:ascii="Arial" w:hAnsi="Arial" w:cs="Arial"/>
          <w:i/>
          <w:iCs/>
          <w:color w:val="auto"/>
          <w:sz w:val="24"/>
          <w:szCs w:val="24"/>
        </w:rPr>
        <w:t xml:space="preserve">…”, </w:t>
      </w:r>
      <w:r>
        <w:rPr>
          <w:rFonts w:ascii="Arial" w:hAnsi="Arial" w:cs="Arial"/>
          <w:color w:val="auto"/>
          <w:sz w:val="24"/>
          <w:szCs w:val="24"/>
        </w:rPr>
        <w:t>the same problem of legitimate use arises</w:t>
      </w:r>
      <w:r>
        <w:rPr>
          <w:rFonts w:ascii="Arial" w:hAnsi="Arial" w:cs="Arial"/>
          <w:i/>
          <w:iCs/>
          <w:color w:val="auto"/>
          <w:sz w:val="24"/>
          <w:szCs w:val="24"/>
        </w:rPr>
        <w:t xml:space="preserve">. </w:t>
      </w:r>
      <w:r>
        <w:rPr>
          <w:rFonts w:ascii="Arial" w:hAnsi="Arial" w:cs="Arial"/>
          <w:color w:val="auto"/>
          <w:sz w:val="24"/>
          <w:szCs w:val="24"/>
        </w:rPr>
        <w:t>Once reaching point F there would b</w:t>
      </w:r>
      <w:r w:rsidR="00EB4063">
        <w:rPr>
          <w:rFonts w:ascii="Arial" w:hAnsi="Arial" w:cs="Arial"/>
          <w:color w:val="auto"/>
          <w:sz w:val="24"/>
          <w:szCs w:val="24"/>
        </w:rPr>
        <w:t xml:space="preserve">e </w:t>
      </w:r>
      <w:r>
        <w:rPr>
          <w:rFonts w:ascii="Arial" w:hAnsi="Arial" w:cs="Arial"/>
          <w:color w:val="auto"/>
          <w:sz w:val="24"/>
          <w:szCs w:val="24"/>
        </w:rPr>
        <w:t>n</w:t>
      </w:r>
      <w:r w:rsidR="00EB4063" w:rsidRPr="00EB4063">
        <w:rPr>
          <w:rFonts w:ascii="Arial" w:hAnsi="Arial" w:cs="Arial"/>
          <w:color w:val="auto"/>
          <w:sz w:val="24"/>
          <w:szCs w:val="24"/>
        </w:rPr>
        <w:t>o</w:t>
      </w:r>
      <w:r>
        <w:rPr>
          <w:rFonts w:ascii="Arial" w:hAnsi="Arial" w:cs="Arial"/>
          <w:color w:val="auto"/>
          <w:sz w:val="24"/>
          <w:szCs w:val="24"/>
        </w:rPr>
        <w:t xml:space="preserve"> le</w:t>
      </w:r>
      <w:r w:rsidR="00EB4063" w:rsidRPr="00EB4063">
        <w:rPr>
          <w:rFonts w:ascii="Arial" w:hAnsi="Arial" w:cs="Arial"/>
          <w:color w:val="auto"/>
          <w:sz w:val="24"/>
          <w:szCs w:val="24"/>
        </w:rPr>
        <w:t>g</w:t>
      </w:r>
      <w:r>
        <w:rPr>
          <w:rFonts w:ascii="Arial" w:hAnsi="Arial" w:cs="Arial"/>
          <w:color w:val="auto"/>
          <w:sz w:val="24"/>
          <w:szCs w:val="24"/>
        </w:rPr>
        <w:t>al r</w:t>
      </w:r>
      <w:r w:rsidR="00EB4063" w:rsidRPr="00EB4063">
        <w:rPr>
          <w:rFonts w:ascii="Arial" w:hAnsi="Arial" w:cs="Arial"/>
          <w:color w:val="auto"/>
          <w:sz w:val="24"/>
          <w:szCs w:val="24"/>
        </w:rPr>
        <w:t>i</w:t>
      </w:r>
      <w:r>
        <w:rPr>
          <w:rFonts w:ascii="Arial" w:hAnsi="Arial" w:cs="Arial"/>
          <w:color w:val="auto"/>
          <w:sz w:val="24"/>
          <w:szCs w:val="24"/>
        </w:rPr>
        <w:t>ght t</w:t>
      </w:r>
      <w:r w:rsidR="00EB4063" w:rsidRPr="00EB4063">
        <w:rPr>
          <w:rFonts w:ascii="Arial" w:hAnsi="Arial" w:cs="Arial"/>
          <w:color w:val="auto"/>
          <w:sz w:val="24"/>
          <w:szCs w:val="24"/>
        </w:rPr>
        <w:t>o</w:t>
      </w:r>
      <w:r>
        <w:rPr>
          <w:rFonts w:ascii="Arial" w:hAnsi="Arial" w:cs="Arial"/>
          <w:color w:val="auto"/>
          <w:sz w:val="24"/>
          <w:szCs w:val="24"/>
        </w:rPr>
        <w:t xml:space="preserve"> </w:t>
      </w:r>
      <w:r w:rsidR="00EB4063" w:rsidRPr="00EB4063">
        <w:rPr>
          <w:rFonts w:ascii="Arial" w:hAnsi="Arial" w:cs="Arial"/>
          <w:color w:val="auto"/>
          <w:sz w:val="24"/>
          <w:szCs w:val="24"/>
        </w:rPr>
        <w:t>use</w:t>
      </w:r>
      <w:r>
        <w:rPr>
          <w:rFonts w:ascii="Arial" w:hAnsi="Arial" w:cs="Arial"/>
          <w:color w:val="auto"/>
          <w:sz w:val="24"/>
          <w:szCs w:val="24"/>
        </w:rPr>
        <w:t xml:space="preserve"> </w:t>
      </w:r>
      <w:r w:rsidR="00EB4063" w:rsidRPr="00EB4063">
        <w:rPr>
          <w:rFonts w:ascii="Arial" w:hAnsi="Arial" w:cs="Arial"/>
          <w:color w:val="auto"/>
          <w:sz w:val="24"/>
          <w:szCs w:val="24"/>
        </w:rPr>
        <w:t>t</w:t>
      </w:r>
      <w:r>
        <w:rPr>
          <w:rFonts w:ascii="Arial" w:hAnsi="Arial" w:cs="Arial"/>
          <w:color w:val="auto"/>
          <w:sz w:val="24"/>
          <w:szCs w:val="24"/>
        </w:rPr>
        <w:t>he route west unless it was related to the “…</w:t>
      </w:r>
      <w:r w:rsidRPr="002676E0">
        <w:rPr>
          <w:rFonts w:ascii="Arial" w:hAnsi="Arial" w:cs="Arial"/>
          <w:i/>
          <w:iCs/>
          <w:color w:val="auto"/>
          <w:sz w:val="24"/>
          <w:szCs w:val="24"/>
        </w:rPr>
        <w:t xml:space="preserve">the several and respective divisions and allotments </w:t>
      </w:r>
      <w:proofErr w:type="gramStart"/>
      <w:r w:rsidRPr="002676E0">
        <w:rPr>
          <w:rFonts w:ascii="Arial" w:hAnsi="Arial" w:cs="Arial"/>
          <w:i/>
          <w:iCs/>
          <w:color w:val="auto"/>
          <w:sz w:val="24"/>
          <w:szCs w:val="24"/>
        </w:rPr>
        <w:t>plots</w:t>
      </w:r>
      <w:proofErr w:type="gramEnd"/>
      <w:r w:rsidRPr="002676E0">
        <w:rPr>
          <w:rFonts w:ascii="Arial" w:hAnsi="Arial" w:cs="Arial"/>
          <w:i/>
          <w:iCs/>
          <w:color w:val="auto"/>
          <w:sz w:val="24"/>
          <w:szCs w:val="24"/>
        </w:rPr>
        <w:t xml:space="preserve"> and parcels of land hereinafter mentioned</w:t>
      </w:r>
      <w:r>
        <w:rPr>
          <w:rFonts w:ascii="Arial" w:hAnsi="Arial" w:cs="Arial"/>
          <w:i/>
          <w:iCs/>
          <w:color w:val="auto"/>
          <w:sz w:val="24"/>
          <w:szCs w:val="24"/>
        </w:rPr>
        <w:t>…”.</w:t>
      </w:r>
      <w:r w:rsidR="00C62066">
        <w:rPr>
          <w:rFonts w:ascii="Arial" w:hAnsi="Arial" w:cs="Arial"/>
          <w:i/>
          <w:iCs/>
          <w:color w:val="auto"/>
          <w:sz w:val="24"/>
          <w:szCs w:val="24"/>
        </w:rPr>
        <w:t xml:space="preserve"> </w:t>
      </w:r>
      <w:r w:rsidR="00C62066">
        <w:rPr>
          <w:rFonts w:ascii="Arial" w:hAnsi="Arial" w:cs="Arial"/>
          <w:color w:val="auto"/>
          <w:sz w:val="24"/>
          <w:szCs w:val="24"/>
        </w:rPr>
        <w:t xml:space="preserve">This does not support the contention that the route was an old road which was saved by the Inclosure processes. </w:t>
      </w:r>
      <w:r>
        <w:rPr>
          <w:rFonts w:ascii="Arial" w:hAnsi="Arial" w:cs="Arial"/>
          <w:i/>
          <w:iCs/>
          <w:color w:val="auto"/>
          <w:sz w:val="24"/>
          <w:szCs w:val="24"/>
        </w:rPr>
        <w:t xml:space="preserve"> </w:t>
      </w:r>
    </w:p>
    <w:p w14:paraId="5EE2A19B" w14:textId="77777777" w:rsidR="00794D09" w:rsidRPr="00AE7567" w:rsidRDefault="008C2408" w:rsidP="00B55A1A">
      <w:pPr>
        <w:pStyle w:val="Style1"/>
        <w:numPr>
          <w:ilvl w:val="0"/>
          <w:numId w:val="0"/>
        </w:numPr>
        <w:spacing w:before="120"/>
        <w:rPr>
          <w:rFonts w:ascii="Arial" w:hAnsi="Arial" w:cs="Arial"/>
          <w:i/>
          <w:color w:val="auto"/>
          <w:sz w:val="24"/>
          <w:szCs w:val="24"/>
          <w:u w:val="single"/>
        </w:rPr>
      </w:pPr>
      <w:r w:rsidRPr="00AE7567">
        <w:rPr>
          <w:rFonts w:ascii="Arial" w:hAnsi="Arial" w:cs="Arial"/>
          <w:i/>
          <w:color w:val="auto"/>
          <w:sz w:val="24"/>
          <w:szCs w:val="24"/>
        </w:rPr>
        <w:tab/>
      </w:r>
      <w:r w:rsidR="00794D09" w:rsidRPr="00C62066">
        <w:rPr>
          <w:rFonts w:ascii="Arial" w:hAnsi="Arial" w:cs="Arial"/>
          <w:i/>
          <w:color w:val="auto"/>
          <w:sz w:val="24"/>
          <w:szCs w:val="24"/>
          <w:u w:val="single"/>
        </w:rPr>
        <w:t>Worle Inclosure Local Act (180</w:t>
      </w:r>
      <w:r w:rsidR="00C62066" w:rsidRPr="00C62066">
        <w:rPr>
          <w:rFonts w:ascii="Arial" w:hAnsi="Arial" w:cs="Arial"/>
          <w:i/>
          <w:color w:val="auto"/>
          <w:sz w:val="24"/>
          <w:szCs w:val="24"/>
          <w:u w:val="single"/>
        </w:rPr>
        <w:t>1</w:t>
      </w:r>
      <w:r w:rsidR="00794D09" w:rsidRPr="00C62066">
        <w:rPr>
          <w:rFonts w:ascii="Arial" w:hAnsi="Arial" w:cs="Arial"/>
          <w:i/>
          <w:color w:val="auto"/>
          <w:sz w:val="24"/>
          <w:szCs w:val="24"/>
          <w:u w:val="single"/>
        </w:rPr>
        <w:t>) &amp; Award (1803</w:t>
      </w:r>
      <w:r w:rsidR="00794D09" w:rsidRPr="00AE7567">
        <w:rPr>
          <w:rFonts w:ascii="Arial" w:hAnsi="Arial" w:cs="Arial"/>
          <w:i/>
          <w:color w:val="auto"/>
          <w:sz w:val="24"/>
          <w:szCs w:val="24"/>
          <w:u w:val="single"/>
        </w:rPr>
        <w:t>)</w:t>
      </w:r>
    </w:p>
    <w:p w14:paraId="375E8E73" w14:textId="77777777" w:rsidR="00A535CF" w:rsidRPr="00A64685" w:rsidRDefault="00300296" w:rsidP="006C7607">
      <w:pPr>
        <w:pStyle w:val="Style1"/>
        <w:tabs>
          <w:tab w:val="clear" w:pos="720"/>
        </w:tabs>
        <w:rPr>
          <w:rFonts w:ascii="Arial" w:hAnsi="Arial" w:cs="Arial"/>
          <w:color w:val="auto"/>
          <w:sz w:val="24"/>
          <w:szCs w:val="24"/>
        </w:rPr>
      </w:pPr>
      <w:r w:rsidRPr="00A64685">
        <w:rPr>
          <w:rFonts w:ascii="Arial" w:hAnsi="Arial" w:cs="Arial"/>
          <w:color w:val="auto"/>
          <w:sz w:val="24"/>
          <w:szCs w:val="24"/>
        </w:rPr>
        <w:t xml:space="preserve">The Local Act contains clauses </w:t>
      </w:r>
      <w:proofErr w:type="gramStart"/>
      <w:r w:rsidRPr="00A64685">
        <w:rPr>
          <w:rFonts w:ascii="Arial" w:hAnsi="Arial" w:cs="Arial"/>
          <w:color w:val="auto"/>
          <w:sz w:val="24"/>
          <w:szCs w:val="24"/>
        </w:rPr>
        <w:t>similar to</w:t>
      </w:r>
      <w:proofErr w:type="gramEnd"/>
      <w:r w:rsidRPr="00A64685">
        <w:rPr>
          <w:rFonts w:ascii="Arial" w:hAnsi="Arial" w:cs="Arial"/>
          <w:color w:val="auto"/>
          <w:sz w:val="24"/>
          <w:szCs w:val="24"/>
        </w:rPr>
        <w:t xml:space="preserve"> those in the Locking Act about Roads and Ways and pre-existing Public Roads</w:t>
      </w:r>
      <w:r w:rsidR="00C62066" w:rsidRPr="00A64685">
        <w:rPr>
          <w:rFonts w:ascii="Arial" w:hAnsi="Arial" w:cs="Arial"/>
          <w:color w:val="auto"/>
          <w:sz w:val="24"/>
          <w:szCs w:val="24"/>
        </w:rPr>
        <w:t>. In the Award, t</w:t>
      </w:r>
      <w:r w:rsidRPr="00A64685">
        <w:rPr>
          <w:rFonts w:ascii="Arial" w:hAnsi="Arial" w:cs="Arial"/>
          <w:color w:val="auto"/>
          <w:sz w:val="24"/>
          <w:szCs w:val="24"/>
        </w:rPr>
        <w:t>he</w:t>
      </w:r>
      <w:r w:rsidR="00C62066" w:rsidRPr="00A64685">
        <w:rPr>
          <w:rFonts w:ascii="Arial" w:hAnsi="Arial" w:cs="Arial"/>
          <w:color w:val="auto"/>
          <w:sz w:val="24"/>
          <w:szCs w:val="24"/>
        </w:rPr>
        <w:t xml:space="preserve"> </w:t>
      </w:r>
      <w:r w:rsidRPr="00A64685">
        <w:rPr>
          <w:rFonts w:ascii="Arial" w:hAnsi="Arial" w:cs="Arial"/>
          <w:color w:val="auto"/>
          <w:sz w:val="24"/>
          <w:szCs w:val="24"/>
        </w:rPr>
        <w:t xml:space="preserve">Commissioners </w:t>
      </w:r>
      <w:r w:rsidR="00C62066" w:rsidRPr="00A64685">
        <w:rPr>
          <w:rFonts w:ascii="Arial" w:hAnsi="Arial" w:cs="Arial"/>
          <w:color w:val="auto"/>
          <w:sz w:val="24"/>
          <w:szCs w:val="24"/>
        </w:rPr>
        <w:t xml:space="preserve">again </w:t>
      </w:r>
      <w:r w:rsidRPr="00A64685">
        <w:rPr>
          <w:rFonts w:ascii="Arial" w:hAnsi="Arial" w:cs="Arial"/>
          <w:color w:val="auto"/>
          <w:sz w:val="24"/>
          <w:szCs w:val="24"/>
        </w:rPr>
        <w:t xml:space="preserve">did not </w:t>
      </w:r>
      <w:r w:rsidR="00C62066" w:rsidRPr="00A64685">
        <w:rPr>
          <w:rFonts w:ascii="Arial" w:hAnsi="Arial" w:cs="Arial"/>
          <w:color w:val="auto"/>
          <w:sz w:val="24"/>
          <w:szCs w:val="24"/>
        </w:rPr>
        <w:t>f</w:t>
      </w:r>
      <w:r w:rsidRPr="00A64685">
        <w:rPr>
          <w:rFonts w:ascii="Arial" w:hAnsi="Arial" w:cs="Arial"/>
          <w:color w:val="auto"/>
          <w:sz w:val="24"/>
          <w:szCs w:val="24"/>
        </w:rPr>
        <w:t>in</w:t>
      </w:r>
      <w:r w:rsidR="00C62066" w:rsidRPr="00A64685">
        <w:rPr>
          <w:rFonts w:ascii="Arial" w:hAnsi="Arial" w:cs="Arial"/>
          <w:color w:val="auto"/>
          <w:sz w:val="24"/>
          <w:szCs w:val="24"/>
        </w:rPr>
        <w:t>d</w:t>
      </w:r>
      <w:r w:rsidRPr="00A64685">
        <w:rPr>
          <w:rFonts w:ascii="Arial" w:hAnsi="Arial" w:cs="Arial"/>
          <w:color w:val="auto"/>
          <w:sz w:val="24"/>
          <w:szCs w:val="24"/>
        </w:rPr>
        <w:t xml:space="preserve"> any public carriage roads were necessary</w:t>
      </w:r>
      <w:r w:rsidR="00A535CF" w:rsidRPr="00A64685">
        <w:rPr>
          <w:rFonts w:ascii="Arial" w:hAnsi="Arial" w:cs="Arial"/>
          <w:color w:val="auto"/>
          <w:sz w:val="24"/>
          <w:szCs w:val="24"/>
        </w:rPr>
        <w:t>. A transcript of part of the Award was submitted, against which there was no argument that it was incorrect. This referred to “</w:t>
      </w:r>
      <w:r w:rsidR="00A535CF" w:rsidRPr="00A64685">
        <w:rPr>
          <w:rFonts w:ascii="Arial" w:hAnsi="Arial" w:cs="Arial"/>
          <w:i/>
          <w:iCs/>
          <w:color w:val="auto"/>
          <w:sz w:val="24"/>
          <w:szCs w:val="24"/>
        </w:rPr>
        <w:t>Locking Drove, We do in pursuance and according to the directions of the said act award order direct set out and appoint a private road or drove way of the breadth of twenty four feet wide at the northwestward end and of thirty feet wide at the south eastward end to be kept open from the westward part of the said moor or common called Worle Moor marked on the said plan with the Letter B to a place marked on the said plan with the letter C and there called Locking Drove</w:t>
      </w:r>
      <w:r w:rsidR="00A535CF" w:rsidRPr="00A64685">
        <w:rPr>
          <w:rFonts w:ascii="Arial" w:hAnsi="Arial" w:cs="Arial"/>
          <w:color w:val="auto"/>
          <w:sz w:val="24"/>
          <w:szCs w:val="24"/>
        </w:rPr>
        <w:t>.”</w:t>
      </w:r>
      <w:r w:rsidR="00A64685" w:rsidRPr="00A64685">
        <w:rPr>
          <w:rFonts w:ascii="Arial" w:hAnsi="Arial" w:cs="Arial"/>
          <w:color w:val="auto"/>
          <w:sz w:val="24"/>
          <w:szCs w:val="24"/>
        </w:rPr>
        <w:t>.</w:t>
      </w:r>
    </w:p>
    <w:p w14:paraId="418BB522" w14:textId="77777777" w:rsidR="00A535CF" w:rsidRPr="009E5257" w:rsidRDefault="00300296" w:rsidP="006C7607">
      <w:pPr>
        <w:pStyle w:val="Style1"/>
        <w:tabs>
          <w:tab w:val="clear" w:pos="720"/>
        </w:tabs>
      </w:pPr>
      <w:proofErr w:type="gramStart"/>
      <w:r w:rsidRPr="00A64685">
        <w:rPr>
          <w:rFonts w:ascii="Arial" w:hAnsi="Arial" w:cs="Arial"/>
          <w:color w:val="auto"/>
          <w:sz w:val="24"/>
          <w:szCs w:val="24"/>
        </w:rPr>
        <w:t>Th</w:t>
      </w:r>
      <w:r w:rsidR="00A64685" w:rsidRPr="00A64685">
        <w:rPr>
          <w:rFonts w:ascii="Arial" w:hAnsi="Arial" w:cs="Arial"/>
          <w:color w:val="auto"/>
          <w:sz w:val="24"/>
          <w:szCs w:val="24"/>
        </w:rPr>
        <w:t xml:space="preserve">is </w:t>
      </w:r>
      <w:r w:rsidRPr="00A64685">
        <w:rPr>
          <w:rFonts w:ascii="Arial" w:hAnsi="Arial" w:cs="Arial"/>
          <w:color w:val="auto"/>
          <w:sz w:val="24"/>
          <w:szCs w:val="24"/>
        </w:rPr>
        <w:t>plot</w:t>
      </w:r>
      <w:r w:rsidR="00A64685" w:rsidRPr="00A64685">
        <w:rPr>
          <w:rFonts w:ascii="Arial" w:hAnsi="Arial" w:cs="Arial"/>
          <w:color w:val="auto"/>
          <w:sz w:val="24"/>
          <w:szCs w:val="24"/>
        </w:rPr>
        <w:t>,</w:t>
      </w:r>
      <w:proofErr w:type="gramEnd"/>
      <w:r w:rsidR="00A64685" w:rsidRPr="00A64685">
        <w:rPr>
          <w:rFonts w:ascii="Arial" w:hAnsi="Arial" w:cs="Arial"/>
          <w:color w:val="auto"/>
          <w:sz w:val="24"/>
          <w:szCs w:val="24"/>
        </w:rPr>
        <w:t xml:space="preserve"> numbered </w:t>
      </w:r>
      <w:r w:rsidRPr="00A64685">
        <w:rPr>
          <w:rFonts w:ascii="Arial" w:hAnsi="Arial" w:cs="Arial"/>
          <w:color w:val="auto"/>
          <w:sz w:val="24"/>
          <w:szCs w:val="24"/>
        </w:rPr>
        <w:t xml:space="preserve">45 </w:t>
      </w:r>
      <w:r w:rsidR="00A64685" w:rsidRPr="00A64685">
        <w:rPr>
          <w:rFonts w:ascii="Arial" w:hAnsi="Arial" w:cs="Arial"/>
          <w:color w:val="auto"/>
          <w:sz w:val="24"/>
          <w:szCs w:val="24"/>
        </w:rPr>
        <w:t xml:space="preserve">was </w:t>
      </w:r>
      <w:r w:rsidRPr="00A64685">
        <w:rPr>
          <w:rFonts w:ascii="Arial" w:hAnsi="Arial" w:cs="Arial"/>
          <w:color w:val="auto"/>
          <w:sz w:val="24"/>
          <w:szCs w:val="24"/>
        </w:rPr>
        <w:t>awarded</w:t>
      </w:r>
      <w:r w:rsidR="00A64685" w:rsidRPr="00A64685">
        <w:rPr>
          <w:rFonts w:ascii="Arial" w:hAnsi="Arial" w:cs="Arial"/>
          <w:color w:val="auto"/>
          <w:sz w:val="24"/>
          <w:szCs w:val="24"/>
        </w:rPr>
        <w:t xml:space="preserve"> </w:t>
      </w:r>
      <w:r w:rsidRPr="00A64685">
        <w:rPr>
          <w:rFonts w:ascii="Arial" w:hAnsi="Arial" w:cs="Arial"/>
          <w:color w:val="auto"/>
          <w:sz w:val="24"/>
          <w:szCs w:val="24"/>
        </w:rPr>
        <w:t xml:space="preserve">to Edward Ash, </w:t>
      </w:r>
      <w:r w:rsidR="00A64685" w:rsidRPr="00A64685">
        <w:rPr>
          <w:rFonts w:ascii="Arial" w:hAnsi="Arial" w:cs="Arial"/>
          <w:color w:val="auto"/>
          <w:sz w:val="24"/>
          <w:szCs w:val="24"/>
        </w:rPr>
        <w:t>L</w:t>
      </w:r>
      <w:r w:rsidRPr="00A64685">
        <w:rPr>
          <w:rFonts w:ascii="Arial" w:hAnsi="Arial" w:cs="Arial"/>
          <w:color w:val="auto"/>
          <w:sz w:val="24"/>
          <w:szCs w:val="24"/>
        </w:rPr>
        <w:t>ord of the Manor</w:t>
      </w:r>
      <w:r w:rsidR="00A64685" w:rsidRPr="00A64685">
        <w:rPr>
          <w:rFonts w:ascii="Arial" w:hAnsi="Arial" w:cs="Arial"/>
          <w:color w:val="auto"/>
          <w:sz w:val="24"/>
          <w:szCs w:val="24"/>
        </w:rPr>
        <w:t xml:space="preserve"> and referred to in the transcript provided as “…</w:t>
      </w:r>
      <w:r w:rsidR="00A64685" w:rsidRPr="00A64685">
        <w:rPr>
          <w:rFonts w:ascii="Arial" w:hAnsi="Arial" w:cs="Arial"/>
          <w:i/>
          <w:iCs/>
          <w:color w:val="auto"/>
          <w:sz w:val="24"/>
          <w:szCs w:val="24"/>
        </w:rPr>
        <w:t>part of the Moors Commons and waste Lands called by the name of Lockinghead Drove bounded on the east and westward by old inclosures Northward by Moor Drove aforesaid and Southward by Locking Drove Gate</w:t>
      </w:r>
      <w:r w:rsidR="00A64685" w:rsidRPr="00A64685">
        <w:rPr>
          <w:rFonts w:ascii="Arial" w:hAnsi="Arial" w:cs="Arial"/>
          <w:color w:val="auto"/>
          <w:sz w:val="24"/>
          <w:szCs w:val="24"/>
        </w:rPr>
        <w:t>”. L</w:t>
      </w:r>
      <w:r w:rsidRPr="00A64685">
        <w:rPr>
          <w:rFonts w:ascii="Arial" w:hAnsi="Arial" w:cs="Arial"/>
          <w:color w:val="auto"/>
          <w:sz w:val="24"/>
          <w:szCs w:val="24"/>
        </w:rPr>
        <w:t>o</w:t>
      </w:r>
      <w:r w:rsidR="00A64685" w:rsidRPr="00A64685">
        <w:rPr>
          <w:rFonts w:ascii="Arial" w:hAnsi="Arial" w:cs="Arial"/>
          <w:color w:val="auto"/>
          <w:sz w:val="24"/>
          <w:szCs w:val="24"/>
        </w:rPr>
        <w:t>cking Drove gate lie</w:t>
      </w:r>
      <w:r w:rsidRPr="00A64685">
        <w:rPr>
          <w:rFonts w:ascii="Arial" w:hAnsi="Arial" w:cs="Arial"/>
          <w:color w:val="auto"/>
          <w:sz w:val="24"/>
          <w:szCs w:val="24"/>
        </w:rPr>
        <w:t>s</w:t>
      </w:r>
      <w:r w:rsidR="00A64685" w:rsidRPr="00A64685">
        <w:rPr>
          <w:rFonts w:ascii="Arial" w:hAnsi="Arial" w:cs="Arial"/>
          <w:color w:val="auto"/>
          <w:sz w:val="24"/>
          <w:szCs w:val="24"/>
        </w:rPr>
        <w:t xml:space="preserve"> at point L on the Locking Award map and so th</w:t>
      </w:r>
      <w:r w:rsidRPr="00A64685">
        <w:rPr>
          <w:rFonts w:ascii="Arial" w:hAnsi="Arial" w:cs="Arial"/>
          <w:color w:val="auto"/>
          <w:sz w:val="24"/>
          <w:szCs w:val="24"/>
        </w:rPr>
        <w:t xml:space="preserve">e </w:t>
      </w:r>
      <w:r w:rsidR="00A64685" w:rsidRPr="00A64685">
        <w:rPr>
          <w:rFonts w:ascii="Arial" w:hAnsi="Arial" w:cs="Arial"/>
          <w:color w:val="auto"/>
          <w:sz w:val="24"/>
          <w:szCs w:val="24"/>
        </w:rPr>
        <w:t>drove is linked. H</w:t>
      </w:r>
      <w:r w:rsidRPr="00A64685">
        <w:rPr>
          <w:rFonts w:ascii="Arial" w:hAnsi="Arial" w:cs="Arial"/>
          <w:color w:val="auto"/>
          <w:sz w:val="24"/>
          <w:szCs w:val="24"/>
        </w:rPr>
        <w:t>o</w:t>
      </w:r>
      <w:r w:rsidR="00A64685" w:rsidRPr="00A64685">
        <w:rPr>
          <w:rFonts w:ascii="Arial" w:hAnsi="Arial" w:cs="Arial"/>
          <w:color w:val="auto"/>
          <w:sz w:val="24"/>
          <w:szCs w:val="24"/>
        </w:rPr>
        <w:t>w</w:t>
      </w:r>
      <w:r w:rsidRPr="00A64685">
        <w:rPr>
          <w:rFonts w:ascii="Arial" w:hAnsi="Arial" w:cs="Arial"/>
          <w:color w:val="auto"/>
          <w:sz w:val="24"/>
          <w:szCs w:val="24"/>
        </w:rPr>
        <w:t>e</w:t>
      </w:r>
      <w:r w:rsidR="00A64685" w:rsidRPr="00A64685">
        <w:rPr>
          <w:rFonts w:ascii="Arial" w:hAnsi="Arial" w:cs="Arial"/>
          <w:color w:val="auto"/>
          <w:sz w:val="24"/>
          <w:szCs w:val="24"/>
        </w:rPr>
        <w:t>ver</w:t>
      </w:r>
      <w:r w:rsidRPr="00A64685">
        <w:rPr>
          <w:rFonts w:ascii="Arial" w:hAnsi="Arial" w:cs="Arial"/>
          <w:color w:val="auto"/>
          <w:sz w:val="24"/>
          <w:szCs w:val="24"/>
        </w:rPr>
        <w:t xml:space="preserve">, </w:t>
      </w:r>
      <w:r w:rsidR="00A64685" w:rsidRPr="00A64685">
        <w:rPr>
          <w:rFonts w:ascii="Arial" w:hAnsi="Arial" w:cs="Arial"/>
          <w:color w:val="auto"/>
          <w:sz w:val="24"/>
          <w:szCs w:val="24"/>
        </w:rPr>
        <w:t xml:space="preserve">the user clauses are the same, as set out in paragraph </w:t>
      </w:r>
      <w:r w:rsidR="00A64685" w:rsidRPr="00A64685">
        <w:rPr>
          <w:rFonts w:ascii="Arial" w:hAnsi="Arial" w:cs="Arial"/>
          <w:color w:val="auto"/>
          <w:sz w:val="24"/>
          <w:szCs w:val="24"/>
        </w:rPr>
        <w:fldChar w:fldCharType="begin"/>
      </w:r>
      <w:r w:rsidR="00A64685" w:rsidRPr="00A64685">
        <w:rPr>
          <w:rFonts w:ascii="Arial" w:hAnsi="Arial" w:cs="Arial"/>
          <w:color w:val="auto"/>
          <w:sz w:val="24"/>
          <w:szCs w:val="24"/>
        </w:rPr>
        <w:instrText xml:space="preserve"> REF _Ref98939666 \r \h </w:instrText>
      </w:r>
      <w:r w:rsidR="00A64685">
        <w:rPr>
          <w:rFonts w:ascii="Arial" w:hAnsi="Arial" w:cs="Arial"/>
          <w:color w:val="auto"/>
          <w:sz w:val="24"/>
          <w:szCs w:val="24"/>
        </w:rPr>
      </w:r>
      <w:r w:rsidR="00A64685" w:rsidRPr="00A64685">
        <w:rPr>
          <w:rFonts w:ascii="Arial" w:hAnsi="Arial" w:cs="Arial"/>
          <w:color w:val="auto"/>
          <w:sz w:val="24"/>
          <w:szCs w:val="24"/>
        </w:rPr>
        <w:fldChar w:fldCharType="separate"/>
      </w:r>
      <w:r w:rsidR="00381958">
        <w:rPr>
          <w:rFonts w:ascii="Arial" w:hAnsi="Arial" w:cs="Arial"/>
          <w:color w:val="auto"/>
          <w:sz w:val="24"/>
          <w:szCs w:val="24"/>
        </w:rPr>
        <w:t>42</w:t>
      </w:r>
      <w:r w:rsidR="00A64685" w:rsidRPr="00A64685">
        <w:rPr>
          <w:rFonts w:ascii="Arial" w:hAnsi="Arial" w:cs="Arial"/>
          <w:color w:val="auto"/>
          <w:sz w:val="24"/>
          <w:szCs w:val="24"/>
        </w:rPr>
        <w:fldChar w:fldCharType="end"/>
      </w:r>
      <w:r w:rsidR="00A64685" w:rsidRPr="00A64685">
        <w:rPr>
          <w:rFonts w:ascii="Arial" w:hAnsi="Arial" w:cs="Arial"/>
          <w:color w:val="auto"/>
          <w:sz w:val="24"/>
          <w:szCs w:val="24"/>
        </w:rPr>
        <w:t xml:space="preserve">, </w:t>
      </w:r>
      <w:r w:rsidRPr="00A64685">
        <w:rPr>
          <w:rFonts w:ascii="Arial" w:hAnsi="Arial" w:cs="Arial"/>
          <w:color w:val="auto"/>
          <w:sz w:val="24"/>
          <w:szCs w:val="24"/>
        </w:rPr>
        <w:t>m</w:t>
      </w:r>
      <w:r w:rsidR="00A64685" w:rsidRPr="00A64685">
        <w:rPr>
          <w:rFonts w:ascii="Arial" w:hAnsi="Arial" w:cs="Arial"/>
          <w:color w:val="auto"/>
          <w:sz w:val="24"/>
          <w:szCs w:val="24"/>
        </w:rPr>
        <w:t>e</w:t>
      </w:r>
      <w:r w:rsidRPr="00A64685">
        <w:rPr>
          <w:rFonts w:ascii="Arial" w:hAnsi="Arial" w:cs="Arial"/>
          <w:color w:val="auto"/>
          <w:sz w:val="24"/>
          <w:szCs w:val="24"/>
        </w:rPr>
        <w:t>a</w:t>
      </w:r>
      <w:r w:rsidR="00A64685" w:rsidRPr="00A64685">
        <w:rPr>
          <w:rFonts w:ascii="Arial" w:hAnsi="Arial" w:cs="Arial"/>
          <w:color w:val="auto"/>
          <w:sz w:val="24"/>
          <w:szCs w:val="24"/>
        </w:rPr>
        <w:t>n</w:t>
      </w:r>
      <w:r w:rsidRPr="00A64685">
        <w:rPr>
          <w:rFonts w:ascii="Arial" w:hAnsi="Arial" w:cs="Arial"/>
          <w:color w:val="auto"/>
          <w:sz w:val="24"/>
          <w:szCs w:val="24"/>
        </w:rPr>
        <w:t xml:space="preserve">ing that </w:t>
      </w:r>
      <w:r w:rsidR="00A64685" w:rsidRPr="00A64685">
        <w:rPr>
          <w:rFonts w:ascii="Arial" w:hAnsi="Arial" w:cs="Arial"/>
          <w:color w:val="auto"/>
          <w:sz w:val="24"/>
          <w:szCs w:val="24"/>
        </w:rPr>
        <w:t>the use was limited t</w:t>
      </w:r>
      <w:r w:rsidRPr="00A64685">
        <w:rPr>
          <w:rFonts w:ascii="Arial" w:hAnsi="Arial" w:cs="Arial"/>
          <w:color w:val="auto"/>
          <w:sz w:val="24"/>
          <w:szCs w:val="24"/>
        </w:rPr>
        <w:t>o</w:t>
      </w:r>
      <w:r w:rsidR="00A64685" w:rsidRPr="00A64685">
        <w:rPr>
          <w:rFonts w:ascii="Arial" w:hAnsi="Arial" w:cs="Arial"/>
          <w:color w:val="auto"/>
          <w:sz w:val="24"/>
          <w:szCs w:val="24"/>
        </w:rPr>
        <w:t xml:space="preserve"> those with those legitimate interests in the land and not so broad as to imply</w:t>
      </w:r>
      <w:r w:rsidR="00976EBD">
        <w:rPr>
          <w:rFonts w:ascii="Arial" w:hAnsi="Arial" w:cs="Arial"/>
          <w:color w:val="auto"/>
          <w:sz w:val="24"/>
          <w:szCs w:val="24"/>
        </w:rPr>
        <w:t xml:space="preserve"> </w:t>
      </w:r>
      <w:proofErr w:type="gramStart"/>
      <w:r w:rsidR="00976EBD">
        <w:rPr>
          <w:rFonts w:ascii="Arial" w:hAnsi="Arial" w:cs="Arial"/>
          <w:color w:val="auto"/>
          <w:sz w:val="24"/>
          <w:szCs w:val="24"/>
        </w:rPr>
        <w:t xml:space="preserve">general </w:t>
      </w:r>
      <w:r w:rsidR="00A64685" w:rsidRPr="00A64685">
        <w:rPr>
          <w:rFonts w:ascii="Arial" w:hAnsi="Arial" w:cs="Arial"/>
          <w:color w:val="auto"/>
          <w:sz w:val="24"/>
          <w:szCs w:val="24"/>
        </w:rPr>
        <w:t>public</w:t>
      </w:r>
      <w:proofErr w:type="gramEnd"/>
      <w:r w:rsidR="00A64685" w:rsidRPr="00A64685">
        <w:rPr>
          <w:rFonts w:ascii="Arial" w:hAnsi="Arial" w:cs="Arial"/>
          <w:color w:val="auto"/>
          <w:sz w:val="24"/>
          <w:szCs w:val="24"/>
        </w:rPr>
        <w:t xml:space="preserve"> us</w:t>
      </w:r>
      <w:r w:rsidRPr="00A64685">
        <w:rPr>
          <w:rFonts w:ascii="Arial" w:hAnsi="Arial" w:cs="Arial"/>
          <w:color w:val="auto"/>
          <w:sz w:val="24"/>
          <w:szCs w:val="24"/>
        </w:rPr>
        <w:t>e</w:t>
      </w:r>
      <w:r w:rsidR="00A64685" w:rsidRPr="00A64685">
        <w:rPr>
          <w:rFonts w:ascii="Arial" w:hAnsi="Arial" w:cs="Arial"/>
          <w:color w:val="auto"/>
          <w:sz w:val="24"/>
          <w:szCs w:val="24"/>
        </w:rPr>
        <w:t>.</w:t>
      </w:r>
    </w:p>
    <w:p w14:paraId="27B0ADA6" w14:textId="77777777" w:rsidR="005402D2" w:rsidRDefault="005402D2" w:rsidP="009E5257">
      <w:pPr>
        <w:pStyle w:val="Style1"/>
        <w:numPr>
          <w:ilvl w:val="0"/>
          <w:numId w:val="0"/>
        </w:numPr>
        <w:spacing w:before="100"/>
        <w:rPr>
          <w:rFonts w:ascii="Arial" w:hAnsi="Arial" w:cs="Arial"/>
          <w:i/>
          <w:color w:val="auto"/>
          <w:sz w:val="24"/>
          <w:szCs w:val="24"/>
        </w:rPr>
      </w:pPr>
    </w:p>
    <w:p w14:paraId="40027A0B" w14:textId="77777777" w:rsidR="009C01E3" w:rsidRPr="009E5257" w:rsidRDefault="009C01E3" w:rsidP="009E5257">
      <w:pPr>
        <w:pStyle w:val="Style1"/>
        <w:numPr>
          <w:ilvl w:val="0"/>
          <w:numId w:val="0"/>
        </w:numPr>
        <w:spacing w:before="100"/>
        <w:rPr>
          <w:rFonts w:ascii="Arial" w:hAnsi="Arial" w:cs="Arial"/>
          <w:i/>
          <w:color w:val="auto"/>
          <w:sz w:val="24"/>
          <w:szCs w:val="24"/>
        </w:rPr>
      </w:pPr>
      <w:r w:rsidRPr="009E5257">
        <w:rPr>
          <w:rFonts w:ascii="Arial" w:hAnsi="Arial" w:cs="Arial"/>
          <w:i/>
          <w:color w:val="auto"/>
          <w:sz w:val="24"/>
          <w:szCs w:val="24"/>
        </w:rPr>
        <w:lastRenderedPageBreak/>
        <w:t>Conclusion</w:t>
      </w:r>
    </w:p>
    <w:p w14:paraId="3A10CF70" w14:textId="77777777" w:rsidR="009C01E3" w:rsidRDefault="009C01E3" w:rsidP="009C01E3">
      <w:pPr>
        <w:pStyle w:val="Style1"/>
        <w:tabs>
          <w:tab w:val="clear" w:pos="720"/>
          <w:tab w:val="num" w:pos="1146"/>
        </w:tabs>
        <w:rPr>
          <w:rFonts w:ascii="Arial" w:hAnsi="Arial" w:cs="Arial"/>
          <w:color w:val="auto"/>
          <w:sz w:val="24"/>
          <w:szCs w:val="24"/>
        </w:rPr>
      </w:pPr>
      <w:r w:rsidRPr="00976EBD">
        <w:rPr>
          <w:rFonts w:ascii="Arial" w:hAnsi="Arial" w:cs="Arial"/>
          <w:color w:val="auto"/>
          <w:sz w:val="24"/>
          <w:szCs w:val="24"/>
        </w:rPr>
        <w:t>The</w:t>
      </w:r>
      <w:r w:rsidR="00976EBD">
        <w:rPr>
          <w:rFonts w:ascii="Arial" w:hAnsi="Arial" w:cs="Arial"/>
          <w:color w:val="auto"/>
          <w:sz w:val="24"/>
          <w:szCs w:val="24"/>
        </w:rPr>
        <w:t xml:space="preserve"> </w:t>
      </w:r>
      <w:r w:rsidRPr="00976EBD">
        <w:rPr>
          <w:rFonts w:ascii="Arial" w:hAnsi="Arial" w:cs="Arial"/>
          <w:color w:val="auto"/>
          <w:sz w:val="24"/>
          <w:szCs w:val="24"/>
        </w:rPr>
        <w:t>e</w:t>
      </w:r>
      <w:r w:rsidR="00976EBD">
        <w:rPr>
          <w:rFonts w:ascii="Arial" w:hAnsi="Arial" w:cs="Arial"/>
          <w:color w:val="auto"/>
          <w:sz w:val="24"/>
          <w:szCs w:val="24"/>
        </w:rPr>
        <w:t>v</w:t>
      </w:r>
      <w:r w:rsidRPr="00976EBD">
        <w:rPr>
          <w:rFonts w:ascii="Arial" w:hAnsi="Arial" w:cs="Arial"/>
          <w:color w:val="auto"/>
          <w:sz w:val="24"/>
          <w:szCs w:val="24"/>
        </w:rPr>
        <w:t>i</w:t>
      </w:r>
      <w:r w:rsidR="00976EBD">
        <w:rPr>
          <w:rFonts w:ascii="Arial" w:hAnsi="Arial" w:cs="Arial"/>
          <w:color w:val="auto"/>
          <w:sz w:val="24"/>
          <w:szCs w:val="24"/>
        </w:rPr>
        <w:t xml:space="preserve">dence arising from the Inclosure Awards made </w:t>
      </w:r>
      <w:r w:rsidRPr="00976EBD">
        <w:rPr>
          <w:rFonts w:ascii="Arial" w:hAnsi="Arial" w:cs="Arial"/>
          <w:color w:val="auto"/>
          <w:sz w:val="24"/>
          <w:szCs w:val="24"/>
        </w:rPr>
        <w:t>at in the</w:t>
      </w:r>
      <w:r w:rsidR="00976EBD">
        <w:rPr>
          <w:rFonts w:ascii="Arial" w:hAnsi="Arial" w:cs="Arial"/>
          <w:color w:val="auto"/>
          <w:sz w:val="24"/>
          <w:szCs w:val="24"/>
        </w:rPr>
        <w:t xml:space="preserve"> </w:t>
      </w:r>
      <w:r w:rsidRPr="00976EBD">
        <w:rPr>
          <w:rFonts w:ascii="Arial" w:hAnsi="Arial" w:cs="Arial"/>
          <w:color w:val="auto"/>
          <w:sz w:val="24"/>
          <w:szCs w:val="24"/>
        </w:rPr>
        <w:t>ve</w:t>
      </w:r>
      <w:r w:rsidR="00976EBD">
        <w:rPr>
          <w:rFonts w:ascii="Arial" w:hAnsi="Arial" w:cs="Arial"/>
          <w:color w:val="auto"/>
          <w:sz w:val="24"/>
          <w:szCs w:val="24"/>
        </w:rPr>
        <w:t xml:space="preserve">ry beginning of </w:t>
      </w:r>
      <w:r w:rsidRPr="00976EBD">
        <w:rPr>
          <w:rFonts w:ascii="Arial" w:hAnsi="Arial" w:cs="Arial"/>
          <w:color w:val="auto"/>
          <w:sz w:val="24"/>
          <w:szCs w:val="24"/>
        </w:rPr>
        <w:t>th</w:t>
      </w:r>
      <w:r w:rsidR="00976EBD">
        <w:rPr>
          <w:rFonts w:ascii="Arial" w:hAnsi="Arial" w:cs="Arial"/>
          <w:color w:val="auto"/>
          <w:sz w:val="24"/>
          <w:szCs w:val="24"/>
        </w:rPr>
        <w:t>e nineteenth century cl</w:t>
      </w:r>
      <w:r w:rsidRPr="00976EBD">
        <w:rPr>
          <w:rFonts w:ascii="Arial" w:hAnsi="Arial" w:cs="Arial"/>
          <w:color w:val="auto"/>
          <w:sz w:val="24"/>
          <w:szCs w:val="24"/>
        </w:rPr>
        <w:t>earl</w:t>
      </w:r>
      <w:r w:rsidR="00976EBD">
        <w:rPr>
          <w:rFonts w:ascii="Arial" w:hAnsi="Arial" w:cs="Arial"/>
          <w:color w:val="auto"/>
          <w:sz w:val="24"/>
          <w:szCs w:val="24"/>
        </w:rPr>
        <w:t>y s</w:t>
      </w:r>
      <w:r w:rsidRPr="00976EBD">
        <w:rPr>
          <w:rFonts w:ascii="Arial" w:hAnsi="Arial" w:cs="Arial"/>
          <w:color w:val="auto"/>
          <w:sz w:val="24"/>
          <w:szCs w:val="24"/>
        </w:rPr>
        <w:t>e</w:t>
      </w:r>
      <w:r w:rsidR="00976EBD">
        <w:rPr>
          <w:rFonts w:ascii="Arial" w:hAnsi="Arial" w:cs="Arial"/>
          <w:color w:val="auto"/>
          <w:sz w:val="24"/>
          <w:szCs w:val="24"/>
        </w:rPr>
        <w:t xml:space="preserve">t out, or save, </w:t>
      </w:r>
      <w:r w:rsidRPr="00976EBD">
        <w:rPr>
          <w:rFonts w:ascii="Arial" w:hAnsi="Arial" w:cs="Arial"/>
          <w:color w:val="auto"/>
          <w:sz w:val="24"/>
          <w:szCs w:val="24"/>
        </w:rPr>
        <w:t>p</w:t>
      </w:r>
      <w:r w:rsidR="00976EBD">
        <w:rPr>
          <w:rFonts w:ascii="Arial" w:hAnsi="Arial" w:cs="Arial"/>
          <w:color w:val="auto"/>
          <w:sz w:val="24"/>
          <w:szCs w:val="24"/>
        </w:rPr>
        <w:t>r</w:t>
      </w:r>
      <w:r w:rsidRPr="00976EBD">
        <w:rPr>
          <w:rFonts w:ascii="Arial" w:hAnsi="Arial" w:cs="Arial"/>
          <w:color w:val="auto"/>
          <w:sz w:val="24"/>
          <w:szCs w:val="24"/>
        </w:rPr>
        <w:t>i</w:t>
      </w:r>
      <w:r w:rsidR="00976EBD">
        <w:rPr>
          <w:rFonts w:ascii="Arial" w:hAnsi="Arial" w:cs="Arial"/>
          <w:color w:val="auto"/>
          <w:sz w:val="24"/>
          <w:szCs w:val="24"/>
        </w:rPr>
        <w:t>vate r</w:t>
      </w:r>
      <w:r w:rsidRPr="00976EBD">
        <w:rPr>
          <w:rFonts w:ascii="Arial" w:hAnsi="Arial" w:cs="Arial"/>
          <w:color w:val="auto"/>
          <w:sz w:val="24"/>
          <w:szCs w:val="24"/>
        </w:rPr>
        <w:t>ig</w:t>
      </w:r>
      <w:r w:rsidR="00976EBD">
        <w:rPr>
          <w:rFonts w:ascii="Arial" w:hAnsi="Arial" w:cs="Arial"/>
          <w:color w:val="auto"/>
          <w:sz w:val="24"/>
          <w:szCs w:val="24"/>
        </w:rPr>
        <w:t>hts over the l</w:t>
      </w:r>
      <w:r w:rsidRPr="00976EBD">
        <w:rPr>
          <w:rFonts w:ascii="Arial" w:hAnsi="Arial" w:cs="Arial"/>
          <w:color w:val="auto"/>
          <w:sz w:val="24"/>
          <w:szCs w:val="24"/>
        </w:rPr>
        <w:t>a</w:t>
      </w:r>
      <w:r w:rsidR="00976EBD">
        <w:rPr>
          <w:rFonts w:ascii="Arial" w:hAnsi="Arial" w:cs="Arial"/>
          <w:color w:val="auto"/>
          <w:sz w:val="24"/>
          <w:szCs w:val="24"/>
        </w:rPr>
        <w:t>nd in question. T</w:t>
      </w:r>
      <w:r w:rsidRPr="00976EBD">
        <w:rPr>
          <w:rFonts w:ascii="Arial" w:hAnsi="Arial" w:cs="Arial"/>
          <w:color w:val="auto"/>
          <w:sz w:val="24"/>
          <w:szCs w:val="24"/>
        </w:rPr>
        <w:t>h</w:t>
      </w:r>
      <w:r w:rsidR="00976EBD">
        <w:rPr>
          <w:rFonts w:ascii="Arial" w:hAnsi="Arial" w:cs="Arial"/>
          <w:color w:val="auto"/>
          <w:sz w:val="24"/>
          <w:szCs w:val="24"/>
        </w:rPr>
        <w:t xml:space="preserve">ere </w:t>
      </w:r>
      <w:r w:rsidRPr="00976EBD">
        <w:rPr>
          <w:rFonts w:ascii="Arial" w:hAnsi="Arial" w:cs="Arial"/>
          <w:color w:val="auto"/>
          <w:sz w:val="24"/>
          <w:szCs w:val="24"/>
        </w:rPr>
        <w:t>i</w:t>
      </w:r>
      <w:r w:rsidR="00976EBD">
        <w:rPr>
          <w:rFonts w:ascii="Arial" w:hAnsi="Arial" w:cs="Arial"/>
          <w:color w:val="auto"/>
          <w:sz w:val="24"/>
          <w:szCs w:val="24"/>
        </w:rPr>
        <w:t>s nothing within the A</w:t>
      </w:r>
      <w:r w:rsidRPr="00976EBD">
        <w:rPr>
          <w:rFonts w:ascii="Arial" w:hAnsi="Arial" w:cs="Arial"/>
          <w:color w:val="auto"/>
          <w:sz w:val="24"/>
          <w:szCs w:val="24"/>
        </w:rPr>
        <w:t>ct</w:t>
      </w:r>
      <w:r w:rsidR="00976EBD">
        <w:rPr>
          <w:rFonts w:ascii="Arial" w:hAnsi="Arial" w:cs="Arial"/>
          <w:color w:val="auto"/>
          <w:sz w:val="24"/>
          <w:szCs w:val="24"/>
        </w:rPr>
        <w:t>s o</w:t>
      </w:r>
      <w:r w:rsidR="00BB5337">
        <w:rPr>
          <w:rFonts w:ascii="Arial" w:hAnsi="Arial" w:cs="Arial"/>
          <w:color w:val="auto"/>
          <w:sz w:val="24"/>
          <w:szCs w:val="24"/>
        </w:rPr>
        <w:t>r</w:t>
      </w:r>
      <w:r w:rsidR="00976EBD">
        <w:rPr>
          <w:rFonts w:ascii="Arial" w:hAnsi="Arial" w:cs="Arial"/>
          <w:color w:val="auto"/>
          <w:sz w:val="24"/>
          <w:szCs w:val="24"/>
        </w:rPr>
        <w:t xml:space="preserve"> th</w:t>
      </w:r>
      <w:r w:rsidRPr="00976EBD">
        <w:rPr>
          <w:rFonts w:ascii="Arial" w:hAnsi="Arial" w:cs="Arial"/>
          <w:color w:val="auto"/>
          <w:sz w:val="24"/>
          <w:szCs w:val="24"/>
        </w:rPr>
        <w:t>e</w:t>
      </w:r>
      <w:r w:rsidR="00976EBD">
        <w:rPr>
          <w:rFonts w:ascii="Arial" w:hAnsi="Arial" w:cs="Arial"/>
          <w:color w:val="auto"/>
          <w:sz w:val="24"/>
          <w:szCs w:val="24"/>
        </w:rPr>
        <w:t xml:space="preserve"> Awards to </w:t>
      </w:r>
      <w:r w:rsidRPr="00976EBD">
        <w:rPr>
          <w:rFonts w:ascii="Arial" w:hAnsi="Arial" w:cs="Arial"/>
          <w:color w:val="auto"/>
          <w:sz w:val="24"/>
          <w:szCs w:val="24"/>
        </w:rPr>
        <w:t>s</w:t>
      </w:r>
      <w:r w:rsidR="00976EBD">
        <w:rPr>
          <w:rFonts w:ascii="Arial" w:hAnsi="Arial" w:cs="Arial"/>
          <w:color w:val="auto"/>
          <w:sz w:val="24"/>
          <w:szCs w:val="24"/>
        </w:rPr>
        <w:t>ho</w:t>
      </w:r>
      <w:r w:rsidRPr="00976EBD">
        <w:rPr>
          <w:rFonts w:ascii="Arial" w:hAnsi="Arial" w:cs="Arial"/>
          <w:color w:val="auto"/>
          <w:sz w:val="24"/>
          <w:szCs w:val="24"/>
        </w:rPr>
        <w:t>w</w:t>
      </w:r>
      <w:r w:rsidR="00976EBD">
        <w:rPr>
          <w:rFonts w:ascii="Arial" w:hAnsi="Arial" w:cs="Arial"/>
          <w:color w:val="auto"/>
          <w:sz w:val="24"/>
          <w:szCs w:val="24"/>
        </w:rPr>
        <w:t xml:space="preserve"> th</w:t>
      </w:r>
      <w:r w:rsidRPr="00976EBD">
        <w:rPr>
          <w:rFonts w:ascii="Arial" w:hAnsi="Arial" w:cs="Arial"/>
          <w:color w:val="auto"/>
          <w:sz w:val="24"/>
          <w:szCs w:val="24"/>
        </w:rPr>
        <w:t>at</w:t>
      </w:r>
      <w:r w:rsidR="00976EBD">
        <w:rPr>
          <w:rFonts w:ascii="Arial" w:hAnsi="Arial" w:cs="Arial"/>
          <w:color w:val="auto"/>
          <w:sz w:val="24"/>
          <w:szCs w:val="24"/>
        </w:rPr>
        <w:t xml:space="preserve"> the O</w:t>
      </w:r>
      <w:r w:rsidRPr="00976EBD">
        <w:rPr>
          <w:rFonts w:ascii="Arial" w:hAnsi="Arial" w:cs="Arial"/>
          <w:color w:val="auto"/>
          <w:sz w:val="24"/>
          <w:szCs w:val="24"/>
        </w:rPr>
        <w:t>r</w:t>
      </w:r>
      <w:r w:rsidR="00976EBD">
        <w:rPr>
          <w:rFonts w:ascii="Arial" w:hAnsi="Arial" w:cs="Arial"/>
          <w:color w:val="auto"/>
          <w:sz w:val="24"/>
          <w:szCs w:val="24"/>
        </w:rPr>
        <w:t xml:space="preserve">der </w:t>
      </w:r>
      <w:r w:rsidRPr="00976EBD">
        <w:rPr>
          <w:rFonts w:ascii="Arial" w:hAnsi="Arial" w:cs="Arial"/>
          <w:color w:val="auto"/>
          <w:sz w:val="24"/>
          <w:szCs w:val="24"/>
        </w:rPr>
        <w:t>route</w:t>
      </w:r>
      <w:r w:rsidR="00976EBD">
        <w:rPr>
          <w:rFonts w:ascii="Arial" w:hAnsi="Arial" w:cs="Arial"/>
          <w:color w:val="auto"/>
          <w:sz w:val="24"/>
          <w:szCs w:val="24"/>
        </w:rPr>
        <w:t xml:space="preserve"> </w:t>
      </w:r>
      <w:r w:rsidRPr="00976EBD">
        <w:rPr>
          <w:rFonts w:ascii="Arial" w:hAnsi="Arial" w:cs="Arial"/>
          <w:color w:val="auto"/>
          <w:sz w:val="24"/>
          <w:szCs w:val="24"/>
        </w:rPr>
        <w:t>h</w:t>
      </w:r>
      <w:r w:rsidR="00976EBD">
        <w:rPr>
          <w:rFonts w:ascii="Arial" w:hAnsi="Arial" w:cs="Arial"/>
          <w:color w:val="auto"/>
          <w:sz w:val="24"/>
          <w:szCs w:val="24"/>
        </w:rPr>
        <w:t>ad publi</w:t>
      </w:r>
      <w:r w:rsidRPr="00976EBD">
        <w:rPr>
          <w:rFonts w:ascii="Arial" w:hAnsi="Arial" w:cs="Arial"/>
          <w:color w:val="auto"/>
          <w:sz w:val="24"/>
          <w:szCs w:val="24"/>
        </w:rPr>
        <w:t>c</w:t>
      </w:r>
      <w:r w:rsidR="00976EBD">
        <w:rPr>
          <w:rFonts w:ascii="Arial" w:hAnsi="Arial" w:cs="Arial"/>
          <w:color w:val="auto"/>
          <w:sz w:val="24"/>
          <w:szCs w:val="24"/>
        </w:rPr>
        <w:t xml:space="preserve"> rig</w:t>
      </w:r>
      <w:r w:rsidRPr="00976EBD">
        <w:rPr>
          <w:rFonts w:ascii="Arial" w:hAnsi="Arial" w:cs="Arial"/>
          <w:color w:val="auto"/>
          <w:sz w:val="24"/>
          <w:szCs w:val="24"/>
        </w:rPr>
        <w:t>h</w:t>
      </w:r>
      <w:r w:rsidR="00976EBD">
        <w:rPr>
          <w:rFonts w:ascii="Arial" w:hAnsi="Arial" w:cs="Arial"/>
          <w:color w:val="auto"/>
          <w:sz w:val="24"/>
          <w:szCs w:val="24"/>
        </w:rPr>
        <w:t xml:space="preserve">ts </w:t>
      </w:r>
      <w:r w:rsidRPr="00976EBD">
        <w:rPr>
          <w:rFonts w:ascii="Arial" w:hAnsi="Arial" w:cs="Arial"/>
          <w:color w:val="auto"/>
          <w:sz w:val="24"/>
          <w:szCs w:val="24"/>
        </w:rPr>
        <w:t>e</w:t>
      </w:r>
      <w:r w:rsidR="00976EBD">
        <w:rPr>
          <w:rFonts w:ascii="Arial" w:hAnsi="Arial" w:cs="Arial"/>
          <w:color w:val="auto"/>
          <w:sz w:val="24"/>
          <w:szCs w:val="24"/>
        </w:rPr>
        <w:t>ither saved or created by the process</w:t>
      </w:r>
      <w:r w:rsidRPr="00976EBD">
        <w:rPr>
          <w:rFonts w:ascii="Arial" w:hAnsi="Arial" w:cs="Arial"/>
          <w:color w:val="auto"/>
          <w:sz w:val="24"/>
          <w:szCs w:val="24"/>
        </w:rPr>
        <w:t xml:space="preserve">. </w:t>
      </w:r>
    </w:p>
    <w:p w14:paraId="31F2D48E" w14:textId="77777777" w:rsidR="00C15520" w:rsidRDefault="00C15520" w:rsidP="00BB5337">
      <w:pPr>
        <w:pStyle w:val="Style1"/>
        <w:tabs>
          <w:tab w:val="clear" w:pos="720"/>
          <w:tab w:val="num" w:pos="1146"/>
        </w:tabs>
        <w:rPr>
          <w:rFonts w:ascii="Arial" w:hAnsi="Arial" w:cs="Arial"/>
          <w:color w:val="auto"/>
          <w:sz w:val="24"/>
          <w:szCs w:val="24"/>
        </w:rPr>
      </w:pPr>
      <w:r w:rsidRPr="00BB5337">
        <w:rPr>
          <w:rFonts w:ascii="Arial" w:hAnsi="Arial" w:cs="Arial"/>
          <w:i/>
          <w:iCs/>
          <w:color w:val="auto"/>
          <w:sz w:val="24"/>
          <w:szCs w:val="24"/>
        </w:rPr>
        <w:t>Rex v Marquis of Downshire</w:t>
      </w:r>
      <w:r w:rsidR="00BB5337" w:rsidRPr="00BB5337">
        <w:rPr>
          <w:rFonts w:ascii="Arial" w:hAnsi="Arial" w:cs="Arial"/>
          <w:i/>
          <w:iCs/>
          <w:color w:val="auto"/>
          <w:sz w:val="24"/>
          <w:szCs w:val="24"/>
        </w:rPr>
        <w:t>,</w:t>
      </w:r>
      <w:r w:rsidRPr="00BB5337">
        <w:rPr>
          <w:rFonts w:ascii="Arial" w:hAnsi="Arial" w:cs="Arial"/>
          <w:i/>
          <w:iCs/>
          <w:color w:val="auto"/>
          <w:sz w:val="24"/>
          <w:szCs w:val="24"/>
        </w:rPr>
        <w:t xml:space="preserve"> 1836</w:t>
      </w:r>
      <w:r w:rsidRPr="00BB5337">
        <w:rPr>
          <w:rFonts w:ascii="Arial" w:hAnsi="Arial" w:cs="Arial"/>
          <w:color w:val="auto"/>
          <w:sz w:val="24"/>
          <w:szCs w:val="24"/>
        </w:rPr>
        <w:t xml:space="preserve"> related to</w:t>
      </w:r>
      <w:r w:rsidR="00BB5337">
        <w:rPr>
          <w:rFonts w:ascii="Arial" w:hAnsi="Arial" w:cs="Arial"/>
          <w:color w:val="auto"/>
          <w:sz w:val="24"/>
          <w:szCs w:val="24"/>
        </w:rPr>
        <w:t xml:space="preserve"> a case involving the</w:t>
      </w:r>
      <w:r w:rsidRPr="00BB5337">
        <w:rPr>
          <w:rFonts w:ascii="Arial" w:hAnsi="Arial" w:cs="Arial"/>
          <w:color w:val="auto"/>
          <w:sz w:val="24"/>
          <w:szCs w:val="24"/>
        </w:rPr>
        <w:t xml:space="preserve"> 1801 </w:t>
      </w:r>
      <w:r w:rsidR="00BB5337">
        <w:rPr>
          <w:rFonts w:ascii="Arial" w:hAnsi="Arial" w:cs="Arial"/>
          <w:color w:val="auto"/>
          <w:sz w:val="24"/>
          <w:szCs w:val="24"/>
        </w:rPr>
        <w:t>G</w:t>
      </w:r>
      <w:r w:rsidRPr="00BB5337">
        <w:rPr>
          <w:rFonts w:ascii="Arial" w:hAnsi="Arial" w:cs="Arial"/>
          <w:color w:val="auto"/>
          <w:sz w:val="24"/>
          <w:szCs w:val="24"/>
        </w:rPr>
        <w:t xml:space="preserve">eneral </w:t>
      </w:r>
      <w:r w:rsidR="00BB5337">
        <w:rPr>
          <w:rFonts w:ascii="Arial" w:hAnsi="Arial" w:cs="Arial"/>
          <w:color w:val="auto"/>
          <w:sz w:val="24"/>
          <w:szCs w:val="24"/>
        </w:rPr>
        <w:t>I</w:t>
      </w:r>
      <w:r w:rsidRPr="00BB5337">
        <w:rPr>
          <w:rFonts w:ascii="Arial" w:hAnsi="Arial" w:cs="Arial"/>
          <w:color w:val="auto"/>
          <w:sz w:val="24"/>
          <w:szCs w:val="24"/>
        </w:rPr>
        <w:t xml:space="preserve">nclosure </w:t>
      </w:r>
      <w:r w:rsidR="00BB5337">
        <w:rPr>
          <w:rFonts w:ascii="Arial" w:hAnsi="Arial" w:cs="Arial"/>
          <w:color w:val="auto"/>
          <w:sz w:val="24"/>
          <w:szCs w:val="24"/>
        </w:rPr>
        <w:t>A</w:t>
      </w:r>
      <w:r w:rsidRPr="00BB5337">
        <w:rPr>
          <w:rFonts w:ascii="Arial" w:hAnsi="Arial" w:cs="Arial"/>
          <w:color w:val="auto"/>
          <w:sz w:val="24"/>
          <w:szCs w:val="24"/>
        </w:rPr>
        <w:t>ct</w:t>
      </w:r>
      <w:r w:rsidR="00BB5337">
        <w:rPr>
          <w:rFonts w:ascii="Arial" w:hAnsi="Arial" w:cs="Arial"/>
          <w:color w:val="auto"/>
          <w:sz w:val="24"/>
          <w:szCs w:val="24"/>
        </w:rPr>
        <w:t>. Th</w:t>
      </w:r>
      <w:r w:rsidRPr="00BB5337">
        <w:rPr>
          <w:rFonts w:ascii="Arial" w:hAnsi="Arial" w:cs="Arial"/>
          <w:color w:val="auto"/>
          <w:sz w:val="24"/>
          <w:szCs w:val="24"/>
        </w:rPr>
        <w:t xml:space="preserve">e OMA </w:t>
      </w:r>
      <w:r w:rsidR="00BB5337">
        <w:rPr>
          <w:rFonts w:ascii="Arial" w:hAnsi="Arial" w:cs="Arial"/>
          <w:color w:val="auto"/>
          <w:sz w:val="24"/>
          <w:szCs w:val="24"/>
        </w:rPr>
        <w:t xml:space="preserve">are correct to say </w:t>
      </w:r>
      <w:r w:rsidRPr="00BB5337">
        <w:rPr>
          <w:rFonts w:ascii="Arial" w:hAnsi="Arial" w:cs="Arial"/>
          <w:color w:val="auto"/>
          <w:sz w:val="24"/>
          <w:szCs w:val="24"/>
        </w:rPr>
        <w:t>that the powers to divert or stop up public or private carriage-roads, highways, or footpaths existed</w:t>
      </w:r>
      <w:r w:rsidR="00BB5337">
        <w:rPr>
          <w:rFonts w:ascii="Arial" w:hAnsi="Arial" w:cs="Arial"/>
          <w:color w:val="auto"/>
          <w:sz w:val="24"/>
          <w:szCs w:val="24"/>
        </w:rPr>
        <w:t xml:space="preserve"> in the Acts under consideration here</w:t>
      </w:r>
      <w:r w:rsidRPr="00BB5337">
        <w:rPr>
          <w:rFonts w:ascii="Arial" w:hAnsi="Arial" w:cs="Arial"/>
          <w:color w:val="auto"/>
          <w:sz w:val="24"/>
          <w:szCs w:val="24"/>
        </w:rPr>
        <w:t xml:space="preserve"> but there were still requirements to follow in terms of application to Quarter Sessions. No evidence has been found of such stopping up but this no more shows that public rights remain as suggests that such were never recognised to exist in the process which deliberately set out a private carriage way over part of </w:t>
      </w:r>
      <w:r w:rsidR="00BB5337">
        <w:rPr>
          <w:rFonts w:ascii="Arial" w:hAnsi="Arial" w:cs="Arial"/>
          <w:color w:val="auto"/>
          <w:sz w:val="24"/>
          <w:szCs w:val="24"/>
        </w:rPr>
        <w:t xml:space="preserve">Locking Head Drove </w:t>
      </w:r>
      <w:r w:rsidRPr="00BB5337">
        <w:rPr>
          <w:rFonts w:ascii="Arial" w:hAnsi="Arial" w:cs="Arial"/>
          <w:color w:val="auto"/>
          <w:sz w:val="24"/>
          <w:szCs w:val="24"/>
        </w:rPr>
        <w:t xml:space="preserve">and thereby limited users over the </w:t>
      </w:r>
      <w:r w:rsidR="00BB5337">
        <w:rPr>
          <w:rFonts w:ascii="Arial" w:hAnsi="Arial" w:cs="Arial"/>
          <w:color w:val="auto"/>
          <w:sz w:val="24"/>
          <w:szCs w:val="24"/>
        </w:rPr>
        <w:t xml:space="preserve">Order </w:t>
      </w:r>
      <w:proofErr w:type="gramStart"/>
      <w:r w:rsidRPr="00BB5337">
        <w:rPr>
          <w:rFonts w:ascii="Arial" w:hAnsi="Arial" w:cs="Arial"/>
          <w:color w:val="auto"/>
          <w:sz w:val="24"/>
          <w:szCs w:val="24"/>
        </w:rPr>
        <w:t>route as a whole</w:t>
      </w:r>
      <w:proofErr w:type="gramEnd"/>
      <w:r w:rsidRPr="00BB5337">
        <w:rPr>
          <w:rFonts w:ascii="Arial" w:hAnsi="Arial" w:cs="Arial"/>
          <w:color w:val="auto"/>
          <w:sz w:val="24"/>
          <w:szCs w:val="24"/>
        </w:rPr>
        <w:t>.</w:t>
      </w:r>
    </w:p>
    <w:p w14:paraId="4BD10F65" w14:textId="77777777" w:rsidR="00A12525" w:rsidRPr="00A12525" w:rsidRDefault="00A12525" w:rsidP="00BB5337">
      <w:pPr>
        <w:pStyle w:val="Style1"/>
        <w:tabs>
          <w:tab w:val="clear" w:pos="720"/>
          <w:tab w:val="num" w:pos="1146"/>
        </w:tabs>
        <w:rPr>
          <w:rFonts w:ascii="Arial" w:hAnsi="Arial" w:cs="Arial"/>
          <w:color w:val="auto"/>
          <w:sz w:val="24"/>
          <w:szCs w:val="24"/>
        </w:rPr>
      </w:pPr>
      <w:r w:rsidRPr="00A12525">
        <w:rPr>
          <w:rFonts w:ascii="Arial" w:hAnsi="Arial" w:cs="Arial"/>
          <w:color w:val="auto"/>
          <w:sz w:val="24"/>
          <w:szCs w:val="24"/>
        </w:rPr>
        <w:t>The</w:t>
      </w:r>
      <w:r>
        <w:rPr>
          <w:rFonts w:ascii="Arial" w:hAnsi="Arial" w:cs="Arial"/>
          <w:color w:val="auto"/>
          <w:sz w:val="24"/>
          <w:szCs w:val="24"/>
        </w:rPr>
        <w:t xml:space="preserve"> laying out </w:t>
      </w:r>
      <w:r w:rsidRPr="00A12525">
        <w:rPr>
          <w:rFonts w:ascii="Arial" w:hAnsi="Arial" w:cs="Arial"/>
          <w:color w:val="auto"/>
          <w:sz w:val="24"/>
          <w:szCs w:val="24"/>
        </w:rPr>
        <w:t>of</w:t>
      </w:r>
      <w:r>
        <w:rPr>
          <w:rFonts w:ascii="Arial" w:hAnsi="Arial" w:cs="Arial"/>
          <w:color w:val="auto"/>
          <w:sz w:val="24"/>
          <w:szCs w:val="24"/>
        </w:rPr>
        <w:t xml:space="preserve"> Moor Drove, which later was recorded as highway, in the same manner does not indicate that the Order route</w:t>
      </w:r>
      <w:r w:rsidR="009E5257">
        <w:rPr>
          <w:rFonts w:ascii="Arial" w:hAnsi="Arial" w:cs="Arial"/>
          <w:color w:val="auto"/>
          <w:sz w:val="24"/>
          <w:szCs w:val="24"/>
        </w:rPr>
        <w:t xml:space="preserve"> must also have been public. The reasons for Moor Drove being recorded as highway are not known, with the Inclosure Acts and Awards not supporting a public status at that time.</w:t>
      </w:r>
    </w:p>
    <w:p w14:paraId="2E487E4B" w14:textId="77777777" w:rsidR="00A421F4" w:rsidRPr="009E5257" w:rsidRDefault="00A421F4" w:rsidP="009E5257">
      <w:pPr>
        <w:pStyle w:val="Heading6blackfont"/>
        <w:spacing w:before="100"/>
        <w:jc w:val="both"/>
        <w:rPr>
          <w:rFonts w:ascii="Arial" w:hAnsi="Arial" w:cs="Arial"/>
          <w:i/>
          <w:iCs/>
          <w:color w:val="auto"/>
          <w:sz w:val="24"/>
          <w:szCs w:val="24"/>
        </w:rPr>
      </w:pPr>
      <w:r w:rsidRPr="009E5257">
        <w:rPr>
          <w:rFonts w:ascii="Arial" w:hAnsi="Arial" w:cs="Arial"/>
          <w:i/>
          <w:iCs/>
          <w:color w:val="auto"/>
          <w:sz w:val="24"/>
          <w:szCs w:val="24"/>
        </w:rPr>
        <w:t>Post-Inclosure evidence (&gt;</w:t>
      </w:r>
      <w:r w:rsidR="004A7E96" w:rsidRPr="009E5257">
        <w:rPr>
          <w:rFonts w:ascii="Arial" w:hAnsi="Arial" w:cs="Arial"/>
          <w:i/>
          <w:iCs/>
          <w:color w:val="auto"/>
          <w:sz w:val="24"/>
          <w:szCs w:val="24"/>
        </w:rPr>
        <w:t xml:space="preserve">early </w:t>
      </w:r>
      <w:r w:rsidRPr="009E5257">
        <w:rPr>
          <w:rFonts w:ascii="Arial" w:hAnsi="Arial" w:cs="Arial"/>
          <w:i/>
          <w:iCs/>
          <w:color w:val="auto"/>
          <w:sz w:val="24"/>
          <w:szCs w:val="24"/>
        </w:rPr>
        <w:t>1800</w:t>
      </w:r>
      <w:r w:rsidR="004A7E96" w:rsidRPr="009E5257">
        <w:rPr>
          <w:rFonts w:ascii="Arial" w:hAnsi="Arial" w:cs="Arial"/>
          <w:i/>
          <w:iCs/>
          <w:color w:val="auto"/>
          <w:sz w:val="24"/>
          <w:szCs w:val="24"/>
        </w:rPr>
        <w:t>s</w:t>
      </w:r>
      <w:r w:rsidRPr="009E5257">
        <w:rPr>
          <w:rFonts w:ascii="Arial" w:hAnsi="Arial" w:cs="Arial"/>
          <w:i/>
          <w:iCs/>
          <w:color w:val="auto"/>
          <w:sz w:val="24"/>
          <w:szCs w:val="24"/>
        </w:rPr>
        <w:t>)</w:t>
      </w:r>
    </w:p>
    <w:p w14:paraId="2E21CC9A" w14:textId="77777777" w:rsidR="00A421F4" w:rsidRPr="009E5257" w:rsidRDefault="000A6074" w:rsidP="009E5257">
      <w:pPr>
        <w:pStyle w:val="Style1"/>
        <w:numPr>
          <w:ilvl w:val="0"/>
          <w:numId w:val="0"/>
        </w:numPr>
        <w:spacing w:before="100"/>
        <w:rPr>
          <w:rFonts w:ascii="Arial" w:hAnsi="Arial" w:cs="Arial"/>
          <w:i/>
          <w:color w:val="auto"/>
          <w:sz w:val="24"/>
          <w:szCs w:val="24"/>
        </w:rPr>
      </w:pPr>
      <w:bookmarkStart w:id="8" w:name="_Hlk99364681"/>
      <w:r w:rsidRPr="009E5257">
        <w:rPr>
          <w:rFonts w:ascii="Arial" w:hAnsi="Arial" w:cs="Arial"/>
          <w:i/>
          <w:color w:val="auto"/>
          <w:sz w:val="24"/>
          <w:szCs w:val="24"/>
        </w:rPr>
        <w:t xml:space="preserve">Greenwood </w:t>
      </w:r>
      <w:r w:rsidR="00A421F4" w:rsidRPr="009E5257">
        <w:rPr>
          <w:rFonts w:ascii="Arial" w:hAnsi="Arial" w:cs="Arial"/>
          <w:i/>
          <w:color w:val="auto"/>
          <w:sz w:val="24"/>
          <w:szCs w:val="24"/>
        </w:rPr>
        <w:t>map</w:t>
      </w:r>
      <w:r w:rsidRPr="009E5257">
        <w:rPr>
          <w:rFonts w:ascii="Arial" w:hAnsi="Arial" w:cs="Arial"/>
          <w:i/>
          <w:color w:val="auto"/>
          <w:sz w:val="24"/>
          <w:szCs w:val="24"/>
        </w:rPr>
        <w:t>, 1822</w:t>
      </w:r>
    </w:p>
    <w:p w14:paraId="61B3031D" w14:textId="77777777" w:rsidR="00EE29BC" w:rsidRPr="00EE29BC" w:rsidRDefault="00A421F4" w:rsidP="00EE29BC">
      <w:pPr>
        <w:pStyle w:val="Style1"/>
        <w:tabs>
          <w:tab w:val="clear" w:pos="720"/>
          <w:tab w:val="num" w:pos="1146"/>
        </w:tabs>
        <w:rPr>
          <w:rFonts w:ascii="Arial" w:hAnsi="Arial" w:cs="Arial"/>
          <w:color w:val="auto"/>
          <w:sz w:val="24"/>
          <w:szCs w:val="24"/>
        </w:rPr>
      </w:pPr>
      <w:r w:rsidRPr="00EE29BC">
        <w:rPr>
          <w:rFonts w:ascii="Arial" w:hAnsi="Arial" w:cs="Arial"/>
          <w:color w:val="auto"/>
          <w:sz w:val="24"/>
          <w:szCs w:val="24"/>
        </w:rPr>
        <w:t>Gre</w:t>
      </w:r>
      <w:r w:rsidR="000A6074" w:rsidRPr="00EE29BC">
        <w:rPr>
          <w:rFonts w:ascii="Arial" w:hAnsi="Arial" w:cs="Arial"/>
          <w:color w:val="auto"/>
          <w:sz w:val="24"/>
          <w:szCs w:val="24"/>
        </w:rPr>
        <w:t>at relia</w:t>
      </w:r>
      <w:r w:rsidRPr="00EE29BC">
        <w:rPr>
          <w:rFonts w:ascii="Arial" w:hAnsi="Arial" w:cs="Arial"/>
          <w:color w:val="auto"/>
          <w:sz w:val="24"/>
          <w:szCs w:val="24"/>
        </w:rPr>
        <w:t>n</w:t>
      </w:r>
      <w:r w:rsidR="000A6074" w:rsidRPr="00EE29BC">
        <w:rPr>
          <w:rFonts w:ascii="Arial" w:hAnsi="Arial" w:cs="Arial"/>
          <w:color w:val="auto"/>
          <w:sz w:val="24"/>
          <w:szCs w:val="24"/>
        </w:rPr>
        <w:t xml:space="preserve">ce </w:t>
      </w:r>
      <w:r w:rsidRPr="00EE29BC">
        <w:rPr>
          <w:rFonts w:ascii="Arial" w:hAnsi="Arial" w:cs="Arial"/>
          <w:color w:val="auto"/>
          <w:sz w:val="24"/>
          <w:szCs w:val="24"/>
        </w:rPr>
        <w:t>w</w:t>
      </w:r>
      <w:r w:rsidR="000A6074" w:rsidRPr="00EE29BC">
        <w:rPr>
          <w:rFonts w:ascii="Arial" w:hAnsi="Arial" w:cs="Arial"/>
          <w:color w:val="auto"/>
          <w:sz w:val="24"/>
          <w:szCs w:val="24"/>
        </w:rPr>
        <w:t>as place</w:t>
      </w:r>
      <w:r w:rsidRPr="00EE29BC">
        <w:rPr>
          <w:rFonts w:ascii="Arial" w:hAnsi="Arial" w:cs="Arial"/>
          <w:color w:val="auto"/>
          <w:sz w:val="24"/>
          <w:szCs w:val="24"/>
        </w:rPr>
        <w:t>d</w:t>
      </w:r>
      <w:r w:rsidR="000A6074" w:rsidRPr="00EE29BC">
        <w:rPr>
          <w:rFonts w:ascii="Arial" w:hAnsi="Arial" w:cs="Arial"/>
          <w:color w:val="auto"/>
          <w:sz w:val="24"/>
          <w:szCs w:val="24"/>
        </w:rPr>
        <w:t xml:space="preserve"> on this</w:t>
      </w:r>
      <w:r w:rsidRPr="00EE29BC">
        <w:rPr>
          <w:rFonts w:ascii="Arial" w:hAnsi="Arial" w:cs="Arial"/>
          <w:color w:val="auto"/>
          <w:sz w:val="24"/>
          <w:szCs w:val="24"/>
        </w:rPr>
        <w:t xml:space="preserve"> map</w:t>
      </w:r>
      <w:r w:rsidR="009E57D7">
        <w:rPr>
          <w:rFonts w:ascii="Arial" w:hAnsi="Arial" w:cs="Arial"/>
          <w:color w:val="auto"/>
          <w:sz w:val="24"/>
          <w:szCs w:val="24"/>
        </w:rPr>
        <w:t xml:space="preserve"> by ABA. It</w:t>
      </w:r>
      <w:r w:rsidR="000A6074" w:rsidRPr="00EE29BC">
        <w:rPr>
          <w:rFonts w:ascii="Arial" w:hAnsi="Arial" w:cs="Arial"/>
          <w:color w:val="auto"/>
          <w:sz w:val="24"/>
          <w:szCs w:val="24"/>
        </w:rPr>
        <w:t xml:space="preserve"> depicts the </w:t>
      </w:r>
      <w:r w:rsidRPr="00EE29BC">
        <w:rPr>
          <w:rFonts w:ascii="Arial" w:hAnsi="Arial" w:cs="Arial"/>
          <w:color w:val="auto"/>
          <w:sz w:val="24"/>
          <w:szCs w:val="24"/>
        </w:rPr>
        <w:t>Order route a</w:t>
      </w:r>
      <w:r w:rsidR="002712BE" w:rsidRPr="00EE29BC">
        <w:rPr>
          <w:rFonts w:ascii="Arial" w:hAnsi="Arial" w:cs="Arial"/>
          <w:color w:val="auto"/>
          <w:sz w:val="24"/>
          <w:szCs w:val="24"/>
        </w:rPr>
        <w:t>ccording to th</w:t>
      </w:r>
      <w:r w:rsidRPr="00EE29BC">
        <w:rPr>
          <w:rFonts w:ascii="Arial" w:hAnsi="Arial" w:cs="Arial"/>
          <w:color w:val="auto"/>
          <w:sz w:val="24"/>
          <w:szCs w:val="24"/>
        </w:rPr>
        <w:t>e</w:t>
      </w:r>
      <w:r w:rsidR="002712BE" w:rsidRPr="00EE29BC">
        <w:rPr>
          <w:rFonts w:ascii="Arial" w:hAnsi="Arial" w:cs="Arial"/>
          <w:color w:val="auto"/>
          <w:sz w:val="24"/>
          <w:szCs w:val="24"/>
        </w:rPr>
        <w:t xml:space="preserve"> ‘</w:t>
      </w:r>
      <w:r w:rsidR="002712BE" w:rsidRPr="00EE29BC">
        <w:rPr>
          <w:rFonts w:ascii="Arial" w:hAnsi="Arial" w:cs="Arial"/>
          <w:i/>
          <w:iCs/>
          <w:color w:val="auto"/>
          <w:sz w:val="24"/>
          <w:szCs w:val="24"/>
        </w:rPr>
        <w:t>Explanation</w:t>
      </w:r>
      <w:r w:rsidR="002712BE" w:rsidRPr="00EE29BC">
        <w:rPr>
          <w:rFonts w:ascii="Arial" w:hAnsi="Arial" w:cs="Arial"/>
          <w:color w:val="auto"/>
          <w:sz w:val="24"/>
          <w:szCs w:val="24"/>
        </w:rPr>
        <w:t>’ a</w:t>
      </w:r>
      <w:r w:rsidRPr="00EE29BC">
        <w:rPr>
          <w:rFonts w:ascii="Arial" w:hAnsi="Arial" w:cs="Arial"/>
          <w:color w:val="auto"/>
          <w:sz w:val="24"/>
          <w:szCs w:val="24"/>
        </w:rPr>
        <w:t>s</w:t>
      </w:r>
      <w:r w:rsidR="002712BE" w:rsidRPr="00EE29BC">
        <w:rPr>
          <w:rFonts w:ascii="Arial" w:hAnsi="Arial" w:cs="Arial"/>
          <w:color w:val="auto"/>
          <w:sz w:val="24"/>
          <w:szCs w:val="24"/>
        </w:rPr>
        <w:t xml:space="preserve"> ‘</w:t>
      </w:r>
      <w:proofErr w:type="gramStart"/>
      <w:r w:rsidR="002712BE" w:rsidRPr="00EE29BC">
        <w:rPr>
          <w:rFonts w:ascii="Arial" w:hAnsi="Arial" w:cs="Arial"/>
          <w:i/>
          <w:iCs/>
          <w:color w:val="auto"/>
          <w:sz w:val="24"/>
          <w:szCs w:val="24"/>
        </w:rPr>
        <w:t>C</w:t>
      </w:r>
      <w:r w:rsidRPr="00EE29BC">
        <w:rPr>
          <w:rFonts w:ascii="Arial" w:hAnsi="Arial" w:cs="Arial"/>
          <w:i/>
          <w:iCs/>
          <w:color w:val="auto"/>
          <w:sz w:val="24"/>
          <w:szCs w:val="24"/>
        </w:rPr>
        <w:t>r</w:t>
      </w:r>
      <w:r w:rsidR="002712BE" w:rsidRPr="00EE29BC">
        <w:rPr>
          <w:rFonts w:ascii="Arial" w:hAnsi="Arial" w:cs="Arial"/>
          <w:i/>
          <w:iCs/>
          <w:color w:val="auto"/>
          <w:sz w:val="24"/>
          <w:szCs w:val="24"/>
        </w:rPr>
        <w:t>oss Roads</w:t>
      </w:r>
      <w:proofErr w:type="gramEnd"/>
      <w:r w:rsidR="002712BE" w:rsidRPr="00EE29BC">
        <w:rPr>
          <w:rFonts w:ascii="Arial" w:hAnsi="Arial" w:cs="Arial"/>
          <w:color w:val="auto"/>
          <w:sz w:val="24"/>
          <w:szCs w:val="24"/>
        </w:rPr>
        <w:t>’. T</w:t>
      </w:r>
      <w:r w:rsidRPr="00EE29BC">
        <w:rPr>
          <w:rFonts w:ascii="Arial" w:hAnsi="Arial" w:cs="Arial"/>
          <w:color w:val="auto"/>
          <w:sz w:val="24"/>
          <w:szCs w:val="24"/>
        </w:rPr>
        <w:t>he</w:t>
      </w:r>
      <w:r w:rsidR="002712BE" w:rsidRPr="00EE29BC">
        <w:rPr>
          <w:rFonts w:ascii="Arial" w:hAnsi="Arial" w:cs="Arial"/>
          <w:color w:val="auto"/>
          <w:sz w:val="24"/>
          <w:szCs w:val="24"/>
        </w:rPr>
        <w:t xml:space="preserve"> map also s</w:t>
      </w:r>
      <w:r w:rsidRPr="00EE29BC">
        <w:rPr>
          <w:rFonts w:ascii="Arial" w:hAnsi="Arial" w:cs="Arial"/>
          <w:color w:val="auto"/>
          <w:sz w:val="24"/>
          <w:szCs w:val="24"/>
        </w:rPr>
        <w:t>ho</w:t>
      </w:r>
      <w:r w:rsidR="002712BE" w:rsidRPr="00EE29BC">
        <w:rPr>
          <w:rFonts w:ascii="Arial" w:hAnsi="Arial" w:cs="Arial"/>
          <w:color w:val="auto"/>
          <w:sz w:val="24"/>
          <w:szCs w:val="24"/>
        </w:rPr>
        <w:t>w</w:t>
      </w:r>
      <w:r w:rsidRPr="00EE29BC">
        <w:rPr>
          <w:rFonts w:ascii="Arial" w:hAnsi="Arial" w:cs="Arial"/>
          <w:color w:val="auto"/>
          <w:sz w:val="24"/>
          <w:szCs w:val="24"/>
        </w:rPr>
        <w:t>s</w:t>
      </w:r>
      <w:r w:rsidR="002712BE" w:rsidRPr="00EE29BC">
        <w:rPr>
          <w:rFonts w:ascii="Arial" w:hAnsi="Arial" w:cs="Arial"/>
          <w:color w:val="auto"/>
          <w:sz w:val="24"/>
          <w:szCs w:val="24"/>
        </w:rPr>
        <w:t xml:space="preserve"> the </w:t>
      </w:r>
      <w:r w:rsidRPr="00EE29BC">
        <w:rPr>
          <w:rFonts w:ascii="Arial" w:hAnsi="Arial" w:cs="Arial"/>
          <w:color w:val="auto"/>
          <w:sz w:val="24"/>
          <w:szCs w:val="24"/>
        </w:rPr>
        <w:t>r</w:t>
      </w:r>
      <w:r w:rsidR="002712BE" w:rsidRPr="00EE29BC">
        <w:rPr>
          <w:rFonts w:ascii="Arial" w:hAnsi="Arial" w:cs="Arial"/>
          <w:color w:val="auto"/>
          <w:sz w:val="24"/>
          <w:szCs w:val="24"/>
        </w:rPr>
        <w:t>ou</w:t>
      </w:r>
      <w:r w:rsidRPr="00EE29BC">
        <w:rPr>
          <w:rFonts w:ascii="Arial" w:hAnsi="Arial" w:cs="Arial"/>
          <w:color w:val="auto"/>
          <w:sz w:val="24"/>
          <w:szCs w:val="24"/>
        </w:rPr>
        <w:t>t</w:t>
      </w:r>
      <w:r w:rsidR="002712BE" w:rsidRPr="00EE29BC">
        <w:rPr>
          <w:rFonts w:ascii="Arial" w:hAnsi="Arial" w:cs="Arial"/>
          <w:color w:val="auto"/>
          <w:sz w:val="24"/>
          <w:szCs w:val="24"/>
        </w:rPr>
        <w:t>e r</w:t>
      </w:r>
      <w:r w:rsidRPr="00EE29BC">
        <w:rPr>
          <w:rFonts w:ascii="Arial" w:hAnsi="Arial" w:cs="Arial"/>
          <w:color w:val="auto"/>
          <w:sz w:val="24"/>
          <w:szCs w:val="24"/>
        </w:rPr>
        <w:t>un</w:t>
      </w:r>
      <w:r w:rsidR="002712BE" w:rsidRPr="00EE29BC">
        <w:rPr>
          <w:rFonts w:ascii="Arial" w:hAnsi="Arial" w:cs="Arial"/>
          <w:color w:val="auto"/>
          <w:sz w:val="24"/>
          <w:szCs w:val="24"/>
        </w:rPr>
        <w:t>ning generally south f</w:t>
      </w:r>
      <w:r w:rsidRPr="00EE29BC">
        <w:rPr>
          <w:rFonts w:ascii="Arial" w:hAnsi="Arial" w:cs="Arial"/>
          <w:color w:val="auto"/>
          <w:sz w:val="24"/>
          <w:szCs w:val="24"/>
        </w:rPr>
        <w:t>ro</w:t>
      </w:r>
      <w:r w:rsidR="002712BE" w:rsidRPr="00EE29BC">
        <w:rPr>
          <w:rFonts w:ascii="Arial" w:hAnsi="Arial" w:cs="Arial"/>
          <w:color w:val="auto"/>
          <w:sz w:val="24"/>
          <w:szCs w:val="24"/>
        </w:rPr>
        <w:t>m Lock</w:t>
      </w:r>
      <w:r w:rsidRPr="00EE29BC">
        <w:rPr>
          <w:rFonts w:ascii="Arial" w:hAnsi="Arial" w:cs="Arial"/>
          <w:color w:val="auto"/>
          <w:sz w:val="24"/>
          <w:szCs w:val="24"/>
        </w:rPr>
        <w:t>in</w:t>
      </w:r>
      <w:r w:rsidR="002712BE" w:rsidRPr="00EE29BC">
        <w:rPr>
          <w:rFonts w:ascii="Arial" w:hAnsi="Arial" w:cs="Arial"/>
          <w:color w:val="auto"/>
          <w:sz w:val="24"/>
          <w:szCs w:val="24"/>
        </w:rPr>
        <w:t>g Hea</w:t>
      </w:r>
      <w:r w:rsidRPr="00EE29BC">
        <w:rPr>
          <w:rFonts w:ascii="Arial" w:hAnsi="Arial" w:cs="Arial"/>
          <w:color w:val="auto"/>
          <w:sz w:val="24"/>
          <w:szCs w:val="24"/>
        </w:rPr>
        <w:t>d</w:t>
      </w:r>
      <w:r w:rsidR="002712BE" w:rsidRPr="00EE29BC">
        <w:rPr>
          <w:rFonts w:ascii="Arial" w:hAnsi="Arial" w:cs="Arial"/>
          <w:color w:val="auto"/>
          <w:sz w:val="24"/>
          <w:szCs w:val="24"/>
        </w:rPr>
        <w:t xml:space="preserve"> F</w:t>
      </w:r>
      <w:r w:rsidRPr="00EE29BC">
        <w:rPr>
          <w:rFonts w:ascii="Arial" w:hAnsi="Arial" w:cs="Arial"/>
          <w:color w:val="auto"/>
          <w:sz w:val="24"/>
          <w:szCs w:val="24"/>
        </w:rPr>
        <w:t>a</w:t>
      </w:r>
      <w:r w:rsidR="002712BE" w:rsidRPr="00EE29BC">
        <w:rPr>
          <w:rFonts w:ascii="Arial" w:hAnsi="Arial" w:cs="Arial"/>
          <w:color w:val="auto"/>
          <w:sz w:val="24"/>
          <w:szCs w:val="24"/>
        </w:rPr>
        <w:t xml:space="preserve">rm and a cul-de-sac route running north from </w:t>
      </w:r>
      <w:r w:rsidR="00746060" w:rsidRPr="00EE29BC">
        <w:rPr>
          <w:rFonts w:ascii="Arial" w:hAnsi="Arial" w:cs="Arial"/>
          <w:color w:val="auto"/>
          <w:sz w:val="24"/>
          <w:szCs w:val="24"/>
        </w:rPr>
        <w:t xml:space="preserve">between </w:t>
      </w:r>
      <w:r w:rsidR="002712BE" w:rsidRPr="00EE29BC">
        <w:rPr>
          <w:rFonts w:ascii="Arial" w:hAnsi="Arial" w:cs="Arial"/>
          <w:color w:val="auto"/>
          <w:sz w:val="24"/>
          <w:szCs w:val="24"/>
        </w:rPr>
        <w:t>point</w:t>
      </w:r>
      <w:r w:rsidR="00746060" w:rsidRPr="00EE29BC">
        <w:rPr>
          <w:rFonts w:ascii="Arial" w:hAnsi="Arial" w:cs="Arial"/>
          <w:color w:val="auto"/>
          <w:sz w:val="24"/>
          <w:szCs w:val="24"/>
        </w:rPr>
        <w:t>s A and</w:t>
      </w:r>
      <w:r w:rsidR="002712BE" w:rsidRPr="00EE29BC">
        <w:rPr>
          <w:rFonts w:ascii="Arial" w:hAnsi="Arial" w:cs="Arial"/>
          <w:color w:val="auto"/>
          <w:sz w:val="24"/>
          <w:szCs w:val="24"/>
        </w:rPr>
        <w:t xml:space="preserve"> B, in the same manner. Neither of these routes were shown on the Inclosure Award map</w:t>
      </w:r>
      <w:r w:rsidR="00746060" w:rsidRPr="00EE29BC">
        <w:rPr>
          <w:rFonts w:ascii="Arial" w:hAnsi="Arial" w:cs="Arial"/>
          <w:color w:val="auto"/>
          <w:sz w:val="24"/>
          <w:szCs w:val="24"/>
        </w:rPr>
        <w:t>ping,</w:t>
      </w:r>
      <w:r w:rsidR="002712BE" w:rsidRPr="00EE29BC">
        <w:rPr>
          <w:rFonts w:ascii="Arial" w:hAnsi="Arial" w:cs="Arial"/>
          <w:color w:val="auto"/>
          <w:sz w:val="24"/>
          <w:szCs w:val="24"/>
        </w:rPr>
        <w:t xml:space="preserve"> a</w:t>
      </w:r>
      <w:r w:rsidR="00746060" w:rsidRPr="00EE29BC">
        <w:rPr>
          <w:rFonts w:ascii="Arial" w:hAnsi="Arial" w:cs="Arial"/>
          <w:color w:val="auto"/>
          <w:sz w:val="24"/>
          <w:szCs w:val="24"/>
        </w:rPr>
        <w:t xml:space="preserve">lthough they were on the </w:t>
      </w:r>
      <w:r w:rsidR="00690460">
        <w:rPr>
          <w:rFonts w:ascii="Arial" w:hAnsi="Arial" w:cs="Arial"/>
          <w:color w:val="auto"/>
          <w:sz w:val="24"/>
          <w:szCs w:val="24"/>
        </w:rPr>
        <w:t>SMV</w:t>
      </w:r>
      <w:r w:rsidR="00746060" w:rsidRPr="00EE29BC">
        <w:rPr>
          <w:rFonts w:ascii="Arial" w:hAnsi="Arial" w:cs="Arial"/>
          <w:color w:val="auto"/>
          <w:sz w:val="24"/>
          <w:szCs w:val="24"/>
        </w:rPr>
        <w:t xml:space="preserve"> map an</w:t>
      </w:r>
      <w:r w:rsidR="002712BE" w:rsidRPr="00EE29BC">
        <w:rPr>
          <w:rFonts w:ascii="Arial" w:hAnsi="Arial" w:cs="Arial"/>
          <w:color w:val="auto"/>
          <w:sz w:val="24"/>
          <w:szCs w:val="24"/>
        </w:rPr>
        <w:t xml:space="preserve">d </w:t>
      </w:r>
      <w:r w:rsidR="00746060" w:rsidRPr="00EE29BC">
        <w:rPr>
          <w:rFonts w:ascii="Arial" w:hAnsi="Arial" w:cs="Arial"/>
          <w:color w:val="auto"/>
          <w:sz w:val="24"/>
          <w:szCs w:val="24"/>
        </w:rPr>
        <w:t xml:space="preserve">the </w:t>
      </w:r>
      <w:r w:rsidR="00690460">
        <w:rPr>
          <w:rFonts w:ascii="Arial" w:hAnsi="Arial" w:cs="Arial"/>
          <w:color w:val="auto"/>
          <w:sz w:val="24"/>
          <w:szCs w:val="24"/>
        </w:rPr>
        <w:t xml:space="preserve">early </w:t>
      </w:r>
      <w:r w:rsidR="00746060" w:rsidRPr="00EE29BC">
        <w:rPr>
          <w:rFonts w:ascii="Arial" w:hAnsi="Arial" w:cs="Arial"/>
          <w:color w:val="auto"/>
          <w:sz w:val="24"/>
          <w:szCs w:val="24"/>
        </w:rPr>
        <w:t>OS</w:t>
      </w:r>
      <w:r w:rsidR="00690460">
        <w:rPr>
          <w:rFonts w:ascii="Arial" w:hAnsi="Arial" w:cs="Arial"/>
          <w:color w:val="auto"/>
          <w:sz w:val="24"/>
          <w:szCs w:val="24"/>
        </w:rPr>
        <w:t xml:space="preserve"> mapping</w:t>
      </w:r>
      <w:r w:rsidR="002712BE" w:rsidRPr="00EE29BC">
        <w:rPr>
          <w:rFonts w:ascii="Arial" w:hAnsi="Arial" w:cs="Arial"/>
          <w:color w:val="auto"/>
          <w:sz w:val="24"/>
          <w:szCs w:val="24"/>
        </w:rPr>
        <w:t xml:space="preserve">, </w:t>
      </w:r>
      <w:r w:rsidR="00746060" w:rsidRPr="00EE29BC">
        <w:rPr>
          <w:rFonts w:ascii="Arial" w:hAnsi="Arial" w:cs="Arial"/>
          <w:color w:val="auto"/>
          <w:sz w:val="24"/>
          <w:szCs w:val="24"/>
        </w:rPr>
        <w:t>d</w:t>
      </w:r>
      <w:r w:rsidR="002712BE" w:rsidRPr="00EE29BC">
        <w:rPr>
          <w:rFonts w:ascii="Arial" w:hAnsi="Arial" w:cs="Arial"/>
          <w:color w:val="auto"/>
          <w:sz w:val="24"/>
          <w:szCs w:val="24"/>
        </w:rPr>
        <w:t>i</w:t>
      </w:r>
      <w:r w:rsidR="00746060" w:rsidRPr="00EE29BC">
        <w:rPr>
          <w:rFonts w:ascii="Arial" w:hAnsi="Arial" w:cs="Arial"/>
          <w:color w:val="auto"/>
          <w:sz w:val="24"/>
          <w:szCs w:val="24"/>
        </w:rPr>
        <w:t>s</w:t>
      </w:r>
      <w:r w:rsidR="002712BE" w:rsidRPr="00EE29BC">
        <w:rPr>
          <w:rFonts w:ascii="Arial" w:hAnsi="Arial" w:cs="Arial"/>
          <w:color w:val="auto"/>
          <w:sz w:val="24"/>
          <w:szCs w:val="24"/>
        </w:rPr>
        <w:t>c</w:t>
      </w:r>
      <w:r w:rsidR="00746060" w:rsidRPr="00EE29BC">
        <w:rPr>
          <w:rFonts w:ascii="Arial" w:hAnsi="Arial" w:cs="Arial"/>
          <w:color w:val="auto"/>
          <w:sz w:val="24"/>
          <w:szCs w:val="24"/>
        </w:rPr>
        <w:t>ussed below.</w:t>
      </w:r>
      <w:r w:rsidR="00EE29BC" w:rsidRPr="00EE29BC">
        <w:rPr>
          <w:rFonts w:ascii="Arial" w:hAnsi="Arial" w:cs="Arial"/>
          <w:color w:val="auto"/>
          <w:sz w:val="24"/>
          <w:szCs w:val="24"/>
        </w:rPr>
        <w:t xml:space="preserve"> </w:t>
      </w:r>
    </w:p>
    <w:p w14:paraId="2B8B6134" w14:textId="77777777" w:rsidR="00BB4E90" w:rsidRDefault="00746060" w:rsidP="00BB4E90">
      <w:pPr>
        <w:pStyle w:val="Style1"/>
        <w:tabs>
          <w:tab w:val="clear" w:pos="720"/>
          <w:tab w:val="num" w:pos="1146"/>
        </w:tabs>
        <w:ind w:left="426" w:hanging="425"/>
        <w:rPr>
          <w:rFonts w:ascii="Arial" w:hAnsi="Arial" w:cs="Arial"/>
          <w:color w:val="auto"/>
          <w:sz w:val="24"/>
          <w:szCs w:val="24"/>
        </w:rPr>
      </w:pPr>
      <w:r w:rsidRPr="00A659C5">
        <w:rPr>
          <w:rFonts w:ascii="Arial" w:hAnsi="Arial" w:cs="Arial"/>
          <w:color w:val="auto"/>
          <w:sz w:val="24"/>
          <w:szCs w:val="24"/>
        </w:rPr>
        <w:t xml:space="preserve">A </w:t>
      </w:r>
      <w:r w:rsidR="009E57D7">
        <w:rPr>
          <w:rFonts w:ascii="Arial" w:hAnsi="Arial" w:cs="Arial"/>
          <w:color w:val="auto"/>
          <w:sz w:val="24"/>
          <w:szCs w:val="24"/>
        </w:rPr>
        <w:t xml:space="preserve">research </w:t>
      </w:r>
      <w:r w:rsidRPr="00A659C5">
        <w:rPr>
          <w:rFonts w:ascii="Arial" w:hAnsi="Arial" w:cs="Arial"/>
          <w:color w:val="auto"/>
          <w:sz w:val="24"/>
          <w:szCs w:val="24"/>
        </w:rPr>
        <w:t>paper ‘</w:t>
      </w:r>
      <w:r w:rsidRPr="00690460">
        <w:rPr>
          <w:rFonts w:ascii="Arial" w:hAnsi="Arial" w:cs="Arial"/>
          <w:i/>
          <w:iCs/>
          <w:color w:val="auto"/>
          <w:sz w:val="24"/>
          <w:szCs w:val="24"/>
        </w:rPr>
        <w:t>What Is a Cross Road?</w:t>
      </w:r>
      <w:r w:rsidRPr="00A659C5">
        <w:rPr>
          <w:rFonts w:ascii="Arial" w:hAnsi="Arial" w:cs="Arial"/>
          <w:color w:val="auto"/>
          <w:sz w:val="24"/>
          <w:szCs w:val="24"/>
        </w:rPr>
        <w:t>’ was presented</w:t>
      </w:r>
      <w:r w:rsidR="009E57D7">
        <w:rPr>
          <w:rFonts w:ascii="Arial" w:hAnsi="Arial" w:cs="Arial"/>
          <w:color w:val="auto"/>
          <w:sz w:val="24"/>
          <w:szCs w:val="24"/>
        </w:rPr>
        <w:t xml:space="preserve"> by the author, having originally been attached to another ABA representative’s statement of case</w:t>
      </w:r>
      <w:r w:rsidR="00A659C5" w:rsidRPr="00A659C5">
        <w:rPr>
          <w:rFonts w:ascii="Arial" w:hAnsi="Arial" w:cs="Arial"/>
          <w:color w:val="auto"/>
          <w:sz w:val="24"/>
          <w:szCs w:val="24"/>
        </w:rPr>
        <w:t xml:space="preserve">, with an argument that any </w:t>
      </w:r>
      <w:proofErr w:type="gramStart"/>
      <w:r w:rsidR="00A659C5" w:rsidRPr="00A659C5">
        <w:rPr>
          <w:rFonts w:ascii="Arial" w:hAnsi="Arial" w:cs="Arial"/>
          <w:color w:val="auto"/>
          <w:sz w:val="24"/>
          <w:szCs w:val="24"/>
        </w:rPr>
        <w:t>cross road</w:t>
      </w:r>
      <w:proofErr w:type="gramEnd"/>
      <w:r w:rsidR="00A659C5" w:rsidRPr="00A659C5">
        <w:rPr>
          <w:rFonts w:ascii="Arial" w:hAnsi="Arial" w:cs="Arial"/>
          <w:color w:val="auto"/>
          <w:sz w:val="24"/>
          <w:szCs w:val="24"/>
        </w:rPr>
        <w:t xml:space="preserve"> shown on a Greenwood map should be accepted </w:t>
      </w:r>
      <w:r w:rsidR="009E57D7">
        <w:rPr>
          <w:rFonts w:ascii="Arial" w:hAnsi="Arial" w:cs="Arial"/>
          <w:color w:val="auto"/>
          <w:sz w:val="24"/>
          <w:szCs w:val="24"/>
        </w:rPr>
        <w:t>as</w:t>
      </w:r>
      <w:r w:rsidR="00A659C5" w:rsidRPr="00A659C5">
        <w:rPr>
          <w:rFonts w:ascii="Arial" w:hAnsi="Arial" w:cs="Arial"/>
          <w:color w:val="auto"/>
          <w:sz w:val="24"/>
          <w:szCs w:val="24"/>
        </w:rPr>
        <w:t xml:space="preserve"> a public carriageway. In comparison, the OMA su</w:t>
      </w:r>
      <w:r w:rsidR="00A659C5">
        <w:rPr>
          <w:rFonts w:ascii="Arial" w:hAnsi="Arial" w:cs="Arial"/>
          <w:color w:val="auto"/>
          <w:sz w:val="24"/>
          <w:szCs w:val="24"/>
        </w:rPr>
        <w:t>bmitt</w:t>
      </w:r>
      <w:r w:rsidR="00A659C5" w:rsidRPr="00A659C5">
        <w:rPr>
          <w:rFonts w:ascii="Arial" w:hAnsi="Arial" w:cs="Arial"/>
          <w:color w:val="auto"/>
          <w:sz w:val="24"/>
          <w:szCs w:val="24"/>
        </w:rPr>
        <w:t xml:space="preserve">ed </w:t>
      </w:r>
      <w:r w:rsidR="00A659C5">
        <w:rPr>
          <w:rFonts w:ascii="Arial" w:hAnsi="Arial" w:cs="Arial"/>
          <w:color w:val="auto"/>
          <w:sz w:val="24"/>
          <w:szCs w:val="24"/>
        </w:rPr>
        <w:t>some inform</w:t>
      </w:r>
      <w:r w:rsidR="00A659C5" w:rsidRPr="00A659C5">
        <w:rPr>
          <w:rFonts w:ascii="Arial" w:hAnsi="Arial" w:cs="Arial"/>
          <w:color w:val="auto"/>
          <w:sz w:val="24"/>
          <w:szCs w:val="24"/>
        </w:rPr>
        <w:t>a</w:t>
      </w:r>
      <w:r w:rsidR="00A659C5">
        <w:rPr>
          <w:rFonts w:ascii="Arial" w:hAnsi="Arial" w:cs="Arial"/>
          <w:color w:val="auto"/>
          <w:sz w:val="24"/>
          <w:szCs w:val="24"/>
        </w:rPr>
        <w:t xml:space="preserve">tion </w:t>
      </w:r>
      <w:r w:rsidR="00A659C5" w:rsidRPr="00A659C5">
        <w:rPr>
          <w:rFonts w:ascii="Arial" w:hAnsi="Arial" w:cs="Arial"/>
          <w:color w:val="auto"/>
          <w:sz w:val="24"/>
          <w:szCs w:val="24"/>
        </w:rPr>
        <w:t>relating to the production of</w:t>
      </w:r>
      <w:r w:rsidR="00A659C5">
        <w:rPr>
          <w:rFonts w:ascii="Arial" w:hAnsi="Arial" w:cs="Arial"/>
          <w:color w:val="auto"/>
          <w:sz w:val="24"/>
          <w:szCs w:val="24"/>
        </w:rPr>
        <w:t xml:space="preserve"> maps by </w:t>
      </w:r>
      <w:r w:rsidR="00A659C5" w:rsidRPr="00A659C5">
        <w:rPr>
          <w:rFonts w:ascii="Arial" w:hAnsi="Arial" w:cs="Arial"/>
          <w:color w:val="auto"/>
          <w:sz w:val="24"/>
          <w:szCs w:val="24"/>
        </w:rPr>
        <w:t>Greenwood.</w:t>
      </w:r>
      <w:r w:rsidR="00A659C5">
        <w:rPr>
          <w:rFonts w:ascii="Arial" w:hAnsi="Arial" w:cs="Arial"/>
          <w:color w:val="auto"/>
          <w:sz w:val="24"/>
          <w:szCs w:val="24"/>
        </w:rPr>
        <w:t xml:space="preserve"> </w:t>
      </w:r>
      <w:r w:rsidR="005A77BA">
        <w:rPr>
          <w:rFonts w:ascii="Arial" w:hAnsi="Arial" w:cs="Arial"/>
          <w:color w:val="auto"/>
          <w:sz w:val="24"/>
          <w:szCs w:val="24"/>
        </w:rPr>
        <w:t>An advertisement in the Leeds Mercury, April 15, 1815, related to the ‘</w:t>
      </w:r>
      <w:r w:rsidR="005A77BA" w:rsidRPr="005A77BA">
        <w:rPr>
          <w:rFonts w:ascii="Arial" w:hAnsi="Arial" w:cs="Arial"/>
          <w:i/>
          <w:iCs/>
          <w:color w:val="auto"/>
          <w:sz w:val="24"/>
          <w:szCs w:val="24"/>
        </w:rPr>
        <w:t>Proposals for publishing by subscription a new map of the County of York, from an actual survey…In this map…the course of…public and private roads…will be correctly exhibited</w:t>
      </w:r>
      <w:r w:rsidR="005A77BA">
        <w:rPr>
          <w:rFonts w:ascii="Arial" w:hAnsi="Arial" w:cs="Arial"/>
          <w:color w:val="auto"/>
          <w:sz w:val="24"/>
          <w:szCs w:val="24"/>
        </w:rPr>
        <w:t xml:space="preserve">…”. </w:t>
      </w:r>
      <w:r w:rsidR="00B6043A">
        <w:rPr>
          <w:rFonts w:ascii="Arial" w:hAnsi="Arial" w:cs="Arial"/>
          <w:color w:val="auto"/>
          <w:sz w:val="24"/>
          <w:szCs w:val="24"/>
        </w:rPr>
        <w:t>Although not relating specifically to the Somerset map it is not unreasonable that a similar process would be followed in relation to the production of these maps, which were a commercial venture</w:t>
      </w:r>
      <w:r w:rsidR="00BB4E90">
        <w:rPr>
          <w:rFonts w:ascii="Arial" w:hAnsi="Arial" w:cs="Arial"/>
          <w:color w:val="auto"/>
          <w:sz w:val="24"/>
          <w:szCs w:val="24"/>
        </w:rPr>
        <w:t>.</w:t>
      </w:r>
    </w:p>
    <w:p w14:paraId="1D1CD06C" w14:textId="77777777" w:rsidR="00BB4E90" w:rsidRDefault="00EE29BC" w:rsidP="00BB4E90">
      <w:pPr>
        <w:pStyle w:val="Style1"/>
        <w:tabs>
          <w:tab w:val="clear" w:pos="720"/>
          <w:tab w:val="num" w:pos="1146"/>
        </w:tabs>
        <w:ind w:left="426" w:hanging="425"/>
        <w:rPr>
          <w:rFonts w:ascii="Arial" w:hAnsi="Arial" w:cs="Arial"/>
          <w:color w:val="auto"/>
          <w:sz w:val="24"/>
          <w:szCs w:val="24"/>
        </w:rPr>
      </w:pPr>
      <w:r w:rsidRPr="00BB4E90">
        <w:rPr>
          <w:rFonts w:ascii="Arial" w:hAnsi="Arial" w:cs="Arial"/>
          <w:color w:val="auto"/>
          <w:sz w:val="24"/>
          <w:szCs w:val="24"/>
        </w:rPr>
        <w:t>Reference was made to caselaw, such as</w:t>
      </w:r>
      <w:r w:rsidR="00BB4E90" w:rsidRPr="00BB4E90">
        <w:rPr>
          <w:rFonts w:ascii="Arial" w:hAnsi="Arial" w:cs="Arial"/>
          <w:color w:val="auto"/>
          <w:sz w:val="24"/>
          <w:szCs w:val="24"/>
        </w:rPr>
        <w:t xml:space="preserve"> </w:t>
      </w:r>
      <w:r w:rsidR="00BB4E90" w:rsidRPr="00BB4E90">
        <w:rPr>
          <w:rFonts w:ascii="Arial" w:hAnsi="Arial" w:cs="Arial"/>
          <w:i/>
          <w:iCs/>
          <w:color w:val="auto"/>
          <w:sz w:val="24"/>
          <w:szCs w:val="24"/>
        </w:rPr>
        <w:t xml:space="preserve">Trafford v St Faith’s Rural District Council (1910) </w:t>
      </w:r>
      <w:r w:rsidR="00BB4E90" w:rsidRPr="00BB4E90">
        <w:rPr>
          <w:rFonts w:ascii="Arial" w:hAnsi="Arial" w:cs="Arial"/>
          <w:color w:val="auto"/>
          <w:sz w:val="24"/>
          <w:szCs w:val="24"/>
        </w:rPr>
        <w:t>(</w:t>
      </w:r>
      <w:r w:rsidR="00BB4E90" w:rsidRPr="00BB4E90">
        <w:rPr>
          <w:rFonts w:ascii="Arial" w:hAnsi="Arial" w:cs="Arial"/>
          <w:i/>
          <w:iCs/>
          <w:color w:val="auto"/>
          <w:sz w:val="24"/>
          <w:szCs w:val="24"/>
        </w:rPr>
        <w:t>Trafford</w:t>
      </w:r>
      <w:r w:rsidR="00BB4E90" w:rsidRPr="00BB4E90">
        <w:rPr>
          <w:rFonts w:ascii="Arial" w:hAnsi="Arial" w:cs="Arial"/>
          <w:color w:val="auto"/>
          <w:sz w:val="24"/>
          <w:szCs w:val="24"/>
        </w:rPr>
        <w:t xml:space="preserve">), </w:t>
      </w:r>
      <w:r w:rsidR="00BB4E90" w:rsidRPr="00BB4E90">
        <w:rPr>
          <w:rFonts w:ascii="Arial" w:hAnsi="Arial" w:cs="Arial"/>
          <w:i/>
          <w:iCs/>
          <w:color w:val="auto"/>
          <w:sz w:val="24"/>
          <w:szCs w:val="24"/>
        </w:rPr>
        <w:t>Hollins v Oldham (1995)</w:t>
      </w:r>
      <w:r w:rsidR="00BB4E90" w:rsidRPr="00BB4E90">
        <w:rPr>
          <w:rFonts w:ascii="Arial" w:hAnsi="Arial" w:cs="Arial"/>
          <w:color w:val="auto"/>
          <w:sz w:val="24"/>
          <w:szCs w:val="24"/>
        </w:rPr>
        <w:t xml:space="preserve">, unreported, </w:t>
      </w:r>
      <w:r w:rsidRPr="00BB4E90">
        <w:rPr>
          <w:rFonts w:ascii="Arial" w:hAnsi="Arial" w:cs="Arial"/>
          <w:i/>
          <w:iCs/>
          <w:color w:val="auto"/>
          <w:sz w:val="24"/>
          <w:szCs w:val="24"/>
        </w:rPr>
        <w:t>Gallagher</w:t>
      </w:r>
      <w:r w:rsidR="00BB4E90">
        <w:rPr>
          <w:rFonts w:ascii="Arial" w:hAnsi="Arial" w:cs="Arial"/>
          <w:color w:val="auto"/>
          <w:sz w:val="24"/>
          <w:szCs w:val="24"/>
        </w:rPr>
        <w:t xml:space="preserve"> and </w:t>
      </w:r>
      <w:r w:rsidR="00BB4E90" w:rsidRPr="00BB4E90">
        <w:rPr>
          <w:rFonts w:ascii="Arial" w:hAnsi="Arial" w:cs="Arial"/>
          <w:i/>
          <w:iCs/>
          <w:color w:val="auto"/>
          <w:sz w:val="24"/>
          <w:szCs w:val="24"/>
        </w:rPr>
        <w:t xml:space="preserve">Fortune and others v Wiltshire Council and Taylor Wimpey </w:t>
      </w:r>
      <w:r w:rsidR="00BB4E90" w:rsidRPr="00594B0C">
        <w:rPr>
          <w:rFonts w:ascii="Arial" w:hAnsi="Arial" w:cs="Arial"/>
          <w:color w:val="auto"/>
          <w:sz w:val="24"/>
          <w:szCs w:val="24"/>
        </w:rPr>
        <w:t xml:space="preserve">[2010] EWHC B33 (Ch)  </w:t>
      </w:r>
      <w:hyperlink r:id="rId14" w:history="1">
        <w:r w:rsidR="00BB4E90" w:rsidRPr="00594B0C">
          <w:rPr>
            <w:rFonts w:ascii="Arial" w:hAnsi="Arial" w:cs="Arial"/>
            <w:color w:val="auto"/>
            <w:sz w:val="24"/>
            <w:szCs w:val="24"/>
          </w:rPr>
          <w:t>[2012] EWCA Civ334</w:t>
        </w:r>
      </w:hyperlink>
      <w:r w:rsidR="00BB4E90">
        <w:rPr>
          <w:rFonts w:ascii="Arial" w:hAnsi="Arial" w:cs="Arial"/>
          <w:color w:val="auto"/>
          <w:sz w:val="24"/>
          <w:szCs w:val="24"/>
        </w:rPr>
        <w:t xml:space="preserve"> (</w:t>
      </w:r>
      <w:r w:rsidR="00BB4E90" w:rsidRPr="00BB4E90">
        <w:rPr>
          <w:rFonts w:ascii="Arial" w:hAnsi="Arial" w:cs="Arial"/>
          <w:i/>
          <w:iCs/>
          <w:color w:val="auto"/>
          <w:sz w:val="24"/>
          <w:szCs w:val="24"/>
        </w:rPr>
        <w:t>Fortune</w:t>
      </w:r>
      <w:r w:rsidR="00BB4E90">
        <w:rPr>
          <w:rFonts w:ascii="Arial" w:hAnsi="Arial" w:cs="Arial"/>
          <w:color w:val="auto"/>
          <w:sz w:val="24"/>
          <w:szCs w:val="24"/>
        </w:rPr>
        <w:t xml:space="preserve">). </w:t>
      </w:r>
    </w:p>
    <w:p w14:paraId="7574927A" w14:textId="77777777" w:rsidR="009E57D7" w:rsidRDefault="00BB4E90" w:rsidP="003D23C9">
      <w:pPr>
        <w:pStyle w:val="Style1"/>
        <w:tabs>
          <w:tab w:val="clear" w:pos="720"/>
          <w:tab w:val="num" w:pos="1146"/>
        </w:tabs>
        <w:ind w:left="426" w:hanging="425"/>
        <w:rPr>
          <w:rFonts w:ascii="Arial" w:hAnsi="Arial" w:cs="Arial"/>
          <w:color w:val="auto"/>
          <w:sz w:val="24"/>
          <w:szCs w:val="24"/>
        </w:rPr>
      </w:pPr>
      <w:r w:rsidRPr="00E02C36">
        <w:rPr>
          <w:rFonts w:ascii="Arial" w:hAnsi="Arial" w:cs="Arial"/>
          <w:color w:val="auto"/>
          <w:sz w:val="24"/>
          <w:szCs w:val="24"/>
        </w:rPr>
        <w:t xml:space="preserve">These </w:t>
      </w:r>
      <w:r w:rsidR="009E57D7">
        <w:rPr>
          <w:rFonts w:ascii="Arial" w:hAnsi="Arial" w:cs="Arial"/>
          <w:color w:val="auto"/>
          <w:sz w:val="24"/>
          <w:szCs w:val="24"/>
        </w:rPr>
        <w:t>judgment</w:t>
      </w:r>
      <w:r w:rsidRPr="00E02C36">
        <w:rPr>
          <w:rFonts w:ascii="Arial" w:hAnsi="Arial" w:cs="Arial"/>
          <w:color w:val="auto"/>
          <w:sz w:val="24"/>
          <w:szCs w:val="24"/>
        </w:rPr>
        <w:t xml:space="preserve">s assist in the assessment of </w:t>
      </w:r>
      <w:r w:rsidR="0014490E">
        <w:rPr>
          <w:rFonts w:ascii="Arial" w:hAnsi="Arial" w:cs="Arial"/>
          <w:color w:val="auto"/>
          <w:sz w:val="24"/>
          <w:szCs w:val="24"/>
        </w:rPr>
        <w:t>th</w:t>
      </w:r>
      <w:r w:rsidRPr="00E02C36">
        <w:rPr>
          <w:rFonts w:ascii="Arial" w:hAnsi="Arial" w:cs="Arial"/>
          <w:color w:val="auto"/>
          <w:sz w:val="24"/>
          <w:szCs w:val="24"/>
        </w:rPr>
        <w:t>e</w:t>
      </w:r>
      <w:r w:rsidR="0014490E">
        <w:rPr>
          <w:rFonts w:ascii="Arial" w:hAnsi="Arial" w:cs="Arial"/>
          <w:color w:val="auto"/>
          <w:sz w:val="24"/>
          <w:szCs w:val="24"/>
        </w:rPr>
        <w:t xml:space="preserve"> weight to b</w:t>
      </w:r>
      <w:r w:rsidRPr="00E02C36">
        <w:rPr>
          <w:rFonts w:ascii="Arial" w:hAnsi="Arial" w:cs="Arial"/>
          <w:color w:val="auto"/>
          <w:sz w:val="24"/>
          <w:szCs w:val="24"/>
        </w:rPr>
        <w:t>e</w:t>
      </w:r>
      <w:r w:rsidR="0014490E">
        <w:rPr>
          <w:rFonts w:ascii="Arial" w:hAnsi="Arial" w:cs="Arial"/>
          <w:color w:val="auto"/>
          <w:sz w:val="24"/>
          <w:szCs w:val="24"/>
        </w:rPr>
        <w:t xml:space="preserve"> given to evidence, including that of the Greenwood. H</w:t>
      </w:r>
      <w:r w:rsidRPr="00E02C36">
        <w:rPr>
          <w:rFonts w:ascii="Arial" w:hAnsi="Arial" w:cs="Arial"/>
          <w:color w:val="auto"/>
          <w:sz w:val="24"/>
          <w:szCs w:val="24"/>
        </w:rPr>
        <w:t>owever, none</w:t>
      </w:r>
      <w:r w:rsidR="0014490E">
        <w:rPr>
          <w:rFonts w:ascii="Arial" w:hAnsi="Arial" w:cs="Arial"/>
          <w:color w:val="auto"/>
          <w:sz w:val="24"/>
          <w:szCs w:val="24"/>
        </w:rPr>
        <w:t xml:space="preserve"> </w:t>
      </w:r>
      <w:r w:rsidR="009E57D7">
        <w:rPr>
          <w:rFonts w:ascii="Arial" w:hAnsi="Arial" w:cs="Arial"/>
          <w:color w:val="auto"/>
          <w:sz w:val="24"/>
          <w:szCs w:val="24"/>
        </w:rPr>
        <w:t xml:space="preserve">of the caselaw </w:t>
      </w:r>
      <w:r w:rsidRPr="00E02C36">
        <w:rPr>
          <w:rFonts w:ascii="Arial" w:hAnsi="Arial" w:cs="Arial"/>
          <w:color w:val="auto"/>
          <w:sz w:val="24"/>
          <w:szCs w:val="24"/>
        </w:rPr>
        <w:t>provide</w:t>
      </w:r>
      <w:r w:rsidR="009E57D7">
        <w:rPr>
          <w:rFonts w:ascii="Arial" w:hAnsi="Arial" w:cs="Arial"/>
          <w:color w:val="auto"/>
          <w:sz w:val="24"/>
          <w:szCs w:val="24"/>
        </w:rPr>
        <w:t>s</w:t>
      </w:r>
      <w:r w:rsidRPr="00E02C36">
        <w:rPr>
          <w:rFonts w:ascii="Arial" w:hAnsi="Arial" w:cs="Arial"/>
          <w:color w:val="auto"/>
          <w:sz w:val="24"/>
          <w:szCs w:val="24"/>
        </w:rPr>
        <w:t xml:space="preserve"> the ‘magic bullet’ on which support seems to rest</w:t>
      </w:r>
      <w:r w:rsidR="009E57D7">
        <w:rPr>
          <w:rFonts w:ascii="Arial" w:hAnsi="Arial" w:cs="Arial"/>
          <w:color w:val="auto"/>
          <w:sz w:val="24"/>
          <w:szCs w:val="24"/>
        </w:rPr>
        <w:t>;</w:t>
      </w:r>
      <w:r w:rsidR="0014490E">
        <w:rPr>
          <w:rFonts w:ascii="Arial" w:hAnsi="Arial" w:cs="Arial"/>
          <w:color w:val="auto"/>
          <w:sz w:val="24"/>
          <w:szCs w:val="24"/>
        </w:rPr>
        <w:t xml:space="preserve"> t</w:t>
      </w:r>
      <w:r w:rsidRPr="00E02C36">
        <w:rPr>
          <w:rFonts w:ascii="Arial" w:hAnsi="Arial" w:cs="Arial"/>
          <w:color w:val="auto"/>
          <w:sz w:val="24"/>
          <w:szCs w:val="24"/>
        </w:rPr>
        <w:t xml:space="preserve">hat the depiction of a </w:t>
      </w:r>
      <w:proofErr w:type="gramStart"/>
      <w:r w:rsidRPr="00E02C36">
        <w:rPr>
          <w:rFonts w:ascii="Arial" w:hAnsi="Arial" w:cs="Arial"/>
          <w:color w:val="auto"/>
          <w:sz w:val="24"/>
          <w:szCs w:val="24"/>
        </w:rPr>
        <w:t>cross road</w:t>
      </w:r>
      <w:proofErr w:type="gramEnd"/>
      <w:r w:rsidRPr="00E02C36">
        <w:rPr>
          <w:rFonts w:ascii="Arial" w:hAnsi="Arial" w:cs="Arial"/>
          <w:color w:val="auto"/>
          <w:sz w:val="24"/>
          <w:szCs w:val="24"/>
        </w:rPr>
        <w:t xml:space="preserve"> in a Greenwood</w:t>
      </w:r>
      <w:r w:rsidR="00E02C36" w:rsidRPr="00E02C36">
        <w:rPr>
          <w:rFonts w:ascii="Arial" w:hAnsi="Arial" w:cs="Arial"/>
          <w:color w:val="auto"/>
          <w:sz w:val="24"/>
          <w:szCs w:val="24"/>
        </w:rPr>
        <w:t>, or similar,</w:t>
      </w:r>
      <w:r w:rsidRPr="00E02C36">
        <w:rPr>
          <w:rFonts w:ascii="Arial" w:hAnsi="Arial" w:cs="Arial"/>
          <w:color w:val="auto"/>
          <w:sz w:val="24"/>
          <w:szCs w:val="24"/>
        </w:rPr>
        <w:t xml:space="preserve"> map </w:t>
      </w:r>
      <w:r w:rsidR="009E57D7" w:rsidRPr="009E57D7">
        <w:rPr>
          <w:rFonts w:ascii="Arial" w:hAnsi="Arial" w:cs="Arial"/>
          <w:color w:val="auto"/>
          <w:sz w:val="24"/>
          <w:szCs w:val="24"/>
        </w:rPr>
        <w:t>is ir</w:t>
      </w:r>
      <w:r w:rsidR="00690460">
        <w:rPr>
          <w:rFonts w:ascii="Arial" w:hAnsi="Arial" w:cs="Arial"/>
          <w:color w:val="auto"/>
          <w:sz w:val="24"/>
          <w:szCs w:val="24"/>
        </w:rPr>
        <w:t>ref</w:t>
      </w:r>
      <w:r w:rsidR="009E57D7" w:rsidRPr="009E57D7">
        <w:rPr>
          <w:rFonts w:ascii="Arial" w:hAnsi="Arial" w:cs="Arial"/>
          <w:color w:val="auto"/>
          <w:sz w:val="24"/>
          <w:szCs w:val="24"/>
        </w:rPr>
        <w:t>u</w:t>
      </w:r>
      <w:r w:rsidR="00690460">
        <w:rPr>
          <w:rFonts w:ascii="Arial" w:hAnsi="Arial" w:cs="Arial"/>
          <w:color w:val="auto"/>
          <w:sz w:val="24"/>
          <w:szCs w:val="24"/>
        </w:rPr>
        <w:t>t</w:t>
      </w:r>
      <w:r w:rsidR="009E57D7" w:rsidRPr="009E57D7">
        <w:rPr>
          <w:rFonts w:ascii="Arial" w:hAnsi="Arial" w:cs="Arial"/>
          <w:color w:val="auto"/>
          <w:sz w:val="24"/>
          <w:szCs w:val="24"/>
        </w:rPr>
        <w:t>ably</w:t>
      </w:r>
      <w:r w:rsidR="00690460">
        <w:rPr>
          <w:rFonts w:ascii="Arial" w:hAnsi="Arial" w:cs="Arial"/>
          <w:color w:val="auto"/>
          <w:sz w:val="24"/>
          <w:szCs w:val="24"/>
        </w:rPr>
        <w:t xml:space="preserve"> </w:t>
      </w:r>
      <w:r w:rsidR="009E57D7" w:rsidRPr="009E57D7">
        <w:rPr>
          <w:rFonts w:ascii="Arial" w:hAnsi="Arial" w:cs="Arial"/>
          <w:color w:val="auto"/>
          <w:sz w:val="24"/>
          <w:szCs w:val="24"/>
        </w:rPr>
        <w:t xml:space="preserve">an </w:t>
      </w:r>
      <w:r w:rsidRPr="00E02C36">
        <w:rPr>
          <w:rFonts w:ascii="Arial" w:hAnsi="Arial" w:cs="Arial"/>
          <w:color w:val="auto"/>
          <w:sz w:val="24"/>
          <w:szCs w:val="24"/>
        </w:rPr>
        <w:t>indicat</w:t>
      </w:r>
      <w:r w:rsidR="009E57D7">
        <w:rPr>
          <w:rFonts w:ascii="Arial" w:hAnsi="Arial" w:cs="Arial"/>
          <w:color w:val="auto"/>
          <w:sz w:val="24"/>
          <w:szCs w:val="24"/>
        </w:rPr>
        <w:t>ion of</w:t>
      </w:r>
      <w:r w:rsidRPr="00E02C36">
        <w:rPr>
          <w:rFonts w:ascii="Arial" w:hAnsi="Arial" w:cs="Arial"/>
          <w:color w:val="auto"/>
          <w:sz w:val="24"/>
          <w:szCs w:val="24"/>
        </w:rPr>
        <w:t xml:space="preserve"> a public carriageway</w:t>
      </w:r>
      <w:r w:rsidR="009E57D7">
        <w:rPr>
          <w:rFonts w:ascii="Arial" w:hAnsi="Arial" w:cs="Arial"/>
          <w:color w:val="auto"/>
          <w:sz w:val="24"/>
          <w:szCs w:val="24"/>
        </w:rPr>
        <w:t xml:space="preserve">. In each judgment </w:t>
      </w:r>
      <w:r w:rsidR="00E23046">
        <w:rPr>
          <w:rFonts w:ascii="Arial" w:hAnsi="Arial" w:cs="Arial"/>
          <w:color w:val="auto"/>
          <w:sz w:val="24"/>
          <w:szCs w:val="24"/>
        </w:rPr>
        <w:t>th</w:t>
      </w:r>
      <w:r w:rsidR="00E02C36" w:rsidRPr="00E02C36">
        <w:rPr>
          <w:rFonts w:ascii="Arial" w:hAnsi="Arial" w:cs="Arial"/>
          <w:color w:val="auto"/>
          <w:sz w:val="24"/>
          <w:szCs w:val="24"/>
        </w:rPr>
        <w:t>e</w:t>
      </w:r>
      <w:r w:rsidR="009E57D7">
        <w:rPr>
          <w:rFonts w:ascii="Arial" w:hAnsi="Arial" w:cs="Arial"/>
          <w:color w:val="auto"/>
          <w:sz w:val="24"/>
          <w:szCs w:val="24"/>
        </w:rPr>
        <w:t xml:space="preserve">re was an assessment of the depiction of the relevant route on </w:t>
      </w:r>
      <w:r w:rsidR="009E57D7">
        <w:rPr>
          <w:rFonts w:ascii="Arial" w:hAnsi="Arial" w:cs="Arial"/>
          <w:color w:val="auto"/>
          <w:sz w:val="24"/>
          <w:szCs w:val="24"/>
        </w:rPr>
        <w:lastRenderedPageBreak/>
        <w:t>the Greenwood map in conjunction with the rest of the evidence and it was the totalit</w:t>
      </w:r>
      <w:r w:rsidR="00E23046">
        <w:rPr>
          <w:rFonts w:ascii="Arial" w:hAnsi="Arial" w:cs="Arial"/>
          <w:color w:val="auto"/>
          <w:sz w:val="24"/>
          <w:szCs w:val="24"/>
        </w:rPr>
        <w:t>y</w:t>
      </w:r>
      <w:r w:rsidR="009E57D7">
        <w:rPr>
          <w:rFonts w:ascii="Arial" w:hAnsi="Arial" w:cs="Arial"/>
          <w:color w:val="auto"/>
          <w:sz w:val="24"/>
          <w:szCs w:val="24"/>
        </w:rPr>
        <w:t xml:space="preserve"> </w:t>
      </w:r>
      <w:r w:rsidRPr="00E02C36">
        <w:rPr>
          <w:rFonts w:ascii="Arial" w:hAnsi="Arial" w:cs="Arial"/>
          <w:color w:val="auto"/>
          <w:sz w:val="24"/>
          <w:szCs w:val="24"/>
        </w:rPr>
        <w:t>of the evidence</w:t>
      </w:r>
      <w:r w:rsidR="009E57D7">
        <w:rPr>
          <w:rFonts w:ascii="Arial" w:hAnsi="Arial" w:cs="Arial"/>
          <w:color w:val="auto"/>
          <w:sz w:val="24"/>
          <w:szCs w:val="24"/>
        </w:rPr>
        <w:t xml:space="preserve"> which led to the findings</w:t>
      </w:r>
      <w:r w:rsidR="00E02C36" w:rsidRPr="00E02C36">
        <w:rPr>
          <w:rFonts w:ascii="Arial" w:hAnsi="Arial" w:cs="Arial"/>
          <w:color w:val="auto"/>
          <w:sz w:val="24"/>
          <w:szCs w:val="24"/>
        </w:rPr>
        <w:t xml:space="preserve">. </w:t>
      </w:r>
    </w:p>
    <w:p w14:paraId="14244AF5" w14:textId="77777777" w:rsidR="00E02C36" w:rsidRDefault="00E02C36" w:rsidP="003D23C9">
      <w:pPr>
        <w:pStyle w:val="Style1"/>
        <w:tabs>
          <w:tab w:val="clear" w:pos="720"/>
          <w:tab w:val="num" w:pos="1146"/>
        </w:tabs>
        <w:ind w:left="426" w:hanging="425"/>
        <w:rPr>
          <w:rFonts w:ascii="Arial" w:hAnsi="Arial" w:cs="Arial"/>
          <w:color w:val="auto"/>
          <w:sz w:val="24"/>
          <w:szCs w:val="24"/>
        </w:rPr>
      </w:pPr>
      <w:r w:rsidRPr="00E02C36">
        <w:rPr>
          <w:rFonts w:ascii="Arial" w:hAnsi="Arial" w:cs="Arial"/>
          <w:i/>
          <w:iCs/>
          <w:color w:val="auto"/>
          <w:sz w:val="24"/>
          <w:szCs w:val="24"/>
        </w:rPr>
        <w:t xml:space="preserve">Trafford </w:t>
      </w:r>
      <w:r w:rsidRPr="00E02C36">
        <w:rPr>
          <w:rFonts w:ascii="Arial" w:hAnsi="Arial" w:cs="Arial"/>
          <w:color w:val="auto"/>
          <w:sz w:val="24"/>
          <w:szCs w:val="24"/>
        </w:rPr>
        <w:t xml:space="preserve">refers to the 1826, Bryant’s map, </w:t>
      </w:r>
      <w:r>
        <w:rPr>
          <w:rFonts w:ascii="Arial" w:hAnsi="Arial" w:cs="Arial"/>
          <w:color w:val="auto"/>
          <w:sz w:val="24"/>
          <w:szCs w:val="24"/>
        </w:rPr>
        <w:t xml:space="preserve">giving </w:t>
      </w:r>
      <w:r w:rsidRPr="00E02C36">
        <w:rPr>
          <w:rFonts w:ascii="Arial" w:hAnsi="Arial" w:cs="Arial"/>
          <w:color w:val="auto"/>
          <w:sz w:val="24"/>
          <w:szCs w:val="24"/>
        </w:rPr>
        <w:t>some indication of reputation</w:t>
      </w:r>
      <w:r>
        <w:rPr>
          <w:rFonts w:ascii="Arial" w:hAnsi="Arial" w:cs="Arial"/>
          <w:color w:val="auto"/>
          <w:sz w:val="24"/>
          <w:szCs w:val="24"/>
        </w:rPr>
        <w:t xml:space="preserve"> and a </w:t>
      </w:r>
      <w:r w:rsidRPr="00E02C36">
        <w:rPr>
          <w:rFonts w:ascii="Arial" w:hAnsi="Arial" w:cs="Arial"/>
          <w:color w:val="auto"/>
          <w:sz w:val="24"/>
          <w:szCs w:val="24"/>
        </w:rPr>
        <w:t xml:space="preserve">little bit of evidence to indicate that </w:t>
      </w:r>
      <w:r>
        <w:rPr>
          <w:rFonts w:ascii="Arial" w:hAnsi="Arial" w:cs="Arial"/>
          <w:color w:val="auto"/>
          <w:sz w:val="24"/>
          <w:szCs w:val="24"/>
        </w:rPr>
        <w:t>t</w:t>
      </w:r>
      <w:r w:rsidRPr="00E02C36">
        <w:rPr>
          <w:rFonts w:ascii="Arial" w:hAnsi="Arial" w:cs="Arial"/>
          <w:color w:val="auto"/>
          <w:sz w:val="24"/>
          <w:szCs w:val="24"/>
        </w:rPr>
        <w:t xml:space="preserve">his road </w:t>
      </w:r>
      <w:proofErr w:type="gramStart"/>
      <w:r w:rsidRPr="00E02C36">
        <w:rPr>
          <w:rFonts w:ascii="Arial" w:hAnsi="Arial" w:cs="Arial"/>
          <w:color w:val="auto"/>
          <w:sz w:val="24"/>
          <w:szCs w:val="24"/>
        </w:rPr>
        <w:t>was considered to be</w:t>
      </w:r>
      <w:proofErr w:type="gramEnd"/>
      <w:r w:rsidRPr="00E02C36">
        <w:rPr>
          <w:rFonts w:ascii="Arial" w:hAnsi="Arial" w:cs="Arial"/>
          <w:color w:val="auto"/>
          <w:sz w:val="24"/>
          <w:szCs w:val="24"/>
        </w:rPr>
        <w:t xml:space="preserve"> a </w:t>
      </w:r>
      <w:r w:rsidR="009E57D7">
        <w:rPr>
          <w:rFonts w:ascii="Arial" w:hAnsi="Arial" w:cs="Arial"/>
          <w:color w:val="auto"/>
          <w:sz w:val="24"/>
          <w:szCs w:val="24"/>
        </w:rPr>
        <w:t>“…</w:t>
      </w:r>
      <w:r w:rsidR="009E57D7">
        <w:rPr>
          <w:i/>
          <w:iCs/>
        </w:rPr>
        <w:t>good cross or driving road…</w:t>
      </w:r>
      <w:r w:rsidR="009E57D7">
        <w:t xml:space="preserve">[and] </w:t>
      </w:r>
      <w:r w:rsidR="009E57D7">
        <w:rPr>
          <w:i/>
          <w:iCs/>
        </w:rPr>
        <w:t>was considered to be a public road”</w:t>
      </w:r>
      <w:r w:rsidRPr="00E02C36">
        <w:rPr>
          <w:rFonts w:ascii="Arial" w:hAnsi="Arial" w:cs="Arial"/>
          <w:color w:val="auto"/>
          <w:sz w:val="24"/>
          <w:szCs w:val="24"/>
        </w:rPr>
        <w:t>.</w:t>
      </w:r>
      <w:r>
        <w:rPr>
          <w:rFonts w:ascii="Arial" w:hAnsi="Arial" w:cs="Arial"/>
          <w:color w:val="auto"/>
          <w:sz w:val="24"/>
          <w:szCs w:val="24"/>
        </w:rPr>
        <w:t xml:space="preserve"> However, the judgment also refers to evidence from </w:t>
      </w:r>
      <w:proofErr w:type="gramStart"/>
      <w:r>
        <w:rPr>
          <w:rFonts w:ascii="Arial" w:hAnsi="Arial" w:cs="Arial"/>
          <w:color w:val="auto"/>
          <w:sz w:val="24"/>
          <w:szCs w:val="24"/>
        </w:rPr>
        <w:t>a number of</w:t>
      </w:r>
      <w:proofErr w:type="gramEnd"/>
      <w:r>
        <w:rPr>
          <w:rFonts w:ascii="Arial" w:hAnsi="Arial" w:cs="Arial"/>
          <w:color w:val="auto"/>
          <w:sz w:val="24"/>
          <w:szCs w:val="24"/>
        </w:rPr>
        <w:t xml:space="preserve"> other maps, a sales plan indicating it as a public road and evidence from users. </w:t>
      </w:r>
    </w:p>
    <w:p w14:paraId="4F5C5D90" w14:textId="77777777" w:rsidR="00E23046" w:rsidRPr="00E23046" w:rsidRDefault="00E02C36" w:rsidP="009C3FDF">
      <w:pPr>
        <w:pStyle w:val="Style1"/>
        <w:rPr>
          <w:rFonts w:ascii="Arial" w:hAnsi="Arial" w:cs="Arial"/>
          <w:color w:val="auto"/>
          <w:sz w:val="24"/>
          <w:szCs w:val="24"/>
        </w:rPr>
      </w:pPr>
      <w:r w:rsidRPr="00E23046">
        <w:rPr>
          <w:rFonts w:ascii="Arial" w:hAnsi="Arial" w:cs="Arial"/>
          <w:i/>
          <w:iCs/>
          <w:color w:val="auto"/>
          <w:sz w:val="24"/>
          <w:szCs w:val="24"/>
        </w:rPr>
        <w:t xml:space="preserve">Hollins v Oldham </w:t>
      </w:r>
      <w:r w:rsidR="00E23046" w:rsidRPr="00E23046">
        <w:rPr>
          <w:rFonts w:ascii="Arial" w:hAnsi="Arial" w:cs="Arial"/>
          <w:color w:val="auto"/>
          <w:sz w:val="24"/>
          <w:szCs w:val="24"/>
        </w:rPr>
        <w:t>is unreported but apparently t</w:t>
      </w:r>
      <w:r w:rsidRPr="00E23046">
        <w:rPr>
          <w:rFonts w:ascii="Arial" w:hAnsi="Arial" w:cs="Arial"/>
          <w:color w:val="auto"/>
          <w:sz w:val="24"/>
          <w:szCs w:val="24"/>
        </w:rPr>
        <w:t xml:space="preserve">he judge said that a </w:t>
      </w:r>
      <w:proofErr w:type="gramStart"/>
      <w:r w:rsidRPr="00E23046">
        <w:rPr>
          <w:rFonts w:ascii="Arial" w:hAnsi="Arial" w:cs="Arial"/>
          <w:color w:val="auto"/>
          <w:sz w:val="24"/>
          <w:szCs w:val="24"/>
        </w:rPr>
        <w:t>cross road</w:t>
      </w:r>
      <w:proofErr w:type="gramEnd"/>
      <w:r w:rsidRPr="00E23046">
        <w:rPr>
          <w:rFonts w:ascii="Arial" w:hAnsi="Arial" w:cs="Arial"/>
          <w:color w:val="auto"/>
          <w:sz w:val="24"/>
          <w:szCs w:val="24"/>
        </w:rPr>
        <w:t xml:space="preserve"> “…</w:t>
      </w:r>
      <w:r w:rsidRPr="00B6396D">
        <w:rPr>
          <w:rFonts w:ascii="Arial" w:hAnsi="Arial" w:cs="Arial"/>
          <w:i/>
          <w:iCs/>
          <w:color w:val="auto"/>
          <w:sz w:val="24"/>
          <w:szCs w:val="24"/>
        </w:rPr>
        <w:t>must mean a public road in respect of which no toll is payable</w:t>
      </w:r>
      <w:r w:rsidRPr="00E23046">
        <w:rPr>
          <w:rFonts w:ascii="Arial" w:hAnsi="Arial" w:cs="Arial"/>
          <w:color w:val="auto"/>
          <w:sz w:val="24"/>
          <w:szCs w:val="24"/>
        </w:rPr>
        <w:t>…”. H</w:t>
      </w:r>
      <w:r w:rsidR="00E23046" w:rsidRPr="00E23046">
        <w:rPr>
          <w:rFonts w:ascii="Arial" w:hAnsi="Arial" w:cs="Arial"/>
          <w:color w:val="auto"/>
          <w:sz w:val="24"/>
          <w:szCs w:val="24"/>
        </w:rPr>
        <w:t>ow</w:t>
      </w:r>
      <w:r w:rsidRPr="00E23046">
        <w:rPr>
          <w:rFonts w:ascii="Arial" w:hAnsi="Arial" w:cs="Arial"/>
          <w:color w:val="auto"/>
          <w:sz w:val="24"/>
          <w:szCs w:val="24"/>
        </w:rPr>
        <w:t>e</w:t>
      </w:r>
      <w:r w:rsidR="00E23046" w:rsidRPr="00E23046">
        <w:rPr>
          <w:rFonts w:ascii="Arial" w:hAnsi="Arial" w:cs="Arial"/>
          <w:color w:val="auto"/>
          <w:sz w:val="24"/>
          <w:szCs w:val="24"/>
        </w:rPr>
        <w:t>ver, he</w:t>
      </w:r>
      <w:r w:rsidRPr="00E23046">
        <w:rPr>
          <w:rFonts w:ascii="Arial" w:hAnsi="Arial" w:cs="Arial"/>
          <w:color w:val="auto"/>
          <w:sz w:val="24"/>
          <w:szCs w:val="24"/>
        </w:rPr>
        <w:t xml:space="preserve"> also said that “</w:t>
      </w:r>
      <w:r w:rsidRPr="00B6396D">
        <w:rPr>
          <w:rFonts w:ascii="Arial" w:hAnsi="Arial" w:cs="Arial"/>
          <w:i/>
          <w:iCs/>
          <w:color w:val="auto"/>
          <w:sz w:val="24"/>
          <w:szCs w:val="24"/>
        </w:rPr>
        <w:t xml:space="preserve">Pingot Lane must have been considered, </w:t>
      </w:r>
      <w:r w:rsidRPr="00B6396D">
        <w:rPr>
          <w:rFonts w:ascii="Arial" w:hAnsi="Arial" w:cs="Arial"/>
          <w:i/>
          <w:iCs/>
          <w:color w:val="auto"/>
          <w:sz w:val="24"/>
          <w:szCs w:val="24"/>
          <w:u w:val="single"/>
        </w:rPr>
        <w:t>rightly or wrongly</w:t>
      </w:r>
      <w:r w:rsidRPr="00B6396D">
        <w:rPr>
          <w:rFonts w:ascii="Arial" w:hAnsi="Arial" w:cs="Arial"/>
          <w:i/>
          <w:iCs/>
          <w:color w:val="auto"/>
          <w:sz w:val="24"/>
          <w:szCs w:val="24"/>
        </w:rPr>
        <w:t>, by Burdett</w:t>
      </w:r>
      <w:r w:rsidR="0014490E" w:rsidRPr="00E23046">
        <w:rPr>
          <w:rFonts w:ascii="Arial" w:hAnsi="Arial" w:cs="Arial"/>
          <w:color w:val="auto"/>
          <w:sz w:val="24"/>
          <w:szCs w:val="24"/>
        </w:rPr>
        <w:t xml:space="preserve"> [the map maker]</w:t>
      </w:r>
      <w:r w:rsidRPr="00E23046">
        <w:rPr>
          <w:rFonts w:ascii="Arial" w:hAnsi="Arial" w:cs="Arial"/>
          <w:color w:val="auto"/>
          <w:sz w:val="24"/>
          <w:szCs w:val="24"/>
        </w:rPr>
        <w:t xml:space="preserve"> </w:t>
      </w:r>
      <w:r w:rsidRPr="00B6396D">
        <w:rPr>
          <w:rFonts w:ascii="Arial" w:hAnsi="Arial" w:cs="Arial"/>
          <w:i/>
          <w:iCs/>
          <w:color w:val="auto"/>
          <w:sz w:val="24"/>
          <w:szCs w:val="24"/>
        </w:rPr>
        <w:t>as being either a bridleway or a highway for vehicles</w:t>
      </w:r>
      <w:r w:rsidRPr="00E23046">
        <w:rPr>
          <w:rFonts w:ascii="Arial" w:hAnsi="Arial" w:cs="Arial"/>
          <w:color w:val="auto"/>
          <w:sz w:val="24"/>
          <w:szCs w:val="24"/>
        </w:rPr>
        <w:t>”</w:t>
      </w:r>
      <w:r w:rsidR="00B6396D">
        <w:rPr>
          <w:rFonts w:ascii="Arial" w:hAnsi="Arial" w:cs="Arial"/>
          <w:color w:val="auto"/>
          <w:sz w:val="24"/>
          <w:szCs w:val="24"/>
        </w:rPr>
        <w:t xml:space="preserve"> [my emphasis]</w:t>
      </w:r>
      <w:r w:rsidR="00E23046" w:rsidRPr="00E23046">
        <w:rPr>
          <w:rFonts w:ascii="Arial" w:hAnsi="Arial" w:cs="Arial"/>
          <w:color w:val="auto"/>
          <w:sz w:val="24"/>
          <w:szCs w:val="24"/>
        </w:rPr>
        <w:t>, indicating that the depiction was only what that map maker thought</w:t>
      </w:r>
      <w:r w:rsidRPr="00E23046">
        <w:rPr>
          <w:rFonts w:ascii="Arial" w:hAnsi="Arial" w:cs="Arial"/>
          <w:color w:val="auto"/>
          <w:sz w:val="24"/>
          <w:szCs w:val="24"/>
        </w:rPr>
        <w:t>.</w:t>
      </w:r>
      <w:r w:rsidR="00E23046" w:rsidRPr="00E23046">
        <w:rPr>
          <w:rFonts w:ascii="Arial" w:hAnsi="Arial" w:cs="Arial"/>
          <w:color w:val="auto"/>
          <w:sz w:val="24"/>
          <w:szCs w:val="24"/>
        </w:rPr>
        <w:t xml:space="preserve"> It is understood that </w:t>
      </w:r>
      <w:r w:rsidR="00E23046" w:rsidRPr="00D20B85">
        <w:rPr>
          <w:rFonts w:ascii="Arial" w:hAnsi="Arial" w:cs="Arial"/>
          <w:color w:val="auto"/>
          <w:sz w:val="24"/>
          <w:szCs w:val="24"/>
        </w:rPr>
        <w:t>Finance (1909 - 1910) Act (FA1910),</w:t>
      </w:r>
      <w:r w:rsidR="00E23046" w:rsidRPr="00E23046">
        <w:rPr>
          <w:rFonts w:ascii="Arial" w:hAnsi="Arial" w:cs="Arial"/>
          <w:color w:val="auto"/>
          <w:sz w:val="24"/>
          <w:szCs w:val="24"/>
        </w:rPr>
        <w:t xml:space="preserve"> Tithe, </w:t>
      </w:r>
      <w:r w:rsidR="00B869FE" w:rsidRPr="00B27791">
        <w:rPr>
          <w:rFonts w:ascii="Arial" w:hAnsi="Arial" w:cs="Arial"/>
          <w:color w:val="auto"/>
          <w:sz w:val="24"/>
          <w:szCs w:val="24"/>
        </w:rPr>
        <w:t>Ordnance Survey (OS)</w:t>
      </w:r>
      <w:r w:rsidR="00B869FE">
        <w:rPr>
          <w:rFonts w:ascii="Arial" w:hAnsi="Arial" w:cs="Arial"/>
          <w:color w:val="auto"/>
          <w:sz w:val="24"/>
          <w:szCs w:val="24"/>
        </w:rPr>
        <w:t xml:space="preserve">, </w:t>
      </w:r>
      <w:r w:rsidR="00E23046" w:rsidRPr="00E23046">
        <w:rPr>
          <w:rFonts w:ascii="Arial" w:hAnsi="Arial" w:cs="Arial"/>
          <w:color w:val="auto"/>
          <w:sz w:val="24"/>
          <w:szCs w:val="24"/>
        </w:rPr>
        <w:t>sale and conveyance documents were also considered</w:t>
      </w:r>
      <w:r w:rsidR="00B6396D">
        <w:rPr>
          <w:rFonts w:ascii="Arial" w:hAnsi="Arial" w:cs="Arial"/>
          <w:color w:val="auto"/>
          <w:sz w:val="24"/>
          <w:szCs w:val="24"/>
        </w:rPr>
        <w:t xml:space="preserve"> in this judgment</w:t>
      </w:r>
      <w:r w:rsidR="00E23046" w:rsidRPr="00E23046">
        <w:rPr>
          <w:rFonts w:ascii="Arial" w:hAnsi="Arial" w:cs="Arial"/>
          <w:color w:val="auto"/>
          <w:sz w:val="24"/>
          <w:szCs w:val="24"/>
        </w:rPr>
        <w:t xml:space="preserve">.  </w:t>
      </w:r>
    </w:p>
    <w:p w14:paraId="257E3EDF" w14:textId="77777777" w:rsidR="00EE29BC" w:rsidRDefault="00594B0C" w:rsidP="003D23C9">
      <w:pPr>
        <w:pStyle w:val="Style1"/>
        <w:rPr>
          <w:rFonts w:ascii="Arial" w:hAnsi="Arial" w:cs="Arial"/>
          <w:color w:val="auto"/>
          <w:sz w:val="24"/>
          <w:szCs w:val="24"/>
        </w:rPr>
      </w:pPr>
      <w:r w:rsidRPr="00594B0C">
        <w:rPr>
          <w:rFonts w:ascii="Arial" w:hAnsi="Arial" w:cs="Arial"/>
          <w:sz w:val="24"/>
          <w:szCs w:val="24"/>
        </w:rPr>
        <w:t xml:space="preserve">In </w:t>
      </w:r>
      <w:r w:rsidR="00EE29BC" w:rsidRPr="00594B0C">
        <w:rPr>
          <w:rFonts w:ascii="Arial" w:hAnsi="Arial" w:cs="Arial"/>
          <w:i/>
          <w:iCs/>
          <w:sz w:val="24"/>
          <w:szCs w:val="24"/>
        </w:rPr>
        <w:t>Gallagher</w:t>
      </w:r>
      <w:r w:rsidR="00EE29BC" w:rsidRPr="00594B0C">
        <w:rPr>
          <w:rFonts w:ascii="Arial" w:hAnsi="Arial" w:cs="Arial"/>
          <w:sz w:val="24"/>
          <w:szCs w:val="24"/>
        </w:rPr>
        <w:t>, there was in the Inclosure Award a private carriage road and driftwa</w:t>
      </w:r>
      <w:r w:rsidRPr="00594B0C">
        <w:rPr>
          <w:rFonts w:ascii="Arial" w:hAnsi="Arial" w:cs="Arial"/>
          <w:sz w:val="24"/>
          <w:szCs w:val="24"/>
        </w:rPr>
        <w:t>y</w:t>
      </w:r>
      <w:r w:rsidR="00EE29BC" w:rsidRPr="00594B0C">
        <w:rPr>
          <w:rFonts w:ascii="Arial" w:hAnsi="Arial" w:cs="Arial"/>
          <w:color w:val="auto"/>
          <w:sz w:val="24"/>
          <w:szCs w:val="24"/>
        </w:rPr>
        <w:t>.</w:t>
      </w:r>
      <w:r w:rsidRPr="00594B0C">
        <w:rPr>
          <w:rFonts w:ascii="Arial" w:hAnsi="Arial" w:cs="Arial"/>
          <w:color w:val="auto"/>
          <w:sz w:val="24"/>
          <w:szCs w:val="24"/>
        </w:rPr>
        <w:t xml:space="preserve"> W</w:t>
      </w:r>
      <w:r w:rsidR="00EE29BC" w:rsidRPr="00594B0C">
        <w:rPr>
          <w:rFonts w:ascii="Arial" w:hAnsi="Arial" w:cs="Arial"/>
          <w:color w:val="auto"/>
          <w:sz w:val="24"/>
          <w:szCs w:val="24"/>
        </w:rPr>
        <w:t>hat influenced the find</w:t>
      </w:r>
      <w:r w:rsidRPr="00594B0C">
        <w:rPr>
          <w:rFonts w:ascii="Arial" w:hAnsi="Arial" w:cs="Arial"/>
          <w:color w:val="auto"/>
          <w:sz w:val="24"/>
          <w:szCs w:val="24"/>
        </w:rPr>
        <w:t xml:space="preserve">ing </w:t>
      </w:r>
      <w:r w:rsidR="00EE29BC" w:rsidRPr="00594B0C">
        <w:rPr>
          <w:rFonts w:ascii="Arial" w:hAnsi="Arial" w:cs="Arial"/>
          <w:color w:val="auto"/>
          <w:sz w:val="24"/>
          <w:szCs w:val="24"/>
        </w:rPr>
        <w:t>that Beoley Lane was a public carriageway was that “</w:t>
      </w:r>
      <w:r w:rsidR="00EE29BC" w:rsidRPr="00594B0C">
        <w:rPr>
          <w:rFonts w:ascii="Arial" w:hAnsi="Arial" w:cs="Arial"/>
          <w:i/>
          <w:iCs/>
          <w:color w:val="auto"/>
          <w:sz w:val="24"/>
          <w:szCs w:val="24"/>
        </w:rPr>
        <w:t>the weight of the evidence the other way leads to the conclusion either that an error was made in the Inclosure Award and Map or that Beoley Lane became a public carriageway subsequent to</w:t>
      </w:r>
      <w:r w:rsidR="00EE29BC" w:rsidRPr="00594B0C">
        <w:rPr>
          <w:rFonts w:ascii="Arial" w:hAnsi="Arial" w:cs="Arial"/>
          <w:color w:val="auto"/>
          <w:sz w:val="24"/>
          <w:szCs w:val="24"/>
        </w:rPr>
        <w:t xml:space="preserve"> [Inclosure]”. </w:t>
      </w:r>
      <w:r w:rsidRPr="00594B0C">
        <w:rPr>
          <w:rFonts w:ascii="Arial" w:hAnsi="Arial" w:cs="Arial"/>
          <w:color w:val="auto"/>
          <w:sz w:val="24"/>
          <w:szCs w:val="24"/>
        </w:rPr>
        <w:t>T</w:t>
      </w:r>
      <w:r w:rsidR="00EE29BC" w:rsidRPr="00594B0C">
        <w:rPr>
          <w:rFonts w:ascii="Arial" w:hAnsi="Arial" w:cs="Arial"/>
          <w:color w:val="auto"/>
          <w:sz w:val="24"/>
          <w:szCs w:val="24"/>
        </w:rPr>
        <w:t>h</w:t>
      </w:r>
      <w:r w:rsidRPr="00594B0C">
        <w:rPr>
          <w:rFonts w:ascii="Arial" w:hAnsi="Arial" w:cs="Arial"/>
          <w:color w:val="auto"/>
          <w:sz w:val="24"/>
          <w:szCs w:val="24"/>
        </w:rPr>
        <w:t xml:space="preserve">is </w:t>
      </w:r>
      <w:r w:rsidR="00EE29BC" w:rsidRPr="00594B0C">
        <w:rPr>
          <w:rFonts w:ascii="Arial" w:hAnsi="Arial" w:cs="Arial"/>
          <w:color w:val="auto"/>
          <w:sz w:val="24"/>
          <w:szCs w:val="24"/>
        </w:rPr>
        <w:t>later evidence of public status</w:t>
      </w:r>
      <w:r w:rsidRPr="00594B0C">
        <w:rPr>
          <w:rFonts w:ascii="Arial" w:hAnsi="Arial" w:cs="Arial"/>
          <w:color w:val="auto"/>
          <w:sz w:val="24"/>
          <w:szCs w:val="24"/>
        </w:rPr>
        <w:t xml:space="preserve"> </w:t>
      </w:r>
      <w:r>
        <w:rPr>
          <w:rFonts w:ascii="Arial" w:hAnsi="Arial" w:cs="Arial"/>
          <w:color w:val="auto"/>
          <w:sz w:val="24"/>
          <w:szCs w:val="24"/>
        </w:rPr>
        <w:t>in</w:t>
      </w:r>
      <w:r w:rsidRPr="00594B0C">
        <w:rPr>
          <w:rFonts w:ascii="Arial" w:hAnsi="Arial" w:cs="Arial"/>
          <w:color w:val="auto"/>
          <w:sz w:val="24"/>
          <w:szCs w:val="24"/>
        </w:rPr>
        <w:t>c</w:t>
      </w:r>
      <w:r>
        <w:rPr>
          <w:rFonts w:ascii="Arial" w:hAnsi="Arial" w:cs="Arial"/>
          <w:color w:val="auto"/>
          <w:sz w:val="24"/>
          <w:szCs w:val="24"/>
        </w:rPr>
        <w:t>lud</w:t>
      </w:r>
      <w:r w:rsidRPr="00594B0C">
        <w:rPr>
          <w:rFonts w:ascii="Arial" w:hAnsi="Arial" w:cs="Arial"/>
          <w:color w:val="auto"/>
          <w:sz w:val="24"/>
          <w:szCs w:val="24"/>
        </w:rPr>
        <w:t>e</w:t>
      </w:r>
      <w:r>
        <w:rPr>
          <w:rFonts w:ascii="Arial" w:hAnsi="Arial" w:cs="Arial"/>
          <w:color w:val="auto"/>
          <w:sz w:val="24"/>
          <w:szCs w:val="24"/>
        </w:rPr>
        <w:t xml:space="preserve">d </w:t>
      </w:r>
      <w:r w:rsidRPr="00594B0C">
        <w:rPr>
          <w:rFonts w:ascii="Arial" w:hAnsi="Arial" w:cs="Arial"/>
          <w:color w:val="auto"/>
          <w:sz w:val="24"/>
          <w:szCs w:val="24"/>
        </w:rPr>
        <w:t>t</w:t>
      </w:r>
      <w:r w:rsidR="00EE29BC" w:rsidRPr="00594B0C">
        <w:rPr>
          <w:rFonts w:ascii="Arial" w:hAnsi="Arial" w:cs="Arial"/>
          <w:color w:val="auto"/>
          <w:sz w:val="24"/>
          <w:szCs w:val="24"/>
        </w:rPr>
        <w:t>he Tithe Map</w:t>
      </w:r>
      <w:r w:rsidRPr="00594B0C">
        <w:rPr>
          <w:rFonts w:ascii="Arial" w:hAnsi="Arial" w:cs="Arial"/>
          <w:color w:val="auto"/>
          <w:sz w:val="24"/>
          <w:szCs w:val="24"/>
        </w:rPr>
        <w:t xml:space="preserve">, </w:t>
      </w:r>
      <w:r w:rsidRPr="00D20B85">
        <w:rPr>
          <w:rFonts w:ascii="Arial" w:hAnsi="Arial" w:cs="Arial"/>
          <w:color w:val="auto"/>
          <w:sz w:val="24"/>
          <w:szCs w:val="24"/>
        </w:rPr>
        <w:t>where it w</w:t>
      </w:r>
      <w:r w:rsidR="00EE29BC" w:rsidRPr="00D20B85">
        <w:rPr>
          <w:rFonts w:ascii="Arial" w:hAnsi="Arial" w:cs="Arial"/>
          <w:color w:val="auto"/>
          <w:sz w:val="24"/>
          <w:szCs w:val="24"/>
        </w:rPr>
        <w:t>as an enclosed route with no tithe payment apportionment</w:t>
      </w:r>
      <w:r w:rsidR="00690460">
        <w:rPr>
          <w:rFonts w:ascii="Arial" w:hAnsi="Arial" w:cs="Arial"/>
          <w:color w:val="auto"/>
          <w:sz w:val="24"/>
          <w:szCs w:val="24"/>
        </w:rPr>
        <w:t>,</w:t>
      </w:r>
      <w:r w:rsidRPr="00D20B85">
        <w:rPr>
          <w:rFonts w:ascii="Arial" w:hAnsi="Arial" w:cs="Arial"/>
          <w:color w:val="auto"/>
          <w:sz w:val="24"/>
          <w:szCs w:val="24"/>
        </w:rPr>
        <w:t xml:space="preserve"> </w:t>
      </w:r>
      <w:r w:rsidR="00D20B85" w:rsidRPr="00D20B85">
        <w:rPr>
          <w:rFonts w:ascii="Arial" w:hAnsi="Arial" w:cs="Arial"/>
          <w:color w:val="auto"/>
          <w:sz w:val="24"/>
          <w:szCs w:val="24"/>
        </w:rPr>
        <w:t>FA1910</w:t>
      </w:r>
      <w:r w:rsidRPr="00D20B85">
        <w:rPr>
          <w:rFonts w:ascii="Arial" w:hAnsi="Arial" w:cs="Arial"/>
          <w:color w:val="auto"/>
          <w:sz w:val="24"/>
          <w:szCs w:val="24"/>
        </w:rPr>
        <w:t>, where</w:t>
      </w:r>
      <w:r>
        <w:rPr>
          <w:rFonts w:ascii="Arial" w:hAnsi="Arial" w:cs="Arial"/>
          <w:color w:val="auto"/>
          <w:sz w:val="24"/>
          <w:szCs w:val="24"/>
        </w:rPr>
        <w:t xml:space="preserve"> </w:t>
      </w:r>
      <w:r w:rsidR="00EE29BC" w:rsidRPr="00594B0C">
        <w:rPr>
          <w:rFonts w:ascii="Arial" w:hAnsi="Arial" w:cs="Arial"/>
          <w:color w:val="auto"/>
          <w:sz w:val="24"/>
          <w:szCs w:val="24"/>
        </w:rPr>
        <w:t>it was shown uncoloured</w:t>
      </w:r>
      <w:r w:rsidR="00690460">
        <w:rPr>
          <w:rFonts w:ascii="Arial" w:hAnsi="Arial" w:cs="Arial"/>
          <w:color w:val="auto"/>
          <w:sz w:val="24"/>
          <w:szCs w:val="24"/>
        </w:rPr>
        <w:t xml:space="preserve"> and</w:t>
      </w:r>
      <w:r w:rsidR="00EE29BC" w:rsidRPr="00594B0C">
        <w:rPr>
          <w:rFonts w:ascii="Arial" w:hAnsi="Arial" w:cs="Arial"/>
          <w:color w:val="auto"/>
          <w:sz w:val="24"/>
          <w:szCs w:val="24"/>
        </w:rPr>
        <w:t xml:space="preserve"> excluded from adjacent hereditaments</w:t>
      </w:r>
      <w:r w:rsidR="00295480">
        <w:rPr>
          <w:rFonts w:ascii="Arial" w:hAnsi="Arial" w:cs="Arial"/>
          <w:color w:val="auto"/>
          <w:sz w:val="24"/>
          <w:szCs w:val="24"/>
        </w:rPr>
        <w:t xml:space="preserve"> and user evidence</w:t>
      </w:r>
      <w:r w:rsidR="00EE29BC" w:rsidRPr="00594B0C">
        <w:rPr>
          <w:rFonts w:ascii="Arial" w:hAnsi="Arial" w:cs="Arial"/>
          <w:color w:val="auto"/>
          <w:sz w:val="24"/>
          <w:szCs w:val="24"/>
        </w:rPr>
        <w:t xml:space="preserve">. </w:t>
      </w:r>
    </w:p>
    <w:p w14:paraId="773EB784" w14:textId="77777777" w:rsidR="00D20B85" w:rsidRPr="00D20B85" w:rsidRDefault="00D403CC" w:rsidP="00D20B85">
      <w:pPr>
        <w:pStyle w:val="Style1"/>
        <w:tabs>
          <w:tab w:val="clear" w:pos="720"/>
          <w:tab w:val="num" w:pos="644"/>
          <w:tab w:val="num" w:pos="1146"/>
        </w:tabs>
        <w:ind w:left="426"/>
        <w:rPr>
          <w:rFonts w:ascii="Arial" w:hAnsi="Arial" w:cs="Arial"/>
          <w:i/>
          <w:iCs/>
          <w:color w:val="auto"/>
          <w:sz w:val="24"/>
          <w:szCs w:val="24"/>
        </w:rPr>
      </w:pPr>
      <w:r w:rsidRPr="000873FB">
        <w:rPr>
          <w:rFonts w:ascii="Arial" w:hAnsi="Arial" w:cs="Arial"/>
          <w:color w:val="auto"/>
          <w:sz w:val="24"/>
          <w:szCs w:val="24"/>
        </w:rPr>
        <w:t xml:space="preserve">The length of the </w:t>
      </w:r>
      <w:r w:rsidRPr="000873FB">
        <w:rPr>
          <w:rFonts w:ascii="Arial" w:hAnsi="Arial" w:cs="Arial"/>
          <w:i/>
          <w:iCs/>
          <w:color w:val="auto"/>
          <w:sz w:val="24"/>
          <w:szCs w:val="24"/>
        </w:rPr>
        <w:t xml:space="preserve">Fortune </w:t>
      </w:r>
      <w:r w:rsidRPr="000873FB">
        <w:rPr>
          <w:rFonts w:ascii="Arial" w:hAnsi="Arial" w:cs="Arial"/>
          <w:color w:val="auto"/>
          <w:sz w:val="24"/>
          <w:szCs w:val="24"/>
        </w:rPr>
        <w:t xml:space="preserve">judgment in the High Court is itself testament to the extent of evidence considered therein. </w:t>
      </w:r>
      <w:r w:rsidR="000873FB" w:rsidRPr="000873FB">
        <w:rPr>
          <w:rFonts w:ascii="Arial" w:hAnsi="Arial" w:cs="Arial"/>
          <w:color w:val="auto"/>
          <w:sz w:val="24"/>
          <w:szCs w:val="24"/>
        </w:rPr>
        <w:t>The Court of Appeal decision noted that Greenwood’s map of Wiltshire, 1829, showed a thoroughfare which included the lane in question as a “</w:t>
      </w:r>
      <w:proofErr w:type="gramStart"/>
      <w:r w:rsidR="000873FB" w:rsidRPr="000873FB">
        <w:rPr>
          <w:rFonts w:ascii="Arial" w:hAnsi="Arial" w:cs="Arial"/>
          <w:color w:val="auto"/>
          <w:sz w:val="24"/>
          <w:szCs w:val="24"/>
        </w:rPr>
        <w:t>cross road</w:t>
      </w:r>
      <w:proofErr w:type="gramEnd"/>
      <w:r w:rsidR="000873FB" w:rsidRPr="000873FB">
        <w:rPr>
          <w:rFonts w:ascii="Arial" w:hAnsi="Arial" w:cs="Arial"/>
          <w:color w:val="auto"/>
          <w:sz w:val="24"/>
          <w:szCs w:val="24"/>
        </w:rPr>
        <w:t>”. In “</w:t>
      </w:r>
      <w:r w:rsidR="000873FB" w:rsidRPr="000873FB">
        <w:rPr>
          <w:rFonts w:ascii="Arial" w:hAnsi="Arial" w:cs="Arial"/>
          <w:i/>
          <w:iCs/>
          <w:color w:val="auto"/>
          <w:sz w:val="24"/>
          <w:szCs w:val="24"/>
        </w:rPr>
        <w:t>old maps and documents, a “</w:t>
      </w:r>
      <w:proofErr w:type="gramStart"/>
      <w:r w:rsidR="000873FB" w:rsidRPr="000873FB">
        <w:rPr>
          <w:rFonts w:ascii="Arial" w:hAnsi="Arial" w:cs="Arial"/>
          <w:i/>
          <w:iCs/>
          <w:color w:val="auto"/>
          <w:sz w:val="24"/>
          <w:szCs w:val="24"/>
        </w:rPr>
        <w:t>cross road</w:t>
      </w:r>
      <w:proofErr w:type="gramEnd"/>
      <w:r w:rsidR="000873FB" w:rsidRPr="000873FB">
        <w:rPr>
          <w:rFonts w:ascii="Arial" w:hAnsi="Arial" w:cs="Arial"/>
          <w:i/>
          <w:iCs/>
          <w:color w:val="auto"/>
          <w:sz w:val="24"/>
          <w:szCs w:val="24"/>
        </w:rPr>
        <w:t>” included a highway running between, and joining other, regional centres</w:t>
      </w:r>
      <w:r w:rsidR="000873FB" w:rsidRPr="000873FB">
        <w:rPr>
          <w:rFonts w:ascii="Arial" w:hAnsi="Arial" w:cs="Arial"/>
          <w:color w:val="auto"/>
          <w:sz w:val="24"/>
          <w:szCs w:val="24"/>
        </w:rPr>
        <w:t xml:space="preserve">”. </w:t>
      </w:r>
      <w:r w:rsidR="00D20B85">
        <w:rPr>
          <w:rFonts w:ascii="Arial" w:hAnsi="Arial" w:cs="Arial"/>
          <w:color w:val="auto"/>
          <w:sz w:val="24"/>
          <w:szCs w:val="24"/>
        </w:rPr>
        <w:t>Mc</w:t>
      </w:r>
      <w:r w:rsidR="000873FB" w:rsidRPr="000873FB">
        <w:rPr>
          <w:rFonts w:ascii="Arial" w:hAnsi="Arial" w:cs="Arial"/>
          <w:color w:val="auto"/>
          <w:sz w:val="24"/>
          <w:szCs w:val="24"/>
        </w:rPr>
        <w:t>Cahill, J, concluded that Greenwood’s map supported “the emerging picture” of an established thoroughfare. The Court of Appeal noted that in their judgment the label “</w:t>
      </w:r>
      <w:proofErr w:type="gramStart"/>
      <w:r w:rsidR="000873FB" w:rsidRPr="000873FB">
        <w:rPr>
          <w:rFonts w:ascii="Arial" w:hAnsi="Arial" w:cs="Arial"/>
          <w:color w:val="auto"/>
          <w:sz w:val="24"/>
          <w:szCs w:val="24"/>
        </w:rPr>
        <w:t>cross road</w:t>
      </w:r>
      <w:proofErr w:type="gramEnd"/>
      <w:r w:rsidR="000873FB" w:rsidRPr="000873FB">
        <w:rPr>
          <w:rFonts w:ascii="Arial" w:hAnsi="Arial" w:cs="Arial"/>
          <w:color w:val="auto"/>
          <w:sz w:val="24"/>
          <w:szCs w:val="24"/>
        </w:rPr>
        <w:t xml:space="preserve">” added further support. They noted that </w:t>
      </w:r>
      <w:r w:rsidR="000873FB">
        <w:rPr>
          <w:rFonts w:ascii="Arial" w:hAnsi="Arial" w:cs="Arial"/>
          <w:color w:val="auto"/>
          <w:sz w:val="24"/>
          <w:szCs w:val="24"/>
        </w:rPr>
        <w:t>“…</w:t>
      </w:r>
      <w:r w:rsidR="000873FB" w:rsidRPr="00D20B85">
        <w:rPr>
          <w:rFonts w:ascii="Arial" w:hAnsi="Arial" w:cs="Arial"/>
          <w:i/>
          <w:iCs/>
          <w:color w:val="auto"/>
          <w:sz w:val="24"/>
          <w:szCs w:val="24"/>
        </w:rPr>
        <w:t>the consistency of treatment of Rowden Lane and Gipsy Lane in commercially produced maps for well over a century showed, if nothing else, the reputation enjoyed by Rowden Lane</w:t>
      </w:r>
      <w:proofErr w:type="gramStart"/>
      <w:r w:rsidR="00D20B85">
        <w:rPr>
          <w:rFonts w:ascii="Arial" w:hAnsi="Arial" w:cs="Arial"/>
          <w:color w:val="auto"/>
          <w:sz w:val="24"/>
          <w:szCs w:val="24"/>
        </w:rPr>
        <w:t>…[</w:t>
      </w:r>
      <w:proofErr w:type="gramEnd"/>
      <w:r w:rsidR="00D20B85">
        <w:rPr>
          <w:rFonts w:ascii="Arial" w:hAnsi="Arial" w:cs="Arial"/>
          <w:color w:val="auto"/>
          <w:sz w:val="24"/>
          <w:szCs w:val="24"/>
        </w:rPr>
        <w:t>t</w:t>
      </w:r>
      <w:r w:rsidR="000873FB" w:rsidRPr="000873FB">
        <w:rPr>
          <w:rFonts w:ascii="Arial" w:hAnsi="Arial" w:cs="Arial"/>
          <w:color w:val="auto"/>
          <w:sz w:val="24"/>
          <w:szCs w:val="24"/>
        </w:rPr>
        <w:t>he judge test</w:t>
      </w:r>
      <w:r w:rsidR="00D20B85">
        <w:rPr>
          <w:rFonts w:ascii="Arial" w:hAnsi="Arial" w:cs="Arial"/>
          <w:color w:val="auto"/>
          <w:sz w:val="24"/>
          <w:szCs w:val="24"/>
        </w:rPr>
        <w:t>ed]</w:t>
      </w:r>
      <w:r w:rsidR="000873FB" w:rsidRPr="000873FB">
        <w:rPr>
          <w:rFonts w:ascii="Arial" w:hAnsi="Arial" w:cs="Arial"/>
          <w:color w:val="auto"/>
          <w:sz w:val="24"/>
          <w:szCs w:val="24"/>
        </w:rPr>
        <w:t xml:space="preserve"> </w:t>
      </w:r>
      <w:r w:rsidR="000873FB" w:rsidRPr="00D20B85">
        <w:rPr>
          <w:rFonts w:ascii="Arial" w:hAnsi="Arial" w:cs="Arial"/>
          <w:i/>
          <w:iCs/>
          <w:color w:val="auto"/>
          <w:sz w:val="24"/>
          <w:szCs w:val="24"/>
        </w:rPr>
        <w:t>each provisional conclusion against what had come before and what came after</w:t>
      </w:r>
      <w:r w:rsidR="00D20B85">
        <w:rPr>
          <w:rFonts w:ascii="Arial" w:hAnsi="Arial" w:cs="Arial"/>
          <w:color w:val="auto"/>
          <w:sz w:val="24"/>
          <w:szCs w:val="24"/>
        </w:rPr>
        <w:t xml:space="preserve"> [and </w:t>
      </w:r>
      <w:r w:rsidR="000873FB" w:rsidRPr="000873FB">
        <w:rPr>
          <w:rFonts w:ascii="Arial" w:hAnsi="Arial" w:cs="Arial"/>
          <w:color w:val="auto"/>
          <w:sz w:val="24"/>
          <w:szCs w:val="24"/>
        </w:rPr>
        <w:t>h</w:t>
      </w:r>
      <w:r w:rsidR="00D20B85">
        <w:rPr>
          <w:rFonts w:ascii="Arial" w:hAnsi="Arial" w:cs="Arial"/>
          <w:color w:val="auto"/>
          <w:sz w:val="24"/>
          <w:szCs w:val="24"/>
        </w:rPr>
        <w:t>is]</w:t>
      </w:r>
      <w:r w:rsidR="000873FB" w:rsidRPr="000873FB">
        <w:rPr>
          <w:rFonts w:ascii="Arial" w:hAnsi="Arial" w:cs="Arial"/>
          <w:color w:val="auto"/>
          <w:sz w:val="24"/>
          <w:szCs w:val="24"/>
        </w:rPr>
        <w:t xml:space="preserve"> </w:t>
      </w:r>
      <w:r w:rsidR="000873FB" w:rsidRPr="00D20B85">
        <w:rPr>
          <w:rFonts w:ascii="Arial" w:hAnsi="Arial" w:cs="Arial"/>
          <w:i/>
          <w:iCs/>
          <w:color w:val="auto"/>
          <w:sz w:val="24"/>
          <w:szCs w:val="24"/>
        </w:rPr>
        <w:t xml:space="preserve">approach to “consistent depiction” was fully justified. </w:t>
      </w:r>
    </w:p>
    <w:p w14:paraId="3C13403C" w14:textId="77777777" w:rsidR="00A421F4" w:rsidRPr="00AE7567" w:rsidRDefault="005A3FA0" w:rsidP="00A421F4">
      <w:pPr>
        <w:pStyle w:val="Style1"/>
        <w:tabs>
          <w:tab w:val="clear" w:pos="720"/>
          <w:tab w:val="num" w:pos="644"/>
          <w:tab w:val="num" w:pos="1146"/>
        </w:tabs>
        <w:ind w:left="426"/>
        <w:rPr>
          <w:rFonts w:ascii="Arial" w:hAnsi="Arial" w:cs="Arial"/>
          <w:b/>
          <w:color w:val="7030A0"/>
          <w:sz w:val="24"/>
          <w:szCs w:val="24"/>
          <w:u w:val="single"/>
        </w:rPr>
      </w:pPr>
      <w:r>
        <w:rPr>
          <w:rFonts w:ascii="Arial" w:hAnsi="Arial" w:cs="Arial"/>
          <w:color w:val="auto"/>
          <w:sz w:val="24"/>
          <w:szCs w:val="24"/>
        </w:rPr>
        <w:t xml:space="preserve">The objectors indicated known private roads in the locality, which were shown on this map, some of which have been recorded as a bridleway, apparently in relation to user evidence. </w:t>
      </w:r>
      <w:r w:rsidR="00650B22">
        <w:rPr>
          <w:rFonts w:ascii="Arial" w:hAnsi="Arial" w:cs="Arial"/>
          <w:color w:val="auto"/>
          <w:sz w:val="24"/>
          <w:szCs w:val="24"/>
        </w:rPr>
        <w:t xml:space="preserve">In relation to this Greenwood map for this </w:t>
      </w:r>
      <w:r>
        <w:rPr>
          <w:rFonts w:ascii="Arial" w:hAnsi="Arial" w:cs="Arial"/>
          <w:color w:val="auto"/>
          <w:sz w:val="24"/>
          <w:szCs w:val="24"/>
        </w:rPr>
        <w:t xml:space="preserve">particular </w:t>
      </w:r>
      <w:r w:rsidR="00650B22">
        <w:rPr>
          <w:rFonts w:ascii="Arial" w:hAnsi="Arial" w:cs="Arial"/>
          <w:color w:val="auto"/>
          <w:sz w:val="24"/>
          <w:szCs w:val="24"/>
        </w:rPr>
        <w:t xml:space="preserve">area </w:t>
      </w:r>
      <w:r w:rsidR="00E956FC">
        <w:rPr>
          <w:rFonts w:ascii="Arial" w:hAnsi="Arial" w:cs="Arial"/>
          <w:color w:val="auto"/>
          <w:sz w:val="24"/>
          <w:szCs w:val="24"/>
        </w:rPr>
        <w:t>th</w:t>
      </w:r>
      <w:r w:rsidR="00650B22">
        <w:rPr>
          <w:rFonts w:ascii="Arial" w:hAnsi="Arial" w:cs="Arial"/>
          <w:color w:val="auto"/>
          <w:sz w:val="24"/>
          <w:szCs w:val="24"/>
        </w:rPr>
        <w:t>e</w:t>
      </w:r>
      <w:r w:rsidR="00E956FC">
        <w:rPr>
          <w:rFonts w:ascii="Arial" w:hAnsi="Arial" w:cs="Arial"/>
          <w:color w:val="auto"/>
          <w:sz w:val="24"/>
          <w:szCs w:val="24"/>
        </w:rPr>
        <w:t xml:space="preserve"> existence of a</w:t>
      </w:r>
      <w:r w:rsidR="00EE29BC">
        <w:rPr>
          <w:rFonts w:ascii="Arial" w:hAnsi="Arial" w:cs="Arial"/>
          <w:color w:val="auto"/>
          <w:sz w:val="24"/>
          <w:szCs w:val="24"/>
        </w:rPr>
        <w:t xml:space="preserve"> </w:t>
      </w:r>
      <w:r w:rsidR="00EE29BC" w:rsidRPr="00EE29BC">
        <w:rPr>
          <w:rFonts w:ascii="Arial" w:hAnsi="Arial" w:cs="Arial"/>
          <w:color w:val="auto"/>
          <w:sz w:val="24"/>
          <w:szCs w:val="24"/>
        </w:rPr>
        <w:t>cul-de-sac route, le</w:t>
      </w:r>
      <w:r w:rsidR="00EE29BC">
        <w:rPr>
          <w:rFonts w:ascii="Arial" w:hAnsi="Arial" w:cs="Arial"/>
          <w:color w:val="auto"/>
          <w:sz w:val="24"/>
          <w:szCs w:val="24"/>
        </w:rPr>
        <w:t>a</w:t>
      </w:r>
      <w:r w:rsidR="00EE29BC" w:rsidRPr="00EE29BC">
        <w:rPr>
          <w:rFonts w:ascii="Arial" w:hAnsi="Arial" w:cs="Arial"/>
          <w:color w:val="auto"/>
          <w:sz w:val="24"/>
          <w:szCs w:val="24"/>
        </w:rPr>
        <w:t>d</w:t>
      </w:r>
      <w:r w:rsidR="00EE29BC">
        <w:rPr>
          <w:rFonts w:ascii="Arial" w:hAnsi="Arial" w:cs="Arial"/>
          <w:color w:val="auto"/>
          <w:sz w:val="24"/>
          <w:szCs w:val="24"/>
        </w:rPr>
        <w:t>ing</w:t>
      </w:r>
      <w:r w:rsidR="00EE29BC" w:rsidRPr="00EE29BC">
        <w:rPr>
          <w:rFonts w:ascii="Arial" w:hAnsi="Arial" w:cs="Arial"/>
          <w:color w:val="auto"/>
          <w:sz w:val="24"/>
          <w:szCs w:val="24"/>
        </w:rPr>
        <w:t xml:space="preserve"> only to fields</w:t>
      </w:r>
      <w:r w:rsidR="00295480">
        <w:rPr>
          <w:rFonts w:ascii="Arial" w:hAnsi="Arial" w:cs="Arial"/>
          <w:color w:val="auto"/>
          <w:sz w:val="24"/>
          <w:szCs w:val="24"/>
        </w:rPr>
        <w:t xml:space="preserve"> shown as a </w:t>
      </w:r>
      <w:proofErr w:type="gramStart"/>
      <w:r w:rsidR="00295480">
        <w:rPr>
          <w:rFonts w:ascii="Arial" w:hAnsi="Arial" w:cs="Arial"/>
          <w:color w:val="auto"/>
          <w:sz w:val="24"/>
          <w:szCs w:val="24"/>
        </w:rPr>
        <w:t>cross road</w:t>
      </w:r>
      <w:proofErr w:type="gramEnd"/>
      <w:r w:rsidR="00295480">
        <w:rPr>
          <w:rFonts w:ascii="Arial" w:hAnsi="Arial" w:cs="Arial"/>
          <w:color w:val="auto"/>
          <w:sz w:val="24"/>
          <w:szCs w:val="24"/>
        </w:rPr>
        <w:t>,</w:t>
      </w:r>
      <w:r w:rsidR="00EE29BC" w:rsidRPr="00EE29BC">
        <w:rPr>
          <w:rFonts w:ascii="Arial" w:hAnsi="Arial" w:cs="Arial"/>
          <w:color w:val="auto"/>
          <w:sz w:val="24"/>
          <w:szCs w:val="24"/>
        </w:rPr>
        <w:t xml:space="preserve"> does not support the argument </w:t>
      </w:r>
      <w:r w:rsidR="009E57D7">
        <w:rPr>
          <w:rFonts w:ascii="Arial" w:hAnsi="Arial" w:cs="Arial"/>
          <w:color w:val="auto"/>
          <w:sz w:val="24"/>
          <w:szCs w:val="24"/>
        </w:rPr>
        <w:t xml:space="preserve">of ABA </w:t>
      </w:r>
      <w:r w:rsidR="00EE29BC" w:rsidRPr="00EE29BC">
        <w:rPr>
          <w:rFonts w:ascii="Arial" w:hAnsi="Arial" w:cs="Arial"/>
          <w:color w:val="auto"/>
          <w:sz w:val="24"/>
          <w:szCs w:val="24"/>
        </w:rPr>
        <w:t xml:space="preserve">that all </w:t>
      </w:r>
      <w:r w:rsidR="009E57D7">
        <w:rPr>
          <w:rFonts w:ascii="Arial" w:hAnsi="Arial" w:cs="Arial"/>
          <w:color w:val="auto"/>
          <w:sz w:val="24"/>
          <w:szCs w:val="24"/>
        </w:rPr>
        <w:t xml:space="preserve">routes shown as </w:t>
      </w:r>
      <w:r w:rsidR="00EE29BC" w:rsidRPr="00EE29BC">
        <w:rPr>
          <w:rFonts w:ascii="Arial" w:hAnsi="Arial" w:cs="Arial"/>
          <w:color w:val="auto"/>
          <w:sz w:val="24"/>
          <w:szCs w:val="24"/>
        </w:rPr>
        <w:t xml:space="preserve">cross roads </w:t>
      </w:r>
      <w:r w:rsidR="009E57D7">
        <w:rPr>
          <w:rFonts w:ascii="Arial" w:hAnsi="Arial" w:cs="Arial"/>
          <w:color w:val="auto"/>
          <w:sz w:val="24"/>
          <w:szCs w:val="24"/>
        </w:rPr>
        <w:t>o</w:t>
      </w:r>
      <w:r w:rsidR="00EE29BC" w:rsidRPr="00EE29BC">
        <w:rPr>
          <w:rFonts w:ascii="Arial" w:hAnsi="Arial" w:cs="Arial"/>
          <w:color w:val="auto"/>
          <w:sz w:val="24"/>
          <w:szCs w:val="24"/>
        </w:rPr>
        <w:t>n th</w:t>
      </w:r>
      <w:r w:rsidR="00295480">
        <w:rPr>
          <w:rFonts w:ascii="Arial" w:hAnsi="Arial" w:cs="Arial"/>
          <w:color w:val="auto"/>
          <w:sz w:val="24"/>
          <w:szCs w:val="24"/>
        </w:rPr>
        <w:t>is</w:t>
      </w:r>
      <w:r w:rsidR="00EE29BC" w:rsidRPr="00EE29BC">
        <w:rPr>
          <w:rFonts w:ascii="Arial" w:hAnsi="Arial" w:cs="Arial"/>
          <w:color w:val="auto"/>
          <w:sz w:val="24"/>
          <w:szCs w:val="24"/>
        </w:rPr>
        <w:t xml:space="preserve"> map were public.</w:t>
      </w:r>
      <w:r w:rsidR="009E57D7">
        <w:rPr>
          <w:rFonts w:ascii="Arial" w:hAnsi="Arial" w:cs="Arial"/>
          <w:color w:val="auto"/>
          <w:sz w:val="24"/>
          <w:szCs w:val="24"/>
        </w:rPr>
        <w:t xml:space="preserve"> These factors lessen the weight to be placed on this Greenwood map as </w:t>
      </w:r>
      <w:r w:rsidR="005B4988">
        <w:rPr>
          <w:rFonts w:ascii="Arial" w:hAnsi="Arial" w:cs="Arial"/>
          <w:color w:val="auto"/>
          <w:sz w:val="24"/>
          <w:szCs w:val="24"/>
        </w:rPr>
        <w:t>demonstrating a public road over the Order route in the early nineteenth century.</w:t>
      </w:r>
    </w:p>
    <w:bookmarkEnd w:id="8"/>
    <w:p w14:paraId="49940C3F" w14:textId="77777777" w:rsidR="0040045A" w:rsidRPr="009E5257" w:rsidRDefault="0040045A" w:rsidP="009E5257">
      <w:pPr>
        <w:pStyle w:val="Style1"/>
        <w:numPr>
          <w:ilvl w:val="0"/>
          <w:numId w:val="0"/>
        </w:numPr>
        <w:spacing w:before="100"/>
        <w:rPr>
          <w:rFonts w:ascii="Arial" w:hAnsi="Arial" w:cs="Arial"/>
          <w:i/>
          <w:color w:val="auto"/>
          <w:sz w:val="24"/>
          <w:szCs w:val="24"/>
        </w:rPr>
      </w:pPr>
      <w:r w:rsidRPr="009E5257">
        <w:rPr>
          <w:rFonts w:ascii="Arial" w:hAnsi="Arial" w:cs="Arial"/>
          <w:i/>
          <w:color w:val="auto"/>
          <w:sz w:val="24"/>
          <w:szCs w:val="24"/>
        </w:rPr>
        <w:t>Tithe Map, 18</w:t>
      </w:r>
      <w:r w:rsidR="0048277C" w:rsidRPr="009E5257">
        <w:rPr>
          <w:rFonts w:ascii="Arial" w:hAnsi="Arial" w:cs="Arial"/>
          <w:i/>
          <w:color w:val="auto"/>
          <w:sz w:val="24"/>
          <w:szCs w:val="24"/>
        </w:rPr>
        <w:t>38</w:t>
      </w:r>
      <w:r w:rsidRPr="009E5257">
        <w:rPr>
          <w:rFonts w:ascii="Arial" w:hAnsi="Arial" w:cs="Arial"/>
          <w:i/>
          <w:color w:val="auto"/>
          <w:sz w:val="24"/>
          <w:szCs w:val="24"/>
        </w:rPr>
        <w:t xml:space="preserve"> </w:t>
      </w:r>
    </w:p>
    <w:p w14:paraId="4FA6AD8B" w14:textId="77777777" w:rsidR="00D54DB3" w:rsidRPr="002028E5" w:rsidRDefault="0040045A" w:rsidP="0040045A">
      <w:pPr>
        <w:pStyle w:val="Style1"/>
        <w:tabs>
          <w:tab w:val="clear" w:pos="720"/>
          <w:tab w:val="num" w:pos="644"/>
          <w:tab w:val="num" w:pos="1146"/>
        </w:tabs>
        <w:ind w:left="426"/>
        <w:rPr>
          <w:rFonts w:ascii="Arial" w:hAnsi="Arial" w:cs="Arial"/>
          <w:color w:val="auto"/>
          <w:sz w:val="24"/>
          <w:szCs w:val="24"/>
        </w:rPr>
      </w:pPr>
      <w:r w:rsidRPr="0048277C">
        <w:rPr>
          <w:rFonts w:ascii="Arial" w:hAnsi="Arial" w:cs="Arial"/>
          <w:color w:val="auto"/>
          <w:sz w:val="24"/>
          <w:szCs w:val="24"/>
        </w:rPr>
        <w:t>The Tithe Commutation Act 1836 (amended in 1837) converted tithes to a fixed money rent.</w:t>
      </w:r>
      <w:r w:rsidR="003A02D2" w:rsidRPr="0048277C">
        <w:rPr>
          <w:rFonts w:ascii="Arial" w:hAnsi="Arial" w:cs="Arial"/>
          <w:color w:val="auto"/>
          <w:sz w:val="24"/>
          <w:szCs w:val="24"/>
        </w:rPr>
        <w:t xml:space="preserve"> </w:t>
      </w:r>
      <w:r w:rsidRPr="0048277C">
        <w:rPr>
          <w:rFonts w:ascii="Arial" w:hAnsi="Arial" w:cs="Arial"/>
          <w:color w:val="auto"/>
          <w:sz w:val="24"/>
          <w:szCs w:val="24"/>
        </w:rPr>
        <w:t xml:space="preserve">Tithe documents are concerned with identifying titheable land and consist of the apportionment, the </w:t>
      </w:r>
      <w:proofErr w:type="gramStart"/>
      <w:r w:rsidRPr="0048277C">
        <w:rPr>
          <w:rFonts w:ascii="Arial" w:hAnsi="Arial" w:cs="Arial"/>
          <w:color w:val="auto"/>
          <w:sz w:val="24"/>
          <w:szCs w:val="24"/>
        </w:rPr>
        <w:t>map</w:t>
      </w:r>
      <w:proofErr w:type="gramEnd"/>
      <w:r w:rsidRPr="0048277C">
        <w:rPr>
          <w:rFonts w:ascii="Arial" w:hAnsi="Arial" w:cs="Arial"/>
          <w:color w:val="auto"/>
          <w:sz w:val="24"/>
          <w:szCs w:val="24"/>
        </w:rPr>
        <w:t xml:space="preserve"> and the file.</w:t>
      </w:r>
      <w:r w:rsidR="003A02D2" w:rsidRPr="0048277C">
        <w:rPr>
          <w:rFonts w:ascii="Arial" w:hAnsi="Arial" w:cs="Arial"/>
          <w:color w:val="auto"/>
          <w:sz w:val="24"/>
          <w:szCs w:val="24"/>
        </w:rPr>
        <w:t xml:space="preserve"> </w:t>
      </w:r>
      <w:r w:rsidRPr="0048277C">
        <w:rPr>
          <w:rFonts w:ascii="Arial" w:hAnsi="Arial" w:cs="Arial"/>
          <w:color w:val="auto"/>
          <w:sz w:val="24"/>
          <w:szCs w:val="24"/>
        </w:rPr>
        <w:t xml:space="preserve">Tithe maps are generally good </w:t>
      </w:r>
      <w:r w:rsidRPr="0048277C">
        <w:rPr>
          <w:rFonts w:ascii="Arial" w:hAnsi="Arial" w:cs="Arial"/>
          <w:color w:val="auto"/>
          <w:sz w:val="24"/>
          <w:szCs w:val="24"/>
        </w:rPr>
        <w:lastRenderedPageBreak/>
        <w:t xml:space="preserve">evidence of the topography of the area but can give no more than an indication as to whether a route is public or private, as a private right of way can also diminish the </w:t>
      </w:r>
      <w:r w:rsidRPr="002028E5">
        <w:rPr>
          <w:rFonts w:ascii="Arial" w:hAnsi="Arial" w:cs="Arial"/>
          <w:color w:val="auto"/>
          <w:sz w:val="24"/>
          <w:szCs w:val="24"/>
        </w:rPr>
        <w:t>productiveness of the land for tithe assessment.</w:t>
      </w:r>
      <w:r w:rsidR="003A02D2" w:rsidRPr="002028E5">
        <w:rPr>
          <w:rFonts w:ascii="Arial" w:hAnsi="Arial" w:cs="Arial"/>
          <w:color w:val="auto"/>
          <w:sz w:val="24"/>
          <w:szCs w:val="24"/>
        </w:rPr>
        <w:t xml:space="preserve"> </w:t>
      </w:r>
    </w:p>
    <w:p w14:paraId="485C9379" w14:textId="77777777" w:rsidR="000A2A0F" w:rsidRPr="000A2A0F" w:rsidRDefault="002028E5" w:rsidP="0040045A">
      <w:pPr>
        <w:pStyle w:val="Style1"/>
        <w:tabs>
          <w:tab w:val="clear" w:pos="720"/>
          <w:tab w:val="num" w:pos="644"/>
          <w:tab w:val="num" w:pos="1146"/>
        </w:tabs>
        <w:ind w:left="426"/>
        <w:rPr>
          <w:rFonts w:ascii="Arial" w:hAnsi="Arial" w:cs="Arial"/>
          <w:color w:val="auto"/>
          <w:sz w:val="24"/>
          <w:szCs w:val="24"/>
        </w:rPr>
      </w:pPr>
      <w:r w:rsidRPr="002028E5">
        <w:rPr>
          <w:rFonts w:ascii="Arial" w:hAnsi="Arial" w:cs="Arial"/>
          <w:color w:val="auto"/>
          <w:sz w:val="24"/>
          <w:szCs w:val="24"/>
        </w:rPr>
        <w:t>The Order ro</w:t>
      </w:r>
      <w:r>
        <w:rPr>
          <w:rFonts w:ascii="Arial" w:hAnsi="Arial" w:cs="Arial"/>
          <w:color w:val="auto"/>
          <w:sz w:val="24"/>
          <w:szCs w:val="24"/>
        </w:rPr>
        <w:t>u</w:t>
      </w:r>
      <w:r w:rsidRPr="002028E5">
        <w:rPr>
          <w:rFonts w:ascii="Arial" w:hAnsi="Arial" w:cs="Arial"/>
          <w:color w:val="auto"/>
          <w:sz w:val="24"/>
          <w:szCs w:val="24"/>
        </w:rPr>
        <w:t xml:space="preserve">te is shown </w:t>
      </w:r>
      <w:r>
        <w:rPr>
          <w:rFonts w:ascii="Arial" w:hAnsi="Arial" w:cs="Arial"/>
          <w:color w:val="auto"/>
          <w:sz w:val="24"/>
          <w:szCs w:val="24"/>
        </w:rPr>
        <w:t>as an enclosed route, leading from the road, which approximates the position of the A371 and is coloured. The Order route is uncoloured and there is a line at the junction with the route to the south-west</w:t>
      </w:r>
      <w:r w:rsidR="000A2A0F" w:rsidRPr="000A2A0F">
        <w:rPr>
          <w:rFonts w:ascii="Arial" w:hAnsi="Arial" w:cs="Arial"/>
          <w:color w:val="auto"/>
          <w:sz w:val="24"/>
          <w:szCs w:val="24"/>
        </w:rPr>
        <w:t xml:space="preserve"> </w:t>
      </w:r>
      <w:r w:rsidR="000A2A0F">
        <w:rPr>
          <w:rFonts w:ascii="Arial" w:hAnsi="Arial" w:cs="Arial"/>
          <w:color w:val="auto"/>
          <w:sz w:val="24"/>
          <w:szCs w:val="24"/>
        </w:rPr>
        <w:t>as well as a line across just south of where Locking Head Cottages are located, north of D; these could indicate gates or simply ownership boundaries</w:t>
      </w:r>
      <w:r>
        <w:rPr>
          <w:rFonts w:ascii="Arial" w:hAnsi="Arial" w:cs="Arial"/>
          <w:color w:val="auto"/>
          <w:sz w:val="24"/>
          <w:szCs w:val="24"/>
        </w:rPr>
        <w:t>. Close to point B there is a feature suggestive of a gate</w:t>
      </w:r>
      <w:r w:rsidR="000A2A0F">
        <w:rPr>
          <w:rFonts w:ascii="Arial" w:hAnsi="Arial" w:cs="Arial"/>
          <w:color w:val="auto"/>
          <w:sz w:val="24"/>
          <w:szCs w:val="24"/>
        </w:rPr>
        <w:t xml:space="preserve">, which is shown in a different </w:t>
      </w:r>
      <w:r w:rsidR="000A2A0F" w:rsidRPr="000A2A0F">
        <w:rPr>
          <w:rFonts w:ascii="Arial" w:hAnsi="Arial" w:cs="Arial"/>
          <w:color w:val="auto"/>
          <w:sz w:val="24"/>
          <w:szCs w:val="24"/>
        </w:rPr>
        <w:t>way.</w:t>
      </w:r>
    </w:p>
    <w:p w14:paraId="22926AF7" w14:textId="77777777" w:rsidR="00544D1C" w:rsidRDefault="000A2A0F" w:rsidP="00544D1C">
      <w:pPr>
        <w:pStyle w:val="Style1"/>
        <w:tabs>
          <w:tab w:val="clear" w:pos="720"/>
          <w:tab w:val="num" w:pos="644"/>
          <w:tab w:val="num" w:pos="1146"/>
        </w:tabs>
        <w:ind w:left="426"/>
        <w:rPr>
          <w:rFonts w:ascii="Arial" w:hAnsi="Arial" w:cs="Arial"/>
          <w:color w:val="auto"/>
          <w:sz w:val="24"/>
          <w:szCs w:val="24"/>
        </w:rPr>
      </w:pPr>
      <w:r>
        <w:rPr>
          <w:rFonts w:ascii="Arial" w:hAnsi="Arial" w:cs="Arial"/>
          <w:color w:val="auto"/>
          <w:sz w:val="24"/>
          <w:szCs w:val="24"/>
        </w:rPr>
        <w:t xml:space="preserve">This section, between the probable gates south-west of A and north of D, is numbered 11a, which is shown in the apportionment as in the ownership of The Society of Merchant Venturers of the City of Bristol, occupied by Arthur Bishop, </w:t>
      </w:r>
      <w:r w:rsidRPr="00544D1C">
        <w:rPr>
          <w:rFonts w:ascii="Arial" w:hAnsi="Arial" w:cs="Arial"/>
          <w:color w:val="auto"/>
          <w:sz w:val="24"/>
          <w:szCs w:val="24"/>
        </w:rPr>
        <w:t>who also occupied Locking Head Farm. Locking Head Drove was named and identified as ‘Road etc’ with tithe payable.</w:t>
      </w:r>
      <w:r w:rsidR="00544D1C">
        <w:rPr>
          <w:rFonts w:ascii="Arial" w:hAnsi="Arial" w:cs="Arial"/>
          <w:color w:val="auto"/>
          <w:sz w:val="24"/>
          <w:szCs w:val="24"/>
        </w:rPr>
        <w:t xml:space="preserve"> </w:t>
      </w:r>
    </w:p>
    <w:p w14:paraId="661E4FAF" w14:textId="77777777" w:rsidR="0040045A" w:rsidRPr="00B27791" w:rsidRDefault="00544D1C" w:rsidP="00544D1C">
      <w:pPr>
        <w:pStyle w:val="Style1"/>
        <w:tabs>
          <w:tab w:val="clear" w:pos="720"/>
          <w:tab w:val="num" w:pos="644"/>
          <w:tab w:val="num" w:pos="1146"/>
        </w:tabs>
        <w:ind w:left="426"/>
        <w:rPr>
          <w:rFonts w:ascii="Arial" w:hAnsi="Arial" w:cs="Arial"/>
          <w:color w:val="auto"/>
          <w:sz w:val="24"/>
          <w:szCs w:val="24"/>
        </w:rPr>
      </w:pPr>
      <w:r w:rsidRPr="00544D1C">
        <w:rPr>
          <w:rFonts w:ascii="Arial" w:hAnsi="Arial" w:cs="Arial"/>
          <w:color w:val="auto"/>
          <w:sz w:val="24"/>
          <w:szCs w:val="24"/>
        </w:rPr>
        <w:t xml:space="preserve">The tithe evidence indicates route was privately </w:t>
      </w:r>
      <w:r w:rsidR="009D3721" w:rsidRPr="00544D1C">
        <w:rPr>
          <w:rFonts w:ascii="Arial" w:hAnsi="Arial" w:cs="Arial"/>
          <w:color w:val="auto"/>
          <w:sz w:val="24"/>
          <w:szCs w:val="24"/>
        </w:rPr>
        <w:t xml:space="preserve">owned </w:t>
      </w:r>
      <w:r>
        <w:rPr>
          <w:rFonts w:ascii="Arial" w:hAnsi="Arial" w:cs="Arial"/>
          <w:color w:val="auto"/>
          <w:sz w:val="24"/>
          <w:szCs w:val="24"/>
        </w:rPr>
        <w:t xml:space="preserve">and </w:t>
      </w:r>
      <w:r w:rsidR="009D3721" w:rsidRPr="00544D1C">
        <w:rPr>
          <w:rFonts w:ascii="Arial" w:hAnsi="Arial" w:cs="Arial"/>
          <w:color w:val="auto"/>
          <w:sz w:val="24"/>
          <w:szCs w:val="24"/>
        </w:rPr>
        <w:t>occupied, subject to tithe payment</w:t>
      </w:r>
      <w:r>
        <w:rPr>
          <w:rFonts w:ascii="Arial" w:hAnsi="Arial" w:cs="Arial"/>
          <w:color w:val="auto"/>
          <w:sz w:val="24"/>
          <w:szCs w:val="24"/>
        </w:rPr>
        <w:t xml:space="preserve">, </w:t>
      </w:r>
      <w:r w:rsidR="009D3721" w:rsidRPr="00544D1C">
        <w:rPr>
          <w:rFonts w:ascii="Arial" w:hAnsi="Arial" w:cs="Arial"/>
          <w:color w:val="auto"/>
          <w:sz w:val="24"/>
          <w:szCs w:val="24"/>
        </w:rPr>
        <w:t xml:space="preserve">uncoloured rather than ochre </w:t>
      </w:r>
      <w:r w:rsidR="00D20B85">
        <w:rPr>
          <w:rFonts w:ascii="Arial" w:hAnsi="Arial" w:cs="Arial"/>
          <w:color w:val="auto"/>
          <w:sz w:val="24"/>
          <w:szCs w:val="24"/>
        </w:rPr>
        <w:t xml:space="preserve">in </w:t>
      </w:r>
      <w:r w:rsidR="009D3721" w:rsidRPr="00544D1C">
        <w:rPr>
          <w:rFonts w:ascii="Arial" w:hAnsi="Arial" w:cs="Arial"/>
          <w:color w:val="auto"/>
          <w:sz w:val="24"/>
          <w:szCs w:val="24"/>
        </w:rPr>
        <w:t>colour,</w:t>
      </w:r>
      <w:r w:rsidR="00D20B85">
        <w:rPr>
          <w:rFonts w:ascii="Arial" w:hAnsi="Arial" w:cs="Arial"/>
          <w:color w:val="auto"/>
          <w:sz w:val="24"/>
          <w:szCs w:val="24"/>
        </w:rPr>
        <w:t xml:space="preserve"> as the highway to the south-</w:t>
      </w:r>
      <w:r w:rsidR="00D20B85" w:rsidRPr="00B27791">
        <w:rPr>
          <w:rFonts w:ascii="Arial" w:hAnsi="Arial" w:cs="Arial"/>
          <w:color w:val="auto"/>
          <w:sz w:val="24"/>
          <w:szCs w:val="24"/>
        </w:rPr>
        <w:t>east was shown,</w:t>
      </w:r>
      <w:r w:rsidR="009D3721" w:rsidRPr="00B27791">
        <w:rPr>
          <w:rFonts w:ascii="Arial" w:hAnsi="Arial" w:cs="Arial"/>
          <w:color w:val="auto"/>
          <w:sz w:val="24"/>
          <w:szCs w:val="24"/>
        </w:rPr>
        <w:t xml:space="preserve"> </w:t>
      </w:r>
      <w:r w:rsidR="00D20B85" w:rsidRPr="00B27791">
        <w:rPr>
          <w:rFonts w:ascii="Arial" w:hAnsi="Arial" w:cs="Arial"/>
          <w:color w:val="auto"/>
          <w:sz w:val="24"/>
          <w:szCs w:val="24"/>
        </w:rPr>
        <w:t>a</w:t>
      </w:r>
      <w:r w:rsidR="009D3721" w:rsidRPr="00B27791">
        <w:rPr>
          <w:rFonts w:ascii="Arial" w:hAnsi="Arial" w:cs="Arial"/>
          <w:color w:val="auto"/>
          <w:sz w:val="24"/>
          <w:szCs w:val="24"/>
        </w:rPr>
        <w:t xml:space="preserve">nd gated in </w:t>
      </w:r>
      <w:r w:rsidRPr="00B27791">
        <w:rPr>
          <w:rFonts w:ascii="Arial" w:hAnsi="Arial" w:cs="Arial"/>
          <w:color w:val="auto"/>
          <w:sz w:val="24"/>
          <w:szCs w:val="24"/>
        </w:rPr>
        <w:t xml:space="preserve">at least one, if not </w:t>
      </w:r>
      <w:r w:rsidR="009D3721" w:rsidRPr="00B27791">
        <w:rPr>
          <w:rFonts w:ascii="Arial" w:hAnsi="Arial" w:cs="Arial"/>
          <w:color w:val="auto"/>
          <w:sz w:val="24"/>
          <w:szCs w:val="24"/>
        </w:rPr>
        <w:t>three places</w:t>
      </w:r>
      <w:r w:rsidRPr="00B27791">
        <w:rPr>
          <w:rFonts w:ascii="Arial" w:hAnsi="Arial" w:cs="Arial"/>
          <w:color w:val="auto"/>
          <w:sz w:val="24"/>
          <w:szCs w:val="24"/>
        </w:rPr>
        <w:t xml:space="preserve">. </w:t>
      </w:r>
      <w:r w:rsidR="008E3E66">
        <w:rPr>
          <w:rFonts w:ascii="Arial" w:hAnsi="Arial" w:cs="Arial"/>
          <w:color w:val="auto"/>
          <w:sz w:val="24"/>
          <w:szCs w:val="24"/>
        </w:rPr>
        <w:t xml:space="preserve">Bearing in mind the purpose of the tithe documents this does not assist greatly in relation to status, as roads can be grazed, which would give rise to a tithe rent charge, and would require gates to control animals. However, </w:t>
      </w:r>
      <w:r w:rsidR="00690460">
        <w:rPr>
          <w:rFonts w:ascii="Arial" w:hAnsi="Arial" w:cs="Arial"/>
          <w:color w:val="auto"/>
          <w:sz w:val="24"/>
          <w:szCs w:val="24"/>
        </w:rPr>
        <w:t xml:space="preserve">in </w:t>
      </w:r>
      <w:r w:rsidR="008E3E66">
        <w:rPr>
          <w:rFonts w:ascii="Arial" w:hAnsi="Arial" w:cs="Arial"/>
          <w:color w:val="auto"/>
          <w:sz w:val="24"/>
          <w:szCs w:val="24"/>
        </w:rPr>
        <w:t>comparison with the known highways in the area this evidence does no</w:t>
      </w:r>
      <w:r w:rsidR="009D3721" w:rsidRPr="00B27791">
        <w:rPr>
          <w:rFonts w:ascii="Arial" w:hAnsi="Arial" w:cs="Arial"/>
          <w:color w:val="auto"/>
          <w:sz w:val="24"/>
          <w:szCs w:val="24"/>
        </w:rPr>
        <w:t>t</w:t>
      </w:r>
      <w:r w:rsidRPr="00B27791">
        <w:rPr>
          <w:rFonts w:ascii="Arial" w:hAnsi="Arial" w:cs="Arial"/>
          <w:color w:val="auto"/>
          <w:sz w:val="24"/>
          <w:szCs w:val="24"/>
        </w:rPr>
        <w:t>, on the balance of probabilitie</w:t>
      </w:r>
      <w:r w:rsidR="009D3721" w:rsidRPr="00B27791">
        <w:rPr>
          <w:rFonts w:ascii="Arial" w:hAnsi="Arial" w:cs="Arial"/>
          <w:color w:val="auto"/>
          <w:sz w:val="24"/>
          <w:szCs w:val="24"/>
        </w:rPr>
        <w:t>s</w:t>
      </w:r>
      <w:r w:rsidRPr="00B27791">
        <w:rPr>
          <w:rFonts w:ascii="Arial" w:hAnsi="Arial" w:cs="Arial"/>
          <w:color w:val="auto"/>
          <w:sz w:val="24"/>
          <w:szCs w:val="24"/>
        </w:rPr>
        <w:t>,</w:t>
      </w:r>
      <w:r w:rsidR="008E3E66">
        <w:rPr>
          <w:rFonts w:ascii="Arial" w:hAnsi="Arial" w:cs="Arial"/>
          <w:color w:val="auto"/>
          <w:sz w:val="24"/>
          <w:szCs w:val="24"/>
        </w:rPr>
        <w:t xml:space="preserve"> </w:t>
      </w:r>
      <w:r w:rsidRPr="00B27791">
        <w:rPr>
          <w:rFonts w:ascii="Arial" w:hAnsi="Arial" w:cs="Arial"/>
          <w:color w:val="auto"/>
          <w:sz w:val="24"/>
          <w:szCs w:val="24"/>
        </w:rPr>
        <w:t>support the existence of public rights.</w:t>
      </w:r>
    </w:p>
    <w:p w14:paraId="33E3D121" w14:textId="77777777" w:rsidR="000F1E30" w:rsidRPr="009E5257" w:rsidRDefault="000F1E30" w:rsidP="009E5257">
      <w:pPr>
        <w:pStyle w:val="Style1"/>
        <w:numPr>
          <w:ilvl w:val="0"/>
          <w:numId w:val="0"/>
        </w:numPr>
        <w:spacing w:before="100"/>
        <w:rPr>
          <w:rFonts w:ascii="Arial" w:hAnsi="Arial" w:cs="Arial"/>
          <w:i/>
          <w:color w:val="auto"/>
          <w:sz w:val="24"/>
          <w:szCs w:val="24"/>
        </w:rPr>
      </w:pPr>
      <w:r w:rsidRPr="009E5257">
        <w:rPr>
          <w:rFonts w:ascii="Arial" w:hAnsi="Arial" w:cs="Arial"/>
          <w:i/>
          <w:color w:val="auto"/>
          <w:sz w:val="24"/>
          <w:szCs w:val="24"/>
        </w:rPr>
        <w:t xml:space="preserve">Ordnance Survey maps </w:t>
      </w:r>
    </w:p>
    <w:p w14:paraId="45DAAFB0" w14:textId="77777777" w:rsidR="000F1E30" w:rsidRDefault="000F1E30" w:rsidP="000F1E30">
      <w:pPr>
        <w:pStyle w:val="Style1"/>
        <w:tabs>
          <w:tab w:val="clear" w:pos="720"/>
          <w:tab w:val="num" w:pos="644"/>
          <w:tab w:val="num" w:pos="1146"/>
        </w:tabs>
        <w:ind w:left="426"/>
        <w:rPr>
          <w:rFonts w:ascii="Arial" w:hAnsi="Arial" w:cs="Arial"/>
          <w:color w:val="auto"/>
          <w:sz w:val="24"/>
          <w:szCs w:val="24"/>
        </w:rPr>
      </w:pPr>
      <w:r w:rsidRPr="00B27791">
        <w:rPr>
          <w:rFonts w:ascii="Arial" w:hAnsi="Arial" w:cs="Arial"/>
          <w:color w:val="auto"/>
          <w:sz w:val="24"/>
          <w:szCs w:val="24"/>
        </w:rPr>
        <w:t>The formation of OS was a response to a military need for accurate maps.</w:t>
      </w:r>
      <w:r w:rsidR="003A02D2" w:rsidRPr="00B27791">
        <w:rPr>
          <w:rFonts w:ascii="Arial" w:hAnsi="Arial" w:cs="Arial"/>
          <w:color w:val="auto"/>
          <w:sz w:val="24"/>
          <w:szCs w:val="24"/>
        </w:rPr>
        <w:t xml:space="preserve"> </w:t>
      </w:r>
      <w:r w:rsidRPr="00B27791">
        <w:rPr>
          <w:rFonts w:ascii="Arial" w:hAnsi="Arial" w:cs="Arial"/>
          <w:color w:val="auto"/>
          <w:sz w:val="24"/>
          <w:szCs w:val="24"/>
        </w:rPr>
        <w:t>Over the years, OS developed a variety of maps</w:t>
      </w:r>
      <w:r w:rsidR="00B869FE">
        <w:rPr>
          <w:rFonts w:ascii="Arial" w:hAnsi="Arial" w:cs="Arial"/>
          <w:color w:val="auto"/>
          <w:sz w:val="24"/>
          <w:szCs w:val="24"/>
        </w:rPr>
        <w:t xml:space="preserve">, with </w:t>
      </w:r>
      <w:r w:rsidRPr="00B27791">
        <w:rPr>
          <w:rFonts w:ascii="Arial" w:hAnsi="Arial" w:cs="Arial"/>
          <w:color w:val="auto"/>
          <w:sz w:val="24"/>
          <w:szCs w:val="24"/>
        </w:rPr>
        <w:t>the production of maps for sale to the public of increasing importance to OS from the early twentieth century.</w:t>
      </w:r>
      <w:r w:rsidR="003A02D2" w:rsidRPr="00B27791">
        <w:rPr>
          <w:rFonts w:ascii="Arial" w:hAnsi="Arial" w:cs="Arial"/>
          <w:color w:val="auto"/>
          <w:sz w:val="24"/>
          <w:szCs w:val="24"/>
        </w:rPr>
        <w:t xml:space="preserve"> </w:t>
      </w:r>
      <w:r w:rsidRPr="00B27791">
        <w:rPr>
          <w:rFonts w:ascii="Arial" w:hAnsi="Arial" w:cs="Arial"/>
          <w:color w:val="auto"/>
          <w:sz w:val="24"/>
          <w:szCs w:val="24"/>
        </w:rPr>
        <w:t>Since the late nineteenth century OS maps have carried a disclaimer to the effect that the representation of a track or way on the map was not evidence of the existence of a public right of way.</w:t>
      </w:r>
      <w:r w:rsidR="003A02D2" w:rsidRPr="00B27791">
        <w:rPr>
          <w:rFonts w:ascii="Arial" w:hAnsi="Arial" w:cs="Arial"/>
          <w:color w:val="auto"/>
          <w:sz w:val="24"/>
          <w:szCs w:val="24"/>
        </w:rPr>
        <w:t xml:space="preserve"> </w:t>
      </w:r>
      <w:r w:rsidRPr="00B27791">
        <w:rPr>
          <w:rFonts w:ascii="Arial" w:hAnsi="Arial" w:cs="Arial"/>
          <w:color w:val="auto"/>
          <w:sz w:val="24"/>
          <w:szCs w:val="24"/>
        </w:rPr>
        <w:t>OS surveys and maps, especially the larger scale plans, provide an accurate representation of routes on the ground at the time of the survey.</w:t>
      </w:r>
      <w:r w:rsidR="008C2408" w:rsidRPr="00B27791">
        <w:rPr>
          <w:rFonts w:ascii="Arial" w:hAnsi="Arial" w:cs="Arial"/>
          <w:color w:val="auto"/>
          <w:sz w:val="24"/>
          <w:szCs w:val="24"/>
        </w:rPr>
        <w:t xml:space="preserve"> </w:t>
      </w:r>
    </w:p>
    <w:p w14:paraId="7192BE76" w14:textId="77777777" w:rsidR="00760724" w:rsidRDefault="006A4CC7" w:rsidP="00760724">
      <w:pPr>
        <w:pStyle w:val="Style1"/>
        <w:tabs>
          <w:tab w:val="clear" w:pos="720"/>
          <w:tab w:val="num" w:pos="644"/>
          <w:tab w:val="num" w:pos="1146"/>
        </w:tabs>
        <w:ind w:left="426"/>
        <w:rPr>
          <w:rFonts w:ascii="Arial" w:hAnsi="Arial" w:cs="Arial"/>
          <w:color w:val="auto"/>
          <w:sz w:val="24"/>
          <w:szCs w:val="24"/>
        </w:rPr>
      </w:pPr>
      <w:r w:rsidRPr="00430C3C">
        <w:rPr>
          <w:rFonts w:ascii="Arial" w:hAnsi="Arial" w:cs="Arial"/>
          <w:color w:val="auto"/>
          <w:sz w:val="24"/>
          <w:szCs w:val="24"/>
        </w:rPr>
        <w:t xml:space="preserve">The earliest OS map, </w:t>
      </w:r>
      <w:r w:rsidR="00760724">
        <w:rPr>
          <w:rFonts w:ascii="Arial" w:hAnsi="Arial" w:cs="Arial"/>
          <w:color w:val="auto"/>
          <w:sz w:val="24"/>
          <w:szCs w:val="24"/>
        </w:rPr>
        <w:t>1809</w:t>
      </w:r>
      <w:r w:rsidR="00690460">
        <w:rPr>
          <w:rFonts w:ascii="Arial" w:hAnsi="Arial" w:cs="Arial"/>
          <w:color w:val="auto"/>
          <w:sz w:val="24"/>
          <w:szCs w:val="24"/>
        </w:rPr>
        <w:t>,</w:t>
      </w:r>
      <w:r w:rsidR="00760724">
        <w:rPr>
          <w:rFonts w:ascii="Arial" w:hAnsi="Arial" w:cs="Arial"/>
          <w:color w:val="auto"/>
          <w:sz w:val="24"/>
          <w:szCs w:val="24"/>
        </w:rPr>
        <w:t xml:space="preserve"> shows the Order route in a similar manner to the later Greenwoods map. The 1811 OS map wa</w:t>
      </w:r>
      <w:r w:rsidR="00430C3C" w:rsidRPr="00760724">
        <w:rPr>
          <w:rFonts w:ascii="Arial" w:hAnsi="Arial" w:cs="Arial"/>
          <w:color w:val="auto"/>
          <w:sz w:val="24"/>
          <w:szCs w:val="24"/>
        </w:rPr>
        <w:t>s</w:t>
      </w:r>
      <w:r w:rsidR="00760724">
        <w:rPr>
          <w:rFonts w:ascii="Arial" w:hAnsi="Arial" w:cs="Arial"/>
          <w:color w:val="auto"/>
          <w:sz w:val="24"/>
          <w:szCs w:val="24"/>
        </w:rPr>
        <w:t xml:space="preserve"> not a good cop</w:t>
      </w:r>
      <w:r w:rsidR="00430C3C" w:rsidRPr="00760724">
        <w:rPr>
          <w:rFonts w:ascii="Arial" w:hAnsi="Arial" w:cs="Arial"/>
          <w:color w:val="auto"/>
          <w:sz w:val="24"/>
          <w:szCs w:val="24"/>
        </w:rPr>
        <w:t>y</w:t>
      </w:r>
      <w:r w:rsidR="00760724">
        <w:rPr>
          <w:rFonts w:ascii="Arial" w:hAnsi="Arial" w:cs="Arial"/>
          <w:color w:val="auto"/>
          <w:sz w:val="24"/>
          <w:szCs w:val="24"/>
        </w:rPr>
        <w:t xml:space="preserve"> but also showed the Order route. Both these early maps</w:t>
      </w:r>
      <w:r w:rsidR="00AE7137">
        <w:rPr>
          <w:rFonts w:ascii="Arial" w:hAnsi="Arial" w:cs="Arial"/>
          <w:color w:val="auto"/>
          <w:sz w:val="24"/>
          <w:szCs w:val="24"/>
        </w:rPr>
        <w:t>, predating the documents referred to above in this section,</w:t>
      </w:r>
      <w:r w:rsidR="00760724">
        <w:rPr>
          <w:rFonts w:ascii="Arial" w:hAnsi="Arial" w:cs="Arial"/>
          <w:color w:val="auto"/>
          <w:sz w:val="24"/>
          <w:szCs w:val="24"/>
        </w:rPr>
        <w:t xml:space="preserve"> </w:t>
      </w:r>
      <w:r w:rsidR="00AE7137">
        <w:rPr>
          <w:rFonts w:ascii="Arial" w:hAnsi="Arial" w:cs="Arial"/>
          <w:color w:val="auto"/>
          <w:sz w:val="24"/>
          <w:szCs w:val="24"/>
        </w:rPr>
        <w:t xml:space="preserve">also </w:t>
      </w:r>
      <w:r w:rsidR="00760724">
        <w:rPr>
          <w:rFonts w:ascii="Arial" w:hAnsi="Arial" w:cs="Arial"/>
          <w:color w:val="auto"/>
          <w:sz w:val="24"/>
          <w:szCs w:val="24"/>
        </w:rPr>
        <w:t>show the route running south from Locking Head Farm, although it appears to have been a track within the fields, rather than bounded</w:t>
      </w:r>
      <w:r w:rsidR="00690460">
        <w:rPr>
          <w:rFonts w:ascii="Arial" w:hAnsi="Arial" w:cs="Arial"/>
          <w:color w:val="auto"/>
          <w:sz w:val="24"/>
          <w:szCs w:val="24"/>
        </w:rPr>
        <w:t xml:space="preserve">, like </w:t>
      </w:r>
      <w:r w:rsidR="00760724">
        <w:rPr>
          <w:rFonts w:ascii="Arial" w:hAnsi="Arial" w:cs="Arial"/>
          <w:color w:val="auto"/>
          <w:sz w:val="24"/>
          <w:szCs w:val="24"/>
        </w:rPr>
        <w:t>the Order route.</w:t>
      </w:r>
    </w:p>
    <w:p w14:paraId="25A1B8AB" w14:textId="77777777" w:rsidR="00760724" w:rsidRPr="0034300F" w:rsidRDefault="00760724" w:rsidP="00760724">
      <w:pPr>
        <w:pStyle w:val="Style1"/>
        <w:tabs>
          <w:tab w:val="clear" w:pos="720"/>
          <w:tab w:val="num" w:pos="644"/>
          <w:tab w:val="num" w:pos="1146"/>
        </w:tabs>
        <w:ind w:left="426"/>
        <w:rPr>
          <w:rFonts w:ascii="Arial" w:hAnsi="Arial" w:cs="Arial"/>
          <w:color w:val="auto"/>
          <w:sz w:val="24"/>
          <w:szCs w:val="24"/>
        </w:rPr>
      </w:pPr>
      <w:r>
        <w:rPr>
          <w:rFonts w:ascii="Arial" w:hAnsi="Arial" w:cs="Arial"/>
          <w:color w:val="auto"/>
          <w:sz w:val="24"/>
          <w:szCs w:val="24"/>
        </w:rPr>
        <w:t xml:space="preserve">The first edition 1880 and second edition 1903 </w:t>
      </w:r>
      <w:r w:rsidR="0034300F">
        <w:rPr>
          <w:rFonts w:ascii="Arial" w:hAnsi="Arial" w:cs="Arial"/>
          <w:color w:val="auto"/>
          <w:sz w:val="24"/>
          <w:szCs w:val="24"/>
        </w:rPr>
        <w:t xml:space="preserve">OS maps of the south-eastern side of the route </w:t>
      </w:r>
      <w:r>
        <w:rPr>
          <w:rFonts w:ascii="Arial" w:hAnsi="Arial" w:cs="Arial"/>
          <w:color w:val="auto"/>
          <w:sz w:val="24"/>
          <w:szCs w:val="24"/>
        </w:rPr>
        <w:t>show similar features of</w:t>
      </w:r>
      <w:r w:rsidR="00690460">
        <w:rPr>
          <w:rFonts w:ascii="Arial" w:hAnsi="Arial" w:cs="Arial"/>
          <w:color w:val="auto"/>
          <w:sz w:val="24"/>
          <w:szCs w:val="24"/>
        </w:rPr>
        <w:t xml:space="preserve"> a</w:t>
      </w:r>
      <w:r>
        <w:rPr>
          <w:rFonts w:ascii="Arial" w:hAnsi="Arial" w:cs="Arial"/>
          <w:color w:val="auto"/>
          <w:sz w:val="24"/>
          <w:szCs w:val="24"/>
        </w:rPr>
        <w:t xml:space="preserve"> defined route, with a gate at the </w:t>
      </w:r>
      <w:r w:rsidR="0034300F">
        <w:rPr>
          <w:rFonts w:ascii="Arial" w:hAnsi="Arial" w:cs="Arial"/>
          <w:color w:val="auto"/>
          <w:sz w:val="24"/>
          <w:szCs w:val="24"/>
        </w:rPr>
        <w:t xml:space="preserve">south-eastern end. The 1931 OS, showing the area around Locking Head Farm, annotates a field gate north of point D, near Locking Head Cottages. There are solid line features near points B and C, which could indicate gates, although they are not annotated as such. This map also shows the route running north, which is </w:t>
      </w:r>
      <w:r w:rsidR="0034300F" w:rsidRPr="0034300F">
        <w:rPr>
          <w:rFonts w:ascii="Arial" w:hAnsi="Arial" w:cs="Arial"/>
          <w:color w:val="auto"/>
          <w:sz w:val="24"/>
          <w:szCs w:val="24"/>
        </w:rPr>
        <w:t>now recorded as part of FPAX20/8.</w:t>
      </w:r>
    </w:p>
    <w:p w14:paraId="48363F14" w14:textId="77777777" w:rsidR="00FF6A60" w:rsidRDefault="0034300F" w:rsidP="0048277C">
      <w:pPr>
        <w:pStyle w:val="Style1"/>
        <w:tabs>
          <w:tab w:val="clear" w:pos="720"/>
          <w:tab w:val="num" w:pos="644"/>
          <w:tab w:val="num" w:pos="1146"/>
        </w:tabs>
        <w:ind w:left="426"/>
        <w:rPr>
          <w:rFonts w:ascii="Arial" w:hAnsi="Arial" w:cs="Arial"/>
          <w:color w:val="auto"/>
          <w:sz w:val="24"/>
          <w:szCs w:val="24"/>
        </w:rPr>
      </w:pPr>
      <w:r>
        <w:rPr>
          <w:rFonts w:ascii="Arial" w:hAnsi="Arial" w:cs="Arial"/>
          <w:color w:val="auto"/>
          <w:sz w:val="24"/>
          <w:szCs w:val="24"/>
        </w:rPr>
        <w:t>T</w:t>
      </w:r>
      <w:r w:rsidR="000F1E30" w:rsidRPr="0034300F">
        <w:rPr>
          <w:rFonts w:ascii="Arial" w:hAnsi="Arial" w:cs="Arial"/>
          <w:color w:val="auto"/>
          <w:sz w:val="24"/>
          <w:szCs w:val="24"/>
        </w:rPr>
        <w:t xml:space="preserve">he OS mapping </w:t>
      </w:r>
      <w:r w:rsidR="00795034" w:rsidRPr="0034300F">
        <w:rPr>
          <w:rFonts w:ascii="Arial" w:hAnsi="Arial" w:cs="Arial"/>
          <w:color w:val="auto"/>
          <w:sz w:val="24"/>
          <w:szCs w:val="24"/>
        </w:rPr>
        <w:t>d</w:t>
      </w:r>
      <w:r w:rsidR="000F1E30" w:rsidRPr="0034300F">
        <w:rPr>
          <w:rFonts w:ascii="Arial" w:hAnsi="Arial" w:cs="Arial"/>
          <w:color w:val="auto"/>
          <w:sz w:val="24"/>
          <w:szCs w:val="24"/>
        </w:rPr>
        <w:t>e</w:t>
      </w:r>
      <w:r w:rsidR="00795034" w:rsidRPr="0034300F">
        <w:rPr>
          <w:rFonts w:ascii="Arial" w:hAnsi="Arial" w:cs="Arial"/>
          <w:color w:val="auto"/>
          <w:sz w:val="24"/>
          <w:szCs w:val="24"/>
        </w:rPr>
        <w:t>mon</w:t>
      </w:r>
      <w:r w:rsidR="000F1E30" w:rsidRPr="0034300F">
        <w:rPr>
          <w:rFonts w:ascii="Arial" w:hAnsi="Arial" w:cs="Arial"/>
          <w:color w:val="auto"/>
          <w:sz w:val="24"/>
          <w:szCs w:val="24"/>
        </w:rPr>
        <w:t>s</w:t>
      </w:r>
      <w:r w:rsidR="00795034" w:rsidRPr="0034300F">
        <w:rPr>
          <w:rFonts w:ascii="Arial" w:hAnsi="Arial" w:cs="Arial"/>
          <w:color w:val="auto"/>
          <w:sz w:val="24"/>
          <w:szCs w:val="24"/>
        </w:rPr>
        <w:t>trate</w:t>
      </w:r>
      <w:r w:rsidR="000F1E30" w:rsidRPr="0034300F">
        <w:rPr>
          <w:rFonts w:ascii="Arial" w:hAnsi="Arial" w:cs="Arial"/>
          <w:color w:val="auto"/>
          <w:sz w:val="24"/>
          <w:szCs w:val="24"/>
        </w:rPr>
        <w:t>s</w:t>
      </w:r>
      <w:r w:rsidR="00795034" w:rsidRPr="0034300F">
        <w:rPr>
          <w:rFonts w:ascii="Arial" w:hAnsi="Arial" w:cs="Arial"/>
          <w:color w:val="auto"/>
          <w:sz w:val="24"/>
          <w:szCs w:val="24"/>
        </w:rPr>
        <w:t xml:space="preserve"> </w:t>
      </w:r>
      <w:r w:rsidR="000F1E30" w:rsidRPr="0034300F">
        <w:rPr>
          <w:rFonts w:ascii="Arial" w:hAnsi="Arial" w:cs="Arial"/>
          <w:color w:val="auto"/>
          <w:sz w:val="24"/>
          <w:szCs w:val="24"/>
        </w:rPr>
        <w:t>the</w:t>
      </w:r>
      <w:r>
        <w:rPr>
          <w:rFonts w:ascii="Arial" w:hAnsi="Arial" w:cs="Arial"/>
          <w:color w:val="auto"/>
          <w:sz w:val="24"/>
          <w:szCs w:val="24"/>
        </w:rPr>
        <w:t xml:space="preserve"> continued existence of the </w:t>
      </w:r>
      <w:r w:rsidR="000F1E30" w:rsidRPr="0034300F">
        <w:rPr>
          <w:rFonts w:ascii="Arial" w:hAnsi="Arial" w:cs="Arial"/>
          <w:color w:val="auto"/>
          <w:sz w:val="24"/>
          <w:szCs w:val="24"/>
        </w:rPr>
        <w:t>Order route</w:t>
      </w:r>
      <w:r w:rsidR="00C35A59" w:rsidRPr="0034300F">
        <w:rPr>
          <w:rFonts w:ascii="Arial" w:hAnsi="Arial" w:cs="Arial"/>
          <w:color w:val="auto"/>
          <w:sz w:val="24"/>
          <w:szCs w:val="24"/>
        </w:rPr>
        <w:t xml:space="preserve"> </w:t>
      </w:r>
      <w:r>
        <w:rPr>
          <w:rFonts w:ascii="Arial" w:hAnsi="Arial" w:cs="Arial"/>
          <w:color w:val="auto"/>
          <w:sz w:val="24"/>
          <w:szCs w:val="24"/>
        </w:rPr>
        <w:t>a</w:t>
      </w:r>
      <w:r w:rsidR="00795034" w:rsidRPr="0034300F">
        <w:rPr>
          <w:rFonts w:ascii="Arial" w:hAnsi="Arial" w:cs="Arial"/>
          <w:color w:val="auto"/>
          <w:sz w:val="24"/>
          <w:szCs w:val="24"/>
        </w:rPr>
        <w:t>s</w:t>
      </w:r>
      <w:r>
        <w:rPr>
          <w:rFonts w:ascii="Arial" w:hAnsi="Arial" w:cs="Arial"/>
          <w:color w:val="auto"/>
          <w:sz w:val="24"/>
          <w:szCs w:val="24"/>
        </w:rPr>
        <w:t xml:space="preserve"> a d</w:t>
      </w:r>
      <w:r w:rsidR="00C35A59" w:rsidRPr="0034300F">
        <w:rPr>
          <w:rFonts w:ascii="Arial" w:hAnsi="Arial" w:cs="Arial"/>
          <w:color w:val="auto"/>
          <w:sz w:val="24"/>
          <w:szCs w:val="24"/>
        </w:rPr>
        <w:t>e</w:t>
      </w:r>
      <w:r>
        <w:rPr>
          <w:rFonts w:ascii="Arial" w:hAnsi="Arial" w:cs="Arial"/>
          <w:color w:val="auto"/>
          <w:sz w:val="24"/>
          <w:szCs w:val="24"/>
        </w:rPr>
        <w:t>f</w:t>
      </w:r>
      <w:r w:rsidR="00C35A59" w:rsidRPr="0034300F">
        <w:rPr>
          <w:rFonts w:ascii="Arial" w:hAnsi="Arial" w:cs="Arial"/>
          <w:color w:val="auto"/>
          <w:sz w:val="24"/>
          <w:szCs w:val="24"/>
        </w:rPr>
        <w:t>in</w:t>
      </w:r>
      <w:r w:rsidR="00795034" w:rsidRPr="0034300F">
        <w:rPr>
          <w:rFonts w:ascii="Arial" w:hAnsi="Arial" w:cs="Arial"/>
          <w:color w:val="auto"/>
          <w:sz w:val="24"/>
          <w:szCs w:val="24"/>
        </w:rPr>
        <w:t>e</w:t>
      </w:r>
      <w:r>
        <w:rPr>
          <w:rFonts w:ascii="Arial" w:hAnsi="Arial" w:cs="Arial"/>
          <w:color w:val="auto"/>
          <w:sz w:val="24"/>
          <w:szCs w:val="24"/>
        </w:rPr>
        <w:t>d fe</w:t>
      </w:r>
      <w:r w:rsidR="00795034" w:rsidRPr="0034300F">
        <w:rPr>
          <w:rFonts w:ascii="Arial" w:hAnsi="Arial" w:cs="Arial"/>
          <w:color w:val="auto"/>
          <w:sz w:val="24"/>
          <w:szCs w:val="24"/>
        </w:rPr>
        <w:t>a</w:t>
      </w:r>
      <w:r>
        <w:rPr>
          <w:rFonts w:ascii="Arial" w:hAnsi="Arial" w:cs="Arial"/>
          <w:color w:val="auto"/>
          <w:sz w:val="24"/>
          <w:szCs w:val="24"/>
        </w:rPr>
        <w:t>ture, w</w:t>
      </w:r>
      <w:r w:rsidR="00795034" w:rsidRPr="0034300F">
        <w:rPr>
          <w:rFonts w:ascii="Arial" w:hAnsi="Arial" w:cs="Arial"/>
          <w:color w:val="auto"/>
          <w:sz w:val="24"/>
          <w:szCs w:val="24"/>
        </w:rPr>
        <w:t>i</w:t>
      </w:r>
      <w:r>
        <w:rPr>
          <w:rFonts w:ascii="Arial" w:hAnsi="Arial" w:cs="Arial"/>
          <w:color w:val="auto"/>
          <w:sz w:val="24"/>
          <w:szCs w:val="24"/>
        </w:rPr>
        <w:t>th g</w:t>
      </w:r>
      <w:r w:rsidR="00795034" w:rsidRPr="0034300F">
        <w:rPr>
          <w:rFonts w:ascii="Arial" w:hAnsi="Arial" w:cs="Arial"/>
          <w:color w:val="auto"/>
          <w:sz w:val="24"/>
          <w:szCs w:val="24"/>
        </w:rPr>
        <w:t>a</w:t>
      </w:r>
      <w:r>
        <w:rPr>
          <w:rFonts w:ascii="Arial" w:hAnsi="Arial" w:cs="Arial"/>
          <w:color w:val="auto"/>
          <w:sz w:val="24"/>
          <w:szCs w:val="24"/>
        </w:rPr>
        <w:t>t</w:t>
      </w:r>
      <w:r w:rsidR="00795034" w:rsidRPr="0034300F">
        <w:rPr>
          <w:rFonts w:ascii="Arial" w:hAnsi="Arial" w:cs="Arial"/>
          <w:color w:val="auto"/>
          <w:sz w:val="24"/>
          <w:szCs w:val="24"/>
        </w:rPr>
        <w:t>es a</w:t>
      </w:r>
      <w:r w:rsidR="000F1E30" w:rsidRPr="0034300F">
        <w:rPr>
          <w:rFonts w:ascii="Arial" w:hAnsi="Arial" w:cs="Arial"/>
          <w:color w:val="auto"/>
          <w:sz w:val="24"/>
          <w:szCs w:val="24"/>
        </w:rPr>
        <w:t>t</w:t>
      </w:r>
      <w:r w:rsidR="00795034" w:rsidRPr="0034300F">
        <w:rPr>
          <w:rFonts w:ascii="Arial" w:hAnsi="Arial" w:cs="Arial"/>
          <w:color w:val="auto"/>
          <w:sz w:val="24"/>
          <w:szCs w:val="24"/>
        </w:rPr>
        <w:t xml:space="preserve"> </w:t>
      </w:r>
      <w:r w:rsidR="00FF6A60">
        <w:rPr>
          <w:rFonts w:ascii="Arial" w:hAnsi="Arial" w:cs="Arial"/>
          <w:color w:val="auto"/>
          <w:sz w:val="24"/>
          <w:szCs w:val="24"/>
        </w:rPr>
        <w:t>c</w:t>
      </w:r>
      <w:r w:rsidR="00795034" w:rsidRPr="0034300F">
        <w:rPr>
          <w:rFonts w:ascii="Arial" w:hAnsi="Arial" w:cs="Arial"/>
          <w:color w:val="auto"/>
          <w:sz w:val="24"/>
          <w:szCs w:val="24"/>
        </w:rPr>
        <w:t>e</w:t>
      </w:r>
      <w:r w:rsidR="00FF6A60">
        <w:rPr>
          <w:rFonts w:ascii="Arial" w:hAnsi="Arial" w:cs="Arial"/>
          <w:color w:val="auto"/>
          <w:sz w:val="24"/>
          <w:szCs w:val="24"/>
        </w:rPr>
        <w:t>rtai</w:t>
      </w:r>
      <w:r w:rsidR="00795034" w:rsidRPr="0034300F">
        <w:rPr>
          <w:rFonts w:ascii="Arial" w:hAnsi="Arial" w:cs="Arial"/>
          <w:color w:val="auto"/>
          <w:sz w:val="24"/>
          <w:szCs w:val="24"/>
        </w:rPr>
        <w:t>n</w:t>
      </w:r>
      <w:r w:rsidR="00FF6A60">
        <w:rPr>
          <w:rFonts w:ascii="Arial" w:hAnsi="Arial" w:cs="Arial"/>
          <w:color w:val="auto"/>
          <w:sz w:val="24"/>
          <w:szCs w:val="24"/>
        </w:rPr>
        <w:t xml:space="preserve"> points, at certain times. Despite the argument </w:t>
      </w:r>
      <w:r w:rsidR="00FF6A60">
        <w:rPr>
          <w:rFonts w:ascii="Arial" w:hAnsi="Arial" w:cs="Arial"/>
          <w:color w:val="auto"/>
          <w:sz w:val="24"/>
          <w:szCs w:val="24"/>
        </w:rPr>
        <w:lastRenderedPageBreak/>
        <w:t xml:space="preserve">of </w:t>
      </w:r>
      <w:r w:rsidR="00E23046">
        <w:rPr>
          <w:rFonts w:ascii="Arial" w:hAnsi="Arial" w:cs="Arial"/>
          <w:color w:val="auto"/>
          <w:sz w:val="24"/>
          <w:szCs w:val="24"/>
        </w:rPr>
        <w:t>ABA</w:t>
      </w:r>
      <w:r w:rsidR="00FF6A60">
        <w:rPr>
          <w:rFonts w:ascii="Arial" w:hAnsi="Arial" w:cs="Arial"/>
          <w:color w:val="auto"/>
          <w:sz w:val="24"/>
          <w:szCs w:val="24"/>
        </w:rPr>
        <w:t xml:space="preserve"> that these must have been public, particularly in the earlier mapping, t</w:t>
      </w:r>
      <w:r w:rsidR="000F1E30" w:rsidRPr="0034300F">
        <w:rPr>
          <w:rFonts w:ascii="Arial" w:hAnsi="Arial" w:cs="Arial"/>
          <w:color w:val="auto"/>
          <w:sz w:val="24"/>
          <w:szCs w:val="24"/>
        </w:rPr>
        <w:t>he OS maps do not</w:t>
      </w:r>
      <w:r w:rsidR="00FF6A60">
        <w:rPr>
          <w:rFonts w:ascii="Arial" w:hAnsi="Arial" w:cs="Arial"/>
          <w:color w:val="auto"/>
          <w:sz w:val="24"/>
          <w:szCs w:val="24"/>
        </w:rPr>
        <w:t xml:space="preserve"> purport to</w:t>
      </w:r>
      <w:r w:rsidR="000F1E30" w:rsidRPr="0034300F">
        <w:rPr>
          <w:rFonts w:ascii="Arial" w:hAnsi="Arial" w:cs="Arial"/>
          <w:color w:val="auto"/>
          <w:sz w:val="24"/>
          <w:szCs w:val="24"/>
        </w:rPr>
        <w:t xml:space="preserve"> show </w:t>
      </w:r>
      <w:r w:rsidR="00FF6A60">
        <w:rPr>
          <w:rFonts w:ascii="Arial" w:hAnsi="Arial" w:cs="Arial"/>
          <w:color w:val="auto"/>
          <w:sz w:val="24"/>
          <w:szCs w:val="24"/>
        </w:rPr>
        <w:t>w</w:t>
      </w:r>
      <w:r w:rsidR="000F1E30" w:rsidRPr="0034300F">
        <w:rPr>
          <w:rFonts w:ascii="Arial" w:hAnsi="Arial" w:cs="Arial"/>
          <w:color w:val="auto"/>
          <w:sz w:val="24"/>
          <w:szCs w:val="24"/>
        </w:rPr>
        <w:t>h</w:t>
      </w:r>
      <w:r w:rsidR="00FF6A60">
        <w:rPr>
          <w:rFonts w:ascii="Arial" w:hAnsi="Arial" w:cs="Arial"/>
          <w:color w:val="auto"/>
          <w:sz w:val="24"/>
          <w:szCs w:val="24"/>
        </w:rPr>
        <w:t>ether th</w:t>
      </w:r>
      <w:r w:rsidR="000F1E30" w:rsidRPr="0034300F">
        <w:rPr>
          <w:rFonts w:ascii="Arial" w:hAnsi="Arial" w:cs="Arial"/>
          <w:color w:val="auto"/>
          <w:sz w:val="24"/>
          <w:szCs w:val="24"/>
        </w:rPr>
        <w:t>e</w:t>
      </w:r>
      <w:r w:rsidR="00FF6A60">
        <w:rPr>
          <w:rFonts w:ascii="Arial" w:hAnsi="Arial" w:cs="Arial"/>
          <w:color w:val="auto"/>
          <w:sz w:val="24"/>
          <w:szCs w:val="24"/>
        </w:rPr>
        <w:t xml:space="preserve"> </w:t>
      </w:r>
      <w:r w:rsidR="000F1E30" w:rsidRPr="0034300F">
        <w:rPr>
          <w:rFonts w:ascii="Arial" w:hAnsi="Arial" w:cs="Arial"/>
          <w:color w:val="auto"/>
          <w:sz w:val="24"/>
          <w:szCs w:val="24"/>
        </w:rPr>
        <w:t>r</w:t>
      </w:r>
      <w:r w:rsidR="00FF6A60">
        <w:rPr>
          <w:rFonts w:ascii="Arial" w:hAnsi="Arial" w:cs="Arial"/>
          <w:color w:val="auto"/>
          <w:sz w:val="24"/>
          <w:szCs w:val="24"/>
        </w:rPr>
        <w:t>ou</w:t>
      </w:r>
      <w:r w:rsidR="000F1E30" w:rsidRPr="0034300F">
        <w:rPr>
          <w:rFonts w:ascii="Arial" w:hAnsi="Arial" w:cs="Arial"/>
          <w:color w:val="auto"/>
          <w:sz w:val="24"/>
          <w:szCs w:val="24"/>
        </w:rPr>
        <w:t>te</w:t>
      </w:r>
      <w:r w:rsidR="00FF6A60">
        <w:rPr>
          <w:rFonts w:ascii="Arial" w:hAnsi="Arial" w:cs="Arial"/>
          <w:color w:val="auto"/>
          <w:sz w:val="24"/>
          <w:szCs w:val="24"/>
        </w:rPr>
        <w:t xml:space="preserve">s recorded </w:t>
      </w:r>
      <w:r w:rsidR="000F1E30" w:rsidRPr="0034300F">
        <w:rPr>
          <w:rFonts w:ascii="Arial" w:hAnsi="Arial" w:cs="Arial"/>
          <w:color w:val="auto"/>
          <w:sz w:val="24"/>
          <w:szCs w:val="24"/>
        </w:rPr>
        <w:t>w</w:t>
      </w:r>
      <w:r w:rsidR="00B117AE" w:rsidRPr="0034300F">
        <w:rPr>
          <w:rFonts w:ascii="Arial" w:hAnsi="Arial" w:cs="Arial"/>
          <w:color w:val="auto"/>
          <w:sz w:val="24"/>
          <w:szCs w:val="24"/>
        </w:rPr>
        <w:t xml:space="preserve">ere </w:t>
      </w:r>
      <w:r w:rsidR="000F1E30" w:rsidRPr="0034300F">
        <w:rPr>
          <w:rFonts w:ascii="Arial" w:hAnsi="Arial" w:cs="Arial"/>
          <w:color w:val="auto"/>
          <w:sz w:val="24"/>
          <w:szCs w:val="24"/>
        </w:rPr>
        <w:t>public or private.</w:t>
      </w:r>
      <w:r w:rsidR="00FF6A60">
        <w:rPr>
          <w:rFonts w:ascii="Arial" w:hAnsi="Arial" w:cs="Arial"/>
          <w:color w:val="auto"/>
          <w:sz w:val="24"/>
          <w:szCs w:val="24"/>
        </w:rPr>
        <w:t xml:space="preserve"> </w:t>
      </w:r>
    </w:p>
    <w:p w14:paraId="641EBCA1" w14:textId="77777777" w:rsidR="00FF6A60" w:rsidRPr="009E5257" w:rsidRDefault="00FF6A60" w:rsidP="009E5257">
      <w:pPr>
        <w:pStyle w:val="Style1"/>
        <w:numPr>
          <w:ilvl w:val="0"/>
          <w:numId w:val="0"/>
        </w:numPr>
        <w:spacing w:before="100"/>
        <w:rPr>
          <w:rFonts w:ascii="Arial" w:hAnsi="Arial" w:cs="Arial"/>
          <w:i/>
          <w:color w:val="auto"/>
          <w:sz w:val="24"/>
          <w:szCs w:val="24"/>
        </w:rPr>
      </w:pPr>
      <w:r w:rsidRPr="009E5257">
        <w:rPr>
          <w:rFonts w:ascii="Arial" w:hAnsi="Arial" w:cs="Arial"/>
          <w:i/>
          <w:color w:val="auto"/>
          <w:sz w:val="24"/>
          <w:szCs w:val="24"/>
        </w:rPr>
        <w:t xml:space="preserve">OS Object Names Book </w:t>
      </w:r>
    </w:p>
    <w:p w14:paraId="0A374894" w14:textId="77777777" w:rsidR="00136FC9" w:rsidRDefault="00FF6A60" w:rsidP="00136FC9">
      <w:pPr>
        <w:pStyle w:val="Style1"/>
        <w:tabs>
          <w:tab w:val="clear" w:pos="720"/>
          <w:tab w:val="num" w:pos="644"/>
          <w:tab w:val="num" w:pos="1146"/>
        </w:tabs>
        <w:ind w:left="426"/>
        <w:rPr>
          <w:rFonts w:ascii="Arial" w:hAnsi="Arial" w:cs="Arial"/>
          <w:color w:val="auto"/>
          <w:sz w:val="24"/>
          <w:szCs w:val="24"/>
        </w:rPr>
      </w:pPr>
      <w:r w:rsidRPr="00136FC9">
        <w:rPr>
          <w:rFonts w:ascii="Arial" w:hAnsi="Arial" w:cs="Arial"/>
          <w:color w:val="auto"/>
          <w:sz w:val="24"/>
          <w:szCs w:val="24"/>
        </w:rPr>
        <w:t xml:space="preserve">This was used to check the spelling of </w:t>
      </w:r>
      <w:r w:rsidR="00D7075D" w:rsidRPr="00136FC9">
        <w:rPr>
          <w:rFonts w:ascii="Arial" w:hAnsi="Arial" w:cs="Arial"/>
          <w:color w:val="auto"/>
          <w:sz w:val="24"/>
          <w:szCs w:val="24"/>
        </w:rPr>
        <w:t>f</w:t>
      </w:r>
      <w:r w:rsidRPr="00136FC9">
        <w:rPr>
          <w:rFonts w:ascii="Arial" w:hAnsi="Arial" w:cs="Arial"/>
          <w:color w:val="auto"/>
          <w:sz w:val="24"/>
          <w:szCs w:val="24"/>
        </w:rPr>
        <w:t xml:space="preserve">eatures on the </w:t>
      </w:r>
      <w:r w:rsidR="00D7075D" w:rsidRPr="00136FC9">
        <w:rPr>
          <w:rFonts w:ascii="Arial" w:hAnsi="Arial" w:cs="Arial"/>
          <w:color w:val="auto"/>
          <w:sz w:val="24"/>
          <w:szCs w:val="24"/>
        </w:rPr>
        <w:t xml:space="preserve">OS maps, </w:t>
      </w:r>
      <w:r w:rsidR="00136FC9">
        <w:rPr>
          <w:rFonts w:ascii="Arial" w:hAnsi="Arial" w:cs="Arial"/>
          <w:color w:val="auto"/>
          <w:sz w:val="24"/>
          <w:szCs w:val="24"/>
        </w:rPr>
        <w:t>as confirmed by the</w:t>
      </w:r>
      <w:r w:rsidR="00D7075D" w:rsidRPr="00136FC9">
        <w:rPr>
          <w:rFonts w:ascii="Arial" w:hAnsi="Arial" w:cs="Arial"/>
          <w:color w:val="auto"/>
          <w:sz w:val="24"/>
          <w:szCs w:val="24"/>
        </w:rPr>
        <w:t xml:space="preserve"> </w:t>
      </w:r>
      <w:r w:rsidR="00136FC9" w:rsidRPr="00136FC9">
        <w:rPr>
          <w:rFonts w:ascii="Arial" w:hAnsi="Arial" w:cs="Arial"/>
          <w:color w:val="auto"/>
          <w:sz w:val="24"/>
          <w:szCs w:val="24"/>
        </w:rPr>
        <w:t xml:space="preserve">‘owners, occupiers and </w:t>
      </w:r>
      <w:r w:rsidR="00D7075D" w:rsidRPr="00136FC9">
        <w:rPr>
          <w:rFonts w:ascii="Arial" w:hAnsi="Arial" w:cs="Arial"/>
          <w:color w:val="auto"/>
          <w:sz w:val="24"/>
          <w:szCs w:val="24"/>
        </w:rPr>
        <w:t>oth</w:t>
      </w:r>
      <w:r w:rsidR="00136FC9" w:rsidRPr="00136FC9">
        <w:rPr>
          <w:rFonts w:ascii="Arial" w:hAnsi="Arial" w:cs="Arial"/>
          <w:color w:val="auto"/>
          <w:sz w:val="24"/>
          <w:szCs w:val="24"/>
        </w:rPr>
        <w:t>e</w:t>
      </w:r>
      <w:r w:rsidR="00D7075D" w:rsidRPr="00136FC9">
        <w:rPr>
          <w:rFonts w:ascii="Arial" w:hAnsi="Arial" w:cs="Arial"/>
          <w:color w:val="auto"/>
          <w:sz w:val="24"/>
          <w:szCs w:val="24"/>
        </w:rPr>
        <w:t>r</w:t>
      </w:r>
      <w:r w:rsidR="00136FC9" w:rsidRPr="00136FC9">
        <w:rPr>
          <w:rFonts w:ascii="Arial" w:hAnsi="Arial" w:cs="Arial"/>
          <w:color w:val="auto"/>
          <w:sz w:val="24"/>
          <w:szCs w:val="24"/>
        </w:rPr>
        <w:t xml:space="preserve">s </w:t>
      </w:r>
      <w:r w:rsidR="00D7075D" w:rsidRPr="00136FC9">
        <w:rPr>
          <w:rFonts w:ascii="Arial" w:hAnsi="Arial" w:cs="Arial"/>
          <w:color w:val="auto"/>
          <w:sz w:val="24"/>
          <w:szCs w:val="24"/>
        </w:rPr>
        <w:t>i</w:t>
      </w:r>
      <w:r w:rsidR="00136FC9" w:rsidRPr="00136FC9">
        <w:rPr>
          <w:rFonts w:ascii="Arial" w:hAnsi="Arial" w:cs="Arial"/>
          <w:color w:val="auto"/>
          <w:sz w:val="24"/>
          <w:szCs w:val="24"/>
        </w:rPr>
        <w:t>n</w:t>
      </w:r>
      <w:r w:rsidR="00D7075D" w:rsidRPr="00136FC9">
        <w:rPr>
          <w:rFonts w:ascii="Arial" w:hAnsi="Arial" w:cs="Arial"/>
          <w:color w:val="auto"/>
          <w:sz w:val="24"/>
          <w:szCs w:val="24"/>
        </w:rPr>
        <w:t>te</w:t>
      </w:r>
      <w:r w:rsidR="00136FC9" w:rsidRPr="00136FC9">
        <w:rPr>
          <w:rFonts w:ascii="Arial" w:hAnsi="Arial" w:cs="Arial"/>
          <w:color w:val="auto"/>
          <w:sz w:val="24"/>
          <w:szCs w:val="24"/>
        </w:rPr>
        <w:t>re</w:t>
      </w:r>
      <w:r w:rsidR="00D7075D" w:rsidRPr="00136FC9">
        <w:rPr>
          <w:rFonts w:ascii="Arial" w:hAnsi="Arial" w:cs="Arial"/>
          <w:color w:val="auto"/>
          <w:sz w:val="24"/>
          <w:szCs w:val="24"/>
        </w:rPr>
        <w:t>s</w:t>
      </w:r>
      <w:r w:rsidR="00136FC9" w:rsidRPr="00136FC9">
        <w:rPr>
          <w:rFonts w:ascii="Arial" w:hAnsi="Arial" w:cs="Arial"/>
          <w:color w:val="auto"/>
          <w:sz w:val="24"/>
          <w:szCs w:val="24"/>
        </w:rPr>
        <w:t>ted</w:t>
      </w:r>
      <w:r w:rsidR="00D7075D" w:rsidRPr="00136FC9">
        <w:rPr>
          <w:rFonts w:ascii="Arial" w:hAnsi="Arial" w:cs="Arial"/>
          <w:color w:val="auto"/>
          <w:sz w:val="24"/>
          <w:szCs w:val="24"/>
        </w:rPr>
        <w:t>’.</w:t>
      </w:r>
      <w:r w:rsidR="00136FC9" w:rsidRPr="00136FC9">
        <w:rPr>
          <w:rFonts w:ascii="Arial" w:hAnsi="Arial" w:cs="Arial"/>
          <w:color w:val="auto"/>
          <w:sz w:val="24"/>
          <w:szCs w:val="24"/>
        </w:rPr>
        <w:t xml:space="preserve"> One of the submitted pages is dated March 1902 </w:t>
      </w:r>
      <w:r w:rsidR="00136FC9">
        <w:rPr>
          <w:rFonts w:ascii="Arial" w:hAnsi="Arial" w:cs="Arial"/>
          <w:color w:val="auto"/>
          <w:sz w:val="24"/>
          <w:szCs w:val="24"/>
        </w:rPr>
        <w:t xml:space="preserve">with </w:t>
      </w:r>
      <w:r w:rsidR="00136FC9" w:rsidRPr="00136FC9">
        <w:rPr>
          <w:rFonts w:ascii="Arial" w:hAnsi="Arial" w:cs="Arial"/>
          <w:color w:val="auto"/>
          <w:sz w:val="24"/>
          <w:szCs w:val="24"/>
        </w:rPr>
        <w:t>the name Locking Head Drove, which “</w:t>
      </w:r>
      <w:r w:rsidR="00136FC9" w:rsidRPr="00136FC9">
        <w:rPr>
          <w:rFonts w:ascii="Arial" w:hAnsi="Arial" w:cs="Arial"/>
          <w:i/>
          <w:iCs/>
          <w:color w:val="auto"/>
          <w:sz w:val="24"/>
          <w:szCs w:val="24"/>
        </w:rPr>
        <w:t xml:space="preserve">Applies to a road extending from junction of roads at Lypstone Farm to junction of roads </w:t>
      </w:r>
      <w:proofErr w:type="gramStart"/>
      <w:r w:rsidR="00136FC9" w:rsidRPr="00136FC9">
        <w:rPr>
          <w:rFonts w:ascii="Arial" w:hAnsi="Arial" w:cs="Arial"/>
          <w:i/>
          <w:iCs/>
          <w:color w:val="auto"/>
          <w:sz w:val="24"/>
          <w:szCs w:val="24"/>
        </w:rPr>
        <w:t>south west</w:t>
      </w:r>
      <w:proofErr w:type="gramEnd"/>
      <w:r w:rsidR="00136FC9" w:rsidRPr="00136FC9">
        <w:rPr>
          <w:rFonts w:ascii="Arial" w:hAnsi="Arial" w:cs="Arial"/>
          <w:i/>
          <w:iCs/>
          <w:color w:val="auto"/>
          <w:sz w:val="24"/>
          <w:szCs w:val="24"/>
        </w:rPr>
        <w:t xml:space="preserve"> of Drove Farm</w:t>
      </w:r>
      <w:r w:rsidR="00136FC9" w:rsidRPr="00136FC9">
        <w:rPr>
          <w:rFonts w:ascii="Arial" w:hAnsi="Arial" w:cs="Arial"/>
          <w:color w:val="auto"/>
          <w:sz w:val="24"/>
          <w:szCs w:val="24"/>
        </w:rPr>
        <w:t xml:space="preserve">.” The authority for that spelling was given by the District Surveyor. </w:t>
      </w:r>
    </w:p>
    <w:p w14:paraId="05E81250" w14:textId="77777777" w:rsidR="00136FC9" w:rsidRDefault="00136FC9" w:rsidP="003D23C9">
      <w:pPr>
        <w:pStyle w:val="Style1"/>
        <w:tabs>
          <w:tab w:val="clear" w:pos="720"/>
          <w:tab w:val="num" w:pos="644"/>
          <w:tab w:val="num" w:pos="1146"/>
        </w:tabs>
        <w:ind w:left="426"/>
        <w:rPr>
          <w:rFonts w:ascii="Arial" w:hAnsi="Arial" w:cs="Arial"/>
          <w:color w:val="auto"/>
          <w:sz w:val="24"/>
          <w:szCs w:val="24"/>
        </w:rPr>
      </w:pPr>
      <w:r w:rsidRPr="00136FC9">
        <w:rPr>
          <w:rFonts w:ascii="Arial" w:hAnsi="Arial" w:cs="Arial"/>
          <w:color w:val="auto"/>
          <w:sz w:val="24"/>
          <w:szCs w:val="24"/>
        </w:rPr>
        <w:t xml:space="preserve">The Handover Map, referred to below, shows the interest of the highway authority in the north-eastern end of the route, north of point </w:t>
      </w:r>
      <w:r w:rsidR="00FF6A60" w:rsidRPr="00136FC9">
        <w:rPr>
          <w:rFonts w:ascii="Arial" w:hAnsi="Arial" w:cs="Arial"/>
          <w:color w:val="auto"/>
          <w:sz w:val="24"/>
          <w:szCs w:val="24"/>
        </w:rPr>
        <w:t>D. The</w:t>
      </w:r>
      <w:r w:rsidRPr="00136FC9">
        <w:rPr>
          <w:rFonts w:ascii="Arial" w:hAnsi="Arial" w:cs="Arial"/>
          <w:color w:val="auto"/>
          <w:sz w:val="24"/>
          <w:szCs w:val="24"/>
        </w:rPr>
        <w:t xml:space="preserve"> </w:t>
      </w:r>
      <w:r w:rsidR="00E354E4">
        <w:rPr>
          <w:rFonts w:ascii="Arial" w:hAnsi="Arial" w:cs="Arial"/>
          <w:color w:val="auto"/>
          <w:sz w:val="24"/>
          <w:szCs w:val="24"/>
        </w:rPr>
        <w:t xml:space="preserve">Object Name Book </w:t>
      </w:r>
      <w:r w:rsidR="00AB01F9">
        <w:rPr>
          <w:rFonts w:ascii="Arial" w:hAnsi="Arial" w:cs="Arial"/>
          <w:color w:val="auto"/>
          <w:sz w:val="24"/>
          <w:szCs w:val="24"/>
        </w:rPr>
        <w:t xml:space="preserve">(ONB) </w:t>
      </w:r>
      <w:r w:rsidRPr="00136FC9">
        <w:rPr>
          <w:rFonts w:ascii="Arial" w:hAnsi="Arial" w:cs="Arial"/>
          <w:color w:val="auto"/>
          <w:sz w:val="24"/>
          <w:szCs w:val="24"/>
        </w:rPr>
        <w:t xml:space="preserve">evidence, which does </w:t>
      </w:r>
      <w:r w:rsidR="00FF6A60" w:rsidRPr="00136FC9">
        <w:rPr>
          <w:rFonts w:ascii="Arial" w:hAnsi="Arial" w:cs="Arial"/>
          <w:color w:val="auto"/>
          <w:sz w:val="24"/>
          <w:szCs w:val="24"/>
        </w:rPr>
        <w:t>n</w:t>
      </w:r>
      <w:r w:rsidRPr="00136FC9">
        <w:rPr>
          <w:rFonts w:ascii="Arial" w:hAnsi="Arial" w:cs="Arial"/>
          <w:color w:val="auto"/>
          <w:sz w:val="24"/>
          <w:szCs w:val="24"/>
        </w:rPr>
        <w:t>ot say whether the road wa</w:t>
      </w:r>
      <w:r w:rsidR="00FF6A60" w:rsidRPr="00136FC9">
        <w:rPr>
          <w:rFonts w:ascii="Arial" w:hAnsi="Arial" w:cs="Arial"/>
          <w:color w:val="auto"/>
          <w:sz w:val="24"/>
          <w:szCs w:val="24"/>
        </w:rPr>
        <w:t>s</w:t>
      </w:r>
      <w:r w:rsidRPr="00136FC9">
        <w:rPr>
          <w:rFonts w:ascii="Arial" w:hAnsi="Arial" w:cs="Arial"/>
          <w:color w:val="auto"/>
          <w:sz w:val="24"/>
          <w:szCs w:val="24"/>
        </w:rPr>
        <w:t xml:space="preserve"> public or private, </w:t>
      </w:r>
      <w:r w:rsidR="00FF6A60" w:rsidRPr="00136FC9">
        <w:rPr>
          <w:rFonts w:ascii="Arial" w:hAnsi="Arial" w:cs="Arial"/>
          <w:color w:val="auto"/>
          <w:sz w:val="24"/>
          <w:szCs w:val="24"/>
        </w:rPr>
        <w:t xml:space="preserve">is </w:t>
      </w:r>
      <w:r w:rsidRPr="00136FC9">
        <w:rPr>
          <w:rFonts w:ascii="Arial" w:hAnsi="Arial" w:cs="Arial"/>
          <w:color w:val="auto"/>
          <w:sz w:val="24"/>
          <w:szCs w:val="24"/>
        </w:rPr>
        <w:t xml:space="preserve">not sufficient to </w:t>
      </w:r>
      <w:r w:rsidR="00FF6A60" w:rsidRPr="00136FC9">
        <w:rPr>
          <w:rFonts w:ascii="Arial" w:hAnsi="Arial" w:cs="Arial"/>
          <w:color w:val="auto"/>
          <w:sz w:val="24"/>
          <w:szCs w:val="24"/>
        </w:rPr>
        <w:t>s</w:t>
      </w:r>
      <w:r w:rsidRPr="00136FC9">
        <w:rPr>
          <w:rFonts w:ascii="Arial" w:hAnsi="Arial" w:cs="Arial"/>
          <w:color w:val="auto"/>
          <w:sz w:val="24"/>
          <w:szCs w:val="24"/>
        </w:rPr>
        <w:t>h</w:t>
      </w:r>
      <w:r w:rsidR="00FF6A60" w:rsidRPr="00136FC9">
        <w:rPr>
          <w:rFonts w:ascii="Arial" w:hAnsi="Arial" w:cs="Arial"/>
          <w:color w:val="auto"/>
          <w:sz w:val="24"/>
          <w:szCs w:val="24"/>
        </w:rPr>
        <w:t>ow</w:t>
      </w:r>
      <w:r w:rsidRPr="00136FC9">
        <w:rPr>
          <w:rFonts w:ascii="Arial" w:hAnsi="Arial" w:cs="Arial"/>
          <w:color w:val="auto"/>
          <w:sz w:val="24"/>
          <w:szCs w:val="24"/>
        </w:rPr>
        <w:t xml:space="preserve"> t</w:t>
      </w:r>
      <w:r w:rsidR="00FF6A60" w:rsidRPr="00136FC9">
        <w:rPr>
          <w:rFonts w:ascii="Arial" w:hAnsi="Arial" w:cs="Arial"/>
          <w:color w:val="auto"/>
          <w:sz w:val="24"/>
          <w:szCs w:val="24"/>
        </w:rPr>
        <w:t>h</w:t>
      </w:r>
      <w:r w:rsidRPr="00136FC9">
        <w:rPr>
          <w:rFonts w:ascii="Arial" w:hAnsi="Arial" w:cs="Arial"/>
          <w:color w:val="auto"/>
          <w:sz w:val="24"/>
          <w:szCs w:val="24"/>
        </w:rPr>
        <w:t xml:space="preserve">at </w:t>
      </w:r>
      <w:r w:rsidR="00FF6A60" w:rsidRPr="00136FC9">
        <w:rPr>
          <w:rFonts w:ascii="Arial" w:hAnsi="Arial" w:cs="Arial"/>
          <w:color w:val="auto"/>
          <w:sz w:val="24"/>
          <w:szCs w:val="24"/>
        </w:rPr>
        <w:t>the District Surveyor</w:t>
      </w:r>
      <w:r>
        <w:rPr>
          <w:rFonts w:ascii="Arial" w:hAnsi="Arial" w:cs="Arial"/>
          <w:color w:val="auto"/>
          <w:sz w:val="24"/>
          <w:szCs w:val="24"/>
        </w:rPr>
        <w:t xml:space="preserve"> had </w:t>
      </w:r>
      <w:r w:rsidR="00FF6A60" w:rsidRPr="00136FC9">
        <w:rPr>
          <w:rFonts w:ascii="Arial" w:hAnsi="Arial" w:cs="Arial"/>
          <w:color w:val="auto"/>
          <w:sz w:val="24"/>
          <w:szCs w:val="24"/>
        </w:rPr>
        <w:t xml:space="preserve">interest </w:t>
      </w:r>
      <w:r>
        <w:rPr>
          <w:rFonts w:ascii="Arial" w:hAnsi="Arial" w:cs="Arial"/>
          <w:color w:val="auto"/>
          <w:sz w:val="24"/>
          <w:szCs w:val="24"/>
        </w:rPr>
        <w:t>in t</w:t>
      </w:r>
      <w:r w:rsidR="00FF6A60" w:rsidRPr="00136FC9">
        <w:rPr>
          <w:rFonts w:ascii="Arial" w:hAnsi="Arial" w:cs="Arial"/>
          <w:color w:val="auto"/>
          <w:sz w:val="24"/>
          <w:szCs w:val="24"/>
        </w:rPr>
        <w:t>he entire</w:t>
      </w:r>
      <w:r>
        <w:rPr>
          <w:rFonts w:ascii="Arial" w:hAnsi="Arial" w:cs="Arial"/>
          <w:color w:val="auto"/>
          <w:sz w:val="24"/>
          <w:szCs w:val="24"/>
        </w:rPr>
        <w:t>ty of the</w:t>
      </w:r>
      <w:r w:rsidR="00FF6A60" w:rsidRPr="00136FC9">
        <w:rPr>
          <w:rFonts w:ascii="Arial" w:hAnsi="Arial" w:cs="Arial"/>
          <w:color w:val="auto"/>
          <w:sz w:val="24"/>
          <w:szCs w:val="24"/>
        </w:rPr>
        <w:t xml:space="preserve"> route</w:t>
      </w:r>
      <w:r w:rsidR="005A3FA0">
        <w:rPr>
          <w:rFonts w:ascii="Arial" w:hAnsi="Arial" w:cs="Arial"/>
          <w:color w:val="auto"/>
          <w:sz w:val="24"/>
          <w:szCs w:val="24"/>
        </w:rPr>
        <w:t xml:space="preserve"> and, therefore, that the route was subject to public rights throughout its length</w:t>
      </w:r>
      <w:r>
        <w:rPr>
          <w:rFonts w:ascii="Arial" w:hAnsi="Arial" w:cs="Arial"/>
          <w:color w:val="auto"/>
          <w:sz w:val="24"/>
          <w:szCs w:val="24"/>
        </w:rPr>
        <w:t>.</w:t>
      </w:r>
    </w:p>
    <w:p w14:paraId="3313318C" w14:textId="77777777" w:rsidR="000F1E30" w:rsidRPr="009E5257" w:rsidRDefault="000F1E30" w:rsidP="009E5257">
      <w:pPr>
        <w:pStyle w:val="Style1"/>
        <w:numPr>
          <w:ilvl w:val="0"/>
          <w:numId w:val="0"/>
        </w:numPr>
        <w:tabs>
          <w:tab w:val="num" w:pos="1146"/>
        </w:tabs>
        <w:spacing w:before="100"/>
        <w:ind w:left="-6"/>
        <w:rPr>
          <w:rFonts w:ascii="Arial" w:hAnsi="Arial" w:cs="Arial"/>
          <w:i/>
          <w:color w:val="auto"/>
          <w:sz w:val="24"/>
          <w:szCs w:val="24"/>
        </w:rPr>
      </w:pPr>
      <w:r w:rsidRPr="009E5257">
        <w:rPr>
          <w:rFonts w:ascii="Arial" w:hAnsi="Arial" w:cs="Arial"/>
          <w:i/>
          <w:color w:val="auto"/>
          <w:sz w:val="24"/>
          <w:szCs w:val="24"/>
        </w:rPr>
        <w:t xml:space="preserve">Finance (1909 - 1910) Act </w:t>
      </w:r>
    </w:p>
    <w:p w14:paraId="0260A154" w14:textId="77777777" w:rsidR="000F1E30" w:rsidRPr="00325B7F" w:rsidRDefault="000F1E30" w:rsidP="00325B7F">
      <w:pPr>
        <w:pStyle w:val="Style1"/>
        <w:tabs>
          <w:tab w:val="clear" w:pos="720"/>
        </w:tabs>
        <w:rPr>
          <w:rFonts w:ascii="Arial" w:hAnsi="Arial" w:cs="Arial"/>
          <w:color w:val="auto"/>
          <w:sz w:val="24"/>
          <w:szCs w:val="24"/>
        </w:rPr>
      </w:pPr>
      <w:r w:rsidRPr="00D20B85">
        <w:rPr>
          <w:rFonts w:ascii="Arial" w:hAnsi="Arial" w:cs="Arial"/>
          <w:color w:val="auto"/>
          <w:sz w:val="24"/>
          <w:szCs w:val="24"/>
        </w:rPr>
        <w:t>F</w:t>
      </w:r>
      <w:r w:rsidR="00D20B85" w:rsidRPr="00D20B85">
        <w:rPr>
          <w:rFonts w:ascii="Arial" w:hAnsi="Arial" w:cs="Arial"/>
          <w:color w:val="auto"/>
          <w:sz w:val="24"/>
          <w:szCs w:val="24"/>
        </w:rPr>
        <w:t>A</w:t>
      </w:r>
      <w:r w:rsidR="008A603F">
        <w:rPr>
          <w:rFonts w:ascii="Arial" w:hAnsi="Arial" w:cs="Arial"/>
          <w:color w:val="auto"/>
          <w:sz w:val="24"/>
          <w:szCs w:val="24"/>
        </w:rPr>
        <w:t>19</w:t>
      </w:r>
      <w:r w:rsidRPr="00D20B85">
        <w:rPr>
          <w:rFonts w:ascii="Arial" w:hAnsi="Arial" w:cs="Arial"/>
          <w:color w:val="auto"/>
          <w:sz w:val="24"/>
          <w:szCs w:val="24"/>
        </w:rPr>
        <w:t xml:space="preserve">10 provided for the levying of tax on the increase in site value of land between its valuation as </w:t>
      </w:r>
      <w:proofErr w:type="gramStart"/>
      <w:r w:rsidRPr="00D20B85">
        <w:rPr>
          <w:rFonts w:ascii="Arial" w:hAnsi="Arial" w:cs="Arial"/>
          <w:color w:val="auto"/>
          <w:sz w:val="24"/>
          <w:szCs w:val="24"/>
        </w:rPr>
        <w:t>at</w:t>
      </w:r>
      <w:proofErr w:type="gramEnd"/>
      <w:r w:rsidRPr="00D20B85">
        <w:rPr>
          <w:rFonts w:ascii="Arial" w:hAnsi="Arial" w:cs="Arial"/>
          <w:color w:val="auto"/>
          <w:sz w:val="24"/>
          <w:szCs w:val="24"/>
        </w:rPr>
        <w:t xml:space="preserve"> 30 April 1909 and subsequent sale or transfer.</w:t>
      </w:r>
      <w:r w:rsidR="003A02D2" w:rsidRPr="00D20B85">
        <w:rPr>
          <w:rFonts w:ascii="Arial" w:hAnsi="Arial" w:cs="Arial"/>
          <w:color w:val="auto"/>
          <w:sz w:val="24"/>
          <w:szCs w:val="24"/>
        </w:rPr>
        <w:t xml:space="preserve"> </w:t>
      </w:r>
      <w:r w:rsidRPr="00D20B85">
        <w:rPr>
          <w:rFonts w:ascii="Arial" w:hAnsi="Arial" w:cs="Arial"/>
          <w:color w:val="auto"/>
          <w:sz w:val="24"/>
          <w:szCs w:val="24"/>
        </w:rPr>
        <w:t>Each area of land, or hereditament, was identified on a map and information recorded in</w:t>
      </w:r>
      <w:r w:rsidR="00325B7F">
        <w:rPr>
          <w:rFonts w:ascii="Arial" w:hAnsi="Arial" w:cs="Arial"/>
          <w:color w:val="auto"/>
          <w:sz w:val="24"/>
          <w:szCs w:val="24"/>
        </w:rPr>
        <w:t xml:space="preserve"> </w:t>
      </w:r>
      <w:r w:rsidRPr="00325B7F">
        <w:rPr>
          <w:rFonts w:ascii="Arial" w:hAnsi="Arial" w:cs="Arial"/>
          <w:color w:val="auto"/>
          <w:sz w:val="24"/>
          <w:szCs w:val="24"/>
        </w:rPr>
        <w:t>a Field Book.</w:t>
      </w:r>
      <w:r w:rsidR="003A02D2" w:rsidRPr="00325B7F">
        <w:rPr>
          <w:rFonts w:ascii="Arial" w:hAnsi="Arial" w:cs="Arial"/>
          <w:color w:val="auto"/>
          <w:sz w:val="24"/>
          <w:szCs w:val="24"/>
        </w:rPr>
        <w:t xml:space="preserve"> </w:t>
      </w:r>
    </w:p>
    <w:p w14:paraId="5019C258" w14:textId="77777777" w:rsidR="005B0789" w:rsidRDefault="00B27791" w:rsidP="005B0789">
      <w:pPr>
        <w:pStyle w:val="Style1"/>
        <w:tabs>
          <w:tab w:val="clear" w:pos="720"/>
        </w:tabs>
        <w:rPr>
          <w:rFonts w:ascii="Arial" w:hAnsi="Arial" w:cs="Arial"/>
          <w:color w:val="auto"/>
          <w:sz w:val="24"/>
          <w:szCs w:val="24"/>
        </w:rPr>
      </w:pPr>
      <w:r>
        <w:rPr>
          <w:rFonts w:ascii="Arial" w:hAnsi="Arial" w:cs="Arial"/>
          <w:color w:val="auto"/>
          <w:sz w:val="24"/>
          <w:szCs w:val="24"/>
        </w:rPr>
        <w:t xml:space="preserve">There was agreement between the parties that the Order route was in the ownership of </w:t>
      </w:r>
      <w:r w:rsidR="005B0789">
        <w:rPr>
          <w:rFonts w:ascii="Arial" w:hAnsi="Arial" w:cs="Arial"/>
          <w:color w:val="auto"/>
          <w:sz w:val="24"/>
          <w:szCs w:val="24"/>
        </w:rPr>
        <w:t xml:space="preserve">Drove Farm. This was </w:t>
      </w:r>
      <w:r w:rsidR="005B0789" w:rsidRPr="00A26BA7">
        <w:rPr>
          <w:rFonts w:ascii="Arial" w:hAnsi="Arial" w:cs="Arial"/>
          <w:color w:val="auto"/>
          <w:sz w:val="24"/>
          <w:szCs w:val="24"/>
        </w:rPr>
        <w:t>hereditament 1</w:t>
      </w:r>
      <w:r w:rsidR="00483E41">
        <w:rPr>
          <w:rFonts w:ascii="Arial" w:hAnsi="Arial" w:cs="Arial"/>
          <w:color w:val="auto"/>
          <w:sz w:val="24"/>
          <w:szCs w:val="24"/>
        </w:rPr>
        <w:t xml:space="preserve">, a farm of </w:t>
      </w:r>
      <w:r w:rsidR="005B0789" w:rsidRPr="00A26BA7">
        <w:rPr>
          <w:rFonts w:ascii="Arial" w:hAnsi="Arial" w:cs="Arial"/>
          <w:color w:val="auto"/>
          <w:sz w:val="24"/>
          <w:szCs w:val="24"/>
        </w:rPr>
        <w:t>85 acres</w:t>
      </w:r>
      <w:r w:rsidR="00483E41">
        <w:rPr>
          <w:rFonts w:ascii="Arial" w:hAnsi="Arial" w:cs="Arial"/>
          <w:color w:val="auto"/>
          <w:sz w:val="24"/>
          <w:szCs w:val="24"/>
        </w:rPr>
        <w:t xml:space="preserve"> for which under ‘</w:t>
      </w:r>
      <w:r w:rsidR="005B0789" w:rsidRPr="00A26BA7">
        <w:rPr>
          <w:rFonts w:ascii="Arial" w:hAnsi="Arial" w:cs="Arial"/>
          <w:color w:val="auto"/>
          <w:sz w:val="24"/>
          <w:szCs w:val="24"/>
        </w:rPr>
        <w:t>Fixed Charges, Easements, Common Rights and Restrictions</w:t>
      </w:r>
      <w:r w:rsidR="00483E41">
        <w:rPr>
          <w:rFonts w:ascii="Arial" w:hAnsi="Arial" w:cs="Arial"/>
          <w:color w:val="auto"/>
          <w:sz w:val="24"/>
          <w:szCs w:val="24"/>
        </w:rPr>
        <w:t>’</w:t>
      </w:r>
      <w:r w:rsidR="005B0789" w:rsidRPr="00A26BA7">
        <w:rPr>
          <w:rFonts w:ascii="Arial" w:hAnsi="Arial" w:cs="Arial"/>
          <w:color w:val="auto"/>
          <w:sz w:val="24"/>
          <w:szCs w:val="24"/>
        </w:rPr>
        <w:t xml:space="preserve"> </w:t>
      </w:r>
      <w:r w:rsidR="00483E41">
        <w:rPr>
          <w:rFonts w:ascii="Arial" w:hAnsi="Arial" w:cs="Arial"/>
          <w:color w:val="auto"/>
          <w:sz w:val="24"/>
          <w:szCs w:val="24"/>
        </w:rPr>
        <w:t>‘</w:t>
      </w:r>
      <w:r w:rsidR="005B0789" w:rsidRPr="00A26BA7">
        <w:rPr>
          <w:rFonts w:ascii="Arial" w:hAnsi="Arial" w:cs="Arial"/>
          <w:color w:val="auto"/>
          <w:sz w:val="24"/>
          <w:szCs w:val="24"/>
        </w:rPr>
        <w:t>1 Driving &amp; 1 footpath</w:t>
      </w:r>
      <w:r w:rsidR="00483E41">
        <w:rPr>
          <w:rFonts w:ascii="Arial" w:hAnsi="Arial" w:cs="Arial"/>
          <w:color w:val="auto"/>
          <w:sz w:val="24"/>
          <w:szCs w:val="24"/>
        </w:rPr>
        <w:t>’ were noted. In ‘</w:t>
      </w:r>
      <w:r w:rsidR="005B0789" w:rsidRPr="00A26BA7">
        <w:rPr>
          <w:rFonts w:ascii="Arial" w:hAnsi="Arial" w:cs="Arial"/>
          <w:color w:val="auto"/>
          <w:sz w:val="24"/>
          <w:szCs w:val="24"/>
        </w:rPr>
        <w:t>Deductions</w:t>
      </w:r>
      <w:r w:rsidR="00483E41">
        <w:rPr>
          <w:rFonts w:ascii="Arial" w:hAnsi="Arial" w:cs="Arial"/>
          <w:color w:val="auto"/>
          <w:sz w:val="24"/>
          <w:szCs w:val="24"/>
        </w:rPr>
        <w:t>…</w:t>
      </w:r>
      <w:r w:rsidR="005B0789">
        <w:rPr>
          <w:rFonts w:ascii="Arial" w:hAnsi="Arial" w:cs="Arial"/>
          <w:color w:val="auto"/>
          <w:sz w:val="24"/>
          <w:szCs w:val="24"/>
        </w:rPr>
        <w:t>Public Rights of Way or User’</w:t>
      </w:r>
      <w:r w:rsidR="00483E41">
        <w:rPr>
          <w:rFonts w:ascii="Arial" w:hAnsi="Arial" w:cs="Arial"/>
          <w:color w:val="auto"/>
          <w:sz w:val="24"/>
          <w:szCs w:val="24"/>
        </w:rPr>
        <w:t xml:space="preserve"> an amount of </w:t>
      </w:r>
      <w:r w:rsidR="005B0789">
        <w:rPr>
          <w:rFonts w:ascii="Arial" w:hAnsi="Arial" w:cs="Arial"/>
          <w:color w:val="auto"/>
          <w:sz w:val="24"/>
          <w:szCs w:val="24"/>
        </w:rPr>
        <w:t>£100</w:t>
      </w:r>
      <w:r w:rsidR="00483E41">
        <w:rPr>
          <w:rFonts w:ascii="Arial" w:hAnsi="Arial" w:cs="Arial"/>
          <w:color w:val="auto"/>
          <w:sz w:val="24"/>
          <w:szCs w:val="24"/>
        </w:rPr>
        <w:t xml:space="preserve"> was included. I</w:t>
      </w:r>
      <w:r w:rsidR="00D710C6">
        <w:rPr>
          <w:rFonts w:ascii="Arial" w:hAnsi="Arial" w:cs="Arial"/>
          <w:color w:val="auto"/>
          <w:sz w:val="24"/>
          <w:szCs w:val="24"/>
        </w:rPr>
        <w:t>f thi</w:t>
      </w:r>
      <w:r w:rsidR="00483E41">
        <w:rPr>
          <w:rFonts w:ascii="Arial" w:hAnsi="Arial" w:cs="Arial"/>
          <w:color w:val="auto"/>
          <w:sz w:val="24"/>
          <w:szCs w:val="24"/>
        </w:rPr>
        <w:t xml:space="preserve">s deduction related to the Order route, </w:t>
      </w:r>
      <w:r w:rsidR="00D710C6">
        <w:rPr>
          <w:rFonts w:ascii="Arial" w:hAnsi="Arial" w:cs="Arial"/>
          <w:color w:val="auto"/>
          <w:sz w:val="24"/>
          <w:szCs w:val="24"/>
        </w:rPr>
        <w:t xml:space="preserve">which seems </w:t>
      </w:r>
      <w:r w:rsidR="00483E41">
        <w:rPr>
          <w:rFonts w:ascii="Arial" w:hAnsi="Arial" w:cs="Arial"/>
          <w:color w:val="auto"/>
          <w:sz w:val="24"/>
          <w:szCs w:val="24"/>
        </w:rPr>
        <w:t>l</w:t>
      </w:r>
      <w:r w:rsidR="00D710C6">
        <w:rPr>
          <w:rFonts w:ascii="Arial" w:hAnsi="Arial" w:cs="Arial"/>
          <w:color w:val="auto"/>
          <w:sz w:val="24"/>
          <w:szCs w:val="24"/>
        </w:rPr>
        <w:t xml:space="preserve">ikely, </w:t>
      </w:r>
      <w:r w:rsidR="00483E41">
        <w:rPr>
          <w:rFonts w:ascii="Arial" w:hAnsi="Arial" w:cs="Arial"/>
          <w:color w:val="auto"/>
          <w:sz w:val="24"/>
          <w:szCs w:val="24"/>
        </w:rPr>
        <w:t xml:space="preserve">the objectors took the view that </w:t>
      </w:r>
      <w:r w:rsidR="005A3FA0">
        <w:rPr>
          <w:rFonts w:ascii="Arial" w:hAnsi="Arial" w:cs="Arial"/>
          <w:color w:val="auto"/>
          <w:sz w:val="24"/>
          <w:szCs w:val="24"/>
        </w:rPr>
        <w:t>i</w:t>
      </w:r>
      <w:r w:rsidR="00483E41">
        <w:rPr>
          <w:rFonts w:ascii="Arial" w:hAnsi="Arial" w:cs="Arial"/>
          <w:color w:val="auto"/>
          <w:sz w:val="24"/>
          <w:szCs w:val="24"/>
        </w:rPr>
        <w:t>t referred to driving livestock a</w:t>
      </w:r>
      <w:r w:rsidR="005A3FA0">
        <w:rPr>
          <w:rFonts w:ascii="Arial" w:hAnsi="Arial" w:cs="Arial"/>
          <w:color w:val="auto"/>
          <w:sz w:val="24"/>
          <w:szCs w:val="24"/>
        </w:rPr>
        <w:t>long t</w:t>
      </w:r>
      <w:r w:rsidR="00483E41">
        <w:rPr>
          <w:rFonts w:ascii="Arial" w:hAnsi="Arial" w:cs="Arial"/>
          <w:color w:val="auto"/>
          <w:sz w:val="24"/>
          <w:szCs w:val="24"/>
        </w:rPr>
        <w:t>h</w:t>
      </w:r>
      <w:r w:rsidR="005A3FA0">
        <w:rPr>
          <w:rFonts w:ascii="Arial" w:hAnsi="Arial" w:cs="Arial"/>
          <w:color w:val="auto"/>
          <w:sz w:val="24"/>
          <w:szCs w:val="24"/>
        </w:rPr>
        <w:t>e</w:t>
      </w:r>
      <w:r w:rsidR="00483E41">
        <w:rPr>
          <w:rFonts w:ascii="Arial" w:hAnsi="Arial" w:cs="Arial"/>
          <w:color w:val="auto"/>
          <w:sz w:val="24"/>
          <w:szCs w:val="24"/>
        </w:rPr>
        <w:t xml:space="preserve"> drove and a private easement</w:t>
      </w:r>
      <w:r w:rsidR="005A3FA0">
        <w:rPr>
          <w:rFonts w:ascii="Arial" w:hAnsi="Arial" w:cs="Arial"/>
          <w:color w:val="auto"/>
          <w:sz w:val="24"/>
          <w:szCs w:val="24"/>
        </w:rPr>
        <w:t>,</w:t>
      </w:r>
      <w:r w:rsidR="00483E41">
        <w:rPr>
          <w:rFonts w:ascii="Arial" w:hAnsi="Arial" w:cs="Arial"/>
          <w:color w:val="auto"/>
          <w:sz w:val="24"/>
          <w:szCs w:val="24"/>
        </w:rPr>
        <w:t xml:space="preserve"> whilst </w:t>
      </w:r>
      <w:r w:rsidR="00E23046">
        <w:rPr>
          <w:rFonts w:ascii="Arial" w:hAnsi="Arial" w:cs="Arial"/>
          <w:color w:val="auto"/>
          <w:sz w:val="24"/>
          <w:szCs w:val="24"/>
        </w:rPr>
        <w:t>ABA</w:t>
      </w:r>
      <w:r w:rsidR="00483E41">
        <w:rPr>
          <w:rFonts w:ascii="Arial" w:hAnsi="Arial" w:cs="Arial"/>
          <w:color w:val="auto"/>
          <w:sz w:val="24"/>
          <w:szCs w:val="24"/>
        </w:rPr>
        <w:t xml:space="preserve"> believed it to relate to public rights. </w:t>
      </w:r>
    </w:p>
    <w:p w14:paraId="074197F8" w14:textId="77777777" w:rsidR="00D710C6" w:rsidRPr="00D710C6" w:rsidRDefault="00483E41" w:rsidP="003D23C9">
      <w:pPr>
        <w:pStyle w:val="Style1"/>
        <w:tabs>
          <w:tab w:val="clear" w:pos="720"/>
        </w:tabs>
        <w:rPr>
          <w:rFonts w:ascii="Arial" w:hAnsi="Arial" w:cs="Arial"/>
          <w:color w:val="auto"/>
          <w:sz w:val="24"/>
          <w:szCs w:val="24"/>
        </w:rPr>
      </w:pPr>
      <w:r w:rsidRPr="00D710C6">
        <w:rPr>
          <w:rFonts w:ascii="Arial" w:hAnsi="Arial" w:cs="Arial"/>
          <w:color w:val="auto"/>
          <w:sz w:val="24"/>
          <w:szCs w:val="24"/>
        </w:rPr>
        <w:t>In relation to L</w:t>
      </w:r>
      <w:r w:rsidR="00325B7F" w:rsidRPr="00D710C6">
        <w:rPr>
          <w:rFonts w:ascii="Arial" w:hAnsi="Arial" w:cs="Arial"/>
          <w:color w:val="auto"/>
          <w:sz w:val="24"/>
          <w:szCs w:val="24"/>
        </w:rPr>
        <w:t xml:space="preserve">ocking </w:t>
      </w:r>
      <w:r w:rsidRPr="00D710C6">
        <w:rPr>
          <w:rFonts w:ascii="Arial" w:hAnsi="Arial" w:cs="Arial"/>
          <w:color w:val="auto"/>
          <w:sz w:val="24"/>
          <w:szCs w:val="24"/>
        </w:rPr>
        <w:t>H</w:t>
      </w:r>
      <w:r w:rsidR="00325B7F" w:rsidRPr="00D710C6">
        <w:rPr>
          <w:rFonts w:ascii="Arial" w:hAnsi="Arial" w:cs="Arial"/>
          <w:color w:val="auto"/>
          <w:sz w:val="24"/>
          <w:szCs w:val="24"/>
        </w:rPr>
        <w:t>ead Farm, hereditament 5</w:t>
      </w:r>
      <w:r w:rsidR="0086715D" w:rsidRPr="00D710C6">
        <w:rPr>
          <w:rFonts w:ascii="Arial" w:hAnsi="Arial" w:cs="Arial"/>
          <w:color w:val="auto"/>
          <w:sz w:val="24"/>
          <w:szCs w:val="24"/>
        </w:rPr>
        <w:t>,</w:t>
      </w:r>
      <w:r w:rsidR="00325B7F" w:rsidRPr="00D710C6">
        <w:rPr>
          <w:rFonts w:ascii="Arial" w:hAnsi="Arial" w:cs="Arial"/>
          <w:color w:val="auto"/>
          <w:sz w:val="24"/>
          <w:szCs w:val="24"/>
        </w:rPr>
        <w:t xml:space="preserve"> </w:t>
      </w:r>
      <w:r w:rsidRPr="00D710C6">
        <w:rPr>
          <w:rFonts w:ascii="Arial" w:hAnsi="Arial" w:cs="Arial"/>
          <w:color w:val="auto"/>
          <w:sz w:val="24"/>
          <w:szCs w:val="24"/>
        </w:rPr>
        <w:t>there was also noted to be ‘</w:t>
      </w:r>
      <w:r w:rsidR="00325B7F" w:rsidRPr="00D710C6">
        <w:rPr>
          <w:rFonts w:ascii="Arial" w:hAnsi="Arial" w:cs="Arial"/>
          <w:color w:val="auto"/>
          <w:sz w:val="24"/>
          <w:szCs w:val="24"/>
        </w:rPr>
        <w:t>1 Driving way 1 footpath</w:t>
      </w:r>
      <w:r w:rsidRPr="00D710C6">
        <w:rPr>
          <w:rFonts w:ascii="Arial" w:hAnsi="Arial" w:cs="Arial"/>
          <w:color w:val="auto"/>
          <w:sz w:val="24"/>
          <w:szCs w:val="24"/>
        </w:rPr>
        <w:t>’ with the ‘</w:t>
      </w:r>
      <w:r w:rsidR="00325B7F" w:rsidRPr="00D710C6">
        <w:rPr>
          <w:rFonts w:ascii="Arial" w:hAnsi="Arial" w:cs="Arial"/>
          <w:color w:val="auto"/>
          <w:sz w:val="24"/>
          <w:szCs w:val="24"/>
        </w:rPr>
        <w:t>Deductions</w:t>
      </w:r>
      <w:r w:rsidRPr="00D710C6">
        <w:rPr>
          <w:rFonts w:ascii="Arial" w:hAnsi="Arial" w:cs="Arial"/>
          <w:color w:val="auto"/>
          <w:sz w:val="24"/>
          <w:szCs w:val="24"/>
        </w:rPr>
        <w:t>…</w:t>
      </w:r>
      <w:r w:rsidR="00325B7F" w:rsidRPr="00D710C6">
        <w:rPr>
          <w:rFonts w:ascii="Arial" w:hAnsi="Arial" w:cs="Arial"/>
          <w:color w:val="auto"/>
          <w:sz w:val="24"/>
          <w:szCs w:val="24"/>
        </w:rPr>
        <w:t>Public Rights of Way or User’ £100</w:t>
      </w:r>
      <w:r w:rsidRPr="00D710C6">
        <w:rPr>
          <w:rFonts w:ascii="Arial" w:hAnsi="Arial" w:cs="Arial"/>
          <w:color w:val="auto"/>
          <w:sz w:val="24"/>
          <w:szCs w:val="24"/>
        </w:rPr>
        <w:t xml:space="preserve">, which </w:t>
      </w:r>
      <w:r w:rsidR="00E23046">
        <w:rPr>
          <w:rFonts w:ascii="Arial" w:hAnsi="Arial" w:cs="Arial"/>
          <w:color w:val="auto"/>
          <w:sz w:val="24"/>
          <w:szCs w:val="24"/>
        </w:rPr>
        <w:t>ABA</w:t>
      </w:r>
      <w:r w:rsidRPr="00D710C6">
        <w:rPr>
          <w:rFonts w:ascii="Arial" w:hAnsi="Arial" w:cs="Arial"/>
          <w:color w:val="auto"/>
          <w:sz w:val="24"/>
          <w:szCs w:val="24"/>
        </w:rPr>
        <w:t xml:space="preserve"> suggested </w:t>
      </w:r>
      <w:r w:rsidR="0086715D" w:rsidRPr="00D710C6">
        <w:rPr>
          <w:rFonts w:ascii="Arial" w:hAnsi="Arial" w:cs="Arial"/>
          <w:color w:val="auto"/>
          <w:sz w:val="24"/>
          <w:szCs w:val="24"/>
        </w:rPr>
        <w:t>could relate to the ‘Ancient Road’ marked on the OS base map, leading south from the Order route. In the Field Book the deduction was set out as ‘</w:t>
      </w:r>
      <w:r w:rsidR="0086715D" w:rsidRPr="00D710C6">
        <w:rPr>
          <w:rFonts w:ascii="Arial" w:hAnsi="Arial" w:cs="Arial"/>
          <w:i/>
          <w:iCs/>
          <w:color w:val="auto"/>
          <w:sz w:val="24"/>
          <w:szCs w:val="24"/>
        </w:rPr>
        <w:t>Rights of Way £4.0.0 x 25 = 100</w:t>
      </w:r>
      <w:r w:rsidR="0086715D" w:rsidRPr="00D710C6">
        <w:rPr>
          <w:rFonts w:ascii="Arial" w:hAnsi="Arial" w:cs="Arial"/>
          <w:color w:val="auto"/>
          <w:sz w:val="24"/>
          <w:szCs w:val="24"/>
        </w:rPr>
        <w:t xml:space="preserve">’ but even the provision of a copy of the Act itself and the ‘Instructions to Valuers’ does not assist to see how this calculation was made. </w:t>
      </w:r>
      <w:r w:rsidR="00E23046">
        <w:rPr>
          <w:rFonts w:ascii="Arial" w:hAnsi="Arial" w:cs="Arial"/>
          <w:color w:val="auto"/>
          <w:sz w:val="24"/>
          <w:szCs w:val="24"/>
        </w:rPr>
        <w:t>ABA</w:t>
      </w:r>
      <w:r w:rsidR="0086715D" w:rsidRPr="00D710C6">
        <w:rPr>
          <w:rFonts w:ascii="Arial" w:hAnsi="Arial" w:cs="Arial"/>
          <w:color w:val="auto"/>
          <w:sz w:val="24"/>
          <w:szCs w:val="24"/>
        </w:rPr>
        <w:t xml:space="preserve"> suggested that the </w:t>
      </w:r>
      <w:r w:rsidR="00A26BA7" w:rsidRPr="00D710C6">
        <w:rPr>
          <w:rFonts w:ascii="Arial" w:hAnsi="Arial" w:cs="Arial"/>
          <w:color w:val="auto"/>
          <w:sz w:val="24"/>
          <w:szCs w:val="24"/>
        </w:rPr>
        <w:t>value</w:t>
      </w:r>
      <w:r w:rsidR="00FE72CB">
        <w:rPr>
          <w:rFonts w:ascii="Arial" w:hAnsi="Arial" w:cs="Arial"/>
          <w:color w:val="auto"/>
          <w:sz w:val="24"/>
          <w:szCs w:val="24"/>
        </w:rPr>
        <w:t xml:space="preserve"> of </w:t>
      </w:r>
      <w:r w:rsidR="0086715D" w:rsidRPr="00D710C6">
        <w:rPr>
          <w:rFonts w:ascii="Arial" w:hAnsi="Arial" w:cs="Arial"/>
          <w:color w:val="auto"/>
          <w:sz w:val="24"/>
          <w:szCs w:val="24"/>
        </w:rPr>
        <w:t xml:space="preserve">the land </w:t>
      </w:r>
      <w:r w:rsidR="00FE72CB">
        <w:rPr>
          <w:rFonts w:ascii="Arial" w:hAnsi="Arial" w:cs="Arial"/>
          <w:color w:val="auto"/>
          <w:sz w:val="24"/>
          <w:szCs w:val="24"/>
        </w:rPr>
        <w:t>w</w:t>
      </w:r>
      <w:r w:rsidR="00A26BA7" w:rsidRPr="00D710C6">
        <w:rPr>
          <w:rFonts w:ascii="Arial" w:hAnsi="Arial" w:cs="Arial"/>
          <w:color w:val="auto"/>
          <w:sz w:val="24"/>
          <w:szCs w:val="24"/>
        </w:rPr>
        <w:t>a</w:t>
      </w:r>
      <w:r w:rsidR="00FE72CB">
        <w:rPr>
          <w:rFonts w:ascii="Arial" w:hAnsi="Arial" w:cs="Arial"/>
          <w:color w:val="auto"/>
          <w:sz w:val="24"/>
          <w:szCs w:val="24"/>
        </w:rPr>
        <w:t>s</w:t>
      </w:r>
      <w:r w:rsidR="00A26BA7" w:rsidRPr="00D710C6">
        <w:rPr>
          <w:rFonts w:ascii="Arial" w:hAnsi="Arial" w:cs="Arial"/>
          <w:color w:val="auto"/>
          <w:sz w:val="24"/>
          <w:szCs w:val="24"/>
        </w:rPr>
        <w:t xml:space="preserve"> around £47 per acre</w:t>
      </w:r>
      <w:r w:rsidR="0086715D" w:rsidRPr="00D710C6">
        <w:rPr>
          <w:rFonts w:ascii="Arial" w:hAnsi="Arial" w:cs="Arial"/>
          <w:color w:val="auto"/>
          <w:sz w:val="24"/>
          <w:szCs w:val="24"/>
        </w:rPr>
        <w:t xml:space="preserve">, on which basis </w:t>
      </w:r>
      <w:r w:rsidR="00A26BA7" w:rsidRPr="00D710C6">
        <w:rPr>
          <w:rFonts w:ascii="Arial" w:hAnsi="Arial" w:cs="Arial"/>
          <w:color w:val="auto"/>
          <w:sz w:val="24"/>
          <w:szCs w:val="24"/>
        </w:rPr>
        <w:t xml:space="preserve">£100 </w:t>
      </w:r>
      <w:r w:rsidR="0086715D" w:rsidRPr="00D710C6">
        <w:rPr>
          <w:rFonts w:ascii="Arial" w:hAnsi="Arial" w:cs="Arial"/>
          <w:color w:val="auto"/>
          <w:sz w:val="24"/>
          <w:szCs w:val="24"/>
        </w:rPr>
        <w:t>woul</w:t>
      </w:r>
      <w:r w:rsidR="00A26BA7" w:rsidRPr="00D710C6">
        <w:rPr>
          <w:rFonts w:ascii="Arial" w:hAnsi="Arial" w:cs="Arial"/>
          <w:color w:val="auto"/>
          <w:sz w:val="24"/>
          <w:szCs w:val="24"/>
        </w:rPr>
        <w:t>d</w:t>
      </w:r>
      <w:r w:rsidR="0086715D" w:rsidRPr="00D710C6">
        <w:rPr>
          <w:rFonts w:ascii="Arial" w:hAnsi="Arial" w:cs="Arial"/>
          <w:color w:val="auto"/>
          <w:sz w:val="24"/>
          <w:szCs w:val="24"/>
        </w:rPr>
        <w:t xml:space="preserve"> </w:t>
      </w:r>
      <w:r w:rsidR="00A26BA7" w:rsidRPr="00D710C6">
        <w:rPr>
          <w:rFonts w:ascii="Arial" w:hAnsi="Arial" w:cs="Arial"/>
          <w:color w:val="auto"/>
          <w:sz w:val="24"/>
          <w:szCs w:val="24"/>
        </w:rPr>
        <w:t>e</w:t>
      </w:r>
      <w:r w:rsidR="0086715D" w:rsidRPr="00D710C6">
        <w:rPr>
          <w:rFonts w:ascii="Arial" w:hAnsi="Arial" w:cs="Arial"/>
          <w:color w:val="auto"/>
          <w:sz w:val="24"/>
          <w:szCs w:val="24"/>
        </w:rPr>
        <w:t>quate t</w:t>
      </w:r>
      <w:r w:rsidR="00A26BA7" w:rsidRPr="00D710C6">
        <w:rPr>
          <w:rFonts w:ascii="Arial" w:hAnsi="Arial" w:cs="Arial"/>
          <w:color w:val="auto"/>
          <w:sz w:val="24"/>
          <w:szCs w:val="24"/>
        </w:rPr>
        <w:t>o</w:t>
      </w:r>
      <w:r w:rsidR="0086715D" w:rsidRPr="00D710C6">
        <w:rPr>
          <w:rFonts w:ascii="Arial" w:hAnsi="Arial" w:cs="Arial"/>
          <w:color w:val="auto"/>
          <w:sz w:val="24"/>
          <w:szCs w:val="24"/>
        </w:rPr>
        <w:t xml:space="preserve"> </w:t>
      </w:r>
      <w:r w:rsidR="00A26BA7" w:rsidRPr="00D710C6">
        <w:rPr>
          <w:rFonts w:ascii="Arial" w:hAnsi="Arial" w:cs="Arial"/>
          <w:color w:val="auto"/>
          <w:sz w:val="24"/>
          <w:szCs w:val="24"/>
        </w:rPr>
        <w:t>the value of 2 acres</w:t>
      </w:r>
      <w:r w:rsidR="00D710C6" w:rsidRPr="00D710C6">
        <w:rPr>
          <w:rFonts w:ascii="Arial" w:hAnsi="Arial" w:cs="Arial"/>
          <w:color w:val="auto"/>
          <w:sz w:val="24"/>
          <w:szCs w:val="24"/>
        </w:rPr>
        <w:t xml:space="preserve">. </w:t>
      </w:r>
      <w:r w:rsidR="00FE72CB">
        <w:rPr>
          <w:rFonts w:ascii="Arial" w:hAnsi="Arial" w:cs="Arial"/>
          <w:color w:val="auto"/>
          <w:sz w:val="24"/>
          <w:szCs w:val="24"/>
        </w:rPr>
        <w:t>O</w:t>
      </w:r>
      <w:r w:rsidR="00A26BA7" w:rsidRPr="00D710C6">
        <w:rPr>
          <w:rFonts w:ascii="Arial" w:hAnsi="Arial" w:cs="Arial"/>
          <w:color w:val="auto"/>
          <w:sz w:val="24"/>
          <w:szCs w:val="24"/>
        </w:rPr>
        <w:t>the</w:t>
      </w:r>
      <w:r w:rsidR="00D710C6" w:rsidRPr="00D710C6">
        <w:rPr>
          <w:rFonts w:ascii="Arial" w:hAnsi="Arial" w:cs="Arial"/>
          <w:color w:val="auto"/>
          <w:sz w:val="24"/>
          <w:szCs w:val="24"/>
        </w:rPr>
        <w:t xml:space="preserve">r </w:t>
      </w:r>
      <w:r w:rsidR="00A26BA7" w:rsidRPr="00D710C6">
        <w:rPr>
          <w:rFonts w:ascii="Arial" w:hAnsi="Arial" w:cs="Arial"/>
          <w:color w:val="auto"/>
          <w:sz w:val="24"/>
          <w:szCs w:val="24"/>
        </w:rPr>
        <w:t>deductions in the area for</w:t>
      </w:r>
      <w:r w:rsidR="00D710C6" w:rsidRPr="00D710C6">
        <w:rPr>
          <w:rFonts w:ascii="Arial" w:hAnsi="Arial" w:cs="Arial"/>
          <w:color w:val="auto"/>
          <w:sz w:val="24"/>
          <w:szCs w:val="24"/>
        </w:rPr>
        <w:t xml:space="preserve"> </w:t>
      </w:r>
      <w:r w:rsidR="00A26BA7" w:rsidRPr="00D710C6">
        <w:rPr>
          <w:rFonts w:ascii="Arial" w:hAnsi="Arial" w:cs="Arial"/>
          <w:color w:val="auto"/>
          <w:sz w:val="24"/>
          <w:szCs w:val="24"/>
        </w:rPr>
        <w:t>£25 for a footpath</w:t>
      </w:r>
      <w:r w:rsidR="00D710C6" w:rsidRPr="00D710C6">
        <w:rPr>
          <w:rFonts w:ascii="Arial" w:hAnsi="Arial" w:cs="Arial"/>
          <w:color w:val="auto"/>
          <w:sz w:val="24"/>
          <w:szCs w:val="24"/>
        </w:rPr>
        <w:t xml:space="preserve">, </w:t>
      </w:r>
      <w:r w:rsidR="00A26BA7" w:rsidRPr="00D710C6">
        <w:rPr>
          <w:rFonts w:ascii="Arial" w:hAnsi="Arial" w:cs="Arial"/>
          <w:color w:val="auto"/>
          <w:sz w:val="24"/>
          <w:szCs w:val="24"/>
        </w:rPr>
        <w:t>£25 for 2 footpaths</w:t>
      </w:r>
      <w:r w:rsidR="00D710C6" w:rsidRPr="00D710C6">
        <w:rPr>
          <w:rFonts w:ascii="Arial" w:hAnsi="Arial" w:cs="Arial"/>
          <w:color w:val="auto"/>
          <w:sz w:val="24"/>
          <w:szCs w:val="24"/>
        </w:rPr>
        <w:t xml:space="preserve"> and </w:t>
      </w:r>
      <w:r w:rsidR="00A26BA7" w:rsidRPr="00D710C6">
        <w:rPr>
          <w:rFonts w:ascii="Arial" w:hAnsi="Arial" w:cs="Arial"/>
          <w:color w:val="auto"/>
          <w:sz w:val="24"/>
          <w:szCs w:val="24"/>
        </w:rPr>
        <w:t>£50 for 1 ‘path’</w:t>
      </w:r>
      <w:r w:rsidR="00FE72CB">
        <w:rPr>
          <w:rFonts w:ascii="Arial" w:hAnsi="Arial" w:cs="Arial"/>
          <w:color w:val="auto"/>
          <w:sz w:val="24"/>
          <w:szCs w:val="24"/>
        </w:rPr>
        <w:t xml:space="preserve"> do not as</w:t>
      </w:r>
      <w:r w:rsidR="00D710C6" w:rsidRPr="00D710C6">
        <w:rPr>
          <w:rFonts w:ascii="Arial" w:hAnsi="Arial" w:cs="Arial"/>
          <w:color w:val="auto"/>
          <w:sz w:val="24"/>
          <w:szCs w:val="24"/>
        </w:rPr>
        <w:t>s</w:t>
      </w:r>
      <w:r w:rsidR="00FE72CB">
        <w:rPr>
          <w:rFonts w:ascii="Arial" w:hAnsi="Arial" w:cs="Arial"/>
          <w:color w:val="auto"/>
          <w:sz w:val="24"/>
          <w:szCs w:val="24"/>
        </w:rPr>
        <w:t>is</w:t>
      </w:r>
      <w:r w:rsidR="00D710C6" w:rsidRPr="00D710C6">
        <w:rPr>
          <w:rFonts w:ascii="Arial" w:hAnsi="Arial" w:cs="Arial"/>
          <w:color w:val="auto"/>
          <w:sz w:val="24"/>
          <w:szCs w:val="24"/>
        </w:rPr>
        <w:t>t t</w:t>
      </w:r>
      <w:r w:rsidR="00FE72CB">
        <w:rPr>
          <w:rFonts w:ascii="Arial" w:hAnsi="Arial" w:cs="Arial"/>
          <w:color w:val="auto"/>
          <w:sz w:val="24"/>
          <w:szCs w:val="24"/>
        </w:rPr>
        <w:t>o s</w:t>
      </w:r>
      <w:r w:rsidR="00D710C6" w:rsidRPr="00D710C6">
        <w:rPr>
          <w:rFonts w:ascii="Arial" w:hAnsi="Arial" w:cs="Arial"/>
          <w:color w:val="auto"/>
          <w:sz w:val="24"/>
          <w:szCs w:val="24"/>
        </w:rPr>
        <w:t>h</w:t>
      </w:r>
      <w:r w:rsidR="00FE72CB">
        <w:rPr>
          <w:rFonts w:ascii="Arial" w:hAnsi="Arial" w:cs="Arial"/>
          <w:color w:val="auto"/>
          <w:sz w:val="24"/>
          <w:szCs w:val="24"/>
        </w:rPr>
        <w:t xml:space="preserve">ow how </w:t>
      </w:r>
      <w:r w:rsidR="00D710C6" w:rsidRPr="00D710C6">
        <w:rPr>
          <w:rFonts w:ascii="Arial" w:hAnsi="Arial" w:cs="Arial"/>
          <w:color w:val="auto"/>
          <w:sz w:val="24"/>
          <w:szCs w:val="24"/>
        </w:rPr>
        <w:t>t</w:t>
      </w:r>
      <w:r w:rsidR="00FE72CB">
        <w:rPr>
          <w:rFonts w:ascii="Arial" w:hAnsi="Arial" w:cs="Arial"/>
          <w:color w:val="auto"/>
          <w:sz w:val="24"/>
          <w:szCs w:val="24"/>
        </w:rPr>
        <w:t>h</w:t>
      </w:r>
      <w:r w:rsidR="00D710C6">
        <w:rPr>
          <w:rFonts w:ascii="Arial" w:hAnsi="Arial" w:cs="Arial"/>
          <w:color w:val="auto"/>
          <w:sz w:val="24"/>
          <w:szCs w:val="24"/>
        </w:rPr>
        <w:t>e calculation</w:t>
      </w:r>
      <w:r w:rsidR="00FE72CB">
        <w:rPr>
          <w:rFonts w:ascii="Arial" w:hAnsi="Arial" w:cs="Arial"/>
          <w:color w:val="auto"/>
          <w:sz w:val="24"/>
          <w:szCs w:val="24"/>
        </w:rPr>
        <w:t>s</w:t>
      </w:r>
      <w:r w:rsidR="00D710C6">
        <w:rPr>
          <w:rFonts w:ascii="Arial" w:hAnsi="Arial" w:cs="Arial"/>
          <w:color w:val="auto"/>
          <w:sz w:val="24"/>
          <w:szCs w:val="24"/>
        </w:rPr>
        <w:t xml:space="preserve"> </w:t>
      </w:r>
      <w:r w:rsidR="00FE72CB">
        <w:rPr>
          <w:rFonts w:ascii="Arial" w:hAnsi="Arial" w:cs="Arial"/>
          <w:color w:val="auto"/>
          <w:sz w:val="24"/>
          <w:szCs w:val="24"/>
        </w:rPr>
        <w:t xml:space="preserve">were </w:t>
      </w:r>
      <w:r w:rsidR="00D710C6" w:rsidRPr="00D710C6">
        <w:rPr>
          <w:rFonts w:ascii="Arial" w:hAnsi="Arial" w:cs="Arial"/>
          <w:color w:val="auto"/>
          <w:sz w:val="24"/>
          <w:szCs w:val="24"/>
        </w:rPr>
        <w:t>ma</w:t>
      </w:r>
      <w:r w:rsidR="00FE72CB">
        <w:rPr>
          <w:rFonts w:ascii="Arial" w:hAnsi="Arial" w:cs="Arial"/>
          <w:color w:val="auto"/>
          <w:sz w:val="24"/>
          <w:szCs w:val="24"/>
        </w:rPr>
        <w:t>de</w:t>
      </w:r>
      <w:r w:rsidR="00D710C6" w:rsidRPr="00D710C6">
        <w:rPr>
          <w:rFonts w:ascii="Arial" w:hAnsi="Arial" w:cs="Arial"/>
          <w:color w:val="auto"/>
          <w:sz w:val="24"/>
          <w:szCs w:val="24"/>
        </w:rPr>
        <w:t>.</w:t>
      </w:r>
    </w:p>
    <w:p w14:paraId="7A6FC215" w14:textId="77777777" w:rsidR="00B27791" w:rsidRDefault="00D710C6" w:rsidP="003D23C9">
      <w:pPr>
        <w:pStyle w:val="Style1"/>
        <w:tabs>
          <w:tab w:val="clear" w:pos="720"/>
        </w:tabs>
        <w:rPr>
          <w:rFonts w:ascii="Arial" w:hAnsi="Arial" w:cs="Arial"/>
          <w:color w:val="auto"/>
          <w:sz w:val="24"/>
          <w:szCs w:val="24"/>
        </w:rPr>
      </w:pPr>
      <w:r w:rsidRPr="00D710C6">
        <w:rPr>
          <w:rFonts w:ascii="Arial" w:hAnsi="Arial" w:cs="Arial"/>
          <w:color w:val="auto"/>
          <w:sz w:val="24"/>
          <w:szCs w:val="24"/>
        </w:rPr>
        <w:t>Th</w:t>
      </w:r>
      <w:r w:rsidR="00B27791" w:rsidRPr="00D710C6">
        <w:rPr>
          <w:rFonts w:ascii="Arial" w:hAnsi="Arial" w:cs="Arial"/>
          <w:color w:val="auto"/>
          <w:sz w:val="24"/>
          <w:szCs w:val="24"/>
        </w:rPr>
        <w:t>e inclu</w:t>
      </w:r>
      <w:r w:rsidRPr="00D710C6">
        <w:rPr>
          <w:rFonts w:ascii="Arial" w:hAnsi="Arial" w:cs="Arial"/>
          <w:color w:val="auto"/>
          <w:sz w:val="24"/>
          <w:szCs w:val="24"/>
        </w:rPr>
        <w:t>sion of the Order route withi</w:t>
      </w:r>
      <w:r w:rsidR="00B27791" w:rsidRPr="00D710C6">
        <w:rPr>
          <w:rFonts w:ascii="Arial" w:hAnsi="Arial" w:cs="Arial"/>
          <w:color w:val="auto"/>
          <w:sz w:val="24"/>
          <w:szCs w:val="24"/>
        </w:rPr>
        <w:t xml:space="preserve">n </w:t>
      </w:r>
      <w:r w:rsidRPr="00D710C6">
        <w:rPr>
          <w:rFonts w:ascii="Arial" w:hAnsi="Arial" w:cs="Arial"/>
          <w:color w:val="auto"/>
          <w:sz w:val="24"/>
          <w:szCs w:val="24"/>
        </w:rPr>
        <w:t xml:space="preserve">a specific </w:t>
      </w:r>
      <w:r w:rsidR="00B27791" w:rsidRPr="00D710C6">
        <w:rPr>
          <w:rFonts w:ascii="Arial" w:hAnsi="Arial" w:cs="Arial"/>
          <w:color w:val="auto"/>
          <w:sz w:val="24"/>
          <w:szCs w:val="24"/>
        </w:rPr>
        <w:t>hereditament</w:t>
      </w:r>
      <w:r w:rsidRPr="00D710C6">
        <w:rPr>
          <w:rFonts w:ascii="Arial" w:hAnsi="Arial" w:cs="Arial"/>
          <w:color w:val="auto"/>
          <w:sz w:val="24"/>
          <w:szCs w:val="24"/>
        </w:rPr>
        <w:t xml:space="preserve">, </w:t>
      </w:r>
      <w:r w:rsidR="00B27791" w:rsidRPr="00D710C6">
        <w:rPr>
          <w:rFonts w:ascii="Arial" w:hAnsi="Arial" w:cs="Arial"/>
          <w:color w:val="auto"/>
          <w:sz w:val="24"/>
          <w:szCs w:val="24"/>
        </w:rPr>
        <w:t>not excluded</w:t>
      </w:r>
      <w:r w:rsidRPr="00D710C6">
        <w:rPr>
          <w:rFonts w:ascii="Arial" w:hAnsi="Arial" w:cs="Arial"/>
          <w:color w:val="auto"/>
          <w:sz w:val="24"/>
          <w:szCs w:val="24"/>
        </w:rPr>
        <w:t xml:space="preserve"> from it, w</w:t>
      </w:r>
      <w:r w:rsidR="00B27791" w:rsidRPr="00D710C6">
        <w:rPr>
          <w:rFonts w:ascii="Arial" w:hAnsi="Arial" w:cs="Arial"/>
          <w:color w:val="auto"/>
          <w:sz w:val="24"/>
          <w:szCs w:val="24"/>
        </w:rPr>
        <w:t>eig</w:t>
      </w:r>
      <w:r w:rsidRPr="00D710C6">
        <w:rPr>
          <w:rFonts w:ascii="Arial" w:hAnsi="Arial" w:cs="Arial"/>
          <w:color w:val="auto"/>
          <w:sz w:val="24"/>
          <w:szCs w:val="24"/>
        </w:rPr>
        <w:t xml:space="preserve">hs against </w:t>
      </w:r>
      <w:r w:rsidR="00B27791" w:rsidRPr="00D710C6">
        <w:rPr>
          <w:rFonts w:ascii="Arial" w:hAnsi="Arial" w:cs="Arial"/>
          <w:color w:val="auto"/>
          <w:sz w:val="24"/>
          <w:szCs w:val="24"/>
        </w:rPr>
        <w:t xml:space="preserve">public </w:t>
      </w:r>
      <w:r w:rsidRPr="00D710C6">
        <w:rPr>
          <w:rFonts w:ascii="Arial" w:hAnsi="Arial" w:cs="Arial"/>
          <w:color w:val="auto"/>
          <w:sz w:val="24"/>
          <w:szCs w:val="24"/>
        </w:rPr>
        <w:t xml:space="preserve">vehicular </w:t>
      </w:r>
      <w:r w:rsidR="00B27791" w:rsidRPr="00D710C6">
        <w:rPr>
          <w:rFonts w:ascii="Arial" w:hAnsi="Arial" w:cs="Arial"/>
          <w:color w:val="auto"/>
          <w:sz w:val="24"/>
          <w:szCs w:val="24"/>
        </w:rPr>
        <w:t>status</w:t>
      </w:r>
      <w:r w:rsidRPr="00D710C6">
        <w:rPr>
          <w:rFonts w:ascii="Arial" w:hAnsi="Arial" w:cs="Arial"/>
          <w:color w:val="auto"/>
          <w:sz w:val="24"/>
          <w:szCs w:val="24"/>
        </w:rPr>
        <w:t xml:space="preserve">. </w:t>
      </w:r>
      <w:r w:rsidRPr="00FE72CB">
        <w:rPr>
          <w:rFonts w:ascii="Arial" w:hAnsi="Arial" w:cs="Arial"/>
          <w:color w:val="auto"/>
          <w:sz w:val="24"/>
          <w:szCs w:val="24"/>
        </w:rPr>
        <w:t xml:space="preserve">The deduction </w:t>
      </w:r>
      <w:r w:rsidR="00B27791" w:rsidRPr="00FE72CB">
        <w:rPr>
          <w:rFonts w:ascii="Arial" w:hAnsi="Arial" w:cs="Arial"/>
          <w:color w:val="auto"/>
          <w:sz w:val="24"/>
          <w:szCs w:val="24"/>
        </w:rPr>
        <w:t>fo</w:t>
      </w:r>
      <w:r w:rsidRPr="00FE72CB">
        <w:rPr>
          <w:rFonts w:ascii="Arial" w:hAnsi="Arial" w:cs="Arial"/>
          <w:color w:val="auto"/>
          <w:sz w:val="24"/>
          <w:szCs w:val="24"/>
        </w:rPr>
        <w:t>r</w:t>
      </w:r>
      <w:r w:rsidR="00B27791" w:rsidRPr="00FE72CB">
        <w:rPr>
          <w:rFonts w:ascii="Arial" w:hAnsi="Arial" w:cs="Arial"/>
          <w:color w:val="auto"/>
          <w:sz w:val="24"/>
          <w:szCs w:val="24"/>
        </w:rPr>
        <w:t xml:space="preserve"> </w:t>
      </w:r>
      <w:r w:rsidR="00430C3C">
        <w:rPr>
          <w:rFonts w:ascii="Arial" w:hAnsi="Arial" w:cs="Arial"/>
          <w:color w:val="auto"/>
          <w:sz w:val="24"/>
          <w:szCs w:val="24"/>
        </w:rPr>
        <w:t xml:space="preserve">rights of way </w:t>
      </w:r>
      <w:r w:rsidR="008A603F">
        <w:rPr>
          <w:rFonts w:ascii="Arial" w:hAnsi="Arial" w:cs="Arial"/>
          <w:color w:val="auto"/>
          <w:sz w:val="24"/>
          <w:szCs w:val="24"/>
        </w:rPr>
        <w:t xml:space="preserve">or user </w:t>
      </w:r>
      <w:r w:rsidR="00430C3C">
        <w:rPr>
          <w:rFonts w:ascii="Arial" w:hAnsi="Arial" w:cs="Arial"/>
          <w:color w:val="auto"/>
          <w:sz w:val="24"/>
          <w:szCs w:val="24"/>
        </w:rPr>
        <w:t>could have included</w:t>
      </w:r>
      <w:r w:rsidR="008A603F">
        <w:rPr>
          <w:rFonts w:ascii="Arial" w:hAnsi="Arial" w:cs="Arial"/>
          <w:color w:val="auto"/>
          <w:sz w:val="24"/>
          <w:szCs w:val="24"/>
        </w:rPr>
        <w:t xml:space="preserve"> either or</w:t>
      </w:r>
      <w:r w:rsidR="00430C3C">
        <w:rPr>
          <w:rFonts w:ascii="Arial" w:hAnsi="Arial" w:cs="Arial"/>
          <w:color w:val="auto"/>
          <w:sz w:val="24"/>
          <w:szCs w:val="24"/>
        </w:rPr>
        <w:t xml:space="preserve"> both public and private use</w:t>
      </w:r>
      <w:r w:rsidR="008A603F">
        <w:rPr>
          <w:rFonts w:ascii="Arial" w:hAnsi="Arial" w:cs="Arial"/>
          <w:color w:val="auto"/>
          <w:sz w:val="24"/>
          <w:szCs w:val="24"/>
        </w:rPr>
        <w:t>. A</w:t>
      </w:r>
      <w:r w:rsidR="00430C3C">
        <w:rPr>
          <w:rFonts w:ascii="Arial" w:hAnsi="Arial" w:cs="Arial"/>
          <w:color w:val="auto"/>
          <w:sz w:val="24"/>
          <w:szCs w:val="24"/>
        </w:rPr>
        <w:t xml:space="preserve"> public footpath was later rec</w:t>
      </w:r>
      <w:r w:rsidR="00B27791" w:rsidRPr="00FE72CB">
        <w:rPr>
          <w:rFonts w:ascii="Arial" w:hAnsi="Arial" w:cs="Arial"/>
          <w:color w:val="auto"/>
          <w:sz w:val="24"/>
          <w:szCs w:val="24"/>
        </w:rPr>
        <w:t>o</w:t>
      </w:r>
      <w:r w:rsidR="00430C3C">
        <w:rPr>
          <w:rFonts w:ascii="Arial" w:hAnsi="Arial" w:cs="Arial"/>
          <w:color w:val="auto"/>
          <w:sz w:val="24"/>
          <w:szCs w:val="24"/>
        </w:rPr>
        <w:t xml:space="preserve">rded </w:t>
      </w:r>
      <w:r w:rsidR="00B27791" w:rsidRPr="00FE72CB">
        <w:rPr>
          <w:rFonts w:ascii="Arial" w:hAnsi="Arial" w:cs="Arial"/>
          <w:color w:val="auto"/>
          <w:sz w:val="24"/>
          <w:szCs w:val="24"/>
        </w:rPr>
        <w:t>o</w:t>
      </w:r>
      <w:r w:rsidR="00430C3C">
        <w:rPr>
          <w:rFonts w:ascii="Arial" w:hAnsi="Arial" w:cs="Arial"/>
          <w:color w:val="auto"/>
          <w:sz w:val="24"/>
          <w:szCs w:val="24"/>
        </w:rPr>
        <w:t>ver part of the Order route, as d</w:t>
      </w:r>
      <w:r w:rsidR="00B27791" w:rsidRPr="00FE72CB">
        <w:rPr>
          <w:rFonts w:ascii="Arial" w:hAnsi="Arial" w:cs="Arial"/>
          <w:color w:val="auto"/>
          <w:sz w:val="24"/>
          <w:szCs w:val="24"/>
        </w:rPr>
        <w:t>is</w:t>
      </w:r>
      <w:r w:rsidR="00430C3C">
        <w:rPr>
          <w:rFonts w:ascii="Arial" w:hAnsi="Arial" w:cs="Arial"/>
          <w:color w:val="auto"/>
          <w:sz w:val="24"/>
          <w:szCs w:val="24"/>
        </w:rPr>
        <w:t>cusse</w:t>
      </w:r>
      <w:r w:rsidR="00B27791" w:rsidRPr="00FE72CB">
        <w:rPr>
          <w:rFonts w:ascii="Arial" w:hAnsi="Arial" w:cs="Arial"/>
          <w:color w:val="auto"/>
          <w:sz w:val="24"/>
          <w:szCs w:val="24"/>
        </w:rPr>
        <w:t>d</w:t>
      </w:r>
      <w:r w:rsidR="00430C3C">
        <w:rPr>
          <w:rFonts w:ascii="Arial" w:hAnsi="Arial" w:cs="Arial"/>
          <w:color w:val="auto"/>
          <w:sz w:val="24"/>
          <w:szCs w:val="24"/>
        </w:rPr>
        <w:t xml:space="preserve"> b</w:t>
      </w:r>
      <w:r w:rsidR="00B27791" w:rsidRPr="00FE72CB">
        <w:rPr>
          <w:rFonts w:ascii="Arial" w:hAnsi="Arial" w:cs="Arial"/>
          <w:color w:val="auto"/>
          <w:sz w:val="24"/>
          <w:szCs w:val="24"/>
        </w:rPr>
        <w:t>e</w:t>
      </w:r>
      <w:r w:rsidR="00430C3C">
        <w:rPr>
          <w:rFonts w:ascii="Arial" w:hAnsi="Arial" w:cs="Arial"/>
          <w:color w:val="auto"/>
          <w:sz w:val="24"/>
          <w:szCs w:val="24"/>
        </w:rPr>
        <w:t>l</w:t>
      </w:r>
      <w:r w:rsidR="00B27791" w:rsidRPr="00FE72CB">
        <w:rPr>
          <w:rFonts w:ascii="Arial" w:hAnsi="Arial" w:cs="Arial"/>
          <w:color w:val="auto"/>
          <w:sz w:val="24"/>
          <w:szCs w:val="24"/>
        </w:rPr>
        <w:t>o</w:t>
      </w:r>
      <w:r w:rsidR="00430C3C">
        <w:rPr>
          <w:rFonts w:ascii="Arial" w:hAnsi="Arial" w:cs="Arial"/>
          <w:color w:val="auto"/>
          <w:sz w:val="24"/>
          <w:szCs w:val="24"/>
        </w:rPr>
        <w:t xml:space="preserve">w, whilst </w:t>
      </w:r>
      <w:r w:rsidR="00B27791" w:rsidRPr="00FE72CB">
        <w:rPr>
          <w:rFonts w:ascii="Arial" w:hAnsi="Arial" w:cs="Arial"/>
          <w:color w:val="auto"/>
          <w:sz w:val="24"/>
          <w:szCs w:val="24"/>
        </w:rPr>
        <w:t>p</w:t>
      </w:r>
      <w:r w:rsidR="006A4CC7" w:rsidRPr="00FE72CB">
        <w:rPr>
          <w:rFonts w:ascii="Arial" w:hAnsi="Arial" w:cs="Arial"/>
          <w:color w:val="auto"/>
          <w:sz w:val="24"/>
          <w:szCs w:val="24"/>
        </w:rPr>
        <w:t>rivate r</w:t>
      </w:r>
      <w:r w:rsidR="00B27791" w:rsidRPr="00FE72CB">
        <w:rPr>
          <w:rFonts w:ascii="Arial" w:hAnsi="Arial" w:cs="Arial"/>
          <w:color w:val="auto"/>
          <w:sz w:val="24"/>
          <w:szCs w:val="24"/>
        </w:rPr>
        <w:t>i</w:t>
      </w:r>
      <w:r w:rsidR="006A4CC7" w:rsidRPr="00FE72CB">
        <w:rPr>
          <w:rFonts w:ascii="Arial" w:hAnsi="Arial" w:cs="Arial"/>
          <w:color w:val="auto"/>
          <w:sz w:val="24"/>
          <w:szCs w:val="24"/>
        </w:rPr>
        <w:t>g</w:t>
      </w:r>
      <w:r w:rsidR="00B27791" w:rsidRPr="00FE72CB">
        <w:rPr>
          <w:rFonts w:ascii="Arial" w:hAnsi="Arial" w:cs="Arial"/>
          <w:color w:val="auto"/>
          <w:sz w:val="24"/>
          <w:szCs w:val="24"/>
        </w:rPr>
        <w:t>ht</w:t>
      </w:r>
      <w:r w:rsidR="006A4CC7" w:rsidRPr="00FE72CB">
        <w:rPr>
          <w:rFonts w:ascii="Arial" w:hAnsi="Arial" w:cs="Arial"/>
          <w:color w:val="auto"/>
          <w:sz w:val="24"/>
          <w:szCs w:val="24"/>
        </w:rPr>
        <w:t>s</w:t>
      </w:r>
      <w:r w:rsidR="00430C3C">
        <w:rPr>
          <w:rFonts w:ascii="Arial" w:hAnsi="Arial" w:cs="Arial"/>
          <w:color w:val="auto"/>
          <w:sz w:val="24"/>
          <w:szCs w:val="24"/>
        </w:rPr>
        <w:t xml:space="preserve">, as </w:t>
      </w:r>
      <w:r w:rsidR="005A3FA0">
        <w:rPr>
          <w:rFonts w:ascii="Arial" w:hAnsi="Arial" w:cs="Arial"/>
          <w:color w:val="auto"/>
          <w:sz w:val="24"/>
          <w:szCs w:val="24"/>
        </w:rPr>
        <w:t>referenced only a short time after this</w:t>
      </w:r>
      <w:r w:rsidR="00430C3C">
        <w:rPr>
          <w:rFonts w:ascii="Arial" w:hAnsi="Arial" w:cs="Arial"/>
          <w:color w:val="auto"/>
          <w:sz w:val="24"/>
          <w:szCs w:val="24"/>
        </w:rPr>
        <w:t xml:space="preserve">, </w:t>
      </w:r>
      <w:r w:rsidR="006A4CC7" w:rsidRPr="00FE72CB">
        <w:rPr>
          <w:rFonts w:ascii="Arial" w:hAnsi="Arial" w:cs="Arial"/>
          <w:color w:val="auto"/>
          <w:sz w:val="24"/>
          <w:szCs w:val="24"/>
        </w:rPr>
        <w:t>w</w:t>
      </w:r>
      <w:r w:rsidR="00B27791" w:rsidRPr="00FE72CB">
        <w:rPr>
          <w:rFonts w:ascii="Arial" w:hAnsi="Arial" w:cs="Arial"/>
          <w:color w:val="auto"/>
          <w:sz w:val="24"/>
          <w:szCs w:val="24"/>
        </w:rPr>
        <w:t>o</w:t>
      </w:r>
      <w:r w:rsidR="006A4CC7" w:rsidRPr="00FE72CB">
        <w:rPr>
          <w:rFonts w:ascii="Arial" w:hAnsi="Arial" w:cs="Arial"/>
          <w:color w:val="auto"/>
          <w:sz w:val="24"/>
          <w:szCs w:val="24"/>
        </w:rPr>
        <w:t xml:space="preserve">uld </w:t>
      </w:r>
      <w:r w:rsidR="00430C3C">
        <w:rPr>
          <w:rFonts w:ascii="Arial" w:hAnsi="Arial" w:cs="Arial"/>
          <w:color w:val="auto"/>
          <w:sz w:val="24"/>
          <w:szCs w:val="24"/>
        </w:rPr>
        <w:t xml:space="preserve">also </w:t>
      </w:r>
      <w:r w:rsidR="00B27791" w:rsidRPr="00FE72CB">
        <w:rPr>
          <w:rFonts w:ascii="Arial" w:hAnsi="Arial" w:cs="Arial"/>
          <w:color w:val="auto"/>
          <w:sz w:val="24"/>
          <w:szCs w:val="24"/>
        </w:rPr>
        <w:t>ha</w:t>
      </w:r>
      <w:r w:rsidR="006A4CC7" w:rsidRPr="00FE72CB">
        <w:rPr>
          <w:rFonts w:ascii="Arial" w:hAnsi="Arial" w:cs="Arial"/>
          <w:color w:val="auto"/>
          <w:sz w:val="24"/>
          <w:szCs w:val="24"/>
        </w:rPr>
        <w:t xml:space="preserve">ve </w:t>
      </w:r>
      <w:r w:rsidR="00B27791" w:rsidRPr="00FE72CB">
        <w:rPr>
          <w:rFonts w:ascii="Arial" w:hAnsi="Arial" w:cs="Arial"/>
          <w:color w:val="auto"/>
          <w:sz w:val="24"/>
          <w:szCs w:val="24"/>
        </w:rPr>
        <w:t>a</w:t>
      </w:r>
      <w:r w:rsidR="006A4CC7" w:rsidRPr="00FE72CB">
        <w:rPr>
          <w:rFonts w:ascii="Arial" w:hAnsi="Arial" w:cs="Arial"/>
          <w:color w:val="auto"/>
          <w:sz w:val="24"/>
          <w:szCs w:val="24"/>
        </w:rPr>
        <w:t xml:space="preserve">ffected the market </w:t>
      </w:r>
      <w:r w:rsidR="00B27791" w:rsidRPr="00FE72CB">
        <w:rPr>
          <w:rFonts w:ascii="Arial" w:hAnsi="Arial" w:cs="Arial"/>
          <w:color w:val="auto"/>
          <w:sz w:val="24"/>
          <w:szCs w:val="24"/>
        </w:rPr>
        <w:t>va</w:t>
      </w:r>
      <w:r w:rsidR="006A4CC7" w:rsidRPr="00FE72CB">
        <w:rPr>
          <w:rFonts w:ascii="Arial" w:hAnsi="Arial" w:cs="Arial"/>
          <w:color w:val="auto"/>
          <w:sz w:val="24"/>
          <w:szCs w:val="24"/>
        </w:rPr>
        <w:t>lue of the property under FA</w:t>
      </w:r>
      <w:r w:rsidR="008A603F">
        <w:rPr>
          <w:rFonts w:ascii="Arial" w:hAnsi="Arial" w:cs="Arial"/>
          <w:color w:val="auto"/>
          <w:sz w:val="24"/>
          <w:szCs w:val="24"/>
        </w:rPr>
        <w:t>19</w:t>
      </w:r>
      <w:r w:rsidR="006A4CC7" w:rsidRPr="00FE72CB">
        <w:rPr>
          <w:rFonts w:ascii="Arial" w:hAnsi="Arial" w:cs="Arial"/>
          <w:color w:val="auto"/>
          <w:sz w:val="24"/>
          <w:szCs w:val="24"/>
        </w:rPr>
        <w:t>10</w:t>
      </w:r>
      <w:r w:rsidR="00B27791" w:rsidRPr="00FE72CB">
        <w:rPr>
          <w:rFonts w:ascii="Arial" w:hAnsi="Arial" w:cs="Arial"/>
          <w:color w:val="auto"/>
          <w:sz w:val="24"/>
          <w:szCs w:val="24"/>
        </w:rPr>
        <w:t>.</w:t>
      </w:r>
      <w:r w:rsidR="005A3FA0">
        <w:rPr>
          <w:rFonts w:ascii="Arial" w:hAnsi="Arial" w:cs="Arial"/>
          <w:color w:val="auto"/>
          <w:sz w:val="24"/>
          <w:szCs w:val="24"/>
        </w:rPr>
        <w:t xml:space="preserve"> On balance the FA1910 evidence does not support higher public rights.</w:t>
      </w:r>
      <w:r w:rsidR="00430C3C">
        <w:rPr>
          <w:rFonts w:ascii="Arial" w:hAnsi="Arial" w:cs="Arial"/>
          <w:color w:val="auto"/>
          <w:sz w:val="24"/>
          <w:szCs w:val="24"/>
        </w:rPr>
        <w:t xml:space="preserve">  </w:t>
      </w:r>
    </w:p>
    <w:p w14:paraId="2C759A4A" w14:textId="77777777" w:rsidR="000D382D" w:rsidRPr="009E5257" w:rsidRDefault="000D382D" w:rsidP="009E5257">
      <w:pPr>
        <w:pStyle w:val="Style1"/>
        <w:numPr>
          <w:ilvl w:val="0"/>
          <w:numId w:val="0"/>
        </w:numPr>
        <w:tabs>
          <w:tab w:val="num" w:pos="1146"/>
        </w:tabs>
        <w:spacing w:before="100"/>
        <w:ind w:left="-6"/>
        <w:rPr>
          <w:rFonts w:ascii="Arial" w:hAnsi="Arial" w:cs="Arial"/>
          <w:i/>
          <w:color w:val="auto"/>
          <w:sz w:val="24"/>
          <w:szCs w:val="24"/>
        </w:rPr>
      </w:pPr>
      <w:r w:rsidRPr="009E5257">
        <w:rPr>
          <w:rFonts w:ascii="Arial" w:hAnsi="Arial" w:cs="Arial"/>
          <w:i/>
          <w:color w:val="auto"/>
          <w:sz w:val="24"/>
          <w:szCs w:val="24"/>
        </w:rPr>
        <w:t xml:space="preserve">Ownership information </w:t>
      </w:r>
    </w:p>
    <w:p w14:paraId="36ACC9B2" w14:textId="77777777" w:rsidR="00B216C5" w:rsidRDefault="000D382D" w:rsidP="009E5257">
      <w:pPr>
        <w:pStyle w:val="Style1"/>
        <w:widowControl w:val="0"/>
        <w:tabs>
          <w:tab w:val="clear" w:pos="720"/>
          <w:tab w:val="num" w:pos="644"/>
          <w:tab w:val="num" w:pos="1146"/>
        </w:tabs>
        <w:ind w:left="425" w:hanging="431"/>
        <w:rPr>
          <w:rFonts w:ascii="Arial" w:hAnsi="Arial" w:cs="Arial"/>
          <w:color w:val="auto"/>
          <w:sz w:val="24"/>
          <w:szCs w:val="24"/>
        </w:rPr>
      </w:pPr>
      <w:r w:rsidRPr="00B216C5">
        <w:rPr>
          <w:rFonts w:ascii="Arial" w:hAnsi="Arial" w:cs="Arial"/>
          <w:color w:val="auto"/>
          <w:sz w:val="24"/>
          <w:szCs w:val="24"/>
        </w:rPr>
        <w:t xml:space="preserve">The SMV map, 1745, shows the ownership at that time and the objectors indicated </w:t>
      </w:r>
      <w:r w:rsidRPr="00B216C5">
        <w:rPr>
          <w:rFonts w:ascii="Arial" w:hAnsi="Arial" w:cs="Arial"/>
          <w:color w:val="auto"/>
          <w:sz w:val="24"/>
          <w:szCs w:val="24"/>
        </w:rPr>
        <w:lastRenderedPageBreak/>
        <w:t xml:space="preserve">that a deed of 25 November 1708 showed that Edward Colston made over the Manor of Locking to the SMV at that time. Plans from the SMV archives, one undated, one from 1883 and one 1904, </w:t>
      </w:r>
      <w:r w:rsidR="006B14EE" w:rsidRPr="00B216C5">
        <w:rPr>
          <w:rFonts w:ascii="Arial" w:hAnsi="Arial" w:cs="Arial"/>
          <w:color w:val="auto"/>
          <w:sz w:val="24"/>
          <w:szCs w:val="24"/>
        </w:rPr>
        <w:t xml:space="preserve">showed </w:t>
      </w:r>
      <w:r w:rsidRPr="00B216C5">
        <w:rPr>
          <w:rFonts w:ascii="Arial" w:hAnsi="Arial" w:cs="Arial"/>
          <w:color w:val="auto"/>
          <w:sz w:val="24"/>
          <w:szCs w:val="24"/>
        </w:rPr>
        <w:t>t</w:t>
      </w:r>
      <w:r w:rsidR="006B14EE" w:rsidRPr="00B216C5">
        <w:rPr>
          <w:rFonts w:ascii="Arial" w:hAnsi="Arial" w:cs="Arial"/>
          <w:color w:val="auto"/>
          <w:sz w:val="24"/>
          <w:szCs w:val="24"/>
        </w:rPr>
        <w:t>he Order route. The tw</w:t>
      </w:r>
      <w:r w:rsidRPr="00B216C5">
        <w:rPr>
          <w:rFonts w:ascii="Arial" w:hAnsi="Arial" w:cs="Arial"/>
          <w:color w:val="auto"/>
          <w:sz w:val="24"/>
          <w:szCs w:val="24"/>
        </w:rPr>
        <w:t>o</w:t>
      </w:r>
      <w:r w:rsidR="006B14EE" w:rsidRPr="00B216C5">
        <w:rPr>
          <w:rFonts w:ascii="Arial" w:hAnsi="Arial" w:cs="Arial"/>
          <w:color w:val="auto"/>
          <w:sz w:val="24"/>
          <w:szCs w:val="24"/>
        </w:rPr>
        <w:t xml:space="preserve"> earlier plans identified the Drove w</w:t>
      </w:r>
      <w:r w:rsidRPr="00B216C5">
        <w:rPr>
          <w:rFonts w:ascii="Arial" w:hAnsi="Arial" w:cs="Arial"/>
          <w:color w:val="auto"/>
          <w:sz w:val="24"/>
          <w:szCs w:val="24"/>
        </w:rPr>
        <w:t>it</w:t>
      </w:r>
      <w:r w:rsidR="006B14EE" w:rsidRPr="00B216C5">
        <w:rPr>
          <w:rFonts w:ascii="Arial" w:hAnsi="Arial" w:cs="Arial"/>
          <w:color w:val="auto"/>
          <w:sz w:val="24"/>
          <w:szCs w:val="24"/>
        </w:rPr>
        <w:t>h the numbe</w:t>
      </w:r>
      <w:r w:rsidRPr="00B216C5">
        <w:rPr>
          <w:rFonts w:ascii="Arial" w:hAnsi="Arial" w:cs="Arial"/>
          <w:color w:val="auto"/>
          <w:sz w:val="24"/>
          <w:szCs w:val="24"/>
        </w:rPr>
        <w:t>r</w:t>
      </w:r>
      <w:r w:rsidR="006B14EE" w:rsidRPr="00B216C5">
        <w:rPr>
          <w:rFonts w:ascii="Arial" w:hAnsi="Arial" w:cs="Arial"/>
          <w:color w:val="auto"/>
          <w:sz w:val="24"/>
          <w:szCs w:val="24"/>
        </w:rPr>
        <w:t xml:space="preserve"> 11a, which was also used in th</w:t>
      </w:r>
      <w:r w:rsidRPr="00B216C5">
        <w:rPr>
          <w:rFonts w:ascii="Arial" w:hAnsi="Arial" w:cs="Arial"/>
          <w:color w:val="auto"/>
          <w:sz w:val="24"/>
          <w:szCs w:val="24"/>
        </w:rPr>
        <w:t xml:space="preserve">e </w:t>
      </w:r>
      <w:r w:rsidR="006B14EE" w:rsidRPr="00B216C5">
        <w:rPr>
          <w:rFonts w:ascii="Arial" w:hAnsi="Arial" w:cs="Arial"/>
          <w:color w:val="auto"/>
          <w:sz w:val="24"/>
          <w:szCs w:val="24"/>
        </w:rPr>
        <w:t xml:space="preserve">tithe and </w:t>
      </w:r>
      <w:r w:rsidRPr="00B216C5">
        <w:rPr>
          <w:rFonts w:ascii="Arial" w:hAnsi="Arial" w:cs="Arial"/>
          <w:color w:val="auto"/>
          <w:sz w:val="24"/>
          <w:szCs w:val="24"/>
        </w:rPr>
        <w:t>ap</w:t>
      </w:r>
      <w:r w:rsidR="006B14EE" w:rsidRPr="00B216C5">
        <w:rPr>
          <w:rFonts w:ascii="Arial" w:hAnsi="Arial" w:cs="Arial"/>
          <w:color w:val="auto"/>
          <w:sz w:val="24"/>
          <w:szCs w:val="24"/>
        </w:rPr>
        <w:t>portionment</w:t>
      </w:r>
      <w:r w:rsidRPr="00B216C5">
        <w:rPr>
          <w:rFonts w:ascii="Arial" w:hAnsi="Arial" w:cs="Arial"/>
          <w:color w:val="auto"/>
          <w:sz w:val="24"/>
          <w:szCs w:val="24"/>
        </w:rPr>
        <w:t xml:space="preserve">. </w:t>
      </w:r>
      <w:r w:rsidR="00B216C5" w:rsidRPr="00B216C5">
        <w:rPr>
          <w:rFonts w:ascii="Arial" w:hAnsi="Arial" w:cs="Arial"/>
          <w:color w:val="auto"/>
          <w:sz w:val="24"/>
          <w:szCs w:val="24"/>
        </w:rPr>
        <w:t>T</w:t>
      </w:r>
      <w:r w:rsidRPr="00B216C5">
        <w:rPr>
          <w:rFonts w:ascii="Arial" w:hAnsi="Arial" w:cs="Arial"/>
          <w:color w:val="auto"/>
          <w:sz w:val="24"/>
          <w:szCs w:val="24"/>
        </w:rPr>
        <w:t>he</w:t>
      </w:r>
      <w:r w:rsidR="00B216C5" w:rsidRPr="00B216C5">
        <w:rPr>
          <w:rFonts w:ascii="Arial" w:hAnsi="Arial" w:cs="Arial"/>
          <w:color w:val="auto"/>
          <w:sz w:val="24"/>
          <w:szCs w:val="24"/>
        </w:rPr>
        <w:t xml:space="preserve"> two l</w:t>
      </w:r>
      <w:r w:rsidRPr="00B216C5">
        <w:rPr>
          <w:rFonts w:ascii="Arial" w:hAnsi="Arial" w:cs="Arial"/>
          <w:color w:val="auto"/>
          <w:sz w:val="24"/>
          <w:szCs w:val="24"/>
        </w:rPr>
        <w:t>a</w:t>
      </w:r>
      <w:r w:rsidR="00B216C5" w:rsidRPr="00B216C5">
        <w:rPr>
          <w:rFonts w:ascii="Arial" w:hAnsi="Arial" w:cs="Arial"/>
          <w:color w:val="auto"/>
          <w:sz w:val="24"/>
          <w:szCs w:val="24"/>
        </w:rPr>
        <w:t>te</w:t>
      </w:r>
      <w:r w:rsidRPr="00B216C5">
        <w:rPr>
          <w:rFonts w:ascii="Arial" w:hAnsi="Arial" w:cs="Arial"/>
          <w:color w:val="auto"/>
          <w:sz w:val="24"/>
          <w:szCs w:val="24"/>
        </w:rPr>
        <w:t>r</w:t>
      </w:r>
      <w:r w:rsidR="00B216C5" w:rsidRPr="00B216C5">
        <w:rPr>
          <w:rFonts w:ascii="Arial" w:hAnsi="Arial" w:cs="Arial"/>
          <w:color w:val="auto"/>
          <w:sz w:val="24"/>
          <w:szCs w:val="24"/>
        </w:rPr>
        <w:t xml:space="preserve"> plan</w:t>
      </w:r>
      <w:r w:rsidRPr="00B216C5">
        <w:rPr>
          <w:rFonts w:ascii="Arial" w:hAnsi="Arial" w:cs="Arial"/>
          <w:color w:val="auto"/>
          <w:sz w:val="24"/>
          <w:szCs w:val="24"/>
        </w:rPr>
        <w:t>s</w:t>
      </w:r>
      <w:r w:rsidR="00B216C5" w:rsidRPr="00B216C5">
        <w:rPr>
          <w:rFonts w:ascii="Arial" w:hAnsi="Arial" w:cs="Arial"/>
          <w:color w:val="auto"/>
          <w:sz w:val="24"/>
          <w:szCs w:val="24"/>
        </w:rPr>
        <w:t xml:space="preserve"> show gat</w:t>
      </w:r>
      <w:r w:rsidRPr="00B216C5">
        <w:rPr>
          <w:rFonts w:ascii="Arial" w:hAnsi="Arial" w:cs="Arial"/>
          <w:color w:val="auto"/>
          <w:sz w:val="24"/>
          <w:szCs w:val="24"/>
        </w:rPr>
        <w:t>e</w:t>
      </w:r>
      <w:r w:rsidR="00B216C5" w:rsidRPr="00B216C5">
        <w:rPr>
          <w:rFonts w:ascii="Arial" w:hAnsi="Arial" w:cs="Arial"/>
          <w:color w:val="auto"/>
          <w:sz w:val="24"/>
          <w:szCs w:val="24"/>
        </w:rPr>
        <w:t xml:space="preserve">s to the west of </w:t>
      </w:r>
      <w:r w:rsidRPr="00B216C5">
        <w:rPr>
          <w:rFonts w:ascii="Arial" w:hAnsi="Arial" w:cs="Arial"/>
          <w:color w:val="auto"/>
          <w:sz w:val="24"/>
          <w:szCs w:val="24"/>
        </w:rPr>
        <w:t>p</w:t>
      </w:r>
      <w:r w:rsidR="00B216C5" w:rsidRPr="00B216C5">
        <w:rPr>
          <w:rFonts w:ascii="Arial" w:hAnsi="Arial" w:cs="Arial"/>
          <w:color w:val="auto"/>
          <w:sz w:val="24"/>
          <w:szCs w:val="24"/>
        </w:rPr>
        <w:t>oint A, n</w:t>
      </w:r>
      <w:r w:rsidRPr="00B216C5">
        <w:rPr>
          <w:rFonts w:ascii="Arial" w:hAnsi="Arial" w:cs="Arial"/>
          <w:color w:val="auto"/>
          <w:sz w:val="24"/>
          <w:szCs w:val="24"/>
        </w:rPr>
        <w:t>e</w:t>
      </w:r>
      <w:r w:rsidR="00B216C5" w:rsidRPr="00B216C5">
        <w:rPr>
          <w:rFonts w:ascii="Arial" w:hAnsi="Arial" w:cs="Arial"/>
          <w:color w:val="auto"/>
          <w:sz w:val="24"/>
          <w:szCs w:val="24"/>
        </w:rPr>
        <w:t>ar the junction with the roa</w:t>
      </w:r>
      <w:r w:rsidRPr="00B216C5">
        <w:rPr>
          <w:rFonts w:ascii="Arial" w:hAnsi="Arial" w:cs="Arial"/>
          <w:color w:val="auto"/>
          <w:sz w:val="24"/>
          <w:szCs w:val="24"/>
        </w:rPr>
        <w:t>d</w:t>
      </w:r>
      <w:r w:rsidR="00B216C5" w:rsidRPr="00B216C5">
        <w:rPr>
          <w:rFonts w:ascii="Arial" w:hAnsi="Arial" w:cs="Arial"/>
          <w:color w:val="auto"/>
          <w:sz w:val="24"/>
          <w:szCs w:val="24"/>
        </w:rPr>
        <w:t xml:space="preserve"> in th</w:t>
      </w:r>
      <w:r w:rsidRPr="00B216C5">
        <w:rPr>
          <w:rFonts w:ascii="Arial" w:hAnsi="Arial" w:cs="Arial"/>
          <w:color w:val="auto"/>
          <w:sz w:val="24"/>
          <w:szCs w:val="24"/>
        </w:rPr>
        <w:t>a</w:t>
      </w:r>
      <w:r w:rsidR="00B216C5" w:rsidRPr="00B216C5">
        <w:rPr>
          <w:rFonts w:ascii="Arial" w:hAnsi="Arial" w:cs="Arial"/>
          <w:color w:val="auto"/>
          <w:sz w:val="24"/>
          <w:szCs w:val="24"/>
        </w:rPr>
        <w:t>t location, and ne</w:t>
      </w:r>
      <w:r w:rsidRPr="00B216C5">
        <w:rPr>
          <w:rFonts w:ascii="Arial" w:hAnsi="Arial" w:cs="Arial"/>
          <w:color w:val="auto"/>
          <w:sz w:val="24"/>
          <w:szCs w:val="24"/>
        </w:rPr>
        <w:t>ar</w:t>
      </w:r>
      <w:r w:rsidR="00B216C5" w:rsidRPr="00B216C5">
        <w:rPr>
          <w:rFonts w:ascii="Arial" w:hAnsi="Arial" w:cs="Arial"/>
          <w:color w:val="auto"/>
          <w:sz w:val="24"/>
          <w:szCs w:val="24"/>
        </w:rPr>
        <w:t xml:space="preserve"> po</w:t>
      </w:r>
      <w:r w:rsidRPr="00B216C5">
        <w:rPr>
          <w:rFonts w:ascii="Arial" w:hAnsi="Arial" w:cs="Arial"/>
          <w:color w:val="auto"/>
          <w:sz w:val="24"/>
          <w:szCs w:val="24"/>
        </w:rPr>
        <w:t>i</w:t>
      </w:r>
      <w:r w:rsidR="00B216C5" w:rsidRPr="00B216C5">
        <w:rPr>
          <w:rFonts w:ascii="Arial" w:hAnsi="Arial" w:cs="Arial"/>
          <w:color w:val="auto"/>
          <w:sz w:val="24"/>
          <w:szCs w:val="24"/>
        </w:rPr>
        <w:t>n</w:t>
      </w:r>
      <w:r w:rsidRPr="00B216C5">
        <w:rPr>
          <w:rFonts w:ascii="Arial" w:hAnsi="Arial" w:cs="Arial"/>
          <w:color w:val="auto"/>
          <w:sz w:val="24"/>
          <w:szCs w:val="24"/>
        </w:rPr>
        <w:t>t</w:t>
      </w:r>
      <w:r w:rsidR="00B216C5" w:rsidRPr="00B216C5">
        <w:rPr>
          <w:rFonts w:ascii="Arial" w:hAnsi="Arial" w:cs="Arial"/>
          <w:color w:val="auto"/>
          <w:sz w:val="24"/>
          <w:szCs w:val="24"/>
        </w:rPr>
        <w:t xml:space="preserve"> B.</w:t>
      </w:r>
    </w:p>
    <w:p w14:paraId="1DC29013" w14:textId="77777777" w:rsidR="006D12EC" w:rsidRDefault="00B216C5" w:rsidP="009C3FDF">
      <w:pPr>
        <w:pStyle w:val="Style1"/>
        <w:tabs>
          <w:tab w:val="clear" w:pos="720"/>
          <w:tab w:val="num" w:pos="644"/>
          <w:tab w:val="num" w:pos="1146"/>
        </w:tabs>
        <w:ind w:left="426"/>
        <w:rPr>
          <w:rFonts w:ascii="Arial" w:hAnsi="Arial" w:cs="Arial"/>
          <w:color w:val="auto"/>
          <w:sz w:val="24"/>
          <w:szCs w:val="24"/>
        </w:rPr>
      </w:pPr>
      <w:r w:rsidRPr="006D12EC">
        <w:rPr>
          <w:rFonts w:ascii="Arial" w:hAnsi="Arial" w:cs="Arial"/>
          <w:color w:val="auto"/>
          <w:sz w:val="24"/>
          <w:szCs w:val="24"/>
        </w:rPr>
        <w:t xml:space="preserve">In 1919 the land was sold, with the sales entry for Drove Farm, </w:t>
      </w:r>
      <w:r w:rsidR="002B1F7E" w:rsidRPr="006D12EC">
        <w:rPr>
          <w:rFonts w:ascii="Arial" w:hAnsi="Arial" w:cs="Arial"/>
          <w:color w:val="auto"/>
          <w:sz w:val="24"/>
          <w:szCs w:val="24"/>
        </w:rPr>
        <w:t xml:space="preserve">Lot 6, </w:t>
      </w:r>
      <w:r w:rsidRPr="006D12EC">
        <w:rPr>
          <w:rFonts w:ascii="Arial" w:hAnsi="Arial" w:cs="Arial"/>
          <w:color w:val="auto"/>
          <w:sz w:val="24"/>
          <w:szCs w:val="24"/>
        </w:rPr>
        <w:t xml:space="preserve">including ownership of part of Locking Head Drove, noted </w:t>
      </w:r>
      <w:r w:rsidR="002B1F7E" w:rsidRPr="006D12EC">
        <w:rPr>
          <w:rFonts w:ascii="Arial" w:hAnsi="Arial" w:cs="Arial"/>
          <w:color w:val="auto"/>
          <w:sz w:val="24"/>
          <w:szCs w:val="24"/>
        </w:rPr>
        <w:t xml:space="preserve">in </w:t>
      </w:r>
      <w:r w:rsidRPr="006D12EC">
        <w:rPr>
          <w:rFonts w:ascii="Arial" w:hAnsi="Arial" w:cs="Arial"/>
          <w:color w:val="auto"/>
          <w:sz w:val="24"/>
          <w:szCs w:val="24"/>
        </w:rPr>
        <w:t>t</w:t>
      </w:r>
      <w:r w:rsidR="002B1F7E" w:rsidRPr="006D12EC">
        <w:rPr>
          <w:rFonts w:ascii="Arial" w:hAnsi="Arial" w:cs="Arial"/>
          <w:color w:val="auto"/>
          <w:sz w:val="24"/>
          <w:szCs w:val="24"/>
        </w:rPr>
        <w:t>h</w:t>
      </w:r>
      <w:r w:rsidRPr="006D12EC">
        <w:rPr>
          <w:rFonts w:ascii="Arial" w:hAnsi="Arial" w:cs="Arial"/>
          <w:color w:val="auto"/>
          <w:sz w:val="24"/>
          <w:szCs w:val="24"/>
        </w:rPr>
        <w:t>e</w:t>
      </w:r>
      <w:r w:rsidR="002B1F7E" w:rsidRPr="006D12EC">
        <w:rPr>
          <w:rFonts w:ascii="Arial" w:hAnsi="Arial" w:cs="Arial"/>
          <w:color w:val="auto"/>
          <w:sz w:val="24"/>
          <w:szCs w:val="24"/>
        </w:rPr>
        <w:t xml:space="preserve"> schedule as</w:t>
      </w:r>
      <w:r w:rsidRPr="006D12EC">
        <w:rPr>
          <w:rFonts w:ascii="Arial" w:hAnsi="Arial" w:cs="Arial"/>
          <w:color w:val="auto"/>
          <w:sz w:val="24"/>
          <w:szCs w:val="24"/>
        </w:rPr>
        <w:t xml:space="preserve"> Pasture. This lot was “…</w:t>
      </w:r>
      <w:r w:rsidRPr="006D12EC">
        <w:rPr>
          <w:rFonts w:ascii="Arial" w:hAnsi="Arial" w:cs="Arial"/>
          <w:i/>
          <w:iCs/>
          <w:color w:val="auto"/>
          <w:sz w:val="24"/>
          <w:szCs w:val="24"/>
        </w:rPr>
        <w:t xml:space="preserve">sold with a right of way to the Purchaser for all purposes to, from and over the portion of Locking </w:t>
      </w:r>
      <w:r w:rsidR="007E6D1E">
        <w:rPr>
          <w:rFonts w:ascii="Arial" w:hAnsi="Arial" w:cs="Arial"/>
          <w:i/>
          <w:iCs/>
          <w:color w:val="auto"/>
          <w:sz w:val="24"/>
          <w:szCs w:val="24"/>
        </w:rPr>
        <w:t>H</w:t>
      </w:r>
      <w:r w:rsidRPr="006D12EC">
        <w:rPr>
          <w:rFonts w:ascii="Arial" w:hAnsi="Arial" w:cs="Arial"/>
          <w:i/>
          <w:iCs/>
          <w:color w:val="auto"/>
          <w:sz w:val="24"/>
          <w:szCs w:val="24"/>
        </w:rPr>
        <w:t xml:space="preserve">ead </w:t>
      </w:r>
      <w:r w:rsidR="007E6D1E">
        <w:rPr>
          <w:rFonts w:ascii="Arial" w:hAnsi="Arial" w:cs="Arial"/>
          <w:i/>
          <w:iCs/>
          <w:color w:val="auto"/>
          <w:sz w:val="24"/>
          <w:szCs w:val="24"/>
        </w:rPr>
        <w:t>D</w:t>
      </w:r>
      <w:r w:rsidRPr="006D12EC">
        <w:rPr>
          <w:rFonts w:ascii="Arial" w:hAnsi="Arial" w:cs="Arial"/>
          <w:i/>
          <w:iCs/>
          <w:color w:val="auto"/>
          <w:sz w:val="24"/>
          <w:szCs w:val="24"/>
        </w:rPr>
        <w:t>rove included in Lot 7, and subject to a right of way to, from and over the portion of Locking Head Drove included in this lot for all purposes for the owners and occupiers of Lots 3 and 7, and for agricultural purposes for the owners and occupiers of Lots 36 and 37</w:t>
      </w:r>
      <w:r w:rsidRPr="006D12EC">
        <w:rPr>
          <w:rFonts w:ascii="Arial" w:hAnsi="Arial" w:cs="Arial"/>
          <w:color w:val="auto"/>
          <w:sz w:val="24"/>
          <w:szCs w:val="24"/>
        </w:rPr>
        <w:t xml:space="preserve">.” </w:t>
      </w:r>
      <w:r w:rsidR="002B1F7E" w:rsidRPr="006D12EC">
        <w:rPr>
          <w:rFonts w:ascii="Arial" w:hAnsi="Arial" w:cs="Arial"/>
          <w:color w:val="auto"/>
          <w:sz w:val="24"/>
          <w:szCs w:val="24"/>
        </w:rPr>
        <w:t>The plan shows this lot include</w:t>
      </w:r>
      <w:r w:rsidR="006D12EC" w:rsidRPr="006D12EC">
        <w:rPr>
          <w:rFonts w:ascii="Arial" w:hAnsi="Arial" w:cs="Arial"/>
          <w:color w:val="auto"/>
          <w:sz w:val="24"/>
          <w:szCs w:val="24"/>
        </w:rPr>
        <w:t>s</w:t>
      </w:r>
      <w:r w:rsidR="002B1F7E" w:rsidRPr="006D12EC">
        <w:rPr>
          <w:rFonts w:ascii="Arial" w:hAnsi="Arial" w:cs="Arial"/>
          <w:color w:val="auto"/>
          <w:sz w:val="24"/>
          <w:szCs w:val="24"/>
        </w:rPr>
        <w:t xml:space="preserve"> the Drove between the road west of point A to the gate at point B.</w:t>
      </w:r>
      <w:r w:rsidR="006D12EC" w:rsidRPr="006D12EC">
        <w:rPr>
          <w:rFonts w:ascii="Arial" w:hAnsi="Arial" w:cs="Arial"/>
          <w:color w:val="auto"/>
          <w:sz w:val="24"/>
          <w:szCs w:val="24"/>
        </w:rPr>
        <w:t xml:space="preserve"> </w:t>
      </w:r>
      <w:r w:rsidR="002B1F7E" w:rsidRPr="006D12EC">
        <w:rPr>
          <w:rFonts w:ascii="Arial" w:hAnsi="Arial" w:cs="Arial"/>
          <w:color w:val="auto"/>
          <w:sz w:val="24"/>
          <w:szCs w:val="24"/>
        </w:rPr>
        <w:t>Lot 7 was Locking Head Farm and Lot 3 Locking Farm, with mutual private rights of way granted on the Drove to those lots. Lots 36 and 37 were parcels of grazing land</w:t>
      </w:r>
      <w:r w:rsidR="00690460">
        <w:rPr>
          <w:rFonts w:ascii="Arial" w:hAnsi="Arial" w:cs="Arial"/>
          <w:color w:val="auto"/>
          <w:sz w:val="24"/>
          <w:szCs w:val="24"/>
        </w:rPr>
        <w:t xml:space="preserve">, situated north-east of the Order </w:t>
      </w:r>
      <w:proofErr w:type="gramStart"/>
      <w:r w:rsidR="00690460">
        <w:rPr>
          <w:rFonts w:ascii="Arial" w:hAnsi="Arial" w:cs="Arial"/>
          <w:color w:val="auto"/>
          <w:sz w:val="24"/>
          <w:szCs w:val="24"/>
        </w:rPr>
        <w:t>route</w:t>
      </w:r>
      <w:proofErr w:type="gramEnd"/>
      <w:r w:rsidR="002B1F7E" w:rsidRPr="006D12EC">
        <w:rPr>
          <w:rFonts w:ascii="Arial" w:hAnsi="Arial" w:cs="Arial"/>
          <w:color w:val="auto"/>
          <w:sz w:val="24"/>
          <w:szCs w:val="24"/>
        </w:rPr>
        <w:t xml:space="preserve"> and </w:t>
      </w:r>
      <w:r w:rsidR="00690460">
        <w:rPr>
          <w:rFonts w:ascii="Arial" w:hAnsi="Arial" w:cs="Arial"/>
          <w:color w:val="auto"/>
          <w:sz w:val="24"/>
          <w:szCs w:val="24"/>
        </w:rPr>
        <w:t xml:space="preserve">would </w:t>
      </w:r>
      <w:r w:rsidR="002B1F7E" w:rsidRPr="006D12EC">
        <w:rPr>
          <w:rFonts w:ascii="Arial" w:hAnsi="Arial" w:cs="Arial"/>
          <w:color w:val="auto"/>
          <w:sz w:val="24"/>
          <w:szCs w:val="24"/>
        </w:rPr>
        <w:t xml:space="preserve">require agricultural </w:t>
      </w:r>
      <w:r w:rsidR="00690460" w:rsidRPr="006D12EC">
        <w:rPr>
          <w:rFonts w:ascii="Arial" w:hAnsi="Arial" w:cs="Arial"/>
          <w:color w:val="auto"/>
          <w:sz w:val="24"/>
          <w:szCs w:val="24"/>
        </w:rPr>
        <w:t>access</w:t>
      </w:r>
      <w:r w:rsidR="002B1F7E" w:rsidRPr="006D12EC">
        <w:rPr>
          <w:rFonts w:ascii="Arial" w:hAnsi="Arial" w:cs="Arial"/>
          <w:color w:val="auto"/>
          <w:sz w:val="24"/>
          <w:szCs w:val="24"/>
        </w:rPr>
        <w:t xml:space="preserve">. </w:t>
      </w:r>
    </w:p>
    <w:p w14:paraId="4C1DFDA5" w14:textId="77777777" w:rsidR="009E5257" w:rsidRDefault="00E23046" w:rsidP="009E5257">
      <w:pPr>
        <w:pStyle w:val="Style1"/>
        <w:tabs>
          <w:tab w:val="clear" w:pos="720"/>
          <w:tab w:val="num" w:pos="644"/>
          <w:tab w:val="num" w:pos="1146"/>
        </w:tabs>
        <w:ind w:left="426"/>
        <w:rPr>
          <w:rFonts w:ascii="Arial" w:hAnsi="Arial" w:cs="Arial"/>
          <w:color w:val="auto"/>
          <w:sz w:val="24"/>
          <w:szCs w:val="24"/>
        </w:rPr>
      </w:pPr>
      <w:r>
        <w:rPr>
          <w:rFonts w:ascii="Arial" w:hAnsi="Arial" w:cs="Arial"/>
          <w:color w:val="auto"/>
          <w:sz w:val="24"/>
          <w:szCs w:val="24"/>
        </w:rPr>
        <w:t>ABA</w:t>
      </w:r>
      <w:r w:rsidR="006D12EC">
        <w:rPr>
          <w:rFonts w:ascii="Arial" w:hAnsi="Arial" w:cs="Arial"/>
          <w:color w:val="auto"/>
          <w:sz w:val="24"/>
          <w:szCs w:val="24"/>
        </w:rPr>
        <w:t xml:space="preserve"> suggest</w:t>
      </w:r>
      <w:r w:rsidR="007E6D1E">
        <w:rPr>
          <w:rFonts w:ascii="Arial" w:hAnsi="Arial" w:cs="Arial"/>
          <w:color w:val="auto"/>
          <w:sz w:val="24"/>
          <w:szCs w:val="24"/>
        </w:rPr>
        <w:t>ed</w:t>
      </w:r>
      <w:r w:rsidR="006D12EC">
        <w:rPr>
          <w:rFonts w:ascii="Arial" w:hAnsi="Arial" w:cs="Arial"/>
          <w:color w:val="auto"/>
          <w:sz w:val="24"/>
          <w:szCs w:val="24"/>
        </w:rPr>
        <w:t xml:space="preserve"> that claims were made in FA1910 and so the Drove was</w:t>
      </w:r>
      <w:r w:rsidR="007E6D1E">
        <w:rPr>
          <w:rFonts w:ascii="Arial" w:hAnsi="Arial" w:cs="Arial"/>
          <w:color w:val="auto"/>
          <w:sz w:val="24"/>
          <w:szCs w:val="24"/>
        </w:rPr>
        <w:t xml:space="preserve"> public, which information should have been included in the sales particulars, however, the FA1910 does not support this contention, as set out above. </w:t>
      </w:r>
      <w:r w:rsidR="002B1F7E" w:rsidRPr="006D12EC">
        <w:rPr>
          <w:rFonts w:ascii="Arial" w:hAnsi="Arial" w:cs="Arial"/>
          <w:color w:val="auto"/>
          <w:sz w:val="24"/>
          <w:szCs w:val="24"/>
        </w:rPr>
        <w:t xml:space="preserve">The inclusion of </w:t>
      </w:r>
      <w:r w:rsidR="000D382D" w:rsidRPr="006D12EC">
        <w:rPr>
          <w:rFonts w:ascii="Arial" w:hAnsi="Arial" w:cs="Arial"/>
          <w:color w:val="auto"/>
          <w:sz w:val="24"/>
          <w:szCs w:val="24"/>
        </w:rPr>
        <w:t>m</w:t>
      </w:r>
      <w:r w:rsidR="002B1F7E" w:rsidRPr="006D12EC">
        <w:rPr>
          <w:rFonts w:ascii="Arial" w:hAnsi="Arial" w:cs="Arial"/>
          <w:color w:val="auto"/>
          <w:sz w:val="24"/>
          <w:szCs w:val="24"/>
        </w:rPr>
        <w:t>utu</w:t>
      </w:r>
      <w:r w:rsidR="000D382D" w:rsidRPr="006D12EC">
        <w:rPr>
          <w:rFonts w:ascii="Arial" w:hAnsi="Arial" w:cs="Arial"/>
          <w:color w:val="auto"/>
          <w:sz w:val="24"/>
          <w:szCs w:val="24"/>
        </w:rPr>
        <w:t>a</w:t>
      </w:r>
      <w:r w:rsidR="002B1F7E" w:rsidRPr="006D12EC">
        <w:rPr>
          <w:rFonts w:ascii="Arial" w:hAnsi="Arial" w:cs="Arial"/>
          <w:color w:val="auto"/>
          <w:sz w:val="24"/>
          <w:szCs w:val="24"/>
        </w:rPr>
        <w:t xml:space="preserve">l </w:t>
      </w:r>
      <w:r w:rsidR="000D382D" w:rsidRPr="006D12EC">
        <w:rPr>
          <w:rFonts w:ascii="Arial" w:hAnsi="Arial" w:cs="Arial"/>
          <w:color w:val="auto"/>
          <w:sz w:val="24"/>
          <w:szCs w:val="24"/>
        </w:rPr>
        <w:t>p</w:t>
      </w:r>
      <w:r w:rsidR="002B1F7E" w:rsidRPr="006D12EC">
        <w:rPr>
          <w:rFonts w:ascii="Arial" w:hAnsi="Arial" w:cs="Arial"/>
          <w:color w:val="auto"/>
          <w:sz w:val="24"/>
          <w:szCs w:val="24"/>
        </w:rPr>
        <w:t>riva</w:t>
      </w:r>
      <w:r w:rsidR="000D382D" w:rsidRPr="006D12EC">
        <w:rPr>
          <w:rFonts w:ascii="Arial" w:hAnsi="Arial" w:cs="Arial"/>
          <w:color w:val="auto"/>
          <w:sz w:val="24"/>
          <w:szCs w:val="24"/>
        </w:rPr>
        <w:t>te</w:t>
      </w:r>
      <w:r w:rsidR="002B1F7E" w:rsidRPr="006D12EC">
        <w:rPr>
          <w:rFonts w:ascii="Arial" w:hAnsi="Arial" w:cs="Arial"/>
          <w:color w:val="auto"/>
          <w:sz w:val="24"/>
          <w:szCs w:val="24"/>
        </w:rPr>
        <w:t xml:space="preserve"> righ</w:t>
      </w:r>
      <w:r w:rsidR="000D382D" w:rsidRPr="006D12EC">
        <w:rPr>
          <w:rFonts w:ascii="Arial" w:hAnsi="Arial" w:cs="Arial"/>
          <w:color w:val="auto"/>
          <w:sz w:val="24"/>
          <w:szCs w:val="24"/>
        </w:rPr>
        <w:t>t</w:t>
      </w:r>
      <w:r w:rsidR="002B1F7E" w:rsidRPr="006D12EC">
        <w:rPr>
          <w:rFonts w:ascii="Arial" w:hAnsi="Arial" w:cs="Arial"/>
          <w:color w:val="auto"/>
          <w:sz w:val="24"/>
          <w:szCs w:val="24"/>
        </w:rPr>
        <w:t>s</w:t>
      </w:r>
      <w:r w:rsidR="000D382D" w:rsidRPr="006D12EC">
        <w:rPr>
          <w:rFonts w:ascii="Arial" w:hAnsi="Arial" w:cs="Arial"/>
          <w:color w:val="auto"/>
          <w:sz w:val="24"/>
          <w:szCs w:val="24"/>
        </w:rPr>
        <w:t xml:space="preserve"> </w:t>
      </w:r>
      <w:r w:rsidR="002B1F7E" w:rsidRPr="006D12EC">
        <w:rPr>
          <w:rFonts w:ascii="Arial" w:hAnsi="Arial" w:cs="Arial"/>
          <w:color w:val="auto"/>
          <w:sz w:val="24"/>
          <w:szCs w:val="24"/>
        </w:rPr>
        <w:t xml:space="preserve">would be unnecessary if </w:t>
      </w:r>
      <w:r w:rsidR="000D382D" w:rsidRPr="006D12EC">
        <w:rPr>
          <w:rFonts w:ascii="Arial" w:hAnsi="Arial" w:cs="Arial"/>
          <w:color w:val="auto"/>
          <w:sz w:val="24"/>
          <w:szCs w:val="24"/>
        </w:rPr>
        <w:t xml:space="preserve">the </w:t>
      </w:r>
      <w:r w:rsidR="002B1F7E" w:rsidRPr="006D12EC">
        <w:rPr>
          <w:rFonts w:ascii="Arial" w:hAnsi="Arial" w:cs="Arial"/>
          <w:color w:val="auto"/>
          <w:sz w:val="24"/>
          <w:szCs w:val="24"/>
        </w:rPr>
        <w:t>O</w:t>
      </w:r>
      <w:r w:rsidR="000D382D" w:rsidRPr="006D12EC">
        <w:rPr>
          <w:rFonts w:ascii="Arial" w:hAnsi="Arial" w:cs="Arial"/>
          <w:color w:val="auto"/>
          <w:sz w:val="24"/>
          <w:szCs w:val="24"/>
        </w:rPr>
        <w:t>r</w:t>
      </w:r>
      <w:r w:rsidR="002B1F7E" w:rsidRPr="006D12EC">
        <w:rPr>
          <w:rFonts w:ascii="Arial" w:hAnsi="Arial" w:cs="Arial"/>
          <w:color w:val="auto"/>
          <w:sz w:val="24"/>
          <w:szCs w:val="24"/>
        </w:rPr>
        <w:t>der r</w:t>
      </w:r>
      <w:r w:rsidR="000D382D" w:rsidRPr="006D12EC">
        <w:rPr>
          <w:rFonts w:ascii="Arial" w:hAnsi="Arial" w:cs="Arial"/>
          <w:color w:val="auto"/>
          <w:sz w:val="24"/>
          <w:szCs w:val="24"/>
        </w:rPr>
        <w:t>o</w:t>
      </w:r>
      <w:r w:rsidR="002B1F7E" w:rsidRPr="006D12EC">
        <w:rPr>
          <w:rFonts w:ascii="Arial" w:hAnsi="Arial" w:cs="Arial"/>
          <w:color w:val="auto"/>
          <w:sz w:val="24"/>
          <w:szCs w:val="24"/>
        </w:rPr>
        <w:t xml:space="preserve">ute </w:t>
      </w:r>
      <w:r w:rsidR="000D382D" w:rsidRPr="006D12EC">
        <w:rPr>
          <w:rFonts w:ascii="Arial" w:hAnsi="Arial" w:cs="Arial"/>
          <w:color w:val="auto"/>
          <w:sz w:val="24"/>
          <w:szCs w:val="24"/>
        </w:rPr>
        <w:t>w</w:t>
      </w:r>
      <w:r w:rsidR="002B1F7E" w:rsidRPr="006D12EC">
        <w:rPr>
          <w:rFonts w:ascii="Arial" w:hAnsi="Arial" w:cs="Arial"/>
          <w:color w:val="auto"/>
          <w:sz w:val="24"/>
          <w:szCs w:val="24"/>
        </w:rPr>
        <w:t>as a h</w:t>
      </w:r>
      <w:r w:rsidR="000D382D" w:rsidRPr="006D12EC">
        <w:rPr>
          <w:rFonts w:ascii="Arial" w:hAnsi="Arial" w:cs="Arial"/>
          <w:color w:val="auto"/>
          <w:sz w:val="24"/>
          <w:szCs w:val="24"/>
        </w:rPr>
        <w:t>ig</w:t>
      </w:r>
      <w:r w:rsidR="002B1F7E" w:rsidRPr="006D12EC">
        <w:rPr>
          <w:rFonts w:ascii="Arial" w:hAnsi="Arial" w:cs="Arial"/>
          <w:color w:val="auto"/>
          <w:sz w:val="24"/>
          <w:szCs w:val="24"/>
        </w:rPr>
        <w:t>hway a</w:t>
      </w:r>
      <w:r w:rsidR="000D382D" w:rsidRPr="006D12EC">
        <w:rPr>
          <w:rFonts w:ascii="Arial" w:hAnsi="Arial" w:cs="Arial"/>
          <w:color w:val="auto"/>
          <w:sz w:val="24"/>
          <w:szCs w:val="24"/>
        </w:rPr>
        <w:t>n</w:t>
      </w:r>
      <w:r w:rsidR="002B1F7E" w:rsidRPr="006D12EC">
        <w:rPr>
          <w:rFonts w:ascii="Arial" w:hAnsi="Arial" w:cs="Arial"/>
          <w:color w:val="auto"/>
          <w:sz w:val="24"/>
          <w:szCs w:val="24"/>
        </w:rPr>
        <w:t>d s</w:t>
      </w:r>
      <w:r w:rsidR="000D382D" w:rsidRPr="006D12EC">
        <w:rPr>
          <w:rFonts w:ascii="Arial" w:hAnsi="Arial" w:cs="Arial"/>
          <w:color w:val="auto"/>
          <w:sz w:val="24"/>
          <w:szCs w:val="24"/>
        </w:rPr>
        <w:t>o</w:t>
      </w:r>
      <w:r w:rsidR="002B1F7E" w:rsidRPr="006D12EC">
        <w:rPr>
          <w:rFonts w:ascii="Arial" w:hAnsi="Arial" w:cs="Arial"/>
          <w:color w:val="auto"/>
          <w:sz w:val="24"/>
          <w:szCs w:val="24"/>
        </w:rPr>
        <w:t xml:space="preserve"> the sales pa</w:t>
      </w:r>
      <w:r w:rsidR="000D382D" w:rsidRPr="006D12EC">
        <w:rPr>
          <w:rFonts w:ascii="Arial" w:hAnsi="Arial" w:cs="Arial"/>
          <w:color w:val="auto"/>
          <w:sz w:val="24"/>
          <w:szCs w:val="24"/>
        </w:rPr>
        <w:t>rt</w:t>
      </w:r>
      <w:r w:rsidR="002B1F7E" w:rsidRPr="006D12EC">
        <w:rPr>
          <w:rFonts w:ascii="Arial" w:hAnsi="Arial" w:cs="Arial"/>
          <w:color w:val="auto"/>
          <w:sz w:val="24"/>
          <w:szCs w:val="24"/>
        </w:rPr>
        <w:t>iculars provid</w:t>
      </w:r>
      <w:r w:rsidR="000D382D" w:rsidRPr="006D12EC">
        <w:rPr>
          <w:rFonts w:ascii="Arial" w:hAnsi="Arial" w:cs="Arial"/>
          <w:color w:val="auto"/>
          <w:sz w:val="24"/>
          <w:szCs w:val="24"/>
        </w:rPr>
        <w:t>e</w:t>
      </w:r>
      <w:r w:rsidR="002B1F7E" w:rsidRPr="006D12EC">
        <w:rPr>
          <w:rFonts w:ascii="Arial" w:hAnsi="Arial" w:cs="Arial"/>
          <w:color w:val="auto"/>
          <w:sz w:val="24"/>
          <w:szCs w:val="24"/>
        </w:rPr>
        <w:t xml:space="preserve"> f</w:t>
      </w:r>
      <w:r w:rsidR="000D382D" w:rsidRPr="006D12EC">
        <w:rPr>
          <w:rFonts w:ascii="Arial" w:hAnsi="Arial" w:cs="Arial"/>
          <w:color w:val="auto"/>
          <w:sz w:val="24"/>
          <w:szCs w:val="24"/>
        </w:rPr>
        <w:t>u</w:t>
      </w:r>
      <w:r w:rsidR="002B1F7E" w:rsidRPr="006D12EC">
        <w:rPr>
          <w:rFonts w:ascii="Arial" w:hAnsi="Arial" w:cs="Arial"/>
          <w:color w:val="auto"/>
          <w:sz w:val="24"/>
          <w:szCs w:val="24"/>
        </w:rPr>
        <w:t>rth</w:t>
      </w:r>
      <w:r w:rsidR="000D382D" w:rsidRPr="006D12EC">
        <w:rPr>
          <w:rFonts w:ascii="Arial" w:hAnsi="Arial" w:cs="Arial"/>
          <w:color w:val="auto"/>
          <w:sz w:val="24"/>
          <w:szCs w:val="24"/>
        </w:rPr>
        <w:t>e</w:t>
      </w:r>
      <w:r w:rsidR="002B1F7E" w:rsidRPr="006D12EC">
        <w:rPr>
          <w:rFonts w:ascii="Arial" w:hAnsi="Arial" w:cs="Arial"/>
          <w:color w:val="auto"/>
          <w:sz w:val="24"/>
          <w:szCs w:val="24"/>
        </w:rPr>
        <w:t xml:space="preserve">r weight </w:t>
      </w:r>
      <w:r w:rsidR="000D382D" w:rsidRPr="006D12EC">
        <w:rPr>
          <w:rFonts w:ascii="Arial" w:hAnsi="Arial" w:cs="Arial"/>
          <w:color w:val="auto"/>
          <w:sz w:val="24"/>
          <w:szCs w:val="24"/>
        </w:rPr>
        <w:t>a</w:t>
      </w:r>
      <w:r w:rsidR="002B1F7E" w:rsidRPr="006D12EC">
        <w:rPr>
          <w:rFonts w:ascii="Arial" w:hAnsi="Arial" w:cs="Arial"/>
          <w:color w:val="auto"/>
          <w:sz w:val="24"/>
          <w:szCs w:val="24"/>
        </w:rPr>
        <w:t>gain</w:t>
      </w:r>
      <w:r w:rsidR="000D382D" w:rsidRPr="006D12EC">
        <w:rPr>
          <w:rFonts w:ascii="Arial" w:hAnsi="Arial" w:cs="Arial"/>
          <w:color w:val="auto"/>
          <w:sz w:val="24"/>
          <w:szCs w:val="24"/>
        </w:rPr>
        <w:t>s</w:t>
      </w:r>
      <w:r w:rsidR="002B1F7E" w:rsidRPr="006D12EC">
        <w:rPr>
          <w:rFonts w:ascii="Arial" w:hAnsi="Arial" w:cs="Arial"/>
          <w:color w:val="auto"/>
          <w:sz w:val="24"/>
          <w:szCs w:val="24"/>
        </w:rPr>
        <w:t>t public rights on the rout</w:t>
      </w:r>
      <w:r w:rsidR="000D382D" w:rsidRPr="006D12EC">
        <w:rPr>
          <w:rFonts w:ascii="Arial" w:hAnsi="Arial" w:cs="Arial"/>
          <w:color w:val="auto"/>
          <w:sz w:val="24"/>
          <w:szCs w:val="24"/>
        </w:rPr>
        <w:t>e</w:t>
      </w:r>
      <w:r w:rsidR="007E6D1E">
        <w:rPr>
          <w:rFonts w:ascii="Arial" w:hAnsi="Arial" w:cs="Arial"/>
          <w:color w:val="auto"/>
          <w:sz w:val="24"/>
          <w:szCs w:val="24"/>
        </w:rPr>
        <w:t xml:space="preserve"> and are supportive of the FA1910 information</w:t>
      </w:r>
      <w:r w:rsidR="000D382D" w:rsidRPr="006D12EC">
        <w:rPr>
          <w:rFonts w:ascii="Arial" w:hAnsi="Arial" w:cs="Arial"/>
          <w:color w:val="auto"/>
          <w:sz w:val="24"/>
          <w:szCs w:val="24"/>
        </w:rPr>
        <w:t>.</w:t>
      </w:r>
      <w:r w:rsidR="007E6D1E">
        <w:rPr>
          <w:rFonts w:ascii="Arial" w:hAnsi="Arial" w:cs="Arial"/>
          <w:color w:val="auto"/>
          <w:sz w:val="24"/>
          <w:szCs w:val="24"/>
        </w:rPr>
        <w:t xml:space="preserve"> Rights on foot, which were later recorded on the DMS, may have existed at this time but they would not meet the requirements of access ‘…</w:t>
      </w:r>
      <w:r w:rsidR="007E6D1E" w:rsidRPr="007E6D1E">
        <w:rPr>
          <w:rFonts w:ascii="Arial" w:hAnsi="Arial" w:cs="Arial"/>
          <w:i/>
          <w:iCs/>
          <w:color w:val="auto"/>
          <w:sz w:val="24"/>
          <w:szCs w:val="24"/>
        </w:rPr>
        <w:t>for all purposes</w:t>
      </w:r>
      <w:r w:rsidR="007E6D1E">
        <w:rPr>
          <w:rFonts w:ascii="Arial" w:hAnsi="Arial" w:cs="Arial"/>
          <w:i/>
          <w:iCs/>
          <w:color w:val="auto"/>
          <w:sz w:val="24"/>
          <w:szCs w:val="24"/>
        </w:rPr>
        <w:t>…’</w:t>
      </w:r>
      <w:r w:rsidR="007E6D1E">
        <w:rPr>
          <w:rFonts w:ascii="Arial" w:hAnsi="Arial" w:cs="Arial"/>
          <w:color w:val="auto"/>
          <w:sz w:val="24"/>
          <w:szCs w:val="24"/>
        </w:rPr>
        <w:t xml:space="preserve"> referred to in this process. </w:t>
      </w:r>
      <w:r w:rsidR="006D12EC">
        <w:rPr>
          <w:rFonts w:ascii="Arial" w:hAnsi="Arial" w:cs="Arial"/>
          <w:color w:val="auto"/>
          <w:sz w:val="24"/>
          <w:szCs w:val="24"/>
        </w:rPr>
        <w:t xml:space="preserve"> </w:t>
      </w:r>
    </w:p>
    <w:p w14:paraId="35988D7E" w14:textId="77777777" w:rsidR="005A3FA0" w:rsidRPr="009E5257" w:rsidRDefault="005A3FA0" w:rsidP="009E5257">
      <w:pPr>
        <w:pStyle w:val="Style1"/>
        <w:numPr>
          <w:ilvl w:val="0"/>
          <w:numId w:val="0"/>
        </w:numPr>
        <w:tabs>
          <w:tab w:val="num" w:pos="1146"/>
        </w:tabs>
        <w:spacing w:before="100"/>
        <w:ind w:left="-6"/>
        <w:rPr>
          <w:rFonts w:ascii="Arial" w:hAnsi="Arial" w:cs="Arial"/>
          <w:i/>
          <w:color w:val="auto"/>
          <w:sz w:val="24"/>
          <w:szCs w:val="24"/>
        </w:rPr>
      </w:pPr>
      <w:r w:rsidRPr="009E5257">
        <w:rPr>
          <w:rFonts w:ascii="Arial" w:hAnsi="Arial" w:cs="Arial"/>
          <w:i/>
          <w:color w:val="auto"/>
          <w:sz w:val="24"/>
          <w:szCs w:val="24"/>
        </w:rPr>
        <w:t>Maintenance and the Handover map, 19</w:t>
      </w:r>
      <w:r w:rsidR="00AB01F9" w:rsidRPr="009E5257">
        <w:rPr>
          <w:rFonts w:ascii="Arial" w:hAnsi="Arial" w:cs="Arial"/>
          <w:i/>
          <w:color w:val="auto"/>
          <w:sz w:val="24"/>
          <w:szCs w:val="24"/>
        </w:rPr>
        <w:t>30</w:t>
      </w:r>
      <w:r w:rsidRPr="009E5257">
        <w:rPr>
          <w:rFonts w:ascii="Arial" w:hAnsi="Arial" w:cs="Arial"/>
          <w:i/>
          <w:color w:val="auto"/>
          <w:sz w:val="24"/>
          <w:szCs w:val="24"/>
        </w:rPr>
        <w:t xml:space="preserve"> </w:t>
      </w:r>
    </w:p>
    <w:p w14:paraId="3878D97D" w14:textId="77777777" w:rsidR="00AB01F9" w:rsidRDefault="005A3FA0" w:rsidP="005A3FA0">
      <w:pPr>
        <w:pStyle w:val="Style1"/>
        <w:tabs>
          <w:tab w:val="clear" w:pos="720"/>
        </w:tabs>
        <w:rPr>
          <w:rFonts w:ascii="Arial" w:hAnsi="Arial" w:cs="Arial"/>
          <w:color w:val="auto"/>
          <w:sz w:val="24"/>
          <w:szCs w:val="24"/>
        </w:rPr>
      </w:pPr>
      <w:bookmarkStart w:id="9" w:name="_Ref86413481"/>
      <w:r w:rsidRPr="005A3FA0">
        <w:rPr>
          <w:rFonts w:ascii="Arial" w:hAnsi="Arial" w:cs="Arial"/>
          <w:color w:val="auto"/>
          <w:sz w:val="24"/>
          <w:szCs w:val="24"/>
        </w:rPr>
        <w:t>Under the Local Government Act 1929 County Councils across England and Wales gained increased powers as highway authorities, acquiring direct responsibility for roads in the Rural District Council (RDC) areas</w:t>
      </w:r>
      <w:r w:rsidR="00AB01F9">
        <w:rPr>
          <w:rFonts w:ascii="Arial" w:hAnsi="Arial" w:cs="Arial"/>
          <w:color w:val="auto"/>
          <w:sz w:val="24"/>
          <w:szCs w:val="24"/>
        </w:rPr>
        <w:t>, in this case Axbridge RDC</w:t>
      </w:r>
      <w:r w:rsidRPr="005A3FA0">
        <w:rPr>
          <w:rFonts w:ascii="Arial" w:hAnsi="Arial" w:cs="Arial"/>
          <w:color w:val="auto"/>
          <w:sz w:val="24"/>
          <w:szCs w:val="24"/>
        </w:rPr>
        <w:t xml:space="preserve">. This led to the production of what are referred to as handover maps, on which the RDC would mark the </w:t>
      </w:r>
      <w:r w:rsidR="00690460">
        <w:rPr>
          <w:rFonts w:ascii="Arial" w:hAnsi="Arial" w:cs="Arial"/>
          <w:color w:val="auto"/>
          <w:sz w:val="24"/>
          <w:szCs w:val="24"/>
        </w:rPr>
        <w:t>highways</w:t>
      </w:r>
      <w:r w:rsidRPr="005A3FA0">
        <w:rPr>
          <w:rFonts w:ascii="Arial" w:hAnsi="Arial" w:cs="Arial"/>
          <w:color w:val="auto"/>
          <w:sz w:val="24"/>
          <w:szCs w:val="24"/>
        </w:rPr>
        <w:t xml:space="preserve"> which they believed to be maintainable at public expense and were ‘handing over’ to the County Council for maintenance. </w:t>
      </w:r>
    </w:p>
    <w:p w14:paraId="0F3C6B87" w14:textId="77777777" w:rsidR="005A3FA0" w:rsidRDefault="00AB01F9" w:rsidP="009C3FDF">
      <w:pPr>
        <w:pStyle w:val="Style1"/>
        <w:tabs>
          <w:tab w:val="clear" w:pos="720"/>
        </w:tabs>
        <w:rPr>
          <w:rFonts w:ascii="Arial" w:hAnsi="Arial" w:cs="Arial"/>
          <w:color w:val="auto"/>
          <w:sz w:val="24"/>
          <w:szCs w:val="24"/>
        </w:rPr>
      </w:pPr>
      <w:r w:rsidRPr="00AB01F9">
        <w:rPr>
          <w:rFonts w:ascii="Arial" w:hAnsi="Arial" w:cs="Arial"/>
          <w:color w:val="auto"/>
          <w:sz w:val="24"/>
          <w:szCs w:val="24"/>
        </w:rPr>
        <w:t xml:space="preserve">The OMA confirmed that the handover maps match the current highway records, with the sections to points A and D recorded as maintainable highways and the Order route not so recorded, indicating that </w:t>
      </w:r>
      <w:r>
        <w:rPr>
          <w:rFonts w:ascii="Arial" w:hAnsi="Arial" w:cs="Arial"/>
          <w:color w:val="auto"/>
          <w:sz w:val="24"/>
          <w:szCs w:val="24"/>
        </w:rPr>
        <w:t xml:space="preserve">it </w:t>
      </w:r>
      <w:r w:rsidR="005A3FA0" w:rsidRPr="00AB01F9">
        <w:rPr>
          <w:rFonts w:ascii="Arial" w:hAnsi="Arial" w:cs="Arial"/>
          <w:color w:val="auto"/>
          <w:sz w:val="24"/>
          <w:szCs w:val="24"/>
        </w:rPr>
        <w:t>w</w:t>
      </w:r>
      <w:r>
        <w:rPr>
          <w:rFonts w:ascii="Arial" w:hAnsi="Arial" w:cs="Arial"/>
          <w:color w:val="auto"/>
          <w:sz w:val="24"/>
          <w:szCs w:val="24"/>
        </w:rPr>
        <w:t>a</w:t>
      </w:r>
      <w:r w:rsidR="005A3FA0" w:rsidRPr="00AB01F9">
        <w:rPr>
          <w:rFonts w:ascii="Arial" w:hAnsi="Arial" w:cs="Arial"/>
          <w:color w:val="auto"/>
          <w:sz w:val="24"/>
          <w:szCs w:val="24"/>
        </w:rPr>
        <w:t>s</w:t>
      </w:r>
      <w:r>
        <w:rPr>
          <w:rFonts w:ascii="Arial" w:hAnsi="Arial" w:cs="Arial"/>
          <w:color w:val="auto"/>
          <w:sz w:val="24"/>
          <w:szCs w:val="24"/>
        </w:rPr>
        <w:t xml:space="preserve"> no</w:t>
      </w:r>
      <w:r w:rsidR="005A3FA0" w:rsidRPr="00AB01F9">
        <w:rPr>
          <w:rFonts w:ascii="Arial" w:hAnsi="Arial" w:cs="Arial"/>
          <w:color w:val="auto"/>
          <w:sz w:val="24"/>
          <w:szCs w:val="24"/>
        </w:rPr>
        <w:t xml:space="preserve">t </w:t>
      </w:r>
      <w:r>
        <w:rPr>
          <w:rFonts w:ascii="Arial" w:hAnsi="Arial" w:cs="Arial"/>
          <w:color w:val="auto"/>
          <w:sz w:val="24"/>
          <w:szCs w:val="24"/>
        </w:rPr>
        <w:t xml:space="preserve">seen </w:t>
      </w:r>
      <w:r w:rsidR="005A3FA0" w:rsidRPr="00AB01F9">
        <w:rPr>
          <w:rFonts w:ascii="Arial" w:hAnsi="Arial" w:cs="Arial"/>
          <w:color w:val="auto"/>
          <w:sz w:val="24"/>
          <w:szCs w:val="24"/>
        </w:rPr>
        <w:t>as maintainable by the</w:t>
      </w:r>
      <w:r>
        <w:rPr>
          <w:rFonts w:ascii="Arial" w:hAnsi="Arial" w:cs="Arial"/>
          <w:color w:val="auto"/>
          <w:sz w:val="24"/>
          <w:szCs w:val="24"/>
        </w:rPr>
        <w:t xml:space="preserve"> RDC</w:t>
      </w:r>
      <w:r w:rsidR="005A3FA0" w:rsidRPr="00AB01F9">
        <w:rPr>
          <w:rFonts w:ascii="Arial" w:hAnsi="Arial" w:cs="Arial"/>
          <w:color w:val="auto"/>
          <w:sz w:val="24"/>
          <w:szCs w:val="24"/>
        </w:rPr>
        <w:t>.</w:t>
      </w:r>
      <w:bookmarkEnd w:id="9"/>
      <w:r>
        <w:rPr>
          <w:rFonts w:ascii="Arial" w:hAnsi="Arial" w:cs="Arial"/>
          <w:color w:val="auto"/>
          <w:sz w:val="24"/>
          <w:szCs w:val="24"/>
        </w:rPr>
        <w:t xml:space="preserve"> Whilst this would not prevent the Order route having public rights it does not support the case being made</w:t>
      </w:r>
      <w:r w:rsidR="00690460">
        <w:rPr>
          <w:rFonts w:ascii="Arial" w:hAnsi="Arial" w:cs="Arial"/>
          <w:color w:val="auto"/>
          <w:sz w:val="24"/>
          <w:szCs w:val="24"/>
        </w:rPr>
        <w:t xml:space="preserve"> by ABA</w:t>
      </w:r>
      <w:r>
        <w:rPr>
          <w:rFonts w:ascii="Arial" w:hAnsi="Arial" w:cs="Arial"/>
          <w:color w:val="auto"/>
          <w:sz w:val="24"/>
          <w:szCs w:val="24"/>
        </w:rPr>
        <w:t>.</w:t>
      </w:r>
    </w:p>
    <w:p w14:paraId="1BF5C8BA" w14:textId="77777777" w:rsidR="00D23B1E" w:rsidRDefault="00E574CE" w:rsidP="009C3FDF">
      <w:pPr>
        <w:pStyle w:val="Style1"/>
        <w:tabs>
          <w:tab w:val="clear" w:pos="720"/>
        </w:tabs>
        <w:rPr>
          <w:rFonts w:ascii="Arial" w:hAnsi="Arial" w:cs="Arial"/>
          <w:color w:val="auto"/>
          <w:sz w:val="24"/>
          <w:szCs w:val="24"/>
        </w:rPr>
      </w:pPr>
      <w:r>
        <w:rPr>
          <w:rFonts w:ascii="Arial" w:hAnsi="Arial" w:cs="Arial"/>
          <w:color w:val="auto"/>
          <w:sz w:val="24"/>
          <w:szCs w:val="24"/>
        </w:rPr>
        <w:t>T</w:t>
      </w:r>
      <w:r w:rsidR="00AB01F9">
        <w:rPr>
          <w:rFonts w:ascii="Arial" w:hAnsi="Arial" w:cs="Arial"/>
          <w:color w:val="auto"/>
          <w:sz w:val="24"/>
          <w:szCs w:val="24"/>
        </w:rPr>
        <w:t>he section at the south-</w:t>
      </w:r>
      <w:r>
        <w:rPr>
          <w:rFonts w:ascii="Arial" w:hAnsi="Arial" w:cs="Arial"/>
          <w:color w:val="auto"/>
          <w:sz w:val="24"/>
          <w:szCs w:val="24"/>
        </w:rPr>
        <w:t>w</w:t>
      </w:r>
      <w:r w:rsidR="00AB01F9">
        <w:rPr>
          <w:rFonts w:ascii="Arial" w:hAnsi="Arial" w:cs="Arial"/>
          <w:color w:val="auto"/>
          <w:sz w:val="24"/>
          <w:szCs w:val="24"/>
        </w:rPr>
        <w:t xml:space="preserve">est, to point A, differed from the section to point D as it was made up in 1925 by the landowner, </w:t>
      </w:r>
      <w:r w:rsidR="002B1F7E">
        <w:rPr>
          <w:rFonts w:ascii="Arial" w:hAnsi="Arial" w:cs="Arial"/>
          <w:color w:val="auto"/>
          <w:sz w:val="24"/>
          <w:szCs w:val="24"/>
        </w:rPr>
        <w:t xml:space="preserve">who bought Drove Farm just 6 years earlier, </w:t>
      </w:r>
      <w:r w:rsidR="00AB01F9">
        <w:rPr>
          <w:rFonts w:ascii="Arial" w:hAnsi="Arial" w:cs="Arial"/>
          <w:color w:val="auto"/>
          <w:sz w:val="24"/>
          <w:szCs w:val="24"/>
        </w:rPr>
        <w:t>with agreement that it would then be taken on by the RDC. The August 1927 RDC minutes refer to the making up of Legg’s Lane, which was a reference to the landowner and notably not ‘Locking Head Drove’. This gives further weight to the argument that the ONB did not</w:t>
      </w:r>
      <w:r w:rsidR="00D23B1E">
        <w:rPr>
          <w:rFonts w:ascii="Arial" w:hAnsi="Arial" w:cs="Arial"/>
          <w:color w:val="auto"/>
          <w:sz w:val="24"/>
          <w:szCs w:val="24"/>
        </w:rPr>
        <w:t xml:space="preserve"> represent </w:t>
      </w:r>
      <w:r w:rsidR="00AB01F9">
        <w:rPr>
          <w:rFonts w:ascii="Arial" w:hAnsi="Arial" w:cs="Arial"/>
          <w:color w:val="auto"/>
          <w:sz w:val="24"/>
          <w:szCs w:val="24"/>
        </w:rPr>
        <w:t>an interest in the entirety of the Order route by the District Surveyor.</w:t>
      </w:r>
      <w:r w:rsidR="00D23B1E">
        <w:rPr>
          <w:rFonts w:ascii="Arial" w:hAnsi="Arial" w:cs="Arial"/>
          <w:color w:val="auto"/>
          <w:sz w:val="24"/>
          <w:szCs w:val="24"/>
        </w:rPr>
        <w:t xml:space="preserve"> </w:t>
      </w:r>
    </w:p>
    <w:p w14:paraId="3F224144" w14:textId="77777777" w:rsidR="00AB01F9" w:rsidRPr="00AB01F9" w:rsidRDefault="00D23B1E" w:rsidP="009C3FDF">
      <w:pPr>
        <w:pStyle w:val="Style1"/>
        <w:tabs>
          <w:tab w:val="clear" w:pos="720"/>
        </w:tabs>
        <w:rPr>
          <w:rFonts w:ascii="Arial" w:hAnsi="Arial" w:cs="Arial"/>
          <w:color w:val="auto"/>
          <w:sz w:val="24"/>
          <w:szCs w:val="24"/>
        </w:rPr>
      </w:pPr>
      <w:r>
        <w:rPr>
          <w:rFonts w:ascii="Arial" w:hAnsi="Arial" w:cs="Arial"/>
          <w:color w:val="auto"/>
          <w:sz w:val="24"/>
          <w:szCs w:val="24"/>
        </w:rPr>
        <w:lastRenderedPageBreak/>
        <w:t xml:space="preserve">The section to point D may relate to the continuation of the ‘ancient road’ south of Locking Head Farm. On the balance of probabilities, the existence of these two cul-de-sac sections of highway maintainable at public expense are separate coincidental features, providing no weight to show public rights on the Order route.   </w:t>
      </w:r>
      <w:r w:rsidR="00AB01F9">
        <w:rPr>
          <w:rFonts w:ascii="Arial" w:hAnsi="Arial" w:cs="Arial"/>
          <w:color w:val="auto"/>
          <w:sz w:val="24"/>
          <w:szCs w:val="24"/>
        </w:rPr>
        <w:t xml:space="preserve"> </w:t>
      </w:r>
    </w:p>
    <w:p w14:paraId="202EA24D" w14:textId="77777777" w:rsidR="0046490D" w:rsidRPr="009E5257" w:rsidRDefault="0046490D" w:rsidP="009E5257">
      <w:pPr>
        <w:pStyle w:val="Style1"/>
        <w:numPr>
          <w:ilvl w:val="0"/>
          <w:numId w:val="0"/>
        </w:numPr>
        <w:tabs>
          <w:tab w:val="num" w:pos="1146"/>
        </w:tabs>
        <w:spacing w:before="100"/>
        <w:ind w:left="-6"/>
        <w:rPr>
          <w:rFonts w:ascii="Arial" w:hAnsi="Arial" w:cs="Arial"/>
          <w:i/>
          <w:color w:val="auto"/>
          <w:sz w:val="24"/>
          <w:szCs w:val="24"/>
        </w:rPr>
      </w:pPr>
      <w:r w:rsidRPr="009E5257">
        <w:rPr>
          <w:rFonts w:ascii="Arial" w:hAnsi="Arial" w:cs="Arial"/>
          <w:i/>
          <w:color w:val="auto"/>
          <w:sz w:val="24"/>
          <w:szCs w:val="24"/>
        </w:rPr>
        <w:t>War records, 19</w:t>
      </w:r>
      <w:r w:rsidR="00DD3D1C" w:rsidRPr="009E5257">
        <w:rPr>
          <w:rFonts w:ascii="Arial" w:hAnsi="Arial" w:cs="Arial"/>
          <w:i/>
          <w:color w:val="auto"/>
          <w:sz w:val="24"/>
          <w:szCs w:val="24"/>
        </w:rPr>
        <w:t>4</w:t>
      </w:r>
      <w:r w:rsidRPr="009E5257">
        <w:rPr>
          <w:rFonts w:ascii="Arial" w:hAnsi="Arial" w:cs="Arial"/>
          <w:i/>
          <w:color w:val="auto"/>
          <w:sz w:val="24"/>
          <w:szCs w:val="24"/>
        </w:rPr>
        <w:t>0</w:t>
      </w:r>
      <w:r w:rsidR="00DD3D1C" w:rsidRPr="009E5257">
        <w:rPr>
          <w:rFonts w:ascii="Arial" w:hAnsi="Arial" w:cs="Arial"/>
          <w:i/>
          <w:color w:val="auto"/>
          <w:sz w:val="24"/>
          <w:szCs w:val="24"/>
        </w:rPr>
        <w:t xml:space="preserve"> on</w:t>
      </w:r>
      <w:r w:rsidRPr="009E5257">
        <w:rPr>
          <w:rFonts w:ascii="Arial" w:hAnsi="Arial" w:cs="Arial"/>
          <w:i/>
          <w:color w:val="auto"/>
          <w:sz w:val="24"/>
          <w:szCs w:val="24"/>
        </w:rPr>
        <w:t xml:space="preserve"> </w:t>
      </w:r>
    </w:p>
    <w:p w14:paraId="38151A39" w14:textId="77777777" w:rsidR="0034324D" w:rsidRDefault="0046490D" w:rsidP="0046490D">
      <w:pPr>
        <w:pStyle w:val="Style1"/>
        <w:tabs>
          <w:tab w:val="clear" w:pos="720"/>
        </w:tabs>
        <w:rPr>
          <w:rFonts w:ascii="Arial" w:hAnsi="Arial" w:cs="Arial"/>
          <w:color w:val="auto"/>
          <w:sz w:val="24"/>
          <w:szCs w:val="24"/>
        </w:rPr>
      </w:pPr>
      <w:r w:rsidRPr="00DD3D1C">
        <w:rPr>
          <w:rFonts w:ascii="Arial" w:hAnsi="Arial" w:cs="Arial"/>
          <w:color w:val="auto"/>
          <w:sz w:val="24"/>
          <w:szCs w:val="24"/>
        </w:rPr>
        <w:t>Lan</w:t>
      </w:r>
      <w:r w:rsidR="00567A2A" w:rsidRPr="00DD3D1C">
        <w:rPr>
          <w:rFonts w:ascii="Arial" w:hAnsi="Arial" w:cs="Arial"/>
          <w:color w:val="auto"/>
          <w:sz w:val="24"/>
          <w:szCs w:val="24"/>
        </w:rPr>
        <w:t xml:space="preserve">d </w:t>
      </w:r>
      <w:r w:rsidRPr="00DD3D1C">
        <w:rPr>
          <w:rFonts w:ascii="Arial" w:hAnsi="Arial" w:cs="Arial"/>
          <w:color w:val="auto"/>
          <w:sz w:val="24"/>
          <w:szCs w:val="24"/>
        </w:rPr>
        <w:t>no</w:t>
      </w:r>
      <w:r w:rsidR="00567A2A" w:rsidRPr="00DD3D1C">
        <w:rPr>
          <w:rFonts w:ascii="Arial" w:hAnsi="Arial" w:cs="Arial"/>
          <w:color w:val="auto"/>
          <w:sz w:val="24"/>
          <w:szCs w:val="24"/>
        </w:rPr>
        <w:t xml:space="preserve">w developed </w:t>
      </w:r>
      <w:r w:rsidR="0034324D" w:rsidRPr="00DD3D1C">
        <w:rPr>
          <w:rFonts w:ascii="Arial" w:hAnsi="Arial" w:cs="Arial"/>
          <w:color w:val="auto"/>
          <w:sz w:val="24"/>
          <w:szCs w:val="24"/>
        </w:rPr>
        <w:t>a</w:t>
      </w:r>
      <w:r w:rsidRPr="00DD3D1C">
        <w:rPr>
          <w:rFonts w:ascii="Arial" w:hAnsi="Arial" w:cs="Arial"/>
          <w:color w:val="auto"/>
          <w:sz w:val="24"/>
          <w:szCs w:val="24"/>
        </w:rPr>
        <w:t xml:space="preserve">s </w:t>
      </w:r>
      <w:r w:rsidR="0034324D" w:rsidRPr="00DD3D1C">
        <w:rPr>
          <w:rFonts w:ascii="Arial" w:hAnsi="Arial" w:cs="Arial"/>
          <w:color w:val="auto"/>
          <w:sz w:val="24"/>
          <w:szCs w:val="24"/>
        </w:rPr>
        <w:t>p</w:t>
      </w:r>
      <w:r w:rsidRPr="00DD3D1C">
        <w:rPr>
          <w:rFonts w:ascii="Arial" w:hAnsi="Arial" w:cs="Arial"/>
          <w:color w:val="auto"/>
          <w:sz w:val="24"/>
          <w:szCs w:val="24"/>
        </w:rPr>
        <w:t>ar</w:t>
      </w:r>
      <w:r w:rsidR="0034324D" w:rsidRPr="00DD3D1C">
        <w:rPr>
          <w:rFonts w:ascii="Arial" w:hAnsi="Arial" w:cs="Arial"/>
          <w:color w:val="auto"/>
          <w:sz w:val="24"/>
          <w:szCs w:val="24"/>
        </w:rPr>
        <w:t xml:space="preserve">t </w:t>
      </w:r>
      <w:r w:rsidRPr="00DD3D1C">
        <w:rPr>
          <w:rFonts w:ascii="Arial" w:hAnsi="Arial" w:cs="Arial"/>
          <w:color w:val="auto"/>
          <w:sz w:val="24"/>
          <w:szCs w:val="24"/>
        </w:rPr>
        <w:t>o</w:t>
      </w:r>
      <w:r w:rsidR="0034324D" w:rsidRPr="00DD3D1C">
        <w:rPr>
          <w:rFonts w:ascii="Arial" w:hAnsi="Arial" w:cs="Arial"/>
          <w:color w:val="auto"/>
          <w:sz w:val="24"/>
          <w:szCs w:val="24"/>
        </w:rPr>
        <w:t>f the</w:t>
      </w:r>
      <w:r w:rsidR="0034324D">
        <w:rPr>
          <w:rFonts w:ascii="Arial" w:hAnsi="Arial" w:cs="Arial"/>
          <w:color w:val="auto"/>
          <w:sz w:val="24"/>
          <w:szCs w:val="24"/>
        </w:rPr>
        <w:t xml:space="preserve"> village of Locking to the north of the A371 and generally ea</w:t>
      </w:r>
      <w:r w:rsidRPr="00567A2A">
        <w:rPr>
          <w:rFonts w:ascii="Arial" w:hAnsi="Arial" w:cs="Arial"/>
          <w:color w:val="auto"/>
          <w:sz w:val="24"/>
          <w:szCs w:val="24"/>
        </w:rPr>
        <w:t>s</w:t>
      </w:r>
      <w:r w:rsidR="0034324D">
        <w:rPr>
          <w:rFonts w:ascii="Arial" w:hAnsi="Arial" w:cs="Arial"/>
          <w:color w:val="auto"/>
          <w:sz w:val="24"/>
          <w:szCs w:val="24"/>
        </w:rPr>
        <w:t>terly of the Order route, wa</w:t>
      </w:r>
      <w:r w:rsidRPr="00567A2A">
        <w:rPr>
          <w:rFonts w:ascii="Arial" w:hAnsi="Arial" w:cs="Arial"/>
          <w:color w:val="auto"/>
          <w:sz w:val="24"/>
          <w:szCs w:val="24"/>
        </w:rPr>
        <w:t xml:space="preserve">s </w:t>
      </w:r>
      <w:r w:rsidR="0034324D">
        <w:rPr>
          <w:rFonts w:ascii="Arial" w:hAnsi="Arial" w:cs="Arial"/>
          <w:color w:val="auto"/>
          <w:sz w:val="24"/>
          <w:szCs w:val="24"/>
        </w:rPr>
        <w:t>once a Royal Air Force (RAF) station, RAF Locki</w:t>
      </w:r>
      <w:r w:rsidRPr="00567A2A">
        <w:rPr>
          <w:rFonts w:ascii="Arial" w:hAnsi="Arial" w:cs="Arial"/>
          <w:color w:val="auto"/>
          <w:sz w:val="24"/>
          <w:szCs w:val="24"/>
        </w:rPr>
        <w:t>ng</w:t>
      </w:r>
      <w:r w:rsidR="0034324D">
        <w:rPr>
          <w:rFonts w:ascii="Arial" w:hAnsi="Arial" w:cs="Arial"/>
          <w:color w:val="auto"/>
          <w:sz w:val="24"/>
          <w:szCs w:val="24"/>
        </w:rPr>
        <w:t xml:space="preserve">. There </w:t>
      </w:r>
      <w:r w:rsidRPr="00567A2A">
        <w:rPr>
          <w:rFonts w:ascii="Arial" w:hAnsi="Arial" w:cs="Arial"/>
          <w:color w:val="auto"/>
          <w:sz w:val="24"/>
          <w:szCs w:val="24"/>
        </w:rPr>
        <w:t>a</w:t>
      </w:r>
      <w:r w:rsidR="0034324D">
        <w:rPr>
          <w:rFonts w:ascii="Arial" w:hAnsi="Arial" w:cs="Arial"/>
          <w:color w:val="auto"/>
          <w:sz w:val="24"/>
          <w:szCs w:val="24"/>
        </w:rPr>
        <w:t>ppeare</w:t>
      </w:r>
      <w:r w:rsidRPr="00567A2A">
        <w:rPr>
          <w:rFonts w:ascii="Arial" w:hAnsi="Arial" w:cs="Arial"/>
          <w:color w:val="auto"/>
          <w:sz w:val="24"/>
          <w:szCs w:val="24"/>
        </w:rPr>
        <w:t>d</w:t>
      </w:r>
      <w:r w:rsidR="0034324D">
        <w:rPr>
          <w:rFonts w:ascii="Arial" w:hAnsi="Arial" w:cs="Arial"/>
          <w:color w:val="auto"/>
          <w:sz w:val="24"/>
          <w:szCs w:val="24"/>
        </w:rPr>
        <w:t xml:space="preserve"> to be </w:t>
      </w:r>
      <w:r w:rsidRPr="00567A2A">
        <w:rPr>
          <w:rFonts w:ascii="Arial" w:hAnsi="Arial" w:cs="Arial"/>
          <w:color w:val="auto"/>
          <w:sz w:val="24"/>
          <w:szCs w:val="24"/>
        </w:rPr>
        <w:t>a</w:t>
      </w:r>
      <w:r w:rsidR="0034324D">
        <w:rPr>
          <w:rFonts w:ascii="Arial" w:hAnsi="Arial" w:cs="Arial"/>
          <w:color w:val="auto"/>
          <w:sz w:val="24"/>
          <w:szCs w:val="24"/>
        </w:rPr>
        <w:t>greement that the cha</w:t>
      </w:r>
      <w:r w:rsidRPr="00567A2A">
        <w:rPr>
          <w:rFonts w:ascii="Arial" w:hAnsi="Arial" w:cs="Arial"/>
          <w:color w:val="auto"/>
          <w:sz w:val="24"/>
          <w:szCs w:val="24"/>
        </w:rPr>
        <w:t>nges</w:t>
      </w:r>
      <w:r w:rsidR="0034324D">
        <w:rPr>
          <w:rFonts w:ascii="Arial" w:hAnsi="Arial" w:cs="Arial"/>
          <w:color w:val="auto"/>
          <w:sz w:val="24"/>
          <w:szCs w:val="24"/>
        </w:rPr>
        <w:t xml:space="preserve"> ma</w:t>
      </w:r>
      <w:r w:rsidRPr="00567A2A">
        <w:rPr>
          <w:rFonts w:ascii="Arial" w:hAnsi="Arial" w:cs="Arial"/>
          <w:color w:val="auto"/>
          <w:sz w:val="24"/>
          <w:szCs w:val="24"/>
        </w:rPr>
        <w:t>d</w:t>
      </w:r>
      <w:r w:rsidR="0034324D">
        <w:rPr>
          <w:rFonts w:ascii="Arial" w:hAnsi="Arial" w:cs="Arial"/>
          <w:color w:val="auto"/>
          <w:sz w:val="24"/>
          <w:szCs w:val="24"/>
        </w:rPr>
        <w:t>e under Defence Regulations 1939 did n</w:t>
      </w:r>
      <w:r w:rsidRPr="00567A2A">
        <w:rPr>
          <w:rFonts w:ascii="Arial" w:hAnsi="Arial" w:cs="Arial"/>
          <w:color w:val="auto"/>
          <w:sz w:val="24"/>
          <w:szCs w:val="24"/>
        </w:rPr>
        <w:t>o</w:t>
      </w:r>
      <w:r w:rsidR="0034324D">
        <w:rPr>
          <w:rFonts w:ascii="Arial" w:hAnsi="Arial" w:cs="Arial"/>
          <w:color w:val="auto"/>
          <w:sz w:val="24"/>
          <w:szCs w:val="24"/>
        </w:rPr>
        <w:t>t aff</w:t>
      </w:r>
      <w:r w:rsidRPr="00567A2A">
        <w:rPr>
          <w:rFonts w:ascii="Arial" w:hAnsi="Arial" w:cs="Arial"/>
          <w:color w:val="auto"/>
          <w:sz w:val="24"/>
          <w:szCs w:val="24"/>
        </w:rPr>
        <w:t>e</w:t>
      </w:r>
      <w:r w:rsidR="0034324D">
        <w:rPr>
          <w:rFonts w:ascii="Arial" w:hAnsi="Arial" w:cs="Arial"/>
          <w:color w:val="auto"/>
          <w:sz w:val="24"/>
          <w:szCs w:val="24"/>
        </w:rPr>
        <w:t>ct the O</w:t>
      </w:r>
      <w:r w:rsidRPr="00567A2A">
        <w:rPr>
          <w:rFonts w:ascii="Arial" w:hAnsi="Arial" w:cs="Arial"/>
          <w:color w:val="auto"/>
          <w:sz w:val="24"/>
          <w:szCs w:val="24"/>
        </w:rPr>
        <w:t>r</w:t>
      </w:r>
      <w:r w:rsidR="0034324D">
        <w:rPr>
          <w:rFonts w:ascii="Arial" w:hAnsi="Arial" w:cs="Arial"/>
          <w:color w:val="auto"/>
          <w:sz w:val="24"/>
          <w:szCs w:val="24"/>
        </w:rPr>
        <w:t>der route. T</w:t>
      </w:r>
      <w:r w:rsidRPr="00567A2A">
        <w:rPr>
          <w:rFonts w:ascii="Arial" w:hAnsi="Arial" w:cs="Arial"/>
          <w:color w:val="auto"/>
          <w:sz w:val="24"/>
          <w:szCs w:val="24"/>
        </w:rPr>
        <w:t>he</w:t>
      </w:r>
      <w:r w:rsidR="0034324D">
        <w:rPr>
          <w:rFonts w:ascii="Arial" w:hAnsi="Arial" w:cs="Arial"/>
          <w:color w:val="auto"/>
          <w:sz w:val="24"/>
          <w:szCs w:val="24"/>
        </w:rPr>
        <w:t xml:space="preserve"> reference to Locking Head Lane wa</w:t>
      </w:r>
      <w:r w:rsidRPr="00567A2A">
        <w:rPr>
          <w:rFonts w:ascii="Arial" w:hAnsi="Arial" w:cs="Arial"/>
          <w:color w:val="auto"/>
          <w:sz w:val="24"/>
          <w:szCs w:val="24"/>
        </w:rPr>
        <w:t>s</w:t>
      </w:r>
      <w:r w:rsidR="0034324D">
        <w:rPr>
          <w:rFonts w:ascii="Arial" w:hAnsi="Arial" w:cs="Arial"/>
          <w:color w:val="auto"/>
          <w:sz w:val="24"/>
          <w:szCs w:val="24"/>
        </w:rPr>
        <w:t xml:space="preserve"> suggested by </w:t>
      </w:r>
      <w:r w:rsidR="00E23046">
        <w:rPr>
          <w:rFonts w:ascii="Arial" w:hAnsi="Arial" w:cs="Arial"/>
          <w:color w:val="auto"/>
          <w:sz w:val="24"/>
          <w:szCs w:val="24"/>
        </w:rPr>
        <w:t>ABA</w:t>
      </w:r>
      <w:r w:rsidR="0034324D">
        <w:rPr>
          <w:rFonts w:ascii="Arial" w:hAnsi="Arial" w:cs="Arial"/>
          <w:color w:val="auto"/>
          <w:sz w:val="24"/>
          <w:szCs w:val="24"/>
        </w:rPr>
        <w:t xml:space="preserve"> to potentially relate to the ‘</w:t>
      </w:r>
      <w:r w:rsidRPr="00567A2A">
        <w:rPr>
          <w:rFonts w:ascii="Arial" w:hAnsi="Arial" w:cs="Arial"/>
          <w:color w:val="auto"/>
          <w:sz w:val="24"/>
          <w:szCs w:val="24"/>
        </w:rPr>
        <w:t>a</w:t>
      </w:r>
      <w:r w:rsidR="0034324D">
        <w:rPr>
          <w:rFonts w:ascii="Arial" w:hAnsi="Arial" w:cs="Arial"/>
          <w:color w:val="auto"/>
          <w:sz w:val="24"/>
          <w:szCs w:val="24"/>
        </w:rPr>
        <w:t>n</w:t>
      </w:r>
      <w:r w:rsidRPr="00567A2A">
        <w:rPr>
          <w:rFonts w:ascii="Arial" w:hAnsi="Arial" w:cs="Arial"/>
          <w:color w:val="auto"/>
          <w:sz w:val="24"/>
          <w:szCs w:val="24"/>
        </w:rPr>
        <w:t>ci</w:t>
      </w:r>
      <w:r w:rsidR="0034324D">
        <w:rPr>
          <w:rFonts w:ascii="Arial" w:hAnsi="Arial" w:cs="Arial"/>
          <w:color w:val="auto"/>
          <w:sz w:val="24"/>
          <w:szCs w:val="24"/>
        </w:rPr>
        <w:t>e</w:t>
      </w:r>
      <w:r w:rsidRPr="00567A2A">
        <w:rPr>
          <w:rFonts w:ascii="Arial" w:hAnsi="Arial" w:cs="Arial"/>
          <w:color w:val="auto"/>
          <w:sz w:val="24"/>
          <w:szCs w:val="24"/>
        </w:rPr>
        <w:t>n</w:t>
      </w:r>
      <w:r w:rsidR="0034324D">
        <w:rPr>
          <w:rFonts w:ascii="Arial" w:hAnsi="Arial" w:cs="Arial"/>
          <w:color w:val="auto"/>
          <w:sz w:val="24"/>
          <w:szCs w:val="24"/>
        </w:rPr>
        <w:t xml:space="preserve">t road’ at Locking Head Farm. </w:t>
      </w:r>
    </w:p>
    <w:p w14:paraId="1C9BC3AB" w14:textId="77777777" w:rsidR="00DD3D1C" w:rsidRDefault="00DD3D1C" w:rsidP="0046490D">
      <w:pPr>
        <w:pStyle w:val="Style1"/>
        <w:tabs>
          <w:tab w:val="clear" w:pos="720"/>
        </w:tabs>
        <w:rPr>
          <w:rFonts w:ascii="Arial" w:hAnsi="Arial" w:cs="Arial"/>
          <w:color w:val="auto"/>
          <w:sz w:val="24"/>
          <w:szCs w:val="24"/>
        </w:rPr>
      </w:pPr>
      <w:r>
        <w:rPr>
          <w:rFonts w:ascii="Arial" w:hAnsi="Arial" w:cs="Arial"/>
          <w:color w:val="auto"/>
          <w:sz w:val="24"/>
          <w:szCs w:val="24"/>
        </w:rPr>
        <w:t xml:space="preserve">It was suggested that there may be a footpath in this location which should now be recorded on the </w:t>
      </w:r>
      <w:proofErr w:type="gramStart"/>
      <w:r>
        <w:rPr>
          <w:rFonts w:ascii="Arial" w:hAnsi="Arial" w:cs="Arial"/>
          <w:color w:val="auto"/>
          <w:sz w:val="24"/>
          <w:szCs w:val="24"/>
        </w:rPr>
        <w:t>DMS</w:t>
      </w:r>
      <w:proofErr w:type="gramEnd"/>
      <w:r w:rsidR="00AE7137">
        <w:rPr>
          <w:rFonts w:ascii="Arial" w:hAnsi="Arial" w:cs="Arial"/>
          <w:color w:val="auto"/>
          <w:sz w:val="24"/>
          <w:szCs w:val="24"/>
        </w:rPr>
        <w:t xml:space="preserve"> but it </w:t>
      </w:r>
      <w:r>
        <w:rPr>
          <w:rFonts w:ascii="Arial" w:hAnsi="Arial" w:cs="Arial"/>
          <w:color w:val="auto"/>
          <w:sz w:val="24"/>
          <w:szCs w:val="24"/>
        </w:rPr>
        <w:t xml:space="preserve">is not relevant to this Order. </w:t>
      </w:r>
    </w:p>
    <w:p w14:paraId="1EAE2B20" w14:textId="77777777" w:rsidR="000F1E30" w:rsidRPr="0046490D" w:rsidRDefault="000F1E30" w:rsidP="009E5257">
      <w:pPr>
        <w:pStyle w:val="Style1"/>
        <w:numPr>
          <w:ilvl w:val="0"/>
          <w:numId w:val="0"/>
        </w:numPr>
        <w:tabs>
          <w:tab w:val="num" w:pos="1146"/>
        </w:tabs>
        <w:spacing w:before="100"/>
        <w:ind w:left="-6"/>
        <w:rPr>
          <w:rFonts w:ascii="Arial" w:hAnsi="Arial" w:cs="Arial"/>
          <w:i/>
          <w:color w:val="auto"/>
          <w:sz w:val="24"/>
          <w:szCs w:val="24"/>
          <w:u w:val="single"/>
        </w:rPr>
      </w:pPr>
      <w:r w:rsidRPr="009E5257">
        <w:rPr>
          <w:rFonts w:ascii="Arial" w:hAnsi="Arial" w:cs="Arial"/>
          <w:i/>
          <w:color w:val="auto"/>
          <w:sz w:val="24"/>
          <w:szCs w:val="24"/>
        </w:rPr>
        <w:t>The Definitive Map and Statement</w:t>
      </w:r>
      <w:r w:rsidR="00567A2A" w:rsidRPr="009E5257">
        <w:rPr>
          <w:rFonts w:ascii="Arial" w:hAnsi="Arial" w:cs="Arial"/>
          <w:i/>
          <w:color w:val="auto"/>
          <w:sz w:val="24"/>
          <w:szCs w:val="24"/>
        </w:rPr>
        <w:t>, 1956</w:t>
      </w:r>
    </w:p>
    <w:p w14:paraId="1AB9205A" w14:textId="77777777" w:rsidR="00B16AC9" w:rsidRPr="00567A2A" w:rsidRDefault="000F1E30" w:rsidP="009C3FDF">
      <w:pPr>
        <w:pStyle w:val="Style1"/>
        <w:tabs>
          <w:tab w:val="clear" w:pos="720"/>
          <w:tab w:val="num" w:pos="644"/>
          <w:tab w:val="num" w:pos="1146"/>
        </w:tabs>
        <w:ind w:left="426"/>
        <w:rPr>
          <w:rFonts w:ascii="Arial" w:hAnsi="Arial" w:cs="Arial"/>
          <w:color w:val="auto"/>
          <w:sz w:val="24"/>
          <w:szCs w:val="24"/>
        </w:rPr>
      </w:pPr>
      <w:r w:rsidRPr="00567A2A">
        <w:rPr>
          <w:rFonts w:ascii="Arial" w:hAnsi="Arial" w:cs="Arial"/>
          <w:color w:val="auto"/>
          <w:sz w:val="24"/>
          <w:szCs w:val="24"/>
        </w:rPr>
        <w:t>The National Parks and Access to the Countryside Act 1949 introduced the concept of the DMS and set out the legal procedure to be followed in their production.</w:t>
      </w:r>
      <w:r w:rsidR="00567A2A" w:rsidRPr="00567A2A">
        <w:rPr>
          <w:rFonts w:ascii="Arial" w:hAnsi="Arial" w:cs="Arial"/>
          <w:color w:val="auto"/>
          <w:sz w:val="24"/>
          <w:szCs w:val="24"/>
        </w:rPr>
        <w:t xml:space="preserve"> The DMs carried a relevant date of 26 November 1956 and t</w:t>
      </w:r>
      <w:r w:rsidRPr="00567A2A">
        <w:rPr>
          <w:rFonts w:ascii="Arial" w:hAnsi="Arial" w:cs="Arial"/>
          <w:color w:val="auto"/>
          <w:sz w:val="24"/>
          <w:szCs w:val="24"/>
        </w:rPr>
        <w:t>h</w:t>
      </w:r>
      <w:r w:rsidR="00567A2A" w:rsidRPr="00567A2A">
        <w:rPr>
          <w:rFonts w:ascii="Arial" w:hAnsi="Arial" w:cs="Arial"/>
          <w:color w:val="auto"/>
          <w:sz w:val="24"/>
          <w:szCs w:val="24"/>
        </w:rPr>
        <w:t>e OMA indicated that the r</w:t>
      </w:r>
      <w:r w:rsidRPr="00567A2A">
        <w:rPr>
          <w:rFonts w:ascii="Arial" w:hAnsi="Arial" w:cs="Arial"/>
          <w:color w:val="auto"/>
          <w:sz w:val="24"/>
          <w:szCs w:val="24"/>
        </w:rPr>
        <w:t>out</w:t>
      </w:r>
      <w:r w:rsidR="00567A2A" w:rsidRPr="00567A2A">
        <w:rPr>
          <w:rFonts w:ascii="Arial" w:hAnsi="Arial" w:cs="Arial"/>
          <w:color w:val="auto"/>
          <w:sz w:val="24"/>
          <w:szCs w:val="24"/>
        </w:rPr>
        <w:t>e</w:t>
      </w:r>
      <w:r w:rsidRPr="00567A2A">
        <w:rPr>
          <w:rFonts w:ascii="Arial" w:hAnsi="Arial" w:cs="Arial"/>
          <w:color w:val="auto"/>
          <w:sz w:val="24"/>
          <w:szCs w:val="24"/>
        </w:rPr>
        <w:t xml:space="preserve">s </w:t>
      </w:r>
      <w:r w:rsidR="00567A2A" w:rsidRPr="00567A2A">
        <w:rPr>
          <w:rFonts w:ascii="Arial" w:hAnsi="Arial" w:cs="Arial"/>
          <w:color w:val="auto"/>
          <w:sz w:val="24"/>
          <w:szCs w:val="24"/>
        </w:rPr>
        <w:t>were recorded follow</w:t>
      </w:r>
      <w:r w:rsidRPr="00567A2A">
        <w:rPr>
          <w:rFonts w:ascii="Arial" w:hAnsi="Arial" w:cs="Arial"/>
          <w:color w:val="auto"/>
          <w:sz w:val="24"/>
          <w:szCs w:val="24"/>
        </w:rPr>
        <w:t>in</w:t>
      </w:r>
      <w:r w:rsidR="00567A2A" w:rsidRPr="00567A2A">
        <w:rPr>
          <w:rFonts w:ascii="Arial" w:hAnsi="Arial" w:cs="Arial"/>
          <w:color w:val="auto"/>
          <w:sz w:val="24"/>
          <w:szCs w:val="24"/>
        </w:rPr>
        <w:t xml:space="preserve">g </w:t>
      </w:r>
      <w:r w:rsidRPr="00567A2A">
        <w:rPr>
          <w:rFonts w:ascii="Arial" w:hAnsi="Arial" w:cs="Arial"/>
          <w:color w:val="auto"/>
          <w:sz w:val="24"/>
          <w:szCs w:val="24"/>
        </w:rPr>
        <w:t>a</w:t>
      </w:r>
      <w:r w:rsidR="00567A2A" w:rsidRPr="00567A2A">
        <w:rPr>
          <w:rFonts w:ascii="Arial" w:hAnsi="Arial" w:cs="Arial"/>
          <w:color w:val="auto"/>
          <w:sz w:val="24"/>
          <w:szCs w:val="24"/>
        </w:rPr>
        <w:t xml:space="preserve"> survey by members of </w:t>
      </w:r>
      <w:r w:rsidRPr="00567A2A">
        <w:rPr>
          <w:rFonts w:ascii="Arial" w:hAnsi="Arial" w:cs="Arial"/>
          <w:color w:val="auto"/>
          <w:sz w:val="24"/>
          <w:szCs w:val="24"/>
        </w:rPr>
        <w:t>the Parish Council.</w:t>
      </w:r>
      <w:r w:rsidR="00567A2A" w:rsidRPr="00567A2A">
        <w:rPr>
          <w:rFonts w:ascii="Arial" w:hAnsi="Arial" w:cs="Arial"/>
          <w:color w:val="auto"/>
          <w:sz w:val="24"/>
          <w:szCs w:val="24"/>
        </w:rPr>
        <w:t xml:space="preserve"> </w:t>
      </w:r>
      <w:r w:rsidRPr="00567A2A">
        <w:rPr>
          <w:rFonts w:ascii="Arial" w:hAnsi="Arial" w:cs="Arial"/>
          <w:color w:val="auto"/>
          <w:sz w:val="24"/>
          <w:szCs w:val="24"/>
        </w:rPr>
        <w:t>FP</w:t>
      </w:r>
      <w:r w:rsidR="00567A2A" w:rsidRPr="00567A2A">
        <w:rPr>
          <w:rFonts w:ascii="Arial" w:hAnsi="Arial" w:cs="Arial"/>
          <w:color w:val="auto"/>
          <w:sz w:val="24"/>
          <w:szCs w:val="24"/>
        </w:rPr>
        <w:t>AX</w:t>
      </w:r>
      <w:r w:rsidR="00E20C98" w:rsidRPr="00567A2A">
        <w:rPr>
          <w:rFonts w:ascii="Arial" w:hAnsi="Arial" w:cs="Arial"/>
          <w:color w:val="auto"/>
          <w:sz w:val="24"/>
          <w:szCs w:val="24"/>
        </w:rPr>
        <w:t>2</w:t>
      </w:r>
      <w:r w:rsidR="00567A2A" w:rsidRPr="00567A2A">
        <w:rPr>
          <w:rFonts w:ascii="Arial" w:hAnsi="Arial" w:cs="Arial"/>
          <w:color w:val="auto"/>
          <w:sz w:val="24"/>
          <w:szCs w:val="24"/>
        </w:rPr>
        <w:t xml:space="preserve">0/8 </w:t>
      </w:r>
      <w:r w:rsidRPr="00567A2A">
        <w:rPr>
          <w:rFonts w:ascii="Arial" w:hAnsi="Arial" w:cs="Arial"/>
          <w:color w:val="auto"/>
          <w:sz w:val="24"/>
          <w:szCs w:val="24"/>
        </w:rPr>
        <w:t>was claimed a</w:t>
      </w:r>
      <w:r w:rsidR="00567A2A" w:rsidRPr="00567A2A">
        <w:rPr>
          <w:rFonts w:ascii="Arial" w:hAnsi="Arial" w:cs="Arial"/>
          <w:color w:val="auto"/>
          <w:sz w:val="24"/>
          <w:szCs w:val="24"/>
        </w:rPr>
        <w:t>nd runs from poin</w:t>
      </w:r>
      <w:r w:rsidRPr="00567A2A">
        <w:rPr>
          <w:rFonts w:ascii="Arial" w:hAnsi="Arial" w:cs="Arial"/>
          <w:color w:val="auto"/>
          <w:sz w:val="24"/>
          <w:szCs w:val="24"/>
        </w:rPr>
        <w:t>t</w:t>
      </w:r>
      <w:r w:rsidR="00567A2A" w:rsidRPr="00567A2A">
        <w:rPr>
          <w:rFonts w:ascii="Arial" w:hAnsi="Arial" w:cs="Arial"/>
          <w:color w:val="auto"/>
          <w:sz w:val="24"/>
          <w:szCs w:val="24"/>
        </w:rPr>
        <w:t xml:space="preserve"> D along the Order route </w:t>
      </w:r>
      <w:r w:rsidRPr="00567A2A">
        <w:rPr>
          <w:rFonts w:ascii="Arial" w:hAnsi="Arial" w:cs="Arial"/>
          <w:color w:val="auto"/>
          <w:sz w:val="24"/>
          <w:szCs w:val="24"/>
        </w:rPr>
        <w:t>t</w:t>
      </w:r>
      <w:r w:rsidR="00567A2A" w:rsidRPr="00567A2A">
        <w:rPr>
          <w:rFonts w:ascii="Arial" w:hAnsi="Arial" w:cs="Arial"/>
          <w:color w:val="auto"/>
          <w:sz w:val="24"/>
          <w:szCs w:val="24"/>
        </w:rPr>
        <w:t>o poin</w:t>
      </w:r>
      <w:r w:rsidRPr="00567A2A">
        <w:rPr>
          <w:rFonts w:ascii="Arial" w:hAnsi="Arial" w:cs="Arial"/>
          <w:color w:val="auto"/>
          <w:sz w:val="24"/>
          <w:szCs w:val="24"/>
        </w:rPr>
        <w:t>t</w:t>
      </w:r>
      <w:r w:rsidR="00567A2A" w:rsidRPr="00567A2A">
        <w:rPr>
          <w:rFonts w:ascii="Arial" w:hAnsi="Arial" w:cs="Arial"/>
          <w:color w:val="auto"/>
          <w:sz w:val="24"/>
          <w:szCs w:val="24"/>
        </w:rPr>
        <w:t xml:space="preserve"> C, from where it th</w:t>
      </w:r>
      <w:r w:rsidRPr="00567A2A">
        <w:rPr>
          <w:rFonts w:ascii="Arial" w:hAnsi="Arial" w:cs="Arial"/>
          <w:color w:val="auto"/>
          <w:sz w:val="24"/>
          <w:szCs w:val="24"/>
        </w:rPr>
        <w:t>en</w:t>
      </w:r>
      <w:r w:rsidR="00567A2A" w:rsidRPr="00567A2A">
        <w:rPr>
          <w:rFonts w:ascii="Arial" w:hAnsi="Arial" w:cs="Arial"/>
          <w:color w:val="auto"/>
          <w:sz w:val="24"/>
          <w:szCs w:val="24"/>
        </w:rPr>
        <w:t xml:space="preserve"> r</w:t>
      </w:r>
      <w:r w:rsidRPr="00567A2A">
        <w:rPr>
          <w:rFonts w:ascii="Arial" w:hAnsi="Arial" w:cs="Arial"/>
          <w:color w:val="auto"/>
          <w:sz w:val="24"/>
          <w:szCs w:val="24"/>
        </w:rPr>
        <w:t>un</w:t>
      </w:r>
      <w:r w:rsidR="00567A2A" w:rsidRPr="00567A2A">
        <w:rPr>
          <w:rFonts w:ascii="Arial" w:hAnsi="Arial" w:cs="Arial"/>
          <w:color w:val="auto"/>
          <w:sz w:val="24"/>
          <w:szCs w:val="24"/>
        </w:rPr>
        <w:t>s generally nor</w:t>
      </w:r>
      <w:r w:rsidRPr="00567A2A">
        <w:rPr>
          <w:rFonts w:ascii="Arial" w:hAnsi="Arial" w:cs="Arial"/>
          <w:color w:val="auto"/>
          <w:sz w:val="24"/>
          <w:szCs w:val="24"/>
        </w:rPr>
        <w:t>t</w:t>
      </w:r>
      <w:r w:rsidR="00567A2A" w:rsidRPr="00567A2A">
        <w:rPr>
          <w:rFonts w:ascii="Arial" w:hAnsi="Arial" w:cs="Arial"/>
          <w:color w:val="auto"/>
          <w:sz w:val="24"/>
          <w:szCs w:val="24"/>
        </w:rPr>
        <w:t>her</w:t>
      </w:r>
      <w:r w:rsidRPr="00567A2A">
        <w:rPr>
          <w:rFonts w:ascii="Arial" w:hAnsi="Arial" w:cs="Arial"/>
          <w:color w:val="auto"/>
          <w:sz w:val="24"/>
          <w:szCs w:val="24"/>
        </w:rPr>
        <w:t>ly</w:t>
      </w:r>
      <w:r w:rsidR="00567A2A" w:rsidRPr="00567A2A">
        <w:rPr>
          <w:rFonts w:ascii="Arial" w:hAnsi="Arial" w:cs="Arial"/>
          <w:color w:val="auto"/>
          <w:sz w:val="24"/>
          <w:szCs w:val="24"/>
        </w:rPr>
        <w:t xml:space="preserve"> through th</w:t>
      </w:r>
      <w:r w:rsidRPr="00567A2A">
        <w:rPr>
          <w:rFonts w:ascii="Arial" w:hAnsi="Arial" w:cs="Arial"/>
          <w:color w:val="auto"/>
          <w:sz w:val="24"/>
          <w:szCs w:val="24"/>
        </w:rPr>
        <w:t>e</w:t>
      </w:r>
      <w:r w:rsidR="00567A2A" w:rsidRPr="00567A2A">
        <w:rPr>
          <w:rFonts w:ascii="Arial" w:hAnsi="Arial" w:cs="Arial"/>
          <w:color w:val="auto"/>
          <w:sz w:val="24"/>
          <w:szCs w:val="24"/>
        </w:rPr>
        <w:t xml:space="preserve"> fi</w:t>
      </w:r>
      <w:r w:rsidRPr="00567A2A">
        <w:rPr>
          <w:rFonts w:ascii="Arial" w:hAnsi="Arial" w:cs="Arial"/>
          <w:color w:val="auto"/>
          <w:sz w:val="24"/>
          <w:szCs w:val="24"/>
        </w:rPr>
        <w:t>e</w:t>
      </w:r>
      <w:r w:rsidR="00567A2A" w:rsidRPr="00567A2A">
        <w:rPr>
          <w:rFonts w:ascii="Arial" w:hAnsi="Arial" w:cs="Arial"/>
          <w:color w:val="auto"/>
          <w:sz w:val="24"/>
          <w:szCs w:val="24"/>
        </w:rPr>
        <w:t>l</w:t>
      </w:r>
      <w:r w:rsidRPr="00567A2A">
        <w:rPr>
          <w:rFonts w:ascii="Arial" w:hAnsi="Arial" w:cs="Arial"/>
          <w:color w:val="auto"/>
          <w:sz w:val="24"/>
          <w:szCs w:val="24"/>
        </w:rPr>
        <w:t>d</w:t>
      </w:r>
      <w:r w:rsidR="00567A2A" w:rsidRPr="00567A2A">
        <w:rPr>
          <w:rFonts w:ascii="Arial" w:hAnsi="Arial" w:cs="Arial"/>
          <w:color w:val="auto"/>
          <w:sz w:val="24"/>
          <w:szCs w:val="24"/>
        </w:rPr>
        <w:t>s. T</w:t>
      </w:r>
      <w:r w:rsidRPr="00567A2A">
        <w:rPr>
          <w:rFonts w:ascii="Arial" w:hAnsi="Arial" w:cs="Arial"/>
          <w:color w:val="auto"/>
          <w:sz w:val="24"/>
          <w:szCs w:val="24"/>
        </w:rPr>
        <w:t>he</w:t>
      </w:r>
      <w:r w:rsidR="00567A2A" w:rsidRPr="00567A2A">
        <w:rPr>
          <w:rFonts w:ascii="Arial" w:hAnsi="Arial" w:cs="Arial"/>
          <w:color w:val="auto"/>
          <w:sz w:val="24"/>
          <w:szCs w:val="24"/>
        </w:rPr>
        <w:t xml:space="preserve">re was no claim to record other public rights over the Order route nor any objection during the stages of drafting the DMS in this </w:t>
      </w:r>
      <w:r w:rsidR="00E20C98" w:rsidRPr="00567A2A">
        <w:rPr>
          <w:rFonts w:ascii="Arial" w:hAnsi="Arial" w:cs="Arial"/>
          <w:color w:val="auto"/>
          <w:sz w:val="24"/>
          <w:szCs w:val="24"/>
        </w:rPr>
        <w:t>res</w:t>
      </w:r>
      <w:r w:rsidR="00567A2A" w:rsidRPr="00567A2A">
        <w:rPr>
          <w:rFonts w:ascii="Arial" w:hAnsi="Arial" w:cs="Arial"/>
          <w:color w:val="auto"/>
          <w:sz w:val="24"/>
          <w:szCs w:val="24"/>
        </w:rPr>
        <w:t>p</w:t>
      </w:r>
      <w:r w:rsidR="00E20C98" w:rsidRPr="00567A2A">
        <w:rPr>
          <w:rFonts w:ascii="Arial" w:hAnsi="Arial" w:cs="Arial"/>
          <w:color w:val="auto"/>
          <w:sz w:val="24"/>
          <w:szCs w:val="24"/>
        </w:rPr>
        <w:t>e</w:t>
      </w:r>
      <w:r w:rsidR="00567A2A" w:rsidRPr="00567A2A">
        <w:rPr>
          <w:rFonts w:ascii="Arial" w:hAnsi="Arial" w:cs="Arial"/>
          <w:color w:val="auto"/>
          <w:sz w:val="24"/>
          <w:szCs w:val="24"/>
        </w:rPr>
        <w:t>c</w:t>
      </w:r>
      <w:r w:rsidR="00E20C98" w:rsidRPr="00567A2A">
        <w:rPr>
          <w:rFonts w:ascii="Arial" w:hAnsi="Arial" w:cs="Arial"/>
          <w:color w:val="auto"/>
          <w:sz w:val="24"/>
          <w:szCs w:val="24"/>
        </w:rPr>
        <w:t>t</w:t>
      </w:r>
      <w:r w:rsidR="00B16AC9" w:rsidRPr="00567A2A">
        <w:rPr>
          <w:rFonts w:ascii="Arial" w:hAnsi="Arial" w:cs="Arial"/>
          <w:color w:val="auto"/>
          <w:sz w:val="24"/>
          <w:szCs w:val="24"/>
        </w:rPr>
        <w:t>.</w:t>
      </w:r>
      <w:r w:rsidRPr="00567A2A">
        <w:rPr>
          <w:rFonts w:ascii="Arial" w:hAnsi="Arial" w:cs="Arial"/>
          <w:color w:val="auto"/>
          <w:sz w:val="24"/>
          <w:szCs w:val="24"/>
        </w:rPr>
        <w:t xml:space="preserve"> </w:t>
      </w:r>
    </w:p>
    <w:p w14:paraId="4B1AD93D" w14:textId="77777777" w:rsidR="000F1E30" w:rsidRPr="005402D2" w:rsidRDefault="00567A2A" w:rsidP="005402D2">
      <w:pPr>
        <w:pStyle w:val="Style1"/>
        <w:numPr>
          <w:ilvl w:val="0"/>
          <w:numId w:val="0"/>
        </w:numPr>
        <w:tabs>
          <w:tab w:val="num" w:pos="1146"/>
        </w:tabs>
        <w:spacing w:before="100"/>
        <w:ind w:left="-6"/>
        <w:rPr>
          <w:rFonts w:ascii="Arial" w:hAnsi="Arial" w:cs="Arial"/>
          <w:i/>
          <w:color w:val="auto"/>
          <w:sz w:val="24"/>
          <w:szCs w:val="24"/>
        </w:rPr>
      </w:pPr>
      <w:r w:rsidRPr="005402D2">
        <w:rPr>
          <w:rFonts w:ascii="Arial" w:hAnsi="Arial" w:cs="Arial"/>
          <w:i/>
          <w:color w:val="auto"/>
          <w:sz w:val="24"/>
          <w:szCs w:val="24"/>
        </w:rPr>
        <w:t>Oth</w:t>
      </w:r>
      <w:r w:rsidR="000F1E30" w:rsidRPr="005402D2">
        <w:rPr>
          <w:rFonts w:ascii="Arial" w:hAnsi="Arial" w:cs="Arial"/>
          <w:i/>
          <w:color w:val="auto"/>
          <w:sz w:val="24"/>
          <w:szCs w:val="24"/>
        </w:rPr>
        <w:t>er evidence</w:t>
      </w:r>
      <w:r w:rsidR="003A02D2" w:rsidRPr="005402D2">
        <w:rPr>
          <w:rFonts w:ascii="Arial" w:hAnsi="Arial" w:cs="Arial"/>
          <w:i/>
          <w:color w:val="auto"/>
          <w:sz w:val="24"/>
          <w:szCs w:val="24"/>
        </w:rPr>
        <w:t xml:space="preserve"> </w:t>
      </w:r>
    </w:p>
    <w:p w14:paraId="600CCA02" w14:textId="77777777" w:rsidR="006D12EC" w:rsidRDefault="006D12EC" w:rsidP="001911EC">
      <w:pPr>
        <w:pStyle w:val="Style1"/>
        <w:tabs>
          <w:tab w:val="clear" w:pos="720"/>
          <w:tab w:val="num" w:pos="644"/>
          <w:tab w:val="num" w:pos="1146"/>
        </w:tabs>
        <w:ind w:left="426"/>
        <w:rPr>
          <w:rFonts w:ascii="Arial" w:hAnsi="Arial" w:cs="Arial"/>
          <w:color w:val="auto"/>
          <w:sz w:val="24"/>
          <w:szCs w:val="24"/>
        </w:rPr>
      </w:pPr>
      <w:r>
        <w:rPr>
          <w:rFonts w:ascii="Arial" w:hAnsi="Arial" w:cs="Arial"/>
          <w:color w:val="auto"/>
          <w:sz w:val="24"/>
          <w:szCs w:val="24"/>
        </w:rPr>
        <w:t>One</w:t>
      </w:r>
      <w:r w:rsidR="00DD3D1C">
        <w:rPr>
          <w:rFonts w:ascii="Arial" w:hAnsi="Arial" w:cs="Arial"/>
          <w:color w:val="auto"/>
          <w:sz w:val="24"/>
          <w:szCs w:val="24"/>
        </w:rPr>
        <w:t xml:space="preserve"> </w:t>
      </w:r>
      <w:r w:rsidR="001911EC" w:rsidRPr="00DD3D1C">
        <w:rPr>
          <w:rFonts w:ascii="Arial" w:hAnsi="Arial" w:cs="Arial"/>
          <w:color w:val="auto"/>
          <w:sz w:val="24"/>
          <w:szCs w:val="24"/>
        </w:rPr>
        <w:t xml:space="preserve">user evidence form (UEF) </w:t>
      </w:r>
      <w:r w:rsidR="00A12525">
        <w:rPr>
          <w:rFonts w:ascii="Arial" w:hAnsi="Arial" w:cs="Arial"/>
          <w:color w:val="auto"/>
          <w:sz w:val="24"/>
          <w:szCs w:val="24"/>
        </w:rPr>
        <w:t xml:space="preserve">was </w:t>
      </w:r>
      <w:r w:rsidR="001911EC" w:rsidRPr="00DD3D1C">
        <w:rPr>
          <w:rFonts w:ascii="Arial" w:hAnsi="Arial" w:cs="Arial"/>
          <w:color w:val="auto"/>
          <w:sz w:val="24"/>
          <w:szCs w:val="24"/>
        </w:rPr>
        <w:t xml:space="preserve">submitted </w:t>
      </w:r>
      <w:r w:rsidR="00DD3D1C">
        <w:rPr>
          <w:rFonts w:ascii="Arial" w:hAnsi="Arial" w:cs="Arial"/>
          <w:color w:val="auto"/>
          <w:sz w:val="24"/>
          <w:szCs w:val="24"/>
        </w:rPr>
        <w:t>in 1994 (the ye</w:t>
      </w:r>
      <w:r w:rsidR="001911EC" w:rsidRPr="00DD3D1C">
        <w:rPr>
          <w:rFonts w:ascii="Arial" w:hAnsi="Arial" w:cs="Arial"/>
          <w:color w:val="auto"/>
          <w:sz w:val="24"/>
          <w:szCs w:val="24"/>
        </w:rPr>
        <w:t>a</w:t>
      </w:r>
      <w:r w:rsidR="00DD3D1C">
        <w:rPr>
          <w:rFonts w:ascii="Arial" w:hAnsi="Arial" w:cs="Arial"/>
          <w:color w:val="auto"/>
          <w:sz w:val="24"/>
          <w:szCs w:val="24"/>
        </w:rPr>
        <w:t>r of application) indicat</w:t>
      </w:r>
      <w:r>
        <w:rPr>
          <w:rFonts w:ascii="Arial" w:hAnsi="Arial" w:cs="Arial"/>
          <w:color w:val="auto"/>
          <w:sz w:val="24"/>
          <w:szCs w:val="24"/>
        </w:rPr>
        <w:t>ing</w:t>
      </w:r>
      <w:r w:rsidR="00DD3D1C">
        <w:rPr>
          <w:rFonts w:ascii="Arial" w:hAnsi="Arial" w:cs="Arial"/>
          <w:color w:val="auto"/>
          <w:sz w:val="24"/>
          <w:szCs w:val="24"/>
        </w:rPr>
        <w:t xml:space="preserve"> use on horse</w:t>
      </w:r>
      <w:r w:rsidR="00A12525">
        <w:rPr>
          <w:rFonts w:ascii="Arial" w:hAnsi="Arial" w:cs="Arial"/>
          <w:color w:val="auto"/>
          <w:sz w:val="24"/>
          <w:szCs w:val="24"/>
        </w:rPr>
        <w:t>back</w:t>
      </w:r>
      <w:r w:rsidR="00DD3D1C">
        <w:rPr>
          <w:rFonts w:ascii="Arial" w:hAnsi="Arial" w:cs="Arial"/>
          <w:color w:val="auto"/>
          <w:sz w:val="24"/>
          <w:szCs w:val="24"/>
        </w:rPr>
        <w:t>, as part of a riding school, between 1942 and 1980. T</w:t>
      </w:r>
      <w:r w:rsidR="001911EC" w:rsidRPr="00DD3D1C">
        <w:rPr>
          <w:rFonts w:ascii="Arial" w:hAnsi="Arial" w:cs="Arial"/>
          <w:color w:val="auto"/>
          <w:sz w:val="24"/>
          <w:szCs w:val="24"/>
        </w:rPr>
        <w:t>h</w:t>
      </w:r>
      <w:r w:rsidR="00DD3D1C">
        <w:rPr>
          <w:rFonts w:ascii="Arial" w:hAnsi="Arial" w:cs="Arial"/>
          <w:color w:val="auto"/>
          <w:sz w:val="24"/>
          <w:szCs w:val="24"/>
        </w:rPr>
        <w:t>e UEF indicated th</w:t>
      </w:r>
      <w:r w:rsidR="001911EC" w:rsidRPr="00DD3D1C">
        <w:rPr>
          <w:rFonts w:ascii="Arial" w:hAnsi="Arial" w:cs="Arial"/>
          <w:color w:val="auto"/>
          <w:sz w:val="24"/>
          <w:szCs w:val="24"/>
        </w:rPr>
        <w:t>at t</w:t>
      </w:r>
      <w:r w:rsidR="00DD3D1C">
        <w:rPr>
          <w:rFonts w:ascii="Arial" w:hAnsi="Arial" w:cs="Arial"/>
          <w:color w:val="auto"/>
          <w:sz w:val="24"/>
          <w:szCs w:val="24"/>
        </w:rPr>
        <w:t>h</w:t>
      </w:r>
      <w:r w:rsidR="001911EC" w:rsidRPr="00DD3D1C">
        <w:rPr>
          <w:rFonts w:ascii="Arial" w:hAnsi="Arial" w:cs="Arial"/>
          <w:color w:val="auto"/>
          <w:sz w:val="24"/>
          <w:szCs w:val="24"/>
        </w:rPr>
        <w:t>e</w:t>
      </w:r>
      <w:r w:rsidR="00DD3D1C">
        <w:rPr>
          <w:rFonts w:ascii="Arial" w:hAnsi="Arial" w:cs="Arial"/>
          <w:color w:val="auto"/>
          <w:sz w:val="24"/>
          <w:szCs w:val="24"/>
        </w:rPr>
        <w:t>re were t</w:t>
      </w:r>
      <w:r w:rsidR="001911EC" w:rsidRPr="00DD3D1C">
        <w:rPr>
          <w:rFonts w:ascii="Arial" w:hAnsi="Arial" w:cs="Arial"/>
          <w:color w:val="auto"/>
          <w:sz w:val="24"/>
          <w:szCs w:val="24"/>
        </w:rPr>
        <w:t>wo</w:t>
      </w:r>
      <w:r w:rsidR="00DD3D1C">
        <w:rPr>
          <w:rFonts w:ascii="Arial" w:hAnsi="Arial" w:cs="Arial"/>
          <w:color w:val="auto"/>
          <w:sz w:val="24"/>
          <w:szCs w:val="24"/>
        </w:rPr>
        <w:t xml:space="preserve"> locked gate</w:t>
      </w:r>
      <w:r w:rsidR="001911EC" w:rsidRPr="00DD3D1C">
        <w:rPr>
          <w:rFonts w:ascii="Arial" w:hAnsi="Arial" w:cs="Arial"/>
          <w:color w:val="auto"/>
          <w:sz w:val="24"/>
          <w:szCs w:val="24"/>
        </w:rPr>
        <w:t>s</w:t>
      </w:r>
      <w:r w:rsidR="00DD3D1C">
        <w:rPr>
          <w:rFonts w:ascii="Arial" w:hAnsi="Arial" w:cs="Arial"/>
          <w:color w:val="auto"/>
          <w:sz w:val="24"/>
          <w:szCs w:val="24"/>
        </w:rPr>
        <w:t xml:space="preserve">. </w:t>
      </w:r>
      <w:r w:rsidR="0022540E">
        <w:rPr>
          <w:rFonts w:ascii="Arial" w:hAnsi="Arial" w:cs="Arial"/>
          <w:color w:val="auto"/>
          <w:sz w:val="24"/>
          <w:szCs w:val="24"/>
        </w:rPr>
        <w:t xml:space="preserve">A statement by the younger sister of this </w:t>
      </w:r>
      <w:r w:rsidR="00B23DC5">
        <w:rPr>
          <w:rFonts w:ascii="Arial" w:hAnsi="Arial" w:cs="Arial"/>
          <w:color w:val="auto"/>
          <w:sz w:val="24"/>
          <w:szCs w:val="24"/>
        </w:rPr>
        <w:t>person indicated use by the riding school in the 1950s and 60s and referred to the need to unlock and relock the gates, returning the key.</w:t>
      </w:r>
    </w:p>
    <w:p w14:paraId="65AE8830" w14:textId="77777777" w:rsidR="008023B0" w:rsidRDefault="00D47030" w:rsidP="001911EC">
      <w:pPr>
        <w:pStyle w:val="Style1"/>
        <w:tabs>
          <w:tab w:val="clear" w:pos="720"/>
          <w:tab w:val="num" w:pos="644"/>
          <w:tab w:val="num" w:pos="1146"/>
        </w:tabs>
        <w:ind w:left="426"/>
        <w:rPr>
          <w:rFonts w:ascii="Arial" w:hAnsi="Arial" w:cs="Arial"/>
          <w:color w:val="auto"/>
          <w:sz w:val="24"/>
          <w:szCs w:val="24"/>
        </w:rPr>
      </w:pPr>
      <w:r>
        <w:rPr>
          <w:rFonts w:ascii="Arial" w:hAnsi="Arial" w:cs="Arial"/>
          <w:color w:val="auto"/>
          <w:sz w:val="24"/>
          <w:szCs w:val="24"/>
        </w:rPr>
        <w:t xml:space="preserve">The owner of Lypstone Cottage, whose parents purchased Lypstone Farm in 1965, referred to occasional permission granted by his father to the person who completed the UEF. </w:t>
      </w:r>
      <w:r w:rsidR="008023B0">
        <w:rPr>
          <w:rFonts w:ascii="Arial" w:hAnsi="Arial" w:cs="Arial"/>
          <w:color w:val="auto"/>
          <w:sz w:val="24"/>
          <w:szCs w:val="24"/>
        </w:rPr>
        <w:t xml:space="preserve">This involved getting a key to unlock and relock the gates. </w:t>
      </w:r>
      <w:r>
        <w:rPr>
          <w:rFonts w:ascii="Arial" w:hAnsi="Arial" w:cs="Arial"/>
          <w:color w:val="auto"/>
          <w:sz w:val="24"/>
          <w:szCs w:val="24"/>
        </w:rPr>
        <w:t xml:space="preserve">He ran the farm from 1968 and does not recall </w:t>
      </w:r>
      <w:r w:rsidR="008023B0">
        <w:rPr>
          <w:rFonts w:ascii="Arial" w:hAnsi="Arial" w:cs="Arial"/>
          <w:color w:val="auto"/>
          <w:sz w:val="24"/>
          <w:szCs w:val="24"/>
        </w:rPr>
        <w:t>this pers</w:t>
      </w:r>
      <w:r>
        <w:rPr>
          <w:rFonts w:ascii="Arial" w:hAnsi="Arial" w:cs="Arial"/>
          <w:color w:val="auto"/>
          <w:sz w:val="24"/>
          <w:szCs w:val="24"/>
        </w:rPr>
        <w:t>on using, or asking to use</w:t>
      </w:r>
      <w:r w:rsidR="008023B0">
        <w:rPr>
          <w:rFonts w:ascii="Arial" w:hAnsi="Arial" w:cs="Arial"/>
          <w:color w:val="auto"/>
          <w:sz w:val="24"/>
          <w:szCs w:val="24"/>
        </w:rPr>
        <w:t>,</w:t>
      </w:r>
      <w:r>
        <w:rPr>
          <w:rFonts w:ascii="Arial" w:hAnsi="Arial" w:cs="Arial"/>
          <w:color w:val="auto"/>
          <w:sz w:val="24"/>
          <w:szCs w:val="24"/>
        </w:rPr>
        <w:t xml:space="preserve"> the Drove </w:t>
      </w:r>
      <w:r w:rsidR="008023B0">
        <w:rPr>
          <w:rFonts w:ascii="Arial" w:hAnsi="Arial" w:cs="Arial"/>
          <w:color w:val="auto"/>
          <w:sz w:val="24"/>
          <w:szCs w:val="24"/>
        </w:rPr>
        <w:t>from</w:t>
      </w:r>
      <w:r>
        <w:rPr>
          <w:rFonts w:ascii="Arial" w:hAnsi="Arial" w:cs="Arial"/>
          <w:color w:val="auto"/>
          <w:sz w:val="24"/>
          <w:szCs w:val="24"/>
        </w:rPr>
        <w:t xml:space="preserve"> that time. </w:t>
      </w:r>
      <w:r w:rsidR="008023B0">
        <w:rPr>
          <w:rFonts w:ascii="Arial" w:hAnsi="Arial" w:cs="Arial"/>
          <w:color w:val="auto"/>
          <w:sz w:val="24"/>
          <w:szCs w:val="24"/>
        </w:rPr>
        <w:t>There were horses at Locking Head Cottage Farm in the late 1960s/early 1970s and so may have been some use</w:t>
      </w:r>
      <w:r w:rsidR="0022540E">
        <w:rPr>
          <w:rFonts w:ascii="Arial" w:hAnsi="Arial" w:cs="Arial"/>
          <w:color w:val="auto"/>
          <w:sz w:val="24"/>
          <w:szCs w:val="24"/>
        </w:rPr>
        <w:t>, which he considered would have been private,</w:t>
      </w:r>
      <w:r w:rsidR="008023B0">
        <w:rPr>
          <w:rFonts w:ascii="Arial" w:hAnsi="Arial" w:cs="Arial"/>
          <w:color w:val="auto"/>
          <w:sz w:val="24"/>
          <w:szCs w:val="24"/>
        </w:rPr>
        <w:t xml:space="preserve"> but there was no recollection of public use, with the gate at point B padlocked from at least 1965.</w:t>
      </w:r>
    </w:p>
    <w:p w14:paraId="73AB94FE" w14:textId="77777777" w:rsidR="00D47030" w:rsidRDefault="008023B0" w:rsidP="001911EC">
      <w:pPr>
        <w:pStyle w:val="Style1"/>
        <w:tabs>
          <w:tab w:val="clear" w:pos="720"/>
          <w:tab w:val="num" w:pos="644"/>
          <w:tab w:val="num" w:pos="1146"/>
        </w:tabs>
        <w:ind w:left="426"/>
        <w:rPr>
          <w:rFonts w:ascii="Arial" w:hAnsi="Arial" w:cs="Arial"/>
          <w:color w:val="auto"/>
          <w:sz w:val="24"/>
          <w:szCs w:val="24"/>
        </w:rPr>
      </w:pPr>
      <w:r>
        <w:rPr>
          <w:rFonts w:ascii="Arial" w:hAnsi="Arial" w:cs="Arial"/>
          <w:color w:val="auto"/>
          <w:sz w:val="24"/>
          <w:szCs w:val="24"/>
        </w:rPr>
        <w:t>The owner of Drove Farm, born in 1922 at that farm, provided a statement that the route had not been used as a public right of way in that time, being gated at several points. The gate a</w:t>
      </w:r>
      <w:r w:rsidR="00A12525">
        <w:rPr>
          <w:rFonts w:ascii="Arial" w:hAnsi="Arial" w:cs="Arial"/>
          <w:color w:val="auto"/>
          <w:sz w:val="24"/>
          <w:szCs w:val="24"/>
        </w:rPr>
        <w:t>t</w:t>
      </w:r>
      <w:r>
        <w:rPr>
          <w:rFonts w:ascii="Arial" w:hAnsi="Arial" w:cs="Arial"/>
          <w:color w:val="auto"/>
          <w:sz w:val="24"/>
          <w:szCs w:val="24"/>
        </w:rPr>
        <w:t xml:space="preserve"> point B had been padlocked in agreement with the tenant of Locking Head Farm, with each property having a key to exercise their mutual private rights.</w:t>
      </w:r>
      <w:r w:rsidR="0022540E">
        <w:rPr>
          <w:rFonts w:ascii="Arial" w:hAnsi="Arial" w:cs="Arial"/>
          <w:color w:val="auto"/>
          <w:sz w:val="24"/>
          <w:szCs w:val="24"/>
        </w:rPr>
        <w:t xml:space="preserve"> He also recalled granting permission for use by the riding school. A few walkers had tried to use the route but had been stopped.</w:t>
      </w:r>
      <w:r>
        <w:rPr>
          <w:rFonts w:ascii="Arial" w:hAnsi="Arial" w:cs="Arial"/>
          <w:color w:val="auto"/>
          <w:sz w:val="24"/>
          <w:szCs w:val="24"/>
        </w:rPr>
        <w:t xml:space="preserve">     </w:t>
      </w:r>
    </w:p>
    <w:p w14:paraId="187FC245" w14:textId="77777777" w:rsidR="0022540E" w:rsidRPr="0022540E" w:rsidRDefault="0022540E" w:rsidP="009C3FDF">
      <w:pPr>
        <w:pStyle w:val="Style1"/>
        <w:tabs>
          <w:tab w:val="clear" w:pos="720"/>
          <w:tab w:val="num" w:pos="644"/>
          <w:tab w:val="num" w:pos="1146"/>
        </w:tabs>
        <w:ind w:left="426"/>
        <w:rPr>
          <w:rFonts w:ascii="Arial" w:hAnsi="Arial" w:cs="Arial"/>
          <w:color w:val="auto"/>
          <w:sz w:val="24"/>
          <w:szCs w:val="24"/>
        </w:rPr>
      </w:pPr>
      <w:r w:rsidRPr="0022540E">
        <w:rPr>
          <w:rFonts w:ascii="Arial" w:hAnsi="Arial" w:cs="Arial"/>
          <w:color w:val="auto"/>
          <w:sz w:val="24"/>
          <w:szCs w:val="24"/>
        </w:rPr>
        <w:t xml:space="preserve">The tenant of Locking Head Cottage Farm from 1967 referred to a private right from the north, via Moor Lane and Lypstone Farm. He had a right over the Order route </w:t>
      </w:r>
      <w:r w:rsidRPr="0022540E">
        <w:rPr>
          <w:rFonts w:ascii="Arial" w:hAnsi="Arial" w:cs="Arial"/>
          <w:color w:val="auto"/>
          <w:sz w:val="24"/>
          <w:szCs w:val="24"/>
        </w:rPr>
        <w:lastRenderedPageBreak/>
        <w:t xml:space="preserve">but did not think the Drove was a public right of way. He referred to a closed, as </w:t>
      </w:r>
      <w:r w:rsidR="00A12525" w:rsidRPr="0022540E">
        <w:rPr>
          <w:rFonts w:ascii="Arial" w:hAnsi="Arial" w:cs="Arial"/>
          <w:color w:val="auto"/>
          <w:sz w:val="24"/>
          <w:szCs w:val="24"/>
        </w:rPr>
        <w:t>opposed</w:t>
      </w:r>
      <w:r w:rsidRPr="0022540E">
        <w:rPr>
          <w:rFonts w:ascii="Arial" w:hAnsi="Arial" w:cs="Arial"/>
          <w:color w:val="auto"/>
          <w:sz w:val="24"/>
          <w:szCs w:val="24"/>
        </w:rPr>
        <w:t xml:space="preserve"> to locked, gate and was not aware of any public use. He also recalled occasional use by the riding school. A former resident of Moorland Farm referred to the use of the drove for grazing and recalled locked gates.    </w:t>
      </w:r>
    </w:p>
    <w:p w14:paraId="784C9D6A" w14:textId="77777777" w:rsidR="008E7167" w:rsidRDefault="008E7167" w:rsidP="008E7167">
      <w:pPr>
        <w:pStyle w:val="Style1"/>
        <w:tabs>
          <w:tab w:val="clear" w:pos="720"/>
          <w:tab w:val="num" w:pos="644"/>
          <w:tab w:val="num" w:pos="1146"/>
        </w:tabs>
        <w:ind w:left="426"/>
        <w:rPr>
          <w:rFonts w:ascii="Arial" w:hAnsi="Arial" w:cs="Arial"/>
          <w:color w:val="auto"/>
          <w:sz w:val="24"/>
          <w:szCs w:val="24"/>
        </w:rPr>
      </w:pPr>
      <w:r w:rsidRPr="00DD3D1C">
        <w:rPr>
          <w:rFonts w:ascii="Arial" w:hAnsi="Arial" w:cs="Arial"/>
          <w:color w:val="auto"/>
          <w:sz w:val="24"/>
          <w:szCs w:val="24"/>
        </w:rPr>
        <w:t>T</w:t>
      </w:r>
      <w:r w:rsidR="00B23DC5">
        <w:rPr>
          <w:rFonts w:ascii="Arial" w:hAnsi="Arial" w:cs="Arial"/>
          <w:color w:val="auto"/>
          <w:sz w:val="24"/>
          <w:szCs w:val="24"/>
        </w:rPr>
        <w:t>he p</w:t>
      </w:r>
      <w:r w:rsidRPr="00DD3D1C">
        <w:rPr>
          <w:rFonts w:ascii="Arial" w:hAnsi="Arial" w:cs="Arial"/>
          <w:color w:val="auto"/>
          <w:sz w:val="24"/>
          <w:szCs w:val="24"/>
        </w:rPr>
        <w:t>ict</w:t>
      </w:r>
      <w:r w:rsidR="00B23DC5">
        <w:rPr>
          <w:rFonts w:ascii="Arial" w:hAnsi="Arial" w:cs="Arial"/>
          <w:color w:val="auto"/>
          <w:sz w:val="24"/>
          <w:szCs w:val="24"/>
        </w:rPr>
        <w:t xml:space="preserve">ure arising </w:t>
      </w:r>
      <w:r w:rsidRPr="00DD3D1C">
        <w:rPr>
          <w:rFonts w:ascii="Arial" w:hAnsi="Arial" w:cs="Arial"/>
          <w:color w:val="auto"/>
          <w:sz w:val="24"/>
          <w:szCs w:val="24"/>
        </w:rPr>
        <w:t>f</w:t>
      </w:r>
      <w:r w:rsidR="00B23DC5">
        <w:rPr>
          <w:rFonts w:ascii="Arial" w:hAnsi="Arial" w:cs="Arial"/>
          <w:color w:val="auto"/>
          <w:sz w:val="24"/>
          <w:szCs w:val="24"/>
        </w:rPr>
        <w:t xml:space="preserve">rom </w:t>
      </w:r>
      <w:r w:rsidRPr="00DD3D1C">
        <w:rPr>
          <w:rFonts w:ascii="Arial" w:hAnsi="Arial" w:cs="Arial"/>
          <w:color w:val="auto"/>
          <w:sz w:val="24"/>
          <w:szCs w:val="24"/>
        </w:rPr>
        <w:t xml:space="preserve">the </w:t>
      </w:r>
      <w:r w:rsidR="00B23DC5">
        <w:rPr>
          <w:rFonts w:ascii="Arial" w:hAnsi="Arial" w:cs="Arial"/>
          <w:color w:val="auto"/>
          <w:sz w:val="24"/>
          <w:szCs w:val="24"/>
        </w:rPr>
        <w:t>twentieth century was of a rout</w:t>
      </w:r>
      <w:r w:rsidRPr="00DD3D1C">
        <w:rPr>
          <w:rFonts w:ascii="Arial" w:hAnsi="Arial" w:cs="Arial"/>
          <w:color w:val="auto"/>
          <w:sz w:val="24"/>
          <w:szCs w:val="24"/>
        </w:rPr>
        <w:t>e</w:t>
      </w:r>
      <w:r w:rsidR="00B23DC5">
        <w:rPr>
          <w:rFonts w:ascii="Arial" w:hAnsi="Arial" w:cs="Arial"/>
          <w:color w:val="auto"/>
          <w:sz w:val="24"/>
          <w:szCs w:val="24"/>
        </w:rPr>
        <w:t xml:space="preserve"> that lo</w:t>
      </w:r>
      <w:r w:rsidRPr="00DD3D1C">
        <w:rPr>
          <w:rFonts w:ascii="Arial" w:hAnsi="Arial" w:cs="Arial"/>
          <w:color w:val="auto"/>
          <w:sz w:val="24"/>
          <w:szCs w:val="24"/>
        </w:rPr>
        <w:t>c</w:t>
      </w:r>
      <w:r w:rsidR="00B23DC5">
        <w:rPr>
          <w:rFonts w:ascii="Arial" w:hAnsi="Arial" w:cs="Arial"/>
          <w:color w:val="auto"/>
          <w:sz w:val="24"/>
          <w:szCs w:val="24"/>
        </w:rPr>
        <w:t>al p</w:t>
      </w:r>
      <w:r w:rsidRPr="00DD3D1C">
        <w:rPr>
          <w:rFonts w:ascii="Arial" w:hAnsi="Arial" w:cs="Arial"/>
          <w:color w:val="auto"/>
          <w:sz w:val="24"/>
          <w:szCs w:val="24"/>
        </w:rPr>
        <w:t>e</w:t>
      </w:r>
      <w:r w:rsidR="00B23DC5">
        <w:rPr>
          <w:rFonts w:ascii="Arial" w:hAnsi="Arial" w:cs="Arial"/>
          <w:color w:val="auto"/>
          <w:sz w:val="24"/>
          <w:szCs w:val="24"/>
        </w:rPr>
        <w:t xml:space="preserve">ople accepted </w:t>
      </w:r>
      <w:r w:rsidR="00423E36" w:rsidRPr="00DD3D1C">
        <w:rPr>
          <w:rFonts w:ascii="Arial" w:hAnsi="Arial" w:cs="Arial"/>
          <w:color w:val="auto"/>
          <w:sz w:val="24"/>
          <w:szCs w:val="24"/>
        </w:rPr>
        <w:t xml:space="preserve">as </w:t>
      </w:r>
      <w:r w:rsidR="00B23DC5">
        <w:rPr>
          <w:rFonts w:ascii="Arial" w:hAnsi="Arial" w:cs="Arial"/>
          <w:color w:val="auto"/>
          <w:sz w:val="24"/>
          <w:szCs w:val="24"/>
        </w:rPr>
        <w:t>n</w:t>
      </w:r>
      <w:r w:rsidR="00423E36" w:rsidRPr="00DD3D1C">
        <w:rPr>
          <w:rFonts w:ascii="Arial" w:hAnsi="Arial" w:cs="Arial"/>
          <w:color w:val="auto"/>
          <w:sz w:val="24"/>
          <w:szCs w:val="24"/>
        </w:rPr>
        <w:t>o</w:t>
      </w:r>
      <w:r w:rsidR="00B23DC5">
        <w:rPr>
          <w:rFonts w:ascii="Arial" w:hAnsi="Arial" w:cs="Arial"/>
          <w:color w:val="auto"/>
          <w:sz w:val="24"/>
          <w:szCs w:val="24"/>
        </w:rPr>
        <w:t>t having th</w:t>
      </w:r>
      <w:r w:rsidRPr="00DD3D1C">
        <w:rPr>
          <w:rFonts w:ascii="Arial" w:hAnsi="Arial" w:cs="Arial"/>
          <w:color w:val="auto"/>
          <w:sz w:val="24"/>
          <w:szCs w:val="24"/>
        </w:rPr>
        <w:t>e</w:t>
      </w:r>
      <w:r w:rsidR="00B23DC5">
        <w:rPr>
          <w:rFonts w:ascii="Arial" w:hAnsi="Arial" w:cs="Arial"/>
          <w:color w:val="auto"/>
          <w:sz w:val="24"/>
          <w:szCs w:val="24"/>
        </w:rPr>
        <w:t xml:space="preserve"> free </w:t>
      </w:r>
      <w:r w:rsidRPr="00DD3D1C">
        <w:rPr>
          <w:rFonts w:ascii="Arial" w:hAnsi="Arial" w:cs="Arial"/>
          <w:color w:val="auto"/>
          <w:sz w:val="24"/>
          <w:szCs w:val="24"/>
        </w:rPr>
        <w:t>a</w:t>
      </w:r>
      <w:r w:rsidR="00B23DC5">
        <w:rPr>
          <w:rFonts w:ascii="Arial" w:hAnsi="Arial" w:cs="Arial"/>
          <w:color w:val="auto"/>
          <w:sz w:val="24"/>
          <w:szCs w:val="24"/>
        </w:rPr>
        <w:t>cces</w:t>
      </w:r>
      <w:r w:rsidRPr="00DD3D1C">
        <w:rPr>
          <w:rFonts w:ascii="Arial" w:hAnsi="Arial" w:cs="Arial"/>
          <w:color w:val="auto"/>
          <w:sz w:val="24"/>
          <w:szCs w:val="24"/>
        </w:rPr>
        <w:t>s</w:t>
      </w:r>
      <w:r w:rsidR="00B23DC5">
        <w:rPr>
          <w:rFonts w:ascii="Arial" w:hAnsi="Arial" w:cs="Arial"/>
          <w:color w:val="auto"/>
          <w:sz w:val="24"/>
          <w:szCs w:val="24"/>
        </w:rPr>
        <w:t xml:space="preserve"> th</w:t>
      </w:r>
      <w:r w:rsidRPr="00DD3D1C">
        <w:rPr>
          <w:rFonts w:ascii="Arial" w:hAnsi="Arial" w:cs="Arial"/>
          <w:color w:val="auto"/>
          <w:sz w:val="24"/>
          <w:szCs w:val="24"/>
        </w:rPr>
        <w:t>at</w:t>
      </w:r>
      <w:r w:rsidR="00B23DC5">
        <w:rPr>
          <w:rFonts w:ascii="Arial" w:hAnsi="Arial" w:cs="Arial"/>
          <w:color w:val="auto"/>
          <w:sz w:val="24"/>
          <w:szCs w:val="24"/>
        </w:rPr>
        <w:t xml:space="preserve"> woul</w:t>
      </w:r>
      <w:r w:rsidRPr="00DD3D1C">
        <w:rPr>
          <w:rFonts w:ascii="Arial" w:hAnsi="Arial" w:cs="Arial"/>
          <w:color w:val="auto"/>
          <w:sz w:val="24"/>
          <w:szCs w:val="24"/>
        </w:rPr>
        <w:t xml:space="preserve">d </w:t>
      </w:r>
      <w:r w:rsidR="00B23DC5">
        <w:rPr>
          <w:rFonts w:ascii="Arial" w:hAnsi="Arial" w:cs="Arial"/>
          <w:color w:val="auto"/>
          <w:sz w:val="24"/>
          <w:szCs w:val="24"/>
        </w:rPr>
        <w:t>be expected of a public rig</w:t>
      </w:r>
      <w:r w:rsidRPr="00DD3D1C">
        <w:rPr>
          <w:rFonts w:ascii="Arial" w:hAnsi="Arial" w:cs="Arial"/>
          <w:color w:val="auto"/>
          <w:sz w:val="24"/>
          <w:szCs w:val="24"/>
        </w:rPr>
        <w:t>ht</w:t>
      </w:r>
      <w:r w:rsidR="00B23DC5">
        <w:rPr>
          <w:rFonts w:ascii="Arial" w:hAnsi="Arial" w:cs="Arial"/>
          <w:color w:val="auto"/>
          <w:sz w:val="24"/>
          <w:szCs w:val="24"/>
        </w:rPr>
        <w:t xml:space="preserve"> of way. There was no indic</w:t>
      </w:r>
      <w:r w:rsidRPr="00DD3D1C">
        <w:rPr>
          <w:rFonts w:ascii="Arial" w:hAnsi="Arial" w:cs="Arial"/>
          <w:color w:val="auto"/>
          <w:sz w:val="24"/>
          <w:szCs w:val="24"/>
        </w:rPr>
        <w:t>a</w:t>
      </w:r>
      <w:r w:rsidR="00B23DC5">
        <w:rPr>
          <w:rFonts w:ascii="Arial" w:hAnsi="Arial" w:cs="Arial"/>
          <w:color w:val="auto"/>
          <w:sz w:val="24"/>
          <w:szCs w:val="24"/>
        </w:rPr>
        <w:t>tion of ch</w:t>
      </w:r>
      <w:r w:rsidRPr="00DD3D1C">
        <w:rPr>
          <w:rFonts w:ascii="Arial" w:hAnsi="Arial" w:cs="Arial"/>
          <w:color w:val="auto"/>
          <w:sz w:val="24"/>
          <w:szCs w:val="24"/>
        </w:rPr>
        <w:t>al</w:t>
      </w:r>
      <w:r w:rsidR="00B23DC5">
        <w:rPr>
          <w:rFonts w:ascii="Arial" w:hAnsi="Arial" w:cs="Arial"/>
          <w:color w:val="auto"/>
          <w:sz w:val="24"/>
          <w:szCs w:val="24"/>
        </w:rPr>
        <w:t>l</w:t>
      </w:r>
      <w:r w:rsidRPr="00DD3D1C">
        <w:rPr>
          <w:rFonts w:ascii="Arial" w:hAnsi="Arial" w:cs="Arial"/>
          <w:color w:val="auto"/>
          <w:sz w:val="24"/>
          <w:szCs w:val="24"/>
        </w:rPr>
        <w:t>e</w:t>
      </w:r>
      <w:r w:rsidR="00B23DC5">
        <w:rPr>
          <w:rFonts w:ascii="Arial" w:hAnsi="Arial" w:cs="Arial"/>
          <w:color w:val="auto"/>
          <w:sz w:val="24"/>
          <w:szCs w:val="24"/>
        </w:rPr>
        <w:t xml:space="preserve">nge </w:t>
      </w:r>
      <w:r w:rsidRPr="00DD3D1C">
        <w:rPr>
          <w:rFonts w:ascii="Arial" w:hAnsi="Arial" w:cs="Arial"/>
          <w:color w:val="auto"/>
          <w:sz w:val="24"/>
          <w:szCs w:val="24"/>
        </w:rPr>
        <w:t xml:space="preserve">to </w:t>
      </w:r>
      <w:r w:rsidR="00B23DC5">
        <w:rPr>
          <w:rFonts w:ascii="Arial" w:hAnsi="Arial" w:cs="Arial"/>
          <w:color w:val="auto"/>
          <w:sz w:val="24"/>
          <w:szCs w:val="24"/>
        </w:rPr>
        <w:t>th</w:t>
      </w:r>
      <w:r w:rsidRPr="00DD3D1C">
        <w:rPr>
          <w:rFonts w:ascii="Arial" w:hAnsi="Arial" w:cs="Arial"/>
          <w:color w:val="auto"/>
          <w:sz w:val="24"/>
          <w:szCs w:val="24"/>
        </w:rPr>
        <w:t>a</w:t>
      </w:r>
      <w:r w:rsidR="00B23DC5">
        <w:rPr>
          <w:rFonts w:ascii="Arial" w:hAnsi="Arial" w:cs="Arial"/>
          <w:color w:val="auto"/>
          <w:sz w:val="24"/>
          <w:szCs w:val="24"/>
        </w:rPr>
        <w:t>t b</w:t>
      </w:r>
      <w:r w:rsidRPr="00DD3D1C">
        <w:rPr>
          <w:rFonts w:ascii="Arial" w:hAnsi="Arial" w:cs="Arial"/>
          <w:color w:val="auto"/>
          <w:sz w:val="24"/>
          <w:szCs w:val="24"/>
        </w:rPr>
        <w:t>eli</w:t>
      </w:r>
      <w:r w:rsidR="00B23DC5">
        <w:rPr>
          <w:rFonts w:ascii="Arial" w:hAnsi="Arial" w:cs="Arial"/>
          <w:color w:val="auto"/>
          <w:sz w:val="24"/>
          <w:szCs w:val="24"/>
        </w:rPr>
        <w:t xml:space="preserve">ef </w:t>
      </w:r>
      <w:r w:rsidR="00A12525">
        <w:rPr>
          <w:rFonts w:ascii="Arial" w:hAnsi="Arial" w:cs="Arial"/>
          <w:color w:val="auto"/>
          <w:sz w:val="24"/>
          <w:szCs w:val="24"/>
        </w:rPr>
        <w:t>or to the</w:t>
      </w:r>
      <w:r w:rsidR="00B23DC5">
        <w:rPr>
          <w:rFonts w:ascii="Arial" w:hAnsi="Arial" w:cs="Arial"/>
          <w:color w:val="auto"/>
          <w:sz w:val="24"/>
          <w:szCs w:val="24"/>
        </w:rPr>
        <w:t xml:space="preserve"> associated acti</w:t>
      </w:r>
      <w:r w:rsidRPr="00DD3D1C">
        <w:rPr>
          <w:rFonts w:ascii="Arial" w:hAnsi="Arial" w:cs="Arial"/>
          <w:color w:val="auto"/>
          <w:sz w:val="24"/>
          <w:szCs w:val="24"/>
        </w:rPr>
        <w:t>on</w:t>
      </w:r>
      <w:r w:rsidR="00B23DC5">
        <w:rPr>
          <w:rFonts w:ascii="Arial" w:hAnsi="Arial" w:cs="Arial"/>
          <w:color w:val="auto"/>
          <w:sz w:val="24"/>
          <w:szCs w:val="24"/>
        </w:rPr>
        <w:t>s of locking gates across</w:t>
      </w:r>
      <w:r w:rsidRPr="00DD3D1C">
        <w:rPr>
          <w:rFonts w:ascii="Arial" w:hAnsi="Arial" w:cs="Arial"/>
          <w:color w:val="auto"/>
          <w:sz w:val="24"/>
          <w:szCs w:val="24"/>
        </w:rPr>
        <w:t xml:space="preserve"> the </w:t>
      </w:r>
      <w:r w:rsidR="00B23DC5">
        <w:rPr>
          <w:rFonts w:ascii="Arial" w:hAnsi="Arial" w:cs="Arial"/>
          <w:color w:val="auto"/>
          <w:sz w:val="24"/>
          <w:szCs w:val="24"/>
        </w:rPr>
        <w:t>ro</w:t>
      </w:r>
      <w:r w:rsidRPr="00DD3D1C">
        <w:rPr>
          <w:rFonts w:ascii="Arial" w:hAnsi="Arial" w:cs="Arial"/>
          <w:color w:val="auto"/>
          <w:sz w:val="24"/>
          <w:szCs w:val="24"/>
        </w:rPr>
        <w:t>u</w:t>
      </w:r>
      <w:r w:rsidR="00B23DC5">
        <w:rPr>
          <w:rFonts w:ascii="Arial" w:hAnsi="Arial" w:cs="Arial"/>
          <w:color w:val="auto"/>
          <w:sz w:val="24"/>
          <w:szCs w:val="24"/>
        </w:rPr>
        <w:t>t</w:t>
      </w:r>
      <w:r w:rsidRPr="00DD3D1C">
        <w:rPr>
          <w:rFonts w:ascii="Arial" w:hAnsi="Arial" w:cs="Arial"/>
          <w:color w:val="auto"/>
          <w:sz w:val="24"/>
          <w:szCs w:val="24"/>
        </w:rPr>
        <w:t>e</w:t>
      </w:r>
      <w:r w:rsidR="00B23DC5">
        <w:rPr>
          <w:rFonts w:ascii="Arial" w:hAnsi="Arial" w:cs="Arial"/>
          <w:color w:val="auto"/>
          <w:sz w:val="24"/>
          <w:szCs w:val="24"/>
        </w:rPr>
        <w:t>.</w:t>
      </w:r>
    </w:p>
    <w:p w14:paraId="2E3FEF3C" w14:textId="77777777" w:rsidR="009C01E3" w:rsidRPr="005402D2" w:rsidRDefault="009C01E3" w:rsidP="005402D2">
      <w:pPr>
        <w:pStyle w:val="Style1"/>
        <w:numPr>
          <w:ilvl w:val="0"/>
          <w:numId w:val="0"/>
        </w:numPr>
        <w:tabs>
          <w:tab w:val="num" w:pos="1146"/>
        </w:tabs>
        <w:spacing w:before="100"/>
        <w:ind w:left="-6"/>
        <w:rPr>
          <w:rFonts w:ascii="Arial" w:hAnsi="Arial" w:cs="Arial"/>
          <w:i/>
          <w:color w:val="auto"/>
          <w:sz w:val="24"/>
          <w:szCs w:val="24"/>
        </w:rPr>
      </w:pPr>
      <w:r w:rsidRPr="005402D2">
        <w:rPr>
          <w:rFonts w:ascii="Arial" w:hAnsi="Arial" w:cs="Arial"/>
          <w:i/>
          <w:color w:val="auto"/>
          <w:sz w:val="24"/>
          <w:szCs w:val="24"/>
        </w:rPr>
        <w:t>Conclusion</w:t>
      </w:r>
    </w:p>
    <w:p w14:paraId="65C990DC" w14:textId="77777777" w:rsidR="009C01E3" w:rsidRPr="007D1021" w:rsidRDefault="009C01E3" w:rsidP="006C7607">
      <w:pPr>
        <w:pStyle w:val="Style1"/>
        <w:tabs>
          <w:tab w:val="clear" w:pos="720"/>
          <w:tab w:val="num" w:pos="1146"/>
        </w:tabs>
        <w:ind w:left="426"/>
        <w:rPr>
          <w:rFonts w:ascii="Arial" w:hAnsi="Arial" w:cs="Arial"/>
          <w:color w:val="auto"/>
          <w:sz w:val="24"/>
          <w:szCs w:val="24"/>
        </w:rPr>
      </w:pPr>
      <w:r w:rsidRPr="007D1021">
        <w:rPr>
          <w:rFonts w:ascii="Arial" w:hAnsi="Arial" w:cs="Arial"/>
          <w:color w:val="auto"/>
          <w:sz w:val="24"/>
          <w:szCs w:val="24"/>
        </w:rPr>
        <w:t>The</w:t>
      </w:r>
      <w:r w:rsidR="004E0950" w:rsidRPr="007D1021">
        <w:rPr>
          <w:rFonts w:ascii="Arial" w:hAnsi="Arial" w:cs="Arial"/>
          <w:color w:val="auto"/>
          <w:sz w:val="24"/>
          <w:szCs w:val="24"/>
        </w:rPr>
        <w:t xml:space="preserve"> evidence po</w:t>
      </w:r>
      <w:r w:rsidRPr="007D1021">
        <w:rPr>
          <w:rFonts w:ascii="Arial" w:hAnsi="Arial" w:cs="Arial"/>
          <w:color w:val="auto"/>
          <w:sz w:val="24"/>
          <w:szCs w:val="24"/>
        </w:rPr>
        <w:t xml:space="preserve">st </w:t>
      </w:r>
      <w:r w:rsidR="004E0950" w:rsidRPr="007D1021">
        <w:rPr>
          <w:rFonts w:ascii="Arial" w:hAnsi="Arial" w:cs="Arial"/>
          <w:color w:val="auto"/>
          <w:sz w:val="24"/>
          <w:szCs w:val="24"/>
        </w:rPr>
        <w:t>I</w:t>
      </w:r>
      <w:r w:rsidRPr="007D1021">
        <w:rPr>
          <w:rFonts w:ascii="Arial" w:hAnsi="Arial" w:cs="Arial"/>
          <w:color w:val="auto"/>
          <w:sz w:val="24"/>
          <w:szCs w:val="24"/>
        </w:rPr>
        <w:t>n</w:t>
      </w:r>
      <w:r w:rsidR="004E0950" w:rsidRPr="007D1021">
        <w:rPr>
          <w:rFonts w:ascii="Arial" w:hAnsi="Arial" w:cs="Arial"/>
          <w:color w:val="auto"/>
          <w:sz w:val="24"/>
          <w:szCs w:val="24"/>
        </w:rPr>
        <w:t xml:space="preserve">closure </w:t>
      </w:r>
      <w:r w:rsidRPr="007D1021">
        <w:rPr>
          <w:rFonts w:ascii="Arial" w:hAnsi="Arial" w:cs="Arial"/>
          <w:color w:val="auto"/>
          <w:sz w:val="24"/>
          <w:szCs w:val="24"/>
        </w:rPr>
        <w:t>is</w:t>
      </w:r>
      <w:r w:rsidR="004E0950" w:rsidRPr="007D1021">
        <w:rPr>
          <w:rFonts w:ascii="Arial" w:hAnsi="Arial" w:cs="Arial"/>
          <w:color w:val="auto"/>
          <w:sz w:val="24"/>
          <w:szCs w:val="24"/>
        </w:rPr>
        <w:t xml:space="preserve"> </w:t>
      </w:r>
      <w:r w:rsidRPr="007D1021">
        <w:rPr>
          <w:rFonts w:ascii="Arial" w:hAnsi="Arial" w:cs="Arial"/>
          <w:color w:val="auto"/>
          <w:sz w:val="24"/>
          <w:szCs w:val="24"/>
        </w:rPr>
        <w:t>ei</w:t>
      </w:r>
      <w:r w:rsidR="004E0950" w:rsidRPr="007D1021">
        <w:rPr>
          <w:rFonts w:ascii="Arial" w:hAnsi="Arial" w:cs="Arial"/>
          <w:color w:val="auto"/>
          <w:sz w:val="24"/>
          <w:szCs w:val="24"/>
        </w:rPr>
        <w:t>th</w:t>
      </w:r>
      <w:r w:rsidRPr="007D1021">
        <w:rPr>
          <w:rFonts w:ascii="Arial" w:hAnsi="Arial" w:cs="Arial"/>
          <w:color w:val="auto"/>
          <w:sz w:val="24"/>
          <w:szCs w:val="24"/>
        </w:rPr>
        <w:t>e</w:t>
      </w:r>
      <w:r w:rsidR="004E0950" w:rsidRPr="007D1021">
        <w:rPr>
          <w:rFonts w:ascii="Arial" w:hAnsi="Arial" w:cs="Arial"/>
          <w:color w:val="auto"/>
          <w:sz w:val="24"/>
          <w:szCs w:val="24"/>
        </w:rPr>
        <w:t>r u</w:t>
      </w:r>
      <w:r w:rsidRPr="007D1021">
        <w:rPr>
          <w:rFonts w:ascii="Arial" w:hAnsi="Arial" w:cs="Arial"/>
          <w:color w:val="auto"/>
          <w:sz w:val="24"/>
          <w:szCs w:val="24"/>
        </w:rPr>
        <w:t>nc</w:t>
      </w:r>
      <w:r w:rsidR="004E0950" w:rsidRPr="007D1021">
        <w:rPr>
          <w:rFonts w:ascii="Arial" w:hAnsi="Arial" w:cs="Arial"/>
          <w:color w:val="auto"/>
          <w:sz w:val="24"/>
          <w:szCs w:val="24"/>
        </w:rPr>
        <w:t>l</w:t>
      </w:r>
      <w:r w:rsidRPr="007D1021">
        <w:rPr>
          <w:rFonts w:ascii="Arial" w:hAnsi="Arial" w:cs="Arial"/>
          <w:color w:val="auto"/>
          <w:sz w:val="24"/>
          <w:szCs w:val="24"/>
        </w:rPr>
        <w:t>e</w:t>
      </w:r>
      <w:r w:rsidR="004E0950" w:rsidRPr="007D1021">
        <w:rPr>
          <w:rFonts w:ascii="Arial" w:hAnsi="Arial" w:cs="Arial"/>
          <w:color w:val="auto"/>
          <w:sz w:val="24"/>
          <w:szCs w:val="24"/>
        </w:rPr>
        <w:t>ar as to status, such as t</w:t>
      </w:r>
      <w:r w:rsidRPr="007D1021">
        <w:rPr>
          <w:rFonts w:ascii="Arial" w:hAnsi="Arial" w:cs="Arial"/>
          <w:color w:val="auto"/>
          <w:sz w:val="24"/>
          <w:szCs w:val="24"/>
        </w:rPr>
        <w:t>he</w:t>
      </w:r>
      <w:r w:rsidR="004E0950" w:rsidRPr="007D1021">
        <w:rPr>
          <w:rFonts w:ascii="Arial" w:hAnsi="Arial" w:cs="Arial"/>
          <w:color w:val="auto"/>
          <w:sz w:val="24"/>
          <w:szCs w:val="24"/>
        </w:rPr>
        <w:t xml:space="preserve"> OS maps which certainly show th</w:t>
      </w:r>
      <w:r w:rsidRPr="007D1021">
        <w:rPr>
          <w:rFonts w:ascii="Arial" w:hAnsi="Arial" w:cs="Arial"/>
          <w:color w:val="auto"/>
          <w:sz w:val="24"/>
          <w:szCs w:val="24"/>
        </w:rPr>
        <w:t>e</w:t>
      </w:r>
      <w:r w:rsidR="004E0950" w:rsidRPr="007D1021">
        <w:rPr>
          <w:rFonts w:ascii="Arial" w:hAnsi="Arial" w:cs="Arial"/>
          <w:color w:val="auto"/>
          <w:sz w:val="24"/>
          <w:szCs w:val="24"/>
        </w:rPr>
        <w:t xml:space="preserve"> existence of the </w:t>
      </w:r>
      <w:r w:rsidRPr="007D1021">
        <w:rPr>
          <w:rFonts w:ascii="Arial" w:hAnsi="Arial" w:cs="Arial"/>
          <w:color w:val="auto"/>
          <w:sz w:val="24"/>
          <w:szCs w:val="24"/>
        </w:rPr>
        <w:t>r</w:t>
      </w:r>
      <w:r w:rsidR="004E0950" w:rsidRPr="007D1021">
        <w:rPr>
          <w:rFonts w:ascii="Arial" w:hAnsi="Arial" w:cs="Arial"/>
          <w:color w:val="auto"/>
          <w:sz w:val="24"/>
          <w:szCs w:val="24"/>
        </w:rPr>
        <w:t>out</w:t>
      </w:r>
      <w:r w:rsidRPr="007D1021">
        <w:rPr>
          <w:rFonts w:ascii="Arial" w:hAnsi="Arial" w:cs="Arial"/>
          <w:color w:val="auto"/>
          <w:sz w:val="24"/>
          <w:szCs w:val="24"/>
        </w:rPr>
        <w:t>e</w:t>
      </w:r>
      <w:r w:rsidR="004E0950" w:rsidRPr="007D1021">
        <w:rPr>
          <w:rFonts w:ascii="Arial" w:hAnsi="Arial" w:cs="Arial"/>
          <w:color w:val="auto"/>
          <w:sz w:val="24"/>
          <w:szCs w:val="24"/>
        </w:rPr>
        <w:t xml:space="preserve"> and sometimes gates at </w:t>
      </w:r>
      <w:proofErr w:type="gramStart"/>
      <w:r w:rsidR="004E0950" w:rsidRPr="007D1021">
        <w:rPr>
          <w:rFonts w:ascii="Arial" w:hAnsi="Arial" w:cs="Arial"/>
          <w:color w:val="auto"/>
          <w:sz w:val="24"/>
          <w:szCs w:val="24"/>
        </w:rPr>
        <w:t>pa</w:t>
      </w:r>
      <w:r w:rsidRPr="007D1021">
        <w:rPr>
          <w:rFonts w:ascii="Arial" w:hAnsi="Arial" w:cs="Arial"/>
          <w:color w:val="auto"/>
          <w:sz w:val="24"/>
          <w:szCs w:val="24"/>
        </w:rPr>
        <w:t>r</w:t>
      </w:r>
      <w:r w:rsidR="004E0950" w:rsidRPr="007D1021">
        <w:rPr>
          <w:rFonts w:ascii="Arial" w:hAnsi="Arial" w:cs="Arial"/>
          <w:color w:val="auto"/>
          <w:sz w:val="24"/>
          <w:szCs w:val="24"/>
        </w:rPr>
        <w:t xml:space="preserve">ticular </w:t>
      </w:r>
      <w:r w:rsidR="00A12525" w:rsidRPr="007D1021">
        <w:rPr>
          <w:rFonts w:ascii="Arial" w:hAnsi="Arial" w:cs="Arial"/>
          <w:color w:val="auto"/>
          <w:sz w:val="24"/>
          <w:szCs w:val="24"/>
        </w:rPr>
        <w:t>points</w:t>
      </w:r>
      <w:proofErr w:type="gramEnd"/>
      <w:r w:rsidR="00A12525" w:rsidRPr="007D1021">
        <w:rPr>
          <w:rFonts w:ascii="Arial" w:hAnsi="Arial" w:cs="Arial"/>
          <w:color w:val="auto"/>
          <w:sz w:val="24"/>
          <w:szCs w:val="24"/>
        </w:rPr>
        <w:t xml:space="preserve"> or</w:t>
      </w:r>
      <w:r w:rsidR="004E0950" w:rsidRPr="007D1021">
        <w:rPr>
          <w:rFonts w:ascii="Arial" w:hAnsi="Arial" w:cs="Arial"/>
          <w:color w:val="auto"/>
          <w:sz w:val="24"/>
          <w:szCs w:val="24"/>
        </w:rPr>
        <w:t xml:space="preserve"> is supportive of pr</w:t>
      </w:r>
      <w:r w:rsidRPr="007D1021">
        <w:rPr>
          <w:rFonts w:ascii="Arial" w:hAnsi="Arial" w:cs="Arial"/>
          <w:color w:val="auto"/>
          <w:sz w:val="24"/>
          <w:szCs w:val="24"/>
        </w:rPr>
        <w:t>i</w:t>
      </w:r>
      <w:r w:rsidR="004E0950" w:rsidRPr="007D1021">
        <w:rPr>
          <w:rFonts w:ascii="Arial" w:hAnsi="Arial" w:cs="Arial"/>
          <w:color w:val="auto"/>
          <w:sz w:val="24"/>
          <w:szCs w:val="24"/>
        </w:rPr>
        <w:t>v</w:t>
      </w:r>
      <w:r w:rsidRPr="007D1021">
        <w:rPr>
          <w:rFonts w:ascii="Arial" w:hAnsi="Arial" w:cs="Arial"/>
          <w:color w:val="auto"/>
          <w:sz w:val="24"/>
          <w:szCs w:val="24"/>
        </w:rPr>
        <w:t>at</w:t>
      </w:r>
      <w:r w:rsidR="004E0950" w:rsidRPr="007D1021">
        <w:rPr>
          <w:rFonts w:ascii="Arial" w:hAnsi="Arial" w:cs="Arial"/>
          <w:color w:val="auto"/>
          <w:sz w:val="24"/>
          <w:szCs w:val="24"/>
        </w:rPr>
        <w:t>e rights. T</w:t>
      </w:r>
      <w:r w:rsidRPr="007D1021">
        <w:rPr>
          <w:rFonts w:ascii="Arial" w:hAnsi="Arial" w:cs="Arial"/>
          <w:color w:val="auto"/>
          <w:sz w:val="24"/>
          <w:szCs w:val="24"/>
        </w:rPr>
        <w:t>a</w:t>
      </w:r>
      <w:r w:rsidR="004E0950" w:rsidRPr="007D1021">
        <w:rPr>
          <w:rFonts w:ascii="Arial" w:hAnsi="Arial" w:cs="Arial"/>
          <w:color w:val="auto"/>
          <w:sz w:val="24"/>
          <w:szCs w:val="24"/>
        </w:rPr>
        <w:t>king all the evidence toget</w:t>
      </w:r>
      <w:r w:rsidRPr="007D1021">
        <w:rPr>
          <w:rFonts w:ascii="Arial" w:hAnsi="Arial" w:cs="Arial"/>
          <w:color w:val="auto"/>
          <w:sz w:val="24"/>
          <w:szCs w:val="24"/>
        </w:rPr>
        <w:t>h</w:t>
      </w:r>
      <w:r w:rsidR="004E0950" w:rsidRPr="007D1021">
        <w:rPr>
          <w:rFonts w:ascii="Arial" w:hAnsi="Arial" w:cs="Arial"/>
          <w:color w:val="auto"/>
          <w:sz w:val="24"/>
          <w:szCs w:val="24"/>
        </w:rPr>
        <w:t xml:space="preserve">er </w:t>
      </w:r>
      <w:r w:rsidRPr="007D1021">
        <w:rPr>
          <w:rFonts w:ascii="Arial" w:hAnsi="Arial" w:cs="Arial"/>
          <w:color w:val="auto"/>
          <w:sz w:val="24"/>
          <w:szCs w:val="24"/>
        </w:rPr>
        <w:t>it</w:t>
      </w:r>
      <w:r w:rsidR="004E0950" w:rsidRPr="007D1021">
        <w:rPr>
          <w:rFonts w:ascii="Arial" w:hAnsi="Arial" w:cs="Arial"/>
          <w:color w:val="auto"/>
          <w:sz w:val="24"/>
          <w:szCs w:val="24"/>
        </w:rPr>
        <w:t xml:space="preserve"> sits o</w:t>
      </w:r>
      <w:r w:rsidRPr="007D1021">
        <w:rPr>
          <w:rFonts w:ascii="Arial" w:hAnsi="Arial" w:cs="Arial"/>
          <w:color w:val="auto"/>
          <w:sz w:val="24"/>
          <w:szCs w:val="24"/>
        </w:rPr>
        <w:t xml:space="preserve">n the </w:t>
      </w:r>
      <w:r w:rsidR="004E0950" w:rsidRPr="007D1021">
        <w:rPr>
          <w:rFonts w:ascii="Arial" w:hAnsi="Arial" w:cs="Arial"/>
          <w:color w:val="auto"/>
          <w:sz w:val="24"/>
          <w:szCs w:val="24"/>
        </w:rPr>
        <w:t>b</w:t>
      </w:r>
      <w:r w:rsidRPr="007D1021">
        <w:rPr>
          <w:rFonts w:ascii="Arial" w:hAnsi="Arial" w:cs="Arial"/>
          <w:color w:val="auto"/>
          <w:sz w:val="24"/>
          <w:szCs w:val="24"/>
        </w:rPr>
        <w:t>a</w:t>
      </w:r>
      <w:r w:rsidR="004E0950" w:rsidRPr="007D1021">
        <w:rPr>
          <w:rFonts w:ascii="Arial" w:hAnsi="Arial" w:cs="Arial"/>
          <w:color w:val="auto"/>
          <w:sz w:val="24"/>
          <w:szCs w:val="24"/>
        </w:rPr>
        <w:t>lanc</w:t>
      </w:r>
      <w:r w:rsidRPr="007D1021">
        <w:rPr>
          <w:rFonts w:ascii="Arial" w:hAnsi="Arial" w:cs="Arial"/>
          <w:color w:val="auto"/>
          <w:sz w:val="24"/>
          <w:szCs w:val="24"/>
        </w:rPr>
        <w:t>e</w:t>
      </w:r>
      <w:r w:rsidR="004E0950" w:rsidRPr="007D1021">
        <w:rPr>
          <w:rFonts w:ascii="Arial" w:hAnsi="Arial" w:cs="Arial"/>
          <w:color w:val="auto"/>
          <w:sz w:val="24"/>
          <w:szCs w:val="24"/>
        </w:rPr>
        <w:t xml:space="preserve"> of probabilities </w:t>
      </w:r>
      <w:r w:rsidRPr="007D1021">
        <w:rPr>
          <w:rFonts w:ascii="Arial" w:hAnsi="Arial" w:cs="Arial"/>
          <w:color w:val="auto"/>
          <w:sz w:val="24"/>
          <w:szCs w:val="24"/>
        </w:rPr>
        <w:t xml:space="preserve">as </w:t>
      </w:r>
      <w:r w:rsidR="004E0950" w:rsidRPr="007D1021">
        <w:rPr>
          <w:rFonts w:ascii="Arial" w:hAnsi="Arial" w:cs="Arial"/>
          <w:color w:val="auto"/>
          <w:sz w:val="24"/>
          <w:szCs w:val="24"/>
        </w:rPr>
        <w:t>supportive of</w:t>
      </w:r>
      <w:r w:rsidR="007D1021" w:rsidRPr="007D1021">
        <w:rPr>
          <w:rFonts w:ascii="Arial" w:hAnsi="Arial" w:cs="Arial"/>
          <w:color w:val="auto"/>
          <w:sz w:val="24"/>
          <w:szCs w:val="24"/>
        </w:rPr>
        <w:t xml:space="preserve"> </w:t>
      </w:r>
      <w:r w:rsidR="004E0950" w:rsidRPr="007D1021">
        <w:rPr>
          <w:rFonts w:ascii="Arial" w:hAnsi="Arial" w:cs="Arial"/>
          <w:color w:val="auto"/>
          <w:sz w:val="24"/>
          <w:szCs w:val="24"/>
        </w:rPr>
        <w:t>p</w:t>
      </w:r>
      <w:r w:rsidRPr="007D1021">
        <w:rPr>
          <w:rFonts w:ascii="Arial" w:hAnsi="Arial" w:cs="Arial"/>
          <w:color w:val="auto"/>
          <w:sz w:val="24"/>
          <w:szCs w:val="24"/>
        </w:rPr>
        <w:t>r</w:t>
      </w:r>
      <w:r w:rsidR="004E0950" w:rsidRPr="007D1021">
        <w:rPr>
          <w:rFonts w:ascii="Arial" w:hAnsi="Arial" w:cs="Arial"/>
          <w:color w:val="auto"/>
          <w:sz w:val="24"/>
          <w:szCs w:val="24"/>
        </w:rPr>
        <w:t xml:space="preserve">ivate </w:t>
      </w:r>
      <w:r w:rsidRPr="007D1021">
        <w:rPr>
          <w:rFonts w:ascii="Arial" w:hAnsi="Arial" w:cs="Arial"/>
          <w:color w:val="auto"/>
          <w:sz w:val="24"/>
          <w:szCs w:val="24"/>
        </w:rPr>
        <w:t>r</w:t>
      </w:r>
      <w:r w:rsidR="004E0950" w:rsidRPr="007D1021">
        <w:rPr>
          <w:rFonts w:ascii="Arial" w:hAnsi="Arial" w:cs="Arial"/>
          <w:color w:val="auto"/>
          <w:sz w:val="24"/>
          <w:szCs w:val="24"/>
        </w:rPr>
        <w:t>igh</w:t>
      </w:r>
      <w:r w:rsidRPr="007D1021">
        <w:rPr>
          <w:rFonts w:ascii="Arial" w:hAnsi="Arial" w:cs="Arial"/>
          <w:color w:val="auto"/>
          <w:sz w:val="24"/>
          <w:szCs w:val="24"/>
        </w:rPr>
        <w:t>t</w:t>
      </w:r>
      <w:r w:rsidR="004E0950" w:rsidRPr="007D1021">
        <w:rPr>
          <w:rFonts w:ascii="Arial" w:hAnsi="Arial" w:cs="Arial"/>
          <w:color w:val="auto"/>
          <w:sz w:val="24"/>
          <w:szCs w:val="24"/>
        </w:rPr>
        <w:t>s over the Order route</w:t>
      </w:r>
      <w:r w:rsidR="007D1021" w:rsidRPr="007D1021">
        <w:rPr>
          <w:rFonts w:ascii="Arial" w:hAnsi="Arial" w:cs="Arial"/>
          <w:color w:val="auto"/>
          <w:sz w:val="24"/>
          <w:szCs w:val="24"/>
        </w:rPr>
        <w:t xml:space="preserve"> as a whole</w:t>
      </w:r>
      <w:r w:rsidR="009E5257">
        <w:rPr>
          <w:rFonts w:ascii="Arial" w:hAnsi="Arial" w:cs="Arial"/>
          <w:color w:val="auto"/>
          <w:sz w:val="24"/>
          <w:szCs w:val="24"/>
        </w:rPr>
        <w:t xml:space="preserve">, </w:t>
      </w:r>
      <w:proofErr w:type="gramStart"/>
      <w:r w:rsidR="009E5257">
        <w:rPr>
          <w:rFonts w:ascii="Arial" w:hAnsi="Arial" w:cs="Arial"/>
          <w:color w:val="auto"/>
          <w:sz w:val="24"/>
          <w:szCs w:val="24"/>
        </w:rPr>
        <w:t>with t</w:t>
      </w:r>
      <w:r w:rsidR="004E0950" w:rsidRPr="007D1021">
        <w:rPr>
          <w:rFonts w:ascii="Arial" w:hAnsi="Arial" w:cs="Arial"/>
          <w:color w:val="auto"/>
          <w:sz w:val="24"/>
          <w:szCs w:val="24"/>
        </w:rPr>
        <w:t>he exception of</w:t>
      </w:r>
      <w:proofErr w:type="gramEnd"/>
      <w:r w:rsidR="004E0950" w:rsidRPr="007D1021">
        <w:rPr>
          <w:rFonts w:ascii="Arial" w:hAnsi="Arial" w:cs="Arial"/>
          <w:color w:val="auto"/>
          <w:sz w:val="24"/>
          <w:szCs w:val="24"/>
        </w:rPr>
        <w:t xml:space="preserve"> </w:t>
      </w:r>
      <w:r w:rsidR="009E5257">
        <w:rPr>
          <w:rFonts w:ascii="Arial" w:hAnsi="Arial" w:cs="Arial"/>
          <w:color w:val="auto"/>
          <w:sz w:val="24"/>
          <w:szCs w:val="24"/>
        </w:rPr>
        <w:t xml:space="preserve">the </w:t>
      </w:r>
      <w:r w:rsidR="004E0950" w:rsidRPr="007D1021">
        <w:rPr>
          <w:rFonts w:ascii="Arial" w:hAnsi="Arial" w:cs="Arial"/>
          <w:color w:val="auto"/>
          <w:sz w:val="24"/>
          <w:szCs w:val="24"/>
        </w:rPr>
        <w:t>rights on foot over th</w:t>
      </w:r>
      <w:r w:rsidRPr="007D1021">
        <w:rPr>
          <w:rFonts w:ascii="Arial" w:hAnsi="Arial" w:cs="Arial"/>
          <w:color w:val="auto"/>
          <w:sz w:val="24"/>
          <w:szCs w:val="24"/>
        </w:rPr>
        <w:t>e</w:t>
      </w:r>
      <w:r w:rsidR="004E0950" w:rsidRPr="007D1021">
        <w:rPr>
          <w:rFonts w:ascii="Arial" w:hAnsi="Arial" w:cs="Arial"/>
          <w:color w:val="auto"/>
          <w:sz w:val="24"/>
          <w:szCs w:val="24"/>
        </w:rPr>
        <w:t xml:space="preserve"> sectio</w:t>
      </w:r>
      <w:r w:rsidRPr="007D1021">
        <w:rPr>
          <w:rFonts w:ascii="Arial" w:hAnsi="Arial" w:cs="Arial"/>
          <w:color w:val="auto"/>
          <w:sz w:val="24"/>
          <w:szCs w:val="24"/>
        </w:rPr>
        <w:t>n</w:t>
      </w:r>
      <w:r w:rsidR="004E0950" w:rsidRPr="007D1021">
        <w:rPr>
          <w:rFonts w:ascii="Arial" w:hAnsi="Arial" w:cs="Arial"/>
          <w:color w:val="auto"/>
          <w:sz w:val="24"/>
          <w:szCs w:val="24"/>
        </w:rPr>
        <w:t xml:space="preserve"> </w:t>
      </w:r>
      <w:r w:rsidR="007D1021" w:rsidRPr="007D1021">
        <w:rPr>
          <w:rFonts w:ascii="Arial" w:hAnsi="Arial" w:cs="Arial"/>
          <w:color w:val="auto"/>
          <w:sz w:val="24"/>
          <w:szCs w:val="24"/>
        </w:rPr>
        <w:t>C – D</w:t>
      </w:r>
      <w:r w:rsidR="009E5257">
        <w:rPr>
          <w:rFonts w:ascii="Arial" w:hAnsi="Arial" w:cs="Arial"/>
          <w:color w:val="auto"/>
          <w:sz w:val="24"/>
          <w:szCs w:val="24"/>
        </w:rPr>
        <w:t>, FPAX20/8</w:t>
      </w:r>
      <w:r w:rsidR="007D1021" w:rsidRPr="007D1021">
        <w:rPr>
          <w:rFonts w:ascii="Arial" w:hAnsi="Arial" w:cs="Arial"/>
          <w:color w:val="auto"/>
          <w:sz w:val="24"/>
          <w:szCs w:val="24"/>
        </w:rPr>
        <w:t xml:space="preserve">. </w:t>
      </w:r>
    </w:p>
    <w:p w14:paraId="00C72D61" w14:textId="77777777" w:rsidR="000F1E30" w:rsidRPr="005402D2" w:rsidRDefault="007D1021" w:rsidP="005402D2">
      <w:pPr>
        <w:pStyle w:val="Heading6blackfont"/>
        <w:spacing w:before="100"/>
        <w:jc w:val="both"/>
        <w:rPr>
          <w:rFonts w:ascii="Arial" w:hAnsi="Arial" w:cs="Arial"/>
          <w:i/>
          <w:iCs/>
          <w:color w:val="auto"/>
          <w:sz w:val="24"/>
          <w:szCs w:val="24"/>
        </w:rPr>
      </w:pPr>
      <w:r w:rsidRPr="005402D2">
        <w:rPr>
          <w:rFonts w:ascii="Arial" w:hAnsi="Arial" w:cs="Arial"/>
          <w:i/>
          <w:iCs/>
          <w:color w:val="auto"/>
          <w:sz w:val="24"/>
          <w:szCs w:val="24"/>
        </w:rPr>
        <w:t xml:space="preserve">Overall </w:t>
      </w:r>
      <w:r w:rsidR="000F1E30" w:rsidRPr="005402D2">
        <w:rPr>
          <w:rFonts w:ascii="Arial" w:hAnsi="Arial" w:cs="Arial"/>
          <w:i/>
          <w:iCs/>
          <w:color w:val="auto"/>
          <w:sz w:val="24"/>
          <w:szCs w:val="24"/>
        </w:rPr>
        <w:t>Conclusion</w:t>
      </w:r>
    </w:p>
    <w:p w14:paraId="74249377" w14:textId="77777777" w:rsidR="007D1021" w:rsidRDefault="00493068" w:rsidP="007D1021">
      <w:pPr>
        <w:pStyle w:val="Style1"/>
        <w:tabs>
          <w:tab w:val="clear" w:pos="720"/>
          <w:tab w:val="num" w:pos="1146"/>
        </w:tabs>
        <w:ind w:left="426"/>
        <w:rPr>
          <w:rFonts w:ascii="Arial" w:hAnsi="Arial" w:cs="Arial"/>
          <w:color w:val="auto"/>
          <w:sz w:val="24"/>
          <w:szCs w:val="24"/>
        </w:rPr>
      </w:pPr>
      <w:r w:rsidRPr="007D1021">
        <w:rPr>
          <w:rFonts w:ascii="Arial" w:hAnsi="Arial" w:cs="Arial"/>
          <w:color w:val="auto"/>
          <w:sz w:val="24"/>
          <w:szCs w:val="24"/>
        </w:rPr>
        <w:t>The documentary evidence shows that there has been a physical feature in the landscape from at least the mid-eighteenth century.</w:t>
      </w:r>
      <w:r w:rsidR="003A02D2" w:rsidRPr="007D1021">
        <w:rPr>
          <w:rFonts w:ascii="Arial" w:hAnsi="Arial" w:cs="Arial"/>
          <w:color w:val="auto"/>
          <w:sz w:val="24"/>
          <w:szCs w:val="24"/>
        </w:rPr>
        <w:t xml:space="preserve"> </w:t>
      </w:r>
      <w:r w:rsidRPr="007D1021">
        <w:rPr>
          <w:rFonts w:ascii="Arial" w:hAnsi="Arial" w:cs="Arial"/>
          <w:color w:val="auto"/>
          <w:sz w:val="24"/>
          <w:szCs w:val="24"/>
        </w:rPr>
        <w:t>The</w:t>
      </w:r>
      <w:r w:rsidR="007D1021">
        <w:rPr>
          <w:rFonts w:ascii="Arial" w:hAnsi="Arial" w:cs="Arial"/>
          <w:color w:val="auto"/>
          <w:sz w:val="24"/>
          <w:szCs w:val="24"/>
        </w:rPr>
        <w:t xml:space="preserve"> route does appear to have been an important one in the land</w:t>
      </w:r>
      <w:r w:rsidRPr="007D1021">
        <w:rPr>
          <w:rFonts w:ascii="Arial" w:hAnsi="Arial" w:cs="Arial"/>
          <w:color w:val="auto"/>
          <w:sz w:val="24"/>
          <w:szCs w:val="24"/>
        </w:rPr>
        <w:t>s</w:t>
      </w:r>
      <w:r w:rsidR="007D1021">
        <w:rPr>
          <w:rFonts w:ascii="Arial" w:hAnsi="Arial" w:cs="Arial"/>
          <w:color w:val="auto"/>
          <w:sz w:val="24"/>
          <w:szCs w:val="24"/>
        </w:rPr>
        <w:t>cape and s</w:t>
      </w:r>
      <w:r w:rsidRPr="007D1021">
        <w:rPr>
          <w:rFonts w:ascii="Arial" w:hAnsi="Arial" w:cs="Arial"/>
          <w:color w:val="auto"/>
          <w:sz w:val="24"/>
          <w:szCs w:val="24"/>
        </w:rPr>
        <w:t>u</w:t>
      </w:r>
      <w:r w:rsidR="007D1021">
        <w:rPr>
          <w:rFonts w:ascii="Arial" w:hAnsi="Arial" w:cs="Arial"/>
          <w:color w:val="auto"/>
          <w:sz w:val="24"/>
          <w:szCs w:val="24"/>
        </w:rPr>
        <w:t>rvived th</w:t>
      </w:r>
      <w:r w:rsidRPr="007D1021">
        <w:rPr>
          <w:rFonts w:ascii="Arial" w:hAnsi="Arial" w:cs="Arial"/>
          <w:color w:val="auto"/>
          <w:sz w:val="24"/>
          <w:szCs w:val="24"/>
        </w:rPr>
        <w:t>e</w:t>
      </w:r>
      <w:r w:rsidR="007D1021">
        <w:rPr>
          <w:rFonts w:ascii="Arial" w:hAnsi="Arial" w:cs="Arial"/>
          <w:color w:val="auto"/>
          <w:sz w:val="24"/>
          <w:szCs w:val="24"/>
        </w:rPr>
        <w:t xml:space="preserve"> I</w:t>
      </w:r>
      <w:r w:rsidRPr="007D1021">
        <w:rPr>
          <w:rFonts w:ascii="Arial" w:hAnsi="Arial" w:cs="Arial"/>
          <w:color w:val="auto"/>
          <w:sz w:val="24"/>
          <w:szCs w:val="24"/>
        </w:rPr>
        <w:t>n</w:t>
      </w:r>
      <w:r w:rsidR="007D1021">
        <w:rPr>
          <w:rFonts w:ascii="Arial" w:hAnsi="Arial" w:cs="Arial"/>
          <w:color w:val="auto"/>
          <w:sz w:val="24"/>
          <w:szCs w:val="24"/>
        </w:rPr>
        <w:t>closure pr</w:t>
      </w:r>
      <w:r w:rsidRPr="007D1021">
        <w:rPr>
          <w:rFonts w:ascii="Arial" w:hAnsi="Arial" w:cs="Arial"/>
          <w:color w:val="auto"/>
          <w:sz w:val="24"/>
          <w:szCs w:val="24"/>
        </w:rPr>
        <w:t>o</w:t>
      </w:r>
      <w:r w:rsidR="007D1021">
        <w:rPr>
          <w:rFonts w:ascii="Arial" w:hAnsi="Arial" w:cs="Arial"/>
          <w:color w:val="auto"/>
          <w:sz w:val="24"/>
          <w:szCs w:val="24"/>
        </w:rPr>
        <w:t xml:space="preserve">cess, being set out as a </w:t>
      </w:r>
      <w:r w:rsidR="007D1021" w:rsidRPr="007D1021">
        <w:rPr>
          <w:rFonts w:ascii="Arial" w:hAnsi="Arial" w:cs="Arial"/>
          <w:color w:val="auto"/>
          <w:sz w:val="24"/>
          <w:szCs w:val="24"/>
        </w:rPr>
        <w:t xml:space="preserve">private </w:t>
      </w:r>
      <w:proofErr w:type="gramStart"/>
      <w:r w:rsidR="007D1021" w:rsidRPr="007D1021">
        <w:rPr>
          <w:rFonts w:ascii="Arial" w:hAnsi="Arial" w:cs="Arial"/>
          <w:color w:val="auto"/>
          <w:sz w:val="24"/>
          <w:szCs w:val="24"/>
        </w:rPr>
        <w:t>Road</w:t>
      </w:r>
      <w:proofErr w:type="gramEnd"/>
      <w:r w:rsidR="007D1021" w:rsidRPr="007D1021">
        <w:rPr>
          <w:rFonts w:ascii="Arial" w:hAnsi="Arial" w:cs="Arial"/>
          <w:color w:val="auto"/>
          <w:sz w:val="24"/>
          <w:szCs w:val="24"/>
        </w:rPr>
        <w:t xml:space="preserve"> or Drove way</w:t>
      </w:r>
      <w:r w:rsidRPr="007D1021">
        <w:rPr>
          <w:rFonts w:ascii="Arial" w:hAnsi="Arial" w:cs="Arial"/>
          <w:color w:val="auto"/>
          <w:sz w:val="24"/>
          <w:szCs w:val="24"/>
        </w:rPr>
        <w:t>.</w:t>
      </w:r>
      <w:r w:rsidR="003A02D2" w:rsidRPr="007D1021">
        <w:rPr>
          <w:rFonts w:ascii="Arial" w:hAnsi="Arial" w:cs="Arial"/>
          <w:color w:val="auto"/>
          <w:sz w:val="24"/>
          <w:szCs w:val="24"/>
        </w:rPr>
        <w:t xml:space="preserve"> </w:t>
      </w:r>
      <w:r w:rsidRPr="007D1021">
        <w:rPr>
          <w:rFonts w:ascii="Arial" w:hAnsi="Arial" w:cs="Arial"/>
          <w:color w:val="auto"/>
          <w:sz w:val="24"/>
          <w:szCs w:val="24"/>
        </w:rPr>
        <w:t xml:space="preserve">The </w:t>
      </w:r>
      <w:r w:rsidR="007D1021">
        <w:rPr>
          <w:rFonts w:ascii="Arial" w:hAnsi="Arial" w:cs="Arial"/>
          <w:color w:val="auto"/>
          <w:sz w:val="24"/>
          <w:szCs w:val="24"/>
        </w:rPr>
        <w:t>subsequent evide</w:t>
      </w:r>
      <w:r w:rsidRPr="007D1021">
        <w:rPr>
          <w:rFonts w:ascii="Arial" w:hAnsi="Arial" w:cs="Arial"/>
          <w:color w:val="auto"/>
          <w:sz w:val="24"/>
          <w:szCs w:val="24"/>
        </w:rPr>
        <w:t>n</w:t>
      </w:r>
      <w:r w:rsidR="007D1021">
        <w:rPr>
          <w:rFonts w:ascii="Arial" w:hAnsi="Arial" w:cs="Arial"/>
          <w:color w:val="auto"/>
          <w:sz w:val="24"/>
          <w:szCs w:val="24"/>
        </w:rPr>
        <w:t xml:space="preserve">ce </w:t>
      </w:r>
      <w:r w:rsidRPr="007D1021">
        <w:rPr>
          <w:rFonts w:ascii="Arial" w:hAnsi="Arial" w:cs="Arial"/>
          <w:color w:val="auto"/>
          <w:sz w:val="24"/>
          <w:szCs w:val="24"/>
        </w:rPr>
        <w:t>o</w:t>
      </w:r>
      <w:r w:rsidR="007D1021">
        <w:rPr>
          <w:rFonts w:ascii="Arial" w:hAnsi="Arial" w:cs="Arial"/>
          <w:color w:val="auto"/>
          <w:sz w:val="24"/>
          <w:szCs w:val="24"/>
        </w:rPr>
        <w:t>f a continued physical feature on the ground si</w:t>
      </w:r>
      <w:r w:rsidRPr="007D1021">
        <w:rPr>
          <w:rFonts w:ascii="Arial" w:hAnsi="Arial" w:cs="Arial"/>
          <w:color w:val="auto"/>
          <w:sz w:val="24"/>
          <w:szCs w:val="24"/>
        </w:rPr>
        <w:t>t</w:t>
      </w:r>
      <w:r w:rsidR="007D1021">
        <w:rPr>
          <w:rFonts w:ascii="Arial" w:hAnsi="Arial" w:cs="Arial"/>
          <w:color w:val="auto"/>
          <w:sz w:val="24"/>
          <w:szCs w:val="24"/>
        </w:rPr>
        <w:t>s alongside continued p</w:t>
      </w:r>
      <w:r w:rsidRPr="007D1021">
        <w:rPr>
          <w:rFonts w:ascii="Arial" w:hAnsi="Arial" w:cs="Arial"/>
          <w:color w:val="auto"/>
          <w:sz w:val="24"/>
          <w:szCs w:val="24"/>
        </w:rPr>
        <w:t>reser</w:t>
      </w:r>
      <w:r w:rsidR="007D1021">
        <w:rPr>
          <w:rFonts w:ascii="Arial" w:hAnsi="Arial" w:cs="Arial"/>
          <w:color w:val="auto"/>
          <w:sz w:val="24"/>
          <w:szCs w:val="24"/>
        </w:rPr>
        <w:t xml:space="preserve">vation of private rights </w:t>
      </w:r>
      <w:r w:rsidRPr="007D1021">
        <w:rPr>
          <w:rFonts w:ascii="Arial" w:hAnsi="Arial" w:cs="Arial"/>
          <w:color w:val="auto"/>
          <w:sz w:val="24"/>
          <w:szCs w:val="24"/>
        </w:rPr>
        <w:t>d</w:t>
      </w:r>
      <w:r w:rsidR="007D1021">
        <w:rPr>
          <w:rFonts w:ascii="Arial" w:hAnsi="Arial" w:cs="Arial"/>
          <w:color w:val="auto"/>
          <w:sz w:val="24"/>
          <w:szCs w:val="24"/>
        </w:rPr>
        <w:t xml:space="preserve">uring </w:t>
      </w:r>
      <w:r w:rsidRPr="007D1021">
        <w:rPr>
          <w:rFonts w:ascii="Arial" w:hAnsi="Arial" w:cs="Arial"/>
          <w:color w:val="auto"/>
          <w:sz w:val="24"/>
          <w:szCs w:val="24"/>
        </w:rPr>
        <w:t>t</w:t>
      </w:r>
      <w:r w:rsidR="007D1021">
        <w:rPr>
          <w:rFonts w:ascii="Arial" w:hAnsi="Arial" w:cs="Arial"/>
          <w:color w:val="auto"/>
          <w:sz w:val="24"/>
          <w:szCs w:val="24"/>
        </w:rPr>
        <w:t xml:space="preserve">he sale </w:t>
      </w:r>
      <w:r w:rsidRPr="007D1021">
        <w:rPr>
          <w:rFonts w:ascii="Arial" w:hAnsi="Arial" w:cs="Arial"/>
          <w:color w:val="auto"/>
          <w:sz w:val="24"/>
          <w:szCs w:val="24"/>
        </w:rPr>
        <w:t>o</w:t>
      </w:r>
      <w:r w:rsidR="007D1021">
        <w:rPr>
          <w:rFonts w:ascii="Arial" w:hAnsi="Arial" w:cs="Arial"/>
          <w:color w:val="auto"/>
          <w:sz w:val="24"/>
          <w:szCs w:val="24"/>
        </w:rPr>
        <w:t>f l</w:t>
      </w:r>
      <w:r w:rsidRPr="007D1021">
        <w:rPr>
          <w:rFonts w:ascii="Arial" w:hAnsi="Arial" w:cs="Arial"/>
          <w:color w:val="auto"/>
          <w:sz w:val="24"/>
          <w:szCs w:val="24"/>
        </w:rPr>
        <w:t>and</w:t>
      </w:r>
      <w:r w:rsidR="007D1021">
        <w:rPr>
          <w:rFonts w:ascii="Arial" w:hAnsi="Arial" w:cs="Arial"/>
          <w:color w:val="auto"/>
          <w:sz w:val="24"/>
          <w:szCs w:val="24"/>
        </w:rPr>
        <w:t xml:space="preserve"> </w:t>
      </w:r>
      <w:r w:rsidRPr="007D1021">
        <w:rPr>
          <w:rFonts w:ascii="Arial" w:hAnsi="Arial" w:cs="Arial"/>
          <w:color w:val="auto"/>
          <w:sz w:val="24"/>
          <w:szCs w:val="24"/>
        </w:rPr>
        <w:t>an</w:t>
      </w:r>
      <w:r w:rsidR="007D1021">
        <w:rPr>
          <w:rFonts w:ascii="Arial" w:hAnsi="Arial" w:cs="Arial"/>
          <w:color w:val="auto"/>
          <w:sz w:val="24"/>
          <w:szCs w:val="24"/>
        </w:rPr>
        <w:t>d as suggested in th</w:t>
      </w:r>
      <w:r w:rsidRPr="007D1021">
        <w:rPr>
          <w:rFonts w:ascii="Arial" w:hAnsi="Arial" w:cs="Arial"/>
          <w:color w:val="auto"/>
          <w:sz w:val="24"/>
          <w:szCs w:val="24"/>
        </w:rPr>
        <w:t>e</w:t>
      </w:r>
      <w:r w:rsidR="007D1021">
        <w:rPr>
          <w:rFonts w:ascii="Arial" w:hAnsi="Arial" w:cs="Arial"/>
          <w:color w:val="auto"/>
          <w:sz w:val="24"/>
          <w:szCs w:val="24"/>
        </w:rPr>
        <w:t xml:space="preserve"> FA1910 documentation</w:t>
      </w:r>
      <w:r w:rsidRPr="007D1021">
        <w:rPr>
          <w:rFonts w:ascii="Arial" w:hAnsi="Arial" w:cs="Arial"/>
          <w:color w:val="auto"/>
          <w:sz w:val="24"/>
          <w:szCs w:val="24"/>
        </w:rPr>
        <w:t>.</w:t>
      </w:r>
      <w:r w:rsidR="007D1021">
        <w:rPr>
          <w:rFonts w:ascii="Arial" w:hAnsi="Arial" w:cs="Arial"/>
          <w:color w:val="auto"/>
          <w:sz w:val="24"/>
          <w:szCs w:val="24"/>
        </w:rPr>
        <w:t xml:space="preserve"> Such evidence of use as there is has been in relation to those private rights or by permission.</w:t>
      </w:r>
      <w:r w:rsidR="003A02D2" w:rsidRPr="007D1021">
        <w:rPr>
          <w:rFonts w:ascii="Arial" w:hAnsi="Arial" w:cs="Arial"/>
          <w:color w:val="auto"/>
          <w:sz w:val="24"/>
          <w:szCs w:val="24"/>
        </w:rPr>
        <w:t xml:space="preserve"> </w:t>
      </w:r>
    </w:p>
    <w:p w14:paraId="3A3A2309" w14:textId="77777777" w:rsidR="000F1E30" w:rsidRPr="007D1021" w:rsidRDefault="007D1021" w:rsidP="007D1021">
      <w:pPr>
        <w:pStyle w:val="Style1"/>
        <w:tabs>
          <w:tab w:val="clear" w:pos="720"/>
          <w:tab w:val="num" w:pos="1146"/>
        </w:tabs>
        <w:ind w:left="426"/>
        <w:rPr>
          <w:rFonts w:ascii="Arial" w:hAnsi="Arial" w:cs="Arial"/>
          <w:color w:val="auto"/>
          <w:sz w:val="24"/>
          <w:szCs w:val="24"/>
        </w:rPr>
      </w:pPr>
      <w:r>
        <w:rPr>
          <w:rFonts w:ascii="Arial" w:hAnsi="Arial" w:cs="Arial"/>
          <w:color w:val="auto"/>
          <w:sz w:val="24"/>
          <w:szCs w:val="24"/>
        </w:rPr>
        <w:t>O</w:t>
      </w:r>
      <w:r w:rsidRPr="007D1021">
        <w:rPr>
          <w:rFonts w:ascii="Arial" w:hAnsi="Arial" w:cs="Arial"/>
          <w:color w:val="auto"/>
          <w:sz w:val="24"/>
          <w:szCs w:val="24"/>
        </w:rPr>
        <w:t>n the balance of probabilitie</w:t>
      </w:r>
      <w:r>
        <w:rPr>
          <w:rFonts w:ascii="Arial" w:hAnsi="Arial" w:cs="Arial"/>
          <w:color w:val="auto"/>
          <w:sz w:val="24"/>
          <w:szCs w:val="24"/>
        </w:rPr>
        <w:t xml:space="preserve">s, </w:t>
      </w:r>
      <w:r w:rsidR="00B30C35" w:rsidRPr="007D1021">
        <w:rPr>
          <w:rFonts w:ascii="Arial" w:hAnsi="Arial" w:cs="Arial"/>
          <w:color w:val="auto"/>
          <w:sz w:val="24"/>
          <w:szCs w:val="24"/>
        </w:rPr>
        <w:t xml:space="preserve">the </w:t>
      </w:r>
      <w:r w:rsidR="000F1E30" w:rsidRPr="007D1021">
        <w:rPr>
          <w:rFonts w:ascii="Arial" w:hAnsi="Arial" w:cs="Arial"/>
          <w:color w:val="auto"/>
          <w:sz w:val="24"/>
          <w:szCs w:val="24"/>
        </w:rPr>
        <w:t>evidence</w:t>
      </w:r>
      <w:r w:rsidR="00B30C35" w:rsidRPr="007D1021">
        <w:rPr>
          <w:rFonts w:ascii="Arial" w:hAnsi="Arial" w:cs="Arial"/>
          <w:color w:val="auto"/>
          <w:sz w:val="24"/>
          <w:szCs w:val="24"/>
        </w:rPr>
        <w:t xml:space="preserve"> </w:t>
      </w:r>
      <w:proofErr w:type="gramStart"/>
      <w:r w:rsidR="00B30C35" w:rsidRPr="007D1021">
        <w:rPr>
          <w:rFonts w:ascii="Arial" w:hAnsi="Arial" w:cs="Arial"/>
          <w:color w:val="auto"/>
          <w:sz w:val="24"/>
          <w:szCs w:val="24"/>
        </w:rPr>
        <w:t>as a whole</w:t>
      </w:r>
      <w:r w:rsidR="000F1E30" w:rsidRPr="007D1021">
        <w:rPr>
          <w:rFonts w:ascii="Arial" w:hAnsi="Arial" w:cs="Arial"/>
          <w:color w:val="auto"/>
          <w:sz w:val="24"/>
          <w:szCs w:val="24"/>
        </w:rPr>
        <w:t xml:space="preserve"> is</w:t>
      </w:r>
      <w:proofErr w:type="gramEnd"/>
      <w:r w:rsidR="000F1E30" w:rsidRPr="007D1021">
        <w:rPr>
          <w:rFonts w:ascii="Arial" w:hAnsi="Arial" w:cs="Arial"/>
          <w:color w:val="auto"/>
          <w:sz w:val="24"/>
          <w:szCs w:val="24"/>
        </w:rPr>
        <w:t xml:space="preserve"> </w:t>
      </w:r>
      <w:r>
        <w:rPr>
          <w:rFonts w:ascii="Arial" w:hAnsi="Arial" w:cs="Arial"/>
          <w:color w:val="auto"/>
          <w:sz w:val="24"/>
          <w:szCs w:val="24"/>
        </w:rPr>
        <w:t>in</w:t>
      </w:r>
      <w:r w:rsidR="000F1E30" w:rsidRPr="007D1021">
        <w:rPr>
          <w:rFonts w:ascii="Arial" w:hAnsi="Arial" w:cs="Arial"/>
          <w:color w:val="auto"/>
          <w:sz w:val="24"/>
          <w:szCs w:val="24"/>
        </w:rPr>
        <w:t>sufficient to show that a public right of way subsists over the Order route</w:t>
      </w:r>
      <w:r>
        <w:rPr>
          <w:rFonts w:ascii="Arial" w:hAnsi="Arial" w:cs="Arial"/>
          <w:color w:val="auto"/>
          <w:sz w:val="24"/>
          <w:szCs w:val="24"/>
        </w:rPr>
        <w:t>, other than the already recorded public footpath</w:t>
      </w:r>
      <w:r w:rsidR="000F1E30" w:rsidRPr="007D1021">
        <w:rPr>
          <w:rFonts w:ascii="Arial" w:hAnsi="Arial" w:cs="Arial"/>
          <w:color w:val="auto"/>
          <w:sz w:val="24"/>
          <w:szCs w:val="24"/>
        </w:rPr>
        <w:t>.</w:t>
      </w:r>
      <w:r>
        <w:rPr>
          <w:rFonts w:ascii="Arial" w:hAnsi="Arial" w:cs="Arial"/>
          <w:color w:val="auto"/>
          <w:sz w:val="24"/>
          <w:szCs w:val="24"/>
        </w:rPr>
        <w:t xml:space="preserve"> This decision has taken account of the wide range of </w:t>
      </w:r>
      <w:proofErr w:type="gramStart"/>
      <w:r>
        <w:rPr>
          <w:rFonts w:ascii="Arial" w:hAnsi="Arial" w:cs="Arial"/>
          <w:color w:val="auto"/>
          <w:sz w:val="24"/>
          <w:szCs w:val="24"/>
        </w:rPr>
        <w:t>caselaw</w:t>
      </w:r>
      <w:proofErr w:type="gramEnd"/>
      <w:r>
        <w:rPr>
          <w:rFonts w:ascii="Arial" w:hAnsi="Arial" w:cs="Arial"/>
          <w:color w:val="auto"/>
          <w:sz w:val="24"/>
          <w:szCs w:val="24"/>
        </w:rPr>
        <w:t xml:space="preserve"> and argument made by the parties, albeit that not all of that </w:t>
      </w:r>
      <w:r w:rsidR="00A12525">
        <w:rPr>
          <w:rFonts w:ascii="Arial" w:hAnsi="Arial" w:cs="Arial"/>
          <w:color w:val="auto"/>
          <w:sz w:val="24"/>
          <w:szCs w:val="24"/>
        </w:rPr>
        <w:t xml:space="preserve">has </w:t>
      </w:r>
      <w:r>
        <w:rPr>
          <w:rFonts w:ascii="Arial" w:hAnsi="Arial" w:cs="Arial"/>
          <w:color w:val="auto"/>
          <w:sz w:val="24"/>
          <w:szCs w:val="24"/>
        </w:rPr>
        <w:t xml:space="preserve">needed to be specifically referred to in the </w:t>
      </w:r>
      <w:r w:rsidR="00A12525">
        <w:rPr>
          <w:rFonts w:ascii="Arial" w:hAnsi="Arial" w:cs="Arial"/>
          <w:color w:val="auto"/>
          <w:sz w:val="24"/>
          <w:szCs w:val="24"/>
        </w:rPr>
        <w:t>decision</w:t>
      </w:r>
      <w:r>
        <w:rPr>
          <w:rFonts w:ascii="Arial" w:hAnsi="Arial" w:cs="Arial"/>
          <w:color w:val="auto"/>
          <w:sz w:val="24"/>
          <w:szCs w:val="24"/>
        </w:rPr>
        <w:t>.</w:t>
      </w:r>
    </w:p>
    <w:p w14:paraId="635ED760" w14:textId="77777777" w:rsidR="000F4F01" w:rsidRPr="00E97DB6" w:rsidRDefault="000F4F01" w:rsidP="009E5257">
      <w:pPr>
        <w:pStyle w:val="Heading6blackfont"/>
        <w:spacing w:before="100"/>
        <w:jc w:val="both"/>
        <w:rPr>
          <w:rFonts w:ascii="Arial" w:hAnsi="Arial" w:cs="Arial"/>
          <w:color w:val="auto"/>
          <w:sz w:val="24"/>
          <w:szCs w:val="24"/>
        </w:rPr>
      </w:pPr>
      <w:bookmarkStart w:id="10" w:name="_Ref97455051"/>
      <w:r w:rsidRPr="00E97DB6">
        <w:rPr>
          <w:rFonts w:ascii="Arial" w:hAnsi="Arial" w:cs="Arial"/>
          <w:color w:val="auto"/>
          <w:sz w:val="24"/>
          <w:szCs w:val="24"/>
        </w:rPr>
        <w:t>Other matters</w:t>
      </w:r>
    </w:p>
    <w:bookmarkEnd w:id="10"/>
    <w:p w14:paraId="4879662D" w14:textId="77777777" w:rsidR="00404AE1" w:rsidRPr="00E97DB6" w:rsidRDefault="00E97DB6" w:rsidP="009C3FDF">
      <w:pPr>
        <w:pStyle w:val="Style1"/>
        <w:tabs>
          <w:tab w:val="clear" w:pos="720"/>
          <w:tab w:val="num" w:pos="644"/>
          <w:tab w:val="num" w:pos="1146"/>
        </w:tabs>
        <w:ind w:left="426"/>
        <w:rPr>
          <w:rFonts w:ascii="Arial" w:hAnsi="Arial" w:cs="Arial"/>
          <w:color w:val="auto"/>
          <w:sz w:val="24"/>
          <w:szCs w:val="24"/>
        </w:rPr>
      </w:pPr>
      <w:r w:rsidRPr="00E97DB6">
        <w:rPr>
          <w:rFonts w:ascii="Arial" w:hAnsi="Arial" w:cs="Arial"/>
          <w:color w:val="auto"/>
          <w:sz w:val="24"/>
          <w:szCs w:val="24"/>
        </w:rPr>
        <w:t xml:space="preserve">Whether </w:t>
      </w:r>
      <w:r w:rsidR="004F06F0" w:rsidRPr="00E97DB6">
        <w:rPr>
          <w:rFonts w:ascii="Arial" w:hAnsi="Arial" w:cs="Arial"/>
          <w:color w:val="auto"/>
          <w:sz w:val="24"/>
          <w:szCs w:val="24"/>
        </w:rPr>
        <w:t>or</w:t>
      </w:r>
      <w:r w:rsidRPr="00E97DB6">
        <w:rPr>
          <w:rFonts w:ascii="Arial" w:hAnsi="Arial" w:cs="Arial"/>
          <w:color w:val="auto"/>
          <w:sz w:val="24"/>
          <w:szCs w:val="24"/>
        </w:rPr>
        <w:t xml:space="preserve"> </w:t>
      </w:r>
      <w:r w:rsidR="004F06F0" w:rsidRPr="00E97DB6">
        <w:rPr>
          <w:rFonts w:ascii="Arial" w:hAnsi="Arial" w:cs="Arial"/>
          <w:color w:val="auto"/>
          <w:sz w:val="24"/>
          <w:szCs w:val="24"/>
        </w:rPr>
        <w:t>n</w:t>
      </w:r>
      <w:r w:rsidRPr="00E97DB6">
        <w:rPr>
          <w:rFonts w:ascii="Arial" w:hAnsi="Arial" w:cs="Arial"/>
          <w:color w:val="auto"/>
          <w:sz w:val="24"/>
          <w:szCs w:val="24"/>
        </w:rPr>
        <w:t>ot th</w:t>
      </w:r>
      <w:r w:rsidR="004F06F0" w:rsidRPr="00E97DB6">
        <w:rPr>
          <w:rFonts w:ascii="Arial" w:hAnsi="Arial" w:cs="Arial"/>
          <w:color w:val="auto"/>
          <w:sz w:val="24"/>
          <w:szCs w:val="24"/>
        </w:rPr>
        <w:t>e</w:t>
      </w:r>
      <w:r w:rsidRPr="00E97DB6">
        <w:rPr>
          <w:rFonts w:ascii="Arial" w:hAnsi="Arial" w:cs="Arial"/>
          <w:color w:val="auto"/>
          <w:sz w:val="24"/>
          <w:szCs w:val="24"/>
        </w:rPr>
        <w:t xml:space="preserve"> </w:t>
      </w:r>
      <w:r w:rsidR="004F06F0" w:rsidRPr="00E97DB6">
        <w:rPr>
          <w:rFonts w:ascii="Arial" w:hAnsi="Arial" w:cs="Arial"/>
          <w:color w:val="auto"/>
          <w:sz w:val="24"/>
          <w:szCs w:val="24"/>
        </w:rPr>
        <w:t>re</w:t>
      </w:r>
      <w:r w:rsidRPr="00E97DB6">
        <w:rPr>
          <w:rFonts w:ascii="Arial" w:hAnsi="Arial" w:cs="Arial"/>
          <w:color w:val="auto"/>
          <w:sz w:val="24"/>
          <w:szCs w:val="24"/>
        </w:rPr>
        <w:t>cor</w:t>
      </w:r>
      <w:r w:rsidR="004F06F0" w:rsidRPr="00E97DB6">
        <w:rPr>
          <w:rFonts w:ascii="Arial" w:hAnsi="Arial" w:cs="Arial"/>
          <w:color w:val="auto"/>
          <w:sz w:val="24"/>
          <w:szCs w:val="24"/>
        </w:rPr>
        <w:t xml:space="preserve">ding </w:t>
      </w:r>
      <w:r w:rsidR="00404AE1" w:rsidRPr="00E97DB6">
        <w:rPr>
          <w:rFonts w:ascii="Arial" w:hAnsi="Arial" w:cs="Arial"/>
          <w:color w:val="auto"/>
          <w:sz w:val="24"/>
          <w:szCs w:val="24"/>
        </w:rPr>
        <w:t>o</w:t>
      </w:r>
      <w:r w:rsidRPr="00E97DB6">
        <w:rPr>
          <w:rFonts w:ascii="Arial" w:hAnsi="Arial" w:cs="Arial"/>
          <w:color w:val="auto"/>
          <w:sz w:val="24"/>
          <w:szCs w:val="24"/>
        </w:rPr>
        <w:t>f the Order route would b</w:t>
      </w:r>
      <w:r w:rsidR="00404AE1" w:rsidRPr="00E97DB6">
        <w:rPr>
          <w:rFonts w:ascii="Arial" w:hAnsi="Arial" w:cs="Arial"/>
          <w:color w:val="auto"/>
          <w:sz w:val="24"/>
          <w:szCs w:val="24"/>
        </w:rPr>
        <w:t>e</w:t>
      </w:r>
      <w:r w:rsidRPr="00E97DB6">
        <w:rPr>
          <w:rFonts w:ascii="Arial" w:hAnsi="Arial" w:cs="Arial"/>
          <w:color w:val="auto"/>
          <w:sz w:val="24"/>
          <w:szCs w:val="24"/>
        </w:rPr>
        <w:t xml:space="preserve"> he</w:t>
      </w:r>
      <w:r w:rsidR="00404AE1" w:rsidRPr="00E97DB6">
        <w:rPr>
          <w:rFonts w:ascii="Arial" w:hAnsi="Arial" w:cs="Arial"/>
          <w:color w:val="auto"/>
          <w:sz w:val="24"/>
          <w:szCs w:val="24"/>
        </w:rPr>
        <w:t>l</w:t>
      </w:r>
      <w:r w:rsidRPr="00E97DB6">
        <w:rPr>
          <w:rFonts w:ascii="Arial" w:hAnsi="Arial" w:cs="Arial"/>
          <w:color w:val="auto"/>
          <w:sz w:val="24"/>
          <w:szCs w:val="24"/>
        </w:rPr>
        <w:t>pful or unhelpful to prospective users, landowners or occupiers i</w:t>
      </w:r>
      <w:r w:rsidR="00404AE1" w:rsidRPr="00E97DB6">
        <w:rPr>
          <w:rFonts w:ascii="Arial" w:hAnsi="Arial" w:cs="Arial"/>
          <w:color w:val="auto"/>
          <w:sz w:val="24"/>
          <w:szCs w:val="24"/>
        </w:rPr>
        <w:t>s</w:t>
      </w:r>
      <w:r w:rsidRPr="00E97DB6">
        <w:rPr>
          <w:rFonts w:ascii="Arial" w:hAnsi="Arial" w:cs="Arial"/>
          <w:color w:val="auto"/>
          <w:sz w:val="24"/>
          <w:szCs w:val="24"/>
        </w:rPr>
        <w:t xml:space="preserve"> no</w:t>
      </w:r>
      <w:r w:rsidR="007E498E" w:rsidRPr="00E97DB6">
        <w:rPr>
          <w:rFonts w:ascii="Arial" w:hAnsi="Arial" w:cs="Arial"/>
          <w:color w:val="auto"/>
          <w:sz w:val="24"/>
          <w:szCs w:val="24"/>
        </w:rPr>
        <w:t>t</w:t>
      </w:r>
      <w:r w:rsidRPr="00E97DB6">
        <w:rPr>
          <w:rFonts w:ascii="Arial" w:hAnsi="Arial" w:cs="Arial"/>
          <w:color w:val="auto"/>
          <w:sz w:val="24"/>
          <w:szCs w:val="24"/>
        </w:rPr>
        <w:t xml:space="preserve"> a re</w:t>
      </w:r>
      <w:r w:rsidR="007E498E" w:rsidRPr="00E97DB6">
        <w:rPr>
          <w:rFonts w:ascii="Arial" w:hAnsi="Arial" w:cs="Arial"/>
          <w:color w:val="auto"/>
          <w:sz w:val="24"/>
          <w:szCs w:val="24"/>
        </w:rPr>
        <w:t>l</w:t>
      </w:r>
      <w:r w:rsidRPr="00E97DB6">
        <w:rPr>
          <w:rFonts w:ascii="Arial" w:hAnsi="Arial" w:cs="Arial"/>
          <w:color w:val="auto"/>
          <w:sz w:val="24"/>
          <w:szCs w:val="24"/>
        </w:rPr>
        <w:t>evan</w:t>
      </w:r>
      <w:r w:rsidR="007E498E" w:rsidRPr="00E97DB6">
        <w:rPr>
          <w:rFonts w:ascii="Arial" w:hAnsi="Arial" w:cs="Arial"/>
          <w:color w:val="auto"/>
          <w:sz w:val="24"/>
          <w:szCs w:val="24"/>
        </w:rPr>
        <w:t>t</w:t>
      </w:r>
      <w:r w:rsidRPr="00E97DB6">
        <w:rPr>
          <w:rFonts w:ascii="Arial" w:hAnsi="Arial" w:cs="Arial"/>
          <w:color w:val="auto"/>
          <w:sz w:val="24"/>
          <w:szCs w:val="24"/>
        </w:rPr>
        <w:t xml:space="preserve"> matter </w:t>
      </w:r>
      <w:r w:rsidR="00404AE1" w:rsidRPr="00E97DB6">
        <w:rPr>
          <w:rFonts w:ascii="Arial" w:hAnsi="Arial" w:cs="Arial"/>
          <w:color w:val="auto"/>
          <w:sz w:val="24"/>
          <w:szCs w:val="24"/>
        </w:rPr>
        <w:t xml:space="preserve">under </w:t>
      </w:r>
      <w:r w:rsidR="002C4B55" w:rsidRPr="00E97DB6">
        <w:rPr>
          <w:rFonts w:ascii="Arial" w:hAnsi="Arial" w:cs="Arial"/>
          <w:color w:val="auto"/>
          <w:sz w:val="24"/>
          <w:szCs w:val="24"/>
        </w:rPr>
        <w:t>WCA</w:t>
      </w:r>
      <w:r w:rsidR="00404AE1" w:rsidRPr="00E97DB6">
        <w:rPr>
          <w:rFonts w:ascii="Arial" w:hAnsi="Arial" w:cs="Arial"/>
          <w:color w:val="auto"/>
          <w:sz w:val="24"/>
          <w:szCs w:val="24"/>
        </w:rPr>
        <w:t>.</w:t>
      </w:r>
      <w:r w:rsidRPr="00E97DB6">
        <w:rPr>
          <w:rFonts w:ascii="Arial" w:hAnsi="Arial" w:cs="Arial"/>
          <w:color w:val="auto"/>
          <w:sz w:val="24"/>
          <w:szCs w:val="24"/>
        </w:rPr>
        <w:t xml:space="preserve"> The </w:t>
      </w:r>
      <w:r w:rsidR="007E498E" w:rsidRPr="00E97DB6">
        <w:rPr>
          <w:rFonts w:ascii="Arial" w:hAnsi="Arial" w:cs="Arial"/>
          <w:color w:val="auto"/>
          <w:sz w:val="24"/>
          <w:szCs w:val="24"/>
        </w:rPr>
        <w:t xml:space="preserve">decision has been taken </w:t>
      </w:r>
      <w:r w:rsidRPr="00E97DB6">
        <w:rPr>
          <w:rFonts w:ascii="Arial" w:hAnsi="Arial" w:cs="Arial"/>
          <w:color w:val="auto"/>
          <w:sz w:val="24"/>
          <w:szCs w:val="24"/>
        </w:rPr>
        <w:t xml:space="preserve">only </w:t>
      </w:r>
      <w:r w:rsidR="007E498E" w:rsidRPr="00E97DB6">
        <w:rPr>
          <w:rFonts w:ascii="Arial" w:hAnsi="Arial" w:cs="Arial"/>
          <w:color w:val="auto"/>
          <w:sz w:val="24"/>
          <w:szCs w:val="24"/>
        </w:rPr>
        <w:t>on the evidence available</w:t>
      </w:r>
      <w:r w:rsidRPr="00E97DB6">
        <w:rPr>
          <w:rFonts w:ascii="Arial" w:hAnsi="Arial" w:cs="Arial"/>
          <w:color w:val="auto"/>
          <w:sz w:val="24"/>
          <w:szCs w:val="24"/>
        </w:rPr>
        <w:t>.</w:t>
      </w:r>
      <w:r w:rsidR="00404AE1" w:rsidRPr="00E97DB6">
        <w:rPr>
          <w:rFonts w:ascii="Arial" w:hAnsi="Arial" w:cs="Arial"/>
          <w:color w:val="auto"/>
          <w:sz w:val="24"/>
          <w:szCs w:val="24"/>
        </w:rPr>
        <w:t xml:space="preserve"> </w:t>
      </w:r>
    </w:p>
    <w:p w14:paraId="7451A031" w14:textId="77777777" w:rsidR="000F4F01" w:rsidRPr="00664FB7" w:rsidRDefault="000F4F01" w:rsidP="009E5257">
      <w:pPr>
        <w:pStyle w:val="Heading6blackfont"/>
        <w:spacing w:before="100"/>
        <w:jc w:val="both"/>
        <w:rPr>
          <w:rFonts w:ascii="Arial" w:hAnsi="Arial" w:cs="Arial"/>
          <w:color w:val="auto"/>
          <w:sz w:val="24"/>
          <w:szCs w:val="24"/>
        </w:rPr>
      </w:pPr>
      <w:r w:rsidRPr="00664FB7">
        <w:rPr>
          <w:rFonts w:ascii="Arial" w:hAnsi="Arial" w:cs="Arial"/>
          <w:color w:val="auto"/>
          <w:sz w:val="24"/>
          <w:szCs w:val="24"/>
        </w:rPr>
        <w:t>Conclusion</w:t>
      </w:r>
    </w:p>
    <w:p w14:paraId="7A7B5B74" w14:textId="77777777" w:rsidR="000F4F01" w:rsidRPr="00664FB7" w:rsidRDefault="000F4F01" w:rsidP="000F4F01">
      <w:pPr>
        <w:pStyle w:val="Style1"/>
        <w:rPr>
          <w:rFonts w:ascii="Arial" w:hAnsi="Arial" w:cs="Arial"/>
          <w:color w:val="auto"/>
          <w:sz w:val="24"/>
          <w:szCs w:val="24"/>
        </w:rPr>
      </w:pPr>
      <w:r w:rsidRPr="00664FB7">
        <w:rPr>
          <w:rFonts w:ascii="Arial" w:hAnsi="Arial" w:cs="Arial"/>
          <w:color w:val="auto"/>
          <w:sz w:val="24"/>
          <w:szCs w:val="24"/>
        </w:rPr>
        <w:t xml:space="preserve">Having regard to these and all other matters raised at the </w:t>
      </w:r>
      <w:r w:rsidR="00664FB7" w:rsidRPr="00664FB7">
        <w:rPr>
          <w:rFonts w:ascii="Arial" w:hAnsi="Arial" w:cs="Arial"/>
          <w:color w:val="auto"/>
          <w:sz w:val="24"/>
          <w:szCs w:val="24"/>
        </w:rPr>
        <w:t>hearing</w:t>
      </w:r>
      <w:r w:rsidRPr="00664FB7">
        <w:rPr>
          <w:rFonts w:ascii="Arial" w:hAnsi="Arial" w:cs="Arial"/>
          <w:color w:val="auto"/>
          <w:sz w:val="24"/>
          <w:szCs w:val="24"/>
        </w:rPr>
        <w:t xml:space="preserve">, and in the written representations, I conclude that the Order should be </w:t>
      </w:r>
      <w:r w:rsidR="00664FB7" w:rsidRPr="00664FB7">
        <w:rPr>
          <w:rFonts w:ascii="Arial" w:hAnsi="Arial" w:cs="Arial"/>
          <w:color w:val="auto"/>
          <w:sz w:val="24"/>
          <w:szCs w:val="24"/>
        </w:rPr>
        <w:t xml:space="preserve">not </w:t>
      </w:r>
      <w:r w:rsidRPr="00664FB7">
        <w:rPr>
          <w:rFonts w:ascii="Arial" w:hAnsi="Arial" w:cs="Arial"/>
          <w:color w:val="auto"/>
          <w:sz w:val="24"/>
          <w:szCs w:val="24"/>
        </w:rPr>
        <w:t>confirmed.</w:t>
      </w:r>
    </w:p>
    <w:p w14:paraId="69706175" w14:textId="77777777" w:rsidR="000F4F01" w:rsidRPr="007725B2" w:rsidRDefault="000F4F01" w:rsidP="009E5257">
      <w:pPr>
        <w:pStyle w:val="Heading6blackfont"/>
        <w:spacing w:before="100"/>
        <w:jc w:val="both"/>
        <w:rPr>
          <w:rFonts w:ascii="Arial" w:hAnsi="Arial" w:cs="Arial"/>
          <w:color w:val="auto"/>
          <w:sz w:val="24"/>
          <w:szCs w:val="24"/>
        </w:rPr>
      </w:pPr>
      <w:r w:rsidRPr="007725B2">
        <w:rPr>
          <w:rFonts w:ascii="Arial" w:hAnsi="Arial" w:cs="Arial"/>
          <w:color w:val="auto"/>
          <w:sz w:val="24"/>
          <w:szCs w:val="24"/>
        </w:rPr>
        <w:t>Formal Decision</w:t>
      </w:r>
    </w:p>
    <w:p w14:paraId="1757AA23" w14:textId="77777777" w:rsidR="000F4F01" w:rsidRPr="007725B2" w:rsidRDefault="000F4F01" w:rsidP="000F4F01">
      <w:pPr>
        <w:pStyle w:val="Style1"/>
        <w:tabs>
          <w:tab w:val="clear" w:pos="720"/>
        </w:tabs>
        <w:rPr>
          <w:rFonts w:ascii="Arial" w:hAnsi="Arial" w:cs="Arial"/>
          <w:color w:val="auto"/>
          <w:sz w:val="24"/>
          <w:szCs w:val="24"/>
        </w:rPr>
      </w:pPr>
      <w:r w:rsidRPr="007725B2">
        <w:rPr>
          <w:rFonts w:ascii="Arial" w:hAnsi="Arial" w:cs="Arial"/>
          <w:color w:val="auto"/>
          <w:sz w:val="24"/>
          <w:szCs w:val="24"/>
        </w:rPr>
        <w:t xml:space="preserve">I </w:t>
      </w:r>
      <w:r w:rsidR="007725B2" w:rsidRPr="007725B2">
        <w:rPr>
          <w:rFonts w:ascii="Arial" w:hAnsi="Arial" w:cs="Arial"/>
          <w:color w:val="auto"/>
          <w:sz w:val="24"/>
          <w:szCs w:val="24"/>
        </w:rPr>
        <w:t xml:space="preserve">have not </w:t>
      </w:r>
      <w:r w:rsidRPr="007725B2">
        <w:rPr>
          <w:rFonts w:ascii="Arial" w:hAnsi="Arial" w:cs="Arial"/>
          <w:color w:val="auto"/>
          <w:sz w:val="24"/>
          <w:szCs w:val="24"/>
        </w:rPr>
        <w:t>confirm</w:t>
      </w:r>
      <w:r w:rsidR="007725B2" w:rsidRPr="007725B2">
        <w:rPr>
          <w:rFonts w:ascii="Arial" w:hAnsi="Arial" w:cs="Arial"/>
          <w:color w:val="auto"/>
          <w:sz w:val="24"/>
          <w:szCs w:val="24"/>
        </w:rPr>
        <w:t>ed</w:t>
      </w:r>
      <w:r w:rsidRPr="007725B2">
        <w:rPr>
          <w:rFonts w:ascii="Arial" w:hAnsi="Arial" w:cs="Arial"/>
          <w:color w:val="auto"/>
          <w:sz w:val="24"/>
          <w:szCs w:val="24"/>
        </w:rPr>
        <w:t xml:space="preserve"> the Order</w:t>
      </w:r>
      <w:r w:rsidR="007725B2" w:rsidRPr="007725B2">
        <w:rPr>
          <w:rFonts w:ascii="Arial" w:hAnsi="Arial" w:cs="Arial"/>
          <w:color w:val="auto"/>
          <w:sz w:val="24"/>
          <w:szCs w:val="24"/>
        </w:rPr>
        <w:t>.</w:t>
      </w:r>
    </w:p>
    <w:p w14:paraId="1926B205" w14:textId="77777777" w:rsidR="000F4F01" w:rsidRPr="007725B2" w:rsidRDefault="000F4F01" w:rsidP="00882C2C">
      <w:pPr>
        <w:pStyle w:val="Style1"/>
        <w:numPr>
          <w:ilvl w:val="0"/>
          <w:numId w:val="0"/>
        </w:numPr>
        <w:spacing w:before="240"/>
        <w:jc w:val="both"/>
        <w:rPr>
          <w:rFonts w:ascii="Monotype Corsiva" w:hAnsi="Monotype Corsiva" w:cs="Arial"/>
          <w:color w:val="auto"/>
          <w:sz w:val="36"/>
          <w:szCs w:val="36"/>
        </w:rPr>
      </w:pPr>
      <w:bookmarkStart w:id="11" w:name="_Hlk99369729"/>
      <w:r w:rsidRPr="007725B2">
        <w:rPr>
          <w:rFonts w:ascii="Monotype Corsiva" w:hAnsi="Monotype Corsiva" w:cs="Arial"/>
          <w:color w:val="auto"/>
          <w:sz w:val="36"/>
          <w:szCs w:val="36"/>
        </w:rPr>
        <w:t>Heidi Cruickshank</w:t>
      </w:r>
    </w:p>
    <w:bookmarkEnd w:id="11"/>
    <w:p w14:paraId="7C883138" w14:textId="77777777" w:rsidR="000F4F01" w:rsidRPr="007725B2" w:rsidRDefault="000F4F01" w:rsidP="00732E9C">
      <w:pPr>
        <w:pStyle w:val="Style1"/>
        <w:numPr>
          <w:ilvl w:val="0"/>
          <w:numId w:val="0"/>
        </w:numPr>
        <w:spacing w:before="120"/>
        <w:jc w:val="both"/>
        <w:rPr>
          <w:rFonts w:ascii="Arial" w:hAnsi="Arial" w:cs="Arial"/>
          <w:b/>
          <w:color w:val="auto"/>
          <w:sz w:val="24"/>
          <w:szCs w:val="24"/>
        </w:rPr>
      </w:pPr>
      <w:r w:rsidRPr="007725B2">
        <w:rPr>
          <w:rFonts w:ascii="Arial" w:hAnsi="Arial" w:cs="Arial"/>
          <w:b/>
          <w:color w:val="auto"/>
          <w:sz w:val="24"/>
          <w:szCs w:val="24"/>
        </w:rPr>
        <w:t>Inspector</w:t>
      </w:r>
    </w:p>
    <w:p w14:paraId="0FD53585" w14:textId="77777777" w:rsidR="008B72E6" w:rsidRDefault="008B72E6" w:rsidP="000F4F01">
      <w:pPr>
        <w:jc w:val="both"/>
        <w:rPr>
          <w:rFonts w:ascii="Arial" w:hAnsi="Arial" w:cs="Arial"/>
          <w:b/>
          <w:sz w:val="24"/>
          <w:szCs w:val="24"/>
        </w:rPr>
      </w:pPr>
    </w:p>
    <w:p w14:paraId="0172F2AE" w14:textId="77777777" w:rsidR="009D7E38" w:rsidRDefault="009D7E38" w:rsidP="000F4F01">
      <w:pPr>
        <w:jc w:val="both"/>
        <w:rPr>
          <w:rFonts w:ascii="Arial" w:hAnsi="Arial" w:cs="Arial"/>
          <w:b/>
          <w:sz w:val="24"/>
          <w:szCs w:val="24"/>
        </w:rPr>
      </w:pPr>
    </w:p>
    <w:p w14:paraId="31D4BC01" w14:textId="77777777" w:rsidR="009D7E38" w:rsidRPr="009D7E38" w:rsidRDefault="009D7E38" w:rsidP="009D7E38">
      <w:pPr>
        <w:rPr>
          <w:rFonts w:ascii="Arial" w:hAnsi="Arial" w:cs="Arial"/>
          <w:kern w:val="28"/>
          <w:sz w:val="24"/>
          <w:szCs w:val="24"/>
        </w:rPr>
        <w:sectPr w:rsidR="009D7E38" w:rsidRPr="009D7E38" w:rsidSect="00AA28DC">
          <w:headerReference w:type="default" r:id="rId15"/>
          <w:footerReference w:type="even" r:id="rId16"/>
          <w:footerReference w:type="default" r:id="rId17"/>
          <w:footerReference w:type="first" r:id="rId18"/>
          <w:pgSz w:w="11906" w:h="16838" w:code="9"/>
          <w:pgMar w:top="709" w:right="1077" w:bottom="1276" w:left="1525" w:header="561" w:footer="924" w:gutter="0"/>
          <w:cols w:space="720"/>
          <w:titlePg/>
        </w:sectPr>
      </w:pPr>
      <w:r>
        <w:rPr>
          <w:rFonts w:ascii="Arial" w:hAnsi="Arial" w:cs="Arial"/>
          <w:kern w:val="28"/>
          <w:sz w:val="24"/>
          <w:szCs w:val="24"/>
        </w:rPr>
        <w:t xml:space="preserve"> </w:t>
      </w:r>
    </w:p>
    <w:p w14:paraId="493D2E15" w14:textId="77777777" w:rsidR="004D6AAC" w:rsidRPr="00AE7567" w:rsidRDefault="004D6AAC" w:rsidP="004D6AAC">
      <w:pPr>
        <w:jc w:val="both"/>
        <w:rPr>
          <w:rFonts w:ascii="Arial" w:hAnsi="Arial" w:cs="Arial"/>
          <w:b/>
          <w:sz w:val="24"/>
          <w:szCs w:val="24"/>
        </w:rPr>
      </w:pPr>
      <w:r w:rsidRPr="00AE7567">
        <w:rPr>
          <w:rFonts w:ascii="Arial" w:hAnsi="Arial" w:cs="Arial"/>
          <w:b/>
          <w:sz w:val="24"/>
          <w:szCs w:val="24"/>
        </w:rPr>
        <w:lastRenderedPageBreak/>
        <w:t>APPEARANCES</w:t>
      </w:r>
    </w:p>
    <w:tbl>
      <w:tblPr>
        <w:tblpPr w:leftFromText="180" w:rightFromText="180" w:vertAnchor="text" w:horzAnchor="margin" w:tblpY="125"/>
        <w:tblW w:w="9520" w:type="dxa"/>
        <w:tblLayout w:type="fixed"/>
        <w:tblLook w:val="0000" w:firstRow="0" w:lastRow="0" w:firstColumn="0" w:lastColumn="0" w:noHBand="0" w:noVBand="0"/>
      </w:tblPr>
      <w:tblGrid>
        <w:gridCol w:w="3085"/>
        <w:gridCol w:w="6435"/>
      </w:tblGrid>
      <w:tr w:rsidR="00585923" w:rsidRPr="00AE7567" w14:paraId="4E2AB9C4" w14:textId="77777777" w:rsidTr="00585923">
        <w:tblPrEx>
          <w:tblCellMar>
            <w:top w:w="0" w:type="dxa"/>
            <w:bottom w:w="0" w:type="dxa"/>
          </w:tblCellMar>
        </w:tblPrEx>
        <w:trPr>
          <w:cantSplit/>
          <w:trHeight w:val="480"/>
        </w:trPr>
        <w:tc>
          <w:tcPr>
            <w:tcW w:w="9520" w:type="dxa"/>
            <w:gridSpan w:val="2"/>
          </w:tcPr>
          <w:p w14:paraId="4B1DB80D" w14:textId="77777777" w:rsidR="004D6AAC" w:rsidRPr="00AE7567" w:rsidRDefault="004D6AAC" w:rsidP="00271B0E">
            <w:pPr>
              <w:rPr>
                <w:rFonts w:ascii="Arial" w:hAnsi="Arial" w:cs="Arial"/>
                <w:b/>
                <w:sz w:val="24"/>
                <w:szCs w:val="24"/>
              </w:rPr>
            </w:pPr>
            <w:r w:rsidRPr="00AE7567">
              <w:rPr>
                <w:rFonts w:ascii="Arial" w:hAnsi="Arial" w:cs="Arial"/>
                <w:b/>
                <w:sz w:val="24"/>
                <w:szCs w:val="24"/>
              </w:rPr>
              <w:t>For the Order Making Authority:</w:t>
            </w:r>
          </w:p>
        </w:tc>
      </w:tr>
      <w:tr w:rsidR="00585923" w:rsidRPr="00AE7567" w14:paraId="359F9BCC" w14:textId="77777777" w:rsidTr="00585923">
        <w:tblPrEx>
          <w:tblCellMar>
            <w:top w:w="0" w:type="dxa"/>
            <w:bottom w:w="0" w:type="dxa"/>
          </w:tblCellMar>
        </w:tblPrEx>
        <w:tc>
          <w:tcPr>
            <w:tcW w:w="3085" w:type="dxa"/>
          </w:tcPr>
          <w:p w14:paraId="58257562" w14:textId="77777777" w:rsidR="004D6AAC" w:rsidRPr="00AE7567" w:rsidRDefault="00585923" w:rsidP="00271B0E">
            <w:pPr>
              <w:spacing w:before="100" w:beforeAutospacing="1" w:after="100" w:afterAutospacing="1"/>
              <w:jc w:val="both"/>
              <w:rPr>
                <w:rFonts w:ascii="Arial" w:hAnsi="Arial" w:cs="Arial"/>
                <w:sz w:val="24"/>
                <w:szCs w:val="24"/>
              </w:rPr>
            </w:pPr>
            <w:r w:rsidRPr="00AE7567">
              <w:rPr>
                <w:rFonts w:ascii="Arial" w:hAnsi="Arial" w:cs="Arial"/>
                <w:sz w:val="24"/>
                <w:szCs w:val="24"/>
              </w:rPr>
              <w:t>Mrs E Bowman</w:t>
            </w:r>
          </w:p>
        </w:tc>
        <w:tc>
          <w:tcPr>
            <w:tcW w:w="6435" w:type="dxa"/>
          </w:tcPr>
          <w:p w14:paraId="301520FF" w14:textId="77777777" w:rsidR="004D6AAC" w:rsidRPr="00AE7567" w:rsidRDefault="00C15520" w:rsidP="00271B0E">
            <w:pPr>
              <w:spacing w:before="100" w:beforeAutospacing="1" w:after="100" w:afterAutospacing="1"/>
              <w:jc w:val="both"/>
              <w:rPr>
                <w:rFonts w:ascii="Arial" w:hAnsi="Arial" w:cs="Arial"/>
                <w:sz w:val="24"/>
                <w:szCs w:val="24"/>
              </w:rPr>
            </w:pPr>
            <w:r>
              <w:rPr>
                <w:rFonts w:ascii="Arial" w:hAnsi="Arial" w:cs="Arial"/>
                <w:sz w:val="24"/>
                <w:szCs w:val="24"/>
              </w:rPr>
              <w:t>Princip</w:t>
            </w:r>
            <w:r w:rsidR="004D6AAC" w:rsidRPr="00C15520">
              <w:rPr>
                <w:rFonts w:ascii="Arial" w:hAnsi="Arial" w:cs="Arial"/>
                <w:sz w:val="24"/>
                <w:szCs w:val="24"/>
              </w:rPr>
              <w:t xml:space="preserve">al </w:t>
            </w:r>
            <w:r>
              <w:rPr>
                <w:rFonts w:ascii="Arial" w:hAnsi="Arial" w:cs="Arial"/>
                <w:sz w:val="24"/>
                <w:szCs w:val="24"/>
              </w:rPr>
              <w:t xml:space="preserve">Access </w:t>
            </w:r>
            <w:r w:rsidR="004D6AAC" w:rsidRPr="00C15520">
              <w:rPr>
                <w:rFonts w:ascii="Arial" w:hAnsi="Arial" w:cs="Arial"/>
                <w:sz w:val="24"/>
                <w:szCs w:val="24"/>
              </w:rPr>
              <w:t xml:space="preserve">Officer, </w:t>
            </w:r>
            <w:r w:rsidR="00585923" w:rsidRPr="00C15520">
              <w:rPr>
                <w:rFonts w:ascii="Arial" w:hAnsi="Arial" w:cs="Arial"/>
                <w:sz w:val="24"/>
                <w:szCs w:val="24"/>
              </w:rPr>
              <w:t>North Some</w:t>
            </w:r>
            <w:r w:rsidR="004D6AAC" w:rsidRPr="00C15520">
              <w:rPr>
                <w:rFonts w:ascii="Arial" w:hAnsi="Arial" w:cs="Arial"/>
                <w:sz w:val="24"/>
                <w:szCs w:val="24"/>
              </w:rPr>
              <w:t>r</w:t>
            </w:r>
            <w:r w:rsidR="00585923" w:rsidRPr="00C15520">
              <w:rPr>
                <w:rFonts w:ascii="Arial" w:hAnsi="Arial" w:cs="Arial"/>
                <w:sz w:val="24"/>
                <w:szCs w:val="24"/>
              </w:rPr>
              <w:t>set</w:t>
            </w:r>
            <w:r w:rsidR="004D6AAC" w:rsidRPr="00AE7567">
              <w:rPr>
                <w:rFonts w:ascii="Arial" w:hAnsi="Arial" w:cs="Arial"/>
                <w:sz w:val="24"/>
                <w:szCs w:val="24"/>
              </w:rPr>
              <w:t xml:space="preserve"> Council </w:t>
            </w:r>
          </w:p>
        </w:tc>
      </w:tr>
    </w:tbl>
    <w:p w14:paraId="4728ADB0" w14:textId="77777777" w:rsidR="004D6AAC" w:rsidRPr="00AE7567" w:rsidRDefault="004D6AAC" w:rsidP="004D6AAC">
      <w:pPr>
        <w:jc w:val="both"/>
        <w:rPr>
          <w:rFonts w:ascii="Arial" w:hAnsi="Arial" w:cs="Arial"/>
          <w:color w:val="7030A0"/>
          <w:sz w:val="24"/>
          <w:szCs w:val="24"/>
        </w:rPr>
      </w:pPr>
    </w:p>
    <w:tbl>
      <w:tblPr>
        <w:tblpPr w:leftFromText="180" w:rightFromText="180" w:vertAnchor="text" w:horzAnchor="margin" w:tblpY="125"/>
        <w:tblW w:w="9520" w:type="dxa"/>
        <w:tblLayout w:type="fixed"/>
        <w:tblLook w:val="0000" w:firstRow="0" w:lastRow="0" w:firstColumn="0" w:lastColumn="0" w:noHBand="0" w:noVBand="0"/>
      </w:tblPr>
      <w:tblGrid>
        <w:gridCol w:w="3085"/>
        <w:gridCol w:w="6435"/>
      </w:tblGrid>
      <w:tr w:rsidR="004D6AAC" w:rsidRPr="00AE7567" w14:paraId="42728605" w14:textId="77777777" w:rsidTr="00AF6375">
        <w:tblPrEx>
          <w:tblCellMar>
            <w:top w:w="0" w:type="dxa"/>
            <w:bottom w:w="0" w:type="dxa"/>
          </w:tblCellMar>
        </w:tblPrEx>
        <w:trPr>
          <w:cantSplit/>
          <w:trHeight w:val="480"/>
        </w:trPr>
        <w:tc>
          <w:tcPr>
            <w:tcW w:w="9520" w:type="dxa"/>
            <w:gridSpan w:val="2"/>
          </w:tcPr>
          <w:p w14:paraId="7E9C04D6" w14:textId="77777777" w:rsidR="004D6AAC" w:rsidRPr="00AE7567" w:rsidRDefault="004D6AAC" w:rsidP="00271B0E">
            <w:pPr>
              <w:rPr>
                <w:rFonts w:ascii="Arial" w:hAnsi="Arial" w:cs="Arial"/>
                <w:b/>
                <w:sz w:val="24"/>
                <w:szCs w:val="24"/>
              </w:rPr>
            </w:pPr>
            <w:r w:rsidRPr="00AE7567">
              <w:rPr>
                <w:rFonts w:ascii="Arial" w:hAnsi="Arial" w:cs="Arial"/>
                <w:b/>
                <w:sz w:val="24"/>
                <w:szCs w:val="24"/>
              </w:rPr>
              <w:t>In Support of the Order:</w:t>
            </w:r>
          </w:p>
        </w:tc>
      </w:tr>
      <w:tr w:rsidR="004D6AAC" w:rsidRPr="00AE7567" w14:paraId="5CD13987" w14:textId="77777777" w:rsidTr="00AF6375">
        <w:tblPrEx>
          <w:tblCellMar>
            <w:top w:w="0" w:type="dxa"/>
            <w:bottom w:w="0" w:type="dxa"/>
          </w:tblCellMar>
        </w:tblPrEx>
        <w:tc>
          <w:tcPr>
            <w:tcW w:w="3085" w:type="dxa"/>
          </w:tcPr>
          <w:p w14:paraId="3E8C4675" w14:textId="77777777" w:rsidR="004D6AAC" w:rsidRPr="00AE7567" w:rsidRDefault="004D6AAC" w:rsidP="002941CD">
            <w:pPr>
              <w:rPr>
                <w:rFonts w:ascii="Arial" w:hAnsi="Arial" w:cs="Arial"/>
                <w:sz w:val="24"/>
                <w:szCs w:val="24"/>
              </w:rPr>
            </w:pPr>
            <w:r w:rsidRPr="00AE7567">
              <w:rPr>
                <w:rFonts w:ascii="Arial" w:hAnsi="Arial" w:cs="Arial"/>
                <w:sz w:val="24"/>
                <w:szCs w:val="24"/>
              </w:rPr>
              <w:t>M</w:t>
            </w:r>
            <w:r w:rsidR="00247182" w:rsidRPr="00AE7567">
              <w:rPr>
                <w:rFonts w:ascii="Arial" w:hAnsi="Arial" w:cs="Arial"/>
                <w:sz w:val="24"/>
                <w:szCs w:val="24"/>
              </w:rPr>
              <w:t>s A Gawthorpe</w:t>
            </w:r>
          </w:p>
        </w:tc>
        <w:tc>
          <w:tcPr>
            <w:tcW w:w="6435" w:type="dxa"/>
          </w:tcPr>
          <w:p w14:paraId="2677CBC6" w14:textId="77777777" w:rsidR="004D6AAC" w:rsidRPr="00AE7567" w:rsidRDefault="004D6AAC" w:rsidP="00271B0E">
            <w:pPr>
              <w:rPr>
                <w:rFonts w:ascii="Arial" w:hAnsi="Arial" w:cs="Arial"/>
                <w:sz w:val="24"/>
                <w:szCs w:val="24"/>
              </w:rPr>
            </w:pPr>
            <w:r w:rsidRPr="00AE7567">
              <w:rPr>
                <w:rFonts w:ascii="Arial" w:hAnsi="Arial" w:cs="Arial"/>
                <w:i/>
                <w:sz w:val="24"/>
                <w:szCs w:val="24"/>
              </w:rPr>
              <w:t>on behalf of</w:t>
            </w:r>
            <w:r w:rsidRPr="00AE7567">
              <w:rPr>
                <w:rFonts w:ascii="Arial" w:hAnsi="Arial" w:cs="Arial"/>
                <w:sz w:val="24"/>
                <w:szCs w:val="24"/>
              </w:rPr>
              <w:t xml:space="preserve"> </w:t>
            </w:r>
            <w:r w:rsidR="00247182" w:rsidRPr="00AE7567">
              <w:rPr>
                <w:rFonts w:ascii="Arial" w:hAnsi="Arial" w:cs="Arial"/>
                <w:sz w:val="24"/>
                <w:szCs w:val="24"/>
              </w:rPr>
              <w:t>Axbridg</w:t>
            </w:r>
            <w:r w:rsidRPr="00AE7567">
              <w:rPr>
                <w:rFonts w:ascii="Arial" w:hAnsi="Arial" w:cs="Arial"/>
                <w:sz w:val="24"/>
                <w:szCs w:val="24"/>
              </w:rPr>
              <w:t xml:space="preserve">e </w:t>
            </w:r>
            <w:r w:rsidR="00247182" w:rsidRPr="00AE7567">
              <w:rPr>
                <w:rFonts w:ascii="Arial" w:hAnsi="Arial" w:cs="Arial"/>
                <w:sz w:val="24"/>
                <w:szCs w:val="24"/>
              </w:rPr>
              <w:t>Brid</w:t>
            </w:r>
            <w:r w:rsidRPr="00AE7567">
              <w:rPr>
                <w:rFonts w:ascii="Arial" w:hAnsi="Arial" w:cs="Arial"/>
                <w:sz w:val="24"/>
                <w:szCs w:val="24"/>
              </w:rPr>
              <w:t>le</w:t>
            </w:r>
            <w:r w:rsidR="00247182" w:rsidRPr="00AE7567">
              <w:rPr>
                <w:rFonts w:ascii="Arial" w:hAnsi="Arial" w:cs="Arial"/>
                <w:sz w:val="24"/>
                <w:szCs w:val="24"/>
              </w:rPr>
              <w:t>way</w:t>
            </w:r>
            <w:r w:rsidRPr="00AE7567">
              <w:rPr>
                <w:rFonts w:ascii="Arial" w:hAnsi="Arial" w:cs="Arial"/>
                <w:sz w:val="24"/>
                <w:szCs w:val="24"/>
              </w:rPr>
              <w:t>s</w:t>
            </w:r>
            <w:r w:rsidR="00247182" w:rsidRPr="00AE7567">
              <w:rPr>
                <w:rFonts w:ascii="Arial" w:hAnsi="Arial" w:cs="Arial"/>
                <w:sz w:val="24"/>
                <w:szCs w:val="24"/>
              </w:rPr>
              <w:t xml:space="preserve"> Association</w:t>
            </w:r>
          </w:p>
        </w:tc>
      </w:tr>
      <w:tr w:rsidR="00585923" w:rsidRPr="00AE7567" w14:paraId="1FA57D09" w14:textId="77777777" w:rsidTr="00AF6375">
        <w:tblPrEx>
          <w:tblCellMar>
            <w:top w:w="0" w:type="dxa"/>
            <w:bottom w:w="0" w:type="dxa"/>
          </w:tblCellMar>
        </w:tblPrEx>
        <w:tc>
          <w:tcPr>
            <w:tcW w:w="3085" w:type="dxa"/>
          </w:tcPr>
          <w:p w14:paraId="6198DEA3" w14:textId="77777777" w:rsidR="00585923" w:rsidRPr="00AE7567" w:rsidRDefault="00585923" w:rsidP="00271B0E">
            <w:pPr>
              <w:rPr>
                <w:rFonts w:ascii="Arial" w:hAnsi="Arial" w:cs="Arial"/>
                <w:color w:val="7030A0"/>
                <w:sz w:val="24"/>
                <w:szCs w:val="24"/>
              </w:rPr>
            </w:pPr>
          </w:p>
        </w:tc>
        <w:tc>
          <w:tcPr>
            <w:tcW w:w="6435" w:type="dxa"/>
          </w:tcPr>
          <w:p w14:paraId="40A1F0F3" w14:textId="77777777" w:rsidR="00585923" w:rsidRPr="00AE7567" w:rsidRDefault="00585923" w:rsidP="00271B0E">
            <w:pPr>
              <w:rPr>
                <w:rFonts w:ascii="Arial" w:hAnsi="Arial" w:cs="Arial"/>
                <w:i/>
                <w:color w:val="7030A0"/>
                <w:sz w:val="24"/>
                <w:szCs w:val="24"/>
              </w:rPr>
            </w:pPr>
          </w:p>
        </w:tc>
      </w:tr>
      <w:tr w:rsidR="00585923" w:rsidRPr="00AE7567" w14:paraId="410A00F7" w14:textId="77777777" w:rsidTr="00AF6375">
        <w:tblPrEx>
          <w:tblCellMar>
            <w:top w:w="0" w:type="dxa"/>
            <w:bottom w:w="0" w:type="dxa"/>
          </w:tblCellMar>
        </w:tblPrEx>
        <w:tc>
          <w:tcPr>
            <w:tcW w:w="3085" w:type="dxa"/>
          </w:tcPr>
          <w:tbl>
            <w:tblPr>
              <w:tblpPr w:leftFromText="180" w:rightFromText="180" w:vertAnchor="text" w:horzAnchor="margin" w:tblpY="125"/>
              <w:tblW w:w="22390" w:type="dxa"/>
              <w:tblLayout w:type="fixed"/>
              <w:tblLook w:val="0000" w:firstRow="0" w:lastRow="0" w:firstColumn="0" w:lastColumn="0" w:noHBand="0" w:noVBand="0"/>
            </w:tblPr>
            <w:tblGrid>
              <w:gridCol w:w="3085"/>
              <w:gridCol w:w="6435"/>
              <w:gridCol w:w="6435"/>
              <w:gridCol w:w="6435"/>
            </w:tblGrid>
            <w:tr w:rsidR="00247182" w:rsidRPr="00AE7567" w14:paraId="5CBB96A5" w14:textId="77777777" w:rsidTr="00247182">
              <w:tblPrEx>
                <w:tblCellMar>
                  <w:top w:w="0" w:type="dxa"/>
                  <w:bottom w:w="0" w:type="dxa"/>
                </w:tblCellMar>
              </w:tblPrEx>
              <w:tc>
                <w:tcPr>
                  <w:tcW w:w="3085" w:type="dxa"/>
                </w:tcPr>
                <w:p w14:paraId="2ABA852F" w14:textId="77777777" w:rsidR="00247182" w:rsidRPr="00AE7567" w:rsidRDefault="00247182" w:rsidP="002941CD">
                  <w:pPr>
                    <w:rPr>
                      <w:rFonts w:ascii="Arial" w:hAnsi="Arial" w:cs="Arial"/>
                      <w:sz w:val="24"/>
                      <w:szCs w:val="24"/>
                    </w:rPr>
                  </w:pPr>
                  <w:r w:rsidRPr="00AE7567">
                    <w:rPr>
                      <w:rFonts w:ascii="Arial" w:hAnsi="Arial" w:cs="Arial"/>
                      <w:sz w:val="24"/>
                      <w:szCs w:val="24"/>
                    </w:rPr>
                    <w:t>Ms J Roseff</w:t>
                  </w:r>
                </w:p>
              </w:tc>
              <w:tc>
                <w:tcPr>
                  <w:tcW w:w="6435" w:type="dxa"/>
                </w:tcPr>
                <w:p w14:paraId="5094176B" w14:textId="77777777" w:rsidR="00247182" w:rsidRPr="00AE7567" w:rsidRDefault="00247182" w:rsidP="002941CD">
                  <w:pPr>
                    <w:rPr>
                      <w:rFonts w:ascii="Arial" w:hAnsi="Arial" w:cs="Arial"/>
                      <w:sz w:val="24"/>
                      <w:szCs w:val="24"/>
                    </w:rPr>
                  </w:pPr>
                </w:p>
              </w:tc>
              <w:tc>
                <w:tcPr>
                  <w:tcW w:w="6435" w:type="dxa"/>
                </w:tcPr>
                <w:p w14:paraId="5C533850" w14:textId="77777777" w:rsidR="00247182" w:rsidRPr="00AE7567" w:rsidRDefault="00247182" w:rsidP="002941CD">
                  <w:pPr>
                    <w:rPr>
                      <w:rFonts w:ascii="Arial" w:hAnsi="Arial" w:cs="Arial"/>
                      <w:sz w:val="24"/>
                      <w:szCs w:val="24"/>
                    </w:rPr>
                  </w:pPr>
                </w:p>
              </w:tc>
              <w:tc>
                <w:tcPr>
                  <w:tcW w:w="6435" w:type="dxa"/>
                </w:tcPr>
                <w:p w14:paraId="7FA44A19" w14:textId="77777777" w:rsidR="00247182" w:rsidRPr="00AE7567" w:rsidRDefault="00247182" w:rsidP="002941CD">
                  <w:pPr>
                    <w:rPr>
                      <w:rFonts w:ascii="Arial" w:hAnsi="Arial" w:cs="Arial"/>
                      <w:sz w:val="24"/>
                      <w:szCs w:val="24"/>
                    </w:rPr>
                  </w:pPr>
                  <w:r w:rsidRPr="00AE7567">
                    <w:rPr>
                      <w:rFonts w:ascii="Arial" w:hAnsi="Arial" w:cs="Arial"/>
                      <w:sz w:val="24"/>
                      <w:szCs w:val="24"/>
                    </w:rPr>
                    <w:t>on behalf of Axbridge Bridleways Association</w:t>
                  </w:r>
                </w:p>
              </w:tc>
            </w:tr>
            <w:tr w:rsidR="00247182" w:rsidRPr="00AE7567" w14:paraId="08079C3F" w14:textId="77777777" w:rsidTr="00247182">
              <w:tblPrEx>
                <w:tblCellMar>
                  <w:top w:w="0" w:type="dxa"/>
                  <w:bottom w:w="0" w:type="dxa"/>
                </w:tblCellMar>
              </w:tblPrEx>
              <w:tc>
                <w:tcPr>
                  <w:tcW w:w="3085" w:type="dxa"/>
                </w:tcPr>
                <w:p w14:paraId="238F11A2" w14:textId="77777777" w:rsidR="00247182" w:rsidRPr="00AE7567" w:rsidRDefault="00247182" w:rsidP="002941CD">
                  <w:pPr>
                    <w:rPr>
                      <w:rFonts w:ascii="Arial" w:hAnsi="Arial" w:cs="Arial"/>
                      <w:sz w:val="24"/>
                      <w:szCs w:val="24"/>
                    </w:rPr>
                  </w:pPr>
                </w:p>
              </w:tc>
              <w:tc>
                <w:tcPr>
                  <w:tcW w:w="6435" w:type="dxa"/>
                </w:tcPr>
                <w:p w14:paraId="42A43796" w14:textId="77777777" w:rsidR="00247182" w:rsidRPr="00AE7567" w:rsidRDefault="00247182" w:rsidP="002941CD">
                  <w:pPr>
                    <w:rPr>
                      <w:rFonts w:ascii="Arial" w:hAnsi="Arial" w:cs="Arial"/>
                      <w:sz w:val="24"/>
                      <w:szCs w:val="24"/>
                    </w:rPr>
                  </w:pPr>
                </w:p>
              </w:tc>
              <w:tc>
                <w:tcPr>
                  <w:tcW w:w="6435" w:type="dxa"/>
                </w:tcPr>
                <w:p w14:paraId="30F55720" w14:textId="77777777" w:rsidR="00247182" w:rsidRPr="00AE7567" w:rsidRDefault="00247182" w:rsidP="002941CD">
                  <w:pPr>
                    <w:rPr>
                      <w:rFonts w:ascii="Arial" w:hAnsi="Arial" w:cs="Arial"/>
                      <w:sz w:val="24"/>
                      <w:szCs w:val="24"/>
                    </w:rPr>
                  </w:pPr>
                </w:p>
              </w:tc>
              <w:tc>
                <w:tcPr>
                  <w:tcW w:w="6435" w:type="dxa"/>
                </w:tcPr>
                <w:p w14:paraId="4F1C341A" w14:textId="77777777" w:rsidR="00247182" w:rsidRPr="00AE7567" w:rsidRDefault="00247182" w:rsidP="002941CD">
                  <w:pPr>
                    <w:rPr>
                      <w:rFonts w:ascii="Arial" w:hAnsi="Arial" w:cs="Arial"/>
                      <w:sz w:val="24"/>
                      <w:szCs w:val="24"/>
                    </w:rPr>
                  </w:pPr>
                </w:p>
              </w:tc>
            </w:tr>
          </w:tbl>
          <w:p w14:paraId="2701C55A" w14:textId="77777777" w:rsidR="00585923" w:rsidRPr="00AE7567" w:rsidRDefault="00585923" w:rsidP="00271B0E">
            <w:pPr>
              <w:rPr>
                <w:rFonts w:ascii="Arial" w:hAnsi="Arial" w:cs="Arial"/>
                <w:i/>
                <w:sz w:val="24"/>
                <w:szCs w:val="24"/>
              </w:rPr>
            </w:pPr>
          </w:p>
        </w:tc>
        <w:tc>
          <w:tcPr>
            <w:tcW w:w="6435" w:type="dxa"/>
          </w:tcPr>
          <w:p w14:paraId="09FCC479" w14:textId="77777777" w:rsidR="00585923" w:rsidRPr="00AE7567" w:rsidRDefault="002941CD" w:rsidP="00247182">
            <w:pPr>
              <w:spacing w:before="120"/>
              <w:rPr>
                <w:rFonts w:ascii="Arial" w:hAnsi="Arial" w:cs="Arial"/>
                <w:i/>
                <w:sz w:val="24"/>
                <w:szCs w:val="24"/>
              </w:rPr>
            </w:pPr>
            <w:r w:rsidRPr="00AE7567">
              <w:rPr>
                <w:rFonts w:ascii="Arial" w:hAnsi="Arial" w:cs="Arial"/>
                <w:i/>
                <w:sz w:val="24"/>
                <w:szCs w:val="24"/>
              </w:rPr>
              <w:t>o</w:t>
            </w:r>
            <w:r w:rsidR="00247182" w:rsidRPr="00AE7567">
              <w:rPr>
                <w:rFonts w:ascii="Arial" w:hAnsi="Arial" w:cs="Arial"/>
                <w:i/>
                <w:sz w:val="24"/>
                <w:szCs w:val="24"/>
              </w:rPr>
              <w:t xml:space="preserve">n behalf of </w:t>
            </w:r>
            <w:r w:rsidR="00247182" w:rsidRPr="00690460">
              <w:rPr>
                <w:rFonts w:ascii="Arial" w:hAnsi="Arial" w:cs="Arial"/>
                <w:iCs/>
                <w:sz w:val="24"/>
                <w:szCs w:val="24"/>
              </w:rPr>
              <w:t>Axbridge Bridleways Association</w:t>
            </w:r>
          </w:p>
        </w:tc>
      </w:tr>
      <w:tr w:rsidR="002941CD" w:rsidRPr="00AE7567" w14:paraId="788BBBDA" w14:textId="77777777" w:rsidTr="00AF6375">
        <w:tblPrEx>
          <w:tblCellMar>
            <w:top w:w="0" w:type="dxa"/>
            <w:bottom w:w="0" w:type="dxa"/>
          </w:tblCellMar>
        </w:tblPrEx>
        <w:tc>
          <w:tcPr>
            <w:tcW w:w="3085" w:type="dxa"/>
          </w:tcPr>
          <w:p w14:paraId="37D3E79C" w14:textId="77777777" w:rsidR="002941CD" w:rsidRPr="00AE7567" w:rsidRDefault="002941CD" w:rsidP="00247182">
            <w:pPr>
              <w:rPr>
                <w:rFonts w:ascii="Arial" w:hAnsi="Arial" w:cs="Arial"/>
                <w:sz w:val="24"/>
                <w:szCs w:val="24"/>
              </w:rPr>
            </w:pPr>
          </w:p>
        </w:tc>
        <w:tc>
          <w:tcPr>
            <w:tcW w:w="6435" w:type="dxa"/>
          </w:tcPr>
          <w:p w14:paraId="57692A61" w14:textId="77777777" w:rsidR="002941CD" w:rsidRPr="00AE7567" w:rsidRDefault="002941CD" w:rsidP="00247182">
            <w:pPr>
              <w:spacing w:before="120"/>
              <w:rPr>
                <w:rFonts w:ascii="Arial" w:hAnsi="Arial" w:cs="Arial"/>
                <w:i/>
                <w:sz w:val="24"/>
                <w:szCs w:val="24"/>
              </w:rPr>
            </w:pPr>
          </w:p>
        </w:tc>
      </w:tr>
      <w:tr w:rsidR="002941CD" w:rsidRPr="00AE7567" w14:paraId="34001260" w14:textId="77777777" w:rsidTr="00AF6375">
        <w:tblPrEx>
          <w:tblCellMar>
            <w:top w:w="0" w:type="dxa"/>
            <w:bottom w:w="0" w:type="dxa"/>
          </w:tblCellMar>
        </w:tblPrEx>
        <w:tc>
          <w:tcPr>
            <w:tcW w:w="3085" w:type="dxa"/>
          </w:tcPr>
          <w:p w14:paraId="23B29AA0" w14:textId="77777777" w:rsidR="002941CD" w:rsidRPr="00AE7567" w:rsidRDefault="002941CD" w:rsidP="00247182">
            <w:pPr>
              <w:rPr>
                <w:rFonts w:ascii="Arial" w:hAnsi="Arial" w:cs="Arial"/>
                <w:sz w:val="24"/>
                <w:szCs w:val="24"/>
              </w:rPr>
            </w:pPr>
            <w:r w:rsidRPr="00AE7567">
              <w:rPr>
                <w:rFonts w:ascii="Arial" w:hAnsi="Arial" w:cs="Arial"/>
                <w:sz w:val="24"/>
                <w:szCs w:val="24"/>
              </w:rPr>
              <w:t>Ms S Taylor</w:t>
            </w:r>
          </w:p>
        </w:tc>
        <w:tc>
          <w:tcPr>
            <w:tcW w:w="6435" w:type="dxa"/>
          </w:tcPr>
          <w:p w14:paraId="15E2AC7E" w14:textId="77777777" w:rsidR="002941CD" w:rsidRPr="00AE7567" w:rsidRDefault="002941CD" w:rsidP="00247182">
            <w:pPr>
              <w:spacing w:before="120"/>
              <w:rPr>
                <w:rFonts w:ascii="Arial" w:hAnsi="Arial" w:cs="Arial"/>
                <w:i/>
                <w:sz w:val="24"/>
                <w:szCs w:val="24"/>
              </w:rPr>
            </w:pPr>
          </w:p>
        </w:tc>
      </w:tr>
    </w:tbl>
    <w:p w14:paraId="01CDB3FC" w14:textId="77777777" w:rsidR="004D6AAC" w:rsidRPr="00AE7567" w:rsidRDefault="004D6AAC" w:rsidP="004D6AAC">
      <w:pPr>
        <w:jc w:val="both"/>
        <w:rPr>
          <w:rFonts w:ascii="Arial" w:hAnsi="Arial" w:cs="Arial"/>
          <w:color w:val="7030A0"/>
          <w:sz w:val="24"/>
          <w:szCs w:val="24"/>
        </w:rPr>
      </w:pPr>
    </w:p>
    <w:tbl>
      <w:tblPr>
        <w:tblW w:w="0" w:type="auto"/>
        <w:tblLayout w:type="fixed"/>
        <w:tblLook w:val="0000" w:firstRow="0" w:lastRow="0" w:firstColumn="0" w:lastColumn="0" w:noHBand="0" w:noVBand="0"/>
      </w:tblPr>
      <w:tblGrid>
        <w:gridCol w:w="3085"/>
        <w:gridCol w:w="6435"/>
      </w:tblGrid>
      <w:tr w:rsidR="004D6AAC" w:rsidRPr="00AE7567" w14:paraId="50E044E5" w14:textId="77777777" w:rsidTr="00271B0E">
        <w:tblPrEx>
          <w:tblCellMar>
            <w:top w:w="0" w:type="dxa"/>
            <w:bottom w:w="0" w:type="dxa"/>
          </w:tblCellMar>
        </w:tblPrEx>
        <w:trPr>
          <w:trHeight w:val="480"/>
        </w:trPr>
        <w:tc>
          <w:tcPr>
            <w:tcW w:w="9520" w:type="dxa"/>
            <w:gridSpan w:val="2"/>
          </w:tcPr>
          <w:p w14:paraId="4B7E8C7C" w14:textId="77777777" w:rsidR="004D6AAC" w:rsidRPr="00AE7567" w:rsidRDefault="004D6AAC" w:rsidP="00271B0E">
            <w:pPr>
              <w:rPr>
                <w:rFonts w:ascii="Arial" w:hAnsi="Arial" w:cs="Arial"/>
                <w:b/>
                <w:sz w:val="24"/>
                <w:szCs w:val="24"/>
              </w:rPr>
            </w:pPr>
            <w:r w:rsidRPr="00AE7567">
              <w:rPr>
                <w:rFonts w:ascii="Arial" w:hAnsi="Arial" w:cs="Arial"/>
                <w:b/>
                <w:sz w:val="24"/>
                <w:szCs w:val="24"/>
              </w:rPr>
              <w:t>In Objection to the Order:</w:t>
            </w:r>
          </w:p>
        </w:tc>
      </w:tr>
      <w:tr w:rsidR="004D6AAC" w:rsidRPr="00AE7567" w14:paraId="38C0F63F" w14:textId="77777777" w:rsidTr="00271B0E">
        <w:tblPrEx>
          <w:tblCellMar>
            <w:top w:w="0" w:type="dxa"/>
            <w:bottom w:w="0" w:type="dxa"/>
          </w:tblCellMar>
        </w:tblPrEx>
        <w:tc>
          <w:tcPr>
            <w:tcW w:w="3085" w:type="dxa"/>
          </w:tcPr>
          <w:p w14:paraId="46BFD97C" w14:textId="77777777" w:rsidR="004D6AAC" w:rsidRPr="00AE7567" w:rsidRDefault="004D6AAC" w:rsidP="00271B0E">
            <w:pPr>
              <w:rPr>
                <w:rFonts w:ascii="Arial" w:hAnsi="Arial" w:cs="Arial"/>
                <w:sz w:val="24"/>
                <w:szCs w:val="24"/>
              </w:rPr>
            </w:pPr>
            <w:r w:rsidRPr="00AE7567">
              <w:rPr>
                <w:rFonts w:ascii="Arial" w:hAnsi="Arial" w:cs="Arial"/>
                <w:sz w:val="24"/>
                <w:szCs w:val="24"/>
              </w:rPr>
              <w:t xml:space="preserve">Mr </w:t>
            </w:r>
            <w:r w:rsidR="00247182" w:rsidRPr="00AE7567">
              <w:rPr>
                <w:rFonts w:ascii="Arial" w:hAnsi="Arial" w:cs="Arial"/>
                <w:sz w:val="24"/>
                <w:szCs w:val="24"/>
              </w:rPr>
              <w:t>J Che</w:t>
            </w:r>
            <w:r w:rsidRPr="00AE7567">
              <w:rPr>
                <w:rFonts w:ascii="Arial" w:hAnsi="Arial" w:cs="Arial"/>
                <w:sz w:val="24"/>
                <w:szCs w:val="24"/>
              </w:rPr>
              <w:t xml:space="preserve">al </w:t>
            </w:r>
          </w:p>
        </w:tc>
        <w:tc>
          <w:tcPr>
            <w:tcW w:w="6435" w:type="dxa"/>
          </w:tcPr>
          <w:p w14:paraId="49075126" w14:textId="77777777" w:rsidR="004D6AAC" w:rsidRPr="00AE7567" w:rsidRDefault="00247182" w:rsidP="00271B0E">
            <w:pPr>
              <w:rPr>
                <w:rFonts w:ascii="Arial" w:hAnsi="Arial" w:cs="Arial"/>
                <w:sz w:val="24"/>
                <w:szCs w:val="24"/>
              </w:rPr>
            </w:pPr>
            <w:r w:rsidRPr="00AE7567">
              <w:rPr>
                <w:rFonts w:ascii="Arial" w:hAnsi="Arial" w:cs="Arial"/>
                <w:sz w:val="24"/>
                <w:szCs w:val="24"/>
              </w:rPr>
              <w:t xml:space="preserve">Mogers Drewett </w:t>
            </w:r>
            <w:r w:rsidRPr="00AE7567">
              <w:rPr>
                <w:rFonts w:ascii="Arial" w:hAnsi="Arial" w:cs="Arial"/>
                <w:i/>
                <w:iCs/>
                <w:sz w:val="24"/>
                <w:szCs w:val="24"/>
              </w:rPr>
              <w:t>on behalf of</w:t>
            </w:r>
            <w:r w:rsidRPr="00AE7567">
              <w:rPr>
                <w:rFonts w:ascii="Arial" w:hAnsi="Arial" w:cs="Arial"/>
                <w:sz w:val="24"/>
                <w:szCs w:val="24"/>
              </w:rPr>
              <w:t xml:space="preserve"> Mr &amp; Mrs Edwards and Mr DK Legg</w:t>
            </w:r>
          </w:p>
        </w:tc>
      </w:tr>
      <w:tr w:rsidR="004D6AAC" w:rsidRPr="00AE7567" w14:paraId="76A7F855" w14:textId="77777777" w:rsidTr="00271B0E">
        <w:tblPrEx>
          <w:tblCellMar>
            <w:top w:w="0" w:type="dxa"/>
            <w:bottom w:w="0" w:type="dxa"/>
          </w:tblCellMar>
        </w:tblPrEx>
        <w:tc>
          <w:tcPr>
            <w:tcW w:w="3085" w:type="dxa"/>
          </w:tcPr>
          <w:p w14:paraId="5DB3A7C0" w14:textId="77777777" w:rsidR="004D6AAC" w:rsidRPr="00AE7567" w:rsidRDefault="004D6AAC" w:rsidP="00271B0E">
            <w:pPr>
              <w:rPr>
                <w:rFonts w:ascii="Arial" w:hAnsi="Arial" w:cs="Arial"/>
                <w:sz w:val="24"/>
                <w:szCs w:val="24"/>
              </w:rPr>
            </w:pPr>
          </w:p>
        </w:tc>
        <w:tc>
          <w:tcPr>
            <w:tcW w:w="6435" w:type="dxa"/>
          </w:tcPr>
          <w:p w14:paraId="50375AEC" w14:textId="77777777" w:rsidR="004D6AAC" w:rsidRPr="00AE7567" w:rsidRDefault="004D6AAC" w:rsidP="00271B0E">
            <w:pPr>
              <w:rPr>
                <w:rFonts w:ascii="Arial" w:hAnsi="Arial" w:cs="Arial"/>
                <w:sz w:val="24"/>
                <w:szCs w:val="24"/>
              </w:rPr>
            </w:pPr>
          </w:p>
        </w:tc>
      </w:tr>
    </w:tbl>
    <w:p w14:paraId="24EEC499" w14:textId="77777777" w:rsidR="004D6AAC" w:rsidRPr="00AE7567" w:rsidRDefault="004D6AAC" w:rsidP="004D6AAC">
      <w:pPr>
        <w:jc w:val="both"/>
        <w:rPr>
          <w:rFonts w:ascii="Arial" w:hAnsi="Arial" w:cs="Arial"/>
          <w:color w:val="7030A0"/>
          <w:sz w:val="24"/>
          <w:szCs w:val="24"/>
        </w:rPr>
      </w:pPr>
    </w:p>
    <w:p w14:paraId="76F8F4D3" w14:textId="77777777" w:rsidR="004D6AAC" w:rsidRDefault="004D6AAC" w:rsidP="004D6AAC">
      <w:pPr>
        <w:jc w:val="both"/>
        <w:rPr>
          <w:rFonts w:ascii="Arial" w:hAnsi="Arial" w:cs="Arial"/>
          <w:color w:val="7030A0"/>
          <w:sz w:val="24"/>
          <w:szCs w:val="24"/>
        </w:rPr>
      </w:pPr>
    </w:p>
    <w:p w14:paraId="47D53B49" w14:textId="77777777" w:rsidR="003A576D" w:rsidRDefault="003A576D" w:rsidP="004D6AAC">
      <w:pPr>
        <w:jc w:val="both"/>
        <w:rPr>
          <w:rFonts w:ascii="Arial" w:hAnsi="Arial" w:cs="Arial"/>
          <w:color w:val="7030A0"/>
          <w:sz w:val="24"/>
          <w:szCs w:val="24"/>
        </w:rPr>
      </w:pPr>
    </w:p>
    <w:p w14:paraId="5A504A71" w14:textId="77777777" w:rsidR="003A576D" w:rsidRPr="00AE7567" w:rsidRDefault="003A576D" w:rsidP="004D6AAC">
      <w:pPr>
        <w:jc w:val="both"/>
        <w:rPr>
          <w:rFonts w:ascii="Arial" w:hAnsi="Arial" w:cs="Arial"/>
          <w:color w:val="7030A0"/>
          <w:sz w:val="24"/>
          <w:szCs w:val="24"/>
        </w:rPr>
      </w:pPr>
    </w:p>
    <w:p w14:paraId="5544B29B" w14:textId="77777777" w:rsidR="004D6AAC" w:rsidRPr="00AE7567" w:rsidRDefault="004D6AAC" w:rsidP="004D6AAC">
      <w:pPr>
        <w:jc w:val="both"/>
        <w:rPr>
          <w:rFonts w:ascii="Arial" w:hAnsi="Arial" w:cs="Arial"/>
          <w:b/>
          <w:sz w:val="24"/>
          <w:szCs w:val="24"/>
        </w:rPr>
      </w:pPr>
      <w:r w:rsidRPr="00AE7567">
        <w:rPr>
          <w:rFonts w:ascii="Arial" w:hAnsi="Arial" w:cs="Arial"/>
          <w:b/>
          <w:sz w:val="24"/>
          <w:szCs w:val="24"/>
        </w:rPr>
        <w:t>INQUIRY DOCUMENTS</w:t>
      </w:r>
    </w:p>
    <w:p w14:paraId="4784D12E" w14:textId="77777777" w:rsidR="004D6AAC" w:rsidRPr="00AE7567" w:rsidRDefault="004D6AAC" w:rsidP="004D6AAC">
      <w:pPr>
        <w:jc w:val="both"/>
        <w:rPr>
          <w:rFonts w:ascii="Arial" w:hAnsi="Arial" w:cs="Arial"/>
          <w:b/>
          <w:sz w:val="24"/>
          <w:szCs w:val="24"/>
        </w:rPr>
      </w:pPr>
    </w:p>
    <w:tbl>
      <w:tblPr>
        <w:tblW w:w="9464" w:type="dxa"/>
        <w:tblLayout w:type="fixed"/>
        <w:tblLook w:val="0000" w:firstRow="0" w:lastRow="0" w:firstColumn="0" w:lastColumn="0" w:noHBand="0" w:noVBand="0"/>
      </w:tblPr>
      <w:tblGrid>
        <w:gridCol w:w="624"/>
        <w:gridCol w:w="8840"/>
      </w:tblGrid>
      <w:tr w:rsidR="004D6AAC" w:rsidRPr="00AE7567" w14:paraId="375C35D9" w14:textId="77777777" w:rsidTr="00271B0E">
        <w:tblPrEx>
          <w:tblCellMar>
            <w:top w:w="0" w:type="dxa"/>
            <w:bottom w:w="0" w:type="dxa"/>
          </w:tblCellMar>
        </w:tblPrEx>
        <w:tc>
          <w:tcPr>
            <w:tcW w:w="624" w:type="dxa"/>
          </w:tcPr>
          <w:p w14:paraId="4D59A8A1" w14:textId="77777777" w:rsidR="004D6AAC" w:rsidRPr="00AE7567" w:rsidRDefault="004D6AAC" w:rsidP="009D7E38">
            <w:pPr>
              <w:spacing w:before="100" w:beforeAutospacing="1" w:after="100" w:afterAutospacing="1"/>
              <w:rPr>
                <w:rFonts w:ascii="Arial" w:hAnsi="Arial" w:cs="Arial"/>
                <w:sz w:val="24"/>
                <w:szCs w:val="24"/>
              </w:rPr>
            </w:pPr>
            <w:r w:rsidRPr="00AE7567">
              <w:rPr>
                <w:rFonts w:ascii="Arial" w:hAnsi="Arial" w:cs="Arial"/>
                <w:sz w:val="24"/>
                <w:szCs w:val="24"/>
              </w:rPr>
              <w:t>1</w:t>
            </w:r>
          </w:p>
        </w:tc>
        <w:tc>
          <w:tcPr>
            <w:tcW w:w="8840" w:type="dxa"/>
          </w:tcPr>
          <w:p w14:paraId="03A6F6F1" w14:textId="77777777" w:rsidR="004D6AAC" w:rsidRPr="00AE7567" w:rsidRDefault="004D6AAC" w:rsidP="009D7E38">
            <w:pPr>
              <w:spacing w:before="100" w:beforeAutospacing="1" w:after="100" w:afterAutospacing="1"/>
              <w:rPr>
                <w:rFonts w:ascii="Arial" w:hAnsi="Arial" w:cs="Arial"/>
                <w:sz w:val="24"/>
                <w:szCs w:val="24"/>
              </w:rPr>
            </w:pPr>
            <w:r w:rsidRPr="00AE7567">
              <w:rPr>
                <w:rFonts w:ascii="Arial" w:hAnsi="Arial" w:cs="Arial"/>
                <w:sz w:val="24"/>
                <w:szCs w:val="24"/>
              </w:rPr>
              <w:t>The Order</w:t>
            </w:r>
          </w:p>
        </w:tc>
      </w:tr>
      <w:tr w:rsidR="004D6AAC" w:rsidRPr="00AE7567" w14:paraId="329D2131" w14:textId="77777777" w:rsidTr="00271B0E">
        <w:tblPrEx>
          <w:tblCellMar>
            <w:top w:w="0" w:type="dxa"/>
            <w:bottom w:w="0" w:type="dxa"/>
          </w:tblCellMar>
        </w:tblPrEx>
        <w:tc>
          <w:tcPr>
            <w:tcW w:w="624" w:type="dxa"/>
          </w:tcPr>
          <w:p w14:paraId="678A8572" w14:textId="77777777" w:rsidR="004D6AAC" w:rsidRPr="009D7E38" w:rsidRDefault="004D6AAC" w:rsidP="009D7E38">
            <w:pPr>
              <w:spacing w:before="100" w:beforeAutospacing="1" w:after="100" w:afterAutospacing="1"/>
              <w:rPr>
                <w:rFonts w:ascii="Arial" w:hAnsi="Arial" w:cs="Arial"/>
                <w:sz w:val="24"/>
                <w:szCs w:val="24"/>
              </w:rPr>
            </w:pPr>
            <w:r w:rsidRPr="009D7E38">
              <w:rPr>
                <w:rFonts w:ascii="Arial" w:hAnsi="Arial" w:cs="Arial"/>
                <w:sz w:val="24"/>
                <w:szCs w:val="24"/>
              </w:rPr>
              <w:t>2</w:t>
            </w:r>
          </w:p>
        </w:tc>
        <w:tc>
          <w:tcPr>
            <w:tcW w:w="8840" w:type="dxa"/>
          </w:tcPr>
          <w:p w14:paraId="482E486C" w14:textId="77777777" w:rsidR="004D6AAC" w:rsidRPr="009D7E38" w:rsidRDefault="004D6AAC" w:rsidP="009D7E38">
            <w:pPr>
              <w:spacing w:before="100" w:beforeAutospacing="1" w:after="100" w:afterAutospacing="1"/>
              <w:rPr>
                <w:rFonts w:ascii="Arial" w:hAnsi="Arial" w:cs="Arial"/>
                <w:sz w:val="24"/>
                <w:szCs w:val="24"/>
              </w:rPr>
            </w:pPr>
            <w:r w:rsidRPr="009D7E38">
              <w:rPr>
                <w:rFonts w:ascii="Arial" w:hAnsi="Arial" w:cs="Arial"/>
                <w:sz w:val="24"/>
                <w:szCs w:val="24"/>
              </w:rPr>
              <w:t>Co</w:t>
            </w:r>
            <w:r w:rsidR="00247182" w:rsidRPr="009D7E38">
              <w:rPr>
                <w:rFonts w:ascii="Arial" w:hAnsi="Arial" w:cs="Arial"/>
                <w:sz w:val="24"/>
                <w:szCs w:val="24"/>
              </w:rPr>
              <w:t>py of Merchant Venturers M</w:t>
            </w:r>
            <w:r w:rsidRPr="009D7E38">
              <w:rPr>
                <w:rFonts w:ascii="Arial" w:hAnsi="Arial" w:cs="Arial"/>
                <w:sz w:val="24"/>
                <w:szCs w:val="24"/>
              </w:rPr>
              <w:t>a</w:t>
            </w:r>
            <w:r w:rsidR="00247182" w:rsidRPr="009D7E38">
              <w:rPr>
                <w:rFonts w:ascii="Arial" w:hAnsi="Arial" w:cs="Arial"/>
                <w:sz w:val="24"/>
                <w:szCs w:val="24"/>
              </w:rPr>
              <w:t>p</w:t>
            </w:r>
          </w:p>
        </w:tc>
      </w:tr>
      <w:tr w:rsidR="004D6AAC" w:rsidRPr="00AE7567" w14:paraId="3D0C9DFC" w14:textId="77777777" w:rsidTr="00271B0E">
        <w:tblPrEx>
          <w:tblCellMar>
            <w:top w:w="0" w:type="dxa"/>
            <w:bottom w:w="0" w:type="dxa"/>
          </w:tblCellMar>
        </w:tblPrEx>
        <w:tc>
          <w:tcPr>
            <w:tcW w:w="624" w:type="dxa"/>
          </w:tcPr>
          <w:p w14:paraId="510F12FE" w14:textId="77777777" w:rsidR="004D6AAC" w:rsidRPr="009D7E38" w:rsidRDefault="004D6AAC" w:rsidP="009D7E38">
            <w:pPr>
              <w:spacing w:before="100" w:beforeAutospacing="1" w:after="100" w:afterAutospacing="1"/>
              <w:rPr>
                <w:rFonts w:ascii="Arial" w:hAnsi="Arial" w:cs="Arial"/>
                <w:sz w:val="24"/>
                <w:szCs w:val="24"/>
              </w:rPr>
            </w:pPr>
            <w:r w:rsidRPr="009D7E38">
              <w:rPr>
                <w:rFonts w:ascii="Arial" w:hAnsi="Arial" w:cs="Arial"/>
                <w:sz w:val="24"/>
                <w:szCs w:val="24"/>
              </w:rPr>
              <w:t>3</w:t>
            </w:r>
          </w:p>
        </w:tc>
        <w:tc>
          <w:tcPr>
            <w:tcW w:w="8840" w:type="dxa"/>
          </w:tcPr>
          <w:p w14:paraId="4A586AF9" w14:textId="77777777" w:rsidR="004D6AAC" w:rsidRPr="009D7E38" w:rsidRDefault="009D7E38" w:rsidP="009D7E38">
            <w:pPr>
              <w:spacing w:before="100" w:beforeAutospacing="1" w:after="100" w:afterAutospacing="1"/>
              <w:rPr>
                <w:rFonts w:ascii="Arial" w:hAnsi="Arial" w:cs="Arial"/>
                <w:sz w:val="24"/>
                <w:szCs w:val="24"/>
              </w:rPr>
            </w:pPr>
            <w:r>
              <w:rPr>
                <w:rFonts w:ascii="Arial" w:hAnsi="Arial" w:cs="Arial"/>
                <w:sz w:val="24"/>
                <w:szCs w:val="24"/>
              </w:rPr>
              <w:t>Information on lots from Estate sale</w:t>
            </w:r>
          </w:p>
        </w:tc>
      </w:tr>
      <w:tr w:rsidR="004D6AAC" w:rsidRPr="00AE7567" w14:paraId="0ABC225C" w14:textId="77777777" w:rsidTr="00271B0E">
        <w:tblPrEx>
          <w:tblCellMar>
            <w:top w:w="0" w:type="dxa"/>
            <w:bottom w:w="0" w:type="dxa"/>
          </w:tblCellMar>
        </w:tblPrEx>
        <w:tc>
          <w:tcPr>
            <w:tcW w:w="624" w:type="dxa"/>
          </w:tcPr>
          <w:p w14:paraId="2815A9FC" w14:textId="77777777" w:rsidR="004D6AAC" w:rsidRPr="009D7E38" w:rsidRDefault="004D6AAC" w:rsidP="009D7E38">
            <w:pPr>
              <w:spacing w:before="100" w:beforeAutospacing="1" w:after="100" w:afterAutospacing="1"/>
              <w:rPr>
                <w:rFonts w:ascii="Arial" w:hAnsi="Arial" w:cs="Arial"/>
                <w:sz w:val="24"/>
                <w:szCs w:val="24"/>
              </w:rPr>
            </w:pPr>
            <w:r w:rsidRPr="009D7E38">
              <w:rPr>
                <w:rFonts w:ascii="Arial" w:hAnsi="Arial" w:cs="Arial"/>
                <w:sz w:val="24"/>
                <w:szCs w:val="24"/>
              </w:rPr>
              <w:t>4</w:t>
            </w:r>
          </w:p>
        </w:tc>
        <w:tc>
          <w:tcPr>
            <w:tcW w:w="8840" w:type="dxa"/>
          </w:tcPr>
          <w:p w14:paraId="6226EF6D" w14:textId="77777777" w:rsidR="004D6AAC" w:rsidRPr="009D7E38" w:rsidRDefault="00C15520" w:rsidP="009D7E38">
            <w:pPr>
              <w:spacing w:before="100" w:beforeAutospacing="1" w:after="100" w:afterAutospacing="1"/>
              <w:rPr>
                <w:rFonts w:ascii="Arial" w:hAnsi="Arial" w:cs="Arial"/>
                <w:sz w:val="24"/>
                <w:szCs w:val="24"/>
              </w:rPr>
            </w:pPr>
            <w:r>
              <w:rPr>
                <w:rFonts w:ascii="Arial" w:hAnsi="Arial" w:cs="Arial"/>
                <w:sz w:val="24"/>
                <w:szCs w:val="24"/>
              </w:rPr>
              <w:t>North Somerset Council highway adoption information</w:t>
            </w:r>
          </w:p>
        </w:tc>
      </w:tr>
      <w:tr w:rsidR="00C15520" w:rsidRPr="00AE7567" w14:paraId="2D0E3E3E" w14:textId="77777777" w:rsidTr="00271B0E">
        <w:tblPrEx>
          <w:tblCellMar>
            <w:top w:w="0" w:type="dxa"/>
            <w:bottom w:w="0" w:type="dxa"/>
          </w:tblCellMar>
        </w:tblPrEx>
        <w:tc>
          <w:tcPr>
            <w:tcW w:w="624" w:type="dxa"/>
          </w:tcPr>
          <w:p w14:paraId="6E7EDD44" w14:textId="77777777" w:rsidR="00C15520" w:rsidRPr="009D7E38" w:rsidRDefault="00C15520" w:rsidP="00C15520">
            <w:pPr>
              <w:spacing w:before="100" w:beforeAutospacing="1" w:after="100" w:afterAutospacing="1"/>
              <w:rPr>
                <w:rFonts w:ascii="Arial" w:hAnsi="Arial" w:cs="Arial"/>
                <w:sz w:val="24"/>
                <w:szCs w:val="24"/>
              </w:rPr>
            </w:pPr>
            <w:r w:rsidRPr="009D7E38">
              <w:rPr>
                <w:rFonts w:ascii="Arial" w:hAnsi="Arial" w:cs="Arial"/>
                <w:sz w:val="24"/>
                <w:szCs w:val="24"/>
              </w:rPr>
              <w:t>5</w:t>
            </w:r>
          </w:p>
        </w:tc>
        <w:tc>
          <w:tcPr>
            <w:tcW w:w="8840" w:type="dxa"/>
          </w:tcPr>
          <w:p w14:paraId="13FB5C3D" w14:textId="77777777" w:rsidR="00C15520" w:rsidRPr="009D7E38" w:rsidRDefault="00C15520" w:rsidP="00C15520">
            <w:pPr>
              <w:spacing w:before="100" w:beforeAutospacing="1" w:after="100" w:afterAutospacing="1"/>
              <w:rPr>
                <w:rFonts w:ascii="Arial" w:hAnsi="Arial" w:cs="Arial"/>
                <w:sz w:val="24"/>
                <w:szCs w:val="24"/>
              </w:rPr>
            </w:pPr>
            <w:r>
              <w:rPr>
                <w:rFonts w:ascii="Arial" w:hAnsi="Arial" w:cs="Arial"/>
                <w:sz w:val="24"/>
                <w:szCs w:val="24"/>
              </w:rPr>
              <w:t>Newspaper advertisements for mapping</w:t>
            </w:r>
          </w:p>
        </w:tc>
      </w:tr>
      <w:tr w:rsidR="00C15520" w:rsidRPr="00AE7567" w14:paraId="522E572F" w14:textId="77777777" w:rsidTr="00271B0E">
        <w:tblPrEx>
          <w:tblCellMar>
            <w:top w:w="0" w:type="dxa"/>
            <w:bottom w:w="0" w:type="dxa"/>
          </w:tblCellMar>
        </w:tblPrEx>
        <w:tc>
          <w:tcPr>
            <w:tcW w:w="624" w:type="dxa"/>
          </w:tcPr>
          <w:p w14:paraId="16769F33" w14:textId="77777777" w:rsidR="00C15520" w:rsidRPr="009D7E38" w:rsidRDefault="00C15520" w:rsidP="00C15520">
            <w:pPr>
              <w:spacing w:before="100" w:beforeAutospacing="1" w:after="100" w:afterAutospacing="1"/>
              <w:rPr>
                <w:rFonts w:ascii="Arial" w:hAnsi="Arial" w:cs="Arial"/>
                <w:sz w:val="24"/>
                <w:szCs w:val="24"/>
              </w:rPr>
            </w:pPr>
            <w:r w:rsidRPr="009D7E38">
              <w:rPr>
                <w:rFonts w:ascii="Arial" w:hAnsi="Arial" w:cs="Arial"/>
                <w:sz w:val="24"/>
                <w:szCs w:val="24"/>
              </w:rPr>
              <w:t>6</w:t>
            </w:r>
          </w:p>
        </w:tc>
        <w:tc>
          <w:tcPr>
            <w:tcW w:w="8840" w:type="dxa"/>
          </w:tcPr>
          <w:p w14:paraId="5FC636BA" w14:textId="77777777" w:rsidR="00C15520" w:rsidRPr="009D7E38" w:rsidRDefault="00C15520" w:rsidP="00C15520">
            <w:pPr>
              <w:spacing w:before="100" w:beforeAutospacing="1" w:after="100" w:afterAutospacing="1"/>
              <w:rPr>
                <w:rFonts w:ascii="Arial" w:hAnsi="Arial" w:cs="Arial"/>
                <w:sz w:val="24"/>
                <w:szCs w:val="24"/>
              </w:rPr>
            </w:pPr>
            <w:r w:rsidRPr="009D7E38">
              <w:rPr>
                <w:rFonts w:ascii="Arial" w:hAnsi="Arial" w:cs="Arial"/>
                <w:sz w:val="24"/>
                <w:szCs w:val="24"/>
              </w:rPr>
              <w:t xml:space="preserve">Extract from Sauvain on Highways </w:t>
            </w:r>
          </w:p>
        </w:tc>
      </w:tr>
      <w:tr w:rsidR="00C15520" w:rsidRPr="00AE7567" w14:paraId="1305080C" w14:textId="77777777" w:rsidTr="00271B0E">
        <w:tblPrEx>
          <w:tblCellMar>
            <w:top w:w="0" w:type="dxa"/>
            <w:bottom w:w="0" w:type="dxa"/>
          </w:tblCellMar>
        </w:tblPrEx>
        <w:tc>
          <w:tcPr>
            <w:tcW w:w="624" w:type="dxa"/>
          </w:tcPr>
          <w:p w14:paraId="56D38934" w14:textId="77777777" w:rsidR="00C15520" w:rsidRPr="006F634F" w:rsidRDefault="00C15520" w:rsidP="00C15520">
            <w:pPr>
              <w:spacing w:before="100" w:beforeAutospacing="1" w:after="100" w:afterAutospacing="1"/>
              <w:rPr>
                <w:rFonts w:ascii="Arial" w:hAnsi="Arial" w:cs="Arial"/>
                <w:sz w:val="24"/>
                <w:szCs w:val="24"/>
              </w:rPr>
            </w:pPr>
            <w:r w:rsidRPr="006F634F">
              <w:rPr>
                <w:rFonts w:ascii="Arial" w:hAnsi="Arial" w:cs="Arial"/>
                <w:sz w:val="24"/>
                <w:szCs w:val="24"/>
              </w:rPr>
              <w:t>7</w:t>
            </w:r>
          </w:p>
        </w:tc>
        <w:tc>
          <w:tcPr>
            <w:tcW w:w="8840" w:type="dxa"/>
          </w:tcPr>
          <w:p w14:paraId="0C4375A6" w14:textId="77777777" w:rsidR="00C15520" w:rsidRPr="006F634F" w:rsidRDefault="00C15520" w:rsidP="00C15520">
            <w:pPr>
              <w:spacing w:before="100" w:beforeAutospacing="1" w:after="100" w:afterAutospacing="1"/>
              <w:rPr>
                <w:rFonts w:ascii="Arial" w:hAnsi="Arial" w:cs="Arial"/>
                <w:sz w:val="24"/>
                <w:szCs w:val="24"/>
              </w:rPr>
            </w:pPr>
            <w:r>
              <w:rPr>
                <w:rFonts w:ascii="Arial" w:hAnsi="Arial" w:cs="Arial"/>
                <w:sz w:val="24"/>
                <w:szCs w:val="24"/>
              </w:rPr>
              <w:t>Dunlop transcript</w:t>
            </w:r>
          </w:p>
        </w:tc>
      </w:tr>
      <w:tr w:rsidR="00C15520" w:rsidRPr="00AE7567" w14:paraId="7DADA108" w14:textId="77777777" w:rsidTr="009D7E38">
        <w:tblPrEx>
          <w:tblCellMar>
            <w:top w:w="0" w:type="dxa"/>
            <w:bottom w:w="0" w:type="dxa"/>
          </w:tblCellMar>
        </w:tblPrEx>
        <w:trPr>
          <w:trHeight w:val="70"/>
        </w:trPr>
        <w:tc>
          <w:tcPr>
            <w:tcW w:w="624" w:type="dxa"/>
          </w:tcPr>
          <w:p w14:paraId="43126450" w14:textId="77777777" w:rsidR="00C15520" w:rsidRPr="006F634F" w:rsidRDefault="00C15520" w:rsidP="00C15520">
            <w:pPr>
              <w:spacing w:before="100" w:beforeAutospacing="1" w:after="100" w:afterAutospacing="1"/>
              <w:rPr>
                <w:rFonts w:ascii="Arial" w:hAnsi="Arial" w:cs="Arial"/>
                <w:sz w:val="24"/>
                <w:szCs w:val="24"/>
              </w:rPr>
            </w:pPr>
            <w:r>
              <w:rPr>
                <w:rFonts w:ascii="Arial" w:hAnsi="Arial" w:cs="Arial"/>
                <w:sz w:val="24"/>
                <w:szCs w:val="24"/>
              </w:rPr>
              <w:t>8</w:t>
            </w:r>
          </w:p>
        </w:tc>
        <w:tc>
          <w:tcPr>
            <w:tcW w:w="8840" w:type="dxa"/>
          </w:tcPr>
          <w:p w14:paraId="339F347E" w14:textId="77777777" w:rsidR="00C15520" w:rsidRPr="006F634F" w:rsidRDefault="00C15520" w:rsidP="00C15520">
            <w:pPr>
              <w:spacing w:before="100" w:beforeAutospacing="1" w:after="100" w:afterAutospacing="1"/>
              <w:rPr>
                <w:rFonts w:ascii="Arial" w:hAnsi="Arial" w:cs="Arial"/>
                <w:sz w:val="24"/>
                <w:szCs w:val="24"/>
              </w:rPr>
            </w:pPr>
            <w:r w:rsidRPr="009D7E38">
              <w:rPr>
                <w:rFonts w:ascii="Arial" w:hAnsi="Arial" w:cs="Arial"/>
                <w:sz w:val="24"/>
                <w:szCs w:val="24"/>
              </w:rPr>
              <w:t>Finance Act 1910 information</w:t>
            </w:r>
          </w:p>
        </w:tc>
      </w:tr>
      <w:tr w:rsidR="00C15520" w:rsidRPr="00AE7567" w14:paraId="1857D564" w14:textId="77777777" w:rsidTr="009D7E38">
        <w:tblPrEx>
          <w:tblCellMar>
            <w:top w:w="0" w:type="dxa"/>
            <w:bottom w:w="0" w:type="dxa"/>
          </w:tblCellMar>
        </w:tblPrEx>
        <w:trPr>
          <w:trHeight w:val="70"/>
        </w:trPr>
        <w:tc>
          <w:tcPr>
            <w:tcW w:w="624" w:type="dxa"/>
          </w:tcPr>
          <w:p w14:paraId="0907B941" w14:textId="77777777" w:rsidR="00C15520" w:rsidRDefault="00C15520" w:rsidP="00C15520">
            <w:pPr>
              <w:spacing w:before="100" w:beforeAutospacing="1" w:after="100" w:afterAutospacing="1"/>
              <w:rPr>
                <w:rFonts w:ascii="Arial" w:hAnsi="Arial" w:cs="Arial"/>
                <w:sz w:val="24"/>
                <w:szCs w:val="24"/>
              </w:rPr>
            </w:pPr>
            <w:r>
              <w:rPr>
                <w:rFonts w:ascii="Arial" w:hAnsi="Arial" w:cs="Arial"/>
                <w:sz w:val="24"/>
                <w:szCs w:val="24"/>
              </w:rPr>
              <w:t>9</w:t>
            </w:r>
          </w:p>
        </w:tc>
        <w:tc>
          <w:tcPr>
            <w:tcW w:w="8840" w:type="dxa"/>
          </w:tcPr>
          <w:p w14:paraId="085AA425" w14:textId="77777777" w:rsidR="00C15520" w:rsidRPr="006F634F" w:rsidRDefault="00C15520" w:rsidP="00C15520">
            <w:pPr>
              <w:spacing w:before="100" w:beforeAutospacing="1" w:after="100" w:afterAutospacing="1"/>
              <w:rPr>
                <w:rFonts w:ascii="Arial" w:hAnsi="Arial" w:cs="Arial"/>
                <w:sz w:val="24"/>
                <w:szCs w:val="24"/>
              </w:rPr>
            </w:pPr>
            <w:r w:rsidRPr="009D7E38">
              <w:rPr>
                <w:rFonts w:ascii="Arial" w:hAnsi="Arial" w:cs="Arial"/>
                <w:sz w:val="24"/>
                <w:szCs w:val="24"/>
              </w:rPr>
              <w:t>List of documents/judgments (and the documents) submitted by ABA with proof of evidence</w:t>
            </w:r>
            <w:r>
              <w:rPr>
                <w:rFonts w:ascii="Arial" w:hAnsi="Arial" w:cs="Arial"/>
                <w:sz w:val="24"/>
                <w:szCs w:val="24"/>
              </w:rPr>
              <w:t>,</w:t>
            </w:r>
            <w:r w:rsidRPr="009D7E38">
              <w:rPr>
                <w:rFonts w:ascii="Arial" w:hAnsi="Arial" w:cs="Arial"/>
                <w:sz w:val="24"/>
                <w:szCs w:val="24"/>
              </w:rPr>
              <w:t xml:space="preserve"> statement of case</w:t>
            </w:r>
            <w:r>
              <w:rPr>
                <w:rFonts w:ascii="Arial" w:hAnsi="Arial" w:cs="Arial"/>
                <w:sz w:val="24"/>
                <w:szCs w:val="24"/>
              </w:rPr>
              <w:t xml:space="preserve"> and</w:t>
            </w:r>
            <w:r w:rsidRPr="006F634F">
              <w:rPr>
                <w:rFonts w:ascii="Arial" w:hAnsi="Arial" w:cs="Arial"/>
                <w:sz w:val="24"/>
                <w:szCs w:val="24"/>
              </w:rPr>
              <w:t xml:space="preserve"> comments on objectors’ evidence</w:t>
            </w:r>
          </w:p>
        </w:tc>
      </w:tr>
      <w:tr w:rsidR="00C15520" w:rsidRPr="00AE7567" w14:paraId="35334908" w14:textId="77777777" w:rsidTr="009D7E38">
        <w:tblPrEx>
          <w:tblCellMar>
            <w:top w:w="0" w:type="dxa"/>
            <w:bottom w:w="0" w:type="dxa"/>
          </w:tblCellMar>
        </w:tblPrEx>
        <w:trPr>
          <w:trHeight w:val="70"/>
        </w:trPr>
        <w:tc>
          <w:tcPr>
            <w:tcW w:w="624" w:type="dxa"/>
          </w:tcPr>
          <w:p w14:paraId="7CA22EC6" w14:textId="77777777" w:rsidR="00C15520" w:rsidRDefault="00C15520" w:rsidP="00C15520">
            <w:pPr>
              <w:spacing w:before="100" w:beforeAutospacing="1" w:after="100" w:afterAutospacing="1"/>
              <w:rPr>
                <w:rFonts w:ascii="Arial" w:hAnsi="Arial" w:cs="Arial"/>
                <w:sz w:val="24"/>
                <w:szCs w:val="24"/>
              </w:rPr>
            </w:pPr>
            <w:r>
              <w:rPr>
                <w:rFonts w:ascii="Arial" w:hAnsi="Arial" w:cs="Arial"/>
                <w:sz w:val="24"/>
                <w:szCs w:val="24"/>
              </w:rPr>
              <w:t>10</w:t>
            </w:r>
          </w:p>
        </w:tc>
        <w:tc>
          <w:tcPr>
            <w:tcW w:w="8840" w:type="dxa"/>
          </w:tcPr>
          <w:p w14:paraId="74E94CC6" w14:textId="77777777" w:rsidR="00C15520" w:rsidRPr="006F634F" w:rsidRDefault="00C15520" w:rsidP="00C15520">
            <w:pPr>
              <w:spacing w:before="100" w:beforeAutospacing="1" w:after="100" w:afterAutospacing="1"/>
              <w:rPr>
                <w:rFonts w:ascii="Arial" w:hAnsi="Arial" w:cs="Arial"/>
                <w:sz w:val="24"/>
                <w:szCs w:val="24"/>
              </w:rPr>
            </w:pPr>
            <w:r>
              <w:rPr>
                <w:rFonts w:ascii="Arial" w:hAnsi="Arial" w:cs="Arial"/>
                <w:sz w:val="24"/>
                <w:szCs w:val="24"/>
              </w:rPr>
              <w:t>Bridges Act 1530 with partial transcript</w:t>
            </w:r>
            <w:r w:rsidRPr="006F634F">
              <w:rPr>
                <w:rFonts w:ascii="Arial" w:hAnsi="Arial" w:cs="Arial"/>
                <w:sz w:val="24"/>
                <w:szCs w:val="24"/>
              </w:rPr>
              <w:t xml:space="preserve"> </w:t>
            </w:r>
          </w:p>
        </w:tc>
      </w:tr>
      <w:tr w:rsidR="00C15520" w:rsidRPr="00AE7567" w14:paraId="12686097" w14:textId="77777777" w:rsidTr="009D7E38">
        <w:tblPrEx>
          <w:tblCellMar>
            <w:top w:w="0" w:type="dxa"/>
            <w:bottom w:w="0" w:type="dxa"/>
          </w:tblCellMar>
        </w:tblPrEx>
        <w:trPr>
          <w:trHeight w:val="70"/>
        </w:trPr>
        <w:tc>
          <w:tcPr>
            <w:tcW w:w="624" w:type="dxa"/>
          </w:tcPr>
          <w:p w14:paraId="0B85908D" w14:textId="77777777" w:rsidR="00C15520" w:rsidRDefault="00C15520" w:rsidP="00C15520">
            <w:pPr>
              <w:spacing w:before="100" w:beforeAutospacing="1" w:after="100" w:afterAutospacing="1"/>
              <w:rPr>
                <w:rFonts w:ascii="Arial" w:hAnsi="Arial" w:cs="Arial"/>
                <w:sz w:val="24"/>
                <w:szCs w:val="24"/>
              </w:rPr>
            </w:pPr>
            <w:r>
              <w:rPr>
                <w:rFonts w:ascii="Arial" w:hAnsi="Arial" w:cs="Arial"/>
                <w:sz w:val="24"/>
                <w:szCs w:val="24"/>
              </w:rPr>
              <w:t>11</w:t>
            </w:r>
          </w:p>
        </w:tc>
        <w:tc>
          <w:tcPr>
            <w:tcW w:w="8840" w:type="dxa"/>
          </w:tcPr>
          <w:p w14:paraId="1E072021" w14:textId="77777777" w:rsidR="00C15520" w:rsidRPr="006F634F" w:rsidRDefault="00C15520" w:rsidP="00C15520">
            <w:pPr>
              <w:spacing w:before="100" w:beforeAutospacing="1" w:after="100" w:afterAutospacing="1"/>
              <w:rPr>
                <w:rFonts w:ascii="Arial" w:hAnsi="Arial" w:cs="Arial"/>
                <w:sz w:val="24"/>
                <w:szCs w:val="24"/>
              </w:rPr>
            </w:pPr>
            <w:r>
              <w:rPr>
                <w:rFonts w:ascii="Arial" w:hAnsi="Arial" w:cs="Arial"/>
                <w:sz w:val="24"/>
                <w:szCs w:val="24"/>
              </w:rPr>
              <w:t xml:space="preserve">Further documentation associated with research on </w:t>
            </w:r>
            <w:proofErr w:type="gramStart"/>
            <w:r>
              <w:rPr>
                <w:rFonts w:ascii="Arial" w:hAnsi="Arial" w:cs="Arial"/>
                <w:sz w:val="24"/>
                <w:szCs w:val="24"/>
              </w:rPr>
              <w:t>cross roads</w:t>
            </w:r>
            <w:proofErr w:type="gramEnd"/>
          </w:p>
        </w:tc>
      </w:tr>
      <w:tr w:rsidR="00C15520" w:rsidRPr="00AE7567" w14:paraId="2779F854" w14:textId="77777777" w:rsidTr="009D7E38">
        <w:tblPrEx>
          <w:tblCellMar>
            <w:top w:w="0" w:type="dxa"/>
            <w:bottom w:w="0" w:type="dxa"/>
          </w:tblCellMar>
        </w:tblPrEx>
        <w:trPr>
          <w:trHeight w:val="70"/>
        </w:trPr>
        <w:tc>
          <w:tcPr>
            <w:tcW w:w="624" w:type="dxa"/>
          </w:tcPr>
          <w:p w14:paraId="494E4916" w14:textId="77777777" w:rsidR="00C15520" w:rsidRDefault="00C15520" w:rsidP="00C15520">
            <w:pPr>
              <w:spacing w:before="100" w:beforeAutospacing="1" w:after="100" w:afterAutospacing="1"/>
              <w:rPr>
                <w:rFonts w:ascii="Arial" w:hAnsi="Arial" w:cs="Arial"/>
                <w:sz w:val="24"/>
                <w:szCs w:val="24"/>
              </w:rPr>
            </w:pPr>
          </w:p>
        </w:tc>
        <w:tc>
          <w:tcPr>
            <w:tcW w:w="8840" w:type="dxa"/>
          </w:tcPr>
          <w:p w14:paraId="5B56AEBA" w14:textId="77777777" w:rsidR="00C15520" w:rsidRDefault="00C15520" w:rsidP="00C15520">
            <w:pPr>
              <w:spacing w:before="100" w:beforeAutospacing="1" w:after="100" w:afterAutospacing="1"/>
              <w:rPr>
                <w:rFonts w:ascii="Arial" w:hAnsi="Arial" w:cs="Arial"/>
                <w:sz w:val="24"/>
                <w:szCs w:val="24"/>
              </w:rPr>
            </w:pPr>
          </w:p>
        </w:tc>
      </w:tr>
    </w:tbl>
    <w:p w14:paraId="0D38716E" w14:textId="01CB0613" w:rsidR="004D6AAC" w:rsidRPr="00AE7567" w:rsidRDefault="003D0016" w:rsidP="003A576D">
      <w:pPr>
        <w:jc w:val="center"/>
        <w:rPr>
          <w:rFonts w:ascii="Arial" w:hAnsi="Arial" w:cs="Arial"/>
          <w:sz w:val="24"/>
          <w:szCs w:val="24"/>
        </w:rPr>
      </w:pPr>
      <w:r>
        <w:rPr>
          <w:rFonts w:ascii="Arial" w:hAnsi="Arial" w:cs="Arial"/>
          <w:noProof/>
          <w:sz w:val="24"/>
          <w:szCs w:val="24"/>
        </w:rPr>
        <w:lastRenderedPageBreak/>
        <w:t>O</w:t>
      </w:r>
      <w:r>
        <w:rPr>
          <w:rFonts w:ascii="Arial" w:hAnsi="Arial" w:cs="Arial"/>
          <w:noProof/>
          <w:sz w:val="24"/>
          <w:szCs w:val="24"/>
        </w:rPr>
        <w:lastRenderedPageBreak/>
        <w:drawing>
          <wp:inline distT="0" distB="0" distL="0" distR="0" wp14:anchorId="0A23C6E9" wp14:editId="17675644">
            <wp:extent cx="5905500" cy="8451850"/>
            <wp:effectExtent l="0" t="0" r="0" b="0"/>
            <wp:docPr id="2" name="Picture 2"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rder 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8451850"/>
                    </a:xfrm>
                    <a:prstGeom prst="rect">
                      <a:avLst/>
                    </a:prstGeom>
                    <a:noFill/>
                    <a:ln>
                      <a:noFill/>
                    </a:ln>
                  </pic:spPr>
                </pic:pic>
              </a:graphicData>
            </a:graphic>
          </wp:inline>
        </w:drawing>
      </w:r>
    </w:p>
    <w:sectPr w:rsidR="004D6AAC" w:rsidRPr="00AE7567" w:rsidSect="003A576D">
      <w:headerReference w:type="default" r:id="rId20"/>
      <w:footerReference w:type="default" r:id="rId21"/>
      <w:headerReference w:type="first" r:id="rId22"/>
      <w:footerReference w:type="first" r:id="rId23"/>
      <w:pgSz w:w="11906" w:h="16838"/>
      <w:pgMar w:top="62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E79D1" w14:textId="77777777" w:rsidR="001B4822" w:rsidRDefault="001B4822">
      <w:r>
        <w:separator/>
      </w:r>
    </w:p>
  </w:endnote>
  <w:endnote w:type="continuationSeparator" w:id="0">
    <w:p w14:paraId="30D0599D" w14:textId="77777777" w:rsidR="001B4822" w:rsidRDefault="001B4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DFD60" w14:textId="77777777" w:rsidR="00A421F4" w:rsidRDefault="00A421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747E1A9F" w14:textId="77777777" w:rsidR="00A421F4" w:rsidRDefault="00A421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0CE3" w14:textId="77777777" w:rsidR="00A421F4" w:rsidRDefault="00A421F4">
    <w:pPr>
      <w:pStyle w:val="Footer"/>
      <w:pBdr>
        <w:bottom w:val="single" w:sz="12" w:space="9" w:color="000000"/>
      </w:pBdr>
      <w:ind w:right="-52"/>
      <w:rPr>
        <w:color w:val="000000"/>
      </w:rPr>
    </w:pPr>
  </w:p>
  <w:p w14:paraId="6BD751E7" w14:textId="77777777" w:rsidR="00A421F4" w:rsidRDefault="00A421F4" w:rsidP="00330DBD">
    <w:pPr>
      <w:pStyle w:val="Noindent"/>
      <w:spacing w:before="1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335C1" w14:textId="77777777" w:rsidR="00A421F4" w:rsidRDefault="00A421F4" w:rsidP="00BD4949">
    <w:pPr>
      <w:pStyle w:val="Footer"/>
      <w:pBdr>
        <w:bottom w:val="none" w:sz="0" w:space="0" w:color="000000"/>
      </w:pBdr>
      <w:ind w:right="-52"/>
    </w:pPr>
  </w:p>
  <w:p w14:paraId="5C21DEDD" w14:textId="77777777" w:rsidR="00A421F4" w:rsidRPr="00330DBD" w:rsidRDefault="00A421F4" w:rsidP="00FD307B">
    <w:pPr>
      <w:pStyle w:val="Footer"/>
      <w:pBdr>
        <w:top w:val="single" w:sz="12" w:space="3" w:color="000000"/>
      </w:pBdr>
      <w:rPr>
        <w:sz w:val="4"/>
        <w:szCs w:val="4"/>
      </w:rPr>
    </w:pPr>
  </w:p>
  <w:p w14:paraId="1A6FB581" w14:textId="77777777" w:rsidR="00A421F4" w:rsidRDefault="00A421F4" w:rsidP="00330DBD">
    <w:pPr>
      <w:pStyle w:val="Footer"/>
      <w:ind w:right="-52"/>
    </w:pPr>
    <w:r w:rsidRPr="008A03E3">
      <w:rPr>
        <w:rStyle w:val="PageNumber"/>
        <w:sz w:val="16"/>
        <w:szCs w:val="16"/>
      </w:rPr>
      <w:t>www.planning</w:t>
    </w:r>
    <w:r>
      <w:rPr>
        <w:rStyle w:val="PageNumber"/>
        <w:sz w:val="16"/>
        <w:szCs w:val="16"/>
      </w:rPr>
      <w:t>portal</w:t>
    </w:r>
    <w:r w:rsidRPr="008A03E3">
      <w:rPr>
        <w:rStyle w:val="PageNumber"/>
        <w:sz w:val="16"/>
        <w:szCs w:val="16"/>
      </w:rPr>
      <w:t>.gov.uk</w:t>
    </w:r>
    <w:r>
      <w:rPr>
        <w:rStyle w:val="PageNumber"/>
        <w:sz w:val="16"/>
        <w:szCs w:val="16"/>
      </w:rPr>
      <w:t>/planninginspectorate</w:t>
    </w:r>
  </w:p>
  <w:p w14:paraId="4A92DAF2" w14:textId="77777777" w:rsidR="00A421F4" w:rsidRDefault="00A421F4">
    <w:pPr>
      <w:pStyle w:val="Footer"/>
      <w:ind w:right="-5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7FFE1" w14:textId="77777777" w:rsidR="00A421F4" w:rsidRPr="00F422FA" w:rsidRDefault="00A421F4" w:rsidP="00271B0E">
    <w:pPr>
      <w:pBdr>
        <w:bottom w:val="none" w:sz="0" w:space="0" w:color="000000"/>
      </w:pBdr>
      <w:tabs>
        <w:tab w:val="center" w:pos="4153"/>
        <w:tab w:val="right" w:pos="8306"/>
      </w:tabs>
      <w:ind w:right="-52"/>
      <w:rPr>
        <w:sz w:val="18"/>
      </w:rPr>
    </w:pPr>
  </w:p>
  <w:p w14:paraId="00C028F8" w14:textId="77777777" w:rsidR="00A421F4" w:rsidRPr="00F422FA" w:rsidRDefault="00A421F4" w:rsidP="00271B0E">
    <w:pPr>
      <w:tabs>
        <w:tab w:val="center" w:pos="4153"/>
        <w:tab w:val="right" w:pos="8306"/>
      </w:tabs>
      <w:ind w:right="-52"/>
      <w:rPr>
        <w:sz w:val="18"/>
      </w:rPr>
    </w:pPr>
  </w:p>
  <w:p w14:paraId="66F0577B" w14:textId="77777777" w:rsidR="005402D2" w:rsidRPr="00330DBD" w:rsidRDefault="005402D2" w:rsidP="005402D2">
    <w:pPr>
      <w:pStyle w:val="Footer"/>
      <w:pBdr>
        <w:top w:val="single" w:sz="12" w:space="3" w:color="000000"/>
      </w:pBdr>
      <w:rPr>
        <w:sz w:val="4"/>
        <w:szCs w:val="4"/>
      </w:rPr>
    </w:pPr>
  </w:p>
  <w:p w14:paraId="2D58FC07" w14:textId="77777777" w:rsidR="005402D2" w:rsidRDefault="005402D2" w:rsidP="005402D2">
    <w:pPr>
      <w:pStyle w:val="Footer"/>
      <w:ind w:right="-52"/>
    </w:pPr>
    <w:r w:rsidRPr="008A03E3">
      <w:rPr>
        <w:rStyle w:val="PageNumber"/>
        <w:sz w:val="16"/>
        <w:szCs w:val="16"/>
      </w:rPr>
      <w:t>www.planning</w:t>
    </w:r>
    <w:r>
      <w:rPr>
        <w:rStyle w:val="PageNumber"/>
        <w:sz w:val="16"/>
        <w:szCs w:val="16"/>
      </w:rPr>
      <w:t>portal</w:t>
    </w:r>
    <w:r w:rsidRPr="008A03E3">
      <w:rPr>
        <w:rStyle w:val="PageNumber"/>
        <w:sz w:val="16"/>
        <w:szCs w:val="16"/>
      </w:rPr>
      <w:t>.gov.uk</w:t>
    </w:r>
    <w:r>
      <w:rPr>
        <w:rStyle w:val="PageNumber"/>
        <w:sz w:val="16"/>
        <w:szCs w:val="16"/>
      </w:rPr>
      <w:t>/planninginspectorate</w:t>
    </w:r>
  </w:p>
  <w:p w14:paraId="49C95E87" w14:textId="77777777" w:rsidR="00A421F4" w:rsidRDefault="00A421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83A2" w14:textId="77777777" w:rsidR="003A576D" w:rsidRDefault="003A576D" w:rsidP="00BD4949">
    <w:pPr>
      <w:pStyle w:val="Footer"/>
      <w:pBdr>
        <w:bottom w:val="none" w:sz="0" w:space="0" w:color="000000"/>
      </w:pBdr>
      <w:ind w:right="-52"/>
    </w:pPr>
  </w:p>
  <w:p w14:paraId="3894B48B" w14:textId="77777777" w:rsidR="003A576D" w:rsidRPr="00330DBD" w:rsidRDefault="003A576D" w:rsidP="00FD307B">
    <w:pPr>
      <w:pStyle w:val="Footer"/>
      <w:pBdr>
        <w:top w:val="single" w:sz="12" w:space="3" w:color="000000"/>
      </w:pBdr>
      <w:rPr>
        <w:sz w:val="4"/>
        <w:szCs w:val="4"/>
      </w:rPr>
    </w:pPr>
  </w:p>
  <w:p w14:paraId="3BDF1868" w14:textId="77777777" w:rsidR="003A576D" w:rsidRDefault="003A576D" w:rsidP="00330DBD">
    <w:pPr>
      <w:pStyle w:val="Footer"/>
      <w:ind w:right="-52"/>
    </w:pPr>
    <w:r w:rsidRPr="008A03E3">
      <w:rPr>
        <w:rStyle w:val="PageNumber"/>
        <w:sz w:val="16"/>
        <w:szCs w:val="16"/>
      </w:rPr>
      <w:t>www.planning</w:t>
    </w:r>
    <w:r>
      <w:rPr>
        <w:rStyle w:val="PageNumber"/>
        <w:sz w:val="16"/>
        <w:szCs w:val="16"/>
      </w:rPr>
      <w:t>portal</w:t>
    </w:r>
    <w:r w:rsidRPr="008A03E3">
      <w:rPr>
        <w:rStyle w:val="PageNumber"/>
        <w:sz w:val="16"/>
        <w:szCs w:val="16"/>
      </w:rPr>
      <w:t>.gov.uk</w:t>
    </w:r>
    <w:r>
      <w:rPr>
        <w:rStyle w:val="PageNumber"/>
        <w:sz w:val="16"/>
        <w:szCs w:val="16"/>
      </w:rPr>
      <w:t>/planninginspectorate</w:t>
    </w:r>
  </w:p>
  <w:p w14:paraId="78B8146F" w14:textId="77777777" w:rsidR="003A576D" w:rsidRDefault="003A576D">
    <w:pPr>
      <w:pStyle w:val="Footer"/>
      <w:ind w:right="-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D38C8" w14:textId="77777777" w:rsidR="001B4822" w:rsidRDefault="001B4822">
      <w:r>
        <w:separator/>
      </w:r>
    </w:p>
  </w:footnote>
  <w:footnote w:type="continuationSeparator" w:id="0">
    <w:p w14:paraId="7EF6CF13" w14:textId="77777777" w:rsidR="001B4822" w:rsidRDefault="001B48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A421F4" w14:paraId="6628E97A" w14:textId="77777777">
      <w:tblPrEx>
        <w:tblCellMar>
          <w:top w:w="0" w:type="dxa"/>
          <w:bottom w:w="0" w:type="dxa"/>
        </w:tblCellMar>
      </w:tblPrEx>
      <w:tc>
        <w:tcPr>
          <w:tcW w:w="9520" w:type="dxa"/>
        </w:tcPr>
        <w:p w14:paraId="68F04F8E" w14:textId="77777777" w:rsidR="00A421F4" w:rsidRDefault="00A421F4" w:rsidP="00A36D9D">
          <w:pPr>
            <w:pStyle w:val="Footer"/>
          </w:pPr>
          <w:r>
            <w:t>ORDER DECISION ROW/3224688</w:t>
          </w:r>
        </w:p>
      </w:tc>
    </w:tr>
  </w:tbl>
  <w:p w14:paraId="4A91E6EE" w14:textId="77777777" w:rsidR="00A421F4" w:rsidRDefault="00A421F4">
    <w:pPr>
      <w:pStyle w:val="Footer"/>
    </w:pPr>
  </w:p>
  <w:p w14:paraId="5A550ABB" w14:textId="77777777" w:rsidR="00A421F4" w:rsidRDefault="00A421F4">
    <w:pPr>
      <w:pStyle w:val="Footer"/>
      <w:pBdr>
        <w:top w:val="single" w:sz="12" w:space="3" w:color="000000"/>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6117C" w14:textId="77777777" w:rsidR="00A421F4" w:rsidRDefault="00A421F4" w:rsidP="00271B0E">
    <w:pPr>
      <w:pStyle w:val="Header"/>
      <w:rPr>
        <w:sz w:val="12"/>
      </w:rPr>
    </w:pPr>
  </w:p>
  <w:tbl>
    <w:tblPr>
      <w:tblW w:w="0" w:type="auto"/>
      <w:tblLayout w:type="fixed"/>
      <w:tblLook w:val="0000" w:firstRow="0" w:lastRow="0" w:firstColumn="0" w:lastColumn="0" w:noHBand="0" w:noVBand="0"/>
    </w:tblPr>
    <w:tblGrid>
      <w:gridCol w:w="9520"/>
    </w:tblGrid>
    <w:tr w:rsidR="00A421F4" w14:paraId="25326371" w14:textId="77777777" w:rsidTr="00271B0E">
      <w:tblPrEx>
        <w:tblCellMar>
          <w:top w:w="0" w:type="dxa"/>
          <w:bottom w:w="0" w:type="dxa"/>
        </w:tblCellMar>
      </w:tblPrEx>
      <w:tc>
        <w:tcPr>
          <w:tcW w:w="9520" w:type="dxa"/>
        </w:tcPr>
        <w:p w14:paraId="0619C1F4" w14:textId="77777777" w:rsidR="00A421F4" w:rsidRDefault="00A421F4" w:rsidP="00271B0E">
          <w:pPr>
            <w:pStyle w:val="Footer"/>
          </w:pPr>
          <w:r>
            <w:t>ORDER DECISION ROW/3224688</w:t>
          </w:r>
        </w:p>
      </w:tc>
    </w:tr>
  </w:tbl>
  <w:p w14:paraId="191DA990" w14:textId="77777777" w:rsidR="00A421F4" w:rsidRDefault="00A421F4" w:rsidP="00271B0E">
    <w:pPr>
      <w:pStyle w:val="Footer"/>
    </w:pPr>
  </w:p>
  <w:p w14:paraId="21FEC60B" w14:textId="77777777" w:rsidR="00A421F4" w:rsidRDefault="00A421F4" w:rsidP="00271B0E">
    <w:pPr>
      <w:pStyle w:val="Footer"/>
      <w:pBdr>
        <w:top w:val="single" w:sz="12" w:space="3" w:color="000000"/>
      </w:pBdr>
    </w:pPr>
  </w:p>
  <w:p w14:paraId="46004779" w14:textId="77777777" w:rsidR="00A421F4" w:rsidRDefault="00A421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A12525" w14:paraId="1D4001C9" w14:textId="77777777" w:rsidTr="007B64DF">
      <w:tblPrEx>
        <w:tblCellMar>
          <w:top w:w="0" w:type="dxa"/>
          <w:bottom w:w="0" w:type="dxa"/>
        </w:tblCellMar>
      </w:tblPrEx>
      <w:tc>
        <w:tcPr>
          <w:tcW w:w="9520" w:type="dxa"/>
        </w:tcPr>
        <w:p w14:paraId="18AC18CC" w14:textId="77777777" w:rsidR="00A12525" w:rsidRDefault="00A12525" w:rsidP="00A12525">
          <w:pPr>
            <w:pStyle w:val="Footer"/>
          </w:pPr>
          <w:r>
            <w:t>ORDER DECISION ROW/3224688</w:t>
          </w:r>
        </w:p>
      </w:tc>
    </w:tr>
  </w:tbl>
  <w:p w14:paraId="3B912DEC" w14:textId="77777777" w:rsidR="00A12525" w:rsidRDefault="00A12525" w:rsidP="00A12525">
    <w:pPr>
      <w:pStyle w:val="Footer"/>
    </w:pPr>
  </w:p>
  <w:p w14:paraId="4B9B8F86" w14:textId="77777777" w:rsidR="00A12525" w:rsidRDefault="00A12525" w:rsidP="00A12525">
    <w:pPr>
      <w:pStyle w:val="Footer"/>
      <w:pBdr>
        <w:top w:val="single" w:sz="12" w:space="3" w:color="000000"/>
      </w:pBdr>
    </w:pPr>
  </w:p>
  <w:p w14:paraId="29DDEAE3" w14:textId="77777777" w:rsidR="00A12525" w:rsidRDefault="00A125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4" w15:restartNumberingAfterBreak="0">
    <w:nsid w:val="62CA1CF1"/>
    <w:multiLevelType w:val="multilevel"/>
    <w:tmpl w:val="2E3C36E0"/>
    <w:lvl w:ilvl="0">
      <w:start w:val="1"/>
      <w:numFmt w:val="decimal"/>
      <w:pStyle w:val="Style1"/>
      <w:lvlText w:val="%1."/>
      <w:lvlJc w:val="left"/>
      <w:pPr>
        <w:tabs>
          <w:tab w:val="num" w:pos="720"/>
        </w:tabs>
        <w:ind w:left="432" w:hanging="432"/>
      </w:pPr>
      <w:rPr>
        <w:b w:val="0"/>
        <w:i w:val="0"/>
        <w:color w:val="auto"/>
        <w:sz w:val="24"/>
        <w:szCs w:val="24"/>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15:restartNumberingAfterBreak="0">
    <w:nsid w:val="62CB6406"/>
    <w:multiLevelType w:val="multilevel"/>
    <w:tmpl w:val="47003186"/>
    <w:lvl w:ilvl="0">
      <w:start w:val="1"/>
      <w:numFmt w:val="decimal"/>
      <w:pStyle w:val="Nnumber"/>
      <w:lvlText w:val="%1."/>
      <w:lvlJc w:val="left"/>
      <w:pPr>
        <w:tabs>
          <w:tab w:val="num" w:pos="720"/>
        </w:tabs>
        <w:ind w:left="425" w:hanging="425"/>
      </w:pPr>
    </w:lvl>
    <w:lvl w:ilvl="1">
      <w:start w:val="1"/>
      <w:numFmt w:val="lowerLetter"/>
      <w:pStyle w:val="Ninset"/>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6" w15:restartNumberingAfterBreak="0">
    <w:nsid w:val="6B27798A"/>
    <w:multiLevelType w:val="singleLevel"/>
    <w:tmpl w:val="D06A0C46"/>
    <w:lvl w:ilvl="0">
      <w:start w:val="1"/>
      <w:numFmt w:val="bullet"/>
      <w:pStyle w:val="Noindent"/>
      <w:lvlText w:val=""/>
      <w:lvlJc w:val="left"/>
      <w:pPr>
        <w:tabs>
          <w:tab w:val="num" w:pos="360"/>
        </w:tabs>
        <w:ind w:left="360" w:hanging="360"/>
      </w:pPr>
      <w:rPr>
        <w:rFonts w:ascii="Symbol" w:hAnsi="Symbol" w:hint="default"/>
      </w:rPr>
    </w:lvl>
  </w:abstractNum>
  <w:abstractNum w:abstractNumId="7"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a"/>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5"/>
  </w:num>
  <w:num w:numId="2">
    <w:abstractNumId w:val="5"/>
  </w:num>
  <w:num w:numId="3">
    <w:abstractNumId w:val="4"/>
  </w:num>
  <w:num w:numId="4">
    <w:abstractNumId w:val="6"/>
  </w:num>
  <w:num w:numId="5">
    <w:abstractNumId w:val="0"/>
  </w:num>
  <w:num w:numId="6">
    <w:abstractNumId w:val="1"/>
  </w:num>
  <w:num w:numId="7">
    <w:abstractNumId w:val="7"/>
  </w:num>
  <w:num w:numId="8">
    <w:abstractNumId w:val="3"/>
  </w:num>
  <w:num w:numId="9">
    <w:abstractNumId w:val="2"/>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F7C"/>
    <w:rsid w:val="0000335F"/>
    <w:rsid w:val="0000676D"/>
    <w:rsid w:val="00006E42"/>
    <w:rsid w:val="00006EA0"/>
    <w:rsid w:val="000109AA"/>
    <w:rsid w:val="000123DB"/>
    <w:rsid w:val="000130B3"/>
    <w:rsid w:val="0001336F"/>
    <w:rsid w:val="00017F6B"/>
    <w:rsid w:val="00026DFB"/>
    <w:rsid w:val="00027453"/>
    <w:rsid w:val="000275AF"/>
    <w:rsid w:val="00035CB2"/>
    <w:rsid w:val="00035D5D"/>
    <w:rsid w:val="000369EE"/>
    <w:rsid w:val="000378EF"/>
    <w:rsid w:val="0003799D"/>
    <w:rsid w:val="00041245"/>
    <w:rsid w:val="00041C16"/>
    <w:rsid w:val="000423F1"/>
    <w:rsid w:val="00042F3F"/>
    <w:rsid w:val="0004335E"/>
    <w:rsid w:val="00046BDD"/>
    <w:rsid w:val="00047910"/>
    <w:rsid w:val="00052853"/>
    <w:rsid w:val="00053135"/>
    <w:rsid w:val="00056156"/>
    <w:rsid w:val="00056ABF"/>
    <w:rsid w:val="00060818"/>
    <w:rsid w:val="0006434B"/>
    <w:rsid w:val="00070E09"/>
    <w:rsid w:val="00075859"/>
    <w:rsid w:val="0007590D"/>
    <w:rsid w:val="00077987"/>
    <w:rsid w:val="00077ED3"/>
    <w:rsid w:val="00081469"/>
    <w:rsid w:val="00082587"/>
    <w:rsid w:val="00082E8A"/>
    <w:rsid w:val="0008600A"/>
    <w:rsid w:val="000873FB"/>
    <w:rsid w:val="00091251"/>
    <w:rsid w:val="00097810"/>
    <w:rsid w:val="00097F22"/>
    <w:rsid w:val="000A1B70"/>
    <w:rsid w:val="000A2A0F"/>
    <w:rsid w:val="000A2C3B"/>
    <w:rsid w:val="000A4AEB"/>
    <w:rsid w:val="000A501E"/>
    <w:rsid w:val="000A6074"/>
    <w:rsid w:val="000A64AE"/>
    <w:rsid w:val="000B1794"/>
    <w:rsid w:val="000B5E24"/>
    <w:rsid w:val="000C288D"/>
    <w:rsid w:val="000C3447"/>
    <w:rsid w:val="000C3F13"/>
    <w:rsid w:val="000C698E"/>
    <w:rsid w:val="000C799F"/>
    <w:rsid w:val="000C7BE0"/>
    <w:rsid w:val="000D0673"/>
    <w:rsid w:val="000D14A8"/>
    <w:rsid w:val="000D382D"/>
    <w:rsid w:val="000D5B94"/>
    <w:rsid w:val="000E07ED"/>
    <w:rsid w:val="000E5BC6"/>
    <w:rsid w:val="000E6619"/>
    <w:rsid w:val="000F1E30"/>
    <w:rsid w:val="000F2900"/>
    <w:rsid w:val="000F4F01"/>
    <w:rsid w:val="00100B7A"/>
    <w:rsid w:val="001013CE"/>
    <w:rsid w:val="00104B67"/>
    <w:rsid w:val="001069FB"/>
    <w:rsid w:val="00121F23"/>
    <w:rsid w:val="00124C1C"/>
    <w:rsid w:val="00135129"/>
    <w:rsid w:val="00136FC9"/>
    <w:rsid w:val="00137D2D"/>
    <w:rsid w:val="00141F4E"/>
    <w:rsid w:val="0014236F"/>
    <w:rsid w:val="0014255E"/>
    <w:rsid w:val="0014338E"/>
    <w:rsid w:val="0014359E"/>
    <w:rsid w:val="0014490E"/>
    <w:rsid w:val="00151AFA"/>
    <w:rsid w:val="0015252B"/>
    <w:rsid w:val="0015363F"/>
    <w:rsid w:val="00157962"/>
    <w:rsid w:val="001636D5"/>
    <w:rsid w:val="00164777"/>
    <w:rsid w:val="001650DA"/>
    <w:rsid w:val="0016712B"/>
    <w:rsid w:val="001744C6"/>
    <w:rsid w:val="00174A3B"/>
    <w:rsid w:val="00174B0F"/>
    <w:rsid w:val="0017628B"/>
    <w:rsid w:val="00190220"/>
    <w:rsid w:val="001904AD"/>
    <w:rsid w:val="001911EC"/>
    <w:rsid w:val="001A380E"/>
    <w:rsid w:val="001A7CE9"/>
    <w:rsid w:val="001B30ED"/>
    <w:rsid w:val="001B4822"/>
    <w:rsid w:val="001C659E"/>
    <w:rsid w:val="001C663C"/>
    <w:rsid w:val="001D1D5E"/>
    <w:rsid w:val="001D46B1"/>
    <w:rsid w:val="001E0039"/>
    <w:rsid w:val="001E3679"/>
    <w:rsid w:val="001E5164"/>
    <w:rsid w:val="001F1E56"/>
    <w:rsid w:val="001F3F11"/>
    <w:rsid w:val="001F5046"/>
    <w:rsid w:val="001F5A64"/>
    <w:rsid w:val="001F6128"/>
    <w:rsid w:val="001F6425"/>
    <w:rsid w:val="00200BA9"/>
    <w:rsid w:val="002028E5"/>
    <w:rsid w:val="0020495C"/>
    <w:rsid w:val="00210131"/>
    <w:rsid w:val="0021047B"/>
    <w:rsid w:val="00220FEC"/>
    <w:rsid w:val="00222FE1"/>
    <w:rsid w:val="0022540E"/>
    <w:rsid w:val="002273E9"/>
    <w:rsid w:val="00231DD0"/>
    <w:rsid w:val="00232F5B"/>
    <w:rsid w:val="002337AD"/>
    <w:rsid w:val="002404CA"/>
    <w:rsid w:val="00245EA9"/>
    <w:rsid w:val="00246DD3"/>
    <w:rsid w:val="00247182"/>
    <w:rsid w:val="00251F6D"/>
    <w:rsid w:val="002662BF"/>
    <w:rsid w:val="002676E0"/>
    <w:rsid w:val="0027089C"/>
    <w:rsid w:val="002712BE"/>
    <w:rsid w:val="00271B0E"/>
    <w:rsid w:val="00275797"/>
    <w:rsid w:val="0027625F"/>
    <w:rsid w:val="00276C5E"/>
    <w:rsid w:val="00282893"/>
    <w:rsid w:val="0029041C"/>
    <w:rsid w:val="002907B8"/>
    <w:rsid w:val="00292E38"/>
    <w:rsid w:val="002941CD"/>
    <w:rsid w:val="00295480"/>
    <w:rsid w:val="0029647F"/>
    <w:rsid w:val="00297344"/>
    <w:rsid w:val="002A2B09"/>
    <w:rsid w:val="002A6988"/>
    <w:rsid w:val="002A6BF8"/>
    <w:rsid w:val="002A765E"/>
    <w:rsid w:val="002B0F13"/>
    <w:rsid w:val="002B1F7E"/>
    <w:rsid w:val="002B231C"/>
    <w:rsid w:val="002B7347"/>
    <w:rsid w:val="002C41AA"/>
    <w:rsid w:val="002C4B55"/>
    <w:rsid w:val="002D09E9"/>
    <w:rsid w:val="002D28CF"/>
    <w:rsid w:val="002D4EFA"/>
    <w:rsid w:val="002D575E"/>
    <w:rsid w:val="002E0DC9"/>
    <w:rsid w:val="002E4274"/>
    <w:rsid w:val="002E66FD"/>
    <w:rsid w:val="002F22E4"/>
    <w:rsid w:val="002F7AC0"/>
    <w:rsid w:val="00300296"/>
    <w:rsid w:val="00303ED9"/>
    <w:rsid w:val="0030500E"/>
    <w:rsid w:val="0031017D"/>
    <w:rsid w:val="003126E3"/>
    <w:rsid w:val="00315155"/>
    <w:rsid w:val="00316C80"/>
    <w:rsid w:val="00317258"/>
    <w:rsid w:val="003229DD"/>
    <w:rsid w:val="00325B7F"/>
    <w:rsid w:val="003270A5"/>
    <w:rsid w:val="00330DBD"/>
    <w:rsid w:val="003317AB"/>
    <w:rsid w:val="00331C64"/>
    <w:rsid w:val="0033516C"/>
    <w:rsid w:val="00336A39"/>
    <w:rsid w:val="00340EBE"/>
    <w:rsid w:val="00341456"/>
    <w:rsid w:val="0034300F"/>
    <w:rsid w:val="0034324D"/>
    <w:rsid w:val="00343A1F"/>
    <w:rsid w:val="00344294"/>
    <w:rsid w:val="003500A2"/>
    <w:rsid w:val="00361518"/>
    <w:rsid w:val="00361890"/>
    <w:rsid w:val="00363D6D"/>
    <w:rsid w:val="00364E17"/>
    <w:rsid w:val="003650C0"/>
    <w:rsid w:val="00370E5B"/>
    <w:rsid w:val="0037342E"/>
    <w:rsid w:val="003737CD"/>
    <w:rsid w:val="00375796"/>
    <w:rsid w:val="00376009"/>
    <w:rsid w:val="00381958"/>
    <w:rsid w:val="0038407B"/>
    <w:rsid w:val="00385649"/>
    <w:rsid w:val="003934B1"/>
    <w:rsid w:val="00393578"/>
    <w:rsid w:val="00394719"/>
    <w:rsid w:val="003A02D2"/>
    <w:rsid w:val="003A05C9"/>
    <w:rsid w:val="003A11EE"/>
    <w:rsid w:val="003A576D"/>
    <w:rsid w:val="003A601F"/>
    <w:rsid w:val="003B1DD0"/>
    <w:rsid w:val="003B25DA"/>
    <w:rsid w:val="003B2FE6"/>
    <w:rsid w:val="003B3A6B"/>
    <w:rsid w:val="003B6AD2"/>
    <w:rsid w:val="003C1043"/>
    <w:rsid w:val="003C1C35"/>
    <w:rsid w:val="003C7ED6"/>
    <w:rsid w:val="003D0016"/>
    <w:rsid w:val="003D0B36"/>
    <w:rsid w:val="003D23C9"/>
    <w:rsid w:val="003D298E"/>
    <w:rsid w:val="003D3908"/>
    <w:rsid w:val="003D4F79"/>
    <w:rsid w:val="003E1068"/>
    <w:rsid w:val="003E2206"/>
    <w:rsid w:val="003E4317"/>
    <w:rsid w:val="003E4AE1"/>
    <w:rsid w:val="003E74B5"/>
    <w:rsid w:val="003E7EEB"/>
    <w:rsid w:val="003F183F"/>
    <w:rsid w:val="003F1C7C"/>
    <w:rsid w:val="003F28FD"/>
    <w:rsid w:val="003F42EC"/>
    <w:rsid w:val="003F4B73"/>
    <w:rsid w:val="003F7308"/>
    <w:rsid w:val="0040045A"/>
    <w:rsid w:val="00404AE1"/>
    <w:rsid w:val="00407B61"/>
    <w:rsid w:val="00410A85"/>
    <w:rsid w:val="004156F0"/>
    <w:rsid w:val="00416FD4"/>
    <w:rsid w:val="004174AC"/>
    <w:rsid w:val="00420600"/>
    <w:rsid w:val="00422C65"/>
    <w:rsid w:val="00423102"/>
    <w:rsid w:val="00423E36"/>
    <w:rsid w:val="0042453D"/>
    <w:rsid w:val="004255CC"/>
    <w:rsid w:val="00430C3C"/>
    <w:rsid w:val="0043609B"/>
    <w:rsid w:val="00436876"/>
    <w:rsid w:val="00441D96"/>
    <w:rsid w:val="00456168"/>
    <w:rsid w:val="00462856"/>
    <w:rsid w:val="0046490D"/>
    <w:rsid w:val="0047004B"/>
    <w:rsid w:val="00470AD1"/>
    <w:rsid w:val="004762BE"/>
    <w:rsid w:val="00476C29"/>
    <w:rsid w:val="00477AB8"/>
    <w:rsid w:val="00480CF5"/>
    <w:rsid w:val="0048215C"/>
    <w:rsid w:val="00482688"/>
    <w:rsid w:val="0048277C"/>
    <w:rsid w:val="00483632"/>
    <w:rsid w:val="00483E41"/>
    <w:rsid w:val="00487AF0"/>
    <w:rsid w:val="00492471"/>
    <w:rsid w:val="00493068"/>
    <w:rsid w:val="004A5C62"/>
    <w:rsid w:val="004A61B0"/>
    <w:rsid w:val="004A7E96"/>
    <w:rsid w:val="004B054F"/>
    <w:rsid w:val="004B4C71"/>
    <w:rsid w:val="004B54CC"/>
    <w:rsid w:val="004C7213"/>
    <w:rsid w:val="004D0398"/>
    <w:rsid w:val="004D0B98"/>
    <w:rsid w:val="004D1BBE"/>
    <w:rsid w:val="004D212C"/>
    <w:rsid w:val="004D339D"/>
    <w:rsid w:val="004D394D"/>
    <w:rsid w:val="004D3974"/>
    <w:rsid w:val="004D3ADB"/>
    <w:rsid w:val="004D6AAC"/>
    <w:rsid w:val="004E0454"/>
    <w:rsid w:val="004E0950"/>
    <w:rsid w:val="004E2A35"/>
    <w:rsid w:val="004E2B6D"/>
    <w:rsid w:val="004F06F0"/>
    <w:rsid w:val="004F0EF4"/>
    <w:rsid w:val="004F3509"/>
    <w:rsid w:val="004F4897"/>
    <w:rsid w:val="004F5A8B"/>
    <w:rsid w:val="004F5AC5"/>
    <w:rsid w:val="004F5BAC"/>
    <w:rsid w:val="004F7194"/>
    <w:rsid w:val="00500789"/>
    <w:rsid w:val="00501500"/>
    <w:rsid w:val="005030C5"/>
    <w:rsid w:val="00505EA6"/>
    <w:rsid w:val="00512C92"/>
    <w:rsid w:val="0052020D"/>
    <w:rsid w:val="00520DA9"/>
    <w:rsid w:val="005220FF"/>
    <w:rsid w:val="0052347F"/>
    <w:rsid w:val="00523740"/>
    <w:rsid w:val="00523F2C"/>
    <w:rsid w:val="00525041"/>
    <w:rsid w:val="005250B5"/>
    <w:rsid w:val="005320E8"/>
    <w:rsid w:val="0053311F"/>
    <w:rsid w:val="005349BC"/>
    <w:rsid w:val="005402D2"/>
    <w:rsid w:val="005411B0"/>
    <w:rsid w:val="00541707"/>
    <w:rsid w:val="005424E0"/>
    <w:rsid w:val="00542B4C"/>
    <w:rsid w:val="00544D1C"/>
    <w:rsid w:val="005512C0"/>
    <w:rsid w:val="00553491"/>
    <w:rsid w:val="00553FFE"/>
    <w:rsid w:val="0055549C"/>
    <w:rsid w:val="00561E69"/>
    <w:rsid w:val="00563A59"/>
    <w:rsid w:val="0056634F"/>
    <w:rsid w:val="00567A2A"/>
    <w:rsid w:val="00571635"/>
    <w:rsid w:val="005718AF"/>
    <w:rsid w:val="0057215B"/>
    <w:rsid w:val="00572879"/>
    <w:rsid w:val="0057791C"/>
    <w:rsid w:val="00584E3D"/>
    <w:rsid w:val="00585923"/>
    <w:rsid w:val="00585D1C"/>
    <w:rsid w:val="00594B0C"/>
    <w:rsid w:val="00597E2C"/>
    <w:rsid w:val="005A3A64"/>
    <w:rsid w:val="005A3FA0"/>
    <w:rsid w:val="005A62AB"/>
    <w:rsid w:val="005A77BA"/>
    <w:rsid w:val="005B0789"/>
    <w:rsid w:val="005B4988"/>
    <w:rsid w:val="005B5ED4"/>
    <w:rsid w:val="005B708C"/>
    <w:rsid w:val="005B78C0"/>
    <w:rsid w:val="005C5887"/>
    <w:rsid w:val="005C6548"/>
    <w:rsid w:val="005D12C6"/>
    <w:rsid w:val="005D2D5C"/>
    <w:rsid w:val="005D4987"/>
    <w:rsid w:val="005D580A"/>
    <w:rsid w:val="005D739E"/>
    <w:rsid w:val="005D78F6"/>
    <w:rsid w:val="005E2296"/>
    <w:rsid w:val="005E4046"/>
    <w:rsid w:val="005E439F"/>
    <w:rsid w:val="005E470E"/>
    <w:rsid w:val="005E746C"/>
    <w:rsid w:val="005E7D89"/>
    <w:rsid w:val="005F1261"/>
    <w:rsid w:val="005F1A55"/>
    <w:rsid w:val="005F4886"/>
    <w:rsid w:val="005F62D0"/>
    <w:rsid w:val="005F7D6D"/>
    <w:rsid w:val="006011F6"/>
    <w:rsid w:val="006101F4"/>
    <w:rsid w:val="00610CDC"/>
    <w:rsid w:val="00611138"/>
    <w:rsid w:val="00611E84"/>
    <w:rsid w:val="0061241C"/>
    <w:rsid w:val="006136BC"/>
    <w:rsid w:val="0061388B"/>
    <w:rsid w:val="00614E46"/>
    <w:rsid w:val="00623713"/>
    <w:rsid w:val="00623773"/>
    <w:rsid w:val="00623DA3"/>
    <w:rsid w:val="006240E4"/>
    <w:rsid w:val="00625C1D"/>
    <w:rsid w:val="006314A4"/>
    <w:rsid w:val="00637301"/>
    <w:rsid w:val="00641FF6"/>
    <w:rsid w:val="00645201"/>
    <w:rsid w:val="00650B22"/>
    <w:rsid w:val="00653505"/>
    <w:rsid w:val="0065534E"/>
    <w:rsid w:val="00655D4A"/>
    <w:rsid w:val="0065719B"/>
    <w:rsid w:val="00657FEE"/>
    <w:rsid w:val="00661098"/>
    <w:rsid w:val="0066322F"/>
    <w:rsid w:val="00664061"/>
    <w:rsid w:val="00664F58"/>
    <w:rsid w:val="00664FB7"/>
    <w:rsid w:val="006710BB"/>
    <w:rsid w:val="00671E79"/>
    <w:rsid w:val="0067289C"/>
    <w:rsid w:val="0067368D"/>
    <w:rsid w:val="00680154"/>
    <w:rsid w:val="006860DD"/>
    <w:rsid w:val="00690460"/>
    <w:rsid w:val="00694AF2"/>
    <w:rsid w:val="006A4BE0"/>
    <w:rsid w:val="006A4CC7"/>
    <w:rsid w:val="006A4D04"/>
    <w:rsid w:val="006B1170"/>
    <w:rsid w:val="006B14EE"/>
    <w:rsid w:val="006B170A"/>
    <w:rsid w:val="006B5139"/>
    <w:rsid w:val="006C7607"/>
    <w:rsid w:val="006D12EC"/>
    <w:rsid w:val="006D2842"/>
    <w:rsid w:val="006D4DCC"/>
    <w:rsid w:val="006E3E90"/>
    <w:rsid w:val="006E46D2"/>
    <w:rsid w:val="006E75DB"/>
    <w:rsid w:val="006E7A32"/>
    <w:rsid w:val="006F38B1"/>
    <w:rsid w:val="006F4117"/>
    <w:rsid w:val="006F5294"/>
    <w:rsid w:val="006F634F"/>
    <w:rsid w:val="006F6496"/>
    <w:rsid w:val="006F6CB8"/>
    <w:rsid w:val="0070113F"/>
    <w:rsid w:val="007169E3"/>
    <w:rsid w:val="0071750F"/>
    <w:rsid w:val="00717F9A"/>
    <w:rsid w:val="007230CE"/>
    <w:rsid w:val="00723D15"/>
    <w:rsid w:val="00725615"/>
    <w:rsid w:val="00731251"/>
    <w:rsid w:val="00732E9C"/>
    <w:rsid w:val="00734B94"/>
    <w:rsid w:val="0073786B"/>
    <w:rsid w:val="007378AF"/>
    <w:rsid w:val="00740175"/>
    <w:rsid w:val="00740196"/>
    <w:rsid w:val="00741CE9"/>
    <w:rsid w:val="00743D5B"/>
    <w:rsid w:val="007440CE"/>
    <w:rsid w:val="00746060"/>
    <w:rsid w:val="00752B96"/>
    <w:rsid w:val="00752BEE"/>
    <w:rsid w:val="00755207"/>
    <w:rsid w:val="007569F8"/>
    <w:rsid w:val="00760724"/>
    <w:rsid w:val="00761B0E"/>
    <w:rsid w:val="007624A2"/>
    <w:rsid w:val="0076357D"/>
    <w:rsid w:val="00764388"/>
    <w:rsid w:val="00767982"/>
    <w:rsid w:val="0077077F"/>
    <w:rsid w:val="007713C8"/>
    <w:rsid w:val="0077143B"/>
    <w:rsid w:val="0077195C"/>
    <w:rsid w:val="007725B2"/>
    <w:rsid w:val="007765C4"/>
    <w:rsid w:val="00776C14"/>
    <w:rsid w:val="007823E3"/>
    <w:rsid w:val="00782627"/>
    <w:rsid w:val="00784722"/>
    <w:rsid w:val="00785862"/>
    <w:rsid w:val="00785D26"/>
    <w:rsid w:val="00790335"/>
    <w:rsid w:val="00794D09"/>
    <w:rsid w:val="00795034"/>
    <w:rsid w:val="007A09C4"/>
    <w:rsid w:val="007A26FB"/>
    <w:rsid w:val="007A3CBA"/>
    <w:rsid w:val="007A3FEA"/>
    <w:rsid w:val="007A799D"/>
    <w:rsid w:val="007B22DB"/>
    <w:rsid w:val="007B3D3D"/>
    <w:rsid w:val="007B64DF"/>
    <w:rsid w:val="007C1DBC"/>
    <w:rsid w:val="007C2AC2"/>
    <w:rsid w:val="007C4FCB"/>
    <w:rsid w:val="007D1021"/>
    <w:rsid w:val="007D29AB"/>
    <w:rsid w:val="007D3240"/>
    <w:rsid w:val="007E498E"/>
    <w:rsid w:val="007E60F9"/>
    <w:rsid w:val="007E6D1E"/>
    <w:rsid w:val="007E7251"/>
    <w:rsid w:val="007E7294"/>
    <w:rsid w:val="007F27BB"/>
    <w:rsid w:val="007F2B79"/>
    <w:rsid w:val="007F65CB"/>
    <w:rsid w:val="007F7096"/>
    <w:rsid w:val="008023B0"/>
    <w:rsid w:val="0080317F"/>
    <w:rsid w:val="008051F6"/>
    <w:rsid w:val="00806984"/>
    <w:rsid w:val="008110ED"/>
    <w:rsid w:val="00815154"/>
    <w:rsid w:val="00815FAF"/>
    <w:rsid w:val="008160CF"/>
    <w:rsid w:val="00817223"/>
    <w:rsid w:val="008200C5"/>
    <w:rsid w:val="008222BC"/>
    <w:rsid w:val="00824664"/>
    <w:rsid w:val="00827A2C"/>
    <w:rsid w:val="008313B5"/>
    <w:rsid w:val="008338C3"/>
    <w:rsid w:val="00834368"/>
    <w:rsid w:val="00847654"/>
    <w:rsid w:val="00857A43"/>
    <w:rsid w:val="008609B8"/>
    <w:rsid w:val="00860A84"/>
    <w:rsid w:val="00861E15"/>
    <w:rsid w:val="00862A05"/>
    <w:rsid w:val="008643FE"/>
    <w:rsid w:val="008666A4"/>
    <w:rsid w:val="0086715D"/>
    <w:rsid w:val="0086787B"/>
    <w:rsid w:val="00867AF9"/>
    <w:rsid w:val="008816D2"/>
    <w:rsid w:val="00882C2C"/>
    <w:rsid w:val="00885732"/>
    <w:rsid w:val="00886A41"/>
    <w:rsid w:val="00886CCA"/>
    <w:rsid w:val="0089303E"/>
    <w:rsid w:val="00893370"/>
    <w:rsid w:val="00893C04"/>
    <w:rsid w:val="00894574"/>
    <w:rsid w:val="00896A77"/>
    <w:rsid w:val="00897E70"/>
    <w:rsid w:val="008A3313"/>
    <w:rsid w:val="008A47C6"/>
    <w:rsid w:val="008A603F"/>
    <w:rsid w:val="008B192D"/>
    <w:rsid w:val="008B2A9D"/>
    <w:rsid w:val="008B41AE"/>
    <w:rsid w:val="008B4F1F"/>
    <w:rsid w:val="008B61C2"/>
    <w:rsid w:val="008B72E6"/>
    <w:rsid w:val="008C2408"/>
    <w:rsid w:val="008C2AD0"/>
    <w:rsid w:val="008C2D3A"/>
    <w:rsid w:val="008C6FA3"/>
    <w:rsid w:val="008D7198"/>
    <w:rsid w:val="008D7681"/>
    <w:rsid w:val="008E01A5"/>
    <w:rsid w:val="008E1651"/>
    <w:rsid w:val="008E359C"/>
    <w:rsid w:val="008E3C64"/>
    <w:rsid w:val="008E3E66"/>
    <w:rsid w:val="008E5F4E"/>
    <w:rsid w:val="008E7167"/>
    <w:rsid w:val="008E74A4"/>
    <w:rsid w:val="008F4AAF"/>
    <w:rsid w:val="008F611E"/>
    <w:rsid w:val="009012FE"/>
    <w:rsid w:val="009036F0"/>
    <w:rsid w:val="009044ED"/>
    <w:rsid w:val="009151A8"/>
    <w:rsid w:val="009164CC"/>
    <w:rsid w:val="00922939"/>
    <w:rsid w:val="00924742"/>
    <w:rsid w:val="00924876"/>
    <w:rsid w:val="00926B9A"/>
    <w:rsid w:val="009402BD"/>
    <w:rsid w:val="00944AB6"/>
    <w:rsid w:val="00945EC2"/>
    <w:rsid w:val="00950E99"/>
    <w:rsid w:val="0095414F"/>
    <w:rsid w:val="009576F5"/>
    <w:rsid w:val="009740C9"/>
    <w:rsid w:val="00976EBD"/>
    <w:rsid w:val="009802F1"/>
    <w:rsid w:val="009841DA"/>
    <w:rsid w:val="00986353"/>
    <w:rsid w:val="00987D57"/>
    <w:rsid w:val="009922F9"/>
    <w:rsid w:val="009A02A6"/>
    <w:rsid w:val="009A0B84"/>
    <w:rsid w:val="009A1964"/>
    <w:rsid w:val="009A4A36"/>
    <w:rsid w:val="009A50C7"/>
    <w:rsid w:val="009B003D"/>
    <w:rsid w:val="009B3C0C"/>
    <w:rsid w:val="009B72ED"/>
    <w:rsid w:val="009B7BD4"/>
    <w:rsid w:val="009C01E3"/>
    <w:rsid w:val="009C09CC"/>
    <w:rsid w:val="009C138B"/>
    <w:rsid w:val="009C270B"/>
    <w:rsid w:val="009C3FDF"/>
    <w:rsid w:val="009C4B7B"/>
    <w:rsid w:val="009C67E9"/>
    <w:rsid w:val="009C68BC"/>
    <w:rsid w:val="009C7CAD"/>
    <w:rsid w:val="009D290D"/>
    <w:rsid w:val="009D3721"/>
    <w:rsid w:val="009D5FEE"/>
    <w:rsid w:val="009D7559"/>
    <w:rsid w:val="009D7E38"/>
    <w:rsid w:val="009E1447"/>
    <w:rsid w:val="009E43E1"/>
    <w:rsid w:val="009E49B8"/>
    <w:rsid w:val="009E5257"/>
    <w:rsid w:val="009E57D7"/>
    <w:rsid w:val="009E7B7B"/>
    <w:rsid w:val="009F32DF"/>
    <w:rsid w:val="00A00FCD"/>
    <w:rsid w:val="00A034EB"/>
    <w:rsid w:val="00A054DE"/>
    <w:rsid w:val="00A10292"/>
    <w:rsid w:val="00A12525"/>
    <w:rsid w:val="00A12A6A"/>
    <w:rsid w:val="00A142C4"/>
    <w:rsid w:val="00A16CB9"/>
    <w:rsid w:val="00A20471"/>
    <w:rsid w:val="00A22F7C"/>
    <w:rsid w:val="00A23FA3"/>
    <w:rsid w:val="00A26BA7"/>
    <w:rsid w:val="00A27B0F"/>
    <w:rsid w:val="00A31123"/>
    <w:rsid w:val="00A36D9D"/>
    <w:rsid w:val="00A421F4"/>
    <w:rsid w:val="00A44253"/>
    <w:rsid w:val="00A45C6E"/>
    <w:rsid w:val="00A46C6C"/>
    <w:rsid w:val="00A4757E"/>
    <w:rsid w:val="00A535CF"/>
    <w:rsid w:val="00A60040"/>
    <w:rsid w:val="00A64685"/>
    <w:rsid w:val="00A659C5"/>
    <w:rsid w:val="00A66120"/>
    <w:rsid w:val="00A6677D"/>
    <w:rsid w:val="00A673AD"/>
    <w:rsid w:val="00A734AD"/>
    <w:rsid w:val="00A73E3D"/>
    <w:rsid w:val="00A7662D"/>
    <w:rsid w:val="00A803AE"/>
    <w:rsid w:val="00A81210"/>
    <w:rsid w:val="00A816DC"/>
    <w:rsid w:val="00A832A5"/>
    <w:rsid w:val="00A83EE5"/>
    <w:rsid w:val="00A855DB"/>
    <w:rsid w:val="00A85963"/>
    <w:rsid w:val="00A85AED"/>
    <w:rsid w:val="00A87442"/>
    <w:rsid w:val="00A918A2"/>
    <w:rsid w:val="00A92F07"/>
    <w:rsid w:val="00A93BA2"/>
    <w:rsid w:val="00A941D4"/>
    <w:rsid w:val="00AA28DC"/>
    <w:rsid w:val="00AA4DFC"/>
    <w:rsid w:val="00AA5DA1"/>
    <w:rsid w:val="00AA7216"/>
    <w:rsid w:val="00AB01F9"/>
    <w:rsid w:val="00AB59F9"/>
    <w:rsid w:val="00AB6DFA"/>
    <w:rsid w:val="00AB77EF"/>
    <w:rsid w:val="00AC39BF"/>
    <w:rsid w:val="00AC4243"/>
    <w:rsid w:val="00AD5985"/>
    <w:rsid w:val="00AD6C68"/>
    <w:rsid w:val="00AD79AA"/>
    <w:rsid w:val="00AE16C5"/>
    <w:rsid w:val="00AE2234"/>
    <w:rsid w:val="00AE2B61"/>
    <w:rsid w:val="00AE2D0E"/>
    <w:rsid w:val="00AE5B7C"/>
    <w:rsid w:val="00AE627D"/>
    <w:rsid w:val="00AE7137"/>
    <w:rsid w:val="00AE7567"/>
    <w:rsid w:val="00AF123C"/>
    <w:rsid w:val="00AF1556"/>
    <w:rsid w:val="00AF36A9"/>
    <w:rsid w:val="00AF4234"/>
    <w:rsid w:val="00AF587C"/>
    <w:rsid w:val="00AF6375"/>
    <w:rsid w:val="00AF73D0"/>
    <w:rsid w:val="00B049F2"/>
    <w:rsid w:val="00B101C4"/>
    <w:rsid w:val="00B117AE"/>
    <w:rsid w:val="00B14412"/>
    <w:rsid w:val="00B16AC9"/>
    <w:rsid w:val="00B171BB"/>
    <w:rsid w:val="00B17633"/>
    <w:rsid w:val="00B216C5"/>
    <w:rsid w:val="00B23DC5"/>
    <w:rsid w:val="00B23E5D"/>
    <w:rsid w:val="00B24567"/>
    <w:rsid w:val="00B24DD2"/>
    <w:rsid w:val="00B27791"/>
    <w:rsid w:val="00B3000A"/>
    <w:rsid w:val="00B308E6"/>
    <w:rsid w:val="00B30C35"/>
    <w:rsid w:val="00B30E7A"/>
    <w:rsid w:val="00B32A56"/>
    <w:rsid w:val="00B3394D"/>
    <w:rsid w:val="00B33F0E"/>
    <w:rsid w:val="00B341FA"/>
    <w:rsid w:val="00B34D34"/>
    <w:rsid w:val="00B35448"/>
    <w:rsid w:val="00B3749C"/>
    <w:rsid w:val="00B40C90"/>
    <w:rsid w:val="00B43B7D"/>
    <w:rsid w:val="00B44D92"/>
    <w:rsid w:val="00B455D2"/>
    <w:rsid w:val="00B4641D"/>
    <w:rsid w:val="00B47641"/>
    <w:rsid w:val="00B51ADA"/>
    <w:rsid w:val="00B5234E"/>
    <w:rsid w:val="00B5495C"/>
    <w:rsid w:val="00B55A1A"/>
    <w:rsid w:val="00B56990"/>
    <w:rsid w:val="00B577B3"/>
    <w:rsid w:val="00B60301"/>
    <w:rsid w:val="00B6043A"/>
    <w:rsid w:val="00B615DF"/>
    <w:rsid w:val="00B6396D"/>
    <w:rsid w:val="00B7088D"/>
    <w:rsid w:val="00B715BC"/>
    <w:rsid w:val="00B73BE8"/>
    <w:rsid w:val="00B76DBC"/>
    <w:rsid w:val="00B83F94"/>
    <w:rsid w:val="00B85D72"/>
    <w:rsid w:val="00B85DFC"/>
    <w:rsid w:val="00B869FE"/>
    <w:rsid w:val="00B90F7D"/>
    <w:rsid w:val="00B9636B"/>
    <w:rsid w:val="00BA0017"/>
    <w:rsid w:val="00BA12B5"/>
    <w:rsid w:val="00BA1D27"/>
    <w:rsid w:val="00BA2246"/>
    <w:rsid w:val="00BA3CD5"/>
    <w:rsid w:val="00BA591D"/>
    <w:rsid w:val="00BB2140"/>
    <w:rsid w:val="00BB4E90"/>
    <w:rsid w:val="00BB5337"/>
    <w:rsid w:val="00BB69AA"/>
    <w:rsid w:val="00BC00CC"/>
    <w:rsid w:val="00BC5046"/>
    <w:rsid w:val="00BC7749"/>
    <w:rsid w:val="00BD09CD"/>
    <w:rsid w:val="00BD1B65"/>
    <w:rsid w:val="00BD3154"/>
    <w:rsid w:val="00BD3EE3"/>
    <w:rsid w:val="00BD4949"/>
    <w:rsid w:val="00BD53F2"/>
    <w:rsid w:val="00BD60F6"/>
    <w:rsid w:val="00BE2430"/>
    <w:rsid w:val="00BE40B8"/>
    <w:rsid w:val="00BE49BD"/>
    <w:rsid w:val="00BF197E"/>
    <w:rsid w:val="00BF1DB0"/>
    <w:rsid w:val="00BF70B5"/>
    <w:rsid w:val="00C06ABB"/>
    <w:rsid w:val="00C103E5"/>
    <w:rsid w:val="00C11E39"/>
    <w:rsid w:val="00C1357C"/>
    <w:rsid w:val="00C15520"/>
    <w:rsid w:val="00C15763"/>
    <w:rsid w:val="00C15C82"/>
    <w:rsid w:val="00C162EF"/>
    <w:rsid w:val="00C17004"/>
    <w:rsid w:val="00C22A19"/>
    <w:rsid w:val="00C2317C"/>
    <w:rsid w:val="00C23480"/>
    <w:rsid w:val="00C238B2"/>
    <w:rsid w:val="00C30DC1"/>
    <w:rsid w:val="00C32984"/>
    <w:rsid w:val="00C32A74"/>
    <w:rsid w:val="00C35101"/>
    <w:rsid w:val="00C35A59"/>
    <w:rsid w:val="00C37F17"/>
    <w:rsid w:val="00C456FE"/>
    <w:rsid w:val="00C514B4"/>
    <w:rsid w:val="00C51C7B"/>
    <w:rsid w:val="00C56D81"/>
    <w:rsid w:val="00C57B48"/>
    <w:rsid w:val="00C57DC3"/>
    <w:rsid w:val="00C60BDB"/>
    <w:rsid w:val="00C62066"/>
    <w:rsid w:val="00C65FDD"/>
    <w:rsid w:val="00C70738"/>
    <w:rsid w:val="00C70A85"/>
    <w:rsid w:val="00C73EDD"/>
    <w:rsid w:val="00C74A0A"/>
    <w:rsid w:val="00C7507D"/>
    <w:rsid w:val="00C76D1F"/>
    <w:rsid w:val="00C77A0C"/>
    <w:rsid w:val="00C81A9F"/>
    <w:rsid w:val="00C841A5"/>
    <w:rsid w:val="00C8740F"/>
    <w:rsid w:val="00C940BF"/>
    <w:rsid w:val="00C95F1F"/>
    <w:rsid w:val="00CA41F9"/>
    <w:rsid w:val="00CA68F5"/>
    <w:rsid w:val="00CB0A8A"/>
    <w:rsid w:val="00CB0C5C"/>
    <w:rsid w:val="00CB24BD"/>
    <w:rsid w:val="00CB7DEF"/>
    <w:rsid w:val="00CC1940"/>
    <w:rsid w:val="00CC525B"/>
    <w:rsid w:val="00CC777B"/>
    <w:rsid w:val="00CC780B"/>
    <w:rsid w:val="00CD06F5"/>
    <w:rsid w:val="00CD3A69"/>
    <w:rsid w:val="00CE34E8"/>
    <w:rsid w:val="00CF1953"/>
    <w:rsid w:val="00CF532C"/>
    <w:rsid w:val="00CF5AA9"/>
    <w:rsid w:val="00D0245E"/>
    <w:rsid w:val="00D02C42"/>
    <w:rsid w:val="00D02DE5"/>
    <w:rsid w:val="00D0619C"/>
    <w:rsid w:val="00D125BE"/>
    <w:rsid w:val="00D148F8"/>
    <w:rsid w:val="00D20B85"/>
    <w:rsid w:val="00D227F3"/>
    <w:rsid w:val="00D23B1E"/>
    <w:rsid w:val="00D257AB"/>
    <w:rsid w:val="00D25BFD"/>
    <w:rsid w:val="00D26716"/>
    <w:rsid w:val="00D30466"/>
    <w:rsid w:val="00D316F6"/>
    <w:rsid w:val="00D3251E"/>
    <w:rsid w:val="00D34135"/>
    <w:rsid w:val="00D354A3"/>
    <w:rsid w:val="00D403CC"/>
    <w:rsid w:val="00D44B2A"/>
    <w:rsid w:val="00D47030"/>
    <w:rsid w:val="00D50063"/>
    <w:rsid w:val="00D52CA9"/>
    <w:rsid w:val="00D53174"/>
    <w:rsid w:val="00D53FC2"/>
    <w:rsid w:val="00D54B7F"/>
    <w:rsid w:val="00D54DB3"/>
    <w:rsid w:val="00D5533D"/>
    <w:rsid w:val="00D555DA"/>
    <w:rsid w:val="00D7075D"/>
    <w:rsid w:val="00D70B7D"/>
    <w:rsid w:val="00D710C6"/>
    <w:rsid w:val="00D71ADD"/>
    <w:rsid w:val="00D7240E"/>
    <w:rsid w:val="00D72714"/>
    <w:rsid w:val="00D73FC3"/>
    <w:rsid w:val="00D75A9E"/>
    <w:rsid w:val="00D779E4"/>
    <w:rsid w:val="00D82499"/>
    <w:rsid w:val="00D84706"/>
    <w:rsid w:val="00D84EC6"/>
    <w:rsid w:val="00D93723"/>
    <w:rsid w:val="00DA005E"/>
    <w:rsid w:val="00DA499D"/>
    <w:rsid w:val="00DA53F1"/>
    <w:rsid w:val="00DB042F"/>
    <w:rsid w:val="00DB1991"/>
    <w:rsid w:val="00DB6372"/>
    <w:rsid w:val="00DC480D"/>
    <w:rsid w:val="00DC4F01"/>
    <w:rsid w:val="00DC7398"/>
    <w:rsid w:val="00DD26FC"/>
    <w:rsid w:val="00DD3D1C"/>
    <w:rsid w:val="00DD4DF5"/>
    <w:rsid w:val="00DE07B3"/>
    <w:rsid w:val="00DE3980"/>
    <w:rsid w:val="00DE3F80"/>
    <w:rsid w:val="00DE418E"/>
    <w:rsid w:val="00DE60AA"/>
    <w:rsid w:val="00DF1345"/>
    <w:rsid w:val="00DF1736"/>
    <w:rsid w:val="00DF2487"/>
    <w:rsid w:val="00DF3286"/>
    <w:rsid w:val="00DF3418"/>
    <w:rsid w:val="00DF3B9E"/>
    <w:rsid w:val="00E024DC"/>
    <w:rsid w:val="00E02C36"/>
    <w:rsid w:val="00E07DAB"/>
    <w:rsid w:val="00E11244"/>
    <w:rsid w:val="00E13293"/>
    <w:rsid w:val="00E140FE"/>
    <w:rsid w:val="00E159E8"/>
    <w:rsid w:val="00E17FC1"/>
    <w:rsid w:val="00E20C98"/>
    <w:rsid w:val="00E213AF"/>
    <w:rsid w:val="00E23046"/>
    <w:rsid w:val="00E267F1"/>
    <w:rsid w:val="00E32E78"/>
    <w:rsid w:val="00E354E4"/>
    <w:rsid w:val="00E37B6C"/>
    <w:rsid w:val="00E37BFE"/>
    <w:rsid w:val="00E452E2"/>
    <w:rsid w:val="00E47131"/>
    <w:rsid w:val="00E5485D"/>
    <w:rsid w:val="00E54F7C"/>
    <w:rsid w:val="00E555E3"/>
    <w:rsid w:val="00E574CE"/>
    <w:rsid w:val="00E65030"/>
    <w:rsid w:val="00E75B9B"/>
    <w:rsid w:val="00E81CE0"/>
    <w:rsid w:val="00E849DC"/>
    <w:rsid w:val="00E87568"/>
    <w:rsid w:val="00E92497"/>
    <w:rsid w:val="00E956FC"/>
    <w:rsid w:val="00E970F9"/>
    <w:rsid w:val="00E97DB6"/>
    <w:rsid w:val="00EA0C6E"/>
    <w:rsid w:val="00EA6D5A"/>
    <w:rsid w:val="00EA70B5"/>
    <w:rsid w:val="00EB148B"/>
    <w:rsid w:val="00EB2797"/>
    <w:rsid w:val="00EB4063"/>
    <w:rsid w:val="00EB707E"/>
    <w:rsid w:val="00EC3246"/>
    <w:rsid w:val="00EC3A87"/>
    <w:rsid w:val="00EC4FC9"/>
    <w:rsid w:val="00ED125F"/>
    <w:rsid w:val="00ED6E7A"/>
    <w:rsid w:val="00EE18A2"/>
    <w:rsid w:val="00EE29BC"/>
    <w:rsid w:val="00EE550A"/>
    <w:rsid w:val="00EE5A72"/>
    <w:rsid w:val="00EE5C99"/>
    <w:rsid w:val="00EE6195"/>
    <w:rsid w:val="00EE62CC"/>
    <w:rsid w:val="00EE649F"/>
    <w:rsid w:val="00EE70FC"/>
    <w:rsid w:val="00EF0927"/>
    <w:rsid w:val="00EF2DD1"/>
    <w:rsid w:val="00EF5820"/>
    <w:rsid w:val="00EF6750"/>
    <w:rsid w:val="00F039AE"/>
    <w:rsid w:val="00F049F7"/>
    <w:rsid w:val="00F1269D"/>
    <w:rsid w:val="00F129A4"/>
    <w:rsid w:val="00F13EC3"/>
    <w:rsid w:val="00F143D1"/>
    <w:rsid w:val="00F16F76"/>
    <w:rsid w:val="00F23F13"/>
    <w:rsid w:val="00F2510B"/>
    <w:rsid w:val="00F26725"/>
    <w:rsid w:val="00F35046"/>
    <w:rsid w:val="00F407FD"/>
    <w:rsid w:val="00F40A3E"/>
    <w:rsid w:val="00F41BE1"/>
    <w:rsid w:val="00F471D7"/>
    <w:rsid w:val="00F50BE6"/>
    <w:rsid w:val="00F51672"/>
    <w:rsid w:val="00F531D1"/>
    <w:rsid w:val="00F5408D"/>
    <w:rsid w:val="00F568B6"/>
    <w:rsid w:val="00F56B49"/>
    <w:rsid w:val="00F601B8"/>
    <w:rsid w:val="00F60706"/>
    <w:rsid w:val="00F65FB7"/>
    <w:rsid w:val="00F7082B"/>
    <w:rsid w:val="00F84BFF"/>
    <w:rsid w:val="00F87536"/>
    <w:rsid w:val="00F914B6"/>
    <w:rsid w:val="00F9488A"/>
    <w:rsid w:val="00FA111C"/>
    <w:rsid w:val="00FA17D1"/>
    <w:rsid w:val="00FA2021"/>
    <w:rsid w:val="00FB1CF8"/>
    <w:rsid w:val="00FB4A46"/>
    <w:rsid w:val="00FB6C57"/>
    <w:rsid w:val="00FB743C"/>
    <w:rsid w:val="00FB765A"/>
    <w:rsid w:val="00FC0335"/>
    <w:rsid w:val="00FC07CD"/>
    <w:rsid w:val="00FC0D5D"/>
    <w:rsid w:val="00FC27D9"/>
    <w:rsid w:val="00FC31D4"/>
    <w:rsid w:val="00FC6E8F"/>
    <w:rsid w:val="00FD307B"/>
    <w:rsid w:val="00FD4771"/>
    <w:rsid w:val="00FD6D0D"/>
    <w:rsid w:val="00FE6A2F"/>
    <w:rsid w:val="00FE72CB"/>
    <w:rsid w:val="00FF0569"/>
    <w:rsid w:val="00FF1BE7"/>
    <w:rsid w:val="00FF34A3"/>
    <w:rsid w:val="00FF4912"/>
    <w:rsid w:val="00FF6A60"/>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2DB315FA"/>
  <w15:chartTrackingRefBased/>
  <w15:docId w15:val="{DC7D42AA-66B2-4001-ABD9-563CFE273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576D"/>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614E46"/>
    <w:pPr>
      <w:keepNext/>
      <w:numPr>
        <w:ilvl w:val="1"/>
        <w:numId w:val="3"/>
      </w:numPr>
      <w:spacing w:before="360" w:after="60"/>
      <w:outlineLvl w:val="1"/>
    </w:pPr>
    <w:rPr>
      <w:rFonts w:ascii="Tahoma" w:hAnsi="Tahoma"/>
      <w:color w:val="000000"/>
      <w:sz w:val="44"/>
    </w:rPr>
  </w:style>
  <w:style w:type="paragraph" w:styleId="Heading3">
    <w:name w:val="heading 3"/>
    <w:basedOn w:val="Normal"/>
    <w:next w:val="Normal"/>
    <w:qFormat/>
    <w:rsid w:val="00614E46"/>
    <w:pPr>
      <w:keepNext/>
      <w:widowControl w:val="0"/>
      <w:numPr>
        <w:ilvl w:val="2"/>
        <w:numId w:val="3"/>
      </w:numPr>
      <w:spacing w:before="320" w:after="60"/>
      <w:outlineLvl w:val="2"/>
    </w:pPr>
    <w:rPr>
      <w:rFonts w:ascii="Tahoma" w:hAnsi="Tahoma"/>
      <w:caps/>
      <w:color w:val="000000"/>
      <w:sz w:val="28"/>
    </w:rPr>
  </w:style>
  <w:style w:type="paragraph" w:styleId="Heading4">
    <w:name w:val="heading 4"/>
    <w:basedOn w:val="Normal"/>
    <w:next w:val="Normal"/>
    <w:qFormat/>
    <w:rsid w:val="00614E46"/>
    <w:pPr>
      <w:keepNext/>
      <w:widowControl w:val="0"/>
      <w:numPr>
        <w:ilvl w:val="3"/>
        <w:numId w:val="3"/>
      </w:numPr>
      <w:spacing w:before="240" w:after="40"/>
      <w:outlineLvl w:val="3"/>
    </w:pPr>
    <w:rPr>
      <w:rFonts w:ascii="Arial" w:hAnsi="Arial"/>
      <w:b/>
      <w:i/>
      <w:color w:val="000000"/>
    </w:rPr>
  </w:style>
  <w:style w:type="paragraph" w:styleId="Heading5">
    <w:name w:val="heading 5"/>
    <w:basedOn w:val="Normal"/>
    <w:next w:val="Normal"/>
    <w:qFormat/>
    <w:rsid w:val="00614E46"/>
    <w:pPr>
      <w:keepNext/>
      <w:numPr>
        <w:ilvl w:val="4"/>
        <w:numId w:val="3"/>
      </w:numPr>
      <w:spacing w:before="220" w:after="40"/>
      <w:outlineLvl w:val="4"/>
    </w:pPr>
    <w:rPr>
      <w:rFonts w:ascii="Tahoma" w:hAnsi="Tahoma"/>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uiPriority w:val="99"/>
    <w:qFormat/>
    <w:rsid w:val="00614E46"/>
    <w:pPr>
      <w:numPr>
        <w:ilvl w:val="6"/>
        <w:numId w:val="3"/>
      </w:numPr>
      <w:tabs>
        <w:tab w:val="left" w:pos="993"/>
      </w:tabs>
      <w:spacing w:after="60"/>
      <w:outlineLvl w:val="6"/>
    </w:pPr>
    <w:rPr>
      <w:rFonts w:ascii="Tahoma" w:hAnsi="Tahoma"/>
      <w:color w:val="000000"/>
      <w:sz w:val="20"/>
    </w:rPr>
  </w:style>
  <w:style w:type="paragraph" w:styleId="Heading8">
    <w:name w:val="heading 8"/>
    <w:basedOn w:val="Normal"/>
    <w:next w:val="Normal"/>
    <w:uiPriority w:val="99"/>
    <w:qFormat/>
    <w:rsid w:val="00614E46"/>
    <w:pPr>
      <w:numPr>
        <w:ilvl w:val="7"/>
        <w:numId w:val="3"/>
      </w:numPr>
      <w:spacing w:before="140" w:after="20"/>
      <w:outlineLvl w:val="7"/>
    </w:pPr>
    <w:rPr>
      <w:rFonts w:ascii="Arial Narrow" w:hAnsi="Arial Narrow"/>
      <w:i/>
      <w:color w:val="000000"/>
      <w:sz w:val="18"/>
    </w:rPr>
  </w:style>
  <w:style w:type="paragraph" w:styleId="Heading9">
    <w:name w:val="heading 9"/>
    <w:basedOn w:val="Normal"/>
    <w:next w:val="Normal"/>
    <w:uiPriority w:val="99"/>
    <w:qFormat/>
    <w:rsid w:val="00614E46"/>
    <w:pPr>
      <w:keepNext/>
      <w:widowControl w:val="0"/>
      <w:numPr>
        <w:ilvl w:val="8"/>
        <w:numId w:val="3"/>
      </w:numPr>
      <w:spacing w:before="120"/>
      <w:outlineLvl w:val="8"/>
    </w:pPr>
    <w:rPr>
      <w:rFonts w:ascii="Arial Narrow" w:hAnsi="Arial Narrow"/>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Heading1"/>
    <w:link w:val="Style1Char"/>
    <w:rsid w:val="00C8740F"/>
    <w:pPr>
      <w:keepNext w:val="0"/>
      <w:widowControl/>
      <w:numPr>
        <w:numId w:val="3"/>
      </w:numPr>
      <w:tabs>
        <w:tab w:val="left" w:pos="432"/>
      </w:tabs>
      <w:spacing w:before="180" w:after="0"/>
    </w:pPr>
    <w:rPr>
      <w:color w:val="000000"/>
      <w:sz w:val="22"/>
    </w:rPr>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link w:val="HeaderChar"/>
    <w:pPr>
      <w:tabs>
        <w:tab w:val="center" w:pos="4153"/>
        <w:tab w:val="right" w:pos="8306"/>
      </w:tabs>
    </w:pPr>
  </w:style>
  <w:style w:type="paragraph" w:styleId="Footer">
    <w:name w:val="footer"/>
    <w:basedOn w:val="Normal"/>
    <w:link w:val="FooterChar"/>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pPr>
      <w:tabs>
        <w:tab w:val="left" w:pos="851"/>
      </w:tabs>
      <w:spacing w:before="60" w:after="60"/>
      <w:ind w:left="34"/>
    </w:pPr>
    <w:rPr>
      <w:rFonts w:ascii="Arial Narrow" w:hAnsi="Arial Narrow"/>
      <w:sz w:val="20"/>
    </w:rPr>
  </w:style>
  <w:style w:type="character" w:styleId="PageNumber">
    <w:name w:val="page number"/>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4"/>
      </w:numPr>
      <w:tabs>
        <w:tab w:val="left" w:pos="851"/>
      </w:tabs>
    </w:pPr>
    <w:rPr>
      <w:color w:val="000000"/>
      <w:sz w:val="20"/>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rFonts w:ascii="Verdana" w:hAnsi="Verdana"/>
      <w:sz w:val="22"/>
    </w:rPr>
  </w:style>
  <w:style w:type="paragraph" w:customStyle="1" w:styleId="Style3">
    <w:name w:val="Style3"/>
    <w:basedOn w:val="Heading3"/>
    <w:rsid w:val="00C8740F"/>
    <w:pPr>
      <w:keepNext w:val="0"/>
      <w:widowControl/>
      <w:spacing w:before="180" w:after="0"/>
      <w:ind w:left="432" w:hanging="432"/>
    </w:pPr>
    <w:rPr>
      <w:rFonts w:ascii="Verdana" w:hAnsi="Verdana"/>
      <w:caps w:val="0"/>
      <w:sz w:val="22"/>
    </w:rPr>
  </w:style>
  <w:style w:type="paragraph" w:customStyle="1" w:styleId="Style4">
    <w:name w:val="Style4"/>
    <w:basedOn w:val="Heading4"/>
    <w:rsid w:val="00C8740F"/>
    <w:pPr>
      <w:keepNext w:val="0"/>
      <w:widowControl/>
      <w:spacing w:before="180" w:after="0"/>
      <w:ind w:left="288" w:hanging="288"/>
    </w:pPr>
    <w:rPr>
      <w:rFonts w:ascii="Verdana" w:hAnsi="Verdana"/>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6"/>
      </w:numPr>
      <w:tabs>
        <w:tab w:val="clear" w:pos="720"/>
      </w:tabs>
      <w:spacing w:before="60"/>
      <w:ind w:left="2174" w:hanging="547"/>
    </w:pPr>
    <w:rPr>
      <w:rFonts w:ascii="Verdana" w:hAnsi="Verdana"/>
    </w:rPr>
  </w:style>
  <w:style w:type="paragraph" w:styleId="ListNumber">
    <w:name w:val="List Number"/>
    <w:basedOn w:val="Normal"/>
    <w:pPr>
      <w:numPr>
        <w:numId w:val="5"/>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table" w:styleId="TableGrid">
    <w:name w:val="Table Grid"/>
    <w:basedOn w:val="TableNormal"/>
    <w:rsid w:val="009A19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35101"/>
    <w:pPr>
      <w:jc w:val="both"/>
    </w:pPr>
    <w:rPr>
      <w:rFonts w:ascii="Times New Roman" w:hAnsi="Times New Roman"/>
      <w:b/>
      <w:sz w:val="24"/>
    </w:rPr>
  </w:style>
  <w:style w:type="paragraph" w:styleId="BodyTextIndent">
    <w:name w:val="Body Text Indent"/>
    <w:basedOn w:val="Normal"/>
    <w:rsid w:val="00C35101"/>
    <w:pPr>
      <w:tabs>
        <w:tab w:val="left" w:pos="425"/>
        <w:tab w:val="left" w:pos="851"/>
      </w:tabs>
      <w:spacing w:before="180"/>
      <w:ind w:left="425" w:firstLine="25"/>
      <w:jc w:val="both"/>
    </w:pPr>
    <w:rPr>
      <w:rFonts w:ascii="Arial" w:hAnsi="Arial"/>
      <w:sz w:val="24"/>
    </w:rPr>
  </w:style>
  <w:style w:type="character" w:styleId="FootnoteReference">
    <w:name w:val="footnote reference"/>
    <w:semiHidden/>
    <w:rsid w:val="00C35101"/>
    <w:rPr>
      <w:vertAlign w:val="superscript"/>
    </w:rPr>
  </w:style>
  <w:style w:type="paragraph" w:styleId="BalloonText">
    <w:name w:val="Balloon Text"/>
    <w:basedOn w:val="Normal"/>
    <w:semiHidden/>
    <w:rsid w:val="005349BC"/>
    <w:rPr>
      <w:rFonts w:ascii="Tahoma" w:hAnsi="Tahoma" w:cs="Tahoma"/>
      <w:sz w:val="16"/>
      <w:szCs w:val="16"/>
    </w:rPr>
  </w:style>
  <w:style w:type="character" w:customStyle="1" w:styleId="Style1Char">
    <w:name w:val="Style1 Char"/>
    <w:link w:val="Style1"/>
    <w:rsid w:val="00B34D34"/>
    <w:rPr>
      <w:rFonts w:ascii="Verdana" w:hAnsi="Verdana"/>
      <w:color w:val="000000"/>
      <w:kern w:val="28"/>
      <w:sz w:val="22"/>
    </w:rPr>
  </w:style>
  <w:style w:type="character" w:customStyle="1" w:styleId="FootnoteTextChar">
    <w:name w:val="Footnote Text Char"/>
    <w:link w:val="FootnoteText"/>
    <w:semiHidden/>
    <w:rsid w:val="000F1E30"/>
    <w:rPr>
      <w:rFonts w:ascii="Verdana" w:hAnsi="Verdana"/>
      <w:sz w:val="16"/>
    </w:rPr>
  </w:style>
  <w:style w:type="character" w:customStyle="1" w:styleId="HeaderChar">
    <w:name w:val="Header Char"/>
    <w:link w:val="Header"/>
    <w:rsid w:val="004D6AAC"/>
    <w:rPr>
      <w:rFonts w:ascii="Verdana" w:hAnsi="Verdana"/>
      <w:sz w:val="22"/>
    </w:rPr>
  </w:style>
  <w:style w:type="character" w:customStyle="1" w:styleId="FooterChar">
    <w:name w:val="Footer Char"/>
    <w:link w:val="Footer"/>
    <w:rsid w:val="004D6AAC"/>
    <w:rPr>
      <w:rFonts w:ascii="Verdana" w:hAnsi="Verdana"/>
      <w:sz w:val="18"/>
    </w:rPr>
  </w:style>
  <w:style w:type="character" w:customStyle="1" w:styleId="Heading2Char">
    <w:name w:val="Heading 2 Char"/>
    <w:link w:val="Heading2"/>
    <w:rsid w:val="000423F1"/>
    <w:rPr>
      <w:rFonts w:ascii="Tahoma" w:hAnsi="Tahoma"/>
      <w:color w:val="000000"/>
      <w:sz w:val="44"/>
    </w:rPr>
  </w:style>
  <w:style w:type="character" w:styleId="Hyperlink">
    <w:name w:val="Hyperlink"/>
    <w:uiPriority w:val="99"/>
    <w:rsid w:val="00EE29BC"/>
    <w:rPr>
      <w:strike w:val="0"/>
      <w:dstrike w:val="0"/>
      <w:color w:val="000080"/>
      <w:sz w:val="20"/>
      <w:szCs w:val="20"/>
      <w:u w:val="none"/>
      <w:effect w:val="none"/>
    </w:rPr>
  </w:style>
  <w:style w:type="character" w:styleId="FollowedHyperlink">
    <w:name w:val="FollowedHyperlink"/>
    <w:rsid w:val="00EE29BC"/>
    <w:rPr>
      <w:color w:val="954F72"/>
      <w:u w:val="single"/>
    </w:rPr>
  </w:style>
  <w:style w:type="paragraph" w:styleId="ListParagraph">
    <w:name w:val="List Paragraph"/>
    <w:basedOn w:val="Normal"/>
    <w:uiPriority w:val="34"/>
    <w:qFormat/>
    <w:rsid w:val="00BB4E90"/>
    <w:pPr>
      <w:ind w:left="720"/>
      <w:contextualSpacing/>
    </w:pPr>
    <w:rPr>
      <w:rFonts w:ascii="Times New Roman" w:hAnsi="Times New Roman"/>
      <w:sz w:val="24"/>
      <w:szCs w:val="24"/>
      <w:lang w:val="en-US" w:eastAsia="en-US"/>
    </w:rPr>
  </w:style>
  <w:style w:type="paragraph" w:customStyle="1" w:styleId="Default">
    <w:name w:val="Default"/>
    <w:rsid w:val="00325B7F"/>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809788">
      <w:bodyDiv w:val="1"/>
      <w:marLeft w:val="0"/>
      <w:marRight w:val="0"/>
      <w:marTop w:val="0"/>
      <w:marBottom w:val="0"/>
      <w:divBdr>
        <w:top w:val="none" w:sz="0" w:space="0" w:color="auto"/>
        <w:left w:val="none" w:sz="0" w:space="0" w:color="auto"/>
        <w:bottom w:val="none" w:sz="0" w:space="0" w:color="auto"/>
        <w:right w:val="none" w:sz="0" w:space="0" w:color="auto"/>
      </w:divBdr>
    </w:div>
    <w:div w:id="1026103979">
      <w:bodyDiv w:val="1"/>
      <w:marLeft w:val="0"/>
      <w:marRight w:val="0"/>
      <w:marTop w:val="0"/>
      <w:marBottom w:val="0"/>
      <w:divBdr>
        <w:top w:val="none" w:sz="0" w:space="0" w:color="auto"/>
        <w:left w:val="none" w:sz="0" w:space="0" w:color="auto"/>
        <w:bottom w:val="none" w:sz="0" w:space="0" w:color="auto"/>
        <w:right w:val="none" w:sz="0" w:space="0" w:color="auto"/>
      </w:divBdr>
      <w:divsChild>
        <w:div w:id="221912303">
          <w:marLeft w:val="0"/>
          <w:marRight w:val="0"/>
          <w:marTop w:val="0"/>
          <w:marBottom w:val="120"/>
          <w:divBdr>
            <w:top w:val="none" w:sz="0" w:space="0" w:color="auto"/>
            <w:left w:val="none" w:sz="0" w:space="0" w:color="auto"/>
            <w:bottom w:val="none" w:sz="0" w:space="0" w:color="auto"/>
            <w:right w:val="none" w:sz="0" w:space="0" w:color="auto"/>
          </w:divBdr>
          <w:divsChild>
            <w:div w:id="152988249">
              <w:marLeft w:val="0"/>
              <w:marRight w:val="0"/>
              <w:marTop w:val="0"/>
              <w:marBottom w:val="0"/>
              <w:divBdr>
                <w:top w:val="none" w:sz="0" w:space="0" w:color="auto"/>
                <w:left w:val="none" w:sz="0" w:space="0" w:color="auto"/>
                <w:bottom w:val="none" w:sz="0" w:space="0" w:color="auto"/>
                <w:right w:val="none" w:sz="0" w:space="0" w:color="auto"/>
              </w:divBdr>
            </w:div>
          </w:divsChild>
        </w:div>
        <w:div w:id="1991861667">
          <w:marLeft w:val="0"/>
          <w:marRight w:val="0"/>
          <w:marTop w:val="0"/>
          <w:marBottom w:val="120"/>
          <w:divBdr>
            <w:top w:val="none" w:sz="0" w:space="0" w:color="auto"/>
            <w:left w:val="none" w:sz="0" w:space="0" w:color="auto"/>
            <w:bottom w:val="none" w:sz="0" w:space="0" w:color="auto"/>
            <w:right w:val="none" w:sz="0" w:space="0" w:color="auto"/>
          </w:divBdr>
          <w:divsChild>
            <w:div w:id="4690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2872">
      <w:bodyDiv w:val="1"/>
      <w:marLeft w:val="0"/>
      <w:marRight w:val="0"/>
      <w:marTop w:val="0"/>
      <w:marBottom w:val="0"/>
      <w:divBdr>
        <w:top w:val="none" w:sz="0" w:space="0" w:color="auto"/>
        <w:left w:val="none" w:sz="0" w:space="0" w:color="auto"/>
        <w:bottom w:val="none" w:sz="0" w:space="0" w:color="auto"/>
        <w:right w:val="none" w:sz="0" w:space="0" w:color="auto"/>
      </w:divBdr>
      <w:divsChild>
        <w:div w:id="2055490">
          <w:marLeft w:val="0"/>
          <w:marRight w:val="0"/>
          <w:marTop w:val="0"/>
          <w:marBottom w:val="0"/>
          <w:divBdr>
            <w:top w:val="none" w:sz="0" w:space="0" w:color="auto"/>
            <w:left w:val="none" w:sz="0" w:space="0" w:color="auto"/>
            <w:bottom w:val="none" w:sz="0" w:space="0" w:color="auto"/>
            <w:right w:val="none" w:sz="0" w:space="0" w:color="auto"/>
          </w:divBdr>
        </w:div>
        <w:div w:id="221410090">
          <w:marLeft w:val="0"/>
          <w:marRight w:val="0"/>
          <w:marTop w:val="0"/>
          <w:marBottom w:val="0"/>
          <w:divBdr>
            <w:top w:val="none" w:sz="0" w:space="0" w:color="auto"/>
            <w:left w:val="none" w:sz="0" w:space="0" w:color="auto"/>
            <w:bottom w:val="none" w:sz="0" w:space="0" w:color="auto"/>
            <w:right w:val="none" w:sz="0" w:space="0" w:color="auto"/>
          </w:divBdr>
        </w:div>
        <w:div w:id="251740591">
          <w:marLeft w:val="0"/>
          <w:marRight w:val="0"/>
          <w:marTop w:val="0"/>
          <w:marBottom w:val="0"/>
          <w:divBdr>
            <w:top w:val="none" w:sz="0" w:space="0" w:color="auto"/>
            <w:left w:val="none" w:sz="0" w:space="0" w:color="auto"/>
            <w:bottom w:val="none" w:sz="0" w:space="0" w:color="auto"/>
            <w:right w:val="none" w:sz="0" w:space="0" w:color="auto"/>
          </w:divBdr>
        </w:div>
        <w:div w:id="319502806">
          <w:marLeft w:val="0"/>
          <w:marRight w:val="0"/>
          <w:marTop w:val="0"/>
          <w:marBottom w:val="0"/>
          <w:divBdr>
            <w:top w:val="none" w:sz="0" w:space="0" w:color="auto"/>
            <w:left w:val="none" w:sz="0" w:space="0" w:color="auto"/>
            <w:bottom w:val="none" w:sz="0" w:space="0" w:color="auto"/>
            <w:right w:val="none" w:sz="0" w:space="0" w:color="auto"/>
          </w:divBdr>
        </w:div>
        <w:div w:id="974682891">
          <w:marLeft w:val="0"/>
          <w:marRight w:val="0"/>
          <w:marTop w:val="0"/>
          <w:marBottom w:val="0"/>
          <w:divBdr>
            <w:top w:val="none" w:sz="0" w:space="0" w:color="auto"/>
            <w:left w:val="none" w:sz="0" w:space="0" w:color="auto"/>
            <w:bottom w:val="none" w:sz="0" w:space="0" w:color="auto"/>
            <w:right w:val="none" w:sz="0" w:space="0" w:color="auto"/>
          </w:divBdr>
        </w:div>
        <w:div w:id="1058436547">
          <w:marLeft w:val="0"/>
          <w:marRight w:val="0"/>
          <w:marTop w:val="0"/>
          <w:marBottom w:val="0"/>
          <w:divBdr>
            <w:top w:val="none" w:sz="0" w:space="0" w:color="auto"/>
            <w:left w:val="none" w:sz="0" w:space="0" w:color="auto"/>
            <w:bottom w:val="none" w:sz="0" w:space="0" w:color="auto"/>
            <w:right w:val="none" w:sz="0" w:space="0" w:color="auto"/>
          </w:divBdr>
        </w:div>
        <w:div w:id="1091972448">
          <w:marLeft w:val="0"/>
          <w:marRight w:val="0"/>
          <w:marTop w:val="0"/>
          <w:marBottom w:val="0"/>
          <w:divBdr>
            <w:top w:val="none" w:sz="0" w:space="0" w:color="auto"/>
            <w:left w:val="none" w:sz="0" w:space="0" w:color="auto"/>
            <w:bottom w:val="none" w:sz="0" w:space="0" w:color="auto"/>
            <w:right w:val="none" w:sz="0" w:space="0" w:color="auto"/>
          </w:divBdr>
        </w:div>
        <w:div w:id="1317878372">
          <w:marLeft w:val="0"/>
          <w:marRight w:val="0"/>
          <w:marTop w:val="0"/>
          <w:marBottom w:val="0"/>
          <w:divBdr>
            <w:top w:val="none" w:sz="0" w:space="0" w:color="auto"/>
            <w:left w:val="none" w:sz="0" w:space="0" w:color="auto"/>
            <w:bottom w:val="none" w:sz="0" w:space="0" w:color="auto"/>
            <w:right w:val="none" w:sz="0" w:space="0" w:color="auto"/>
          </w:divBdr>
        </w:div>
        <w:div w:id="19907436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horizonweb.planninginspectorate.gov.uk/otcs/cs.exe?func=ll&amp;objId=29766766&amp;objAction=browse"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orizonweb.planninginspectorate.gov.uk/otcs/cs.exe?func=ll&amp;objid=29793109&amp;objAction=browse&amp;sort=name" TargetMode="External"/><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3" ma:contentTypeDescription="Create a new document." ma:contentTypeScope="" ma:versionID="62e43dbab23efe4e615b4eb1b2d85713">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739a6872ec90acb864ea827b5eb108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982741-0643-40E9-BAB0-CADA774F9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DD3FA7-326A-448B-AB52-5EA02D0F6CAD}">
  <ds:schemaRefs>
    <ds:schemaRef ds:uri="http://schemas.microsoft.com/sharepoint/v3/contenttype/forms"/>
  </ds:schemaRefs>
</ds:datastoreItem>
</file>

<file path=customXml/itemProps3.xml><?xml version="1.0" encoding="utf-8"?>
<ds:datastoreItem xmlns:ds="http://schemas.openxmlformats.org/officeDocument/2006/customXml" ds:itemID="{E5E28DAA-1E27-4FE5-A7DC-037A6BF78292}">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EB9352E2-0042-43D7-A2E0-D543F820AF98}">
  <ds:schemaRefs>
    <ds:schemaRef ds:uri="http://schemas.openxmlformats.org/officeDocument/2006/bibliography"/>
  </ds:schemaRefs>
</ds:datastoreItem>
</file>

<file path=customXml/itemProps5.xml><?xml version="1.0" encoding="utf-8"?>
<ds:datastoreItem xmlns:ds="http://schemas.openxmlformats.org/officeDocument/2006/customXml" ds:itemID="{7D6A32AF-213A-4D00-B542-243EBFCDFAD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Decisions</Template>
  <TotalTime>0</TotalTime>
  <Pages>18</Pages>
  <Words>8506</Words>
  <Characters>40190</Characters>
  <Application>Microsoft Office Word</Application>
  <DocSecurity>0</DocSecurity>
  <Lines>334</Lines>
  <Paragraphs>97</Paragraphs>
  <ScaleCrop>false</ScaleCrop>
  <HeadingPairs>
    <vt:vector size="2" baseType="variant">
      <vt:variant>
        <vt:lpstr>Title</vt:lpstr>
      </vt:variant>
      <vt:variant>
        <vt:i4>1</vt:i4>
      </vt:variant>
    </vt:vector>
  </HeadingPairs>
  <TitlesOfParts>
    <vt:vector size="1" baseType="lpstr">
      <vt:lpstr>North Somerset District Council (Upgrade part of Footpath AX20/8 to Bridleway AX20/9 and addition of Bridleway AX20/9 Locking Head Drove, Locking) Definitive Map and Statement Modification Order No. 5 2018</vt:lpstr>
    </vt:vector>
  </TitlesOfParts>
  <Manager>John Braithwaite</Manager>
  <Company>The Planning Inspectorate</Company>
  <LinksUpToDate>false</LinksUpToDate>
  <CharactersWithSpaces>48599</CharactersWithSpaces>
  <SharedDoc>false</SharedDoc>
  <HLinks>
    <vt:vector size="12" baseType="variant">
      <vt:variant>
        <vt:i4>4194330</vt:i4>
      </vt:variant>
      <vt:variant>
        <vt:i4>9</vt:i4>
      </vt:variant>
      <vt:variant>
        <vt:i4>0</vt:i4>
      </vt:variant>
      <vt:variant>
        <vt:i4>5</vt:i4>
      </vt:variant>
      <vt:variant>
        <vt:lpwstr>https://horizonweb.planninginspectorate.gov.uk/otcs/cs.exe?func=ll&amp;objid=29793109&amp;objAction=browse&amp;sort=name</vt:lpwstr>
      </vt:variant>
      <vt:variant>
        <vt:lpwstr/>
      </vt:variant>
      <vt:variant>
        <vt:i4>8060962</vt:i4>
      </vt:variant>
      <vt:variant>
        <vt:i4>0</vt:i4>
      </vt:variant>
      <vt:variant>
        <vt:i4>0</vt:i4>
      </vt:variant>
      <vt:variant>
        <vt:i4>5</vt:i4>
      </vt:variant>
      <vt:variant>
        <vt:lpwstr>https://horizonweb.planninginspectorate.gov.uk/otcs/cs.exe?func=ll&amp;objId=29766766&amp;objAction=browse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Somerset District Council (Upgrade part of Footpath AX20/8 to Bridleway AX20/9 and addition of Bridleway AX20/9 Locking Head Drove, Locking) Definitive Map and Statement Modification Order No. 5 2018</dc:title>
  <dc:subject>Definitive Map Modification Order - addition &amp; upgrading</dc:subject>
  <dc:creator>Heidi Cruickshank</dc:creator>
  <cp:keywords/>
  <cp:lastModifiedBy>Cook, Robert</cp:lastModifiedBy>
  <cp:revision>2</cp:revision>
  <cp:lastPrinted>2022-04-11T14:37:00Z</cp:lastPrinted>
  <dcterms:created xsi:type="dcterms:W3CDTF">2022-04-11T15:15:00Z</dcterms:created>
  <dcterms:modified xsi:type="dcterms:W3CDTF">2022-04-11T15:15:00Z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0e6aaa37-2934-4715-bcb3-71d0eb0fbf67</vt:lpwstr>
  </property>
  <property fmtid="{D5CDD505-2E9C-101B-9397-08002B2CF9AE}" pid="6" name="bjSaver">
    <vt:lpwstr>TD86/ZG9Ydcov399eRm4yARAYTyBKRib</vt:lpwstr>
  </property>
  <property fmtid="{D5CDD505-2E9C-101B-9397-08002B2CF9AE}" pid="7" name="bjDocumentSecurityLabel">
    <vt:lpwstr>No Marking</vt:lpwstr>
  </property>
  <property fmtid="{D5CDD505-2E9C-101B-9397-08002B2CF9AE}" pid="8" name="DRDSDocumentType">
    <vt:lpwstr>Costs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ies>
</file>