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4C30" w14:textId="77777777" w:rsidR="00323531" w:rsidRDefault="00323531">
      <w:pPr>
        <w:rPr>
          <w:rFonts w:ascii="Verdana" w:hAnsi="Verdana"/>
          <w:sz w:val="22"/>
        </w:rPr>
      </w:pPr>
    </w:p>
    <w:p w14:paraId="5655D55B" w14:textId="77777777" w:rsidR="00DB0045" w:rsidRPr="00A00D24" w:rsidRDefault="00DB0045" w:rsidP="00323531">
      <w:pPr>
        <w:jc w:val="center"/>
        <w:rPr>
          <w:rFonts w:ascii="Verdana" w:hAnsi="Verdana"/>
          <w:b/>
          <w:sz w:val="36"/>
          <w:szCs w:val="36"/>
        </w:rPr>
      </w:pPr>
      <w:bookmarkStart w:id="0" w:name="LtrStart"/>
      <w:bookmarkEnd w:id="0"/>
      <w:r w:rsidRPr="00A00D24">
        <w:rPr>
          <w:rFonts w:ascii="Verdana" w:hAnsi="Verdana"/>
          <w:b/>
          <w:sz w:val="36"/>
          <w:szCs w:val="36"/>
        </w:rPr>
        <w:t>NOTICE OF ORDER</w:t>
      </w:r>
    </w:p>
    <w:p w14:paraId="35E6F115" w14:textId="77777777" w:rsidR="00DB0045" w:rsidRDefault="00DB0045" w:rsidP="00323531">
      <w:pPr>
        <w:jc w:val="center"/>
        <w:rPr>
          <w:rFonts w:ascii="Verdana" w:hAnsi="Verdana"/>
          <w:b/>
          <w:szCs w:val="36"/>
        </w:rPr>
      </w:pPr>
    </w:p>
    <w:p w14:paraId="77BB711E" w14:textId="77777777" w:rsidR="00DB0045" w:rsidRPr="00323531" w:rsidRDefault="00DB0045" w:rsidP="00DB0045">
      <w:pPr>
        <w:jc w:val="center"/>
        <w:rPr>
          <w:rFonts w:ascii="Verdana" w:hAnsi="Verdana" w:cs="Arial"/>
          <w:b/>
          <w:bCs/>
          <w:sz w:val="28"/>
          <w:szCs w:val="28"/>
          <w:shd w:val="clear" w:color="auto" w:fill="FAF9F8"/>
        </w:rPr>
      </w:pPr>
      <w:bookmarkStart w:id="1" w:name="_Hlk89079510"/>
      <w:r w:rsidRPr="00323531">
        <w:rPr>
          <w:rFonts w:ascii="Verdana" w:hAnsi="Verdana" w:cs="Arial"/>
          <w:b/>
          <w:bCs/>
          <w:sz w:val="28"/>
          <w:szCs w:val="28"/>
          <w:shd w:val="clear" w:color="auto" w:fill="FAF9F8"/>
        </w:rPr>
        <w:t>TOWN AND COUNTRY PLANNING ACT 1990 SECTION 257</w:t>
      </w:r>
    </w:p>
    <w:bookmarkEnd w:id="1"/>
    <w:p w14:paraId="6CEF7878" w14:textId="77777777" w:rsidR="00DB0045" w:rsidRPr="00DB0045" w:rsidRDefault="00DB0045" w:rsidP="00DB0045">
      <w:pPr>
        <w:jc w:val="center"/>
        <w:rPr>
          <w:rFonts w:ascii="Verdana" w:hAnsi="Verdana" w:cs="Arial"/>
          <w:szCs w:val="24"/>
          <w:shd w:val="clear" w:color="auto" w:fill="FAF9F8"/>
        </w:rPr>
      </w:pPr>
      <w:r w:rsidRPr="00323531">
        <w:rPr>
          <w:rFonts w:ascii="Verdana" w:hAnsi="Verdana" w:cs="Arial"/>
          <w:b/>
          <w:bCs/>
          <w:sz w:val="28"/>
          <w:szCs w:val="28"/>
          <w:shd w:val="clear" w:color="auto" w:fill="FAF9F8"/>
        </w:rPr>
        <w:t>CHESHIRE EAST BOROUGH COUNCIL</w:t>
      </w:r>
    </w:p>
    <w:p w14:paraId="39ED7513" w14:textId="77777777" w:rsidR="00DB0045" w:rsidRPr="00996154" w:rsidRDefault="00DB0045" w:rsidP="00DB0045">
      <w:pPr>
        <w:jc w:val="center"/>
        <w:rPr>
          <w:rFonts w:ascii="Verdana" w:hAnsi="Verdana"/>
          <w:sz w:val="22"/>
          <w:szCs w:val="22"/>
        </w:rPr>
      </w:pPr>
      <w:bookmarkStart w:id="2" w:name="_Hlk89079533"/>
      <w:bookmarkStart w:id="3" w:name="_Hlk89079570"/>
      <w:r w:rsidRPr="00996154">
        <w:rPr>
          <w:rFonts w:ascii="Verdana" w:hAnsi="Verdana" w:cs="Arial"/>
          <w:sz w:val="22"/>
          <w:szCs w:val="22"/>
          <w:shd w:val="clear" w:color="auto" w:fill="FAF9F8"/>
        </w:rPr>
        <w:t xml:space="preserve">The Cheshire East Borough Council </w:t>
      </w:r>
      <w:bookmarkEnd w:id="2"/>
      <w:r w:rsidRPr="00996154">
        <w:rPr>
          <w:rFonts w:ascii="Verdana" w:hAnsi="Verdana" w:cs="Arial"/>
          <w:sz w:val="22"/>
          <w:szCs w:val="22"/>
          <w:shd w:val="clear" w:color="auto" w:fill="FAF9F8"/>
        </w:rPr>
        <w:t>(Footpath No. 14</w:t>
      </w:r>
      <w:r w:rsidR="004A01CC" w:rsidRPr="00996154">
        <w:rPr>
          <w:rFonts w:ascii="Verdana" w:hAnsi="Verdana" w:cs="Arial"/>
          <w:sz w:val="22"/>
          <w:szCs w:val="22"/>
          <w:shd w:val="clear" w:color="auto" w:fill="FAF9F8"/>
        </w:rPr>
        <w:t xml:space="preserve"> </w:t>
      </w:r>
      <w:r w:rsidRPr="00996154">
        <w:rPr>
          <w:rFonts w:ascii="Verdana" w:hAnsi="Verdana" w:cs="Arial"/>
          <w:sz w:val="22"/>
          <w:szCs w:val="22"/>
          <w:shd w:val="clear" w:color="auto" w:fill="FAF9F8"/>
        </w:rPr>
        <w:t>Parish of Sandbach) Public Path Stopping Up Order 2019</w:t>
      </w:r>
    </w:p>
    <w:bookmarkEnd w:id="3"/>
    <w:p w14:paraId="65B13FE1" w14:textId="77777777" w:rsidR="00DB0045" w:rsidRPr="00996154" w:rsidRDefault="00DB0045" w:rsidP="00DB0045">
      <w:pPr>
        <w:jc w:val="center"/>
        <w:rPr>
          <w:rFonts w:ascii="Verdana" w:hAnsi="Verdana"/>
          <w:sz w:val="22"/>
          <w:szCs w:val="22"/>
        </w:rPr>
      </w:pPr>
    </w:p>
    <w:p w14:paraId="5BEC7CBE" w14:textId="77777777" w:rsidR="00DB0045" w:rsidRPr="00996154" w:rsidRDefault="00DB0045" w:rsidP="00996154">
      <w:pPr>
        <w:jc w:val="center"/>
        <w:rPr>
          <w:rFonts w:ascii="Verdana" w:hAnsi="Verdana"/>
          <w:sz w:val="22"/>
          <w:szCs w:val="22"/>
        </w:rPr>
      </w:pPr>
      <w:r w:rsidRPr="00996154">
        <w:rPr>
          <w:rFonts w:ascii="Verdana" w:hAnsi="Verdana"/>
          <w:sz w:val="22"/>
          <w:szCs w:val="22"/>
        </w:rPr>
        <w:t>Notice is hereby given that the above referenced Order has been submitted to the Secretary of State for Environment, Food and Rural Affairs for determination.  An Inspector will be appointed by the Secretary of State to determine the Order.</w:t>
      </w:r>
    </w:p>
    <w:p w14:paraId="1A7A7558" w14:textId="77777777" w:rsidR="00DB0045" w:rsidRPr="00996154" w:rsidRDefault="00DB0045" w:rsidP="00323531">
      <w:pPr>
        <w:rPr>
          <w:rFonts w:ascii="Verdana" w:hAnsi="Verdana"/>
          <w:sz w:val="22"/>
          <w:szCs w:val="22"/>
        </w:rPr>
      </w:pPr>
    </w:p>
    <w:p w14:paraId="66F46F28" w14:textId="77777777" w:rsidR="00DB0045" w:rsidRPr="00996154" w:rsidRDefault="00DB0045" w:rsidP="00323531">
      <w:pPr>
        <w:rPr>
          <w:rFonts w:ascii="Verdana" w:hAnsi="Verdana"/>
          <w:b/>
          <w:sz w:val="22"/>
          <w:szCs w:val="22"/>
        </w:rPr>
      </w:pPr>
      <w:r w:rsidRPr="00996154">
        <w:rPr>
          <w:rFonts w:ascii="Verdana" w:hAnsi="Verdana"/>
          <w:sz w:val="22"/>
          <w:szCs w:val="22"/>
        </w:rPr>
        <w:t xml:space="preserve">The </w:t>
      </w:r>
      <w:r w:rsidRPr="00996154">
        <w:rPr>
          <w:rFonts w:ascii="Verdana" w:hAnsi="Verdana"/>
          <w:b/>
          <w:sz w:val="22"/>
          <w:szCs w:val="22"/>
        </w:rPr>
        <w:t>start date</w:t>
      </w:r>
      <w:r w:rsidRPr="00996154">
        <w:rPr>
          <w:rFonts w:ascii="Verdana" w:hAnsi="Verdana"/>
          <w:sz w:val="22"/>
          <w:szCs w:val="22"/>
        </w:rPr>
        <w:t xml:space="preserve"> for the above Order is </w:t>
      </w:r>
      <w:r w:rsidR="00323531" w:rsidRPr="00996154">
        <w:rPr>
          <w:rFonts w:ascii="Verdana" w:hAnsi="Verdana"/>
          <w:sz w:val="22"/>
          <w:szCs w:val="22"/>
        </w:rPr>
        <w:t>1</w:t>
      </w:r>
      <w:r w:rsidR="009A07ED" w:rsidRPr="00996154">
        <w:rPr>
          <w:rFonts w:ascii="Verdana" w:hAnsi="Verdana"/>
          <w:sz w:val="22"/>
          <w:szCs w:val="22"/>
        </w:rPr>
        <w:t xml:space="preserve">3 December </w:t>
      </w:r>
      <w:r w:rsidR="00996154" w:rsidRPr="00996154">
        <w:rPr>
          <w:rFonts w:ascii="Verdana" w:hAnsi="Verdana"/>
          <w:sz w:val="22"/>
          <w:szCs w:val="22"/>
        </w:rPr>
        <w:t>2021</w:t>
      </w:r>
    </w:p>
    <w:p w14:paraId="4A594898" w14:textId="77777777" w:rsidR="00DB0045" w:rsidRPr="00996154" w:rsidRDefault="00DB0045" w:rsidP="00323531">
      <w:pPr>
        <w:rPr>
          <w:rFonts w:ascii="Verdana" w:hAnsi="Verdana"/>
          <w:b/>
          <w:sz w:val="22"/>
          <w:szCs w:val="22"/>
        </w:rPr>
      </w:pPr>
    </w:p>
    <w:p w14:paraId="5E42BABF" w14:textId="77777777" w:rsidR="00DB0045" w:rsidRPr="00996154" w:rsidRDefault="00DB0045" w:rsidP="00323531">
      <w:pPr>
        <w:rPr>
          <w:rFonts w:ascii="Verdana" w:hAnsi="Verdana"/>
          <w:sz w:val="22"/>
          <w:szCs w:val="22"/>
        </w:rPr>
      </w:pPr>
      <w:r w:rsidRPr="00996154">
        <w:rPr>
          <w:rFonts w:ascii="Verdana" w:hAnsi="Verdana"/>
          <w:sz w:val="22"/>
          <w:szCs w:val="22"/>
        </w:rPr>
        <w:t>Consideration of the Order will take the form of a public local inquiry.</w:t>
      </w:r>
    </w:p>
    <w:p w14:paraId="41030ED3" w14:textId="77777777" w:rsidR="00DB0045" w:rsidRPr="00996154" w:rsidRDefault="00DB0045" w:rsidP="00323531">
      <w:pPr>
        <w:rPr>
          <w:rFonts w:ascii="Verdana" w:hAnsi="Verdana"/>
          <w:sz w:val="22"/>
          <w:szCs w:val="22"/>
        </w:rPr>
      </w:pPr>
    </w:p>
    <w:p w14:paraId="2D5C7B89" w14:textId="5D7C9C49" w:rsidR="00DB0045" w:rsidRPr="00996154" w:rsidRDefault="00DB0045" w:rsidP="00323531">
      <w:pPr>
        <w:suppressAutoHyphens/>
        <w:rPr>
          <w:rFonts w:ascii="Verdana" w:hAnsi="Verdana"/>
          <w:sz w:val="22"/>
          <w:szCs w:val="22"/>
        </w:rPr>
      </w:pPr>
      <w:r w:rsidRPr="00996154">
        <w:rPr>
          <w:rFonts w:ascii="Verdana" w:hAnsi="Verdana"/>
          <w:sz w:val="22"/>
          <w:szCs w:val="22"/>
        </w:rPr>
        <w:t xml:space="preserve">The Inquiry will be held at </w:t>
      </w:r>
      <w:r w:rsidR="009A07ED" w:rsidRPr="00996154">
        <w:rPr>
          <w:rFonts w:ascii="Verdana" w:hAnsi="Verdana" w:cs="Arial"/>
          <w:color w:val="000000"/>
          <w:sz w:val="22"/>
          <w:szCs w:val="22"/>
        </w:rPr>
        <w:t>Sandbach Town Hall, High Street, Sandbach, CW11 1AX</w:t>
      </w:r>
      <w:r w:rsidR="009A07ED" w:rsidRPr="00996154">
        <w:rPr>
          <w:rFonts w:ascii="Verdana" w:hAnsi="Verdana"/>
          <w:sz w:val="22"/>
          <w:szCs w:val="22"/>
        </w:rPr>
        <w:t xml:space="preserve"> </w:t>
      </w:r>
      <w:r w:rsidRPr="00996154">
        <w:rPr>
          <w:rFonts w:ascii="Verdana" w:hAnsi="Verdana"/>
          <w:sz w:val="22"/>
          <w:szCs w:val="22"/>
        </w:rPr>
        <w:t xml:space="preserve">on </w:t>
      </w:r>
      <w:r w:rsidR="00605C76" w:rsidRPr="00605C76">
        <w:rPr>
          <w:rFonts w:ascii="Verdana" w:hAnsi="Verdana"/>
          <w:b/>
          <w:bCs/>
          <w:sz w:val="22"/>
          <w:szCs w:val="22"/>
        </w:rPr>
        <w:t>Tuesday</w:t>
      </w:r>
      <w:r w:rsidR="00605C76">
        <w:rPr>
          <w:rFonts w:ascii="Verdana" w:hAnsi="Verdana"/>
          <w:sz w:val="22"/>
          <w:szCs w:val="22"/>
        </w:rPr>
        <w:t xml:space="preserve"> </w:t>
      </w:r>
      <w:r w:rsidR="009A07ED" w:rsidRPr="00996154">
        <w:rPr>
          <w:rFonts w:ascii="Verdana" w:hAnsi="Verdana"/>
          <w:b/>
          <w:sz w:val="22"/>
          <w:szCs w:val="22"/>
        </w:rPr>
        <w:t>24 May 2022</w:t>
      </w:r>
      <w:r w:rsidRPr="00996154">
        <w:rPr>
          <w:rFonts w:ascii="Verdana" w:hAnsi="Verdana"/>
          <w:b/>
          <w:sz w:val="22"/>
          <w:szCs w:val="22"/>
        </w:rPr>
        <w:t xml:space="preserve"> </w:t>
      </w:r>
      <w:r w:rsidRPr="00996154">
        <w:rPr>
          <w:rFonts w:ascii="Verdana" w:hAnsi="Verdana"/>
          <w:sz w:val="22"/>
          <w:szCs w:val="22"/>
        </w:rPr>
        <w:t>at 10.00am.</w:t>
      </w:r>
    </w:p>
    <w:p w14:paraId="4FFC0A2A" w14:textId="77777777" w:rsidR="00DB0045" w:rsidRPr="00996154" w:rsidRDefault="00DB0045" w:rsidP="00323531">
      <w:pPr>
        <w:rPr>
          <w:rFonts w:ascii="Verdana" w:hAnsi="Verdana"/>
          <w:sz w:val="22"/>
          <w:szCs w:val="22"/>
        </w:rPr>
      </w:pPr>
    </w:p>
    <w:p w14:paraId="131ECD78" w14:textId="10847D41" w:rsidR="00DB0045" w:rsidRPr="00996154" w:rsidRDefault="00DB0045" w:rsidP="00323531">
      <w:pPr>
        <w:rPr>
          <w:rFonts w:ascii="Verdana" w:hAnsi="Verdana" w:cs="Arial"/>
          <w:sz w:val="22"/>
          <w:szCs w:val="22"/>
          <w:shd w:val="clear" w:color="auto" w:fill="FAF9F8"/>
        </w:rPr>
      </w:pPr>
      <w:r w:rsidRPr="00996154">
        <w:rPr>
          <w:rFonts w:ascii="Verdana" w:hAnsi="Verdana"/>
          <w:sz w:val="22"/>
          <w:szCs w:val="22"/>
        </w:rPr>
        <w:t xml:space="preserve">The effect of the Order, if confirmed without modifications, will be to </w:t>
      </w:r>
      <w:r w:rsidR="00323531" w:rsidRPr="00996154">
        <w:rPr>
          <w:rFonts w:ascii="Arial" w:hAnsi="Arial" w:cs="Arial"/>
          <w:sz w:val="22"/>
          <w:szCs w:val="22"/>
          <w:shd w:val="clear" w:color="auto" w:fill="FAF9F8"/>
        </w:rPr>
        <w:br/>
      </w:r>
      <w:bookmarkStart w:id="4" w:name="_Hlk89079633"/>
      <w:r w:rsidR="00323531" w:rsidRPr="00996154">
        <w:rPr>
          <w:rFonts w:ascii="Verdana" w:hAnsi="Verdana" w:cs="Arial"/>
          <w:sz w:val="22"/>
          <w:szCs w:val="22"/>
          <w:shd w:val="clear" w:color="auto" w:fill="FAF9F8"/>
        </w:rPr>
        <w:t>stop up that length of Footpath No. 14</w:t>
      </w:r>
      <w:r w:rsidR="00605C76">
        <w:rPr>
          <w:rFonts w:ascii="Verdana" w:hAnsi="Verdana" w:cs="Arial"/>
          <w:sz w:val="22"/>
          <w:szCs w:val="22"/>
          <w:shd w:val="clear" w:color="auto" w:fill="FAF9F8"/>
        </w:rPr>
        <w:t xml:space="preserve"> </w:t>
      </w:r>
      <w:r w:rsidR="00323531" w:rsidRPr="00996154">
        <w:rPr>
          <w:rFonts w:ascii="Verdana" w:hAnsi="Verdana" w:cs="Arial"/>
          <w:sz w:val="22"/>
          <w:szCs w:val="22"/>
          <w:shd w:val="clear" w:color="auto" w:fill="FAF9F8"/>
        </w:rPr>
        <w:t xml:space="preserve">in the Parish of Sandbach, commencing at O.S. grid reference SJ 7668 6080 and running in a generally north easterly direction for </w:t>
      </w:r>
      <w:proofErr w:type="gramStart"/>
      <w:r w:rsidR="00323531" w:rsidRPr="00996154">
        <w:rPr>
          <w:rFonts w:ascii="Verdana" w:hAnsi="Verdana" w:cs="Arial"/>
          <w:sz w:val="22"/>
          <w:szCs w:val="22"/>
          <w:shd w:val="clear" w:color="auto" w:fill="FAF9F8"/>
        </w:rPr>
        <w:t>a distance of approximately</w:t>
      </w:r>
      <w:proofErr w:type="gramEnd"/>
      <w:r w:rsidR="00323531" w:rsidRPr="00996154">
        <w:rPr>
          <w:rFonts w:ascii="Verdana" w:hAnsi="Verdana" w:cs="Arial"/>
          <w:sz w:val="22"/>
          <w:szCs w:val="22"/>
          <w:shd w:val="clear" w:color="auto" w:fill="FAF9F8"/>
        </w:rPr>
        <w:t xml:space="preserve"> 63 metres to O.S. grid reference SJ 7672 6085.</w:t>
      </w:r>
    </w:p>
    <w:bookmarkEnd w:id="4"/>
    <w:p w14:paraId="1FBD30C3" w14:textId="77777777" w:rsidR="00323531" w:rsidRPr="00996154" w:rsidRDefault="00323531" w:rsidP="00323531">
      <w:pPr>
        <w:rPr>
          <w:rFonts w:ascii="Verdana" w:hAnsi="Verdana"/>
          <w:sz w:val="22"/>
          <w:szCs w:val="22"/>
        </w:rPr>
      </w:pPr>
    </w:p>
    <w:p w14:paraId="38047D36" w14:textId="58321BC8" w:rsidR="00DB0045" w:rsidRPr="00996154" w:rsidRDefault="00DB0045" w:rsidP="00323531">
      <w:pPr>
        <w:rPr>
          <w:rFonts w:ascii="Verdana" w:hAnsi="Verdana"/>
          <w:sz w:val="22"/>
          <w:szCs w:val="22"/>
        </w:rPr>
      </w:pPr>
      <w:r w:rsidRPr="00996154">
        <w:rPr>
          <w:rFonts w:ascii="Verdana" w:hAnsi="Verdana"/>
          <w:sz w:val="22"/>
          <w:szCs w:val="22"/>
        </w:rPr>
        <w:t xml:space="preserve">Any queries relating to this Order should be referred to </w:t>
      </w:r>
      <w:r w:rsidR="00323531" w:rsidRPr="00996154">
        <w:rPr>
          <w:rFonts w:ascii="Verdana" w:hAnsi="Verdana"/>
          <w:sz w:val="22"/>
          <w:szCs w:val="22"/>
        </w:rPr>
        <w:t>Joanne Drury</w:t>
      </w:r>
      <w:r w:rsidRPr="00996154">
        <w:rPr>
          <w:rFonts w:ascii="Verdana" w:hAnsi="Verdana"/>
          <w:sz w:val="22"/>
          <w:szCs w:val="22"/>
        </w:rPr>
        <w:t xml:space="preserve"> at The Planning Inspectorate, Rights of Way Section, Room 3/A Eagle Wing, Temple Quay House, 2 The Square, Temple Quay, Bristol, BS1 6PN.  Telephone: </w:t>
      </w:r>
      <w:r w:rsidRPr="00996154">
        <w:rPr>
          <w:rFonts w:ascii="Verdana" w:hAnsi="Verdana"/>
          <w:spacing w:val="-3"/>
          <w:sz w:val="22"/>
          <w:szCs w:val="22"/>
        </w:rPr>
        <w:t>0303 444</w:t>
      </w:r>
      <w:r w:rsidR="00323531" w:rsidRPr="00996154">
        <w:rPr>
          <w:rFonts w:ascii="Verdana" w:hAnsi="Verdana"/>
          <w:sz w:val="22"/>
          <w:szCs w:val="22"/>
        </w:rPr>
        <w:t xml:space="preserve"> 8928</w:t>
      </w:r>
      <w:r w:rsidRPr="00996154">
        <w:rPr>
          <w:rFonts w:ascii="Verdana" w:hAnsi="Verdana"/>
          <w:sz w:val="22"/>
          <w:szCs w:val="22"/>
        </w:rPr>
        <w:t xml:space="preserve">.  Email: </w:t>
      </w:r>
      <w:hyperlink r:id="rId10" w:history="1">
        <w:r w:rsidR="00605C76" w:rsidRPr="000B5EFB">
          <w:rPr>
            <w:rStyle w:val="Hyperlink"/>
            <w:rFonts w:ascii="Verdana" w:hAnsi="Verdana"/>
            <w:sz w:val="22"/>
            <w:szCs w:val="22"/>
          </w:rPr>
          <w:t>Joanne.Drury@planninginspectorate.gov.uk</w:t>
        </w:r>
      </w:hyperlink>
      <w:r w:rsidR="00605C76">
        <w:rPr>
          <w:rFonts w:ascii="Verdana" w:hAnsi="Verdana"/>
          <w:sz w:val="22"/>
          <w:szCs w:val="22"/>
        </w:rPr>
        <w:t xml:space="preserve"> </w:t>
      </w:r>
      <w:r w:rsidRPr="00996154">
        <w:rPr>
          <w:rFonts w:ascii="Verdana" w:hAnsi="Verdana"/>
          <w:sz w:val="22"/>
          <w:szCs w:val="22"/>
        </w:rPr>
        <w:t xml:space="preserve">  Please quote reference number </w:t>
      </w:r>
      <w:r w:rsidR="00323531" w:rsidRPr="00996154">
        <w:rPr>
          <w:rFonts w:ascii="Verdana" w:hAnsi="Verdana"/>
          <w:sz w:val="22"/>
          <w:szCs w:val="22"/>
        </w:rPr>
        <w:t>ROW/3268692</w:t>
      </w:r>
      <w:r w:rsidRPr="00996154">
        <w:rPr>
          <w:rFonts w:ascii="Verdana" w:hAnsi="Verdana"/>
          <w:sz w:val="22"/>
          <w:szCs w:val="22"/>
        </w:rPr>
        <w:t xml:space="preserve"> on all correspondence.</w:t>
      </w:r>
    </w:p>
    <w:p w14:paraId="1F444853" w14:textId="77777777" w:rsidR="00DB0045" w:rsidRPr="00996154" w:rsidRDefault="00DB0045" w:rsidP="00323531">
      <w:pPr>
        <w:rPr>
          <w:rFonts w:ascii="Verdana" w:hAnsi="Verdana"/>
          <w:sz w:val="22"/>
          <w:szCs w:val="22"/>
        </w:rPr>
      </w:pPr>
    </w:p>
    <w:p w14:paraId="19976B7A" w14:textId="3B9BF1C5" w:rsidR="00DB0045" w:rsidRPr="00996154" w:rsidRDefault="00DB0045" w:rsidP="00323531">
      <w:pPr>
        <w:rPr>
          <w:rFonts w:ascii="Verdana" w:hAnsi="Verdana"/>
          <w:sz w:val="22"/>
          <w:szCs w:val="22"/>
        </w:rPr>
      </w:pPr>
      <w:r w:rsidRPr="00996154">
        <w:rPr>
          <w:rFonts w:ascii="Verdana" w:hAnsi="Verdana"/>
          <w:sz w:val="22"/>
          <w:szCs w:val="22"/>
        </w:rPr>
        <w:t>Any person wishing to view the statements of case and other documents relating to this Order</w:t>
      </w:r>
      <w:r w:rsidR="00605C76">
        <w:rPr>
          <w:rFonts w:ascii="Verdana" w:hAnsi="Verdana"/>
          <w:sz w:val="22"/>
          <w:szCs w:val="22"/>
        </w:rPr>
        <w:t xml:space="preserve"> should contact Marianne Nixon at Cheshire East Council, </w:t>
      </w:r>
      <w:hyperlink r:id="rId11" w:history="1">
        <w:r w:rsidR="00605C76" w:rsidRPr="000B5EFB">
          <w:rPr>
            <w:rStyle w:val="Hyperlink"/>
            <w:rFonts w:ascii="Verdana" w:hAnsi="Verdana"/>
            <w:sz w:val="22"/>
            <w:szCs w:val="22"/>
          </w:rPr>
          <w:t>Marianne.nixon@cheshireeast.gov.uk</w:t>
        </w:r>
      </w:hyperlink>
      <w:r w:rsidR="00605C76">
        <w:rPr>
          <w:rFonts w:ascii="Verdana" w:hAnsi="Verdana"/>
          <w:sz w:val="22"/>
          <w:szCs w:val="22"/>
        </w:rPr>
        <w:t xml:space="preserve"> for an electronic copy. With the lifting of Covid restrictions it may be possible</w:t>
      </w:r>
      <w:r w:rsidRPr="00996154">
        <w:rPr>
          <w:rFonts w:ascii="Verdana" w:hAnsi="Verdana"/>
          <w:sz w:val="22"/>
          <w:szCs w:val="22"/>
        </w:rPr>
        <w:t xml:space="preserve"> </w:t>
      </w:r>
      <w:r w:rsidR="00605C76">
        <w:rPr>
          <w:rFonts w:ascii="Verdana" w:hAnsi="Verdana"/>
          <w:sz w:val="22"/>
          <w:szCs w:val="22"/>
        </w:rPr>
        <w:t>to</w:t>
      </w:r>
      <w:r w:rsidRPr="00996154">
        <w:rPr>
          <w:rFonts w:ascii="Verdana" w:hAnsi="Verdana"/>
          <w:sz w:val="22"/>
          <w:szCs w:val="22"/>
        </w:rPr>
        <w:t xml:space="preserve"> do so </w:t>
      </w:r>
      <w:bookmarkStart w:id="5" w:name="_Hlk89079660"/>
      <w:r w:rsidR="00323531" w:rsidRPr="00996154">
        <w:rPr>
          <w:rFonts w:ascii="Verdana" w:hAnsi="Verdana" w:cs="Arial"/>
          <w:sz w:val="22"/>
          <w:szCs w:val="22"/>
          <w:shd w:val="clear" w:color="auto" w:fill="FAF9F8"/>
        </w:rPr>
        <w:t xml:space="preserve">during normal office hours </w:t>
      </w:r>
      <w:r w:rsidR="00605C76">
        <w:rPr>
          <w:rFonts w:ascii="Verdana" w:hAnsi="Verdana" w:cs="Arial"/>
          <w:sz w:val="22"/>
          <w:szCs w:val="22"/>
          <w:shd w:val="clear" w:color="auto" w:fill="FAF9F8"/>
        </w:rPr>
        <w:t>at</w:t>
      </w:r>
      <w:r w:rsidR="00323531" w:rsidRPr="00996154">
        <w:rPr>
          <w:rFonts w:ascii="Verdana" w:hAnsi="Verdana" w:cs="Arial"/>
          <w:sz w:val="22"/>
          <w:szCs w:val="22"/>
          <w:shd w:val="clear" w:color="auto" w:fill="FAF9F8"/>
        </w:rPr>
        <w:t xml:space="preserve"> the Rights of Way Unit at the offices of Cheshire Eas</w:t>
      </w:r>
      <w:r w:rsidR="008D336D" w:rsidRPr="00996154">
        <w:rPr>
          <w:rFonts w:ascii="Verdana" w:hAnsi="Verdana" w:cs="Arial"/>
          <w:sz w:val="22"/>
          <w:szCs w:val="22"/>
          <w:shd w:val="clear" w:color="auto" w:fill="FAF9F8"/>
        </w:rPr>
        <w:t>t</w:t>
      </w:r>
      <w:r w:rsidR="00323531" w:rsidRPr="00996154">
        <w:rPr>
          <w:rFonts w:ascii="Verdana" w:hAnsi="Verdana" w:cs="Arial"/>
          <w:sz w:val="22"/>
          <w:szCs w:val="22"/>
          <w:shd w:val="clear" w:color="auto" w:fill="FAF9F8"/>
        </w:rPr>
        <w:t xml:space="preserve"> Borough Council, Westfields, Middlewich Road, Sandbach, CW11 1HZ</w:t>
      </w:r>
      <w:bookmarkEnd w:id="5"/>
      <w:r w:rsidR="00323531" w:rsidRPr="00996154">
        <w:rPr>
          <w:rFonts w:ascii="Verdana" w:hAnsi="Verdana" w:cs="Arial"/>
          <w:sz w:val="22"/>
          <w:szCs w:val="22"/>
          <w:shd w:val="clear" w:color="auto" w:fill="FAF9F8"/>
        </w:rPr>
        <w:t xml:space="preserve">. </w:t>
      </w:r>
      <w:r w:rsidR="00605C76">
        <w:rPr>
          <w:rFonts w:ascii="Verdana" w:hAnsi="Verdana" w:cs="Arial"/>
          <w:sz w:val="22"/>
          <w:szCs w:val="22"/>
          <w:shd w:val="clear" w:color="auto" w:fill="FAF9F8"/>
        </w:rPr>
        <w:t>Telephone 01270 686 077</w:t>
      </w:r>
    </w:p>
    <w:p w14:paraId="6102DA32" w14:textId="77777777" w:rsidR="00DB0045" w:rsidRPr="00996154" w:rsidRDefault="00DB0045" w:rsidP="00323531">
      <w:pPr>
        <w:rPr>
          <w:rFonts w:ascii="Verdana" w:hAnsi="Verdana"/>
          <w:b/>
          <w:sz w:val="22"/>
          <w:szCs w:val="22"/>
          <w:u w:val="single"/>
        </w:rPr>
      </w:pPr>
    </w:p>
    <w:p w14:paraId="457996D1" w14:textId="77777777" w:rsidR="00DB0045" w:rsidRPr="00996154" w:rsidRDefault="00DB0045" w:rsidP="00323531">
      <w:pPr>
        <w:rPr>
          <w:rFonts w:ascii="Verdana" w:hAnsi="Verdana"/>
          <w:b/>
          <w:sz w:val="22"/>
          <w:szCs w:val="22"/>
          <w:u w:val="single"/>
        </w:rPr>
      </w:pPr>
      <w:r w:rsidRPr="00996154">
        <w:rPr>
          <w:rFonts w:ascii="Verdana" w:hAnsi="Verdana"/>
          <w:b/>
          <w:sz w:val="22"/>
          <w:szCs w:val="22"/>
          <w:u w:val="single"/>
        </w:rPr>
        <w:t>Timetable for sending in statements of case and proofs of evidence</w:t>
      </w:r>
    </w:p>
    <w:p w14:paraId="649BA3EB" w14:textId="77777777" w:rsidR="00DB0045" w:rsidRPr="00996154" w:rsidRDefault="00DB0045" w:rsidP="00323531">
      <w:pPr>
        <w:rPr>
          <w:rFonts w:ascii="Verdana" w:hAnsi="Verdana"/>
          <w:sz w:val="22"/>
          <w:szCs w:val="22"/>
        </w:rPr>
      </w:pPr>
    </w:p>
    <w:p w14:paraId="41EC5FF6" w14:textId="77777777" w:rsidR="00DB0045" w:rsidRPr="00996154" w:rsidRDefault="00DB0045" w:rsidP="0032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 w:val="22"/>
          <w:szCs w:val="22"/>
        </w:rPr>
      </w:pPr>
      <w:r w:rsidRPr="00996154">
        <w:rPr>
          <w:rFonts w:ascii="Verdana" w:hAnsi="Verdana"/>
          <w:b/>
          <w:spacing w:val="-3"/>
          <w:sz w:val="22"/>
          <w:szCs w:val="22"/>
        </w:rPr>
        <w:t xml:space="preserve">Within 8 weeks of the start date by </w:t>
      </w:r>
      <w:r w:rsidR="00996154" w:rsidRPr="00996154">
        <w:rPr>
          <w:rFonts w:ascii="Verdana" w:hAnsi="Verdana"/>
          <w:b/>
          <w:spacing w:val="-3"/>
          <w:sz w:val="22"/>
          <w:szCs w:val="22"/>
        </w:rPr>
        <w:t>7</w:t>
      </w:r>
      <w:r w:rsidR="008D336D" w:rsidRPr="00996154">
        <w:rPr>
          <w:rFonts w:ascii="Verdana" w:hAnsi="Verdana"/>
          <w:b/>
          <w:spacing w:val="-3"/>
          <w:sz w:val="22"/>
          <w:szCs w:val="22"/>
        </w:rPr>
        <w:t xml:space="preserve"> </w:t>
      </w:r>
      <w:r w:rsidR="00996154" w:rsidRPr="00996154">
        <w:rPr>
          <w:rFonts w:ascii="Verdana" w:hAnsi="Verdana"/>
          <w:b/>
          <w:spacing w:val="-3"/>
          <w:sz w:val="22"/>
          <w:szCs w:val="22"/>
        </w:rPr>
        <w:t>February</w:t>
      </w:r>
      <w:r w:rsidR="008D336D" w:rsidRPr="00996154">
        <w:rPr>
          <w:rFonts w:ascii="Verdana" w:hAnsi="Verdana"/>
          <w:b/>
          <w:spacing w:val="-3"/>
          <w:sz w:val="22"/>
          <w:szCs w:val="22"/>
        </w:rPr>
        <w:t xml:space="preserve"> </w:t>
      </w:r>
      <w:r w:rsidR="00323531" w:rsidRPr="00996154">
        <w:rPr>
          <w:rFonts w:ascii="Verdana" w:hAnsi="Verdana"/>
          <w:b/>
          <w:spacing w:val="-3"/>
          <w:sz w:val="22"/>
          <w:szCs w:val="22"/>
        </w:rPr>
        <w:t>20</w:t>
      </w:r>
      <w:r w:rsidR="00996154" w:rsidRPr="00996154">
        <w:rPr>
          <w:rFonts w:ascii="Verdana" w:hAnsi="Verdana"/>
          <w:b/>
          <w:spacing w:val="-3"/>
          <w:sz w:val="22"/>
          <w:szCs w:val="22"/>
        </w:rPr>
        <w:t>22</w:t>
      </w:r>
    </w:p>
    <w:p w14:paraId="242A484B" w14:textId="77777777" w:rsidR="00DB0045" w:rsidRPr="00996154" w:rsidRDefault="00DB0045" w:rsidP="0032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 w:val="22"/>
          <w:szCs w:val="22"/>
        </w:rPr>
      </w:pPr>
    </w:p>
    <w:p w14:paraId="05243C9E" w14:textId="77777777" w:rsidR="00DB0045" w:rsidRPr="00996154" w:rsidRDefault="00DB0045" w:rsidP="003235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 w:val="22"/>
          <w:szCs w:val="22"/>
        </w:rPr>
      </w:pPr>
      <w:r w:rsidRPr="00996154">
        <w:rPr>
          <w:rFonts w:ascii="Verdana" w:hAnsi="Verdana"/>
          <w:spacing w:val="-3"/>
          <w:sz w:val="22"/>
          <w:szCs w:val="22"/>
        </w:rPr>
        <w:t xml:space="preserve">The Order Making Authority must ensure their statement of case is received by the Secretary of State.  As soon as possible </w:t>
      </w:r>
      <w:r w:rsidRPr="00996154">
        <w:rPr>
          <w:rFonts w:ascii="Verdana" w:hAnsi="Verdana"/>
          <w:color w:val="000000"/>
          <w:spacing w:val="-3"/>
          <w:sz w:val="22"/>
          <w:szCs w:val="22"/>
        </w:rPr>
        <w:t>after the deadline,</w:t>
      </w:r>
      <w:r w:rsidRPr="00996154">
        <w:rPr>
          <w:rFonts w:ascii="Verdana" w:hAnsi="Verdana"/>
          <w:spacing w:val="-3"/>
          <w:sz w:val="22"/>
          <w:szCs w:val="22"/>
        </w:rPr>
        <w:t xml:space="preserve"> the Secretary of State will send a copy (excluding copies of any supporting documents - these will be available to view at the Authority’s offices) to everyone who has made an objection or representation and the applicant and any other person who has written to us in respect of the Order.  </w:t>
      </w:r>
    </w:p>
    <w:p w14:paraId="5A3624EE" w14:textId="77777777" w:rsidR="00DB0045" w:rsidRPr="00996154" w:rsidRDefault="00DB0045" w:rsidP="003235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 w:val="22"/>
          <w:szCs w:val="22"/>
        </w:rPr>
      </w:pPr>
    </w:p>
    <w:p w14:paraId="6A33ACC1" w14:textId="77777777" w:rsidR="00DB0045" w:rsidRPr="00996154" w:rsidRDefault="00DB0045" w:rsidP="003235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 w:val="22"/>
          <w:szCs w:val="22"/>
        </w:rPr>
      </w:pPr>
      <w:r w:rsidRPr="00996154">
        <w:rPr>
          <w:rFonts w:ascii="Verdana" w:hAnsi="Verdana"/>
          <w:b/>
          <w:spacing w:val="-3"/>
          <w:sz w:val="22"/>
          <w:szCs w:val="22"/>
        </w:rPr>
        <w:t xml:space="preserve">Within 14 weeks of the start date </w:t>
      </w:r>
      <w:r w:rsidR="00996154" w:rsidRPr="00996154">
        <w:rPr>
          <w:rFonts w:ascii="Verdana" w:hAnsi="Verdana"/>
          <w:b/>
          <w:spacing w:val="-3"/>
          <w:sz w:val="22"/>
          <w:szCs w:val="22"/>
        </w:rPr>
        <w:t>21</w:t>
      </w:r>
      <w:r w:rsidR="00323531" w:rsidRPr="00996154">
        <w:rPr>
          <w:rFonts w:ascii="Verdana" w:hAnsi="Verdana"/>
          <w:b/>
          <w:spacing w:val="-3"/>
          <w:sz w:val="22"/>
          <w:szCs w:val="22"/>
        </w:rPr>
        <w:t xml:space="preserve"> </w:t>
      </w:r>
      <w:r w:rsidR="00996154" w:rsidRPr="00996154">
        <w:rPr>
          <w:rFonts w:ascii="Verdana" w:hAnsi="Verdana"/>
          <w:b/>
          <w:spacing w:val="-3"/>
          <w:sz w:val="22"/>
          <w:szCs w:val="22"/>
        </w:rPr>
        <w:t>March</w:t>
      </w:r>
      <w:r w:rsidR="00323531" w:rsidRPr="00996154">
        <w:rPr>
          <w:rFonts w:ascii="Verdana" w:hAnsi="Verdana"/>
          <w:b/>
          <w:spacing w:val="-3"/>
          <w:sz w:val="22"/>
          <w:szCs w:val="22"/>
        </w:rPr>
        <w:t xml:space="preserve"> 20</w:t>
      </w:r>
      <w:r w:rsidR="00996154" w:rsidRPr="00996154">
        <w:rPr>
          <w:rFonts w:ascii="Verdana" w:hAnsi="Verdana"/>
          <w:b/>
          <w:spacing w:val="-3"/>
          <w:sz w:val="22"/>
          <w:szCs w:val="22"/>
        </w:rPr>
        <w:t>22</w:t>
      </w:r>
    </w:p>
    <w:p w14:paraId="5B775056" w14:textId="77777777" w:rsidR="00DB0045" w:rsidRPr="00996154" w:rsidRDefault="00DB0045" w:rsidP="003235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 w:val="22"/>
          <w:szCs w:val="22"/>
        </w:rPr>
      </w:pPr>
    </w:p>
    <w:p w14:paraId="0B51E67C" w14:textId="77777777" w:rsidR="00DB0045" w:rsidRPr="00996154" w:rsidRDefault="00DB0045" w:rsidP="003235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 w:val="22"/>
          <w:szCs w:val="22"/>
        </w:rPr>
      </w:pPr>
      <w:r w:rsidRPr="00996154">
        <w:rPr>
          <w:rFonts w:ascii="Verdana" w:hAnsi="Verdana"/>
          <w:spacing w:val="-3"/>
          <w:sz w:val="22"/>
          <w:szCs w:val="22"/>
        </w:rPr>
        <w:t>Everyone who has made an objection or representation and anyone who wishes to give evidence at the Inquiry must ensure their statement of case</w:t>
      </w:r>
      <w:r w:rsidRPr="00996154">
        <w:rPr>
          <w:rStyle w:val="FootnoteReference"/>
          <w:rFonts w:ascii="Verdana" w:hAnsi="Verdana"/>
          <w:spacing w:val="-3"/>
          <w:sz w:val="22"/>
          <w:szCs w:val="22"/>
        </w:rPr>
        <w:footnoteReference w:id="1"/>
      </w:r>
      <w:r w:rsidRPr="00996154">
        <w:rPr>
          <w:rFonts w:ascii="Verdana" w:hAnsi="Verdana"/>
          <w:spacing w:val="-3"/>
          <w:sz w:val="22"/>
          <w:szCs w:val="22"/>
        </w:rPr>
        <w:t xml:space="preserve"> is received by </w:t>
      </w:r>
      <w:r w:rsidRPr="00996154">
        <w:rPr>
          <w:rFonts w:ascii="Verdana" w:hAnsi="Verdana"/>
          <w:spacing w:val="-3"/>
          <w:sz w:val="22"/>
          <w:szCs w:val="22"/>
        </w:rPr>
        <w:lastRenderedPageBreak/>
        <w:t xml:space="preserve">the Secretary of State.  As soon as possible </w:t>
      </w:r>
      <w:r w:rsidRPr="00996154">
        <w:rPr>
          <w:rFonts w:ascii="Verdana" w:hAnsi="Verdana"/>
          <w:color w:val="000000"/>
          <w:spacing w:val="-3"/>
          <w:sz w:val="22"/>
          <w:szCs w:val="22"/>
        </w:rPr>
        <w:t xml:space="preserve">after the deadline, </w:t>
      </w:r>
      <w:r w:rsidRPr="00996154">
        <w:rPr>
          <w:rFonts w:ascii="Verdana" w:hAnsi="Verdana"/>
          <w:spacing w:val="-3"/>
          <w:sz w:val="22"/>
          <w:szCs w:val="22"/>
        </w:rPr>
        <w:t xml:space="preserve">the Secretary of State will send full copies to the Authority.  Copies will also be sent to the applicant, every person who has made an objection or representation and any other person who has written to us in respect of the Order (excluding copies of any supporting documents - these will be available to view at the Authority’s offices). </w:t>
      </w:r>
    </w:p>
    <w:p w14:paraId="6003E475" w14:textId="77777777" w:rsidR="00DB0045" w:rsidRPr="00996154" w:rsidRDefault="00DB0045" w:rsidP="003235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 w:val="22"/>
          <w:szCs w:val="22"/>
        </w:rPr>
      </w:pPr>
    </w:p>
    <w:p w14:paraId="10604C4D" w14:textId="77777777" w:rsidR="00DB0045" w:rsidRPr="00996154" w:rsidRDefault="00DB0045" w:rsidP="00323531">
      <w:pPr>
        <w:rPr>
          <w:rFonts w:ascii="Verdana" w:hAnsi="Verdana"/>
          <w:spacing w:val="-3"/>
          <w:sz w:val="22"/>
          <w:szCs w:val="22"/>
        </w:rPr>
      </w:pPr>
      <w:r w:rsidRPr="00996154">
        <w:rPr>
          <w:rFonts w:ascii="Verdana" w:hAnsi="Verdana"/>
          <w:sz w:val="22"/>
          <w:szCs w:val="22"/>
        </w:rPr>
        <w:t xml:space="preserve">Within the same period the applicant (if applicable) must ensure their statement of case is received by the Secretary of State.  As soon as possible </w:t>
      </w:r>
      <w:r w:rsidRPr="00996154">
        <w:rPr>
          <w:rFonts w:ascii="Verdana" w:hAnsi="Verdana"/>
          <w:color w:val="000000"/>
          <w:spacing w:val="-3"/>
          <w:sz w:val="22"/>
          <w:szCs w:val="22"/>
        </w:rPr>
        <w:t>after the deadline,</w:t>
      </w:r>
      <w:r w:rsidRPr="00996154">
        <w:rPr>
          <w:rFonts w:ascii="Verdana" w:hAnsi="Verdana"/>
          <w:sz w:val="22"/>
          <w:szCs w:val="22"/>
        </w:rPr>
        <w:t xml:space="preserve"> the Secretary of State will send a full copy to the Authority. Copies will also be sent to </w:t>
      </w:r>
      <w:r w:rsidRPr="00996154">
        <w:rPr>
          <w:rFonts w:ascii="Verdana" w:hAnsi="Verdana"/>
          <w:spacing w:val="-3"/>
          <w:sz w:val="22"/>
          <w:szCs w:val="22"/>
        </w:rPr>
        <w:t>everyone who has made an objection or representation and any other person who has written to us in respect of the Order (excluding copies of any supporting documents - these will be available to view at the Authority’s offices).</w:t>
      </w:r>
    </w:p>
    <w:p w14:paraId="595BD9BF" w14:textId="77777777" w:rsidR="00DB0045" w:rsidRPr="00996154" w:rsidRDefault="00DB0045" w:rsidP="00323531">
      <w:pPr>
        <w:rPr>
          <w:rFonts w:ascii="Verdana" w:hAnsi="Verdana"/>
          <w:spacing w:val="-3"/>
          <w:sz w:val="22"/>
          <w:szCs w:val="22"/>
        </w:rPr>
      </w:pPr>
    </w:p>
    <w:p w14:paraId="33BD61EF" w14:textId="77777777" w:rsidR="00DB0045" w:rsidRPr="00996154" w:rsidRDefault="00DB0045" w:rsidP="00323531">
      <w:pPr>
        <w:rPr>
          <w:rFonts w:ascii="Verdana" w:hAnsi="Verdana"/>
          <w:b/>
          <w:sz w:val="22"/>
          <w:szCs w:val="22"/>
        </w:rPr>
      </w:pPr>
      <w:r w:rsidRPr="00996154">
        <w:rPr>
          <w:rFonts w:ascii="Verdana" w:hAnsi="Verdana"/>
          <w:b/>
          <w:spacing w:val="-3"/>
          <w:sz w:val="22"/>
          <w:szCs w:val="22"/>
        </w:rPr>
        <w:t xml:space="preserve">4 weeks before the date of the inquiry </w:t>
      </w:r>
      <w:r w:rsidR="00996154" w:rsidRPr="00996154">
        <w:rPr>
          <w:rFonts w:ascii="Verdana" w:hAnsi="Verdana"/>
          <w:b/>
          <w:spacing w:val="-3"/>
          <w:sz w:val="22"/>
          <w:szCs w:val="22"/>
        </w:rPr>
        <w:t>26 April 2022</w:t>
      </w:r>
    </w:p>
    <w:p w14:paraId="0362D6BC" w14:textId="77777777" w:rsidR="00DB0045" w:rsidRPr="00996154" w:rsidRDefault="00DB0045" w:rsidP="00323531">
      <w:pPr>
        <w:rPr>
          <w:rFonts w:ascii="Verdana" w:hAnsi="Verdana"/>
          <w:sz w:val="22"/>
          <w:szCs w:val="22"/>
        </w:rPr>
      </w:pPr>
    </w:p>
    <w:p w14:paraId="01D493A9" w14:textId="77777777" w:rsidR="00DB0045" w:rsidRPr="00996154" w:rsidRDefault="00DB0045" w:rsidP="0032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 w:val="22"/>
          <w:szCs w:val="22"/>
        </w:rPr>
      </w:pPr>
      <w:r w:rsidRPr="00996154">
        <w:rPr>
          <w:rFonts w:ascii="Verdana" w:hAnsi="Verdana"/>
          <w:spacing w:val="-3"/>
          <w:sz w:val="22"/>
          <w:szCs w:val="22"/>
        </w:rPr>
        <w:t xml:space="preserve">The Authority, everyone who has made an objection or representation, the applicant (if applicable) and anyone who wishes to give evidence at the Inquiry must ensure their proof of evidence (together with any summary) is received by the Secretary of State.  As soon as possible </w:t>
      </w:r>
      <w:r w:rsidRPr="00996154">
        <w:rPr>
          <w:rFonts w:ascii="Verdana" w:hAnsi="Verdana"/>
          <w:color w:val="000000"/>
          <w:spacing w:val="-3"/>
          <w:sz w:val="22"/>
          <w:szCs w:val="22"/>
        </w:rPr>
        <w:t>after the deadline,</w:t>
      </w:r>
      <w:r w:rsidRPr="00996154">
        <w:rPr>
          <w:rFonts w:ascii="Verdana" w:hAnsi="Verdana"/>
          <w:spacing w:val="-3"/>
          <w:sz w:val="22"/>
          <w:szCs w:val="22"/>
        </w:rPr>
        <w:t xml:space="preserve"> the Secretary of State will send copies of:</w:t>
      </w:r>
    </w:p>
    <w:p w14:paraId="5331780F" w14:textId="77777777" w:rsidR="00DB0045" w:rsidRPr="00996154" w:rsidRDefault="00DB0045" w:rsidP="0032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 w:val="22"/>
          <w:szCs w:val="22"/>
        </w:rPr>
      </w:pPr>
    </w:p>
    <w:p w14:paraId="2BD7C419" w14:textId="77777777" w:rsidR="00DB0045" w:rsidRPr="00996154" w:rsidRDefault="00DB0045" w:rsidP="00DB0045">
      <w:pPr>
        <w:numPr>
          <w:ilvl w:val="0"/>
          <w:numId w:val="1"/>
        </w:numPr>
        <w:tabs>
          <w:tab w:val="clear" w:pos="108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360"/>
        <w:jc w:val="both"/>
        <w:rPr>
          <w:rFonts w:ascii="Verdana" w:hAnsi="Verdana"/>
          <w:spacing w:val="-3"/>
          <w:sz w:val="22"/>
          <w:szCs w:val="22"/>
        </w:rPr>
      </w:pPr>
      <w:r w:rsidRPr="00996154">
        <w:rPr>
          <w:rFonts w:ascii="Verdana" w:hAnsi="Verdana"/>
          <w:spacing w:val="-3"/>
          <w:sz w:val="22"/>
          <w:szCs w:val="22"/>
        </w:rPr>
        <w:t>the Authority’s proof of evidence to everyone who has made an objection or representation, the applicant and anyone who has submitted a statement of case (excluding copies of any supporting documents – although none should be submitted with a proof of evidence</w:t>
      </w:r>
      <w:r w:rsidR="00996154" w:rsidRPr="00996154">
        <w:rPr>
          <w:rFonts w:ascii="Verdana" w:hAnsi="Verdana"/>
          <w:spacing w:val="-3"/>
          <w:sz w:val="22"/>
          <w:szCs w:val="22"/>
        </w:rPr>
        <w:t>).</w:t>
      </w:r>
    </w:p>
    <w:p w14:paraId="0F8ACC1A" w14:textId="77777777" w:rsidR="00DB0045" w:rsidRPr="00996154" w:rsidRDefault="00DB0045" w:rsidP="0032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Verdana" w:hAnsi="Verdana"/>
          <w:spacing w:val="-3"/>
          <w:sz w:val="22"/>
          <w:szCs w:val="22"/>
        </w:rPr>
      </w:pPr>
    </w:p>
    <w:p w14:paraId="5AC4ACD4" w14:textId="77777777" w:rsidR="00DB0045" w:rsidRPr="00996154" w:rsidRDefault="00DB0045" w:rsidP="00DB0045">
      <w:pPr>
        <w:numPr>
          <w:ilvl w:val="0"/>
          <w:numId w:val="1"/>
        </w:numPr>
        <w:tabs>
          <w:tab w:val="clear" w:pos="108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360"/>
        <w:jc w:val="both"/>
        <w:rPr>
          <w:rFonts w:ascii="Verdana" w:hAnsi="Verdana"/>
          <w:spacing w:val="-3"/>
          <w:sz w:val="22"/>
          <w:szCs w:val="22"/>
        </w:rPr>
      </w:pPr>
      <w:r w:rsidRPr="00996154">
        <w:rPr>
          <w:rFonts w:ascii="Verdana" w:hAnsi="Verdana"/>
          <w:spacing w:val="-3"/>
          <w:sz w:val="22"/>
          <w:szCs w:val="22"/>
        </w:rPr>
        <w:t>the applicant’s proof of evidence to the Authority, everyone who has made an objection or representation and anyone else who has submitted a statement of case (excluding copies of any supporting documents – although none should be submitted with a proof of evidence); and</w:t>
      </w:r>
    </w:p>
    <w:p w14:paraId="46272160" w14:textId="77777777" w:rsidR="00DB0045" w:rsidRPr="00996154" w:rsidRDefault="00DB0045" w:rsidP="0032353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 w:val="22"/>
          <w:szCs w:val="22"/>
        </w:rPr>
      </w:pPr>
    </w:p>
    <w:p w14:paraId="663829FA" w14:textId="77777777" w:rsidR="00DB0045" w:rsidRPr="00996154" w:rsidRDefault="00DB0045" w:rsidP="00DB0045">
      <w:pPr>
        <w:numPr>
          <w:ilvl w:val="0"/>
          <w:numId w:val="1"/>
        </w:numPr>
        <w:tabs>
          <w:tab w:val="clear" w:pos="108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360"/>
        <w:jc w:val="both"/>
        <w:rPr>
          <w:rFonts w:ascii="Verdana" w:hAnsi="Verdana"/>
          <w:spacing w:val="-3"/>
          <w:sz w:val="22"/>
          <w:szCs w:val="22"/>
        </w:rPr>
      </w:pPr>
      <w:r w:rsidRPr="00996154">
        <w:rPr>
          <w:rFonts w:ascii="Verdana" w:hAnsi="Verdana"/>
          <w:spacing w:val="-3"/>
          <w:sz w:val="22"/>
          <w:szCs w:val="22"/>
        </w:rPr>
        <w:t>all other proofs of evidence to the Authority, the applicant, everyone who has made an objection or representation and anyone else who has submitted a statement of case (excluding copies of any supporting documents – although none should be submitted with a proof of evidence).</w:t>
      </w:r>
    </w:p>
    <w:p w14:paraId="13AF4E50" w14:textId="77777777" w:rsidR="00DB0045" w:rsidRPr="00996154" w:rsidRDefault="00DB0045" w:rsidP="00323531">
      <w:pPr>
        <w:rPr>
          <w:rFonts w:ascii="Verdana" w:hAnsi="Verdana"/>
          <w:sz w:val="22"/>
          <w:szCs w:val="22"/>
        </w:rPr>
      </w:pPr>
    </w:p>
    <w:p w14:paraId="475C1B85" w14:textId="77777777" w:rsidR="00DB0045" w:rsidRPr="00996154" w:rsidRDefault="00DB0045" w:rsidP="00323531">
      <w:pPr>
        <w:rPr>
          <w:rFonts w:ascii="Verdana" w:hAnsi="Verdana"/>
          <w:spacing w:val="-3"/>
          <w:sz w:val="22"/>
          <w:szCs w:val="22"/>
        </w:rPr>
      </w:pPr>
      <w:r w:rsidRPr="00996154">
        <w:rPr>
          <w:rFonts w:ascii="Verdana" w:hAnsi="Verdana"/>
          <w:spacing w:val="-3"/>
          <w:sz w:val="22"/>
          <w:szCs w:val="22"/>
        </w:rPr>
        <w:t xml:space="preserve">All parties must keep to the timetable set out above and ensure that statements of case and proofs of evidence are received by the Secretary of State on time.  Late documents will be returned. </w:t>
      </w:r>
    </w:p>
    <w:p w14:paraId="33988998" w14:textId="77777777" w:rsidR="00DB0045" w:rsidRPr="00996154" w:rsidRDefault="00DB0045" w:rsidP="00323531">
      <w:pPr>
        <w:rPr>
          <w:rFonts w:ascii="Verdana" w:hAnsi="Verdana"/>
          <w:spacing w:val="-3"/>
          <w:sz w:val="22"/>
          <w:szCs w:val="22"/>
        </w:rPr>
      </w:pPr>
    </w:p>
    <w:p w14:paraId="7DE3629C" w14:textId="77777777" w:rsidR="00DB0045" w:rsidRPr="00996154" w:rsidRDefault="00DB0045" w:rsidP="00323531">
      <w:pPr>
        <w:rPr>
          <w:rFonts w:ascii="Verdana" w:hAnsi="Verdana"/>
          <w:spacing w:val="-3"/>
          <w:sz w:val="22"/>
          <w:szCs w:val="22"/>
        </w:rPr>
      </w:pPr>
      <w:r w:rsidRPr="00996154">
        <w:rPr>
          <w:rFonts w:ascii="Verdana" w:hAnsi="Verdana"/>
          <w:spacing w:val="-3"/>
          <w:sz w:val="22"/>
          <w:szCs w:val="22"/>
        </w:rPr>
        <w:t xml:space="preserve">We cannot accept any libellous, </w:t>
      </w:r>
      <w:proofErr w:type="gramStart"/>
      <w:r w:rsidRPr="00996154">
        <w:rPr>
          <w:rFonts w:ascii="Verdana" w:hAnsi="Verdana"/>
          <w:spacing w:val="-3"/>
          <w:sz w:val="22"/>
          <w:szCs w:val="22"/>
        </w:rPr>
        <w:t>racist</w:t>
      </w:r>
      <w:proofErr w:type="gramEnd"/>
      <w:r w:rsidRPr="00996154">
        <w:rPr>
          <w:rFonts w:ascii="Verdana" w:hAnsi="Verdana"/>
          <w:spacing w:val="-3"/>
          <w:sz w:val="22"/>
          <w:szCs w:val="22"/>
        </w:rPr>
        <w:t xml:space="preserve"> or abusive comments.  Any documents containing such comments will be returned.</w:t>
      </w:r>
    </w:p>
    <w:p w14:paraId="174AE513" w14:textId="77777777" w:rsidR="00DB0045" w:rsidRDefault="00DB0045" w:rsidP="00323531">
      <w:pPr>
        <w:rPr>
          <w:rFonts w:ascii="Verdana" w:hAnsi="Verdana"/>
          <w:spacing w:val="-3"/>
          <w:szCs w:val="24"/>
        </w:rPr>
      </w:pPr>
    </w:p>
    <w:p w14:paraId="2F42BAAF" w14:textId="77777777" w:rsidR="00DB0045" w:rsidRDefault="00DB0045" w:rsidP="00323531">
      <w:pPr>
        <w:rPr>
          <w:rFonts w:ascii="Verdana" w:hAnsi="Verdana"/>
          <w:spacing w:val="-3"/>
          <w:szCs w:val="24"/>
        </w:rPr>
      </w:pPr>
    </w:p>
    <w:p w14:paraId="2E008891" w14:textId="77777777" w:rsidR="00DB0045" w:rsidRDefault="00DB0045" w:rsidP="00323531">
      <w:pPr>
        <w:rPr>
          <w:rFonts w:ascii="Verdana" w:hAnsi="Verdana"/>
          <w:spacing w:val="-3"/>
          <w:szCs w:val="24"/>
        </w:rPr>
      </w:pPr>
    </w:p>
    <w:p w14:paraId="6583F6F8" w14:textId="77777777" w:rsidR="00DB0045" w:rsidRPr="002D546C" w:rsidRDefault="00DB0045" w:rsidP="00323531">
      <w:pPr>
        <w:rPr>
          <w:rFonts w:ascii="Verdana" w:hAnsi="Verdana"/>
          <w:spacing w:val="-3"/>
          <w:sz w:val="18"/>
          <w:szCs w:val="18"/>
        </w:rPr>
      </w:pPr>
      <w:r w:rsidRPr="002D546C">
        <w:rPr>
          <w:rFonts w:ascii="Verdana" w:hAnsi="Verdana"/>
          <w:spacing w:val="-3"/>
          <w:sz w:val="18"/>
          <w:szCs w:val="18"/>
        </w:rPr>
        <w:t xml:space="preserve">Notice of order for inquiry </w:t>
      </w:r>
    </w:p>
    <w:p w14:paraId="12A66F33" w14:textId="77777777" w:rsidR="00323531" w:rsidRDefault="00323531">
      <w:pPr>
        <w:rPr>
          <w:rFonts w:ascii="Verdana" w:hAnsi="Verdana"/>
          <w:sz w:val="22"/>
        </w:rPr>
      </w:pPr>
    </w:p>
    <w:sectPr w:rsidR="00323531">
      <w:footerReference w:type="default" r:id="rId12"/>
      <w:endnotePr>
        <w:numFmt w:val="decimal"/>
      </w:endnotePr>
      <w:type w:val="continuous"/>
      <w:pgSz w:w="11909" w:h="16834" w:code="9"/>
      <w:pgMar w:top="720" w:right="1440" w:bottom="720" w:left="1440"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65B5" w14:textId="77777777" w:rsidR="00605C76" w:rsidRDefault="00605C76">
      <w:pPr>
        <w:spacing w:line="20" w:lineRule="exact"/>
      </w:pPr>
    </w:p>
  </w:endnote>
  <w:endnote w:type="continuationSeparator" w:id="0">
    <w:p w14:paraId="5E286645" w14:textId="77777777" w:rsidR="00605C76" w:rsidRDefault="00605C76">
      <w:r>
        <w:t xml:space="preserve"> </w:t>
      </w:r>
    </w:p>
  </w:endnote>
  <w:endnote w:type="continuationNotice" w:id="1">
    <w:p w14:paraId="414BBEBA" w14:textId="77777777" w:rsidR="00605C76" w:rsidRDefault="00605C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83F4" w14:textId="77777777" w:rsidR="009A07ED" w:rsidRDefault="009A07ED">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83D237F" w14:textId="77777777" w:rsidR="009A07ED" w:rsidRDefault="009A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A89C" w14:textId="77777777" w:rsidR="00605C76" w:rsidRDefault="00605C76">
      <w:r>
        <w:separator/>
      </w:r>
    </w:p>
  </w:footnote>
  <w:footnote w:type="continuationSeparator" w:id="0">
    <w:p w14:paraId="63B05128" w14:textId="77777777" w:rsidR="00605C76" w:rsidRDefault="00605C76">
      <w:r>
        <w:continuationSeparator/>
      </w:r>
    </w:p>
  </w:footnote>
  <w:footnote w:id="1">
    <w:p w14:paraId="4C8400F3" w14:textId="77777777" w:rsidR="009A07ED" w:rsidRDefault="009A07ED" w:rsidP="00323531">
      <w:pPr>
        <w:pStyle w:val="FootnoteText"/>
        <w:ind w:left="0" w:firstLine="0"/>
      </w:pPr>
      <w:r>
        <w:rPr>
          <w:rStyle w:val="FootnoteReference"/>
        </w:rPr>
        <w:footnoteRef/>
      </w:r>
      <w:r>
        <w:t xml:space="preserve"> If you wish to make a legal submission, this should be submitted at the same time as your statement of case.  </w:t>
      </w:r>
      <w:proofErr w:type="gramStart"/>
      <w:r>
        <w:t>Otherwise</w:t>
      </w:r>
      <w:proofErr w:type="gramEnd"/>
      <w:r>
        <w:t xml:space="preserve"> legal submissions will have to be submitted in writing on the day of the inquiry.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7495"/>
    <w:multiLevelType w:val="hybridMultilevel"/>
    <w:tmpl w:val="E09A06F2"/>
    <w:lvl w:ilvl="0" w:tplc="EAA09C8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textFile"/>
    <w:query w:val="SELECT * FROM C:\PINS1\WordSL\MERGE.TXT"/>
    <w:activeRecord w:val="-1"/>
    <w:odso/>
  </w:mailMerge>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PINS Letter.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05C76"/>
    <w:rsid w:val="002209CC"/>
    <w:rsid w:val="00323531"/>
    <w:rsid w:val="004A01CC"/>
    <w:rsid w:val="00605C76"/>
    <w:rsid w:val="008D336D"/>
    <w:rsid w:val="0097593A"/>
    <w:rsid w:val="00996154"/>
    <w:rsid w:val="009A07ED"/>
    <w:rsid w:val="009E7D21"/>
    <w:rsid w:val="00DB0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6265D"/>
  <w15:chartTrackingRefBased/>
  <w15:docId w15:val="{743AA93B-E6EE-4841-A76C-7E51EA2D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5760"/>
        <w:tab w:val="left" w:pos="7200"/>
      </w:tabs>
      <w:suppressAutoHyphens/>
      <w:ind w:left="1440"/>
      <w:outlineLvl w:val="0"/>
    </w:pPr>
    <w:rPr>
      <w:b/>
      <w:sz w:val="40"/>
    </w:rPr>
  </w:style>
  <w:style w:type="paragraph" w:styleId="Heading2">
    <w:name w:val="heading 2"/>
    <w:basedOn w:val="Normal"/>
    <w:next w:val="Normal"/>
    <w:qFormat/>
    <w:pPr>
      <w:keepNext/>
      <w:suppressAutoHyphens/>
      <w:jc w:val="center"/>
      <w:outlineLvl w:val="1"/>
    </w:pPr>
    <w:rPr>
      <w:rFonts w:ascii="Verdana" w:hAnsi="Verdana"/>
      <w:i/>
      <w:sz w:val="16"/>
    </w:rPr>
  </w:style>
  <w:style w:type="paragraph" w:styleId="Heading3">
    <w:name w:val="heading 3"/>
    <w:basedOn w:val="Normal"/>
    <w:next w:val="Normal"/>
    <w:qFormat/>
    <w:pPr>
      <w:keepNext/>
      <w:suppressAutoHyphens/>
      <w:outlineLvl w:val="2"/>
    </w:pPr>
    <w:rPr>
      <w:rFonts w:ascii="Verdana" w:hAnsi="Verdana"/>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500"/>
        <w:tab w:val="right" w:pos="9000"/>
      </w:tabs>
    </w:pPr>
  </w:style>
  <w:style w:type="paragraph" w:styleId="Footer">
    <w:name w:val="footer"/>
    <w:basedOn w:val="Normal"/>
    <w:semiHidden/>
    <w:pPr>
      <w:tabs>
        <w:tab w:val="center" w:pos="4500"/>
        <w:tab w:val="right" w:pos="9000"/>
      </w:tabs>
    </w:pPr>
    <w:rPr>
      <w:sz w:val="20"/>
    </w:rPr>
  </w:style>
  <w:style w:type="character" w:styleId="PageNumber">
    <w:name w:val="page number"/>
    <w:basedOn w:val="DefaultParagraphFont"/>
    <w:semiHidden/>
  </w:style>
  <w:style w:type="paragraph" w:styleId="FootnoteText">
    <w:name w:val="footnote text"/>
    <w:basedOn w:val="Normal"/>
    <w:link w:val="FootnoteTextChar"/>
    <w:semiHidden/>
    <w:rsid w:val="00DB0045"/>
    <w:pPr>
      <w:ind w:left="432" w:hanging="432"/>
      <w:jc w:val="both"/>
    </w:pPr>
    <w:rPr>
      <w:sz w:val="20"/>
    </w:rPr>
  </w:style>
  <w:style w:type="character" w:customStyle="1" w:styleId="FootnoteTextChar">
    <w:name w:val="Footnote Text Char"/>
    <w:basedOn w:val="DefaultParagraphFont"/>
    <w:link w:val="FootnoteText"/>
    <w:semiHidden/>
    <w:rsid w:val="00DB0045"/>
  </w:style>
  <w:style w:type="character" w:styleId="FootnoteReference">
    <w:name w:val="footnote reference"/>
    <w:semiHidden/>
    <w:rsid w:val="00DB0045"/>
    <w:rPr>
      <w:vertAlign w:val="superscript"/>
    </w:rPr>
  </w:style>
  <w:style w:type="character" w:styleId="Hyperlink">
    <w:name w:val="Hyperlink"/>
    <w:basedOn w:val="DefaultParagraphFont"/>
    <w:uiPriority w:val="99"/>
    <w:unhideWhenUsed/>
    <w:rsid w:val="00605C76"/>
    <w:rPr>
      <w:color w:val="0563C1" w:themeColor="hyperlink"/>
      <w:u w:val="single"/>
    </w:rPr>
  </w:style>
  <w:style w:type="character" w:styleId="UnresolvedMention">
    <w:name w:val="Unresolved Mention"/>
    <w:basedOn w:val="DefaultParagraphFont"/>
    <w:uiPriority w:val="99"/>
    <w:semiHidden/>
    <w:unhideWhenUsed/>
    <w:rsid w:val="00605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nne.nixon@cheshireeast.gov.uk" TargetMode="External"/><Relationship Id="rId5" Type="http://schemas.openxmlformats.org/officeDocument/2006/relationships/styles" Target="styles.xml"/><Relationship Id="rId10" Type="http://schemas.openxmlformats.org/officeDocument/2006/relationships/hyperlink" Target="mailto:Joanne.Drury@planninginspectorat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ylis_C1\Planning%20Inspectorate\EnforcementSpecialistCaseworkAndCosts%20-%20General\Casework\Rights-Of-Way\PPO\CHESHIRE\ROW%203268692%20(FP14%20Sandbach)\ORDER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BFA87-FA5E-467E-8AA4-8F472AEAD4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91C73C-EFD8-43C3-A84F-3C5C38E138BD}">
  <ds:schemaRefs>
    <ds:schemaRef ds:uri="http://schemas.microsoft.com/sharepoint/v3/contenttype/forms"/>
  </ds:schemaRefs>
</ds:datastoreItem>
</file>

<file path=customXml/itemProps3.xml><?xml version="1.0" encoding="utf-8"?>
<ds:datastoreItem xmlns:ds="http://schemas.openxmlformats.org/officeDocument/2006/customXml" ds:itemID="{A0198893-9AC4-4CAD-81D9-D556D6ABE286}"/>
</file>

<file path=docProps/app.xml><?xml version="1.0" encoding="utf-8"?>
<Properties xmlns="http://schemas.openxmlformats.org/officeDocument/2006/extended-properties" xmlns:vt="http://schemas.openxmlformats.org/officeDocument/2006/docPropsVTypes">
  <Template>ORDERNOTICE</Template>
  <TotalTime>1</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Planning Inspectorate</vt:lpstr>
    </vt:vector>
  </TitlesOfParts>
  <Company>The Planning Inspectorate</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Planning Inspectorate</dc:title>
  <dc:subject/>
  <dc:creator>Baylis, Caroline</dc:creator>
  <cp:keywords/>
  <dc:description/>
  <cp:lastModifiedBy>Baylis, Caroline</cp:lastModifiedBy>
  <cp:revision>2</cp:revision>
  <cp:lastPrinted>2003-07-01T11:03:00Z</cp:lastPrinted>
  <dcterms:created xsi:type="dcterms:W3CDTF">2022-03-16T15:53:00Z</dcterms:created>
  <dcterms:modified xsi:type="dcterms:W3CDTF">2022-03-16T15:53:00Z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