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034"/>
      </w:tblGrid>
      <w:tr w:rsidR="00C20562" w:rsidRPr="00122E19" w14:paraId="353C54A6" w14:textId="77777777" w:rsidTr="00BB3712">
        <w:trPr>
          <w:trHeight w:hRule="exact" w:val="2796"/>
        </w:trPr>
        <w:tc>
          <w:tcPr>
            <w:tcW w:w="9468" w:type="dxa"/>
            <w:shd w:val="clear" w:color="auto" w:fill="auto"/>
          </w:tcPr>
          <w:p w14:paraId="004369BE" w14:textId="77777777" w:rsidR="00C20562" w:rsidRPr="00122E19" w:rsidRDefault="00C20562" w:rsidP="00323E71">
            <w:pPr>
              <w:rPr>
                <w:lang w:val="cy-GB"/>
              </w:rPr>
            </w:pPr>
            <w:bookmarkStart w:id="0" w:name="_Toc466022543"/>
          </w:p>
        </w:tc>
      </w:tr>
      <w:tr w:rsidR="00C20562" w:rsidRPr="00122E19" w14:paraId="31108982" w14:textId="77777777" w:rsidTr="00BB3712">
        <w:trPr>
          <w:trHeight w:hRule="exact" w:val="4253"/>
        </w:trPr>
        <w:tc>
          <w:tcPr>
            <w:tcW w:w="9468" w:type="dxa"/>
            <w:shd w:val="clear" w:color="auto" w:fill="auto"/>
          </w:tcPr>
          <w:p w14:paraId="3933E2C9" w14:textId="2C5B3480" w:rsidR="00D141F2" w:rsidRPr="00122E19" w:rsidRDefault="001F4E60" w:rsidP="00327CCA">
            <w:pPr>
              <w:pStyle w:val="CoverTitle"/>
              <w:rPr>
                <w:sz w:val="76"/>
                <w:szCs w:val="76"/>
                <w:lang w:val="cy-GB"/>
              </w:rPr>
            </w:pPr>
            <w:r w:rsidRPr="00122E19">
              <w:rPr>
                <w:sz w:val="76"/>
                <w:szCs w:val="76"/>
                <w:lang w:val="cy-GB"/>
              </w:rPr>
              <w:t>Canllawiau Statudol</w:t>
            </w:r>
            <w:r w:rsidR="000C7882" w:rsidRPr="00122E19">
              <w:rPr>
                <w:sz w:val="76"/>
                <w:szCs w:val="76"/>
                <w:lang w:val="cy-GB"/>
              </w:rPr>
              <w:t xml:space="preserve">: </w:t>
            </w:r>
            <w:r w:rsidRPr="00122E19">
              <w:rPr>
                <w:sz w:val="76"/>
                <w:szCs w:val="76"/>
                <w:lang w:val="cy-GB"/>
              </w:rPr>
              <w:t>Rolau craidd a gofynion cymwysterau</w:t>
            </w:r>
            <w:r w:rsidR="009C3E94">
              <w:rPr>
                <w:sz w:val="76"/>
                <w:szCs w:val="76"/>
                <w:lang w:val="cy-GB"/>
              </w:rPr>
              <w:t xml:space="preserve"> y gwasanaeth prawf</w:t>
            </w:r>
          </w:p>
          <w:p w14:paraId="169018B5" w14:textId="77777777" w:rsidR="00D141F2" w:rsidRPr="00122E19" w:rsidRDefault="00D141F2" w:rsidP="00D141F2">
            <w:pPr>
              <w:rPr>
                <w:lang w:val="cy-GB"/>
              </w:rPr>
            </w:pPr>
          </w:p>
        </w:tc>
      </w:tr>
      <w:tr w:rsidR="00C20562" w:rsidRPr="00122E19" w14:paraId="324DE9B7" w14:textId="77777777" w:rsidTr="00BB3712">
        <w:trPr>
          <w:trHeight w:hRule="exact" w:val="1985"/>
        </w:trPr>
        <w:tc>
          <w:tcPr>
            <w:tcW w:w="9468" w:type="dxa"/>
            <w:shd w:val="clear" w:color="auto" w:fill="auto"/>
          </w:tcPr>
          <w:p w14:paraId="62780B14" w14:textId="7B70A672" w:rsidR="00C20562" w:rsidRPr="00122E19" w:rsidRDefault="00C20562" w:rsidP="00EA1B3A">
            <w:pPr>
              <w:pStyle w:val="CoverAuthor"/>
              <w:rPr>
                <w:lang w:val="cy-GB"/>
              </w:rPr>
            </w:pPr>
          </w:p>
        </w:tc>
      </w:tr>
      <w:tr w:rsidR="00550D4A" w:rsidRPr="00122E19" w14:paraId="0BD62BC8" w14:textId="77777777" w:rsidTr="00BB3712">
        <w:tblPrEx>
          <w:tblCellMar>
            <w:left w:w="108" w:type="dxa"/>
            <w:right w:w="108" w:type="dxa"/>
          </w:tblCellMar>
        </w:tblPrEx>
        <w:tc>
          <w:tcPr>
            <w:tcW w:w="10286" w:type="dxa"/>
            <w:shd w:val="clear" w:color="auto" w:fill="auto"/>
          </w:tcPr>
          <w:p w14:paraId="720BD716" w14:textId="77777777" w:rsidR="0088751F" w:rsidRPr="00122E19" w:rsidRDefault="0088751F" w:rsidP="00550D4A">
            <w:pPr>
              <w:pStyle w:val="CoverDate"/>
              <w:rPr>
                <w:lang w:val="cy-GB"/>
              </w:rPr>
            </w:pPr>
          </w:p>
          <w:p w14:paraId="4B475D61" w14:textId="0D126F29" w:rsidR="00550D4A" w:rsidRPr="00122E19" w:rsidRDefault="001F4E60" w:rsidP="00550D4A">
            <w:pPr>
              <w:pStyle w:val="CoverDate"/>
              <w:rPr>
                <w:lang w:val="cy-GB"/>
              </w:rPr>
            </w:pPr>
            <w:r w:rsidRPr="00122E19">
              <w:rPr>
                <w:lang w:val="cy-GB"/>
              </w:rPr>
              <w:t xml:space="preserve">Mawrth </w:t>
            </w:r>
            <w:r w:rsidR="00C66923" w:rsidRPr="00122E19">
              <w:rPr>
                <w:lang w:val="cy-GB"/>
              </w:rPr>
              <w:t>2022</w:t>
            </w:r>
          </w:p>
        </w:tc>
      </w:tr>
    </w:tbl>
    <w:p w14:paraId="325A4D75" w14:textId="29B21842" w:rsidR="000C7882" w:rsidRPr="00122E19" w:rsidRDefault="000C7882" w:rsidP="00DF3124">
      <w:pPr>
        <w:spacing w:after="0"/>
        <w:rPr>
          <w:lang w:val="cy-GB"/>
        </w:rPr>
        <w:sectPr w:rsidR="000C7882" w:rsidRPr="00122E19" w:rsidSect="00D141F2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31" w:right="851" w:bottom="1134" w:left="851" w:header="0" w:footer="0" w:gutter="170"/>
          <w:cols w:space="312"/>
          <w:titlePg/>
          <w:docGrid w:linePitch="360"/>
        </w:sectPr>
      </w:pPr>
    </w:p>
    <w:sdt>
      <w:sdtPr>
        <w:id w:val="-736561995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4"/>
          <w:szCs w:val="22"/>
        </w:rPr>
      </w:sdtEndPr>
      <w:sdtContent>
        <w:p w14:paraId="1AA3606D" w14:textId="700B8148" w:rsidR="006314BA" w:rsidRPr="006314BA" w:rsidRDefault="006314BA" w:rsidP="006314BA">
          <w:pPr>
            <w:pStyle w:val="ContentsHeading"/>
            <w:rPr>
              <w:lang w:val="cy-GB"/>
            </w:rPr>
          </w:pPr>
          <w:r w:rsidRPr="00122E19">
            <w:rPr>
              <w:lang w:val="cy-GB"/>
            </w:rPr>
            <w:t>Cynnwys</w:t>
          </w:r>
        </w:p>
        <w:p w14:paraId="0C636598" w14:textId="561CD101" w:rsidR="006314BA" w:rsidRDefault="006314B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452602" w:history="1">
            <w:r w:rsidRPr="00FA6445">
              <w:rPr>
                <w:rStyle w:val="Hyperlink"/>
                <w:noProof/>
                <w:lang w:val="cy-GB"/>
              </w:rPr>
              <w:t>Rhagair Gweinidogol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D2E51" w14:textId="3A5B5DD9" w:rsidR="006314BA" w:rsidRDefault="006314B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n-GB" w:bidi="ar-SA"/>
            </w:rPr>
          </w:pPr>
          <w:hyperlink w:anchor="_Toc99452603" w:history="1">
            <w:r w:rsidRPr="00FA6445">
              <w:rPr>
                <w:rStyle w:val="Hyperlink"/>
                <w:noProof/>
                <w:lang w:val="cy-GB"/>
              </w:rPr>
              <w:t>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_Toc99452603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6B8D0" w14:textId="5750A1EB" w:rsidR="006314BA" w:rsidRDefault="006314B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n-GB" w:bidi="ar-SA"/>
            </w:rPr>
          </w:pPr>
          <w:hyperlink w:anchor="_Toc99452604" w:history="1">
            <w:r w:rsidRPr="00FA6445">
              <w:rPr>
                <w:rStyle w:val="Hyperlink"/>
                <w:noProof/>
                <w:lang w:val="cy-GB"/>
              </w:rPr>
              <w:t>Rolau craidd a gofynion cymwysterau y gwasanaeth prawf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_Toc99452604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CBFCF" w14:textId="7D135C5B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05" w:history="1">
            <w:r w:rsidRPr="00FA6445">
              <w:rPr>
                <w:rStyle w:val="Hyperlink"/>
                <w:lang w:val="cy-GB"/>
              </w:rPr>
              <w:t>Tabl Un: Rolau craidd a gofynion cymwysterau statudol y gwasanaeth prawf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CA71D2D" w14:textId="10595656" w:rsidR="006314BA" w:rsidRDefault="006314BA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lang w:eastAsia="en-GB" w:bidi="ar-SA"/>
            </w:rPr>
          </w:pPr>
          <w:hyperlink w:anchor="_Toc99452606" w:history="1">
            <w:r w:rsidRPr="00FA6445">
              <w:rPr>
                <w:rStyle w:val="Hyperlink"/>
                <w:noProof/>
                <w:lang w:val="cy-GB"/>
              </w:rPr>
              <w:t>Y Cymwysterau gofynnol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70AEE" w14:textId="4E9EC496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07" w:history="1">
            <w:r w:rsidRPr="00FA6445">
              <w:rPr>
                <w:rStyle w:val="Hyperlink"/>
                <w:lang w:val="cy-GB"/>
              </w:rPr>
              <w:t>Rolau rheoli troseddwyr yn uniongyrchol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90B4684" w14:textId="6DCC7242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08" w:history="1">
            <w:r w:rsidRPr="00FA6445">
              <w:rPr>
                <w:rStyle w:val="Hyperlink"/>
                <w:lang w:val="cy-GB"/>
              </w:rPr>
              <w:t>Rolau yn goruchwylio neu’n cymeradwyo gwaith uniongyrchol gyda throseddwyr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409D321C" w14:textId="3626F666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09" w:history="1">
            <w:r w:rsidRPr="00FA6445">
              <w:rPr>
                <w:rStyle w:val="Hyperlink"/>
                <w:lang w:val="cy-GB"/>
              </w:rPr>
              <w:t>Awdurdodiad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9983542" w14:textId="7A18A0B7" w:rsidR="006314BA" w:rsidRDefault="006314B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n-GB" w:bidi="ar-SA"/>
            </w:rPr>
          </w:pPr>
          <w:hyperlink w:anchor="_Toc99452610" w:history="1">
            <w:r w:rsidRPr="00FA6445">
              <w:rPr>
                <w:rStyle w:val="Hyperlink"/>
                <w:noProof/>
                <w:lang w:val="cy-GB"/>
              </w:rPr>
              <w:t>Atodiad A: Crynodeb o’r Cymwysterau Gofynnol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_Toc99452610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40240F" w14:textId="0C8EBDB7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11" w:history="1">
            <w:r w:rsidRPr="00FA6445">
              <w:rPr>
                <w:rStyle w:val="Hyperlink"/>
                <w:lang w:val="cy-GB"/>
              </w:rPr>
              <w:t>Diploma Lefel 3 mewn Ymarfer Prawf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AB40953" w14:textId="4042125F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12" w:history="1">
            <w:r w:rsidRPr="00FA6445">
              <w:rPr>
                <w:rStyle w:val="Hyperlink"/>
                <w:lang w:val="cy-GB"/>
              </w:rPr>
              <w:t>Cymhwyster Proffesiynol mewn Gwaith Prawf (PQiP)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7D67FA1" w14:textId="32AD79E5" w:rsidR="006314BA" w:rsidRDefault="006314BA">
          <w:pPr>
            <w:pStyle w:val="TOC2"/>
            <w:rPr>
              <w:rFonts w:asciiTheme="minorHAnsi" w:eastAsiaTheme="minorEastAsia" w:hAnsiTheme="minorHAnsi" w:cstheme="minorBidi"/>
              <w:sz w:val="22"/>
              <w:lang w:eastAsia="en-GB" w:bidi="ar-SA"/>
            </w:rPr>
          </w:pPr>
          <w:hyperlink w:anchor="_Toc99452613" w:history="1">
            <w:r w:rsidRPr="00FA6445">
              <w:rPr>
                <w:rStyle w:val="Hyperlink"/>
                <w:lang w:val="cy-GB"/>
              </w:rPr>
              <w:t>Proses Alinio Cymwysterau 2021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_Toc99452613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AEB3275" w14:textId="36233793" w:rsidR="006314BA" w:rsidRDefault="006314B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lang w:eastAsia="en-GB" w:bidi="ar-SA"/>
            </w:rPr>
          </w:pPr>
          <w:hyperlink w:anchor="_Toc99452614" w:history="1">
            <w:r w:rsidRPr="00FA6445">
              <w:rPr>
                <w:rStyle w:val="Hyperlink"/>
                <w:noProof/>
                <w:lang w:val="cy-GB"/>
              </w:rPr>
              <w:t>Atodiad B: Amserlen o gymwysterau cydnabyddedig mewn gwaith prawf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_Toc99452614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6EDB9" w14:textId="0017C52B" w:rsidR="006314BA" w:rsidRDefault="006314BA">
          <w:r>
            <w:rPr>
              <w:b/>
              <w:bCs/>
              <w:noProof/>
            </w:rPr>
            <w:fldChar w:fldCharType="end"/>
          </w:r>
        </w:p>
      </w:sdtContent>
    </w:sdt>
    <w:p w14:paraId="419E9595" w14:textId="4D7C92A3" w:rsidR="00267815" w:rsidRPr="00122E19" w:rsidRDefault="00267815" w:rsidP="00267815">
      <w:pPr>
        <w:rPr>
          <w:lang w:val="cy-GB"/>
        </w:rPr>
      </w:pPr>
    </w:p>
    <w:p w14:paraId="7BDD435A" w14:textId="7C92BD9D" w:rsidR="00C85DA5" w:rsidRPr="00122E19" w:rsidRDefault="00C85DA5" w:rsidP="004C361D">
      <w:pPr>
        <w:rPr>
          <w:lang w:val="cy-GB"/>
        </w:rPr>
      </w:pPr>
      <w:bookmarkStart w:id="1" w:name="_GoBack"/>
      <w:bookmarkEnd w:id="1"/>
      <w:r w:rsidRPr="00122E19">
        <w:rPr>
          <w:lang w:val="cy-GB"/>
        </w:rPr>
        <w:br w:type="page"/>
      </w:r>
    </w:p>
    <w:p w14:paraId="13D085B6" w14:textId="1FD008EC" w:rsidR="00A81D82" w:rsidRPr="00122E19" w:rsidRDefault="00921856" w:rsidP="00805743">
      <w:pPr>
        <w:pStyle w:val="Heading1"/>
        <w:rPr>
          <w:lang w:val="cy-GB"/>
        </w:rPr>
      </w:pPr>
      <w:bookmarkStart w:id="2" w:name="_Toc99452602"/>
      <w:bookmarkEnd w:id="0"/>
      <w:r w:rsidRPr="00122E19">
        <w:rPr>
          <w:lang w:val="cy-GB"/>
        </w:rPr>
        <w:lastRenderedPageBreak/>
        <w:t>Rhagair Gweinidogol</w:t>
      </w:r>
      <w:bookmarkEnd w:id="2"/>
    </w:p>
    <w:p w14:paraId="2042E3B5" w14:textId="637859AE" w:rsidR="00F534EB" w:rsidRPr="00122E19" w:rsidRDefault="00921856" w:rsidP="0037169F">
      <w:pPr>
        <w:rPr>
          <w:lang w:val="cy-GB"/>
        </w:rPr>
      </w:pPr>
      <w:r w:rsidRPr="00122E19">
        <w:rPr>
          <w:lang w:val="cy-GB"/>
        </w:rPr>
        <w:t xml:space="preserve">Mae gan y Gwasanaeth Prawf swyddogaeth hollbwysig yn diogelu’r cyhoedd, </w:t>
      </w:r>
      <w:r w:rsidR="00AE1FE8">
        <w:rPr>
          <w:lang w:val="cy-GB"/>
        </w:rPr>
        <w:t xml:space="preserve">yn </w:t>
      </w:r>
      <w:r w:rsidRPr="00122E19">
        <w:rPr>
          <w:lang w:val="cy-GB"/>
        </w:rPr>
        <w:t xml:space="preserve">lleihau aildroseddu a rheoli ac </w:t>
      </w:r>
      <w:r w:rsidR="002878AE" w:rsidRPr="00122E19">
        <w:rPr>
          <w:lang w:val="cy-GB"/>
        </w:rPr>
        <w:t>adsefydlu troseddwyr.  Fel y Gweinidog Gwladol dros y System Cyfiawnder Troseddol, fy uchelgais yw sicrhau bod gan weithlu’r Gwasanaeth Prawf y gallu a’r arbenigedd angenrheidiol i gyflawni e</w:t>
      </w:r>
      <w:r w:rsidR="00CF7764" w:rsidRPr="00122E19">
        <w:rPr>
          <w:lang w:val="cy-GB"/>
        </w:rPr>
        <w:t>u cylch gwaith heriol.</w:t>
      </w:r>
    </w:p>
    <w:p w14:paraId="2010A540" w14:textId="414D3A44" w:rsidR="00F534EB" w:rsidRPr="00122E19" w:rsidRDefault="00662647" w:rsidP="0037169F">
      <w:pPr>
        <w:rPr>
          <w:lang w:val="cy-GB"/>
        </w:rPr>
      </w:pPr>
      <w:r w:rsidRPr="00122E19">
        <w:rPr>
          <w:lang w:val="cy-GB"/>
        </w:rPr>
        <w:t xml:space="preserve">Mae Gwasanaeth </w:t>
      </w:r>
      <w:r w:rsidR="00BE7BAE" w:rsidRPr="00122E19">
        <w:rPr>
          <w:lang w:val="cy-GB"/>
        </w:rPr>
        <w:t>Carchardai a Phrawf Ei Mawrhydi</w:t>
      </w:r>
      <w:r w:rsidR="0037169F" w:rsidRPr="00122E19">
        <w:rPr>
          <w:lang w:val="cy-GB"/>
        </w:rPr>
        <w:t xml:space="preserve"> (</w:t>
      </w:r>
      <w:r w:rsidR="00111459" w:rsidRPr="00122E19">
        <w:rPr>
          <w:lang w:val="cy-GB"/>
        </w:rPr>
        <w:t>GCPEM</w:t>
      </w:r>
      <w:r w:rsidR="0037169F" w:rsidRPr="00122E19">
        <w:rPr>
          <w:lang w:val="cy-GB"/>
        </w:rPr>
        <w:t xml:space="preserve">) </w:t>
      </w:r>
      <w:r w:rsidR="00A33F8D" w:rsidRPr="00122E19">
        <w:rPr>
          <w:lang w:val="cy-GB"/>
        </w:rPr>
        <w:t xml:space="preserve">eisoes yn ymgymryd â gwaith sylweddol i gymhwyso staff </w:t>
      </w:r>
      <w:r w:rsidR="00AE1FE8">
        <w:rPr>
          <w:lang w:val="cy-GB"/>
        </w:rPr>
        <w:t xml:space="preserve">â’r </w:t>
      </w:r>
      <w:r w:rsidR="00A33F8D" w:rsidRPr="00122E19">
        <w:rPr>
          <w:lang w:val="cy-GB"/>
        </w:rPr>
        <w:t xml:space="preserve"> gallu hwn.  Yn benodol, rydym yn cynyddu nifer y bobl sydd wedi’u hyfforddi fel Swyddogion Prawf (SP) i sicrhau bod gennym </w:t>
      </w:r>
      <w:proofErr w:type="spellStart"/>
      <w:r w:rsidR="00A33F8D" w:rsidRPr="00122E19">
        <w:rPr>
          <w:lang w:val="cy-GB"/>
        </w:rPr>
        <w:t>gohort</w:t>
      </w:r>
      <w:proofErr w:type="spellEnd"/>
      <w:r w:rsidR="00A33F8D" w:rsidRPr="00122E19">
        <w:rPr>
          <w:lang w:val="cy-GB"/>
        </w:rPr>
        <w:t xml:space="preserve"> medrus o staff i gyflawni’r galw presennol ac yn y dyfodol.  Yn hanesyddol, rydym wedi recriwtio 600 o SP y flwyddyn fodd bynnag, erbyn diwedd 2021</w:t>
      </w:r>
      <w:r w:rsidR="005C443B">
        <w:rPr>
          <w:lang w:val="cy-GB"/>
        </w:rPr>
        <w:t>,</w:t>
      </w:r>
      <w:r w:rsidR="00A33F8D" w:rsidRPr="00122E19">
        <w:rPr>
          <w:lang w:val="cy-GB"/>
        </w:rPr>
        <w:t xml:space="preserve"> cafodd 1,007 o SP dan hyfforddiant eu recriwtio, ac rydym yn cynyddu ein lefelau recriwtio ymhellach </w:t>
      </w:r>
      <w:r w:rsidR="0045436C" w:rsidRPr="00122E19">
        <w:rPr>
          <w:lang w:val="cy-GB"/>
        </w:rPr>
        <w:t xml:space="preserve">yn y flwyddyn ariannol hon (2021/2022) i 1,500 SP.  Rydym hefyd yn gwella’r prif gymhwyster statudol ar gyfer SP, y </w:t>
      </w:r>
      <w:r w:rsidR="00A610B3" w:rsidRPr="00122E19">
        <w:rPr>
          <w:lang w:val="cy-GB"/>
        </w:rPr>
        <w:t xml:space="preserve">Cymhwyster Proffesiynol </w:t>
      </w:r>
      <w:r w:rsidR="005C443B">
        <w:rPr>
          <w:lang w:val="cy-GB"/>
        </w:rPr>
        <w:t xml:space="preserve">mewn </w:t>
      </w:r>
      <w:r w:rsidR="00A610B3" w:rsidRPr="00122E19">
        <w:rPr>
          <w:lang w:val="cy-GB"/>
        </w:rPr>
        <w:t>Gwaith Prawf (</w:t>
      </w:r>
      <w:proofErr w:type="spellStart"/>
      <w:r w:rsidR="00A610B3" w:rsidRPr="00122E19">
        <w:rPr>
          <w:lang w:val="cy-GB"/>
        </w:rPr>
        <w:t>PQiP</w:t>
      </w:r>
      <w:proofErr w:type="spellEnd"/>
      <w:r w:rsidR="00A610B3" w:rsidRPr="00122E19">
        <w:rPr>
          <w:lang w:val="cy-GB"/>
        </w:rPr>
        <w:t xml:space="preserve">), i sicrhau ei fod yn darparu profiad </w:t>
      </w:r>
      <w:r w:rsidR="00A12107" w:rsidRPr="00122E19">
        <w:rPr>
          <w:lang w:val="cy-GB"/>
        </w:rPr>
        <w:t>cadarnhaol i ddysgwyr, yn denu gweithlu cynrychioliadol a chymwys, a’i fod yn gwneud hynny mewn ffordd sy’n cynnig gwerth am arian ac yn sicrhau’r canlyniadau gorau i bobl ar brawf</w:t>
      </w:r>
      <w:r w:rsidR="0037169F" w:rsidRPr="00122E19">
        <w:rPr>
          <w:color w:val="000000"/>
          <w:shd w:val="clear" w:color="auto" w:fill="FFFFFF"/>
          <w:lang w:val="cy-GB"/>
        </w:rPr>
        <w:t xml:space="preserve">. </w:t>
      </w:r>
    </w:p>
    <w:p w14:paraId="0292A369" w14:textId="76560715" w:rsidR="00F534EB" w:rsidRPr="00122E19" w:rsidRDefault="009E7187" w:rsidP="0037169F">
      <w:pPr>
        <w:rPr>
          <w:lang w:val="cy-GB"/>
        </w:rPr>
      </w:pPr>
      <w:r w:rsidRPr="00122E19">
        <w:rPr>
          <w:lang w:val="cy-GB"/>
        </w:rPr>
        <w:t>Yn ogystal â chynyddu’r nifer o bobl</w:t>
      </w:r>
      <w:r w:rsidR="00554B68" w:rsidRPr="00122E19">
        <w:rPr>
          <w:lang w:val="cy-GB"/>
        </w:rPr>
        <w:t xml:space="preserve"> fedrus sy’n cael eu recriwtio i’r sefydliad, rydym hefyd yn datblygu llwybrau gyrfa yn y proffesiwn, er mwyn i ni allu datblygu staff </w:t>
      </w:r>
      <w:r w:rsidR="005C443B">
        <w:rPr>
          <w:lang w:val="cy-GB"/>
        </w:rPr>
        <w:t>galluog</w:t>
      </w:r>
      <w:r w:rsidR="00554B68" w:rsidRPr="00122E19">
        <w:rPr>
          <w:lang w:val="cy-GB"/>
        </w:rPr>
        <w:t xml:space="preserve">.  Er enghraifft mae </w:t>
      </w:r>
      <w:r w:rsidR="00111459" w:rsidRPr="00122E19">
        <w:rPr>
          <w:lang w:val="cy-GB"/>
        </w:rPr>
        <w:t>G</w:t>
      </w:r>
      <w:r w:rsidR="006B67CC" w:rsidRPr="00122E19">
        <w:rPr>
          <w:lang w:val="cy-GB"/>
        </w:rPr>
        <w:t xml:space="preserve">CPEM yn treialu llwybr cynnydd </w:t>
      </w:r>
      <w:r w:rsidR="00D34523" w:rsidRPr="00122E19">
        <w:rPr>
          <w:lang w:val="cy-GB"/>
        </w:rPr>
        <w:t xml:space="preserve">carlam </w:t>
      </w:r>
      <w:r w:rsidR="005C443B">
        <w:rPr>
          <w:lang w:val="cy-GB"/>
        </w:rPr>
        <w:t xml:space="preserve">ar hyn o bryd, </w:t>
      </w:r>
      <w:r w:rsidR="00D34523" w:rsidRPr="00122E19">
        <w:rPr>
          <w:lang w:val="cy-GB"/>
        </w:rPr>
        <w:t xml:space="preserve">sy’n galluogi i Swyddogion Gwasanaethau Prawf </w:t>
      </w:r>
      <w:r w:rsidR="005C443B">
        <w:rPr>
          <w:lang w:val="cy-GB"/>
        </w:rPr>
        <w:t xml:space="preserve">(SGP) </w:t>
      </w:r>
      <w:r w:rsidR="00CB2C8A" w:rsidRPr="00122E19">
        <w:rPr>
          <w:lang w:val="cy-GB"/>
        </w:rPr>
        <w:t xml:space="preserve">i ddatblygu i fod yn SP er mwyn mynd i’r afael â’r </w:t>
      </w:r>
      <w:r w:rsidR="00463A00" w:rsidRPr="00122E19">
        <w:rPr>
          <w:lang w:val="cy-GB"/>
        </w:rPr>
        <w:t xml:space="preserve">ffaith nad oes unrhyw lwybrau cynnydd mewnol i </w:t>
      </w:r>
      <w:r w:rsidR="005C443B">
        <w:rPr>
          <w:lang w:val="cy-GB"/>
        </w:rPr>
        <w:t xml:space="preserve">SGP </w:t>
      </w:r>
      <w:r w:rsidR="00463A00" w:rsidRPr="00122E19">
        <w:rPr>
          <w:lang w:val="cy-GB"/>
        </w:rPr>
        <w:t>ar hyn o bryd.  Mae’r cynllun peilot yn cael ei werthuso ar hyn o bryd, a bydd y canfyddiadau’n llywio’r camau nesaf</w:t>
      </w:r>
      <w:r w:rsidR="0037169F" w:rsidRPr="00122E19">
        <w:rPr>
          <w:lang w:val="cy-GB"/>
        </w:rPr>
        <w:t xml:space="preserve">. </w:t>
      </w:r>
      <w:r w:rsidR="00463A00" w:rsidRPr="00122E19">
        <w:rPr>
          <w:lang w:val="cy-GB"/>
        </w:rPr>
        <w:t xml:space="preserve">Rydym hefyd yn ymrwymedig i sicrhau bod </w:t>
      </w:r>
      <w:r w:rsidR="009F2CE1" w:rsidRPr="00122E19">
        <w:rPr>
          <w:lang w:val="cy-GB"/>
        </w:rPr>
        <w:t xml:space="preserve">agwedd broffesiynol y cymhwyster a bod yn SP cymwys </w:t>
      </w:r>
      <w:r w:rsidR="00542DAF" w:rsidRPr="00122E19">
        <w:rPr>
          <w:lang w:val="cy-GB"/>
        </w:rPr>
        <w:t xml:space="preserve">yn derbyn mwy o gydnabyddiaeth a ffocws yn y tymor hwy, drwy ein gwaith ar yr Agenda </w:t>
      </w:r>
      <w:r w:rsidR="00DD409E" w:rsidRPr="00122E19">
        <w:rPr>
          <w:lang w:val="cy-GB"/>
        </w:rPr>
        <w:t>Broffesiynoli.</w:t>
      </w:r>
    </w:p>
    <w:p w14:paraId="211242A7" w14:textId="4888B540" w:rsidR="00F534EB" w:rsidRPr="00122E19" w:rsidRDefault="00DD409E" w:rsidP="0037169F">
      <w:pPr>
        <w:rPr>
          <w:lang w:val="cy-GB"/>
        </w:rPr>
      </w:pPr>
      <w:r w:rsidRPr="00122E19">
        <w:rPr>
          <w:lang w:val="cy-GB"/>
        </w:rPr>
        <w:t>Mae’r ddogfen ganllaw hon yn adeiladu ar yr elfennau gwaith amrywiol hyn drwy bennu’r cymwysterau gofynnol allweddol sydd eu hangen i gyflawni rolau craidd</w:t>
      </w:r>
      <w:r w:rsidR="006613B1">
        <w:rPr>
          <w:lang w:val="cy-GB"/>
        </w:rPr>
        <w:t xml:space="preserve"> y gwasanaeth prawf</w:t>
      </w:r>
      <w:r w:rsidRPr="00122E19">
        <w:rPr>
          <w:lang w:val="cy-GB"/>
        </w:rPr>
        <w:t xml:space="preserve">, yn unol â fy mhwerau a </w:t>
      </w:r>
      <w:r w:rsidR="005C443B">
        <w:rPr>
          <w:lang w:val="cy-GB"/>
        </w:rPr>
        <w:t>ch</w:t>
      </w:r>
      <w:r w:rsidRPr="00122E19">
        <w:rPr>
          <w:lang w:val="cy-GB"/>
        </w:rPr>
        <w:t>yfrifoldebau statudol o dan adran 10 Deddf Rheoli Troseddwyr 2007.</w:t>
      </w:r>
      <w:r w:rsidR="0037169F" w:rsidRPr="00122E19">
        <w:rPr>
          <w:lang w:val="cy-GB"/>
        </w:rPr>
        <w:t xml:space="preserve">  </w:t>
      </w:r>
    </w:p>
    <w:p w14:paraId="38946D25" w14:textId="11E8EF87" w:rsidR="0037169F" w:rsidRPr="00122E19" w:rsidRDefault="00DD409E" w:rsidP="0037169F">
      <w:pPr>
        <w:rPr>
          <w:lang w:val="cy-GB"/>
        </w:rPr>
      </w:pPr>
      <w:r w:rsidRPr="00122E19">
        <w:rPr>
          <w:lang w:val="cy-GB"/>
        </w:rPr>
        <w:t xml:space="preserve">Drwy ddarparu eglurder i arweinwyr a staff prawf ar y gofynion gofynnol ar gyfer rolau craidd, rwy’n ceisio sicrhau y gallwn barhau i gydweithio i </w:t>
      </w:r>
      <w:r w:rsidR="0031639D" w:rsidRPr="00122E19">
        <w:rPr>
          <w:lang w:val="cy-GB"/>
        </w:rPr>
        <w:t>ddatblygu gallu’r proffesiwn i gyflawni’r heriau presennol ac yn y dyfodol.</w:t>
      </w:r>
    </w:p>
    <w:p w14:paraId="26C14226" w14:textId="7EFBE123" w:rsidR="009C2DC9" w:rsidRPr="00122E19" w:rsidRDefault="00110791">
      <w:pPr>
        <w:spacing w:after="0" w:line="240" w:lineRule="auto"/>
        <w:rPr>
          <w:lang w:val="cy-GB"/>
        </w:rPr>
      </w:pPr>
      <w:r>
        <w:rPr>
          <w:noProof/>
        </w:rPr>
        <w:drawing>
          <wp:inline distT="0" distB="0" distL="0" distR="0" wp14:anchorId="54DEA825" wp14:editId="6E086819">
            <wp:extent cx="1327150" cy="1056380"/>
            <wp:effectExtent l="0" t="0" r="635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10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51194" w14:textId="2B835BB9" w:rsidR="00A81D82" w:rsidRPr="00122E19" w:rsidRDefault="0031639D" w:rsidP="00BE4117">
      <w:pPr>
        <w:pStyle w:val="Heading1"/>
        <w:rPr>
          <w:lang w:val="cy-GB"/>
        </w:rPr>
      </w:pPr>
      <w:bookmarkStart w:id="3" w:name="_Toc99452603"/>
      <w:r w:rsidRPr="00122E19">
        <w:rPr>
          <w:lang w:val="cy-GB"/>
        </w:rPr>
        <w:lastRenderedPageBreak/>
        <w:t>Cyflwyniad</w:t>
      </w:r>
      <w:bookmarkEnd w:id="3"/>
    </w:p>
    <w:p w14:paraId="7A794C1C" w14:textId="2B982964" w:rsidR="00F534EB" w:rsidRPr="00122E19" w:rsidRDefault="00F534EB" w:rsidP="00F534EB">
      <w:pPr>
        <w:rPr>
          <w:lang w:val="cy-GB"/>
        </w:rPr>
      </w:pPr>
      <w:r w:rsidRPr="00122E19">
        <w:rPr>
          <w:lang w:val="cy-GB"/>
        </w:rPr>
        <w:t xml:space="preserve">1. </w:t>
      </w:r>
      <w:r w:rsidR="0010023A" w:rsidRPr="00122E19">
        <w:rPr>
          <w:lang w:val="cy-GB"/>
        </w:rPr>
        <w:t xml:space="preserve"> </w:t>
      </w:r>
      <w:r w:rsidR="0031639D" w:rsidRPr="00122E19">
        <w:rPr>
          <w:lang w:val="cy-GB"/>
        </w:rPr>
        <w:t xml:space="preserve">Mae gan y Gwasanaeth Prawf </w:t>
      </w:r>
      <w:r w:rsidR="00EC4FC6" w:rsidRPr="00122E19">
        <w:rPr>
          <w:lang w:val="cy-GB"/>
        </w:rPr>
        <w:t xml:space="preserve">rôl heriol, </w:t>
      </w:r>
      <w:r w:rsidR="0031639D" w:rsidRPr="00122E19">
        <w:rPr>
          <w:lang w:val="cy-GB"/>
        </w:rPr>
        <w:t>hollbwysig yn diogelu’r cyhoedd</w:t>
      </w:r>
      <w:r w:rsidR="00EC4FC6" w:rsidRPr="00122E19">
        <w:rPr>
          <w:lang w:val="cy-GB"/>
        </w:rPr>
        <w:t xml:space="preserve"> a </w:t>
      </w:r>
      <w:r w:rsidR="0031639D" w:rsidRPr="00122E19">
        <w:rPr>
          <w:lang w:val="cy-GB"/>
        </w:rPr>
        <w:t>lleihau aildroseddu</w:t>
      </w:r>
      <w:r w:rsidR="00EC4FC6" w:rsidRPr="00122E19">
        <w:rPr>
          <w:lang w:val="cy-GB"/>
        </w:rPr>
        <w:t xml:space="preserve">, </w:t>
      </w:r>
      <w:r w:rsidR="0031639D" w:rsidRPr="00122E19">
        <w:rPr>
          <w:lang w:val="cy-GB"/>
        </w:rPr>
        <w:t xml:space="preserve">rheoli </w:t>
      </w:r>
      <w:proofErr w:type="spellStart"/>
      <w:r w:rsidR="00EC4FC6" w:rsidRPr="00122E19">
        <w:rPr>
          <w:lang w:val="cy-GB"/>
        </w:rPr>
        <w:t>cohort</w:t>
      </w:r>
      <w:proofErr w:type="spellEnd"/>
      <w:r w:rsidR="00EC4FC6" w:rsidRPr="00122E19">
        <w:rPr>
          <w:lang w:val="cy-GB"/>
        </w:rPr>
        <w:t xml:space="preserve"> amrywiol o droseddwyr sy’n cynnwys troseddwyr </w:t>
      </w:r>
      <w:r w:rsidR="003D0D95">
        <w:rPr>
          <w:lang w:val="cy-GB"/>
        </w:rPr>
        <w:t xml:space="preserve">yr </w:t>
      </w:r>
      <w:r w:rsidR="00EC4FC6" w:rsidRPr="00122E19">
        <w:rPr>
          <w:lang w:val="cy-GB"/>
        </w:rPr>
        <w:t>ases</w:t>
      </w:r>
      <w:r w:rsidR="003D0D95">
        <w:rPr>
          <w:lang w:val="cy-GB"/>
        </w:rPr>
        <w:t>wyd eu bod yn cyflwyno</w:t>
      </w:r>
      <w:r w:rsidR="00EC4FC6" w:rsidRPr="00122E19">
        <w:rPr>
          <w:lang w:val="cy-GB"/>
        </w:rPr>
        <w:t xml:space="preserve"> risg isel o niwed i’r rhai sy’n cyflwyno’r risg fwyaf i’r cyhoedd.  O ystyried natur </w:t>
      </w:r>
      <w:r w:rsidR="00BB6208" w:rsidRPr="00122E19">
        <w:rPr>
          <w:lang w:val="cy-GB"/>
        </w:rPr>
        <w:t xml:space="preserve">heriol a phwysig gwaith y sefydliad, mae’n hollbwysig bod </w:t>
      </w:r>
      <w:r w:rsidR="00074C8F" w:rsidRPr="00122E19">
        <w:rPr>
          <w:lang w:val="cy-GB"/>
        </w:rPr>
        <w:t>staff mewn rolau craidd y Gwasanaeth Prawf sydd naill ai’n rheoli troseddwyr yn uniongyrchol a’r risg maent yn ei chyflwyno, neu</w:t>
      </w:r>
      <w:r w:rsidR="003D0D95">
        <w:rPr>
          <w:lang w:val="cy-GB"/>
        </w:rPr>
        <w:t>’n g</w:t>
      </w:r>
      <w:r w:rsidR="00074C8F" w:rsidRPr="00122E19">
        <w:rPr>
          <w:lang w:val="cy-GB"/>
        </w:rPr>
        <w:t xml:space="preserve">oruchwylio’n uniongyrchol a chymeradwyo gwaith o’r fath, yn meddu ar y cymwysterau angenrheidiol i gyflawni </w:t>
      </w:r>
      <w:r w:rsidR="0031639D" w:rsidRPr="00122E19">
        <w:rPr>
          <w:lang w:val="cy-GB"/>
        </w:rPr>
        <w:t>eu cylch gwaith heriol.</w:t>
      </w:r>
    </w:p>
    <w:p w14:paraId="6A3FD9FC" w14:textId="634F3C33" w:rsidR="00F534EB" w:rsidRPr="00122E19" w:rsidRDefault="00F534EB" w:rsidP="00F534EB">
      <w:pPr>
        <w:rPr>
          <w:lang w:val="cy-GB"/>
        </w:rPr>
      </w:pPr>
      <w:r w:rsidRPr="00122E19">
        <w:rPr>
          <w:lang w:val="cy-GB"/>
        </w:rPr>
        <w:t xml:space="preserve">2. </w:t>
      </w:r>
      <w:r w:rsidR="0010023A" w:rsidRPr="00122E19">
        <w:rPr>
          <w:lang w:val="cy-GB"/>
        </w:rPr>
        <w:t xml:space="preserve"> </w:t>
      </w:r>
      <w:r w:rsidR="00074C8F" w:rsidRPr="00122E19">
        <w:rPr>
          <w:lang w:val="cy-GB"/>
        </w:rPr>
        <w:t xml:space="preserve">O dan adran </w:t>
      </w:r>
      <w:r w:rsidR="0048043F" w:rsidRPr="00122E19">
        <w:rPr>
          <w:lang w:val="cy-GB"/>
        </w:rPr>
        <w:t xml:space="preserve">10 (1) a (2) </w:t>
      </w:r>
      <w:r w:rsidR="00074C8F" w:rsidRPr="00122E19">
        <w:rPr>
          <w:lang w:val="cy-GB"/>
        </w:rPr>
        <w:t xml:space="preserve">Deddf Rheoli Troseddwyr 2007, </w:t>
      </w:r>
      <w:r w:rsidR="00DA1CB1" w:rsidRPr="00122E19">
        <w:rPr>
          <w:lang w:val="cy-GB"/>
        </w:rPr>
        <w:t xml:space="preserve">mae gan yr Ysgrifennydd Gwladol dros Gyfiawnder y pŵer a’r cyfrifoldeb i gyhoeddi canllawiau statudol sy’n </w:t>
      </w:r>
      <w:r w:rsidR="00DD72E1">
        <w:rPr>
          <w:lang w:val="cy-GB"/>
        </w:rPr>
        <w:t xml:space="preserve">nodi’r </w:t>
      </w:r>
      <w:r w:rsidR="00DA1CB1" w:rsidRPr="00122E19">
        <w:rPr>
          <w:lang w:val="cy-GB"/>
        </w:rPr>
        <w:t>cymwysterau, profiad neu hyfforddiant gofynnol er mwyn cyflawni gwaith swyddog darparwr gwasanaethau prawf.  Mae’r canllawiau hyn yn nodi’r cymwysterau allweddol y mae angen i swyddogion sy’n cyflawni rolau craidd yn y Gwasanaeth Prawf unedig feddu arnynt, fel y’u nodwyd gan yr Ysgrifennydd Gwladol dros Gyfiawnder</w:t>
      </w:r>
      <w:r w:rsidR="0048043F" w:rsidRPr="00122E19">
        <w:rPr>
          <w:lang w:val="cy-GB"/>
        </w:rPr>
        <w:t xml:space="preserve">. </w:t>
      </w:r>
    </w:p>
    <w:p w14:paraId="6A44EC67" w14:textId="4D2298BE" w:rsidR="005268F1" w:rsidRPr="00122E19" w:rsidRDefault="00F534EB" w:rsidP="00F534EB">
      <w:pPr>
        <w:rPr>
          <w:lang w:val="cy-GB"/>
        </w:rPr>
      </w:pPr>
      <w:r w:rsidRPr="00122E19">
        <w:rPr>
          <w:lang w:val="cy-GB"/>
        </w:rPr>
        <w:t xml:space="preserve">3. </w:t>
      </w:r>
      <w:r w:rsidR="0010023A" w:rsidRPr="00122E19">
        <w:rPr>
          <w:lang w:val="cy-GB"/>
        </w:rPr>
        <w:t xml:space="preserve"> </w:t>
      </w:r>
      <w:r w:rsidR="00DA1CB1" w:rsidRPr="00122E19">
        <w:rPr>
          <w:lang w:val="cy-GB"/>
        </w:rPr>
        <w:t xml:space="preserve">Mae angen pwysleisio nad yw’r gofynion cymwysterau sy’n cael eu hamlinellu yma yn gosod beichiau anghymesur ar staff nac yn cynrychioli </w:t>
      </w:r>
      <w:r w:rsidR="00A8528A" w:rsidRPr="00122E19">
        <w:rPr>
          <w:lang w:val="cy-GB"/>
        </w:rPr>
        <w:t xml:space="preserve">gwyriad sylweddol oddi wrth </w:t>
      </w:r>
      <w:r w:rsidR="004E0B16" w:rsidRPr="00122E19">
        <w:rPr>
          <w:lang w:val="cy-GB"/>
        </w:rPr>
        <w:t xml:space="preserve">ofynion blaenorol yn y proffesiwn.  Yn hytrach, maent i raddau helaeth yn ailddatgan y cymwysterau sylfaenol sydd wedi’u cydnabod ers </w:t>
      </w:r>
      <w:r w:rsidR="00997D44" w:rsidRPr="00122E19">
        <w:rPr>
          <w:lang w:val="cy-GB"/>
        </w:rPr>
        <w:t xml:space="preserve">tro fel cymwysterau angenrheidiol ar gyfer </w:t>
      </w:r>
      <w:r w:rsidR="00EB2598">
        <w:rPr>
          <w:lang w:val="cy-GB"/>
        </w:rPr>
        <w:t>ym</w:t>
      </w:r>
      <w:r w:rsidR="00997D44" w:rsidRPr="00122E19">
        <w:rPr>
          <w:lang w:val="cy-GB"/>
        </w:rPr>
        <w:t>arfer rolau allweddol yn effeithiol.</w:t>
      </w:r>
    </w:p>
    <w:p w14:paraId="1E181C4B" w14:textId="28024216" w:rsidR="005268F1" w:rsidRPr="00122E19" w:rsidRDefault="00F534EB" w:rsidP="00F534EB">
      <w:pPr>
        <w:rPr>
          <w:lang w:val="cy-GB"/>
        </w:rPr>
      </w:pPr>
      <w:r w:rsidRPr="00122E19">
        <w:rPr>
          <w:lang w:val="cy-GB"/>
        </w:rPr>
        <w:t xml:space="preserve">4. </w:t>
      </w:r>
      <w:r w:rsidR="0010023A" w:rsidRPr="00122E19">
        <w:rPr>
          <w:lang w:val="cy-GB"/>
        </w:rPr>
        <w:t xml:space="preserve"> </w:t>
      </w:r>
      <w:r w:rsidR="00997D44" w:rsidRPr="00122E19">
        <w:rPr>
          <w:lang w:val="cy-GB"/>
        </w:rPr>
        <w:t xml:space="preserve">Oherwydd natur </w:t>
      </w:r>
      <w:r w:rsidR="00EB2598">
        <w:rPr>
          <w:lang w:val="cy-GB"/>
        </w:rPr>
        <w:t>g</w:t>
      </w:r>
      <w:r w:rsidR="00997D44" w:rsidRPr="00122E19">
        <w:rPr>
          <w:lang w:val="cy-GB"/>
        </w:rPr>
        <w:t xml:space="preserve">ymhleth ac amrywiol gwaith prawf, </w:t>
      </w:r>
      <w:r w:rsidR="000856C8" w:rsidRPr="00122E19">
        <w:rPr>
          <w:lang w:val="cy-GB"/>
        </w:rPr>
        <w:t xml:space="preserve">mae yna ffynonellau gwybodaeth eraill amrywiol sy’n pwysleisio dysgu, cymwysterau a safonau sy’n cael eu hargymell ar gyfer staff prawf sy’n ymgymryd </w:t>
      </w:r>
      <w:r w:rsidR="00EB2598">
        <w:rPr>
          <w:lang w:val="cy-GB"/>
        </w:rPr>
        <w:t xml:space="preserve">â </w:t>
      </w:r>
      <w:r w:rsidR="000856C8" w:rsidRPr="00122E19">
        <w:rPr>
          <w:lang w:val="cy-GB"/>
        </w:rPr>
        <w:t xml:space="preserve">rolau a gweithgareddau amrywiol.  Ni fwriedir i’r canllaw statudol hwn ddyblygu’r ffynonellau hyn, na darparu rhestr gynhwysfawr o’r holl ddysgu, profiad a chymwysterau sydd eu hangen i </w:t>
      </w:r>
      <w:r w:rsidR="00EB2598">
        <w:rPr>
          <w:lang w:val="cy-GB"/>
        </w:rPr>
        <w:t xml:space="preserve">gyflawni </w:t>
      </w:r>
      <w:r w:rsidR="000856C8" w:rsidRPr="00122E19">
        <w:rPr>
          <w:lang w:val="cy-GB"/>
        </w:rPr>
        <w:t>rolau neu weithgareddau gwahanol yn y Gwasanaeth Prawf</w:t>
      </w:r>
      <w:r w:rsidR="0048043F" w:rsidRPr="00122E19">
        <w:rPr>
          <w:lang w:val="cy-GB"/>
        </w:rPr>
        <w:t>.</w:t>
      </w:r>
      <w:r w:rsidR="000856C8" w:rsidRPr="00122E19">
        <w:rPr>
          <w:lang w:val="cy-GB"/>
        </w:rPr>
        <w:t xml:space="preserve">  Yn hytrach, mae’n canolbwyntio ar egluro’r cymwysterau gofynnol hanfodol sydd eu hangen i gyflawni rolau craidd penodol, naill ai’n rheoli troseddwyr yn uniongyrchol a’r risg a gyflwynir ganddynt, neu</w:t>
      </w:r>
      <w:r w:rsidR="00EB2598">
        <w:rPr>
          <w:lang w:val="cy-GB"/>
        </w:rPr>
        <w:t>’n</w:t>
      </w:r>
      <w:r w:rsidR="000856C8" w:rsidRPr="00122E19">
        <w:rPr>
          <w:lang w:val="cy-GB"/>
        </w:rPr>
        <w:t xml:space="preserve"> </w:t>
      </w:r>
      <w:r w:rsidR="00EB2598">
        <w:rPr>
          <w:lang w:val="cy-GB"/>
        </w:rPr>
        <w:t>g</w:t>
      </w:r>
      <w:r w:rsidR="000856C8" w:rsidRPr="00122E19">
        <w:rPr>
          <w:lang w:val="cy-GB"/>
        </w:rPr>
        <w:t>oruchwylio’n uniongyrchol a chymeradwyo</w:t>
      </w:r>
      <w:r w:rsidR="00502730" w:rsidRPr="00122E19">
        <w:rPr>
          <w:lang w:val="cy-GB"/>
        </w:rPr>
        <w:t>’r gwaith rheng flaen allweddol hwn.</w:t>
      </w:r>
      <w:r w:rsidR="0048043F" w:rsidRPr="00122E19">
        <w:rPr>
          <w:lang w:val="cy-GB"/>
        </w:rPr>
        <w:t xml:space="preserve"> </w:t>
      </w:r>
    </w:p>
    <w:p w14:paraId="65733D18" w14:textId="05F63431" w:rsidR="005268F1" w:rsidRPr="00122E19" w:rsidRDefault="00F534EB" w:rsidP="00F534EB">
      <w:pPr>
        <w:rPr>
          <w:lang w:val="cy-GB"/>
        </w:rPr>
      </w:pPr>
      <w:r w:rsidRPr="00122E19">
        <w:rPr>
          <w:lang w:val="cy-GB"/>
        </w:rPr>
        <w:t>5.</w:t>
      </w:r>
      <w:r w:rsidR="0010023A" w:rsidRPr="00122E19">
        <w:rPr>
          <w:lang w:val="cy-GB"/>
        </w:rPr>
        <w:t xml:space="preserve"> </w:t>
      </w:r>
      <w:r w:rsidRPr="00122E19">
        <w:rPr>
          <w:lang w:val="cy-GB"/>
        </w:rPr>
        <w:t xml:space="preserve"> </w:t>
      </w:r>
      <w:r w:rsidR="0094691D" w:rsidRPr="00122E19">
        <w:rPr>
          <w:lang w:val="cy-GB"/>
        </w:rPr>
        <w:t>Mae’n bosibl bod rolau ychwanegol yn y Gwasanaeth Prawf lle bydd</w:t>
      </w:r>
      <w:r w:rsidR="000905A5" w:rsidRPr="00122E19">
        <w:rPr>
          <w:lang w:val="cy-GB"/>
        </w:rPr>
        <w:t xml:space="preserve">ai’n well meddu ar rai o’r cymwysterau a amlinellir yma, </w:t>
      </w:r>
      <w:r w:rsidR="00701409" w:rsidRPr="00122E19">
        <w:rPr>
          <w:lang w:val="cy-GB"/>
        </w:rPr>
        <w:t xml:space="preserve">nid bwriad y canllaw hwn yw darparu rhestr gynhwysfawr o’r holl rolau y mae cymwysterau o’r fath yn </w:t>
      </w:r>
      <w:r w:rsidR="001A21E4" w:rsidRPr="00122E19">
        <w:rPr>
          <w:lang w:val="cy-GB"/>
        </w:rPr>
        <w:t xml:space="preserve">cael eu </w:t>
      </w:r>
      <w:r w:rsidR="001A21E4" w:rsidRPr="00122E19">
        <w:rPr>
          <w:i/>
          <w:iCs/>
          <w:lang w:val="cy-GB"/>
        </w:rPr>
        <w:t>ffafrio</w:t>
      </w:r>
      <w:r w:rsidR="00EB2598">
        <w:rPr>
          <w:lang w:val="cy-GB"/>
        </w:rPr>
        <w:t xml:space="preserve"> ar eu cyfer</w:t>
      </w:r>
      <w:r w:rsidR="001A21E4" w:rsidRPr="00122E19">
        <w:rPr>
          <w:lang w:val="cy-GB"/>
        </w:rPr>
        <w:t xml:space="preserve">, ond yn hytrach </w:t>
      </w:r>
      <w:r w:rsidR="0029229C">
        <w:rPr>
          <w:lang w:val="cy-GB"/>
        </w:rPr>
        <w:t xml:space="preserve">mae’n </w:t>
      </w:r>
      <w:r w:rsidR="001A21E4" w:rsidRPr="00122E19">
        <w:rPr>
          <w:lang w:val="cy-GB"/>
        </w:rPr>
        <w:t xml:space="preserve">egluro yma mha rolau y mae cymwysterau o’r fath yn </w:t>
      </w:r>
      <w:r w:rsidR="001A21E4" w:rsidRPr="00122E19">
        <w:rPr>
          <w:i/>
          <w:iCs/>
          <w:lang w:val="cy-GB"/>
        </w:rPr>
        <w:t>ofyniad hanfodol</w:t>
      </w:r>
      <w:r w:rsidR="001A21E4" w:rsidRPr="00122E19">
        <w:rPr>
          <w:lang w:val="cy-GB"/>
        </w:rPr>
        <w:t>.  Mae’r ddogfen hon hefyd yn disodli unrhyw ganllawiau statudol blaenorol a gyhoeddwyd ar ran yr Ysgrifennydd Gwladol dros Gyfiawnder yn y maes hwn, gan bennu’r gofynion cymwysterau gofynnol yn y Gwasanaeth Prawf unedig</w:t>
      </w:r>
      <w:r w:rsidR="0048043F" w:rsidRPr="00122E19">
        <w:rPr>
          <w:lang w:val="cy-GB"/>
        </w:rPr>
        <w:t xml:space="preserve">.  </w:t>
      </w:r>
      <w:bookmarkStart w:id="4" w:name="_Hlk63947007"/>
    </w:p>
    <w:bookmarkEnd w:id="4"/>
    <w:p w14:paraId="5482C1FF" w14:textId="03984FC5" w:rsidR="00AC5FEA" w:rsidRPr="00122E19" w:rsidRDefault="00703832" w:rsidP="00083CCC">
      <w:pPr>
        <w:rPr>
          <w:lang w:val="cy-GB"/>
        </w:rPr>
      </w:pPr>
      <w:r>
        <w:rPr>
          <w:szCs w:val="24"/>
          <w:lang w:val="cy-GB" w:eastAsia="en-GB" w:bidi="ar-SA"/>
        </w:rPr>
        <w:t xml:space="preserve">6.  Yn ogystal â meddu ar y cymwysterau gofynnol, mae’n rhaid i staff mewn rolau prawf  craidd gael eu </w:t>
      </w:r>
      <w:r>
        <w:rPr>
          <w:i/>
          <w:iCs/>
          <w:szCs w:val="24"/>
          <w:lang w:val="cy-GB" w:eastAsia="en-GB" w:bidi="ar-SA"/>
        </w:rPr>
        <w:t xml:space="preserve">hawdurdodi </w:t>
      </w:r>
      <w:r>
        <w:rPr>
          <w:szCs w:val="24"/>
          <w:lang w:val="cy-GB" w:eastAsia="en-GB" w:bidi="ar-SA"/>
        </w:rPr>
        <w:t xml:space="preserve">hefyd i gyflawni eu rolau.  Mae uwch reolwyr y Gwasanaeth Prawf wedi bod yn gyfrifol ers tro am awdurdodi eu staff a thynnu’r awdurdod hwn yn ôl </w:t>
      </w:r>
      <w:r>
        <w:rPr>
          <w:szCs w:val="24"/>
          <w:lang w:val="cy-GB" w:eastAsia="en-GB" w:bidi="ar-SA"/>
        </w:rPr>
        <w:lastRenderedPageBreak/>
        <w:t>neu ei ohirio lle bydd angen.  Yn ogystal â meddu ar y cymwysterau priodol, mae’n rhaid i staff gyflawni gofynion ehangach eraill hefyd i sicrhau eu hawdurdodiad (h.y. sicrhau’r lefel briodol o gliriad diogelwch).  Mae PI 31/2014 yn manylu’r rhain, ynghyd â pholisïau a gweithdrefnau ehangach ynghylch awdurdodi</w:t>
      </w:r>
      <w:r w:rsidR="00861975">
        <w:rPr>
          <w:szCs w:val="24"/>
          <w:lang w:val="cy-GB" w:eastAsia="en-GB" w:bidi="ar-SA"/>
        </w:rPr>
        <w:t>ad</w:t>
      </w:r>
      <w:r>
        <w:rPr>
          <w:szCs w:val="24"/>
          <w:lang w:val="cy-GB" w:eastAsia="en-GB" w:bidi="ar-SA"/>
        </w:rPr>
        <w:t>, ac mae’r canllaw hwn hefyd yn cynnwys adran fer ar y maes hwn sy’n nodi’r cyfrifoldebau allweddol.  Mae’r gwaith hwn yn hollbwysig ar gyfer datblygu agenda broffesiynoli’r Gwasanaeth Prawf.</w:t>
      </w:r>
    </w:p>
    <w:p w14:paraId="18A658C1" w14:textId="7003CA77" w:rsidR="00F25627" w:rsidRPr="00122E19" w:rsidRDefault="00F534EB" w:rsidP="00083CCC">
      <w:pPr>
        <w:rPr>
          <w:lang w:val="cy-GB"/>
        </w:rPr>
      </w:pPr>
      <w:r w:rsidRPr="00122E19">
        <w:rPr>
          <w:lang w:val="cy-GB"/>
        </w:rPr>
        <w:t xml:space="preserve">7. </w:t>
      </w:r>
      <w:r w:rsidR="0010023A" w:rsidRPr="00122E19">
        <w:rPr>
          <w:lang w:val="cy-GB"/>
        </w:rPr>
        <w:t xml:space="preserve"> </w:t>
      </w:r>
      <w:r w:rsidR="00B366BD" w:rsidRPr="00122E19">
        <w:rPr>
          <w:lang w:val="cy-GB"/>
        </w:rPr>
        <w:t xml:space="preserve">Mae’r adrannau canlynol yn nodi rolau craidd y gwasanaeth prawf a’r cymwysterau sydd eu hangen i’w cyflawni, ac mae </w:t>
      </w:r>
      <w:hyperlink w:anchor="_Annex_A:_Summary" w:history="1">
        <w:r w:rsidR="0048043F" w:rsidRPr="00122E19">
          <w:rPr>
            <w:rStyle w:val="Hyperlink"/>
            <w:lang w:val="cy-GB"/>
          </w:rPr>
          <w:t>A</w:t>
        </w:r>
        <w:r w:rsidR="00B366BD" w:rsidRPr="00122E19">
          <w:rPr>
            <w:rStyle w:val="Hyperlink"/>
            <w:lang w:val="cy-GB"/>
          </w:rPr>
          <w:t>todiad</w:t>
        </w:r>
        <w:r w:rsidR="0048043F" w:rsidRPr="00122E19">
          <w:rPr>
            <w:rStyle w:val="Hyperlink"/>
            <w:lang w:val="cy-GB"/>
          </w:rPr>
          <w:t xml:space="preserve"> A</w:t>
        </w:r>
      </w:hyperlink>
      <w:r w:rsidR="0048043F" w:rsidRPr="00122E19">
        <w:rPr>
          <w:lang w:val="cy-GB"/>
        </w:rPr>
        <w:t xml:space="preserve"> </w:t>
      </w:r>
      <w:r w:rsidR="00B366BD" w:rsidRPr="00122E19">
        <w:rPr>
          <w:lang w:val="cy-GB"/>
        </w:rPr>
        <w:t>yn darparu cefndir ar y cymwysterau gofynnol.</w:t>
      </w:r>
    </w:p>
    <w:p w14:paraId="7F0F84A0" w14:textId="262D556A" w:rsidR="00C85DA5" w:rsidRPr="00122E19" w:rsidRDefault="00C85DA5" w:rsidP="00083CCC">
      <w:pPr>
        <w:rPr>
          <w:lang w:val="cy-GB"/>
        </w:rPr>
      </w:pPr>
      <w:r w:rsidRPr="00122E19">
        <w:rPr>
          <w:lang w:val="cy-GB"/>
        </w:rPr>
        <w:br w:type="page"/>
      </w:r>
    </w:p>
    <w:p w14:paraId="7030DD46" w14:textId="207D6D37" w:rsidR="006678EF" w:rsidRPr="00122E19" w:rsidRDefault="00B366BD" w:rsidP="000B70E9">
      <w:pPr>
        <w:pStyle w:val="Heading1"/>
        <w:rPr>
          <w:lang w:val="cy-GB"/>
        </w:rPr>
      </w:pPr>
      <w:bookmarkStart w:id="5" w:name="_Toc99452604"/>
      <w:r w:rsidRPr="00122E19">
        <w:rPr>
          <w:lang w:val="cy-GB"/>
        </w:rPr>
        <w:lastRenderedPageBreak/>
        <w:t xml:space="preserve">Rolau craidd a </w:t>
      </w:r>
      <w:r w:rsidR="00DC2BC6" w:rsidRPr="00122E19">
        <w:rPr>
          <w:lang w:val="cy-GB"/>
        </w:rPr>
        <w:t>gofynion cymwysterau</w:t>
      </w:r>
      <w:r w:rsidR="00291B26">
        <w:rPr>
          <w:lang w:val="cy-GB"/>
        </w:rPr>
        <w:t xml:space="preserve"> y gwasanaeth prawf</w:t>
      </w:r>
      <w:bookmarkEnd w:id="5"/>
    </w:p>
    <w:p w14:paraId="114091AA" w14:textId="4AC46C3C" w:rsidR="00083CCC" w:rsidRPr="00122E19" w:rsidRDefault="00F534EB" w:rsidP="00083CCC">
      <w:pPr>
        <w:rPr>
          <w:lang w:val="cy-GB"/>
        </w:rPr>
      </w:pPr>
      <w:r w:rsidRPr="00122E19">
        <w:rPr>
          <w:lang w:val="cy-GB"/>
        </w:rPr>
        <w:t xml:space="preserve">8. </w:t>
      </w:r>
      <w:r w:rsidR="0010023A" w:rsidRPr="00122E19">
        <w:rPr>
          <w:lang w:val="cy-GB"/>
        </w:rPr>
        <w:t xml:space="preserve"> </w:t>
      </w:r>
      <w:r w:rsidR="007E737E" w:rsidRPr="00122E19">
        <w:rPr>
          <w:lang w:val="cy-GB"/>
        </w:rPr>
        <w:t xml:space="preserve">Mae </w:t>
      </w:r>
      <w:hyperlink w:anchor="_Table_One:_Core" w:history="1">
        <w:r w:rsidR="00F521C3" w:rsidRPr="00122E19">
          <w:rPr>
            <w:rStyle w:val="Hyperlink"/>
            <w:lang w:val="cy-GB"/>
          </w:rPr>
          <w:t xml:space="preserve">Tabl </w:t>
        </w:r>
        <w:r w:rsidR="007E737E" w:rsidRPr="00122E19">
          <w:rPr>
            <w:rStyle w:val="Hyperlink"/>
            <w:lang w:val="cy-GB"/>
          </w:rPr>
          <w:t>Un</w:t>
        </w:r>
      </w:hyperlink>
      <w:r w:rsidR="005268F1" w:rsidRPr="00122E19">
        <w:rPr>
          <w:lang w:val="cy-GB"/>
        </w:rPr>
        <w:t xml:space="preserve"> </w:t>
      </w:r>
      <w:r w:rsidR="007E737E" w:rsidRPr="00122E19">
        <w:rPr>
          <w:lang w:val="cy-GB"/>
        </w:rPr>
        <w:t>yn cyflwyno’r rolau craidd a’u gofynion cymwysterau cysylltiedig</w:t>
      </w:r>
      <w:r w:rsidR="006613B1">
        <w:rPr>
          <w:lang w:val="cy-GB"/>
        </w:rPr>
        <w:t xml:space="preserve"> yn y gwasanaeth prawf</w:t>
      </w:r>
      <w:r w:rsidR="007E737E" w:rsidRPr="00122E19">
        <w:rPr>
          <w:lang w:val="cy-GB"/>
        </w:rPr>
        <w:t xml:space="preserve">, er mwyn i arweinwyr a staff y gwasanaeth prawf allu nodi’r gofynion ar gyfer unigolion sy’n gweithio yn y rolau hyn a mynd i’r afael ag unrhyw </w:t>
      </w:r>
      <w:proofErr w:type="spellStart"/>
      <w:r w:rsidR="007E737E" w:rsidRPr="00122E19">
        <w:rPr>
          <w:lang w:val="cy-GB"/>
        </w:rPr>
        <w:t>fylchau</w:t>
      </w:r>
      <w:proofErr w:type="spellEnd"/>
      <w:r w:rsidR="007E737E" w:rsidRPr="00122E19">
        <w:rPr>
          <w:lang w:val="cy-GB"/>
        </w:rPr>
        <w:t xml:space="preserve"> posibl.</w:t>
      </w:r>
    </w:p>
    <w:p w14:paraId="66831CFB" w14:textId="31F48A12" w:rsidR="00083CCC" w:rsidRPr="00122E19" w:rsidRDefault="00083CCC" w:rsidP="00083CCC">
      <w:pPr>
        <w:rPr>
          <w:lang w:val="cy-GB"/>
        </w:rPr>
      </w:pPr>
      <w:r w:rsidRPr="00122E19">
        <w:rPr>
          <w:lang w:val="cy-GB"/>
        </w:rPr>
        <w:t xml:space="preserve">9. </w:t>
      </w:r>
      <w:r w:rsidR="0010023A" w:rsidRPr="00122E19">
        <w:rPr>
          <w:lang w:val="cy-GB"/>
        </w:rPr>
        <w:t xml:space="preserve"> </w:t>
      </w:r>
      <w:r w:rsidR="001B2B35" w:rsidRPr="00122E19">
        <w:rPr>
          <w:lang w:val="cy-GB"/>
        </w:rPr>
        <w:t xml:space="preserve">O ganlyniad i ddiwygiadau olynol yn y Gwasanaeth Prawf, mae’r gofynion o ran cymwysterau wedi newid dros amser.  Er enghraifft, </w:t>
      </w:r>
      <w:r w:rsidR="00291B26">
        <w:rPr>
          <w:lang w:val="cy-GB"/>
        </w:rPr>
        <w:t>o’r</w:t>
      </w:r>
      <w:r w:rsidR="001B2B35" w:rsidRPr="00122E19">
        <w:rPr>
          <w:lang w:val="cy-GB"/>
        </w:rPr>
        <w:t xml:space="preserve"> 1980au, roedd yn ofynnol i swyddogion prawf feddu ar radd mewn gwaith cymdeithasol neu gymhwyster ôl-raddedig mewn gwaith cymdeithasol, ond ers 1998 </w:t>
      </w:r>
      <w:r w:rsidR="00BE5937" w:rsidRPr="00122E19">
        <w:rPr>
          <w:lang w:val="cy-GB"/>
        </w:rPr>
        <w:t>mae’n ofynnol iddynt feddu ar gymhwyster prawf penodol.  Mae hyn wedi’i ddiweddaru dros y blynyddoedd o’r Diploma mewn Astudiaethau Prawf a sefydlwyd ym 1998 i’r Cymhwyster Proffesiynol mewn Gwaith Prawf (</w:t>
      </w:r>
      <w:proofErr w:type="spellStart"/>
      <w:r w:rsidR="00BE5937" w:rsidRPr="00122E19">
        <w:rPr>
          <w:lang w:val="cy-GB"/>
        </w:rPr>
        <w:t>PQiP</w:t>
      </w:r>
      <w:proofErr w:type="spellEnd"/>
      <w:r w:rsidR="00BE5937" w:rsidRPr="00122E19">
        <w:rPr>
          <w:lang w:val="cy-GB"/>
        </w:rPr>
        <w:t>) presennol, sydd wedi bod yn gymhwyster gofynnol ers 2016.  Mae’r newidiadau hyn wedi’u cyflwyno yn</w:t>
      </w:r>
      <w:r w:rsidR="001B2B35" w:rsidRPr="00122E19">
        <w:rPr>
          <w:lang w:val="cy-GB"/>
        </w:rPr>
        <w:t xml:space="preserve"> </w:t>
      </w:r>
      <w:bookmarkStart w:id="6" w:name="_Hlk84406678"/>
      <w:r w:rsidR="009A7797" w:rsidRPr="00122E19">
        <w:fldChar w:fldCharType="begin"/>
      </w:r>
      <w:r w:rsidR="000B70E9" w:rsidRPr="00122E19">
        <w:rPr>
          <w:lang w:val="cy-GB"/>
        </w:rPr>
        <w:instrText>HYPERLINK  \l "_Table_One:_Core"</w:instrText>
      </w:r>
      <w:r w:rsidR="009A7797" w:rsidRPr="00122E19">
        <w:fldChar w:fldCharType="separate"/>
      </w:r>
      <w:r w:rsidR="00BE5937" w:rsidRPr="00122E19">
        <w:rPr>
          <w:rStyle w:val="Hyperlink"/>
          <w:lang w:val="cy-GB"/>
        </w:rPr>
        <w:t>Nh</w:t>
      </w:r>
      <w:r w:rsidR="005268F1" w:rsidRPr="00122E19">
        <w:rPr>
          <w:rStyle w:val="Hyperlink"/>
          <w:lang w:val="cy-GB"/>
        </w:rPr>
        <w:t xml:space="preserve">abl </w:t>
      </w:r>
      <w:r w:rsidR="00BE5937" w:rsidRPr="00122E19">
        <w:rPr>
          <w:rStyle w:val="Hyperlink"/>
          <w:lang w:val="cy-GB"/>
        </w:rPr>
        <w:t>U</w:t>
      </w:r>
      <w:r w:rsidR="005268F1" w:rsidRPr="00122E19">
        <w:rPr>
          <w:rStyle w:val="Hyperlink"/>
          <w:lang w:val="cy-GB"/>
        </w:rPr>
        <w:t>n</w:t>
      </w:r>
      <w:r w:rsidR="009A7797" w:rsidRPr="00122E19">
        <w:rPr>
          <w:rStyle w:val="Hyperlink"/>
          <w:lang w:val="cy-GB"/>
        </w:rPr>
        <w:fldChar w:fldCharType="end"/>
      </w:r>
      <w:bookmarkEnd w:id="6"/>
      <w:r w:rsidR="005268F1" w:rsidRPr="00122E19">
        <w:rPr>
          <w:lang w:val="cy-GB"/>
        </w:rPr>
        <w:t xml:space="preserve">, </w:t>
      </w:r>
      <w:bookmarkStart w:id="7" w:name="_Hlk73526385"/>
      <w:r w:rsidR="00BE5937" w:rsidRPr="00122E19">
        <w:rPr>
          <w:lang w:val="cy-GB"/>
        </w:rPr>
        <w:t xml:space="preserve">sy’n cydnabod cymwysterau hanesyddol priodol, </w:t>
      </w:r>
      <w:r w:rsidR="005F5D71" w:rsidRPr="00122E19">
        <w:rPr>
          <w:lang w:val="cy-GB"/>
        </w:rPr>
        <w:t>fel y bo’n briodol.</w:t>
      </w:r>
    </w:p>
    <w:p w14:paraId="5E84F5B8" w14:textId="4E90FDB1" w:rsidR="00083CCC" w:rsidRPr="00122E19" w:rsidRDefault="00083CCC" w:rsidP="00083CCC">
      <w:pPr>
        <w:rPr>
          <w:lang w:val="cy-GB"/>
        </w:rPr>
      </w:pPr>
      <w:r w:rsidRPr="00122E19">
        <w:rPr>
          <w:lang w:val="cy-GB"/>
        </w:rPr>
        <w:t>10.</w:t>
      </w:r>
      <w:r w:rsidR="0010023A" w:rsidRPr="00122E19">
        <w:rPr>
          <w:lang w:val="cy-GB"/>
        </w:rPr>
        <w:t xml:space="preserve"> </w:t>
      </w:r>
      <w:r w:rsidRPr="00122E19">
        <w:rPr>
          <w:lang w:val="cy-GB"/>
        </w:rPr>
        <w:t xml:space="preserve"> </w:t>
      </w:r>
      <w:r w:rsidR="005F5D71" w:rsidRPr="00122E19">
        <w:rPr>
          <w:lang w:val="cy-GB"/>
        </w:rPr>
        <w:t xml:space="preserve">Fel yr amlinellir yn </w:t>
      </w:r>
      <w:hyperlink w:anchor="_Table_One:_Core" w:history="1">
        <w:r w:rsidR="005F5D71" w:rsidRPr="00122E19">
          <w:rPr>
            <w:rStyle w:val="Hyperlink"/>
            <w:lang w:val="cy-GB"/>
          </w:rPr>
          <w:t>Nh</w:t>
        </w:r>
        <w:r w:rsidR="005268F1" w:rsidRPr="00122E19">
          <w:rPr>
            <w:rStyle w:val="Hyperlink"/>
            <w:lang w:val="cy-GB"/>
          </w:rPr>
          <w:t xml:space="preserve">abl </w:t>
        </w:r>
        <w:r w:rsidR="005F5D71" w:rsidRPr="00122E19">
          <w:rPr>
            <w:rStyle w:val="Hyperlink"/>
            <w:lang w:val="cy-GB"/>
          </w:rPr>
          <w:t>U</w:t>
        </w:r>
        <w:r w:rsidR="005268F1" w:rsidRPr="00122E19">
          <w:rPr>
            <w:rStyle w:val="Hyperlink"/>
            <w:lang w:val="cy-GB"/>
          </w:rPr>
          <w:t>n</w:t>
        </w:r>
      </w:hyperlink>
      <w:r w:rsidR="005268F1" w:rsidRPr="00122E19">
        <w:rPr>
          <w:lang w:val="cy-GB"/>
        </w:rPr>
        <w:t xml:space="preserve">, </w:t>
      </w:r>
      <w:bookmarkStart w:id="8" w:name="_Hlk66290059"/>
      <w:r w:rsidR="005F5D71" w:rsidRPr="00122E19">
        <w:rPr>
          <w:lang w:val="cy-GB"/>
        </w:rPr>
        <w:t xml:space="preserve">mae’n rhaid i staff sy’n gweithio mewn rolau craidd penodol, o Swyddog Prawf i Bennaeth Gweithrediadau, feddu ar </w:t>
      </w:r>
      <w:proofErr w:type="spellStart"/>
      <w:r w:rsidR="005F5D71" w:rsidRPr="00122E19">
        <w:rPr>
          <w:lang w:val="cy-GB"/>
        </w:rPr>
        <w:t>PQiP</w:t>
      </w:r>
      <w:proofErr w:type="spellEnd"/>
      <w:r w:rsidR="005F5D71" w:rsidRPr="00122E19">
        <w:rPr>
          <w:lang w:val="cy-GB"/>
        </w:rPr>
        <w:t xml:space="preserve">, neu’r cymhwyster cydnabyddedig ar gyfer y dyddiad y gwnaethant gymhwyso fel Swyddog Prawf.  Mae’r cymwysterau ar gyfer gwahanol gyfnodau wedi’u hamlinellu yn </w:t>
      </w:r>
      <w:hyperlink w:anchor="_Annex_B:_Timeline" w:history="1">
        <w:r w:rsidR="005268F1" w:rsidRPr="00122E19">
          <w:rPr>
            <w:rStyle w:val="Hyperlink"/>
            <w:lang w:val="cy-GB"/>
          </w:rPr>
          <w:t>A</w:t>
        </w:r>
        <w:r w:rsidR="005F5D71" w:rsidRPr="00122E19">
          <w:rPr>
            <w:rStyle w:val="Hyperlink"/>
            <w:lang w:val="cy-GB"/>
          </w:rPr>
          <w:t>todiad</w:t>
        </w:r>
        <w:r w:rsidR="005268F1" w:rsidRPr="00122E19">
          <w:rPr>
            <w:rStyle w:val="Hyperlink"/>
            <w:lang w:val="cy-GB"/>
          </w:rPr>
          <w:t xml:space="preserve"> B</w:t>
        </w:r>
      </w:hyperlink>
      <w:r w:rsidR="005268F1" w:rsidRPr="00122E19">
        <w:rPr>
          <w:lang w:val="cy-GB"/>
        </w:rPr>
        <w:t xml:space="preserve"> </w:t>
      </w:r>
      <w:bookmarkEnd w:id="7"/>
      <w:r w:rsidR="005F5D71" w:rsidRPr="00122E19">
        <w:rPr>
          <w:lang w:val="cy-GB"/>
        </w:rPr>
        <w:t>er mwyn i staff allu gweld yn gyflym a oes ganddynt y cymhwyster cydnabyddedig ar gyfer y dyddiad y gwnaethant gymhwyso.</w:t>
      </w:r>
    </w:p>
    <w:p w14:paraId="0A99D982" w14:textId="5C4486A1" w:rsidR="00631623" w:rsidRPr="00122E19" w:rsidRDefault="00083CCC" w:rsidP="00E374F5">
      <w:pPr>
        <w:rPr>
          <w:lang w:val="cy-GB"/>
        </w:rPr>
      </w:pPr>
      <w:r w:rsidRPr="00122E19">
        <w:rPr>
          <w:lang w:val="cy-GB"/>
        </w:rPr>
        <w:t>11.</w:t>
      </w:r>
      <w:r w:rsidR="0010023A" w:rsidRPr="00122E19">
        <w:rPr>
          <w:lang w:val="cy-GB"/>
        </w:rPr>
        <w:t xml:space="preserve"> </w:t>
      </w:r>
      <w:r w:rsidRPr="00122E19">
        <w:rPr>
          <w:lang w:val="cy-GB"/>
        </w:rPr>
        <w:t xml:space="preserve"> </w:t>
      </w:r>
      <w:r w:rsidR="00525E68" w:rsidRPr="00122E19">
        <w:rPr>
          <w:lang w:val="cy-GB"/>
        </w:rPr>
        <w:t xml:space="preserve">Os nad yw staff yn meddu ar y cymhwyster </w:t>
      </w:r>
      <w:proofErr w:type="spellStart"/>
      <w:r w:rsidR="00525E68" w:rsidRPr="00122E19">
        <w:rPr>
          <w:lang w:val="cy-GB"/>
        </w:rPr>
        <w:t>PQiP</w:t>
      </w:r>
      <w:proofErr w:type="spellEnd"/>
      <w:r w:rsidR="00525E68" w:rsidRPr="00122E19">
        <w:rPr>
          <w:lang w:val="cy-GB"/>
        </w:rPr>
        <w:t xml:space="preserve"> neu gymhwyster cydnabyddedig ar gyfer y dyddiad y gwnaethant gymhwyso, mae’n rhaid iddynt gwblhau’r broses Alinio Cymwysterau, fel y’i diffinnir yn y Broses Alinio Cymwysterau</w:t>
      </w:r>
      <w:bookmarkEnd w:id="8"/>
      <w:r w:rsidR="000160DE" w:rsidRPr="00122E19">
        <w:rPr>
          <w:lang w:val="cy-GB"/>
        </w:rPr>
        <w:t xml:space="preserve">:  Canllaw a dogfennau </w:t>
      </w:r>
      <w:r w:rsidR="008C007D" w:rsidRPr="00122E19">
        <w:rPr>
          <w:lang w:val="cy-GB"/>
        </w:rPr>
        <w:t>Ategol, a gyhoeddwyd gan Raglen y Gweithlu Prawf yn Ionawr 2021, gan gyflawni un o’r ddau ganlyniad canlynol.</w:t>
      </w:r>
    </w:p>
    <w:p w14:paraId="706437B7" w14:textId="23DC5724" w:rsidR="00631623" w:rsidRPr="00122E19" w:rsidRDefault="008C007D" w:rsidP="00434FA0">
      <w:pPr>
        <w:pStyle w:val="Numberedlist1"/>
        <w:rPr>
          <w:lang w:val="cy-GB"/>
        </w:rPr>
      </w:pPr>
      <w:r w:rsidRPr="00122E19">
        <w:rPr>
          <w:rStyle w:val="Heading4Char"/>
          <w:lang w:val="cy-GB"/>
        </w:rPr>
        <w:t xml:space="preserve">Cymeradwyaeth ffurfiol </w:t>
      </w:r>
      <w:r w:rsidR="008E767C" w:rsidRPr="00122E19">
        <w:rPr>
          <w:rStyle w:val="Heading4Char"/>
          <w:lang w:val="cy-GB"/>
        </w:rPr>
        <w:t>‘cym</w:t>
      </w:r>
      <w:r w:rsidR="00291B26">
        <w:rPr>
          <w:rStyle w:val="Heading4Char"/>
          <w:lang w:val="cy-GB"/>
        </w:rPr>
        <w:t>wys yn</w:t>
      </w:r>
      <w:r w:rsidR="008E767C" w:rsidRPr="00122E19">
        <w:rPr>
          <w:rStyle w:val="Heading4Char"/>
          <w:lang w:val="cy-GB"/>
        </w:rPr>
        <w:t xml:space="preserve"> broffesiynol’ gan y Prif Swyddog Prawf</w:t>
      </w:r>
      <w:r w:rsidR="005268F1" w:rsidRPr="00122E19">
        <w:rPr>
          <w:rStyle w:val="Heading4Char"/>
          <w:b w:val="0"/>
          <w:bCs/>
          <w:i w:val="0"/>
          <w:iCs/>
          <w:vertAlign w:val="superscript"/>
          <w:lang w:val="cy-GB"/>
        </w:rPr>
        <w:footnoteReference w:id="2"/>
      </w:r>
      <w:r w:rsidR="005268F1" w:rsidRPr="00122E19">
        <w:rPr>
          <w:rStyle w:val="Heading4Char"/>
          <w:lang w:val="cy-GB"/>
        </w:rPr>
        <w:t>.</w:t>
      </w:r>
      <w:r w:rsidR="005268F1" w:rsidRPr="00122E19">
        <w:rPr>
          <w:b/>
          <w:lang w:val="cy-GB"/>
        </w:rPr>
        <w:t xml:space="preserve"> </w:t>
      </w:r>
      <w:r w:rsidR="008E767C" w:rsidRPr="00122E19">
        <w:rPr>
          <w:lang w:val="cy-GB"/>
        </w:rPr>
        <w:t>Ar gyfer s</w:t>
      </w:r>
      <w:r w:rsidR="005268F1" w:rsidRPr="00122E19">
        <w:rPr>
          <w:lang w:val="cy-GB"/>
        </w:rPr>
        <w:t xml:space="preserve">taff </w:t>
      </w:r>
      <w:r w:rsidR="00F3111A" w:rsidRPr="00122E19">
        <w:rPr>
          <w:lang w:val="cy-GB"/>
        </w:rPr>
        <w:t xml:space="preserve">nad ydynt yn meddu ar y PQiP neu gymhwyster cydnabyddedig ar gyfer y dyddiad y gwnaethant gymhwyso, ond bod ganddynt ddeg mlynedd a mwy o brofiad mewn rolau rheoli troseddwyr neu rolau llysoedd, neu os ydynt yn cael eu hystyried fel ‘eraill cymwys’ </w:t>
      </w:r>
      <w:r w:rsidR="00145AB4" w:rsidRPr="00122E19">
        <w:rPr>
          <w:lang w:val="cy-GB"/>
        </w:rPr>
        <w:lastRenderedPageBreak/>
        <w:t>mewn canllawiau alinio cymwysterau</w:t>
      </w:r>
      <w:r w:rsidR="005268F1" w:rsidRPr="00122E19">
        <w:rPr>
          <w:rStyle w:val="FootnoteReference"/>
          <w:sz w:val="22"/>
          <w:lang w:val="cy-GB"/>
        </w:rPr>
        <w:footnoteReference w:id="3"/>
      </w:r>
      <w:r w:rsidR="005268F1" w:rsidRPr="00122E19">
        <w:rPr>
          <w:lang w:val="cy-GB"/>
        </w:rPr>
        <w:t xml:space="preserve">, </w:t>
      </w:r>
      <w:r w:rsidR="00145AB4" w:rsidRPr="00122E19">
        <w:rPr>
          <w:lang w:val="cy-GB"/>
        </w:rPr>
        <w:t xml:space="preserve">gall y Prif Swyddog Prawf eu cymeradwyo fel staff </w:t>
      </w:r>
      <w:r w:rsidR="00C74F51" w:rsidRPr="00122E19">
        <w:rPr>
          <w:lang w:val="cy-GB"/>
        </w:rPr>
        <w:t>‘cymwys yn broffesiynol’</w:t>
      </w:r>
      <w:r w:rsidR="00F15E96" w:rsidRPr="00122E19">
        <w:rPr>
          <w:lang w:val="cy-GB"/>
        </w:rPr>
        <w:t>.</w:t>
      </w:r>
    </w:p>
    <w:p w14:paraId="01337EFF" w14:textId="77777777" w:rsidR="00EE350D" w:rsidRPr="00122E19" w:rsidRDefault="00EE350D" w:rsidP="000B70E9">
      <w:pPr>
        <w:pStyle w:val="Numberedlist1"/>
        <w:numPr>
          <w:ilvl w:val="0"/>
          <w:numId w:val="0"/>
        </w:numPr>
        <w:ind w:left="1440"/>
        <w:rPr>
          <w:lang w:val="cy-GB"/>
        </w:rPr>
      </w:pPr>
    </w:p>
    <w:p w14:paraId="5B25AB33" w14:textId="52AAD8EF" w:rsidR="00631623" w:rsidRPr="00122E19" w:rsidRDefault="00C14728" w:rsidP="00434FA0">
      <w:pPr>
        <w:pStyle w:val="Numberedlist1"/>
        <w:rPr>
          <w:lang w:val="cy-GB"/>
        </w:rPr>
      </w:pPr>
      <w:r w:rsidRPr="00122E19">
        <w:rPr>
          <w:rStyle w:val="Heading4Char"/>
          <w:lang w:val="cy-GB"/>
        </w:rPr>
        <w:t>Y Cymhwyster Alinio</w:t>
      </w:r>
      <w:r w:rsidR="005268F1" w:rsidRPr="00122E19">
        <w:rPr>
          <w:lang w:val="cy-GB"/>
        </w:rPr>
        <w:t xml:space="preserve">. </w:t>
      </w:r>
      <w:r w:rsidR="00F15E96" w:rsidRPr="00122E19">
        <w:rPr>
          <w:lang w:val="cy-GB"/>
        </w:rPr>
        <w:t>Gall s</w:t>
      </w:r>
      <w:r w:rsidR="005268F1" w:rsidRPr="00122E19">
        <w:rPr>
          <w:lang w:val="cy-GB"/>
        </w:rPr>
        <w:t xml:space="preserve">taff </w:t>
      </w:r>
      <w:r w:rsidR="00F15E96" w:rsidRPr="00122E19">
        <w:rPr>
          <w:lang w:val="cy-GB"/>
        </w:rPr>
        <w:t xml:space="preserve">nad ydynt yn meddu ar y </w:t>
      </w:r>
      <w:r w:rsidR="005268F1" w:rsidRPr="00122E19">
        <w:rPr>
          <w:lang w:val="cy-GB"/>
        </w:rPr>
        <w:t xml:space="preserve">PQiP </w:t>
      </w:r>
      <w:r w:rsidR="00F15E96" w:rsidRPr="00122E19">
        <w:rPr>
          <w:lang w:val="cy-GB"/>
        </w:rPr>
        <w:t xml:space="preserve">neu’r cymhwyster cydnabyddedig ar gyfer y dyddiad y gwnaethant gymhwyso ond bod ganddynt o leiaf </w:t>
      </w:r>
      <w:r w:rsidR="005268F1" w:rsidRPr="00122E19">
        <w:rPr>
          <w:lang w:val="cy-GB"/>
        </w:rPr>
        <w:t xml:space="preserve">21 </w:t>
      </w:r>
      <w:r w:rsidR="00F15E96" w:rsidRPr="00122E19">
        <w:rPr>
          <w:lang w:val="cy-GB"/>
        </w:rPr>
        <w:t>mis o brofiad mewn rolau rheoli troseddwyr neu rolau llysoedd</w:t>
      </w:r>
      <w:r w:rsidR="005268F1" w:rsidRPr="00122E19">
        <w:rPr>
          <w:lang w:val="cy-GB"/>
        </w:rPr>
        <w:t>,</w:t>
      </w:r>
      <w:r w:rsidR="005268F1" w:rsidRPr="00122E19">
        <w:rPr>
          <w:rStyle w:val="FootnoteReference"/>
          <w:sz w:val="22"/>
          <w:lang w:val="cy-GB"/>
        </w:rPr>
        <w:footnoteReference w:id="4"/>
      </w:r>
      <w:r w:rsidR="005268F1" w:rsidRPr="00122E19">
        <w:rPr>
          <w:lang w:val="cy-GB"/>
        </w:rPr>
        <w:t xml:space="preserve"> </w:t>
      </w:r>
      <w:r w:rsidR="00F15E96" w:rsidRPr="00122E19">
        <w:rPr>
          <w:lang w:val="cy-GB"/>
        </w:rPr>
        <w:t>gwblhau</w:t>
      </w:r>
      <w:r w:rsidR="00187844" w:rsidRPr="00122E19">
        <w:rPr>
          <w:lang w:val="cy-GB"/>
        </w:rPr>
        <w:t xml:space="preserve"> Cymhwyster Alinio byrrach yn hytrach nac ymgymryd â’r PQiP llawn.  Mae’r Cymhwyster Alinio yn darparu cefndir academaidd allweddol ar adsefydliad troseddwr, yn ogystal â phrofiad galwedigaethol hollbwysig yn asesu troseddwyr a rheoli’r risg maent yn ei chyflwyno i’r cyhoedd, i ategu profiad yr unigolion a sicrhau bod ganddynt y gallu gofynnol.</w:t>
      </w:r>
      <w:r w:rsidR="005268F1" w:rsidRPr="00122E19">
        <w:rPr>
          <w:lang w:val="cy-GB"/>
        </w:rPr>
        <w:t xml:space="preserve"> </w:t>
      </w:r>
    </w:p>
    <w:p w14:paraId="2E2A8964" w14:textId="3340F4D3" w:rsidR="008763EC" w:rsidRPr="00122E19" w:rsidRDefault="008763EC" w:rsidP="008763EC">
      <w:pPr>
        <w:rPr>
          <w:lang w:val="cy-GB"/>
        </w:rPr>
      </w:pPr>
      <w:r w:rsidRPr="00122E19">
        <w:rPr>
          <w:lang w:val="cy-GB"/>
        </w:rPr>
        <w:t>12.</w:t>
      </w:r>
      <w:r w:rsidR="0010023A" w:rsidRPr="00122E19">
        <w:rPr>
          <w:lang w:val="cy-GB"/>
        </w:rPr>
        <w:t xml:space="preserve"> </w:t>
      </w:r>
      <w:r w:rsidRPr="00122E19">
        <w:rPr>
          <w:lang w:val="cy-GB"/>
        </w:rPr>
        <w:t xml:space="preserve"> </w:t>
      </w:r>
      <w:r w:rsidR="00187844" w:rsidRPr="00122E19">
        <w:rPr>
          <w:lang w:val="cy-GB"/>
        </w:rPr>
        <w:t xml:space="preserve">Bydd addasrwydd unigolion i ymgymryd â’r Cymhwyster Alinio neu dderbyn cymeradwyaeth ffurfiol fel </w:t>
      </w:r>
      <w:r w:rsidR="00C10B81" w:rsidRPr="00122E19">
        <w:rPr>
          <w:lang w:val="cy-GB"/>
        </w:rPr>
        <w:t xml:space="preserve">unigolyn ‘cymwys yn broffesiynol’ yn cael ei </w:t>
      </w:r>
      <w:r w:rsidR="00A3080F" w:rsidRPr="00122E19">
        <w:rPr>
          <w:lang w:val="cy-GB"/>
        </w:rPr>
        <w:t xml:space="preserve">benderfynu gan </w:t>
      </w:r>
      <w:r w:rsidR="00EB35E7" w:rsidRPr="00122E19">
        <w:rPr>
          <w:lang w:val="cy-GB"/>
        </w:rPr>
        <w:t xml:space="preserve">Uwch Reolwr Polisi </w:t>
      </w:r>
      <w:r w:rsidR="00D83409">
        <w:rPr>
          <w:lang w:val="cy-GB"/>
        </w:rPr>
        <w:t>penodedig</w:t>
      </w:r>
      <w:r w:rsidR="00EB35E7" w:rsidRPr="00122E19">
        <w:rPr>
          <w:lang w:val="cy-GB"/>
        </w:rPr>
        <w:t xml:space="preserve"> gan Raglen </w:t>
      </w:r>
      <w:r w:rsidR="00C76DF2">
        <w:rPr>
          <w:lang w:val="cy-GB"/>
        </w:rPr>
        <w:t xml:space="preserve">y </w:t>
      </w:r>
      <w:r w:rsidR="00EB35E7" w:rsidRPr="00122E19">
        <w:rPr>
          <w:lang w:val="cy-GB"/>
        </w:rPr>
        <w:t xml:space="preserve">Gweithlu Prawf.  </w:t>
      </w:r>
      <w:r w:rsidR="00F85139" w:rsidRPr="00122E19">
        <w:rPr>
          <w:lang w:val="cy-GB"/>
        </w:rPr>
        <w:t xml:space="preserve">Er y dylai staff geisio cwblhau’r Broses </w:t>
      </w:r>
      <w:r w:rsidR="00D96280" w:rsidRPr="00122E19">
        <w:rPr>
          <w:lang w:val="cy-GB"/>
        </w:rPr>
        <w:t>Alinio Cymwyster</w:t>
      </w:r>
      <w:r w:rsidR="00C76DF2">
        <w:rPr>
          <w:lang w:val="cy-GB"/>
        </w:rPr>
        <w:t>au</w:t>
      </w:r>
      <w:r w:rsidR="00D96280" w:rsidRPr="00122E19">
        <w:rPr>
          <w:lang w:val="cy-GB"/>
        </w:rPr>
        <w:t xml:space="preserve"> yn 2021/22, mewn amgylchiadau eithriadol gellir ymestyn yr </w:t>
      </w:r>
      <w:r w:rsidR="004813A6" w:rsidRPr="00122E19">
        <w:rPr>
          <w:lang w:val="cy-GB"/>
        </w:rPr>
        <w:t xml:space="preserve">amser hiraf a gymerir i gwblhau’r Broses o hyd at dair blynedd.  Mae’n rhaid i staff nad ydynt yn sicrhau cymeradwyaeth ffurfiol neu’r Cymhwyster Alinio yn ystod Proses 2021/22 gwblhau’r </w:t>
      </w:r>
      <w:proofErr w:type="spellStart"/>
      <w:r w:rsidR="005268F1" w:rsidRPr="00122E19">
        <w:rPr>
          <w:lang w:val="cy-GB"/>
        </w:rPr>
        <w:t>PQiP</w:t>
      </w:r>
      <w:proofErr w:type="spellEnd"/>
      <w:r w:rsidR="005268F1" w:rsidRPr="00122E19">
        <w:rPr>
          <w:lang w:val="cy-GB"/>
        </w:rPr>
        <w:t xml:space="preserve">. </w:t>
      </w:r>
      <w:r w:rsidR="00894FAA" w:rsidRPr="00122E19">
        <w:rPr>
          <w:lang w:val="cy-GB"/>
        </w:rPr>
        <w:t xml:space="preserve">Mae Proses Alinio 2021/22 ar agor i staff sy’n gweithio yn y rolau craidd a nodir yn </w:t>
      </w:r>
      <w:hyperlink w:anchor="_Table_One:_Core" w:history="1">
        <w:r w:rsidR="00894FAA" w:rsidRPr="00122E19">
          <w:rPr>
            <w:rStyle w:val="Hyperlink"/>
            <w:lang w:val="cy-GB"/>
          </w:rPr>
          <w:t>Nh</w:t>
        </w:r>
        <w:r w:rsidR="00927D89" w:rsidRPr="00122E19">
          <w:rPr>
            <w:rStyle w:val="Hyperlink"/>
            <w:lang w:val="cy-GB"/>
          </w:rPr>
          <w:t xml:space="preserve">abl </w:t>
        </w:r>
        <w:r w:rsidR="00894FAA" w:rsidRPr="00122E19">
          <w:rPr>
            <w:rStyle w:val="Hyperlink"/>
            <w:lang w:val="cy-GB"/>
          </w:rPr>
          <w:t>U</w:t>
        </w:r>
        <w:r w:rsidR="00927D89" w:rsidRPr="00122E19">
          <w:rPr>
            <w:rStyle w:val="Hyperlink"/>
            <w:lang w:val="cy-GB"/>
          </w:rPr>
          <w:t>n</w:t>
        </w:r>
      </w:hyperlink>
      <w:r w:rsidR="005A19F1">
        <w:rPr>
          <w:lang w:val="cy-GB"/>
        </w:rPr>
        <w:t xml:space="preserve"> ar hyn o bryd,</w:t>
      </w:r>
      <w:r w:rsidR="005268F1" w:rsidRPr="00122E19">
        <w:rPr>
          <w:lang w:val="cy-GB"/>
        </w:rPr>
        <w:t xml:space="preserve"> (</w:t>
      </w:r>
      <w:r w:rsidR="00894FAA" w:rsidRPr="00122E19">
        <w:rPr>
          <w:lang w:val="cy-GB"/>
        </w:rPr>
        <w:t xml:space="preserve">o Swyddog Prawf i </w:t>
      </w:r>
      <w:r w:rsidR="007A427D" w:rsidRPr="00122E19">
        <w:rPr>
          <w:lang w:val="cy-GB"/>
        </w:rPr>
        <w:t>Bennaeth Gweithrediadau</w:t>
      </w:r>
      <w:r w:rsidR="005268F1" w:rsidRPr="00122E19">
        <w:rPr>
          <w:lang w:val="cy-GB"/>
        </w:rPr>
        <w:t xml:space="preserve">), </w:t>
      </w:r>
      <w:r w:rsidR="007A427D" w:rsidRPr="00122E19">
        <w:rPr>
          <w:lang w:val="cy-GB"/>
        </w:rPr>
        <w:t>ac ni ellir ei defnyddio i gymhwyso staff sy’n gweithio mewn unrhyw rolau eraill yn y Gwasanaeth Prawf, er enghraifft Swyddogion Gwasanaethau Prawf (SGP).</w:t>
      </w:r>
    </w:p>
    <w:p w14:paraId="1948B3CF" w14:textId="5CEC2800" w:rsidR="0069580F" w:rsidRPr="00122E19" w:rsidRDefault="008763EC" w:rsidP="008763EC">
      <w:pPr>
        <w:rPr>
          <w:lang w:val="cy-GB"/>
        </w:rPr>
      </w:pPr>
      <w:r w:rsidRPr="00122E19">
        <w:rPr>
          <w:lang w:val="cy-GB"/>
        </w:rPr>
        <w:t xml:space="preserve">13. </w:t>
      </w:r>
      <w:r w:rsidR="0010023A" w:rsidRPr="00122E19">
        <w:rPr>
          <w:lang w:val="cy-GB"/>
        </w:rPr>
        <w:t xml:space="preserve"> </w:t>
      </w:r>
      <w:r w:rsidR="007A427D" w:rsidRPr="00122E19">
        <w:rPr>
          <w:lang w:val="cy-GB"/>
        </w:rPr>
        <w:t xml:space="preserve">Dylai SGP y dechreuodd eu cyflogaeth ar neu ar ôl </w:t>
      </w:r>
      <w:r w:rsidR="005268F1" w:rsidRPr="00122E19">
        <w:rPr>
          <w:lang w:val="cy-GB"/>
        </w:rPr>
        <w:t xml:space="preserve">1 </w:t>
      </w:r>
      <w:r w:rsidR="007A427D" w:rsidRPr="00122E19">
        <w:rPr>
          <w:lang w:val="cy-GB"/>
        </w:rPr>
        <w:t xml:space="preserve">Ebrill </w:t>
      </w:r>
      <w:r w:rsidR="005268F1" w:rsidRPr="00122E19">
        <w:rPr>
          <w:lang w:val="cy-GB"/>
        </w:rPr>
        <w:t xml:space="preserve">2014 </w:t>
      </w:r>
      <w:r w:rsidR="007A427D" w:rsidRPr="00122E19">
        <w:rPr>
          <w:lang w:val="cy-GB"/>
        </w:rPr>
        <w:t xml:space="preserve">gwblhau’r Diploma Lefel 3 gofynnol mewn Ymarfer Prawf, yn ddelfrydol yn ystod deuddeg mis cyntaf eu cyflogaeth yn y Gwasanaeth Prawf </w:t>
      </w:r>
      <w:r w:rsidR="00031D89" w:rsidRPr="00122E19">
        <w:rPr>
          <w:lang w:val="cy-GB"/>
        </w:rPr>
        <w:t>.  (</w:t>
      </w:r>
      <w:r w:rsidR="00D6025A" w:rsidRPr="00122E19">
        <w:rPr>
          <w:lang w:val="cy-GB"/>
        </w:rPr>
        <w:t>Nid yw’n ofyniad ar hyn o bryd i SGP y dechreuodd eu cyflogaeth cyn 1 Ebrill 2014 i gynnal y Diploma, er eu bod yn cael eu hannog i gwblhau’r cymhwyster pan fydd ar gael yn lleol, am ei fod yn darparu cefndir pwysig ar elfennau allweddol ymarfer prawf)</w:t>
      </w:r>
      <w:r w:rsidR="005268F1" w:rsidRPr="00122E19">
        <w:rPr>
          <w:lang w:val="cy-GB"/>
        </w:rPr>
        <w:t xml:space="preserve">. </w:t>
      </w:r>
    </w:p>
    <w:p w14:paraId="3F3890C2" w14:textId="528A5916" w:rsidR="008763EC" w:rsidRPr="00122E19" w:rsidRDefault="008763EC" w:rsidP="008763EC">
      <w:pPr>
        <w:rPr>
          <w:lang w:val="cy-GB"/>
        </w:rPr>
      </w:pPr>
      <w:r w:rsidRPr="00122E19">
        <w:rPr>
          <w:lang w:val="cy-GB"/>
        </w:rPr>
        <w:t xml:space="preserve">14. </w:t>
      </w:r>
      <w:r w:rsidR="0010023A" w:rsidRPr="00122E19">
        <w:rPr>
          <w:lang w:val="cy-GB"/>
        </w:rPr>
        <w:t xml:space="preserve"> </w:t>
      </w:r>
      <w:r w:rsidR="00D6025A" w:rsidRPr="00122E19">
        <w:rPr>
          <w:lang w:val="cy-GB"/>
        </w:rPr>
        <w:t xml:space="preserve">Mae’n rhaid i staff sy’n gweithio mewn rolau craidd </w:t>
      </w:r>
      <w:r w:rsidR="006613B1">
        <w:rPr>
          <w:lang w:val="cy-GB"/>
        </w:rPr>
        <w:t xml:space="preserve">yn y gwasanaeth prawf </w:t>
      </w:r>
      <w:r w:rsidR="00D6025A" w:rsidRPr="00122E19">
        <w:rPr>
          <w:lang w:val="cy-GB"/>
        </w:rPr>
        <w:t xml:space="preserve">sy’n meddu ar gymwysterau rhyngwladol sicrhau hefyd eu bod yn cyflawni’r gofynion cymwysterau statudol.  Fel cam cyntaf, mae’n rhaid iddynt wneud cais i Ganolfan Gwybodaeth Genedlaethol y DU </w:t>
      </w:r>
      <w:r w:rsidR="00F872EC" w:rsidRPr="00122E19">
        <w:rPr>
          <w:lang w:val="cy-GB"/>
        </w:rPr>
        <w:t>sy’n cydnabod cymwysterau rhyngwladol</w:t>
      </w:r>
      <w:r w:rsidR="005A19F1">
        <w:rPr>
          <w:lang w:val="cy-GB"/>
        </w:rPr>
        <w:t xml:space="preserve"> (UK ENIC)</w:t>
      </w:r>
      <w:r w:rsidR="00F872EC" w:rsidRPr="00122E19">
        <w:rPr>
          <w:lang w:val="cy-GB"/>
        </w:rPr>
        <w:t xml:space="preserve">, </w:t>
      </w:r>
      <w:r w:rsidR="005B618E" w:rsidRPr="00122E19">
        <w:rPr>
          <w:lang w:val="cy-GB"/>
        </w:rPr>
        <w:lastRenderedPageBreak/>
        <w:t>er mwyn cael Datganiad o Gymar</w:t>
      </w:r>
      <w:r w:rsidR="00857D2E" w:rsidRPr="00122E19">
        <w:rPr>
          <w:lang w:val="cy-GB"/>
        </w:rPr>
        <w:t xml:space="preserve">oldeb, </w:t>
      </w:r>
      <w:r w:rsidR="006D6D63" w:rsidRPr="00122E19">
        <w:rPr>
          <w:lang w:val="cy-GB"/>
        </w:rPr>
        <w:t>sy’n darparu</w:t>
      </w:r>
      <w:r w:rsidR="00DC1A89" w:rsidRPr="00122E19">
        <w:rPr>
          <w:lang w:val="cy-GB"/>
        </w:rPr>
        <w:t>’r hy’n sy’n cyfateb â chymwysterau yn y DU.</w:t>
      </w:r>
      <w:r w:rsidR="009F59B5" w:rsidRPr="00122E19">
        <w:rPr>
          <w:lang w:val="cy-GB"/>
        </w:rPr>
        <w:t xml:space="preserve">  Os nad yw eu cymwysterau rhyngwladol yn cyfateb â’r rhai sy’n ofynnol yng Nghymru a Lloegr, mae’n rhaid iddynt gwblhau’r cymwysterau neu brosesau gofynnol a amlinellir yn </w:t>
      </w:r>
      <w:hyperlink w:anchor="_Table_One:_Core" w:history="1">
        <w:r w:rsidR="009F59B5" w:rsidRPr="00122E19">
          <w:rPr>
            <w:rStyle w:val="Hyperlink"/>
            <w:lang w:val="cy-GB"/>
          </w:rPr>
          <w:t>Nh</w:t>
        </w:r>
        <w:r w:rsidR="005268F1" w:rsidRPr="00122E19">
          <w:rPr>
            <w:rStyle w:val="Hyperlink"/>
            <w:lang w:val="cy-GB"/>
          </w:rPr>
          <w:t xml:space="preserve">abl </w:t>
        </w:r>
        <w:r w:rsidR="009F59B5" w:rsidRPr="00122E19">
          <w:rPr>
            <w:rStyle w:val="Hyperlink"/>
            <w:lang w:val="cy-GB"/>
          </w:rPr>
          <w:t>U</w:t>
        </w:r>
        <w:r w:rsidR="005268F1" w:rsidRPr="00122E19">
          <w:rPr>
            <w:rStyle w:val="Hyperlink"/>
            <w:lang w:val="cy-GB"/>
          </w:rPr>
          <w:t>n</w:t>
        </w:r>
      </w:hyperlink>
      <w:r w:rsidR="005268F1" w:rsidRPr="00122E19">
        <w:rPr>
          <w:lang w:val="cy-GB"/>
        </w:rPr>
        <w:t>.</w:t>
      </w:r>
      <w:r w:rsidR="009F59B5" w:rsidRPr="00122E19">
        <w:rPr>
          <w:lang w:val="cy-GB"/>
        </w:rPr>
        <w:t xml:space="preserve">  Gellir ategu </w:t>
      </w:r>
      <w:r w:rsidR="000023F8" w:rsidRPr="00122E19">
        <w:rPr>
          <w:lang w:val="cy-GB"/>
        </w:rPr>
        <w:t>hyn drwy’r prosesau Alinio Cymwysterau.</w:t>
      </w:r>
      <w:r w:rsidR="005B1783" w:rsidRPr="00122E19">
        <w:rPr>
          <w:lang w:val="cy-GB"/>
        </w:rPr>
        <w:t xml:space="preserve">  Bydd angen i’r aelodau o staff hyn hysbysu eu rheolwr llinell a’r Pennaeth Adnoddau Dynol pan fydd hyn yn codi, i sicrhau eu bod yn cael eu hystyried fel rhan o’r prosesau Alinio Cymwysterau.</w:t>
      </w:r>
    </w:p>
    <w:p w14:paraId="696BC0ED" w14:textId="3AA73DB9" w:rsidR="004C1E9A" w:rsidRPr="00122E19" w:rsidRDefault="008763EC" w:rsidP="00AC5FEA">
      <w:pPr>
        <w:rPr>
          <w:lang w:val="cy-GB"/>
        </w:rPr>
      </w:pPr>
      <w:r w:rsidRPr="00122E19">
        <w:rPr>
          <w:lang w:val="cy-GB"/>
        </w:rPr>
        <w:t xml:space="preserve">15. </w:t>
      </w:r>
      <w:r w:rsidR="0010023A" w:rsidRPr="00122E19">
        <w:rPr>
          <w:lang w:val="cy-GB"/>
        </w:rPr>
        <w:t xml:space="preserve"> </w:t>
      </w:r>
      <w:r w:rsidR="0054125D" w:rsidRPr="00122E19">
        <w:rPr>
          <w:lang w:val="cy-GB"/>
        </w:rPr>
        <w:t>Oherwydd y gallai fod peth amrywiaeth yn y teitlau swyddi a ddefnyddir mewn gwahanol ranbarthau’r Gwasanaeth Prawf, mae disgrifiad byr o bob rôl graidd wedi’i gynnwys hefyd i sicrhau y gall uwch arweinwyr prawf a staff adnabod rolau perthnasol a’u gofynion yn gyflym a rhwydd</w:t>
      </w:r>
      <w:r w:rsidR="005268F1" w:rsidRPr="00122E19">
        <w:rPr>
          <w:lang w:val="cy-GB"/>
        </w:rPr>
        <w:t xml:space="preserve">. </w:t>
      </w:r>
    </w:p>
    <w:p w14:paraId="3A44E836" w14:textId="77777777" w:rsidR="00764034" w:rsidRPr="00122E19" w:rsidRDefault="00764034" w:rsidP="004C1E9A">
      <w:pPr>
        <w:rPr>
          <w:lang w:val="cy-GB"/>
        </w:rPr>
        <w:sectPr w:rsidR="00764034" w:rsidRPr="00122E19" w:rsidSect="00010C47">
          <w:headerReference w:type="even" r:id="rId17"/>
          <w:headerReference w:type="default" r:id="rId18"/>
          <w:footerReference w:type="even" r:id="rId19"/>
          <w:pgSz w:w="11906" w:h="16838" w:code="9"/>
          <w:pgMar w:top="1531" w:right="1247" w:bottom="1361" w:left="1134" w:header="737" w:footer="227" w:gutter="170"/>
          <w:cols w:space="312"/>
          <w:docGrid w:linePitch="360"/>
        </w:sectPr>
      </w:pPr>
      <w:bookmarkStart w:id="10" w:name="_Table_One:_Core"/>
      <w:bookmarkEnd w:id="10"/>
    </w:p>
    <w:p w14:paraId="3ED986A5" w14:textId="13CC2A6E" w:rsidR="006D68F6" w:rsidRPr="00122E19" w:rsidRDefault="0067063D" w:rsidP="0090473F">
      <w:pPr>
        <w:pStyle w:val="Heading2"/>
        <w:rPr>
          <w:lang w:val="cy-GB"/>
        </w:rPr>
      </w:pPr>
      <w:bookmarkStart w:id="11" w:name="_Toc99452605"/>
      <w:r w:rsidRPr="00122E19">
        <w:rPr>
          <w:lang w:val="cy-GB"/>
        </w:rPr>
        <w:lastRenderedPageBreak/>
        <w:t xml:space="preserve">Tabl Un: Rolau </w:t>
      </w:r>
      <w:r w:rsidR="001F4BE1">
        <w:rPr>
          <w:lang w:val="cy-GB"/>
        </w:rPr>
        <w:t xml:space="preserve">craidd </w:t>
      </w:r>
      <w:r w:rsidRPr="00122E19">
        <w:rPr>
          <w:lang w:val="cy-GB"/>
        </w:rPr>
        <w:t>a gofynion cymwysterau statudol</w:t>
      </w:r>
      <w:r w:rsidR="001F4BE1">
        <w:rPr>
          <w:lang w:val="cy-GB"/>
        </w:rPr>
        <w:t xml:space="preserve"> y gwasanaeth prawf</w:t>
      </w:r>
      <w:bookmarkEnd w:id="11"/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  <w:gridCol w:w="4819"/>
      </w:tblGrid>
      <w:tr w:rsidR="006D68F6" w:rsidRPr="00122E19" w14:paraId="2AAD97EB" w14:textId="77777777" w:rsidTr="00037AEF">
        <w:trPr>
          <w:tblHeader/>
        </w:trPr>
        <w:tc>
          <w:tcPr>
            <w:tcW w:w="2977" w:type="dxa"/>
            <w:shd w:val="clear" w:color="auto" w:fill="7030A0"/>
          </w:tcPr>
          <w:p w14:paraId="3A0F3737" w14:textId="6038F7E6" w:rsidR="006D68F6" w:rsidRPr="00122E19" w:rsidRDefault="0067063D" w:rsidP="00713A13">
            <w:pPr>
              <w:pStyle w:val="TableText"/>
              <w:rPr>
                <w:b/>
                <w:noProof/>
                <w:color w:val="FFFFFF"/>
                <w:sz w:val="24"/>
                <w:lang w:val="cy-GB"/>
              </w:rPr>
            </w:pPr>
            <w:r w:rsidRPr="00122E19">
              <w:rPr>
                <w:b/>
                <w:noProof/>
                <w:color w:val="FFFFFF"/>
                <w:sz w:val="24"/>
                <w:lang w:val="cy-GB"/>
              </w:rPr>
              <w:t>Rôl y Gwasanaeth Prawf</w:t>
            </w:r>
          </w:p>
        </w:tc>
        <w:tc>
          <w:tcPr>
            <w:tcW w:w="6379" w:type="dxa"/>
            <w:shd w:val="clear" w:color="auto" w:fill="7030A0"/>
          </w:tcPr>
          <w:p w14:paraId="74C6198F" w14:textId="7F19A84A" w:rsidR="006D68F6" w:rsidRPr="00122E19" w:rsidRDefault="0067063D" w:rsidP="00713A13">
            <w:pPr>
              <w:pStyle w:val="TableText"/>
              <w:rPr>
                <w:b/>
                <w:noProof/>
                <w:color w:val="FFFFFF"/>
                <w:sz w:val="24"/>
                <w:lang w:val="cy-GB"/>
              </w:rPr>
            </w:pPr>
            <w:r w:rsidRPr="00122E19">
              <w:rPr>
                <w:b/>
                <w:noProof/>
                <w:color w:val="FFFFFF"/>
                <w:sz w:val="24"/>
                <w:lang w:val="cy-GB"/>
              </w:rPr>
              <w:t>Disgrifiad</w:t>
            </w:r>
          </w:p>
        </w:tc>
        <w:tc>
          <w:tcPr>
            <w:tcW w:w="4819" w:type="dxa"/>
            <w:shd w:val="clear" w:color="auto" w:fill="7030A0"/>
          </w:tcPr>
          <w:p w14:paraId="6ECF8852" w14:textId="1B5A9A86" w:rsidR="006D68F6" w:rsidRPr="00122E19" w:rsidRDefault="0067063D" w:rsidP="006D68F6">
            <w:pPr>
              <w:pStyle w:val="TableText"/>
              <w:rPr>
                <w:b/>
                <w:noProof/>
                <w:color w:val="FFFFFF"/>
                <w:sz w:val="24"/>
                <w:lang w:val="cy-GB"/>
              </w:rPr>
            </w:pPr>
            <w:r w:rsidRPr="00122E19">
              <w:rPr>
                <w:b/>
                <w:noProof/>
                <w:color w:val="FFFFFF"/>
                <w:sz w:val="24"/>
                <w:lang w:val="cy-GB"/>
              </w:rPr>
              <w:t>Y Cymwysterau gofynnol</w:t>
            </w:r>
          </w:p>
        </w:tc>
      </w:tr>
      <w:tr w:rsidR="005C31A1" w:rsidRPr="00122E19" w14:paraId="110EAAA8" w14:textId="77777777" w:rsidTr="00037AEF">
        <w:trPr>
          <w:tblHeader/>
        </w:trPr>
        <w:tc>
          <w:tcPr>
            <w:tcW w:w="2977" w:type="dxa"/>
          </w:tcPr>
          <w:p w14:paraId="7AB5A830" w14:textId="48B3CACE" w:rsidR="005C31A1" w:rsidRPr="00122E19" w:rsidRDefault="0067063D" w:rsidP="005B46BE">
            <w:pPr>
              <w:pStyle w:val="Tablecellheader"/>
              <w:rPr>
                <w:lang w:val="cy-GB"/>
              </w:rPr>
            </w:pPr>
            <w:r w:rsidRPr="00122E19">
              <w:rPr>
                <w:lang w:val="cy-GB"/>
              </w:rPr>
              <w:t>Swyddog Gwasanaethau Prawf</w:t>
            </w:r>
          </w:p>
          <w:p w14:paraId="08D22117" w14:textId="26022A18" w:rsidR="005C31A1" w:rsidRPr="00122E19" w:rsidRDefault="005C31A1" w:rsidP="005B46BE">
            <w:pPr>
              <w:pStyle w:val="Tablecellheader"/>
              <w:rPr>
                <w:lang w:val="cy-GB"/>
              </w:rPr>
            </w:pPr>
            <w:r w:rsidRPr="00122E19">
              <w:rPr>
                <w:lang w:val="cy-GB"/>
              </w:rPr>
              <w:t>(Band 3)</w:t>
            </w:r>
          </w:p>
        </w:tc>
        <w:tc>
          <w:tcPr>
            <w:tcW w:w="6379" w:type="dxa"/>
          </w:tcPr>
          <w:p w14:paraId="6E33323D" w14:textId="6A1CC9FF" w:rsidR="0067063D" w:rsidRPr="00122E19" w:rsidRDefault="0067063D" w:rsidP="00713A13">
            <w:pPr>
              <w:pStyle w:val="TableText"/>
              <w:rPr>
                <w:szCs w:val="20"/>
                <w:lang w:val="cy-GB"/>
              </w:rPr>
            </w:pPr>
            <w:r w:rsidRPr="00122E19">
              <w:rPr>
                <w:szCs w:val="20"/>
                <w:lang w:val="cy-GB"/>
              </w:rPr>
              <w:t xml:space="preserve">Swyddogion sy’n </w:t>
            </w:r>
            <w:r w:rsidR="00352F21" w:rsidRPr="00122E19">
              <w:rPr>
                <w:szCs w:val="20"/>
                <w:lang w:val="cy-GB"/>
              </w:rPr>
              <w:t>gyfrifol am reoli dedfrydau, sy’n gyfrifol am reoli troseddwyr risg isel i ganolig, asesu a rheoli’r risg maent yn ei chyflwyno i’r cyhoedd a dioddefwyr troseddau, a darparu cyngor o safon uchel i lysoedd er mwyn hysbysu penderfyniadau dedfrydu (h.y. adroddiadau cyn-dedfrydu). (</w:t>
            </w:r>
            <w:r w:rsidR="00352F21" w:rsidRPr="00122E19">
              <w:rPr>
                <w:i/>
                <w:iCs/>
                <w:szCs w:val="20"/>
                <w:lang w:val="cy-GB"/>
              </w:rPr>
              <w:t xml:space="preserve">Nid </w:t>
            </w:r>
            <w:r w:rsidR="00352F21" w:rsidRPr="00122E19">
              <w:rPr>
                <w:szCs w:val="20"/>
                <w:lang w:val="cy-GB"/>
              </w:rPr>
              <w:t xml:space="preserve">yw’n cynnwys Swyddogion </w:t>
            </w:r>
            <w:r w:rsidR="00863AA6" w:rsidRPr="00122E19">
              <w:rPr>
                <w:szCs w:val="20"/>
                <w:lang w:val="cy-GB"/>
              </w:rPr>
              <w:t xml:space="preserve">Cyswllt Dioddefwyr sy’n darparu cefnogaeth i ddioddefwyr troseddau, staff Eiddo Cymeradwyo a’r </w:t>
            </w:r>
            <w:r w:rsidR="00B37D3F" w:rsidRPr="00122E19">
              <w:rPr>
                <w:szCs w:val="20"/>
                <w:lang w:val="cy-GB"/>
              </w:rPr>
              <w:t>rhai sydd mewn rolau nad ydynt yn rhai rheng-flaen nad oes ganddynt gyfrifoldeb am reoli troseddwyr yn uniongyrchol a’r risg maent yn ei chyflwyno i’r cyhoedd ac i ddioddefwyr).</w:t>
            </w:r>
          </w:p>
          <w:p w14:paraId="58DF96E2" w14:textId="77777777" w:rsidR="0067063D" w:rsidRPr="00122E19" w:rsidRDefault="0067063D" w:rsidP="00713A13">
            <w:pPr>
              <w:pStyle w:val="TableText"/>
              <w:rPr>
                <w:szCs w:val="20"/>
                <w:lang w:val="cy-GB"/>
              </w:rPr>
            </w:pPr>
          </w:p>
          <w:p w14:paraId="004C1413" w14:textId="1D0F3C6F" w:rsidR="005C31A1" w:rsidRPr="00122E19" w:rsidRDefault="005C31A1" w:rsidP="00713A13">
            <w:pPr>
              <w:pStyle w:val="TableText"/>
              <w:rPr>
                <w:szCs w:val="20"/>
                <w:lang w:val="cy-GB"/>
              </w:rPr>
            </w:pPr>
          </w:p>
        </w:tc>
        <w:tc>
          <w:tcPr>
            <w:tcW w:w="4819" w:type="dxa"/>
          </w:tcPr>
          <w:p w14:paraId="10848806" w14:textId="7861506F" w:rsidR="005C31A1" w:rsidRPr="00122E19" w:rsidRDefault="00A63140" w:rsidP="00A6760D">
            <w:pPr>
              <w:pStyle w:val="TableText"/>
              <w:rPr>
                <w:lang w:val="cy-GB"/>
              </w:rPr>
            </w:pPr>
            <w:r w:rsidRPr="00122E19">
              <w:rPr>
                <w:lang w:val="cy-GB"/>
              </w:rPr>
              <w:t xml:space="preserve">Dylai pob Swyddog Gwasanaethau Prawf (SGP) y </w:t>
            </w:r>
            <w:r w:rsidRPr="00122E19">
              <w:rPr>
                <w:b/>
                <w:bCs/>
                <w:lang w:val="cy-GB"/>
              </w:rPr>
              <w:t>dechreuodd eu cyflogaeth ar neu ar ôl 1 Ebrill 2014</w:t>
            </w:r>
            <w:r w:rsidRPr="00122E19">
              <w:rPr>
                <w:lang w:val="cy-GB"/>
              </w:rPr>
              <w:t xml:space="preserve">, naill ai feddu ar, neu eu bod yn gweithio tuag at gwblhau’r </w:t>
            </w:r>
            <w:r w:rsidRPr="00122E19">
              <w:rPr>
                <w:b/>
                <w:bCs/>
                <w:lang w:val="cy-GB"/>
              </w:rPr>
              <w:t xml:space="preserve">Diploma Lefel 3 mewn Ymarfer Prawf </w:t>
            </w:r>
            <w:r w:rsidR="00A80615" w:rsidRPr="00122E19">
              <w:rPr>
                <w:lang w:val="cy-GB"/>
              </w:rPr>
              <w:t xml:space="preserve">fel lleiafswm.  (Yr unig eithriadau yw’r SGP hynny sydd wedi’u cyflogi’n benodol i ymgymryd â’r Cymhwyster Proffesiynol mewn Gwaith Prawf).  Er y dylai SGP fod yn gweithio’n ddelfrydol i gwblhau eu Diploma yn 12 mis cyntaf eu cyflogaeth yn y Gwasanaeth Prawf, mewn amgylchiadau eithriadol gellir ymestyn </w:t>
            </w:r>
            <w:r w:rsidR="00EE3D91" w:rsidRPr="00122E19">
              <w:rPr>
                <w:lang w:val="cy-GB"/>
              </w:rPr>
              <w:t xml:space="preserve">yr amser hiraf a gymerir i gwblhau’r cymhwyster o hyd at dair blynedd (gellir gwneud trefniadau </w:t>
            </w:r>
            <w:proofErr w:type="spellStart"/>
            <w:r w:rsidR="00EE3D91" w:rsidRPr="00122E19">
              <w:rPr>
                <w:lang w:val="cy-GB"/>
              </w:rPr>
              <w:t>pro</w:t>
            </w:r>
            <w:proofErr w:type="spellEnd"/>
            <w:r w:rsidR="00EE3D91" w:rsidRPr="00122E19">
              <w:rPr>
                <w:lang w:val="cy-GB"/>
              </w:rPr>
              <w:t xml:space="preserve"> </w:t>
            </w:r>
            <w:proofErr w:type="spellStart"/>
            <w:r w:rsidR="00EE3D91" w:rsidRPr="00122E19">
              <w:rPr>
                <w:lang w:val="cy-GB"/>
              </w:rPr>
              <w:t>rata</w:t>
            </w:r>
            <w:proofErr w:type="spellEnd"/>
            <w:r w:rsidR="00EE3D91" w:rsidRPr="00122E19">
              <w:rPr>
                <w:lang w:val="cy-GB"/>
              </w:rPr>
              <w:t xml:space="preserve"> hefyd ar gyfer staff rhan amser).</w:t>
            </w:r>
          </w:p>
          <w:p w14:paraId="47630EB1" w14:textId="77777777" w:rsidR="005C31A1" w:rsidRPr="00122E19" w:rsidRDefault="005C31A1" w:rsidP="00F30681">
            <w:pPr>
              <w:pStyle w:val="TableText"/>
              <w:rPr>
                <w:szCs w:val="20"/>
                <w:lang w:val="cy-GB"/>
              </w:rPr>
            </w:pPr>
          </w:p>
          <w:p w14:paraId="01AAD088" w14:textId="40A6BA9F" w:rsidR="005C31A1" w:rsidRPr="00122E19" w:rsidRDefault="00725B9E" w:rsidP="00ED3DAF">
            <w:pPr>
              <w:pStyle w:val="Textemphasis"/>
              <w:rPr>
                <w:i w:val="0"/>
                <w:iCs w:val="0"/>
                <w:lang w:val="cy-GB"/>
              </w:rPr>
            </w:pPr>
            <w:r w:rsidRPr="00122E19">
              <w:rPr>
                <w:i w:val="0"/>
                <w:iCs w:val="0"/>
                <w:lang w:val="cy-GB"/>
              </w:rPr>
              <w:t xml:space="preserve">Nid oes gofyniad presennol i SGP y </w:t>
            </w:r>
            <w:r w:rsidRPr="00122E19">
              <w:rPr>
                <w:b/>
                <w:bCs/>
                <w:i w:val="0"/>
                <w:iCs w:val="0"/>
                <w:lang w:val="cy-GB"/>
              </w:rPr>
              <w:t xml:space="preserve">dechreuodd eu cyflogaeth cyn 1 Ebrill 2014 </w:t>
            </w:r>
            <w:r w:rsidRPr="00122E19">
              <w:rPr>
                <w:i w:val="0"/>
                <w:iCs w:val="0"/>
                <w:lang w:val="cy-GB"/>
              </w:rPr>
              <w:t>feddu ar y Diploma Lefel 3 mewn Ymarfer Prawf, oherwydd cyflwyn</w:t>
            </w:r>
            <w:r w:rsidR="00705246">
              <w:rPr>
                <w:i w:val="0"/>
                <w:iCs w:val="0"/>
                <w:lang w:val="cy-GB"/>
              </w:rPr>
              <w:t>wyd</w:t>
            </w:r>
            <w:r w:rsidRPr="00122E19">
              <w:rPr>
                <w:i w:val="0"/>
                <w:iCs w:val="0"/>
                <w:lang w:val="cy-GB"/>
              </w:rPr>
              <w:t xml:space="preserve"> hyn fel gofyniad statudol ar ôl iddynt ddechrau eu cyflogaeth, er eu bod yn cael eu hannog i gwblhau’r cymhwyster pan fydd ar gael yn lleol, oherwydd mae’n darparu cefndir pwysig ar elfennau allweddol ymarfer prawf. </w:t>
            </w:r>
          </w:p>
        </w:tc>
      </w:tr>
    </w:tbl>
    <w:p w14:paraId="48D36439" w14:textId="77777777" w:rsidR="00EC2E81" w:rsidRPr="00122E19" w:rsidRDefault="00EC2E81">
      <w:pPr>
        <w:spacing w:after="0" w:line="240" w:lineRule="auto"/>
        <w:rPr>
          <w:lang w:val="cy-GB"/>
        </w:rPr>
      </w:pPr>
    </w:p>
    <w:p w14:paraId="2A3CF8A5" w14:textId="77777777" w:rsidR="00BC7EC7" w:rsidRPr="00122E19" w:rsidRDefault="00BC7EC7" w:rsidP="00867A70">
      <w:pPr>
        <w:spacing w:after="0" w:line="240" w:lineRule="auto"/>
        <w:rPr>
          <w:lang w:val="cy-GB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3261"/>
        <w:gridCol w:w="10675"/>
      </w:tblGrid>
      <w:tr w:rsidR="006118E2" w:rsidRPr="00122E19" w14:paraId="470583B7" w14:textId="77777777" w:rsidTr="006118E2">
        <w:trPr>
          <w:tblHeader/>
        </w:trPr>
        <w:tc>
          <w:tcPr>
            <w:tcW w:w="3261" w:type="dxa"/>
            <w:shd w:val="clear" w:color="auto" w:fill="7030A0"/>
          </w:tcPr>
          <w:p w14:paraId="02FDC479" w14:textId="01531D6C" w:rsidR="006118E2" w:rsidRPr="00122E19" w:rsidRDefault="006118E2" w:rsidP="00725B9E">
            <w:pPr>
              <w:pStyle w:val="TableText"/>
              <w:rPr>
                <w:b/>
                <w:noProof/>
                <w:color w:val="FFFFFF"/>
                <w:sz w:val="24"/>
                <w:lang w:val="cy-GB"/>
              </w:rPr>
            </w:pPr>
            <w:r w:rsidRPr="00122E19">
              <w:rPr>
                <w:b/>
                <w:noProof/>
                <w:color w:val="FFFFFF"/>
                <w:sz w:val="24"/>
                <w:lang w:val="cy-GB"/>
              </w:rPr>
              <w:lastRenderedPageBreak/>
              <w:t>Rôl y Gwasanaeth Prawf</w:t>
            </w:r>
          </w:p>
        </w:tc>
        <w:tc>
          <w:tcPr>
            <w:tcW w:w="10675" w:type="dxa"/>
            <w:shd w:val="clear" w:color="auto" w:fill="7030A0"/>
          </w:tcPr>
          <w:p w14:paraId="5C6711FA" w14:textId="449E3C2A" w:rsidR="006118E2" w:rsidRPr="00122E19" w:rsidRDefault="006118E2" w:rsidP="00725B9E">
            <w:pPr>
              <w:pStyle w:val="TableText"/>
              <w:rPr>
                <w:b/>
                <w:noProof/>
                <w:color w:val="FFFFFF"/>
                <w:sz w:val="24"/>
                <w:lang w:val="cy-GB"/>
              </w:rPr>
            </w:pPr>
            <w:r w:rsidRPr="00122E19">
              <w:rPr>
                <w:b/>
                <w:noProof/>
                <w:color w:val="FFFFFF"/>
                <w:sz w:val="24"/>
                <w:lang w:val="cy-GB"/>
              </w:rPr>
              <w:t>Disgrifiad</w:t>
            </w:r>
          </w:p>
        </w:tc>
      </w:tr>
      <w:tr w:rsidR="006118E2" w:rsidRPr="00122E19" w14:paraId="569C624A" w14:textId="77777777" w:rsidTr="006118E2">
        <w:trPr>
          <w:tblHeader/>
        </w:trPr>
        <w:tc>
          <w:tcPr>
            <w:tcW w:w="3261" w:type="dxa"/>
          </w:tcPr>
          <w:p w14:paraId="2F38BBBC" w14:textId="181F8CB4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 w:rsidRPr="00122E19">
              <w:rPr>
                <w:lang w:val="cy-GB"/>
              </w:rPr>
              <w:t>Swyddog Prawf</w:t>
            </w:r>
          </w:p>
          <w:p w14:paraId="2E86EA46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 w:rsidRPr="00122E19">
              <w:rPr>
                <w:lang w:val="cy-GB"/>
              </w:rPr>
              <w:t>(Band 4)</w:t>
            </w:r>
          </w:p>
          <w:p w14:paraId="0745CC27" w14:textId="59953F17" w:rsidR="006118E2" w:rsidRPr="00122E19" w:rsidRDefault="006118E2" w:rsidP="00BA1F79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1DA1777F" w14:textId="1F06E352" w:rsidR="006118E2" w:rsidRPr="00122E19" w:rsidRDefault="006118E2" w:rsidP="000B46F3">
            <w:pPr>
              <w:pStyle w:val="TableText"/>
              <w:rPr>
                <w:szCs w:val="20"/>
                <w:lang w:val="cy-GB"/>
              </w:rPr>
            </w:pPr>
            <w:r w:rsidRPr="00122E19">
              <w:rPr>
                <w:szCs w:val="20"/>
                <w:lang w:val="cy-GB"/>
              </w:rPr>
              <w:t>Swyddogion sy’n gyfrifol am reoli dedfrydau, sy’n gyfrifol am reoli troseddwyr risg isel i ganolig, asesu a rheoli’r risg maent yn ei chyflwyno i’r cyhoedd a dioddefwyr troseddau, a darparu cyngor o safon uchel i lysoedd er mwyn hysbysu penderfyniadau dedfrydu (h.y. adroddiadau cyn-dedfrydu). (</w:t>
            </w:r>
            <w:r w:rsidRPr="00122E19">
              <w:rPr>
                <w:i/>
                <w:iCs/>
                <w:szCs w:val="20"/>
                <w:lang w:val="cy-GB"/>
              </w:rPr>
              <w:t xml:space="preserve">Nid </w:t>
            </w:r>
            <w:r w:rsidRPr="00122E19">
              <w:rPr>
                <w:szCs w:val="20"/>
                <w:lang w:val="cy-GB"/>
              </w:rPr>
              <w:t>yw’n cynnwys Hwyluswyr Rhaglenni sy’n darparu rhaglenni achrededig i droseddwyr, n</w:t>
            </w:r>
            <w:r>
              <w:rPr>
                <w:szCs w:val="20"/>
                <w:lang w:val="cy-GB"/>
              </w:rPr>
              <w:t>a</w:t>
            </w:r>
            <w:r w:rsidRPr="00122E19">
              <w:rPr>
                <w:szCs w:val="20"/>
                <w:lang w:val="cy-GB"/>
              </w:rPr>
              <w:t xml:space="preserve"> staff mewn Rolau Datblygu Ansawdd, nad ydynt yn gyfrifol am reoli troseddwyr yn uniongyrchol a’r risg maent yn ei chyflwyno i’r cyhoedd ac i ddioddefwyr).</w:t>
            </w:r>
          </w:p>
          <w:p w14:paraId="1BB59FB4" w14:textId="2029C56D" w:rsidR="006118E2" w:rsidRPr="00122E19" w:rsidRDefault="006118E2" w:rsidP="00BA1F79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238E8F85" w14:textId="77777777" w:rsidTr="006118E2">
        <w:trPr>
          <w:tblHeader/>
        </w:trPr>
        <w:tc>
          <w:tcPr>
            <w:tcW w:w="3261" w:type="dxa"/>
          </w:tcPr>
          <w:p w14:paraId="1807D327" w14:textId="15A62A49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t xml:space="preserve">Arholwr </w:t>
            </w:r>
            <w:proofErr w:type="spellStart"/>
            <w:r w:rsidRPr="00122E19">
              <w:rPr>
                <w:lang w:val="cy-GB"/>
              </w:rPr>
              <w:t>Polygra</w:t>
            </w:r>
            <w:r>
              <w:rPr>
                <w:lang w:val="cy-GB"/>
              </w:rPr>
              <w:t>ff</w:t>
            </w:r>
            <w:proofErr w:type="spellEnd"/>
            <w:r w:rsidRPr="00122E19">
              <w:rPr>
                <w:lang w:val="cy-GB"/>
              </w:rPr>
              <w:t xml:space="preserve"> (Band 5)</w:t>
            </w:r>
          </w:p>
          <w:p w14:paraId="7314AC91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7DD307A5" w14:textId="19CA470B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  <w:bookmarkStart w:id="12" w:name="_Hlk64902023"/>
            <w:r>
              <w:rPr>
                <w:szCs w:val="20"/>
                <w:lang w:val="cy-GB"/>
              </w:rPr>
              <w:t xml:space="preserve">Swyddogion sy’n cynnal profion </w:t>
            </w:r>
            <w:proofErr w:type="spellStart"/>
            <w:r>
              <w:rPr>
                <w:szCs w:val="20"/>
                <w:lang w:val="cy-GB"/>
              </w:rPr>
              <w:t>polygraff</w:t>
            </w:r>
            <w:proofErr w:type="spellEnd"/>
            <w:r>
              <w:rPr>
                <w:szCs w:val="20"/>
                <w:lang w:val="cy-GB"/>
              </w:rPr>
              <w:t xml:space="preserve"> ar droseddwyr risg uchel sy’n rhan o’r asesiadau </w:t>
            </w:r>
            <w:proofErr w:type="spellStart"/>
            <w:r>
              <w:rPr>
                <w:szCs w:val="20"/>
                <w:lang w:val="cy-GB"/>
              </w:rPr>
              <w:t>trosfwaol</w:t>
            </w:r>
            <w:proofErr w:type="spellEnd"/>
            <w:r>
              <w:rPr>
                <w:szCs w:val="20"/>
                <w:lang w:val="cy-GB"/>
              </w:rPr>
              <w:t xml:space="preserve"> o’r risgiau y mae’r troseddwyr hyn yn eu cyflwyno i’r cyhoedd, sydd hefyd yn rheoli troseddwyr yn uniongyrchol a’r risgiau maent yn eu cyflwyno pan fydd angen</w:t>
            </w:r>
            <w:r w:rsidRPr="00122E19">
              <w:rPr>
                <w:szCs w:val="20"/>
                <w:lang w:val="cy-GB"/>
              </w:rPr>
              <w:t xml:space="preserve">. </w:t>
            </w:r>
            <w:bookmarkEnd w:id="12"/>
          </w:p>
          <w:p w14:paraId="7B2D2B1C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5B09641F" w14:textId="77777777" w:rsidTr="006118E2">
        <w:trPr>
          <w:tblHeader/>
        </w:trPr>
        <w:tc>
          <w:tcPr>
            <w:tcW w:w="3261" w:type="dxa"/>
          </w:tcPr>
          <w:p w14:paraId="1252E6CF" w14:textId="561A8078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t>Uwch Swyddog Prawf</w:t>
            </w:r>
          </w:p>
          <w:p w14:paraId="116D5C1C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 w:rsidRPr="00122E19">
              <w:rPr>
                <w:lang w:val="cy-GB"/>
              </w:rPr>
              <w:t>Band 5)</w:t>
            </w:r>
          </w:p>
          <w:p w14:paraId="639B355B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184239E9" w14:textId="3F915A7D" w:rsidR="006118E2" w:rsidRPr="000C1DA3" w:rsidRDefault="006118E2" w:rsidP="00D868BB">
            <w:pPr>
              <w:pStyle w:val="TableText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>Uwch swyddogion sy’n gyfrifol am arwain tîm o staff sy’n rheoli troseddwyr yn uniongyrchol a’r risg maent yn ei chyflwyno (h.y. SGP, SP), goruchwylio, cyfeirio a chymeradwyo gwaith rheoli troseddwyr eu tîm a darparu cyngor i lysoedd er mwyn hysbysu penderfyniadau dedfrydu, gan sicrhau ei fod yn cyflawni’r safonau gofynnol.  (</w:t>
            </w:r>
            <w:r>
              <w:rPr>
                <w:i/>
                <w:iCs/>
                <w:szCs w:val="20"/>
                <w:lang w:val="cy-GB"/>
              </w:rPr>
              <w:t xml:space="preserve">Nid </w:t>
            </w:r>
            <w:r>
              <w:rPr>
                <w:szCs w:val="20"/>
                <w:lang w:val="cy-GB"/>
              </w:rPr>
              <w:t>yw’n cynnwys Rheolwyr Rhaglenni/Triniaeth sy’n cyflenwi rhaglenni achrededig, Rheolwyr Tîm Cyswllt Dioddefwyr neu staff mewn rolau Datblygu Ansawdd, nad ydynt yn goruchwylio troseddwyr yn uniongyrchol nac yn cymeradwyo gwaith rheoli).</w:t>
            </w:r>
          </w:p>
          <w:p w14:paraId="545ACBD5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5044B486" w14:textId="77777777" w:rsidTr="006118E2">
        <w:trPr>
          <w:tblHeader/>
        </w:trPr>
        <w:tc>
          <w:tcPr>
            <w:tcW w:w="3261" w:type="dxa"/>
          </w:tcPr>
          <w:p w14:paraId="3EACBF03" w14:textId="6D6CEC7A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t>Rheolwr Eiddo Cymeradwy</w:t>
            </w:r>
            <w:r w:rsidRPr="00122E19">
              <w:rPr>
                <w:lang w:val="cy-GB"/>
              </w:rPr>
              <w:t xml:space="preserve"> (Band 5)</w:t>
            </w:r>
          </w:p>
          <w:p w14:paraId="2B9DB253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73505544" w14:textId="1BC84C51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 xml:space="preserve">Rheolwyr sy’n gyfrifol am reoli Eiddo Cymeradwy a sicrhau bod risgiau a gyflwynir gan droseddwyr preswyl yn cael eu rheoli’n effeithiol.  Mae Rheolwyr Eiddo Cymeradwy hefyd yn cymryd rhan mewn </w:t>
            </w:r>
            <w:proofErr w:type="spellStart"/>
            <w:r>
              <w:rPr>
                <w:szCs w:val="20"/>
                <w:lang w:val="cy-GB"/>
              </w:rPr>
              <w:t>rotâu</w:t>
            </w:r>
            <w:proofErr w:type="spellEnd"/>
            <w:r>
              <w:rPr>
                <w:szCs w:val="20"/>
                <w:lang w:val="cy-GB"/>
              </w:rPr>
              <w:t xml:space="preserve"> ar alw y tu allan i oriau arferol, gan wneud penderfyniadau allweddol ar reoli troseddwyr, (gan gynnwys adalw troseddwyr i’r carchar), yn ôl yr angen.</w:t>
            </w:r>
          </w:p>
          <w:p w14:paraId="5BCED7BE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598936FB" w14:textId="77777777" w:rsidTr="006118E2">
        <w:trPr>
          <w:tblHeader/>
        </w:trPr>
        <w:tc>
          <w:tcPr>
            <w:tcW w:w="3261" w:type="dxa"/>
          </w:tcPr>
          <w:p w14:paraId="000F1D58" w14:textId="1C853B01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t xml:space="preserve">Rheolwr Ardal Eiddo Cymeradwy </w:t>
            </w:r>
            <w:r w:rsidRPr="00122E19">
              <w:rPr>
                <w:lang w:val="cy-GB"/>
              </w:rPr>
              <w:t>(Band 6)</w:t>
            </w:r>
          </w:p>
          <w:p w14:paraId="61DFF91A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193D1E47" w14:textId="7BF8AC2F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 xml:space="preserve">Rheolwyr ardal sy’n gyfrifol am reoli clwstwr o Eiddo Cymeradwy a goruchwylio a chyfeirio gwaith i reoli’r risgiau a gyflwynir gan droseddwyr sy’n preswylio mewn eiddo yn eu hardaloedd.  Yn ogystal â darparu cyngor a gwneud penderfyniadau ar reoli troseddwyr risg uchel pan fydd angen awdurdodiad neu gyfranogiad uwch reolwr, mae Rheolwyr Ardal hefyd yn cymryd rhan mewn </w:t>
            </w:r>
            <w:proofErr w:type="spellStart"/>
            <w:r>
              <w:rPr>
                <w:szCs w:val="20"/>
                <w:lang w:val="cy-GB"/>
              </w:rPr>
              <w:t>rotâu</w:t>
            </w:r>
            <w:proofErr w:type="spellEnd"/>
            <w:r>
              <w:rPr>
                <w:szCs w:val="20"/>
                <w:lang w:val="cy-GB"/>
              </w:rPr>
              <w:t xml:space="preserve"> ar alw y tu allan i oriau arferol, gan wneud penderfyniadau allweddol ar reoli troseddwyr, (gan gynnwys awdurdodi i adalw troseddwyr i’r carchar) yn ôl yr angen.</w:t>
            </w:r>
          </w:p>
          <w:p w14:paraId="6864479D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49EF721A" w14:textId="77777777" w:rsidTr="006118E2">
        <w:trPr>
          <w:tblHeader/>
        </w:trPr>
        <w:tc>
          <w:tcPr>
            <w:tcW w:w="3261" w:type="dxa"/>
          </w:tcPr>
          <w:p w14:paraId="6D5BBA69" w14:textId="15F5DC52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t>Uwch Reolwr Cymorth Gweithredol</w:t>
            </w:r>
          </w:p>
          <w:p w14:paraId="730B3C36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 w:rsidRPr="00122E19">
              <w:rPr>
                <w:lang w:val="cy-GB"/>
              </w:rPr>
              <w:t>(Band 6)</w:t>
            </w:r>
          </w:p>
          <w:p w14:paraId="38C76D7D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1F1CC1B1" w14:textId="34462F6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>Dirprwy Benaethiaid Unedau Cyflenwi y Gwasanaethau Prawf sy’n gyfrifol am gymeradwyo gwaith staff i reoli troseddwyr a’r risg maent yn ei chyflwyno a goruchwylio darparu cyngor o safon uchel i lysoedd i hysbysu penderfyniadau dedfrydu.  Mae gan Uwch Reolwyr Cymorth Gweithredol gyfrifoldeb dirprwyedig hefyd dros wneud penderfyniadau a darparu cyngor ar reoli troseddwyr pan fydd angen awdurdodiad neu gyfranogiad uwch reolwr (e.e. awdurdodi i adalw troseddwyr i’r carchar).</w:t>
            </w:r>
          </w:p>
          <w:p w14:paraId="55C023FC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00946B5A" w14:textId="77777777" w:rsidTr="006118E2">
        <w:trPr>
          <w:tblHeader/>
        </w:trPr>
        <w:tc>
          <w:tcPr>
            <w:tcW w:w="3261" w:type="dxa"/>
          </w:tcPr>
          <w:p w14:paraId="709DB660" w14:textId="69106789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lastRenderedPageBreak/>
              <w:t>Pennaeth Swyddogaethau Gweithredol (</w:t>
            </w:r>
            <w:r w:rsidRPr="00122E19">
              <w:rPr>
                <w:lang w:val="cy-GB"/>
              </w:rPr>
              <w:t>ACO C)</w:t>
            </w:r>
          </w:p>
          <w:p w14:paraId="07018D2D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70F8F285" w14:textId="573D0CD5" w:rsidR="006118E2" w:rsidRPr="00CE42A7" w:rsidRDefault="006118E2" w:rsidP="00D868BB">
            <w:pPr>
              <w:pStyle w:val="TableText"/>
              <w:rPr>
                <w:rFonts w:eastAsia="Times New Roman"/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 xml:space="preserve">Penaethiaid Unedau Cyflenwi y Gwasanaethau Prawf sy’n gyfrifol am gymeradwyo gwaith staff i reoli troseddwyr a’r risg maent yn ei chyflwyno a goruchwylio’r gwaith o ddarparu cyngor o safon uchel i lysoedd er mwyn hysbysu penderfyniadau dedfrydu.  Mae Penaethiaid Swyddogaethau Gweithredol hefyd yn gyfrifol am wneud penderfyniadau a darparu cyngor ar reoli troseddwyr pan fydd angen awdurdodiad neu gyfranogiad uwch reolwr (e.e. awdurdodi i adalw troseddwyr i’r carchar).  Mae’r rolau hyn yn cynnwys Penaethiaid Diogelu’r Cyhoedd, sy’n gyfrifol am sicrhau bod y Gwasanaeth Prawf yn rheoli’n effeithiol y risgiau a gyflwynir gan droseddwyr yr aseswyd eu bod yn achosion hollbwysig diogelu’r cyhoedd.  (Fodd bynnag, </w:t>
            </w:r>
            <w:r>
              <w:rPr>
                <w:i/>
                <w:iCs/>
                <w:szCs w:val="20"/>
                <w:lang w:val="cy-GB"/>
              </w:rPr>
              <w:t xml:space="preserve">nid </w:t>
            </w:r>
            <w:r>
              <w:rPr>
                <w:szCs w:val="20"/>
                <w:lang w:val="cy-GB"/>
              </w:rPr>
              <w:t>ydynt yn cynnwys Penaethiaid Gwaith Di-dâl a Phenaethiaid Ymyriadau sy’n goruchwylio Gwaith Di-dâl a wneir a rhaglenni/ymyriadau ar gyfer troseddwyr).</w:t>
            </w:r>
          </w:p>
          <w:p w14:paraId="6191BA08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  <w:tr w:rsidR="006118E2" w:rsidRPr="00122E19" w14:paraId="7826CDD1" w14:textId="77777777" w:rsidTr="006118E2">
        <w:trPr>
          <w:tblHeader/>
        </w:trPr>
        <w:tc>
          <w:tcPr>
            <w:tcW w:w="3261" w:type="dxa"/>
          </w:tcPr>
          <w:p w14:paraId="44BC6F32" w14:textId="0CC7187A" w:rsidR="006118E2" w:rsidRPr="00122E19" w:rsidRDefault="006118E2" w:rsidP="00D868BB">
            <w:pPr>
              <w:pStyle w:val="Tablecellheader"/>
              <w:rPr>
                <w:lang w:val="cy-GB"/>
              </w:rPr>
            </w:pPr>
            <w:r>
              <w:rPr>
                <w:lang w:val="cy-GB"/>
              </w:rPr>
              <w:t xml:space="preserve">Pennaeth Gweithrediadau </w:t>
            </w:r>
            <w:r w:rsidRPr="00122E19">
              <w:rPr>
                <w:lang w:val="cy-GB"/>
              </w:rPr>
              <w:t>(ACO D)</w:t>
            </w:r>
          </w:p>
          <w:p w14:paraId="1BE02FF3" w14:textId="77777777" w:rsidR="006118E2" w:rsidRPr="00122E19" w:rsidRDefault="006118E2" w:rsidP="00D868BB">
            <w:pPr>
              <w:pStyle w:val="Tablecellheader"/>
              <w:rPr>
                <w:lang w:val="cy-GB"/>
              </w:rPr>
            </w:pPr>
          </w:p>
        </w:tc>
        <w:tc>
          <w:tcPr>
            <w:tcW w:w="10675" w:type="dxa"/>
          </w:tcPr>
          <w:p w14:paraId="49089E8A" w14:textId="099F262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  <w:r>
              <w:rPr>
                <w:szCs w:val="20"/>
                <w:lang w:val="cy-GB"/>
              </w:rPr>
              <w:t xml:space="preserve">Mae Penaethiaid Gweithrediadau yn rheoli Penaethiaid Unedau Cyflenwi Gwasanaethau Prawf a Phenaethiaid Diogelu’r Cyhoedd sy’n gyfrifol am gyflawni gweithredol a diogelu’r cyhoedd, a darparu cyngor a gwneud penderfyniadau terfynol ar reoli troseddwyr lle mae angen awdurdodiad/cyfranogiad uwch reolwyr.  Pan fydd angen, mae Penaethiaid Gweithredol hefyd yn cymryd rhan mewn </w:t>
            </w:r>
            <w:proofErr w:type="spellStart"/>
            <w:r>
              <w:rPr>
                <w:szCs w:val="20"/>
                <w:lang w:val="cy-GB"/>
              </w:rPr>
              <w:t>rotâu</w:t>
            </w:r>
            <w:proofErr w:type="spellEnd"/>
            <w:r>
              <w:rPr>
                <w:szCs w:val="20"/>
                <w:lang w:val="cy-GB"/>
              </w:rPr>
              <w:t xml:space="preserve"> ar alwad y tu allan i oriau arferol, gan wneud penderfyniadau allweddol ar reoli troseddwyr (gan gynnwys awdurdodi i adalw carcharorion i’r carchar), yn ôl yr angen.</w:t>
            </w:r>
          </w:p>
          <w:p w14:paraId="029C5001" w14:textId="77777777" w:rsidR="006118E2" w:rsidRPr="00122E19" w:rsidRDefault="006118E2" w:rsidP="00D868BB">
            <w:pPr>
              <w:pStyle w:val="TableText"/>
              <w:rPr>
                <w:szCs w:val="20"/>
                <w:lang w:val="cy-GB"/>
              </w:rPr>
            </w:pPr>
          </w:p>
        </w:tc>
      </w:tr>
    </w:tbl>
    <w:p w14:paraId="3F243A24" w14:textId="77777777" w:rsidR="00141F6F" w:rsidRPr="00122E19" w:rsidRDefault="00141F6F" w:rsidP="00867A70">
      <w:pPr>
        <w:spacing w:after="0" w:line="240" w:lineRule="auto"/>
        <w:rPr>
          <w:lang w:val="cy-GB"/>
        </w:rPr>
      </w:pPr>
    </w:p>
    <w:p w14:paraId="7A6700D4" w14:textId="77777777" w:rsidR="00141F6F" w:rsidRPr="00122E19" w:rsidRDefault="00141F6F" w:rsidP="00141F6F">
      <w:pPr>
        <w:pStyle w:val="Tablecellheader"/>
        <w:rPr>
          <w:lang w:val="cy-GB"/>
        </w:rPr>
      </w:pPr>
    </w:p>
    <w:p w14:paraId="33A6FB16" w14:textId="77777777" w:rsidR="00141F6F" w:rsidRPr="00122E19" w:rsidRDefault="00141F6F" w:rsidP="00141F6F">
      <w:pPr>
        <w:pStyle w:val="TableText"/>
        <w:rPr>
          <w:szCs w:val="20"/>
          <w:lang w:val="cy-GB"/>
        </w:rPr>
      </w:pPr>
    </w:p>
    <w:p w14:paraId="260FEDC5" w14:textId="77777777" w:rsidR="00141F6F" w:rsidRPr="00122E19" w:rsidRDefault="00141F6F" w:rsidP="00141F6F">
      <w:pPr>
        <w:pStyle w:val="TableText"/>
        <w:rPr>
          <w:szCs w:val="20"/>
          <w:lang w:val="cy-GB"/>
        </w:rPr>
      </w:pPr>
    </w:p>
    <w:p w14:paraId="29F53491" w14:textId="4CE805C9" w:rsidR="00141F6F" w:rsidRDefault="0090473F" w:rsidP="0090473F">
      <w:pPr>
        <w:pStyle w:val="Heading3"/>
        <w:rPr>
          <w:lang w:val="cy-GB"/>
        </w:rPr>
      </w:pPr>
      <w:bookmarkStart w:id="13" w:name="_Toc99452606"/>
      <w:r w:rsidRPr="0090473F">
        <w:rPr>
          <w:lang w:val="cy-GB"/>
        </w:rPr>
        <w:t>Y Cymwysterau gofynnol</w:t>
      </w:r>
      <w:bookmarkEnd w:id="13"/>
    </w:p>
    <w:p w14:paraId="020D8440" w14:textId="5B973BF4" w:rsidR="0090473F" w:rsidRDefault="0090473F" w:rsidP="00867A70">
      <w:pPr>
        <w:spacing w:after="0" w:line="240" w:lineRule="auto"/>
        <w:rPr>
          <w:lang w:val="cy-GB"/>
        </w:rPr>
      </w:pPr>
    </w:p>
    <w:p w14:paraId="677CE7F6" w14:textId="77777777" w:rsidR="0090473F" w:rsidRPr="00122E19" w:rsidRDefault="0090473F" w:rsidP="0090473F">
      <w:pPr>
        <w:rPr>
          <w:rStyle w:val="TextemphasisChar"/>
          <w:i w:val="0"/>
          <w:iCs w:val="0"/>
          <w:lang w:val="cy-GB"/>
        </w:rPr>
      </w:pPr>
      <w:r w:rsidRPr="00122E19">
        <w:rPr>
          <w:lang w:val="cy-GB"/>
        </w:rPr>
        <w:t xml:space="preserve">Mae’n rhaid </w:t>
      </w:r>
      <w:r>
        <w:rPr>
          <w:lang w:val="cy-GB"/>
        </w:rPr>
        <w:t>i</w:t>
      </w:r>
      <w:r w:rsidRPr="00122E19">
        <w:rPr>
          <w:lang w:val="cy-GB"/>
        </w:rPr>
        <w:t xml:space="preserve"> bob aelod o staff</w:t>
      </w:r>
      <w:r>
        <w:rPr>
          <w:lang w:val="cy-GB"/>
        </w:rPr>
        <w:t xml:space="preserve"> mewn rolau o Swyddog Prawf i Bennaeth Gweithrediadau naill feddu ar y Cymhwyster Proffesiynol mewn Gwaith Prawf (</w:t>
      </w:r>
      <w:proofErr w:type="spellStart"/>
      <w:r>
        <w:rPr>
          <w:lang w:val="cy-GB"/>
        </w:rPr>
        <w:t>PQiP</w:t>
      </w:r>
      <w:proofErr w:type="spellEnd"/>
      <w:r>
        <w:rPr>
          <w:lang w:val="cy-GB"/>
        </w:rPr>
        <w:t>) neu’r cymhwyster prawf cydnabyddedig ar gyfer y dyddiad y gwnaethant gymhwyso fel Swyddog Prawf (fel yr amlinellir yn Atodiad B), neu eu bod wedi cwblhau Proses Alinio Cymwysterau 2021, gan gyflawni un o’r ddau ganlyniad canlynol</w:t>
      </w:r>
      <w:r w:rsidRPr="00122E19">
        <w:rPr>
          <w:rStyle w:val="TextemphasisChar"/>
          <w:i w:val="0"/>
          <w:iCs w:val="0"/>
          <w:lang w:val="cy-GB"/>
        </w:rPr>
        <w:t xml:space="preserve">: </w:t>
      </w:r>
    </w:p>
    <w:p w14:paraId="1C7F3107" w14:textId="77777777" w:rsidR="0090473F" w:rsidRDefault="0090473F" w:rsidP="0090473F">
      <w:pPr>
        <w:pStyle w:val="ListParagraph"/>
        <w:numPr>
          <w:ilvl w:val="0"/>
          <w:numId w:val="29"/>
        </w:numPr>
        <w:rPr>
          <w:lang w:val="cy-GB"/>
        </w:rPr>
      </w:pPr>
      <w:r w:rsidRPr="0090473F">
        <w:rPr>
          <w:lang w:val="cy-GB"/>
        </w:rPr>
        <w:t xml:space="preserve">Cymeradwyaeth ffurfiol wedi ‘cymwys yn broffesiynol’ gan y Prif Swyddog Prawf. </w:t>
      </w:r>
    </w:p>
    <w:p w14:paraId="7813C8F9" w14:textId="71A68668" w:rsidR="0090473F" w:rsidRPr="0090473F" w:rsidRDefault="0090473F" w:rsidP="0090473F">
      <w:pPr>
        <w:pStyle w:val="ListParagraph"/>
        <w:numPr>
          <w:ilvl w:val="0"/>
          <w:numId w:val="29"/>
        </w:numPr>
        <w:rPr>
          <w:lang w:val="cy-GB"/>
        </w:rPr>
      </w:pPr>
      <w:r w:rsidRPr="0090473F">
        <w:rPr>
          <w:lang w:val="cy-GB"/>
        </w:rPr>
        <w:t>Y Cymhwyster Alinio.</w:t>
      </w:r>
    </w:p>
    <w:p w14:paraId="53E3DC07" w14:textId="0E356074" w:rsidR="0090473F" w:rsidRDefault="0090473F" w:rsidP="0090473F">
      <w:pPr>
        <w:rPr>
          <w:lang w:val="cy-GB"/>
        </w:rPr>
      </w:pPr>
      <w:r>
        <w:rPr>
          <w:lang w:val="cy-GB"/>
        </w:rPr>
        <w:lastRenderedPageBreak/>
        <w:t>D</w:t>
      </w:r>
      <w:r w:rsidRPr="00AF02F0">
        <w:rPr>
          <w:lang w:val="cy-GB"/>
        </w:rPr>
        <w:t xml:space="preserve">ylai staff geisio cwblhau’r Broses Alinio </w:t>
      </w:r>
      <w:r>
        <w:rPr>
          <w:lang w:val="cy-GB"/>
        </w:rPr>
        <w:t xml:space="preserve">Cymwysterau </w:t>
      </w:r>
      <w:r w:rsidRPr="00AF02F0">
        <w:rPr>
          <w:lang w:val="cy-GB"/>
        </w:rPr>
        <w:t xml:space="preserve">yn 2021/22, </w:t>
      </w:r>
      <w:r>
        <w:rPr>
          <w:lang w:val="cy-GB"/>
        </w:rPr>
        <w:t xml:space="preserve">fodd bynnag </w:t>
      </w:r>
      <w:r w:rsidRPr="00AF02F0">
        <w:rPr>
          <w:lang w:val="cy-GB"/>
        </w:rPr>
        <w:t xml:space="preserve">mewn amgylchiadau eithriadol gellir ymestyn yr amser hiraf a gymerir i gwblhau’r Broses o hyd at dair blynedd.  Mae’n rhaid i staff nad ydynt yn sicrhau cymeradwyaeth </w:t>
      </w:r>
      <w:r>
        <w:rPr>
          <w:lang w:val="cy-GB"/>
        </w:rPr>
        <w:t xml:space="preserve">ysgrifenedig </w:t>
      </w:r>
      <w:r w:rsidRPr="00AF02F0">
        <w:rPr>
          <w:lang w:val="cy-GB"/>
        </w:rPr>
        <w:t xml:space="preserve">ffurfiol </w:t>
      </w:r>
      <w:r>
        <w:rPr>
          <w:lang w:val="cy-GB"/>
        </w:rPr>
        <w:t xml:space="preserve">gan y Prif Swyddog Prawf nac wedi sicrhau’r </w:t>
      </w:r>
      <w:r w:rsidRPr="00AF02F0">
        <w:rPr>
          <w:lang w:val="cy-GB"/>
        </w:rPr>
        <w:t>Cymhwyster Alinio</w:t>
      </w:r>
      <w:r>
        <w:rPr>
          <w:lang w:val="cy-GB"/>
        </w:rPr>
        <w:t>,</w:t>
      </w:r>
      <w:r w:rsidRPr="00AF02F0">
        <w:rPr>
          <w:lang w:val="cy-GB"/>
        </w:rPr>
        <w:t xml:space="preserve"> gwblhau’r </w:t>
      </w:r>
      <w:r>
        <w:rPr>
          <w:lang w:val="cy-GB"/>
        </w:rPr>
        <w:t xml:space="preserve">cymhwyster </w:t>
      </w:r>
      <w:proofErr w:type="spellStart"/>
      <w:r w:rsidRPr="00AF02F0">
        <w:rPr>
          <w:lang w:val="cy-GB"/>
        </w:rPr>
        <w:t>PQiP</w:t>
      </w:r>
      <w:proofErr w:type="spellEnd"/>
      <w:r>
        <w:rPr>
          <w:lang w:val="cy-GB"/>
        </w:rPr>
        <w:t>.</w:t>
      </w:r>
    </w:p>
    <w:p w14:paraId="35538144" w14:textId="77777777" w:rsidR="0090473F" w:rsidRDefault="0090473F" w:rsidP="00867A70">
      <w:pPr>
        <w:spacing w:after="0" w:line="240" w:lineRule="auto"/>
        <w:rPr>
          <w:lang w:val="cy-GB"/>
        </w:rPr>
      </w:pPr>
    </w:p>
    <w:p w14:paraId="0CB3B89D" w14:textId="5F92E5AB" w:rsidR="0090473F" w:rsidRPr="00122E19" w:rsidRDefault="0090473F" w:rsidP="00867A70">
      <w:pPr>
        <w:spacing w:after="0" w:line="240" w:lineRule="auto"/>
        <w:rPr>
          <w:lang w:val="cy-GB"/>
        </w:rPr>
        <w:sectPr w:rsidR="0090473F" w:rsidRPr="00122E19" w:rsidSect="00764034">
          <w:pgSz w:w="16838" w:h="11906" w:orient="landscape" w:code="9"/>
          <w:pgMar w:top="1134" w:right="1531" w:bottom="1247" w:left="1361" w:header="737" w:footer="227" w:gutter="170"/>
          <w:cols w:space="312"/>
          <w:docGrid w:linePitch="360"/>
        </w:sectPr>
      </w:pPr>
    </w:p>
    <w:p w14:paraId="7020A170" w14:textId="5FB0546F" w:rsidR="00D868BB" w:rsidRPr="00122E19" w:rsidRDefault="0010023A" w:rsidP="0010023A">
      <w:pPr>
        <w:rPr>
          <w:lang w:val="cy-GB"/>
        </w:rPr>
      </w:pPr>
      <w:r w:rsidRPr="00122E19">
        <w:rPr>
          <w:lang w:val="cy-GB"/>
        </w:rPr>
        <w:lastRenderedPageBreak/>
        <w:t xml:space="preserve">16.  </w:t>
      </w:r>
      <w:r w:rsidR="009A5302">
        <w:rPr>
          <w:lang w:val="cy-GB"/>
        </w:rPr>
        <w:t xml:space="preserve">Mae’r adrannau canlynol yn darparu cyd-destun pellach ynghylch pam y nodwyd y rolau uchod, ac mae </w:t>
      </w:r>
      <w:hyperlink w:anchor="_Annex_A:_Summary" w:history="1">
        <w:r w:rsidR="004557BE" w:rsidRPr="00122E19">
          <w:rPr>
            <w:rStyle w:val="Hyperlink"/>
            <w:lang w:val="cy-GB"/>
          </w:rPr>
          <w:t>A</w:t>
        </w:r>
        <w:r w:rsidR="009A5302">
          <w:rPr>
            <w:rStyle w:val="Hyperlink"/>
            <w:lang w:val="cy-GB"/>
          </w:rPr>
          <w:t>todiad</w:t>
        </w:r>
        <w:r w:rsidR="004557BE" w:rsidRPr="00122E19">
          <w:rPr>
            <w:rStyle w:val="Hyperlink"/>
            <w:lang w:val="cy-GB"/>
          </w:rPr>
          <w:t xml:space="preserve"> A</w:t>
        </w:r>
      </w:hyperlink>
      <w:r w:rsidR="004557BE" w:rsidRPr="00122E19">
        <w:rPr>
          <w:lang w:val="cy-GB"/>
        </w:rPr>
        <w:t xml:space="preserve"> </w:t>
      </w:r>
      <w:r w:rsidR="009A5302">
        <w:rPr>
          <w:lang w:val="cy-GB"/>
        </w:rPr>
        <w:t>yn darparu gwybodaeth bellach am y cymwysterau gofynnol.</w:t>
      </w:r>
    </w:p>
    <w:p w14:paraId="0CCBFFCD" w14:textId="6BBAD02E" w:rsidR="004557BE" w:rsidRPr="00122E19" w:rsidRDefault="009A5302" w:rsidP="009E53AC">
      <w:pPr>
        <w:pStyle w:val="Heading2"/>
        <w:rPr>
          <w:lang w:val="cy-GB"/>
        </w:rPr>
      </w:pPr>
      <w:bookmarkStart w:id="14" w:name="_Toc99452607"/>
      <w:r>
        <w:rPr>
          <w:lang w:val="cy-GB"/>
        </w:rPr>
        <w:t>Rolau rheoli troseddwyr yn uniongyrchol</w:t>
      </w:r>
      <w:bookmarkEnd w:id="14"/>
    </w:p>
    <w:p w14:paraId="5BEAD5F2" w14:textId="25FFCB57" w:rsidR="00005653" w:rsidRPr="00122E19" w:rsidRDefault="00844270" w:rsidP="00844270">
      <w:pPr>
        <w:rPr>
          <w:lang w:val="cy-GB"/>
        </w:rPr>
      </w:pPr>
      <w:r w:rsidRPr="00122E19">
        <w:rPr>
          <w:lang w:val="cy-GB"/>
        </w:rPr>
        <w:t xml:space="preserve">17. </w:t>
      </w:r>
      <w:r w:rsidR="0010023A" w:rsidRPr="00122E19">
        <w:rPr>
          <w:lang w:val="cy-GB"/>
        </w:rPr>
        <w:t xml:space="preserve"> </w:t>
      </w:r>
      <w:r w:rsidR="009A5302">
        <w:rPr>
          <w:lang w:val="cy-GB"/>
        </w:rPr>
        <w:t xml:space="preserve">Mae </w:t>
      </w:r>
      <w:r w:rsidR="00900F69">
        <w:rPr>
          <w:lang w:val="cy-GB"/>
        </w:rPr>
        <w:t xml:space="preserve">gan ystod o staff sy’n gweithio yn y Gwasanaeth Prawf rôl allweddol yn rheoli troseddwyr drwy ddarparu ymyriadau i droseddwyr yn uniongyrchol eu hunain, neu drwy helpu i ddatblygu ansawdd y gwaith cyffredinol o reoli’r troseddwyr.  Fodd bynnag, er y gallai fod yn </w:t>
      </w:r>
      <w:r w:rsidR="00184BE3">
        <w:rPr>
          <w:lang w:val="cy-GB"/>
        </w:rPr>
        <w:t xml:space="preserve">well i’r staff yn y rolau hyn feddu ar y cymwysterau a amlinellir yn </w:t>
      </w:r>
      <w:hyperlink w:anchor="_Table_One:_Core" w:history="1">
        <w:r w:rsidR="00184BE3">
          <w:rPr>
            <w:rStyle w:val="Hyperlink"/>
            <w:lang w:val="cy-GB"/>
          </w:rPr>
          <w:t>Nh</w:t>
        </w:r>
        <w:r w:rsidR="00081E9C" w:rsidRPr="00122E19">
          <w:rPr>
            <w:rStyle w:val="Hyperlink"/>
            <w:lang w:val="cy-GB"/>
          </w:rPr>
          <w:t xml:space="preserve">abl </w:t>
        </w:r>
        <w:r w:rsidR="00184BE3">
          <w:rPr>
            <w:rStyle w:val="Hyperlink"/>
            <w:lang w:val="cy-GB"/>
          </w:rPr>
          <w:t>U</w:t>
        </w:r>
        <w:r w:rsidR="00081E9C" w:rsidRPr="00122E19">
          <w:rPr>
            <w:rStyle w:val="Hyperlink"/>
            <w:lang w:val="cy-GB"/>
          </w:rPr>
          <w:t>n</w:t>
        </w:r>
      </w:hyperlink>
      <w:r w:rsidR="00081E9C" w:rsidRPr="00122E19">
        <w:rPr>
          <w:rStyle w:val="Hyperlink"/>
          <w:lang w:val="cy-GB"/>
        </w:rPr>
        <w:t xml:space="preserve"> </w:t>
      </w:r>
      <w:r w:rsidR="00184BE3">
        <w:rPr>
          <w:lang w:val="cy-GB"/>
        </w:rPr>
        <w:t xml:space="preserve">nid yw’n hanfodol, ac er bod y staff hyn yn cyfrannu’n sylweddol at </w:t>
      </w:r>
      <w:r w:rsidR="0037757D">
        <w:rPr>
          <w:lang w:val="cy-GB"/>
        </w:rPr>
        <w:t>reoli troseddwyr yn effeithiol, nid oes ganddynt gyfrifoldeb uniongyrchol dros reoli’r unigolion hyn a’r risg maent yn ei chyflwyno i’r cyhoedd</w:t>
      </w:r>
      <w:r w:rsidRPr="00122E19">
        <w:rPr>
          <w:lang w:val="cy-GB"/>
        </w:rPr>
        <w:t xml:space="preserve">. </w:t>
      </w:r>
    </w:p>
    <w:p w14:paraId="3C690614" w14:textId="27E15774" w:rsidR="00005653" w:rsidRPr="00122E19" w:rsidRDefault="00703832" w:rsidP="00844270">
      <w:pPr>
        <w:rPr>
          <w:lang w:val="cy-GB"/>
        </w:rPr>
      </w:pPr>
      <w:r>
        <w:rPr>
          <w:szCs w:val="24"/>
          <w:lang w:val="cy-GB" w:eastAsia="en-GB" w:bidi="ar-SA"/>
        </w:rPr>
        <w:t>18.  Fodd bynnag, mae’n hollbwysig bod y staff sy’n gweithio’n uniongyrchol â throseddwyr ac sydd hefyd yn gyfrifol am eu rheoli a’r risg maent yn ei chyflwyno, y</w:t>
      </w:r>
      <w:r w:rsidR="0091088F">
        <w:rPr>
          <w:szCs w:val="24"/>
          <w:lang w:val="cy-GB" w:eastAsia="en-GB" w:bidi="ar-SA"/>
        </w:rPr>
        <w:t>n meddu ar y</w:t>
      </w:r>
      <w:r>
        <w:rPr>
          <w:szCs w:val="24"/>
          <w:lang w:val="cy-GB" w:eastAsia="en-GB" w:bidi="ar-SA"/>
        </w:rPr>
        <w:t xml:space="preserve"> cymwysterau gofynnol i sicrhau bod ganddynt y gallu angenrheidiol i arfer eu cyfrifoldebau diogelu’r cyhoedd yn effeithiol.  Mae </w:t>
      </w:r>
      <w:r>
        <w:rPr>
          <w:b/>
          <w:bCs/>
          <w:szCs w:val="24"/>
          <w:lang w:val="cy-GB" w:eastAsia="en-GB" w:bidi="ar-SA"/>
        </w:rPr>
        <w:t xml:space="preserve">SGP </w:t>
      </w:r>
      <w:r>
        <w:rPr>
          <w:szCs w:val="24"/>
          <w:lang w:val="cy-GB" w:eastAsia="en-GB" w:bidi="ar-SA"/>
        </w:rPr>
        <w:t xml:space="preserve">a </w:t>
      </w:r>
      <w:r>
        <w:rPr>
          <w:b/>
          <w:bCs/>
          <w:szCs w:val="24"/>
          <w:lang w:val="cy-GB" w:eastAsia="en-GB" w:bidi="ar-SA"/>
        </w:rPr>
        <w:t xml:space="preserve">Swyddogion Prawf (SP) </w:t>
      </w:r>
      <w:r>
        <w:rPr>
          <w:szCs w:val="24"/>
          <w:lang w:val="cy-GB" w:eastAsia="en-GB" w:bidi="ar-SA"/>
        </w:rPr>
        <w:t>yn ymgymryd â’r cyfrifoldebau hyn gyda throseddwyr, felly mae</w:t>
      </w:r>
      <w:r>
        <w:rPr>
          <w:b/>
          <w:bCs/>
          <w:szCs w:val="24"/>
          <w:lang w:val="cy-GB" w:eastAsia="en-GB" w:bidi="ar-SA"/>
        </w:rPr>
        <w:t xml:space="preserve"> </w:t>
      </w:r>
      <w:r>
        <w:rPr>
          <w:color w:val="0563C1"/>
          <w:szCs w:val="24"/>
          <w:u w:val="single"/>
          <w:lang w:val="cy-GB" w:eastAsia="en-GB" w:bidi="ar-SA"/>
        </w:rPr>
        <w:t xml:space="preserve">Tabl Un </w:t>
      </w:r>
      <w:r>
        <w:rPr>
          <w:szCs w:val="24"/>
          <w:lang w:val="cy-GB" w:eastAsia="en-GB" w:bidi="ar-SA"/>
        </w:rPr>
        <w:t>yn nodi’r cymwysterau sylfaenol hanfodol sydd eu hangen arnynt i gyflawni eu cyfrifoldebau sylweddol.  Oherwydd bod SP yn rheoli troseddwyr yr aseswyd eu bod yn cyflwyno risg uchel o niwed yn ogystal â’r rhai yr aseswyd eu bod yn cyflwyno risg isel a chanolig, mae angen lefel uwch o gymwysterau arnynt o gymharu â SGP, fel yr adlewyrchir yn y tabl.</w:t>
      </w:r>
    </w:p>
    <w:p w14:paraId="4583CDA2" w14:textId="145A0787" w:rsidR="00844270" w:rsidRPr="00122E19" w:rsidRDefault="00005653" w:rsidP="00844270">
      <w:pPr>
        <w:rPr>
          <w:lang w:val="cy-GB"/>
        </w:rPr>
      </w:pPr>
      <w:r w:rsidRPr="00122E19">
        <w:rPr>
          <w:lang w:val="cy-GB"/>
        </w:rPr>
        <w:t xml:space="preserve">19. </w:t>
      </w:r>
      <w:r w:rsidR="0010023A" w:rsidRPr="00122E19">
        <w:rPr>
          <w:lang w:val="cy-GB"/>
        </w:rPr>
        <w:t xml:space="preserve"> </w:t>
      </w:r>
      <w:r w:rsidR="005B128D">
        <w:rPr>
          <w:lang w:val="cy-GB"/>
        </w:rPr>
        <w:t xml:space="preserve">Er bod </w:t>
      </w:r>
      <w:r w:rsidR="005B128D">
        <w:rPr>
          <w:b/>
          <w:lang w:val="cy-GB"/>
        </w:rPr>
        <w:t xml:space="preserve">Arholwyr </w:t>
      </w:r>
      <w:proofErr w:type="spellStart"/>
      <w:r w:rsidR="005B128D">
        <w:rPr>
          <w:b/>
          <w:lang w:val="cy-GB"/>
        </w:rPr>
        <w:t>Polygraff</w:t>
      </w:r>
      <w:proofErr w:type="spellEnd"/>
      <w:r w:rsidR="005B128D">
        <w:rPr>
          <w:b/>
          <w:lang w:val="cy-GB"/>
        </w:rPr>
        <w:t xml:space="preserve"> </w:t>
      </w:r>
      <w:r w:rsidR="005B128D">
        <w:rPr>
          <w:lang w:val="cy-GB"/>
        </w:rPr>
        <w:t xml:space="preserve">yn cyfrannu’n gyffredinol at asesiadau o’r risg a gyflwynir gan droseddwyr i’r cyhoedd drwy gynnal profion </w:t>
      </w:r>
      <w:proofErr w:type="spellStart"/>
      <w:r w:rsidR="005B128D">
        <w:rPr>
          <w:lang w:val="cy-GB"/>
        </w:rPr>
        <w:t>polygraff</w:t>
      </w:r>
      <w:proofErr w:type="spellEnd"/>
      <w:r w:rsidR="005B128D">
        <w:rPr>
          <w:lang w:val="cy-GB"/>
        </w:rPr>
        <w:t xml:space="preserve"> ar droseddwyr risg uchel, maent hefyd weithiau</w:t>
      </w:r>
      <w:r w:rsidR="0091088F">
        <w:rPr>
          <w:lang w:val="cy-GB"/>
        </w:rPr>
        <w:t xml:space="preserve"> yn</w:t>
      </w:r>
      <w:r w:rsidR="005B128D">
        <w:rPr>
          <w:lang w:val="cy-GB"/>
        </w:rPr>
        <w:t xml:space="preserve"> rheoli troseddwyr yn uniongyrchol eu hunain, ac felly mae angen y cymwysterau a amlinellir yn</w:t>
      </w:r>
      <w:r w:rsidR="00081E9C" w:rsidRPr="00122E19">
        <w:rPr>
          <w:lang w:val="cy-GB"/>
        </w:rPr>
        <w:t xml:space="preserve"> </w:t>
      </w:r>
      <w:hyperlink w:anchor="_Table_One:_Core" w:history="1">
        <w:r w:rsidR="005B128D">
          <w:rPr>
            <w:rStyle w:val="Hyperlink"/>
            <w:lang w:val="cy-GB"/>
          </w:rPr>
          <w:t>Nha</w:t>
        </w:r>
        <w:r w:rsidR="00081E9C" w:rsidRPr="00122E19">
          <w:rPr>
            <w:rStyle w:val="Hyperlink"/>
            <w:lang w:val="cy-GB"/>
          </w:rPr>
          <w:t xml:space="preserve">bl </w:t>
        </w:r>
        <w:r w:rsidR="005B128D">
          <w:rPr>
            <w:rStyle w:val="Hyperlink"/>
            <w:lang w:val="cy-GB"/>
          </w:rPr>
          <w:t>U</w:t>
        </w:r>
        <w:r w:rsidR="00081E9C" w:rsidRPr="00122E19">
          <w:rPr>
            <w:rStyle w:val="Hyperlink"/>
            <w:lang w:val="cy-GB"/>
          </w:rPr>
          <w:t>n</w:t>
        </w:r>
      </w:hyperlink>
      <w:r w:rsidR="005B128D">
        <w:rPr>
          <w:lang w:val="cy-GB"/>
        </w:rPr>
        <w:t xml:space="preserve"> </w:t>
      </w:r>
      <w:r w:rsidR="0091088F">
        <w:rPr>
          <w:lang w:val="cy-GB"/>
        </w:rPr>
        <w:t xml:space="preserve">arnynt </w:t>
      </w:r>
      <w:r w:rsidR="005B128D">
        <w:rPr>
          <w:lang w:val="cy-GB"/>
        </w:rPr>
        <w:t>hefyd.</w:t>
      </w:r>
      <w:r w:rsidR="00844270" w:rsidRPr="00122E19">
        <w:rPr>
          <w:lang w:val="cy-GB"/>
        </w:rPr>
        <w:t xml:space="preserve"> </w:t>
      </w:r>
      <w:r w:rsidR="005B128D">
        <w:rPr>
          <w:lang w:val="cy-GB"/>
        </w:rPr>
        <w:t xml:space="preserve">Yn ogystal, o ystyried natur dechnegol, ddifrifol y profion a weinyddir ganddynt, mae’r Weinyddiaeth Gyfiawnder wedi </w:t>
      </w:r>
      <w:r w:rsidR="00BC4547">
        <w:rPr>
          <w:lang w:val="cy-GB"/>
        </w:rPr>
        <w:t xml:space="preserve">gwneud ymrwymiad i’r Senedd y bydd Arholwyr </w:t>
      </w:r>
      <w:proofErr w:type="spellStart"/>
      <w:r w:rsidR="00BC4547">
        <w:rPr>
          <w:lang w:val="cy-GB"/>
        </w:rPr>
        <w:t>P</w:t>
      </w:r>
      <w:r w:rsidR="00D24256">
        <w:rPr>
          <w:lang w:val="cy-GB"/>
        </w:rPr>
        <w:t>o</w:t>
      </w:r>
      <w:r w:rsidR="00BC4547">
        <w:rPr>
          <w:lang w:val="cy-GB"/>
        </w:rPr>
        <w:t>lygraff</w:t>
      </w:r>
      <w:proofErr w:type="spellEnd"/>
      <w:r w:rsidR="00BC4547">
        <w:rPr>
          <w:lang w:val="cy-GB"/>
        </w:rPr>
        <w:t xml:space="preserve"> hefyd yn meddu ar y cymwysterau prawf gofynnol, yn ogystal â chydymffurfio â gofynion Cymdeithas </w:t>
      </w:r>
      <w:proofErr w:type="spellStart"/>
      <w:r w:rsidR="00BC4547">
        <w:rPr>
          <w:lang w:val="cy-GB"/>
        </w:rPr>
        <w:t>Polygraff</w:t>
      </w:r>
      <w:proofErr w:type="spellEnd"/>
      <w:r w:rsidR="00BC4547">
        <w:rPr>
          <w:lang w:val="cy-GB"/>
        </w:rPr>
        <w:t xml:space="preserve"> America, i sicrhau bod profion yn </w:t>
      </w:r>
      <w:r w:rsidR="00D24256">
        <w:rPr>
          <w:lang w:val="cy-GB"/>
        </w:rPr>
        <w:t>cyflawni’r safonau gofynnol.  (</w:t>
      </w:r>
      <w:r w:rsidR="0091088F">
        <w:rPr>
          <w:lang w:val="cy-GB"/>
        </w:rPr>
        <w:t>M</w:t>
      </w:r>
      <w:r w:rsidR="00D24256">
        <w:rPr>
          <w:lang w:val="cy-GB"/>
        </w:rPr>
        <w:t xml:space="preserve">ae’n rhaid i bob arholwr </w:t>
      </w:r>
      <w:proofErr w:type="spellStart"/>
      <w:r w:rsidR="00D24256">
        <w:rPr>
          <w:lang w:val="cy-GB"/>
        </w:rPr>
        <w:t>polygraff</w:t>
      </w:r>
      <w:proofErr w:type="spellEnd"/>
      <w:r w:rsidR="00D24256">
        <w:rPr>
          <w:lang w:val="cy-GB"/>
        </w:rPr>
        <w:t xml:space="preserve"> gwblhau hyfforddiant cymeradwy Cymdeithas </w:t>
      </w:r>
      <w:proofErr w:type="spellStart"/>
      <w:r w:rsidR="00D24256">
        <w:rPr>
          <w:lang w:val="cy-GB"/>
        </w:rPr>
        <w:t>Polygraff</w:t>
      </w:r>
      <w:proofErr w:type="spellEnd"/>
      <w:r w:rsidR="00D24256">
        <w:rPr>
          <w:lang w:val="cy-GB"/>
        </w:rPr>
        <w:t xml:space="preserve"> America hefyd i ddod yn arholwr achrededig).</w:t>
      </w:r>
    </w:p>
    <w:p w14:paraId="2A18EF9E" w14:textId="699C5D8E" w:rsidR="003F26A8" w:rsidRPr="00122E19" w:rsidRDefault="00D24256" w:rsidP="009E53AC">
      <w:pPr>
        <w:pStyle w:val="Heading2"/>
        <w:rPr>
          <w:lang w:val="cy-GB"/>
        </w:rPr>
      </w:pPr>
      <w:bookmarkStart w:id="15" w:name="_Toc99452608"/>
      <w:r>
        <w:rPr>
          <w:lang w:val="cy-GB"/>
        </w:rPr>
        <w:t xml:space="preserve">Rolau </w:t>
      </w:r>
      <w:r w:rsidR="0091088F">
        <w:rPr>
          <w:lang w:val="cy-GB"/>
        </w:rPr>
        <w:t xml:space="preserve">yn </w:t>
      </w:r>
      <w:r>
        <w:rPr>
          <w:lang w:val="cy-GB"/>
        </w:rPr>
        <w:t xml:space="preserve">goruchwylio </w:t>
      </w:r>
      <w:r w:rsidR="00773218">
        <w:rPr>
          <w:lang w:val="cy-GB"/>
        </w:rPr>
        <w:t>neu</w:t>
      </w:r>
      <w:r w:rsidR="0091088F">
        <w:rPr>
          <w:lang w:val="cy-GB"/>
        </w:rPr>
        <w:t>’n c</w:t>
      </w:r>
      <w:r w:rsidR="00773218">
        <w:rPr>
          <w:lang w:val="cy-GB"/>
        </w:rPr>
        <w:t xml:space="preserve">ymeradwyo gwaith uniongyrchol </w:t>
      </w:r>
      <w:r w:rsidR="00D9714A">
        <w:rPr>
          <w:lang w:val="cy-GB"/>
        </w:rPr>
        <w:t>gyda</w:t>
      </w:r>
      <w:r w:rsidR="00773218">
        <w:rPr>
          <w:lang w:val="cy-GB"/>
        </w:rPr>
        <w:t xml:space="preserve"> throseddwyr</w:t>
      </w:r>
      <w:bookmarkEnd w:id="15"/>
    </w:p>
    <w:p w14:paraId="19AD4CC1" w14:textId="0D565E45" w:rsidR="003F26A8" w:rsidRPr="00122E19" w:rsidRDefault="003F26A8" w:rsidP="003F26A8">
      <w:pPr>
        <w:rPr>
          <w:lang w:val="cy-GB"/>
        </w:rPr>
      </w:pPr>
      <w:r w:rsidRPr="00122E19">
        <w:rPr>
          <w:lang w:val="cy-GB"/>
        </w:rPr>
        <w:t xml:space="preserve">20. </w:t>
      </w:r>
      <w:r w:rsidR="0010023A" w:rsidRPr="00122E19">
        <w:rPr>
          <w:lang w:val="cy-GB"/>
        </w:rPr>
        <w:t xml:space="preserve"> </w:t>
      </w:r>
      <w:r w:rsidR="00682C60">
        <w:rPr>
          <w:lang w:val="cy-GB"/>
        </w:rPr>
        <w:t xml:space="preserve">Mae ystod o </w:t>
      </w:r>
      <w:r w:rsidR="00D9714A">
        <w:rPr>
          <w:lang w:val="cy-GB"/>
        </w:rPr>
        <w:t xml:space="preserve">uwch aelodau o </w:t>
      </w:r>
      <w:r w:rsidR="00682C60">
        <w:rPr>
          <w:lang w:val="cy-GB"/>
        </w:rPr>
        <w:t xml:space="preserve">staff sy’n gweithio yn y Gwasanaeth Prawf yn darparu arweinyddiaeth, rheolaeth a goruchwyliaeth bwysig ar gyfer y sefydliad, sy’n </w:t>
      </w:r>
      <w:r w:rsidR="00053D69">
        <w:rPr>
          <w:lang w:val="cy-GB"/>
        </w:rPr>
        <w:t xml:space="preserve">ei alluogi i gyflawni ei gylch gorchwyl o dan amgylchiadau heriol.  Mae’r staff sy’n gweithio yn y rolau hyn yn fedrus iawn, ac yn aml mae ganddynt brofiad sylweddol o reoli troseddwyr a diogelu’r cyhoedd.  Er y bydd gan lawer o staff </w:t>
      </w:r>
      <w:r w:rsidR="0043319F">
        <w:rPr>
          <w:lang w:val="cy-GB"/>
        </w:rPr>
        <w:t xml:space="preserve">yn y rolau hyn y cymwysterau a nodir yn </w:t>
      </w:r>
      <w:hyperlink w:anchor="_Table_One:_Core" w:history="1">
        <w:r w:rsidR="0043319F">
          <w:rPr>
            <w:rStyle w:val="Hyperlink"/>
            <w:lang w:val="cy-GB"/>
          </w:rPr>
          <w:t>Nh</w:t>
        </w:r>
        <w:r w:rsidR="00081E9C" w:rsidRPr="00122E19">
          <w:rPr>
            <w:rStyle w:val="Hyperlink"/>
            <w:lang w:val="cy-GB"/>
          </w:rPr>
          <w:t xml:space="preserve">abl </w:t>
        </w:r>
        <w:r w:rsidR="0043319F">
          <w:rPr>
            <w:rStyle w:val="Hyperlink"/>
            <w:lang w:val="cy-GB"/>
          </w:rPr>
          <w:t>U</w:t>
        </w:r>
        <w:r w:rsidR="00081E9C" w:rsidRPr="00122E19">
          <w:rPr>
            <w:rStyle w:val="Hyperlink"/>
            <w:lang w:val="cy-GB"/>
          </w:rPr>
          <w:t>n</w:t>
        </w:r>
      </w:hyperlink>
      <w:r w:rsidRPr="00122E19">
        <w:rPr>
          <w:lang w:val="cy-GB"/>
        </w:rPr>
        <w:t>, (</w:t>
      </w:r>
      <w:r w:rsidR="0043319F">
        <w:rPr>
          <w:lang w:val="cy-GB"/>
        </w:rPr>
        <w:t>ac yn wir gallai hyn fod yn fuddiol iawn), nid yw’n ofyniad hanfodol, oni bai eu bod yn cymeradwyo</w:t>
      </w:r>
      <w:r w:rsidR="00D9714A">
        <w:rPr>
          <w:lang w:val="cy-GB"/>
        </w:rPr>
        <w:t xml:space="preserve"> </w:t>
      </w:r>
      <w:r w:rsidR="0043319F">
        <w:rPr>
          <w:lang w:val="cy-GB"/>
        </w:rPr>
        <w:t xml:space="preserve">ac yn goruchwylio’r gwaith o gyflawni gweithgarwch rheng flaen </w:t>
      </w:r>
      <w:r w:rsidR="00D9714A">
        <w:rPr>
          <w:lang w:val="cy-GB"/>
        </w:rPr>
        <w:t xml:space="preserve">yn uniongyrchol </w:t>
      </w:r>
      <w:r w:rsidR="0043319F">
        <w:rPr>
          <w:lang w:val="cy-GB"/>
        </w:rPr>
        <w:t>i reoli troseddwyr a’r risgiau maent yn eu cyflwyno i’r cyhoedd a dioddefwyr troseddau</w:t>
      </w:r>
      <w:r w:rsidRPr="00122E19">
        <w:rPr>
          <w:lang w:val="cy-GB"/>
        </w:rPr>
        <w:t xml:space="preserve">.  </w:t>
      </w:r>
    </w:p>
    <w:p w14:paraId="2FAE424B" w14:textId="0891C50C" w:rsidR="003F26A8" w:rsidRPr="00B25D51" w:rsidRDefault="003F26A8" w:rsidP="003F26A8">
      <w:pPr>
        <w:rPr>
          <w:lang w:val="cy-GB"/>
        </w:rPr>
      </w:pPr>
      <w:r w:rsidRPr="00122E19">
        <w:rPr>
          <w:lang w:val="cy-GB"/>
        </w:rPr>
        <w:lastRenderedPageBreak/>
        <w:t xml:space="preserve">21. </w:t>
      </w:r>
      <w:r w:rsidR="0010023A" w:rsidRPr="00122E19">
        <w:rPr>
          <w:lang w:val="cy-GB"/>
        </w:rPr>
        <w:t xml:space="preserve"> </w:t>
      </w:r>
      <w:r w:rsidR="0043319F">
        <w:rPr>
          <w:lang w:val="cy-GB"/>
        </w:rPr>
        <w:t xml:space="preserve">Fodd bynnag, fel staff sy’n gweithio fel </w:t>
      </w:r>
      <w:r w:rsidR="0043319F">
        <w:rPr>
          <w:b/>
          <w:bCs/>
          <w:lang w:val="cy-GB"/>
        </w:rPr>
        <w:t>Uwch Swyddogion Prawf</w:t>
      </w:r>
      <w:r w:rsidR="00B25D51">
        <w:rPr>
          <w:b/>
          <w:bCs/>
          <w:lang w:val="cy-GB"/>
        </w:rPr>
        <w:t xml:space="preserve">, Uwch Reolwyr Cymorth Gweithredol, Penaethiaid Swyddogaethau Gweithredol </w:t>
      </w:r>
      <w:r w:rsidR="00B25D51">
        <w:rPr>
          <w:lang w:val="cy-GB"/>
        </w:rPr>
        <w:t xml:space="preserve">a </w:t>
      </w:r>
      <w:r w:rsidR="00B25D51">
        <w:rPr>
          <w:b/>
          <w:bCs/>
          <w:lang w:val="cy-GB"/>
        </w:rPr>
        <w:t xml:space="preserve">Phenaethiaid Gweithrediadau </w:t>
      </w:r>
      <w:r w:rsidR="00B25D51">
        <w:rPr>
          <w:lang w:val="cy-GB"/>
        </w:rPr>
        <w:t xml:space="preserve">yn darparu’r swyddogaeth oruchwylio a chymeradwyo hon, mae’n hollbwysig eu bod yn meddu ar y cymwysterau gofynnol a nodir yn </w:t>
      </w:r>
      <w:hyperlink w:anchor="_Table_One:_Core" w:history="1">
        <w:r w:rsidR="00B25D51">
          <w:rPr>
            <w:rStyle w:val="Hyperlink"/>
            <w:lang w:val="cy-GB"/>
          </w:rPr>
          <w:t>Nh</w:t>
        </w:r>
        <w:r w:rsidRPr="00122E19">
          <w:rPr>
            <w:rStyle w:val="Hyperlink"/>
            <w:lang w:val="cy-GB"/>
          </w:rPr>
          <w:t xml:space="preserve">abl </w:t>
        </w:r>
        <w:r w:rsidR="00B25D51">
          <w:rPr>
            <w:rStyle w:val="Hyperlink"/>
            <w:lang w:val="cy-GB"/>
          </w:rPr>
          <w:t>U</w:t>
        </w:r>
        <w:r w:rsidRPr="00122E19">
          <w:rPr>
            <w:rStyle w:val="Hyperlink"/>
            <w:lang w:val="cy-GB"/>
          </w:rPr>
          <w:t>n</w:t>
        </w:r>
      </w:hyperlink>
      <w:r w:rsidRPr="00122E19">
        <w:rPr>
          <w:lang w:val="cy-GB"/>
        </w:rPr>
        <w:t xml:space="preserve">. </w:t>
      </w:r>
      <w:r w:rsidR="00B25D51">
        <w:rPr>
          <w:lang w:val="cy-GB"/>
        </w:rPr>
        <w:t xml:space="preserve">Mae hyn hefyd yn berthnasol i </w:t>
      </w:r>
      <w:r w:rsidR="00B25D51">
        <w:rPr>
          <w:b/>
          <w:bCs/>
          <w:lang w:val="cy-GB"/>
        </w:rPr>
        <w:t xml:space="preserve">Reolwyr Eiddo Cymeradwy </w:t>
      </w:r>
      <w:r w:rsidR="00B25D51">
        <w:rPr>
          <w:lang w:val="cy-GB"/>
        </w:rPr>
        <w:t xml:space="preserve">a </w:t>
      </w:r>
      <w:r w:rsidR="00B25D51">
        <w:rPr>
          <w:b/>
          <w:bCs/>
          <w:lang w:val="cy-GB"/>
        </w:rPr>
        <w:t>Rheolwyr Ardal Eiddo Cymeradwy</w:t>
      </w:r>
      <w:r w:rsidR="00B25D51">
        <w:rPr>
          <w:lang w:val="cy-GB"/>
        </w:rPr>
        <w:t>, sy’n gyfrifol am sicrhau bod y risgiau a gyflwynir gan droseddwyr sy’n preswylio yn eu heiddo yn cael eu rheoli’n effeithiol.</w:t>
      </w:r>
    </w:p>
    <w:p w14:paraId="4B321714" w14:textId="6996D06E" w:rsidR="003F26A8" w:rsidRPr="00122E19" w:rsidRDefault="002E1FB1" w:rsidP="009E53AC">
      <w:pPr>
        <w:pStyle w:val="Heading2"/>
        <w:rPr>
          <w:lang w:val="cy-GB"/>
        </w:rPr>
      </w:pPr>
      <w:bookmarkStart w:id="16" w:name="_Toc99452609"/>
      <w:r>
        <w:rPr>
          <w:lang w:val="cy-GB"/>
        </w:rPr>
        <w:t>Awdurdodiad</w:t>
      </w:r>
      <w:bookmarkEnd w:id="16"/>
    </w:p>
    <w:p w14:paraId="5BAC4051" w14:textId="456B3676" w:rsidR="003F26A8" w:rsidRPr="00122E19" w:rsidRDefault="00273C7B" w:rsidP="003F26A8">
      <w:pPr>
        <w:rPr>
          <w:lang w:val="cy-GB"/>
        </w:rPr>
      </w:pPr>
      <w:r w:rsidRPr="00122E19">
        <w:rPr>
          <w:lang w:val="cy-GB"/>
        </w:rPr>
        <w:t xml:space="preserve">22. </w:t>
      </w:r>
      <w:r w:rsidR="0010023A" w:rsidRPr="00122E19">
        <w:rPr>
          <w:lang w:val="cy-GB"/>
        </w:rPr>
        <w:t xml:space="preserve"> </w:t>
      </w:r>
      <w:r w:rsidR="002E1FB1">
        <w:rPr>
          <w:lang w:val="cy-GB"/>
        </w:rPr>
        <w:t>Mae’n hollbwysig bod staff sy’n gweithio mewn rolau craidd nid yn unig yn meddu ar y cymwysterau gofynnol, ond hefyd yr awdurdodiad angenrheidiol, i gyflawni eu rolau</w:t>
      </w:r>
      <w:r w:rsidR="00D9714A">
        <w:rPr>
          <w:lang w:val="cy-GB"/>
        </w:rPr>
        <w:t>.</w:t>
      </w:r>
      <w:r w:rsidR="008D6A6B">
        <w:rPr>
          <w:lang w:val="cy-GB"/>
        </w:rPr>
        <w:t xml:space="preserve">  Mae uwch reolwyr y Gwasanaeth Prawf wedi bod yn gyfrifol ers tro am awdurdodi eu staff a thynnu’r awdurdod hwn yn ôl neu ei </w:t>
      </w:r>
      <w:r w:rsidR="006612E1">
        <w:rPr>
          <w:lang w:val="cy-GB"/>
        </w:rPr>
        <w:t>atal mewn amgylchiadau penodol.  Mae hyn yn cynnwys pan fydd aelod o staff yn</w:t>
      </w:r>
      <w:r w:rsidR="003F26A8" w:rsidRPr="00122E19">
        <w:rPr>
          <w:lang w:val="cy-GB"/>
        </w:rPr>
        <w:t xml:space="preserve">: </w:t>
      </w:r>
    </w:p>
    <w:p w14:paraId="07E15B09" w14:textId="729B5B0C" w:rsidR="00273C7B" w:rsidRPr="00122E19" w:rsidRDefault="006612E1" w:rsidP="00273C7B">
      <w:pPr>
        <w:pStyle w:val="Bulletlist1"/>
        <w:rPr>
          <w:lang w:val="cy-GB"/>
        </w:rPr>
      </w:pPr>
      <w:r>
        <w:rPr>
          <w:lang w:val="cy-GB"/>
        </w:rPr>
        <w:t xml:space="preserve">Gadael y Gwasanaeth Prawf ac nad ydynt yn gweithio fel aelod o staff </w:t>
      </w:r>
      <w:r w:rsidR="0005169F">
        <w:rPr>
          <w:lang w:val="cy-GB"/>
        </w:rPr>
        <w:t>cyflogedig mwyach.</w:t>
      </w:r>
    </w:p>
    <w:p w14:paraId="107BD141" w14:textId="5BE9670D" w:rsidR="003F26A8" w:rsidRPr="00122E19" w:rsidRDefault="0005169F" w:rsidP="00273C7B">
      <w:pPr>
        <w:pStyle w:val="Bulletlist1"/>
        <w:rPr>
          <w:lang w:val="cy-GB"/>
        </w:rPr>
      </w:pPr>
      <w:r>
        <w:rPr>
          <w:lang w:val="cy-GB"/>
        </w:rPr>
        <w:t>Cael eu diswyddo o’r Gwasanaeth Prawf.</w:t>
      </w:r>
    </w:p>
    <w:p w14:paraId="7917692D" w14:textId="2ACD2AAE" w:rsidR="003F26A8" w:rsidRPr="00122E19" w:rsidRDefault="0005169F" w:rsidP="00273C7B">
      <w:pPr>
        <w:pStyle w:val="Bulletlist1"/>
        <w:rPr>
          <w:lang w:val="cy-GB"/>
        </w:rPr>
      </w:pPr>
      <w:r>
        <w:rPr>
          <w:lang w:val="cy-GB"/>
        </w:rPr>
        <w:t>Cyflawni, neu’n destun ymchwiliad o gamymddwyn.</w:t>
      </w:r>
    </w:p>
    <w:p w14:paraId="122AD6E4" w14:textId="38AAC41A" w:rsidR="003F26A8" w:rsidRPr="00122E19" w:rsidRDefault="0005169F" w:rsidP="00273C7B">
      <w:pPr>
        <w:pStyle w:val="Bulletlist1"/>
        <w:rPr>
          <w:lang w:val="cy-GB"/>
        </w:rPr>
      </w:pPr>
      <w:r>
        <w:rPr>
          <w:lang w:val="cy-GB"/>
        </w:rPr>
        <w:t>Methu ag arddangos y lefel ofynnol o allu a pherfformiad.</w:t>
      </w:r>
    </w:p>
    <w:p w14:paraId="10829FE7" w14:textId="436A7F59" w:rsidR="003F26A8" w:rsidRPr="00122E19" w:rsidRDefault="00E95723" w:rsidP="00273C7B">
      <w:pPr>
        <w:pStyle w:val="Bulletlist1"/>
        <w:rPr>
          <w:lang w:val="cy-GB"/>
        </w:rPr>
      </w:pPr>
      <w:r>
        <w:rPr>
          <w:lang w:val="cy-GB"/>
        </w:rPr>
        <w:t xml:space="preserve">Nid ydynt yn meddu ar y lefel ofynnol o </w:t>
      </w:r>
      <w:r w:rsidR="007215EE">
        <w:rPr>
          <w:lang w:val="cy-GB"/>
        </w:rPr>
        <w:t>fetio uwch at ddibenion diogelwch.</w:t>
      </w:r>
    </w:p>
    <w:p w14:paraId="0B2CB6DF" w14:textId="6CA85A71" w:rsidR="003F26A8" w:rsidRPr="00122E19" w:rsidRDefault="00703832" w:rsidP="003F26A8">
      <w:pPr>
        <w:rPr>
          <w:lang w:val="cy-GB"/>
        </w:rPr>
      </w:pPr>
      <w:r>
        <w:rPr>
          <w:szCs w:val="24"/>
          <w:lang w:val="cy-GB" w:eastAsia="en-GB" w:bidi="ar-SA"/>
        </w:rPr>
        <w:t xml:space="preserve">23.  Mae’n rhaid i uwch reolwyr y Gwasanaeth Prawf barhau i gyflawni eu cyfrifoldebau ac, pan fydd awdurdodiad aelod o staff yn cael ei atal dros dro neu ei dynnu yn ôl, mae’n rhaid iddynt hysbysu Canolfan </w:t>
      </w:r>
      <w:proofErr w:type="spellStart"/>
      <w:r>
        <w:rPr>
          <w:szCs w:val="24"/>
          <w:lang w:val="cy-GB" w:eastAsia="en-GB" w:bidi="ar-SA"/>
        </w:rPr>
        <w:t>Cydwasanaethau</w:t>
      </w:r>
      <w:r w:rsidR="005B141B">
        <w:rPr>
          <w:szCs w:val="24"/>
          <w:lang w:val="cy-GB" w:eastAsia="en-GB" w:bidi="ar-SA"/>
        </w:rPr>
        <w:t>’r</w:t>
      </w:r>
      <w:proofErr w:type="spellEnd"/>
      <w:r>
        <w:rPr>
          <w:szCs w:val="24"/>
          <w:lang w:val="cy-GB" w:eastAsia="en-GB" w:bidi="ar-SA"/>
        </w:rPr>
        <w:t xml:space="preserve"> Weinyddiaeth Gyfiawnder ynghylch hyn drwy eu Partner Busnes Adnoddau Dynol a’r aelod o staff ac asiantaethau perthnasol eraill.  Yna bydd </w:t>
      </w:r>
      <w:proofErr w:type="spellStart"/>
      <w:r>
        <w:rPr>
          <w:szCs w:val="24"/>
          <w:lang w:val="cy-GB" w:eastAsia="en-GB" w:bidi="ar-SA"/>
        </w:rPr>
        <w:t>Cydwasanaethau’r</w:t>
      </w:r>
      <w:proofErr w:type="spellEnd"/>
      <w:r>
        <w:rPr>
          <w:szCs w:val="24"/>
          <w:lang w:val="cy-GB" w:eastAsia="en-GB" w:bidi="ar-SA"/>
        </w:rPr>
        <w:t xml:space="preserve"> Weinyddiaeth Gyfiawnder yn ychwanegu enwau’r aelodau o staff y mae eu hawdurdodiad wedi’i dynnu yn ôl i Gofrestr Colli Awdurdodiad a gynhelir yn ganolog, er mwyn gwneud yn siŵr na all aelodau o staff gael eu hail-gyflogi mewn gwahanol feysydd o’r Gwasanaeth Prawf heb iddyn nhw fod yn ymwybodol bod eu hawdurdodiad wedi’i dynnu yn ôl yn flaenorol.  Mae PI 31/2014 yn nodi’r polisïau a’r gweithdrefnau sy’n berthnasol i awdurdodiad.  (Er gwybodaeth, mae yna rai rolau ychwanegol y mae angen awdurdodiad y tu hwnt i’r rolau craidd yn y canllaw hwn ac mae’r rhain yn cael eu disgrifio yn y Wybodaeth i’r Cyhoedd).</w:t>
      </w:r>
    </w:p>
    <w:p w14:paraId="4D7042EE" w14:textId="77777777" w:rsidR="003F26A8" w:rsidRPr="00122E19" w:rsidRDefault="003F26A8" w:rsidP="003F26A8">
      <w:pPr>
        <w:rPr>
          <w:sz w:val="22"/>
          <w:lang w:val="cy-GB"/>
        </w:rPr>
      </w:pPr>
      <w:r w:rsidRPr="00122E19">
        <w:rPr>
          <w:sz w:val="22"/>
          <w:lang w:val="cy-GB"/>
        </w:rPr>
        <w:br w:type="page"/>
      </w:r>
    </w:p>
    <w:p w14:paraId="334712DC" w14:textId="632C6A9B" w:rsidR="003627E1" w:rsidRPr="00122E19" w:rsidRDefault="008077C7" w:rsidP="00C921C7">
      <w:pPr>
        <w:pStyle w:val="Heading1"/>
        <w:rPr>
          <w:lang w:val="cy-GB"/>
        </w:rPr>
      </w:pPr>
      <w:bookmarkStart w:id="17" w:name="_Annex_A:_Summary"/>
      <w:bookmarkStart w:id="18" w:name="_Toc84508124"/>
      <w:bookmarkStart w:id="19" w:name="_Toc99452610"/>
      <w:bookmarkEnd w:id="17"/>
      <w:r>
        <w:rPr>
          <w:lang w:val="cy-GB"/>
        </w:rPr>
        <w:lastRenderedPageBreak/>
        <w:t xml:space="preserve">Atodiad </w:t>
      </w:r>
      <w:r w:rsidR="003627E1" w:rsidRPr="00122E19">
        <w:rPr>
          <w:lang w:val="cy-GB"/>
        </w:rPr>
        <w:t xml:space="preserve">A: </w:t>
      </w:r>
      <w:bookmarkEnd w:id="18"/>
      <w:r>
        <w:rPr>
          <w:lang w:val="cy-GB"/>
        </w:rPr>
        <w:t>Crynodeb o’r Cymwysterau Gofynnol</w:t>
      </w:r>
      <w:bookmarkEnd w:id="19"/>
    </w:p>
    <w:p w14:paraId="6E865A67" w14:textId="77777777" w:rsidR="003627E1" w:rsidRPr="00122E19" w:rsidRDefault="003627E1" w:rsidP="004C2942">
      <w:pPr>
        <w:spacing w:after="0" w:line="240" w:lineRule="auto"/>
        <w:ind w:right="-2"/>
        <w:jc w:val="both"/>
        <w:rPr>
          <w:b/>
          <w:sz w:val="22"/>
          <w:lang w:val="cy-GB"/>
        </w:rPr>
      </w:pPr>
    </w:p>
    <w:p w14:paraId="7B6EFEDF" w14:textId="24F7CC7B" w:rsidR="004C2942" w:rsidRPr="00122E19" w:rsidRDefault="008077C7" w:rsidP="00714B7F">
      <w:pPr>
        <w:pStyle w:val="Heading2"/>
        <w:rPr>
          <w:bCs/>
          <w:lang w:val="cy-GB"/>
        </w:rPr>
      </w:pPr>
      <w:bookmarkStart w:id="20" w:name="_Level_3_Diploma"/>
      <w:bookmarkStart w:id="21" w:name="_Toc84508125"/>
      <w:bookmarkStart w:id="22" w:name="_Toc99452611"/>
      <w:bookmarkEnd w:id="20"/>
      <w:r>
        <w:rPr>
          <w:lang w:val="cy-GB"/>
        </w:rPr>
        <w:t xml:space="preserve">Diploma Lefel </w:t>
      </w:r>
      <w:r w:rsidR="004C2942" w:rsidRPr="00122E19">
        <w:rPr>
          <w:lang w:val="cy-GB"/>
        </w:rPr>
        <w:t xml:space="preserve">3 </w:t>
      </w:r>
      <w:bookmarkEnd w:id="21"/>
      <w:r>
        <w:rPr>
          <w:lang w:val="cy-GB"/>
        </w:rPr>
        <w:t>mewn Ymarfer Prawf</w:t>
      </w:r>
      <w:bookmarkEnd w:id="22"/>
    </w:p>
    <w:p w14:paraId="59CFAA72" w14:textId="350ADE4D" w:rsidR="00FF2980" w:rsidRPr="00122E19" w:rsidRDefault="00FF2980" w:rsidP="003627E1">
      <w:pPr>
        <w:rPr>
          <w:lang w:val="cy-GB"/>
        </w:rPr>
      </w:pPr>
      <w:r w:rsidRPr="00122E19">
        <w:rPr>
          <w:lang w:val="cy-GB"/>
        </w:rPr>
        <w:t xml:space="preserve">24.  </w:t>
      </w:r>
      <w:r w:rsidR="001E6B9F">
        <w:rPr>
          <w:lang w:val="cy-GB"/>
        </w:rPr>
        <w:t xml:space="preserve">Y Diploma Lefel 3 mewn Ymarfer Prawf yw’r cymhwyster gorfodol ar gyfer </w:t>
      </w:r>
      <w:r w:rsidR="00DA3618">
        <w:rPr>
          <w:lang w:val="cy-GB"/>
        </w:rPr>
        <w:t xml:space="preserve">pob </w:t>
      </w:r>
      <w:r w:rsidR="00C15DB4">
        <w:rPr>
          <w:lang w:val="cy-GB"/>
        </w:rPr>
        <w:t>SGP y dechreuodd eu cyflogaeth ar neu ar ôl 1 Ebrill 2014.  Mae’r Diploma wedi’</w:t>
      </w:r>
      <w:r w:rsidR="00322FAB">
        <w:rPr>
          <w:lang w:val="cy-GB"/>
        </w:rPr>
        <w:t>i ddylunio i alluogi SGP i arddangos cymhwysedd galwedigaethol wrth gyflawni canlyniadau priodol pan fyddant yn gweithio gyda throseddwyr.  Yn gyffredinol, mae’n cynnwys rhaglen o ddysgu a datblygiad ar sail gwaith, wedi’i chyfeirio</w:t>
      </w:r>
      <w:r w:rsidR="00D32E3C">
        <w:rPr>
          <w:lang w:val="cy-GB"/>
        </w:rPr>
        <w:t xml:space="preserve"> a’i ch</w:t>
      </w:r>
      <w:r w:rsidR="00322FAB">
        <w:rPr>
          <w:lang w:val="cy-GB"/>
        </w:rPr>
        <w:t>yfuno ag ymarfer sy’n cael ei oruchwylio a’i asesu</w:t>
      </w:r>
      <w:r w:rsidR="004C2942" w:rsidRPr="00122E19">
        <w:rPr>
          <w:lang w:val="cy-GB"/>
        </w:rPr>
        <w:t>.</w:t>
      </w:r>
    </w:p>
    <w:p w14:paraId="7EF8CAC3" w14:textId="45E72CEA" w:rsidR="00FF2980" w:rsidRPr="00122E19" w:rsidRDefault="00FF2980" w:rsidP="003627E1">
      <w:pPr>
        <w:rPr>
          <w:lang w:val="cy-GB"/>
        </w:rPr>
      </w:pPr>
      <w:r w:rsidRPr="00122E19">
        <w:rPr>
          <w:lang w:val="cy-GB"/>
        </w:rPr>
        <w:t xml:space="preserve">25.  </w:t>
      </w:r>
      <w:r w:rsidR="00322FAB">
        <w:rPr>
          <w:lang w:val="cy-GB"/>
        </w:rPr>
        <w:t xml:space="preserve">Mae’r Diploma yn cynnwys deuddeg uned a ddyluniwyd i gwmpasu’r wybodaeth a’r sgiliau sy’n ofynnol ar gyfer rolau prawf, ac er mwyn dyfarnu’r cymhwyster </w:t>
      </w:r>
      <w:r w:rsidR="00D32E3C">
        <w:rPr>
          <w:lang w:val="cy-GB"/>
        </w:rPr>
        <w:t xml:space="preserve">iddynt, </w:t>
      </w:r>
      <w:r w:rsidR="00322FAB">
        <w:rPr>
          <w:lang w:val="cy-GB"/>
        </w:rPr>
        <w:t xml:space="preserve">mae’n rhaid i ddysgwyr gyflawni tair uned orfodol a thair uned ddewisol, cyflawni un uned o Grŵp Dewisol Un a dwy uned o Grŵp Dewisol Dau.  </w:t>
      </w:r>
      <w:r w:rsidR="002045E0">
        <w:rPr>
          <w:lang w:val="cy-GB"/>
        </w:rPr>
        <w:t xml:space="preserve">Y </w:t>
      </w:r>
      <w:r w:rsidR="00322FAB">
        <w:rPr>
          <w:lang w:val="cy-GB"/>
        </w:rPr>
        <w:t xml:space="preserve">tair uned orfodol </w:t>
      </w:r>
      <w:r w:rsidR="002045E0">
        <w:rPr>
          <w:lang w:val="cy-GB"/>
        </w:rPr>
        <w:t xml:space="preserve">y mae’n ofynnol i ddysgwyr eu cyflawni yw, ‘moeseg, gwerthoedd ac arferion proffesiynol’, ‘diogelu unigolion’, a ‘gweithio </w:t>
      </w:r>
      <w:r w:rsidR="001E5753">
        <w:rPr>
          <w:lang w:val="cy-GB"/>
        </w:rPr>
        <w:t>gyda’ch sefydliad chi a sefydliadau eraill’</w:t>
      </w:r>
      <w:r w:rsidR="004C2942" w:rsidRPr="00122E19">
        <w:rPr>
          <w:lang w:val="cy-GB"/>
        </w:rPr>
        <w:t xml:space="preserve">. </w:t>
      </w:r>
    </w:p>
    <w:p w14:paraId="503FBA89" w14:textId="70A7AE62" w:rsidR="004C2942" w:rsidRPr="00122E19" w:rsidRDefault="00FF2980" w:rsidP="003627E1">
      <w:pPr>
        <w:rPr>
          <w:lang w:val="cy-GB"/>
        </w:rPr>
      </w:pPr>
      <w:r w:rsidRPr="00122E19">
        <w:rPr>
          <w:lang w:val="cy-GB"/>
        </w:rPr>
        <w:t xml:space="preserve">26.  </w:t>
      </w:r>
      <w:r w:rsidR="001E5753">
        <w:rPr>
          <w:lang w:val="cy-GB"/>
        </w:rPr>
        <w:t>Mae Grŵp Dewisol Un yn cynnwys dwy uned, ‘asesu risg, anghenion a chryfderau troseddwyr’, ac ‘asesu’r risgiau i</w:t>
      </w:r>
      <w:r w:rsidR="00D32E3C">
        <w:rPr>
          <w:lang w:val="cy-GB"/>
        </w:rPr>
        <w:t xml:space="preserve"> ddioddefwyr</w:t>
      </w:r>
      <w:r w:rsidR="001E5753">
        <w:rPr>
          <w:lang w:val="cy-GB"/>
        </w:rPr>
        <w:t>, a</w:t>
      </w:r>
      <w:r w:rsidR="00D32E3C">
        <w:rPr>
          <w:lang w:val="cy-GB"/>
        </w:rPr>
        <w:t>c</w:t>
      </w:r>
      <w:r w:rsidR="001E5753">
        <w:rPr>
          <w:lang w:val="cy-GB"/>
        </w:rPr>
        <w:t xml:space="preserve"> anghenion dioddefwyr’, ac mae’n rhaid i ddysgwyr gwblhau un o’r rhain hefyd.  Yn olaf, mae’n rhaid i ddysgwyr gwblhau dwy o’r saith uned ganlynol yn Grŵp Dewisol Dau: ‘ymgysylltu a chymell troseddwyr i ysgogi newid’; ‘rheoli risg o niwed’; ‘cynhyrchu a chyflwyno adroddiadau ffurfiol’; ‘cynnal rhaglenni adsefydlu’; ‘cynrychioli’r sefydliad mewn cyfarfodydd ffurfiol’; ‘cefnogi dioddefwyr </w:t>
      </w:r>
      <w:r w:rsidR="006E2C98">
        <w:rPr>
          <w:lang w:val="cy-GB"/>
        </w:rPr>
        <w:t xml:space="preserve">drwy gydol y cyfnod yn y ddalfa </w:t>
      </w:r>
      <w:r w:rsidR="00E600DA">
        <w:rPr>
          <w:lang w:val="cy-GB"/>
        </w:rPr>
        <w:t xml:space="preserve">a rhyddhau troseddwyr’; a ‘cefnogi troseddwyr i adsefydlu yn y gymuned’.  Er nad oes unrhyw gyfuniadau </w:t>
      </w:r>
      <w:r w:rsidR="00C16788">
        <w:rPr>
          <w:lang w:val="cy-GB"/>
        </w:rPr>
        <w:t>rhagnodedig o unedau dewisol, mae rhai unedau yn berthnasol i rolau prawf penodol a bydd ardaloedd o’r Gwasanaeth Prawf yn dewis cyfuniadau o unedau sy’n adlewyrchu rolau</w:t>
      </w:r>
      <w:r w:rsidR="009573DD">
        <w:rPr>
          <w:lang w:val="cy-GB"/>
        </w:rPr>
        <w:t xml:space="preserve"> eu staff ac sy’n </w:t>
      </w:r>
      <w:proofErr w:type="spellStart"/>
      <w:r w:rsidR="009573DD">
        <w:rPr>
          <w:lang w:val="cy-GB"/>
        </w:rPr>
        <w:t>gyflawnadwy</w:t>
      </w:r>
      <w:proofErr w:type="spellEnd"/>
      <w:r w:rsidR="009573DD">
        <w:rPr>
          <w:lang w:val="cy-GB"/>
        </w:rPr>
        <w:t xml:space="preserve"> </w:t>
      </w:r>
      <w:r w:rsidR="00686DF9">
        <w:rPr>
          <w:lang w:val="cy-GB"/>
        </w:rPr>
        <w:t>ganddynt.</w:t>
      </w:r>
    </w:p>
    <w:p w14:paraId="37E3FF86" w14:textId="77777777" w:rsidR="004C2942" w:rsidRPr="00122E19" w:rsidRDefault="004C2942" w:rsidP="004C2942">
      <w:pPr>
        <w:spacing w:after="0" w:line="240" w:lineRule="auto"/>
        <w:rPr>
          <w:b/>
          <w:bCs/>
          <w:sz w:val="22"/>
          <w:lang w:val="cy-GB"/>
        </w:rPr>
      </w:pPr>
    </w:p>
    <w:p w14:paraId="40CE84C8" w14:textId="63CCC4C0" w:rsidR="004C2942" w:rsidRPr="00122E19" w:rsidRDefault="00686DF9" w:rsidP="00714B7F">
      <w:pPr>
        <w:pStyle w:val="Heading2"/>
        <w:rPr>
          <w:lang w:val="cy-GB"/>
        </w:rPr>
      </w:pPr>
      <w:bookmarkStart w:id="23" w:name="_Toc84508126"/>
      <w:bookmarkStart w:id="24" w:name="_Toc99452612"/>
      <w:r>
        <w:rPr>
          <w:lang w:val="cy-GB"/>
        </w:rPr>
        <w:t xml:space="preserve">Cymhwyster Proffesiynol mewn Gwaith Prawf </w:t>
      </w:r>
      <w:r w:rsidR="004C2942" w:rsidRPr="00122E19">
        <w:rPr>
          <w:lang w:val="cy-GB"/>
        </w:rPr>
        <w:t>(</w:t>
      </w:r>
      <w:proofErr w:type="spellStart"/>
      <w:r w:rsidR="004C2942" w:rsidRPr="00122E19">
        <w:rPr>
          <w:lang w:val="cy-GB"/>
        </w:rPr>
        <w:t>PQiP</w:t>
      </w:r>
      <w:proofErr w:type="spellEnd"/>
      <w:r w:rsidR="004C2942" w:rsidRPr="00122E19">
        <w:rPr>
          <w:lang w:val="cy-GB"/>
        </w:rPr>
        <w:t>)</w:t>
      </w:r>
      <w:bookmarkEnd w:id="23"/>
      <w:bookmarkEnd w:id="24"/>
      <w:r w:rsidR="004C2942" w:rsidRPr="00122E19">
        <w:rPr>
          <w:lang w:val="cy-GB"/>
        </w:rPr>
        <w:t xml:space="preserve"> </w:t>
      </w:r>
    </w:p>
    <w:p w14:paraId="74E73E3B" w14:textId="642F8828" w:rsidR="00FF2980" w:rsidRPr="00122E19" w:rsidRDefault="00FF2980" w:rsidP="00FF2980">
      <w:pPr>
        <w:rPr>
          <w:lang w:val="cy-GB"/>
        </w:rPr>
      </w:pPr>
      <w:r w:rsidRPr="00122E19">
        <w:rPr>
          <w:lang w:val="cy-GB"/>
        </w:rPr>
        <w:t xml:space="preserve">27.  </w:t>
      </w:r>
      <w:r w:rsidR="006B2566">
        <w:rPr>
          <w:lang w:val="cy-GB"/>
        </w:rPr>
        <w:t xml:space="preserve">Y </w:t>
      </w:r>
      <w:proofErr w:type="spellStart"/>
      <w:r w:rsidR="004C2942" w:rsidRPr="00122E19">
        <w:rPr>
          <w:lang w:val="cy-GB"/>
        </w:rPr>
        <w:t>PQiP</w:t>
      </w:r>
      <w:proofErr w:type="spellEnd"/>
      <w:r w:rsidR="004C2942" w:rsidRPr="00122E19">
        <w:rPr>
          <w:lang w:val="cy-GB"/>
        </w:rPr>
        <w:t xml:space="preserve"> </w:t>
      </w:r>
      <w:r w:rsidR="006B2566">
        <w:rPr>
          <w:lang w:val="cy-GB"/>
        </w:rPr>
        <w:t>yw’r cymhwyster gofynnol mewn gwaith prawf ers 2016 ac mae wedi’i ddylunio i alluogi dysgwyr i arddangos cymhwysedd galwedigaethol wrth gyflawni canlyniadau prawf priodol pan fydd</w:t>
      </w:r>
      <w:r w:rsidR="00D32E3C">
        <w:rPr>
          <w:lang w:val="cy-GB"/>
        </w:rPr>
        <w:t>ant yn</w:t>
      </w:r>
      <w:r w:rsidR="006B2566">
        <w:rPr>
          <w:lang w:val="cy-GB"/>
        </w:rPr>
        <w:t xml:space="preserve"> gweithio gyda throseddwyr yr aseswyd eu bod yn cyflwyno risg o niwed difrifol i eraill.  Mae’r cymhwyster yn cynnwys elfennau academaidd a galwedigaethol ac mae ganddo ddau lwybr 15 neu 21 mis o hyd.</w:t>
      </w:r>
    </w:p>
    <w:p w14:paraId="681A072D" w14:textId="698077BB" w:rsidR="00FF2980" w:rsidRPr="00122E19" w:rsidRDefault="00FF2980" w:rsidP="00FF2980">
      <w:pPr>
        <w:rPr>
          <w:lang w:val="cy-GB"/>
        </w:rPr>
      </w:pPr>
      <w:r w:rsidRPr="00122E19">
        <w:rPr>
          <w:lang w:val="cy-GB"/>
        </w:rPr>
        <w:t xml:space="preserve">28.  </w:t>
      </w:r>
      <w:r w:rsidR="006B2566">
        <w:rPr>
          <w:lang w:val="cy-GB"/>
        </w:rPr>
        <w:t xml:space="preserve">Mae’r </w:t>
      </w:r>
      <w:proofErr w:type="spellStart"/>
      <w:r w:rsidR="004C2942" w:rsidRPr="00122E19">
        <w:rPr>
          <w:lang w:val="cy-GB"/>
        </w:rPr>
        <w:t>PQiP</w:t>
      </w:r>
      <w:proofErr w:type="spellEnd"/>
      <w:r w:rsidR="004C2942" w:rsidRPr="00122E19">
        <w:rPr>
          <w:lang w:val="cy-GB"/>
        </w:rPr>
        <w:t xml:space="preserve"> </w:t>
      </w:r>
      <w:r w:rsidR="006B2566">
        <w:rPr>
          <w:lang w:val="cy-GB"/>
        </w:rPr>
        <w:t xml:space="preserve">15 mis yn gymhwyster lefel 6, sy’n gyfwerth â blwyddyn olaf Gradd Anrhydedd, sy’n cynnwys 120 o gredydau academaidd </w:t>
      </w:r>
      <w:r w:rsidR="003E6763">
        <w:rPr>
          <w:lang w:val="cy-GB"/>
        </w:rPr>
        <w:t xml:space="preserve">sy’n cael eu cynnwys gyda chymhwyster galwedigaethol ac ymarfer prawf.  Mae’r elfen academaidd yn cael ei </w:t>
      </w:r>
      <w:r w:rsidR="003E6763">
        <w:rPr>
          <w:lang w:val="cy-GB"/>
        </w:rPr>
        <w:lastRenderedPageBreak/>
        <w:t xml:space="preserve">darparu a’i hasesu gan Sefydliadau Addysg Uwch cymeradwy, drwy gontract, ac mae’r cymhwyster </w:t>
      </w:r>
      <w:r w:rsidR="00B47754">
        <w:rPr>
          <w:lang w:val="cy-GB"/>
        </w:rPr>
        <w:t>galwedigaethol yn cael ei ddarparu a’i asesu gan Aseswyr Tiwtor Ymarfer.  Wrth ymgymryd â’r cymhwyster, mae dysgwyr yn cael eu cyflogi fel SGP.  Gelwir y chwe mis cyntaf yn Rhan 1 a’r naw mis olaf yn Rhan 2 ac mae’n rhaid cwblhau Rhan 1 yn llwyddiannus cyn gallu dechrau ar Ran 2.</w:t>
      </w:r>
    </w:p>
    <w:p w14:paraId="089AE1EF" w14:textId="252EB701" w:rsidR="00FF2980" w:rsidRPr="00122E19" w:rsidRDefault="00FF2980" w:rsidP="00FF2980">
      <w:pPr>
        <w:rPr>
          <w:lang w:val="cy-GB"/>
        </w:rPr>
      </w:pPr>
      <w:r w:rsidRPr="00122E19">
        <w:rPr>
          <w:lang w:val="cy-GB"/>
        </w:rPr>
        <w:t xml:space="preserve">29.  </w:t>
      </w:r>
      <w:r w:rsidR="00B47754">
        <w:rPr>
          <w:lang w:val="cy-GB"/>
        </w:rPr>
        <w:t xml:space="preserve">Mae’r llwybr </w:t>
      </w:r>
      <w:proofErr w:type="spellStart"/>
      <w:r w:rsidR="004C2942" w:rsidRPr="00122E19">
        <w:rPr>
          <w:lang w:val="cy-GB"/>
        </w:rPr>
        <w:t>PQiP</w:t>
      </w:r>
      <w:proofErr w:type="spellEnd"/>
      <w:r w:rsidR="004C2942" w:rsidRPr="00122E19">
        <w:rPr>
          <w:lang w:val="cy-GB"/>
        </w:rPr>
        <w:t xml:space="preserve"> </w:t>
      </w:r>
      <w:r w:rsidR="00B47754">
        <w:rPr>
          <w:lang w:val="cy-GB"/>
        </w:rPr>
        <w:t xml:space="preserve">21 mis yn cynnwys yr uchod ond disgwylir i ddysgwyr gwblhau’r modiwlau gwybodaeth gofynnol </w:t>
      </w:r>
      <w:r w:rsidR="0016787C">
        <w:rPr>
          <w:lang w:val="cy-GB"/>
        </w:rPr>
        <w:t xml:space="preserve">sy’n weddill </w:t>
      </w:r>
      <w:r w:rsidR="00950E6F">
        <w:rPr>
          <w:lang w:val="cy-GB"/>
        </w:rPr>
        <w:t xml:space="preserve">hefyd </w:t>
      </w:r>
      <w:r w:rsidR="0016787C">
        <w:rPr>
          <w:lang w:val="cy-GB"/>
        </w:rPr>
        <w:t xml:space="preserve">yn ystod chwe mis cyntaf y rhaglen cyn dechrau ar Ran 1, (gelwir hyn yn </w:t>
      </w:r>
      <w:proofErr w:type="spellStart"/>
      <w:r w:rsidR="0016787C">
        <w:rPr>
          <w:lang w:val="cy-GB"/>
        </w:rPr>
        <w:t>PQiP</w:t>
      </w:r>
      <w:proofErr w:type="spellEnd"/>
      <w:r w:rsidR="0016787C">
        <w:rPr>
          <w:lang w:val="cy-GB"/>
        </w:rPr>
        <w:t xml:space="preserve"> Estynedig).  Mae’r modiwlau gwybodaeth yn cael eu darparu gan Sefydliadau Addysg Uwch </w:t>
      </w:r>
      <w:r w:rsidR="00FE5AA9">
        <w:rPr>
          <w:lang w:val="cy-GB"/>
        </w:rPr>
        <w:t>drwy gontract, drwy ddysgu o bell.</w:t>
      </w:r>
    </w:p>
    <w:p w14:paraId="0D81E321" w14:textId="1C8224AB" w:rsidR="00FF2980" w:rsidRPr="00122E19" w:rsidRDefault="00FF2980" w:rsidP="00FF2980">
      <w:pPr>
        <w:rPr>
          <w:rFonts w:eastAsia="+mn-ea" w:cs="+mn-cs"/>
          <w:kern w:val="24"/>
          <w:lang w:val="cy-GB" w:eastAsia="en-GB"/>
        </w:rPr>
      </w:pPr>
      <w:r w:rsidRPr="00122E19">
        <w:rPr>
          <w:lang w:val="cy-GB"/>
        </w:rPr>
        <w:t xml:space="preserve">30.  </w:t>
      </w:r>
      <w:r w:rsidR="0040241B">
        <w:rPr>
          <w:rFonts w:eastAsia="+mn-ea" w:cs="+mn-cs"/>
          <w:kern w:val="24"/>
          <w:lang w:val="cy-GB" w:eastAsia="en-GB"/>
        </w:rPr>
        <w:t xml:space="preserve">Mae cymhwysedd ymgeiswyr i ymgymryd â </w:t>
      </w:r>
      <w:proofErr w:type="spellStart"/>
      <w:r w:rsidR="0040241B">
        <w:rPr>
          <w:rFonts w:eastAsia="+mn-ea" w:cs="+mn-cs"/>
          <w:kern w:val="24"/>
          <w:lang w:val="cy-GB" w:eastAsia="en-GB"/>
        </w:rPr>
        <w:t>PQiP</w:t>
      </w:r>
      <w:proofErr w:type="spellEnd"/>
      <w:r w:rsidR="0040241B">
        <w:rPr>
          <w:rFonts w:eastAsia="+mn-ea" w:cs="+mn-cs"/>
          <w:kern w:val="24"/>
          <w:lang w:val="cy-GB" w:eastAsia="en-GB"/>
        </w:rPr>
        <w:t xml:space="preserve"> 15 neu 21 mis yn </w:t>
      </w:r>
      <w:r w:rsidR="00F03CB7">
        <w:rPr>
          <w:rFonts w:eastAsia="+mn-ea" w:cs="+mn-cs"/>
          <w:kern w:val="24"/>
          <w:lang w:val="cy-GB" w:eastAsia="en-GB"/>
        </w:rPr>
        <w:t xml:space="preserve">cael ei gadarnhau ar ôl iddynt basio </w:t>
      </w:r>
      <w:r w:rsidR="00BA13B0" w:rsidRPr="00950E6F">
        <w:rPr>
          <w:rFonts w:eastAsia="+mn-ea" w:cs="+mn-cs"/>
          <w:kern w:val="24"/>
          <w:highlight w:val="yellow"/>
          <w:lang w:val="cy-GB" w:eastAsia="en-GB"/>
        </w:rPr>
        <w:t>?</w:t>
      </w:r>
      <w:r w:rsidR="00BA13B0">
        <w:rPr>
          <w:rFonts w:eastAsia="+mn-ea" w:cs="+mn-cs"/>
          <w:kern w:val="24"/>
          <w:lang w:val="cy-GB" w:eastAsia="en-GB"/>
        </w:rPr>
        <w:t xml:space="preserve"> cychwynnol y Ganolfan Asesu, a fydd yn asesu eu haddasrwydd ar gyfer y </w:t>
      </w:r>
      <w:proofErr w:type="spellStart"/>
      <w:r w:rsidR="00BA13B0">
        <w:rPr>
          <w:rFonts w:eastAsia="+mn-ea" w:cs="+mn-cs"/>
          <w:kern w:val="24"/>
          <w:lang w:val="cy-GB" w:eastAsia="en-GB"/>
        </w:rPr>
        <w:t>PQiP</w:t>
      </w:r>
      <w:proofErr w:type="spellEnd"/>
      <w:r w:rsidR="00BA13B0">
        <w:rPr>
          <w:rFonts w:eastAsia="+mn-ea" w:cs="+mn-cs"/>
          <w:kern w:val="24"/>
          <w:lang w:val="cy-GB" w:eastAsia="en-GB"/>
        </w:rPr>
        <w:t xml:space="preserve">, a bydd Sefydliadau Addysg Uwch yn asesu cymwysterau ymgeiswyr llwyddiannus i benderfynu pa lwybr y dylent ei ddilyn.  </w:t>
      </w:r>
      <w:r w:rsidR="006933F8">
        <w:rPr>
          <w:rFonts w:eastAsia="+mn-ea" w:cs="+mn-cs"/>
          <w:kern w:val="24"/>
          <w:lang w:val="cy-GB" w:eastAsia="en-GB"/>
        </w:rPr>
        <w:t xml:space="preserve">Mae ymgeiswyr sydd wedi cwblhau tri neu bedwar o’r modiwlau gwybodaeth Lefel 5 gofynnol yn gymwys i ymgymryd â’r Rhaglen </w:t>
      </w:r>
      <w:proofErr w:type="spellStart"/>
      <w:r w:rsidR="006933F8">
        <w:rPr>
          <w:rFonts w:eastAsia="+mn-ea" w:cs="+mn-cs"/>
          <w:kern w:val="24"/>
          <w:lang w:val="cy-GB" w:eastAsia="en-GB"/>
        </w:rPr>
        <w:t>PQiP</w:t>
      </w:r>
      <w:proofErr w:type="spellEnd"/>
      <w:r w:rsidR="006933F8">
        <w:rPr>
          <w:rFonts w:eastAsia="+mn-ea" w:cs="+mn-cs"/>
          <w:kern w:val="24"/>
          <w:lang w:val="cy-GB" w:eastAsia="en-GB"/>
        </w:rPr>
        <w:t xml:space="preserve"> 15 mis.  </w:t>
      </w:r>
      <w:r w:rsidR="007B3B16">
        <w:rPr>
          <w:rFonts w:eastAsia="+mn-ea" w:cs="+mn-cs"/>
          <w:kern w:val="24"/>
          <w:lang w:val="cy-GB" w:eastAsia="en-GB"/>
        </w:rPr>
        <w:t xml:space="preserve">Mae’n ofynnol i’r rhai </w:t>
      </w:r>
      <w:r w:rsidR="00950E6F">
        <w:rPr>
          <w:rFonts w:eastAsia="+mn-ea" w:cs="+mn-cs"/>
          <w:kern w:val="24"/>
          <w:lang w:val="cy-GB" w:eastAsia="en-GB"/>
        </w:rPr>
        <w:t>sydd â dim ond</w:t>
      </w:r>
      <w:r w:rsidR="007B3B16">
        <w:rPr>
          <w:rFonts w:eastAsia="+mn-ea" w:cs="+mn-cs"/>
          <w:kern w:val="24"/>
          <w:lang w:val="cy-GB" w:eastAsia="en-GB"/>
        </w:rPr>
        <w:t xml:space="preserve"> tri o’r modiwlau gwblhau’r pedwerydd modiwl o fewn chwe mis cyntaf y rhaglen.  Y modiwlau yw Troseddeg, Cyfiawnder Cymunedol, </w:t>
      </w:r>
      <w:r w:rsidR="004A6CFE">
        <w:rPr>
          <w:rFonts w:eastAsia="+mn-ea" w:cs="+mn-cs"/>
          <w:kern w:val="24"/>
          <w:lang w:val="cy-GB" w:eastAsia="en-GB"/>
        </w:rPr>
        <w:t xml:space="preserve">Penydeg ac Adsefydlu Troseddwyr.  Bydd pawb arall yn ymgymryd â’r Rhaglen </w:t>
      </w:r>
      <w:proofErr w:type="spellStart"/>
      <w:r w:rsidR="004A6CFE">
        <w:rPr>
          <w:rFonts w:eastAsia="+mn-ea" w:cs="+mn-cs"/>
          <w:kern w:val="24"/>
          <w:lang w:val="cy-GB" w:eastAsia="en-GB"/>
        </w:rPr>
        <w:t>PQiP</w:t>
      </w:r>
      <w:proofErr w:type="spellEnd"/>
      <w:r w:rsidR="004A6CFE">
        <w:rPr>
          <w:rFonts w:eastAsia="+mn-ea" w:cs="+mn-cs"/>
          <w:kern w:val="24"/>
          <w:lang w:val="cy-GB" w:eastAsia="en-GB"/>
        </w:rPr>
        <w:t xml:space="preserve"> 21 mis.</w:t>
      </w:r>
    </w:p>
    <w:p w14:paraId="6119A8DD" w14:textId="77777777" w:rsidR="009414E1" w:rsidRPr="00122E19" w:rsidRDefault="009414E1" w:rsidP="00FF2980">
      <w:pPr>
        <w:rPr>
          <w:lang w:val="cy-GB"/>
        </w:rPr>
      </w:pPr>
    </w:p>
    <w:p w14:paraId="3184692B" w14:textId="6759915B" w:rsidR="004C2942" w:rsidRPr="00122E19" w:rsidRDefault="004A6CFE" w:rsidP="00714B7F">
      <w:pPr>
        <w:pStyle w:val="Heading2"/>
        <w:rPr>
          <w:sz w:val="24"/>
          <w:lang w:val="cy-GB"/>
        </w:rPr>
      </w:pPr>
      <w:bookmarkStart w:id="25" w:name="_2021_Qualification_Alignment"/>
      <w:bookmarkStart w:id="26" w:name="_Toc84508127"/>
      <w:bookmarkStart w:id="27" w:name="_Toc99452613"/>
      <w:bookmarkEnd w:id="25"/>
      <w:r>
        <w:rPr>
          <w:lang w:val="cy-GB"/>
        </w:rPr>
        <w:t xml:space="preserve">Proses Alinio Cymwysterau </w:t>
      </w:r>
      <w:r w:rsidR="004C2942" w:rsidRPr="00122E19">
        <w:rPr>
          <w:lang w:val="cy-GB"/>
        </w:rPr>
        <w:t>2021</w:t>
      </w:r>
      <w:bookmarkEnd w:id="27"/>
      <w:r w:rsidR="004C2942" w:rsidRPr="00122E19">
        <w:rPr>
          <w:lang w:val="cy-GB"/>
        </w:rPr>
        <w:t xml:space="preserve"> </w:t>
      </w:r>
      <w:bookmarkEnd w:id="26"/>
    </w:p>
    <w:p w14:paraId="531BF75F" w14:textId="50BB2106" w:rsidR="00EE5E1A" w:rsidRPr="00122E19" w:rsidRDefault="00EE5E1A" w:rsidP="00EE5E1A">
      <w:pPr>
        <w:rPr>
          <w:lang w:val="cy-GB"/>
        </w:rPr>
      </w:pPr>
      <w:r w:rsidRPr="00122E19">
        <w:rPr>
          <w:lang w:val="cy-GB"/>
        </w:rPr>
        <w:t xml:space="preserve">31.  </w:t>
      </w:r>
      <w:r w:rsidR="004D0EC0">
        <w:rPr>
          <w:lang w:val="cy-GB"/>
        </w:rPr>
        <w:t xml:space="preserve">Nid oes gan nifer fach o staff mewn rolau prawf craidd (o Swyddog Prawf i Bennaeth Gweithrediadau) y cymhwyster </w:t>
      </w:r>
      <w:proofErr w:type="spellStart"/>
      <w:r w:rsidR="004D0EC0">
        <w:rPr>
          <w:lang w:val="cy-GB"/>
        </w:rPr>
        <w:t>PQiP</w:t>
      </w:r>
      <w:proofErr w:type="spellEnd"/>
      <w:r w:rsidR="004D0EC0">
        <w:rPr>
          <w:lang w:val="cy-GB"/>
        </w:rPr>
        <w:t xml:space="preserve"> neu gymhwyster cydnabyddedig ar gyfer y dyddiad y gwnaethant gymhwyso fel Swyddog Prawf</w:t>
      </w:r>
      <w:r w:rsidR="004C2942" w:rsidRPr="00122E19">
        <w:rPr>
          <w:lang w:val="cy-GB"/>
        </w:rPr>
        <w:t>.</w:t>
      </w:r>
      <w:r w:rsidR="004D0EC0">
        <w:rPr>
          <w:lang w:val="cy-GB"/>
        </w:rPr>
        <w:t xml:space="preserve">  Er </w:t>
      </w:r>
      <w:r w:rsidR="00DD5E50">
        <w:rPr>
          <w:lang w:val="cy-GB"/>
        </w:rPr>
        <w:t xml:space="preserve">bod hyn yn fater ers tro, yn deillio’n rhannol </w:t>
      </w:r>
      <w:r w:rsidR="004B2AE8">
        <w:rPr>
          <w:lang w:val="cy-GB"/>
        </w:rPr>
        <w:t>oherwydd newidiadau i’r gofynion cymwysterau ar gyfer gwaith prawf, mae’n hollbwysig bod pob aelod o staff sy’n gweithio yn y rolau hyn yn meddu ar lefelau sylfaenol penodol o gymwysterau, o ystyried y gwaith cymhleth a heriol maent yn ei wneud gyda throseddwyr.</w:t>
      </w:r>
      <w:r w:rsidR="004C2942" w:rsidRPr="00122E19">
        <w:rPr>
          <w:lang w:val="cy-GB"/>
        </w:rPr>
        <w:t xml:space="preserve"> </w:t>
      </w:r>
    </w:p>
    <w:p w14:paraId="354BE677" w14:textId="2275BA81" w:rsidR="00EE5E1A" w:rsidRPr="00122E19" w:rsidRDefault="00EE5E1A" w:rsidP="00EE5E1A">
      <w:pPr>
        <w:rPr>
          <w:lang w:val="cy-GB"/>
        </w:rPr>
      </w:pPr>
      <w:r w:rsidRPr="00122E19">
        <w:rPr>
          <w:lang w:val="cy-GB"/>
        </w:rPr>
        <w:t xml:space="preserve">32.  </w:t>
      </w:r>
      <w:r w:rsidR="004B2AE8">
        <w:rPr>
          <w:lang w:val="cy-GB"/>
        </w:rPr>
        <w:t>Fodd bynnag</w:t>
      </w:r>
      <w:r w:rsidR="004C2942" w:rsidRPr="00122E19">
        <w:rPr>
          <w:lang w:val="cy-GB"/>
        </w:rPr>
        <w:t xml:space="preserve">, </w:t>
      </w:r>
      <w:r w:rsidR="004B2AE8">
        <w:rPr>
          <w:lang w:val="cy-GB"/>
        </w:rPr>
        <w:t xml:space="preserve">mae GCPEM yn cydnabod, er nad </w:t>
      </w:r>
      <w:r w:rsidR="00FC6384">
        <w:rPr>
          <w:lang w:val="cy-GB"/>
        </w:rPr>
        <w:t xml:space="preserve">ydynt yn meddu ar y cymwysterau gofynnol, bydd llawer o’r staff mewn rolau craidd wedi datblygu profiad ac arbenigedd sylweddol o weithio gyda throseddwyr.  Felly, </w:t>
      </w:r>
      <w:r w:rsidR="005C07FA">
        <w:rPr>
          <w:lang w:val="cy-GB"/>
        </w:rPr>
        <w:t>er mwyn ystyried y profiad hwn, a galluogi staff profiadol i gyflawni’r gofynion cymwysterau heb roi beichiau diangen ar eu hamser, mae GCPEM wedi datblygu Proses Alinio Cymwysterau 2021.</w:t>
      </w:r>
    </w:p>
    <w:p w14:paraId="138AC8EC" w14:textId="3F7415E4" w:rsidR="00EE5E1A" w:rsidRPr="00122E19" w:rsidRDefault="00EE5E1A" w:rsidP="00EE5E1A">
      <w:pPr>
        <w:rPr>
          <w:lang w:val="cy-GB"/>
        </w:rPr>
      </w:pPr>
      <w:r w:rsidRPr="00122E19">
        <w:rPr>
          <w:lang w:val="cy-GB"/>
        </w:rPr>
        <w:t xml:space="preserve">33.  </w:t>
      </w:r>
      <w:r w:rsidR="00DB1F3A">
        <w:rPr>
          <w:lang w:val="cy-GB"/>
        </w:rPr>
        <w:t xml:space="preserve">Fel rhan o’r Broses, bydd pob aelod o staff sy’n gweithio mewn rolau craidd penodol, (o Swyddog Prawf i Bennaeth Gweithrediadau), nad ydynt yn meddu ar y </w:t>
      </w:r>
      <w:proofErr w:type="spellStart"/>
      <w:r w:rsidR="00DB1F3A">
        <w:rPr>
          <w:lang w:val="cy-GB"/>
        </w:rPr>
        <w:t>PQiP</w:t>
      </w:r>
      <w:proofErr w:type="spellEnd"/>
      <w:r w:rsidR="00DB1F3A">
        <w:rPr>
          <w:lang w:val="cy-GB"/>
        </w:rPr>
        <w:t xml:space="preserve"> neu gymhwyster cydnabyddedig ar gyfer y dyddiad y gwnaethant gymhwyso, yn cael eu hasesu gan Uwch Reolwr Polisi p</w:t>
      </w:r>
      <w:r w:rsidR="008409AB">
        <w:rPr>
          <w:lang w:val="cy-GB"/>
        </w:rPr>
        <w:t>enodedig</w:t>
      </w:r>
      <w:r w:rsidR="00CB373E">
        <w:rPr>
          <w:lang w:val="cy-GB"/>
        </w:rPr>
        <w:t xml:space="preserve"> o Raglen Gweithlu’r Gwasanaeth Prawf i benderfynu a oes ganddynt brofiad digonol i dderbyn cymeradwyaeth ffurfiol eu bod yn ‘gymwys yn broffesiynol’ gan Brif Swyddog Prawf GCPEM, </w:t>
      </w:r>
      <w:r w:rsidR="00090418">
        <w:rPr>
          <w:lang w:val="cy-GB"/>
        </w:rPr>
        <w:t>neu a oes angen iddynt ymgymryd â</w:t>
      </w:r>
      <w:r w:rsidR="00950E6F">
        <w:rPr>
          <w:lang w:val="cy-GB"/>
        </w:rPr>
        <w:t>’r</w:t>
      </w:r>
      <w:r w:rsidR="00090418">
        <w:rPr>
          <w:lang w:val="cy-GB"/>
        </w:rPr>
        <w:t xml:space="preserve"> Cymhwyster Alinio</w:t>
      </w:r>
      <w:r w:rsidR="004C2942" w:rsidRPr="00122E19">
        <w:rPr>
          <w:bCs/>
          <w:lang w:val="cy-GB"/>
        </w:rPr>
        <w:t xml:space="preserve">. </w:t>
      </w:r>
    </w:p>
    <w:p w14:paraId="13DD609D" w14:textId="6283641B" w:rsidR="00EE5E1A" w:rsidRPr="00122E19" w:rsidRDefault="00EE5E1A" w:rsidP="00EE5E1A">
      <w:pPr>
        <w:rPr>
          <w:lang w:val="cy-GB"/>
        </w:rPr>
      </w:pPr>
      <w:r w:rsidRPr="00122E19">
        <w:rPr>
          <w:lang w:val="cy-GB"/>
        </w:rPr>
        <w:lastRenderedPageBreak/>
        <w:t xml:space="preserve">34.  </w:t>
      </w:r>
      <w:r w:rsidR="00CC7793">
        <w:rPr>
          <w:lang w:val="cy-GB"/>
        </w:rPr>
        <w:t>I gael eu cymeradwyo yn ‘gymwys yn broffesiynol’ gan y Prif Swyddog Prawf, mae’n rhaid bod gan staff ddeng mlynedd a mwy o brofiad mewn rolau rheoli troseddwyr neu rolau llysoedd, neu</w:t>
      </w:r>
      <w:r w:rsidR="002E461B">
        <w:rPr>
          <w:lang w:val="cy-GB"/>
        </w:rPr>
        <w:t xml:space="preserve"> eu bod </w:t>
      </w:r>
      <w:r w:rsidR="00F76887">
        <w:rPr>
          <w:lang w:val="cy-GB"/>
        </w:rPr>
        <w:t xml:space="preserve">yn cael eu disgrifio fel ‘eraill cymwys’ </w:t>
      </w:r>
      <w:r w:rsidR="00921D32">
        <w:rPr>
          <w:lang w:val="cy-GB"/>
        </w:rPr>
        <w:t>mewn canllawiau alinio cymwysterau</w:t>
      </w:r>
      <w:r w:rsidR="004C2942" w:rsidRPr="00122E19">
        <w:rPr>
          <w:rStyle w:val="FootnoteReference"/>
          <w:sz w:val="22"/>
          <w:lang w:val="cy-GB"/>
        </w:rPr>
        <w:t xml:space="preserve"> </w:t>
      </w:r>
      <w:r w:rsidR="004C2942" w:rsidRPr="00122E19">
        <w:rPr>
          <w:rStyle w:val="FootnoteReference"/>
          <w:sz w:val="22"/>
          <w:lang w:val="cy-GB"/>
        </w:rPr>
        <w:footnoteReference w:id="5"/>
      </w:r>
      <w:r w:rsidR="004C2942" w:rsidRPr="00122E19">
        <w:rPr>
          <w:lang w:val="cy-GB"/>
        </w:rPr>
        <w:t xml:space="preserve">. </w:t>
      </w:r>
      <w:r w:rsidR="00921D32">
        <w:rPr>
          <w:lang w:val="cy-GB"/>
        </w:rPr>
        <w:t>Gall staff sydd â llai na deng mlynedd o brofiad, ond o leiaf 21 mis o brofiad mewn rolau rheoli troseddwyr neu rolau llysoedd</w:t>
      </w:r>
      <w:r w:rsidR="004C2942" w:rsidRPr="00122E19">
        <w:rPr>
          <w:rStyle w:val="FootnoteReference"/>
          <w:sz w:val="22"/>
          <w:lang w:val="cy-GB"/>
        </w:rPr>
        <w:footnoteReference w:id="6"/>
      </w:r>
      <w:r w:rsidR="004C2942" w:rsidRPr="00122E19">
        <w:rPr>
          <w:lang w:val="cy-GB"/>
        </w:rPr>
        <w:t xml:space="preserve"> </w:t>
      </w:r>
      <w:r w:rsidR="00921D32">
        <w:rPr>
          <w:lang w:val="cy-GB"/>
        </w:rPr>
        <w:t xml:space="preserve">gwblhau’r </w:t>
      </w:r>
      <w:r w:rsidR="00E8711A">
        <w:rPr>
          <w:lang w:val="cy-GB"/>
        </w:rPr>
        <w:t xml:space="preserve">Cymhwyster Alinio byrrach, pedwar i chwe mis yn hytrach nac ymgymryd â’r </w:t>
      </w:r>
      <w:proofErr w:type="spellStart"/>
      <w:r w:rsidR="00E8711A">
        <w:rPr>
          <w:lang w:val="cy-GB"/>
        </w:rPr>
        <w:t>PQiP</w:t>
      </w:r>
      <w:proofErr w:type="spellEnd"/>
      <w:r w:rsidR="00E8711A">
        <w:rPr>
          <w:lang w:val="cy-GB"/>
        </w:rPr>
        <w:t xml:space="preserve"> llawn.  Mae’r Cymhwyster Alinio yn darparu cefndir academaidd allweddol ar adsefydlu troseddwyr, yn ogystal â phrofiad galwedigaethol hanfodol yn asesu troseddwyr a rheoli’r risg maent yn ei chyflwyno i’r cyhoedd, er mwyn ategu profiad unigolion a sicrhau bod ganddynt y wybodaeth a’r gallu gofynnol.  Mae’n rhaid i staff nad ydynt yn </w:t>
      </w:r>
      <w:r w:rsidR="00D87879">
        <w:rPr>
          <w:lang w:val="cy-GB"/>
        </w:rPr>
        <w:t xml:space="preserve">sicrhau cymeradwyaeth ysgrifenedig neu’r Cymhwyster Alinio yn ystod Proses 2021 gwblhau’r </w:t>
      </w:r>
      <w:proofErr w:type="spellStart"/>
      <w:r w:rsidR="00D87879">
        <w:rPr>
          <w:lang w:val="cy-GB"/>
        </w:rPr>
        <w:t>PQiP</w:t>
      </w:r>
      <w:proofErr w:type="spellEnd"/>
      <w:r w:rsidR="00D87879">
        <w:rPr>
          <w:lang w:val="cy-GB"/>
        </w:rPr>
        <w:t>.</w:t>
      </w:r>
    </w:p>
    <w:p w14:paraId="04003513" w14:textId="13ACF36A" w:rsidR="004C2942" w:rsidRPr="00122E19" w:rsidRDefault="00EE5E1A" w:rsidP="00EE5E1A">
      <w:pPr>
        <w:rPr>
          <w:lang w:val="cy-GB"/>
        </w:rPr>
      </w:pPr>
      <w:r w:rsidRPr="00122E19">
        <w:rPr>
          <w:lang w:val="cy-GB"/>
        </w:rPr>
        <w:t xml:space="preserve">35.  </w:t>
      </w:r>
      <w:r w:rsidR="00D87879">
        <w:rPr>
          <w:lang w:val="cy-GB"/>
        </w:rPr>
        <w:t xml:space="preserve">Dylid nodi bod Proses Alinio 2021 ar gael i staff sy’n gweithio yn y rolau craidd a ddisgrifir yn </w:t>
      </w:r>
      <w:hyperlink w:anchor="_Table_One:_Core" w:history="1">
        <w:r w:rsidR="00D87879">
          <w:rPr>
            <w:rStyle w:val="Hyperlink"/>
            <w:lang w:val="cy-GB"/>
          </w:rPr>
          <w:t>Nh</w:t>
        </w:r>
        <w:r w:rsidR="00927D89" w:rsidRPr="00122E19">
          <w:rPr>
            <w:rStyle w:val="Hyperlink"/>
            <w:lang w:val="cy-GB"/>
          </w:rPr>
          <w:t xml:space="preserve">abl </w:t>
        </w:r>
        <w:r w:rsidR="00D87879">
          <w:rPr>
            <w:rStyle w:val="Hyperlink"/>
            <w:lang w:val="cy-GB"/>
          </w:rPr>
          <w:t>U</w:t>
        </w:r>
        <w:r w:rsidR="00927D89" w:rsidRPr="00122E19">
          <w:rPr>
            <w:rStyle w:val="Hyperlink"/>
            <w:lang w:val="cy-GB"/>
          </w:rPr>
          <w:t>n</w:t>
        </w:r>
      </w:hyperlink>
      <w:r w:rsidR="001B3F94">
        <w:rPr>
          <w:lang w:val="cy-GB"/>
        </w:rPr>
        <w:t xml:space="preserve"> yn unig,</w:t>
      </w:r>
      <w:r w:rsidR="00927D89" w:rsidRPr="00122E19">
        <w:rPr>
          <w:lang w:val="cy-GB"/>
        </w:rPr>
        <w:t xml:space="preserve"> </w:t>
      </w:r>
      <w:r w:rsidR="004C2942" w:rsidRPr="00122E19">
        <w:rPr>
          <w:lang w:val="cy-GB"/>
        </w:rPr>
        <w:t>(</w:t>
      </w:r>
      <w:r w:rsidR="00D87879">
        <w:rPr>
          <w:lang w:val="cy-GB"/>
        </w:rPr>
        <w:t>o Swyddog Prawf i Bennaeth Gw</w:t>
      </w:r>
      <w:r w:rsidR="009E4E96">
        <w:rPr>
          <w:lang w:val="cy-GB"/>
        </w:rPr>
        <w:t>ei</w:t>
      </w:r>
      <w:r w:rsidR="00D87879">
        <w:rPr>
          <w:lang w:val="cy-GB"/>
        </w:rPr>
        <w:t>thrediadau)</w:t>
      </w:r>
      <w:r w:rsidR="009E4E96">
        <w:rPr>
          <w:lang w:val="cy-GB"/>
        </w:rPr>
        <w:t>, ac ni ellir ei defnyddio i gymhwyso staff sy’n gweithio mewn unrhyw rolau eraill yn y Gwasanaeth Prawf (e.e. Swyddogion Gwasanaethau Prawf ac yn y blaen).</w:t>
      </w:r>
    </w:p>
    <w:p w14:paraId="1700BDB9" w14:textId="00F0FD44" w:rsidR="00C85DA5" w:rsidRPr="00122E19" w:rsidRDefault="00C85DA5" w:rsidP="00EE5E1A">
      <w:pPr>
        <w:rPr>
          <w:b/>
          <w:lang w:val="cy-GB"/>
        </w:rPr>
      </w:pPr>
      <w:r w:rsidRPr="00122E19">
        <w:rPr>
          <w:b/>
          <w:lang w:val="cy-GB"/>
        </w:rPr>
        <w:br w:type="page"/>
      </w:r>
    </w:p>
    <w:p w14:paraId="1AB563C0" w14:textId="3A371A03" w:rsidR="009B04EC" w:rsidRPr="00122E19" w:rsidRDefault="00605005" w:rsidP="00C921C7">
      <w:pPr>
        <w:pStyle w:val="Heading1"/>
        <w:rPr>
          <w:lang w:val="cy-GB"/>
        </w:rPr>
      </w:pPr>
      <w:bookmarkStart w:id="28" w:name="_Annex_B:_Timeline"/>
      <w:bookmarkStart w:id="29" w:name="_Toc84508128"/>
      <w:bookmarkStart w:id="30" w:name="_Toc99452614"/>
      <w:bookmarkEnd w:id="28"/>
      <w:r>
        <w:rPr>
          <w:lang w:val="cy-GB"/>
        </w:rPr>
        <w:lastRenderedPageBreak/>
        <w:t>Atodiad</w:t>
      </w:r>
      <w:r w:rsidR="009B04EC" w:rsidRPr="00122E19">
        <w:rPr>
          <w:lang w:val="cy-GB"/>
        </w:rPr>
        <w:t xml:space="preserve"> B: </w:t>
      </w:r>
      <w:bookmarkEnd w:id="29"/>
      <w:r>
        <w:rPr>
          <w:lang w:val="cy-GB"/>
        </w:rPr>
        <w:t xml:space="preserve">Amserlen </w:t>
      </w:r>
      <w:r w:rsidR="00E862B6">
        <w:rPr>
          <w:lang w:val="cy-GB"/>
        </w:rPr>
        <w:t>o g</w:t>
      </w:r>
      <w:r>
        <w:rPr>
          <w:lang w:val="cy-GB"/>
        </w:rPr>
        <w:t xml:space="preserve">ymwysterau </w:t>
      </w:r>
      <w:r w:rsidR="00006C72">
        <w:rPr>
          <w:lang w:val="cy-GB"/>
        </w:rPr>
        <w:t>cydnabyddedig mewn gwaith prawf</w:t>
      </w:r>
      <w:bookmarkEnd w:id="30"/>
    </w:p>
    <w:p w14:paraId="58626922" w14:textId="3EADEE95" w:rsidR="009B04EC" w:rsidRPr="00122E19" w:rsidRDefault="00006C72" w:rsidP="009B04EC">
      <w:pPr>
        <w:pStyle w:val="Bulletlist1"/>
        <w:rPr>
          <w:b/>
          <w:bCs/>
          <w:lang w:val="cy-GB"/>
        </w:rPr>
      </w:pPr>
      <w:r>
        <w:rPr>
          <w:b/>
          <w:bCs/>
          <w:lang w:val="cy-GB"/>
        </w:rPr>
        <w:t xml:space="preserve">Cyn </w:t>
      </w:r>
      <w:r w:rsidR="009B04EC" w:rsidRPr="00122E19">
        <w:rPr>
          <w:b/>
          <w:bCs/>
          <w:lang w:val="cy-GB"/>
        </w:rPr>
        <w:t xml:space="preserve">1996: </w:t>
      </w:r>
      <w:r>
        <w:rPr>
          <w:lang w:val="cy-GB"/>
        </w:rPr>
        <w:t>Y cymhwyster gofynnol ar gyfer Swyddogion Prawf oedd gradd mewn gwaith cymdeithasol neu gymhwyster ôl-raddedig mewn gwaith cymdeithasol, a gyflwynwyd yn y 1980au.</w:t>
      </w:r>
    </w:p>
    <w:p w14:paraId="58596949" w14:textId="1A7C3698" w:rsidR="009B04EC" w:rsidRPr="00122E19" w:rsidRDefault="009B04EC" w:rsidP="009B04EC">
      <w:pPr>
        <w:pStyle w:val="Bulletlist1"/>
        <w:rPr>
          <w:b/>
          <w:bCs/>
          <w:lang w:val="cy-GB"/>
        </w:rPr>
      </w:pPr>
      <w:r w:rsidRPr="00122E19">
        <w:rPr>
          <w:b/>
          <w:bCs/>
          <w:lang w:val="cy-GB"/>
        </w:rPr>
        <w:t xml:space="preserve">1996 </w:t>
      </w:r>
      <w:r w:rsidR="00006C72">
        <w:rPr>
          <w:b/>
          <w:bCs/>
          <w:lang w:val="cy-GB"/>
        </w:rPr>
        <w:t xml:space="preserve">i </w:t>
      </w:r>
      <w:r w:rsidRPr="00122E19">
        <w:rPr>
          <w:b/>
          <w:bCs/>
          <w:lang w:val="cy-GB"/>
        </w:rPr>
        <w:t>1998:</w:t>
      </w:r>
      <w:r w:rsidRPr="00122E19">
        <w:rPr>
          <w:lang w:val="cy-GB"/>
        </w:rPr>
        <w:t xml:space="preserve"> </w:t>
      </w:r>
      <w:r w:rsidR="00006C72">
        <w:rPr>
          <w:lang w:val="cy-GB"/>
        </w:rPr>
        <w:t>Gwnaed mandad gan Ysgrifennydd Gwladol y dydd y dylai Swyddogion Prawf gwblhau cymhwyster prawf penodol</w:t>
      </w:r>
      <w:r w:rsidRPr="00122E19">
        <w:rPr>
          <w:lang w:val="cy-GB"/>
        </w:rPr>
        <w:t>.</w:t>
      </w:r>
      <w:r w:rsidR="00006C72">
        <w:rPr>
          <w:lang w:val="cy-GB"/>
        </w:rPr>
        <w:t xml:space="preserve">  Yn ystod y cyfnod hwn, wrth i’r cymhwyster prawf gael ei ddatblygu, y cymhwyster gofynnol i Swyddogion Prawf oedd gradd mewn gwaith cymdeithasol gydag elfen brawf.</w:t>
      </w:r>
      <w:r w:rsidRPr="00122E19">
        <w:rPr>
          <w:lang w:val="cy-GB"/>
        </w:rPr>
        <w:t xml:space="preserve"> </w:t>
      </w:r>
    </w:p>
    <w:p w14:paraId="3390014B" w14:textId="14B0C15F" w:rsidR="009B04EC" w:rsidRPr="00122E19" w:rsidRDefault="00703832" w:rsidP="009B04EC">
      <w:pPr>
        <w:pStyle w:val="Bulletlist1"/>
        <w:rPr>
          <w:b/>
          <w:bCs/>
          <w:lang w:val="cy-GB"/>
        </w:rPr>
      </w:pPr>
      <w:r>
        <w:rPr>
          <w:b/>
          <w:bCs/>
          <w:szCs w:val="24"/>
          <w:lang w:val="cy-GB" w:eastAsia="en-GB" w:bidi="ar-SA"/>
        </w:rPr>
        <w:t>1998 i 2010:</w:t>
      </w:r>
      <w:r>
        <w:rPr>
          <w:szCs w:val="24"/>
          <w:lang w:val="cy-GB" w:eastAsia="en-GB" w:bidi="ar-SA"/>
        </w:rPr>
        <w:t xml:space="preserve"> Nid oedd y cymhwyster gradd mewn gwaith cymdeithasol/cymhwyster ôl-raddedig mewn gwaith cymdeithasol yn gym</w:t>
      </w:r>
      <w:r w:rsidR="00E862B6">
        <w:rPr>
          <w:szCs w:val="24"/>
          <w:lang w:val="cy-GB" w:eastAsia="en-GB" w:bidi="ar-SA"/>
        </w:rPr>
        <w:t>hwyster</w:t>
      </w:r>
      <w:r>
        <w:rPr>
          <w:szCs w:val="24"/>
          <w:lang w:val="cy-GB" w:eastAsia="en-GB" w:bidi="ar-SA"/>
        </w:rPr>
        <w:t xml:space="preserve"> gofynnol mwyach.  Yn hytrach, gwnaed mandad y dylai pob Swyddog Prawf, o 1998, gwblhau’r ‘Diploma mewn Astudiaethau Prawf’, yn unol â’r canllawiau ‘Fframwaith Rheoliadol ar gyfer Diploma mewn Astudiaethau Prawf’.  Cymhwysodd y cohort cyntaf yn 2001.</w:t>
      </w:r>
    </w:p>
    <w:p w14:paraId="0E53AC58" w14:textId="52286007" w:rsidR="009B04EC" w:rsidRPr="00122E19" w:rsidRDefault="009B04EC" w:rsidP="009B04EC">
      <w:pPr>
        <w:pStyle w:val="Bulletlist1"/>
        <w:rPr>
          <w:b/>
          <w:bCs/>
          <w:lang w:val="cy-GB"/>
        </w:rPr>
      </w:pPr>
      <w:r w:rsidRPr="00122E19">
        <w:rPr>
          <w:b/>
          <w:bCs/>
          <w:lang w:val="cy-GB"/>
        </w:rPr>
        <w:t xml:space="preserve">2010 </w:t>
      </w:r>
      <w:r w:rsidR="006E4D0E">
        <w:rPr>
          <w:b/>
          <w:bCs/>
          <w:lang w:val="cy-GB"/>
        </w:rPr>
        <w:t xml:space="preserve">i </w:t>
      </w:r>
      <w:r w:rsidRPr="00122E19">
        <w:rPr>
          <w:b/>
          <w:bCs/>
          <w:lang w:val="cy-GB"/>
        </w:rPr>
        <w:t xml:space="preserve">2016: </w:t>
      </w:r>
      <w:r w:rsidR="006E4D0E">
        <w:rPr>
          <w:lang w:val="cy-GB"/>
        </w:rPr>
        <w:t>Cafodd y Diploma mewn Astudiaethau Prawf ei ddisodli gan y Fframwaith Cymhwyster Prawf (PQF) fel y cymhwyster gofynnol.</w:t>
      </w:r>
    </w:p>
    <w:p w14:paraId="3B07703B" w14:textId="4231525E" w:rsidR="005A78F7" w:rsidRPr="00122E19" w:rsidRDefault="009B04EC" w:rsidP="009B04EC">
      <w:pPr>
        <w:pStyle w:val="Bulletlist1"/>
        <w:rPr>
          <w:lang w:val="cy-GB"/>
        </w:rPr>
      </w:pPr>
      <w:r w:rsidRPr="00122E19">
        <w:rPr>
          <w:b/>
          <w:bCs/>
          <w:lang w:val="cy-GB"/>
        </w:rPr>
        <w:t xml:space="preserve">2016 </w:t>
      </w:r>
      <w:r w:rsidR="006E4D0E">
        <w:rPr>
          <w:b/>
          <w:bCs/>
          <w:lang w:val="cy-GB"/>
        </w:rPr>
        <w:t>hyd heddiw</w:t>
      </w:r>
      <w:r w:rsidRPr="00122E19">
        <w:rPr>
          <w:b/>
          <w:bCs/>
          <w:lang w:val="cy-GB"/>
        </w:rPr>
        <w:t xml:space="preserve">: </w:t>
      </w:r>
      <w:r w:rsidR="006E4D0E">
        <w:rPr>
          <w:lang w:val="cy-GB"/>
        </w:rPr>
        <w:t>Mae’r Cymhwyster Proffesiynol mewn Gwaith Prawf (PQiP) yn disodli’r PQF ac mae’n parhau i gael ei ddefnyddio.</w:t>
      </w:r>
    </w:p>
    <w:p w14:paraId="76F2A774" w14:textId="2E0A3005" w:rsidR="009B04EC" w:rsidRPr="00122E19" w:rsidRDefault="009B04EC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57E107DB" w14:textId="6EF746CE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1F643C68" w14:textId="636E2717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13DE77DF" w14:textId="58A969AC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7647C625" w14:textId="3A897167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45D04EEA" w14:textId="63704052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64607768" w14:textId="63D1C704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01CCD66C" w14:textId="2A4AAB47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0D99858F" w14:textId="55A5835C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49AD340B" w14:textId="14B258C0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19036D8F" w14:textId="338EB615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04EC00C6" w14:textId="6CE667CC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5E28DBF8" w14:textId="608B916F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65572F15" w14:textId="5CB617B6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50B88E36" w14:textId="53349970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23EF4624" w14:textId="2D628E7F" w:rsidR="005A78F7" w:rsidRPr="00122E19" w:rsidRDefault="005A78F7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</w:p>
    <w:p w14:paraId="08A0E0C8" w14:textId="77777777" w:rsidR="005A78F7" w:rsidRPr="00122E19" w:rsidRDefault="005A78F7" w:rsidP="005A78F7">
      <w:pPr>
        <w:rPr>
          <w:lang w:val="cy-GB"/>
        </w:rPr>
      </w:pPr>
      <w:r w:rsidRPr="00122E19">
        <w:rPr>
          <w:noProof/>
          <w:lang w:val="cy-GB" w:eastAsia="en-GB" w:bidi="ar-SA"/>
        </w:rPr>
        <w:drawing>
          <wp:inline distT="0" distB="0" distL="0" distR="0" wp14:anchorId="2E231C7D" wp14:editId="1408A2E8">
            <wp:extent cx="779145" cy="379095"/>
            <wp:effectExtent l="0" t="0" r="0" b="0"/>
            <wp:docPr id="1" name="Picture 12" descr="OG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L logo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C01DF" w14:textId="51F3A93C" w:rsidR="005A78F7" w:rsidRPr="00122E19" w:rsidRDefault="005A78F7" w:rsidP="005A78F7">
      <w:pPr>
        <w:rPr>
          <w:b/>
          <w:lang w:val="cy-GB"/>
        </w:rPr>
      </w:pPr>
      <w:r w:rsidRPr="00122E19">
        <w:rPr>
          <w:b/>
          <w:lang w:val="cy-GB"/>
        </w:rPr>
        <w:t xml:space="preserve">© </w:t>
      </w:r>
      <w:r w:rsidR="00864A32">
        <w:rPr>
          <w:b/>
          <w:lang w:val="cy-GB"/>
        </w:rPr>
        <w:t>Hawlfraint y Goron</w:t>
      </w:r>
      <w:r w:rsidRPr="00122E19">
        <w:rPr>
          <w:b/>
          <w:lang w:val="cy-GB"/>
        </w:rPr>
        <w:t xml:space="preserve"> 202</w:t>
      </w:r>
      <w:r w:rsidR="000F1F04" w:rsidRPr="00122E19">
        <w:rPr>
          <w:b/>
          <w:lang w:val="cy-GB"/>
        </w:rPr>
        <w:t>2</w:t>
      </w:r>
    </w:p>
    <w:p w14:paraId="794077BD" w14:textId="3D7DCBA9" w:rsidR="005A78F7" w:rsidRPr="00122E19" w:rsidRDefault="00864A32" w:rsidP="005A78F7">
      <w:pPr>
        <w:rPr>
          <w:lang w:val="cy-GB"/>
        </w:rPr>
      </w:pPr>
      <w:r>
        <w:rPr>
          <w:lang w:val="cy-GB"/>
        </w:rPr>
        <w:t xml:space="preserve">Trwyddedir y cyhoeddiad hwn o dan delerau fersiwn 3.0 y Drwydded Llywodraeth Agored oni nodir yn wahanol.  I weld y drwydded hon ewch i </w:t>
      </w:r>
      <w:hyperlink r:id="rId21" w:history="1">
        <w:r w:rsidR="005A78F7" w:rsidRPr="00122E19">
          <w:rPr>
            <w:rStyle w:val="Hyperlink"/>
            <w:lang w:val="cy-GB"/>
          </w:rPr>
          <w:t>nationalarchives.gov.uk/doc/</w:t>
        </w:r>
        <w:proofErr w:type="spellStart"/>
        <w:r w:rsidR="005A78F7" w:rsidRPr="00122E19">
          <w:rPr>
            <w:rStyle w:val="Hyperlink"/>
            <w:lang w:val="cy-GB"/>
          </w:rPr>
          <w:t>open-government-licence</w:t>
        </w:r>
        <w:proofErr w:type="spellEnd"/>
        <w:r w:rsidR="005A78F7" w:rsidRPr="00122E19">
          <w:rPr>
            <w:rStyle w:val="Hyperlink"/>
            <w:lang w:val="cy-GB"/>
          </w:rPr>
          <w:t>/</w:t>
        </w:r>
        <w:proofErr w:type="spellStart"/>
        <w:r w:rsidR="005A78F7" w:rsidRPr="00122E19">
          <w:rPr>
            <w:rStyle w:val="Hyperlink"/>
            <w:lang w:val="cy-GB"/>
          </w:rPr>
          <w:t>version</w:t>
        </w:r>
        <w:proofErr w:type="spellEnd"/>
        <w:r w:rsidR="005A78F7" w:rsidRPr="00122E19">
          <w:rPr>
            <w:rStyle w:val="Hyperlink"/>
            <w:lang w:val="cy-GB"/>
          </w:rPr>
          <w:t>/3</w:t>
        </w:r>
      </w:hyperlink>
      <w:r w:rsidR="005A78F7" w:rsidRPr="00122E19">
        <w:rPr>
          <w:lang w:val="cy-GB"/>
        </w:rPr>
        <w:t xml:space="preserve"> </w:t>
      </w:r>
    </w:p>
    <w:p w14:paraId="3901798D" w14:textId="4214CAAB" w:rsidR="005A78F7" w:rsidRPr="00122E19" w:rsidRDefault="004E27DD" w:rsidP="005A78F7">
      <w:pPr>
        <w:pStyle w:val="Bulletlist1"/>
        <w:numPr>
          <w:ilvl w:val="0"/>
          <w:numId w:val="0"/>
        </w:numPr>
        <w:ind w:left="397" w:hanging="397"/>
        <w:rPr>
          <w:b/>
          <w:bCs/>
          <w:lang w:val="cy-GB"/>
        </w:rPr>
      </w:pPr>
      <w:r>
        <w:rPr>
          <w:lang w:val="cy-GB"/>
        </w:rPr>
        <w:t>Lle rydym wedi nodi unrhyw wybodaeth hawlfraint trydydd parti, bydd angen i chi sicrhau caniatâd gan ddeiliaid yr hawlfraint dan sylw.</w:t>
      </w:r>
    </w:p>
    <w:sectPr w:rsidR="005A78F7" w:rsidRPr="00122E19" w:rsidSect="000C623A">
      <w:headerReference w:type="even" r:id="rId22"/>
      <w:headerReference w:type="default" r:id="rId23"/>
      <w:footerReference w:type="even" r:id="rId24"/>
      <w:type w:val="continuous"/>
      <w:pgSz w:w="11906" w:h="16838" w:code="9"/>
      <w:pgMar w:top="1531" w:right="1134" w:bottom="1134" w:left="1134" w:header="737" w:footer="227" w:gutter="170"/>
      <w:cols w:space="3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8FFF" w14:textId="77777777" w:rsidR="009A1F45" w:rsidRDefault="009A1F45" w:rsidP="007D199A">
      <w:pPr>
        <w:spacing w:after="0"/>
      </w:pPr>
      <w:r>
        <w:separator/>
      </w:r>
    </w:p>
  </w:endnote>
  <w:endnote w:type="continuationSeparator" w:id="0">
    <w:p w14:paraId="4C991D47" w14:textId="77777777" w:rsidR="009A1F45" w:rsidRDefault="009A1F45" w:rsidP="007D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9FC3" w14:textId="77777777" w:rsidR="004749CF" w:rsidRDefault="004749CF" w:rsidP="00F8049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07EA0E" w14:textId="77777777" w:rsidR="004749CF" w:rsidRDefault="0047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910139"/>
      <w:docPartObj>
        <w:docPartGallery w:val="Page Numbers (Bottom of Page)"/>
        <w:docPartUnique/>
      </w:docPartObj>
    </w:sdtPr>
    <w:sdtEndPr>
      <w:rPr>
        <w:rStyle w:val="PageNumber"/>
        <w:b/>
        <w:color w:val="7030A0"/>
        <w:sz w:val="22"/>
      </w:rPr>
    </w:sdtEndPr>
    <w:sdtContent>
      <w:p w14:paraId="1C0CD8EA" w14:textId="56B74C4F" w:rsidR="004749CF" w:rsidRPr="006D2CEA" w:rsidRDefault="00EA4D6A" w:rsidP="006D2CEA">
        <w:pPr>
          <w:pStyle w:val="Footer"/>
          <w:jc w:val="center"/>
          <w:rPr>
            <w:b/>
            <w:noProof/>
            <w:color w:val="7030A0"/>
            <w:sz w:val="22"/>
          </w:rPr>
        </w:pPr>
        <w:r w:rsidRPr="00E00BD5">
          <w:rPr>
            <w:rStyle w:val="PageNumber"/>
            <w:noProof/>
            <w:color w:val="7030A0"/>
          </w:rPr>
          <w:fldChar w:fldCharType="begin"/>
        </w:r>
        <w:r w:rsidRPr="00E00BD5">
          <w:rPr>
            <w:rStyle w:val="PageNumber"/>
            <w:noProof/>
            <w:color w:val="7030A0"/>
          </w:rPr>
          <w:instrText xml:space="preserve"> PAGE   \* MERGEFORMAT </w:instrText>
        </w:r>
        <w:r w:rsidRPr="00E00BD5">
          <w:rPr>
            <w:rStyle w:val="PageNumber"/>
            <w:noProof/>
            <w:color w:val="7030A0"/>
          </w:rPr>
          <w:fldChar w:fldCharType="separate"/>
        </w:r>
        <w:r w:rsidRPr="00E00BD5">
          <w:rPr>
            <w:rStyle w:val="PageNumber"/>
            <w:color w:val="7030A0"/>
          </w:rPr>
          <w:t>2</w:t>
        </w:r>
        <w:r w:rsidRPr="00E00BD5">
          <w:rPr>
            <w:rStyle w:val="PageNumber"/>
            <w:color w:val="7030A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24D3" w14:textId="77777777" w:rsidR="002B52C4" w:rsidRDefault="00D141F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E60DAC" wp14:editId="288CC3F7">
          <wp:simplePos x="0" y="0"/>
          <wp:positionH relativeFrom="column">
            <wp:posOffset>-622935</wp:posOffset>
          </wp:positionH>
          <wp:positionV relativeFrom="margin">
            <wp:posOffset>7310755</wp:posOffset>
          </wp:positionV>
          <wp:extent cx="7624445" cy="2394585"/>
          <wp:effectExtent l="0" t="0" r="0" b="5715"/>
          <wp:wrapThrough wrapText="bothSides">
            <wp:wrapPolygon edited="0">
              <wp:start x="0" y="0"/>
              <wp:lineTo x="0" y="21537"/>
              <wp:lineTo x="21551" y="21537"/>
              <wp:lineTo x="21551" y="0"/>
              <wp:lineTo x="0" y="0"/>
            </wp:wrapPolygon>
          </wp:wrapThrough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239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7114" w14:textId="77777777" w:rsidR="00267815" w:rsidRPr="007232FA" w:rsidRDefault="00AD167C" w:rsidP="007232FA">
    <w:pPr>
      <w:pStyle w:val="Footer"/>
      <w:ind w:left="-680"/>
      <w:jc w:val="center"/>
      <w:rPr>
        <w:color w:val="7030A0"/>
      </w:rPr>
    </w:pPr>
    <w:r w:rsidRPr="007232FA">
      <w:rPr>
        <w:rStyle w:val="PageNumber"/>
        <w:color w:val="7030A0"/>
      </w:rPr>
      <w:fldChar w:fldCharType="begin"/>
    </w:r>
    <w:r w:rsidR="00267815" w:rsidRPr="007232FA">
      <w:rPr>
        <w:rStyle w:val="PageNumber"/>
        <w:color w:val="7030A0"/>
      </w:rPr>
      <w:instrText xml:space="preserve"> PAGE   \* MERGEFORMAT </w:instrText>
    </w:r>
    <w:r w:rsidRPr="007232FA">
      <w:rPr>
        <w:rStyle w:val="PageNumber"/>
        <w:color w:val="7030A0"/>
      </w:rPr>
      <w:fldChar w:fldCharType="separate"/>
    </w:r>
    <w:r w:rsidR="00BB3712" w:rsidRPr="007232FA">
      <w:rPr>
        <w:rStyle w:val="PageNumber"/>
        <w:noProof/>
        <w:color w:val="7030A0"/>
      </w:rPr>
      <w:t>4</w:t>
    </w:r>
    <w:r w:rsidRPr="007232FA">
      <w:rPr>
        <w:rStyle w:val="PageNumber"/>
        <w:color w:val="7030A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801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DA196" w14:textId="1109B389" w:rsidR="000C623A" w:rsidRDefault="000C623A" w:rsidP="002A3837">
        <w:pPr>
          <w:pStyle w:val="Footer"/>
          <w:jc w:val="center"/>
        </w:pPr>
        <w:r w:rsidRPr="000C623A">
          <w:rPr>
            <w:rStyle w:val="PageNumber"/>
            <w:color w:val="7030A0"/>
          </w:rPr>
          <w:fldChar w:fldCharType="begin"/>
        </w:r>
        <w:r w:rsidRPr="000C623A">
          <w:rPr>
            <w:rStyle w:val="PageNumber"/>
            <w:color w:val="7030A0"/>
          </w:rPr>
          <w:instrText xml:space="preserve"> PAGE   \* MERGEFORMAT </w:instrText>
        </w:r>
        <w:r w:rsidRPr="000C623A">
          <w:rPr>
            <w:rStyle w:val="PageNumber"/>
            <w:color w:val="7030A0"/>
          </w:rPr>
          <w:fldChar w:fldCharType="separate"/>
        </w:r>
        <w:r w:rsidRPr="000C623A">
          <w:rPr>
            <w:rStyle w:val="PageNumber"/>
            <w:color w:val="7030A0"/>
          </w:rPr>
          <w:t>2</w:t>
        </w:r>
        <w:r w:rsidRPr="000C623A">
          <w:rPr>
            <w:rStyle w:val="PageNumber"/>
            <w:color w:val="7030A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DCAD" w14:textId="77777777" w:rsidR="009A1F45" w:rsidRPr="00BB3712" w:rsidRDefault="009A1F45" w:rsidP="005E0344">
      <w:pPr>
        <w:spacing w:after="120"/>
        <w:rPr>
          <w:color w:val="7F4098"/>
        </w:rPr>
      </w:pPr>
      <w:r w:rsidRPr="00BB3712">
        <w:rPr>
          <w:color w:val="7F4098"/>
        </w:rPr>
        <w:separator/>
      </w:r>
    </w:p>
  </w:footnote>
  <w:footnote w:type="continuationSeparator" w:id="0">
    <w:p w14:paraId="2D97FFEF" w14:textId="77777777" w:rsidR="009A1F45" w:rsidRPr="00BB3712" w:rsidRDefault="009A1F45" w:rsidP="0090581D">
      <w:pPr>
        <w:spacing w:after="120"/>
        <w:rPr>
          <w:color w:val="7F4098"/>
        </w:rPr>
      </w:pPr>
      <w:r w:rsidRPr="00BB3712">
        <w:rPr>
          <w:color w:val="7F4098"/>
        </w:rPr>
        <w:continuationSeparator/>
      </w:r>
    </w:p>
  </w:footnote>
  <w:footnote w:type="continuationNotice" w:id="1">
    <w:p w14:paraId="79AA446D" w14:textId="77777777" w:rsidR="009A1F45" w:rsidRDefault="009A1F45">
      <w:pPr>
        <w:spacing w:after="0"/>
      </w:pPr>
    </w:p>
  </w:footnote>
  <w:footnote w:id="2">
    <w:p w14:paraId="6FF35B6A" w14:textId="060428B5" w:rsidR="005268F1" w:rsidRPr="00C14728" w:rsidRDefault="005268F1" w:rsidP="005268F1">
      <w:pPr>
        <w:pStyle w:val="FootnoteText"/>
        <w:rPr>
          <w:lang w:val="cy-GB"/>
        </w:rPr>
      </w:pPr>
      <w:r w:rsidRPr="00C14728">
        <w:rPr>
          <w:rStyle w:val="FootnoteReference"/>
          <w:lang w:val="cy-GB"/>
        </w:rPr>
        <w:footnoteRef/>
      </w:r>
      <w:r w:rsidRPr="00C14728">
        <w:rPr>
          <w:lang w:val="cy-GB"/>
        </w:rPr>
        <w:t xml:space="preserve"> </w:t>
      </w:r>
      <w:r w:rsidR="00C74F51" w:rsidRPr="00C14728">
        <w:rPr>
          <w:lang w:val="cy-GB"/>
        </w:rPr>
        <w:t>Mae Cyfarwyddwr Prawf Rhanbarthol yn gyfrifol am bob rhanbarth GCPEM</w:t>
      </w:r>
      <w:r w:rsidR="00C14728" w:rsidRPr="00C14728">
        <w:rPr>
          <w:lang w:val="cy-GB"/>
        </w:rPr>
        <w:t>, ac yn Lloegr, mae’r Cyfarwyddwyr yn adrodd i Brif Swyddog P</w:t>
      </w:r>
      <w:r w:rsidR="00F15E96">
        <w:rPr>
          <w:lang w:val="cy-GB"/>
        </w:rPr>
        <w:t>r</w:t>
      </w:r>
      <w:r w:rsidR="00C14728" w:rsidRPr="00C14728">
        <w:rPr>
          <w:lang w:val="cy-GB"/>
        </w:rPr>
        <w:t>awf GCPEM, fel yr amlinellir yn</w:t>
      </w:r>
      <w:r w:rsidRPr="00C14728">
        <w:rPr>
          <w:lang w:val="cy-GB"/>
        </w:rPr>
        <w:t xml:space="preserve">, </w:t>
      </w:r>
      <w:hyperlink r:id="rId1" w:history="1">
        <w:r w:rsidRPr="00C14728">
          <w:rPr>
            <w:rStyle w:val="Hyperlink"/>
            <w:lang w:val="cy-GB"/>
          </w:rPr>
          <w:t>HMPPS_The_Target_Operating_Model_for_the_Future_of_Probation_Services_in_England___Wales_-__English__-_09-02-2021.pdf (publishing.service.gov.uk)</w:t>
        </w:r>
      </w:hyperlink>
      <w:r w:rsidRPr="00C14728">
        <w:rPr>
          <w:lang w:val="cy-GB"/>
        </w:rPr>
        <w:t>.</w:t>
      </w:r>
    </w:p>
  </w:footnote>
  <w:footnote w:id="3">
    <w:p w14:paraId="6606EF63" w14:textId="75C24C2F" w:rsidR="005268F1" w:rsidRPr="00C14728" w:rsidRDefault="005268F1" w:rsidP="005268F1">
      <w:pPr>
        <w:pStyle w:val="FootnoteText"/>
        <w:rPr>
          <w:lang w:val="cy-GB"/>
        </w:rPr>
      </w:pPr>
      <w:r w:rsidRPr="00C14728">
        <w:rPr>
          <w:rStyle w:val="FootnoteReference"/>
          <w:lang w:val="cy-GB"/>
        </w:rPr>
        <w:footnoteRef/>
      </w:r>
      <w:r w:rsidRPr="00C14728">
        <w:rPr>
          <w:lang w:val="cy-GB"/>
        </w:rPr>
        <w:t xml:space="preserve"> </w:t>
      </w:r>
      <w:bookmarkStart w:id="9" w:name="_Hlk66957458"/>
      <w:r w:rsidR="00296CD8">
        <w:rPr>
          <w:lang w:val="cy-GB"/>
        </w:rPr>
        <w:t xml:space="preserve">Mae staff sy’n cael eu disgrifio fel </w:t>
      </w:r>
      <w:r w:rsidRPr="00C14728">
        <w:rPr>
          <w:lang w:val="cy-GB"/>
        </w:rPr>
        <w:t>‘</w:t>
      </w:r>
      <w:r w:rsidR="00296CD8">
        <w:rPr>
          <w:lang w:val="cy-GB"/>
        </w:rPr>
        <w:t>eraill cymwys</w:t>
      </w:r>
      <w:r w:rsidR="009E0CF1">
        <w:rPr>
          <w:lang w:val="cy-GB"/>
        </w:rPr>
        <w:t>’</w:t>
      </w:r>
      <w:r w:rsidRPr="00C14728">
        <w:rPr>
          <w:lang w:val="cy-GB"/>
        </w:rPr>
        <w:t xml:space="preserve">, </w:t>
      </w:r>
      <w:r w:rsidR="00296CD8">
        <w:rPr>
          <w:lang w:val="cy-GB"/>
        </w:rPr>
        <w:t>a’r mathau penodol o brofiad sydd eu hangen ar gyfer sicrhau cymeradwyaeth wedi’u nodi yn</w:t>
      </w:r>
      <w:r w:rsidRPr="00C14728">
        <w:rPr>
          <w:lang w:val="cy-GB"/>
        </w:rPr>
        <w:t>, ‘</w:t>
      </w:r>
      <w:r w:rsidR="00296CD8">
        <w:rPr>
          <w:lang w:val="cy-GB"/>
        </w:rPr>
        <w:t xml:space="preserve">Y Broses Alinio Cymwysterau: Canllawiau a dogfennau Ategol’, a gyhoeddwyd gan </w:t>
      </w:r>
      <w:r w:rsidR="009C5295">
        <w:rPr>
          <w:lang w:val="cy-GB"/>
        </w:rPr>
        <w:t xml:space="preserve">Raglen </w:t>
      </w:r>
      <w:r w:rsidR="009E0CF1">
        <w:rPr>
          <w:lang w:val="cy-GB"/>
        </w:rPr>
        <w:t xml:space="preserve">y </w:t>
      </w:r>
      <w:r w:rsidR="009C5295">
        <w:rPr>
          <w:lang w:val="cy-GB"/>
        </w:rPr>
        <w:t xml:space="preserve">Gweithlu Prawf yn Ionawr </w:t>
      </w:r>
      <w:r w:rsidRPr="00C14728">
        <w:rPr>
          <w:lang w:val="cy-GB"/>
        </w:rPr>
        <w:t xml:space="preserve">2021. </w:t>
      </w:r>
      <w:bookmarkEnd w:id="9"/>
    </w:p>
  </w:footnote>
  <w:footnote w:id="4">
    <w:p w14:paraId="0FA085EA" w14:textId="44FC20FF" w:rsidR="003533AC" w:rsidRPr="00C14728" w:rsidRDefault="005268F1" w:rsidP="003533AC">
      <w:pPr>
        <w:pStyle w:val="FootnoteText"/>
        <w:rPr>
          <w:lang w:val="cy-GB"/>
        </w:rPr>
      </w:pPr>
      <w:r w:rsidRPr="00C14728">
        <w:rPr>
          <w:rStyle w:val="FootnoteReference"/>
          <w:lang w:val="cy-GB"/>
        </w:rPr>
        <w:footnoteRef/>
      </w:r>
      <w:r w:rsidRPr="00C14728">
        <w:rPr>
          <w:lang w:val="cy-GB"/>
        </w:rPr>
        <w:t xml:space="preserve"> </w:t>
      </w:r>
      <w:r w:rsidR="009C5295">
        <w:rPr>
          <w:lang w:val="cy-GB"/>
        </w:rPr>
        <w:t xml:space="preserve">Mae’r mathau penodol o brofiad gofynnol wedi’u nodi yn </w:t>
      </w:r>
      <w:r w:rsidR="003533AC" w:rsidRPr="00C14728">
        <w:rPr>
          <w:lang w:val="cy-GB"/>
        </w:rPr>
        <w:t>‘</w:t>
      </w:r>
      <w:r w:rsidR="003533AC">
        <w:rPr>
          <w:lang w:val="cy-GB"/>
        </w:rPr>
        <w:t xml:space="preserve">Y Broses Alinio Cymwysterau: Canllawiau a dogfennau Ategol’, a gyhoeddwyd gan Raglen </w:t>
      </w:r>
      <w:r w:rsidR="009E0CF1">
        <w:rPr>
          <w:lang w:val="cy-GB"/>
        </w:rPr>
        <w:t xml:space="preserve">y </w:t>
      </w:r>
      <w:r w:rsidR="003533AC">
        <w:rPr>
          <w:lang w:val="cy-GB"/>
        </w:rPr>
        <w:t xml:space="preserve">Gweithlu Prawf yn Ionawr </w:t>
      </w:r>
      <w:r w:rsidR="003533AC" w:rsidRPr="00C14728">
        <w:rPr>
          <w:lang w:val="cy-GB"/>
        </w:rPr>
        <w:t xml:space="preserve">2021. </w:t>
      </w:r>
    </w:p>
    <w:p w14:paraId="331A88CD" w14:textId="1C3E224C" w:rsidR="005268F1" w:rsidRPr="00C14728" w:rsidRDefault="005268F1" w:rsidP="00DC755B">
      <w:pPr>
        <w:pStyle w:val="FootnoteText"/>
        <w:rPr>
          <w:lang w:val="cy-GB"/>
        </w:rPr>
      </w:pPr>
    </w:p>
  </w:footnote>
  <w:footnote w:id="5">
    <w:p w14:paraId="45EE2DC5" w14:textId="638FEF6F" w:rsidR="004C2942" w:rsidRPr="00C14728" w:rsidRDefault="004C2942" w:rsidP="00605005">
      <w:pPr>
        <w:pStyle w:val="FootnoteText"/>
        <w:rPr>
          <w:lang w:val="cy-GB"/>
        </w:rPr>
      </w:pPr>
      <w:r w:rsidRPr="00C14728">
        <w:rPr>
          <w:rStyle w:val="FootnoteReference"/>
          <w:lang w:val="cy-GB"/>
        </w:rPr>
        <w:footnoteRef/>
      </w:r>
      <w:r w:rsidRPr="00C14728">
        <w:rPr>
          <w:lang w:val="cy-GB"/>
        </w:rPr>
        <w:t xml:space="preserve"> </w:t>
      </w:r>
      <w:r w:rsidR="00605005">
        <w:rPr>
          <w:lang w:val="cy-GB"/>
        </w:rPr>
        <w:t xml:space="preserve">Mae staff sy’n cael eu disgrifio fel </w:t>
      </w:r>
      <w:r w:rsidR="00605005" w:rsidRPr="00C14728">
        <w:rPr>
          <w:lang w:val="cy-GB"/>
        </w:rPr>
        <w:t>‘</w:t>
      </w:r>
      <w:r w:rsidR="00605005">
        <w:rPr>
          <w:lang w:val="cy-GB"/>
        </w:rPr>
        <w:t>eraill cymwys</w:t>
      </w:r>
      <w:r w:rsidR="001B3F94">
        <w:rPr>
          <w:lang w:val="cy-GB"/>
        </w:rPr>
        <w:t>’</w:t>
      </w:r>
      <w:r w:rsidR="00605005" w:rsidRPr="00C14728">
        <w:rPr>
          <w:lang w:val="cy-GB"/>
        </w:rPr>
        <w:t xml:space="preserve">, </w:t>
      </w:r>
      <w:r w:rsidR="00605005">
        <w:rPr>
          <w:lang w:val="cy-GB"/>
        </w:rPr>
        <w:t>a’r mathau penodol o brofiad sydd eu hangen ar gyfer sicrhau cymeradwyaeth wedi’u nodi yn</w:t>
      </w:r>
      <w:r w:rsidR="00605005" w:rsidRPr="00C14728">
        <w:rPr>
          <w:lang w:val="cy-GB"/>
        </w:rPr>
        <w:t>, ‘</w:t>
      </w:r>
      <w:r w:rsidR="00605005">
        <w:rPr>
          <w:lang w:val="cy-GB"/>
        </w:rPr>
        <w:t xml:space="preserve">Y Broses Alinio Cymwysterau: Canllawiau a dogfennau Ategol’, a gyhoeddwyd gan Raglen </w:t>
      </w:r>
      <w:r w:rsidR="001B3F94">
        <w:rPr>
          <w:lang w:val="cy-GB"/>
        </w:rPr>
        <w:t xml:space="preserve">y </w:t>
      </w:r>
      <w:r w:rsidR="00605005">
        <w:rPr>
          <w:lang w:val="cy-GB"/>
        </w:rPr>
        <w:t xml:space="preserve">Gweithlu Prawf yn Ionawr </w:t>
      </w:r>
      <w:r w:rsidR="00605005" w:rsidRPr="00C14728">
        <w:rPr>
          <w:lang w:val="cy-GB"/>
        </w:rPr>
        <w:t xml:space="preserve">2021. </w:t>
      </w:r>
    </w:p>
  </w:footnote>
  <w:footnote w:id="6">
    <w:p w14:paraId="2D472B26" w14:textId="1F76D4FD" w:rsidR="00605005" w:rsidRPr="00C14728" w:rsidRDefault="004C2942" w:rsidP="00605005">
      <w:pPr>
        <w:pStyle w:val="FootnoteText"/>
        <w:rPr>
          <w:lang w:val="cy-GB"/>
        </w:rPr>
      </w:pPr>
      <w:r w:rsidRPr="00C14728">
        <w:rPr>
          <w:rStyle w:val="FootnoteReference"/>
          <w:lang w:val="cy-GB"/>
        </w:rPr>
        <w:footnoteRef/>
      </w:r>
      <w:r w:rsidRPr="00C14728">
        <w:rPr>
          <w:lang w:val="cy-GB"/>
        </w:rPr>
        <w:t xml:space="preserve"> </w:t>
      </w:r>
      <w:r w:rsidR="00605005">
        <w:rPr>
          <w:lang w:val="cy-GB"/>
        </w:rPr>
        <w:t xml:space="preserve">Mae’r mathau penodol o brofiad gofynnol wedi’u nodi yn </w:t>
      </w:r>
      <w:r w:rsidR="00605005" w:rsidRPr="00C14728">
        <w:rPr>
          <w:lang w:val="cy-GB"/>
        </w:rPr>
        <w:t>‘</w:t>
      </w:r>
      <w:r w:rsidR="00605005">
        <w:rPr>
          <w:lang w:val="cy-GB"/>
        </w:rPr>
        <w:t xml:space="preserve">Y Broses Alinio Cymwysterau: Canllawiau a dogfennau Ategol’, a gyhoeddwyd gan Raglen </w:t>
      </w:r>
      <w:r w:rsidR="001B3F94">
        <w:rPr>
          <w:lang w:val="cy-GB"/>
        </w:rPr>
        <w:t xml:space="preserve">y </w:t>
      </w:r>
      <w:r w:rsidR="00605005">
        <w:rPr>
          <w:lang w:val="cy-GB"/>
        </w:rPr>
        <w:t xml:space="preserve">Gweithlu Prawf yn Ionawr </w:t>
      </w:r>
      <w:r w:rsidR="00605005" w:rsidRPr="00C14728">
        <w:rPr>
          <w:lang w:val="cy-GB"/>
        </w:rPr>
        <w:t xml:space="preserve">2021. </w:t>
      </w:r>
    </w:p>
    <w:p w14:paraId="5D5EB45C" w14:textId="1E4F1524" w:rsidR="004C2942" w:rsidRPr="00C14728" w:rsidRDefault="004C2942" w:rsidP="004C2942">
      <w:pPr>
        <w:pStyle w:val="FootnoteText"/>
        <w:rPr>
          <w:lang w:val="cy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CD37" w14:textId="77777777" w:rsidR="00192352" w:rsidRDefault="004749CF">
    <w:pPr>
      <w:pStyle w:val="Header"/>
    </w:pPr>
    <w:r>
      <w:rPr>
        <w:noProof/>
      </w:rPr>
      <w:drawing>
        <wp:anchor distT="0" distB="0" distL="114300" distR="114300" simplePos="0" relativeHeight="251656192" behindDoc="1" locked="1" layoutInCell="1" allowOverlap="1" wp14:anchorId="6B010A07" wp14:editId="2E91C058">
          <wp:simplePos x="0" y="0"/>
          <wp:positionH relativeFrom="page">
            <wp:posOffset>118745</wp:posOffset>
          </wp:positionH>
          <wp:positionV relativeFrom="page">
            <wp:posOffset>0</wp:posOffset>
          </wp:positionV>
          <wp:extent cx="2609850" cy="1536700"/>
          <wp:effectExtent l="0" t="0" r="0" b="0"/>
          <wp:wrapTight wrapText="bothSides">
            <wp:wrapPolygon edited="0">
              <wp:start x="4204" y="7140"/>
              <wp:lineTo x="4204" y="19815"/>
              <wp:lineTo x="14715" y="20172"/>
              <wp:lineTo x="15136" y="20172"/>
              <wp:lineTo x="19971" y="19815"/>
              <wp:lineTo x="21127" y="19636"/>
              <wp:lineTo x="21127" y="18208"/>
              <wp:lineTo x="20391" y="17673"/>
              <wp:lineTo x="16502" y="16066"/>
              <wp:lineTo x="16712" y="13745"/>
              <wp:lineTo x="15451" y="13388"/>
              <wp:lineTo x="6727" y="13210"/>
              <wp:lineTo x="9039" y="11603"/>
              <wp:lineTo x="9039" y="9283"/>
              <wp:lineTo x="8199" y="7676"/>
              <wp:lineTo x="7358" y="7140"/>
              <wp:lineTo x="4204" y="7140"/>
            </wp:wrapPolygon>
          </wp:wrapTight>
          <wp:docPr id="10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4" descr="HM Prison &amp; Probation Service logo" title="HMPPS lo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153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94FE" w14:textId="77777777" w:rsidR="00D14DCA" w:rsidRPr="007B0673" w:rsidRDefault="00D14DCA" w:rsidP="00D14DCA">
    <w:pPr>
      <w:jc w:val="right"/>
      <w:rPr>
        <w:lang w:val="cy-GB"/>
      </w:rPr>
    </w:pPr>
    <w:r w:rsidRPr="007B0673">
      <w:rPr>
        <w:lang w:val="cy-GB"/>
      </w:rPr>
      <w:t>Canllawiau Statudol: Rolau Craidd a Gofynion Cymwysterau</w:t>
    </w:r>
    <w:r>
      <w:rPr>
        <w:lang w:val="cy-GB"/>
      </w:rPr>
      <w:t xml:space="preserve"> y gwasanaeth prawf</w:t>
    </w:r>
  </w:p>
  <w:p w14:paraId="294B2214" w14:textId="028C03B9" w:rsidR="00267815" w:rsidRPr="00D14DCA" w:rsidRDefault="00267815" w:rsidP="00D14D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5CC7" w14:textId="77777777" w:rsidR="00D14DCA" w:rsidRPr="007B0673" w:rsidRDefault="00D14DCA" w:rsidP="00D14DCA">
    <w:pPr>
      <w:jc w:val="right"/>
      <w:rPr>
        <w:lang w:val="cy-GB"/>
      </w:rPr>
    </w:pPr>
    <w:r w:rsidRPr="007B0673">
      <w:rPr>
        <w:lang w:val="cy-GB"/>
      </w:rPr>
      <w:t>Canllawiau Statudol: Rolau Craidd a Gofynion Cymwysterau</w:t>
    </w:r>
    <w:r>
      <w:rPr>
        <w:lang w:val="cy-GB"/>
      </w:rPr>
      <w:t xml:space="preserve"> y gwasanaeth prawf</w:t>
    </w:r>
  </w:p>
  <w:p w14:paraId="0B208FFE" w14:textId="39C9D27C" w:rsidR="00267815" w:rsidRPr="0067063D" w:rsidRDefault="00267815" w:rsidP="006706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B647" w14:textId="77777777" w:rsidR="008931FE" w:rsidRDefault="008931FE">
    <w:pPr>
      <w:pStyle w:val="Header"/>
    </w:pPr>
  </w:p>
  <w:p w14:paraId="033557EC" w14:textId="77777777" w:rsidR="008C50C3" w:rsidRPr="008C50C3" w:rsidRDefault="008C50C3" w:rsidP="005A78F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DDC" w14:textId="77777777" w:rsidR="008C50C3" w:rsidRPr="00267815" w:rsidRDefault="008C50C3" w:rsidP="005B5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AE6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E8A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AE3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65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41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03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47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B87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4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A6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53ED"/>
    <w:multiLevelType w:val="hybridMultilevel"/>
    <w:tmpl w:val="5CC6A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674C8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2A77"/>
    <w:multiLevelType w:val="multilevel"/>
    <w:tmpl w:val="25C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F10A2B"/>
    <w:multiLevelType w:val="hybridMultilevel"/>
    <w:tmpl w:val="93E687E2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6DB9"/>
    <w:multiLevelType w:val="hybridMultilevel"/>
    <w:tmpl w:val="BAB65E54"/>
    <w:lvl w:ilvl="0" w:tplc="13AAB4A8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D6888"/>
    <w:multiLevelType w:val="hybridMultilevel"/>
    <w:tmpl w:val="BF022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1C2E"/>
    <w:multiLevelType w:val="hybridMultilevel"/>
    <w:tmpl w:val="9488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5FAF"/>
    <w:multiLevelType w:val="hybridMultilevel"/>
    <w:tmpl w:val="9488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2F3E"/>
    <w:multiLevelType w:val="hybridMultilevel"/>
    <w:tmpl w:val="9976E8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B70C27"/>
    <w:multiLevelType w:val="hybridMultilevel"/>
    <w:tmpl w:val="14B4A702"/>
    <w:lvl w:ilvl="0" w:tplc="A0C093DE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51EC4"/>
    <w:multiLevelType w:val="hybridMultilevel"/>
    <w:tmpl w:val="0B6C6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41D9F"/>
    <w:multiLevelType w:val="hybridMultilevel"/>
    <w:tmpl w:val="D0BE97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9484CF2">
      <w:start w:val="2021"/>
      <w:numFmt w:val="decimal"/>
      <w:lvlText w:val="%3"/>
      <w:lvlJc w:val="left"/>
      <w:pPr>
        <w:ind w:left="2100" w:hanging="48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3A6CBD"/>
    <w:multiLevelType w:val="hybridMultilevel"/>
    <w:tmpl w:val="B65C9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960A0"/>
    <w:multiLevelType w:val="hybridMultilevel"/>
    <w:tmpl w:val="BAF4D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66A38"/>
    <w:multiLevelType w:val="hybridMultilevel"/>
    <w:tmpl w:val="3FCCC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46359"/>
    <w:multiLevelType w:val="hybridMultilevel"/>
    <w:tmpl w:val="14984C2A"/>
    <w:lvl w:ilvl="0" w:tplc="61E6387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145EE"/>
    <w:multiLevelType w:val="hybridMultilevel"/>
    <w:tmpl w:val="08C6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4"/>
  </w:num>
  <w:num w:numId="13">
    <w:abstractNumId w:val="18"/>
  </w:num>
  <w:num w:numId="14">
    <w:abstractNumId w:val="13"/>
  </w:num>
  <w:num w:numId="15">
    <w:abstractNumId w:val="24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7"/>
  </w:num>
  <w:num w:numId="19">
    <w:abstractNumId w:val="10"/>
  </w:num>
  <w:num w:numId="20">
    <w:abstractNumId w:val="14"/>
  </w:num>
  <w:num w:numId="21">
    <w:abstractNumId w:val="23"/>
  </w:num>
  <w:num w:numId="22">
    <w:abstractNumId w:val="12"/>
  </w:num>
  <w:num w:numId="23">
    <w:abstractNumId w:val="21"/>
  </w:num>
  <w:num w:numId="24">
    <w:abstractNumId w:val="16"/>
  </w:num>
  <w:num w:numId="25">
    <w:abstractNumId w:val="22"/>
  </w:num>
  <w:num w:numId="26">
    <w:abstractNumId w:val="20"/>
  </w:num>
  <w:num w:numId="27">
    <w:abstractNumId w:val="19"/>
  </w:num>
  <w:num w:numId="28">
    <w:abstractNumId w:val="1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53"/>
    <w:rsid w:val="000023F8"/>
    <w:rsid w:val="00005653"/>
    <w:rsid w:val="00006B45"/>
    <w:rsid w:val="00006C72"/>
    <w:rsid w:val="00010B5E"/>
    <w:rsid w:val="00010C47"/>
    <w:rsid w:val="00013838"/>
    <w:rsid w:val="00014814"/>
    <w:rsid w:val="000160DE"/>
    <w:rsid w:val="00023777"/>
    <w:rsid w:val="00023FA7"/>
    <w:rsid w:val="00024522"/>
    <w:rsid w:val="00024B2E"/>
    <w:rsid w:val="00025292"/>
    <w:rsid w:val="00030430"/>
    <w:rsid w:val="0003078E"/>
    <w:rsid w:val="00031B89"/>
    <w:rsid w:val="00031D89"/>
    <w:rsid w:val="0003693D"/>
    <w:rsid w:val="00037AEF"/>
    <w:rsid w:val="0004440F"/>
    <w:rsid w:val="0005169F"/>
    <w:rsid w:val="00052098"/>
    <w:rsid w:val="00052C8A"/>
    <w:rsid w:val="00053D69"/>
    <w:rsid w:val="000631F5"/>
    <w:rsid w:val="00065FAB"/>
    <w:rsid w:val="00074C8F"/>
    <w:rsid w:val="00081E9C"/>
    <w:rsid w:val="00082879"/>
    <w:rsid w:val="00083CCC"/>
    <w:rsid w:val="000856C8"/>
    <w:rsid w:val="000865BA"/>
    <w:rsid w:val="00090418"/>
    <w:rsid w:val="000905A5"/>
    <w:rsid w:val="000B46F3"/>
    <w:rsid w:val="000B70E9"/>
    <w:rsid w:val="000C1DA3"/>
    <w:rsid w:val="000C623A"/>
    <w:rsid w:val="000C7882"/>
    <w:rsid w:val="000D2FD4"/>
    <w:rsid w:val="000F1F04"/>
    <w:rsid w:val="000F4053"/>
    <w:rsid w:val="0010023A"/>
    <w:rsid w:val="001028E8"/>
    <w:rsid w:val="00102DDA"/>
    <w:rsid w:val="001030C4"/>
    <w:rsid w:val="00104014"/>
    <w:rsid w:val="00106456"/>
    <w:rsid w:val="00110791"/>
    <w:rsid w:val="00111459"/>
    <w:rsid w:val="00117BD7"/>
    <w:rsid w:val="00121A56"/>
    <w:rsid w:val="00122E19"/>
    <w:rsid w:val="00125EF9"/>
    <w:rsid w:val="001369A4"/>
    <w:rsid w:val="00137EE5"/>
    <w:rsid w:val="00141F6F"/>
    <w:rsid w:val="00145AB4"/>
    <w:rsid w:val="00153D85"/>
    <w:rsid w:val="001571E5"/>
    <w:rsid w:val="00160A5B"/>
    <w:rsid w:val="0016787C"/>
    <w:rsid w:val="00170F7A"/>
    <w:rsid w:val="00171D9F"/>
    <w:rsid w:val="001746E0"/>
    <w:rsid w:val="00177C34"/>
    <w:rsid w:val="00177F12"/>
    <w:rsid w:val="001849CA"/>
    <w:rsid w:val="00184BE3"/>
    <w:rsid w:val="00185936"/>
    <w:rsid w:val="00187844"/>
    <w:rsid w:val="00192352"/>
    <w:rsid w:val="0019719F"/>
    <w:rsid w:val="001A0E7B"/>
    <w:rsid w:val="001A21E4"/>
    <w:rsid w:val="001A2385"/>
    <w:rsid w:val="001B1F21"/>
    <w:rsid w:val="001B2B35"/>
    <w:rsid w:val="001B3F94"/>
    <w:rsid w:val="001C35AC"/>
    <w:rsid w:val="001C4D63"/>
    <w:rsid w:val="001D0DE0"/>
    <w:rsid w:val="001D238E"/>
    <w:rsid w:val="001D2FCB"/>
    <w:rsid w:val="001E5753"/>
    <w:rsid w:val="001E6B9F"/>
    <w:rsid w:val="001F059F"/>
    <w:rsid w:val="001F0B81"/>
    <w:rsid w:val="001F4BE1"/>
    <w:rsid w:val="001F4E60"/>
    <w:rsid w:val="00200811"/>
    <w:rsid w:val="002045E0"/>
    <w:rsid w:val="00211209"/>
    <w:rsid w:val="0021325A"/>
    <w:rsid w:val="0021338D"/>
    <w:rsid w:val="00227E7F"/>
    <w:rsid w:val="002319AB"/>
    <w:rsid w:val="00234342"/>
    <w:rsid w:val="00236D24"/>
    <w:rsid w:val="0024040D"/>
    <w:rsid w:val="002479D2"/>
    <w:rsid w:val="00255FA3"/>
    <w:rsid w:val="002629F8"/>
    <w:rsid w:val="00263396"/>
    <w:rsid w:val="00267212"/>
    <w:rsid w:val="00267815"/>
    <w:rsid w:val="002704E4"/>
    <w:rsid w:val="00273C7B"/>
    <w:rsid w:val="00280DDF"/>
    <w:rsid w:val="002878AE"/>
    <w:rsid w:val="002917FF"/>
    <w:rsid w:val="00291B26"/>
    <w:rsid w:val="0029229C"/>
    <w:rsid w:val="00292ADF"/>
    <w:rsid w:val="00296CD8"/>
    <w:rsid w:val="002A008A"/>
    <w:rsid w:val="002A3818"/>
    <w:rsid w:val="002A3837"/>
    <w:rsid w:val="002A43BF"/>
    <w:rsid w:val="002B52C4"/>
    <w:rsid w:val="002C18DA"/>
    <w:rsid w:val="002C4FC1"/>
    <w:rsid w:val="002D7D46"/>
    <w:rsid w:val="002E028D"/>
    <w:rsid w:val="002E0BE4"/>
    <w:rsid w:val="002E1237"/>
    <w:rsid w:val="002E1FB1"/>
    <w:rsid w:val="002E461B"/>
    <w:rsid w:val="002E6A6A"/>
    <w:rsid w:val="002F101E"/>
    <w:rsid w:val="002F3985"/>
    <w:rsid w:val="0030380D"/>
    <w:rsid w:val="00307DE9"/>
    <w:rsid w:val="0031639D"/>
    <w:rsid w:val="00322FAB"/>
    <w:rsid w:val="00323E71"/>
    <w:rsid w:val="00327CCA"/>
    <w:rsid w:val="00330F7B"/>
    <w:rsid w:val="003359DE"/>
    <w:rsid w:val="0034221A"/>
    <w:rsid w:val="003434F4"/>
    <w:rsid w:val="003464D8"/>
    <w:rsid w:val="00347D66"/>
    <w:rsid w:val="00352F21"/>
    <w:rsid w:val="003533AC"/>
    <w:rsid w:val="00356F10"/>
    <w:rsid w:val="00360F84"/>
    <w:rsid w:val="003627E1"/>
    <w:rsid w:val="00363F61"/>
    <w:rsid w:val="00365F0F"/>
    <w:rsid w:val="00367A9C"/>
    <w:rsid w:val="00367BD5"/>
    <w:rsid w:val="0037169F"/>
    <w:rsid w:val="0037757D"/>
    <w:rsid w:val="00393B78"/>
    <w:rsid w:val="003A01E9"/>
    <w:rsid w:val="003C0306"/>
    <w:rsid w:val="003C465D"/>
    <w:rsid w:val="003C774A"/>
    <w:rsid w:val="003D0D95"/>
    <w:rsid w:val="003D495D"/>
    <w:rsid w:val="003E098E"/>
    <w:rsid w:val="003E2FAE"/>
    <w:rsid w:val="003E6763"/>
    <w:rsid w:val="003F0697"/>
    <w:rsid w:val="003F26A8"/>
    <w:rsid w:val="003F43FA"/>
    <w:rsid w:val="0040241B"/>
    <w:rsid w:val="00403D2E"/>
    <w:rsid w:val="00404C0F"/>
    <w:rsid w:val="00407CF7"/>
    <w:rsid w:val="00415168"/>
    <w:rsid w:val="00415ED6"/>
    <w:rsid w:val="00422265"/>
    <w:rsid w:val="004266A0"/>
    <w:rsid w:val="0043319F"/>
    <w:rsid w:val="00434FA0"/>
    <w:rsid w:val="004373A7"/>
    <w:rsid w:val="00437D94"/>
    <w:rsid w:val="0044030C"/>
    <w:rsid w:val="0045436C"/>
    <w:rsid w:val="004557BE"/>
    <w:rsid w:val="00463A00"/>
    <w:rsid w:val="00471380"/>
    <w:rsid w:val="004749CF"/>
    <w:rsid w:val="0047619B"/>
    <w:rsid w:val="0048043F"/>
    <w:rsid w:val="004813A6"/>
    <w:rsid w:val="00492D82"/>
    <w:rsid w:val="00496BFD"/>
    <w:rsid w:val="004A6CFE"/>
    <w:rsid w:val="004B2AE8"/>
    <w:rsid w:val="004B3F7D"/>
    <w:rsid w:val="004C18CF"/>
    <w:rsid w:val="004C1E9A"/>
    <w:rsid w:val="004C2942"/>
    <w:rsid w:val="004C361D"/>
    <w:rsid w:val="004C3FC8"/>
    <w:rsid w:val="004C7ECC"/>
    <w:rsid w:val="004D0EC0"/>
    <w:rsid w:val="004D1289"/>
    <w:rsid w:val="004E0B16"/>
    <w:rsid w:val="004E27DD"/>
    <w:rsid w:val="004E3683"/>
    <w:rsid w:val="004E37C1"/>
    <w:rsid w:val="004E7F8C"/>
    <w:rsid w:val="004F1E79"/>
    <w:rsid w:val="004F5F33"/>
    <w:rsid w:val="0050103A"/>
    <w:rsid w:val="00502730"/>
    <w:rsid w:val="005065B4"/>
    <w:rsid w:val="00525E68"/>
    <w:rsid w:val="005268F1"/>
    <w:rsid w:val="00532718"/>
    <w:rsid w:val="00540070"/>
    <w:rsid w:val="0054125D"/>
    <w:rsid w:val="00542DAF"/>
    <w:rsid w:val="00550D4A"/>
    <w:rsid w:val="00554B68"/>
    <w:rsid w:val="00571C4B"/>
    <w:rsid w:val="005731D0"/>
    <w:rsid w:val="005733FA"/>
    <w:rsid w:val="00574B11"/>
    <w:rsid w:val="005754C1"/>
    <w:rsid w:val="00577FB5"/>
    <w:rsid w:val="00580C3E"/>
    <w:rsid w:val="00590F72"/>
    <w:rsid w:val="0059299D"/>
    <w:rsid w:val="0059792A"/>
    <w:rsid w:val="005A066F"/>
    <w:rsid w:val="005A19F1"/>
    <w:rsid w:val="005A4CDD"/>
    <w:rsid w:val="005A78F7"/>
    <w:rsid w:val="005B128D"/>
    <w:rsid w:val="005B141B"/>
    <w:rsid w:val="005B1783"/>
    <w:rsid w:val="005B46BE"/>
    <w:rsid w:val="005B5ABD"/>
    <w:rsid w:val="005B618E"/>
    <w:rsid w:val="005C07FA"/>
    <w:rsid w:val="005C31A1"/>
    <w:rsid w:val="005C443B"/>
    <w:rsid w:val="005C6763"/>
    <w:rsid w:val="005D1F6B"/>
    <w:rsid w:val="005E0344"/>
    <w:rsid w:val="005E2107"/>
    <w:rsid w:val="005E440B"/>
    <w:rsid w:val="005F50CC"/>
    <w:rsid w:val="005F5D71"/>
    <w:rsid w:val="005F7702"/>
    <w:rsid w:val="005F7BE2"/>
    <w:rsid w:val="00605005"/>
    <w:rsid w:val="00605ADB"/>
    <w:rsid w:val="0060603A"/>
    <w:rsid w:val="0061045D"/>
    <w:rsid w:val="006118E2"/>
    <w:rsid w:val="00611C9F"/>
    <w:rsid w:val="00611EFE"/>
    <w:rsid w:val="006314BA"/>
    <w:rsid w:val="00631623"/>
    <w:rsid w:val="006322A0"/>
    <w:rsid w:val="00641241"/>
    <w:rsid w:val="0064226F"/>
    <w:rsid w:val="00647130"/>
    <w:rsid w:val="00647394"/>
    <w:rsid w:val="00650845"/>
    <w:rsid w:val="00652016"/>
    <w:rsid w:val="00653298"/>
    <w:rsid w:val="006536B5"/>
    <w:rsid w:val="00653DD4"/>
    <w:rsid w:val="0065626C"/>
    <w:rsid w:val="006612E1"/>
    <w:rsid w:val="006613B1"/>
    <w:rsid w:val="00661910"/>
    <w:rsid w:val="00661A09"/>
    <w:rsid w:val="00662647"/>
    <w:rsid w:val="006678EF"/>
    <w:rsid w:val="0067063D"/>
    <w:rsid w:val="00670DF1"/>
    <w:rsid w:val="00671345"/>
    <w:rsid w:val="00672A9B"/>
    <w:rsid w:val="00682C60"/>
    <w:rsid w:val="00683545"/>
    <w:rsid w:val="00684AF8"/>
    <w:rsid w:val="00686DF9"/>
    <w:rsid w:val="006933F8"/>
    <w:rsid w:val="0069580F"/>
    <w:rsid w:val="00696EE0"/>
    <w:rsid w:val="006A19EF"/>
    <w:rsid w:val="006B2566"/>
    <w:rsid w:val="006B67CC"/>
    <w:rsid w:val="006C63B0"/>
    <w:rsid w:val="006C792E"/>
    <w:rsid w:val="006D116C"/>
    <w:rsid w:val="006D2CEA"/>
    <w:rsid w:val="006D5CF7"/>
    <w:rsid w:val="006D68F6"/>
    <w:rsid w:val="006D6D63"/>
    <w:rsid w:val="006E2706"/>
    <w:rsid w:val="006E2C98"/>
    <w:rsid w:val="006E4D0E"/>
    <w:rsid w:val="006E7C42"/>
    <w:rsid w:val="006F037D"/>
    <w:rsid w:val="006F168A"/>
    <w:rsid w:val="006F219C"/>
    <w:rsid w:val="006F6275"/>
    <w:rsid w:val="00701409"/>
    <w:rsid w:val="00703832"/>
    <w:rsid w:val="00705246"/>
    <w:rsid w:val="007068BA"/>
    <w:rsid w:val="00713A13"/>
    <w:rsid w:val="00714B7F"/>
    <w:rsid w:val="00716AB1"/>
    <w:rsid w:val="007215EE"/>
    <w:rsid w:val="007232FA"/>
    <w:rsid w:val="00725B9E"/>
    <w:rsid w:val="00734D2B"/>
    <w:rsid w:val="00737705"/>
    <w:rsid w:val="00737DCE"/>
    <w:rsid w:val="007420AC"/>
    <w:rsid w:val="00742617"/>
    <w:rsid w:val="00761F45"/>
    <w:rsid w:val="00764034"/>
    <w:rsid w:val="00773218"/>
    <w:rsid w:val="00780629"/>
    <w:rsid w:val="00785427"/>
    <w:rsid w:val="007873C3"/>
    <w:rsid w:val="00790540"/>
    <w:rsid w:val="007931DB"/>
    <w:rsid w:val="007A427D"/>
    <w:rsid w:val="007A43FF"/>
    <w:rsid w:val="007B0673"/>
    <w:rsid w:val="007B0B23"/>
    <w:rsid w:val="007B3918"/>
    <w:rsid w:val="007B3A4F"/>
    <w:rsid w:val="007B3B16"/>
    <w:rsid w:val="007B646C"/>
    <w:rsid w:val="007C187C"/>
    <w:rsid w:val="007C3B49"/>
    <w:rsid w:val="007D1232"/>
    <w:rsid w:val="007D199A"/>
    <w:rsid w:val="007E1C07"/>
    <w:rsid w:val="007E5EFD"/>
    <w:rsid w:val="007E737E"/>
    <w:rsid w:val="007E7894"/>
    <w:rsid w:val="007F24B6"/>
    <w:rsid w:val="00803D94"/>
    <w:rsid w:val="00805743"/>
    <w:rsid w:val="008077C7"/>
    <w:rsid w:val="00825B14"/>
    <w:rsid w:val="00833572"/>
    <w:rsid w:val="008409AB"/>
    <w:rsid w:val="00844270"/>
    <w:rsid w:val="00845390"/>
    <w:rsid w:val="008472A5"/>
    <w:rsid w:val="00847546"/>
    <w:rsid w:val="00850FAC"/>
    <w:rsid w:val="008550FF"/>
    <w:rsid w:val="00857D2E"/>
    <w:rsid w:val="008606F0"/>
    <w:rsid w:val="0086167F"/>
    <w:rsid w:val="00861975"/>
    <w:rsid w:val="00863AA6"/>
    <w:rsid w:val="00864A32"/>
    <w:rsid w:val="00865489"/>
    <w:rsid w:val="0086553D"/>
    <w:rsid w:val="00867A70"/>
    <w:rsid w:val="00870EC5"/>
    <w:rsid w:val="00874FEB"/>
    <w:rsid w:val="008763EC"/>
    <w:rsid w:val="00882AA4"/>
    <w:rsid w:val="008830B5"/>
    <w:rsid w:val="00883E22"/>
    <w:rsid w:val="00886870"/>
    <w:rsid w:val="0088751F"/>
    <w:rsid w:val="00887EC6"/>
    <w:rsid w:val="0089084C"/>
    <w:rsid w:val="008931FE"/>
    <w:rsid w:val="00893409"/>
    <w:rsid w:val="00893C95"/>
    <w:rsid w:val="00894FAA"/>
    <w:rsid w:val="008950E1"/>
    <w:rsid w:val="008A2379"/>
    <w:rsid w:val="008A578E"/>
    <w:rsid w:val="008B5886"/>
    <w:rsid w:val="008B7BCC"/>
    <w:rsid w:val="008C007D"/>
    <w:rsid w:val="008C22F5"/>
    <w:rsid w:val="008C50C3"/>
    <w:rsid w:val="008C5505"/>
    <w:rsid w:val="008C7094"/>
    <w:rsid w:val="008D2B97"/>
    <w:rsid w:val="008D6A6B"/>
    <w:rsid w:val="008D6C81"/>
    <w:rsid w:val="008E0047"/>
    <w:rsid w:val="008E1C99"/>
    <w:rsid w:val="008E6CF0"/>
    <w:rsid w:val="008E767C"/>
    <w:rsid w:val="008F1439"/>
    <w:rsid w:val="008F7051"/>
    <w:rsid w:val="00900F69"/>
    <w:rsid w:val="0090473F"/>
    <w:rsid w:val="0090581D"/>
    <w:rsid w:val="0091088F"/>
    <w:rsid w:val="00920BF2"/>
    <w:rsid w:val="00921856"/>
    <w:rsid w:val="00921D32"/>
    <w:rsid w:val="00927D89"/>
    <w:rsid w:val="00934724"/>
    <w:rsid w:val="009349A9"/>
    <w:rsid w:val="009414E1"/>
    <w:rsid w:val="0094691D"/>
    <w:rsid w:val="00950E6F"/>
    <w:rsid w:val="009527D1"/>
    <w:rsid w:val="0095489B"/>
    <w:rsid w:val="00955DBD"/>
    <w:rsid w:val="009573DD"/>
    <w:rsid w:val="00960F2A"/>
    <w:rsid w:val="00965A78"/>
    <w:rsid w:val="00966FB9"/>
    <w:rsid w:val="0098037C"/>
    <w:rsid w:val="00980F9C"/>
    <w:rsid w:val="00981A5D"/>
    <w:rsid w:val="00997BFB"/>
    <w:rsid w:val="00997D44"/>
    <w:rsid w:val="009A1F45"/>
    <w:rsid w:val="009A5302"/>
    <w:rsid w:val="009A58EE"/>
    <w:rsid w:val="009A7797"/>
    <w:rsid w:val="009B04EC"/>
    <w:rsid w:val="009B13CD"/>
    <w:rsid w:val="009B1653"/>
    <w:rsid w:val="009B5AF4"/>
    <w:rsid w:val="009C15F3"/>
    <w:rsid w:val="009C292D"/>
    <w:rsid w:val="009C2DC9"/>
    <w:rsid w:val="009C3E94"/>
    <w:rsid w:val="009C5295"/>
    <w:rsid w:val="009E07C2"/>
    <w:rsid w:val="009E0CF1"/>
    <w:rsid w:val="009E1757"/>
    <w:rsid w:val="009E4E96"/>
    <w:rsid w:val="009E53AC"/>
    <w:rsid w:val="009E7187"/>
    <w:rsid w:val="009E7660"/>
    <w:rsid w:val="009F2CE1"/>
    <w:rsid w:val="009F59B5"/>
    <w:rsid w:val="009F72F9"/>
    <w:rsid w:val="00A00AF0"/>
    <w:rsid w:val="00A12107"/>
    <w:rsid w:val="00A14B5A"/>
    <w:rsid w:val="00A3080F"/>
    <w:rsid w:val="00A33F8D"/>
    <w:rsid w:val="00A3567F"/>
    <w:rsid w:val="00A37698"/>
    <w:rsid w:val="00A610B3"/>
    <w:rsid w:val="00A63140"/>
    <w:rsid w:val="00A6760D"/>
    <w:rsid w:val="00A7327C"/>
    <w:rsid w:val="00A80615"/>
    <w:rsid w:val="00A81D82"/>
    <w:rsid w:val="00A85155"/>
    <w:rsid w:val="00A8528A"/>
    <w:rsid w:val="00A93E33"/>
    <w:rsid w:val="00AB2206"/>
    <w:rsid w:val="00AB4EDD"/>
    <w:rsid w:val="00AB537F"/>
    <w:rsid w:val="00AC1939"/>
    <w:rsid w:val="00AC5FEA"/>
    <w:rsid w:val="00AC7A1D"/>
    <w:rsid w:val="00AD167C"/>
    <w:rsid w:val="00AD17C7"/>
    <w:rsid w:val="00AD4027"/>
    <w:rsid w:val="00AD4041"/>
    <w:rsid w:val="00AD4B10"/>
    <w:rsid w:val="00AE00E7"/>
    <w:rsid w:val="00AE1728"/>
    <w:rsid w:val="00AE1FE8"/>
    <w:rsid w:val="00AE302B"/>
    <w:rsid w:val="00AE7C2D"/>
    <w:rsid w:val="00AF02F0"/>
    <w:rsid w:val="00AF607A"/>
    <w:rsid w:val="00B02C0A"/>
    <w:rsid w:val="00B1198E"/>
    <w:rsid w:val="00B126C2"/>
    <w:rsid w:val="00B20089"/>
    <w:rsid w:val="00B259DF"/>
    <w:rsid w:val="00B25D51"/>
    <w:rsid w:val="00B366BD"/>
    <w:rsid w:val="00B37D3F"/>
    <w:rsid w:val="00B46044"/>
    <w:rsid w:val="00B47754"/>
    <w:rsid w:val="00B6766D"/>
    <w:rsid w:val="00B73D95"/>
    <w:rsid w:val="00B77913"/>
    <w:rsid w:val="00B86CC8"/>
    <w:rsid w:val="00BA13B0"/>
    <w:rsid w:val="00BA1529"/>
    <w:rsid w:val="00BA3EB3"/>
    <w:rsid w:val="00BA4E58"/>
    <w:rsid w:val="00BA5485"/>
    <w:rsid w:val="00BA7074"/>
    <w:rsid w:val="00BB01D7"/>
    <w:rsid w:val="00BB3712"/>
    <w:rsid w:val="00BB4517"/>
    <w:rsid w:val="00BB6208"/>
    <w:rsid w:val="00BB7829"/>
    <w:rsid w:val="00BC4049"/>
    <w:rsid w:val="00BC4547"/>
    <w:rsid w:val="00BC7EC7"/>
    <w:rsid w:val="00BD1457"/>
    <w:rsid w:val="00BD4812"/>
    <w:rsid w:val="00BE2A07"/>
    <w:rsid w:val="00BE2AD9"/>
    <w:rsid w:val="00BE4117"/>
    <w:rsid w:val="00BE5937"/>
    <w:rsid w:val="00BE7BAE"/>
    <w:rsid w:val="00BF27FE"/>
    <w:rsid w:val="00C043B3"/>
    <w:rsid w:val="00C06CD9"/>
    <w:rsid w:val="00C079AB"/>
    <w:rsid w:val="00C10B81"/>
    <w:rsid w:val="00C14728"/>
    <w:rsid w:val="00C14787"/>
    <w:rsid w:val="00C15DB4"/>
    <w:rsid w:val="00C16788"/>
    <w:rsid w:val="00C20562"/>
    <w:rsid w:val="00C23A96"/>
    <w:rsid w:val="00C23E05"/>
    <w:rsid w:val="00C247FA"/>
    <w:rsid w:val="00C249C6"/>
    <w:rsid w:val="00C32CC1"/>
    <w:rsid w:val="00C4653D"/>
    <w:rsid w:val="00C47C53"/>
    <w:rsid w:val="00C51E71"/>
    <w:rsid w:val="00C55C8D"/>
    <w:rsid w:val="00C61DA1"/>
    <w:rsid w:val="00C6483C"/>
    <w:rsid w:val="00C66923"/>
    <w:rsid w:val="00C70CFF"/>
    <w:rsid w:val="00C718FE"/>
    <w:rsid w:val="00C71D17"/>
    <w:rsid w:val="00C7259B"/>
    <w:rsid w:val="00C74F51"/>
    <w:rsid w:val="00C76DF2"/>
    <w:rsid w:val="00C83768"/>
    <w:rsid w:val="00C85DA5"/>
    <w:rsid w:val="00C8773D"/>
    <w:rsid w:val="00C87ABB"/>
    <w:rsid w:val="00C921C7"/>
    <w:rsid w:val="00C93CDD"/>
    <w:rsid w:val="00C9476A"/>
    <w:rsid w:val="00C953DF"/>
    <w:rsid w:val="00C95B3E"/>
    <w:rsid w:val="00CB2C8A"/>
    <w:rsid w:val="00CB373E"/>
    <w:rsid w:val="00CC1836"/>
    <w:rsid w:val="00CC608E"/>
    <w:rsid w:val="00CC7793"/>
    <w:rsid w:val="00CD69B5"/>
    <w:rsid w:val="00CE2D64"/>
    <w:rsid w:val="00CE42A7"/>
    <w:rsid w:val="00CE5E0A"/>
    <w:rsid w:val="00CE6198"/>
    <w:rsid w:val="00CF5706"/>
    <w:rsid w:val="00CF6230"/>
    <w:rsid w:val="00CF7764"/>
    <w:rsid w:val="00CF778A"/>
    <w:rsid w:val="00D01DB3"/>
    <w:rsid w:val="00D052BF"/>
    <w:rsid w:val="00D13147"/>
    <w:rsid w:val="00D141F2"/>
    <w:rsid w:val="00D14DCA"/>
    <w:rsid w:val="00D24256"/>
    <w:rsid w:val="00D266AB"/>
    <w:rsid w:val="00D32E3C"/>
    <w:rsid w:val="00D3419B"/>
    <w:rsid w:val="00D34523"/>
    <w:rsid w:val="00D3586F"/>
    <w:rsid w:val="00D361E3"/>
    <w:rsid w:val="00D41560"/>
    <w:rsid w:val="00D5709D"/>
    <w:rsid w:val="00D5715A"/>
    <w:rsid w:val="00D6025A"/>
    <w:rsid w:val="00D71687"/>
    <w:rsid w:val="00D74813"/>
    <w:rsid w:val="00D83409"/>
    <w:rsid w:val="00D868BB"/>
    <w:rsid w:val="00D87879"/>
    <w:rsid w:val="00D92A09"/>
    <w:rsid w:val="00D92B3A"/>
    <w:rsid w:val="00D96280"/>
    <w:rsid w:val="00D9714A"/>
    <w:rsid w:val="00DA1CB1"/>
    <w:rsid w:val="00DA30BC"/>
    <w:rsid w:val="00DA3618"/>
    <w:rsid w:val="00DB1F3A"/>
    <w:rsid w:val="00DB6050"/>
    <w:rsid w:val="00DC1A89"/>
    <w:rsid w:val="00DC2BC6"/>
    <w:rsid w:val="00DC2C34"/>
    <w:rsid w:val="00DC755B"/>
    <w:rsid w:val="00DD409E"/>
    <w:rsid w:val="00DD49C9"/>
    <w:rsid w:val="00DD5E50"/>
    <w:rsid w:val="00DD72E1"/>
    <w:rsid w:val="00DF27DA"/>
    <w:rsid w:val="00DF3124"/>
    <w:rsid w:val="00E00BD5"/>
    <w:rsid w:val="00E06717"/>
    <w:rsid w:val="00E231D4"/>
    <w:rsid w:val="00E374F5"/>
    <w:rsid w:val="00E41AA7"/>
    <w:rsid w:val="00E4658F"/>
    <w:rsid w:val="00E51BAF"/>
    <w:rsid w:val="00E5223C"/>
    <w:rsid w:val="00E53CE6"/>
    <w:rsid w:val="00E54A67"/>
    <w:rsid w:val="00E600DA"/>
    <w:rsid w:val="00E615A9"/>
    <w:rsid w:val="00E63EB4"/>
    <w:rsid w:val="00E71329"/>
    <w:rsid w:val="00E80F2E"/>
    <w:rsid w:val="00E8363B"/>
    <w:rsid w:val="00E841FC"/>
    <w:rsid w:val="00E862B6"/>
    <w:rsid w:val="00E8711A"/>
    <w:rsid w:val="00E87DD2"/>
    <w:rsid w:val="00E92383"/>
    <w:rsid w:val="00E95723"/>
    <w:rsid w:val="00EA1B3A"/>
    <w:rsid w:val="00EA2109"/>
    <w:rsid w:val="00EA2CEF"/>
    <w:rsid w:val="00EA490A"/>
    <w:rsid w:val="00EA4D6A"/>
    <w:rsid w:val="00EB2598"/>
    <w:rsid w:val="00EB35E7"/>
    <w:rsid w:val="00EC2E81"/>
    <w:rsid w:val="00EC4FC6"/>
    <w:rsid w:val="00EC6CD5"/>
    <w:rsid w:val="00ED3DAF"/>
    <w:rsid w:val="00ED4D4E"/>
    <w:rsid w:val="00ED7D47"/>
    <w:rsid w:val="00EE29A2"/>
    <w:rsid w:val="00EE350D"/>
    <w:rsid w:val="00EE3D91"/>
    <w:rsid w:val="00EE4E54"/>
    <w:rsid w:val="00EE5E1A"/>
    <w:rsid w:val="00EF76F3"/>
    <w:rsid w:val="00F03CB7"/>
    <w:rsid w:val="00F10641"/>
    <w:rsid w:val="00F15E96"/>
    <w:rsid w:val="00F164D0"/>
    <w:rsid w:val="00F17876"/>
    <w:rsid w:val="00F20F7A"/>
    <w:rsid w:val="00F25627"/>
    <w:rsid w:val="00F25871"/>
    <w:rsid w:val="00F30681"/>
    <w:rsid w:val="00F3111A"/>
    <w:rsid w:val="00F436BB"/>
    <w:rsid w:val="00F521C3"/>
    <w:rsid w:val="00F525C7"/>
    <w:rsid w:val="00F534EB"/>
    <w:rsid w:val="00F545BF"/>
    <w:rsid w:val="00F62B01"/>
    <w:rsid w:val="00F70237"/>
    <w:rsid w:val="00F71B56"/>
    <w:rsid w:val="00F7291A"/>
    <w:rsid w:val="00F739AB"/>
    <w:rsid w:val="00F76887"/>
    <w:rsid w:val="00F8055C"/>
    <w:rsid w:val="00F85139"/>
    <w:rsid w:val="00F872EC"/>
    <w:rsid w:val="00F873B3"/>
    <w:rsid w:val="00FA12D4"/>
    <w:rsid w:val="00FA42B9"/>
    <w:rsid w:val="00FA755A"/>
    <w:rsid w:val="00FB2A38"/>
    <w:rsid w:val="00FB2B0F"/>
    <w:rsid w:val="00FB4F6B"/>
    <w:rsid w:val="00FB5FE1"/>
    <w:rsid w:val="00FC0F53"/>
    <w:rsid w:val="00FC6384"/>
    <w:rsid w:val="00FE5AA9"/>
    <w:rsid w:val="00FF0874"/>
    <w:rsid w:val="00FF298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4274A"/>
  <w15:docId w15:val="{6D6D12E9-1D8D-4C9E-9D55-8C1A8FF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73F"/>
    <w:pPr>
      <w:spacing w:after="240" w:line="264" w:lineRule="auto"/>
    </w:pPr>
    <w:rPr>
      <w:rFonts w:ascii="Arial" w:hAnsi="Arial"/>
      <w:sz w:val="24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B49"/>
    <w:pPr>
      <w:keepNext/>
      <w:spacing w:before="240" w:after="480"/>
      <w:outlineLvl w:val="0"/>
    </w:pPr>
    <w:rPr>
      <w:b/>
      <w:color w:val="7F4098"/>
      <w:sz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41"/>
    <w:pPr>
      <w:keepNext/>
      <w:spacing w:after="18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B49"/>
    <w:pPr>
      <w:keepNext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FC1"/>
    <w:pPr>
      <w:keepNext/>
      <w:spacing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6BB"/>
    <w:pPr>
      <w:keepNext/>
      <w:spacing w:after="0"/>
      <w:outlineLvl w:val="4"/>
    </w:pPr>
    <w:rPr>
      <w:i/>
      <w:noProof/>
      <w:color w:val="008F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7C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7C187C"/>
    <w:rPr>
      <w:rFonts w:ascii="Arial" w:hAnsi="Arial"/>
      <w:sz w:val="18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7D19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199A"/>
    <w:rPr>
      <w:sz w:val="24"/>
      <w:szCs w:val="22"/>
      <w:lang w:eastAsia="en-US" w:bidi="he-IL"/>
    </w:rPr>
  </w:style>
  <w:style w:type="character" w:styleId="PageNumber">
    <w:name w:val="page number"/>
    <w:uiPriority w:val="99"/>
    <w:unhideWhenUsed/>
    <w:rsid w:val="007068BA"/>
    <w:rPr>
      <w:rFonts w:ascii="Arial" w:hAnsi="Arial"/>
      <w:b/>
      <w:color w:val="7F4098"/>
      <w:sz w:val="22"/>
    </w:rPr>
  </w:style>
  <w:style w:type="character" w:customStyle="1" w:styleId="Heading2Char">
    <w:name w:val="Heading 2 Char"/>
    <w:link w:val="Heading2"/>
    <w:uiPriority w:val="9"/>
    <w:rsid w:val="00F10641"/>
    <w:rPr>
      <w:rFonts w:ascii="Arial" w:hAnsi="Arial"/>
      <w:b/>
      <w:sz w:val="34"/>
      <w:szCs w:val="22"/>
      <w:lang w:eastAsia="en-US" w:bidi="he-IL"/>
    </w:rPr>
  </w:style>
  <w:style w:type="character" w:customStyle="1" w:styleId="Heading3Char">
    <w:name w:val="Heading 3 Char"/>
    <w:link w:val="Heading3"/>
    <w:uiPriority w:val="9"/>
    <w:rsid w:val="007C3B49"/>
    <w:rPr>
      <w:rFonts w:ascii="Arial" w:hAnsi="Arial"/>
      <w:b/>
      <w:sz w:val="24"/>
      <w:szCs w:val="22"/>
      <w:lang w:eastAsia="en-US" w:bidi="he-IL"/>
    </w:rPr>
  </w:style>
  <w:style w:type="character" w:customStyle="1" w:styleId="Heading4Char">
    <w:name w:val="Heading 4 Char"/>
    <w:link w:val="Heading4"/>
    <w:uiPriority w:val="9"/>
    <w:rsid w:val="002C4FC1"/>
    <w:rPr>
      <w:rFonts w:ascii="Arial" w:hAnsi="Arial"/>
      <w:b/>
      <w:i/>
      <w:sz w:val="22"/>
      <w:szCs w:val="22"/>
      <w:lang w:eastAsia="en-US" w:bidi="he-IL"/>
    </w:rPr>
  </w:style>
  <w:style w:type="character" w:customStyle="1" w:styleId="Heading5Char">
    <w:name w:val="Heading 5 Char"/>
    <w:link w:val="Heading5"/>
    <w:uiPriority w:val="9"/>
    <w:rsid w:val="00F436BB"/>
    <w:rPr>
      <w:i/>
      <w:noProof/>
      <w:color w:val="008FD1"/>
      <w:sz w:val="24"/>
      <w:szCs w:val="22"/>
      <w:lang w:eastAsia="en-US" w:bidi="he-IL"/>
    </w:rPr>
  </w:style>
  <w:style w:type="character" w:customStyle="1" w:styleId="Heading1Char">
    <w:name w:val="Heading 1 Char"/>
    <w:link w:val="Heading1"/>
    <w:uiPriority w:val="9"/>
    <w:rsid w:val="007C3B49"/>
    <w:rPr>
      <w:rFonts w:ascii="Arial" w:hAnsi="Arial"/>
      <w:b/>
      <w:color w:val="7F4098"/>
      <w:sz w:val="54"/>
      <w:szCs w:val="22"/>
      <w:lang w:eastAsia="en-US" w:bidi="he-IL"/>
    </w:rPr>
  </w:style>
  <w:style w:type="table" w:styleId="TableGrid">
    <w:name w:val="Table Grid"/>
    <w:basedOn w:val="TableNormal"/>
    <w:uiPriority w:val="59"/>
    <w:rsid w:val="00B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qFormat/>
    <w:rsid w:val="00805743"/>
    <w:pPr>
      <w:numPr>
        <w:numId w:val="12"/>
      </w:numPr>
      <w:ind w:left="397" w:hanging="397"/>
    </w:pPr>
    <w:rPr>
      <w:noProof/>
    </w:rPr>
  </w:style>
  <w:style w:type="paragraph" w:customStyle="1" w:styleId="Bulletlist2">
    <w:name w:val="Bullet list 2"/>
    <w:basedOn w:val="Normal"/>
    <w:qFormat/>
    <w:rsid w:val="00805743"/>
    <w:pPr>
      <w:numPr>
        <w:numId w:val="13"/>
      </w:numPr>
      <w:ind w:left="794" w:hanging="397"/>
    </w:pPr>
    <w:rPr>
      <w:noProof/>
    </w:rPr>
  </w:style>
  <w:style w:type="paragraph" w:customStyle="1" w:styleId="Bulletlist3">
    <w:name w:val="Bullet list 3"/>
    <w:basedOn w:val="Normal"/>
    <w:qFormat/>
    <w:rsid w:val="00805743"/>
    <w:pPr>
      <w:numPr>
        <w:numId w:val="14"/>
      </w:numPr>
      <w:ind w:left="1191" w:hanging="397"/>
    </w:pPr>
    <w:rPr>
      <w:noProof/>
    </w:rPr>
  </w:style>
  <w:style w:type="paragraph" w:customStyle="1" w:styleId="TableandChartNote">
    <w:name w:val="Table and Chart Note"/>
    <w:basedOn w:val="Normal"/>
    <w:qFormat/>
    <w:rsid w:val="007068BA"/>
    <w:pPr>
      <w:spacing w:before="60"/>
    </w:pPr>
    <w:rPr>
      <w:b/>
      <w:noProof/>
      <w:color w:val="7F4098"/>
      <w:sz w:val="20"/>
      <w:szCs w:val="20"/>
    </w:rPr>
  </w:style>
  <w:style w:type="table" w:customStyle="1" w:styleId="HMPPSTable">
    <w:name w:val="HMPPS Table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customStyle="1" w:styleId="TableText">
    <w:name w:val="Table Text"/>
    <w:basedOn w:val="Normal"/>
    <w:autoRedefine/>
    <w:qFormat/>
    <w:rsid w:val="00B46044"/>
    <w:pPr>
      <w:spacing w:after="0"/>
    </w:pPr>
    <w:rPr>
      <w:sz w:val="20"/>
    </w:rPr>
  </w:style>
  <w:style w:type="table" w:customStyle="1" w:styleId="HMPPSBox">
    <w:name w:val="HMPPS Box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</w:tblBorders>
      <w:tblCellMar>
        <w:top w:w="142" w:type="dxa"/>
        <w:left w:w="113" w:type="dxa"/>
        <w:bottom w:w="142" w:type="dxa"/>
        <w:right w:w="113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434F4"/>
    <w:pPr>
      <w:tabs>
        <w:tab w:val="right" w:leader="dot" w:pos="9469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521C3"/>
    <w:pPr>
      <w:tabs>
        <w:tab w:val="right" w:leader="dot" w:pos="9469"/>
      </w:tabs>
      <w:spacing w:before="120" w:after="0"/>
      <w:ind w:left="397"/>
    </w:pPr>
    <w:rPr>
      <w:noProof/>
    </w:rPr>
  </w:style>
  <w:style w:type="character" w:styleId="Hyperlink">
    <w:name w:val="Hyperlink"/>
    <w:uiPriority w:val="99"/>
    <w:unhideWhenUsed/>
    <w:rsid w:val="00F71B56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361D"/>
    <w:pPr>
      <w:tabs>
        <w:tab w:val="right" w:leader="dot" w:pos="9469"/>
      </w:tabs>
      <w:spacing w:before="120" w:after="0"/>
      <w:ind w:left="720"/>
    </w:pPr>
  </w:style>
  <w:style w:type="paragraph" w:customStyle="1" w:styleId="ContentsHeading">
    <w:name w:val="Contents Heading"/>
    <w:basedOn w:val="Normal"/>
    <w:qFormat/>
    <w:rsid w:val="00647394"/>
    <w:pPr>
      <w:spacing w:before="240" w:after="480"/>
    </w:pPr>
    <w:rPr>
      <w:b/>
      <w:color w:val="7F4098"/>
      <w:sz w:val="54"/>
      <w:szCs w:val="50"/>
    </w:rPr>
  </w:style>
  <w:style w:type="paragraph" w:customStyle="1" w:styleId="CoverDate">
    <w:name w:val="Cover Date"/>
    <w:basedOn w:val="Normal"/>
    <w:qFormat/>
    <w:rsid w:val="009B13CD"/>
    <w:pPr>
      <w:spacing w:before="240"/>
    </w:pPr>
    <w:rPr>
      <w:sz w:val="32"/>
      <w:szCs w:val="28"/>
    </w:rPr>
  </w:style>
  <w:style w:type="paragraph" w:customStyle="1" w:styleId="CoverTitle">
    <w:name w:val="Cover Title"/>
    <w:basedOn w:val="Normal"/>
    <w:qFormat/>
    <w:rsid w:val="009B13CD"/>
    <w:pPr>
      <w:spacing w:line="240" w:lineRule="auto"/>
    </w:pPr>
    <w:rPr>
      <w:b/>
      <w:sz w:val="80"/>
      <w:szCs w:val="88"/>
    </w:rPr>
  </w:style>
  <w:style w:type="paragraph" w:customStyle="1" w:styleId="CoverAuthor">
    <w:name w:val="Cover Author"/>
    <w:basedOn w:val="Normal"/>
    <w:qFormat/>
    <w:rsid w:val="009B13CD"/>
    <w:rPr>
      <w:sz w:val="40"/>
      <w:szCs w:val="28"/>
    </w:rPr>
  </w:style>
  <w:style w:type="paragraph" w:customStyle="1" w:styleId="InnerCoverTitle">
    <w:name w:val="Inner Cover Title"/>
    <w:basedOn w:val="Normal"/>
    <w:qFormat/>
    <w:rsid w:val="009B13CD"/>
    <w:rPr>
      <w:b/>
      <w:sz w:val="60"/>
    </w:rPr>
  </w:style>
  <w:style w:type="paragraph" w:customStyle="1" w:styleId="AppendixHeading">
    <w:name w:val="Appendix Heading"/>
    <w:basedOn w:val="Heading1"/>
    <w:qFormat/>
    <w:rsid w:val="00647394"/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C1"/>
    <w:pPr>
      <w:spacing w:after="120"/>
      <w:ind w:left="397" w:hanging="397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2CC1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C32CC1"/>
    <w:rPr>
      <w:vertAlign w:val="superscript"/>
    </w:rPr>
  </w:style>
  <w:style w:type="character" w:styleId="PlaceholderText">
    <w:name w:val="Placeholder Text"/>
    <w:uiPriority w:val="99"/>
    <w:semiHidden/>
    <w:rsid w:val="0095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EE0"/>
    <w:rPr>
      <w:rFonts w:ascii="Tahoma" w:hAnsi="Tahoma" w:cs="Tahoma"/>
      <w:sz w:val="16"/>
      <w:szCs w:val="16"/>
      <w:lang w:eastAsia="en-US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611EFE"/>
    <w:rPr>
      <w:color w:val="954F72" w:themeColor="followedHyperlink"/>
      <w:u w:val="single"/>
    </w:rPr>
  </w:style>
  <w:style w:type="paragraph" w:styleId="ListParagraph">
    <w:name w:val="List Paragraph"/>
    <w:aliases w:val="Dot pt,No Spacing1,List Paragraph Char Char Char,Indicator Text,Bullet 1,Numbered Para 1,Bullet Points,MAIN CONTENT,List Paragraph12,Bullet Style,F5 List Paragraph,OBC Bullet,List Paragraph11,Colorful List - Accent 11,L,L1"/>
    <w:basedOn w:val="Normal"/>
    <w:uiPriority w:val="34"/>
    <w:qFormat/>
    <w:rsid w:val="0048043F"/>
    <w:pPr>
      <w:spacing w:after="200" w:line="276" w:lineRule="auto"/>
      <w:ind w:left="720"/>
      <w:contextualSpacing/>
    </w:pPr>
    <w:rPr>
      <w:rFonts w:eastAsiaTheme="minorHAnsi"/>
      <w:lang w:bidi="ar-SA"/>
    </w:rPr>
  </w:style>
  <w:style w:type="paragraph" w:customStyle="1" w:styleId="Default">
    <w:name w:val="Default"/>
    <w:rsid w:val="00590F7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extemphasis">
    <w:name w:val="Text emphasis"/>
    <w:basedOn w:val="Normal"/>
    <w:link w:val="TextemphasisChar"/>
    <w:autoRedefine/>
    <w:qFormat/>
    <w:rsid w:val="004E37C1"/>
    <w:rPr>
      <w:i/>
      <w:iCs/>
      <w:sz w:val="20"/>
      <w:szCs w:val="20"/>
    </w:rPr>
  </w:style>
  <w:style w:type="character" w:customStyle="1" w:styleId="TextemphasisChar">
    <w:name w:val="Text emphasis Char"/>
    <w:basedOn w:val="DefaultParagraphFont"/>
    <w:link w:val="Textemphasis"/>
    <w:rsid w:val="00A6760D"/>
    <w:rPr>
      <w:rFonts w:ascii="Arial" w:hAnsi="Arial"/>
      <w:i/>
      <w:iCs/>
      <w:lang w:eastAsia="en-US" w:bidi="he-IL"/>
    </w:rPr>
  </w:style>
  <w:style w:type="paragraph" w:customStyle="1" w:styleId="Tablecellheader">
    <w:name w:val="Table cell header"/>
    <w:basedOn w:val="Normal"/>
    <w:link w:val="TablecellheaderChar"/>
    <w:autoRedefine/>
    <w:qFormat/>
    <w:rsid w:val="005B46BE"/>
    <w:pPr>
      <w:spacing w:after="0" w:line="240" w:lineRule="auto"/>
    </w:pPr>
    <w:rPr>
      <w:b/>
      <w:sz w:val="20"/>
    </w:rPr>
  </w:style>
  <w:style w:type="paragraph" w:customStyle="1" w:styleId="Numberedlist1">
    <w:name w:val="Numbered list 1"/>
    <w:basedOn w:val="Bulletlist1"/>
    <w:autoRedefine/>
    <w:qFormat/>
    <w:rsid w:val="00434FA0"/>
    <w:pPr>
      <w:numPr>
        <w:ilvl w:val="1"/>
        <w:numId w:val="19"/>
      </w:numPr>
    </w:pPr>
  </w:style>
  <w:style w:type="character" w:customStyle="1" w:styleId="TablecellheaderChar">
    <w:name w:val="Table cell header Char"/>
    <w:basedOn w:val="DefaultParagraphFont"/>
    <w:link w:val="Tablecellheader"/>
    <w:rsid w:val="005B46BE"/>
    <w:rPr>
      <w:rFonts w:ascii="Arial" w:hAnsi="Arial"/>
      <w:b/>
      <w:szCs w:val="22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8763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17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17"/>
    <w:rPr>
      <w:rFonts w:ascii="Arial" w:hAnsi="Arial"/>
      <w:b/>
      <w:bCs/>
      <w:lang w:eastAsia="en-US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6314B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nationalarchives.gov.uk/doc/open-government-licence/version/3/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21.jpg@01D832F9.E420F400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959745/HMPPS_-_The_Target_Operating_Model_for_the_Future_of_Probation_Services_in_England___Wales_-__English__-_09-02-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x97b\OneDrive%20-%20Ministry%20of%20Justice\Branding\HMPPS-report-template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22EB907BF7647A15E9E596EB6F4A8" ma:contentTypeVersion="14" ma:contentTypeDescription="Create a new document." ma:contentTypeScope="" ma:versionID="0049db9b35924b9a85c4f4841d1e0cb0">
  <xsd:schema xmlns:xsd="http://www.w3.org/2001/XMLSchema" xmlns:xs="http://www.w3.org/2001/XMLSchema" xmlns:p="http://schemas.microsoft.com/office/2006/metadata/properties" xmlns:ns3="6d9747af-f428-4074-845e-83f69a7eefae" xmlns:ns4="3c9ee1b6-782a-4b12-971b-2f2e7634db34" targetNamespace="http://schemas.microsoft.com/office/2006/metadata/properties" ma:root="true" ma:fieldsID="2c5b019606d85ce6a9fd9b3fefeafb3d" ns3:_="" ns4:_="">
    <xsd:import namespace="6d9747af-f428-4074-845e-83f69a7eefae"/>
    <xsd:import namespace="3c9ee1b6-782a-4b12-971b-2f2e7634d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747af-f428-4074-845e-83f69a7ee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e1b6-782a-4b12-971b-2f2e7634d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9885-0F4B-44DF-AC6B-5B677902B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B32C3-1FBC-45F7-B96F-88859B38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747af-f428-4074-845e-83f69a7eefae"/>
    <ds:schemaRef ds:uri="3c9ee1b6-782a-4b12-971b-2f2e7634d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C1758-24FA-4AF8-B7E7-14AD9DABA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34A19-8ADA-43F6-B364-505AED30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HMPPS-report-template-English.dotx</Template>
  <TotalTime>8</TotalTime>
  <Pages>19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Report Template</vt:lpstr>
    </vt:vector>
  </TitlesOfParts>
  <Manager>HM Prison &amp; Probation Service</Manager>
  <Company>HM Prison &amp; Probation Service</Company>
  <LinksUpToDate>false</LinksUpToDate>
  <CharactersWithSpaces>34075</CharactersWithSpaces>
  <SharedDoc>false</SharedDoc>
  <HLinks>
    <vt:vector size="36" baseType="variant">
      <vt:variant>
        <vt:i4>1179711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_Toc478030020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_Toc478030019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_Toc478030018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Report Template</dc:title>
  <dc:subject>HMPPS Report Template</dc:subject>
  <dc:creator>Barnes, Russell</dc:creator>
  <cp:keywords/>
  <dc:description/>
  <cp:lastModifiedBy>Bharadia, Binit</cp:lastModifiedBy>
  <cp:revision>9</cp:revision>
  <cp:lastPrinted>2017-03-31T08:53:00Z</cp:lastPrinted>
  <dcterms:created xsi:type="dcterms:W3CDTF">2022-03-25T17:28:00Z</dcterms:created>
  <dcterms:modified xsi:type="dcterms:W3CDTF">2022-03-29T12:24:00Z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0x0101007B922EB907BF7647A15E9E596EB6F4A8</vt:lpwstr>
  </property>
</Properties>
</file>