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59254" w14:textId="1FC778D2" w:rsidR="00A53852" w:rsidRPr="005A2FD3" w:rsidRDefault="00A53852" w:rsidP="00A53852">
      <w:pPr>
        <w:pStyle w:val="NormalWeb"/>
        <w:spacing w:after="0"/>
        <w:rPr>
          <w:rFonts w:ascii="Arial" w:hAnsi="Arial" w:cs="Arial"/>
        </w:rPr>
      </w:pPr>
      <w:r w:rsidRPr="005A2FD3">
        <w:rPr>
          <w:rFonts w:ascii="Arial" w:hAnsi="Arial" w:cs="Arial"/>
        </w:rPr>
        <w:t xml:space="preserve">SUBMISSION OF NOTIFICATIONS UNDER </w:t>
      </w:r>
      <w:r w:rsidR="0050732E" w:rsidRPr="005A2FD3">
        <w:rPr>
          <w:rFonts w:ascii="Arial" w:hAnsi="Arial" w:cs="Arial"/>
        </w:rPr>
        <w:t>REGU</w:t>
      </w:r>
      <w:r w:rsidR="00CB536A" w:rsidRPr="005A2FD3">
        <w:rPr>
          <w:rFonts w:ascii="Arial" w:hAnsi="Arial" w:cs="Arial"/>
        </w:rPr>
        <w:t>LATION 6 OF THE TOBACCO AND RELATED PRODUCTS REGULATIONS 2016</w:t>
      </w:r>
    </w:p>
    <w:p w14:paraId="39EB4E73" w14:textId="6E6C73EB" w:rsidR="00A53852" w:rsidRPr="005A2FD3" w:rsidRDefault="00A53852" w:rsidP="00A53852">
      <w:pPr>
        <w:pStyle w:val="NormalWeb"/>
        <w:spacing w:before="0" w:beforeAutospacing="0" w:after="0" w:afterAutospacing="0"/>
        <w:rPr>
          <w:rFonts w:ascii="Arial" w:hAnsi="Arial" w:cs="Arial"/>
        </w:rPr>
      </w:pPr>
      <w:r w:rsidRPr="005A2FD3">
        <w:rPr>
          <w:rFonts w:ascii="Arial" w:hAnsi="Arial" w:cs="Arial"/>
        </w:rPr>
        <w:t xml:space="preserve">CHAPTER </w:t>
      </w:r>
      <w:r w:rsidR="00703849">
        <w:rPr>
          <w:rFonts w:ascii="Arial" w:hAnsi="Arial" w:cs="Arial"/>
        </w:rPr>
        <w:t>9</w:t>
      </w:r>
      <w:r w:rsidRPr="005A2FD3">
        <w:rPr>
          <w:rFonts w:ascii="Arial" w:hAnsi="Arial" w:cs="Arial"/>
        </w:rPr>
        <w:t xml:space="preserve"> – GENERAL ADVICE ON DUE DILIGENCE - ELECTRONIC CIGARETTES DEVICES AND REFILL CONTAINERS </w:t>
      </w:r>
    </w:p>
    <w:p w14:paraId="132D5285" w14:textId="77777777" w:rsidR="00A53852" w:rsidRPr="005A2FD3" w:rsidRDefault="00A53852" w:rsidP="00A53852">
      <w:pPr>
        <w:pStyle w:val="NormalWeb"/>
        <w:spacing w:after="0"/>
        <w:rPr>
          <w:rFonts w:ascii="Arial" w:hAnsi="Arial" w:cs="Arial"/>
        </w:rPr>
      </w:pPr>
      <w:r w:rsidRPr="005A2FD3">
        <w:rPr>
          <w:rFonts w:ascii="Arial" w:hAnsi="Arial" w:cs="Arial"/>
        </w:rPr>
        <w:t>INTRODUCTION</w:t>
      </w:r>
    </w:p>
    <w:p w14:paraId="7C80D1C2" w14:textId="19948EDF" w:rsidR="00A53852" w:rsidRPr="005A2FD3" w:rsidRDefault="00A07481" w:rsidP="00383758">
      <w:pPr>
        <w:pStyle w:val="NormalWeb"/>
        <w:spacing w:after="0"/>
        <w:rPr>
          <w:rFonts w:ascii="Arial" w:hAnsi="Arial" w:cs="Arial"/>
        </w:rPr>
      </w:pPr>
      <w:r w:rsidRPr="005A2FD3">
        <w:rPr>
          <w:rFonts w:ascii="Arial" w:hAnsi="Arial" w:cs="Arial"/>
        </w:rPr>
        <w:t xml:space="preserve">Part 6 of the </w:t>
      </w:r>
      <w:hyperlink r:id="rId10" w:history="1">
        <w:r w:rsidR="00072EB9" w:rsidRPr="005A2FD3">
          <w:rPr>
            <w:rStyle w:val="Hyperlink"/>
            <w:rFonts w:ascii="Arial" w:hAnsi="Arial" w:cs="Arial"/>
          </w:rPr>
          <w:t>Tobacco and Related Products Regulations 2016</w:t>
        </w:r>
      </w:hyperlink>
      <w:r w:rsidR="00072EB9" w:rsidRPr="005A2FD3">
        <w:rPr>
          <w:rFonts w:ascii="Arial" w:hAnsi="Arial" w:cs="Arial"/>
        </w:rPr>
        <w:t xml:space="preserve"> (TRPR) </w:t>
      </w:r>
      <w:r w:rsidR="00A53852" w:rsidRPr="005A2FD3">
        <w:rPr>
          <w:rFonts w:ascii="Arial" w:hAnsi="Arial" w:cs="Arial"/>
        </w:rPr>
        <w:t xml:space="preserve">places obligations on the manufacturers and importers of electronic cigarettes including the requirement to submit a notification to the </w:t>
      </w:r>
      <w:r w:rsidR="00072EB9" w:rsidRPr="005A2FD3">
        <w:rPr>
          <w:rFonts w:ascii="Arial" w:hAnsi="Arial" w:cs="Arial"/>
        </w:rPr>
        <w:t>MHRA</w:t>
      </w:r>
      <w:r w:rsidR="00A53852" w:rsidRPr="005A2FD3">
        <w:rPr>
          <w:rFonts w:ascii="Arial" w:hAnsi="Arial" w:cs="Arial"/>
        </w:rPr>
        <w:t xml:space="preserve"> of such products they intend to market.</w:t>
      </w:r>
    </w:p>
    <w:p w14:paraId="74FBE826" w14:textId="77777777" w:rsidR="00B62795" w:rsidRPr="005A2FD3" w:rsidRDefault="003A6020" w:rsidP="00B62795">
      <w:pPr>
        <w:pStyle w:val="NormalWeb"/>
        <w:spacing w:before="0" w:beforeAutospacing="0" w:after="0" w:afterAutospacing="0"/>
        <w:rPr>
          <w:rFonts w:ascii="Arial" w:hAnsi="Arial" w:cs="Arial"/>
        </w:rPr>
      </w:pPr>
      <w:hyperlink r:id="rId11" w:history="1">
        <w:r w:rsidR="00087D3A" w:rsidRPr="005A2FD3">
          <w:rPr>
            <w:rStyle w:val="Hyperlink"/>
            <w:rFonts w:ascii="Arial" w:hAnsi="Arial" w:cs="Arial"/>
          </w:rPr>
          <w:t>Regulation 50</w:t>
        </w:r>
      </w:hyperlink>
      <w:r w:rsidR="00087D3A" w:rsidRPr="005A2FD3">
        <w:rPr>
          <w:rFonts w:ascii="Arial" w:hAnsi="Arial" w:cs="Arial"/>
        </w:rPr>
        <w:t xml:space="preserve"> </w:t>
      </w:r>
      <w:r w:rsidR="00B62795" w:rsidRPr="005A2FD3">
        <w:rPr>
          <w:rFonts w:ascii="Arial" w:hAnsi="Arial" w:cs="Arial"/>
        </w:rPr>
        <w:t xml:space="preserve">of the TRPRs sets out the defence of </w:t>
      </w:r>
      <w:r w:rsidR="00EB6BC1" w:rsidRPr="005A2FD3">
        <w:rPr>
          <w:rFonts w:ascii="Arial" w:hAnsi="Arial" w:cs="Arial"/>
        </w:rPr>
        <w:t xml:space="preserve">due </w:t>
      </w:r>
      <w:r w:rsidR="00D1004E" w:rsidRPr="005A2FD3">
        <w:rPr>
          <w:rFonts w:ascii="Arial" w:hAnsi="Arial" w:cs="Arial"/>
        </w:rPr>
        <w:t>diligence</w:t>
      </w:r>
      <w:r w:rsidR="00B62795" w:rsidRPr="005A2FD3">
        <w:rPr>
          <w:rFonts w:ascii="Arial" w:hAnsi="Arial" w:cs="Arial"/>
        </w:rPr>
        <w:t xml:space="preserve"> for </w:t>
      </w:r>
      <w:r w:rsidR="0036459C" w:rsidRPr="005A2FD3">
        <w:rPr>
          <w:rFonts w:ascii="Arial" w:hAnsi="Arial" w:cs="Arial"/>
        </w:rPr>
        <w:t>su</w:t>
      </w:r>
      <w:r w:rsidR="00A91BC3" w:rsidRPr="005A2FD3">
        <w:rPr>
          <w:rFonts w:ascii="Arial" w:hAnsi="Arial" w:cs="Arial"/>
        </w:rPr>
        <w:t>p</w:t>
      </w:r>
      <w:r w:rsidR="0036459C" w:rsidRPr="005A2FD3">
        <w:rPr>
          <w:rFonts w:ascii="Arial" w:hAnsi="Arial" w:cs="Arial"/>
        </w:rPr>
        <w:t>pliers</w:t>
      </w:r>
      <w:r w:rsidR="00B62795" w:rsidRPr="005A2FD3">
        <w:rPr>
          <w:rFonts w:ascii="Arial" w:hAnsi="Arial" w:cs="Arial"/>
        </w:rPr>
        <w:t xml:space="preserve"> of e-cigarettes and e-liquids (refill containers).  This requires that the </w:t>
      </w:r>
      <w:r w:rsidR="006C6A6D" w:rsidRPr="005A2FD3">
        <w:rPr>
          <w:rFonts w:ascii="Arial" w:hAnsi="Arial" w:cs="Arial"/>
        </w:rPr>
        <w:t>supplier</w:t>
      </w:r>
      <w:r w:rsidR="00B62795" w:rsidRPr="005A2FD3">
        <w:rPr>
          <w:rFonts w:ascii="Arial" w:hAnsi="Arial" w:cs="Arial"/>
        </w:rPr>
        <w:t xml:space="preserve"> must </w:t>
      </w:r>
      <w:r w:rsidR="00D1004E" w:rsidRPr="005A2FD3">
        <w:rPr>
          <w:rFonts w:ascii="Arial" w:hAnsi="Arial" w:cs="Arial"/>
        </w:rPr>
        <w:t>exercise</w:t>
      </w:r>
      <w:r w:rsidR="00B62795" w:rsidRPr="005A2FD3">
        <w:rPr>
          <w:rFonts w:ascii="Arial" w:hAnsi="Arial" w:cs="Arial"/>
        </w:rPr>
        <w:t xml:space="preserve"> </w:t>
      </w:r>
      <w:r w:rsidR="00D1004E" w:rsidRPr="005A2FD3">
        <w:rPr>
          <w:rFonts w:ascii="Arial" w:hAnsi="Arial" w:cs="Arial"/>
        </w:rPr>
        <w:t xml:space="preserve">all due </w:t>
      </w:r>
      <w:r w:rsidR="006D0135" w:rsidRPr="005A2FD3">
        <w:rPr>
          <w:rFonts w:ascii="Arial" w:hAnsi="Arial" w:cs="Arial"/>
        </w:rPr>
        <w:t>diligence</w:t>
      </w:r>
      <w:r w:rsidR="00D1004E" w:rsidRPr="005A2FD3">
        <w:rPr>
          <w:rFonts w:ascii="Arial" w:hAnsi="Arial" w:cs="Arial"/>
        </w:rPr>
        <w:t xml:space="preserve"> </w:t>
      </w:r>
      <w:r w:rsidR="006D0135" w:rsidRPr="005A2FD3">
        <w:rPr>
          <w:rFonts w:ascii="Arial" w:hAnsi="Arial" w:cs="Arial"/>
        </w:rPr>
        <w:t>to avoid the committal of an</w:t>
      </w:r>
      <w:r w:rsidR="00B9770B" w:rsidRPr="005A2FD3">
        <w:rPr>
          <w:rFonts w:ascii="Arial" w:hAnsi="Arial" w:cs="Arial"/>
        </w:rPr>
        <w:t xml:space="preserve"> </w:t>
      </w:r>
      <w:r w:rsidR="006D0135" w:rsidRPr="005A2FD3">
        <w:rPr>
          <w:rFonts w:ascii="Arial" w:hAnsi="Arial" w:cs="Arial"/>
        </w:rPr>
        <w:t>offence</w:t>
      </w:r>
      <w:r w:rsidR="00B62795" w:rsidRPr="005A2FD3">
        <w:rPr>
          <w:rFonts w:ascii="Arial" w:hAnsi="Arial" w:cs="Arial"/>
        </w:rPr>
        <w:t>.</w:t>
      </w:r>
    </w:p>
    <w:p w14:paraId="7F05F090" w14:textId="77777777" w:rsidR="00A974F5" w:rsidRPr="005A2FD3" w:rsidRDefault="00A974F5" w:rsidP="00A53852">
      <w:pPr>
        <w:pStyle w:val="NormalWeb"/>
        <w:spacing w:before="0" w:beforeAutospacing="0" w:after="0" w:afterAutospacing="0"/>
        <w:rPr>
          <w:rFonts w:ascii="Arial" w:hAnsi="Arial" w:cs="Arial"/>
        </w:rPr>
      </w:pPr>
    </w:p>
    <w:p w14:paraId="21EAC0C5" w14:textId="77777777" w:rsidR="00A974F5" w:rsidRPr="005A2FD3" w:rsidRDefault="00A974F5" w:rsidP="00A974F5">
      <w:pPr>
        <w:pStyle w:val="NormalWeb"/>
        <w:spacing w:before="0" w:beforeAutospacing="0" w:after="0" w:afterAutospacing="0"/>
        <w:rPr>
          <w:rFonts w:ascii="Arial" w:hAnsi="Arial" w:cs="Arial"/>
          <w:lang w:val="en-US"/>
        </w:rPr>
      </w:pPr>
      <w:r w:rsidRPr="005A2FD3">
        <w:rPr>
          <w:rFonts w:ascii="Arial" w:hAnsi="Arial" w:cs="Arial"/>
        </w:rPr>
        <w:t xml:space="preserve">MHRA has received </w:t>
      </w:r>
      <w:proofErr w:type="gramStart"/>
      <w:r w:rsidRPr="005A2FD3">
        <w:rPr>
          <w:rFonts w:ascii="Arial" w:hAnsi="Arial" w:cs="Arial"/>
        </w:rPr>
        <w:t>a number of</w:t>
      </w:r>
      <w:proofErr w:type="gramEnd"/>
      <w:r w:rsidRPr="005A2FD3">
        <w:rPr>
          <w:rFonts w:ascii="Arial" w:hAnsi="Arial" w:cs="Arial"/>
        </w:rPr>
        <w:t xml:space="preserve"> enquiries about how companies can meet the legal requirements set out above to manufacture and supply safe products to end consumers.  </w:t>
      </w:r>
      <w:r w:rsidRPr="005A2FD3">
        <w:rPr>
          <w:rFonts w:ascii="Arial" w:hAnsi="Arial" w:cs="Arial"/>
          <w:lang w:val="en-US"/>
        </w:rPr>
        <w:t xml:space="preserve">This information below is provided as a starting point for submitters to better understand the ongoing requirements of Part 6 of the TRPR. </w:t>
      </w:r>
    </w:p>
    <w:p w14:paraId="45F2142B" w14:textId="77777777" w:rsidR="00A974F5" w:rsidRPr="005A2FD3" w:rsidRDefault="00A974F5" w:rsidP="00A974F5">
      <w:pPr>
        <w:pStyle w:val="NormalWeb"/>
        <w:spacing w:before="0" w:beforeAutospacing="0" w:after="0" w:afterAutospacing="0"/>
        <w:rPr>
          <w:rFonts w:ascii="Arial" w:hAnsi="Arial" w:cs="Arial"/>
          <w:lang w:val="en-US"/>
        </w:rPr>
      </w:pPr>
    </w:p>
    <w:p w14:paraId="377EB5F8" w14:textId="58E29BF9" w:rsidR="00FD02FF" w:rsidRPr="005A2FD3" w:rsidRDefault="00FD02FF" w:rsidP="00FD02FF">
      <w:pPr>
        <w:pStyle w:val="NormalWeb"/>
        <w:spacing w:before="0" w:beforeAutospacing="0" w:after="0" w:afterAutospacing="0"/>
        <w:rPr>
          <w:rFonts w:ascii="Arial" w:hAnsi="Arial" w:cs="Arial"/>
          <w:lang w:val="en-US"/>
        </w:rPr>
      </w:pPr>
      <w:r w:rsidRPr="005A2FD3">
        <w:rPr>
          <w:rFonts w:ascii="Arial" w:hAnsi="Arial" w:cs="Arial"/>
          <w:lang w:val="en-US"/>
        </w:rPr>
        <w:t xml:space="preserve">Be aware of UK regulations that impact your business and ensure you have reviewed and understood the guidance associated with the relevant legislation.  The MHRA does not provide business advice.  Submitters that need help to be able to understand the legislation and document their due diligence should contact </w:t>
      </w:r>
      <w:r w:rsidR="003367A6" w:rsidRPr="005A2FD3">
        <w:rPr>
          <w:rFonts w:ascii="Arial" w:hAnsi="Arial" w:cs="Arial"/>
          <w:lang w:val="en-US"/>
        </w:rPr>
        <w:t>a</w:t>
      </w:r>
      <w:r w:rsidR="00A80087" w:rsidRPr="005A2FD3">
        <w:rPr>
          <w:rFonts w:ascii="Arial" w:hAnsi="Arial" w:cs="Arial"/>
          <w:lang w:val="en-US"/>
        </w:rPr>
        <w:t xml:space="preserve"> relevant trade body, </w:t>
      </w:r>
      <w:r w:rsidRPr="005A2FD3">
        <w:rPr>
          <w:rFonts w:ascii="Arial" w:hAnsi="Arial" w:cs="Arial"/>
          <w:lang w:val="en-US"/>
        </w:rPr>
        <w:t>specialist E-Cigarette compliance services and if necessary, seek independent legal advice. Additionally, businesses can contact Trading Standards services to enquire about Primary Authority Partnerships.</w:t>
      </w:r>
    </w:p>
    <w:p w14:paraId="5B74F1EE" w14:textId="77777777" w:rsidR="00A974F5" w:rsidRPr="005A2FD3" w:rsidRDefault="00A974F5" w:rsidP="00A974F5">
      <w:pPr>
        <w:pStyle w:val="NormalWeb"/>
        <w:spacing w:before="0" w:beforeAutospacing="0" w:after="0" w:afterAutospacing="0"/>
        <w:rPr>
          <w:rFonts w:ascii="Arial" w:hAnsi="Arial" w:cs="Arial"/>
          <w:lang w:val="en-US"/>
        </w:rPr>
      </w:pPr>
    </w:p>
    <w:p w14:paraId="30721A4B" w14:textId="77777777" w:rsidR="00A974F5" w:rsidRPr="005A2FD3" w:rsidRDefault="00A974F5" w:rsidP="00A974F5">
      <w:pPr>
        <w:pStyle w:val="NormalWeb"/>
        <w:spacing w:before="0" w:beforeAutospacing="0" w:after="0" w:afterAutospacing="0"/>
        <w:rPr>
          <w:rFonts w:ascii="Arial" w:hAnsi="Arial" w:cs="Arial"/>
          <w:lang w:val="en-US"/>
        </w:rPr>
      </w:pPr>
      <w:r w:rsidRPr="005A2FD3">
        <w:rPr>
          <w:rFonts w:ascii="Arial" w:hAnsi="Arial" w:cs="Arial"/>
          <w:lang w:val="en-US"/>
        </w:rPr>
        <w:t>PRACTICAL ADVICE ON COMPLIANCE</w:t>
      </w:r>
    </w:p>
    <w:p w14:paraId="24677921" w14:textId="77777777" w:rsidR="00A974F5" w:rsidRPr="005A2FD3" w:rsidRDefault="00A974F5" w:rsidP="00A53852">
      <w:pPr>
        <w:pStyle w:val="NormalWeb"/>
        <w:spacing w:before="0" w:beforeAutospacing="0" w:after="0" w:afterAutospacing="0"/>
        <w:rPr>
          <w:rFonts w:ascii="Arial" w:hAnsi="Arial" w:cs="Arial"/>
        </w:rPr>
      </w:pPr>
    </w:p>
    <w:p w14:paraId="309E9E36" w14:textId="23CD4FF1" w:rsidR="003A6179" w:rsidRPr="005A2FD3" w:rsidRDefault="003A6179" w:rsidP="003A6179">
      <w:pPr>
        <w:pStyle w:val="NormalWeb"/>
        <w:spacing w:before="0" w:beforeAutospacing="0" w:after="0" w:afterAutospacing="0"/>
        <w:rPr>
          <w:rFonts w:ascii="Arial" w:hAnsi="Arial" w:cs="Arial"/>
          <w:lang w:val="en-US"/>
        </w:rPr>
      </w:pPr>
      <w:r w:rsidRPr="005A2FD3">
        <w:rPr>
          <w:rFonts w:ascii="Arial" w:hAnsi="Arial" w:cs="Arial"/>
        </w:rPr>
        <w:t xml:space="preserve">In order to be able to demonstrate that you have exercised due diligence with regard to the quality of your product, it is not sufficient simply to </w:t>
      </w:r>
      <w:r w:rsidR="00A53852" w:rsidRPr="005A2FD3">
        <w:rPr>
          <w:rFonts w:ascii="Arial" w:hAnsi="Arial" w:cs="Arial"/>
        </w:rPr>
        <w:t xml:space="preserve">provide </w:t>
      </w:r>
      <w:r w:rsidRPr="005A2FD3">
        <w:rPr>
          <w:rFonts w:ascii="Arial" w:hAnsi="Arial" w:cs="Arial"/>
        </w:rPr>
        <w:t xml:space="preserve">the </w:t>
      </w:r>
      <w:r w:rsidR="00A53852" w:rsidRPr="005A2FD3">
        <w:rPr>
          <w:rFonts w:ascii="Arial" w:hAnsi="Arial" w:cs="Arial"/>
        </w:rPr>
        <w:t xml:space="preserve">specific information </w:t>
      </w:r>
      <w:r w:rsidRPr="005A2FD3">
        <w:rPr>
          <w:rFonts w:ascii="Arial" w:hAnsi="Arial" w:cs="Arial"/>
        </w:rPr>
        <w:t xml:space="preserve">in the notification of </w:t>
      </w:r>
      <w:r w:rsidR="00A94CD1" w:rsidRPr="005A2FD3">
        <w:rPr>
          <w:rFonts w:ascii="Arial" w:hAnsi="Arial" w:cs="Arial"/>
        </w:rPr>
        <w:t>your</w:t>
      </w:r>
      <w:r w:rsidR="00A53852" w:rsidRPr="005A2FD3">
        <w:rPr>
          <w:rFonts w:ascii="Arial" w:hAnsi="Arial" w:cs="Arial"/>
        </w:rPr>
        <w:t xml:space="preserve"> products to the MHRA</w:t>
      </w:r>
      <w:r w:rsidRPr="005A2FD3">
        <w:rPr>
          <w:rFonts w:ascii="Arial" w:hAnsi="Arial" w:cs="Arial"/>
        </w:rPr>
        <w:t xml:space="preserve"> under </w:t>
      </w:r>
      <w:hyperlink r:id="rId12" w:history="1">
        <w:r w:rsidRPr="005A2FD3">
          <w:rPr>
            <w:rStyle w:val="Hyperlink"/>
            <w:rFonts w:ascii="Arial" w:hAnsi="Arial" w:cs="Arial"/>
          </w:rPr>
          <w:t>regulation 31</w:t>
        </w:r>
      </w:hyperlink>
      <w:r w:rsidRPr="005A2FD3">
        <w:rPr>
          <w:rFonts w:ascii="Arial" w:hAnsi="Arial" w:cs="Arial"/>
        </w:rPr>
        <w:t>.</w:t>
      </w:r>
      <w:r w:rsidRPr="005A2FD3">
        <w:rPr>
          <w:rFonts w:ascii="Arial" w:hAnsi="Arial" w:cs="Arial"/>
          <w:lang w:val="en-US"/>
        </w:rPr>
        <w:t xml:space="preserve">  Information submitted to the MHRA should be retained as part of your technical dossier and made available to regulatory officers upon request. </w:t>
      </w:r>
    </w:p>
    <w:p w14:paraId="5028526F" w14:textId="77777777" w:rsidR="003A6179" w:rsidRPr="005A2FD3" w:rsidRDefault="003A6179" w:rsidP="00A53852">
      <w:pPr>
        <w:pStyle w:val="NormalWeb"/>
        <w:spacing w:before="0" w:beforeAutospacing="0" w:after="0" w:afterAutospacing="0"/>
        <w:rPr>
          <w:rFonts w:ascii="Arial" w:hAnsi="Arial" w:cs="Arial"/>
        </w:rPr>
      </w:pPr>
    </w:p>
    <w:p w14:paraId="35EF5DD7" w14:textId="77777777" w:rsidR="00A77B35" w:rsidRPr="005A2FD3" w:rsidRDefault="003A6179" w:rsidP="00A77B35">
      <w:pPr>
        <w:pStyle w:val="NormalWeb"/>
        <w:spacing w:before="0" w:beforeAutospacing="0" w:after="0" w:afterAutospacing="0"/>
        <w:rPr>
          <w:rFonts w:ascii="Arial" w:hAnsi="Arial" w:cs="Arial"/>
          <w:lang w:val="en-US"/>
        </w:rPr>
      </w:pPr>
      <w:r w:rsidRPr="005A2FD3">
        <w:rPr>
          <w:rFonts w:ascii="Arial" w:hAnsi="Arial" w:cs="Arial"/>
        </w:rPr>
        <w:t xml:space="preserve">To demonstrate </w:t>
      </w:r>
      <w:r w:rsidR="00C212D4" w:rsidRPr="005A2FD3">
        <w:rPr>
          <w:rFonts w:ascii="Arial" w:hAnsi="Arial" w:cs="Arial"/>
        </w:rPr>
        <w:t>due diligence for the safety and quality of your products</w:t>
      </w:r>
      <w:r w:rsidR="00C2225D" w:rsidRPr="005A2FD3">
        <w:rPr>
          <w:rFonts w:ascii="Arial" w:hAnsi="Arial" w:cs="Arial"/>
        </w:rPr>
        <w:t xml:space="preserve"> under </w:t>
      </w:r>
      <w:hyperlink r:id="rId13" w:history="1">
        <w:r w:rsidR="001C2846" w:rsidRPr="005A2FD3">
          <w:rPr>
            <w:rStyle w:val="Hyperlink"/>
            <w:rFonts w:ascii="Arial" w:hAnsi="Arial" w:cs="Arial"/>
          </w:rPr>
          <w:t>regulation 50</w:t>
        </w:r>
      </w:hyperlink>
      <w:r w:rsidR="00C212D4" w:rsidRPr="005A2FD3">
        <w:rPr>
          <w:rFonts w:ascii="Arial" w:hAnsi="Arial" w:cs="Arial"/>
        </w:rPr>
        <w:t>, yo</w:t>
      </w:r>
      <w:r w:rsidRPr="005A2FD3">
        <w:rPr>
          <w:rFonts w:ascii="Arial" w:hAnsi="Arial" w:cs="Arial"/>
        </w:rPr>
        <w:t xml:space="preserve">u will need to </w:t>
      </w:r>
      <w:r w:rsidR="001440C2" w:rsidRPr="005A2FD3">
        <w:rPr>
          <w:rFonts w:ascii="Arial" w:hAnsi="Arial" w:cs="Arial"/>
        </w:rPr>
        <w:t>demonstrate</w:t>
      </w:r>
      <w:r w:rsidRPr="005A2FD3">
        <w:rPr>
          <w:rFonts w:ascii="Arial" w:hAnsi="Arial" w:cs="Arial"/>
        </w:rPr>
        <w:t xml:space="preserve"> that you </w:t>
      </w:r>
      <w:r w:rsidR="00A53852" w:rsidRPr="005A2FD3">
        <w:rPr>
          <w:rFonts w:ascii="Arial" w:hAnsi="Arial" w:cs="Arial"/>
        </w:rPr>
        <w:t xml:space="preserve">maintain and monitor </w:t>
      </w:r>
      <w:r w:rsidRPr="005A2FD3">
        <w:rPr>
          <w:rFonts w:ascii="Arial" w:hAnsi="Arial" w:cs="Arial"/>
        </w:rPr>
        <w:t xml:space="preserve">your </w:t>
      </w:r>
      <w:r w:rsidR="00A53852" w:rsidRPr="005A2FD3">
        <w:rPr>
          <w:rFonts w:ascii="Arial" w:hAnsi="Arial" w:cs="Arial"/>
        </w:rPr>
        <w:t xml:space="preserve">product and production standards </w:t>
      </w:r>
      <w:r w:rsidRPr="005A2FD3">
        <w:rPr>
          <w:rFonts w:ascii="Arial" w:hAnsi="Arial" w:cs="Arial"/>
        </w:rPr>
        <w:t xml:space="preserve">for </w:t>
      </w:r>
      <w:r w:rsidR="00A53852" w:rsidRPr="005A2FD3">
        <w:rPr>
          <w:rFonts w:ascii="Arial" w:hAnsi="Arial" w:cs="Arial"/>
        </w:rPr>
        <w:t xml:space="preserve">every </w:t>
      </w:r>
      <w:r w:rsidRPr="005A2FD3">
        <w:rPr>
          <w:rFonts w:ascii="Arial" w:hAnsi="Arial" w:cs="Arial"/>
        </w:rPr>
        <w:t>batch</w:t>
      </w:r>
      <w:r w:rsidR="00A53852" w:rsidRPr="005A2FD3">
        <w:rPr>
          <w:rFonts w:ascii="Arial" w:hAnsi="Arial" w:cs="Arial"/>
        </w:rPr>
        <w:t>.</w:t>
      </w:r>
      <w:r w:rsidRPr="005A2FD3">
        <w:rPr>
          <w:rFonts w:ascii="Arial" w:hAnsi="Arial" w:cs="Arial"/>
        </w:rPr>
        <w:t xml:space="preserve">  You</w:t>
      </w:r>
      <w:r w:rsidR="0080722E" w:rsidRPr="005A2FD3">
        <w:rPr>
          <w:rFonts w:ascii="Arial" w:hAnsi="Arial" w:cs="Arial"/>
          <w:lang w:val="en-US"/>
        </w:rPr>
        <w:t xml:space="preserve"> should be able</w:t>
      </w:r>
      <w:r w:rsidR="00A77B35" w:rsidRPr="005A2FD3">
        <w:rPr>
          <w:rFonts w:ascii="Arial" w:hAnsi="Arial" w:cs="Arial"/>
          <w:lang w:val="en-US"/>
        </w:rPr>
        <w:t xml:space="preserve"> to provide evidence of systems used to record and monitor production and safety</w:t>
      </w:r>
      <w:r w:rsidR="00B329F9" w:rsidRPr="005A2FD3">
        <w:rPr>
          <w:rFonts w:ascii="Arial" w:hAnsi="Arial" w:cs="Arial"/>
          <w:lang w:val="en-US"/>
        </w:rPr>
        <w:t xml:space="preserve"> for </w:t>
      </w:r>
      <w:hyperlink r:id="rId14" w:history="1">
        <w:r w:rsidR="00AA6555" w:rsidRPr="005A2FD3">
          <w:rPr>
            <w:rStyle w:val="Hyperlink"/>
            <w:rFonts w:ascii="Arial" w:hAnsi="Arial" w:cs="Arial"/>
            <w:lang w:val="en-US"/>
          </w:rPr>
          <w:t xml:space="preserve">regulation </w:t>
        </w:r>
        <w:r w:rsidR="008B3396" w:rsidRPr="005A2FD3">
          <w:rPr>
            <w:rStyle w:val="Hyperlink"/>
            <w:rFonts w:ascii="Arial" w:hAnsi="Arial" w:cs="Arial"/>
            <w:lang w:val="en-US"/>
          </w:rPr>
          <w:t>31</w:t>
        </w:r>
      </w:hyperlink>
      <w:r w:rsidR="008B3396" w:rsidRPr="005A2FD3">
        <w:rPr>
          <w:rFonts w:ascii="Arial" w:hAnsi="Arial" w:cs="Arial"/>
          <w:lang w:val="en-US"/>
        </w:rPr>
        <w:t xml:space="preserve">, </w:t>
      </w:r>
      <w:hyperlink r:id="rId15" w:history="1">
        <w:r w:rsidR="008B3396" w:rsidRPr="005A2FD3">
          <w:rPr>
            <w:rStyle w:val="Hyperlink"/>
            <w:rFonts w:ascii="Arial" w:hAnsi="Arial" w:cs="Arial"/>
            <w:lang w:val="en-US"/>
          </w:rPr>
          <w:t>36</w:t>
        </w:r>
      </w:hyperlink>
      <w:r w:rsidR="008B3396" w:rsidRPr="005A2FD3">
        <w:rPr>
          <w:rFonts w:ascii="Arial" w:hAnsi="Arial" w:cs="Arial"/>
          <w:lang w:val="en-US"/>
        </w:rPr>
        <w:t xml:space="preserve">, </w:t>
      </w:r>
      <w:hyperlink r:id="rId16" w:history="1">
        <w:r w:rsidR="008B3396" w:rsidRPr="005A2FD3">
          <w:rPr>
            <w:rStyle w:val="Hyperlink"/>
            <w:rFonts w:ascii="Arial" w:hAnsi="Arial" w:cs="Arial"/>
            <w:lang w:val="en-US"/>
          </w:rPr>
          <w:t>37</w:t>
        </w:r>
      </w:hyperlink>
      <w:r w:rsidR="00EE0ABD" w:rsidRPr="005A2FD3">
        <w:rPr>
          <w:rFonts w:ascii="Arial" w:hAnsi="Arial" w:cs="Arial"/>
          <w:lang w:val="en-US"/>
        </w:rPr>
        <w:t xml:space="preserve">, </w:t>
      </w:r>
      <w:hyperlink r:id="rId17" w:history="1">
        <w:r w:rsidR="00EE0ABD" w:rsidRPr="005A2FD3">
          <w:rPr>
            <w:rStyle w:val="Hyperlink"/>
            <w:rFonts w:ascii="Arial" w:hAnsi="Arial" w:cs="Arial"/>
            <w:lang w:val="en-US"/>
          </w:rPr>
          <w:t>38</w:t>
        </w:r>
      </w:hyperlink>
      <w:r w:rsidR="008B3396" w:rsidRPr="005A2FD3">
        <w:rPr>
          <w:rFonts w:ascii="Arial" w:hAnsi="Arial" w:cs="Arial"/>
          <w:lang w:val="en-US"/>
        </w:rPr>
        <w:t xml:space="preserve"> and </w:t>
      </w:r>
      <w:hyperlink r:id="rId18" w:history="1">
        <w:r w:rsidR="008B3396" w:rsidRPr="005A2FD3">
          <w:rPr>
            <w:rStyle w:val="Hyperlink"/>
            <w:rFonts w:ascii="Arial" w:hAnsi="Arial" w:cs="Arial"/>
            <w:lang w:val="en-US"/>
          </w:rPr>
          <w:t>39</w:t>
        </w:r>
      </w:hyperlink>
      <w:r w:rsidR="00A77B35" w:rsidRPr="005A2FD3">
        <w:rPr>
          <w:rFonts w:ascii="Arial" w:hAnsi="Arial" w:cs="Arial"/>
          <w:lang w:val="en-US"/>
        </w:rPr>
        <w:t>.</w:t>
      </w:r>
      <w:r w:rsidR="00C212D4" w:rsidRPr="005A2FD3">
        <w:rPr>
          <w:rFonts w:ascii="Arial" w:hAnsi="Arial" w:cs="Arial"/>
          <w:lang w:val="en-US"/>
        </w:rPr>
        <w:t xml:space="preserve">  </w:t>
      </w:r>
      <w:r w:rsidR="00A77B35" w:rsidRPr="005A2FD3">
        <w:rPr>
          <w:rFonts w:ascii="Arial" w:hAnsi="Arial" w:cs="Arial"/>
          <w:lang w:val="en-US"/>
        </w:rPr>
        <w:t xml:space="preserve"> </w:t>
      </w:r>
    </w:p>
    <w:p w14:paraId="3AEFE210" w14:textId="77777777" w:rsidR="00274A03" w:rsidRPr="005A2FD3" w:rsidRDefault="00274A03" w:rsidP="00CE61D2">
      <w:pPr>
        <w:pStyle w:val="NormalWeb"/>
        <w:spacing w:before="0" w:beforeAutospacing="0" w:after="0" w:afterAutospacing="0"/>
        <w:rPr>
          <w:rFonts w:ascii="Arial" w:hAnsi="Arial" w:cs="Arial"/>
          <w:b/>
        </w:rPr>
      </w:pPr>
    </w:p>
    <w:p w14:paraId="1FC05B4D" w14:textId="77777777" w:rsidR="00C212D4" w:rsidRPr="005A2FD3" w:rsidRDefault="00C212D4" w:rsidP="00CE61D2">
      <w:pPr>
        <w:pStyle w:val="NormalWeb"/>
        <w:spacing w:before="0" w:beforeAutospacing="0" w:after="0" w:afterAutospacing="0"/>
        <w:rPr>
          <w:rFonts w:ascii="Arial" w:hAnsi="Arial" w:cs="Arial"/>
        </w:rPr>
      </w:pPr>
      <w:r w:rsidRPr="005A2FD3">
        <w:rPr>
          <w:rFonts w:ascii="Arial" w:hAnsi="Arial" w:cs="Arial"/>
        </w:rPr>
        <w:t>To demonstrate that your product is of acceptable quality and safety throughout the shelf-life of the product, you should have data on the stability of representative batches.</w:t>
      </w:r>
    </w:p>
    <w:p w14:paraId="317B6A7F" w14:textId="77777777" w:rsidR="00C212D4" w:rsidRPr="005A2FD3" w:rsidRDefault="00C212D4" w:rsidP="00CE61D2">
      <w:pPr>
        <w:pStyle w:val="NormalWeb"/>
        <w:spacing w:before="0" w:beforeAutospacing="0" w:after="0" w:afterAutospacing="0"/>
        <w:rPr>
          <w:rFonts w:ascii="Arial" w:hAnsi="Arial" w:cs="Arial"/>
          <w:b/>
        </w:rPr>
      </w:pPr>
    </w:p>
    <w:p w14:paraId="66B15596" w14:textId="77777777" w:rsidR="00CE61D2" w:rsidRPr="005A2FD3" w:rsidRDefault="00C212D4" w:rsidP="00CE61D2">
      <w:pPr>
        <w:pStyle w:val="NormalWeb"/>
        <w:spacing w:before="0" w:beforeAutospacing="0" w:after="0" w:afterAutospacing="0"/>
        <w:rPr>
          <w:rFonts w:ascii="Arial" w:hAnsi="Arial" w:cs="Arial"/>
        </w:rPr>
      </w:pPr>
      <w:r w:rsidRPr="005A2FD3">
        <w:rPr>
          <w:rFonts w:ascii="Arial" w:hAnsi="Arial" w:cs="Arial"/>
        </w:rPr>
        <w:t>You can achieve these requirements by maintaining</w:t>
      </w:r>
      <w:r w:rsidRPr="005A2FD3">
        <w:rPr>
          <w:rFonts w:ascii="Arial" w:hAnsi="Arial" w:cs="Arial"/>
          <w:b/>
        </w:rPr>
        <w:t xml:space="preserve"> </w:t>
      </w:r>
      <w:r w:rsidRPr="005A2FD3">
        <w:rPr>
          <w:rFonts w:ascii="Arial" w:hAnsi="Arial" w:cs="Arial"/>
        </w:rPr>
        <w:t>t</w:t>
      </w:r>
      <w:r w:rsidR="00CE61D2" w:rsidRPr="005A2FD3">
        <w:rPr>
          <w:rFonts w:ascii="Arial" w:hAnsi="Arial" w:cs="Arial"/>
        </w:rPr>
        <w:t>echnical dossier</w:t>
      </w:r>
      <w:r w:rsidR="00D22D59" w:rsidRPr="005A2FD3">
        <w:rPr>
          <w:rFonts w:ascii="Arial" w:hAnsi="Arial" w:cs="Arial"/>
        </w:rPr>
        <w:t xml:space="preserve">s </w:t>
      </w:r>
      <w:r w:rsidR="00CE61D2" w:rsidRPr="005A2FD3">
        <w:rPr>
          <w:rFonts w:ascii="Arial" w:hAnsi="Arial" w:cs="Arial"/>
        </w:rPr>
        <w:t xml:space="preserve">approved by </w:t>
      </w:r>
      <w:r w:rsidR="00D22D59" w:rsidRPr="005A2FD3">
        <w:rPr>
          <w:rFonts w:ascii="Arial" w:hAnsi="Arial" w:cs="Arial"/>
        </w:rPr>
        <w:t>a</w:t>
      </w:r>
      <w:r w:rsidR="00CE61D2" w:rsidRPr="005A2FD3">
        <w:rPr>
          <w:rFonts w:ascii="Arial" w:hAnsi="Arial" w:cs="Arial"/>
        </w:rPr>
        <w:t xml:space="preserve"> </w:t>
      </w:r>
      <w:r w:rsidR="00C51740" w:rsidRPr="005A2FD3">
        <w:rPr>
          <w:rFonts w:ascii="Arial" w:hAnsi="Arial" w:cs="Arial"/>
        </w:rPr>
        <w:t>competent</w:t>
      </w:r>
      <w:r w:rsidR="00CE61D2" w:rsidRPr="005A2FD3">
        <w:rPr>
          <w:rFonts w:ascii="Arial" w:hAnsi="Arial" w:cs="Arial"/>
        </w:rPr>
        <w:t xml:space="preserve"> representative of the company for </w:t>
      </w:r>
      <w:r w:rsidR="00C51740" w:rsidRPr="005A2FD3">
        <w:rPr>
          <w:rFonts w:ascii="Arial" w:hAnsi="Arial" w:cs="Arial"/>
        </w:rPr>
        <w:t xml:space="preserve">all </w:t>
      </w:r>
      <w:r w:rsidR="00CE61D2" w:rsidRPr="005A2FD3">
        <w:rPr>
          <w:rFonts w:ascii="Arial" w:hAnsi="Arial" w:cs="Arial"/>
        </w:rPr>
        <w:t>product</w:t>
      </w:r>
      <w:r w:rsidR="00C51740" w:rsidRPr="005A2FD3">
        <w:rPr>
          <w:rFonts w:ascii="Arial" w:hAnsi="Arial" w:cs="Arial"/>
        </w:rPr>
        <w:t>s</w:t>
      </w:r>
      <w:r w:rsidR="00CE61D2" w:rsidRPr="005A2FD3">
        <w:rPr>
          <w:rFonts w:ascii="Arial" w:hAnsi="Arial" w:cs="Arial"/>
        </w:rPr>
        <w:t xml:space="preserve"> manufactured.</w:t>
      </w:r>
      <w:r w:rsidR="00247533" w:rsidRPr="005A2FD3">
        <w:rPr>
          <w:rFonts w:ascii="Arial" w:hAnsi="Arial" w:cs="Arial"/>
        </w:rPr>
        <w:t xml:space="preserve"> </w:t>
      </w:r>
      <w:r w:rsidR="00944670" w:rsidRPr="005A2FD3">
        <w:rPr>
          <w:rFonts w:ascii="Arial" w:hAnsi="Arial" w:cs="Arial"/>
        </w:rPr>
        <w:t>W</w:t>
      </w:r>
      <w:r w:rsidR="00247533" w:rsidRPr="005A2FD3">
        <w:rPr>
          <w:rFonts w:ascii="Arial" w:hAnsi="Arial" w:cs="Arial"/>
        </w:rPr>
        <w:t>here applicable</w:t>
      </w:r>
      <w:r w:rsidR="00CE61D2" w:rsidRPr="005A2FD3">
        <w:rPr>
          <w:rFonts w:ascii="Arial" w:hAnsi="Arial" w:cs="Arial"/>
        </w:rPr>
        <w:t xml:space="preserve"> </w:t>
      </w:r>
      <w:r w:rsidR="00247533" w:rsidRPr="005A2FD3">
        <w:rPr>
          <w:rFonts w:ascii="Arial" w:hAnsi="Arial" w:cs="Arial"/>
        </w:rPr>
        <w:t>t</w:t>
      </w:r>
      <w:r w:rsidR="00CE61D2" w:rsidRPr="005A2FD3">
        <w:rPr>
          <w:rFonts w:ascii="Arial" w:hAnsi="Arial" w:cs="Arial"/>
        </w:rPr>
        <w:t>echnical dossier</w:t>
      </w:r>
      <w:r w:rsidR="00247533" w:rsidRPr="005A2FD3">
        <w:rPr>
          <w:rFonts w:ascii="Arial" w:hAnsi="Arial" w:cs="Arial"/>
        </w:rPr>
        <w:t>s</w:t>
      </w:r>
      <w:r w:rsidR="00CE61D2" w:rsidRPr="005A2FD3">
        <w:rPr>
          <w:rFonts w:ascii="Arial" w:hAnsi="Arial" w:cs="Arial"/>
        </w:rPr>
        <w:t xml:space="preserve"> should contain the following</w:t>
      </w:r>
      <w:r w:rsidR="00944670" w:rsidRPr="005A2FD3">
        <w:rPr>
          <w:rFonts w:ascii="Arial" w:hAnsi="Arial" w:cs="Arial"/>
        </w:rPr>
        <w:t xml:space="preserve"> information:</w:t>
      </w:r>
    </w:p>
    <w:p w14:paraId="3C2D5853" w14:textId="77777777" w:rsidR="00C149A2" w:rsidRPr="005A2FD3" w:rsidRDefault="00C149A2" w:rsidP="00CE61D2">
      <w:pPr>
        <w:pStyle w:val="NormalWeb"/>
        <w:spacing w:before="0" w:beforeAutospacing="0" w:after="0" w:afterAutospacing="0"/>
        <w:rPr>
          <w:rFonts w:ascii="Arial" w:hAnsi="Arial" w:cs="Arial"/>
        </w:rPr>
      </w:pPr>
    </w:p>
    <w:p w14:paraId="3E505FC8" w14:textId="77777777" w:rsidR="00C70BA3" w:rsidRPr="005A2FD3" w:rsidRDefault="00C70BA3" w:rsidP="00C70BA3">
      <w:pPr>
        <w:numPr>
          <w:ilvl w:val="0"/>
          <w:numId w:val="1"/>
        </w:numPr>
        <w:spacing w:after="0" w:line="240" w:lineRule="auto"/>
        <w:rPr>
          <w:rFonts w:ascii="Arial" w:eastAsia="Times New Roman" w:hAnsi="Arial" w:cs="Arial"/>
          <w:sz w:val="24"/>
          <w:szCs w:val="24"/>
          <w:lang w:eastAsia="en-GB"/>
        </w:rPr>
      </w:pPr>
      <w:r w:rsidRPr="005A2FD3">
        <w:rPr>
          <w:rFonts w:ascii="Arial" w:eastAsia="Times New Roman" w:hAnsi="Arial" w:cs="Arial"/>
          <w:sz w:val="24"/>
          <w:szCs w:val="24"/>
          <w:lang w:eastAsia="en-GB"/>
        </w:rPr>
        <w:t>Product specifications for each product supplied with reports of regular batch testing and product development and stability data</w:t>
      </w:r>
    </w:p>
    <w:p w14:paraId="2C775280" w14:textId="77777777" w:rsidR="00C70BA3" w:rsidRPr="005A2FD3" w:rsidRDefault="00C70BA3" w:rsidP="00C70BA3">
      <w:pPr>
        <w:numPr>
          <w:ilvl w:val="0"/>
          <w:numId w:val="1"/>
        </w:numPr>
        <w:spacing w:after="0" w:line="240" w:lineRule="auto"/>
        <w:rPr>
          <w:rFonts w:ascii="Arial" w:eastAsia="Times New Roman" w:hAnsi="Arial" w:cs="Arial"/>
          <w:sz w:val="24"/>
          <w:szCs w:val="24"/>
          <w:lang w:eastAsia="en-GB"/>
        </w:rPr>
      </w:pPr>
      <w:r w:rsidRPr="005A2FD3" w:rsidDel="00582C29">
        <w:rPr>
          <w:rFonts w:ascii="Arial" w:eastAsia="Times New Roman" w:hAnsi="Arial" w:cs="Arial"/>
          <w:sz w:val="24"/>
          <w:szCs w:val="24"/>
          <w:lang w:eastAsia="en-GB"/>
        </w:rPr>
        <w:t>List of ingredients/components used in the formulation/manufacture of the product</w:t>
      </w:r>
      <w:r w:rsidRPr="005A2FD3">
        <w:rPr>
          <w:rFonts w:ascii="Arial" w:eastAsia="Times New Roman" w:hAnsi="Arial" w:cs="Arial"/>
          <w:sz w:val="24"/>
          <w:szCs w:val="24"/>
          <w:lang w:eastAsia="en-GB"/>
        </w:rPr>
        <w:t xml:space="preserve"> with  information on all components and ingredients use in the manufacture of the product such as documentation provided by flavour houses /3</w:t>
      </w:r>
      <w:r w:rsidRPr="005A2FD3">
        <w:rPr>
          <w:rFonts w:ascii="Arial" w:eastAsia="Times New Roman" w:hAnsi="Arial" w:cs="Arial"/>
          <w:sz w:val="24"/>
          <w:szCs w:val="24"/>
          <w:vertAlign w:val="superscript"/>
          <w:lang w:eastAsia="en-GB"/>
        </w:rPr>
        <w:t>rd</w:t>
      </w:r>
      <w:r w:rsidRPr="005A2FD3">
        <w:rPr>
          <w:rFonts w:ascii="Arial" w:eastAsia="Times New Roman" w:hAnsi="Arial" w:cs="Arial"/>
          <w:sz w:val="24"/>
          <w:szCs w:val="24"/>
          <w:lang w:eastAsia="en-GB"/>
        </w:rPr>
        <w:t xml:space="preserve"> party suppliers in respect of base ingredients /components supplied to you, CAS disclosure where applicable and copies of certificates of conformity and/or analysis and Safety Data Sheets and toxicological risk assessments</w:t>
      </w:r>
      <w:r w:rsidRPr="005A2FD3">
        <w:rPr>
          <w:rFonts w:ascii="Arial" w:eastAsia="Times New Roman" w:hAnsi="Arial" w:cs="Arial"/>
          <w:b/>
          <w:bCs/>
          <w:sz w:val="24"/>
          <w:szCs w:val="24"/>
          <w:lang w:eastAsia="en-GB"/>
        </w:rPr>
        <w:t xml:space="preserve"> </w:t>
      </w:r>
      <w:r w:rsidRPr="005A2FD3">
        <w:rPr>
          <w:rFonts w:ascii="Arial" w:eastAsia="Times New Roman" w:hAnsi="Arial" w:cs="Arial"/>
          <w:sz w:val="24"/>
          <w:szCs w:val="24"/>
          <w:lang w:eastAsia="en-GB"/>
        </w:rPr>
        <w:t>relating to products as required</w:t>
      </w:r>
    </w:p>
    <w:p w14:paraId="78A4BFFA" w14:textId="77777777" w:rsidR="00C70BA3" w:rsidRPr="005A2FD3" w:rsidRDefault="00C70BA3" w:rsidP="00C70BA3">
      <w:pPr>
        <w:numPr>
          <w:ilvl w:val="0"/>
          <w:numId w:val="1"/>
        </w:numPr>
        <w:spacing w:after="0" w:line="240" w:lineRule="auto"/>
        <w:rPr>
          <w:rFonts w:ascii="Arial" w:eastAsia="Times New Roman" w:hAnsi="Arial" w:cs="Arial"/>
          <w:sz w:val="24"/>
          <w:szCs w:val="24"/>
          <w:lang w:eastAsia="en-GB"/>
        </w:rPr>
      </w:pPr>
      <w:r w:rsidRPr="005A2FD3">
        <w:rPr>
          <w:rFonts w:ascii="Arial" w:eastAsia="Times New Roman" w:hAnsi="Arial" w:cs="Arial"/>
          <w:sz w:val="24"/>
          <w:szCs w:val="24"/>
          <w:lang w:eastAsia="en-GB"/>
        </w:rPr>
        <w:t>Description and validation of the manufacturing process with certifications for manufacturing facilities and records of safety checks carried out in relation to production facilities</w:t>
      </w:r>
    </w:p>
    <w:p w14:paraId="6365E4F6" w14:textId="77777777" w:rsidR="00C70BA3" w:rsidRPr="005A2FD3" w:rsidRDefault="00C70BA3" w:rsidP="00C70BA3">
      <w:pPr>
        <w:spacing w:after="0" w:line="240" w:lineRule="auto"/>
        <w:rPr>
          <w:rFonts w:ascii="Arial" w:eastAsia="Times New Roman" w:hAnsi="Arial" w:cs="Arial"/>
          <w:sz w:val="24"/>
          <w:szCs w:val="24"/>
          <w:lang w:eastAsia="en-GB"/>
        </w:rPr>
      </w:pPr>
    </w:p>
    <w:p w14:paraId="570D970B" w14:textId="44470C1C" w:rsidR="00C70BA3" w:rsidRPr="005A2FD3" w:rsidRDefault="00C70BA3" w:rsidP="00C70BA3">
      <w:pPr>
        <w:spacing w:after="0" w:line="240" w:lineRule="auto"/>
        <w:rPr>
          <w:rFonts w:ascii="Arial" w:eastAsia="Times New Roman" w:hAnsi="Arial" w:cs="Arial"/>
          <w:sz w:val="24"/>
          <w:szCs w:val="24"/>
          <w:lang w:eastAsia="en-GB"/>
        </w:rPr>
      </w:pPr>
      <w:r w:rsidRPr="005A2FD3">
        <w:rPr>
          <w:rFonts w:ascii="Arial" w:eastAsia="Times New Roman" w:hAnsi="Arial" w:cs="Arial"/>
          <w:sz w:val="24"/>
          <w:szCs w:val="24"/>
          <w:lang w:eastAsia="en-GB"/>
        </w:rPr>
        <w:t xml:space="preserve">For ongoing monitoring of your product, the following will be useful additions to </w:t>
      </w:r>
      <w:r w:rsidR="0013008F" w:rsidRPr="005A2FD3">
        <w:rPr>
          <w:rFonts w:ascii="Arial" w:eastAsia="Times New Roman" w:hAnsi="Arial" w:cs="Arial"/>
          <w:sz w:val="24"/>
          <w:szCs w:val="24"/>
          <w:lang w:eastAsia="en-GB"/>
        </w:rPr>
        <w:t>your records</w:t>
      </w:r>
      <w:r w:rsidR="00C76741" w:rsidRPr="005A2FD3">
        <w:rPr>
          <w:rFonts w:ascii="Arial" w:eastAsia="Times New Roman" w:hAnsi="Arial" w:cs="Arial"/>
          <w:sz w:val="24"/>
          <w:szCs w:val="24"/>
          <w:lang w:eastAsia="en-GB"/>
        </w:rPr>
        <w:t>:</w:t>
      </w:r>
    </w:p>
    <w:p w14:paraId="3F686D7E" w14:textId="77777777" w:rsidR="00C70BA3" w:rsidRPr="005A2FD3" w:rsidRDefault="00C70BA3" w:rsidP="00C70BA3">
      <w:pPr>
        <w:numPr>
          <w:ilvl w:val="0"/>
          <w:numId w:val="1"/>
        </w:numPr>
        <w:spacing w:after="0" w:line="240" w:lineRule="auto"/>
        <w:rPr>
          <w:rFonts w:ascii="Arial" w:eastAsia="Times New Roman" w:hAnsi="Arial" w:cs="Arial"/>
          <w:sz w:val="24"/>
          <w:szCs w:val="24"/>
          <w:lang w:eastAsia="en-GB"/>
        </w:rPr>
      </w:pPr>
      <w:r w:rsidRPr="005A2FD3">
        <w:rPr>
          <w:rFonts w:ascii="Arial" w:eastAsia="Times New Roman" w:hAnsi="Arial" w:cs="Arial"/>
          <w:sz w:val="24"/>
          <w:szCs w:val="24"/>
          <w:lang w:eastAsia="en-GB"/>
        </w:rPr>
        <w:t>Batch data and batch records, including any corrective action required</w:t>
      </w:r>
    </w:p>
    <w:p w14:paraId="243D5537" w14:textId="77777777" w:rsidR="00C70BA3" w:rsidRPr="005A2FD3" w:rsidRDefault="00C70BA3" w:rsidP="00C70BA3">
      <w:pPr>
        <w:numPr>
          <w:ilvl w:val="0"/>
          <w:numId w:val="1"/>
        </w:numPr>
        <w:spacing w:after="0" w:line="240" w:lineRule="auto"/>
        <w:rPr>
          <w:rFonts w:ascii="Arial" w:eastAsia="Times New Roman" w:hAnsi="Arial" w:cs="Arial"/>
          <w:sz w:val="24"/>
          <w:szCs w:val="24"/>
          <w:lang w:eastAsia="en-GB"/>
        </w:rPr>
      </w:pPr>
      <w:r w:rsidRPr="005A2FD3">
        <w:rPr>
          <w:rFonts w:ascii="Arial" w:eastAsia="Times New Roman" w:hAnsi="Arial" w:cs="Arial"/>
          <w:sz w:val="24"/>
          <w:szCs w:val="24"/>
          <w:lang w:eastAsia="en-GB"/>
        </w:rPr>
        <w:t xml:space="preserve">Risk assessments, including any corrective action required </w:t>
      </w:r>
    </w:p>
    <w:p w14:paraId="5FFADBAC" w14:textId="77777777" w:rsidR="00C70BA3" w:rsidRPr="005A2FD3" w:rsidRDefault="00C70BA3" w:rsidP="00C70BA3">
      <w:pPr>
        <w:numPr>
          <w:ilvl w:val="0"/>
          <w:numId w:val="1"/>
        </w:numPr>
        <w:spacing w:after="0" w:line="240" w:lineRule="auto"/>
        <w:rPr>
          <w:rFonts w:ascii="Arial" w:eastAsia="Times New Roman" w:hAnsi="Arial" w:cs="Arial"/>
          <w:sz w:val="24"/>
          <w:szCs w:val="24"/>
          <w:lang w:eastAsia="en-GB"/>
        </w:rPr>
      </w:pPr>
      <w:r w:rsidRPr="005A2FD3">
        <w:rPr>
          <w:rFonts w:ascii="Arial" w:eastAsia="Times New Roman" w:hAnsi="Arial" w:cs="Arial"/>
          <w:sz w:val="24"/>
          <w:szCs w:val="24"/>
          <w:lang w:eastAsia="en-GB"/>
        </w:rPr>
        <w:t>Records of customer complaints and outcomes, including any corrective action required</w:t>
      </w:r>
    </w:p>
    <w:p w14:paraId="35CA3445" w14:textId="77777777" w:rsidR="00C70BA3" w:rsidRPr="005A2FD3" w:rsidRDefault="00C70BA3" w:rsidP="00C70BA3">
      <w:pPr>
        <w:numPr>
          <w:ilvl w:val="0"/>
          <w:numId w:val="1"/>
        </w:numPr>
        <w:spacing w:after="0" w:line="240" w:lineRule="auto"/>
        <w:rPr>
          <w:rFonts w:ascii="Arial" w:eastAsia="Times New Roman" w:hAnsi="Arial" w:cs="Arial"/>
          <w:sz w:val="24"/>
          <w:szCs w:val="24"/>
          <w:lang w:eastAsia="en-GB"/>
        </w:rPr>
      </w:pPr>
      <w:r w:rsidRPr="005A2FD3">
        <w:rPr>
          <w:rFonts w:ascii="Arial" w:eastAsia="Times New Roman" w:hAnsi="Arial" w:cs="Arial"/>
          <w:sz w:val="24"/>
          <w:szCs w:val="24"/>
          <w:lang w:eastAsia="en-GB"/>
        </w:rPr>
        <w:t xml:space="preserve">Records of ADR reports, tracking and outcomes, including any corrective action required </w:t>
      </w:r>
    </w:p>
    <w:p w14:paraId="29440C4A" w14:textId="77777777" w:rsidR="00C70BA3" w:rsidRPr="005A2FD3" w:rsidRDefault="00C70BA3" w:rsidP="00C70BA3">
      <w:pPr>
        <w:numPr>
          <w:ilvl w:val="0"/>
          <w:numId w:val="1"/>
        </w:numPr>
        <w:spacing w:after="0" w:line="240" w:lineRule="auto"/>
        <w:rPr>
          <w:rFonts w:ascii="Arial" w:eastAsia="Times New Roman" w:hAnsi="Arial" w:cs="Arial"/>
          <w:sz w:val="24"/>
          <w:szCs w:val="24"/>
          <w:lang w:eastAsia="en-GB"/>
        </w:rPr>
      </w:pPr>
      <w:r w:rsidRPr="005A2FD3">
        <w:rPr>
          <w:rFonts w:ascii="Arial" w:eastAsia="Times New Roman" w:hAnsi="Arial" w:cs="Arial"/>
          <w:sz w:val="24"/>
          <w:szCs w:val="24"/>
          <w:lang w:eastAsia="en-GB"/>
        </w:rPr>
        <w:t>Records of safety reports/ongoing screening, including any corrective action required</w:t>
      </w:r>
    </w:p>
    <w:p w14:paraId="566CEB19" w14:textId="77777777" w:rsidR="004337E0" w:rsidRPr="005A2FD3" w:rsidRDefault="004337E0" w:rsidP="00861384">
      <w:pPr>
        <w:pStyle w:val="NormalWeb"/>
        <w:spacing w:before="0" w:beforeAutospacing="0" w:after="0" w:afterAutospacing="0"/>
        <w:rPr>
          <w:rFonts w:ascii="Arial" w:hAnsi="Arial" w:cs="Arial"/>
          <w:lang w:val="en-US"/>
        </w:rPr>
      </w:pPr>
    </w:p>
    <w:p w14:paraId="2B8406AF" w14:textId="77777777" w:rsidR="00861384" w:rsidRPr="005A2FD3" w:rsidRDefault="00861384" w:rsidP="00177553">
      <w:pPr>
        <w:pStyle w:val="NormalWeb"/>
        <w:spacing w:before="0" w:beforeAutospacing="0" w:after="0" w:afterAutospacing="0"/>
        <w:rPr>
          <w:rFonts w:ascii="Arial" w:hAnsi="Arial" w:cs="Arial"/>
          <w:lang w:val="en-US"/>
        </w:rPr>
      </w:pPr>
      <w:r w:rsidRPr="005A2FD3">
        <w:rPr>
          <w:rFonts w:ascii="Arial" w:hAnsi="Arial" w:cs="Arial"/>
        </w:rPr>
        <w:t> </w:t>
      </w:r>
      <w:r w:rsidRPr="005A2FD3">
        <w:rPr>
          <w:rFonts w:ascii="Arial" w:hAnsi="Arial" w:cs="Arial"/>
          <w:lang w:val="en-US"/>
        </w:rPr>
        <w:t xml:space="preserve"> </w:t>
      </w:r>
    </w:p>
    <w:p w14:paraId="030130EF" w14:textId="37650EB9" w:rsidR="002C60FA" w:rsidRPr="005A2FD3" w:rsidRDefault="003D2CCA" w:rsidP="002C60FA">
      <w:pPr>
        <w:spacing w:before="45" w:after="60" w:line="252" w:lineRule="auto"/>
        <w:rPr>
          <w:rFonts w:ascii="Arial" w:hAnsi="Arial" w:cs="Arial"/>
          <w:sz w:val="24"/>
          <w:szCs w:val="24"/>
        </w:rPr>
      </w:pPr>
      <w:r w:rsidRPr="005A2FD3">
        <w:rPr>
          <w:rFonts w:ascii="Arial" w:hAnsi="Arial" w:cs="Arial"/>
          <w:sz w:val="24"/>
          <w:szCs w:val="24"/>
        </w:rPr>
        <w:t>Submitter</w:t>
      </w:r>
      <w:r w:rsidR="000A52AB" w:rsidRPr="005A2FD3">
        <w:rPr>
          <w:rFonts w:ascii="Arial" w:hAnsi="Arial" w:cs="Arial"/>
          <w:sz w:val="24"/>
          <w:szCs w:val="24"/>
        </w:rPr>
        <w:t>s</w:t>
      </w:r>
      <w:r w:rsidRPr="005A2FD3">
        <w:rPr>
          <w:rFonts w:ascii="Arial" w:hAnsi="Arial" w:cs="Arial"/>
          <w:sz w:val="24"/>
          <w:szCs w:val="24"/>
        </w:rPr>
        <w:t xml:space="preserve"> should be satisfied that products and processes meet the required standards</w:t>
      </w:r>
      <w:r w:rsidR="00F20360" w:rsidRPr="005A2FD3">
        <w:rPr>
          <w:rFonts w:ascii="Arial" w:hAnsi="Arial" w:cs="Arial"/>
          <w:sz w:val="24"/>
          <w:szCs w:val="24"/>
        </w:rPr>
        <w:t xml:space="preserve"> of the TRPR 2016 and </w:t>
      </w:r>
      <w:r w:rsidR="00BB4C13" w:rsidRPr="005A2FD3">
        <w:rPr>
          <w:rFonts w:ascii="Arial" w:hAnsi="Arial" w:cs="Arial"/>
          <w:sz w:val="24"/>
          <w:szCs w:val="24"/>
        </w:rPr>
        <w:t>related</w:t>
      </w:r>
      <w:r w:rsidR="00CD7C1D" w:rsidRPr="005A2FD3">
        <w:rPr>
          <w:rFonts w:ascii="Arial" w:hAnsi="Arial" w:cs="Arial"/>
          <w:sz w:val="24"/>
          <w:szCs w:val="24"/>
        </w:rPr>
        <w:t xml:space="preserve"> production</w:t>
      </w:r>
      <w:r w:rsidR="00F20360" w:rsidRPr="005A2FD3">
        <w:rPr>
          <w:rFonts w:ascii="Arial" w:hAnsi="Arial" w:cs="Arial"/>
          <w:sz w:val="24"/>
          <w:szCs w:val="24"/>
        </w:rPr>
        <w:t xml:space="preserve"> industry legislation. </w:t>
      </w:r>
      <w:r w:rsidR="002C60FA" w:rsidRPr="005A2FD3">
        <w:rPr>
          <w:rFonts w:ascii="Arial" w:hAnsi="Arial" w:cs="Arial"/>
          <w:sz w:val="24"/>
          <w:szCs w:val="24"/>
        </w:rPr>
        <w:t>Failure to comply with</w:t>
      </w:r>
      <w:r w:rsidR="00651337" w:rsidRPr="005A2FD3">
        <w:rPr>
          <w:rFonts w:ascii="Arial" w:hAnsi="Arial" w:cs="Arial"/>
          <w:sz w:val="24"/>
          <w:szCs w:val="24"/>
        </w:rPr>
        <w:t xml:space="preserve"> relevant</w:t>
      </w:r>
      <w:r w:rsidR="002C60FA" w:rsidRPr="005A2FD3">
        <w:rPr>
          <w:rFonts w:ascii="Arial" w:hAnsi="Arial" w:cs="Arial"/>
          <w:sz w:val="24"/>
          <w:szCs w:val="24"/>
        </w:rPr>
        <w:t xml:space="preserve"> legislation</w:t>
      </w:r>
      <w:r w:rsidR="00651337" w:rsidRPr="005A2FD3">
        <w:rPr>
          <w:rFonts w:ascii="Arial" w:hAnsi="Arial" w:cs="Arial"/>
          <w:sz w:val="24"/>
          <w:szCs w:val="24"/>
        </w:rPr>
        <w:t>, guidance</w:t>
      </w:r>
      <w:r w:rsidR="001B1C6A" w:rsidRPr="005A2FD3">
        <w:rPr>
          <w:rFonts w:ascii="Arial" w:hAnsi="Arial" w:cs="Arial"/>
          <w:sz w:val="24"/>
          <w:szCs w:val="24"/>
        </w:rPr>
        <w:t xml:space="preserve"> and </w:t>
      </w:r>
      <w:r w:rsidR="00651337" w:rsidRPr="005A2FD3">
        <w:rPr>
          <w:rFonts w:ascii="Arial" w:hAnsi="Arial" w:cs="Arial"/>
          <w:sz w:val="24"/>
          <w:szCs w:val="24"/>
        </w:rPr>
        <w:t>accepted</w:t>
      </w:r>
      <w:r w:rsidR="00234C73" w:rsidRPr="005A2FD3">
        <w:rPr>
          <w:rFonts w:ascii="Arial" w:hAnsi="Arial" w:cs="Arial"/>
          <w:sz w:val="24"/>
          <w:szCs w:val="24"/>
        </w:rPr>
        <w:t>/published</w:t>
      </w:r>
      <w:r w:rsidR="001B1C6A" w:rsidRPr="005A2FD3">
        <w:rPr>
          <w:rFonts w:ascii="Arial" w:hAnsi="Arial" w:cs="Arial"/>
          <w:sz w:val="24"/>
          <w:szCs w:val="24"/>
        </w:rPr>
        <w:t xml:space="preserve"> business practices associated with </w:t>
      </w:r>
      <w:r w:rsidR="00B354F5" w:rsidRPr="005A2FD3">
        <w:rPr>
          <w:rFonts w:ascii="Arial" w:hAnsi="Arial" w:cs="Arial"/>
          <w:sz w:val="24"/>
          <w:szCs w:val="24"/>
        </w:rPr>
        <w:t>any production</w:t>
      </w:r>
      <w:r w:rsidR="001B1C6A" w:rsidRPr="005A2FD3">
        <w:rPr>
          <w:rFonts w:ascii="Arial" w:hAnsi="Arial" w:cs="Arial"/>
          <w:sz w:val="24"/>
          <w:szCs w:val="24"/>
        </w:rPr>
        <w:t xml:space="preserve"> industry c</w:t>
      </w:r>
      <w:r w:rsidR="00B354F5" w:rsidRPr="005A2FD3">
        <w:rPr>
          <w:rFonts w:ascii="Arial" w:hAnsi="Arial" w:cs="Arial"/>
          <w:sz w:val="24"/>
          <w:szCs w:val="24"/>
        </w:rPr>
        <w:t>an</w:t>
      </w:r>
      <w:r w:rsidR="002C60FA" w:rsidRPr="005A2FD3">
        <w:rPr>
          <w:rFonts w:ascii="Arial" w:hAnsi="Arial" w:cs="Arial"/>
          <w:sz w:val="24"/>
          <w:szCs w:val="24"/>
        </w:rPr>
        <w:t xml:space="preserve"> </w:t>
      </w:r>
      <w:r w:rsidRPr="005A2FD3">
        <w:rPr>
          <w:rFonts w:ascii="Arial" w:hAnsi="Arial" w:cs="Arial"/>
          <w:sz w:val="24"/>
          <w:szCs w:val="24"/>
        </w:rPr>
        <w:t>lead to</w:t>
      </w:r>
      <w:r w:rsidR="000A52AB" w:rsidRPr="005A2FD3">
        <w:rPr>
          <w:rFonts w:ascii="Arial" w:hAnsi="Arial" w:cs="Arial"/>
          <w:sz w:val="24"/>
          <w:szCs w:val="24"/>
        </w:rPr>
        <w:t xml:space="preserve"> the commission of</w:t>
      </w:r>
      <w:r w:rsidR="002C60FA" w:rsidRPr="005A2FD3">
        <w:rPr>
          <w:rFonts w:ascii="Arial" w:hAnsi="Arial" w:cs="Arial"/>
          <w:sz w:val="24"/>
          <w:szCs w:val="24"/>
        </w:rPr>
        <w:t xml:space="preserve"> criminal offence</w:t>
      </w:r>
      <w:r w:rsidRPr="005A2FD3">
        <w:rPr>
          <w:rFonts w:ascii="Arial" w:hAnsi="Arial" w:cs="Arial"/>
          <w:sz w:val="24"/>
          <w:szCs w:val="24"/>
        </w:rPr>
        <w:t>s</w:t>
      </w:r>
      <w:r w:rsidR="00F131E3" w:rsidRPr="005A2FD3">
        <w:rPr>
          <w:rFonts w:ascii="Arial" w:hAnsi="Arial" w:cs="Arial"/>
          <w:sz w:val="24"/>
          <w:szCs w:val="24"/>
        </w:rPr>
        <w:t>.</w:t>
      </w:r>
      <w:r w:rsidR="002C60FA" w:rsidRPr="005A2FD3">
        <w:rPr>
          <w:rFonts w:ascii="Arial" w:hAnsi="Arial" w:cs="Arial"/>
          <w:sz w:val="24"/>
          <w:szCs w:val="24"/>
        </w:rPr>
        <w:t xml:space="preserve"> </w:t>
      </w:r>
    </w:p>
    <w:p w14:paraId="5FBEEDA1" w14:textId="77777777" w:rsidR="00EF3743" w:rsidRPr="005A2FD3" w:rsidRDefault="00EF3743" w:rsidP="002C60FA">
      <w:pPr>
        <w:spacing w:before="45" w:after="60" w:line="252" w:lineRule="auto"/>
        <w:rPr>
          <w:rFonts w:ascii="Arial" w:hAnsi="Arial" w:cs="Arial"/>
          <w:sz w:val="24"/>
          <w:szCs w:val="24"/>
        </w:rPr>
      </w:pPr>
    </w:p>
    <w:p w14:paraId="3AAF2B28" w14:textId="24E9BB28" w:rsidR="00EF3743" w:rsidRPr="002005F7" w:rsidRDefault="002005F7" w:rsidP="005A2FD3">
      <w:pPr>
        <w:tabs>
          <w:tab w:val="left" w:pos="2364"/>
        </w:tabs>
        <w:spacing w:before="45" w:after="60" w:line="252" w:lineRule="auto"/>
        <w:rPr>
          <w:rFonts w:ascii="Arial" w:hAnsi="Arial" w:cs="Arial"/>
          <w:b/>
          <w:bCs/>
          <w:sz w:val="24"/>
          <w:szCs w:val="24"/>
        </w:rPr>
      </w:pPr>
      <w:r w:rsidRPr="002005F7">
        <w:rPr>
          <w:rFonts w:ascii="Arial" w:hAnsi="Arial" w:cs="Arial"/>
          <w:b/>
          <w:bCs/>
          <w:sz w:val="24"/>
          <w:szCs w:val="24"/>
        </w:rPr>
        <w:t>MHRA March 2022</w:t>
      </w:r>
      <w:r w:rsidR="005A2FD3" w:rsidRPr="002005F7">
        <w:rPr>
          <w:rFonts w:ascii="Arial" w:hAnsi="Arial" w:cs="Arial"/>
          <w:b/>
          <w:bCs/>
          <w:sz w:val="24"/>
          <w:szCs w:val="24"/>
        </w:rPr>
        <w:tab/>
      </w:r>
    </w:p>
    <w:p w14:paraId="6D177D10" w14:textId="77777777" w:rsidR="00EF3743" w:rsidRPr="005A2FD3" w:rsidRDefault="00EF3743" w:rsidP="002C60FA">
      <w:pPr>
        <w:spacing w:before="45" w:after="60" w:line="252" w:lineRule="auto"/>
        <w:rPr>
          <w:rFonts w:ascii="Arial" w:hAnsi="Arial" w:cs="Arial"/>
          <w:sz w:val="24"/>
          <w:szCs w:val="24"/>
        </w:rPr>
      </w:pPr>
    </w:p>
    <w:p w14:paraId="3925BF5B" w14:textId="77777777" w:rsidR="00EF3743" w:rsidRPr="005A2FD3" w:rsidRDefault="00EF3743" w:rsidP="002C60FA">
      <w:pPr>
        <w:spacing w:before="45" w:after="60" w:line="252" w:lineRule="auto"/>
        <w:rPr>
          <w:rFonts w:ascii="Arial" w:hAnsi="Arial" w:cs="Arial"/>
          <w:sz w:val="24"/>
          <w:szCs w:val="24"/>
        </w:rPr>
      </w:pPr>
    </w:p>
    <w:p w14:paraId="782AD94D" w14:textId="77777777" w:rsidR="00EF3743" w:rsidRPr="005A2FD3" w:rsidRDefault="00EF3743" w:rsidP="002C60FA">
      <w:pPr>
        <w:spacing w:before="45" w:after="60" w:line="252" w:lineRule="auto"/>
        <w:rPr>
          <w:rFonts w:ascii="Arial" w:hAnsi="Arial" w:cs="Arial"/>
          <w:sz w:val="24"/>
          <w:szCs w:val="24"/>
        </w:rPr>
      </w:pPr>
    </w:p>
    <w:p w14:paraId="1EDF579C" w14:textId="77777777" w:rsidR="00EF3743" w:rsidRPr="005A2FD3" w:rsidRDefault="00EF3743" w:rsidP="002C60FA">
      <w:pPr>
        <w:spacing w:before="45" w:after="60" w:line="252" w:lineRule="auto"/>
        <w:rPr>
          <w:rFonts w:ascii="Arial" w:hAnsi="Arial" w:cs="Arial"/>
          <w:sz w:val="24"/>
          <w:szCs w:val="24"/>
        </w:rPr>
      </w:pPr>
    </w:p>
    <w:sectPr w:rsidR="00EF3743" w:rsidRPr="005A2FD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477CF" w14:textId="77777777" w:rsidR="003A6020" w:rsidRDefault="003A6020" w:rsidP="00C079F6">
      <w:pPr>
        <w:spacing w:after="0" w:line="240" w:lineRule="auto"/>
      </w:pPr>
      <w:r>
        <w:separator/>
      </w:r>
    </w:p>
  </w:endnote>
  <w:endnote w:type="continuationSeparator" w:id="0">
    <w:p w14:paraId="78C46621" w14:textId="77777777" w:rsidR="003A6020" w:rsidRDefault="003A6020" w:rsidP="00C079F6">
      <w:pPr>
        <w:spacing w:after="0" w:line="240" w:lineRule="auto"/>
      </w:pPr>
      <w:r>
        <w:continuationSeparator/>
      </w:r>
    </w:p>
  </w:endnote>
  <w:endnote w:type="continuationNotice" w:id="1">
    <w:p w14:paraId="070CBDDC" w14:textId="77777777" w:rsidR="003A6020" w:rsidRDefault="003A6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DDB0" w14:textId="77777777" w:rsidR="00C079F6" w:rsidRDefault="00C0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936D" w14:textId="77777777" w:rsidR="00C079F6" w:rsidRDefault="00C07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F9A3" w14:textId="77777777" w:rsidR="00C079F6" w:rsidRDefault="00C0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359A2" w14:textId="77777777" w:rsidR="003A6020" w:rsidRDefault="003A6020" w:rsidP="00C079F6">
      <w:pPr>
        <w:spacing w:after="0" w:line="240" w:lineRule="auto"/>
      </w:pPr>
      <w:r>
        <w:separator/>
      </w:r>
    </w:p>
  </w:footnote>
  <w:footnote w:type="continuationSeparator" w:id="0">
    <w:p w14:paraId="3C8D7FF1" w14:textId="77777777" w:rsidR="003A6020" w:rsidRDefault="003A6020" w:rsidP="00C079F6">
      <w:pPr>
        <w:spacing w:after="0" w:line="240" w:lineRule="auto"/>
      </w:pPr>
      <w:r>
        <w:continuationSeparator/>
      </w:r>
    </w:p>
  </w:footnote>
  <w:footnote w:type="continuationNotice" w:id="1">
    <w:p w14:paraId="0137D95A" w14:textId="77777777" w:rsidR="003A6020" w:rsidRDefault="003A60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1E8E" w14:textId="77777777" w:rsidR="00C079F6" w:rsidRDefault="00C0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0C56" w14:textId="7E2606D4" w:rsidR="00C079F6" w:rsidRDefault="00C07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A00E" w14:textId="77777777" w:rsidR="00C079F6" w:rsidRDefault="00C0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7099D"/>
    <w:multiLevelType w:val="hybridMultilevel"/>
    <w:tmpl w:val="F98E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EE"/>
    <w:rsid w:val="00003226"/>
    <w:rsid w:val="00017ED4"/>
    <w:rsid w:val="000253EC"/>
    <w:rsid w:val="000271C0"/>
    <w:rsid w:val="000308C9"/>
    <w:rsid w:val="00042877"/>
    <w:rsid w:val="0005293F"/>
    <w:rsid w:val="00061219"/>
    <w:rsid w:val="00072EB9"/>
    <w:rsid w:val="00074948"/>
    <w:rsid w:val="00087D3A"/>
    <w:rsid w:val="000A0B18"/>
    <w:rsid w:val="000A52AB"/>
    <w:rsid w:val="000B02DD"/>
    <w:rsid w:val="000B7AF5"/>
    <w:rsid w:val="000D3D87"/>
    <w:rsid w:val="000D6291"/>
    <w:rsid w:val="000E08C0"/>
    <w:rsid w:val="000F7AEC"/>
    <w:rsid w:val="00103FEA"/>
    <w:rsid w:val="001234DF"/>
    <w:rsid w:val="001251AC"/>
    <w:rsid w:val="0013008F"/>
    <w:rsid w:val="0013257C"/>
    <w:rsid w:val="00136090"/>
    <w:rsid w:val="001414DD"/>
    <w:rsid w:val="001424B9"/>
    <w:rsid w:val="001440C2"/>
    <w:rsid w:val="00170B00"/>
    <w:rsid w:val="001737E7"/>
    <w:rsid w:val="00177553"/>
    <w:rsid w:val="00181537"/>
    <w:rsid w:val="00181947"/>
    <w:rsid w:val="00182555"/>
    <w:rsid w:val="001878B9"/>
    <w:rsid w:val="00187BA8"/>
    <w:rsid w:val="001A2E87"/>
    <w:rsid w:val="001B1C6A"/>
    <w:rsid w:val="001C2846"/>
    <w:rsid w:val="001D066A"/>
    <w:rsid w:val="001E29AA"/>
    <w:rsid w:val="001E3EFF"/>
    <w:rsid w:val="001F06A2"/>
    <w:rsid w:val="001F26CE"/>
    <w:rsid w:val="002005F7"/>
    <w:rsid w:val="002048DF"/>
    <w:rsid w:val="002118C9"/>
    <w:rsid w:val="00225507"/>
    <w:rsid w:val="00234C73"/>
    <w:rsid w:val="00247533"/>
    <w:rsid w:val="0025275A"/>
    <w:rsid w:val="00274A03"/>
    <w:rsid w:val="002813FD"/>
    <w:rsid w:val="002835E3"/>
    <w:rsid w:val="002B0E82"/>
    <w:rsid w:val="002B51DD"/>
    <w:rsid w:val="002C2435"/>
    <w:rsid w:val="002C60FA"/>
    <w:rsid w:val="002D0924"/>
    <w:rsid w:val="002F4241"/>
    <w:rsid w:val="00301A82"/>
    <w:rsid w:val="00305196"/>
    <w:rsid w:val="00310202"/>
    <w:rsid w:val="00312111"/>
    <w:rsid w:val="003174D7"/>
    <w:rsid w:val="003216B4"/>
    <w:rsid w:val="003367A6"/>
    <w:rsid w:val="00344FD2"/>
    <w:rsid w:val="00347BCA"/>
    <w:rsid w:val="00351FD2"/>
    <w:rsid w:val="00360B35"/>
    <w:rsid w:val="0036459C"/>
    <w:rsid w:val="00383758"/>
    <w:rsid w:val="0038780E"/>
    <w:rsid w:val="00390AF7"/>
    <w:rsid w:val="00391B22"/>
    <w:rsid w:val="003A4476"/>
    <w:rsid w:val="003A6020"/>
    <w:rsid w:val="003A6179"/>
    <w:rsid w:val="003C6FC8"/>
    <w:rsid w:val="003D2CCA"/>
    <w:rsid w:val="003D32BC"/>
    <w:rsid w:val="003E6B6C"/>
    <w:rsid w:val="003F6DF5"/>
    <w:rsid w:val="00402561"/>
    <w:rsid w:val="00404A4D"/>
    <w:rsid w:val="004061D6"/>
    <w:rsid w:val="00415A2D"/>
    <w:rsid w:val="00425F07"/>
    <w:rsid w:val="00433029"/>
    <w:rsid w:val="004337E0"/>
    <w:rsid w:val="00440473"/>
    <w:rsid w:val="004442B1"/>
    <w:rsid w:val="004446CE"/>
    <w:rsid w:val="00471D74"/>
    <w:rsid w:val="00497193"/>
    <w:rsid w:val="004B45F6"/>
    <w:rsid w:val="004B6BD7"/>
    <w:rsid w:val="004C1869"/>
    <w:rsid w:val="004C3491"/>
    <w:rsid w:val="004D01CB"/>
    <w:rsid w:val="004D4C34"/>
    <w:rsid w:val="004E7DA8"/>
    <w:rsid w:val="0050732E"/>
    <w:rsid w:val="0052233C"/>
    <w:rsid w:val="00522A93"/>
    <w:rsid w:val="00546585"/>
    <w:rsid w:val="005551D1"/>
    <w:rsid w:val="00567C47"/>
    <w:rsid w:val="00570F9B"/>
    <w:rsid w:val="00575E88"/>
    <w:rsid w:val="005842E5"/>
    <w:rsid w:val="0059057B"/>
    <w:rsid w:val="005A0AC1"/>
    <w:rsid w:val="005A2FD3"/>
    <w:rsid w:val="005C75AF"/>
    <w:rsid w:val="005D39D6"/>
    <w:rsid w:val="005D5A15"/>
    <w:rsid w:val="005D6780"/>
    <w:rsid w:val="005E1337"/>
    <w:rsid w:val="005F0F3C"/>
    <w:rsid w:val="0061743E"/>
    <w:rsid w:val="00621B51"/>
    <w:rsid w:val="00624E9F"/>
    <w:rsid w:val="00636CF9"/>
    <w:rsid w:val="00651337"/>
    <w:rsid w:val="00656E45"/>
    <w:rsid w:val="006743D3"/>
    <w:rsid w:val="00674BF3"/>
    <w:rsid w:val="00682A67"/>
    <w:rsid w:val="00690E63"/>
    <w:rsid w:val="00697500"/>
    <w:rsid w:val="006A5819"/>
    <w:rsid w:val="006B69EE"/>
    <w:rsid w:val="006C441C"/>
    <w:rsid w:val="006C5DB9"/>
    <w:rsid w:val="006C6A6D"/>
    <w:rsid w:val="006D0135"/>
    <w:rsid w:val="006E39A2"/>
    <w:rsid w:val="006E5453"/>
    <w:rsid w:val="006F0407"/>
    <w:rsid w:val="00703849"/>
    <w:rsid w:val="00724569"/>
    <w:rsid w:val="00725CEE"/>
    <w:rsid w:val="00734F09"/>
    <w:rsid w:val="007460A0"/>
    <w:rsid w:val="00753A53"/>
    <w:rsid w:val="00762674"/>
    <w:rsid w:val="007801CC"/>
    <w:rsid w:val="007A4382"/>
    <w:rsid w:val="007C33DB"/>
    <w:rsid w:val="007C43F8"/>
    <w:rsid w:val="007D0379"/>
    <w:rsid w:val="007D5FB3"/>
    <w:rsid w:val="007E348F"/>
    <w:rsid w:val="007E4C22"/>
    <w:rsid w:val="007E6F0A"/>
    <w:rsid w:val="0080722E"/>
    <w:rsid w:val="008277D7"/>
    <w:rsid w:val="008311F0"/>
    <w:rsid w:val="00835E3A"/>
    <w:rsid w:val="00841734"/>
    <w:rsid w:val="00851DD9"/>
    <w:rsid w:val="0085553A"/>
    <w:rsid w:val="008559EC"/>
    <w:rsid w:val="00861384"/>
    <w:rsid w:val="008746A7"/>
    <w:rsid w:val="00882C7F"/>
    <w:rsid w:val="0088394B"/>
    <w:rsid w:val="00885292"/>
    <w:rsid w:val="00891374"/>
    <w:rsid w:val="00891588"/>
    <w:rsid w:val="008A1209"/>
    <w:rsid w:val="008B3396"/>
    <w:rsid w:val="008B46C2"/>
    <w:rsid w:val="008C49C7"/>
    <w:rsid w:val="008C505B"/>
    <w:rsid w:val="008C648D"/>
    <w:rsid w:val="008D401D"/>
    <w:rsid w:val="008F1B7B"/>
    <w:rsid w:val="008F2E46"/>
    <w:rsid w:val="008F36B3"/>
    <w:rsid w:val="00905E2A"/>
    <w:rsid w:val="00907997"/>
    <w:rsid w:val="009121E0"/>
    <w:rsid w:val="009215B0"/>
    <w:rsid w:val="009221D5"/>
    <w:rsid w:val="00924054"/>
    <w:rsid w:val="009266E3"/>
    <w:rsid w:val="00930143"/>
    <w:rsid w:val="009327CE"/>
    <w:rsid w:val="009402CB"/>
    <w:rsid w:val="00941A56"/>
    <w:rsid w:val="00944670"/>
    <w:rsid w:val="0094701C"/>
    <w:rsid w:val="0096525D"/>
    <w:rsid w:val="00966CA4"/>
    <w:rsid w:val="00967104"/>
    <w:rsid w:val="00967A94"/>
    <w:rsid w:val="00972751"/>
    <w:rsid w:val="00976F8A"/>
    <w:rsid w:val="009843DF"/>
    <w:rsid w:val="009B3E55"/>
    <w:rsid w:val="009B4D9D"/>
    <w:rsid w:val="009D1145"/>
    <w:rsid w:val="009F3758"/>
    <w:rsid w:val="009F572F"/>
    <w:rsid w:val="00A07481"/>
    <w:rsid w:val="00A10519"/>
    <w:rsid w:val="00A108CB"/>
    <w:rsid w:val="00A3582F"/>
    <w:rsid w:val="00A46DF3"/>
    <w:rsid w:val="00A53852"/>
    <w:rsid w:val="00A5389E"/>
    <w:rsid w:val="00A54EE8"/>
    <w:rsid w:val="00A55287"/>
    <w:rsid w:val="00A61A5E"/>
    <w:rsid w:val="00A77B35"/>
    <w:rsid w:val="00A80087"/>
    <w:rsid w:val="00A91BC3"/>
    <w:rsid w:val="00A94CD1"/>
    <w:rsid w:val="00A974F5"/>
    <w:rsid w:val="00AA2C27"/>
    <w:rsid w:val="00AA306B"/>
    <w:rsid w:val="00AA6555"/>
    <w:rsid w:val="00AB2BC7"/>
    <w:rsid w:val="00AB74CD"/>
    <w:rsid w:val="00AC4DB5"/>
    <w:rsid w:val="00AC7093"/>
    <w:rsid w:val="00AD32A3"/>
    <w:rsid w:val="00B152F4"/>
    <w:rsid w:val="00B25CDF"/>
    <w:rsid w:val="00B30EDB"/>
    <w:rsid w:val="00B329F9"/>
    <w:rsid w:val="00B354F5"/>
    <w:rsid w:val="00B444A8"/>
    <w:rsid w:val="00B61DE2"/>
    <w:rsid w:val="00B62795"/>
    <w:rsid w:val="00B63A51"/>
    <w:rsid w:val="00B8317E"/>
    <w:rsid w:val="00B85BFD"/>
    <w:rsid w:val="00B9770B"/>
    <w:rsid w:val="00BA7584"/>
    <w:rsid w:val="00BB228A"/>
    <w:rsid w:val="00BB2D32"/>
    <w:rsid w:val="00BB4C13"/>
    <w:rsid w:val="00BB58F8"/>
    <w:rsid w:val="00C0186E"/>
    <w:rsid w:val="00C01DF9"/>
    <w:rsid w:val="00C079F6"/>
    <w:rsid w:val="00C134E8"/>
    <w:rsid w:val="00C149A2"/>
    <w:rsid w:val="00C160BF"/>
    <w:rsid w:val="00C212D4"/>
    <w:rsid w:val="00C2225D"/>
    <w:rsid w:val="00C27000"/>
    <w:rsid w:val="00C36D70"/>
    <w:rsid w:val="00C51740"/>
    <w:rsid w:val="00C70BA3"/>
    <w:rsid w:val="00C71A4A"/>
    <w:rsid w:val="00C736D8"/>
    <w:rsid w:val="00C76741"/>
    <w:rsid w:val="00C9271C"/>
    <w:rsid w:val="00CA0649"/>
    <w:rsid w:val="00CA2A9D"/>
    <w:rsid w:val="00CA77CF"/>
    <w:rsid w:val="00CB2A13"/>
    <w:rsid w:val="00CB536A"/>
    <w:rsid w:val="00CC4813"/>
    <w:rsid w:val="00CD7C1D"/>
    <w:rsid w:val="00CE4119"/>
    <w:rsid w:val="00CE61D2"/>
    <w:rsid w:val="00CE7024"/>
    <w:rsid w:val="00CF5240"/>
    <w:rsid w:val="00D00BBC"/>
    <w:rsid w:val="00D026F1"/>
    <w:rsid w:val="00D1004E"/>
    <w:rsid w:val="00D14BE7"/>
    <w:rsid w:val="00D21EEA"/>
    <w:rsid w:val="00D22D59"/>
    <w:rsid w:val="00D25F9B"/>
    <w:rsid w:val="00D304BC"/>
    <w:rsid w:val="00D31BA2"/>
    <w:rsid w:val="00D33B1E"/>
    <w:rsid w:val="00D37712"/>
    <w:rsid w:val="00D50166"/>
    <w:rsid w:val="00D53F84"/>
    <w:rsid w:val="00D5467A"/>
    <w:rsid w:val="00D70AC7"/>
    <w:rsid w:val="00D71961"/>
    <w:rsid w:val="00D828AB"/>
    <w:rsid w:val="00DA3F7C"/>
    <w:rsid w:val="00DC2231"/>
    <w:rsid w:val="00DC3D7C"/>
    <w:rsid w:val="00DC494A"/>
    <w:rsid w:val="00DD147E"/>
    <w:rsid w:val="00DD5043"/>
    <w:rsid w:val="00E00678"/>
    <w:rsid w:val="00E02E6C"/>
    <w:rsid w:val="00E1193F"/>
    <w:rsid w:val="00E21B33"/>
    <w:rsid w:val="00E2673B"/>
    <w:rsid w:val="00E30859"/>
    <w:rsid w:val="00E377A8"/>
    <w:rsid w:val="00E42B9A"/>
    <w:rsid w:val="00E7479B"/>
    <w:rsid w:val="00E77054"/>
    <w:rsid w:val="00E86A1E"/>
    <w:rsid w:val="00EA03B1"/>
    <w:rsid w:val="00EB6BC1"/>
    <w:rsid w:val="00EC135D"/>
    <w:rsid w:val="00EC4B59"/>
    <w:rsid w:val="00ED0056"/>
    <w:rsid w:val="00ED7D2B"/>
    <w:rsid w:val="00EE0ABD"/>
    <w:rsid w:val="00EF3743"/>
    <w:rsid w:val="00F016AC"/>
    <w:rsid w:val="00F07030"/>
    <w:rsid w:val="00F10D8F"/>
    <w:rsid w:val="00F131E3"/>
    <w:rsid w:val="00F20360"/>
    <w:rsid w:val="00F224EA"/>
    <w:rsid w:val="00F37FBB"/>
    <w:rsid w:val="00F42222"/>
    <w:rsid w:val="00F459D6"/>
    <w:rsid w:val="00F56862"/>
    <w:rsid w:val="00F7599F"/>
    <w:rsid w:val="00F87C98"/>
    <w:rsid w:val="00F90650"/>
    <w:rsid w:val="00F936B1"/>
    <w:rsid w:val="00F96592"/>
    <w:rsid w:val="00FA5A17"/>
    <w:rsid w:val="00FB00AC"/>
    <w:rsid w:val="00FC3707"/>
    <w:rsid w:val="00FD02FF"/>
    <w:rsid w:val="00FD391B"/>
    <w:rsid w:val="00FE73D0"/>
    <w:rsid w:val="00FE7DE0"/>
    <w:rsid w:val="00FF2AB0"/>
    <w:rsid w:val="00FF3A29"/>
    <w:rsid w:val="00FF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25C68"/>
  <w15:chartTrackingRefBased/>
  <w15:docId w15:val="{42671E99-A85E-47D1-9449-40588BF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1384"/>
    <w:rPr>
      <w:color w:val="0000FF"/>
      <w:u w:val="single"/>
    </w:rPr>
  </w:style>
  <w:style w:type="character" w:styleId="HTMLCite">
    <w:name w:val="HTML Cite"/>
    <w:basedOn w:val="DefaultParagraphFont"/>
    <w:uiPriority w:val="99"/>
    <w:semiHidden/>
    <w:unhideWhenUsed/>
    <w:rsid w:val="00861384"/>
    <w:rPr>
      <w:i/>
      <w:iCs/>
    </w:rPr>
  </w:style>
  <w:style w:type="paragraph" w:customStyle="1" w:styleId="Default">
    <w:name w:val="Default"/>
    <w:rsid w:val="00725CE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377A8"/>
    <w:rPr>
      <w:color w:val="605E5C"/>
      <w:shd w:val="clear" w:color="auto" w:fill="E1DFDD"/>
    </w:rPr>
  </w:style>
  <w:style w:type="character" w:styleId="FollowedHyperlink">
    <w:name w:val="FollowedHyperlink"/>
    <w:basedOn w:val="DefaultParagraphFont"/>
    <w:uiPriority w:val="99"/>
    <w:semiHidden/>
    <w:unhideWhenUsed/>
    <w:rsid w:val="0036459C"/>
    <w:rPr>
      <w:color w:val="954F72" w:themeColor="followedHyperlink"/>
      <w:u w:val="single"/>
    </w:rPr>
  </w:style>
  <w:style w:type="character" w:styleId="CommentReference">
    <w:name w:val="annotation reference"/>
    <w:basedOn w:val="DefaultParagraphFont"/>
    <w:uiPriority w:val="99"/>
    <w:semiHidden/>
    <w:unhideWhenUsed/>
    <w:rsid w:val="00905E2A"/>
    <w:rPr>
      <w:sz w:val="16"/>
      <w:szCs w:val="16"/>
    </w:rPr>
  </w:style>
  <w:style w:type="paragraph" w:styleId="CommentText">
    <w:name w:val="annotation text"/>
    <w:basedOn w:val="Normal"/>
    <w:link w:val="CommentTextChar"/>
    <w:uiPriority w:val="99"/>
    <w:semiHidden/>
    <w:unhideWhenUsed/>
    <w:rsid w:val="00905E2A"/>
    <w:pPr>
      <w:spacing w:line="240" w:lineRule="auto"/>
    </w:pPr>
    <w:rPr>
      <w:sz w:val="20"/>
      <w:szCs w:val="20"/>
    </w:rPr>
  </w:style>
  <w:style w:type="character" w:customStyle="1" w:styleId="CommentTextChar">
    <w:name w:val="Comment Text Char"/>
    <w:basedOn w:val="DefaultParagraphFont"/>
    <w:link w:val="CommentText"/>
    <w:uiPriority w:val="99"/>
    <w:semiHidden/>
    <w:rsid w:val="00905E2A"/>
    <w:rPr>
      <w:sz w:val="20"/>
      <w:szCs w:val="20"/>
    </w:rPr>
  </w:style>
  <w:style w:type="paragraph" w:styleId="CommentSubject">
    <w:name w:val="annotation subject"/>
    <w:basedOn w:val="CommentText"/>
    <w:next w:val="CommentText"/>
    <w:link w:val="CommentSubjectChar"/>
    <w:uiPriority w:val="99"/>
    <w:semiHidden/>
    <w:unhideWhenUsed/>
    <w:rsid w:val="00905E2A"/>
    <w:rPr>
      <w:b/>
      <w:bCs/>
    </w:rPr>
  </w:style>
  <w:style w:type="character" w:customStyle="1" w:styleId="CommentSubjectChar">
    <w:name w:val="Comment Subject Char"/>
    <w:basedOn w:val="CommentTextChar"/>
    <w:link w:val="CommentSubject"/>
    <w:uiPriority w:val="99"/>
    <w:semiHidden/>
    <w:rsid w:val="00905E2A"/>
    <w:rPr>
      <w:b/>
      <w:bCs/>
      <w:sz w:val="20"/>
      <w:szCs w:val="20"/>
    </w:rPr>
  </w:style>
  <w:style w:type="paragraph" w:styleId="BalloonText">
    <w:name w:val="Balloon Text"/>
    <w:basedOn w:val="Normal"/>
    <w:link w:val="BalloonTextChar"/>
    <w:uiPriority w:val="99"/>
    <w:semiHidden/>
    <w:unhideWhenUsed/>
    <w:rsid w:val="00905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2A"/>
    <w:rPr>
      <w:rFonts w:ascii="Segoe UI" w:hAnsi="Segoe UI" w:cs="Segoe UI"/>
      <w:sz w:val="18"/>
      <w:szCs w:val="18"/>
    </w:rPr>
  </w:style>
  <w:style w:type="paragraph" w:styleId="Header">
    <w:name w:val="header"/>
    <w:basedOn w:val="Normal"/>
    <w:link w:val="HeaderChar"/>
    <w:uiPriority w:val="99"/>
    <w:unhideWhenUsed/>
    <w:rsid w:val="00C0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9F6"/>
  </w:style>
  <w:style w:type="paragraph" w:styleId="Footer">
    <w:name w:val="footer"/>
    <w:basedOn w:val="Normal"/>
    <w:link w:val="FooterChar"/>
    <w:uiPriority w:val="99"/>
    <w:unhideWhenUsed/>
    <w:rsid w:val="00C0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11331">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sChild>
        <w:div w:id="1968119160">
          <w:marLeft w:val="0"/>
          <w:marRight w:val="0"/>
          <w:marTop w:val="0"/>
          <w:marBottom w:val="0"/>
          <w:divBdr>
            <w:top w:val="none" w:sz="0" w:space="0" w:color="auto"/>
            <w:left w:val="none" w:sz="0" w:space="0" w:color="auto"/>
            <w:bottom w:val="none" w:sz="0" w:space="0" w:color="auto"/>
            <w:right w:val="none" w:sz="0" w:space="0" w:color="auto"/>
          </w:divBdr>
          <w:divsChild>
            <w:div w:id="423915724">
              <w:marLeft w:val="0"/>
              <w:marRight w:val="0"/>
              <w:marTop w:val="0"/>
              <w:marBottom w:val="0"/>
              <w:divBdr>
                <w:top w:val="single" w:sz="2" w:space="0" w:color="FFFFFF"/>
                <w:left w:val="single" w:sz="6" w:space="0" w:color="FFFFFF"/>
                <w:bottom w:val="single" w:sz="6" w:space="0" w:color="FFFFFF"/>
                <w:right w:val="single" w:sz="6" w:space="0" w:color="FFFFFF"/>
              </w:divBdr>
              <w:divsChild>
                <w:div w:id="1900969660">
                  <w:marLeft w:val="0"/>
                  <w:marRight w:val="0"/>
                  <w:marTop w:val="0"/>
                  <w:marBottom w:val="0"/>
                  <w:divBdr>
                    <w:top w:val="single" w:sz="6" w:space="1" w:color="D3D3D3"/>
                    <w:left w:val="none" w:sz="0" w:space="0" w:color="auto"/>
                    <w:bottom w:val="none" w:sz="0" w:space="0" w:color="auto"/>
                    <w:right w:val="none" w:sz="0" w:space="0" w:color="auto"/>
                  </w:divBdr>
                  <w:divsChild>
                    <w:div w:id="188221954">
                      <w:marLeft w:val="0"/>
                      <w:marRight w:val="0"/>
                      <w:marTop w:val="0"/>
                      <w:marBottom w:val="0"/>
                      <w:divBdr>
                        <w:top w:val="none" w:sz="0" w:space="0" w:color="auto"/>
                        <w:left w:val="none" w:sz="0" w:space="0" w:color="auto"/>
                        <w:bottom w:val="none" w:sz="0" w:space="0" w:color="auto"/>
                        <w:right w:val="none" w:sz="0" w:space="0" w:color="auto"/>
                      </w:divBdr>
                      <w:divsChild>
                        <w:div w:id="19582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99837">
      <w:bodyDiv w:val="1"/>
      <w:marLeft w:val="0"/>
      <w:marRight w:val="0"/>
      <w:marTop w:val="0"/>
      <w:marBottom w:val="0"/>
      <w:divBdr>
        <w:top w:val="none" w:sz="0" w:space="0" w:color="auto"/>
        <w:left w:val="none" w:sz="0" w:space="0" w:color="auto"/>
        <w:bottom w:val="none" w:sz="0" w:space="0" w:color="auto"/>
        <w:right w:val="none" w:sz="0" w:space="0" w:color="auto"/>
      </w:divBdr>
    </w:div>
    <w:div w:id="643126604">
      <w:bodyDiv w:val="1"/>
      <w:marLeft w:val="0"/>
      <w:marRight w:val="0"/>
      <w:marTop w:val="0"/>
      <w:marBottom w:val="0"/>
      <w:divBdr>
        <w:top w:val="none" w:sz="0" w:space="0" w:color="auto"/>
        <w:left w:val="none" w:sz="0" w:space="0" w:color="auto"/>
        <w:bottom w:val="none" w:sz="0" w:space="0" w:color="auto"/>
        <w:right w:val="none" w:sz="0" w:space="0" w:color="auto"/>
      </w:divBdr>
    </w:div>
    <w:div w:id="723067033">
      <w:bodyDiv w:val="1"/>
      <w:marLeft w:val="0"/>
      <w:marRight w:val="0"/>
      <w:marTop w:val="0"/>
      <w:marBottom w:val="0"/>
      <w:divBdr>
        <w:top w:val="none" w:sz="0" w:space="0" w:color="auto"/>
        <w:left w:val="none" w:sz="0" w:space="0" w:color="auto"/>
        <w:bottom w:val="none" w:sz="0" w:space="0" w:color="auto"/>
        <w:right w:val="none" w:sz="0" w:space="0" w:color="auto"/>
      </w:divBdr>
    </w:div>
    <w:div w:id="772868095">
      <w:bodyDiv w:val="1"/>
      <w:marLeft w:val="0"/>
      <w:marRight w:val="0"/>
      <w:marTop w:val="0"/>
      <w:marBottom w:val="0"/>
      <w:divBdr>
        <w:top w:val="none" w:sz="0" w:space="0" w:color="auto"/>
        <w:left w:val="none" w:sz="0" w:space="0" w:color="auto"/>
        <w:bottom w:val="none" w:sz="0" w:space="0" w:color="auto"/>
        <w:right w:val="none" w:sz="0" w:space="0" w:color="auto"/>
      </w:divBdr>
    </w:div>
    <w:div w:id="817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9324459">
          <w:marLeft w:val="0"/>
          <w:marRight w:val="0"/>
          <w:marTop w:val="0"/>
          <w:marBottom w:val="0"/>
          <w:divBdr>
            <w:top w:val="none" w:sz="0" w:space="0" w:color="auto"/>
            <w:left w:val="none" w:sz="0" w:space="0" w:color="auto"/>
            <w:bottom w:val="none" w:sz="0" w:space="0" w:color="auto"/>
            <w:right w:val="none" w:sz="0" w:space="0" w:color="auto"/>
          </w:divBdr>
          <w:divsChild>
            <w:div w:id="63068833">
              <w:marLeft w:val="0"/>
              <w:marRight w:val="0"/>
              <w:marTop w:val="0"/>
              <w:marBottom w:val="0"/>
              <w:divBdr>
                <w:top w:val="single" w:sz="2" w:space="0" w:color="FFFFFF"/>
                <w:left w:val="single" w:sz="6" w:space="0" w:color="FFFFFF"/>
                <w:bottom w:val="single" w:sz="6" w:space="0" w:color="FFFFFF"/>
                <w:right w:val="single" w:sz="6" w:space="0" w:color="FFFFFF"/>
              </w:divBdr>
              <w:divsChild>
                <w:div w:id="1336034576">
                  <w:marLeft w:val="0"/>
                  <w:marRight w:val="0"/>
                  <w:marTop w:val="0"/>
                  <w:marBottom w:val="0"/>
                  <w:divBdr>
                    <w:top w:val="single" w:sz="6" w:space="1" w:color="D3D3D3"/>
                    <w:left w:val="none" w:sz="0" w:space="0" w:color="auto"/>
                    <w:bottom w:val="none" w:sz="0" w:space="0" w:color="auto"/>
                    <w:right w:val="none" w:sz="0" w:space="0" w:color="auto"/>
                  </w:divBdr>
                  <w:divsChild>
                    <w:div w:id="2052340105">
                      <w:marLeft w:val="0"/>
                      <w:marRight w:val="0"/>
                      <w:marTop w:val="0"/>
                      <w:marBottom w:val="0"/>
                      <w:divBdr>
                        <w:top w:val="none" w:sz="0" w:space="0" w:color="auto"/>
                        <w:left w:val="none" w:sz="0" w:space="0" w:color="auto"/>
                        <w:bottom w:val="none" w:sz="0" w:space="0" w:color="auto"/>
                        <w:right w:val="none" w:sz="0" w:space="0" w:color="auto"/>
                      </w:divBdr>
                      <w:divsChild>
                        <w:div w:id="19230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97265">
      <w:bodyDiv w:val="1"/>
      <w:marLeft w:val="0"/>
      <w:marRight w:val="0"/>
      <w:marTop w:val="0"/>
      <w:marBottom w:val="0"/>
      <w:divBdr>
        <w:top w:val="none" w:sz="0" w:space="0" w:color="auto"/>
        <w:left w:val="none" w:sz="0" w:space="0" w:color="auto"/>
        <w:bottom w:val="none" w:sz="0" w:space="0" w:color="auto"/>
        <w:right w:val="none" w:sz="0" w:space="0" w:color="auto"/>
      </w:divBdr>
    </w:div>
    <w:div w:id="1136607402">
      <w:bodyDiv w:val="1"/>
      <w:marLeft w:val="0"/>
      <w:marRight w:val="0"/>
      <w:marTop w:val="0"/>
      <w:marBottom w:val="0"/>
      <w:divBdr>
        <w:top w:val="none" w:sz="0" w:space="0" w:color="auto"/>
        <w:left w:val="none" w:sz="0" w:space="0" w:color="auto"/>
        <w:bottom w:val="none" w:sz="0" w:space="0" w:color="auto"/>
        <w:right w:val="none" w:sz="0" w:space="0" w:color="auto"/>
      </w:divBdr>
    </w:div>
    <w:div w:id="1293098793">
      <w:bodyDiv w:val="1"/>
      <w:marLeft w:val="0"/>
      <w:marRight w:val="0"/>
      <w:marTop w:val="0"/>
      <w:marBottom w:val="0"/>
      <w:divBdr>
        <w:top w:val="none" w:sz="0" w:space="0" w:color="auto"/>
        <w:left w:val="none" w:sz="0" w:space="0" w:color="auto"/>
        <w:bottom w:val="none" w:sz="0" w:space="0" w:color="auto"/>
        <w:right w:val="none" w:sz="0" w:space="0" w:color="auto"/>
      </w:divBdr>
    </w:div>
    <w:div w:id="1305693563">
      <w:bodyDiv w:val="1"/>
      <w:marLeft w:val="0"/>
      <w:marRight w:val="0"/>
      <w:marTop w:val="0"/>
      <w:marBottom w:val="0"/>
      <w:divBdr>
        <w:top w:val="none" w:sz="0" w:space="0" w:color="auto"/>
        <w:left w:val="none" w:sz="0" w:space="0" w:color="auto"/>
        <w:bottom w:val="none" w:sz="0" w:space="0" w:color="auto"/>
        <w:right w:val="none" w:sz="0" w:space="0" w:color="auto"/>
      </w:divBdr>
    </w:div>
    <w:div w:id="1374696701">
      <w:bodyDiv w:val="1"/>
      <w:marLeft w:val="0"/>
      <w:marRight w:val="0"/>
      <w:marTop w:val="0"/>
      <w:marBottom w:val="0"/>
      <w:divBdr>
        <w:top w:val="none" w:sz="0" w:space="0" w:color="auto"/>
        <w:left w:val="none" w:sz="0" w:space="0" w:color="auto"/>
        <w:bottom w:val="none" w:sz="0" w:space="0" w:color="auto"/>
        <w:right w:val="none" w:sz="0" w:space="0" w:color="auto"/>
      </w:divBdr>
    </w:div>
    <w:div w:id="1520854267">
      <w:bodyDiv w:val="1"/>
      <w:marLeft w:val="0"/>
      <w:marRight w:val="0"/>
      <w:marTop w:val="0"/>
      <w:marBottom w:val="0"/>
      <w:divBdr>
        <w:top w:val="none" w:sz="0" w:space="0" w:color="auto"/>
        <w:left w:val="none" w:sz="0" w:space="0" w:color="auto"/>
        <w:bottom w:val="none" w:sz="0" w:space="0" w:color="auto"/>
        <w:right w:val="none" w:sz="0" w:space="0" w:color="auto"/>
      </w:divBdr>
    </w:div>
    <w:div w:id="1534998596">
      <w:bodyDiv w:val="1"/>
      <w:marLeft w:val="0"/>
      <w:marRight w:val="0"/>
      <w:marTop w:val="0"/>
      <w:marBottom w:val="0"/>
      <w:divBdr>
        <w:top w:val="none" w:sz="0" w:space="0" w:color="auto"/>
        <w:left w:val="none" w:sz="0" w:space="0" w:color="auto"/>
        <w:bottom w:val="none" w:sz="0" w:space="0" w:color="auto"/>
        <w:right w:val="none" w:sz="0" w:space="0" w:color="auto"/>
      </w:divBdr>
      <w:divsChild>
        <w:div w:id="1863589305">
          <w:marLeft w:val="0"/>
          <w:marRight w:val="0"/>
          <w:marTop w:val="0"/>
          <w:marBottom w:val="0"/>
          <w:divBdr>
            <w:top w:val="none" w:sz="0" w:space="0" w:color="auto"/>
            <w:left w:val="none" w:sz="0" w:space="0" w:color="auto"/>
            <w:bottom w:val="none" w:sz="0" w:space="0" w:color="auto"/>
            <w:right w:val="none" w:sz="0" w:space="0" w:color="auto"/>
          </w:divBdr>
          <w:divsChild>
            <w:div w:id="825367296">
              <w:marLeft w:val="0"/>
              <w:marRight w:val="0"/>
              <w:marTop w:val="0"/>
              <w:marBottom w:val="0"/>
              <w:divBdr>
                <w:top w:val="single" w:sz="2" w:space="0" w:color="FFFFFF"/>
                <w:left w:val="single" w:sz="6" w:space="0" w:color="FFFFFF"/>
                <w:bottom w:val="single" w:sz="6" w:space="0" w:color="FFFFFF"/>
                <w:right w:val="single" w:sz="6" w:space="0" w:color="FFFFFF"/>
              </w:divBdr>
              <w:divsChild>
                <w:div w:id="271058222">
                  <w:marLeft w:val="0"/>
                  <w:marRight w:val="0"/>
                  <w:marTop w:val="0"/>
                  <w:marBottom w:val="0"/>
                  <w:divBdr>
                    <w:top w:val="single" w:sz="6" w:space="1" w:color="D3D3D3"/>
                    <w:left w:val="none" w:sz="0" w:space="0" w:color="auto"/>
                    <w:bottom w:val="none" w:sz="0" w:space="0" w:color="auto"/>
                    <w:right w:val="none" w:sz="0" w:space="0" w:color="auto"/>
                  </w:divBdr>
                  <w:divsChild>
                    <w:div w:id="1132669251">
                      <w:marLeft w:val="0"/>
                      <w:marRight w:val="0"/>
                      <w:marTop w:val="0"/>
                      <w:marBottom w:val="0"/>
                      <w:divBdr>
                        <w:top w:val="none" w:sz="0" w:space="0" w:color="auto"/>
                        <w:left w:val="none" w:sz="0" w:space="0" w:color="auto"/>
                        <w:bottom w:val="none" w:sz="0" w:space="0" w:color="auto"/>
                        <w:right w:val="none" w:sz="0" w:space="0" w:color="auto"/>
                      </w:divBdr>
                      <w:divsChild>
                        <w:div w:id="340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64186">
      <w:bodyDiv w:val="1"/>
      <w:marLeft w:val="0"/>
      <w:marRight w:val="0"/>
      <w:marTop w:val="0"/>
      <w:marBottom w:val="0"/>
      <w:divBdr>
        <w:top w:val="none" w:sz="0" w:space="0" w:color="auto"/>
        <w:left w:val="none" w:sz="0" w:space="0" w:color="auto"/>
        <w:bottom w:val="none" w:sz="0" w:space="0" w:color="auto"/>
        <w:right w:val="none" w:sz="0" w:space="0" w:color="auto"/>
      </w:divBdr>
      <w:divsChild>
        <w:div w:id="1544826679">
          <w:marLeft w:val="0"/>
          <w:marRight w:val="0"/>
          <w:marTop w:val="0"/>
          <w:marBottom w:val="0"/>
          <w:divBdr>
            <w:top w:val="none" w:sz="0" w:space="0" w:color="auto"/>
            <w:left w:val="none" w:sz="0" w:space="0" w:color="auto"/>
            <w:bottom w:val="none" w:sz="0" w:space="0" w:color="auto"/>
            <w:right w:val="none" w:sz="0" w:space="0" w:color="auto"/>
          </w:divBdr>
          <w:divsChild>
            <w:div w:id="1488547433">
              <w:marLeft w:val="0"/>
              <w:marRight w:val="0"/>
              <w:marTop w:val="0"/>
              <w:marBottom w:val="0"/>
              <w:divBdr>
                <w:top w:val="single" w:sz="2" w:space="0" w:color="FFFFFF"/>
                <w:left w:val="single" w:sz="6" w:space="0" w:color="FFFFFF"/>
                <w:bottom w:val="single" w:sz="6" w:space="0" w:color="FFFFFF"/>
                <w:right w:val="single" w:sz="6" w:space="0" w:color="FFFFFF"/>
              </w:divBdr>
              <w:divsChild>
                <w:div w:id="330572835">
                  <w:marLeft w:val="0"/>
                  <w:marRight w:val="0"/>
                  <w:marTop w:val="0"/>
                  <w:marBottom w:val="0"/>
                  <w:divBdr>
                    <w:top w:val="single" w:sz="6" w:space="1" w:color="D3D3D3"/>
                    <w:left w:val="none" w:sz="0" w:space="0" w:color="auto"/>
                    <w:bottom w:val="none" w:sz="0" w:space="0" w:color="auto"/>
                    <w:right w:val="none" w:sz="0" w:space="0" w:color="auto"/>
                  </w:divBdr>
                  <w:divsChild>
                    <w:div w:id="1228147019">
                      <w:marLeft w:val="0"/>
                      <w:marRight w:val="0"/>
                      <w:marTop w:val="0"/>
                      <w:marBottom w:val="0"/>
                      <w:divBdr>
                        <w:top w:val="none" w:sz="0" w:space="0" w:color="auto"/>
                        <w:left w:val="none" w:sz="0" w:space="0" w:color="auto"/>
                        <w:bottom w:val="none" w:sz="0" w:space="0" w:color="auto"/>
                        <w:right w:val="none" w:sz="0" w:space="0" w:color="auto"/>
                      </w:divBdr>
                      <w:divsChild>
                        <w:div w:id="269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4590">
      <w:bodyDiv w:val="1"/>
      <w:marLeft w:val="0"/>
      <w:marRight w:val="0"/>
      <w:marTop w:val="0"/>
      <w:marBottom w:val="0"/>
      <w:divBdr>
        <w:top w:val="none" w:sz="0" w:space="0" w:color="auto"/>
        <w:left w:val="none" w:sz="0" w:space="0" w:color="auto"/>
        <w:bottom w:val="none" w:sz="0" w:space="0" w:color="auto"/>
        <w:right w:val="none" w:sz="0" w:space="0" w:color="auto"/>
      </w:divBdr>
      <w:divsChild>
        <w:div w:id="1962419843">
          <w:marLeft w:val="0"/>
          <w:marRight w:val="0"/>
          <w:marTop w:val="0"/>
          <w:marBottom w:val="0"/>
          <w:divBdr>
            <w:top w:val="none" w:sz="0" w:space="0" w:color="auto"/>
            <w:left w:val="none" w:sz="0" w:space="0" w:color="auto"/>
            <w:bottom w:val="none" w:sz="0" w:space="0" w:color="auto"/>
            <w:right w:val="none" w:sz="0" w:space="0" w:color="auto"/>
          </w:divBdr>
          <w:divsChild>
            <w:div w:id="1855917830">
              <w:marLeft w:val="0"/>
              <w:marRight w:val="0"/>
              <w:marTop w:val="0"/>
              <w:marBottom w:val="0"/>
              <w:divBdr>
                <w:top w:val="single" w:sz="2" w:space="0" w:color="FFFFFF"/>
                <w:left w:val="single" w:sz="6" w:space="0" w:color="FFFFFF"/>
                <w:bottom w:val="single" w:sz="6" w:space="0" w:color="FFFFFF"/>
                <w:right w:val="single" w:sz="6" w:space="0" w:color="FFFFFF"/>
              </w:divBdr>
              <w:divsChild>
                <w:div w:id="1214267199">
                  <w:marLeft w:val="0"/>
                  <w:marRight w:val="0"/>
                  <w:marTop w:val="0"/>
                  <w:marBottom w:val="0"/>
                  <w:divBdr>
                    <w:top w:val="single" w:sz="6" w:space="1" w:color="D3D3D3"/>
                    <w:left w:val="none" w:sz="0" w:space="0" w:color="auto"/>
                    <w:bottom w:val="none" w:sz="0" w:space="0" w:color="auto"/>
                    <w:right w:val="none" w:sz="0" w:space="0" w:color="auto"/>
                  </w:divBdr>
                  <w:divsChild>
                    <w:div w:id="1142768446">
                      <w:marLeft w:val="0"/>
                      <w:marRight w:val="0"/>
                      <w:marTop w:val="0"/>
                      <w:marBottom w:val="0"/>
                      <w:divBdr>
                        <w:top w:val="none" w:sz="0" w:space="0" w:color="auto"/>
                        <w:left w:val="none" w:sz="0" w:space="0" w:color="auto"/>
                        <w:bottom w:val="none" w:sz="0" w:space="0" w:color="auto"/>
                        <w:right w:val="none" w:sz="0" w:space="0" w:color="auto"/>
                      </w:divBdr>
                      <w:divsChild>
                        <w:div w:id="2303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89336">
      <w:bodyDiv w:val="1"/>
      <w:marLeft w:val="0"/>
      <w:marRight w:val="0"/>
      <w:marTop w:val="0"/>
      <w:marBottom w:val="0"/>
      <w:divBdr>
        <w:top w:val="none" w:sz="0" w:space="0" w:color="auto"/>
        <w:left w:val="none" w:sz="0" w:space="0" w:color="auto"/>
        <w:bottom w:val="none" w:sz="0" w:space="0" w:color="auto"/>
        <w:right w:val="none" w:sz="0" w:space="0" w:color="auto"/>
      </w:divBdr>
      <w:divsChild>
        <w:div w:id="510989016">
          <w:marLeft w:val="0"/>
          <w:marRight w:val="0"/>
          <w:marTop w:val="0"/>
          <w:marBottom w:val="0"/>
          <w:divBdr>
            <w:top w:val="none" w:sz="0" w:space="0" w:color="auto"/>
            <w:left w:val="none" w:sz="0" w:space="0" w:color="auto"/>
            <w:bottom w:val="none" w:sz="0" w:space="0" w:color="auto"/>
            <w:right w:val="none" w:sz="0" w:space="0" w:color="auto"/>
          </w:divBdr>
          <w:divsChild>
            <w:div w:id="1721590174">
              <w:marLeft w:val="0"/>
              <w:marRight w:val="0"/>
              <w:marTop w:val="0"/>
              <w:marBottom w:val="0"/>
              <w:divBdr>
                <w:top w:val="single" w:sz="2" w:space="0" w:color="FFFFFF"/>
                <w:left w:val="single" w:sz="6" w:space="0" w:color="FFFFFF"/>
                <w:bottom w:val="single" w:sz="6" w:space="0" w:color="FFFFFF"/>
                <w:right w:val="single" w:sz="6" w:space="0" w:color="FFFFFF"/>
              </w:divBdr>
              <w:divsChild>
                <w:div w:id="199629788">
                  <w:marLeft w:val="0"/>
                  <w:marRight w:val="0"/>
                  <w:marTop w:val="0"/>
                  <w:marBottom w:val="0"/>
                  <w:divBdr>
                    <w:top w:val="single" w:sz="6" w:space="1" w:color="D3D3D3"/>
                    <w:left w:val="none" w:sz="0" w:space="0" w:color="auto"/>
                    <w:bottom w:val="none" w:sz="0" w:space="0" w:color="auto"/>
                    <w:right w:val="none" w:sz="0" w:space="0" w:color="auto"/>
                  </w:divBdr>
                  <w:divsChild>
                    <w:div w:id="609627399">
                      <w:marLeft w:val="0"/>
                      <w:marRight w:val="0"/>
                      <w:marTop w:val="0"/>
                      <w:marBottom w:val="0"/>
                      <w:divBdr>
                        <w:top w:val="none" w:sz="0" w:space="0" w:color="auto"/>
                        <w:left w:val="none" w:sz="0" w:space="0" w:color="auto"/>
                        <w:bottom w:val="none" w:sz="0" w:space="0" w:color="auto"/>
                        <w:right w:val="none" w:sz="0" w:space="0" w:color="auto"/>
                      </w:divBdr>
                      <w:divsChild>
                        <w:div w:id="10200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6/507/regulation/50/made" TargetMode="External"/><Relationship Id="rId18" Type="http://schemas.openxmlformats.org/officeDocument/2006/relationships/hyperlink" Target="http://www.legislation.gov.uk/uksi/2016/507/regulation/39/ma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legislation.gov.uk/uksi/2016/507/regulation/31/made" TargetMode="External"/><Relationship Id="rId17" Type="http://schemas.openxmlformats.org/officeDocument/2006/relationships/hyperlink" Target="http://www.legislation.gov.uk/uksi/2016/507/regulation/38/m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16/507/regulation/37/ma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6/507/regulation/50/mad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legislation.gov.uk/uksi/2016/507/regulation/36/made" TargetMode="External"/><Relationship Id="rId23" Type="http://schemas.openxmlformats.org/officeDocument/2006/relationships/header" Target="header3.xml"/><Relationship Id="rId10" Type="http://schemas.openxmlformats.org/officeDocument/2006/relationships/hyperlink" Target="http://www.legislation.gov.uk/uksi/2016/507/contents/mad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16/507/regulation/31/mad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9FA32-8514-453E-8F67-E3E32622DDE0}">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2.xml><?xml version="1.0" encoding="utf-8"?>
<ds:datastoreItem xmlns:ds="http://schemas.openxmlformats.org/officeDocument/2006/customXml" ds:itemID="{68F1F11C-782B-447C-A2C2-EC0CFEB900F8}">
  <ds:schemaRefs>
    <ds:schemaRef ds:uri="http://schemas.microsoft.com/sharepoint/v3/contenttype/forms"/>
  </ds:schemaRefs>
</ds:datastoreItem>
</file>

<file path=customXml/itemProps3.xml><?xml version="1.0" encoding="utf-8"?>
<ds:datastoreItem xmlns:ds="http://schemas.openxmlformats.org/officeDocument/2006/customXml" ds:itemID="{08AA83F2-9641-40B1-B378-8ADA59B0B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Copland, Craig</dc:creator>
  <cp:keywords/>
  <dc:description/>
  <cp:lastModifiedBy>Copland, Craig</cp:lastModifiedBy>
  <cp:revision>17</cp:revision>
  <cp:lastPrinted>2018-12-10T10:17:00Z</cp:lastPrinted>
  <dcterms:created xsi:type="dcterms:W3CDTF">2018-12-20T09:44:00Z</dcterms:created>
  <dcterms:modified xsi:type="dcterms:W3CDTF">2022-03-04T12:01:00Z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y fmtid="{D5CDD505-2E9C-101B-9397-08002B2CF9AE}" pid="5" name="AuthorIds_UIVersion_512">
    <vt:lpwstr>1167</vt:lpwstr>
  </property>
  <property fmtid="{D5CDD505-2E9C-101B-9397-08002B2CF9AE}" pid="6" name="AuthorIds_UIVersion_1024">
    <vt:lpwstr>1167</vt:lpwstr>
  </property>
</Properties>
</file>