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1AE2" w14:textId="77777777" w:rsidR="00507D9E" w:rsidRPr="00E14393" w:rsidRDefault="00216635" w:rsidP="00E14393">
      <w:pPr>
        <w:tabs>
          <w:tab w:val="left" w:pos="-142"/>
        </w:tabs>
        <w:rPr>
          <w:rFonts w:ascii="Arial" w:hAnsi="Arial" w:cs="Arial"/>
          <w:color w:val="7030A0"/>
          <w:sz w:val="24"/>
          <w:szCs w:val="24"/>
        </w:rPr>
      </w:pPr>
      <w:r w:rsidRPr="00E14393">
        <w:rPr>
          <w:rFonts w:ascii="Arial" w:hAnsi="Arial" w:cs="Arial"/>
          <w:noProof/>
          <w:color w:val="7030A0"/>
          <w:sz w:val="24"/>
          <w:szCs w:val="24"/>
        </w:rPr>
        <w:drawing>
          <wp:inline distT="0" distB="0" distL="0" distR="0" wp14:anchorId="21D31BB1" wp14:editId="21D31BB2">
            <wp:extent cx="3345180" cy="345440"/>
            <wp:effectExtent l="0" t="0" r="762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21D31AE3" w14:textId="77777777" w:rsidR="0004625F" w:rsidRPr="00E14393" w:rsidRDefault="0004625F" w:rsidP="00E14393">
      <w:pPr>
        <w:tabs>
          <w:tab w:val="left" w:pos="-142"/>
        </w:tabs>
        <w:rPr>
          <w:rFonts w:ascii="Arial" w:hAnsi="Arial" w:cs="Arial"/>
          <w:color w:val="7030A0"/>
          <w:sz w:val="24"/>
          <w:szCs w:val="24"/>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7A262C" w:rsidRPr="00E14393" w14:paraId="21D31AE5" w14:textId="77777777" w:rsidTr="000D4887">
        <w:trPr>
          <w:cantSplit/>
          <w:trHeight w:val="659"/>
        </w:trPr>
        <w:tc>
          <w:tcPr>
            <w:tcW w:w="9356" w:type="dxa"/>
            <w:shd w:val="clear" w:color="auto" w:fill="auto"/>
          </w:tcPr>
          <w:p w14:paraId="21D31AE4" w14:textId="2E6B9999" w:rsidR="0004625F" w:rsidRPr="00F5346B" w:rsidRDefault="00995DF2" w:rsidP="00E14393">
            <w:pPr>
              <w:tabs>
                <w:tab w:val="left" w:pos="-142"/>
              </w:tabs>
              <w:spacing w:before="120"/>
              <w:ind w:left="-108" w:right="34"/>
              <w:rPr>
                <w:rFonts w:ascii="Arial" w:hAnsi="Arial" w:cs="Arial"/>
                <w:b/>
                <w:color w:val="7030A0"/>
                <w:sz w:val="36"/>
                <w:szCs w:val="36"/>
              </w:rPr>
            </w:pPr>
            <w:bookmarkStart w:id="0" w:name="bmkTable00"/>
            <w:bookmarkEnd w:id="0"/>
            <w:r w:rsidRPr="00F5346B">
              <w:rPr>
                <w:rFonts w:ascii="Arial" w:hAnsi="Arial" w:cs="Arial"/>
                <w:b/>
                <w:sz w:val="36"/>
                <w:szCs w:val="36"/>
              </w:rPr>
              <w:t xml:space="preserve">Interim </w:t>
            </w:r>
            <w:r w:rsidR="000D4887" w:rsidRPr="00F5346B">
              <w:rPr>
                <w:rFonts w:ascii="Arial" w:hAnsi="Arial" w:cs="Arial"/>
                <w:b/>
                <w:sz w:val="36"/>
                <w:szCs w:val="36"/>
              </w:rPr>
              <w:t>Order Decision</w:t>
            </w:r>
          </w:p>
        </w:tc>
      </w:tr>
      <w:tr w:rsidR="007A262C" w:rsidRPr="00E14393" w14:paraId="21D31AE7" w14:textId="77777777" w:rsidTr="000D4887">
        <w:trPr>
          <w:cantSplit/>
          <w:trHeight w:val="425"/>
        </w:trPr>
        <w:tc>
          <w:tcPr>
            <w:tcW w:w="9356" w:type="dxa"/>
            <w:shd w:val="clear" w:color="auto" w:fill="auto"/>
            <w:vAlign w:val="center"/>
          </w:tcPr>
          <w:p w14:paraId="21D31AE6" w14:textId="7BCF44EF" w:rsidR="0004625F" w:rsidRPr="00E14393" w:rsidRDefault="004869D9" w:rsidP="00E14393">
            <w:pPr>
              <w:tabs>
                <w:tab w:val="left" w:pos="-142"/>
              </w:tabs>
              <w:spacing w:before="60"/>
              <w:ind w:left="-108" w:right="34"/>
              <w:rPr>
                <w:rFonts w:ascii="Arial" w:hAnsi="Arial" w:cs="Arial"/>
                <w:sz w:val="24"/>
                <w:szCs w:val="24"/>
              </w:rPr>
            </w:pPr>
            <w:r w:rsidRPr="00E14393">
              <w:rPr>
                <w:rFonts w:ascii="Arial" w:hAnsi="Arial" w:cs="Arial"/>
                <w:sz w:val="24"/>
                <w:szCs w:val="24"/>
              </w:rPr>
              <w:t xml:space="preserve">Inquiry </w:t>
            </w:r>
            <w:r w:rsidR="00BD2D63" w:rsidRPr="00E14393">
              <w:rPr>
                <w:rFonts w:ascii="Arial" w:hAnsi="Arial" w:cs="Arial"/>
                <w:sz w:val="24"/>
                <w:szCs w:val="24"/>
              </w:rPr>
              <w:t>open</w:t>
            </w:r>
            <w:r w:rsidRPr="00E14393">
              <w:rPr>
                <w:rFonts w:ascii="Arial" w:hAnsi="Arial" w:cs="Arial"/>
                <w:sz w:val="24"/>
                <w:szCs w:val="24"/>
              </w:rPr>
              <w:t xml:space="preserve">ed on </w:t>
            </w:r>
            <w:r w:rsidR="004404B0" w:rsidRPr="00E14393">
              <w:rPr>
                <w:rFonts w:ascii="Arial" w:hAnsi="Arial" w:cs="Arial"/>
                <w:sz w:val="24"/>
                <w:szCs w:val="24"/>
              </w:rPr>
              <w:t>7</w:t>
            </w:r>
            <w:r w:rsidR="002533A0" w:rsidRPr="00E14393">
              <w:rPr>
                <w:rFonts w:ascii="Arial" w:hAnsi="Arial" w:cs="Arial"/>
                <w:sz w:val="24"/>
                <w:szCs w:val="24"/>
              </w:rPr>
              <w:t xml:space="preserve"> D</w:t>
            </w:r>
            <w:r w:rsidR="00BD2D63" w:rsidRPr="00E14393">
              <w:rPr>
                <w:rFonts w:ascii="Arial" w:hAnsi="Arial" w:cs="Arial"/>
                <w:sz w:val="24"/>
                <w:szCs w:val="24"/>
              </w:rPr>
              <w:t>e</w:t>
            </w:r>
            <w:r w:rsidR="002533A0" w:rsidRPr="00E14393">
              <w:rPr>
                <w:rFonts w:ascii="Arial" w:hAnsi="Arial" w:cs="Arial"/>
                <w:sz w:val="24"/>
                <w:szCs w:val="24"/>
              </w:rPr>
              <w:t>cem</w:t>
            </w:r>
            <w:r w:rsidR="00BD2D63" w:rsidRPr="00E14393">
              <w:rPr>
                <w:rFonts w:ascii="Arial" w:hAnsi="Arial" w:cs="Arial"/>
                <w:sz w:val="24"/>
                <w:szCs w:val="24"/>
              </w:rPr>
              <w:t>b</w:t>
            </w:r>
            <w:r w:rsidR="002533A0" w:rsidRPr="00E14393">
              <w:rPr>
                <w:rFonts w:ascii="Arial" w:hAnsi="Arial" w:cs="Arial"/>
                <w:sz w:val="24"/>
                <w:szCs w:val="24"/>
              </w:rPr>
              <w:t>e</w:t>
            </w:r>
            <w:r w:rsidR="00BD2D63" w:rsidRPr="00E14393">
              <w:rPr>
                <w:rFonts w:ascii="Arial" w:hAnsi="Arial" w:cs="Arial"/>
                <w:sz w:val="24"/>
                <w:szCs w:val="24"/>
              </w:rPr>
              <w:t>r</w:t>
            </w:r>
            <w:r w:rsidR="00C22C06" w:rsidRPr="00E14393">
              <w:rPr>
                <w:rFonts w:ascii="Arial" w:hAnsi="Arial" w:cs="Arial"/>
                <w:sz w:val="24"/>
                <w:szCs w:val="24"/>
              </w:rPr>
              <w:t xml:space="preserve"> 2</w:t>
            </w:r>
            <w:r w:rsidRPr="00E14393">
              <w:rPr>
                <w:rFonts w:ascii="Arial" w:hAnsi="Arial" w:cs="Arial"/>
                <w:sz w:val="24"/>
                <w:szCs w:val="24"/>
              </w:rPr>
              <w:t>0</w:t>
            </w:r>
            <w:r w:rsidR="00BD2D63" w:rsidRPr="00E14393">
              <w:rPr>
                <w:rFonts w:ascii="Arial" w:hAnsi="Arial" w:cs="Arial"/>
                <w:sz w:val="24"/>
                <w:szCs w:val="24"/>
              </w:rPr>
              <w:t>2</w:t>
            </w:r>
            <w:r w:rsidR="004404B0" w:rsidRPr="00E14393">
              <w:rPr>
                <w:rFonts w:ascii="Arial" w:hAnsi="Arial" w:cs="Arial"/>
                <w:sz w:val="24"/>
                <w:szCs w:val="24"/>
              </w:rPr>
              <w:t>1</w:t>
            </w:r>
          </w:p>
        </w:tc>
      </w:tr>
      <w:tr w:rsidR="007A262C" w:rsidRPr="00E14393" w14:paraId="21D31AE9" w14:textId="77777777" w:rsidTr="000D4887">
        <w:trPr>
          <w:cantSplit/>
          <w:trHeight w:val="374"/>
        </w:trPr>
        <w:tc>
          <w:tcPr>
            <w:tcW w:w="9356" w:type="dxa"/>
            <w:shd w:val="clear" w:color="auto" w:fill="auto"/>
          </w:tcPr>
          <w:p w14:paraId="21D31AE8" w14:textId="77777777" w:rsidR="0004625F" w:rsidRPr="00E14393" w:rsidRDefault="000D4887" w:rsidP="00E14393">
            <w:pPr>
              <w:tabs>
                <w:tab w:val="left" w:pos="-142"/>
              </w:tabs>
              <w:spacing w:before="180"/>
              <w:ind w:left="-108" w:right="34"/>
              <w:rPr>
                <w:rFonts w:ascii="Arial" w:hAnsi="Arial" w:cs="Arial"/>
                <w:b/>
                <w:sz w:val="24"/>
                <w:szCs w:val="24"/>
              </w:rPr>
            </w:pPr>
            <w:r w:rsidRPr="00E14393">
              <w:rPr>
                <w:rFonts w:ascii="Arial" w:hAnsi="Arial" w:cs="Arial"/>
                <w:b/>
                <w:sz w:val="24"/>
                <w:szCs w:val="24"/>
              </w:rPr>
              <w:t xml:space="preserve">by </w:t>
            </w:r>
            <w:r w:rsidR="00CE476B" w:rsidRPr="00E14393">
              <w:rPr>
                <w:rFonts w:ascii="Arial" w:hAnsi="Arial" w:cs="Arial"/>
                <w:b/>
                <w:sz w:val="24"/>
                <w:szCs w:val="24"/>
              </w:rPr>
              <w:t xml:space="preserve">Heidi Cruickshank </w:t>
            </w:r>
            <w:r w:rsidRPr="00E14393">
              <w:rPr>
                <w:rFonts w:ascii="Arial" w:hAnsi="Arial" w:cs="Arial"/>
                <w:b/>
                <w:sz w:val="24"/>
                <w:szCs w:val="24"/>
              </w:rPr>
              <w:t>B</w:t>
            </w:r>
            <w:r w:rsidR="00CE476B" w:rsidRPr="00E14393">
              <w:rPr>
                <w:rFonts w:ascii="Arial" w:hAnsi="Arial" w:cs="Arial"/>
                <w:b/>
                <w:sz w:val="24"/>
                <w:szCs w:val="24"/>
              </w:rPr>
              <w:t>Sc (Hons</w:t>
            </w:r>
            <w:r w:rsidRPr="00E14393">
              <w:rPr>
                <w:rFonts w:ascii="Arial" w:hAnsi="Arial" w:cs="Arial"/>
                <w:b/>
                <w:sz w:val="24"/>
                <w:szCs w:val="24"/>
              </w:rPr>
              <w:t>), M</w:t>
            </w:r>
            <w:r w:rsidR="00CE476B" w:rsidRPr="00E14393">
              <w:rPr>
                <w:rFonts w:ascii="Arial" w:hAnsi="Arial" w:cs="Arial"/>
                <w:b/>
                <w:sz w:val="24"/>
                <w:szCs w:val="24"/>
              </w:rPr>
              <w:t>Sc</w:t>
            </w:r>
            <w:r w:rsidRPr="00E14393">
              <w:rPr>
                <w:rFonts w:ascii="Arial" w:hAnsi="Arial" w:cs="Arial"/>
                <w:b/>
                <w:sz w:val="24"/>
                <w:szCs w:val="24"/>
              </w:rPr>
              <w:t>, M</w:t>
            </w:r>
            <w:r w:rsidR="00CE476B" w:rsidRPr="00E14393">
              <w:rPr>
                <w:rFonts w:ascii="Arial" w:hAnsi="Arial" w:cs="Arial"/>
                <w:b/>
                <w:sz w:val="24"/>
                <w:szCs w:val="24"/>
              </w:rPr>
              <w:t>I</w:t>
            </w:r>
            <w:r w:rsidRPr="00E14393">
              <w:rPr>
                <w:rFonts w:ascii="Arial" w:hAnsi="Arial" w:cs="Arial"/>
                <w:b/>
                <w:sz w:val="24"/>
                <w:szCs w:val="24"/>
              </w:rPr>
              <w:t>P</w:t>
            </w:r>
            <w:r w:rsidR="00CE476B" w:rsidRPr="00E14393">
              <w:rPr>
                <w:rFonts w:ascii="Arial" w:hAnsi="Arial" w:cs="Arial"/>
                <w:b/>
                <w:sz w:val="24"/>
                <w:szCs w:val="24"/>
              </w:rPr>
              <w:t>ROW</w:t>
            </w:r>
          </w:p>
        </w:tc>
      </w:tr>
      <w:tr w:rsidR="007A262C" w:rsidRPr="00E14393" w14:paraId="21D31AEB" w14:textId="77777777" w:rsidTr="000D4887">
        <w:trPr>
          <w:cantSplit/>
          <w:trHeight w:val="357"/>
        </w:trPr>
        <w:tc>
          <w:tcPr>
            <w:tcW w:w="9356" w:type="dxa"/>
            <w:shd w:val="clear" w:color="auto" w:fill="auto"/>
          </w:tcPr>
          <w:p w14:paraId="21D31AEA" w14:textId="77777777" w:rsidR="0004625F" w:rsidRPr="00215F10" w:rsidRDefault="000D4887" w:rsidP="00E14393">
            <w:pPr>
              <w:tabs>
                <w:tab w:val="left" w:pos="-142"/>
              </w:tabs>
              <w:spacing w:before="120"/>
              <w:ind w:left="-108" w:right="34"/>
              <w:rPr>
                <w:rFonts w:ascii="Arial" w:hAnsi="Arial" w:cs="Arial"/>
                <w:b/>
                <w:sz w:val="20"/>
              </w:rPr>
            </w:pPr>
            <w:r w:rsidRPr="00215F10">
              <w:rPr>
                <w:rFonts w:ascii="Arial" w:hAnsi="Arial" w:cs="Arial"/>
                <w:b/>
                <w:sz w:val="20"/>
              </w:rPr>
              <w:t>an Inspector appointed by the Secretary of State for Environment, Food and Rural Affairs</w:t>
            </w:r>
          </w:p>
        </w:tc>
      </w:tr>
      <w:tr w:rsidR="0004625F" w:rsidRPr="00E14393" w14:paraId="21D31AED" w14:textId="77777777" w:rsidTr="000D4887">
        <w:trPr>
          <w:cantSplit/>
          <w:trHeight w:val="335"/>
        </w:trPr>
        <w:tc>
          <w:tcPr>
            <w:tcW w:w="9356" w:type="dxa"/>
            <w:shd w:val="clear" w:color="auto" w:fill="auto"/>
          </w:tcPr>
          <w:p w14:paraId="21D31AEC" w14:textId="6C45AE26" w:rsidR="0004625F" w:rsidRPr="00215F10" w:rsidRDefault="0004625F" w:rsidP="00E14393">
            <w:pPr>
              <w:tabs>
                <w:tab w:val="left" w:pos="-142"/>
              </w:tabs>
              <w:spacing w:before="120" w:after="120"/>
              <w:ind w:left="-108" w:right="176"/>
              <w:rPr>
                <w:rFonts w:ascii="Arial" w:hAnsi="Arial" w:cs="Arial"/>
                <w:b/>
                <w:sz w:val="20"/>
              </w:rPr>
            </w:pPr>
            <w:r w:rsidRPr="00215F10">
              <w:rPr>
                <w:rFonts w:ascii="Arial" w:hAnsi="Arial" w:cs="Arial"/>
                <w:b/>
                <w:sz w:val="20"/>
              </w:rPr>
              <w:t>Decision date:</w:t>
            </w:r>
            <w:r w:rsidR="00847DD9">
              <w:rPr>
                <w:rFonts w:ascii="Arial" w:hAnsi="Arial" w:cs="Arial"/>
                <w:b/>
                <w:sz w:val="20"/>
              </w:rPr>
              <w:t xml:space="preserve"> 28 January 2022</w:t>
            </w:r>
          </w:p>
        </w:tc>
      </w:tr>
    </w:tbl>
    <w:p w14:paraId="21D31AEE" w14:textId="77777777" w:rsidR="000D4887" w:rsidRPr="00E14393" w:rsidRDefault="000D4887" w:rsidP="00E14393">
      <w:pPr>
        <w:tabs>
          <w:tab w:val="left" w:pos="-142"/>
        </w:tabs>
        <w:rPr>
          <w:rFonts w:ascii="Arial" w:hAnsi="Arial" w:cs="Arial"/>
          <w:color w:val="7030A0"/>
          <w:sz w:val="24"/>
          <w:szCs w:val="24"/>
        </w:rPr>
      </w:pPr>
    </w:p>
    <w:tbl>
      <w:tblPr>
        <w:tblW w:w="9520" w:type="dxa"/>
        <w:tblLayout w:type="fixed"/>
        <w:tblLook w:val="0000" w:firstRow="0" w:lastRow="0" w:firstColumn="0" w:lastColumn="0" w:noHBand="0" w:noVBand="0"/>
      </w:tblPr>
      <w:tblGrid>
        <w:gridCol w:w="9520"/>
      </w:tblGrid>
      <w:tr w:rsidR="007A262C" w:rsidRPr="00E14393" w14:paraId="21D31AF0" w14:textId="77777777" w:rsidTr="00BF24BA">
        <w:tc>
          <w:tcPr>
            <w:tcW w:w="9520" w:type="dxa"/>
            <w:shd w:val="clear" w:color="auto" w:fill="auto"/>
          </w:tcPr>
          <w:p w14:paraId="21D31AEF" w14:textId="6168EE26" w:rsidR="000D4887" w:rsidRPr="00E14393" w:rsidRDefault="00C22C06" w:rsidP="00E14393">
            <w:pPr>
              <w:tabs>
                <w:tab w:val="left" w:pos="-142"/>
              </w:tabs>
              <w:spacing w:after="60"/>
              <w:rPr>
                <w:rFonts w:ascii="Arial" w:hAnsi="Arial" w:cs="Arial"/>
                <w:b/>
                <w:color w:val="7030A0"/>
                <w:sz w:val="24"/>
                <w:szCs w:val="24"/>
              </w:rPr>
            </w:pPr>
            <w:r w:rsidRPr="00E14393">
              <w:rPr>
                <w:rFonts w:ascii="Arial" w:hAnsi="Arial" w:cs="Arial"/>
                <w:b/>
                <w:sz w:val="24"/>
                <w:szCs w:val="24"/>
              </w:rPr>
              <w:t>Order Ref: ROW</w:t>
            </w:r>
            <w:r w:rsidR="00CE476B" w:rsidRPr="00E14393">
              <w:rPr>
                <w:rFonts w:ascii="Arial" w:hAnsi="Arial" w:cs="Arial"/>
                <w:b/>
                <w:sz w:val="24"/>
                <w:szCs w:val="24"/>
              </w:rPr>
              <w:t>/</w:t>
            </w:r>
            <w:r w:rsidRPr="00E14393">
              <w:rPr>
                <w:rFonts w:ascii="Arial" w:hAnsi="Arial" w:cs="Arial"/>
                <w:b/>
                <w:sz w:val="24"/>
                <w:szCs w:val="24"/>
              </w:rPr>
              <w:t>3</w:t>
            </w:r>
            <w:r w:rsidR="003361C3" w:rsidRPr="00E14393">
              <w:rPr>
                <w:rFonts w:ascii="Arial" w:hAnsi="Arial" w:cs="Arial"/>
                <w:b/>
                <w:sz w:val="24"/>
                <w:szCs w:val="24"/>
              </w:rPr>
              <w:t>2</w:t>
            </w:r>
            <w:r w:rsidR="004404B0" w:rsidRPr="00E14393">
              <w:rPr>
                <w:rFonts w:ascii="Arial" w:hAnsi="Arial" w:cs="Arial"/>
                <w:b/>
                <w:sz w:val="24"/>
                <w:szCs w:val="24"/>
              </w:rPr>
              <w:t>09</w:t>
            </w:r>
            <w:r w:rsidR="003361C3" w:rsidRPr="00E14393">
              <w:rPr>
                <w:rFonts w:ascii="Arial" w:hAnsi="Arial" w:cs="Arial"/>
                <w:b/>
                <w:sz w:val="24"/>
                <w:szCs w:val="24"/>
              </w:rPr>
              <w:t>5</w:t>
            </w:r>
            <w:r w:rsidR="004404B0" w:rsidRPr="00E14393">
              <w:rPr>
                <w:rFonts w:ascii="Arial" w:hAnsi="Arial" w:cs="Arial"/>
                <w:b/>
                <w:sz w:val="24"/>
                <w:szCs w:val="24"/>
              </w:rPr>
              <w:t>64</w:t>
            </w:r>
            <w:r w:rsidR="009F36A9" w:rsidRPr="00E14393">
              <w:rPr>
                <w:rFonts w:ascii="Arial" w:hAnsi="Arial" w:cs="Arial"/>
                <w:b/>
                <w:sz w:val="24"/>
                <w:szCs w:val="24"/>
              </w:rPr>
              <w:t>M1</w:t>
            </w:r>
          </w:p>
        </w:tc>
      </w:tr>
      <w:tr w:rsidR="007A262C" w:rsidRPr="00E14393" w14:paraId="21D31AF2" w14:textId="77777777" w:rsidTr="00BF24BA">
        <w:tc>
          <w:tcPr>
            <w:tcW w:w="9520" w:type="dxa"/>
            <w:shd w:val="clear" w:color="auto" w:fill="auto"/>
          </w:tcPr>
          <w:p w14:paraId="21D31AF1" w14:textId="3844F910" w:rsidR="000D4887" w:rsidRPr="00E14393" w:rsidRDefault="00CE476B" w:rsidP="00E14393">
            <w:pPr>
              <w:pStyle w:val="TBullet"/>
              <w:tabs>
                <w:tab w:val="clear" w:pos="360"/>
                <w:tab w:val="left" w:pos="-142"/>
              </w:tabs>
              <w:spacing w:before="120"/>
              <w:ind w:left="357" w:hanging="357"/>
              <w:rPr>
                <w:rFonts w:ascii="Arial" w:hAnsi="Arial" w:cs="Arial"/>
                <w:color w:val="7030A0"/>
                <w:sz w:val="24"/>
                <w:szCs w:val="24"/>
              </w:rPr>
            </w:pPr>
            <w:r w:rsidRPr="00E14393">
              <w:rPr>
                <w:rFonts w:ascii="Arial" w:hAnsi="Arial" w:cs="Arial"/>
                <w:color w:val="auto"/>
                <w:sz w:val="24"/>
                <w:szCs w:val="24"/>
              </w:rPr>
              <w:t>This Order is made under Section 53(2)</w:t>
            </w:r>
            <w:r w:rsidR="00DA4CA5" w:rsidRPr="00E14393">
              <w:rPr>
                <w:rFonts w:ascii="Arial" w:hAnsi="Arial" w:cs="Arial"/>
                <w:color w:val="auto"/>
                <w:sz w:val="24"/>
                <w:szCs w:val="24"/>
              </w:rPr>
              <w:t>(b)</w:t>
            </w:r>
            <w:r w:rsidR="0027744E" w:rsidRPr="00E14393">
              <w:rPr>
                <w:rFonts w:ascii="Arial" w:hAnsi="Arial" w:cs="Arial"/>
                <w:color w:val="auto"/>
                <w:sz w:val="24"/>
                <w:szCs w:val="24"/>
              </w:rPr>
              <w:t xml:space="preserve"> </w:t>
            </w:r>
            <w:r w:rsidRPr="00E14393">
              <w:rPr>
                <w:rFonts w:ascii="Arial" w:hAnsi="Arial" w:cs="Arial"/>
                <w:color w:val="auto"/>
                <w:sz w:val="24"/>
                <w:szCs w:val="24"/>
              </w:rPr>
              <w:t xml:space="preserve">of the Wildlife and Countryside Act 1981 and is known as </w:t>
            </w:r>
            <w:r w:rsidR="00A94DE4" w:rsidRPr="00E14393">
              <w:rPr>
                <w:rFonts w:ascii="Arial" w:hAnsi="Arial" w:cs="Arial"/>
                <w:color w:val="auto"/>
                <w:sz w:val="24"/>
                <w:szCs w:val="24"/>
              </w:rPr>
              <w:t xml:space="preserve">The </w:t>
            </w:r>
            <w:r w:rsidR="00EF42EF" w:rsidRPr="00E14393">
              <w:rPr>
                <w:rFonts w:ascii="Arial" w:hAnsi="Arial" w:cs="Arial"/>
                <w:color w:val="auto"/>
                <w:sz w:val="24"/>
                <w:szCs w:val="24"/>
              </w:rPr>
              <w:t>Swindon</w:t>
            </w:r>
            <w:r w:rsidR="00A94DE4" w:rsidRPr="00E14393">
              <w:rPr>
                <w:rFonts w:ascii="Arial" w:hAnsi="Arial" w:cs="Arial"/>
                <w:color w:val="auto"/>
                <w:sz w:val="24"/>
                <w:szCs w:val="24"/>
              </w:rPr>
              <w:t xml:space="preserve"> </w:t>
            </w:r>
            <w:r w:rsidR="00EF42EF" w:rsidRPr="00E14393">
              <w:rPr>
                <w:rFonts w:ascii="Arial" w:hAnsi="Arial" w:cs="Arial"/>
                <w:color w:val="auto"/>
                <w:sz w:val="24"/>
                <w:szCs w:val="24"/>
              </w:rPr>
              <w:t>B</w:t>
            </w:r>
            <w:r w:rsidR="00A94DE4" w:rsidRPr="00E14393">
              <w:rPr>
                <w:rFonts w:ascii="Arial" w:hAnsi="Arial" w:cs="Arial"/>
                <w:color w:val="auto"/>
                <w:sz w:val="24"/>
                <w:szCs w:val="24"/>
              </w:rPr>
              <w:t>o</w:t>
            </w:r>
            <w:r w:rsidR="00EF42EF" w:rsidRPr="00E14393">
              <w:rPr>
                <w:rFonts w:ascii="Arial" w:hAnsi="Arial" w:cs="Arial"/>
                <w:color w:val="auto"/>
                <w:sz w:val="24"/>
                <w:szCs w:val="24"/>
              </w:rPr>
              <w:t>ro</w:t>
            </w:r>
            <w:r w:rsidR="00A94DE4" w:rsidRPr="00E14393">
              <w:rPr>
                <w:rFonts w:ascii="Arial" w:hAnsi="Arial" w:cs="Arial"/>
                <w:color w:val="auto"/>
                <w:sz w:val="24"/>
                <w:szCs w:val="24"/>
              </w:rPr>
              <w:t>u</w:t>
            </w:r>
            <w:r w:rsidR="00EF42EF" w:rsidRPr="00E14393">
              <w:rPr>
                <w:rFonts w:ascii="Arial" w:hAnsi="Arial" w:cs="Arial"/>
                <w:color w:val="auto"/>
                <w:sz w:val="24"/>
                <w:szCs w:val="24"/>
              </w:rPr>
              <w:t>gh</w:t>
            </w:r>
            <w:r w:rsidR="00A94DE4" w:rsidRPr="00E14393">
              <w:rPr>
                <w:rFonts w:ascii="Arial" w:hAnsi="Arial" w:cs="Arial"/>
                <w:color w:val="auto"/>
                <w:sz w:val="24"/>
                <w:szCs w:val="24"/>
              </w:rPr>
              <w:t xml:space="preserve"> Council Footpath </w:t>
            </w:r>
            <w:r w:rsidR="007A78A0" w:rsidRPr="00E14393">
              <w:rPr>
                <w:rFonts w:ascii="Arial" w:hAnsi="Arial" w:cs="Arial"/>
                <w:color w:val="auto"/>
                <w:sz w:val="24"/>
                <w:szCs w:val="24"/>
              </w:rPr>
              <w:t>44 Wanb</w:t>
            </w:r>
            <w:r w:rsidR="00A94DE4" w:rsidRPr="00E14393">
              <w:rPr>
                <w:rFonts w:ascii="Arial" w:hAnsi="Arial" w:cs="Arial"/>
                <w:color w:val="auto"/>
                <w:sz w:val="24"/>
                <w:szCs w:val="24"/>
              </w:rPr>
              <w:t>o</w:t>
            </w:r>
            <w:r w:rsidR="007A78A0" w:rsidRPr="00E14393">
              <w:rPr>
                <w:rFonts w:ascii="Arial" w:hAnsi="Arial" w:cs="Arial"/>
                <w:color w:val="auto"/>
                <w:sz w:val="24"/>
                <w:szCs w:val="24"/>
              </w:rPr>
              <w:t xml:space="preserve">rough </w:t>
            </w:r>
            <w:r w:rsidR="00A94DE4" w:rsidRPr="00E14393">
              <w:rPr>
                <w:rFonts w:ascii="Arial" w:hAnsi="Arial" w:cs="Arial"/>
                <w:color w:val="auto"/>
                <w:sz w:val="24"/>
                <w:szCs w:val="24"/>
              </w:rPr>
              <w:t>Modification Order 201</w:t>
            </w:r>
            <w:r w:rsidR="007A78A0" w:rsidRPr="00E14393">
              <w:rPr>
                <w:rFonts w:ascii="Arial" w:hAnsi="Arial" w:cs="Arial"/>
                <w:color w:val="auto"/>
                <w:sz w:val="24"/>
                <w:szCs w:val="24"/>
              </w:rPr>
              <w:t>7</w:t>
            </w:r>
            <w:r w:rsidRPr="00E14393">
              <w:rPr>
                <w:rFonts w:ascii="Arial" w:hAnsi="Arial" w:cs="Arial"/>
                <w:color w:val="auto"/>
                <w:sz w:val="24"/>
                <w:szCs w:val="24"/>
              </w:rPr>
              <w:t>.</w:t>
            </w:r>
          </w:p>
        </w:tc>
      </w:tr>
      <w:tr w:rsidR="007A262C" w:rsidRPr="00E14393" w14:paraId="21D31AF4" w14:textId="77777777" w:rsidTr="00BF24BA">
        <w:tc>
          <w:tcPr>
            <w:tcW w:w="9520" w:type="dxa"/>
            <w:shd w:val="clear" w:color="auto" w:fill="auto"/>
          </w:tcPr>
          <w:p w14:paraId="21D31AF3" w14:textId="33FEC8BE" w:rsidR="000D4887" w:rsidRPr="00E14393" w:rsidRDefault="00157818" w:rsidP="00E14393">
            <w:pPr>
              <w:pStyle w:val="TBullet"/>
              <w:tabs>
                <w:tab w:val="clear" w:pos="360"/>
                <w:tab w:val="left" w:pos="-142"/>
              </w:tabs>
              <w:spacing w:before="120"/>
              <w:ind w:left="357" w:hanging="357"/>
              <w:rPr>
                <w:rFonts w:ascii="Arial" w:hAnsi="Arial" w:cs="Arial"/>
                <w:color w:val="7030A0"/>
                <w:sz w:val="24"/>
                <w:szCs w:val="24"/>
              </w:rPr>
            </w:pPr>
            <w:r w:rsidRPr="00E14393">
              <w:rPr>
                <w:rFonts w:ascii="Arial" w:hAnsi="Arial" w:cs="Arial"/>
                <w:color w:val="auto"/>
                <w:sz w:val="24"/>
                <w:szCs w:val="24"/>
              </w:rPr>
              <w:t>The Order is dated</w:t>
            </w:r>
            <w:r w:rsidR="005C30E3" w:rsidRPr="00E14393">
              <w:rPr>
                <w:rFonts w:ascii="Arial" w:hAnsi="Arial" w:cs="Arial"/>
                <w:color w:val="auto"/>
                <w:sz w:val="24"/>
                <w:szCs w:val="24"/>
              </w:rPr>
              <w:t xml:space="preserve"> 22 Nov</w:t>
            </w:r>
            <w:r w:rsidRPr="00E14393">
              <w:rPr>
                <w:rFonts w:ascii="Arial" w:hAnsi="Arial" w:cs="Arial"/>
                <w:color w:val="auto"/>
                <w:sz w:val="24"/>
                <w:szCs w:val="24"/>
              </w:rPr>
              <w:t>ember 201</w:t>
            </w:r>
            <w:r w:rsidR="005C30E3" w:rsidRPr="00E14393">
              <w:rPr>
                <w:rFonts w:ascii="Arial" w:hAnsi="Arial" w:cs="Arial"/>
                <w:color w:val="auto"/>
                <w:sz w:val="24"/>
                <w:szCs w:val="24"/>
              </w:rPr>
              <w:t>7</w:t>
            </w:r>
            <w:r w:rsidRPr="00E14393">
              <w:rPr>
                <w:rFonts w:ascii="Arial" w:hAnsi="Arial" w:cs="Arial"/>
                <w:color w:val="auto"/>
                <w:sz w:val="24"/>
                <w:szCs w:val="24"/>
              </w:rPr>
              <w:t xml:space="preserve"> and proposes to </w:t>
            </w:r>
            <w:r w:rsidR="00D671D4" w:rsidRPr="00E14393">
              <w:rPr>
                <w:rFonts w:ascii="Arial" w:hAnsi="Arial" w:cs="Arial"/>
                <w:color w:val="auto"/>
                <w:sz w:val="24"/>
                <w:szCs w:val="24"/>
              </w:rPr>
              <w:t>record Fo</w:t>
            </w:r>
            <w:r w:rsidRPr="00E14393">
              <w:rPr>
                <w:rFonts w:ascii="Arial" w:hAnsi="Arial" w:cs="Arial"/>
                <w:color w:val="auto"/>
                <w:sz w:val="24"/>
                <w:szCs w:val="24"/>
              </w:rPr>
              <w:t xml:space="preserve">otpath </w:t>
            </w:r>
            <w:r w:rsidR="00D671D4" w:rsidRPr="00E14393">
              <w:rPr>
                <w:rFonts w:ascii="Arial" w:hAnsi="Arial" w:cs="Arial"/>
                <w:color w:val="auto"/>
                <w:sz w:val="24"/>
                <w:szCs w:val="24"/>
              </w:rPr>
              <w:t xml:space="preserve">44, </w:t>
            </w:r>
            <w:r w:rsidRPr="00E14393">
              <w:rPr>
                <w:rFonts w:ascii="Arial" w:hAnsi="Arial" w:cs="Arial"/>
                <w:color w:val="auto"/>
                <w:sz w:val="24"/>
                <w:szCs w:val="24"/>
              </w:rPr>
              <w:t>as shown in the Order map and described in the Order Schedule.</w:t>
            </w:r>
          </w:p>
        </w:tc>
      </w:tr>
      <w:tr w:rsidR="007A262C" w:rsidRPr="00E14393" w14:paraId="21D31AF6" w14:textId="77777777" w:rsidTr="00BF24BA">
        <w:tc>
          <w:tcPr>
            <w:tcW w:w="9520" w:type="dxa"/>
            <w:shd w:val="clear" w:color="auto" w:fill="auto"/>
          </w:tcPr>
          <w:p w14:paraId="21D31AF5" w14:textId="494C79B1" w:rsidR="000D4887" w:rsidRPr="00E14393" w:rsidRDefault="00B04067" w:rsidP="00E14393">
            <w:pPr>
              <w:pStyle w:val="TBullet"/>
              <w:tabs>
                <w:tab w:val="left" w:pos="-142"/>
              </w:tabs>
              <w:spacing w:before="120"/>
              <w:ind w:left="357" w:hanging="357"/>
              <w:rPr>
                <w:rFonts w:ascii="Arial" w:hAnsi="Arial" w:cs="Arial"/>
                <w:color w:val="7030A0"/>
                <w:sz w:val="24"/>
                <w:szCs w:val="24"/>
              </w:rPr>
            </w:pPr>
            <w:r w:rsidRPr="00E14393">
              <w:rPr>
                <w:rFonts w:ascii="Arial" w:hAnsi="Arial" w:cs="Arial"/>
                <w:color w:val="auto"/>
                <w:sz w:val="24"/>
                <w:szCs w:val="24"/>
              </w:rPr>
              <w:t xml:space="preserve">In accordance with Paragraph </w:t>
            </w:r>
            <w:r w:rsidR="0039477C" w:rsidRPr="00E14393">
              <w:rPr>
                <w:rFonts w:ascii="Arial" w:hAnsi="Arial" w:cs="Arial"/>
                <w:color w:val="auto"/>
                <w:sz w:val="24"/>
                <w:szCs w:val="24"/>
              </w:rPr>
              <w:t>8</w:t>
            </w:r>
            <w:r w:rsidRPr="00E14393">
              <w:rPr>
                <w:rFonts w:ascii="Arial" w:hAnsi="Arial" w:cs="Arial"/>
                <w:color w:val="auto"/>
                <w:sz w:val="24"/>
                <w:szCs w:val="24"/>
              </w:rPr>
              <w:t>(</w:t>
            </w:r>
            <w:r w:rsidR="0039477C" w:rsidRPr="00E14393">
              <w:rPr>
                <w:rFonts w:ascii="Arial" w:hAnsi="Arial" w:cs="Arial"/>
                <w:color w:val="auto"/>
                <w:sz w:val="24"/>
                <w:szCs w:val="24"/>
              </w:rPr>
              <w:t>2</w:t>
            </w:r>
            <w:r w:rsidRPr="00E14393">
              <w:rPr>
                <w:rFonts w:ascii="Arial" w:hAnsi="Arial" w:cs="Arial"/>
                <w:color w:val="auto"/>
                <w:sz w:val="24"/>
                <w:szCs w:val="24"/>
              </w:rPr>
              <w:t>) of Schedule 1</w:t>
            </w:r>
            <w:r w:rsidR="0039477C" w:rsidRPr="00E14393">
              <w:rPr>
                <w:rFonts w:ascii="Arial" w:hAnsi="Arial" w:cs="Arial"/>
                <w:color w:val="auto"/>
                <w:sz w:val="24"/>
                <w:szCs w:val="24"/>
              </w:rPr>
              <w:t>5</w:t>
            </w:r>
            <w:r w:rsidRPr="00E14393">
              <w:rPr>
                <w:rFonts w:ascii="Arial" w:hAnsi="Arial" w:cs="Arial"/>
                <w:color w:val="auto"/>
                <w:sz w:val="24"/>
                <w:szCs w:val="24"/>
              </w:rPr>
              <w:t xml:space="preserve"> to the</w:t>
            </w:r>
            <w:r w:rsidR="0039477C" w:rsidRPr="00E14393">
              <w:rPr>
                <w:rFonts w:ascii="Arial" w:hAnsi="Arial" w:cs="Arial"/>
                <w:color w:val="auto"/>
                <w:sz w:val="24"/>
                <w:szCs w:val="24"/>
              </w:rPr>
              <w:t xml:space="preserve"> Wildlife and Countryside </w:t>
            </w:r>
            <w:r w:rsidRPr="00E14393">
              <w:rPr>
                <w:rFonts w:ascii="Arial" w:hAnsi="Arial" w:cs="Arial"/>
                <w:color w:val="auto"/>
                <w:sz w:val="24"/>
                <w:szCs w:val="24"/>
              </w:rPr>
              <w:t>Act 19</w:t>
            </w:r>
            <w:r w:rsidR="009F0871" w:rsidRPr="00E14393">
              <w:rPr>
                <w:rFonts w:ascii="Arial" w:hAnsi="Arial" w:cs="Arial"/>
                <w:color w:val="auto"/>
                <w:sz w:val="24"/>
                <w:szCs w:val="24"/>
              </w:rPr>
              <w:t>81</w:t>
            </w:r>
            <w:r w:rsidRPr="00E14393">
              <w:rPr>
                <w:rFonts w:ascii="Arial" w:hAnsi="Arial" w:cs="Arial"/>
                <w:color w:val="auto"/>
                <w:sz w:val="24"/>
                <w:szCs w:val="24"/>
              </w:rPr>
              <w:t xml:space="preserve"> notice has been given of the proposal to confirm the Order subject to modification.</w:t>
            </w:r>
            <w:r w:rsidR="009F0871" w:rsidRPr="00E14393">
              <w:rPr>
                <w:rFonts w:ascii="Arial" w:hAnsi="Arial" w:cs="Arial"/>
                <w:color w:val="auto"/>
                <w:sz w:val="24"/>
                <w:szCs w:val="24"/>
              </w:rPr>
              <w:t xml:space="preserve"> </w:t>
            </w:r>
            <w:r w:rsidR="00D86986" w:rsidRPr="00E14393">
              <w:rPr>
                <w:rFonts w:ascii="Arial" w:hAnsi="Arial" w:cs="Arial"/>
                <w:color w:val="auto"/>
                <w:sz w:val="24"/>
                <w:szCs w:val="24"/>
              </w:rPr>
              <w:t xml:space="preserve">There were fourteen </w:t>
            </w:r>
            <w:r w:rsidRPr="00E14393">
              <w:rPr>
                <w:rFonts w:ascii="Arial" w:hAnsi="Arial" w:cs="Arial"/>
                <w:color w:val="auto"/>
                <w:sz w:val="24"/>
                <w:szCs w:val="24"/>
              </w:rPr>
              <w:t xml:space="preserve">objections </w:t>
            </w:r>
            <w:r w:rsidR="00D86986" w:rsidRPr="00E14393">
              <w:rPr>
                <w:rFonts w:ascii="Arial" w:hAnsi="Arial" w:cs="Arial"/>
                <w:color w:val="auto"/>
                <w:sz w:val="24"/>
                <w:szCs w:val="24"/>
              </w:rPr>
              <w:t>outstanding at th</w:t>
            </w:r>
            <w:r w:rsidRPr="00E14393">
              <w:rPr>
                <w:rFonts w:ascii="Arial" w:hAnsi="Arial" w:cs="Arial"/>
                <w:color w:val="auto"/>
                <w:sz w:val="24"/>
                <w:szCs w:val="24"/>
              </w:rPr>
              <w:t>e</w:t>
            </w:r>
            <w:r w:rsidR="00D86986" w:rsidRPr="00E14393">
              <w:rPr>
                <w:rFonts w:ascii="Arial" w:hAnsi="Arial" w:cs="Arial"/>
                <w:color w:val="auto"/>
                <w:sz w:val="24"/>
                <w:szCs w:val="24"/>
              </w:rPr>
              <w:t xml:space="preserve"> op</w:t>
            </w:r>
            <w:r w:rsidRPr="00E14393">
              <w:rPr>
                <w:rFonts w:ascii="Arial" w:hAnsi="Arial" w:cs="Arial"/>
                <w:color w:val="auto"/>
                <w:sz w:val="24"/>
                <w:szCs w:val="24"/>
              </w:rPr>
              <w:t>e</w:t>
            </w:r>
            <w:r w:rsidR="00D86986" w:rsidRPr="00E14393">
              <w:rPr>
                <w:rFonts w:ascii="Arial" w:hAnsi="Arial" w:cs="Arial"/>
                <w:color w:val="auto"/>
                <w:sz w:val="24"/>
                <w:szCs w:val="24"/>
              </w:rPr>
              <w:t>ning of the Inquiry.</w:t>
            </w:r>
          </w:p>
        </w:tc>
      </w:tr>
      <w:tr w:rsidR="007A262C" w:rsidRPr="00E14393" w14:paraId="21D31AF9" w14:textId="77777777" w:rsidTr="00BF24BA">
        <w:tc>
          <w:tcPr>
            <w:tcW w:w="9520" w:type="dxa"/>
            <w:shd w:val="clear" w:color="auto" w:fill="auto"/>
          </w:tcPr>
          <w:p w14:paraId="6F2B7CB5" w14:textId="77777777" w:rsidR="00E564F5" w:rsidRPr="00E14393" w:rsidRDefault="00E564F5" w:rsidP="00E14393">
            <w:pPr>
              <w:pStyle w:val="Singleline"/>
              <w:tabs>
                <w:tab w:val="left" w:pos="2835"/>
              </w:tabs>
              <w:spacing w:before="80" w:line="276" w:lineRule="auto"/>
              <w:ind w:left="2552" w:hanging="2552"/>
              <w:rPr>
                <w:rFonts w:ascii="Arial" w:hAnsi="Arial" w:cs="Arial"/>
                <w:b/>
                <w:sz w:val="24"/>
                <w:szCs w:val="24"/>
                <w:lang w:eastAsia="en-US"/>
              </w:rPr>
            </w:pPr>
            <w:r w:rsidRPr="00E14393">
              <w:rPr>
                <w:rFonts w:ascii="Arial" w:hAnsi="Arial" w:cs="Arial"/>
                <w:b/>
                <w:sz w:val="24"/>
                <w:szCs w:val="24"/>
                <w:lang w:eastAsia="en-US"/>
              </w:rPr>
              <w:t xml:space="preserve">Summary of Decision:  The Order is proposed for confirmation subject to </w:t>
            </w:r>
          </w:p>
          <w:p w14:paraId="21D31AF8" w14:textId="725C1AB8" w:rsidR="000D4887" w:rsidRPr="00E14393" w:rsidRDefault="00E564F5" w:rsidP="00E14393">
            <w:pPr>
              <w:pStyle w:val="Singleline"/>
              <w:tabs>
                <w:tab w:val="left" w:pos="2835"/>
              </w:tabs>
              <w:spacing w:line="276" w:lineRule="auto"/>
              <w:ind w:left="2552" w:hanging="2552"/>
              <w:rPr>
                <w:rFonts w:ascii="Arial" w:hAnsi="Arial" w:cs="Arial"/>
                <w:b/>
                <w:color w:val="7030A0"/>
                <w:sz w:val="24"/>
                <w:szCs w:val="24"/>
              </w:rPr>
            </w:pPr>
            <w:r w:rsidRPr="00E14393">
              <w:rPr>
                <w:rFonts w:ascii="Arial" w:hAnsi="Arial" w:cs="Arial"/>
                <w:b/>
                <w:sz w:val="24"/>
                <w:szCs w:val="24"/>
                <w:lang w:eastAsia="en-US"/>
              </w:rPr>
              <w:t xml:space="preserve">                                      modifications set out in the Formal Decision.    </w:t>
            </w:r>
          </w:p>
        </w:tc>
      </w:tr>
      <w:tr w:rsidR="007A262C" w:rsidRPr="00E91019" w14:paraId="21D31AFB" w14:textId="77777777" w:rsidTr="00BF24BA">
        <w:tc>
          <w:tcPr>
            <w:tcW w:w="9520" w:type="dxa"/>
            <w:tcBorders>
              <w:bottom w:val="single" w:sz="6" w:space="0" w:color="000000"/>
            </w:tcBorders>
            <w:shd w:val="clear" w:color="auto" w:fill="auto"/>
          </w:tcPr>
          <w:p w14:paraId="21D31AFA" w14:textId="77777777" w:rsidR="000D4887" w:rsidRPr="00E91019" w:rsidRDefault="000D4887" w:rsidP="00E14393">
            <w:pPr>
              <w:tabs>
                <w:tab w:val="left" w:pos="-142"/>
              </w:tabs>
              <w:spacing w:before="60"/>
              <w:rPr>
                <w:rFonts w:ascii="Arial" w:hAnsi="Arial" w:cs="Arial"/>
                <w:b/>
                <w:color w:val="7030A0"/>
                <w:sz w:val="2"/>
                <w:szCs w:val="2"/>
              </w:rPr>
            </w:pPr>
            <w:bookmarkStart w:id="1" w:name="bmkReturn"/>
            <w:bookmarkEnd w:id="1"/>
          </w:p>
        </w:tc>
      </w:tr>
    </w:tbl>
    <w:p w14:paraId="2638B9D1" w14:textId="0F9B5AE8" w:rsidR="00BF24BA" w:rsidRPr="00E14393" w:rsidRDefault="00BF24BA" w:rsidP="00E14393">
      <w:pPr>
        <w:pStyle w:val="Heading6blackfont"/>
        <w:spacing w:before="240"/>
        <w:rPr>
          <w:rFonts w:ascii="Arial" w:hAnsi="Arial" w:cs="Arial"/>
          <w:color w:val="auto"/>
          <w:sz w:val="24"/>
          <w:szCs w:val="24"/>
        </w:rPr>
      </w:pPr>
      <w:r w:rsidRPr="00E14393">
        <w:rPr>
          <w:rFonts w:ascii="Arial" w:hAnsi="Arial" w:cs="Arial"/>
          <w:color w:val="auto"/>
          <w:sz w:val="24"/>
          <w:szCs w:val="24"/>
        </w:rPr>
        <w:t xml:space="preserve">Preliminary Matters </w:t>
      </w:r>
    </w:p>
    <w:p w14:paraId="1DCE9C8D" w14:textId="5C5E16C0" w:rsidR="0027591D" w:rsidRPr="00E14393" w:rsidRDefault="003A2EE4" w:rsidP="00E14393">
      <w:pPr>
        <w:pStyle w:val="Heading6blackfont"/>
        <w:spacing w:before="240"/>
        <w:rPr>
          <w:rFonts w:ascii="Arial" w:hAnsi="Arial" w:cs="Arial"/>
          <w:i/>
          <w:iCs/>
          <w:color w:val="auto"/>
          <w:sz w:val="24"/>
          <w:szCs w:val="24"/>
        </w:rPr>
      </w:pPr>
      <w:r w:rsidRPr="00E14393">
        <w:rPr>
          <w:rFonts w:ascii="Arial" w:hAnsi="Arial" w:cs="Arial"/>
          <w:i/>
          <w:iCs/>
          <w:color w:val="auto"/>
          <w:sz w:val="24"/>
          <w:szCs w:val="24"/>
        </w:rPr>
        <w:t>Seeking of agr</w:t>
      </w:r>
      <w:r w:rsidR="0027591D" w:rsidRPr="00E14393">
        <w:rPr>
          <w:rFonts w:ascii="Arial" w:hAnsi="Arial" w:cs="Arial"/>
          <w:i/>
          <w:iCs/>
          <w:color w:val="auto"/>
          <w:sz w:val="24"/>
          <w:szCs w:val="24"/>
        </w:rPr>
        <w:t>e</w:t>
      </w:r>
      <w:r w:rsidRPr="00E14393">
        <w:rPr>
          <w:rFonts w:ascii="Arial" w:hAnsi="Arial" w:cs="Arial"/>
          <w:i/>
          <w:iCs/>
          <w:color w:val="auto"/>
          <w:sz w:val="24"/>
          <w:szCs w:val="24"/>
        </w:rPr>
        <w:t>e</w:t>
      </w:r>
      <w:r w:rsidR="0027591D" w:rsidRPr="00E14393">
        <w:rPr>
          <w:rFonts w:ascii="Arial" w:hAnsi="Arial" w:cs="Arial"/>
          <w:i/>
          <w:iCs/>
          <w:color w:val="auto"/>
          <w:sz w:val="24"/>
          <w:szCs w:val="24"/>
        </w:rPr>
        <w:t>m</w:t>
      </w:r>
      <w:r w:rsidRPr="00E14393">
        <w:rPr>
          <w:rFonts w:ascii="Arial" w:hAnsi="Arial" w:cs="Arial"/>
          <w:i/>
          <w:iCs/>
          <w:color w:val="auto"/>
          <w:sz w:val="24"/>
          <w:szCs w:val="24"/>
        </w:rPr>
        <w:t>e</w:t>
      </w:r>
      <w:r w:rsidR="0027591D" w:rsidRPr="00E14393">
        <w:rPr>
          <w:rFonts w:ascii="Arial" w:hAnsi="Arial" w:cs="Arial"/>
          <w:i/>
          <w:iCs/>
          <w:color w:val="auto"/>
          <w:sz w:val="24"/>
          <w:szCs w:val="24"/>
        </w:rPr>
        <w:t>n</w:t>
      </w:r>
      <w:r w:rsidRPr="00E14393">
        <w:rPr>
          <w:rFonts w:ascii="Arial" w:hAnsi="Arial" w:cs="Arial"/>
          <w:i/>
          <w:iCs/>
          <w:color w:val="auto"/>
          <w:sz w:val="24"/>
          <w:szCs w:val="24"/>
        </w:rPr>
        <w:t>t</w:t>
      </w:r>
      <w:r w:rsidR="0027591D" w:rsidRPr="00E14393">
        <w:rPr>
          <w:rFonts w:ascii="Arial" w:hAnsi="Arial" w:cs="Arial"/>
          <w:i/>
          <w:iCs/>
          <w:color w:val="auto"/>
          <w:sz w:val="24"/>
          <w:szCs w:val="24"/>
        </w:rPr>
        <w:t xml:space="preserve"> </w:t>
      </w:r>
    </w:p>
    <w:p w14:paraId="1FB5D989" w14:textId="1B0DFCA1" w:rsidR="00F76244" w:rsidRPr="00E14393" w:rsidRDefault="00BF24BA" w:rsidP="00E14393">
      <w:pPr>
        <w:pStyle w:val="Style1"/>
        <w:rPr>
          <w:rFonts w:ascii="Arial" w:hAnsi="Arial" w:cs="Arial"/>
          <w:color w:val="auto"/>
          <w:sz w:val="24"/>
          <w:szCs w:val="24"/>
        </w:rPr>
      </w:pPr>
      <w:r w:rsidRPr="00E14393">
        <w:rPr>
          <w:rFonts w:ascii="Arial" w:hAnsi="Arial" w:cs="Arial"/>
          <w:color w:val="auto"/>
          <w:sz w:val="24"/>
          <w:szCs w:val="24"/>
        </w:rPr>
        <w:t>At the opening of the Inquiry the representative of those living in the Suters Lane</w:t>
      </w:r>
      <w:r w:rsidR="009F6AE9" w:rsidRPr="00E14393">
        <w:rPr>
          <w:rFonts w:ascii="Arial" w:hAnsi="Arial" w:cs="Arial"/>
          <w:color w:val="auto"/>
          <w:sz w:val="24"/>
          <w:szCs w:val="24"/>
        </w:rPr>
        <w:t>,</w:t>
      </w:r>
      <w:r w:rsidR="0091370F" w:rsidRPr="00E14393">
        <w:rPr>
          <w:rFonts w:ascii="Arial" w:hAnsi="Arial" w:cs="Arial"/>
          <w:color w:val="auto"/>
          <w:sz w:val="24"/>
          <w:szCs w:val="24"/>
        </w:rPr>
        <w:t xml:space="preserve"> affected by the claimed route </w:t>
      </w:r>
      <w:r w:rsidRPr="00E14393">
        <w:rPr>
          <w:rFonts w:ascii="Arial" w:hAnsi="Arial" w:cs="Arial"/>
          <w:color w:val="auto"/>
          <w:sz w:val="24"/>
          <w:szCs w:val="24"/>
        </w:rPr>
        <w:t>al</w:t>
      </w:r>
      <w:r w:rsidR="0091370F" w:rsidRPr="00E14393">
        <w:rPr>
          <w:rFonts w:ascii="Arial" w:hAnsi="Arial" w:cs="Arial"/>
          <w:color w:val="auto"/>
          <w:sz w:val="24"/>
          <w:szCs w:val="24"/>
        </w:rPr>
        <w:t>ignmen</w:t>
      </w:r>
      <w:r w:rsidRPr="00E14393">
        <w:rPr>
          <w:rFonts w:ascii="Arial" w:hAnsi="Arial" w:cs="Arial"/>
          <w:color w:val="auto"/>
          <w:sz w:val="24"/>
          <w:szCs w:val="24"/>
        </w:rPr>
        <w:t>t</w:t>
      </w:r>
      <w:r w:rsidR="009C0FEF" w:rsidRPr="00E14393">
        <w:rPr>
          <w:rFonts w:ascii="Arial" w:hAnsi="Arial" w:cs="Arial"/>
          <w:color w:val="auto"/>
          <w:sz w:val="24"/>
          <w:szCs w:val="24"/>
        </w:rPr>
        <w:t xml:space="preserve"> </w:t>
      </w:r>
      <w:r w:rsidRPr="00E14393">
        <w:rPr>
          <w:rFonts w:ascii="Arial" w:hAnsi="Arial" w:cs="Arial"/>
          <w:color w:val="auto"/>
          <w:sz w:val="24"/>
          <w:szCs w:val="24"/>
        </w:rPr>
        <w:t>A – B – C (</w:t>
      </w:r>
      <w:r w:rsidR="00F36AAD" w:rsidRPr="00E14393">
        <w:rPr>
          <w:rFonts w:ascii="Arial" w:hAnsi="Arial" w:cs="Arial"/>
          <w:sz w:val="24"/>
          <w:szCs w:val="24"/>
        </w:rPr>
        <w:t>l</w:t>
      </w:r>
      <w:r w:rsidRPr="00E14393">
        <w:rPr>
          <w:rFonts w:ascii="Arial" w:hAnsi="Arial" w:cs="Arial"/>
          <w:sz w:val="24"/>
          <w:szCs w:val="24"/>
        </w:rPr>
        <w:t>etters A – G refer to letters as used in the Order map)</w:t>
      </w:r>
      <w:r w:rsidR="00F36AAD" w:rsidRPr="00E14393">
        <w:rPr>
          <w:rFonts w:ascii="Arial" w:hAnsi="Arial" w:cs="Arial"/>
          <w:sz w:val="24"/>
          <w:szCs w:val="24"/>
        </w:rPr>
        <w:t xml:space="preserve">, </w:t>
      </w:r>
      <w:r w:rsidR="00452313" w:rsidRPr="00E14393">
        <w:rPr>
          <w:rFonts w:ascii="Arial" w:hAnsi="Arial" w:cs="Arial"/>
          <w:color w:val="auto"/>
          <w:sz w:val="24"/>
          <w:szCs w:val="24"/>
        </w:rPr>
        <w:t>indicated that he would like t</w:t>
      </w:r>
      <w:r w:rsidRPr="00E14393">
        <w:rPr>
          <w:rFonts w:ascii="Arial" w:hAnsi="Arial" w:cs="Arial"/>
          <w:color w:val="auto"/>
          <w:sz w:val="24"/>
          <w:szCs w:val="24"/>
        </w:rPr>
        <w:t>o</w:t>
      </w:r>
      <w:r w:rsidR="00452313" w:rsidRPr="00E14393">
        <w:rPr>
          <w:rFonts w:ascii="Arial" w:hAnsi="Arial" w:cs="Arial"/>
          <w:color w:val="auto"/>
          <w:sz w:val="24"/>
          <w:szCs w:val="24"/>
        </w:rPr>
        <w:t xml:space="preserve"> </w:t>
      </w:r>
      <w:r w:rsidRPr="00E14393">
        <w:rPr>
          <w:rFonts w:ascii="Arial" w:hAnsi="Arial" w:cs="Arial"/>
          <w:color w:val="auto"/>
          <w:sz w:val="24"/>
          <w:szCs w:val="24"/>
        </w:rPr>
        <w:t>fi</w:t>
      </w:r>
      <w:r w:rsidR="00452313" w:rsidRPr="00E14393">
        <w:rPr>
          <w:rFonts w:ascii="Arial" w:hAnsi="Arial" w:cs="Arial"/>
          <w:color w:val="auto"/>
          <w:sz w:val="24"/>
          <w:szCs w:val="24"/>
        </w:rPr>
        <w:t>n</w:t>
      </w:r>
      <w:r w:rsidRPr="00E14393">
        <w:rPr>
          <w:rFonts w:ascii="Arial" w:hAnsi="Arial" w:cs="Arial"/>
          <w:color w:val="auto"/>
          <w:sz w:val="24"/>
          <w:szCs w:val="24"/>
        </w:rPr>
        <w:t>d a</w:t>
      </w:r>
      <w:r w:rsidR="00584EB4" w:rsidRPr="00E14393">
        <w:rPr>
          <w:rFonts w:ascii="Arial" w:hAnsi="Arial" w:cs="Arial"/>
          <w:color w:val="auto"/>
          <w:sz w:val="24"/>
          <w:szCs w:val="24"/>
        </w:rPr>
        <w:t xml:space="preserve"> </w:t>
      </w:r>
      <w:r w:rsidRPr="00E14393">
        <w:rPr>
          <w:rFonts w:ascii="Arial" w:hAnsi="Arial" w:cs="Arial"/>
          <w:color w:val="auto"/>
          <w:sz w:val="24"/>
          <w:szCs w:val="24"/>
        </w:rPr>
        <w:t>s</w:t>
      </w:r>
      <w:r w:rsidR="00584EB4" w:rsidRPr="00E14393">
        <w:rPr>
          <w:rFonts w:ascii="Arial" w:hAnsi="Arial" w:cs="Arial"/>
          <w:color w:val="auto"/>
          <w:sz w:val="24"/>
          <w:szCs w:val="24"/>
        </w:rPr>
        <w:t>olution t</w:t>
      </w:r>
      <w:r w:rsidRPr="00E14393">
        <w:rPr>
          <w:rFonts w:ascii="Arial" w:hAnsi="Arial" w:cs="Arial"/>
          <w:color w:val="auto"/>
          <w:sz w:val="24"/>
          <w:szCs w:val="24"/>
        </w:rPr>
        <w:t>o</w:t>
      </w:r>
      <w:r w:rsidR="00584EB4" w:rsidRPr="00E14393">
        <w:rPr>
          <w:rFonts w:ascii="Arial" w:hAnsi="Arial" w:cs="Arial"/>
          <w:color w:val="auto"/>
          <w:sz w:val="24"/>
          <w:szCs w:val="24"/>
        </w:rPr>
        <w:t xml:space="preserve"> the is</w:t>
      </w:r>
      <w:r w:rsidRPr="00E14393">
        <w:rPr>
          <w:rFonts w:ascii="Arial" w:hAnsi="Arial" w:cs="Arial"/>
          <w:color w:val="auto"/>
          <w:sz w:val="24"/>
          <w:szCs w:val="24"/>
        </w:rPr>
        <w:t>s</w:t>
      </w:r>
      <w:r w:rsidR="00584EB4" w:rsidRPr="00E14393">
        <w:rPr>
          <w:rFonts w:ascii="Arial" w:hAnsi="Arial" w:cs="Arial"/>
          <w:color w:val="auto"/>
          <w:sz w:val="24"/>
          <w:szCs w:val="24"/>
        </w:rPr>
        <w:t>u</w:t>
      </w:r>
      <w:r w:rsidRPr="00E14393">
        <w:rPr>
          <w:rFonts w:ascii="Arial" w:hAnsi="Arial" w:cs="Arial"/>
          <w:color w:val="auto"/>
          <w:sz w:val="24"/>
          <w:szCs w:val="24"/>
        </w:rPr>
        <w:t>e</w:t>
      </w:r>
      <w:r w:rsidR="00584EB4" w:rsidRPr="00E14393">
        <w:rPr>
          <w:rFonts w:ascii="Arial" w:hAnsi="Arial" w:cs="Arial"/>
          <w:color w:val="auto"/>
          <w:sz w:val="24"/>
          <w:szCs w:val="24"/>
        </w:rPr>
        <w:t xml:space="preserve"> </w:t>
      </w:r>
      <w:r w:rsidR="004D562A" w:rsidRPr="00E14393">
        <w:rPr>
          <w:rFonts w:ascii="Arial" w:hAnsi="Arial" w:cs="Arial"/>
          <w:color w:val="auto"/>
          <w:sz w:val="24"/>
          <w:szCs w:val="24"/>
        </w:rPr>
        <w:t>ra</w:t>
      </w:r>
      <w:r w:rsidRPr="00E14393">
        <w:rPr>
          <w:rFonts w:ascii="Arial" w:hAnsi="Arial" w:cs="Arial"/>
          <w:color w:val="auto"/>
          <w:sz w:val="24"/>
          <w:szCs w:val="24"/>
        </w:rPr>
        <w:t>ther</w:t>
      </w:r>
      <w:r w:rsidR="004D562A" w:rsidRPr="00E14393">
        <w:rPr>
          <w:rFonts w:ascii="Arial" w:hAnsi="Arial" w:cs="Arial"/>
          <w:color w:val="auto"/>
          <w:sz w:val="24"/>
          <w:szCs w:val="24"/>
        </w:rPr>
        <w:t xml:space="preserve"> than spen</w:t>
      </w:r>
      <w:r w:rsidRPr="00E14393">
        <w:rPr>
          <w:rFonts w:ascii="Arial" w:hAnsi="Arial" w:cs="Arial"/>
          <w:color w:val="auto"/>
          <w:sz w:val="24"/>
          <w:szCs w:val="24"/>
        </w:rPr>
        <w:t>d</w:t>
      </w:r>
      <w:r w:rsidR="004D562A" w:rsidRPr="00E14393">
        <w:rPr>
          <w:rFonts w:ascii="Arial" w:hAnsi="Arial" w:cs="Arial"/>
          <w:color w:val="auto"/>
          <w:sz w:val="24"/>
          <w:szCs w:val="24"/>
        </w:rPr>
        <w:t xml:space="preserve"> public tim</w:t>
      </w:r>
      <w:r w:rsidRPr="00E14393">
        <w:rPr>
          <w:rFonts w:ascii="Arial" w:hAnsi="Arial" w:cs="Arial"/>
          <w:color w:val="auto"/>
          <w:sz w:val="24"/>
          <w:szCs w:val="24"/>
        </w:rPr>
        <w:t>e</w:t>
      </w:r>
      <w:r w:rsidR="004D562A" w:rsidRPr="00E14393">
        <w:rPr>
          <w:rFonts w:ascii="Arial" w:hAnsi="Arial" w:cs="Arial"/>
          <w:color w:val="auto"/>
          <w:sz w:val="24"/>
          <w:szCs w:val="24"/>
        </w:rPr>
        <w:t xml:space="preserve"> and money on the matte</w:t>
      </w:r>
      <w:r w:rsidRPr="00E14393">
        <w:rPr>
          <w:rFonts w:ascii="Arial" w:hAnsi="Arial" w:cs="Arial"/>
          <w:color w:val="auto"/>
          <w:sz w:val="24"/>
          <w:szCs w:val="24"/>
        </w:rPr>
        <w:t>r</w:t>
      </w:r>
      <w:r w:rsidR="004D562A" w:rsidRPr="00E14393">
        <w:rPr>
          <w:rFonts w:ascii="Arial" w:hAnsi="Arial" w:cs="Arial"/>
          <w:color w:val="auto"/>
          <w:sz w:val="24"/>
          <w:szCs w:val="24"/>
        </w:rPr>
        <w:t xml:space="preserve">. </w:t>
      </w:r>
      <w:r w:rsidR="00746C04" w:rsidRPr="00E14393">
        <w:rPr>
          <w:rFonts w:ascii="Arial" w:hAnsi="Arial" w:cs="Arial"/>
          <w:color w:val="auto"/>
          <w:sz w:val="24"/>
          <w:szCs w:val="24"/>
        </w:rPr>
        <w:t>I</w:t>
      </w:r>
      <w:r w:rsidR="00667B7A" w:rsidRPr="00E14393">
        <w:rPr>
          <w:rFonts w:ascii="Arial" w:hAnsi="Arial" w:cs="Arial"/>
          <w:color w:val="auto"/>
          <w:sz w:val="24"/>
          <w:szCs w:val="24"/>
        </w:rPr>
        <w:t xml:space="preserve"> </w:t>
      </w:r>
      <w:r w:rsidR="00746C04" w:rsidRPr="00E14393">
        <w:rPr>
          <w:rFonts w:ascii="Arial" w:hAnsi="Arial" w:cs="Arial"/>
          <w:color w:val="auto"/>
          <w:sz w:val="24"/>
          <w:szCs w:val="24"/>
        </w:rPr>
        <w:t>adjourne</w:t>
      </w:r>
      <w:r w:rsidR="00667B7A" w:rsidRPr="00E14393">
        <w:rPr>
          <w:rFonts w:ascii="Arial" w:hAnsi="Arial" w:cs="Arial"/>
          <w:color w:val="auto"/>
          <w:sz w:val="24"/>
          <w:szCs w:val="24"/>
        </w:rPr>
        <w:t xml:space="preserve">d </w:t>
      </w:r>
      <w:r w:rsidR="00746C04" w:rsidRPr="00E14393">
        <w:rPr>
          <w:rFonts w:ascii="Arial" w:hAnsi="Arial" w:cs="Arial"/>
          <w:color w:val="auto"/>
          <w:sz w:val="24"/>
          <w:szCs w:val="24"/>
        </w:rPr>
        <w:t>to</w:t>
      </w:r>
      <w:r w:rsidR="00667B7A" w:rsidRPr="00E14393">
        <w:rPr>
          <w:rFonts w:ascii="Arial" w:hAnsi="Arial" w:cs="Arial"/>
          <w:color w:val="auto"/>
          <w:sz w:val="24"/>
          <w:szCs w:val="24"/>
        </w:rPr>
        <w:t xml:space="preserve"> allow fo</w:t>
      </w:r>
      <w:r w:rsidR="00746C04" w:rsidRPr="00E14393">
        <w:rPr>
          <w:rFonts w:ascii="Arial" w:hAnsi="Arial" w:cs="Arial"/>
          <w:color w:val="auto"/>
          <w:sz w:val="24"/>
          <w:szCs w:val="24"/>
        </w:rPr>
        <w:t>r d</w:t>
      </w:r>
      <w:r w:rsidRPr="00E14393">
        <w:rPr>
          <w:rFonts w:ascii="Arial" w:hAnsi="Arial" w:cs="Arial"/>
          <w:color w:val="auto"/>
          <w:sz w:val="24"/>
          <w:szCs w:val="24"/>
        </w:rPr>
        <w:t>i</w:t>
      </w:r>
      <w:r w:rsidR="00746C04" w:rsidRPr="00E14393">
        <w:rPr>
          <w:rFonts w:ascii="Arial" w:hAnsi="Arial" w:cs="Arial"/>
          <w:color w:val="auto"/>
          <w:sz w:val="24"/>
          <w:szCs w:val="24"/>
        </w:rPr>
        <w:t>scussio</w:t>
      </w:r>
      <w:r w:rsidRPr="00E14393">
        <w:rPr>
          <w:rFonts w:ascii="Arial" w:hAnsi="Arial" w:cs="Arial"/>
          <w:color w:val="auto"/>
          <w:sz w:val="24"/>
          <w:szCs w:val="24"/>
        </w:rPr>
        <w:t>n</w:t>
      </w:r>
      <w:r w:rsidR="00746C04" w:rsidRPr="00E14393">
        <w:rPr>
          <w:rFonts w:ascii="Arial" w:hAnsi="Arial" w:cs="Arial"/>
          <w:color w:val="auto"/>
          <w:sz w:val="24"/>
          <w:szCs w:val="24"/>
        </w:rPr>
        <w:t xml:space="preserve"> wi</w:t>
      </w:r>
      <w:r w:rsidRPr="00E14393">
        <w:rPr>
          <w:rFonts w:ascii="Arial" w:hAnsi="Arial" w:cs="Arial"/>
          <w:color w:val="auto"/>
          <w:sz w:val="24"/>
          <w:szCs w:val="24"/>
        </w:rPr>
        <w:t>t</w:t>
      </w:r>
      <w:r w:rsidR="00746C04" w:rsidRPr="00E14393">
        <w:rPr>
          <w:rFonts w:ascii="Arial" w:hAnsi="Arial" w:cs="Arial"/>
          <w:color w:val="auto"/>
          <w:sz w:val="24"/>
          <w:szCs w:val="24"/>
        </w:rPr>
        <w:t>h Swindon Borough Council, the Order-making authority (OMA)</w:t>
      </w:r>
      <w:r w:rsidRPr="00E14393">
        <w:rPr>
          <w:rFonts w:ascii="Arial" w:hAnsi="Arial" w:cs="Arial"/>
          <w:color w:val="auto"/>
          <w:sz w:val="24"/>
          <w:szCs w:val="24"/>
        </w:rPr>
        <w:t>.</w:t>
      </w:r>
    </w:p>
    <w:p w14:paraId="693D5CDE" w14:textId="6841DEAC" w:rsidR="00BF24BA" w:rsidRPr="00E14393" w:rsidRDefault="0054276B" w:rsidP="00E14393">
      <w:pPr>
        <w:pStyle w:val="Style1"/>
        <w:rPr>
          <w:rFonts w:ascii="Arial" w:hAnsi="Arial" w:cs="Arial"/>
          <w:color w:val="auto"/>
          <w:sz w:val="24"/>
          <w:szCs w:val="24"/>
        </w:rPr>
      </w:pPr>
      <w:r w:rsidRPr="00E14393">
        <w:rPr>
          <w:rFonts w:ascii="Arial" w:hAnsi="Arial" w:cs="Arial"/>
          <w:color w:val="auto"/>
          <w:sz w:val="24"/>
          <w:szCs w:val="24"/>
        </w:rPr>
        <w:t>From some discussion o</w:t>
      </w:r>
      <w:r w:rsidR="00F76244" w:rsidRPr="00E14393">
        <w:rPr>
          <w:rFonts w:ascii="Arial" w:hAnsi="Arial" w:cs="Arial"/>
          <w:color w:val="auto"/>
          <w:sz w:val="24"/>
          <w:szCs w:val="24"/>
        </w:rPr>
        <w:t>n resumption</w:t>
      </w:r>
      <w:r w:rsidR="00667B7A" w:rsidRPr="00E14393">
        <w:rPr>
          <w:rFonts w:ascii="Arial" w:hAnsi="Arial" w:cs="Arial"/>
          <w:color w:val="auto"/>
          <w:sz w:val="24"/>
          <w:szCs w:val="24"/>
        </w:rPr>
        <w:t>,</w:t>
      </w:r>
      <w:r w:rsidR="00F76244" w:rsidRPr="00E14393">
        <w:rPr>
          <w:rFonts w:ascii="Arial" w:hAnsi="Arial" w:cs="Arial"/>
          <w:color w:val="auto"/>
          <w:sz w:val="24"/>
          <w:szCs w:val="24"/>
        </w:rPr>
        <w:t xml:space="preserve"> I understood the desire </w:t>
      </w:r>
      <w:r w:rsidRPr="00E14393">
        <w:rPr>
          <w:rFonts w:ascii="Arial" w:hAnsi="Arial" w:cs="Arial"/>
          <w:color w:val="auto"/>
          <w:sz w:val="24"/>
          <w:szCs w:val="24"/>
        </w:rPr>
        <w:t xml:space="preserve">was </w:t>
      </w:r>
      <w:r w:rsidR="00F76244" w:rsidRPr="00E14393">
        <w:rPr>
          <w:rFonts w:ascii="Arial" w:hAnsi="Arial" w:cs="Arial"/>
          <w:color w:val="auto"/>
          <w:sz w:val="24"/>
          <w:szCs w:val="24"/>
        </w:rPr>
        <w:t>that the matter should be resolved amicably</w:t>
      </w:r>
      <w:r w:rsidR="00921614" w:rsidRPr="00E14393">
        <w:rPr>
          <w:rFonts w:ascii="Arial" w:hAnsi="Arial" w:cs="Arial"/>
          <w:color w:val="auto"/>
          <w:sz w:val="24"/>
          <w:szCs w:val="24"/>
        </w:rPr>
        <w:t xml:space="preserve"> and appreciate that sentiment</w:t>
      </w:r>
      <w:r w:rsidR="00667B7A" w:rsidRPr="00E14393">
        <w:rPr>
          <w:rFonts w:ascii="Arial" w:hAnsi="Arial" w:cs="Arial"/>
          <w:color w:val="auto"/>
          <w:sz w:val="24"/>
          <w:szCs w:val="24"/>
        </w:rPr>
        <w:t>.</w:t>
      </w:r>
      <w:r w:rsidR="00F76244" w:rsidRPr="00E14393">
        <w:rPr>
          <w:rFonts w:ascii="Arial" w:hAnsi="Arial" w:cs="Arial"/>
          <w:color w:val="auto"/>
          <w:sz w:val="24"/>
          <w:szCs w:val="24"/>
        </w:rPr>
        <w:t xml:space="preserve"> </w:t>
      </w:r>
      <w:r w:rsidR="00667B7A" w:rsidRPr="00E14393">
        <w:rPr>
          <w:rFonts w:ascii="Arial" w:hAnsi="Arial" w:cs="Arial"/>
          <w:color w:val="auto"/>
          <w:sz w:val="24"/>
          <w:szCs w:val="24"/>
        </w:rPr>
        <w:t>However, having explained the limits of my powers in relation to an Order of this type</w:t>
      </w:r>
      <w:r w:rsidR="00C44748" w:rsidRPr="00E14393">
        <w:rPr>
          <w:rFonts w:ascii="Arial" w:hAnsi="Arial" w:cs="Arial"/>
          <w:color w:val="auto"/>
          <w:sz w:val="24"/>
          <w:szCs w:val="24"/>
        </w:rPr>
        <w:t>,</w:t>
      </w:r>
      <w:r w:rsidR="00667B7A" w:rsidRPr="00E14393">
        <w:rPr>
          <w:rFonts w:ascii="Arial" w:hAnsi="Arial" w:cs="Arial"/>
          <w:color w:val="auto"/>
          <w:sz w:val="24"/>
          <w:szCs w:val="24"/>
        </w:rPr>
        <w:t xml:space="preserve"> </w:t>
      </w:r>
      <w:r w:rsidRPr="00E14393">
        <w:rPr>
          <w:rFonts w:ascii="Arial" w:hAnsi="Arial" w:cs="Arial"/>
          <w:color w:val="auto"/>
          <w:sz w:val="24"/>
          <w:szCs w:val="24"/>
        </w:rPr>
        <w:t xml:space="preserve">it was </w:t>
      </w:r>
      <w:r w:rsidR="00E12797" w:rsidRPr="00E14393">
        <w:rPr>
          <w:rFonts w:ascii="Arial" w:hAnsi="Arial" w:cs="Arial"/>
          <w:color w:val="auto"/>
          <w:sz w:val="24"/>
          <w:szCs w:val="24"/>
        </w:rPr>
        <w:t xml:space="preserve">understood and </w:t>
      </w:r>
      <w:r w:rsidRPr="00E14393">
        <w:rPr>
          <w:rFonts w:ascii="Arial" w:hAnsi="Arial" w:cs="Arial"/>
          <w:color w:val="auto"/>
          <w:sz w:val="24"/>
          <w:szCs w:val="24"/>
        </w:rPr>
        <w:t>a</w:t>
      </w:r>
      <w:r w:rsidR="003C5B65" w:rsidRPr="00E14393">
        <w:rPr>
          <w:rFonts w:ascii="Arial" w:hAnsi="Arial" w:cs="Arial"/>
          <w:color w:val="auto"/>
          <w:sz w:val="24"/>
          <w:szCs w:val="24"/>
        </w:rPr>
        <w:t>g</w:t>
      </w:r>
      <w:r w:rsidRPr="00E14393">
        <w:rPr>
          <w:rFonts w:ascii="Arial" w:hAnsi="Arial" w:cs="Arial"/>
          <w:color w:val="auto"/>
          <w:sz w:val="24"/>
          <w:szCs w:val="24"/>
        </w:rPr>
        <w:t>r</w:t>
      </w:r>
      <w:r w:rsidR="003C5B65" w:rsidRPr="00E14393">
        <w:rPr>
          <w:rFonts w:ascii="Arial" w:hAnsi="Arial" w:cs="Arial"/>
          <w:color w:val="auto"/>
          <w:sz w:val="24"/>
          <w:szCs w:val="24"/>
        </w:rPr>
        <w:t>eed that the evidence and argument should be presented to allow m</w:t>
      </w:r>
      <w:r w:rsidRPr="00E14393">
        <w:rPr>
          <w:rFonts w:ascii="Arial" w:hAnsi="Arial" w:cs="Arial"/>
          <w:color w:val="auto"/>
          <w:sz w:val="24"/>
          <w:szCs w:val="24"/>
        </w:rPr>
        <w:t xml:space="preserve">y </w:t>
      </w:r>
      <w:r w:rsidR="003C5B65" w:rsidRPr="00E14393">
        <w:rPr>
          <w:rFonts w:ascii="Arial" w:hAnsi="Arial" w:cs="Arial"/>
          <w:color w:val="auto"/>
          <w:sz w:val="24"/>
          <w:szCs w:val="24"/>
        </w:rPr>
        <w:t xml:space="preserve">decision </w:t>
      </w:r>
      <w:r w:rsidRPr="00E14393">
        <w:rPr>
          <w:rFonts w:ascii="Arial" w:hAnsi="Arial" w:cs="Arial"/>
          <w:color w:val="auto"/>
          <w:sz w:val="24"/>
          <w:szCs w:val="24"/>
        </w:rPr>
        <w:t xml:space="preserve">to be taken </w:t>
      </w:r>
      <w:r w:rsidR="003C5B65" w:rsidRPr="00E14393">
        <w:rPr>
          <w:rFonts w:ascii="Arial" w:hAnsi="Arial" w:cs="Arial"/>
          <w:color w:val="auto"/>
          <w:sz w:val="24"/>
          <w:szCs w:val="24"/>
        </w:rPr>
        <w:t>on the basis of the relevant evidential matters</w:t>
      </w:r>
      <w:r w:rsidR="00AE012F" w:rsidRPr="00E14393">
        <w:rPr>
          <w:rFonts w:ascii="Arial" w:hAnsi="Arial" w:cs="Arial"/>
          <w:color w:val="auto"/>
          <w:sz w:val="24"/>
          <w:szCs w:val="24"/>
        </w:rPr>
        <w:t>, as appropriate</w:t>
      </w:r>
      <w:r w:rsidR="003C5B65" w:rsidRPr="00E14393">
        <w:rPr>
          <w:rFonts w:ascii="Arial" w:hAnsi="Arial" w:cs="Arial"/>
          <w:color w:val="auto"/>
          <w:sz w:val="24"/>
          <w:szCs w:val="24"/>
        </w:rPr>
        <w:t>.</w:t>
      </w:r>
      <w:r w:rsidR="00620C34" w:rsidRPr="00E14393">
        <w:rPr>
          <w:rFonts w:ascii="Arial" w:hAnsi="Arial" w:cs="Arial"/>
          <w:color w:val="auto"/>
          <w:sz w:val="24"/>
          <w:szCs w:val="24"/>
        </w:rPr>
        <w:t xml:space="preserve"> </w:t>
      </w:r>
    </w:p>
    <w:p w14:paraId="61637D0A" w14:textId="595E3BCA" w:rsidR="003A2EE4" w:rsidRPr="00E14393" w:rsidRDefault="003A2EE4" w:rsidP="00E14393">
      <w:pPr>
        <w:pStyle w:val="Heading6blackfont"/>
        <w:spacing w:before="240"/>
        <w:rPr>
          <w:rFonts w:ascii="Arial" w:hAnsi="Arial" w:cs="Arial"/>
          <w:i/>
          <w:iCs/>
          <w:color w:val="auto"/>
          <w:sz w:val="24"/>
          <w:szCs w:val="24"/>
        </w:rPr>
      </w:pPr>
      <w:r w:rsidRPr="00E14393">
        <w:rPr>
          <w:rFonts w:ascii="Arial" w:hAnsi="Arial" w:cs="Arial"/>
          <w:i/>
          <w:iCs/>
          <w:color w:val="auto"/>
          <w:sz w:val="24"/>
          <w:szCs w:val="24"/>
        </w:rPr>
        <w:t xml:space="preserve">Power to modify the Order </w:t>
      </w:r>
    </w:p>
    <w:p w14:paraId="3A822033" w14:textId="7CC09A2B" w:rsidR="00F87801" w:rsidRPr="00E14393" w:rsidRDefault="00AD4A36" w:rsidP="00E14393">
      <w:pPr>
        <w:pStyle w:val="Style1"/>
        <w:rPr>
          <w:rFonts w:ascii="Arial" w:hAnsi="Arial" w:cs="Arial"/>
          <w:color w:val="auto"/>
          <w:sz w:val="24"/>
          <w:szCs w:val="24"/>
        </w:rPr>
      </w:pPr>
      <w:r w:rsidRPr="00E14393">
        <w:rPr>
          <w:rFonts w:ascii="Arial" w:hAnsi="Arial" w:cs="Arial"/>
          <w:color w:val="auto"/>
          <w:sz w:val="24"/>
          <w:szCs w:val="24"/>
        </w:rPr>
        <w:t>I</w:t>
      </w:r>
      <w:r w:rsidR="0027591D" w:rsidRPr="00E14393">
        <w:rPr>
          <w:rFonts w:ascii="Arial" w:hAnsi="Arial" w:cs="Arial"/>
          <w:color w:val="auto"/>
          <w:sz w:val="24"/>
          <w:szCs w:val="24"/>
        </w:rPr>
        <w:t>t</w:t>
      </w:r>
      <w:r w:rsidRPr="00E14393">
        <w:rPr>
          <w:rFonts w:ascii="Arial" w:hAnsi="Arial" w:cs="Arial"/>
          <w:color w:val="auto"/>
          <w:sz w:val="24"/>
          <w:szCs w:val="24"/>
        </w:rPr>
        <w:t xml:space="preserve"> was suggested that </w:t>
      </w:r>
      <w:r w:rsidR="0027591D" w:rsidRPr="00E14393">
        <w:rPr>
          <w:rFonts w:ascii="Arial" w:hAnsi="Arial" w:cs="Arial"/>
          <w:color w:val="auto"/>
          <w:sz w:val="24"/>
          <w:szCs w:val="24"/>
        </w:rPr>
        <w:t xml:space="preserve">the </w:t>
      </w:r>
      <w:r w:rsidRPr="00E14393">
        <w:rPr>
          <w:rFonts w:ascii="Arial" w:hAnsi="Arial" w:cs="Arial"/>
          <w:color w:val="auto"/>
          <w:sz w:val="24"/>
          <w:szCs w:val="24"/>
        </w:rPr>
        <w:t xml:space="preserve">Order was incapable </w:t>
      </w:r>
      <w:r w:rsidR="0027591D" w:rsidRPr="00E14393">
        <w:rPr>
          <w:rFonts w:ascii="Arial" w:hAnsi="Arial" w:cs="Arial"/>
          <w:color w:val="auto"/>
          <w:sz w:val="24"/>
          <w:szCs w:val="24"/>
        </w:rPr>
        <w:t>of</w:t>
      </w:r>
      <w:r w:rsidRPr="00E14393">
        <w:rPr>
          <w:rFonts w:ascii="Arial" w:hAnsi="Arial" w:cs="Arial"/>
          <w:color w:val="auto"/>
          <w:sz w:val="24"/>
          <w:szCs w:val="24"/>
        </w:rPr>
        <w:t xml:space="preserve"> confirmation. </w:t>
      </w:r>
      <w:r w:rsidR="00783050" w:rsidRPr="00E14393">
        <w:rPr>
          <w:rFonts w:ascii="Arial" w:hAnsi="Arial" w:cs="Arial"/>
          <w:color w:val="auto"/>
          <w:sz w:val="24"/>
          <w:szCs w:val="24"/>
        </w:rPr>
        <w:t xml:space="preserve">The </w:t>
      </w:r>
      <w:r w:rsidR="00B66F0A" w:rsidRPr="00E14393">
        <w:rPr>
          <w:rFonts w:ascii="Arial" w:hAnsi="Arial" w:cs="Arial"/>
          <w:color w:val="auto"/>
          <w:sz w:val="24"/>
          <w:szCs w:val="24"/>
        </w:rPr>
        <w:t>Interim Order Decision (IOD), issued on 29 November 2019, sets out the reaso</w:t>
      </w:r>
      <w:r w:rsidR="0027591D" w:rsidRPr="00E14393">
        <w:rPr>
          <w:rFonts w:ascii="Arial" w:hAnsi="Arial" w:cs="Arial"/>
          <w:color w:val="auto"/>
          <w:sz w:val="24"/>
          <w:szCs w:val="24"/>
        </w:rPr>
        <w:t>n</w:t>
      </w:r>
      <w:r w:rsidR="00B66F0A" w:rsidRPr="00E14393">
        <w:rPr>
          <w:rFonts w:ascii="Arial" w:hAnsi="Arial" w:cs="Arial"/>
          <w:color w:val="auto"/>
          <w:sz w:val="24"/>
          <w:szCs w:val="24"/>
        </w:rPr>
        <w:t>s that</w:t>
      </w:r>
      <w:r w:rsidR="0027591D" w:rsidRPr="00E14393">
        <w:rPr>
          <w:rFonts w:ascii="Arial" w:hAnsi="Arial" w:cs="Arial"/>
          <w:color w:val="auto"/>
          <w:sz w:val="24"/>
          <w:szCs w:val="24"/>
        </w:rPr>
        <w:t xml:space="preserve"> th</w:t>
      </w:r>
      <w:r w:rsidR="00B66F0A" w:rsidRPr="00E14393">
        <w:rPr>
          <w:rFonts w:ascii="Arial" w:hAnsi="Arial" w:cs="Arial"/>
          <w:color w:val="auto"/>
          <w:sz w:val="24"/>
          <w:szCs w:val="24"/>
        </w:rPr>
        <w:t>at I</w:t>
      </w:r>
      <w:r w:rsidR="0027591D" w:rsidRPr="00E14393">
        <w:rPr>
          <w:rFonts w:ascii="Arial" w:hAnsi="Arial" w:cs="Arial"/>
          <w:color w:val="auto"/>
          <w:sz w:val="24"/>
          <w:szCs w:val="24"/>
        </w:rPr>
        <w:t>n</w:t>
      </w:r>
      <w:r w:rsidR="00B66F0A" w:rsidRPr="00E14393">
        <w:rPr>
          <w:rFonts w:ascii="Arial" w:hAnsi="Arial" w:cs="Arial"/>
          <w:color w:val="auto"/>
          <w:sz w:val="24"/>
          <w:szCs w:val="24"/>
        </w:rPr>
        <w:t>spec</w:t>
      </w:r>
      <w:r w:rsidR="0027591D" w:rsidRPr="00E14393">
        <w:rPr>
          <w:rFonts w:ascii="Arial" w:hAnsi="Arial" w:cs="Arial"/>
          <w:color w:val="auto"/>
          <w:sz w:val="24"/>
          <w:szCs w:val="24"/>
        </w:rPr>
        <w:t>t</w:t>
      </w:r>
      <w:r w:rsidR="00B66F0A" w:rsidRPr="00E14393">
        <w:rPr>
          <w:rFonts w:ascii="Arial" w:hAnsi="Arial" w:cs="Arial"/>
          <w:color w:val="auto"/>
          <w:sz w:val="24"/>
          <w:szCs w:val="24"/>
        </w:rPr>
        <w:t xml:space="preserve">or determined not to </w:t>
      </w:r>
      <w:r w:rsidR="00783050" w:rsidRPr="00E14393">
        <w:rPr>
          <w:rFonts w:ascii="Arial" w:hAnsi="Arial" w:cs="Arial"/>
          <w:color w:val="auto"/>
          <w:sz w:val="24"/>
          <w:szCs w:val="24"/>
        </w:rPr>
        <w:t>modify the Order in relation t</w:t>
      </w:r>
      <w:r w:rsidR="0027591D" w:rsidRPr="00E14393">
        <w:rPr>
          <w:rFonts w:ascii="Arial" w:hAnsi="Arial" w:cs="Arial"/>
          <w:color w:val="auto"/>
          <w:sz w:val="24"/>
          <w:szCs w:val="24"/>
        </w:rPr>
        <w:t xml:space="preserve">o the </w:t>
      </w:r>
      <w:r w:rsidR="00783050" w:rsidRPr="00E14393">
        <w:rPr>
          <w:rFonts w:ascii="Arial" w:hAnsi="Arial" w:cs="Arial"/>
          <w:color w:val="auto"/>
          <w:sz w:val="24"/>
          <w:szCs w:val="24"/>
        </w:rPr>
        <w:t>a</w:t>
      </w:r>
      <w:r w:rsidR="0027591D" w:rsidRPr="00E14393">
        <w:rPr>
          <w:rFonts w:ascii="Arial" w:hAnsi="Arial" w:cs="Arial"/>
          <w:color w:val="auto"/>
          <w:sz w:val="24"/>
          <w:szCs w:val="24"/>
        </w:rPr>
        <w:t>lign</w:t>
      </w:r>
      <w:r w:rsidR="00783050" w:rsidRPr="00E14393">
        <w:rPr>
          <w:rFonts w:ascii="Arial" w:hAnsi="Arial" w:cs="Arial"/>
          <w:color w:val="auto"/>
          <w:sz w:val="24"/>
          <w:szCs w:val="24"/>
        </w:rPr>
        <w:t>men</w:t>
      </w:r>
      <w:r w:rsidR="0027591D" w:rsidRPr="00E14393">
        <w:rPr>
          <w:rFonts w:ascii="Arial" w:hAnsi="Arial" w:cs="Arial"/>
          <w:color w:val="auto"/>
          <w:sz w:val="24"/>
          <w:szCs w:val="24"/>
        </w:rPr>
        <w:t>t</w:t>
      </w:r>
      <w:r w:rsidR="00783050" w:rsidRPr="00E14393">
        <w:rPr>
          <w:rFonts w:ascii="Arial" w:hAnsi="Arial" w:cs="Arial"/>
          <w:color w:val="auto"/>
          <w:sz w:val="24"/>
          <w:szCs w:val="24"/>
        </w:rPr>
        <w:t xml:space="preserve"> to b</w:t>
      </w:r>
      <w:r w:rsidR="0027591D" w:rsidRPr="00E14393">
        <w:rPr>
          <w:rFonts w:ascii="Arial" w:hAnsi="Arial" w:cs="Arial"/>
          <w:color w:val="auto"/>
          <w:sz w:val="24"/>
          <w:szCs w:val="24"/>
        </w:rPr>
        <w:t>e</w:t>
      </w:r>
      <w:r w:rsidR="00783050" w:rsidRPr="00E14393">
        <w:rPr>
          <w:rFonts w:ascii="Arial" w:hAnsi="Arial" w:cs="Arial"/>
          <w:color w:val="auto"/>
          <w:sz w:val="24"/>
          <w:szCs w:val="24"/>
        </w:rPr>
        <w:t xml:space="preserve"> </w:t>
      </w:r>
      <w:r w:rsidR="0027591D" w:rsidRPr="00E14393">
        <w:rPr>
          <w:rFonts w:ascii="Arial" w:hAnsi="Arial" w:cs="Arial"/>
          <w:color w:val="auto"/>
          <w:sz w:val="24"/>
          <w:szCs w:val="24"/>
        </w:rPr>
        <w:t>rec</w:t>
      </w:r>
      <w:r w:rsidR="00783050" w:rsidRPr="00E14393">
        <w:rPr>
          <w:rFonts w:ascii="Arial" w:hAnsi="Arial" w:cs="Arial"/>
          <w:color w:val="auto"/>
          <w:sz w:val="24"/>
          <w:szCs w:val="24"/>
        </w:rPr>
        <w:t>ord</w:t>
      </w:r>
      <w:r w:rsidR="0027591D" w:rsidRPr="00E14393">
        <w:rPr>
          <w:rFonts w:ascii="Arial" w:hAnsi="Arial" w:cs="Arial"/>
          <w:color w:val="auto"/>
          <w:sz w:val="24"/>
          <w:szCs w:val="24"/>
        </w:rPr>
        <w:t xml:space="preserve">ed </w:t>
      </w:r>
      <w:r w:rsidR="00783050" w:rsidRPr="00E14393">
        <w:rPr>
          <w:rFonts w:ascii="Arial" w:hAnsi="Arial" w:cs="Arial"/>
          <w:color w:val="auto"/>
          <w:sz w:val="24"/>
          <w:szCs w:val="24"/>
        </w:rPr>
        <w:t>over the section A – B – C.</w:t>
      </w:r>
      <w:r w:rsidR="004364B2">
        <w:rPr>
          <w:rFonts w:ascii="Arial" w:hAnsi="Arial" w:cs="Arial"/>
          <w:color w:val="auto"/>
          <w:sz w:val="24"/>
          <w:szCs w:val="24"/>
        </w:rPr>
        <w:t xml:space="preserve"> It does not indicate that the Order was fatally flawed</w:t>
      </w:r>
      <w:r w:rsidR="003C735D">
        <w:rPr>
          <w:rFonts w:ascii="Arial" w:hAnsi="Arial" w:cs="Arial"/>
          <w:color w:val="auto"/>
          <w:sz w:val="24"/>
          <w:szCs w:val="24"/>
        </w:rPr>
        <w:t xml:space="preserve"> and, for the reasons set out below, I do not consider it to be so.</w:t>
      </w:r>
      <w:r w:rsidR="00783050" w:rsidRPr="00E14393">
        <w:rPr>
          <w:rFonts w:ascii="Arial" w:hAnsi="Arial" w:cs="Arial"/>
          <w:color w:val="auto"/>
          <w:sz w:val="24"/>
          <w:szCs w:val="24"/>
        </w:rPr>
        <w:t xml:space="preserve"> </w:t>
      </w:r>
    </w:p>
    <w:p w14:paraId="0F016702" w14:textId="41385481" w:rsidR="0027591D" w:rsidRPr="00E14393" w:rsidRDefault="006422E1" w:rsidP="00E14393">
      <w:pPr>
        <w:pStyle w:val="Style1"/>
        <w:rPr>
          <w:rFonts w:ascii="Arial" w:hAnsi="Arial" w:cs="Arial"/>
          <w:color w:val="7030A0"/>
          <w:sz w:val="24"/>
          <w:szCs w:val="24"/>
        </w:rPr>
      </w:pPr>
      <w:r w:rsidRPr="00E14393">
        <w:rPr>
          <w:rFonts w:ascii="Arial" w:hAnsi="Arial" w:cs="Arial"/>
          <w:color w:val="auto"/>
          <w:sz w:val="24"/>
          <w:szCs w:val="24"/>
        </w:rPr>
        <w:lastRenderedPageBreak/>
        <w:t>I agree with</w:t>
      </w:r>
      <w:r w:rsidR="0027591D" w:rsidRPr="00E14393">
        <w:rPr>
          <w:rFonts w:ascii="Arial" w:hAnsi="Arial" w:cs="Arial"/>
          <w:color w:val="auto"/>
          <w:sz w:val="24"/>
          <w:szCs w:val="24"/>
        </w:rPr>
        <w:t xml:space="preserve"> the</w:t>
      </w:r>
      <w:r w:rsidRPr="00E14393">
        <w:rPr>
          <w:rFonts w:ascii="Arial" w:hAnsi="Arial" w:cs="Arial"/>
          <w:color w:val="auto"/>
          <w:sz w:val="24"/>
          <w:szCs w:val="24"/>
        </w:rPr>
        <w:t xml:space="preserve"> </w:t>
      </w:r>
      <w:r w:rsidR="0027591D" w:rsidRPr="00E14393">
        <w:rPr>
          <w:rFonts w:ascii="Arial" w:hAnsi="Arial" w:cs="Arial"/>
          <w:color w:val="auto"/>
          <w:sz w:val="24"/>
          <w:szCs w:val="24"/>
        </w:rPr>
        <w:t>OMA</w:t>
      </w:r>
      <w:r w:rsidRPr="00E14393">
        <w:rPr>
          <w:rFonts w:ascii="Arial" w:hAnsi="Arial" w:cs="Arial"/>
          <w:color w:val="auto"/>
          <w:sz w:val="24"/>
          <w:szCs w:val="24"/>
        </w:rPr>
        <w:t xml:space="preserve"> and the Ramblers that </w:t>
      </w:r>
      <w:r w:rsidRPr="00E14393">
        <w:rPr>
          <w:rFonts w:ascii="Arial" w:hAnsi="Arial" w:cs="Arial"/>
          <w:i/>
          <w:iCs/>
          <w:color w:val="auto"/>
          <w:sz w:val="24"/>
          <w:szCs w:val="24"/>
        </w:rPr>
        <w:t xml:space="preserve">Trevelyan v Secretary of State for Environment, Transport and the Regions [2001] EWCA Civ 266 </w:t>
      </w:r>
      <w:r w:rsidRPr="00E14393">
        <w:rPr>
          <w:rFonts w:ascii="Arial" w:hAnsi="Arial" w:cs="Arial"/>
          <w:color w:val="auto"/>
          <w:sz w:val="24"/>
          <w:szCs w:val="24"/>
        </w:rPr>
        <w:t xml:space="preserve">provides relevant </w:t>
      </w:r>
      <w:r w:rsidR="00A45933" w:rsidRPr="00E14393">
        <w:rPr>
          <w:rFonts w:ascii="Arial" w:hAnsi="Arial" w:cs="Arial"/>
          <w:color w:val="auto"/>
          <w:sz w:val="24"/>
          <w:szCs w:val="24"/>
        </w:rPr>
        <w:t xml:space="preserve">caselaw and that, being in possession of </w:t>
      </w:r>
      <w:r w:rsidRPr="00E14393">
        <w:rPr>
          <w:rFonts w:ascii="Arial" w:hAnsi="Arial" w:cs="Arial"/>
          <w:color w:val="auto"/>
          <w:sz w:val="24"/>
          <w:szCs w:val="24"/>
        </w:rPr>
        <w:t>facts</w:t>
      </w:r>
      <w:r w:rsidR="00A45933" w:rsidRPr="00E14393">
        <w:rPr>
          <w:rFonts w:ascii="Arial" w:hAnsi="Arial" w:cs="Arial"/>
          <w:color w:val="auto"/>
          <w:sz w:val="24"/>
          <w:szCs w:val="24"/>
        </w:rPr>
        <w:t xml:space="preserve"> which have </w:t>
      </w:r>
      <w:r w:rsidRPr="00E14393">
        <w:rPr>
          <w:rFonts w:ascii="Arial" w:hAnsi="Arial" w:cs="Arial"/>
          <w:color w:val="auto"/>
          <w:sz w:val="24"/>
          <w:szCs w:val="24"/>
        </w:rPr>
        <w:t xml:space="preserve">come to light </w:t>
      </w:r>
      <w:r w:rsidR="00E64374" w:rsidRPr="00E14393">
        <w:rPr>
          <w:rFonts w:ascii="Arial" w:hAnsi="Arial" w:cs="Arial"/>
          <w:color w:val="auto"/>
          <w:sz w:val="24"/>
          <w:szCs w:val="24"/>
        </w:rPr>
        <w:t xml:space="preserve">in the course of the Inquiry I </w:t>
      </w:r>
      <w:r w:rsidRPr="00E14393">
        <w:rPr>
          <w:rFonts w:ascii="Arial" w:hAnsi="Arial" w:cs="Arial"/>
          <w:color w:val="auto"/>
          <w:sz w:val="24"/>
          <w:szCs w:val="24"/>
        </w:rPr>
        <w:t>should modify it accordingly, subject to any consequent representations and objections leading to a further inquiry.</w:t>
      </w:r>
      <w:r w:rsidR="00F87801" w:rsidRPr="00E14393">
        <w:rPr>
          <w:rFonts w:ascii="Arial" w:hAnsi="Arial" w:cs="Arial"/>
          <w:color w:val="auto"/>
          <w:sz w:val="24"/>
          <w:szCs w:val="24"/>
        </w:rPr>
        <w:t xml:space="preserve"> I consider the O</w:t>
      </w:r>
      <w:r w:rsidR="0084383C" w:rsidRPr="00E14393">
        <w:rPr>
          <w:rFonts w:ascii="Arial" w:hAnsi="Arial" w:cs="Arial"/>
          <w:color w:val="auto"/>
          <w:sz w:val="24"/>
          <w:szCs w:val="24"/>
        </w:rPr>
        <w:t xml:space="preserve">MA </w:t>
      </w:r>
      <w:r w:rsidR="00F87801" w:rsidRPr="00E14393">
        <w:rPr>
          <w:rFonts w:ascii="Arial" w:hAnsi="Arial" w:cs="Arial"/>
          <w:color w:val="auto"/>
          <w:sz w:val="24"/>
          <w:szCs w:val="24"/>
        </w:rPr>
        <w:t>a</w:t>
      </w:r>
      <w:r w:rsidR="00F87801" w:rsidRPr="00E14393">
        <w:rPr>
          <w:rFonts w:ascii="Arial" w:hAnsi="Arial" w:cs="Arial"/>
          <w:sz w:val="24"/>
          <w:szCs w:val="24"/>
        </w:rPr>
        <w:t xml:space="preserve">re </w:t>
      </w:r>
      <w:r w:rsidR="0084383C" w:rsidRPr="00E14393">
        <w:rPr>
          <w:rFonts w:ascii="Arial" w:hAnsi="Arial" w:cs="Arial"/>
          <w:sz w:val="24"/>
          <w:szCs w:val="24"/>
        </w:rPr>
        <w:t>correct to say t</w:t>
      </w:r>
      <w:r w:rsidR="00F87801" w:rsidRPr="00E14393">
        <w:rPr>
          <w:rFonts w:ascii="Arial" w:hAnsi="Arial" w:cs="Arial"/>
          <w:sz w:val="24"/>
          <w:szCs w:val="24"/>
        </w:rPr>
        <w:t xml:space="preserve">hat the </w:t>
      </w:r>
      <w:r w:rsidR="0084383C" w:rsidRPr="00E14393">
        <w:rPr>
          <w:rFonts w:ascii="Arial" w:hAnsi="Arial" w:cs="Arial"/>
          <w:sz w:val="24"/>
          <w:szCs w:val="24"/>
        </w:rPr>
        <w:t>p</w:t>
      </w:r>
      <w:r w:rsidR="00F87801" w:rsidRPr="00E14393">
        <w:rPr>
          <w:rFonts w:ascii="Arial" w:hAnsi="Arial" w:cs="Arial"/>
          <w:sz w:val="24"/>
          <w:szCs w:val="24"/>
        </w:rPr>
        <w:t xml:space="preserve">roposed </w:t>
      </w:r>
      <w:r w:rsidR="0084383C" w:rsidRPr="00E14393">
        <w:rPr>
          <w:rFonts w:ascii="Arial" w:hAnsi="Arial" w:cs="Arial"/>
          <w:sz w:val="24"/>
          <w:szCs w:val="24"/>
        </w:rPr>
        <w:t>m</w:t>
      </w:r>
      <w:r w:rsidR="00F87801" w:rsidRPr="00E14393">
        <w:rPr>
          <w:rFonts w:ascii="Arial" w:hAnsi="Arial" w:cs="Arial"/>
          <w:sz w:val="24"/>
          <w:szCs w:val="24"/>
        </w:rPr>
        <w:t xml:space="preserve">odification lies within </w:t>
      </w:r>
      <w:r w:rsidR="0084383C" w:rsidRPr="00E14393">
        <w:rPr>
          <w:rFonts w:ascii="Arial" w:hAnsi="Arial" w:cs="Arial"/>
          <w:sz w:val="24"/>
          <w:szCs w:val="24"/>
        </w:rPr>
        <w:t xml:space="preserve">my </w:t>
      </w:r>
      <w:r w:rsidR="00F87801" w:rsidRPr="00E14393">
        <w:rPr>
          <w:rFonts w:ascii="Arial" w:hAnsi="Arial" w:cs="Arial"/>
          <w:sz w:val="24"/>
          <w:szCs w:val="24"/>
        </w:rPr>
        <w:t>powers</w:t>
      </w:r>
      <w:r w:rsidR="0084383C" w:rsidRPr="00E14393">
        <w:rPr>
          <w:rFonts w:ascii="Arial" w:hAnsi="Arial" w:cs="Arial"/>
          <w:sz w:val="24"/>
          <w:szCs w:val="24"/>
        </w:rPr>
        <w:t xml:space="preserve"> of modification arising from </w:t>
      </w:r>
      <w:r w:rsidR="00F87801" w:rsidRPr="00E14393">
        <w:rPr>
          <w:rFonts w:ascii="Arial" w:hAnsi="Arial" w:cs="Arial"/>
          <w:sz w:val="24"/>
          <w:szCs w:val="24"/>
        </w:rPr>
        <w:t>paragraph 7(3)</w:t>
      </w:r>
      <w:r w:rsidR="0084383C" w:rsidRPr="00E14393">
        <w:rPr>
          <w:rFonts w:ascii="Arial" w:hAnsi="Arial" w:cs="Arial"/>
          <w:sz w:val="24"/>
          <w:szCs w:val="24"/>
        </w:rPr>
        <w:t>,</w:t>
      </w:r>
      <w:r w:rsidR="00F87801" w:rsidRPr="00E14393">
        <w:rPr>
          <w:rFonts w:ascii="Arial" w:hAnsi="Arial" w:cs="Arial"/>
          <w:sz w:val="24"/>
          <w:szCs w:val="24"/>
        </w:rPr>
        <w:t xml:space="preserve"> read with paragraph 8</w:t>
      </w:r>
      <w:r w:rsidR="0084383C" w:rsidRPr="00E14393">
        <w:rPr>
          <w:rFonts w:ascii="Arial" w:hAnsi="Arial" w:cs="Arial"/>
          <w:sz w:val="24"/>
          <w:szCs w:val="24"/>
        </w:rPr>
        <w:t>,</w:t>
      </w:r>
      <w:r w:rsidR="00F87801" w:rsidRPr="00E14393">
        <w:rPr>
          <w:rFonts w:ascii="Arial" w:hAnsi="Arial" w:cs="Arial"/>
          <w:sz w:val="24"/>
          <w:szCs w:val="24"/>
        </w:rPr>
        <w:t xml:space="preserve"> of Schedule 15 to the </w:t>
      </w:r>
      <w:r w:rsidR="0084383C" w:rsidRPr="00E14393">
        <w:rPr>
          <w:rFonts w:ascii="Arial" w:hAnsi="Arial" w:cs="Arial"/>
          <w:color w:val="auto"/>
          <w:sz w:val="24"/>
          <w:szCs w:val="24"/>
        </w:rPr>
        <w:t>Wildlife and Countryside Act 1981 (the 1981 Act)</w:t>
      </w:r>
      <w:r w:rsidR="00F87801" w:rsidRPr="00E14393">
        <w:rPr>
          <w:rFonts w:ascii="Arial" w:hAnsi="Arial" w:cs="Arial"/>
          <w:sz w:val="24"/>
          <w:szCs w:val="24"/>
        </w:rPr>
        <w:t>.</w:t>
      </w:r>
      <w:r w:rsidR="003E0D9A">
        <w:rPr>
          <w:rFonts w:ascii="Arial" w:hAnsi="Arial" w:cs="Arial"/>
          <w:sz w:val="24"/>
          <w:szCs w:val="24"/>
        </w:rPr>
        <w:t xml:space="preserve"> I shall propose</w:t>
      </w:r>
      <w:r w:rsidR="007D1B0D">
        <w:rPr>
          <w:rFonts w:ascii="Arial" w:hAnsi="Arial" w:cs="Arial"/>
          <w:sz w:val="24"/>
          <w:szCs w:val="24"/>
        </w:rPr>
        <w:t xml:space="preserve"> such a modification, with appropriate advertisement.</w:t>
      </w:r>
    </w:p>
    <w:p w14:paraId="21D31AFC" w14:textId="3F364B66" w:rsidR="00FB2333" w:rsidRPr="00E14393" w:rsidRDefault="00FB2333" w:rsidP="00E14393">
      <w:pPr>
        <w:pStyle w:val="Heading6blackfont"/>
        <w:spacing w:before="240"/>
        <w:rPr>
          <w:rFonts w:ascii="Arial" w:hAnsi="Arial" w:cs="Arial"/>
          <w:color w:val="auto"/>
          <w:sz w:val="24"/>
          <w:szCs w:val="24"/>
        </w:rPr>
      </w:pPr>
      <w:r w:rsidRPr="00E14393">
        <w:rPr>
          <w:rFonts w:ascii="Arial" w:hAnsi="Arial" w:cs="Arial"/>
          <w:color w:val="auto"/>
          <w:sz w:val="24"/>
          <w:szCs w:val="24"/>
        </w:rPr>
        <w:t xml:space="preserve">Procedural Matters </w:t>
      </w:r>
    </w:p>
    <w:p w14:paraId="471B47E0" w14:textId="77777777" w:rsidR="00A505DC" w:rsidRPr="00E14393" w:rsidRDefault="009F36A9" w:rsidP="00E14393">
      <w:pPr>
        <w:pStyle w:val="Style1"/>
        <w:rPr>
          <w:rFonts w:ascii="Arial" w:hAnsi="Arial" w:cs="Arial"/>
          <w:color w:val="auto"/>
          <w:sz w:val="24"/>
          <w:szCs w:val="24"/>
        </w:rPr>
      </w:pPr>
      <w:r w:rsidRPr="00E14393">
        <w:rPr>
          <w:rFonts w:ascii="Arial" w:hAnsi="Arial" w:cs="Arial"/>
          <w:color w:val="auto"/>
          <w:sz w:val="24"/>
          <w:szCs w:val="24"/>
        </w:rPr>
        <w:t xml:space="preserve">This Order was </w:t>
      </w:r>
      <w:r w:rsidR="00BB150D" w:rsidRPr="00E14393">
        <w:rPr>
          <w:rFonts w:ascii="Arial" w:hAnsi="Arial" w:cs="Arial"/>
          <w:color w:val="auto"/>
          <w:sz w:val="24"/>
          <w:szCs w:val="24"/>
        </w:rPr>
        <w:t xml:space="preserve">first </w:t>
      </w:r>
      <w:r w:rsidRPr="00E14393">
        <w:rPr>
          <w:rFonts w:ascii="Arial" w:hAnsi="Arial" w:cs="Arial"/>
          <w:color w:val="auto"/>
          <w:sz w:val="24"/>
          <w:szCs w:val="24"/>
        </w:rPr>
        <w:t xml:space="preserve">dealt with </w:t>
      </w:r>
      <w:r w:rsidR="00BB150D" w:rsidRPr="00E14393">
        <w:rPr>
          <w:rFonts w:ascii="Arial" w:hAnsi="Arial" w:cs="Arial"/>
          <w:color w:val="auto"/>
          <w:sz w:val="24"/>
          <w:szCs w:val="24"/>
        </w:rPr>
        <w:t>in</w:t>
      </w:r>
      <w:r w:rsidR="00D36E4A" w:rsidRPr="00E14393">
        <w:rPr>
          <w:rFonts w:ascii="Arial" w:hAnsi="Arial" w:cs="Arial"/>
          <w:color w:val="auto"/>
          <w:sz w:val="24"/>
          <w:szCs w:val="24"/>
        </w:rPr>
        <w:t xml:space="preserve"> an Inquiry </w:t>
      </w:r>
      <w:r w:rsidR="00ED317B" w:rsidRPr="00E14393">
        <w:rPr>
          <w:rFonts w:ascii="Arial" w:hAnsi="Arial" w:cs="Arial"/>
          <w:color w:val="auto"/>
          <w:sz w:val="24"/>
          <w:szCs w:val="24"/>
        </w:rPr>
        <w:t>held in Jul</w:t>
      </w:r>
      <w:r w:rsidRPr="00E14393">
        <w:rPr>
          <w:rFonts w:ascii="Arial" w:hAnsi="Arial" w:cs="Arial"/>
          <w:color w:val="auto"/>
          <w:sz w:val="24"/>
          <w:szCs w:val="24"/>
        </w:rPr>
        <w:t>y a</w:t>
      </w:r>
      <w:r w:rsidR="00ED317B" w:rsidRPr="00E14393">
        <w:rPr>
          <w:rFonts w:ascii="Arial" w:hAnsi="Arial" w:cs="Arial"/>
          <w:color w:val="auto"/>
          <w:sz w:val="24"/>
          <w:szCs w:val="24"/>
        </w:rPr>
        <w:t xml:space="preserve">nd November 2019. </w:t>
      </w:r>
      <w:r w:rsidR="00B83143" w:rsidRPr="00E14393">
        <w:rPr>
          <w:rFonts w:ascii="Arial" w:hAnsi="Arial" w:cs="Arial"/>
          <w:color w:val="auto"/>
          <w:sz w:val="24"/>
          <w:szCs w:val="24"/>
        </w:rPr>
        <w:t xml:space="preserve">The Inspector determined that </w:t>
      </w:r>
      <w:r w:rsidRPr="00E14393">
        <w:rPr>
          <w:rFonts w:ascii="Arial" w:hAnsi="Arial" w:cs="Arial"/>
          <w:color w:val="auto"/>
          <w:sz w:val="24"/>
          <w:szCs w:val="24"/>
        </w:rPr>
        <w:t xml:space="preserve">modifications </w:t>
      </w:r>
      <w:r w:rsidR="00642801" w:rsidRPr="00E14393">
        <w:rPr>
          <w:rFonts w:ascii="Arial" w:hAnsi="Arial" w:cs="Arial"/>
          <w:color w:val="auto"/>
          <w:sz w:val="24"/>
          <w:szCs w:val="24"/>
        </w:rPr>
        <w:t>to the Order should b</w:t>
      </w:r>
      <w:r w:rsidRPr="00E14393">
        <w:rPr>
          <w:rFonts w:ascii="Arial" w:hAnsi="Arial" w:cs="Arial"/>
          <w:color w:val="auto"/>
          <w:sz w:val="24"/>
          <w:szCs w:val="24"/>
        </w:rPr>
        <w:t>e</w:t>
      </w:r>
      <w:r w:rsidR="00642801" w:rsidRPr="00E14393">
        <w:rPr>
          <w:rFonts w:ascii="Arial" w:hAnsi="Arial" w:cs="Arial"/>
          <w:color w:val="auto"/>
          <w:sz w:val="24"/>
          <w:szCs w:val="24"/>
        </w:rPr>
        <w:t xml:space="preserve"> </w:t>
      </w:r>
      <w:r w:rsidRPr="00E14393">
        <w:rPr>
          <w:rFonts w:ascii="Arial" w:hAnsi="Arial" w:cs="Arial"/>
          <w:color w:val="auto"/>
          <w:sz w:val="24"/>
          <w:szCs w:val="24"/>
        </w:rPr>
        <w:t>proposed</w:t>
      </w:r>
      <w:r w:rsidR="00B624A3" w:rsidRPr="00E14393">
        <w:rPr>
          <w:rFonts w:ascii="Arial" w:hAnsi="Arial" w:cs="Arial"/>
          <w:color w:val="auto"/>
          <w:sz w:val="24"/>
          <w:szCs w:val="24"/>
        </w:rPr>
        <w:t xml:space="preserve">, which would </w:t>
      </w:r>
      <w:r w:rsidRPr="00E14393">
        <w:rPr>
          <w:rFonts w:ascii="Arial" w:hAnsi="Arial" w:cs="Arial"/>
          <w:color w:val="auto"/>
          <w:sz w:val="24"/>
          <w:szCs w:val="24"/>
        </w:rPr>
        <w:t>re</w:t>
      </w:r>
      <w:r w:rsidR="00B624A3" w:rsidRPr="00E14393">
        <w:rPr>
          <w:rFonts w:ascii="Arial" w:hAnsi="Arial" w:cs="Arial"/>
          <w:color w:val="auto"/>
          <w:sz w:val="24"/>
          <w:szCs w:val="24"/>
        </w:rPr>
        <w:t>m</w:t>
      </w:r>
      <w:r w:rsidRPr="00E14393">
        <w:rPr>
          <w:rFonts w:ascii="Arial" w:hAnsi="Arial" w:cs="Arial"/>
          <w:color w:val="auto"/>
          <w:sz w:val="24"/>
          <w:szCs w:val="24"/>
        </w:rPr>
        <w:t>o</w:t>
      </w:r>
      <w:r w:rsidR="00B624A3" w:rsidRPr="00E14393">
        <w:rPr>
          <w:rFonts w:ascii="Arial" w:hAnsi="Arial" w:cs="Arial"/>
          <w:color w:val="auto"/>
          <w:sz w:val="24"/>
          <w:szCs w:val="24"/>
        </w:rPr>
        <w:t>ve pa</w:t>
      </w:r>
      <w:r w:rsidRPr="00E14393">
        <w:rPr>
          <w:rFonts w:ascii="Arial" w:hAnsi="Arial" w:cs="Arial"/>
          <w:color w:val="auto"/>
          <w:sz w:val="24"/>
          <w:szCs w:val="24"/>
        </w:rPr>
        <w:t>r</w:t>
      </w:r>
      <w:r w:rsidR="00B624A3" w:rsidRPr="00E14393">
        <w:rPr>
          <w:rFonts w:ascii="Arial" w:hAnsi="Arial" w:cs="Arial"/>
          <w:color w:val="auto"/>
          <w:sz w:val="24"/>
          <w:szCs w:val="24"/>
        </w:rPr>
        <w:t xml:space="preserve">t </w:t>
      </w:r>
      <w:r w:rsidRPr="00E14393">
        <w:rPr>
          <w:rFonts w:ascii="Arial" w:hAnsi="Arial" w:cs="Arial"/>
          <w:color w:val="auto"/>
          <w:sz w:val="24"/>
          <w:szCs w:val="24"/>
        </w:rPr>
        <w:t xml:space="preserve">of </w:t>
      </w:r>
      <w:r w:rsidR="00B624A3" w:rsidRPr="00E14393">
        <w:rPr>
          <w:rFonts w:ascii="Arial" w:hAnsi="Arial" w:cs="Arial"/>
          <w:color w:val="auto"/>
          <w:sz w:val="24"/>
          <w:szCs w:val="24"/>
        </w:rPr>
        <w:t xml:space="preserve">the claimed route, running A – B </w:t>
      </w:r>
      <w:r w:rsidR="00BC1C3B" w:rsidRPr="00E14393">
        <w:rPr>
          <w:rFonts w:ascii="Arial" w:hAnsi="Arial" w:cs="Arial"/>
          <w:color w:val="auto"/>
          <w:sz w:val="24"/>
          <w:szCs w:val="24"/>
        </w:rPr>
        <w:t>–</w:t>
      </w:r>
      <w:r w:rsidR="00B624A3" w:rsidRPr="00E14393">
        <w:rPr>
          <w:rFonts w:ascii="Arial" w:hAnsi="Arial" w:cs="Arial"/>
          <w:color w:val="auto"/>
          <w:sz w:val="24"/>
          <w:szCs w:val="24"/>
        </w:rPr>
        <w:t xml:space="preserve"> C</w:t>
      </w:r>
      <w:r w:rsidR="00BC1C3B" w:rsidRPr="00E14393">
        <w:rPr>
          <w:rFonts w:ascii="Arial" w:hAnsi="Arial" w:cs="Arial"/>
          <w:color w:val="auto"/>
          <w:sz w:val="24"/>
          <w:szCs w:val="24"/>
        </w:rPr>
        <w:t xml:space="preserve">. </w:t>
      </w:r>
      <w:r w:rsidR="00B942B3" w:rsidRPr="00E14393">
        <w:rPr>
          <w:rFonts w:ascii="Arial" w:hAnsi="Arial" w:cs="Arial"/>
          <w:color w:val="auto"/>
          <w:sz w:val="24"/>
          <w:szCs w:val="24"/>
        </w:rPr>
        <w:t xml:space="preserve">If confirmed as proposed the Order would </w:t>
      </w:r>
      <w:r w:rsidRPr="00E14393">
        <w:rPr>
          <w:rFonts w:ascii="Arial" w:hAnsi="Arial" w:cs="Arial"/>
          <w:color w:val="auto"/>
          <w:sz w:val="24"/>
          <w:szCs w:val="24"/>
        </w:rPr>
        <w:t>re</w:t>
      </w:r>
      <w:r w:rsidR="00B942B3" w:rsidRPr="00E14393">
        <w:rPr>
          <w:rFonts w:ascii="Arial" w:hAnsi="Arial" w:cs="Arial"/>
          <w:color w:val="auto"/>
          <w:sz w:val="24"/>
          <w:szCs w:val="24"/>
        </w:rPr>
        <w:t>c</w:t>
      </w:r>
      <w:r w:rsidRPr="00E14393">
        <w:rPr>
          <w:rFonts w:ascii="Arial" w:hAnsi="Arial" w:cs="Arial"/>
          <w:color w:val="auto"/>
          <w:sz w:val="24"/>
          <w:szCs w:val="24"/>
        </w:rPr>
        <w:t>o</w:t>
      </w:r>
      <w:r w:rsidR="00B942B3" w:rsidRPr="00E14393">
        <w:rPr>
          <w:rFonts w:ascii="Arial" w:hAnsi="Arial" w:cs="Arial"/>
          <w:color w:val="auto"/>
          <w:sz w:val="24"/>
          <w:szCs w:val="24"/>
        </w:rPr>
        <w:t>rd a footpath</w:t>
      </w:r>
      <w:r w:rsidR="00E453A8" w:rsidRPr="00E14393">
        <w:rPr>
          <w:rFonts w:ascii="Arial" w:hAnsi="Arial" w:cs="Arial"/>
          <w:color w:val="auto"/>
          <w:sz w:val="24"/>
          <w:szCs w:val="24"/>
        </w:rPr>
        <w:t xml:space="preserve"> only</w:t>
      </w:r>
      <w:r w:rsidR="00B942B3" w:rsidRPr="00E14393">
        <w:rPr>
          <w:rFonts w:ascii="Arial" w:hAnsi="Arial" w:cs="Arial"/>
          <w:color w:val="auto"/>
          <w:sz w:val="24"/>
          <w:szCs w:val="24"/>
        </w:rPr>
        <w:t xml:space="preserve"> o</w:t>
      </w:r>
      <w:r w:rsidRPr="00E14393">
        <w:rPr>
          <w:rFonts w:ascii="Arial" w:hAnsi="Arial" w:cs="Arial"/>
          <w:color w:val="auto"/>
          <w:sz w:val="24"/>
          <w:szCs w:val="24"/>
        </w:rPr>
        <w:t xml:space="preserve">n the </w:t>
      </w:r>
      <w:r w:rsidR="00B942B3" w:rsidRPr="00E14393">
        <w:rPr>
          <w:rFonts w:ascii="Arial" w:hAnsi="Arial" w:cs="Arial"/>
          <w:color w:val="auto"/>
          <w:sz w:val="24"/>
          <w:szCs w:val="24"/>
        </w:rPr>
        <w:t xml:space="preserve">alignment G – D – E </w:t>
      </w:r>
      <w:r w:rsidR="00A97F76" w:rsidRPr="00E14393">
        <w:rPr>
          <w:rFonts w:ascii="Arial" w:hAnsi="Arial" w:cs="Arial"/>
          <w:color w:val="auto"/>
          <w:sz w:val="24"/>
          <w:szCs w:val="24"/>
        </w:rPr>
        <w:t>–</w:t>
      </w:r>
      <w:r w:rsidR="00B942B3" w:rsidRPr="00E14393">
        <w:rPr>
          <w:rFonts w:ascii="Arial" w:hAnsi="Arial" w:cs="Arial"/>
          <w:color w:val="auto"/>
          <w:sz w:val="24"/>
          <w:szCs w:val="24"/>
        </w:rPr>
        <w:t xml:space="preserve"> F</w:t>
      </w:r>
      <w:r w:rsidR="00A97F76" w:rsidRPr="00E14393">
        <w:rPr>
          <w:rFonts w:ascii="Arial" w:hAnsi="Arial" w:cs="Arial"/>
          <w:color w:val="auto"/>
          <w:sz w:val="24"/>
          <w:szCs w:val="24"/>
        </w:rPr>
        <w:t>.</w:t>
      </w:r>
      <w:r w:rsidR="00831396" w:rsidRPr="00E14393">
        <w:rPr>
          <w:rFonts w:ascii="Arial" w:hAnsi="Arial" w:cs="Arial"/>
          <w:color w:val="auto"/>
          <w:sz w:val="24"/>
          <w:szCs w:val="24"/>
        </w:rPr>
        <w:t xml:space="preserve"> </w:t>
      </w:r>
      <w:r w:rsidRPr="00E14393">
        <w:rPr>
          <w:rFonts w:ascii="Arial" w:hAnsi="Arial" w:cs="Arial"/>
          <w:color w:val="auto"/>
          <w:sz w:val="24"/>
          <w:szCs w:val="24"/>
        </w:rPr>
        <w:t>The IOD proposing these modifications led to objections.</w:t>
      </w:r>
      <w:r w:rsidR="00A97F76" w:rsidRPr="00E14393">
        <w:rPr>
          <w:rFonts w:ascii="Arial" w:hAnsi="Arial" w:cs="Arial"/>
          <w:color w:val="auto"/>
          <w:sz w:val="24"/>
          <w:szCs w:val="24"/>
        </w:rPr>
        <w:t xml:space="preserve"> </w:t>
      </w:r>
    </w:p>
    <w:p w14:paraId="288D3C60" w14:textId="5EE13911" w:rsidR="009F36A9" w:rsidRPr="00E14393" w:rsidRDefault="00A97F76" w:rsidP="00E14393">
      <w:pPr>
        <w:pStyle w:val="Style1"/>
        <w:rPr>
          <w:rFonts w:ascii="Arial" w:hAnsi="Arial" w:cs="Arial"/>
          <w:color w:val="auto"/>
          <w:sz w:val="24"/>
          <w:szCs w:val="24"/>
        </w:rPr>
      </w:pPr>
      <w:r w:rsidRPr="00E14393">
        <w:rPr>
          <w:rFonts w:ascii="Arial" w:hAnsi="Arial" w:cs="Arial"/>
          <w:color w:val="auto"/>
          <w:sz w:val="24"/>
          <w:szCs w:val="24"/>
        </w:rPr>
        <w:t xml:space="preserve">Although there </w:t>
      </w:r>
      <w:r w:rsidR="002773E7">
        <w:rPr>
          <w:rFonts w:ascii="Arial" w:hAnsi="Arial" w:cs="Arial"/>
          <w:color w:val="auto"/>
          <w:sz w:val="24"/>
          <w:szCs w:val="24"/>
        </w:rPr>
        <w:t>we</w:t>
      </w:r>
      <w:r w:rsidRPr="00E14393">
        <w:rPr>
          <w:rFonts w:ascii="Arial" w:hAnsi="Arial" w:cs="Arial"/>
          <w:color w:val="auto"/>
          <w:sz w:val="24"/>
          <w:szCs w:val="24"/>
        </w:rPr>
        <w:t xml:space="preserve">re </w:t>
      </w:r>
      <w:r w:rsidR="00A505DC" w:rsidRPr="00E14393">
        <w:rPr>
          <w:rFonts w:ascii="Arial" w:hAnsi="Arial" w:cs="Arial"/>
          <w:color w:val="auto"/>
          <w:sz w:val="24"/>
          <w:szCs w:val="24"/>
        </w:rPr>
        <w:t xml:space="preserve">alternatives </w:t>
      </w:r>
      <w:r w:rsidRPr="00E14393">
        <w:rPr>
          <w:rFonts w:ascii="Arial" w:hAnsi="Arial" w:cs="Arial"/>
          <w:color w:val="auto"/>
          <w:sz w:val="24"/>
          <w:szCs w:val="24"/>
        </w:rPr>
        <w:t>as to how the Order should, or should not, be confirmed</w:t>
      </w:r>
      <w:r w:rsidR="00A505DC" w:rsidRPr="00E14393">
        <w:rPr>
          <w:rFonts w:ascii="Arial" w:hAnsi="Arial" w:cs="Arial"/>
          <w:color w:val="auto"/>
          <w:sz w:val="24"/>
          <w:szCs w:val="24"/>
        </w:rPr>
        <w:t>,</w:t>
      </w:r>
      <w:r w:rsidR="00AE0035" w:rsidRPr="00E14393">
        <w:rPr>
          <w:rFonts w:ascii="Arial" w:hAnsi="Arial" w:cs="Arial"/>
          <w:color w:val="auto"/>
          <w:sz w:val="24"/>
          <w:szCs w:val="24"/>
        </w:rPr>
        <w:t xml:space="preserve"> in essence there was a split between those supporting that the Order as a whole should be confirmed and those arguing, generally, that it should not be confirmed</w:t>
      </w:r>
      <w:r w:rsidR="004E722E" w:rsidRPr="00E14393">
        <w:rPr>
          <w:rFonts w:ascii="Arial" w:hAnsi="Arial" w:cs="Arial"/>
          <w:color w:val="auto"/>
          <w:sz w:val="24"/>
          <w:szCs w:val="24"/>
        </w:rPr>
        <w:t xml:space="preserve">; </w:t>
      </w:r>
      <w:r w:rsidR="00AE0035" w:rsidRPr="00E14393">
        <w:rPr>
          <w:rFonts w:ascii="Arial" w:hAnsi="Arial" w:cs="Arial"/>
          <w:color w:val="auto"/>
          <w:sz w:val="24"/>
          <w:szCs w:val="24"/>
        </w:rPr>
        <w:t xml:space="preserve">this is the way in which I have recorded </w:t>
      </w:r>
      <w:r w:rsidR="00FF0225" w:rsidRPr="00E14393">
        <w:rPr>
          <w:rFonts w:ascii="Arial" w:hAnsi="Arial" w:cs="Arial"/>
          <w:color w:val="auto"/>
          <w:sz w:val="24"/>
          <w:szCs w:val="24"/>
        </w:rPr>
        <w:t>parties in the appearances list.</w:t>
      </w:r>
      <w:r w:rsidR="00620C34" w:rsidRPr="00E14393">
        <w:rPr>
          <w:rFonts w:ascii="Arial" w:hAnsi="Arial" w:cs="Arial"/>
          <w:color w:val="auto"/>
          <w:sz w:val="24"/>
          <w:szCs w:val="24"/>
        </w:rPr>
        <w:t xml:space="preserve"> </w:t>
      </w:r>
    </w:p>
    <w:p w14:paraId="4D51F5AF" w14:textId="70AA9C0B" w:rsidR="009F36A9" w:rsidRPr="00E14393" w:rsidRDefault="009F36A9"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It is usually the case that the Inspector who proposes modifications would deal with the Order through to its conclusion.</w:t>
      </w:r>
      <w:r w:rsidR="00831396" w:rsidRPr="00E14393">
        <w:rPr>
          <w:rFonts w:ascii="Arial" w:hAnsi="Arial" w:cs="Arial"/>
          <w:color w:val="auto"/>
          <w:sz w:val="24"/>
          <w:szCs w:val="24"/>
        </w:rPr>
        <w:t xml:space="preserve"> </w:t>
      </w:r>
      <w:r w:rsidRPr="00E14393">
        <w:rPr>
          <w:rFonts w:ascii="Arial" w:hAnsi="Arial" w:cs="Arial"/>
          <w:color w:val="auto"/>
          <w:sz w:val="24"/>
          <w:szCs w:val="24"/>
        </w:rPr>
        <w:t>However, in this case the Inspector was due to retire before the matter could be completed and so I have taken over the determination of this Order. It is fair to say that, as a result, greater leniency has been given to</w:t>
      </w:r>
      <w:r w:rsidR="00801C71" w:rsidRPr="00E14393">
        <w:rPr>
          <w:rFonts w:ascii="Arial" w:hAnsi="Arial" w:cs="Arial"/>
          <w:color w:val="auto"/>
          <w:sz w:val="24"/>
          <w:szCs w:val="24"/>
        </w:rPr>
        <w:t xml:space="preserve"> unrepresented parties, including where they were in the main rehearsing arguments already made and disagreeing with the findings in the IOD</w:t>
      </w:r>
      <w:r w:rsidR="005652B8" w:rsidRPr="00E14393">
        <w:rPr>
          <w:rFonts w:ascii="Arial" w:hAnsi="Arial" w:cs="Arial"/>
          <w:color w:val="auto"/>
          <w:sz w:val="24"/>
          <w:szCs w:val="24"/>
        </w:rPr>
        <w:t xml:space="preserve">, with very limited </w:t>
      </w:r>
      <w:r w:rsidRPr="00E14393">
        <w:rPr>
          <w:rFonts w:ascii="Arial" w:hAnsi="Arial" w:cs="Arial"/>
          <w:color w:val="auto"/>
          <w:sz w:val="24"/>
          <w:szCs w:val="24"/>
        </w:rPr>
        <w:t>‘new’ evidence in relation to the Order as a whole.</w:t>
      </w:r>
      <w:r w:rsidR="005652B8" w:rsidRPr="00E14393">
        <w:rPr>
          <w:rFonts w:ascii="Arial" w:hAnsi="Arial" w:cs="Arial"/>
          <w:color w:val="auto"/>
          <w:sz w:val="24"/>
          <w:szCs w:val="24"/>
        </w:rPr>
        <w:t xml:space="preserve"> </w:t>
      </w:r>
      <w:r w:rsidR="007B6AEF" w:rsidRPr="00E14393">
        <w:rPr>
          <w:rFonts w:ascii="Arial" w:hAnsi="Arial" w:cs="Arial"/>
          <w:color w:val="auto"/>
          <w:sz w:val="24"/>
          <w:szCs w:val="24"/>
        </w:rPr>
        <w:t>I am satisfied this did not unduly extend the Inquiry and that it was fair to all in the circumstances.</w:t>
      </w:r>
      <w:r w:rsidRPr="00E14393">
        <w:rPr>
          <w:rFonts w:ascii="Arial" w:hAnsi="Arial" w:cs="Arial"/>
          <w:color w:val="auto"/>
          <w:sz w:val="24"/>
          <w:szCs w:val="24"/>
        </w:rPr>
        <w:t xml:space="preserve"> </w:t>
      </w:r>
    </w:p>
    <w:p w14:paraId="0D5AB4F0" w14:textId="3D91A7D2" w:rsidR="00ED68FE" w:rsidRPr="00E14393" w:rsidRDefault="00ED68FE" w:rsidP="00E14393">
      <w:pPr>
        <w:pStyle w:val="Style1"/>
        <w:numPr>
          <w:ilvl w:val="0"/>
          <w:numId w:val="0"/>
        </w:numPr>
        <w:rPr>
          <w:rFonts w:ascii="Arial" w:hAnsi="Arial" w:cs="Arial"/>
          <w:b/>
          <w:i/>
          <w:iCs/>
          <w:color w:val="auto"/>
          <w:kern w:val="0"/>
          <w:sz w:val="24"/>
          <w:szCs w:val="24"/>
        </w:rPr>
      </w:pPr>
      <w:r w:rsidRPr="00E14393">
        <w:rPr>
          <w:rFonts w:ascii="Arial" w:hAnsi="Arial" w:cs="Arial"/>
          <w:b/>
          <w:i/>
          <w:iCs/>
          <w:color w:val="auto"/>
          <w:kern w:val="0"/>
          <w:sz w:val="24"/>
          <w:szCs w:val="24"/>
        </w:rPr>
        <w:t xml:space="preserve">The Inquiry </w:t>
      </w:r>
    </w:p>
    <w:p w14:paraId="645EE7B2" w14:textId="1B28B9BF" w:rsidR="00FA290D" w:rsidRPr="00E14393" w:rsidRDefault="00256682" w:rsidP="00E14393">
      <w:pPr>
        <w:pStyle w:val="Style1"/>
        <w:spacing w:before="160"/>
        <w:ind w:left="431" w:hanging="431"/>
        <w:rPr>
          <w:rFonts w:ascii="Arial" w:hAnsi="Arial" w:cs="Arial"/>
          <w:color w:val="auto"/>
          <w:sz w:val="24"/>
          <w:szCs w:val="24"/>
        </w:rPr>
      </w:pPr>
      <w:bookmarkStart w:id="2" w:name="_Hlk53571137"/>
      <w:bookmarkStart w:id="3" w:name="_Ref283973675"/>
      <w:r w:rsidRPr="00E14393">
        <w:rPr>
          <w:rFonts w:ascii="Arial" w:hAnsi="Arial" w:cs="Arial"/>
          <w:color w:val="auto"/>
          <w:sz w:val="24"/>
          <w:szCs w:val="24"/>
        </w:rPr>
        <w:t>Th</w:t>
      </w:r>
      <w:r w:rsidR="00FA290D" w:rsidRPr="00E14393">
        <w:rPr>
          <w:rFonts w:ascii="Arial" w:hAnsi="Arial" w:cs="Arial"/>
          <w:color w:val="auto"/>
          <w:sz w:val="24"/>
          <w:szCs w:val="24"/>
        </w:rPr>
        <w:t>ere wa</w:t>
      </w:r>
      <w:r w:rsidRPr="00E14393">
        <w:rPr>
          <w:rFonts w:ascii="Arial" w:hAnsi="Arial" w:cs="Arial"/>
          <w:color w:val="auto"/>
          <w:sz w:val="24"/>
          <w:szCs w:val="24"/>
        </w:rPr>
        <w:t>s</w:t>
      </w:r>
      <w:r w:rsidR="00FA290D" w:rsidRPr="00E14393">
        <w:rPr>
          <w:rFonts w:ascii="Arial" w:hAnsi="Arial" w:cs="Arial"/>
          <w:color w:val="auto"/>
          <w:sz w:val="24"/>
          <w:szCs w:val="24"/>
        </w:rPr>
        <w:t xml:space="preserve"> some difficulty </w:t>
      </w:r>
      <w:r w:rsidR="00050CBB" w:rsidRPr="00E14393">
        <w:rPr>
          <w:rFonts w:ascii="Arial" w:hAnsi="Arial" w:cs="Arial"/>
          <w:color w:val="auto"/>
          <w:sz w:val="24"/>
          <w:szCs w:val="24"/>
        </w:rPr>
        <w:t>arranging this</w:t>
      </w:r>
      <w:r w:rsidRPr="00E14393">
        <w:rPr>
          <w:rFonts w:ascii="Arial" w:hAnsi="Arial" w:cs="Arial"/>
          <w:color w:val="auto"/>
          <w:sz w:val="24"/>
          <w:szCs w:val="24"/>
        </w:rPr>
        <w:t xml:space="preserve"> Inquiry </w:t>
      </w:r>
      <w:r w:rsidR="00050CBB" w:rsidRPr="00E14393">
        <w:rPr>
          <w:rFonts w:ascii="Arial" w:hAnsi="Arial" w:cs="Arial"/>
          <w:color w:val="auto"/>
          <w:sz w:val="24"/>
          <w:szCs w:val="24"/>
        </w:rPr>
        <w:t xml:space="preserve">due </w:t>
      </w:r>
      <w:r w:rsidR="005E2029" w:rsidRPr="00E14393">
        <w:rPr>
          <w:rFonts w:ascii="Arial" w:hAnsi="Arial" w:cs="Arial"/>
          <w:color w:val="auto"/>
          <w:sz w:val="24"/>
          <w:szCs w:val="24"/>
        </w:rPr>
        <w:t xml:space="preserve">to </w:t>
      </w:r>
      <w:r w:rsidR="00050CBB" w:rsidRPr="00E14393">
        <w:rPr>
          <w:rFonts w:ascii="Arial" w:hAnsi="Arial" w:cs="Arial"/>
          <w:color w:val="auto"/>
          <w:sz w:val="24"/>
          <w:szCs w:val="24"/>
        </w:rPr>
        <w:t>th</w:t>
      </w:r>
      <w:r w:rsidR="005E2029" w:rsidRPr="00E14393">
        <w:rPr>
          <w:rFonts w:ascii="Arial" w:hAnsi="Arial" w:cs="Arial"/>
          <w:color w:val="auto"/>
          <w:sz w:val="24"/>
          <w:szCs w:val="24"/>
        </w:rPr>
        <w:t>e</w:t>
      </w:r>
      <w:r w:rsidR="00050CBB" w:rsidRPr="00E14393">
        <w:rPr>
          <w:rFonts w:ascii="Arial" w:hAnsi="Arial" w:cs="Arial"/>
          <w:color w:val="auto"/>
          <w:sz w:val="24"/>
          <w:szCs w:val="24"/>
        </w:rPr>
        <w:t xml:space="preserve"> </w:t>
      </w:r>
      <w:r w:rsidR="00046861" w:rsidRPr="00E14393">
        <w:rPr>
          <w:rFonts w:ascii="Arial" w:hAnsi="Arial" w:cs="Arial"/>
          <w:color w:val="auto"/>
          <w:sz w:val="24"/>
          <w:szCs w:val="24"/>
        </w:rPr>
        <w:t>Covid-19 pandemic</w:t>
      </w:r>
      <w:r w:rsidR="00B0267C" w:rsidRPr="00E14393">
        <w:rPr>
          <w:rFonts w:ascii="Arial" w:hAnsi="Arial" w:cs="Arial"/>
          <w:color w:val="auto"/>
          <w:sz w:val="24"/>
          <w:szCs w:val="24"/>
        </w:rPr>
        <w:t>. S</w:t>
      </w:r>
      <w:r w:rsidR="00190B92" w:rsidRPr="00E14393">
        <w:rPr>
          <w:rFonts w:ascii="Arial" w:hAnsi="Arial" w:cs="Arial"/>
          <w:color w:val="auto"/>
          <w:sz w:val="24"/>
          <w:szCs w:val="24"/>
        </w:rPr>
        <w:t>ome parties indicat</w:t>
      </w:r>
      <w:r w:rsidR="00B0267C" w:rsidRPr="00E14393">
        <w:rPr>
          <w:rFonts w:ascii="Arial" w:hAnsi="Arial" w:cs="Arial"/>
          <w:color w:val="auto"/>
          <w:sz w:val="24"/>
          <w:szCs w:val="24"/>
        </w:rPr>
        <w:t>ed</w:t>
      </w:r>
      <w:r w:rsidR="00190B92" w:rsidRPr="00E14393">
        <w:rPr>
          <w:rFonts w:ascii="Arial" w:hAnsi="Arial" w:cs="Arial"/>
          <w:color w:val="auto"/>
          <w:sz w:val="24"/>
          <w:szCs w:val="24"/>
        </w:rPr>
        <w:t xml:space="preserve"> </w:t>
      </w:r>
      <w:r w:rsidR="00B0267C" w:rsidRPr="00E14393">
        <w:rPr>
          <w:rFonts w:ascii="Arial" w:hAnsi="Arial" w:cs="Arial"/>
          <w:color w:val="auto"/>
          <w:sz w:val="24"/>
          <w:szCs w:val="24"/>
        </w:rPr>
        <w:t xml:space="preserve">problems </w:t>
      </w:r>
      <w:r w:rsidR="00190B92" w:rsidRPr="00E14393">
        <w:rPr>
          <w:rFonts w:ascii="Arial" w:hAnsi="Arial" w:cs="Arial"/>
          <w:color w:val="auto"/>
          <w:sz w:val="24"/>
          <w:szCs w:val="24"/>
        </w:rPr>
        <w:t>in taking part in a wholly virtual format, which would have allowed</w:t>
      </w:r>
      <w:r w:rsidR="00F7459A" w:rsidRPr="00E14393">
        <w:rPr>
          <w:rFonts w:ascii="Arial" w:hAnsi="Arial" w:cs="Arial"/>
          <w:color w:val="auto"/>
          <w:sz w:val="24"/>
          <w:szCs w:val="24"/>
        </w:rPr>
        <w:t xml:space="preserve"> earlier sitting dates</w:t>
      </w:r>
      <w:r w:rsidR="00046861" w:rsidRPr="00E14393">
        <w:rPr>
          <w:rFonts w:ascii="Arial" w:hAnsi="Arial" w:cs="Arial"/>
          <w:color w:val="auto"/>
          <w:sz w:val="24"/>
          <w:szCs w:val="24"/>
        </w:rPr>
        <w:t>.</w:t>
      </w:r>
      <w:r w:rsidR="00995DF2" w:rsidRPr="00E14393">
        <w:rPr>
          <w:rFonts w:ascii="Arial" w:hAnsi="Arial" w:cs="Arial"/>
          <w:color w:val="auto"/>
          <w:sz w:val="24"/>
          <w:szCs w:val="24"/>
        </w:rPr>
        <w:t xml:space="preserve"> </w:t>
      </w:r>
      <w:r w:rsidR="00F7459A" w:rsidRPr="00E14393">
        <w:rPr>
          <w:rFonts w:ascii="Arial" w:hAnsi="Arial" w:cs="Arial"/>
          <w:color w:val="auto"/>
          <w:sz w:val="24"/>
          <w:szCs w:val="24"/>
        </w:rPr>
        <w:t>T</w:t>
      </w:r>
      <w:r w:rsidR="00046861" w:rsidRPr="00E14393">
        <w:rPr>
          <w:rFonts w:ascii="Arial" w:hAnsi="Arial" w:cs="Arial"/>
          <w:color w:val="auto"/>
          <w:sz w:val="24"/>
          <w:szCs w:val="24"/>
        </w:rPr>
        <w:t xml:space="preserve">aking account </w:t>
      </w:r>
      <w:r w:rsidR="00ED68FE" w:rsidRPr="00E14393">
        <w:rPr>
          <w:rFonts w:ascii="Arial" w:hAnsi="Arial" w:cs="Arial"/>
          <w:color w:val="auto"/>
          <w:sz w:val="24"/>
          <w:szCs w:val="24"/>
        </w:rPr>
        <w:t>of the</w:t>
      </w:r>
      <w:r w:rsidR="00F7459A" w:rsidRPr="00E14393">
        <w:rPr>
          <w:rFonts w:ascii="Arial" w:hAnsi="Arial" w:cs="Arial"/>
          <w:color w:val="auto"/>
          <w:sz w:val="24"/>
          <w:szCs w:val="24"/>
        </w:rPr>
        <w:t xml:space="preserve"> relevant</w:t>
      </w:r>
      <w:r w:rsidR="00ED68FE" w:rsidRPr="00E14393">
        <w:rPr>
          <w:rFonts w:ascii="Arial" w:hAnsi="Arial" w:cs="Arial"/>
          <w:color w:val="auto"/>
          <w:sz w:val="24"/>
          <w:szCs w:val="24"/>
        </w:rPr>
        <w:t xml:space="preserve"> Government restrictions</w:t>
      </w:r>
      <w:r w:rsidR="00044D2E" w:rsidRPr="00E14393">
        <w:rPr>
          <w:rFonts w:ascii="Arial" w:hAnsi="Arial" w:cs="Arial"/>
          <w:color w:val="auto"/>
          <w:sz w:val="24"/>
          <w:szCs w:val="24"/>
        </w:rPr>
        <w:t xml:space="preserve"> and following a case management conference held on </w:t>
      </w:r>
      <w:r w:rsidR="002509EC" w:rsidRPr="00E14393">
        <w:rPr>
          <w:rFonts w:ascii="Arial" w:hAnsi="Arial" w:cs="Arial"/>
          <w:color w:val="auto"/>
          <w:sz w:val="24"/>
          <w:szCs w:val="24"/>
        </w:rPr>
        <w:t>28 October 20</w:t>
      </w:r>
      <w:r w:rsidR="00044D2E" w:rsidRPr="00E14393">
        <w:rPr>
          <w:rFonts w:ascii="Arial" w:hAnsi="Arial" w:cs="Arial"/>
          <w:color w:val="auto"/>
          <w:sz w:val="24"/>
          <w:szCs w:val="24"/>
        </w:rPr>
        <w:t>2</w:t>
      </w:r>
      <w:r w:rsidR="002509EC" w:rsidRPr="00E14393">
        <w:rPr>
          <w:rFonts w:ascii="Arial" w:hAnsi="Arial" w:cs="Arial"/>
          <w:color w:val="auto"/>
          <w:sz w:val="24"/>
          <w:szCs w:val="24"/>
        </w:rPr>
        <w:t>1</w:t>
      </w:r>
      <w:r w:rsidR="00991994" w:rsidRPr="00E14393">
        <w:rPr>
          <w:rFonts w:ascii="Arial" w:hAnsi="Arial" w:cs="Arial"/>
          <w:color w:val="auto"/>
          <w:sz w:val="24"/>
          <w:szCs w:val="24"/>
        </w:rPr>
        <w:t>,</w:t>
      </w:r>
      <w:r w:rsidR="00044D2E" w:rsidRPr="00E14393">
        <w:rPr>
          <w:rFonts w:ascii="Arial" w:hAnsi="Arial" w:cs="Arial"/>
          <w:color w:val="auto"/>
          <w:sz w:val="24"/>
          <w:szCs w:val="24"/>
        </w:rPr>
        <w:t xml:space="preserve"> I opened the Inquiry on </w:t>
      </w:r>
      <w:r w:rsidR="00762358" w:rsidRPr="00E14393">
        <w:rPr>
          <w:rFonts w:ascii="Arial" w:hAnsi="Arial" w:cs="Arial"/>
          <w:color w:val="auto"/>
          <w:sz w:val="24"/>
          <w:szCs w:val="24"/>
        </w:rPr>
        <w:t>7</w:t>
      </w:r>
      <w:r w:rsidR="00044D2E" w:rsidRPr="00E14393">
        <w:rPr>
          <w:rFonts w:ascii="Arial" w:hAnsi="Arial" w:cs="Arial"/>
          <w:color w:val="auto"/>
          <w:sz w:val="24"/>
          <w:szCs w:val="24"/>
        </w:rPr>
        <w:t xml:space="preserve"> December </w:t>
      </w:r>
      <w:r w:rsidR="00254186" w:rsidRPr="00E14393">
        <w:rPr>
          <w:rFonts w:ascii="Arial" w:hAnsi="Arial" w:cs="Arial"/>
          <w:color w:val="auto"/>
          <w:sz w:val="24"/>
          <w:szCs w:val="24"/>
        </w:rPr>
        <w:t xml:space="preserve">at STEAM, Swindon, </w:t>
      </w:r>
      <w:r w:rsidR="00ED68FE" w:rsidRPr="00E14393">
        <w:rPr>
          <w:rFonts w:ascii="Arial" w:hAnsi="Arial" w:cs="Arial"/>
          <w:color w:val="auto"/>
          <w:sz w:val="24"/>
          <w:szCs w:val="24"/>
        </w:rPr>
        <w:t xml:space="preserve">as a </w:t>
      </w:r>
      <w:r w:rsidR="00F7459A" w:rsidRPr="00E14393">
        <w:rPr>
          <w:rFonts w:ascii="Arial" w:hAnsi="Arial" w:cs="Arial"/>
          <w:color w:val="auto"/>
          <w:sz w:val="24"/>
          <w:szCs w:val="24"/>
        </w:rPr>
        <w:t>blended event</w:t>
      </w:r>
      <w:r w:rsidR="00E7481C">
        <w:rPr>
          <w:rFonts w:ascii="Arial" w:hAnsi="Arial" w:cs="Arial"/>
          <w:color w:val="auto"/>
          <w:sz w:val="24"/>
          <w:szCs w:val="24"/>
        </w:rPr>
        <w:t>, with some parties attending in person and others virtually,</w:t>
      </w:r>
      <w:r w:rsidR="00EA32B5" w:rsidRPr="00E14393">
        <w:rPr>
          <w:rFonts w:ascii="Arial" w:hAnsi="Arial" w:cs="Arial"/>
          <w:color w:val="auto"/>
          <w:sz w:val="24"/>
          <w:szCs w:val="24"/>
        </w:rPr>
        <w:t xml:space="preserve"> for two days. One witness and c</w:t>
      </w:r>
      <w:r w:rsidR="00ED68FE" w:rsidRPr="00E14393">
        <w:rPr>
          <w:rFonts w:ascii="Arial" w:hAnsi="Arial" w:cs="Arial"/>
          <w:color w:val="auto"/>
          <w:sz w:val="24"/>
          <w:szCs w:val="24"/>
        </w:rPr>
        <w:t>l</w:t>
      </w:r>
      <w:r w:rsidR="00EA32B5" w:rsidRPr="00E14393">
        <w:rPr>
          <w:rFonts w:ascii="Arial" w:hAnsi="Arial" w:cs="Arial"/>
          <w:color w:val="auto"/>
          <w:sz w:val="24"/>
          <w:szCs w:val="24"/>
        </w:rPr>
        <w:t>osing</w:t>
      </w:r>
      <w:r w:rsidR="00C26ADC" w:rsidRPr="00E14393">
        <w:rPr>
          <w:rFonts w:ascii="Arial" w:hAnsi="Arial" w:cs="Arial"/>
          <w:color w:val="auto"/>
          <w:sz w:val="24"/>
          <w:szCs w:val="24"/>
        </w:rPr>
        <w:t xml:space="preserve"> </w:t>
      </w:r>
      <w:r w:rsidR="00EA32B5" w:rsidRPr="00E14393">
        <w:rPr>
          <w:rFonts w:ascii="Arial" w:hAnsi="Arial" w:cs="Arial"/>
          <w:color w:val="auto"/>
          <w:sz w:val="24"/>
          <w:szCs w:val="24"/>
        </w:rPr>
        <w:t>s</w:t>
      </w:r>
      <w:r w:rsidR="00C26ADC" w:rsidRPr="00E14393">
        <w:rPr>
          <w:rFonts w:ascii="Arial" w:hAnsi="Arial" w:cs="Arial"/>
          <w:color w:val="auto"/>
          <w:sz w:val="24"/>
          <w:szCs w:val="24"/>
        </w:rPr>
        <w:t xml:space="preserve">ubmissions </w:t>
      </w:r>
      <w:r w:rsidR="00EA32B5" w:rsidRPr="00E14393">
        <w:rPr>
          <w:rFonts w:ascii="Arial" w:hAnsi="Arial" w:cs="Arial"/>
          <w:color w:val="auto"/>
          <w:sz w:val="24"/>
          <w:szCs w:val="24"/>
        </w:rPr>
        <w:t xml:space="preserve">were </w:t>
      </w:r>
      <w:r w:rsidR="00ED68FE" w:rsidRPr="00E14393">
        <w:rPr>
          <w:rFonts w:ascii="Arial" w:hAnsi="Arial" w:cs="Arial"/>
          <w:color w:val="auto"/>
          <w:sz w:val="24"/>
          <w:szCs w:val="24"/>
        </w:rPr>
        <w:t>h</w:t>
      </w:r>
      <w:r w:rsidR="00EA32B5" w:rsidRPr="00E14393">
        <w:rPr>
          <w:rFonts w:ascii="Arial" w:hAnsi="Arial" w:cs="Arial"/>
          <w:color w:val="auto"/>
          <w:sz w:val="24"/>
          <w:szCs w:val="24"/>
        </w:rPr>
        <w:t>e</w:t>
      </w:r>
      <w:r w:rsidR="00ED68FE" w:rsidRPr="00E14393">
        <w:rPr>
          <w:rFonts w:ascii="Arial" w:hAnsi="Arial" w:cs="Arial"/>
          <w:color w:val="auto"/>
          <w:sz w:val="24"/>
          <w:szCs w:val="24"/>
        </w:rPr>
        <w:t>a</w:t>
      </w:r>
      <w:r w:rsidR="00EA32B5" w:rsidRPr="00E14393">
        <w:rPr>
          <w:rFonts w:ascii="Arial" w:hAnsi="Arial" w:cs="Arial"/>
          <w:color w:val="auto"/>
          <w:sz w:val="24"/>
          <w:szCs w:val="24"/>
        </w:rPr>
        <w:t>rd vir</w:t>
      </w:r>
      <w:r w:rsidR="00ED68FE" w:rsidRPr="00E14393">
        <w:rPr>
          <w:rFonts w:ascii="Arial" w:hAnsi="Arial" w:cs="Arial"/>
          <w:color w:val="auto"/>
          <w:sz w:val="24"/>
          <w:szCs w:val="24"/>
        </w:rPr>
        <w:t>t</w:t>
      </w:r>
      <w:r w:rsidR="00EA32B5" w:rsidRPr="00E14393">
        <w:rPr>
          <w:rFonts w:ascii="Arial" w:hAnsi="Arial" w:cs="Arial"/>
          <w:color w:val="auto"/>
          <w:sz w:val="24"/>
          <w:szCs w:val="24"/>
        </w:rPr>
        <w:t xml:space="preserve">ually </w:t>
      </w:r>
      <w:r w:rsidR="00ED68FE" w:rsidRPr="00E14393">
        <w:rPr>
          <w:rFonts w:ascii="Arial" w:hAnsi="Arial" w:cs="Arial"/>
          <w:color w:val="auto"/>
          <w:sz w:val="24"/>
          <w:szCs w:val="24"/>
        </w:rPr>
        <w:t>on</w:t>
      </w:r>
      <w:r w:rsidR="00EA32B5" w:rsidRPr="00E14393">
        <w:rPr>
          <w:rFonts w:ascii="Arial" w:hAnsi="Arial" w:cs="Arial"/>
          <w:color w:val="auto"/>
          <w:sz w:val="24"/>
          <w:szCs w:val="24"/>
        </w:rPr>
        <w:t xml:space="preserve"> </w:t>
      </w:r>
      <w:r w:rsidR="00A251C7" w:rsidRPr="00E14393">
        <w:rPr>
          <w:rFonts w:ascii="Arial" w:hAnsi="Arial" w:cs="Arial"/>
          <w:color w:val="auto"/>
          <w:sz w:val="24"/>
          <w:szCs w:val="24"/>
        </w:rPr>
        <w:t>15 December 2021 at which time I closed the Inquiry</w:t>
      </w:r>
      <w:r w:rsidR="00CD7B5B" w:rsidRPr="00E14393">
        <w:rPr>
          <w:rFonts w:ascii="Arial" w:hAnsi="Arial" w:cs="Arial"/>
          <w:color w:val="auto"/>
          <w:sz w:val="24"/>
          <w:szCs w:val="24"/>
        </w:rPr>
        <w:t>.</w:t>
      </w:r>
      <w:r w:rsidR="00995DF2" w:rsidRPr="00E14393">
        <w:rPr>
          <w:rFonts w:ascii="Arial" w:hAnsi="Arial" w:cs="Arial"/>
          <w:color w:val="auto"/>
          <w:sz w:val="24"/>
          <w:szCs w:val="24"/>
        </w:rPr>
        <w:t xml:space="preserve"> </w:t>
      </w:r>
    </w:p>
    <w:bookmarkEnd w:id="2"/>
    <w:p w14:paraId="33DD7222" w14:textId="77777777" w:rsidR="00ED68FE" w:rsidRPr="00E14393" w:rsidRDefault="00ED68FE" w:rsidP="00E14393">
      <w:pPr>
        <w:pStyle w:val="Style1"/>
        <w:numPr>
          <w:ilvl w:val="0"/>
          <w:numId w:val="0"/>
        </w:numPr>
        <w:rPr>
          <w:rFonts w:ascii="Arial" w:hAnsi="Arial" w:cs="Arial"/>
          <w:b/>
          <w:i/>
          <w:iCs/>
          <w:color w:val="auto"/>
          <w:kern w:val="0"/>
          <w:sz w:val="24"/>
          <w:szCs w:val="24"/>
        </w:rPr>
      </w:pPr>
      <w:r w:rsidRPr="00E14393">
        <w:rPr>
          <w:rFonts w:ascii="Arial" w:hAnsi="Arial" w:cs="Arial"/>
          <w:b/>
          <w:i/>
          <w:iCs/>
          <w:color w:val="auto"/>
          <w:kern w:val="0"/>
          <w:sz w:val="24"/>
          <w:szCs w:val="24"/>
        </w:rPr>
        <w:t xml:space="preserve">Site visit </w:t>
      </w:r>
    </w:p>
    <w:p w14:paraId="1F65542B" w14:textId="7B5F5A8F" w:rsidR="00ED68FE" w:rsidRDefault="00ED68FE" w:rsidP="00E14393">
      <w:pPr>
        <w:pStyle w:val="Style1"/>
        <w:spacing w:before="160"/>
        <w:ind w:left="431" w:hanging="431"/>
        <w:rPr>
          <w:rFonts w:ascii="Arial" w:hAnsi="Arial" w:cs="Arial"/>
          <w:color w:val="auto"/>
          <w:sz w:val="24"/>
          <w:szCs w:val="24"/>
        </w:rPr>
      </w:pPr>
      <w:r w:rsidRPr="00E14393">
        <w:rPr>
          <w:rFonts w:ascii="Arial" w:hAnsi="Arial" w:cs="Arial"/>
          <w:color w:val="auto"/>
          <w:sz w:val="24"/>
          <w:szCs w:val="24"/>
        </w:rPr>
        <w:t xml:space="preserve">I made a site visit on </w:t>
      </w:r>
      <w:r w:rsidR="006334BA" w:rsidRPr="00E14393">
        <w:rPr>
          <w:rFonts w:ascii="Arial" w:hAnsi="Arial" w:cs="Arial"/>
          <w:color w:val="auto"/>
          <w:sz w:val="24"/>
          <w:szCs w:val="24"/>
        </w:rPr>
        <w:t>6 D</w:t>
      </w:r>
      <w:r w:rsidRPr="00E14393">
        <w:rPr>
          <w:rFonts w:ascii="Arial" w:hAnsi="Arial" w:cs="Arial"/>
          <w:color w:val="auto"/>
          <w:sz w:val="24"/>
          <w:szCs w:val="24"/>
        </w:rPr>
        <w:t>e</w:t>
      </w:r>
      <w:r w:rsidR="006334BA" w:rsidRPr="00E14393">
        <w:rPr>
          <w:rFonts w:ascii="Arial" w:hAnsi="Arial" w:cs="Arial"/>
          <w:color w:val="auto"/>
          <w:sz w:val="24"/>
          <w:szCs w:val="24"/>
        </w:rPr>
        <w:t>ce</w:t>
      </w:r>
      <w:r w:rsidRPr="00E14393">
        <w:rPr>
          <w:rFonts w:ascii="Arial" w:hAnsi="Arial" w:cs="Arial"/>
          <w:color w:val="auto"/>
          <w:sz w:val="24"/>
          <w:szCs w:val="24"/>
        </w:rPr>
        <w:t>mber 202</w:t>
      </w:r>
      <w:r w:rsidR="006334BA" w:rsidRPr="00E14393">
        <w:rPr>
          <w:rFonts w:ascii="Arial" w:hAnsi="Arial" w:cs="Arial"/>
          <w:color w:val="auto"/>
          <w:sz w:val="24"/>
          <w:szCs w:val="24"/>
        </w:rPr>
        <w:t>1</w:t>
      </w:r>
      <w:r w:rsidRPr="00E14393">
        <w:rPr>
          <w:rFonts w:ascii="Arial" w:hAnsi="Arial" w:cs="Arial"/>
          <w:color w:val="auto"/>
          <w:sz w:val="24"/>
          <w:szCs w:val="24"/>
        </w:rPr>
        <w:t xml:space="preserve"> an</w:t>
      </w:r>
      <w:r w:rsidR="008B44C8" w:rsidRPr="00E14393">
        <w:rPr>
          <w:rFonts w:ascii="Arial" w:hAnsi="Arial" w:cs="Arial"/>
          <w:color w:val="auto"/>
          <w:sz w:val="24"/>
          <w:szCs w:val="24"/>
        </w:rPr>
        <w:t>d was able to walk t</w:t>
      </w:r>
      <w:r w:rsidRPr="00E14393">
        <w:rPr>
          <w:rFonts w:ascii="Arial" w:hAnsi="Arial" w:cs="Arial"/>
          <w:color w:val="auto"/>
          <w:sz w:val="24"/>
          <w:szCs w:val="24"/>
        </w:rPr>
        <w:t>he</w:t>
      </w:r>
      <w:r w:rsidR="000103B5" w:rsidRPr="00E14393">
        <w:rPr>
          <w:rFonts w:ascii="Arial" w:hAnsi="Arial" w:cs="Arial"/>
          <w:color w:val="auto"/>
          <w:sz w:val="24"/>
          <w:szCs w:val="24"/>
        </w:rPr>
        <w:t xml:space="preserve"> claimed </w:t>
      </w:r>
      <w:r w:rsidR="006334BA" w:rsidRPr="00E14393">
        <w:rPr>
          <w:rFonts w:ascii="Arial" w:hAnsi="Arial" w:cs="Arial"/>
          <w:color w:val="auto"/>
          <w:sz w:val="24"/>
          <w:szCs w:val="24"/>
        </w:rPr>
        <w:t xml:space="preserve">route </w:t>
      </w:r>
      <w:r w:rsidR="004D6F10" w:rsidRPr="00E14393">
        <w:rPr>
          <w:rFonts w:ascii="Arial" w:hAnsi="Arial" w:cs="Arial"/>
          <w:color w:val="auto"/>
          <w:sz w:val="24"/>
          <w:szCs w:val="24"/>
        </w:rPr>
        <w:t>from each side, to the obstruction</w:t>
      </w:r>
      <w:r w:rsidR="00CA532F" w:rsidRPr="00E14393">
        <w:rPr>
          <w:rFonts w:ascii="Arial" w:hAnsi="Arial" w:cs="Arial"/>
          <w:color w:val="auto"/>
          <w:sz w:val="24"/>
          <w:szCs w:val="24"/>
        </w:rPr>
        <w:t>s</w:t>
      </w:r>
      <w:r w:rsidR="004D6F10" w:rsidRPr="00E14393">
        <w:rPr>
          <w:rFonts w:ascii="Arial" w:hAnsi="Arial" w:cs="Arial"/>
          <w:color w:val="auto"/>
          <w:sz w:val="24"/>
          <w:szCs w:val="24"/>
        </w:rPr>
        <w:t xml:space="preserve"> at point</w:t>
      </w:r>
      <w:r w:rsidR="00320508">
        <w:rPr>
          <w:rFonts w:ascii="Arial" w:hAnsi="Arial" w:cs="Arial"/>
          <w:color w:val="auto"/>
          <w:sz w:val="24"/>
          <w:szCs w:val="24"/>
        </w:rPr>
        <w:t>s</w:t>
      </w:r>
      <w:r w:rsidR="004D6F10" w:rsidRPr="00E14393">
        <w:rPr>
          <w:rFonts w:ascii="Arial" w:hAnsi="Arial" w:cs="Arial"/>
          <w:color w:val="auto"/>
          <w:sz w:val="24"/>
          <w:szCs w:val="24"/>
        </w:rPr>
        <w:t xml:space="preserve"> C</w:t>
      </w:r>
      <w:r w:rsidR="00320508">
        <w:rPr>
          <w:rFonts w:ascii="Arial" w:hAnsi="Arial" w:cs="Arial"/>
          <w:color w:val="auto"/>
          <w:sz w:val="24"/>
          <w:szCs w:val="24"/>
        </w:rPr>
        <w:t xml:space="preserve"> </w:t>
      </w:r>
      <w:r w:rsidR="008A081F" w:rsidRPr="00E14393">
        <w:rPr>
          <w:rFonts w:ascii="Arial" w:hAnsi="Arial" w:cs="Arial"/>
          <w:color w:val="auto"/>
          <w:sz w:val="24"/>
          <w:szCs w:val="24"/>
        </w:rPr>
        <w:t>and</w:t>
      </w:r>
      <w:r w:rsidR="00CA532F" w:rsidRPr="00E14393">
        <w:rPr>
          <w:rFonts w:ascii="Arial" w:hAnsi="Arial" w:cs="Arial"/>
          <w:color w:val="auto"/>
          <w:sz w:val="24"/>
          <w:szCs w:val="24"/>
        </w:rPr>
        <w:t xml:space="preserve"> </w:t>
      </w:r>
      <w:r w:rsidR="00320508">
        <w:rPr>
          <w:rFonts w:ascii="Arial" w:hAnsi="Arial" w:cs="Arial"/>
          <w:color w:val="auto"/>
          <w:sz w:val="24"/>
          <w:szCs w:val="24"/>
        </w:rPr>
        <w:t>E</w:t>
      </w:r>
      <w:r w:rsidR="00CA532F" w:rsidRPr="00E14393">
        <w:rPr>
          <w:rFonts w:ascii="Arial" w:hAnsi="Arial" w:cs="Arial"/>
          <w:color w:val="auto"/>
          <w:sz w:val="24"/>
          <w:szCs w:val="24"/>
        </w:rPr>
        <w:t xml:space="preserve"> and</w:t>
      </w:r>
      <w:r w:rsidR="008A081F" w:rsidRPr="00E14393">
        <w:rPr>
          <w:rFonts w:ascii="Arial" w:hAnsi="Arial" w:cs="Arial"/>
          <w:color w:val="auto"/>
          <w:sz w:val="24"/>
          <w:szCs w:val="24"/>
        </w:rPr>
        <w:t xml:space="preserve"> from points D – G along the track</w:t>
      </w:r>
      <w:r w:rsidR="0054480B" w:rsidRPr="00E14393">
        <w:rPr>
          <w:rFonts w:ascii="Arial" w:hAnsi="Arial" w:cs="Arial"/>
          <w:sz w:val="24"/>
          <w:szCs w:val="24"/>
        </w:rPr>
        <w:t>. I was als</w:t>
      </w:r>
      <w:r w:rsidR="006334BA" w:rsidRPr="00E14393">
        <w:rPr>
          <w:rFonts w:ascii="Arial" w:hAnsi="Arial" w:cs="Arial"/>
          <w:color w:val="auto"/>
          <w:sz w:val="24"/>
          <w:szCs w:val="24"/>
        </w:rPr>
        <w:t>o</w:t>
      </w:r>
      <w:r w:rsidR="0054480B" w:rsidRPr="00E14393">
        <w:rPr>
          <w:rFonts w:ascii="Arial" w:hAnsi="Arial" w:cs="Arial"/>
          <w:color w:val="auto"/>
          <w:sz w:val="24"/>
          <w:szCs w:val="24"/>
        </w:rPr>
        <w:t xml:space="preserve"> able</w:t>
      </w:r>
      <w:r w:rsidR="00DB102A" w:rsidRPr="00E14393">
        <w:rPr>
          <w:rFonts w:ascii="Arial" w:hAnsi="Arial" w:cs="Arial"/>
          <w:color w:val="auto"/>
          <w:sz w:val="24"/>
          <w:szCs w:val="24"/>
        </w:rPr>
        <w:t xml:space="preserve"> to walk</w:t>
      </w:r>
      <w:r w:rsidR="00240385" w:rsidRPr="00E14393">
        <w:rPr>
          <w:rFonts w:ascii="Arial" w:hAnsi="Arial" w:cs="Arial"/>
          <w:color w:val="auto"/>
          <w:sz w:val="24"/>
          <w:szCs w:val="24"/>
        </w:rPr>
        <w:t xml:space="preserve"> </w:t>
      </w:r>
      <w:r w:rsidR="006334BA" w:rsidRPr="00E14393">
        <w:rPr>
          <w:rFonts w:ascii="Arial" w:hAnsi="Arial" w:cs="Arial"/>
          <w:color w:val="auto"/>
          <w:sz w:val="24"/>
          <w:szCs w:val="24"/>
        </w:rPr>
        <w:t xml:space="preserve">Footpath 25 (FP 25) </w:t>
      </w:r>
      <w:r w:rsidR="00240385" w:rsidRPr="00E14393">
        <w:rPr>
          <w:rFonts w:ascii="Arial" w:hAnsi="Arial" w:cs="Arial"/>
          <w:color w:val="auto"/>
          <w:sz w:val="24"/>
          <w:szCs w:val="24"/>
        </w:rPr>
        <w:t>from Burycroft, south-e</w:t>
      </w:r>
      <w:r w:rsidR="00663AE2" w:rsidRPr="00E14393">
        <w:rPr>
          <w:rFonts w:ascii="Arial" w:hAnsi="Arial" w:cs="Arial"/>
          <w:color w:val="auto"/>
          <w:sz w:val="24"/>
          <w:szCs w:val="24"/>
        </w:rPr>
        <w:t>a</w:t>
      </w:r>
      <w:r w:rsidR="00240385" w:rsidRPr="00E14393">
        <w:rPr>
          <w:rFonts w:ascii="Arial" w:hAnsi="Arial" w:cs="Arial"/>
          <w:color w:val="auto"/>
          <w:sz w:val="24"/>
          <w:szCs w:val="24"/>
        </w:rPr>
        <w:t>st of point A t</w:t>
      </w:r>
      <w:r w:rsidR="008B44C8" w:rsidRPr="00E14393">
        <w:rPr>
          <w:rFonts w:ascii="Arial" w:hAnsi="Arial" w:cs="Arial"/>
          <w:color w:val="auto"/>
          <w:sz w:val="24"/>
          <w:szCs w:val="24"/>
        </w:rPr>
        <w:t>o</w:t>
      </w:r>
      <w:r w:rsidR="00240385" w:rsidRPr="00E14393">
        <w:rPr>
          <w:rFonts w:ascii="Arial" w:hAnsi="Arial" w:cs="Arial"/>
          <w:color w:val="auto"/>
          <w:sz w:val="24"/>
          <w:szCs w:val="24"/>
        </w:rPr>
        <w:t xml:space="preserve"> </w:t>
      </w:r>
      <w:r w:rsidR="00A55DCA" w:rsidRPr="00E14393">
        <w:rPr>
          <w:rFonts w:ascii="Arial" w:hAnsi="Arial" w:cs="Arial"/>
          <w:color w:val="auto"/>
          <w:sz w:val="24"/>
          <w:szCs w:val="24"/>
        </w:rPr>
        <w:t>a point north-</w:t>
      </w:r>
      <w:r w:rsidR="004B3288" w:rsidRPr="00E14393">
        <w:rPr>
          <w:rFonts w:ascii="Arial" w:hAnsi="Arial" w:cs="Arial"/>
          <w:color w:val="auto"/>
          <w:sz w:val="24"/>
          <w:szCs w:val="24"/>
        </w:rPr>
        <w:t>w</w:t>
      </w:r>
      <w:r w:rsidR="00A55DCA" w:rsidRPr="00E14393">
        <w:rPr>
          <w:rFonts w:ascii="Arial" w:hAnsi="Arial" w:cs="Arial"/>
          <w:color w:val="auto"/>
          <w:sz w:val="24"/>
          <w:szCs w:val="24"/>
        </w:rPr>
        <w:t>est of point F.</w:t>
      </w:r>
      <w:r w:rsidR="00995DF2" w:rsidRPr="00E14393">
        <w:rPr>
          <w:rFonts w:ascii="Arial" w:hAnsi="Arial" w:cs="Arial"/>
          <w:color w:val="auto"/>
          <w:sz w:val="24"/>
          <w:szCs w:val="24"/>
        </w:rPr>
        <w:t xml:space="preserve"> </w:t>
      </w:r>
      <w:r w:rsidR="003664C6" w:rsidRPr="00E14393">
        <w:rPr>
          <w:rFonts w:ascii="Arial" w:hAnsi="Arial" w:cs="Arial"/>
          <w:color w:val="auto"/>
          <w:sz w:val="24"/>
          <w:szCs w:val="24"/>
        </w:rPr>
        <w:t>All were satisfied that t</w:t>
      </w:r>
      <w:r w:rsidR="00F35713" w:rsidRPr="00E14393">
        <w:rPr>
          <w:rFonts w:ascii="Arial" w:hAnsi="Arial" w:cs="Arial"/>
          <w:color w:val="auto"/>
          <w:sz w:val="24"/>
          <w:szCs w:val="24"/>
        </w:rPr>
        <w:t>here was no</w:t>
      </w:r>
      <w:r w:rsidR="003664C6" w:rsidRPr="00E14393">
        <w:rPr>
          <w:rFonts w:ascii="Arial" w:hAnsi="Arial" w:cs="Arial"/>
          <w:color w:val="auto"/>
          <w:sz w:val="24"/>
          <w:szCs w:val="24"/>
        </w:rPr>
        <w:t xml:space="preserve"> n</w:t>
      </w:r>
      <w:r w:rsidRPr="00E14393">
        <w:rPr>
          <w:rFonts w:ascii="Arial" w:hAnsi="Arial" w:cs="Arial"/>
          <w:color w:val="auto"/>
          <w:sz w:val="24"/>
          <w:szCs w:val="24"/>
        </w:rPr>
        <w:t>ee</w:t>
      </w:r>
      <w:r w:rsidR="003664C6" w:rsidRPr="00E14393">
        <w:rPr>
          <w:rFonts w:ascii="Arial" w:hAnsi="Arial" w:cs="Arial"/>
          <w:color w:val="auto"/>
          <w:sz w:val="24"/>
          <w:szCs w:val="24"/>
        </w:rPr>
        <w:t>d</w:t>
      </w:r>
      <w:r w:rsidRPr="00E14393">
        <w:rPr>
          <w:rFonts w:ascii="Arial" w:hAnsi="Arial" w:cs="Arial"/>
          <w:color w:val="auto"/>
          <w:sz w:val="24"/>
          <w:szCs w:val="24"/>
        </w:rPr>
        <w:t xml:space="preserve"> </w:t>
      </w:r>
      <w:bookmarkEnd w:id="3"/>
      <w:r w:rsidRPr="00E14393">
        <w:rPr>
          <w:rFonts w:ascii="Arial" w:hAnsi="Arial" w:cs="Arial"/>
          <w:color w:val="auto"/>
          <w:sz w:val="24"/>
          <w:szCs w:val="24"/>
        </w:rPr>
        <w:t>for an accompanied site visit</w:t>
      </w:r>
      <w:r w:rsidR="00F35713" w:rsidRPr="00E14393">
        <w:rPr>
          <w:rFonts w:ascii="Arial" w:hAnsi="Arial" w:cs="Arial"/>
          <w:color w:val="auto"/>
          <w:sz w:val="24"/>
          <w:szCs w:val="24"/>
        </w:rPr>
        <w:t xml:space="preserve"> at the close of the Inquiry.</w:t>
      </w:r>
    </w:p>
    <w:p w14:paraId="465522EB" w14:textId="77777777" w:rsidR="00C9255D" w:rsidRPr="00E14393" w:rsidRDefault="00C9255D" w:rsidP="00C9255D">
      <w:pPr>
        <w:pStyle w:val="Style1"/>
        <w:numPr>
          <w:ilvl w:val="0"/>
          <w:numId w:val="0"/>
        </w:numPr>
        <w:spacing w:before="160"/>
        <w:ind w:left="431"/>
        <w:rPr>
          <w:rFonts w:ascii="Arial" w:hAnsi="Arial" w:cs="Arial"/>
          <w:color w:val="auto"/>
          <w:sz w:val="24"/>
          <w:szCs w:val="24"/>
        </w:rPr>
      </w:pPr>
    </w:p>
    <w:p w14:paraId="21D31AFF" w14:textId="77777777" w:rsidR="00BB79F2" w:rsidRPr="00E14393" w:rsidRDefault="00BB79F2" w:rsidP="00E14393">
      <w:pPr>
        <w:pStyle w:val="Heading6blackfont"/>
        <w:spacing w:before="120"/>
        <w:rPr>
          <w:rFonts w:ascii="Arial" w:hAnsi="Arial" w:cs="Arial"/>
          <w:color w:val="auto"/>
          <w:sz w:val="24"/>
          <w:szCs w:val="24"/>
        </w:rPr>
      </w:pPr>
      <w:r w:rsidRPr="00E14393">
        <w:rPr>
          <w:rFonts w:ascii="Arial" w:hAnsi="Arial" w:cs="Arial"/>
          <w:color w:val="auto"/>
          <w:sz w:val="24"/>
          <w:szCs w:val="24"/>
        </w:rPr>
        <w:lastRenderedPageBreak/>
        <w:t>Main issues</w:t>
      </w:r>
    </w:p>
    <w:p w14:paraId="14DD376C" w14:textId="3F90AE86" w:rsidR="00C0099F" w:rsidRPr="00E14393" w:rsidRDefault="00C0099F" w:rsidP="00E14393">
      <w:pPr>
        <w:pStyle w:val="Style1"/>
        <w:tabs>
          <w:tab w:val="left" w:pos="-142"/>
          <w:tab w:val="num" w:pos="644"/>
        </w:tabs>
        <w:ind w:left="426"/>
        <w:rPr>
          <w:rFonts w:ascii="Arial" w:hAnsi="Arial" w:cs="Arial"/>
          <w:color w:val="auto"/>
          <w:sz w:val="24"/>
          <w:szCs w:val="24"/>
        </w:rPr>
      </w:pPr>
      <w:r w:rsidRPr="00E14393">
        <w:rPr>
          <w:rFonts w:ascii="Arial" w:hAnsi="Arial" w:cs="Arial"/>
          <w:color w:val="auto"/>
          <w:sz w:val="24"/>
          <w:szCs w:val="24"/>
        </w:rPr>
        <w:t xml:space="preserve">The Order is made under section 53(2)(b) of the </w:t>
      </w:r>
      <w:r w:rsidR="00780ED7" w:rsidRPr="00E14393">
        <w:rPr>
          <w:rFonts w:ascii="Arial" w:hAnsi="Arial" w:cs="Arial"/>
          <w:color w:val="auto"/>
          <w:sz w:val="24"/>
          <w:szCs w:val="24"/>
        </w:rPr>
        <w:t>1981 Act</w:t>
      </w:r>
      <w:r w:rsidRPr="00E14393">
        <w:rPr>
          <w:rFonts w:ascii="Arial" w:hAnsi="Arial" w:cs="Arial"/>
          <w:color w:val="auto"/>
          <w:sz w:val="24"/>
          <w:szCs w:val="24"/>
        </w:rPr>
        <w:t xml:space="preserve"> by reference to section 53(3)(c), which states that an Order should be made to modify the Definitive Map and Statement </w:t>
      </w:r>
      <w:r w:rsidR="001B5952" w:rsidRPr="00E14393">
        <w:rPr>
          <w:rFonts w:ascii="Arial" w:hAnsi="Arial" w:cs="Arial"/>
          <w:color w:val="auto"/>
          <w:sz w:val="24"/>
          <w:szCs w:val="24"/>
        </w:rPr>
        <w:t xml:space="preserve">(DMS) </w:t>
      </w:r>
      <w:r w:rsidRPr="00E14393">
        <w:rPr>
          <w:rFonts w:ascii="Arial" w:hAnsi="Arial" w:cs="Arial"/>
          <w:color w:val="auto"/>
          <w:sz w:val="24"/>
          <w:szCs w:val="24"/>
        </w:rPr>
        <w:t xml:space="preserve">on the discovery of evidence which, when considered with all other relevant evidence available, shows: </w:t>
      </w:r>
    </w:p>
    <w:p w14:paraId="05A3DD7D" w14:textId="77777777" w:rsidR="00C0099F" w:rsidRPr="00E14393" w:rsidRDefault="00C0099F" w:rsidP="00E14393">
      <w:pPr>
        <w:pStyle w:val="Noindent"/>
        <w:tabs>
          <w:tab w:val="clear" w:pos="426"/>
          <w:tab w:val="left" w:pos="-142"/>
          <w:tab w:val="left" w:pos="709"/>
          <w:tab w:val="left" w:pos="8789"/>
        </w:tabs>
        <w:spacing w:before="120"/>
        <w:ind w:left="709" w:right="515"/>
        <w:rPr>
          <w:rFonts w:ascii="Arial" w:hAnsi="Arial" w:cs="Arial"/>
          <w:i/>
          <w:sz w:val="24"/>
          <w:szCs w:val="24"/>
        </w:rPr>
      </w:pPr>
      <w:r w:rsidRPr="00E14393">
        <w:rPr>
          <w:rFonts w:ascii="Arial" w:hAnsi="Arial" w:cs="Arial"/>
          <w:i/>
          <w:sz w:val="24"/>
          <w:szCs w:val="24"/>
        </w:rPr>
        <w:t>“(i) that a right of way which is not shown in the map and statement subsists or is reasonably alleged to subsist over land in the area to which the map relates, being a right of way to which this Part applies.”</w:t>
      </w:r>
    </w:p>
    <w:p w14:paraId="7A74C12C" w14:textId="5E56A5E0" w:rsidR="00C0099F" w:rsidRPr="00E14393" w:rsidRDefault="00A855AA" w:rsidP="00E14393">
      <w:pPr>
        <w:pStyle w:val="Style1"/>
        <w:tabs>
          <w:tab w:val="left" w:pos="-142"/>
          <w:tab w:val="num" w:pos="644"/>
        </w:tabs>
        <w:ind w:left="426"/>
        <w:rPr>
          <w:rFonts w:ascii="Arial" w:hAnsi="Arial" w:cs="Arial"/>
          <w:color w:val="auto"/>
          <w:sz w:val="24"/>
          <w:szCs w:val="24"/>
        </w:rPr>
      </w:pPr>
      <w:bookmarkStart w:id="4" w:name="_Ref69209252"/>
      <w:r w:rsidRPr="00E14393">
        <w:rPr>
          <w:rFonts w:ascii="Arial" w:hAnsi="Arial" w:cs="Arial"/>
          <w:color w:val="auto"/>
          <w:sz w:val="24"/>
          <w:szCs w:val="24"/>
        </w:rPr>
        <w:t>T</w:t>
      </w:r>
      <w:r w:rsidR="00C0099F" w:rsidRPr="00E14393">
        <w:rPr>
          <w:rFonts w:ascii="Arial" w:hAnsi="Arial" w:cs="Arial"/>
          <w:color w:val="auto"/>
          <w:sz w:val="24"/>
          <w:szCs w:val="24"/>
        </w:rPr>
        <w:t>he OMA relied on the statute, section 31 of the Highways Act 1980 (the 1980 Act).</w:t>
      </w:r>
      <w:r w:rsidR="00995DF2" w:rsidRPr="00E14393">
        <w:rPr>
          <w:rFonts w:ascii="Arial" w:hAnsi="Arial" w:cs="Arial"/>
          <w:color w:val="auto"/>
          <w:sz w:val="24"/>
          <w:szCs w:val="24"/>
        </w:rPr>
        <w:t xml:space="preserve"> </w:t>
      </w:r>
      <w:r w:rsidR="00C0099F" w:rsidRPr="00E14393">
        <w:rPr>
          <w:rFonts w:ascii="Arial" w:hAnsi="Arial" w:cs="Arial"/>
          <w:color w:val="auto"/>
          <w:sz w:val="24"/>
          <w:szCs w:val="24"/>
        </w:rPr>
        <w:t>The sub-sections of particular relevance are set out below:</w:t>
      </w:r>
      <w:bookmarkEnd w:id="4"/>
      <w:r w:rsidR="00995DF2" w:rsidRPr="00E14393">
        <w:rPr>
          <w:rFonts w:ascii="Arial" w:hAnsi="Arial" w:cs="Arial"/>
          <w:color w:val="auto"/>
          <w:sz w:val="24"/>
          <w:szCs w:val="24"/>
        </w:rPr>
        <w:t xml:space="preserve"> </w:t>
      </w:r>
    </w:p>
    <w:p w14:paraId="6C23C119" w14:textId="77777777" w:rsidR="00C0099F" w:rsidRPr="00E14393" w:rsidRDefault="00C0099F" w:rsidP="00E14393">
      <w:pPr>
        <w:pStyle w:val="Style1"/>
        <w:numPr>
          <w:ilvl w:val="0"/>
          <w:numId w:val="0"/>
        </w:numPr>
        <w:tabs>
          <w:tab w:val="clear" w:pos="432"/>
          <w:tab w:val="left" w:pos="-142"/>
          <w:tab w:val="left" w:pos="709"/>
        </w:tabs>
        <w:ind w:left="709"/>
        <w:rPr>
          <w:rFonts w:ascii="Arial" w:hAnsi="Arial" w:cs="Arial"/>
          <w:i/>
          <w:color w:val="auto"/>
          <w:sz w:val="24"/>
          <w:szCs w:val="24"/>
        </w:rPr>
      </w:pPr>
      <w:r w:rsidRPr="00E14393">
        <w:rPr>
          <w:rFonts w:ascii="Arial" w:hAnsi="Arial" w:cs="Arial"/>
          <w:i/>
          <w:color w:val="auto"/>
          <w:sz w:val="24"/>
          <w:szCs w:val="24"/>
        </w:rPr>
        <w:t xml:space="preserve"> (1) 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 </w:t>
      </w:r>
    </w:p>
    <w:p w14:paraId="32B3CFB3" w14:textId="77777777" w:rsidR="00C0099F" w:rsidRPr="00E14393" w:rsidRDefault="00C0099F" w:rsidP="00E14393">
      <w:pPr>
        <w:pStyle w:val="Style1"/>
        <w:numPr>
          <w:ilvl w:val="0"/>
          <w:numId w:val="0"/>
        </w:numPr>
        <w:tabs>
          <w:tab w:val="clear" w:pos="432"/>
          <w:tab w:val="left" w:pos="-142"/>
          <w:tab w:val="left" w:pos="709"/>
        </w:tabs>
        <w:ind w:left="709"/>
        <w:rPr>
          <w:rFonts w:ascii="Arial" w:hAnsi="Arial" w:cs="Arial"/>
          <w:i/>
          <w:color w:val="auto"/>
          <w:sz w:val="24"/>
          <w:szCs w:val="24"/>
        </w:rPr>
      </w:pPr>
      <w:r w:rsidRPr="00E14393">
        <w:rPr>
          <w:rFonts w:ascii="Arial" w:hAnsi="Arial" w:cs="Arial"/>
          <w:i/>
          <w:color w:val="auto"/>
          <w:sz w:val="24"/>
          <w:szCs w:val="24"/>
        </w:rPr>
        <w:t xml:space="preserve">(2) The period of 20 years referred to in subsection (1) above is to be calculated retrospectively from the date when the right of the public to use the way is brought into question, whether by a notice such as is mentioned in subsection (3) below or otherwise. </w:t>
      </w:r>
    </w:p>
    <w:p w14:paraId="3733C3FE" w14:textId="77777777" w:rsidR="00C0099F" w:rsidRPr="00E14393" w:rsidRDefault="00C0099F" w:rsidP="00E14393">
      <w:pPr>
        <w:pStyle w:val="Style1"/>
        <w:numPr>
          <w:ilvl w:val="0"/>
          <w:numId w:val="0"/>
        </w:numPr>
        <w:tabs>
          <w:tab w:val="clear" w:pos="432"/>
          <w:tab w:val="left" w:pos="-142"/>
          <w:tab w:val="left" w:pos="709"/>
        </w:tabs>
        <w:ind w:left="709"/>
        <w:rPr>
          <w:rFonts w:ascii="Arial" w:hAnsi="Arial" w:cs="Arial"/>
          <w:i/>
          <w:color w:val="auto"/>
          <w:sz w:val="24"/>
          <w:szCs w:val="24"/>
        </w:rPr>
      </w:pPr>
      <w:r w:rsidRPr="00E14393">
        <w:rPr>
          <w:rFonts w:ascii="Arial" w:hAnsi="Arial" w:cs="Arial"/>
          <w:i/>
          <w:color w:val="auto"/>
          <w:sz w:val="24"/>
          <w:szCs w:val="24"/>
        </w:rPr>
        <w:t xml:space="preserve">(3) Where the owner of the land over which any such way as aforesaid passes— </w:t>
      </w:r>
    </w:p>
    <w:p w14:paraId="57F2C96E" w14:textId="5B26E674" w:rsidR="00C0099F" w:rsidRPr="00E14393" w:rsidRDefault="00C0099F" w:rsidP="00E14393">
      <w:pPr>
        <w:pStyle w:val="Style1"/>
        <w:numPr>
          <w:ilvl w:val="0"/>
          <w:numId w:val="0"/>
        </w:numPr>
        <w:tabs>
          <w:tab w:val="left" w:pos="-142"/>
        </w:tabs>
        <w:ind w:left="1418" w:hanging="425"/>
        <w:rPr>
          <w:rFonts w:ascii="Arial" w:hAnsi="Arial" w:cs="Arial"/>
          <w:i/>
          <w:color w:val="auto"/>
          <w:sz w:val="24"/>
          <w:szCs w:val="24"/>
        </w:rPr>
      </w:pPr>
      <w:r w:rsidRPr="00E14393">
        <w:rPr>
          <w:rFonts w:ascii="Arial" w:hAnsi="Arial" w:cs="Arial"/>
          <w:i/>
          <w:color w:val="auto"/>
          <w:sz w:val="24"/>
          <w:szCs w:val="24"/>
        </w:rPr>
        <w:t>(a) has erected in such manner as to be visible to persons using the way a notice inconsistent with the dedication of the way as a highway,</w:t>
      </w:r>
      <w:r w:rsidR="00620C34" w:rsidRPr="00E14393">
        <w:rPr>
          <w:rFonts w:ascii="Arial" w:hAnsi="Arial" w:cs="Arial"/>
          <w:i/>
          <w:color w:val="auto"/>
          <w:sz w:val="24"/>
          <w:szCs w:val="24"/>
        </w:rPr>
        <w:t xml:space="preserve"> </w:t>
      </w:r>
    </w:p>
    <w:p w14:paraId="182658DB" w14:textId="5D4625E3" w:rsidR="00C0099F" w:rsidRPr="00E14393" w:rsidRDefault="007639B3" w:rsidP="00E14393">
      <w:pPr>
        <w:pStyle w:val="Style1"/>
        <w:numPr>
          <w:ilvl w:val="0"/>
          <w:numId w:val="0"/>
        </w:numPr>
        <w:tabs>
          <w:tab w:val="left" w:pos="-142"/>
        </w:tabs>
        <w:spacing w:before="0"/>
        <w:ind w:left="1417" w:hanging="425"/>
        <w:rPr>
          <w:rFonts w:ascii="Arial" w:hAnsi="Arial" w:cs="Arial"/>
          <w:i/>
          <w:color w:val="auto"/>
          <w:sz w:val="24"/>
          <w:szCs w:val="24"/>
        </w:rPr>
      </w:pPr>
      <w:r w:rsidRPr="00E14393">
        <w:rPr>
          <w:rFonts w:ascii="Arial" w:hAnsi="Arial" w:cs="Arial"/>
          <w:i/>
          <w:color w:val="auto"/>
          <w:sz w:val="24"/>
          <w:szCs w:val="24"/>
        </w:rPr>
        <w:t>…</w:t>
      </w:r>
      <w:r w:rsidR="00C0099F" w:rsidRPr="00E14393">
        <w:rPr>
          <w:rFonts w:ascii="Arial" w:hAnsi="Arial" w:cs="Arial"/>
          <w:i/>
          <w:color w:val="auto"/>
          <w:sz w:val="24"/>
          <w:szCs w:val="24"/>
        </w:rPr>
        <w:t xml:space="preserve"> </w:t>
      </w:r>
    </w:p>
    <w:p w14:paraId="122B7F83" w14:textId="77777777" w:rsidR="00C0099F" w:rsidRPr="00E14393" w:rsidRDefault="00C0099F" w:rsidP="00E14393">
      <w:pPr>
        <w:pStyle w:val="Style1"/>
        <w:numPr>
          <w:ilvl w:val="0"/>
          <w:numId w:val="0"/>
        </w:numPr>
        <w:tabs>
          <w:tab w:val="left" w:pos="-142"/>
        </w:tabs>
        <w:spacing w:before="120"/>
        <w:ind w:left="720"/>
        <w:rPr>
          <w:rFonts w:ascii="Arial" w:hAnsi="Arial" w:cs="Arial"/>
          <w:i/>
          <w:color w:val="auto"/>
          <w:sz w:val="24"/>
          <w:szCs w:val="24"/>
        </w:rPr>
      </w:pPr>
      <w:r w:rsidRPr="00E14393">
        <w:rPr>
          <w:rFonts w:ascii="Arial" w:hAnsi="Arial" w:cs="Arial"/>
          <w:i/>
          <w:color w:val="auto"/>
          <w:sz w:val="24"/>
          <w:szCs w:val="24"/>
        </w:rPr>
        <w:t xml:space="preserve">the notice, in the absence of proof of a contrary intention, is sufficient evidence to negative the intention to dedicate the way as a highway... </w:t>
      </w:r>
    </w:p>
    <w:p w14:paraId="20CC36D0" w14:textId="598AC4E6" w:rsidR="00C0099F" w:rsidRPr="00E14393" w:rsidRDefault="0043263C" w:rsidP="00E14393">
      <w:pPr>
        <w:pStyle w:val="Style1"/>
        <w:tabs>
          <w:tab w:val="left" w:pos="-142"/>
          <w:tab w:val="num" w:pos="644"/>
        </w:tabs>
        <w:ind w:left="426"/>
        <w:rPr>
          <w:rFonts w:ascii="Arial" w:hAnsi="Arial" w:cs="Arial"/>
          <w:color w:val="auto"/>
          <w:sz w:val="24"/>
          <w:szCs w:val="24"/>
        </w:rPr>
      </w:pPr>
      <w:r w:rsidRPr="00E14393">
        <w:rPr>
          <w:rFonts w:ascii="Arial" w:hAnsi="Arial" w:cs="Arial"/>
          <w:color w:val="auto"/>
          <w:sz w:val="24"/>
          <w:szCs w:val="24"/>
        </w:rPr>
        <w:t xml:space="preserve">It was found </w:t>
      </w:r>
      <w:r w:rsidR="00C0099F" w:rsidRPr="00E14393">
        <w:rPr>
          <w:rFonts w:ascii="Arial" w:hAnsi="Arial" w:cs="Arial"/>
          <w:color w:val="auto"/>
          <w:sz w:val="24"/>
          <w:szCs w:val="24"/>
        </w:rPr>
        <w:t>in</w:t>
      </w:r>
      <w:r w:rsidRPr="00E14393">
        <w:rPr>
          <w:rFonts w:ascii="Arial" w:hAnsi="Arial" w:cs="Arial"/>
          <w:color w:val="auto"/>
          <w:sz w:val="24"/>
          <w:szCs w:val="24"/>
        </w:rPr>
        <w:t xml:space="preserve"> the IOD that the use had been br</w:t>
      </w:r>
      <w:r w:rsidR="00C0099F" w:rsidRPr="00E14393">
        <w:rPr>
          <w:rFonts w:ascii="Arial" w:hAnsi="Arial" w:cs="Arial"/>
          <w:color w:val="auto"/>
          <w:sz w:val="24"/>
          <w:szCs w:val="24"/>
        </w:rPr>
        <w:t>o</w:t>
      </w:r>
      <w:r w:rsidRPr="00E14393">
        <w:rPr>
          <w:rFonts w:ascii="Arial" w:hAnsi="Arial" w:cs="Arial"/>
          <w:color w:val="auto"/>
          <w:sz w:val="24"/>
          <w:szCs w:val="24"/>
        </w:rPr>
        <w:t>ught i</w:t>
      </w:r>
      <w:r w:rsidR="00C0099F" w:rsidRPr="00E14393">
        <w:rPr>
          <w:rFonts w:ascii="Arial" w:hAnsi="Arial" w:cs="Arial"/>
          <w:color w:val="auto"/>
          <w:sz w:val="24"/>
          <w:szCs w:val="24"/>
        </w:rPr>
        <w:t>n</w:t>
      </w:r>
      <w:r w:rsidRPr="00E14393">
        <w:rPr>
          <w:rFonts w:ascii="Arial" w:hAnsi="Arial" w:cs="Arial"/>
          <w:color w:val="auto"/>
          <w:sz w:val="24"/>
          <w:szCs w:val="24"/>
        </w:rPr>
        <w:t>to questio</w:t>
      </w:r>
      <w:r w:rsidR="00C0099F" w:rsidRPr="00E14393">
        <w:rPr>
          <w:rFonts w:ascii="Arial" w:hAnsi="Arial" w:cs="Arial"/>
          <w:color w:val="auto"/>
          <w:sz w:val="24"/>
          <w:szCs w:val="24"/>
        </w:rPr>
        <w:t>n</w:t>
      </w:r>
      <w:r w:rsidRPr="00E14393">
        <w:rPr>
          <w:rFonts w:ascii="Arial" w:hAnsi="Arial" w:cs="Arial"/>
          <w:color w:val="auto"/>
          <w:sz w:val="24"/>
          <w:szCs w:val="24"/>
        </w:rPr>
        <w:t xml:space="preserve"> in 2017. However, it was argued that </w:t>
      </w:r>
      <w:r w:rsidR="00C0099F" w:rsidRPr="00E14393">
        <w:rPr>
          <w:rFonts w:ascii="Arial" w:hAnsi="Arial" w:cs="Arial"/>
          <w:color w:val="auto"/>
          <w:sz w:val="24"/>
          <w:szCs w:val="24"/>
        </w:rPr>
        <w:t>f</w:t>
      </w:r>
      <w:r w:rsidRPr="00E14393">
        <w:rPr>
          <w:rFonts w:ascii="Arial" w:hAnsi="Arial" w:cs="Arial"/>
          <w:color w:val="auto"/>
          <w:sz w:val="24"/>
          <w:szCs w:val="24"/>
        </w:rPr>
        <w:t>urth</w:t>
      </w:r>
      <w:r w:rsidR="00C0099F" w:rsidRPr="00E14393">
        <w:rPr>
          <w:rFonts w:ascii="Arial" w:hAnsi="Arial" w:cs="Arial"/>
          <w:color w:val="auto"/>
          <w:sz w:val="24"/>
          <w:szCs w:val="24"/>
        </w:rPr>
        <w:t>er</w:t>
      </w:r>
      <w:r w:rsidRPr="00E14393">
        <w:rPr>
          <w:rFonts w:ascii="Arial" w:hAnsi="Arial" w:cs="Arial"/>
          <w:color w:val="auto"/>
          <w:sz w:val="24"/>
          <w:szCs w:val="24"/>
        </w:rPr>
        <w:t xml:space="preserve"> info</w:t>
      </w:r>
      <w:r w:rsidR="00C0099F" w:rsidRPr="00E14393">
        <w:rPr>
          <w:rFonts w:ascii="Arial" w:hAnsi="Arial" w:cs="Arial"/>
          <w:color w:val="auto"/>
          <w:sz w:val="24"/>
          <w:szCs w:val="24"/>
        </w:rPr>
        <w:t>r</w:t>
      </w:r>
      <w:r w:rsidRPr="00E14393">
        <w:rPr>
          <w:rFonts w:ascii="Arial" w:hAnsi="Arial" w:cs="Arial"/>
          <w:color w:val="auto"/>
          <w:sz w:val="24"/>
          <w:szCs w:val="24"/>
        </w:rPr>
        <w:t>matio</w:t>
      </w:r>
      <w:r w:rsidR="00C0099F" w:rsidRPr="00E14393">
        <w:rPr>
          <w:rFonts w:ascii="Arial" w:hAnsi="Arial" w:cs="Arial"/>
          <w:color w:val="auto"/>
          <w:sz w:val="24"/>
          <w:szCs w:val="24"/>
        </w:rPr>
        <w:t>n</w:t>
      </w:r>
      <w:r w:rsidRPr="00E14393">
        <w:rPr>
          <w:rFonts w:ascii="Arial" w:hAnsi="Arial" w:cs="Arial"/>
          <w:color w:val="auto"/>
          <w:sz w:val="24"/>
          <w:szCs w:val="24"/>
        </w:rPr>
        <w:t xml:space="preserve"> showe</w:t>
      </w:r>
      <w:r w:rsidR="00C0099F" w:rsidRPr="00E14393">
        <w:rPr>
          <w:rFonts w:ascii="Arial" w:hAnsi="Arial" w:cs="Arial"/>
          <w:color w:val="auto"/>
          <w:sz w:val="24"/>
          <w:szCs w:val="24"/>
        </w:rPr>
        <w:t>d</w:t>
      </w:r>
      <w:r w:rsidRPr="00E14393">
        <w:rPr>
          <w:rFonts w:ascii="Arial" w:hAnsi="Arial" w:cs="Arial"/>
          <w:color w:val="auto"/>
          <w:sz w:val="24"/>
          <w:szCs w:val="24"/>
        </w:rPr>
        <w:t xml:space="preserve"> t</w:t>
      </w:r>
      <w:r w:rsidR="00C0099F" w:rsidRPr="00E14393">
        <w:rPr>
          <w:rFonts w:ascii="Arial" w:hAnsi="Arial" w:cs="Arial"/>
          <w:color w:val="auto"/>
          <w:sz w:val="24"/>
          <w:szCs w:val="24"/>
        </w:rPr>
        <w:t>hat</w:t>
      </w:r>
      <w:r w:rsidRPr="00E14393">
        <w:rPr>
          <w:rFonts w:ascii="Arial" w:hAnsi="Arial" w:cs="Arial"/>
          <w:color w:val="auto"/>
          <w:sz w:val="24"/>
          <w:szCs w:val="24"/>
        </w:rPr>
        <w:t xml:space="preserve"> </w:t>
      </w:r>
      <w:r w:rsidR="00862C2C" w:rsidRPr="00E14393">
        <w:rPr>
          <w:rFonts w:ascii="Arial" w:hAnsi="Arial" w:cs="Arial"/>
          <w:color w:val="auto"/>
          <w:sz w:val="24"/>
          <w:szCs w:val="24"/>
        </w:rPr>
        <w:t>a</w:t>
      </w:r>
      <w:r w:rsidRPr="00E14393">
        <w:rPr>
          <w:rFonts w:ascii="Arial" w:hAnsi="Arial" w:cs="Arial"/>
          <w:color w:val="auto"/>
          <w:sz w:val="24"/>
          <w:szCs w:val="24"/>
        </w:rPr>
        <w:t xml:space="preserve">n earlier date </w:t>
      </w:r>
      <w:r w:rsidR="00C0099F" w:rsidRPr="00E14393">
        <w:rPr>
          <w:rFonts w:ascii="Arial" w:hAnsi="Arial" w:cs="Arial"/>
          <w:color w:val="auto"/>
          <w:sz w:val="24"/>
          <w:szCs w:val="24"/>
        </w:rPr>
        <w:t>sh</w:t>
      </w:r>
      <w:r w:rsidRPr="00E14393">
        <w:rPr>
          <w:rFonts w:ascii="Arial" w:hAnsi="Arial" w:cs="Arial"/>
          <w:color w:val="auto"/>
          <w:sz w:val="24"/>
          <w:szCs w:val="24"/>
        </w:rPr>
        <w:t xml:space="preserve">ould be considered. </w:t>
      </w:r>
      <w:r w:rsidR="000619E4" w:rsidRPr="00E14393">
        <w:rPr>
          <w:rFonts w:ascii="Arial" w:hAnsi="Arial" w:cs="Arial"/>
          <w:color w:val="auto"/>
          <w:sz w:val="24"/>
          <w:szCs w:val="24"/>
        </w:rPr>
        <w:t>Th</w:t>
      </w:r>
      <w:r w:rsidR="00AE6623" w:rsidRPr="00E14393">
        <w:rPr>
          <w:rFonts w:ascii="Arial" w:hAnsi="Arial" w:cs="Arial"/>
          <w:color w:val="auto"/>
          <w:sz w:val="24"/>
          <w:szCs w:val="24"/>
        </w:rPr>
        <w:t>e</w:t>
      </w:r>
      <w:r w:rsidR="00EB7FC8" w:rsidRPr="00E14393">
        <w:rPr>
          <w:rFonts w:ascii="Arial" w:hAnsi="Arial" w:cs="Arial"/>
          <w:color w:val="auto"/>
          <w:sz w:val="24"/>
          <w:szCs w:val="24"/>
        </w:rPr>
        <w:t>re</w:t>
      </w:r>
      <w:r w:rsidR="00AE6623" w:rsidRPr="00E14393">
        <w:rPr>
          <w:rFonts w:ascii="Arial" w:hAnsi="Arial" w:cs="Arial"/>
          <w:color w:val="auto"/>
          <w:sz w:val="24"/>
          <w:szCs w:val="24"/>
        </w:rPr>
        <w:t xml:space="preserve"> were ques</w:t>
      </w:r>
      <w:r w:rsidR="00EB7FC8" w:rsidRPr="00E14393">
        <w:rPr>
          <w:rFonts w:ascii="Arial" w:hAnsi="Arial" w:cs="Arial"/>
          <w:color w:val="auto"/>
          <w:sz w:val="24"/>
          <w:szCs w:val="24"/>
        </w:rPr>
        <w:t>tion</w:t>
      </w:r>
      <w:r w:rsidR="00AE6623" w:rsidRPr="00E14393">
        <w:rPr>
          <w:rFonts w:ascii="Arial" w:hAnsi="Arial" w:cs="Arial"/>
          <w:color w:val="auto"/>
          <w:sz w:val="24"/>
          <w:szCs w:val="24"/>
        </w:rPr>
        <w:t>s</w:t>
      </w:r>
      <w:r w:rsidR="00EB7FC8" w:rsidRPr="00E14393">
        <w:rPr>
          <w:rFonts w:ascii="Arial" w:hAnsi="Arial" w:cs="Arial"/>
          <w:color w:val="auto"/>
          <w:sz w:val="24"/>
          <w:szCs w:val="24"/>
        </w:rPr>
        <w:t xml:space="preserve"> </w:t>
      </w:r>
      <w:r w:rsidR="00AE6623" w:rsidRPr="00E14393">
        <w:rPr>
          <w:rFonts w:ascii="Arial" w:hAnsi="Arial" w:cs="Arial"/>
          <w:color w:val="auto"/>
          <w:sz w:val="24"/>
          <w:szCs w:val="24"/>
        </w:rPr>
        <w:t xml:space="preserve">as </w:t>
      </w:r>
      <w:r w:rsidR="00EB7FC8" w:rsidRPr="00E14393">
        <w:rPr>
          <w:rFonts w:ascii="Arial" w:hAnsi="Arial" w:cs="Arial"/>
          <w:color w:val="auto"/>
          <w:sz w:val="24"/>
          <w:szCs w:val="24"/>
        </w:rPr>
        <w:t xml:space="preserve">to </w:t>
      </w:r>
      <w:r w:rsidR="00AE6623" w:rsidRPr="00E14393">
        <w:rPr>
          <w:rFonts w:ascii="Arial" w:hAnsi="Arial" w:cs="Arial"/>
          <w:color w:val="auto"/>
          <w:sz w:val="24"/>
          <w:szCs w:val="24"/>
        </w:rPr>
        <w:t>the re</w:t>
      </w:r>
      <w:r w:rsidR="00F25837" w:rsidRPr="00E14393">
        <w:rPr>
          <w:rFonts w:ascii="Arial" w:hAnsi="Arial" w:cs="Arial"/>
          <w:color w:val="auto"/>
          <w:sz w:val="24"/>
          <w:szCs w:val="24"/>
        </w:rPr>
        <w:t>l</w:t>
      </w:r>
      <w:r w:rsidR="00AE6623" w:rsidRPr="00E14393">
        <w:rPr>
          <w:rFonts w:ascii="Arial" w:hAnsi="Arial" w:cs="Arial"/>
          <w:color w:val="auto"/>
          <w:sz w:val="24"/>
          <w:szCs w:val="24"/>
        </w:rPr>
        <w:t>i</w:t>
      </w:r>
      <w:r w:rsidR="00F25837" w:rsidRPr="00E14393">
        <w:rPr>
          <w:rFonts w:ascii="Arial" w:hAnsi="Arial" w:cs="Arial"/>
          <w:color w:val="auto"/>
          <w:sz w:val="24"/>
          <w:szCs w:val="24"/>
        </w:rPr>
        <w:t>a</w:t>
      </w:r>
      <w:r w:rsidR="00AE6623" w:rsidRPr="00E14393">
        <w:rPr>
          <w:rFonts w:ascii="Arial" w:hAnsi="Arial" w:cs="Arial"/>
          <w:color w:val="auto"/>
          <w:sz w:val="24"/>
          <w:szCs w:val="24"/>
        </w:rPr>
        <w:t xml:space="preserve">bility of the user </w:t>
      </w:r>
      <w:r w:rsidR="002213B6" w:rsidRPr="00E14393">
        <w:rPr>
          <w:rFonts w:ascii="Arial" w:hAnsi="Arial" w:cs="Arial"/>
          <w:color w:val="auto"/>
          <w:sz w:val="24"/>
          <w:szCs w:val="24"/>
        </w:rPr>
        <w:t>evidence</w:t>
      </w:r>
      <w:r w:rsidR="00A17F92" w:rsidRPr="00E14393">
        <w:rPr>
          <w:rFonts w:ascii="Arial" w:hAnsi="Arial" w:cs="Arial"/>
          <w:color w:val="auto"/>
          <w:sz w:val="24"/>
          <w:szCs w:val="24"/>
        </w:rPr>
        <w:t xml:space="preserve"> and </w:t>
      </w:r>
      <w:r w:rsidR="002213B6" w:rsidRPr="00E14393">
        <w:rPr>
          <w:rFonts w:ascii="Arial" w:hAnsi="Arial" w:cs="Arial"/>
          <w:color w:val="auto"/>
          <w:sz w:val="24"/>
          <w:szCs w:val="24"/>
        </w:rPr>
        <w:t>furth</w:t>
      </w:r>
      <w:r w:rsidR="00F25837" w:rsidRPr="00E14393">
        <w:rPr>
          <w:rFonts w:ascii="Arial" w:hAnsi="Arial" w:cs="Arial"/>
          <w:color w:val="auto"/>
          <w:sz w:val="24"/>
          <w:szCs w:val="24"/>
        </w:rPr>
        <w:t>e</w:t>
      </w:r>
      <w:r w:rsidR="002213B6" w:rsidRPr="00E14393">
        <w:rPr>
          <w:rFonts w:ascii="Arial" w:hAnsi="Arial" w:cs="Arial"/>
          <w:color w:val="auto"/>
          <w:sz w:val="24"/>
          <w:szCs w:val="24"/>
        </w:rPr>
        <w:t xml:space="preserve">r </w:t>
      </w:r>
      <w:r w:rsidR="008B5509" w:rsidRPr="00E14393">
        <w:rPr>
          <w:rFonts w:ascii="Arial" w:hAnsi="Arial" w:cs="Arial"/>
          <w:color w:val="auto"/>
          <w:sz w:val="24"/>
          <w:szCs w:val="24"/>
        </w:rPr>
        <w:t>w</w:t>
      </w:r>
      <w:r w:rsidR="00F25837" w:rsidRPr="00E14393">
        <w:rPr>
          <w:rFonts w:ascii="Arial" w:hAnsi="Arial" w:cs="Arial"/>
          <w:color w:val="auto"/>
          <w:sz w:val="24"/>
          <w:szCs w:val="24"/>
        </w:rPr>
        <w:t>i</w:t>
      </w:r>
      <w:r w:rsidR="008B5509" w:rsidRPr="00E14393">
        <w:rPr>
          <w:rFonts w:ascii="Arial" w:hAnsi="Arial" w:cs="Arial"/>
          <w:color w:val="auto"/>
          <w:sz w:val="24"/>
          <w:szCs w:val="24"/>
        </w:rPr>
        <w:t>t</w:t>
      </w:r>
      <w:r w:rsidR="00F25837" w:rsidRPr="00E14393">
        <w:rPr>
          <w:rFonts w:ascii="Arial" w:hAnsi="Arial" w:cs="Arial"/>
          <w:color w:val="auto"/>
          <w:sz w:val="24"/>
          <w:szCs w:val="24"/>
        </w:rPr>
        <w:t>n</w:t>
      </w:r>
      <w:r w:rsidR="002213B6" w:rsidRPr="00E14393">
        <w:rPr>
          <w:rFonts w:ascii="Arial" w:hAnsi="Arial" w:cs="Arial"/>
          <w:color w:val="auto"/>
          <w:sz w:val="24"/>
          <w:szCs w:val="24"/>
        </w:rPr>
        <w:t>e</w:t>
      </w:r>
      <w:r w:rsidR="008B5509" w:rsidRPr="00E14393">
        <w:rPr>
          <w:rFonts w:ascii="Arial" w:hAnsi="Arial" w:cs="Arial"/>
          <w:color w:val="auto"/>
          <w:sz w:val="24"/>
          <w:szCs w:val="24"/>
        </w:rPr>
        <w:t>sses</w:t>
      </w:r>
      <w:r w:rsidR="00A17F92" w:rsidRPr="00E14393">
        <w:rPr>
          <w:rFonts w:ascii="Arial" w:hAnsi="Arial" w:cs="Arial"/>
          <w:color w:val="auto"/>
          <w:sz w:val="24"/>
          <w:szCs w:val="24"/>
        </w:rPr>
        <w:t xml:space="preserve"> were </w:t>
      </w:r>
      <w:r w:rsidR="00F25837" w:rsidRPr="00E14393">
        <w:rPr>
          <w:rFonts w:ascii="Arial" w:hAnsi="Arial" w:cs="Arial"/>
          <w:color w:val="auto"/>
          <w:sz w:val="24"/>
          <w:szCs w:val="24"/>
        </w:rPr>
        <w:t>he</w:t>
      </w:r>
      <w:r w:rsidR="002213B6" w:rsidRPr="00E14393">
        <w:rPr>
          <w:rFonts w:ascii="Arial" w:hAnsi="Arial" w:cs="Arial"/>
          <w:color w:val="auto"/>
          <w:sz w:val="24"/>
          <w:szCs w:val="24"/>
        </w:rPr>
        <w:t xml:space="preserve">ard </w:t>
      </w:r>
      <w:r w:rsidR="00F25837" w:rsidRPr="00E14393">
        <w:rPr>
          <w:rFonts w:ascii="Arial" w:hAnsi="Arial" w:cs="Arial"/>
          <w:color w:val="auto"/>
          <w:sz w:val="24"/>
          <w:szCs w:val="24"/>
        </w:rPr>
        <w:t>in</w:t>
      </w:r>
      <w:r w:rsidR="002213B6" w:rsidRPr="00E14393">
        <w:rPr>
          <w:rFonts w:ascii="Arial" w:hAnsi="Arial" w:cs="Arial"/>
          <w:color w:val="auto"/>
          <w:sz w:val="24"/>
          <w:szCs w:val="24"/>
        </w:rPr>
        <w:t xml:space="preserve"> re</w:t>
      </w:r>
      <w:r w:rsidR="00A17F92" w:rsidRPr="00E14393">
        <w:rPr>
          <w:rFonts w:ascii="Arial" w:hAnsi="Arial" w:cs="Arial"/>
          <w:color w:val="auto"/>
          <w:sz w:val="24"/>
          <w:szCs w:val="24"/>
        </w:rPr>
        <w:t>la</w:t>
      </w:r>
      <w:r w:rsidR="00F25837" w:rsidRPr="00E14393">
        <w:rPr>
          <w:rFonts w:ascii="Arial" w:hAnsi="Arial" w:cs="Arial"/>
          <w:color w:val="auto"/>
          <w:sz w:val="24"/>
          <w:szCs w:val="24"/>
        </w:rPr>
        <w:t>t</w:t>
      </w:r>
      <w:r w:rsidR="00A17F92" w:rsidRPr="00E14393">
        <w:rPr>
          <w:rFonts w:ascii="Arial" w:hAnsi="Arial" w:cs="Arial"/>
          <w:color w:val="auto"/>
          <w:sz w:val="24"/>
          <w:szCs w:val="24"/>
        </w:rPr>
        <w:t>ion to use</w:t>
      </w:r>
      <w:r w:rsidR="00C0099F" w:rsidRPr="00E14393">
        <w:rPr>
          <w:rFonts w:ascii="Arial" w:hAnsi="Arial" w:cs="Arial"/>
          <w:color w:val="auto"/>
          <w:sz w:val="24"/>
          <w:szCs w:val="24"/>
        </w:rPr>
        <w:t>.</w:t>
      </w:r>
    </w:p>
    <w:p w14:paraId="4CC48875" w14:textId="3AB54A55" w:rsidR="00BF31D1" w:rsidRPr="00E14393" w:rsidRDefault="0015798A" w:rsidP="00E14393">
      <w:pPr>
        <w:pStyle w:val="Style1"/>
        <w:tabs>
          <w:tab w:val="left" w:pos="-142"/>
          <w:tab w:val="num" w:pos="644"/>
        </w:tabs>
        <w:ind w:left="426"/>
        <w:rPr>
          <w:rFonts w:ascii="Arial" w:hAnsi="Arial" w:cs="Arial"/>
          <w:color w:val="auto"/>
          <w:sz w:val="24"/>
          <w:szCs w:val="24"/>
        </w:rPr>
      </w:pPr>
      <w:r w:rsidRPr="00E14393">
        <w:rPr>
          <w:rFonts w:ascii="Arial" w:hAnsi="Arial" w:cs="Arial"/>
          <w:color w:val="auto"/>
          <w:sz w:val="24"/>
          <w:szCs w:val="24"/>
        </w:rPr>
        <w:t xml:space="preserve">In relation to the section </w:t>
      </w:r>
      <w:r w:rsidR="00BE278E" w:rsidRPr="00E14393">
        <w:rPr>
          <w:rFonts w:ascii="Arial" w:hAnsi="Arial" w:cs="Arial"/>
          <w:color w:val="auto"/>
          <w:sz w:val="24"/>
          <w:szCs w:val="24"/>
        </w:rPr>
        <w:t xml:space="preserve">F – E – </w:t>
      </w:r>
      <w:r w:rsidR="00621CE6" w:rsidRPr="00E14393">
        <w:rPr>
          <w:rFonts w:ascii="Arial" w:hAnsi="Arial" w:cs="Arial"/>
          <w:color w:val="auto"/>
          <w:sz w:val="24"/>
          <w:szCs w:val="24"/>
        </w:rPr>
        <w:t xml:space="preserve">D </w:t>
      </w:r>
      <w:r w:rsidR="00BE278E" w:rsidRPr="00E14393">
        <w:rPr>
          <w:rFonts w:ascii="Arial" w:hAnsi="Arial" w:cs="Arial"/>
          <w:color w:val="auto"/>
          <w:sz w:val="24"/>
          <w:szCs w:val="24"/>
        </w:rPr>
        <w:t>–</w:t>
      </w:r>
      <w:r w:rsidR="00621CE6" w:rsidRPr="00E14393">
        <w:rPr>
          <w:rFonts w:ascii="Arial" w:hAnsi="Arial" w:cs="Arial"/>
          <w:color w:val="auto"/>
          <w:sz w:val="24"/>
          <w:szCs w:val="24"/>
        </w:rPr>
        <w:t xml:space="preserve"> </w:t>
      </w:r>
      <w:r w:rsidR="00BE278E" w:rsidRPr="00E14393">
        <w:rPr>
          <w:rFonts w:ascii="Arial" w:hAnsi="Arial" w:cs="Arial"/>
          <w:color w:val="auto"/>
          <w:sz w:val="24"/>
          <w:szCs w:val="24"/>
        </w:rPr>
        <w:t>G</w:t>
      </w:r>
      <w:r w:rsidR="001A4C5A" w:rsidRPr="00E14393">
        <w:rPr>
          <w:rFonts w:ascii="Arial" w:hAnsi="Arial" w:cs="Arial"/>
          <w:color w:val="auto"/>
          <w:sz w:val="24"/>
          <w:szCs w:val="24"/>
        </w:rPr>
        <w:t xml:space="preserve"> </w:t>
      </w:r>
      <w:r w:rsidR="00A6413D" w:rsidRPr="00E14393">
        <w:rPr>
          <w:rFonts w:ascii="Arial" w:hAnsi="Arial" w:cs="Arial"/>
          <w:color w:val="auto"/>
          <w:sz w:val="24"/>
          <w:szCs w:val="24"/>
        </w:rPr>
        <w:t>there was some new evidence</w:t>
      </w:r>
      <w:r w:rsidR="00F7334C" w:rsidRPr="00E14393">
        <w:rPr>
          <w:rFonts w:ascii="Arial" w:hAnsi="Arial" w:cs="Arial"/>
          <w:color w:val="auto"/>
          <w:sz w:val="24"/>
          <w:szCs w:val="24"/>
        </w:rPr>
        <w:t xml:space="preserve">. Bearing in mind that this was the </w:t>
      </w:r>
      <w:r w:rsidR="000E3A30" w:rsidRPr="00E14393">
        <w:rPr>
          <w:rFonts w:ascii="Arial" w:hAnsi="Arial" w:cs="Arial"/>
          <w:color w:val="auto"/>
          <w:sz w:val="24"/>
          <w:szCs w:val="24"/>
        </w:rPr>
        <w:t xml:space="preserve">section of the Order </w:t>
      </w:r>
      <w:r w:rsidR="0008251D" w:rsidRPr="00E14393">
        <w:rPr>
          <w:rFonts w:ascii="Arial" w:hAnsi="Arial" w:cs="Arial"/>
          <w:color w:val="auto"/>
          <w:sz w:val="24"/>
          <w:szCs w:val="24"/>
        </w:rPr>
        <w:t>confirmed by the IOD</w:t>
      </w:r>
      <w:r w:rsidR="00E22AA9" w:rsidRPr="00E14393">
        <w:rPr>
          <w:rFonts w:ascii="Arial" w:hAnsi="Arial" w:cs="Arial"/>
          <w:color w:val="auto"/>
          <w:sz w:val="24"/>
          <w:szCs w:val="24"/>
        </w:rPr>
        <w:t xml:space="preserve"> it was dealt with by reopening the original Inquiry under paragraph 7 of </w:t>
      </w:r>
      <w:r w:rsidR="00DF6704" w:rsidRPr="00E14393">
        <w:rPr>
          <w:rFonts w:ascii="Arial" w:hAnsi="Arial" w:cs="Arial"/>
          <w:color w:val="auto"/>
          <w:sz w:val="24"/>
          <w:szCs w:val="24"/>
        </w:rPr>
        <w:t xml:space="preserve">Schedule 15 to </w:t>
      </w:r>
      <w:r w:rsidR="00E22AA9" w:rsidRPr="00E14393">
        <w:rPr>
          <w:rFonts w:ascii="Arial" w:hAnsi="Arial" w:cs="Arial"/>
          <w:color w:val="auto"/>
          <w:sz w:val="24"/>
          <w:szCs w:val="24"/>
        </w:rPr>
        <w:t>the 1981 Act.</w:t>
      </w:r>
      <w:r w:rsidR="00DF6704" w:rsidRPr="00E14393">
        <w:rPr>
          <w:rFonts w:ascii="Arial" w:hAnsi="Arial" w:cs="Arial"/>
          <w:color w:val="auto"/>
          <w:sz w:val="24"/>
          <w:szCs w:val="24"/>
        </w:rPr>
        <w:t xml:space="preserve"> </w:t>
      </w:r>
    </w:p>
    <w:p w14:paraId="2D72FB26" w14:textId="4B5A5592" w:rsidR="0015798A" w:rsidRPr="00E14393" w:rsidRDefault="00BF31D1" w:rsidP="00E14393">
      <w:pPr>
        <w:pStyle w:val="Style1"/>
        <w:tabs>
          <w:tab w:val="left" w:pos="-142"/>
          <w:tab w:val="num" w:pos="644"/>
        </w:tabs>
        <w:ind w:left="426"/>
        <w:rPr>
          <w:rFonts w:ascii="Arial" w:hAnsi="Arial" w:cs="Arial"/>
          <w:color w:val="auto"/>
          <w:sz w:val="24"/>
          <w:szCs w:val="24"/>
        </w:rPr>
      </w:pPr>
      <w:r w:rsidRPr="00E14393">
        <w:rPr>
          <w:rFonts w:ascii="Arial" w:hAnsi="Arial" w:cs="Arial"/>
          <w:color w:val="auto"/>
          <w:sz w:val="24"/>
          <w:szCs w:val="24"/>
        </w:rPr>
        <w:t>The OMA were of the view</w:t>
      </w:r>
      <w:r w:rsidR="00A1698B" w:rsidRPr="00E14393">
        <w:rPr>
          <w:rFonts w:ascii="Arial" w:hAnsi="Arial" w:cs="Arial"/>
          <w:color w:val="auto"/>
          <w:sz w:val="24"/>
          <w:szCs w:val="24"/>
        </w:rPr>
        <w:t xml:space="preserve"> that the finding in the IOD </w:t>
      </w:r>
      <w:r w:rsidR="00BF3B6E" w:rsidRPr="00E14393">
        <w:rPr>
          <w:rFonts w:ascii="Arial" w:hAnsi="Arial" w:cs="Arial"/>
          <w:color w:val="auto"/>
          <w:sz w:val="24"/>
          <w:szCs w:val="24"/>
        </w:rPr>
        <w:t>of</w:t>
      </w:r>
      <w:r w:rsidR="00A1698B" w:rsidRPr="00E14393">
        <w:rPr>
          <w:rFonts w:ascii="Arial" w:hAnsi="Arial" w:cs="Arial"/>
          <w:color w:val="auto"/>
          <w:sz w:val="24"/>
          <w:szCs w:val="24"/>
        </w:rPr>
        <w:t xml:space="preserve"> implied dedication at common law for section</w:t>
      </w:r>
      <w:r w:rsidR="00BE278E" w:rsidRPr="00E14393">
        <w:rPr>
          <w:rFonts w:ascii="Arial" w:hAnsi="Arial" w:cs="Arial"/>
          <w:color w:val="auto"/>
          <w:sz w:val="24"/>
          <w:szCs w:val="24"/>
        </w:rPr>
        <w:t xml:space="preserve"> F – E – D – G applied equally to section A – B – C.</w:t>
      </w:r>
      <w:r w:rsidR="00620C34" w:rsidRPr="00E14393">
        <w:rPr>
          <w:rFonts w:ascii="Arial" w:hAnsi="Arial" w:cs="Arial"/>
          <w:color w:val="auto"/>
          <w:sz w:val="24"/>
          <w:szCs w:val="24"/>
        </w:rPr>
        <w:t xml:space="preserve">     </w:t>
      </w:r>
      <w:r w:rsidR="00A6413D" w:rsidRPr="00E14393">
        <w:rPr>
          <w:rFonts w:ascii="Arial" w:hAnsi="Arial" w:cs="Arial"/>
          <w:color w:val="auto"/>
          <w:sz w:val="24"/>
          <w:szCs w:val="24"/>
        </w:rPr>
        <w:t xml:space="preserve"> </w:t>
      </w:r>
    </w:p>
    <w:p w14:paraId="035301BD" w14:textId="6961FB22" w:rsidR="00C0099F" w:rsidRPr="00E14393" w:rsidRDefault="004A4C10" w:rsidP="00E14393">
      <w:pPr>
        <w:pStyle w:val="Style1"/>
        <w:tabs>
          <w:tab w:val="num" w:pos="644"/>
        </w:tabs>
        <w:ind w:left="426"/>
        <w:rPr>
          <w:rFonts w:ascii="Arial" w:hAnsi="Arial" w:cs="Arial"/>
          <w:color w:val="auto"/>
          <w:sz w:val="24"/>
          <w:szCs w:val="24"/>
        </w:rPr>
      </w:pPr>
      <w:r w:rsidRPr="00E14393">
        <w:rPr>
          <w:rFonts w:ascii="Arial" w:hAnsi="Arial" w:cs="Arial"/>
          <w:color w:val="auto"/>
          <w:sz w:val="24"/>
          <w:szCs w:val="24"/>
        </w:rPr>
        <w:t>The test t</w:t>
      </w:r>
      <w:r w:rsidR="00C0099F" w:rsidRPr="00E14393">
        <w:rPr>
          <w:rFonts w:ascii="Arial" w:hAnsi="Arial" w:cs="Arial"/>
          <w:color w:val="auto"/>
          <w:sz w:val="24"/>
          <w:szCs w:val="24"/>
        </w:rPr>
        <w:t>o</w:t>
      </w:r>
      <w:r w:rsidRPr="00E14393">
        <w:rPr>
          <w:rFonts w:ascii="Arial" w:hAnsi="Arial" w:cs="Arial"/>
          <w:color w:val="auto"/>
          <w:sz w:val="24"/>
          <w:szCs w:val="24"/>
        </w:rPr>
        <w:t xml:space="preserve"> be applied is whether </w:t>
      </w:r>
      <w:r w:rsidR="00C0099F" w:rsidRPr="00E14393">
        <w:rPr>
          <w:rFonts w:ascii="Arial" w:hAnsi="Arial" w:cs="Arial"/>
          <w:color w:val="auto"/>
          <w:sz w:val="24"/>
          <w:szCs w:val="24"/>
        </w:rPr>
        <w:t>or</w:t>
      </w:r>
      <w:r w:rsidRPr="00E14393">
        <w:rPr>
          <w:rFonts w:ascii="Arial" w:hAnsi="Arial" w:cs="Arial"/>
          <w:color w:val="auto"/>
          <w:sz w:val="24"/>
          <w:szCs w:val="24"/>
        </w:rPr>
        <w:t xml:space="preserve"> not the rights of way have been shown to subsist </w:t>
      </w:r>
      <w:r w:rsidR="00C0099F" w:rsidRPr="00E14393">
        <w:rPr>
          <w:rFonts w:ascii="Arial" w:hAnsi="Arial" w:cs="Arial"/>
          <w:color w:val="auto"/>
          <w:sz w:val="24"/>
          <w:szCs w:val="24"/>
        </w:rPr>
        <w:t>on the balance of probabilities</w:t>
      </w:r>
      <w:r w:rsidR="006A1DC8" w:rsidRPr="00E14393">
        <w:rPr>
          <w:rFonts w:ascii="Arial" w:hAnsi="Arial" w:cs="Arial"/>
          <w:color w:val="auto"/>
          <w:sz w:val="24"/>
          <w:szCs w:val="24"/>
        </w:rPr>
        <w:t xml:space="preserve">, whether under the </w:t>
      </w:r>
      <w:r w:rsidR="00C0099F" w:rsidRPr="00E14393">
        <w:rPr>
          <w:rFonts w:ascii="Arial" w:hAnsi="Arial" w:cs="Arial"/>
          <w:color w:val="auto"/>
          <w:sz w:val="24"/>
          <w:szCs w:val="24"/>
        </w:rPr>
        <w:t>st</w:t>
      </w:r>
      <w:r w:rsidR="006A1DC8" w:rsidRPr="00E14393">
        <w:rPr>
          <w:rFonts w:ascii="Arial" w:hAnsi="Arial" w:cs="Arial"/>
          <w:color w:val="auto"/>
          <w:sz w:val="24"/>
          <w:szCs w:val="24"/>
        </w:rPr>
        <w:t>atute or at common law</w:t>
      </w:r>
      <w:r w:rsidR="00C0099F" w:rsidRPr="00E14393">
        <w:rPr>
          <w:rFonts w:ascii="Arial" w:hAnsi="Arial" w:cs="Arial"/>
          <w:color w:val="auto"/>
          <w:sz w:val="24"/>
          <w:szCs w:val="24"/>
        </w:rPr>
        <w:t>.</w:t>
      </w:r>
      <w:r w:rsidR="006A1DC8" w:rsidRPr="00E14393">
        <w:rPr>
          <w:rFonts w:ascii="Arial" w:hAnsi="Arial" w:cs="Arial"/>
          <w:color w:val="auto"/>
          <w:sz w:val="24"/>
          <w:szCs w:val="24"/>
        </w:rPr>
        <w:t xml:space="preserve"> This is the test I shall apply to all the evidence before me.</w:t>
      </w:r>
      <w:r w:rsidR="00995DF2" w:rsidRPr="00E14393">
        <w:rPr>
          <w:rFonts w:ascii="Arial" w:hAnsi="Arial" w:cs="Arial"/>
          <w:color w:val="auto"/>
          <w:sz w:val="24"/>
          <w:szCs w:val="24"/>
        </w:rPr>
        <w:t xml:space="preserve"> </w:t>
      </w:r>
    </w:p>
    <w:p w14:paraId="10151617" w14:textId="6877B1DB" w:rsidR="00C9255D" w:rsidRDefault="00C9255D" w:rsidP="00E14393">
      <w:pPr>
        <w:pStyle w:val="Heading6blackfont"/>
        <w:spacing w:before="120"/>
        <w:rPr>
          <w:rFonts w:ascii="Arial" w:hAnsi="Arial" w:cs="Arial"/>
          <w:color w:val="auto"/>
          <w:sz w:val="24"/>
          <w:szCs w:val="24"/>
        </w:rPr>
      </w:pPr>
    </w:p>
    <w:p w14:paraId="52EF04C3" w14:textId="77777777" w:rsidR="00C9255D" w:rsidRPr="00C9255D" w:rsidRDefault="00C9255D" w:rsidP="00C9255D">
      <w:pPr>
        <w:pStyle w:val="Style1"/>
        <w:numPr>
          <w:ilvl w:val="0"/>
          <w:numId w:val="0"/>
        </w:numPr>
        <w:ind w:left="432"/>
      </w:pPr>
    </w:p>
    <w:p w14:paraId="21D31B08" w14:textId="13FD38D0" w:rsidR="00BB79F2" w:rsidRPr="00E14393" w:rsidRDefault="00BB79F2" w:rsidP="00E14393">
      <w:pPr>
        <w:pStyle w:val="Heading6blackfont"/>
        <w:spacing w:before="120"/>
        <w:rPr>
          <w:rFonts w:ascii="Arial" w:hAnsi="Arial" w:cs="Arial"/>
          <w:color w:val="auto"/>
          <w:sz w:val="24"/>
          <w:szCs w:val="24"/>
        </w:rPr>
      </w:pPr>
      <w:r w:rsidRPr="00E14393">
        <w:rPr>
          <w:rFonts w:ascii="Arial" w:hAnsi="Arial" w:cs="Arial"/>
          <w:color w:val="auto"/>
          <w:sz w:val="24"/>
          <w:szCs w:val="24"/>
        </w:rPr>
        <w:lastRenderedPageBreak/>
        <w:t>Reasons</w:t>
      </w:r>
    </w:p>
    <w:p w14:paraId="4053977E" w14:textId="24007DC1" w:rsidR="00A02993" w:rsidRPr="00E14393" w:rsidRDefault="00A02993" w:rsidP="00E14393">
      <w:pPr>
        <w:pStyle w:val="Heading6blackfont"/>
        <w:spacing w:before="120"/>
        <w:rPr>
          <w:rFonts w:ascii="Arial" w:hAnsi="Arial" w:cs="Arial"/>
          <w:i/>
          <w:color w:val="auto"/>
          <w:sz w:val="24"/>
          <w:szCs w:val="24"/>
        </w:rPr>
      </w:pPr>
      <w:r w:rsidRPr="00E14393">
        <w:rPr>
          <w:rFonts w:ascii="Arial" w:hAnsi="Arial" w:cs="Arial"/>
          <w:i/>
          <w:color w:val="auto"/>
          <w:sz w:val="24"/>
          <w:szCs w:val="24"/>
        </w:rPr>
        <w:t>Section A</w:t>
      </w:r>
      <w:r w:rsidR="004022C1" w:rsidRPr="00E14393">
        <w:rPr>
          <w:rFonts w:ascii="Arial" w:hAnsi="Arial" w:cs="Arial"/>
          <w:i/>
          <w:color w:val="auto"/>
          <w:sz w:val="24"/>
          <w:szCs w:val="24"/>
        </w:rPr>
        <w:t xml:space="preserve"> – B - C</w:t>
      </w:r>
      <w:r w:rsidRPr="00E14393">
        <w:rPr>
          <w:rFonts w:ascii="Arial" w:hAnsi="Arial" w:cs="Arial"/>
          <w:i/>
          <w:color w:val="auto"/>
          <w:sz w:val="24"/>
          <w:szCs w:val="24"/>
        </w:rPr>
        <w:t xml:space="preserve"> </w:t>
      </w:r>
    </w:p>
    <w:p w14:paraId="428E892C" w14:textId="77777777" w:rsidR="00FC53F2" w:rsidRPr="00E14393" w:rsidRDefault="00FC53F2" w:rsidP="00E14393">
      <w:pPr>
        <w:pStyle w:val="Heading6blackfont"/>
        <w:spacing w:before="120"/>
        <w:rPr>
          <w:rFonts w:ascii="Arial" w:hAnsi="Arial" w:cs="Arial"/>
          <w:b w:val="0"/>
          <w:bCs/>
          <w:i/>
          <w:color w:val="auto"/>
          <w:sz w:val="24"/>
          <w:szCs w:val="24"/>
          <w:u w:val="single"/>
        </w:rPr>
      </w:pPr>
      <w:r w:rsidRPr="00E14393">
        <w:rPr>
          <w:rFonts w:ascii="Arial" w:hAnsi="Arial" w:cs="Arial"/>
          <w:b w:val="0"/>
          <w:bCs/>
          <w:i/>
          <w:color w:val="auto"/>
          <w:sz w:val="24"/>
          <w:szCs w:val="24"/>
          <w:u w:val="single"/>
        </w:rPr>
        <w:t xml:space="preserve">Section 31 of the Highways Act 1980 </w:t>
      </w:r>
    </w:p>
    <w:p w14:paraId="4FC3F138" w14:textId="77777777" w:rsidR="00EF46AE" w:rsidRPr="00E14393" w:rsidRDefault="00EF46AE" w:rsidP="00E14393">
      <w:pPr>
        <w:pStyle w:val="Style1"/>
        <w:numPr>
          <w:ilvl w:val="0"/>
          <w:numId w:val="0"/>
        </w:numPr>
        <w:ind w:left="432" w:hanging="432"/>
        <w:rPr>
          <w:rFonts w:ascii="Arial" w:hAnsi="Arial" w:cs="Arial"/>
          <w:color w:val="7030A0"/>
          <w:sz w:val="24"/>
          <w:szCs w:val="24"/>
        </w:rPr>
      </w:pPr>
      <w:r w:rsidRPr="00E14393">
        <w:rPr>
          <w:rFonts w:ascii="Arial" w:hAnsi="Arial" w:cs="Arial"/>
          <w:i/>
          <w:iCs/>
          <w:sz w:val="24"/>
          <w:szCs w:val="24"/>
        </w:rPr>
        <w:t xml:space="preserve">The date on which the use of the way was brought into question </w:t>
      </w:r>
    </w:p>
    <w:p w14:paraId="39B10BB3" w14:textId="7227324A" w:rsidR="00B01B6E" w:rsidRPr="00E14393" w:rsidRDefault="003A067C" w:rsidP="00E91019">
      <w:pPr>
        <w:pStyle w:val="Style1"/>
        <w:tabs>
          <w:tab w:val="num" w:pos="644"/>
        </w:tabs>
        <w:ind w:left="426"/>
        <w:rPr>
          <w:rFonts w:ascii="Arial" w:hAnsi="Arial" w:cs="Arial"/>
          <w:color w:val="auto"/>
          <w:sz w:val="24"/>
          <w:szCs w:val="24"/>
        </w:rPr>
      </w:pPr>
      <w:r w:rsidRPr="00E14393">
        <w:rPr>
          <w:rFonts w:ascii="Arial" w:hAnsi="Arial" w:cs="Arial"/>
          <w:color w:val="auto"/>
          <w:sz w:val="24"/>
          <w:szCs w:val="24"/>
        </w:rPr>
        <w:t xml:space="preserve">The </w:t>
      </w:r>
      <w:r w:rsidR="00A7106D" w:rsidRPr="00E14393">
        <w:rPr>
          <w:rFonts w:ascii="Arial" w:hAnsi="Arial" w:cs="Arial"/>
          <w:color w:val="auto"/>
          <w:sz w:val="24"/>
          <w:szCs w:val="24"/>
        </w:rPr>
        <w:t>I</w:t>
      </w:r>
      <w:r w:rsidRPr="00E14393">
        <w:rPr>
          <w:rFonts w:ascii="Arial" w:hAnsi="Arial" w:cs="Arial"/>
          <w:color w:val="auto"/>
          <w:sz w:val="24"/>
          <w:szCs w:val="24"/>
        </w:rPr>
        <w:t>OD was clearly written with the possibility</w:t>
      </w:r>
      <w:r w:rsidR="008A032F" w:rsidRPr="00E14393">
        <w:rPr>
          <w:rFonts w:ascii="Arial" w:hAnsi="Arial" w:cs="Arial"/>
          <w:color w:val="auto"/>
          <w:sz w:val="24"/>
          <w:szCs w:val="24"/>
        </w:rPr>
        <w:t xml:space="preserve"> </w:t>
      </w:r>
      <w:r w:rsidR="00A17DD4" w:rsidRPr="00E14393">
        <w:rPr>
          <w:rFonts w:ascii="Arial" w:hAnsi="Arial" w:cs="Arial"/>
          <w:color w:val="auto"/>
          <w:sz w:val="24"/>
          <w:szCs w:val="24"/>
        </w:rPr>
        <w:t xml:space="preserve">of </w:t>
      </w:r>
      <w:r w:rsidRPr="00E14393">
        <w:rPr>
          <w:rFonts w:ascii="Arial" w:hAnsi="Arial" w:cs="Arial"/>
          <w:color w:val="auto"/>
          <w:sz w:val="24"/>
          <w:szCs w:val="24"/>
        </w:rPr>
        <w:t>d</w:t>
      </w:r>
      <w:r w:rsidR="00A17DD4" w:rsidRPr="00E14393">
        <w:rPr>
          <w:rFonts w:ascii="Arial" w:hAnsi="Arial" w:cs="Arial"/>
          <w:color w:val="auto"/>
          <w:sz w:val="24"/>
          <w:szCs w:val="24"/>
        </w:rPr>
        <w:t>i</w:t>
      </w:r>
      <w:r w:rsidRPr="00E14393">
        <w:rPr>
          <w:rFonts w:ascii="Arial" w:hAnsi="Arial" w:cs="Arial"/>
          <w:color w:val="auto"/>
          <w:sz w:val="24"/>
          <w:szCs w:val="24"/>
        </w:rPr>
        <w:t>ffere</w:t>
      </w:r>
      <w:r w:rsidR="00A17DD4" w:rsidRPr="00E14393">
        <w:rPr>
          <w:rFonts w:ascii="Arial" w:hAnsi="Arial" w:cs="Arial"/>
          <w:color w:val="auto"/>
          <w:sz w:val="24"/>
          <w:szCs w:val="24"/>
        </w:rPr>
        <w:t>nt</w:t>
      </w:r>
      <w:r w:rsidRPr="00E14393">
        <w:rPr>
          <w:rFonts w:ascii="Arial" w:hAnsi="Arial" w:cs="Arial"/>
          <w:color w:val="auto"/>
          <w:sz w:val="24"/>
          <w:szCs w:val="24"/>
        </w:rPr>
        <w:t xml:space="preserve"> dates </w:t>
      </w:r>
      <w:r w:rsidR="00A7106D" w:rsidRPr="00E14393">
        <w:rPr>
          <w:rFonts w:ascii="Arial" w:hAnsi="Arial" w:cs="Arial"/>
          <w:color w:val="auto"/>
          <w:sz w:val="24"/>
          <w:szCs w:val="24"/>
        </w:rPr>
        <w:t>a</w:t>
      </w:r>
      <w:r w:rsidR="00D642BE" w:rsidRPr="00E14393">
        <w:rPr>
          <w:rFonts w:ascii="Arial" w:hAnsi="Arial" w:cs="Arial"/>
          <w:color w:val="auto"/>
          <w:sz w:val="24"/>
          <w:szCs w:val="24"/>
        </w:rPr>
        <w:t xml:space="preserve">t </w:t>
      </w:r>
      <w:r w:rsidR="00A7106D" w:rsidRPr="00E14393">
        <w:rPr>
          <w:rFonts w:ascii="Arial" w:hAnsi="Arial" w:cs="Arial"/>
          <w:color w:val="auto"/>
          <w:sz w:val="24"/>
          <w:szCs w:val="24"/>
        </w:rPr>
        <w:t>w</w:t>
      </w:r>
      <w:r w:rsidR="00D642BE" w:rsidRPr="00E14393">
        <w:rPr>
          <w:rFonts w:ascii="Arial" w:hAnsi="Arial" w:cs="Arial"/>
          <w:color w:val="auto"/>
          <w:sz w:val="24"/>
          <w:szCs w:val="24"/>
        </w:rPr>
        <w:t>h</w:t>
      </w:r>
      <w:r w:rsidR="00A7106D" w:rsidRPr="00E14393">
        <w:rPr>
          <w:rFonts w:ascii="Arial" w:hAnsi="Arial" w:cs="Arial"/>
          <w:color w:val="auto"/>
          <w:sz w:val="24"/>
          <w:szCs w:val="24"/>
        </w:rPr>
        <w:t>i</w:t>
      </w:r>
      <w:r w:rsidR="00D642BE" w:rsidRPr="00E14393">
        <w:rPr>
          <w:rFonts w:ascii="Arial" w:hAnsi="Arial" w:cs="Arial"/>
          <w:color w:val="auto"/>
          <w:sz w:val="24"/>
          <w:szCs w:val="24"/>
        </w:rPr>
        <w:t>c</w:t>
      </w:r>
      <w:r w:rsidR="00A7106D" w:rsidRPr="00E14393">
        <w:rPr>
          <w:rFonts w:ascii="Arial" w:hAnsi="Arial" w:cs="Arial"/>
          <w:color w:val="auto"/>
          <w:sz w:val="24"/>
          <w:szCs w:val="24"/>
        </w:rPr>
        <w:t xml:space="preserve">h </w:t>
      </w:r>
      <w:r w:rsidR="00A3122F" w:rsidRPr="00E14393">
        <w:rPr>
          <w:rFonts w:ascii="Arial" w:hAnsi="Arial" w:cs="Arial"/>
          <w:color w:val="auto"/>
          <w:sz w:val="24"/>
          <w:szCs w:val="24"/>
        </w:rPr>
        <w:t xml:space="preserve">the </w:t>
      </w:r>
      <w:r w:rsidR="00D642BE" w:rsidRPr="00E14393">
        <w:rPr>
          <w:rFonts w:ascii="Arial" w:hAnsi="Arial" w:cs="Arial"/>
          <w:color w:val="auto"/>
          <w:sz w:val="24"/>
          <w:szCs w:val="24"/>
        </w:rPr>
        <w:t xml:space="preserve">use of </w:t>
      </w:r>
      <w:r w:rsidR="00411FD1" w:rsidRPr="00E14393">
        <w:rPr>
          <w:rFonts w:ascii="Arial" w:hAnsi="Arial" w:cs="Arial"/>
          <w:color w:val="auto"/>
          <w:sz w:val="24"/>
          <w:szCs w:val="24"/>
        </w:rPr>
        <w:t xml:space="preserve">the </w:t>
      </w:r>
      <w:r w:rsidR="00D642BE" w:rsidRPr="00E14393">
        <w:rPr>
          <w:rFonts w:ascii="Arial" w:hAnsi="Arial" w:cs="Arial"/>
          <w:color w:val="auto"/>
          <w:sz w:val="24"/>
          <w:szCs w:val="24"/>
        </w:rPr>
        <w:t>route wa</w:t>
      </w:r>
      <w:r w:rsidR="00411FD1" w:rsidRPr="00E14393">
        <w:rPr>
          <w:rFonts w:ascii="Arial" w:hAnsi="Arial" w:cs="Arial"/>
          <w:color w:val="auto"/>
          <w:sz w:val="24"/>
          <w:szCs w:val="24"/>
        </w:rPr>
        <w:t>s</w:t>
      </w:r>
      <w:r w:rsidR="00D642BE" w:rsidRPr="00E14393">
        <w:rPr>
          <w:rFonts w:ascii="Arial" w:hAnsi="Arial" w:cs="Arial"/>
          <w:color w:val="auto"/>
          <w:sz w:val="24"/>
          <w:szCs w:val="24"/>
        </w:rPr>
        <w:t xml:space="preserve"> brought </w:t>
      </w:r>
      <w:r w:rsidR="00411FD1" w:rsidRPr="00E14393">
        <w:rPr>
          <w:rFonts w:ascii="Arial" w:hAnsi="Arial" w:cs="Arial"/>
          <w:color w:val="auto"/>
          <w:sz w:val="24"/>
          <w:szCs w:val="24"/>
        </w:rPr>
        <w:t>i</w:t>
      </w:r>
      <w:r w:rsidR="00D642BE" w:rsidRPr="00E14393">
        <w:rPr>
          <w:rFonts w:ascii="Arial" w:hAnsi="Arial" w:cs="Arial"/>
          <w:color w:val="auto"/>
          <w:sz w:val="24"/>
          <w:szCs w:val="24"/>
        </w:rPr>
        <w:t>n</w:t>
      </w:r>
      <w:r w:rsidR="00411FD1" w:rsidRPr="00E14393">
        <w:rPr>
          <w:rFonts w:ascii="Arial" w:hAnsi="Arial" w:cs="Arial"/>
          <w:color w:val="auto"/>
          <w:sz w:val="24"/>
          <w:szCs w:val="24"/>
        </w:rPr>
        <w:t>to</w:t>
      </w:r>
      <w:r w:rsidR="00D642BE" w:rsidRPr="00E14393">
        <w:rPr>
          <w:rFonts w:ascii="Arial" w:hAnsi="Arial" w:cs="Arial"/>
          <w:color w:val="auto"/>
          <w:sz w:val="24"/>
          <w:szCs w:val="24"/>
        </w:rPr>
        <w:t xml:space="preserve"> question</w:t>
      </w:r>
      <w:r w:rsidR="00C63D0B" w:rsidRPr="00E14393">
        <w:rPr>
          <w:rFonts w:ascii="Arial" w:hAnsi="Arial" w:cs="Arial"/>
          <w:color w:val="auto"/>
          <w:sz w:val="24"/>
          <w:szCs w:val="24"/>
        </w:rPr>
        <w:t xml:space="preserve"> in mind</w:t>
      </w:r>
      <w:r w:rsidR="00493622" w:rsidRPr="00E14393">
        <w:rPr>
          <w:rFonts w:ascii="Arial" w:hAnsi="Arial" w:cs="Arial"/>
          <w:color w:val="auto"/>
          <w:sz w:val="24"/>
          <w:szCs w:val="24"/>
        </w:rPr>
        <w:t>, mentioning 2013, 2015 and 2017</w:t>
      </w:r>
      <w:r w:rsidR="00671491" w:rsidRPr="00E14393">
        <w:rPr>
          <w:rFonts w:ascii="Arial" w:hAnsi="Arial" w:cs="Arial"/>
          <w:color w:val="auto"/>
          <w:sz w:val="24"/>
          <w:szCs w:val="24"/>
        </w:rPr>
        <w:t xml:space="preserve">. </w:t>
      </w:r>
      <w:r w:rsidR="001318C1" w:rsidRPr="00E14393">
        <w:rPr>
          <w:rFonts w:ascii="Arial" w:hAnsi="Arial" w:cs="Arial"/>
          <w:color w:val="auto"/>
          <w:sz w:val="24"/>
          <w:szCs w:val="24"/>
        </w:rPr>
        <w:t xml:space="preserve">There is evidence of limited use of the route made available on site up to the formal temporary closure order, made in February 2017, under the Traffic Regulation Act. However, </w:t>
      </w:r>
      <w:r w:rsidR="001318C1" w:rsidRPr="00E14393">
        <w:rPr>
          <w:rFonts w:ascii="Arial" w:hAnsi="Arial" w:cs="Arial"/>
          <w:sz w:val="24"/>
          <w:szCs w:val="24"/>
        </w:rPr>
        <w:t>t</w:t>
      </w:r>
      <w:r w:rsidR="007563F8" w:rsidRPr="00E14393">
        <w:rPr>
          <w:rFonts w:ascii="Arial" w:hAnsi="Arial" w:cs="Arial"/>
          <w:color w:val="auto"/>
          <w:sz w:val="24"/>
          <w:szCs w:val="24"/>
        </w:rPr>
        <w:t>aking account of pho</w:t>
      </w:r>
      <w:r w:rsidR="003515CE" w:rsidRPr="00E14393">
        <w:rPr>
          <w:rFonts w:ascii="Arial" w:hAnsi="Arial" w:cs="Arial"/>
          <w:color w:val="auto"/>
          <w:sz w:val="24"/>
          <w:szCs w:val="24"/>
        </w:rPr>
        <w:t>t</w:t>
      </w:r>
      <w:r w:rsidR="007563F8" w:rsidRPr="00E14393">
        <w:rPr>
          <w:rFonts w:ascii="Arial" w:hAnsi="Arial" w:cs="Arial"/>
          <w:color w:val="auto"/>
          <w:sz w:val="24"/>
          <w:szCs w:val="24"/>
        </w:rPr>
        <w:t>ograph</w:t>
      </w:r>
      <w:r w:rsidR="003515CE" w:rsidRPr="00E14393">
        <w:rPr>
          <w:rFonts w:ascii="Arial" w:hAnsi="Arial" w:cs="Arial"/>
          <w:color w:val="auto"/>
          <w:sz w:val="24"/>
          <w:szCs w:val="24"/>
        </w:rPr>
        <w:t>s</w:t>
      </w:r>
      <w:r w:rsidR="00BB4C30" w:rsidRPr="00E14393">
        <w:rPr>
          <w:rFonts w:ascii="Arial" w:hAnsi="Arial" w:cs="Arial"/>
          <w:color w:val="auto"/>
          <w:sz w:val="24"/>
          <w:szCs w:val="24"/>
        </w:rPr>
        <w:t>, with t</w:t>
      </w:r>
      <w:r w:rsidR="003515CE" w:rsidRPr="00E14393">
        <w:rPr>
          <w:rFonts w:ascii="Arial" w:hAnsi="Arial" w:cs="Arial"/>
          <w:color w:val="auto"/>
          <w:sz w:val="24"/>
          <w:szCs w:val="24"/>
        </w:rPr>
        <w:t>est</w:t>
      </w:r>
      <w:r w:rsidR="00BB4C30" w:rsidRPr="00E14393">
        <w:rPr>
          <w:rFonts w:ascii="Arial" w:hAnsi="Arial" w:cs="Arial"/>
          <w:color w:val="auto"/>
          <w:sz w:val="24"/>
          <w:szCs w:val="24"/>
        </w:rPr>
        <w:t xml:space="preserve">imony as </w:t>
      </w:r>
      <w:r w:rsidR="003515CE" w:rsidRPr="00E14393">
        <w:rPr>
          <w:rFonts w:ascii="Arial" w:hAnsi="Arial" w:cs="Arial"/>
          <w:color w:val="auto"/>
          <w:sz w:val="24"/>
          <w:szCs w:val="24"/>
        </w:rPr>
        <w:t>t</w:t>
      </w:r>
      <w:r w:rsidR="00BB4C30" w:rsidRPr="00E14393">
        <w:rPr>
          <w:rFonts w:ascii="Arial" w:hAnsi="Arial" w:cs="Arial"/>
          <w:color w:val="auto"/>
          <w:sz w:val="24"/>
          <w:szCs w:val="24"/>
        </w:rPr>
        <w:t>o</w:t>
      </w:r>
      <w:r w:rsidR="003515CE" w:rsidRPr="00E14393">
        <w:rPr>
          <w:rFonts w:ascii="Arial" w:hAnsi="Arial" w:cs="Arial"/>
          <w:color w:val="auto"/>
          <w:sz w:val="24"/>
          <w:szCs w:val="24"/>
        </w:rPr>
        <w:t xml:space="preserve"> the</w:t>
      </w:r>
      <w:r w:rsidR="00BB4C30" w:rsidRPr="00E14393">
        <w:rPr>
          <w:rFonts w:ascii="Arial" w:hAnsi="Arial" w:cs="Arial"/>
          <w:color w:val="auto"/>
          <w:sz w:val="24"/>
          <w:szCs w:val="24"/>
        </w:rPr>
        <w:t xml:space="preserve"> dates and locations at wh</w:t>
      </w:r>
      <w:r w:rsidR="003515CE" w:rsidRPr="00E14393">
        <w:rPr>
          <w:rFonts w:ascii="Arial" w:hAnsi="Arial" w:cs="Arial"/>
          <w:color w:val="auto"/>
          <w:sz w:val="24"/>
          <w:szCs w:val="24"/>
        </w:rPr>
        <w:t>i</w:t>
      </w:r>
      <w:r w:rsidR="00BB4C30" w:rsidRPr="00E14393">
        <w:rPr>
          <w:rFonts w:ascii="Arial" w:hAnsi="Arial" w:cs="Arial"/>
          <w:color w:val="auto"/>
          <w:sz w:val="24"/>
          <w:szCs w:val="24"/>
        </w:rPr>
        <w:t>ch they were take</w:t>
      </w:r>
      <w:r w:rsidR="003515CE" w:rsidRPr="00E14393">
        <w:rPr>
          <w:rFonts w:ascii="Arial" w:hAnsi="Arial" w:cs="Arial"/>
          <w:color w:val="auto"/>
          <w:sz w:val="24"/>
          <w:szCs w:val="24"/>
        </w:rPr>
        <w:t>n</w:t>
      </w:r>
      <w:r w:rsidR="00362573" w:rsidRPr="00E14393">
        <w:rPr>
          <w:rFonts w:ascii="Arial" w:hAnsi="Arial" w:cs="Arial"/>
          <w:color w:val="auto"/>
          <w:sz w:val="24"/>
          <w:szCs w:val="24"/>
        </w:rPr>
        <w:t>, and a</w:t>
      </w:r>
      <w:r w:rsidR="003515CE" w:rsidRPr="00E14393">
        <w:rPr>
          <w:rFonts w:ascii="Arial" w:hAnsi="Arial" w:cs="Arial"/>
          <w:color w:val="auto"/>
          <w:sz w:val="24"/>
          <w:szCs w:val="24"/>
        </w:rPr>
        <w:t>n e</w:t>
      </w:r>
      <w:r w:rsidR="00D45AAB" w:rsidRPr="00E14393">
        <w:rPr>
          <w:rFonts w:ascii="Arial" w:hAnsi="Arial" w:cs="Arial"/>
          <w:color w:val="auto"/>
          <w:sz w:val="24"/>
          <w:szCs w:val="24"/>
        </w:rPr>
        <w:t>mail dating from 2016</w:t>
      </w:r>
      <w:r w:rsidR="00B01B6E" w:rsidRPr="00E14393">
        <w:rPr>
          <w:rFonts w:ascii="Arial" w:hAnsi="Arial" w:cs="Arial"/>
          <w:color w:val="auto"/>
          <w:sz w:val="24"/>
          <w:szCs w:val="24"/>
        </w:rPr>
        <w:t>,</w:t>
      </w:r>
      <w:r w:rsidR="001520D9" w:rsidRPr="00E14393">
        <w:rPr>
          <w:rFonts w:ascii="Arial" w:hAnsi="Arial" w:cs="Arial"/>
          <w:color w:val="auto"/>
          <w:sz w:val="24"/>
          <w:szCs w:val="24"/>
        </w:rPr>
        <w:t xml:space="preserve"> I am satisfied </w:t>
      </w:r>
      <w:r w:rsidR="003515CE" w:rsidRPr="00E14393">
        <w:rPr>
          <w:rFonts w:ascii="Arial" w:hAnsi="Arial" w:cs="Arial"/>
          <w:color w:val="auto"/>
          <w:sz w:val="24"/>
          <w:szCs w:val="24"/>
        </w:rPr>
        <w:t>tha</w:t>
      </w:r>
      <w:r w:rsidR="00F368C4" w:rsidRPr="00E14393">
        <w:rPr>
          <w:rFonts w:ascii="Arial" w:hAnsi="Arial" w:cs="Arial"/>
          <w:color w:val="auto"/>
          <w:sz w:val="24"/>
          <w:szCs w:val="24"/>
        </w:rPr>
        <w:t>t th</w:t>
      </w:r>
      <w:r w:rsidR="003515CE" w:rsidRPr="00E14393">
        <w:rPr>
          <w:rFonts w:ascii="Arial" w:hAnsi="Arial" w:cs="Arial"/>
          <w:color w:val="auto"/>
          <w:sz w:val="24"/>
          <w:szCs w:val="24"/>
        </w:rPr>
        <w:t>e</w:t>
      </w:r>
      <w:r w:rsidR="00F368C4" w:rsidRPr="00E14393">
        <w:rPr>
          <w:rFonts w:ascii="Arial" w:hAnsi="Arial" w:cs="Arial"/>
          <w:color w:val="auto"/>
          <w:sz w:val="24"/>
          <w:szCs w:val="24"/>
        </w:rPr>
        <w:t xml:space="preserve"> us</w:t>
      </w:r>
      <w:r w:rsidR="003515CE" w:rsidRPr="00E14393">
        <w:rPr>
          <w:rFonts w:ascii="Arial" w:hAnsi="Arial" w:cs="Arial"/>
          <w:color w:val="auto"/>
          <w:sz w:val="24"/>
          <w:szCs w:val="24"/>
        </w:rPr>
        <w:t>e</w:t>
      </w:r>
      <w:r w:rsidR="00F368C4" w:rsidRPr="00E14393">
        <w:rPr>
          <w:rFonts w:ascii="Arial" w:hAnsi="Arial" w:cs="Arial"/>
          <w:color w:val="auto"/>
          <w:sz w:val="24"/>
          <w:szCs w:val="24"/>
        </w:rPr>
        <w:t xml:space="preserve"> </w:t>
      </w:r>
      <w:r w:rsidR="00493622" w:rsidRPr="00E14393">
        <w:rPr>
          <w:rFonts w:ascii="Arial" w:hAnsi="Arial" w:cs="Arial"/>
          <w:color w:val="auto"/>
          <w:sz w:val="24"/>
          <w:szCs w:val="24"/>
        </w:rPr>
        <w:t>o</w:t>
      </w:r>
      <w:r w:rsidR="00F368C4" w:rsidRPr="00E14393">
        <w:rPr>
          <w:rFonts w:ascii="Arial" w:hAnsi="Arial" w:cs="Arial"/>
          <w:color w:val="auto"/>
          <w:sz w:val="24"/>
          <w:szCs w:val="24"/>
        </w:rPr>
        <w:t>f</w:t>
      </w:r>
      <w:r w:rsidR="003515CE" w:rsidRPr="00E14393">
        <w:rPr>
          <w:rFonts w:ascii="Arial" w:hAnsi="Arial" w:cs="Arial"/>
          <w:color w:val="auto"/>
          <w:sz w:val="24"/>
          <w:szCs w:val="24"/>
        </w:rPr>
        <w:t xml:space="preserve"> th</w:t>
      </w:r>
      <w:r w:rsidR="00486598" w:rsidRPr="00E14393">
        <w:rPr>
          <w:rFonts w:ascii="Arial" w:hAnsi="Arial" w:cs="Arial"/>
          <w:color w:val="auto"/>
          <w:sz w:val="24"/>
          <w:szCs w:val="24"/>
        </w:rPr>
        <w:t>is section of th</w:t>
      </w:r>
      <w:r w:rsidR="003515CE" w:rsidRPr="00E14393">
        <w:rPr>
          <w:rFonts w:ascii="Arial" w:hAnsi="Arial" w:cs="Arial"/>
          <w:color w:val="auto"/>
          <w:sz w:val="24"/>
          <w:szCs w:val="24"/>
        </w:rPr>
        <w:t xml:space="preserve">e </w:t>
      </w:r>
      <w:r w:rsidR="00805432" w:rsidRPr="00E14393">
        <w:rPr>
          <w:rFonts w:ascii="Arial" w:hAnsi="Arial" w:cs="Arial"/>
          <w:color w:val="auto"/>
          <w:sz w:val="24"/>
          <w:szCs w:val="24"/>
        </w:rPr>
        <w:t xml:space="preserve">Order </w:t>
      </w:r>
      <w:r w:rsidR="00F368C4" w:rsidRPr="00E14393">
        <w:rPr>
          <w:rFonts w:ascii="Arial" w:hAnsi="Arial" w:cs="Arial"/>
          <w:color w:val="auto"/>
          <w:sz w:val="24"/>
          <w:szCs w:val="24"/>
        </w:rPr>
        <w:t>rou</w:t>
      </w:r>
      <w:r w:rsidR="00493622" w:rsidRPr="00E14393">
        <w:rPr>
          <w:rFonts w:ascii="Arial" w:hAnsi="Arial" w:cs="Arial"/>
          <w:color w:val="auto"/>
          <w:sz w:val="24"/>
          <w:szCs w:val="24"/>
        </w:rPr>
        <w:t>te</w:t>
      </w:r>
      <w:r w:rsidR="00A13A9C" w:rsidRPr="00E14393">
        <w:rPr>
          <w:rFonts w:ascii="Arial" w:hAnsi="Arial" w:cs="Arial"/>
          <w:color w:val="auto"/>
          <w:sz w:val="24"/>
          <w:szCs w:val="24"/>
        </w:rPr>
        <w:t xml:space="preserve"> </w:t>
      </w:r>
      <w:r w:rsidR="00F368C4" w:rsidRPr="00E14393">
        <w:rPr>
          <w:rFonts w:ascii="Arial" w:hAnsi="Arial" w:cs="Arial"/>
          <w:color w:val="auto"/>
          <w:sz w:val="24"/>
          <w:szCs w:val="24"/>
        </w:rPr>
        <w:t>was called int</w:t>
      </w:r>
      <w:r w:rsidR="00A13A9C" w:rsidRPr="00E14393">
        <w:rPr>
          <w:rFonts w:ascii="Arial" w:hAnsi="Arial" w:cs="Arial"/>
          <w:color w:val="auto"/>
          <w:sz w:val="24"/>
          <w:szCs w:val="24"/>
        </w:rPr>
        <w:t>o</w:t>
      </w:r>
      <w:r w:rsidR="00F368C4" w:rsidRPr="00E14393">
        <w:rPr>
          <w:rFonts w:ascii="Arial" w:hAnsi="Arial" w:cs="Arial"/>
          <w:color w:val="auto"/>
          <w:sz w:val="24"/>
          <w:szCs w:val="24"/>
        </w:rPr>
        <w:t xml:space="preserve"> qu</w:t>
      </w:r>
      <w:r w:rsidR="00486598" w:rsidRPr="00E14393">
        <w:rPr>
          <w:rFonts w:ascii="Arial" w:hAnsi="Arial" w:cs="Arial"/>
          <w:color w:val="auto"/>
          <w:sz w:val="24"/>
          <w:szCs w:val="24"/>
        </w:rPr>
        <w:t xml:space="preserve">estion in late </w:t>
      </w:r>
      <w:r w:rsidR="00A13A9C" w:rsidRPr="00E14393">
        <w:rPr>
          <w:rFonts w:ascii="Arial" w:hAnsi="Arial" w:cs="Arial"/>
          <w:color w:val="auto"/>
          <w:sz w:val="24"/>
          <w:szCs w:val="24"/>
        </w:rPr>
        <w:t>201</w:t>
      </w:r>
      <w:r w:rsidR="00486598" w:rsidRPr="00E14393">
        <w:rPr>
          <w:rFonts w:ascii="Arial" w:hAnsi="Arial" w:cs="Arial"/>
          <w:color w:val="auto"/>
          <w:sz w:val="24"/>
          <w:szCs w:val="24"/>
        </w:rPr>
        <w:t>5</w:t>
      </w:r>
      <w:r w:rsidR="00805432" w:rsidRPr="00E14393">
        <w:rPr>
          <w:rFonts w:ascii="Arial" w:hAnsi="Arial" w:cs="Arial"/>
          <w:color w:val="auto"/>
          <w:sz w:val="24"/>
          <w:szCs w:val="24"/>
        </w:rPr>
        <w:t xml:space="preserve"> due to fencing of the </w:t>
      </w:r>
      <w:r w:rsidR="00833F60" w:rsidRPr="00E14393">
        <w:rPr>
          <w:rFonts w:ascii="Arial" w:hAnsi="Arial" w:cs="Arial"/>
          <w:color w:val="auto"/>
          <w:sz w:val="24"/>
          <w:szCs w:val="24"/>
        </w:rPr>
        <w:t>la</w:t>
      </w:r>
      <w:r w:rsidR="00493622" w:rsidRPr="00E14393">
        <w:rPr>
          <w:rFonts w:ascii="Arial" w:hAnsi="Arial" w:cs="Arial"/>
          <w:color w:val="auto"/>
          <w:sz w:val="24"/>
          <w:szCs w:val="24"/>
        </w:rPr>
        <w:t>n</w:t>
      </w:r>
      <w:r w:rsidR="00A13A9C" w:rsidRPr="00E14393">
        <w:rPr>
          <w:rFonts w:ascii="Arial" w:hAnsi="Arial" w:cs="Arial"/>
          <w:color w:val="auto"/>
          <w:sz w:val="24"/>
          <w:szCs w:val="24"/>
        </w:rPr>
        <w:t xml:space="preserve">d </w:t>
      </w:r>
      <w:r w:rsidR="00833F60" w:rsidRPr="00E14393">
        <w:rPr>
          <w:rFonts w:ascii="Arial" w:hAnsi="Arial" w:cs="Arial"/>
          <w:color w:val="auto"/>
          <w:sz w:val="24"/>
          <w:szCs w:val="24"/>
        </w:rPr>
        <w:t>now developed as Sute</w:t>
      </w:r>
      <w:r w:rsidR="00411FD1" w:rsidRPr="00E14393">
        <w:rPr>
          <w:rFonts w:ascii="Arial" w:hAnsi="Arial" w:cs="Arial"/>
          <w:color w:val="auto"/>
          <w:sz w:val="24"/>
          <w:szCs w:val="24"/>
        </w:rPr>
        <w:t>r</w:t>
      </w:r>
      <w:r w:rsidR="00833F60" w:rsidRPr="00E14393">
        <w:rPr>
          <w:rFonts w:ascii="Arial" w:hAnsi="Arial" w:cs="Arial"/>
          <w:color w:val="auto"/>
          <w:sz w:val="24"/>
          <w:szCs w:val="24"/>
        </w:rPr>
        <w:t>s Lan</w:t>
      </w:r>
      <w:r w:rsidR="00411FD1" w:rsidRPr="00E14393">
        <w:rPr>
          <w:rFonts w:ascii="Arial" w:hAnsi="Arial" w:cs="Arial"/>
          <w:color w:val="auto"/>
          <w:sz w:val="24"/>
          <w:szCs w:val="24"/>
        </w:rPr>
        <w:t>e</w:t>
      </w:r>
      <w:r w:rsidR="00833F60" w:rsidRPr="00E14393">
        <w:rPr>
          <w:rFonts w:ascii="Arial" w:hAnsi="Arial" w:cs="Arial"/>
          <w:color w:val="auto"/>
          <w:sz w:val="24"/>
          <w:szCs w:val="24"/>
        </w:rPr>
        <w:t>. This fo</w:t>
      </w:r>
      <w:r w:rsidR="00411FD1" w:rsidRPr="00E14393">
        <w:rPr>
          <w:rFonts w:ascii="Arial" w:hAnsi="Arial" w:cs="Arial"/>
          <w:color w:val="auto"/>
          <w:sz w:val="24"/>
          <w:szCs w:val="24"/>
        </w:rPr>
        <w:t>l</w:t>
      </w:r>
      <w:r w:rsidR="00833F60" w:rsidRPr="00E14393">
        <w:rPr>
          <w:rFonts w:ascii="Arial" w:hAnsi="Arial" w:cs="Arial"/>
          <w:color w:val="auto"/>
          <w:sz w:val="24"/>
          <w:szCs w:val="24"/>
        </w:rPr>
        <w:t xml:space="preserve">lowed </w:t>
      </w:r>
      <w:r w:rsidR="00411FD1" w:rsidRPr="00E14393">
        <w:rPr>
          <w:rFonts w:ascii="Arial" w:hAnsi="Arial" w:cs="Arial"/>
          <w:color w:val="auto"/>
          <w:sz w:val="24"/>
          <w:szCs w:val="24"/>
        </w:rPr>
        <w:t>on</w:t>
      </w:r>
      <w:r w:rsidR="00493622" w:rsidRPr="00E14393">
        <w:rPr>
          <w:rFonts w:ascii="Arial" w:hAnsi="Arial" w:cs="Arial"/>
          <w:color w:val="auto"/>
          <w:sz w:val="24"/>
          <w:szCs w:val="24"/>
        </w:rPr>
        <w:t xml:space="preserve"> </w:t>
      </w:r>
      <w:r w:rsidR="00833F60" w:rsidRPr="00E14393">
        <w:rPr>
          <w:rFonts w:ascii="Arial" w:hAnsi="Arial" w:cs="Arial"/>
          <w:color w:val="auto"/>
          <w:sz w:val="24"/>
          <w:szCs w:val="24"/>
        </w:rPr>
        <w:t>fr</w:t>
      </w:r>
      <w:r w:rsidR="00493622" w:rsidRPr="00E14393">
        <w:rPr>
          <w:rFonts w:ascii="Arial" w:hAnsi="Arial" w:cs="Arial"/>
          <w:color w:val="auto"/>
          <w:sz w:val="24"/>
          <w:szCs w:val="24"/>
        </w:rPr>
        <w:t>o</w:t>
      </w:r>
      <w:r w:rsidR="00833F60" w:rsidRPr="00E14393">
        <w:rPr>
          <w:rFonts w:ascii="Arial" w:hAnsi="Arial" w:cs="Arial"/>
          <w:color w:val="auto"/>
          <w:sz w:val="24"/>
          <w:szCs w:val="24"/>
        </w:rPr>
        <w:t>m</w:t>
      </w:r>
      <w:r w:rsidR="00493622" w:rsidRPr="00E14393">
        <w:rPr>
          <w:rFonts w:ascii="Arial" w:hAnsi="Arial" w:cs="Arial"/>
          <w:color w:val="auto"/>
          <w:sz w:val="24"/>
          <w:szCs w:val="24"/>
        </w:rPr>
        <w:t xml:space="preserve"> the </w:t>
      </w:r>
      <w:r w:rsidR="00833F60" w:rsidRPr="00E14393">
        <w:rPr>
          <w:rFonts w:ascii="Arial" w:hAnsi="Arial" w:cs="Arial"/>
          <w:color w:val="auto"/>
          <w:sz w:val="24"/>
          <w:szCs w:val="24"/>
        </w:rPr>
        <w:t>planning p</w:t>
      </w:r>
      <w:r w:rsidR="00411FD1" w:rsidRPr="00E14393">
        <w:rPr>
          <w:rFonts w:ascii="Arial" w:hAnsi="Arial" w:cs="Arial"/>
          <w:color w:val="auto"/>
          <w:sz w:val="24"/>
          <w:szCs w:val="24"/>
        </w:rPr>
        <w:t>er</w:t>
      </w:r>
      <w:r w:rsidR="00833F60" w:rsidRPr="00E14393">
        <w:rPr>
          <w:rFonts w:ascii="Arial" w:hAnsi="Arial" w:cs="Arial"/>
          <w:color w:val="auto"/>
          <w:sz w:val="24"/>
          <w:szCs w:val="24"/>
        </w:rPr>
        <w:t>mi</w:t>
      </w:r>
      <w:r w:rsidR="00411FD1" w:rsidRPr="00E14393">
        <w:rPr>
          <w:rFonts w:ascii="Arial" w:hAnsi="Arial" w:cs="Arial"/>
          <w:color w:val="auto"/>
          <w:sz w:val="24"/>
          <w:szCs w:val="24"/>
        </w:rPr>
        <w:t>s</w:t>
      </w:r>
      <w:r w:rsidR="00833F60" w:rsidRPr="00E14393">
        <w:rPr>
          <w:rFonts w:ascii="Arial" w:hAnsi="Arial" w:cs="Arial"/>
          <w:color w:val="auto"/>
          <w:sz w:val="24"/>
          <w:szCs w:val="24"/>
        </w:rPr>
        <w:t>s</w:t>
      </w:r>
      <w:r w:rsidR="00411FD1" w:rsidRPr="00E14393">
        <w:rPr>
          <w:rFonts w:ascii="Arial" w:hAnsi="Arial" w:cs="Arial"/>
          <w:color w:val="auto"/>
          <w:sz w:val="24"/>
          <w:szCs w:val="24"/>
        </w:rPr>
        <w:t>ion</w:t>
      </w:r>
      <w:r w:rsidR="00833F60" w:rsidRPr="00E14393">
        <w:rPr>
          <w:rFonts w:ascii="Arial" w:hAnsi="Arial" w:cs="Arial"/>
          <w:color w:val="auto"/>
          <w:sz w:val="24"/>
          <w:szCs w:val="24"/>
        </w:rPr>
        <w:t xml:space="preserve"> granted in </w:t>
      </w:r>
      <w:r w:rsidR="00B01B6E" w:rsidRPr="00E14393">
        <w:rPr>
          <w:rFonts w:ascii="Arial" w:hAnsi="Arial" w:cs="Arial"/>
          <w:color w:val="auto"/>
          <w:sz w:val="24"/>
          <w:szCs w:val="24"/>
        </w:rPr>
        <w:t>March 2015.</w:t>
      </w:r>
    </w:p>
    <w:p w14:paraId="0177DFB5" w14:textId="77777777" w:rsidR="00FC53F2" w:rsidRPr="00E14393" w:rsidRDefault="00FC53F2" w:rsidP="00E14393">
      <w:pPr>
        <w:pStyle w:val="Style1"/>
        <w:numPr>
          <w:ilvl w:val="0"/>
          <w:numId w:val="0"/>
        </w:numPr>
        <w:ind w:left="432" w:hanging="432"/>
        <w:rPr>
          <w:rFonts w:ascii="Arial" w:hAnsi="Arial" w:cs="Arial"/>
          <w:i/>
          <w:iCs/>
          <w:sz w:val="24"/>
          <w:szCs w:val="24"/>
        </w:rPr>
      </w:pPr>
      <w:r w:rsidRPr="00E14393">
        <w:rPr>
          <w:rFonts w:ascii="Arial" w:hAnsi="Arial" w:cs="Arial"/>
          <w:i/>
          <w:iCs/>
          <w:sz w:val="24"/>
          <w:szCs w:val="24"/>
        </w:rPr>
        <w:t>Evidence of use</w:t>
      </w:r>
    </w:p>
    <w:p w14:paraId="601BE7F2" w14:textId="6391A8FD" w:rsidR="00E56902" w:rsidRPr="00E14393" w:rsidRDefault="00840B80" w:rsidP="00E14393">
      <w:pPr>
        <w:pStyle w:val="Style1"/>
        <w:tabs>
          <w:tab w:val="clear" w:pos="720"/>
        </w:tabs>
        <w:autoSpaceDE w:val="0"/>
        <w:autoSpaceDN w:val="0"/>
        <w:adjustRightInd w:val="0"/>
        <w:rPr>
          <w:rFonts w:ascii="Arial" w:hAnsi="Arial" w:cs="Arial"/>
          <w:sz w:val="24"/>
          <w:szCs w:val="24"/>
        </w:rPr>
      </w:pPr>
      <w:r w:rsidRPr="00E14393">
        <w:rPr>
          <w:rFonts w:ascii="Arial" w:hAnsi="Arial" w:cs="Arial"/>
          <w:color w:val="auto"/>
          <w:sz w:val="24"/>
          <w:szCs w:val="24"/>
        </w:rPr>
        <w:t>Looking to the user e</w:t>
      </w:r>
      <w:r w:rsidR="00FC53F2" w:rsidRPr="00E14393">
        <w:rPr>
          <w:rFonts w:ascii="Arial" w:hAnsi="Arial" w:cs="Arial"/>
          <w:color w:val="auto"/>
          <w:sz w:val="24"/>
          <w:szCs w:val="24"/>
        </w:rPr>
        <w:t xml:space="preserve">vidence </w:t>
      </w:r>
      <w:r w:rsidRPr="00E14393">
        <w:rPr>
          <w:rFonts w:ascii="Arial" w:hAnsi="Arial" w:cs="Arial"/>
          <w:color w:val="auto"/>
          <w:sz w:val="24"/>
          <w:szCs w:val="24"/>
        </w:rPr>
        <w:t>in the relevant twenty-year period</w:t>
      </w:r>
      <w:r w:rsidR="003F1AB6" w:rsidRPr="00E14393">
        <w:rPr>
          <w:rFonts w:ascii="Arial" w:hAnsi="Arial" w:cs="Arial"/>
          <w:color w:val="auto"/>
          <w:sz w:val="24"/>
          <w:szCs w:val="24"/>
        </w:rPr>
        <w:t>,</w:t>
      </w:r>
      <w:r w:rsidRPr="00E14393">
        <w:rPr>
          <w:rFonts w:ascii="Arial" w:hAnsi="Arial" w:cs="Arial"/>
          <w:color w:val="auto"/>
          <w:sz w:val="24"/>
          <w:szCs w:val="24"/>
        </w:rPr>
        <w:t xml:space="preserve"> </w:t>
      </w:r>
      <w:r w:rsidR="003F1AB6" w:rsidRPr="00E14393">
        <w:rPr>
          <w:rFonts w:ascii="Arial" w:hAnsi="Arial" w:cs="Arial"/>
          <w:color w:val="auto"/>
          <w:sz w:val="24"/>
          <w:szCs w:val="24"/>
        </w:rPr>
        <w:t>l</w:t>
      </w:r>
      <w:r w:rsidR="00B82DDF" w:rsidRPr="00E14393">
        <w:rPr>
          <w:rFonts w:ascii="Arial" w:hAnsi="Arial" w:cs="Arial"/>
          <w:color w:val="auto"/>
          <w:sz w:val="24"/>
          <w:szCs w:val="24"/>
        </w:rPr>
        <w:t>ate 1995 – late 2015, it is noted that the IOD re</w:t>
      </w:r>
      <w:r w:rsidR="00FC53F2" w:rsidRPr="00E14393">
        <w:rPr>
          <w:rFonts w:ascii="Arial" w:hAnsi="Arial" w:cs="Arial"/>
          <w:color w:val="auto"/>
          <w:sz w:val="24"/>
          <w:szCs w:val="24"/>
        </w:rPr>
        <w:t>fers</w:t>
      </w:r>
      <w:r w:rsidR="003F1AB6" w:rsidRPr="00E14393">
        <w:rPr>
          <w:rFonts w:ascii="Arial" w:hAnsi="Arial" w:cs="Arial"/>
          <w:color w:val="auto"/>
          <w:sz w:val="24"/>
          <w:szCs w:val="24"/>
        </w:rPr>
        <w:t xml:space="preserve"> to the </w:t>
      </w:r>
      <w:r w:rsidR="00427FC8" w:rsidRPr="00E14393">
        <w:rPr>
          <w:rFonts w:ascii="Arial" w:hAnsi="Arial" w:cs="Arial"/>
          <w:color w:val="auto"/>
          <w:sz w:val="24"/>
          <w:szCs w:val="24"/>
        </w:rPr>
        <w:t>I</w:t>
      </w:r>
      <w:r w:rsidR="003F1AB6" w:rsidRPr="00E14393">
        <w:rPr>
          <w:rFonts w:ascii="Arial" w:hAnsi="Arial" w:cs="Arial"/>
          <w:color w:val="auto"/>
          <w:sz w:val="24"/>
          <w:szCs w:val="24"/>
        </w:rPr>
        <w:t xml:space="preserve">nspector being </w:t>
      </w:r>
      <w:r w:rsidR="00427FC8" w:rsidRPr="00E14393">
        <w:rPr>
          <w:rFonts w:ascii="Arial" w:hAnsi="Arial" w:cs="Arial"/>
          <w:color w:val="auto"/>
          <w:sz w:val="24"/>
          <w:szCs w:val="24"/>
        </w:rPr>
        <w:t>satisfied that</w:t>
      </w:r>
      <w:r w:rsidR="003F1AB6" w:rsidRPr="00E14393">
        <w:rPr>
          <w:rFonts w:ascii="Arial" w:hAnsi="Arial" w:cs="Arial"/>
          <w:color w:val="auto"/>
          <w:sz w:val="24"/>
          <w:szCs w:val="24"/>
        </w:rPr>
        <w:t xml:space="preserve"> </w:t>
      </w:r>
      <w:r w:rsidR="00427FC8" w:rsidRPr="00E14393">
        <w:rPr>
          <w:rFonts w:ascii="Arial" w:hAnsi="Arial" w:cs="Arial"/>
          <w:color w:val="auto"/>
          <w:sz w:val="24"/>
          <w:szCs w:val="24"/>
        </w:rPr>
        <w:t>a route across this piece of land ha</w:t>
      </w:r>
      <w:r w:rsidR="00C958E2" w:rsidRPr="00E14393">
        <w:rPr>
          <w:rFonts w:ascii="Arial" w:hAnsi="Arial" w:cs="Arial"/>
          <w:color w:val="auto"/>
          <w:sz w:val="24"/>
          <w:szCs w:val="24"/>
        </w:rPr>
        <w:t>d</w:t>
      </w:r>
      <w:r w:rsidR="00427FC8" w:rsidRPr="00E14393">
        <w:rPr>
          <w:rFonts w:ascii="Arial" w:hAnsi="Arial" w:cs="Arial"/>
          <w:color w:val="auto"/>
          <w:sz w:val="24"/>
          <w:szCs w:val="24"/>
        </w:rPr>
        <w:t xml:space="preserve"> been used by local people.</w:t>
      </w:r>
      <w:r w:rsidR="00366BB7" w:rsidRPr="00E14393">
        <w:rPr>
          <w:rFonts w:ascii="Arial" w:hAnsi="Arial" w:cs="Arial"/>
          <w:color w:val="auto"/>
          <w:sz w:val="24"/>
          <w:szCs w:val="24"/>
        </w:rPr>
        <w:t xml:space="preserve"> Th</w:t>
      </w:r>
      <w:r w:rsidR="00FC53F2" w:rsidRPr="00E14393">
        <w:rPr>
          <w:rFonts w:ascii="Arial" w:hAnsi="Arial" w:cs="Arial"/>
          <w:color w:val="auto"/>
          <w:sz w:val="24"/>
          <w:szCs w:val="24"/>
        </w:rPr>
        <w:t>e</w:t>
      </w:r>
      <w:r w:rsidR="00366BB7" w:rsidRPr="00E14393">
        <w:rPr>
          <w:rFonts w:ascii="Arial" w:hAnsi="Arial" w:cs="Arial"/>
          <w:color w:val="auto"/>
          <w:sz w:val="24"/>
          <w:szCs w:val="24"/>
        </w:rPr>
        <w:t xml:space="preserve"> original Inquiry heard </w:t>
      </w:r>
      <w:r w:rsidR="00FC53F2" w:rsidRPr="00E14393">
        <w:rPr>
          <w:rFonts w:ascii="Arial" w:hAnsi="Arial" w:cs="Arial"/>
          <w:color w:val="auto"/>
          <w:sz w:val="24"/>
          <w:szCs w:val="24"/>
        </w:rPr>
        <w:t xml:space="preserve">evidence </w:t>
      </w:r>
      <w:r w:rsidR="00366BB7" w:rsidRPr="00E14393">
        <w:rPr>
          <w:rFonts w:ascii="Arial" w:hAnsi="Arial" w:cs="Arial"/>
          <w:color w:val="auto"/>
          <w:sz w:val="24"/>
          <w:szCs w:val="24"/>
        </w:rPr>
        <w:t>in supp</w:t>
      </w:r>
      <w:r w:rsidR="00FC53F2" w:rsidRPr="00E14393">
        <w:rPr>
          <w:rFonts w:ascii="Arial" w:hAnsi="Arial" w:cs="Arial"/>
          <w:color w:val="auto"/>
          <w:sz w:val="24"/>
          <w:szCs w:val="24"/>
        </w:rPr>
        <w:t>or</w:t>
      </w:r>
      <w:r w:rsidR="00366BB7" w:rsidRPr="00E14393">
        <w:rPr>
          <w:rFonts w:ascii="Arial" w:hAnsi="Arial" w:cs="Arial"/>
          <w:color w:val="auto"/>
          <w:sz w:val="24"/>
          <w:szCs w:val="24"/>
        </w:rPr>
        <w:t>t of the Order fro</w:t>
      </w:r>
      <w:r w:rsidR="00FC53F2" w:rsidRPr="00E14393">
        <w:rPr>
          <w:rFonts w:ascii="Arial" w:hAnsi="Arial" w:cs="Arial"/>
          <w:color w:val="auto"/>
          <w:sz w:val="24"/>
          <w:szCs w:val="24"/>
        </w:rPr>
        <w:t>m</w:t>
      </w:r>
      <w:r w:rsidR="00366BB7" w:rsidRPr="00E14393">
        <w:rPr>
          <w:rFonts w:ascii="Arial" w:hAnsi="Arial" w:cs="Arial"/>
          <w:color w:val="auto"/>
          <w:sz w:val="24"/>
          <w:szCs w:val="24"/>
        </w:rPr>
        <w:t xml:space="preserve"> </w:t>
      </w:r>
      <w:r w:rsidR="006C6614" w:rsidRPr="00E14393">
        <w:rPr>
          <w:rFonts w:ascii="Arial" w:hAnsi="Arial" w:cs="Arial"/>
          <w:color w:val="auto"/>
          <w:sz w:val="24"/>
          <w:szCs w:val="24"/>
        </w:rPr>
        <w:t>te</w:t>
      </w:r>
      <w:r w:rsidR="00DD557F" w:rsidRPr="00E14393">
        <w:rPr>
          <w:rFonts w:ascii="Arial" w:hAnsi="Arial" w:cs="Arial"/>
          <w:color w:val="auto"/>
          <w:sz w:val="24"/>
          <w:szCs w:val="24"/>
        </w:rPr>
        <w:t>n</w:t>
      </w:r>
      <w:r w:rsidR="00366BB7" w:rsidRPr="00E14393">
        <w:rPr>
          <w:rFonts w:ascii="Arial" w:hAnsi="Arial" w:cs="Arial"/>
          <w:color w:val="auto"/>
          <w:sz w:val="24"/>
          <w:szCs w:val="24"/>
        </w:rPr>
        <w:t xml:space="preserve"> individuals</w:t>
      </w:r>
      <w:r w:rsidR="00E4446D" w:rsidRPr="00E14393">
        <w:rPr>
          <w:rFonts w:ascii="Arial" w:hAnsi="Arial" w:cs="Arial"/>
          <w:color w:val="auto"/>
          <w:sz w:val="24"/>
          <w:szCs w:val="24"/>
        </w:rPr>
        <w:t xml:space="preserve">, </w:t>
      </w:r>
      <w:r w:rsidR="00E56902" w:rsidRPr="00E14393">
        <w:rPr>
          <w:rFonts w:ascii="Arial" w:hAnsi="Arial" w:cs="Arial"/>
          <w:color w:val="auto"/>
          <w:sz w:val="24"/>
          <w:szCs w:val="24"/>
        </w:rPr>
        <w:t>f</w:t>
      </w:r>
      <w:r w:rsidR="005705E9" w:rsidRPr="00E14393">
        <w:rPr>
          <w:rFonts w:ascii="Arial" w:hAnsi="Arial" w:cs="Arial"/>
          <w:color w:val="auto"/>
          <w:sz w:val="24"/>
          <w:szCs w:val="24"/>
        </w:rPr>
        <w:t>ive</w:t>
      </w:r>
      <w:r w:rsidR="00E56902" w:rsidRPr="00E14393">
        <w:rPr>
          <w:rFonts w:ascii="Arial" w:hAnsi="Arial" w:cs="Arial"/>
          <w:color w:val="auto"/>
          <w:sz w:val="24"/>
          <w:szCs w:val="24"/>
        </w:rPr>
        <w:t xml:space="preserve"> </w:t>
      </w:r>
      <w:r w:rsidR="00E4446D" w:rsidRPr="00E14393">
        <w:rPr>
          <w:rFonts w:ascii="Arial" w:hAnsi="Arial" w:cs="Arial"/>
          <w:color w:val="auto"/>
          <w:sz w:val="24"/>
          <w:szCs w:val="24"/>
        </w:rPr>
        <w:t xml:space="preserve">of </w:t>
      </w:r>
      <w:r w:rsidR="00E4446D" w:rsidRPr="00E14393">
        <w:rPr>
          <w:rFonts w:ascii="Arial" w:hAnsi="Arial" w:cs="Arial"/>
          <w:sz w:val="24"/>
          <w:szCs w:val="24"/>
        </w:rPr>
        <w:t xml:space="preserve">whom also </w:t>
      </w:r>
      <w:r w:rsidR="00E91B8E" w:rsidRPr="00E14393">
        <w:rPr>
          <w:rFonts w:ascii="Arial" w:hAnsi="Arial" w:cs="Arial"/>
          <w:sz w:val="24"/>
          <w:szCs w:val="24"/>
        </w:rPr>
        <w:t xml:space="preserve">gave </w:t>
      </w:r>
      <w:r w:rsidR="00E4446D" w:rsidRPr="00E14393">
        <w:rPr>
          <w:rFonts w:ascii="Arial" w:hAnsi="Arial" w:cs="Arial"/>
          <w:sz w:val="24"/>
          <w:szCs w:val="24"/>
        </w:rPr>
        <w:t>evidence t</w:t>
      </w:r>
      <w:r w:rsidR="00E91B8E" w:rsidRPr="00E14393">
        <w:rPr>
          <w:rFonts w:ascii="Arial" w:hAnsi="Arial" w:cs="Arial"/>
          <w:sz w:val="24"/>
          <w:szCs w:val="24"/>
        </w:rPr>
        <w:t xml:space="preserve">o </w:t>
      </w:r>
      <w:r w:rsidR="00E4446D" w:rsidRPr="00E14393">
        <w:rPr>
          <w:rFonts w:ascii="Arial" w:hAnsi="Arial" w:cs="Arial"/>
          <w:sz w:val="24"/>
          <w:szCs w:val="24"/>
        </w:rPr>
        <w:t>th</w:t>
      </w:r>
      <w:r w:rsidR="00E91B8E" w:rsidRPr="00E14393">
        <w:rPr>
          <w:rFonts w:ascii="Arial" w:hAnsi="Arial" w:cs="Arial"/>
          <w:sz w:val="24"/>
          <w:szCs w:val="24"/>
        </w:rPr>
        <w:t>i</w:t>
      </w:r>
      <w:r w:rsidR="00E4446D" w:rsidRPr="00E14393">
        <w:rPr>
          <w:rFonts w:ascii="Arial" w:hAnsi="Arial" w:cs="Arial"/>
          <w:sz w:val="24"/>
          <w:szCs w:val="24"/>
        </w:rPr>
        <w:t>s</w:t>
      </w:r>
      <w:r w:rsidR="00E91B8E" w:rsidRPr="00E14393">
        <w:rPr>
          <w:rFonts w:ascii="Arial" w:hAnsi="Arial" w:cs="Arial"/>
          <w:sz w:val="24"/>
          <w:szCs w:val="24"/>
        </w:rPr>
        <w:t xml:space="preserve"> </w:t>
      </w:r>
      <w:r w:rsidR="00E4446D" w:rsidRPr="00E14393">
        <w:rPr>
          <w:rFonts w:ascii="Arial" w:hAnsi="Arial" w:cs="Arial"/>
          <w:sz w:val="24"/>
          <w:szCs w:val="24"/>
        </w:rPr>
        <w:t>Inquiry</w:t>
      </w:r>
      <w:r w:rsidR="00E56902" w:rsidRPr="00E14393">
        <w:rPr>
          <w:rFonts w:ascii="Arial" w:hAnsi="Arial" w:cs="Arial"/>
          <w:sz w:val="24"/>
          <w:szCs w:val="24"/>
        </w:rPr>
        <w:t>.</w:t>
      </w:r>
      <w:r w:rsidR="002E41F6" w:rsidRPr="00E14393">
        <w:rPr>
          <w:rFonts w:ascii="Arial" w:hAnsi="Arial" w:cs="Arial"/>
          <w:sz w:val="24"/>
          <w:szCs w:val="24"/>
        </w:rPr>
        <w:t xml:space="preserve"> </w:t>
      </w:r>
    </w:p>
    <w:p w14:paraId="7E91D193" w14:textId="7C10FBA6" w:rsidR="00294259" w:rsidRPr="00E14393" w:rsidRDefault="005D0A77" w:rsidP="00E14393">
      <w:pPr>
        <w:pStyle w:val="Style1"/>
        <w:tabs>
          <w:tab w:val="clear" w:pos="720"/>
        </w:tabs>
        <w:rPr>
          <w:rFonts w:ascii="Arial" w:hAnsi="Arial" w:cs="Arial"/>
          <w:sz w:val="24"/>
          <w:szCs w:val="24"/>
        </w:rPr>
      </w:pPr>
      <w:r w:rsidRPr="00E14393">
        <w:rPr>
          <w:rFonts w:ascii="Arial" w:hAnsi="Arial" w:cs="Arial"/>
          <w:color w:val="auto"/>
          <w:sz w:val="24"/>
          <w:szCs w:val="24"/>
        </w:rPr>
        <w:t>There wa</w:t>
      </w:r>
      <w:r w:rsidR="00FC53F2" w:rsidRPr="00E14393">
        <w:rPr>
          <w:rFonts w:ascii="Arial" w:hAnsi="Arial" w:cs="Arial"/>
          <w:color w:val="auto"/>
          <w:sz w:val="24"/>
          <w:szCs w:val="24"/>
        </w:rPr>
        <w:t>s</w:t>
      </w:r>
      <w:r w:rsidRPr="00E14393">
        <w:rPr>
          <w:rFonts w:ascii="Arial" w:hAnsi="Arial" w:cs="Arial"/>
          <w:color w:val="auto"/>
          <w:sz w:val="24"/>
          <w:szCs w:val="24"/>
        </w:rPr>
        <w:t xml:space="preserve"> cr</w:t>
      </w:r>
      <w:r w:rsidR="00FC53F2" w:rsidRPr="00E14393">
        <w:rPr>
          <w:rFonts w:ascii="Arial" w:hAnsi="Arial" w:cs="Arial"/>
          <w:color w:val="auto"/>
          <w:sz w:val="24"/>
          <w:szCs w:val="24"/>
        </w:rPr>
        <w:t>it</w:t>
      </w:r>
      <w:r w:rsidRPr="00E14393">
        <w:rPr>
          <w:rFonts w:ascii="Arial" w:hAnsi="Arial" w:cs="Arial"/>
          <w:color w:val="auto"/>
          <w:sz w:val="24"/>
          <w:szCs w:val="24"/>
        </w:rPr>
        <w:t>icism of the user</w:t>
      </w:r>
      <w:r w:rsidR="007C58FE" w:rsidRPr="00E14393">
        <w:rPr>
          <w:rFonts w:ascii="Arial" w:hAnsi="Arial" w:cs="Arial"/>
          <w:color w:val="auto"/>
          <w:sz w:val="24"/>
          <w:szCs w:val="24"/>
        </w:rPr>
        <w:t xml:space="preserve"> evi</w:t>
      </w:r>
      <w:r w:rsidR="00FC53F2" w:rsidRPr="00E14393">
        <w:rPr>
          <w:rFonts w:ascii="Arial" w:hAnsi="Arial" w:cs="Arial"/>
          <w:color w:val="auto"/>
          <w:sz w:val="24"/>
          <w:szCs w:val="24"/>
        </w:rPr>
        <w:t>d</w:t>
      </w:r>
      <w:r w:rsidR="007C58FE" w:rsidRPr="00E14393">
        <w:rPr>
          <w:rFonts w:ascii="Arial" w:hAnsi="Arial" w:cs="Arial"/>
          <w:color w:val="auto"/>
          <w:sz w:val="24"/>
          <w:szCs w:val="24"/>
        </w:rPr>
        <w:t>e</w:t>
      </w:r>
      <w:r w:rsidR="00FC53F2" w:rsidRPr="00E14393">
        <w:rPr>
          <w:rFonts w:ascii="Arial" w:hAnsi="Arial" w:cs="Arial"/>
          <w:color w:val="auto"/>
          <w:sz w:val="24"/>
          <w:szCs w:val="24"/>
        </w:rPr>
        <w:t>nce</w:t>
      </w:r>
      <w:r w:rsidR="007C58FE" w:rsidRPr="00E14393">
        <w:rPr>
          <w:rFonts w:ascii="Arial" w:hAnsi="Arial" w:cs="Arial"/>
          <w:color w:val="auto"/>
          <w:sz w:val="24"/>
          <w:szCs w:val="24"/>
        </w:rPr>
        <w:t>, wi</w:t>
      </w:r>
      <w:r w:rsidR="00FC53F2" w:rsidRPr="00E14393">
        <w:rPr>
          <w:rFonts w:ascii="Arial" w:hAnsi="Arial" w:cs="Arial"/>
          <w:color w:val="auto"/>
          <w:sz w:val="24"/>
          <w:szCs w:val="24"/>
        </w:rPr>
        <w:t>t</w:t>
      </w:r>
      <w:r w:rsidR="007C58FE" w:rsidRPr="00E14393">
        <w:rPr>
          <w:rFonts w:ascii="Arial" w:hAnsi="Arial" w:cs="Arial"/>
          <w:color w:val="auto"/>
          <w:sz w:val="24"/>
          <w:szCs w:val="24"/>
        </w:rPr>
        <w:t xml:space="preserve">h </w:t>
      </w:r>
      <w:r w:rsidR="00FC53F2" w:rsidRPr="00E14393">
        <w:rPr>
          <w:rFonts w:ascii="Arial" w:hAnsi="Arial" w:cs="Arial"/>
          <w:color w:val="auto"/>
          <w:sz w:val="24"/>
          <w:szCs w:val="24"/>
        </w:rPr>
        <w:t xml:space="preserve">the </w:t>
      </w:r>
      <w:r w:rsidR="007C58FE" w:rsidRPr="00E14393">
        <w:rPr>
          <w:rFonts w:ascii="Arial" w:hAnsi="Arial" w:cs="Arial"/>
          <w:color w:val="auto"/>
          <w:sz w:val="24"/>
          <w:szCs w:val="24"/>
        </w:rPr>
        <w:t>sugges</w:t>
      </w:r>
      <w:r w:rsidR="00FC53F2" w:rsidRPr="00E14393">
        <w:rPr>
          <w:rFonts w:ascii="Arial" w:hAnsi="Arial" w:cs="Arial"/>
          <w:color w:val="auto"/>
          <w:sz w:val="24"/>
          <w:szCs w:val="24"/>
        </w:rPr>
        <w:t>tion</w:t>
      </w:r>
      <w:r w:rsidR="007C58FE" w:rsidRPr="00E14393">
        <w:rPr>
          <w:rFonts w:ascii="Arial" w:hAnsi="Arial" w:cs="Arial"/>
          <w:color w:val="auto"/>
          <w:sz w:val="24"/>
          <w:szCs w:val="24"/>
        </w:rPr>
        <w:t xml:space="preserve"> that the veracity of </w:t>
      </w:r>
      <w:r w:rsidR="000C3D42" w:rsidRPr="00E14393">
        <w:rPr>
          <w:rFonts w:ascii="Arial" w:hAnsi="Arial" w:cs="Arial"/>
          <w:color w:val="auto"/>
          <w:sz w:val="24"/>
          <w:szCs w:val="24"/>
        </w:rPr>
        <w:t>s</w:t>
      </w:r>
      <w:r w:rsidR="007C58FE" w:rsidRPr="00E14393">
        <w:rPr>
          <w:rFonts w:ascii="Arial" w:hAnsi="Arial" w:cs="Arial"/>
          <w:color w:val="auto"/>
          <w:sz w:val="24"/>
          <w:szCs w:val="24"/>
        </w:rPr>
        <w:t xml:space="preserve">tatements made </w:t>
      </w:r>
      <w:r w:rsidR="00F67A93" w:rsidRPr="00E14393">
        <w:rPr>
          <w:rFonts w:ascii="Arial" w:hAnsi="Arial" w:cs="Arial"/>
          <w:color w:val="auto"/>
          <w:sz w:val="24"/>
          <w:szCs w:val="24"/>
        </w:rPr>
        <w:t>w</w:t>
      </w:r>
      <w:r w:rsidR="0030071B" w:rsidRPr="00E14393">
        <w:rPr>
          <w:rFonts w:ascii="Arial" w:hAnsi="Arial" w:cs="Arial"/>
          <w:color w:val="auto"/>
          <w:sz w:val="24"/>
          <w:szCs w:val="24"/>
        </w:rPr>
        <w:t>e</w:t>
      </w:r>
      <w:r w:rsidR="00F67A93" w:rsidRPr="00E14393">
        <w:rPr>
          <w:rFonts w:ascii="Arial" w:hAnsi="Arial" w:cs="Arial"/>
          <w:color w:val="auto"/>
          <w:sz w:val="24"/>
          <w:szCs w:val="24"/>
        </w:rPr>
        <w:t>r</w:t>
      </w:r>
      <w:r w:rsidR="0030071B" w:rsidRPr="00E14393">
        <w:rPr>
          <w:rFonts w:ascii="Arial" w:hAnsi="Arial" w:cs="Arial"/>
          <w:color w:val="auto"/>
          <w:sz w:val="24"/>
          <w:szCs w:val="24"/>
        </w:rPr>
        <w:t>e not giv</w:t>
      </w:r>
      <w:r w:rsidR="00F67A93" w:rsidRPr="00E14393">
        <w:rPr>
          <w:rFonts w:ascii="Arial" w:hAnsi="Arial" w:cs="Arial"/>
          <w:color w:val="auto"/>
          <w:sz w:val="24"/>
          <w:szCs w:val="24"/>
        </w:rPr>
        <w:t xml:space="preserve">en </w:t>
      </w:r>
      <w:r w:rsidR="0030071B" w:rsidRPr="00E14393">
        <w:rPr>
          <w:rFonts w:ascii="Arial" w:hAnsi="Arial" w:cs="Arial"/>
          <w:color w:val="auto"/>
          <w:sz w:val="24"/>
          <w:szCs w:val="24"/>
        </w:rPr>
        <w:t>adequate scrutin</w:t>
      </w:r>
      <w:r w:rsidR="00F67A93" w:rsidRPr="00E14393">
        <w:rPr>
          <w:rFonts w:ascii="Arial" w:hAnsi="Arial" w:cs="Arial"/>
          <w:color w:val="auto"/>
          <w:sz w:val="24"/>
          <w:szCs w:val="24"/>
        </w:rPr>
        <w:t>y</w:t>
      </w:r>
      <w:r w:rsidR="0030071B" w:rsidRPr="00E14393">
        <w:rPr>
          <w:rFonts w:ascii="Arial" w:hAnsi="Arial" w:cs="Arial"/>
          <w:color w:val="auto"/>
          <w:sz w:val="24"/>
          <w:szCs w:val="24"/>
        </w:rPr>
        <w:t xml:space="preserve">. </w:t>
      </w:r>
      <w:r w:rsidR="00192AE2" w:rsidRPr="00E14393">
        <w:rPr>
          <w:rFonts w:ascii="Arial" w:hAnsi="Arial" w:cs="Arial"/>
          <w:color w:val="auto"/>
          <w:sz w:val="24"/>
          <w:szCs w:val="24"/>
        </w:rPr>
        <w:t xml:space="preserve">The point of cross-examination is to explore and highlight </w:t>
      </w:r>
      <w:r w:rsidR="00FC53F2" w:rsidRPr="00E14393">
        <w:rPr>
          <w:rFonts w:ascii="Arial" w:hAnsi="Arial" w:cs="Arial"/>
          <w:color w:val="auto"/>
          <w:sz w:val="24"/>
          <w:szCs w:val="24"/>
        </w:rPr>
        <w:t>d</w:t>
      </w:r>
      <w:r w:rsidR="00192AE2" w:rsidRPr="00E14393">
        <w:rPr>
          <w:rFonts w:ascii="Arial" w:hAnsi="Arial" w:cs="Arial"/>
          <w:color w:val="auto"/>
          <w:sz w:val="24"/>
          <w:szCs w:val="24"/>
        </w:rPr>
        <w:t>ifferences in</w:t>
      </w:r>
      <w:r w:rsidR="00FC53F2" w:rsidRPr="00E14393">
        <w:rPr>
          <w:rFonts w:ascii="Arial" w:hAnsi="Arial" w:cs="Arial"/>
          <w:color w:val="auto"/>
          <w:sz w:val="24"/>
          <w:szCs w:val="24"/>
        </w:rPr>
        <w:t xml:space="preserve"> evidence</w:t>
      </w:r>
      <w:r w:rsidR="00192AE2" w:rsidRPr="00E14393">
        <w:rPr>
          <w:rFonts w:ascii="Arial" w:hAnsi="Arial" w:cs="Arial"/>
          <w:color w:val="auto"/>
          <w:sz w:val="24"/>
          <w:szCs w:val="24"/>
        </w:rPr>
        <w:t xml:space="preserve">. Whilst I agree that </w:t>
      </w:r>
      <w:r w:rsidR="003F533E" w:rsidRPr="00E14393">
        <w:rPr>
          <w:rFonts w:ascii="Arial" w:hAnsi="Arial" w:cs="Arial"/>
          <w:color w:val="auto"/>
          <w:sz w:val="24"/>
          <w:szCs w:val="24"/>
        </w:rPr>
        <w:t>users we</w:t>
      </w:r>
      <w:r w:rsidR="00FC53F2" w:rsidRPr="00E14393">
        <w:rPr>
          <w:rFonts w:ascii="Arial" w:hAnsi="Arial" w:cs="Arial"/>
          <w:color w:val="auto"/>
          <w:sz w:val="24"/>
          <w:szCs w:val="24"/>
        </w:rPr>
        <w:t>r</w:t>
      </w:r>
      <w:r w:rsidR="003F533E" w:rsidRPr="00E14393">
        <w:rPr>
          <w:rFonts w:ascii="Arial" w:hAnsi="Arial" w:cs="Arial"/>
          <w:color w:val="auto"/>
          <w:sz w:val="24"/>
          <w:szCs w:val="24"/>
        </w:rPr>
        <w:t>e not always clear on dates of use and changes to availability of the routes</w:t>
      </w:r>
      <w:r w:rsidR="004E1487" w:rsidRPr="00E14393">
        <w:rPr>
          <w:rFonts w:ascii="Arial" w:hAnsi="Arial" w:cs="Arial"/>
          <w:color w:val="auto"/>
          <w:sz w:val="24"/>
          <w:szCs w:val="24"/>
        </w:rPr>
        <w:t xml:space="preserve">, </w:t>
      </w:r>
      <w:r w:rsidR="00FC53F2" w:rsidRPr="00E14393">
        <w:rPr>
          <w:rFonts w:ascii="Arial" w:hAnsi="Arial" w:cs="Arial"/>
          <w:color w:val="auto"/>
          <w:sz w:val="24"/>
          <w:szCs w:val="24"/>
        </w:rPr>
        <w:t>I</w:t>
      </w:r>
      <w:r w:rsidR="004E1487" w:rsidRPr="00E14393">
        <w:rPr>
          <w:rFonts w:ascii="Arial" w:hAnsi="Arial" w:cs="Arial"/>
          <w:color w:val="auto"/>
          <w:sz w:val="24"/>
          <w:szCs w:val="24"/>
        </w:rPr>
        <w:t xml:space="preserve"> did not</w:t>
      </w:r>
      <w:r w:rsidR="00FC53F2" w:rsidRPr="00E14393">
        <w:rPr>
          <w:rFonts w:ascii="Arial" w:hAnsi="Arial" w:cs="Arial"/>
          <w:color w:val="auto"/>
          <w:sz w:val="24"/>
          <w:szCs w:val="24"/>
        </w:rPr>
        <w:t xml:space="preserve"> </w:t>
      </w:r>
      <w:r w:rsidR="00C150C3" w:rsidRPr="00E14393">
        <w:rPr>
          <w:rFonts w:ascii="Arial" w:hAnsi="Arial" w:cs="Arial"/>
          <w:color w:val="auto"/>
          <w:sz w:val="24"/>
          <w:szCs w:val="24"/>
        </w:rPr>
        <w:t>f</w:t>
      </w:r>
      <w:r w:rsidR="004E1487" w:rsidRPr="00E14393">
        <w:rPr>
          <w:rFonts w:ascii="Arial" w:hAnsi="Arial" w:cs="Arial"/>
          <w:color w:val="auto"/>
          <w:sz w:val="24"/>
          <w:szCs w:val="24"/>
        </w:rPr>
        <w:t>i</w:t>
      </w:r>
      <w:r w:rsidR="00C150C3" w:rsidRPr="00E14393">
        <w:rPr>
          <w:rFonts w:ascii="Arial" w:hAnsi="Arial" w:cs="Arial"/>
          <w:color w:val="auto"/>
          <w:sz w:val="24"/>
          <w:szCs w:val="24"/>
        </w:rPr>
        <w:t>nd th</w:t>
      </w:r>
      <w:r w:rsidR="00FC53F2" w:rsidRPr="00E14393">
        <w:rPr>
          <w:rFonts w:ascii="Arial" w:hAnsi="Arial" w:cs="Arial"/>
          <w:color w:val="auto"/>
          <w:sz w:val="24"/>
          <w:szCs w:val="24"/>
        </w:rPr>
        <w:t>e</w:t>
      </w:r>
      <w:r w:rsidR="00C150C3" w:rsidRPr="00E14393">
        <w:rPr>
          <w:rFonts w:ascii="Arial" w:hAnsi="Arial" w:cs="Arial"/>
          <w:color w:val="auto"/>
          <w:sz w:val="24"/>
          <w:szCs w:val="24"/>
        </w:rPr>
        <w:t xml:space="preserve"> </w:t>
      </w:r>
      <w:r w:rsidR="00FC53F2" w:rsidRPr="00E14393">
        <w:rPr>
          <w:rFonts w:ascii="Arial" w:hAnsi="Arial" w:cs="Arial"/>
          <w:color w:val="auto"/>
          <w:sz w:val="24"/>
          <w:szCs w:val="24"/>
        </w:rPr>
        <w:t>e</w:t>
      </w:r>
      <w:r w:rsidR="00C150C3" w:rsidRPr="00E14393">
        <w:rPr>
          <w:rFonts w:ascii="Arial" w:hAnsi="Arial" w:cs="Arial"/>
          <w:color w:val="auto"/>
          <w:sz w:val="24"/>
          <w:szCs w:val="24"/>
        </w:rPr>
        <w:t xml:space="preserve">vidence </w:t>
      </w:r>
      <w:r w:rsidR="00E941E6" w:rsidRPr="00E14393">
        <w:rPr>
          <w:rFonts w:ascii="Arial" w:hAnsi="Arial" w:cs="Arial"/>
          <w:color w:val="auto"/>
          <w:sz w:val="24"/>
          <w:szCs w:val="24"/>
        </w:rPr>
        <w:t xml:space="preserve">I heard </w:t>
      </w:r>
      <w:r w:rsidR="00FC53F2" w:rsidRPr="00E14393">
        <w:rPr>
          <w:rFonts w:ascii="Arial" w:hAnsi="Arial" w:cs="Arial"/>
          <w:color w:val="auto"/>
          <w:sz w:val="24"/>
          <w:szCs w:val="24"/>
        </w:rPr>
        <w:t>t</w:t>
      </w:r>
      <w:r w:rsidR="00C24151" w:rsidRPr="00E14393">
        <w:rPr>
          <w:rFonts w:ascii="Arial" w:hAnsi="Arial" w:cs="Arial"/>
          <w:color w:val="auto"/>
          <w:sz w:val="24"/>
          <w:szCs w:val="24"/>
        </w:rPr>
        <w:t>o b</w:t>
      </w:r>
      <w:r w:rsidR="00C150C3" w:rsidRPr="00E14393">
        <w:rPr>
          <w:rFonts w:ascii="Arial" w:hAnsi="Arial" w:cs="Arial"/>
          <w:color w:val="auto"/>
          <w:sz w:val="24"/>
          <w:szCs w:val="24"/>
        </w:rPr>
        <w:t>e</w:t>
      </w:r>
      <w:r w:rsidR="00C24151" w:rsidRPr="00E14393">
        <w:rPr>
          <w:rFonts w:ascii="Arial" w:hAnsi="Arial" w:cs="Arial"/>
          <w:color w:val="auto"/>
          <w:sz w:val="24"/>
          <w:szCs w:val="24"/>
        </w:rPr>
        <w:t xml:space="preserve"> </w:t>
      </w:r>
      <w:r w:rsidR="004E1487" w:rsidRPr="00E14393">
        <w:rPr>
          <w:rFonts w:ascii="Arial" w:hAnsi="Arial" w:cs="Arial"/>
          <w:color w:val="auto"/>
          <w:sz w:val="24"/>
          <w:szCs w:val="24"/>
        </w:rPr>
        <w:t>so un</w:t>
      </w:r>
      <w:r w:rsidR="00C24151" w:rsidRPr="00E14393">
        <w:rPr>
          <w:rFonts w:ascii="Arial" w:hAnsi="Arial" w:cs="Arial"/>
          <w:color w:val="auto"/>
          <w:sz w:val="24"/>
          <w:szCs w:val="24"/>
        </w:rPr>
        <w:t>re</w:t>
      </w:r>
      <w:r w:rsidR="00C150C3" w:rsidRPr="00E14393">
        <w:rPr>
          <w:rFonts w:ascii="Arial" w:hAnsi="Arial" w:cs="Arial"/>
          <w:color w:val="auto"/>
          <w:sz w:val="24"/>
          <w:szCs w:val="24"/>
        </w:rPr>
        <w:t>l</w:t>
      </w:r>
      <w:r w:rsidR="00C24151" w:rsidRPr="00E14393">
        <w:rPr>
          <w:rFonts w:ascii="Arial" w:hAnsi="Arial" w:cs="Arial"/>
          <w:color w:val="auto"/>
          <w:sz w:val="24"/>
          <w:szCs w:val="24"/>
        </w:rPr>
        <w:t>iable</w:t>
      </w:r>
      <w:r w:rsidR="004E1487" w:rsidRPr="00E14393">
        <w:rPr>
          <w:rFonts w:ascii="Arial" w:hAnsi="Arial" w:cs="Arial"/>
          <w:color w:val="auto"/>
          <w:sz w:val="24"/>
          <w:szCs w:val="24"/>
        </w:rPr>
        <w:t xml:space="preserve"> that it shoul</w:t>
      </w:r>
      <w:r w:rsidR="00E941E6" w:rsidRPr="00E14393">
        <w:rPr>
          <w:rFonts w:ascii="Arial" w:hAnsi="Arial" w:cs="Arial"/>
          <w:color w:val="auto"/>
          <w:sz w:val="24"/>
          <w:szCs w:val="24"/>
        </w:rPr>
        <w:t xml:space="preserve">d </w:t>
      </w:r>
      <w:r w:rsidR="004E1487" w:rsidRPr="00E14393">
        <w:rPr>
          <w:rFonts w:ascii="Arial" w:hAnsi="Arial" w:cs="Arial"/>
          <w:color w:val="auto"/>
          <w:sz w:val="24"/>
          <w:szCs w:val="24"/>
        </w:rPr>
        <w:t>b</w:t>
      </w:r>
      <w:r w:rsidR="00E941E6" w:rsidRPr="00E14393">
        <w:rPr>
          <w:rFonts w:ascii="Arial" w:hAnsi="Arial" w:cs="Arial"/>
          <w:color w:val="auto"/>
          <w:sz w:val="24"/>
          <w:szCs w:val="24"/>
        </w:rPr>
        <w:t>e d</w:t>
      </w:r>
      <w:r w:rsidR="004E1487" w:rsidRPr="00E14393">
        <w:rPr>
          <w:rFonts w:ascii="Arial" w:hAnsi="Arial" w:cs="Arial"/>
          <w:color w:val="auto"/>
          <w:sz w:val="24"/>
          <w:szCs w:val="24"/>
        </w:rPr>
        <w:t>i</w:t>
      </w:r>
      <w:r w:rsidR="00E941E6" w:rsidRPr="00E14393">
        <w:rPr>
          <w:rFonts w:ascii="Arial" w:hAnsi="Arial" w:cs="Arial"/>
          <w:color w:val="auto"/>
          <w:sz w:val="24"/>
          <w:szCs w:val="24"/>
        </w:rPr>
        <w:t>s</w:t>
      </w:r>
      <w:r w:rsidR="004E1487" w:rsidRPr="00E14393">
        <w:rPr>
          <w:rFonts w:ascii="Arial" w:hAnsi="Arial" w:cs="Arial"/>
          <w:color w:val="auto"/>
          <w:sz w:val="24"/>
          <w:szCs w:val="24"/>
        </w:rPr>
        <w:t>r</w:t>
      </w:r>
      <w:r w:rsidR="00E941E6" w:rsidRPr="00E14393">
        <w:rPr>
          <w:rFonts w:ascii="Arial" w:hAnsi="Arial" w:cs="Arial"/>
          <w:color w:val="auto"/>
          <w:sz w:val="24"/>
          <w:szCs w:val="24"/>
        </w:rPr>
        <w:t>e</w:t>
      </w:r>
      <w:r w:rsidR="004E1487" w:rsidRPr="00E14393">
        <w:rPr>
          <w:rFonts w:ascii="Arial" w:hAnsi="Arial" w:cs="Arial"/>
          <w:color w:val="auto"/>
          <w:sz w:val="24"/>
          <w:szCs w:val="24"/>
        </w:rPr>
        <w:t xml:space="preserve">garded. </w:t>
      </w:r>
      <w:r w:rsidR="00980EE3" w:rsidRPr="00E14393">
        <w:rPr>
          <w:rFonts w:ascii="Arial" w:hAnsi="Arial" w:cs="Arial"/>
          <w:color w:val="auto"/>
          <w:sz w:val="24"/>
          <w:szCs w:val="24"/>
        </w:rPr>
        <w:t>This is particularly th</w:t>
      </w:r>
      <w:r w:rsidR="00E941E6" w:rsidRPr="00E14393">
        <w:rPr>
          <w:rFonts w:ascii="Arial" w:hAnsi="Arial" w:cs="Arial"/>
          <w:color w:val="auto"/>
          <w:sz w:val="24"/>
          <w:szCs w:val="24"/>
        </w:rPr>
        <w:t>e</w:t>
      </w:r>
      <w:r w:rsidR="00980EE3" w:rsidRPr="00E14393">
        <w:rPr>
          <w:rFonts w:ascii="Arial" w:hAnsi="Arial" w:cs="Arial"/>
          <w:color w:val="auto"/>
          <w:sz w:val="24"/>
          <w:szCs w:val="24"/>
        </w:rPr>
        <w:t xml:space="preserve"> case whe</w:t>
      </w:r>
      <w:r w:rsidR="00E941E6" w:rsidRPr="00E14393">
        <w:rPr>
          <w:rFonts w:ascii="Arial" w:hAnsi="Arial" w:cs="Arial"/>
          <w:color w:val="auto"/>
          <w:sz w:val="24"/>
          <w:szCs w:val="24"/>
        </w:rPr>
        <w:t>n</w:t>
      </w:r>
      <w:r w:rsidR="00980EE3" w:rsidRPr="00E14393">
        <w:rPr>
          <w:rFonts w:ascii="Arial" w:hAnsi="Arial" w:cs="Arial"/>
          <w:color w:val="auto"/>
          <w:sz w:val="24"/>
          <w:szCs w:val="24"/>
        </w:rPr>
        <w:t xml:space="preserve"> </w:t>
      </w:r>
      <w:r w:rsidR="00E941E6" w:rsidRPr="00E14393">
        <w:rPr>
          <w:rFonts w:ascii="Arial" w:hAnsi="Arial" w:cs="Arial"/>
          <w:color w:val="auto"/>
          <w:sz w:val="24"/>
          <w:szCs w:val="24"/>
        </w:rPr>
        <w:t>t</w:t>
      </w:r>
      <w:r w:rsidR="00980EE3" w:rsidRPr="00E14393">
        <w:rPr>
          <w:rFonts w:ascii="Arial" w:hAnsi="Arial" w:cs="Arial"/>
          <w:color w:val="auto"/>
          <w:sz w:val="24"/>
          <w:szCs w:val="24"/>
        </w:rPr>
        <w:t>ak</w:t>
      </w:r>
      <w:r w:rsidR="00E941E6" w:rsidRPr="00E14393">
        <w:rPr>
          <w:rFonts w:ascii="Arial" w:hAnsi="Arial" w:cs="Arial"/>
          <w:color w:val="auto"/>
          <w:sz w:val="24"/>
          <w:szCs w:val="24"/>
        </w:rPr>
        <w:t>i</w:t>
      </w:r>
      <w:r w:rsidR="00980EE3" w:rsidRPr="00E14393">
        <w:rPr>
          <w:rFonts w:ascii="Arial" w:hAnsi="Arial" w:cs="Arial"/>
          <w:color w:val="auto"/>
          <w:sz w:val="24"/>
          <w:szCs w:val="24"/>
        </w:rPr>
        <w:t>ng account of the wide</w:t>
      </w:r>
      <w:r w:rsidR="00E941E6" w:rsidRPr="00E14393">
        <w:rPr>
          <w:rFonts w:ascii="Arial" w:hAnsi="Arial" w:cs="Arial"/>
          <w:color w:val="auto"/>
          <w:sz w:val="24"/>
          <w:szCs w:val="24"/>
        </w:rPr>
        <w:t>r</w:t>
      </w:r>
      <w:r w:rsidR="00980EE3" w:rsidRPr="00E14393">
        <w:rPr>
          <w:rFonts w:ascii="Arial" w:hAnsi="Arial" w:cs="Arial"/>
          <w:color w:val="auto"/>
          <w:sz w:val="24"/>
          <w:szCs w:val="24"/>
        </w:rPr>
        <w:t xml:space="preserve"> </w:t>
      </w:r>
      <w:r w:rsidR="0080289D" w:rsidRPr="00E14393">
        <w:rPr>
          <w:rFonts w:ascii="Arial" w:hAnsi="Arial" w:cs="Arial"/>
          <w:color w:val="auto"/>
          <w:sz w:val="24"/>
          <w:szCs w:val="24"/>
        </w:rPr>
        <w:t xml:space="preserve">supporting </w:t>
      </w:r>
      <w:r w:rsidR="00980EE3" w:rsidRPr="00E14393">
        <w:rPr>
          <w:rFonts w:ascii="Arial" w:hAnsi="Arial" w:cs="Arial"/>
          <w:color w:val="auto"/>
          <w:sz w:val="24"/>
          <w:szCs w:val="24"/>
        </w:rPr>
        <w:t xml:space="preserve">evidence, such as that </w:t>
      </w:r>
      <w:r w:rsidR="00CE5B1A" w:rsidRPr="00E14393">
        <w:rPr>
          <w:rFonts w:ascii="Arial" w:hAnsi="Arial" w:cs="Arial"/>
          <w:color w:val="auto"/>
          <w:sz w:val="24"/>
          <w:szCs w:val="24"/>
        </w:rPr>
        <w:t>f</w:t>
      </w:r>
      <w:r w:rsidR="00980EE3" w:rsidRPr="00E14393">
        <w:rPr>
          <w:rFonts w:ascii="Arial" w:hAnsi="Arial" w:cs="Arial"/>
          <w:color w:val="auto"/>
          <w:sz w:val="24"/>
          <w:szCs w:val="24"/>
        </w:rPr>
        <w:t>rom a form</w:t>
      </w:r>
      <w:r w:rsidR="00CE5B1A" w:rsidRPr="00E14393">
        <w:rPr>
          <w:rFonts w:ascii="Arial" w:hAnsi="Arial" w:cs="Arial"/>
          <w:color w:val="auto"/>
          <w:sz w:val="24"/>
          <w:szCs w:val="24"/>
        </w:rPr>
        <w:t>e</w:t>
      </w:r>
      <w:r w:rsidR="00980EE3" w:rsidRPr="00E14393">
        <w:rPr>
          <w:rFonts w:ascii="Arial" w:hAnsi="Arial" w:cs="Arial"/>
          <w:color w:val="auto"/>
          <w:sz w:val="24"/>
          <w:szCs w:val="24"/>
        </w:rPr>
        <w:t>r employee of the former owner of the la</w:t>
      </w:r>
      <w:r w:rsidR="00CE5B1A" w:rsidRPr="00E14393">
        <w:rPr>
          <w:rFonts w:ascii="Arial" w:hAnsi="Arial" w:cs="Arial"/>
          <w:color w:val="auto"/>
          <w:sz w:val="24"/>
          <w:szCs w:val="24"/>
        </w:rPr>
        <w:t>n</w:t>
      </w:r>
      <w:r w:rsidR="00980EE3" w:rsidRPr="00E14393">
        <w:rPr>
          <w:rFonts w:ascii="Arial" w:hAnsi="Arial" w:cs="Arial"/>
          <w:color w:val="auto"/>
          <w:sz w:val="24"/>
          <w:szCs w:val="24"/>
        </w:rPr>
        <w:t>d affected by the Order, statin</w:t>
      </w:r>
      <w:r w:rsidR="00CE5B1A" w:rsidRPr="00E14393">
        <w:rPr>
          <w:rFonts w:ascii="Arial" w:hAnsi="Arial" w:cs="Arial"/>
          <w:color w:val="auto"/>
          <w:sz w:val="24"/>
          <w:szCs w:val="24"/>
        </w:rPr>
        <w:t xml:space="preserve">g </w:t>
      </w:r>
      <w:r w:rsidR="00980EE3" w:rsidRPr="00E14393">
        <w:rPr>
          <w:rFonts w:ascii="Arial" w:hAnsi="Arial" w:cs="Arial"/>
          <w:color w:val="auto"/>
          <w:sz w:val="24"/>
          <w:szCs w:val="24"/>
        </w:rPr>
        <w:t>t</w:t>
      </w:r>
      <w:r w:rsidR="00CE5B1A" w:rsidRPr="00E14393">
        <w:rPr>
          <w:rFonts w:ascii="Arial" w:hAnsi="Arial" w:cs="Arial"/>
          <w:color w:val="auto"/>
          <w:sz w:val="24"/>
          <w:szCs w:val="24"/>
        </w:rPr>
        <w:t>hat</w:t>
      </w:r>
      <w:r w:rsidR="00DE70C0" w:rsidRPr="00E14393">
        <w:rPr>
          <w:rFonts w:ascii="Arial" w:hAnsi="Arial" w:cs="Arial"/>
          <w:color w:val="auto"/>
          <w:sz w:val="24"/>
          <w:szCs w:val="24"/>
        </w:rPr>
        <w:t xml:space="preserve"> part of his role was to </w:t>
      </w:r>
      <w:r w:rsidR="00CE5B1A" w:rsidRPr="00E14393">
        <w:rPr>
          <w:rFonts w:ascii="Arial" w:hAnsi="Arial" w:cs="Arial"/>
          <w:color w:val="auto"/>
          <w:sz w:val="24"/>
          <w:szCs w:val="24"/>
        </w:rPr>
        <w:t>e</w:t>
      </w:r>
      <w:r w:rsidR="00DE70C0" w:rsidRPr="00E14393">
        <w:rPr>
          <w:rFonts w:ascii="Arial" w:hAnsi="Arial" w:cs="Arial"/>
          <w:color w:val="auto"/>
          <w:sz w:val="24"/>
          <w:szCs w:val="24"/>
        </w:rPr>
        <w:t>nsur</w:t>
      </w:r>
      <w:r w:rsidR="00CE5B1A" w:rsidRPr="00E14393">
        <w:rPr>
          <w:rFonts w:ascii="Arial" w:hAnsi="Arial" w:cs="Arial"/>
          <w:color w:val="auto"/>
          <w:sz w:val="24"/>
          <w:szCs w:val="24"/>
        </w:rPr>
        <w:t>e</w:t>
      </w:r>
      <w:r w:rsidR="00DE70C0" w:rsidRPr="00E14393">
        <w:rPr>
          <w:rFonts w:ascii="Arial" w:hAnsi="Arial" w:cs="Arial"/>
          <w:color w:val="auto"/>
          <w:sz w:val="24"/>
          <w:szCs w:val="24"/>
        </w:rPr>
        <w:t xml:space="preserve"> tha</w:t>
      </w:r>
      <w:r w:rsidR="00CE5B1A" w:rsidRPr="00E14393">
        <w:rPr>
          <w:rFonts w:ascii="Arial" w:hAnsi="Arial" w:cs="Arial"/>
          <w:color w:val="auto"/>
          <w:sz w:val="24"/>
          <w:szCs w:val="24"/>
        </w:rPr>
        <w:t>t</w:t>
      </w:r>
      <w:r w:rsidR="00DE70C0" w:rsidRPr="00E14393">
        <w:rPr>
          <w:rFonts w:ascii="Arial" w:hAnsi="Arial" w:cs="Arial"/>
          <w:color w:val="auto"/>
          <w:sz w:val="24"/>
          <w:szCs w:val="24"/>
        </w:rPr>
        <w:t xml:space="preserve"> th</w:t>
      </w:r>
      <w:r w:rsidR="00CE5B1A" w:rsidRPr="00E14393">
        <w:rPr>
          <w:rFonts w:ascii="Arial" w:hAnsi="Arial" w:cs="Arial"/>
          <w:color w:val="auto"/>
          <w:sz w:val="24"/>
          <w:szCs w:val="24"/>
        </w:rPr>
        <w:t>e</w:t>
      </w:r>
      <w:r w:rsidR="00DE70C0" w:rsidRPr="00E14393">
        <w:rPr>
          <w:rFonts w:ascii="Arial" w:hAnsi="Arial" w:cs="Arial"/>
          <w:color w:val="auto"/>
          <w:sz w:val="24"/>
          <w:szCs w:val="24"/>
        </w:rPr>
        <w:t xml:space="preserve"> route was </w:t>
      </w:r>
      <w:r w:rsidR="00CE5B1A" w:rsidRPr="00E14393">
        <w:rPr>
          <w:rFonts w:ascii="Arial" w:hAnsi="Arial" w:cs="Arial"/>
          <w:color w:val="auto"/>
          <w:sz w:val="24"/>
          <w:szCs w:val="24"/>
        </w:rPr>
        <w:t>a</w:t>
      </w:r>
      <w:r w:rsidR="00DE70C0" w:rsidRPr="00E14393">
        <w:rPr>
          <w:rFonts w:ascii="Arial" w:hAnsi="Arial" w:cs="Arial"/>
          <w:color w:val="auto"/>
          <w:sz w:val="24"/>
          <w:szCs w:val="24"/>
        </w:rPr>
        <w:t>ccessibl</w:t>
      </w:r>
      <w:r w:rsidR="0080289D" w:rsidRPr="00E14393">
        <w:rPr>
          <w:rFonts w:ascii="Arial" w:hAnsi="Arial" w:cs="Arial"/>
          <w:color w:val="auto"/>
          <w:sz w:val="24"/>
          <w:szCs w:val="24"/>
        </w:rPr>
        <w:t>e</w:t>
      </w:r>
      <w:r w:rsidR="006C0505" w:rsidRPr="00E14393">
        <w:rPr>
          <w:rFonts w:ascii="Arial" w:hAnsi="Arial" w:cs="Arial"/>
          <w:color w:val="auto"/>
          <w:sz w:val="24"/>
          <w:szCs w:val="24"/>
        </w:rPr>
        <w:t>.</w:t>
      </w:r>
      <w:r w:rsidR="00E0670F" w:rsidRPr="00E14393">
        <w:rPr>
          <w:rFonts w:ascii="Arial" w:hAnsi="Arial" w:cs="Arial"/>
          <w:color w:val="auto"/>
          <w:sz w:val="24"/>
          <w:szCs w:val="24"/>
        </w:rPr>
        <w:t xml:space="preserve"> He was </w:t>
      </w:r>
      <w:r w:rsidR="00AA55D5" w:rsidRPr="00E14393">
        <w:rPr>
          <w:rFonts w:ascii="Arial" w:hAnsi="Arial" w:cs="Arial"/>
          <w:color w:val="auto"/>
          <w:sz w:val="24"/>
          <w:szCs w:val="24"/>
        </w:rPr>
        <w:t>c</w:t>
      </w:r>
      <w:r w:rsidR="00E0670F" w:rsidRPr="00E14393">
        <w:rPr>
          <w:rFonts w:ascii="Arial" w:hAnsi="Arial" w:cs="Arial"/>
          <w:color w:val="auto"/>
          <w:sz w:val="24"/>
          <w:szCs w:val="24"/>
        </w:rPr>
        <w:t xml:space="preserve">onfused on some matters, such as the </w:t>
      </w:r>
      <w:r w:rsidR="004B621E">
        <w:rPr>
          <w:rFonts w:ascii="Arial" w:hAnsi="Arial" w:cs="Arial"/>
          <w:color w:val="auto"/>
          <w:sz w:val="24"/>
          <w:szCs w:val="24"/>
        </w:rPr>
        <w:t>po</w:t>
      </w:r>
      <w:r w:rsidR="00E0670F" w:rsidRPr="00E14393">
        <w:rPr>
          <w:rFonts w:ascii="Arial" w:hAnsi="Arial" w:cs="Arial"/>
          <w:color w:val="auto"/>
          <w:sz w:val="24"/>
          <w:szCs w:val="24"/>
        </w:rPr>
        <w:t>s</w:t>
      </w:r>
      <w:r w:rsidR="004B621E">
        <w:rPr>
          <w:rFonts w:ascii="Arial" w:hAnsi="Arial" w:cs="Arial"/>
          <w:color w:val="auto"/>
          <w:sz w:val="24"/>
          <w:szCs w:val="24"/>
        </w:rPr>
        <w:t>i</w:t>
      </w:r>
      <w:r w:rsidR="00E0670F" w:rsidRPr="00E14393">
        <w:rPr>
          <w:rFonts w:ascii="Arial" w:hAnsi="Arial" w:cs="Arial"/>
          <w:color w:val="auto"/>
          <w:sz w:val="24"/>
          <w:szCs w:val="24"/>
        </w:rPr>
        <w:t>t</w:t>
      </w:r>
      <w:r w:rsidR="004B621E">
        <w:rPr>
          <w:rFonts w:ascii="Arial" w:hAnsi="Arial" w:cs="Arial"/>
          <w:color w:val="auto"/>
          <w:sz w:val="24"/>
          <w:szCs w:val="24"/>
        </w:rPr>
        <w:t>io</w:t>
      </w:r>
      <w:r w:rsidR="00E0670F" w:rsidRPr="00E14393">
        <w:rPr>
          <w:rFonts w:ascii="Arial" w:hAnsi="Arial" w:cs="Arial"/>
          <w:color w:val="auto"/>
          <w:sz w:val="24"/>
          <w:szCs w:val="24"/>
        </w:rPr>
        <w:t>n</w:t>
      </w:r>
      <w:r w:rsidR="004B621E">
        <w:rPr>
          <w:rFonts w:ascii="Arial" w:hAnsi="Arial" w:cs="Arial"/>
          <w:color w:val="auto"/>
          <w:sz w:val="24"/>
          <w:szCs w:val="24"/>
        </w:rPr>
        <w:t xml:space="preserve"> </w:t>
      </w:r>
      <w:r w:rsidR="00E0670F" w:rsidRPr="00E14393">
        <w:rPr>
          <w:rFonts w:ascii="Arial" w:hAnsi="Arial" w:cs="Arial"/>
          <w:color w:val="auto"/>
          <w:sz w:val="24"/>
          <w:szCs w:val="24"/>
        </w:rPr>
        <w:t>of the aviaries, but I am satisfied that h</w:t>
      </w:r>
      <w:r w:rsidR="00AA55D5" w:rsidRPr="00E14393">
        <w:rPr>
          <w:rFonts w:ascii="Arial" w:hAnsi="Arial" w:cs="Arial"/>
          <w:color w:val="auto"/>
          <w:sz w:val="24"/>
          <w:szCs w:val="24"/>
        </w:rPr>
        <w:t>is overall evidence on this point remains undisturbed</w:t>
      </w:r>
      <w:r w:rsidR="00E0670F" w:rsidRPr="00E14393">
        <w:rPr>
          <w:rFonts w:ascii="Arial" w:hAnsi="Arial" w:cs="Arial"/>
          <w:color w:val="auto"/>
          <w:sz w:val="24"/>
          <w:szCs w:val="24"/>
        </w:rPr>
        <w:t>.</w:t>
      </w:r>
      <w:r w:rsidR="006C0505" w:rsidRPr="00E14393">
        <w:rPr>
          <w:rFonts w:ascii="Arial" w:hAnsi="Arial" w:cs="Arial"/>
          <w:color w:val="auto"/>
          <w:sz w:val="24"/>
          <w:szCs w:val="24"/>
        </w:rPr>
        <w:t xml:space="preserve"> </w:t>
      </w:r>
    </w:p>
    <w:p w14:paraId="25365F8D" w14:textId="72C23F46" w:rsidR="0089550D" w:rsidRPr="00E14393" w:rsidRDefault="006C0505" w:rsidP="00E14393">
      <w:pPr>
        <w:pStyle w:val="Style1"/>
        <w:tabs>
          <w:tab w:val="clear" w:pos="720"/>
        </w:tabs>
        <w:rPr>
          <w:rFonts w:ascii="Arial" w:hAnsi="Arial" w:cs="Arial"/>
          <w:sz w:val="24"/>
          <w:szCs w:val="24"/>
        </w:rPr>
      </w:pPr>
      <w:bookmarkStart w:id="5" w:name="_Ref93327483"/>
      <w:r w:rsidRPr="00E14393">
        <w:rPr>
          <w:rFonts w:ascii="Arial" w:hAnsi="Arial" w:cs="Arial"/>
          <w:color w:val="auto"/>
          <w:sz w:val="24"/>
          <w:szCs w:val="24"/>
        </w:rPr>
        <w:t xml:space="preserve">I am satisfied </w:t>
      </w:r>
      <w:r w:rsidR="001A65DF" w:rsidRPr="00E14393">
        <w:rPr>
          <w:rFonts w:ascii="Arial" w:hAnsi="Arial" w:cs="Arial"/>
          <w:color w:val="auto"/>
          <w:sz w:val="24"/>
          <w:szCs w:val="24"/>
        </w:rPr>
        <w:t>that t</w:t>
      </w:r>
      <w:r w:rsidR="00A11B65" w:rsidRPr="00E14393">
        <w:rPr>
          <w:rFonts w:ascii="Arial" w:hAnsi="Arial" w:cs="Arial"/>
          <w:color w:val="auto"/>
          <w:sz w:val="24"/>
          <w:szCs w:val="24"/>
        </w:rPr>
        <w:t xml:space="preserve">he </w:t>
      </w:r>
      <w:r w:rsidR="00EA4F3E" w:rsidRPr="00E14393">
        <w:rPr>
          <w:rFonts w:ascii="Arial" w:hAnsi="Arial" w:cs="Arial"/>
          <w:color w:val="auto"/>
          <w:sz w:val="24"/>
          <w:szCs w:val="24"/>
        </w:rPr>
        <w:t xml:space="preserve">booklet ‘A </w:t>
      </w:r>
      <w:r w:rsidR="00DC58DE" w:rsidRPr="00E14393">
        <w:rPr>
          <w:rFonts w:ascii="Arial" w:hAnsi="Arial" w:cs="Arial"/>
          <w:color w:val="auto"/>
          <w:sz w:val="24"/>
          <w:szCs w:val="24"/>
        </w:rPr>
        <w:t>Walk</w:t>
      </w:r>
      <w:r w:rsidR="00EA4F3E" w:rsidRPr="00E14393">
        <w:rPr>
          <w:rFonts w:ascii="Arial" w:hAnsi="Arial" w:cs="Arial"/>
          <w:color w:val="auto"/>
          <w:sz w:val="24"/>
          <w:szCs w:val="24"/>
        </w:rPr>
        <w:t xml:space="preserve"> ar</w:t>
      </w:r>
      <w:r w:rsidR="00AC68B8" w:rsidRPr="00E14393">
        <w:rPr>
          <w:rFonts w:ascii="Arial" w:hAnsi="Arial" w:cs="Arial"/>
          <w:color w:val="auto"/>
          <w:sz w:val="24"/>
          <w:szCs w:val="24"/>
        </w:rPr>
        <w:t>o</w:t>
      </w:r>
      <w:r w:rsidR="00EA4F3E" w:rsidRPr="00E14393">
        <w:rPr>
          <w:rFonts w:ascii="Arial" w:hAnsi="Arial" w:cs="Arial"/>
          <w:color w:val="auto"/>
          <w:sz w:val="24"/>
          <w:szCs w:val="24"/>
        </w:rPr>
        <w:t>u</w:t>
      </w:r>
      <w:r w:rsidR="00AC68B8" w:rsidRPr="00E14393">
        <w:rPr>
          <w:rFonts w:ascii="Arial" w:hAnsi="Arial" w:cs="Arial"/>
          <w:color w:val="auto"/>
          <w:sz w:val="24"/>
          <w:szCs w:val="24"/>
        </w:rPr>
        <w:t>nd</w:t>
      </w:r>
      <w:r w:rsidR="00EA4F3E" w:rsidRPr="00E14393">
        <w:rPr>
          <w:rFonts w:ascii="Arial" w:hAnsi="Arial" w:cs="Arial"/>
          <w:color w:val="auto"/>
          <w:sz w:val="24"/>
          <w:szCs w:val="24"/>
        </w:rPr>
        <w:t xml:space="preserve"> L</w:t>
      </w:r>
      <w:r w:rsidR="00AC68B8" w:rsidRPr="00E14393">
        <w:rPr>
          <w:rFonts w:ascii="Arial" w:hAnsi="Arial" w:cs="Arial"/>
          <w:color w:val="auto"/>
          <w:sz w:val="24"/>
          <w:szCs w:val="24"/>
        </w:rPr>
        <w:t>o</w:t>
      </w:r>
      <w:r w:rsidR="00EA4F3E" w:rsidRPr="00E14393">
        <w:rPr>
          <w:rFonts w:ascii="Arial" w:hAnsi="Arial" w:cs="Arial"/>
          <w:color w:val="auto"/>
          <w:sz w:val="24"/>
          <w:szCs w:val="24"/>
        </w:rPr>
        <w:t>we</w:t>
      </w:r>
      <w:r w:rsidR="00AC68B8" w:rsidRPr="00E14393">
        <w:rPr>
          <w:rFonts w:ascii="Arial" w:hAnsi="Arial" w:cs="Arial"/>
          <w:color w:val="auto"/>
          <w:sz w:val="24"/>
          <w:szCs w:val="24"/>
        </w:rPr>
        <w:t>r</w:t>
      </w:r>
      <w:r w:rsidR="00EA4F3E" w:rsidRPr="00E14393">
        <w:rPr>
          <w:rFonts w:ascii="Arial" w:hAnsi="Arial" w:cs="Arial"/>
          <w:color w:val="auto"/>
          <w:sz w:val="24"/>
          <w:szCs w:val="24"/>
        </w:rPr>
        <w:t xml:space="preserve"> Wa</w:t>
      </w:r>
      <w:r w:rsidR="00AC68B8" w:rsidRPr="00E14393">
        <w:rPr>
          <w:rFonts w:ascii="Arial" w:hAnsi="Arial" w:cs="Arial"/>
          <w:color w:val="auto"/>
          <w:sz w:val="24"/>
          <w:szCs w:val="24"/>
        </w:rPr>
        <w:t>n</w:t>
      </w:r>
      <w:r w:rsidR="00EA4F3E" w:rsidRPr="00E14393">
        <w:rPr>
          <w:rFonts w:ascii="Arial" w:hAnsi="Arial" w:cs="Arial"/>
          <w:color w:val="auto"/>
          <w:sz w:val="24"/>
          <w:szCs w:val="24"/>
        </w:rPr>
        <w:t>borough</w:t>
      </w:r>
      <w:r w:rsidR="004354E4" w:rsidRPr="00E14393">
        <w:rPr>
          <w:rFonts w:ascii="Arial" w:hAnsi="Arial" w:cs="Arial"/>
          <w:color w:val="auto"/>
          <w:sz w:val="24"/>
          <w:szCs w:val="24"/>
        </w:rPr>
        <w:t>’</w:t>
      </w:r>
      <w:r w:rsidR="00AC68B8" w:rsidRPr="00E14393">
        <w:rPr>
          <w:rFonts w:ascii="Arial" w:hAnsi="Arial" w:cs="Arial"/>
          <w:color w:val="auto"/>
          <w:sz w:val="24"/>
          <w:szCs w:val="24"/>
        </w:rPr>
        <w:t>,</w:t>
      </w:r>
      <w:r w:rsidR="004354E4" w:rsidRPr="00E14393">
        <w:rPr>
          <w:rFonts w:ascii="Arial" w:hAnsi="Arial" w:cs="Arial"/>
          <w:color w:val="auto"/>
          <w:sz w:val="24"/>
          <w:szCs w:val="24"/>
        </w:rPr>
        <w:t xml:space="preserve"> 1994 and revised </w:t>
      </w:r>
      <w:r w:rsidR="00AC68B8" w:rsidRPr="00E14393">
        <w:rPr>
          <w:rFonts w:ascii="Arial" w:hAnsi="Arial" w:cs="Arial"/>
          <w:color w:val="auto"/>
          <w:sz w:val="24"/>
          <w:szCs w:val="24"/>
        </w:rPr>
        <w:t>in</w:t>
      </w:r>
      <w:r w:rsidR="004354E4" w:rsidRPr="00E14393">
        <w:rPr>
          <w:rFonts w:ascii="Arial" w:hAnsi="Arial" w:cs="Arial"/>
          <w:color w:val="auto"/>
          <w:sz w:val="24"/>
          <w:szCs w:val="24"/>
        </w:rPr>
        <w:t xml:space="preserve"> 2012, </w:t>
      </w:r>
      <w:r w:rsidR="001A65DF" w:rsidRPr="00E14393">
        <w:rPr>
          <w:rFonts w:ascii="Arial" w:hAnsi="Arial" w:cs="Arial"/>
          <w:color w:val="auto"/>
          <w:sz w:val="24"/>
          <w:szCs w:val="24"/>
        </w:rPr>
        <w:t>d</w:t>
      </w:r>
      <w:r w:rsidR="004354E4" w:rsidRPr="00E14393">
        <w:rPr>
          <w:rFonts w:ascii="Arial" w:hAnsi="Arial" w:cs="Arial"/>
          <w:color w:val="auto"/>
          <w:sz w:val="24"/>
          <w:szCs w:val="24"/>
        </w:rPr>
        <w:t xml:space="preserve">escribes </w:t>
      </w:r>
      <w:r w:rsidR="00AC68B8" w:rsidRPr="00E14393">
        <w:rPr>
          <w:rFonts w:ascii="Arial" w:hAnsi="Arial" w:cs="Arial"/>
          <w:color w:val="auto"/>
          <w:sz w:val="24"/>
          <w:szCs w:val="24"/>
        </w:rPr>
        <w:t>a</w:t>
      </w:r>
      <w:r w:rsidR="00960C39" w:rsidRPr="00E14393">
        <w:rPr>
          <w:rFonts w:ascii="Arial" w:hAnsi="Arial" w:cs="Arial"/>
          <w:color w:val="auto"/>
          <w:sz w:val="24"/>
          <w:szCs w:val="24"/>
        </w:rPr>
        <w:t xml:space="preserve"> </w:t>
      </w:r>
      <w:r w:rsidR="00AC68B8" w:rsidRPr="00E14393">
        <w:rPr>
          <w:rFonts w:ascii="Arial" w:hAnsi="Arial" w:cs="Arial"/>
          <w:color w:val="auto"/>
          <w:sz w:val="24"/>
          <w:szCs w:val="24"/>
        </w:rPr>
        <w:t>r</w:t>
      </w:r>
      <w:r w:rsidR="00960C39" w:rsidRPr="00E14393">
        <w:rPr>
          <w:rFonts w:ascii="Arial" w:hAnsi="Arial" w:cs="Arial"/>
          <w:color w:val="auto"/>
          <w:sz w:val="24"/>
          <w:szCs w:val="24"/>
        </w:rPr>
        <w:t>o</w:t>
      </w:r>
      <w:r w:rsidR="00AC68B8" w:rsidRPr="00E14393">
        <w:rPr>
          <w:rFonts w:ascii="Arial" w:hAnsi="Arial" w:cs="Arial"/>
          <w:color w:val="auto"/>
          <w:sz w:val="24"/>
          <w:szCs w:val="24"/>
        </w:rPr>
        <w:t>u</w:t>
      </w:r>
      <w:r w:rsidR="00960C39" w:rsidRPr="00E14393">
        <w:rPr>
          <w:rFonts w:ascii="Arial" w:hAnsi="Arial" w:cs="Arial"/>
          <w:color w:val="auto"/>
          <w:sz w:val="24"/>
          <w:szCs w:val="24"/>
        </w:rPr>
        <w:t xml:space="preserve">te </w:t>
      </w:r>
      <w:r w:rsidR="00004B6D" w:rsidRPr="00E14393">
        <w:rPr>
          <w:rFonts w:ascii="Arial" w:hAnsi="Arial" w:cs="Arial"/>
          <w:color w:val="auto"/>
          <w:sz w:val="24"/>
          <w:szCs w:val="24"/>
        </w:rPr>
        <w:t>pass</w:t>
      </w:r>
      <w:r w:rsidR="00E671BA" w:rsidRPr="00E14393">
        <w:rPr>
          <w:rFonts w:ascii="Arial" w:hAnsi="Arial" w:cs="Arial"/>
          <w:color w:val="auto"/>
          <w:sz w:val="24"/>
          <w:szCs w:val="24"/>
        </w:rPr>
        <w:t>ing</w:t>
      </w:r>
      <w:r w:rsidR="000C5D0C" w:rsidRPr="00E14393">
        <w:rPr>
          <w:rFonts w:ascii="Arial" w:hAnsi="Arial" w:cs="Arial"/>
          <w:color w:val="auto"/>
          <w:sz w:val="24"/>
          <w:szCs w:val="24"/>
        </w:rPr>
        <w:t xml:space="preserve"> aviaries</w:t>
      </w:r>
      <w:r w:rsidR="00E671BA" w:rsidRPr="00E14393">
        <w:rPr>
          <w:rFonts w:ascii="Arial" w:hAnsi="Arial" w:cs="Arial"/>
          <w:color w:val="auto"/>
          <w:sz w:val="24"/>
          <w:szCs w:val="24"/>
        </w:rPr>
        <w:t>,</w:t>
      </w:r>
      <w:r w:rsidR="000C5D0C" w:rsidRPr="00E14393">
        <w:rPr>
          <w:rFonts w:ascii="Arial" w:hAnsi="Arial" w:cs="Arial"/>
          <w:color w:val="auto"/>
          <w:sz w:val="24"/>
          <w:szCs w:val="24"/>
        </w:rPr>
        <w:t xml:space="preserve"> w</w:t>
      </w:r>
      <w:r w:rsidR="008F6256" w:rsidRPr="00E14393">
        <w:rPr>
          <w:rFonts w:ascii="Arial" w:hAnsi="Arial" w:cs="Arial"/>
          <w:color w:val="auto"/>
          <w:sz w:val="24"/>
          <w:szCs w:val="24"/>
        </w:rPr>
        <w:t>hich w</w:t>
      </w:r>
      <w:r w:rsidR="000C5D0C" w:rsidRPr="00E14393">
        <w:rPr>
          <w:rFonts w:ascii="Arial" w:hAnsi="Arial" w:cs="Arial"/>
          <w:color w:val="auto"/>
          <w:sz w:val="24"/>
          <w:szCs w:val="24"/>
        </w:rPr>
        <w:t>ere bui</w:t>
      </w:r>
      <w:r w:rsidR="00AC68B8" w:rsidRPr="00E14393">
        <w:rPr>
          <w:rFonts w:ascii="Arial" w:hAnsi="Arial" w:cs="Arial"/>
          <w:color w:val="auto"/>
          <w:sz w:val="24"/>
          <w:szCs w:val="24"/>
        </w:rPr>
        <w:t>l</w:t>
      </w:r>
      <w:r w:rsidR="00873309" w:rsidRPr="00E14393">
        <w:rPr>
          <w:rFonts w:ascii="Arial" w:hAnsi="Arial" w:cs="Arial"/>
          <w:color w:val="auto"/>
          <w:sz w:val="24"/>
          <w:szCs w:val="24"/>
        </w:rPr>
        <w:t>t</w:t>
      </w:r>
      <w:r w:rsidR="000C5D0C" w:rsidRPr="00E14393">
        <w:rPr>
          <w:rFonts w:ascii="Arial" w:hAnsi="Arial" w:cs="Arial"/>
          <w:color w:val="auto"/>
          <w:sz w:val="24"/>
          <w:szCs w:val="24"/>
        </w:rPr>
        <w:t xml:space="preserve"> over t</w:t>
      </w:r>
      <w:r w:rsidR="00873309" w:rsidRPr="00E14393">
        <w:rPr>
          <w:rFonts w:ascii="Arial" w:hAnsi="Arial" w:cs="Arial"/>
          <w:color w:val="auto"/>
          <w:sz w:val="24"/>
          <w:szCs w:val="24"/>
        </w:rPr>
        <w:t>h</w:t>
      </w:r>
      <w:r w:rsidR="008F6256" w:rsidRPr="00E14393">
        <w:rPr>
          <w:rFonts w:ascii="Arial" w:hAnsi="Arial" w:cs="Arial"/>
          <w:color w:val="auto"/>
          <w:sz w:val="24"/>
          <w:szCs w:val="24"/>
        </w:rPr>
        <w:t>e</w:t>
      </w:r>
      <w:r w:rsidR="000C5D0C" w:rsidRPr="00E14393">
        <w:rPr>
          <w:rFonts w:ascii="Arial" w:hAnsi="Arial" w:cs="Arial"/>
          <w:color w:val="auto"/>
          <w:sz w:val="24"/>
          <w:szCs w:val="24"/>
        </w:rPr>
        <w:t xml:space="preserve"> </w:t>
      </w:r>
      <w:r w:rsidR="0056608B" w:rsidRPr="00E14393">
        <w:rPr>
          <w:rFonts w:ascii="Arial" w:hAnsi="Arial" w:cs="Arial"/>
          <w:color w:val="auto"/>
          <w:sz w:val="24"/>
          <w:szCs w:val="24"/>
        </w:rPr>
        <w:t>l</w:t>
      </w:r>
      <w:r w:rsidR="00CE5B1A" w:rsidRPr="00E14393">
        <w:rPr>
          <w:rFonts w:ascii="Arial" w:hAnsi="Arial" w:cs="Arial"/>
          <w:color w:val="auto"/>
          <w:sz w:val="24"/>
          <w:szCs w:val="24"/>
        </w:rPr>
        <w:t>e</w:t>
      </w:r>
      <w:r w:rsidR="0056608B" w:rsidRPr="00E14393">
        <w:rPr>
          <w:rFonts w:ascii="Arial" w:hAnsi="Arial" w:cs="Arial"/>
          <w:color w:val="auto"/>
          <w:sz w:val="24"/>
          <w:szCs w:val="24"/>
        </w:rPr>
        <w:t>g</w:t>
      </w:r>
      <w:r w:rsidR="00CE5B1A" w:rsidRPr="00E14393">
        <w:rPr>
          <w:rFonts w:ascii="Arial" w:hAnsi="Arial" w:cs="Arial"/>
          <w:color w:val="auto"/>
          <w:sz w:val="24"/>
          <w:szCs w:val="24"/>
        </w:rPr>
        <w:t>a</w:t>
      </w:r>
      <w:r w:rsidR="0056608B" w:rsidRPr="00E14393">
        <w:rPr>
          <w:rFonts w:ascii="Arial" w:hAnsi="Arial" w:cs="Arial"/>
          <w:color w:val="auto"/>
          <w:sz w:val="24"/>
          <w:szCs w:val="24"/>
        </w:rPr>
        <w:t xml:space="preserve">l </w:t>
      </w:r>
      <w:r w:rsidR="008F6256" w:rsidRPr="00E14393">
        <w:rPr>
          <w:rFonts w:ascii="Arial" w:hAnsi="Arial" w:cs="Arial"/>
          <w:color w:val="auto"/>
          <w:sz w:val="24"/>
          <w:szCs w:val="24"/>
        </w:rPr>
        <w:t>alignment</w:t>
      </w:r>
      <w:r w:rsidR="00E671BA" w:rsidRPr="00E14393">
        <w:rPr>
          <w:rFonts w:ascii="Arial" w:hAnsi="Arial" w:cs="Arial"/>
          <w:color w:val="auto"/>
          <w:sz w:val="24"/>
          <w:szCs w:val="24"/>
        </w:rPr>
        <w:t xml:space="preserve"> of FP25</w:t>
      </w:r>
      <w:r w:rsidR="0056608B" w:rsidRPr="00E14393">
        <w:rPr>
          <w:rFonts w:ascii="Arial" w:hAnsi="Arial" w:cs="Arial"/>
          <w:color w:val="auto"/>
          <w:sz w:val="24"/>
          <w:szCs w:val="24"/>
        </w:rPr>
        <w:t>.</w:t>
      </w:r>
      <w:r w:rsidR="00F27BF5" w:rsidRPr="00E14393">
        <w:rPr>
          <w:rFonts w:ascii="Arial" w:hAnsi="Arial" w:cs="Arial"/>
          <w:color w:val="auto"/>
          <w:sz w:val="24"/>
          <w:szCs w:val="24"/>
        </w:rPr>
        <w:t xml:space="preserve"> I agree with the applicant that the description in both 1994, just prior to the start of the relevant twenty-year period, and </w:t>
      </w:r>
      <w:r w:rsidR="00F27BF5" w:rsidRPr="00E14393">
        <w:rPr>
          <w:rFonts w:ascii="Arial" w:hAnsi="Arial" w:cs="Arial"/>
          <w:sz w:val="24"/>
          <w:szCs w:val="24"/>
        </w:rPr>
        <w:t xml:space="preserve">2012, within that period, describe a route which must relate to the alternative </w:t>
      </w:r>
      <w:r w:rsidR="0089550D" w:rsidRPr="00E14393">
        <w:rPr>
          <w:rFonts w:ascii="Arial" w:hAnsi="Arial" w:cs="Arial"/>
          <w:sz w:val="24"/>
          <w:szCs w:val="24"/>
        </w:rPr>
        <w:t>made available by the landowner</w:t>
      </w:r>
      <w:r w:rsidR="000634D6" w:rsidRPr="00E14393">
        <w:rPr>
          <w:rFonts w:ascii="Arial" w:hAnsi="Arial" w:cs="Arial"/>
          <w:sz w:val="24"/>
          <w:szCs w:val="24"/>
        </w:rPr>
        <w:t xml:space="preserve"> on </w:t>
      </w:r>
      <w:r w:rsidR="00004B6D" w:rsidRPr="00E14393">
        <w:rPr>
          <w:rFonts w:ascii="Arial" w:hAnsi="Arial" w:cs="Arial"/>
          <w:sz w:val="24"/>
          <w:szCs w:val="24"/>
        </w:rPr>
        <w:t>the Order</w:t>
      </w:r>
      <w:r w:rsidR="00775B9D" w:rsidRPr="00E14393">
        <w:rPr>
          <w:rFonts w:ascii="Arial" w:hAnsi="Arial" w:cs="Arial"/>
          <w:sz w:val="24"/>
          <w:szCs w:val="24"/>
        </w:rPr>
        <w:t xml:space="preserve"> route</w:t>
      </w:r>
      <w:r w:rsidR="00883765" w:rsidRPr="00E14393">
        <w:rPr>
          <w:rFonts w:ascii="Arial" w:hAnsi="Arial" w:cs="Arial"/>
          <w:sz w:val="24"/>
          <w:szCs w:val="24"/>
        </w:rPr>
        <w:t xml:space="preserve"> as a whole</w:t>
      </w:r>
      <w:r w:rsidR="0089550D" w:rsidRPr="00E14393">
        <w:rPr>
          <w:rFonts w:ascii="Arial" w:hAnsi="Arial" w:cs="Arial"/>
          <w:sz w:val="24"/>
          <w:szCs w:val="24"/>
        </w:rPr>
        <w:t>.</w:t>
      </w:r>
      <w:bookmarkEnd w:id="5"/>
      <w:r w:rsidR="00D64315" w:rsidRPr="00E14393">
        <w:rPr>
          <w:rFonts w:ascii="Arial" w:hAnsi="Arial" w:cs="Arial"/>
          <w:sz w:val="24"/>
          <w:szCs w:val="24"/>
        </w:rPr>
        <w:t xml:space="preserve"> The 1994 description notes the section </w:t>
      </w:r>
      <w:r w:rsidR="00A834C7" w:rsidRPr="00E14393">
        <w:rPr>
          <w:rFonts w:ascii="Arial" w:hAnsi="Arial" w:cs="Arial"/>
          <w:sz w:val="24"/>
          <w:szCs w:val="24"/>
        </w:rPr>
        <w:t xml:space="preserve">D – G as a short-cut to </w:t>
      </w:r>
      <w:r w:rsidR="007F16F3" w:rsidRPr="00E14393">
        <w:rPr>
          <w:rFonts w:ascii="Arial" w:hAnsi="Arial" w:cs="Arial"/>
          <w:sz w:val="24"/>
          <w:szCs w:val="24"/>
        </w:rPr>
        <w:t>Green Lane.</w:t>
      </w:r>
      <w:r w:rsidR="005D514D" w:rsidRPr="00E14393">
        <w:rPr>
          <w:rFonts w:ascii="Arial" w:hAnsi="Arial" w:cs="Arial"/>
          <w:sz w:val="24"/>
          <w:szCs w:val="24"/>
        </w:rPr>
        <w:t xml:space="preserve"> </w:t>
      </w:r>
    </w:p>
    <w:p w14:paraId="7557C7DB" w14:textId="3627526D" w:rsidR="00104AAA" w:rsidRPr="00E14393" w:rsidRDefault="00B44758"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 xml:space="preserve">It </w:t>
      </w:r>
      <w:r w:rsidR="0056608B" w:rsidRPr="00E14393">
        <w:rPr>
          <w:rFonts w:ascii="Arial" w:hAnsi="Arial" w:cs="Arial"/>
          <w:color w:val="auto"/>
          <w:sz w:val="24"/>
          <w:szCs w:val="24"/>
        </w:rPr>
        <w:t>was suggest</w:t>
      </w:r>
      <w:r w:rsidRPr="00E14393">
        <w:rPr>
          <w:rFonts w:ascii="Arial" w:hAnsi="Arial" w:cs="Arial"/>
          <w:color w:val="auto"/>
          <w:sz w:val="24"/>
          <w:szCs w:val="24"/>
        </w:rPr>
        <w:t>ed</w:t>
      </w:r>
      <w:r w:rsidR="0056608B" w:rsidRPr="00E14393">
        <w:rPr>
          <w:rFonts w:ascii="Arial" w:hAnsi="Arial" w:cs="Arial"/>
          <w:color w:val="auto"/>
          <w:sz w:val="24"/>
          <w:szCs w:val="24"/>
        </w:rPr>
        <w:t xml:space="preserve"> </w:t>
      </w:r>
      <w:r w:rsidR="00685C12" w:rsidRPr="00E14393">
        <w:rPr>
          <w:rFonts w:ascii="Arial" w:hAnsi="Arial" w:cs="Arial"/>
          <w:color w:val="auto"/>
          <w:sz w:val="24"/>
          <w:szCs w:val="24"/>
        </w:rPr>
        <w:t>th</w:t>
      </w:r>
      <w:r w:rsidR="0056608B" w:rsidRPr="00E14393">
        <w:rPr>
          <w:rFonts w:ascii="Arial" w:hAnsi="Arial" w:cs="Arial"/>
          <w:color w:val="auto"/>
          <w:sz w:val="24"/>
          <w:szCs w:val="24"/>
        </w:rPr>
        <w:t xml:space="preserve">at </w:t>
      </w:r>
      <w:r w:rsidR="00685C12" w:rsidRPr="00E14393">
        <w:rPr>
          <w:rFonts w:ascii="Arial" w:hAnsi="Arial" w:cs="Arial"/>
          <w:color w:val="auto"/>
          <w:sz w:val="24"/>
          <w:szCs w:val="24"/>
        </w:rPr>
        <w:t>th</w:t>
      </w:r>
      <w:r w:rsidR="00256022" w:rsidRPr="00E14393">
        <w:rPr>
          <w:rFonts w:ascii="Arial" w:hAnsi="Arial" w:cs="Arial"/>
          <w:color w:val="auto"/>
          <w:sz w:val="24"/>
          <w:szCs w:val="24"/>
        </w:rPr>
        <w:t>o</w:t>
      </w:r>
      <w:r w:rsidRPr="00E14393">
        <w:rPr>
          <w:rFonts w:ascii="Arial" w:hAnsi="Arial" w:cs="Arial"/>
          <w:color w:val="auto"/>
          <w:sz w:val="24"/>
          <w:szCs w:val="24"/>
        </w:rPr>
        <w:t>se wh</w:t>
      </w:r>
      <w:r w:rsidR="00685C12" w:rsidRPr="00E14393">
        <w:rPr>
          <w:rFonts w:ascii="Arial" w:hAnsi="Arial" w:cs="Arial"/>
          <w:color w:val="auto"/>
          <w:sz w:val="24"/>
          <w:szCs w:val="24"/>
        </w:rPr>
        <w:t>o</w:t>
      </w:r>
      <w:r w:rsidRPr="00E14393">
        <w:rPr>
          <w:rFonts w:ascii="Arial" w:hAnsi="Arial" w:cs="Arial"/>
          <w:color w:val="auto"/>
          <w:sz w:val="24"/>
          <w:szCs w:val="24"/>
        </w:rPr>
        <w:t xml:space="preserve"> had c</w:t>
      </w:r>
      <w:r w:rsidR="00685C12" w:rsidRPr="00E14393">
        <w:rPr>
          <w:rFonts w:ascii="Arial" w:hAnsi="Arial" w:cs="Arial"/>
          <w:color w:val="auto"/>
          <w:sz w:val="24"/>
          <w:szCs w:val="24"/>
        </w:rPr>
        <w:t>l</w:t>
      </w:r>
      <w:r w:rsidR="006C4ABB" w:rsidRPr="00E14393">
        <w:rPr>
          <w:rFonts w:ascii="Arial" w:hAnsi="Arial" w:cs="Arial"/>
          <w:color w:val="auto"/>
          <w:sz w:val="24"/>
          <w:szCs w:val="24"/>
        </w:rPr>
        <w:t>a</w:t>
      </w:r>
      <w:r w:rsidRPr="00E14393">
        <w:rPr>
          <w:rFonts w:ascii="Arial" w:hAnsi="Arial" w:cs="Arial"/>
          <w:color w:val="auto"/>
          <w:sz w:val="24"/>
          <w:szCs w:val="24"/>
        </w:rPr>
        <w:t>i</w:t>
      </w:r>
      <w:r w:rsidR="006C4ABB" w:rsidRPr="00E14393">
        <w:rPr>
          <w:rFonts w:ascii="Arial" w:hAnsi="Arial" w:cs="Arial"/>
          <w:color w:val="auto"/>
          <w:sz w:val="24"/>
          <w:szCs w:val="24"/>
        </w:rPr>
        <w:t>m</w:t>
      </w:r>
      <w:r w:rsidR="00685C12" w:rsidRPr="00E14393">
        <w:rPr>
          <w:rFonts w:ascii="Arial" w:hAnsi="Arial" w:cs="Arial"/>
          <w:color w:val="auto"/>
          <w:sz w:val="24"/>
          <w:szCs w:val="24"/>
        </w:rPr>
        <w:t>e</w:t>
      </w:r>
      <w:r w:rsidRPr="00E14393">
        <w:rPr>
          <w:rFonts w:ascii="Arial" w:hAnsi="Arial" w:cs="Arial"/>
          <w:color w:val="auto"/>
          <w:sz w:val="24"/>
          <w:szCs w:val="24"/>
        </w:rPr>
        <w:t>d to u</w:t>
      </w:r>
      <w:r w:rsidR="007D352B" w:rsidRPr="00E14393">
        <w:rPr>
          <w:rFonts w:ascii="Arial" w:hAnsi="Arial" w:cs="Arial"/>
          <w:color w:val="auto"/>
          <w:sz w:val="24"/>
          <w:szCs w:val="24"/>
        </w:rPr>
        <w:t>s</w:t>
      </w:r>
      <w:r w:rsidR="00CE5B1A" w:rsidRPr="00E14393">
        <w:rPr>
          <w:rFonts w:ascii="Arial" w:hAnsi="Arial" w:cs="Arial"/>
          <w:color w:val="auto"/>
          <w:sz w:val="24"/>
          <w:szCs w:val="24"/>
        </w:rPr>
        <w:t>e</w:t>
      </w:r>
      <w:r w:rsidRPr="00E14393">
        <w:rPr>
          <w:rFonts w:ascii="Arial" w:hAnsi="Arial" w:cs="Arial"/>
          <w:color w:val="auto"/>
          <w:sz w:val="24"/>
          <w:szCs w:val="24"/>
        </w:rPr>
        <w:t xml:space="preserve"> the O</w:t>
      </w:r>
      <w:r w:rsidR="00CE5B1A" w:rsidRPr="00E14393">
        <w:rPr>
          <w:rFonts w:ascii="Arial" w:hAnsi="Arial" w:cs="Arial"/>
          <w:color w:val="auto"/>
          <w:sz w:val="24"/>
          <w:szCs w:val="24"/>
        </w:rPr>
        <w:t>r</w:t>
      </w:r>
      <w:r w:rsidRPr="00E14393">
        <w:rPr>
          <w:rFonts w:ascii="Arial" w:hAnsi="Arial" w:cs="Arial"/>
          <w:color w:val="auto"/>
          <w:sz w:val="24"/>
          <w:szCs w:val="24"/>
        </w:rPr>
        <w:t>d</w:t>
      </w:r>
      <w:r w:rsidR="00CE5B1A" w:rsidRPr="00E14393">
        <w:rPr>
          <w:rFonts w:ascii="Arial" w:hAnsi="Arial" w:cs="Arial"/>
          <w:color w:val="auto"/>
          <w:sz w:val="24"/>
          <w:szCs w:val="24"/>
        </w:rPr>
        <w:t>e</w:t>
      </w:r>
      <w:r w:rsidRPr="00E14393">
        <w:rPr>
          <w:rFonts w:ascii="Arial" w:hAnsi="Arial" w:cs="Arial"/>
          <w:color w:val="auto"/>
          <w:sz w:val="24"/>
          <w:szCs w:val="24"/>
        </w:rPr>
        <w:t xml:space="preserve">r route </w:t>
      </w:r>
      <w:r w:rsidR="00CE5B1A" w:rsidRPr="00E14393">
        <w:rPr>
          <w:rFonts w:ascii="Arial" w:hAnsi="Arial" w:cs="Arial"/>
          <w:color w:val="auto"/>
          <w:sz w:val="24"/>
          <w:szCs w:val="24"/>
        </w:rPr>
        <w:t xml:space="preserve">as </w:t>
      </w:r>
      <w:r w:rsidRPr="00E14393">
        <w:rPr>
          <w:rFonts w:ascii="Arial" w:hAnsi="Arial" w:cs="Arial"/>
          <w:color w:val="auto"/>
          <w:sz w:val="24"/>
          <w:szCs w:val="24"/>
        </w:rPr>
        <w:t xml:space="preserve">a </w:t>
      </w:r>
      <w:r w:rsidR="00CE5B1A" w:rsidRPr="00E14393">
        <w:rPr>
          <w:rFonts w:ascii="Arial" w:hAnsi="Arial" w:cs="Arial"/>
          <w:color w:val="auto"/>
          <w:sz w:val="24"/>
          <w:szCs w:val="24"/>
        </w:rPr>
        <w:t>s</w:t>
      </w:r>
      <w:r w:rsidRPr="00E14393">
        <w:rPr>
          <w:rFonts w:ascii="Arial" w:hAnsi="Arial" w:cs="Arial"/>
          <w:color w:val="auto"/>
          <w:sz w:val="24"/>
          <w:szCs w:val="24"/>
        </w:rPr>
        <w:t>af</w:t>
      </w:r>
      <w:r w:rsidR="00CE5B1A" w:rsidRPr="00E14393">
        <w:rPr>
          <w:rFonts w:ascii="Arial" w:hAnsi="Arial" w:cs="Arial"/>
          <w:color w:val="auto"/>
          <w:sz w:val="24"/>
          <w:szCs w:val="24"/>
        </w:rPr>
        <w:t>e</w:t>
      </w:r>
      <w:r w:rsidRPr="00E14393">
        <w:rPr>
          <w:rFonts w:ascii="Arial" w:hAnsi="Arial" w:cs="Arial"/>
          <w:color w:val="auto"/>
          <w:sz w:val="24"/>
          <w:szCs w:val="24"/>
        </w:rPr>
        <w:t xml:space="preserve"> </w:t>
      </w:r>
      <w:r w:rsidR="00061933" w:rsidRPr="00E14393">
        <w:rPr>
          <w:rFonts w:ascii="Arial" w:hAnsi="Arial" w:cs="Arial"/>
          <w:color w:val="auto"/>
          <w:sz w:val="24"/>
          <w:szCs w:val="24"/>
        </w:rPr>
        <w:t>al</w:t>
      </w:r>
      <w:r w:rsidRPr="00E14393">
        <w:rPr>
          <w:rFonts w:ascii="Arial" w:hAnsi="Arial" w:cs="Arial"/>
          <w:color w:val="auto"/>
          <w:sz w:val="24"/>
          <w:szCs w:val="24"/>
        </w:rPr>
        <w:t>te</w:t>
      </w:r>
      <w:r w:rsidR="00061933" w:rsidRPr="00E14393">
        <w:rPr>
          <w:rFonts w:ascii="Arial" w:hAnsi="Arial" w:cs="Arial"/>
          <w:color w:val="auto"/>
          <w:sz w:val="24"/>
          <w:szCs w:val="24"/>
        </w:rPr>
        <w:t>rnative</w:t>
      </w:r>
      <w:r w:rsidR="00125998">
        <w:rPr>
          <w:rFonts w:ascii="Arial" w:hAnsi="Arial" w:cs="Arial"/>
          <w:color w:val="auto"/>
          <w:sz w:val="24"/>
          <w:szCs w:val="24"/>
        </w:rPr>
        <w:t>,</w:t>
      </w:r>
      <w:r w:rsidRPr="00E14393">
        <w:rPr>
          <w:rFonts w:ascii="Arial" w:hAnsi="Arial" w:cs="Arial"/>
          <w:color w:val="auto"/>
          <w:sz w:val="24"/>
          <w:szCs w:val="24"/>
        </w:rPr>
        <w:t xml:space="preserve"> cutting off the corner of the </w:t>
      </w:r>
      <w:r w:rsidR="00061933" w:rsidRPr="00E14393">
        <w:rPr>
          <w:rFonts w:ascii="Arial" w:hAnsi="Arial" w:cs="Arial"/>
          <w:color w:val="auto"/>
          <w:sz w:val="24"/>
          <w:szCs w:val="24"/>
        </w:rPr>
        <w:t>r</w:t>
      </w:r>
      <w:r w:rsidRPr="00E14393">
        <w:rPr>
          <w:rFonts w:ascii="Arial" w:hAnsi="Arial" w:cs="Arial"/>
          <w:color w:val="auto"/>
          <w:sz w:val="24"/>
          <w:szCs w:val="24"/>
        </w:rPr>
        <w:t>oad</w:t>
      </w:r>
      <w:r w:rsidR="00D909FE" w:rsidRPr="00E14393">
        <w:rPr>
          <w:rFonts w:ascii="Arial" w:hAnsi="Arial" w:cs="Arial"/>
          <w:color w:val="auto"/>
          <w:sz w:val="24"/>
          <w:szCs w:val="24"/>
        </w:rPr>
        <w:t xml:space="preserve"> to the </w:t>
      </w:r>
      <w:r w:rsidR="00CE5B1A" w:rsidRPr="00E14393">
        <w:rPr>
          <w:rFonts w:ascii="Arial" w:hAnsi="Arial" w:cs="Arial"/>
          <w:color w:val="auto"/>
          <w:sz w:val="24"/>
          <w:szCs w:val="24"/>
        </w:rPr>
        <w:t>s</w:t>
      </w:r>
      <w:r w:rsidR="00D909FE" w:rsidRPr="00E14393">
        <w:rPr>
          <w:rFonts w:ascii="Arial" w:hAnsi="Arial" w:cs="Arial"/>
          <w:color w:val="auto"/>
          <w:sz w:val="24"/>
          <w:szCs w:val="24"/>
        </w:rPr>
        <w:t>o</w:t>
      </w:r>
      <w:r w:rsidR="00CE5B1A" w:rsidRPr="00E14393">
        <w:rPr>
          <w:rFonts w:ascii="Arial" w:hAnsi="Arial" w:cs="Arial"/>
          <w:color w:val="auto"/>
          <w:sz w:val="24"/>
          <w:szCs w:val="24"/>
        </w:rPr>
        <w:t>u</w:t>
      </w:r>
      <w:r w:rsidR="00D909FE" w:rsidRPr="00E14393">
        <w:rPr>
          <w:rFonts w:ascii="Arial" w:hAnsi="Arial" w:cs="Arial"/>
          <w:color w:val="auto"/>
          <w:sz w:val="24"/>
          <w:szCs w:val="24"/>
        </w:rPr>
        <w:t>t</w:t>
      </w:r>
      <w:r w:rsidR="00CE5B1A" w:rsidRPr="00E14393">
        <w:rPr>
          <w:rFonts w:ascii="Arial" w:hAnsi="Arial" w:cs="Arial"/>
          <w:color w:val="auto"/>
          <w:sz w:val="24"/>
          <w:szCs w:val="24"/>
        </w:rPr>
        <w:t>h</w:t>
      </w:r>
      <w:r w:rsidR="00125998">
        <w:rPr>
          <w:rFonts w:ascii="Arial" w:hAnsi="Arial" w:cs="Arial"/>
          <w:color w:val="auto"/>
          <w:sz w:val="24"/>
          <w:szCs w:val="24"/>
        </w:rPr>
        <w:t>,</w:t>
      </w:r>
      <w:r w:rsidR="00D909FE" w:rsidRPr="00E14393">
        <w:rPr>
          <w:rFonts w:ascii="Arial" w:hAnsi="Arial" w:cs="Arial"/>
          <w:color w:val="auto"/>
          <w:sz w:val="24"/>
          <w:szCs w:val="24"/>
        </w:rPr>
        <w:t xml:space="preserve"> w</w:t>
      </w:r>
      <w:r w:rsidR="00CE5B1A" w:rsidRPr="00E14393">
        <w:rPr>
          <w:rFonts w:ascii="Arial" w:hAnsi="Arial" w:cs="Arial"/>
          <w:color w:val="auto"/>
          <w:sz w:val="24"/>
          <w:szCs w:val="24"/>
        </w:rPr>
        <w:t>ou</w:t>
      </w:r>
      <w:r w:rsidR="00D909FE" w:rsidRPr="00E14393">
        <w:rPr>
          <w:rFonts w:ascii="Arial" w:hAnsi="Arial" w:cs="Arial"/>
          <w:color w:val="auto"/>
          <w:sz w:val="24"/>
          <w:szCs w:val="24"/>
        </w:rPr>
        <w:t>ld no</w:t>
      </w:r>
      <w:r w:rsidR="00CE5B1A" w:rsidRPr="00E14393">
        <w:rPr>
          <w:rFonts w:ascii="Arial" w:hAnsi="Arial" w:cs="Arial"/>
          <w:color w:val="auto"/>
          <w:sz w:val="24"/>
          <w:szCs w:val="24"/>
        </w:rPr>
        <w:t>t</w:t>
      </w:r>
      <w:r w:rsidR="00D909FE" w:rsidRPr="00E14393">
        <w:rPr>
          <w:rFonts w:ascii="Arial" w:hAnsi="Arial" w:cs="Arial"/>
          <w:color w:val="auto"/>
          <w:sz w:val="24"/>
          <w:szCs w:val="24"/>
        </w:rPr>
        <w:t xml:space="preserve"> </w:t>
      </w:r>
      <w:r w:rsidR="00CE5B1A" w:rsidRPr="00E14393">
        <w:rPr>
          <w:rFonts w:ascii="Arial" w:hAnsi="Arial" w:cs="Arial"/>
          <w:color w:val="auto"/>
          <w:sz w:val="24"/>
          <w:szCs w:val="24"/>
        </w:rPr>
        <w:t>h</w:t>
      </w:r>
      <w:r w:rsidR="00D909FE" w:rsidRPr="00E14393">
        <w:rPr>
          <w:rFonts w:ascii="Arial" w:hAnsi="Arial" w:cs="Arial"/>
          <w:color w:val="auto"/>
          <w:sz w:val="24"/>
          <w:szCs w:val="24"/>
        </w:rPr>
        <w:t>ave d</w:t>
      </w:r>
      <w:r w:rsidR="00BE71C2" w:rsidRPr="00E14393">
        <w:rPr>
          <w:rFonts w:ascii="Arial" w:hAnsi="Arial" w:cs="Arial"/>
          <w:color w:val="auto"/>
          <w:sz w:val="24"/>
          <w:szCs w:val="24"/>
        </w:rPr>
        <w:t>o</w:t>
      </w:r>
      <w:r w:rsidR="00D909FE" w:rsidRPr="00E14393">
        <w:rPr>
          <w:rFonts w:ascii="Arial" w:hAnsi="Arial" w:cs="Arial"/>
          <w:color w:val="auto"/>
          <w:sz w:val="24"/>
          <w:szCs w:val="24"/>
        </w:rPr>
        <w:t xml:space="preserve">ne </w:t>
      </w:r>
      <w:r w:rsidR="00BE71C2" w:rsidRPr="00E14393">
        <w:rPr>
          <w:rFonts w:ascii="Arial" w:hAnsi="Arial" w:cs="Arial"/>
          <w:color w:val="auto"/>
          <w:sz w:val="24"/>
          <w:szCs w:val="24"/>
        </w:rPr>
        <w:t>s</w:t>
      </w:r>
      <w:r w:rsidR="00D909FE" w:rsidRPr="00E14393">
        <w:rPr>
          <w:rFonts w:ascii="Arial" w:hAnsi="Arial" w:cs="Arial"/>
          <w:color w:val="auto"/>
          <w:sz w:val="24"/>
          <w:szCs w:val="24"/>
        </w:rPr>
        <w:t>o</w:t>
      </w:r>
      <w:r w:rsidR="00C02FAB" w:rsidRPr="00E14393">
        <w:rPr>
          <w:rFonts w:ascii="Arial" w:hAnsi="Arial" w:cs="Arial"/>
          <w:color w:val="auto"/>
          <w:sz w:val="24"/>
          <w:szCs w:val="24"/>
        </w:rPr>
        <w:t xml:space="preserve">. </w:t>
      </w:r>
      <w:r w:rsidR="001C5CAA" w:rsidRPr="00E14393">
        <w:rPr>
          <w:rFonts w:ascii="Arial" w:hAnsi="Arial" w:cs="Arial"/>
          <w:color w:val="auto"/>
          <w:sz w:val="24"/>
          <w:szCs w:val="24"/>
        </w:rPr>
        <w:t>I</w:t>
      </w:r>
      <w:r w:rsidR="00C02FAB" w:rsidRPr="00E14393">
        <w:rPr>
          <w:rFonts w:ascii="Arial" w:hAnsi="Arial" w:cs="Arial"/>
          <w:color w:val="auto"/>
          <w:sz w:val="24"/>
          <w:szCs w:val="24"/>
        </w:rPr>
        <w:t xml:space="preserve">t was put to </w:t>
      </w:r>
      <w:r w:rsidR="00BE71C2" w:rsidRPr="00E14393">
        <w:rPr>
          <w:rFonts w:ascii="Arial" w:hAnsi="Arial" w:cs="Arial"/>
          <w:color w:val="auto"/>
          <w:sz w:val="24"/>
          <w:szCs w:val="24"/>
        </w:rPr>
        <w:t>those</w:t>
      </w:r>
      <w:r w:rsidR="00C02FAB" w:rsidRPr="00E14393">
        <w:rPr>
          <w:rFonts w:ascii="Arial" w:hAnsi="Arial" w:cs="Arial"/>
          <w:color w:val="auto"/>
          <w:sz w:val="24"/>
          <w:szCs w:val="24"/>
        </w:rPr>
        <w:t xml:space="preserve"> living a</w:t>
      </w:r>
      <w:r w:rsidR="00E57FED" w:rsidRPr="00E14393">
        <w:rPr>
          <w:rFonts w:ascii="Arial" w:hAnsi="Arial" w:cs="Arial"/>
          <w:color w:val="auto"/>
          <w:sz w:val="24"/>
          <w:szCs w:val="24"/>
        </w:rPr>
        <w:t>t</w:t>
      </w:r>
      <w:r w:rsidR="00C02FAB" w:rsidRPr="00E14393">
        <w:rPr>
          <w:rFonts w:ascii="Arial" w:hAnsi="Arial" w:cs="Arial"/>
          <w:color w:val="auto"/>
          <w:sz w:val="24"/>
          <w:szCs w:val="24"/>
        </w:rPr>
        <w:t xml:space="preserve"> M</w:t>
      </w:r>
      <w:r w:rsidR="00E57FED" w:rsidRPr="00E14393">
        <w:rPr>
          <w:rFonts w:ascii="Arial" w:hAnsi="Arial" w:cs="Arial"/>
          <w:color w:val="auto"/>
          <w:sz w:val="24"/>
          <w:szCs w:val="24"/>
        </w:rPr>
        <w:t>a</w:t>
      </w:r>
      <w:r w:rsidR="00C02FAB" w:rsidRPr="00E14393">
        <w:rPr>
          <w:rFonts w:ascii="Arial" w:hAnsi="Arial" w:cs="Arial"/>
          <w:color w:val="auto"/>
          <w:sz w:val="24"/>
          <w:szCs w:val="24"/>
        </w:rPr>
        <w:t xml:space="preserve">rsh, </w:t>
      </w:r>
      <w:r w:rsidR="00CE715F" w:rsidRPr="00E14393">
        <w:rPr>
          <w:rFonts w:ascii="Arial" w:hAnsi="Arial" w:cs="Arial"/>
          <w:color w:val="auto"/>
          <w:sz w:val="24"/>
          <w:szCs w:val="24"/>
        </w:rPr>
        <w:t xml:space="preserve">the </w:t>
      </w:r>
      <w:r w:rsidR="00120732" w:rsidRPr="00E14393">
        <w:rPr>
          <w:rFonts w:ascii="Arial" w:hAnsi="Arial" w:cs="Arial"/>
          <w:color w:val="auto"/>
          <w:sz w:val="24"/>
          <w:szCs w:val="24"/>
        </w:rPr>
        <w:t xml:space="preserve">properties to the </w:t>
      </w:r>
      <w:r w:rsidR="00A24809" w:rsidRPr="00E14393">
        <w:rPr>
          <w:rFonts w:ascii="Arial" w:hAnsi="Arial" w:cs="Arial"/>
          <w:color w:val="auto"/>
          <w:sz w:val="24"/>
          <w:szCs w:val="24"/>
        </w:rPr>
        <w:t>south-</w:t>
      </w:r>
      <w:r w:rsidR="00023118" w:rsidRPr="00E14393">
        <w:rPr>
          <w:rFonts w:ascii="Arial" w:hAnsi="Arial" w:cs="Arial"/>
          <w:color w:val="auto"/>
          <w:sz w:val="24"/>
          <w:szCs w:val="24"/>
        </w:rPr>
        <w:t>w</w:t>
      </w:r>
      <w:r w:rsidR="00A24809" w:rsidRPr="00E14393">
        <w:rPr>
          <w:rFonts w:ascii="Arial" w:hAnsi="Arial" w:cs="Arial"/>
          <w:color w:val="auto"/>
          <w:sz w:val="24"/>
          <w:szCs w:val="24"/>
        </w:rPr>
        <w:t xml:space="preserve">est of the Order route, that they </w:t>
      </w:r>
      <w:r w:rsidR="00AF54DC" w:rsidRPr="00E14393">
        <w:rPr>
          <w:rFonts w:ascii="Arial" w:hAnsi="Arial" w:cs="Arial"/>
          <w:color w:val="auto"/>
          <w:sz w:val="24"/>
          <w:szCs w:val="24"/>
        </w:rPr>
        <w:t>w</w:t>
      </w:r>
      <w:r w:rsidR="00A24809" w:rsidRPr="00E14393">
        <w:rPr>
          <w:rFonts w:ascii="Arial" w:hAnsi="Arial" w:cs="Arial"/>
          <w:color w:val="auto"/>
          <w:sz w:val="24"/>
          <w:szCs w:val="24"/>
        </w:rPr>
        <w:t>ou</w:t>
      </w:r>
      <w:r w:rsidR="00AF54DC" w:rsidRPr="00E14393">
        <w:rPr>
          <w:rFonts w:ascii="Arial" w:hAnsi="Arial" w:cs="Arial"/>
          <w:color w:val="auto"/>
          <w:sz w:val="24"/>
          <w:szCs w:val="24"/>
        </w:rPr>
        <w:t>l</w:t>
      </w:r>
      <w:r w:rsidR="00A24809" w:rsidRPr="00E14393">
        <w:rPr>
          <w:rFonts w:ascii="Arial" w:hAnsi="Arial" w:cs="Arial"/>
          <w:color w:val="auto"/>
          <w:sz w:val="24"/>
          <w:szCs w:val="24"/>
        </w:rPr>
        <w:t>d</w:t>
      </w:r>
      <w:r w:rsidR="00720579" w:rsidRPr="00E14393">
        <w:rPr>
          <w:rFonts w:ascii="Arial" w:hAnsi="Arial" w:cs="Arial"/>
          <w:color w:val="auto"/>
          <w:sz w:val="24"/>
          <w:szCs w:val="24"/>
        </w:rPr>
        <w:t xml:space="preserve"> instead</w:t>
      </w:r>
      <w:r w:rsidR="00A24809" w:rsidRPr="00E14393">
        <w:rPr>
          <w:rFonts w:ascii="Arial" w:hAnsi="Arial" w:cs="Arial"/>
          <w:color w:val="auto"/>
          <w:sz w:val="24"/>
          <w:szCs w:val="24"/>
        </w:rPr>
        <w:t xml:space="preserve"> have u</w:t>
      </w:r>
      <w:r w:rsidR="00AF54DC" w:rsidRPr="00E14393">
        <w:rPr>
          <w:rFonts w:ascii="Arial" w:hAnsi="Arial" w:cs="Arial"/>
          <w:color w:val="auto"/>
          <w:sz w:val="24"/>
          <w:szCs w:val="24"/>
        </w:rPr>
        <w:t>s</w:t>
      </w:r>
      <w:r w:rsidR="00A24809" w:rsidRPr="00E14393">
        <w:rPr>
          <w:rFonts w:ascii="Arial" w:hAnsi="Arial" w:cs="Arial"/>
          <w:color w:val="auto"/>
          <w:sz w:val="24"/>
          <w:szCs w:val="24"/>
        </w:rPr>
        <w:t xml:space="preserve">ed </w:t>
      </w:r>
      <w:r w:rsidR="00D27566" w:rsidRPr="00E14393">
        <w:rPr>
          <w:rFonts w:ascii="Arial" w:hAnsi="Arial" w:cs="Arial"/>
          <w:color w:val="auto"/>
          <w:sz w:val="24"/>
          <w:szCs w:val="24"/>
        </w:rPr>
        <w:t xml:space="preserve">Footpath 20, which can be </w:t>
      </w:r>
      <w:r w:rsidR="001C6DF0" w:rsidRPr="00E14393">
        <w:rPr>
          <w:rFonts w:ascii="Arial" w:hAnsi="Arial" w:cs="Arial"/>
          <w:color w:val="auto"/>
          <w:sz w:val="24"/>
          <w:szCs w:val="24"/>
        </w:rPr>
        <w:t xml:space="preserve">seen </w:t>
      </w:r>
      <w:r w:rsidR="00B81FA1" w:rsidRPr="00E14393">
        <w:rPr>
          <w:rFonts w:ascii="Arial" w:hAnsi="Arial" w:cs="Arial"/>
          <w:color w:val="auto"/>
          <w:sz w:val="24"/>
          <w:szCs w:val="24"/>
        </w:rPr>
        <w:t>o</w:t>
      </w:r>
      <w:r w:rsidR="001C6DF0" w:rsidRPr="00E14393">
        <w:rPr>
          <w:rFonts w:ascii="Arial" w:hAnsi="Arial" w:cs="Arial"/>
          <w:color w:val="auto"/>
          <w:sz w:val="24"/>
          <w:szCs w:val="24"/>
        </w:rPr>
        <w:t>n the O</w:t>
      </w:r>
      <w:r w:rsidR="00B81FA1" w:rsidRPr="00E14393">
        <w:rPr>
          <w:rFonts w:ascii="Arial" w:hAnsi="Arial" w:cs="Arial"/>
          <w:color w:val="auto"/>
          <w:sz w:val="24"/>
          <w:szCs w:val="24"/>
        </w:rPr>
        <w:t>r</w:t>
      </w:r>
      <w:r w:rsidR="001C6DF0" w:rsidRPr="00E14393">
        <w:rPr>
          <w:rFonts w:ascii="Arial" w:hAnsi="Arial" w:cs="Arial"/>
          <w:color w:val="auto"/>
          <w:sz w:val="24"/>
          <w:szCs w:val="24"/>
        </w:rPr>
        <w:t>der map</w:t>
      </w:r>
      <w:r w:rsidR="00B81FA1" w:rsidRPr="00E14393">
        <w:rPr>
          <w:rFonts w:ascii="Arial" w:hAnsi="Arial" w:cs="Arial"/>
          <w:color w:val="auto"/>
          <w:sz w:val="24"/>
          <w:szCs w:val="24"/>
        </w:rPr>
        <w:t xml:space="preserve"> </w:t>
      </w:r>
      <w:r w:rsidR="004C18B5" w:rsidRPr="00E14393">
        <w:rPr>
          <w:rFonts w:ascii="Arial" w:hAnsi="Arial" w:cs="Arial"/>
          <w:color w:val="auto"/>
          <w:sz w:val="24"/>
          <w:szCs w:val="24"/>
        </w:rPr>
        <w:t>to the so</w:t>
      </w:r>
      <w:r w:rsidR="00B81FA1" w:rsidRPr="00E14393">
        <w:rPr>
          <w:rFonts w:ascii="Arial" w:hAnsi="Arial" w:cs="Arial"/>
          <w:color w:val="auto"/>
          <w:sz w:val="24"/>
          <w:szCs w:val="24"/>
        </w:rPr>
        <w:t>u</w:t>
      </w:r>
      <w:r w:rsidR="004C18B5" w:rsidRPr="00E14393">
        <w:rPr>
          <w:rFonts w:ascii="Arial" w:hAnsi="Arial" w:cs="Arial"/>
          <w:color w:val="auto"/>
          <w:sz w:val="24"/>
          <w:szCs w:val="24"/>
        </w:rPr>
        <w:t>th o</w:t>
      </w:r>
      <w:r w:rsidR="00AF54DC" w:rsidRPr="00E14393">
        <w:rPr>
          <w:rFonts w:ascii="Arial" w:hAnsi="Arial" w:cs="Arial"/>
          <w:color w:val="auto"/>
          <w:sz w:val="24"/>
          <w:szCs w:val="24"/>
        </w:rPr>
        <w:t>f</w:t>
      </w:r>
      <w:r w:rsidR="004C18B5" w:rsidRPr="00E14393">
        <w:rPr>
          <w:rFonts w:ascii="Arial" w:hAnsi="Arial" w:cs="Arial"/>
          <w:color w:val="auto"/>
          <w:sz w:val="24"/>
          <w:szCs w:val="24"/>
        </w:rPr>
        <w:t xml:space="preserve"> the O</w:t>
      </w:r>
      <w:r w:rsidR="00AF54DC" w:rsidRPr="00E14393">
        <w:rPr>
          <w:rFonts w:ascii="Arial" w:hAnsi="Arial" w:cs="Arial"/>
          <w:color w:val="auto"/>
          <w:sz w:val="24"/>
          <w:szCs w:val="24"/>
        </w:rPr>
        <w:t>r</w:t>
      </w:r>
      <w:r w:rsidR="004C18B5" w:rsidRPr="00E14393">
        <w:rPr>
          <w:rFonts w:ascii="Arial" w:hAnsi="Arial" w:cs="Arial"/>
          <w:color w:val="auto"/>
          <w:sz w:val="24"/>
          <w:szCs w:val="24"/>
        </w:rPr>
        <w:t>der rou</w:t>
      </w:r>
      <w:r w:rsidR="00AF54DC" w:rsidRPr="00E14393">
        <w:rPr>
          <w:rFonts w:ascii="Arial" w:hAnsi="Arial" w:cs="Arial"/>
          <w:color w:val="auto"/>
          <w:sz w:val="24"/>
          <w:szCs w:val="24"/>
        </w:rPr>
        <w:t>te</w:t>
      </w:r>
      <w:r w:rsidR="001C5CAA" w:rsidRPr="00E14393">
        <w:rPr>
          <w:rFonts w:ascii="Arial" w:hAnsi="Arial" w:cs="Arial"/>
          <w:color w:val="auto"/>
          <w:sz w:val="24"/>
          <w:szCs w:val="24"/>
        </w:rPr>
        <w:t xml:space="preserve">. However, </w:t>
      </w:r>
      <w:r w:rsidR="00335395">
        <w:rPr>
          <w:rFonts w:ascii="Arial" w:hAnsi="Arial" w:cs="Arial"/>
          <w:color w:val="auto"/>
          <w:sz w:val="24"/>
          <w:szCs w:val="24"/>
        </w:rPr>
        <w:t>us</w:t>
      </w:r>
      <w:r w:rsidR="00167177" w:rsidRPr="00E14393">
        <w:rPr>
          <w:rFonts w:ascii="Arial" w:hAnsi="Arial" w:cs="Arial"/>
          <w:color w:val="auto"/>
          <w:sz w:val="24"/>
          <w:szCs w:val="24"/>
        </w:rPr>
        <w:t>e</w:t>
      </w:r>
      <w:r w:rsidR="00335395">
        <w:rPr>
          <w:rFonts w:ascii="Arial" w:hAnsi="Arial" w:cs="Arial"/>
          <w:color w:val="auto"/>
          <w:sz w:val="24"/>
          <w:szCs w:val="24"/>
        </w:rPr>
        <w:t>rs</w:t>
      </w:r>
      <w:r w:rsidR="00167177" w:rsidRPr="00E14393">
        <w:rPr>
          <w:rFonts w:ascii="Arial" w:hAnsi="Arial" w:cs="Arial"/>
          <w:color w:val="auto"/>
          <w:sz w:val="24"/>
          <w:szCs w:val="24"/>
        </w:rPr>
        <w:t xml:space="preserve"> </w:t>
      </w:r>
      <w:r w:rsidR="004C18B5" w:rsidRPr="00E14393">
        <w:rPr>
          <w:rFonts w:ascii="Arial" w:hAnsi="Arial" w:cs="Arial"/>
          <w:color w:val="auto"/>
          <w:sz w:val="24"/>
          <w:szCs w:val="24"/>
        </w:rPr>
        <w:t>clear</w:t>
      </w:r>
      <w:r w:rsidR="00167177" w:rsidRPr="00E14393">
        <w:rPr>
          <w:rFonts w:ascii="Arial" w:hAnsi="Arial" w:cs="Arial"/>
          <w:color w:val="auto"/>
          <w:sz w:val="24"/>
          <w:szCs w:val="24"/>
        </w:rPr>
        <w:t xml:space="preserve">ly </w:t>
      </w:r>
      <w:r w:rsidR="009C1764" w:rsidRPr="00E14393">
        <w:rPr>
          <w:rFonts w:ascii="Arial" w:hAnsi="Arial" w:cs="Arial"/>
          <w:color w:val="auto"/>
          <w:sz w:val="24"/>
          <w:szCs w:val="24"/>
        </w:rPr>
        <w:t>re</w:t>
      </w:r>
      <w:r w:rsidR="00167177" w:rsidRPr="00E14393">
        <w:rPr>
          <w:rFonts w:ascii="Arial" w:hAnsi="Arial" w:cs="Arial"/>
          <w:color w:val="auto"/>
          <w:sz w:val="24"/>
          <w:szCs w:val="24"/>
        </w:rPr>
        <w:t>s</w:t>
      </w:r>
      <w:r w:rsidR="009C1764" w:rsidRPr="00E14393">
        <w:rPr>
          <w:rFonts w:ascii="Arial" w:hAnsi="Arial" w:cs="Arial"/>
          <w:color w:val="auto"/>
          <w:sz w:val="24"/>
          <w:szCs w:val="24"/>
        </w:rPr>
        <w:t>pond</w:t>
      </w:r>
      <w:r w:rsidR="00167177" w:rsidRPr="00E14393">
        <w:rPr>
          <w:rFonts w:ascii="Arial" w:hAnsi="Arial" w:cs="Arial"/>
          <w:color w:val="auto"/>
          <w:sz w:val="24"/>
          <w:szCs w:val="24"/>
        </w:rPr>
        <w:t>e</w:t>
      </w:r>
      <w:r w:rsidR="009C1764" w:rsidRPr="00E14393">
        <w:rPr>
          <w:rFonts w:ascii="Arial" w:hAnsi="Arial" w:cs="Arial"/>
          <w:color w:val="auto"/>
          <w:sz w:val="24"/>
          <w:szCs w:val="24"/>
        </w:rPr>
        <w:t xml:space="preserve">d in cross-examination </w:t>
      </w:r>
      <w:r w:rsidR="004C18B5" w:rsidRPr="00E14393">
        <w:rPr>
          <w:rFonts w:ascii="Arial" w:hAnsi="Arial" w:cs="Arial"/>
          <w:color w:val="auto"/>
          <w:sz w:val="24"/>
          <w:szCs w:val="24"/>
        </w:rPr>
        <w:t>that thi</w:t>
      </w:r>
      <w:r w:rsidR="00AF54DC" w:rsidRPr="00E14393">
        <w:rPr>
          <w:rFonts w:ascii="Arial" w:hAnsi="Arial" w:cs="Arial"/>
          <w:color w:val="auto"/>
          <w:sz w:val="24"/>
          <w:szCs w:val="24"/>
        </w:rPr>
        <w:t xml:space="preserve">s </w:t>
      </w:r>
      <w:r w:rsidR="004C18B5" w:rsidRPr="00E14393">
        <w:rPr>
          <w:rFonts w:ascii="Arial" w:hAnsi="Arial" w:cs="Arial"/>
          <w:color w:val="auto"/>
          <w:sz w:val="24"/>
          <w:szCs w:val="24"/>
        </w:rPr>
        <w:t>route h</w:t>
      </w:r>
      <w:r w:rsidR="00AF54DC" w:rsidRPr="00E14393">
        <w:rPr>
          <w:rFonts w:ascii="Arial" w:hAnsi="Arial" w:cs="Arial"/>
          <w:color w:val="auto"/>
          <w:sz w:val="24"/>
          <w:szCs w:val="24"/>
        </w:rPr>
        <w:t>ad</w:t>
      </w:r>
      <w:r w:rsidR="004C18B5" w:rsidRPr="00E14393">
        <w:rPr>
          <w:rFonts w:ascii="Arial" w:hAnsi="Arial" w:cs="Arial"/>
          <w:color w:val="auto"/>
          <w:sz w:val="24"/>
          <w:szCs w:val="24"/>
        </w:rPr>
        <w:t xml:space="preserve"> historically </w:t>
      </w:r>
      <w:r w:rsidR="00CE5B1A" w:rsidRPr="00E14393">
        <w:rPr>
          <w:rFonts w:ascii="Arial" w:hAnsi="Arial" w:cs="Arial"/>
          <w:color w:val="auto"/>
          <w:sz w:val="24"/>
          <w:szCs w:val="24"/>
        </w:rPr>
        <w:t>b</w:t>
      </w:r>
      <w:r w:rsidR="00AF54DC" w:rsidRPr="00E14393">
        <w:rPr>
          <w:rFonts w:ascii="Arial" w:hAnsi="Arial" w:cs="Arial"/>
          <w:color w:val="auto"/>
          <w:sz w:val="24"/>
          <w:szCs w:val="24"/>
        </w:rPr>
        <w:t>e</w:t>
      </w:r>
      <w:r w:rsidR="004C18B5" w:rsidRPr="00E14393">
        <w:rPr>
          <w:rFonts w:ascii="Arial" w:hAnsi="Arial" w:cs="Arial"/>
          <w:color w:val="auto"/>
          <w:sz w:val="24"/>
          <w:szCs w:val="24"/>
        </w:rPr>
        <w:t>e</w:t>
      </w:r>
      <w:r w:rsidR="00AF54DC" w:rsidRPr="00E14393">
        <w:rPr>
          <w:rFonts w:ascii="Arial" w:hAnsi="Arial" w:cs="Arial"/>
          <w:color w:val="auto"/>
          <w:sz w:val="24"/>
          <w:szCs w:val="24"/>
        </w:rPr>
        <w:t>n</w:t>
      </w:r>
      <w:r w:rsidR="004C18B5" w:rsidRPr="00E14393">
        <w:rPr>
          <w:rFonts w:ascii="Arial" w:hAnsi="Arial" w:cs="Arial"/>
          <w:color w:val="auto"/>
          <w:sz w:val="24"/>
          <w:szCs w:val="24"/>
        </w:rPr>
        <w:t xml:space="preserve"> in poor condition, with fencin</w:t>
      </w:r>
      <w:r w:rsidR="00AF54DC" w:rsidRPr="00E14393">
        <w:rPr>
          <w:rFonts w:ascii="Arial" w:hAnsi="Arial" w:cs="Arial"/>
          <w:color w:val="auto"/>
          <w:sz w:val="24"/>
          <w:szCs w:val="24"/>
        </w:rPr>
        <w:t>g</w:t>
      </w:r>
      <w:r w:rsidR="004C18B5" w:rsidRPr="00E14393">
        <w:rPr>
          <w:rFonts w:ascii="Arial" w:hAnsi="Arial" w:cs="Arial"/>
          <w:color w:val="auto"/>
          <w:sz w:val="24"/>
          <w:szCs w:val="24"/>
        </w:rPr>
        <w:t>, mud and flooding</w:t>
      </w:r>
      <w:r w:rsidR="00167177" w:rsidRPr="00E14393">
        <w:rPr>
          <w:rFonts w:ascii="Arial" w:hAnsi="Arial" w:cs="Arial"/>
          <w:color w:val="auto"/>
          <w:sz w:val="24"/>
          <w:szCs w:val="24"/>
        </w:rPr>
        <w:t>,</w:t>
      </w:r>
      <w:r w:rsidR="004C18B5" w:rsidRPr="00E14393">
        <w:rPr>
          <w:rFonts w:ascii="Arial" w:hAnsi="Arial" w:cs="Arial"/>
          <w:color w:val="auto"/>
          <w:sz w:val="24"/>
          <w:szCs w:val="24"/>
        </w:rPr>
        <w:t xml:space="preserve"> making the Order route the </w:t>
      </w:r>
      <w:r w:rsidR="009C1764" w:rsidRPr="00E14393">
        <w:rPr>
          <w:rFonts w:ascii="Arial" w:hAnsi="Arial" w:cs="Arial"/>
          <w:color w:val="auto"/>
          <w:sz w:val="24"/>
          <w:szCs w:val="24"/>
        </w:rPr>
        <w:t xml:space="preserve">preferred </w:t>
      </w:r>
      <w:r w:rsidR="004C18B5" w:rsidRPr="00E14393">
        <w:rPr>
          <w:rFonts w:ascii="Arial" w:hAnsi="Arial" w:cs="Arial"/>
          <w:color w:val="auto"/>
          <w:sz w:val="24"/>
          <w:szCs w:val="24"/>
        </w:rPr>
        <w:t>alternative</w:t>
      </w:r>
      <w:r w:rsidR="00CE5B1A" w:rsidRPr="00E14393">
        <w:rPr>
          <w:rFonts w:ascii="Arial" w:hAnsi="Arial" w:cs="Arial"/>
          <w:color w:val="auto"/>
          <w:sz w:val="24"/>
          <w:szCs w:val="24"/>
        </w:rPr>
        <w:t>.</w:t>
      </w:r>
      <w:r w:rsidR="00620C34" w:rsidRPr="00E14393">
        <w:rPr>
          <w:rFonts w:ascii="Arial" w:hAnsi="Arial" w:cs="Arial"/>
          <w:color w:val="auto"/>
          <w:sz w:val="24"/>
          <w:szCs w:val="24"/>
        </w:rPr>
        <w:t xml:space="preserve"> </w:t>
      </w:r>
      <w:r w:rsidR="00CE5B1A" w:rsidRPr="00E14393">
        <w:rPr>
          <w:rFonts w:ascii="Arial" w:hAnsi="Arial" w:cs="Arial"/>
          <w:color w:val="auto"/>
          <w:sz w:val="24"/>
          <w:szCs w:val="24"/>
        </w:rPr>
        <w:t xml:space="preserve"> </w:t>
      </w:r>
    </w:p>
    <w:p w14:paraId="39DEDEA4" w14:textId="18D2D26B" w:rsidR="00C87602" w:rsidRPr="00E14393" w:rsidRDefault="00BC6988"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lastRenderedPageBreak/>
        <w:t xml:space="preserve">It was also suggested that some people had been mistaken in claiming the Order route, </w:t>
      </w:r>
      <w:r w:rsidR="00B44D16" w:rsidRPr="00E14393">
        <w:rPr>
          <w:rFonts w:ascii="Arial" w:hAnsi="Arial" w:cs="Arial"/>
          <w:color w:val="auto"/>
          <w:sz w:val="24"/>
          <w:szCs w:val="24"/>
        </w:rPr>
        <w:t xml:space="preserve">as </w:t>
      </w:r>
      <w:r w:rsidRPr="00E14393">
        <w:rPr>
          <w:rFonts w:ascii="Arial" w:hAnsi="Arial" w:cs="Arial"/>
          <w:color w:val="auto"/>
          <w:sz w:val="24"/>
          <w:szCs w:val="24"/>
        </w:rPr>
        <w:t xml:space="preserve">they </w:t>
      </w:r>
      <w:r w:rsidR="00B44D16" w:rsidRPr="00E14393">
        <w:rPr>
          <w:rFonts w:ascii="Arial" w:hAnsi="Arial" w:cs="Arial"/>
          <w:color w:val="auto"/>
          <w:sz w:val="24"/>
          <w:szCs w:val="24"/>
        </w:rPr>
        <w:t xml:space="preserve">thought they </w:t>
      </w:r>
      <w:r w:rsidRPr="00E14393">
        <w:rPr>
          <w:rFonts w:ascii="Arial" w:hAnsi="Arial" w:cs="Arial"/>
          <w:color w:val="auto"/>
          <w:sz w:val="24"/>
          <w:szCs w:val="24"/>
        </w:rPr>
        <w:t>were referring to the legal alignment of FP25</w:t>
      </w:r>
      <w:r w:rsidR="00B44D16" w:rsidRPr="00E14393">
        <w:rPr>
          <w:rFonts w:ascii="Arial" w:hAnsi="Arial" w:cs="Arial"/>
          <w:color w:val="auto"/>
          <w:sz w:val="24"/>
          <w:szCs w:val="24"/>
        </w:rPr>
        <w:t>,</w:t>
      </w:r>
      <w:r w:rsidRPr="00E14393">
        <w:rPr>
          <w:rFonts w:ascii="Arial" w:hAnsi="Arial" w:cs="Arial"/>
          <w:color w:val="auto"/>
          <w:sz w:val="24"/>
          <w:szCs w:val="24"/>
        </w:rPr>
        <w:t xml:space="preserve"> and that a campaign within the village had led to disinformation. No</w:t>
      </w:r>
      <w:r w:rsidR="00A22E1A" w:rsidRPr="00E14393">
        <w:rPr>
          <w:rFonts w:ascii="Arial" w:hAnsi="Arial" w:cs="Arial"/>
          <w:color w:val="auto"/>
          <w:sz w:val="24"/>
          <w:szCs w:val="24"/>
        </w:rPr>
        <w:t>ne of the user evidence ha</w:t>
      </w:r>
      <w:r w:rsidR="0072765F" w:rsidRPr="00E14393">
        <w:rPr>
          <w:rFonts w:ascii="Arial" w:hAnsi="Arial" w:cs="Arial"/>
          <w:color w:val="auto"/>
          <w:sz w:val="24"/>
          <w:szCs w:val="24"/>
        </w:rPr>
        <w:t>s</w:t>
      </w:r>
      <w:r w:rsidR="00A22E1A" w:rsidRPr="00E14393">
        <w:rPr>
          <w:rFonts w:ascii="Arial" w:hAnsi="Arial" w:cs="Arial"/>
          <w:color w:val="auto"/>
          <w:sz w:val="24"/>
          <w:szCs w:val="24"/>
        </w:rPr>
        <w:t xml:space="preserve"> been withdrawn on the basis that </w:t>
      </w:r>
      <w:r w:rsidR="0072765F" w:rsidRPr="00E14393">
        <w:rPr>
          <w:rFonts w:ascii="Arial" w:hAnsi="Arial" w:cs="Arial"/>
          <w:color w:val="auto"/>
          <w:sz w:val="24"/>
          <w:szCs w:val="24"/>
        </w:rPr>
        <w:t>p</w:t>
      </w:r>
      <w:r w:rsidR="00A22E1A" w:rsidRPr="00E14393">
        <w:rPr>
          <w:rFonts w:ascii="Arial" w:hAnsi="Arial" w:cs="Arial"/>
          <w:color w:val="auto"/>
          <w:sz w:val="24"/>
          <w:szCs w:val="24"/>
        </w:rPr>
        <w:t>e</w:t>
      </w:r>
      <w:r w:rsidR="0072765F" w:rsidRPr="00E14393">
        <w:rPr>
          <w:rFonts w:ascii="Arial" w:hAnsi="Arial" w:cs="Arial"/>
          <w:color w:val="auto"/>
          <w:sz w:val="24"/>
          <w:szCs w:val="24"/>
        </w:rPr>
        <w:t>ople</w:t>
      </w:r>
      <w:r w:rsidR="00A22E1A" w:rsidRPr="00E14393">
        <w:rPr>
          <w:rFonts w:ascii="Arial" w:hAnsi="Arial" w:cs="Arial"/>
          <w:color w:val="auto"/>
          <w:sz w:val="24"/>
          <w:szCs w:val="24"/>
        </w:rPr>
        <w:t xml:space="preserve"> were mistaken</w:t>
      </w:r>
      <w:r w:rsidR="0072765F" w:rsidRPr="00E14393">
        <w:rPr>
          <w:rFonts w:ascii="Arial" w:hAnsi="Arial" w:cs="Arial"/>
          <w:color w:val="auto"/>
          <w:sz w:val="24"/>
          <w:szCs w:val="24"/>
        </w:rPr>
        <w:t xml:space="preserve"> or misled</w:t>
      </w:r>
      <w:r w:rsidR="00A22E1A" w:rsidRPr="00E14393">
        <w:rPr>
          <w:rFonts w:ascii="Arial" w:hAnsi="Arial" w:cs="Arial"/>
          <w:color w:val="auto"/>
          <w:sz w:val="24"/>
          <w:szCs w:val="24"/>
        </w:rPr>
        <w:t>.</w:t>
      </w:r>
      <w:r w:rsidR="0072765F" w:rsidRPr="00E14393">
        <w:rPr>
          <w:rFonts w:ascii="Arial" w:hAnsi="Arial" w:cs="Arial"/>
          <w:color w:val="auto"/>
          <w:sz w:val="24"/>
          <w:szCs w:val="24"/>
        </w:rPr>
        <w:t xml:space="preserve"> </w:t>
      </w:r>
      <w:r w:rsidR="008C1FFC" w:rsidRPr="00E14393">
        <w:rPr>
          <w:rFonts w:ascii="Arial" w:hAnsi="Arial" w:cs="Arial"/>
          <w:color w:val="auto"/>
          <w:sz w:val="24"/>
          <w:szCs w:val="24"/>
        </w:rPr>
        <w:t xml:space="preserve">I approach the evidence as a whole on the basis that where people have </w:t>
      </w:r>
      <w:r w:rsidR="000B365A" w:rsidRPr="00E14393">
        <w:rPr>
          <w:rFonts w:ascii="Arial" w:hAnsi="Arial" w:cs="Arial"/>
          <w:color w:val="auto"/>
          <w:sz w:val="24"/>
          <w:szCs w:val="24"/>
        </w:rPr>
        <w:t>given evidence which can be cross-examined I am able to place greater weight upon it</w:t>
      </w:r>
      <w:r w:rsidR="00C87602" w:rsidRPr="00E14393">
        <w:rPr>
          <w:rFonts w:ascii="Arial" w:hAnsi="Arial" w:cs="Arial"/>
          <w:color w:val="auto"/>
          <w:sz w:val="24"/>
          <w:szCs w:val="24"/>
        </w:rPr>
        <w:t>.</w:t>
      </w:r>
      <w:r w:rsidR="00B44D16" w:rsidRPr="00E14393">
        <w:rPr>
          <w:rFonts w:ascii="Arial" w:hAnsi="Arial" w:cs="Arial"/>
          <w:color w:val="auto"/>
          <w:sz w:val="24"/>
          <w:szCs w:val="24"/>
        </w:rPr>
        <w:t xml:space="preserve"> </w:t>
      </w:r>
    </w:p>
    <w:p w14:paraId="6ADF1B8D" w14:textId="36CF03DA" w:rsidR="00774079" w:rsidRPr="00E14393" w:rsidRDefault="00125FB0"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I consider it inappropriate to suggest that t</w:t>
      </w:r>
      <w:r w:rsidR="00774079" w:rsidRPr="00E14393">
        <w:rPr>
          <w:rFonts w:ascii="Arial" w:hAnsi="Arial" w:cs="Arial"/>
          <w:color w:val="auto"/>
          <w:sz w:val="24"/>
          <w:szCs w:val="24"/>
        </w:rPr>
        <w:t>he evidence of use</w:t>
      </w:r>
      <w:r w:rsidRPr="00E14393">
        <w:rPr>
          <w:rFonts w:ascii="Arial" w:hAnsi="Arial" w:cs="Arial"/>
          <w:color w:val="auto"/>
          <w:sz w:val="24"/>
          <w:szCs w:val="24"/>
        </w:rPr>
        <w:t xml:space="preserve"> of FP25</w:t>
      </w:r>
      <w:r w:rsidR="00774079" w:rsidRPr="00E14393">
        <w:rPr>
          <w:rFonts w:ascii="Arial" w:hAnsi="Arial" w:cs="Arial"/>
          <w:color w:val="auto"/>
          <w:sz w:val="24"/>
          <w:szCs w:val="24"/>
        </w:rPr>
        <w:t xml:space="preserve">, November 2018 – March 2019, </w:t>
      </w:r>
      <w:r w:rsidR="00AF4D01" w:rsidRPr="00E14393">
        <w:rPr>
          <w:rFonts w:ascii="Arial" w:hAnsi="Arial" w:cs="Arial"/>
          <w:color w:val="auto"/>
          <w:sz w:val="24"/>
          <w:szCs w:val="24"/>
        </w:rPr>
        <w:t xml:space="preserve">necessarily reflects </w:t>
      </w:r>
      <w:r w:rsidR="008E213C" w:rsidRPr="00E14393">
        <w:rPr>
          <w:rFonts w:ascii="Arial" w:hAnsi="Arial" w:cs="Arial"/>
          <w:color w:val="auto"/>
          <w:sz w:val="24"/>
          <w:szCs w:val="24"/>
        </w:rPr>
        <w:t xml:space="preserve">use </w:t>
      </w:r>
      <w:r w:rsidR="00AF4D01" w:rsidRPr="00E14393">
        <w:rPr>
          <w:rFonts w:ascii="Arial" w:hAnsi="Arial" w:cs="Arial"/>
          <w:color w:val="auto"/>
          <w:sz w:val="24"/>
          <w:szCs w:val="24"/>
        </w:rPr>
        <w:t xml:space="preserve">made of the Order route in </w:t>
      </w:r>
      <w:r w:rsidR="00AB33B4" w:rsidRPr="00E14393">
        <w:rPr>
          <w:rFonts w:ascii="Arial" w:hAnsi="Arial" w:cs="Arial"/>
          <w:color w:val="auto"/>
          <w:sz w:val="24"/>
          <w:szCs w:val="24"/>
        </w:rPr>
        <w:t xml:space="preserve">the relevant twenty-year period. The link to and from </w:t>
      </w:r>
      <w:r w:rsidR="008E213C" w:rsidRPr="00E14393">
        <w:rPr>
          <w:rFonts w:ascii="Arial" w:hAnsi="Arial" w:cs="Arial"/>
          <w:color w:val="auto"/>
          <w:sz w:val="24"/>
          <w:szCs w:val="24"/>
        </w:rPr>
        <w:t>FP25</w:t>
      </w:r>
      <w:r w:rsidR="00AB33B4" w:rsidRPr="00E14393">
        <w:rPr>
          <w:rFonts w:ascii="Arial" w:hAnsi="Arial" w:cs="Arial"/>
          <w:color w:val="auto"/>
          <w:sz w:val="24"/>
          <w:szCs w:val="24"/>
        </w:rPr>
        <w:t xml:space="preserve"> differs </w:t>
      </w:r>
      <w:r w:rsidR="009F1ACE" w:rsidRPr="00E14393">
        <w:rPr>
          <w:rFonts w:ascii="Arial" w:hAnsi="Arial" w:cs="Arial"/>
          <w:color w:val="auto"/>
          <w:sz w:val="24"/>
          <w:szCs w:val="24"/>
        </w:rPr>
        <w:t>and the reasons for use, such as visiting family or friends, would also differ over time as people move</w:t>
      </w:r>
      <w:r w:rsidR="00E01964" w:rsidRPr="00E14393">
        <w:rPr>
          <w:rFonts w:ascii="Arial" w:hAnsi="Arial" w:cs="Arial"/>
          <w:color w:val="auto"/>
          <w:sz w:val="24"/>
          <w:szCs w:val="24"/>
        </w:rPr>
        <w:t xml:space="preserve"> </w:t>
      </w:r>
      <w:r w:rsidR="009A3BC1">
        <w:rPr>
          <w:rFonts w:ascii="Arial" w:hAnsi="Arial" w:cs="Arial"/>
          <w:color w:val="auto"/>
          <w:sz w:val="24"/>
          <w:szCs w:val="24"/>
        </w:rPr>
        <w:t xml:space="preserve">in and </w:t>
      </w:r>
      <w:r w:rsidR="009F1ACE" w:rsidRPr="00E14393">
        <w:rPr>
          <w:rFonts w:ascii="Arial" w:hAnsi="Arial" w:cs="Arial"/>
          <w:color w:val="auto"/>
          <w:sz w:val="24"/>
          <w:szCs w:val="24"/>
        </w:rPr>
        <w:t>o</w:t>
      </w:r>
      <w:r w:rsidR="005D186C" w:rsidRPr="00E14393">
        <w:rPr>
          <w:rFonts w:ascii="Arial" w:hAnsi="Arial" w:cs="Arial"/>
          <w:color w:val="auto"/>
          <w:sz w:val="24"/>
          <w:szCs w:val="24"/>
        </w:rPr>
        <w:t>ut of the a</w:t>
      </w:r>
      <w:r w:rsidR="009F1ACE" w:rsidRPr="00E14393">
        <w:rPr>
          <w:rFonts w:ascii="Arial" w:hAnsi="Arial" w:cs="Arial"/>
          <w:color w:val="auto"/>
          <w:sz w:val="24"/>
          <w:szCs w:val="24"/>
        </w:rPr>
        <w:t>r</w:t>
      </w:r>
      <w:r w:rsidR="005D186C" w:rsidRPr="00E14393">
        <w:rPr>
          <w:rFonts w:ascii="Arial" w:hAnsi="Arial" w:cs="Arial"/>
          <w:color w:val="auto"/>
          <w:sz w:val="24"/>
          <w:szCs w:val="24"/>
        </w:rPr>
        <w:t>e</w:t>
      </w:r>
      <w:r w:rsidR="00E01964" w:rsidRPr="00E14393">
        <w:rPr>
          <w:rFonts w:ascii="Arial" w:hAnsi="Arial" w:cs="Arial"/>
          <w:color w:val="auto"/>
          <w:sz w:val="24"/>
          <w:szCs w:val="24"/>
        </w:rPr>
        <w:t xml:space="preserve">a. </w:t>
      </w:r>
      <w:r w:rsidR="009A3BC1">
        <w:rPr>
          <w:rFonts w:ascii="Arial" w:hAnsi="Arial" w:cs="Arial"/>
          <w:color w:val="auto"/>
          <w:sz w:val="24"/>
          <w:szCs w:val="24"/>
        </w:rPr>
        <w:t>W</w:t>
      </w:r>
      <w:r w:rsidR="00EE0F48" w:rsidRPr="00E14393">
        <w:rPr>
          <w:rFonts w:ascii="Arial" w:hAnsi="Arial" w:cs="Arial"/>
          <w:color w:val="auto"/>
          <w:sz w:val="24"/>
          <w:szCs w:val="24"/>
        </w:rPr>
        <w:t xml:space="preserve">hat can be </w:t>
      </w:r>
      <w:r w:rsidR="005D186C" w:rsidRPr="00E14393">
        <w:rPr>
          <w:rFonts w:ascii="Arial" w:hAnsi="Arial" w:cs="Arial"/>
          <w:color w:val="auto"/>
          <w:sz w:val="24"/>
          <w:szCs w:val="24"/>
        </w:rPr>
        <w:t xml:space="preserve">said </w:t>
      </w:r>
      <w:r w:rsidR="00EE0F48" w:rsidRPr="00E14393">
        <w:rPr>
          <w:rFonts w:ascii="Arial" w:hAnsi="Arial" w:cs="Arial"/>
          <w:color w:val="auto"/>
          <w:sz w:val="24"/>
          <w:szCs w:val="24"/>
        </w:rPr>
        <w:t xml:space="preserve">is that it </w:t>
      </w:r>
      <w:r w:rsidR="00E01964" w:rsidRPr="00E14393">
        <w:rPr>
          <w:rFonts w:ascii="Arial" w:hAnsi="Arial" w:cs="Arial"/>
          <w:color w:val="auto"/>
          <w:sz w:val="24"/>
          <w:szCs w:val="24"/>
        </w:rPr>
        <w:t xml:space="preserve">shows continued use of a route </w:t>
      </w:r>
      <w:r w:rsidR="00EE0F48" w:rsidRPr="00E14393">
        <w:rPr>
          <w:rFonts w:ascii="Arial" w:hAnsi="Arial" w:cs="Arial"/>
          <w:color w:val="auto"/>
          <w:sz w:val="24"/>
          <w:szCs w:val="24"/>
        </w:rPr>
        <w:t xml:space="preserve">in this </w:t>
      </w:r>
      <w:r w:rsidR="006342F5" w:rsidRPr="00E14393">
        <w:rPr>
          <w:rFonts w:ascii="Arial" w:hAnsi="Arial" w:cs="Arial"/>
          <w:color w:val="auto"/>
          <w:sz w:val="24"/>
          <w:szCs w:val="24"/>
        </w:rPr>
        <w:t xml:space="preserve">general </w:t>
      </w:r>
      <w:r w:rsidR="00EE0F48" w:rsidRPr="00E14393">
        <w:rPr>
          <w:rFonts w:ascii="Arial" w:hAnsi="Arial" w:cs="Arial"/>
          <w:color w:val="auto"/>
          <w:sz w:val="24"/>
          <w:szCs w:val="24"/>
        </w:rPr>
        <w:t>location</w:t>
      </w:r>
      <w:r w:rsidR="006342F5" w:rsidRPr="00E14393">
        <w:rPr>
          <w:rFonts w:ascii="Arial" w:hAnsi="Arial" w:cs="Arial"/>
          <w:color w:val="auto"/>
          <w:sz w:val="24"/>
          <w:szCs w:val="24"/>
        </w:rPr>
        <w:t>, even during a winter period</w:t>
      </w:r>
      <w:r w:rsidR="00417FF2" w:rsidRPr="00E14393">
        <w:rPr>
          <w:rFonts w:ascii="Arial" w:hAnsi="Arial" w:cs="Arial"/>
          <w:color w:val="auto"/>
          <w:sz w:val="24"/>
          <w:szCs w:val="24"/>
        </w:rPr>
        <w:t xml:space="preserve">. </w:t>
      </w:r>
      <w:r w:rsidR="00EE0F48" w:rsidRPr="00E14393">
        <w:rPr>
          <w:rFonts w:ascii="Arial" w:hAnsi="Arial" w:cs="Arial"/>
          <w:color w:val="auto"/>
          <w:sz w:val="24"/>
          <w:szCs w:val="24"/>
        </w:rPr>
        <w:t xml:space="preserve"> </w:t>
      </w:r>
      <w:r w:rsidR="009F1ACE" w:rsidRPr="00E14393">
        <w:rPr>
          <w:rFonts w:ascii="Arial" w:hAnsi="Arial" w:cs="Arial"/>
          <w:color w:val="auto"/>
          <w:sz w:val="24"/>
          <w:szCs w:val="24"/>
        </w:rPr>
        <w:t xml:space="preserve"> </w:t>
      </w:r>
      <w:r w:rsidR="00AB33B4" w:rsidRPr="00E14393">
        <w:rPr>
          <w:rFonts w:ascii="Arial" w:hAnsi="Arial" w:cs="Arial"/>
          <w:color w:val="auto"/>
          <w:sz w:val="24"/>
          <w:szCs w:val="24"/>
        </w:rPr>
        <w:t xml:space="preserve"> </w:t>
      </w:r>
      <w:r w:rsidR="00774079" w:rsidRPr="00E14393">
        <w:rPr>
          <w:rFonts w:ascii="Arial" w:hAnsi="Arial" w:cs="Arial"/>
          <w:color w:val="auto"/>
          <w:sz w:val="24"/>
          <w:szCs w:val="24"/>
        </w:rPr>
        <w:t xml:space="preserve"> </w:t>
      </w:r>
    </w:p>
    <w:p w14:paraId="283EAF5E" w14:textId="08E4E0A5" w:rsidR="00883E97" w:rsidRPr="00E14393" w:rsidRDefault="00C87602"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 xml:space="preserve">A statement was </w:t>
      </w:r>
      <w:r w:rsidR="00A653AA" w:rsidRPr="00E14393">
        <w:rPr>
          <w:rFonts w:ascii="Arial" w:hAnsi="Arial" w:cs="Arial"/>
          <w:color w:val="auto"/>
          <w:sz w:val="24"/>
          <w:szCs w:val="24"/>
        </w:rPr>
        <w:t>sub</w:t>
      </w:r>
      <w:r w:rsidRPr="00E14393">
        <w:rPr>
          <w:rFonts w:ascii="Arial" w:hAnsi="Arial" w:cs="Arial"/>
          <w:color w:val="auto"/>
          <w:sz w:val="24"/>
          <w:szCs w:val="24"/>
        </w:rPr>
        <w:t>m</w:t>
      </w:r>
      <w:r w:rsidR="00A653AA" w:rsidRPr="00E14393">
        <w:rPr>
          <w:rFonts w:ascii="Arial" w:hAnsi="Arial" w:cs="Arial"/>
          <w:color w:val="auto"/>
          <w:sz w:val="24"/>
          <w:szCs w:val="24"/>
        </w:rPr>
        <w:t>itte</w:t>
      </w:r>
      <w:r w:rsidRPr="00E14393">
        <w:rPr>
          <w:rFonts w:ascii="Arial" w:hAnsi="Arial" w:cs="Arial"/>
          <w:color w:val="auto"/>
          <w:sz w:val="24"/>
          <w:szCs w:val="24"/>
        </w:rPr>
        <w:t xml:space="preserve">d regarding the situation as understood on the ground by </w:t>
      </w:r>
      <w:r w:rsidR="00846EA4" w:rsidRPr="00E14393">
        <w:rPr>
          <w:rFonts w:ascii="Arial" w:hAnsi="Arial" w:cs="Arial"/>
          <w:color w:val="auto"/>
          <w:sz w:val="24"/>
          <w:szCs w:val="24"/>
        </w:rPr>
        <w:t>a resident of Wanborough from 1997.</w:t>
      </w:r>
      <w:r w:rsidR="000B365A" w:rsidRPr="00E14393">
        <w:rPr>
          <w:rFonts w:ascii="Arial" w:hAnsi="Arial" w:cs="Arial"/>
          <w:color w:val="auto"/>
          <w:sz w:val="24"/>
          <w:szCs w:val="24"/>
        </w:rPr>
        <w:t xml:space="preserve"> </w:t>
      </w:r>
      <w:r w:rsidR="00B3381E" w:rsidRPr="00E14393">
        <w:rPr>
          <w:rFonts w:ascii="Arial" w:hAnsi="Arial" w:cs="Arial"/>
          <w:color w:val="auto"/>
          <w:sz w:val="24"/>
          <w:szCs w:val="24"/>
        </w:rPr>
        <w:t>Th</w:t>
      </w:r>
      <w:r w:rsidR="00564E5F" w:rsidRPr="00E14393">
        <w:rPr>
          <w:rFonts w:ascii="Arial" w:hAnsi="Arial" w:cs="Arial"/>
          <w:color w:val="auto"/>
          <w:sz w:val="24"/>
          <w:szCs w:val="24"/>
        </w:rPr>
        <w:t>e de</w:t>
      </w:r>
      <w:r w:rsidR="00B3381E" w:rsidRPr="00E14393">
        <w:rPr>
          <w:rFonts w:ascii="Arial" w:hAnsi="Arial" w:cs="Arial"/>
          <w:color w:val="auto"/>
          <w:sz w:val="24"/>
          <w:szCs w:val="24"/>
        </w:rPr>
        <w:t>s</w:t>
      </w:r>
      <w:r w:rsidR="00564E5F" w:rsidRPr="00E14393">
        <w:rPr>
          <w:rFonts w:ascii="Arial" w:hAnsi="Arial" w:cs="Arial"/>
          <w:color w:val="auto"/>
          <w:sz w:val="24"/>
          <w:szCs w:val="24"/>
        </w:rPr>
        <w:t>cription of rou</w:t>
      </w:r>
      <w:r w:rsidR="00B3381E" w:rsidRPr="00E14393">
        <w:rPr>
          <w:rFonts w:ascii="Arial" w:hAnsi="Arial" w:cs="Arial"/>
          <w:color w:val="auto"/>
          <w:sz w:val="24"/>
          <w:szCs w:val="24"/>
        </w:rPr>
        <w:t>te</w:t>
      </w:r>
      <w:r w:rsidR="00564E5F" w:rsidRPr="00E14393">
        <w:rPr>
          <w:rFonts w:ascii="Arial" w:hAnsi="Arial" w:cs="Arial"/>
          <w:color w:val="auto"/>
          <w:sz w:val="24"/>
          <w:szCs w:val="24"/>
        </w:rPr>
        <w:t>s i</w:t>
      </w:r>
      <w:r w:rsidR="00B3381E" w:rsidRPr="00E14393">
        <w:rPr>
          <w:rFonts w:ascii="Arial" w:hAnsi="Arial" w:cs="Arial"/>
          <w:color w:val="auto"/>
          <w:sz w:val="24"/>
          <w:szCs w:val="24"/>
        </w:rPr>
        <w:t>n</w:t>
      </w:r>
      <w:r w:rsidR="00564E5F" w:rsidRPr="00E14393">
        <w:rPr>
          <w:rFonts w:ascii="Arial" w:hAnsi="Arial" w:cs="Arial"/>
          <w:color w:val="auto"/>
          <w:sz w:val="24"/>
          <w:szCs w:val="24"/>
        </w:rPr>
        <w:t xml:space="preserve"> </w:t>
      </w:r>
      <w:r w:rsidR="00B3381E" w:rsidRPr="00E14393">
        <w:rPr>
          <w:rFonts w:ascii="Arial" w:hAnsi="Arial" w:cs="Arial"/>
          <w:color w:val="auto"/>
          <w:sz w:val="24"/>
          <w:szCs w:val="24"/>
        </w:rPr>
        <w:t>t</w:t>
      </w:r>
      <w:r w:rsidR="00564E5F" w:rsidRPr="00E14393">
        <w:rPr>
          <w:rFonts w:ascii="Arial" w:hAnsi="Arial" w:cs="Arial"/>
          <w:color w:val="auto"/>
          <w:sz w:val="24"/>
          <w:szCs w:val="24"/>
        </w:rPr>
        <w:t>he area that is now Suters Lane</w:t>
      </w:r>
      <w:r w:rsidR="00B3381E" w:rsidRPr="00E14393">
        <w:rPr>
          <w:rFonts w:ascii="Arial" w:hAnsi="Arial" w:cs="Arial"/>
          <w:color w:val="auto"/>
          <w:sz w:val="24"/>
          <w:szCs w:val="24"/>
        </w:rPr>
        <w:t xml:space="preserve"> is at odds with the general evidence </w:t>
      </w:r>
      <w:r w:rsidR="006E71BE" w:rsidRPr="00E14393">
        <w:rPr>
          <w:rFonts w:ascii="Arial" w:hAnsi="Arial" w:cs="Arial"/>
          <w:color w:val="auto"/>
          <w:sz w:val="24"/>
          <w:szCs w:val="24"/>
        </w:rPr>
        <w:t xml:space="preserve">– from a variety of sources – </w:t>
      </w:r>
      <w:r w:rsidR="00B3381E" w:rsidRPr="00E14393">
        <w:rPr>
          <w:rFonts w:ascii="Arial" w:hAnsi="Arial" w:cs="Arial"/>
          <w:color w:val="auto"/>
          <w:sz w:val="24"/>
          <w:szCs w:val="24"/>
        </w:rPr>
        <w:t xml:space="preserve">that the legal alignment of FP25 had been altered in the 1980s by the former owner as he developed </w:t>
      </w:r>
      <w:r w:rsidR="006076EE" w:rsidRPr="00E14393">
        <w:rPr>
          <w:rFonts w:ascii="Arial" w:hAnsi="Arial" w:cs="Arial"/>
          <w:color w:val="auto"/>
          <w:sz w:val="24"/>
          <w:szCs w:val="24"/>
        </w:rPr>
        <w:t>the property Ducksbridge, installed ponds and aviaries and generally encouraged users onto a different alignment.</w:t>
      </w:r>
      <w:r w:rsidR="00DB7DBA" w:rsidRPr="00E14393">
        <w:rPr>
          <w:rFonts w:ascii="Arial" w:hAnsi="Arial" w:cs="Arial"/>
          <w:color w:val="auto"/>
          <w:sz w:val="24"/>
          <w:szCs w:val="24"/>
        </w:rPr>
        <w:t xml:space="preserve"> This individual chose to climb a locked gate, which appears to be </w:t>
      </w:r>
      <w:r w:rsidR="00FF3FD7" w:rsidRPr="00E14393">
        <w:rPr>
          <w:rFonts w:ascii="Arial" w:hAnsi="Arial" w:cs="Arial"/>
          <w:color w:val="auto"/>
          <w:sz w:val="24"/>
          <w:szCs w:val="24"/>
        </w:rPr>
        <w:t xml:space="preserve">that at point C, whilst others indicated that at times the gate was open and, when it was not they had used the stile </w:t>
      </w:r>
      <w:r w:rsidR="00564E5F" w:rsidRPr="00E14393">
        <w:rPr>
          <w:rFonts w:ascii="Arial" w:hAnsi="Arial" w:cs="Arial"/>
          <w:color w:val="auto"/>
          <w:sz w:val="24"/>
          <w:szCs w:val="24"/>
        </w:rPr>
        <w:t>and latterly gap to the northern side of the gate. I do not find this statement disturbs the general evidence of use of a route alternative to FP25 in this location</w:t>
      </w:r>
      <w:r w:rsidR="00287AA7" w:rsidRPr="00E14393">
        <w:rPr>
          <w:rFonts w:ascii="Arial" w:hAnsi="Arial" w:cs="Arial"/>
          <w:color w:val="auto"/>
          <w:sz w:val="24"/>
          <w:szCs w:val="24"/>
        </w:rPr>
        <w:t xml:space="preserve"> over very many years</w:t>
      </w:r>
      <w:r w:rsidR="00564E5F" w:rsidRPr="00E14393">
        <w:rPr>
          <w:rFonts w:ascii="Arial" w:hAnsi="Arial" w:cs="Arial"/>
          <w:color w:val="auto"/>
          <w:sz w:val="24"/>
          <w:szCs w:val="24"/>
        </w:rPr>
        <w:t>.</w:t>
      </w:r>
    </w:p>
    <w:p w14:paraId="723D4CE4" w14:textId="01078942" w:rsidR="009C1764" w:rsidRPr="00E14393" w:rsidRDefault="009C1764" w:rsidP="00E14393">
      <w:pPr>
        <w:pStyle w:val="Style1"/>
        <w:tabs>
          <w:tab w:val="clear" w:pos="720"/>
        </w:tabs>
        <w:rPr>
          <w:rFonts w:ascii="Arial" w:hAnsi="Arial" w:cs="Arial"/>
          <w:sz w:val="24"/>
          <w:szCs w:val="24"/>
        </w:rPr>
      </w:pPr>
      <w:r w:rsidRPr="00E14393">
        <w:rPr>
          <w:rFonts w:ascii="Arial" w:hAnsi="Arial" w:cs="Arial"/>
          <w:color w:val="auto"/>
          <w:sz w:val="24"/>
          <w:szCs w:val="24"/>
        </w:rPr>
        <w:t>I have looked carefully at the UEFs and agree with the Ramblers that the e</w:t>
      </w:r>
      <w:r w:rsidRPr="00E14393">
        <w:rPr>
          <w:rFonts w:ascii="Arial" w:hAnsi="Arial" w:cs="Arial"/>
          <w:sz w:val="24"/>
          <w:szCs w:val="24"/>
        </w:rPr>
        <w:t xml:space="preserve">xamples </w:t>
      </w:r>
      <w:r w:rsidR="0052412A" w:rsidRPr="00E14393">
        <w:rPr>
          <w:rFonts w:ascii="Arial" w:hAnsi="Arial" w:cs="Arial"/>
          <w:sz w:val="24"/>
          <w:szCs w:val="24"/>
        </w:rPr>
        <w:t xml:space="preserve">do not support the contention </w:t>
      </w:r>
      <w:r w:rsidRPr="00E14393">
        <w:rPr>
          <w:rFonts w:ascii="Arial" w:hAnsi="Arial" w:cs="Arial"/>
          <w:sz w:val="24"/>
          <w:szCs w:val="24"/>
        </w:rPr>
        <w:t xml:space="preserve">of multiple UEFs written in the same hand. Although I am not an expert in analysis of handwriting I am satisfied that there was sufficient variability in the style and wording to demonstrate that these were individual UEFs. </w:t>
      </w:r>
    </w:p>
    <w:p w14:paraId="7BE63F80" w14:textId="769DAD13" w:rsidR="00FE57DB" w:rsidRDefault="009C1764" w:rsidP="00E14393">
      <w:pPr>
        <w:pStyle w:val="Style1"/>
        <w:tabs>
          <w:tab w:val="clear" w:pos="720"/>
        </w:tabs>
        <w:rPr>
          <w:rFonts w:ascii="Arial" w:hAnsi="Arial" w:cs="Arial"/>
          <w:sz w:val="24"/>
          <w:szCs w:val="24"/>
        </w:rPr>
      </w:pPr>
      <w:r w:rsidRPr="00E14393">
        <w:rPr>
          <w:rFonts w:ascii="Arial" w:hAnsi="Arial" w:cs="Arial"/>
          <w:sz w:val="24"/>
          <w:szCs w:val="24"/>
        </w:rPr>
        <w:t xml:space="preserve">The </w:t>
      </w:r>
      <w:r w:rsidR="0052412A" w:rsidRPr="00E14393">
        <w:rPr>
          <w:rFonts w:ascii="Arial" w:hAnsi="Arial" w:cs="Arial"/>
          <w:sz w:val="24"/>
          <w:szCs w:val="24"/>
        </w:rPr>
        <w:t>st</w:t>
      </w:r>
      <w:r w:rsidRPr="00E14393">
        <w:rPr>
          <w:rFonts w:ascii="Arial" w:hAnsi="Arial" w:cs="Arial"/>
          <w:sz w:val="24"/>
          <w:szCs w:val="24"/>
        </w:rPr>
        <w:t>r</w:t>
      </w:r>
      <w:r w:rsidR="0052412A" w:rsidRPr="00E14393">
        <w:rPr>
          <w:rFonts w:ascii="Arial" w:hAnsi="Arial" w:cs="Arial"/>
          <w:sz w:val="24"/>
          <w:szCs w:val="24"/>
        </w:rPr>
        <w:t>uc</w:t>
      </w:r>
      <w:r w:rsidRPr="00E14393">
        <w:rPr>
          <w:rFonts w:ascii="Arial" w:hAnsi="Arial" w:cs="Arial"/>
          <w:sz w:val="24"/>
          <w:szCs w:val="24"/>
        </w:rPr>
        <w:t>t</w:t>
      </w:r>
      <w:r w:rsidR="0052412A" w:rsidRPr="00E14393">
        <w:rPr>
          <w:rFonts w:ascii="Arial" w:hAnsi="Arial" w:cs="Arial"/>
          <w:sz w:val="24"/>
          <w:szCs w:val="24"/>
        </w:rPr>
        <w:t>ure</w:t>
      </w:r>
      <w:r w:rsidRPr="00E14393">
        <w:rPr>
          <w:rFonts w:ascii="Arial" w:hAnsi="Arial" w:cs="Arial"/>
          <w:sz w:val="24"/>
          <w:szCs w:val="24"/>
        </w:rPr>
        <w:t xml:space="preserve"> of the UEFs is not the most helpful in terms of the questions asked and limitations of where mapping was and was not provided. However, I am satisfied, tak</w:t>
      </w:r>
      <w:r w:rsidR="0052412A" w:rsidRPr="00E14393">
        <w:rPr>
          <w:rFonts w:ascii="Arial" w:hAnsi="Arial" w:cs="Arial"/>
          <w:sz w:val="24"/>
          <w:szCs w:val="24"/>
        </w:rPr>
        <w:t>i</w:t>
      </w:r>
      <w:r w:rsidRPr="00E14393">
        <w:rPr>
          <w:rFonts w:ascii="Arial" w:hAnsi="Arial" w:cs="Arial"/>
          <w:sz w:val="24"/>
          <w:szCs w:val="24"/>
        </w:rPr>
        <w:t>n</w:t>
      </w:r>
      <w:r w:rsidR="0052412A" w:rsidRPr="00E14393">
        <w:rPr>
          <w:rFonts w:ascii="Arial" w:hAnsi="Arial" w:cs="Arial"/>
          <w:sz w:val="24"/>
          <w:szCs w:val="24"/>
        </w:rPr>
        <w:t>g</w:t>
      </w:r>
      <w:r w:rsidRPr="00E14393">
        <w:rPr>
          <w:rFonts w:ascii="Arial" w:hAnsi="Arial" w:cs="Arial"/>
          <w:sz w:val="24"/>
          <w:szCs w:val="24"/>
        </w:rPr>
        <w:t xml:space="preserve"> account of the evidence I heard</w:t>
      </w:r>
      <w:r w:rsidR="00C31078">
        <w:rPr>
          <w:rFonts w:ascii="Arial" w:hAnsi="Arial" w:cs="Arial"/>
          <w:sz w:val="24"/>
          <w:szCs w:val="24"/>
        </w:rPr>
        <w:t xml:space="preserve"> through cross-examination,</w:t>
      </w:r>
      <w:r w:rsidRPr="00E14393">
        <w:rPr>
          <w:rFonts w:ascii="Arial" w:hAnsi="Arial" w:cs="Arial"/>
          <w:sz w:val="24"/>
          <w:szCs w:val="24"/>
        </w:rPr>
        <w:t xml:space="preserve"> </w:t>
      </w:r>
      <w:r w:rsidR="0052412A" w:rsidRPr="00E14393">
        <w:rPr>
          <w:rFonts w:ascii="Arial" w:hAnsi="Arial" w:cs="Arial"/>
          <w:sz w:val="24"/>
          <w:szCs w:val="24"/>
        </w:rPr>
        <w:t>that they c</w:t>
      </w:r>
      <w:r w:rsidRPr="00E14393">
        <w:rPr>
          <w:rFonts w:ascii="Arial" w:hAnsi="Arial" w:cs="Arial"/>
          <w:sz w:val="24"/>
          <w:szCs w:val="24"/>
        </w:rPr>
        <w:t>an</w:t>
      </w:r>
      <w:r w:rsidR="0052412A" w:rsidRPr="00E14393">
        <w:rPr>
          <w:rFonts w:ascii="Arial" w:hAnsi="Arial" w:cs="Arial"/>
          <w:sz w:val="24"/>
          <w:szCs w:val="24"/>
        </w:rPr>
        <w:t xml:space="preserve"> be relie</w:t>
      </w:r>
      <w:r w:rsidRPr="00E14393">
        <w:rPr>
          <w:rFonts w:ascii="Arial" w:hAnsi="Arial" w:cs="Arial"/>
          <w:sz w:val="24"/>
          <w:szCs w:val="24"/>
        </w:rPr>
        <w:t>d</w:t>
      </w:r>
      <w:r w:rsidR="0052412A" w:rsidRPr="00E14393">
        <w:rPr>
          <w:rFonts w:ascii="Arial" w:hAnsi="Arial" w:cs="Arial"/>
          <w:sz w:val="24"/>
          <w:szCs w:val="24"/>
        </w:rPr>
        <w:t xml:space="preserve"> upon. The evidence given in them is supported by</w:t>
      </w:r>
      <w:r w:rsidRPr="00E14393">
        <w:rPr>
          <w:rFonts w:ascii="Arial" w:hAnsi="Arial" w:cs="Arial"/>
          <w:sz w:val="24"/>
          <w:szCs w:val="24"/>
        </w:rPr>
        <w:t xml:space="preserve"> the independent evidence arising through the planning process</w:t>
      </w:r>
      <w:r w:rsidR="0089550D" w:rsidRPr="00E14393">
        <w:rPr>
          <w:rFonts w:ascii="Arial" w:hAnsi="Arial" w:cs="Arial"/>
          <w:sz w:val="24"/>
          <w:szCs w:val="24"/>
        </w:rPr>
        <w:t xml:space="preserve">, see paragraphs </w:t>
      </w:r>
      <w:r w:rsidR="0089550D" w:rsidRPr="00E14393">
        <w:rPr>
          <w:rFonts w:ascii="Arial" w:hAnsi="Arial" w:cs="Arial"/>
          <w:sz w:val="24"/>
          <w:szCs w:val="24"/>
        </w:rPr>
        <w:fldChar w:fldCharType="begin"/>
      </w:r>
      <w:r w:rsidR="0089550D" w:rsidRPr="00E14393">
        <w:rPr>
          <w:rFonts w:ascii="Arial" w:hAnsi="Arial" w:cs="Arial"/>
          <w:sz w:val="24"/>
          <w:szCs w:val="24"/>
        </w:rPr>
        <w:instrText xml:space="preserve"> REF _Ref93327226 \r \h </w:instrText>
      </w:r>
      <w:r w:rsidR="003C1401" w:rsidRPr="00E14393">
        <w:rPr>
          <w:rFonts w:ascii="Arial" w:hAnsi="Arial" w:cs="Arial"/>
          <w:sz w:val="24"/>
          <w:szCs w:val="24"/>
        </w:rPr>
        <w:instrText xml:space="preserve"> \* MERGEFORMAT </w:instrText>
      </w:r>
      <w:r w:rsidR="0089550D" w:rsidRPr="00E14393">
        <w:rPr>
          <w:rFonts w:ascii="Arial" w:hAnsi="Arial" w:cs="Arial"/>
          <w:sz w:val="24"/>
          <w:szCs w:val="24"/>
        </w:rPr>
      </w:r>
      <w:r w:rsidR="0089550D" w:rsidRPr="00E14393">
        <w:rPr>
          <w:rFonts w:ascii="Arial" w:hAnsi="Arial" w:cs="Arial"/>
          <w:sz w:val="24"/>
          <w:szCs w:val="24"/>
        </w:rPr>
        <w:fldChar w:fldCharType="separate"/>
      </w:r>
      <w:r w:rsidR="002F0423">
        <w:rPr>
          <w:rFonts w:ascii="Arial" w:hAnsi="Arial" w:cs="Arial"/>
          <w:sz w:val="24"/>
          <w:szCs w:val="24"/>
        </w:rPr>
        <w:t>31</w:t>
      </w:r>
      <w:r w:rsidR="0089550D" w:rsidRPr="00E14393">
        <w:rPr>
          <w:rFonts w:ascii="Arial" w:hAnsi="Arial" w:cs="Arial"/>
          <w:sz w:val="24"/>
          <w:szCs w:val="24"/>
        </w:rPr>
        <w:fldChar w:fldCharType="end"/>
      </w:r>
      <w:r w:rsidR="0089550D" w:rsidRPr="00E14393">
        <w:rPr>
          <w:rFonts w:ascii="Arial" w:hAnsi="Arial" w:cs="Arial"/>
          <w:sz w:val="24"/>
          <w:szCs w:val="24"/>
        </w:rPr>
        <w:t xml:space="preserve"> and </w:t>
      </w:r>
      <w:r w:rsidR="0089550D" w:rsidRPr="00E14393">
        <w:rPr>
          <w:rFonts w:ascii="Arial" w:hAnsi="Arial" w:cs="Arial"/>
          <w:sz w:val="24"/>
          <w:szCs w:val="24"/>
        </w:rPr>
        <w:fldChar w:fldCharType="begin"/>
      </w:r>
      <w:r w:rsidR="0089550D" w:rsidRPr="00E14393">
        <w:rPr>
          <w:rFonts w:ascii="Arial" w:hAnsi="Arial" w:cs="Arial"/>
          <w:sz w:val="24"/>
          <w:szCs w:val="24"/>
        </w:rPr>
        <w:instrText xml:space="preserve"> REF _Ref93327457 \r \h </w:instrText>
      </w:r>
      <w:r w:rsidR="003C1401" w:rsidRPr="00E14393">
        <w:rPr>
          <w:rFonts w:ascii="Arial" w:hAnsi="Arial" w:cs="Arial"/>
          <w:sz w:val="24"/>
          <w:szCs w:val="24"/>
        </w:rPr>
        <w:instrText xml:space="preserve"> \* MERGEFORMAT </w:instrText>
      </w:r>
      <w:r w:rsidR="0089550D" w:rsidRPr="00E14393">
        <w:rPr>
          <w:rFonts w:ascii="Arial" w:hAnsi="Arial" w:cs="Arial"/>
          <w:sz w:val="24"/>
          <w:szCs w:val="24"/>
        </w:rPr>
      </w:r>
      <w:r w:rsidR="0089550D" w:rsidRPr="00E14393">
        <w:rPr>
          <w:rFonts w:ascii="Arial" w:hAnsi="Arial" w:cs="Arial"/>
          <w:sz w:val="24"/>
          <w:szCs w:val="24"/>
        </w:rPr>
        <w:fldChar w:fldCharType="separate"/>
      </w:r>
      <w:r w:rsidR="002F0423">
        <w:rPr>
          <w:rFonts w:ascii="Arial" w:hAnsi="Arial" w:cs="Arial"/>
          <w:sz w:val="24"/>
          <w:szCs w:val="24"/>
        </w:rPr>
        <w:t>32</w:t>
      </w:r>
      <w:r w:rsidR="0089550D" w:rsidRPr="00E14393">
        <w:rPr>
          <w:rFonts w:ascii="Arial" w:hAnsi="Arial" w:cs="Arial"/>
          <w:sz w:val="24"/>
          <w:szCs w:val="24"/>
        </w:rPr>
        <w:fldChar w:fldCharType="end"/>
      </w:r>
      <w:r w:rsidR="0052412A" w:rsidRPr="00E14393">
        <w:rPr>
          <w:rFonts w:ascii="Arial" w:hAnsi="Arial" w:cs="Arial"/>
          <w:sz w:val="24"/>
          <w:szCs w:val="24"/>
        </w:rPr>
        <w:t>;</w:t>
      </w:r>
      <w:r w:rsidRPr="00E14393">
        <w:rPr>
          <w:rFonts w:ascii="Arial" w:hAnsi="Arial" w:cs="Arial"/>
          <w:sz w:val="24"/>
          <w:szCs w:val="24"/>
        </w:rPr>
        <w:t xml:space="preserve"> the</w:t>
      </w:r>
      <w:r w:rsidR="0052412A" w:rsidRPr="00E14393">
        <w:rPr>
          <w:rFonts w:ascii="Arial" w:hAnsi="Arial" w:cs="Arial"/>
          <w:sz w:val="24"/>
          <w:szCs w:val="24"/>
        </w:rPr>
        <w:t xml:space="preserve"> </w:t>
      </w:r>
      <w:r w:rsidR="0052412A" w:rsidRPr="00E14393">
        <w:rPr>
          <w:rFonts w:ascii="Arial" w:hAnsi="Arial" w:cs="Arial"/>
          <w:color w:val="auto"/>
          <w:sz w:val="24"/>
          <w:szCs w:val="24"/>
        </w:rPr>
        <w:t xml:space="preserve">booklet ‘A Walk around Lower </w:t>
      </w:r>
      <w:proofErr w:type="spellStart"/>
      <w:r w:rsidR="0052412A" w:rsidRPr="00E14393">
        <w:rPr>
          <w:rFonts w:ascii="Arial" w:hAnsi="Arial" w:cs="Arial"/>
          <w:color w:val="auto"/>
          <w:sz w:val="24"/>
          <w:szCs w:val="24"/>
        </w:rPr>
        <w:t>Wanborough</w:t>
      </w:r>
      <w:proofErr w:type="spellEnd"/>
      <w:r w:rsidR="0052412A" w:rsidRPr="00E14393">
        <w:rPr>
          <w:rFonts w:ascii="Arial" w:hAnsi="Arial" w:cs="Arial"/>
          <w:color w:val="auto"/>
          <w:sz w:val="24"/>
          <w:szCs w:val="24"/>
        </w:rPr>
        <w:t>’</w:t>
      </w:r>
      <w:r w:rsidR="0089550D" w:rsidRPr="00E14393">
        <w:rPr>
          <w:rFonts w:ascii="Arial" w:hAnsi="Arial" w:cs="Arial"/>
          <w:color w:val="auto"/>
          <w:sz w:val="24"/>
          <w:szCs w:val="24"/>
        </w:rPr>
        <w:t xml:space="preserve">, see paragraph </w:t>
      </w:r>
      <w:r w:rsidR="0089550D" w:rsidRPr="00E14393">
        <w:rPr>
          <w:rFonts w:ascii="Arial" w:hAnsi="Arial" w:cs="Arial"/>
          <w:color w:val="auto"/>
          <w:sz w:val="24"/>
          <w:szCs w:val="24"/>
        </w:rPr>
        <w:fldChar w:fldCharType="begin"/>
      </w:r>
      <w:r w:rsidR="0089550D" w:rsidRPr="00E14393">
        <w:rPr>
          <w:rFonts w:ascii="Arial" w:hAnsi="Arial" w:cs="Arial"/>
          <w:color w:val="auto"/>
          <w:sz w:val="24"/>
          <w:szCs w:val="24"/>
        </w:rPr>
        <w:instrText xml:space="preserve"> REF _Ref93327483 \r \h </w:instrText>
      </w:r>
      <w:r w:rsidR="003C1401" w:rsidRPr="00E14393">
        <w:rPr>
          <w:rFonts w:ascii="Arial" w:hAnsi="Arial" w:cs="Arial"/>
          <w:color w:val="auto"/>
          <w:sz w:val="24"/>
          <w:szCs w:val="24"/>
        </w:rPr>
        <w:instrText xml:space="preserve"> \* MERGEFORMAT </w:instrText>
      </w:r>
      <w:r w:rsidR="0089550D" w:rsidRPr="00E14393">
        <w:rPr>
          <w:rFonts w:ascii="Arial" w:hAnsi="Arial" w:cs="Arial"/>
          <w:color w:val="auto"/>
          <w:sz w:val="24"/>
          <w:szCs w:val="24"/>
        </w:rPr>
      </w:r>
      <w:r w:rsidR="0089550D" w:rsidRPr="00E14393">
        <w:rPr>
          <w:rFonts w:ascii="Arial" w:hAnsi="Arial" w:cs="Arial"/>
          <w:color w:val="auto"/>
          <w:sz w:val="24"/>
          <w:szCs w:val="24"/>
        </w:rPr>
        <w:fldChar w:fldCharType="separate"/>
      </w:r>
      <w:r w:rsidR="002F0423">
        <w:rPr>
          <w:rFonts w:ascii="Arial" w:hAnsi="Arial" w:cs="Arial"/>
          <w:color w:val="auto"/>
          <w:sz w:val="24"/>
          <w:szCs w:val="24"/>
        </w:rPr>
        <w:t>19</w:t>
      </w:r>
      <w:r w:rsidR="0089550D" w:rsidRPr="00E14393">
        <w:rPr>
          <w:rFonts w:ascii="Arial" w:hAnsi="Arial" w:cs="Arial"/>
          <w:color w:val="auto"/>
          <w:sz w:val="24"/>
          <w:szCs w:val="24"/>
        </w:rPr>
        <w:fldChar w:fldCharType="end"/>
      </w:r>
      <w:r w:rsidR="0052412A" w:rsidRPr="00E14393">
        <w:rPr>
          <w:rFonts w:ascii="Arial" w:hAnsi="Arial" w:cs="Arial"/>
          <w:color w:val="auto"/>
          <w:sz w:val="24"/>
          <w:szCs w:val="24"/>
        </w:rPr>
        <w:t>; and, emails from the Council Rights of Way Office</w:t>
      </w:r>
      <w:r w:rsidRPr="00E14393">
        <w:rPr>
          <w:rFonts w:ascii="Arial" w:hAnsi="Arial" w:cs="Arial"/>
          <w:sz w:val="24"/>
          <w:szCs w:val="24"/>
        </w:rPr>
        <w:t>r.</w:t>
      </w:r>
      <w:r w:rsidR="00621DCE" w:rsidRPr="00E14393">
        <w:rPr>
          <w:rFonts w:ascii="Arial" w:hAnsi="Arial" w:cs="Arial"/>
          <w:sz w:val="24"/>
          <w:szCs w:val="24"/>
        </w:rPr>
        <w:t xml:space="preserve"> </w:t>
      </w:r>
    </w:p>
    <w:p w14:paraId="7DD28C6E" w14:textId="3BA67513" w:rsidR="009C1764" w:rsidRPr="00E14393" w:rsidRDefault="00621DCE" w:rsidP="00E14393">
      <w:pPr>
        <w:pStyle w:val="Style1"/>
        <w:tabs>
          <w:tab w:val="clear" w:pos="720"/>
        </w:tabs>
        <w:rPr>
          <w:rFonts w:ascii="Arial" w:hAnsi="Arial" w:cs="Arial"/>
          <w:sz w:val="24"/>
          <w:szCs w:val="24"/>
        </w:rPr>
      </w:pPr>
      <w:r w:rsidRPr="00E14393">
        <w:rPr>
          <w:rFonts w:ascii="Arial" w:hAnsi="Arial" w:cs="Arial"/>
          <w:sz w:val="24"/>
          <w:szCs w:val="24"/>
        </w:rPr>
        <w:t>I do not ag</w:t>
      </w:r>
      <w:r w:rsidR="00FA07E4" w:rsidRPr="00E14393">
        <w:rPr>
          <w:rFonts w:ascii="Arial" w:hAnsi="Arial" w:cs="Arial"/>
          <w:sz w:val="24"/>
          <w:szCs w:val="24"/>
        </w:rPr>
        <w:t>r</w:t>
      </w:r>
      <w:r w:rsidRPr="00E14393">
        <w:rPr>
          <w:rFonts w:ascii="Arial" w:hAnsi="Arial" w:cs="Arial"/>
          <w:sz w:val="24"/>
          <w:szCs w:val="24"/>
        </w:rPr>
        <w:t xml:space="preserve">ee with </w:t>
      </w:r>
      <w:r w:rsidR="00FE57DB" w:rsidRPr="00E14393">
        <w:rPr>
          <w:rFonts w:ascii="Arial" w:hAnsi="Arial" w:cs="Arial"/>
          <w:color w:val="auto"/>
          <w:sz w:val="24"/>
          <w:szCs w:val="24"/>
        </w:rPr>
        <w:t xml:space="preserve">Wanborough Parish Council (the Parish Council) </w:t>
      </w:r>
      <w:r w:rsidR="00FA07E4" w:rsidRPr="00E14393">
        <w:rPr>
          <w:rFonts w:ascii="Arial" w:hAnsi="Arial" w:cs="Arial"/>
          <w:sz w:val="24"/>
          <w:szCs w:val="24"/>
        </w:rPr>
        <w:t>that the non-indication of the claimed route in a Parish map shows it did not exist; there is clear evidence that it did exist</w:t>
      </w:r>
      <w:r w:rsidR="00FE57DB">
        <w:rPr>
          <w:rFonts w:ascii="Arial" w:hAnsi="Arial" w:cs="Arial"/>
          <w:sz w:val="24"/>
          <w:szCs w:val="24"/>
        </w:rPr>
        <w:t>. T</w:t>
      </w:r>
      <w:r w:rsidR="00FA07E4" w:rsidRPr="00E14393">
        <w:rPr>
          <w:rFonts w:ascii="Arial" w:hAnsi="Arial" w:cs="Arial"/>
          <w:sz w:val="24"/>
          <w:szCs w:val="24"/>
        </w:rPr>
        <w:t xml:space="preserve">he </w:t>
      </w:r>
      <w:r w:rsidR="0070696A" w:rsidRPr="00E14393">
        <w:rPr>
          <w:rFonts w:ascii="Arial" w:hAnsi="Arial" w:cs="Arial"/>
          <w:sz w:val="24"/>
          <w:szCs w:val="24"/>
        </w:rPr>
        <w:t>map referred to appears to be a hand-drawn copy of the DMS, with the numbered routes indicated. Th</w:t>
      </w:r>
      <w:r w:rsidR="001B5952" w:rsidRPr="00E14393">
        <w:rPr>
          <w:rFonts w:ascii="Arial" w:hAnsi="Arial" w:cs="Arial"/>
          <w:sz w:val="24"/>
          <w:szCs w:val="24"/>
        </w:rPr>
        <w:t>is</w:t>
      </w:r>
      <w:r w:rsidR="0070696A" w:rsidRPr="00E14393">
        <w:rPr>
          <w:rFonts w:ascii="Arial" w:hAnsi="Arial" w:cs="Arial"/>
          <w:sz w:val="24"/>
          <w:szCs w:val="24"/>
        </w:rPr>
        <w:t xml:space="preserve"> Inquiry </w:t>
      </w:r>
      <w:r w:rsidR="001B5952" w:rsidRPr="00E14393">
        <w:rPr>
          <w:rFonts w:ascii="Arial" w:hAnsi="Arial" w:cs="Arial"/>
          <w:sz w:val="24"/>
          <w:szCs w:val="24"/>
        </w:rPr>
        <w:t>ha</w:t>
      </w:r>
      <w:r w:rsidR="0070696A" w:rsidRPr="00E14393">
        <w:rPr>
          <w:rFonts w:ascii="Arial" w:hAnsi="Arial" w:cs="Arial"/>
          <w:sz w:val="24"/>
          <w:szCs w:val="24"/>
        </w:rPr>
        <w:t>s o</w:t>
      </w:r>
      <w:r w:rsidR="001B5952" w:rsidRPr="00E14393">
        <w:rPr>
          <w:rFonts w:ascii="Arial" w:hAnsi="Arial" w:cs="Arial"/>
          <w:sz w:val="24"/>
          <w:szCs w:val="24"/>
        </w:rPr>
        <w:t>nly ar</w:t>
      </w:r>
      <w:r w:rsidR="0070696A" w:rsidRPr="00E14393">
        <w:rPr>
          <w:rFonts w:ascii="Arial" w:hAnsi="Arial" w:cs="Arial"/>
          <w:sz w:val="24"/>
          <w:szCs w:val="24"/>
        </w:rPr>
        <w:t>i</w:t>
      </w:r>
      <w:r w:rsidR="001B5952" w:rsidRPr="00E14393">
        <w:rPr>
          <w:rFonts w:ascii="Arial" w:hAnsi="Arial" w:cs="Arial"/>
          <w:sz w:val="24"/>
          <w:szCs w:val="24"/>
        </w:rPr>
        <w:t>se</w:t>
      </w:r>
      <w:r w:rsidR="0070696A" w:rsidRPr="00E14393">
        <w:rPr>
          <w:rFonts w:ascii="Arial" w:hAnsi="Arial" w:cs="Arial"/>
          <w:sz w:val="24"/>
          <w:szCs w:val="24"/>
        </w:rPr>
        <w:t>n</w:t>
      </w:r>
      <w:r w:rsidR="001B5952" w:rsidRPr="00E14393">
        <w:rPr>
          <w:rFonts w:ascii="Arial" w:hAnsi="Arial" w:cs="Arial"/>
          <w:sz w:val="24"/>
          <w:szCs w:val="24"/>
        </w:rPr>
        <w:t xml:space="preserve"> b</w:t>
      </w:r>
      <w:r w:rsidR="0070696A" w:rsidRPr="00E14393">
        <w:rPr>
          <w:rFonts w:ascii="Arial" w:hAnsi="Arial" w:cs="Arial"/>
          <w:sz w:val="24"/>
          <w:szCs w:val="24"/>
        </w:rPr>
        <w:t>e</w:t>
      </w:r>
      <w:r w:rsidR="001B5952" w:rsidRPr="00E14393">
        <w:rPr>
          <w:rFonts w:ascii="Arial" w:hAnsi="Arial" w:cs="Arial"/>
          <w:sz w:val="24"/>
          <w:szCs w:val="24"/>
        </w:rPr>
        <w:t xml:space="preserve">cause </w:t>
      </w:r>
      <w:r w:rsidR="0070696A" w:rsidRPr="00E14393">
        <w:rPr>
          <w:rFonts w:ascii="Arial" w:hAnsi="Arial" w:cs="Arial"/>
          <w:sz w:val="24"/>
          <w:szCs w:val="24"/>
        </w:rPr>
        <w:t xml:space="preserve">this route which is not recorded </w:t>
      </w:r>
      <w:r w:rsidR="00FE57DB">
        <w:rPr>
          <w:rFonts w:ascii="Arial" w:hAnsi="Arial" w:cs="Arial"/>
          <w:sz w:val="24"/>
          <w:szCs w:val="24"/>
        </w:rPr>
        <w:t xml:space="preserve">or numbered </w:t>
      </w:r>
      <w:r w:rsidR="0070696A" w:rsidRPr="00E14393">
        <w:rPr>
          <w:rFonts w:ascii="Arial" w:hAnsi="Arial" w:cs="Arial"/>
          <w:sz w:val="24"/>
          <w:szCs w:val="24"/>
        </w:rPr>
        <w:t>on the DMS</w:t>
      </w:r>
      <w:r w:rsidR="001B5952" w:rsidRPr="00E14393">
        <w:rPr>
          <w:rFonts w:ascii="Arial" w:hAnsi="Arial" w:cs="Arial"/>
          <w:sz w:val="24"/>
          <w:szCs w:val="24"/>
        </w:rPr>
        <w:t>.</w:t>
      </w:r>
      <w:r w:rsidR="0070696A" w:rsidRPr="00E14393">
        <w:rPr>
          <w:rFonts w:ascii="Arial" w:hAnsi="Arial" w:cs="Arial"/>
          <w:sz w:val="24"/>
          <w:szCs w:val="24"/>
        </w:rPr>
        <w:t xml:space="preserve"> </w:t>
      </w:r>
    </w:p>
    <w:p w14:paraId="1B67778E" w14:textId="50AB245E" w:rsidR="00BF2928" w:rsidRDefault="005F05C8"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 xml:space="preserve">I consider the cross-examined evidence that I heard was supportive of the overall use by the public and assisted in clarifying certain matters. </w:t>
      </w:r>
      <w:r w:rsidR="00B23781" w:rsidRPr="00E14393">
        <w:rPr>
          <w:rFonts w:ascii="Arial" w:hAnsi="Arial" w:cs="Arial"/>
          <w:color w:val="auto"/>
          <w:sz w:val="24"/>
          <w:szCs w:val="24"/>
        </w:rPr>
        <w:t>Overall</w:t>
      </w:r>
      <w:r w:rsidR="00194281" w:rsidRPr="00E14393">
        <w:rPr>
          <w:rFonts w:ascii="Arial" w:hAnsi="Arial" w:cs="Arial"/>
          <w:color w:val="auto"/>
          <w:sz w:val="24"/>
          <w:szCs w:val="24"/>
        </w:rPr>
        <w:t>,</w:t>
      </w:r>
      <w:r w:rsidR="00B23781" w:rsidRPr="00E14393">
        <w:rPr>
          <w:rFonts w:ascii="Arial" w:hAnsi="Arial" w:cs="Arial"/>
          <w:color w:val="auto"/>
          <w:sz w:val="24"/>
          <w:szCs w:val="24"/>
        </w:rPr>
        <w:t xml:space="preserve"> I consider the use</w:t>
      </w:r>
      <w:r w:rsidR="00870221" w:rsidRPr="00E14393">
        <w:rPr>
          <w:rFonts w:ascii="Arial" w:hAnsi="Arial" w:cs="Arial"/>
          <w:color w:val="auto"/>
          <w:sz w:val="24"/>
          <w:szCs w:val="24"/>
        </w:rPr>
        <w:t xml:space="preserve"> reported</w:t>
      </w:r>
      <w:r w:rsidR="00B23781" w:rsidRPr="00E14393">
        <w:rPr>
          <w:rFonts w:ascii="Arial" w:hAnsi="Arial" w:cs="Arial"/>
          <w:color w:val="auto"/>
          <w:sz w:val="24"/>
          <w:szCs w:val="24"/>
        </w:rPr>
        <w:t xml:space="preserve"> capable of supporting the claimed rights</w:t>
      </w:r>
      <w:r w:rsidR="009710D4" w:rsidRPr="00E14393">
        <w:rPr>
          <w:rFonts w:ascii="Arial" w:hAnsi="Arial" w:cs="Arial"/>
          <w:color w:val="auto"/>
          <w:sz w:val="24"/>
          <w:szCs w:val="24"/>
        </w:rPr>
        <w:t xml:space="preserve"> on foot</w:t>
      </w:r>
      <w:r w:rsidR="00660929" w:rsidRPr="00E14393">
        <w:rPr>
          <w:rFonts w:ascii="Arial" w:hAnsi="Arial" w:cs="Arial"/>
          <w:color w:val="auto"/>
          <w:sz w:val="24"/>
          <w:szCs w:val="24"/>
        </w:rPr>
        <w:t xml:space="preserve">, showing sufficient numbers and quality of </w:t>
      </w:r>
      <w:r w:rsidRPr="00E14393">
        <w:rPr>
          <w:rFonts w:ascii="Arial" w:hAnsi="Arial" w:cs="Arial"/>
          <w:color w:val="auto"/>
          <w:sz w:val="24"/>
          <w:szCs w:val="24"/>
        </w:rPr>
        <w:t>use throughout the relevant twenty-year period, 1995 – 2015, to give rise to a presumption of dedication</w:t>
      </w:r>
      <w:r w:rsidR="00B23781" w:rsidRPr="00E14393">
        <w:rPr>
          <w:rFonts w:ascii="Arial" w:hAnsi="Arial" w:cs="Arial"/>
          <w:color w:val="auto"/>
          <w:sz w:val="24"/>
          <w:szCs w:val="24"/>
        </w:rPr>
        <w:t>.</w:t>
      </w:r>
      <w:r w:rsidR="00995DF2" w:rsidRPr="00E14393">
        <w:rPr>
          <w:rFonts w:ascii="Arial" w:hAnsi="Arial" w:cs="Arial"/>
          <w:color w:val="auto"/>
          <w:sz w:val="24"/>
          <w:szCs w:val="24"/>
        </w:rPr>
        <w:t xml:space="preserve"> </w:t>
      </w:r>
    </w:p>
    <w:p w14:paraId="509F05B6" w14:textId="7FAAEF9B" w:rsidR="00FE57DB" w:rsidRDefault="00FE57DB" w:rsidP="00FE57DB">
      <w:pPr>
        <w:pStyle w:val="Style1"/>
        <w:numPr>
          <w:ilvl w:val="0"/>
          <w:numId w:val="0"/>
        </w:numPr>
        <w:ind w:left="432" w:hanging="432"/>
        <w:rPr>
          <w:rFonts w:ascii="Arial" w:hAnsi="Arial" w:cs="Arial"/>
          <w:color w:val="auto"/>
          <w:sz w:val="24"/>
          <w:szCs w:val="24"/>
        </w:rPr>
      </w:pPr>
    </w:p>
    <w:p w14:paraId="5BB6FB01" w14:textId="77777777" w:rsidR="00FE57DB" w:rsidRPr="00E14393" w:rsidRDefault="00FE57DB" w:rsidP="00FE57DB">
      <w:pPr>
        <w:pStyle w:val="Style1"/>
        <w:numPr>
          <w:ilvl w:val="0"/>
          <w:numId w:val="0"/>
        </w:numPr>
        <w:ind w:left="432" w:hanging="432"/>
        <w:rPr>
          <w:rFonts w:ascii="Arial" w:hAnsi="Arial" w:cs="Arial"/>
          <w:color w:val="auto"/>
          <w:sz w:val="24"/>
          <w:szCs w:val="24"/>
        </w:rPr>
      </w:pPr>
    </w:p>
    <w:p w14:paraId="6B57E00A" w14:textId="77777777" w:rsidR="00FC53F2" w:rsidRPr="00E14393" w:rsidRDefault="00FC53F2" w:rsidP="00E14393">
      <w:pPr>
        <w:pStyle w:val="Style1"/>
        <w:numPr>
          <w:ilvl w:val="0"/>
          <w:numId w:val="0"/>
        </w:numPr>
        <w:ind w:left="432" w:hanging="432"/>
        <w:rPr>
          <w:rFonts w:ascii="Arial" w:hAnsi="Arial" w:cs="Arial"/>
          <w:i/>
          <w:iCs/>
          <w:sz w:val="24"/>
          <w:szCs w:val="24"/>
        </w:rPr>
      </w:pPr>
      <w:bookmarkStart w:id="6" w:name="_Ref97456677"/>
      <w:r w:rsidRPr="00E14393">
        <w:rPr>
          <w:rFonts w:ascii="Arial" w:hAnsi="Arial" w:cs="Arial"/>
          <w:i/>
          <w:iCs/>
          <w:sz w:val="24"/>
          <w:szCs w:val="24"/>
        </w:rPr>
        <w:lastRenderedPageBreak/>
        <w:t xml:space="preserve">Use as of right </w:t>
      </w:r>
    </w:p>
    <w:p w14:paraId="2BB51B32" w14:textId="67A2A6B9" w:rsidR="004A4BA8" w:rsidRPr="00C05AD2" w:rsidRDefault="00FC53F2" w:rsidP="00E56FE8">
      <w:pPr>
        <w:pStyle w:val="Style1"/>
        <w:tabs>
          <w:tab w:val="clear" w:pos="720"/>
        </w:tabs>
        <w:rPr>
          <w:rFonts w:ascii="Arial" w:hAnsi="Arial" w:cs="Arial"/>
          <w:color w:val="auto"/>
          <w:sz w:val="24"/>
          <w:szCs w:val="24"/>
        </w:rPr>
      </w:pPr>
      <w:r w:rsidRPr="00C05AD2">
        <w:rPr>
          <w:rFonts w:ascii="Arial" w:hAnsi="Arial" w:cs="Arial"/>
          <w:color w:val="auto"/>
          <w:sz w:val="24"/>
          <w:szCs w:val="24"/>
        </w:rPr>
        <w:t xml:space="preserve">In order for use to give rise to a presumption of dedication it is necessary </w:t>
      </w:r>
      <w:r w:rsidR="00A30336" w:rsidRPr="00C05AD2">
        <w:rPr>
          <w:rFonts w:ascii="Arial" w:hAnsi="Arial" w:cs="Arial"/>
          <w:color w:val="auto"/>
          <w:sz w:val="24"/>
          <w:szCs w:val="24"/>
        </w:rPr>
        <w:t>th</w:t>
      </w:r>
      <w:r w:rsidRPr="00C05AD2">
        <w:rPr>
          <w:rFonts w:ascii="Arial" w:hAnsi="Arial" w:cs="Arial"/>
          <w:color w:val="auto"/>
          <w:sz w:val="24"/>
          <w:szCs w:val="24"/>
        </w:rPr>
        <w:t xml:space="preserve">at </w:t>
      </w:r>
      <w:r w:rsidR="00A30336" w:rsidRPr="00C05AD2">
        <w:rPr>
          <w:rFonts w:ascii="Arial" w:hAnsi="Arial" w:cs="Arial"/>
          <w:color w:val="auto"/>
          <w:sz w:val="24"/>
          <w:szCs w:val="24"/>
        </w:rPr>
        <w:t>the</w:t>
      </w:r>
      <w:r w:rsidRPr="00C05AD2">
        <w:rPr>
          <w:rFonts w:ascii="Arial" w:hAnsi="Arial" w:cs="Arial"/>
          <w:color w:val="auto"/>
          <w:sz w:val="24"/>
          <w:szCs w:val="24"/>
        </w:rPr>
        <w:t xml:space="preserve"> use </w:t>
      </w:r>
      <w:r w:rsidR="00A30336" w:rsidRPr="00C05AD2">
        <w:rPr>
          <w:rFonts w:ascii="Arial" w:hAnsi="Arial" w:cs="Arial"/>
          <w:color w:val="auto"/>
          <w:sz w:val="24"/>
          <w:szCs w:val="24"/>
        </w:rPr>
        <w:t>be undertaken</w:t>
      </w:r>
      <w:r w:rsidRPr="00C05AD2">
        <w:rPr>
          <w:rFonts w:ascii="Arial" w:hAnsi="Arial" w:cs="Arial"/>
          <w:color w:val="auto"/>
          <w:sz w:val="24"/>
          <w:szCs w:val="24"/>
        </w:rPr>
        <w:t xml:space="preserve"> ‘as of right’</w:t>
      </w:r>
      <w:r w:rsidR="00964E68" w:rsidRPr="00C05AD2">
        <w:rPr>
          <w:rFonts w:ascii="Arial" w:hAnsi="Arial" w:cs="Arial"/>
          <w:color w:val="auto"/>
          <w:sz w:val="24"/>
          <w:szCs w:val="24"/>
        </w:rPr>
        <w:t xml:space="preserve">, that is </w:t>
      </w:r>
      <w:r w:rsidRPr="00C05AD2">
        <w:rPr>
          <w:rFonts w:ascii="Arial" w:hAnsi="Arial" w:cs="Arial"/>
          <w:color w:val="auto"/>
          <w:sz w:val="24"/>
          <w:szCs w:val="24"/>
        </w:rPr>
        <w:t>without force, secrecy o</w:t>
      </w:r>
      <w:r w:rsidR="008A7BD8" w:rsidRPr="00C05AD2">
        <w:rPr>
          <w:rFonts w:ascii="Arial" w:hAnsi="Arial" w:cs="Arial"/>
          <w:color w:val="auto"/>
          <w:sz w:val="24"/>
          <w:szCs w:val="24"/>
        </w:rPr>
        <w:t>r</w:t>
      </w:r>
      <w:r w:rsidRPr="00C05AD2">
        <w:rPr>
          <w:rFonts w:ascii="Arial" w:hAnsi="Arial" w:cs="Arial"/>
          <w:color w:val="auto"/>
          <w:sz w:val="24"/>
          <w:szCs w:val="24"/>
        </w:rPr>
        <w:t xml:space="preserve"> permission.</w:t>
      </w:r>
      <w:r w:rsidR="00995DF2" w:rsidRPr="00C05AD2">
        <w:rPr>
          <w:rFonts w:ascii="Arial" w:hAnsi="Arial" w:cs="Arial"/>
          <w:color w:val="auto"/>
          <w:sz w:val="24"/>
          <w:szCs w:val="24"/>
        </w:rPr>
        <w:t xml:space="preserve"> </w:t>
      </w:r>
      <w:r w:rsidR="00964E68" w:rsidRPr="00C05AD2">
        <w:rPr>
          <w:rFonts w:ascii="Arial" w:hAnsi="Arial" w:cs="Arial"/>
          <w:color w:val="auto"/>
          <w:sz w:val="24"/>
          <w:szCs w:val="24"/>
        </w:rPr>
        <w:t>Whilst there has latterly b</w:t>
      </w:r>
      <w:r w:rsidR="00F67F36" w:rsidRPr="00C05AD2">
        <w:rPr>
          <w:rFonts w:ascii="Arial" w:hAnsi="Arial" w:cs="Arial"/>
          <w:color w:val="auto"/>
          <w:sz w:val="24"/>
          <w:szCs w:val="24"/>
        </w:rPr>
        <w:t>ee</w:t>
      </w:r>
      <w:r w:rsidR="00964E68" w:rsidRPr="00C05AD2">
        <w:rPr>
          <w:rFonts w:ascii="Arial" w:hAnsi="Arial" w:cs="Arial"/>
          <w:color w:val="auto"/>
          <w:sz w:val="24"/>
          <w:szCs w:val="24"/>
        </w:rPr>
        <w:t xml:space="preserve">n some reference to the </w:t>
      </w:r>
      <w:r w:rsidR="005626FE" w:rsidRPr="00C05AD2">
        <w:rPr>
          <w:rFonts w:ascii="Arial" w:hAnsi="Arial" w:cs="Arial"/>
          <w:color w:val="auto"/>
          <w:sz w:val="24"/>
          <w:szCs w:val="24"/>
        </w:rPr>
        <w:t xml:space="preserve">alternative to FP25 as a permissive route </w:t>
      </w:r>
      <w:r w:rsidR="00A1794F" w:rsidRPr="00C05AD2">
        <w:rPr>
          <w:rFonts w:ascii="Arial" w:hAnsi="Arial" w:cs="Arial"/>
          <w:color w:val="auto"/>
          <w:sz w:val="24"/>
          <w:szCs w:val="24"/>
        </w:rPr>
        <w:t>this was minimal, see</w:t>
      </w:r>
      <w:r w:rsidR="00C05AD2">
        <w:rPr>
          <w:rFonts w:ascii="Arial" w:hAnsi="Arial" w:cs="Arial"/>
          <w:color w:val="auto"/>
          <w:sz w:val="24"/>
          <w:szCs w:val="24"/>
        </w:rPr>
        <w:t xml:space="preserve"> discussion </w:t>
      </w:r>
      <w:r w:rsidR="00A1794F" w:rsidRPr="00C05AD2">
        <w:rPr>
          <w:rFonts w:ascii="Arial" w:hAnsi="Arial" w:cs="Arial"/>
          <w:color w:val="auto"/>
          <w:sz w:val="24"/>
          <w:szCs w:val="24"/>
        </w:rPr>
        <w:t xml:space="preserve">from paragraph </w:t>
      </w:r>
      <w:r w:rsidR="00751321" w:rsidRPr="00C05AD2">
        <w:rPr>
          <w:rFonts w:ascii="Arial" w:hAnsi="Arial" w:cs="Arial"/>
          <w:color w:val="auto"/>
          <w:sz w:val="24"/>
          <w:szCs w:val="24"/>
        </w:rPr>
        <w:fldChar w:fldCharType="begin"/>
      </w:r>
      <w:r w:rsidR="00751321" w:rsidRPr="00C05AD2">
        <w:rPr>
          <w:rFonts w:ascii="Arial" w:hAnsi="Arial" w:cs="Arial"/>
          <w:color w:val="auto"/>
          <w:sz w:val="24"/>
          <w:szCs w:val="24"/>
        </w:rPr>
        <w:instrText xml:space="preserve"> REF _Ref93490357 \r \h </w:instrText>
      </w:r>
      <w:r w:rsidR="003C1401" w:rsidRPr="00C05AD2">
        <w:rPr>
          <w:rFonts w:ascii="Arial" w:hAnsi="Arial" w:cs="Arial"/>
          <w:color w:val="auto"/>
          <w:sz w:val="24"/>
          <w:szCs w:val="24"/>
        </w:rPr>
        <w:instrText xml:space="preserve"> \* MERGEFORMAT </w:instrText>
      </w:r>
      <w:r w:rsidR="00751321" w:rsidRPr="00C05AD2">
        <w:rPr>
          <w:rFonts w:ascii="Arial" w:hAnsi="Arial" w:cs="Arial"/>
          <w:color w:val="auto"/>
          <w:sz w:val="24"/>
          <w:szCs w:val="24"/>
        </w:rPr>
      </w:r>
      <w:r w:rsidR="00751321" w:rsidRPr="00C05AD2">
        <w:rPr>
          <w:rFonts w:ascii="Arial" w:hAnsi="Arial" w:cs="Arial"/>
          <w:color w:val="auto"/>
          <w:sz w:val="24"/>
          <w:szCs w:val="24"/>
        </w:rPr>
        <w:fldChar w:fldCharType="separate"/>
      </w:r>
      <w:r w:rsidR="002F0423">
        <w:rPr>
          <w:rFonts w:ascii="Arial" w:hAnsi="Arial" w:cs="Arial"/>
          <w:color w:val="auto"/>
          <w:sz w:val="24"/>
          <w:szCs w:val="24"/>
        </w:rPr>
        <w:t>47</w:t>
      </w:r>
      <w:r w:rsidR="00751321" w:rsidRPr="00C05AD2">
        <w:rPr>
          <w:rFonts w:ascii="Arial" w:hAnsi="Arial" w:cs="Arial"/>
          <w:color w:val="auto"/>
          <w:sz w:val="24"/>
          <w:szCs w:val="24"/>
        </w:rPr>
        <w:fldChar w:fldCharType="end"/>
      </w:r>
      <w:r w:rsidR="00C47D64" w:rsidRPr="00C05AD2">
        <w:rPr>
          <w:rFonts w:ascii="Arial" w:hAnsi="Arial" w:cs="Arial"/>
          <w:color w:val="auto"/>
          <w:sz w:val="24"/>
          <w:szCs w:val="24"/>
        </w:rPr>
        <w:t>. T</w:t>
      </w:r>
      <w:r w:rsidR="005626FE" w:rsidRPr="00C05AD2">
        <w:rPr>
          <w:rFonts w:ascii="Arial" w:hAnsi="Arial" w:cs="Arial"/>
          <w:color w:val="auto"/>
          <w:sz w:val="24"/>
          <w:szCs w:val="24"/>
        </w:rPr>
        <w:t>here</w:t>
      </w:r>
      <w:r w:rsidR="00F67F36" w:rsidRPr="00C05AD2">
        <w:rPr>
          <w:rFonts w:ascii="Arial" w:hAnsi="Arial" w:cs="Arial"/>
          <w:color w:val="auto"/>
          <w:sz w:val="24"/>
          <w:szCs w:val="24"/>
        </w:rPr>
        <w:t xml:space="preserve"> was no</w:t>
      </w:r>
      <w:r w:rsidR="005626FE" w:rsidRPr="00C05AD2">
        <w:rPr>
          <w:rFonts w:ascii="Arial" w:hAnsi="Arial" w:cs="Arial"/>
          <w:color w:val="auto"/>
          <w:sz w:val="24"/>
          <w:szCs w:val="24"/>
        </w:rPr>
        <w:t>thing to</w:t>
      </w:r>
      <w:r w:rsidR="00F67F36" w:rsidRPr="00C05AD2">
        <w:rPr>
          <w:rFonts w:ascii="Arial" w:hAnsi="Arial" w:cs="Arial"/>
          <w:color w:val="auto"/>
          <w:sz w:val="24"/>
          <w:szCs w:val="24"/>
        </w:rPr>
        <w:t xml:space="preserve"> suggest</w:t>
      </w:r>
      <w:r w:rsidR="005626FE" w:rsidRPr="00C05AD2">
        <w:rPr>
          <w:rFonts w:ascii="Arial" w:hAnsi="Arial" w:cs="Arial"/>
          <w:color w:val="auto"/>
          <w:sz w:val="24"/>
          <w:szCs w:val="24"/>
        </w:rPr>
        <w:t xml:space="preserve"> that </w:t>
      </w:r>
      <w:r w:rsidR="00F67F36" w:rsidRPr="00C05AD2">
        <w:rPr>
          <w:rFonts w:ascii="Arial" w:hAnsi="Arial" w:cs="Arial"/>
          <w:color w:val="auto"/>
          <w:sz w:val="24"/>
          <w:szCs w:val="24"/>
        </w:rPr>
        <w:t>use</w:t>
      </w:r>
      <w:r w:rsidR="005626FE" w:rsidRPr="00C05AD2">
        <w:rPr>
          <w:rFonts w:ascii="Arial" w:hAnsi="Arial" w:cs="Arial"/>
          <w:color w:val="auto"/>
          <w:sz w:val="24"/>
          <w:szCs w:val="24"/>
        </w:rPr>
        <w:t>rs had sought o</w:t>
      </w:r>
      <w:r w:rsidR="008E2DC2" w:rsidRPr="00C05AD2">
        <w:rPr>
          <w:rFonts w:ascii="Arial" w:hAnsi="Arial" w:cs="Arial"/>
          <w:color w:val="auto"/>
          <w:sz w:val="24"/>
          <w:szCs w:val="24"/>
        </w:rPr>
        <w:t xml:space="preserve">r </w:t>
      </w:r>
      <w:r w:rsidR="00F67F36" w:rsidRPr="00C05AD2">
        <w:rPr>
          <w:rFonts w:ascii="Arial" w:hAnsi="Arial" w:cs="Arial"/>
          <w:color w:val="auto"/>
          <w:sz w:val="24"/>
          <w:szCs w:val="24"/>
        </w:rPr>
        <w:t>b</w:t>
      </w:r>
      <w:r w:rsidR="008E2DC2" w:rsidRPr="00C05AD2">
        <w:rPr>
          <w:rFonts w:ascii="Arial" w:hAnsi="Arial" w:cs="Arial"/>
          <w:color w:val="auto"/>
          <w:sz w:val="24"/>
          <w:szCs w:val="24"/>
        </w:rPr>
        <w:t xml:space="preserve">een given </w:t>
      </w:r>
      <w:r w:rsidR="00F67F36" w:rsidRPr="00C05AD2">
        <w:rPr>
          <w:rFonts w:ascii="Arial" w:hAnsi="Arial" w:cs="Arial"/>
          <w:color w:val="auto"/>
          <w:sz w:val="24"/>
          <w:szCs w:val="24"/>
        </w:rPr>
        <w:t>permission</w:t>
      </w:r>
      <w:r w:rsidR="008E2DC2" w:rsidRPr="00C05AD2">
        <w:rPr>
          <w:rFonts w:ascii="Arial" w:hAnsi="Arial" w:cs="Arial"/>
          <w:color w:val="auto"/>
          <w:sz w:val="24"/>
          <w:szCs w:val="24"/>
        </w:rPr>
        <w:t xml:space="preserve"> to make use of t</w:t>
      </w:r>
      <w:r w:rsidR="00C47D64" w:rsidRPr="00C05AD2">
        <w:rPr>
          <w:rFonts w:ascii="Arial" w:hAnsi="Arial" w:cs="Arial"/>
          <w:color w:val="auto"/>
          <w:sz w:val="24"/>
          <w:szCs w:val="24"/>
        </w:rPr>
        <w:t>he</w:t>
      </w:r>
      <w:r w:rsidR="00C05AD2">
        <w:rPr>
          <w:rFonts w:ascii="Arial" w:hAnsi="Arial" w:cs="Arial"/>
          <w:color w:val="auto"/>
          <w:sz w:val="24"/>
          <w:szCs w:val="24"/>
        </w:rPr>
        <w:t xml:space="preserve"> Order</w:t>
      </w:r>
      <w:r w:rsidR="00C47D64" w:rsidRPr="00C05AD2">
        <w:rPr>
          <w:rFonts w:ascii="Arial" w:hAnsi="Arial" w:cs="Arial"/>
          <w:color w:val="auto"/>
          <w:sz w:val="24"/>
          <w:szCs w:val="24"/>
        </w:rPr>
        <w:t xml:space="preserve"> route</w:t>
      </w:r>
      <w:r w:rsidR="008E2DC2" w:rsidRPr="00C05AD2">
        <w:rPr>
          <w:rFonts w:ascii="Arial" w:hAnsi="Arial" w:cs="Arial"/>
          <w:color w:val="auto"/>
          <w:sz w:val="24"/>
          <w:szCs w:val="24"/>
        </w:rPr>
        <w:t xml:space="preserve">. The former employee indicated </w:t>
      </w:r>
      <w:r w:rsidR="00F67F36" w:rsidRPr="00C05AD2">
        <w:rPr>
          <w:rFonts w:ascii="Arial" w:hAnsi="Arial" w:cs="Arial"/>
          <w:color w:val="auto"/>
          <w:sz w:val="24"/>
          <w:szCs w:val="24"/>
        </w:rPr>
        <w:t>th</w:t>
      </w:r>
      <w:r w:rsidR="008E2DC2" w:rsidRPr="00C05AD2">
        <w:rPr>
          <w:rFonts w:ascii="Arial" w:hAnsi="Arial" w:cs="Arial"/>
          <w:color w:val="auto"/>
          <w:sz w:val="24"/>
          <w:szCs w:val="24"/>
        </w:rPr>
        <w:t xml:space="preserve">at </w:t>
      </w:r>
      <w:r w:rsidR="00F67F36" w:rsidRPr="00C05AD2">
        <w:rPr>
          <w:rFonts w:ascii="Arial" w:hAnsi="Arial" w:cs="Arial"/>
          <w:color w:val="auto"/>
          <w:sz w:val="24"/>
          <w:szCs w:val="24"/>
        </w:rPr>
        <w:t xml:space="preserve">he </w:t>
      </w:r>
      <w:r w:rsidR="00220FF4" w:rsidRPr="00C05AD2">
        <w:rPr>
          <w:rFonts w:ascii="Arial" w:hAnsi="Arial" w:cs="Arial"/>
          <w:color w:val="auto"/>
          <w:sz w:val="24"/>
          <w:szCs w:val="24"/>
        </w:rPr>
        <w:t>understood that th</w:t>
      </w:r>
      <w:r w:rsidR="00F67F36" w:rsidRPr="00C05AD2">
        <w:rPr>
          <w:rFonts w:ascii="Arial" w:hAnsi="Arial" w:cs="Arial"/>
          <w:color w:val="auto"/>
          <w:sz w:val="24"/>
          <w:szCs w:val="24"/>
        </w:rPr>
        <w:t>e</w:t>
      </w:r>
      <w:r w:rsidR="00220FF4" w:rsidRPr="00C05AD2">
        <w:rPr>
          <w:rFonts w:ascii="Arial" w:hAnsi="Arial" w:cs="Arial"/>
          <w:color w:val="auto"/>
          <w:sz w:val="24"/>
          <w:szCs w:val="24"/>
        </w:rPr>
        <w:t xml:space="preserve"> </w:t>
      </w:r>
      <w:r w:rsidR="00F67F36" w:rsidRPr="00C05AD2">
        <w:rPr>
          <w:rFonts w:ascii="Arial" w:hAnsi="Arial" w:cs="Arial"/>
          <w:color w:val="auto"/>
          <w:sz w:val="24"/>
          <w:szCs w:val="24"/>
        </w:rPr>
        <w:t>o</w:t>
      </w:r>
      <w:r w:rsidR="00220FF4" w:rsidRPr="00C05AD2">
        <w:rPr>
          <w:rFonts w:ascii="Arial" w:hAnsi="Arial" w:cs="Arial"/>
          <w:color w:val="auto"/>
          <w:sz w:val="24"/>
          <w:szCs w:val="24"/>
        </w:rPr>
        <w:t>w</w:t>
      </w:r>
      <w:r w:rsidR="00F67F36" w:rsidRPr="00C05AD2">
        <w:rPr>
          <w:rFonts w:ascii="Arial" w:hAnsi="Arial" w:cs="Arial"/>
          <w:color w:val="auto"/>
          <w:sz w:val="24"/>
          <w:szCs w:val="24"/>
        </w:rPr>
        <w:t>n</w:t>
      </w:r>
      <w:r w:rsidR="00220FF4" w:rsidRPr="00C05AD2">
        <w:rPr>
          <w:rFonts w:ascii="Arial" w:hAnsi="Arial" w:cs="Arial"/>
          <w:color w:val="auto"/>
          <w:sz w:val="24"/>
          <w:szCs w:val="24"/>
        </w:rPr>
        <w:t>er intended people t</w:t>
      </w:r>
      <w:r w:rsidR="00F67F36" w:rsidRPr="00C05AD2">
        <w:rPr>
          <w:rFonts w:ascii="Arial" w:hAnsi="Arial" w:cs="Arial"/>
          <w:color w:val="auto"/>
          <w:sz w:val="24"/>
          <w:szCs w:val="24"/>
        </w:rPr>
        <w:t xml:space="preserve">o use </w:t>
      </w:r>
      <w:r w:rsidR="00220FF4" w:rsidRPr="00C05AD2">
        <w:rPr>
          <w:rFonts w:ascii="Arial" w:hAnsi="Arial" w:cs="Arial"/>
          <w:color w:val="auto"/>
          <w:sz w:val="24"/>
          <w:szCs w:val="24"/>
        </w:rPr>
        <w:t xml:space="preserve">the </w:t>
      </w:r>
      <w:r w:rsidR="00F67F36" w:rsidRPr="00C05AD2">
        <w:rPr>
          <w:rFonts w:ascii="Arial" w:hAnsi="Arial" w:cs="Arial"/>
          <w:color w:val="auto"/>
          <w:sz w:val="24"/>
          <w:szCs w:val="24"/>
        </w:rPr>
        <w:t>ro</w:t>
      </w:r>
      <w:r w:rsidR="00220FF4" w:rsidRPr="00C05AD2">
        <w:rPr>
          <w:rFonts w:ascii="Arial" w:hAnsi="Arial" w:cs="Arial"/>
          <w:color w:val="auto"/>
          <w:sz w:val="24"/>
          <w:szCs w:val="24"/>
        </w:rPr>
        <w:t>u</w:t>
      </w:r>
      <w:r w:rsidR="00F67F36" w:rsidRPr="00C05AD2">
        <w:rPr>
          <w:rFonts w:ascii="Arial" w:hAnsi="Arial" w:cs="Arial"/>
          <w:color w:val="auto"/>
          <w:sz w:val="24"/>
          <w:szCs w:val="24"/>
        </w:rPr>
        <w:t>t</w:t>
      </w:r>
      <w:r w:rsidR="00220FF4" w:rsidRPr="00C05AD2">
        <w:rPr>
          <w:rFonts w:ascii="Arial" w:hAnsi="Arial" w:cs="Arial"/>
          <w:color w:val="auto"/>
          <w:sz w:val="24"/>
          <w:szCs w:val="24"/>
        </w:rPr>
        <w:t>e that was ava</w:t>
      </w:r>
      <w:r w:rsidR="00F67F36" w:rsidRPr="00C05AD2">
        <w:rPr>
          <w:rFonts w:ascii="Arial" w:hAnsi="Arial" w:cs="Arial"/>
          <w:color w:val="auto"/>
          <w:sz w:val="24"/>
          <w:szCs w:val="24"/>
        </w:rPr>
        <w:t>i</w:t>
      </w:r>
      <w:r w:rsidR="00220FF4" w:rsidRPr="00C05AD2">
        <w:rPr>
          <w:rFonts w:ascii="Arial" w:hAnsi="Arial" w:cs="Arial"/>
          <w:color w:val="auto"/>
          <w:sz w:val="24"/>
          <w:szCs w:val="24"/>
        </w:rPr>
        <w:t>la</w:t>
      </w:r>
      <w:r w:rsidR="00F67F36" w:rsidRPr="00C05AD2">
        <w:rPr>
          <w:rFonts w:ascii="Arial" w:hAnsi="Arial" w:cs="Arial"/>
          <w:color w:val="auto"/>
          <w:sz w:val="24"/>
          <w:szCs w:val="24"/>
        </w:rPr>
        <w:t>b</w:t>
      </w:r>
      <w:r w:rsidR="00220FF4" w:rsidRPr="00C05AD2">
        <w:rPr>
          <w:rFonts w:ascii="Arial" w:hAnsi="Arial" w:cs="Arial"/>
          <w:color w:val="auto"/>
          <w:sz w:val="24"/>
          <w:szCs w:val="24"/>
        </w:rPr>
        <w:t>l</w:t>
      </w:r>
      <w:r w:rsidR="00F67F36" w:rsidRPr="00C05AD2">
        <w:rPr>
          <w:rFonts w:ascii="Arial" w:hAnsi="Arial" w:cs="Arial"/>
          <w:color w:val="auto"/>
          <w:sz w:val="24"/>
          <w:szCs w:val="24"/>
        </w:rPr>
        <w:t xml:space="preserve">e </w:t>
      </w:r>
      <w:r w:rsidR="00220FF4" w:rsidRPr="00C05AD2">
        <w:rPr>
          <w:rFonts w:ascii="Arial" w:hAnsi="Arial" w:cs="Arial"/>
          <w:color w:val="auto"/>
          <w:sz w:val="24"/>
          <w:szCs w:val="24"/>
        </w:rPr>
        <w:t xml:space="preserve">following the blocking of FP25. </w:t>
      </w:r>
      <w:r w:rsidR="0009394B" w:rsidRPr="00C05AD2">
        <w:rPr>
          <w:rFonts w:ascii="Arial" w:hAnsi="Arial" w:cs="Arial"/>
          <w:color w:val="auto"/>
          <w:sz w:val="24"/>
          <w:szCs w:val="24"/>
        </w:rPr>
        <w:t xml:space="preserve">There was </w:t>
      </w:r>
      <w:r w:rsidR="00135C06" w:rsidRPr="00C05AD2">
        <w:rPr>
          <w:rFonts w:ascii="Arial" w:hAnsi="Arial" w:cs="Arial"/>
          <w:color w:val="auto"/>
          <w:sz w:val="24"/>
          <w:szCs w:val="24"/>
        </w:rPr>
        <w:t>nothing t</w:t>
      </w:r>
      <w:r w:rsidR="0009394B" w:rsidRPr="00C05AD2">
        <w:rPr>
          <w:rFonts w:ascii="Arial" w:hAnsi="Arial" w:cs="Arial"/>
          <w:color w:val="auto"/>
          <w:sz w:val="24"/>
          <w:szCs w:val="24"/>
        </w:rPr>
        <w:t>o</w:t>
      </w:r>
      <w:r w:rsidR="00135C06" w:rsidRPr="00C05AD2">
        <w:rPr>
          <w:rFonts w:ascii="Arial" w:hAnsi="Arial" w:cs="Arial"/>
          <w:color w:val="auto"/>
          <w:sz w:val="24"/>
          <w:szCs w:val="24"/>
        </w:rPr>
        <w:t xml:space="preserve"> </w:t>
      </w:r>
      <w:r w:rsidR="0009394B" w:rsidRPr="00C05AD2">
        <w:rPr>
          <w:rFonts w:ascii="Arial" w:hAnsi="Arial" w:cs="Arial"/>
          <w:color w:val="auto"/>
          <w:sz w:val="24"/>
          <w:szCs w:val="24"/>
        </w:rPr>
        <w:t>suggest</w:t>
      </w:r>
      <w:r w:rsidR="004A4BA8" w:rsidRPr="00C05AD2">
        <w:rPr>
          <w:rFonts w:ascii="Arial" w:hAnsi="Arial" w:cs="Arial"/>
          <w:color w:val="auto"/>
          <w:sz w:val="24"/>
          <w:szCs w:val="24"/>
        </w:rPr>
        <w:t xml:space="preserve"> to me</w:t>
      </w:r>
      <w:r w:rsidR="00135C06" w:rsidRPr="00C05AD2">
        <w:rPr>
          <w:rFonts w:ascii="Arial" w:hAnsi="Arial" w:cs="Arial"/>
          <w:color w:val="auto"/>
          <w:sz w:val="24"/>
          <w:szCs w:val="24"/>
        </w:rPr>
        <w:t xml:space="preserve"> that use was s</w:t>
      </w:r>
      <w:r w:rsidR="001C4D03" w:rsidRPr="00C05AD2">
        <w:rPr>
          <w:rFonts w:ascii="Arial" w:hAnsi="Arial" w:cs="Arial"/>
          <w:color w:val="auto"/>
          <w:sz w:val="24"/>
          <w:szCs w:val="24"/>
        </w:rPr>
        <w:t>ecre</w:t>
      </w:r>
      <w:r w:rsidR="00135C06" w:rsidRPr="00C05AD2">
        <w:rPr>
          <w:rFonts w:ascii="Arial" w:hAnsi="Arial" w:cs="Arial"/>
          <w:color w:val="auto"/>
          <w:sz w:val="24"/>
          <w:szCs w:val="24"/>
        </w:rPr>
        <w:t>t</w:t>
      </w:r>
      <w:r w:rsidR="00F67F36" w:rsidRPr="00C05AD2">
        <w:rPr>
          <w:rFonts w:ascii="Arial" w:hAnsi="Arial" w:cs="Arial"/>
          <w:color w:val="auto"/>
          <w:sz w:val="24"/>
          <w:szCs w:val="24"/>
        </w:rPr>
        <w:t>i</w:t>
      </w:r>
      <w:r w:rsidR="00135C06" w:rsidRPr="00C05AD2">
        <w:rPr>
          <w:rFonts w:ascii="Arial" w:hAnsi="Arial" w:cs="Arial"/>
          <w:color w:val="auto"/>
          <w:sz w:val="24"/>
          <w:szCs w:val="24"/>
        </w:rPr>
        <w:t>v</w:t>
      </w:r>
      <w:r w:rsidR="00F67F36" w:rsidRPr="00C05AD2">
        <w:rPr>
          <w:rFonts w:ascii="Arial" w:hAnsi="Arial" w:cs="Arial"/>
          <w:color w:val="auto"/>
          <w:sz w:val="24"/>
          <w:szCs w:val="24"/>
        </w:rPr>
        <w:t>e</w:t>
      </w:r>
      <w:r w:rsidR="004A4BA8" w:rsidRPr="00C05AD2">
        <w:rPr>
          <w:rFonts w:ascii="Arial" w:hAnsi="Arial" w:cs="Arial"/>
          <w:color w:val="auto"/>
          <w:sz w:val="24"/>
          <w:szCs w:val="24"/>
        </w:rPr>
        <w:t>.</w:t>
      </w:r>
    </w:p>
    <w:p w14:paraId="0F4EF565" w14:textId="535E68FA" w:rsidR="00AA567F" w:rsidRPr="00E14393" w:rsidRDefault="004A4BA8" w:rsidP="00E14393">
      <w:pPr>
        <w:pStyle w:val="Style1"/>
        <w:tabs>
          <w:tab w:val="clear" w:pos="720"/>
        </w:tabs>
        <w:rPr>
          <w:rFonts w:ascii="Arial" w:hAnsi="Arial" w:cs="Arial"/>
          <w:color w:val="auto"/>
          <w:sz w:val="24"/>
          <w:szCs w:val="24"/>
        </w:rPr>
      </w:pPr>
      <w:bookmarkStart w:id="7" w:name="_Ref528245768"/>
      <w:bookmarkEnd w:id="6"/>
      <w:r w:rsidRPr="00E14393">
        <w:rPr>
          <w:rFonts w:ascii="Arial" w:hAnsi="Arial" w:cs="Arial"/>
          <w:color w:val="auto"/>
          <w:sz w:val="24"/>
          <w:szCs w:val="24"/>
        </w:rPr>
        <w:t>I consider that t</w:t>
      </w:r>
      <w:r w:rsidR="00F516C0" w:rsidRPr="00E14393">
        <w:rPr>
          <w:rFonts w:ascii="Arial" w:hAnsi="Arial" w:cs="Arial"/>
          <w:color w:val="auto"/>
          <w:sz w:val="24"/>
          <w:szCs w:val="24"/>
        </w:rPr>
        <w:t>he</w:t>
      </w:r>
      <w:r w:rsidR="00E55FAC" w:rsidRPr="00E14393">
        <w:rPr>
          <w:rFonts w:ascii="Arial" w:hAnsi="Arial" w:cs="Arial"/>
          <w:color w:val="auto"/>
          <w:sz w:val="24"/>
          <w:szCs w:val="24"/>
        </w:rPr>
        <w:t xml:space="preserve"> ma</w:t>
      </w:r>
      <w:r w:rsidRPr="00E14393">
        <w:rPr>
          <w:rFonts w:ascii="Arial" w:hAnsi="Arial" w:cs="Arial"/>
          <w:color w:val="auto"/>
          <w:sz w:val="24"/>
          <w:szCs w:val="24"/>
        </w:rPr>
        <w:t xml:space="preserve">tter </w:t>
      </w:r>
      <w:r w:rsidR="006E20B4" w:rsidRPr="00E14393">
        <w:rPr>
          <w:rFonts w:ascii="Arial" w:hAnsi="Arial" w:cs="Arial"/>
          <w:color w:val="auto"/>
          <w:sz w:val="24"/>
          <w:szCs w:val="24"/>
        </w:rPr>
        <w:t>o</w:t>
      </w:r>
      <w:r w:rsidRPr="00E14393">
        <w:rPr>
          <w:rFonts w:ascii="Arial" w:hAnsi="Arial" w:cs="Arial"/>
          <w:color w:val="auto"/>
          <w:sz w:val="24"/>
          <w:szCs w:val="24"/>
        </w:rPr>
        <w:t xml:space="preserve">f </w:t>
      </w:r>
      <w:r w:rsidR="00C37C25" w:rsidRPr="00E14393">
        <w:rPr>
          <w:rFonts w:ascii="Arial" w:hAnsi="Arial" w:cs="Arial"/>
          <w:color w:val="auto"/>
          <w:sz w:val="24"/>
          <w:szCs w:val="24"/>
        </w:rPr>
        <w:t xml:space="preserve">force </w:t>
      </w:r>
      <w:r w:rsidRPr="00E14393">
        <w:rPr>
          <w:rFonts w:ascii="Arial" w:hAnsi="Arial" w:cs="Arial"/>
          <w:color w:val="auto"/>
          <w:sz w:val="24"/>
          <w:szCs w:val="24"/>
        </w:rPr>
        <w:t xml:space="preserve">is relevant </w:t>
      </w:r>
      <w:r w:rsidR="00C37C25" w:rsidRPr="00E14393">
        <w:rPr>
          <w:rFonts w:ascii="Arial" w:hAnsi="Arial" w:cs="Arial"/>
          <w:color w:val="auto"/>
          <w:sz w:val="24"/>
          <w:szCs w:val="24"/>
        </w:rPr>
        <w:t xml:space="preserve">to </w:t>
      </w:r>
      <w:r w:rsidRPr="00E14393">
        <w:rPr>
          <w:rFonts w:ascii="Arial" w:hAnsi="Arial" w:cs="Arial"/>
          <w:color w:val="auto"/>
          <w:sz w:val="24"/>
          <w:szCs w:val="24"/>
        </w:rPr>
        <w:t>som</w:t>
      </w:r>
      <w:r w:rsidR="006E20B4" w:rsidRPr="00E14393">
        <w:rPr>
          <w:rFonts w:ascii="Arial" w:hAnsi="Arial" w:cs="Arial"/>
          <w:color w:val="auto"/>
          <w:sz w:val="24"/>
          <w:szCs w:val="24"/>
        </w:rPr>
        <w:t>e</w:t>
      </w:r>
      <w:r w:rsidRPr="00E14393">
        <w:rPr>
          <w:rFonts w:ascii="Arial" w:hAnsi="Arial" w:cs="Arial"/>
          <w:color w:val="auto"/>
          <w:sz w:val="24"/>
          <w:szCs w:val="24"/>
        </w:rPr>
        <w:t xml:space="preserve"> exte</w:t>
      </w:r>
      <w:r w:rsidR="006E20B4" w:rsidRPr="00E14393">
        <w:rPr>
          <w:rFonts w:ascii="Arial" w:hAnsi="Arial" w:cs="Arial"/>
          <w:color w:val="auto"/>
          <w:sz w:val="24"/>
          <w:szCs w:val="24"/>
        </w:rPr>
        <w:t>n</w:t>
      </w:r>
      <w:r w:rsidRPr="00E14393">
        <w:rPr>
          <w:rFonts w:ascii="Arial" w:hAnsi="Arial" w:cs="Arial"/>
          <w:color w:val="auto"/>
          <w:sz w:val="24"/>
          <w:szCs w:val="24"/>
        </w:rPr>
        <w:t xml:space="preserve">t </w:t>
      </w:r>
      <w:r w:rsidR="00DD12EC">
        <w:rPr>
          <w:rFonts w:ascii="Arial" w:hAnsi="Arial" w:cs="Arial"/>
          <w:color w:val="auto"/>
          <w:sz w:val="24"/>
          <w:szCs w:val="24"/>
        </w:rPr>
        <w:t xml:space="preserve">as </w:t>
      </w:r>
      <w:r w:rsidR="001E4AA1" w:rsidRPr="00E14393">
        <w:rPr>
          <w:rFonts w:ascii="Arial" w:hAnsi="Arial" w:cs="Arial"/>
          <w:color w:val="auto"/>
          <w:sz w:val="24"/>
          <w:szCs w:val="24"/>
        </w:rPr>
        <w:t>i</w:t>
      </w:r>
      <w:r w:rsidR="008D4B0A" w:rsidRPr="00E14393">
        <w:rPr>
          <w:rFonts w:ascii="Arial" w:hAnsi="Arial" w:cs="Arial"/>
          <w:color w:val="auto"/>
          <w:sz w:val="24"/>
          <w:szCs w:val="24"/>
        </w:rPr>
        <w:t>t woul</w:t>
      </w:r>
      <w:r w:rsidR="001E4AA1" w:rsidRPr="00E14393">
        <w:rPr>
          <w:rFonts w:ascii="Arial" w:hAnsi="Arial" w:cs="Arial"/>
          <w:color w:val="auto"/>
          <w:sz w:val="24"/>
          <w:szCs w:val="24"/>
        </w:rPr>
        <w:t>d</w:t>
      </w:r>
      <w:r w:rsidR="008D4B0A" w:rsidRPr="00E14393">
        <w:rPr>
          <w:rFonts w:ascii="Arial" w:hAnsi="Arial" w:cs="Arial"/>
          <w:color w:val="auto"/>
          <w:sz w:val="24"/>
          <w:szCs w:val="24"/>
        </w:rPr>
        <w:t xml:space="preserve"> oft</w:t>
      </w:r>
      <w:r w:rsidR="001E4AA1" w:rsidRPr="00E14393">
        <w:rPr>
          <w:rFonts w:ascii="Arial" w:hAnsi="Arial" w:cs="Arial"/>
          <w:color w:val="auto"/>
          <w:sz w:val="24"/>
          <w:szCs w:val="24"/>
        </w:rPr>
        <w:t>e</w:t>
      </w:r>
      <w:r w:rsidR="008D4B0A" w:rsidRPr="00E14393">
        <w:rPr>
          <w:rFonts w:ascii="Arial" w:hAnsi="Arial" w:cs="Arial"/>
          <w:color w:val="auto"/>
          <w:sz w:val="24"/>
          <w:szCs w:val="24"/>
        </w:rPr>
        <w:t>n be the case that</w:t>
      </w:r>
      <w:r w:rsidR="001E4AA1" w:rsidRPr="00E14393">
        <w:rPr>
          <w:rFonts w:ascii="Arial" w:hAnsi="Arial" w:cs="Arial"/>
          <w:color w:val="auto"/>
          <w:sz w:val="24"/>
          <w:szCs w:val="24"/>
        </w:rPr>
        <w:t xml:space="preserve"> a </w:t>
      </w:r>
      <w:r w:rsidR="008D4B0A" w:rsidRPr="00E14393">
        <w:rPr>
          <w:rFonts w:ascii="Arial" w:hAnsi="Arial" w:cs="Arial"/>
          <w:color w:val="auto"/>
          <w:sz w:val="24"/>
          <w:szCs w:val="24"/>
        </w:rPr>
        <w:t xml:space="preserve">locked </w:t>
      </w:r>
      <w:r w:rsidR="001E4AA1" w:rsidRPr="00E14393">
        <w:rPr>
          <w:rFonts w:ascii="Arial" w:hAnsi="Arial" w:cs="Arial"/>
          <w:color w:val="auto"/>
          <w:sz w:val="24"/>
          <w:szCs w:val="24"/>
        </w:rPr>
        <w:t>gate formed an obstruction to use</w:t>
      </w:r>
      <w:r w:rsidR="00DD12EC">
        <w:rPr>
          <w:rFonts w:ascii="Arial" w:hAnsi="Arial" w:cs="Arial"/>
          <w:color w:val="auto"/>
          <w:sz w:val="24"/>
          <w:szCs w:val="24"/>
        </w:rPr>
        <w:t xml:space="preserve">, </w:t>
      </w:r>
      <w:r w:rsidR="00181013" w:rsidRPr="00E14393">
        <w:rPr>
          <w:rFonts w:ascii="Arial" w:hAnsi="Arial" w:cs="Arial"/>
          <w:color w:val="auto"/>
          <w:sz w:val="24"/>
          <w:szCs w:val="24"/>
        </w:rPr>
        <w:t>indicatin</w:t>
      </w:r>
      <w:r w:rsidR="00DD12EC">
        <w:rPr>
          <w:rFonts w:ascii="Arial" w:hAnsi="Arial" w:cs="Arial"/>
          <w:color w:val="auto"/>
          <w:sz w:val="24"/>
          <w:szCs w:val="24"/>
        </w:rPr>
        <w:t>g</w:t>
      </w:r>
      <w:r w:rsidR="00181013" w:rsidRPr="00E14393">
        <w:rPr>
          <w:rFonts w:ascii="Arial" w:hAnsi="Arial" w:cs="Arial"/>
          <w:color w:val="auto"/>
          <w:sz w:val="24"/>
          <w:szCs w:val="24"/>
        </w:rPr>
        <w:t xml:space="preserve"> that the landowner lacked any intention to dedicate a public right of way; </w:t>
      </w:r>
      <w:r w:rsidR="008D4B0A" w:rsidRPr="00E14393">
        <w:rPr>
          <w:rFonts w:ascii="Arial" w:hAnsi="Arial" w:cs="Arial"/>
          <w:color w:val="auto"/>
          <w:sz w:val="24"/>
          <w:szCs w:val="24"/>
        </w:rPr>
        <w:t>us</w:t>
      </w:r>
      <w:r w:rsidR="00F873FB" w:rsidRPr="00E14393">
        <w:rPr>
          <w:rFonts w:ascii="Arial" w:hAnsi="Arial" w:cs="Arial"/>
          <w:color w:val="auto"/>
          <w:sz w:val="24"/>
          <w:szCs w:val="24"/>
        </w:rPr>
        <w:t>e</w:t>
      </w:r>
      <w:r w:rsidR="008D4B0A" w:rsidRPr="00E14393">
        <w:rPr>
          <w:rFonts w:ascii="Arial" w:hAnsi="Arial" w:cs="Arial"/>
          <w:color w:val="auto"/>
          <w:sz w:val="24"/>
          <w:szCs w:val="24"/>
        </w:rPr>
        <w:t xml:space="preserve"> through an adjacent </w:t>
      </w:r>
      <w:r w:rsidR="00E53239" w:rsidRPr="00E14393">
        <w:rPr>
          <w:rFonts w:ascii="Arial" w:hAnsi="Arial" w:cs="Arial"/>
          <w:color w:val="auto"/>
          <w:sz w:val="24"/>
          <w:szCs w:val="24"/>
        </w:rPr>
        <w:t>g</w:t>
      </w:r>
      <w:r w:rsidR="008D4B0A" w:rsidRPr="00E14393">
        <w:rPr>
          <w:rFonts w:ascii="Arial" w:hAnsi="Arial" w:cs="Arial"/>
          <w:color w:val="auto"/>
          <w:sz w:val="24"/>
          <w:szCs w:val="24"/>
        </w:rPr>
        <w:t>a</w:t>
      </w:r>
      <w:r w:rsidR="00E53239" w:rsidRPr="00E14393">
        <w:rPr>
          <w:rFonts w:ascii="Arial" w:hAnsi="Arial" w:cs="Arial"/>
          <w:color w:val="auto"/>
          <w:sz w:val="24"/>
          <w:szCs w:val="24"/>
        </w:rPr>
        <w:t xml:space="preserve">p </w:t>
      </w:r>
      <w:r w:rsidR="00181013" w:rsidRPr="00E14393">
        <w:rPr>
          <w:rFonts w:ascii="Arial" w:hAnsi="Arial" w:cs="Arial"/>
          <w:color w:val="auto"/>
          <w:sz w:val="24"/>
          <w:szCs w:val="24"/>
        </w:rPr>
        <w:t xml:space="preserve">to circumvent this would not </w:t>
      </w:r>
      <w:r w:rsidR="00E53239" w:rsidRPr="00E14393">
        <w:rPr>
          <w:rFonts w:ascii="Arial" w:hAnsi="Arial" w:cs="Arial"/>
          <w:color w:val="auto"/>
          <w:sz w:val="24"/>
          <w:szCs w:val="24"/>
        </w:rPr>
        <w:t>be</w:t>
      </w:r>
      <w:r w:rsidR="00181013" w:rsidRPr="00E14393">
        <w:rPr>
          <w:rFonts w:ascii="Arial" w:hAnsi="Arial" w:cs="Arial"/>
          <w:color w:val="auto"/>
          <w:sz w:val="24"/>
          <w:szCs w:val="24"/>
        </w:rPr>
        <w:t xml:space="preserve"> </w:t>
      </w:r>
      <w:r w:rsidR="00C06798" w:rsidRPr="00E14393">
        <w:rPr>
          <w:rFonts w:ascii="Arial" w:hAnsi="Arial" w:cs="Arial"/>
          <w:color w:val="auto"/>
          <w:sz w:val="24"/>
          <w:szCs w:val="24"/>
        </w:rPr>
        <w:t>u</w:t>
      </w:r>
      <w:r w:rsidR="008D4B0A" w:rsidRPr="00E14393">
        <w:rPr>
          <w:rFonts w:ascii="Arial" w:hAnsi="Arial" w:cs="Arial"/>
          <w:color w:val="auto"/>
          <w:sz w:val="24"/>
          <w:szCs w:val="24"/>
        </w:rPr>
        <w:t>se</w:t>
      </w:r>
      <w:r w:rsidR="00E53239" w:rsidRPr="00E14393">
        <w:rPr>
          <w:rFonts w:ascii="Arial" w:hAnsi="Arial" w:cs="Arial"/>
          <w:color w:val="auto"/>
          <w:sz w:val="24"/>
          <w:szCs w:val="24"/>
        </w:rPr>
        <w:t xml:space="preserve"> </w:t>
      </w:r>
      <w:r w:rsidR="001E4AA1" w:rsidRPr="00E14393">
        <w:rPr>
          <w:rFonts w:ascii="Arial" w:hAnsi="Arial" w:cs="Arial"/>
          <w:color w:val="auto"/>
          <w:sz w:val="24"/>
          <w:szCs w:val="24"/>
        </w:rPr>
        <w:t>as</w:t>
      </w:r>
      <w:r w:rsidR="00C06798" w:rsidRPr="00E14393">
        <w:rPr>
          <w:rFonts w:ascii="Arial" w:hAnsi="Arial" w:cs="Arial"/>
          <w:color w:val="auto"/>
          <w:sz w:val="24"/>
          <w:szCs w:val="24"/>
        </w:rPr>
        <w:t xml:space="preserve"> of right</w:t>
      </w:r>
      <w:r w:rsidR="00E53239" w:rsidRPr="00E14393">
        <w:rPr>
          <w:rFonts w:ascii="Arial" w:hAnsi="Arial" w:cs="Arial"/>
          <w:color w:val="auto"/>
          <w:sz w:val="24"/>
          <w:szCs w:val="24"/>
        </w:rPr>
        <w:t xml:space="preserve">. However, in this </w:t>
      </w:r>
      <w:r w:rsidR="004D6EA8" w:rsidRPr="00E14393">
        <w:rPr>
          <w:rFonts w:ascii="Arial" w:hAnsi="Arial" w:cs="Arial"/>
          <w:color w:val="auto"/>
          <w:sz w:val="24"/>
          <w:szCs w:val="24"/>
        </w:rPr>
        <w:t>cas</w:t>
      </w:r>
      <w:r w:rsidR="00CC129F" w:rsidRPr="00E14393">
        <w:rPr>
          <w:rFonts w:ascii="Arial" w:hAnsi="Arial" w:cs="Arial"/>
          <w:color w:val="auto"/>
          <w:sz w:val="24"/>
          <w:szCs w:val="24"/>
        </w:rPr>
        <w:t>e</w:t>
      </w:r>
      <w:r w:rsidR="004D6EA8" w:rsidRPr="00E14393">
        <w:rPr>
          <w:rFonts w:ascii="Arial" w:hAnsi="Arial" w:cs="Arial"/>
          <w:color w:val="auto"/>
          <w:sz w:val="24"/>
          <w:szCs w:val="24"/>
        </w:rPr>
        <w:t>,</w:t>
      </w:r>
      <w:r w:rsidR="00525713" w:rsidRPr="00E14393">
        <w:rPr>
          <w:rFonts w:ascii="Arial" w:hAnsi="Arial" w:cs="Arial"/>
          <w:color w:val="auto"/>
          <w:sz w:val="24"/>
          <w:szCs w:val="24"/>
        </w:rPr>
        <w:t xml:space="preserve"> </w:t>
      </w:r>
      <w:r w:rsidR="00C47D64" w:rsidRPr="00E14393">
        <w:rPr>
          <w:rFonts w:ascii="Arial" w:hAnsi="Arial" w:cs="Arial"/>
          <w:color w:val="auto"/>
          <w:sz w:val="24"/>
          <w:szCs w:val="24"/>
        </w:rPr>
        <w:t>th</w:t>
      </w:r>
      <w:r w:rsidR="00525713" w:rsidRPr="00E14393">
        <w:rPr>
          <w:rFonts w:ascii="Arial" w:hAnsi="Arial" w:cs="Arial"/>
          <w:color w:val="auto"/>
          <w:sz w:val="24"/>
          <w:szCs w:val="24"/>
        </w:rPr>
        <w:t>e e</w:t>
      </w:r>
      <w:r w:rsidR="00C47D64" w:rsidRPr="00E14393">
        <w:rPr>
          <w:rFonts w:ascii="Arial" w:hAnsi="Arial" w:cs="Arial"/>
          <w:color w:val="auto"/>
          <w:sz w:val="24"/>
          <w:szCs w:val="24"/>
        </w:rPr>
        <w:t>vid</w:t>
      </w:r>
      <w:r w:rsidR="00525713" w:rsidRPr="00E14393">
        <w:rPr>
          <w:rFonts w:ascii="Arial" w:hAnsi="Arial" w:cs="Arial"/>
          <w:color w:val="auto"/>
          <w:sz w:val="24"/>
          <w:szCs w:val="24"/>
        </w:rPr>
        <w:t>e</w:t>
      </w:r>
      <w:r w:rsidR="00C47D64" w:rsidRPr="00E14393">
        <w:rPr>
          <w:rFonts w:ascii="Arial" w:hAnsi="Arial" w:cs="Arial"/>
          <w:color w:val="auto"/>
          <w:sz w:val="24"/>
          <w:szCs w:val="24"/>
        </w:rPr>
        <w:t>nc</w:t>
      </w:r>
      <w:r w:rsidR="00525713" w:rsidRPr="00E14393">
        <w:rPr>
          <w:rFonts w:ascii="Arial" w:hAnsi="Arial" w:cs="Arial"/>
          <w:color w:val="auto"/>
          <w:sz w:val="24"/>
          <w:szCs w:val="24"/>
        </w:rPr>
        <w:t>e was clear that use</w:t>
      </w:r>
      <w:r w:rsidR="00CC129F" w:rsidRPr="00E14393">
        <w:rPr>
          <w:rFonts w:ascii="Arial" w:hAnsi="Arial" w:cs="Arial"/>
          <w:color w:val="auto"/>
          <w:sz w:val="24"/>
          <w:szCs w:val="24"/>
        </w:rPr>
        <w:t>r</w:t>
      </w:r>
      <w:r w:rsidR="00525713" w:rsidRPr="00E14393">
        <w:rPr>
          <w:rFonts w:ascii="Arial" w:hAnsi="Arial" w:cs="Arial"/>
          <w:color w:val="auto"/>
          <w:sz w:val="24"/>
          <w:szCs w:val="24"/>
        </w:rPr>
        <w:t xml:space="preserve">s were </w:t>
      </w:r>
      <w:r w:rsidR="001E617B" w:rsidRPr="00E14393">
        <w:rPr>
          <w:rFonts w:ascii="Arial" w:hAnsi="Arial" w:cs="Arial"/>
          <w:color w:val="auto"/>
          <w:sz w:val="24"/>
          <w:szCs w:val="24"/>
        </w:rPr>
        <w:t xml:space="preserve">expected and allowed to use the gap alongside the gate, at which point </w:t>
      </w:r>
      <w:r w:rsidR="0053754D" w:rsidRPr="00E14393">
        <w:rPr>
          <w:rFonts w:ascii="Arial" w:hAnsi="Arial" w:cs="Arial"/>
          <w:color w:val="auto"/>
          <w:sz w:val="24"/>
          <w:szCs w:val="24"/>
        </w:rPr>
        <w:t>t</w:t>
      </w:r>
      <w:r w:rsidR="001E617B" w:rsidRPr="00E14393">
        <w:rPr>
          <w:rFonts w:ascii="Arial" w:hAnsi="Arial" w:cs="Arial"/>
          <w:color w:val="auto"/>
          <w:sz w:val="24"/>
          <w:szCs w:val="24"/>
        </w:rPr>
        <w:t>he</w:t>
      </w:r>
      <w:r w:rsidR="0053754D" w:rsidRPr="00E14393">
        <w:rPr>
          <w:rFonts w:ascii="Arial" w:hAnsi="Arial" w:cs="Arial"/>
          <w:color w:val="auto"/>
          <w:sz w:val="24"/>
          <w:szCs w:val="24"/>
        </w:rPr>
        <w:t xml:space="preserve"> evidence a</w:t>
      </w:r>
      <w:r w:rsidR="001E617B" w:rsidRPr="00E14393">
        <w:rPr>
          <w:rFonts w:ascii="Arial" w:hAnsi="Arial" w:cs="Arial"/>
          <w:color w:val="auto"/>
          <w:sz w:val="24"/>
          <w:szCs w:val="24"/>
        </w:rPr>
        <w:t>s</w:t>
      </w:r>
      <w:r w:rsidR="0053754D" w:rsidRPr="00E14393">
        <w:rPr>
          <w:rFonts w:ascii="Arial" w:hAnsi="Arial" w:cs="Arial"/>
          <w:color w:val="auto"/>
          <w:sz w:val="24"/>
          <w:szCs w:val="24"/>
        </w:rPr>
        <w:t xml:space="preserve"> </w:t>
      </w:r>
      <w:r w:rsidR="001E617B" w:rsidRPr="00E14393">
        <w:rPr>
          <w:rFonts w:ascii="Arial" w:hAnsi="Arial" w:cs="Arial"/>
          <w:color w:val="auto"/>
          <w:sz w:val="24"/>
          <w:szCs w:val="24"/>
        </w:rPr>
        <w:t>a</w:t>
      </w:r>
      <w:r w:rsidR="0053754D" w:rsidRPr="00E14393">
        <w:rPr>
          <w:rFonts w:ascii="Arial" w:hAnsi="Arial" w:cs="Arial"/>
          <w:color w:val="auto"/>
          <w:sz w:val="24"/>
          <w:szCs w:val="24"/>
        </w:rPr>
        <w:t xml:space="preserve"> whole </w:t>
      </w:r>
      <w:r w:rsidR="001E617B" w:rsidRPr="00E14393">
        <w:rPr>
          <w:rFonts w:ascii="Arial" w:hAnsi="Arial" w:cs="Arial"/>
          <w:color w:val="auto"/>
          <w:sz w:val="24"/>
          <w:szCs w:val="24"/>
        </w:rPr>
        <w:t>i</w:t>
      </w:r>
      <w:r w:rsidR="0053754D" w:rsidRPr="00E14393">
        <w:rPr>
          <w:rFonts w:ascii="Arial" w:hAnsi="Arial" w:cs="Arial"/>
          <w:color w:val="auto"/>
          <w:sz w:val="24"/>
          <w:szCs w:val="24"/>
        </w:rPr>
        <w:t>n</w:t>
      </w:r>
      <w:r w:rsidR="001E617B" w:rsidRPr="00E14393">
        <w:rPr>
          <w:rFonts w:ascii="Arial" w:hAnsi="Arial" w:cs="Arial"/>
          <w:color w:val="auto"/>
          <w:sz w:val="24"/>
          <w:szCs w:val="24"/>
        </w:rPr>
        <w:t>d</w:t>
      </w:r>
      <w:r w:rsidR="0053754D" w:rsidRPr="00E14393">
        <w:rPr>
          <w:rFonts w:ascii="Arial" w:hAnsi="Arial" w:cs="Arial"/>
          <w:color w:val="auto"/>
          <w:sz w:val="24"/>
          <w:szCs w:val="24"/>
        </w:rPr>
        <w:t>icates</w:t>
      </w:r>
      <w:r w:rsidR="001E617B" w:rsidRPr="00E14393">
        <w:rPr>
          <w:rFonts w:ascii="Arial" w:hAnsi="Arial" w:cs="Arial"/>
          <w:color w:val="auto"/>
          <w:sz w:val="24"/>
          <w:szCs w:val="24"/>
        </w:rPr>
        <w:t xml:space="preserve"> there had formerly been a stile. I am satisfied that the use of the </w:t>
      </w:r>
      <w:r w:rsidR="005B15D0" w:rsidRPr="00E14393">
        <w:rPr>
          <w:rFonts w:ascii="Arial" w:hAnsi="Arial" w:cs="Arial"/>
          <w:color w:val="auto"/>
          <w:sz w:val="24"/>
          <w:szCs w:val="24"/>
        </w:rPr>
        <w:t>gap was as of right</w:t>
      </w:r>
      <w:r w:rsidR="009F5818" w:rsidRPr="00E14393">
        <w:rPr>
          <w:rFonts w:ascii="Arial" w:hAnsi="Arial" w:cs="Arial"/>
          <w:color w:val="auto"/>
          <w:sz w:val="24"/>
          <w:szCs w:val="24"/>
        </w:rPr>
        <w:t>. I</w:t>
      </w:r>
      <w:r w:rsidR="005B15D0" w:rsidRPr="00E14393">
        <w:rPr>
          <w:rFonts w:ascii="Arial" w:hAnsi="Arial" w:cs="Arial"/>
          <w:color w:val="auto"/>
          <w:sz w:val="24"/>
          <w:szCs w:val="24"/>
        </w:rPr>
        <w:t>n</w:t>
      </w:r>
      <w:r w:rsidR="009F5818" w:rsidRPr="00E14393">
        <w:rPr>
          <w:rFonts w:ascii="Arial" w:hAnsi="Arial" w:cs="Arial"/>
          <w:color w:val="auto"/>
          <w:sz w:val="24"/>
          <w:szCs w:val="24"/>
        </w:rPr>
        <w:t xml:space="preserve"> relation to the use through the </w:t>
      </w:r>
      <w:r w:rsidR="00525713" w:rsidRPr="00E14393">
        <w:rPr>
          <w:rFonts w:ascii="Arial" w:hAnsi="Arial" w:cs="Arial"/>
          <w:color w:val="auto"/>
          <w:sz w:val="24"/>
          <w:szCs w:val="24"/>
        </w:rPr>
        <w:t>gat</w:t>
      </w:r>
      <w:r w:rsidR="0000303C" w:rsidRPr="00E14393">
        <w:rPr>
          <w:rFonts w:ascii="Arial" w:hAnsi="Arial" w:cs="Arial"/>
          <w:color w:val="auto"/>
          <w:sz w:val="24"/>
          <w:szCs w:val="24"/>
        </w:rPr>
        <w:t>e</w:t>
      </w:r>
      <w:r w:rsidR="005B15D0" w:rsidRPr="00E14393">
        <w:rPr>
          <w:rFonts w:ascii="Arial" w:hAnsi="Arial" w:cs="Arial"/>
          <w:color w:val="auto"/>
          <w:sz w:val="24"/>
          <w:szCs w:val="24"/>
        </w:rPr>
        <w:t>, which was sometimes</w:t>
      </w:r>
      <w:r w:rsidR="0000303C" w:rsidRPr="00E14393">
        <w:rPr>
          <w:rFonts w:ascii="Arial" w:hAnsi="Arial" w:cs="Arial"/>
          <w:color w:val="auto"/>
          <w:sz w:val="24"/>
          <w:szCs w:val="24"/>
        </w:rPr>
        <w:t xml:space="preserve"> </w:t>
      </w:r>
      <w:r w:rsidR="005A40F5" w:rsidRPr="00E14393">
        <w:rPr>
          <w:rFonts w:ascii="Arial" w:hAnsi="Arial" w:cs="Arial"/>
          <w:color w:val="auto"/>
          <w:sz w:val="24"/>
          <w:szCs w:val="24"/>
        </w:rPr>
        <w:t>u</w:t>
      </w:r>
      <w:r w:rsidR="00525713" w:rsidRPr="00E14393">
        <w:rPr>
          <w:rFonts w:ascii="Arial" w:hAnsi="Arial" w:cs="Arial"/>
          <w:color w:val="auto"/>
          <w:sz w:val="24"/>
          <w:szCs w:val="24"/>
        </w:rPr>
        <w:t xml:space="preserve">nlocked, </w:t>
      </w:r>
      <w:r w:rsidR="009F5818" w:rsidRPr="00E14393">
        <w:rPr>
          <w:rFonts w:ascii="Arial" w:hAnsi="Arial" w:cs="Arial"/>
          <w:color w:val="auto"/>
          <w:sz w:val="24"/>
          <w:szCs w:val="24"/>
        </w:rPr>
        <w:t xml:space="preserve">I am not satisfied that this is </w:t>
      </w:r>
      <w:r w:rsidR="00525713" w:rsidRPr="00E14393">
        <w:rPr>
          <w:rFonts w:ascii="Arial" w:hAnsi="Arial" w:cs="Arial"/>
          <w:color w:val="auto"/>
          <w:sz w:val="24"/>
          <w:szCs w:val="24"/>
        </w:rPr>
        <w:t>s</w:t>
      </w:r>
      <w:r w:rsidR="009F5818" w:rsidRPr="00E14393">
        <w:rPr>
          <w:rFonts w:ascii="Arial" w:hAnsi="Arial" w:cs="Arial"/>
          <w:color w:val="auto"/>
          <w:sz w:val="24"/>
          <w:szCs w:val="24"/>
        </w:rPr>
        <w:t>upportive of us</w:t>
      </w:r>
      <w:r w:rsidR="00525713" w:rsidRPr="00E14393">
        <w:rPr>
          <w:rFonts w:ascii="Arial" w:hAnsi="Arial" w:cs="Arial"/>
          <w:color w:val="auto"/>
          <w:sz w:val="24"/>
          <w:szCs w:val="24"/>
        </w:rPr>
        <w:t>e</w:t>
      </w:r>
      <w:r w:rsidR="009F5818" w:rsidRPr="00E14393">
        <w:rPr>
          <w:rFonts w:ascii="Arial" w:hAnsi="Arial" w:cs="Arial"/>
          <w:color w:val="auto"/>
          <w:sz w:val="24"/>
          <w:szCs w:val="24"/>
        </w:rPr>
        <w:t xml:space="preserve"> as of right</w:t>
      </w:r>
      <w:r w:rsidR="00D633E7" w:rsidRPr="00E14393">
        <w:rPr>
          <w:rFonts w:ascii="Arial" w:hAnsi="Arial" w:cs="Arial"/>
          <w:color w:val="auto"/>
          <w:sz w:val="24"/>
          <w:szCs w:val="24"/>
        </w:rPr>
        <w:t xml:space="preserve">; </w:t>
      </w:r>
      <w:r w:rsidR="009F5818" w:rsidRPr="00E14393">
        <w:rPr>
          <w:rFonts w:ascii="Arial" w:hAnsi="Arial" w:cs="Arial"/>
          <w:color w:val="auto"/>
          <w:sz w:val="24"/>
          <w:szCs w:val="24"/>
        </w:rPr>
        <w:t>the lan</w:t>
      </w:r>
      <w:r w:rsidR="00525713" w:rsidRPr="00E14393">
        <w:rPr>
          <w:rFonts w:ascii="Arial" w:hAnsi="Arial" w:cs="Arial"/>
          <w:color w:val="auto"/>
          <w:sz w:val="24"/>
          <w:szCs w:val="24"/>
        </w:rPr>
        <w:t>d</w:t>
      </w:r>
      <w:r w:rsidR="009F5818" w:rsidRPr="00E14393">
        <w:rPr>
          <w:rFonts w:ascii="Arial" w:hAnsi="Arial" w:cs="Arial"/>
          <w:color w:val="auto"/>
          <w:sz w:val="24"/>
          <w:szCs w:val="24"/>
        </w:rPr>
        <w:t xml:space="preserve">owner was choosing </w:t>
      </w:r>
      <w:r w:rsidR="005A40F5" w:rsidRPr="00E14393">
        <w:rPr>
          <w:rFonts w:ascii="Arial" w:hAnsi="Arial" w:cs="Arial"/>
          <w:color w:val="auto"/>
          <w:sz w:val="24"/>
          <w:szCs w:val="24"/>
        </w:rPr>
        <w:t>t</w:t>
      </w:r>
      <w:r w:rsidR="009F5818" w:rsidRPr="00E14393">
        <w:rPr>
          <w:rFonts w:ascii="Arial" w:hAnsi="Arial" w:cs="Arial"/>
          <w:color w:val="auto"/>
          <w:sz w:val="24"/>
          <w:szCs w:val="24"/>
        </w:rPr>
        <w:t>o</w:t>
      </w:r>
      <w:r w:rsidR="005A40F5" w:rsidRPr="00E14393">
        <w:rPr>
          <w:rFonts w:ascii="Arial" w:hAnsi="Arial" w:cs="Arial"/>
          <w:color w:val="auto"/>
          <w:sz w:val="24"/>
          <w:szCs w:val="24"/>
        </w:rPr>
        <w:t xml:space="preserve"> </w:t>
      </w:r>
      <w:r w:rsidR="009F5818" w:rsidRPr="00E14393">
        <w:rPr>
          <w:rFonts w:ascii="Arial" w:hAnsi="Arial" w:cs="Arial"/>
          <w:color w:val="auto"/>
          <w:sz w:val="24"/>
          <w:szCs w:val="24"/>
        </w:rPr>
        <w:t xml:space="preserve">have the </w:t>
      </w:r>
      <w:r w:rsidR="0000303C" w:rsidRPr="00E14393">
        <w:rPr>
          <w:rFonts w:ascii="Arial" w:hAnsi="Arial" w:cs="Arial"/>
          <w:color w:val="auto"/>
          <w:sz w:val="24"/>
          <w:szCs w:val="24"/>
        </w:rPr>
        <w:t>gate</w:t>
      </w:r>
      <w:r w:rsidR="009F5818" w:rsidRPr="00E14393">
        <w:rPr>
          <w:rFonts w:ascii="Arial" w:hAnsi="Arial" w:cs="Arial"/>
          <w:color w:val="auto"/>
          <w:sz w:val="24"/>
          <w:szCs w:val="24"/>
        </w:rPr>
        <w:t xml:space="preserve"> locked or unlocked to </w:t>
      </w:r>
      <w:r w:rsidR="0000303C" w:rsidRPr="00E14393">
        <w:rPr>
          <w:rFonts w:ascii="Arial" w:hAnsi="Arial" w:cs="Arial"/>
          <w:color w:val="auto"/>
          <w:sz w:val="24"/>
          <w:szCs w:val="24"/>
        </w:rPr>
        <w:t>s</w:t>
      </w:r>
      <w:r w:rsidR="009F5818" w:rsidRPr="00E14393">
        <w:rPr>
          <w:rFonts w:ascii="Arial" w:hAnsi="Arial" w:cs="Arial"/>
          <w:color w:val="auto"/>
          <w:sz w:val="24"/>
          <w:szCs w:val="24"/>
        </w:rPr>
        <w:t>uit his use and no</w:t>
      </w:r>
      <w:r w:rsidR="0000303C" w:rsidRPr="00E14393">
        <w:rPr>
          <w:rFonts w:ascii="Arial" w:hAnsi="Arial" w:cs="Arial"/>
          <w:color w:val="auto"/>
          <w:sz w:val="24"/>
          <w:szCs w:val="24"/>
        </w:rPr>
        <w:t>t</w:t>
      </w:r>
      <w:r w:rsidR="009F5818" w:rsidRPr="00E14393">
        <w:rPr>
          <w:rFonts w:ascii="Arial" w:hAnsi="Arial" w:cs="Arial"/>
          <w:color w:val="auto"/>
          <w:sz w:val="24"/>
          <w:szCs w:val="24"/>
        </w:rPr>
        <w:t xml:space="preserve"> </w:t>
      </w:r>
      <w:r w:rsidR="00D633E7" w:rsidRPr="00E14393">
        <w:rPr>
          <w:rFonts w:ascii="Arial" w:hAnsi="Arial" w:cs="Arial"/>
          <w:color w:val="auto"/>
          <w:sz w:val="24"/>
          <w:szCs w:val="24"/>
        </w:rPr>
        <w:t>by r</w:t>
      </w:r>
      <w:r w:rsidR="0000303C" w:rsidRPr="00E14393">
        <w:rPr>
          <w:rFonts w:ascii="Arial" w:hAnsi="Arial" w:cs="Arial"/>
          <w:color w:val="auto"/>
          <w:sz w:val="24"/>
          <w:szCs w:val="24"/>
        </w:rPr>
        <w:t>e</w:t>
      </w:r>
      <w:r w:rsidR="00D633E7" w:rsidRPr="00E14393">
        <w:rPr>
          <w:rFonts w:ascii="Arial" w:hAnsi="Arial" w:cs="Arial"/>
          <w:color w:val="auto"/>
          <w:sz w:val="24"/>
          <w:szCs w:val="24"/>
        </w:rPr>
        <w:t>ference to the u</w:t>
      </w:r>
      <w:r w:rsidR="0000303C" w:rsidRPr="00E14393">
        <w:rPr>
          <w:rFonts w:ascii="Arial" w:hAnsi="Arial" w:cs="Arial"/>
          <w:color w:val="auto"/>
          <w:sz w:val="24"/>
          <w:szCs w:val="24"/>
        </w:rPr>
        <w:t>s</w:t>
      </w:r>
      <w:r w:rsidR="00D633E7" w:rsidRPr="00E14393">
        <w:rPr>
          <w:rFonts w:ascii="Arial" w:hAnsi="Arial" w:cs="Arial"/>
          <w:color w:val="auto"/>
          <w:sz w:val="24"/>
          <w:szCs w:val="24"/>
        </w:rPr>
        <w:t>er</w:t>
      </w:r>
      <w:r w:rsidR="0000303C" w:rsidRPr="00E14393">
        <w:rPr>
          <w:rFonts w:ascii="Arial" w:hAnsi="Arial" w:cs="Arial"/>
          <w:color w:val="auto"/>
          <w:sz w:val="24"/>
          <w:szCs w:val="24"/>
        </w:rPr>
        <w:t>s</w:t>
      </w:r>
      <w:r w:rsidR="00D633E7" w:rsidRPr="00E14393">
        <w:rPr>
          <w:rFonts w:ascii="Arial" w:hAnsi="Arial" w:cs="Arial"/>
          <w:color w:val="auto"/>
          <w:sz w:val="24"/>
          <w:szCs w:val="24"/>
        </w:rPr>
        <w:t xml:space="preserve">. I </w:t>
      </w:r>
      <w:r w:rsidR="0087149B" w:rsidRPr="00E14393">
        <w:rPr>
          <w:rFonts w:ascii="Arial" w:hAnsi="Arial" w:cs="Arial"/>
          <w:color w:val="auto"/>
          <w:sz w:val="24"/>
          <w:szCs w:val="24"/>
        </w:rPr>
        <w:t>am satisfied t</w:t>
      </w:r>
      <w:r w:rsidR="00D633E7" w:rsidRPr="00E14393">
        <w:rPr>
          <w:rFonts w:ascii="Arial" w:hAnsi="Arial" w:cs="Arial"/>
          <w:color w:val="auto"/>
          <w:sz w:val="24"/>
          <w:szCs w:val="24"/>
        </w:rPr>
        <w:t>hat</w:t>
      </w:r>
      <w:r w:rsidR="00AB2A8E" w:rsidRPr="00E14393">
        <w:rPr>
          <w:rFonts w:ascii="Arial" w:hAnsi="Arial" w:cs="Arial"/>
          <w:color w:val="auto"/>
          <w:sz w:val="24"/>
          <w:szCs w:val="24"/>
        </w:rPr>
        <w:t xml:space="preserve"> </w:t>
      </w:r>
      <w:r w:rsidR="00D633E7" w:rsidRPr="00E14393">
        <w:rPr>
          <w:rFonts w:ascii="Arial" w:hAnsi="Arial" w:cs="Arial"/>
          <w:color w:val="auto"/>
          <w:sz w:val="24"/>
          <w:szCs w:val="24"/>
        </w:rPr>
        <w:t>this</w:t>
      </w:r>
      <w:r w:rsidR="0000303C" w:rsidRPr="00E14393">
        <w:rPr>
          <w:rFonts w:ascii="Arial" w:hAnsi="Arial" w:cs="Arial"/>
          <w:color w:val="auto"/>
          <w:sz w:val="24"/>
          <w:szCs w:val="24"/>
        </w:rPr>
        <w:t xml:space="preserve"> </w:t>
      </w:r>
      <w:r w:rsidR="00AB2A8E" w:rsidRPr="00E14393">
        <w:rPr>
          <w:rFonts w:ascii="Arial" w:hAnsi="Arial" w:cs="Arial"/>
          <w:color w:val="auto"/>
          <w:sz w:val="24"/>
          <w:szCs w:val="24"/>
        </w:rPr>
        <w:t xml:space="preserve">does </w:t>
      </w:r>
      <w:r w:rsidR="001C4D03" w:rsidRPr="00E14393">
        <w:rPr>
          <w:rFonts w:ascii="Arial" w:hAnsi="Arial" w:cs="Arial"/>
          <w:color w:val="auto"/>
          <w:sz w:val="24"/>
          <w:szCs w:val="24"/>
        </w:rPr>
        <w:t>n</w:t>
      </w:r>
      <w:r w:rsidR="00AB2A8E" w:rsidRPr="00E14393">
        <w:rPr>
          <w:rFonts w:ascii="Arial" w:hAnsi="Arial" w:cs="Arial"/>
          <w:color w:val="auto"/>
          <w:sz w:val="24"/>
          <w:szCs w:val="24"/>
        </w:rPr>
        <w:t>o</w:t>
      </w:r>
      <w:r w:rsidR="001C4D03" w:rsidRPr="00E14393">
        <w:rPr>
          <w:rFonts w:ascii="Arial" w:hAnsi="Arial" w:cs="Arial"/>
          <w:color w:val="auto"/>
          <w:sz w:val="24"/>
          <w:szCs w:val="24"/>
        </w:rPr>
        <w:t>t</w:t>
      </w:r>
      <w:r w:rsidR="00D633E7" w:rsidRPr="00E14393">
        <w:rPr>
          <w:rFonts w:ascii="Arial" w:hAnsi="Arial" w:cs="Arial"/>
          <w:color w:val="auto"/>
          <w:sz w:val="24"/>
          <w:szCs w:val="24"/>
        </w:rPr>
        <w:t xml:space="preserve"> </w:t>
      </w:r>
      <w:r w:rsidR="00AB2A8E" w:rsidRPr="00E14393">
        <w:rPr>
          <w:rFonts w:ascii="Arial" w:hAnsi="Arial" w:cs="Arial"/>
          <w:color w:val="auto"/>
          <w:sz w:val="24"/>
          <w:szCs w:val="24"/>
        </w:rPr>
        <w:t>d</w:t>
      </w:r>
      <w:r w:rsidR="00C53656" w:rsidRPr="00E14393">
        <w:rPr>
          <w:rFonts w:ascii="Arial" w:hAnsi="Arial" w:cs="Arial"/>
          <w:color w:val="auto"/>
          <w:sz w:val="24"/>
          <w:szCs w:val="24"/>
        </w:rPr>
        <w:t>i</w:t>
      </w:r>
      <w:r w:rsidR="00AB2A8E" w:rsidRPr="00E14393">
        <w:rPr>
          <w:rFonts w:ascii="Arial" w:hAnsi="Arial" w:cs="Arial"/>
          <w:color w:val="auto"/>
          <w:sz w:val="24"/>
          <w:szCs w:val="24"/>
        </w:rPr>
        <w:t>sturb the ov</w:t>
      </w:r>
      <w:r w:rsidR="00D633E7" w:rsidRPr="00E14393">
        <w:rPr>
          <w:rFonts w:ascii="Arial" w:hAnsi="Arial" w:cs="Arial"/>
          <w:color w:val="auto"/>
          <w:sz w:val="24"/>
          <w:szCs w:val="24"/>
        </w:rPr>
        <w:t>e</w:t>
      </w:r>
      <w:r w:rsidR="00AB2A8E" w:rsidRPr="00E14393">
        <w:rPr>
          <w:rFonts w:ascii="Arial" w:hAnsi="Arial" w:cs="Arial"/>
          <w:color w:val="auto"/>
          <w:sz w:val="24"/>
          <w:szCs w:val="24"/>
        </w:rPr>
        <w:t>r</w:t>
      </w:r>
      <w:r w:rsidR="00D633E7" w:rsidRPr="00E14393">
        <w:rPr>
          <w:rFonts w:ascii="Arial" w:hAnsi="Arial" w:cs="Arial"/>
          <w:color w:val="auto"/>
          <w:sz w:val="24"/>
          <w:szCs w:val="24"/>
        </w:rPr>
        <w:t>a</w:t>
      </w:r>
      <w:r w:rsidR="00AB2A8E" w:rsidRPr="00E14393">
        <w:rPr>
          <w:rFonts w:ascii="Arial" w:hAnsi="Arial" w:cs="Arial"/>
          <w:color w:val="auto"/>
          <w:sz w:val="24"/>
          <w:szCs w:val="24"/>
        </w:rPr>
        <w:t>ll ev</w:t>
      </w:r>
      <w:r w:rsidR="00D633E7" w:rsidRPr="00E14393">
        <w:rPr>
          <w:rFonts w:ascii="Arial" w:hAnsi="Arial" w:cs="Arial"/>
          <w:color w:val="auto"/>
          <w:sz w:val="24"/>
          <w:szCs w:val="24"/>
        </w:rPr>
        <w:t>i</w:t>
      </w:r>
      <w:r w:rsidR="00AB2A8E" w:rsidRPr="00E14393">
        <w:rPr>
          <w:rFonts w:ascii="Arial" w:hAnsi="Arial" w:cs="Arial"/>
          <w:color w:val="auto"/>
          <w:sz w:val="24"/>
          <w:szCs w:val="24"/>
        </w:rPr>
        <w:t>de</w:t>
      </w:r>
      <w:r w:rsidR="00D633E7" w:rsidRPr="00E14393">
        <w:rPr>
          <w:rFonts w:ascii="Arial" w:hAnsi="Arial" w:cs="Arial"/>
          <w:color w:val="auto"/>
          <w:sz w:val="24"/>
          <w:szCs w:val="24"/>
        </w:rPr>
        <w:t>n</w:t>
      </w:r>
      <w:r w:rsidR="00AB2A8E" w:rsidRPr="00E14393">
        <w:rPr>
          <w:rFonts w:ascii="Arial" w:hAnsi="Arial" w:cs="Arial"/>
          <w:color w:val="auto"/>
          <w:sz w:val="24"/>
          <w:szCs w:val="24"/>
        </w:rPr>
        <w:t xml:space="preserve">ce </w:t>
      </w:r>
      <w:r w:rsidR="00B3471E" w:rsidRPr="00E14393">
        <w:rPr>
          <w:rFonts w:ascii="Arial" w:hAnsi="Arial" w:cs="Arial"/>
          <w:color w:val="auto"/>
          <w:sz w:val="24"/>
          <w:szCs w:val="24"/>
        </w:rPr>
        <w:t xml:space="preserve">leading </w:t>
      </w:r>
      <w:r w:rsidR="00C53656" w:rsidRPr="00E14393">
        <w:rPr>
          <w:rFonts w:ascii="Arial" w:hAnsi="Arial" w:cs="Arial"/>
          <w:color w:val="auto"/>
          <w:sz w:val="24"/>
          <w:szCs w:val="24"/>
        </w:rPr>
        <w:t>t</w:t>
      </w:r>
      <w:r w:rsidR="00D633E7" w:rsidRPr="00E14393">
        <w:rPr>
          <w:rFonts w:ascii="Arial" w:hAnsi="Arial" w:cs="Arial"/>
          <w:color w:val="auto"/>
          <w:sz w:val="24"/>
          <w:szCs w:val="24"/>
        </w:rPr>
        <w:t xml:space="preserve">o </w:t>
      </w:r>
      <w:r w:rsidR="00C53656" w:rsidRPr="00E14393">
        <w:rPr>
          <w:rFonts w:ascii="Arial" w:hAnsi="Arial" w:cs="Arial"/>
          <w:color w:val="auto"/>
          <w:sz w:val="24"/>
          <w:szCs w:val="24"/>
        </w:rPr>
        <w:t>a</w:t>
      </w:r>
      <w:r w:rsidR="00B3471E" w:rsidRPr="00E14393">
        <w:rPr>
          <w:rFonts w:ascii="Arial" w:hAnsi="Arial" w:cs="Arial"/>
          <w:color w:val="auto"/>
          <w:sz w:val="24"/>
          <w:szCs w:val="24"/>
        </w:rPr>
        <w:t xml:space="preserve"> presumption </w:t>
      </w:r>
      <w:r w:rsidR="00D633E7" w:rsidRPr="00E14393">
        <w:rPr>
          <w:rFonts w:ascii="Arial" w:hAnsi="Arial" w:cs="Arial"/>
          <w:color w:val="auto"/>
          <w:sz w:val="24"/>
          <w:szCs w:val="24"/>
        </w:rPr>
        <w:t>of</w:t>
      </w:r>
      <w:r w:rsidR="00B3471E" w:rsidRPr="00E14393">
        <w:rPr>
          <w:rFonts w:ascii="Arial" w:hAnsi="Arial" w:cs="Arial"/>
          <w:color w:val="auto"/>
          <w:sz w:val="24"/>
          <w:szCs w:val="24"/>
        </w:rPr>
        <w:t xml:space="preserve"> </w:t>
      </w:r>
      <w:r w:rsidR="00233C7C" w:rsidRPr="00E14393">
        <w:rPr>
          <w:rFonts w:ascii="Arial" w:hAnsi="Arial" w:cs="Arial"/>
          <w:color w:val="auto"/>
          <w:sz w:val="24"/>
          <w:szCs w:val="24"/>
        </w:rPr>
        <w:t>dedication but</w:t>
      </w:r>
      <w:r w:rsidR="00B3471E" w:rsidRPr="00E14393">
        <w:rPr>
          <w:rFonts w:ascii="Arial" w:hAnsi="Arial" w:cs="Arial"/>
          <w:color w:val="auto"/>
          <w:sz w:val="24"/>
          <w:szCs w:val="24"/>
        </w:rPr>
        <w:t xml:space="preserve"> </w:t>
      </w:r>
      <w:r w:rsidR="00007FAA" w:rsidRPr="00E14393">
        <w:rPr>
          <w:rFonts w:ascii="Arial" w:hAnsi="Arial" w:cs="Arial"/>
          <w:color w:val="auto"/>
          <w:sz w:val="24"/>
          <w:szCs w:val="24"/>
        </w:rPr>
        <w:t>may</w:t>
      </w:r>
      <w:r w:rsidR="00B3471E" w:rsidRPr="00E14393">
        <w:rPr>
          <w:rFonts w:ascii="Arial" w:hAnsi="Arial" w:cs="Arial"/>
          <w:color w:val="auto"/>
          <w:sz w:val="24"/>
          <w:szCs w:val="24"/>
        </w:rPr>
        <w:t xml:space="preserve"> be relevant with regard to </w:t>
      </w:r>
      <w:r w:rsidR="00D633E7" w:rsidRPr="00E14393">
        <w:rPr>
          <w:rFonts w:ascii="Arial" w:hAnsi="Arial" w:cs="Arial"/>
          <w:color w:val="auto"/>
          <w:sz w:val="24"/>
          <w:szCs w:val="24"/>
        </w:rPr>
        <w:t>the route to be re</w:t>
      </w:r>
      <w:r w:rsidR="0000303C" w:rsidRPr="00E14393">
        <w:rPr>
          <w:rFonts w:ascii="Arial" w:hAnsi="Arial" w:cs="Arial"/>
          <w:color w:val="auto"/>
          <w:sz w:val="24"/>
          <w:szCs w:val="24"/>
        </w:rPr>
        <w:t>c</w:t>
      </w:r>
      <w:r w:rsidR="00D633E7" w:rsidRPr="00E14393">
        <w:rPr>
          <w:rFonts w:ascii="Arial" w:hAnsi="Arial" w:cs="Arial"/>
          <w:color w:val="auto"/>
          <w:sz w:val="24"/>
          <w:szCs w:val="24"/>
        </w:rPr>
        <w:t>orded</w:t>
      </w:r>
      <w:r w:rsidR="002E4BB6">
        <w:rPr>
          <w:rFonts w:ascii="Arial" w:hAnsi="Arial" w:cs="Arial"/>
          <w:color w:val="auto"/>
          <w:sz w:val="24"/>
          <w:szCs w:val="24"/>
        </w:rPr>
        <w:t>, which I shall deal with shortly</w:t>
      </w:r>
      <w:r w:rsidR="00C53656" w:rsidRPr="00E14393">
        <w:rPr>
          <w:rFonts w:ascii="Arial" w:hAnsi="Arial" w:cs="Arial"/>
          <w:color w:val="auto"/>
          <w:sz w:val="24"/>
          <w:szCs w:val="24"/>
        </w:rPr>
        <w:t>.</w:t>
      </w:r>
      <w:r w:rsidR="00995DF2" w:rsidRPr="00E14393">
        <w:rPr>
          <w:rFonts w:ascii="Arial" w:hAnsi="Arial" w:cs="Arial"/>
          <w:color w:val="auto"/>
          <w:sz w:val="24"/>
          <w:szCs w:val="24"/>
        </w:rPr>
        <w:t xml:space="preserve"> </w:t>
      </w:r>
    </w:p>
    <w:bookmarkEnd w:id="7"/>
    <w:p w14:paraId="259DC196" w14:textId="77777777" w:rsidR="00AE001B" w:rsidRPr="00E14393" w:rsidRDefault="00AE001B" w:rsidP="00E14393">
      <w:pPr>
        <w:pStyle w:val="Style1"/>
        <w:numPr>
          <w:ilvl w:val="0"/>
          <w:numId w:val="0"/>
        </w:numPr>
        <w:spacing w:before="160"/>
        <w:rPr>
          <w:rFonts w:ascii="Arial" w:hAnsi="Arial" w:cs="Arial"/>
          <w:i/>
          <w:color w:val="auto"/>
          <w:sz w:val="24"/>
          <w:szCs w:val="24"/>
        </w:rPr>
      </w:pPr>
      <w:r w:rsidRPr="00E14393">
        <w:rPr>
          <w:rFonts w:ascii="Arial" w:hAnsi="Arial" w:cs="Arial"/>
          <w:i/>
          <w:color w:val="auto"/>
          <w:sz w:val="24"/>
          <w:szCs w:val="24"/>
        </w:rPr>
        <w:t>Whether there is sufficient evidence of a lack of intention to dedicate a public right of way within the relevant twenty-year period (the proviso)</w:t>
      </w:r>
    </w:p>
    <w:p w14:paraId="5BFE58CE" w14:textId="7A2727CF" w:rsidR="0036558F" w:rsidRPr="00E14393" w:rsidRDefault="00AE001B" w:rsidP="00E14393">
      <w:pPr>
        <w:pStyle w:val="Style1"/>
        <w:rPr>
          <w:rFonts w:ascii="Arial" w:hAnsi="Arial" w:cs="Arial"/>
          <w:color w:val="auto"/>
          <w:sz w:val="24"/>
          <w:szCs w:val="24"/>
        </w:rPr>
      </w:pPr>
      <w:r w:rsidRPr="00E14393">
        <w:rPr>
          <w:rFonts w:ascii="Arial" w:hAnsi="Arial" w:cs="Arial"/>
          <w:color w:val="auto"/>
          <w:sz w:val="24"/>
          <w:szCs w:val="24"/>
        </w:rPr>
        <w:t>I</w:t>
      </w:r>
      <w:r w:rsidR="00007FAA" w:rsidRPr="00E14393">
        <w:rPr>
          <w:rFonts w:ascii="Arial" w:hAnsi="Arial" w:cs="Arial"/>
          <w:color w:val="auto"/>
          <w:sz w:val="24"/>
          <w:szCs w:val="24"/>
        </w:rPr>
        <w:t xml:space="preserve">n </w:t>
      </w:r>
      <w:r w:rsidRPr="00E14393">
        <w:rPr>
          <w:rFonts w:ascii="Arial" w:hAnsi="Arial" w:cs="Arial"/>
          <w:color w:val="auto"/>
          <w:sz w:val="24"/>
          <w:szCs w:val="24"/>
        </w:rPr>
        <w:t>consider</w:t>
      </w:r>
      <w:r w:rsidR="00007FAA" w:rsidRPr="00E14393">
        <w:rPr>
          <w:rFonts w:ascii="Arial" w:hAnsi="Arial" w:cs="Arial"/>
          <w:color w:val="auto"/>
          <w:sz w:val="24"/>
          <w:szCs w:val="24"/>
        </w:rPr>
        <w:t>ing</w:t>
      </w:r>
      <w:r w:rsidRPr="00E14393">
        <w:rPr>
          <w:rFonts w:ascii="Arial" w:hAnsi="Arial" w:cs="Arial"/>
          <w:color w:val="auto"/>
          <w:sz w:val="24"/>
          <w:szCs w:val="24"/>
        </w:rPr>
        <w:t xml:space="preserve"> whether the landowner did not intend to dedicate a public right of way within the relevant twenty-year period</w:t>
      </w:r>
      <w:r w:rsidR="00007FAA" w:rsidRPr="00E14393">
        <w:rPr>
          <w:rFonts w:ascii="Arial" w:hAnsi="Arial" w:cs="Arial"/>
          <w:color w:val="auto"/>
          <w:sz w:val="24"/>
          <w:szCs w:val="24"/>
        </w:rPr>
        <w:t xml:space="preserve">, </w:t>
      </w:r>
      <w:r w:rsidRPr="00E14393">
        <w:rPr>
          <w:rFonts w:ascii="Arial" w:hAnsi="Arial" w:cs="Arial"/>
          <w:color w:val="auto"/>
          <w:sz w:val="24"/>
          <w:szCs w:val="24"/>
        </w:rPr>
        <w:t>I</w:t>
      </w:r>
      <w:r w:rsidR="00007FAA" w:rsidRPr="00E14393">
        <w:rPr>
          <w:rFonts w:ascii="Arial" w:hAnsi="Arial" w:cs="Arial"/>
          <w:color w:val="auto"/>
          <w:sz w:val="24"/>
          <w:szCs w:val="24"/>
        </w:rPr>
        <w:t xml:space="preserve"> bear in mind </w:t>
      </w:r>
      <w:r w:rsidRPr="00E14393">
        <w:rPr>
          <w:rFonts w:ascii="Arial" w:hAnsi="Arial" w:cs="Arial"/>
          <w:color w:val="auto"/>
          <w:sz w:val="24"/>
          <w:szCs w:val="24"/>
        </w:rPr>
        <w:t>the</w:t>
      </w:r>
      <w:r w:rsidR="00007FAA" w:rsidRPr="00E14393">
        <w:rPr>
          <w:rFonts w:ascii="Arial" w:hAnsi="Arial" w:cs="Arial"/>
          <w:color w:val="auto"/>
          <w:sz w:val="24"/>
          <w:szCs w:val="24"/>
        </w:rPr>
        <w:t xml:space="preserve"> evide</w:t>
      </w:r>
      <w:r w:rsidRPr="00E14393">
        <w:rPr>
          <w:rFonts w:ascii="Arial" w:hAnsi="Arial" w:cs="Arial"/>
          <w:color w:val="auto"/>
          <w:sz w:val="24"/>
          <w:szCs w:val="24"/>
        </w:rPr>
        <w:t>n</w:t>
      </w:r>
      <w:r w:rsidR="00007FAA" w:rsidRPr="00E14393">
        <w:rPr>
          <w:rFonts w:ascii="Arial" w:hAnsi="Arial" w:cs="Arial"/>
          <w:color w:val="auto"/>
          <w:sz w:val="24"/>
          <w:szCs w:val="24"/>
        </w:rPr>
        <w:t>ce</w:t>
      </w:r>
      <w:r w:rsidR="00191FCA" w:rsidRPr="00E14393">
        <w:rPr>
          <w:rFonts w:ascii="Arial" w:hAnsi="Arial" w:cs="Arial"/>
          <w:color w:val="auto"/>
          <w:sz w:val="24"/>
          <w:szCs w:val="24"/>
        </w:rPr>
        <w:t xml:space="preserve"> overall</w:t>
      </w:r>
      <w:r w:rsidR="00303572" w:rsidRPr="00E14393">
        <w:rPr>
          <w:rFonts w:ascii="Arial" w:hAnsi="Arial" w:cs="Arial"/>
          <w:color w:val="auto"/>
          <w:sz w:val="24"/>
          <w:szCs w:val="24"/>
        </w:rPr>
        <w:t>. A</w:t>
      </w:r>
      <w:r w:rsidR="00191FCA" w:rsidRPr="00E14393">
        <w:rPr>
          <w:rFonts w:ascii="Arial" w:hAnsi="Arial" w:cs="Arial"/>
          <w:color w:val="auto"/>
          <w:sz w:val="24"/>
          <w:szCs w:val="24"/>
        </w:rPr>
        <w:t>s referred to in t</w:t>
      </w:r>
      <w:r w:rsidRPr="00E14393">
        <w:rPr>
          <w:rFonts w:ascii="Arial" w:hAnsi="Arial" w:cs="Arial"/>
          <w:color w:val="auto"/>
          <w:sz w:val="24"/>
          <w:szCs w:val="24"/>
        </w:rPr>
        <w:t>he</w:t>
      </w:r>
      <w:r w:rsidR="00191FCA" w:rsidRPr="00E14393">
        <w:rPr>
          <w:rFonts w:ascii="Arial" w:hAnsi="Arial" w:cs="Arial"/>
          <w:color w:val="auto"/>
          <w:sz w:val="24"/>
          <w:szCs w:val="24"/>
        </w:rPr>
        <w:t xml:space="preserve"> IOD, </w:t>
      </w:r>
      <w:r w:rsidR="00303572" w:rsidRPr="00E14393">
        <w:rPr>
          <w:rFonts w:ascii="Arial" w:hAnsi="Arial" w:cs="Arial"/>
          <w:color w:val="auto"/>
          <w:sz w:val="24"/>
          <w:szCs w:val="24"/>
        </w:rPr>
        <w:t xml:space="preserve">there was indication </w:t>
      </w:r>
      <w:r w:rsidR="00007FAA" w:rsidRPr="00E14393">
        <w:rPr>
          <w:rFonts w:ascii="Arial" w:hAnsi="Arial" w:cs="Arial"/>
          <w:color w:val="auto"/>
          <w:sz w:val="24"/>
          <w:szCs w:val="24"/>
        </w:rPr>
        <w:t>tha</w:t>
      </w:r>
      <w:r w:rsidRPr="00E14393">
        <w:rPr>
          <w:rFonts w:ascii="Arial" w:hAnsi="Arial" w:cs="Arial"/>
          <w:color w:val="auto"/>
          <w:sz w:val="24"/>
          <w:szCs w:val="24"/>
        </w:rPr>
        <w:t>t</w:t>
      </w:r>
      <w:r w:rsidR="00007FAA" w:rsidRPr="00E14393">
        <w:rPr>
          <w:rFonts w:ascii="Arial" w:hAnsi="Arial" w:cs="Arial"/>
          <w:color w:val="auto"/>
          <w:sz w:val="24"/>
          <w:szCs w:val="24"/>
        </w:rPr>
        <w:t xml:space="preserve"> </w:t>
      </w:r>
      <w:r w:rsidR="00C86E3F" w:rsidRPr="00E14393">
        <w:rPr>
          <w:rFonts w:ascii="Arial" w:hAnsi="Arial" w:cs="Arial"/>
          <w:color w:val="auto"/>
          <w:sz w:val="24"/>
          <w:szCs w:val="24"/>
        </w:rPr>
        <w:t xml:space="preserve">he </w:t>
      </w:r>
      <w:r w:rsidR="00642627" w:rsidRPr="00E14393">
        <w:rPr>
          <w:rFonts w:ascii="Arial" w:hAnsi="Arial" w:cs="Arial"/>
          <w:color w:val="auto"/>
          <w:sz w:val="24"/>
          <w:szCs w:val="24"/>
        </w:rPr>
        <w:t xml:space="preserve">specifically </w:t>
      </w:r>
      <w:r w:rsidR="00C86E3F" w:rsidRPr="00E14393">
        <w:rPr>
          <w:rFonts w:ascii="Arial" w:hAnsi="Arial" w:cs="Arial"/>
          <w:color w:val="auto"/>
          <w:sz w:val="24"/>
          <w:szCs w:val="24"/>
        </w:rPr>
        <w:t xml:space="preserve">intended </w:t>
      </w:r>
      <w:r w:rsidRPr="00E14393">
        <w:rPr>
          <w:rFonts w:ascii="Arial" w:hAnsi="Arial" w:cs="Arial"/>
          <w:color w:val="auto"/>
          <w:sz w:val="24"/>
          <w:szCs w:val="24"/>
        </w:rPr>
        <w:t xml:space="preserve">the </w:t>
      </w:r>
      <w:r w:rsidR="00C86E3F" w:rsidRPr="00E14393">
        <w:rPr>
          <w:rFonts w:ascii="Arial" w:hAnsi="Arial" w:cs="Arial"/>
          <w:color w:val="auto"/>
          <w:sz w:val="24"/>
          <w:szCs w:val="24"/>
        </w:rPr>
        <w:t>alternative route he provided</w:t>
      </w:r>
      <w:r w:rsidR="00642627" w:rsidRPr="00E14393">
        <w:rPr>
          <w:rFonts w:ascii="Arial" w:hAnsi="Arial" w:cs="Arial"/>
          <w:color w:val="auto"/>
          <w:sz w:val="24"/>
          <w:szCs w:val="24"/>
        </w:rPr>
        <w:t xml:space="preserve"> </w:t>
      </w:r>
      <w:r w:rsidR="00DF0DBD" w:rsidRPr="00E14393">
        <w:rPr>
          <w:rFonts w:ascii="Arial" w:hAnsi="Arial" w:cs="Arial"/>
          <w:color w:val="auto"/>
          <w:sz w:val="24"/>
          <w:szCs w:val="24"/>
        </w:rPr>
        <w:t>from around the mid-1980s</w:t>
      </w:r>
      <w:r w:rsidR="00303572" w:rsidRPr="00E14393">
        <w:rPr>
          <w:rFonts w:ascii="Arial" w:hAnsi="Arial" w:cs="Arial"/>
          <w:color w:val="auto"/>
          <w:sz w:val="24"/>
          <w:szCs w:val="24"/>
        </w:rPr>
        <w:t xml:space="preserve"> to be a footpath, as he</w:t>
      </w:r>
      <w:r w:rsidR="00126C3E">
        <w:rPr>
          <w:rFonts w:ascii="Arial" w:hAnsi="Arial" w:cs="Arial"/>
          <w:color w:val="auto"/>
          <w:sz w:val="24"/>
          <w:szCs w:val="24"/>
        </w:rPr>
        <w:t xml:space="preserve"> blocked the</w:t>
      </w:r>
      <w:r w:rsidR="00303572" w:rsidRPr="00E14393">
        <w:rPr>
          <w:rFonts w:ascii="Arial" w:hAnsi="Arial" w:cs="Arial"/>
          <w:color w:val="auto"/>
          <w:sz w:val="24"/>
          <w:szCs w:val="24"/>
        </w:rPr>
        <w:t xml:space="preserve"> </w:t>
      </w:r>
      <w:r w:rsidR="00FC5BE9" w:rsidRPr="00E14393">
        <w:rPr>
          <w:rFonts w:ascii="Arial" w:hAnsi="Arial" w:cs="Arial"/>
          <w:color w:val="auto"/>
          <w:sz w:val="24"/>
          <w:szCs w:val="24"/>
        </w:rPr>
        <w:t>alignment of FP25</w:t>
      </w:r>
      <w:r w:rsidR="00C86E3F" w:rsidRPr="00E14393">
        <w:rPr>
          <w:rFonts w:ascii="Arial" w:hAnsi="Arial" w:cs="Arial"/>
          <w:color w:val="auto"/>
          <w:sz w:val="24"/>
          <w:szCs w:val="24"/>
        </w:rPr>
        <w:t>.</w:t>
      </w:r>
      <w:r w:rsidR="00FC5BE9" w:rsidRPr="00E14393">
        <w:rPr>
          <w:rFonts w:ascii="Arial" w:hAnsi="Arial" w:cs="Arial"/>
          <w:color w:val="auto"/>
          <w:sz w:val="24"/>
          <w:szCs w:val="24"/>
        </w:rPr>
        <w:t xml:space="preserve"> </w:t>
      </w:r>
      <w:r w:rsidR="00177D6C" w:rsidRPr="00E14393">
        <w:rPr>
          <w:rFonts w:ascii="Arial" w:hAnsi="Arial" w:cs="Arial"/>
          <w:color w:val="auto"/>
          <w:sz w:val="24"/>
          <w:szCs w:val="24"/>
        </w:rPr>
        <w:t xml:space="preserve">I do not find hearsay evidence </w:t>
      </w:r>
      <w:r w:rsidR="0018220B" w:rsidRPr="00E14393">
        <w:rPr>
          <w:rFonts w:ascii="Arial" w:hAnsi="Arial" w:cs="Arial"/>
          <w:color w:val="auto"/>
          <w:sz w:val="24"/>
          <w:szCs w:val="24"/>
        </w:rPr>
        <w:t xml:space="preserve">of latter years </w:t>
      </w:r>
      <w:r w:rsidR="00381673" w:rsidRPr="00E14393">
        <w:rPr>
          <w:rFonts w:ascii="Arial" w:hAnsi="Arial" w:cs="Arial"/>
          <w:color w:val="auto"/>
          <w:sz w:val="24"/>
          <w:szCs w:val="24"/>
        </w:rPr>
        <w:t xml:space="preserve">provides </w:t>
      </w:r>
      <w:r w:rsidR="00FC5BE9" w:rsidRPr="00E14393">
        <w:rPr>
          <w:rFonts w:ascii="Arial" w:hAnsi="Arial" w:cs="Arial"/>
          <w:color w:val="auto"/>
          <w:sz w:val="24"/>
          <w:szCs w:val="24"/>
        </w:rPr>
        <w:t xml:space="preserve">sufficient evidence to suggest this situation altered up to the </w:t>
      </w:r>
      <w:r w:rsidR="007E4CCA" w:rsidRPr="00E14393">
        <w:rPr>
          <w:rFonts w:ascii="Arial" w:hAnsi="Arial" w:cs="Arial"/>
          <w:color w:val="auto"/>
          <w:sz w:val="24"/>
          <w:szCs w:val="24"/>
        </w:rPr>
        <w:t xml:space="preserve">2013 </w:t>
      </w:r>
      <w:r w:rsidR="00FC5BE9" w:rsidRPr="00E14393">
        <w:rPr>
          <w:rFonts w:ascii="Arial" w:hAnsi="Arial" w:cs="Arial"/>
          <w:color w:val="auto"/>
          <w:sz w:val="24"/>
          <w:szCs w:val="24"/>
        </w:rPr>
        <w:t xml:space="preserve">sale. </w:t>
      </w:r>
    </w:p>
    <w:p w14:paraId="4E70F220" w14:textId="77777777" w:rsidR="0089550D" w:rsidRPr="00E14393" w:rsidRDefault="00FC5BE9" w:rsidP="00E14393">
      <w:pPr>
        <w:pStyle w:val="Style1"/>
        <w:rPr>
          <w:rFonts w:ascii="Arial" w:hAnsi="Arial" w:cs="Arial"/>
          <w:color w:val="7030A0"/>
          <w:sz w:val="24"/>
          <w:szCs w:val="24"/>
        </w:rPr>
      </w:pPr>
      <w:bookmarkStart w:id="8" w:name="_Ref93327226"/>
      <w:r w:rsidRPr="00E14393">
        <w:rPr>
          <w:rFonts w:ascii="Arial" w:hAnsi="Arial" w:cs="Arial"/>
          <w:color w:val="auto"/>
          <w:sz w:val="24"/>
          <w:szCs w:val="24"/>
        </w:rPr>
        <w:t>The</w:t>
      </w:r>
      <w:r w:rsidR="00B54836" w:rsidRPr="00E14393">
        <w:rPr>
          <w:rFonts w:ascii="Arial" w:hAnsi="Arial" w:cs="Arial"/>
          <w:color w:val="auto"/>
          <w:sz w:val="24"/>
          <w:szCs w:val="24"/>
        </w:rPr>
        <w:t>re was no evidence that the</w:t>
      </w:r>
      <w:r w:rsidRPr="00E14393">
        <w:rPr>
          <w:rFonts w:ascii="Arial" w:hAnsi="Arial" w:cs="Arial"/>
          <w:color w:val="auto"/>
          <w:sz w:val="24"/>
          <w:szCs w:val="24"/>
        </w:rPr>
        <w:t xml:space="preserve"> developer </w:t>
      </w:r>
      <w:r w:rsidR="0036558F" w:rsidRPr="00E14393">
        <w:rPr>
          <w:rFonts w:ascii="Arial" w:hAnsi="Arial" w:cs="Arial"/>
          <w:sz w:val="24"/>
          <w:szCs w:val="24"/>
        </w:rPr>
        <w:t xml:space="preserve">did not intend to dedicate </w:t>
      </w:r>
      <w:r w:rsidR="00E976F7" w:rsidRPr="00E14393">
        <w:rPr>
          <w:rFonts w:ascii="Arial" w:hAnsi="Arial" w:cs="Arial"/>
          <w:sz w:val="24"/>
          <w:szCs w:val="24"/>
        </w:rPr>
        <w:t>the alternative route</w:t>
      </w:r>
      <w:r w:rsidR="00133414" w:rsidRPr="00E14393">
        <w:rPr>
          <w:rFonts w:ascii="Arial" w:hAnsi="Arial" w:cs="Arial"/>
          <w:sz w:val="24"/>
          <w:szCs w:val="24"/>
        </w:rPr>
        <w:t>. Th</w:t>
      </w:r>
      <w:r w:rsidR="0036558F" w:rsidRPr="00E14393">
        <w:rPr>
          <w:rFonts w:ascii="Arial" w:hAnsi="Arial" w:cs="Arial"/>
          <w:sz w:val="24"/>
          <w:szCs w:val="24"/>
        </w:rPr>
        <w:t>e</w:t>
      </w:r>
      <w:r w:rsidR="00133414" w:rsidRPr="00E14393">
        <w:rPr>
          <w:rFonts w:ascii="Arial" w:hAnsi="Arial" w:cs="Arial"/>
          <w:sz w:val="24"/>
          <w:szCs w:val="24"/>
        </w:rPr>
        <w:t xml:space="preserve"> </w:t>
      </w:r>
      <w:r w:rsidR="0036558F" w:rsidRPr="00E14393">
        <w:rPr>
          <w:rFonts w:ascii="Arial" w:hAnsi="Arial" w:cs="Arial"/>
          <w:sz w:val="24"/>
          <w:szCs w:val="24"/>
        </w:rPr>
        <w:t>officer’s report refusing an initial application for planning permission for the Suters Lane development</w:t>
      </w:r>
      <w:r w:rsidR="001B396E" w:rsidRPr="00E14393">
        <w:rPr>
          <w:rFonts w:ascii="Arial" w:hAnsi="Arial" w:cs="Arial"/>
          <w:sz w:val="24"/>
          <w:szCs w:val="24"/>
        </w:rPr>
        <w:t xml:space="preserve"> </w:t>
      </w:r>
      <w:r w:rsidR="00B54836" w:rsidRPr="00E14393">
        <w:rPr>
          <w:rFonts w:ascii="Arial" w:hAnsi="Arial" w:cs="Arial"/>
          <w:sz w:val="24"/>
          <w:szCs w:val="24"/>
        </w:rPr>
        <w:t xml:space="preserve">summarised </w:t>
      </w:r>
      <w:r w:rsidR="001B396E" w:rsidRPr="00E14393">
        <w:rPr>
          <w:rFonts w:ascii="Arial" w:hAnsi="Arial" w:cs="Arial"/>
          <w:sz w:val="24"/>
          <w:szCs w:val="24"/>
        </w:rPr>
        <w:t>the comments of an agent for the developer</w:t>
      </w:r>
      <w:r w:rsidR="00C841B7" w:rsidRPr="00E14393">
        <w:rPr>
          <w:rFonts w:ascii="Arial" w:hAnsi="Arial" w:cs="Arial"/>
          <w:sz w:val="24"/>
          <w:szCs w:val="24"/>
        </w:rPr>
        <w:t>, say</w:t>
      </w:r>
      <w:r w:rsidR="001B396E" w:rsidRPr="00E14393">
        <w:rPr>
          <w:rFonts w:ascii="Arial" w:hAnsi="Arial" w:cs="Arial"/>
          <w:sz w:val="24"/>
          <w:szCs w:val="24"/>
        </w:rPr>
        <w:t>i</w:t>
      </w:r>
      <w:r w:rsidR="00C841B7" w:rsidRPr="00E14393">
        <w:rPr>
          <w:rFonts w:ascii="Arial" w:hAnsi="Arial" w:cs="Arial"/>
          <w:sz w:val="24"/>
          <w:szCs w:val="24"/>
        </w:rPr>
        <w:t>n</w:t>
      </w:r>
      <w:r w:rsidR="001B396E" w:rsidRPr="00E14393">
        <w:rPr>
          <w:rFonts w:ascii="Arial" w:hAnsi="Arial" w:cs="Arial"/>
          <w:sz w:val="24"/>
          <w:szCs w:val="24"/>
        </w:rPr>
        <w:t>g</w:t>
      </w:r>
      <w:r w:rsidR="00C841B7" w:rsidRPr="00E14393">
        <w:rPr>
          <w:rFonts w:ascii="Arial" w:hAnsi="Arial" w:cs="Arial"/>
          <w:sz w:val="24"/>
          <w:szCs w:val="24"/>
        </w:rPr>
        <w:t xml:space="preserve"> </w:t>
      </w:r>
      <w:r w:rsidR="001B396E" w:rsidRPr="00E14393">
        <w:rPr>
          <w:rFonts w:ascii="Arial" w:hAnsi="Arial" w:cs="Arial"/>
          <w:sz w:val="24"/>
          <w:szCs w:val="24"/>
        </w:rPr>
        <w:t>t</w:t>
      </w:r>
      <w:r w:rsidR="00C841B7" w:rsidRPr="00E14393">
        <w:rPr>
          <w:rFonts w:ascii="Arial" w:hAnsi="Arial" w:cs="Arial"/>
          <w:sz w:val="24"/>
          <w:szCs w:val="24"/>
        </w:rPr>
        <w:t xml:space="preserve">hat </w:t>
      </w:r>
      <w:r w:rsidR="00B54836" w:rsidRPr="00E14393">
        <w:rPr>
          <w:rFonts w:ascii="Arial" w:hAnsi="Arial" w:cs="Arial"/>
          <w:i/>
          <w:iCs/>
          <w:sz w:val="24"/>
          <w:szCs w:val="24"/>
        </w:rPr>
        <w:t>“none of the proposed development obstructs the original route of footpath 25, although the route appears to be no longer in use, the applicant sees no need to alter it as the ‘unofficial’, new route now deemed to be highway and this is the route our development proposals have already incorporated</w:t>
      </w:r>
      <w:r w:rsidR="00B54836" w:rsidRPr="00E14393">
        <w:rPr>
          <w:rFonts w:ascii="Arial" w:hAnsi="Arial" w:cs="Arial"/>
          <w:sz w:val="24"/>
          <w:szCs w:val="24"/>
        </w:rPr>
        <w:t>”.</w:t>
      </w:r>
      <w:bookmarkEnd w:id="8"/>
      <w:r w:rsidR="00B54836" w:rsidRPr="00E14393">
        <w:rPr>
          <w:rFonts w:ascii="Arial" w:hAnsi="Arial" w:cs="Arial"/>
          <w:sz w:val="24"/>
          <w:szCs w:val="24"/>
        </w:rPr>
        <w:t xml:space="preserve"> </w:t>
      </w:r>
    </w:p>
    <w:p w14:paraId="172046FC" w14:textId="503AF46F" w:rsidR="0089550D" w:rsidRPr="00E14393" w:rsidRDefault="0089550D" w:rsidP="00E14393">
      <w:pPr>
        <w:pStyle w:val="Style1"/>
        <w:rPr>
          <w:rFonts w:ascii="Arial" w:hAnsi="Arial" w:cs="Arial"/>
          <w:color w:val="7030A0"/>
          <w:sz w:val="24"/>
          <w:szCs w:val="24"/>
        </w:rPr>
      </w:pPr>
      <w:bookmarkStart w:id="9" w:name="_Ref93327457"/>
      <w:r w:rsidRPr="00E14393">
        <w:rPr>
          <w:rFonts w:ascii="Arial" w:hAnsi="Arial" w:cs="Arial"/>
          <w:sz w:val="24"/>
          <w:szCs w:val="24"/>
        </w:rPr>
        <w:t xml:space="preserve">It is noted that the Design and Access Statement, which some referred to as the brochure, indicates that </w:t>
      </w:r>
      <w:r w:rsidRPr="00E14393">
        <w:rPr>
          <w:rFonts w:ascii="Arial" w:hAnsi="Arial" w:cs="Arial"/>
          <w:color w:val="auto"/>
          <w:sz w:val="24"/>
          <w:szCs w:val="24"/>
        </w:rPr>
        <w:t>“</w:t>
      </w:r>
      <w:r w:rsidRPr="00E14393">
        <w:rPr>
          <w:rFonts w:ascii="Arial" w:hAnsi="Arial" w:cs="Arial"/>
          <w:i/>
          <w:iCs/>
          <w:color w:val="auto"/>
          <w:sz w:val="24"/>
          <w:szCs w:val="24"/>
        </w:rPr>
        <w:t>Using the caravan sites existing entrance a gravel drive leads to the homes with the route of the public path preserved through the site from the south-east to the north-west</w:t>
      </w:r>
      <w:r w:rsidRPr="00E14393">
        <w:rPr>
          <w:rFonts w:ascii="Arial" w:hAnsi="Arial" w:cs="Arial"/>
          <w:color w:val="auto"/>
          <w:sz w:val="24"/>
          <w:szCs w:val="24"/>
        </w:rPr>
        <w:t>.” This again acknowledges and preserves an existing route, which despite the suggestion of objectors, simply does not reflect the alignment of FP25, which is not shown in the Site layout plan, page 4 of that document, dated November 2012.</w:t>
      </w:r>
      <w:r w:rsidR="007E51AD" w:rsidRPr="00E14393">
        <w:rPr>
          <w:rFonts w:ascii="Arial" w:hAnsi="Arial" w:cs="Arial"/>
          <w:color w:val="auto"/>
          <w:sz w:val="24"/>
          <w:szCs w:val="24"/>
        </w:rPr>
        <w:t xml:space="preserve"> It must be remembered that this was a plan of what was intended, not what was onsite at that time, however, I am satisfied that </w:t>
      </w:r>
      <w:r w:rsidRPr="00E14393">
        <w:rPr>
          <w:rFonts w:ascii="Arial" w:hAnsi="Arial" w:cs="Arial"/>
          <w:color w:val="auto"/>
          <w:sz w:val="24"/>
          <w:szCs w:val="24"/>
        </w:rPr>
        <w:t>i</w:t>
      </w:r>
      <w:r w:rsidR="007E51AD" w:rsidRPr="00E14393">
        <w:rPr>
          <w:rFonts w:ascii="Arial" w:hAnsi="Arial" w:cs="Arial"/>
          <w:color w:val="auto"/>
          <w:sz w:val="24"/>
          <w:szCs w:val="24"/>
        </w:rPr>
        <w:t>t</w:t>
      </w:r>
      <w:r w:rsidRPr="00E14393">
        <w:rPr>
          <w:rFonts w:ascii="Arial" w:hAnsi="Arial" w:cs="Arial"/>
          <w:color w:val="auto"/>
          <w:sz w:val="24"/>
          <w:szCs w:val="24"/>
        </w:rPr>
        <w:t xml:space="preserve"> does not indicate any lack of intention on the part of the developers in relation to </w:t>
      </w:r>
      <w:r w:rsidRPr="00E14393">
        <w:rPr>
          <w:rFonts w:ascii="Arial" w:hAnsi="Arial" w:cs="Arial"/>
          <w:color w:val="auto"/>
          <w:sz w:val="24"/>
          <w:szCs w:val="24"/>
        </w:rPr>
        <w:lastRenderedPageBreak/>
        <w:t>dedication of a right of way in a location closely aligned to the route provided by the previous landowner</w:t>
      </w:r>
      <w:r w:rsidR="00196609">
        <w:rPr>
          <w:rFonts w:ascii="Arial" w:hAnsi="Arial" w:cs="Arial"/>
          <w:color w:val="auto"/>
          <w:sz w:val="24"/>
          <w:szCs w:val="24"/>
        </w:rPr>
        <w:t xml:space="preserve"> over a former gravel track</w:t>
      </w:r>
      <w:r w:rsidRPr="00E14393">
        <w:rPr>
          <w:rFonts w:ascii="Arial" w:hAnsi="Arial" w:cs="Arial"/>
          <w:color w:val="auto"/>
          <w:sz w:val="24"/>
          <w:szCs w:val="24"/>
        </w:rPr>
        <w:t>.</w:t>
      </w:r>
      <w:bookmarkEnd w:id="9"/>
    </w:p>
    <w:p w14:paraId="701A1B1A" w14:textId="6A3A59E6" w:rsidR="00AE001B" w:rsidRPr="00E14393" w:rsidRDefault="00B54836" w:rsidP="00E14393">
      <w:pPr>
        <w:pStyle w:val="Style1"/>
        <w:rPr>
          <w:rFonts w:ascii="Arial" w:hAnsi="Arial" w:cs="Arial"/>
          <w:color w:val="auto"/>
          <w:sz w:val="24"/>
          <w:szCs w:val="24"/>
        </w:rPr>
      </w:pPr>
      <w:r w:rsidRPr="00E14393">
        <w:rPr>
          <w:rFonts w:ascii="Arial" w:hAnsi="Arial" w:cs="Arial"/>
          <w:sz w:val="24"/>
          <w:szCs w:val="24"/>
        </w:rPr>
        <w:t>I</w:t>
      </w:r>
      <w:r w:rsidR="00BA3A30" w:rsidRPr="00E14393">
        <w:rPr>
          <w:rFonts w:ascii="Arial" w:hAnsi="Arial" w:cs="Arial"/>
          <w:sz w:val="24"/>
          <w:szCs w:val="24"/>
        </w:rPr>
        <w:t xml:space="preserve"> </w:t>
      </w:r>
      <w:r w:rsidR="00A5013F" w:rsidRPr="00E14393">
        <w:rPr>
          <w:rFonts w:ascii="Arial" w:hAnsi="Arial" w:cs="Arial"/>
          <w:sz w:val="24"/>
          <w:szCs w:val="24"/>
        </w:rPr>
        <w:t xml:space="preserve">am </w:t>
      </w:r>
      <w:r w:rsidRPr="00E14393">
        <w:rPr>
          <w:rFonts w:ascii="Arial" w:hAnsi="Arial" w:cs="Arial"/>
          <w:sz w:val="24"/>
          <w:szCs w:val="24"/>
        </w:rPr>
        <w:t>s</w:t>
      </w:r>
      <w:r w:rsidR="00A5013F" w:rsidRPr="00E14393">
        <w:rPr>
          <w:rFonts w:ascii="Arial" w:hAnsi="Arial" w:cs="Arial"/>
          <w:sz w:val="24"/>
          <w:szCs w:val="24"/>
        </w:rPr>
        <w:t xml:space="preserve">atisfied </w:t>
      </w:r>
      <w:r w:rsidRPr="00E14393">
        <w:rPr>
          <w:rFonts w:ascii="Arial" w:hAnsi="Arial" w:cs="Arial"/>
          <w:sz w:val="24"/>
          <w:szCs w:val="24"/>
        </w:rPr>
        <w:t xml:space="preserve">that there is </w:t>
      </w:r>
      <w:r w:rsidR="00570D65" w:rsidRPr="00E14393">
        <w:rPr>
          <w:rFonts w:ascii="Arial" w:hAnsi="Arial" w:cs="Arial"/>
          <w:sz w:val="24"/>
          <w:szCs w:val="24"/>
        </w:rPr>
        <w:t>i</w:t>
      </w:r>
      <w:r w:rsidRPr="00E14393">
        <w:rPr>
          <w:rFonts w:ascii="Arial" w:hAnsi="Arial" w:cs="Arial"/>
          <w:sz w:val="24"/>
          <w:szCs w:val="24"/>
        </w:rPr>
        <w:t>n</w:t>
      </w:r>
      <w:r w:rsidR="00C76E53" w:rsidRPr="00E14393">
        <w:rPr>
          <w:rFonts w:ascii="Arial" w:hAnsi="Arial" w:cs="Arial"/>
          <w:sz w:val="24"/>
          <w:szCs w:val="24"/>
        </w:rPr>
        <w:t xml:space="preserve">sufficient </w:t>
      </w:r>
      <w:r w:rsidRPr="00E14393">
        <w:rPr>
          <w:rFonts w:ascii="Arial" w:hAnsi="Arial" w:cs="Arial"/>
          <w:sz w:val="24"/>
          <w:szCs w:val="24"/>
        </w:rPr>
        <w:t>evidence of a</w:t>
      </w:r>
      <w:r w:rsidR="00C76E53" w:rsidRPr="00E14393">
        <w:rPr>
          <w:rFonts w:ascii="Arial" w:hAnsi="Arial" w:cs="Arial"/>
          <w:sz w:val="24"/>
          <w:szCs w:val="24"/>
        </w:rPr>
        <w:t xml:space="preserve"> lack </w:t>
      </w:r>
      <w:r w:rsidRPr="00E14393">
        <w:rPr>
          <w:rFonts w:ascii="Arial" w:hAnsi="Arial" w:cs="Arial"/>
          <w:sz w:val="24"/>
          <w:szCs w:val="24"/>
        </w:rPr>
        <w:t xml:space="preserve">of intention to dedicate </w:t>
      </w:r>
      <w:r w:rsidR="00C76E53" w:rsidRPr="00E14393">
        <w:rPr>
          <w:rFonts w:ascii="Arial" w:hAnsi="Arial" w:cs="Arial"/>
          <w:sz w:val="24"/>
          <w:szCs w:val="24"/>
        </w:rPr>
        <w:t xml:space="preserve">the alternative route by either of </w:t>
      </w:r>
      <w:r w:rsidRPr="00E14393">
        <w:rPr>
          <w:rFonts w:ascii="Arial" w:hAnsi="Arial" w:cs="Arial"/>
          <w:sz w:val="24"/>
          <w:szCs w:val="24"/>
        </w:rPr>
        <w:t xml:space="preserve">the landowners </w:t>
      </w:r>
      <w:r w:rsidR="00C76E53" w:rsidRPr="00E14393">
        <w:rPr>
          <w:rFonts w:ascii="Arial" w:hAnsi="Arial" w:cs="Arial"/>
          <w:sz w:val="24"/>
          <w:szCs w:val="24"/>
        </w:rPr>
        <w:t>i</w:t>
      </w:r>
      <w:r w:rsidRPr="00E14393">
        <w:rPr>
          <w:rFonts w:ascii="Arial" w:hAnsi="Arial" w:cs="Arial"/>
          <w:sz w:val="24"/>
          <w:szCs w:val="24"/>
        </w:rPr>
        <w:t xml:space="preserve">n the relevant period. </w:t>
      </w:r>
      <w:r w:rsidR="00C76E53" w:rsidRPr="00E14393">
        <w:rPr>
          <w:rFonts w:ascii="Arial" w:hAnsi="Arial" w:cs="Arial"/>
          <w:sz w:val="24"/>
          <w:szCs w:val="24"/>
        </w:rPr>
        <w:t>T</w:t>
      </w:r>
      <w:r w:rsidR="00C86E3F" w:rsidRPr="00E14393">
        <w:rPr>
          <w:rFonts w:ascii="Arial" w:hAnsi="Arial" w:cs="Arial"/>
          <w:color w:val="auto"/>
          <w:sz w:val="24"/>
          <w:szCs w:val="24"/>
        </w:rPr>
        <w:t>he</w:t>
      </w:r>
      <w:r w:rsidR="00C10631" w:rsidRPr="00E14393">
        <w:rPr>
          <w:rFonts w:ascii="Arial" w:hAnsi="Arial" w:cs="Arial"/>
          <w:color w:val="auto"/>
          <w:sz w:val="24"/>
          <w:szCs w:val="24"/>
        </w:rPr>
        <w:t xml:space="preserve"> p</w:t>
      </w:r>
      <w:r w:rsidR="00C86E3F" w:rsidRPr="00E14393">
        <w:rPr>
          <w:rFonts w:ascii="Arial" w:hAnsi="Arial" w:cs="Arial"/>
          <w:color w:val="auto"/>
          <w:sz w:val="24"/>
          <w:szCs w:val="24"/>
        </w:rPr>
        <w:t>r</w:t>
      </w:r>
      <w:r w:rsidR="00C10631" w:rsidRPr="00E14393">
        <w:rPr>
          <w:rFonts w:ascii="Arial" w:hAnsi="Arial" w:cs="Arial"/>
          <w:color w:val="auto"/>
          <w:sz w:val="24"/>
          <w:szCs w:val="24"/>
        </w:rPr>
        <w:t>oviso has not be</w:t>
      </w:r>
      <w:r w:rsidR="00C86E3F" w:rsidRPr="00E14393">
        <w:rPr>
          <w:rFonts w:ascii="Arial" w:hAnsi="Arial" w:cs="Arial"/>
          <w:color w:val="auto"/>
          <w:sz w:val="24"/>
          <w:szCs w:val="24"/>
        </w:rPr>
        <w:t>en</w:t>
      </w:r>
      <w:r w:rsidR="00C10631" w:rsidRPr="00E14393">
        <w:rPr>
          <w:rFonts w:ascii="Arial" w:hAnsi="Arial" w:cs="Arial"/>
          <w:color w:val="auto"/>
          <w:sz w:val="24"/>
          <w:szCs w:val="24"/>
        </w:rPr>
        <w:t xml:space="preserve"> m</w:t>
      </w:r>
      <w:r w:rsidR="006E19B8" w:rsidRPr="00E14393">
        <w:rPr>
          <w:rFonts w:ascii="Arial" w:hAnsi="Arial" w:cs="Arial"/>
          <w:color w:val="auto"/>
          <w:sz w:val="24"/>
          <w:szCs w:val="24"/>
        </w:rPr>
        <w:t>e</w:t>
      </w:r>
      <w:r w:rsidR="00C10631" w:rsidRPr="00E14393">
        <w:rPr>
          <w:rFonts w:ascii="Arial" w:hAnsi="Arial" w:cs="Arial"/>
          <w:color w:val="auto"/>
          <w:sz w:val="24"/>
          <w:szCs w:val="24"/>
        </w:rPr>
        <w:t>t</w:t>
      </w:r>
      <w:r w:rsidR="00AE001B" w:rsidRPr="00E14393">
        <w:rPr>
          <w:rFonts w:ascii="Arial" w:hAnsi="Arial" w:cs="Arial"/>
          <w:color w:val="auto"/>
          <w:sz w:val="24"/>
          <w:szCs w:val="24"/>
        </w:rPr>
        <w:t>.</w:t>
      </w:r>
    </w:p>
    <w:p w14:paraId="348EB9D2" w14:textId="77777777" w:rsidR="00AE001B" w:rsidRPr="00E14393" w:rsidRDefault="00AE001B" w:rsidP="00E14393">
      <w:pPr>
        <w:pStyle w:val="Style1"/>
        <w:numPr>
          <w:ilvl w:val="0"/>
          <w:numId w:val="0"/>
        </w:numPr>
        <w:spacing w:before="160"/>
        <w:rPr>
          <w:rFonts w:ascii="Arial" w:hAnsi="Arial" w:cs="Arial"/>
          <w:i/>
          <w:color w:val="auto"/>
          <w:sz w:val="24"/>
          <w:szCs w:val="24"/>
        </w:rPr>
      </w:pPr>
      <w:r w:rsidRPr="00E14393">
        <w:rPr>
          <w:rFonts w:ascii="Arial" w:hAnsi="Arial" w:cs="Arial"/>
          <w:i/>
          <w:color w:val="auto"/>
          <w:sz w:val="24"/>
          <w:szCs w:val="24"/>
        </w:rPr>
        <w:t>Conclusions</w:t>
      </w:r>
    </w:p>
    <w:p w14:paraId="627B6D0D" w14:textId="3387E8B8" w:rsidR="00AE001B" w:rsidRPr="00E14393" w:rsidRDefault="00AE001B" w:rsidP="00E14393">
      <w:pPr>
        <w:pStyle w:val="Style1"/>
        <w:rPr>
          <w:rFonts w:ascii="Arial" w:hAnsi="Arial" w:cs="Arial"/>
          <w:color w:val="auto"/>
          <w:sz w:val="24"/>
          <w:szCs w:val="24"/>
        </w:rPr>
      </w:pPr>
      <w:r w:rsidRPr="00E14393">
        <w:rPr>
          <w:rFonts w:ascii="Arial" w:hAnsi="Arial" w:cs="Arial"/>
          <w:color w:val="auto"/>
          <w:sz w:val="24"/>
          <w:szCs w:val="24"/>
        </w:rPr>
        <w:t>I a</w:t>
      </w:r>
      <w:r w:rsidR="00C10631" w:rsidRPr="00E14393">
        <w:rPr>
          <w:rFonts w:ascii="Arial" w:hAnsi="Arial" w:cs="Arial"/>
          <w:color w:val="auto"/>
          <w:sz w:val="24"/>
          <w:szCs w:val="24"/>
        </w:rPr>
        <w:t xml:space="preserve">m satisfied </w:t>
      </w:r>
      <w:r w:rsidRPr="00E14393">
        <w:rPr>
          <w:rFonts w:ascii="Arial" w:hAnsi="Arial" w:cs="Arial"/>
          <w:color w:val="auto"/>
          <w:sz w:val="24"/>
          <w:szCs w:val="24"/>
        </w:rPr>
        <w:t>that the</w:t>
      </w:r>
      <w:r w:rsidR="00E55D0C" w:rsidRPr="00E14393">
        <w:rPr>
          <w:rFonts w:ascii="Arial" w:hAnsi="Arial" w:cs="Arial"/>
          <w:color w:val="auto"/>
          <w:sz w:val="24"/>
          <w:szCs w:val="24"/>
        </w:rPr>
        <w:t xml:space="preserve"> evidence sh</w:t>
      </w:r>
      <w:r w:rsidRPr="00E14393">
        <w:rPr>
          <w:rFonts w:ascii="Arial" w:hAnsi="Arial" w:cs="Arial"/>
          <w:color w:val="auto"/>
          <w:sz w:val="24"/>
          <w:szCs w:val="24"/>
        </w:rPr>
        <w:t>ow</w:t>
      </w:r>
      <w:r w:rsidR="00E55D0C" w:rsidRPr="00E14393">
        <w:rPr>
          <w:rFonts w:ascii="Arial" w:hAnsi="Arial" w:cs="Arial"/>
          <w:color w:val="auto"/>
          <w:sz w:val="24"/>
          <w:szCs w:val="24"/>
        </w:rPr>
        <w:t>s us</w:t>
      </w:r>
      <w:r w:rsidRPr="00E14393">
        <w:rPr>
          <w:rFonts w:ascii="Arial" w:hAnsi="Arial" w:cs="Arial"/>
          <w:color w:val="auto"/>
          <w:sz w:val="24"/>
          <w:szCs w:val="24"/>
        </w:rPr>
        <w:t>e</w:t>
      </w:r>
      <w:r w:rsidR="00E55D0C" w:rsidRPr="00E14393">
        <w:rPr>
          <w:rFonts w:ascii="Arial" w:hAnsi="Arial" w:cs="Arial"/>
          <w:color w:val="auto"/>
          <w:sz w:val="24"/>
          <w:szCs w:val="24"/>
        </w:rPr>
        <w:t xml:space="preserve"> by the public ove</w:t>
      </w:r>
      <w:r w:rsidRPr="00E14393">
        <w:rPr>
          <w:rFonts w:ascii="Arial" w:hAnsi="Arial" w:cs="Arial"/>
          <w:color w:val="auto"/>
          <w:sz w:val="24"/>
          <w:szCs w:val="24"/>
        </w:rPr>
        <w:t>r</w:t>
      </w:r>
      <w:r w:rsidR="00E55D0C" w:rsidRPr="00E14393">
        <w:rPr>
          <w:rFonts w:ascii="Arial" w:hAnsi="Arial" w:cs="Arial"/>
          <w:color w:val="auto"/>
          <w:sz w:val="24"/>
          <w:szCs w:val="24"/>
        </w:rPr>
        <w:t xml:space="preserve"> </w:t>
      </w:r>
      <w:r w:rsidRPr="00E14393">
        <w:rPr>
          <w:rFonts w:ascii="Arial" w:hAnsi="Arial" w:cs="Arial"/>
          <w:color w:val="auto"/>
          <w:sz w:val="24"/>
          <w:szCs w:val="24"/>
        </w:rPr>
        <w:t>the</w:t>
      </w:r>
      <w:r w:rsidR="00E55D0C" w:rsidRPr="00E14393">
        <w:rPr>
          <w:rFonts w:ascii="Arial" w:hAnsi="Arial" w:cs="Arial"/>
          <w:color w:val="auto"/>
          <w:sz w:val="24"/>
          <w:szCs w:val="24"/>
        </w:rPr>
        <w:t xml:space="preserve"> relevant twenty-year period, as of right </w:t>
      </w:r>
      <w:r w:rsidRPr="00E14393">
        <w:rPr>
          <w:rFonts w:ascii="Arial" w:hAnsi="Arial" w:cs="Arial"/>
          <w:color w:val="auto"/>
          <w:sz w:val="24"/>
          <w:szCs w:val="24"/>
        </w:rPr>
        <w:t>a</w:t>
      </w:r>
      <w:r w:rsidR="00E55D0C" w:rsidRPr="00E14393">
        <w:rPr>
          <w:rFonts w:ascii="Arial" w:hAnsi="Arial" w:cs="Arial"/>
          <w:color w:val="auto"/>
          <w:sz w:val="24"/>
          <w:szCs w:val="24"/>
        </w:rPr>
        <w:t>n</w:t>
      </w:r>
      <w:r w:rsidRPr="00E14393">
        <w:rPr>
          <w:rFonts w:ascii="Arial" w:hAnsi="Arial" w:cs="Arial"/>
          <w:color w:val="auto"/>
          <w:sz w:val="24"/>
          <w:szCs w:val="24"/>
        </w:rPr>
        <w:t>d</w:t>
      </w:r>
      <w:r w:rsidR="00E55D0C" w:rsidRPr="00E14393">
        <w:rPr>
          <w:rFonts w:ascii="Arial" w:hAnsi="Arial" w:cs="Arial"/>
          <w:color w:val="auto"/>
          <w:sz w:val="24"/>
          <w:szCs w:val="24"/>
        </w:rPr>
        <w:t xml:space="preserve"> without interruption, </w:t>
      </w:r>
      <w:r w:rsidR="004B2D31" w:rsidRPr="00E14393">
        <w:rPr>
          <w:rFonts w:ascii="Arial" w:hAnsi="Arial" w:cs="Arial"/>
          <w:color w:val="auto"/>
          <w:sz w:val="24"/>
          <w:szCs w:val="24"/>
        </w:rPr>
        <w:t>ra</w:t>
      </w:r>
      <w:r w:rsidRPr="00E14393">
        <w:rPr>
          <w:rFonts w:ascii="Arial" w:hAnsi="Arial" w:cs="Arial"/>
          <w:color w:val="auto"/>
          <w:sz w:val="24"/>
          <w:szCs w:val="24"/>
        </w:rPr>
        <w:t>is</w:t>
      </w:r>
      <w:r w:rsidR="004B2D31" w:rsidRPr="00E14393">
        <w:rPr>
          <w:rFonts w:ascii="Arial" w:hAnsi="Arial" w:cs="Arial"/>
          <w:color w:val="auto"/>
          <w:sz w:val="24"/>
          <w:szCs w:val="24"/>
        </w:rPr>
        <w:t>in</w:t>
      </w:r>
      <w:r w:rsidRPr="00E14393">
        <w:rPr>
          <w:rFonts w:ascii="Arial" w:hAnsi="Arial" w:cs="Arial"/>
          <w:color w:val="auto"/>
          <w:sz w:val="24"/>
          <w:szCs w:val="24"/>
        </w:rPr>
        <w:t>g</w:t>
      </w:r>
      <w:r w:rsidR="004B2D31" w:rsidRPr="00E14393">
        <w:rPr>
          <w:rFonts w:ascii="Arial" w:hAnsi="Arial" w:cs="Arial"/>
          <w:color w:val="auto"/>
          <w:sz w:val="24"/>
          <w:szCs w:val="24"/>
        </w:rPr>
        <w:t xml:space="preserve"> a presumption </w:t>
      </w:r>
      <w:r w:rsidRPr="00E14393">
        <w:rPr>
          <w:rFonts w:ascii="Arial" w:hAnsi="Arial" w:cs="Arial"/>
          <w:color w:val="auto"/>
          <w:sz w:val="24"/>
          <w:szCs w:val="24"/>
        </w:rPr>
        <w:t xml:space="preserve">of </w:t>
      </w:r>
      <w:r w:rsidR="00ED2A44" w:rsidRPr="00E14393">
        <w:rPr>
          <w:rFonts w:ascii="Arial" w:hAnsi="Arial" w:cs="Arial"/>
          <w:color w:val="auto"/>
          <w:sz w:val="24"/>
          <w:szCs w:val="24"/>
        </w:rPr>
        <w:t>d</w:t>
      </w:r>
      <w:r w:rsidRPr="00E14393">
        <w:rPr>
          <w:rFonts w:ascii="Arial" w:hAnsi="Arial" w:cs="Arial"/>
          <w:color w:val="auto"/>
          <w:sz w:val="24"/>
          <w:szCs w:val="24"/>
        </w:rPr>
        <w:t>e</w:t>
      </w:r>
      <w:r w:rsidR="00ED2A44" w:rsidRPr="00E14393">
        <w:rPr>
          <w:rFonts w:ascii="Arial" w:hAnsi="Arial" w:cs="Arial"/>
          <w:color w:val="auto"/>
          <w:sz w:val="24"/>
          <w:szCs w:val="24"/>
        </w:rPr>
        <w:t>dication, which has not b</w:t>
      </w:r>
      <w:r w:rsidRPr="00E14393">
        <w:rPr>
          <w:rFonts w:ascii="Arial" w:hAnsi="Arial" w:cs="Arial"/>
          <w:color w:val="auto"/>
          <w:sz w:val="24"/>
          <w:szCs w:val="24"/>
        </w:rPr>
        <w:t>e</w:t>
      </w:r>
      <w:r w:rsidR="00ED2A44" w:rsidRPr="00E14393">
        <w:rPr>
          <w:rFonts w:ascii="Arial" w:hAnsi="Arial" w:cs="Arial"/>
          <w:color w:val="auto"/>
          <w:sz w:val="24"/>
          <w:szCs w:val="24"/>
        </w:rPr>
        <w:t>en displaced by any evidence sufficient to show a la</w:t>
      </w:r>
      <w:r w:rsidRPr="00E14393">
        <w:rPr>
          <w:rFonts w:ascii="Arial" w:hAnsi="Arial" w:cs="Arial"/>
          <w:color w:val="auto"/>
          <w:sz w:val="24"/>
          <w:szCs w:val="24"/>
        </w:rPr>
        <w:t>c</w:t>
      </w:r>
      <w:r w:rsidR="00ED2A44" w:rsidRPr="00E14393">
        <w:rPr>
          <w:rFonts w:ascii="Arial" w:hAnsi="Arial" w:cs="Arial"/>
          <w:color w:val="auto"/>
          <w:sz w:val="24"/>
          <w:szCs w:val="24"/>
        </w:rPr>
        <w:t xml:space="preserve">k of </w:t>
      </w:r>
      <w:r w:rsidRPr="00E14393">
        <w:rPr>
          <w:rFonts w:ascii="Arial" w:hAnsi="Arial" w:cs="Arial"/>
          <w:color w:val="auto"/>
          <w:sz w:val="24"/>
          <w:szCs w:val="24"/>
        </w:rPr>
        <w:t>in</w:t>
      </w:r>
      <w:r w:rsidR="00ED2A44" w:rsidRPr="00E14393">
        <w:rPr>
          <w:rFonts w:ascii="Arial" w:hAnsi="Arial" w:cs="Arial"/>
          <w:color w:val="auto"/>
          <w:sz w:val="24"/>
          <w:szCs w:val="24"/>
        </w:rPr>
        <w:t>tention t</w:t>
      </w:r>
      <w:r w:rsidRPr="00E14393">
        <w:rPr>
          <w:rFonts w:ascii="Arial" w:hAnsi="Arial" w:cs="Arial"/>
          <w:color w:val="auto"/>
          <w:sz w:val="24"/>
          <w:szCs w:val="24"/>
        </w:rPr>
        <w:t>o</w:t>
      </w:r>
      <w:r w:rsidR="00ED2A44" w:rsidRPr="00E14393">
        <w:rPr>
          <w:rFonts w:ascii="Arial" w:hAnsi="Arial" w:cs="Arial"/>
          <w:color w:val="auto"/>
          <w:sz w:val="24"/>
          <w:szCs w:val="24"/>
        </w:rPr>
        <w:t xml:space="preserve"> de</w:t>
      </w:r>
      <w:r w:rsidRPr="00E14393">
        <w:rPr>
          <w:rFonts w:ascii="Arial" w:hAnsi="Arial" w:cs="Arial"/>
          <w:color w:val="auto"/>
          <w:sz w:val="24"/>
          <w:szCs w:val="24"/>
        </w:rPr>
        <w:t>di</w:t>
      </w:r>
      <w:r w:rsidR="00ED2A44" w:rsidRPr="00E14393">
        <w:rPr>
          <w:rFonts w:ascii="Arial" w:hAnsi="Arial" w:cs="Arial"/>
          <w:color w:val="auto"/>
          <w:sz w:val="24"/>
          <w:szCs w:val="24"/>
        </w:rPr>
        <w:t>cate the r</w:t>
      </w:r>
      <w:r w:rsidRPr="00E14393">
        <w:rPr>
          <w:rFonts w:ascii="Arial" w:hAnsi="Arial" w:cs="Arial"/>
          <w:color w:val="auto"/>
          <w:sz w:val="24"/>
          <w:szCs w:val="24"/>
        </w:rPr>
        <w:t>i</w:t>
      </w:r>
      <w:r w:rsidR="00ED2A44" w:rsidRPr="00E14393">
        <w:rPr>
          <w:rFonts w:ascii="Arial" w:hAnsi="Arial" w:cs="Arial"/>
          <w:color w:val="auto"/>
          <w:sz w:val="24"/>
          <w:szCs w:val="24"/>
        </w:rPr>
        <w:t>ght</w:t>
      </w:r>
      <w:r w:rsidRPr="00E14393">
        <w:rPr>
          <w:rFonts w:ascii="Arial" w:hAnsi="Arial" w:cs="Arial"/>
          <w:color w:val="auto"/>
          <w:sz w:val="24"/>
          <w:szCs w:val="24"/>
        </w:rPr>
        <w:t>s</w:t>
      </w:r>
      <w:r w:rsidR="00ED2A44" w:rsidRPr="00E14393">
        <w:rPr>
          <w:rFonts w:ascii="Arial" w:hAnsi="Arial" w:cs="Arial"/>
          <w:color w:val="auto"/>
          <w:sz w:val="24"/>
          <w:szCs w:val="24"/>
        </w:rPr>
        <w:t xml:space="preserve">. </w:t>
      </w:r>
      <w:r w:rsidRPr="00E14393">
        <w:rPr>
          <w:rFonts w:ascii="Arial" w:hAnsi="Arial" w:cs="Arial"/>
          <w:color w:val="auto"/>
          <w:sz w:val="24"/>
          <w:szCs w:val="24"/>
        </w:rPr>
        <w:t>As a result I consider, on the balance of probabilities</w:t>
      </w:r>
      <w:r w:rsidR="0019142A">
        <w:rPr>
          <w:rFonts w:ascii="Arial" w:hAnsi="Arial" w:cs="Arial"/>
          <w:color w:val="auto"/>
          <w:sz w:val="24"/>
          <w:szCs w:val="24"/>
        </w:rPr>
        <w:t>,</w:t>
      </w:r>
      <w:r w:rsidRPr="00E14393">
        <w:rPr>
          <w:rFonts w:ascii="Arial" w:hAnsi="Arial" w:cs="Arial"/>
          <w:color w:val="auto"/>
          <w:sz w:val="24"/>
          <w:szCs w:val="24"/>
        </w:rPr>
        <w:t xml:space="preserve"> that a public footpath has been shown to subsist over the route</w:t>
      </w:r>
      <w:r w:rsidR="00441351" w:rsidRPr="00E14393">
        <w:rPr>
          <w:rFonts w:ascii="Arial" w:hAnsi="Arial" w:cs="Arial"/>
          <w:color w:val="auto"/>
          <w:sz w:val="24"/>
          <w:szCs w:val="24"/>
        </w:rPr>
        <w:t xml:space="preserve"> alternative to the alignment of FP25</w:t>
      </w:r>
      <w:r w:rsidRPr="00E14393">
        <w:rPr>
          <w:rFonts w:ascii="Arial" w:hAnsi="Arial" w:cs="Arial"/>
          <w:color w:val="auto"/>
          <w:sz w:val="24"/>
          <w:szCs w:val="24"/>
        </w:rPr>
        <w:t>.</w:t>
      </w:r>
    </w:p>
    <w:p w14:paraId="3CCFBE4E" w14:textId="77777777" w:rsidR="00424F4E" w:rsidRPr="00E14393" w:rsidRDefault="00424F4E" w:rsidP="00E14393">
      <w:pPr>
        <w:pStyle w:val="Heading6blackfont"/>
        <w:spacing w:before="120"/>
        <w:rPr>
          <w:rFonts w:ascii="Arial" w:hAnsi="Arial" w:cs="Arial"/>
          <w:b w:val="0"/>
          <w:bCs/>
          <w:i/>
          <w:color w:val="auto"/>
          <w:sz w:val="24"/>
          <w:szCs w:val="24"/>
          <w:u w:val="single"/>
        </w:rPr>
      </w:pPr>
      <w:r w:rsidRPr="00E14393">
        <w:rPr>
          <w:rFonts w:ascii="Arial" w:hAnsi="Arial" w:cs="Arial"/>
          <w:b w:val="0"/>
          <w:bCs/>
          <w:i/>
          <w:color w:val="auto"/>
          <w:sz w:val="24"/>
          <w:szCs w:val="24"/>
          <w:u w:val="single"/>
        </w:rPr>
        <w:t xml:space="preserve">Common Law </w:t>
      </w:r>
    </w:p>
    <w:p w14:paraId="2D757A5A" w14:textId="43FC7A16" w:rsidR="00424F4E" w:rsidRPr="00E14393" w:rsidRDefault="00424F4E" w:rsidP="00E14393">
      <w:pPr>
        <w:pStyle w:val="Style1"/>
        <w:rPr>
          <w:rFonts w:ascii="Arial" w:hAnsi="Arial" w:cs="Arial"/>
          <w:sz w:val="24"/>
          <w:szCs w:val="24"/>
        </w:rPr>
      </w:pPr>
      <w:r w:rsidRPr="00E14393">
        <w:rPr>
          <w:rFonts w:ascii="Arial" w:hAnsi="Arial" w:cs="Arial"/>
          <w:sz w:val="24"/>
          <w:szCs w:val="24"/>
        </w:rPr>
        <w:t xml:space="preserve">In respect of inferred dedication under common law, </w:t>
      </w:r>
      <w:r w:rsidR="009A25C7" w:rsidRPr="00E14393">
        <w:rPr>
          <w:rFonts w:ascii="Arial" w:hAnsi="Arial" w:cs="Arial"/>
          <w:sz w:val="24"/>
          <w:szCs w:val="24"/>
        </w:rPr>
        <w:t xml:space="preserve">I agree with the OMA that </w:t>
      </w:r>
      <w:r w:rsidRPr="00E14393">
        <w:rPr>
          <w:rFonts w:ascii="Arial" w:hAnsi="Arial" w:cs="Arial"/>
          <w:sz w:val="24"/>
          <w:szCs w:val="24"/>
        </w:rPr>
        <w:t>the</w:t>
      </w:r>
      <w:r w:rsidR="009A25C7" w:rsidRPr="00E14393">
        <w:rPr>
          <w:rFonts w:ascii="Arial" w:hAnsi="Arial" w:cs="Arial"/>
          <w:sz w:val="24"/>
          <w:szCs w:val="24"/>
        </w:rPr>
        <w:t xml:space="preserve">re </w:t>
      </w:r>
      <w:r w:rsidRPr="00E14393">
        <w:rPr>
          <w:rFonts w:ascii="Arial" w:hAnsi="Arial" w:cs="Arial"/>
          <w:sz w:val="24"/>
          <w:szCs w:val="24"/>
        </w:rPr>
        <w:t>is</w:t>
      </w:r>
      <w:r w:rsidR="009A25C7" w:rsidRPr="00E14393">
        <w:rPr>
          <w:rFonts w:ascii="Arial" w:hAnsi="Arial" w:cs="Arial"/>
          <w:sz w:val="24"/>
          <w:szCs w:val="24"/>
        </w:rPr>
        <w:t xml:space="preserve"> </w:t>
      </w:r>
      <w:r w:rsidRPr="00E14393">
        <w:rPr>
          <w:rFonts w:ascii="Arial" w:hAnsi="Arial" w:cs="Arial"/>
          <w:sz w:val="24"/>
          <w:szCs w:val="24"/>
        </w:rPr>
        <w:t xml:space="preserve">evidence </w:t>
      </w:r>
      <w:r w:rsidR="009A25C7" w:rsidRPr="00E14393">
        <w:rPr>
          <w:rFonts w:ascii="Arial" w:hAnsi="Arial" w:cs="Arial"/>
          <w:sz w:val="24"/>
          <w:szCs w:val="24"/>
        </w:rPr>
        <w:t>w</w:t>
      </w:r>
      <w:r w:rsidRPr="00E14393">
        <w:rPr>
          <w:rFonts w:ascii="Arial" w:hAnsi="Arial" w:cs="Arial"/>
          <w:sz w:val="24"/>
          <w:szCs w:val="24"/>
        </w:rPr>
        <w:t>h</w:t>
      </w:r>
      <w:r w:rsidR="009A25C7" w:rsidRPr="00E14393">
        <w:rPr>
          <w:rFonts w:ascii="Arial" w:hAnsi="Arial" w:cs="Arial"/>
          <w:sz w:val="24"/>
          <w:szCs w:val="24"/>
        </w:rPr>
        <w:t>ich indicat</w:t>
      </w:r>
      <w:r w:rsidRPr="00E14393">
        <w:rPr>
          <w:rFonts w:ascii="Arial" w:hAnsi="Arial" w:cs="Arial"/>
          <w:sz w:val="24"/>
          <w:szCs w:val="24"/>
        </w:rPr>
        <w:t>e</w:t>
      </w:r>
      <w:r w:rsidR="009A25C7" w:rsidRPr="00E14393">
        <w:rPr>
          <w:rFonts w:ascii="Arial" w:hAnsi="Arial" w:cs="Arial"/>
          <w:sz w:val="24"/>
          <w:szCs w:val="24"/>
        </w:rPr>
        <w:t>s</w:t>
      </w:r>
      <w:r w:rsidRPr="00E14393">
        <w:rPr>
          <w:rFonts w:ascii="Arial" w:hAnsi="Arial" w:cs="Arial"/>
          <w:sz w:val="24"/>
          <w:szCs w:val="24"/>
        </w:rPr>
        <w:t xml:space="preserve"> that </w:t>
      </w:r>
      <w:r w:rsidR="009A25C7" w:rsidRPr="00E14393">
        <w:rPr>
          <w:rFonts w:ascii="Arial" w:hAnsi="Arial" w:cs="Arial"/>
          <w:sz w:val="24"/>
          <w:szCs w:val="24"/>
        </w:rPr>
        <w:t>the former owne</w:t>
      </w:r>
      <w:r w:rsidRPr="00E14393">
        <w:rPr>
          <w:rFonts w:ascii="Arial" w:hAnsi="Arial" w:cs="Arial"/>
          <w:sz w:val="24"/>
          <w:szCs w:val="24"/>
        </w:rPr>
        <w:t xml:space="preserve">r positively intended to </w:t>
      </w:r>
      <w:r w:rsidR="0000420E" w:rsidRPr="00E14393">
        <w:rPr>
          <w:rFonts w:ascii="Arial" w:hAnsi="Arial" w:cs="Arial"/>
          <w:sz w:val="24"/>
          <w:szCs w:val="24"/>
        </w:rPr>
        <w:t>provi</w:t>
      </w:r>
      <w:r w:rsidRPr="00E14393">
        <w:rPr>
          <w:rFonts w:ascii="Arial" w:hAnsi="Arial" w:cs="Arial"/>
          <w:sz w:val="24"/>
          <w:szCs w:val="24"/>
        </w:rPr>
        <w:t xml:space="preserve">de </w:t>
      </w:r>
      <w:r w:rsidR="009A25C7" w:rsidRPr="00E14393">
        <w:rPr>
          <w:rFonts w:ascii="Arial" w:hAnsi="Arial" w:cs="Arial"/>
          <w:sz w:val="24"/>
          <w:szCs w:val="24"/>
        </w:rPr>
        <w:t xml:space="preserve">an alternative route </w:t>
      </w:r>
      <w:r w:rsidR="0000420E" w:rsidRPr="00E14393">
        <w:rPr>
          <w:rFonts w:ascii="Arial" w:hAnsi="Arial" w:cs="Arial"/>
          <w:sz w:val="24"/>
          <w:szCs w:val="24"/>
        </w:rPr>
        <w:t>f</w:t>
      </w:r>
      <w:r w:rsidRPr="00E14393">
        <w:rPr>
          <w:rFonts w:ascii="Arial" w:hAnsi="Arial" w:cs="Arial"/>
          <w:sz w:val="24"/>
          <w:szCs w:val="24"/>
        </w:rPr>
        <w:t>o</w:t>
      </w:r>
      <w:r w:rsidR="0000420E" w:rsidRPr="00E14393">
        <w:rPr>
          <w:rFonts w:ascii="Arial" w:hAnsi="Arial" w:cs="Arial"/>
          <w:sz w:val="24"/>
          <w:szCs w:val="24"/>
        </w:rPr>
        <w:t>r</w:t>
      </w:r>
      <w:r w:rsidRPr="00E14393">
        <w:rPr>
          <w:rFonts w:ascii="Arial" w:hAnsi="Arial" w:cs="Arial"/>
          <w:sz w:val="24"/>
          <w:szCs w:val="24"/>
        </w:rPr>
        <w:t xml:space="preserve"> the public </w:t>
      </w:r>
      <w:r w:rsidR="0000420E" w:rsidRPr="00E14393">
        <w:rPr>
          <w:rFonts w:ascii="Arial" w:hAnsi="Arial" w:cs="Arial"/>
          <w:sz w:val="24"/>
          <w:szCs w:val="24"/>
        </w:rPr>
        <w:t xml:space="preserve">to use </w:t>
      </w:r>
      <w:r w:rsidRPr="00E14393">
        <w:rPr>
          <w:rFonts w:ascii="Arial" w:hAnsi="Arial" w:cs="Arial"/>
          <w:sz w:val="24"/>
          <w:szCs w:val="24"/>
        </w:rPr>
        <w:t xml:space="preserve">from </w:t>
      </w:r>
      <w:r w:rsidR="009A25C7" w:rsidRPr="00E14393">
        <w:rPr>
          <w:rFonts w:ascii="Arial" w:hAnsi="Arial" w:cs="Arial"/>
          <w:sz w:val="24"/>
          <w:szCs w:val="24"/>
        </w:rPr>
        <w:t xml:space="preserve">the time he </w:t>
      </w:r>
      <w:r w:rsidR="00A875DF" w:rsidRPr="00E14393">
        <w:rPr>
          <w:rFonts w:ascii="Arial" w:hAnsi="Arial" w:cs="Arial"/>
          <w:sz w:val="24"/>
          <w:szCs w:val="24"/>
        </w:rPr>
        <w:t>e</w:t>
      </w:r>
      <w:r w:rsidR="004D48C2" w:rsidRPr="00E14393">
        <w:rPr>
          <w:rFonts w:ascii="Arial" w:hAnsi="Arial" w:cs="Arial"/>
          <w:sz w:val="24"/>
          <w:szCs w:val="24"/>
        </w:rPr>
        <w:t>ncl</w:t>
      </w:r>
      <w:r w:rsidR="00A875DF" w:rsidRPr="00E14393">
        <w:rPr>
          <w:rFonts w:ascii="Arial" w:hAnsi="Arial" w:cs="Arial"/>
          <w:sz w:val="24"/>
          <w:szCs w:val="24"/>
        </w:rPr>
        <w:t>os</w:t>
      </w:r>
      <w:r w:rsidR="004D48C2" w:rsidRPr="00E14393">
        <w:rPr>
          <w:rFonts w:ascii="Arial" w:hAnsi="Arial" w:cs="Arial"/>
          <w:sz w:val="24"/>
          <w:szCs w:val="24"/>
        </w:rPr>
        <w:t>ed FP</w:t>
      </w:r>
      <w:r w:rsidRPr="00E14393">
        <w:rPr>
          <w:rFonts w:ascii="Arial" w:hAnsi="Arial" w:cs="Arial"/>
          <w:sz w:val="24"/>
          <w:szCs w:val="24"/>
        </w:rPr>
        <w:t>25</w:t>
      </w:r>
      <w:r w:rsidR="004D48C2" w:rsidRPr="00E14393">
        <w:rPr>
          <w:rFonts w:ascii="Arial" w:hAnsi="Arial" w:cs="Arial"/>
          <w:sz w:val="24"/>
          <w:szCs w:val="24"/>
        </w:rPr>
        <w:t xml:space="preserve"> into </w:t>
      </w:r>
      <w:r w:rsidR="00A875DF" w:rsidRPr="00E14393">
        <w:rPr>
          <w:rFonts w:ascii="Arial" w:hAnsi="Arial" w:cs="Arial"/>
          <w:sz w:val="24"/>
          <w:szCs w:val="24"/>
        </w:rPr>
        <w:t>aviaries</w:t>
      </w:r>
      <w:r w:rsidR="0019142A">
        <w:rPr>
          <w:rFonts w:ascii="Arial" w:hAnsi="Arial" w:cs="Arial"/>
          <w:sz w:val="24"/>
          <w:szCs w:val="24"/>
        </w:rPr>
        <w:t>, ponds</w:t>
      </w:r>
      <w:r w:rsidR="00A875DF" w:rsidRPr="00E14393">
        <w:rPr>
          <w:rFonts w:ascii="Arial" w:hAnsi="Arial" w:cs="Arial"/>
          <w:sz w:val="24"/>
          <w:szCs w:val="24"/>
        </w:rPr>
        <w:t xml:space="preserve"> and/or </w:t>
      </w:r>
      <w:r w:rsidR="004D48C2" w:rsidRPr="00E14393">
        <w:rPr>
          <w:rFonts w:ascii="Arial" w:hAnsi="Arial" w:cs="Arial"/>
          <w:sz w:val="24"/>
          <w:szCs w:val="24"/>
        </w:rPr>
        <w:t>the land o</w:t>
      </w:r>
      <w:r w:rsidR="00A875DF" w:rsidRPr="00E14393">
        <w:rPr>
          <w:rFonts w:ascii="Arial" w:hAnsi="Arial" w:cs="Arial"/>
          <w:sz w:val="24"/>
          <w:szCs w:val="24"/>
        </w:rPr>
        <w:t>f</w:t>
      </w:r>
      <w:r w:rsidR="004D48C2" w:rsidRPr="00E14393">
        <w:rPr>
          <w:rFonts w:ascii="Arial" w:hAnsi="Arial" w:cs="Arial"/>
          <w:sz w:val="24"/>
          <w:szCs w:val="24"/>
        </w:rPr>
        <w:t xml:space="preserve"> Ducksbridge</w:t>
      </w:r>
      <w:r w:rsidRPr="00E14393">
        <w:rPr>
          <w:rFonts w:ascii="Arial" w:hAnsi="Arial" w:cs="Arial"/>
          <w:sz w:val="24"/>
          <w:szCs w:val="24"/>
        </w:rPr>
        <w:t>.</w:t>
      </w:r>
      <w:r w:rsidR="00CA0565" w:rsidRPr="00E14393">
        <w:rPr>
          <w:rFonts w:ascii="Arial" w:hAnsi="Arial" w:cs="Arial"/>
          <w:sz w:val="24"/>
          <w:szCs w:val="24"/>
        </w:rPr>
        <w:t xml:space="preserve"> There is some evidence</w:t>
      </w:r>
      <w:r w:rsidR="005265E7" w:rsidRPr="00E14393">
        <w:rPr>
          <w:rFonts w:ascii="Arial" w:hAnsi="Arial" w:cs="Arial"/>
          <w:sz w:val="24"/>
          <w:szCs w:val="24"/>
        </w:rPr>
        <w:t>, inclu</w:t>
      </w:r>
      <w:r w:rsidRPr="00E14393">
        <w:rPr>
          <w:rFonts w:ascii="Arial" w:hAnsi="Arial" w:cs="Arial"/>
          <w:sz w:val="24"/>
          <w:szCs w:val="24"/>
        </w:rPr>
        <w:t>d</w:t>
      </w:r>
      <w:r w:rsidR="005265E7" w:rsidRPr="00E14393">
        <w:rPr>
          <w:rFonts w:ascii="Arial" w:hAnsi="Arial" w:cs="Arial"/>
          <w:sz w:val="24"/>
          <w:szCs w:val="24"/>
        </w:rPr>
        <w:t>ing us</w:t>
      </w:r>
      <w:r w:rsidRPr="00E14393">
        <w:rPr>
          <w:rFonts w:ascii="Arial" w:hAnsi="Arial" w:cs="Arial"/>
          <w:sz w:val="24"/>
          <w:szCs w:val="24"/>
        </w:rPr>
        <w:t>e</w:t>
      </w:r>
      <w:r w:rsidR="005265E7" w:rsidRPr="00E14393">
        <w:rPr>
          <w:rFonts w:ascii="Arial" w:hAnsi="Arial" w:cs="Arial"/>
          <w:sz w:val="24"/>
          <w:szCs w:val="24"/>
        </w:rPr>
        <w:t>r an</w:t>
      </w:r>
      <w:r w:rsidRPr="00E14393">
        <w:rPr>
          <w:rFonts w:ascii="Arial" w:hAnsi="Arial" w:cs="Arial"/>
          <w:sz w:val="24"/>
          <w:szCs w:val="24"/>
        </w:rPr>
        <w:t>d</w:t>
      </w:r>
      <w:r w:rsidR="005265E7" w:rsidRPr="00E14393">
        <w:rPr>
          <w:rFonts w:ascii="Arial" w:hAnsi="Arial" w:cs="Arial"/>
          <w:sz w:val="24"/>
          <w:szCs w:val="24"/>
        </w:rPr>
        <w:t xml:space="preserve"> Ordnance Survey </w:t>
      </w:r>
      <w:r w:rsidR="00EC7ABB" w:rsidRPr="00E14393">
        <w:rPr>
          <w:rFonts w:ascii="Arial" w:hAnsi="Arial" w:cs="Arial"/>
          <w:sz w:val="24"/>
          <w:szCs w:val="24"/>
        </w:rPr>
        <w:t xml:space="preserve">(OS) </w:t>
      </w:r>
      <w:r w:rsidR="005265E7" w:rsidRPr="00E14393">
        <w:rPr>
          <w:rFonts w:ascii="Arial" w:hAnsi="Arial" w:cs="Arial"/>
          <w:sz w:val="24"/>
          <w:szCs w:val="24"/>
        </w:rPr>
        <w:t>mapping</w:t>
      </w:r>
      <w:r w:rsidRPr="00E14393">
        <w:rPr>
          <w:rFonts w:ascii="Arial" w:hAnsi="Arial" w:cs="Arial"/>
          <w:sz w:val="24"/>
          <w:szCs w:val="24"/>
        </w:rPr>
        <w:t>,</w:t>
      </w:r>
      <w:r w:rsidR="005265E7" w:rsidRPr="00E14393">
        <w:rPr>
          <w:rFonts w:ascii="Arial" w:hAnsi="Arial" w:cs="Arial"/>
          <w:sz w:val="24"/>
          <w:szCs w:val="24"/>
        </w:rPr>
        <w:t xml:space="preserve"> such as that attached to the 1984 conveyance, which suggests th</w:t>
      </w:r>
      <w:r w:rsidRPr="00E14393">
        <w:rPr>
          <w:rFonts w:ascii="Arial" w:hAnsi="Arial" w:cs="Arial"/>
          <w:sz w:val="24"/>
          <w:szCs w:val="24"/>
        </w:rPr>
        <w:t>e</w:t>
      </w:r>
      <w:r w:rsidR="005265E7" w:rsidRPr="00E14393">
        <w:rPr>
          <w:rFonts w:ascii="Arial" w:hAnsi="Arial" w:cs="Arial"/>
          <w:sz w:val="24"/>
          <w:szCs w:val="24"/>
        </w:rPr>
        <w:t xml:space="preserve"> u</w:t>
      </w:r>
      <w:r w:rsidRPr="00E14393">
        <w:rPr>
          <w:rFonts w:ascii="Arial" w:hAnsi="Arial" w:cs="Arial"/>
          <w:sz w:val="24"/>
          <w:szCs w:val="24"/>
        </w:rPr>
        <w:t xml:space="preserve">se of </w:t>
      </w:r>
      <w:r w:rsidR="005265E7" w:rsidRPr="00E14393">
        <w:rPr>
          <w:rFonts w:ascii="Arial" w:hAnsi="Arial" w:cs="Arial"/>
          <w:sz w:val="24"/>
          <w:szCs w:val="24"/>
        </w:rPr>
        <w:t>an alternative rou</w:t>
      </w:r>
      <w:r w:rsidRPr="00E14393">
        <w:rPr>
          <w:rFonts w:ascii="Arial" w:hAnsi="Arial" w:cs="Arial"/>
          <w:sz w:val="24"/>
          <w:szCs w:val="24"/>
        </w:rPr>
        <w:t xml:space="preserve">te </w:t>
      </w:r>
      <w:r w:rsidR="005265E7" w:rsidRPr="00E14393">
        <w:rPr>
          <w:rFonts w:ascii="Arial" w:hAnsi="Arial" w:cs="Arial"/>
          <w:sz w:val="24"/>
          <w:szCs w:val="24"/>
        </w:rPr>
        <w:t>cutting the corner wa</w:t>
      </w:r>
      <w:r w:rsidRPr="00E14393">
        <w:rPr>
          <w:rFonts w:ascii="Arial" w:hAnsi="Arial" w:cs="Arial"/>
          <w:sz w:val="24"/>
          <w:szCs w:val="24"/>
        </w:rPr>
        <w:t>s</w:t>
      </w:r>
      <w:r w:rsidR="005265E7" w:rsidRPr="00E14393">
        <w:rPr>
          <w:rFonts w:ascii="Arial" w:hAnsi="Arial" w:cs="Arial"/>
          <w:sz w:val="24"/>
          <w:szCs w:val="24"/>
        </w:rPr>
        <w:t xml:space="preserve"> al</w:t>
      </w:r>
      <w:r w:rsidRPr="00E14393">
        <w:rPr>
          <w:rFonts w:ascii="Arial" w:hAnsi="Arial" w:cs="Arial"/>
          <w:sz w:val="24"/>
          <w:szCs w:val="24"/>
        </w:rPr>
        <w:t>re</w:t>
      </w:r>
      <w:r w:rsidR="005265E7" w:rsidRPr="00E14393">
        <w:rPr>
          <w:rFonts w:ascii="Arial" w:hAnsi="Arial" w:cs="Arial"/>
          <w:sz w:val="24"/>
          <w:szCs w:val="24"/>
        </w:rPr>
        <w:t>a</w:t>
      </w:r>
      <w:r w:rsidRPr="00E14393">
        <w:rPr>
          <w:rFonts w:ascii="Arial" w:hAnsi="Arial" w:cs="Arial"/>
          <w:sz w:val="24"/>
          <w:szCs w:val="24"/>
        </w:rPr>
        <w:t>d</w:t>
      </w:r>
      <w:r w:rsidR="005265E7" w:rsidRPr="00E14393">
        <w:rPr>
          <w:rFonts w:ascii="Arial" w:hAnsi="Arial" w:cs="Arial"/>
          <w:sz w:val="24"/>
          <w:szCs w:val="24"/>
        </w:rPr>
        <w:t xml:space="preserve">y occurring prior to his purchase. </w:t>
      </w:r>
      <w:r w:rsidR="00857765" w:rsidRPr="00E14393">
        <w:rPr>
          <w:rFonts w:ascii="Arial" w:hAnsi="Arial" w:cs="Arial"/>
          <w:sz w:val="24"/>
          <w:szCs w:val="24"/>
        </w:rPr>
        <w:t xml:space="preserve">On the </w:t>
      </w:r>
      <w:r w:rsidRPr="00E14393">
        <w:rPr>
          <w:rFonts w:ascii="Arial" w:hAnsi="Arial" w:cs="Arial"/>
          <w:sz w:val="24"/>
          <w:szCs w:val="24"/>
        </w:rPr>
        <w:t>ba</w:t>
      </w:r>
      <w:r w:rsidR="00857765" w:rsidRPr="00E14393">
        <w:rPr>
          <w:rFonts w:ascii="Arial" w:hAnsi="Arial" w:cs="Arial"/>
          <w:sz w:val="24"/>
          <w:szCs w:val="24"/>
        </w:rPr>
        <w:t xml:space="preserve">lance </w:t>
      </w:r>
      <w:r w:rsidRPr="00E14393">
        <w:rPr>
          <w:rFonts w:ascii="Arial" w:hAnsi="Arial" w:cs="Arial"/>
          <w:sz w:val="24"/>
          <w:szCs w:val="24"/>
        </w:rPr>
        <w:t>o</w:t>
      </w:r>
      <w:r w:rsidR="00857765" w:rsidRPr="00E14393">
        <w:rPr>
          <w:rFonts w:ascii="Arial" w:hAnsi="Arial" w:cs="Arial"/>
          <w:sz w:val="24"/>
          <w:szCs w:val="24"/>
        </w:rPr>
        <w:t>f probabilities I am satisfied that</w:t>
      </w:r>
      <w:r w:rsidRPr="00E14393">
        <w:rPr>
          <w:rFonts w:ascii="Arial" w:hAnsi="Arial" w:cs="Arial"/>
          <w:sz w:val="24"/>
          <w:szCs w:val="24"/>
        </w:rPr>
        <w:t xml:space="preserve"> the</w:t>
      </w:r>
      <w:r w:rsidR="00857765" w:rsidRPr="00E14393">
        <w:rPr>
          <w:rFonts w:ascii="Arial" w:hAnsi="Arial" w:cs="Arial"/>
          <w:sz w:val="24"/>
          <w:szCs w:val="24"/>
        </w:rPr>
        <w:t xml:space="preserve"> evidence shows that the </w:t>
      </w:r>
      <w:r w:rsidR="00A83038" w:rsidRPr="00E14393">
        <w:rPr>
          <w:rFonts w:ascii="Arial" w:hAnsi="Arial" w:cs="Arial"/>
          <w:sz w:val="24"/>
          <w:szCs w:val="24"/>
        </w:rPr>
        <w:t>l</w:t>
      </w:r>
      <w:r w:rsidRPr="00E14393">
        <w:rPr>
          <w:rFonts w:ascii="Arial" w:hAnsi="Arial" w:cs="Arial"/>
          <w:sz w:val="24"/>
          <w:szCs w:val="24"/>
        </w:rPr>
        <w:t>and</w:t>
      </w:r>
      <w:r w:rsidR="00A83038" w:rsidRPr="00E14393">
        <w:rPr>
          <w:rFonts w:ascii="Arial" w:hAnsi="Arial" w:cs="Arial"/>
          <w:sz w:val="24"/>
          <w:szCs w:val="24"/>
        </w:rPr>
        <w:t>owner from the mid-1980s</w:t>
      </w:r>
      <w:r w:rsidR="0099474F">
        <w:rPr>
          <w:rFonts w:ascii="Arial" w:hAnsi="Arial" w:cs="Arial"/>
          <w:sz w:val="24"/>
          <w:szCs w:val="24"/>
        </w:rPr>
        <w:t>,</w:t>
      </w:r>
      <w:r w:rsidR="00A83038" w:rsidRPr="00E14393">
        <w:rPr>
          <w:rFonts w:ascii="Arial" w:hAnsi="Arial" w:cs="Arial"/>
          <w:sz w:val="24"/>
          <w:szCs w:val="24"/>
        </w:rPr>
        <w:t xml:space="preserve"> and potentially </w:t>
      </w:r>
      <w:r w:rsidRPr="00E14393">
        <w:rPr>
          <w:rFonts w:ascii="Arial" w:hAnsi="Arial" w:cs="Arial"/>
          <w:sz w:val="24"/>
          <w:szCs w:val="24"/>
        </w:rPr>
        <w:t>previous landowners</w:t>
      </w:r>
      <w:r w:rsidR="00A83038" w:rsidRPr="00E14393">
        <w:rPr>
          <w:rFonts w:ascii="Arial" w:hAnsi="Arial" w:cs="Arial"/>
          <w:sz w:val="24"/>
          <w:szCs w:val="24"/>
        </w:rPr>
        <w:t>,</w:t>
      </w:r>
      <w:r w:rsidRPr="00E14393">
        <w:rPr>
          <w:rFonts w:ascii="Arial" w:hAnsi="Arial" w:cs="Arial"/>
          <w:sz w:val="24"/>
          <w:szCs w:val="24"/>
        </w:rPr>
        <w:t xml:space="preserve"> </w:t>
      </w:r>
      <w:r w:rsidR="00A83038" w:rsidRPr="00E14393">
        <w:rPr>
          <w:rFonts w:ascii="Arial" w:hAnsi="Arial" w:cs="Arial"/>
          <w:sz w:val="24"/>
          <w:szCs w:val="24"/>
        </w:rPr>
        <w:t>d</w:t>
      </w:r>
      <w:r w:rsidRPr="00E14393">
        <w:rPr>
          <w:rFonts w:ascii="Arial" w:hAnsi="Arial" w:cs="Arial"/>
          <w:sz w:val="24"/>
          <w:szCs w:val="24"/>
        </w:rPr>
        <w:t xml:space="preserve">edicated </w:t>
      </w:r>
      <w:r w:rsidR="00A83038" w:rsidRPr="00E14393">
        <w:rPr>
          <w:rFonts w:ascii="Arial" w:hAnsi="Arial" w:cs="Arial"/>
          <w:sz w:val="24"/>
          <w:szCs w:val="24"/>
        </w:rPr>
        <w:t xml:space="preserve">this route </w:t>
      </w:r>
      <w:r w:rsidRPr="00E14393">
        <w:rPr>
          <w:rFonts w:ascii="Arial" w:hAnsi="Arial" w:cs="Arial"/>
          <w:sz w:val="24"/>
          <w:szCs w:val="24"/>
        </w:rPr>
        <w:t>to the public</w:t>
      </w:r>
      <w:r w:rsidR="00A83038" w:rsidRPr="00E14393">
        <w:rPr>
          <w:rFonts w:ascii="Arial" w:hAnsi="Arial" w:cs="Arial"/>
          <w:sz w:val="24"/>
          <w:szCs w:val="24"/>
        </w:rPr>
        <w:t xml:space="preserve"> </w:t>
      </w:r>
      <w:r w:rsidRPr="00E14393">
        <w:rPr>
          <w:rFonts w:ascii="Arial" w:hAnsi="Arial" w:cs="Arial"/>
          <w:sz w:val="24"/>
          <w:szCs w:val="24"/>
        </w:rPr>
        <w:t>an</w:t>
      </w:r>
      <w:r w:rsidR="00B666F1" w:rsidRPr="00E14393">
        <w:rPr>
          <w:rFonts w:ascii="Arial" w:hAnsi="Arial" w:cs="Arial"/>
          <w:sz w:val="24"/>
          <w:szCs w:val="24"/>
        </w:rPr>
        <w:t xml:space="preserve">d </w:t>
      </w:r>
      <w:r w:rsidRPr="00E14393">
        <w:rPr>
          <w:rFonts w:ascii="Arial" w:hAnsi="Arial" w:cs="Arial"/>
          <w:sz w:val="24"/>
          <w:szCs w:val="24"/>
        </w:rPr>
        <w:t>the common law test is met.</w:t>
      </w:r>
      <w:r w:rsidR="00B666F1" w:rsidRPr="00E14393">
        <w:rPr>
          <w:rFonts w:ascii="Arial" w:hAnsi="Arial" w:cs="Arial"/>
          <w:sz w:val="24"/>
          <w:szCs w:val="24"/>
        </w:rPr>
        <w:t xml:space="preserve"> This would mean, as apparently accepted by the agent, that </w:t>
      </w:r>
      <w:r w:rsidRPr="00E14393">
        <w:rPr>
          <w:rFonts w:ascii="Arial" w:hAnsi="Arial" w:cs="Arial"/>
          <w:sz w:val="24"/>
          <w:szCs w:val="24"/>
        </w:rPr>
        <w:t>th</w:t>
      </w:r>
      <w:r w:rsidR="00B666F1" w:rsidRPr="00E14393">
        <w:rPr>
          <w:rFonts w:ascii="Arial" w:hAnsi="Arial" w:cs="Arial"/>
          <w:sz w:val="24"/>
          <w:szCs w:val="24"/>
        </w:rPr>
        <w:t xml:space="preserve">e alternative to FP25 </w:t>
      </w:r>
      <w:r w:rsidRPr="00E14393">
        <w:rPr>
          <w:rFonts w:ascii="Arial" w:hAnsi="Arial" w:cs="Arial"/>
          <w:sz w:val="24"/>
          <w:szCs w:val="24"/>
        </w:rPr>
        <w:t xml:space="preserve">was impliedly dedicated to the public </w:t>
      </w:r>
      <w:r w:rsidR="00B666F1" w:rsidRPr="00E14393">
        <w:rPr>
          <w:rFonts w:ascii="Arial" w:hAnsi="Arial" w:cs="Arial"/>
          <w:sz w:val="24"/>
          <w:szCs w:val="24"/>
        </w:rPr>
        <w:t>p</w:t>
      </w:r>
      <w:r w:rsidRPr="00E14393">
        <w:rPr>
          <w:rFonts w:ascii="Arial" w:hAnsi="Arial" w:cs="Arial"/>
          <w:sz w:val="24"/>
          <w:szCs w:val="24"/>
        </w:rPr>
        <w:t>rior</w:t>
      </w:r>
      <w:r w:rsidR="00B666F1" w:rsidRPr="00E14393">
        <w:rPr>
          <w:rFonts w:ascii="Arial" w:hAnsi="Arial" w:cs="Arial"/>
          <w:sz w:val="24"/>
          <w:szCs w:val="24"/>
        </w:rPr>
        <w:t xml:space="preserve"> to the </w:t>
      </w:r>
      <w:r w:rsidR="00700366" w:rsidRPr="00E14393">
        <w:rPr>
          <w:rFonts w:ascii="Arial" w:hAnsi="Arial" w:cs="Arial"/>
          <w:sz w:val="24"/>
          <w:szCs w:val="24"/>
        </w:rPr>
        <w:t>2013 owner</w:t>
      </w:r>
      <w:r w:rsidRPr="00E14393">
        <w:rPr>
          <w:rFonts w:ascii="Arial" w:hAnsi="Arial" w:cs="Arial"/>
          <w:sz w:val="24"/>
          <w:szCs w:val="24"/>
        </w:rPr>
        <w:t>ship and l</w:t>
      </w:r>
      <w:r w:rsidR="00700366" w:rsidRPr="00E14393">
        <w:rPr>
          <w:rFonts w:ascii="Arial" w:hAnsi="Arial" w:cs="Arial"/>
          <w:sz w:val="24"/>
          <w:szCs w:val="24"/>
        </w:rPr>
        <w:t>at</w:t>
      </w:r>
      <w:r w:rsidRPr="00E14393">
        <w:rPr>
          <w:rFonts w:ascii="Arial" w:hAnsi="Arial" w:cs="Arial"/>
          <w:sz w:val="24"/>
          <w:szCs w:val="24"/>
        </w:rPr>
        <w:t>er</w:t>
      </w:r>
      <w:r w:rsidR="00700366" w:rsidRPr="00E14393">
        <w:rPr>
          <w:rFonts w:ascii="Arial" w:hAnsi="Arial" w:cs="Arial"/>
          <w:sz w:val="24"/>
          <w:szCs w:val="24"/>
        </w:rPr>
        <w:t xml:space="preserve"> d</w:t>
      </w:r>
      <w:r w:rsidRPr="00E14393">
        <w:rPr>
          <w:rFonts w:ascii="Arial" w:hAnsi="Arial" w:cs="Arial"/>
          <w:sz w:val="24"/>
          <w:szCs w:val="24"/>
        </w:rPr>
        <w:t>e</w:t>
      </w:r>
      <w:r w:rsidR="00700366" w:rsidRPr="00E14393">
        <w:rPr>
          <w:rFonts w:ascii="Arial" w:hAnsi="Arial" w:cs="Arial"/>
          <w:sz w:val="24"/>
          <w:szCs w:val="24"/>
        </w:rPr>
        <w:t>velopment of the land.</w:t>
      </w:r>
      <w:r w:rsidRPr="00E14393">
        <w:rPr>
          <w:rFonts w:ascii="Arial" w:hAnsi="Arial" w:cs="Arial"/>
          <w:sz w:val="24"/>
          <w:szCs w:val="24"/>
        </w:rPr>
        <w:t xml:space="preserve"> </w:t>
      </w:r>
    </w:p>
    <w:p w14:paraId="4B97823C" w14:textId="6D9BB61A" w:rsidR="00537620" w:rsidRPr="00E14393" w:rsidRDefault="00537620" w:rsidP="00E14393">
      <w:pPr>
        <w:pStyle w:val="Heading6blackfont"/>
        <w:spacing w:before="120"/>
        <w:rPr>
          <w:rFonts w:ascii="Arial" w:hAnsi="Arial" w:cs="Arial"/>
          <w:b w:val="0"/>
          <w:bCs/>
          <w:i/>
          <w:color w:val="auto"/>
          <w:sz w:val="24"/>
          <w:szCs w:val="24"/>
          <w:u w:val="single"/>
        </w:rPr>
      </w:pPr>
      <w:r w:rsidRPr="00E14393">
        <w:rPr>
          <w:rFonts w:ascii="Arial" w:hAnsi="Arial" w:cs="Arial"/>
          <w:b w:val="0"/>
          <w:bCs/>
          <w:i/>
          <w:color w:val="auto"/>
          <w:sz w:val="24"/>
          <w:szCs w:val="24"/>
          <w:u w:val="single"/>
        </w:rPr>
        <w:t xml:space="preserve">The route to be recorded </w:t>
      </w:r>
    </w:p>
    <w:p w14:paraId="3512C9A6" w14:textId="367C7080" w:rsidR="007E11C4" w:rsidRPr="00E14393" w:rsidRDefault="00A330C7" w:rsidP="00E14393">
      <w:pPr>
        <w:pStyle w:val="Style1"/>
        <w:rPr>
          <w:rFonts w:ascii="Arial" w:hAnsi="Arial" w:cs="Arial"/>
          <w:color w:val="auto"/>
          <w:sz w:val="24"/>
          <w:szCs w:val="24"/>
        </w:rPr>
      </w:pPr>
      <w:r w:rsidRPr="00E14393">
        <w:rPr>
          <w:rFonts w:ascii="Arial" w:hAnsi="Arial" w:cs="Arial"/>
          <w:color w:val="auto"/>
          <w:sz w:val="24"/>
          <w:szCs w:val="24"/>
        </w:rPr>
        <w:t>Bei</w:t>
      </w:r>
      <w:r w:rsidR="00537620" w:rsidRPr="00E14393">
        <w:rPr>
          <w:rFonts w:ascii="Arial" w:hAnsi="Arial" w:cs="Arial"/>
          <w:color w:val="auto"/>
          <w:sz w:val="24"/>
          <w:szCs w:val="24"/>
        </w:rPr>
        <w:t>n</w:t>
      </w:r>
      <w:r w:rsidRPr="00E14393">
        <w:rPr>
          <w:rFonts w:ascii="Arial" w:hAnsi="Arial" w:cs="Arial"/>
          <w:color w:val="auto"/>
          <w:sz w:val="24"/>
          <w:szCs w:val="24"/>
        </w:rPr>
        <w:t>g satisfied that a footpath sho</w:t>
      </w:r>
      <w:r w:rsidR="007F2002" w:rsidRPr="00E14393">
        <w:rPr>
          <w:rFonts w:ascii="Arial" w:hAnsi="Arial" w:cs="Arial"/>
          <w:color w:val="auto"/>
          <w:sz w:val="24"/>
          <w:szCs w:val="24"/>
        </w:rPr>
        <w:t>uld be recorded by the Order, in respect of e</w:t>
      </w:r>
      <w:r w:rsidR="00537620" w:rsidRPr="00E14393">
        <w:rPr>
          <w:rFonts w:ascii="Arial" w:hAnsi="Arial" w:cs="Arial"/>
          <w:color w:val="auto"/>
          <w:sz w:val="24"/>
          <w:szCs w:val="24"/>
        </w:rPr>
        <w:t>it</w:t>
      </w:r>
      <w:r w:rsidR="007F2002" w:rsidRPr="00E14393">
        <w:rPr>
          <w:rFonts w:ascii="Arial" w:hAnsi="Arial" w:cs="Arial"/>
          <w:color w:val="auto"/>
          <w:sz w:val="24"/>
          <w:szCs w:val="24"/>
        </w:rPr>
        <w:t>h</w:t>
      </w:r>
      <w:r w:rsidR="00537620" w:rsidRPr="00E14393">
        <w:rPr>
          <w:rFonts w:ascii="Arial" w:hAnsi="Arial" w:cs="Arial"/>
          <w:color w:val="auto"/>
          <w:sz w:val="24"/>
          <w:szCs w:val="24"/>
        </w:rPr>
        <w:t>er</w:t>
      </w:r>
      <w:r w:rsidR="007F2002" w:rsidRPr="00E14393">
        <w:rPr>
          <w:rFonts w:ascii="Arial" w:hAnsi="Arial" w:cs="Arial"/>
          <w:color w:val="auto"/>
          <w:sz w:val="24"/>
          <w:szCs w:val="24"/>
        </w:rPr>
        <w:t xml:space="preserve"> the statute or</w:t>
      </w:r>
      <w:r w:rsidR="00537620" w:rsidRPr="00E14393">
        <w:rPr>
          <w:rFonts w:ascii="Arial" w:hAnsi="Arial" w:cs="Arial"/>
          <w:color w:val="auto"/>
          <w:sz w:val="24"/>
          <w:szCs w:val="24"/>
        </w:rPr>
        <w:t xml:space="preserve"> common law, </w:t>
      </w:r>
      <w:r w:rsidR="007F2002" w:rsidRPr="00E14393">
        <w:rPr>
          <w:rFonts w:ascii="Arial" w:hAnsi="Arial" w:cs="Arial"/>
          <w:color w:val="auto"/>
          <w:sz w:val="24"/>
          <w:szCs w:val="24"/>
        </w:rPr>
        <w:t>th</w:t>
      </w:r>
      <w:r w:rsidR="00537620" w:rsidRPr="00E14393">
        <w:rPr>
          <w:rFonts w:ascii="Arial" w:hAnsi="Arial" w:cs="Arial"/>
          <w:color w:val="auto"/>
          <w:sz w:val="24"/>
          <w:szCs w:val="24"/>
        </w:rPr>
        <w:t>e</w:t>
      </w:r>
      <w:r w:rsidR="007F2002" w:rsidRPr="00E14393">
        <w:rPr>
          <w:rFonts w:ascii="Arial" w:hAnsi="Arial" w:cs="Arial"/>
          <w:color w:val="auto"/>
          <w:sz w:val="24"/>
          <w:szCs w:val="24"/>
        </w:rPr>
        <w:t xml:space="preserve"> matt</w:t>
      </w:r>
      <w:r w:rsidR="00537620" w:rsidRPr="00E14393">
        <w:rPr>
          <w:rFonts w:ascii="Arial" w:hAnsi="Arial" w:cs="Arial"/>
          <w:color w:val="auto"/>
          <w:sz w:val="24"/>
          <w:szCs w:val="24"/>
        </w:rPr>
        <w:t>e</w:t>
      </w:r>
      <w:r w:rsidR="007F2002" w:rsidRPr="00E14393">
        <w:rPr>
          <w:rFonts w:ascii="Arial" w:hAnsi="Arial" w:cs="Arial"/>
          <w:color w:val="auto"/>
          <w:sz w:val="24"/>
          <w:szCs w:val="24"/>
        </w:rPr>
        <w:t xml:space="preserve">r remaining </w:t>
      </w:r>
      <w:r w:rsidR="00537620" w:rsidRPr="00E14393">
        <w:rPr>
          <w:rFonts w:ascii="Arial" w:hAnsi="Arial" w:cs="Arial"/>
          <w:color w:val="auto"/>
          <w:sz w:val="24"/>
          <w:szCs w:val="24"/>
        </w:rPr>
        <w:t>t</w:t>
      </w:r>
      <w:r w:rsidR="007F2002" w:rsidRPr="00E14393">
        <w:rPr>
          <w:rFonts w:ascii="Arial" w:hAnsi="Arial" w:cs="Arial"/>
          <w:color w:val="auto"/>
          <w:sz w:val="24"/>
          <w:szCs w:val="24"/>
        </w:rPr>
        <w:t>o b</w:t>
      </w:r>
      <w:r w:rsidR="00537620" w:rsidRPr="00E14393">
        <w:rPr>
          <w:rFonts w:ascii="Arial" w:hAnsi="Arial" w:cs="Arial"/>
          <w:color w:val="auto"/>
          <w:sz w:val="24"/>
          <w:szCs w:val="24"/>
        </w:rPr>
        <w:t>e</w:t>
      </w:r>
      <w:r w:rsidR="007F2002" w:rsidRPr="00E14393">
        <w:rPr>
          <w:rFonts w:ascii="Arial" w:hAnsi="Arial" w:cs="Arial"/>
          <w:color w:val="auto"/>
          <w:sz w:val="24"/>
          <w:szCs w:val="24"/>
        </w:rPr>
        <w:t xml:space="preserve"> determined is </w:t>
      </w:r>
      <w:r w:rsidR="00537620" w:rsidRPr="00E14393">
        <w:rPr>
          <w:rFonts w:ascii="Arial" w:hAnsi="Arial" w:cs="Arial"/>
          <w:color w:val="auto"/>
          <w:sz w:val="24"/>
          <w:szCs w:val="24"/>
        </w:rPr>
        <w:t>the</w:t>
      </w:r>
      <w:r w:rsidR="007F2002" w:rsidRPr="00E14393">
        <w:rPr>
          <w:rFonts w:ascii="Arial" w:hAnsi="Arial" w:cs="Arial"/>
          <w:color w:val="auto"/>
          <w:sz w:val="24"/>
          <w:szCs w:val="24"/>
        </w:rPr>
        <w:t xml:space="preserve"> </w:t>
      </w:r>
      <w:r w:rsidR="00537620" w:rsidRPr="00E14393">
        <w:rPr>
          <w:rFonts w:ascii="Arial" w:hAnsi="Arial" w:cs="Arial"/>
          <w:color w:val="auto"/>
          <w:sz w:val="24"/>
          <w:szCs w:val="24"/>
        </w:rPr>
        <w:t>r</w:t>
      </w:r>
      <w:r w:rsidR="007F2002" w:rsidRPr="00E14393">
        <w:rPr>
          <w:rFonts w:ascii="Arial" w:hAnsi="Arial" w:cs="Arial"/>
          <w:color w:val="auto"/>
          <w:sz w:val="24"/>
          <w:szCs w:val="24"/>
        </w:rPr>
        <w:t>out</w:t>
      </w:r>
      <w:r w:rsidR="00537620" w:rsidRPr="00E14393">
        <w:rPr>
          <w:rFonts w:ascii="Arial" w:hAnsi="Arial" w:cs="Arial"/>
          <w:color w:val="auto"/>
          <w:sz w:val="24"/>
          <w:szCs w:val="24"/>
        </w:rPr>
        <w:t xml:space="preserve">e </w:t>
      </w:r>
      <w:r w:rsidR="007F2002" w:rsidRPr="00E14393">
        <w:rPr>
          <w:rFonts w:ascii="Arial" w:hAnsi="Arial" w:cs="Arial"/>
          <w:color w:val="auto"/>
          <w:sz w:val="24"/>
          <w:szCs w:val="24"/>
        </w:rPr>
        <w:t xml:space="preserve">that </w:t>
      </w:r>
      <w:r w:rsidR="00537620" w:rsidRPr="00E14393">
        <w:rPr>
          <w:rFonts w:ascii="Arial" w:hAnsi="Arial" w:cs="Arial"/>
          <w:color w:val="auto"/>
          <w:sz w:val="24"/>
          <w:szCs w:val="24"/>
        </w:rPr>
        <w:t>s</w:t>
      </w:r>
      <w:r w:rsidR="007F2002" w:rsidRPr="00E14393">
        <w:rPr>
          <w:rFonts w:ascii="Arial" w:hAnsi="Arial" w:cs="Arial"/>
          <w:color w:val="auto"/>
          <w:sz w:val="24"/>
          <w:szCs w:val="24"/>
        </w:rPr>
        <w:t>houl</w:t>
      </w:r>
      <w:r w:rsidR="00537620" w:rsidRPr="00E14393">
        <w:rPr>
          <w:rFonts w:ascii="Arial" w:hAnsi="Arial" w:cs="Arial"/>
          <w:color w:val="auto"/>
          <w:sz w:val="24"/>
          <w:szCs w:val="24"/>
        </w:rPr>
        <w:t>d</w:t>
      </w:r>
      <w:r w:rsidR="007F2002" w:rsidRPr="00E14393">
        <w:rPr>
          <w:rFonts w:ascii="Arial" w:hAnsi="Arial" w:cs="Arial"/>
          <w:color w:val="auto"/>
          <w:sz w:val="24"/>
          <w:szCs w:val="24"/>
        </w:rPr>
        <w:t xml:space="preserve"> b</w:t>
      </w:r>
      <w:r w:rsidR="00537620" w:rsidRPr="00E14393">
        <w:rPr>
          <w:rFonts w:ascii="Arial" w:hAnsi="Arial" w:cs="Arial"/>
          <w:color w:val="auto"/>
          <w:sz w:val="24"/>
          <w:szCs w:val="24"/>
        </w:rPr>
        <w:t>e</w:t>
      </w:r>
      <w:r w:rsidR="007F2002" w:rsidRPr="00E14393">
        <w:rPr>
          <w:rFonts w:ascii="Arial" w:hAnsi="Arial" w:cs="Arial"/>
          <w:color w:val="auto"/>
          <w:sz w:val="24"/>
          <w:szCs w:val="24"/>
        </w:rPr>
        <w:t xml:space="preserve"> </w:t>
      </w:r>
      <w:r w:rsidR="00A02BD0" w:rsidRPr="00E14393">
        <w:rPr>
          <w:rFonts w:ascii="Arial" w:hAnsi="Arial" w:cs="Arial"/>
          <w:color w:val="auto"/>
          <w:sz w:val="24"/>
          <w:szCs w:val="24"/>
        </w:rPr>
        <w:t>re</w:t>
      </w:r>
      <w:r w:rsidR="00537620" w:rsidRPr="00E14393">
        <w:rPr>
          <w:rFonts w:ascii="Arial" w:hAnsi="Arial" w:cs="Arial"/>
          <w:color w:val="auto"/>
          <w:sz w:val="24"/>
          <w:szCs w:val="24"/>
        </w:rPr>
        <w:t>c</w:t>
      </w:r>
      <w:r w:rsidR="00A02BD0" w:rsidRPr="00E14393">
        <w:rPr>
          <w:rFonts w:ascii="Arial" w:hAnsi="Arial" w:cs="Arial"/>
          <w:color w:val="auto"/>
          <w:sz w:val="24"/>
          <w:szCs w:val="24"/>
        </w:rPr>
        <w:t>ord</w:t>
      </w:r>
      <w:r w:rsidR="00537620" w:rsidRPr="00E14393">
        <w:rPr>
          <w:rFonts w:ascii="Arial" w:hAnsi="Arial" w:cs="Arial"/>
          <w:color w:val="auto"/>
          <w:sz w:val="24"/>
          <w:szCs w:val="24"/>
        </w:rPr>
        <w:t>e</w:t>
      </w:r>
      <w:r w:rsidR="00A02BD0" w:rsidRPr="00E14393">
        <w:rPr>
          <w:rFonts w:ascii="Arial" w:hAnsi="Arial" w:cs="Arial"/>
          <w:color w:val="auto"/>
          <w:sz w:val="24"/>
          <w:szCs w:val="24"/>
        </w:rPr>
        <w:t xml:space="preserve">d. </w:t>
      </w:r>
      <w:r w:rsidR="002601F8" w:rsidRPr="00E14393">
        <w:rPr>
          <w:rFonts w:ascii="Arial" w:hAnsi="Arial" w:cs="Arial"/>
          <w:color w:val="auto"/>
          <w:sz w:val="24"/>
          <w:szCs w:val="24"/>
        </w:rPr>
        <w:t>There has been confusion arising from changes to the site, particularly in relation to the relatively recent development</w:t>
      </w:r>
      <w:r w:rsidR="007E11C4" w:rsidRPr="00E14393">
        <w:rPr>
          <w:rFonts w:ascii="Arial" w:hAnsi="Arial" w:cs="Arial"/>
          <w:color w:val="auto"/>
          <w:sz w:val="24"/>
          <w:szCs w:val="24"/>
        </w:rPr>
        <w:t xml:space="preserve">, which has provided a route on the approximate alignment of the </w:t>
      </w:r>
      <w:r w:rsidR="0099474F">
        <w:rPr>
          <w:rFonts w:ascii="Arial" w:hAnsi="Arial" w:cs="Arial"/>
          <w:color w:val="auto"/>
          <w:sz w:val="24"/>
          <w:szCs w:val="24"/>
        </w:rPr>
        <w:t xml:space="preserve">original </w:t>
      </w:r>
      <w:r w:rsidR="007E11C4" w:rsidRPr="00E14393">
        <w:rPr>
          <w:rFonts w:ascii="Arial" w:hAnsi="Arial" w:cs="Arial"/>
          <w:color w:val="auto"/>
          <w:sz w:val="24"/>
          <w:szCs w:val="24"/>
        </w:rPr>
        <w:t>but not at the relevant width.</w:t>
      </w:r>
    </w:p>
    <w:p w14:paraId="12DDA56E" w14:textId="3C5935B5" w:rsidR="00076002" w:rsidRPr="00E14393" w:rsidRDefault="00C4266F" w:rsidP="00E14393">
      <w:pPr>
        <w:pStyle w:val="Style1"/>
        <w:rPr>
          <w:rFonts w:ascii="Arial" w:hAnsi="Arial" w:cs="Arial"/>
          <w:color w:val="auto"/>
          <w:sz w:val="24"/>
          <w:szCs w:val="24"/>
        </w:rPr>
      </w:pPr>
      <w:r w:rsidRPr="00E14393">
        <w:rPr>
          <w:rFonts w:ascii="Arial" w:hAnsi="Arial" w:cs="Arial"/>
          <w:color w:val="auto"/>
          <w:sz w:val="24"/>
          <w:szCs w:val="24"/>
        </w:rPr>
        <w:t>In relation to questions regarding the section of FP25 to the south-east of point A</w:t>
      </w:r>
      <w:r w:rsidR="009F7762" w:rsidRPr="00E14393">
        <w:rPr>
          <w:rFonts w:ascii="Arial" w:hAnsi="Arial" w:cs="Arial"/>
          <w:color w:val="auto"/>
          <w:sz w:val="24"/>
          <w:szCs w:val="24"/>
        </w:rPr>
        <w:t xml:space="preserve"> I am satisfied that the </w:t>
      </w:r>
      <w:r w:rsidR="003E2B93" w:rsidRPr="00E14393">
        <w:rPr>
          <w:rFonts w:ascii="Arial" w:hAnsi="Arial" w:cs="Arial"/>
          <w:color w:val="auto"/>
          <w:sz w:val="24"/>
          <w:szCs w:val="24"/>
        </w:rPr>
        <w:t>Public Path Diversion, Footpath WA25 Order 2017,</w:t>
      </w:r>
      <w:r w:rsidR="002C6391" w:rsidRPr="00E14393">
        <w:rPr>
          <w:rFonts w:ascii="Arial" w:hAnsi="Arial" w:cs="Arial"/>
          <w:color w:val="auto"/>
          <w:sz w:val="24"/>
          <w:szCs w:val="24"/>
        </w:rPr>
        <w:t xml:space="preserve"> made under the 1980 Act</w:t>
      </w:r>
      <w:r w:rsidR="002702BB" w:rsidRPr="00E14393">
        <w:rPr>
          <w:rFonts w:ascii="Arial" w:hAnsi="Arial" w:cs="Arial"/>
          <w:color w:val="auto"/>
          <w:sz w:val="24"/>
          <w:szCs w:val="24"/>
        </w:rPr>
        <w:t xml:space="preserve">, </w:t>
      </w:r>
      <w:r w:rsidR="009F7762" w:rsidRPr="00E14393">
        <w:rPr>
          <w:rFonts w:ascii="Arial" w:hAnsi="Arial" w:cs="Arial"/>
          <w:color w:val="auto"/>
          <w:sz w:val="24"/>
          <w:szCs w:val="24"/>
        </w:rPr>
        <w:t xml:space="preserve">sets </w:t>
      </w:r>
      <w:r w:rsidR="00CD6817" w:rsidRPr="00E14393">
        <w:rPr>
          <w:rFonts w:ascii="Arial" w:hAnsi="Arial" w:cs="Arial"/>
          <w:color w:val="auto"/>
          <w:sz w:val="24"/>
          <w:szCs w:val="24"/>
        </w:rPr>
        <w:t>ou</w:t>
      </w:r>
      <w:r w:rsidR="009F7762" w:rsidRPr="00E14393">
        <w:rPr>
          <w:rFonts w:ascii="Arial" w:hAnsi="Arial" w:cs="Arial"/>
          <w:color w:val="auto"/>
          <w:sz w:val="24"/>
          <w:szCs w:val="24"/>
        </w:rPr>
        <w:t>t t</w:t>
      </w:r>
      <w:r w:rsidR="007E6D15" w:rsidRPr="00E14393">
        <w:rPr>
          <w:rFonts w:ascii="Arial" w:hAnsi="Arial" w:cs="Arial"/>
          <w:color w:val="auto"/>
          <w:sz w:val="24"/>
          <w:szCs w:val="24"/>
        </w:rPr>
        <w:t>he</w:t>
      </w:r>
      <w:r w:rsidR="00CD6817" w:rsidRPr="00E14393">
        <w:rPr>
          <w:rFonts w:ascii="Arial" w:hAnsi="Arial" w:cs="Arial"/>
          <w:color w:val="auto"/>
          <w:sz w:val="24"/>
          <w:szCs w:val="24"/>
        </w:rPr>
        <w:t xml:space="preserve"> location and </w:t>
      </w:r>
      <w:r w:rsidR="00410147" w:rsidRPr="00E14393">
        <w:rPr>
          <w:rFonts w:ascii="Arial" w:hAnsi="Arial" w:cs="Arial"/>
          <w:color w:val="auto"/>
          <w:sz w:val="24"/>
          <w:szCs w:val="24"/>
        </w:rPr>
        <w:t>width of that section of FP25</w:t>
      </w:r>
      <w:r w:rsidR="006C45C7" w:rsidRPr="00E14393">
        <w:rPr>
          <w:rFonts w:ascii="Arial" w:hAnsi="Arial" w:cs="Arial"/>
          <w:color w:val="auto"/>
          <w:sz w:val="24"/>
          <w:szCs w:val="24"/>
        </w:rPr>
        <w:t xml:space="preserve">. No evidence </w:t>
      </w:r>
      <w:r w:rsidR="00A24613" w:rsidRPr="00E14393">
        <w:rPr>
          <w:rFonts w:ascii="Arial" w:hAnsi="Arial" w:cs="Arial"/>
          <w:color w:val="auto"/>
          <w:sz w:val="24"/>
          <w:szCs w:val="24"/>
        </w:rPr>
        <w:t>wa</w:t>
      </w:r>
      <w:r w:rsidR="006C45C7" w:rsidRPr="00E14393">
        <w:rPr>
          <w:rFonts w:ascii="Arial" w:hAnsi="Arial" w:cs="Arial"/>
          <w:color w:val="auto"/>
          <w:sz w:val="24"/>
          <w:szCs w:val="24"/>
        </w:rPr>
        <w:t>s</w:t>
      </w:r>
      <w:r w:rsidR="00A24613" w:rsidRPr="00E14393">
        <w:rPr>
          <w:rFonts w:ascii="Arial" w:hAnsi="Arial" w:cs="Arial"/>
          <w:color w:val="auto"/>
          <w:sz w:val="24"/>
          <w:szCs w:val="24"/>
        </w:rPr>
        <w:t xml:space="preserve"> </w:t>
      </w:r>
      <w:r w:rsidR="006C45C7" w:rsidRPr="00E14393">
        <w:rPr>
          <w:rFonts w:ascii="Arial" w:hAnsi="Arial" w:cs="Arial"/>
          <w:color w:val="auto"/>
          <w:sz w:val="24"/>
          <w:szCs w:val="24"/>
        </w:rPr>
        <w:t>s</w:t>
      </w:r>
      <w:r w:rsidR="00A24613" w:rsidRPr="00E14393">
        <w:rPr>
          <w:rFonts w:ascii="Arial" w:hAnsi="Arial" w:cs="Arial"/>
          <w:color w:val="auto"/>
          <w:sz w:val="24"/>
          <w:szCs w:val="24"/>
        </w:rPr>
        <w:t>ubmitted to the I</w:t>
      </w:r>
      <w:r w:rsidR="006C45C7" w:rsidRPr="00E14393">
        <w:rPr>
          <w:rFonts w:ascii="Arial" w:hAnsi="Arial" w:cs="Arial"/>
          <w:color w:val="auto"/>
          <w:sz w:val="24"/>
          <w:szCs w:val="24"/>
        </w:rPr>
        <w:t>n</w:t>
      </w:r>
      <w:r w:rsidR="00A24613" w:rsidRPr="00E14393">
        <w:rPr>
          <w:rFonts w:ascii="Arial" w:hAnsi="Arial" w:cs="Arial"/>
          <w:color w:val="auto"/>
          <w:sz w:val="24"/>
          <w:szCs w:val="24"/>
        </w:rPr>
        <w:t>quiry to show t</w:t>
      </w:r>
      <w:r w:rsidR="006C45C7" w:rsidRPr="00E14393">
        <w:rPr>
          <w:rFonts w:ascii="Arial" w:hAnsi="Arial" w:cs="Arial"/>
          <w:color w:val="auto"/>
          <w:sz w:val="24"/>
          <w:szCs w:val="24"/>
        </w:rPr>
        <w:t>h</w:t>
      </w:r>
      <w:r w:rsidR="00A24613" w:rsidRPr="00E14393">
        <w:rPr>
          <w:rFonts w:ascii="Arial" w:hAnsi="Arial" w:cs="Arial"/>
          <w:color w:val="auto"/>
          <w:sz w:val="24"/>
          <w:szCs w:val="24"/>
        </w:rPr>
        <w:t>at th</w:t>
      </w:r>
      <w:r w:rsidR="006C45C7" w:rsidRPr="00E14393">
        <w:rPr>
          <w:rFonts w:ascii="Arial" w:hAnsi="Arial" w:cs="Arial"/>
          <w:color w:val="auto"/>
          <w:sz w:val="24"/>
          <w:szCs w:val="24"/>
        </w:rPr>
        <w:t xml:space="preserve">ere </w:t>
      </w:r>
      <w:r w:rsidR="00A24613" w:rsidRPr="00E14393">
        <w:rPr>
          <w:rFonts w:ascii="Arial" w:hAnsi="Arial" w:cs="Arial"/>
          <w:color w:val="auto"/>
          <w:sz w:val="24"/>
          <w:szCs w:val="24"/>
        </w:rPr>
        <w:t>had bee</w:t>
      </w:r>
      <w:r w:rsidR="007E6D15" w:rsidRPr="00E14393">
        <w:rPr>
          <w:rFonts w:ascii="Arial" w:hAnsi="Arial" w:cs="Arial"/>
          <w:color w:val="auto"/>
          <w:sz w:val="24"/>
          <w:szCs w:val="24"/>
        </w:rPr>
        <w:t>n</w:t>
      </w:r>
      <w:r w:rsidR="00A24613" w:rsidRPr="00E14393">
        <w:rPr>
          <w:rFonts w:ascii="Arial" w:hAnsi="Arial" w:cs="Arial"/>
          <w:color w:val="auto"/>
          <w:sz w:val="24"/>
          <w:szCs w:val="24"/>
        </w:rPr>
        <w:t xml:space="preserve"> any dedication of a</w:t>
      </w:r>
      <w:r w:rsidR="007E6D15" w:rsidRPr="00E14393">
        <w:rPr>
          <w:rFonts w:ascii="Arial" w:hAnsi="Arial" w:cs="Arial"/>
          <w:color w:val="auto"/>
          <w:sz w:val="24"/>
          <w:szCs w:val="24"/>
        </w:rPr>
        <w:t>n</w:t>
      </w:r>
      <w:r w:rsidR="00A24613" w:rsidRPr="00E14393">
        <w:rPr>
          <w:rFonts w:ascii="Arial" w:hAnsi="Arial" w:cs="Arial"/>
          <w:color w:val="auto"/>
          <w:sz w:val="24"/>
          <w:szCs w:val="24"/>
        </w:rPr>
        <w:t xml:space="preserve"> </w:t>
      </w:r>
      <w:r w:rsidR="007E6D15" w:rsidRPr="00E14393">
        <w:rPr>
          <w:rFonts w:ascii="Arial" w:hAnsi="Arial" w:cs="Arial"/>
          <w:color w:val="auto"/>
          <w:sz w:val="24"/>
          <w:szCs w:val="24"/>
        </w:rPr>
        <w:t>a</w:t>
      </w:r>
      <w:r w:rsidR="00A24613" w:rsidRPr="00E14393">
        <w:rPr>
          <w:rFonts w:ascii="Arial" w:hAnsi="Arial" w:cs="Arial"/>
          <w:color w:val="auto"/>
          <w:sz w:val="24"/>
          <w:szCs w:val="24"/>
        </w:rPr>
        <w:t>lt</w:t>
      </w:r>
      <w:r w:rsidR="007E6D15" w:rsidRPr="00E14393">
        <w:rPr>
          <w:rFonts w:ascii="Arial" w:hAnsi="Arial" w:cs="Arial"/>
          <w:color w:val="auto"/>
          <w:sz w:val="24"/>
          <w:szCs w:val="24"/>
        </w:rPr>
        <w:t>e</w:t>
      </w:r>
      <w:r w:rsidR="00A24613" w:rsidRPr="00E14393">
        <w:rPr>
          <w:rFonts w:ascii="Arial" w:hAnsi="Arial" w:cs="Arial"/>
          <w:color w:val="auto"/>
          <w:sz w:val="24"/>
          <w:szCs w:val="24"/>
        </w:rPr>
        <w:t>rnat</w:t>
      </w:r>
      <w:r w:rsidR="007E6D15" w:rsidRPr="00E14393">
        <w:rPr>
          <w:rFonts w:ascii="Arial" w:hAnsi="Arial" w:cs="Arial"/>
          <w:color w:val="auto"/>
          <w:sz w:val="24"/>
          <w:szCs w:val="24"/>
        </w:rPr>
        <w:t>i</w:t>
      </w:r>
      <w:r w:rsidR="00A24613" w:rsidRPr="00E14393">
        <w:rPr>
          <w:rFonts w:ascii="Arial" w:hAnsi="Arial" w:cs="Arial"/>
          <w:color w:val="auto"/>
          <w:sz w:val="24"/>
          <w:szCs w:val="24"/>
        </w:rPr>
        <w:t>ve</w:t>
      </w:r>
      <w:r w:rsidR="00633146" w:rsidRPr="00E14393">
        <w:rPr>
          <w:rFonts w:ascii="Arial" w:hAnsi="Arial" w:cs="Arial"/>
          <w:color w:val="auto"/>
          <w:sz w:val="24"/>
          <w:szCs w:val="24"/>
        </w:rPr>
        <w:t xml:space="preserve"> location or width </w:t>
      </w:r>
      <w:r w:rsidR="001B2B0F" w:rsidRPr="00E14393">
        <w:rPr>
          <w:rFonts w:ascii="Arial" w:hAnsi="Arial" w:cs="Arial"/>
          <w:color w:val="auto"/>
          <w:sz w:val="24"/>
          <w:szCs w:val="24"/>
        </w:rPr>
        <w:t xml:space="preserve">of that section </w:t>
      </w:r>
      <w:r w:rsidR="00633146" w:rsidRPr="00E14393">
        <w:rPr>
          <w:rFonts w:ascii="Arial" w:hAnsi="Arial" w:cs="Arial"/>
          <w:color w:val="auto"/>
          <w:sz w:val="24"/>
          <w:szCs w:val="24"/>
        </w:rPr>
        <w:t>i</w:t>
      </w:r>
      <w:r w:rsidR="007E6D15" w:rsidRPr="00E14393">
        <w:rPr>
          <w:rFonts w:ascii="Arial" w:hAnsi="Arial" w:cs="Arial"/>
          <w:color w:val="auto"/>
          <w:sz w:val="24"/>
          <w:szCs w:val="24"/>
        </w:rPr>
        <w:t>n</w:t>
      </w:r>
      <w:r w:rsidR="00633146" w:rsidRPr="00E14393">
        <w:rPr>
          <w:rFonts w:ascii="Arial" w:hAnsi="Arial" w:cs="Arial"/>
          <w:color w:val="auto"/>
          <w:sz w:val="24"/>
          <w:szCs w:val="24"/>
        </w:rPr>
        <w:t xml:space="preserve"> the period since confirmation of th</w:t>
      </w:r>
      <w:r w:rsidR="001B2B0F" w:rsidRPr="00E14393">
        <w:rPr>
          <w:rFonts w:ascii="Arial" w:hAnsi="Arial" w:cs="Arial"/>
          <w:color w:val="auto"/>
          <w:sz w:val="24"/>
          <w:szCs w:val="24"/>
        </w:rPr>
        <w:t>e</w:t>
      </w:r>
      <w:r w:rsidR="00633146" w:rsidRPr="00E14393">
        <w:rPr>
          <w:rFonts w:ascii="Arial" w:hAnsi="Arial" w:cs="Arial"/>
          <w:color w:val="auto"/>
          <w:sz w:val="24"/>
          <w:szCs w:val="24"/>
        </w:rPr>
        <w:t xml:space="preserve"> 2017 Order.</w:t>
      </w:r>
    </w:p>
    <w:p w14:paraId="30970CDB" w14:textId="3AE95F6B" w:rsidR="0026063D" w:rsidRPr="00E14393" w:rsidRDefault="005E438B" w:rsidP="00E14393">
      <w:pPr>
        <w:pStyle w:val="Style1"/>
        <w:tabs>
          <w:tab w:val="left" w:pos="-142"/>
        </w:tabs>
        <w:rPr>
          <w:rFonts w:ascii="Arial" w:hAnsi="Arial" w:cs="Arial"/>
          <w:color w:val="auto"/>
          <w:sz w:val="24"/>
          <w:szCs w:val="24"/>
        </w:rPr>
      </w:pPr>
      <w:r w:rsidRPr="00E14393">
        <w:rPr>
          <w:rFonts w:ascii="Arial" w:hAnsi="Arial" w:cs="Arial"/>
          <w:color w:val="auto"/>
          <w:sz w:val="24"/>
          <w:szCs w:val="24"/>
        </w:rPr>
        <w:t xml:space="preserve">The objectors indicated that </w:t>
      </w:r>
      <w:r w:rsidR="00076002" w:rsidRPr="00E14393">
        <w:rPr>
          <w:rFonts w:ascii="Arial" w:hAnsi="Arial" w:cs="Arial"/>
          <w:color w:val="auto"/>
          <w:sz w:val="24"/>
          <w:szCs w:val="24"/>
        </w:rPr>
        <w:t xml:space="preserve">if </w:t>
      </w:r>
      <w:r w:rsidRPr="00E14393">
        <w:rPr>
          <w:rFonts w:ascii="Arial" w:hAnsi="Arial" w:cs="Arial"/>
          <w:color w:val="auto"/>
          <w:sz w:val="24"/>
          <w:szCs w:val="24"/>
        </w:rPr>
        <w:t xml:space="preserve">I was satisfied that </w:t>
      </w:r>
      <w:r w:rsidR="00076002" w:rsidRPr="00E14393">
        <w:rPr>
          <w:rFonts w:ascii="Arial" w:hAnsi="Arial" w:cs="Arial"/>
          <w:color w:val="auto"/>
          <w:sz w:val="24"/>
          <w:szCs w:val="24"/>
        </w:rPr>
        <w:t xml:space="preserve">the </w:t>
      </w:r>
      <w:r w:rsidRPr="00E14393">
        <w:rPr>
          <w:rFonts w:ascii="Arial" w:hAnsi="Arial" w:cs="Arial"/>
          <w:color w:val="auto"/>
          <w:sz w:val="24"/>
          <w:szCs w:val="24"/>
        </w:rPr>
        <w:t>Order should b</w:t>
      </w:r>
      <w:r w:rsidR="00076002" w:rsidRPr="00E14393">
        <w:rPr>
          <w:rFonts w:ascii="Arial" w:hAnsi="Arial" w:cs="Arial"/>
          <w:color w:val="auto"/>
          <w:sz w:val="24"/>
          <w:szCs w:val="24"/>
        </w:rPr>
        <w:t>e</w:t>
      </w:r>
      <w:r w:rsidRPr="00E14393">
        <w:rPr>
          <w:rFonts w:ascii="Arial" w:hAnsi="Arial" w:cs="Arial"/>
          <w:color w:val="auto"/>
          <w:sz w:val="24"/>
          <w:szCs w:val="24"/>
        </w:rPr>
        <w:t xml:space="preserve"> </w:t>
      </w:r>
      <w:r w:rsidR="00076002" w:rsidRPr="00E14393">
        <w:rPr>
          <w:rFonts w:ascii="Arial" w:hAnsi="Arial" w:cs="Arial"/>
          <w:color w:val="auto"/>
          <w:sz w:val="24"/>
          <w:szCs w:val="24"/>
        </w:rPr>
        <w:t>co</w:t>
      </w:r>
      <w:r w:rsidRPr="00E14393">
        <w:rPr>
          <w:rFonts w:ascii="Arial" w:hAnsi="Arial" w:cs="Arial"/>
          <w:color w:val="auto"/>
          <w:sz w:val="24"/>
          <w:szCs w:val="24"/>
        </w:rPr>
        <w:t>nfi</w:t>
      </w:r>
      <w:r w:rsidR="00076002" w:rsidRPr="00E14393">
        <w:rPr>
          <w:rFonts w:ascii="Arial" w:hAnsi="Arial" w:cs="Arial"/>
          <w:color w:val="auto"/>
          <w:sz w:val="24"/>
          <w:szCs w:val="24"/>
        </w:rPr>
        <w:t>r</w:t>
      </w:r>
      <w:r w:rsidRPr="00E14393">
        <w:rPr>
          <w:rFonts w:ascii="Arial" w:hAnsi="Arial" w:cs="Arial"/>
          <w:color w:val="auto"/>
          <w:sz w:val="24"/>
          <w:szCs w:val="24"/>
        </w:rPr>
        <w:t xml:space="preserve">med then </w:t>
      </w:r>
      <w:r w:rsidR="00076002" w:rsidRPr="00E14393">
        <w:rPr>
          <w:rFonts w:ascii="Arial" w:hAnsi="Arial" w:cs="Arial"/>
          <w:color w:val="auto"/>
          <w:sz w:val="24"/>
          <w:szCs w:val="24"/>
        </w:rPr>
        <w:t xml:space="preserve">the original </w:t>
      </w:r>
      <w:r w:rsidR="008E2359">
        <w:rPr>
          <w:rFonts w:ascii="Arial" w:hAnsi="Arial" w:cs="Arial"/>
          <w:color w:val="auto"/>
          <w:sz w:val="24"/>
          <w:szCs w:val="24"/>
        </w:rPr>
        <w:t>O</w:t>
      </w:r>
      <w:r w:rsidR="00076002" w:rsidRPr="00E14393">
        <w:rPr>
          <w:rFonts w:ascii="Arial" w:hAnsi="Arial" w:cs="Arial"/>
          <w:color w:val="auto"/>
          <w:sz w:val="24"/>
          <w:szCs w:val="24"/>
        </w:rPr>
        <w:t xml:space="preserve">rder </w:t>
      </w:r>
      <w:r w:rsidRPr="00E14393">
        <w:rPr>
          <w:rFonts w:ascii="Arial" w:hAnsi="Arial" w:cs="Arial"/>
          <w:color w:val="auto"/>
          <w:sz w:val="24"/>
          <w:szCs w:val="24"/>
        </w:rPr>
        <w:t>route</w:t>
      </w:r>
      <w:r w:rsidR="00695C6C" w:rsidRPr="00E14393">
        <w:rPr>
          <w:rFonts w:ascii="Arial" w:hAnsi="Arial" w:cs="Arial"/>
          <w:color w:val="auto"/>
          <w:sz w:val="24"/>
          <w:szCs w:val="24"/>
        </w:rPr>
        <w:t xml:space="preserve"> w</w:t>
      </w:r>
      <w:r w:rsidR="00076002" w:rsidRPr="00E14393">
        <w:rPr>
          <w:rFonts w:ascii="Arial" w:hAnsi="Arial" w:cs="Arial"/>
          <w:color w:val="auto"/>
          <w:sz w:val="24"/>
          <w:szCs w:val="24"/>
        </w:rPr>
        <w:t>o</w:t>
      </w:r>
      <w:r w:rsidR="00695C6C" w:rsidRPr="00E14393">
        <w:rPr>
          <w:rFonts w:ascii="Arial" w:hAnsi="Arial" w:cs="Arial"/>
          <w:color w:val="auto"/>
          <w:sz w:val="24"/>
          <w:szCs w:val="24"/>
        </w:rPr>
        <w:t xml:space="preserve">uld be </w:t>
      </w:r>
      <w:r w:rsidR="00076002" w:rsidRPr="00E14393">
        <w:rPr>
          <w:rFonts w:ascii="Arial" w:hAnsi="Arial" w:cs="Arial"/>
          <w:color w:val="auto"/>
          <w:sz w:val="24"/>
          <w:szCs w:val="24"/>
        </w:rPr>
        <w:t>the closest t</w:t>
      </w:r>
      <w:r w:rsidR="00695C6C" w:rsidRPr="00E14393">
        <w:rPr>
          <w:rFonts w:ascii="Arial" w:hAnsi="Arial" w:cs="Arial"/>
          <w:color w:val="auto"/>
          <w:sz w:val="24"/>
          <w:szCs w:val="24"/>
        </w:rPr>
        <w:t xml:space="preserve">o that which </w:t>
      </w:r>
      <w:r w:rsidR="00076002" w:rsidRPr="00E14393">
        <w:rPr>
          <w:rFonts w:ascii="Arial" w:hAnsi="Arial" w:cs="Arial"/>
          <w:color w:val="auto"/>
          <w:sz w:val="24"/>
          <w:szCs w:val="24"/>
        </w:rPr>
        <w:t xml:space="preserve">most witnesses claimed to have walked. </w:t>
      </w:r>
      <w:r w:rsidR="00DD4744" w:rsidRPr="00E14393">
        <w:rPr>
          <w:rFonts w:ascii="Arial" w:hAnsi="Arial" w:cs="Arial"/>
          <w:color w:val="auto"/>
          <w:sz w:val="24"/>
          <w:szCs w:val="24"/>
        </w:rPr>
        <w:t xml:space="preserve">The </w:t>
      </w:r>
      <w:r w:rsidR="00076002" w:rsidRPr="00E14393">
        <w:rPr>
          <w:rFonts w:ascii="Arial" w:hAnsi="Arial" w:cs="Arial"/>
          <w:color w:val="auto"/>
          <w:sz w:val="24"/>
          <w:szCs w:val="24"/>
        </w:rPr>
        <w:t>OMA</w:t>
      </w:r>
      <w:r w:rsidR="00DD4744" w:rsidRPr="00E14393">
        <w:rPr>
          <w:rFonts w:ascii="Arial" w:hAnsi="Arial" w:cs="Arial"/>
          <w:color w:val="auto"/>
          <w:sz w:val="24"/>
          <w:szCs w:val="24"/>
        </w:rPr>
        <w:t xml:space="preserve"> provided a </w:t>
      </w:r>
      <w:r w:rsidR="00076002" w:rsidRPr="00E14393">
        <w:rPr>
          <w:rFonts w:ascii="Arial" w:hAnsi="Arial" w:cs="Arial"/>
          <w:color w:val="auto"/>
          <w:sz w:val="24"/>
          <w:szCs w:val="24"/>
        </w:rPr>
        <w:t>Proposed Modification</w:t>
      </w:r>
      <w:r w:rsidR="00DD4744" w:rsidRPr="00E14393">
        <w:rPr>
          <w:rFonts w:ascii="Arial" w:hAnsi="Arial" w:cs="Arial"/>
          <w:color w:val="auto"/>
          <w:sz w:val="24"/>
          <w:szCs w:val="24"/>
        </w:rPr>
        <w:t xml:space="preserve"> which they were satisfied </w:t>
      </w:r>
      <w:r w:rsidR="00076002" w:rsidRPr="00E14393">
        <w:rPr>
          <w:rFonts w:ascii="Arial" w:hAnsi="Arial" w:cs="Arial"/>
          <w:color w:val="auto"/>
          <w:sz w:val="24"/>
          <w:szCs w:val="24"/>
        </w:rPr>
        <w:t>reflect</w:t>
      </w:r>
      <w:r w:rsidR="00DD4744" w:rsidRPr="00E14393">
        <w:rPr>
          <w:rFonts w:ascii="Arial" w:hAnsi="Arial" w:cs="Arial"/>
          <w:color w:val="auto"/>
          <w:sz w:val="24"/>
          <w:szCs w:val="24"/>
        </w:rPr>
        <w:t>ed</w:t>
      </w:r>
      <w:r w:rsidR="00076002" w:rsidRPr="00E14393">
        <w:rPr>
          <w:rFonts w:ascii="Arial" w:hAnsi="Arial" w:cs="Arial"/>
          <w:color w:val="auto"/>
          <w:sz w:val="24"/>
          <w:szCs w:val="24"/>
        </w:rPr>
        <w:t xml:space="preserve"> the route as used. </w:t>
      </w:r>
      <w:r w:rsidR="00912E37" w:rsidRPr="00E14393">
        <w:rPr>
          <w:rFonts w:ascii="Arial" w:hAnsi="Arial" w:cs="Arial"/>
          <w:color w:val="auto"/>
          <w:sz w:val="24"/>
          <w:szCs w:val="24"/>
        </w:rPr>
        <w:t xml:space="preserve">There was discussion regarding the </w:t>
      </w:r>
      <w:r w:rsidR="00103316" w:rsidRPr="00E14393">
        <w:rPr>
          <w:rFonts w:ascii="Arial" w:hAnsi="Arial" w:cs="Arial"/>
          <w:color w:val="auto"/>
          <w:sz w:val="24"/>
          <w:szCs w:val="24"/>
        </w:rPr>
        <w:t xml:space="preserve">reliability of </w:t>
      </w:r>
      <w:r w:rsidR="000C61A1" w:rsidRPr="00E14393">
        <w:rPr>
          <w:rFonts w:ascii="Arial" w:hAnsi="Arial" w:cs="Arial"/>
          <w:color w:val="auto"/>
          <w:sz w:val="24"/>
          <w:szCs w:val="24"/>
        </w:rPr>
        <w:t>O</w:t>
      </w:r>
      <w:r w:rsidR="00F415B3" w:rsidRPr="00E14393">
        <w:rPr>
          <w:rFonts w:ascii="Arial" w:hAnsi="Arial" w:cs="Arial"/>
          <w:color w:val="auto"/>
          <w:sz w:val="24"/>
          <w:szCs w:val="24"/>
        </w:rPr>
        <w:t xml:space="preserve">S </w:t>
      </w:r>
      <w:r w:rsidR="000C61A1" w:rsidRPr="00E14393">
        <w:rPr>
          <w:rFonts w:ascii="Arial" w:hAnsi="Arial" w:cs="Arial"/>
          <w:color w:val="auto"/>
          <w:sz w:val="24"/>
          <w:szCs w:val="24"/>
        </w:rPr>
        <w:t xml:space="preserve">maps, site surveys undertaken </w:t>
      </w:r>
      <w:r w:rsidR="00B72506" w:rsidRPr="00E14393">
        <w:rPr>
          <w:rFonts w:ascii="Arial" w:hAnsi="Arial" w:cs="Arial"/>
          <w:color w:val="auto"/>
          <w:sz w:val="24"/>
          <w:szCs w:val="24"/>
        </w:rPr>
        <w:t xml:space="preserve">in relation to the development of the site and aerial photographs. I </w:t>
      </w:r>
      <w:r w:rsidR="00F345E7" w:rsidRPr="00E14393">
        <w:rPr>
          <w:rFonts w:ascii="Arial" w:hAnsi="Arial" w:cs="Arial"/>
          <w:color w:val="auto"/>
          <w:sz w:val="24"/>
          <w:szCs w:val="24"/>
        </w:rPr>
        <w:t xml:space="preserve">have carefully looked at all these sources of evidence, although I </w:t>
      </w:r>
      <w:r w:rsidR="00B72506" w:rsidRPr="00E14393">
        <w:rPr>
          <w:rFonts w:ascii="Arial" w:hAnsi="Arial" w:cs="Arial"/>
          <w:color w:val="auto"/>
          <w:sz w:val="24"/>
          <w:szCs w:val="24"/>
        </w:rPr>
        <w:t xml:space="preserve">agree with the </w:t>
      </w:r>
      <w:r w:rsidR="00F345E7" w:rsidRPr="00E14393">
        <w:rPr>
          <w:rFonts w:ascii="Arial" w:hAnsi="Arial" w:cs="Arial"/>
          <w:color w:val="auto"/>
          <w:sz w:val="24"/>
          <w:szCs w:val="24"/>
        </w:rPr>
        <w:t>p</w:t>
      </w:r>
      <w:r w:rsidR="00B72506" w:rsidRPr="00E14393">
        <w:rPr>
          <w:rFonts w:ascii="Arial" w:hAnsi="Arial" w:cs="Arial"/>
          <w:color w:val="auto"/>
          <w:sz w:val="24"/>
          <w:szCs w:val="24"/>
        </w:rPr>
        <w:t>a</w:t>
      </w:r>
      <w:r w:rsidR="00F345E7" w:rsidRPr="00E14393">
        <w:rPr>
          <w:rFonts w:ascii="Arial" w:hAnsi="Arial" w:cs="Arial"/>
          <w:color w:val="auto"/>
          <w:sz w:val="24"/>
          <w:szCs w:val="24"/>
        </w:rPr>
        <w:t>rtie</w:t>
      </w:r>
      <w:r w:rsidR="00B72506" w:rsidRPr="00E14393">
        <w:rPr>
          <w:rFonts w:ascii="Arial" w:hAnsi="Arial" w:cs="Arial"/>
          <w:color w:val="auto"/>
          <w:sz w:val="24"/>
          <w:szCs w:val="24"/>
        </w:rPr>
        <w:t xml:space="preserve">s that </w:t>
      </w:r>
      <w:r w:rsidR="00F345E7" w:rsidRPr="00E14393">
        <w:rPr>
          <w:rFonts w:ascii="Arial" w:hAnsi="Arial" w:cs="Arial"/>
          <w:color w:val="auto"/>
          <w:sz w:val="24"/>
          <w:szCs w:val="24"/>
        </w:rPr>
        <w:t xml:space="preserve">there are </w:t>
      </w:r>
      <w:r w:rsidR="00D87690" w:rsidRPr="00E14393">
        <w:rPr>
          <w:rFonts w:ascii="Arial" w:hAnsi="Arial" w:cs="Arial"/>
          <w:color w:val="auto"/>
          <w:sz w:val="24"/>
          <w:szCs w:val="24"/>
        </w:rPr>
        <w:t>al</w:t>
      </w:r>
      <w:r w:rsidR="00F345E7" w:rsidRPr="00E14393">
        <w:rPr>
          <w:rFonts w:ascii="Arial" w:hAnsi="Arial" w:cs="Arial"/>
          <w:color w:val="auto"/>
          <w:sz w:val="24"/>
          <w:szCs w:val="24"/>
        </w:rPr>
        <w:t xml:space="preserve">ways </w:t>
      </w:r>
      <w:r w:rsidR="00D87690" w:rsidRPr="00E14393">
        <w:rPr>
          <w:rFonts w:ascii="Arial" w:hAnsi="Arial" w:cs="Arial"/>
          <w:color w:val="auto"/>
          <w:sz w:val="24"/>
          <w:szCs w:val="24"/>
        </w:rPr>
        <w:t xml:space="preserve">limitations </w:t>
      </w:r>
      <w:r w:rsidR="00F345E7" w:rsidRPr="00E14393">
        <w:rPr>
          <w:rFonts w:ascii="Arial" w:hAnsi="Arial" w:cs="Arial"/>
          <w:color w:val="auto"/>
          <w:sz w:val="24"/>
          <w:szCs w:val="24"/>
        </w:rPr>
        <w:t>w</w:t>
      </w:r>
      <w:r w:rsidR="00AF7496" w:rsidRPr="00E14393">
        <w:rPr>
          <w:rFonts w:ascii="Arial" w:hAnsi="Arial" w:cs="Arial"/>
          <w:color w:val="auto"/>
          <w:sz w:val="24"/>
          <w:szCs w:val="24"/>
        </w:rPr>
        <w:t>i</w:t>
      </w:r>
      <w:r w:rsidR="00F345E7" w:rsidRPr="00E14393">
        <w:rPr>
          <w:rFonts w:ascii="Arial" w:hAnsi="Arial" w:cs="Arial"/>
          <w:color w:val="auto"/>
          <w:sz w:val="24"/>
          <w:szCs w:val="24"/>
        </w:rPr>
        <w:t>th any source</w:t>
      </w:r>
      <w:r w:rsidR="00D87690" w:rsidRPr="00E14393">
        <w:rPr>
          <w:rFonts w:ascii="Arial" w:hAnsi="Arial" w:cs="Arial"/>
          <w:color w:val="auto"/>
          <w:sz w:val="24"/>
          <w:szCs w:val="24"/>
        </w:rPr>
        <w:t xml:space="preserve">. </w:t>
      </w:r>
    </w:p>
    <w:p w14:paraId="53815A2A" w14:textId="03AF1554" w:rsidR="005F4AC5" w:rsidRPr="00E14393" w:rsidRDefault="0046293B" w:rsidP="00E14393">
      <w:pPr>
        <w:pStyle w:val="Style1"/>
        <w:tabs>
          <w:tab w:val="left" w:pos="-142"/>
        </w:tabs>
        <w:rPr>
          <w:rFonts w:ascii="Arial" w:hAnsi="Arial" w:cs="Arial"/>
          <w:color w:val="auto"/>
          <w:sz w:val="24"/>
          <w:szCs w:val="24"/>
        </w:rPr>
      </w:pPr>
      <w:r w:rsidRPr="00E14393">
        <w:rPr>
          <w:rFonts w:ascii="Arial" w:hAnsi="Arial" w:cs="Arial"/>
          <w:color w:val="auto"/>
          <w:sz w:val="24"/>
          <w:szCs w:val="24"/>
        </w:rPr>
        <w:lastRenderedPageBreak/>
        <w:t xml:space="preserve">I consider that the evidence shows that users were directed onto the gravel </w:t>
      </w:r>
      <w:r w:rsidR="008743F2" w:rsidRPr="00E14393">
        <w:rPr>
          <w:rFonts w:ascii="Arial" w:hAnsi="Arial" w:cs="Arial"/>
          <w:color w:val="auto"/>
          <w:sz w:val="24"/>
          <w:szCs w:val="24"/>
        </w:rPr>
        <w:t xml:space="preserve">track which was at </w:t>
      </w:r>
      <w:r w:rsidR="00E01821" w:rsidRPr="00E14393">
        <w:rPr>
          <w:rFonts w:ascii="Arial" w:hAnsi="Arial" w:cs="Arial"/>
          <w:color w:val="auto"/>
          <w:sz w:val="24"/>
          <w:szCs w:val="24"/>
        </w:rPr>
        <w:t>c</w:t>
      </w:r>
      <w:r w:rsidR="008743F2" w:rsidRPr="00E14393">
        <w:rPr>
          <w:rFonts w:ascii="Arial" w:hAnsi="Arial" w:cs="Arial"/>
          <w:color w:val="auto"/>
          <w:sz w:val="24"/>
          <w:szCs w:val="24"/>
        </w:rPr>
        <w:t>e</w:t>
      </w:r>
      <w:r w:rsidR="00E01821" w:rsidRPr="00E14393">
        <w:rPr>
          <w:rFonts w:ascii="Arial" w:hAnsi="Arial" w:cs="Arial"/>
          <w:color w:val="auto"/>
          <w:sz w:val="24"/>
          <w:szCs w:val="24"/>
        </w:rPr>
        <w:t>rtain</w:t>
      </w:r>
      <w:r w:rsidR="008743F2" w:rsidRPr="00E14393">
        <w:rPr>
          <w:rFonts w:ascii="Arial" w:hAnsi="Arial" w:cs="Arial"/>
          <w:color w:val="auto"/>
          <w:sz w:val="24"/>
          <w:szCs w:val="24"/>
        </w:rPr>
        <w:t xml:space="preserve"> times also used as an access route</w:t>
      </w:r>
      <w:r w:rsidR="00B3721A">
        <w:rPr>
          <w:rFonts w:ascii="Arial" w:hAnsi="Arial" w:cs="Arial"/>
          <w:color w:val="auto"/>
          <w:sz w:val="24"/>
          <w:szCs w:val="24"/>
        </w:rPr>
        <w:t>,</w:t>
      </w:r>
      <w:r w:rsidR="008743F2" w:rsidRPr="00E14393">
        <w:rPr>
          <w:rFonts w:ascii="Arial" w:hAnsi="Arial" w:cs="Arial"/>
          <w:color w:val="auto"/>
          <w:sz w:val="24"/>
          <w:szCs w:val="24"/>
        </w:rPr>
        <w:t xml:space="preserve"> for</w:t>
      </w:r>
      <w:r w:rsidR="002A2159" w:rsidRPr="00E14393">
        <w:rPr>
          <w:rFonts w:ascii="Arial" w:hAnsi="Arial" w:cs="Arial"/>
          <w:color w:val="auto"/>
          <w:sz w:val="24"/>
          <w:szCs w:val="24"/>
        </w:rPr>
        <w:t xml:space="preserve"> example</w:t>
      </w:r>
      <w:r w:rsidR="00B3721A">
        <w:rPr>
          <w:rFonts w:ascii="Arial" w:hAnsi="Arial" w:cs="Arial"/>
          <w:color w:val="auto"/>
          <w:sz w:val="24"/>
          <w:szCs w:val="24"/>
        </w:rPr>
        <w:t>,</w:t>
      </w:r>
      <w:r w:rsidR="002A2159" w:rsidRPr="00E14393">
        <w:rPr>
          <w:rFonts w:ascii="Arial" w:hAnsi="Arial" w:cs="Arial"/>
          <w:color w:val="auto"/>
          <w:sz w:val="24"/>
          <w:szCs w:val="24"/>
        </w:rPr>
        <w:t xml:space="preserve"> </w:t>
      </w:r>
      <w:r w:rsidR="00B3721A">
        <w:rPr>
          <w:rFonts w:ascii="Arial" w:hAnsi="Arial" w:cs="Arial"/>
          <w:color w:val="auto"/>
          <w:sz w:val="24"/>
          <w:szCs w:val="24"/>
        </w:rPr>
        <w:t>with</w:t>
      </w:r>
      <w:r w:rsidR="002A2159" w:rsidRPr="00E14393">
        <w:rPr>
          <w:rFonts w:ascii="Arial" w:hAnsi="Arial" w:cs="Arial"/>
          <w:color w:val="auto"/>
          <w:sz w:val="24"/>
          <w:szCs w:val="24"/>
        </w:rPr>
        <w:t xml:space="preserve"> tractors and</w:t>
      </w:r>
      <w:r w:rsidR="008743F2" w:rsidRPr="00E14393">
        <w:rPr>
          <w:rFonts w:ascii="Arial" w:hAnsi="Arial" w:cs="Arial"/>
          <w:color w:val="auto"/>
          <w:sz w:val="24"/>
          <w:szCs w:val="24"/>
        </w:rPr>
        <w:t xml:space="preserve"> caravans. </w:t>
      </w:r>
      <w:r w:rsidR="00AE3CC1" w:rsidRPr="00E14393">
        <w:rPr>
          <w:rFonts w:ascii="Arial" w:hAnsi="Arial" w:cs="Arial"/>
          <w:color w:val="auto"/>
          <w:sz w:val="24"/>
          <w:szCs w:val="24"/>
        </w:rPr>
        <w:t>Although there was some evidence of use of the verge</w:t>
      </w:r>
      <w:r w:rsidR="00EE6DF9" w:rsidRPr="00E14393">
        <w:rPr>
          <w:rFonts w:ascii="Arial" w:hAnsi="Arial" w:cs="Arial"/>
          <w:color w:val="auto"/>
          <w:sz w:val="24"/>
          <w:szCs w:val="24"/>
        </w:rPr>
        <w:t xml:space="preserve">, I </w:t>
      </w:r>
      <w:r w:rsidR="00A16AE7" w:rsidRPr="00E14393">
        <w:rPr>
          <w:rFonts w:ascii="Arial" w:hAnsi="Arial" w:cs="Arial"/>
          <w:color w:val="auto"/>
          <w:sz w:val="24"/>
          <w:szCs w:val="24"/>
        </w:rPr>
        <w:t>do not consider th</w:t>
      </w:r>
      <w:r w:rsidR="00EE6DF9" w:rsidRPr="00E14393">
        <w:rPr>
          <w:rFonts w:ascii="Arial" w:hAnsi="Arial" w:cs="Arial"/>
          <w:color w:val="auto"/>
          <w:sz w:val="24"/>
          <w:szCs w:val="24"/>
        </w:rPr>
        <w:t>a</w:t>
      </w:r>
      <w:r w:rsidR="00A16AE7" w:rsidRPr="00E14393">
        <w:rPr>
          <w:rFonts w:ascii="Arial" w:hAnsi="Arial" w:cs="Arial"/>
          <w:color w:val="auto"/>
          <w:sz w:val="24"/>
          <w:szCs w:val="24"/>
        </w:rPr>
        <w:t>t use of this area wa</w:t>
      </w:r>
      <w:r w:rsidR="00EE6DF9" w:rsidRPr="00E14393">
        <w:rPr>
          <w:rFonts w:ascii="Arial" w:hAnsi="Arial" w:cs="Arial"/>
          <w:color w:val="auto"/>
          <w:sz w:val="24"/>
          <w:szCs w:val="24"/>
        </w:rPr>
        <w:t>s</w:t>
      </w:r>
      <w:r w:rsidR="00A16AE7" w:rsidRPr="00E14393">
        <w:rPr>
          <w:rFonts w:ascii="Arial" w:hAnsi="Arial" w:cs="Arial"/>
          <w:color w:val="auto"/>
          <w:sz w:val="24"/>
          <w:szCs w:val="24"/>
        </w:rPr>
        <w:t xml:space="preserve"> s</w:t>
      </w:r>
      <w:r w:rsidR="00EE6DF9" w:rsidRPr="00E14393">
        <w:rPr>
          <w:rFonts w:ascii="Arial" w:hAnsi="Arial" w:cs="Arial"/>
          <w:color w:val="auto"/>
          <w:sz w:val="24"/>
          <w:szCs w:val="24"/>
        </w:rPr>
        <w:t>i</w:t>
      </w:r>
      <w:r w:rsidR="00A16AE7" w:rsidRPr="00E14393">
        <w:rPr>
          <w:rFonts w:ascii="Arial" w:hAnsi="Arial" w:cs="Arial"/>
          <w:color w:val="auto"/>
          <w:sz w:val="24"/>
          <w:szCs w:val="24"/>
        </w:rPr>
        <w:t>gnificant</w:t>
      </w:r>
      <w:r w:rsidR="009729A9" w:rsidRPr="00E14393">
        <w:rPr>
          <w:rFonts w:ascii="Arial" w:hAnsi="Arial" w:cs="Arial"/>
          <w:color w:val="auto"/>
          <w:sz w:val="24"/>
          <w:szCs w:val="24"/>
        </w:rPr>
        <w:t xml:space="preserve">, </w:t>
      </w:r>
      <w:r w:rsidR="00790864" w:rsidRPr="00E14393">
        <w:rPr>
          <w:rFonts w:ascii="Arial" w:hAnsi="Arial" w:cs="Arial"/>
          <w:color w:val="auto"/>
          <w:sz w:val="24"/>
          <w:szCs w:val="24"/>
        </w:rPr>
        <w:t xml:space="preserve">seeming to </w:t>
      </w:r>
      <w:r w:rsidR="009729A9" w:rsidRPr="00E14393">
        <w:rPr>
          <w:rFonts w:ascii="Arial" w:hAnsi="Arial" w:cs="Arial"/>
          <w:color w:val="auto"/>
          <w:sz w:val="24"/>
          <w:szCs w:val="24"/>
        </w:rPr>
        <w:t>relat</w:t>
      </w:r>
      <w:r w:rsidR="00D65FC8" w:rsidRPr="00E14393">
        <w:rPr>
          <w:rFonts w:ascii="Arial" w:hAnsi="Arial" w:cs="Arial"/>
          <w:color w:val="auto"/>
          <w:sz w:val="24"/>
          <w:szCs w:val="24"/>
        </w:rPr>
        <w:t>e</w:t>
      </w:r>
      <w:r w:rsidR="00790864" w:rsidRPr="00E14393">
        <w:rPr>
          <w:rFonts w:ascii="Arial" w:hAnsi="Arial" w:cs="Arial"/>
          <w:color w:val="auto"/>
          <w:sz w:val="24"/>
          <w:szCs w:val="24"/>
        </w:rPr>
        <w:t xml:space="preserve"> </w:t>
      </w:r>
      <w:r w:rsidR="009729A9" w:rsidRPr="00E14393">
        <w:rPr>
          <w:rFonts w:ascii="Arial" w:hAnsi="Arial" w:cs="Arial"/>
          <w:color w:val="auto"/>
          <w:sz w:val="24"/>
          <w:szCs w:val="24"/>
        </w:rPr>
        <w:t xml:space="preserve">to </w:t>
      </w:r>
      <w:r w:rsidR="00D65FC8" w:rsidRPr="00E14393">
        <w:rPr>
          <w:rFonts w:ascii="Arial" w:hAnsi="Arial" w:cs="Arial"/>
          <w:color w:val="auto"/>
          <w:sz w:val="24"/>
          <w:szCs w:val="24"/>
        </w:rPr>
        <w:t>looking at the aviaries, which were situat</w:t>
      </w:r>
      <w:r w:rsidR="00EE6DF9" w:rsidRPr="00E14393">
        <w:rPr>
          <w:rFonts w:ascii="Arial" w:hAnsi="Arial" w:cs="Arial"/>
          <w:color w:val="auto"/>
          <w:sz w:val="24"/>
          <w:szCs w:val="24"/>
        </w:rPr>
        <w:t>ed t</w:t>
      </w:r>
      <w:r w:rsidR="00D65FC8" w:rsidRPr="00E14393">
        <w:rPr>
          <w:rFonts w:ascii="Arial" w:hAnsi="Arial" w:cs="Arial"/>
          <w:color w:val="auto"/>
          <w:sz w:val="24"/>
          <w:szCs w:val="24"/>
        </w:rPr>
        <w:t>o t</w:t>
      </w:r>
      <w:r w:rsidR="00EE6DF9" w:rsidRPr="00E14393">
        <w:rPr>
          <w:rFonts w:ascii="Arial" w:hAnsi="Arial" w:cs="Arial"/>
          <w:color w:val="auto"/>
          <w:sz w:val="24"/>
          <w:szCs w:val="24"/>
        </w:rPr>
        <w:t>h</w:t>
      </w:r>
      <w:r w:rsidR="00D65FC8" w:rsidRPr="00E14393">
        <w:rPr>
          <w:rFonts w:ascii="Arial" w:hAnsi="Arial" w:cs="Arial"/>
          <w:color w:val="auto"/>
          <w:sz w:val="24"/>
          <w:szCs w:val="24"/>
        </w:rPr>
        <w:t xml:space="preserve">e </w:t>
      </w:r>
      <w:r w:rsidR="00804B82" w:rsidRPr="00E14393">
        <w:rPr>
          <w:rFonts w:ascii="Arial" w:hAnsi="Arial" w:cs="Arial"/>
          <w:color w:val="auto"/>
          <w:sz w:val="24"/>
          <w:szCs w:val="24"/>
        </w:rPr>
        <w:t>nor</w:t>
      </w:r>
      <w:r w:rsidR="00EE6DF9" w:rsidRPr="00E14393">
        <w:rPr>
          <w:rFonts w:ascii="Arial" w:hAnsi="Arial" w:cs="Arial"/>
          <w:color w:val="auto"/>
          <w:sz w:val="24"/>
          <w:szCs w:val="24"/>
        </w:rPr>
        <w:t>t</w:t>
      </w:r>
      <w:r w:rsidR="00804B82" w:rsidRPr="00E14393">
        <w:rPr>
          <w:rFonts w:ascii="Arial" w:hAnsi="Arial" w:cs="Arial"/>
          <w:color w:val="auto"/>
          <w:sz w:val="24"/>
          <w:szCs w:val="24"/>
        </w:rPr>
        <w:t>h-east of point C. On the balance of probabilities</w:t>
      </w:r>
      <w:r w:rsidR="0036110C" w:rsidRPr="00E14393">
        <w:rPr>
          <w:rFonts w:ascii="Arial" w:hAnsi="Arial" w:cs="Arial"/>
          <w:color w:val="auto"/>
          <w:sz w:val="24"/>
          <w:szCs w:val="24"/>
        </w:rPr>
        <w:t xml:space="preserve">, I consider that </w:t>
      </w:r>
      <w:r w:rsidR="009D5430" w:rsidRPr="00E14393">
        <w:rPr>
          <w:rFonts w:ascii="Arial" w:hAnsi="Arial" w:cs="Arial"/>
          <w:color w:val="auto"/>
          <w:sz w:val="24"/>
          <w:szCs w:val="24"/>
        </w:rPr>
        <w:t xml:space="preserve">it was </w:t>
      </w:r>
      <w:r w:rsidR="0036110C" w:rsidRPr="00E14393">
        <w:rPr>
          <w:rFonts w:ascii="Arial" w:hAnsi="Arial" w:cs="Arial"/>
          <w:color w:val="auto"/>
          <w:sz w:val="24"/>
          <w:szCs w:val="24"/>
        </w:rPr>
        <w:t xml:space="preserve">the </w:t>
      </w:r>
      <w:r w:rsidR="00D57658" w:rsidRPr="00E14393">
        <w:rPr>
          <w:rFonts w:ascii="Arial" w:hAnsi="Arial" w:cs="Arial"/>
          <w:color w:val="auto"/>
          <w:sz w:val="24"/>
          <w:szCs w:val="24"/>
        </w:rPr>
        <w:t xml:space="preserve">gravel </w:t>
      </w:r>
      <w:r w:rsidR="009D5430" w:rsidRPr="00E14393">
        <w:rPr>
          <w:rFonts w:ascii="Arial" w:hAnsi="Arial" w:cs="Arial"/>
          <w:color w:val="auto"/>
          <w:sz w:val="24"/>
          <w:szCs w:val="24"/>
        </w:rPr>
        <w:t>track that was</w:t>
      </w:r>
      <w:r w:rsidR="00D57658" w:rsidRPr="00E14393">
        <w:rPr>
          <w:rFonts w:ascii="Arial" w:hAnsi="Arial" w:cs="Arial"/>
          <w:color w:val="auto"/>
          <w:sz w:val="24"/>
          <w:szCs w:val="24"/>
        </w:rPr>
        <w:t xml:space="preserve"> made available to the public and </w:t>
      </w:r>
      <w:r w:rsidR="009D5430" w:rsidRPr="00E14393">
        <w:rPr>
          <w:rFonts w:ascii="Arial" w:hAnsi="Arial" w:cs="Arial"/>
          <w:color w:val="auto"/>
          <w:sz w:val="24"/>
          <w:szCs w:val="24"/>
        </w:rPr>
        <w:t>used as a right of way.</w:t>
      </w:r>
    </w:p>
    <w:p w14:paraId="6629E679" w14:textId="758C0917" w:rsidR="0027415C" w:rsidRPr="00E14393" w:rsidRDefault="005F4AC5" w:rsidP="00E14393">
      <w:pPr>
        <w:pStyle w:val="Style1"/>
        <w:tabs>
          <w:tab w:val="left" w:pos="-142"/>
        </w:tabs>
        <w:rPr>
          <w:rFonts w:ascii="Arial" w:hAnsi="Arial" w:cs="Arial"/>
          <w:color w:val="auto"/>
          <w:sz w:val="24"/>
          <w:szCs w:val="24"/>
        </w:rPr>
      </w:pPr>
      <w:r w:rsidRPr="00E14393">
        <w:rPr>
          <w:rFonts w:ascii="Arial" w:hAnsi="Arial" w:cs="Arial"/>
          <w:color w:val="auto"/>
          <w:sz w:val="24"/>
          <w:szCs w:val="24"/>
        </w:rPr>
        <w:t xml:space="preserve">In relation to the access </w:t>
      </w:r>
      <w:r w:rsidR="002640E9" w:rsidRPr="00E14393">
        <w:rPr>
          <w:rFonts w:ascii="Arial" w:hAnsi="Arial" w:cs="Arial"/>
          <w:color w:val="auto"/>
          <w:sz w:val="24"/>
          <w:szCs w:val="24"/>
        </w:rPr>
        <w:t xml:space="preserve">to the track </w:t>
      </w:r>
      <w:r w:rsidR="000738D6" w:rsidRPr="00E14393">
        <w:rPr>
          <w:rFonts w:ascii="Arial" w:hAnsi="Arial" w:cs="Arial"/>
          <w:color w:val="auto"/>
          <w:sz w:val="24"/>
          <w:szCs w:val="24"/>
        </w:rPr>
        <w:t xml:space="preserve">via point C I consider that </w:t>
      </w:r>
      <w:r w:rsidR="002640E9" w:rsidRPr="00E14393">
        <w:rPr>
          <w:rFonts w:ascii="Arial" w:hAnsi="Arial" w:cs="Arial"/>
          <w:color w:val="auto"/>
          <w:sz w:val="24"/>
          <w:szCs w:val="24"/>
        </w:rPr>
        <w:t>the evidence</w:t>
      </w:r>
      <w:r w:rsidR="00D20A31" w:rsidRPr="00E14393">
        <w:rPr>
          <w:rFonts w:ascii="Arial" w:hAnsi="Arial" w:cs="Arial"/>
          <w:color w:val="auto"/>
          <w:sz w:val="24"/>
          <w:szCs w:val="24"/>
        </w:rPr>
        <w:t xml:space="preserve"> as a whole in</w:t>
      </w:r>
      <w:r w:rsidR="00A31F5F" w:rsidRPr="00E14393">
        <w:rPr>
          <w:rFonts w:ascii="Arial" w:hAnsi="Arial" w:cs="Arial"/>
          <w:color w:val="auto"/>
          <w:sz w:val="24"/>
          <w:szCs w:val="24"/>
        </w:rPr>
        <w:t>dica</w:t>
      </w:r>
      <w:r w:rsidR="00D20A31" w:rsidRPr="00E14393">
        <w:rPr>
          <w:rFonts w:ascii="Arial" w:hAnsi="Arial" w:cs="Arial"/>
          <w:color w:val="auto"/>
          <w:sz w:val="24"/>
          <w:szCs w:val="24"/>
        </w:rPr>
        <w:t>t</w:t>
      </w:r>
      <w:r w:rsidR="00A31F5F" w:rsidRPr="00E14393">
        <w:rPr>
          <w:rFonts w:ascii="Arial" w:hAnsi="Arial" w:cs="Arial"/>
          <w:color w:val="auto"/>
          <w:sz w:val="24"/>
          <w:szCs w:val="24"/>
        </w:rPr>
        <w:t>e</w:t>
      </w:r>
      <w:r w:rsidR="00D20A31" w:rsidRPr="00E14393">
        <w:rPr>
          <w:rFonts w:ascii="Arial" w:hAnsi="Arial" w:cs="Arial"/>
          <w:color w:val="auto"/>
          <w:sz w:val="24"/>
          <w:szCs w:val="24"/>
        </w:rPr>
        <w:t xml:space="preserve">s </w:t>
      </w:r>
      <w:r w:rsidR="00A31F5F" w:rsidRPr="00E14393">
        <w:rPr>
          <w:rFonts w:ascii="Arial" w:hAnsi="Arial" w:cs="Arial"/>
          <w:color w:val="auto"/>
          <w:sz w:val="24"/>
          <w:szCs w:val="24"/>
        </w:rPr>
        <w:t>th</w:t>
      </w:r>
      <w:r w:rsidR="00D20A31" w:rsidRPr="00E14393">
        <w:rPr>
          <w:rFonts w:ascii="Arial" w:hAnsi="Arial" w:cs="Arial"/>
          <w:color w:val="auto"/>
          <w:sz w:val="24"/>
          <w:szCs w:val="24"/>
        </w:rPr>
        <w:t>a</w:t>
      </w:r>
      <w:r w:rsidR="00A31F5F" w:rsidRPr="00E14393">
        <w:rPr>
          <w:rFonts w:ascii="Arial" w:hAnsi="Arial" w:cs="Arial"/>
          <w:color w:val="auto"/>
          <w:sz w:val="24"/>
          <w:szCs w:val="24"/>
        </w:rPr>
        <w:t>t</w:t>
      </w:r>
      <w:r w:rsidR="00D20A31" w:rsidRPr="00E14393">
        <w:rPr>
          <w:rFonts w:ascii="Arial" w:hAnsi="Arial" w:cs="Arial"/>
          <w:color w:val="auto"/>
          <w:sz w:val="24"/>
          <w:szCs w:val="24"/>
        </w:rPr>
        <w:t xml:space="preserve"> the consistently available route </w:t>
      </w:r>
      <w:r w:rsidR="00A31F5F" w:rsidRPr="00E14393">
        <w:rPr>
          <w:rFonts w:ascii="Arial" w:hAnsi="Arial" w:cs="Arial"/>
          <w:color w:val="auto"/>
          <w:sz w:val="24"/>
          <w:szCs w:val="24"/>
        </w:rPr>
        <w:t xml:space="preserve">was to </w:t>
      </w:r>
      <w:r w:rsidR="00D20A31" w:rsidRPr="00E14393">
        <w:rPr>
          <w:rFonts w:ascii="Arial" w:hAnsi="Arial" w:cs="Arial"/>
          <w:color w:val="auto"/>
          <w:sz w:val="24"/>
          <w:szCs w:val="24"/>
        </w:rPr>
        <w:t>the</w:t>
      </w:r>
      <w:r w:rsidR="0089213F" w:rsidRPr="00E14393">
        <w:rPr>
          <w:rFonts w:ascii="Arial" w:hAnsi="Arial" w:cs="Arial"/>
          <w:color w:val="auto"/>
          <w:sz w:val="24"/>
          <w:szCs w:val="24"/>
        </w:rPr>
        <w:t xml:space="preserve"> north of t</w:t>
      </w:r>
      <w:r w:rsidR="00BC07A0">
        <w:rPr>
          <w:rFonts w:ascii="Arial" w:hAnsi="Arial" w:cs="Arial"/>
          <w:color w:val="auto"/>
          <w:sz w:val="24"/>
          <w:szCs w:val="24"/>
        </w:rPr>
        <w:t>he gate</w:t>
      </w:r>
      <w:r w:rsidR="0089213F" w:rsidRPr="00E14393">
        <w:rPr>
          <w:rFonts w:ascii="Arial" w:hAnsi="Arial" w:cs="Arial"/>
          <w:color w:val="auto"/>
          <w:sz w:val="24"/>
          <w:szCs w:val="24"/>
        </w:rPr>
        <w:t xml:space="preserve">, at some points a stile and latterly a gap. As the OMA note there is no evidence of </w:t>
      </w:r>
      <w:r w:rsidR="00BE08EE" w:rsidRPr="00E14393">
        <w:rPr>
          <w:rFonts w:ascii="Arial" w:hAnsi="Arial" w:cs="Arial"/>
          <w:color w:val="auto"/>
          <w:sz w:val="24"/>
          <w:szCs w:val="24"/>
        </w:rPr>
        <w:t>any  structure h</w:t>
      </w:r>
      <w:r w:rsidR="00BC07A0">
        <w:rPr>
          <w:rFonts w:ascii="Arial" w:hAnsi="Arial" w:cs="Arial"/>
          <w:color w:val="auto"/>
          <w:sz w:val="24"/>
          <w:szCs w:val="24"/>
        </w:rPr>
        <w:t>ere</w:t>
      </w:r>
      <w:r w:rsidR="00BE08EE" w:rsidRPr="00E14393">
        <w:rPr>
          <w:rFonts w:ascii="Arial" w:hAnsi="Arial" w:cs="Arial"/>
          <w:color w:val="auto"/>
          <w:sz w:val="24"/>
          <w:szCs w:val="24"/>
        </w:rPr>
        <w:t xml:space="preserve"> prior to the former employee </w:t>
      </w:r>
      <w:r w:rsidR="001911A1">
        <w:rPr>
          <w:rFonts w:ascii="Arial" w:hAnsi="Arial" w:cs="Arial"/>
          <w:color w:val="auto"/>
          <w:sz w:val="24"/>
          <w:szCs w:val="24"/>
        </w:rPr>
        <w:t>e</w:t>
      </w:r>
      <w:r w:rsidR="00BE08EE" w:rsidRPr="00E14393">
        <w:rPr>
          <w:rFonts w:ascii="Arial" w:hAnsi="Arial" w:cs="Arial"/>
          <w:color w:val="auto"/>
          <w:sz w:val="24"/>
          <w:szCs w:val="24"/>
        </w:rPr>
        <w:t>rect</w:t>
      </w:r>
      <w:r w:rsidR="001911A1">
        <w:rPr>
          <w:rFonts w:ascii="Arial" w:hAnsi="Arial" w:cs="Arial"/>
          <w:color w:val="auto"/>
          <w:sz w:val="24"/>
          <w:szCs w:val="24"/>
        </w:rPr>
        <w:t>ing</w:t>
      </w:r>
      <w:r w:rsidR="00BE08EE" w:rsidRPr="00E14393">
        <w:rPr>
          <w:rFonts w:ascii="Arial" w:hAnsi="Arial" w:cs="Arial"/>
          <w:color w:val="auto"/>
          <w:sz w:val="24"/>
          <w:szCs w:val="24"/>
        </w:rPr>
        <w:t xml:space="preserve"> a stile. On</w:t>
      </w:r>
      <w:r w:rsidR="00D83603" w:rsidRPr="00E14393">
        <w:rPr>
          <w:rFonts w:ascii="Arial" w:hAnsi="Arial" w:cs="Arial"/>
          <w:color w:val="auto"/>
          <w:sz w:val="24"/>
          <w:szCs w:val="24"/>
        </w:rPr>
        <w:t xml:space="preserve"> the balance of probabilities</w:t>
      </w:r>
      <w:r w:rsidR="008C6EFB">
        <w:rPr>
          <w:rFonts w:ascii="Arial" w:hAnsi="Arial" w:cs="Arial"/>
          <w:color w:val="auto"/>
          <w:sz w:val="24"/>
          <w:szCs w:val="24"/>
        </w:rPr>
        <w:t>,</w:t>
      </w:r>
      <w:r w:rsidR="00D83603" w:rsidRPr="00E14393">
        <w:rPr>
          <w:rFonts w:ascii="Arial" w:hAnsi="Arial" w:cs="Arial"/>
          <w:color w:val="auto"/>
          <w:sz w:val="24"/>
          <w:szCs w:val="24"/>
        </w:rPr>
        <w:t xml:space="preserve"> I am satisfied that no structure should be recorded in relation to point C</w:t>
      </w:r>
      <w:r w:rsidR="007D7BF2" w:rsidRPr="00E14393">
        <w:rPr>
          <w:rFonts w:ascii="Arial" w:hAnsi="Arial" w:cs="Arial"/>
          <w:color w:val="auto"/>
          <w:sz w:val="24"/>
          <w:szCs w:val="24"/>
        </w:rPr>
        <w:t xml:space="preserve"> and that the width at this point</w:t>
      </w:r>
      <w:r w:rsidR="00B07F0A" w:rsidRPr="00E14393">
        <w:rPr>
          <w:rFonts w:ascii="Arial" w:hAnsi="Arial" w:cs="Arial"/>
          <w:color w:val="auto"/>
          <w:sz w:val="24"/>
          <w:szCs w:val="24"/>
        </w:rPr>
        <w:t xml:space="preserve"> should reflect the narrowing of the route</w:t>
      </w:r>
      <w:r w:rsidR="00C236F8">
        <w:rPr>
          <w:rFonts w:ascii="Arial" w:hAnsi="Arial" w:cs="Arial"/>
          <w:color w:val="auto"/>
          <w:sz w:val="24"/>
          <w:szCs w:val="24"/>
        </w:rPr>
        <w:t xml:space="preserve"> to </w:t>
      </w:r>
      <w:r w:rsidR="00B73A75" w:rsidRPr="00E14393">
        <w:rPr>
          <w:rFonts w:ascii="Arial" w:hAnsi="Arial" w:cs="Arial"/>
          <w:color w:val="auto"/>
          <w:sz w:val="24"/>
          <w:szCs w:val="24"/>
        </w:rPr>
        <w:t xml:space="preserve">a </w:t>
      </w:r>
      <w:r w:rsidR="00233C7C" w:rsidRPr="00E14393">
        <w:rPr>
          <w:rFonts w:ascii="Arial" w:hAnsi="Arial" w:cs="Arial"/>
          <w:color w:val="auto"/>
          <w:sz w:val="24"/>
          <w:szCs w:val="24"/>
        </w:rPr>
        <w:t>pinch point</w:t>
      </w:r>
      <w:r w:rsidR="00B73A75" w:rsidRPr="00E14393">
        <w:rPr>
          <w:rFonts w:ascii="Arial" w:hAnsi="Arial" w:cs="Arial"/>
          <w:color w:val="auto"/>
          <w:sz w:val="24"/>
          <w:szCs w:val="24"/>
        </w:rPr>
        <w:t xml:space="preserve"> of 1.2 metres</w:t>
      </w:r>
      <w:r w:rsidR="00C236F8">
        <w:rPr>
          <w:rFonts w:ascii="Arial" w:hAnsi="Arial" w:cs="Arial"/>
          <w:color w:val="auto"/>
          <w:sz w:val="24"/>
          <w:szCs w:val="24"/>
        </w:rPr>
        <w:t xml:space="preserve">. </w:t>
      </w:r>
      <w:r w:rsidR="000D0275">
        <w:rPr>
          <w:rFonts w:ascii="Arial" w:hAnsi="Arial" w:cs="Arial"/>
          <w:color w:val="auto"/>
          <w:sz w:val="24"/>
          <w:szCs w:val="24"/>
        </w:rPr>
        <w:t>I do not consider that the Order should be modified to</w:t>
      </w:r>
      <w:r w:rsidR="000E3903">
        <w:rPr>
          <w:rFonts w:ascii="Arial" w:hAnsi="Arial" w:cs="Arial"/>
          <w:color w:val="auto"/>
          <w:sz w:val="24"/>
          <w:szCs w:val="24"/>
        </w:rPr>
        <w:t xml:space="preserve"> show Point C at a different location</w:t>
      </w:r>
      <w:r w:rsidR="00930E48">
        <w:rPr>
          <w:rFonts w:ascii="Arial" w:hAnsi="Arial" w:cs="Arial"/>
          <w:color w:val="auto"/>
          <w:sz w:val="24"/>
          <w:szCs w:val="24"/>
        </w:rPr>
        <w:t xml:space="preserve"> and this affects the distances suggested </w:t>
      </w:r>
      <w:r w:rsidR="00C51CB4">
        <w:rPr>
          <w:rFonts w:ascii="Arial" w:hAnsi="Arial" w:cs="Arial"/>
          <w:color w:val="auto"/>
          <w:sz w:val="24"/>
          <w:szCs w:val="24"/>
        </w:rPr>
        <w:t xml:space="preserve">for recording </w:t>
      </w:r>
      <w:r w:rsidR="00930E48">
        <w:rPr>
          <w:rFonts w:ascii="Arial" w:hAnsi="Arial" w:cs="Arial"/>
          <w:color w:val="auto"/>
          <w:sz w:val="24"/>
          <w:szCs w:val="24"/>
        </w:rPr>
        <w:t>by the OMA</w:t>
      </w:r>
      <w:r w:rsidR="005D1877">
        <w:rPr>
          <w:rFonts w:ascii="Arial" w:hAnsi="Arial" w:cs="Arial"/>
          <w:color w:val="auto"/>
          <w:sz w:val="24"/>
          <w:szCs w:val="24"/>
        </w:rPr>
        <w:t>, which I am satisfied should not be modified</w:t>
      </w:r>
      <w:r w:rsidR="00B73A75" w:rsidRPr="00E14393">
        <w:rPr>
          <w:rFonts w:ascii="Arial" w:hAnsi="Arial" w:cs="Arial"/>
          <w:color w:val="auto"/>
          <w:sz w:val="24"/>
          <w:szCs w:val="24"/>
        </w:rPr>
        <w:t>.</w:t>
      </w:r>
      <w:r w:rsidR="0089213F" w:rsidRPr="00E14393">
        <w:rPr>
          <w:rFonts w:ascii="Arial" w:hAnsi="Arial" w:cs="Arial"/>
          <w:color w:val="auto"/>
          <w:sz w:val="24"/>
          <w:szCs w:val="24"/>
        </w:rPr>
        <w:t xml:space="preserve"> </w:t>
      </w:r>
      <w:r w:rsidR="00D20A31" w:rsidRPr="00E14393">
        <w:rPr>
          <w:rFonts w:ascii="Arial" w:hAnsi="Arial" w:cs="Arial"/>
          <w:color w:val="auto"/>
          <w:sz w:val="24"/>
          <w:szCs w:val="24"/>
        </w:rPr>
        <w:t xml:space="preserve"> </w:t>
      </w:r>
    </w:p>
    <w:p w14:paraId="155B36F2" w14:textId="3791EF46" w:rsidR="00192418" w:rsidRPr="00192418" w:rsidRDefault="005D1877" w:rsidP="00E14393">
      <w:pPr>
        <w:pStyle w:val="Style1"/>
        <w:rPr>
          <w:rFonts w:ascii="Arial" w:hAnsi="Arial" w:cs="Arial"/>
          <w:color w:val="auto"/>
          <w:sz w:val="24"/>
          <w:szCs w:val="24"/>
        </w:rPr>
      </w:pPr>
      <w:r>
        <w:rPr>
          <w:rFonts w:ascii="Arial" w:hAnsi="Arial" w:cs="Arial"/>
          <w:color w:val="auto"/>
          <w:sz w:val="24"/>
          <w:szCs w:val="24"/>
        </w:rPr>
        <w:t>I</w:t>
      </w:r>
      <w:r w:rsidR="0027415C" w:rsidRPr="00E14393">
        <w:rPr>
          <w:rFonts w:ascii="Arial" w:hAnsi="Arial" w:cs="Arial"/>
          <w:color w:val="auto"/>
          <w:sz w:val="24"/>
          <w:szCs w:val="24"/>
        </w:rPr>
        <w:t>n</w:t>
      </w:r>
      <w:r>
        <w:rPr>
          <w:rFonts w:ascii="Arial" w:hAnsi="Arial" w:cs="Arial"/>
          <w:color w:val="auto"/>
          <w:sz w:val="24"/>
          <w:szCs w:val="24"/>
        </w:rPr>
        <w:t xml:space="preserve"> response to </w:t>
      </w:r>
      <w:r w:rsidR="00EB0AFF" w:rsidRPr="00E14393">
        <w:rPr>
          <w:rFonts w:ascii="Arial" w:hAnsi="Arial" w:cs="Arial"/>
          <w:sz w:val="24"/>
          <w:szCs w:val="24"/>
        </w:rPr>
        <w:t>the</w:t>
      </w:r>
      <w:r w:rsidR="0027415C" w:rsidRPr="00E14393">
        <w:rPr>
          <w:rFonts w:ascii="Arial" w:hAnsi="Arial" w:cs="Arial"/>
          <w:sz w:val="24"/>
          <w:szCs w:val="24"/>
        </w:rPr>
        <w:t xml:space="preserve"> IOD the OMA prov</w:t>
      </w:r>
      <w:r w:rsidR="00EB0AFF" w:rsidRPr="00E14393">
        <w:rPr>
          <w:rFonts w:ascii="Arial" w:hAnsi="Arial" w:cs="Arial"/>
          <w:sz w:val="24"/>
          <w:szCs w:val="24"/>
        </w:rPr>
        <w:t>id</w:t>
      </w:r>
      <w:r w:rsidR="0027415C" w:rsidRPr="00E14393">
        <w:rPr>
          <w:rFonts w:ascii="Arial" w:hAnsi="Arial" w:cs="Arial"/>
          <w:sz w:val="24"/>
          <w:szCs w:val="24"/>
        </w:rPr>
        <w:t xml:space="preserve">ed a </w:t>
      </w:r>
      <w:r w:rsidR="00F43306" w:rsidRPr="00E14393">
        <w:rPr>
          <w:rFonts w:ascii="Arial" w:hAnsi="Arial" w:cs="Arial"/>
          <w:sz w:val="24"/>
          <w:szCs w:val="24"/>
        </w:rPr>
        <w:t>de</w:t>
      </w:r>
      <w:r w:rsidR="00EB0AFF" w:rsidRPr="00E14393">
        <w:rPr>
          <w:rFonts w:ascii="Arial" w:hAnsi="Arial" w:cs="Arial"/>
          <w:sz w:val="24"/>
          <w:szCs w:val="24"/>
        </w:rPr>
        <w:t>t</w:t>
      </w:r>
      <w:r w:rsidR="00F43306" w:rsidRPr="00E14393">
        <w:rPr>
          <w:rFonts w:ascii="Arial" w:hAnsi="Arial" w:cs="Arial"/>
          <w:sz w:val="24"/>
          <w:szCs w:val="24"/>
        </w:rPr>
        <w:t>ailed plan which t</w:t>
      </w:r>
      <w:r w:rsidR="00EB0AFF" w:rsidRPr="00E14393">
        <w:rPr>
          <w:rFonts w:ascii="Arial" w:hAnsi="Arial" w:cs="Arial"/>
          <w:sz w:val="24"/>
          <w:szCs w:val="24"/>
        </w:rPr>
        <w:t>h</w:t>
      </w:r>
      <w:r w:rsidR="00F43306" w:rsidRPr="00E14393">
        <w:rPr>
          <w:rFonts w:ascii="Arial" w:hAnsi="Arial" w:cs="Arial"/>
          <w:sz w:val="24"/>
          <w:szCs w:val="24"/>
        </w:rPr>
        <w:t xml:space="preserve">ey </w:t>
      </w:r>
      <w:r w:rsidR="00EB0AFF" w:rsidRPr="00E14393">
        <w:rPr>
          <w:rFonts w:ascii="Arial" w:hAnsi="Arial" w:cs="Arial"/>
          <w:sz w:val="24"/>
          <w:szCs w:val="24"/>
        </w:rPr>
        <w:t>f</w:t>
      </w:r>
      <w:r w:rsidR="00F43306" w:rsidRPr="00E14393">
        <w:rPr>
          <w:rFonts w:ascii="Arial" w:hAnsi="Arial" w:cs="Arial"/>
          <w:sz w:val="24"/>
          <w:szCs w:val="24"/>
        </w:rPr>
        <w:t>el</w:t>
      </w:r>
      <w:r w:rsidR="00EB0AFF" w:rsidRPr="00E14393">
        <w:rPr>
          <w:rFonts w:ascii="Arial" w:hAnsi="Arial" w:cs="Arial"/>
          <w:sz w:val="24"/>
          <w:szCs w:val="24"/>
        </w:rPr>
        <w:t>t</w:t>
      </w:r>
      <w:r w:rsidR="00F43306" w:rsidRPr="00E14393">
        <w:rPr>
          <w:rFonts w:ascii="Arial" w:hAnsi="Arial" w:cs="Arial"/>
          <w:sz w:val="24"/>
          <w:szCs w:val="24"/>
        </w:rPr>
        <w:t xml:space="preserve"> s</w:t>
      </w:r>
      <w:r w:rsidR="00EB0AFF" w:rsidRPr="00E14393">
        <w:rPr>
          <w:rFonts w:ascii="Arial" w:hAnsi="Arial" w:cs="Arial"/>
          <w:sz w:val="24"/>
          <w:szCs w:val="24"/>
        </w:rPr>
        <w:t>h</w:t>
      </w:r>
      <w:r w:rsidR="00F43306" w:rsidRPr="00E14393">
        <w:rPr>
          <w:rFonts w:ascii="Arial" w:hAnsi="Arial" w:cs="Arial"/>
          <w:sz w:val="24"/>
          <w:szCs w:val="24"/>
        </w:rPr>
        <w:t>o</w:t>
      </w:r>
      <w:r w:rsidR="00EB0AFF" w:rsidRPr="00E14393">
        <w:rPr>
          <w:rFonts w:ascii="Arial" w:hAnsi="Arial" w:cs="Arial"/>
          <w:sz w:val="24"/>
          <w:szCs w:val="24"/>
        </w:rPr>
        <w:t>w</w:t>
      </w:r>
      <w:r w:rsidR="00F43306" w:rsidRPr="00E14393">
        <w:rPr>
          <w:rFonts w:ascii="Arial" w:hAnsi="Arial" w:cs="Arial"/>
          <w:sz w:val="24"/>
          <w:szCs w:val="24"/>
        </w:rPr>
        <w:t>e</w:t>
      </w:r>
      <w:r w:rsidR="00EB0AFF" w:rsidRPr="00E14393">
        <w:rPr>
          <w:rFonts w:ascii="Arial" w:hAnsi="Arial" w:cs="Arial"/>
          <w:sz w:val="24"/>
          <w:szCs w:val="24"/>
        </w:rPr>
        <w:t>d</w:t>
      </w:r>
      <w:r w:rsidR="00F43306" w:rsidRPr="00E14393">
        <w:rPr>
          <w:rFonts w:ascii="Arial" w:hAnsi="Arial" w:cs="Arial"/>
          <w:sz w:val="24"/>
          <w:szCs w:val="24"/>
        </w:rPr>
        <w:t xml:space="preserve"> th</w:t>
      </w:r>
      <w:r w:rsidR="00EB0AFF" w:rsidRPr="00E14393">
        <w:rPr>
          <w:rFonts w:ascii="Arial" w:hAnsi="Arial" w:cs="Arial"/>
          <w:sz w:val="24"/>
          <w:szCs w:val="24"/>
        </w:rPr>
        <w:t>e</w:t>
      </w:r>
      <w:r w:rsidR="00F43306" w:rsidRPr="00E14393">
        <w:rPr>
          <w:rFonts w:ascii="Arial" w:hAnsi="Arial" w:cs="Arial"/>
          <w:sz w:val="24"/>
          <w:szCs w:val="24"/>
        </w:rPr>
        <w:t xml:space="preserve"> wi</w:t>
      </w:r>
      <w:r w:rsidR="00EB0AFF" w:rsidRPr="00E14393">
        <w:rPr>
          <w:rFonts w:ascii="Arial" w:hAnsi="Arial" w:cs="Arial"/>
          <w:sz w:val="24"/>
          <w:szCs w:val="24"/>
        </w:rPr>
        <w:t>d</w:t>
      </w:r>
      <w:r w:rsidR="00F43306" w:rsidRPr="00E14393">
        <w:rPr>
          <w:rFonts w:ascii="Arial" w:hAnsi="Arial" w:cs="Arial"/>
          <w:sz w:val="24"/>
          <w:szCs w:val="24"/>
        </w:rPr>
        <w:t>th.</w:t>
      </w:r>
      <w:r w:rsidR="009E693F" w:rsidRPr="00E14393">
        <w:rPr>
          <w:rFonts w:ascii="Arial" w:hAnsi="Arial" w:cs="Arial"/>
          <w:sz w:val="24"/>
          <w:szCs w:val="24"/>
        </w:rPr>
        <w:t xml:space="preserve"> </w:t>
      </w:r>
      <w:r w:rsidR="0001561C">
        <w:rPr>
          <w:rFonts w:ascii="Arial" w:hAnsi="Arial" w:cs="Arial"/>
          <w:sz w:val="24"/>
          <w:szCs w:val="24"/>
        </w:rPr>
        <w:t>U</w:t>
      </w:r>
      <w:r w:rsidR="00D165CB" w:rsidRPr="00E14393">
        <w:rPr>
          <w:rFonts w:ascii="Arial" w:hAnsi="Arial" w:cs="Arial"/>
          <w:sz w:val="24"/>
          <w:szCs w:val="24"/>
        </w:rPr>
        <w:t xml:space="preserve">nder section 56(1) of the 1981 Act, </w:t>
      </w:r>
      <w:r w:rsidR="009E693F" w:rsidRPr="00E14393">
        <w:rPr>
          <w:rFonts w:ascii="Arial" w:hAnsi="Arial" w:cs="Arial"/>
          <w:sz w:val="24"/>
          <w:szCs w:val="24"/>
        </w:rPr>
        <w:t xml:space="preserve">the Definitive Map </w:t>
      </w:r>
      <w:r w:rsidR="00D165CB" w:rsidRPr="00E14393">
        <w:rPr>
          <w:rFonts w:ascii="Arial" w:hAnsi="Arial" w:cs="Arial"/>
          <w:sz w:val="24"/>
          <w:szCs w:val="24"/>
        </w:rPr>
        <w:t xml:space="preserve">provides </w:t>
      </w:r>
      <w:r w:rsidR="00EB3EDE" w:rsidRPr="00E14393">
        <w:rPr>
          <w:rFonts w:ascii="Arial" w:hAnsi="Arial" w:cs="Arial"/>
          <w:sz w:val="24"/>
          <w:szCs w:val="24"/>
        </w:rPr>
        <w:t xml:space="preserve">conclusive evidence that there was at the relevant date a highway as shown </w:t>
      </w:r>
      <w:r w:rsidR="009E693F" w:rsidRPr="00E14393">
        <w:rPr>
          <w:rFonts w:ascii="Arial" w:hAnsi="Arial" w:cs="Arial"/>
          <w:sz w:val="24"/>
          <w:szCs w:val="24"/>
        </w:rPr>
        <w:t>on</w:t>
      </w:r>
      <w:r w:rsidR="00EB3EDE" w:rsidRPr="00E14393">
        <w:rPr>
          <w:rFonts w:ascii="Arial" w:hAnsi="Arial" w:cs="Arial"/>
          <w:sz w:val="24"/>
          <w:szCs w:val="24"/>
        </w:rPr>
        <w:t xml:space="preserve"> </w:t>
      </w:r>
      <w:r w:rsidR="009E693F" w:rsidRPr="00E14393">
        <w:rPr>
          <w:rFonts w:ascii="Arial" w:hAnsi="Arial" w:cs="Arial"/>
          <w:sz w:val="24"/>
          <w:szCs w:val="24"/>
        </w:rPr>
        <w:t>t</w:t>
      </w:r>
      <w:r w:rsidR="00EB3EDE" w:rsidRPr="00E14393">
        <w:rPr>
          <w:rFonts w:ascii="Arial" w:hAnsi="Arial" w:cs="Arial"/>
          <w:sz w:val="24"/>
          <w:szCs w:val="24"/>
        </w:rPr>
        <w:t xml:space="preserve">he </w:t>
      </w:r>
      <w:r w:rsidR="009E693F" w:rsidRPr="00E14393">
        <w:rPr>
          <w:rFonts w:ascii="Arial" w:hAnsi="Arial" w:cs="Arial"/>
          <w:sz w:val="24"/>
          <w:szCs w:val="24"/>
        </w:rPr>
        <w:t>m</w:t>
      </w:r>
      <w:r w:rsidR="00EB0AFF" w:rsidRPr="00E14393">
        <w:rPr>
          <w:rFonts w:ascii="Arial" w:hAnsi="Arial" w:cs="Arial"/>
          <w:sz w:val="24"/>
          <w:szCs w:val="24"/>
        </w:rPr>
        <w:t>a</w:t>
      </w:r>
      <w:r w:rsidR="00EB3EDE" w:rsidRPr="00E14393">
        <w:rPr>
          <w:rFonts w:ascii="Arial" w:hAnsi="Arial" w:cs="Arial"/>
          <w:sz w:val="24"/>
          <w:szCs w:val="24"/>
        </w:rPr>
        <w:t>p</w:t>
      </w:r>
      <w:r w:rsidR="00035052" w:rsidRPr="00E14393">
        <w:rPr>
          <w:rFonts w:ascii="Arial" w:hAnsi="Arial" w:cs="Arial"/>
          <w:sz w:val="24"/>
          <w:szCs w:val="24"/>
        </w:rPr>
        <w:t xml:space="preserve">, in </w:t>
      </w:r>
      <w:r w:rsidR="009E693F" w:rsidRPr="00E14393">
        <w:rPr>
          <w:rFonts w:ascii="Arial" w:hAnsi="Arial" w:cs="Arial"/>
          <w:sz w:val="24"/>
          <w:szCs w:val="24"/>
        </w:rPr>
        <w:t>t</w:t>
      </w:r>
      <w:r w:rsidR="00035052" w:rsidRPr="00E14393">
        <w:rPr>
          <w:rFonts w:ascii="Arial" w:hAnsi="Arial" w:cs="Arial"/>
          <w:sz w:val="24"/>
          <w:szCs w:val="24"/>
        </w:rPr>
        <w:t>his case a footpath.</w:t>
      </w:r>
      <w:r w:rsidR="00AC30A4" w:rsidRPr="00E14393">
        <w:rPr>
          <w:rFonts w:ascii="Arial" w:hAnsi="Arial" w:cs="Arial"/>
          <w:sz w:val="24"/>
          <w:szCs w:val="24"/>
        </w:rPr>
        <w:t xml:space="preserve"> </w:t>
      </w:r>
      <w:r w:rsidR="00F415B3" w:rsidRPr="00E14393">
        <w:rPr>
          <w:rFonts w:ascii="Arial" w:hAnsi="Arial" w:cs="Arial"/>
          <w:sz w:val="24"/>
          <w:szCs w:val="24"/>
        </w:rPr>
        <w:t xml:space="preserve">Overlaying the Order map and the </w:t>
      </w:r>
      <w:r w:rsidR="00264DF3" w:rsidRPr="00E14393">
        <w:rPr>
          <w:rFonts w:ascii="Arial" w:hAnsi="Arial" w:cs="Arial"/>
          <w:sz w:val="24"/>
          <w:szCs w:val="24"/>
        </w:rPr>
        <w:t>OS Master Map, February 2017</w:t>
      </w:r>
      <w:r w:rsidR="007C35CD" w:rsidRPr="00E14393">
        <w:rPr>
          <w:rFonts w:ascii="Arial" w:hAnsi="Arial" w:cs="Arial"/>
          <w:sz w:val="24"/>
          <w:szCs w:val="24"/>
        </w:rPr>
        <w:t xml:space="preserve">, </w:t>
      </w:r>
      <w:r w:rsidR="00D452AB" w:rsidRPr="00E14393">
        <w:rPr>
          <w:rFonts w:ascii="Arial" w:hAnsi="Arial" w:cs="Arial"/>
          <w:sz w:val="24"/>
          <w:szCs w:val="24"/>
        </w:rPr>
        <w:t xml:space="preserve">I </w:t>
      </w:r>
      <w:r w:rsidR="00E247D9">
        <w:rPr>
          <w:rFonts w:ascii="Arial" w:hAnsi="Arial" w:cs="Arial"/>
          <w:sz w:val="24"/>
          <w:szCs w:val="24"/>
        </w:rPr>
        <w:t xml:space="preserve">consider </w:t>
      </w:r>
      <w:r w:rsidR="00D452AB" w:rsidRPr="00E14393">
        <w:rPr>
          <w:rFonts w:ascii="Arial" w:hAnsi="Arial" w:cs="Arial"/>
          <w:sz w:val="24"/>
          <w:szCs w:val="24"/>
        </w:rPr>
        <w:t xml:space="preserve">that </w:t>
      </w:r>
      <w:r w:rsidR="00F04062">
        <w:rPr>
          <w:rFonts w:ascii="Arial" w:hAnsi="Arial" w:cs="Arial"/>
          <w:sz w:val="24"/>
          <w:szCs w:val="24"/>
        </w:rPr>
        <w:t>P</w:t>
      </w:r>
      <w:r w:rsidR="00883598" w:rsidRPr="00E14393">
        <w:rPr>
          <w:rFonts w:ascii="Arial" w:hAnsi="Arial" w:cs="Arial"/>
          <w:sz w:val="24"/>
          <w:szCs w:val="24"/>
        </w:rPr>
        <w:t xml:space="preserve">oint B </w:t>
      </w:r>
      <w:r w:rsidR="00E247D9">
        <w:rPr>
          <w:rFonts w:ascii="Arial" w:hAnsi="Arial" w:cs="Arial"/>
          <w:sz w:val="24"/>
          <w:szCs w:val="24"/>
        </w:rPr>
        <w:t xml:space="preserve">as shown </w:t>
      </w:r>
      <w:r w:rsidR="00883598" w:rsidRPr="00E14393">
        <w:rPr>
          <w:rFonts w:ascii="Arial" w:hAnsi="Arial" w:cs="Arial"/>
          <w:sz w:val="24"/>
          <w:szCs w:val="24"/>
        </w:rPr>
        <w:t>l</w:t>
      </w:r>
      <w:r w:rsidR="00F04062">
        <w:rPr>
          <w:rFonts w:ascii="Arial" w:hAnsi="Arial" w:cs="Arial"/>
          <w:sz w:val="24"/>
          <w:szCs w:val="24"/>
        </w:rPr>
        <w:t>ies a li</w:t>
      </w:r>
      <w:r w:rsidR="00EB0AFF" w:rsidRPr="00E14393">
        <w:rPr>
          <w:rFonts w:ascii="Arial" w:hAnsi="Arial" w:cs="Arial"/>
          <w:sz w:val="24"/>
          <w:szCs w:val="24"/>
        </w:rPr>
        <w:t>tt</w:t>
      </w:r>
      <w:r w:rsidR="00F04062">
        <w:rPr>
          <w:rFonts w:ascii="Arial" w:hAnsi="Arial" w:cs="Arial"/>
          <w:sz w:val="24"/>
          <w:szCs w:val="24"/>
        </w:rPr>
        <w:t>l</w:t>
      </w:r>
      <w:r w:rsidR="00EB0AFF" w:rsidRPr="00E14393">
        <w:rPr>
          <w:rFonts w:ascii="Arial" w:hAnsi="Arial" w:cs="Arial"/>
          <w:sz w:val="24"/>
          <w:szCs w:val="24"/>
        </w:rPr>
        <w:t>e</w:t>
      </w:r>
      <w:r w:rsidR="00F04062">
        <w:rPr>
          <w:rFonts w:ascii="Arial" w:hAnsi="Arial" w:cs="Arial"/>
          <w:sz w:val="24"/>
          <w:szCs w:val="24"/>
        </w:rPr>
        <w:t xml:space="preserve"> to the no</w:t>
      </w:r>
      <w:r w:rsidR="00EB0AFF" w:rsidRPr="00E14393">
        <w:rPr>
          <w:rFonts w:ascii="Arial" w:hAnsi="Arial" w:cs="Arial"/>
          <w:sz w:val="24"/>
          <w:szCs w:val="24"/>
        </w:rPr>
        <w:t>r</w:t>
      </w:r>
      <w:r w:rsidR="00F04062">
        <w:rPr>
          <w:rFonts w:ascii="Arial" w:hAnsi="Arial" w:cs="Arial"/>
          <w:sz w:val="24"/>
          <w:szCs w:val="24"/>
        </w:rPr>
        <w:t xml:space="preserve">th of </w:t>
      </w:r>
      <w:r w:rsidR="00883598" w:rsidRPr="00E14393">
        <w:rPr>
          <w:rFonts w:ascii="Arial" w:hAnsi="Arial" w:cs="Arial"/>
          <w:sz w:val="24"/>
          <w:szCs w:val="24"/>
        </w:rPr>
        <w:t>the</w:t>
      </w:r>
      <w:r w:rsidR="007C35CD" w:rsidRPr="00E14393">
        <w:rPr>
          <w:rFonts w:ascii="Arial" w:hAnsi="Arial" w:cs="Arial"/>
          <w:sz w:val="24"/>
          <w:szCs w:val="24"/>
        </w:rPr>
        <w:t xml:space="preserve"> centre of the tr</w:t>
      </w:r>
      <w:r w:rsidR="00883598" w:rsidRPr="00E14393">
        <w:rPr>
          <w:rFonts w:ascii="Arial" w:hAnsi="Arial" w:cs="Arial"/>
          <w:sz w:val="24"/>
          <w:szCs w:val="24"/>
        </w:rPr>
        <w:t>a</w:t>
      </w:r>
      <w:r w:rsidR="007C35CD" w:rsidRPr="00E14393">
        <w:rPr>
          <w:rFonts w:ascii="Arial" w:hAnsi="Arial" w:cs="Arial"/>
          <w:sz w:val="24"/>
          <w:szCs w:val="24"/>
        </w:rPr>
        <w:t>ck</w:t>
      </w:r>
      <w:r w:rsidR="00FF291C">
        <w:rPr>
          <w:rFonts w:ascii="Arial" w:hAnsi="Arial" w:cs="Arial"/>
          <w:sz w:val="24"/>
          <w:szCs w:val="24"/>
        </w:rPr>
        <w:t xml:space="preserve">. However, in </w:t>
      </w:r>
      <w:r w:rsidR="00045879">
        <w:rPr>
          <w:rFonts w:ascii="Arial" w:hAnsi="Arial" w:cs="Arial"/>
          <w:sz w:val="24"/>
          <w:szCs w:val="24"/>
        </w:rPr>
        <w:t>look</w:t>
      </w:r>
      <w:r w:rsidR="00FF291C">
        <w:rPr>
          <w:rFonts w:ascii="Arial" w:hAnsi="Arial" w:cs="Arial"/>
          <w:sz w:val="24"/>
          <w:szCs w:val="24"/>
        </w:rPr>
        <w:t>ing to mo</w:t>
      </w:r>
      <w:r w:rsidR="00617626" w:rsidRPr="00E14393">
        <w:rPr>
          <w:rFonts w:ascii="Arial" w:hAnsi="Arial" w:cs="Arial"/>
          <w:sz w:val="24"/>
          <w:szCs w:val="24"/>
        </w:rPr>
        <w:t>d</w:t>
      </w:r>
      <w:r w:rsidR="00FF291C">
        <w:rPr>
          <w:rFonts w:ascii="Arial" w:hAnsi="Arial" w:cs="Arial"/>
          <w:sz w:val="24"/>
          <w:szCs w:val="24"/>
        </w:rPr>
        <w:t>ify th</w:t>
      </w:r>
      <w:r w:rsidR="00617626" w:rsidRPr="00E14393">
        <w:rPr>
          <w:rFonts w:ascii="Arial" w:hAnsi="Arial" w:cs="Arial"/>
          <w:sz w:val="24"/>
          <w:szCs w:val="24"/>
        </w:rPr>
        <w:t>e</w:t>
      </w:r>
      <w:r w:rsidR="00FF291C">
        <w:rPr>
          <w:rFonts w:ascii="Arial" w:hAnsi="Arial" w:cs="Arial"/>
          <w:sz w:val="24"/>
          <w:szCs w:val="24"/>
        </w:rPr>
        <w:t xml:space="preserve"> map in this r</w:t>
      </w:r>
      <w:r w:rsidR="00617626" w:rsidRPr="00E14393">
        <w:rPr>
          <w:rFonts w:ascii="Arial" w:hAnsi="Arial" w:cs="Arial"/>
          <w:sz w:val="24"/>
          <w:szCs w:val="24"/>
        </w:rPr>
        <w:t>e</w:t>
      </w:r>
      <w:r w:rsidR="00FF291C">
        <w:rPr>
          <w:rFonts w:ascii="Arial" w:hAnsi="Arial" w:cs="Arial"/>
          <w:sz w:val="24"/>
          <w:szCs w:val="24"/>
        </w:rPr>
        <w:t xml:space="preserve">spect I consider that </w:t>
      </w:r>
      <w:r w:rsidR="00617626" w:rsidRPr="00E14393">
        <w:rPr>
          <w:rFonts w:ascii="Arial" w:hAnsi="Arial" w:cs="Arial"/>
          <w:sz w:val="24"/>
          <w:szCs w:val="24"/>
        </w:rPr>
        <w:t xml:space="preserve">the </w:t>
      </w:r>
      <w:r w:rsidR="00FF291C">
        <w:rPr>
          <w:rFonts w:ascii="Arial" w:hAnsi="Arial" w:cs="Arial"/>
          <w:sz w:val="24"/>
          <w:szCs w:val="24"/>
        </w:rPr>
        <w:t>chang</w:t>
      </w:r>
      <w:r w:rsidR="00617626" w:rsidRPr="00E14393">
        <w:rPr>
          <w:rFonts w:ascii="Arial" w:hAnsi="Arial" w:cs="Arial"/>
          <w:sz w:val="24"/>
          <w:szCs w:val="24"/>
        </w:rPr>
        <w:t>e</w:t>
      </w:r>
      <w:r w:rsidR="00FF291C">
        <w:rPr>
          <w:rFonts w:ascii="Arial" w:hAnsi="Arial" w:cs="Arial"/>
          <w:sz w:val="24"/>
          <w:szCs w:val="24"/>
        </w:rPr>
        <w:t xml:space="preserve"> is so small that it is not possible for me t</w:t>
      </w:r>
      <w:r w:rsidR="00617626" w:rsidRPr="00E14393">
        <w:rPr>
          <w:rFonts w:ascii="Arial" w:hAnsi="Arial" w:cs="Arial"/>
          <w:sz w:val="24"/>
          <w:szCs w:val="24"/>
        </w:rPr>
        <w:t>o</w:t>
      </w:r>
      <w:r w:rsidR="00FF291C">
        <w:rPr>
          <w:rFonts w:ascii="Arial" w:hAnsi="Arial" w:cs="Arial"/>
          <w:sz w:val="24"/>
          <w:szCs w:val="24"/>
        </w:rPr>
        <w:t xml:space="preserve"> </w:t>
      </w:r>
      <w:r w:rsidR="00CB3094">
        <w:rPr>
          <w:rFonts w:ascii="Arial" w:hAnsi="Arial" w:cs="Arial"/>
          <w:sz w:val="24"/>
          <w:szCs w:val="24"/>
        </w:rPr>
        <w:t>indicate it</w:t>
      </w:r>
      <w:r w:rsidR="00E247D9">
        <w:rPr>
          <w:rFonts w:ascii="Arial" w:hAnsi="Arial" w:cs="Arial"/>
          <w:sz w:val="24"/>
          <w:szCs w:val="24"/>
        </w:rPr>
        <w:t>; i</w:t>
      </w:r>
      <w:r w:rsidR="00045879">
        <w:rPr>
          <w:rFonts w:ascii="Arial" w:hAnsi="Arial" w:cs="Arial"/>
          <w:sz w:val="24"/>
          <w:szCs w:val="24"/>
        </w:rPr>
        <w:t>t is d</w:t>
      </w:r>
      <w:r w:rsidR="00617626" w:rsidRPr="00E14393">
        <w:rPr>
          <w:rFonts w:ascii="Arial" w:hAnsi="Arial" w:cs="Arial"/>
          <w:sz w:val="24"/>
          <w:szCs w:val="24"/>
        </w:rPr>
        <w:t xml:space="preserve">e minimis </w:t>
      </w:r>
      <w:r w:rsidR="00CB3094">
        <w:rPr>
          <w:rFonts w:ascii="Arial" w:hAnsi="Arial" w:cs="Arial"/>
          <w:sz w:val="24"/>
          <w:szCs w:val="24"/>
        </w:rPr>
        <w:t>a</w:t>
      </w:r>
      <w:r w:rsidR="00617626" w:rsidRPr="00E14393">
        <w:rPr>
          <w:rFonts w:ascii="Arial" w:hAnsi="Arial" w:cs="Arial"/>
          <w:sz w:val="24"/>
          <w:szCs w:val="24"/>
        </w:rPr>
        <w:t>n</w:t>
      </w:r>
      <w:r w:rsidR="00CB3094">
        <w:rPr>
          <w:rFonts w:ascii="Arial" w:hAnsi="Arial" w:cs="Arial"/>
          <w:sz w:val="24"/>
          <w:szCs w:val="24"/>
        </w:rPr>
        <w:t xml:space="preserve">d </w:t>
      </w:r>
      <w:r w:rsidR="00045879">
        <w:rPr>
          <w:rFonts w:ascii="Arial" w:hAnsi="Arial" w:cs="Arial"/>
          <w:sz w:val="24"/>
          <w:szCs w:val="24"/>
        </w:rPr>
        <w:t xml:space="preserve">so I </w:t>
      </w:r>
      <w:r w:rsidR="00CB3094">
        <w:rPr>
          <w:rFonts w:ascii="Arial" w:hAnsi="Arial" w:cs="Arial"/>
          <w:sz w:val="24"/>
          <w:szCs w:val="24"/>
        </w:rPr>
        <w:t xml:space="preserve">do not propose to modify </w:t>
      </w:r>
      <w:r w:rsidR="00617626" w:rsidRPr="00E14393">
        <w:rPr>
          <w:rFonts w:ascii="Arial" w:hAnsi="Arial" w:cs="Arial"/>
          <w:sz w:val="24"/>
          <w:szCs w:val="24"/>
        </w:rPr>
        <w:t xml:space="preserve">the </w:t>
      </w:r>
      <w:r w:rsidR="00CB3094">
        <w:rPr>
          <w:rFonts w:ascii="Arial" w:hAnsi="Arial" w:cs="Arial"/>
          <w:sz w:val="24"/>
          <w:szCs w:val="24"/>
        </w:rPr>
        <w:t>map</w:t>
      </w:r>
      <w:r w:rsidR="00C9461E" w:rsidRPr="00E14393">
        <w:rPr>
          <w:rFonts w:ascii="Arial" w:hAnsi="Arial" w:cs="Arial"/>
          <w:sz w:val="24"/>
          <w:szCs w:val="24"/>
        </w:rPr>
        <w:t>.</w:t>
      </w:r>
      <w:r w:rsidR="000D0275">
        <w:rPr>
          <w:rFonts w:ascii="Arial" w:hAnsi="Arial" w:cs="Arial"/>
          <w:sz w:val="24"/>
          <w:szCs w:val="24"/>
        </w:rPr>
        <w:t xml:space="preserve"> </w:t>
      </w:r>
      <w:r w:rsidR="00617626" w:rsidRPr="00E14393">
        <w:rPr>
          <w:rFonts w:ascii="Arial" w:hAnsi="Arial" w:cs="Arial"/>
          <w:sz w:val="24"/>
          <w:szCs w:val="24"/>
        </w:rPr>
        <w:t xml:space="preserve"> </w:t>
      </w:r>
    </w:p>
    <w:p w14:paraId="10409B5E" w14:textId="69257327" w:rsidR="00D76691" w:rsidRPr="00E14393" w:rsidRDefault="00192418" w:rsidP="00E14393">
      <w:pPr>
        <w:pStyle w:val="Style1"/>
        <w:rPr>
          <w:rFonts w:ascii="Arial" w:hAnsi="Arial" w:cs="Arial"/>
          <w:color w:val="auto"/>
          <w:sz w:val="24"/>
          <w:szCs w:val="24"/>
        </w:rPr>
      </w:pPr>
      <w:r w:rsidRPr="00E14393">
        <w:rPr>
          <w:rFonts w:ascii="Arial" w:hAnsi="Arial" w:cs="Arial"/>
          <w:sz w:val="24"/>
          <w:szCs w:val="24"/>
        </w:rPr>
        <w:t xml:space="preserve">The Definitive Statement provides conclusive evidence with regard to </w:t>
      </w:r>
      <w:r w:rsidR="00E247D9">
        <w:rPr>
          <w:rFonts w:ascii="Arial" w:hAnsi="Arial" w:cs="Arial"/>
          <w:sz w:val="24"/>
          <w:szCs w:val="24"/>
        </w:rPr>
        <w:t>the</w:t>
      </w:r>
      <w:r w:rsidRPr="00E14393">
        <w:rPr>
          <w:rFonts w:ascii="Arial" w:hAnsi="Arial" w:cs="Arial"/>
          <w:sz w:val="24"/>
          <w:szCs w:val="24"/>
        </w:rPr>
        <w:t xml:space="preserve"> particulars as to position or width</w:t>
      </w:r>
      <w:r w:rsidR="00155D48">
        <w:rPr>
          <w:rFonts w:ascii="Arial" w:hAnsi="Arial" w:cs="Arial"/>
          <w:sz w:val="24"/>
          <w:szCs w:val="24"/>
        </w:rPr>
        <w:t xml:space="preserve"> and I am satisfied that those </w:t>
      </w:r>
      <w:r w:rsidR="00F345E7" w:rsidRPr="00E14393">
        <w:rPr>
          <w:rFonts w:ascii="Arial" w:hAnsi="Arial" w:cs="Arial"/>
          <w:sz w:val="24"/>
          <w:szCs w:val="24"/>
        </w:rPr>
        <w:t>details</w:t>
      </w:r>
      <w:r w:rsidR="00155D48">
        <w:rPr>
          <w:rFonts w:ascii="Arial" w:hAnsi="Arial" w:cs="Arial"/>
          <w:sz w:val="24"/>
          <w:szCs w:val="24"/>
        </w:rPr>
        <w:t xml:space="preserve"> c</w:t>
      </w:r>
      <w:r w:rsidR="00C9461E" w:rsidRPr="00E14393">
        <w:rPr>
          <w:rFonts w:ascii="Arial" w:hAnsi="Arial" w:cs="Arial"/>
          <w:sz w:val="24"/>
          <w:szCs w:val="24"/>
        </w:rPr>
        <w:t>an</w:t>
      </w:r>
      <w:r w:rsidR="00155D48">
        <w:rPr>
          <w:rFonts w:ascii="Arial" w:hAnsi="Arial" w:cs="Arial"/>
          <w:sz w:val="24"/>
          <w:szCs w:val="24"/>
        </w:rPr>
        <w:t xml:space="preserve"> </w:t>
      </w:r>
      <w:r w:rsidR="00F345E7" w:rsidRPr="00E14393">
        <w:rPr>
          <w:rFonts w:ascii="Arial" w:hAnsi="Arial" w:cs="Arial"/>
          <w:sz w:val="24"/>
          <w:szCs w:val="24"/>
        </w:rPr>
        <w:t>be properly recorded the</w:t>
      </w:r>
      <w:r w:rsidR="00155D48">
        <w:rPr>
          <w:rFonts w:ascii="Arial" w:hAnsi="Arial" w:cs="Arial"/>
          <w:sz w:val="24"/>
          <w:szCs w:val="24"/>
        </w:rPr>
        <w:t>re</w:t>
      </w:r>
      <w:r w:rsidR="00F345E7" w:rsidRPr="00E14393">
        <w:rPr>
          <w:rFonts w:ascii="Arial" w:hAnsi="Arial" w:cs="Arial"/>
          <w:sz w:val="24"/>
          <w:szCs w:val="24"/>
        </w:rPr>
        <w:t>.</w:t>
      </w:r>
      <w:r w:rsidR="00155D48">
        <w:rPr>
          <w:rFonts w:ascii="Arial" w:hAnsi="Arial" w:cs="Arial"/>
          <w:sz w:val="24"/>
          <w:szCs w:val="24"/>
        </w:rPr>
        <w:t xml:space="preserve"> In relation to the suggested modification f</w:t>
      </w:r>
      <w:r w:rsidR="008E17C6">
        <w:rPr>
          <w:rFonts w:ascii="Arial" w:hAnsi="Arial" w:cs="Arial"/>
          <w:sz w:val="24"/>
          <w:szCs w:val="24"/>
        </w:rPr>
        <w:t>r</w:t>
      </w:r>
      <w:r w:rsidR="00155D48">
        <w:rPr>
          <w:rFonts w:ascii="Arial" w:hAnsi="Arial" w:cs="Arial"/>
          <w:sz w:val="24"/>
          <w:szCs w:val="24"/>
        </w:rPr>
        <w:t>om the OMA I am not satisfied that the</w:t>
      </w:r>
      <w:r w:rsidR="008E17C6">
        <w:rPr>
          <w:rFonts w:ascii="Arial" w:hAnsi="Arial" w:cs="Arial"/>
          <w:sz w:val="24"/>
          <w:szCs w:val="24"/>
        </w:rPr>
        <w:t xml:space="preserve"> suggested </w:t>
      </w:r>
      <w:r w:rsidR="00155D48">
        <w:rPr>
          <w:rFonts w:ascii="Arial" w:hAnsi="Arial" w:cs="Arial"/>
          <w:sz w:val="24"/>
          <w:szCs w:val="24"/>
        </w:rPr>
        <w:t>width of 10 metres takes account of the width of FP25</w:t>
      </w:r>
      <w:r w:rsidR="008E17C6">
        <w:rPr>
          <w:rFonts w:ascii="Arial" w:hAnsi="Arial" w:cs="Arial"/>
          <w:sz w:val="24"/>
          <w:szCs w:val="24"/>
        </w:rPr>
        <w:t>. I</w:t>
      </w:r>
      <w:r w:rsidR="003B1C15">
        <w:rPr>
          <w:rFonts w:ascii="Arial" w:hAnsi="Arial" w:cs="Arial"/>
          <w:sz w:val="24"/>
          <w:szCs w:val="24"/>
        </w:rPr>
        <w:t xml:space="preserve"> consider the greatest width is </w:t>
      </w:r>
      <w:r w:rsidR="001A7352">
        <w:rPr>
          <w:rFonts w:ascii="Arial" w:hAnsi="Arial" w:cs="Arial"/>
          <w:sz w:val="24"/>
          <w:szCs w:val="24"/>
        </w:rPr>
        <w:t>8.8 metres</w:t>
      </w:r>
      <w:r w:rsidR="00C8523E">
        <w:rPr>
          <w:rFonts w:ascii="Arial" w:hAnsi="Arial" w:cs="Arial"/>
          <w:sz w:val="24"/>
          <w:szCs w:val="24"/>
        </w:rPr>
        <w:t xml:space="preserve">, </w:t>
      </w:r>
      <w:r w:rsidR="008E17C6">
        <w:rPr>
          <w:rFonts w:ascii="Arial" w:hAnsi="Arial" w:cs="Arial"/>
          <w:sz w:val="24"/>
          <w:szCs w:val="24"/>
        </w:rPr>
        <w:t xml:space="preserve">near point B, </w:t>
      </w:r>
      <w:r w:rsidR="00C8523E">
        <w:rPr>
          <w:rFonts w:ascii="Arial" w:hAnsi="Arial" w:cs="Arial"/>
          <w:sz w:val="24"/>
          <w:szCs w:val="24"/>
        </w:rPr>
        <w:t>with the majority of the route being no more than</w:t>
      </w:r>
      <w:r w:rsidR="002F13B1">
        <w:rPr>
          <w:rFonts w:ascii="Arial" w:hAnsi="Arial" w:cs="Arial"/>
          <w:sz w:val="24"/>
          <w:szCs w:val="24"/>
        </w:rPr>
        <w:t xml:space="preserve"> 4 - </w:t>
      </w:r>
      <w:r w:rsidR="00C8523E">
        <w:rPr>
          <w:rFonts w:ascii="Arial" w:hAnsi="Arial" w:cs="Arial"/>
          <w:sz w:val="24"/>
          <w:szCs w:val="24"/>
        </w:rPr>
        <w:t>5 metres</w:t>
      </w:r>
      <w:r w:rsidR="001A7352">
        <w:rPr>
          <w:rFonts w:ascii="Arial" w:hAnsi="Arial" w:cs="Arial"/>
          <w:sz w:val="24"/>
          <w:szCs w:val="24"/>
        </w:rPr>
        <w:t>.</w:t>
      </w:r>
      <w:r w:rsidR="00D76691" w:rsidRPr="00E14393">
        <w:rPr>
          <w:rFonts w:ascii="Arial" w:hAnsi="Arial" w:cs="Arial"/>
          <w:sz w:val="24"/>
          <w:szCs w:val="24"/>
        </w:rPr>
        <w:t xml:space="preserve"> I agree with the objectors that the </w:t>
      </w:r>
      <w:r w:rsidR="009941BD" w:rsidRPr="00E14393">
        <w:rPr>
          <w:rFonts w:ascii="Arial" w:hAnsi="Arial" w:cs="Arial"/>
          <w:sz w:val="24"/>
          <w:szCs w:val="24"/>
        </w:rPr>
        <w:t xml:space="preserve">grid </w:t>
      </w:r>
      <w:r w:rsidR="009941BD" w:rsidRPr="00E14393">
        <w:rPr>
          <w:rFonts w:ascii="Arial" w:hAnsi="Arial" w:cs="Arial"/>
          <w:color w:val="auto"/>
          <w:sz w:val="24"/>
          <w:szCs w:val="24"/>
        </w:rPr>
        <w:t>r</w:t>
      </w:r>
      <w:r w:rsidR="00D76691" w:rsidRPr="00E14393">
        <w:rPr>
          <w:rFonts w:ascii="Arial" w:hAnsi="Arial" w:cs="Arial"/>
          <w:color w:val="auto"/>
          <w:sz w:val="24"/>
          <w:szCs w:val="24"/>
        </w:rPr>
        <w:t>e</w:t>
      </w:r>
      <w:r w:rsidR="009941BD" w:rsidRPr="00E14393">
        <w:rPr>
          <w:rFonts w:ascii="Arial" w:hAnsi="Arial" w:cs="Arial"/>
          <w:color w:val="auto"/>
          <w:sz w:val="24"/>
          <w:szCs w:val="24"/>
        </w:rPr>
        <w:t>ferences app</w:t>
      </w:r>
      <w:r w:rsidR="00D76691" w:rsidRPr="00E14393">
        <w:rPr>
          <w:rFonts w:ascii="Arial" w:hAnsi="Arial" w:cs="Arial"/>
          <w:color w:val="auto"/>
          <w:sz w:val="24"/>
          <w:szCs w:val="24"/>
        </w:rPr>
        <w:t xml:space="preserve">ear </w:t>
      </w:r>
      <w:r w:rsidR="009941BD" w:rsidRPr="00E14393">
        <w:rPr>
          <w:rFonts w:ascii="Arial" w:hAnsi="Arial" w:cs="Arial"/>
          <w:color w:val="auto"/>
          <w:sz w:val="24"/>
          <w:szCs w:val="24"/>
        </w:rPr>
        <w:t xml:space="preserve">sufficiently </w:t>
      </w:r>
      <w:r w:rsidR="00D76691" w:rsidRPr="00E14393">
        <w:rPr>
          <w:rFonts w:ascii="Arial" w:hAnsi="Arial" w:cs="Arial"/>
          <w:color w:val="auto"/>
          <w:sz w:val="24"/>
          <w:szCs w:val="24"/>
        </w:rPr>
        <w:t>d</w:t>
      </w:r>
      <w:r w:rsidR="009941BD" w:rsidRPr="00E14393">
        <w:rPr>
          <w:rFonts w:ascii="Arial" w:hAnsi="Arial" w:cs="Arial"/>
          <w:color w:val="auto"/>
          <w:sz w:val="24"/>
          <w:szCs w:val="24"/>
        </w:rPr>
        <w:t>etailed</w:t>
      </w:r>
      <w:r w:rsidR="00D62399">
        <w:rPr>
          <w:rFonts w:ascii="Arial" w:hAnsi="Arial" w:cs="Arial"/>
          <w:color w:val="auto"/>
          <w:sz w:val="24"/>
          <w:szCs w:val="24"/>
        </w:rPr>
        <w:t>, with no modifications required</w:t>
      </w:r>
      <w:r w:rsidR="00D76691" w:rsidRPr="00E14393">
        <w:rPr>
          <w:rFonts w:ascii="Arial" w:hAnsi="Arial" w:cs="Arial"/>
          <w:color w:val="auto"/>
          <w:sz w:val="24"/>
          <w:szCs w:val="24"/>
        </w:rPr>
        <w:t xml:space="preserve">. </w:t>
      </w:r>
    </w:p>
    <w:p w14:paraId="3B5017C5" w14:textId="59FE7F44" w:rsidR="001B2B0F" w:rsidRPr="00E14393" w:rsidRDefault="00C56504" w:rsidP="00E14393">
      <w:pPr>
        <w:pStyle w:val="Heading6blackfont"/>
        <w:spacing w:before="120"/>
        <w:rPr>
          <w:rFonts w:ascii="Arial" w:hAnsi="Arial" w:cs="Arial"/>
          <w:b w:val="0"/>
          <w:bCs/>
          <w:i/>
          <w:color w:val="auto"/>
          <w:sz w:val="24"/>
          <w:szCs w:val="24"/>
          <w:u w:val="single"/>
        </w:rPr>
      </w:pPr>
      <w:r w:rsidRPr="00E14393">
        <w:rPr>
          <w:rFonts w:ascii="Arial" w:hAnsi="Arial" w:cs="Arial"/>
          <w:b w:val="0"/>
          <w:bCs/>
          <w:i/>
          <w:color w:val="auto"/>
          <w:sz w:val="24"/>
          <w:szCs w:val="24"/>
          <w:u w:val="single"/>
        </w:rPr>
        <w:t>C</w:t>
      </w:r>
      <w:r w:rsidR="001B2B0F" w:rsidRPr="00E14393">
        <w:rPr>
          <w:rFonts w:ascii="Arial" w:hAnsi="Arial" w:cs="Arial"/>
          <w:b w:val="0"/>
          <w:bCs/>
          <w:i/>
          <w:color w:val="auto"/>
          <w:sz w:val="24"/>
          <w:szCs w:val="24"/>
          <w:u w:val="single"/>
        </w:rPr>
        <w:t>o</w:t>
      </w:r>
      <w:r w:rsidRPr="00E14393">
        <w:rPr>
          <w:rFonts w:ascii="Arial" w:hAnsi="Arial" w:cs="Arial"/>
          <w:b w:val="0"/>
          <w:bCs/>
          <w:i/>
          <w:color w:val="auto"/>
          <w:sz w:val="24"/>
          <w:szCs w:val="24"/>
          <w:u w:val="single"/>
        </w:rPr>
        <w:t>ncl</w:t>
      </w:r>
      <w:r w:rsidR="001B2B0F" w:rsidRPr="00E14393">
        <w:rPr>
          <w:rFonts w:ascii="Arial" w:hAnsi="Arial" w:cs="Arial"/>
          <w:b w:val="0"/>
          <w:bCs/>
          <w:i/>
          <w:color w:val="auto"/>
          <w:sz w:val="24"/>
          <w:szCs w:val="24"/>
          <w:u w:val="single"/>
        </w:rPr>
        <w:t>u</w:t>
      </w:r>
      <w:r w:rsidRPr="00E14393">
        <w:rPr>
          <w:rFonts w:ascii="Arial" w:hAnsi="Arial" w:cs="Arial"/>
          <w:b w:val="0"/>
          <w:bCs/>
          <w:i/>
          <w:color w:val="auto"/>
          <w:sz w:val="24"/>
          <w:szCs w:val="24"/>
          <w:u w:val="single"/>
        </w:rPr>
        <w:t>si</w:t>
      </w:r>
      <w:r w:rsidR="001B2B0F" w:rsidRPr="00E14393">
        <w:rPr>
          <w:rFonts w:ascii="Arial" w:hAnsi="Arial" w:cs="Arial"/>
          <w:b w:val="0"/>
          <w:bCs/>
          <w:i/>
          <w:color w:val="auto"/>
          <w:sz w:val="24"/>
          <w:szCs w:val="24"/>
          <w:u w:val="single"/>
        </w:rPr>
        <w:t>o</w:t>
      </w:r>
      <w:r w:rsidRPr="00E14393">
        <w:rPr>
          <w:rFonts w:ascii="Arial" w:hAnsi="Arial" w:cs="Arial"/>
          <w:b w:val="0"/>
          <w:bCs/>
          <w:i/>
          <w:color w:val="auto"/>
          <w:sz w:val="24"/>
          <w:szCs w:val="24"/>
          <w:u w:val="single"/>
        </w:rPr>
        <w:t>ns</w:t>
      </w:r>
      <w:r w:rsidR="001B2B0F" w:rsidRPr="00E14393">
        <w:rPr>
          <w:rFonts w:ascii="Arial" w:hAnsi="Arial" w:cs="Arial"/>
          <w:b w:val="0"/>
          <w:bCs/>
          <w:i/>
          <w:color w:val="auto"/>
          <w:sz w:val="24"/>
          <w:szCs w:val="24"/>
          <w:u w:val="single"/>
        </w:rPr>
        <w:t xml:space="preserve"> </w:t>
      </w:r>
    </w:p>
    <w:p w14:paraId="7CAFCF33" w14:textId="7DC1DCF7" w:rsidR="00050032" w:rsidRPr="00E14393" w:rsidRDefault="00E10681" w:rsidP="00E14393">
      <w:pPr>
        <w:pStyle w:val="Style1"/>
        <w:ind w:left="425" w:hanging="425"/>
        <w:rPr>
          <w:rFonts w:ascii="Arial" w:hAnsi="Arial" w:cs="Arial"/>
          <w:color w:val="auto"/>
          <w:sz w:val="24"/>
          <w:szCs w:val="24"/>
        </w:rPr>
      </w:pPr>
      <w:r w:rsidRPr="00E14393">
        <w:rPr>
          <w:rFonts w:ascii="Arial" w:hAnsi="Arial" w:cs="Arial"/>
          <w:color w:val="auto"/>
          <w:sz w:val="24"/>
          <w:szCs w:val="24"/>
        </w:rPr>
        <w:t xml:space="preserve">I am satisfied, on the balance of probabilities, from the evidence as a whole that </w:t>
      </w:r>
      <w:r w:rsidR="00C56504" w:rsidRPr="00E14393">
        <w:rPr>
          <w:rFonts w:ascii="Arial" w:hAnsi="Arial" w:cs="Arial"/>
          <w:color w:val="auto"/>
          <w:sz w:val="24"/>
          <w:szCs w:val="24"/>
        </w:rPr>
        <w:t>th</w:t>
      </w:r>
      <w:r w:rsidRPr="00E14393">
        <w:rPr>
          <w:rFonts w:ascii="Arial" w:hAnsi="Arial" w:cs="Arial"/>
          <w:color w:val="auto"/>
          <w:sz w:val="24"/>
          <w:szCs w:val="24"/>
        </w:rPr>
        <w:t>e sec</w:t>
      </w:r>
      <w:r w:rsidR="00C56504" w:rsidRPr="00E14393">
        <w:rPr>
          <w:rFonts w:ascii="Arial" w:hAnsi="Arial" w:cs="Arial"/>
          <w:color w:val="auto"/>
          <w:sz w:val="24"/>
          <w:szCs w:val="24"/>
        </w:rPr>
        <w:t>t</w:t>
      </w:r>
      <w:r w:rsidRPr="00E14393">
        <w:rPr>
          <w:rFonts w:ascii="Arial" w:hAnsi="Arial" w:cs="Arial"/>
          <w:color w:val="auto"/>
          <w:sz w:val="24"/>
          <w:szCs w:val="24"/>
        </w:rPr>
        <w:t>ion</w:t>
      </w:r>
      <w:r w:rsidR="00C56504" w:rsidRPr="00E14393">
        <w:rPr>
          <w:rFonts w:ascii="Arial" w:hAnsi="Arial" w:cs="Arial"/>
          <w:color w:val="auto"/>
          <w:sz w:val="24"/>
          <w:szCs w:val="24"/>
        </w:rPr>
        <w:t xml:space="preserve"> A</w:t>
      </w:r>
      <w:r w:rsidRPr="00E14393">
        <w:rPr>
          <w:rFonts w:ascii="Arial" w:hAnsi="Arial" w:cs="Arial"/>
          <w:color w:val="auto"/>
          <w:sz w:val="24"/>
          <w:szCs w:val="24"/>
        </w:rPr>
        <w:t xml:space="preserve"> </w:t>
      </w:r>
      <w:r w:rsidR="00C56504" w:rsidRPr="00E14393">
        <w:rPr>
          <w:rFonts w:ascii="Arial" w:hAnsi="Arial" w:cs="Arial"/>
          <w:color w:val="auto"/>
          <w:sz w:val="24"/>
          <w:szCs w:val="24"/>
        </w:rPr>
        <w:t>-</w:t>
      </w:r>
      <w:r w:rsidRPr="00E14393">
        <w:rPr>
          <w:rFonts w:ascii="Arial" w:hAnsi="Arial" w:cs="Arial"/>
          <w:color w:val="auto"/>
          <w:sz w:val="24"/>
          <w:szCs w:val="24"/>
        </w:rPr>
        <w:t xml:space="preserve"> B - </w:t>
      </w:r>
      <w:r w:rsidR="00C56504" w:rsidRPr="00E14393">
        <w:rPr>
          <w:rFonts w:ascii="Arial" w:hAnsi="Arial" w:cs="Arial"/>
          <w:color w:val="auto"/>
          <w:sz w:val="24"/>
          <w:szCs w:val="24"/>
        </w:rPr>
        <w:t>C s</w:t>
      </w:r>
      <w:r w:rsidRPr="00E14393">
        <w:rPr>
          <w:rFonts w:ascii="Arial" w:hAnsi="Arial" w:cs="Arial"/>
          <w:color w:val="auto"/>
          <w:sz w:val="24"/>
          <w:szCs w:val="24"/>
        </w:rPr>
        <w:t>hould be recorded as</w:t>
      </w:r>
      <w:r w:rsidR="00C56504" w:rsidRPr="00E14393">
        <w:rPr>
          <w:rFonts w:ascii="Arial" w:hAnsi="Arial" w:cs="Arial"/>
          <w:color w:val="auto"/>
          <w:sz w:val="24"/>
          <w:szCs w:val="24"/>
        </w:rPr>
        <w:t xml:space="preserve"> a public footpath, b</w:t>
      </w:r>
      <w:r w:rsidRPr="00E14393">
        <w:rPr>
          <w:rFonts w:ascii="Arial" w:hAnsi="Arial" w:cs="Arial"/>
          <w:color w:val="auto"/>
          <w:sz w:val="24"/>
          <w:szCs w:val="24"/>
        </w:rPr>
        <w:t>y reference t</w:t>
      </w:r>
      <w:r w:rsidR="00C56504" w:rsidRPr="00E14393">
        <w:rPr>
          <w:rFonts w:ascii="Arial" w:hAnsi="Arial" w:cs="Arial"/>
          <w:color w:val="auto"/>
          <w:sz w:val="24"/>
          <w:szCs w:val="24"/>
        </w:rPr>
        <w:t>o</w:t>
      </w:r>
      <w:r w:rsidRPr="00E14393">
        <w:rPr>
          <w:rFonts w:ascii="Arial" w:hAnsi="Arial" w:cs="Arial"/>
          <w:color w:val="auto"/>
          <w:sz w:val="24"/>
          <w:szCs w:val="24"/>
        </w:rPr>
        <w:t xml:space="preserve"> ei</w:t>
      </w:r>
      <w:r w:rsidR="00C56504" w:rsidRPr="00E14393">
        <w:rPr>
          <w:rFonts w:ascii="Arial" w:hAnsi="Arial" w:cs="Arial"/>
          <w:color w:val="auto"/>
          <w:sz w:val="24"/>
          <w:szCs w:val="24"/>
        </w:rPr>
        <w:t>th</w:t>
      </w:r>
      <w:r w:rsidRPr="00E14393">
        <w:rPr>
          <w:rFonts w:ascii="Arial" w:hAnsi="Arial" w:cs="Arial"/>
          <w:color w:val="auto"/>
          <w:sz w:val="24"/>
          <w:szCs w:val="24"/>
        </w:rPr>
        <w:t xml:space="preserve">er </w:t>
      </w:r>
      <w:r w:rsidR="00C56504" w:rsidRPr="00E14393">
        <w:rPr>
          <w:rFonts w:ascii="Arial" w:hAnsi="Arial" w:cs="Arial"/>
          <w:color w:val="auto"/>
          <w:sz w:val="24"/>
          <w:szCs w:val="24"/>
        </w:rPr>
        <w:t>the</w:t>
      </w:r>
      <w:r w:rsidRPr="00E14393">
        <w:rPr>
          <w:rFonts w:ascii="Arial" w:hAnsi="Arial" w:cs="Arial"/>
          <w:color w:val="auto"/>
          <w:sz w:val="24"/>
          <w:szCs w:val="24"/>
        </w:rPr>
        <w:t xml:space="preserve"> statute or </w:t>
      </w:r>
      <w:r w:rsidR="00C56504" w:rsidRPr="00E14393">
        <w:rPr>
          <w:rFonts w:ascii="Arial" w:hAnsi="Arial" w:cs="Arial"/>
          <w:color w:val="auto"/>
          <w:sz w:val="24"/>
          <w:szCs w:val="24"/>
        </w:rPr>
        <w:t xml:space="preserve">under common law. </w:t>
      </w:r>
      <w:r w:rsidR="00A0624D" w:rsidRPr="00E14393">
        <w:rPr>
          <w:rFonts w:ascii="Arial" w:hAnsi="Arial" w:cs="Arial"/>
          <w:color w:val="auto"/>
          <w:sz w:val="24"/>
          <w:szCs w:val="24"/>
        </w:rPr>
        <w:t xml:space="preserve">A </w:t>
      </w:r>
      <w:r w:rsidR="001B0EE6">
        <w:rPr>
          <w:rFonts w:ascii="Arial" w:hAnsi="Arial" w:cs="Arial"/>
          <w:color w:val="auto"/>
          <w:sz w:val="24"/>
          <w:szCs w:val="24"/>
        </w:rPr>
        <w:t xml:space="preserve">minor </w:t>
      </w:r>
      <w:r w:rsidR="00A0624D" w:rsidRPr="00E14393">
        <w:rPr>
          <w:rFonts w:ascii="Arial" w:hAnsi="Arial" w:cs="Arial"/>
          <w:color w:val="auto"/>
          <w:sz w:val="24"/>
          <w:szCs w:val="24"/>
        </w:rPr>
        <w:t xml:space="preserve">modification to </w:t>
      </w:r>
      <w:r w:rsidR="00C56504" w:rsidRPr="00E14393">
        <w:rPr>
          <w:rFonts w:ascii="Arial" w:hAnsi="Arial" w:cs="Arial"/>
          <w:color w:val="auto"/>
          <w:sz w:val="24"/>
          <w:szCs w:val="24"/>
        </w:rPr>
        <w:t>the</w:t>
      </w:r>
      <w:r w:rsidR="00A0624D" w:rsidRPr="00E14393">
        <w:rPr>
          <w:rFonts w:ascii="Arial" w:hAnsi="Arial" w:cs="Arial"/>
          <w:color w:val="auto"/>
          <w:sz w:val="24"/>
          <w:szCs w:val="24"/>
        </w:rPr>
        <w:t xml:space="preserve"> O</w:t>
      </w:r>
      <w:r w:rsidR="00C56504" w:rsidRPr="00E14393">
        <w:rPr>
          <w:rFonts w:ascii="Arial" w:hAnsi="Arial" w:cs="Arial"/>
          <w:color w:val="auto"/>
          <w:sz w:val="24"/>
          <w:szCs w:val="24"/>
        </w:rPr>
        <w:t>r</w:t>
      </w:r>
      <w:r w:rsidR="00A0624D" w:rsidRPr="00E14393">
        <w:rPr>
          <w:rFonts w:ascii="Arial" w:hAnsi="Arial" w:cs="Arial"/>
          <w:color w:val="auto"/>
          <w:sz w:val="24"/>
          <w:szCs w:val="24"/>
        </w:rPr>
        <w:t>d</w:t>
      </w:r>
      <w:r w:rsidR="00C56504" w:rsidRPr="00E14393">
        <w:rPr>
          <w:rFonts w:ascii="Arial" w:hAnsi="Arial" w:cs="Arial"/>
          <w:color w:val="auto"/>
          <w:sz w:val="24"/>
          <w:szCs w:val="24"/>
        </w:rPr>
        <w:t>e</w:t>
      </w:r>
      <w:r w:rsidR="00A0624D" w:rsidRPr="00E14393">
        <w:rPr>
          <w:rFonts w:ascii="Arial" w:hAnsi="Arial" w:cs="Arial"/>
          <w:color w:val="auto"/>
          <w:sz w:val="24"/>
          <w:szCs w:val="24"/>
        </w:rPr>
        <w:t xml:space="preserve">r will </w:t>
      </w:r>
      <w:r w:rsidR="00C56504" w:rsidRPr="00E14393">
        <w:rPr>
          <w:rFonts w:ascii="Arial" w:hAnsi="Arial" w:cs="Arial"/>
          <w:color w:val="auto"/>
          <w:sz w:val="24"/>
          <w:szCs w:val="24"/>
        </w:rPr>
        <w:t xml:space="preserve">be </w:t>
      </w:r>
      <w:r w:rsidR="00A0624D" w:rsidRPr="00E14393">
        <w:rPr>
          <w:rFonts w:ascii="Arial" w:hAnsi="Arial" w:cs="Arial"/>
          <w:color w:val="auto"/>
          <w:sz w:val="24"/>
          <w:szCs w:val="24"/>
        </w:rPr>
        <w:t>propose</w:t>
      </w:r>
      <w:r w:rsidR="00C56504" w:rsidRPr="00E14393">
        <w:rPr>
          <w:rFonts w:ascii="Arial" w:hAnsi="Arial" w:cs="Arial"/>
          <w:color w:val="auto"/>
          <w:sz w:val="24"/>
          <w:szCs w:val="24"/>
        </w:rPr>
        <w:t>d</w:t>
      </w:r>
      <w:r w:rsidR="00A0624D" w:rsidRPr="00E14393">
        <w:rPr>
          <w:rFonts w:ascii="Arial" w:hAnsi="Arial" w:cs="Arial"/>
          <w:color w:val="auto"/>
          <w:sz w:val="24"/>
          <w:szCs w:val="24"/>
        </w:rPr>
        <w:t xml:space="preserve"> </w:t>
      </w:r>
      <w:r w:rsidR="00C56504" w:rsidRPr="00E14393">
        <w:rPr>
          <w:rFonts w:ascii="Arial" w:hAnsi="Arial" w:cs="Arial"/>
          <w:color w:val="auto"/>
          <w:sz w:val="24"/>
          <w:szCs w:val="24"/>
        </w:rPr>
        <w:t>to</w:t>
      </w:r>
      <w:r w:rsidR="00A0624D" w:rsidRPr="00E14393">
        <w:rPr>
          <w:rFonts w:ascii="Arial" w:hAnsi="Arial" w:cs="Arial"/>
          <w:color w:val="auto"/>
          <w:sz w:val="24"/>
          <w:szCs w:val="24"/>
        </w:rPr>
        <w:t xml:space="preserve"> better reflect</w:t>
      </w:r>
      <w:r w:rsidR="00C56504" w:rsidRPr="00E14393">
        <w:rPr>
          <w:rFonts w:ascii="Arial" w:hAnsi="Arial" w:cs="Arial"/>
          <w:color w:val="auto"/>
          <w:sz w:val="24"/>
          <w:szCs w:val="24"/>
        </w:rPr>
        <w:t xml:space="preserve"> the </w:t>
      </w:r>
      <w:r w:rsidR="00C97C9A">
        <w:rPr>
          <w:rFonts w:ascii="Arial" w:hAnsi="Arial" w:cs="Arial"/>
          <w:color w:val="auto"/>
          <w:sz w:val="24"/>
          <w:szCs w:val="24"/>
        </w:rPr>
        <w:t xml:space="preserve">width of the </w:t>
      </w:r>
      <w:r w:rsidR="00A0624D" w:rsidRPr="00E14393">
        <w:rPr>
          <w:rFonts w:ascii="Arial" w:hAnsi="Arial" w:cs="Arial"/>
          <w:color w:val="auto"/>
          <w:sz w:val="24"/>
          <w:szCs w:val="24"/>
        </w:rPr>
        <w:t>route used</w:t>
      </w:r>
      <w:r w:rsidR="00C56504" w:rsidRPr="00E14393">
        <w:rPr>
          <w:rFonts w:ascii="Arial" w:hAnsi="Arial" w:cs="Arial"/>
          <w:color w:val="auto"/>
          <w:sz w:val="24"/>
          <w:szCs w:val="24"/>
        </w:rPr>
        <w:t>.</w:t>
      </w:r>
      <w:r w:rsidR="00262492">
        <w:rPr>
          <w:rFonts w:ascii="Arial" w:hAnsi="Arial" w:cs="Arial"/>
          <w:color w:val="auto"/>
          <w:sz w:val="24"/>
          <w:szCs w:val="24"/>
        </w:rPr>
        <w:t xml:space="preserve"> To avoid confusion this modification will be made on the original Order, rather than that as modified by the IOD</w:t>
      </w:r>
      <w:r w:rsidR="00C97C9A">
        <w:rPr>
          <w:rFonts w:ascii="Arial" w:hAnsi="Arial" w:cs="Arial"/>
          <w:color w:val="auto"/>
          <w:sz w:val="24"/>
          <w:szCs w:val="24"/>
        </w:rPr>
        <w:t xml:space="preserve"> and it will refer to appropriate mapping as the source material</w:t>
      </w:r>
      <w:r w:rsidR="00262492">
        <w:rPr>
          <w:rFonts w:ascii="Arial" w:hAnsi="Arial" w:cs="Arial"/>
          <w:color w:val="auto"/>
          <w:sz w:val="24"/>
          <w:szCs w:val="24"/>
        </w:rPr>
        <w:t>.</w:t>
      </w:r>
      <w:r w:rsidR="00050032" w:rsidRPr="00E14393">
        <w:rPr>
          <w:rFonts w:ascii="Arial" w:hAnsi="Arial" w:cs="Arial"/>
          <w:color w:val="auto"/>
          <w:sz w:val="24"/>
          <w:szCs w:val="24"/>
        </w:rPr>
        <w:t xml:space="preserve">       </w:t>
      </w:r>
    </w:p>
    <w:p w14:paraId="764FA1EE" w14:textId="45F7D7FA" w:rsidR="004A3C95" w:rsidRPr="00E14393" w:rsidRDefault="004A3C95" w:rsidP="00E14393">
      <w:pPr>
        <w:pStyle w:val="Heading6blackfont"/>
        <w:spacing w:before="120"/>
        <w:rPr>
          <w:rFonts w:ascii="Arial" w:hAnsi="Arial" w:cs="Arial"/>
          <w:i/>
          <w:color w:val="auto"/>
          <w:sz w:val="24"/>
          <w:szCs w:val="24"/>
        </w:rPr>
      </w:pPr>
      <w:r w:rsidRPr="00E14393">
        <w:rPr>
          <w:rFonts w:ascii="Arial" w:hAnsi="Arial" w:cs="Arial"/>
          <w:i/>
          <w:color w:val="auto"/>
          <w:sz w:val="24"/>
          <w:szCs w:val="24"/>
        </w:rPr>
        <w:t xml:space="preserve">Section </w:t>
      </w:r>
      <w:r w:rsidR="00F950E4" w:rsidRPr="00E14393">
        <w:rPr>
          <w:rFonts w:ascii="Arial" w:hAnsi="Arial" w:cs="Arial"/>
          <w:i/>
          <w:color w:val="auto"/>
          <w:sz w:val="24"/>
          <w:szCs w:val="24"/>
        </w:rPr>
        <w:t>F</w:t>
      </w:r>
      <w:r w:rsidRPr="00E14393">
        <w:rPr>
          <w:rFonts w:ascii="Arial" w:hAnsi="Arial" w:cs="Arial"/>
          <w:i/>
          <w:color w:val="auto"/>
          <w:sz w:val="24"/>
          <w:szCs w:val="24"/>
        </w:rPr>
        <w:t xml:space="preserve"> – </w:t>
      </w:r>
      <w:r w:rsidR="00F950E4" w:rsidRPr="00E14393">
        <w:rPr>
          <w:rFonts w:ascii="Arial" w:hAnsi="Arial" w:cs="Arial"/>
          <w:i/>
          <w:color w:val="auto"/>
          <w:sz w:val="24"/>
          <w:szCs w:val="24"/>
        </w:rPr>
        <w:t>E</w:t>
      </w:r>
      <w:r w:rsidRPr="00E14393">
        <w:rPr>
          <w:rFonts w:ascii="Arial" w:hAnsi="Arial" w:cs="Arial"/>
          <w:i/>
          <w:color w:val="auto"/>
          <w:sz w:val="24"/>
          <w:szCs w:val="24"/>
        </w:rPr>
        <w:t xml:space="preserve"> </w:t>
      </w:r>
      <w:r w:rsidR="00F950E4" w:rsidRPr="00E14393">
        <w:rPr>
          <w:rFonts w:ascii="Arial" w:hAnsi="Arial" w:cs="Arial"/>
          <w:i/>
          <w:color w:val="auto"/>
          <w:sz w:val="24"/>
          <w:szCs w:val="24"/>
        </w:rPr>
        <w:t>–</w:t>
      </w:r>
      <w:r w:rsidRPr="00E14393">
        <w:rPr>
          <w:rFonts w:ascii="Arial" w:hAnsi="Arial" w:cs="Arial"/>
          <w:i/>
          <w:color w:val="auto"/>
          <w:sz w:val="24"/>
          <w:szCs w:val="24"/>
        </w:rPr>
        <w:t xml:space="preserve"> </w:t>
      </w:r>
      <w:r w:rsidR="00F950E4" w:rsidRPr="00E14393">
        <w:rPr>
          <w:rFonts w:ascii="Arial" w:hAnsi="Arial" w:cs="Arial"/>
          <w:i/>
          <w:color w:val="auto"/>
          <w:sz w:val="24"/>
          <w:szCs w:val="24"/>
        </w:rPr>
        <w:t>D - G</w:t>
      </w:r>
      <w:r w:rsidRPr="00E14393">
        <w:rPr>
          <w:rFonts w:ascii="Arial" w:hAnsi="Arial" w:cs="Arial"/>
          <w:i/>
          <w:color w:val="auto"/>
          <w:sz w:val="24"/>
          <w:szCs w:val="24"/>
        </w:rPr>
        <w:t xml:space="preserve"> </w:t>
      </w:r>
    </w:p>
    <w:p w14:paraId="6E2B27A6" w14:textId="1146E167" w:rsidR="00F950E4" w:rsidRDefault="00F950E4" w:rsidP="00E14393">
      <w:pPr>
        <w:pStyle w:val="Style1"/>
        <w:rPr>
          <w:rFonts w:ascii="Arial" w:hAnsi="Arial" w:cs="Arial"/>
          <w:sz w:val="24"/>
          <w:szCs w:val="24"/>
        </w:rPr>
      </w:pPr>
      <w:r w:rsidRPr="00E14393">
        <w:rPr>
          <w:rFonts w:ascii="Arial" w:hAnsi="Arial" w:cs="Arial"/>
          <w:sz w:val="24"/>
          <w:szCs w:val="24"/>
        </w:rPr>
        <w:t xml:space="preserve">The IOD confirmed this part of the Order </w:t>
      </w:r>
      <w:r w:rsidR="000D2335" w:rsidRPr="00E14393">
        <w:rPr>
          <w:rFonts w:ascii="Arial" w:hAnsi="Arial" w:cs="Arial"/>
          <w:sz w:val="24"/>
          <w:szCs w:val="24"/>
        </w:rPr>
        <w:t>i</w:t>
      </w:r>
      <w:r w:rsidRPr="00E14393">
        <w:rPr>
          <w:rFonts w:ascii="Arial" w:hAnsi="Arial" w:cs="Arial"/>
          <w:sz w:val="24"/>
          <w:szCs w:val="24"/>
        </w:rPr>
        <w:t>n</w:t>
      </w:r>
      <w:r w:rsidR="000D2335" w:rsidRPr="00E14393">
        <w:rPr>
          <w:rFonts w:ascii="Arial" w:hAnsi="Arial" w:cs="Arial"/>
          <w:sz w:val="24"/>
          <w:szCs w:val="24"/>
        </w:rPr>
        <w:t xml:space="preserve"> relation to the evidence available to the </w:t>
      </w:r>
      <w:r w:rsidRPr="00E14393">
        <w:rPr>
          <w:rFonts w:ascii="Arial" w:hAnsi="Arial" w:cs="Arial"/>
          <w:sz w:val="24"/>
          <w:szCs w:val="24"/>
        </w:rPr>
        <w:t>i</w:t>
      </w:r>
      <w:r w:rsidR="000D2335" w:rsidRPr="00E14393">
        <w:rPr>
          <w:rFonts w:ascii="Arial" w:hAnsi="Arial" w:cs="Arial"/>
          <w:sz w:val="24"/>
          <w:szCs w:val="24"/>
        </w:rPr>
        <w:t>nitial Inquiry. As note</w:t>
      </w:r>
      <w:r w:rsidRPr="00E14393">
        <w:rPr>
          <w:rFonts w:ascii="Arial" w:hAnsi="Arial" w:cs="Arial"/>
          <w:sz w:val="24"/>
          <w:szCs w:val="24"/>
        </w:rPr>
        <w:t>d</w:t>
      </w:r>
      <w:r w:rsidR="000D2335" w:rsidRPr="00E14393">
        <w:rPr>
          <w:rFonts w:ascii="Arial" w:hAnsi="Arial" w:cs="Arial"/>
          <w:sz w:val="24"/>
          <w:szCs w:val="24"/>
        </w:rPr>
        <w:t xml:space="preserve"> </w:t>
      </w:r>
      <w:r w:rsidRPr="00E14393">
        <w:rPr>
          <w:rFonts w:ascii="Arial" w:hAnsi="Arial" w:cs="Arial"/>
          <w:sz w:val="24"/>
          <w:szCs w:val="24"/>
        </w:rPr>
        <w:t>a</w:t>
      </w:r>
      <w:r w:rsidR="000D2335" w:rsidRPr="00E14393">
        <w:rPr>
          <w:rFonts w:ascii="Arial" w:hAnsi="Arial" w:cs="Arial"/>
          <w:sz w:val="24"/>
          <w:szCs w:val="24"/>
        </w:rPr>
        <w:t>bove, I a</w:t>
      </w:r>
      <w:r w:rsidR="00234903" w:rsidRPr="00E14393">
        <w:rPr>
          <w:rFonts w:ascii="Arial" w:hAnsi="Arial" w:cs="Arial"/>
          <w:sz w:val="24"/>
          <w:szCs w:val="24"/>
        </w:rPr>
        <w:t>llowed some matters to be aired which did not strictly comprise new evidence</w:t>
      </w:r>
      <w:r w:rsidR="00F93DE0" w:rsidRPr="00E14393">
        <w:rPr>
          <w:rFonts w:ascii="Arial" w:hAnsi="Arial" w:cs="Arial"/>
          <w:sz w:val="24"/>
          <w:szCs w:val="24"/>
        </w:rPr>
        <w:t xml:space="preserve"> and</w:t>
      </w:r>
      <w:r w:rsidR="00234903" w:rsidRPr="00E14393">
        <w:rPr>
          <w:rFonts w:ascii="Arial" w:hAnsi="Arial" w:cs="Arial"/>
          <w:sz w:val="24"/>
          <w:szCs w:val="24"/>
        </w:rPr>
        <w:t xml:space="preserve"> </w:t>
      </w:r>
      <w:r w:rsidR="00F93DE0" w:rsidRPr="00E14393">
        <w:rPr>
          <w:rFonts w:ascii="Arial" w:hAnsi="Arial" w:cs="Arial"/>
          <w:sz w:val="24"/>
          <w:szCs w:val="24"/>
        </w:rPr>
        <w:t xml:space="preserve">am satisfied that </w:t>
      </w:r>
      <w:r w:rsidRPr="00E14393">
        <w:rPr>
          <w:rFonts w:ascii="Arial" w:hAnsi="Arial" w:cs="Arial"/>
          <w:sz w:val="24"/>
          <w:szCs w:val="24"/>
        </w:rPr>
        <w:t>th</w:t>
      </w:r>
      <w:r w:rsidR="00F93DE0" w:rsidRPr="00E14393">
        <w:rPr>
          <w:rFonts w:ascii="Arial" w:hAnsi="Arial" w:cs="Arial"/>
          <w:sz w:val="24"/>
          <w:szCs w:val="24"/>
        </w:rPr>
        <w:t xml:space="preserve">ese </w:t>
      </w:r>
      <w:r w:rsidRPr="00E14393">
        <w:rPr>
          <w:rFonts w:ascii="Arial" w:hAnsi="Arial" w:cs="Arial"/>
          <w:sz w:val="24"/>
          <w:szCs w:val="24"/>
        </w:rPr>
        <w:t>d</w:t>
      </w:r>
      <w:r w:rsidR="00F93DE0" w:rsidRPr="00E14393">
        <w:rPr>
          <w:rFonts w:ascii="Arial" w:hAnsi="Arial" w:cs="Arial"/>
          <w:sz w:val="24"/>
          <w:szCs w:val="24"/>
        </w:rPr>
        <w:t xml:space="preserve">id not </w:t>
      </w:r>
      <w:r w:rsidRPr="00E14393">
        <w:rPr>
          <w:rFonts w:ascii="Arial" w:hAnsi="Arial" w:cs="Arial"/>
          <w:sz w:val="24"/>
          <w:szCs w:val="24"/>
        </w:rPr>
        <w:t>d</w:t>
      </w:r>
      <w:r w:rsidR="00F93DE0" w:rsidRPr="00E14393">
        <w:rPr>
          <w:rFonts w:ascii="Arial" w:hAnsi="Arial" w:cs="Arial"/>
          <w:sz w:val="24"/>
          <w:szCs w:val="24"/>
        </w:rPr>
        <w:t>isturb th</w:t>
      </w:r>
      <w:r w:rsidRPr="00E14393">
        <w:rPr>
          <w:rFonts w:ascii="Arial" w:hAnsi="Arial" w:cs="Arial"/>
          <w:sz w:val="24"/>
          <w:szCs w:val="24"/>
        </w:rPr>
        <w:t>e</w:t>
      </w:r>
      <w:r w:rsidR="00F93DE0" w:rsidRPr="00E14393">
        <w:rPr>
          <w:rFonts w:ascii="Arial" w:hAnsi="Arial" w:cs="Arial"/>
          <w:sz w:val="24"/>
          <w:szCs w:val="24"/>
        </w:rPr>
        <w:t xml:space="preserve"> fin</w:t>
      </w:r>
      <w:r w:rsidRPr="00E14393">
        <w:rPr>
          <w:rFonts w:ascii="Arial" w:hAnsi="Arial" w:cs="Arial"/>
          <w:sz w:val="24"/>
          <w:szCs w:val="24"/>
        </w:rPr>
        <w:t>d</w:t>
      </w:r>
      <w:r w:rsidR="00F93DE0" w:rsidRPr="00E14393">
        <w:rPr>
          <w:rFonts w:ascii="Arial" w:hAnsi="Arial" w:cs="Arial"/>
          <w:sz w:val="24"/>
          <w:szCs w:val="24"/>
        </w:rPr>
        <w:t xml:space="preserve">ings </w:t>
      </w:r>
      <w:r w:rsidR="00BF3604" w:rsidRPr="00E14393">
        <w:rPr>
          <w:rFonts w:ascii="Arial" w:hAnsi="Arial" w:cs="Arial"/>
          <w:sz w:val="24"/>
          <w:szCs w:val="24"/>
        </w:rPr>
        <w:t>in</w:t>
      </w:r>
      <w:r w:rsidRPr="00E14393">
        <w:rPr>
          <w:rFonts w:ascii="Arial" w:hAnsi="Arial" w:cs="Arial"/>
          <w:sz w:val="24"/>
          <w:szCs w:val="24"/>
        </w:rPr>
        <w:t xml:space="preserve"> the </w:t>
      </w:r>
      <w:r w:rsidR="00BF3604" w:rsidRPr="00E14393">
        <w:rPr>
          <w:rFonts w:ascii="Arial" w:hAnsi="Arial" w:cs="Arial"/>
          <w:sz w:val="24"/>
          <w:szCs w:val="24"/>
        </w:rPr>
        <w:t>I</w:t>
      </w:r>
      <w:r w:rsidRPr="00E14393">
        <w:rPr>
          <w:rFonts w:ascii="Arial" w:hAnsi="Arial" w:cs="Arial"/>
          <w:sz w:val="24"/>
          <w:szCs w:val="24"/>
        </w:rPr>
        <w:t>O</w:t>
      </w:r>
      <w:r w:rsidR="00BF3604" w:rsidRPr="00E14393">
        <w:rPr>
          <w:rFonts w:ascii="Arial" w:hAnsi="Arial" w:cs="Arial"/>
          <w:sz w:val="24"/>
          <w:szCs w:val="24"/>
        </w:rPr>
        <w:t>D. Som</w:t>
      </w:r>
      <w:r w:rsidRPr="00E14393">
        <w:rPr>
          <w:rFonts w:ascii="Arial" w:hAnsi="Arial" w:cs="Arial"/>
          <w:sz w:val="24"/>
          <w:szCs w:val="24"/>
        </w:rPr>
        <w:t>e</w:t>
      </w:r>
      <w:r w:rsidR="00BF3604" w:rsidRPr="00E14393">
        <w:rPr>
          <w:rFonts w:ascii="Arial" w:hAnsi="Arial" w:cs="Arial"/>
          <w:sz w:val="24"/>
          <w:szCs w:val="24"/>
        </w:rPr>
        <w:t xml:space="preserve"> matte</w:t>
      </w:r>
      <w:r w:rsidRPr="00E14393">
        <w:rPr>
          <w:rFonts w:ascii="Arial" w:hAnsi="Arial" w:cs="Arial"/>
          <w:sz w:val="24"/>
          <w:szCs w:val="24"/>
        </w:rPr>
        <w:t>r</w:t>
      </w:r>
      <w:r w:rsidR="00BF3604" w:rsidRPr="00E14393">
        <w:rPr>
          <w:rFonts w:ascii="Arial" w:hAnsi="Arial" w:cs="Arial"/>
          <w:sz w:val="24"/>
          <w:szCs w:val="24"/>
        </w:rPr>
        <w:t xml:space="preserve">s raised </w:t>
      </w:r>
      <w:r w:rsidRPr="00E14393">
        <w:rPr>
          <w:rFonts w:ascii="Arial" w:hAnsi="Arial" w:cs="Arial"/>
          <w:sz w:val="24"/>
          <w:szCs w:val="24"/>
        </w:rPr>
        <w:t>re</w:t>
      </w:r>
      <w:r w:rsidR="00BF3604" w:rsidRPr="00E14393">
        <w:rPr>
          <w:rFonts w:ascii="Arial" w:hAnsi="Arial" w:cs="Arial"/>
          <w:sz w:val="24"/>
          <w:szCs w:val="24"/>
        </w:rPr>
        <w:t>la</w:t>
      </w:r>
      <w:r w:rsidRPr="00E14393">
        <w:rPr>
          <w:rFonts w:ascii="Arial" w:hAnsi="Arial" w:cs="Arial"/>
          <w:sz w:val="24"/>
          <w:szCs w:val="24"/>
        </w:rPr>
        <w:t>te</w:t>
      </w:r>
      <w:r w:rsidR="00BF3604" w:rsidRPr="00E14393">
        <w:rPr>
          <w:rFonts w:ascii="Arial" w:hAnsi="Arial" w:cs="Arial"/>
          <w:sz w:val="24"/>
          <w:szCs w:val="24"/>
        </w:rPr>
        <w:t xml:space="preserve">d </w:t>
      </w:r>
      <w:r w:rsidRPr="00E14393">
        <w:rPr>
          <w:rFonts w:ascii="Arial" w:hAnsi="Arial" w:cs="Arial"/>
          <w:sz w:val="24"/>
          <w:szCs w:val="24"/>
        </w:rPr>
        <w:t>t</w:t>
      </w:r>
      <w:r w:rsidR="00BF3604" w:rsidRPr="00E14393">
        <w:rPr>
          <w:rFonts w:ascii="Arial" w:hAnsi="Arial" w:cs="Arial"/>
          <w:sz w:val="24"/>
          <w:szCs w:val="24"/>
        </w:rPr>
        <w:t>o a misund</w:t>
      </w:r>
      <w:r w:rsidRPr="00E14393">
        <w:rPr>
          <w:rFonts w:ascii="Arial" w:hAnsi="Arial" w:cs="Arial"/>
          <w:sz w:val="24"/>
          <w:szCs w:val="24"/>
        </w:rPr>
        <w:t>er</w:t>
      </w:r>
      <w:r w:rsidR="00BF3604" w:rsidRPr="00E14393">
        <w:rPr>
          <w:rFonts w:ascii="Arial" w:hAnsi="Arial" w:cs="Arial"/>
          <w:sz w:val="24"/>
          <w:szCs w:val="24"/>
        </w:rPr>
        <w:t xml:space="preserve">standing of </w:t>
      </w:r>
      <w:r w:rsidRPr="00E14393">
        <w:rPr>
          <w:rFonts w:ascii="Arial" w:hAnsi="Arial" w:cs="Arial"/>
          <w:sz w:val="24"/>
          <w:szCs w:val="24"/>
        </w:rPr>
        <w:t xml:space="preserve">the </w:t>
      </w:r>
      <w:r w:rsidR="00BF3604" w:rsidRPr="00E14393">
        <w:rPr>
          <w:rFonts w:ascii="Arial" w:hAnsi="Arial" w:cs="Arial"/>
          <w:sz w:val="24"/>
          <w:szCs w:val="24"/>
        </w:rPr>
        <w:t>legi</w:t>
      </w:r>
      <w:r w:rsidRPr="00E14393">
        <w:rPr>
          <w:rFonts w:ascii="Arial" w:hAnsi="Arial" w:cs="Arial"/>
          <w:sz w:val="24"/>
          <w:szCs w:val="24"/>
        </w:rPr>
        <w:t>s</w:t>
      </w:r>
      <w:r w:rsidR="00BF3604" w:rsidRPr="00E14393">
        <w:rPr>
          <w:rFonts w:ascii="Arial" w:hAnsi="Arial" w:cs="Arial"/>
          <w:sz w:val="24"/>
          <w:szCs w:val="24"/>
        </w:rPr>
        <w:t>l</w:t>
      </w:r>
      <w:r w:rsidRPr="00E14393">
        <w:rPr>
          <w:rFonts w:ascii="Arial" w:hAnsi="Arial" w:cs="Arial"/>
          <w:sz w:val="24"/>
          <w:szCs w:val="24"/>
        </w:rPr>
        <w:t>at</w:t>
      </w:r>
      <w:r w:rsidR="00BF3604" w:rsidRPr="00E14393">
        <w:rPr>
          <w:rFonts w:ascii="Arial" w:hAnsi="Arial" w:cs="Arial"/>
          <w:sz w:val="24"/>
          <w:szCs w:val="24"/>
        </w:rPr>
        <w:t>iv</w:t>
      </w:r>
      <w:r w:rsidRPr="00E14393">
        <w:rPr>
          <w:rFonts w:ascii="Arial" w:hAnsi="Arial" w:cs="Arial"/>
          <w:sz w:val="24"/>
          <w:szCs w:val="24"/>
        </w:rPr>
        <w:t xml:space="preserve">e </w:t>
      </w:r>
      <w:r w:rsidR="00BF3604" w:rsidRPr="00E14393">
        <w:rPr>
          <w:rFonts w:ascii="Arial" w:hAnsi="Arial" w:cs="Arial"/>
          <w:sz w:val="24"/>
          <w:szCs w:val="24"/>
        </w:rPr>
        <w:t>p</w:t>
      </w:r>
      <w:r w:rsidRPr="00E14393">
        <w:rPr>
          <w:rFonts w:ascii="Arial" w:hAnsi="Arial" w:cs="Arial"/>
          <w:sz w:val="24"/>
          <w:szCs w:val="24"/>
        </w:rPr>
        <w:t>ro</w:t>
      </w:r>
      <w:r w:rsidR="00BF3604" w:rsidRPr="00E14393">
        <w:rPr>
          <w:rFonts w:ascii="Arial" w:hAnsi="Arial" w:cs="Arial"/>
          <w:sz w:val="24"/>
          <w:szCs w:val="24"/>
        </w:rPr>
        <w:t xml:space="preserve">cess </w:t>
      </w:r>
      <w:r w:rsidR="00257690" w:rsidRPr="00E14393">
        <w:rPr>
          <w:rFonts w:ascii="Arial" w:hAnsi="Arial" w:cs="Arial"/>
          <w:sz w:val="24"/>
          <w:szCs w:val="24"/>
        </w:rPr>
        <w:t xml:space="preserve">but I </w:t>
      </w:r>
      <w:r w:rsidRPr="00E14393">
        <w:rPr>
          <w:rFonts w:ascii="Arial" w:hAnsi="Arial" w:cs="Arial"/>
          <w:sz w:val="24"/>
          <w:szCs w:val="24"/>
        </w:rPr>
        <w:t>w</w:t>
      </w:r>
      <w:r w:rsidR="00257690" w:rsidRPr="00E14393">
        <w:rPr>
          <w:rFonts w:ascii="Arial" w:hAnsi="Arial" w:cs="Arial"/>
          <w:sz w:val="24"/>
          <w:szCs w:val="24"/>
        </w:rPr>
        <w:t>ill deal briefly with</w:t>
      </w:r>
      <w:r w:rsidRPr="00E14393">
        <w:rPr>
          <w:rFonts w:ascii="Arial" w:hAnsi="Arial" w:cs="Arial"/>
          <w:sz w:val="24"/>
          <w:szCs w:val="24"/>
        </w:rPr>
        <w:t xml:space="preserve"> the ma</w:t>
      </w:r>
      <w:r w:rsidR="00257690" w:rsidRPr="00E14393">
        <w:rPr>
          <w:rFonts w:ascii="Arial" w:hAnsi="Arial" w:cs="Arial"/>
          <w:sz w:val="24"/>
          <w:szCs w:val="24"/>
        </w:rPr>
        <w:t>in issues which I conside</w:t>
      </w:r>
      <w:r w:rsidRPr="00E14393">
        <w:rPr>
          <w:rFonts w:ascii="Arial" w:hAnsi="Arial" w:cs="Arial"/>
          <w:sz w:val="24"/>
          <w:szCs w:val="24"/>
        </w:rPr>
        <w:t xml:space="preserve">r </w:t>
      </w:r>
      <w:r w:rsidR="00257690" w:rsidRPr="00E14393">
        <w:rPr>
          <w:rFonts w:ascii="Arial" w:hAnsi="Arial" w:cs="Arial"/>
          <w:sz w:val="24"/>
          <w:szCs w:val="24"/>
        </w:rPr>
        <w:t xml:space="preserve">potentially </w:t>
      </w:r>
      <w:r w:rsidRPr="00E14393">
        <w:rPr>
          <w:rFonts w:ascii="Arial" w:hAnsi="Arial" w:cs="Arial"/>
          <w:sz w:val="24"/>
          <w:szCs w:val="24"/>
        </w:rPr>
        <w:t>re</w:t>
      </w:r>
      <w:r w:rsidR="00257690" w:rsidRPr="00E14393">
        <w:rPr>
          <w:rFonts w:ascii="Arial" w:hAnsi="Arial" w:cs="Arial"/>
          <w:sz w:val="24"/>
          <w:szCs w:val="24"/>
        </w:rPr>
        <w:t>lev</w:t>
      </w:r>
      <w:r w:rsidRPr="00E14393">
        <w:rPr>
          <w:rFonts w:ascii="Arial" w:hAnsi="Arial" w:cs="Arial"/>
          <w:sz w:val="24"/>
          <w:szCs w:val="24"/>
        </w:rPr>
        <w:t>ant</w:t>
      </w:r>
      <w:r w:rsidR="00257690" w:rsidRPr="00E14393">
        <w:rPr>
          <w:rFonts w:ascii="Arial" w:hAnsi="Arial" w:cs="Arial"/>
          <w:sz w:val="24"/>
          <w:szCs w:val="24"/>
        </w:rPr>
        <w:t xml:space="preserve"> t</w:t>
      </w:r>
      <w:r w:rsidRPr="00E14393">
        <w:rPr>
          <w:rFonts w:ascii="Arial" w:hAnsi="Arial" w:cs="Arial"/>
          <w:sz w:val="24"/>
          <w:szCs w:val="24"/>
        </w:rPr>
        <w:t>o</w:t>
      </w:r>
      <w:r w:rsidR="00257690" w:rsidRPr="00E14393">
        <w:rPr>
          <w:rFonts w:ascii="Arial" w:hAnsi="Arial" w:cs="Arial"/>
          <w:sz w:val="24"/>
          <w:szCs w:val="24"/>
        </w:rPr>
        <w:t xml:space="preserve"> th</w:t>
      </w:r>
      <w:r w:rsidRPr="00E14393">
        <w:rPr>
          <w:rFonts w:ascii="Arial" w:hAnsi="Arial" w:cs="Arial"/>
          <w:sz w:val="24"/>
          <w:szCs w:val="24"/>
        </w:rPr>
        <w:t>e de</w:t>
      </w:r>
      <w:r w:rsidR="00257690" w:rsidRPr="00E14393">
        <w:rPr>
          <w:rFonts w:ascii="Arial" w:hAnsi="Arial" w:cs="Arial"/>
          <w:sz w:val="24"/>
          <w:szCs w:val="24"/>
        </w:rPr>
        <w:t xml:space="preserve">cision </w:t>
      </w:r>
      <w:r w:rsidRPr="00E14393">
        <w:rPr>
          <w:rFonts w:ascii="Arial" w:hAnsi="Arial" w:cs="Arial"/>
          <w:sz w:val="24"/>
          <w:szCs w:val="24"/>
        </w:rPr>
        <w:t xml:space="preserve">at </w:t>
      </w:r>
      <w:r w:rsidR="00257690" w:rsidRPr="00E14393">
        <w:rPr>
          <w:rFonts w:ascii="Arial" w:hAnsi="Arial" w:cs="Arial"/>
          <w:sz w:val="24"/>
          <w:szCs w:val="24"/>
        </w:rPr>
        <w:t>thi</w:t>
      </w:r>
      <w:r w:rsidRPr="00E14393">
        <w:rPr>
          <w:rFonts w:ascii="Arial" w:hAnsi="Arial" w:cs="Arial"/>
          <w:sz w:val="24"/>
          <w:szCs w:val="24"/>
        </w:rPr>
        <w:t>s</w:t>
      </w:r>
      <w:r w:rsidR="00257690" w:rsidRPr="00E14393">
        <w:rPr>
          <w:rFonts w:ascii="Arial" w:hAnsi="Arial" w:cs="Arial"/>
          <w:sz w:val="24"/>
          <w:szCs w:val="24"/>
        </w:rPr>
        <w:t xml:space="preserve"> tim</w:t>
      </w:r>
      <w:r w:rsidRPr="00E14393">
        <w:rPr>
          <w:rFonts w:ascii="Arial" w:hAnsi="Arial" w:cs="Arial"/>
          <w:sz w:val="24"/>
          <w:szCs w:val="24"/>
        </w:rPr>
        <w:t xml:space="preserve">e. </w:t>
      </w:r>
    </w:p>
    <w:p w14:paraId="6741DA32" w14:textId="77777777" w:rsidR="001B0EE6" w:rsidRPr="00E14393" w:rsidRDefault="001B0EE6" w:rsidP="001B0EE6">
      <w:pPr>
        <w:pStyle w:val="Style1"/>
        <w:numPr>
          <w:ilvl w:val="0"/>
          <w:numId w:val="0"/>
        </w:numPr>
        <w:ind w:left="432"/>
        <w:rPr>
          <w:rFonts w:ascii="Arial" w:hAnsi="Arial" w:cs="Arial"/>
          <w:sz w:val="24"/>
          <w:szCs w:val="24"/>
        </w:rPr>
      </w:pPr>
    </w:p>
    <w:p w14:paraId="7EC960A9" w14:textId="77777777" w:rsidR="004A3C95" w:rsidRPr="00E14393" w:rsidRDefault="004A3C95" w:rsidP="00E14393">
      <w:pPr>
        <w:pStyle w:val="Style1"/>
        <w:numPr>
          <w:ilvl w:val="0"/>
          <w:numId w:val="0"/>
        </w:numPr>
        <w:ind w:left="432" w:hanging="432"/>
        <w:rPr>
          <w:rFonts w:ascii="Arial" w:hAnsi="Arial" w:cs="Arial"/>
          <w:i/>
          <w:iCs/>
          <w:sz w:val="24"/>
          <w:szCs w:val="24"/>
        </w:rPr>
      </w:pPr>
      <w:r w:rsidRPr="00E14393">
        <w:rPr>
          <w:rFonts w:ascii="Arial" w:hAnsi="Arial" w:cs="Arial"/>
          <w:i/>
          <w:iCs/>
          <w:sz w:val="24"/>
          <w:szCs w:val="24"/>
        </w:rPr>
        <w:lastRenderedPageBreak/>
        <w:t xml:space="preserve">The date on which the use of the way was brought into question </w:t>
      </w:r>
    </w:p>
    <w:p w14:paraId="151421BA" w14:textId="444D848C" w:rsidR="00B5238D" w:rsidRPr="00E14393" w:rsidRDefault="00D84806" w:rsidP="00E14393">
      <w:pPr>
        <w:pStyle w:val="Style1"/>
        <w:rPr>
          <w:rFonts w:ascii="Arial" w:hAnsi="Arial" w:cs="Arial"/>
          <w:sz w:val="24"/>
          <w:szCs w:val="24"/>
        </w:rPr>
      </w:pPr>
      <w:bookmarkStart w:id="10" w:name="_Ref92723388"/>
      <w:r w:rsidRPr="00E14393">
        <w:rPr>
          <w:rFonts w:ascii="Arial" w:hAnsi="Arial" w:cs="Arial"/>
          <w:color w:val="auto"/>
          <w:sz w:val="24"/>
          <w:szCs w:val="24"/>
        </w:rPr>
        <w:t>Whilst I am satisfied that the date that use was brought into question in relation to section A – B – C was earlier than suggested by the IOD</w:t>
      </w:r>
      <w:r w:rsidR="009D06EF" w:rsidRPr="00E14393">
        <w:rPr>
          <w:rFonts w:ascii="Arial" w:hAnsi="Arial" w:cs="Arial"/>
          <w:color w:val="auto"/>
          <w:sz w:val="24"/>
          <w:szCs w:val="24"/>
        </w:rPr>
        <w:t xml:space="preserve">, I consider that the date of 2017 remains correct in relation to this section. This is by reference to the emails leading to the temporary </w:t>
      </w:r>
      <w:r w:rsidR="00564975" w:rsidRPr="00E14393">
        <w:rPr>
          <w:rFonts w:ascii="Arial" w:hAnsi="Arial" w:cs="Arial"/>
          <w:color w:val="auto"/>
          <w:sz w:val="24"/>
          <w:szCs w:val="24"/>
        </w:rPr>
        <w:t xml:space="preserve">footpath </w:t>
      </w:r>
      <w:r w:rsidR="009D06EF" w:rsidRPr="00E14393">
        <w:rPr>
          <w:rFonts w:ascii="Arial" w:hAnsi="Arial" w:cs="Arial"/>
          <w:color w:val="auto"/>
          <w:sz w:val="24"/>
          <w:szCs w:val="24"/>
        </w:rPr>
        <w:t xml:space="preserve">closure </w:t>
      </w:r>
      <w:r w:rsidR="00564975" w:rsidRPr="00E14393">
        <w:rPr>
          <w:rFonts w:ascii="Arial" w:hAnsi="Arial" w:cs="Arial"/>
          <w:color w:val="auto"/>
          <w:sz w:val="24"/>
          <w:szCs w:val="24"/>
        </w:rPr>
        <w:t xml:space="preserve">under section 14 of the Road Traffic Regulation Act 1984, made by the OMA </w:t>
      </w:r>
      <w:r w:rsidR="00CF62D0" w:rsidRPr="00E14393">
        <w:rPr>
          <w:rFonts w:ascii="Arial" w:hAnsi="Arial" w:cs="Arial"/>
          <w:color w:val="auto"/>
          <w:sz w:val="24"/>
          <w:szCs w:val="24"/>
        </w:rPr>
        <w:t xml:space="preserve">and </w:t>
      </w:r>
      <w:r w:rsidR="00564975" w:rsidRPr="00E14393">
        <w:rPr>
          <w:rFonts w:ascii="Arial" w:hAnsi="Arial" w:cs="Arial"/>
          <w:color w:val="auto"/>
          <w:sz w:val="24"/>
          <w:szCs w:val="24"/>
        </w:rPr>
        <w:t xml:space="preserve">effective from 22 </w:t>
      </w:r>
      <w:r w:rsidR="00CF62D0" w:rsidRPr="00E14393">
        <w:rPr>
          <w:rFonts w:ascii="Arial" w:hAnsi="Arial" w:cs="Arial"/>
          <w:color w:val="auto"/>
          <w:sz w:val="24"/>
          <w:szCs w:val="24"/>
        </w:rPr>
        <w:t>F</w:t>
      </w:r>
      <w:r w:rsidR="00564975" w:rsidRPr="00E14393">
        <w:rPr>
          <w:rFonts w:ascii="Arial" w:hAnsi="Arial" w:cs="Arial"/>
          <w:color w:val="auto"/>
          <w:sz w:val="24"/>
          <w:szCs w:val="24"/>
        </w:rPr>
        <w:t>ebruary 2017 for 6 months</w:t>
      </w:r>
      <w:r w:rsidR="00CF62D0" w:rsidRPr="00E14393">
        <w:rPr>
          <w:rFonts w:ascii="Arial" w:hAnsi="Arial" w:cs="Arial"/>
          <w:color w:val="auto"/>
          <w:sz w:val="24"/>
          <w:szCs w:val="24"/>
        </w:rPr>
        <w:t>.</w:t>
      </w:r>
      <w:r w:rsidR="00564975" w:rsidRPr="00E14393">
        <w:rPr>
          <w:rFonts w:ascii="Arial" w:hAnsi="Arial" w:cs="Arial"/>
          <w:color w:val="auto"/>
          <w:sz w:val="24"/>
          <w:szCs w:val="24"/>
        </w:rPr>
        <w:t xml:space="preserve"> </w:t>
      </w:r>
      <w:r w:rsidR="00B5238D" w:rsidRPr="00E14393">
        <w:rPr>
          <w:rFonts w:ascii="Arial" w:hAnsi="Arial" w:cs="Arial"/>
          <w:color w:val="auto"/>
          <w:sz w:val="24"/>
          <w:szCs w:val="24"/>
        </w:rPr>
        <w:t>In conjunction with t</w:t>
      </w:r>
      <w:r w:rsidR="00564975" w:rsidRPr="00E14393">
        <w:rPr>
          <w:rFonts w:ascii="Arial" w:hAnsi="Arial" w:cs="Arial"/>
          <w:color w:val="auto"/>
          <w:sz w:val="24"/>
          <w:szCs w:val="24"/>
        </w:rPr>
        <w:t>his</w:t>
      </w:r>
      <w:r w:rsidR="00B5238D" w:rsidRPr="00E14393">
        <w:rPr>
          <w:rFonts w:ascii="Arial" w:hAnsi="Arial" w:cs="Arial"/>
          <w:color w:val="auto"/>
          <w:sz w:val="24"/>
          <w:szCs w:val="24"/>
        </w:rPr>
        <w:t xml:space="preserve"> the race was c</w:t>
      </w:r>
      <w:r w:rsidR="001B5533" w:rsidRPr="00E14393">
        <w:rPr>
          <w:rFonts w:ascii="Arial" w:hAnsi="Arial" w:cs="Arial"/>
          <w:color w:val="auto"/>
          <w:sz w:val="24"/>
          <w:szCs w:val="24"/>
        </w:rPr>
        <w:t>l</w:t>
      </w:r>
      <w:r w:rsidR="00B5238D" w:rsidRPr="00E14393">
        <w:rPr>
          <w:rFonts w:ascii="Arial" w:hAnsi="Arial" w:cs="Arial"/>
          <w:color w:val="auto"/>
          <w:sz w:val="24"/>
          <w:szCs w:val="24"/>
        </w:rPr>
        <w:t>os</w:t>
      </w:r>
      <w:r w:rsidR="001B5533" w:rsidRPr="00E14393">
        <w:rPr>
          <w:rFonts w:ascii="Arial" w:hAnsi="Arial" w:cs="Arial"/>
          <w:color w:val="auto"/>
          <w:sz w:val="24"/>
          <w:szCs w:val="24"/>
        </w:rPr>
        <w:t>ed</w:t>
      </w:r>
      <w:r w:rsidR="00B5238D" w:rsidRPr="00E14393">
        <w:rPr>
          <w:rFonts w:ascii="Arial" w:hAnsi="Arial" w:cs="Arial"/>
          <w:color w:val="auto"/>
          <w:sz w:val="24"/>
          <w:szCs w:val="24"/>
        </w:rPr>
        <w:t xml:space="preserve"> and, s</w:t>
      </w:r>
      <w:r w:rsidR="001B5533" w:rsidRPr="00E14393">
        <w:rPr>
          <w:rFonts w:ascii="Arial" w:hAnsi="Arial" w:cs="Arial"/>
          <w:color w:val="auto"/>
          <w:sz w:val="24"/>
          <w:szCs w:val="24"/>
        </w:rPr>
        <w:t>u</w:t>
      </w:r>
      <w:r w:rsidR="00B5238D" w:rsidRPr="00E14393">
        <w:rPr>
          <w:rFonts w:ascii="Arial" w:hAnsi="Arial" w:cs="Arial"/>
          <w:color w:val="auto"/>
          <w:sz w:val="24"/>
          <w:szCs w:val="24"/>
        </w:rPr>
        <w:t>b</w:t>
      </w:r>
      <w:r w:rsidR="001B5533" w:rsidRPr="00E14393">
        <w:rPr>
          <w:rFonts w:ascii="Arial" w:hAnsi="Arial" w:cs="Arial"/>
          <w:color w:val="auto"/>
          <w:sz w:val="24"/>
          <w:szCs w:val="24"/>
        </w:rPr>
        <w:t>s</w:t>
      </w:r>
      <w:r w:rsidR="00564975" w:rsidRPr="00E14393">
        <w:rPr>
          <w:rFonts w:ascii="Arial" w:hAnsi="Arial" w:cs="Arial"/>
          <w:color w:val="auto"/>
          <w:sz w:val="24"/>
          <w:szCs w:val="24"/>
        </w:rPr>
        <w:t>e</w:t>
      </w:r>
      <w:r w:rsidR="00B5238D" w:rsidRPr="00E14393">
        <w:rPr>
          <w:rFonts w:ascii="Arial" w:hAnsi="Arial" w:cs="Arial"/>
          <w:color w:val="auto"/>
          <w:sz w:val="24"/>
          <w:szCs w:val="24"/>
        </w:rPr>
        <w:t>quently, th</w:t>
      </w:r>
      <w:r w:rsidR="00564975" w:rsidRPr="00E14393">
        <w:rPr>
          <w:rFonts w:ascii="Arial" w:hAnsi="Arial" w:cs="Arial"/>
          <w:color w:val="auto"/>
          <w:sz w:val="24"/>
          <w:szCs w:val="24"/>
        </w:rPr>
        <w:t>e</w:t>
      </w:r>
      <w:r w:rsidR="00B5238D" w:rsidRPr="00E14393">
        <w:rPr>
          <w:rFonts w:ascii="Arial" w:hAnsi="Arial" w:cs="Arial"/>
          <w:color w:val="auto"/>
          <w:sz w:val="24"/>
          <w:szCs w:val="24"/>
        </w:rPr>
        <w:t xml:space="preserve"> applicati</w:t>
      </w:r>
      <w:r w:rsidR="00564975" w:rsidRPr="00E14393">
        <w:rPr>
          <w:rFonts w:ascii="Arial" w:hAnsi="Arial" w:cs="Arial"/>
          <w:color w:val="auto"/>
          <w:sz w:val="24"/>
          <w:szCs w:val="24"/>
        </w:rPr>
        <w:t>on</w:t>
      </w:r>
      <w:r w:rsidR="00B5238D" w:rsidRPr="00E14393">
        <w:rPr>
          <w:rFonts w:ascii="Arial" w:hAnsi="Arial" w:cs="Arial"/>
          <w:color w:val="auto"/>
          <w:sz w:val="24"/>
          <w:szCs w:val="24"/>
        </w:rPr>
        <w:t xml:space="preserve"> to record </w:t>
      </w:r>
      <w:r w:rsidR="00564975" w:rsidRPr="00E14393">
        <w:rPr>
          <w:rFonts w:ascii="Arial" w:hAnsi="Arial" w:cs="Arial"/>
          <w:color w:val="auto"/>
          <w:sz w:val="24"/>
          <w:szCs w:val="24"/>
        </w:rPr>
        <w:t xml:space="preserve">the </w:t>
      </w:r>
      <w:r w:rsidR="00B5238D" w:rsidRPr="00E14393">
        <w:rPr>
          <w:rFonts w:ascii="Arial" w:hAnsi="Arial" w:cs="Arial"/>
          <w:color w:val="auto"/>
          <w:sz w:val="24"/>
          <w:szCs w:val="24"/>
        </w:rPr>
        <w:t>O</w:t>
      </w:r>
      <w:r w:rsidR="00564975" w:rsidRPr="00E14393">
        <w:rPr>
          <w:rFonts w:ascii="Arial" w:hAnsi="Arial" w:cs="Arial"/>
          <w:color w:val="auto"/>
          <w:sz w:val="24"/>
          <w:szCs w:val="24"/>
        </w:rPr>
        <w:t>rd</w:t>
      </w:r>
      <w:r w:rsidR="00B5238D" w:rsidRPr="00E14393">
        <w:rPr>
          <w:rFonts w:ascii="Arial" w:hAnsi="Arial" w:cs="Arial"/>
          <w:color w:val="auto"/>
          <w:sz w:val="24"/>
          <w:szCs w:val="24"/>
        </w:rPr>
        <w:t>er routes wa</w:t>
      </w:r>
      <w:r w:rsidR="00564975" w:rsidRPr="00E14393">
        <w:rPr>
          <w:rFonts w:ascii="Arial" w:hAnsi="Arial" w:cs="Arial"/>
          <w:color w:val="auto"/>
          <w:sz w:val="24"/>
          <w:szCs w:val="24"/>
        </w:rPr>
        <w:t>s</w:t>
      </w:r>
      <w:r w:rsidR="00B5238D" w:rsidRPr="00E14393">
        <w:rPr>
          <w:rFonts w:ascii="Arial" w:hAnsi="Arial" w:cs="Arial"/>
          <w:color w:val="auto"/>
          <w:sz w:val="24"/>
          <w:szCs w:val="24"/>
        </w:rPr>
        <w:t xml:space="preserve"> made. There is no new evidence to disturb this conclusion.</w:t>
      </w:r>
      <w:bookmarkEnd w:id="10"/>
    </w:p>
    <w:p w14:paraId="3D44175B" w14:textId="77777777" w:rsidR="002F1BCC" w:rsidRPr="00E14393" w:rsidRDefault="002F1BCC" w:rsidP="00E14393">
      <w:pPr>
        <w:pStyle w:val="Heading6blackfont"/>
        <w:spacing w:before="120"/>
        <w:rPr>
          <w:rFonts w:ascii="Arial" w:hAnsi="Arial" w:cs="Arial"/>
          <w:b w:val="0"/>
          <w:i/>
          <w:iCs/>
          <w:kern w:val="28"/>
          <w:sz w:val="24"/>
          <w:szCs w:val="24"/>
        </w:rPr>
      </w:pPr>
      <w:r w:rsidRPr="00E14393">
        <w:rPr>
          <w:rFonts w:ascii="Arial" w:hAnsi="Arial" w:cs="Arial"/>
          <w:b w:val="0"/>
          <w:i/>
          <w:iCs/>
          <w:kern w:val="28"/>
          <w:sz w:val="24"/>
          <w:szCs w:val="24"/>
        </w:rPr>
        <w:t xml:space="preserve">Use as of right - Secrecy </w:t>
      </w:r>
    </w:p>
    <w:p w14:paraId="256532E0" w14:textId="77777777" w:rsidR="00BC5DFB" w:rsidRPr="00E14393" w:rsidRDefault="00E46A1D"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I</w:t>
      </w:r>
      <w:r w:rsidR="002F1BCC" w:rsidRPr="00E14393">
        <w:rPr>
          <w:rFonts w:ascii="Arial" w:hAnsi="Arial" w:cs="Arial"/>
          <w:color w:val="auto"/>
          <w:sz w:val="24"/>
          <w:szCs w:val="24"/>
        </w:rPr>
        <w:t>t</w:t>
      </w:r>
      <w:r w:rsidRPr="00E14393">
        <w:rPr>
          <w:rFonts w:ascii="Arial" w:hAnsi="Arial" w:cs="Arial"/>
          <w:color w:val="auto"/>
          <w:sz w:val="24"/>
          <w:szCs w:val="24"/>
        </w:rPr>
        <w:t xml:space="preserve"> </w:t>
      </w:r>
      <w:r w:rsidR="002F1BCC" w:rsidRPr="00E14393">
        <w:rPr>
          <w:rFonts w:ascii="Arial" w:hAnsi="Arial" w:cs="Arial"/>
          <w:color w:val="auto"/>
          <w:sz w:val="24"/>
          <w:szCs w:val="24"/>
        </w:rPr>
        <w:t xml:space="preserve">was </w:t>
      </w:r>
      <w:r w:rsidRPr="00E14393">
        <w:rPr>
          <w:rFonts w:ascii="Arial" w:hAnsi="Arial" w:cs="Arial"/>
          <w:color w:val="auto"/>
          <w:sz w:val="24"/>
          <w:szCs w:val="24"/>
        </w:rPr>
        <w:t>s</w:t>
      </w:r>
      <w:r w:rsidR="002F1BCC" w:rsidRPr="00E14393">
        <w:rPr>
          <w:rFonts w:ascii="Arial" w:hAnsi="Arial" w:cs="Arial"/>
          <w:color w:val="auto"/>
          <w:sz w:val="24"/>
          <w:szCs w:val="24"/>
        </w:rPr>
        <w:t>uggest</w:t>
      </w:r>
      <w:r w:rsidRPr="00E14393">
        <w:rPr>
          <w:rFonts w:ascii="Arial" w:hAnsi="Arial" w:cs="Arial"/>
          <w:color w:val="auto"/>
          <w:sz w:val="24"/>
          <w:szCs w:val="24"/>
        </w:rPr>
        <w:t>ed that a</w:t>
      </w:r>
      <w:r w:rsidR="002F1BCC" w:rsidRPr="00E14393">
        <w:rPr>
          <w:rFonts w:ascii="Arial" w:hAnsi="Arial" w:cs="Arial"/>
          <w:color w:val="auto"/>
          <w:sz w:val="24"/>
          <w:szCs w:val="24"/>
        </w:rPr>
        <w:t>s</w:t>
      </w:r>
      <w:r w:rsidRPr="00E14393">
        <w:rPr>
          <w:rFonts w:ascii="Arial" w:hAnsi="Arial" w:cs="Arial"/>
          <w:color w:val="auto"/>
          <w:sz w:val="24"/>
          <w:szCs w:val="24"/>
        </w:rPr>
        <w:t xml:space="preserve"> th</w:t>
      </w:r>
      <w:r w:rsidR="002F1BCC" w:rsidRPr="00E14393">
        <w:rPr>
          <w:rFonts w:ascii="Arial" w:hAnsi="Arial" w:cs="Arial"/>
          <w:color w:val="auto"/>
          <w:sz w:val="24"/>
          <w:szCs w:val="24"/>
        </w:rPr>
        <w:t>e</w:t>
      </w:r>
      <w:r w:rsidRPr="00E14393">
        <w:rPr>
          <w:rFonts w:ascii="Arial" w:hAnsi="Arial" w:cs="Arial"/>
          <w:color w:val="auto"/>
          <w:sz w:val="24"/>
          <w:szCs w:val="24"/>
        </w:rPr>
        <w:t xml:space="preserve"> la</w:t>
      </w:r>
      <w:r w:rsidR="002F1BCC" w:rsidRPr="00E14393">
        <w:rPr>
          <w:rFonts w:ascii="Arial" w:hAnsi="Arial" w:cs="Arial"/>
          <w:color w:val="auto"/>
          <w:sz w:val="24"/>
          <w:szCs w:val="24"/>
        </w:rPr>
        <w:t>n</w:t>
      </w:r>
      <w:r w:rsidRPr="00E14393">
        <w:rPr>
          <w:rFonts w:ascii="Arial" w:hAnsi="Arial" w:cs="Arial"/>
          <w:color w:val="auto"/>
          <w:sz w:val="24"/>
          <w:szCs w:val="24"/>
        </w:rPr>
        <w:t xml:space="preserve">downers did not live onsite </w:t>
      </w:r>
      <w:r w:rsidR="009F1FA5" w:rsidRPr="00E14393">
        <w:rPr>
          <w:rFonts w:ascii="Arial" w:hAnsi="Arial" w:cs="Arial"/>
          <w:color w:val="auto"/>
          <w:sz w:val="24"/>
          <w:szCs w:val="24"/>
        </w:rPr>
        <w:t>initially, and subsequently that the pr</w:t>
      </w:r>
      <w:r w:rsidRPr="00E14393">
        <w:rPr>
          <w:rFonts w:ascii="Arial" w:hAnsi="Arial" w:cs="Arial"/>
          <w:color w:val="auto"/>
          <w:sz w:val="24"/>
          <w:szCs w:val="24"/>
        </w:rPr>
        <w:t>o</w:t>
      </w:r>
      <w:r w:rsidR="009F1FA5" w:rsidRPr="00E14393">
        <w:rPr>
          <w:rFonts w:ascii="Arial" w:hAnsi="Arial" w:cs="Arial"/>
          <w:color w:val="auto"/>
          <w:sz w:val="24"/>
          <w:szCs w:val="24"/>
        </w:rPr>
        <w:t>pe</w:t>
      </w:r>
      <w:r w:rsidRPr="00E14393">
        <w:rPr>
          <w:rFonts w:ascii="Arial" w:hAnsi="Arial" w:cs="Arial"/>
          <w:color w:val="auto"/>
          <w:sz w:val="24"/>
          <w:szCs w:val="24"/>
        </w:rPr>
        <w:t>r</w:t>
      </w:r>
      <w:r w:rsidR="009F1FA5" w:rsidRPr="00E14393">
        <w:rPr>
          <w:rFonts w:ascii="Arial" w:hAnsi="Arial" w:cs="Arial"/>
          <w:color w:val="auto"/>
          <w:sz w:val="24"/>
          <w:szCs w:val="24"/>
        </w:rPr>
        <w:t xml:space="preserve">ty, Honeyfield Farm, was </w:t>
      </w:r>
      <w:r w:rsidRPr="00E14393">
        <w:rPr>
          <w:rFonts w:ascii="Arial" w:hAnsi="Arial" w:cs="Arial"/>
          <w:color w:val="auto"/>
          <w:sz w:val="24"/>
          <w:szCs w:val="24"/>
        </w:rPr>
        <w:t>at</w:t>
      </w:r>
      <w:r w:rsidR="00246CB2" w:rsidRPr="00E14393">
        <w:rPr>
          <w:rFonts w:ascii="Arial" w:hAnsi="Arial" w:cs="Arial"/>
          <w:color w:val="auto"/>
          <w:sz w:val="24"/>
          <w:szCs w:val="24"/>
        </w:rPr>
        <w:t xml:space="preserve"> a d</w:t>
      </w:r>
      <w:r w:rsidRPr="00E14393">
        <w:rPr>
          <w:rFonts w:ascii="Arial" w:hAnsi="Arial" w:cs="Arial"/>
          <w:color w:val="auto"/>
          <w:sz w:val="24"/>
          <w:szCs w:val="24"/>
        </w:rPr>
        <w:t>i</w:t>
      </w:r>
      <w:r w:rsidR="002F1BCC" w:rsidRPr="00E14393">
        <w:rPr>
          <w:rFonts w:ascii="Arial" w:hAnsi="Arial" w:cs="Arial"/>
          <w:color w:val="auto"/>
          <w:sz w:val="24"/>
          <w:szCs w:val="24"/>
        </w:rPr>
        <w:t>st</w:t>
      </w:r>
      <w:r w:rsidR="00246CB2" w:rsidRPr="00E14393">
        <w:rPr>
          <w:rFonts w:ascii="Arial" w:hAnsi="Arial" w:cs="Arial"/>
          <w:color w:val="auto"/>
          <w:sz w:val="24"/>
          <w:szCs w:val="24"/>
        </w:rPr>
        <w:t xml:space="preserve">ance from </w:t>
      </w:r>
      <w:r w:rsidR="002F1BCC" w:rsidRPr="00E14393">
        <w:rPr>
          <w:rFonts w:ascii="Arial" w:hAnsi="Arial" w:cs="Arial"/>
          <w:color w:val="auto"/>
          <w:sz w:val="24"/>
          <w:szCs w:val="24"/>
        </w:rPr>
        <w:t>th</w:t>
      </w:r>
      <w:r w:rsidR="00246CB2" w:rsidRPr="00E14393">
        <w:rPr>
          <w:rFonts w:ascii="Arial" w:hAnsi="Arial" w:cs="Arial"/>
          <w:color w:val="auto"/>
          <w:sz w:val="24"/>
          <w:szCs w:val="24"/>
        </w:rPr>
        <w:t xml:space="preserve">e Order route, in particular </w:t>
      </w:r>
      <w:r w:rsidR="00DD0622" w:rsidRPr="00E14393">
        <w:rPr>
          <w:rFonts w:ascii="Arial" w:hAnsi="Arial" w:cs="Arial"/>
          <w:color w:val="auto"/>
          <w:sz w:val="24"/>
          <w:szCs w:val="24"/>
        </w:rPr>
        <w:t>th</w:t>
      </w:r>
      <w:r w:rsidR="002F1BCC" w:rsidRPr="00E14393">
        <w:rPr>
          <w:rFonts w:ascii="Arial" w:hAnsi="Arial" w:cs="Arial"/>
          <w:color w:val="auto"/>
          <w:sz w:val="24"/>
          <w:szCs w:val="24"/>
        </w:rPr>
        <w:t>e</w:t>
      </w:r>
      <w:r w:rsidR="00DD0622" w:rsidRPr="00E14393">
        <w:rPr>
          <w:rFonts w:ascii="Arial" w:hAnsi="Arial" w:cs="Arial"/>
          <w:color w:val="auto"/>
          <w:sz w:val="24"/>
          <w:szCs w:val="24"/>
        </w:rPr>
        <w:t xml:space="preserve"> secti</w:t>
      </w:r>
      <w:r w:rsidR="002F1BCC" w:rsidRPr="00E14393">
        <w:rPr>
          <w:rFonts w:ascii="Arial" w:hAnsi="Arial" w:cs="Arial"/>
          <w:color w:val="auto"/>
          <w:sz w:val="24"/>
          <w:szCs w:val="24"/>
        </w:rPr>
        <w:t>o</w:t>
      </w:r>
      <w:r w:rsidR="00DD0622" w:rsidRPr="00E14393">
        <w:rPr>
          <w:rFonts w:ascii="Arial" w:hAnsi="Arial" w:cs="Arial"/>
          <w:color w:val="auto"/>
          <w:sz w:val="24"/>
          <w:szCs w:val="24"/>
        </w:rPr>
        <w:t xml:space="preserve">n G – D </w:t>
      </w:r>
      <w:r w:rsidR="008D4097" w:rsidRPr="00E14393">
        <w:rPr>
          <w:rFonts w:ascii="Arial" w:hAnsi="Arial" w:cs="Arial"/>
          <w:color w:val="auto"/>
          <w:sz w:val="24"/>
          <w:szCs w:val="24"/>
        </w:rPr>
        <w:t>–</w:t>
      </w:r>
      <w:r w:rsidR="00DD0622" w:rsidRPr="00E14393">
        <w:rPr>
          <w:rFonts w:ascii="Arial" w:hAnsi="Arial" w:cs="Arial"/>
          <w:color w:val="auto"/>
          <w:sz w:val="24"/>
          <w:szCs w:val="24"/>
        </w:rPr>
        <w:t xml:space="preserve"> E</w:t>
      </w:r>
      <w:r w:rsidR="008D4097" w:rsidRPr="00E14393">
        <w:rPr>
          <w:rFonts w:ascii="Arial" w:hAnsi="Arial" w:cs="Arial"/>
          <w:color w:val="auto"/>
          <w:sz w:val="24"/>
          <w:szCs w:val="24"/>
        </w:rPr>
        <w:t>, th</w:t>
      </w:r>
      <w:r w:rsidR="002F1BCC" w:rsidRPr="00E14393">
        <w:rPr>
          <w:rFonts w:ascii="Arial" w:hAnsi="Arial" w:cs="Arial"/>
          <w:color w:val="auto"/>
          <w:sz w:val="24"/>
          <w:szCs w:val="24"/>
        </w:rPr>
        <w:t>e us</w:t>
      </w:r>
      <w:r w:rsidR="008D4097" w:rsidRPr="00E14393">
        <w:rPr>
          <w:rFonts w:ascii="Arial" w:hAnsi="Arial" w:cs="Arial"/>
          <w:color w:val="auto"/>
          <w:sz w:val="24"/>
          <w:szCs w:val="24"/>
        </w:rPr>
        <w:t>e was effect</w:t>
      </w:r>
      <w:r w:rsidR="002F1BCC" w:rsidRPr="00E14393">
        <w:rPr>
          <w:rFonts w:ascii="Arial" w:hAnsi="Arial" w:cs="Arial"/>
          <w:color w:val="auto"/>
          <w:sz w:val="24"/>
          <w:szCs w:val="24"/>
        </w:rPr>
        <w:t>i</w:t>
      </w:r>
      <w:r w:rsidR="008D4097" w:rsidRPr="00E14393">
        <w:rPr>
          <w:rFonts w:ascii="Arial" w:hAnsi="Arial" w:cs="Arial"/>
          <w:color w:val="auto"/>
          <w:sz w:val="24"/>
          <w:szCs w:val="24"/>
        </w:rPr>
        <w:t>vely secretive. I consider that a fi</w:t>
      </w:r>
      <w:r w:rsidR="002F1BCC" w:rsidRPr="00E14393">
        <w:rPr>
          <w:rFonts w:ascii="Arial" w:hAnsi="Arial" w:cs="Arial"/>
          <w:color w:val="auto"/>
          <w:sz w:val="24"/>
          <w:szCs w:val="24"/>
        </w:rPr>
        <w:t>n</w:t>
      </w:r>
      <w:r w:rsidR="008D4097" w:rsidRPr="00E14393">
        <w:rPr>
          <w:rFonts w:ascii="Arial" w:hAnsi="Arial" w:cs="Arial"/>
          <w:color w:val="auto"/>
          <w:sz w:val="24"/>
          <w:szCs w:val="24"/>
        </w:rPr>
        <w:t>din</w:t>
      </w:r>
      <w:r w:rsidR="002F1BCC" w:rsidRPr="00E14393">
        <w:rPr>
          <w:rFonts w:ascii="Arial" w:hAnsi="Arial" w:cs="Arial"/>
          <w:color w:val="auto"/>
          <w:sz w:val="24"/>
          <w:szCs w:val="24"/>
        </w:rPr>
        <w:t xml:space="preserve">g </w:t>
      </w:r>
      <w:r w:rsidR="008D4097" w:rsidRPr="00E14393">
        <w:rPr>
          <w:rFonts w:ascii="Arial" w:hAnsi="Arial" w:cs="Arial"/>
          <w:color w:val="auto"/>
          <w:sz w:val="24"/>
          <w:szCs w:val="24"/>
        </w:rPr>
        <w:t>of secretive us</w:t>
      </w:r>
      <w:r w:rsidR="002F1BCC" w:rsidRPr="00E14393">
        <w:rPr>
          <w:rFonts w:ascii="Arial" w:hAnsi="Arial" w:cs="Arial"/>
          <w:color w:val="auto"/>
          <w:sz w:val="24"/>
          <w:szCs w:val="24"/>
        </w:rPr>
        <w:t xml:space="preserve">e </w:t>
      </w:r>
      <w:r w:rsidR="008D4097" w:rsidRPr="00E14393">
        <w:rPr>
          <w:rFonts w:ascii="Arial" w:hAnsi="Arial" w:cs="Arial"/>
          <w:color w:val="auto"/>
          <w:sz w:val="24"/>
          <w:szCs w:val="24"/>
        </w:rPr>
        <w:t>re</w:t>
      </w:r>
      <w:r w:rsidR="002F1BCC" w:rsidRPr="00E14393">
        <w:rPr>
          <w:rFonts w:ascii="Arial" w:hAnsi="Arial" w:cs="Arial"/>
          <w:color w:val="auto"/>
          <w:sz w:val="24"/>
          <w:szCs w:val="24"/>
        </w:rPr>
        <w:t>l</w:t>
      </w:r>
      <w:r w:rsidR="008D4097" w:rsidRPr="00E14393">
        <w:rPr>
          <w:rFonts w:ascii="Arial" w:hAnsi="Arial" w:cs="Arial"/>
          <w:color w:val="auto"/>
          <w:sz w:val="24"/>
          <w:szCs w:val="24"/>
        </w:rPr>
        <w:t>ies upo</w:t>
      </w:r>
      <w:r w:rsidR="002F1BCC" w:rsidRPr="00E14393">
        <w:rPr>
          <w:rFonts w:ascii="Arial" w:hAnsi="Arial" w:cs="Arial"/>
          <w:color w:val="auto"/>
          <w:sz w:val="24"/>
          <w:szCs w:val="24"/>
        </w:rPr>
        <w:t>n</w:t>
      </w:r>
      <w:r w:rsidR="008D4097" w:rsidRPr="00E14393">
        <w:rPr>
          <w:rFonts w:ascii="Arial" w:hAnsi="Arial" w:cs="Arial"/>
          <w:color w:val="auto"/>
          <w:sz w:val="24"/>
          <w:szCs w:val="24"/>
        </w:rPr>
        <w:t xml:space="preserve"> </w:t>
      </w:r>
      <w:r w:rsidR="00260467" w:rsidRPr="00E14393">
        <w:rPr>
          <w:rFonts w:ascii="Arial" w:hAnsi="Arial" w:cs="Arial"/>
          <w:color w:val="auto"/>
          <w:sz w:val="24"/>
          <w:szCs w:val="24"/>
        </w:rPr>
        <w:t>th</w:t>
      </w:r>
      <w:r w:rsidR="00031B7D" w:rsidRPr="00E14393">
        <w:rPr>
          <w:rFonts w:ascii="Arial" w:hAnsi="Arial" w:cs="Arial"/>
          <w:color w:val="auto"/>
          <w:sz w:val="24"/>
          <w:szCs w:val="24"/>
        </w:rPr>
        <w:t>e</w:t>
      </w:r>
      <w:r w:rsidR="00260467" w:rsidRPr="00E14393">
        <w:rPr>
          <w:rFonts w:ascii="Arial" w:hAnsi="Arial" w:cs="Arial"/>
          <w:color w:val="auto"/>
          <w:sz w:val="24"/>
          <w:szCs w:val="24"/>
        </w:rPr>
        <w:t>r</w:t>
      </w:r>
      <w:r w:rsidR="00031B7D" w:rsidRPr="00E14393">
        <w:rPr>
          <w:rFonts w:ascii="Arial" w:hAnsi="Arial" w:cs="Arial"/>
          <w:color w:val="auto"/>
          <w:sz w:val="24"/>
          <w:szCs w:val="24"/>
        </w:rPr>
        <w:t>e</w:t>
      </w:r>
      <w:r w:rsidR="00260467" w:rsidRPr="00E14393">
        <w:rPr>
          <w:rFonts w:ascii="Arial" w:hAnsi="Arial" w:cs="Arial"/>
          <w:color w:val="auto"/>
          <w:sz w:val="24"/>
          <w:szCs w:val="24"/>
        </w:rPr>
        <w:t xml:space="preserve"> being </w:t>
      </w:r>
      <w:r w:rsidR="008D4097" w:rsidRPr="00E14393">
        <w:rPr>
          <w:rFonts w:ascii="Arial" w:hAnsi="Arial" w:cs="Arial"/>
          <w:color w:val="auto"/>
          <w:sz w:val="24"/>
          <w:szCs w:val="24"/>
        </w:rPr>
        <w:t xml:space="preserve">a </w:t>
      </w:r>
      <w:r w:rsidR="002F1BCC" w:rsidRPr="00E14393">
        <w:rPr>
          <w:rFonts w:ascii="Arial" w:hAnsi="Arial" w:cs="Arial"/>
          <w:color w:val="auto"/>
          <w:sz w:val="24"/>
          <w:szCs w:val="24"/>
        </w:rPr>
        <w:t>del</w:t>
      </w:r>
      <w:r w:rsidR="008D4097" w:rsidRPr="00E14393">
        <w:rPr>
          <w:rFonts w:ascii="Arial" w:hAnsi="Arial" w:cs="Arial"/>
          <w:color w:val="auto"/>
          <w:sz w:val="24"/>
          <w:szCs w:val="24"/>
        </w:rPr>
        <w:t xml:space="preserve">iberate </w:t>
      </w:r>
      <w:r w:rsidR="002F1BCC" w:rsidRPr="00E14393">
        <w:rPr>
          <w:rFonts w:ascii="Arial" w:hAnsi="Arial" w:cs="Arial"/>
          <w:color w:val="auto"/>
          <w:sz w:val="24"/>
          <w:szCs w:val="24"/>
        </w:rPr>
        <w:t>in</w:t>
      </w:r>
      <w:r w:rsidR="00031B7D" w:rsidRPr="00E14393">
        <w:rPr>
          <w:rFonts w:ascii="Arial" w:hAnsi="Arial" w:cs="Arial"/>
          <w:color w:val="auto"/>
          <w:sz w:val="24"/>
          <w:szCs w:val="24"/>
        </w:rPr>
        <w:t>tention by users n</w:t>
      </w:r>
      <w:r w:rsidR="002F1BCC" w:rsidRPr="00E14393">
        <w:rPr>
          <w:rFonts w:ascii="Arial" w:hAnsi="Arial" w:cs="Arial"/>
          <w:color w:val="auto"/>
          <w:sz w:val="24"/>
          <w:szCs w:val="24"/>
        </w:rPr>
        <w:t>o</w:t>
      </w:r>
      <w:r w:rsidR="00031B7D" w:rsidRPr="00E14393">
        <w:rPr>
          <w:rFonts w:ascii="Arial" w:hAnsi="Arial" w:cs="Arial"/>
          <w:color w:val="auto"/>
          <w:sz w:val="24"/>
          <w:szCs w:val="24"/>
        </w:rPr>
        <w:t>t to b</w:t>
      </w:r>
      <w:r w:rsidR="002F1BCC" w:rsidRPr="00E14393">
        <w:rPr>
          <w:rFonts w:ascii="Arial" w:hAnsi="Arial" w:cs="Arial"/>
          <w:color w:val="auto"/>
          <w:sz w:val="24"/>
          <w:szCs w:val="24"/>
        </w:rPr>
        <w:t>e</w:t>
      </w:r>
      <w:r w:rsidR="00031B7D" w:rsidRPr="00E14393">
        <w:rPr>
          <w:rFonts w:ascii="Arial" w:hAnsi="Arial" w:cs="Arial"/>
          <w:color w:val="auto"/>
          <w:sz w:val="24"/>
          <w:szCs w:val="24"/>
        </w:rPr>
        <w:t xml:space="preserve"> found using the rout</w:t>
      </w:r>
      <w:r w:rsidR="002F1BCC" w:rsidRPr="00E14393">
        <w:rPr>
          <w:rFonts w:ascii="Arial" w:hAnsi="Arial" w:cs="Arial"/>
          <w:color w:val="auto"/>
          <w:sz w:val="24"/>
          <w:szCs w:val="24"/>
        </w:rPr>
        <w:t>e</w:t>
      </w:r>
      <w:r w:rsidR="00031B7D" w:rsidRPr="00E14393">
        <w:rPr>
          <w:rFonts w:ascii="Arial" w:hAnsi="Arial" w:cs="Arial"/>
          <w:color w:val="auto"/>
          <w:sz w:val="24"/>
          <w:szCs w:val="24"/>
        </w:rPr>
        <w:t xml:space="preserve"> </w:t>
      </w:r>
      <w:r w:rsidR="009A3BDA" w:rsidRPr="00E14393">
        <w:rPr>
          <w:rFonts w:ascii="Arial" w:hAnsi="Arial" w:cs="Arial"/>
          <w:color w:val="auto"/>
          <w:sz w:val="24"/>
          <w:szCs w:val="24"/>
        </w:rPr>
        <w:t xml:space="preserve">in question; </w:t>
      </w:r>
      <w:r w:rsidR="002F1BCC" w:rsidRPr="00E14393">
        <w:rPr>
          <w:rFonts w:ascii="Arial" w:hAnsi="Arial" w:cs="Arial"/>
          <w:color w:val="auto"/>
          <w:sz w:val="24"/>
          <w:szCs w:val="24"/>
        </w:rPr>
        <w:t xml:space="preserve">I </w:t>
      </w:r>
      <w:r w:rsidR="009A3BDA" w:rsidRPr="00E14393">
        <w:rPr>
          <w:rFonts w:ascii="Arial" w:hAnsi="Arial" w:cs="Arial"/>
          <w:color w:val="auto"/>
          <w:sz w:val="24"/>
          <w:szCs w:val="24"/>
        </w:rPr>
        <w:t xml:space="preserve">do not </w:t>
      </w:r>
      <w:r w:rsidR="002F1BCC" w:rsidRPr="00E14393">
        <w:rPr>
          <w:rFonts w:ascii="Arial" w:hAnsi="Arial" w:cs="Arial"/>
          <w:color w:val="auto"/>
          <w:sz w:val="24"/>
          <w:szCs w:val="24"/>
        </w:rPr>
        <w:t xml:space="preserve">consider </w:t>
      </w:r>
      <w:r w:rsidR="009A3BDA" w:rsidRPr="00E14393">
        <w:rPr>
          <w:rFonts w:ascii="Arial" w:hAnsi="Arial" w:cs="Arial"/>
          <w:color w:val="auto"/>
          <w:sz w:val="24"/>
          <w:szCs w:val="24"/>
        </w:rPr>
        <w:t>any suc</w:t>
      </w:r>
      <w:r w:rsidR="002F1BCC" w:rsidRPr="00E14393">
        <w:rPr>
          <w:rFonts w:ascii="Arial" w:hAnsi="Arial" w:cs="Arial"/>
          <w:color w:val="auto"/>
          <w:sz w:val="24"/>
          <w:szCs w:val="24"/>
        </w:rPr>
        <w:t>h evidence h</w:t>
      </w:r>
      <w:r w:rsidR="009A3BDA" w:rsidRPr="00E14393">
        <w:rPr>
          <w:rFonts w:ascii="Arial" w:hAnsi="Arial" w:cs="Arial"/>
          <w:color w:val="auto"/>
          <w:sz w:val="24"/>
          <w:szCs w:val="24"/>
        </w:rPr>
        <w:t>a</w:t>
      </w:r>
      <w:r w:rsidR="002F1BCC" w:rsidRPr="00E14393">
        <w:rPr>
          <w:rFonts w:ascii="Arial" w:hAnsi="Arial" w:cs="Arial"/>
          <w:color w:val="auto"/>
          <w:sz w:val="24"/>
          <w:szCs w:val="24"/>
        </w:rPr>
        <w:t xml:space="preserve">s </w:t>
      </w:r>
      <w:r w:rsidR="009A3BDA" w:rsidRPr="00E14393">
        <w:rPr>
          <w:rFonts w:ascii="Arial" w:hAnsi="Arial" w:cs="Arial"/>
          <w:color w:val="auto"/>
          <w:sz w:val="24"/>
          <w:szCs w:val="24"/>
        </w:rPr>
        <w:t>be</w:t>
      </w:r>
      <w:r w:rsidR="002F1BCC" w:rsidRPr="00E14393">
        <w:rPr>
          <w:rFonts w:ascii="Arial" w:hAnsi="Arial" w:cs="Arial"/>
          <w:color w:val="auto"/>
          <w:sz w:val="24"/>
          <w:szCs w:val="24"/>
        </w:rPr>
        <w:t>en</w:t>
      </w:r>
      <w:r w:rsidR="009A3BDA" w:rsidRPr="00E14393">
        <w:rPr>
          <w:rFonts w:ascii="Arial" w:hAnsi="Arial" w:cs="Arial"/>
          <w:color w:val="auto"/>
          <w:sz w:val="24"/>
          <w:szCs w:val="24"/>
        </w:rPr>
        <w:t xml:space="preserve"> presente</w:t>
      </w:r>
      <w:r w:rsidR="002F1BCC" w:rsidRPr="00E14393">
        <w:rPr>
          <w:rFonts w:ascii="Arial" w:hAnsi="Arial" w:cs="Arial"/>
          <w:color w:val="auto"/>
          <w:sz w:val="24"/>
          <w:szCs w:val="24"/>
        </w:rPr>
        <w:t>d</w:t>
      </w:r>
      <w:r w:rsidR="009A3BDA" w:rsidRPr="00E14393">
        <w:rPr>
          <w:rFonts w:ascii="Arial" w:hAnsi="Arial" w:cs="Arial"/>
          <w:color w:val="auto"/>
          <w:sz w:val="24"/>
          <w:szCs w:val="24"/>
        </w:rPr>
        <w:t>.</w:t>
      </w:r>
    </w:p>
    <w:p w14:paraId="365D7572" w14:textId="6BAF92E3" w:rsidR="00BC5DFB" w:rsidRPr="00E14393" w:rsidRDefault="00BC5DFB" w:rsidP="00E14393">
      <w:pPr>
        <w:pStyle w:val="Heading6blackfont"/>
        <w:spacing w:before="120"/>
        <w:rPr>
          <w:rFonts w:ascii="Arial" w:hAnsi="Arial" w:cs="Arial"/>
          <w:b w:val="0"/>
          <w:i/>
          <w:iCs/>
          <w:kern w:val="28"/>
          <w:sz w:val="24"/>
          <w:szCs w:val="24"/>
        </w:rPr>
      </w:pPr>
      <w:r w:rsidRPr="00E14393">
        <w:rPr>
          <w:rFonts w:ascii="Arial" w:hAnsi="Arial" w:cs="Arial"/>
          <w:b w:val="0"/>
          <w:i/>
          <w:iCs/>
          <w:kern w:val="28"/>
          <w:sz w:val="24"/>
          <w:szCs w:val="24"/>
        </w:rPr>
        <w:t xml:space="preserve">Use as of right - Permission </w:t>
      </w:r>
    </w:p>
    <w:p w14:paraId="02E62090" w14:textId="585D01FD" w:rsidR="00B118C2" w:rsidRPr="00E14393" w:rsidRDefault="00666E5E" w:rsidP="00E14393">
      <w:pPr>
        <w:pStyle w:val="Style1"/>
        <w:tabs>
          <w:tab w:val="clear" w:pos="720"/>
        </w:tabs>
        <w:rPr>
          <w:rFonts w:ascii="Arial" w:hAnsi="Arial" w:cs="Arial"/>
          <w:color w:val="auto"/>
          <w:sz w:val="24"/>
          <w:szCs w:val="24"/>
        </w:rPr>
      </w:pPr>
      <w:bookmarkStart w:id="11" w:name="_Ref93490357"/>
      <w:r w:rsidRPr="00E14393">
        <w:rPr>
          <w:rFonts w:ascii="Arial" w:hAnsi="Arial" w:cs="Arial"/>
          <w:color w:val="auto"/>
          <w:sz w:val="24"/>
          <w:szCs w:val="24"/>
        </w:rPr>
        <w:t xml:space="preserve">I </w:t>
      </w:r>
      <w:r w:rsidR="00EC7DBD" w:rsidRPr="00E14393">
        <w:rPr>
          <w:rFonts w:ascii="Arial" w:hAnsi="Arial" w:cs="Arial"/>
          <w:color w:val="auto"/>
          <w:sz w:val="24"/>
          <w:szCs w:val="24"/>
        </w:rPr>
        <w:t xml:space="preserve">appreciate </w:t>
      </w:r>
      <w:r w:rsidRPr="00E14393">
        <w:rPr>
          <w:rFonts w:ascii="Arial" w:hAnsi="Arial" w:cs="Arial"/>
          <w:color w:val="auto"/>
          <w:sz w:val="24"/>
          <w:szCs w:val="24"/>
        </w:rPr>
        <w:t xml:space="preserve">that the landowners believe that the conversation </w:t>
      </w:r>
      <w:r w:rsidR="00C90C7C" w:rsidRPr="00E14393">
        <w:rPr>
          <w:rFonts w:ascii="Arial" w:hAnsi="Arial" w:cs="Arial"/>
          <w:color w:val="auto"/>
          <w:sz w:val="24"/>
          <w:szCs w:val="24"/>
        </w:rPr>
        <w:t xml:space="preserve">with the former Rights of Way Officer for the OMA </w:t>
      </w:r>
      <w:r w:rsidR="00C3352F" w:rsidRPr="00E14393">
        <w:rPr>
          <w:rFonts w:ascii="Arial" w:hAnsi="Arial" w:cs="Arial"/>
          <w:color w:val="auto"/>
          <w:sz w:val="24"/>
          <w:szCs w:val="24"/>
        </w:rPr>
        <w:t>showed</w:t>
      </w:r>
      <w:r w:rsidR="00074708" w:rsidRPr="00E14393">
        <w:rPr>
          <w:rFonts w:ascii="Arial" w:hAnsi="Arial" w:cs="Arial"/>
          <w:color w:val="auto"/>
          <w:sz w:val="24"/>
          <w:szCs w:val="24"/>
        </w:rPr>
        <w:t xml:space="preserve"> an</w:t>
      </w:r>
      <w:r w:rsidR="00C90C7C" w:rsidRPr="00E14393">
        <w:rPr>
          <w:rFonts w:ascii="Arial" w:hAnsi="Arial" w:cs="Arial"/>
          <w:color w:val="auto"/>
          <w:sz w:val="24"/>
          <w:szCs w:val="24"/>
        </w:rPr>
        <w:t xml:space="preserve"> </w:t>
      </w:r>
      <w:r w:rsidR="00C3352F" w:rsidRPr="00E14393">
        <w:rPr>
          <w:rFonts w:ascii="Arial" w:hAnsi="Arial" w:cs="Arial"/>
          <w:color w:val="auto"/>
          <w:sz w:val="24"/>
          <w:szCs w:val="24"/>
        </w:rPr>
        <w:t>understanding that the race was permissive</w:t>
      </w:r>
      <w:r w:rsidR="00EC7DBD" w:rsidRPr="00E14393">
        <w:rPr>
          <w:rFonts w:ascii="Arial" w:hAnsi="Arial" w:cs="Arial"/>
          <w:color w:val="auto"/>
          <w:sz w:val="24"/>
          <w:szCs w:val="24"/>
        </w:rPr>
        <w:t>. H</w:t>
      </w:r>
      <w:r w:rsidR="00C3352F" w:rsidRPr="00E14393">
        <w:rPr>
          <w:rFonts w:ascii="Arial" w:hAnsi="Arial" w:cs="Arial"/>
          <w:color w:val="auto"/>
          <w:sz w:val="24"/>
          <w:szCs w:val="24"/>
        </w:rPr>
        <w:t>owever, t</w:t>
      </w:r>
      <w:r w:rsidR="00BE09B0" w:rsidRPr="00E14393">
        <w:rPr>
          <w:rFonts w:ascii="Arial" w:hAnsi="Arial" w:cs="Arial"/>
          <w:color w:val="auto"/>
          <w:sz w:val="24"/>
          <w:szCs w:val="24"/>
        </w:rPr>
        <w:t>he emails from</w:t>
      </w:r>
      <w:r w:rsidR="00EC7DBD" w:rsidRPr="00E14393">
        <w:rPr>
          <w:rFonts w:ascii="Arial" w:hAnsi="Arial" w:cs="Arial"/>
          <w:color w:val="auto"/>
          <w:sz w:val="24"/>
          <w:szCs w:val="24"/>
        </w:rPr>
        <w:t xml:space="preserve"> this Officer t</w:t>
      </w:r>
      <w:r w:rsidR="005A3506" w:rsidRPr="00E14393">
        <w:rPr>
          <w:rFonts w:ascii="Arial" w:hAnsi="Arial" w:cs="Arial"/>
          <w:color w:val="auto"/>
          <w:sz w:val="24"/>
          <w:szCs w:val="24"/>
        </w:rPr>
        <w:t xml:space="preserve">o </w:t>
      </w:r>
      <w:r w:rsidR="00C65944" w:rsidRPr="00E14393">
        <w:rPr>
          <w:rFonts w:ascii="Arial" w:hAnsi="Arial" w:cs="Arial"/>
          <w:color w:val="auto"/>
          <w:sz w:val="24"/>
          <w:szCs w:val="24"/>
        </w:rPr>
        <w:t xml:space="preserve">the Parish Council, September </w:t>
      </w:r>
      <w:r w:rsidR="00F701DB" w:rsidRPr="00E14393">
        <w:rPr>
          <w:rFonts w:ascii="Arial" w:hAnsi="Arial" w:cs="Arial"/>
          <w:color w:val="auto"/>
          <w:sz w:val="24"/>
          <w:szCs w:val="24"/>
        </w:rPr>
        <w:t>2011, copied to the lan</w:t>
      </w:r>
      <w:r w:rsidR="00BC5DFB" w:rsidRPr="00E14393">
        <w:rPr>
          <w:rFonts w:ascii="Arial" w:hAnsi="Arial" w:cs="Arial"/>
          <w:color w:val="auto"/>
          <w:sz w:val="24"/>
          <w:szCs w:val="24"/>
        </w:rPr>
        <w:t>downer</w:t>
      </w:r>
      <w:r w:rsidR="00C65944" w:rsidRPr="00E14393">
        <w:rPr>
          <w:rFonts w:ascii="Arial" w:hAnsi="Arial" w:cs="Arial"/>
          <w:color w:val="auto"/>
          <w:sz w:val="24"/>
          <w:szCs w:val="24"/>
        </w:rPr>
        <w:t xml:space="preserve">, </w:t>
      </w:r>
      <w:r w:rsidR="00AD0EAF" w:rsidRPr="00E14393">
        <w:rPr>
          <w:rFonts w:ascii="Arial" w:hAnsi="Arial" w:cs="Arial"/>
          <w:color w:val="auto"/>
          <w:sz w:val="24"/>
          <w:szCs w:val="24"/>
        </w:rPr>
        <w:t>referred t</w:t>
      </w:r>
      <w:r w:rsidR="00BC5DFB" w:rsidRPr="00E14393">
        <w:rPr>
          <w:rFonts w:ascii="Arial" w:hAnsi="Arial" w:cs="Arial"/>
          <w:color w:val="auto"/>
          <w:sz w:val="24"/>
          <w:szCs w:val="24"/>
        </w:rPr>
        <w:t>o</w:t>
      </w:r>
      <w:r w:rsidR="00AD0EAF" w:rsidRPr="00E14393">
        <w:rPr>
          <w:rFonts w:ascii="Arial" w:hAnsi="Arial" w:cs="Arial"/>
          <w:color w:val="auto"/>
          <w:sz w:val="24"/>
          <w:szCs w:val="24"/>
        </w:rPr>
        <w:t xml:space="preserve"> the Order route as “…</w:t>
      </w:r>
      <w:r w:rsidR="00BC5DFB" w:rsidRPr="00E14393">
        <w:rPr>
          <w:rFonts w:ascii="Arial" w:hAnsi="Arial" w:cs="Arial"/>
          <w:i/>
          <w:iCs/>
          <w:color w:val="auto"/>
          <w:sz w:val="24"/>
          <w:szCs w:val="24"/>
        </w:rPr>
        <w:t>t</w:t>
      </w:r>
      <w:r w:rsidR="00AD0EAF" w:rsidRPr="00E14393">
        <w:rPr>
          <w:rFonts w:ascii="Arial" w:hAnsi="Arial" w:cs="Arial"/>
          <w:i/>
          <w:iCs/>
          <w:color w:val="auto"/>
          <w:sz w:val="24"/>
          <w:szCs w:val="24"/>
        </w:rPr>
        <w:t xml:space="preserve">he </w:t>
      </w:r>
      <w:r w:rsidR="00AD0EAF" w:rsidRPr="00E14393">
        <w:rPr>
          <w:rFonts w:ascii="Arial" w:hAnsi="Arial" w:cs="Arial"/>
          <w:i/>
          <w:iCs/>
          <w:color w:val="auto"/>
          <w:sz w:val="24"/>
          <w:szCs w:val="24"/>
          <w:u w:val="single"/>
        </w:rPr>
        <w:t>unofficia</w:t>
      </w:r>
      <w:r w:rsidR="00BC5DFB" w:rsidRPr="00E14393">
        <w:rPr>
          <w:rFonts w:ascii="Arial" w:hAnsi="Arial" w:cs="Arial"/>
          <w:i/>
          <w:iCs/>
          <w:color w:val="auto"/>
          <w:sz w:val="24"/>
          <w:szCs w:val="24"/>
          <w:u w:val="single"/>
        </w:rPr>
        <w:t>l</w:t>
      </w:r>
      <w:r w:rsidR="00AD0EAF" w:rsidRPr="00E14393">
        <w:rPr>
          <w:rFonts w:ascii="Arial" w:hAnsi="Arial" w:cs="Arial"/>
          <w:i/>
          <w:iCs/>
          <w:color w:val="auto"/>
          <w:sz w:val="24"/>
          <w:szCs w:val="24"/>
        </w:rPr>
        <w:t xml:space="preserve"> </w:t>
      </w:r>
      <w:r w:rsidR="0067120A" w:rsidRPr="00E14393">
        <w:rPr>
          <w:rFonts w:ascii="Arial" w:hAnsi="Arial" w:cs="Arial"/>
          <w:i/>
          <w:iCs/>
          <w:color w:val="auto"/>
          <w:sz w:val="24"/>
          <w:szCs w:val="24"/>
        </w:rPr>
        <w:t>alternative rout</w:t>
      </w:r>
      <w:r w:rsidR="00BC5DFB" w:rsidRPr="00E14393">
        <w:rPr>
          <w:rFonts w:ascii="Arial" w:hAnsi="Arial" w:cs="Arial"/>
          <w:i/>
          <w:iCs/>
          <w:color w:val="auto"/>
          <w:sz w:val="24"/>
          <w:szCs w:val="24"/>
        </w:rPr>
        <w:t>e</w:t>
      </w:r>
      <w:r w:rsidR="0067120A" w:rsidRPr="00E14393">
        <w:rPr>
          <w:rFonts w:ascii="Arial" w:hAnsi="Arial" w:cs="Arial"/>
          <w:i/>
          <w:iCs/>
          <w:color w:val="auto"/>
          <w:sz w:val="24"/>
          <w:szCs w:val="24"/>
        </w:rPr>
        <w:t>…that ha</w:t>
      </w:r>
      <w:r w:rsidR="00BC5DFB" w:rsidRPr="00E14393">
        <w:rPr>
          <w:rFonts w:ascii="Arial" w:hAnsi="Arial" w:cs="Arial"/>
          <w:i/>
          <w:iCs/>
          <w:color w:val="auto"/>
          <w:sz w:val="24"/>
          <w:szCs w:val="24"/>
        </w:rPr>
        <w:t>s</w:t>
      </w:r>
      <w:r w:rsidR="0067120A" w:rsidRPr="00E14393">
        <w:rPr>
          <w:rFonts w:ascii="Arial" w:hAnsi="Arial" w:cs="Arial"/>
          <w:i/>
          <w:iCs/>
          <w:color w:val="auto"/>
          <w:sz w:val="24"/>
          <w:szCs w:val="24"/>
        </w:rPr>
        <w:t xml:space="preserve"> b</w:t>
      </w:r>
      <w:r w:rsidR="00BC5DFB" w:rsidRPr="00E14393">
        <w:rPr>
          <w:rFonts w:ascii="Arial" w:hAnsi="Arial" w:cs="Arial"/>
          <w:i/>
          <w:iCs/>
          <w:color w:val="auto"/>
          <w:sz w:val="24"/>
          <w:szCs w:val="24"/>
        </w:rPr>
        <w:t>e</w:t>
      </w:r>
      <w:r w:rsidR="0067120A" w:rsidRPr="00E14393">
        <w:rPr>
          <w:rFonts w:ascii="Arial" w:hAnsi="Arial" w:cs="Arial"/>
          <w:i/>
          <w:iCs/>
          <w:color w:val="auto"/>
          <w:sz w:val="24"/>
          <w:szCs w:val="24"/>
        </w:rPr>
        <w:t xml:space="preserve">en </w:t>
      </w:r>
      <w:r w:rsidR="00BC5DFB" w:rsidRPr="00E14393">
        <w:rPr>
          <w:rFonts w:ascii="Arial" w:hAnsi="Arial" w:cs="Arial"/>
          <w:i/>
          <w:iCs/>
          <w:color w:val="auto"/>
          <w:sz w:val="24"/>
          <w:szCs w:val="24"/>
        </w:rPr>
        <w:t>in</w:t>
      </w:r>
      <w:r w:rsidR="0067120A" w:rsidRPr="00E14393">
        <w:rPr>
          <w:rFonts w:ascii="Arial" w:hAnsi="Arial" w:cs="Arial"/>
          <w:i/>
          <w:iCs/>
          <w:color w:val="auto"/>
          <w:sz w:val="24"/>
          <w:szCs w:val="24"/>
        </w:rPr>
        <w:t xml:space="preserve"> use for over 20 years and remains free from obstructions</w:t>
      </w:r>
      <w:r w:rsidR="00A94F7C" w:rsidRPr="00E14393">
        <w:rPr>
          <w:rFonts w:ascii="Arial" w:hAnsi="Arial" w:cs="Arial"/>
          <w:i/>
          <w:iCs/>
          <w:color w:val="auto"/>
          <w:sz w:val="24"/>
          <w:szCs w:val="24"/>
        </w:rPr>
        <w:t xml:space="preserve">…The </w:t>
      </w:r>
      <w:r w:rsidR="00BC5DFB" w:rsidRPr="00E14393">
        <w:rPr>
          <w:rFonts w:ascii="Arial" w:hAnsi="Arial" w:cs="Arial"/>
          <w:i/>
          <w:iCs/>
          <w:color w:val="auto"/>
          <w:sz w:val="24"/>
          <w:szCs w:val="24"/>
        </w:rPr>
        <w:t>al</w:t>
      </w:r>
      <w:r w:rsidR="00A94F7C" w:rsidRPr="00E14393">
        <w:rPr>
          <w:rFonts w:ascii="Arial" w:hAnsi="Arial" w:cs="Arial"/>
          <w:i/>
          <w:iCs/>
          <w:color w:val="auto"/>
          <w:sz w:val="24"/>
          <w:szCs w:val="24"/>
        </w:rPr>
        <w:t>ter</w:t>
      </w:r>
      <w:r w:rsidR="00BC5DFB" w:rsidRPr="00E14393">
        <w:rPr>
          <w:rFonts w:ascii="Arial" w:hAnsi="Arial" w:cs="Arial"/>
          <w:i/>
          <w:iCs/>
          <w:color w:val="auto"/>
          <w:sz w:val="24"/>
          <w:szCs w:val="24"/>
        </w:rPr>
        <w:t>n</w:t>
      </w:r>
      <w:r w:rsidR="00A94F7C" w:rsidRPr="00E14393">
        <w:rPr>
          <w:rFonts w:ascii="Arial" w:hAnsi="Arial" w:cs="Arial"/>
          <w:i/>
          <w:iCs/>
          <w:color w:val="auto"/>
          <w:sz w:val="24"/>
          <w:szCs w:val="24"/>
        </w:rPr>
        <w:t>ative route, if in use for a period in excess of 20 years, can al</w:t>
      </w:r>
      <w:r w:rsidR="00BC5DFB" w:rsidRPr="00E14393">
        <w:rPr>
          <w:rFonts w:ascii="Arial" w:hAnsi="Arial" w:cs="Arial"/>
          <w:i/>
          <w:iCs/>
          <w:color w:val="auto"/>
          <w:sz w:val="24"/>
          <w:szCs w:val="24"/>
        </w:rPr>
        <w:t>s</w:t>
      </w:r>
      <w:r w:rsidR="00A94F7C" w:rsidRPr="00E14393">
        <w:rPr>
          <w:rFonts w:ascii="Arial" w:hAnsi="Arial" w:cs="Arial"/>
          <w:i/>
          <w:iCs/>
          <w:color w:val="auto"/>
          <w:sz w:val="24"/>
          <w:szCs w:val="24"/>
        </w:rPr>
        <w:t xml:space="preserve">o </w:t>
      </w:r>
      <w:r w:rsidR="00BC5DFB" w:rsidRPr="00E14393">
        <w:rPr>
          <w:rFonts w:ascii="Arial" w:hAnsi="Arial" w:cs="Arial"/>
          <w:i/>
          <w:iCs/>
          <w:color w:val="auto"/>
          <w:sz w:val="24"/>
          <w:szCs w:val="24"/>
        </w:rPr>
        <w:t>be</w:t>
      </w:r>
      <w:r w:rsidR="00A94F7C" w:rsidRPr="00E14393">
        <w:rPr>
          <w:rFonts w:ascii="Arial" w:hAnsi="Arial" w:cs="Arial"/>
          <w:i/>
          <w:iCs/>
          <w:color w:val="auto"/>
          <w:sz w:val="24"/>
          <w:szCs w:val="24"/>
        </w:rPr>
        <w:t xml:space="preserve"> deemed to be a </w:t>
      </w:r>
      <w:r w:rsidR="00BC5DFB" w:rsidRPr="00E14393">
        <w:rPr>
          <w:rFonts w:ascii="Arial" w:hAnsi="Arial" w:cs="Arial"/>
          <w:i/>
          <w:iCs/>
          <w:color w:val="auto"/>
          <w:sz w:val="24"/>
          <w:szCs w:val="24"/>
        </w:rPr>
        <w:t>p</w:t>
      </w:r>
      <w:r w:rsidR="00A94F7C" w:rsidRPr="00E14393">
        <w:rPr>
          <w:rFonts w:ascii="Arial" w:hAnsi="Arial" w:cs="Arial"/>
          <w:i/>
          <w:iCs/>
          <w:color w:val="auto"/>
          <w:sz w:val="24"/>
          <w:szCs w:val="24"/>
        </w:rPr>
        <w:t>ublic highway</w:t>
      </w:r>
      <w:r w:rsidR="00CB674E" w:rsidRPr="00E14393">
        <w:rPr>
          <w:rFonts w:ascii="Arial" w:hAnsi="Arial" w:cs="Arial"/>
          <w:color w:val="auto"/>
          <w:sz w:val="24"/>
          <w:szCs w:val="24"/>
        </w:rPr>
        <w:t xml:space="preserve">.” </w:t>
      </w:r>
      <w:r w:rsidR="004C4936">
        <w:rPr>
          <w:rFonts w:ascii="Arial" w:hAnsi="Arial" w:cs="Arial"/>
          <w:color w:val="auto"/>
          <w:sz w:val="24"/>
          <w:szCs w:val="24"/>
        </w:rPr>
        <w:t>I</w:t>
      </w:r>
      <w:r w:rsidR="00B118C2" w:rsidRPr="00E14393">
        <w:rPr>
          <w:rFonts w:ascii="Arial" w:hAnsi="Arial" w:cs="Arial"/>
          <w:color w:val="auto"/>
          <w:sz w:val="24"/>
          <w:szCs w:val="24"/>
        </w:rPr>
        <w:t xml:space="preserve">t was </w:t>
      </w:r>
      <w:r w:rsidR="004C4936">
        <w:rPr>
          <w:rFonts w:ascii="Arial" w:hAnsi="Arial" w:cs="Arial"/>
          <w:color w:val="auto"/>
          <w:sz w:val="24"/>
          <w:szCs w:val="24"/>
        </w:rPr>
        <w:t>no</w:t>
      </w:r>
      <w:r w:rsidR="00B118C2" w:rsidRPr="00E14393">
        <w:rPr>
          <w:rFonts w:ascii="Arial" w:hAnsi="Arial" w:cs="Arial"/>
          <w:color w:val="auto"/>
          <w:sz w:val="24"/>
          <w:szCs w:val="24"/>
        </w:rPr>
        <w:t>t referred to as a permissive route.</w:t>
      </w:r>
      <w:bookmarkEnd w:id="11"/>
    </w:p>
    <w:p w14:paraId="0424881B" w14:textId="517C23C7" w:rsidR="0008524F" w:rsidRPr="00E14393" w:rsidRDefault="00016F66" w:rsidP="00E14393">
      <w:pPr>
        <w:pStyle w:val="Style1"/>
        <w:tabs>
          <w:tab w:val="clear" w:pos="720"/>
        </w:tabs>
        <w:rPr>
          <w:rFonts w:ascii="Arial" w:hAnsi="Arial" w:cs="Arial"/>
          <w:color w:val="auto"/>
          <w:sz w:val="24"/>
          <w:szCs w:val="24"/>
        </w:rPr>
      </w:pPr>
      <w:r>
        <w:rPr>
          <w:rFonts w:ascii="Arial" w:hAnsi="Arial" w:cs="Arial"/>
          <w:color w:val="auto"/>
          <w:sz w:val="24"/>
          <w:szCs w:val="24"/>
        </w:rPr>
        <w:t xml:space="preserve">The email </w:t>
      </w:r>
      <w:r w:rsidR="00CB674E" w:rsidRPr="00E14393">
        <w:rPr>
          <w:rFonts w:ascii="Arial" w:hAnsi="Arial" w:cs="Arial"/>
          <w:color w:val="auto"/>
          <w:sz w:val="24"/>
          <w:szCs w:val="24"/>
        </w:rPr>
        <w:t>noted that there was a p</w:t>
      </w:r>
      <w:r w:rsidR="00BC5DFB" w:rsidRPr="00E14393">
        <w:rPr>
          <w:rFonts w:ascii="Arial" w:hAnsi="Arial" w:cs="Arial"/>
          <w:color w:val="auto"/>
          <w:sz w:val="24"/>
          <w:szCs w:val="24"/>
        </w:rPr>
        <w:t>roperty</w:t>
      </w:r>
      <w:r w:rsidR="00CB674E" w:rsidRPr="00E14393">
        <w:rPr>
          <w:rFonts w:ascii="Arial" w:hAnsi="Arial" w:cs="Arial"/>
          <w:color w:val="auto"/>
          <w:sz w:val="24"/>
          <w:szCs w:val="24"/>
        </w:rPr>
        <w:t xml:space="preserve"> dispute</w:t>
      </w:r>
      <w:r w:rsidR="00BC5DFB" w:rsidRPr="00E14393">
        <w:rPr>
          <w:rFonts w:ascii="Arial" w:hAnsi="Arial" w:cs="Arial"/>
          <w:color w:val="auto"/>
          <w:sz w:val="24"/>
          <w:szCs w:val="24"/>
        </w:rPr>
        <w:t xml:space="preserve">, </w:t>
      </w:r>
      <w:r w:rsidR="00CB674E" w:rsidRPr="00E14393">
        <w:rPr>
          <w:rFonts w:ascii="Arial" w:hAnsi="Arial" w:cs="Arial"/>
          <w:color w:val="auto"/>
          <w:sz w:val="24"/>
          <w:szCs w:val="24"/>
        </w:rPr>
        <w:t xml:space="preserve">which presumably relates to matters discussed </w:t>
      </w:r>
      <w:r w:rsidR="003B0C88" w:rsidRPr="00E14393">
        <w:rPr>
          <w:rFonts w:ascii="Arial" w:hAnsi="Arial" w:cs="Arial"/>
          <w:color w:val="auto"/>
          <w:sz w:val="24"/>
          <w:szCs w:val="24"/>
        </w:rPr>
        <w:t>from</w:t>
      </w:r>
      <w:r w:rsidR="00CB674E" w:rsidRPr="00E14393">
        <w:rPr>
          <w:rFonts w:ascii="Arial" w:hAnsi="Arial" w:cs="Arial"/>
          <w:color w:val="auto"/>
          <w:sz w:val="24"/>
          <w:szCs w:val="24"/>
        </w:rPr>
        <w:t xml:space="preserve"> </w:t>
      </w:r>
      <w:r w:rsidR="003B0C88" w:rsidRPr="00E14393">
        <w:rPr>
          <w:rFonts w:ascii="Arial" w:hAnsi="Arial" w:cs="Arial"/>
          <w:color w:val="auto"/>
          <w:sz w:val="24"/>
          <w:szCs w:val="24"/>
        </w:rPr>
        <w:t xml:space="preserve">paragraph </w:t>
      </w:r>
      <w:r w:rsidR="003B0C88" w:rsidRPr="00E14393">
        <w:rPr>
          <w:rFonts w:ascii="Arial" w:hAnsi="Arial" w:cs="Arial"/>
          <w:color w:val="auto"/>
          <w:sz w:val="24"/>
          <w:szCs w:val="24"/>
        </w:rPr>
        <w:fldChar w:fldCharType="begin"/>
      </w:r>
      <w:r w:rsidR="003B0C88" w:rsidRPr="00E14393">
        <w:rPr>
          <w:rFonts w:ascii="Arial" w:hAnsi="Arial" w:cs="Arial"/>
          <w:color w:val="auto"/>
          <w:sz w:val="24"/>
          <w:szCs w:val="24"/>
        </w:rPr>
        <w:instrText xml:space="preserve"> REF _Ref93420546 \r \h </w:instrText>
      </w:r>
      <w:r w:rsidR="003C1401" w:rsidRPr="00E14393">
        <w:rPr>
          <w:rFonts w:ascii="Arial" w:hAnsi="Arial" w:cs="Arial"/>
          <w:color w:val="auto"/>
          <w:sz w:val="24"/>
          <w:szCs w:val="24"/>
        </w:rPr>
        <w:instrText xml:space="preserve"> \* MERGEFORMAT </w:instrText>
      </w:r>
      <w:r w:rsidR="003B0C88" w:rsidRPr="00E14393">
        <w:rPr>
          <w:rFonts w:ascii="Arial" w:hAnsi="Arial" w:cs="Arial"/>
          <w:color w:val="auto"/>
          <w:sz w:val="24"/>
          <w:szCs w:val="24"/>
        </w:rPr>
      </w:r>
      <w:r w:rsidR="003B0C88" w:rsidRPr="00E14393">
        <w:rPr>
          <w:rFonts w:ascii="Arial" w:hAnsi="Arial" w:cs="Arial"/>
          <w:color w:val="auto"/>
          <w:sz w:val="24"/>
          <w:szCs w:val="24"/>
        </w:rPr>
        <w:fldChar w:fldCharType="separate"/>
      </w:r>
      <w:r w:rsidR="002F0423">
        <w:rPr>
          <w:rFonts w:ascii="Arial" w:hAnsi="Arial" w:cs="Arial"/>
          <w:color w:val="auto"/>
          <w:sz w:val="24"/>
          <w:szCs w:val="24"/>
        </w:rPr>
        <w:t>64</w:t>
      </w:r>
      <w:r w:rsidR="003B0C88" w:rsidRPr="00E14393">
        <w:rPr>
          <w:rFonts w:ascii="Arial" w:hAnsi="Arial" w:cs="Arial"/>
          <w:color w:val="auto"/>
          <w:sz w:val="24"/>
          <w:szCs w:val="24"/>
        </w:rPr>
        <w:fldChar w:fldCharType="end"/>
      </w:r>
      <w:r w:rsidR="003B0C88" w:rsidRPr="00E14393">
        <w:rPr>
          <w:rFonts w:ascii="Arial" w:hAnsi="Arial" w:cs="Arial"/>
          <w:color w:val="auto"/>
          <w:sz w:val="24"/>
          <w:szCs w:val="24"/>
        </w:rPr>
        <w:t xml:space="preserve">, and that </w:t>
      </w:r>
      <w:r w:rsidR="006D2A50" w:rsidRPr="00E14393">
        <w:rPr>
          <w:rFonts w:ascii="Arial" w:hAnsi="Arial" w:cs="Arial"/>
          <w:color w:val="auto"/>
          <w:sz w:val="24"/>
          <w:szCs w:val="24"/>
        </w:rPr>
        <w:t>i</w:t>
      </w:r>
      <w:r w:rsidR="003B0C88" w:rsidRPr="00E14393">
        <w:rPr>
          <w:rFonts w:ascii="Arial" w:hAnsi="Arial" w:cs="Arial"/>
          <w:color w:val="auto"/>
          <w:sz w:val="24"/>
          <w:szCs w:val="24"/>
        </w:rPr>
        <w:t xml:space="preserve">t had been </w:t>
      </w:r>
      <w:r w:rsidR="006D2A50" w:rsidRPr="00E14393">
        <w:rPr>
          <w:rFonts w:ascii="Arial" w:hAnsi="Arial" w:cs="Arial"/>
          <w:color w:val="auto"/>
          <w:sz w:val="24"/>
          <w:szCs w:val="24"/>
        </w:rPr>
        <w:t xml:space="preserve">suggested that the alternative route remain open until that was resolved. </w:t>
      </w:r>
      <w:r w:rsidR="00DF1685" w:rsidRPr="00E14393">
        <w:rPr>
          <w:rFonts w:ascii="Arial" w:hAnsi="Arial" w:cs="Arial"/>
          <w:color w:val="auto"/>
          <w:sz w:val="24"/>
          <w:szCs w:val="24"/>
        </w:rPr>
        <w:t>I</w:t>
      </w:r>
      <w:r w:rsidR="003B0C88" w:rsidRPr="00E14393">
        <w:rPr>
          <w:rFonts w:ascii="Arial" w:hAnsi="Arial" w:cs="Arial"/>
          <w:color w:val="auto"/>
          <w:sz w:val="24"/>
          <w:szCs w:val="24"/>
        </w:rPr>
        <w:t>t</w:t>
      </w:r>
      <w:r w:rsidR="00DF1685" w:rsidRPr="00E14393">
        <w:rPr>
          <w:rFonts w:ascii="Arial" w:hAnsi="Arial" w:cs="Arial"/>
          <w:color w:val="auto"/>
          <w:sz w:val="24"/>
          <w:szCs w:val="24"/>
        </w:rPr>
        <w:t xml:space="preserve"> was made clear </w:t>
      </w:r>
      <w:r w:rsidR="003B0C88" w:rsidRPr="00E14393">
        <w:rPr>
          <w:rFonts w:ascii="Arial" w:hAnsi="Arial" w:cs="Arial"/>
          <w:color w:val="auto"/>
          <w:sz w:val="24"/>
          <w:szCs w:val="24"/>
        </w:rPr>
        <w:t>th</w:t>
      </w:r>
      <w:r w:rsidR="00DF1685" w:rsidRPr="00E14393">
        <w:rPr>
          <w:rFonts w:ascii="Arial" w:hAnsi="Arial" w:cs="Arial"/>
          <w:color w:val="auto"/>
          <w:sz w:val="24"/>
          <w:szCs w:val="24"/>
        </w:rPr>
        <w:t xml:space="preserve">at when the land for Honeyfield was </w:t>
      </w:r>
      <w:r w:rsidR="003260BF" w:rsidRPr="00E14393">
        <w:rPr>
          <w:rFonts w:ascii="Arial" w:hAnsi="Arial" w:cs="Arial"/>
          <w:color w:val="auto"/>
          <w:sz w:val="24"/>
          <w:szCs w:val="24"/>
        </w:rPr>
        <w:t>purchased it was b</w:t>
      </w:r>
      <w:r w:rsidR="003B0C88" w:rsidRPr="00E14393">
        <w:rPr>
          <w:rFonts w:ascii="Arial" w:hAnsi="Arial" w:cs="Arial"/>
          <w:color w:val="auto"/>
          <w:sz w:val="24"/>
          <w:szCs w:val="24"/>
        </w:rPr>
        <w:t>e</w:t>
      </w:r>
      <w:r w:rsidR="003260BF" w:rsidRPr="00E14393">
        <w:rPr>
          <w:rFonts w:ascii="Arial" w:hAnsi="Arial" w:cs="Arial"/>
          <w:color w:val="auto"/>
          <w:sz w:val="24"/>
          <w:szCs w:val="24"/>
        </w:rPr>
        <w:t>lieved that “…</w:t>
      </w:r>
      <w:r w:rsidR="003260BF" w:rsidRPr="00E14393">
        <w:rPr>
          <w:rFonts w:ascii="Arial" w:hAnsi="Arial" w:cs="Arial"/>
          <w:i/>
          <w:iCs/>
          <w:color w:val="auto"/>
          <w:sz w:val="24"/>
          <w:szCs w:val="24"/>
        </w:rPr>
        <w:t>th</w:t>
      </w:r>
      <w:r w:rsidR="003B0C88" w:rsidRPr="00E14393">
        <w:rPr>
          <w:rFonts w:ascii="Arial" w:hAnsi="Arial" w:cs="Arial"/>
          <w:i/>
          <w:iCs/>
          <w:color w:val="auto"/>
          <w:sz w:val="24"/>
          <w:szCs w:val="24"/>
        </w:rPr>
        <w:t>e</w:t>
      </w:r>
      <w:r w:rsidR="003260BF" w:rsidRPr="00E14393">
        <w:rPr>
          <w:rFonts w:ascii="Arial" w:hAnsi="Arial" w:cs="Arial"/>
          <w:i/>
          <w:iCs/>
          <w:color w:val="auto"/>
          <w:sz w:val="24"/>
          <w:szCs w:val="24"/>
        </w:rPr>
        <w:t xml:space="preserve"> pr</w:t>
      </w:r>
      <w:r w:rsidR="00BC5DFB" w:rsidRPr="00E14393">
        <w:rPr>
          <w:rFonts w:ascii="Arial" w:hAnsi="Arial" w:cs="Arial"/>
          <w:i/>
          <w:iCs/>
          <w:color w:val="auto"/>
          <w:sz w:val="24"/>
          <w:szCs w:val="24"/>
        </w:rPr>
        <w:t>e</w:t>
      </w:r>
      <w:r w:rsidR="003260BF" w:rsidRPr="00E14393">
        <w:rPr>
          <w:rFonts w:ascii="Arial" w:hAnsi="Arial" w:cs="Arial"/>
          <w:i/>
          <w:iCs/>
          <w:color w:val="auto"/>
          <w:sz w:val="24"/>
          <w:szCs w:val="24"/>
        </w:rPr>
        <w:t>vious owner…unofficially c</w:t>
      </w:r>
      <w:r w:rsidR="003B0C88" w:rsidRPr="00E14393">
        <w:rPr>
          <w:rFonts w:ascii="Arial" w:hAnsi="Arial" w:cs="Arial"/>
          <w:i/>
          <w:iCs/>
          <w:color w:val="auto"/>
          <w:sz w:val="24"/>
          <w:szCs w:val="24"/>
        </w:rPr>
        <w:t>h</w:t>
      </w:r>
      <w:r w:rsidR="003260BF" w:rsidRPr="00E14393">
        <w:rPr>
          <w:rFonts w:ascii="Arial" w:hAnsi="Arial" w:cs="Arial"/>
          <w:i/>
          <w:iCs/>
          <w:color w:val="auto"/>
          <w:sz w:val="24"/>
          <w:szCs w:val="24"/>
        </w:rPr>
        <w:t>anged t</w:t>
      </w:r>
      <w:r w:rsidR="003B0C88" w:rsidRPr="00E14393">
        <w:rPr>
          <w:rFonts w:ascii="Arial" w:hAnsi="Arial" w:cs="Arial"/>
          <w:i/>
          <w:iCs/>
          <w:color w:val="auto"/>
          <w:sz w:val="24"/>
          <w:szCs w:val="24"/>
        </w:rPr>
        <w:t>h</w:t>
      </w:r>
      <w:r w:rsidR="00062F2A" w:rsidRPr="00E14393">
        <w:rPr>
          <w:rFonts w:ascii="Arial" w:hAnsi="Arial" w:cs="Arial"/>
          <w:i/>
          <w:iCs/>
          <w:color w:val="auto"/>
          <w:sz w:val="24"/>
          <w:szCs w:val="24"/>
        </w:rPr>
        <w:t>e</w:t>
      </w:r>
      <w:r w:rsidR="003260BF" w:rsidRPr="00E14393">
        <w:rPr>
          <w:rFonts w:ascii="Arial" w:hAnsi="Arial" w:cs="Arial"/>
          <w:i/>
          <w:iCs/>
          <w:color w:val="auto"/>
          <w:sz w:val="24"/>
          <w:szCs w:val="24"/>
        </w:rPr>
        <w:t xml:space="preserve"> a</w:t>
      </w:r>
      <w:r w:rsidR="00062F2A" w:rsidRPr="00E14393">
        <w:rPr>
          <w:rFonts w:ascii="Arial" w:hAnsi="Arial" w:cs="Arial"/>
          <w:i/>
          <w:iCs/>
          <w:color w:val="auto"/>
          <w:sz w:val="24"/>
          <w:szCs w:val="24"/>
        </w:rPr>
        <w:t>li</w:t>
      </w:r>
      <w:r w:rsidR="003260BF" w:rsidRPr="00E14393">
        <w:rPr>
          <w:rFonts w:ascii="Arial" w:hAnsi="Arial" w:cs="Arial"/>
          <w:i/>
          <w:iCs/>
          <w:color w:val="auto"/>
          <w:sz w:val="24"/>
          <w:szCs w:val="24"/>
        </w:rPr>
        <w:t>gnm</w:t>
      </w:r>
      <w:r w:rsidR="00062F2A" w:rsidRPr="00E14393">
        <w:rPr>
          <w:rFonts w:ascii="Arial" w:hAnsi="Arial" w:cs="Arial"/>
          <w:i/>
          <w:iCs/>
          <w:color w:val="auto"/>
          <w:sz w:val="24"/>
          <w:szCs w:val="24"/>
        </w:rPr>
        <w:t>e</w:t>
      </w:r>
      <w:r w:rsidR="003260BF" w:rsidRPr="00E14393">
        <w:rPr>
          <w:rFonts w:ascii="Arial" w:hAnsi="Arial" w:cs="Arial"/>
          <w:i/>
          <w:iCs/>
          <w:color w:val="auto"/>
          <w:sz w:val="24"/>
          <w:szCs w:val="24"/>
        </w:rPr>
        <w:t xml:space="preserve">nt </w:t>
      </w:r>
      <w:r w:rsidR="00062F2A" w:rsidRPr="00E14393">
        <w:rPr>
          <w:rFonts w:ascii="Arial" w:hAnsi="Arial" w:cs="Arial"/>
          <w:i/>
          <w:iCs/>
          <w:color w:val="auto"/>
          <w:sz w:val="24"/>
          <w:szCs w:val="24"/>
        </w:rPr>
        <w:t>o</w:t>
      </w:r>
      <w:r w:rsidR="003260BF" w:rsidRPr="00E14393">
        <w:rPr>
          <w:rFonts w:ascii="Arial" w:hAnsi="Arial" w:cs="Arial"/>
          <w:i/>
          <w:iCs/>
          <w:color w:val="auto"/>
          <w:sz w:val="24"/>
          <w:szCs w:val="24"/>
        </w:rPr>
        <w:t xml:space="preserve">f footpath 25 to that currently in use. In due course both </w:t>
      </w:r>
      <w:r w:rsidR="00062F2A" w:rsidRPr="00E14393">
        <w:rPr>
          <w:rFonts w:ascii="Arial" w:hAnsi="Arial" w:cs="Arial"/>
          <w:i/>
          <w:iCs/>
          <w:color w:val="auto"/>
          <w:sz w:val="24"/>
          <w:szCs w:val="24"/>
        </w:rPr>
        <w:t>l</w:t>
      </w:r>
      <w:r w:rsidR="003260BF" w:rsidRPr="00E14393">
        <w:rPr>
          <w:rFonts w:ascii="Arial" w:hAnsi="Arial" w:cs="Arial"/>
          <w:i/>
          <w:iCs/>
          <w:color w:val="auto"/>
          <w:sz w:val="24"/>
          <w:szCs w:val="24"/>
        </w:rPr>
        <w:t>andowners will be required to address this issue by applying for a diversion order</w:t>
      </w:r>
      <w:r w:rsidR="003260BF" w:rsidRPr="00E14393">
        <w:rPr>
          <w:rFonts w:ascii="Arial" w:hAnsi="Arial" w:cs="Arial"/>
          <w:color w:val="auto"/>
          <w:sz w:val="24"/>
          <w:szCs w:val="24"/>
        </w:rPr>
        <w:t>.” I</w:t>
      </w:r>
      <w:r w:rsidR="00062F2A" w:rsidRPr="00E14393">
        <w:rPr>
          <w:rFonts w:ascii="Arial" w:hAnsi="Arial" w:cs="Arial"/>
          <w:color w:val="auto"/>
          <w:sz w:val="24"/>
          <w:szCs w:val="24"/>
        </w:rPr>
        <w:t>t</w:t>
      </w:r>
      <w:r w:rsidR="003260BF" w:rsidRPr="00E14393">
        <w:rPr>
          <w:rFonts w:ascii="Arial" w:hAnsi="Arial" w:cs="Arial"/>
          <w:color w:val="auto"/>
          <w:sz w:val="24"/>
          <w:szCs w:val="24"/>
        </w:rPr>
        <w:t xml:space="preserve"> is cl</w:t>
      </w:r>
      <w:r w:rsidR="00062F2A" w:rsidRPr="00E14393">
        <w:rPr>
          <w:rFonts w:ascii="Arial" w:hAnsi="Arial" w:cs="Arial"/>
          <w:color w:val="auto"/>
          <w:sz w:val="24"/>
          <w:szCs w:val="24"/>
        </w:rPr>
        <w:t>e</w:t>
      </w:r>
      <w:r w:rsidR="003260BF" w:rsidRPr="00E14393">
        <w:rPr>
          <w:rFonts w:ascii="Arial" w:hAnsi="Arial" w:cs="Arial"/>
          <w:color w:val="auto"/>
          <w:sz w:val="24"/>
          <w:szCs w:val="24"/>
        </w:rPr>
        <w:t xml:space="preserve">ar that the Parish Council and the landowner were made </w:t>
      </w:r>
      <w:r w:rsidR="00BC5DFB" w:rsidRPr="00E14393">
        <w:rPr>
          <w:rFonts w:ascii="Arial" w:hAnsi="Arial" w:cs="Arial"/>
          <w:color w:val="auto"/>
          <w:sz w:val="24"/>
          <w:szCs w:val="24"/>
        </w:rPr>
        <w:t>a</w:t>
      </w:r>
      <w:r w:rsidR="003260BF" w:rsidRPr="00E14393">
        <w:rPr>
          <w:rFonts w:ascii="Arial" w:hAnsi="Arial" w:cs="Arial"/>
          <w:color w:val="auto"/>
          <w:sz w:val="24"/>
          <w:szCs w:val="24"/>
        </w:rPr>
        <w:t>wa</w:t>
      </w:r>
      <w:r w:rsidR="00BC5DFB" w:rsidRPr="00E14393">
        <w:rPr>
          <w:rFonts w:ascii="Arial" w:hAnsi="Arial" w:cs="Arial"/>
          <w:color w:val="auto"/>
          <w:sz w:val="24"/>
          <w:szCs w:val="24"/>
        </w:rPr>
        <w:t>r</w:t>
      </w:r>
      <w:r w:rsidR="003260BF" w:rsidRPr="00E14393">
        <w:rPr>
          <w:rFonts w:ascii="Arial" w:hAnsi="Arial" w:cs="Arial"/>
          <w:color w:val="auto"/>
          <w:sz w:val="24"/>
          <w:szCs w:val="24"/>
        </w:rPr>
        <w:t xml:space="preserve">e of the use of this route and the process to be followed to </w:t>
      </w:r>
      <w:r w:rsidR="00BC5DFB" w:rsidRPr="00E14393">
        <w:rPr>
          <w:rFonts w:ascii="Arial" w:hAnsi="Arial" w:cs="Arial"/>
          <w:color w:val="auto"/>
          <w:sz w:val="24"/>
          <w:szCs w:val="24"/>
        </w:rPr>
        <w:t>a</w:t>
      </w:r>
      <w:r w:rsidR="003260BF" w:rsidRPr="00E14393">
        <w:rPr>
          <w:rFonts w:ascii="Arial" w:hAnsi="Arial" w:cs="Arial"/>
          <w:color w:val="auto"/>
          <w:sz w:val="24"/>
          <w:szCs w:val="24"/>
        </w:rPr>
        <w:t>l</w:t>
      </w:r>
      <w:r w:rsidR="00BC5DFB" w:rsidRPr="00E14393">
        <w:rPr>
          <w:rFonts w:ascii="Arial" w:hAnsi="Arial" w:cs="Arial"/>
          <w:color w:val="auto"/>
          <w:sz w:val="24"/>
          <w:szCs w:val="24"/>
        </w:rPr>
        <w:t>t</w:t>
      </w:r>
      <w:r w:rsidR="003260BF" w:rsidRPr="00E14393">
        <w:rPr>
          <w:rFonts w:ascii="Arial" w:hAnsi="Arial" w:cs="Arial"/>
          <w:color w:val="auto"/>
          <w:sz w:val="24"/>
          <w:szCs w:val="24"/>
        </w:rPr>
        <w:t xml:space="preserve">er </w:t>
      </w:r>
      <w:r w:rsidR="00BC5DFB" w:rsidRPr="00E14393">
        <w:rPr>
          <w:rFonts w:ascii="Arial" w:hAnsi="Arial" w:cs="Arial"/>
          <w:color w:val="auto"/>
          <w:sz w:val="24"/>
          <w:szCs w:val="24"/>
        </w:rPr>
        <w:t>t</w:t>
      </w:r>
      <w:r w:rsidR="0058175A" w:rsidRPr="00E14393">
        <w:rPr>
          <w:rFonts w:ascii="Arial" w:hAnsi="Arial" w:cs="Arial"/>
          <w:color w:val="auto"/>
          <w:sz w:val="24"/>
          <w:szCs w:val="24"/>
        </w:rPr>
        <w:t>he route</w:t>
      </w:r>
      <w:r w:rsidR="0008524F" w:rsidRPr="00E14393">
        <w:rPr>
          <w:rFonts w:ascii="Arial" w:hAnsi="Arial" w:cs="Arial"/>
          <w:color w:val="auto"/>
          <w:sz w:val="24"/>
          <w:szCs w:val="24"/>
        </w:rPr>
        <w:t xml:space="preserve">. </w:t>
      </w:r>
    </w:p>
    <w:p w14:paraId="0748B61A" w14:textId="0FBB54CE" w:rsidR="00FC6D95" w:rsidRPr="00E14393" w:rsidRDefault="001747D7"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Th</w:t>
      </w:r>
      <w:r w:rsidR="00BC5DFB" w:rsidRPr="00E14393">
        <w:rPr>
          <w:rFonts w:ascii="Arial" w:hAnsi="Arial" w:cs="Arial"/>
          <w:color w:val="auto"/>
          <w:sz w:val="24"/>
          <w:szCs w:val="24"/>
        </w:rPr>
        <w:t>e</w:t>
      </w:r>
      <w:r w:rsidRPr="00E14393">
        <w:rPr>
          <w:rFonts w:ascii="Arial" w:hAnsi="Arial" w:cs="Arial"/>
          <w:color w:val="auto"/>
          <w:sz w:val="24"/>
          <w:szCs w:val="24"/>
        </w:rPr>
        <w:t xml:space="preserve"> 2013 email fro</w:t>
      </w:r>
      <w:r w:rsidR="00BC5DFB" w:rsidRPr="00E14393">
        <w:rPr>
          <w:rFonts w:ascii="Arial" w:hAnsi="Arial" w:cs="Arial"/>
          <w:color w:val="auto"/>
          <w:sz w:val="24"/>
          <w:szCs w:val="24"/>
        </w:rPr>
        <w:t>m th</w:t>
      </w:r>
      <w:r w:rsidR="00A65B2B" w:rsidRPr="00E14393">
        <w:rPr>
          <w:rFonts w:ascii="Arial" w:hAnsi="Arial" w:cs="Arial"/>
          <w:color w:val="auto"/>
          <w:sz w:val="24"/>
          <w:szCs w:val="24"/>
        </w:rPr>
        <w:t xml:space="preserve">e </w:t>
      </w:r>
      <w:r w:rsidRPr="00E14393">
        <w:rPr>
          <w:rFonts w:ascii="Arial" w:hAnsi="Arial" w:cs="Arial"/>
          <w:color w:val="auto"/>
          <w:sz w:val="24"/>
          <w:szCs w:val="24"/>
        </w:rPr>
        <w:t>s</w:t>
      </w:r>
      <w:r w:rsidR="00A65B2B" w:rsidRPr="00E14393">
        <w:rPr>
          <w:rFonts w:ascii="Arial" w:hAnsi="Arial" w:cs="Arial"/>
          <w:color w:val="auto"/>
          <w:sz w:val="24"/>
          <w:szCs w:val="24"/>
        </w:rPr>
        <w:t>ame O</w:t>
      </w:r>
      <w:r w:rsidRPr="00E14393">
        <w:rPr>
          <w:rFonts w:ascii="Arial" w:hAnsi="Arial" w:cs="Arial"/>
          <w:color w:val="auto"/>
          <w:sz w:val="24"/>
          <w:szCs w:val="24"/>
        </w:rPr>
        <w:t>fficer in relation to planning</w:t>
      </w:r>
      <w:r w:rsidR="00AF3E08" w:rsidRPr="00E14393">
        <w:rPr>
          <w:rFonts w:ascii="Arial" w:hAnsi="Arial" w:cs="Arial"/>
          <w:color w:val="auto"/>
          <w:sz w:val="24"/>
          <w:szCs w:val="24"/>
        </w:rPr>
        <w:t xml:space="preserve"> on the section A – B - C</w:t>
      </w:r>
      <w:r w:rsidRPr="00E14393">
        <w:rPr>
          <w:rFonts w:ascii="Arial" w:hAnsi="Arial" w:cs="Arial"/>
          <w:color w:val="auto"/>
          <w:sz w:val="24"/>
          <w:szCs w:val="24"/>
        </w:rPr>
        <w:t xml:space="preserve"> again ma</w:t>
      </w:r>
      <w:r w:rsidR="00BC5DFB" w:rsidRPr="00E14393">
        <w:rPr>
          <w:rFonts w:ascii="Arial" w:hAnsi="Arial" w:cs="Arial"/>
          <w:color w:val="auto"/>
          <w:sz w:val="24"/>
          <w:szCs w:val="24"/>
        </w:rPr>
        <w:t>de</w:t>
      </w:r>
      <w:r w:rsidRPr="00E14393">
        <w:rPr>
          <w:rFonts w:ascii="Arial" w:hAnsi="Arial" w:cs="Arial"/>
          <w:color w:val="auto"/>
          <w:sz w:val="24"/>
          <w:szCs w:val="24"/>
        </w:rPr>
        <w:t xml:space="preserve"> clea</w:t>
      </w:r>
      <w:r w:rsidR="00BC5DFB" w:rsidRPr="00E14393">
        <w:rPr>
          <w:rFonts w:ascii="Arial" w:hAnsi="Arial" w:cs="Arial"/>
          <w:color w:val="auto"/>
          <w:sz w:val="24"/>
          <w:szCs w:val="24"/>
        </w:rPr>
        <w:t>r</w:t>
      </w:r>
      <w:r w:rsidRPr="00E14393">
        <w:rPr>
          <w:rFonts w:ascii="Arial" w:hAnsi="Arial" w:cs="Arial"/>
          <w:color w:val="auto"/>
          <w:sz w:val="24"/>
          <w:szCs w:val="24"/>
        </w:rPr>
        <w:t xml:space="preserve"> the legal situation</w:t>
      </w:r>
      <w:r w:rsidR="00F0042B" w:rsidRPr="00E14393">
        <w:rPr>
          <w:rFonts w:ascii="Arial" w:hAnsi="Arial" w:cs="Arial"/>
          <w:color w:val="auto"/>
          <w:sz w:val="24"/>
          <w:szCs w:val="24"/>
        </w:rPr>
        <w:t>. She</w:t>
      </w:r>
      <w:r w:rsidRPr="00E14393">
        <w:rPr>
          <w:rFonts w:ascii="Arial" w:hAnsi="Arial" w:cs="Arial"/>
          <w:color w:val="auto"/>
          <w:sz w:val="24"/>
          <w:szCs w:val="24"/>
        </w:rPr>
        <w:t xml:space="preserve"> referred to the Order</w:t>
      </w:r>
      <w:r w:rsidR="00BC5DFB" w:rsidRPr="00E14393">
        <w:rPr>
          <w:rFonts w:ascii="Arial" w:hAnsi="Arial" w:cs="Arial"/>
          <w:color w:val="auto"/>
          <w:sz w:val="24"/>
          <w:szCs w:val="24"/>
        </w:rPr>
        <w:t xml:space="preserve"> route</w:t>
      </w:r>
      <w:r w:rsidRPr="00E14393">
        <w:rPr>
          <w:rFonts w:ascii="Arial" w:hAnsi="Arial" w:cs="Arial"/>
          <w:color w:val="auto"/>
          <w:sz w:val="24"/>
          <w:szCs w:val="24"/>
        </w:rPr>
        <w:t xml:space="preserve"> as an unofficial diversion, not a </w:t>
      </w:r>
      <w:r w:rsidR="00BC5DFB" w:rsidRPr="00E14393">
        <w:rPr>
          <w:rFonts w:ascii="Arial" w:hAnsi="Arial" w:cs="Arial"/>
          <w:color w:val="auto"/>
          <w:sz w:val="24"/>
          <w:szCs w:val="24"/>
        </w:rPr>
        <w:t>p</w:t>
      </w:r>
      <w:r w:rsidRPr="00E14393">
        <w:rPr>
          <w:rFonts w:ascii="Arial" w:hAnsi="Arial" w:cs="Arial"/>
          <w:color w:val="auto"/>
          <w:sz w:val="24"/>
          <w:szCs w:val="24"/>
        </w:rPr>
        <w:t>e</w:t>
      </w:r>
      <w:r w:rsidR="00BC5DFB" w:rsidRPr="00E14393">
        <w:rPr>
          <w:rFonts w:ascii="Arial" w:hAnsi="Arial" w:cs="Arial"/>
          <w:color w:val="auto"/>
          <w:sz w:val="24"/>
          <w:szCs w:val="24"/>
        </w:rPr>
        <w:t>r</w:t>
      </w:r>
      <w:r w:rsidRPr="00E14393">
        <w:rPr>
          <w:rFonts w:ascii="Arial" w:hAnsi="Arial" w:cs="Arial"/>
          <w:color w:val="auto"/>
          <w:sz w:val="24"/>
          <w:szCs w:val="24"/>
        </w:rPr>
        <w:t xml:space="preserve">missive route. It was noted </w:t>
      </w:r>
      <w:r w:rsidR="00AF3E08" w:rsidRPr="00E14393">
        <w:rPr>
          <w:rFonts w:ascii="Arial" w:hAnsi="Arial" w:cs="Arial"/>
          <w:color w:val="auto"/>
          <w:sz w:val="24"/>
          <w:szCs w:val="24"/>
        </w:rPr>
        <w:t>that</w:t>
      </w:r>
      <w:r w:rsidR="00BC5DFB" w:rsidRPr="00E14393">
        <w:rPr>
          <w:rFonts w:ascii="Arial" w:hAnsi="Arial" w:cs="Arial"/>
          <w:color w:val="auto"/>
          <w:sz w:val="24"/>
          <w:szCs w:val="24"/>
        </w:rPr>
        <w:t xml:space="preserve"> the i</w:t>
      </w:r>
      <w:r w:rsidR="00AF3E08" w:rsidRPr="00E14393">
        <w:rPr>
          <w:rFonts w:ascii="Arial" w:hAnsi="Arial" w:cs="Arial"/>
          <w:color w:val="auto"/>
          <w:sz w:val="24"/>
          <w:szCs w:val="24"/>
        </w:rPr>
        <w:t>llegal rerouting of the path needed t</w:t>
      </w:r>
      <w:r w:rsidR="00BC5DFB" w:rsidRPr="00E14393">
        <w:rPr>
          <w:rFonts w:ascii="Arial" w:hAnsi="Arial" w:cs="Arial"/>
          <w:color w:val="auto"/>
          <w:sz w:val="24"/>
          <w:szCs w:val="24"/>
        </w:rPr>
        <w:t>o</w:t>
      </w:r>
      <w:r w:rsidR="00AF3E08" w:rsidRPr="00E14393">
        <w:rPr>
          <w:rFonts w:ascii="Arial" w:hAnsi="Arial" w:cs="Arial"/>
          <w:color w:val="auto"/>
          <w:sz w:val="24"/>
          <w:szCs w:val="24"/>
        </w:rPr>
        <w:t xml:space="preserve"> be addressed.</w:t>
      </w:r>
      <w:r w:rsidR="000A5973" w:rsidRPr="00E14393">
        <w:rPr>
          <w:rFonts w:ascii="Arial" w:hAnsi="Arial" w:cs="Arial"/>
          <w:color w:val="auto"/>
          <w:sz w:val="24"/>
          <w:szCs w:val="24"/>
        </w:rPr>
        <w:t xml:space="preserve"> </w:t>
      </w:r>
      <w:r w:rsidR="00BC5DFB" w:rsidRPr="00E14393">
        <w:rPr>
          <w:rFonts w:ascii="Arial" w:hAnsi="Arial" w:cs="Arial"/>
          <w:color w:val="auto"/>
          <w:sz w:val="24"/>
          <w:szCs w:val="24"/>
        </w:rPr>
        <w:t xml:space="preserve"> </w:t>
      </w:r>
      <w:r w:rsidR="009A3BDA" w:rsidRPr="00E14393">
        <w:rPr>
          <w:rFonts w:ascii="Arial" w:hAnsi="Arial" w:cs="Arial"/>
          <w:color w:val="auto"/>
          <w:sz w:val="24"/>
          <w:szCs w:val="24"/>
        </w:rPr>
        <w:t xml:space="preserve"> </w:t>
      </w:r>
    </w:p>
    <w:p w14:paraId="2AB4314D" w14:textId="0BC98734" w:rsidR="00D34277" w:rsidRPr="00E14393" w:rsidRDefault="002464AE"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 xml:space="preserve">2017 correspondence </w:t>
      </w:r>
      <w:r w:rsidR="000A5973" w:rsidRPr="00E14393">
        <w:rPr>
          <w:rFonts w:ascii="Arial" w:hAnsi="Arial" w:cs="Arial"/>
          <w:color w:val="auto"/>
          <w:sz w:val="24"/>
          <w:szCs w:val="24"/>
        </w:rPr>
        <w:t xml:space="preserve">from another OMA Officer </w:t>
      </w:r>
      <w:r w:rsidRPr="00E14393">
        <w:rPr>
          <w:rFonts w:ascii="Arial" w:hAnsi="Arial" w:cs="Arial"/>
          <w:color w:val="auto"/>
          <w:sz w:val="24"/>
          <w:szCs w:val="24"/>
        </w:rPr>
        <w:t xml:space="preserve">referring to a </w:t>
      </w:r>
      <w:r w:rsidR="00A109B6" w:rsidRPr="00E14393">
        <w:rPr>
          <w:rFonts w:ascii="Arial" w:hAnsi="Arial" w:cs="Arial"/>
          <w:color w:val="auto"/>
          <w:sz w:val="24"/>
          <w:szCs w:val="24"/>
        </w:rPr>
        <w:t>“</w:t>
      </w:r>
      <w:r w:rsidRPr="00E14393">
        <w:rPr>
          <w:rFonts w:ascii="Arial" w:hAnsi="Arial" w:cs="Arial"/>
          <w:color w:val="auto"/>
          <w:sz w:val="24"/>
          <w:szCs w:val="24"/>
        </w:rPr>
        <w:t>permissive</w:t>
      </w:r>
      <w:r w:rsidR="00A109B6" w:rsidRPr="00E14393">
        <w:rPr>
          <w:rFonts w:ascii="Arial" w:hAnsi="Arial" w:cs="Arial"/>
          <w:color w:val="auto"/>
          <w:sz w:val="24"/>
          <w:szCs w:val="24"/>
        </w:rPr>
        <w:t>”</w:t>
      </w:r>
      <w:r w:rsidRPr="00E14393">
        <w:rPr>
          <w:rFonts w:ascii="Arial" w:hAnsi="Arial" w:cs="Arial"/>
          <w:color w:val="auto"/>
          <w:sz w:val="24"/>
          <w:szCs w:val="24"/>
        </w:rPr>
        <w:t xml:space="preserve"> route</w:t>
      </w:r>
      <w:r w:rsidR="001C7ACE" w:rsidRPr="00E14393">
        <w:rPr>
          <w:rFonts w:ascii="Arial" w:hAnsi="Arial" w:cs="Arial"/>
          <w:color w:val="auto"/>
          <w:sz w:val="24"/>
          <w:szCs w:val="24"/>
        </w:rPr>
        <w:t xml:space="preserve"> (in those terms</w:t>
      </w:r>
      <w:r w:rsidR="006D2CE3" w:rsidRPr="00E14393">
        <w:rPr>
          <w:rFonts w:ascii="Arial" w:hAnsi="Arial" w:cs="Arial"/>
          <w:color w:val="auto"/>
          <w:sz w:val="24"/>
          <w:szCs w:val="24"/>
        </w:rPr>
        <w:t xml:space="preserve"> in the email to the landowner</w:t>
      </w:r>
      <w:r w:rsidR="001C7ACE" w:rsidRPr="00E14393">
        <w:rPr>
          <w:rFonts w:ascii="Arial" w:hAnsi="Arial" w:cs="Arial"/>
          <w:color w:val="auto"/>
          <w:sz w:val="24"/>
          <w:szCs w:val="24"/>
        </w:rPr>
        <w:t>)</w:t>
      </w:r>
      <w:r w:rsidRPr="00E14393">
        <w:rPr>
          <w:rFonts w:ascii="Arial" w:hAnsi="Arial" w:cs="Arial"/>
          <w:color w:val="auto"/>
          <w:sz w:val="24"/>
          <w:szCs w:val="24"/>
        </w:rPr>
        <w:t xml:space="preserve"> </w:t>
      </w:r>
      <w:r w:rsidR="00BA639F" w:rsidRPr="00E14393">
        <w:rPr>
          <w:rFonts w:ascii="Arial" w:hAnsi="Arial" w:cs="Arial"/>
          <w:color w:val="auto"/>
          <w:sz w:val="24"/>
          <w:szCs w:val="24"/>
        </w:rPr>
        <w:t>dat</w:t>
      </w:r>
      <w:r w:rsidRPr="00E14393">
        <w:rPr>
          <w:rFonts w:ascii="Arial" w:hAnsi="Arial" w:cs="Arial"/>
          <w:color w:val="auto"/>
          <w:sz w:val="24"/>
          <w:szCs w:val="24"/>
        </w:rPr>
        <w:t>e</w:t>
      </w:r>
      <w:r w:rsidR="00BA639F" w:rsidRPr="00E14393">
        <w:rPr>
          <w:rFonts w:ascii="Arial" w:hAnsi="Arial" w:cs="Arial"/>
          <w:color w:val="auto"/>
          <w:sz w:val="24"/>
          <w:szCs w:val="24"/>
        </w:rPr>
        <w:t>d f</w:t>
      </w:r>
      <w:r w:rsidRPr="00E14393">
        <w:rPr>
          <w:rFonts w:ascii="Arial" w:hAnsi="Arial" w:cs="Arial"/>
          <w:color w:val="auto"/>
          <w:sz w:val="24"/>
          <w:szCs w:val="24"/>
        </w:rPr>
        <w:t>r</w:t>
      </w:r>
      <w:r w:rsidR="00BA639F" w:rsidRPr="00E14393">
        <w:rPr>
          <w:rFonts w:ascii="Arial" w:hAnsi="Arial" w:cs="Arial"/>
          <w:color w:val="auto"/>
          <w:sz w:val="24"/>
          <w:szCs w:val="24"/>
        </w:rPr>
        <w:t>om</w:t>
      </w:r>
      <w:r w:rsidRPr="00E14393">
        <w:rPr>
          <w:rFonts w:ascii="Arial" w:hAnsi="Arial" w:cs="Arial"/>
          <w:color w:val="auto"/>
          <w:sz w:val="24"/>
          <w:szCs w:val="24"/>
        </w:rPr>
        <w:t xml:space="preserve"> around the time that the claim was made. </w:t>
      </w:r>
      <w:r w:rsidR="00462561" w:rsidRPr="00E14393">
        <w:rPr>
          <w:rFonts w:ascii="Arial" w:hAnsi="Arial" w:cs="Arial"/>
          <w:color w:val="auto"/>
          <w:sz w:val="24"/>
          <w:szCs w:val="24"/>
        </w:rPr>
        <w:t>H</w:t>
      </w:r>
      <w:r w:rsidR="007061EC" w:rsidRPr="00E14393">
        <w:rPr>
          <w:rFonts w:ascii="Arial" w:hAnsi="Arial" w:cs="Arial"/>
          <w:color w:val="auto"/>
          <w:sz w:val="24"/>
          <w:szCs w:val="24"/>
        </w:rPr>
        <w:t>ad th</w:t>
      </w:r>
      <w:r w:rsidR="00462561" w:rsidRPr="00E14393">
        <w:rPr>
          <w:rFonts w:ascii="Arial" w:hAnsi="Arial" w:cs="Arial"/>
          <w:color w:val="auto"/>
          <w:sz w:val="24"/>
          <w:szCs w:val="24"/>
        </w:rPr>
        <w:t>is</w:t>
      </w:r>
      <w:r w:rsidR="007061EC" w:rsidRPr="00E14393">
        <w:rPr>
          <w:rFonts w:ascii="Arial" w:hAnsi="Arial" w:cs="Arial"/>
          <w:color w:val="auto"/>
          <w:sz w:val="24"/>
          <w:szCs w:val="24"/>
        </w:rPr>
        <w:t xml:space="preserve"> Officer been in possession of positive evidence that demonstrated that the route was permissive </w:t>
      </w:r>
      <w:r w:rsidR="006C7320" w:rsidRPr="00E14393">
        <w:rPr>
          <w:rFonts w:ascii="Arial" w:hAnsi="Arial" w:cs="Arial"/>
          <w:color w:val="auto"/>
          <w:sz w:val="24"/>
          <w:szCs w:val="24"/>
        </w:rPr>
        <w:t>I would expect advice to be given to this effect</w:t>
      </w:r>
      <w:r w:rsidR="000E7956" w:rsidRPr="00E14393">
        <w:rPr>
          <w:rFonts w:ascii="Arial" w:hAnsi="Arial" w:cs="Arial"/>
          <w:color w:val="auto"/>
          <w:sz w:val="24"/>
          <w:szCs w:val="24"/>
        </w:rPr>
        <w:t xml:space="preserve">, as it </w:t>
      </w:r>
      <w:r w:rsidR="006C7320" w:rsidRPr="00E14393">
        <w:rPr>
          <w:rFonts w:ascii="Arial" w:hAnsi="Arial" w:cs="Arial"/>
          <w:color w:val="auto"/>
          <w:sz w:val="24"/>
          <w:szCs w:val="24"/>
        </w:rPr>
        <w:t>would stop the claim from succeeding.</w:t>
      </w:r>
      <w:r w:rsidRPr="00E14393">
        <w:rPr>
          <w:rFonts w:ascii="Arial" w:hAnsi="Arial" w:cs="Arial"/>
          <w:color w:val="auto"/>
          <w:sz w:val="24"/>
          <w:szCs w:val="24"/>
        </w:rPr>
        <w:t xml:space="preserve">  </w:t>
      </w:r>
    </w:p>
    <w:p w14:paraId="4FCF36B3" w14:textId="00296F8E" w:rsidR="004571A0" w:rsidRPr="00E14393" w:rsidRDefault="004C2D23" w:rsidP="00E14393">
      <w:pPr>
        <w:pStyle w:val="Style1"/>
        <w:tabs>
          <w:tab w:val="clear" w:pos="720"/>
        </w:tabs>
        <w:rPr>
          <w:rFonts w:ascii="Arial" w:hAnsi="Arial" w:cs="Arial"/>
          <w:color w:val="auto"/>
          <w:sz w:val="24"/>
          <w:szCs w:val="24"/>
        </w:rPr>
      </w:pPr>
      <w:r w:rsidRPr="00E14393">
        <w:rPr>
          <w:rFonts w:ascii="Arial" w:hAnsi="Arial" w:cs="Arial"/>
          <w:color w:val="auto"/>
          <w:sz w:val="24"/>
          <w:szCs w:val="24"/>
        </w:rPr>
        <w:t xml:space="preserve">Only one person </w:t>
      </w:r>
      <w:r w:rsidR="00FF12F1" w:rsidRPr="00E14393">
        <w:rPr>
          <w:rFonts w:ascii="Arial" w:hAnsi="Arial" w:cs="Arial"/>
          <w:color w:val="auto"/>
          <w:sz w:val="24"/>
          <w:szCs w:val="24"/>
        </w:rPr>
        <w:t xml:space="preserve">referred </w:t>
      </w:r>
      <w:r w:rsidRPr="00E14393">
        <w:rPr>
          <w:rFonts w:ascii="Arial" w:hAnsi="Arial" w:cs="Arial"/>
          <w:color w:val="auto"/>
          <w:sz w:val="24"/>
          <w:szCs w:val="24"/>
        </w:rPr>
        <w:t xml:space="preserve">to a permissive </w:t>
      </w:r>
      <w:r w:rsidR="00FF12F1" w:rsidRPr="00E14393">
        <w:rPr>
          <w:rFonts w:ascii="Arial" w:hAnsi="Arial" w:cs="Arial"/>
          <w:color w:val="auto"/>
          <w:sz w:val="24"/>
          <w:szCs w:val="24"/>
        </w:rPr>
        <w:t xml:space="preserve">route in the </w:t>
      </w:r>
      <w:r w:rsidR="007E42C1" w:rsidRPr="00E14393">
        <w:rPr>
          <w:rFonts w:ascii="Arial" w:hAnsi="Arial" w:cs="Arial"/>
          <w:color w:val="auto"/>
          <w:sz w:val="24"/>
          <w:szCs w:val="24"/>
        </w:rPr>
        <w:t xml:space="preserve">2017 </w:t>
      </w:r>
      <w:r w:rsidR="000E7956" w:rsidRPr="00E14393">
        <w:rPr>
          <w:rFonts w:ascii="Arial" w:hAnsi="Arial" w:cs="Arial"/>
          <w:color w:val="auto"/>
          <w:sz w:val="24"/>
          <w:szCs w:val="24"/>
        </w:rPr>
        <w:t>UEFs</w:t>
      </w:r>
      <w:r w:rsidR="00FF12F1" w:rsidRPr="00E14393">
        <w:rPr>
          <w:rFonts w:ascii="Arial" w:hAnsi="Arial" w:cs="Arial"/>
          <w:color w:val="auto"/>
          <w:sz w:val="24"/>
          <w:szCs w:val="24"/>
        </w:rPr>
        <w:t xml:space="preserve">. </w:t>
      </w:r>
      <w:r w:rsidR="00BA510D" w:rsidRPr="00E14393">
        <w:rPr>
          <w:rFonts w:ascii="Arial" w:hAnsi="Arial" w:cs="Arial"/>
          <w:color w:val="auto"/>
          <w:sz w:val="24"/>
          <w:szCs w:val="24"/>
        </w:rPr>
        <w:t xml:space="preserve">She also referred to </w:t>
      </w:r>
      <w:r w:rsidR="007E42C1" w:rsidRPr="00E14393">
        <w:rPr>
          <w:rFonts w:ascii="Arial" w:hAnsi="Arial" w:cs="Arial"/>
          <w:color w:val="auto"/>
          <w:sz w:val="24"/>
          <w:szCs w:val="24"/>
        </w:rPr>
        <w:t>it in this way in</w:t>
      </w:r>
      <w:r w:rsidR="0012701E" w:rsidRPr="00E14393">
        <w:rPr>
          <w:rFonts w:ascii="Arial" w:hAnsi="Arial" w:cs="Arial"/>
          <w:color w:val="auto"/>
          <w:sz w:val="24"/>
          <w:szCs w:val="24"/>
        </w:rPr>
        <w:t xml:space="preserve"> a letter dating from around the time of UEFs and</w:t>
      </w:r>
      <w:r w:rsidR="006F15F7" w:rsidRPr="00E14393">
        <w:rPr>
          <w:rFonts w:ascii="Arial" w:hAnsi="Arial" w:cs="Arial"/>
          <w:color w:val="auto"/>
          <w:sz w:val="24"/>
          <w:szCs w:val="24"/>
        </w:rPr>
        <w:t xml:space="preserve"> an email from 2018</w:t>
      </w:r>
      <w:r w:rsidR="0012701E" w:rsidRPr="00E14393">
        <w:rPr>
          <w:rFonts w:ascii="Arial" w:hAnsi="Arial" w:cs="Arial"/>
          <w:color w:val="auto"/>
          <w:sz w:val="24"/>
          <w:szCs w:val="24"/>
        </w:rPr>
        <w:t xml:space="preserve">. There was </w:t>
      </w:r>
      <w:r w:rsidR="006F15F7" w:rsidRPr="00E14393">
        <w:rPr>
          <w:rFonts w:ascii="Arial" w:hAnsi="Arial" w:cs="Arial"/>
          <w:color w:val="auto"/>
          <w:sz w:val="24"/>
          <w:szCs w:val="24"/>
        </w:rPr>
        <w:t>n</w:t>
      </w:r>
      <w:r w:rsidR="0012701E" w:rsidRPr="00E14393">
        <w:rPr>
          <w:rFonts w:ascii="Arial" w:hAnsi="Arial" w:cs="Arial"/>
          <w:color w:val="auto"/>
          <w:sz w:val="24"/>
          <w:szCs w:val="24"/>
        </w:rPr>
        <w:t>o information as to why she thought the route to be permissive</w:t>
      </w:r>
      <w:r w:rsidR="00D6480D">
        <w:rPr>
          <w:rFonts w:ascii="Arial" w:hAnsi="Arial" w:cs="Arial"/>
          <w:color w:val="auto"/>
          <w:sz w:val="24"/>
          <w:szCs w:val="24"/>
        </w:rPr>
        <w:t xml:space="preserve"> </w:t>
      </w:r>
      <w:r w:rsidR="00D6480D">
        <w:rPr>
          <w:rFonts w:ascii="Arial" w:hAnsi="Arial" w:cs="Arial"/>
          <w:color w:val="auto"/>
          <w:sz w:val="24"/>
          <w:szCs w:val="24"/>
        </w:rPr>
        <w:lastRenderedPageBreak/>
        <w:t>or what she understood that term to mean</w:t>
      </w:r>
      <w:r w:rsidR="0012701E" w:rsidRPr="00E14393">
        <w:rPr>
          <w:rFonts w:ascii="Arial" w:hAnsi="Arial" w:cs="Arial"/>
          <w:color w:val="auto"/>
          <w:sz w:val="24"/>
          <w:szCs w:val="24"/>
        </w:rPr>
        <w:t xml:space="preserve"> an</w:t>
      </w:r>
      <w:r w:rsidR="006F15F7" w:rsidRPr="00E14393">
        <w:rPr>
          <w:rFonts w:ascii="Arial" w:hAnsi="Arial" w:cs="Arial"/>
          <w:color w:val="auto"/>
          <w:sz w:val="24"/>
          <w:szCs w:val="24"/>
        </w:rPr>
        <w:t>d</w:t>
      </w:r>
      <w:r w:rsidR="0012701E" w:rsidRPr="00E14393">
        <w:rPr>
          <w:rFonts w:ascii="Arial" w:hAnsi="Arial" w:cs="Arial"/>
          <w:color w:val="auto"/>
          <w:sz w:val="24"/>
          <w:szCs w:val="24"/>
        </w:rPr>
        <w:t xml:space="preserve"> no evidence was provided by the landowners to suggest they had given permission directly to her o</w:t>
      </w:r>
      <w:r w:rsidR="00AC68B3">
        <w:rPr>
          <w:rFonts w:ascii="Arial" w:hAnsi="Arial" w:cs="Arial"/>
          <w:color w:val="auto"/>
          <w:sz w:val="24"/>
          <w:szCs w:val="24"/>
        </w:rPr>
        <w:t>r anyone el</w:t>
      </w:r>
      <w:r w:rsidR="0012701E" w:rsidRPr="00E14393">
        <w:rPr>
          <w:rFonts w:ascii="Arial" w:hAnsi="Arial" w:cs="Arial"/>
          <w:color w:val="auto"/>
          <w:sz w:val="24"/>
          <w:szCs w:val="24"/>
        </w:rPr>
        <w:t xml:space="preserve">se. </w:t>
      </w:r>
      <w:r w:rsidR="009527C8" w:rsidRPr="00E14393">
        <w:rPr>
          <w:rFonts w:ascii="Arial" w:hAnsi="Arial" w:cs="Arial"/>
          <w:color w:val="auto"/>
          <w:sz w:val="24"/>
          <w:szCs w:val="24"/>
        </w:rPr>
        <w:t>I do not find th</w:t>
      </w:r>
      <w:r w:rsidR="006F658D">
        <w:rPr>
          <w:rFonts w:ascii="Arial" w:hAnsi="Arial" w:cs="Arial"/>
          <w:color w:val="auto"/>
          <w:sz w:val="24"/>
          <w:szCs w:val="24"/>
        </w:rPr>
        <w:t xml:space="preserve">is </w:t>
      </w:r>
      <w:r w:rsidR="00350D95" w:rsidRPr="00E14393">
        <w:rPr>
          <w:rFonts w:ascii="Arial" w:hAnsi="Arial" w:cs="Arial"/>
          <w:color w:val="auto"/>
          <w:sz w:val="24"/>
          <w:szCs w:val="24"/>
        </w:rPr>
        <w:t>shows that there was any general</w:t>
      </w:r>
      <w:r w:rsidR="006F658D">
        <w:rPr>
          <w:rFonts w:ascii="Arial" w:hAnsi="Arial" w:cs="Arial"/>
          <w:color w:val="auto"/>
          <w:sz w:val="24"/>
          <w:szCs w:val="24"/>
        </w:rPr>
        <w:t xml:space="preserve"> public </w:t>
      </w:r>
      <w:r w:rsidR="00350D95" w:rsidRPr="00E14393">
        <w:rPr>
          <w:rFonts w:ascii="Arial" w:hAnsi="Arial" w:cs="Arial"/>
          <w:color w:val="auto"/>
          <w:sz w:val="24"/>
          <w:szCs w:val="24"/>
        </w:rPr>
        <w:t>understanding that this was a permissive route</w:t>
      </w:r>
      <w:r w:rsidR="006F658D">
        <w:rPr>
          <w:rFonts w:ascii="Arial" w:hAnsi="Arial" w:cs="Arial"/>
          <w:color w:val="auto"/>
          <w:sz w:val="24"/>
          <w:szCs w:val="24"/>
        </w:rPr>
        <w:t>.</w:t>
      </w:r>
      <w:r w:rsidR="0012701E" w:rsidRPr="00E14393">
        <w:rPr>
          <w:rFonts w:ascii="Arial" w:hAnsi="Arial" w:cs="Arial"/>
          <w:color w:val="auto"/>
          <w:sz w:val="24"/>
          <w:szCs w:val="24"/>
        </w:rPr>
        <w:t xml:space="preserve"> </w:t>
      </w:r>
      <w:r w:rsidR="007E42C1" w:rsidRPr="00E14393">
        <w:rPr>
          <w:rFonts w:ascii="Arial" w:hAnsi="Arial" w:cs="Arial"/>
          <w:color w:val="auto"/>
          <w:sz w:val="24"/>
          <w:szCs w:val="24"/>
        </w:rPr>
        <w:t xml:space="preserve"> </w:t>
      </w:r>
    </w:p>
    <w:p w14:paraId="127F0040" w14:textId="53A13480" w:rsidR="001353C5" w:rsidRPr="00E14393" w:rsidRDefault="001353C5" w:rsidP="00E14393">
      <w:pPr>
        <w:pStyle w:val="Style1"/>
        <w:numPr>
          <w:ilvl w:val="0"/>
          <w:numId w:val="0"/>
        </w:numPr>
        <w:ind w:left="432" w:hanging="432"/>
        <w:rPr>
          <w:rFonts w:ascii="Arial" w:hAnsi="Arial" w:cs="Arial"/>
          <w:i/>
          <w:iCs/>
          <w:sz w:val="24"/>
          <w:szCs w:val="24"/>
        </w:rPr>
      </w:pPr>
      <w:r w:rsidRPr="00E14393">
        <w:rPr>
          <w:rFonts w:ascii="Arial" w:hAnsi="Arial" w:cs="Arial"/>
          <w:i/>
          <w:iCs/>
          <w:sz w:val="24"/>
          <w:szCs w:val="24"/>
        </w:rPr>
        <w:t xml:space="preserve">The route used </w:t>
      </w:r>
    </w:p>
    <w:p w14:paraId="02E2A322" w14:textId="587F2B2A" w:rsidR="00527FF1" w:rsidRPr="00E14393" w:rsidRDefault="001353C5" w:rsidP="00E14393">
      <w:pPr>
        <w:pStyle w:val="Style1"/>
        <w:rPr>
          <w:rFonts w:ascii="Arial" w:hAnsi="Arial" w:cs="Arial"/>
          <w:sz w:val="24"/>
          <w:szCs w:val="24"/>
        </w:rPr>
      </w:pPr>
      <w:r w:rsidRPr="00E14393">
        <w:rPr>
          <w:rFonts w:ascii="Arial" w:hAnsi="Arial" w:cs="Arial"/>
          <w:color w:val="auto"/>
          <w:sz w:val="24"/>
          <w:szCs w:val="24"/>
        </w:rPr>
        <w:t>I understand from the IOD</w:t>
      </w:r>
      <w:r w:rsidR="000043AA" w:rsidRPr="00E14393">
        <w:rPr>
          <w:rFonts w:ascii="Arial" w:hAnsi="Arial" w:cs="Arial"/>
          <w:color w:val="auto"/>
          <w:sz w:val="24"/>
          <w:szCs w:val="24"/>
        </w:rPr>
        <w:t>,</w:t>
      </w:r>
      <w:r w:rsidR="002F654A" w:rsidRPr="00E14393">
        <w:rPr>
          <w:rFonts w:ascii="Arial" w:hAnsi="Arial" w:cs="Arial"/>
          <w:color w:val="auto"/>
          <w:sz w:val="24"/>
          <w:szCs w:val="24"/>
        </w:rPr>
        <w:t xml:space="preserve"> and from </w:t>
      </w:r>
      <w:r w:rsidR="00620479" w:rsidRPr="00E14393">
        <w:rPr>
          <w:rFonts w:ascii="Arial" w:hAnsi="Arial" w:cs="Arial"/>
          <w:color w:val="auto"/>
          <w:sz w:val="24"/>
          <w:szCs w:val="24"/>
        </w:rPr>
        <w:t>discussion during this second Inquiry,</w:t>
      </w:r>
      <w:r w:rsidRPr="00E14393">
        <w:rPr>
          <w:rFonts w:ascii="Arial" w:hAnsi="Arial" w:cs="Arial"/>
          <w:color w:val="auto"/>
          <w:sz w:val="24"/>
          <w:szCs w:val="24"/>
        </w:rPr>
        <w:t xml:space="preserve"> that </w:t>
      </w:r>
      <w:r w:rsidR="00620479" w:rsidRPr="00E14393">
        <w:rPr>
          <w:rFonts w:ascii="Arial" w:hAnsi="Arial" w:cs="Arial"/>
          <w:color w:val="auto"/>
          <w:sz w:val="24"/>
          <w:szCs w:val="24"/>
        </w:rPr>
        <w:t>th</w:t>
      </w:r>
      <w:r w:rsidRPr="00E14393">
        <w:rPr>
          <w:rFonts w:ascii="Arial" w:hAnsi="Arial" w:cs="Arial"/>
          <w:color w:val="auto"/>
          <w:sz w:val="24"/>
          <w:szCs w:val="24"/>
        </w:rPr>
        <w:t>e</w:t>
      </w:r>
      <w:r w:rsidR="000043AA" w:rsidRPr="00E14393">
        <w:rPr>
          <w:rFonts w:ascii="Arial" w:hAnsi="Arial" w:cs="Arial"/>
          <w:color w:val="auto"/>
          <w:sz w:val="24"/>
          <w:szCs w:val="24"/>
        </w:rPr>
        <w:t xml:space="preserve">re was </w:t>
      </w:r>
      <w:r w:rsidR="00D27506" w:rsidRPr="00E14393">
        <w:rPr>
          <w:rFonts w:ascii="Arial" w:hAnsi="Arial" w:cs="Arial"/>
          <w:color w:val="auto"/>
          <w:sz w:val="24"/>
          <w:szCs w:val="24"/>
        </w:rPr>
        <w:t xml:space="preserve">debate </w:t>
      </w:r>
      <w:r w:rsidR="003C639B" w:rsidRPr="00E14393">
        <w:rPr>
          <w:rFonts w:ascii="Arial" w:hAnsi="Arial" w:cs="Arial"/>
          <w:color w:val="auto"/>
          <w:sz w:val="24"/>
          <w:szCs w:val="24"/>
        </w:rPr>
        <w:t>rel</w:t>
      </w:r>
      <w:r w:rsidRPr="00E14393">
        <w:rPr>
          <w:rFonts w:ascii="Arial" w:hAnsi="Arial" w:cs="Arial"/>
          <w:color w:val="auto"/>
          <w:sz w:val="24"/>
          <w:szCs w:val="24"/>
        </w:rPr>
        <w:t>at</w:t>
      </w:r>
      <w:r w:rsidR="00D27506" w:rsidRPr="00E14393">
        <w:rPr>
          <w:rFonts w:ascii="Arial" w:hAnsi="Arial" w:cs="Arial"/>
          <w:color w:val="auto"/>
          <w:sz w:val="24"/>
          <w:szCs w:val="24"/>
        </w:rPr>
        <w:t>ing</w:t>
      </w:r>
      <w:r w:rsidR="003C639B" w:rsidRPr="00E14393">
        <w:rPr>
          <w:rFonts w:ascii="Arial" w:hAnsi="Arial" w:cs="Arial"/>
          <w:color w:val="auto"/>
          <w:sz w:val="24"/>
          <w:szCs w:val="24"/>
        </w:rPr>
        <w:t xml:space="preserve"> to the ro</w:t>
      </w:r>
      <w:r w:rsidRPr="00E14393">
        <w:rPr>
          <w:rFonts w:ascii="Arial" w:hAnsi="Arial" w:cs="Arial"/>
          <w:color w:val="auto"/>
          <w:sz w:val="24"/>
          <w:szCs w:val="24"/>
        </w:rPr>
        <w:t>u</w:t>
      </w:r>
      <w:r w:rsidR="003C639B" w:rsidRPr="00E14393">
        <w:rPr>
          <w:rFonts w:ascii="Arial" w:hAnsi="Arial" w:cs="Arial"/>
          <w:color w:val="auto"/>
          <w:sz w:val="24"/>
          <w:szCs w:val="24"/>
        </w:rPr>
        <w:t>t</w:t>
      </w:r>
      <w:r w:rsidRPr="00E14393">
        <w:rPr>
          <w:rFonts w:ascii="Arial" w:hAnsi="Arial" w:cs="Arial"/>
          <w:color w:val="auto"/>
          <w:sz w:val="24"/>
          <w:szCs w:val="24"/>
        </w:rPr>
        <w:t xml:space="preserve">e </w:t>
      </w:r>
      <w:r w:rsidR="003C639B" w:rsidRPr="00E14393">
        <w:rPr>
          <w:rFonts w:ascii="Arial" w:hAnsi="Arial" w:cs="Arial"/>
          <w:color w:val="auto"/>
          <w:sz w:val="24"/>
          <w:szCs w:val="24"/>
        </w:rPr>
        <w:t>u</w:t>
      </w:r>
      <w:r w:rsidRPr="00E14393">
        <w:rPr>
          <w:rFonts w:ascii="Arial" w:hAnsi="Arial" w:cs="Arial"/>
          <w:color w:val="auto"/>
          <w:sz w:val="24"/>
          <w:szCs w:val="24"/>
        </w:rPr>
        <w:t>s</w:t>
      </w:r>
      <w:r w:rsidR="003C639B" w:rsidRPr="00E14393">
        <w:rPr>
          <w:rFonts w:ascii="Arial" w:hAnsi="Arial" w:cs="Arial"/>
          <w:color w:val="auto"/>
          <w:sz w:val="24"/>
          <w:szCs w:val="24"/>
        </w:rPr>
        <w:t>ed prior t</w:t>
      </w:r>
      <w:r w:rsidRPr="00E14393">
        <w:rPr>
          <w:rFonts w:ascii="Arial" w:hAnsi="Arial" w:cs="Arial"/>
          <w:color w:val="auto"/>
          <w:sz w:val="24"/>
          <w:szCs w:val="24"/>
        </w:rPr>
        <w:t>o</w:t>
      </w:r>
      <w:r w:rsidR="003C639B" w:rsidRPr="00E14393">
        <w:rPr>
          <w:rFonts w:ascii="Arial" w:hAnsi="Arial" w:cs="Arial"/>
          <w:color w:val="auto"/>
          <w:sz w:val="24"/>
          <w:szCs w:val="24"/>
        </w:rPr>
        <w:t xml:space="preserve"> the bu</w:t>
      </w:r>
      <w:r w:rsidRPr="00E14393">
        <w:rPr>
          <w:rFonts w:ascii="Arial" w:hAnsi="Arial" w:cs="Arial"/>
          <w:color w:val="auto"/>
          <w:sz w:val="24"/>
          <w:szCs w:val="24"/>
        </w:rPr>
        <w:t>i</w:t>
      </w:r>
      <w:r w:rsidR="003C639B" w:rsidRPr="00E14393">
        <w:rPr>
          <w:rFonts w:ascii="Arial" w:hAnsi="Arial" w:cs="Arial"/>
          <w:color w:val="auto"/>
          <w:sz w:val="24"/>
          <w:szCs w:val="24"/>
        </w:rPr>
        <w:t>ldi</w:t>
      </w:r>
      <w:r w:rsidRPr="00E14393">
        <w:rPr>
          <w:rFonts w:ascii="Arial" w:hAnsi="Arial" w:cs="Arial"/>
          <w:color w:val="auto"/>
          <w:sz w:val="24"/>
          <w:szCs w:val="24"/>
        </w:rPr>
        <w:t>n</w:t>
      </w:r>
      <w:r w:rsidR="003C639B" w:rsidRPr="00E14393">
        <w:rPr>
          <w:rFonts w:ascii="Arial" w:hAnsi="Arial" w:cs="Arial"/>
          <w:color w:val="auto"/>
          <w:sz w:val="24"/>
          <w:szCs w:val="24"/>
        </w:rPr>
        <w:t xml:space="preserve">g </w:t>
      </w:r>
      <w:r w:rsidRPr="00E14393">
        <w:rPr>
          <w:rFonts w:ascii="Arial" w:hAnsi="Arial" w:cs="Arial"/>
          <w:color w:val="auto"/>
          <w:sz w:val="24"/>
          <w:szCs w:val="24"/>
        </w:rPr>
        <w:t>o</w:t>
      </w:r>
      <w:r w:rsidR="003C639B" w:rsidRPr="00E14393">
        <w:rPr>
          <w:rFonts w:ascii="Arial" w:hAnsi="Arial" w:cs="Arial"/>
          <w:color w:val="auto"/>
          <w:sz w:val="24"/>
          <w:szCs w:val="24"/>
        </w:rPr>
        <w:t>f the race</w:t>
      </w:r>
      <w:r w:rsidR="006B66C7" w:rsidRPr="00E14393">
        <w:rPr>
          <w:rFonts w:ascii="Arial" w:hAnsi="Arial" w:cs="Arial"/>
          <w:color w:val="auto"/>
          <w:sz w:val="24"/>
          <w:szCs w:val="24"/>
        </w:rPr>
        <w:t xml:space="preserve"> in 2009 and whether this varied</w:t>
      </w:r>
      <w:r w:rsidR="00A53055" w:rsidRPr="00E14393">
        <w:rPr>
          <w:rFonts w:ascii="Arial" w:hAnsi="Arial" w:cs="Arial"/>
          <w:color w:val="auto"/>
          <w:sz w:val="24"/>
          <w:szCs w:val="24"/>
        </w:rPr>
        <w:t xml:space="preserve">. Some of this referred </w:t>
      </w:r>
      <w:r w:rsidRPr="00E14393">
        <w:rPr>
          <w:rFonts w:ascii="Arial" w:hAnsi="Arial" w:cs="Arial"/>
          <w:color w:val="auto"/>
          <w:sz w:val="24"/>
          <w:szCs w:val="24"/>
        </w:rPr>
        <w:t xml:space="preserve">to </w:t>
      </w:r>
      <w:r w:rsidR="00A53055" w:rsidRPr="00E14393">
        <w:rPr>
          <w:rFonts w:ascii="Arial" w:hAnsi="Arial" w:cs="Arial"/>
          <w:color w:val="auto"/>
          <w:sz w:val="24"/>
          <w:szCs w:val="24"/>
        </w:rPr>
        <w:t>aerial photographs</w:t>
      </w:r>
      <w:r w:rsidR="00721CFF" w:rsidRPr="00E14393">
        <w:rPr>
          <w:rFonts w:ascii="Arial" w:hAnsi="Arial" w:cs="Arial"/>
          <w:color w:val="auto"/>
          <w:sz w:val="24"/>
          <w:szCs w:val="24"/>
        </w:rPr>
        <w:t xml:space="preserve">, </w:t>
      </w:r>
      <w:r w:rsidR="00A53055" w:rsidRPr="00E14393">
        <w:rPr>
          <w:rFonts w:ascii="Arial" w:hAnsi="Arial" w:cs="Arial"/>
          <w:color w:val="auto"/>
          <w:sz w:val="24"/>
          <w:szCs w:val="24"/>
        </w:rPr>
        <w:t xml:space="preserve">evidence regarding potential troughs on a </w:t>
      </w:r>
      <w:r w:rsidR="00233C7C" w:rsidRPr="00E14393">
        <w:rPr>
          <w:rFonts w:ascii="Arial" w:hAnsi="Arial" w:cs="Arial"/>
          <w:color w:val="auto"/>
          <w:sz w:val="24"/>
          <w:szCs w:val="24"/>
        </w:rPr>
        <w:t>fence line</w:t>
      </w:r>
      <w:r w:rsidR="00A53055" w:rsidRPr="00E14393">
        <w:rPr>
          <w:rFonts w:ascii="Arial" w:hAnsi="Arial" w:cs="Arial"/>
          <w:color w:val="auto"/>
          <w:sz w:val="24"/>
          <w:szCs w:val="24"/>
        </w:rPr>
        <w:t xml:space="preserve">, the position of the </w:t>
      </w:r>
      <w:r w:rsidR="00233C7C" w:rsidRPr="00E14393">
        <w:rPr>
          <w:rFonts w:ascii="Arial" w:hAnsi="Arial" w:cs="Arial"/>
          <w:color w:val="auto"/>
          <w:sz w:val="24"/>
          <w:szCs w:val="24"/>
        </w:rPr>
        <w:t>fence line</w:t>
      </w:r>
      <w:r w:rsidR="00A53055" w:rsidRPr="00E14393">
        <w:rPr>
          <w:rFonts w:ascii="Arial" w:hAnsi="Arial" w:cs="Arial"/>
          <w:color w:val="auto"/>
          <w:sz w:val="24"/>
          <w:szCs w:val="24"/>
        </w:rPr>
        <w:t xml:space="preserve"> and</w:t>
      </w:r>
      <w:r w:rsidR="001D131E" w:rsidRPr="00E14393">
        <w:rPr>
          <w:rFonts w:ascii="Arial" w:hAnsi="Arial" w:cs="Arial"/>
          <w:color w:val="auto"/>
          <w:sz w:val="24"/>
          <w:szCs w:val="24"/>
        </w:rPr>
        <w:t xml:space="preserve"> related matters</w:t>
      </w:r>
      <w:r w:rsidR="00772DD8" w:rsidRPr="00E14393">
        <w:rPr>
          <w:rFonts w:ascii="Arial" w:hAnsi="Arial" w:cs="Arial"/>
          <w:color w:val="auto"/>
          <w:sz w:val="24"/>
          <w:szCs w:val="24"/>
        </w:rPr>
        <w:t xml:space="preserve"> [IOD paragraphs 47 – 49]</w:t>
      </w:r>
      <w:r w:rsidR="001D131E" w:rsidRPr="00E14393">
        <w:rPr>
          <w:rFonts w:ascii="Arial" w:hAnsi="Arial" w:cs="Arial"/>
          <w:color w:val="auto"/>
          <w:sz w:val="24"/>
          <w:szCs w:val="24"/>
        </w:rPr>
        <w:t xml:space="preserve">. </w:t>
      </w:r>
    </w:p>
    <w:p w14:paraId="6A9E7591" w14:textId="233E0137" w:rsidR="008919F2" w:rsidRPr="00E14393" w:rsidRDefault="001D131E" w:rsidP="00E14393">
      <w:pPr>
        <w:pStyle w:val="Style1"/>
        <w:rPr>
          <w:rFonts w:ascii="Arial" w:hAnsi="Arial" w:cs="Arial"/>
          <w:sz w:val="24"/>
          <w:szCs w:val="24"/>
        </w:rPr>
      </w:pPr>
      <w:r w:rsidRPr="00E14393">
        <w:rPr>
          <w:rFonts w:ascii="Arial" w:hAnsi="Arial" w:cs="Arial"/>
          <w:color w:val="auto"/>
          <w:sz w:val="24"/>
          <w:szCs w:val="24"/>
        </w:rPr>
        <w:t>It was argued that the</w:t>
      </w:r>
      <w:r w:rsidR="001353C5" w:rsidRPr="00E14393">
        <w:rPr>
          <w:rFonts w:ascii="Arial" w:hAnsi="Arial" w:cs="Arial"/>
          <w:color w:val="auto"/>
          <w:sz w:val="24"/>
          <w:szCs w:val="24"/>
        </w:rPr>
        <w:t xml:space="preserve"> e</w:t>
      </w:r>
      <w:r w:rsidRPr="00E14393">
        <w:rPr>
          <w:rFonts w:ascii="Arial" w:hAnsi="Arial" w:cs="Arial"/>
          <w:color w:val="auto"/>
          <w:sz w:val="24"/>
          <w:szCs w:val="24"/>
        </w:rPr>
        <w:t>v</w:t>
      </w:r>
      <w:r w:rsidR="001353C5" w:rsidRPr="00E14393">
        <w:rPr>
          <w:rFonts w:ascii="Arial" w:hAnsi="Arial" w:cs="Arial"/>
          <w:color w:val="auto"/>
          <w:sz w:val="24"/>
          <w:szCs w:val="24"/>
        </w:rPr>
        <w:t>i</w:t>
      </w:r>
      <w:r w:rsidRPr="00E14393">
        <w:rPr>
          <w:rFonts w:ascii="Arial" w:hAnsi="Arial" w:cs="Arial"/>
          <w:color w:val="auto"/>
          <w:sz w:val="24"/>
          <w:szCs w:val="24"/>
        </w:rPr>
        <w:t>d</w:t>
      </w:r>
      <w:r w:rsidR="001353C5" w:rsidRPr="00E14393">
        <w:rPr>
          <w:rFonts w:ascii="Arial" w:hAnsi="Arial" w:cs="Arial"/>
          <w:color w:val="auto"/>
          <w:sz w:val="24"/>
          <w:szCs w:val="24"/>
        </w:rPr>
        <w:t>e</w:t>
      </w:r>
      <w:r w:rsidRPr="00E14393">
        <w:rPr>
          <w:rFonts w:ascii="Arial" w:hAnsi="Arial" w:cs="Arial"/>
          <w:color w:val="auto"/>
          <w:sz w:val="24"/>
          <w:szCs w:val="24"/>
        </w:rPr>
        <w:t>nce f</w:t>
      </w:r>
      <w:r w:rsidR="001353C5" w:rsidRPr="00E14393">
        <w:rPr>
          <w:rFonts w:ascii="Arial" w:hAnsi="Arial" w:cs="Arial"/>
          <w:color w:val="auto"/>
          <w:sz w:val="24"/>
          <w:szCs w:val="24"/>
        </w:rPr>
        <w:t>r</w:t>
      </w:r>
      <w:r w:rsidRPr="00E14393">
        <w:rPr>
          <w:rFonts w:ascii="Arial" w:hAnsi="Arial" w:cs="Arial"/>
          <w:color w:val="auto"/>
          <w:sz w:val="24"/>
          <w:szCs w:val="24"/>
        </w:rPr>
        <w:t>om the initial I</w:t>
      </w:r>
      <w:r w:rsidR="001353C5" w:rsidRPr="00E14393">
        <w:rPr>
          <w:rFonts w:ascii="Arial" w:hAnsi="Arial" w:cs="Arial"/>
          <w:color w:val="auto"/>
          <w:sz w:val="24"/>
          <w:szCs w:val="24"/>
        </w:rPr>
        <w:t>n</w:t>
      </w:r>
      <w:r w:rsidRPr="00E14393">
        <w:rPr>
          <w:rFonts w:ascii="Arial" w:hAnsi="Arial" w:cs="Arial"/>
          <w:color w:val="auto"/>
          <w:sz w:val="24"/>
          <w:szCs w:val="24"/>
        </w:rPr>
        <w:t>q</w:t>
      </w:r>
      <w:r w:rsidR="001353C5" w:rsidRPr="00E14393">
        <w:rPr>
          <w:rFonts w:ascii="Arial" w:hAnsi="Arial" w:cs="Arial"/>
          <w:color w:val="auto"/>
          <w:sz w:val="24"/>
          <w:szCs w:val="24"/>
        </w:rPr>
        <w:t>u</w:t>
      </w:r>
      <w:r w:rsidRPr="00E14393">
        <w:rPr>
          <w:rFonts w:ascii="Arial" w:hAnsi="Arial" w:cs="Arial"/>
          <w:color w:val="auto"/>
          <w:sz w:val="24"/>
          <w:szCs w:val="24"/>
        </w:rPr>
        <w:t>iry coul</w:t>
      </w:r>
      <w:r w:rsidR="001353C5" w:rsidRPr="00E14393">
        <w:rPr>
          <w:rFonts w:ascii="Arial" w:hAnsi="Arial" w:cs="Arial"/>
          <w:color w:val="auto"/>
          <w:sz w:val="24"/>
          <w:szCs w:val="24"/>
        </w:rPr>
        <w:t>d</w:t>
      </w:r>
      <w:r w:rsidRPr="00E14393">
        <w:rPr>
          <w:rFonts w:ascii="Arial" w:hAnsi="Arial" w:cs="Arial"/>
          <w:color w:val="auto"/>
          <w:sz w:val="24"/>
          <w:szCs w:val="24"/>
        </w:rPr>
        <w:t xml:space="preserve"> not </w:t>
      </w:r>
      <w:r w:rsidR="001353C5" w:rsidRPr="00E14393">
        <w:rPr>
          <w:rFonts w:ascii="Arial" w:hAnsi="Arial" w:cs="Arial"/>
          <w:color w:val="auto"/>
          <w:sz w:val="24"/>
          <w:szCs w:val="24"/>
        </w:rPr>
        <w:t>b</w:t>
      </w:r>
      <w:r w:rsidRPr="00E14393">
        <w:rPr>
          <w:rFonts w:ascii="Arial" w:hAnsi="Arial" w:cs="Arial"/>
          <w:color w:val="auto"/>
          <w:sz w:val="24"/>
          <w:szCs w:val="24"/>
        </w:rPr>
        <w:t xml:space="preserve">e relied upon as a letter from </w:t>
      </w:r>
      <w:r w:rsidR="00527FF1" w:rsidRPr="00E14393">
        <w:rPr>
          <w:rFonts w:ascii="Arial" w:hAnsi="Arial" w:cs="Arial"/>
          <w:color w:val="auto"/>
          <w:sz w:val="24"/>
          <w:szCs w:val="24"/>
        </w:rPr>
        <w:t>T</w:t>
      </w:r>
      <w:r w:rsidR="001353C5" w:rsidRPr="00E14393">
        <w:rPr>
          <w:rFonts w:ascii="Arial" w:hAnsi="Arial" w:cs="Arial"/>
          <w:color w:val="auto"/>
          <w:sz w:val="24"/>
          <w:szCs w:val="24"/>
        </w:rPr>
        <w:t>h</w:t>
      </w:r>
      <w:r w:rsidR="00527FF1" w:rsidRPr="00E14393">
        <w:rPr>
          <w:rFonts w:ascii="Arial" w:hAnsi="Arial" w:cs="Arial"/>
          <w:color w:val="auto"/>
          <w:sz w:val="24"/>
          <w:szCs w:val="24"/>
        </w:rPr>
        <w:t>am</w:t>
      </w:r>
      <w:r w:rsidR="001353C5" w:rsidRPr="00E14393">
        <w:rPr>
          <w:rFonts w:ascii="Arial" w:hAnsi="Arial" w:cs="Arial"/>
          <w:color w:val="auto"/>
          <w:sz w:val="24"/>
          <w:szCs w:val="24"/>
        </w:rPr>
        <w:t>e</w:t>
      </w:r>
      <w:r w:rsidR="00527FF1" w:rsidRPr="00E14393">
        <w:rPr>
          <w:rFonts w:ascii="Arial" w:hAnsi="Arial" w:cs="Arial"/>
          <w:color w:val="auto"/>
          <w:sz w:val="24"/>
          <w:szCs w:val="24"/>
        </w:rPr>
        <w:t xml:space="preserve">s </w:t>
      </w:r>
      <w:r w:rsidR="008213B5" w:rsidRPr="00E14393">
        <w:rPr>
          <w:rFonts w:ascii="Arial" w:hAnsi="Arial" w:cs="Arial"/>
          <w:color w:val="auto"/>
          <w:sz w:val="24"/>
          <w:szCs w:val="24"/>
        </w:rPr>
        <w:t>Water</w:t>
      </w:r>
      <w:r w:rsidR="001353C5" w:rsidRPr="00E14393">
        <w:rPr>
          <w:rFonts w:ascii="Arial" w:hAnsi="Arial" w:cs="Arial"/>
          <w:color w:val="auto"/>
          <w:sz w:val="24"/>
          <w:szCs w:val="24"/>
        </w:rPr>
        <w:t xml:space="preserve">, </w:t>
      </w:r>
      <w:r w:rsidR="008213B5" w:rsidRPr="00E14393">
        <w:rPr>
          <w:rFonts w:ascii="Arial" w:hAnsi="Arial" w:cs="Arial"/>
          <w:color w:val="auto"/>
          <w:sz w:val="24"/>
          <w:szCs w:val="24"/>
        </w:rPr>
        <w:t xml:space="preserve">dated 10 February 2021, showed that an active water meter had been fitted at the property from May 1985, </w:t>
      </w:r>
      <w:r w:rsidR="00835298" w:rsidRPr="00E14393">
        <w:rPr>
          <w:rFonts w:ascii="Arial" w:hAnsi="Arial" w:cs="Arial"/>
          <w:color w:val="auto"/>
          <w:sz w:val="24"/>
          <w:szCs w:val="24"/>
        </w:rPr>
        <w:t xml:space="preserve">supplying water to </w:t>
      </w:r>
      <w:r w:rsidR="00AC3724">
        <w:rPr>
          <w:rFonts w:ascii="Arial" w:hAnsi="Arial" w:cs="Arial"/>
          <w:color w:val="auto"/>
          <w:sz w:val="24"/>
          <w:szCs w:val="24"/>
        </w:rPr>
        <w:t>a</w:t>
      </w:r>
      <w:r w:rsidR="00835298" w:rsidRPr="00E14393">
        <w:rPr>
          <w:rFonts w:ascii="Arial" w:hAnsi="Arial" w:cs="Arial"/>
          <w:color w:val="auto"/>
          <w:sz w:val="24"/>
          <w:szCs w:val="24"/>
        </w:rPr>
        <w:t xml:space="preserve"> trough. </w:t>
      </w:r>
      <w:r w:rsidR="001353C5" w:rsidRPr="00E14393">
        <w:rPr>
          <w:rFonts w:ascii="Arial" w:hAnsi="Arial" w:cs="Arial"/>
          <w:color w:val="auto"/>
          <w:sz w:val="24"/>
          <w:szCs w:val="24"/>
        </w:rPr>
        <w:t>I</w:t>
      </w:r>
      <w:r w:rsidR="00835298" w:rsidRPr="00E14393">
        <w:rPr>
          <w:rFonts w:ascii="Arial" w:hAnsi="Arial" w:cs="Arial"/>
          <w:color w:val="auto"/>
          <w:sz w:val="24"/>
          <w:szCs w:val="24"/>
        </w:rPr>
        <w:t xml:space="preserve">t was argued that this showed the </w:t>
      </w:r>
      <w:r w:rsidR="008919F2" w:rsidRPr="00E14393">
        <w:rPr>
          <w:rFonts w:ascii="Arial" w:hAnsi="Arial" w:cs="Arial"/>
          <w:color w:val="auto"/>
          <w:sz w:val="24"/>
          <w:szCs w:val="24"/>
        </w:rPr>
        <w:t xml:space="preserve">reliance placed on evidence of one of the tenants was misplaced. </w:t>
      </w:r>
    </w:p>
    <w:p w14:paraId="0BA6658B" w14:textId="17D00319" w:rsidR="005A6A2D" w:rsidRPr="00E14393" w:rsidRDefault="008919F2" w:rsidP="00E14393">
      <w:pPr>
        <w:pStyle w:val="Style1"/>
        <w:rPr>
          <w:rFonts w:ascii="Arial" w:hAnsi="Arial" w:cs="Arial"/>
          <w:sz w:val="24"/>
          <w:szCs w:val="24"/>
        </w:rPr>
      </w:pPr>
      <w:r w:rsidRPr="00E14393">
        <w:rPr>
          <w:rFonts w:ascii="Arial" w:hAnsi="Arial" w:cs="Arial"/>
          <w:color w:val="auto"/>
          <w:sz w:val="24"/>
          <w:szCs w:val="24"/>
        </w:rPr>
        <w:t xml:space="preserve">I did not have the </w:t>
      </w:r>
      <w:r w:rsidR="00A546E7" w:rsidRPr="00E14393">
        <w:rPr>
          <w:rFonts w:ascii="Arial" w:hAnsi="Arial" w:cs="Arial"/>
          <w:color w:val="auto"/>
          <w:sz w:val="24"/>
          <w:szCs w:val="24"/>
        </w:rPr>
        <w:t xml:space="preserve">assistance of this witness at </w:t>
      </w:r>
      <w:r w:rsidR="005A0996" w:rsidRPr="00E14393">
        <w:rPr>
          <w:rFonts w:ascii="Arial" w:hAnsi="Arial" w:cs="Arial"/>
          <w:color w:val="auto"/>
          <w:sz w:val="24"/>
          <w:szCs w:val="24"/>
        </w:rPr>
        <w:t>the second I</w:t>
      </w:r>
      <w:r w:rsidR="00A546E7" w:rsidRPr="00E14393">
        <w:rPr>
          <w:rFonts w:ascii="Arial" w:hAnsi="Arial" w:cs="Arial"/>
          <w:color w:val="auto"/>
          <w:sz w:val="24"/>
          <w:szCs w:val="24"/>
        </w:rPr>
        <w:t xml:space="preserve">nquiry. However, I do not consider that the </w:t>
      </w:r>
      <w:r w:rsidR="005A0996" w:rsidRPr="00E14393">
        <w:rPr>
          <w:rFonts w:ascii="Arial" w:hAnsi="Arial" w:cs="Arial"/>
          <w:color w:val="auto"/>
          <w:sz w:val="24"/>
          <w:szCs w:val="24"/>
        </w:rPr>
        <w:t>l</w:t>
      </w:r>
      <w:r w:rsidR="00A546E7" w:rsidRPr="00E14393">
        <w:rPr>
          <w:rFonts w:ascii="Arial" w:hAnsi="Arial" w:cs="Arial"/>
          <w:color w:val="auto"/>
          <w:sz w:val="24"/>
          <w:szCs w:val="24"/>
        </w:rPr>
        <w:t>e</w:t>
      </w:r>
      <w:r w:rsidR="005A0996" w:rsidRPr="00E14393">
        <w:rPr>
          <w:rFonts w:ascii="Arial" w:hAnsi="Arial" w:cs="Arial"/>
          <w:color w:val="auto"/>
          <w:sz w:val="24"/>
          <w:szCs w:val="24"/>
        </w:rPr>
        <w:t>tt</w:t>
      </w:r>
      <w:r w:rsidR="00A546E7" w:rsidRPr="00E14393">
        <w:rPr>
          <w:rFonts w:ascii="Arial" w:hAnsi="Arial" w:cs="Arial"/>
          <w:color w:val="auto"/>
          <w:sz w:val="24"/>
          <w:szCs w:val="24"/>
        </w:rPr>
        <w:t>e</w:t>
      </w:r>
      <w:r w:rsidR="005A0996" w:rsidRPr="00E14393">
        <w:rPr>
          <w:rFonts w:ascii="Arial" w:hAnsi="Arial" w:cs="Arial"/>
          <w:color w:val="auto"/>
          <w:sz w:val="24"/>
          <w:szCs w:val="24"/>
        </w:rPr>
        <w:t>r</w:t>
      </w:r>
      <w:r w:rsidR="00A546E7" w:rsidRPr="00E14393">
        <w:rPr>
          <w:rFonts w:ascii="Arial" w:hAnsi="Arial" w:cs="Arial"/>
          <w:color w:val="auto"/>
          <w:sz w:val="24"/>
          <w:szCs w:val="24"/>
        </w:rPr>
        <w:t xml:space="preserve"> displaces the weight that was placed on h</w:t>
      </w:r>
      <w:r w:rsidR="001353C5" w:rsidRPr="00E14393">
        <w:rPr>
          <w:rFonts w:ascii="Arial" w:hAnsi="Arial" w:cs="Arial"/>
          <w:color w:val="auto"/>
          <w:sz w:val="24"/>
          <w:szCs w:val="24"/>
        </w:rPr>
        <w:t>er</w:t>
      </w:r>
      <w:r w:rsidR="00A546E7" w:rsidRPr="00E14393">
        <w:rPr>
          <w:rFonts w:ascii="Arial" w:hAnsi="Arial" w:cs="Arial"/>
          <w:color w:val="auto"/>
          <w:sz w:val="24"/>
          <w:szCs w:val="24"/>
        </w:rPr>
        <w:t xml:space="preserve"> evidence, which I am aware would have been subject to cross-examination. The letter shows that there was water on the property and the IOD </w:t>
      </w:r>
      <w:r w:rsidR="0098185C" w:rsidRPr="00E14393">
        <w:rPr>
          <w:rFonts w:ascii="Arial" w:hAnsi="Arial" w:cs="Arial"/>
          <w:color w:val="auto"/>
          <w:sz w:val="24"/>
          <w:szCs w:val="24"/>
        </w:rPr>
        <w:t>simply refers to having to provide water by hand</w:t>
      </w:r>
      <w:r w:rsidR="00117017" w:rsidRPr="00E14393">
        <w:rPr>
          <w:rFonts w:ascii="Arial" w:hAnsi="Arial" w:cs="Arial"/>
          <w:color w:val="auto"/>
          <w:sz w:val="24"/>
          <w:szCs w:val="24"/>
        </w:rPr>
        <w:t>. I also note that the letter refers to a trough, singular, not a supply to troughs</w:t>
      </w:r>
      <w:r w:rsidR="005D4375" w:rsidRPr="00E14393">
        <w:rPr>
          <w:rFonts w:ascii="Arial" w:hAnsi="Arial" w:cs="Arial"/>
          <w:color w:val="auto"/>
          <w:sz w:val="24"/>
          <w:szCs w:val="24"/>
        </w:rPr>
        <w:t>, which I understand to have been argued to be shown in the aerial photograph</w:t>
      </w:r>
      <w:r w:rsidR="00117017" w:rsidRPr="00E14393">
        <w:rPr>
          <w:rFonts w:ascii="Arial" w:hAnsi="Arial" w:cs="Arial"/>
          <w:color w:val="auto"/>
          <w:sz w:val="24"/>
          <w:szCs w:val="24"/>
        </w:rPr>
        <w:t>. Taking all these matter</w:t>
      </w:r>
      <w:r w:rsidR="0098185C" w:rsidRPr="00E14393">
        <w:rPr>
          <w:rFonts w:ascii="Arial" w:hAnsi="Arial" w:cs="Arial"/>
          <w:color w:val="auto"/>
          <w:sz w:val="24"/>
          <w:szCs w:val="24"/>
        </w:rPr>
        <w:t>s</w:t>
      </w:r>
      <w:r w:rsidR="00117017" w:rsidRPr="00E14393">
        <w:rPr>
          <w:rFonts w:ascii="Arial" w:hAnsi="Arial" w:cs="Arial"/>
          <w:color w:val="auto"/>
          <w:sz w:val="24"/>
          <w:szCs w:val="24"/>
        </w:rPr>
        <w:t xml:space="preserve"> into account it </w:t>
      </w:r>
      <w:r w:rsidR="0098185C" w:rsidRPr="00E14393">
        <w:rPr>
          <w:rFonts w:ascii="Arial" w:hAnsi="Arial" w:cs="Arial"/>
          <w:color w:val="auto"/>
          <w:sz w:val="24"/>
          <w:szCs w:val="24"/>
        </w:rPr>
        <w:t>can fairly be read to infer</w:t>
      </w:r>
      <w:r w:rsidR="00A546E7" w:rsidRPr="00E14393">
        <w:rPr>
          <w:rFonts w:ascii="Arial" w:hAnsi="Arial" w:cs="Arial"/>
          <w:color w:val="auto"/>
          <w:sz w:val="24"/>
          <w:szCs w:val="24"/>
        </w:rPr>
        <w:t xml:space="preserve"> </w:t>
      </w:r>
      <w:r w:rsidR="001353C5" w:rsidRPr="00E14393">
        <w:rPr>
          <w:rFonts w:ascii="Arial" w:hAnsi="Arial" w:cs="Arial"/>
          <w:color w:val="auto"/>
          <w:sz w:val="24"/>
          <w:szCs w:val="24"/>
        </w:rPr>
        <w:t xml:space="preserve">that </w:t>
      </w:r>
      <w:r w:rsidR="00117017" w:rsidRPr="00E14393">
        <w:rPr>
          <w:rFonts w:ascii="Arial" w:hAnsi="Arial" w:cs="Arial"/>
          <w:color w:val="auto"/>
          <w:sz w:val="24"/>
          <w:szCs w:val="24"/>
        </w:rPr>
        <w:t>t</w:t>
      </w:r>
      <w:r w:rsidR="001353C5" w:rsidRPr="00E14393">
        <w:rPr>
          <w:rFonts w:ascii="Arial" w:hAnsi="Arial" w:cs="Arial"/>
          <w:color w:val="auto"/>
          <w:sz w:val="24"/>
          <w:szCs w:val="24"/>
        </w:rPr>
        <w:t>he</w:t>
      </w:r>
      <w:r w:rsidR="00117017" w:rsidRPr="00E14393">
        <w:rPr>
          <w:rFonts w:ascii="Arial" w:hAnsi="Arial" w:cs="Arial"/>
          <w:color w:val="auto"/>
          <w:sz w:val="24"/>
          <w:szCs w:val="24"/>
        </w:rPr>
        <w:t xml:space="preserve"> tenant</w:t>
      </w:r>
      <w:r w:rsidR="0098185C" w:rsidRPr="00E14393">
        <w:rPr>
          <w:rFonts w:ascii="Arial" w:hAnsi="Arial" w:cs="Arial"/>
          <w:color w:val="auto"/>
          <w:sz w:val="24"/>
          <w:szCs w:val="24"/>
        </w:rPr>
        <w:t xml:space="preserve"> had </w:t>
      </w:r>
      <w:r w:rsidR="001353C5" w:rsidRPr="00E14393">
        <w:rPr>
          <w:rFonts w:ascii="Arial" w:hAnsi="Arial" w:cs="Arial"/>
          <w:color w:val="auto"/>
          <w:sz w:val="24"/>
          <w:szCs w:val="24"/>
        </w:rPr>
        <w:t>to</w:t>
      </w:r>
      <w:r w:rsidR="0098185C" w:rsidRPr="00E14393">
        <w:rPr>
          <w:rFonts w:ascii="Arial" w:hAnsi="Arial" w:cs="Arial"/>
          <w:color w:val="auto"/>
          <w:sz w:val="24"/>
          <w:szCs w:val="24"/>
        </w:rPr>
        <w:t xml:space="preserve"> </w:t>
      </w:r>
      <w:r w:rsidR="001353C5" w:rsidRPr="00E14393">
        <w:rPr>
          <w:rFonts w:ascii="Arial" w:hAnsi="Arial" w:cs="Arial"/>
          <w:color w:val="auto"/>
          <w:sz w:val="24"/>
          <w:szCs w:val="24"/>
        </w:rPr>
        <w:t>c</w:t>
      </w:r>
      <w:r w:rsidR="0098185C" w:rsidRPr="00E14393">
        <w:rPr>
          <w:rFonts w:ascii="Arial" w:hAnsi="Arial" w:cs="Arial"/>
          <w:color w:val="auto"/>
          <w:sz w:val="24"/>
          <w:szCs w:val="24"/>
        </w:rPr>
        <w:t>a</w:t>
      </w:r>
      <w:r w:rsidR="001353C5" w:rsidRPr="00E14393">
        <w:rPr>
          <w:rFonts w:ascii="Arial" w:hAnsi="Arial" w:cs="Arial"/>
          <w:color w:val="auto"/>
          <w:sz w:val="24"/>
          <w:szCs w:val="24"/>
        </w:rPr>
        <w:t>rr</w:t>
      </w:r>
      <w:r w:rsidR="0098185C" w:rsidRPr="00E14393">
        <w:rPr>
          <w:rFonts w:ascii="Arial" w:hAnsi="Arial" w:cs="Arial"/>
          <w:color w:val="auto"/>
          <w:sz w:val="24"/>
          <w:szCs w:val="24"/>
        </w:rPr>
        <w:t>y wa</w:t>
      </w:r>
      <w:r w:rsidR="001353C5" w:rsidRPr="00E14393">
        <w:rPr>
          <w:rFonts w:ascii="Arial" w:hAnsi="Arial" w:cs="Arial"/>
          <w:color w:val="auto"/>
          <w:sz w:val="24"/>
          <w:szCs w:val="24"/>
        </w:rPr>
        <w:t>t</w:t>
      </w:r>
      <w:r w:rsidR="0098185C" w:rsidRPr="00E14393">
        <w:rPr>
          <w:rFonts w:ascii="Arial" w:hAnsi="Arial" w:cs="Arial"/>
          <w:color w:val="auto"/>
          <w:sz w:val="24"/>
          <w:szCs w:val="24"/>
        </w:rPr>
        <w:t>er from on</w:t>
      </w:r>
      <w:r w:rsidR="001353C5" w:rsidRPr="00E14393">
        <w:rPr>
          <w:rFonts w:ascii="Arial" w:hAnsi="Arial" w:cs="Arial"/>
          <w:color w:val="auto"/>
          <w:sz w:val="24"/>
          <w:szCs w:val="24"/>
        </w:rPr>
        <w:t>e</w:t>
      </w:r>
      <w:r w:rsidR="0098185C" w:rsidRPr="00E14393">
        <w:rPr>
          <w:rFonts w:ascii="Arial" w:hAnsi="Arial" w:cs="Arial"/>
          <w:color w:val="auto"/>
          <w:sz w:val="24"/>
          <w:szCs w:val="24"/>
        </w:rPr>
        <w:t xml:space="preserve"> </w:t>
      </w:r>
      <w:r w:rsidR="001353C5" w:rsidRPr="00E14393">
        <w:rPr>
          <w:rFonts w:ascii="Arial" w:hAnsi="Arial" w:cs="Arial"/>
          <w:color w:val="auto"/>
          <w:sz w:val="24"/>
          <w:szCs w:val="24"/>
        </w:rPr>
        <w:t>l</w:t>
      </w:r>
      <w:r w:rsidR="0098185C" w:rsidRPr="00E14393">
        <w:rPr>
          <w:rFonts w:ascii="Arial" w:hAnsi="Arial" w:cs="Arial"/>
          <w:color w:val="auto"/>
          <w:sz w:val="24"/>
          <w:szCs w:val="24"/>
        </w:rPr>
        <w:t>oc</w:t>
      </w:r>
      <w:r w:rsidR="001353C5" w:rsidRPr="00E14393">
        <w:rPr>
          <w:rFonts w:ascii="Arial" w:hAnsi="Arial" w:cs="Arial"/>
          <w:color w:val="auto"/>
          <w:sz w:val="24"/>
          <w:szCs w:val="24"/>
        </w:rPr>
        <w:t xml:space="preserve">ation to </w:t>
      </w:r>
      <w:r w:rsidR="0098185C" w:rsidRPr="00E14393">
        <w:rPr>
          <w:rFonts w:ascii="Arial" w:hAnsi="Arial" w:cs="Arial"/>
          <w:color w:val="auto"/>
          <w:sz w:val="24"/>
          <w:szCs w:val="24"/>
        </w:rPr>
        <w:t xml:space="preserve">another. </w:t>
      </w:r>
    </w:p>
    <w:p w14:paraId="2D395A89" w14:textId="14AD014E" w:rsidR="001353C5" w:rsidRPr="00E14393" w:rsidRDefault="005A6A2D" w:rsidP="00E14393">
      <w:pPr>
        <w:pStyle w:val="Style1"/>
        <w:rPr>
          <w:rFonts w:ascii="Arial" w:hAnsi="Arial" w:cs="Arial"/>
          <w:sz w:val="24"/>
          <w:szCs w:val="24"/>
        </w:rPr>
      </w:pPr>
      <w:r w:rsidRPr="00E14393">
        <w:rPr>
          <w:rFonts w:ascii="Arial" w:hAnsi="Arial" w:cs="Arial"/>
          <w:color w:val="auto"/>
          <w:sz w:val="24"/>
          <w:szCs w:val="24"/>
        </w:rPr>
        <w:t>Furthermore, the</w:t>
      </w:r>
      <w:r w:rsidR="00B60B24" w:rsidRPr="00E14393">
        <w:rPr>
          <w:rFonts w:ascii="Arial" w:hAnsi="Arial" w:cs="Arial"/>
          <w:color w:val="auto"/>
          <w:sz w:val="24"/>
          <w:szCs w:val="24"/>
        </w:rPr>
        <w:t xml:space="preserve"> IOD shows </w:t>
      </w:r>
      <w:r w:rsidRPr="00E14393">
        <w:rPr>
          <w:rFonts w:ascii="Arial" w:hAnsi="Arial" w:cs="Arial"/>
          <w:color w:val="auto"/>
          <w:sz w:val="24"/>
          <w:szCs w:val="24"/>
        </w:rPr>
        <w:t>th</w:t>
      </w:r>
      <w:r w:rsidR="00B60B24" w:rsidRPr="00E14393">
        <w:rPr>
          <w:rFonts w:ascii="Arial" w:hAnsi="Arial" w:cs="Arial"/>
          <w:color w:val="auto"/>
          <w:sz w:val="24"/>
          <w:szCs w:val="24"/>
        </w:rPr>
        <w:t>at th</w:t>
      </w:r>
      <w:r w:rsidRPr="00E14393">
        <w:rPr>
          <w:rFonts w:ascii="Arial" w:hAnsi="Arial" w:cs="Arial"/>
          <w:color w:val="auto"/>
          <w:sz w:val="24"/>
          <w:szCs w:val="24"/>
        </w:rPr>
        <w:t>e</w:t>
      </w:r>
      <w:r w:rsidR="00B60B24" w:rsidRPr="00E14393">
        <w:rPr>
          <w:rFonts w:ascii="Arial" w:hAnsi="Arial" w:cs="Arial"/>
          <w:color w:val="auto"/>
          <w:sz w:val="24"/>
          <w:szCs w:val="24"/>
        </w:rPr>
        <w:t xml:space="preserve"> Inspecto</w:t>
      </w:r>
      <w:r w:rsidRPr="00E14393">
        <w:rPr>
          <w:rFonts w:ascii="Arial" w:hAnsi="Arial" w:cs="Arial"/>
          <w:color w:val="auto"/>
          <w:sz w:val="24"/>
          <w:szCs w:val="24"/>
        </w:rPr>
        <w:t>r</w:t>
      </w:r>
      <w:r w:rsidR="00B60B24" w:rsidRPr="00E14393">
        <w:rPr>
          <w:rFonts w:ascii="Arial" w:hAnsi="Arial" w:cs="Arial"/>
          <w:color w:val="auto"/>
          <w:sz w:val="24"/>
          <w:szCs w:val="24"/>
        </w:rPr>
        <w:t xml:space="preserve"> und</w:t>
      </w:r>
      <w:r w:rsidRPr="00E14393">
        <w:rPr>
          <w:rFonts w:ascii="Arial" w:hAnsi="Arial" w:cs="Arial"/>
          <w:color w:val="auto"/>
          <w:sz w:val="24"/>
          <w:szCs w:val="24"/>
        </w:rPr>
        <w:t>er</w:t>
      </w:r>
      <w:r w:rsidR="00B60B24" w:rsidRPr="00E14393">
        <w:rPr>
          <w:rFonts w:ascii="Arial" w:hAnsi="Arial" w:cs="Arial"/>
          <w:color w:val="auto"/>
          <w:sz w:val="24"/>
          <w:szCs w:val="24"/>
        </w:rPr>
        <w:t>t</w:t>
      </w:r>
      <w:r w:rsidRPr="00E14393">
        <w:rPr>
          <w:rFonts w:ascii="Arial" w:hAnsi="Arial" w:cs="Arial"/>
          <w:color w:val="auto"/>
          <w:sz w:val="24"/>
          <w:szCs w:val="24"/>
        </w:rPr>
        <w:t>o</w:t>
      </w:r>
      <w:r w:rsidR="00B60B24" w:rsidRPr="00E14393">
        <w:rPr>
          <w:rFonts w:ascii="Arial" w:hAnsi="Arial" w:cs="Arial"/>
          <w:color w:val="auto"/>
          <w:sz w:val="24"/>
          <w:szCs w:val="24"/>
        </w:rPr>
        <w:t>ok to carefully compare the ae</w:t>
      </w:r>
      <w:r w:rsidRPr="00E14393">
        <w:rPr>
          <w:rFonts w:ascii="Arial" w:hAnsi="Arial" w:cs="Arial"/>
          <w:color w:val="auto"/>
          <w:sz w:val="24"/>
          <w:szCs w:val="24"/>
        </w:rPr>
        <w:t>r</w:t>
      </w:r>
      <w:r w:rsidR="00B60B24" w:rsidRPr="00E14393">
        <w:rPr>
          <w:rFonts w:ascii="Arial" w:hAnsi="Arial" w:cs="Arial"/>
          <w:color w:val="auto"/>
          <w:sz w:val="24"/>
          <w:szCs w:val="24"/>
        </w:rPr>
        <w:t xml:space="preserve">ial photographs and, as result of that and the other evidence she heard, </w:t>
      </w:r>
      <w:r w:rsidRPr="00E14393">
        <w:rPr>
          <w:rFonts w:ascii="Arial" w:hAnsi="Arial" w:cs="Arial"/>
          <w:color w:val="auto"/>
          <w:sz w:val="24"/>
          <w:szCs w:val="24"/>
        </w:rPr>
        <w:t>w</w:t>
      </w:r>
      <w:r w:rsidR="00B60B24" w:rsidRPr="00E14393">
        <w:rPr>
          <w:rFonts w:ascii="Arial" w:hAnsi="Arial" w:cs="Arial"/>
          <w:color w:val="auto"/>
          <w:sz w:val="24"/>
          <w:szCs w:val="24"/>
        </w:rPr>
        <w:t>as satisfied as to the location of the O</w:t>
      </w:r>
      <w:r w:rsidRPr="00E14393">
        <w:rPr>
          <w:rFonts w:ascii="Arial" w:hAnsi="Arial" w:cs="Arial"/>
          <w:color w:val="auto"/>
          <w:sz w:val="24"/>
          <w:szCs w:val="24"/>
        </w:rPr>
        <w:t>r</w:t>
      </w:r>
      <w:r w:rsidR="00B60B24" w:rsidRPr="00E14393">
        <w:rPr>
          <w:rFonts w:ascii="Arial" w:hAnsi="Arial" w:cs="Arial"/>
          <w:color w:val="auto"/>
          <w:sz w:val="24"/>
          <w:szCs w:val="24"/>
        </w:rPr>
        <w:t>d</w:t>
      </w:r>
      <w:r w:rsidRPr="00E14393">
        <w:rPr>
          <w:rFonts w:ascii="Arial" w:hAnsi="Arial" w:cs="Arial"/>
          <w:color w:val="auto"/>
          <w:sz w:val="24"/>
          <w:szCs w:val="24"/>
        </w:rPr>
        <w:t>e</w:t>
      </w:r>
      <w:r w:rsidR="00B60B24" w:rsidRPr="00E14393">
        <w:rPr>
          <w:rFonts w:ascii="Arial" w:hAnsi="Arial" w:cs="Arial"/>
          <w:color w:val="auto"/>
          <w:sz w:val="24"/>
          <w:szCs w:val="24"/>
        </w:rPr>
        <w:t>r r</w:t>
      </w:r>
      <w:r w:rsidRPr="00E14393">
        <w:rPr>
          <w:rFonts w:ascii="Arial" w:hAnsi="Arial" w:cs="Arial"/>
          <w:color w:val="auto"/>
          <w:sz w:val="24"/>
          <w:szCs w:val="24"/>
        </w:rPr>
        <w:t>o</w:t>
      </w:r>
      <w:r w:rsidR="00B60B24" w:rsidRPr="00E14393">
        <w:rPr>
          <w:rFonts w:ascii="Arial" w:hAnsi="Arial" w:cs="Arial"/>
          <w:color w:val="auto"/>
          <w:sz w:val="24"/>
          <w:szCs w:val="24"/>
        </w:rPr>
        <w:t>u</w:t>
      </w:r>
      <w:r w:rsidRPr="00E14393">
        <w:rPr>
          <w:rFonts w:ascii="Arial" w:hAnsi="Arial" w:cs="Arial"/>
          <w:color w:val="auto"/>
          <w:sz w:val="24"/>
          <w:szCs w:val="24"/>
        </w:rPr>
        <w:t>t</w:t>
      </w:r>
      <w:r w:rsidR="00B60B24" w:rsidRPr="00E14393">
        <w:rPr>
          <w:rFonts w:ascii="Arial" w:hAnsi="Arial" w:cs="Arial"/>
          <w:color w:val="auto"/>
          <w:sz w:val="24"/>
          <w:szCs w:val="24"/>
        </w:rPr>
        <w:t>e in t</w:t>
      </w:r>
      <w:r w:rsidR="001353C5" w:rsidRPr="00E14393">
        <w:rPr>
          <w:rFonts w:ascii="Arial" w:hAnsi="Arial" w:cs="Arial"/>
          <w:color w:val="auto"/>
          <w:sz w:val="24"/>
          <w:szCs w:val="24"/>
        </w:rPr>
        <w:t xml:space="preserve">his </w:t>
      </w:r>
      <w:r w:rsidR="00B60B24" w:rsidRPr="00E14393">
        <w:rPr>
          <w:rFonts w:ascii="Arial" w:hAnsi="Arial" w:cs="Arial"/>
          <w:color w:val="auto"/>
          <w:sz w:val="24"/>
          <w:szCs w:val="24"/>
        </w:rPr>
        <w:t>a</w:t>
      </w:r>
      <w:r w:rsidR="001353C5" w:rsidRPr="00E14393">
        <w:rPr>
          <w:rFonts w:ascii="Arial" w:hAnsi="Arial" w:cs="Arial"/>
          <w:color w:val="auto"/>
          <w:sz w:val="24"/>
          <w:szCs w:val="24"/>
        </w:rPr>
        <w:t>rea.</w:t>
      </w:r>
      <w:r w:rsidR="005A0996" w:rsidRPr="00E14393">
        <w:rPr>
          <w:rFonts w:ascii="Arial" w:hAnsi="Arial" w:cs="Arial"/>
          <w:color w:val="auto"/>
          <w:sz w:val="24"/>
          <w:szCs w:val="24"/>
        </w:rPr>
        <w:t xml:space="preserve"> </w:t>
      </w:r>
      <w:r w:rsidR="0080034B" w:rsidRPr="00E14393">
        <w:rPr>
          <w:rFonts w:ascii="Arial" w:hAnsi="Arial" w:cs="Arial"/>
          <w:color w:val="auto"/>
          <w:sz w:val="24"/>
          <w:szCs w:val="24"/>
        </w:rPr>
        <w:t>I have reviewed the mapping and aerial photographs and am similarly satisfied as to the location of the Order route over time.</w:t>
      </w:r>
      <w:r w:rsidR="007F30F5" w:rsidRPr="00E14393">
        <w:rPr>
          <w:rFonts w:ascii="Arial" w:hAnsi="Arial" w:cs="Arial"/>
          <w:color w:val="auto"/>
          <w:sz w:val="24"/>
          <w:szCs w:val="24"/>
        </w:rPr>
        <w:t xml:space="preserve"> I do not consider that this matter relating to water supply unduly affect</w:t>
      </w:r>
      <w:r w:rsidR="009C109C">
        <w:rPr>
          <w:rFonts w:ascii="Arial" w:hAnsi="Arial" w:cs="Arial"/>
          <w:color w:val="auto"/>
          <w:sz w:val="24"/>
          <w:szCs w:val="24"/>
        </w:rPr>
        <w:t>s</w:t>
      </w:r>
      <w:r w:rsidR="007F30F5" w:rsidRPr="00E14393">
        <w:rPr>
          <w:rFonts w:ascii="Arial" w:hAnsi="Arial" w:cs="Arial"/>
          <w:color w:val="auto"/>
          <w:sz w:val="24"/>
          <w:szCs w:val="24"/>
        </w:rPr>
        <w:t xml:space="preserve"> the evidence as a whole.</w:t>
      </w:r>
      <w:r w:rsidR="0080034B" w:rsidRPr="00E14393">
        <w:rPr>
          <w:rFonts w:ascii="Arial" w:hAnsi="Arial" w:cs="Arial"/>
          <w:color w:val="auto"/>
          <w:sz w:val="24"/>
          <w:szCs w:val="24"/>
        </w:rPr>
        <w:t xml:space="preserve"> </w:t>
      </w:r>
    </w:p>
    <w:p w14:paraId="6D9E7618" w14:textId="77777777" w:rsidR="00E129F1" w:rsidRPr="00E14393" w:rsidRDefault="00E129F1" w:rsidP="00E14393">
      <w:pPr>
        <w:pStyle w:val="Style1"/>
        <w:numPr>
          <w:ilvl w:val="0"/>
          <w:numId w:val="0"/>
        </w:numPr>
        <w:ind w:left="432" w:hanging="432"/>
        <w:rPr>
          <w:rFonts w:ascii="Arial" w:hAnsi="Arial" w:cs="Arial"/>
          <w:i/>
          <w:iCs/>
          <w:sz w:val="24"/>
          <w:szCs w:val="24"/>
        </w:rPr>
      </w:pPr>
      <w:r w:rsidRPr="00E14393">
        <w:rPr>
          <w:rFonts w:ascii="Arial" w:hAnsi="Arial" w:cs="Arial"/>
          <w:i/>
          <w:iCs/>
          <w:sz w:val="24"/>
          <w:szCs w:val="24"/>
        </w:rPr>
        <w:t xml:space="preserve">Character of the way </w:t>
      </w:r>
    </w:p>
    <w:p w14:paraId="7325672F" w14:textId="6F09790E" w:rsidR="00E129F1" w:rsidRPr="00E14393" w:rsidRDefault="00E129F1" w:rsidP="00E14393">
      <w:pPr>
        <w:pStyle w:val="Style1"/>
        <w:ind w:left="425" w:hanging="425"/>
        <w:rPr>
          <w:rFonts w:ascii="Arial" w:hAnsi="Arial" w:cs="Arial"/>
          <w:color w:val="auto"/>
          <w:sz w:val="24"/>
          <w:szCs w:val="24"/>
        </w:rPr>
      </w:pPr>
      <w:r w:rsidRPr="00E14393">
        <w:rPr>
          <w:rFonts w:ascii="Arial" w:hAnsi="Arial" w:cs="Arial"/>
          <w:color w:val="auto"/>
          <w:sz w:val="24"/>
          <w:szCs w:val="24"/>
        </w:rPr>
        <w:t>I</w:t>
      </w:r>
      <w:r w:rsidR="003F293F" w:rsidRPr="00E14393">
        <w:rPr>
          <w:rFonts w:ascii="Arial" w:hAnsi="Arial" w:cs="Arial"/>
          <w:color w:val="auto"/>
          <w:sz w:val="24"/>
          <w:szCs w:val="24"/>
        </w:rPr>
        <w:t>t w</w:t>
      </w:r>
      <w:r w:rsidRPr="00E14393">
        <w:rPr>
          <w:rFonts w:ascii="Arial" w:hAnsi="Arial" w:cs="Arial"/>
          <w:color w:val="auto"/>
          <w:sz w:val="24"/>
          <w:szCs w:val="24"/>
        </w:rPr>
        <w:t>as</w:t>
      </w:r>
      <w:r w:rsidR="003F293F" w:rsidRPr="00E14393">
        <w:rPr>
          <w:rFonts w:ascii="Arial" w:hAnsi="Arial" w:cs="Arial"/>
          <w:color w:val="auto"/>
          <w:sz w:val="24"/>
          <w:szCs w:val="24"/>
        </w:rPr>
        <w:t xml:space="preserve"> suggest</w:t>
      </w:r>
      <w:r w:rsidRPr="00E14393">
        <w:rPr>
          <w:rFonts w:ascii="Arial" w:hAnsi="Arial" w:cs="Arial"/>
          <w:color w:val="auto"/>
          <w:sz w:val="24"/>
          <w:szCs w:val="24"/>
        </w:rPr>
        <w:t xml:space="preserve">ed that the </w:t>
      </w:r>
      <w:r w:rsidR="003F293F" w:rsidRPr="00E14393">
        <w:rPr>
          <w:rFonts w:ascii="Arial" w:hAnsi="Arial" w:cs="Arial"/>
          <w:color w:val="auto"/>
          <w:sz w:val="24"/>
          <w:szCs w:val="24"/>
        </w:rPr>
        <w:t>character of the route, in terms p</w:t>
      </w:r>
      <w:r w:rsidRPr="00E14393">
        <w:rPr>
          <w:rFonts w:ascii="Arial" w:hAnsi="Arial" w:cs="Arial"/>
          <w:color w:val="auto"/>
          <w:sz w:val="24"/>
          <w:szCs w:val="24"/>
        </w:rPr>
        <w:t>a</w:t>
      </w:r>
      <w:r w:rsidR="003F293F" w:rsidRPr="00E14393">
        <w:rPr>
          <w:rFonts w:ascii="Arial" w:hAnsi="Arial" w:cs="Arial"/>
          <w:color w:val="auto"/>
          <w:sz w:val="24"/>
          <w:szCs w:val="24"/>
        </w:rPr>
        <w:t>r</w:t>
      </w:r>
      <w:r w:rsidRPr="00E14393">
        <w:rPr>
          <w:rFonts w:ascii="Arial" w:hAnsi="Arial" w:cs="Arial"/>
          <w:color w:val="auto"/>
          <w:sz w:val="24"/>
          <w:szCs w:val="24"/>
        </w:rPr>
        <w:t>t</w:t>
      </w:r>
      <w:r w:rsidR="003F293F" w:rsidRPr="00E14393">
        <w:rPr>
          <w:rFonts w:ascii="Arial" w:hAnsi="Arial" w:cs="Arial"/>
          <w:color w:val="auto"/>
          <w:sz w:val="24"/>
          <w:szCs w:val="24"/>
        </w:rPr>
        <w:t>icularly of th</w:t>
      </w:r>
      <w:r w:rsidRPr="00E14393">
        <w:rPr>
          <w:rFonts w:ascii="Arial" w:hAnsi="Arial" w:cs="Arial"/>
          <w:color w:val="auto"/>
          <w:sz w:val="24"/>
          <w:szCs w:val="24"/>
        </w:rPr>
        <w:t xml:space="preserve">e </w:t>
      </w:r>
      <w:r w:rsidR="003F293F" w:rsidRPr="00E14393">
        <w:rPr>
          <w:rFonts w:ascii="Arial" w:hAnsi="Arial" w:cs="Arial"/>
          <w:color w:val="auto"/>
          <w:sz w:val="24"/>
          <w:szCs w:val="24"/>
        </w:rPr>
        <w:t xml:space="preserve">access </w:t>
      </w:r>
      <w:r w:rsidR="006B2A31" w:rsidRPr="00E14393">
        <w:rPr>
          <w:rFonts w:ascii="Arial" w:hAnsi="Arial" w:cs="Arial"/>
          <w:color w:val="auto"/>
          <w:sz w:val="24"/>
          <w:szCs w:val="24"/>
        </w:rPr>
        <w:t xml:space="preserve">route </w:t>
      </w:r>
      <w:r w:rsidR="00667232" w:rsidRPr="00E14393">
        <w:rPr>
          <w:rFonts w:ascii="Arial" w:hAnsi="Arial" w:cs="Arial"/>
          <w:color w:val="auto"/>
          <w:sz w:val="24"/>
          <w:szCs w:val="24"/>
        </w:rPr>
        <w:t xml:space="preserve">G – D </w:t>
      </w:r>
      <w:r w:rsidR="009263DD">
        <w:rPr>
          <w:rFonts w:ascii="Arial" w:hAnsi="Arial" w:cs="Arial"/>
          <w:color w:val="auto"/>
          <w:sz w:val="24"/>
          <w:szCs w:val="24"/>
        </w:rPr>
        <w:t xml:space="preserve">which </w:t>
      </w:r>
      <w:r w:rsidR="00667232" w:rsidRPr="00E14393">
        <w:rPr>
          <w:rFonts w:ascii="Arial" w:hAnsi="Arial" w:cs="Arial"/>
          <w:color w:val="auto"/>
          <w:sz w:val="24"/>
          <w:szCs w:val="24"/>
        </w:rPr>
        <w:t>continu</w:t>
      </w:r>
      <w:r w:rsidR="009263DD">
        <w:rPr>
          <w:rFonts w:ascii="Arial" w:hAnsi="Arial" w:cs="Arial"/>
          <w:color w:val="auto"/>
          <w:sz w:val="24"/>
          <w:szCs w:val="24"/>
        </w:rPr>
        <w:t>es</w:t>
      </w:r>
      <w:r w:rsidR="00667232" w:rsidRPr="00E14393">
        <w:rPr>
          <w:rFonts w:ascii="Arial" w:hAnsi="Arial" w:cs="Arial"/>
          <w:color w:val="auto"/>
          <w:sz w:val="24"/>
          <w:szCs w:val="24"/>
        </w:rPr>
        <w:t xml:space="preserve"> nor</w:t>
      </w:r>
      <w:r w:rsidRPr="00E14393">
        <w:rPr>
          <w:rFonts w:ascii="Arial" w:hAnsi="Arial" w:cs="Arial"/>
          <w:color w:val="auto"/>
          <w:sz w:val="24"/>
          <w:szCs w:val="24"/>
        </w:rPr>
        <w:t>t</w:t>
      </w:r>
      <w:r w:rsidR="00667232" w:rsidRPr="00E14393">
        <w:rPr>
          <w:rFonts w:ascii="Arial" w:hAnsi="Arial" w:cs="Arial"/>
          <w:color w:val="auto"/>
          <w:sz w:val="24"/>
          <w:szCs w:val="24"/>
        </w:rPr>
        <w:t>h</w:t>
      </w:r>
      <w:r w:rsidR="006B2A31" w:rsidRPr="00E14393">
        <w:rPr>
          <w:rFonts w:ascii="Arial" w:hAnsi="Arial" w:cs="Arial"/>
          <w:color w:val="auto"/>
          <w:sz w:val="24"/>
          <w:szCs w:val="24"/>
        </w:rPr>
        <w:t xml:space="preserve"> to</w:t>
      </w:r>
      <w:r w:rsidR="00667232" w:rsidRPr="00E14393">
        <w:rPr>
          <w:rFonts w:ascii="Arial" w:hAnsi="Arial" w:cs="Arial"/>
          <w:color w:val="auto"/>
          <w:sz w:val="24"/>
          <w:szCs w:val="24"/>
        </w:rPr>
        <w:t xml:space="preserve"> </w:t>
      </w:r>
      <w:r w:rsidR="006B2A31" w:rsidRPr="00E14393">
        <w:rPr>
          <w:rFonts w:ascii="Arial" w:hAnsi="Arial" w:cs="Arial"/>
          <w:color w:val="auto"/>
          <w:sz w:val="24"/>
          <w:szCs w:val="24"/>
        </w:rPr>
        <w:t>propertie</w:t>
      </w:r>
      <w:r w:rsidRPr="00E14393">
        <w:rPr>
          <w:rFonts w:ascii="Arial" w:hAnsi="Arial" w:cs="Arial"/>
          <w:color w:val="auto"/>
          <w:sz w:val="24"/>
          <w:szCs w:val="24"/>
        </w:rPr>
        <w:t>s</w:t>
      </w:r>
      <w:r w:rsidR="006B2A31" w:rsidRPr="00E14393">
        <w:rPr>
          <w:rFonts w:ascii="Arial" w:hAnsi="Arial" w:cs="Arial"/>
          <w:color w:val="auto"/>
          <w:sz w:val="24"/>
          <w:szCs w:val="24"/>
        </w:rPr>
        <w:t xml:space="preserve">, </w:t>
      </w:r>
      <w:r w:rsidRPr="00E14393">
        <w:rPr>
          <w:rFonts w:ascii="Arial" w:hAnsi="Arial" w:cs="Arial"/>
          <w:color w:val="auto"/>
          <w:sz w:val="24"/>
          <w:szCs w:val="24"/>
        </w:rPr>
        <w:t xml:space="preserve">was </w:t>
      </w:r>
      <w:r w:rsidR="006B2A31" w:rsidRPr="00E14393">
        <w:rPr>
          <w:rFonts w:ascii="Arial" w:hAnsi="Arial" w:cs="Arial"/>
          <w:color w:val="auto"/>
          <w:sz w:val="24"/>
          <w:szCs w:val="24"/>
        </w:rPr>
        <w:t>s</w:t>
      </w:r>
      <w:r w:rsidRPr="00E14393">
        <w:rPr>
          <w:rFonts w:ascii="Arial" w:hAnsi="Arial" w:cs="Arial"/>
          <w:color w:val="auto"/>
          <w:sz w:val="24"/>
          <w:szCs w:val="24"/>
        </w:rPr>
        <w:t>u</w:t>
      </w:r>
      <w:r w:rsidR="006B2A31" w:rsidRPr="00E14393">
        <w:rPr>
          <w:rFonts w:ascii="Arial" w:hAnsi="Arial" w:cs="Arial"/>
          <w:color w:val="auto"/>
          <w:sz w:val="24"/>
          <w:szCs w:val="24"/>
        </w:rPr>
        <w:t>c</w:t>
      </w:r>
      <w:r w:rsidRPr="00E14393">
        <w:rPr>
          <w:rFonts w:ascii="Arial" w:hAnsi="Arial" w:cs="Arial"/>
          <w:color w:val="auto"/>
          <w:sz w:val="24"/>
          <w:szCs w:val="24"/>
        </w:rPr>
        <w:t>h</w:t>
      </w:r>
      <w:r w:rsidR="006B2A31" w:rsidRPr="00E14393">
        <w:rPr>
          <w:rFonts w:ascii="Arial" w:hAnsi="Arial" w:cs="Arial"/>
          <w:color w:val="auto"/>
          <w:sz w:val="24"/>
          <w:szCs w:val="24"/>
        </w:rPr>
        <w:t xml:space="preserve"> </w:t>
      </w:r>
      <w:r w:rsidRPr="00E14393">
        <w:rPr>
          <w:rFonts w:ascii="Arial" w:hAnsi="Arial" w:cs="Arial"/>
          <w:color w:val="auto"/>
          <w:sz w:val="24"/>
          <w:szCs w:val="24"/>
        </w:rPr>
        <w:t>t</w:t>
      </w:r>
      <w:r w:rsidR="006B2A31" w:rsidRPr="00E14393">
        <w:rPr>
          <w:rFonts w:ascii="Arial" w:hAnsi="Arial" w:cs="Arial"/>
          <w:color w:val="auto"/>
          <w:sz w:val="24"/>
          <w:szCs w:val="24"/>
        </w:rPr>
        <w:t>ha</w:t>
      </w:r>
      <w:r w:rsidRPr="00E14393">
        <w:rPr>
          <w:rFonts w:ascii="Arial" w:hAnsi="Arial" w:cs="Arial"/>
          <w:color w:val="auto"/>
          <w:sz w:val="24"/>
          <w:szCs w:val="24"/>
        </w:rPr>
        <w:t>t</w:t>
      </w:r>
      <w:r w:rsidR="006B2A31" w:rsidRPr="00E14393">
        <w:rPr>
          <w:rFonts w:ascii="Arial" w:hAnsi="Arial" w:cs="Arial"/>
          <w:color w:val="auto"/>
          <w:sz w:val="24"/>
          <w:szCs w:val="24"/>
        </w:rPr>
        <w:t xml:space="preserve"> it c</w:t>
      </w:r>
      <w:r w:rsidRPr="00E14393">
        <w:rPr>
          <w:rFonts w:ascii="Arial" w:hAnsi="Arial" w:cs="Arial"/>
          <w:color w:val="auto"/>
          <w:sz w:val="24"/>
          <w:szCs w:val="24"/>
        </w:rPr>
        <w:t>o</w:t>
      </w:r>
      <w:r w:rsidR="006B2A31" w:rsidRPr="00E14393">
        <w:rPr>
          <w:rFonts w:ascii="Arial" w:hAnsi="Arial" w:cs="Arial"/>
          <w:color w:val="auto"/>
          <w:sz w:val="24"/>
          <w:szCs w:val="24"/>
        </w:rPr>
        <w:t xml:space="preserve">uld not </w:t>
      </w:r>
      <w:r w:rsidR="00FC57C2" w:rsidRPr="00E14393">
        <w:rPr>
          <w:rFonts w:ascii="Arial" w:hAnsi="Arial" w:cs="Arial"/>
          <w:color w:val="auto"/>
          <w:sz w:val="24"/>
          <w:szCs w:val="24"/>
        </w:rPr>
        <w:t>be dedicated a</w:t>
      </w:r>
      <w:r w:rsidRPr="00E14393">
        <w:rPr>
          <w:rFonts w:ascii="Arial" w:hAnsi="Arial" w:cs="Arial"/>
          <w:color w:val="auto"/>
          <w:sz w:val="24"/>
          <w:szCs w:val="24"/>
        </w:rPr>
        <w:t>s</w:t>
      </w:r>
      <w:r w:rsidR="00FC57C2" w:rsidRPr="00E14393">
        <w:rPr>
          <w:rFonts w:ascii="Arial" w:hAnsi="Arial" w:cs="Arial"/>
          <w:color w:val="auto"/>
          <w:sz w:val="24"/>
          <w:szCs w:val="24"/>
        </w:rPr>
        <w:t xml:space="preserve"> a public right of way. There are </w:t>
      </w:r>
      <w:r w:rsidRPr="00E14393">
        <w:rPr>
          <w:rFonts w:ascii="Arial" w:hAnsi="Arial" w:cs="Arial"/>
          <w:color w:val="auto"/>
          <w:sz w:val="24"/>
          <w:szCs w:val="24"/>
        </w:rPr>
        <w:t>n</w:t>
      </w:r>
      <w:r w:rsidR="00FC57C2" w:rsidRPr="00E14393">
        <w:rPr>
          <w:rFonts w:ascii="Arial" w:hAnsi="Arial" w:cs="Arial"/>
          <w:color w:val="auto"/>
          <w:sz w:val="24"/>
          <w:szCs w:val="24"/>
        </w:rPr>
        <w:t xml:space="preserve">umerous examples </w:t>
      </w:r>
      <w:r w:rsidR="001A0F38" w:rsidRPr="00E14393">
        <w:rPr>
          <w:rFonts w:ascii="Arial" w:hAnsi="Arial" w:cs="Arial"/>
          <w:color w:val="auto"/>
          <w:sz w:val="24"/>
          <w:szCs w:val="24"/>
        </w:rPr>
        <w:t xml:space="preserve">countrywide </w:t>
      </w:r>
      <w:r w:rsidR="00FC57C2" w:rsidRPr="00E14393">
        <w:rPr>
          <w:rFonts w:ascii="Arial" w:hAnsi="Arial" w:cs="Arial"/>
          <w:color w:val="auto"/>
          <w:sz w:val="24"/>
          <w:szCs w:val="24"/>
        </w:rPr>
        <w:t xml:space="preserve">of public </w:t>
      </w:r>
      <w:r w:rsidRPr="00E14393">
        <w:rPr>
          <w:rFonts w:ascii="Arial" w:hAnsi="Arial" w:cs="Arial"/>
          <w:color w:val="auto"/>
          <w:sz w:val="24"/>
          <w:szCs w:val="24"/>
        </w:rPr>
        <w:t>ri</w:t>
      </w:r>
      <w:r w:rsidR="00FC57C2" w:rsidRPr="00E14393">
        <w:rPr>
          <w:rFonts w:ascii="Arial" w:hAnsi="Arial" w:cs="Arial"/>
          <w:color w:val="auto"/>
          <w:sz w:val="24"/>
          <w:szCs w:val="24"/>
        </w:rPr>
        <w:t xml:space="preserve">ghts </w:t>
      </w:r>
      <w:r w:rsidRPr="00E14393">
        <w:rPr>
          <w:rFonts w:ascii="Arial" w:hAnsi="Arial" w:cs="Arial"/>
          <w:color w:val="auto"/>
          <w:sz w:val="24"/>
          <w:szCs w:val="24"/>
        </w:rPr>
        <w:t>o</w:t>
      </w:r>
      <w:r w:rsidR="00FC57C2" w:rsidRPr="00E14393">
        <w:rPr>
          <w:rFonts w:ascii="Arial" w:hAnsi="Arial" w:cs="Arial"/>
          <w:color w:val="auto"/>
          <w:sz w:val="24"/>
          <w:szCs w:val="24"/>
        </w:rPr>
        <w:t>f way running concurrently with private access</w:t>
      </w:r>
      <w:r w:rsidR="00F76B64" w:rsidRPr="00E14393">
        <w:rPr>
          <w:rFonts w:ascii="Arial" w:hAnsi="Arial" w:cs="Arial"/>
          <w:color w:val="auto"/>
          <w:sz w:val="24"/>
          <w:szCs w:val="24"/>
        </w:rPr>
        <w:t xml:space="preserve"> right</w:t>
      </w:r>
      <w:r w:rsidR="00FC57C2" w:rsidRPr="00E14393">
        <w:rPr>
          <w:rFonts w:ascii="Arial" w:hAnsi="Arial" w:cs="Arial"/>
          <w:color w:val="auto"/>
          <w:sz w:val="24"/>
          <w:szCs w:val="24"/>
        </w:rPr>
        <w:t>s</w:t>
      </w:r>
      <w:r w:rsidR="00B1437D" w:rsidRPr="00E14393">
        <w:rPr>
          <w:rFonts w:ascii="Arial" w:hAnsi="Arial" w:cs="Arial"/>
          <w:color w:val="auto"/>
          <w:sz w:val="24"/>
          <w:szCs w:val="24"/>
        </w:rPr>
        <w:t>, whether over surfaced or un</w:t>
      </w:r>
      <w:r w:rsidR="00723429" w:rsidRPr="00E14393">
        <w:rPr>
          <w:rFonts w:ascii="Arial" w:hAnsi="Arial" w:cs="Arial"/>
          <w:color w:val="auto"/>
          <w:sz w:val="24"/>
          <w:szCs w:val="24"/>
        </w:rPr>
        <w:t>surfac</w:t>
      </w:r>
      <w:r w:rsidR="00B1437D" w:rsidRPr="00E14393">
        <w:rPr>
          <w:rFonts w:ascii="Arial" w:hAnsi="Arial" w:cs="Arial"/>
          <w:color w:val="auto"/>
          <w:sz w:val="24"/>
          <w:szCs w:val="24"/>
        </w:rPr>
        <w:t>e</w:t>
      </w:r>
      <w:r w:rsidR="00723429" w:rsidRPr="00E14393">
        <w:rPr>
          <w:rFonts w:ascii="Arial" w:hAnsi="Arial" w:cs="Arial"/>
          <w:color w:val="auto"/>
          <w:sz w:val="24"/>
          <w:szCs w:val="24"/>
        </w:rPr>
        <w:t>d</w:t>
      </w:r>
      <w:r w:rsidR="00B1437D" w:rsidRPr="00E14393">
        <w:rPr>
          <w:rFonts w:ascii="Arial" w:hAnsi="Arial" w:cs="Arial"/>
          <w:color w:val="auto"/>
          <w:sz w:val="24"/>
          <w:szCs w:val="24"/>
        </w:rPr>
        <w:t xml:space="preserve"> tracks</w:t>
      </w:r>
      <w:r w:rsidR="00B626DC" w:rsidRPr="00E14393">
        <w:rPr>
          <w:rFonts w:ascii="Arial" w:hAnsi="Arial" w:cs="Arial"/>
          <w:color w:val="auto"/>
          <w:sz w:val="24"/>
          <w:szCs w:val="24"/>
        </w:rPr>
        <w:t xml:space="preserve">. </w:t>
      </w:r>
      <w:r w:rsidR="00F76B64" w:rsidRPr="00E14393">
        <w:rPr>
          <w:rFonts w:ascii="Arial" w:hAnsi="Arial" w:cs="Arial"/>
          <w:color w:val="auto"/>
          <w:sz w:val="24"/>
          <w:szCs w:val="24"/>
        </w:rPr>
        <w:t>Th</w:t>
      </w:r>
      <w:r w:rsidR="00B626DC" w:rsidRPr="00E14393">
        <w:rPr>
          <w:rFonts w:ascii="Arial" w:hAnsi="Arial" w:cs="Arial"/>
          <w:color w:val="auto"/>
          <w:sz w:val="24"/>
          <w:szCs w:val="24"/>
        </w:rPr>
        <w:t>e</w:t>
      </w:r>
      <w:r w:rsidR="00F76B64" w:rsidRPr="00E14393">
        <w:rPr>
          <w:rFonts w:ascii="Arial" w:hAnsi="Arial" w:cs="Arial"/>
          <w:color w:val="auto"/>
          <w:sz w:val="24"/>
          <w:szCs w:val="24"/>
        </w:rPr>
        <w:t>r</w:t>
      </w:r>
      <w:r w:rsidR="00B626DC" w:rsidRPr="00E14393">
        <w:rPr>
          <w:rFonts w:ascii="Arial" w:hAnsi="Arial" w:cs="Arial"/>
          <w:color w:val="auto"/>
          <w:sz w:val="24"/>
          <w:szCs w:val="24"/>
        </w:rPr>
        <w:t>e</w:t>
      </w:r>
      <w:r w:rsidR="00F76B64" w:rsidRPr="00E14393">
        <w:rPr>
          <w:rFonts w:ascii="Arial" w:hAnsi="Arial" w:cs="Arial"/>
          <w:color w:val="auto"/>
          <w:sz w:val="24"/>
          <w:szCs w:val="24"/>
        </w:rPr>
        <w:t xml:space="preserve"> is</w:t>
      </w:r>
      <w:r w:rsidR="00B626DC" w:rsidRPr="00E14393">
        <w:rPr>
          <w:rFonts w:ascii="Arial" w:hAnsi="Arial" w:cs="Arial"/>
          <w:color w:val="auto"/>
          <w:sz w:val="24"/>
          <w:szCs w:val="24"/>
        </w:rPr>
        <w:t xml:space="preserve"> nothing in the character of this route </w:t>
      </w:r>
      <w:r w:rsidRPr="00E14393">
        <w:rPr>
          <w:rFonts w:ascii="Arial" w:hAnsi="Arial" w:cs="Arial"/>
          <w:color w:val="auto"/>
          <w:sz w:val="24"/>
          <w:szCs w:val="24"/>
        </w:rPr>
        <w:t xml:space="preserve">to </w:t>
      </w:r>
      <w:r w:rsidR="00B626DC" w:rsidRPr="00E14393">
        <w:rPr>
          <w:rFonts w:ascii="Arial" w:hAnsi="Arial" w:cs="Arial"/>
          <w:color w:val="auto"/>
          <w:sz w:val="24"/>
          <w:szCs w:val="24"/>
        </w:rPr>
        <w:t>prevent th</w:t>
      </w:r>
      <w:r w:rsidRPr="00E14393">
        <w:rPr>
          <w:rFonts w:ascii="Arial" w:hAnsi="Arial" w:cs="Arial"/>
          <w:color w:val="auto"/>
          <w:sz w:val="24"/>
          <w:szCs w:val="24"/>
        </w:rPr>
        <w:t>e</w:t>
      </w:r>
      <w:r w:rsidR="00B626DC" w:rsidRPr="00E14393">
        <w:rPr>
          <w:rFonts w:ascii="Arial" w:hAnsi="Arial" w:cs="Arial"/>
          <w:color w:val="auto"/>
          <w:sz w:val="24"/>
          <w:szCs w:val="24"/>
        </w:rPr>
        <w:t xml:space="preserve"> a</w:t>
      </w:r>
      <w:r w:rsidRPr="00E14393">
        <w:rPr>
          <w:rFonts w:ascii="Arial" w:hAnsi="Arial" w:cs="Arial"/>
          <w:color w:val="auto"/>
          <w:sz w:val="24"/>
          <w:szCs w:val="24"/>
        </w:rPr>
        <w:t>c</w:t>
      </w:r>
      <w:r w:rsidR="00B626DC" w:rsidRPr="00E14393">
        <w:rPr>
          <w:rFonts w:ascii="Arial" w:hAnsi="Arial" w:cs="Arial"/>
          <w:color w:val="auto"/>
          <w:sz w:val="24"/>
          <w:szCs w:val="24"/>
        </w:rPr>
        <w:t>quisi</w:t>
      </w:r>
      <w:r w:rsidRPr="00E14393">
        <w:rPr>
          <w:rFonts w:ascii="Arial" w:hAnsi="Arial" w:cs="Arial"/>
          <w:color w:val="auto"/>
          <w:sz w:val="24"/>
          <w:szCs w:val="24"/>
        </w:rPr>
        <w:t>tion</w:t>
      </w:r>
      <w:r w:rsidR="00B626DC" w:rsidRPr="00E14393">
        <w:rPr>
          <w:rFonts w:ascii="Arial" w:hAnsi="Arial" w:cs="Arial"/>
          <w:color w:val="auto"/>
          <w:sz w:val="24"/>
          <w:szCs w:val="24"/>
        </w:rPr>
        <w:t xml:space="preserve"> of public rights</w:t>
      </w:r>
      <w:r w:rsidR="00175CA5" w:rsidRPr="00E14393">
        <w:rPr>
          <w:rFonts w:ascii="Arial" w:hAnsi="Arial" w:cs="Arial"/>
          <w:color w:val="auto"/>
          <w:sz w:val="24"/>
          <w:szCs w:val="24"/>
        </w:rPr>
        <w:t xml:space="preserve"> thereover</w:t>
      </w:r>
      <w:r w:rsidR="00B626DC" w:rsidRPr="00E14393">
        <w:rPr>
          <w:rFonts w:ascii="Arial" w:hAnsi="Arial" w:cs="Arial"/>
          <w:color w:val="auto"/>
          <w:sz w:val="24"/>
          <w:szCs w:val="24"/>
        </w:rPr>
        <w:t>.</w:t>
      </w:r>
    </w:p>
    <w:p w14:paraId="3E4930E3" w14:textId="77777777" w:rsidR="006314B2" w:rsidRPr="00E14393" w:rsidRDefault="006314B2" w:rsidP="00E14393">
      <w:pPr>
        <w:pStyle w:val="Style1"/>
        <w:numPr>
          <w:ilvl w:val="0"/>
          <w:numId w:val="0"/>
        </w:numPr>
        <w:ind w:left="432" w:hanging="432"/>
        <w:rPr>
          <w:rFonts w:ascii="Arial" w:hAnsi="Arial" w:cs="Arial"/>
          <w:i/>
          <w:iCs/>
          <w:color w:val="7030A0"/>
          <w:sz w:val="24"/>
          <w:szCs w:val="24"/>
        </w:rPr>
      </w:pPr>
      <w:r w:rsidRPr="00E14393">
        <w:rPr>
          <w:rFonts w:ascii="Arial" w:hAnsi="Arial" w:cs="Arial"/>
          <w:i/>
          <w:iCs/>
          <w:sz w:val="24"/>
          <w:szCs w:val="24"/>
        </w:rPr>
        <w:t xml:space="preserve">Interruption </w:t>
      </w:r>
    </w:p>
    <w:p w14:paraId="2153CCF0" w14:textId="0AF331D7" w:rsidR="006314B2" w:rsidRPr="00E14393" w:rsidRDefault="00286035" w:rsidP="00E14393">
      <w:pPr>
        <w:pStyle w:val="Style1"/>
        <w:ind w:left="425" w:hanging="425"/>
        <w:rPr>
          <w:rFonts w:ascii="Arial" w:hAnsi="Arial" w:cs="Arial"/>
          <w:color w:val="auto"/>
          <w:sz w:val="24"/>
          <w:szCs w:val="24"/>
        </w:rPr>
      </w:pPr>
      <w:r w:rsidRPr="00E14393">
        <w:rPr>
          <w:rFonts w:ascii="Arial" w:hAnsi="Arial" w:cs="Arial"/>
          <w:color w:val="auto"/>
          <w:sz w:val="24"/>
          <w:szCs w:val="24"/>
        </w:rPr>
        <w:t>In r</w:t>
      </w:r>
      <w:r w:rsidR="00B74B84" w:rsidRPr="00E14393">
        <w:rPr>
          <w:rFonts w:ascii="Arial" w:hAnsi="Arial" w:cs="Arial"/>
          <w:color w:val="auto"/>
          <w:sz w:val="24"/>
          <w:szCs w:val="24"/>
        </w:rPr>
        <w:t>e</w:t>
      </w:r>
      <w:r w:rsidRPr="00E14393">
        <w:rPr>
          <w:rFonts w:ascii="Arial" w:hAnsi="Arial" w:cs="Arial"/>
          <w:color w:val="auto"/>
          <w:sz w:val="24"/>
          <w:szCs w:val="24"/>
        </w:rPr>
        <w:t>lation to t</w:t>
      </w:r>
      <w:r w:rsidR="00B74B84" w:rsidRPr="00E14393">
        <w:rPr>
          <w:rFonts w:ascii="Arial" w:hAnsi="Arial" w:cs="Arial"/>
          <w:color w:val="auto"/>
          <w:sz w:val="24"/>
          <w:szCs w:val="24"/>
        </w:rPr>
        <w:t>h</w:t>
      </w:r>
      <w:r w:rsidRPr="00E14393">
        <w:rPr>
          <w:rFonts w:ascii="Arial" w:hAnsi="Arial" w:cs="Arial"/>
          <w:color w:val="auto"/>
          <w:sz w:val="24"/>
          <w:szCs w:val="24"/>
        </w:rPr>
        <w:t xml:space="preserve">e </w:t>
      </w:r>
      <w:r w:rsidR="00B74B84" w:rsidRPr="00E14393">
        <w:rPr>
          <w:rFonts w:ascii="Arial" w:hAnsi="Arial" w:cs="Arial"/>
          <w:color w:val="auto"/>
          <w:sz w:val="24"/>
          <w:szCs w:val="24"/>
        </w:rPr>
        <w:t>argumen</w:t>
      </w:r>
      <w:r w:rsidR="006314B2" w:rsidRPr="00E14393">
        <w:rPr>
          <w:rFonts w:ascii="Arial" w:hAnsi="Arial" w:cs="Arial"/>
          <w:color w:val="auto"/>
          <w:sz w:val="24"/>
          <w:szCs w:val="24"/>
        </w:rPr>
        <w:t>t</w:t>
      </w:r>
      <w:r w:rsidR="00B74B84" w:rsidRPr="00E14393">
        <w:rPr>
          <w:rFonts w:ascii="Arial" w:hAnsi="Arial" w:cs="Arial"/>
          <w:color w:val="auto"/>
          <w:sz w:val="24"/>
          <w:szCs w:val="24"/>
        </w:rPr>
        <w:t xml:space="preserve"> that the IOD failed to consider the effect of interruption to use of the route </w:t>
      </w:r>
      <w:r w:rsidR="00F64597" w:rsidRPr="00E14393">
        <w:rPr>
          <w:rFonts w:ascii="Arial" w:hAnsi="Arial" w:cs="Arial"/>
          <w:color w:val="auto"/>
          <w:sz w:val="24"/>
          <w:szCs w:val="24"/>
        </w:rPr>
        <w:t>due to works on the land</w:t>
      </w:r>
      <w:r w:rsidR="00F56BE1">
        <w:rPr>
          <w:rFonts w:ascii="Arial" w:hAnsi="Arial" w:cs="Arial"/>
          <w:color w:val="auto"/>
          <w:sz w:val="24"/>
          <w:szCs w:val="24"/>
        </w:rPr>
        <w:t xml:space="preserve"> th</w:t>
      </w:r>
      <w:r w:rsidR="00F64597" w:rsidRPr="00E14393">
        <w:rPr>
          <w:rFonts w:ascii="Arial" w:hAnsi="Arial" w:cs="Arial"/>
          <w:color w:val="auto"/>
          <w:sz w:val="24"/>
          <w:szCs w:val="24"/>
        </w:rPr>
        <w:t xml:space="preserve">ere appears to have been a </w:t>
      </w:r>
      <w:r w:rsidR="006314B2" w:rsidRPr="00E14393">
        <w:rPr>
          <w:rFonts w:ascii="Arial" w:hAnsi="Arial" w:cs="Arial"/>
          <w:color w:val="auto"/>
          <w:sz w:val="24"/>
          <w:szCs w:val="24"/>
        </w:rPr>
        <w:t>mis</w:t>
      </w:r>
      <w:r w:rsidR="00F64597" w:rsidRPr="00E14393">
        <w:rPr>
          <w:rFonts w:ascii="Arial" w:hAnsi="Arial" w:cs="Arial"/>
          <w:color w:val="auto"/>
          <w:sz w:val="24"/>
          <w:szCs w:val="24"/>
        </w:rPr>
        <w:t>un</w:t>
      </w:r>
      <w:r w:rsidR="006314B2" w:rsidRPr="00E14393">
        <w:rPr>
          <w:rFonts w:ascii="Arial" w:hAnsi="Arial" w:cs="Arial"/>
          <w:color w:val="auto"/>
          <w:sz w:val="24"/>
          <w:szCs w:val="24"/>
        </w:rPr>
        <w:t>d</w:t>
      </w:r>
      <w:r w:rsidR="00F64597" w:rsidRPr="00E14393">
        <w:rPr>
          <w:rFonts w:ascii="Arial" w:hAnsi="Arial" w:cs="Arial"/>
          <w:color w:val="auto"/>
          <w:sz w:val="24"/>
          <w:szCs w:val="24"/>
        </w:rPr>
        <w:t>ers</w:t>
      </w:r>
      <w:r w:rsidR="006314B2" w:rsidRPr="00E14393">
        <w:rPr>
          <w:rFonts w:ascii="Arial" w:hAnsi="Arial" w:cs="Arial"/>
          <w:color w:val="auto"/>
          <w:sz w:val="24"/>
          <w:szCs w:val="24"/>
        </w:rPr>
        <w:t>ta</w:t>
      </w:r>
      <w:r w:rsidR="00F64597" w:rsidRPr="00E14393">
        <w:rPr>
          <w:rFonts w:ascii="Arial" w:hAnsi="Arial" w:cs="Arial"/>
          <w:color w:val="auto"/>
          <w:sz w:val="24"/>
          <w:szCs w:val="24"/>
        </w:rPr>
        <w:t xml:space="preserve">nding of </w:t>
      </w:r>
      <w:r w:rsidR="006314B2" w:rsidRPr="00E14393">
        <w:rPr>
          <w:rFonts w:ascii="Arial" w:hAnsi="Arial" w:cs="Arial"/>
          <w:color w:val="auto"/>
          <w:sz w:val="24"/>
          <w:szCs w:val="24"/>
        </w:rPr>
        <w:t xml:space="preserve">the </w:t>
      </w:r>
      <w:r w:rsidR="00F64597" w:rsidRPr="00E14393">
        <w:rPr>
          <w:rFonts w:ascii="Arial" w:hAnsi="Arial" w:cs="Arial"/>
          <w:color w:val="auto"/>
          <w:sz w:val="24"/>
          <w:szCs w:val="24"/>
        </w:rPr>
        <w:t>implications of v</w:t>
      </w:r>
      <w:r w:rsidR="006314B2" w:rsidRPr="00E14393">
        <w:rPr>
          <w:rFonts w:ascii="Arial" w:hAnsi="Arial" w:cs="Arial"/>
          <w:color w:val="auto"/>
          <w:sz w:val="24"/>
          <w:szCs w:val="24"/>
        </w:rPr>
        <w:t>a</w:t>
      </w:r>
      <w:r w:rsidR="00F64597" w:rsidRPr="00E14393">
        <w:rPr>
          <w:rFonts w:ascii="Arial" w:hAnsi="Arial" w:cs="Arial"/>
          <w:color w:val="auto"/>
          <w:sz w:val="24"/>
          <w:szCs w:val="24"/>
        </w:rPr>
        <w:t>rious actions. In relation to ac</w:t>
      </w:r>
      <w:r w:rsidR="006314B2" w:rsidRPr="00E14393">
        <w:rPr>
          <w:rFonts w:ascii="Arial" w:hAnsi="Arial" w:cs="Arial"/>
          <w:color w:val="auto"/>
          <w:sz w:val="24"/>
          <w:szCs w:val="24"/>
        </w:rPr>
        <w:t>t</w:t>
      </w:r>
      <w:r w:rsidR="00F64597" w:rsidRPr="00E14393">
        <w:rPr>
          <w:rFonts w:ascii="Arial" w:hAnsi="Arial" w:cs="Arial"/>
          <w:color w:val="auto"/>
          <w:sz w:val="24"/>
          <w:szCs w:val="24"/>
        </w:rPr>
        <w:t xml:space="preserve">ions in </w:t>
      </w:r>
      <w:r w:rsidR="006314B2" w:rsidRPr="00E14393">
        <w:rPr>
          <w:rFonts w:ascii="Arial" w:hAnsi="Arial" w:cs="Arial"/>
          <w:color w:val="auto"/>
          <w:sz w:val="24"/>
          <w:szCs w:val="24"/>
        </w:rPr>
        <w:t xml:space="preserve">2017 </w:t>
      </w:r>
      <w:r w:rsidR="00A57C24" w:rsidRPr="00E14393">
        <w:rPr>
          <w:rFonts w:ascii="Arial" w:hAnsi="Arial" w:cs="Arial"/>
          <w:color w:val="auto"/>
          <w:sz w:val="24"/>
          <w:szCs w:val="24"/>
        </w:rPr>
        <w:t>th</w:t>
      </w:r>
      <w:r w:rsidR="006314B2" w:rsidRPr="00E14393">
        <w:rPr>
          <w:rFonts w:ascii="Arial" w:hAnsi="Arial" w:cs="Arial"/>
          <w:color w:val="auto"/>
          <w:sz w:val="24"/>
          <w:szCs w:val="24"/>
        </w:rPr>
        <w:t>e</w:t>
      </w:r>
      <w:r w:rsidR="00A57C24" w:rsidRPr="00E14393">
        <w:rPr>
          <w:rFonts w:ascii="Arial" w:hAnsi="Arial" w:cs="Arial"/>
          <w:color w:val="auto"/>
          <w:sz w:val="24"/>
          <w:szCs w:val="24"/>
        </w:rPr>
        <w:t xml:space="preserve"> I</w:t>
      </w:r>
      <w:r w:rsidR="006314B2" w:rsidRPr="00E14393">
        <w:rPr>
          <w:rFonts w:ascii="Arial" w:hAnsi="Arial" w:cs="Arial"/>
          <w:color w:val="auto"/>
          <w:sz w:val="24"/>
          <w:szCs w:val="24"/>
        </w:rPr>
        <w:t>ns</w:t>
      </w:r>
      <w:r w:rsidR="00A57C24" w:rsidRPr="00E14393">
        <w:rPr>
          <w:rFonts w:ascii="Arial" w:hAnsi="Arial" w:cs="Arial"/>
          <w:color w:val="auto"/>
          <w:sz w:val="24"/>
          <w:szCs w:val="24"/>
        </w:rPr>
        <w:t>pe</w:t>
      </w:r>
      <w:r w:rsidR="006314B2" w:rsidRPr="00E14393">
        <w:rPr>
          <w:rFonts w:ascii="Arial" w:hAnsi="Arial" w:cs="Arial"/>
          <w:color w:val="auto"/>
          <w:sz w:val="24"/>
          <w:szCs w:val="24"/>
        </w:rPr>
        <w:t>c</w:t>
      </w:r>
      <w:r w:rsidR="00A57C24" w:rsidRPr="00E14393">
        <w:rPr>
          <w:rFonts w:ascii="Arial" w:hAnsi="Arial" w:cs="Arial"/>
          <w:color w:val="auto"/>
          <w:sz w:val="24"/>
          <w:szCs w:val="24"/>
        </w:rPr>
        <w:t>t</w:t>
      </w:r>
      <w:r w:rsidR="006314B2" w:rsidRPr="00E14393">
        <w:rPr>
          <w:rFonts w:ascii="Arial" w:hAnsi="Arial" w:cs="Arial"/>
          <w:color w:val="auto"/>
          <w:sz w:val="24"/>
          <w:szCs w:val="24"/>
        </w:rPr>
        <w:t>or</w:t>
      </w:r>
      <w:r w:rsidR="00A57C24" w:rsidRPr="00E14393">
        <w:rPr>
          <w:rFonts w:ascii="Arial" w:hAnsi="Arial" w:cs="Arial"/>
          <w:color w:val="auto"/>
          <w:sz w:val="24"/>
          <w:szCs w:val="24"/>
        </w:rPr>
        <w:t xml:space="preserve"> found tha</w:t>
      </w:r>
      <w:r w:rsidR="006314B2" w:rsidRPr="00E14393">
        <w:rPr>
          <w:rFonts w:ascii="Arial" w:hAnsi="Arial" w:cs="Arial"/>
          <w:color w:val="auto"/>
          <w:sz w:val="24"/>
          <w:szCs w:val="24"/>
        </w:rPr>
        <w:t>t</w:t>
      </w:r>
      <w:r w:rsidR="00A57C24" w:rsidRPr="00E14393">
        <w:rPr>
          <w:rFonts w:ascii="Arial" w:hAnsi="Arial" w:cs="Arial"/>
          <w:color w:val="auto"/>
          <w:sz w:val="24"/>
          <w:szCs w:val="24"/>
        </w:rPr>
        <w:t xml:space="preserve"> these we</w:t>
      </w:r>
      <w:r w:rsidR="006314B2" w:rsidRPr="00E14393">
        <w:rPr>
          <w:rFonts w:ascii="Arial" w:hAnsi="Arial" w:cs="Arial"/>
          <w:color w:val="auto"/>
          <w:sz w:val="24"/>
          <w:szCs w:val="24"/>
        </w:rPr>
        <w:t>re</w:t>
      </w:r>
      <w:r w:rsidR="00A57C24" w:rsidRPr="00E14393">
        <w:rPr>
          <w:rFonts w:ascii="Arial" w:hAnsi="Arial" w:cs="Arial"/>
          <w:color w:val="auto"/>
          <w:sz w:val="24"/>
          <w:szCs w:val="24"/>
        </w:rPr>
        <w:t xml:space="preserve"> sufficient to bring use into question, as </w:t>
      </w:r>
      <w:r w:rsidR="00CD1F82" w:rsidRPr="00E14393">
        <w:rPr>
          <w:rFonts w:ascii="Arial" w:hAnsi="Arial" w:cs="Arial"/>
          <w:color w:val="auto"/>
          <w:sz w:val="24"/>
          <w:szCs w:val="24"/>
        </w:rPr>
        <w:t>do I</w:t>
      </w:r>
      <w:r w:rsidR="00070684" w:rsidRPr="00E14393">
        <w:rPr>
          <w:rFonts w:ascii="Arial" w:hAnsi="Arial" w:cs="Arial"/>
          <w:color w:val="auto"/>
          <w:sz w:val="24"/>
          <w:szCs w:val="24"/>
        </w:rPr>
        <w:t xml:space="preserve"> as </w:t>
      </w:r>
      <w:r w:rsidR="00DD090C" w:rsidRPr="00E14393">
        <w:rPr>
          <w:rFonts w:ascii="Arial" w:hAnsi="Arial" w:cs="Arial"/>
          <w:color w:val="auto"/>
          <w:sz w:val="24"/>
          <w:szCs w:val="24"/>
        </w:rPr>
        <w:t>se</w:t>
      </w:r>
      <w:r w:rsidR="00070684" w:rsidRPr="00E14393">
        <w:rPr>
          <w:rFonts w:ascii="Arial" w:hAnsi="Arial" w:cs="Arial"/>
          <w:color w:val="auto"/>
          <w:sz w:val="24"/>
          <w:szCs w:val="24"/>
        </w:rPr>
        <w:t>t out in</w:t>
      </w:r>
      <w:r w:rsidR="00DD090C" w:rsidRPr="00E14393">
        <w:rPr>
          <w:rFonts w:ascii="Arial" w:hAnsi="Arial" w:cs="Arial"/>
          <w:color w:val="auto"/>
          <w:sz w:val="24"/>
          <w:szCs w:val="24"/>
        </w:rPr>
        <w:t xml:space="preserve"> paragraph</w:t>
      </w:r>
      <w:r w:rsidR="00CD1F82" w:rsidRPr="00E14393">
        <w:rPr>
          <w:rFonts w:ascii="Arial" w:hAnsi="Arial" w:cs="Arial"/>
          <w:color w:val="auto"/>
          <w:sz w:val="24"/>
          <w:szCs w:val="24"/>
        </w:rPr>
        <w:t xml:space="preserve"> </w:t>
      </w:r>
      <w:r w:rsidR="00DD090C" w:rsidRPr="00E14393">
        <w:rPr>
          <w:rFonts w:ascii="Arial" w:hAnsi="Arial" w:cs="Arial"/>
          <w:color w:val="auto"/>
          <w:sz w:val="24"/>
          <w:szCs w:val="24"/>
        </w:rPr>
        <w:fldChar w:fldCharType="begin"/>
      </w:r>
      <w:r w:rsidR="00DD090C" w:rsidRPr="00E14393">
        <w:rPr>
          <w:rFonts w:ascii="Arial" w:hAnsi="Arial" w:cs="Arial"/>
          <w:color w:val="auto"/>
          <w:sz w:val="24"/>
          <w:szCs w:val="24"/>
        </w:rPr>
        <w:instrText xml:space="preserve"> REF _Ref92723388 \r \h </w:instrText>
      </w:r>
      <w:r w:rsidR="003C1401" w:rsidRPr="00E14393">
        <w:rPr>
          <w:rFonts w:ascii="Arial" w:hAnsi="Arial" w:cs="Arial"/>
          <w:color w:val="auto"/>
          <w:sz w:val="24"/>
          <w:szCs w:val="24"/>
        </w:rPr>
        <w:instrText xml:space="preserve"> \* MERGEFORMAT </w:instrText>
      </w:r>
      <w:r w:rsidR="00DD090C" w:rsidRPr="00E14393">
        <w:rPr>
          <w:rFonts w:ascii="Arial" w:hAnsi="Arial" w:cs="Arial"/>
          <w:color w:val="auto"/>
          <w:sz w:val="24"/>
          <w:szCs w:val="24"/>
        </w:rPr>
      </w:r>
      <w:r w:rsidR="00DD090C" w:rsidRPr="00E14393">
        <w:rPr>
          <w:rFonts w:ascii="Arial" w:hAnsi="Arial" w:cs="Arial"/>
          <w:color w:val="auto"/>
          <w:sz w:val="24"/>
          <w:szCs w:val="24"/>
        </w:rPr>
        <w:fldChar w:fldCharType="separate"/>
      </w:r>
      <w:r w:rsidR="002F0423">
        <w:rPr>
          <w:rFonts w:ascii="Arial" w:hAnsi="Arial" w:cs="Arial"/>
          <w:color w:val="auto"/>
          <w:sz w:val="24"/>
          <w:szCs w:val="24"/>
        </w:rPr>
        <w:t>45</w:t>
      </w:r>
      <w:r w:rsidR="00DD090C" w:rsidRPr="00E14393">
        <w:rPr>
          <w:rFonts w:ascii="Arial" w:hAnsi="Arial" w:cs="Arial"/>
          <w:color w:val="auto"/>
          <w:sz w:val="24"/>
          <w:szCs w:val="24"/>
        </w:rPr>
        <w:fldChar w:fldCharType="end"/>
      </w:r>
      <w:r w:rsidR="00DD090C" w:rsidRPr="00E14393">
        <w:rPr>
          <w:rFonts w:ascii="Arial" w:hAnsi="Arial" w:cs="Arial"/>
          <w:color w:val="auto"/>
          <w:sz w:val="24"/>
          <w:szCs w:val="24"/>
        </w:rPr>
        <w:t xml:space="preserve"> above</w:t>
      </w:r>
      <w:r w:rsidR="00F935CA" w:rsidRPr="00E14393">
        <w:rPr>
          <w:rFonts w:ascii="Arial" w:hAnsi="Arial" w:cs="Arial"/>
          <w:color w:val="auto"/>
          <w:sz w:val="24"/>
          <w:szCs w:val="24"/>
        </w:rPr>
        <w:t>, because these were the actions which led directly to the application to record the route</w:t>
      </w:r>
      <w:r w:rsidR="006314B2" w:rsidRPr="00E14393">
        <w:rPr>
          <w:rFonts w:ascii="Arial" w:hAnsi="Arial" w:cs="Arial"/>
          <w:color w:val="auto"/>
          <w:sz w:val="24"/>
          <w:szCs w:val="24"/>
        </w:rPr>
        <w:t xml:space="preserve">. </w:t>
      </w:r>
      <w:r w:rsidR="00DD090C" w:rsidRPr="00E14393">
        <w:rPr>
          <w:rFonts w:ascii="Arial" w:hAnsi="Arial" w:cs="Arial"/>
          <w:color w:val="auto"/>
          <w:sz w:val="24"/>
          <w:szCs w:val="24"/>
        </w:rPr>
        <w:t>However, as noted in</w:t>
      </w:r>
      <w:r w:rsidR="005250C2" w:rsidRPr="00E14393">
        <w:rPr>
          <w:rFonts w:ascii="Arial" w:hAnsi="Arial" w:cs="Arial"/>
          <w:color w:val="auto"/>
          <w:sz w:val="24"/>
          <w:szCs w:val="24"/>
        </w:rPr>
        <w:t xml:space="preserve"> paragraph 52 of the</w:t>
      </w:r>
      <w:r w:rsidR="00DD090C" w:rsidRPr="00E14393">
        <w:rPr>
          <w:rFonts w:ascii="Arial" w:hAnsi="Arial" w:cs="Arial"/>
          <w:color w:val="auto"/>
          <w:sz w:val="24"/>
          <w:szCs w:val="24"/>
        </w:rPr>
        <w:t xml:space="preserve"> IOD</w:t>
      </w:r>
      <w:r w:rsidR="00F935CA" w:rsidRPr="00E14393">
        <w:rPr>
          <w:rFonts w:ascii="Arial" w:hAnsi="Arial" w:cs="Arial"/>
          <w:color w:val="auto"/>
          <w:sz w:val="24"/>
          <w:szCs w:val="24"/>
        </w:rPr>
        <w:t xml:space="preserve">, </w:t>
      </w:r>
      <w:r w:rsidR="00DD090C" w:rsidRPr="00E14393">
        <w:rPr>
          <w:rFonts w:ascii="Arial" w:hAnsi="Arial" w:cs="Arial"/>
          <w:color w:val="auto"/>
          <w:sz w:val="24"/>
          <w:szCs w:val="24"/>
        </w:rPr>
        <w:t>an alternative wa</w:t>
      </w:r>
      <w:r w:rsidR="006314B2" w:rsidRPr="00E14393">
        <w:rPr>
          <w:rFonts w:ascii="Arial" w:hAnsi="Arial" w:cs="Arial"/>
          <w:color w:val="auto"/>
          <w:sz w:val="24"/>
          <w:szCs w:val="24"/>
        </w:rPr>
        <w:t xml:space="preserve">s </w:t>
      </w:r>
      <w:r w:rsidR="00DD090C" w:rsidRPr="00E14393">
        <w:rPr>
          <w:rFonts w:ascii="Arial" w:hAnsi="Arial" w:cs="Arial"/>
          <w:color w:val="auto"/>
          <w:sz w:val="24"/>
          <w:szCs w:val="24"/>
        </w:rPr>
        <w:t>prov</w:t>
      </w:r>
      <w:r w:rsidR="006314B2" w:rsidRPr="00E14393">
        <w:rPr>
          <w:rFonts w:ascii="Arial" w:hAnsi="Arial" w:cs="Arial"/>
          <w:color w:val="auto"/>
          <w:sz w:val="24"/>
          <w:szCs w:val="24"/>
        </w:rPr>
        <w:t>i</w:t>
      </w:r>
      <w:r w:rsidR="00DD090C" w:rsidRPr="00E14393">
        <w:rPr>
          <w:rFonts w:ascii="Arial" w:hAnsi="Arial" w:cs="Arial"/>
          <w:color w:val="auto"/>
          <w:sz w:val="24"/>
          <w:szCs w:val="24"/>
        </w:rPr>
        <w:t xml:space="preserve">ded </w:t>
      </w:r>
      <w:r w:rsidR="006314B2" w:rsidRPr="00E14393">
        <w:rPr>
          <w:rFonts w:ascii="Arial" w:hAnsi="Arial" w:cs="Arial"/>
          <w:color w:val="auto"/>
          <w:sz w:val="24"/>
          <w:szCs w:val="24"/>
        </w:rPr>
        <w:t>f</w:t>
      </w:r>
      <w:r w:rsidR="00DD090C" w:rsidRPr="00E14393">
        <w:rPr>
          <w:rFonts w:ascii="Arial" w:hAnsi="Arial" w:cs="Arial"/>
          <w:color w:val="auto"/>
          <w:sz w:val="24"/>
          <w:szCs w:val="24"/>
        </w:rPr>
        <w:t>o</w:t>
      </w:r>
      <w:r w:rsidR="006314B2" w:rsidRPr="00E14393">
        <w:rPr>
          <w:rFonts w:ascii="Arial" w:hAnsi="Arial" w:cs="Arial"/>
          <w:color w:val="auto"/>
          <w:sz w:val="24"/>
          <w:szCs w:val="24"/>
        </w:rPr>
        <w:t>r</w:t>
      </w:r>
      <w:r w:rsidR="00DD090C" w:rsidRPr="00E14393">
        <w:rPr>
          <w:rFonts w:ascii="Arial" w:hAnsi="Arial" w:cs="Arial"/>
          <w:color w:val="auto"/>
          <w:sz w:val="24"/>
          <w:szCs w:val="24"/>
        </w:rPr>
        <w:t xml:space="preserve"> us</w:t>
      </w:r>
      <w:r w:rsidR="006314B2" w:rsidRPr="00E14393">
        <w:rPr>
          <w:rFonts w:ascii="Arial" w:hAnsi="Arial" w:cs="Arial"/>
          <w:color w:val="auto"/>
          <w:sz w:val="24"/>
          <w:szCs w:val="24"/>
        </w:rPr>
        <w:t>e</w:t>
      </w:r>
      <w:r w:rsidR="00DD090C" w:rsidRPr="00E14393">
        <w:rPr>
          <w:rFonts w:ascii="Arial" w:hAnsi="Arial" w:cs="Arial"/>
          <w:color w:val="auto"/>
          <w:sz w:val="24"/>
          <w:szCs w:val="24"/>
        </w:rPr>
        <w:t xml:space="preserve">rs </w:t>
      </w:r>
      <w:r w:rsidR="00070684" w:rsidRPr="00E14393">
        <w:rPr>
          <w:rFonts w:ascii="Arial" w:hAnsi="Arial" w:cs="Arial"/>
          <w:color w:val="auto"/>
          <w:sz w:val="24"/>
          <w:szCs w:val="24"/>
        </w:rPr>
        <w:t>whe</w:t>
      </w:r>
      <w:r w:rsidR="006314B2" w:rsidRPr="00E14393">
        <w:rPr>
          <w:rFonts w:ascii="Arial" w:hAnsi="Arial" w:cs="Arial"/>
          <w:color w:val="auto"/>
          <w:sz w:val="24"/>
          <w:szCs w:val="24"/>
        </w:rPr>
        <w:t>n</w:t>
      </w:r>
      <w:r w:rsidR="00070684" w:rsidRPr="00E14393">
        <w:rPr>
          <w:rFonts w:ascii="Arial" w:hAnsi="Arial" w:cs="Arial"/>
          <w:color w:val="auto"/>
          <w:sz w:val="24"/>
          <w:szCs w:val="24"/>
        </w:rPr>
        <w:t xml:space="preserve"> </w:t>
      </w:r>
      <w:r w:rsidR="006314B2" w:rsidRPr="00E14393">
        <w:rPr>
          <w:rFonts w:ascii="Arial" w:hAnsi="Arial" w:cs="Arial"/>
          <w:color w:val="auto"/>
          <w:sz w:val="24"/>
          <w:szCs w:val="24"/>
        </w:rPr>
        <w:t xml:space="preserve">the </w:t>
      </w:r>
      <w:r w:rsidR="00070684" w:rsidRPr="00E14393">
        <w:rPr>
          <w:rFonts w:ascii="Arial" w:hAnsi="Arial" w:cs="Arial"/>
          <w:color w:val="auto"/>
          <w:sz w:val="24"/>
          <w:szCs w:val="24"/>
        </w:rPr>
        <w:t>work</w:t>
      </w:r>
      <w:r w:rsidR="006314B2" w:rsidRPr="00E14393">
        <w:rPr>
          <w:rFonts w:ascii="Arial" w:hAnsi="Arial" w:cs="Arial"/>
          <w:color w:val="auto"/>
          <w:sz w:val="24"/>
          <w:szCs w:val="24"/>
        </w:rPr>
        <w:t xml:space="preserve">s </w:t>
      </w:r>
      <w:r w:rsidR="00070684" w:rsidRPr="00E14393">
        <w:rPr>
          <w:rFonts w:ascii="Arial" w:hAnsi="Arial" w:cs="Arial"/>
          <w:color w:val="auto"/>
          <w:sz w:val="24"/>
          <w:szCs w:val="24"/>
        </w:rPr>
        <w:t>were tak</w:t>
      </w:r>
      <w:r w:rsidR="006314B2" w:rsidRPr="00E14393">
        <w:rPr>
          <w:rFonts w:ascii="Arial" w:hAnsi="Arial" w:cs="Arial"/>
          <w:color w:val="auto"/>
          <w:sz w:val="24"/>
          <w:szCs w:val="24"/>
        </w:rPr>
        <w:t xml:space="preserve">ing </w:t>
      </w:r>
      <w:r w:rsidR="00070684" w:rsidRPr="00E14393">
        <w:rPr>
          <w:rFonts w:ascii="Arial" w:hAnsi="Arial" w:cs="Arial"/>
          <w:color w:val="auto"/>
          <w:sz w:val="24"/>
          <w:szCs w:val="24"/>
        </w:rPr>
        <w:t>place and n</w:t>
      </w:r>
      <w:r w:rsidR="006314B2" w:rsidRPr="00E14393">
        <w:rPr>
          <w:rFonts w:ascii="Arial" w:hAnsi="Arial" w:cs="Arial"/>
          <w:color w:val="auto"/>
          <w:sz w:val="24"/>
          <w:szCs w:val="24"/>
        </w:rPr>
        <w:t>o</w:t>
      </w:r>
      <w:r w:rsidR="00070684" w:rsidRPr="00E14393">
        <w:rPr>
          <w:rFonts w:ascii="Arial" w:hAnsi="Arial" w:cs="Arial"/>
          <w:color w:val="auto"/>
          <w:sz w:val="24"/>
          <w:szCs w:val="24"/>
        </w:rPr>
        <w:t xml:space="preserve"> one </w:t>
      </w:r>
      <w:r w:rsidR="00475456" w:rsidRPr="00E14393">
        <w:rPr>
          <w:rFonts w:ascii="Arial" w:hAnsi="Arial" w:cs="Arial"/>
          <w:color w:val="auto"/>
          <w:sz w:val="24"/>
          <w:szCs w:val="24"/>
        </w:rPr>
        <w:t xml:space="preserve">felt that </w:t>
      </w:r>
      <w:r w:rsidR="006314B2" w:rsidRPr="00E14393">
        <w:rPr>
          <w:rFonts w:ascii="Arial" w:hAnsi="Arial" w:cs="Arial"/>
          <w:color w:val="auto"/>
          <w:sz w:val="24"/>
          <w:szCs w:val="24"/>
        </w:rPr>
        <w:t>the</w:t>
      </w:r>
      <w:r w:rsidR="00475456" w:rsidRPr="00E14393">
        <w:rPr>
          <w:rFonts w:ascii="Arial" w:hAnsi="Arial" w:cs="Arial"/>
          <w:color w:val="auto"/>
          <w:sz w:val="24"/>
          <w:szCs w:val="24"/>
        </w:rPr>
        <w:t xml:space="preserve">ir use of </w:t>
      </w:r>
      <w:r w:rsidR="006314B2" w:rsidRPr="00E14393">
        <w:rPr>
          <w:rFonts w:ascii="Arial" w:hAnsi="Arial" w:cs="Arial"/>
          <w:color w:val="auto"/>
          <w:sz w:val="24"/>
          <w:szCs w:val="24"/>
        </w:rPr>
        <w:t>t</w:t>
      </w:r>
      <w:r w:rsidR="00475456" w:rsidRPr="00E14393">
        <w:rPr>
          <w:rFonts w:ascii="Arial" w:hAnsi="Arial" w:cs="Arial"/>
          <w:color w:val="auto"/>
          <w:sz w:val="24"/>
          <w:szCs w:val="24"/>
        </w:rPr>
        <w:t>h</w:t>
      </w:r>
      <w:r w:rsidR="006314B2" w:rsidRPr="00E14393">
        <w:rPr>
          <w:rFonts w:ascii="Arial" w:hAnsi="Arial" w:cs="Arial"/>
          <w:color w:val="auto"/>
          <w:sz w:val="24"/>
          <w:szCs w:val="24"/>
        </w:rPr>
        <w:t>e</w:t>
      </w:r>
      <w:r w:rsidR="00475456" w:rsidRPr="00E14393">
        <w:rPr>
          <w:rFonts w:ascii="Arial" w:hAnsi="Arial" w:cs="Arial"/>
          <w:color w:val="auto"/>
          <w:sz w:val="24"/>
          <w:szCs w:val="24"/>
        </w:rPr>
        <w:t xml:space="preserve"> </w:t>
      </w:r>
      <w:r w:rsidR="006314B2" w:rsidRPr="00E14393">
        <w:rPr>
          <w:rFonts w:ascii="Arial" w:hAnsi="Arial" w:cs="Arial"/>
          <w:color w:val="auto"/>
          <w:sz w:val="24"/>
          <w:szCs w:val="24"/>
        </w:rPr>
        <w:t>r</w:t>
      </w:r>
      <w:r w:rsidR="00475456" w:rsidRPr="00E14393">
        <w:rPr>
          <w:rFonts w:ascii="Arial" w:hAnsi="Arial" w:cs="Arial"/>
          <w:color w:val="auto"/>
          <w:sz w:val="24"/>
          <w:szCs w:val="24"/>
        </w:rPr>
        <w:t>oute w</w:t>
      </w:r>
      <w:r w:rsidR="006314B2" w:rsidRPr="00E14393">
        <w:rPr>
          <w:rFonts w:ascii="Arial" w:hAnsi="Arial" w:cs="Arial"/>
          <w:color w:val="auto"/>
          <w:sz w:val="24"/>
          <w:szCs w:val="24"/>
        </w:rPr>
        <w:t>a</w:t>
      </w:r>
      <w:r w:rsidR="00475456" w:rsidRPr="00E14393">
        <w:rPr>
          <w:rFonts w:ascii="Arial" w:hAnsi="Arial" w:cs="Arial"/>
          <w:color w:val="auto"/>
          <w:sz w:val="24"/>
          <w:szCs w:val="24"/>
        </w:rPr>
        <w:t xml:space="preserve">s being challenged. </w:t>
      </w:r>
      <w:r w:rsidR="00572EEB">
        <w:rPr>
          <w:rFonts w:ascii="Arial" w:hAnsi="Arial" w:cs="Arial"/>
          <w:color w:val="auto"/>
          <w:sz w:val="24"/>
          <w:szCs w:val="24"/>
        </w:rPr>
        <w:t xml:space="preserve">I am entirely </w:t>
      </w:r>
      <w:r w:rsidR="00572EEB">
        <w:rPr>
          <w:rFonts w:ascii="Arial" w:hAnsi="Arial" w:cs="Arial"/>
          <w:color w:val="auto"/>
          <w:sz w:val="24"/>
          <w:szCs w:val="24"/>
        </w:rPr>
        <w:lastRenderedPageBreak/>
        <w:t xml:space="preserve">satisfied from the photographs supplied to the initial Inquiry that </w:t>
      </w:r>
      <w:r w:rsidR="00443325">
        <w:rPr>
          <w:rFonts w:ascii="Arial" w:hAnsi="Arial" w:cs="Arial"/>
          <w:color w:val="auto"/>
          <w:sz w:val="24"/>
          <w:szCs w:val="24"/>
        </w:rPr>
        <w:t>an</w:t>
      </w:r>
      <w:r w:rsidR="00572EEB">
        <w:rPr>
          <w:rFonts w:ascii="Arial" w:hAnsi="Arial" w:cs="Arial"/>
          <w:color w:val="auto"/>
          <w:sz w:val="24"/>
          <w:szCs w:val="24"/>
        </w:rPr>
        <w:t xml:space="preserve"> alternative</w:t>
      </w:r>
      <w:r w:rsidR="00443325">
        <w:rPr>
          <w:rFonts w:ascii="Arial" w:hAnsi="Arial" w:cs="Arial"/>
          <w:color w:val="auto"/>
          <w:sz w:val="24"/>
          <w:szCs w:val="24"/>
        </w:rPr>
        <w:t xml:space="preserve"> was provided in </w:t>
      </w:r>
      <w:r w:rsidR="00572EEB">
        <w:rPr>
          <w:rFonts w:ascii="Arial" w:hAnsi="Arial" w:cs="Arial"/>
          <w:color w:val="auto"/>
          <w:sz w:val="24"/>
          <w:szCs w:val="24"/>
        </w:rPr>
        <w:t>relat</w:t>
      </w:r>
      <w:r w:rsidR="00443325">
        <w:rPr>
          <w:rFonts w:ascii="Arial" w:hAnsi="Arial" w:cs="Arial"/>
          <w:color w:val="auto"/>
          <w:sz w:val="24"/>
          <w:szCs w:val="24"/>
        </w:rPr>
        <w:t>ion</w:t>
      </w:r>
      <w:r w:rsidR="00572EEB">
        <w:rPr>
          <w:rFonts w:ascii="Arial" w:hAnsi="Arial" w:cs="Arial"/>
          <w:color w:val="auto"/>
          <w:sz w:val="24"/>
          <w:szCs w:val="24"/>
        </w:rPr>
        <w:t xml:space="preserve"> to the Order route</w:t>
      </w:r>
      <w:r w:rsidR="00443325">
        <w:rPr>
          <w:rFonts w:ascii="Arial" w:hAnsi="Arial" w:cs="Arial"/>
          <w:color w:val="auto"/>
          <w:sz w:val="24"/>
          <w:szCs w:val="24"/>
        </w:rPr>
        <w:t xml:space="preserve">. </w:t>
      </w:r>
      <w:r w:rsidR="00475456" w:rsidRPr="00E14393">
        <w:rPr>
          <w:rFonts w:ascii="Arial" w:hAnsi="Arial" w:cs="Arial"/>
          <w:color w:val="auto"/>
          <w:sz w:val="24"/>
          <w:szCs w:val="24"/>
        </w:rPr>
        <w:t>There is no new evidence be</w:t>
      </w:r>
      <w:r w:rsidR="006314B2" w:rsidRPr="00E14393">
        <w:rPr>
          <w:rFonts w:ascii="Arial" w:hAnsi="Arial" w:cs="Arial"/>
          <w:color w:val="auto"/>
          <w:sz w:val="24"/>
          <w:szCs w:val="24"/>
        </w:rPr>
        <w:t>fo</w:t>
      </w:r>
      <w:r w:rsidR="00475456" w:rsidRPr="00E14393">
        <w:rPr>
          <w:rFonts w:ascii="Arial" w:hAnsi="Arial" w:cs="Arial"/>
          <w:color w:val="auto"/>
          <w:sz w:val="24"/>
          <w:szCs w:val="24"/>
        </w:rPr>
        <w:t xml:space="preserve">re me </w:t>
      </w:r>
      <w:r w:rsidR="006314B2" w:rsidRPr="00E14393">
        <w:rPr>
          <w:rFonts w:ascii="Arial" w:hAnsi="Arial" w:cs="Arial"/>
          <w:color w:val="auto"/>
          <w:sz w:val="24"/>
          <w:szCs w:val="24"/>
        </w:rPr>
        <w:t>t</w:t>
      </w:r>
      <w:r w:rsidR="00475456" w:rsidRPr="00E14393">
        <w:rPr>
          <w:rFonts w:ascii="Arial" w:hAnsi="Arial" w:cs="Arial"/>
          <w:color w:val="auto"/>
          <w:sz w:val="24"/>
          <w:szCs w:val="24"/>
        </w:rPr>
        <w:t xml:space="preserve">o overturn </w:t>
      </w:r>
      <w:r w:rsidR="006314B2" w:rsidRPr="00E14393">
        <w:rPr>
          <w:rFonts w:ascii="Arial" w:hAnsi="Arial" w:cs="Arial"/>
          <w:color w:val="auto"/>
          <w:sz w:val="24"/>
          <w:szCs w:val="24"/>
        </w:rPr>
        <w:t>the</w:t>
      </w:r>
      <w:r w:rsidR="00475456" w:rsidRPr="00E14393">
        <w:rPr>
          <w:rFonts w:ascii="Arial" w:hAnsi="Arial" w:cs="Arial"/>
          <w:color w:val="auto"/>
          <w:sz w:val="24"/>
          <w:szCs w:val="24"/>
        </w:rPr>
        <w:t xml:space="preserve"> findings of the IOD on this matt</w:t>
      </w:r>
      <w:r w:rsidR="006314B2" w:rsidRPr="00E14393">
        <w:rPr>
          <w:rFonts w:ascii="Arial" w:hAnsi="Arial" w:cs="Arial"/>
          <w:color w:val="auto"/>
          <w:sz w:val="24"/>
          <w:szCs w:val="24"/>
        </w:rPr>
        <w:t>er.</w:t>
      </w:r>
      <w:r w:rsidR="0030598D" w:rsidRPr="00E14393">
        <w:rPr>
          <w:rFonts w:ascii="Arial" w:hAnsi="Arial" w:cs="Arial"/>
          <w:color w:val="auto"/>
          <w:sz w:val="24"/>
          <w:szCs w:val="24"/>
        </w:rPr>
        <w:t xml:space="preserve">  </w:t>
      </w:r>
    </w:p>
    <w:p w14:paraId="33A3B905" w14:textId="13D65A53" w:rsidR="006314B2" w:rsidRPr="00E14393" w:rsidRDefault="006314B2" w:rsidP="00E14393">
      <w:pPr>
        <w:pStyle w:val="Style1"/>
        <w:numPr>
          <w:ilvl w:val="0"/>
          <w:numId w:val="0"/>
        </w:numPr>
        <w:ind w:left="432" w:hanging="432"/>
        <w:rPr>
          <w:rFonts w:ascii="Arial" w:hAnsi="Arial" w:cs="Arial"/>
          <w:i/>
          <w:iCs/>
          <w:sz w:val="24"/>
          <w:szCs w:val="24"/>
        </w:rPr>
      </w:pPr>
      <w:r w:rsidRPr="00E14393">
        <w:rPr>
          <w:rFonts w:ascii="Arial" w:hAnsi="Arial" w:cs="Arial"/>
          <w:i/>
          <w:iCs/>
          <w:sz w:val="24"/>
          <w:szCs w:val="24"/>
        </w:rPr>
        <w:t xml:space="preserve">Width </w:t>
      </w:r>
    </w:p>
    <w:p w14:paraId="35E7C48A" w14:textId="470E08DF" w:rsidR="00AE3ABC" w:rsidRPr="00E14393" w:rsidRDefault="005017C4" w:rsidP="00E14393">
      <w:pPr>
        <w:pStyle w:val="Style1"/>
        <w:rPr>
          <w:rFonts w:ascii="Arial" w:hAnsi="Arial" w:cs="Arial"/>
          <w:color w:val="auto"/>
          <w:sz w:val="24"/>
          <w:szCs w:val="24"/>
        </w:rPr>
      </w:pPr>
      <w:r w:rsidRPr="00E14393">
        <w:rPr>
          <w:rFonts w:ascii="Arial" w:hAnsi="Arial" w:cs="Arial"/>
          <w:color w:val="auto"/>
          <w:sz w:val="24"/>
          <w:szCs w:val="24"/>
        </w:rPr>
        <w:t>In relation to th</w:t>
      </w:r>
      <w:r w:rsidR="006314B2" w:rsidRPr="00E14393">
        <w:rPr>
          <w:rFonts w:ascii="Arial" w:hAnsi="Arial" w:cs="Arial"/>
          <w:color w:val="auto"/>
          <w:sz w:val="24"/>
          <w:szCs w:val="24"/>
        </w:rPr>
        <w:t>e</w:t>
      </w:r>
      <w:r w:rsidRPr="00E14393">
        <w:rPr>
          <w:rFonts w:ascii="Arial" w:hAnsi="Arial" w:cs="Arial"/>
          <w:color w:val="auto"/>
          <w:sz w:val="24"/>
          <w:szCs w:val="24"/>
        </w:rPr>
        <w:t xml:space="preserve"> </w:t>
      </w:r>
      <w:r w:rsidR="006314B2" w:rsidRPr="00E14393">
        <w:rPr>
          <w:rFonts w:ascii="Arial" w:hAnsi="Arial" w:cs="Arial"/>
          <w:color w:val="auto"/>
          <w:sz w:val="24"/>
          <w:szCs w:val="24"/>
        </w:rPr>
        <w:t>wid</w:t>
      </w:r>
      <w:r w:rsidRPr="00E14393">
        <w:rPr>
          <w:rFonts w:ascii="Arial" w:hAnsi="Arial" w:cs="Arial"/>
          <w:color w:val="auto"/>
          <w:sz w:val="24"/>
          <w:szCs w:val="24"/>
        </w:rPr>
        <w:t xml:space="preserve">th </w:t>
      </w:r>
      <w:r w:rsidR="006314B2" w:rsidRPr="00E14393">
        <w:rPr>
          <w:rFonts w:ascii="Arial" w:hAnsi="Arial" w:cs="Arial"/>
          <w:color w:val="auto"/>
          <w:sz w:val="24"/>
          <w:szCs w:val="24"/>
        </w:rPr>
        <w:t>o</w:t>
      </w:r>
      <w:r w:rsidRPr="00E14393">
        <w:rPr>
          <w:rFonts w:ascii="Arial" w:hAnsi="Arial" w:cs="Arial"/>
          <w:color w:val="auto"/>
          <w:sz w:val="24"/>
          <w:szCs w:val="24"/>
        </w:rPr>
        <w:t xml:space="preserve">f the race, which </w:t>
      </w:r>
      <w:r w:rsidR="00BA4D86" w:rsidRPr="00E14393">
        <w:rPr>
          <w:rFonts w:ascii="Arial" w:hAnsi="Arial" w:cs="Arial"/>
          <w:color w:val="auto"/>
          <w:sz w:val="24"/>
          <w:szCs w:val="24"/>
        </w:rPr>
        <w:t>ex</w:t>
      </w:r>
      <w:r w:rsidR="006314B2" w:rsidRPr="00E14393">
        <w:rPr>
          <w:rFonts w:ascii="Arial" w:hAnsi="Arial" w:cs="Arial"/>
          <w:color w:val="auto"/>
          <w:sz w:val="24"/>
          <w:szCs w:val="24"/>
        </w:rPr>
        <w:t>ist</w:t>
      </w:r>
      <w:r w:rsidR="00BA4D86" w:rsidRPr="00E14393">
        <w:rPr>
          <w:rFonts w:ascii="Arial" w:hAnsi="Arial" w:cs="Arial"/>
          <w:color w:val="auto"/>
          <w:sz w:val="24"/>
          <w:szCs w:val="24"/>
        </w:rPr>
        <w:t>ed in the period 2009 – 2017</w:t>
      </w:r>
      <w:r w:rsidR="00C35D72" w:rsidRPr="00E14393">
        <w:rPr>
          <w:rFonts w:ascii="Arial" w:hAnsi="Arial" w:cs="Arial"/>
          <w:color w:val="auto"/>
          <w:sz w:val="24"/>
          <w:szCs w:val="24"/>
        </w:rPr>
        <w:t xml:space="preserve">, the OMA were </w:t>
      </w:r>
      <w:r w:rsidR="0059303A" w:rsidRPr="00E14393">
        <w:rPr>
          <w:rFonts w:ascii="Arial" w:hAnsi="Arial" w:cs="Arial"/>
          <w:color w:val="auto"/>
          <w:sz w:val="24"/>
          <w:szCs w:val="24"/>
        </w:rPr>
        <w:t>satisfied that the measurements take</w:t>
      </w:r>
      <w:r w:rsidR="006314B2" w:rsidRPr="00E14393">
        <w:rPr>
          <w:rFonts w:ascii="Arial" w:hAnsi="Arial" w:cs="Arial"/>
          <w:color w:val="auto"/>
          <w:sz w:val="24"/>
          <w:szCs w:val="24"/>
        </w:rPr>
        <w:t>n</w:t>
      </w:r>
      <w:r w:rsidR="0059303A" w:rsidRPr="00E14393">
        <w:rPr>
          <w:rFonts w:ascii="Arial" w:hAnsi="Arial" w:cs="Arial"/>
          <w:color w:val="auto"/>
          <w:sz w:val="24"/>
          <w:szCs w:val="24"/>
        </w:rPr>
        <w:t xml:space="preserve"> fairly reflected the width the</w:t>
      </w:r>
      <w:r w:rsidR="006314B2" w:rsidRPr="00E14393">
        <w:rPr>
          <w:rFonts w:ascii="Arial" w:hAnsi="Arial" w:cs="Arial"/>
          <w:color w:val="auto"/>
          <w:sz w:val="24"/>
          <w:szCs w:val="24"/>
        </w:rPr>
        <w:t>n</w:t>
      </w:r>
      <w:r w:rsidR="0059303A" w:rsidRPr="00E14393">
        <w:rPr>
          <w:rFonts w:ascii="Arial" w:hAnsi="Arial" w:cs="Arial"/>
          <w:color w:val="auto"/>
          <w:sz w:val="24"/>
          <w:szCs w:val="24"/>
        </w:rPr>
        <w:t xml:space="preserve"> available</w:t>
      </w:r>
      <w:r w:rsidR="006314B2" w:rsidRPr="00E14393">
        <w:rPr>
          <w:rFonts w:ascii="Arial" w:hAnsi="Arial" w:cs="Arial"/>
          <w:color w:val="auto"/>
          <w:sz w:val="24"/>
          <w:szCs w:val="24"/>
        </w:rPr>
        <w:t>.</w:t>
      </w:r>
      <w:r w:rsidR="00CF301F" w:rsidRPr="00E14393">
        <w:rPr>
          <w:rFonts w:ascii="Arial" w:hAnsi="Arial" w:cs="Arial"/>
          <w:color w:val="auto"/>
          <w:sz w:val="24"/>
          <w:szCs w:val="24"/>
        </w:rPr>
        <w:t xml:space="preserve"> I note some mention</w:t>
      </w:r>
      <w:r w:rsidR="00364239">
        <w:rPr>
          <w:rFonts w:ascii="Arial" w:hAnsi="Arial" w:cs="Arial"/>
          <w:color w:val="auto"/>
          <w:sz w:val="24"/>
          <w:szCs w:val="24"/>
        </w:rPr>
        <w:t xml:space="preserve"> in objections</w:t>
      </w:r>
      <w:r w:rsidR="00CF301F" w:rsidRPr="00E14393">
        <w:rPr>
          <w:rFonts w:ascii="Arial" w:hAnsi="Arial" w:cs="Arial"/>
          <w:color w:val="auto"/>
          <w:sz w:val="24"/>
          <w:szCs w:val="24"/>
        </w:rPr>
        <w:t xml:space="preserve"> of a width of 2.3 metres</w:t>
      </w:r>
      <w:r w:rsidR="00364239">
        <w:rPr>
          <w:rFonts w:ascii="Arial" w:hAnsi="Arial" w:cs="Arial"/>
          <w:color w:val="auto"/>
          <w:sz w:val="24"/>
          <w:szCs w:val="24"/>
        </w:rPr>
        <w:t>.</w:t>
      </w:r>
      <w:r w:rsidR="00CF301F" w:rsidRPr="00E14393">
        <w:rPr>
          <w:rFonts w:ascii="Arial" w:hAnsi="Arial" w:cs="Arial"/>
          <w:color w:val="auto"/>
          <w:sz w:val="24"/>
          <w:szCs w:val="24"/>
        </w:rPr>
        <w:t xml:space="preserve"> However, </w:t>
      </w:r>
      <w:r w:rsidR="00EE356D" w:rsidRPr="00E14393">
        <w:rPr>
          <w:rFonts w:ascii="Arial" w:hAnsi="Arial" w:cs="Arial"/>
          <w:color w:val="auto"/>
          <w:sz w:val="24"/>
          <w:szCs w:val="24"/>
        </w:rPr>
        <w:t xml:space="preserve">comparing the width of the track with the width of the race in </w:t>
      </w:r>
      <w:r w:rsidR="009B1FAA" w:rsidRPr="00E14393">
        <w:rPr>
          <w:rFonts w:ascii="Arial" w:hAnsi="Arial" w:cs="Arial"/>
          <w:color w:val="auto"/>
          <w:sz w:val="24"/>
          <w:szCs w:val="24"/>
        </w:rPr>
        <w:t>a</w:t>
      </w:r>
      <w:r w:rsidR="00EE356D" w:rsidRPr="00E14393">
        <w:rPr>
          <w:rFonts w:ascii="Arial" w:hAnsi="Arial" w:cs="Arial"/>
          <w:color w:val="auto"/>
          <w:sz w:val="24"/>
          <w:szCs w:val="24"/>
        </w:rPr>
        <w:t>erial photograph</w:t>
      </w:r>
      <w:r w:rsidR="009B1FAA" w:rsidRPr="00E14393">
        <w:rPr>
          <w:rFonts w:ascii="Arial" w:hAnsi="Arial" w:cs="Arial"/>
          <w:color w:val="auto"/>
          <w:sz w:val="24"/>
          <w:szCs w:val="24"/>
        </w:rPr>
        <w:t>s</w:t>
      </w:r>
      <w:r w:rsidR="00B855D4">
        <w:rPr>
          <w:rFonts w:ascii="Arial" w:hAnsi="Arial" w:cs="Arial"/>
          <w:color w:val="auto"/>
          <w:sz w:val="24"/>
          <w:szCs w:val="24"/>
        </w:rPr>
        <w:t xml:space="preserve"> and mapping</w:t>
      </w:r>
      <w:r w:rsidR="00EE356D" w:rsidRPr="00E14393">
        <w:rPr>
          <w:rFonts w:ascii="Arial" w:hAnsi="Arial" w:cs="Arial"/>
          <w:color w:val="auto"/>
          <w:sz w:val="24"/>
          <w:szCs w:val="24"/>
        </w:rPr>
        <w:t xml:space="preserve"> </w:t>
      </w:r>
      <w:r w:rsidR="00360AA7" w:rsidRPr="00E14393">
        <w:rPr>
          <w:rFonts w:ascii="Arial" w:hAnsi="Arial" w:cs="Arial"/>
          <w:color w:val="auto"/>
          <w:sz w:val="24"/>
          <w:szCs w:val="24"/>
        </w:rPr>
        <w:t xml:space="preserve">suggests that the width of 3 metres </w:t>
      </w:r>
      <w:r w:rsidR="0059303A" w:rsidRPr="00E14393">
        <w:rPr>
          <w:rFonts w:ascii="Arial" w:hAnsi="Arial" w:cs="Arial"/>
          <w:color w:val="auto"/>
          <w:sz w:val="24"/>
          <w:szCs w:val="24"/>
        </w:rPr>
        <w:t>is c</w:t>
      </w:r>
      <w:r w:rsidR="00793C35" w:rsidRPr="00E14393">
        <w:rPr>
          <w:rFonts w:ascii="Arial" w:hAnsi="Arial" w:cs="Arial"/>
          <w:color w:val="auto"/>
          <w:sz w:val="24"/>
          <w:szCs w:val="24"/>
        </w:rPr>
        <w:t>orr</w:t>
      </w:r>
      <w:r w:rsidR="0059303A" w:rsidRPr="00E14393">
        <w:rPr>
          <w:rFonts w:ascii="Arial" w:hAnsi="Arial" w:cs="Arial"/>
          <w:color w:val="auto"/>
          <w:sz w:val="24"/>
          <w:szCs w:val="24"/>
        </w:rPr>
        <w:t>e</w:t>
      </w:r>
      <w:r w:rsidR="00793C35" w:rsidRPr="00E14393">
        <w:rPr>
          <w:rFonts w:ascii="Arial" w:hAnsi="Arial" w:cs="Arial"/>
          <w:color w:val="auto"/>
          <w:sz w:val="24"/>
          <w:szCs w:val="24"/>
        </w:rPr>
        <w:t>c</w:t>
      </w:r>
      <w:r w:rsidR="005700ED" w:rsidRPr="00E14393">
        <w:rPr>
          <w:rFonts w:ascii="Arial" w:hAnsi="Arial" w:cs="Arial"/>
          <w:color w:val="auto"/>
          <w:sz w:val="24"/>
          <w:szCs w:val="24"/>
        </w:rPr>
        <w:t>t</w:t>
      </w:r>
      <w:r w:rsidR="00793C35" w:rsidRPr="00E14393">
        <w:rPr>
          <w:rFonts w:ascii="Arial" w:hAnsi="Arial" w:cs="Arial"/>
          <w:color w:val="auto"/>
          <w:sz w:val="24"/>
          <w:szCs w:val="24"/>
        </w:rPr>
        <w:t xml:space="preserve"> on t</w:t>
      </w:r>
      <w:r w:rsidR="005700ED" w:rsidRPr="00E14393">
        <w:rPr>
          <w:rFonts w:ascii="Arial" w:hAnsi="Arial" w:cs="Arial"/>
          <w:color w:val="auto"/>
          <w:sz w:val="24"/>
          <w:szCs w:val="24"/>
        </w:rPr>
        <w:t>he</w:t>
      </w:r>
      <w:r w:rsidR="00793C35" w:rsidRPr="00E14393">
        <w:rPr>
          <w:rFonts w:ascii="Arial" w:hAnsi="Arial" w:cs="Arial"/>
          <w:color w:val="auto"/>
          <w:sz w:val="24"/>
          <w:szCs w:val="24"/>
        </w:rPr>
        <w:t xml:space="preserve"> balance </w:t>
      </w:r>
      <w:r w:rsidR="005700ED" w:rsidRPr="00E14393">
        <w:rPr>
          <w:rFonts w:ascii="Arial" w:hAnsi="Arial" w:cs="Arial"/>
          <w:color w:val="auto"/>
          <w:sz w:val="24"/>
          <w:szCs w:val="24"/>
        </w:rPr>
        <w:t>o</w:t>
      </w:r>
      <w:r w:rsidR="00793C35" w:rsidRPr="00E14393">
        <w:rPr>
          <w:rFonts w:ascii="Arial" w:hAnsi="Arial" w:cs="Arial"/>
          <w:color w:val="auto"/>
          <w:sz w:val="24"/>
          <w:szCs w:val="24"/>
        </w:rPr>
        <w:t>f probabilities.</w:t>
      </w:r>
    </w:p>
    <w:p w14:paraId="3926737E" w14:textId="23FF301B" w:rsidR="00BE09B0" w:rsidRPr="00E14393" w:rsidRDefault="00C52DA8" w:rsidP="00E14393">
      <w:pPr>
        <w:pStyle w:val="Style1"/>
        <w:rPr>
          <w:rFonts w:ascii="Arial" w:hAnsi="Arial" w:cs="Arial"/>
          <w:color w:val="auto"/>
          <w:sz w:val="24"/>
          <w:szCs w:val="24"/>
        </w:rPr>
      </w:pPr>
      <w:r w:rsidRPr="00E14393">
        <w:rPr>
          <w:rFonts w:ascii="Arial" w:hAnsi="Arial" w:cs="Arial"/>
          <w:color w:val="auto"/>
          <w:sz w:val="24"/>
          <w:szCs w:val="24"/>
        </w:rPr>
        <w:t>I</w:t>
      </w:r>
      <w:r w:rsidR="005700ED" w:rsidRPr="00E14393">
        <w:rPr>
          <w:rFonts w:ascii="Arial" w:hAnsi="Arial" w:cs="Arial"/>
          <w:color w:val="auto"/>
          <w:sz w:val="24"/>
          <w:szCs w:val="24"/>
        </w:rPr>
        <w:t xml:space="preserve"> consider</w:t>
      </w:r>
      <w:r w:rsidR="00AE3ABC" w:rsidRPr="00E14393">
        <w:rPr>
          <w:rFonts w:ascii="Arial" w:hAnsi="Arial" w:cs="Arial"/>
          <w:color w:val="auto"/>
          <w:sz w:val="24"/>
          <w:szCs w:val="24"/>
        </w:rPr>
        <w:t xml:space="preserve"> it likely that the used width was narrower in the early part of the twenty-year period. However,</w:t>
      </w:r>
      <w:r w:rsidR="00735195" w:rsidRPr="00E14393">
        <w:rPr>
          <w:rFonts w:ascii="Arial" w:hAnsi="Arial" w:cs="Arial"/>
          <w:color w:val="auto"/>
          <w:sz w:val="24"/>
          <w:szCs w:val="24"/>
        </w:rPr>
        <w:t xml:space="preserve"> </w:t>
      </w:r>
      <w:r w:rsidR="001915EA" w:rsidRPr="00E14393">
        <w:rPr>
          <w:rFonts w:ascii="Arial" w:hAnsi="Arial" w:cs="Arial"/>
          <w:color w:val="auto"/>
          <w:sz w:val="24"/>
          <w:szCs w:val="24"/>
        </w:rPr>
        <w:t>the throwing open of the width, and acc</w:t>
      </w:r>
      <w:r w:rsidR="005700ED" w:rsidRPr="00E14393">
        <w:rPr>
          <w:rFonts w:ascii="Arial" w:hAnsi="Arial" w:cs="Arial"/>
          <w:color w:val="auto"/>
          <w:sz w:val="24"/>
          <w:szCs w:val="24"/>
        </w:rPr>
        <w:t>e</w:t>
      </w:r>
      <w:r w:rsidR="002E5798" w:rsidRPr="00E14393">
        <w:rPr>
          <w:rFonts w:ascii="Arial" w:hAnsi="Arial" w:cs="Arial"/>
          <w:color w:val="auto"/>
          <w:sz w:val="24"/>
          <w:szCs w:val="24"/>
        </w:rPr>
        <w:t>p</w:t>
      </w:r>
      <w:r w:rsidR="005700ED" w:rsidRPr="00E14393">
        <w:rPr>
          <w:rFonts w:ascii="Arial" w:hAnsi="Arial" w:cs="Arial"/>
          <w:color w:val="auto"/>
          <w:sz w:val="24"/>
          <w:szCs w:val="24"/>
        </w:rPr>
        <w:t>t</w:t>
      </w:r>
      <w:r w:rsidR="002E5798" w:rsidRPr="00E14393">
        <w:rPr>
          <w:rFonts w:ascii="Arial" w:hAnsi="Arial" w:cs="Arial"/>
          <w:color w:val="auto"/>
          <w:sz w:val="24"/>
          <w:szCs w:val="24"/>
        </w:rPr>
        <w:t>ance of the public of that a</w:t>
      </w:r>
      <w:r w:rsidR="005700ED" w:rsidRPr="00E14393">
        <w:rPr>
          <w:rFonts w:ascii="Arial" w:hAnsi="Arial" w:cs="Arial"/>
          <w:color w:val="auto"/>
          <w:sz w:val="24"/>
          <w:szCs w:val="24"/>
        </w:rPr>
        <w:t>re</w:t>
      </w:r>
      <w:r w:rsidR="002E5798" w:rsidRPr="00E14393">
        <w:rPr>
          <w:rFonts w:ascii="Arial" w:hAnsi="Arial" w:cs="Arial"/>
          <w:color w:val="auto"/>
          <w:sz w:val="24"/>
          <w:szCs w:val="24"/>
        </w:rPr>
        <w:t>a, mean</w:t>
      </w:r>
      <w:r w:rsidR="005700ED" w:rsidRPr="00E14393">
        <w:rPr>
          <w:rFonts w:ascii="Arial" w:hAnsi="Arial" w:cs="Arial"/>
          <w:color w:val="auto"/>
          <w:sz w:val="24"/>
          <w:szCs w:val="24"/>
        </w:rPr>
        <w:t xml:space="preserve">s </w:t>
      </w:r>
      <w:r w:rsidR="002E5798" w:rsidRPr="00E14393">
        <w:rPr>
          <w:rFonts w:ascii="Arial" w:hAnsi="Arial" w:cs="Arial"/>
          <w:color w:val="auto"/>
          <w:sz w:val="24"/>
          <w:szCs w:val="24"/>
        </w:rPr>
        <w:t>tha</w:t>
      </w:r>
      <w:r w:rsidR="005700ED" w:rsidRPr="00E14393">
        <w:rPr>
          <w:rFonts w:ascii="Arial" w:hAnsi="Arial" w:cs="Arial"/>
          <w:color w:val="auto"/>
          <w:sz w:val="24"/>
          <w:szCs w:val="24"/>
        </w:rPr>
        <w:t xml:space="preserve">t </w:t>
      </w:r>
      <w:r w:rsidR="002E5798" w:rsidRPr="00E14393">
        <w:rPr>
          <w:rFonts w:ascii="Arial" w:hAnsi="Arial" w:cs="Arial"/>
          <w:color w:val="auto"/>
          <w:sz w:val="24"/>
          <w:szCs w:val="24"/>
        </w:rPr>
        <w:t>3 metres</w:t>
      </w:r>
      <w:r w:rsidR="005700ED" w:rsidRPr="00E14393">
        <w:rPr>
          <w:rFonts w:ascii="Arial" w:hAnsi="Arial" w:cs="Arial"/>
          <w:color w:val="auto"/>
          <w:sz w:val="24"/>
          <w:szCs w:val="24"/>
        </w:rPr>
        <w:t xml:space="preserve"> </w:t>
      </w:r>
      <w:r w:rsidR="00FD50E3" w:rsidRPr="00E14393">
        <w:rPr>
          <w:rFonts w:ascii="Arial" w:hAnsi="Arial" w:cs="Arial"/>
          <w:color w:val="auto"/>
          <w:sz w:val="24"/>
          <w:szCs w:val="24"/>
        </w:rPr>
        <w:t xml:space="preserve">is reasonably the width that </w:t>
      </w:r>
      <w:r w:rsidR="00876555" w:rsidRPr="00E14393">
        <w:rPr>
          <w:rFonts w:ascii="Arial" w:hAnsi="Arial" w:cs="Arial"/>
          <w:color w:val="auto"/>
          <w:sz w:val="24"/>
          <w:szCs w:val="24"/>
        </w:rPr>
        <w:t>wa</w:t>
      </w:r>
      <w:r w:rsidR="00FD50E3" w:rsidRPr="00E14393">
        <w:rPr>
          <w:rFonts w:ascii="Arial" w:hAnsi="Arial" w:cs="Arial"/>
          <w:color w:val="auto"/>
          <w:sz w:val="24"/>
          <w:szCs w:val="24"/>
        </w:rPr>
        <w:t>s dedicated</w:t>
      </w:r>
      <w:r w:rsidR="00360AA7" w:rsidRPr="00E14393">
        <w:rPr>
          <w:rFonts w:ascii="Arial" w:hAnsi="Arial" w:cs="Arial"/>
          <w:color w:val="auto"/>
          <w:sz w:val="24"/>
          <w:szCs w:val="24"/>
        </w:rPr>
        <w:t xml:space="preserve"> in the period from 2009</w:t>
      </w:r>
      <w:r w:rsidR="00FD50E3" w:rsidRPr="00E14393">
        <w:rPr>
          <w:rFonts w:ascii="Arial" w:hAnsi="Arial" w:cs="Arial"/>
          <w:color w:val="auto"/>
          <w:sz w:val="24"/>
          <w:szCs w:val="24"/>
        </w:rPr>
        <w:t>.</w:t>
      </w:r>
      <w:r w:rsidR="00360AA7" w:rsidRPr="00E14393">
        <w:rPr>
          <w:rFonts w:ascii="Arial" w:hAnsi="Arial" w:cs="Arial"/>
          <w:color w:val="auto"/>
          <w:sz w:val="24"/>
          <w:szCs w:val="24"/>
        </w:rPr>
        <w:t xml:space="preserve"> </w:t>
      </w:r>
      <w:r w:rsidR="00AE3ABC" w:rsidRPr="00E14393">
        <w:rPr>
          <w:rFonts w:ascii="Arial" w:hAnsi="Arial" w:cs="Arial"/>
          <w:color w:val="auto"/>
          <w:sz w:val="24"/>
          <w:szCs w:val="24"/>
        </w:rPr>
        <w:t>On the balance of probabilities I consider that this is that width that should be recorde</w:t>
      </w:r>
      <w:r w:rsidR="00AA6142" w:rsidRPr="00E14393">
        <w:rPr>
          <w:rFonts w:ascii="Arial" w:hAnsi="Arial" w:cs="Arial"/>
          <w:color w:val="auto"/>
          <w:sz w:val="24"/>
          <w:szCs w:val="24"/>
        </w:rPr>
        <w:t>d.</w:t>
      </w:r>
      <w:r w:rsidR="00FD50E3" w:rsidRPr="00E14393">
        <w:rPr>
          <w:rFonts w:ascii="Arial" w:hAnsi="Arial" w:cs="Arial"/>
          <w:color w:val="auto"/>
          <w:sz w:val="24"/>
          <w:szCs w:val="24"/>
        </w:rPr>
        <w:t xml:space="preserve">  </w:t>
      </w:r>
      <w:r w:rsidR="005700ED" w:rsidRPr="00E14393">
        <w:rPr>
          <w:rFonts w:ascii="Arial" w:hAnsi="Arial" w:cs="Arial"/>
          <w:color w:val="auto"/>
          <w:sz w:val="24"/>
          <w:szCs w:val="24"/>
        </w:rPr>
        <w:t xml:space="preserve"> </w:t>
      </w:r>
      <w:r w:rsidR="0059303A" w:rsidRPr="00E14393">
        <w:rPr>
          <w:rFonts w:ascii="Arial" w:hAnsi="Arial" w:cs="Arial"/>
          <w:color w:val="auto"/>
          <w:sz w:val="24"/>
          <w:szCs w:val="24"/>
        </w:rPr>
        <w:t xml:space="preserve"> </w:t>
      </w:r>
    </w:p>
    <w:p w14:paraId="142C1C6E" w14:textId="09F3C540" w:rsidR="005801AE" w:rsidRPr="00E14393" w:rsidRDefault="005801AE" w:rsidP="00E14393">
      <w:pPr>
        <w:pStyle w:val="Style1"/>
        <w:numPr>
          <w:ilvl w:val="0"/>
          <w:numId w:val="0"/>
        </w:numPr>
        <w:ind w:left="432" w:hanging="432"/>
        <w:rPr>
          <w:rFonts w:ascii="Arial" w:hAnsi="Arial" w:cs="Arial"/>
          <w:i/>
          <w:iCs/>
          <w:sz w:val="24"/>
          <w:szCs w:val="24"/>
        </w:rPr>
      </w:pPr>
      <w:r w:rsidRPr="00E14393">
        <w:rPr>
          <w:rFonts w:ascii="Arial" w:hAnsi="Arial" w:cs="Arial"/>
          <w:i/>
          <w:iCs/>
          <w:sz w:val="24"/>
          <w:szCs w:val="24"/>
        </w:rPr>
        <w:t xml:space="preserve">Intention to dedicate a public right of way </w:t>
      </w:r>
    </w:p>
    <w:p w14:paraId="4BF8CF65" w14:textId="3CB849E3" w:rsidR="00A0646E" w:rsidRPr="00E14393" w:rsidRDefault="00AA2D0C" w:rsidP="00E14393">
      <w:pPr>
        <w:pStyle w:val="Style1"/>
        <w:rPr>
          <w:rFonts w:ascii="Arial" w:hAnsi="Arial" w:cs="Arial"/>
          <w:color w:val="auto"/>
          <w:sz w:val="24"/>
          <w:szCs w:val="24"/>
        </w:rPr>
      </w:pPr>
      <w:r w:rsidRPr="00E14393">
        <w:rPr>
          <w:rFonts w:ascii="Arial" w:hAnsi="Arial" w:cs="Arial"/>
          <w:color w:val="auto"/>
          <w:sz w:val="24"/>
          <w:szCs w:val="24"/>
        </w:rPr>
        <w:t>T</w:t>
      </w:r>
      <w:r w:rsidR="007E6AB4" w:rsidRPr="00E14393">
        <w:rPr>
          <w:rFonts w:ascii="Arial" w:hAnsi="Arial" w:cs="Arial"/>
          <w:color w:val="auto"/>
          <w:sz w:val="24"/>
          <w:szCs w:val="24"/>
        </w:rPr>
        <w:t>he question o</w:t>
      </w:r>
      <w:r w:rsidR="004E64D6" w:rsidRPr="00E14393">
        <w:rPr>
          <w:rFonts w:ascii="Arial" w:hAnsi="Arial" w:cs="Arial"/>
          <w:color w:val="auto"/>
          <w:sz w:val="24"/>
          <w:szCs w:val="24"/>
        </w:rPr>
        <w:t xml:space="preserve">f whether “there is sufficient evidence that there was no intention during that period to dedicate </w:t>
      </w:r>
      <w:r w:rsidR="002C6B17" w:rsidRPr="00E14393">
        <w:rPr>
          <w:rFonts w:ascii="Arial" w:hAnsi="Arial" w:cs="Arial"/>
          <w:color w:val="auto"/>
          <w:sz w:val="24"/>
          <w:szCs w:val="24"/>
        </w:rPr>
        <w:t>[a r</w:t>
      </w:r>
      <w:r w:rsidR="004E64D6" w:rsidRPr="00E14393">
        <w:rPr>
          <w:rFonts w:ascii="Arial" w:hAnsi="Arial" w:cs="Arial"/>
          <w:color w:val="auto"/>
          <w:sz w:val="24"/>
          <w:szCs w:val="24"/>
        </w:rPr>
        <w:t>i</w:t>
      </w:r>
      <w:r w:rsidR="002C6B17" w:rsidRPr="00E14393">
        <w:rPr>
          <w:rFonts w:ascii="Arial" w:hAnsi="Arial" w:cs="Arial"/>
          <w:color w:val="auto"/>
          <w:sz w:val="24"/>
          <w:szCs w:val="24"/>
        </w:rPr>
        <w:t>gh</w:t>
      </w:r>
      <w:r w:rsidR="004E64D6" w:rsidRPr="00E14393">
        <w:rPr>
          <w:rFonts w:ascii="Arial" w:hAnsi="Arial" w:cs="Arial"/>
          <w:color w:val="auto"/>
          <w:sz w:val="24"/>
          <w:szCs w:val="24"/>
        </w:rPr>
        <w:t>t</w:t>
      </w:r>
      <w:r w:rsidR="002C6B17" w:rsidRPr="00E14393">
        <w:rPr>
          <w:rFonts w:ascii="Arial" w:hAnsi="Arial" w:cs="Arial"/>
          <w:color w:val="auto"/>
          <w:sz w:val="24"/>
          <w:szCs w:val="24"/>
        </w:rPr>
        <w:t xml:space="preserve"> of way]</w:t>
      </w:r>
      <w:r w:rsidR="004E64D6" w:rsidRPr="00E14393">
        <w:rPr>
          <w:rFonts w:ascii="Arial" w:hAnsi="Arial" w:cs="Arial"/>
          <w:color w:val="auto"/>
          <w:sz w:val="24"/>
          <w:szCs w:val="24"/>
        </w:rPr>
        <w:t>”</w:t>
      </w:r>
      <w:r w:rsidR="007E6AB4" w:rsidRPr="00E14393">
        <w:rPr>
          <w:rFonts w:ascii="Arial" w:hAnsi="Arial" w:cs="Arial"/>
          <w:color w:val="auto"/>
          <w:sz w:val="24"/>
          <w:szCs w:val="24"/>
        </w:rPr>
        <w:t xml:space="preserve"> (section 31</w:t>
      </w:r>
      <w:r w:rsidR="002C6B17" w:rsidRPr="00E14393">
        <w:rPr>
          <w:rFonts w:ascii="Arial" w:hAnsi="Arial" w:cs="Arial"/>
          <w:color w:val="auto"/>
          <w:sz w:val="24"/>
          <w:szCs w:val="24"/>
        </w:rPr>
        <w:t>(1) 1980 Act)</w:t>
      </w:r>
      <w:r w:rsidR="007E6AB4" w:rsidRPr="00E14393">
        <w:rPr>
          <w:rFonts w:ascii="Arial" w:hAnsi="Arial" w:cs="Arial"/>
          <w:color w:val="auto"/>
          <w:sz w:val="24"/>
          <w:szCs w:val="24"/>
        </w:rPr>
        <w:t xml:space="preserve"> </w:t>
      </w:r>
      <w:r w:rsidR="00B300DB" w:rsidRPr="00E14393">
        <w:rPr>
          <w:rFonts w:ascii="Arial" w:hAnsi="Arial" w:cs="Arial"/>
          <w:color w:val="auto"/>
          <w:sz w:val="24"/>
          <w:szCs w:val="24"/>
        </w:rPr>
        <w:t>does no</w:t>
      </w:r>
      <w:r w:rsidR="004E64D6" w:rsidRPr="00E14393">
        <w:rPr>
          <w:rFonts w:ascii="Arial" w:hAnsi="Arial" w:cs="Arial"/>
          <w:color w:val="auto"/>
          <w:sz w:val="24"/>
          <w:szCs w:val="24"/>
        </w:rPr>
        <w:t>t s</w:t>
      </w:r>
      <w:r w:rsidR="00B300DB" w:rsidRPr="00E14393">
        <w:rPr>
          <w:rFonts w:ascii="Arial" w:hAnsi="Arial" w:cs="Arial"/>
          <w:color w:val="auto"/>
          <w:sz w:val="24"/>
          <w:szCs w:val="24"/>
        </w:rPr>
        <w:t>imply r</w:t>
      </w:r>
      <w:r w:rsidR="004E64D6" w:rsidRPr="00E14393">
        <w:rPr>
          <w:rFonts w:ascii="Arial" w:hAnsi="Arial" w:cs="Arial"/>
          <w:color w:val="auto"/>
          <w:sz w:val="24"/>
          <w:szCs w:val="24"/>
        </w:rPr>
        <w:t>el</w:t>
      </w:r>
      <w:r w:rsidR="00B300DB" w:rsidRPr="00E14393">
        <w:rPr>
          <w:rFonts w:ascii="Arial" w:hAnsi="Arial" w:cs="Arial"/>
          <w:color w:val="auto"/>
          <w:sz w:val="24"/>
          <w:szCs w:val="24"/>
        </w:rPr>
        <w:t xml:space="preserve">y </w:t>
      </w:r>
      <w:r w:rsidR="004E64D6" w:rsidRPr="00E14393">
        <w:rPr>
          <w:rFonts w:ascii="Arial" w:hAnsi="Arial" w:cs="Arial"/>
          <w:color w:val="auto"/>
          <w:sz w:val="24"/>
          <w:szCs w:val="24"/>
        </w:rPr>
        <w:t>on a landowner’s subjective intention</w:t>
      </w:r>
      <w:r w:rsidR="00BD633F" w:rsidRPr="00E14393">
        <w:rPr>
          <w:rFonts w:ascii="Arial" w:hAnsi="Arial" w:cs="Arial"/>
          <w:color w:val="auto"/>
          <w:sz w:val="24"/>
          <w:szCs w:val="24"/>
        </w:rPr>
        <w:t>, which it w</w:t>
      </w:r>
      <w:r w:rsidR="004E64D6" w:rsidRPr="00E14393">
        <w:rPr>
          <w:rFonts w:ascii="Arial" w:hAnsi="Arial" w:cs="Arial"/>
          <w:color w:val="auto"/>
          <w:sz w:val="24"/>
          <w:szCs w:val="24"/>
        </w:rPr>
        <w:t>a</w:t>
      </w:r>
      <w:r w:rsidR="00BD633F" w:rsidRPr="00E14393">
        <w:rPr>
          <w:rFonts w:ascii="Arial" w:hAnsi="Arial" w:cs="Arial"/>
          <w:color w:val="auto"/>
          <w:sz w:val="24"/>
          <w:szCs w:val="24"/>
        </w:rPr>
        <w:t>s suggeste</w:t>
      </w:r>
      <w:r w:rsidR="004E64D6" w:rsidRPr="00E14393">
        <w:rPr>
          <w:rFonts w:ascii="Arial" w:hAnsi="Arial" w:cs="Arial"/>
          <w:color w:val="auto"/>
          <w:sz w:val="24"/>
          <w:szCs w:val="24"/>
        </w:rPr>
        <w:t xml:space="preserve">d </w:t>
      </w:r>
      <w:r w:rsidR="00BD633F" w:rsidRPr="00E14393">
        <w:rPr>
          <w:rFonts w:ascii="Arial" w:hAnsi="Arial" w:cs="Arial"/>
          <w:color w:val="auto"/>
          <w:sz w:val="24"/>
          <w:szCs w:val="24"/>
        </w:rPr>
        <w:t xml:space="preserve">was </w:t>
      </w:r>
      <w:r w:rsidR="00A0646E" w:rsidRPr="00E14393">
        <w:rPr>
          <w:rFonts w:ascii="Arial" w:hAnsi="Arial" w:cs="Arial"/>
          <w:color w:val="auto"/>
          <w:sz w:val="24"/>
          <w:szCs w:val="24"/>
        </w:rPr>
        <w:t xml:space="preserve">supported by the Court of Appeal’s decision in </w:t>
      </w:r>
      <w:r w:rsidR="00A0646E" w:rsidRPr="00E14393">
        <w:rPr>
          <w:rFonts w:ascii="Arial" w:hAnsi="Arial" w:cs="Arial"/>
          <w:i/>
          <w:iCs/>
          <w:color w:val="auto"/>
          <w:sz w:val="24"/>
          <w:szCs w:val="24"/>
        </w:rPr>
        <w:t>R (Godmanchester Town Council) v Secretary of State for the Environment, Food and Rural Affairs [2005] EWCA Civ 1597</w:t>
      </w:r>
      <w:r w:rsidR="00A0646E" w:rsidRPr="00E14393">
        <w:rPr>
          <w:rFonts w:ascii="Arial" w:hAnsi="Arial" w:cs="Arial"/>
          <w:color w:val="auto"/>
          <w:sz w:val="24"/>
          <w:szCs w:val="24"/>
        </w:rPr>
        <w:t xml:space="preserve">. </w:t>
      </w:r>
      <w:r w:rsidR="00041666" w:rsidRPr="00E14393">
        <w:rPr>
          <w:rFonts w:ascii="Arial" w:hAnsi="Arial" w:cs="Arial"/>
          <w:color w:val="auto"/>
          <w:sz w:val="24"/>
          <w:szCs w:val="24"/>
        </w:rPr>
        <w:t xml:space="preserve">This was </w:t>
      </w:r>
      <w:r w:rsidR="00A0646E" w:rsidRPr="00E14393">
        <w:rPr>
          <w:rFonts w:ascii="Arial" w:hAnsi="Arial" w:cs="Arial"/>
          <w:color w:val="auto"/>
          <w:sz w:val="24"/>
          <w:szCs w:val="24"/>
        </w:rPr>
        <w:t>appealed (</w:t>
      </w:r>
      <w:r w:rsidR="00A0646E" w:rsidRPr="00E14393">
        <w:rPr>
          <w:rFonts w:ascii="Arial" w:hAnsi="Arial" w:cs="Arial"/>
          <w:i/>
          <w:iCs/>
          <w:color w:val="auto"/>
          <w:sz w:val="24"/>
          <w:szCs w:val="24"/>
        </w:rPr>
        <w:t>[2007] UKHL 28</w:t>
      </w:r>
      <w:r w:rsidR="00A0646E" w:rsidRPr="00E14393">
        <w:rPr>
          <w:rFonts w:ascii="Arial" w:hAnsi="Arial" w:cs="Arial"/>
          <w:color w:val="auto"/>
          <w:sz w:val="24"/>
          <w:szCs w:val="24"/>
        </w:rPr>
        <w:t>) and the House of Lords confirmed that there can only be “sufficient evidence” that a landowner had no intention to dedicate a path as a public way if the</w:t>
      </w:r>
      <w:r w:rsidR="00662FC0">
        <w:rPr>
          <w:rFonts w:ascii="Arial" w:hAnsi="Arial" w:cs="Arial"/>
          <w:color w:val="auto"/>
          <w:sz w:val="24"/>
          <w:szCs w:val="24"/>
        </w:rPr>
        <w:t xml:space="preserve">re were </w:t>
      </w:r>
      <w:r w:rsidR="00A0646E" w:rsidRPr="00E14393">
        <w:rPr>
          <w:rFonts w:ascii="Arial" w:hAnsi="Arial" w:cs="Arial"/>
          <w:color w:val="auto"/>
          <w:sz w:val="24"/>
          <w:szCs w:val="24"/>
        </w:rPr>
        <w:t>overt acts s</w:t>
      </w:r>
      <w:r w:rsidR="00662FC0">
        <w:rPr>
          <w:rFonts w:ascii="Arial" w:hAnsi="Arial" w:cs="Arial"/>
          <w:color w:val="auto"/>
          <w:sz w:val="24"/>
          <w:szCs w:val="24"/>
        </w:rPr>
        <w:t>uch</w:t>
      </w:r>
      <w:r w:rsidR="00A0646E" w:rsidRPr="00E14393">
        <w:rPr>
          <w:rFonts w:ascii="Arial" w:hAnsi="Arial" w:cs="Arial"/>
          <w:color w:val="auto"/>
          <w:sz w:val="24"/>
          <w:szCs w:val="24"/>
        </w:rPr>
        <w:t xml:space="preserve"> that the relevant audience, namely the users of the way, would reasonably have understood the landowner’s intention. Effectively this confirmed Lord Denning’s statement of the principle from the earlier case of </w:t>
      </w:r>
      <w:r w:rsidR="00A0646E" w:rsidRPr="00E14393">
        <w:rPr>
          <w:rFonts w:ascii="Arial" w:hAnsi="Arial" w:cs="Arial"/>
          <w:i/>
          <w:iCs/>
          <w:color w:val="auto"/>
          <w:sz w:val="24"/>
          <w:szCs w:val="24"/>
        </w:rPr>
        <w:t>Fairey v Southampton CC [1956] 2 QB 439</w:t>
      </w:r>
      <w:r w:rsidR="00A0646E" w:rsidRPr="00E14393">
        <w:rPr>
          <w:rFonts w:ascii="Arial" w:hAnsi="Arial" w:cs="Arial"/>
          <w:color w:val="auto"/>
          <w:sz w:val="24"/>
          <w:szCs w:val="24"/>
        </w:rPr>
        <w:t xml:space="preserve">: </w:t>
      </w:r>
    </w:p>
    <w:p w14:paraId="2339444A" w14:textId="66F962C1" w:rsidR="00A0646E" w:rsidRPr="00E14393" w:rsidRDefault="00A0646E" w:rsidP="00E14393">
      <w:pPr>
        <w:pStyle w:val="Style1"/>
        <w:numPr>
          <w:ilvl w:val="0"/>
          <w:numId w:val="0"/>
        </w:numPr>
        <w:ind w:left="720"/>
        <w:rPr>
          <w:rFonts w:ascii="Arial" w:hAnsi="Arial" w:cs="Arial"/>
          <w:i/>
          <w:iCs/>
          <w:color w:val="auto"/>
          <w:sz w:val="24"/>
          <w:szCs w:val="24"/>
        </w:rPr>
      </w:pPr>
      <w:r w:rsidRPr="00E14393">
        <w:rPr>
          <w:rFonts w:ascii="Arial" w:hAnsi="Arial" w:cs="Arial"/>
          <w:i/>
          <w:iCs/>
          <w:color w:val="auto"/>
          <w:sz w:val="24"/>
          <w:szCs w:val="24"/>
        </w:rPr>
        <w:t>“In my opinion a landowner cannot escape the effect of 20 years prescription by saying that locked in his own mind, he had no intention to dedicate it</w:t>
      </w:r>
      <w:r w:rsidR="00462F36" w:rsidRPr="00E14393">
        <w:rPr>
          <w:rFonts w:ascii="Arial" w:hAnsi="Arial" w:cs="Arial"/>
          <w:i/>
          <w:iCs/>
          <w:color w:val="auto"/>
          <w:sz w:val="24"/>
          <w:szCs w:val="24"/>
        </w:rPr>
        <w:t>…</w:t>
      </w:r>
      <w:r w:rsidRPr="00E14393">
        <w:rPr>
          <w:rFonts w:ascii="Arial" w:hAnsi="Arial" w:cs="Arial"/>
          <w:i/>
          <w:iCs/>
          <w:color w:val="auto"/>
          <w:sz w:val="24"/>
          <w:szCs w:val="24"/>
        </w:rPr>
        <w:t>In order for there to be ‘sufficient evidence that there was no intention’ to dedicate the way, there must be</w:t>
      </w:r>
      <w:r w:rsidR="002B5304" w:rsidRPr="00E14393">
        <w:rPr>
          <w:rFonts w:ascii="Arial" w:hAnsi="Arial" w:cs="Arial"/>
          <w:i/>
          <w:iCs/>
          <w:color w:val="auto"/>
          <w:sz w:val="24"/>
          <w:szCs w:val="24"/>
        </w:rPr>
        <w:t xml:space="preserve"> </w:t>
      </w:r>
      <w:r w:rsidRPr="00E14393">
        <w:rPr>
          <w:rFonts w:ascii="Arial" w:hAnsi="Arial" w:cs="Arial"/>
          <w:i/>
          <w:iCs/>
          <w:color w:val="auto"/>
          <w:sz w:val="24"/>
          <w:szCs w:val="24"/>
        </w:rPr>
        <w:t>evidence of some overt acts on the pa</w:t>
      </w:r>
      <w:r w:rsidR="002B5304" w:rsidRPr="00E14393">
        <w:rPr>
          <w:rFonts w:ascii="Arial" w:hAnsi="Arial" w:cs="Arial"/>
          <w:i/>
          <w:iCs/>
          <w:color w:val="auto"/>
          <w:sz w:val="24"/>
          <w:szCs w:val="24"/>
        </w:rPr>
        <w:t>r</w:t>
      </w:r>
      <w:r w:rsidRPr="00E14393">
        <w:rPr>
          <w:rFonts w:ascii="Arial" w:hAnsi="Arial" w:cs="Arial"/>
          <w:i/>
          <w:iCs/>
          <w:color w:val="auto"/>
          <w:sz w:val="24"/>
          <w:szCs w:val="24"/>
        </w:rPr>
        <w:t xml:space="preserve">t of the landowner such as show the public at large – the public who use the path, in this case the villagers – that he had no intention to dedicate. He must, in Lord Blackburn’s words, take steps to disabuse those persons of any belief that there was a public rights: see Mann v Brodie…” </w:t>
      </w:r>
    </w:p>
    <w:p w14:paraId="19D4D54F" w14:textId="1E574261" w:rsidR="004F359E" w:rsidRPr="00E14393" w:rsidRDefault="004F359E" w:rsidP="00E14393">
      <w:pPr>
        <w:pStyle w:val="Style1"/>
        <w:rPr>
          <w:rFonts w:ascii="Arial" w:hAnsi="Arial" w:cs="Arial"/>
          <w:color w:val="auto"/>
          <w:sz w:val="24"/>
          <w:szCs w:val="24"/>
        </w:rPr>
      </w:pPr>
      <w:r w:rsidRPr="00E14393">
        <w:rPr>
          <w:rFonts w:ascii="Arial" w:hAnsi="Arial" w:cs="Arial"/>
          <w:color w:val="auto"/>
          <w:sz w:val="24"/>
          <w:szCs w:val="24"/>
        </w:rPr>
        <w:t>I</w:t>
      </w:r>
      <w:r w:rsidR="00BD655F" w:rsidRPr="00E14393">
        <w:rPr>
          <w:rFonts w:ascii="Arial" w:hAnsi="Arial" w:cs="Arial"/>
          <w:color w:val="auto"/>
          <w:sz w:val="24"/>
          <w:szCs w:val="24"/>
        </w:rPr>
        <w:t>t</w:t>
      </w:r>
      <w:r w:rsidR="00BD655F" w:rsidRPr="00E14393">
        <w:rPr>
          <w:rFonts w:ascii="Arial" w:hAnsi="Arial" w:cs="Arial"/>
          <w:sz w:val="24"/>
          <w:szCs w:val="24"/>
        </w:rPr>
        <w:t xml:space="preserve"> </w:t>
      </w:r>
      <w:r w:rsidRPr="00E14393">
        <w:rPr>
          <w:rFonts w:ascii="Arial" w:hAnsi="Arial" w:cs="Arial"/>
          <w:sz w:val="24"/>
          <w:szCs w:val="24"/>
        </w:rPr>
        <w:t>wa</w:t>
      </w:r>
      <w:r w:rsidR="00BD655F" w:rsidRPr="00E14393">
        <w:rPr>
          <w:rFonts w:ascii="Arial" w:hAnsi="Arial" w:cs="Arial"/>
          <w:sz w:val="24"/>
          <w:szCs w:val="24"/>
        </w:rPr>
        <w:t>s</w:t>
      </w:r>
      <w:r w:rsidRPr="00E14393">
        <w:rPr>
          <w:rFonts w:ascii="Arial" w:hAnsi="Arial" w:cs="Arial"/>
          <w:sz w:val="24"/>
          <w:szCs w:val="24"/>
        </w:rPr>
        <w:t xml:space="preserve"> a</w:t>
      </w:r>
      <w:r w:rsidR="00BD655F" w:rsidRPr="00E14393">
        <w:rPr>
          <w:rFonts w:ascii="Arial" w:hAnsi="Arial" w:cs="Arial"/>
          <w:sz w:val="24"/>
          <w:szCs w:val="24"/>
        </w:rPr>
        <w:t>r</w:t>
      </w:r>
      <w:r w:rsidRPr="00E14393">
        <w:rPr>
          <w:rFonts w:ascii="Arial" w:hAnsi="Arial" w:cs="Arial"/>
          <w:sz w:val="24"/>
          <w:szCs w:val="24"/>
        </w:rPr>
        <w:t>gued t</w:t>
      </w:r>
      <w:r w:rsidR="00BD655F" w:rsidRPr="00E14393">
        <w:rPr>
          <w:rFonts w:ascii="Arial" w:hAnsi="Arial" w:cs="Arial"/>
          <w:sz w:val="24"/>
          <w:szCs w:val="24"/>
        </w:rPr>
        <w:t xml:space="preserve">hat </w:t>
      </w:r>
      <w:r w:rsidRPr="00E14393">
        <w:rPr>
          <w:rFonts w:ascii="Arial" w:hAnsi="Arial" w:cs="Arial"/>
          <w:sz w:val="24"/>
          <w:szCs w:val="24"/>
        </w:rPr>
        <w:t xml:space="preserve">the </w:t>
      </w:r>
      <w:r w:rsidR="00BD655F" w:rsidRPr="00E14393">
        <w:rPr>
          <w:rFonts w:ascii="Arial" w:hAnsi="Arial" w:cs="Arial"/>
          <w:sz w:val="24"/>
          <w:szCs w:val="24"/>
        </w:rPr>
        <w:t>clos</w:t>
      </w:r>
      <w:r w:rsidRPr="00E14393">
        <w:rPr>
          <w:rFonts w:ascii="Arial" w:hAnsi="Arial" w:cs="Arial"/>
          <w:sz w:val="24"/>
          <w:szCs w:val="24"/>
        </w:rPr>
        <w:t>ur</w:t>
      </w:r>
      <w:r w:rsidR="00BD655F" w:rsidRPr="00E14393">
        <w:rPr>
          <w:rFonts w:ascii="Arial" w:hAnsi="Arial" w:cs="Arial"/>
          <w:sz w:val="24"/>
          <w:szCs w:val="24"/>
        </w:rPr>
        <w:t>e</w:t>
      </w:r>
      <w:r w:rsidRPr="00E14393">
        <w:rPr>
          <w:rFonts w:ascii="Arial" w:hAnsi="Arial" w:cs="Arial"/>
          <w:sz w:val="24"/>
          <w:szCs w:val="24"/>
        </w:rPr>
        <w:t xml:space="preserve"> of </w:t>
      </w:r>
      <w:r w:rsidR="00BD655F" w:rsidRPr="00E14393">
        <w:rPr>
          <w:rFonts w:ascii="Arial" w:hAnsi="Arial" w:cs="Arial"/>
          <w:sz w:val="24"/>
          <w:szCs w:val="24"/>
        </w:rPr>
        <w:t>the route acknowledge</w:t>
      </w:r>
      <w:r w:rsidR="001D056E" w:rsidRPr="00E14393">
        <w:rPr>
          <w:rFonts w:ascii="Arial" w:hAnsi="Arial" w:cs="Arial"/>
          <w:sz w:val="24"/>
          <w:szCs w:val="24"/>
        </w:rPr>
        <w:t>d</w:t>
      </w:r>
      <w:r w:rsidR="00BD655F" w:rsidRPr="00E14393">
        <w:rPr>
          <w:rFonts w:ascii="Arial" w:hAnsi="Arial" w:cs="Arial"/>
          <w:sz w:val="24"/>
          <w:szCs w:val="24"/>
        </w:rPr>
        <w:t xml:space="preserve"> t</w:t>
      </w:r>
      <w:r w:rsidR="00620CFF">
        <w:rPr>
          <w:rFonts w:ascii="Arial" w:hAnsi="Arial" w:cs="Arial"/>
          <w:sz w:val="24"/>
          <w:szCs w:val="24"/>
        </w:rPr>
        <w:t>r</w:t>
      </w:r>
      <w:r w:rsidR="00BD655F" w:rsidRPr="00E14393">
        <w:rPr>
          <w:rFonts w:ascii="Arial" w:hAnsi="Arial" w:cs="Arial"/>
          <w:sz w:val="24"/>
          <w:szCs w:val="24"/>
        </w:rPr>
        <w:t xml:space="preserve">espass </w:t>
      </w:r>
      <w:r w:rsidR="001D056E" w:rsidRPr="00E14393">
        <w:rPr>
          <w:rFonts w:ascii="Arial" w:hAnsi="Arial" w:cs="Arial"/>
          <w:sz w:val="24"/>
          <w:szCs w:val="24"/>
        </w:rPr>
        <w:t xml:space="preserve">and this would have </w:t>
      </w:r>
      <w:r w:rsidR="00BD655F" w:rsidRPr="00E14393">
        <w:rPr>
          <w:rFonts w:ascii="Arial" w:hAnsi="Arial" w:cs="Arial"/>
          <w:sz w:val="24"/>
          <w:szCs w:val="24"/>
        </w:rPr>
        <w:t>been</w:t>
      </w:r>
      <w:r w:rsidR="001D056E" w:rsidRPr="00E14393">
        <w:rPr>
          <w:rFonts w:ascii="Arial" w:hAnsi="Arial" w:cs="Arial"/>
          <w:sz w:val="24"/>
          <w:szCs w:val="24"/>
        </w:rPr>
        <w:t xml:space="preserve"> </w:t>
      </w:r>
      <w:r w:rsidR="00BD655F" w:rsidRPr="00E14393">
        <w:rPr>
          <w:rFonts w:ascii="Arial" w:hAnsi="Arial" w:cs="Arial"/>
          <w:sz w:val="24"/>
          <w:szCs w:val="24"/>
        </w:rPr>
        <w:t>made public</w:t>
      </w:r>
      <w:r w:rsidR="001D056E" w:rsidRPr="00E14393">
        <w:rPr>
          <w:rFonts w:ascii="Arial" w:hAnsi="Arial" w:cs="Arial"/>
          <w:sz w:val="24"/>
          <w:szCs w:val="24"/>
        </w:rPr>
        <w:t xml:space="preserve"> through the f</w:t>
      </w:r>
      <w:r w:rsidR="00BD655F" w:rsidRPr="00E14393">
        <w:rPr>
          <w:rFonts w:ascii="Arial" w:hAnsi="Arial" w:cs="Arial"/>
          <w:sz w:val="24"/>
          <w:szCs w:val="24"/>
        </w:rPr>
        <w:t>ormal</w:t>
      </w:r>
      <w:r w:rsidR="001D056E" w:rsidRPr="00E14393">
        <w:rPr>
          <w:rFonts w:ascii="Arial" w:hAnsi="Arial" w:cs="Arial"/>
          <w:sz w:val="24"/>
          <w:szCs w:val="24"/>
        </w:rPr>
        <w:t xml:space="preserve"> </w:t>
      </w:r>
      <w:r w:rsidR="00BD655F" w:rsidRPr="00E14393">
        <w:rPr>
          <w:rFonts w:ascii="Arial" w:hAnsi="Arial" w:cs="Arial"/>
          <w:sz w:val="24"/>
          <w:szCs w:val="24"/>
        </w:rPr>
        <w:t xml:space="preserve">issuing of </w:t>
      </w:r>
      <w:r w:rsidR="001D056E" w:rsidRPr="00E14393">
        <w:rPr>
          <w:rFonts w:ascii="Arial" w:hAnsi="Arial" w:cs="Arial"/>
          <w:sz w:val="24"/>
          <w:szCs w:val="24"/>
        </w:rPr>
        <w:t>th</w:t>
      </w:r>
      <w:r w:rsidR="00BD655F" w:rsidRPr="00E14393">
        <w:rPr>
          <w:rFonts w:ascii="Arial" w:hAnsi="Arial" w:cs="Arial"/>
          <w:sz w:val="24"/>
          <w:szCs w:val="24"/>
        </w:rPr>
        <w:t>e</w:t>
      </w:r>
      <w:r w:rsidR="00EC13DA" w:rsidRPr="00E14393">
        <w:rPr>
          <w:rFonts w:ascii="Arial" w:hAnsi="Arial" w:cs="Arial"/>
          <w:sz w:val="24"/>
          <w:szCs w:val="24"/>
        </w:rPr>
        <w:t xml:space="preserve"> temporary </w:t>
      </w:r>
      <w:r w:rsidR="00BD655F" w:rsidRPr="00E14393">
        <w:rPr>
          <w:rFonts w:ascii="Arial" w:hAnsi="Arial" w:cs="Arial"/>
          <w:sz w:val="24"/>
          <w:szCs w:val="24"/>
        </w:rPr>
        <w:t>closure</w:t>
      </w:r>
      <w:r w:rsidR="00ED2DDD">
        <w:rPr>
          <w:rFonts w:ascii="Arial" w:hAnsi="Arial" w:cs="Arial"/>
          <w:sz w:val="24"/>
          <w:szCs w:val="24"/>
        </w:rPr>
        <w:t xml:space="preserve"> and then the closing of the</w:t>
      </w:r>
      <w:r w:rsidR="00EC13DA" w:rsidRPr="00E14393">
        <w:rPr>
          <w:rFonts w:ascii="Arial" w:hAnsi="Arial" w:cs="Arial"/>
          <w:sz w:val="24"/>
          <w:szCs w:val="24"/>
        </w:rPr>
        <w:t xml:space="preserve"> </w:t>
      </w:r>
      <w:r w:rsidR="00611E84" w:rsidRPr="00E14393">
        <w:rPr>
          <w:rFonts w:ascii="Arial" w:hAnsi="Arial" w:cs="Arial"/>
          <w:sz w:val="24"/>
          <w:szCs w:val="24"/>
        </w:rPr>
        <w:t>race</w:t>
      </w:r>
      <w:r w:rsidR="00C27BFC" w:rsidRPr="00E14393">
        <w:rPr>
          <w:rFonts w:ascii="Arial" w:hAnsi="Arial" w:cs="Arial"/>
          <w:sz w:val="24"/>
          <w:szCs w:val="24"/>
        </w:rPr>
        <w:t xml:space="preserve">. I am satisfied that these matters </w:t>
      </w:r>
      <w:r w:rsidR="00BD655F" w:rsidRPr="00E14393">
        <w:rPr>
          <w:rFonts w:ascii="Arial" w:hAnsi="Arial" w:cs="Arial"/>
          <w:sz w:val="24"/>
          <w:szCs w:val="24"/>
        </w:rPr>
        <w:t>we</w:t>
      </w:r>
      <w:r w:rsidR="000C4834" w:rsidRPr="00E14393">
        <w:rPr>
          <w:rFonts w:ascii="Arial" w:hAnsi="Arial" w:cs="Arial"/>
          <w:sz w:val="24"/>
          <w:szCs w:val="24"/>
        </w:rPr>
        <w:t>re the process which led to the bringing int</w:t>
      </w:r>
      <w:r w:rsidR="00BD655F" w:rsidRPr="00E14393">
        <w:rPr>
          <w:rFonts w:ascii="Arial" w:hAnsi="Arial" w:cs="Arial"/>
          <w:sz w:val="24"/>
          <w:szCs w:val="24"/>
        </w:rPr>
        <w:t>o</w:t>
      </w:r>
      <w:r w:rsidR="000C4834" w:rsidRPr="00E14393">
        <w:rPr>
          <w:rFonts w:ascii="Arial" w:hAnsi="Arial" w:cs="Arial"/>
          <w:sz w:val="24"/>
          <w:szCs w:val="24"/>
        </w:rPr>
        <w:t xml:space="preserve"> question of the use.</w:t>
      </w:r>
      <w:r w:rsidR="000C4834" w:rsidRPr="00E14393">
        <w:rPr>
          <w:rFonts w:ascii="Arial" w:hAnsi="Arial" w:cs="Arial"/>
          <w:color w:val="auto"/>
          <w:sz w:val="24"/>
          <w:szCs w:val="24"/>
        </w:rPr>
        <w:t xml:space="preserve"> The emails </w:t>
      </w:r>
      <w:r w:rsidR="00002490">
        <w:rPr>
          <w:rFonts w:ascii="Arial" w:hAnsi="Arial" w:cs="Arial"/>
          <w:color w:val="auto"/>
          <w:sz w:val="24"/>
          <w:szCs w:val="24"/>
        </w:rPr>
        <w:t xml:space="preserve">between the OMA and </w:t>
      </w:r>
      <w:r w:rsidR="000C4834" w:rsidRPr="00E14393">
        <w:rPr>
          <w:rFonts w:ascii="Arial" w:hAnsi="Arial" w:cs="Arial"/>
          <w:color w:val="auto"/>
          <w:sz w:val="24"/>
          <w:szCs w:val="24"/>
        </w:rPr>
        <w:t>the</w:t>
      </w:r>
      <w:r w:rsidR="00002490">
        <w:rPr>
          <w:rFonts w:ascii="Arial" w:hAnsi="Arial" w:cs="Arial"/>
          <w:color w:val="auto"/>
          <w:sz w:val="24"/>
          <w:szCs w:val="24"/>
        </w:rPr>
        <w:t xml:space="preserve"> landowners </w:t>
      </w:r>
      <w:r w:rsidR="000C4834" w:rsidRPr="00E14393">
        <w:rPr>
          <w:rFonts w:ascii="Arial" w:hAnsi="Arial" w:cs="Arial"/>
          <w:color w:val="auto"/>
          <w:sz w:val="24"/>
          <w:szCs w:val="24"/>
        </w:rPr>
        <w:t>were not available and known to the public who used the path</w:t>
      </w:r>
      <w:r w:rsidR="00F50F8F" w:rsidRPr="00E14393">
        <w:rPr>
          <w:rFonts w:ascii="Arial" w:hAnsi="Arial" w:cs="Arial"/>
          <w:color w:val="auto"/>
          <w:sz w:val="24"/>
          <w:szCs w:val="24"/>
        </w:rPr>
        <w:t xml:space="preserve"> and so d</w:t>
      </w:r>
      <w:r w:rsidR="000C4834" w:rsidRPr="00E14393">
        <w:rPr>
          <w:rFonts w:ascii="Arial" w:hAnsi="Arial" w:cs="Arial"/>
          <w:color w:val="auto"/>
          <w:sz w:val="24"/>
          <w:szCs w:val="24"/>
        </w:rPr>
        <w:t>o not provide sufficient evidence of a lack of intention to dedicate a right of way over the land.</w:t>
      </w:r>
      <w:r w:rsidR="00F50F8F" w:rsidRPr="00E14393">
        <w:rPr>
          <w:rFonts w:ascii="Arial" w:hAnsi="Arial" w:cs="Arial"/>
          <w:color w:val="auto"/>
          <w:sz w:val="24"/>
          <w:szCs w:val="24"/>
        </w:rPr>
        <w:t xml:space="preserve"> There may be a misunderstanding as to when the lack of intention needs to be demonstrated </w:t>
      </w:r>
      <w:r w:rsidR="00084286" w:rsidRPr="00E14393">
        <w:rPr>
          <w:rFonts w:ascii="Arial" w:hAnsi="Arial" w:cs="Arial"/>
          <w:color w:val="auto"/>
          <w:sz w:val="24"/>
          <w:szCs w:val="24"/>
        </w:rPr>
        <w:t xml:space="preserve">in relation to the date of </w:t>
      </w:r>
      <w:r w:rsidR="009303BE" w:rsidRPr="00E14393">
        <w:rPr>
          <w:rFonts w:ascii="Arial" w:hAnsi="Arial" w:cs="Arial"/>
          <w:color w:val="auto"/>
          <w:sz w:val="24"/>
          <w:szCs w:val="24"/>
        </w:rPr>
        <w:t xml:space="preserve">making of </w:t>
      </w:r>
      <w:r w:rsidR="00084286" w:rsidRPr="00E14393">
        <w:rPr>
          <w:rFonts w:ascii="Arial" w:hAnsi="Arial" w:cs="Arial"/>
          <w:color w:val="auto"/>
          <w:sz w:val="24"/>
          <w:szCs w:val="24"/>
        </w:rPr>
        <w:t>the Order but I a</w:t>
      </w:r>
      <w:r w:rsidR="00BD655F" w:rsidRPr="00E14393">
        <w:rPr>
          <w:rFonts w:ascii="Arial" w:hAnsi="Arial" w:cs="Arial"/>
          <w:sz w:val="24"/>
          <w:szCs w:val="24"/>
        </w:rPr>
        <w:t>m</w:t>
      </w:r>
      <w:r w:rsidR="00084286" w:rsidRPr="00E14393">
        <w:rPr>
          <w:rFonts w:ascii="Arial" w:hAnsi="Arial" w:cs="Arial"/>
          <w:sz w:val="24"/>
          <w:szCs w:val="24"/>
        </w:rPr>
        <w:t xml:space="preserve"> sa</w:t>
      </w:r>
      <w:r w:rsidR="00BD655F" w:rsidRPr="00E14393">
        <w:rPr>
          <w:rFonts w:ascii="Arial" w:hAnsi="Arial" w:cs="Arial"/>
          <w:sz w:val="24"/>
          <w:szCs w:val="24"/>
        </w:rPr>
        <w:t>t</w:t>
      </w:r>
      <w:r w:rsidR="00084286" w:rsidRPr="00E14393">
        <w:rPr>
          <w:rFonts w:ascii="Arial" w:hAnsi="Arial" w:cs="Arial"/>
          <w:sz w:val="24"/>
          <w:szCs w:val="24"/>
        </w:rPr>
        <w:t xml:space="preserve">isfied with </w:t>
      </w:r>
      <w:r w:rsidR="00BD655F" w:rsidRPr="00E14393">
        <w:rPr>
          <w:rFonts w:ascii="Arial" w:hAnsi="Arial" w:cs="Arial"/>
          <w:sz w:val="24"/>
          <w:szCs w:val="24"/>
        </w:rPr>
        <w:t xml:space="preserve">the </w:t>
      </w:r>
      <w:r w:rsidR="00084286" w:rsidRPr="00E14393">
        <w:rPr>
          <w:rFonts w:ascii="Arial" w:hAnsi="Arial" w:cs="Arial"/>
          <w:sz w:val="24"/>
          <w:szCs w:val="24"/>
        </w:rPr>
        <w:t>find</w:t>
      </w:r>
      <w:r w:rsidR="00BD655F" w:rsidRPr="00E14393">
        <w:rPr>
          <w:rFonts w:ascii="Arial" w:hAnsi="Arial" w:cs="Arial"/>
          <w:sz w:val="24"/>
          <w:szCs w:val="24"/>
        </w:rPr>
        <w:t>ings</w:t>
      </w:r>
      <w:r w:rsidR="00084286" w:rsidRPr="00E14393">
        <w:rPr>
          <w:rFonts w:ascii="Arial" w:hAnsi="Arial" w:cs="Arial"/>
          <w:sz w:val="24"/>
          <w:szCs w:val="24"/>
        </w:rPr>
        <w:t xml:space="preserve"> </w:t>
      </w:r>
      <w:r w:rsidR="00BD655F" w:rsidRPr="00E14393">
        <w:rPr>
          <w:rFonts w:ascii="Arial" w:hAnsi="Arial" w:cs="Arial"/>
          <w:sz w:val="24"/>
          <w:szCs w:val="24"/>
        </w:rPr>
        <w:t>i</w:t>
      </w:r>
      <w:r w:rsidR="00084286" w:rsidRPr="00E14393">
        <w:rPr>
          <w:rFonts w:ascii="Arial" w:hAnsi="Arial" w:cs="Arial"/>
          <w:sz w:val="24"/>
          <w:szCs w:val="24"/>
        </w:rPr>
        <w:t xml:space="preserve">n the IOD </w:t>
      </w:r>
      <w:r w:rsidR="00BD655F" w:rsidRPr="00E14393">
        <w:rPr>
          <w:rFonts w:ascii="Arial" w:hAnsi="Arial" w:cs="Arial"/>
          <w:sz w:val="24"/>
          <w:szCs w:val="24"/>
        </w:rPr>
        <w:t>on th</w:t>
      </w:r>
      <w:r w:rsidR="00084286" w:rsidRPr="00E14393">
        <w:rPr>
          <w:rFonts w:ascii="Arial" w:hAnsi="Arial" w:cs="Arial"/>
          <w:sz w:val="24"/>
          <w:szCs w:val="24"/>
        </w:rPr>
        <w:t>is matt</w:t>
      </w:r>
      <w:r w:rsidR="00BD655F" w:rsidRPr="00E14393">
        <w:rPr>
          <w:rFonts w:ascii="Arial" w:hAnsi="Arial" w:cs="Arial"/>
          <w:sz w:val="24"/>
          <w:szCs w:val="24"/>
        </w:rPr>
        <w:t>e</w:t>
      </w:r>
      <w:r w:rsidR="00084286" w:rsidRPr="00E14393">
        <w:rPr>
          <w:rFonts w:ascii="Arial" w:hAnsi="Arial" w:cs="Arial"/>
          <w:sz w:val="24"/>
          <w:szCs w:val="24"/>
        </w:rPr>
        <w:t>r, with no new evidence t</w:t>
      </w:r>
      <w:r w:rsidR="009303BE" w:rsidRPr="00E14393">
        <w:rPr>
          <w:rFonts w:ascii="Arial" w:hAnsi="Arial" w:cs="Arial"/>
          <w:sz w:val="24"/>
          <w:szCs w:val="24"/>
        </w:rPr>
        <w:t>o alter th</w:t>
      </w:r>
      <w:r w:rsidR="00002490">
        <w:rPr>
          <w:rFonts w:ascii="Arial" w:hAnsi="Arial" w:cs="Arial"/>
          <w:sz w:val="24"/>
          <w:szCs w:val="24"/>
        </w:rPr>
        <w:t>at</w:t>
      </w:r>
      <w:r w:rsidR="009303BE" w:rsidRPr="00E14393">
        <w:rPr>
          <w:rFonts w:ascii="Arial" w:hAnsi="Arial" w:cs="Arial"/>
          <w:sz w:val="24"/>
          <w:szCs w:val="24"/>
        </w:rPr>
        <w:t xml:space="preserve"> </w:t>
      </w:r>
      <w:r w:rsidR="00084286" w:rsidRPr="00E14393">
        <w:rPr>
          <w:rFonts w:ascii="Arial" w:hAnsi="Arial" w:cs="Arial"/>
          <w:sz w:val="24"/>
          <w:szCs w:val="24"/>
        </w:rPr>
        <w:t xml:space="preserve">conclusion. </w:t>
      </w:r>
    </w:p>
    <w:p w14:paraId="70BDE86E" w14:textId="3B8B33FE" w:rsidR="002C222C" w:rsidRPr="00E14393" w:rsidRDefault="00084286" w:rsidP="00E14393">
      <w:pPr>
        <w:pStyle w:val="Style1"/>
        <w:rPr>
          <w:rFonts w:ascii="Arial" w:hAnsi="Arial" w:cs="Arial"/>
          <w:color w:val="auto"/>
          <w:sz w:val="24"/>
          <w:szCs w:val="24"/>
        </w:rPr>
      </w:pPr>
      <w:r w:rsidRPr="00E14393">
        <w:rPr>
          <w:rFonts w:ascii="Arial" w:hAnsi="Arial" w:cs="Arial"/>
          <w:color w:val="auto"/>
          <w:sz w:val="24"/>
          <w:szCs w:val="24"/>
        </w:rPr>
        <w:lastRenderedPageBreak/>
        <w:t>S</w:t>
      </w:r>
      <w:r w:rsidR="00CD79F9" w:rsidRPr="00E14393">
        <w:rPr>
          <w:rFonts w:ascii="Arial" w:hAnsi="Arial" w:cs="Arial"/>
          <w:color w:val="auto"/>
          <w:sz w:val="24"/>
          <w:szCs w:val="24"/>
        </w:rPr>
        <w:t>imilar</w:t>
      </w:r>
      <w:r w:rsidRPr="00E14393">
        <w:rPr>
          <w:rFonts w:ascii="Arial" w:hAnsi="Arial" w:cs="Arial"/>
          <w:color w:val="auto"/>
          <w:sz w:val="24"/>
          <w:szCs w:val="24"/>
        </w:rPr>
        <w:t xml:space="preserve">ly, </w:t>
      </w:r>
      <w:r w:rsidR="00CD79F9" w:rsidRPr="00E14393">
        <w:rPr>
          <w:rFonts w:ascii="Arial" w:hAnsi="Arial" w:cs="Arial"/>
          <w:color w:val="auto"/>
          <w:sz w:val="24"/>
          <w:szCs w:val="24"/>
        </w:rPr>
        <w:t>I do not consider that the demonstrated difference in w</w:t>
      </w:r>
      <w:r w:rsidR="009409BF" w:rsidRPr="00E14393">
        <w:rPr>
          <w:rFonts w:ascii="Arial" w:hAnsi="Arial" w:cs="Arial"/>
          <w:color w:val="auto"/>
          <w:sz w:val="24"/>
          <w:szCs w:val="24"/>
        </w:rPr>
        <w:t>idth</w:t>
      </w:r>
      <w:r w:rsidR="00CD79F9" w:rsidRPr="00E14393">
        <w:rPr>
          <w:rFonts w:ascii="Arial" w:hAnsi="Arial" w:cs="Arial"/>
          <w:color w:val="auto"/>
          <w:sz w:val="24"/>
          <w:szCs w:val="24"/>
        </w:rPr>
        <w:t xml:space="preserve"> between the race and other recorded rights of way o</w:t>
      </w:r>
      <w:r w:rsidR="00764CE1">
        <w:rPr>
          <w:rFonts w:ascii="Arial" w:hAnsi="Arial" w:cs="Arial"/>
          <w:color w:val="auto"/>
          <w:sz w:val="24"/>
          <w:szCs w:val="24"/>
        </w:rPr>
        <w:t>n</w:t>
      </w:r>
      <w:r w:rsidR="00CD79F9" w:rsidRPr="00E14393">
        <w:rPr>
          <w:rFonts w:ascii="Arial" w:hAnsi="Arial" w:cs="Arial"/>
          <w:color w:val="auto"/>
          <w:sz w:val="24"/>
          <w:szCs w:val="24"/>
        </w:rPr>
        <w:t xml:space="preserve"> the land assists. I </w:t>
      </w:r>
      <w:r w:rsidR="00612638" w:rsidRPr="00E14393">
        <w:rPr>
          <w:rFonts w:ascii="Arial" w:hAnsi="Arial" w:cs="Arial"/>
          <w:color w:val="auto"/>
          <w:sz w:val="24"/>
          <w:szCs w:val="24"/>
        </w:rPr>
        <w:t xml:space="preserve">understand that the intention in the minds of the owners was to provide a useful area for moving horses </w:t>
      </w:r>
      <w:r w:rsidR="00D26DA5" w:rsidRPr="00E14393">
        <w:rPr>
          <w:rFonts w:ascii="Arial" w:hAnsi="Arial" w:cs="Arial"/>
          <w:color w:val="auto"/>
          <w:sz w:val="24"/>
          <w:szCs w:val="24"/>
        </w:rPr>
        <w:t xml:space="preserve">between fields and stables and for that purpose the race was made at a width to safely move and turn horses, with a </w:t>
      </w:r>
      <w:r w:rsidR="008E2948" w:rsidRPr="00E14393">
        <w:rPr>
          <w:rFonts w:ascii="Arial" w:hAnsi="Arial" w:cs="Arial"/>
          <w:color w:val="auto"/>
          <w:sz w:val="24"/>
          <w:szCs w:val="24"/>
        </w:rPr>
        <w:t>hardened surface to prevent po</w:t>
      </w:r>
      <w:r w:rsidR="00624731" w:rsidRPr="00E14393">
        <w:rPr>
          <w:rFonts w:ascii="Arial" w:hAnsi="Arial" w:cs="Arial"/>
          <w:color w:val="auto"/>
          <w:sz w:val="24"/>
          <w:szCs w:val="24"/>
        </w:rPr>
        <w:t>ach</w:t>
      </w:r>
      <w:r w:rsidR="008E2948" w:rsidRPr="00E14393">
        <w:rPr>
          <w:rFonts w:ascii="Arial" w:hAnsi="Arial" w:cs="Arial"/>
          <w:color w:val="auto"/>
          <w:sz w:val="24"/>
          <w:szCs w:val="24"/>
        </w:rPr>
        <w:t>ing of the land</w:t>
      </w:r>
      <w:r w:rsidR="00624731" w:rsidRPr="00E14393">
        <w:rPr>
          <w:rFonts w:ascii="Arial" w:hAnsi="Arial" w:cs="Arial"/>
          <w:color w:val="auto"/>
          <w:sz w:val="24"/>
          <w:szCs w:val="24"/>
        </w:rPr>
        <w:t>.</w:t>
      </w:r>
      <w:r w:rsidR="00741308" w:rsidRPr="00E14393">
        <w:rPr>
          <w:rFonts w:ascii="Arial" w:hAnsi="Arial" w:cs="Arial"/>
          <w:color w:val="auto"/>
          <w:sz w:val="24"/>
          <w:szCs w:val="24"/>
        </w:rPr>
        <w:t xml:space="preserve"> However, there was nothing to show th</w:t>
      </w:r>
      <w:r w:rsidR="005C4CEE">
        <w:rPr>
          <w:rFonts w:ascii="Arial" w:hAnsi="Arial" w:cs="Arial"/>
          <w:color w:val="auto"/>
          <w:sz w:val="24"/>
          <w:szCs w:val="24"/>
        </w:rPr>
        <w:t>e</w:t>
      </w:r>
      <w:r w:rsidR="00741308" w:rsidRPr="00E14393">
        <w:rPr>
          <w:rFonts w:ascii="Arial" w:hAnsi="Arial" w:cs="Arial"/>
          <w:color w:val="auto"/>
          <w:sz w:val="24"/>
          <w:szCs w:val="24"/>
        </w:rPr>
        <w:t xml:space="preserve"> public using the route that this was the intention.</w:t>
      </w:r>
      <w:r w:rsidR="002C222C" w:rsidRPr="00E14393">
        <w:rPr>
          <w:rFonts w:ascii="Arial" w:hAnsi="Arial" w:cs="Arial"/>
          <w:color w:val="auto"/>
          <w:sz w:val="24"/>
          <w:szCs w:val="24"/>
        </w:rPr>
        <w:t xml:space="preserve"> I do not consider that a reasonable user could be expected to </w:t>
      </w:r>
      <w:r w:rsidR="009E02D9" w:rsidRPr="00E14393">
        <w:rPr>
          <w:rFonts w:ascii="Arial" w:hAnsi="Arial" w:cs="Arial"/>
          <w:color w:val="auto"/>
          <w:sz w:val="24"/>
          <w:szCs w:val="24"/>
        </w:rPr>
        <w:t>equate a difference in width</w:t>
      </w:r>
      <w:r w:rsidR="001B7FCB" w:rsidRPr="00E14393">
        <w:rPr>
          <w:rFonts w:ascii="Arial" w:hAnsi="Arial" w:cs="Arial"/>
          <w:color w:val="auto"/>
          <w:sz w:val="24"/>
          <w:szCs w:val="24"/>
        </w:rPr>
        <w:t xml:space="preserve"> or surfacing </w:t>
      </w:r>
      <w:r w:rsidR="009E02D9" w:rsidRPr="00E14393">
        <w:rPr>
          <w:rFonts w:ascii="Arial" w:hAnsi="Arial" w:cs="Arial"/>
          <w:color w:val="auto"/>
          <w:sz w:val="24"/>
          <w:szCs w:val="24"/>
        </w:rPr>
        <w:t>between certain routes</w:t>
      </w:r>
      <w:r w:rsidR="005C4CEE">
        <w:rPr>
          <w:rFonts w:ascii="Arial" w:hAnsi="Arial" w:cs="Arial"/>
          <w:color w:val="auto"/>
          <w:sz w:val="24"/>
          <w:szCs w:val="24"/>
        </w:rPr>
        <w:t xml:space="preserve"> </w:t>
      </w:r>
      <w:r w:rsidR="009E02D9" w:rsidRPr="00E14393">
        <w:rPr>
          <w:rFonts w:ascii="Arial" w:hAnsi="Arial" w:cs="Arial"/>
          <w:color w:val="auto"/>
          <w:sz w:val="24"/>
          <w:szCs w:val="24"/>
        </w:rPr>
        <w:t>to have indicated a difference in intention</w:t>
      </w:r>
      <w:r w:rsidR="0044581B" w:rsidRPr="00E14393">
        <w:rPr>
          <w:rFonts w:ascii="Arial" w:hAnsi="Arial" w:cs="Arial"/>
          <w:color w:val="auto"/>
          <w:sz w:val="24"/>
          <w:szCs w:val="24"/>
        </w:rPr>
        <w:t xml:space="preserve"> on the part of the landowner</w:t>
      </w:r>
      <w:r w:rsidR="009E02D9" w:rsidRPr="00E14393">
        <w:rPr>
          <w:rFonts w:ascii="Arial" w:hAnsi="Arial" w:cs="Arial"/>
          <w:color w:val="auto"/>
          <w:sz w:val="24"/>
          <w:szCs w:val="24"/>
        </w:rPr>
        <w:t>.</w:t>
      </w:r>
      <w:r w:rsidR="00741308" w:rsidRPr="00E14393">
        <w:rPr>
          <w:rFonts w:ascii="Arial" w:hAnsi="Arial" w:cs="Arial"/>
          <w:color w:val="auto"/>
          <w:sz w:val="24"/>
          <w:szCs w:val="24"/>
        </w:rPr>
        <w:t xml:space="preserve"> </w:t>
      </w:r>
    </w:p>
    <w:p w14:paraId="7B008AA4" w14:textId="5DDC535A" w:rsidR="0011165C" w:rsidRPr="00E14393" w:rsidRDefault="0011165C" w:rsidP="00E14393">
      <w:pPr>
        <w:pStyle w:val="Style1"/>
        <w:rPr>
          <w:rFonts w:ascii="Arial" w:hAnsi="Arial" w:cs="Arial"/>
          <w:color w:val="auto"/>
          <w:sz w:val="24"/>
          <w:szCs w:val="24"/>
        </w:rPr>
      </w:pPr>
      <w:r w:rsidRPr="00E14393">
        <w:rPr>
          <w:rFonts w:ascii="Arial" w:hAnsi="Arial" w:cs="Arial"/>
          <w:color w:val="auto"/>
          <w:sz w:val="24"/>
          <w:szCs w:val="24"/>
        </w:rPr>
        <w:t xml:space="preserve">I </w:t>
      </w:r>
      <w:r w:rsidR="005C4CEE">
        <w:rPr>
          <w:rFonts w:ascii="Arial" w:hAnsi="Arial" w:cs="Arial"/>
          <w:color w:val="auto"/>
          <w:sz w:val="24"/>
          <w:szCs w:val="24"/>
        </w:rPr>
        <w:t xml:space="preserve">also </w:t>
      </w:r>
      <w:r w:rsidRPr="00E14393">
        <w:rPr>
          <w:rFonts w:ascii="Arial" w:hAnsi="Arial" w:cs="Arial"/>
          <w:color w:val="auto"/>
          <w:sz w:val="24"/>
          <w:szCs w:val="24"/>
        </w:rPr>
        <w:t xml:space="preserve">do not consider that a difference between having a gate on </w:t>
      </w:r>
      <w:r w:rsidR="005E726C" w:rsidRPr="00E14393">
        <w:rPr>
          <w:rFonts w:ascii="Arial" w:hAnsi="Arial" w:cs="Arial"/>
          <w:color w:val="auto"/>
          <w:sz w:val="24"/>
          <w:szCs w:val="24"/>
        </w:rPr>
        <w:t>F</w:t>
      </w:r>
      <w:r w:rsidR="00F86CF2" w:rsidRPr="00E14393">
        <w:rPr>
          <w:rFonts w:ascii="Arial" w:hAnsi="Arial" w:cs="Arial"/>
          <w:color w:val="auto"/>
          <w:sz w:val="24"/>
          <w:szCs w:val="24"/>
        </w:rPr>
        <w:t>P25 and a st</w:t>
      </w:r>
      <w:r w:rsidRPr="00E14393">
        <w:rPr>
          <w:rFonts w:ascii="Arial" w:hAnsi="Arial" w:cs="Arial"/>
          <w:color w:val="auto"/>
          <w:sz w:val="24"/>
          <w:szCs w:val="24"/>
        </w:rPr>
        <w:t>i</w:t>
      </w:r>
      <w:r w:rsidR="00F86CF2" w:rsidRPr="00E14393">
        <w:rPr>
          <w:rFonts w:ascii="Arial" w:hAnsi="Arial" w:cs="Arial"/>
          <w:color w:val="auto"/>
          <w:sz w:val="24"/>
          <w:szCs w:val="24"/>
        </w:rPr>
        <w:t>l</w:t>
      </w:r>
      <w:r w:rsidRPr="00E14393">
        <w:rPr>
          <w:rFonts w:ascii="Arial" w:hAnsi="Arial" w:cs="Arial"/>
          <w:color w:val="auto"/>
          <w:sz w:val="24"/>
          <w:szCs w:val="24"/>
        </w:rPr>
        <w:t>e</w:t>
      </w:r>
      <w:r w:rsidR="00F86CF2" w:rsidRPr="00E14393">
        <w:rPr>
          <w:rFonts w:ascii="Arial" w:hAnsi="Arial" w:cs="Arial"/>
          <w:color w:val="auto"/>
          <w:sz w:val="24"/>
          <w:szCs w:val="24"/>
        </w:rPr>
        <w:t xml:space="preserve"> o</w:t>
      </w:r>
      <w:r w:rsidRPr="00E14393">
        <w:rPr>
          <w:rFonts w:ascii="Arial" w:hAnsi="Arial" w:cs="Arial"/>
          <w:color w:val="auto"/>
          <w:sz w:val="24"/>
          <w:szCs w:val="24"/>
        </w:rPr>
        <w:t xml:space="preserve">n the race </w:t>
      </w:r>
      <w:r w:rsidR="008F2884" w:rsidRPr="00E14393">
        <w:rPr>
          <w:rFonts w:ascii="Arial" w:hAnsi="Arial" w:cs="Arial"/>
          <w:color w:val="auto"/>
          <w:sz w:val="24"/>
          <w:szCs w:val="24"/>
        </w:rPr>
        <w:t xml:space="preserve">capable of </w:t>
      </w:r>
      <w:r w:rsidRPr="00E14393">
        <w:rPr>
          <w:rFonts w:ascii="Arial" w:hAnsi="Arial" w:cs="Arial"/>
          <w:color w:val="auto"/>
          <w:sz w:val="24"/>
          <w:szCs w:val="24"/>
        </w:rPr>
        <w:t>d</w:t>
      </w:r>
      <w:r w:rsidR="008F2884" w:rsidRPr="00E14393">
        <w:rPr>
          <w:rFonts w:ascii="Arial" w:hAnsi="Arial" w:cs="Arial"/>
          <w:color w:val="auto"/>
          <w:sz w:val="24"/>
          <w:szCs w:val="24"/>
        </w:rPr>
        <w:t>em</w:t>
      </w:r>
      <w:r w:rsidRPr="00E14393">
        <w:rPr>
          <w:rFonts w:ascii="Arial" w:hAnsi="Arial" w:cs="Arial"/>
          <w:color w:val="auto"/>
          <w:sz w:val="24"/>
          <w:szCs w:val="24"/>
        </w:rPr>
        <w:t>o</w:t>
      </w:r>
      <w:r w:rsidR="008F2884" w:rsidRPr="00E14393">
        <w:rPr>
          <w:rFonts w:ascii="Arial" w:hAnsi="Arial" w:cs="Arial"/>
          <w:color w:val="auto"/>
          <w:sz w:val="24"/>
          <w:szCs w:val="24"/>
        </w:rPr>
        <w:t>ns</w:t>
      </w:r>
      <w:r w:rsidRPr="00E14393">
        <w:rPr>
          <w:rFonts w:ascii="Arial" w:hAnsi="Arial" w:cs="Arial"/>
          <w:color w:val="auto"/>
          <w:sz w:val="24"/>
          <w:szCs w:val="24"/>
        </w:rPr>
        <w:t>t</w:t>
      </w:r>
      <w:r w:rsidR="008F2884" w:rsidRPr="00E14393">
        <w:rPr>
          <w:rFonts w:ascii="Arial" w:hAnsi="Arial" w:cs="Arial"/>
          <w:color w:val="auto"/>
          <w:sz w:val="24"/>
          <w:szCs w:val="24"/>
        </w:rPr>
        <w:t>rating a lack of intention to d</w:t>
      </w:r>
      <w:r w:rsidRPr="00E14393">
        <w:rPr>
          <w:rFonts w:ascii="Arial" w:hAnsi="Arial" w:cs="Arial"/>
          <w:color w:val="auto"/>
          <w:sz w:val="24"/>
          <w:szCs w:val="24"/>
        </w:rPr>
        <w:t>e</w:t>
      </w:r>
      <w:r w:rsidR="008F2884" w:rsidRPr="00E14393">
        <w:rPr>
          <w:rFonts w:ascii="Arial" w:hAnsi="Arial" w:cs="Arial"/>
          <w:color w:val="auto"/>
          <w:sz w:val="24"/>
          <w:szCs w:val="24"/>
        </w:rPr>
        <w:t xml:space="preserve">dicate to the </w:t>
      </w:r>
      <w:r w:rsidRPr="00E14393">
        <w:rPr>
          <w:rFonts w:ascii="Arial" w:hAnsi="Arial" w:cs="Arial"/>
          <w:color w:val="auto"/>
          <w:sz w:val="24"/>
          <w:szCs w:val="24"/>
        </w:rPr>
        <w:t xml:space="preserve">public. </w:t>
      </w:r>
    </w:p>
    <w:p w14:paraId="2A2BFE6E" w14:textId="75AF8533" w:rsidR="002B0E70" w:rsidRPr="00E14393" w:rsidRDefault="00050215" w:rsidP="00E14393">
      <w:pPr>
        <w:pStyle w:val="Style1"/>
        <w:rPr>
          <w:rFonts w:ascii="Arial" w:hAnsi="Arial" w:cs="Arial"/>
          <w:sz w:val="24"/>
          <w:szCs w:val="24"/>
        </w:rPr>
      </w:pPr>
      <w:bookmarkStart w:id="12" w:name="_Ref93420546"/>
      <w:r w:rsidRPr="00E14393">
        <w:rPr>
          <w:rFonts w:ascii="Arial" w:hAnsi="Arial" w:cs="Arial"/>
          <w:color w:val="auto"/>
          <w:sz w:val="24"/>
          <w:szCs w:val="24"/>
        </w:rPr>
        <w:t xml:space="preserve">In relation to the Lands Tribunal decision from </w:t>
      </w:r>
      <w:r w:rsidR="007E51AD" w:rsidRPr="00E14393">
        <w:rPr>
          <w:rFonts w:ascii="Arial" w:hAnsi="Arial" w:cs="Arial"/>
          <w:color w:val="auto"/>
          <w:sz w:val="24"/>
          <w:szCs w:val="24"/>
        </w:rPr>
        <w:t xml:space="preserve">October </w:t>
      </w:r>
      <w:r w:rsidRPr="00E14393">
        <w:rPr>
          <w:rFonts w:ascii="Arial" w:hAnsi="Arial" w:cs="Arial"/>
          <w:color w:val="auto"/>
          <w:sz w:val="24"/>
          <w:szCs w:val="24"/>
        </w:rPr>
        <w:t>201</w:t>
      </w:r>
      <w:r w:rsidR="0089550D" w:rsidRPr="00E14393">
        <w:rPr>
          <w:rFonts w:ascii="Arial" w:hAnsi="Arial" w:cs="Arial"/>
          <w:color w:val="auto"/>
          <w:sz w:val="24"/>
          <w:szCs w:val="24"/>
        </w:rPr>
        <w:t>2</w:t>
      </w:r>
      <w:r w:rsidRPr="00E14393">
        <w:rPr>
          <w:rFonts w:ascii="Arial" w:hAnsi="Arial" w:cs="Arial"/>
          <w:color w:val="auto"/>
          <w:sz w:val="24"/>
          <w:szCs w:val="24"/>
        </w:rPr>
        <w:t>, which related to a boundary dispute</w:t>
      </w:r>
      <w:r w:rsidR="00851A4D" w:rsidRPr="00E14393">
        <w:rPr>
          <w:rFonts w:ascii="Arial" w:hAnsi="Arial" w:cs="Arial"/>
          <w:color w:val="auto"/>
          <w:sz w:val="24"/>
          <w:szCs w:val="24"/>
        </w:rPr>
        <w:t>,</w:t>
      </w:r>
      <w:r w:rsidR="00514779" w:rsidRPr="00E14393">
        <w:rPr>
          <w:rFonts w:ascii="Arial" w:hAnsi="Arial" w:cs="Arial"/>
          <w:sz w:val="24"/>
          <w:szCs w:val="24"/>
        </w:rPr>
        <w:t xml:space="preserve"> reliance was placed on the finding that: “</w:t>
      </w:r>
      <w:r w:rsidR="00514779" w:rsidRPr="00E14393">
        <w:rPr>
          <w:rFonts w:ascii="Arial" w:hAnsi="Arial" w:cs="Arial"/>
          <w:i/>
          <w:iCs/>
          <w:sz w:val="24"/>
          <w:szCs w:val="24"/>
        </w:rPr>
        <w:t>I accept the Respondents’ evidence that they gave express permission to the Applicants to place ploughs and other machines on the Track in order to prevent members of the public from obtaining access as an alternative to using the public footpath</w:t>
      </w:r>
      <w:r w:rsidR="00514779" w:rsidRPr="00E14393">
        <w:rPr>
          <w:rFonts w:ascii="Arial" w:hAnsi="Arial" w:cs="Arial"/>
          <w:sz w:val="24"/>
          <w:szCs w:val="24"/>
        </w:rPr>
        <w:t xml:space="preserve">”. I am quite clear from the decision that the Track as referred to </w:t>
      </w:r>
      <w:r w:rsidR="00412739">
        <w:rPr>
          <w:rFonts w:ascii="Arial" w:hAnsi="Arial" w:cs="Arial"/>
          <w:sz w:val="24"/>
          <w:szCs w:val="24"/>
        </w:rPr>
        <w:t>w</w:t>
      </w:r>
      <w:r w:rsidR="00514779" w:rsidRPr="00E14393">
        <w:rPr>
          <w:rFonts w:ascii="Arial" w:hAnsi="Arial" w:cs="Arial"/>
          <w:sz w:val="24"/>
          <w:szCs w:val="24"/>
        </w:rPr>
        <w:t>a</w:t>
      </w:r>
      <w:r w:rsidR="00412739">
        <w:rPr>
          <w:rFonts w:ascii="Arial" w:hAnsi="Arial" w:cs="Arial"/>
          <w:sz w:val="24"/>
          <w:szCs w:val="24"/>
        </w:rPr>
        <w:t>s a section</w:t>
      </w:r>
      <w:r w:rsidR="00514779" w:rsidRPr="00E14393">
        <w:rPr>
          <w:rFonts w:ascii="Arial" w:hAnsi="Arial" w:cs="Arial"/>
          <w:sz w:val="24"/>
          <w:szCs w:val="24"/>
        </w:rPr>
        <w:t xml:space="preserve"> </w:t>
      </w:r>
      <w:r w:rsidR="00F805D7" w:rsidRPr="00E14393">
        <w:rPr>
          <w:rFonts w:ascii="Arial" w:hAnsi="Arial" w:cs="Arial"/>
          <w:sz w:val="24"/>
          <w:szCs w:val="24"/>
        </w:rPr>
        <w:t xml:space="preserve">some distance </w:t>
      </w:r>
      <w:r w:rsidR="005B4D15" w:rsidRPr="00E14393">
        <w:rPr>
          <w:rFonts w:ascii="Arial" w:hAnsi="Arial" w:cs="Arial"/>
          <w:sz w:val="24"/>
          <w:szCs w:val="24"/>
        </w:rPr>
        <w:t>north-west of the Order ro</w:t>
      </w:r>
      <w:r w:rsidR="00514779" w:rsidRPr="00E14393">
        <w:rPr>
          <w:rFonts w:ascii="Arial" w:hAnsi="Arial" w:cs="Arial"/>
          <w:sz w:val="24"/>
          <w:szCs w:val="24"/>
        </w:rPr>
        <w:t>u</w:t>
      </w:r>
      <w:r w:rsidR="005B4D15" w:rsidRPr="00E14393">
        <w:rPr>
          <w:rFonts w:ascii="Arial" w:hAnsi="Arial" w:cs="Arial"/>
          <w:sz w:val="24"/>
          <w:szCs w:val="24"/>
        </w:rPr>
        <w:t>te,</w:t>
      </w:r>
      <w:r w:rsidR="00F805D7" w:rsidRPr="00E14393">
        <w:rPr>
          <w:rFonts w:ascii="Arial" w:hAnsi="Arial" w:cs="Arial"/>
          <w:sz w:val="24"/>
          <w:szCs w:val="24"/>
        </w:rPr>
        <w:t xml:space="preserve"> part of</w:t>
      </w:r>
      <w:r w:rsidR="005B4D15" w:rsidRPr="00E14393">
        <w:rPr>
          <w:rFonts w:ascii="Arial" w:hAnsi="Arial" w:cs="Arial"/>
          <w:sz w:val="24"/>
          <w:szCs w:val="24"/>
        </w:rPr>
        <w:t xml:space="preserve"> the disputed la</w:t>
      </w:r>
      <w:r w:rsidR="00514779" w:rsidRPr="00E14393">
        <w:rPr>
          <w:rFonts w:ascii="Arial" w:hAnsi="Arial" w:cs="Arial"/>
          <w:sz w:val="24"/>
          <w:szCs w:val="24"/>
        </w:rPr>
        <w:t>n</w:t>
      </w:r>
      <w:r w:rsidR="005B4D15" w:rsidRPr="00E14393">
        <w:rPr>
          <w:rFonts w:ascii="Arial" w:hAnsi="Arial" w:cs="Arial"/>
          <w:sz w:val="24"/>
          <w:szCs w:val="24"/>
        </w:rPr>
        <w:t xml:space="preserve">d </w:t>
      </w:r>
      <w:r w:rsidR="00514779" w:rsidRPr="00E14393">
        <w:rPr>
          <w:rFonts w:ascii="Arial" w:hAnsi="Arial" w:cs="Arial"/>
          <w:sz w:val="24"/>
          <w:szCs w:val="24"/>
        </w:rPr>
        <w:t>l</w:t>
      </w:r>
      <w:r w:rsidR="005B4D15" w:rsidRPr="00E14393">
        <w:rPr>
          <w:rFonts w:ascii="Arial" w:hAnsi="Arial" w:cs="Arial"/>
          <w:sz w:val="24"/>
          <w:szCs w:val="24"/>
        </w:rPr>
        <w:t xml:space="preserve">ying between </w:t>
      </w:r>
      <w:r w:rsidR="00220BAC" w:rsidRPr="00E14393">
        <w:rPr>
          <w:rFonts w:ascii="Arial" w:hAnsi="Arial" w:cs="Arial"/>
          <w:sz w:val="24"/>
          <w:szCs w:val="24"/>
        </w:rPr>
        <w:t>Wansdyke and Foxbridge Farm. I am also satisfied that the public footpath there referred to wa</w:t>
      </w:r>
      <w:r w:rsidR="00514779" w:rsidRPr="00E14393">
        <w:rPr>
          <w:rFonts w:ascii="Arial" w:hAnsi="Arial" w:cs="Arial"/>
          <w:sz w:val="24"/>
          <w:szCs w:val="24"/>
        </w:rPr>
        <w:t>s</w:t>
      </w:r>
      <w:r w:rsidR="00220BAC" w:rsidRPr="00E14393">
        <w:rPr>
          <w:rFonts w:ascii="Arial" w:hAnsi="Arial" w:cs="Arial"/>
          <w:sz w:val="24"/>
          <w:szCs w:val="24"/>
        </w:rPr>
        <w:t xml:space="preserve"> </w:t>
      </w:r>
      <w:r w:rsidR="005373E8" w:rsidRPr="00E14393">
        <w:rPr>
          <w:rFonts w:ascii="Arial" w:hAnsi="Arial" w:cs="Arial"/>
          <w:sz w:val="24"/>
          <w:szCs w:val="24"/>
        </w:rPr>
        <w:t>Foo</w:t>
      </w:r>
      <w:r w:rsidR="00514779" w:rsidRPr="00E14393">
        <w:rPr>
          <w:rFonts w:ascii="Arial" w:hAnsi="Arial" w:cs="Arial"/>
          <w:sz w:val="24"/>
          <w:szCs w:val="24"/>
        </w:rPr>
        <w:t>t</w:t>
      </w:r>
      <w:r w:rsidR="005373E8" w:rsidRPr="00E14393">
        <w:rPr>
          <w:rFonts w:ascii="Arial" w:hAnsi="Arial" w:cs="Arial"/>
          <w:sz w:val="24"/>
          <w:szCs w:val="24"/>
        </w:rPr>
        <w:t>p</w:t>
      </w:r>
      <w:r w:rsidR="00514779" w:rsidRPr="00E14393">
        <w:rPr>
          <w:rFonts w:ascii="Arial" w:hAnsi="Arial" w:cs="Arial"/>
          <w:sz w:val="24"/>
          <w:szCs w:val="24"/>
        </w:rPr>
        <w:t>a</w:t>
      </w:r>
      <w:r w:rsidR="005373E8" w:rsidRPr="00E14393">
        <w:rPr>
          <w:rFonts w:ascii="Arial" w:hAnsi="Arial" w:cs="Arial"/>
          <w:sz w:val="24"/>
          <w:szCs w:val="24"/>
        </w:rPr>
        <w:t>th 23</w:t>
      </w:r>
      <w:r w:rsidR="002B0E70" w:rsidRPr="00E14393">
        <w:rPr>
          <w:rFonts w:ascii="Arial" w:hAnsi="Arial" w:cs="Arial"/>
          <w:sz w:val="24"/>
          <w:szCs w:val="24"/>
        </w:rPr>
        <w:t xml:space="preserve">, which </w:t>
      </w:r>
      <w:r w:rsidR="00C825AE" w:rsidRPr="00E14393">
        <w:rPr>
          <w:rFonts w:ascii="Arial" w:hAnsi="Arial" w:cs="Arial"/>
          <w:sz w:val="24"/>
          <w:szCs w:val="24"/>
        </w:rPr>
        <w:t xml:space="preserve">forms a ‘crossroads’ with FP25 and the Order route </w:t>
      </w:r>
      <w:r w:rsidR="00544D9C" w:rsidRPr="00E14393">
        <w:rPr>
          <w:rFonts w:ascii="Arial" w:hAnsi="Arial" w:cs="Arial"/>
          <w:sz w:val="24"/>
          <w:szCs w:val="24"/>
        </w:rPr>
        <w:t>to the south-west of Honeyfield Farm</w:t>
      </w:r>
      <w:r w:rsidR="002B0E70" w:rsidRPr="00E14393">
        <w:rPr>
          <w:rFonts w:ascii="Arial" w:hAnsi="Arial" w:cs="Arial"/>
          <w:sz w:val="24"/>
          <w:szCs w:val="24"/>
        </w:rPr>
        <w:t>.</w:t>
      </w:r>
      <w:bookmarkEnd w:id="12"/>
    </w:p>
    <w:p w14:paraId="4E97B743" w14:textId="309C0F5E" w:rsidR="004B2D8B" w:rsidRPr="00E14393" w:rsidRDefault="00961321" w:rsidP="00E14393">
      <w:pPr>
        <w:pStyle w:val="Style1"/>
        <w:rPr>
          <w:rFonts w:ascii="Arial" w:hAnsi="Arial" w:cs="Arial"/>
          <w:sz w:val="24"/>
          <w:szCs w:val="24"/>
        </w:rPr>
      </w:pPr>
      <w:r w:rsidRPr="00E14393">
        <w:rPr>
          <w:rFonts w:ascii="Arial" w:hAnsi="Arial" w:cs="Arial"/>
          <w:sz w:val="24"/>
          <w:szCs w:val="24"/>
        </w:rPr>
        <w:t xml:space="preserve">I do not consider the </w:t>
      </w:r>
      <w:r w:rsidR="00B750D3" w:rsidRPr="00E14393">
        <w:rPr>
          <w:rFonts w:ascii="Arial" w:hAnsi="Arial" w:cs="Arial"/>
          <w:sz w:val="24"/>
          <w:szCs w:val="24"/>
        </w:rPr>
        <w:t xml:space="preserve">Tribunal decision demonstrates a lack of intention to dedicate the Order route. The </w:t>
      </w:r>
      <w:r w:rsidR="004C07D4" w:rsidRPr="00E14393">
        <w:rPr>
          <w:rFonts w:ascii="Arial" w:hAnsi="Arial" w:cs="Arial"/>
          <w:sz w:val="24"/>
          <w:szCs w:val="24"/>
        </w:rPr>
        <w:t>placement of machi</w:t>
      </w:r>
      <w:r w:rsidR="00B750D3" w:rsidRPr="00E14393">
        <w:rPr>
          <w:rFonts w:ascii="Arial" w:hAnsi="Arial" w:cs="Arial"/>
          <w:sz w:val="24"/>
          <w:szCs w:val="24"/>
        </w:rPr>
        <w:t>n</w:t>
      </w:r>
      <w:r w:rsidR="004C07D4" w:rsidRPr="00E14393">
        <w:rPr>
          <w:rFonts w:ascii="Arial" w:hAnsi="Arial" w:cs="Arial"/>
          <w:sz w:val="24"/>
          <w:szCs w:val="24"/>
        </w:rPr>
        <w:t>ery to prevent public access</w:t>
      </w:r>
      <w:r w:rsidR="00CA5ED1" w:rsidRPr="00E14393">
        <w:rPr>
          <w:rFonts w:ascii="Arial" w:hAnsi="Arial" w:cs="Arial"/>
          <w:sz w:val="24"/>
          <w:szCs w:val="24"/>
        </w:rPr>
        <w:t>, if that</w:t>
      </w:r>
      <w:r w:rsidR="002828D5" w:rsidRPr="00E14393">
        <w:rPr>
          <w:rFonts w:ascii="Arial" w:hAnsi="Arial" w:cs="Arial"/>
          <w:sz w:val="24"/>
          <w:szCs w:val="24"/>
        </w:rPr>
        <w:t xml:space="preserve"> actually</w:t>
      </w:r>
      <w:r w:rsidR="00CA5ED1" w:rsidRPr="00E14393">
        <w:rPr>
          <w:rFonts w:ascii="Arial" w:hAnsi="Arial" w:cs="Arial"/>
          <w:sz w:val="24"/>
          <w:szCs w:val="24"/>
        </w:rPr>
        <w:t xml:space="preserve"> occurred,</w:t>
      </w:r>
      <w:r w:rsidR="002828D5" w:rsidRPr="00E14393">
        <w:rPr>
          <w:rFonts w:ascii="Arial" w:hAnsi="Arial" w:cs="Arial"/>
          <w:sz w:val="24"/>
          <w:szCs w:val="24"/>
        </w:rPr>
        <w:t xml:space="preserve"> </w:t>
      </w:r>
      <w:r w:rsidR="004C07D4" w:rsidRPr="00E14393">
        <w:rPr>
          <w:rFonts w:ascii="Arial" w:hAnsi="Arial" w:cs="Arial"/>
          <w:sz w:val="24"/>
          <w:szCs w:val="24"/>
        </w:rPr>
        <w:t>would not have impacted on use of the</w:t>
      </w:r>
      <w:r w:rsidR="00B81CF7" w:rsidRPr="00E14393">
        <w:rPr>
          <w:rFonts w:ascii="Arial" w:hAnsi="Arial" w:cs="Arial"/>
          <w:sz w:val="24"/>
          <w:szCs w:val="24"/>
        </w:rPr>
        <w:t xml:space="preserve"> Order route.</w:t>
      </w:r>
      <w:r w:rsidR="00CA5ED1" w:rsidRPr="00E14393">
        <w:rPr>
          <w:rFonts w:ascii="Arial" w:hAnsi="Arial" w:cs="Arial"/>
          <w:sz w:val="24"/>
          <w:szCs w:val="24"/>
        </w:rPr>
        <w:t xml:space="preserve"> There would be no reason for users of the Order route to be aware of machinery</w:t>
      </w:r>
      <w:r w:rsidR="00633F43" w:rsidRPr="00E14393">
        <w:rPr>
          <w:rFonts w:ascii="Arial" w:hAnsi="Arial" w:cs="Arial"/>
          <w:sz w:val="24"/>
          <w:szCs w:val="24"/>
        </w:rPr>
        <w:t xml:space="preserve"> some distance from the route they were using</w:t>
      </w:r>
      <w:r w:rsidR="008E67FB" w:rsidRPr="00E14393">
        <w:rPr>
          <w:rFonts w:ascii="Arial" w:hAnsi="Arial" w:cs="Arial"/>
          <w:sz w:val="24"/>
          <w:szCs w:val="24"/>
        </w:rPr>
        <w:t xml:space="preserve"> nor to draw any inference as to intention from that matter</w:t>
      </w:r>
      <w:r w:rsidR="00633F43" w:rsidRPr="00E14393">
        <w:rPr>
          <w:rFonts w:ascii="Arial" w:hAnsi="Arial" w:cs="Arial"/>
          <w:sz w:val="24"/>
          <w:szCs w:val="24"/>
        </w:rPr>
        <w:t>.</w:t>
      </w:r>
    </w:p>
    <w:p w14:paraId="4F6F8D60" w14:textId="537A23A5" w:rsidR="007473F9" w:rsidRDefault="00734747" w:rsidP="00E14393">
      <w:pPr>
        <w:pStyle w:val="Style1"/>
        <w:ind w:left="425" w:hanging="425"/>
        <w:rPr>
          <w:rFonts w:ascii="Arial" w:hAnsi="Arial" w:cs="Arial"/>
          <w:color w:val="auto"/>
          <w:sz w:val="24"/>
          <w:szCs w:val="24"/>
        </w:rPr>
      </w:pPr>
      <w:r w:rsidRPr="00E14393">
        <w:rPr>
          <w:rFonts w:ascii="Arial" w:hAnsi="Arial" w:cs="Arial"/>
          <w:color w:val="auto"/>
          <w:sz w:val="24"/>
          <w:szCs w:val="24"/>
        </w:rPr>
        <w:t>Although it was said that the</w:t>
      </w:r>
      <w:r w:rsidR="00457536" w:rsidRPr="00E14393">
        <w:rPr>
          <w:rFonts w:ascii="Arial" w:hAnsi="Arial" w:cs="Arial"/>
          <w:color w:val="auto"/>
          <w:sz w:val="24"/>
          <w:szCs w:val="24"/>
        </w:rPr>
        <w:t>re were</w:t>
      </w:r>
      <w:r w:rsidRPr="00E14393">
        <w:rPr>
          <w:rFonts w:ascii="Arial" w:hAnsi="Arial" w:cs="Arial"/>
          <w:color w:val="auto"/>
          <w:sz w:val="24"/>
          <w:szCs w:val="24"/>
        </w:rPr>
        <w:t xml:space="preserve"> </w:t>
      </w:r>
      <w:r w:rsidR="00457536" w:rsidRPr="00E14393">
        <w:rPr>
          <w:rFonts w:ascii="Arial" w:hAnsi="Arial" w:cs="Arial"/>
          <w:color w:val="auto"/>
          <w:sz w:val="24"/>
          <w:szCs w:val="24"/>
        </w:rPr>
        <w:t>s</w:t>
      </w:r>
      <w:r w:rsidR="00855FAE" w:rsidRPr="00E14393">
        <w:rPr>
          <w:rFonts w:ascii="Arial" w:hAnsi="Arial" w:cs="Arial"/>
          <w:color w:val="auto"/>
          <w:sz w:val="24"/>
          <w:szCs w:val="24"/>
        </w:rPr>
        <w:t>igns</w:t>
      </w:r>
      <w:r w:rsidR="00457536" w:rsidRPr="00E14393">
        <w:rPr>
          <w:rFonts w:ascii="Arial" w:hAnsi="Arial" w:cs="Arial"/>
          <w:color w:val="auto"/>
          <w:sz w:val="24"/>
          <w:szCs w:val="24"/>
        </w:rPr>
        <w:t xml:space="preserve"> </w:t>
      </w:r>
      <w:r w:rsidR="00B03B5D" w:rsidRPr="00E14393">
        <w:rPr>
          <w:rFonts w:ascii="Arial" w:hAnsi="Arial" w:cs="Arial"/>
          <w:color w:val="auto"/>
          <w:sz w:val="24"/>
          <w:szCs w:val="24"/>
        </w:rPr>
        <w:t xml:space="preserve">at or near point G, on questioning these </w:t>
      </w:r>
      <w:r w:rsidR="007E51AD" w:rsidRPr="00E14393">
        <w:rPr>
          <w:rFonts w:ascii="Arial" w:hAnsi="Arial" w:cs="Arial"/>
          <w:color w:val="auto"/>
          <w:sz w:val="24"/>
          <w:szCs w:val="24"/>
        </w:rPr>
        <w:t>we</w:t>
      </w:r>
      <w:r w:rsidR="00B03B5D" w:rsidRPr="00E14393">
        <w:rPr>
          <w:rFonts w:ascii="Arial" w:hAnsi="Arial" w:cs="Arial"/>
          <w:color w:val="auto"/>
          <w:sz w:val="24"/>
          <w:szCs w:val="24"/>
        </w:rPr>
        <w:t>re the</w:t>
      </w:r>
      <w:r w:rsidR="007E51AD" w:rsidRPr="00E14393">
        <w:rPr>
          <w:rFonts w:ascii="Arial" w:hAnsi="Arial" w:cs="Arial"/>
          <w:color w:val="auto"/>
          <w:sz w:val="24"/>
          <w:szCs w:val="24"/>
        </w:rPr>
        <w:t xml:space="preserve"> signs</w:t>
      </w:r>
      <w:r w:rsidR="00B03B5D" w:rsidRPr="00E14393">
        <w:rPr>
          <w:rFonts w:ascii="Arial" w:hAnsi="Arial" w:cs="Arial"/>
          <w:color w:val="auto"/>
          <w:sz w:val="24"/>
          <w:szCs w:val="24"/>
        </w:rPr>
        <w:t xml:space="preserve"> on the race. </w:t>
      </w:r>
      <w:r w:rsidR="0045170E" w:rsidRPr="00E14393">
        <w:rPr>
          <w:rFonts w:ascii="Arial" w:hAnsi="Arial" w:cs="Arial"/>
          <w:color w:val="auto"/>
          <w:sz w:val="24"/>
          <w:szCs w:val="24"/>
        </w:rPr>
        <w:t>I agree with paragraph 60 of the IOD that the</w:t>
      </w:r>
      <w:r w:rsidR="00B03B5D" w:rsidRPr="00E14393">
        <w:rPr>
          <w:rFonts w:ascii="Arial" w:hAnsi="Arial" w:cs="Arial"/>
          <w:color w:val="auto"/>
          <w:sz w:val="24"/>
          <w:szCs w:val="24"/>
        </w:rPr>
        <w:t>se</w:t>
      </w:r>
      <w:r w:rsidR="0045170E" w:rsidRPr="00E14393">
        <w:rPr>
          <w:rFonts w:ascii="Arial" w:hAnsi="Arial" w:cs="Arial"/>
          <w:color w:val="auto"/>
          <w:sz w:val="24"/>
          <w:szCs w:val="24"/>
        </w:rPr>
        <w:t xml:space="preserve"> notices were not incompatible with the use of a highway.</w:t>
      </w:r>
      <w:r w:rsidR="00B03B5D" w:rsidRPr="00E14393">
        <w:rPr>
          <w:rFonts w:ascii="Arial" w:hAnsi="Arial" w:cs="Arial"/>
          <w:color w:val="auto"/>
          <w:sz w:val="24"/>
          <w:szCs w:val="24"/>
        </w:rPr>
        <w:t xml:space="preserve"> I also do not accept that it would have been difficult to word any signs at point G to allow use of the driveway for legitimate access to the properties</w:t>
      </w:r>
      <w:r w:rsidR="00533D3A" w:rsidRPr="00E14393">
        <w:rPr>
          <w:rFonts w:ascii="Arial" w:hAnsi="Arial" w:cs="Arial"/>
          <w:color w:val="auto"/>
          <w:sz w:val="24"/>
          <w:szCs w:val="24"/>
        </w:rPr>
        <w:t xml:space="preserve">, whilst preventing general public access. The failure to erect such </w:t>
      </w:r>
      <w:r w:rsidR="000226A5" w:rsidRPr="00E14393">
        <w:rPr>
          <w:rFonts w:ascii="Arial" w:hAnsi="Arial" w:cs="Arial"/>
          <w:color w:val="auto"/>
          <w:sz w:val="24"/>
          <w:szCs w:val="24"/>
        </w:rPr>
        <w:t xml:space="preserve">signs </w:t>
      </w:r>
      <w:r w:rsidR="00243B37" w:rsidRPr="00E14393">
        <w:rPr>
          <w:rFonts w:ascii="Arial" w:hAnsi="Arial" w:cs="Arial"/>
          <w:color w:val="auto"/>
          <w:sz w:val="24"/>
          <w:szCs w:val="24"/>
        </w:rPr>
        <w:t xml:space="preserve">mitigates against there being </w:t>
      </w:r>
      <w:r w:rsidR="001F3DB6" w:rsidRPr="00E14393">
        <w:rPr>
          <w:rFonts w:ascii="Arial" w:hAnsi="Arial" w:cs="Arial"/>
          <w:color w:val="auto"/>
          <w:sz w:val="24"/>
          <w:szCs w:val="24"/>
        </w:rPr>
        <w:t xml:space="preserve">sufficient evidence of </w:t>
      </w:r>
      <w:r w:rsidR="00D57904" w:rsidRPr="00E14393">
        <w:rPr>
          <w:rFonts w:ascii="Arial" w:hAnsi="Arial" w:cs="Arial"/>
          <w:color w:val="auto"/>
          <w:sz w:val="24"/>
          <w:szCs w:val="24"/>
        </w:rPr>
        <w:t xml:space="preserve">a lack of intention to dedicate a public right of way. </w:t>
      </w:r>
    </w:p>
    <w:p w14:paraId="058F7C03" w14:textId="0864F970" w:rsidR="007473F9" w:rsidRPr="00E14393" w:rsidRDefault="007473F9" w:rsidP="00E14393">
      <w:pPr>
        <w:pStyle w:val="Style1"/>
        <w:numPr>
          <w:ilvl w:val="0"/>
          <w:numId w:val="0"/>
        </w:numPr>
        <w:ind w:left="432" w:hanging="432"/>
        <w:rPr>
          <w:rFonts w:ascii="Arial" w:hAnsi="Arial" w:cs="Arial"/>
          <w:i/>
          <w:iCs/>
          <w:color w:val="7030A0"/>
          <w:sz w:val="24"/>
          <w:szCs w:val="24"/>
        </w:rPr>
      </w:pPr>
      <w:r w:rsidRPr="00E14393">
        <w:rPr>
          <w:rFonts w:ascii="Arial" w:hAnsi="Arial" w:cs="Arial"/>
          <w:i/>
          <w:iCs/>
          <w:sz w:val="24"/>
          <w:szCs w:val="24"/>
        </w:rPr>
        <w:t xml:space="preserve">Conclusions </w:t>
      </w:r>
    </w:p>
    <w:p w14:paraId="79114079" w14:textId="432E35AF" w:rsidR="0045170E" w:rsidRPr="00E14393" w:rsidRDefault="007473F9" w:rsidP="00E14393">
      <w:pPr>
        <w:pStyle w:val="Style1"/>
        <w:ind w:left="425" w:hanging="425"/>
        <w:rPr>
          <w:rFonts w:ascii="Arial" w:hAnsi="Arial" w:cs="Arial"/>
          <w:color w:val="auto"/>
          <w:sz w:val="24"/>
          <w:szCs w:val="24"/>
        </w:rPr>
      </w:pPr>
      <w:r w:rsidRPr="00E14393">
        <w:rPr>
          <w:rFonts w:ascii="Arial" w:hAnsi="Arial" w:cs="Arial"/>
          <w:color w:val="auto"/>
          <w:sz w:val="24"/>
          <w:szCs w:val="24"/>
        </w:rPr>
        <w:t xml:space="preserve">Whilst there </w:t>
      </w:r>
      <w:r w:rsidR="00C95310" w:rsidRPr="00E14393">
        <w:rPr>
          <w:rFonts w:ascii="Arial" w:hAnsi="Arial" w:cs="Arial"/>
          <w:color w:val="auto"/>
          <w:sz w:val="24"/>
          <w:szCs w:val="24"/>
        </w:rPr>
        <w:t>i</w:t>
      </w:r>
      <w:r w:rsidRPr="00E14393">
        <w:rPr>
          <w:rFonts w:ascii="Arial" w:hAnsi="Arial" w:cs="Arial"/>
          <w:color w:val="auto"/>
          <w:sz w:val="24"/>
          <w:szCs w:val="24"/>
        </w:rPr>
        <w:t>s</w:t>
      </w:r>
      <w:r w:rsidR="00C95310" w:rsidRPr="00E14393">
        <w:rPr>
          <w:rFonts w:ascii="Arial" w:hAnsi="Arial" w:cs="Arial"/>
          <w:color w:val="auto"/>
          <w:sz w:val="24"/>
          <w:szCs w:val="24"/>
        </w:rPr>
        <w:t xml:space="preserve"> clearly unhappiness as to th</w:t>
      </w:r>
      <w:r w:rsidRPr="00E14393">
        <w:rPr>
          <w:rFonts w:ascii="Arial" w:hAnsi="Arial" w:cs="Arial"/>
          <w:color w:val="auto"/>
          <w:sz w:val="24"/>
          <w:szCs w:val="24"/>
        </w:rPr>
        <w:t>e</w:t>
      </w:r>
      <w:r w:rsidR="00C95310" w:rsidRPr="00E14393">
        <w:rPr>
          <w:rFonts w:ascii="Arial" w:hAnsi="Arial" w:cs="Arial"/>
          <w:color w:val="auto"/>
          <w:sz w:val="24"/>
          <w:szCs w:val="24"/>
        </w:rPr>
        <w:t xml:space="preserve"> fi</w:t>
      </w:r>
      <w:r w:rsidRPr="00E14393">
        <w:rPr>
          <w:rFonts w:ascii="Arial" w:hAnsi="Arial" w:cs="Arial"/>
          <w:color w:val="auto"/>
          <w:sz w:val="24"/>
          <w:szCs w:val="24"/>
        </w:rPr>
        <w:t>n</w:t>
      </w:r>
      <w:r w:rsidR="00C95310" w:rsidRPr="00E14393">
        <w:rPr>
          <w:rFonts w:ascii="Arial" w:hAnsi="Arial" w:cs="Arial"/>
          <w:color w:val="auto"/>
          <w:sz w:val="24"/>
          <w:szCs w:val="24"/>
        </w:rPr>
        <w:t xml:space="preserve">dings of </w:t>
      </w:r>
      <w:r w:rsidRPr="00E14393">
        <w:rPr>
          <w:rFonts w:ascii="Arial" w:hAnsi="Arial" w:cs="Arial"/>
          <w:color w:val="auto"/>
          <w:sz w:val="24"/>
          <w:szCs w:val="24"/>
        </w:rPr>
        <w:t xml:space="preserve">the IOD </w:t>
      </w:r>
      <w:r w:rsidR="00373CDE" w:rsidRPr="00E14393">
        <w:rPr>
          <w:rFonts w:ascii="Arial" w:hAnsi="Arial" w:cs="Arial"/>
          <w:color w:val="auto"/>
          <w:sz w:val="24"/>
          <w:szCs w:val="24"/>
        </w:rPr>
        <w:t xml:space="preserve">I do not consider </w:t>
      </w:r>
      <w:r w:rsidR="00C95310" w:rsidRPr="00E14393">
        <w:rPr>
          <w:rFonts w:ascii="Arial" w:hAnsi="Arial" w:cs="Arial"/>
          <w:color w:val="auto"/>
          <w:sz w:val="24"/>
          <w:szCs w:val="24"/>
        </w:rPr>
        <w:t>th</w:t>
      </w:r>
      <w:r w:rsidRPr="00E14393">
        <w:rPr>
          <w:rFonts w:ascii="Arial" w:hAnsi="Arial" w:cs="Arial"/>
          <w:color w:val="auto"/>
          <w:sz w:val="24"/>
          <w:szCs w:val="24"/>
        </w:rPr>
        <w:t>e</w:t>
      </w:r>
      <w:r w:rsidR="00C95310" w:rsidRPr="00E14393">
        <w:rPr>
          <w:rFonts w:ascii="Arial" w:hAnsi="Arial" w:cs="Arial"/>
          <w:color w:val="auto"/>
          <w:sz w:val="24"/>
          <w:szCs w:val="24"/>
        </w:rPr>
        <w:t xml:space="preserve"> matters raise</w:t>
      </w:r>
      <w:r w:rsidRPr="00E14393">
        <w:rPr>
          <w:rFonts w:ascii="Arial" w:hAnsi="Arial" w:cs="Arial"/>
          <w:color w:val="auto"/>
          <w:sz w:val="24"/>
          <w:szCs w:val="24"/>
        </w:rPr>
        <w:t>d</w:t>
      </w:r>
      <w:r w:rsidR="00373CDE" w:rsidRPr="00E14393">
        <w:rPr>
          <w:rFonts w:ascii="Arial" w:hAnsi="Arial" w:cs="Arial"/>
          <w:color w:val="auto"/>
          <w:sz w:val="24"/>
          <w:szCs w:val="24"/>
        </w:rPr>
        <w:t xml:space="preserve"> by the objectors</w:t>
      </w:r>
      <w:r w:rsidR="00C95310" w:rsidRPr="00E14393">
        <w:rPr>
          <w:rFonts w:ascii="Arial" w:hAnsi="Arial" w:cs="Arial"/>
          <w:color w:val="auto"/>
          <w:sz w:val="24"/>
          <w:szCs w:val="24"/>
        </w:rPr>
        <w:t xml:space="preserve"> have </w:t>
      </w:r>
      <w:r w:rsidR="00373CDE" w:rsidRPr="00E14393">
        <w:rPr>
          <w:rFonts w:ascii="Arial" w:hAnsi="Arial" w:cs="Arial"/>
          <w:color w:val="auto"/>
          <w:sz w:val="24"/>
          <w:szCs w:val="24"/>
        </w:rPr>
        <w:t>demonstrated tha</w:t>
      </w:r>
      <w:r w:rsidRPr="00E14393">
        <w:rPr>
          <w:rFonts w:ascii="Arial" w:hAnsi="Arial" w:cs="Arial"/>
          <w:color w:val="auto"/>
          <w:sz w:val="24"/>
          <w:szCs w:val="24"/>
        </w:rPr>
        <w:t xml:space="preserve">t </w:t>
      </w:r>
      <w:r w:rsidR="00373CDE" w:rsidRPr="00E14393">
        <w:rPr>
          <w:rFonts w:ascii="Arial" w:hAnsi="Arial" w:cs="Arial"/>
          <w:color w:val="auto"/>
          <w:sz w:val="24"/>
          <w:szCs w:val="24"/>
        </w:rPr>
        <w:t xml:space="preserve">the confirmation </w:t>
      </w:r>
      <w:r w:rsidRPr="00E14393">
        <w:rPr>
          <w:rFonts w:ascii="Arial" w:hAnsi="Arial" w:cs="Arial"/>
          <w:color w:val="auto"/>
          <w:sz w:val="24"/>
          <w:szCs w:val="24"/>
        </w:rPr>
        <w:t>of t</w:t>
      </w:r>
      <w:r w:rsidR="00373CDE" w:rsidRPr="00E14393">
        <w:rPr>
          <w:rFonts w:ascii="Arial" w:hAnsi="Arial" w:cs="Arial"/>
          <w:color w:val="auto"/>
          <w:sz w:val="24"/>
          <w:szCs w:val="24"/>
        </w:rPr>
        <w:t>h</w:t>
      </w:r>
      <w:r w:rsidRPr="00E14393">
        <w:rPr>
          <w:rFonts w:ascii="Arial" w:hAnsi="Arial" w:cs="Arial"/>
          <w:color w:val="auto"/>
          <w:sz w:val="24"/>
          <w:szCs w:val="24"/>
        </w:rPr>
        <w:t>e</w:t>
      </w:r>
      <w:r w:rsidR="00373CDE" w:rsidRPr="00E14393">
        <w:rPr>
          <w:rFonts w:ascii="Arial" w:hAnsi="Arial" w:cs="Arial"/>
          <w:color w:val="auto"/>
          <w:sz w:val="24"/>
          <w:szCs w:val="24"/>
        </w:rPr>
        <w:t xml:space="preserve"> sec</w:t>
      </w:r>
      <w:r w:rsidRPr="00E14393">
        <w:rPr>
          <w:rFonts w:ascii="Arial" w:hAnsi="Arial" w:cs="Arial"/>
          <w:color w:val="auto"/>
          <w:sz w:val="24"/>
          <w:szCs w:val="24"/>
        </w:rPr>
        <w:t>tion</w:t>
      </w:r>
      <w:r w:rsidR="00373CDE" w:rsidRPr="00E14393">
        <w:rPr>
          <w:rFonts w:ascii="Arial" w:hAnsi="Arial" w:cs="Arial"/>
          <w:color w:val="auto"/>
          <w:sz w:val="24"/>
          <w:szCs w:val="24"/>
        </w:rPr>
        <w:t xml:space="preserve"> </w:t>
      </w:r>
      <w:r w:rsidR="00330A0A" w:rsidRPr="00E14393">
        <w:rPr>
          <w:rFonts w:ascii="Arial" w:hAnsi="Arial" w:cs="Arial"/>
          <w:color w:val="auto"/>
          <w:sz w:val="24"/>
          <w:szCs w:val="24"/>
        </w:rPr>
        <w:t xml:space="preserve">G – D – E – F </w:t>
      </w:r>
      <w:r w:rsidRPr="00E14393">
        <w:rPr>
          <w:rFonts w:ascii="Arial" w:hAnsi="Arial" w:cs="Arial"/>
          <w:color w:val="auto"/>
          <w:sz w:val="24"/>
          <w:szCs w:val="24"/>
        </w:rPr>
        <w:t>s</w:t>
      </w:r>
      <w:r w:rsidR="00330A0A" w:rsidRPr="00E14393">
        <w:rPr>
          <w:rFonts w:ascii="Arial" w:hAnsi="Arial" w:cs="Arial"/>
          <w:color w:val="auto"/>
          <w:sz w:val="24"/>
          <w:szCs w:val="24"/>
        </w:rPr>
        <w:t>h</w:t>
      </w:r>
      <w:r w:rsidRPr="00E14393">
        <w:rPr>
          <w:rFonts w:ascii="Arial" w:hAnsi="Arial" w:cs="Arial"/>
          <w:color w:val="auto"/>
          <w:sz w:val="24"/>
          <w:szCs w:val="24"/>
        </w:rPr>
        <w:t>o</w:t>
      </w:r>
      <w:r w:rsidR="00330A0A" w:rsidRPr="00E14393">
        <w:rPr>
          <w:rFonts w:ascii="Arial" w:hAnsi="Arial" w:cs="Arial"/>
          <w:color w:val="auto"/>
          <w:sz w:val="24"/>
          <w:szCs w:val="24"/>
        </w:rPr>
        <w:t>uld b</w:t>
      </w:r>
      <w:r w:rsidRPr="00E14393">
        <w:rPr>
          <w:rFonts w:ascii="Arial" w:hAnsi="Arial" w:cs="Arial"/>
          <w:color w:val="auto"/>
          <w:sz w:val="24"/>
          <w:szCs w:val="24"/>
        </w:rPr>
        <w:t>e re</w:t>
      </w:r>
      <w:r w:rsidR="00330A0A" w:rsidRPr="00E14393">
        <w:rPr>
          <w:rFonts w:ascii="Arial" w:hAnsi="Arial" w:cs="Arial"/>
          <w:color w:val="auto"/>
          <w:sz w:val="24"/>
          <w:szCs w:val="24"/>
        </w:rPr>
        <w:t>scin</w:t>
      </w:r>
      <w:r w:rsidRPr="00E14393">
        <w:rPr>
          <w:rFonts w:ascii="Arial" w:hAnsi="Arial" w:cs="Arial"/>
          <w:color w:val="auto"/>
          <w:sz w:val="24"/>
          <w:szCs w:val="24"/>
        </w:rPr>
        <w:t>de</w:t>
      </w:r>
      <w:r w:rsidR="00330A0A" w:rsidRPr="00E14393">
        <w:rPr>
          <w:rFonts w:ascii="Arial" w:hAnsi="Arial" w:cs="Arial"/>
          <w:color w:val="auto"/>
          <w:sz w:val="24"/>
          <w:szCs w:val="24"/>
        </w:rPr>
        <w:t>d. I am sa</w:t>
      </w:r>
      <w:r w:rsidRPr="00E14393">
        <w:rPr>
          <w:rFonts w:ascii="Arial" w:hAnsi="Arial" w:cs="Arial"/>
          <w:color w:val="auto"/>
          <w:sz w:val="24"/>
          <w:szCs w:val="24"/>
        </w:rPr>
        <w:t>t</w:t>
      </w:r>
      <w:r w:rsidR="00330A0A" w:rsidRPr="00E14393">
        <w:rPr>
          <w:rFonts w:ascii="Arial" w:hAnsi="Arial" w:cs="Arial"/>
          <w:color w:val="auto"/>
          <w:sz w:val="24"/>
          <w:szCs w:val="24"/>
        </w:rPr>
        <w:t xml:space="preserve">isfied, </w:t>
      </w:r>
      <w:r w:rsidRPr="00E14393">
        <w:rPr>
          <w:rFonts w:ascii="Arial" w:hAnsi="Arial" w:cs="Arial"/>
          <w:color w:val="auto"/>
          <w:sz w:val="24"/>
          <w:szCs w:val="24"/>
        </w:rPr>
        <w:t>o</w:t>
      </w:r>
      <w:r w:rsidR="00330A0A" w:rsidRPr="00E14393">
        <w:rPr>
          <w:rFonts w:ascii="Arial" w:hAnsi="Arial" w:cs="Arial"/>
          <w:color w:val="auto"/>
          <w:sz w:val="24"/>
          <w:szCs w:val="24"/>
        </w:rPr>
        <w:t xml:space="preserve">n the balance </w:t>
      </w:r>
      <w:r w:rsidRPr="00E14393">
        <w:rPr>
          <w:rFonts w:ascii="Arial" w:hAnsi="Arial" w:cs="Arial"/>
          <w:color w:val="auto"/>
          <w:sz w:val="24"/>
          <w:szCs w:val="24"/>
        </w:rPr>
        <w:t>o</w:t>
      </w:r>
      <w:r w:rsidR="00330A0A" w:rsidRPr="00E14393">
        <w:rPr>
          <w:rFonts w:ascii="Arial" w:hAnsi="Arial" w:cs="Arial"/>
          <w:color w:val="auto"/>
          <w:sz w:val="24"/>
          <w:szCs w:val="24"/>
        </w:rPr>
        <w:t>f p</w:t>
      </w:r>
      <w:r w:rsidRPr="00E14393">
        <w:rPr>
          <w:rFonts w:ascii="Arial" w:hAnsi="Arial" w:cs="Arial"/>
          <w:color w:val="auto"/>
          <w:sz w:val="24"/>
          <w:szCs w:val="24"/>
        </w:rPr>
        <w:t>ro</w:t>
      </w:r>
      <w:r w:rsidR="00330A0A" w:rsidRPr="00E14393">
        <w:rPr>
          <w:rFonts w:ascii="Arial" w:hAnsi="Arial" w:cs="Arial"/>
          <w:color w:val="auto"/>
          <w:sz w:val="24"/>
          <w:szCs w:val="24"/>
        </w:rPr>
        <w:t xml:space="preserve">babilities, that </w:t>
      </w:r>
      <w:r w:rsidRPr="00E14393">
        <w:rPr>
          <w:rFonts w:ascii="Arial" w:hAnsi="Arial" w:cs="Arial"/>
          <w:color w:val="auto"/>
          <w:sz w:val="24"/>
          <w:szCs w:val="24"/>
        </w:rPr>
        <w:t>th</w:t>
      </w:r>
      <w:r w:rsidR="008D25FF" w:rsidRPr="00E14393">
        <w:rPr>
          <w:rFonts w:ascii="Arial" w:hAnsi="Arial" w:cs="Arial"/>
          <w:color w:val="auto"/>
          <w:sz w:val="24"/>
          <w:szCs w:val="24"/>
        </w:rPr>
        <w:t>is part of th</w:t>
      </w:r>
      <w:r w:rsidRPr="00E14393">
        <w:rPr>
          <w:rFonts w:ascii="Arial" w:hAnsi="Arial" w:cs="Arial"/>
          <w:color w:val="auto"/>
          <w:sz w:val="24"/>
          <w:szCs w:val="24"/>
        </w:rPr>
        <w:t xml:space="preserve">e </w:t>
      </w:r>
      <w:r w:rsidR="00330A0A" w:rsidRPr="00E14393">
        <w:rPr>
          <w:rFonts w:ascii="Arial" w:hAnsi="Arial" w:cs="Arial"/>
          <w:color w:val="auto"/>
          <w:sz w:val="24"/>
          <w:szCs w:val="24"/>
        </w:rPr>
        <w:t>Or</w:t>
      </w:r>
      <w:r w:rsidRPr="00E14393">
        <w:rPr>
          <w:rFonts w:ascii="Arial" w:hAnsi="Arial" w:cs="Arial"/>
          <w:color w:val="auto"/>
          <w:sz w:val="24"/>
          <w:szCs w:val="24"/>
        </w:rPr>
        <w:t>d</w:t>
      </w:r>
      <w:r w:rsidR="00330A0A" w:rsidRPr="00E14393">
        <w:rPr>
          <w:rFonts w:ascii="Arial" w:hAnsi="Arial" w:cs="Arial"/>
          <w:color w:val="auto"/>
          <w:sz w:val="24"/>
          <w:szCs w:val="24"/>
        </w:rPr>
        <w:t>er should be confirmed</w:t>
      </w:r>
      <w:r w:rsidRPr="00E14393">
        <w:rPr>
          <w:rFonts w:ascii="Arial" w:hAnsi="Arial" w:cs="Arial"/>
          <w:color w:val="auto"/>
          <w:sz w:val="24"/>
          <w:szCs w:val="24"/>
        </w:rPr>
        <w:t xml:space="preserve">.   </w:t>
      </w:r>
      <w:r w:rsidR="00D57904" w:rsidRPr="00E14393">
        <w:rPr>
          <w:rFonts w:ascii="Arial" w:hAnsi="Arial" w:cs="Arial"/>
          <w:color w:val="auto"/>
          <w:sz w:val="24"/>
          <w:szCs w:val="24"/>
        </w:rPr>
        <w:t xml:space="preserve"> </w:t>
      </w:r>
      <w:r w:rsidR="00B03B5D" w:rsidRPr="00E14393">
        <w:rPr>
          <w:rFonts w:ascii="Arial" w:hAnsi="Arial" w:cs="Arial"/>
          <w:color w:val="auto"/>
          <w:sz w:val="24"/>
          <w:szCs w:val="24"/>
        </w:rPr>
        <w:t xml:space="preserve"> </w:t>
      </w:r>
      <w:r w:rsidR="0045170E" w:rsidRPr="00E14393">
        <w:rPr>
          <w:rFonts w:ascii="Arial" w:hAnsi="Arial" w:cs="Arial"/>
          <w:color w:val="auto"/>
          <w:sz w:val="24"/>
          <w:szCs w:val="24"/>
        </w:rPr>
        <w:t xml:space="preserve">  </w:t>
      </w:r>
    </w:p>
    <w:p w14:paraId="21D31B41" w14:textId="77777777" w:rsidR="00BB79F2" w:rsidRPr="00E14393" w:rsidRDefault="00BB79F2" w:rsidP="00E14393">
      <w:pPr>
        <w:pStyle w:val="Heading6blackfont"/>
        <w:spacing w:before="120"/>
        <w:rPr>
          <w:rFonts w:ascii="Arial" w:hAnsi="Arial" w:cs="Arial"/>
          <w:color w:val="auto"/>
          <w:sz w:val="24"/>
          <w:szCs w:val="24"/>
        </w:rPr>
      </w:pPr>
      <w:r w:rsidRPr="00E14393">
        <w:rPr>
          <w:rFonts w:ascii="Arial" w:hAnsi="Arial" w:cs="Arial"/>
          <w:color w:val="auto"/>
          <w:sz w:val="24"/>
          <w:szCs w:val="24"/>
        </w:rPr>
        <w:t>Other matters</w:t>
      </w:r>
    </w:p>
    <w:p w14:paraId="15A81193" w14:textId="737BF6BA" w:rsidR="004658D2" w:rsidRPr="00E14393" w:rsidRDefault="0098160F" w:rsidP="00E14393">
      <w:pPr>
        <w:pStyle w:val="Style1"/>
        <w:tabs>
          <w:tab w:val="num" w:pos="644"/>
        </w:tabs>
        <w:rPr>
          <w:rFonts w:ascii="Arial" w:hAnsi="Arial" w:cs="Arial"/>
          <w:color w:val="auto"/>
          <w:sz w:val="24"/>
          <w:szCs w:val="24"/>
        </w:rPr>
      </w:pPr>
      <w:r w:rsidRPr="00E14393">
        <w:rPr>
          <w:rFonts w:ascii="Arial" w:hAnsi="Arial" w:cs="Arial"/>
          <w:color w:val="auto"/>
          <w:sz w:val="24"/>
          <w:szCs w:val="24"/>
        </w:rPr>
        <w:t xml:space="preserve">It was </w:t>
      </w:r>
      <w:r w:rsidR="00475456" w:rsidRPr="00E14393">
        <w:rPr>
          <w:rFonts w:ascii="Arial" w:hAnsi="Arial" w:cs="Arial"/>
          <w:color w:val="auto"/>
          <w:sz w:val="24"/>
          <w:szCs w:val="24"/>
        </w:rPr>
        <w:t xml:space="preserve">suggested </w:t>
      </w:r>
      <w:r w:rsidRPr="00E14393">
        <w:rPr>
          <w:rFonts w:ascii="Arial" w:hAnsi="Arial" w:cs="Arial"/>
          <w:color w:val="auto"/>
          <w:sz w:val="24"/>
          <w:szCs w:val="24"/>
        </w:rPr>
        <w:t xml:space="preserve">that </w:t>
      </w:r>
      <w:r w:rsidR="00475456" w:rsidRPr="00E14393">
        <w:rPr>
          <w:rFonts w:ascii="Arial" w:hAnsi="Arial" w:cs="Arial"/>
          <w:color w:val="auto"/>
          <w:sz w:val="24"/>
          <w:szCs w:val="24"/>
        </w:rPr>
        <w:t>objectors w</w:t>
      </w:r>
      <w:r w:rsidR="00BB79F2" w:rsidRPr="00E14393">
        <w:rPr>
          <w:rFonts w:ascii="Arial" w:hAnsi="Arial" w:cs="Arial"/>
          <w:color w:val="auto"/>
          <w:sz w:val="24"/>
          <w:szCs w:val="24"/>
        </w:rPr>
        <w:t>e</w:t>
      </w:r>
      <w:r w:rsidRPr="00E14393">
        <w:rPr>
          <w:rFonts w:ascii="Arial" w:hAnsi="Arial" w:cs="Arial"/>
          <w:color w:val="auto"/>
          <w:sz w:val="24"/>
          <w:szCs w:val="24"/>
        </w:rPr>
        <w:t>re</w:t>
      </w:r>
      <w:r w:rsidR="00BB79F2" w:rsidRPr="00E14393">
        <w:rPr>
          <w:rFonts w:ascii="Arial" w:hAnsi="Arial" w:cs="Arial"/>
          <w:color w:val="auto"/>
          <w:sz w:val="24"/>
          <w:szCs w:val="24"/>
        </w:rPr>
        <w:t xml:space="preserve"> </w:t>
      </w:r>
      <w:r w:rsidRPr="00E14393">
        <w:rPr>
          <w:rFonts w:ascii="Arial" w:hAnsi="Arial" w:cs="Arial"/>
          <w:color w:val="auto"/>
          <w:sz w:val="24"/>
          <w:szCs w:val="24"/>
        </w:rPr>
        <w:t>a</w:t>
      </w:r>
      <w:r w:rsidR="00475456" w:rsidRPr="00E14393">
        <w:rPr>
          <w:rFonts w:ascii="Arial" w:hAnsi="Arial" w:cs="Arial"/>
          <w:color w:val="auto"/>
          <w:sz w:val="24"/>
          <w:szCs w:val="24"/>
        </w:rPr>
        <w:t xml:space="preserve">t </w:t>
      </w:r>
      <w:r w:rsidRPr="00E14393">
        <w:rPr>
          <w:rFonts w:ascii="Arial" w:hAnsi="Arial" w:cs="Arial"/>
          <w:color w:val="auto"/>
          <w:sz w:val="24"/>
          <w:szCs w:val="24"/>
        </w:rPr>
        <w:t xml:space="preserve">a </w:t>
      </w:r>
      <w:r w:rsidR="00475456" w:rsidRPr="00E14393">
        <w:rPr>
          <w:rFonts w:ascii="Arial" w:hAnsi="Arial" w:cs="Arial"/>
          <w:color w:val="auto"/>
          <w:sz w:val="24"/>
          <w:szCs w:val="24"/>
        </w:rPr>
        <w:t>d</w:t>
      </w:r>
      <w:r w:rsidRPr="00E14393">
        <w:rPr>
          <w:rFonts w:ascii="Arial" w:hAnsi="Arial" w:cs="Arial"/>
          <w:color w:val="auto"/>
          <w:sz w:val="24"/>
          <w:szCs w:val="24"/>
        </w:rPr>
        <w:t>i</w:t>
      </w:r>
      <w:r w:rsidR="00475456" w:rsidRPr="00E14393">
        <w:rPr>
          <w:rFonts w:ascii="Arial" w:hAnsi="Arial" w:cs="Arial"/>
          <w:color w:val="auto"/>
          <w:sz w:val="24"/>
          <w:szCs w:val="24"/>
        </w:rPr>
        <w:t>sadvantage in no</w:t>
      </w:r>
      <w:r w:rsidRPr="00E14393">
        <w:rPr>
          <w:rFonts w:ascii="Arial" w:hAnsi="Arial" w:cs="Arial"/>
          <w:color w:val="auto"/>
          <w:sz w:val="24"/>
          <w:szCs w:val="24"/>
        </w:rPr>
        <w:t>t</w:t>
      </w:r>
      <w:r w:rsidR="00475456" w:rsidRPr="00E14393">
        <w:rPr>
          <w:rFonts w:ascii="Arial" w:hAnsi="Arial" w:cs="Arial"/>
          <w:color w:val="auto"/>
          <w:sz w:val="24"/>
          <w:szCs w:val="24"/>
        </w:rPr>
        <w:t xml:space="preserve"> </w:t>
      </w:r>
      <w:r w:rsidR="00AE290B" w:rsidRPr="00E14393">
        <w:rPr>
          <w:rFonts w:ascii="Arial" w:hAnsi="Arial" w:cs="Arial"/>
          <w:color w:val="auto"/>
          <w:sz w:val="24"/>
          <w:szCs w:val="24"/>
        </w:rPr>
        <w:t>instructing l</w:t>
      </w:r>
      <w:r w:rsidRPr="00E14393">
        <w:rPr>
          <w:rFonts w:ascii="Arial" w:hAnsi="Arial" w:cs="Arial"/>
          <w:color w:val="auto"/>
          <w:sz w:val="24"/>
          <w:szCs w:val="24"/>
        </w:rPr>
        <w:t>e</w:t>
      </w:r>
      <w:r w:rsidR="00AE290B" w:rsidRPr="00E14393">
        <w:rPr>
          <w:rFonts w:ascii="Arial" w:hAnsi="Arial" w:cs="Arial"/>
          <w:color w:val="auto"/>
          <w:sz w:val="24"/>
          <w:szCs w:val="24"/>
        </w:rPr>
        <w:t>gal repre</w:t>
      </w:r>
      <w:r w:rsidRPr="00E14393">
        <w:rPr>
          <w:rFonts w:ascii="Arial" w:hAnsi="Arial" w:cs="Arial"/>
          <w:color w:val="auto"/>
          <w:sz w:val="24"/>
          <w:szCs w:val="24"/>
        </w:rPr>
        <w:t>s</w:t>
      </w:r>
      <w:r w:rsidR="00AE290B" w:rsidRPr="00E14393">
        <w:rPr>
          <w:rFonts w:ascii="Arial" w:hAnsi="Arial" w:cs="Arial"/>
          <w:color w:val="auto"/>
          <w:sz w:val="24"/>
          <w:szCs w:val="24"/>
        </w:rPr>
        <w:t>entati</w:t>
      </w:r>
      <w:r w:rsidR="00D43519" w:rsidRPr="00E14393">
        <w:rPr>
          <w:rFonts w:ascii="Arial" w:hAnsi="Arial" w:cs="Arial"/>
          <w:color w:val="auto"/>
          <w:sz w:val="24"/>
          <w:szCs w:val="24"/>
        </w:rPr>
        <w:t>on</w:t>
      </w:r>
      <w:r w:rsidR="00AE290B" w:rsidRPr="00E14393">
        <w:rPr>
          <w:rFonts w:ascii="Arial" w:hAnsi="Arial" w:cs="Arial"/>
          <w:color w:val="auto"/>
          <w:sz w:val="24"/>
          <w:szCs w:val="24"/>
        </w:rPr>
        <w:t xml:space="preserve">. It is </w:t>
      </w:r>
      <w:r w:rsidR="00330A0A" w:rsidRPr="00E14393">
        <w:rPr>
          <w:rFonts w:ascii="Arial" w:hAnsi="Arial" w:cs="Arial"/>
          <w:color w:val="auto"/>
          <w:sz w:val="24"/>
          <w:szCs w:val="24"/>
        </w:rPr>
        <w:t>f</w:t>
      </w:r>
      <w:r w:rsidR="00AE290B" w:rsidRPr="00E14393">
        <w:rPr>
          <w:rFonts w:ascii="Arial" w:hAnsi="Arial" w:cs="Arial"/>
          <w:color w:val="auto"/>
          <w:sz w:val="24"/>
          <w:szCs w:val="24"/>
        </w:rPr>
        <w:t>o</w:t>
      </w:r>
      <w:r w:rsidR="00330A0A" w:rsidRPr="00E14393">
        <w:rPr>
          <w:rFonts w:ascii="Arial" w:hAnsi="Arial" w:cs="Arial"/>
          <w:color w:val="auto"/>
          <w:sz w:val="24"/>
          <w:szCs w:val="24"/>
        </w:rPr>
        <w:t>r th</w:t>
      </w:r>
      <w:r w:rsidRPr="00E14393">
        <w:rPr>
          <w:rFonts w:ascii="Arial" w:hAnsi="Arial" w:cs="Arial"/>
          <w:color w:val="auto"/>
          <w:sz w:val="24"/>
          <w:szCs w:val="24"/>
        </w:rPr>
        <w:t>e</w:t>
      </w:r>
      <w:r w:rsidR="00330A0A" w:rsidRPr="00E14393">
        <w:rPr>
          <w:rFonts w:ascii="Arial" w:hAnsi="Arial" w:cs="Arial"/>
          <w:color w:val="auto"/>
          <w:sz w:val="24"/>
          <w:szCs w:val="24"/>
        </w:rPr>
        <w:t xml:space="preserve"> </w:t>
      </w:r>
      <w:r w:rsidR="00AE290B" w:rsidRPr="00E14393">
        <w:rPr>
          <w:rFonts w:ascii="Arial" w:hAnsi="Arial" w:cs="Arial"/>
          <w:color w:val="auto"/>
          <w:sz w:val="24"/>
          <w:szCs w:val="24"/>
        </w:rPr>
        <w:t>part</w:t>
      </w:r>
      <w:r w:rsidR="00330A0A" w:rsidRPr="00E14393">
        <w:rPr>
          <w:rFonts w:ascii="Arial" w:hAnsi="Arial" w:cs="Arial"/>
          <w:color w:val="auto"/>
          <w:sz w:val="24"/>
          <w:szCs w:val="24"/>
        </w:rPr>
        <w:t>ies</w:t>
      </w:r>
      <w:r w:rsidR="00AE290B" w:rsidRPr="00E14393">
        <w:rPr>
          <w:rFonts w:ascii="Arial" w:hAnsi="Arial" w:cs="Arial"/>
          <w:color w:val="auto"/>
          <w:sz w:val="24"/>
          <w:szCs w:val="24"/>
        </w:rPr>
        <w:t xml:space="preserve"> to choos</w:t>
      </w:r>
      <w:r w:rsidRPr="00E14393">
        <w:rPr>
          <w:rFonts w:ascii="Arial" w:hAnsi="Arial" w:cs="Arial"/>
          <w:color w:val="auto"/>
          <w:sz w:val="24"/>
          <w:szCs w:val="24"/>
        </w:rPr>
        <w:t xml:space="preserve">e </w:t>
      </w:r>
      <w:r w:rsidR="00AE290B" w:rsidRPr="00E14393">
        <w:rPr>
          <w:rFonts w:ascii="Arial" w:hAnsi="Arial" w:cs="Arial"/>
          <w:color w:val="auto"/>
          <w:sz w:val="24"/>
          <w:szCs w:val="24"/>
        </w:rPr>
        <w:t>th</w:t>
      </w:r>
      <w:r w:rsidR="00BB79F2" w:rsidRPr="00E14393">
        <w:rPr>
          <w:rFonts w:ascii="Arial" w:hAnsi="Arial" w:cs="Arial"/>
          <w:color w:val="auto"/>
          <w:sz w:val="24"/>
          <w:szCs w:val="24"/>
        </w:rPr>
        <w:t>e</w:t>
      </w:r>
      <w:r w:rsidR="00AE290B" w:rsidRPr="00E14393">
        <w:rPr>
          <w:rFonts w:ascii="Arial" w:hAnsi="Arial" w:cs="Arial"/>
          <w:color w:val="auto"/>
          <w:sz w:val="24"/>
          <w:szCs w:val="24"/>
        </w:rPr>
        <w:t xml:space="preserve"> way </w:t>
      </w:r>
      <w:r w:rsidRPr="00E14393">
        <w:rPr>
          <w:rFonts w:ascii="Arial" w:hAnsi="Arial" w:cs="Arial"/>
          <w:color w:val="auto"/>
          <w:sz w:val="24"/>
          <w:szCs w:val="24"/>
        </w:rPr>
        <w:t>in</w:t>
      </w:r>
      <w:r w:rsidR="00AE290B" w:rsidRPr="00E14393">
        <w:rPr>
          <w:rFonts w:ascii="Arial" w:hAnsi="Arial" w:cs="Arial"/>
          <w:color w:val="auto"/>
          <w:sz w:val="24"/>
          <w:szCs w:val="24"/>
        </w:rPr>
        <w:t xml:space="preserve"> whi</w:t>
      </w:r>
      <w:r w:rsidR="00BB79F2" w:rsidRPr="00E14393">
        <w:rPr>
          <w:rFonts w:ascii="Arial" w:hAnsi="Arial" w:cs="Arial"/>
          <w:color w:val="auto"/>
          <w:sz w:val="24"/>
          <w:szCs w:val="24"/>
        </w:rPr>
        <w:t>c</w:t>
      </w:r>
      <w:r w:rsidR="00AE290B" w:rsidRPr="00E14393">
        <w:rPr>
          <w:rFonts w:ascii="Arial" w:hAnsi="Arial" w:cs="Arial"/>
          <w:color w:val="auto"/>
          <w:sz w:val="24"/>
          <w:szCs w:val="24"/>
        </w:rPr>
        <w:t xml:space="preserve">h they </w:t>
      </w:r>
      <w:r w:rsidR="00042BBA" w:rsidRPr="00E14393">
        <w:rPr>
          <w:rFonts w:ascii="Arial" w:hAnsi="Arial" w:cs="Arial"/>
          <w:color w:val="auto"/>
          <w:sz w:val="24"/>
          <w:szCs w:val="24"/>
        </w:rPr>
        <w:t>t</w:t>
      </w:r>
      <w:r w:rsidR="00AE290B" w:rsidRPr="00E14393">
        <w:rPr>
          <w:rFonts w:ascii="Arial" w:hAnsi="Arial" w:cs="Arial"/>
          <w:color w:val="auto"/>
          <w:sz w:val="24"/>
          <w:szCs w:val="24"/>
        </w:rPr>
        <w:t>a</w:t>
      </w:r>
      <w:r w:rsidR="00042BBA" w:rsidRPr="00E14393">
        <w:rPr>
          <w:rFonts w:ascii="Arial" w:hAnsi="Arial" w:cs="Arial"/>
          <w:color w:val="auto"/>
          <w:sz w:val="24"/>
          <w:szCs w:val="24"/>
        </w:rPr>
        <w:t>k</w:t>
      </w:r>
      <w:r w:rsidR="00AE290B" w:rsidRPr="00E14393">
        <w:rPr>
          <w:rFonts w:ascii="Arial" w:hAnsi="Arial" w:cs="Arial"/>
          <w:color w:val="auto"/>
          <w:sz w:val="24"/>
          <w:szCs w:val="24"/>
        </w:rPr>
        <w:t>e</w:t>
      </w:r>
      <w:r w:rsidR="00042BBA" w:rsidRPr="00E14393">
        <w:rPr>
          <w:rFonts w:ascii="Arial" w:hAnsi="Arial" w:cs="Arial"/>
          <w:color w:val="auto"/>
          <w:sz w:val="24"/>
          <w:szCs w:val="24"/>
        </w:rPr>
        <w:t xml:space="preserve"> part </w:t>
      </w:r>
      <w:r w:rsidRPr="00E14393">
        <w:rPr>
          <w:rFonts w:ascii="Arial" w:hAnsi="Arial" w:cs="Arial"/>
          <w:color w:val="auto"/>
          <w:sz w:val="24"/>
          <w:szCs w:val="24"/>
        </w:rPr>
        <w:t>i</w:t>
      </w:r>
      <w:r w:rsidR="00042BBA" w:rsidRPr="00E14393">
        <w:rPr>
          <w:rFonts w:ascii="Arial" w:hAnsi="Arial" w:cs="Arial"/>
          <w:color w:val="auto"/>
          <w:sz w:val="24"/>
          <w:szCs w:val="24"/>
        </w:rPr>
        <w:t xml:space="preserve">n such </w:t>
      </w:r>
      <w:r w:rsidR="006431F4" w:rsidRPr="00E14393">
        <w:rPr>
          <w:rFonts w:ascii="Arial" w:hAnsi="Arial" w:cs="Arial"/>
          <w:color w:val="auto"/>
          <w:sz w:val="24"/>
          <w:szCs w:val="24"/>
        </w:rPr>
        <w:t>even</w:t>
      </w:r>
      <w:r w:rsidR="00042BBA" w:rsidRPr="00E14393">
        <w:rPr>
          <w:rFonts w:ascii="Arial" w:hAnsi="Arial" w:cs="Arial"/>
          <w:color w:val="auto"/>
          <w:sz w:val="24"/>
          <w:szCs w:val="24"/>
        </w:rPr>
        <w:t>ts</w:t>
      </w:r>
      <w:r w:rsidR="00AF23E6" w:rsidRPr="00E14393">
        <w:rPr>
          <w:rFonts w:ascii="Arial" w:hAnsi="Arial" w:cs="Arial"/>
          <w:color w:val="auto"/>
          <w:sz w:val="24"/>
          <w:szCs w:val="24"/>
        </w:rPr>
        <w:t xml:space="preserve">. </w:t>
      </w:r>
      <w:r w:rsidR="00042BBA" w:rsidRPr="00E14393">
        <w:rPr>
          <w:rFonts w:ascii="Arial" w:hAnsi="Arial" w:cs="Arial"/>
          <w:color w:val="auto"/>
          <w:sz w:val="24"/>
          <w:szCs w:val="24"/>
        </w:rPr>
        <w:t xml:space="preserve">I </w:t>
      </w:r>
      <w:r w:rsidR="00F475BD" w:rsidRPr="00E14393">
        <w:rPr>
          <w:rFonts w:ascii="Arial" w:hAnsi="Arial" w:cs="Arial"/>
          <w:color w:val="auto"/>
          <w:sz w:val="24"/>
          <w:szCs w:val="24"/>
        </w:rPr>
        <w:t>d</w:t>
      </w:r>
      <w:r w:rsidR="00042BBA" w:rsidRPr="00E14393">
        <w:rPr>
          <w:rFonts w:ascii="Arial" w:hAnsi="Arial" w:cs="Arial"/>
          <w:color w:val="auto"/>
          <w:sz w:val="24"/>
          <w:szCs w:val="24"/>
        </w:rPr>
        <w:t>id my b</w:t>
      </w:r>
      <w:r w:rsidR="00F475BD" w:rsidRPr="00E14393">
        <w:rPr>
          <w:rFonts w:ascii="Arial" w:hAnsi="Arial" w:cs="Arial"/>
          <w:color w:val="auto"/>
          <w:sz w:val="24"/>
          <w:szCs w:val="24"/>
        </w:rPr>
        <w:t>e</w:t>
      </w:r>
      <w:r w:rsidR="00042BBA" w:rsidRPr="00E14393">
        <w:rPr>
          <w:rFonts w:ascii="Arial" w:hAnsi="Arial" w:cs="Arial"/>
          <w:color w:val="auto"/>
          <w:sz w:val="24"/>
          <w:szCs w:val="24"/>
        </w:rPr>
        <w:t>s</w:t>
      </w:r>
      <w:r w:rsidR="00F475BD" w:rsidRPr="00E14393">
        <w:rPr>
          <w:rFonts w:ascii="Arial" w:hAnsi="Arial" w:cs="Arial"/>
          <w:color w:val="auto"/>
          <w:sz w:val="24"/>
          <w:szCs w:val="24"/>
        </w:rPr>
        <w:t>t</w:t>
      </w:r>
      <w:r w:rsidR="00042BBA" w:rsidRPr="00E14393">
        <w:rPr>
          <w:rFonts w:ascii="Arial" w:hAnsi="Arial" w:cs="Arial"/>
          <w:color w:val="auto"/>
          <w:sz w:val="24"/>
          <w:szCs w:val="24"/>
        </w:rPr>
        <w:t xml:space="preserve"> during the Inquiry to assist </w:t>
      </w:r>
      <w:r w:rsidR="00F475BD" w:rsidRPr="00E14393">
        <w:rPr>
          <w:rFonts w:ascii="Arial" w:hAnsi="Arial" w:cs="Arial"/>
          <w:color w:val="auto"/>
          <w:sz w:val="24"/>
          <w:szCs w:val="24"/>
        </w:rPr>
        <w:t>o</w:t>
      </w:r>
      <w:r w:rsidR="00042BBA" w:rsidRPr="00E14393">
        <w:rPr>
          <w:rFonts w:ascii="Arial" w:hAnsi="Arial" w:cs="Arial"/>
          <w:color w:val="auto"/>
          <w:sz w:val="24"/>
          <w:szCs w:val="24"/>
        </w:rPr>
        <w:t>n points t</w:t>
      </w:r>
      <w:r w:rsidR="00F475BD" w:rsidRPr="00E14393">
        <w:rPr>
          <w:rFonts w:ascii="Arial" w:hAnsi="Arial" w:cs="Arial"/>
          <w:color w:val="auto"/>
          <w:sz w:val="24"/>
          <w:szCs w:val="24"/>
        </w:rPr>
        <w:t>ha</w:t>
      </w:r>
      <w:r w:rsidR="00042BBA" w:rsidRPr="00E14393">
        <w:rPr>
          <w:rFonts w:ascii="Arial" w:hAnsi="Arial" w:cs="Arial"/>
          <w:color w:val="auto"/>
          <w:sz w:val="24"/>
          <w:szCs w:val="24"/>
        </w:rPr>
        <w:t>t appeare</w:t>
      </w:r>
      <w:r w:rsidR="00F475BD" w:rsidRPr="00E14393">
        <w:rPr>
          <w:rFonts w:ascii="Arial" w:hAnsi="Arial" w:cs="Arial"/>
          <w:color w:val="auto"/>
          <w:sz w:val="24"/>
          <w:szCs w:val="24"/>
        </w:rPr>
        <w:t>d</w:t>
      </w:r>
      <w:r w:rsidR="00042BBA" w:rsidRPr="00E14393">
        <w:rPr>
          <w:rFonts w:ascii="Arial" w:hAnsi="Arial" w:cs="Arial"/>
          <w:color w:val="auto"/>
          <w:sz w:val="24"/>
          <w:szCs w:val="24"/>
        </w:rPr>
        <w:t xml:space="preserve"> to be misunderstood</w:t>
      </w:r>
      <w:r w:rsidR="00220E1B" w:rsidRPr="00E14393">
        <w:rPr>
          <w:rFonts w:ascii="Arial" w:hAnsi="Arial" w:cs="Arial"/>
          <w:color w:val="auto"/>
          <w:sz w:val="24"/>
          <w:szCs w:val="24"/>
        </w:rPr>
        <w:t>,</w:t>
      </w:r>
      <w:r w:rsidR="006431F4" w:rsidRPr="00E14393">
        <w:rPr>
          <w:rFonts w:ascii="Arial" w:hAnsi="Arial" w:cs="Arial"/>
          <w:color w:val="auto"/>
          <w:sz w:val="24"/>
          <w:szCs w:val="24"/>
        </w:rPr>
        <w:t xml:space="preserve"> as well as providing some leeway to matters which probably had already been aired at the original Inquiry</w:t>
      </w:r>
      <w:r w:rsidR="00F475BD" w:rsidRPr="00E14393">
        <w:rPr>
          <w:rFonts w:ascii="Arial" w:hAnsi="Arial" w:cs="Arial"/>
          <w:color w:val="auto"/>
          <w:sz w:val="24"/>
          <w:szCs w:val="24"/>
        </w:rPr>
        <w:t>.</w:t>
      </w:r>
      <w:r w:rsidR="00E9057F" w:rsidRPr="00E14393">
        <w:rPr>
          <w:rFonts w:ascii="Arial" w:hAnsi="Arial" w:cs="Arial"/>
          <w:color w:val="auto"/>
          <w:sz w:val="24"/>
          <w:szCs w:val="24"/>
        </w:rPr>
        <w:t xml:space="preserve"> H</w:t>
      </w:r>
      <w:r w:rsidR="00F475BD" w:rsidRPr="00E14393">
        <w:rPr>
          <w:rFonts w:ascii="Arial" w:hAnsi="Arial" w:cs="Arial"/>
          <w:color w:val="auto"/>
          <w:sz w:val="24"/>
          <w:szCs w:val="24"/>
        </w:rPr>
        <w:t>o</w:t>
      </w:r>
      <w:r w:rsidR="00E9057F" w:rsidRPr="00E14393">
        <w:rPr>
          <w:rFonts w:ascii="Arial" w:hAnsi="Arial" w:cs="Arial"/>
          <w:color w:val="auto"/>
          <w:sz w:val="24"/>
          <w:szCs w:val="24"/>
        </w:rPr>
        <w:t>wev</w:t>
      </w:r>
      <w:r w:rsidR="00F475BD" w:rsidRPr="00E14393">
        <w:rPr>
          <w:rFonts w:ascii="Arial" w:hAnsi="Arial" w:cs="Arial"/>
          <w:color w:val="auto"/>
          <w:sz w:val="24"/>
          <w:szCs w:val="24"/>
        </w:rPr>
        <w:t>er</w:t>
      </w:r>
      <w:r w:rsidR="00E9057F" w:rsidRPr="00E14393">
        <w:rPr>
          <w:rFonts w:ascii="Arial" w:hAnsi="Arial" w:cs="Arial"/>
          <w:color w:val="auto"/>
          <w:sz w:val="24"/>
          <w:szCs w:val="24"/>
        </w:rPr>
        <w:t xml:space="preserve">, I </w:t>
      </w:r>
      <w:r w:rsidR="00D30659" w:rsidRPr="00E14393">
        <w:rPr>
          <w:rFonts w:ascii="Arial" w:hAnsi="Arial" w:cs="Arial"/>
          <w:color w:val="auto"/>
          <w:sz w:val="24"/>
          <w:szCs w:val="24"/>
        </w:rPr>
        <w:t xml:space="preserve">am </w:t>
      </w:r>
      <w:r w:rsidR="00E9057F" w:rsidRPr="00E14393">
        <w:rPr>
          <w:rFonts w:ascii="Arial" w:hAnsi="Arial" w:cs="Arial"/>
          <w:color w:val="auto"/>
          <w:sz w:val="24"/>
          <w:szCs w:val="24"/>
        </w:rPr>
        <w:t xml:space="preserve">also </w:t>
      </w:r>
      <w:r w:rsidR="00D30659" w:rsidRPr="00E14393">
        <w:rPr>
          <w:rFonts w:ascii="Arial" w:hAnsi="Arial" w:cs="Arial"/>
          <w:color w:val="auto"/>
          <w:sz w:val="24"/>
          <w:szCs w:val="24"/>
        </w:rPr>
        <w:t>awar</w:t>
      </w:r>
      <w:r w:rsidR="00E9057F" w:rsidRPr="00E14393">
        <w:rPr>
          <w:rFonts w:ascii="Arial" w:hAnsi="Arial" w:cs="Arial"/>
          <w:color w:val="auto"/>
          <w:sz w:val="24"/>
          <w:szCs w:val="24"/>
        </w:rPr>
        <w:t>e</w:t>
      </w:r>
      <w:r w:rsidR="00D30659" w:rsidRPr="00E14393">
        <w:rPr>
          <w:rFonts w:ascii="Arial" w:hAnsi="Arial" w:cs="Arial"/>
          <w:color w:val="auto"/>
          <w:sz w:val="24"/>
          <w:szCs w:val="24"/>
        </w:rPr>
        <w:t xml:space="preserve"> th</w:t>
      </w:r>
      <w:r w:rsidR="00F475BD" w:rsidRPr="00E14393">
        <w:rPr>
          <w:rFonts w:ascii="Arial" w:hAnsi="Arial" w:cs="Arial"/>
          <w:color w:val="auto"/>
          <w:sz w:val="24"/>
          <w:szCs w:val="24"/>
        </w:rPr>
        <w:t>at</w:t>
      </w:r>
      <w:r w:rsidR="00E9057F" w:rsidRPr="00E14393">
        <w:rPr>
          <w:rFonts w:ascii="Arial" w:hAnsi="Arial" w:cs="Arial"/>
          <w:color w:val="auto"/>
          <w:sz w:val="24"/>
          <w:szCs w:val="24"/>
        </w:rPr>
        <w:t xml:space="preserve"> </w:t>
      </w:r>
      <w:r w:rsidR="00F475BD" w:rsidRPr="00E14393">
        <w:rPr>
          <w:rFonts w:ascii="Arial" w:hAnsi="Arial" w:cs="Arial"/>
          <w:color w:val="auto"/>
          <w:sz w:val="24"/>
          <w:szCs w:val="24"/>
        </w:rPr>
        <w:t xml:space="preserve">the </w:t>
      </w:r>
      <w:r w:rsidR="00D30659" w:rsidRPr="00E14393">
        <w:rPr>
          <w:rFonts w:ascii="Arial" w:hAnsi="Arial" w:cs="Arial"/>
          <w:color w:val="auto"/>
          <w:sz w:val="24"/>
          <w:szCs w:val="24"/>
        </w:rPr>
        <w:t xml:space="preserve">OMA </w:t>
      </w:r>
      <w:r w:rsidR="00B03F23" w:rsidRPr="00E14393">
        <w:rPr>
          <w:rFonts w:ascii="Arial" w:hAnsi="Arial" w:cs="Arial"/>
          <w:color w:val="auto"/>
          <w:sz w:val="24"/>
          <w:szCs w:val="24"/>
        </w:rPr>
        <w:lastRenderedPageBreak/>
        <w:t>we</w:t>
      </w:r>
      <w:r w:rsidR="00D30659" w:rsidRPr="00E14393">
        <w:rPr>
          <w:rFonts w:ascii="Arial" w:hAnsi="Arial" w:cs="Arial"/>
          <w:color w:val="auto"/>
          <w:sz w:val="24"/>
          <w:szCs w:val="24"/>
        </w:rPr>
        <w:t>r</w:t>
      </w:r>
      <w:r w:rsidR="00F475BD" w:rsidRPr="00E14393">
        <w:rPr>
          <w:rFonts w:ascii="Arial" w:hAnsi="Arial" w:cs="Arial"/>
          <w:color w:val="auto"/>
          <w:sz w:val="24"/>
          <w:szCs w:val="24"/>
        </w:rPr>
        <w:t>e</w:t>
      </w:r>
      <w:r w:rsidR="00D30659" w:rsidRPr="00E14393">
        <w:rPr>
          <w:rFonts w:ascii="Arial" w:hAnsi="Arial" w:cs="Arial"/>
          <w:color w:val="auto"/>
          <w:sz w:val="24"/>
          <w:szCs w:val="24"/>
        </w:rPr>
        <w:t xml:space="preserve"> taking part as representati</w:t>
      </w:r>
      <w:r w:rsidR="00F475BD" w:rsidRPr="00E14393">
        <w:rPr>
          <w:rFonts w:ascii="Arial" w:hAnsi="Arial" w:cs="Arial"/>
          <w:color w:val="auto"/>
          <w:sz w:val="24"/>
          <w:szCs w:val="24"/>
        </w:rPr>
        <w:t>ve</w:t>
      </w:r>
      <w:r w:rsidR="00D30659" w:rsidRPr="00E14393">
        <w:rPr>
          <w:rFonts w:ascii="Arial" w:hAnsi="Arial" w:cs="Arial"/>
          <w:color w:val="auto"/>
          <w:sz w:val="24"/>
          <w:szCs w:val="24"/>
        </w:rPr>
        <w:t>s of the publi</w:t>
      </w:r>
      <w:r w:rsidR="00F475BD" w:rsidRPr="00E14393">
        <w:rPr>
          <w:rFonts w:ascii="Arial" w:hAnsi="Arial" w:cs="Arial"/>
          <w:color w:val="auto"/>
          <w:sz w:val="24"/>
          <w:szCs w:val="24"/>
        </w:rPr>
        <w:t>c</w:t>
      </w:r>
      <w:r w:rsidR="00220E1B" w:rsidRPr="00E14393">
        <w:rPr>
          <w:rFonts w:ascii="Arial" w:hAnsi="Arial" w:cs="Arial"/>
          <w:color w:val="auto"/>
          <w:sz w:val="24"/>
          <w:szCs w:val="24"/>
        </w:rPr>
        <w:t xml:space="preserve">; </w:t>
      </w:r>
      <w:r w:rsidR="00B03F23" w:rsidRPr="00E14393">
        <w:rPr>
          <w:rFonts w:ascii="Arial" w:hAnsi="Arial" w:cs="Arial"/>
          <w:color w:val="auto"/>
          <w:sz w:val="24"/>
          <w:szCs w:val="24"/>
        </w:rPr>
        <w:t>publi</w:t>
      </w:r>
      <w:r w:rsidR="00D30659" w:rsidRPr="00E14393">
        <w:rPr>
          <w:rFonts w:ascii="Arial" w:hAnsi="Arial" w:cs="Arial"/>
          <w:color w:val="auto"/>
          <w:sz w:val="24"/>
          <w:szCs w:val="24"/>
        </w:rPr>
        <w:t>c</w:t>
      </w:r>
      <w:r w:rsidR="00B03F23" w:rsidRPr="00E14393">
        <w:rPr>
          <w:rFonts w:ascii="Arial" w:hAnsi="Arial" w:cs="Arial"/>
          <w:color w:val="auto"/>
          <w:sz w:val="24"/>
          <w:szCs w:val="24"/>
        </w:rPr>
        <w:t xml:space="preserve"> mon</w:t>
      </w:r>
      <w:r w:rsidR="00F475BD" w:rsidRPr="00E14393">
        <w:rPr>
          <w:rFonts w:ascii="Arial" w:hAnsi="Arial" w:cs="Arial"/>
          <w:color w:val="auto"/>
          <w:sz w:val="24"/>
          <w:szCs w:val="24"/>
        </w:rPr>
        <w:t>e</w:t>
      </w:r>
      <w:r w:rsidR="00B03F23" w:rsidRPr="00E14393">
        <w:rPr>
          <w:rFonts w:ascii="Arial" w:hAnsi="Arial" w:cs="Arial"/>
          <w:color w:val="auto"/>
          <w:sz w:val="24"/>
          <w:szCs w:val="24"/>
        </w:rPr>
        <w:t>y s</w:t>
      </w:r>
      <w:r w:rsidR="00BB79F2" w:rsidRPr="00E14393">
        <w:rPr>
          <w:rFonts w:ascii="Arial" w:hAnsi="Arial" w:cs="Arial"/>
          <w:color w:val="auto"/>
          <w:sz w:val="24"/>
          <w:szCs w:val="24"/>
        </w:rPr>
        <w:t>h</w:t>
      </w:r>
      <w:r w:rsidR="00F475BD" w:rsidRPr="00E14393">
        <w:rPr>
          <w:rFonts w:ascii="Arial" w:hAnsi="Arial" w:cs="Arial"/>
          <w:color w:val="auto"/>
          <w:sz w:val="24"/>
          <w:szCs w:val="24"/>
        </w:rPr>
        <w:t>o</w:t>
      </w:r>
      <w:r w:rsidR="00B03F23" w:rsidRPr="00E14393">
        <w:rPr>
          <w:rFonts w:ascii="Arial" w:hAnsi="Arial" w:cs="Arial"/>
          <w:color w:val="auto"/>
          <w:sz w:val="24"/>
          <w:szCs w:val="24"/>
        </w:rPr>
        <w:t xml:space="preserve">uld not need to be </w:t>
      </w:r>
      <w:r w:rsidR="00F475BD" w:rsidRPr="00E14393">
        <w:rPr>
          <w:rFonts w:ascii="Arial" w:hAnsi="Arial" w:cs="Arial"/>
          <w:color w:val="auto"/>
          <w:sz w:val="24"/>
          <w:szCs w:val="24"/>
        </w:rPr>
        <w:t>s</w:t>
      </w:r>
      <w:r w:rsidR="00B03F23" w:rsidRPr="00E14393">
        <w:rPr>
          <w:rFonts w:ascii="Arial" w:hAnsi="Arial" w:cs="Arial"/>
          <w:color w:val="auto"/>
          <w:sz w:val="24"/>
          <w:szCs w:val="24"/>
        </w:rPr>
        <w:t>p</w:t>
      </w:r>
      <w:r w:rsidR="00F475BD" w:rsidRPr="00E14393">
        <w:rPr>
          <w:rFonts w:ascii="Arial" w:hAnsi="Arial" w:cs="Arial"/>
          <w:color w:val="auto"/>
          <w:sz w:val="24"/>
          <w:szCs w:val="24"/>
        </w:rPr>
        <w:t>e</w:t>
      </w:r>
      <w:r w:rsidR="00B03F23" w:rsidRPr="00E14393">
        <w:rPr>
          <w:rFonts w:ascii="Arial" w:hAnsi="Arial" w:cs="Arial"/>
          <w:color w:val="auto"/>
          <w:sz w:val="24"/>
          <w:szCs w:val="24"/>
        </w:rPr>
        <w:t>nt unnecessarily because o</w:t>
      </w:r>
      <w:r w:rsidR="007958C3" w:rsidRPr="00E14393">
        <w:rPr>
          <w:rFonts w:ascii="Arial" w:hAnsi="Arial" w:cs="Arial"/>
          <w:color w:val="auto"/>
          <w:sz w:val="24"/>
          <w:szCs w:val="24"/>
        </w:rPr>
        <w:t>the</w:t>
      </w:r>
      <w:r w:rsidR="00B03F23" w:rsidRPr="00E14393">
        <w:rPr>
          <w:rFonts w:ascii="Arial" w:hAnsi="Arial" w:cs="Arial"/>
          <w:color w:val="auto"/>
          <w:sz w:val="24"/>
          <w:szCs w:val="24"/>
        </w:rPr>
        <w:t>r p</w:t>
      </w:r>
      <w:r w:rsidR="00BB79F2" w:rsidRPr="00E14393">
        <w:rPr>
          <w:rFonts w:ascii="Arial" w:hAnsi="Arial" w:cs="Arial"/>
          <w:color w:val="auto"/>
          <w:sz w:val="24"/>
          <w:szCs w:val="24"/>
        </w:rPr>
        <w:t>a</w:t>
      </w:r>
      <w:r w:rsidR="007958C3" w:rsidRPr="00E14393">
        <w:rPr>
          <w:rFonts w:ascii="Arial" w:hAnsi="Arial" w:cs="Arial"/>
          <w:color w:val="auto"/>
          <w:sz w:val="24"/>
          <w:szCs w:val="24"/>
        </w:rPr>
        <w:t>r</w:t>
      </w:r>
      <w:r w:rsidR="00B03F23" w:rsidRPr="00E14393">
        <w:rPr>
          <w:rFonts w:ascii="Arial" w:hAnsi="Arial" w:cs="Arial"/>
          <w:color w:val="auto"/>
          <w:sz w:val="24"/>
          <w:szCs w:val="24"/>
        </w:rPr>
        <w:t xml:space="preserve">ties choose not to obtain appropriate </w:t>
      </w:r>
      <w:r w:rsidR="007958C3" w:rsidRPr="00E14393">
        <w:rPr>
          <w:rFonts w:ascii="Arial" w:hAnsi="Arial" w:cs="Arial"/>
          <w:color w:val="auto"/>
          <w:sz w:val="24"/>
          <w:szCs w:val="24"/>
        </w:rPr>
        <w:t>a</w:t>
      </w:r>
      <w:r w:rsidR="00B03F23" w:rsidRPr="00E14393">
        <w:rPr>
          <w:rFonts w:ascii="Arial" w:hAnsi="Arial" w:cs="Arial"/>
          <w:color w:val="auto"/>
          <w:sz w:val="24"/>
          <w:szCs w:val="24"/>
        </w:rPr>
        <w:t>dvice o</w:t>
      </w:r>
      <w:r w:rsidR="007958C3" w:rsidRPr="00E14393">
        <w:rPr>
          <w:rFonts w:ascii="Arial" w:hAnsi="Arial" w:cs="Arial"/>
          <w:color w:val="auto"/>
          <w:sz w:val="24"/>
          <w:szCs w:val="24"/>
        </w:rPr>
        <w:t>n</w:t>
      </w:r>
      <w:r w:rsidR="00B03F23" w:rsidRPr="00E14393">
        <w:rPr>
          <w:rFonts w:ascii="Arial" w:hAnsi="Arial" w:cs="Arial"/>
          <w:color w:val="auto"/>
          <w:sz w:val="24"/>
          <w:szCs w:val="24"/>
        </w:rPr>
        <w:t xml:space="preserve"> what can become complicated l</w:t>
      </w:r>
      <w:r w:rsidR="007958C3" w:rsidRPr="00E14393">
        <w:rPr>
          <w:rFonts w:ascii="Arial" w:hAnsi="Arial" w:cs="Arial"/>
          <w:color w:val="auto"/>
          <w:sz w:val="24"/>
          <w:szCs w:val="24"/>
        </w:rPr>
        <w:t>e</w:t>
      </w:r>
      <w:r w:rsidR="00B03F23" w:rsidRPr="00E14393">
        <w:rPr>
          <w:rFonts w:ascii="Arial" w:hAnsi="Arial" w:cs="Arial"/>
          <w:color w:val="auto"/>
          <w:sz w:val="24"/>
          <w:szCs w:val="24"/>
        </w:rPr>
        <w:t>g</w:t>
      </w:r>
      <w:r w:rsidR="007958C3" w:rsidRPr="00E14393">
        <w:rPr>
          <w:rFonts w:ascii="Arial" w:hAnsi="Arial" w:cs="Arial"/>
          <w:color w:val="auto"/>
          <w:sz w:val="24"/>
          <w:szCs w:val="24"/>
        </w:rPr>
        <w:t>a</w:t>
      </w:r>
      <w:r w:rsidR="00B03F23" w:rsidRPr="00E14393">
        <w:rPr>
          <w:rFonts w:ascii="Arial" w:hAnsi="Arial" w:cs="Arial"/>
          <w:color w:val="auto"/>
          <w:sz w:val="24"/>
          <w:szCs w:val="24"/>
        </w:rPr>
        <w:t>l matter</w:t>
      </w:r>
      <w:r w:rsidR="00BB79F2" w:rsidRPr="00E14393">
        <w:rPr>
          <w:rFonts w:ascii="Arial" w:hAnsi="Arial" w:cs="Arial"/>
          <w:color w:val="auto"/>
          <w:sz w:val="24"/>
          <w:szCs w:val="24"/>
        </w:rPr>
        <w:t>s</w:t>
      </w:r>
      <w:r w:rsidR="00B03F23" w:rsidRPr="00E14393">
        <w:rPr>
          <w:rFonts w:ascii="Arial" w:hAnsi="Arial" w:cs="Arial"/>
          <w:color w:val="auto"/>
          <w:sz w:val="24"/>
          <w:szCs w:val="24"/>
        </w:rPr>
        <w:t>.</w:t>
      </w:r>
      <w:r w:rsidR="00220E1B" w:rsidRPr="00E14393">
        <w:rPr>
          <w:rFonts w:ascii="Arial" w:hAnsi="Arial" w:cs="Arial"/>
          <w:color w:val="auto"/>
          <w:sz w:val="24"/>
          <w:szCs w:val="24"/>
        </w:rPr>
        <w:t xml:space="preserve"> I am satisfied overall that all parties had a fair opportunity to participate in this public Inquiry.</w:t>
      </w:r>
      <w:r w:rsidR="00B03F23" w:rsidRPr="00E14393">
        <w:rPr>
          <w:rFonts w:ascii="Arial" w:hAnsi="Arial" w:cs="Arial"/>
          <w:color w:val="auto"/>
          <w:sz w:val="24"/>
          <w:szCs w:val="24"/>
        </w:rPr>
        <w:t xml:space="preserve"> </w:t>
      </w:r>
    </w:p>
    <w:p w14:paraId="634CA288" w14:textId="359EA7BF" w:rsidR="00E3086F" w:rsidRPr="00E14393" w:rsidRDefault="00F35D4B" w:rsidP="00E14393">
      <w:pPr>
        <w:pStyle w:val="Style1"/>
        <w:tabs>
          <w:tab w:val="num" w:pos="644"/>
        </w:tabs>
        <w:rPr>
          <w:rFonts w:ascii="Arial" w:hAnsi="Arial" w:cs="Arial"/>
          <w:color w:val="auto"/>
          <w:sz w:val="24"/>
          <w:szCs w:val="24"/>
        </w:rPr>
      </w:pPr>
      <w:r w:rsidRPr="00E14393">
        <w:rPr>
          <w:rFonts w:ascii="Arial" w:hAnsi="Arial" w:cs="Arial"/>
          <w:color w:val="auto"/>
          <w:sz w:val="24"/>
          <w:szCs w:val="24"/>
        </w:rPr>
        <w:t xml:space="preserve">There were concerns that the DMS already contained a footpath numbered 44. The OMA confirmed that this was not the case and no modification was required. </w:t>
      </w:r>
    </w:p>
    <w:p w14:paraId="19B38870" w14:textId="7BD08B10" w:rsidR="00E3086F" w:rsidRPr="00E14393" w:rsidRDefault="00E3086F" w:rsidP="00E14393">
      <w:pPr>
        <w:pStyle w:val="Style1"/>
        <w:tabs>
          <w:tab w:val="num" w:pos="644"/>
        </w:tabs>
        <w:rPr>
          <w:rFonts w:ascii="Arial" w:hAnsi="Arial" w:cs="Arial"/>
          <w:color w:val="auto"/>
          <w:sz w:val="24"/>
          <w:szCs w:val="24"/>
        </w:rPr>
      </w:pPr>
      <w:r w:rsidRPr="00E14393">
        <w:rPr>
          <w:rFonts w:ascii="Arial" w:hAnsi="Arial" w:cs="Arial"/>
          <w:color w:val="auto"/>
          <w:sz w:val="24"/>
          <w:szCs w:val="24"/>
        </w:rPr>
        <w:t xml:space="preserve">There was misunderstanding as to the </w:t>
      </w:r>
      <w:r w:rsidR="005F7F5B" w:rsidRPr="00E14393">
        <w:rPr>
          <w:rFonts w:ascii="Arial" w:hAnsi="Arial" w:cs="Arial"/>
          <w:color w:val="auto"/>
          <w:sz w:val="24"/>
          <w:szCs w:val="24"/>
        </w:rPr>
        <w:t xml:space="preserve">relevance of Orders made under the Town and Country Planning Act 1990. This Order is made under the </w:t>
      </w:r>
      <w:r w:rsidR="000745D6" w:rsidRPr="00E14393">
        <w:rPr>
          <w:rFonts w:ascii="Arial" w:hAnsi="Arial" w:cs="Arial"/>
          <w:color w:val="auto"/>
          <w:sz w:val="24"/>
          <w:szCs w:val="24"/>
        </w:rPr>
        <w:t xml:space="preserve">section 53 of the </w:t>
      </w:r>
      <w:r w:rsidR="00780ED7" w:rsidRPr="00E14393">
        <w:rPr>
          <w:rFonts w:ascii="Arial" w:hAnsi="Arial" w:cs="Arial"/>
          <w:color w:val="auto"/>
          <w:sz w:val="24"/>
          <w:szCs w:val="24"/>
        </w:rPr>
        <w:t xml:space="preserve">1981 Act, which places </w:t>
      </w:r>
      <w:r w:rsidR="002B79A3" w:rsidRPr="00E14393">
        <w:rPr>
          <w:rFonts w:ascii="Arial" w:hAnsi="Arial" w:cs="Arial"/>
          <w:color w:val="auto"/>
          <w:sz w:val="24"/>
          <w:szCs w:val="24"/>
        </w:rPr>
        <w:t>a statutory duty on the OMA to</w:t>
      </w:r>
      <w:r w:rsidR="007F3ADF" w:rsidRPr="00E14393">
        <w:rPr>
          <w:rFonts w:ascii="Arial" w:hAnsi="Arial" w:cs="Arial"/>
          <w:color w:val="auto"/>
          <w:sz w:val="24"/>
          <w:szCs w:val="24"/>
        </w:rPr>
        <w:t xml:space="preserve"> keep the DMS under continuous review.</w:t>
      </w:r>
      <w:r w:rsidR="002B79A3" w:rsidRPr="00E14393">
        <w:rPr>
          <w:rFonts w:ascii="Arial" w:hAnsi="Arial" w:cs="Arial"/>
          <w:color w:val="auto"/>
          <w:sz w:val="24"/>
          <w:szCs w:val="24"/>
        </w:rPr>
        <w:t xml:space="preserve"> </w:t>
      </w:r>
      <w:r w:rsidR="00780ED7" w:rsidRPr="00E14393">
        <w:rPr>
          <w:rFonts w:ascii="Arial" w:hAnsi="Arial" w:cs="Arial"/>
          <w:color w:val="auto"/>
          <w:sz w:val="24"/>
          <w:szCs w:val="24"/>
        </w:rPr>
        <w:t xml:space="preserve"> </w:t>
      </w:r>
    </w:p>
    <w:p w14:paraId="08C67D63" w14:textId="170FBE2A" w:rsidR="001E079B" w:rsidRPr="00E14393" w:rsidRDefault="00201B02" w:rsidP="00E14393">
      <w:pPr>
        <w:pStyle w:val="Style1"/>
        <w:tabs>
          <w:tab w:val="num" w:pos="644"/>
        </w:tabs>
        <w:rPr>
          <w:rFonts w:ascii="Arial" w:hAnsi="Arial" w:cs="Arial"/>
          <w:color w:val="auto"/>
          <w:sz w:val="24"/>
          <w:szCs w:val="24"/>
        </w:rPr>
      </w:pPr>
      <w:r w:rsidRPr="00E14393">
        <w:rPr>
          <w:rFonts w:ascii="Arial" w:hAnsi="Arial" w:cs="Arial"/>
          <w:color w:val="auto"/>
          <w:sz w:val="24"/>
          <w:szCs w:val="24"/>
        </w:rPr>
        <w:t>Concern</w:t>
      </w:r>
      <w:r w:rsidR="00B01D2A" w:rsidRPr="00E14393">
        <w:rPr>
          <w:rFonts w:ascii="Arial" w:hAnsi="Arial" w:cs="Arial"/>
          <w:color w:val="auto"/>
          <w:sz w:val="24"/>
          <w:szCs w:val="24"/>
        </w:rPr>
        <w:t>s</w:t>
      </w:r>
      <w:r w:rsidRPr="00E14393">
        <w:rPr>
          <w:rFonts w:ascii="Arial" w:hAnsi="Arial" w:cs="Arial"/>
          <w:color w:val="auto"/>
          <w:sz w:val="24"/>
          <w:szCs w:val="24"/>
        </w:rPr>
        <w:t xml:space="preserve"> were rai</w:t>
      </w:r>
      <w:r w:rsidR="00B01D2A" w:rsidRPr="00E14393">
        <w:rPr>
          <w:rFonts w:ascii="Arial" w:hAnsi="Arial" w:cs="Arial"/>
          <w:color w:val="auto"/>
          <w:sz w:val="24"/>
          <w:szCs w:val="24"/>
        </w:rPr>
        <w:t>s</w:t>
      </w:r>
      <w:r w:rsidRPr="00E14393">
        <w:rPr>
          <w:rFonts w:ascii="Arial" w:hAnsi="Arial" w:cs="Arial"/>
          <w:color w:val="auto"/>
          <w:sz w:val="24"/>
          <w:szCs w:val="24"/>
        </w:rPr>
        <w:t>ed</w:t>
      </w:r>
      <w:r w:rsidR="00B01D2A" w:rsidRPr="00E14393">
        <w:rPr>
          <w:rFonts w:ascii="Arial" w:hAnsi="Arial" w:cs="Arial"/>
          <w:color w:val="auto"/>
          <w:sz w:val="24"/>
          <w:szCs w:val="24"/>
        </w:rPr>
        <w:t xml:space="preserve"> </w:t>
      </w:r>
      <w:r w:rsidRPr="00E14393">
        <w:rPr>
          <w:rFonts w:ascii="Arial" w:hAnsi="Arial" w:cs="Arial"/>
          <w:color w:val="auto"/>
          <w:sz w:val="24"/>
          <w:szCs w:val="24"/>
        </w:rPr>
        <w:t>regarding trespass</w:t>
      </w:r>
      <w:r w:rsidR="00AF23E6" w:rsidRPr="00E14393">
        <w:rPr>
          <w:rFonts w:ascii="Arial" w:hAnsi="Arial" w:cs="Arial"/>
          <w:color w:val="auto"/>
          <w:sz w:val="24"/>
          <w:szCs w:val="24"/>
        </w:rPr>
        <w:t>;</w:t>
      </w:r>
      <w:r w:rsidRPr="00E14393">
        <w:rPr>
          <w:rFonts w:ascii="Arial" w:hAnsi="Arial" w:cs="Arial"/>
          <w:color w:val="auto"/>
          <w:sz w:val="24"/>
          <w:szCs w:val="24"/>
        </w:rPr>
        <w:t xml:space="preserve"> </w:t>
      </w:r>
      <w:r w:rsidR="00082415" w:rsidRPr="00E14393">
        <w:rPr>
          <w:rFonts w:ascii="Arial" w:hAnsi="Arial" w:cs="Arial"/>
          <w:color w:val="auto"/>
          <w:sz w:val="24"/>
          <w:szCs w:val="24"/>
        </w:rPr>
        <w:t>privacy</w:t>
      </w:r>
      <w:r w:rsidR="00AF23E6" w:rsidRPr="00E14393">
        <w:rPr>
          <w:rFonts w:ascii="Arial" w:hAnsi="Arial" w:cs="Arial"/>
          <w:color w:val="auto"/>
          <w:sz w:val="24"/>
          <w:szCs w:val="24"/>
        </w:rPr>
        <w:t>;</w:t>
      </w:r>
      <w:r w:rsidR="00082415" w:rsidRPr="00E14393">
        <w:rPr>
          <w:rFonts w:ascii="Arial" w:hAnsi="Arial" w:cs="Arial"/>
          <w:color w:val="auto"/>
          <w:sz w:val="24"/>
          <w:szCs w:val="24"/>
        </w:rPr>
        <w:t xml:space="preserve"> </w:t>
      </w:r>
      <w:r w:rsidR="0004222F" w:rsidRPr="00E14393">
        <w:rPr>
          <w:rFonts w:ascii="Arial" w:hAnsi="Arial" w:cs="Arial"/>
          <w:color w:val="auto"/>
          <w:sz w:val="24"/>
          <w:szCs w:val="24"/>
        </w:rPr>
        <w:t>anti-social behaviour</w:t>
      </w:r>
      <w:r w:rsidR="00AF23E6" w:rsidRPr="00E14393">
        <w:rPr>
          <w:rFonts w:ascii="Arial" w:hAnsi="Arial" w:cs="Arial"/>
          <w:color w:val="auto"/>
          <w:sz w:val="24"/>
          <w:szCs w:val="24"/>
        </w:rPr>
        <w:t xml:space="preserve">; health and safety; </w:t>
      </w:r>
      <w:r w:rsidR="0004222F" w:rsidRPr="00E14393">
        <w:rPr>
          <w:rFonts w:ascii="Arial" w:hAnsi="Arial" w:cs="Arial"/>
          <w:color w:val="auto"/>
          <w:sz w:val="24"/>
          <w:szCs w:val="24"/>
        </w:rPr>
        <w:t>effect on farming activities</w:t>
      </w:r>
      <w:r w:rsidR="00AF23E6" w:rsidRPr="00E14393">
        <w:rPr>
          <w:rFonts w:ascii="Arial" w:hAnsi="Arial" w:cs="Arial"/>
          <w:color w:val="auto"/>
          <w:sz w:val="24"/>
          <w:szCs w:val="24"/>
        </w:rPr>
        <w:t>;</w:t>
      </w:r>
      <w:r w:rsidR="0004222F" w:rsidRPr="00E14393">
        <w:rPr>
          <w:rFonts w:ascii="Arial" w:hAnsi="Arial" w:cs="Arial"/>
          <w:color w:val="auto"/>
          <w:sz w:val="24"/>
          <w:szCs w:val="24"/>
        </w:rPr>
        <w:t xml:space="preserve"> </w:t>
      </w:r>
      <w:r w:rsidR="008B364C" w:rsidRPr="00E14393">
        <w:rPr>
          <w:rFonts w:ascii="Arial" w:hAnsi="Arial" w:cs="Arial"/>
          <w:color w:val="auto"/>
          <w:sz w:val="24"/>
          <w:szCs w:val="24"/>
        </w:rPr>
        <w:t>and</w:t>
      </w:r>
      <w:r w:rsidR="0004222F" w:rsidRPr="00E14393">
        <w:rPr>
          <w:rFonts w:ascii="Arial" w:hAnsi="Arial" w:cs="Arial"/>
          <w:color w:val="auto"/>
          <w:sz w:val="24"/>
          <w:szCs w:val="24"/>
        </w:rPr>
        <w:t xml:space="preserve"> related matters</w:t>
      </w:r>
      <w:r w:rsidR="003947C4" w:rsidRPr="00E14393">
        <w:rPr>
          <w:rFonts w:ascii="Arial" w:hAnsi="Arial" w:cs="Arial"/>
          <w:color w:val="auto"/>
          <w:sz w:val="24"/>
          <w:szCs w:val="24"/>
        </w:rPr>
        <w:t xml:space="preserve"> such as public benefit</w:t>
      </w:r>
      <w:r w:rsidR="00CD220A" w:rsidRPr="00E14393">
        <w:rPr>
          <w:rFonts w:ascii="Arial" w:hAnsi="Arial" w:cs="Arial"/>
          <w:color w:val="auto"/>
          <w:sz w:val="24"/>
          <w:szCs w:val="24"/>
        </w:rPr>
        <w:t xml:space="preserve"> and the cost of the Inquiry itself</w:t>
      </w:r>
      <w:r w:rsidR="0004222F" w:rsidRPr="00E14393">
        <w:rPr>
          <w:rFonts w:ascii="Arial" w:hAnsi="Arial" w:cs="Arial"/>
          <w:color w:val="auto"/>
          <w:sz w:val="24"/>
          <w:szCs w:val="24"/>
        </w:rPr>
        <w:t xml:space="preserve">. </w:t>
      </w:r>
      <w:r w:rsidR="00993CD1" w:rsidRPr="00E14393">
        <w:rPr>
          <w:rFonts w:ascii="Arial" w:hAnsi="Arial" w:cs="Arial"/>
          <w:color w:val="auto"/>
          <w:sz w:val="24"/>
          <w:szCs w:val="24"/>
        </w:rPr>
        <w:t>A</w:t>
      </w:r>
      <w:r w:rsidR="0004222F" w:rsidRPr="00E14393">
        <w:rPr>
          <w:rFonts w:ascii="Arial" w:hAnsi="Arial" w:cs="Arial"/>
          <w:color w:val="auto"/>
          <w:sz w:val="24"/>
          <w:szCs w:val="24"/>
        </w:rPr>
        <w:t>n alternative solution was proposed</w:t>
      </w:r>
      <w:r w:rsidR="00DD0279" w:rsidRPr="00E14393">
        <w:rPr>
          <w:rFonts w:ascii="Arial" w:hAnsi="Arial" w:cs="Arial"/>
          <w:color w:val="auto"/>
          <w:sz w:val="24"/>
          <w:szCs w:val="24"/>
        </w:rPr>
        <w:t xml:space="preserve">, </w:t>
      </w:r>
      <w:r w:rsidR="00993CD1" w:rsidRPr="00E14393">
        <w:rPr>
          <w:rFonts w:ascii="Arial" w:hAnsi="Arial" w:cs="Arial"/>
          <w:color w:val="auto"/>
          <w:sz w:val="24"/>
          <w:szCs w:val="24"/>
        </w:rPr>
        <w:t>o</w:t>
      </w:r>
      <w:r w:rsidR="00DD0279" w:rsidRPr="00E14393">
        <w:rPr>
          <w:rFonts w:ascii="Arial" w:hAnsi="Arial" w:cs="Arial"/>
          <w:color w:val="auto"/>
          <w:sz w:val="24"/>
          <w:szCs w:val="24"/>
        </w:rPr>
        <w:t>n</w:t>
      </w:r>
      <w:r w:rsidR="00993CD1" w:rsidRPr="00E14393">
        <w:rPr>
          <w:rFonts w:ascii="Arial" w:hAnsi="Arial" w:cs="Arial"/>
          <w:color w:val="auto"/>
          <w:sz w:val="24"/>
          <w:szCs w:val="24"/>
        </w:rPr>
        <w:t xml:space="preserve"> which</w:t>
      </w:r>
      <w:r w:rsidR="00DD0279" w:rsidRPr="00E14393">
        <w:rPr>
          <w:rFonts w:ascii="Arial" w:hAnsi="Arial" w:cs="Arial"/>
          <w:color w:val="auto"/>
          <w:sz w:val="24"/>
          <w:szCs w:val="24"/>
        </w:rPr>
        <w:t xml:space="preserve"> discussions continued at the Inquiry as referred to under ‘Preliminary matters’</w:t>
      </w:r>
      <w:r w:rsidR="0004222F" w:rsidRPr="00E14393">
        <w:rPr>
          <w:rFonts w:ascii="Arial" w:hAnsi="Arial" w:cs="Arial"/>
          <w:color w:val="auto"/>
          <w:sz w:val="24"/>
          <w:szCs w:val="24"/>
        </w:rPr>
        <w:t xml:space="preserve"> </w:t>
      </w:r>
      <w:r w:rsidR="00DD0279" w:rsidRPr="00E14393">
        <w:rPr>
          <w:rFonts w:ascii="Arial" w:hAnsi="Arial" w:cs="Arial"/>
          <w:color w:val="auto"/>
          <w:sz w:val="24"/>
          <w:szCs w:val="24"/>
        </w:rPr>
        <w:t xml:space="preserve">above. </w:t>
      </w:r>
      <w:r w:rsidR="00565CE7" w:rsidRPr="00E14393">
        <w:rPr>
          <w:rFonts w:ascii="Arial" w:hAnsi="Arial" w:cs="Arial"/>
          <w:color w:val="auto"/>
          <w:sz w:val="24"/>
          <w:szCs w:val="24"/>
        </w:rPr>
        <w:t xml:space="preserve">Whilst I understand the importance of these matters to those living and working in this area these are </w:t>
      </w:r>
      <w:r w:rsidR="00A53F37" w:rsidRPr="00E14393">
        <w:rPr>
          <w:rFonts w:ascii="Arial" w:hAnsi="Arial" w:cs="Arial"/>
          <w:color w:val="auto"/>
          <w:sz w:val="24"/>
          <w:szCs w:val="24"/>
        </w:rPr>
        <w:t>not issues</w:t>
      </w:r>
      <w:r w:rsidR="00565CE7" w:rsidRPr="00E14393">
        <w:rPr>
          <w:rFonts w:ascii="Arial" w:hAnsi="Arial" w:cs="Arial"/>
          <w:color w:val="auto"/>
          <w:sz w:val="24"/>
          <w:szCs w:val="24"/>
        </w:rPr>
        <w:t xml:space="preserve"> I am able to </w:t>
      </w:r>
      <w:r w:rsidR="008B364C" w:rsidRPr="00E14393">
        <w:rPr>
          <w:rFonts w:ascii="Arial" w:hAnsi="Arial" w:cs="Arial"/>
          <w:color w:val="auto"/>
          <w:sz w:val="24"/>
          <w:szCs w:val="24"/>
        </w:rPr>
        <w:t>consider</w:t>
      </w:r>
      <w:r w:rsidR="00565CE7" w:rsidRPr="00E14393">
        <w:rPr>
          <w:rFonts w:ascii="Arial" w:hAnsi="Arial" w:cs="Arial"/>
          <w:color w:val="auto"/>
          <w:sz w:val="24"/>
          <w:szCs w:val="24"/>
        </w:rPr>
        <w:t xml:space="preserve"> in relation to this decision. </w:t>
      </w:r>
    </w:p>
    <w:p w14:paraId="1674C0D2" w14:textId="0BFA3A0F" w:rsidR="00565CE7" w:rsidRPr="00E14393" w:rsidRDefault="00565CE7" w:rsidP="00E14393">
      <w:pPr>
        <w:pStyle w:val="Style1"/>
        <w:tabs>
          <w:tab w:val="num" w:pos="644"/>
        </w:tabs>
        <w:rPr>
          <w:rFonts w:ascii="Arial" w:hAnsi="Arial" w:cs="Arial"/>
          <w:color w:val="auto"/>
          <w:sz w:val="24"/>
          <w:szCs w:val="24"/>
        </w:rPr>
      </w:pPr>
      <w:r w:rsidRPr="00E14393">
        <w:rPr>
          <w:rFonts w:ascii="Arial" w:hAnsi="Arial" w:cs="Arial"/>
          <w:color w:val="auto"/>
          <w:sz w:val="24"/>
          <w:szCs w:val="24"/>
        </w:rPr>
        <w:t>At the end of th</w:t>
      </w:r>
      <w:r w:rsidR="00754858" w:rsidRPr="00E14393">
        <w:rPr>
          <w:rFonts w:ascii="Arial" w:hAnsi="Arial" w:cs="Arial"/>
          <w:color w:val="auto"/>
          <w:sz w:val="24"/>
          <w:szCs w:val="24"/>
        </w:rPr>
        <w:t xml:space="preserve">is process it is open to the OMA and the interested parties to look again at solutions which may suit them and could </w:t>
      </w:r>
      <w:r w:rsidR="00A469A5" w:rsidRPr="00E14393">
        <w:rPr>
          <w:rFonts w:ascii="Arial" w:hAnsi="Arial" w:cs="Arial"/>
          <w:color w:val="auto"/>
          <w:sz w:val="24"/>
          <w:szCs w:val="24"/>
        </w:rPr>
        <w:t xml:space="preserve">potentially </w:t>
      </w:r>
      <w:r w:rsidR="00754858" w:rsidRPr="00E14393">
        <w:rPr>
          <w:rFonts w:ascii="Arial" w:hAnsi="Arial" w:cs="Arial"/>
          <w:color w:val="auto"/>
          <w:sz w:val="24"/>
          <w:szCs w:val="24"/>
        </w:rPr>
        <w:t>be achieved</w:t>
      </w:r>
      <w:r w:rsidR="00A469A5" w:rsidRPr="00E14393">
        <w:rPr>
          <w:rFonts w:ascii="Arial" w:hAnsi="Arial" w:cs="Arial"/>
          <w:color w:val="auto"/>
          <w:sz w:val="24"/>
          <w:szCs w:val="24"/>
        </w:rPr>
        <w:t xml:space="preserve"> under the appropriate legislation</w:t>
      </w:r>
      <w:r w:rsidR="00AA6142" w:rsidRPr="00E14393">
        <w:rPr>
          <w:rFonts w:ascii="Arial" w:hAnsi="Arial" w:cs="Arial"/>
          <w:color w:val="auto"/>
          <w:sz w:val="24"/>
          <w:szCs w:val="24"/>
        </w:rPr>
        <w:t xml:space="preserve"> in relation to matters </w:t>
      </w:r>
      <w:r w:rsidR="00C20FB4" w:rsidRPr="00E14393">
        <w:rPr>
          <w:rFonts w:ascii="Arial" w:hAnsi="Arial" w:cs="Arial"/>
          <w:color w:val="auto"/>
          <w:sz w:val="24"/>
          <w:szCs w:val="24"/>
        </w:rPr>
        <w:t xml:space="preserve">such as </w:t>
      </w:r>
      <w:r w:rsidR="00AA6142" w:rsidRPr="00E14393">
        <w:rPr>
          <w:rFonts w:ascii="Arial" w:hAnsi="Arial" w:cs="Arial"/>
          <w:color w:val="auto"/>
          <w:sz w:val="24"/>
          <w:szCs w:val="24"/>
        </w:rPr>
        <w:t>alignment and width</w:t>
      </w:r>
      <w:r w:rsidR="00A469A5" w:rsidRPr="00E14393">
        <w:rPr>
          <w:rFonts w:ascii="Arial" w:hAnsi="Arial" w:cs="Arial"/>
          <w:color w:val="auto"/>
          <w:sz w:val="24"/>
          <w:szCs w:val="24"/>
        </w:rPr>
        <w:t xml:space="preserve">. </w:t>
      </w:r>
      <w:r w:rsidR="001523AC" w:rsidRPr="00E14393">
        <w:rPr>
          <w:rFonts w:ascii="Arial" w:hAnsi="Arial" w:cs="Arial"/>
          <w:color w:val="auto"/>
          <w:sz w:val="24"/>
          <w:szCs w:val="24"/>
        </w:rPr>
        <w:t>There is nothing to prevent development of land adjacent to a recorded public footpath and s</w:t>
      </w:r>
      <w:r w:rsidR="001D2EDC" w:rsidRPr="00E14393">
        <w:rPr>
          <w:rFonts w:ascii="Arial" w:hAnsi="Arial" w:cs="Arial"/>
          <w:color w:val="auto"/>
          <w:sz w:val="24"/>
          <w:szCs w:val="24"/>
        </w:rPr>
        <w:t>o</w:t>
      </w:r>
      <w:r w:rsidR="001523AC" w:rsidRPr="00E14393">
        <w:rPr>
          <w:rFonts w:ascii="Arial" w:hAnsi="Arial" w:cs="Arial"/>
          <w:color w:val="auto"/>
          <w:sz w:val="24"/>
          <w:szCs w:val="24"/>
        </w:rPr>
        <w:t xml:space="preserve"> I </w:t>
      </w:r>
      <w:r w:rsidR="001D2EDC" w:rsidRPr="00E14393">
        <w:rPr>
          <w:rFonts w:ascii="Arial" w:hAnsi="Arial" w:cs="Arial"/>
          <w:color w:val="auto"/>
          <w:sz w:val="24"/>
          <w:szCs w:val="24"/>
        </w:rPr>
        <w:t>g</w:t>
      </w:r>
      <w:r w:rsidR="001523AC" w:rsidRPr="00E14393">
        <w:rPr>
          <w:rFonts w:ascii="Arial" w:hAnsi="Arial" w:cs="Arial"/>
          <w:color w:val="auto"/>
          <w:sz w:val="24"/>
          <w:szCs w:val="24"/>
        </w:rPr>
        <w:t>ive no weig</w:t>
      </w:r>
      <w:r w:rsidR="001D2EDC" w:rsidRPr="00E14393">
        <w:rPr>
          <w:rFonts w:ascii="Arial" w:hAnsi="Arial" w:cs="Arial"/>
          <w:color w:val="auto"/>
          <w:sz w:val="24"/>
          <w:szCs w:val="24"/>
        </w:rPr>
        <w:t>h</w:t>
      </w:r>
      <w:r w:rsidR="001523AC" w:rsidRPr="00E14393">
        <w:rPr>
          <w:rFonts w:ascii="Arial" w:hAnsi="Arial" w:cs="Arial"/>
          <w:color w:val="auto"/>
          <w:sz w:val="24"/>
          <w:szCs w:val="24"/>
        </w:rPr>
        <w:t>t to the</w:t>
      </w:r>
      <w:r w:rsidR="001D2EDC" w:rsidRPr="00E14393">
        <w:rPr>
          <w:rFonts w:ascii="Arial" w:hAnsi="Arial" w:cs="Arial"/>
          <w:color w:val="auto"/>
          <w:sz w:val="24"/>
          <w:szCs w:val="24"/>
        </w:rPr>
        <w:t xml:space="preserve"> suggest</w:t>
      </w:r>
      <w:r w:rsidR="001523AC" w:rsidRPr="00E14393">
        <w:rPr>
          <w:rFonts w:ascii="Arial" w:hAnsi="Arial" w:cs="Arial"/>
          <w:color w:val="auto"/>
          <w:sz w:val="24"/>
          <w:szCs w:val="24"/>
        </w:rPr>
        <w:t>ion</w:t>
      </w:r>
      <w:r w:rsidR="001D2EDC" w:rsidRPr="00E14393">
        <w:rPr>
          <w:rFonts w:ascii="Arial" w:hAnsi="Arial" w:cs="Arial"/>
          <w:color w:val="auto"/>
          <w:sz w:val="24"/>
          <w:szCs w:val="24"/>
        </w:rPr>
        <w:t xml:space="preserve"> that the c</w:t>
      </w:r>
      <w:r w:rsidR="007473F9" w:rsidRPr="00E14393">
        <w:rPr>
          <w:rFonts w:ascii="Arial" w:hAnsi="Arial" w:cs="Arial"/>
          <w:color w:val="auto"/>
          <w:sz w:val="24"/>
          <w:szCs w:val="24"/>
        </w:rPr>
        <w:t>laim for th</w:t>
      </w:r>
      <w:r w:rsidR="001D2EDC" w:rsidRPr="00E14393">
        <w:rPr>
          <w:rFonts w:ascii="Arial" w:hAnsi="Arial" w:cs="Arial"/>
          <w:color w:val="auto"/>
          <w:sz w:val="24"/>
          <w:szCs w:val="24"/>
        </w:rPr>
        <w:t>e</w:t>
      </w:r>
      <w:r w:rsidR="007473F9" w:rsidRPr="00E14393">
        <w:rPr>
          <w:rFonts w:ascii="Arial" w:hAnsi="Arial" w:cs="Arial"/>
          <w:color w:val="auto"/>
          <w:sz w:val="24"/>
          <w:szCs w:val="24"/>
        </w:rPr>
        <w:t xml:space="preserve"> route</w:t>
      </w:r>
      <w:r w:rsidR="001D2EDC" w:rsidRPr="00E14393">
        <w:rPr>
          <w:rFonts w:ascii="Arial" w:hAnsi="Arial" w:cs="Arial"/>
          <w:color w:val="auto"/>
          <w:sz w:val="24"/>
          <w:szCs w:val="24"/>
        </w:rPr>
        <w:t xml:space="preserve"> was being followed </w:t>
      </w:r>
      <w:r w:rsidR="007473F9" w:rsidRPr="00E14393">
        <w:rPr>
          <w:rFonts w:ascii="Arial" w:hAnsi="Arial" w:cs="Arial"/>
          <w:color w:val="auto"/>
          <w:sz w:val="24"/>
          <w:szCs w:val="24"/>
        </w:rPr>
        <w:t xml:space="preserve">only </w:t>
      </w:r>
      <w:r w:rsidR="001D2EDC" w:rsidRPr="00E14393">
        <w:rPr>
          <w:rFonts w:ascii="Arial" w:hAnsi="Arial" w:cs="Arial"/>
          <w:color w:val="auto"/>
          <w:sz w:val="24"/>
          <w:szCs w:val="24"/>
        </w:rPr>
        <w:t xml:space="preserve">in order to extinguish FP25 </w:t>
      </w:r>
      <w:r w:rsidR="001523AC" w:rsidRPr="00E14393">
        <w:rPr>
          <w:rFonts w:ascii="Arial" w:hAnsi="Arial" w:cs="Arial"/>
          <w:color w:val="auto"/>
          <w:sz w:val="24"/>
          <w:szCs w:val="24"/>
        </w:rPr>
        <w:t>f</w:t>
      </w:r>
      <w:r w:rsidR="001D2EDC" w:rsidRPr="00E14393">
        <w:rPr>
          <w:rFonts w:ascii="Arial" w:hAnsi="Arial" w:cs="Arial"/>
          <w:color w:val="auto"/>
          <w:sz w:val="24"/>
          <w:szCs w:val="24"/>
        </w:rPr>
        <w:t>o</w:t>
      </w:r>
      <w:r w:rsidR="001523AC" w:rsidRPr="00E14393">
        <w:rPr>
          <w:rFonts w:ascii="Arial" w:hAnsi="Arial" w:cs="Arial"/>
          <w:color w:val="auto"/>
          <w:sz w:val="24"/>
          <w:szCs w:val="24"/>
        </w:rPr>
        <w:t>r this purpose.</w:t>
      </w:r>
      <w:r w:rsidR="001D2EDC" w:rsidRPr="00E14393">
        <w:rPr>
          <w:rFonts w:ascii="Arial" w:hAnsi="Arial" w:cs="Arial"/>
          <w:color w:val="auto"/>
          <w:sz w:val="24"/>
          <w:szCs w:val="24"/>
        </w:rPr>
        <w:t xml:space="preserve"> </w:t>
      </w:r>
    </w:p>
    <w:p w14:paraId="0FBB2D16" w14:textId="77777777" w:rsidR="00D02713" w:rsidRPr="00E14393" w:rsidRDefault="00D02713" w:rsidP="00E14393">
      <w:pPr>
        <w:pStyle w:val="Heading6blackfont"/>
        <w:spacing w:before="120"/>
        <w:rPr>
          <w:rFonts w:ascii="Arial" w:hAnsi="Arial" w:cs="Arial"/>
          <w:color w:val="auto"/>
          <w:sz w:val="24"/>
          <w:szCs w:val="24"/>
        </w:rPr>
      </w:pPr>
      <w:r w:rsidRPr="00E14393">
        <w:rPr>
          <w:rFonts w:ascii="Arial" w:hAnsi="Arial" w:cs="Arial"/>
          <w:color w:val="auto"/>
          <w:sz w:val="24"/>
          <w:szCs w:val="24"/>
        </w:rPr>
        <w:t>Conclusions</w:t>
      </w:r>
    </w:p>
    <w:p w14:paraId="6FAF65F7" w14:textId="5EE7D048" w:rsidR="00D02713" w:rsidRDefault="00D02713" w:rsidP="00E14393">
      <w:pPr>
        <w:pStyle w:val="Style1"/>
        <w:tabs>
          <w:tab w:val="num" w:pos="644"/>
        </w:tabs>
        <w:rPr>
          <w:rFonts w:ascii="Arial" w:hAnsi="Arial" w:cs="Arial"/>
          <w:color w:val="auto"/>
          <w:sz w:val="24"/>
          <w:szCs w:val="24"/>
        </w:rPr>
      </w:pPr>
      <w:r w:rsidRPr="00E14393">
        <w:rPr>
          <w:rFonts w:ascii="Arial" w:hAnsi="Arial" w:cs="Arial"/>
          <w:color w:val="auto"/>
          <w:sz w:val="24"/>
          <w:szCs w:val="24"/>
        </w:rPr>
        <w:t xml:space="preserve">Having regard to these and all other matters raised at the Inquiry and in the written representations, I conclude that the Order should be proposed for confirmation subject to modifications </w:t>
      </w:r>
      <w:r w:rsidR="00BE4F3C" w:rsidRPr="00E14393">
        <w:rPr>
          <w:rFonts w:ascii="Arial" w:hAnsi="Arial" w:cs="Arial"/>
          <w:color w:val="auto"/>
          <w:sz w:val="24"/>
          <w:szCs w:val="24"/>
        </w:rPr>
        <w:t xml:space="preserve">as </w:t>
      </w:r>
      <w:r w:rsidRPr="00E14393">
        <w:rPr>
          <w:rFonts w:ascii="Arial" w:hAnsi="Arial" w:cs="Arial"/>
          <w:color w:val="auto"/>
          <w:sz w:val="24"/>
          <w:szCs w:val="24"/>
        </w:rPr>
        <w:t xml:space="preserve">to </w:t>
      </w:r>
      <w:r w:rsidR="00BE4F3C" w:rsidRPr="00E14393">
        <w:rPr>
          <w:rFonts w:ascii="Arial" w:hAnsi="Arial" w:cs="Arial"/>
          <w:color w:val="auto"/>
          <w:sz w:val="24"/>
          <w:szCs w:val="24"/>
        </w:rPr>
        <w:t xml:space="preserve">location </w:t>
      </w:r>
      <w:r w:rsidRPr="00E14393">
        <w:rPr>
          <w:rFonts w:ascii="Arial" w:hAnsi="Arial" w:cs="Arial"/>
          <w:color w:val="auto"/>
          <w:sz w:val="24"/>
          <w:szCs w:val="24"/>
        </w:rPr>
        <w:t>and width, as discussed.</w:t>
      </w:r>
    </w:p>
    <w:p w14:paraId="36E7B4A2" w14:textId="77777777" w:rsidR="00D02713" w:rsidRPr="00E14393" w:rsidRDefault="00D02713" w:rsidP="00E14393">
      <w:pPr>
        <w:pStyle w:val="Heading6blackfont"/>
        <w:spacing w:before="120"/>
        <w:rPr>
          <w:rFonts w:ascii="Arial" w:hAnsi="Arial" w:cs="Arial"/>
          <w:color w:val="auto"/>
          <w:sz w:val="24"/>
          <w:szCs w:val="24"/>
        </w:rPr>
      </w:pPr>
      <w:r w:rsidRPr="00E14393">
        <w:rPr>
          <w:rFonts w:ascii="Arial" w:hAnsi="Arial" w:cs="Arial"/>
          <w:color w:val="auto"/>
          <w:sz w:val="24"/>
          <w:szCs w:val="24"/>
        </w:rPr>
        <w:t>Formal Decision</w:t>
      </w:r>
    </w:p>
    <w:p w14:paraId="72098716" w14:textId="77777777" w:rsidR="00D02713" w:rsidRPr="00233DF5" w:rsidRDefault="00D02713" w:rsidP="00E14393">
      <w:pPr>
        <w:pStyle w:val="Style1"/>
        <w:tabs>
          <w:tab w:val="clear" w:pos="720"/>
          <w:tab w:val="num" w:pos="644"/>
          <w:tab w:val="left" w:pos="709"/>
        </w:tabs>
        <w:rPr>
          <w:rFonts w:ascii="Arial" w:hAnsi="Arial" w:cs="Arial"/>
          <w:color w:val="auto"/>
          <w:sz w:val="24"/>
          <w:szCs w:val="24"/>
        </w:rPr>
      </w:pPr>
      <w:r w:rsidRPr="00233DF5">
        <w:rPr>
          <w:rFonts w:ascii="Arial" w:hAnsi="Arial" w:cs="Arial"/>
          <w:color w:val="auto"/>
          <w:sz w:val="24"/>
          <w:szCs w:val="24"/>
        </w:rPr>
        <w:t>The Order is proposed for confirmation subject to the following modifications:</w:t>
      </w:r>
    </w:p>
    <w:p w14:paraId="1379E15D" w14:textId="7E2D674A" w:rsidR="00D02713" w:rsidRPr="00233DF5" w:rsidRDefault="00D02713" w:rsidP="00E14393">
      <w:pPr>
        <w:pStyle w:val="Style1"/>
        <w:numPr>
          <w:ilvl w:val="1"/>
          <w:numId w:val="9"/>
        </w:numPr>
        <w:tabs>
          <w:tab w:val="clear" w:pos="720"/>
          <w:tab w:val="num" w:pos="360"/>
        </w:tabs>
        <w:spacing w:before="160"/>
        <w:ind w:left="714" w:hanging="357"/>
        <w:rPr>
          <w:rFonts w:ascii="Arial" w:hAnsi="Arial" w:cs="Arial"/>
          <w:color w:val="auto"/>
          <w:sz w:val="24"/>
          <w:szCs w:val="24"/>
        </w:rPr>
      </w:pPr>
      <w:r w:rsidRPr="00233DF5">
        <w:rPr>
          <w:rFonts w:ascii="Arial" w:hAnsi="Arial" w:cs="Arial"/>
          <w:color w:val="auto"/>
          <w:sz w:val="24"/>
          <w:szCs w:val="24"/>
        </w:rPr>
        <w:t>Within Part I of the Schedule:</w:t>
      </w:r>
    </w:p>
    <w:p w14:paraId="17440E94" w14:textId="207685B1" w:rsidR="0097537C" w:rsidRPr="0097537C" w:rsidRDefault="002511DE" w:rsidP="00E14393">
      <w:pPr>
        <w:pStyle w:val="Style1"/>
        <w:numPr>
          <w:ilvl w:val="2"/>
          <w:numId w:val="10"/>
        </w:numPr>
        <w:tabs>
          <w:tab w:val="clear" w:pos="1080"/>
          <w:tab w:val="num" w:pos="360"/>
        </w:tabs>
        <w:spacing w:before="160"/>
        <w:ind w:left="1077" w:hanging="357"/>
        <w:rPr>
          <w:rFonts w:ascii="Arial" w:hAnsi="Arial" w:cs="Arial"/>
          <w:color w:val="auto"/>
          <w:sz w:val="24"/>
          <w:szCs w:val="24"/>
        </w:rPr>
      </w:pPr>
      <w:r>
        <w:rPr>
          <w:rFonts w:ascii="Arial" w:hAnsi="Arial" w:cs="Arial"/>
          <w:color w:val="auto"/>
          <w:sz w:val="24"/>
          <w:szCs w:val="24"/>
        </w:rPr>
        <w:t>r</w:t>
      </w:r>
      <w:r w:rsidR="00353D91">
        <w:rPr>
          <w:rFonts w:ascii="Arial" w:hAnsi="Arial" w:cs="Arial"/>
          <w:color w:val="auto"/>
          <w:sz w:val="24"/>
          <w:szCs w:val="24"/>
        </w:rPr>
        <w:t>eplace text “…</w:t>
      </w:r>
      <w:r w:rsidR="00353D91">
        <w:rPr>
          <w:rFonts w:ascii="Arial" w:hAnsi="Arial" w:cs="Arial"/>
          <w:i/>
          <w:color w:val="auto"/>
          <w:sz w:val="24"/>
          <w:szCs w:val="24"/>
        </w:rPr>
        <w:t>for 30 metres to Point B at OS grid reference SU20</w:t>
      </w:r>
      <w:r w:rsidR="00617457">
        <w:rPr>
          <w:rFonts w:ascii="Arial" w:hAnsi="Arial" w:cs="Arial"/>
          <w:i/>
          <w:color w:val="auto"/>
          <w:sz w:val="24"/>
          <w:szCs w:val="24"/>
        </w:rPr>
        <w:t xml:space="preserve">338373, continuing </w:t>
      </w:r>
      <w:r w:rsidR="00D02713" w:rsidRPr="00233DF5">
        <w:rPr>
          <w:rFonts w:ascii="Arial" w:hAnsi="Arial" w:cs="Arial"/>
          <w:i/>
          <w:color w:val="auto"/>
          <w:sz w:val="24"/>
          <w:szCs w:val="24"/>
        </w:rPr>
        <w:t>w</w:t>
      </w:r>
      <w:r w:rsidR="00617457">
        <w:rPr>
          <w:rFonts w:ascii="Arial" w:hAnsi="Arial" w:cs="Arial"/>
          <w:i/>
          <w:color w:val="auto"/>
          <w:sz w:val="24"/>
          <w:szCs w:val="24"/>
        </w:rPr>
        <w:t>es</w:t>
      </w:r>
      <w:r w:rsidR="00D02713" w:rsidRPr="00233DF5">
        <w:rPr>
          <w:rFonts w:ascii="Arial" w:hAnsi="Arial" w:cs="Arial"/>
          <w:i/>
          <w:color w:val="auto"/>
          <w:sz w:val="24"/>
          <w:szCs w:val="24"/>
        </w:rPr>
        <w:t>t</w:t>
      </w:r>
      <w:r w:rsidR="00617457">
        <w:rPr>
          <w:rFonts w:ascii="Arial" w:hAnsi="Arial" w:cs="Arial"/>
          <w:i/>
          <w:color w:val="auto"/>
          <w:sz w:val="24"/>
          <w:szCs w:val="24"/>
        </w:rPr>
        <w:t xml:space="preserve"> nort</w:t>
      </w:r>
      <w:r w:rsidR="00D02713" w:rsidRPr="00233DF5">
        <w:rPr>
          <w:rFonts w:ascii="Arial" w:hAnsi="Arial" w:cs="Arial"/>
          <w:i/>
          <w:color w:val="auto"/>
          <w:sz w:val="24"/>
          <w:szCs w:val="24"/>
        </w:rPr>
        <w:t>h</w:t>
      </w:r>
      <w:r w:rsidR="00617457">
        <w:rPr>
          <w:rFonts w:ascii="Arial" w:hAnsi="Arial" w:cs="Arial"/>
          <w:i/>
          <w:color w:val="auto"/>
          <w:sz w:val="24"/>
          <w:szCs w:val="24"/>
        </w:rPr>
        <w:t xml:space="preserve"> west for 40 metres</w:t>
      </w:r>
      <w:r w:rsidR="0097537C">
        <w:rPr>
          <w:rFonts w:ascii="Arial" w:hAnsi="Arial" w:cs="Arial"/>
          <w:i/>
          <w:color w:val="auto"/>
          <w:sz w:val="24"/>
          <w:szCs w:val="24"/>
        </w:rPr>
        <w:t xml:space="preserve">…” </w:t>
      </w:r>
      <w:r w:rsidR="0097537C">
        <w:rPr>
          <w:rFonts w:ascii="Arial" w:hAnsi="Arial" w:cs="Arial"/>
          <w:color w:val="auto"/>
          <w:sz w:val="24"/>
          <w:szCs w:val="24"/>
        </w:rPr>
        <w:t>wi</w:t>
      </w:r>
      <w:r w:rsidR="00D02713" w:rsidRPr="00233DF5">
        <w:rPr>
          <w:rFonts w:ascii="Arial" w:hAnsi="Arial" w:cs="Arial"/>
          <w:color w:val="auto"/>
          <w:sz w:val="24"/>
          <w:szCs w:val="24"/>
        </w:rPr>
        <w:t>t</w:t>
      </w:r>
      <w:r w:rsidR="0097537C">
        <w:rPr>
          <w:rFonts w:ascii="Arial" w:hAnsi="Arial" w:cs="Arial"/>
          <w:color w:val="auto"/>
          <w:sz w:val="24"/>
          <w:szCs w:val="24"/>
        </w:rPr>
        <w:t>h text</w:t>
      </w:r>
      <w:r w:rsidR="00D02713" w:rsidRPr="00233DF5">
        <w:rPr>
          <w:rFonts w:ascii="Arial" w:hAnsi="Arial" w:cs="Arial"/>
          <w:color w:val="auto"/>
          <w:sz w:val="24"/>
          <w:szCs w:val="24"/>
        </w:rPr>
        <w:t xml:space="preserve"> “</w:t>
      </w:r>
      <w:r w:rsidR="0097537C">
        <w:rPr>
          <w:rFonts w:ascii="Arial" w:hAnsi="Arial" w:cs="Arial"/>
          <w:color w:val="auto"/>
          <w:sz w:val="24"/>
          <w:szCs w:val="24"/>
        </w:rPr>
        <w:t>…</w:t>
      </w:r>
      <w:r w:rsidR="0097537C" w:rsidRPr="0097537C">
        <w:rPr>
          <w:rFonts w:ascii="Arial" w:hAnsi="Arial" w:cs="Arial"/>
          <w:i/>
          <w:iCs/>
          <w:color w:val="auto"/>
          <w:sz w:val="24"/>
          <w:szCs w:val="24"/>
        </w:rPr>
        <w:t>and west</w:t>
      </w:r>
      <w:r w:rsidR="00D030FF">
        <w:rPr>
          <w:rFonts w:ascii="Arial" w:hAnsi="Arial" w:cs="Arial"/>
          <w:i/>
          <w:iCs/>
          <w:color w:val="auto"/>
          <w:sz w:val="24"/>
          <w:szCs w:val="24"/>
        </w:rPr>
        <w:t xml:space="preserve"> no</w:t>
      </w:r>
      <w:r w:rsidR="0097537C" w:rsidRPr="0097537C">
        <w:rPr>
          <w:rFonts w:ascii="Arial" w:hAnsi="Arial" w:cs="Arial"/>
          <w:i/>
          <w:iCs/>
          <w:color w:val="auto"/>
          <w:sz w:val="24"/>
          <w:szCs w:val="24"/>
        </w:rPr>
        <w:t>r</w:t>
      </w:r>
      <w:r w:rsidR="00D030FF">
        <w:rPr>
          <w:rFonts w:ascii="Arial" w:hAnsi="Arial" w:cs="Arial"/>
          <w:i/>
          <w:iCs/>
          <w:color w:val="auto"/>
          <w:sz w:val="24"/>
          <w:szCs w:val="24"/>
        </w:rPr>
        <w:t>th west</w:t>
      </w:r>
      <w:r w:rsidR="0097537C" w:rsidRPr="0097537C">
        <w:rPr>
          <w:rFonts w:ascii="Arial" w:hAnsi="Arial" w:cs="Arial"/>
          <w:i/>
          <w:iCs/>
          <w:color w:val="auto"/>
          <w:sz w:val="24"/>
          <w:szCs w:val="24"/>
        </w:rPr>
        <w:t xml:space="preserve"> for 7</w:t>
      </w:r>
      <w:r w:rsidR="00125253">
        <w:rPr>
          <w:rFonts w:ascii="Arial" w:hAnsi="Arial" w:cs="Arial"/>
          <w:i/>
          <w:iCs/>
          <w:color w:val="auto"/>
          <w:sz w:val="24"/>
          <w:szCs w:val="24"/>
        </w:rPr>
        <w:t>0</w:t>
      </w:r>
      <w:r w:rsidR="0097537C" w:rsidRPr="0097537C">
        <w:rPr>
          <w:rFonts w:ascii="Arial" w:hAnsi="Arial" w:cs="Arial"/>
          <w:i/>
          <w:iCs/>
          <w:color w:val="auto"/>
          <w:sz w:val="24"/>
          <w:szCs w:val="24"/>
        </w:rPr>
        <w:t xml:space="preserve"> metres</w:t>
      </w:r>
      <w:r w:rsidR="0097537C">
        <w:rPr>
          <w:rFonts w:ascii="Arial" w:hAnsi="Arial" w:cs="Arial"/>
          <w:color w:val="auto"/>
          <w:sz w:val="24"/>
          <w:szCs w:val="24"/>
        </w:rPr>
        <w:t>…</w:t>
      </w:r>
      <w:r w:rsidR="00D02713" w:rsidRPr="00233DF5">
        <w:rPr>
          <w:rFonts w:ascii="Arial" w:hAnsi="Arial" w:cs="Arial"/>
          <w:i/>
          <w:color w:val="auto"/>
          <w:sz w:val="24"/>
          <w:szCs w:val="24"/>
        </w:rPr>
        <w:t>”</w:t>
      </w:r>
      <w:r w:rsidR="0097537C">
        <w:rPr>
          <w:rFonts w:ascii="Arial" w:hAnsi="Arial" w:cs="Arial"/>
          <w:iCs/>
          <w:color w:val="auto"/>
          <w:sz w:val="24"/>
          <w:szCs w:val="24"/>
        </w:rPr>
        <w:t>;</w:t>
      </w:r>
    </w:p>
    <w:p w14:paraId="27C5C9A3" w14:textId="174DF5FE" w:rsidR="002511DE" w:rsidRPr="00496711" w:rsidRDefault="002511DE" w:rsidP="002511DE">
      <w:pPr>
        <w:pStyle w:val="Style1"/>
        <w:numPr>
          <w:ilvl w:val="2"/>
          <w:numId w:val="10"/>
        </w:numPr>
        <w:tabs>
          <w:tab w:val="clear" w:pos="1080"/>
          <w:tab w:val="num" w:pos="360"/>
        </w:tabs>
        <w:spacing w:before="160"/>
        <w:ind w:left="1077" w:hanging="357"/>
        <w:rPr>
          <w:rFonts w:ascii="Arial" w:hAnsi="Arial" w:cs="Arial"/>
          <w:color w:val="auto"/>
          <w:sz w:val="24"/>
          <w:szCs w:val="24"/>
        </w:rPr>
      </w:pPr>
      <w:r>
        <w:rPr>
          <w:rFonts w:ascii="Arial" w:hAnsi="Arial" w:cs="Arial"/>
          <w:color w:val="auto"/>
          <w:sz w:val="24"/>
          <w:szCs w:val="24"/>
        </w:rPr>
        <w:t>a</w:t>
      </w:r>
      <w:r w:rsidR="00AF2EC6">
        <w:rPr>
          <w:rFonts w:ascii="Arial" w:hAnsi="Arial" w:cs="Arial"/>
          <w:color w:val="auto"/>
          <w:sz w:val="24"/>
          <w:szCs w:val="24"/>
        </w:rPr>
        <w:t>ft</w:t>
      </w:r>
      <w:r>
        <w:rPr>
          <w:rFonts w:ascii="Arial" w:hAnsi="Arial" w:cs="Arial"/>
          <w:color w:val="auto"/>
          <w:sz w:val="24"/>
          <w:szCs w:val="24"/>
        </w:rPr>
        <w:t>e</w:t>
      </w:r>
      <w:r w:rsidR="00AF2EC6">
        <w:rPr>
          <w:rFonts w:ascii="Arial" w:hAnsi="Arial" w:cs="Arial"/>
          <w:color w:val="auto"/>
          <w:sz w:val="24"/>
          <w:szCs w:val="24"/>
        </w:rPr>
        <w:t>r</w:t>
      </w:r>
      <w:r>
        <w:rPr>
          <w:rFonts w:ascii="Arial" w:hAnsi="Arial" w:cs="Arial"/>
          <w:color w:val="auto"/>
          <w:sz w:val="24"/>
          <w:szCs w:val="24"/>
        </w:rPr>
        <w:t xml:space="preserve"> text “…</w:t>
      </w:r>
      <w:r w:rsidR="00AF2EC6">
        <w:rPr>
          <w:rFonts w:ascii="Arial" w:hAnsi="Arial" w:cs="Arial"/>
          <w:i/>
          <w:color w:val="auto"/>
          <w:sz w:val="24"/>
          <w:szCs w:val="24"/>
        </w:rPr>
        <w:t>having a wid</w:t>
      </w:r>
      <w:r w:rsidR="00AC1105">
        <w:rPr>
          <w:rFonts w:ascii="Arial" w:hAnsi="Arial" w:cs="Arial"/>
          <w:i/>
          <w:color w:val="auto"/>
          <w:sz w:val="24"/>
          <w:szCs w:val="24"/>
        </w:rPr>
        <w:t>t</w:t>
      </w:r>
      <w:r w:rsidR="00AF2EC6">
        <w:rPr>
          <w:rFonts w:ascii="Arial" w:hAnsi="Arial" w:cs="Arial"/>
          <w:i/>
          <w:color w:val="auto"/>
          <w:sz w:val="24"/>
          <w:szCs w:val="24"/>
        </w:rPr>
        <w:t>h</w:t>
      </w:r>
      <w:r>
        <w:rPr>
          <w:rFonts w:ascii="Arial" w:hAnsi="Arial" w:cs="Arial"/>
          <w:i/>
          <w:color w:val="auto"/>
          <w:sz w:val="24"/>
          <w:szCs w:val="24"/>
        </w:rPr>
        <w:t xml:space="preserve">…” </w:t>
      </w:r>
      <w:r w:rsidR="00AF2EC6">
        <w:rPr>
          <w:rFonts w:ascii="Arial" w:hAnsi="Arial" w:cs="Arial"/>
          <w:color w:val="auto"/>
          <w:sz w:val="24"/>
          <w:szCs w:val="24"/>
        </w:rPr>
        <w:t>add</w:t>
      </w:r>
      <w:r>
        <w:rPr>
          <w:rFonts w:ascii="Arial" w:hAnsi="Arial" w:cs="Arial"/>
          <w:color w:val="auto"/>
          <w:sz w:val="24"/>
          <w:szCs w:val="24"/>
        </w:rPr>
        <w:t xml:space="preserve"> text</w:t>
      </w:r>
      <w:r w:rsidRPr="00233DF5">
        <w:rPr>
          <w:rFonts w:ascii="Arial" w:hAnsi="Arial" w:cs="Arial"/>
          <w:color w:val="auto"/>
          <w:sz w:val="24"/>
          <w:szCs w:val="24"/>
        </w:rPr>
        <w:t xml:space="preserve"> “</w:t>
      </w:r>
      <w:r>
        <w:rPr>
          <w:rFonts w:ascii="Arial" w:hAnsi="Arial" w:cs="Arial"/>
          <w:color w:val="auto"/>
          <w:sz w:val="24"/>
          <w:szCs w:val="24"/>
        </w:rPr>
        <w:t>…</w:t>
      </w:r>
      <w:r w:rsidR="00892994">
        <w:rPr>
          <w:rFonts w:ascii="Arial" w:hAnsi="Arial" w:cs="Arial"/>
          <w:i/>
          <w:iCs/>
          <w:color w:val="auto"/>
          <w:sz w:val="24"/>
          <w:szCs w:val="24"/>
        </w:rPr>
        <w:t>va</w:t>
      </w:r>
      <w:r w:rsidR="00AC1105">
        <w:rPr>
          <w:rFonts w:ascii="Arial" w:hAnsi="Arial" w:cs="Arial"/>
          <w:i/>
          <w:iCs/>
          <w:color w:val="auto"/>
          <w:sz w:val="24"/>
          <w:szCs w:val="24"/>
        </w:rPr>
        <w:t>r</w:t>
      </w:r>
      <w:r w:rsidRPr="0097537C">
        <w:rPr>
          <w:rFonts w:ascii="Arial" w:hAnsi="Arial" w:cs="Arial"/>
          <w:i/>
          <w:iCs/>
          <w:color w:val="auto"/>
          <w:sz w:val="24"/>
          <w:szCs w:val="24"/>
        </w:rPr>
        <w:t>y</w:t>
      </w:r>
      <w:r w:rsidR="004432CF">
        <w:rPr>
          <w:rFonts w:ascii="Arial" w:hAnsi="Arial" w:cs="Arial"/>
          <w:i/>
          <w:iCs/>
          <w:color w:val="auto"/>
          <w:sz w:val="24"/>
          <w:szCs w:val="24"/>
        </w:rPr>
        <w:t xml:space="preserve">ing </w:t>
      </w:r>
      <w:r w:rsidRPr="0097537C">
        <w:rPr>
          <w:rFonts w:ascii="Arial" w:hAnsi="Arial" w:cs="Arial"/>
          <w:i/>
          <w:iCs/>
          <w:color w:val="auto"/>
          <w:sz w:val="24"/>
          <w:szCs w:val="24"/>
        </w:rPr>
        <w:t>fr</w:t>
      </w:r>
      <w:r w:rsidR="004432CF">
        <w:rPr>
          <w:rFonts w:ascii="Arial" w:hAnsi="Arial" w:cs="Arial"/>
          <w:i/>
          <w:iCs/>
          <w:color w:val="auto"/>
          <w:sz w:val="24"/>
          <w:szCs w:val="24"/>
        </w:rPr>
        <w:t xml:space="preserve">om </w:t>
      </w:r>
      <w:r w:rsidR="00313745">
        <w:rPr>
          <w:rFonts w:ascii="Arial" w:hAnsi="Arial" w:cs="Arial"/>
          <w:i/>
          <w:iCs/>
          <w:color w:val="auto"/>
          <w:sz w:val="24"/>
          <w:szCs w:val="24"/>
        </w:rPr>
        <w:t>4 to 8.8</w:t>
      </w:r>
      <w:r w:rsidRPr="0097537C">
        <w:rPr>
          <w:rFonts w:ascii="Arial" w:hAnsi="Arial" w:cs="Arial"/>
          <w:i/>
          <w:iCs/>
          <w:color w:val="auto"/>
          <w:sz w:val="24"/>
          <w:szCs w:val="24"/>
        </w:rPr>
        <w:t xml:space="preserve"> metres</w:t>
      </w:r>
      <w:r w:rsidR="00313745">
        <w:rPr>
          <w:rFonts w:ascii="Arial" w:hAnsi="Arial" w:cs="Arial"/>
          <w:i/>
          <w:iCs/>
          <w:color w:val="auto"/>
          <w:sz w:val="24"/>
          <w:szCs w:val="24"/>
        </w:rPr>
        <w:t xml:space="preserve"> between Points A </w:t>
      </w:r>
      <w:r w:rsidR="003528BF">
        <w:rPr>
          <w:rFonts w:ascii="Arial" w:hAnsi="Arial" w:cs="Arial"/>
          <w:i/>
          <w:iCs/>
          <w:color w:val="auto"/>
          <w:sz w:val="24"/>
          <w:szCs w:val="24"/>
        </w:rPr>
        <w:t xml:space="preserve"> - B - </w:t>
      </w:r>
      <w:r w:rsidR="00313745">
        <w:rPr>
          <w:rFonts w:ascii="Arial" w:hAnsi="Arial" w:cs="Arial"/>
          <w:i/>
          <w:iCs/>
          <w:color w:val="auto"/>
          <w:sz w:val="24"/>
          <w:szCs w:val="24"/>
        </w:rPr>
        <w:t xml:space="preserve">C by reference to </w:t>
      </w:r>
      <w:r w:rsidR="003528BF">
        <w:rPr>
          <w:rFonts w:ascii="Arial" w:hAnsi="Arial" w:cs="Arial"/>
          <w:i/>
          <w:iCs/>
          <w:color w:val="auto"/>
          <w:sz w:val="24"/>
          <w:szCs w:val="24"/>
        </w:rPr>
        <w:t>the Ordnance Survey Master Map, February 2017</w:t>
      </w:r>
      <w:r w:rsidR="00071BB5">
        <w:rPr>
          <w:rFonts w:ascii="Arial" w:hAnsi="Arial" w:cs="Arial"/>
          <w:i/>
          <w:iCs/>
          <w:color w:val="auto"/>
          <w:sz w:val="24"/>
          <w:szCs w:val="24"/>
        </w:rPr>
        <w:t>, excluding the verge north-east of Point C</w:t>
      </w:r>
      <w:r w:rsidR="009A6083">
        <w:rPr>
          <w:rFonts w:ascii="Arial" w:hAnsi="Arial" w:cs="Arial"/>
          <w:i/>
          <w:iCs/>
          <w:color w:val="auto"/>
          <w:sz w:val="24"/>
          <w:szCs w:val="24"/>
        </w:rPr>
        <w:t>, and a widt</w:t>
      </w:r>
      <w:r w:rsidR="00A53CA6">
        <w:rPr>
          <w:rFonts w:ascii="Arial" w:hAnsi="Arial" w:cs="Arial"/>
          <w:i/>
          <w:iCs/>
          <w:color w:val="auto"/>
          <w:sz w:val="24"/>
          <w:szCs w:val="24"/>
        </w:rPr>
        <w:t>h</w:t>
      </w:r>
      <w:r w:rsidR="003528BF">
        <w:rPr>
          <w:rFonts w:ascii="Arial" w:hAnsi="Arial" w:cs="Arial"/>
          <w:i/>
          <w:iCs/>
          <w:color w:val="auto"/>
          <w:sz w:val="24"/>
          <w:szCs w:val="24"/>
        </w:rPr>
        <w:t xml:space="preserve"> </w:t>
      </w:r>
      <w:r>
        <w:rPr>
          <w:rFonts w:ascii="Arial" w:hAnsi="Arial" w:cs="Arial"/>
          <w:color w:val="auto"/>
          <w:sz w:val="24"/>
          <w:szCs w:val="24"/>
        </w:rPr>
        <w:t>…</w:t>
      </w:r>
      <w:r w:rsidRPr="00233DF5">
        <w:rPr>
          <w:rFonts w:ascii="Arial" w:hAnsi="Arial" w:cs="Arial"/>
          <w:i/>
          <w:color w:val="auto"/>
          <w:sz w:val="24"/>
          <w:szCs w:val="24"/>
        </w:rPr>
        <w:t>”</w:t>
      </w:r>
      <w:r>
        <w:rPr>
          <w:rFonts w:ascii="Arial" w:hAnsi="Arial" w:cs="Arial"/>
          <w:iCs/>
          <w:color w:val="auto"/>
          <w:sz w:val="24"/>
          <w:szCs w:val="24"/>
        </w:rPr>
        <w:t>;</w:t>
      </w:r>
    </w:p>
    <w:p w14:paraId="304A5B12" w14:textId="6BC8FDCE" w:rsidR="00496711" w:rsidRPr="0097537C" w:rsidRDefault="00496711" w:rsidP="00496711">
      <w:pPr>
        <w:pStyle w:val="Style1"/>
        <w:numPr>
          <w:ilvl w:val="2"/>
          <w:numId w:val="10"/>
        </w:numPr>
        <w:tabs>
          <w:tab w:val="clear" w:pos="1080"/>
          <w:tab w:val="num" w:pos="360"/>
        </w:tabs>
        <w:spacing w:before="160"/>
        <w:ind w:left="1077" w:hanging="357"/>
        <w:rPr>
          <w:rFonts w:ascii="Arial" w:hAnsi="Arial" w:cs="Arial"/>
          <w:color w:val="auto"/>
          <w:sz w:val="24"/>
          <w:szCs w:val="24"/>
        </w:rPr>
      </w:pPr>
      <w:r>
        <w:rPr>
          <w:rFonts w:ascii="Arial" w:hAnsi="Arial" w:cs="Arial"/>
          <w:color w:val="auto"/>
          <w:sz w:val="24"/>
          <w:szCs w:val="24"/>
        </w:rPr>
        <w:t>remove text “…</w:t>
      </w:r>
      <w:r>
        <w:rPr>
          <w:rFonts w:ascii="Arial" w:hAnsi="Arial" w:cs="Arial"/>
          <w:i/>
          <w:color w:val="auto"/>
          <w:sz w:val="24"/>
          <w:szCs w:val="24"/>
        </w:rPr>
        <w:t>Points</w:t>
      </w:r>
      <w:r w:rsidR="004F222E">
        <w:rPr>
          <w:rFonts w:ascii="Arial" w:hAnsi="Arial" w:cs="Arial"/>
          <w:i/>
          <w:color w:val="auto"/>
          <w:sz w:val="24"/>
          <w:szCs w:val="24"/>
        </w:rPr>
        <w:t xml:space="preserve"> A and</w:t>
      </w:r>
      <w:r>
        <w:rPr>
          <w:rFonts w:ascii="Arial" w:hAnsi="Arial" w:cs="Arial"/>
          <w:i/>
          <w:color w:val="auto"/>
          <w:sz w:val="24"/>
          <w:szCs w:val="24"/>
        </w:rPr>
        <w:t xml:space="preserve"> B a</w:t>
      </w:r>
      <w:r w:rsidR="004F222E">
        <w:rPr>
          <w:rFonts w:ascii="Arial" w:hAnsi="Arial" w:cs="Arial"/>
          <w:i/>
          <w:color w:val="auto"/>
          <w:sz w:val="24"/>
          <w:szCs w:val="24"/>
        </w:rPr>
        <w:t>nd</w:t>
      </w:r>
      <w:r>
        <w:rPr>
          <w:rFonts w:ascii="Arial" w:hAnsi="Arial" w:cs="Arial"/>
          <w:i/>
          <w:color w:val="auto"/>
          <w:sz w:val="24"/>
          <w:szCs w:val="24"/>
        </w:rPr>
        <w:t>…”</w:t>
      </w:r>
      <w:r>
        <w:rPr>
          <w:rFonts w:ascii="Arial" w:hAnsi="Arial" w:cs="Arial"/>
          <w:iCs/>
          <w:color w:val="auto"/>
          <w:sz w:val="24"/>
          <w:szCs w:val="24"/>
        </w:rPr>
        <w:t>;</w:t>
      </w:r>
    </w:p>
    <w:p w14:paraId="469173C0" w14:textId="56E19E4D" w:rsidR="00E13EEC" w:rsidRPr="0097537C" w:rsidRDefault="00E13EEC" w:rsidP="00E13EEC">
      <w:pPr>
        <w:pStyle w:val="Style1"/>
        <w:numPr>
          <w:ilvl w:val="2"/>
          <w:numId w:val="10"/>
        </w:numPr>
        <w:tabs>
          <w:tab w:val="clear" w:pos="1080"/>
          <w:tab w:val="num" w:pos="360"/>
        </w:tabs>
        <w:spacing w:before="160"/>
        <w:ind w:left="1077" w:hanging="357"/>
        <w:rPr>
          <w:rFonts w:ascii="Arial" w:hAnsi="Arial" w:cs="Arial"/>
          <w:color w:val="auto"/>
          <w:sz w:val="24"/>
          <w:szCs w:val="24"/>
        </w:rPr>
      </w:pPr>
      <w:r>
        <w:rPr>
          <w:rFonts w:ascii="Arial" w:hAnsi="Arial" w:cs="Arial"/>
          <w:color w:val="auto"/>
          <w:sz w:val="24"/>
          <w:szCs w:val="24"/>
        </w:rPr>
        <w:t>replace text “…</w:t>
      </w:r>
      <w:r w:rsidR="00F8657D">
        <w:rPr>
          <w:rFonts w:ascii="Arial" w:hAnsi="Arial" w:cs="Arial"/>
          <w:i/>
          <w:color w:val="auto"/>
          <w:sz w:val="24"/>
          <w:szCs w:val="24"/>
        </w:rPr>
        <w:t xml:space="preserve">between </w:t>
      </w:r>
      <w:r>
        <w:rPr>
          <w:rFonts w:ascii="Arial" w:hAnsi="Arial" w:cs="Arial"/>
          <w:i/>
          <w:color w:val="auto"/>
          <w:sz w:val="24"/>
          <w:szCs w:val="24"/>
        </w:rPr>
        <w:t>Point</w:t>
      </w:r>
      <w:r w:rsidR="00F8657D">
        <w:rPr>
          <w:rFonts w:ascii="Arial" w:hAnsi="Arial" w:cs="Arial"/>
          <w:i/>
          <w:color w:val="auto"/>
          <w:sz w:val="24"/>
          <w:szCs w:val="24"/>
        </w:rPr>
        <w:t>s</w:t>
      </w:r>
      <w:r>
        <w:rPr>
          <w:rFonts w:ascii="Arial" w:hAnsi="Arial" w:cs="Arial"/>
          <w:i/>
          <w:color w:val="auto"/>
          <w:sz w:val="24"/>
          <w:szCs w:val="24"/>
        </w:rPr>
        <w:t xml:space="preserve"> B a</w:t>
      </w:r>
      <w:r w:rsidR="00F8657D">
        <w:rPr>
          <w:rFonts w:ascii="Arial" w:hAnsi="Arial" w:cs="Arial"/>
          <w:i/>
          <w:color w:val="auto"/>
          <w:sz w:val="24"/>
          <w:szCs w:val="24"/>
        </w:rPr>
        <w:t>nd…”</w:t>
      </w:r>
      <w:r>
        <w:rPr>
          <w:rFonts w:ascii="Arial" w:hAnsi="Arial" w:cs="Arial"/>
          <w:i/>
          <w:color w:val="auto"/>
          <w:sz w:val="24"/>
          <w:szCs w:val="24"/>
        </w:rPr>
        <w:t xml:space="preserve"> </w:t>
      </w:r>
      <w:r>
        <w:rPr>
          <w:rFonts w:ascii="Arial" w:hAnsi="Arial" w:cs="Arial"/>
          <w:color w:val="auto"/>
          <w:sz w:val="24"/>
          <w:szCs w:val="24"/>
        </w:rPr>
        <w:t>wi</w:t>
      </w:r>
      <w:r w:rsidRPr="00233DF5">
        <w:rPr>
          <w:rFonts w:ascii="Arial" w:hAnsi="Arial" w:cs="Arial"/>
          <w:color w:val="auto"/>
          <w:sz w:val="24"/>
          <w:szCs w:val="24"/>
        </w:rPr>
        <w:t>t</w:t>
      </w:r>
      <w:r>
        <w:rPr>
          <w:rFonts w:ascii="Arial" w:hAnsi="Arial" w:cs="Arial"/>
          <w:color w:val="auto"/>
          <w:sz w:val="24"/>
          <w:szCs w:val="24"/>
        </w:rPr>
        <w:t>h text</w:t>
      </w:r>
      <w:r w:rsidRPr="00233DF5">
        <w:rPr>
          <w:rFonts w:ascii="Arial" w:hAnsi="Arial" w:cs="Arial"/>
          <w:color w:val="auto"/>
          <w:sz w:val="24"/>
          <w:szCs w:val="24"/>
        </w:rPr>
        <w:t xml:space="preserve"> “</w:t>
      </w:r>
      <w:r>
        <w:rPr>
          <w:rFonts w:ascii="Arial" w:hAnsi="Arial" w:cs="Arial"/>
          <w:color w:val="auto"/>
          <w:sz w:val="24"/>
          <w:szCs w:val="24"/>
        </w:rPr>
        <w:t>…</w:t>
      </w:r>
      <w:r w:rsidRPr="0097537C">
        <w:rPr>
          <w:rFonts w:ascii="Arial" w:hAnsi="Arial" w:cs="Arial"/>
          <w:i/>
          <w:iCs/>
          <w:color w:val="auto"/>
          <w:sz w:val="24"/>
          <w:szCs w:val="24"/>
        </w:rPr>
        <w:t>a</w:t>
      </w:r>
      <w:r w:rsidR="00F8657D">
        <w:rPr>
          <w:rFonts w:ascii="Arial" w:hAnsi="Arial" w:cs="Arial"/>
          <w:i/>
          <w:iCs/>
          <w:color w:val="auto"/>
          <w:sz w:val="24"/>
          <w:szCs w:val="24"/>
        </w:rPr>
        <w:t>t Poin</w:t>
      </w:r>
      <w:r w:rsidR="00AC2BFD">
        <w:rPr>
          <w:rFonts w:ascii="Arial" w:hAnsi="Arial" w:cs="Arial"/>
          <w:i/>
          <w:iCs/>
          <w:color w:val="auto"/>
          <w:sz w:val="24"/>
          <w:szCs w:val="24"/>
        </w:rPr>
        <w:t>t</w:t>
      </w:r>
      <w:r>
        <w:rPr>
          <w:rFonts w:ascii="Arial" w:hAnsi="Arial" w:cs="Arial"/>
          <w:color w:val="auto"/>
          <w:sz w:val="24"/>
          <w:szCs w:val="24"/>
        </w:rPr>
        <w:t>…</w:t>
      </w:r>
      <w:r w:rsidRPr="00233DF5">
        <w:rPr>
          <w:rFonts w:ascii="Arial" w:hAnsi="Arial" w:cs="Arial"/>
          <w:i/>
          <w:color w:val="auto"/>
          <w:sz w:val="24"/>
          <w:szCs w:val="24"/>
        </w:rPr>
        <w:t>”</w:t>
      </w:r>
      <w:r>
        <w:rPr>
          <w:rFonts w:ascii="Arial" w:hAnsi="Arial" w:cs="Arial"/>
          <w:iCs/>
          <w:color w:val="auto"/>
          <w:sz w:val="24"/>
          <w:szCs w:val="24"/>
        </w:rPr>
        <w:t>;</w:t>
      </w:r>
    </w:p>
    <w:p w14:paraId="6243C65B" w14:textId="3D634AE8" w:rsidR="00A645BC" w:rsidRPr="00233DF5" w:rsidRDefault="00A645BC" w:rsidP="00A645BC">
      <w:pPr>
        <w:pStyle w:val="Style1"/>
        <w:numPr>
          <w:ilvl w:val="1"/>
          <w:numId w:val="9"/>
        </w:numPr>
        <w:tabs>
          <w:tab w:val="clear" w:pos="720"/>
          <w:tab w:val="num" w:pos="360"/>
        </w:tabs>
        <w:spacing w:before="160"/>
        <w:ind w:left="714" w:hanging="357"/>
        <w:rPr>
          <w:rFonts w:ascii="Arial" w:hAnsi="Arial" w:cs="Arial"/>
          <w:color w:val="auto"/>
          <w:sz w:val="24"/>
          <w:szCs w:val="24"/>
        </w:rPr>
      </w:pPr>
      <w:r w:rsidRPr="00233DF5">
        <w:rPr>
          <w:rFonts w:ascii="Arial" w:hAnsi="Arial" w:cs="Arial"/>
          <w:color w:val="auto"/>
          <w:sz w:val="24"/>
          <w:szCs w:val="24"/>
        </w:rPr>
        <w:t>Within Part I</w:t>
      </w:r>
      <w:r>
        <w:rPr>
          <w:rFonts w:ascii="Arial" w:hAnsi="Arial" w:cs="Arial"/>
          <w:color w:val="auto"/>
          <w:sz w:val="24"/>
          <w:szCs w:val="24"/>
        </w:rPr>
        <w:t>I</w:t>
      </w:r>
      <w:r w:rsidRPr="00233DF5">
        <w:rPr>
          <w:rFonts w:ascii="Arial" w:hAnsi="Arial" w:cs="Arial"/>
          <w:color w:val="auto"/>
          <w:sz w:val="24"/>
          <w:szCs w:val="24"/>
        </w:rPr>
        <w:t xml:space="preserve"> of the Schedule:</w:t>
      </w:r>
    </w:p>
    <w:p w14:paraId="71505AC6" w14:textId="6BBCDD7E" w:rsidR="00FF6B8C" w:rsidRPr="00FF6B8C" w:rsidRDefault="00A645BC" w:rsidP="00E321F3">
      <w:pPr>
        <w:pStyle w:val="Style1"/>
        <w:numPr>
          <w:ilvl w:val="2"/>
          <w:numId w:val="10"/>
        </w:numPr>
        <w:tabs>
          <w:tab w:val="clear" w:pos="1080"/>
          <w:tab w:val="num" w:pos="360"/>
        </w:tabs>
        <w:spacing w:before="160"/>
        <w:ind w:left="1077" w:hanging="357"/>
        <w:rPr>
          <w:rFonts w:ascii="Arial" w:hAnsi="Arial" w:cs="Arial"/>
          <w:color w:val="auto"/>
          <w:sz w:val="24"/>
          <w:szCs w:val="24"/>
        </w:rPr>
      </w:pPr>
      <w:r w:rsidRPr="005C1ADA">
        <w:rPr>
          <w:rFonts w:ascii="Arial" w:hAnsi="Arial" w:cs="Arial"/>
          <w:color w:val="auto"/>
          <w:sz w:val="24"/>
          <w:szCs w:val="24"/>
        </w:rPr>
        <w:t>r</w:t>
      </w:r>
      <w:r w:rsidR="00FF6B8C">
        <w:rPr>
          <w:rFonts w:ascii="Arial" w:hAnsi="Arial" w:cs="Arial"/>
          <w:color w:val="auto"/>
          <w:sz w:val="24"/>
          <w:szCs w:val="24"/>
        </w:rPr>
        <w:t>eplace</w:t>
      </w:r>
      <w:r w:rsidRPr="005C1ADA">
        <w:rPr>
          <w:rFonts w:ascii="Arial" w:hAnsi="Arial" w:cs="Arial"/>
          <w:color w:val="auto"/>
          <w:sz w:val="24"/>
          <w:szCs w:val="24"/>
        </w:rPr>
        <w:t xml:space="preserve"> text “…</w:t>
      </w:r>
      <w:r w:rsidR="00206524">
        <w:rPr>
          <w:rFonts w:ascii="Arial" w:hAnsi="Arial" w:cs="Arial"/>
          <w:i/>
          <w:iCs/>
          <w:color w:val="auto"/>
          <w:sz w:val="24"/>
          <w:szCs w:val="24"/>
        </w:rPr>
        <w:t xml:space="preserve">for </w:t>
      </w:r>
      <w:r w:rsidR="00FF6B8C">
        <w:rPr>
          <w:rFonts w:ascii="Arial" w:hAnsi="Arial" w:cs="Arial"/>
          <w:i/>
          <w:color w:val="auto"/>
          <w:sz w:val="24"/>
          <w:szCs w:val="24"/>
        </w:rPr>
        <w:t>30m</w:t>
      </w:r>
      <w:r w:rsidRPr="005C1ADA">
        <w:rPr>
          <w:rFonts w:ascii="Arial" w:hAnsi="Arial" w:cs="Arial"/>
          <w:i/>
          <w:color w:val="auto"/>
          <w:sz w:val="24"/>
          <w:szCs w:val="24"/>
        </w:rPr>
        <w:t xml:space="preserve">…” </w:t>
      </w:r>
      <w:r w:rsidR="00FF6B8C">
        <w:rPr>
          <w:rFonts w:ascii="Arial" w:hAnsi="Arial" w:cs="Arial"/>
          <w:color w:val="auto"/>
          <w:sz w:val="24"/>
          <w:szCs w:val="24"/>
        </w:rPr>
        <w:t>with</w:t>
      </w:r>
      <w:r w:rsidRPr="005C1ADA">
        <w:rPr>
          <w:rFonts w:ascii="Arial" w:hAnsi="Arial" w:cs="Arial"/>
          <w:color w:val="auto"/>
          <w:sz w:val="24"/>
          <w:szCs w:val="24"/>
        </w:rPr>
        <w:t xml:space="preserve"> text “…</w:t>
      </w:r>
      <w:r w:rsidRPr="005C1ADA">
        <w:rPr>
          <w:rFonts w:ascii="Arial" w:hAnsi="Arial" w:cs="Arial"/>
          <w:i/>
          <w:iCs/>
          <w:color w:val="auto"/>
          <w:sz w:val="24"/>
          <w:szCs w:val="24"/>
        </w:rPr>
        <w:t>and</w:t>
      </w:r>
      <w:r w:rsidR="001F457D">
        <w:rPr>
          <w:rFonts w:ascii="Arial" w:hAnsi="Arial" w:cs="Arial"/>
          <w:i/>
          <w:iCs/>
          <w:color w:val="auto"/>
          <w:sz w:val="24"/>
          <w:szCs w:val="24"/>
        </w:rPr>
        <w:t xml:space="preserve"> west north </w:t>
      </w:r>
      <w:r w:rsidRPr="005C1ADA">
        <w:rPr>
          <w:rFonts w:ascii="Arial" w:hAnsi="Arial" w:cs="Arial"/>
          <w:i/>
          <w:iCs/>
          <w:color w:val="auto"/>
          <w:sz w:val="24"/>
          <w:szCs w:val="24"/>
        </w:rPr>
        <w:t>west for 7</w:t>
      </w:r>
      <w:r w:rsidR="009A424F">
        <w:rPr>
          <w:rFonts w:ascii="Arial" w:hAnsi="Arial" w:cs="Arial"/>
          <w:i/>
          <w:iCs/>
          <w:color w:val="auto"/>
          <w:sz w:val="24"/>
          <w:szCs w:val="24"/>
        </w:rPr>
        <w:t>0</w:t>
      </w:r>
      <w:r w:rsidRPr="005C1ADA">
        <w:rPr>
          <w:rFonts w:ascii="Arial" w:hAnsi="Arial" w:cs="Arial"/>
          <w:i/>
          <w:iCs/>
          <w:color w:val="auto"/>
          <w:sz w:val="24"/>
          <w:szCs w:val="24"/>
        </w:rPr>
        <w:t>m</w:t>
      </w:r>
      <w:r w:rsidR="00FF6B8C">
        <w:rPr>
          <w:rFonts w:ascii="Arial" w:hAnsi="Arial" w:cs="Arial"/>
          <w:i/>
          <w:iCs/>
          <w:color w:val="auto"/>
          <w:sz w:val="24"/>
          <w:szCs w:val="24"/>
        </w:rPr>
        <w:t>”;</w:t>
      </w:r>
    </w:p>
    <w:p w14:paraId="50410132" w14:textId="5CBE6DDD" w:rsidR="00A645BC" w:rsidRPr="00CE31BC" w:rsidRDefault="00CC38C5" w:rsidP="00323D75">
      <w:pPr>
        <w:pStyle w:val="Style1"/>
        <w:numPr>
          <w:ilvl w:val="2"/>
          <w:numId w:val="10"/>
        </w:numPr>
        <w:tabs>
          <w:tab w:val="clear" w:pos="1080"/>
          <w:tab w:val="num" w:pos="360"/>
        </w:tabs>
        <w:spacing w:before="160"/>
        <w:ind w:left="1077" w:hanging="357"/>
        <w:rPr>
          <w:rFonts w:ascii="Arial" w:hAnsi="Arial" w:cs="Arial"/>
          <w:color w:val="auto"/>
          <w:sz w:val="24"/>
          <w:szCs w:val="24"/>
        </w:rPr>
      </w:pPr>
      <w:r w:rsidRPr="00CE31BC">
        <w:rPr>
          <w:rFonts w:ascii="Arial" w:hAnsi="Arial" w:cs="Arial"/>
          <w:color w:val="auto"/>
          <w:sz w:val="24"/>
          <w:szCs w:val="24"/>
        </w:rPr>
        <w:lastRenderedPageBreak/>
        <w:t>replace text “…</w:t>
      </w:r>
      <w:r w:rsidRPr="00CE31BC">
        <w:rPr>
          <w:rFonts w:ascii="Arial" w:hAnsi="Arial" w:cs="Arial"/>
          <w:i/>
          <w:color w:val="auto"/>
          <w:sz w:val="24"/>
          <w:szCs w:val="24"/>
        </w:rPr>
        <w:t>of 3m and continuing west north west for 40m</w:t>
      </w:r>
      <w:r w:rsidR="00CE31BC" w:rsidRPr="00CE31BC">
        <w:rPr>
          <w:rFonts w:ascii="Arial" w:hAnsi="Arial" w:cs="Arial"/>
          <w:i/>
          <w:color w:val="auto"/>
          <w:sz w:val="24"/>
          <w:szCs w:val="24"/>
        </w:rPr>
        <w:t>, with a width of 1.2m</w:t>
      </w:r>
      <w:r w:rsidR="00F16F73">
        <w:rPr>
          <w:rFonts w:ascii="Arial" w:hAnsi="Arial" w:cs="Arial"/>
          <w:i/>
          <w:color w:val="auto"/>
          <w:sz w:val="24"/>
          <w:szCs w:val="24"/>
        </w:rPr>
        <w:t xml:space="preserve"> to</w:t>
      </w:r>
      <w:r w:rsidRPr="00CE31BC">
        <w:rPr>
          <w:rFonts w:ascii="Arial" w:hAnsi="Arial" w:cs="Arial"/>
          <w:i/>
          <w:color w:val="auto"/>
          <w:sz w:val="24"/>
          <w:szCs w:val="24"/>
        </w:rPr>
        <w:t xml:space="preserve">…” </w:t>
      </w:r>
      <w:r w:rsidRPr="00CE31BC">
        <w:rPr>
          <w:rFonts w:ascii="Arial" w:hAnsi="Arial" w:cs="Arial"/>
          <w:color w:val="auto"/>
          <w:sz w:val="24"/>
          <w:szCs w:val="24"/>
        </w:rPr>
        <w:t>with text “…</w:t>
      </w:r>
      <w:r w:rsidR="00A645BC" w:rsidRPr="00CE31BC">
        <w:rPr>
          <w:rFonts w:ascii="Arial" w:hAnsi="Arial" w:cs="Arial"/>
          <w:i/>
          <w:iCs/>
          <w:color w:val="auto"/>
          <w:sz w:val="24"/>
          <w:szCs w:val="24"/>
        </w:rPr>
        <w:t>varying from 4 to 8.8m by reference to the OS</w:t>
      </w:r>
      <w:r w:rsidR="008A4AD2">
        <w:rPr>
          <w:rFonts w:ascii="Arial" w:hAnsi="Arial" w:cs="Arial"/>
          <w:i/>
          <w:iCs/>
          <w:color w:val="auto"/>
          <w:sz w:val="24"/>
          <w:szCs w:val="24"/>
        </w:rPr>
        <w:t xml:space="preserve"> </w:t>
      </w:r>
      <w:r w:rsidR="00A645BC" w:rsidRPr="00CE31BC">
        <w:rPr>
          <w:rFonts w:ascii="Arial" w:hAnsi="Arial" w:cs="Arial"/>
          <w:i/>
          <w:iCs/>
          <w:color w:val="auto"/>
          <w:sz w:val="24"/>
          <w:szCs w:val="24"/>
        </w:rPr>
        <w:t>Master Map, February 2017</w:t>
      </w:r>
      <w:r w:rsidR="00972B86">
        <w:rPr>
          <w:rFonts w:ascii="Arial" w:hAnsi="Arial" w:cs="Arial"/>
          <w:i/>
          <w:iCs/>
          <w:color w:val="auto"/>
          <w:sz w:val="24"/>
          <w:szCs w:val="24"/>
        </w:rPr>
        <w:t>,</w:t>
      </w:r>
      <w:r w:rsidR="00F16F73">
        <w:rPr>
          <w:rFonts w:ascii="Arial" w:hAnsi="Arial" w:cs="Arial"/>
          <w:i/>
          <w:iCs/>
          <w:color w:val="auto"/>
          <w:sz w:val="24"/>
          <w:szCs w:val="24"/>
        </w:rPr>
        <w:t xml:space="preserve"> to a gap of 1.2m</w:t>
      </w:r>
      <w:r w:rsidR="00550124">
        <w:rPr>
          <w:rFonts w:ascii="Arial" w:hAnsi="Arial" w:cs="Arial"/>
          <w:i/>
          <w:iCs/>
          <w:color w:val="auto"/>
          <w:sz w:val="24"/>
          <w:szCs w:val="24"/>
        </w:rPr>
        <w:t xml:space="preserve"> and</w:t>
      </w:r>
      <w:r w:rsidR="00A645BC" w:rsidRPr="00CE31BC">
        <w:rPr>
          <w:rFonts w:ascii="Arial" w:hAnsi="Arial" w:cs="Arial"/>
          <w:color w:val="auto"/>
          <w:sz w:val="24"/>
          <w:szCs w:val="24"/>
        </w:rPr>
        <w:t>…</w:t>
      </w:r>
      <w:r w:rsidR="00A645BC" w:rsidRPr="00CE31BC">
        <w:rPr>
          <w:rFonts w:ascii="Arial" w:hAnsi="Arial" w:cs="Arial"/>
          <w:i/>
          <w:color w:val="auto"/>
          <w:sz w:val="24"/>
          <w:szCs w:val="24"/>
        </w:rPr>
        <w:t>”</w:t>
      </w:r>
      <w:r w:rsidR="00A645BC" w:rsidRPr="00CE31BC">
        <w:rPr>
          <w:rFonts w:ascii="Arial" w:hAnsi="Arial" w:cs="Arial"/>
          <w:iCs/>
          <w:color w:val="auto"/>
          <w:sz w:val="24"/>
          <w:szCs w:val="24"/>
        </w:rPr>
        <w:t>;</w:t>
      </w:r>
    </w:p>
    <w:p w14:paraId="68D7B7EC" w14:textId="77777777" w:rsidR="00A645BC" w:rsidRPr="0097537C" w:rsidRDefault="00A645BC" w:rsidP="00A645BC">
      <w:pPr>
        <w:pStyle w:val="Style1"/>
        <w:numPr>
          <w:ilvl w:val="2"/>
          <w:numId w:val="10"/>
        </w:numPr>
        <w:tabs>
          <w:tab w:val="clear" w:pos="1080"/>
          <w:tab w:val="num" w:pos="360"/>
        </w:tabs>
        <w:spacing w:before="160"/>
        <w:ind w:left="1077" w:hanging="357"/>
        <w:rPr>
          <w:rFonts w:ascii="Arial" w:hAnsi="Arial" w:cs="Arial"/>
          <w:color w:val="auto"/>
          <w:sz w:val="24"/>
          <w:szCs w:val="24"/>
        </w:rPr>
      </w:pPr>
      <w:r>
        <w:rPr>
          <w:rFonts w:ascii="Arial" w:hAnsi="Arial" w:cs="Arial"/>
          <w:color w:val="auto"/>
          <w:sz w:val="24"/>
          <w:szCs w:val="24"/>
        </w:rPr>
        <w:t>remove text “…</w:t>
      </w:r>
      <w:r>
        <w:rPr>
          <w:rFonts w:ascii="Arial" w:hAnsi="Arial" w:cs="Arial"/>
          <w:i/>
          <w:color w:val="auto"/>
          <w:sz w:val="24"/>
          <w:szCs w:val="24"/>
        </w:rPr>
        <w:t>Points A and B and…”</w:t>
      </w:r>
      <w:r>
        <w:rPr>
          <w:rFonts w:ascii="Arial" w:hAnsi="Arial" w:cs="Arial"/>
          <w:iCs/>
          <w:color w:val="auto"/>
          <w:sz w:val="24"/>
          <w:szCs w:val="24"/>
        </w:rPr>
        <w:t>;</w:t>
      </w:r>
    </w:p>
    <w:p w14:paraId="36494E57" w14:textId="77777777" w:rsidR="00B51453" w:rsidRPr="00B51453" w:rsidRDefault="00A645BC" w:rsidP="00071BB5">
      <w:pPr>
        <w:pStyle w:val="Style1"/>
        <w:numPr>
          <w:ilvl w:val="2"/>
          <w:numId w:val="10"/>
        </w:numPr>
        <w:tabs>
          <w:tab w:val="clear" w:pos="1080"/>
          <w:tab w:val="num" w:pos="360"/>
        </w:tabs>
        <w:spacing w:before="160"/>
        <w:ind w:left="1077" w:hanging="357"/>
        <w:rPr>
          <w:rFonts w:ascii="Arial" w:hAnsi="Arial" w:cs="Arial"/>
          <w:color w:val="auto"/>
          <w:sz w:val="24"/>
          <w:szCs w:val="24"/>
        </w:rPr>
      </w:pPr>
      <w:r>
        <w:rPr>
          <w:rFonts w:ascii="Arial" w:hAnsi="Arial" w:cs="Arial"/>
          <w:color w:val="auto"/>
          <w:sz w:val="24"/>
          <w:szCs w:val="24"/>
        </w:rPr>
        <w:t>replace text “…</w:t>
      </w:r>
      <w:r>
        <w:rPr>
          <w:rFonts w:ascii="Arial" w:hAnsi="Arial" w:cs="Arial"/>
          <w:i/>
          <w:color w:val="auto"/>
          <w:sz w:val="24"/>
          <w:szCs w:val="24"/>
        </w:rPr>
        <w:t xml:space="preserve">between Points B and C…” </w:t>
      </w:r>
      <w:r>
        <w:rPr>
          <w:rFonts w:ascii="Arial" w:hAnsi="Arial" w:cs="Arial"/>
          <w:color w:val="auto"/>
          <w:sz w:val="24"/>
          <w:szCs w:val="24"/>
        </w:rPr>
        <w:t>wi</w:t>
      </w:r>
      <w:r w:rsidRPr="00233DF5">
        <w:rPr>
          <w:rFonts w:ascii="Arial" w:hAnsi="Arial" w:cs="Arial"/>
          <w:color w:val="auto"/>
          <w:sz w:val="24"/>
          <w:szCs w:val="24"/>
        </w:rPr>
        <w:t>t</w:t>
      </w:r>
      <w:r>
        <w:rPr>
          <w:rFonts w:ascii="Arial" w:hAnsi="Arial" w:cs="Arial"/>
          <w:color w:val="auto"/>
          <w:sz w:val="24"/>
          <w:szCs w:val="24"/>
        </w:rPr>
        <w:t>h text</w:t>
      </w:r>
      <w:r w:rsidRPr="00233DF5">
        <w:rPr>
          <w:rFonts w:ascii="Arial" w:hAnsi="Arial" w:cs="Arial"/>
          <w:color w:val="auto"/>
          <w:sz w:val="24"/>
          <w:szCs w:val="24"/>
        </w:rPr>
        <w:t xml:space="preserve"> “</w:t>
      </w:r>
      <w:r>
        <w:rPr>
          <w:rFonts w:ascii="Arial" w:hAnsi="Arial" w:cs="Arial"/>
          <w:color w:val="auto"/>
          <w:sz w:val="24"/>
          <w:szCs w:val="24"/>
        </w:rPr>
        <w:t>…</w:t>
      </w:r>
      <w:r w:rsidRPr="0097537C">
        <w:rPr>
          <w:rFonts w:ascii="Arial" w:hAnsi="Arial" w:cs="Arial"/>
          <w:i/>
          <w:iCs/>
          <w:color w:val="auto"/>
          <w:sz w:val="24"/>
          <w:szCs w:val="24"/>
        </w:rPr>
        <w:t>a</w:t>
      </w:r>
      <w:r>
        <w:rPr>
          <w:rFonts w:ascii="Arial" w:hAnsi="Arial" w:cs="Arial"/>
          <w:i/>
          <w:iCs/>
          <w:color w:val="auto"/>
          <w:sz w:val="24"/>
          <w:szCs w:val="24"/>
        </w:rPr>
        <w:t>t Point C</w:t>
      </w:r>
      <w:r>
        <w:rPr>
          <w:rFonts w:ascii="Arial" w:hAnsi="Arial" w:cs="Arial"/>
          <w:color w:val="auto"/>
          <w:sz w:val="24"/>
          <w:szCs w:val="24"/>
        </w:rPr>
        <w:t>…</w:t>
      </w:r>
      <w:r w:rsidRPr="00233DF5">
        <w:rPr>
          <w:rFonts w:ascii="Arial" w:hAnsi="Arial" w:cs="Arial"/>
          <w:i/>
          <w:color w:val="auto"/>
          <w:sz w:val="24"/>
          <w:szCs w:val="24"/>
        </w:rPr>
        <w:t>”</w:t>
      </w:r>
      <w:r w:rsidR="00B51453">
        <w:rPr>
          <w:rFonts w:ascii="Arial" w:hAnsi="Arial" w:cs="Arial"/>
          <w:i/>
          <w:color w:val="auto"/>
          <w:sz w:val="24"/>
          <w:szCs w:val="24"/>
        </w:rPr>
        <w:t>;</w:t>
      </w:r>
    </w:p>
    <w:p w14:paraId="219BB621" w14:textId="6C781BA6" w:rsidR="00B51453" w:rsidRPr="00B51453" w:rsidRDefault="00B51453" w:rsidP="00B51453">
      <w:pPr>
        <w:pStyle w:val="Style1"/>
        <w:numPr>
          <w:ilvl w:val="2"/>
          <w:numId w:val="10"/>
        </w:numPr>
        <w:tabs>
          <w:tab w:val="clear" w:pos="1080"/>
          <w:tab w:val="num" w:pos="360"/>
        </w:tabs>
        <w:spacing w:before="160"/>
        <w:ind w:left="1077" w:hanging="357"/>
        <w:rPr>
          <w:rFonts w:ascii="Arial" w:hAnsi="Arial" w:cs="Arial"/>
          <w:color w:val="auto"/>
          <w:sz w:val="24"/>
          <w:szCs w:val="24"/>
        </w:rPr>
      </w:pPr>
      <w:r>
        <w:rPr>
          <w:rFonts w:ascii="Arial" w:hAnsi="Arial" w:cs="Arial"/>
          <w:color w:val="auto"/>
          <w:sz w:val="24"/>
          <w:szCs w:val="24"/>
        </w:rPr>
        <w:t>replace text “</w:t>
      </w:r>
      <w:r w:rsidR="005C57CB">
        <w:rPr>
          <w:rFonts w:ascii="Arial" w:hAnsi="Arial" w:cs="Arial"/>
          <w:i/>
          <w:color w:val="auto"/>
          <w:sz w:val="24"/>
          <w:szCs w:val="24"/>
        </w:rPr>
        <w:t>3m</w:t>
      </w:r>
      <w:r>
        <w:rPr>
          <w:rFonts w:ascii="Arial" w:hAnsi="Arial" w:cs="Arial"/>
          <w:i/>
          <w:color w:val="auto"/>
          <w:sz w:val="24"/>
          <w:szCs w:val="24"/>
        </w:rPr>
        <w:t xml:space="preserve">” </w:t>
      </w:r>
      <w:r>
        <w:rPr>
          <w:rFonts w:ascii="Arial" w:hAnsi="Arial" w:cs="Arial"/>
          <w:color w:val="auto"/>
          <w:sz w:val="24"/>
          <w:szCs w:val="24"/>
        </w:rPr>
        <w:t>wi</w:t>
      </w:r>
      <w:r w:rsidRPr="00233DF5">
        <w:rPr>
          <w:rFonts w:ascii="Arial" w:hAnsi="Arial" w:cs="Arial"/>
          <w:color w:val="auto"/>
          <w:sz w:val="24"/>
          <w:szCs w:val="24"/>
        </w:rPr>
        <w:t>t</w:t>
      </w:r>
      <w:r>
        <w:rPr>
          <w:rFonts w:ascii="Arial" w:hAnsi="Arial" w:cs="Arial"/>
          <w:color w:val="auto"/>
          <w:sz w:val="24"/>
          <w:szCs w:val="24"/>
        </w:rPr>
        <w:t>h text</w:t>
      </w:r>
      <w:r w:rsidRPr="00233DF5">
        <w:rPr>
          <w:rFonts w:ascii="Arial" w:hAnsi="Arial" w:cs="Arial"/>
          <w:color w:val="auto"/>
          <w:sz w:val="24"/>
          <w:szCs w:val="24"/>
        </w:rPr>
        <w:t xml:space="preserve"> “</w:t>
      </w:r>
      <w:r w:rsidR="005C57CB">
        <w:rPr>
          <w:rFonts w:ascii="Arial" w:hAnsi="Arial" w:cs="Arial"/>
          <w:i/>
          <w:iCs/>
          <w:color w:val="auto"/>
          <w:sz w:val="24"/>
          <w:szCs w:val="24"/>
        </w:rPr>
        <w:t>8.8m</w:t>
      </w:r>
      <w:r w:rsidRPr="00233DF5">
        <w:rPr>
          <w:rFonts w:ascii="Arial" w:hAnsi="Arial" w:cs="Arial"/>
          <w:i/>
          <w:color w:val="auto"/>
          <w:sz w:val="24"/>
          <w:szCs w:val="24"/>
        </w:rPr>
        <w:t>”</w:t>
      </w:r>
      <w:r w:rsidR="006533F7">
        <w:rPr>
          <w:rFonts w:ascii="Arial" w:hAnsi="Arial" w:cs="Arial"/>
          <w:i/>
          <w:color w:val="auto"/>
          <w:sz w:val="24"/>
          <w:szCs w:val="24"/>
        </w:rPr>
        <w:t>.</w:t>
      </w:r>
    </w:p>
    <w:p w14:paraId="08B20C91" w14:textId="19BBD097" w:rsidR="00D02713" w:rsidRPr="00E14393" w:rsidRDefault="00D02713" w:rsidP="00E14393">
      <w:pPr>
        <w:pStyle w:val="Style1"/>
        <w:tabs>
          <w:tab w:val="clear" w:pos="720"/>
          <w:tab w:val="num" w:pos="644"/>
          <w:tab w:val="left" w:pos="709"/>
        </w:tabs>
        <w:rPr>
          <w:rFonts w:ascii="Arial" w:hAnsi="Arial" w:cs="Arial"/>
          <w:color w:val="auto"/>
          <w:sz w:val="24"/>
          <w:szCs w:val="24"/>
        </w:rPr>
      </w:pPr>
      <w:r w:rsidRPr="00E14393">
        <w:rPr>
          <w:rFonts w:ascii="Arial" w:hAnsi="Arial" w:cs="Arial"/>
          <w:color w:val="auto"/>
          <w:sz w:val="24"/>
          <w:szCs w:val="24"/>
        </w:rPr>
        <w:t>Since the confirmed Order would affect land not affected by the Order as submitted I am required</w:t>
      </w:r>
      <w:r w:rsidR="00FC7F37">
        <w:rPr>
          <w:rFonts w:ascii="Arial" w:hAnsi="Arial" w:cs="Arial"/>
          <w:color w:val="auto"/>
          <w:sz w:val="24"/>
          <w:szCs w:val="24"/>
        </w:rPr>
        <w:t>,</w:t>
      </w:r>
      <w:r w:rsidRPr="00E14393">
        <w:rPr>
          <w:rFonts w:ascii="Arial" w:hAnsi="Arial" w:cs="Arial"/>
          <w:color w:val="auto"/>
          <w:sz w:val="24"/>
          <w:szCs w:val="24"/>
        </w:rPr>
        <w:t xml:space="preserve"> by virtue of paragraph 8(2) of Schedule 15 to the 1981 </w:t>
      </w:r>
      <w:r w:rsidR="00FC7F37">
        <w:rPr>
          <w:rFonts w:ascii="Arial" w:hAnsi="Arial" w:cs="Arial"/>
          <w:color w:val="auto"/>
          <w:sz w:val="24"/>
          <w:szCs w:val="24"/>
        </w:rPr>
        <w:t xml:space="preserve">Act, </w:t>
      </w:r>
      <w:r w:rsidRPr="00E14393">
        <w:rPr>
          <w:rFonts w:ascii="Arial" w:hAnsi="Arial" w:cs="Arial"/>
          <w:color w:val="auto"/>
          <w:sz w:val="24"/>
          <w:szCs w:val="24"/>
        </w:rPr>
        <w:t>to give notice of the proposal to modify the Order and to give the opportunity for objections and representations to be made to the proposed modifications.  A letter will be sent to interested persons about the advertisement procedure.</w:t>
      </w:r>
    </w:p>
    <w:p w14:paraId="3198C030" w14:textId="77777777" w:rsidR="00D02713" w:rsidRPr="00E14393" w:rsidRDefault="00D02713" w:rsidP="00E14393">
      <w:pPr>
        <w:pStyle w:val="Style1"/>
        <w:numPr>
          <w:ilvl w:val="0"/>
          <w:numId w:val="0"/>
        </w:numPr>
        <w:spacing w:before="360"/>
        <w:rPr>
          <w:rFonts w:ascii="Arial" w:hAnsi="Arial" w:cs="Arial"/>
          <w:color w:val="auto"/>
          <w:sz w:val="24"/>
          <w:szCs w:val="24"/>
        </w:rPr>
      </w:pPr>
      <w:r w:rsidRPr="00E14393">
        <w:rPr>
          <w:rFonts w:ascii="Arial" w:hAnsi="Arial" w:cs="Arial"/>
          <w:color w:val="auto"/>
          <w:sz w:val="24"/>
          <w:szCs w:val="24"/>
        </w:rPr>
        <w:t>Heidi Cruickshank</w:t>
      </w:r>
    </w:p>
    <w:p w14:paraId="4C11BD0A" w14:textId="3A34A243" w:rsidR="00D02713" w:rsidRPr="00E14393" w:rsidRDefault="00D02713" w:rsidP="00E14393">
      <w:pPr>
        <w:pStyle w:val="Style1"/>
        <w:numPr>
          <w:ilvl w:val="0"/>
          <w:numId w:val="0"/>
        </w:numPr>
        <w:rPr>
          <w:rFonts w:ascii="Arial" w:hAnsi="Arial" w:cs="Arial"/>
          <w:b/>
          <w:color w:val="auto"/>
          <w:sz w:val="24"/>
          <w:szCs w:val="24"/>
        </w:rPr>
      </w:pPr>
      <w:r w:rsidRPr="00E14393">
        <w:rPr>
          <w:rFonts w:ascii="Arial" w:hAnsi="Arial" w:cs="Arial"/>
          <w:b/>
          <w:color w:val="auto"/>
          <w:sz w:val="24"/>
          <w:szCs w:val="24"/>
        </w:rPr>
        <w:t>Inspector</w:t>
      </w:r>
    </w:p>
    <w:p w14:paraId="303CBA21" w14:textId="77777777" w:rsidR="00BE729B" w:rsidRPr="00E14393" w:rsidRDefault="00BE729B" w:rsidP="00E14393">
      <w:pPr>
        <w:tabs>
          <w:tab w:val="left" w:pos="-142"/>
        </w:tabs>
        <w:rPr>
          <w:rFonts w:ascii="Arial" w:hAnsi="Arial" w:cs="Arial"/>
          <w:color w:val="7030A0"/>
          <w:kern w:val="28"/>
          <w:sz w:val="24"/>
          <w:szCs w:val="24"/>
        </w:rPr>
      </w:pPr>
    </w:p>
    <w:p w14:paraId="616CE9B4" w14:textId="77777777" w:rsidR="00076002" w:rsidRPr="00E14393" w:rsidRDefault="00076002" w:rsidP="00E14393">
      <w:pPr>
        <w:tabs>
          <w:tab w:val="left" w:pos="-142"/>
        </w:tabs>
        <w:rPr>
          <w:rFonts w:ascii="Arial" w:hAnsi="Arial" w:cs="Arial"/>
          <w:b/>
          <w:sz w:val="24"/>
          <w:szCs w:val="24"/>
        </w:rPr>
        <w:sectPr w:rsidR="00076002" w:rsidRPr="00E14393" w:rsidSect="006F121F">
          <w:headerReference w:type="default" r:id="rId10"/>
          <w:footerReference w:type="default" r:id="rId11"/>
          <w:headerReference w:type="first" r:id="rId12"/>
          <w:footerReference w:type="first" r:id="rId13"/>
          <w:pgSz w:w="11906" w:h="16838" w:code="9"/>
          <w:pgMar w:top="682" w:right="1077" w:bottom="1135" w:left="1525" w:header="555" w:footer="485" w:gutter="0"/>
          <w:cols w:space="720"/>
          <w:titlePg/>
          <w:docGrid w:linePitch="299"/>
        </w:sectPr>
      </w:pPr>
    </w:p>
    <w:p w14:paraId="21D31B54" w14:textId="0166D7AE" w:rsidR="004869D9" w:rsidRPr="00E14393" w:rsidRDefault="004869D9" w:rsidP="00E14393">
      <w:pPr>
        <w:tabs>
          <w:tab w:val="left" w:pos="-142"/>
        </w:tabs>
        <w:rPr>
          <w:rFonts w:ascii="Arial" w:hAnsi="Arial" w:cs="Arial"/>
          <w:b/>
          <w:sz w:val="24"/>
          <w:szCs w:val="24"/>
        </w:rPr>
      </w:pPr>
      <w:r w:rsidRPr="00E14393">
        <w:rPr>
          <w:rFonts w:ascii="Arial" w:hAnsi="Arial" w:cs="Arial"/>
          <w:b/>
          <w:sz w:val="24"/>
          <w:szCs w:val="24"/>
        </w:rPr>
        <w:lastRenderedPageBreak/>
        <w:t>APPEARANCES</w:t>
      </w:r>
    </w:p>
    <w:p w14:paraId="21D31B55" w14:textId="77777777" w:rsidR="00771715" w:rsidRPr="00E14393" w:rsidRDefault="00771715" w:rsidP="00E14393">
      <w:pPr>
        <w:tabs>
          <w:tab w:val="left" w:pos="-142"/>
        </w:tabs>
        <w:rPr>
          <w:rFonts w:ascii="Arial" w:hAnsi="Arial" w:cs="Arial"/>
          <w:b/>
          <w:sz w:val="24"/>
          <w:szCs w:val="24"/>
        </w:rPr>
      </w:pPr>
    </w:p>
    <w:tbl>
      <w:tblPr>
        <w:tblW w:w="0" w:type="auto"/>
        <w:tblLayout w:type="fixed"/>
        <w:tblLook w:val="0000" w:firstRow="0" w:lastRow="0" w:firstColumn="0" w:lastColumn="0" w:noHBand="0" w:noVBand="0"/>
      </w:tblPr>
      <w:tblGrid>
        <w:gridCol w:w="2660"/>
        <w:gridCol w:w="6435"/>
        <w:gridCol w:w="85"/>
      </w:tblGrid>
      <w:tr w:rsidR="00B26421" w:rsidRPr="00E14393" w14:paraId="21D31B57" w14:textId="77777777" w:rsidTr="004953C6">
        <w:trPr>
          <w:gridAfter w:val="1"/>
          <w:wAfter w:w="85" w:type="dxa"/>
          <w:cantSplit/>
          <w:trHeight w:val="551"/>
        </w:trPr>
        <w:tc>
          <w:tcPr>
            <w:tcW w:w="9095" w:type="dxa"/>
            <w:gridSpan w:val="2"/>
          </w:tcPr>
          <w:p w14:paraId="21D31B56" w14:textId="77777777" w:rsidR="00771715" w:rsidRPr="00E14393" w:rsidRDefault="00771715" w:rsidP="00E14393">
            <w:pPr>
              <w:tabs>
                <w:tab w:val="left" w:pos="-142"/>
              </w:tabs>
              <w:rPr>
                <w:rFonts w:ascii="Arial" w:hAnsi="Arial" w:cs="Arial"/>
                <w:b/>
                <w:sz w:val="24"/>
                <w:szCs w:val="24"/>
              </w:rPr>
            </w:pPr>
            <w:r w:rsidRPr="00E14393">
              <w:rPr>
                <w:rFonts w:ascii="Arial" w:hAnsi="Arial" w:cs="Arial"/>
                <w:b/>
                <w:sz w:val="24"/>
                <w:szCs w:val="24"/>
              </w:rPr>
              <w:t>For the Order Making Authority:</w:t>
            </w:r>
          </w:p>
        </w:tc>
      </w:tr>
      <w:tr w:rsidR="00B26421" w:rsidRPr="00E14393" w14:paraId="21D31B5A" w14:textId="77777777" w:rsidTr="00FD6ED4">
        <w:trPr>
          <w:trHeight w:val="80"/>
        </w:trPr>
        <w:tc>
          <w:tcPr>
            <w:tcW w:w="2660" w:type="dxa"/>
          </w:tcPr>
          <w:p w14:paraId="21D31B58" w14:textId="21ADDEFE" w:rsidR="00771715" w:rsidRPr="00E14393" w:rsidRDefault="00B76BA6" w:rsidP="00E14393">
            <w:pPr>
              <w:tabs>
                <w:tab w:val="left" w:pos="-142"/>
              </w:tabs>
              <w:rPr>
                <w:rFonts w:ascii="Arial" w:hAnsi="Arial" w:cs="Arial"/>
                <w:sz w:val="24"/>
                <w:szCs w:val="24"/>
              </w:rPr>
            </w:pPr>
            <w:r w:rsidRPr="00E14393">
              <w:rPr>
                <w:rFonts w:ascii="Arial" w:hAnsi="Arial" w:cs="Arial"/>
                <w:sz w:val="24"/>
                <w:szCs w:val="24"/>
              </w:rPr>
              <w:t>M</w:t>
            </w:r>
            <w:r w:rsidR="00B26421" w:rsidRPr="00E14393">
              <w:rPr>
                <w:rFonts w:ascii="Arial" w:hAnsi="Arial" w:cs="Arial"/>
                <w:sz w:val="24"/>
                <w:szCs w:val="24"/>
              </w:rPr>
              <w:t>s K B</w:t>
            </w:r>
            <w:r w:rsidR="00FD6ED4" w:rsidRPr="00E14393">
              <w:rPr>
                <w:rFonts w:ascii="Arial" w:hAnsi="Arial" w:cs="Arial"/>
                <w:sz w:val="24"/>
                <w:szCs w:val="24"/>
              </w:rPr>
              <w:t>a</w:t>
            </w:r>
            <w:r w:rsidR="0003577E" w:rsidRPr="00E14393">
              <w:rPr>
                <w:rFonts w:ascii="Arial" w:hAnsi="Arial" w:cs="Arial"/>
                <w:sz w:val="24"/>
                <w:szCs w:val="24"/>
              </w:rPr>
              <w:t>r</w:t>
            </w:r>
            <w:r w:rsidR="00B26421" w:rsidRPr="00E14393">
              <w:rPr>
                <w:rFonts w:ascii="Arial" w:hAnsi="Arial" w:cs="Arial"/>
                <w:sz w:val="24"/>
                <w:szCs w:val="24"/>
              </w:rPr>
              <w:t>nes</w:t>
            </w:r>
          </w:p>
        </w:tc>
        <w:tc>
          <w:tcPr>
            <w:tcW w:w="6520" w:type="dxa"/>
            <w:gridSpan w:val="2"/>
          </w:tcPr>
          <w:p w14:paraId="21D31B59" w14:textId="1902B7A6" w:rsidR="00771715" w:rsidRPr="00E14393" w:rsidRDefault="00FD6ED4" w:rsidP="00E14393">
            <w:pPr>
              <w:pStyle w:val="Singleline"/>
              <w:tabs>
                <w:tab w:val="left" w:pos="-142"/>
                <w:tab w:val="left" w:pos="360"/>
              </w:tabs>
              <w:ind w:left="34"/>
              <w:rPr>
                <w:rFonts w:ascii="Arial" w:hAnsi="Arial" w:cs="Arial"/>
                <w:sz w:val="24"/>
                <w:szCs w:val="24"/>
              </w:rPr>
            </w:pPr>
            <w:r w:rsidRPr="00E14393">
              <w:rPr>
                <w:rFonts w:ascii="Arial" w:hAnsi="Arial" w:cs="Arial"/>
                <w:sz w:val="24"/>
                <w:szCs w:val="24"/>
              </w:rPr>
              <w:t xml:space="preserve">of Counsel </w:t>
            </w:r>
            <w:r w:rsidRPr="00E14393">
              <w:rPr>
                <w:rFonts w:ascii="Arial" w:hAnsi="Arial" w:cs="Arial"/>
                <w:i/>
                <w:iCs/>
                <w:sz w:val="24"/>
                <w:szCs w:val="24"/>
              </w:rPr>
              <w:t xml:space="preserve">instructed by </w:t>
            </w:r>
            <w:r w:rsidR="00EF42EF" w:rsidRPr="00E14393">
              <w:rPr>
                <w:rFonts w:ascii="Arial" w:hAnsi="Arial" w:cs="Arial"/>
                <w:sz w:val="24"/>
                <w:szCs w:val="24"/>
              </w:rPr>
              <w:t>Swindon</w:t>
            </w:r>
            <w:r w:rsidR="0003577E" w:rsidRPr="00E14393">
              <w:rPr>
                <w:rFonts w:ascii="Arial" w:hAnsi="Arial" w:cs="Arial"/>
                <w:sz w:val="24"/>
                <w:szCs w:val="24"/>
              </w:rPr>
              <w:t xml:space="preserve"> </w:t>
            </w:r>
            <w:r w:rsidR="0010456B" w:rsidRPr="00E14393">
              <w:rPr>
                <w:rFonts w:ascii="Arial" w:hAnsi="Arial" w:cs="Arial"/>
                <w:sz w:val="24"/>
                <w:szCs w:val="24"/>
              </w:rPr>
              <w:t>Borough</w:t>
            </w:r>
            <w:r w:rsidR="0003577E" w:rsidRPr="00E14393">
              <w:rPr>
                <w:rFonts w:ascii="Arial" w:hAnsi="Arial" w:cs="Arial"/>
                <w:sz w:val="24"/>
                <w:szCs w:val="24"/>
              </w:rPr>
              <w:t xml:space="preserve"> Co</w:t>
            </w:r>
            <w:r w:rsidRPr="00E14393">
              <w:rPr>
                <w:rFonts w:ascii="Arial" w:hAnsi="Arial" w:cs="Arial"/>
                <w:sz w:val="24"/>
                <w:szCs w:val="24"/>
              </w:rPr>
              <w:t>u</w:t>
            </w:r>
            <w:r w:rsidR="0003577E" w:rsidRPr="00E14393">
              <w:rPr>
                <w:rFonts w:ascii="Arial" w:hAnsi="Arial" w:cs="Arial"/>
                <w:sz w:val="24"/>
                <w:szCs w:val="24"/>
              </w:rPr>
              <w:t>nc</w:t>
            </w:r>
            <w:r w:rsidRPr="00E14393">
              <w:rPr>
                <w:rFonts w:ascii="Arial" w:hAnsi="Arial" w:cs="Arial"/>
                <w:sz w:val="24"/>
                <w:szCs w:val="24"/>
              </w:rPr>
              <w:t>i</w:t>
            </w:r>
            <w:r w:rsidR="0003577E" w:rsidRPr="00E14393">
              <w:rPr>
                <w:rFonts w:ascii="Arial" w:hAnsi="Arial" w:cs="Arial"/>
                <w:sz w:val="24"/>
                <w:szCs w:val="24"/>
              </w:rPr>
              <w:t>l</w:t>
            </w:r>
          </w:p>
        </w:tc>
      </w:tr>
      <w:tr w:rsidR="00CB76B2" w:rsidRPr="00E14393" w14:paraId="69802EBC" w14:textId="77777777" w:rsidTr="00FD6ED4">
        <w:trPr>
          <w:trHeight w:val="80"/>
        </w:trPr>
        <w:tc>
          <w:tcPr>
            <w:tcW w:w="2660" w:type="dxa"/>
          </w:tcPr>
          <w:p w14:paraId="170FFF6C" w14:textId="2230CB8E" w:rsidR="00D936B7" w:rsidRPr="00E14393" w:rsidRDefault="00D936B7" w:rsidP="00E14393">
            <w:pPr>
              <w:tabs>
                <w:tab w:val="left" w:pos="-142"/>
              </w:tabs>
              <w:spacing w:before="120"/>
              <w:ind w:left="284"/>
              <w:rPr>
                <w:rFonts w:ascii="Arial" w:hAnsi="Arial" w:cs="Arial"/>
                <w:sz w:val="24"/>
                <w:szCs w:val="24"/>
              </w:rPr>
            </w:pPr>
            <w:r w:rsidRPr="00E14393">
              <w:rPr>
                <w:rFonts w:ascii="Arial" w:hAnsi="Arial" w:cs="Arial"/>
                <w:i/>
                <w:sz w:val="24"/>
                <w:szCs w:val="24"/>
              </w:rPr>
              <w:t>who called:</w:t>
            </w:r>
          </w:p>
        </w:tc>
        <w:tc>
          <w:tcPr>
            <w:tcW w:w="6520" w:type="dxa"/>
            <w:gridSpan w:val="2"/>
          </w:tcPr>
          <w:p w14:paraId="5BC68243" w14:textId="77777777" w:rsidR="00D936B7" w:rsidRPr="00E14393" w:rsidRDefault="00D936B7" w:rsidP="00E14393">
            <w:pPr>
              <w:pStyle w:val="Singleline"/>
              <w:tabs>
                <w:tab w:val="left" w:pos="-142"/>
                <w:tab w:val="left" w:pos="360"/>
              </w:tabs>
              <w:ind w:left="34"/>
              <w:rPr>
                <w:rFonts w:ascii="Arial" w:hAnsi="Arial" w:cs="Arial"/>
                <w:sz w:val="24"/>
                <w:szCs w:val="24"/>
              </w:rPr>
            </w:pPr>
          </w:p>
        </w:tc>
      </w:tr>
      <w:tr w:rsidR="00CB76B2" w:rsidRPr="00E14393" w14:paraId="2B73AB6B" w14:textId="77777777" w:rsidTr="00FD6ED4">
        <w:trPr>
          <w:trHeight w:val="80"/>
        </w:trPr>
        <w:tc>
          <w:tcPr>
            <w:tcW w:w="2660" w:type="dxa"/>
          </w:tcPr>
          <w:p w14:paraId="70187941" w14:textId="77777777" w:rsidR="00D936B7" w:rsidRPr="00E14393" w:rsidRDefault="00D936B7" w:rsidP="00E14393">
            <w:pPr>
              <w:tabs>
                <w:tab w:val="left" w:pos="-142"/>
              </w:tabs>
              <w:rPr>
                <w:rFonts w:ascii="Arial" w:hAnsi="Arial" w:cs="Arial"/>
                <w:iCs/>
                <w:sz w:val="24"/>
                <w:szCs w:val="24"/>
              </w:rPr>
            </w:pPr>
          </w:p>
        </w:tc>
        <w:tc>
          <w:tcPr>
            <w:tcW w:w="6520" w:type="dxa"/>
            <w:gridSpan w:val="2"/>
          </w:tcPr>
          <w:p w14:paraId="75F0A194" w14:textId="77777777" w:rsidR="00D936B7" w:rsidRPr="00E14393" w:rsidRDefault="00D936B7" w:rsidP="00E14393">
            <w:pPr>
              <w:pStyle w:val="Singleline"/>
              <w:tabs>
                <w:tab w:val="left" w:pos="-142"/>
                <w:tab w:val="left" w:pos="360"/>
              </w:tabs>
              <w:ind w:left="34"/>
              <w:rPr>
                <w:rFonts w:ascii="Arial" w:hAnsi="Arial" w:cs="Arial"/>
                <w:sz w:val="24"/>
                <w:szCs w:val="24"/>
              </w:rPr>
            </w:pPr>
          </w:p>
        </w:tc>
      </w:tr>
      <w:tr w:rsidR="00CB76B2" w:rsidRPr="00E14393" w14:paraId="7B2433B9" w14:textId="77777777" w:rsidTr="00FD6ED4">
        <w:trPr>
          <w:trHeight w:val="80"/>
        </w:trPr>
        <w:tc>
          <w:tcPr>
            <w:tcW w:w="2660" w:type="dxa"/>
          </w:tcPr>
          <w:p w14:paraId="34D3FE8C" w14:textId="3224E1BB" w:rsidR="00D936B7" w:rsidRPr="00E14393" w:rsidRDefault="00831396" w:rsidP="00E14393">
            <w:pPr>
              <w:tabs>
                <w:tab w:val="left" w:pos="-142"/>
              </w:tabs>
              <w:rPr>
                <w:rFonts w:ascii="Arial" w:hAnsi="Arial" w:cs="Arial"/>
                <w:iCs/>
                <w:sz w:val="24"/>
                <w:szCs w:val="24"/>
              </w:rPr>
            </w:pPr>
            <w:r w:rsidRPr="00E14393">
              <w:rPr>
                <w:rFonts w:ascii="Arial" w:hAnsi="Arial" w:cs="Arial"/>
                <w:iCs/>
                <w:sz w:val="24"/>
                <w:szCs w:val="24"/>
              </w:rPr>
              <w:t xml:space="preserve"> </w:t>
            </w:r>
            <w:r w:rsidR="00D936B7" w:rsidRPr="00E14393">
              <w:rPr>
                <w:rFonts w:ascii="Arial" w:hAnsi="Arial" w:cs="Arial"/>
                <w:iCs/>
                <w:sz w:val="24"/>
                <w:szCs w:val="24"/>
              </w:rPr>
              <w:t>Mr</w:t>
            </w:r>
            <w:r w:rsidR="00CB76B2" w:rsidRPr="00E14393">
              <w:rPr>
                <w:rFonts w:ascii="Arial" w:hAnsi="Arial" w:cs="Arial"/>
                <w:iCs/>
                <w:sz w:val="24"/>
                <w:szCs w:val="24"/>
              </w:rPr>
              <w:t xml:space="preserve"> M Fry</w:t>
            </w:r>
          </w:p>
        </w:tc>
        <w:tc>
          <w:tcPr>
            <w:tcW w:w="6520" w:type="dxa"/>
            <w:gridSpan w:val="2"/>
          </w:tcPr>
          <w:p w14:paraId="43D91C6C" w14:textId="3CFB7F79" w:rsidR="00D936B7" w:rsidRPr="00E14393" w:rsidRDefault="0094462D" w:rsidP="00E14393">
            <w:pPr>
              <w:pStyle w:val="Singleline"/>
              <w:tabs>
                <w:tab w:val="left" w:pos="-142"/>
                <w:tab w:val="left" w:pos="360"/>
              </w:tabs>
              <w:ind w:left="34"/>
              <w:rPr>
                <w:rFonts w:ascii="Arial" w:hAnsi="Arial" w:cs="Arial"/>
                <w:sz w:val="24"/>
                <w:szCs w:val="24"/>
              </w:rPr>
            </w:pPr>
            <w:r w:rsidRPr="00E14393">
              <w:rPr>
                <w:rFonts w:ascii="Arial" w:hAnsi="Arial" w:cs="Arial"/>
                <w:sz w:val="24"/>
                <w:szCs w:val="24"/>
              </w:rPr>
              <w:t>R</w:t>
            </w:r>
            <w:r w:rsidR="00080483" w:rsidRPr="00E14393">
              <w:rPr>
                <w:rFonts w:ascii="Arial" w:hAnsi="Arial" w:cs="Arial"/>
                <w:sz w:val="24"/>
                <w:szCs w:val="24"/>
              </w:rPr>
              <w:t>i</w:t>
            </w:r>
            <w:r w:rsidRPr="00E14393">
              <w:rPr>
                <w:rFonts w:ascii="Arial" w:hAnsi="Arial" w:cs="Arial"/>
                <w:sz w:val="24"/>
                <w:szCs w:val="24"/>
              </w:rPr>
              <w:t xml:space="preserve">ghts </w:t>
            </w:r>
            <w:r w:rsidR="00080483" w:rsidRPr="00E14393">
              <w:rPr>
                <w:rFonts w:ascii="Arial" w:hAnsi="Arial" w:cs="Arial"/>
                <w:sz w:val="24"/>
                <w:szCs w:val="24"/>
              </w:rPr>
              <w:t>o</w:t>
            </w:r>
            <w:r w:rsidRPr="00E14393">
              <w:rPr>
                <w:rFonts w:ascii="Arial" w:hAnsi="Arial" w:cs="Arial"/>
                <w:sz w:val="24"/>
                <w:szCs w:val="24"/>
              </w:rPr>
              <w:t>f Way and Highways I</w:t>
            </w:r>
            <w:r w:rsidR="00080483" w:rsidRPr="00E14393">
              <w:rPr>
                <w:rFonts w:ascii="Arial" w:hAnsi="Arial" w:cs="Arial"/>
                <w:sz w:val="24"/>
                <w:szCs w:val="24"/>
              </w:rPr>
              <w:t>n</w:t>
            </w:r>
            <w:r w:rsidRPr="00E14393">
              <w:rPr>
                <w:rFonts w:ascii="Arial" w:hAnsi="Arial" w:cs="Arial"/>
                <w:sz w:val="24"/>
                <w:szCs w:val="24"/>
              </w:rPr>
              <w:t>fo</w:t>
            </w:r>
            <w:r w:rsidR="00080483" w:rsidRPr="00E14393">
              <w:rPr>
                <w:rFonts w:ascii="Arial" w:hAnsi="Arial" w:cs="Arial"/>
                <w:sz w:val="24"/>
                <w:szCs w:val="24"/>
              </w:rPr>
              <w:t>r</w:t>
            </w:r>
            <w:r w:rsidRPr="00E14393">
              <w:rPr>
                <w:rFonts w:ascii="Arial" w:hAnsi="Arial" w:cs="Arial"/>
                <w:sz w:val="24"/>
                <w:szCs w:val="24"/>
              </w:rPr>
              <w:t xml:space="preserve">mation </w:t>
            </w:r>
            <w:r w:rsidR="00E7660F" w:rsidRPr="00E14393">
              <w:rPr>
                <w:rFonts w:ascii="Arial" w:hAnsi="Arial" w:cs="Arial"/>
                <w:sz w:val="24"/>
                <w:szCs w:val="24"/>
              </w:rPr>
              <w:t>Manag</w:t>
            </w:r>
            <w:r w:rsidR="00080483" w:rsidRPr="00E14393">
              <w:rPr>
                <w:rFonts w:ascii="Arial" w:hAnsi="Arial" w:cs="Arial"/>
                <w:sz w:val="24"/>
                <w:szCs w:val="24"/>
              </w:rPr>
              <w:t>er</w:t>
            </w:r>
          </w:p>
        </w:tc>
      </w:tr>
    </w:tbl>
    <w:p w14:paraId="21D31B79" w14:textId="480D4E17" w:rsidR="004869D9" w:rsidRPr="00E14393" w:rsidRDefault="004869D9" w:rsidP="00E14393">
      <w:pPr>
        <w:tabs>
          <w:tab w:val="left" w:pos="-142"/>
        </w:tabs>
        <w:rPr>
          <w:rFonts w:ascii="Arial" w:hAnsi="Arial" w:cs="Arial"/>
          <w:color w:val="7030A0"/>
          <w:sz w:val="24"/>
          <w:szCs w:val="24"/>
        </w:rPr>
      </w:pPr>
    </w:p>
    <w:p w14:paraId="4179AB90" w14:textId="73B779AB" w:rsidR="00B76BA6" w:rsidRPr="00E14393" w:rsidRDefault="00B76BA6" w:rsidP="00E14393">
      <w:pPr>
        <w:tabs>
          <w:tab w:val="left" w:pos="-142"/>
        </w:tabs>
        <w:rPr>
          <w:rFonts w:ascii="Arial" w:hAnsi="Arial" w:cs="Arial"/>
          <w:color w:val="7030A0"/>
          <w:sz w:val="24"/>
          <w:szCs w:val="24"/>
        </w:rPr>
      </w:pPr>
    </w:p>
    <w:tbl>
      <w:tblPr>
        <w:tblW w:w="0" w:type="auto"/>
        <w:tblLayout w:type="fixed"/>
        <w:tblLook w:val="0000" w:firstRow="0" w:lastRow="0" w:firstColumn="0" w:lastColumn="0" w:noHBand="0" w:noVBand="0"/>
      </w:tblPr>
      <w:tblGrid>
        <w:gridCol w:w="2660"/>
        <w:gridCol w:w="6435"/>
        <w:gridCol w:w="85"/>
      </w:tblGrid>
      <w:tr w:rsidR="007A262C" w:rsidRPr="00E14393" w14:paraId="50B2C062" w14:textId="77777777" w:rsidTr="009C1764">
        <w:trPr>
          <w:gridAfter w:val="1"/>
          <w:wAfter w:w="85" w:type="dxa"/>
          <w:cantSplit/>
          <w:trHeight w:val="472"/>
        </w:trPr>
        <w:tc>
          <w:tcPr>
            <w:tcW w:w="9095" w:type="dxa"/>
            <w:gridSpan w:val="2"/>
          </w:tcPr>
          <w:p w14:paraId="47BDA012" w14:textId="5250CF66" w:rsidR="00B76BA6" w:rsidRPr="00E14393" w:rsidRDefault="00B76BA6" w:rsidP="00E14393">
            <w:pPr>
              <w:tabs>
                <w:tab w:val="left" w:pos="-142"/>
              </w:tabs>
              <w:rPr>
                <w:rFonts w:ascii="Arial" w:hAnsi="Arial" w:cs="Arial"/>
                <w:b/>
                <w:sz w:val="24"/>
                <w:szCs w:val="24"/>
              </w:rPr>
            </w:pPr>
            <w:r w:rsidRPr="00E14393">
              <w:rPr>
                <w:rFonts w:ascii="Arial" w:hAnsi="Arial" w:cs="Arial"/>
                <w:b/>
                <w:sz w:val="24"/>
                <w:szCs w:val="24"/>
              </w:rPr>
              <w:t xml:space="preserve">In </w:t>
            </w:r>
            <w:r w:rsidR="004266D7" w:rsidRPr="00E14393">
              <w:rPr>
                <w:rFonts w:ascii="Arial" w:hAnsi="Arial" w:cs="Arial"/>
                <w:b/>
                <w:sz w:val="24"/>
                <w:szCs w:val="24"/>
              </w:rPr>
              <w:t>Support</w:t>
            </w:r>
            <w:r w:rsidRPr="00E14393">
              <w:rPr>
                <w:rFonts w:ascii="Arial" w:hAnsi="Arial" w:cs="Arial"/>
                <w:b/>
                <w:sz w:val="24"/>
                <w:szCs w:val="24"/>
              </w:rPr>
              <w:t xml:space="preserve"> o</w:t>
            </w:r>
            <w:r w:rsidR="004266D7" w:rsidRPr="00E14393">
              <w:rPr>
                <w:rFonts w:ascii="Arial" w:hAnsi="Arial" w:cs="Arial"/>
                <w:b/>
                <w:sz w:val="24"/>
                <w:szCs w:val="24"/>
              </w:rPr>
              <w:t>f</w:t>
            </w:r>
            <w:r w:rsidRPr="00E14393">
              <w:rPr>
                <w:rFonts w:ascii="Arial" w:hAnsi="Arial" w:cs="Arial"/>
                <w:b/>
                <w:sz w:val="24"/>
                <w:szCs w:val="24"/>
              </w:rPr>
              <w:t xml:space="preserve"> the Order:</w:t>
            </w:r>
          </w:p>
        </w:tc>
      </w:tr>
      <w:tr w:rsidR="007A262C" w:rsidRPr="00E14393" w14:paraId="10E107A3" w14:textId="77777777" w:rsidTr="009C1764">
        <w:tc>
          <w:tcPr>
            <w:tcW w:w="2660" w:type="dxa"/>
          </w:tcPr>
          <w:p w14:paraId="748B5461" w14:textId="578A95AF" w:rsidR="00B76BA6" w:rsidRPr="00E14393" w:rsidRDefault="00B76BA6" w:rsidP="00E14393">
            <w:pPr>
              <w:tabs>
                <w:tab w:val="left" w:pos="-142"/>
              </w:tabs>
              <w:rPr>
                <w:rFonts w:ascii="Arial" w:hAnsi="Arial" w:cs="Arial"/>
                <w:sz w:val="24"/>
                <w:szCs w:val="24"/>
              </w:rPr>
            </w:pPr>
            <w:r w:rsidRPr="00E14393">
              <w:rPr>
                <w:rFonts w:ascii="Arial" w:hAnsi="Arial" w:cs="Arial"/>
                <w:sz w:val="24"/>
                <w:szCs w:val="24"/>
              </w:rPr>
              <w:t>M</w:t>
            </w:r>
            <w:r w:rsidR="00FF5B70" w:rsidRPr="00E14393">
              <w:rPr>
                <w:rFonts w:ascii="Arial" w:hAnsi="Arial" w:cs="Arial"/>
                <w:sz w:val="24"/>
                <w:szCs w:val="24"/>
              </w:rPr>
              <w:t xml:space="preserve">r </w:t>
            </w:r>
            <w:r w:rsidR="00E7660F" w:rsidRPr="00E14393">
              <w:rPr>
                <w:rFonts w:ascii="Arial" w:hAnsi="Arial" w:cs="Arial"/>
                <w:sz w:val="24"/>
                <w:szCs w:val="24"/>
              </w:rPr>
              <w:t>J Warr</w:t>
            </w:r>
          </w:p>
        </w:tc>
        <w:tc>
          <w:tcPr>
            <w:tcW w:w="6520" w:type="dxa"/>
            <w:gridSpan w:val="2"/>
          </w:tcPr>
          <w:p w14:paraId="2030F2D8" w14:textId="61FAC976" w:rsidR="00B76BA6" w:rsidRPr="00E14393" w:rsidRDefault="00E7660F" w:rsidP="00E14393">
            <w:pPr>
              <w:pStyle w:val="Singleline"/>
              <w:tabs>
                <w:tab w:val="left" w:pos="-142"/>
                <w:tab w:val="left" w:pos="360"/>
              </w:tabs>
              <w:ind w:left="34"/>
              <w:rPr>
                <w:rFonts w:ascii="Arial" w:hAnsi="Arial" w:cs="Arial"/>
                <w:color w:val="7030A0"/>
                <w:sz w:val="24"/>
                <w:szCs w:val="24"/>
              </w:rPr>
            </w:pPr>
            <w:r w:rsidRPr="00E14393">
              <w:rPr>
                <w:rFonts w:ascii="Arial" w:hAnsi="Arial" w:cs="Arial"/>
                <w:sz w:val="24"/>
                <w:szCs w:val="24"/>
              </w:rPr>
              <w:t>Applicant</w:t>
            </w:r>
          </w:p>
        </w:tc>
      </w:tr>
      <w:tr w:rsidR="007A262C" w:rsidRPr="00E14393" w14:paraId="725E16F5" w14:textId="77777777" w:rsidTr="009C1764">
        <w:tc>
          <w:tcPr>
            <w:tcW w:w="2660" w:type="dxa"/>
          </w:tcPr>
          <w:p w14:paraId="23EEB06A" w14:textId="02C48A57" w:rsidR="00B76BA6" w:rsidRPr="00E14393" w:rsidRDefault="00FF5B70" w:rsidP="00E14393">
            <w:pPr>
              <w:tabs>
                <w:tab w:val="left" w:pos="-142"/>
              </w:tabs>
              <w:spacing w:before="120"/>
              <w:ind w:left="284"/>
              <w:rPr>
                <w:rFonts w:ascii="Arial" w:hAnsi="Arial" w:cs="Arial"/>
                <w:sz w:val="24"/>
                <w:szCs w:val="24"/>
              </w:rPr>
            </w:pPr>
            <w:r w:rsidRPr="00E14393">
              <w:rPr>
                <w:rFonts w:ascii="Arial" w:hAnsi="Arial" w:cs="Arial"/>
                <w:i/>
                <w:sz w:val="24"/>
                <w:szCs w:val="24"/>
              </w:rPr>
              <w:t>who called:</w:t>
            </w:r>
          </w:p>
        </w:tc>
        <w:tc>
          <w:tcPr>
            <w:tcW w:w="6520" w:type="dxa"/>
            <w:gridSpan w:val="2"/>
          </w:tcPr>
          <w:p w14:paraId="16F28ED4" w14:textId="77777777" w:rsidR="00B76BA6" w:rsidRPr="00E14393" w:rsidRDefault="00B76BA6" w:rsidP="00E14393">
            <w:pPr>
              <w:pStyle w:val="Singleline"/>
              <w:tabs>
                <w:tab w:val="left" w:pos="-142"/>
                <w:tab w:val="left" w:pos="1387"/>
              </w:tabs>
              <w:ind w:left="34"/>
              <w:rPr>
                <w:rFonts w:ascii="Arial" w:hAnsi="Arial" w:cs="Arial"/>
                <w:color w:val="7030A0"/>
                <w:sz w:val="24"/>
                <w:szCs w:val="24"/>
              </w:rPr>
            </w:pPr>
            <w:r w:rsidRPr="00E14393">
              <w:rPr>
                <w:rFonts w:ascii="Arial" w:hAnsi="Arial" w:cs="Arial"/>
                <w:color w:val="7030A0"/>
                <w:sz w:val="24"/>
                <w:szCs w:val="24"/>
              </w:rPr>
              <w:tab/>
            </w:r>
          </w:p>
        </w:tc>
      </w:tr>
      <w:tr w:rsidR="007A262C" w:rsidRPr="00E14393" w14:paraId="1A12AC1B" w14:textId="77777777" w:rsidTr="009C1764">
        <w:tc>
          <w:tcPr>
            <w:tcW w:w="2660" w:type="dxa"/>
          </w:tcPr>
          <w:p w14:paraId="75C3398B" w14:textId="77777777" w:rsidR="00FF5B70" w:rsidRPr="00E14393" w:rsidRDefault="00FF5B70" w:rsidP="00E14393">
            <w:pPr>
              <w:tabs>
                <w:tab w:val="left" w:pos="-142"/>
              </w:tabs>
              <w:rPr>
                <w:rFonts w:ascii="Arial" w:hAnsi="Arial" w:cs="Arial"/>
                <w:sz w:val="24"/>
                <w:szCs w:val="24"/>
              </w:rPr>
            </w:pPr>
          </w:p>
        </w:tc>
        <w:tc>
          <w:tcPr>
            <w:tcW w:w="6520" w:type="dxa"/>
            <w:gridSpan w:val="2"/>
          </w:tcPr>
          <w:p w14:paraId="5D838859" w14:textId="77777777" w:rsidR="00FF5B70" w:rsidRPr="00E14393" w:rsidRDefault="00FF5B70" w:rsidP="00E14393">
            <w:pPr>
              <w:pStyle w:val="Singleline"/>
              <w:tabs>
                <w:tab w:val="left" w:pos="-142"/>
                <w:tab w:val="left" w:pos="360"/>
              </w:tabs>
              <w:ind w:left="34"/>
              <w:rPr>
                <w:rFonts w:ascii="Arial" w:hAnsi="Arial" w:cs="Arial"/>
                <w:color w:val="7030A0"/>
                <w:sz w:val="24"/>
                <w:szCs w:val="24"/>
              </w:rPr>
            </w:pPr>
          </w:p>
        </w:tc>
      </w:tr>
      <w:tr w:rsidR="007A262C" w:rsidRPr="00E14393" w14:paraId="5BE23AD8" w14:textId="77777777" w:rsidTr="009C1764">
        <w:tc>
          <w:tcPr>
            <w:tcW w:w="2660" w:type="dxa"/>
          </w:tcPr>
          <w:p w14:paraId="1EA39AD5" w14:textId="52A8DB28" w:rsidR="00B76BA6" w:rsidRPr="00E14393" w:rsidRDefault="00620C34" w:rsidP="00E14393">
            <w:pPr>
              <w:tabs>
                <w:tab w:val="left" w:pos="-142"/>
              </w:tabs>
              <w:rPr>
                <w:rFonts w:ascii="Arial" w:hAnsi="Arial" w:cs="Arial"/>
                <w:sz w:val="24"/>
                <w:szCs w:val="24"/>
              </w:rPr>
            </w:pPr>
            <w:r w:rsidRPr="00E14393">
              <w:rPr>
                <w:rFonts w:ascii="Arial" w:hAnsi="Arial" w:cs="Arial"/>
                <w:sz w:val="24"/>
                <w:szCs w:val="24"/>
              </w:rPr>
              <w:t xml:space="preserve"> </w:t>
            </w:r>
            <w:r w:rsidR="00472E43" w:rsidRPr="00E14393">
              <w:rPr>
                <w:rFonts w:ascii="Arial" w:hAnsi="Arial" w:cs="Arial"/>
                <w:sz w:val="24"/>
                <w:szCs w:val="24"/>
              </w:rPr>
              <w:t xml:space="preserve"> </w:t>
            </w:r>
            <w:r w:rsidR="00787221" w:rsidRPr="00E14393">
              <w:rPr>
                <w:rFonts w:ascii="Arial" w:hAnsi="Arial" w:cs="Arial"/>
                <w:sz w:val="24"/>
                <w:szCs w:val="24"/>
              </w:rPr>
              <w:t>Mr D Birley</w:t>
            </w:r>
          </w:p>
        </w:tc>
        <w:tc>
          <w:tcPr>
            <w:tcW w:w="6520" w:type="dxa"/>
            <w:gridSpan w:val="2"/>
          </w:tcPr>
          <w:p w14:paraId="0577B187" w14:textId="77777777" w:rsidR="00B76BA6" w:rsidRPr="00E14393" w:rsidRDefault="00B76BA6" w:rsidP="00E14393">
            <w:pPr>
              <w:pStyle w:val="Singleline"/>
              <w:tabs>
                <w:tab w:val="left" w:pos="-142"/>
                <w:tab w:val="left" w:pos="360"/>
              </w:tabs>
              <w:ind w:left="34"/>
              <w:rPr>
                <w:rFonts w:ascii="Arial" w:hAnsi="Arial" w:cs="Arial"/>
                <w:color w:val="7030A0"/>
                <w:sz w:val="24"/>
                <w:szCs w:val="24"/>
              </w:rPr>
            </w:pPr>
          </w:p>
        </w:tc>
      </w:tr>
      <w:tr w:rsidR="007A262C" w:rsidRPr="00E14393" w14:paraId="0D087B60" w14:textId="77777777" w:rsidTr="009C1764">
        <w:tc>
          <w:tcPr>
            <w:tcW w:w="2660" w:type="dxa"/>
          </w:tcPr>
          <w:p w14:paraId="10F85028" w14:textId="77777777" w:rsidR="00B76BA6" w:rsidRPr="00E14393" w:rsidRDefault="00B76BA6" w:rsidP="00E14393">
            <w:pPr>
              <w:tabs>
                <w:tab w:val="left" w:pos="-142"/>
              </w:tabs>
              <w:rPr>
                <w:rFonts w:ascii="Arial" w:hAnsi="Arial" w:cs="Arial"/>
                <w:sz w:val="24"/>
                <w:szCs w:val="24"/>
              </w:rPr>
            </w:pPr>
          </w:p>
        </w:tc>
        <w:tc>
          <w:tcPr>
            <w:tcW w:w="6520" w:type="dxa"/>
            <w:gridSpan w:val="2"/>
          </w:tcPr>
          <w:p w14:paraId="2127C049" w14:textId="77777777" w:rsidR="00B76BA6" w:rsidRPr="00E14393" w:rsidRDefault="00B76BA6" w:rsidP="00E14393">
            <w:pPr>
              <w:pStyle w:val="Singleline"/>
              <w:tabs>
                <w:tab w:val="left" w:pos="-142"/>
                <w:tab w:val="left" w:pos="360"/>
              </w:tabs>
              <w:ind w:left="34"/>
              <w:rPr>
                <w:rFonts w:ascii="Arial" w:hAnsi="Arial" w:cs="Arial"/>
                <w:color w:val="7030A0"/>
                <w:sz w:val="24"/>
                <w:szCs w:val="24"/>
              </w:rPr>
            </w:pPr>
          </w:p>
        </w:tc>
      </w:tr>
      <w:tr w:rsidR="00153536" w:rsidRPr="00E14393" w14:paraId="09A526D9" w14:textId="77777777" w:rsidTr="009C1764">
        <w:tc>
          <w:tcPr>
            <w:tcW w:w="2660" w:type="dxa"/>
          </w:tcPr>
          <w:p w14:paraId="1971D6F6" w14:textId="354036EA" w:rsidR="00153536" w:rsidRPr="00E14393" w:rsidRDefault="00620C34" w:rsidP="00E14393">
            <w:pPr>
              <w:tabs>
                <w:tab w:val="left" w:pos="-142"/>
              </w:tabs>
              <w:rPr>
                <w:rFonts w:ascii="Arial" w:hAnsi="Arial" w:cs="Arial"/>
                <w:sz w:val="24"/>
                <w:szCs w:val="24"/>
              </w:rPr>
            </w:pPr>
            <w:r w:rsidRPr="00E14393">
              <w:rPr>
                <w:rFonts w:ascii="Arial" w:hAnsi="Arial" w:cs="Arial"/>
                <w:sz w:val="24"/>
                <w:szCs w:val="24"/>
              </w:rPr>
              <w:t xml:space="preserve"> </w:t>
            </w:r>
            <w:r w:rsidR="00472E43" w:rsidRPr="00E14393">
              <w:rPr>
                <w:rFonts w:ascii="Arial" w:hAnsi="Arial" w:cs="Arial"/>
                <w:sz w:val="24"/>
                <w:szCs w:val="24"/>
              </w:rPr>
              <w:t xml:space="preserve"> </w:t>
            </w:r>
            <w:r w:rsidR="007860B1" w:rsidRPr="00E14393">
              <w:rPr>
                <w:rFonts w:ascii="Arial" w:hAnsi="Arial" w:cs="Arial"/>
                <w:sz w:val="24"/>
                <w:szCs w:val="24"/>
              </w:rPr>
              <w:t>Mr R Inskip</w:t>
            </w:r>
          </w:p>
        </w:tc>
        <w:tc>
          <w:tcPr>
            <w:tcW w:w="6520" w:type="dxa"/>
            <w:gridSpan w:val="2"/>
          </w:tcPr>
          <w:p w14:paraId="3F5060FA" w14:textId="77777777" w:rsidR="00153536" w:rsidRPr="00E14393" w:rsidRDefault="00153536" w:rsidP="00E14393">
            <w:pPr>
              <w:pStyle w:val="Singleline"/>
              <w:tabs>
                <w:tab w:val="left" w:pos="-142"/>
                <w:tab w:val="left" w:pos="360"/>
              </w:tabs>
              <w:ind w:left="34"/>
              <w:rPr>
                <w:rFonts w:ascii="Arial" w:hAnsi="Arial" w:cs="Arial"/>
                <w:color w:val="7030A0"/>
                <w:sz w:val="24"/>
                <w:szCs w:val="24"/>
              </w:rPr>
            </w:pPr>
          </w:p>
        </w:tc>
      </w:tr>
      <w:tr w:rsidR="00153536" w:rsidRPr="00E14393" w14:paraId="6BA92C56" w14:textId="77777777" w:rsidTr="009C1764">
        <w:tc>
          <w:tcPr>
            <w:tcW w:w="2660" w:type="dxa"/>
          </w:tcPr>
          <w:p w14:paraId="1FD00603" w14:textId="77777777" w:rsidR="00153536" w:rsidRPr="00E14393" w:rsidRDefault="00153536" w:rsidP="00E14393">
            <w:pPr>
              <w:tabs>
                <w:tab w:val="left" w:pos="-142"/>
              </w:tabs>
              <w:rPr>
                <w:rFonts w:ascii="Arial" w:hAnsi="Arial" w:cs="Arial"/>
                <w:sz w:val="24"/>
                <w:szCs w:val="24"/>
              </w:rPr>
            </w:pPr>
          </w:p>
        </w:tc>
        <w:tc>
          <w:tcPr>
            <w:tcW w:w="6520" w:type="dxa"/>
            <w:gridSpan w:val="2"/>
          </w:tcPr>
          <w:p w14:paraId="0A8356E4" w14:textId="77777777" w:rsidR="00153536" w:rsidRPr="00E14393" w:rsidRDefault="00153536" w:rsidP="00E14393">
            <w:pPr>
              <w:pStyle w:val="Singleline"/>
              <w:tabs>
                <w:tab w:val="left" w:pos="-142"/>
                <w:tab w:val="left" w:pos="360"/>
              </w:tabs>
              <w:ind w:left="34"/>
              <w:rPr>
                <w:rFonts w:ascii="Arial" w:hAnsi="Arial" w:cs="Arial"/>
                <w:color w:val="7030A0"/>
                <w:sz w:val="24"/>
                <w:szCs w:val="24"/>
              </w:rPr>
            </w:pPr>
          </w:p>
        </w:tc>
      </w:tr>
      <w:tr w:rsidR="00153536" w:rsidRPr="00E14393" w14:paraId="4CACC484" w14:textId="77777777" w:rsidTr="009C1764">
        <w:tc>
          <w:tcPr>
            <w:tcW w:w="2660" w:type="dxa"/>
          </w:tcPr>
          <w:p w14:paraId="5416D255" w14:textId="16D97E31" w:rsidR="00153536" w:rsidRPr="00E14393" w:rsidRDefault="00620C34" w:rsidP="00E14393">
            <w:pPr>
              <w:tabs>
                <w:tab w:val="left" w:pos="-142"/>
              </w:tabs>
              <w:rPr>
                <w:rFonts w:ascii="Arial" w:hAnsi="Arial" w:cs="Arial"/>
                <w:sz w:val="24"/>
                <w:szCs w:val="24"/>
              </w:rPr>
            </w:pPr>
            <w:r w:rsidRPr="00E14393">
              <w:rPr>
                <w:rFonts w:ascii="Arial" w:hAnsi="Arial" w:cs="Arial"/>
                <w:sz w:val="24"/>
                <w:szCs w:val="24"/>
              </w:rPr>
              <w:t xml:space="preserve"> </w:t>
            </w:r>
            <w:r w:rsidR="00472E43" w:rsidRPr="00E14393">
              <w:rPr>
                <w:rFonts w:ascii="Arial" w:hAnsi="Arial" w:cs="Arial"/>
                <w:sz w:val="24"/>
                <w:szCs w:val="24"/>
              </w:rPr>
              <w:t xml:space="preserve"> </w:t>
            </w:r>
            <w:r w:rsidR="005D0DF7" w:rsidRPr="00E14393">
              <w:rPr>
                <w:rFonts w:ascii="Arial" w:hAnsi="Arial" w:cs="Arial"/>
                <w:sz w:val="24"/>
                <w:szCs w:val="24"/>
              </w:rPr>
              <w:t>Mr P Hunt</w:t>
            </w:r>
          </w:p>
        </w:tc>
        <w:tc>
          <w:tcPr>
            <w:tcW w:w="6520" w:type="dxa"/>
            <w:gridSpan w:val="2"/>
          </w:tcPr>
          <w:p w14:paraId="0A8FE0B9" w14:textId="77777777" w:rsidR="00153536" w:rsidRPr="00E14393" w:rsidRDefault="00153536" w:rsidP="00E14393">
            <w:pPr>
              <w:pStyle w:val="Singleline"/>
              <w:tabs>
                <w:tab w:val="left" w:pos="-142"/>
                <w:tab w:val="left" w:pos="2459"/>
              </w:tabs>
              <w:ind w:left="34"/>
              <w:rPr>
                <w:rFonts w:ascii="Arial" w:hAnsi="Arial" w:cs="Arial"/>
                <w:color w:val="7030A0"/>
                <w:sz w:val="24"/>
                <w:szCs w:val="24"/>
              </w:rPr>
            </w:pPr>
            <w:r w:rsidRPr="00E14393">
              <w:rPr>
                <w:rFonts w:ascii="Arial" w:hAnsi="Arial" w:cs="Arial"/>
                <w:color w:val="7030A0"/>
                <w:sz w:val="24"/>
                <w:szCs w:val="24"/>
              </w:rPr>
              <w:tab/>
            </w:r>
          </w:p>
        </w:tc>
      </w:tr>
      <w:tr w:rsidR="00E4383F" w:rsidRPr="00E14393" w14:paraId="20239AC3" w14:textId="77777777" w:rsidTr="009C1764">
        <w:tc>
          <w:tcPr>
            <w:tcW w:w="2660" w:type="dxa"/>
          </w:tcPr>
          <w:p w14:paraId="0747A78A" w14:textId="77777777" w:rsidR="00E4383F" w:rsidRPr="00E14393" w:rsidRDefault="00E4383F" w:rsidP="00E14393">
            <w:pPr>
              <w:tabs>
                <w:tab w:val="left" w:pos="-142"/>
              </w:tabs>
              <w:rPr>
                <w:rFonts w:ascii="Arial" w:hAnsi="Arial" w:cs="Arial"/>
                <w:color w:val="FF0000"/>
                <w:sz w:val="24"/>
                <w:szCs w:val="24"/>
              </w:rPr>
            </w:pPr>
          </w:p>
        </w:tc>
        <w:tc>
          <w:tcPr>
            <w:tcW w:w="6520" w:type="dxa"/>
            <w:gridSpan w:val="2"/>
          </w:tcPr>
          <w:p w14:paraId="62F3056A" w14:textId="77777777" w:rsidR="00E4383F" w:rsidRPr="00E14393" w:rsidRDefault="00E4383F" w:rsidP="00E14393">
            <w:pPr>
              <w:pStyle w:val="Singleline"/>
              <w:tabs>
                <w:tab w:val="left" w:pos="-142"/>
                <w:tab w:val="left" w:pos="360"/>
              </w:tabs>
              <w:ind w:left="34"/>
              <w:rPr>
                <w:rFonts w:ascii="Arial" w:hAnsi="Arial" w:cs="Arial"/>
                <w:color w:val="7030A0"/>
                <w:sz w:val="24"/>
                <w:szCs w:val="24"/>
              </w:rPr>
            </w:pPr>
          </w:p>
        </w:tc>
      </w:tr>
      <w:tr w:rsidR="00E4383F" w:rsidRPr="00E14393" w14:paraId="38039AA2" w14:textId="77777777" w:rsidTr="009C1764">
        <w:tc>
          <w:tcPr>
            <w:tcW w:w="2660" w:type="dxa"/>
          </w:tcPr>
          <w:p w14:paraId="10F4E9DC" w14:textId="71918E07" w:rsidR="00E4383F" w:rsidRPr="00E14393" w:rsidRDefault="00620C34" w:rsidP="00E14393">
            <w:pPr>
              <w:tabs>
                <w:tab w:val="left" w:pos="-142"/>
              </w:tabs>
              <w:rPr>
                <w:rFonts w:ascii="Arial" w:hAnsi="Arial" w:cs="Arial"/>
                <w:color w:val="FF0000"/>
                <w:sz w:val="24"/>
                <w:szCs w:val="24"/>
              </w:rPr>
            </w:pPr>
            <w:r w:rsidRPr="00E14393">
              <w:rPr>
                <w:rFonts w:ascii="Arial" w:hAnsi="Arial" w:cs="Arial"/>
                <w:sz w:val="24"/>
                <w:szCs w:val="24"/>
              </w:rPr>
              <w:t xml:space="preserve"> </w:t>
            </w:r>
            <w:r w:rsidR="00E4383F" w:rsidRPr="00E14393">
              <w:rPr>
                <w:rFonts w:ascii="Arial" w:hAnsi="Arial" w:cs="Arial"/>
                <w:sz w:val="24"/>
                <w:szCs w:val="24"/>
              </w:rPr>
              <w:t xml:space="preserve"> Mr C Offer</w:t>
            </w:r>
          </w:p>
        </w:tc>
        <w:tc>
          <w:tcPr>
            <w:tcW w:w="6520" w:type="dxa"/>
            <w:gridSpan w:val="2"/>
          </w:tcPr>
          <w:p w14:paraId="1EBC472F" w14:textId="77777777" w:rsidR="00E4383F" w:rsidRPr="00E14393" w:rsidRDefault="00E4383F" w:rsidP="00E14393">
            <w:pPr>
              <w:pStyle w:val="Singleline"/>
              <w:tabs>
                <w:tab w:val="left" w:pos="-142"/>
                <w:tab w:val="left" w:pos="360"/>
              </w:tabs>
              <w:ind w:left="34"/>
              <w:rPr>
                <w:rFonts w:ascii="Arial" w:hAnsi="Arial" w:cs="Arial"/>
                <w:color w:val="7030A0"/>
                <w:sz w:val="24"/>
                <w:szCs w:val="24"/>
              </w:rPr>
            </w:pPr>
          </w:p>
        </w:tc>
      </w:tr>
      <w:tr w:rsidR="00153536" w:rsidRPr="00E14393" w14:paraId="435FB92A" w14:textId="77777777" w:rsidTr="009C1764">
        <w:tc>
          <w:tcPr>
            <w:tcW w:w="2660" w:type="dxa"/>
          </w:tcPr>
          <w:p w14:paraId="1ACA31F8" w14:textId="77777777" w:rsidR="00153536" w:rsidRPr="00E14393" w:rsidRDefault="00153536" w:rsidP="00E14393">
            <w:pPr>
              <w:tabs>
                <w:tab w:val="left" w:pos="-142"/>
              </w:tabs>
              <w:rPr>
                <w:rFonts w:ascii="Arial" w:hAnsi="Arial" w:cs="Arial"/>
                <w:color w:val="FF0000"/>
                <w:sz w:val="24"/>
                <w:szCs w:val="24"/>
              </w:rPr>
            </w:pPr>
          </w:p>
        </w:tc>
        <w:tc>
          <w:tcPr>
            <w:tcW w:w="6520" w:type="dxa"/>
            <w:gridSpan w:val="2"/>
          </w:tcPr>
          <w:p w14:paraId="59EBBA87" w14:textId="77777777" w:rsidR="00153536" w:rsidRPr="00E14393" w:rsidRDefault="00153536" w:rsidP="00E14393">
            <w:pPr>
              <w:pStyle w:val="Singleline"/>
              <w:tabs>
                <w:tab w:val="left" w:pos="-142"/>
                <w:tab w:val="left" w:pos="360"/>
              </w:tabs>
              <w:ind w:left="34"/>
              <w:rPr>
                <w:rFonts w:ascii="Arial" w:hAnsi="Arial" w:cs="Arial"/>
                <w:color w:val="7030A0"/>
                <w:sz w:val="24"/>
                <w:szCs w:val="24"/>
              </w:rPr>
            </w:pPr>
          </w:p>
        </w:tc>
      </w:tr>
      <w:tr w:rsidR="00153536" w:rsidRPr="00E14393" w14:paraId="2A6E7F7E" w14:textId="77777777" w:rsidTr="009C1764">
        <w:tc>
          <w:tcPr>
            <w:tcW w:w="2660" w:type="dxa"/>
          </w:tcPr>
          <w:p w14:paraId="4A4F5E38" w14:textId="18414A1A" w:rsidR="00153536" w:rsidRPr="00E14393" w:rsidRDefault="00620C34" w:rsidP="00E14393">
            <w:pPr>
              <w:tabs>
                <w:tab w:val="left" w:pos="-142"/>
              </w:tabs>
              <w:rPr>
                <w:rFonts w:ascii="Arial" w:hAnsi="Arial" w:cs="Arial"/>
                <w:color w:val="FF0000"/>
                <w:sz w:val="24"/>
                <w:szCs w:val="24"/>
              </w:rPr>
            </w:pPr>
            <w:r w:rsidRPr="00E14393">
              <w:rPr>
                <w:rFonts w:ascii="Arial" w:hAnsi="Arial" w:cs="Arial"/>
                <w:color w:val="FF0000"/>
                <w:sz w:val="24"/>
                <w:szCs w:val="24"/>
              </w:rPr>
              <w:t xml:space="preserve"> </w:t>
            </w:r>
            <w:r w:rsidR="00472E43" w:rsidRPr="00E14393">
              <w:rPr>
                <w:rFonts w:ascii="Arial" w:hAnsi="Arial" w:cs="Arial"/>
                <w:color w:val="FF0000"/>
                <w:sz w:val="24"/>
                <w:szCs w:val="24"/>
              </w:rPr>
              <w:t xml:space="preserve"> </w:t>
            </w:r>
            <w:r w:rsidR="00A762F6" w:rsidRPr="00E14393">
              <w:rPr>
                <w:rFonts w:ascii="Arial" w:hAnsi="Arial" w:cs="Arial"/>
                <w:sz w:val="24"/>
                <w:szCs w:val="24"/>
              </w:rPr>
              <w:t xml:space="preserve">Mr </w:t>
            </w:r>
            <w:r w:rsidR="007860B1" w:rsidRPr="00E14393">
              <w:rPr>
                <w:rFonts w:ascii="Arial" w:hAnsi="Arial" w:cs="Arial"/>
                <w:sz w:val="24"/>
                <w:szCs w:val="24"/>
              </w:rPr>
              <w:t>M</w:t>
            </w:r>
            <w:r w:rsidR="00A762F6" w:rsidRPr="00E14393">
              <w:rPr>
                <w:rFonts w:ascii="Arial" w:hAnsi="Arial" w:cs="Arial"/>
                <w:sz w:val="24"/>
                <w:szCs w:val="24"/>
              </w:rPr>
              <w:t xml:space="preserve"> Savage</w:t>
            </w:r>
          </w:p>
        </w:tc>
        <w:tc>
          <w:tcPr>
            <w:tcW w:w="6520" w:type="dxa"/>
            <w:gridSpan w:val="2"/>
          </w:tcPr>
          <w:p w14:paraId="61DE5BA4" w14:textId="77777777" w:rsidR="00153536" w:rsidRPr="00E14393" w:rsidRDefault="00153536" w:rsidP="00E14393">
            <w:pPr>
              <w:pStyle w:val="Singleline"/>
              <w:tabs>
                <w:tab w:val="left" w:pos="-142"/>
                <w:tab w:val="left" w:pos="360"/>
              </w:tabs>
              <w:ind w:left="34"/>
              <w:rPr>
                <w:rFonts w:ascii="Arial" w:hAnsi="Arial" w:cs="Arial"/>
                <w:color w:val="7030A0"/>
                <w:sz w:val="24"/>
                <w:szCs w:val="24"/>
              </w:rPr>
            </w:pPr>
          </w:p>
        </w:tc>
      </w:tr>
      <w:tr w:rsidR="00153536" w:rsidRPr="00E14393" w14:paraId="12F31A28" w14:textId="77777777" w:rsidTr="009C1764">
        <w:tc>
          <w:tcPr>
            <w:tcW w:w="2660" w:type="dxa"/>
          </w:tcPr>
          <w:p w14:paraId="42E6CF11" w14:textId="77777777" w:rsidR="00153536" w:rsidRPr="00E14393" w:rsidRDefault="00153536" w:rsidP="00E14393">
            <w:pPr>
              <w:tabs>
                <w:tab w:val="left" w:pos="-142"/>
              </w:tabs>
              <w:rPr>
                <w:rFonts w:ascii="Arial" w:hAnsi="Arial" w:cs="Arial"/>
                <w:sz w:val="24"/>
                <w:szCs w:val="24"/>
              </w:rPr>
            </w:pPr>
          </w:p>
          <w:p w14:paraId="6C1DC13D" w14:textId="5D786CB6" w:rsidR="00153536" w:rsidRPr="00E14393" w:rsidRDefault="00620C34" w:rsidP="00E14393">
            <w:pPr>
              <w:tabs>
                <w:tab w:val="left" w:pos="-142"/>
              </w:tabs>
              <w:rPr>
                <w:rFonts w:ascii="Arial" w:hAnsi="Arial" w:cs="Arial"/>
                <w:sz w:val="24"/>
                <w:szCs w:val="24"/>
              </w:rPr>
            </w:pPr>
            <w:r w:rsidRPr="00E14393">
              <w:rPr>
                <w:rFonts w:ascii="Arial" w:hAnsi="Arial" w:cs="Arial"/>
                <w:sz w:val="24"/>
                <w:szCs w:val="24"/>
              </w:rPr>
              <w:t xml:space="preserve"> </w:t>
            </w:r>
            <w:r w:rsidR="00472E43" w:rsidRPr="00E14393">
              <w:rPr>
                <w:rFonts w:ascii="Arial" w:hAnsi="Arial" w:cs="Arial"/>
                <w:sz w:val="24"/>
                <w:szCs w:val="24"/>
              </w:rPr>
              <w:t xml:space="preserve"> </w:t>
            </w:r>
            <w:r w:rsidR="005D0DF7" w:rsidRPr="00E14393">
              <w:rPr>
                <w:rFonts w:ascii="Arial" w:hAnsi="Arial" w:cs="Arial"/>
                <w:sz w:val="24"/>
                <w:szCs w:val="24"/>
              </w:rPr>
              <w:t>Mr S Savage</w:t>
            </w:r>
          </w:p>
        </w:tc>
        <w:tc>
          <w:tcPr>
            <w:tcW w:w="6520" w:type="dxa"/>
            <w:gridSpan w:val="2"/>
          </w:tcPr>
          <w:p w14:paraId="4C8B3167" w14:textId="77777777" w:rsidR="00153536" w:rsidRPr="00E14393" w:rsidRDefault="00153536" w:rsidP="00E14393">
            <w:pPr>
              <w:pStyle w:val="Singleline"/>
              <w:tabs>
                <w:tab w:val="left" w:pos="-142"/>
                <w:tab w:val="left" w:pos="360"/>
              </w:tabs>
              <w:ind w:left="34"/>
              <w:rPr>
                <w:rFonts w:ascii="Arial" w:hAnsi="Arial" w:cs="Arial"/>
                <w:color w:val="7030A0"/>
                <w:sz w:val="24"/>
                <w:szCs w:val="24"/>
              </w:rPr>
            </w:pPr>
          </w:p>
        </w:tc>
      </w:tr>
      <w:tr w:rsidR="005C428D" w:rsidRPr="00E14393" w14:paraId="193683A2" w14:textId="77777777" w:rsidTr="009C1764">
        <w:tc>
          <w:tcPr>
            <w:tcW w:w="2660" w:type="dxa"/>
          </w:tcPr>
          <w:p w14:paraId="52CB2B61" w14:textId="77777777" w:rsidR="005C428D" w:rsidRPr="00E14393" w:rsidRDefault="005C428D" w:rsidP="00E14393">
            <w:pPr>
              <w:tabs>
                <w:tab w:val="left" w:pos="-142"/>
              </w:tabs>
              <w:rPr>
                <w:rFonts w:ascii="Arial" w:hAnsi="Arial" w:cs="Arial"/>
                <w:sz w:val="24"/>
                <w:szCs w:val="24"/>
              </w:rPr>
            </w:pPr>
          </w:p>
        </w:tc>
        <w:tc>
          <w:tcPr>
            <w:tcW w:w="6520" w:type="dxa"/>
            <w:gridSpan w:val="2"/>
          </w:tcPr>
          <w:p w14:paraId="574BFD05" w14:textId="77777777" w:rsidR="005C428D" w:rsidRPr="00E14393" w:rsidRDefault="005C428D" w:rsidP="00E14393">
            <w:pPr>
              <w:pStyle w:val="Singleline"/>
              <w:tabs>
                <w:tab w:val="left" w:pos="-142"/>
                <w:tab w:val="left" w:pos="360"/>
              </w:tabs>
              <w:ind w:left="34"/>
              <w:rPr>
                <w:rFonts w:ascii="Arial" w:hAnsi="Arial" w:cs="Arial"/>
                <w:color w:val="7030A0"/>
                <w:sz w:val="24"/>
                <w:szCs w:val="24"/>
              </w:rPr>
            </w:pPr>
          </w:p>
        </w:tc>
      </w:tr>
      <w:tr w:rsidR="005C428D" w:rsidRPr="00E14393" w14:paraId="462DC4B4" w14:textId="77777777" w:rsidTr="009C1764">
        <w:tc>
          <w:tcPr>
            <w:tcW w:w="2660" w:type="dxa"/>
          </w:tcPr>
          <w:p w14:paraId="26F1C511" w14:textId="77777777" w:rsidR="005C428D" w:rsidRPr="00E14393" w:rsidRDefault="005C428D" w:rsidP="00E14393">
            <w:pPr>
              <w:tabs>
                <w:tab w:val="left" w:pos="-142"/>
              </w:tabs>
              <w:rPr>
                <w:rFonts w:ascii="Arial" w:hAnsi="Arial" w:cs="Arial"/>
                <w:sz w:val="24"/>
                <w:szCs w:val="24"/>
              </w:rPr>
            </w:pPr>
          </w:p>
        </w:tc>
        <w:tc>
          <w:tcPr>
            <w:tcW w:w="6520" w:type="dxa"/>
            <w:gridSpan w:val="2"/>
          </w:tcPr>
          <w:p w14:paraId="2421F7D7" w14:textId="77777777" w:rsidR="005C428D" w:rsidRPr="00E14393" w:rsidRDefault="005C428D" w:rsidP="00E14393">
            <w:pPr>
              <w:tabs>
                <w:tab w:val="left" w:pos="-142"/>
              </w:tabs>
              <w:rPr>
                <w:rFonts w:ascii="Arial" w:hAnsi="Arial" w:cs="Arial"/>
                <w:sz w:val="24"/>
                <w:szCs w:val="24"/>
              </w:rPr>
            </w:pPr>
          </w:p>
        </w:tc>
      </w:tr>
      <w:tr w:rsidR="005C428D" w:rsidRPr="00E14393" w14:paraId="6027B051" w14:textId="77777777" w:rsidTr="009C1764">
        <w:tc>
          <w:tcPr>
            <w:tcW w:w="2660" w:type="dxa"/>
          </w:tcPr>
          <w:p w14:paraId="25A91B85" w14:textId="64C35183" w:rsidR="005C428D" w:rsidRPr="00E14393" w:rsidRDefault="005C428D" w:rsidP="00E14393">
            <w:pPr>
              <w:tabs>
                <w:tab w:val="left" w:pos="-142"/>
              </w:tabs>
              <w:rPr>
                <w:rFonts w:ascii="Arial" w:hAnsi="Arial" w:cs="Arial"/>
                <w:sz w:val="24"/>
                <w:szCs w:val="24"/>
              </w:rPr>
            </w:pPr>
            <w:r w:rsidRPr="00E14393">
              <w:rPr>
                <w:rFonts w:ascii="Arial" w:hAnsi="Arial" w:cs="Arial"/>
                <w:sz w:val="24"/>
                <w:szCs w:val="24"/>
              </w:rPr>
              <w:t>Mr P Gallagher</w:t>
            </w:r>
          </w:p>
        </w:tc>
        <w:tc>
          <w:tcPr>
            <w:tcW w:w="6520" w:type="dxa"/>
            <w:gridSpan w:val="2"/>
          </w:tcPr>
          <w:p w14:paraId="58676772" w14:textId="77777777" w:rsidR="005C428D" w:rsidRPr="00E14393" w:rsidRDefault="005C428D" w:rsidP="00E14393">
            <w:pPr>
              <w:tabs>
                <w:tab w:val="left" w:pos="-142"/>
              </w:tabs>
              <w:rPr>
                <w:rFonts w:ascii="Arial" w:hAnsi="Arial" w:cs="Arial"/>
                <w:sz w:val="24"/>
                <w:szCs w:val="24"/>
              </w:rPr>
            </w:pPr>
            <w:r w:rsidRPr="00E14393">
              <w:rPr>
                <w:rFonts w:ascii="Arial" w:hAnsi="Arial" w:cs="Arial"/>
                <w:sz w:val="24"/>
                <w:szCs w:val="24"/>
              </w:rPr>
              <w:t>Footpaths and Walking Environment Officer for Ramblers Swindon and North East Wiltshire Group</w:t>
            </w:r>
          </w:p>
          <w:p w14:paraId="639181A6" w14:textId="77777777" w:rsidR="005C428D" w:rsidRPr="00E14393" w:rsidRDefault="005C428D" w:rsidP="00E14393">
            <w:pPr>
              <w:pStyle w:val="Singleline"/>
              <w:tabs>
                <w:tab w:val="left" w:pos="-142"/>
                <w:tab w:val="left" w:pos="360"/>
              </w:tabs>
              <w:ind w:left="34"/>
              <w:rPr>
                <w:rFonts w:ascii="Arial" w:hAnsi="Arial" w:cs="Arial"/>
                <w:color w:val="7030A0"/>
                <w:sz w:val="24"/>
                <w:szCs w:val="24"/>
              </w:rPr>
            </w:pPr>
          </w:p>
        </w:tc>
      </w:tr>
      <w:tr w:rsidR="001223EB" w:rsidRPr="00E14393" w14:paraId="4F03273E" w14:textId="77777777" w:rsidTr="009C1764">
        <w:trPr>
          <w:gridAfter w:val="2"/>
          <w:wAfter w:w="6520" w:type="dxa"/>
        </w:trPr>
        <w:tc>
          <w:tcPr>
            <w:tcW w:w="2660" w:type="dxa"/>
          </w:tcPr>
          <w:p w14:paraId="05880A63" w14:textId="45A2FE11" w:rsidR="001223EB" w:rsidRPr="00E14393" w:rsidRDefault="001223EB" w:rsidP="00E14393">
            <w:pPr>
              <w:tabs>
                <w:tab w:val="left" w:pos="-142"/>
              </w:tabs>
              <w:rPr>
                <w:rFonts w:ascii="Arial" w:hAnsi="Arial" w:cs="Arial"/>
                <w:sz w:val="24"/>
                <w:szCs w:val="24"/>
              </w:rPr>
            </w:pPr>
            <w:r w:rsidRPr="00E14393">
              <w:rPr>
                <w:rFonts w:ascii="Arial" w:hAnsi="Arial" w:cs="Arial"/>
                <w:sz w:val="24"/>
                <w:szCs w:val="24"/>
              </w:rPr>
              <w:t xml:space="preserve"> </w:t>
            </w:r>
          </w:p>
        </w:tc>
      </w:tr>
      <w:tr w:rsidR="001223EB" w:rsidRPr="00E14393" w14:paraId="6A9CA2A7" w14:textId="77777777" w:rsidTr="009C1764">
        <w:trPr>
          <w:gridAfter w:val="2"/>
          <w:wAfter w:w="6520" w:type="dxa"/>
        </w:trPr>
        <w:tc>
          <w:tcPr>
            <w:tcW w:w="2660" w:type="dxa"/>
          </w:tcPr>
          <w:p w14:paraId="65C250A4" w14:textId="77777777" w:rsidR="001223EB" w:rsidRPr="00E14393" w:rsidRDefault="001223EB" w:rsidP="00E14393">
            <w:pPr>
              <w:tabs>
                <w:tab w:val="left" w:pos="-142"/>
              </w:tabs>
              <w:rPr>
                <w:rFonts w:ascii="Arial" w:hAnsi="Arial" w:cs="Arial"/>
                <w:sz w:val="24"/>
                <w:szCs w:val="24"/>
              </w:rPr>
            </w:pPr>
          </w:p>
        </w:tc>
      </w:tr>
      <w:tr w:rsidR="001223EB" w:rsidRPr="00E14393" w14:paraId="354BEBB8" w14:textId="77777777" w:rsidTr="005C428D">
        <w:trPr>
          <w:gridAfter w:val="2"/>
          <w:wAfter w:w="6520" w:type="dxa"/>
          <w:trHeight w:val="80"/>
        </w:trPr>
        <w:tc>
          <w:tcPr>
            <w:tcW w:w="2660" w:type="dxa"/>
          </w:tcPr>
          <w:p w14:paraId="470566F7" w14:textId="17B70EE6" w:rsidR="001223EB" w:rsidRPr="00E14393" w:rsidRDefault="001223EB" w:rsidP="00E14393">
            <w:pPr>
              <w:tabs>
                <w:tab w:val="left" w:pos="-142"/>
              </w:tabs>
              <w:rPr>
                <w:rFonts w:ascii="Arial" w:hAnsi="Arial" w:cs="Arial"/>
                <w:sz w:val="24"/>
                <w:szCs w:val="24"/>
              </w:rPr>
            </w:pPr>
          </w:p>
        </w:tc>
      </w:tr>
    </w:tbl>
    <w:p w14:paraId="21D31B7A" w14:textId="77777777" w:rsidR="004869D9" w:rsidRPr="00E14393" w:rsidRDefault="004869D9" w:rsidP="00E14393">
      <w:pPr>
        <w:tabs>
          <w:tab w:val="left" w:pos="-142"/>
          <w:tab w:val="left" w:pos="1317"/>
        </w:tabs>
        <w:rPr>
          <w:rFonts w:ascii="Arial" w:hAnsi="Arial" w:cs="Arial"/>
          <w:i/>
          <w:color w:val="7030A0"/>
          <w:sz w:val="24"/>
          <w:szCs w:val="24"/>
        </w:rPr>
      </w:pPr>
    </w:p>
    <w:tbl>
      <w:tblPr>
        <w:tblW w:w="0" w:type="auto"/>
        <w:tblLayout w:type="fixed"/>
        <w:tblLook w:val="0000" w:firstRow="0" w:lastRow="0" w:firstColumn="0" w:lastColumn="0" w:noHBand="0" w:noVBand="0"/>
      </w:tblPr>
      <w:tblGrid>
        <w:gridCol w:w="2660"/>
        <w:gridCol w:w="6435"/>
        <w:gridCol w:w="85"/>
      </w:tblGrid>
      <w:tr w:rsidR="007A262C" w:rsidRPr="00E14393" w14:paraId="21D31B7C" w14:textId="77777777" w:rsidTr="004953C6">
        <w:trPr>
          <w:gridAfter w:val="1"/>
          <w:wAfter w:w="85" w:type="dxa"/>
          <w:cantSplit/>
          <w:trHeight w:val="472"/>
        </w:trPr>
        <w:tc>
          <w:tcPr>
            <w:tcW w:w="9095" w:type="dxa"/>
            <w:gridSpan w:val="2"/>
          </w:tcPr>
          <w:p w14:paraId="21D31B7B" w14:textId="77777777" w:rsidR="004869D9" w:rsidRPr="00E14393" w:rsidRDefault="004869D9" w:rsidP="00E14393">
            <w:pPr>
              <w:tabs>
                <w:tab w:val="left" w:pos="-142"/>
              </w:tabs>
              <w:rPr>
                <w:rFonts w:ascii="Arial" w:hAnsi="Arial" w:cs="Arial"/>
                <w:b/>
                <w:sz w:val="24"/>
                <w:szCs w:val="24"/>
              </w:rPr>
            </w:pPr>
            <w:r w:rsidRPr="00E14393">
              <w:rPr>
                <w:rFonts w:ascii="Arial" w:hAnsi="Arial" w:cs="Arial"/>
                <w:b/>
                <w:sz w:val="24"/>
                <w:szCs w:val="24"/>
              </w:rPr>
              <w:t>In Objection to the Order:</w:t>
            </w:r>
          </w:p>
        </w:tc>
      </w:tr>
      <w:tr w:rsidR="007A262C" w:rsidRPr="00E14393" w14:paraId="21D31B7F" w14:textId="77777777" w:rsidTr="004953C6">
        <w:tc>
          <w:tcPr>
            <w:tcW w:w="2660" w:type="dxa"/>
          </w:tcPr>
          <w:p w14:paraId="21D31B7D" w14:textId="67AE5AB6" w:rsidR="004869D9" w:rsidRPr="00E14393" w:rsidRDefault="00E97183" w:rsidP="00E14393">
            <w:pPr>
              <w:tabs>
                <w:tab w:val="left" w:pos="-142"/>
              </w:tabs>
              <w:rPr>
                <w:rFonts w:ascii="Arial" w:hAnsi="Arial" w:cs="Arial"/>
                <w:sz w:val="24"/>
                <w:szCs w:val="24"/>
              </w:rPr>
            </w:pPr>
            <w:r w:rsidRPr="00E14393">
              <w:rPr>
                <w:rFonts w:ascii="Arial" w:hAnsi="Arial" w:cs="Arial"/>
                <w:sz w:val="24"/>
                <w:szCs w:val="24"/>
              </w:rPr>
              <w:t>M</w:t>
            </w:r>
            <w:r w:rsidR="004869D9" w:rsidRPr="00E14393">
              <w:rPr>
                <w:rFonts w:ascii="Arial" w:hAnsi="Arial" w:cs="Arial"/>
                <w:sz w:val="24"/>
                <w:szCs w:val="24"/>
              </w:rPr>
              <w:t xml:space="preserve">r </w:t>
            </w:r>
            <w:r w:rsidRPr="00E14393">
              <w:rPr>
                <w:rFonts w:ascii="Arial" w:hAnsi="Arial" w:cs="Arial"/>
                <w:sz w:val="24"/>
                <w:szCs w:val="24"/>
              </w:rPr>
              <w:t>M Hanson</w:t>
            </w:r>
          </w:p>
        </w:tc>
        <w:tc>
          <w:tcPr>
            <w:tcW w:w="6520" w:type="dxa"/>
            <w:gridSpan w:val="2"/>
          </w:tcPr>
          <w:p w14:paraId="21D31B7E" w14:textId="1D391241" w:rsidR="004869D9" w:rsidRPr="00E14393" w:rsidRDefault="008B7C86" w:rsidP="00E14393">
            <w:pPr>
              <w:pStyle w:val="Singleline"/>
              <w:tabs>
                <w:tab w:val="left" w:pos="-142"/>
                <w:tab w:val="left" w:pos="360"/>
              </w:tabs>
              <w:ind w:left="34"/>
              <w:rPr>
                <w:rFonts w:ascii="Arial" w:hAnsi="Arial" w:cs="Arial"/>
                <w:sz w:val="24"/>
                <w:szCs w:val="24"/>
              </w:rPr>
            </w:pPr>
            <w:r w:rsidRPr="00E14393">
              <w:rPr>
                <w:rFonts w:ascii="Arial" w:hAnsi="Arial" w:cs="Arial"/>
                <w:i/>
                <w:iCs/>
                <w:sz w:val="24"/>
                <w:szCs w:val="24"/>
              </w:rPr>
              <w:t xml:space="preserve">on behalf of </w:t>
            </w:r>
            <w:r w:rsidR="00006409" w:rsidRPr="00E14393">
              <w:rPr>
                <w:rFonts w:ascii="Arial" w:hAnsi="Arial" w:cs="Arial"/>
                <w:sz w:val="24"/>
                <w:szCs w:val="24"/>
              </w:rPr>
              <w:t>t</w:t>
            </w:r>
            <w:r w:rsidR="007A0934" w:rsidRPr="00E14393">
              <w:rPr>
                <w:rFonts w:ascii="Arial" w:hAnsi="Arial" w:cs="Arial"/>
                <w:sz w:val="24"/>
                <w:szCs w:val="24"/>
              </w:rPr>
              <w:t>h</w:t>
            </w:r>
            <w:r w:rsidR="00006409" w:rsidRPr="00E14393">
              <w:rPr>
                <w:rFonts w:ascii="Arial" w:hAnsi="Arial" w:cs="Arial"/>
                <w:sz w:val="24"/>
                <w:szCs w:val="24"/>
              </w:rPr>
              <w:t>e</w:t>
            </w:r>
            <w:r w:rsidR="007A0934" w:rsidRPr="00E14393">
              <w:rPr>
                <w:rFonts w:ascii="Arial" w:hAnsi="Arial" w:cs="Arial"/>
                <w:sz w:val="24"/>
                <w:szCs w:val="24"/>
              </w:rPr>
              <w:t xml:space="preserve"> re</w:t>
            </w:r>
            <w:r w:rsidR="00006409" w:rsidRPr="00E14393">
              <w:rPr>
                <w:rFonts w:ascii="Arial" w:hAnsi="Arial" w:cs="Arial"/>
                <w:sz w:val="24"/>
                <w:szCs w:val="24"/>
              </w:rPr>
              <w:t>sident</w:t>
            </w:r>
            <w:r w:rsidR="007A0934" w:rsidRPr="00E14393">
              <w:rPr>
                <w:rFonts w:ascii="Arial" w:hAnsi="Arial" w:cs="Arial"/>
                <w:sz w:val="24"/>
                <w:szCs w:val="24"/>
              </w:rPr>
              <w:t>s of Su</w:t>
            </w:r>
            <w:r w:rsidR="00006409" w:rsidRPr="00E14393">
              <w:rPr>
                <w:rFonts w:ascii="Arial" w:hAnsi="Arial" w:cs="Arial"/>
                <w:sz w:val="24"/>
                <w:szCs w:val="24"/>
              </w:rPr>
              <w:t>te</w:t>
            </w:r>
            <w:r w:rsidR="007A0934" w:rsidRPr="00E14393">
              <w:rPr>
                <w:rFonts w:ascii="Arial" w:hAnsi="Arial" w:cs="Arial"/>
                <w:sz w:val="24"/>
                <w:szCs w:val="24"/>
              </w:rPr>
              <w:t>rs L</w:t>
            </w:r>
            <w:r w:rsidRPr="00E14393">
              <w:rPr>
                <w:rFonts w:ascii="Arial" w:hAnsi="Arial" w:cs="Arial"/>
                <w:sz w:val="24"/>
                <w:szCs w:val="24"/>
              </w:rPr>
              <w:t>a</w:t>
            </w:r>
            <w:r w:rsidR="007A0934" w:rsidRPr="00E14393">
              <w:rPr>
                <w:rFonts w:ascii="Arial" w:hAnsi="Arial" w:cs="Arial"/>
                <w:sz w:val="24"/>
                <w:szCs w:val="24"/>
              </w:rPr>
              <w:t>ne</w:t>
            </w:r>
          </w:p>
        </w:tc>
      </w:tr>
      <w:tr w:rsidR="007A262C" w:rsidRPr="00E14393" w14:paraId="21D31B82" w14:textId="77777777" w:rsidTr="004953C6">
        <w:tc>
          <w:tcPr>
            <w:tcW w:w="2660" w:type="dxa"/>
          </w:tcPr>
          <w:p w14:paraId="21D31B80" w14:textId="77096BDF" w:rsidR="004869D9" w:rsidRPr="00E14393" w:rsidRDefault="004869D9" w:rsidP="00E14393">
            <w:pPr>
              <w:tabs>
                <w:tab w:val="left" w:pos="-142"/>
              </w:tabs>
              <w:ind w:left="284"/>
              <w:rPr>
                <w:rFonts w:ascii="Arial" w:hAnsi="Arial" w:cs="Arial"/>
                <w:sz w:val="24"/>
                <w:szCs w:val="24"/>
              </w:rPr>
            </w:pPr>
          </w:p>
        </w:tc>
        <w:tc>
          <w:tcPr>
            <w:tcW w:w="6520" w:type="dxa"/>
            <w:gridSpan w:val="2"/>
          </w:tcPr>
          <w:p w14:paraId="21D31B81" w14:textId="77777777" w:rsidR="004869D9" w:rsidRPr="00E14393" w:rsidRDefault="004869D9" w:rsidP="00E14393">
            <w:pPr>
              <w:pStyle w:val="Singleline"/>
              <w:tabs>
                <w:tab w:val="left" w:pos="-142"/>
                <w:tab w:val="left" w:pos="1387"/>
              </w:tabs>
              <w:ind w:left="34"/>
              <w:rPr>
                <w:rFonts w:ascii="Arial" w:hAnsi="Arial" w:cs="Arial"/>
                <w:sz w:val="24"/>
                <w:szCs w:val="24"/>
              </w:rPr>
            </w:pPr>
            <w:r w:rsidRPr="00E14393">
              <w:rPr>
                <w:rFonts w:ascii="Arial" w:hAnsi="Arial" w:cs="Arial"/>
                <w:sz w:val="24"/>
                <w:szCs w:val="24"/>
              </w:rPr>
              <w:tab/>
            </w:r>
          </w:p>
        </w:tc>
      </w:tr>
      <w:tr w:rsidR="007A262C" w:rsidRPr="00E14393" w14:paraId="21D31B91" w14:textId="77777777" w:rsidTr="004953C6">
        <w:tc>
          <w:tcPr>
            <w:tcW w:w="2660" w:type="dxa"/>
          </w:tcPr>
          <w:p w14:paraId="21D31B8F" w14:textId="113FC213" w:rsidR="004869D9" w:rsidRPr="00E14393" w:rsidRDefault="002F5C01" w:rsidP="00E14393">
            <w:pPr>
              <w:tabs>
                <w:tab w:val="left" w:pos="-142"/>
              </w:tabs>
              <w:rPr>
                <w:rFonts w:ascii="Arial" w:hAnsi="Arial" w:cs="Arial"/>
                <w:sz w:val="24"/>
                <w:szCs w:val="24"/>
              </w:rPr>
            </w:pPr>
            <w:r w:rsidRPr="00E14393">
              <w:rPr>
                <w:rFonts w:ascii="Arial" w:hAnsi="Arial" w:cs="Arial"/>
                <w:sz w:val="24"/>
                <w:szCs w:val="24"/>
              </w:rPr>
              <w:t>Mr N Stalker</w:t>
            </w:r>
          </w:p>
        </w:tc>
        <w:tc>
          <w:tcPr>
            <w:tcW w:w="6520" w:type="dxa"/>
            <w:gridSpan w:val="2"/>
          </w:tcPr>
          <w:p w14:paraId="21D31B90" w14:textId="77777777" w:rsidR="004869D9" w:rsidRPr="00E14393" w:rsidRDefault="004869D9" w:rsidP="00E14393">
            <w:pPr>
              <w:pStyle w:val="Singleline"/>
              <w:tabs>
                <w:tab w:val="left" w:pos="-142"/>
                <w:tab w:val="left" w:pos="2459"/>
              </w:tabs>
              <w:ind w:left="34"/>
              <w:rPr>
                <w:rFonts w:ascii="Arial" w:hAnsi="Arial" w:cs="Arial"/>
                <w:sz w:val="24"/>
                <w:szCs w:val="24"/>
              </w:rPr>
            </w:pPr>
            <w:r w:rsidRPr="00E14393">
              <w:rPr>
                <w:rFonts w:ascii="Arial" w:hAnsi="Arial" w:cs="Arial"/>
                <w:sz w:val="24"/>
                <w:szCs w:val="24"/>
              </w:rPr>
              <w:tab/>
            </w:r>
          </w:p>
        </w:tc>
      </w:tr>
      <w:tr w:rsidR="00472E43" w:rsidRPr="00E14393" w14:paraId="6BB7B463" w14:textId="77777777" w:rsidTr="004953C6">
        <w:tc>
          <w:tcPr>
            <w:tcW w:w="2660" w:type="dxa"/>
          </w:tcPr>
          <w:p w14:paraId="59CFEB4D" w14:textId="77777777" w:rsidR="00472E43" w:rsidRPr="00E14393" w:rsidRDefault="00472E43" w:rsidP="00E14393">
            <w:pPr>
              <w:tabs>
                <w:tab w:val="left" w:pos="-142"/>
              </w:tabs>
              <w:rPr>
                <w:rFonts w:ascii="Arial" w:hAnsi="Arial" w:cs="Arial"/>
                <w:color w:val="7030A0"/>
                <w:sz w:val="24"/>
                <w:szCs w:val="24"/>
              </w:rPr>
            </w:pPr>
          </w:p>
        </w:tc>
        <w:tc>
          <w:tcPr>
            <w:tcW w:w="6520" w:type="dxa"/>
            <w:gridSpan w:val="2"/>
          </w:tcPr>
          <w:p w14:paraId="1882C476" w14:textId="77777777" w:rsidR="00472E43" w:rsidRPr="00E14393" w:rsidRDefault="00472E43" w:rsidP="00E14393">
            <w:pPr>
              <w:pStyle w:val="Singleline"/>
              <w:tabs>
                <w:tab w:val="left" w:pos="-142"/>
                <w:tab w:val="left" w:pos="360"/>
              </w:tabs>
              <w:ind w:left="34"/>
              <w:rPr>
                <w:rFonts w:ascii="Arial" w:hAnsi="Arial" w:cs="Arial"/>
                <w:color w:val="7030A0"/>
                <w:sz w:val="24"/>
                <w:szCs w:val="24"/>
              </w:rPr>
            </w:pPr>
          </w:p>
        </w:tc>
      </w:tr>
      <w:tr w:rsidR="007A262C" w:rsidRPr="00E14393" w14:paraId="21D31B94" w14:textId="77777777" w:rsidTr="004953C6">
        <w:tc>
          <w:tcPr>
            <w:tcW w:w="2660" w:type="dxa"/>
          </w:tcPr>
          <w:p w14:paraId="21D31B92" w14:textId="77777777" w:rsidR="004869D9" w:rsidRPr="00E14393" w:rsidRDefault="004869D9" w:rsidP="00E14393">
            <w:pPr>
              <w:tabs>
                <w:tab w:val="left" w:pos="-142"/>
              </w:tabs>
              <w:rPr>
                <w:rFonts w:ascii="Arial" w:hAnsi="Arial" w:cs="Arial"/>
                <w:color w:val="7030A0"/>
                <w:sz w:val="24"/>
                <w:szCs w:val="24"/>
              </w:rPr>
            </w:pPr>
          </w:p>
        </w:tc>
        <w:tc>
          <w:tcPr>
            <w:tcW w:w="6520" w:type="dxa"/>
            <w:gridSpan w:val="2"/>
          </w:tcPr>
          <w:p w14:paraId="21D31B93" w14:textId="77777777" w:rsidR="004869D9" w:rsidRPr="00E14393" w:rsidRDefault="004869D9" w:rsidP="00E14393">
            <w:pPr>
              <w:pStyle w:val="Singleline"/>
              <w:tabs>
                <w:tab w:val="left" w:pos="-142"/>
                <w:tab w:val="left" w:pos="360"/>
              </w:tabs>
              <w:ind w:left="34"/>
              <w:rPr>
                <w:rFonts w:ascii="Arial" w:hAnsi="Arial" w:cs="Arial"/>
                <w:color w:val="7030A0"/>
                <w:sz w:val="24"/>
                <w:szCs w:val="24"/>
              </w:rPr>
            </w:pPr>
          </w:p>
        </w:tc>
      </w:tr>
      <w:tr w:rsidR="00472E43" w:rsidRPr="00E14393" w14:paraId="21D31B97" w14:textId="77777777" w:rsidTr="004953C6">
        <w:tc>
          <w:tcPr>
            <w:tcW w:w="2660" w:type="dxa"/>
          </w:tcPr>
          <w:p w14:paraId="21D31B95" w14:textId="78421563" w:rsidR="00472E43" w:rsidRPr="00E14393" w:rsidRDefault="00472E43" w:rsidP="00E14393">
            <w:pPr>
              <w:tabs>
                <w:tab w:val="left" w:pos="-142"/>
              </w:tabs>
              <w:rPr>
                <w:rFonts w:ascii="Arial" w:hAnsi="Arial" w:cs="Arial"/>
                <w:color w:val="7030A0"/>
                <w:sz w:val="24"/>
                <w:szCs w:val="24"/>
              </w:rPr>
            </w:pPr>
            <w:r w:rsidRPr="00E14393">
              <w:rPr>
                <w:rFonts w:ascii="Arial" w:hAnsi="Arial" w:cs="Arial"/>
                <w:sz w:val="24"/>
                <w:szCs w:val="24"/>
              </w:rPr>
              <w:t xml:space="preserve">Mr D Hayward </w:t>
            </w:r>
          </w:p>
        </w:tc>
        <w:tc>
          <w:tcPr>
            <w:tcW w:w="6520" w:type="dxa"/>
            <w:gridSpan w:val="2"/>
          </w:tcPr>
          <w:tbl>
            <w:tblPr>
              <w:tblW w:w="0" w:type="auto"/>
              <w:tblLayout w:type="fixed"/>
              <w:tblLook w:val="0000" w:firstRow="0" w:lastRow="0" w:firstColumn="0" w:lastColumn="0" w:noHBand="0" w:noVBand="0"/>
            </w:tblPr>
            <w:tblGrid>
              <w:gridCol w:w="6520"/>
            </w:tblGrid>
            <w:tr w:rsidR="00472E43" w:rsidRPr="00E14393" w14:paraId="744C55E7" w14:textId="77777777" w:rsidTr="009C1764">
              <w:tc>
                <w:tcPr>
                  <w:tcW w:w="6520" w:type="dxa"/>
                </w:tcPr>
                <w:p w14:paraId="1A3B6988" w14:textId="77777777" w:rsidR="00472E43" w:rsidRPr="00E14393" w:rsidRDefault="00472E43" w:rsidP="00E14393">
                  <w:pPr>
                    <w:pStyle w:val="Singleline"/>
                    <w:tabs>
                      <w:tab w:val="left" w:pos="-142"/>
                      <w:tab w:val="left" w:pos="360"/>
                    </w:tabs>
                    <w:rPr>
                      <w:rFonts w:ascii="Arial" w:hAnsi="Arial" w:cs="Arial"/>
                      <w:sz w:val="24"/>
                      <w:szCs w:val="24"/>
                    </w:rPr>
                  </w:pPr>
                  <w:r w:rsidRPr="00E14393">
                    <w:rPr>
                      <w:rFonts w:ascii="Arial" w:hAnsi="Arial" w:cs="Arial"/>
                      <w:i/>
                      <w:sz w:val="24"/>
                      <w:szCs w:val="24"/>
                    </w:rPr>
                    <w:t>on behalf of</w:t>
                  </w:r>
                  <w:r w:rsidRPr="00E14393">
                    <w:rPr>
                      <w:rFonts w:ascii="Arial" w:hAnsi="Arial" w:cs="Arial"/>
                      <w:sz w:val="24"/>
                      <w:szCs w:val="24"/>
                    </w:rPr>
                    <w:t xml:space="preserve"> himself and Wanborough Parish Council</w:t>
                  </w:r>
                </w:p>
              </w:tc>
            </w:tr>
          </w:tbl>
          <w:p w14:paraId="21D31B96" w14:textId="77777777" w:rsidR="00472E43" w:rsidRPr="00E14393" w:rsidRDefault="00472E43" w:rsidP="00E14393">
            <w:pPr>
              <w:pStyle w:val="Singleline"/>
              <w:tabs>
                <w:tab w:val="left" w:pos="-142"/>
                <w:tab w:val="left" w:pos="360"/>
              </w:tabs>
              <w:ind w:left="34"/>
              <w:rPr>
                <w:rFonts w:ascii="Arial" w:hAnsi="Arial" w:cs="Arial"/>
                <w:color w:val="7030A0"/>
                <w:sz w:val="24"/>
                <w:szCs w:val="24"/>
              </w:rPr>
            </w:pPr>
          </w:p>
        </w:tc>
      </w:tr>
      <w:tr w:rsidR="00472E43" w:rsidRPr="00E14393" w14:paraId="0CD768C1" w14:textId="77777777" w:rsidTr="004953C6">
        <w:tc>
          <w:tcPr>
            <w:tcW w:w="2660" w:type="dxa"/>
          </w:tcPr>
          <w:p w14:paraId="0875FCB1" w14:textId="77777777" w:rsidR="00472E43" w:rsidRPr="00E14393" w:rsidRDefault="00472E43" w:rsidP="00E14393">
            <w:pPr>
              <w:tabs>
                <w:tab w:val="left" w:pos="-142"/>
              </w:tabs>
              <w:rPr>
                <w:rFonts w:ascii="Arial" w:hAnsi="Arial" w:cs="Arial"/>
                <w:color w:val="7030A0"/>
                <w:sz w:val="24"/>
                <w:szCs w:val="24"/>
              </w:rPr>
            </w:pPr>
          </w:p>
        </w:tc>
        <w:tc>
          <w:tcPr>
            <w:tcW w:w="6520" w:type="dxa"/>
            <w:gridSpan w:val="2"/>
          </w:tcPr>
          <w:p w14:paraId="316BBA50" w14:textId="77777777" w:rsidR="00472E43" w:rsidRPr="00E14393" w:rsidRDefault="00472E43" w:rsidP="00E14393">
            <w:pPr>
              <w:pStyle w:val="Singleline"/>
              <w:tabs>
                <w:tab w:val="left" w:pos="-142"/>
                <w:tab w:val="left" w:pos="360"/>
              </w:tabs>
              <w:ind w:left="34"/>
              <w:rPr>
                <w:rFonts w:ascii="Arial" w:hAnsi="Arial" w:cs="Arial"/>
                <w:color w:val="7030A0"/>
                <w:sz w:val="24"/>
                <w:szCs w:val="24"/>
              </w:rPr>
            </w:pPr>
          </w:p>
        </w:tc>
      </w:tr>
      <w:tr w:rsidR="00472E43" w:rsidRPr="00E14393" w14:paraId="24231FB5" w14:textId="77777777" w:rsidTr="004953C6">
        <w:tc>
          <w:tcPr>
            <w:tcW w:w="2660" w:type="dxa"/>
          </w:tcPr>
          <w:p w14:paraId="3EDA77D9" w14:textId="3103A70C" w:rsidR="00472E43" w:rsidRPr="00E14393" w:rsidRDefault="00472E43" w:rsidP="00E14393">
            <w:pPr>
              <w:tabs>
                <w:tab w:val="left" w:pos="-142"/>
              </w:tabs>
              <w:rPr>
                <w:rFonts w:ascii="Arial" w:hAnsi="Arial" w:cs="Arial"/>
                <w:color w:val="7030A0"/>
                <w:sz w:val="24"/>
                <w:szCs w:val="24"/>
              </w:rPr>
            </w:pPr>
          </w:p>
        </w:tc>
        <w:tc>
          <w:tcPr>
            <w:tcW w:w="6520" w:type="dxa"/>
            <w:gridSpan w:val="2"/>
          </w:tcPr>
          <w:p w14:paraId="5E34A176" w14:textId="77777777" w:rsidR="00472E43" w:rsidRPr="00E14393" w:rsidRDefault="00472E43" w:rsidP="00E14393">
            <w:pPr>
              <w:pStyle w:val="Singleline"/>
              <w:tabs>
                <w:tab w:val="left" w:pos="-142"/>
                <w:tab w:val="left" w:pos="360"/>
              </w:tabs>
              <w:ind w:left="34"/>
              <w:rPr>
                <w:rFonts w:ascii="Arial" w:hAnsi="Arial" w:cs="Arial"/>
                <w:color w:val="7030A0"/>
                <w:sz w:val="24"/>
                <w:szCs w:val="24"/>
              </w:rPr>
            </w:pPr>
          </w:p>
        </w:tc>
      </w:tr>
      <w:tr w:rsidR="00472E43" w:rsidRPr="00E14393" w14:paraId="0ED0BB08" w14:textId="77777777" w:rsidTr="004953C6">
        <w:tc>
          <w:tcPr>
            <w:tcW w:w="2660" w:type="dxa"/>
          </w:tcPr>
          <w:p w14:paraId="01C27C4E" w14:textId="77777777" w:rsidR="00472E43" w:rsidRPr="00E14393" w:rsidRDefault="00472E43" w:rsidP="00E14393">
            <w:pPr>
              <w:tabs>
                <w:tab w:val="left" w:pos="-142"/>
              </w:tabs>
              <w:rPr>
                <w:rFonts w:ascii="Arial" w:hAnsi="Arial" w:cs="Arial"/>
                <w:color w:val="7030A0"/>
                <w:sz w:val="24"/>
                <w:szCs w:val="24"/>
              </w:rPr>
            </w:pPr>
          </w:p>
        </w:tc>
        <w:tc>
          <w:tcPr>
            <w:tcW w:w="6520" w:type="dxa"/>
            <w:gridSpan w:val="2"/>
          </w:tcPr>
          <w:p w14:paraId="1D277C1A" w14:textId="77777777" w:rsidR="00472E43" w:rsidRPr="00E14393" w:rsidRDefault="00472E43" w:rsidP="00E14393">
            <w:pPr>
              <w:pStyle w:val="Singleline"/>
              <w:tabs>
                <w:tab w:val="left" w:pos="-142"/>
                <w:tab w:val="left" w:pos="360"/>
              </w:tabs>
              <w:ind w:left="34"/>
              <w:rPr>
                <w:rFonts w:ascii="Arial" w:hAnsi="Arial" w:cs="Arial"/>
                <w:color w:val="7030A0"/>
                <w:sz w:val="24"/>
                <w:szCs w:val="24"/>
              </w:rPr>
            </w:pPr>
          </w:p>
        </w:tc>
      </w:tr>
    </w:tbl>
    <w:p w14:paraId="21D31B98" w14:textId="514222A7" w:rsidR="004869D9" w:rsidRPr="00E14393" w:rsidRDefault="00620C34" w:rsidP="00E14393">
      <w:pPr>
        <w:tabs>
          <w:tab w:val="left" w:pos="-142"/>
        </w:tabs>
        <w:rPr>
          <w:rFonts w:ascii="Arial" w:hAnsi="Arial" w:cs="Arial"/>
          <w:bCs/>
          <w:color w:val="7030A0"/>
          <w:sz w:val="24"/>
          <w:szCs w:val="24"/>
        </w:rPr>
      </w:pPr>
      <w:r w:rsidRPr="00E14393">
        <w:rPr>
          <w:rFonts w:ascii="Arial" w:hAnsi="Arial" w:cs="Arial"/>
          <w:bCs/>
          <w:color w:val="7030A0"/>
          <w:sz w:val="24"/>
          <w:szCs w:val="24"/>
        </w:rPr>
        <w:t xml:space="preserve"> </w:t>
      </w:r>
    </w:p>
    <w:p w14:paraId="21D31B99" w14:textId="77777777" w:rsidR="004869D9" w:rsidRPr="00E14393" w:rsidRDefault="004869D9" w:rsidP="00E14393">
      <w:pPr>
        <w:tabs>
          <w:tab w:val="left" w:pos="-142"/>
        </w:tabs>
        <w:rPr>
          <w:rFonts w:ascii="Arial" w:hAnsi="Arial" w:cs="Arial"/>
          <w:b/>
          <w:color w:val="7030A0"/>
          <w:sz w:val="24"/>
          <w:szCs w:val="24"/>
        </w:rPr>
      </w:pPr>
    </w:p>
    <w:p w14:paraId="21D31B9A" w14:textId="2A4E80C6" w:rsidR="00A558E9" w:rsidRPr="00E14393" w:rsidRDefault="00A558E9" w:rsidP="00E14393">
      <w:pPr>
        <w:tabs>
          <w:tab w:val="left" w:pos="-142"/>
        </w:tabs>
        <w:rPr>
          <w:rFonts w:ascii="Arial" w:hAnsi="Arial" w:cs="Arial"/>
          <w:b/>
          <w:color w:val="7030A0"/>
          <w:sz w:val="24"/>
          <w:szCs w:val="24"/>
        </w:rPr>
      </w:pPr>
    </w:p>
    <w:p w14:paraId="20AEFDD4" w14:textId="744C75F2" w:rsidR="00076002" w:rsidRPr="00E14393" w:rsidRDefault="00076002" w:rsidP="00E14393">
      <w:pPr>
        <w:tabs>
          <w:tab w:val="left" w:pos="-142"/>
        </w:tabs>
        <w:rPr>
          <w:rFonts w:ascii="Arial" w:hAnsi="Arial" w:cs="Arial"/>
          <w:b/>
          <w:color w:val="7030A0"/>
          <w:sz w:val="24"/>
          <w:szCs w:val="24"/>
        </w:rPr>
      </w:pPr>
    </w:p>
    <w:p w14:paraId="3455AD24" w14:textId="55E00B07" w:rsidR="00076002" w:rsidRPr="00E14393" w:rsidRDefault="00076002" w:rsidP="00E14393">
      <w:pPr>
        <w:tabs>
          <w:tab w:val="left" w:pos="-142"/>
        </w:tabs>
        <w:rPr>
          <w:rFonts w:ascii="Arial" w:hAnsi="Arial" w:cs="Arial"/>
          <w:b/>
          <w:color w:val="7030A0"/>
          <w:sz w:val="24"/>
          <w:szCs w:val="24"/>
        </w:rPr>
      </w:pPr>
    </w:p>
    <w:p w14:paraId="21D31B9E" w14:textId="7E45F12E" w:rsidR="004869D9" w:rsidRPr="00E14393" w:rsidRDefault="004869D9" w:rsidP="00E14393">
      <w:pPr>
        <w:tabs>
          <w:tab w:val="left" w:pos="-142"/>
        </w:tabs>
        <w:rPr>
          <w:rFonts w:ascii="Arial" w:hAnsi="Arial" w:cs="Arial"/>
          <w:b/>
          <w:sz w:val="24"/>
          <w:szCs w:val="24"/>
        </w:rPr>
      </w:pPr>
      <w:r w:rsidRPr="00E14393">
        <w:rPr>
          <w:rFonts w:ascii="Arial" w:hAnsi="Arial" w:cs="Arial"/>
          <w:b/>
          <w:sz w:val="24"/>
          <w:szCs w:val="24"/>
        </w:rPr>
        <w:t>INQUIRY DOCUMENTS</w:t>
      </w:r>
    </w:p>
    <w:p w14:paraId="21D31B9F" w14:textId="77777777" w:rsidR="004869D9" w:rsidRPr="00E14393" w:rsidRDefault="004869D9" w:rsidP="00E14393">
      <w:pPr>
        <w:tabs>
          <w:tab w:val="left" w:pos="-142"/>
        </w:tabs>
        <w:rPr>
          <w:rFonts w:ascii="Arial" w:hAnsi="Arial" w:cs="Arial"/>
          <w:b/>
          <w:sz w:val="24"/>
          <w:szCs w:val="24"/>
        </w:rPr>
      </w:pPr>
    </w:p>
    <w:tbl>
      <w:tblPr>
        <w:tblW w:w="9464" w:type="dxa"/>
        <w:tblLayout w:type="fixed"/>
        <w:tblLook w:val="0000" w:firstRow="0" w:lastRow="0" w:firstColumn="0" w:lastColumn="0" w:noHBand="0" w:noVBand="0"/>
      </w:tblPr>
      <w:tblGrid>
        <w:gridCol w:w="624"/>
        <w:gridCol w:w="8840"/>
      </w:tblGrid>
      <w:tr w:rsidR="00AA2AFD" w:rsidRPr="00E14393" w14:paraId="21D31BA2" w14:textId="77777777" w:rsidTr="00AA2AFD">
        <w:tc>
          <w:tcPr>
            <w:tcW w:w="624" w:type="dxa"/>
          </w:tcPr>
          <w:p w14:paraId="21D31BA0" w14:textId="77777777" w:rsidR="004869D9" w:rsidRPr="00E14393" w:rsidRDefault="004869D9" w:rsidP="00E14393">
            <w:pPr>
              <w:tabs>
                <w:tab w:val="left" w:pos="-142"/>
              </w:tabs>
              <w:rPr>
                <w:rFonts w:ascii="Arial" w:hAnsi="Arial" w:cs="Arial"/>
                <w:sz w:val="24"/>
                <w:szCs w:val="24"/>
              </w:rPr>
            </w:pPr>
            <w:r w:rsidRPr="00E14393">
              <w:rPr>
                <w:rFonts w:ascii="Arial" w:hAnsi="Arial" w:cs="Arial"/>
                <w:sz w:val="24"/>
                <w:szCs w:val="24"/>
              </w:rPr>
              <w:t>1</w:t>
            </w:r>
          </w:p>
        </w:tc>
        <w:tc>
          <w:tcPr>
            <w:tcW w:w="8840" w:type="dxa"/>
          </w:tcPr>
          <w:p w14:paraId="21D31BA1" w14:textId="77777777" w:rsidR="004869D9" w:rsidRPr="00E14393" w:rsidRDefault="004869D9" w:rsidP="00E14393">
            <w:pPr>
              <w:tabs>
                <w:tab w:val="left" w:pos="-142"/>
              </w:tabs>
              <w:rPr>
                <w:rFonts w:ascii="Arial" w:hAnsi="Arial" w:cs="Arial"/>
                <w:sz w:val="24"/>
                <w:szCs w:val="24"/>
              </w:rPr>
            </w:pPr>
            <w:r w:rsidRPr="00E14393">
              <w:rPr>
                <w:rFonts w:ascii="Arial" w:hAnsi="Arial" w:cs="Arial"/>
                <w:sz w:val="24"/>
                <w:szCs w:val="24"/>
              </w:rPr>
              <w:t>The Order</w:t>
            </w:r>
          </w:p>
        </w:tc>
      </w:tr>
      <w:tr w:rsidR="007A262C" w:rsidRPr="00E14393" w14:paraId="21D31BA5" w14:textId="77777777" w:rsidTr="00AA2AFD">
        <w:tc>
          <w:tcPr>
            <w:tcW w:w="624" w:type="dxa"/>
          </w:tcPr>
          <w:p w14:paraId="21D31BA3" w14:textId="77777777" w:rsidR="004869D9" w:rsidRPr="00E14393" w:rsidRDefault="004869D9" w:rsidP="00E14393">
            <w:pPr>
              <w:tabs>
                <w:tab w:val="left" w:pos="-142"/>
              </w:tabs>
              <w:rPr>
                <w:rFonts w:ascii="Arial" w:hAnsi="Arial" w:cs="Arial"/>
                <w:sz w:val="24"/>
                <w:szCs w:val="24"/>
              </w:rPr>
            </w:pPr>
          </w:p>
        </w:tc>
        <w:tc>
          <w:tcPr>
            <w:tcW w:w="8840" w:type="dxa"/>
          </w:tcPr>
          <w:p w14:paraId="21D31BA4" w14:textId="77777777" w:rsidR="004869D9" w:rsidRPr="00E14393" w:rsidRDefault="004869D9" w:rsidP="00E14393">
            <w:pPr>
              <w:tabs>
                <w:tab w:val="left" w:pos="-142"/>
              </w:tabs>
              <w:rPr>
                <w:rFonts w:ascii="Arial" w:hAnsi="Arial" w:cs="Arial"/>
                <w:sz w:val="24"/>
                <w:szCs w:val="24"/>
              </w:rPr>
            </w:pPr>
          </w:p>
        </w:tc>
      </w:tr>
      <w:tr w:rsidR="007A262C" w:rsidRPr="00E14393" w14:paraId="21D31BA8" w14:textId="77777777" w:rsidTr="00AA2AFD">
        <w:tc>
          <w:tcPr>
            <w:tcW w:w="624" w:type="dxa"/>
          </w:tcPr>
          <w:p w14:paraId="21D31BA6" w14:textId="77777777" w:rsidR="004869D9" w:rsidRPr="00E14393" w:rsidRDefault="004869D9" w:rsidP="00E14393">
            <w:pPr>
              <w:tabs>
                <w:tab w:val="left" w:pos="-142"/>
              </w:tabs>
              <w:rPr>
                <w:rFonts w:ascii="Arial" w:hAnsi="Arial" w:cs="Arial"/>
                <w:sz w:val="24"/>
                <w:szCs w:val="24"/>
              </w:rPr>
            </w:pPr>
            <w:r w:rsidRPr="00E14393">
              <w:rPr>
                <w:rFonts w:ascii="Arial" w:hAnsi="Arial" w:cs="Arial"/>
                <w:sz w:val="24"/>
                <w:szCs w:val="24"/>
              </w:rPr>
              <w:t>2</w:t>
            </w:r>
          </w:p>
        </w:tc>
        <w:tc>
          <w:tcPr>
            <w:tcW w:w="8840" w:type="dxa"/>
          </w:tcPr>
          <w:p w14:paraId="21D31BA7" w14:textId="38E23739" w:rsidR="004869D9" w:rsidRPr="00E14393" w:rsidRDefault="00AA2AFD" w:rsidP="00E14393">
            <w:pPr>
              <w:tabs>
                <w:tab w:val="left" w:pos="-142"/>
              </w:tabs>
              <w:rPr>
                <w:rFonts w:ascii="Arial" w:hAnsi="Arial" w:cs="Arial"/>
                <w:sz w:val="24"/>
                <w:szCs w:val="24"/>
              </w:rPr>
            </w:pPr>
            <w:r w:rsidRPr="00E14393">
              <w:rPr>
                <w:rFonts w:ascii="Arial" w:hAnsi="Arial" w:cs="Arial"/>
                <w:sz w:val="24"/>
                <w:szCs w:val="24"/>
              </w:rPr>
              <w:t>Open</w:t>
            </w:r>
            <w:r w:rsidR="00A558E9" w:rsidRPr="00E14393">
              <w:rPr>
                <w:rFonts w:ascii="Arial" w:hAnsi="Arial" w:cs="Arial"/>
                <w:sz w:val="24"/>
                <w:szCs w:val="24"/>
              </w:rPr>
              <w:t xml:space="preserve">ing </w:t>
            </w:r>
            <w:r w:rsidR="00BB7A57" w:rsidRPr="00E14393">
              <w:rPr>
                <w:rFonts w:ascii="Arial" w:hAnsi="Arial" w:cs="Arial"/>
                <w:sz w:val="24"/>
                <w:szCs w:val="24"/>
              </w:rPr>
              <w:t>s</w:t>
            </w:r>
            <w:r w:rsidRPr="00E14393">
              <w:rPr>
                <w:rFonts w:ascii="Arial" w:hAnsi="Arial" w:cs="Arial"/>
                <w:sz w:val="24"/>
                <w:szCs w:val="24"/>
              </w:rPr>
              <w:t>tateme</w:t>
            </w:r>
            <w:r w:rsidR="00BB7A57" w:rsidRPr="00E14393">
              <w:rPr>
                <w:rFonts w:ascii="Arial" w:hAnsi="Arial" w:cs="Arial"/>
                <w:sz w:val="24"/>
                <w:szCs w:val="24"/>
              </w:rPr>
              <w:t>n</w:t>
            </w:r>
            <w:r w:rsidRPr="00E14393">
              <w:rPr>
                <w:rFonts w:ascii="Arial" w:hAnsi="Arial" w:cs="Arial"/>
                <w:sz w:val="24"/>
                <w:szCs w:val="24"/>
              </w:rPr>
              <w:t xml:space="preserve">t </w:t>
            </w:r>
            <w:r w:rsidR="00D3585A" w:rsidRPr="00E14393">
              <w:rPr>
                <w:rFonts w:ascii="Arial" w:hAnsi="Arial" w:cs="Arial"/>
                <w:sz w:val="24"/>
                <w:szCs w:val="24"/>
              </w:rPr>
              <w:t xml:space="preserve">on behalf </w:t>
            </w:r>
            <w:r w:rsidR="00A558E9" w:rsidRPr="00E14393">
              <w:rPr>
                <w:rFonts w:ascii="Arial" w:hAnsi="Arial" w:cs="Arial"/>
                <w:sz w:val="24"/>
                <w:szCs w:val="24"/>
              </w:rPr>
              <w:t xml:space="preserve">of </w:t>
            </w:r>
            <w:r w:rsidR="00D3585A" w:rsidRPr="00E14393">
              <w:rPr>
                <w:rFonts w:ascii="Arial" w:hAnsi="Arial" w:cs="Arial"/>
                <w:sz w:val="24"/>
                <w:szCs w:val="24"/>
              </w:rPr>
              <w:t>th</w:t>
            </w:r>
            <w:r w:rsidR="000D7049" w:rsidRPr="00E14393">
              <w:rPr>
                <w:rFonts w:ascii="Arial" w:hAnsi="Arial" w:cs="Arial"/>
                <w:sz w:val="24"/>
                <w:szCs w:val="24"/>
              </w:rPr>
              <w:t>e</w:t>
            </w:r>
            <w:r w:rsidR="00D3585A" w:rsidRPr="00E14393">
              <w:rPr>
                <w:rFonts w:ascii="Arial" w:hAnsi="Arial" w:cs="Arial"/>
                <w:sz w:val="24"/>
                <w:szCs w:val="24"/>
              </w:rPr>
              <w:t xml:space="preserve"> OMA</w:t>
            </w:r>
          </w:p>
        </w:tc>
      </w:tr>
      <w:tr w:rsidR="007A262C" w:rsidRPr="00E14393" w14:paraId="21D31BAB" w14:textId="77777777" w:rsidTr="00AA2AFD">
        <w:tc>
          <w:tcPr>
            <w:tcW w:w="624" w:type="dxa"/>
          </w:tcPr>
          <w:p w14:paraId="21D31BA9" w14:textId="77777777" w:rsidR="004869D9" w:rsidRPr="00E14393" w:rsidRDefault="004869D9" w:rsidP="00E14393">
            <w:pPr>
              <w:tabs>
                <w:tab w:val="left" w:pos="-142"/>
              </w:tabs>
              <w:rPr>
                <w:rFonts w:ascii="Arial" w:hAnsi="Arial" w:cs="Arial"/>
                <w:sz w:val="24"/>
                <w:szCs w:val="24"/>
              </w:rPr>
            </w:pPr>
          </w:p>
        </w:tc>
        <w:tc>
          <w:tcPr>
            <w:tcW w:w="8840" w:type="dxa"/>
          </w:tcPr>
          <w:p w14:paraId="21D31BAA" w14:textId="77777777" w:rsidR="004869D9" w:rsidRPr="00E14393" w:rsidRDefault="004869D9" w:rsidP="00E14393">
            <w:pPr>
              <w:tabs>
                <w:tab w:val="left" w:pos="-142"/>
              </w:tabs>
              <w:rPr>
                <w:rFonts w:ascii="Arial" w:hAnsi="Arial" w:cs="Arial"/>
                <w:sz w:val="24"/>
                <w:szCs w:val="24"/>
              </w:rPr>
            </w:pPr>
          </w:p>
        </w:tc>
      </w:tr>
      <w:tr w:rsidR="007A262C" w:rsidRPr="00E14393" w14:paraId="33540995" w14:textId="77777777" w:rsidTr="00AA2AFD">
        <w:tc>
          <w:tcPr>
            <w:tcW w:w="624" w:type="dxa"/>
          </w:tcPr>
          <w:p w14:paraId="291A5937" w14:textId="0E1FC278" w:rsidR="002639EC" w:rsidRPr="00E14393" w:rsidRDefault="002639EC" w:rsidP="00E14393">
            <w:pPr>
              <w:tabs>
                <w:tab w:val="left" w:pos="-142"/>
              </w:tabs>
              <w:rPr>
                <w:rFonts w:ascii="Arial" w:hAnsi="Arial" w:cs="Arial"/>
                <w:sz w:val="24"/>
                <w:szCs w:val="24"/>
              </w:rPr>
            </w:pPr>
            <w:r w:rsidRPr="00E14393">
              <w:rPr>
                <w:rFonts w:ascii="Arial" w:hAnsi="Arial" w:cs="Arial"/>
                <w:sz w:val="24"/>
                <w:szCs w:val="24"/>
              </w:rPr>
              <w:t>3</w:t>
            </w:r>
          </w:p>
        </w:tc>
        <w:tc>
          <w:tcPr>
            <w:tcW w:w="8840" w:type="dxa"/>
          </w:tcPr>
          <w:p w14:paraId="72DD6AB8" w14:textId="62653564" w:rsidR="002639EC" w:rsidRPr="00E14393" w:rsidRDefault="00745452" w:rsidP="00E14393">
            <w:pPr>
              <w:rPr>
                <w:rFonts w:ascii="Arial" w:hAnsi="Arial" w:cs="Arial"/>
                <w:sz w:val="24"/>
                <w:szCs w:val="24"/>
              </w:rPr>
            </w:pPr>
            <w:r w:rsidRPr="00E14393">
              <w:rPr>
                <w:rFonts w:ascii="Arial" w:hAnsi="Arial" w:cs="Arial"/>
                <w:sz w:val="24"/>
                <w:szCs w:val="24"/>
              </w:rPr>
              <w:t>Road Traffic Regulation Order 2017</w:t>
            </w:r>
          </w:p>
        </w:tc>
      </w:tr>
      <w:tr w:rsidR="007A262C" w:rsidRPr="00E14393" w14:paraId="183E783A" w14:textId="77777777" w:rsidTr="00AA2AFD">
        <w:tc>
          <w:tcPr>
            <w:tcW w:w="624" w:type="dxa"/>
          </w:tcPr>
          <w:p w14:paraId="0D656318" w14:textId="77777777" w:rsidR="002639EC" w:rsidRPr="00E14393" w:rsidRDefault="002639EC" w:rsidP="00E14393">
            <w:pPr>
              <w:tabs>
                <w:tab w:val="left" w:pos="-142"/>
              </w:tabs>
              <w:rPr>
                <w:rFonts w:ascii="Arial" w:hAnsi="Arial" w:cs="Arial"/>
                <w:sz w:val="24"/>
                <w:szCs w:val="24"/>
              </w:rPr>
            </w:pPr>
          </w:p>
        </w:tc>
        <w:tc>
          <w:tcPr>
            <w:tcW w:w="8840" w:type="dxa"/>
          </w:tcPr>
          <w:p w14:paraId="05974BAA" w14:textId="77777777" w:rsidR="002639EC" w:rsidRPr="00E14393" w:rsidRDefault="002639EC" w:rsidP="00E14393">
            <w:pPr>
              <w:tabs>
                <w:tab w:val="left" w:pos="-142"/>
              </w:tabs>
              <w:rPr>
                <w:rFonts w:ascii="Arial" w:hAnsi="Arial" w:cs="Arial"/>
                <w:sz w:val="24"/>
                <w:szCs w:val="24"/>
              </w:rPr>
            </w:pPr>
          </w:p>
        </w:tc>
      </w:tr>
      <w:tr w:rsidR="007A262C" w:rsidRPr="00E14393" w14:paraId="21D31BAE" w14:textId="77777777" w:rsidTr="00AA2AFD">
        <w:tc>
          <w:tcPr>
            <w:tcW w:w="624" w:type="dxa"/>
          </w:tcPr>
          <w:p w14:paraId="21D31BAC" w14:textId="1A6AF552" w:rsidR="004869D9" w:rsidRPr="00E14393" w:rsidRDefault="001914A7" w:rsidP="00E14393">
            <w:pPr>
              <w:tabs>
                <w:tab w:val="left" w:pos="-142"/>
              </w:tabs>
              <w:rPr>
                <w:rFonts w:ascii="Arial" w:hAnsi="Arial" w:cs="Arial"/>
                <w:sz w:val="24"/>
                <w:szCs w:val="24"/>
              </w:rPr>
            </w:pPr>
            <w:r w:rsidRPr="00E14393">
              <w:rPr>
                <w:rFonts w:ascii="Arial" w:hAnsi="Arial" w:cs="Arial"/>
                <w:sz w:val="24"/>
                <w:szCs w:val="24"/>
              </w:rPr>
              <w:t>4</w:t>
            </w:r>
          </w:p>
        </w:tc>
        <w:tc>
          <w:tcPr>
            <w:tcW w:w="8840" w:type="dxa"/>
          </w:tcPr>
          <w:p w14:paraId="21D31BAD" w14:textId="1882F3B7" w:rsidR="004869D9" w:rsidRPr="00E14393" w:rsidRDefault="00745452" w:rsidP="00E14393">
            <w:pPr>
              <w:tabs>
                <w:tab w:val="left" w:pos="-142"/>
              </w:tabs>
              <w:rPr>
                <w:rFonts w:ascii="Arial" w:hAnsi="Arial" w:cs="Arial"/>
                <w:sz w:val="24"/>
                <w:szCs w:val="24"/>
              </w:rPr>
            </w:pPr>
            <w:r w:rsidRPr="00E14393">
              <w:rPr>
                <w:rFonts w:ascii="Arial" w:hAnsi="Arial" w:cs="Arial"/>
                <w:sz w:val="24"/>
                <w:szCs w:val="24"/>
              </w:rPr>
              <w:t xml:space="preserve">Diversion Order 2017 </w:t>
            </w:r>
          </w:p>
        </w:tc>
      </w:tr>
      <w:tr w:rsidR="007A262C" w:rsidRPr="00E14393" w14:paraId="36E8BA9A" w14:textId="77777777" w:rsidTr="00AA2AFD">
        <w:tc>
          <w:tcPr>
            <w:tcW w:w="624" w:type="dxa"/>
          </w:tcPr>
          <w:p w14:paraId="69069AA2" w14:textId="77777777" w:rsidR="001914A7" w:rsidRPr="00E14393" w:rsidRDefault="001914A7" w:rsidP="00E14393">
            <w:pPr>
              <w:tabs>
                <w:tab w:val="left" w:pos="-142"/>
              </w:tabs>
              <w:rPr>
                <w:rFonts w:ascii="Arial" w:hAnsi="Arial" w:cs="Arial"/>
                <w:sz w:val="24"/>
                <w:szCs w:val="24"/>
              </w:rPr>
            </w:pPr>
          </w:p>
        </w:tc>
        <w:tc>
          <w:tcPr>
            <w:tcW w:w="8840" w:type="dxa"/>
          </w:tcPr>
          <w:p w14:paraId="3D6716F6" w14:textId="77777777" w:rsidR="001914A7" w:rsidRPr="00E14393" w:rsidRDefault="001914A7" w:rsidP="00E14393">
            <w:pPr>
              <w:tabs>
                <w:tab w:val="left" w:pos="-142"/>
              </w:tabs>
              <w:rPr>
                <w:rFonts w:ascii="Arial" w:hAnsi="Arial" w:cs="Arial"/>
                <w:sz w:val="24"/>
                <w:szCs w:val="24"/>
              </w:rPr>
            </w:pPr>
          </w:p>
        </w:tc>
      </w:tr>
      <w:tr w:rsidR="00745452" w:rsidRPr="00E14393" w14:paraId="13A7746A" w14:textId="77777777" w:rsidTr="00AA2AFD">
        <w:tc>
          <w:tcPr>
            <w:tcW w:w="624" w:type="dxa"/>
          </w:tcPr>
          <w:p w14:paraId="7A6FBC3B" w14:textId="1A29B56A" w:rsidR="00745452" w:rsidRPr="00E14393" w:rsidRDefault="00745452" w:rsidP="00E14393">
            <w:pPr>
              <w:tabs>
                <w:tab w:val="left" w:pos="-142"/>
              </w:tabs>
              <w:rPr>
                <w:rFonts w:ascii="Arial" w:hAnsi="Arial" w:cs="Arial"/>
                <w:sz w:val="24"/>
                <w:szCs w:val="24"/>
              </w:rPr>
            </w:pPr>
            <w:r w:rsidRPr="00E14393">
              <w:rPr>
                <w:rFonts w:ascii="Arial" w:hAnsi="Arial" w:cs="Arial"/>
                <w:sz w:val="24"/>
                <w:szCs w:val="24"/>
              </w:rPr>
              <w:t>5</w:t>
            </w:r>
          </w:p>
        </w:tc>
        <w:tc>
          <w:tcPr>
            <w:tcW w:w="8840" w:type="dxa"/>
          </w:tcPr>
          <w:p w14:paraId="337F8771" w14:textId="77777777" w:rsidR="00745452" w:rsidRPr="00E14393" w:rsidRDefault="00745452" w:rsidP="00E14393">
            <w:pPr>
              <w:rPr>
                <w:rFonts w:ascii="Arial" w:hAnsi="Arial" w:cs="Arial"/>
                <w:sz w:val="24"/>
                <w:szCs w:val="24"/>
              </w:rPr>
            </w:pPr>
            <w:r w:rsidRPr="00E14393">
              <w:rPr>
                <w:rFonts w:ascii="Arial" w:hAnsi="Arial" w:cs="Arial"/>
                <w:sz w:val="24"/>
                <w:szCs w:val="24"/>
              </w:rPr>
              <w:t>Closing submission and legal cases bundle on behalf of the OMA</w:t>
            </w:r>
          </w:p>
          <w:p w14:paraId="2B952489" w14:textId="77777777" w:rsidR="00745452" w:rsidRPr="00E14393" w:rsidRDefault="00745452" w:rsidP="00E14393">
            <w:pPr>
              <w:tabs>
                <w:tab w:val="left" w:pos="-142"/>
              </w:tabs>
              <w:rPr>
                <w:rFonts w:ascii="Arial" w:hAnsi="Arial" w:cs="Arial"/>
                <w:sz w:val="24"/>
                <w:szCs w:val="24"/>
              </w:rPr>
            </w:pPr>
          </w:p>
        </w:tc>
      </w:tr>
      <w:tr w:rsidR="00745452" w:rsidRPr="00E14393" w14:paraId="1844B49F" w14:textId="77777777" w:rsidTr="00AA2AFD">
        <w:tc>
          <w:tcPr>
            <w:tcW w:w="624" w:type="dxa"/>
          </w:tcPr>
          <w:p w14:paraId="7FAA3E02" w14:textId="335FF61C" w:rsidR="00745452" w:rsidRPr="00E14393" w:rsidRDefault="00745452" w:rsidP="00E14393">
            <w:pPr>
              <w:tabs>
                <w:tab w:val="left" w:pos="-142"/>
              </w:tabs>
              <w:rPr>
                <w:rFonts w:ascii="Arial" w:hAnsi="Arial" w:cs="Arial"/>
                <w:sz w:val="24"/>
                <w:szCs w:val="24"/>
              </w:rPr>
            </w:pPr>
            <w:r w:rsidRPr="00E14393">
              <w:rPr>
                <w:rFonts w:ascii="Arial" w:hAnsi="Arial" w:cs="Arial"/>
                <w:sz w:val="24"/>
                <w:szCs w:val="24"/>
              </w:rPr>
              <w:t>6</w:t>
            </w:r>
          </w:p>
        </w:tc>
        <w:tc>
          <w:tcPr>
            <w:tcW w:w="8840" w:type="dxa"/>
          </w:tcPr>
          <w:p w14:paraId="557D96F7" w14:textId="1C30237F" w:rsidR="00745452" w:rsidRPr="00E14393" w:rsidRDefault="00337973" w:rsidP="00E14393">
            <w:pPr>
              <w:rPr>
                <w:rFonts w:ascii="Arial" w:hAnsi="Arial" w:cs="Arial"/>
                <w:sz w:val="24"/>
                <w:szCs w:val="24"/>
              </w:rPr>
            </w:pPr>
            <w:r w:rsidRPr="00E14393">
              <w:rPr>
                <w:rFonts w:ascii="Arial" w:hAnsi="Arial" w:cs="Arial"/>
                <w:sz w:val="24"/>
                <w:szCs w:val="24"/>
              </w:rPr>
              <w:t xml:space="preserve">Summing up </w:t>
            </w:r>
            <w:r w:rsidR="00745452" w:rsidRPr="00E14393">
              <w:rPr>
                <w:rFonts w:ascii="Arial" w:hAnsi="Arial" w:cs="Arial"/>
                <w:sz w:val="24"/>
                <w:szCs w:val="24"/>
              </w:rPr>
              <w:t>Statement f</w:t>
            </w:r>
            <w:r w:rsidRPr="00E14393">
              <w:rPr>
                <w:rFonts w:ascii="Arial" w:hAnsi="Arial" w:cs="Arial"/>
                <w:sz w:val="24"/>
                <w:szCs w:val="24"/>
              </w:rPr>
              <w:t xml:space="preserve">rom the Applicant </w:t>
            </w:r>
          </w:p>
          <w:p w14:paraId="4119DD1F" w14:textId="626B9D47" w:rsidR="00745452" w:rsidRPr="00E14393" w:rsidRDefault="00745452" w:rsidP="00E14393">
            <w:pPr>
              <w:rPr>
                <w:rFonts w:ascii="Arial" w:hAnsi="Arial" w:cs="Arial"/>
                <w:sz w:val="24"/>
                <w:szCs w:val="24"/>
              </w:rPr>
            </w:pPr>
          </w:p>
        </w:tc>
      </w:tr>
      <w:tr w:rsidR="00337973" w:rsidRPr="00E14393" w14:paraId="327B8832" w14:textId="77777777" w:rsidTr="00AA2AFD">
        <w:tc>
          <w:tcPr>
            <w:tcW w:w="624" w:type="dxa"/>
          </w:tcPr>
          <w:p w14:paraId="430C6DA5" w14:textId="3580E372"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7</w:t>
            </w:r>
          </w:p>
        </w:tc>
        <w:tc>
          <w:tcPr>
            <w:tcW w:w="8840" w:type="dxa"/>
          </w:tcPr>
          <w:p w14:paraId="4333641F" w14:textId="77777777" w:rsidR="00337973" w:rsidRPr="00E14393" w:rsidRDefault="00337973" w:rsidP="00E14393">
            <w:pPr>
              <w:rPr>
                <w:rFonts w:ascii="Arial" w:hAnsi="Arial" w:cs="Arial"/>
                <w:sz w:val="24"/>
                <w:szCs w:val="24"/>
              </w:rPr>
            </w:pPr>
            <w:r w:rsidRPr="00E14393">
              <w:rPr>
                <w:rFonts w:ascii="Arial" w:hAnsi="Arial" w:cs="Arial"/>
                <w:sz w:val="24"/>
                <w:szCs w:val="24"/>
              </w:rPr>
              <w:t>Statement Mr C Offer</w:t>
            </w:r>
          </w:p>
          <w:p w14:paraId="4ED73E3D" w14:textId="77777777" w:rsidR="00337973" w:rsidRPr="00E14393" w:rsidRDefault="00337973" w:rsidP="00E14393">
            <w:pPr>
              <w:rPr>
                <w:rFonts w:ascii="Arial" w:hAnsi="Arial" w:cs="Arial"/>
                <w:sz w:val="24"/>
                <w:szCs w:val="24"/>
              </w:rPr>
            </w:pPr>
          </w:p>
        </w:tc>
      </w:tr>
      <w:tr w:rsidR="00337973" w:rsidRPr="00E14393" w14:paraId="2DBF8E09" w14:textId="77777777" w:rsidTr="00AA2AFD">
        <w:tc>
          <w:tcPr>
            <w:tcW w:w="624" w:type="dxa"/>
          </w:tcPr>
          <w:p w14:paraId="407ACE10" w14:textId="05514328"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8</w:t>
            </w:r>
          </w:p>
        </w:tc>
        <w:tc>
          <w:tcPr>
            <w:tcW w:w="8840" w:type="dxa"/>
          </w:tcPr>
          <w:p w14:paraId="2594CC5C" w14:textId="77777777" w:rsidR="00337973" w:rsidRPr="00E14393" w:rsidRDefault="00337973" w:rsidP="00E14393">
            <w:pPr>
              <w:rPr>
                <w:rFonts w:ascii="Arial" w:hAnsi="Arial" w:cs="Arial"/>
                <w:sz w:val="24"/>
                <w:szCs w:val="24"/>
              </w:rPr>
            </w:pPr>
            <w:r w:rsidRPr="00E14393">
              <w:rPr>
                <w:rFonts w:ascii="Arial" w:hAnsi="Arial" w:cs="Arial"/>
                <w:sz w:val="24"/>
                <w:szCs w:val="24"/>
              </w:rPr>
              <w:t>Extract from Planning Report</w:t>
            </w:r>
          </w:p>
          <w:p w14:paraId="424009AA" w14:textId="77777777" w:rsidR="00337973" w:rsidRPr="00E14393" w:rsidRDefault="00337973" w:rsidP="00E14393">
            <w:pPr>
              <w:rPr>
                <w:rFonts w:ascii="Arial" w:hAnsi="Arial" w:cs="Arial"/>
                <w:sz w:val="24"/>
                <w:szCs w:val="24"/>
              </w:rPr>
            </w:pPr>
          </w:p>
        </w:tc>
      </w:tr>
      <w:tr w:rsidR="00337973" w:rsidRPr="00E14393" w14:paraId="6EB66ED3" w14:textId="77777777" w:rsidTr="00AA2AFD">
        <w:tc>
          <w:tcPr>
            <w:tcW w:w="624" w:type="dxa"/>
          </w:tcPr>
          <w:p w14:paraId="1DD8BC54" w14:textId="69A97373"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9</w:t>
            </w:r>
          </w:p>
        </w:tc>
        <w:tc>
          <w:tcPr>
            <w:tcW w:w="8840" w:type="dxa"/>
          </w:tcPr>
          <w:p w14:paraId="5870A9C1" w14:textId="77777777" w:rsidR="00337973" w:rsidRPr="00E14393" w:rsidRDefault="00337973" w:rsidP="00E14393">
            <w:pPr>
              <w:rPr>
                <w:rFonts w:ascii="Arial" w:hAnsi="Arial" w:cs="Arial"/>
                <w:sz w:val="24"/>
                <w:szCs w:val="24"/>
              </w:rPr>
            </w:pPr>
            <w:r w:rsidRPr="00E14393">
              <w:rPr>
                <w:rFonts w:ascii="Arial" w:hAnsi="Arial" w:cs="Arial"/>
                <w:sz w:val="24"/>
                <w:szCs w:val="24"/>
              </w:rPr>
              <w:t>Bower Mapson, Design and Access Statement</w:t>
            </w:r>
          </w:p>
          <w:p w14:paraId="1EBDB431" w14:textId="77777777" w:rsidR="00337973" w:rsidRPr="00E14393" w:rsidRDefault="00337973" w:rsidP="00E14393">
            <w:pPr>
              <w:rPr>
                <w:rFonts w:ascii="Arial" w:hAnsi="Arial" w:cs="Arial"/>
                <w:sz w:val="24"/>
                <w:szCs w:val="24"/>
              </w:rPr>
            </w:pPr>
          </w:p>
        </w:tc>
      </w:tr>
      <w:tr w:rsidR="00337973" w:rsidRPr="00E14393" w14:paraId="5CCE0E4F" w14:textId="77777777" w:rsidTr="00AA2AFD">
        <w:tc>
          <w:tcPr>
            <w:tcW w:w="624" w:type="dxa"/>
          </w:tcPr>
          <w:p w14:paraId="103E1739" w14:textId="3CDAD795"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10</w:t>
            </w:r>
          </w:p>
        </w:tc>
        <w:tc>
          <w:tcPr>
            <w:tcW w:w="8840" w:type="dxa"/>
          </w:tcPr>
          <w:p w14:paraId="752D4420" w14:textId="77777777" w:rsidR="00337973" w:rsidRPr="00E14393" w:rsidRDefault="00337973" w:rsidP="00E14393">
            <w:pPr>
              <w:rPr>
                <w:rFonts w:ascii="Arial" w:hAnsi="Arial" w:cs="Arial"/>
                <w:sz w:val="24"/>
                <w:szCs w:val="24"/>
              </w:rPr>
            </w:pPr>
            <w:r w:rsidRPr="00E14393">
              <w:rPr>
                <w:rFonts w:ascii="Arial" w:hAnsi="Arial" w:cs="Arial"/>
                <w:sz w:val="24"/>
                <w:szCs w:val="24"/>
              </w:rPr>
              <w:t>Statement of further evidence from Peter Gallagher</w:t>
            </w:r>
          </w:p>
          <w:p w14:paraId="390DADB7" w14:textId="2E23D04A" w:rsidR="00337973" w:rsidRPr="00E14393" w:rsidRDefault="00337973" w:rsidP="00E14393">
            <w:pPr>
              <w:rPr>
                <w:rFonts w:ascii="Arial" w:hAnsi="Arial" w:cs="Arial"/>
                <w:sz w:val="24"/>
                <w:szCs w:val="24"/>
              </w:rPr>
            </w:pPr>
          </w:p>
        </w:tc>
      </w:tr>
      <w:tr w:rsidR="00337973" w:rsidRPr="00E14393" w14:paraId="2E0F9907" w14:textId="77777777" w:rsidTr="00AA2AFD">
        <w:tc>
          <w:tcPr>
            <w:tcW w:w="624" w:type="dxa"/>
          </w:tcPr>
          <w:p w14:paraId="7C3D7BB7" w14:textId="76D979FF"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11</w:t>
            </w:r>
          </w:p>
        </w:tc>
        <w:tc>
          <w:tcPr>
            <w:tcW w:w="8840" w:type="dxa"/>
          </w:tcPr>
          <w:p w14:paraId="3B7865DD" w14:textId="77777777" w:rsidR="00337973" w:rsidRPr="00E14393" w:rsidRDefault="00337973" w:rsidP="00E14393">
            <w:pPr>
              <w:rPr>
                <w:rFonts w:ascii="Arial" w:hAnsi="Arial" w:cs="Arial"/>
                <w:sz w:val="24"/>
                <w:szCs w:val="24"/>
              </w:rPr>
            </w:pPr>
            <w:r w:rsidRPr="00E14393">
              <w:rPr>
                <w:rFonts w:ascii="Arial" w:hAnsi="Arial" w:cs="Arial"/>
                <w:sz w:val="24"/>
                <w:szCs w:val="24"/>
              </w:rPr>
              <w:t>Suters Lane Presentation</w:t>
            </w:r>
          </w:p>
          <w:p w14:paraId="5DC01C6E" w14:textId="649B78DB" w:rsidR="00337973" w:rsidRPr="00E14393" w:rsidRDefault="00337973" w:rsidP="00E14393">
            <w:pPr>
              <w:rPr>
                <w:rFonts w:ascii="Arial" w:hAnsi="Arial" w:cs="Arial"/>
                <w:sz w:val="24"/>
                <w:szCs w:val="24"/>
              </w:rPr>
            </w:pPr>
          </w:p>
        </w:tc>
      </w:tr>
      <w:tr w:rsidR="00337973" w:rsidRPr="00E14393" w14:paraId="5734B0DC" w14:textId="77777777" w:rsidTr="00AA2AFD">
        <w:tc>
          <w:tcPr>
            <w:tcW w:w="624" w:type="dxa"/>
          </w:tcPr>
          <w:p w14:paraId="70430B76" w14:textId="44FFFD17"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12</w:t>
            </w:r>
          </w:p>
        </w:tc>
        <w:tc>
          <w:tcPr>
            <w:tcW w:w="8840" w:type="dxa"/>
          </w:tcPr>
          <w:p w14:paraId="571B8E73" w14:textId="14E8B63D" w:rsidR="00337973" w:rsidRPr="00E14393" w:rsidRDefault="00337973" w:rsidP="00E14393">
            <w:pPr>
              <w:rPr>
                <w:rFonts w:ascii="Arial" w:hAnsi="Arial" w:cs="Arial"/>
                <w:sz w:val="24"/>
                <w:szCs w:val="24"/>
              </w:rPr>
            </w:pPr>
            <w:r w:rsidRPr="00E14393">
              <w:rPr>
                <w:rFonts w:ascii="Arial" w:hAnsi="Arial" w:cs="Arial"/>
                <w:sz w:val="24"/>
                <w:szCs w:val="24"/>
              </w:rPr>
              <w:t>Suters Lane Plans and overlays</w:t>
            </w:r>
          </w:p>
        </w:tc>
      </w:tr>
      <w:tr w:rsidR="00337973" w:rsidRPr="00E14393" w14:paraId="6A351E0D" w14:textId="77777777" w:rsidTr="00AA2AFD">
        <w:tc>
          <w:tcPr>
            <w:tcW w:w="624" w:type="dxa"/>
          </w:tcPr>
          <w:p w14:paraId="7CC4FE07" w14:textId="7334A08C" w:rsidR="00337973" w:rsidRPr="00E14393" w:rsidRDefault="00337973" w:rsidP="00E14393">
            <w:pPr>
              <w:tabs>
                <w:tab w:val="left" w:pos="-142"/>
              </w:tabs>
              <w:rPr>
                <w:rFonts w:ascii="Arial" w:hAnsi="Arial" w:cs="Arial"/>
                <w:sz w:val="24"/>
                <w:szCs w:val="24"/>
              </w:rPr>
            </w:pPr>
          </w:p>
        </w:tc>
        <w:tc>
          <w:tcPr>
            <w:tcW w:w="8840" w:type="dxa"/>
          </w:tcPr>
          <w:p w14:paraId="2C523E84" w14:textId="77777777" w:rsidR="00337973" w:rsidRPr="00E14393" w:rsidRDefault="00337973" w:rsidP="00E14393">
            <w:pPr>
              <w:rPr>
                <w:rFonts w:ascii="Arial" w:hAnsi="Arial" w:cs="Arial"/>
                <w:sz w:val="24"/>
                <w:szCs w:val="24"/>
              </w:rPr>
            </w:pPr>
          </w:p>
        </w:tc>
      </w:tr>
      <w:tr w:rsidR="00337973" w:rsidRPr="00E14393" w14:paraId="1BC6C4F6" w14:textId="77777777" w:rsidTr="00AA2AFD">
        <w:tc>
          <w:tcPr>
            <w:tcW w:w="624" w:type="dxa"/>
          </w:tcPr>
          <w:p w14:paraId="15421454" w14:textId="6F9CA083"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13</w:t>
            </w:r>
          </w:p>
        </w:tc>
        <w:tc>
          <w:tcPr>
            <w:tcW w:w="8840" w:type="dxa"/>
          </w:tcPr>
          <w:p w14:paraId="366059DE" w14:textId="77777777" w:rsidR="00337973" w:rsidRPr="00E14393" w:rsidRDefault="00337973" w:rsidP="00E14393">
            <w:pPr>
              <w:rPr>
                <w:rFonts w:ascii="Arial" w:hAnsi="Arial" w:cs="Arial"/>
                <w:sz w:val="24"/>
                <w:szCs w:val="24"/>
              </w:rPr>
            </w:pPr>
            <w:r w:rsidRPr="00E14393">
              <w:rPr>
                <w:rFonts w:ascii="Arial" w:hAnsi="Arial" w:cs="Arial"/>
                <w:sz w:val="24"/>
                <w:szCs w:val="24"/>
              </w:rPr>
              <w:t>Suters Lane Closing Statement</w:t>
            </w:r>
          </w:p>
          <w:p w14:paraId="23129ABB" w14:textId="3EA40BAA" w:rsidR="00337973" w:rsidRPr="00E14393" w:rsidRDefault="00337973" w:rsidP="00E14393">
            <w:pPr>
              <w:rPr>
                <w:rFonts w:ascii="Arial" w:hAnsi="Arial" w:cs="Arial"/>
                <w:sz w:val="24"/>
                <w:szCs w:val="24"/>
              </w:rPr>
            </w:pPr>
          </w:p>
        </w:tc>
      </w:tr>
      <w:tr w:rsidR="00337973" w:rsidRPr="00E14393" w14:paraId="2F2A71CC" w14:textId="77777777" w:rsidTr="00AA2AFD">
        <w:tc>
          <w:tcPr>
            <w:tcW w:w="624" w:type="dxa"/>
          </w:tcPr>
          <w:p w14:paraId="337EE0B8" w14:textId="26B81D0B"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14</w:t>
            </w:r>
          </w:p>
        </w:tc>
        <w:tc>
          <w:tcPr>
            <w:tcW w:w="8840" w:type="dxa"/>
          </w:tcPr>
          <w:p w14:paraId="257FB409" w14:textId="29645CB6" w:rsidR="00337973" w:rsidRPr="00E14393" w:rsidRDefault="00337973" w:rsidP="00E14393">
            <w:pPr>
              <w:rPr>
                <w:rFonts w:ascii="Arial" w:hAnsi="Arial" w:cs="Arial"/>
                <w:sz w:val="24"/>
                <w:szCs w:val="24"/>
              </w:rPr>
            </w:pPr>
            <w:r w:rsidRPr="00E14393">
              <w:rPr>
                <w:rFonts w:ascii="Arial" w:hAnsi="Arial" w:cs="Arial"/>
                <w:sz w:val="24"/>
                <w:szCs w:val="24"/>
              </w:rPr>
              <w:t>Photographs and overlays from Messrs Stalker</w:t>
            </w:r>
          </w:p>
        </w:tc>
      </w:tr>
      <w:tr w:rsidR="00337973" w:rsidRPr="00E14393" w14:paraId="79B00A2B" w14:textId="77777777" w:rsidTr="00AA2AFD">
        <w:tc>
          <w:tcPr>
            <w:tcW w:w="624" w:type="dxa"/>
          </w:tcPr>
          <w:p w14:paraId="0A5C5F40" w14:textId="36F316A2" w:rsidR="00337973" w:rsidRPr="00E14393" w:rsidRDefault="00337973" w:rsidP="00E14393">
            <w:pPr>
              <w:tabs>
                <w:tab w:val="left" w:pos="-142"/>
              </w:tabs>
              <w:rPr>
                <w:rFonts w:ascii="Arial" w:hAnsi="Arial" w:cs="Arial"/>
                <w:sz w:val="24"/>
                <w:szCs w:val="24"/>
              </w:rPr>
            </w:pPr>
          </w:p>
        </w:tc>
        <w:tc>
          <w:tcPr>
            <w:tcW w:w="8840" w:type="dxa"/>
          </w:tcPr>
          <w:p w14:paraId="14BEE050" w14:textId="0A457B67" w:rsidR="00337973" w:rsidRPr="00E14393" w:rsidRDefault="00337973" w:rsidP="00E14393">
            <w:pPr>
              <w:rPr>
                <w:rFonts w:ascii="Arial" w:hAnsi="Arial" w:cs="Arial"/>
                <w:sz w:val="24"/>
                <w:szCs w:val="24"/>
              </w:rPr>
            </w:pPr>
          </w:p>
        </w:tc>
      </w:tr>
      <w:tr w:rsidR="00337973" w:rsidRPr="00E14393" w14:paraId="44F39D02" w14:textId="77777777" w:rsidTr="00AA2AFD">
        <w:tc>
          <w:tcPr>
            <w:tcW w:w="624" w:type="dxa"/>
          </w:tcPr>
          <w:p w14:paraId="7182FACB" w14:textId="073F013B"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15</w:t>
            </w:r>
          </w:p>
        </w:tc>
        <w:tc>
          <w:tcPr>
            <w:tcW w:w="8840" w:type="dxa"/>
          </w:tcPr>
          <w:p w14:paraId="48DC4298" w14:textId="269BC442" w:rsidR="00337973" w:rsidRPr="00E14393" w:rsidRDefault="00337973" w:rsidP="00E14393">
            <w:pPr>
              <w:rPr>
                <w:rFonts w:ascii="Arial" w:hAnsi="Arial" w:cs="Arial"/>
                <w:sz w:val="24"/>
                <w:szCs w:val="24"/>
              </w:rPr>
            </w:pPr>
            <w:r w:rsidRPr="00E14393">
              <w:rPr>
                <w:rFonts w:ascii="Arial" w:hAnsi="Arial" w:cs="Arial"/>
                <w:sz w:val="24"/>
                <w:szCs w:val="24"/>
              </w:rPr>
              <w:t>Judgment REF/2011/1055</w:t>
            </w:r>
          </w:p>
        </w:tc>
      </w:tr>
      <w:tr w:rsidR="00337973" w:rsidRPr="00E14393" w14:paraId="5730202A" w14:textId="77777777" w:rsidTr="00AA2AFD">
        <w:tc>
          <w:tcPr>
            <w:tcW w:w="624" w:type="dxa"/>
          </w:tcPr>
          <w:p w14:paraId="50DB1CC2" w14:textId="7B36FAC3" w:rsidR="00337973" w:rsidRPr="00E14393" w:rsidRDefault="00337973" w:rsidP="00E14393">
            <w:pPr>
              <w:tabs>
                <w:tab w:val="left" w:pos="-142"/>
              </w:tabs>
              <w:rPr>
                <w:rFonts w:ascii="Arial" w:hAnsi="Arial" w:cs="Arial"/>
                <w:sz w:val="24"/>
                <w:szCs w:val="24"/>
              </w:rPr>
            </w:pPr>
          </w:p>
        </w:tc>
        <w:tc>
          <w:tcPr>
            <w:tcW w:w="8840" w:type="dxa"/>
          </w:tcPr>
          <w:p w14:paraId="00EB1FD0" w14:textId="40C4E767" w:rsidR="00337973" w:rsidRPr="00E14393" w:rsidRDefault="00337973" w:rsidP="00E14393">
            <w:pPr>
              <w:rPr>
                <w:rFonts w:ascii="Arial" w:hAnsi="Arial" w:cs="Arial"/>
                <w:sz w:val="24"/>
                <w:szCs w:val="24"/>
              </w:rPr>
            </w:pPr>
          </w:p>
        </w:tc>
      </w:tr>
      <w:tr w:rsidR="00337973" w:rsidRPr="00E14393" w14:paraId="5A37AD03" w14:textId="77777777" w:rsidTr="00AA2AFD">
        <w:tc>
          <w:tcPr>
            <w:tcW w:w="624" w:type="dxa"/>
          </w:tcPr>
          <w:p w14:paraId="6C4ECE89" w14:textId="17A827D6" w:rsidR="00337973" w:rsidRPr="00E14393" w:rsidRDefault="00337973" w:rsidP="00E14393">
            <w:pPr>
              <w:tabs>
                <w:tab w:val="left" w:pos="-142"/>
              </w:tabs>
              <w:rPr>
                <w:rFonts w:ascii="Arial" w:hAnsi="Arial" w:cs="Arial"/>
                <w:sz w:val="24"/>
                <w:szCs w:val="24"/>
              </w:rPr>
            </w:pPr>
            <w:r w:rsidRPr="00E14393">
              <w:rPr>
                <w:rFonts w:ascii="Arial" w:hAnsi="Arial" w:cs="Arial"/>
                <w:sz w:val="24"/>
                <w:szCs w:val="24"/>
              </w:rPr>
              <w:t>16</w:t>
            </w:r>
          </w:p>
        </w:tc>
        <w:tc>
          <w:tcPr>
            <w:tcW w:w="8840" w:type="dxa"/>
          </w:tcPr>
          <w:p w14:paraId="26565CED" w14:textId="5CEE2293" w:rsidR="00337973" w:rsidRPr="00E14393" w:rsidRDefault="00337973" w:rsidP="00E14393">
            <w:pPr>
              <w:rPr>
                <w:rFonts w:ascii="Arial" w:hAnsi="Arial" w:cs="Arial"/>
                <w:sz w:val="24"/>
                <w:szCs w:val="24"/>
              </w:rPr>
            </w:pPr>
            <w:r w:rsidRPr="00E14393">
              <w:rPr>
                <w:rFonts w:ascii="Arial" w:hAnsi="Arial" w:cs="Arial"/>
                <w:sz w:val="24"/>
                <w:szCs w:val="24"/>
              </w:rPr>
              <w:t>Closing Statement for Messrs Stalker</w:t>
            </w:r>
          </w:p>
        </w:tc>
      </w:tr>
    </w:tbl>
    <w:p w14:paraId="21D31BAF" w14:textId="77777777" w:rsidR="004869D9" w:rsidRPr="00E14393" w:rsidRDefault="004869D9" w:rsidP="00E14393">
      <w:pPr>
        <w:pStyle w:val="Heading6blackfont"/>
        <w:tabs>
          <w:tab w:val="left" w:pos="-142"/>
        </w:tabs>
        <w:rPr>
          <w:rFonts w:ascii="Arial" w:hAnsi="Arial" w:cs="Arial"/>
          <w:color w:val="auto"/>
          <w:sz w:val="24"/>
          <w:szCs w:val="24"/>
        </w:rPr>
      </w:pPr>
    </w:p>
    <w:p w14:paraId="21D31BB0" w14:textId="55DDBF83" w:rsidR="00847DD9" w:rsidRDefault="00847DD9">
      <w:pPr>
        <w:rPr>
          <w:rFonts w:ascii="Arial" w:hAnsi="Arial" w:cs="Arial"/>
          <w:color w:val="7030A0"/>
          <w:kern w:val="28"/>
          <w:sz w:val="24"/>
          <w:szCs w:val="24"/>
        </w:rPr>
      </w:pPr>
      <w:r>
        <w:rPr>
          <w:rFonts w:ascii="Arial" w:hAnsi="Arial" w:cs="Arial"/>
          <w:color w:val="7030A0"/>
          <w:sz w:val="24"/>
          <w:szCs w:val="24"/>
        </w:rPr>
        <w:br w:type="page"/>
      </w:r>
    </w:p>
    <w:p w14:paraId="3708F55C" w14:textId="521DBB8A" w:rsidR="004869D9" w:rsidRPr="00E14393" w:rsidRDefault="00847DD9" w:rsidP="00E14393">
      <w:pPr>
        <w:pStyle w:val="Style1"/>
        <w:numPr>
          <w:ilvl w:val="0"/>
          <w:numId w:val="0"/>
        </w:numPr>
        <w:rPr>
          <w:rFonts w:ascii="Arial" w:hAnsi="Arial" w:cs="Arial"/>
          <w:color w:val="7030A0"/>
          <w:sz w:val="24"/>
          <w:szCs w:val="24"/>
        </w:rPr>
      </w:pPr>
      <w:r>
        <w:rPr>
          <w:noProof/>
        </w:rPr>
        <w:lastRenderedPageBreak/>
        <w:drawing>
          <wp:inline distT="0" distB="0" distL="0" distR="0" wp14:anchorId="06CE1CE8" wp14:editId="277C55C8">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4869D9" w:rsidRPr="00E14393" w:rsidSect="006F121F">
      <w:headerReference w:type="default" r:id="rId15"/>
      <w:footerReference w:type="default" r:id="rId16"/>
      <w:headerReference w:type="first" r:id="rId17"/>
      <w:footerReference w:type="first" r:id="rId18"/>
      <w:pgSz w:w="11906" w:h="16838" w:code="9"/>
      <w:pgMar w:top="682" w:right="1077" w:bottom="1135" w:left="1525" w:header="555" w:footer="4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1DEE" w14:textId="77777777" w:rsidR="00746B11" w:rsidRDefault="00746B11" w:rsidP="00F62916">
      <w:r>
        <w:separator/>
      </w:r>
    </w:p>
  </w:endnote>
  <w:endnote w:type="continuationSeparator" w:id="0">
    <w:p w14:paraId="3DF26380" w14:textId="77777777" w:rsidR="00746B11" w:rsidRDefault="00746B11" w:rsidP="00F62916">
      <w:r>
        <w:continuationSeparator/>
      </w:r>
    </w:p>
  </w:endnote>
  <w:endnote w:type="continuationNotice" w:id="1">
    <w:p w14:paraId="2B4AB328" w14:textId="77777777" w:rsidR="00746B11" w:rsidRDefault="00746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FA2F" w14:textId="77777777" w:rsidR="009C1764" w:rsidRDefault="009C1764" w:rsidP="0088597C">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534D1715" wp14:editId="4F7B74EB">
              <wp:simplePos x="0" y="0"/>
              <wp:positionH relativeFrom="page">
                <wp:posOffset>965835</wp:posOffset>
              </wp:positionH>
              <wp:positionV relativeFrom="paragraph">
                <wp:posOffset>159385</wp:posOffset>
              </wp:positionV>
              <wp:extent cx="59436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3017"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CA0cJGwQEAAGoDAAAOAAAAAAAAAAAAAAAAAC4C&#10;AABkcnMvZTJvRG9jLnhtbFBLAQItABQABgAIAAAAIQA5JDQM3AAAAAoBAAAPAAAAAAAAAAAAAAAA&#10;ABsEAABkcnMvZG93bnJldi54bWxQSwUGAAAAAAQABADzAAAAJAUAAAAA&#10;">
              <w10:wrap anchorx="page"/>
            </v:line>
          </w:pict>
        </mc:Fallback>
      </mc:AlternateContent>
    </w:r>
  </w:p>
  <w:p w14:paraId="3C4DB830" w14:textId="77777777" w:rsidR="009C1764" w:rsidRPr="003827EC" w:rsidRDefault="009C1764" w:rsidP="00CC723B">
    <w:pPr>
      <w:pStyle w:val="Noindent"/>
      <w:tabs>
        <w:tab w:val="left" w:pos="4536"/>
      </w:tabs>
      <w:jc w:val="center"/>
      <w:rPr>
        <w:rStyle w:val="PageNumber"/>
        <w:sz w:val="4"/>
        <w:szCs w:val="4"/>
      </w:rPr>
    </w:pPr>
  </w:p>
  <w:p w14:paraId="01158CB6" w14:textId="77777777" w:rsidR="00297606" w:rsidRDefault="002F0423" w:rsidP="00B52A97">
    <w:pPr>
      <w:pStyle w:val="Footer"/>
    </w:pPr>
    <w:hyperlink r:id="rId1" w:history="1">
      <w:r w:rsidR="009C1764" w:rsidRPr="00C954A8">
        <w:rPr>
          <w:rStyle w:val="Hyperlink"/>
        </w:rPr>
        <w:t>https://www.gov.uk/planning-inspectorate</w:t>
      </w:r>
    </w:hyperlink>
    <w:r w:rsidR="007E51AD">
      <w:rPr>
        <w:rStyle w:val="Hyperlink"/>
      </w:rPr>
      <w:t xml:space="preserve"> </w:t>
    </w:r>
    <w:r w:rsidR="009C1764">
      <w:t xml:space="preserve">    </w:t>
    </w:r>
  </w:p>
  <w:p w14:paraId="15B860E9" w14:textId="0A46B7DD" w:rsidR="00262492" w:rsidRDefault="00C9255D" w:rsidP="00B52A97">
    <w:pPr>
      <w:pStyle w:val="Footer"/>
    </w:pPr>
    <w:r>
      <w:tab/>
    </w:r>
    <w:r w:rsidR="00B52A97">
      <w:fldChar w:fldCharType="begin"/>
    </w:r>
    <w:r w:rsidR="00B52A97">
      <w:instrText xml:space="preserve"> PAGE   \* MERGEFORMAT </w:instrText>
    </w:r>
    <w:r w:rsidR="00B52A97">
      <w:fldChar w:fldCharType="separate"/>
    </w:r>
    <w:r w:rsidR="00B52A97">
      <w:rPr>
        <w:noProof/>
      </w:rPr>
      <w:t>1</w:t>
    </w:r>
    <w:r w:rsidR="00B52A97">
      <w:rPr>
        <w:noProof/>
      </w:rPr>
      <w:fldChar w:fldCharType="end"/>
    </w:r>
  </w:p>
  <w:p w14:paraId="2D87F19E" w14:textId="77777777" w:rsidR="009C1764" w:rsidRDefault="009C1764" w:rsidP="00CC723B">
    <w:pPr>
      <w:pStyle w:val="Noindent"/>
      <w:tabs>
        <w:tab w:val="left" w:pos="4536"/>
      </w:tabs>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E008" w14:textId="77777777" w:rsidR="00A43320" w:rsidRDefault="00A43320" w:rsidP="00A43320">
    <w:pPr>
      <w:pStyle w:val="Noindent"/>
      <w:spacing w:before="120"/>
      <w:jc w:val="center"/>
      <w:rPr>
        <w:rStyle w:val="PageNumber"/>
      </w:rPr>
    </w:pPr>
    <w:r>
      <w:rPr>
        <w:noProof/>
        <w:sz w:val="18"/>
      </w:rPr>
      <mc:AlternateContent>
        <mc:Choice Requires="wps">
          <w:drawing>
            <wp:anchor distT="0" distB="0" distL="114300" distR="114300" simplePos="0" relativeHeight="251664386" behindDoc="0" locked="0" layoutInCell="1" allowOverlap="1" wp14:anchorId="72F62383" wp14:editId="67BD50D9">
              <wp:simplePos x="0" y="0"/>
              <wp:positionH relativeFrom="page">
                <wp:posOffset>965835</wp:posOffset>
              </wp:positionH>
              <wp:positionV relativeFrom="paragraph">
                <wp:posOffset>159385</wp:posOffset>
              </wp:positionV>
              <wp:extent cx="59436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AE07" id="Line 21" o:spid="_x0000_s1026" style="position:absolute;z-index:2516643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whBY6wQEAAGoDAAAOAAAAAAAAAAAAAAAAAC4C&#10;AABkcnMvZTJvRG9jLnhtbFBLAQItABQABgAIAAAAIQA5JDQM3AAAAAoBAAAPAAAAAAAAAAAAAAAA&#10;ABsEAABkcnMvZG93bnJldi54bWxQSwUGAAAAAAQABADzAAAAJAUAAAAA&#10;">
              <w10:wrap anchorx="page"/>
            </v:line>
          </w:pict>
        </mc:Fallback>
      </mc:AlternateContent>
    </w:r>
  </w:p>
  <w:p w14:paraId="2F2166E7" w14:textId="77777777" w:rsidR="00A43320" w:rsidRPr="003827EC" w:rsidRDefault="00A43320" w:rsidP="00A43320">
    <w:pPr>
      <w:pStyle w:val="Noindent"/>
      <w:tabs>
        <w:tab w:val="left" w:pos="4536"/>
      </w:tabs>
      <w:jc w:val="center"/>
      <w:rPr>
        <w:rStyle w:val="PageNumber"/>
        <w:sz w:val="4"/>
        <w:szCs w:val="4"/>
      </w:rPr>
    </w:pPr>
  </w:p>
  <w:p w14:paraId="2F757726" w14:textId="77777777" w:rsidR="00A43320" w:rsidRDefault="002F0423" w:rsidP="00A43320">
    <w:pPr>
      <w:pStyle w:val="Footer"/>
    </w:pPr>
    <w:hyperlink r:id="rId1" w:history="1">
      <w:r w:rsidR="00A43320" w:rsidRPr="00C954A8">
        <w:rPr>
          <w:rStyle w:val="Hyperlink"/>
        </w:rPr>
        <w:t>https://www.gov.uk/planning-inspectorate</w:t>
      </w:r>
    </w:hyperlink>
    <w:r w:rsidR="00A43320">
      <w:rPr>
        <w:rStyle w:val="Hyperlink"/>
      </w:rPr>
      <w:t xml:space="preserve"> </w:t>
    </w:r>
    <w:r w:rsidR="00A43320">
      <w:t xml:space="preserve">    </w:t>
    </w:r>
  </w:p>
  <w:p w14:paraId="4868AE5E" w14:textId="77777777" w:rsidR="00A43320" w:rsidRDefault="00A43320" w:rsidP="00A43320">
    <w:pPr>
      <w:pStyle w:val="Footer"/>
    </w:pPr>
  </w:p>
  <w:p w14:paraId="4EF3FC44" w14:textId="77777777" w:rsidR="00A43320" w:rsidRDefault="00A43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6A3A" w14:textId="77777777" w:rsidR="00C024E2" w:rsidRDefault="00C024E2" w:rsidP="0088597C">
    <w:pPr>
      <w:pStyle w:val="Noindent"/>
      <w:spacing w:before="120"/>
      <w:jc w:val="center"/>
      <w:rPr>
        <w:rStyle w:val="PageNumber"/>
      </w:rPr>
    </w:pPr>
    <w:r>
      <w:rPr>
        <w:noProof/>
        <w:sz w:val="18"/>
      </w:rPr>
      <mc:AlternateContent>
        <mc:Choice Requires="wps">
          <w:drawing>
            <wp:anchor distT="0" distB="0" distL="114300" distR="114300" simplePos="0" relativeHeight="251662338" behindDoc="0" locked="0" layoutInCell="1" allowOverlap="1" wp14:anchorId="42B9DAFF" wp14:editId="6F13349D">
              <wp:simplePos x="0" y="0"/>
              <wp:positionH relativeFrom="page">
                <wp:posOffset>965835</wp:posOffset>
              </wp:positionH>
              <wp:positionV relativeFrom="paragraph">
                <wp:posOffset>159385</wp:posOffset>
              </wp:positionV>
              <wp:extent cx="59436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1F51" id="Line 21" o:spid="_x0000_s1026" style="position:absolute;z-index:2516623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Va8hOwQEAAGoDAAAOAAAAAAAAAAAAAAAAAC4C&#10;AABkcnMvZTJvRG9jLnhtbFBLAQItABQABgAIAAAAIQA5JDQM3AAAAAoBAAAPAAAAAAAAAAAAAAAA&#10;ABsEAABkcnMvZG93bnJldi54bWxQSwUGAAAAAAQABADzAAAAJAUAAAAA&#10;">
              <w10:wrap anchorx="page"/>
            </v:line>
          </w:pict>
        </mc:Fallback>
      </mc:AlternateContent>
    </w:r>
  </w:p>
  <w:p w14:paraId="27B7E68C" w14:textId="77777777" w:rsidR="00C024E2" w:rsidRPr="003827EC" w:rsidRDefault="00C024E2" w:rsidP="00CC723B">
    <w:pPr>
      <w:pStyle w:val="Noindent"/>
      <w:tabs>
        <w:tab w:val="left" w:pos="4536"/>
      </w:tabs>
      <w:jc w:val="center"/>
      <w:rPr>
        <w:rStyle w:val="PageNumber"/>
        <w:sz w:val="4"/>
        <w:szCs w:val="4"/>
      </w:rPr>
    </w:pPr>
  </w:p>
  <w:p w14:paraId="55145A88" w14:textId="77777777" w:rsidR="00C024E2" w:rsidRDefault="002F0423" w:rsidP="003827EC">
    <w:pPr>
      <w:pStyle w:val="Footer"/>
    </w:pPr>
    <w:hyperlink r:id="rId1" w:history="1">
      <w:r w:rsidR="00C024E2" w:rsidRPr="00C954A8">
        <w:rPr>
          <w:rStyle w:val="Hyperlink"/>
        </w:rPr>
        <w:t>https://www.gov.uk/planning-inspectorate</w:t>
      </w:r>
    </w:hyperlink>
    <w:r w:rsidR="00C024E2">
      <w:rPr>
        <w:rStyle w:val="Hyperlink"/>
      </w:rPr>
      <w:t xml:space="preserve"> </w:t>
    </w:r>
    <w:r w:rsidR="00C024E2">
      <w:t xml:space="preserve">    </w:t>
    </w:r>
  </w:p>
  <w:p w14:paraId="08E1ECCD" w14:textId="77777777" w:rsidR="00C024E2" w:rsidRDefault="00C024E2" w:rsidP="003827EC">
    <w:pPr>
      <w:pStyle w:val="Footer"/>
    </w:pPr>
  </w:p>
  <w:p w14:paraId="5E461C55" w14:textId="77777777" w:rsidR="00C024E2" w:rsidRDefault="00C024E2" w:rsidP="00CC723B">
    <w:pPr>
      <w:pStyle w:val="Noindent"/>
      <w:tabs>
        <w:tab w:val="left" w:pos="4536"/>
      </w:tabs>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FAB5" w14:textId="77777777" w:rsidR="00076002" w:rsidRDefault="00076002" w:rsidP="00076002">
    <w:pPr>
      <w:pStyle w:val="Noindent"/>
      <w:spacing w:before="120"/>
      <w:jc w:val="center"/>
      <w:rPr>
        <w:rStyle w:val="PageNumber"/>
      </w:rPr>
    </w:pPr>
    <w:r>
      <w:rPr>
        <w:noProof/>
        <w:sz w:val="18"/>
      </w:rPr>
      <mc:AlternateContent>
        <mc:Choice Requires="wps">
          <w:drawing>
            <wp:anchor distT="0" distB="0" distL="114300" distR="114300" simplePos="0" relativeHeight="251660290" behindDoc="0" locked="0" layoutInCell="1" allowOverlap="1" wp14:anchorId="223DF521" wp14:editId="3DF1B7D9">
              <wp:simplePos x="0" y="0"/>
              <wp:positionH relativeFrom="page">
                <wp:posOffset>965835</wp:posOffset>
              </wp:positionH>
              <wp:positionV relativeFrom="paragraph">
                <wp:posOffset>159385</wp:posOffset>
              </wp:positionV>
              <wp:extent cx="59436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94E1" id="Line 21" o:spid="_x0000_s1026" style="position:absolute;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vTwAEAAGo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">
              <w10:wrap anchorx="page"/>
            </v:line>
          </w:pict>
        </mc:Fallback>
      </mc:AlternateContent>
    </w:r>
  </w:p>
  <w:p w14:paraId="761CE909" w14:textId="77777777" w:rsidR="00076002" w:rsidRPr="003827EC" w:rsidRDefault="00076002" w:rsidP="00076002">
    <w:pPr>
      <w:pStyle w:val="Noindent"/>
      <w:tabs>
        <w:tab w:val="left" w:pos="4536"/>
      </w:tabs>
      <w:jc w:val="center"/>
      <w:rPr>
        <w:rStyle w:val="PageNumber"/>
        <w:sz w:val="4"/>
        <w:szCs w:val="4"/>
      </w:rPr>
    </w:pPr>
  </w:p>
  <w:p w14:paraId="4E250511" w14:textId="77777777" w:rsidR="00076002" w:rsidRDefault="002F0423" w:rsidP="00076002">
    <w:pPr>
      <w:pStyle w:val="Footer"/>
    </w:pPr>
    <w:hyperlink r:id="rId1" w:history="1">
      <w:r w:rsidR="00076002" w:rsidRPr="00C954A8">
        <w:rPr>
          <w:rStyle w:val="Hyperlink"/>
        </w:rPr>
        <w:t>https://www.gov.uk/planning-inspectorate</w:t>
      </w:r>
    </w:hyperlink>
    <w:r w:rsidR="00076002">
      <w:rPr>
        <w:rStyle w:val="Hyperlink"/>
      </w:rPr>
      <w:t xml:space="preserve"> </w:t>
    </w:r>
    <w:r w:rsidR="00076002">
      <w:t xml:space="preserve">    </w:t>
    </w:r>
  </w:p>
  <w:p w14:paraId="7D402E52" w14:textId="77777777" w:rsidR="00076002" w:rsidRDefault="00076002" w:rsidP="00076002">
    <w:pPr>
      <w:pStyle w:val="Footer"/>
    </w:pPr>
  </w:p>
  <w:p w14:paraId="124A8F3B" w14:textId="77777777" w:rsidR="00076002" w:rsidRDefault="00076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3E7D" w14:textId="77777777" w:rsidR="00746B11" w:rsidRDefault="00746B11" w:rsidP="00F62916">
      <w:r>
        <w:separator/>
      </w:r>
    </w:p>
  </w:footnote>
  <w:footnote w:type="continuationSeparator" w:id="0">
    <w:p w14:paraId="51517E63" w14:textId="77777777" w:rsidR="00746B11" w:rsidRDefault="00746B11" w:rsidP="00F62916">
      <w:r>
        <w:continuationSeparator/>
      </w:r>
    </w:p>
  </w:footnote>
  <w:footnote w:type="continuationNotice" w:id="1">
    <w:p w14:paraId="174719B7" w14:textId="77777777" w:rsidR="00746B11" w:rsidRDefault="00746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89550D" w14:paraId="03F095B2" w14:textId="77777777" w:rsidTr="005976D4">
      <w:tc>
        <w:tcPr>
          <w:tcW w:w="9520" w:type="dxa"/>
        </w:tcPr>
        <w:p w14:paraId="680E3412" w14:textId="32D85633" w:rsidR="0089550D" w:rsidRPr="00F2253F" w:rsidRDefault="00F5346B" w:rsidP="0089550D">
          <w:pPr>
            <w:pStyle w:val="Footer"/>
            <w:rPr>
              <w:rFonts w:ascii="Arial" w:hAnsi="Arial" w:cs="Arial"/>
            </w:rPr>
          </w:pPr>
          <w:r>
            <w:rPr>
              <w:rFonts w:ascii="Arial" w:hAnsi="Arial" w:cs="Arial"/>
            </w:rPr>
            <w:t xml:space="preserve">INTERIM </w:t>
          </w:r>
          <w:r w:rsidR="0089550D" w:rsidRPr="00F2253F">
            <w:rPr>
              <w:rFonts w:ascii="Arial" w:hAnsi="Arial" w:cs="Arial"/>
            </w:rPr>
            <w:t>ORDER DECISION: ROW/3209564M1</w:t>
          </w:r>
        </w:p>
      </w:tc>
    </w:tr>
  </w:tbl>
  <w:p w14:paraId="3FAB8A82" w14:textId="77777777" w:rsidR="0089550D" w:rsidRPr="00B95CD9" w:rsidRDefault="0089550D" w:rsidP="0089550D">
    <w:pPr>
      <w:pStyle w:val="Footer"/>
      <w:rPr>
        <w:sz w:val="14"/>
        <w:szCs w:val="14"/>
      </w:rPr>
    </w:pPr>
  </w:p>
  <w:p w14:paraId="32ED6396" w14:textId="77777777" w:rsidR="0089550D" w:rsidRDefault="0089550D" w:rsidP="0089550D">
    <w:pPr>
      <w:pStyle w:val="Footer"/>
      <w:pBdr>
        <w:top w:val="single" w:sz="12" w:space="3" w:color="000000"/>
      </w:pBdr>
    </w:pPr>
  </w:p>
  <w:p w14:paraId="166EC30A" w14:textId="77777777" w:rsidR="0089550D" w:rsidRPr="0089550D" w:rsidRDefault="0089550D">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C1C4" w14:textId="2E462A8F" w:rsidR="00C024E2" w:rsidRDefault="00C024E2">
    <w:pPr>
      <w:pStyle w:val="Header"/>
    </w:pPr>
  </w:p>
  <w:p w14:paraId="54DB6BD1" w14:textId="77777777" w:rsidR="00C024E2" w:rsidRDefault="00C02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076002" w14:paraId="1FAA6D46" w14:textId="77777777" w:rsidTr="005976D4">
      <w:tc>
        <w:tcPr>
          <w:tcW w:w="9520" w:type="dxa"/>
        </w:tcPr>
        <w:p w14:paraId="3B82B018" w14:textId="2A754600" w:rsidR="00076002" w:rsidRDefault="00F5346B" w:rsidP="0089550D">
          <w:pPr>
            <w:pStyle w:val="Footer"/>
          </w:pPr>
          <w:r>
            <w:t xml:space="preserve">INTERIM </w:t>
          </w:r>
          <w:r w:rsidR="00076002">
            <w:t>ORDER DECISION: ROW/3209564M1</w:t>
          </w:r>
        </w:p>
      </w:tc>
    </w:tr>
  </w:tbl>
  <w:p w14:paraId="682EE720" w14:textId="77777777" w:rsidR="00076002" w:rsidRPr="00B95CD9" w:rsidRDefault="00076002" w:rsidP="0089550D">
    <w:pPr>
      <w:pStyle w:val="Footer"/>
      <w:rPr>
        <w:sz w:val="14"/>
        <w:szCs w:val="14"/>
      </w:rPr>
    </w:pPr>
  </w:p>
  <w:p w14:paraId="6A65A884" w14:textId="77777777" w:rsidR="00076002" w:rsidRDefault="00076002" w:rsidP="0089550D">
    <w:pPr>
      <w:pStyle w:val="Footer"/>
      <w:pBdr>
        <w:top w:val="single" w:sz="12" w:space="3" w:color="000000"/>
      </w:pBdr>
    </w:pPr>
  </w:p>
  <w:p w14:paraId="58FEAD63" w14:textId="77777777" w:rsidR="00076002" w:rsidRPr="0089550D" w:rsidRDefault="00076002">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FE5D5E" w14:paraId="0927F5F8" w14:textId="77777777" w:rsidTr="00C217A3">
      <w:tc>
        <w:tcPr>
          <w:tcW w:w="9520" w:type="dxa"/>
        </w:tcPr>
        <w:p w14:paraId="6496D2F5" w14:textId="77777777" w:rsidR="00FE5D5E" w:rsidRDefault="00FE5D5E" w:rsidP="00FE5D5E">
          <w:pPr>
            <w:pStyle w:val="Footer"/>
          </w:pPr>
          <w:r>
            <w:t>INTERIM ORDER DECISION: ROW/3209564M1</w:t>
          </w:r>
        </w:p>
      </w:tc>
    </w:tr>
  </w:tbl>
  <w:p w14:paraId="5D13F353" w14:textId="77777777" w:rsidR="00FE5D5E" w:rsidRPr="00B95CD9" w:rsidRDefault="00FE5D5E" w:rsidP="00FE5D5E">
    <w:pPr>
      <w:pStyle w:val="Footer"/>
      <w:rPr>
        <w:sz w:val="14"/>
        <w:szCs w:val="14"/>
      </w:rPr>
    </w:pPr>
  </w:p>
  <w:p w14:paraId="616A94E3" w14:textId="77777777" w:rsidR="00FE5D5E" w:rsidRDefault="00FE5D5E" w:rsidP="00FE5D5E">
    <w:pPr>
      <w:pStyle w:val="Footer"/>
      <w:pBdr>
        <w:top w:val="single" w:sz="12" w:space="3" w:color="000000"/>
      </w:pBdr>
    </w:pPr>
  </w:p>
  <w:p w14:paraId="50DEAB38" w14:textId="77777777" w:rsidR="00FE5D5E" w:rsidRPr="0089550D" w:rsidRDefault="00FE5D5E" w:rsidP="00FE5D5E">
    <w:pPr>
      <w:pStyle w:val="Header"/>
      <w:rPr>
        <w:sz w:val="2"/>
        <w:szCs w:val="2"/>
      </w:rPr>
    </w:pPr>
  </w:p>
  <w:p w14:paraId="0A957AE5" w14:textId="77777777" w:rsidR="00FE5D5E" w:rsidRDefault="00FE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490372"/>
    <w:multiLevelType w:val="hybridMultilevel"/>
    <w:tmpl w:val="E9144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918F0F"/>
    <w:multiLevelType w:val="hybridMultilevel"/>
    <w:tmpl w:val="F06A91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3" w15:restartNumberingAfterBreak="0">
    <w:nsid w:val="0B9223ED"/>
    <w:multiLevelType w:val="hybridMultilevel"/>
    <w:tmpl w:val="1EFA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F4B7C"/>
    <w:multiLevelType w:val="multilevel"/>
    <w:tmpl w:val="18F83D7E"/>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AD2572E"/>
    <w:multiLevelType w:val="hybridMultilevel"/>
    <w:tmpl w:val="308E31CE"/>
    <w:lvl w:ilvl="0" w:tplc="B5F068E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1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1"/>
  </w:num>
  <w:num w:numId="3">
    <w:abstractNumId w:val="2"/>
  </w:num>
  <w:num w:numId="4">
    <w:abstractNumId w:val="5"/>
  </w:num>
  <w:num w:numId="5">
    <w:abstractNumId w:val="8"/>
  </w:num>
  <w:num w:numId="6">
    <w:abstractNumId w:val="12"/>
  </w:num>
  <w:num w:numId="7">
    <w:abstractNumId w:val="7"/>
  </w:num>
  <w:num w:numId="8">
    <w:abstractNumId w:val="8"/>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0"/>
  </w:num>
  <w:num w:numId="14">
    <w:abstractNumId w:val="10"/>
  </w:num>
  <w:num w:numId="15">
    <w:abstractNumId w:val="8"/>
  </w:num>
  <w:num w:numId="16">
    <w:abstractNumId w:val="8"/>
  </w:num>
  <w:num w:numId="17">
    <w:abstractNumId w:val="8"/>
  </w:num>
  <w:num w:numId="18">
    <w:abstractNumId w:val="8"/>
  </w:num>
  <w:num w:numId="19">
    <w:abstractNumId w:val="8"/>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887"/>
    <w:rsid w:val="0000163E"/>
    <w:rsid w:val="00002490"/>
    <w:rsid w:val="000027B8"/>
    <w:rsid w:val="000027D0"/>
    <w:rsid w:val="0000303C"/>
    <w:rsid w:val="0000335F"/>
    <w:rsid w:val="0000373C"/>
    <w:rsid w:val="00003BAC"/>
    <w:rsid w:val="0000420E"/>
    <w:rsid w:val="000043AA"/>
    <w:rsid w:val="00004B6D"/>
    <w:rsid w:val="000050BC"/>
    <w:rsid w:val="000057A0"/>
    <w:rsid w:val="00006409"/>
    <w:rsid w:val="00006461"/>
    <w:rsid w:val="0000787A"/>
    <w:rsid w:val="00007FAA"/>
    <w:rsid w:val="000103B5"/>
    <w:rsid w:val="0001051E"/>
    <w:rsid w:val="0001561C"/>
    <w:rsid w:val="000156C1"/>
    <w:rsid w:val="000158D3"/>
    <w:rsid w:val="00016B11"/>
    <w:rsid w:val="00016F66"/>
    <w:rsid w:val="00017931"/>
    <w:rsid w:val="00017EA4"/>
    <w:rsid w:val="00020177"/>
    <w:rsid w:val="0002062C"/>
    <w:rsid w:val="00020DE7"/>
    <w:rsid w:val="00020DF3"/>
    <w:rsid w:val="000211A4"/>
    <w:rsid w:val="000226A5"/>
    <w:rsid w:val="00023118"/>
    <w:rsid w:val="00024019"/>
    <w:rsid w:val="0002587E"/>
    <w:rsid w:val="00026D14"/>
    <w:rsid w:val="00030157"/>
    <w:rsid w:val="00030281"/>
    <w:rsid w:val="000311FB"/>
    <w:rsid w:val="000318B6"/>
    <w:rsid w:val="00031B7D"/>
    <w:rsid w:val="00031B8F"/>
    <w:rsid w:val="00032F17"/>
    <w:rsid w:val="00033041"/>
    <w:rsid w:val="00033557"/>
    <w:rsid w:val="00033EF5"/>
    <w:rsid w:val="00035048"/>
    <w:rsid w:val="00035052"/>
    <w:rsid w:val="0003577E"/>
    <w:rsid w:val="00035952"/>
    <w:rsid w:val="0003641A"/>
    <w:rsid w:val="000369F2"/>
    <w:rsid w:val="00036AC9"/>
    <w:rsid w:val="0003739F"/>
    <w:rsid w:val="00037ECA"/>
    <w:rsid w:val="00040188"/>
    <w:rsid w:val="000405A5"/>
    <w:rsid w:val="00040D64"/>
    <w:rsid w:val="00041666"/>
    <w:rsid w:val="000420AC"/>
    <w:rsid w:val="00042215"/>
    <w:rsid w:val="0004222F"/>
    <w:rsid w:val="00042375"/>
    <w:rsid w:val="0004256C"/>
    <w:rsid w:val="00042BBA"/>
    <w:rsid w:val="00043647"/>
    <w:rsid w:val="00044CE9"/>
    <w:rsid w:val="00044D2E"/>
    <w:rsid w:val="00045879"/>
    <w:rsid w:val="00046145"/>
    <w:rsid w:val="0004625F"/>
    <w:rsid w:val="00046861"/>
    <w:rsid w:val="00050032"/>
    <w:rsid w:val="00050215"/>
    <w:rsid w:val="00050CBB"/>
    <w:rsid w:val="00051719"/>
    <w:rsid w:val="00052D84"/>
    <w:rsid w:val="00053135"/>
    <w:rsid w:val="00053229"/>
    <w:rsid w:val="0005544E"/>
    <w:rsid w:val="00055B63"/>
    <w:rsid w:val="00056DF3"/>
    <w:rsid w:val="00056F31"/>
    <w:rsid w:val="00060729"/>
    <w:rsid w:val="00060993"/>
    <w:rsid w:val="00061384"/>
    <w:rsid w:val="00061933"/>
    <w:rsid w:val="000619E4"/>
    <w:rsid w:val="000625FC"/>
    <w:rsid w:val="00062F2A"/>
    <w:rsid w:val="000631E3"/>
    <w:rsid w:val="000634D6"/>
    <w:rsid w:val="00063EB0"/>
    <w:rsid w:val="00064545"/>
    <w:rsid w:val="000655DE"/>
    <w:rsid w:val="0006656A"/>
    <w:rsid w:val="00070684"/>
    <w:rsid w:val="00070E52"/>
    <w:rsid w:val="00071182"/>
    <w:rsid w:val="000719E2"/>
    <w:rsid w:val="00071BB5"/>
    <w:rsid w:val="00072322"/>
    <w:rsid w:val="000728B6"/>
    <w:rsid w:val="0007359F"/>
    <w:rsid w:val="000738D6"/>
    <w:rsid w:val="000742AE"/>
    <w:rsid w:val="000742E4"/>
    <w:rsid w:val="000745D6"/>
    <w:rsid w:val="00074708"/>
    <w:rsid w:val="00074CE5"/>
    <w:rsid w:val="000755B4"/>
    <w:rsid w:val="00075A3E"/>
    <w:rsid w:val="00076002"/>
    <w:rsid w:val="000767FC"/>
    <w:rsid w:val="00076BA8"/>
    <w:rsid w:val="00076BC9"/>
    <w:rsid w:val="00077358"/>
    <w:rsid w:val="00077A4F"/>
    <w:rsid w:val="00077F24"/>
    <w:rsid w:val="00080483"/>
    <w:rsid w:val="000821B3"/>
    <w:rsid w:val="00082415"/>
    <w:rsid w:val="0008251D"/>
    <w:rsid w:val="000829BA"/>
    <w:rsid w:val="00083947"/>
    <w:rsid w:val="00084286"/>
    <w:rsid w:val="000843F7"/>
    <w:rsid w:val="00084A6C"/>
    <w:rsid w:val="0008524F"/>
    <w:rsid w:val="00085BA5"/>
    <w:rsid w:val="00086164"/>
    <w:rsid w:val="000874F5"/>
    <w:rsid w:val="00087DEC"/>
    <w:rsid w:val="00090737"/>
    <w:rsid w:val="0009394B"/>
    <w:rsid w:val="00093C16"/>
    <w:rsid w:val="00093F11"/>
    <w:rsid w:val="00094120"/>
    <w:rsid w:val="0009603D"/>
    <w:rsid w:val="0009689C"/>
    <w:rsid w:val="00096CC2"/>
    <w:rsid w:val="00096E75"/>
    <w:rsid w:val="00097AF6"/>
    <w:rsid w:val="000A295D"/>
    <w:rsid w:val="000A334A"/>
    <w:rsid w:val="000A3C20"/>
    <w:rsid w:val="000A447C"/>
    <w:rsid w:val="000A4AEB"/>
    <w:rsid w:val="000A5973"/>
    <w:rsid w:val="000A64AE"/>
    <w:rsid w:val="000A6F76"/>
    <w:rsid w:val="000A70C7"/>
    <w:rsid w:val="000A74B8"/>
    <w:rsid w:val="000B13FB"/>
    <w:rsid w:val="000B252A"/>
    <w:rsid w:val="000B2CDA"/>
    <w:rsid w:val="000B2D5C"/>
    <w:rsid w:val="000B315B"/>
    <w:rsid w:val="000B365A"/>
    <w:rsid w:val="000B376C"/>
    <w:rsid w:val="000B488E"/>
    <w:rsid w:val="000B794C"/>
    <w:rsid w:val="000C1B5B"/>
    <w:rsid w:val="000C1B82"/>
    <w:rsid w:val="000C24BD"/>
    <w:rsid w:val="000C28E5"/>
    <w:rsid w:val="000C3D42"/>
    <w:rsid w:val="000C3F13"/>
    <w:rsid w:val="000C4834"/>
    <w:rsid w:val="000C49F7"/>
    <w:rsid w:val="000C570D"/>
    <w:rsid w:val="000C5D0C"/>
    <w:rsid w:val="000C61A1"/>
    <w:rsid w:val="000C6383"/>
    <w:rsid w:val="000C698E"/>
    <w:rsid w:val="000C757A"/>
    <w:rsid w:val="000C7A37"/>
    <w:rsid w:val="000C7E15"/>
    <w:rsid w:val="000D0275"/>
    <w:rsid w:val="000D0673"/>
    <w:rsid w:val="000D0A14"/>
    <w:rsid w:val="000D1229"/>
    <w:rsid w:val="000D226E"/>
    <w:rsid w:val="000D2335"/>
    <w:rsid w:val="000D2B04"/>
    <w:rsid w:val="000D4478"/>
    <w:rsid w:val="000D4887"/>
    <w:rsid w:val="000D55B4"/>
    <w:rsid w:val="000D5946"/>
    <w:rsid w:val="000D5E61"/>
    <w:rsid w:val="000D7049"/>
    <w:rsid w:val="000E15C4"/>
    <w:rsid w:val="000E1FFB"/>
    <w:rsid w:val="000E2875"/>
    <w:rsid w:val="000E2896"/>
    <w:rsid w:val="000E3903"/>
    <w:rsid w:val="000E3A30"/>
    <w:rsid w:val="000E43A1"/>
    <w:rsid w:val="000E4EC3"/>
    <w:rsid w:val="000E50B4"/>
    <w:rsid w:val="000E58DA"/>
    <w:rsid w:val="000E5BF6"/>
    <w:rsid w:val="000E5F36"/>
    <w:rsid w:val="000E607E"/>
    <w:rsid w:val="000E61C1"/>
    <w:rsid w:val="000E75FC"/>
    <w:rsid w:val="000E7956"/>
    <w:rsid w:val="000E7DAA"/>
    <w:rsid w:val="000F0882"/>
    <w:rsid w:val="000F128F"/>
    <w:rsid w:val="000F36F9"/>
    <w:rsid w:val="000F3888"/>
    <w:rsid w:val="000F3CED"/>
    <w:rsid w:val="000F43A7"/>
    <w:rsid w:val="000F4463"/>
    <w:rsid w:val="000F4BE3"/>
    <w:rsid w:val="000F5303"/>
    <w:rsid w:val="000F5377"/>
    <w:rsid w:val="000F600C"/>
    <w:rsid w:val="001000CB"/>
    <w:rsid w:val="001004CA"/>
    <w:rsid w:val="00101A3E"/>
    <w:rsid w:val="00103316"/>
    <w:rsid w:val="001038EB"/>
    <w:rsid w:val="0010456B"/>
    <w:rsid w:val="001048AF"/>
    <w:rsid w:val="00104AAA"/>
    <w:rsid w:val="00104D15"/>
    <w:rsid w:val="001050C0"/>
    <w:rsid w:val="00106084"/>
    <w:rsid w:val="00106880"/>
    <w:rsid w:val="0011165C"/>
    <w:rsid w:val="001144E1"/>
    <w:rsid w:val="00115FA2"/>
    <w:rsid w:val="00117017"/>
    <w:rsid w:val="00120522"/>
    <w:rsid w:val="00120732"/>
    <w:rsid w:val="00120992"/>
    <w:rsid w:val="00120A68"/>
    <w:rsid w:val="0012181F"/>
    <w:rsid w:val="001221C7"/>
    <w:rsid w:val="001223EB"/>
    <w:rsid w:val="00125253"/>
    <w:rsid w:val="00125998"/>
    <w:rsid w:val="00125FB0"/>
    <w:rsid w:val="00126AFA"/>
    <w:rsid w:val="00126C3E"/>
    <w:rsid w:val="0012701E"/>
    <w:rsid w:val="00127B80"/>
    <w:rsid w:val="00130820"/>
    <w:rsid w:val="00130A3B"/>
    <w:rsid w:val="00130C7E"/>
    <w:rsid w:val="00130DC8"/>
    <w:rsid w:val="001318C1"/>
    <w:rsid w:val="00131C9E"/>
    <w:rsid w:val="00132B52"/>
    <w:rsid w:val="00132CC8"/>
    <w:rsid w:val="00133414"/>
    <w:rsid w:val="00133A2E"/>
    <w:rsid w:val="001347E7"/>
    <w:rsid w:val="00134C29"/>
    <w:rsid w:val="001353C5"/>
    <w:rsid w:val="00135C06"/>
    <w:rsid w:val="001364CC"/>
    <w:rsid w:val="00136696"/>
    <w:rsid w:val="00136DF5"/>
    <w:rsid w:val="00137D75"/>
    <w:rsid w:val="00141175"/>
    <w:rsid w:val="00141395"/>
    <w:rsid w:val="00141BD5"/>
    <w:rsid w:val="00141FF8"/>
    <w:rsid w:val="00142C10"/>
    <w:rsid w:val="001436D1"/>
    <w:rsid w:val="001438EC"/>
    <w:rsid w:val="00144531"/>
    <w:rsid w:val="00146CB9"/>
    <w:rsid w:val="00147082"/>
    <w:rsid w:val="00147CE9"/>
    <w:rsid w:val="00151752"/>
    <w:rsid w:val="00151B48"/>
    <w:rsid w:val="00151B80"/>
    <w:rsid w:val="001520D9"/>
    <w:rsid w:val="00152270"/>
    <w:rsid w:val="001523AC"/>
    <w:rsid w:val="00152C92"/>
    <w:rsid w:val="0015302D"/>
    <w:rsid w:val="00153536"/>
    <w:rsid w:val="00155378"/>
    <w:rsid w:val="00155588"/>
    <w:rsid w:val="00155751"/>
    <w:rsid w:val="001557A0"/>
    <w:rsid w:val="00155B34"/>
    <w:rsid w:val="00155B57"/>
    <w:rsid w:val="00155D48"/>
    <w:rsid w:val="00156BB1"/>
    <w:rsid w:val="00157818"/>
    <w:rsid w:val="0015798A"/>
    <w:rsid w:val="00157D8E"/>
    <w:rsid w:val="00160228"/>
    <w:rsid w:val="00160E24"/>
    <w:rsid w:val="00161027"/>
    <w:rsid w:val="00162C1D"/>
    <w:rsid w:val="00162CFB"/>
    <w:rsid w:val="00163FA6"/>
    <w:rsid w:val="00167177"/>
    <w:rsid w:val="00167AE7"/>
    <w:rsid w:val="00170303"/>
    <w:rsid w:val="00170DFB"/>
    <w:rsid w:val="00170EC6"/>
    <w:rsid w:val="00170F3F"/>
    <w:rsid w:val="00171DA9"/>
    <w:rsid w:val="00172269"/>
    <w:rsid w:val="00172C3B"/>
    <w:rsid w:val="00173CEA"/>
    <w:rsid w:val="001747D7"/>
    <w:rsid w:val="00174FDD"/>
    <w:rsid w:val="001752D6"/>
    <w:rsid w:val="00175CA5"/>
    <w:rsid w:val="00176AF3"/>
    <w:rsid w:val="00177B00"/>
    <w:rsid w:val="00177D6C"/>
    <w:rsid w:val="00181013"/>
    <w:rsid w:val="0018118D"/>
    <w:rsid w:val="00181439"/>
    <w:rsid w:val="0018220B"/>
    <w:rsid w:val="00182E18"/>
    <w:rsid w:val="00182E77"/>
    <w:rsid w:val="00183D56"/>
    <w:rsid w:val="0018679F"/>
    <w:rsid w:val="00186D20"/>
    <w:rsid w:val="00190B92"/>
    <w:rsid w:val="0019101E"/>
    <w:rsid w:val="001911A1"/>
    <w:rsid w:val="0019142A"/>
    <w:rsid w:val="001914A7"/>
    <w:rsid w:val="001915EA"/>
    <w:rsid w:val="00191FCA"/>
    <w:rsid w:val="00192418"/>
    <w:rsid w:val="00192AE2"/>
    <w:rsid w:val="00193D11"/>
    <w:rsid w:val="00194281"/>
    <w:rsid w:val="00196609"/>
    <w:rsid w:val="00196C17"/>
    <w:rsid w:val="00197780"/>
    <w:rsid w:val="00197B5B"/>
    <w:rsid w:val="001A0F38"/>
    <w:rsid w:val="001A10EE"/>
    <w:rsid w:val="001A15CE"/>
    <w:rsid w:val="001A1DC4"/>
    <w:rsid w:val="001A2770"/>
    <w:rsid w:val="001A3482"/>
    <w:rsid w:val="001A448A"/>
    <w:rsid w:val="001A4858"/>
    <w:rsid w:val="001A4A1E"/>
    <w:rsid w:val="001A4C5A"/>
    <w:rsid w:val="001A6461"/>
    <w:rsid w:val="001A65DF"/>
    <w:rsid w:val="001A65F6"/>
    <w:rsid w:val="001A7352"/>
    <w:rsid w:val="001B056A"/>
    <w:rsid w:val="001B0EE6"/>
    <w:rsid w:val="001B18B7"/>
    <w:rsid w:val="001B2B0F"/>
    <w:rsid w:val="001B2D62"/>
    <w:rsid w:val="001B396E"/>
    <w:rsid w:val="001B4599"/>
    <w:rsid w:val="001B52FD"/>
    <w:rsid w:val="001B53D1"/>
    <w:rsid w:val="001B5447"/>
    <w:rsid w:val="001B5533"/>
    <w:rsid w:val="001B5952"/>
    <w:rsid w:val="001B6474"/>
    <w:rsid w:val="001B70DE"/>
    <w:rsid w:val="001B77E4"/>
    <w:rsid w:val="001B7FCB"/>
    <w:rsid w:val="001C065D"/>
    <w:rsid w:val="001C0AF2"/>
    <w:rsid w:val="001C2239"/>
    <w:rsid w:val="001C2C1C"/>
    <w:rsid w:val="001C4D03"/>
    <w:rsid w:val="001C554F"/>
    <w:rsid w:val="001C5AAF"/>
    <w:rsid w:val="001C5C01"/>
    <w:rsid w:val="001C5CAA"/>
    <w:rsid w:val="001C65E5"/>
    <w:rsid w:val="001C694F"/>
    <w:rsid w:val="001C6DF0"/>
    <w:rsid w:val="001C7892"/>
    <w:rsid w:val="001C78B0"/>
    <w:rsid w:val="001C7ACE"/>
    <w:rsid w:val="001D056E"/>
    <w:rsid w:val="001D1049"/>
    <w:rsid w:val="001D1059"/>
    <w:rsid w:val="001D131E"/>
    <w:rsid w:val="001D2EDC"/>
    <w:rsid w:val="001D30AD"/>
    <w:rsid w:val="001D3D71"/>
    <w:rsid w:val="001D45AA"/>
    <w:rsid w:val="001D4C87"/>
    <w:rsid w:val="001D4F13"/>
    <w:rsid w:val="001D50EF"/>
    <w:rsid w:val="001D56C3"/>
    <w:rsid w:val="001D6906"/>
    <w:rsid w:val="001E079B"/>
    <w:rsid w:val="001E1498"/>
    <w:rsid w:val="001E1E15"/>
    <w:rsid w:val="001E237C"/>
    <w:rsid w:val="001E32C8"/>
    <w:rsid w:val="001E3BE7"/>
    <w:rsid w:val="001E4486"/>
    <w:rsid w:val="001E4A6B"/>
    <w:rsid w:val="001E4AA1"/>
    <w:rsid w:val="001E5021"/>
    <w:rsid w:val="001E534C"/>
    <w:rsid w:val="001E58D0"/>
    <w:rsid w:val="001E617B"/>
    <w:rsid w:val="001F018F"/>
    <w:rsid w:val="001F0EB4"/>
    <w:rsid w:val="001F18E9"/>
    <w:rsid w:val="001F1D2A"/>
    <w:rsid w:val="001F2810"/>
    <w:rsid w:val="001F3DB6"/>
    <w:rsid w:val="001F457D"/>
    <w:rsid w:val="001F58E0"/>
    <w:rsid w:val="001F5C6F"/>
    <w:rsid w:val="001F6D2B"/>
    <w:rsid w:val="001F7046"/>
    <w:rsid w:val="001F73E9"/>
    <w:rsid w:val="00201B02"/>
    <w:rsid w:val="00202644"/>
    <w:rsid w:val="00204895"/>
    <w:rsid w:val="00206524"/>
    <w:rsid w:val="00207816"/>
    <w:rsid w:val="00207B22"/>
    <w:rsid w:val="0021063E"/>
    <w:rsid w:val="00210A43"/>
    <w:rsid w:val="002115BF"/>
    <w:rsid w:val="002118A0"/>
    <w:rsid w:val="00211FC6"/>
    <w:rsid w:val="00212C8F"/>
    <w:rsid w:val="0021376C"/>
    <w:rsid w:val="00213E66"/>
    <w:rsid w:val="002151CE"/>
    <w:rsid w:val="00215F10"/>
    <w:rsid w:val="00216635"/>
    <w:rsid w:val="0021685C"/>
    <w:rsid w:val="00220BAC"/>
    <w:rsid w:val="00220BF9"/>
    <w:rsid w:val="00220E1B"/>
    <w:rsid w:val="00220FF4"/>
    <w:rsid w:val="002212B7"/>
    <w:rsid w:val="002213B6"/>
    <w:rsid w:val="00221780"/>
    <w:rsid w:val="00221B4E"/>
    <w:rsid w:val="0022211F"/>
    <w:rsid w:val="002229FE"/>
    <w:rsid w:val="00222FC8"/>
    <w:rsid w:val="00223375"/>
    <w:rsid w:val="002244EE"/>
    <w:rsid w:val="00224BDF"/>
    <w:rsid w:val="0022560B"/>
    <w:rsid w:val="00225950"/>
    <w:rsid w:val="002268A1"/>
    <w:rsid w:val="002272A6"/>
    <w:rsid w:val="00227648"/>
    <w:rsid w:val="0023037C"/>
    <w:rsid w:val="002305C6"/>
    <w:rsid w:val="002305FF"/>
    <w:rsid w:val="00230672"/>
    <w:rsid w:val="00233C7C"/>
    <w:rsid w:val="00233DF5"/>
    <w:rsid w:val="00234903"/>
    <w:rsid w:val="00234A2A"/>
    <w:rsid w:val="00234B48"/>
    <w:rsid w:val="002354E3"/>
    <w:rsid w:val="00237ED4"/>
    <w:rsid w:val="00240039"/>
    <w:rsid w:val="00240385"/>
    <w:rsid w:val="002403DF"/>
    <w:rsid w:val="00240EED"/>
    <w:rsid w:val="00240F06"/>
    <w:rsid w:val="002427B8"/>
    <w:rsid w:val="002429B8"/>
    <w:rsid w:val="00242A5E"/>
    <w:rsid w:val="00243B37"/>
    <w:rsid w:val="002464AE"/>
    <w:rsid w:val="00246CB2"/>
    <w:rsid w:val="002474B7"/>
    <w:rsid w:val="00247CB4"/>
    <w:rsid w:val="00247F82"/>
    <w:rsid w:val="002509EC"/>
    <w:rsid w:val="002511AA"/>
    <w:rsid w:val="002511DE"/>
    <w:rsid w:val="00252134"/>
    <w:rsid w:val="00252FD9"/>
    <w:rsid w:val="002533A0"/>
    <w:rsid w:val="00254186"/>
    <w:rsid w:val="00256005"/>
    <w:rsid w:val="00256022"/>
    <w:rsid w:val="00256682"/>
    <w:rsid w:val="00257456"/>
    <w:rsid w:val="002574AC"/>
    <w:rsid w:val="00257567"/>
    <w:rsid w:val="00257690"/>
    <w:rsid w:val="00257D68"/>
    <w:rsid w:val="002601F8"/>
    <w:rsid w:val="00260467"/>
    <w:rsid w:val="0026063D"/>
    <w:rsid w:val="0026089B"/>
    <w:rsid w:val="00260EED"/>
    <w:rsid w:val="00261B2A"/>
    <w:rsid w:val="00261C96"/>
    <w:rsid w:val="00261EF8"/>
    <w:rsid w:val="00262492"/>
    <w:rsid w:val="00262DD7"/>
    <w:rsid w:val="002639EC"/>
    <w:rsid w:val="00263FFB"/>
    <w:rsid w:val="002640E9"/>
    <w:rsid w:val="00264DF3"/>
    <w:rsid w:val="00265183"/>
    <w:rsid w:val="0026782A"/>
    <w:rsid w:val="002702BB"/>
    <w:rsid w:val="00270C29"/>
    <w:rsid w:val="00271E2B"/>
    <w:rsid w:val="002724AE"/>
    <w:rsid w:val="00273C23"/>
    <w:rsid w:val="00273F0F"/>
    <w:rsid w:val="0027415C"/>
    <w:rsid w:val="0027591D"/>
    <w:rsid w:val="00275DEE"/>
    <w:rsid w:val="002762F0"/>
    <w:rsid w:val="0027660B"/>
    <w:rsid w:val="002773E7"/>
    <w:rsid w:val="0027744E"/>
    <w:rsid w:val="00277FE0"/>
    <w:rsid w:val="002813EB"/>
    <w:rsid w:val="002828D5"/>
    <w:rsid w:val="00283938"/>
    <w:rsid w:val="0028457F"/>
    <w:rsid w:val="00284BEA"/>
    <w:rsid w:val="002857D7"/>
    <w:rsid w:val="00286035"/>
    <w:rsid w:val="00287AA7"/>
    <w:rsid w:val="00290420"/>
    <w:rsid w:val="00290581"/>
    <w:rsid w:val="002915C6"/>
    <w:rsid w:val="002930FE"/>
    <w:rsid w:val="00293621"/>
    <w:rsid w:val="00293DDB"/>
    <w:rsid w:val="00294259"/>
    <w:rsid w:val="00297606"/>
    <w:rsid w:val="002A1372"/>
    <w:rsid w:val="002A2159"/>
    <w:rsid w:val="002A22E2"/>
    <w:rsid w:val="002A23D1"/>
    <w:rsid w:val="002A2817"/>
    <w:rsid w:val="002A3160"/>
    <w:rsid w:val="002A3BBF"/>
    <w:rsid w:val="002A498D"/>
    <w:rsid w:val="002A4E33"/>
    <w:rsid w:val="002A56B1"/>
    <w:rsid w:val="002A6C0E"/>
    <w:rsid w:val="002A7011"/>
    <w:rsid w:val="002A7B57"/>
    <w:rsid w:val="002B01E6"/>
    <w:rsid w:val="002B023E"/>
    <w:rsid w:val="002B0E70"/>
    <w:rsid w:val="002B257A"/>
    <w:rsid w:val="002B357E"/>
    <w:rsid w:val="002B3A2A"/>
    <w:rsid w:val="002B3BE8"/>
    <w:rsid w:val="002B4E22"/>
    <w:rsid w:val="002B4F3A"/>
    <w:rsid w:val="002B5304"/>
    <w:rsid w:val="002B7810"/>
    <w:rsid w:val="002B79A3"/>
    <w:rsid w:val="002C068A"/>
    <w:rsid w:val="002C1D67"/>
    <w:rsid w:val="002C222C"/>
    <w:rsid w:val="002C5400"/>
    <w:rsid w:val="002C62AE"/>
    <w:rsid w:val="002C6391"/>
    <w:rsid w:val="002C6B17"/>
    <w:rsid w:val="002C6BCF"/>
    <w:rsid w:val="002D1232"/>
    <w:rsid w:val="002D24BC"/>
    <w:rsid w:val="002D2914"/>
    <w:rsid w:val="002D2FC6"/>
    <w:rsid w:val="002D3BAA"/>
    <w:rsid w:val="002D4A74"/>
    <w:rsid w:val="002D4F1E"/>
    <w:rsid w:val="002D51F9"/>
    <w:rsid w:val="002D62E8"/>
    <w:rsid w:val="002D63D0"/>
    <w:rsid w:val="002D75CC"/>
    <w:rsid w:val="002D7EA2"/>
    <w:rsid w:val="002E04CF"/>
    <w:rsid w:val="002E08B9"/>
    <w:rsid w:val="002E0950"/>
    <w:rsid w:val="002E1117"/>
    <w:rsid w:val="002E27BC"/>
    <w:rsid w:val="002E41F6"/>
    <w:rsid w:val="002E490F"/>
    <w:rsid w:val="002E4BB6"/>
    <w:rsid w:val="002E5798"/>
    <w:rsid w:val="002E5E5C"/>
    <w:rsid w:val="002E6DCB"/>
    <w:rsid w:val="002E73D7"/>
    <w:rsid w:val="002E79A2"/>
    <w:rsid w:val="002F0423"/>
    <w:rsid w:val="002F0616"/>
    <w:rsid w:val="002F13B1"/>
    <w:rsid w:val="002F18F2"/>
    <w:rsid w:val="002F19B9"/>
    <w:rsid w:val="002F1BCC"/>
    <w:rsid w:val="002F4146"/>
    <w:rsid w:val="002F5725"/>
    <w:rsid w:val="002F5C01"/>
    <w:rsid w:val="002F64ED"/>
    <w:rsid w:val="002F654A"/>
    <w:rsid w:val="00300153"/>
    <w:rsid w:val="003003EB"/>
    <w:rsid w:val="0030071B"/>
    <w:rsid w:val="00300C97"/>
    <w:rsid w:val="00302DB7"/>
    <w:rsid w:val="00302F2D"/>
    <w:rsid w:val="00302F7F"/>
    <w:rsid w:val="00303339"/>
    <w:rsid w:val="00303572"/>
    <w:rsid w:val="0030364B"/>
    <w:rsid w:val="00303CB3"/>
    <w:rsid w:val="0030464A"/>
    <w:rsid w:val="0030500E"/>
    <w:rsid w:val="0030598D"/>
    <w:rsid w:val="00305E27"/>
    <w:rsid w:val="003063B3"/>
    <w:rsid w:val="00307D08"/>
    <w:rsid w:val="003104EF"/>
    <w:rsid w:val="00310EE0"/>
    <w:rsid w:val="00311B20"/>
    <w:rsid w:val="00312BB1"/>
    <w:rsid w:val="00313175"/>
    <w:rsid w:val="00313745"/>
    <w:rsid w:val="0031527D"/>
    <w:rsid w:val="003165B1"/>
    <w:rsid w:val="0031691F"/>
    <w:rsid w:val="0032016F"/>
    <w:rsid w:val="00320508"/>
    <w:rsid w:val="003206FD"/>
    <w:rsid w:val="003212D0"/>
    <w:rsid w:val="00321DE7"/>
    <w:rsid w:val="00323F08"/>
    <w:rsid w:val="00324F70"/>
    <w:rsid w:val="003251D7"/>
    <w:rsid w:val="00325434"/>
    <w:rsid w:val="00325A35"/>
    <w:rsid w:val="003260BF"/>
    <w:rsid w:val="003263B8"/>
    <w:rsid w:val="00326F1D"/>
    <w:rsid w:val="00327C51"/>
    <w:rsid w:val="0033041A"/>
    <w:rsid w:val="00330A0A"/>
    <w:rsid w:val="00331740"/>
    <w:rsid w:val="00331C83"/>
    <w:rsid w:val="00332C93"/>
    <w:rsid w:val="00334398"/>
    <w:rsid w:val="003346B8"/>
    <w:rsid w:val="003350ED"/>
    <w:rsid w:val="00335395"/>
    <w:rsid w:val="00335471"/>
    <w:rsid w:val="0033547E"/>
    <w:rsid w:val="003356D2"/>
    <w:rsid w:val="0033587A"/>
    <w:rsid w:val="003361C3"/>
    <w:rsid w:val="003363E8"/>
    <w:rsid w:val="0033754B"/>
    <w:rsid w:val="003377DF"/>
    <w:rsid w:val="00337973"/>
    <w:rsid w:val="00340509"/>
    <w:rsid w:val="003405AC"/>
    <w:rsid w:val="00340C3E"/>
    <w:rsid w:val="0034183C"/>
    <w:rsid w:val="003427E6"/>
    <w:rsid w:val="00343A1F"/>
    <w:rsid w:val="00343D80"/>
    <w:rsid w:val="00344294"/>
    <w:rsid w:val="003445D3"/>
    <w:rsid w:val="0034470D"/>
    <w:rsid w:val="00344CBD"/>
    <w:rsid w:val="00344CD1"/>
    <w:rsid w:val="0034570A"/>
    <w:rsid w:val="00345C12"/>
    <w:rsid w:val="00346950"/>
    <w:rsid w:val="00347939"/>
    <w:rsid w:val="003507C1"/>
    <w:rsid w:val="00350A63"/>
    <w:rsid w:val="00350D95"/>
    <w:rsid w:val="003515CE"/>
    <w:rsid w:val="003528BF"/>
    <w:rsid w:val="003529A0"/>
    <w:rsid w:val="00352FED"/>
    <w:rsid w:val="00353AF6"/>
    <w:rsid w:val="00353CD4"/>
    <w:rsid w:val="00353D91"/>
    <w:rsid w:val="00356B14"/>
    <w:rsid w:val="00356F76"/>
    <w:rsid w:val="00360664"/>
    <w:rsid w:val="003607D0"/>
    <w:rsid w:val="00360AA7"/>
    <w:rsid w:val="0036110C"/>
    <w:rsid w:val="00361511"/>
    <w:rsid w:val="00361890"/>
    <w:rsid w:val="00361FD4"/>
    <w:rsid w:val="00362573"/>
    <w:rsid w:val="0036261A"/>
    <w:rsid w:val="00363A10"/>
    <w:rsid w:val="00364239"/>
    <w:rsid w:val="003644EA"/>
    <w:rsid w:val="00364CD6"/>
    <w:rsid w:val="00364E17"/>
    <w:rsid w:val="0036558F"/>
    <w:rsid w:val="00366188"/>
    <w:rsid w:val="003664C6"/>
    <w:rsid w:val="00366BB7"/>
    <w:rsid w:val="00366F18"/>
    <w:rsid w:val="00367833"/>
    <w:rsid w:val="00367958"/>
    <w:rsid w:val="00367CDA"/>
    <w:rsid w:val="00370033"/>
    <w:rsid w:val="003711FA"/>
    <w:rsid w:val="00372872"/>
    <w:rsid w:val="00373329"/>
    <w:rsid w:val="00373CDE"/>
    <w:rsid w:val="003752A7"/>
    <w:rsid w:val="00376B0F"/>
    <w:rsid w:val="00376C52"/>
    <w:rsid w:val="00376EB4"/>
    <w:rsid w:val="003774C8"/>
    <w:rsid w:val="00377630"/>
    <w:rsid w:val="00380037"/>
    <w:rsid w:val="00381673"/>
    <w:rsid w:val="00381858"/>
    <w:rsid w:val="003823A7"/>
    <w:rsid w:val="003827EC"/>
    <w:rsid w:val="003829D5"/>
    <w:rsid w:val="003832E1"/>
    <w:rsid w:val="00385D58"/>
    <w:rsid w:val="00385E08"/>
    <w:rsid w:val="003865FE"/>
    <w:rsid w:val="00387128"/>
    <w:rsid w:val="00387756"/>
    <w:rsid w:val="00390946"/>
    <w:rsid w:val="00390E2F"/>
    <w:rsid w:val="00391329"/>
    <w:rsid w:val="003915CB"/>
    <w:rsid w:val="0039327A"/>
    <w:rsid w:val="003941CF"/>
    <w:rsid w:val="0039477C"/>
    <w:rsid w:val="003947C4"/>
    <w:rsid w:val="00394B0D"/>
    <w:rsid w:val="00396C03"/>
    <w:rsid w:val="00396EF5"/>
    <w:rsid w:val="0039727C"/>
    <w:rsid w:val="00397F42"/>
    <w:rsid w:val="003A067C"/>
    <w:rsid w:val="003A1A41"/>
    <w:rsid w:val="003A1D61"/>
    <w:rsid w:val="003A2AA6"/>
    <w:rsid w:val="003A2CA8"/>
    <w:rsid w:val="003A2EE4"/>
    <w:rsid w:val="003A33E1"/>
    <w:rsid w:val="003A38A0"/>
    <w:rsid w:val="003A3A88"/>
    <w:rsid w:val="003A3E33"/>
    <w:rsid w:val="003A510E"/>
    <w:rsid w:val="003B023C"/>
    <w:rsid w:val="003B0C88"/>
    <w:rsid w:val="003B0FB8"/>
    <w:rsid w:val="003B1BD2"/>
    <w:rsid w:val="003B1C15"/>
    <w:rsid w:val="003B1E75"/>
    <w:rsid w:val="003B2FE6"/>
    <w:rsid w:val="003B3A96"/>
    <w:rsid w:val="003B3F74"/>
    <w:rsid w:val="003B4E01"/>
    <w:rsid w:val="003B500F"/>
    <w:rsid w:val="003B5A1C"/>
    <w:rsid w:val="003B6574"/>
    <w:rsid w:val="003B70CC"/>
    <w:rsid w:val="003C0823"/>
    <w:rsid w:val="003C1401"/>
    <w:rsid w:val="003C390B"/>
    <w:rsid w:val="003C3BD5"/>
    <w:rsid w:val="003C413A"/>
    <w:rsid w:val="003C4A68"/>
    <w:rsid w:val="003C4E14"/>
    <w:rsid w:val="003C4EF4"/>
    <w:rsid w:val="003C5B65"/>
    <w:rsid w:val="003C639B"/>
    <w:rsid w:val="003C735D"/>
    <w:rsid w:val="003D1041"/>
    <w:rsid w:val="003D47EB"/>
    <w:rsid w:val="003D4FB3"/>
    <w:rsid w:val="003D51E7"/>
    <w:rsid w:val="003D6396"/>
    <w:rsid w:val="003D6B90"/>
    <w:rsid w:val="003D79B0"/>
    <w:rsid w:val="003E0C8C"/>
    <w:rsid w:val="003E0D9A"/>
    <w:rsid w:val="003E2495"/>
    <w:rsid w:val="003E2931"/>
    <w:rsid w:val="003E2B93"/>
    <w:rsid w:val="003E30C8"/>
    <w:rsid w:val="003E4240"/>
    <w:rsid w:val="003E436D"/>
    <w:rsid w:val="003E4938"/>
    <w:rsid w:val="003E6E4A"/>
    <w:rsid w:val="003F0EFA"/>
    <w:rsid w:val="003F1AB6"/>
    <w:rsid w:val="003F22E7"/>
    <w:rsid w:val="003F293F"/>
    <w:rsid w:val="003F2FB6"/>
    <w:rsid w:val="003F315F"/>
    <w:rsid w:val="003F3D85"/>
    <w:rsid w:val="003F4311"/>
    <w:rsid w:val="003F4674"/>
    <w:rsid w:val="003F4B49"/>
    <w:rsid w:val="003F533E"/>
    <w:rsid w:val="003F636A"/>
    <w:rsid w:val="003F6A84"/>
    <w:rsid w:val="003F7AE3"/>
    <w:rsid w:val="003F7FAE"/>
    <w:rsid w:val="004008CC"/>
    <w:rsid w:val="004017AB"/>
    <w:rsid w:val="00401DB1"/>
    <w:rsid w:val="00401FCC"/>
    <w:rsid w:val="004022C1"/>
    <w:rsid w:val="004035E6"/>
    <w:rsid w:val="0040414A"/>
    <w:rsid w:val="004048B4"/>
    <w:rsid w:val="004049EF"/>
    <w:rsid w:val="00406603"/>
    <w:rsid w:val="0040753F"/>
    <w:rsid w:val="00410097"/>
    <w:rsid w:val="00410147"/>
    <w:rsid w:val="00410933"/>
    <w:rsid w:val="00411FD1"/>
    <w:rsid w:val="00412739"/>
    <w:rsid w:val="00413A9D"/>
    <w:rsid w:val="00413FD6"/>
    <w:rsid w:val="004140F6"/>
    <w:rsid w:val="004156F0"/>
    <w:rsid w:val="00415A0A"/>
    <w:rsid w:val="004160DF"/>
    <w:rsid w:val="00416599"/>
    <w:rsid w:val="00416E50"/>
    <w:rsid w:val="00416F26"/>
    <w:rsid w:val="0041730C"/>
    <w:rsid w:val="004173D2"/>
    <w:rsid w:val="0041781B"/>
    <w:rsid w:val="00417FF2"/>
    <w:rsid w:val="00420778"/>
    <w:rsid w:val="0042082C"/>
    <w:rsid w:val="00420B2F"/>
    <w:rsid w:val="00421C0C"/>
    <w:rsid w:val="0042470E"/>
    <w:rsid w:val="00424820"/>
    <w:rsid w:val="00424F4E"/>
    <w:rsid w:val="00425460"/>
    <w:rsid w:val="0042574B"/>
    <w:rsid w:val="0042611A"/>
    <w:rsid w:val="004266D7"/>
    <w:rsid w:val="00426F1C"/>
    <w:rsid w:val="00427A9B"/>
    <w:rsid w:val="00427DB9"/>
    <w:rsid w:val="00427FC8"/>
    <w:rsid w:val="004308F7"/>
    <w:rsid w:val="0043171C"/>
    <w:rsid w:val="00432073"/>
    <w:rsid w:val="0043263C"/>
    <w:rsid w:val="00432811"/>
    <w:rsid w:val="00434BAA"/>
    <w:rsid w:val="004351C4"/>
    <w:rsid w:val="004354E4"/>
    <w:rsid w:val="0043630D"/>
    <w:rsid w:val="004364B2"/>
    <w:rsid w:val="004374C0"/>
    <w:rsid w:val="004404B0"/>
    <w:rsid w:val="00441351"/>
    <w:rsid w:val="00442917"/>
    <w:rsid w:val="00442939"/>
    <w:rsid w:val="004432CF"/>
    <w:rsid w:val="00443325"/>
    <w:rsid w:val="0044390B"/>
    <w:rsid w:val="00443F47"/>
    <w:rsid w:val="00444638"/>
    <w:rsid w:val="004447A6"/>
    <w:rsid w:val="00444DE5"/>
    <w:rsid w:val="0044581B"/>
    <w:rsid w:val="00445AB1"/>
    <w:rsid w:val="00446FDB"/>
    <w:rsid w:val="004474DE"/>
    <w:rsid w:val="004507BA"/>
    <w:rsid w:val="0045145A"/>
    <w:rsid w:val="0045170E"/>
    <w:rsid w:val="00452313"/>
    <w:rsid w:val="004525A4"/>
    <w:rsid w:val="00452A6A"/>
    <w:rsid w:val="00453E15"/>
    <w:rsid w:val="0045404C"/>
    <w:rsid w:val="00455EF2"/>
    <w:rsid w:val="004571A0"/>
    <w:rsid w:val="00457536"/>
    <w:rsid w:val="00457DE5"/>
    <w:rsid w:val="00460ADE"/>
    <w:rsid w:val="00462394"/>
    <w:rsid w:val="00462561"/>
    <w:rsid w:val="0046293B"/>
    <w:rsid w:val="00462F36"/>
    <w:rsid w:val="004631E1"/>
    <w:rsid w:val="0046426A"/>
    <w:rsid w:val="00464C35"/>
    <w:rsid w:val="004654F1"/>
    <w:rsid w:val="004658D2"/>
    <w:rsid w:val="00466519"/>
    <w:rsid w:val="004675D7"/>
    <w:rsid w:val="00467637"/>
    <w:rsid w:val="004679E2"/>
    <w:rsid w:val="00467DF1"/>
    <w:rsid w:val="00470238"/>
    <w:rsid w:val="00470CB7"/>
    <w:rsid w:val="00472524"/>
    <w:rsid w:val="00472E43"/>
    <w:rsid w:val="004732C1"/>
    <w:rsid w:val="00474AE3"/>
    <w:rsid w:val="00475456"/>
    <w:rsid w:val="0047588A"/>
    <w:rsid w:val="00475D48"/>
    <w:rsid w:val="0048041A"/>
    <w:rsid w:val="00480CB8"/>
    <w:rsid w:val="00480FD6"/>
    <w:rsid w:val="00481C96"/>
    <w:rsid w:val="00483253"/>
    <w:rsid w:val="00483CCD"/>
    <w:rsid w:val="00483DC8"/>
    <w:rsid w:val="004853C0"/>
    <w:rsid w:val="00485D80"/>
    <w:rsid w:val="00486598"/>
    <w:rsid w:val="004869D9"/>
    <w:rsid w:val="00486D01"/>
    <w:rsid w:val="00492E5F"/>
    <w:rsid w:val="004931E9"/>
    <w:rsid w:val="00493227"/>
    <w:rsid w:val="004934A3"/>
    <w:rsid w:val="00493622"/>
    <w:rsid w:val="00493F6C"/>
    <w:rsid w:val="004941E5"/>
    <w:rsid w:val="004953C6"/>
    <w:rsid w:val="00495F38"/>
    <w:rsid w:val="00496711"/>
    <w:rsid w:val="004976CF"/>
    <w:rsid w:val="00497E14"/>
    <w:rsid w:val="00497E26"/>
    <w:rsid w:val="00497E95"/>
    <w:rsid w:val="004A0C59"/>
    <w:rsid w:val="004A152B"/>
    <w:rsid w:val="004A2EB8"/>
    <w:rsid w:val="004A3479"/>
    <w:rsid w:val="004A3C95"/>
    <w:rsid w:val="004A4591"/>
    <w:rsid w:val="004A4BA8"/>
    <w:rsid w:val="004A4C10"/>
    <w:rsid w:val="004A694A"/>
    <w:rsid w:val="004A752C"/>
    <w:rsid w:val="004B0D39"/>
    <w:rsid w:val="004B11E7"/>
    <w:rsid w:val="004B1D72"/>
    <w:rsid w:val="004B1E5B"/>
    <w:rsid w:val="004B26DF"/>
    <w:rsid w:val="004B2D31"/>
    <w:rsid w:val="004B2D8B"/>
    <w:rsid w:val="004B2F30"/>
    <w:rsid w:val="004B3288"/>
    <w:rsid w:val="004B387B"/>
    <w:rsid w:val="004B621E"/>
    <w:rsid w:val="004B634E"/>
    <w:rsid w:val="004B7375"/>
    <w:rsid w:val="004C07CB"/>
    <w:rsid w:val="004C07D4"/>
    <w:rsid w:val="004C105A"/>
    <w:rsid w:val="004C18B5"/>
    <w:rsid w:val="004C2D23"/>
    <w:rsid w:val="004C30CC"/>
    <w:rsid w:val="004C476E"/>
    <w:rsid w:val="004C4936"/>
    <w:rsid w:val="004C63CF"/>
    <w:rsid w:val="004C6A99"/>
    <w:rsid w:val="004C7306"/>
    <w:rsid w:val="004C77DB"/>
    <w:rsid w:val="004D02E8"/>
    <w:rsid w:val="004D0715"/>
    <w:rsid w:val="004D09CA"/>
    <w:rsid w:val="004D0AE0"/>
    <w:rsid w:val="004D2205"/>
    <w:rsid w:val="004D2D5A"/>
    <w:rsid w:val="004D38B9"/>
    <w:rsid w:val="004D48C2"/>
    <w:rsid w:val="004D4C00"/>
    <w:rsid w:val="004D54DC"/>
    <w:rsid w:val="004D562A"/>
    <w:rsid w:val="004D6EA8"/>
    <w:rsid w:val="004D6F10"/>
    <w:rsid w:val="004D71E0"/>
    <w:rsid w:val="004D7343"/>
    <w:rsid w:val="004E0660"/>
    <w:rsid w:val="004E07FD"/>
    <w:rsid w:val="004E1487"/>
    <w:rsid w:val="004E2B89"/>
    <w:rsid w:val="004E3470"/>
    <w:rsid w:val="004E3A30"/>
    <w:rsid w:val="004E3C23"/>
    <w:rsid w:val="004E4078"/>
    <w:rsid w:val="004E43BE"/>
    <w:rsid w:val="004E46D9"/>
    <w:rsid w:val="004E4E3E"/>
    <w:rsid w:val="004E6091"/>
    <w:rsid w:val="004E64D6"/>
    <w:rsid w:val="004E722E"/>
    <w:rsid w:val="004E7312"/>
    <w:rsid w:val="004E7BD6"/>
    <w:rsid w:val="004E7D75"/>
    <w:rsid w:val="004F04B8"/>
    <w:rsid w:val="004F0734"/>
    <w:rsid w:val="004F0B03"/>
    <w:rsid w:val="004F1A81"/>
    <w:rsid w:val="004F222E"/>
    <w:rsid w:val="004F359E"/>
    <w:rsid w:val="004F5AF0"/>
    <w:rsid w:val="004F6A70"/>
    <w:rsid w:val="005017C4"/>
    <w:rsid w:val="00501BD2"/>
    <w:rsid w:val="00502FD1"/>
    <w:rsid w:val="005041C3"/>
    <w:rsid w:val="0050427E"/>
    <w:rsid w:val="00504F8A"/>
    <w:rsid w:val="00505B33"/>
    <w:rsid w:val="00507101"/>
    <w:rsid w:val="005072D7"/>
    <w:rsid w:val="0050733B"/>
    <w:rsid w:val="00507D9E"/>
    <w:rsid w:val="005103D2"/>
    <w:rsid w:val="00510695"/>
    <w:rsid w:val="00511433"/>
    <w:rsid w:val="005126B8"/>
    <w:rsid w:val="00512865"/>
    <w:rsid w:val="00512FDE"/>
    <w:rsid w:val="00513660"/>
    <w:rsid w:val="005146B7"/>
    <w:rsid w:val="00514779"/>
    <w:rsid w:val="00514D39"/>
    <w:rsid w:val="00516695"/>
    <w:rsid w:val="00521C7E"/>
    <w:rsid w:val="0052257E"/>
    <w:rsid w:val="0052262B"/>
    <w:rsid w:val="00523066"/>
    <w:rsid w:val="0052347F"/>
    <w:rsid w:val="00523970"/>
    <w:rsid w:val="0052412A"/>
    <w:rsid w:val="005249EF"/>
    <w:rsid w:val="005250C2"/>
    <w:rsid w:val="00525713"/>
    <w:rsid w:val="005265E7"/>
    <w:rsid w:val="00527FF1"/>
    <w:rsid w:val="005306B2"/>
    <w:rsid w:val="00533D3A"/>
    <w:rsid w:val="00533EA2"/>
    <w:rsid w:val="00534052"/>
    <w:rsid w:val="00535E64"/>
    <w:rsid w:val="005363CC"/>
    <w:rsid w:val="00536F6B"/>
    <w:rsid w:val="005373E8"/>
    <w:rsid w:val="0053754D"/>
    <w:rsid w:val="005375A2"/>
    <w:rsid w:val="00537620"/>
    <w:rsid w:val="0054017C"/>
    <w:rsid w:val="00540750"/>
    <w:rsid w:val="005418DB"/>
    <w:rsid w:val="00542559"/>
    <w:rsid w:val="0054276B"/>
    <w:rsid w:val="0054282F"/>
    <w:rsid w:val="00542B4C"/>
    <w:rsid w:val="00542FA5"/>
    <w:rsid w:val="00543409"/>
    <w:rsid w:val="0054480B"/>
    <w:rsid w:val="005448DB"/>
    <w:rsid w:val="00544D9C"/>
    <w:rsid w:val="00544D9E"/>
    <w:rsid w:val="005459C7"/>
    <w:rsid w:val="00546523"/>
    <w:rsid w:val="00546E2A"/>
    <w:rsid w:val="005471A2"/>
    <w:rsid w:val="00550124"/>
    <w:rsid w:val="00550516"/>
    <w:rsid w:val="005515B5"/>
    <w:rsid w:val="005517A8"/>
    <w:rsid w:val="0055180C"/>
    <w:rsid w:val="00551BFB"/>
    <w:rsid w:val="005527A7"/>
    <w:rsid w:val="005546A4"/>
    <w:rsid w:val="00554F69"/>
    <w:rsid w:val="00555218"/>
    <w:rsid w:val="00555861"/>
    <w:rsid w:val="00556677"/>
    <w:rsid w:val="00557A43"/>
    <w:rsid w:val="00560D59"/>
    <w:rsid w:val="00561903"/>
    <w:rsid w:val="005619BD"/>
    <w:rsid w:val="00561E69"/>
    <w:rsid w:val="0056246A"/>
    <w:rsid w:val="00562676"/>
    <w:rsid w:val="005626FE"/>
    <w:rsid w:val="00564396"/>
    <w:rsid w:val="00564975"/>
    <w:rsid w:val="00564B39"/>
    <w:rsid w:val="00564C93"/>
    <w:rsid w:val="00564E5F"/>
    <w:rsid w:val="005652B8"/>
    <w:rsid w:val="00565CE7"/>
    <w:rsid w:val="00565E77"/>
    <w:rsid w:val="0056608B"/>
    <w:rsid w:val="0056634F"/>
    <w:rsid w:val="005700ED"/>
    <w:rsid w:val="005705E9"/>
    <w:rsid w:val="005706AF"/>
    <w:rsid w:val="00570D65"/>
    <w:rsid w:val="005718AF"/>
    <w:rsid w:val="00571ACC"/>
    <w:rsid w:val="00571EE4"/>
    <w:rsid w:val="00571FD4"/>
    <w:rsid w:val="0057204E"/>
    <w:rsid w:val="00572428"/>
    <w:rsid w:val="00572879"/>
    <w:rsid w:val="00572C2E"/>
    <w:rsid w:val="00572EEB"/>
    <w:rsid w:val="00572FA3"/>
    <w:rsid w:val="005733FD"/>
    <w:rsid w:val="00573D06"/>
    <w:rsid w:val="00573FDE"/>
    <w:rsid w:val="00574037"/>
    <w:rsid w:val="0057432C"/>
    <w:rsid w:val="00574C46"/>
    <w:rsid w:val="00575461"/>
    <w:rsid w:val="00575BAE"/>
    <w:rsid w:val="00575CAC"/>
    <w:rsid w:val="00577BB9"/>
    <w:rsid w:val="005801AE"/>
    <w:rsid w:val="0058175A"/>
    <w:rsid w:val="00581A86"/>
    <w:rsid w:val="00581ACC"/>
    <w:rsid w:val="00582623"/>
    <w:rsid w:val="00582757"/>
    <w:rsid w:val="00582A73"/>
    <w:rsid w:val="00583EB5"/>
    <w:rsid w:val="00584EB4"/>
    <w:rsid w:val="00586033"/>
    <w:rsid w:val="00586672"/>
    <w:rsid w:val="00587816"/>
    <w:rsid w:val="005903BE"/>
    <w:rsid w:val="005910A8"/>
    <w:rsid w:val="00591174"/>
    <w:rsid w:val="00591F7C"/>
    <w:rsid w:val="005920A3"/>
    <w:rsid w:val="0059303A"/>
    <w:rsid w:val="005942D7"/>
    <w:rsid w:val="005954F5"/>
    <w:rsid w:val="00597283"/>
    <w:rsid w:val="00597BEC"/>
    <w:rsid w:val="005A0996"/>
    <w:rsid w:val="005A09E2"/>
    <w:rsid w:val="005A12E9"/>
    <w:rsid w:val="005A14ED"/>
    <w:rsid w:val="005A3506"/>
    <w:rsid w:val="005A36EF"/>
    <w:rsid w:val="005A3A64"/>
    <w:rsid w:val="005A40F5"/>
    <w:rsid w:val="005A590A"/>
    <w:rsid w:val="005A618E"/>
    <w:rsid w:val="005A6949"/>
    <w:rsid w:val="005A6A2D"/>
    <w:rsid w:val="005B15D0"/>
    <w:rsid w:val="005B1E76"/>
    <w:rsid w:val="005B239A"/>
    <w:rsid w:val="005B2827"/>
    <w:rsid w:val="005B2DFE"/>
    <w:rsid w:val="005B38FD"/>
    <w:rsid w:val="005B4D15"/>
    <w:rsid w:val="005B682D"/>
    <w:rsid w:val="005B6D03"/>
    <w:rsid w:val="005B7461"/>
    <w:rsid w:val="005B78EE"/>
    <w:rsid w:val="005C1ADA"/>
    <w:rsid w:val="005C1C08"/>
    <w:rsid w:val="005C30E3"/>
    <w:rsid w:val="005C3805"/>
    <w:rsid w:val="005C3DE4"/>
    <w:rsid w:val="005C428D"/>
    <w:rsid w:val="005C46F6"/>
    <w:rsid w:val="005C4CEE"/>
    <w:rsid w:val="005C52F5"/>
    <w:rsid w:val="005C57CB"/>
    <w:rsid w:val="005C5D16"/>
    <w:rsid w:val="005D0A54"/>
    <w:rsid w:val="005D0A77"/>
    <w:rsid w:val="005D0DF7"/>
    <w:rsid w:val="005D1147"/>
    <w:rsid w:val="005D1333"/>
    <w:rsid w:val="005D186C"/>
    <w:rsid w:val="005D1877"/>
    <w:rsid w:val="005D322A"/>
    <w:rsid w:val="005D428F"/>
    <w:rsid w:val="005D4375"/>
    <w:rsid w:val="005D48BE"/>
    <w:rsid w:val="005D514D"/>
    <w:rsid w:val="005D5660"/>
    <w:rsid w:val="005D6ECF"/>
    <w:rsid w:val="005D739E"/>
    <w:rsid w:val="005D7734"/>
    <w:rsid w:val="005E0441"/>
    <w:rsid w:val="005E0C6E"/>
    <w:rsid w:val="005E124A"/>
    <w:rsid w:val="005E1B99"/>
    <w:rsid w:val="005E2029"/>
    <w:rsid w:val="005E2664"/>
    <w:rsid w:val="005E2AB5"/>
    <w:rsid w:val="005E34FF"/>
    <w:rsid w:val="005E438B"/>
    <w:rsid w:val="005E47A4"/>
    <w:rsid w:val="005E4A2E"/>
    <w:rsid w:val="005E519B"/>
    <w:rsid w:val="005E52F9"/>
    <w:rsid w:val="005E6085"/>
    <w:rsid w:val="005E694B"/>
    <w:rsid w:val="005E6B5C"/>
    <w:rsid w:val="005E726C"/>
    <w:rsid w:val="005E739A"/>
    <w:rsid w:val="005E73A9"/>
    <w:rsid w:val="005F05C8"/>
    <w:rsid w:val="005F0C8F"/>
    <w:rsid w:val="005F1261"/>
    <w:rsid w:val="005F1410"/>
    <w:rsid w:val="005F1653"/>
    <w:rsid w:val="005F17B0"/>
    <w:rsid w:val="005F2CE4"/>
    <w:rsid w:val="005F3D61"/>
    <w:rsid w:val="005F3DB5"/>
    <w:rsid w:val="005F4AC5"/>
    <w:rsid w:val="005F7F5B"/>
    <w:rsid w:val="006003F6"/>
    <w:rsid w:val="00601B31"/>
    <w:rsid w:val="00601B8A"/>
    <w:rsid w:val="0060220A"/>
    <w:rsid w:val="00602315"/>
    <w:rsid w:val="0060268A"/>
    <w:rsid w:val="00602F0B"/>
    <w:rsid w:val="006034B2"/>
    <w:rsid w:val="00603AFE"/>
    <w:rsid w:val="00605016"/>
    <w:rsid w:val="0060561B"/>
    <w:rsid w:val="00605DD7"/>
    <w:rsid w:val="00606331"/>
    <w:rsid w:val="006066ED"/>
    <w:rsid w:val="006076EE"/>
    <w:rsid w:val="00610AB5"/>
    <w:rsid w:val="00610DB2"/>
    <w:rsid w:val="00610E5F"/>
    <w:rsid w:val="006118FE"/>
    <w:rsid w:val="00611E84"/>
    <w:rsid w:val="00612638"/>
    <w:rsid w:val="00612CB1"/>
    <w:rsid w:val="00613E58"/>
    <w:rsid w:val="00614E46"/>
    <w:rsid w:val="006150C1"/>
    <w:rsid w:val="006154F0"/>
    <w:rsid w:val="00617457"/>
    <w:rsid w:val="00617626"/>
    <w:rsid w:val="0061764C"/>
    <w:rsid w:val="00620479"/>
    <w:rsid w:val="00620482"/>
    <w:rsid w:val="00620C34"/>
    <w:rsid w:val="00620CFF"/>
    <w:rsid w:val="00621BEE"/>
    <w:rsid w:val="00621CE6"/>
    <w:rsid w:val="00621DCE"/>
    <w:rsid w:val="00622616"/>
    <w:rsid w:val="00622848"/>
    <w:rsid w:val="00623269"/>
    <w:rsid w:val="00624731"/>
    <w:rsid w:val="00625571"/>
    <w:rsid w:val="00625D83"/>
    <w:rsid w:val="00626782"/>
    <w:rsid w:val="00630C4C"/>
    <w:rsid w:val="00630E0F"/>
    <w:rsid w:val="006314B2"/>
    <w:rsid w:val="006319E6"/>
    <w:rsid w:val="006323A4"/>
    <w:rsid w:val="00632672"/>
    <w:rsid w:val="00633146"/>
    <w:rsid w:val="006334BA"/>
    <w:rsid w:val="00633D64"/>
    <w:rsid w:val="00633F43"/>
    <w:rsid w:val="006342F5"/>
    <w:rsid w:val="00635B27"/>
    <w:rsid w:val="0063615C"/>
    <w:rsid w:val="0063736B"/>
    <w:rsid w:val="006405DA"/>
    <w:rsid w:val="00640CA8"/>
    <w:rsid w:val="00641552"/>
    <w:rsid w:val="00641DAC"/>
    <w:rsid w:val="006422E1"/>
    <w:rsid w:val="00642627"/>
    <w:rsid w:val="00642801"/>
    <w:rsid w:val="00642824"/>
    <w:rsid w:val="006431F4"/>
    <w:rsid w:val="0064339E"/>
    <w:rsid w:val="00643513"/>
    <w:rsid w:val="006450A9"/>
    <w:rsid w:val="00645B85"/>
    <w:rsid w:val="00646EB9"/>
    <w:rsid w:val="006474D5"/>
    <w:rsid w:val="00650B43"/>
    <w:rsid w:val="00652004"/>
    <w:rsid w:val="00652339"/>
    <w:rsid w:val="006528E2"/>
    <w:rsid w:val="006533F7"/>
    <w:rsid w:val="006538AB"/>
    <w:rsid w:val="0065530F"/>
    <w:rsid w:val="006553B5"/>
    <w:rsid w:val="00655E04"/>
    <w:rsid w:val="0065719B"/>
    <w:rsid w:val="006573ED"/>
    <w:rsid w:val="00657B19"/>
    <w:rsid w:val="00660929"/>
    <w:rsid w:val="0066112E"/>
    <w:rsid w:val="00661684"/>
    <w:rsid w:val="00661724"/>
    <w:rsid w:val="00662FC0"/>
    <w:rsid w:val="0066322F"/>
    <w:rsid w:val="00663AE2"/>
    <w:rsid w:val="00663D36"/>
    <w:rsid w:val="00663D9B"/>
    <w:rsid w:val="00665314"/>
    <w:rsid w:val="00665588"/>
    <w:rsid w:val="00665ACC"/>
    <w:rsid w:val="00665E28"/>
    <w:rsid w:val="00666E5E"/>
    <w:rsid w:val="00667232"/>
    <w:rsid w:val="006674CE"/>
    <w:rsid w:val="00667B7A"/>
    <w:rsid w:val="00667F8F"/>
    <w:rsid w:val="00667FC5"/>
    <w:rsid w:val="0067120A"/>
    <w:rsid w:val="00671491"/>
    <w:rsid w:val="0067182C"/>
    <w:rsid w:val="00671988"/>
    <w:rsid w:val="00672D3B"/>
    <w:rsid w:val="006749AA"/>
    <w:rsid w:val="006752ED"/>
    <w:rsid w:val="0067568B"/>
    <w:rsid w:val="0067580A"/>
    <w:rsid w:val="00675DB5"/>
    <w:rsid w:val="006774A4"/>
    <w:rsid w:val="00677E57"/>
    <w:rsid w:val="006801D2"/>
    <w:rsid w:val="006809B2"/>
    <w:rsid w:val="0068249B"/>
    <w:rsid w:val="00684EDE"/>
    <w:rsid w:val="006855AF"/>
    <w:rsid w:val="00685C12"/>
    <w:rsid w:val="00686036"/>
    <w:rsid w:val="00687293"/>
    <w:rsid w:val="00687B78"/>
    <w:rsid w:val="006905A9"/>
    <w:rsid w:val="006907B4"/>
    <w:rsid w:val="00690EE3"/>
    <w:rsid w:val="006911DF"/>
    <w:rsid w:val="0069172F"/>
    <w:rsid w:val="00692AFF"/>
    <w:rsid w:val="0069559D"/>
    <w:rsid w:val="006956A7"/>
    <w:rsid w:val="00695C6C"/>
    <w:rsid w:val="00697536"/>
    <w:rsid w:val="006A03D6"/>
    <w:rsid w:val="006A1DC8"/>
    <w:rsid w:val="006A1FB8"/>
    <w:rsid w:val="006A4630"/>
    <w:rsid w:val="006A5BCA"/>
    <w:rsid w:val="006A70C4"/>
    <w:rsid w:val="006A7C16"/>
    <w:rsid w:val="006B0CD0"/>
    <w:rsid w:val="006B13E8"/>
    <w:rsid w:val="006B1C14"/>
    <w:rsid w:val="006B1CB7"/>
    <w:rsid w:val="006B1EEA"/>
    <w:rsid w:val="006B1F6E"/>
    <w:rsid w:val="006B20B8"/>
    <w:rsid w:val="006B2A31"/>
    <w:rsid w:val="006B3EBC"/>
    <w:rsid w:val="006B4165"/>
    <w:rsid w:val="006B4316"/>
    <w:rsid w:val="006B5D98"/>
    <w:rsid w:val="006B6385"/>
    <w:rsid w:val="006B66C7"/>
    <w:rsid w:val="006B6CB4"/>
    <w:rsid w:val="006B74B1"/>
    <w:rsid w:val="006B7AA0"/>
    <w:rsid w:val="006B7BA3"/>
    <w:rsid w:val="006C0505"/>
    <w:rsid w:val="006C0D8A"/>
    <w:rsid w:val="006C1B3E"/>
    <w:rsid w:val="006C1C58"/>
    <w:rsid w:val="006C2E7B"/>
    <w:rsid w:val="006C30FC"/>
    <w:rsid w:val="006C3FDF"/>
    <w:rsid w:val="006C4283"/>
    <w:rsid w:val="006C45C7"/>
    <w:rsid w:val="006C4ABB"/>
    <w:rsid w:val="006C4B7E"/>
    <w:rsid w:val="006C6614"/>
    <w:rsid w:val="006C7320"/>
    <w:rsid w:val="006C7BFD"/>
    <w:rsid w:val="006C7C56"/>
    <w:rsid w:val="006D1399"/>
    <w:rsid w:val="006D1FA0"/>
    <w:rsid w:val="006D2842"/>
    <w:rsid w:val="006D2A50"/>
    <w:rsid w:val="006D2CE3"/>
    <w:rsid w:val="006D40E5"/>
    <w:rsid w:val="006D4CC9"/>
    <w:rsid w:val="006D4F42"/>
    <w:rsid w:val="006D5D33"/>
    <w:rsid w:val="006E0019"/>
    <w:rsid w:val="006E19B8"/>
    <w:rsid w:val="006E1C50"/>
    <w:rsid w:val="006E20B4"/>
    <w:rsid w:val="006E3F3C"/>
    <w:rsid w:val="006E5BEA"/>
    <w:rsid w:val="006E67E4"/>
    <w:rsid w:val="006E71BE"/>
    <w:rsid w:val="006E763C"/>
    <w:rsid w:val="006F0332"/>
    <w:rsid w:val="006F121F"/>
    <w:rsid w:val="006F15F7"/>
    <w:rsid w:val="006F368B"/>
    <w:rsid w:val="006F5FE6"/>
    <w:rsid w:val="006F6496"/>
    <w:rsid w:val="006F658D"/>
    <w:rsid w:val="00700366"/>
    <w:rsid w:val="007016CF"/>
    <w:rsid w:val="00701732"/>
    <w:rsid w:val="00702F59"/>
    <w:rsid w:val="007034DE"/>
    <w:rsid w:val="007035F9"/>
    <w:rsid w:val="00705139"/>
    <w:rsid w:val="007061EC"/>
    <w:rsid w:val="00706536"/>
    <w:rsid w:val="0070696A"/>
    <w:rsid w:val="00707887"/>
    <w:rsid w:val="00707D03"/>
    <w:rsid w:val="00710A48"/>
    <w:rsid w:val="00711585"/>
    <w:rsid w:val="00713010"/>
    <w:rsid w:val="00714513"/>
    <w:rsid w:val="007152A4"/>
    <w:rsid w:val="007153D7"/>
    <w:rsid w:val="007163E3"/>
    <w:rsid w:val="00716B7B"/>
    <w:rsid w:val="00716E48"/>
    <w:rsid w:val="00717396"/>
    <w:rsid w:val="007173C4"/>
    <w:rsid w:val="00720579"/>
    <w:rsid w:val="00720F0B"/>
    <w:rsid w:val="00721123"/>
    <w:rsid w:val="00721301"/>
    <w:rsid w:val="00721CFF"/>
    <w:rsid w:val="00722528"/>
    <w:rsid w:val="00722B21"/>
    <w:rsid w:val="00723429"/>
    <w:rsid w:val="0072461D"/>
    <w:rsid w:val="00725CE9"/>
    <w:rsid w:val="00726020"/>
    <w:rsid w:val="007268FA"/>
    <w:rsid w:val="007273AD"/>
    <w:rsid w:val="0072765F"/>
    <w:rsid w:val="0072796D"/>
    <w:rsid w:val="007279E8"/>
    <w:rsid w:val="007325F9"/>
    <w:rsid w:val="00732F4C"/>
    <w:rsid w:val="0073333E"/>
    <w:rsid w:val="00734747"/>
    <w:rsid w:val="00734832"/>
    <w:rsid w:val="007349E8"/>
    <w:rsid w:val="00734E1C"/>
    <w:rsid w:val="00735195"/>
    <w:rsid w:val="00735A02"/>
    <w:rsid w:val="00736234"/>
    <w:rsid w:val="0073666F"/>
    <w:rsid w:val="007368E0"/>
    <w:rsid w:val="007374BC"/>
    <w:rsid w:val="0074012B"/>
    <w:rsid w:val="00741118"/>
    <w:rsid w:val="00741308"/>
    <w:rsid w:val="00741812"/>
    <w:rsid w:val="00742768"/>
    <w:rsid w:val="0074322C"/>
    <w:rsid w:val="0074394D"/>
    <w:rsid w:val="00743BA4"/>
    <w:rsid w:val="0074430B"/>
    <w:rsid w:val="00744DD2"/>
    <w:rsid w:val="007450A2"/>
    <w:rsid w:val="00745452"/>
    <w:rsid w:val="00745797"/>
    <w:rsid w:val="007459FF"/>
    <w:rsid w:val="00746B11"/>
    <w:rsid w:val="00746C04"/>
    <w:rsid w:val="007473A0"/>
    <w:rsid w:val="007473F9"/>
    <w:rsid w:val="0075015D"/>
    <w:rsid w:val="00751321"/>
    <w:rsid w:val="00751D92"/>
    <w:rsid w:val="00752BE8"/>
    <w:rsid w:val="00754858"/>
    <w:rsid w:val="00755AE9"/>
    <w:rsid w:val="007563F8"/>
    <w:rsid w:val="00756D77"/>
    <w:rsid w:val="007600A7"/>
    <w:rsid w:val="0076146B"/>
    <w:rsid w:val="007617EB"/>
    <w:rsid w:val="00762358"/>
    <w:rsid w:val="0076239E"/>
    <w:rsid w:val="0076332B"/>
    <w:rsid w:val="007639B3"/>
    <w:rsid w:val="007641AF"/>
    <w:rsid w:val="007644AE"/>
    <w:rsid w:val="00764CE1"/>
    <w:rsid w:val="007653ED"/>
    <w:rsid w:val="00766727"/>
    <w:rsid w:val="007668AA"/>
    <w:rsid w:val="0076756E"/>
    <w:rsid w:val="00767E26"/>
    <w:rsid w:val="0077097B"/>
    <w:rsid w:val="007710A5"/>
    <w:rsid w:val="007714DD"/>
    <w:rsid w:val="00771715"/>
    <w:rsid w:val="00772CE9"/>
    <w:rsid w:val="00772DD8"/>
    <w:rsid w:val="00772E40"/>
    <w:rsid w:val="0077330E"/>
    <w:rsid w:val="00773811"/>
    <w:rsid w:val="00773A20"/>
    <w:rsid w:val="00774079"/>
    <w:rsid w:val="0077420D"/>
    <w:rsid w:val="007742EB"/>
    <w:rsid w:val="0077513C"/>
    <w:rsid w:val="00775B9D"/>
    <w:rsid w:val="00775BDD"/>
    <w:rsid w:val="00776DB2"/>
    <w:rsid w:val="00780ED7"/>
    <w:rsid w:val="0078102E"/>
    <w:rsid w:val="00782932"/>
    <w:rsid w:val="00783050"/>
    <w:rsid w:val="00783730"/>
    <w:rsid w:val="00783F70"/>
    <w:rsid w:val="00784B68"/>
    <w:rsid w:val="00785862"/>
    <w:rsid w:val="007860B1"/>
    <w:rsid w:val="00787221"/>
    <w:rsid w:val="00787E64"/>
    <w:rsid w:val="0079013B"/>
    <w:rsid w:val="007902FC"/>
    <w:rsid w:val="00790864"/>
    <w:rsid w:val="007916DF"/>
    <w:rsid w:val="00792524"/>
    <w:rsid w:val="00793C35"/>
    <w:rsid w:val="00794FE3"/>
    <w:rsid w:val="007958C3"/>
    <w:rsid w:val="007964D2"/>
    <w:rsid w:val="00796E88"/>
    <w:rsid w:val="007A0537"/>
    <w:rsid w:val="007A0934"/>
    <w:rsid w:val="007A11DA"/>
    <w:rsid w:val="007A190C"/>
    <w:rsid w:val="007A262C"/>
    <w:rsid w:val="007A33C9"/>
    <w:rsid w:val="007A3D29"/>
    <w:rsid w:val="007A4E99"/>
    <w:rsid w:val="007A56EA"/>
    <w:rsid w:val="007A78A0"/>
    <w:rsid w:val="007B0832"/>
    <w:rsid w:val="007B0AFC"/>
    <w:rsid w:val="007B181C"/>
    <w:rsid w:val="007B1F3C"/>
    <w:rsid w:val="007B24A6"/>
    <w:rsid w:val="007B2A95"/>
    <w:rsid w:val="007B3496"/>
    <w:rsid w:val="007B3772"/>
    <w:rsid w:val="007B3C74"/>
    <w:rsid w:val="007B46F1"/>
    <w:rsid w:val="007B4EFB"/>
    <w:rsid w:val="007B5334"/>
    <w:rsid w:val="007B536D"/>
    <w:rsid w:val="007B64A5"/>
    <w:rsid w:val="007B6AEF"/>
    <w:rsid w:val="007B7F62"/>
    <w:rsid w:val="007C1047"/>
    <w:rsid w:val="007C1DBC"/>
    <w:rsid w:val="007C206C"/>
    <w:rsid w:val="007C2196"/>
    <w:rsid w:val="007C283E"/>
    <w:rsid w:val="007C29D6"/>
    <w:rsid w:val="007C2AD4"/>
    <w:rsid w:val="007C35CD"/>
    <w:rsid w:val="007C3929"/>
    <w:rsid w:val="007C39BA"/>
    <w:rsid w:val="007C3F1D"/>
    <w:rsid w:val="007C58FE"/>
    <w:rsid w:val="007C595D"/>
    <w:rsid w:val="007C7813"/>
    <w:rsid w:val="007C7EAF"/>
    <w:rsid w:val="007D0D78"/>
    <w:rsid w:val="007D1369"/>
    <w:rsid w:val="007D1B0D"/>
    <w:rsid w:val="007D31C5"/>
    <w:rsid w:val="007D352B"/>
    <w:rsid w:val="007D3E93"/>
    <w:rsid w:val="007D4082"/>
    <w:rsid w:val="007D41AF"/>
    <w:rsid w:val="007D5693"/>
    <w:rsid w:val="007D5DD1"/>
    <w:rsid w:val="007D65B4"/>
    <w:rsid w:val="007D7BF2"/>
    <w:rsid w:val="007E0034"/>
    <w:rsid w:val="007E0185"/>
    <w:rsid w:val="007E11C4"/>
    <w:rsid w:val="007E135E"/>
    <w:rsid w:val="007E16A6"/>
    <w:rsid w:val="007E16BE"/>
    <w:rsid w:val="007E22EB"/>
    <w:rsid w:val="007E264A"/>
    <w:rsid w:val="007E2D3A"/>
    <w:rsid w:val="007E2FE5"/>
    <w:rsid w:val="007E4269"/>
    <w:rsid w:val="007E42C1"/>
    <w:rsid w:val="007E45BE"/>
    <w:rsid w:val="007E4CCA"/>
    <w:rsid w:val="007E4E27"/>
    <w:rsid w:val="007E51AD"/>
    <w:rsid w:val="007E54EE"/>
    <w:rsid w:val="007E57E5"/>
    <w:rsid w:val="007E5B0A"/>
    <w:rsid w:val="007E60C2"/>
    <w:rsid w:val="007E6AB4"/>
    <w:rsid w:val="007E6D15"/>
    <w:rsid w:val="007F1096"/>
    <w:rsid w:val="007F1198"/>
    <w:rsid w:val="007F1352"/>
    <w:rsid w:val="007F16F3"/>
    <w:rsid w:val="007F2002"/>
    <w:rsid w:val="007F2302"/>
    <w:rsid w:val="007F30F5"/>
    <w:rsid w:val="007F3A4C"/>
    <w:rsid w:val="007F3ADF"/>
    <w:rsid w:val="007F4F93"/>
    <w:rsid w:val="007F5E8F"/>
    <w:rsid w:val="007F6340"/>
    <w:rsid w:val="007F67EF"/>
    <w:rsid w:val="007F6F4E"/>
    <w:rsid w:val="007F7AD1"/>
    <w:rsid w:val="007F7F2B"/>
    <w:rsid w:val="0080034B"/>
    <w:rsid w:val="00801C71"/>
    <w:rsid w:val="0080289D"/>
    <w:rsid w:val="008043B7"/>
    <w:rsid w:val="00804661"/>
    <w:rsid w:val="00804B82"/>
    <w:rsid w:val="008051CE"/>
    <w:rsid w:val="00805432"/>
    <w:rsid w:val="00807F89"/>
    <w:rsid w:val="008107B6"/>
    <w:rsid w:val="008122AB"/>
    <w:rsid w:val="00812A4D"/>
    <w:rsid w:val="00812A85"/>
    <w:rsid w:val="00813091"/>
    <w:rsid w:val="008154A2"/>
    <w:rsid w:val="0081571E"/>
    <w:rsid w:val="00815B22"/>
    <w:rsid w:val="00820DA0"/>
    <w:rsid w:val="008213B5"/>
    <w:rsid w:val="008245DB"/>
    <w:rsid w:val="008251CA"/>
    <w:rsid w:val="008263F1"/>
    <w:rsid w:val="00826E92"/>
    <w:rsid w:val="00827F04"/>
    <w:rsid w:val="00830250"/>
    <w:rsid w:val="008309B1"/>
    <w:rsid w:val="00831396"/>
    <w:rsid w:val="00831B12"/>
    <w:rsid w:val="00833F60"/>
    <w:rsid w:val="00833FE3"/>
    <w:rsid w:val="00834368"/>
    <w:rsid w:val="00834B6B"/>
    <w:rsid w:val="00835298"/>
    <w:rsid w:val="0083605F"/>
    <w:rsid w:val="00836600"/>
    <w:rsid w:val="008367C5"/>
    <w:rsid w:val="00837E56"/>
    <w:rsid w:val="00840915"/>
    <w:rsid w:val="00840B80"/>
    <w:rsid w:val="008434AD"/>
    <w:rsid w:val="0084383C"/>
    <w:rsid w:val="008439CD"/>
    <w:rsid w:val="00843CE0"/>
    <w:rsid w:val="008454B5"/>
    <w:rsid w:val="00845B3F"/>
    <w:rsid w:val="00845F55"/>
    <w:rsid w:val="00846EA4"/>
    <w:rsid w:val="00847660"/>
    <w:rsid w:val="00847DD9"/>
    <w:rsid w:val="00851A4D"/>
    <w:rsid w:val="008524E0"/>
    <w:rsid w:val="00853169"/>
    <w:rsid w:val="00853258"/>
    <w:rsid w:val="0085341C"/>
    <w:rsid w:val="008549E0"/>
    <w:rsid w:val="008551B8"/>
    <w:rsid w:val="0085586D"/>
    <w:rsid w:val="00855FAE"/>
    <w:rsid w:val="008561F4"/>
    <w:rsid w:val="008573AE"/>
    <w:rsid w:val="00857765"/>
    <w:rsid w:val="0086069C"/>
    <w:rsid w:val="00861E3B"/>
    <w:rsid w:val="00862B8D"/>
    <w:rsid w:val="00862C2C"/>
    <w:rsid w:val="00863C2C"/>
    <w:rsid w:val="00863F31"/>
    <w:rsid w:val="008641B6"/>
    <w:rsid w:val="00864449"/>
    <w:rsid w:val="00864A9D"/>
    <w:rsid w:val="00865100"/>
    <w:rsid w:val="00865314"/>
    <w:rsid w:val="008659FD"/>
    <w:rsid w:val="00865D8B"/>
    <w:rsid w:val="00865FBB"/>
    <w:rsid w:val="008661BE"/>
    <w:rsid w:val="008670AF"/>
    <w:rsid w:val="0086789C"/>
    <w:rsid w:val="008700D9"/>
    <w:rsid w:val="008700F8"/>
    <w:rsid w:val="00870221"/>
    <w:rsid w:val="00870592"/>
    <w:rsid w:val="0087149B"/>
    <w:rsid w:val="00871C36"/>
    <w:rsid w:val="00872151"/>
    <w:rsid w:val="00872486"/>
    <w:rsid w:val="00873309"/>
    <w:rsid w:val="008735FF"/>
    <w:rsid w:val="008743F2"/>
    <w:rsid w:val="0087563A"/>
    <w:rsid w:val="00876426"/>
    <w:rsid w:val="00876555"/>
    <w:rsid w:val="008776FE"/>
    <w:rsid w:val="00877D77"/>
    <w:rsid w:val="00880D71"/>
    <w:rsid w:val="008830B8"/>
    <w:rsid w:val="00883598"/>
    <w:rsid w:val="00883765"/>
    <w:rsid w:val="00883E97"/>
    <w:rsid w:val="00884288"/>
    <w:rsid w:val="0088597C"/>
    <w:rsid w:val="00885E27"/>
    <w:rsid w:val="00890AEF"/>
    <w:rsid w:val="00890C05"/>
    <w:rsid w:val="008918A2"/>
    <w:rsid w:val="008919F2"/>
    <w:rsid w:val="0089213F"/>
    <w:rsid w:val="00892994"/>
    <w:rsid w:val="0089550D"/>
    <w:rsid w:val="008957F4"/>
    <w:rsid w:val="008964CE"/>
    <w:rsid w:val="008A000B"/>
    <w:rsid w:val="008A032F"/>
    <w:rsid w:val="008A03E3"/>
    <w:rsid w:val="008A040B"/>
    <w:rsid w:val="008A081F"/>
    <w:rsid w:val="008A0CD5"/>
    <w:rsid w:val="008A22A5"/>
    <w:rsid w:val="008A2C43"/>
    <w:rsid w:val="008A3091"/>
    <w:rsid w:val="008A3535"/>
    <w:rsid w:val="008A4AD2"/>
    <w:rsid w:val="008A4F84"/>
    <w:rsid w:val="008A548A"/>
    <w:rsid w:val="008A5CB8"/>
    <w:rsid w:val="008A684B"/>
    <w:rsid w:val="008A7681"/>
    <w:rsid w:val="008A7BD8"/>
    <w:rsid w:val="008A7D8D"/>
    <w:rsid w:val="008B121E"/>
    <w:rsid w:val="008B2349"/>
    <w:rsid w:val="008B26D0"/>
    <w:rsid w:val="008B364C"/>
    <w:rsid w:val="008B432A"/>
    <w:rsid w:val="008B44C8"/>
    <w:rsid w:val="008B48B6"/>
    <w:rsid w:val="008B4960"/>
    <w:rsid w:val="008B5317"/>
    <w:rsid w:val="008B5509"/>
    <w:rsid w:val="008B5E38"/>
    <w:rsid w:val="008B618F"/>
    <w:rsid w:val="008B70A5"/>
    <w:rsid w:val="008B7C86"/>
    <w:rsid w:val="008C1EF1"/>
    <w:rsid w:val="008C1FFC"/>
    <w:rsid w:val="008C4784"/>
    <w:rsid w:val="008C5210"/>
    <w:rsid w:val="008C6473"/>
    <w:rsid w:val="008C6EFB"/>
    <w:rsid w:val="008C6FA3"/>
    <w:rsid w:val="008C721A"/>
    <w:rsid w:val="008C7AD8"/>
    <w:rsid w:val="008C7EBC"/>
    <w:rsid w:val="008D0365"/>
    <w:rsid w:val="008D087F"/>
    <w:rsid w:val="008D18E5"/>
    <w:rsid w:val="008D199E"/>
    <w:rsid w:val="008D1BEF"/>
    <w:rsid w:val="008D1BF5"/>
    <w:rsid w:val="008D1C12"/>
    <w:rsid w:val="008D1DDD"/>
    <w:rsid w:val="008D25FF"/>
    <w:rsid w:val="008D2EF4"/>
    <w:rsid w:val="008D4097"/>
    <w:rsid w:val="008D43ED"/>
    <w:rsid w:val="008D48C5"/>
    <w:rsid w:val="008D4B0A"/>
    <w:rsid w:val="008D5981"/>
    <w:rsid w:val="008D5BEC"/>
    <w:rsid w:val="008D5DD0"/>
    <w:rsid w:val="008D71F1"/>
    <w:rsid w:val="008D7726"/>
    <w:rsid w:val="008D7CA4"/>
    <w:rsid w:val="008D7D2B"/>
    <w:rsid w:val="008E04B9"/>
    <w:rsid w:val="008E1000"/>
    <w:rsid w:val="008E12E2"/>
    <w:rsid w:val="008E17C6"/>
    <w:rsid w:val="008E213C"/>
    <w:rsid w:val="008E2359"/>
    <w:rsid w:val="008E25F9"/>
    <w:rsid w:val="008E2948"/>
    <w:rsid w:val="008E2AC5"/>
    <w:rsid w:val="008E2DC2"/>
    <w:rsid w:val="008E353A"/>
    <w:rsid w:val="008E359C"/>
    <w:rsid w:val="008E50B3"/>
    <w:rsid w:val="008E626D"/>
    <w:rsid w:val="008E6459"/>
    <w:rsid w:val="008E66C2"/>
    <w:rsid w:val="008E67FB"/>
    <w:rsid w:val="008E6A70"/>
    <w:rsid w:val="008E6ACF"/>
    <w:rsid w:val="008E72B8"/>
    <w:rsid w:val="008F080A"/>
    <w:rsid w:val="008F1DB4"/>
    <w:rsid w:val="008F2884"/>
    <w:rsid w:val="008F33F5"/>
    <w:rsid w:val="008F386F"/>
    <w:rsid w:val="008F3A5A"/>
    <w:rsid w:val="008F511D"/>
    <w:rsid w:val="008F54D9"/>
    <w:rsid w:val="008F6186"/>
    <w:rsid w:val="008F6256"/>
    <w:rsid w:val="008F6806"/>
    <w:rsid w:val="008F7773"/>
    <w:rsid w:val="0090113D"/>
    <w:rsid w:val="0090269F"/>
    <w:rsid w:val="00902753"/>
    <w:rsid w:val="009116EC"/>
    <w:rsid w:val="00912E37"/>
    <w:rsid w:val="00913302"/>
    <w:rsid w:val="0091370F"/>
    <w:rsid w:val="00913AE6"/>
    <w:rsid w:val="00914012"/>
    <w:rsid w:val="009146E2"/>
    <w:rsid w:val="00914ABE"/>
    <w:rsid w:val="009158B9"/>
    <w:rsid w:val="00915EE8"/>
    <w:rsid w:val="00916374"/>
    <w:rsid w:val="00916582"/>
    <w:rsid w:val="009169BF"/>
    <w:rsid w:val="00920C63"/>
    <w:rsid w:val="00921614"/>
    <w:rsid w:val="009217FD"/>
    <w:rsid w:val="00921C46"/>
    <w:rsid w:val="0092207E"/>
    <w:rsid w:val="009223B8"/>
    <w:rsid w:val="00922E82"/>
    <w:rsid w:val="00923F06"/>
    <w:rsid w:val="009248E2"/>
    <w:rsid w:val="009263DD"/>
    <w:rsid w:val="009265FD"/>
    <w:rsid w:val="00926CA0"/>
    <w:rsid w:val="009303BE"/>
    <w:rsid w:val="00930E48"/>
    <w:rsid w:val="00930FF1"/>
    <w:rsid w:val="00931314"/>
    <w:rsid w:val="00932329"/>
    <w:rsid w:val="00934E41"/>
    <w:rsid w:val="00935266"/>
    <w:rsid w:val="00936227"/>
    <w:rsid w:val="00937601"/>
    <w:rsid w:val="00937EE3"/>
    <w:rsid w:val="009409BF"/>
    <w:rsid w:val="00941CCA"/>
    <w:rsid w:val="0094221D"/>
    <w:rsid w:val="0094222E"/>
    <w:rsid w:val="0094248C"/>
    <w:rsid w:val="009426A1"/>
    <w:rsid w:val="00943627"/>
    <w:rsid w:val="00943BFB"/>
    <w:rsid w:val="0094462D"/>
    <w:rsid w:val="00945B0B"/>
    <w:rsid w:val="00946ACC"/>
    <w:rsid w:val="00946B9A"/>
    <w:rsid w:val="00947BC3"/>
    <w:rsid w:val="00947E29"/>
    <w:rsid w:val="00947EC0"/>
    <w:rsid w:val="00950792"/>
    <w:rsid w:val="009510B1"/>
    <w:rsid w:val="00951152"/>
    <w:rsid w:val="0095147A"/>
    <w:rsid w:val="009526D3"/>
    <w:rsid w:val="009527C8"/>
    <w:rsid w:val="00953363"/>
    <w:rsid w:val="00956226"/>
    <w:rsid w:val="00957E6C"/>
    <w:rsid w:val="00957F06"/>
    <w:rsid w:val="0096065E"/>
    <w:rsid w:val="0096098C"/>
    <w:rsid w:val="00960B10"/>
    <w:rsid w:val="00960C39"/>
    <w:rsid w:val="00960CEB"/>
    <w:rsid w:val="00961245"/>
    <w:rsid w:val="00961321"/>
    <w:rsid w:val="00961B01"/>
    <w:rsid w:val="00962170"/>
    <w:rsid w:val="009631D3"/>
    <w:rsid w:val="0096427B"/>
    <w:rsid w:val="0096495C"/>
    <w:rsid w:val="00964E68"/>
    <w:rsid w:val="009700DC"/>
    <w:rsid w:val="00970355"/>
    <w:rsid w:val="00970CCD"/>
    <w:rsid w:val="009710D4"/>
    <w:rsid w:val="0097113C"/>
    <w:rsid w:val="00971A20"/>
    <w:rsid w:val="009729A9"/>
    <w:rsid w:val="00972B86"/>
    <w:rsid w:val="00973A12"/>
    <w:rsid w:val="009743C7"/>
    <w:rsid w:val="00974F3A"/>
    <w:rsid w:val="0097527F"/>
    <w:rsid w:val="0097537C"/>
    <w:rsid w:val="0097588B"/>
    <w:rsid w:val="00975F1B"/>
    <w:rsid w:val="00976745"/>
    <w:rsid w:val="00977D39"/>
    <w:rsid w:val="009803D3"/>
    <w:rsid w:val="009806C0"/>
    <w:rsid w:val="00980E8C"/>
    <w:rsid w:val="00980EE3"/>
    <w:rsid w:val="0098160F"/>
    <w:rsid w:val="0098185C"/>
    <w:rsid w:val="00981864"/>
    <w:rsid w:val="00983557"/>
    <w:rsid w:val="009835E9"/>
    <w:rsid w:val="009841DA"/>
    <w:rsid w:val="00984248"/>
    <w:rsid w:val="00984BD0"/>
    <w:rsid w:val="00986362"/>
    <w:rsid w:val="00986F94"/>
    <w:rsid w:val="009872C3"/>
    <w:rsid w:val="009875F4"/>
    <w:rsid w:val="009876BB"/>
    <w:rsid w:val="00987A9F"/>
    <w:rsid w:val="009905F3"/>
    <w:rsid w:val="00991477"/>
    <w:rsid w:val="00991570"/>
    <w:rsid w:val="00991994"/>
    <w:rsid w:val="00991A93"/>
    <w:rsid w:val="00991B02"/>
    <w:rsid w:val="00993CD1"/>
    <w:rsid w:val="009941BD"/>
    <w:rsid w:val="0099474F"/>
    <w:rsid w:val="00995DF2"/>
    <w:rsid w:val="00996579"/>
    <w:rsid w:val="00997056"/>
    <w:rsid w:val="009A0AD2"/>
    <w:rsid w:val="009A0F52"/>
    <w:rsid w:val="009A1F94"/>
    <w:rsid w:val="009A2462"/>
    <w:rsid w:val="009A25C7"/>
    <w:rsid w:val="009A35C0"/>
    <w:rsid w:val="009A36FD"/>
    <w:rsid w:val="009A3BC1"/>
    <w:rsid w:val="009A3BDA"/>
    <w:rsid w:val="009A3CA6"/>
    <w:rsid w:val="009A3ED2"/>
    <w:rsid w:val="009A424F"/>
    <w:rsid w:val="009A437C"/>
    <w:rsid w:val="009A473F"/>
    <w:rsid w:val="009A6083"/>
    <w:rsid w:val="009A641B"/>
    <w:rsid w:val="009A6D7D"/>
    <w:rsid w:val="009A6D91"/>
    <w:rsid w:val="009B1FAA"/>
    <w:rsid w:val="009B2EAB"/>
    <w:rsid w:val="009B3075"/>
    <w:rsid w:val="009B421D"/>
    <w:rsid w:val="009B4557"/>
    <w:rsid w:val="009B6718"/>
    <w:rsid w:val="009B6D67"/>
    <w:rsid w:val="009B72ED"/>
    <w:rsid w:val="009B7BD4"/>
    <w:rsid w:val="009C054F"/>
    <w:rsid w:val="009C0FEF"/>
    <w:rsid w:val="009C109C"/>
    <w:rsid w:val="009C115C"/>
    <w:rsid w:val="009C1764"/>
    <w:rsid w:val="009C3352"/>
    <w:rsid w:val="009C38E7"/>
    <w:rsid w:val="009C3FC4"/>
    <w:rsid w:val="009C43AB"/>
    <w:rsid w:val="009C6F60"/>
    <w:rsid w:val="009C7488"/>
    <w:rsid w:val="009C7F03"/>
    <w:rsid w:val="009D06EF"/>
    <w:rsid w:val="009D25E0"/>
    <w:rsid w:val="009D34BE"/>
    <w:rsid w:val="009D3844"/>
    <w:rsid w:val="009D44E5"/>
    <w:rsid w:val="009D47DD"/>
    <w:rsid w:val="009D4BCE"/>
    <w:rsid w:val="009D5430"/>
    <w:rsid w:val="009E02D9"/>
    <w:rsid w:val="009E0978"/>
    <w:rsid w:val="009E1137"/>
    <w:rsid w:val="009E1447"/>
    <w:rsid w:val="009E1BBF"/>
    <w:rsid w:val="009E1E8C"/>
    <w:rsid w:val="009E2384"/>
    <w:rsid w:val="009E3377"/>
    <w:rsid w:val="009E4873"/>
    <w:rsid w:val="009E489B"/>
    <w:rsid w:val="009E66B0"/>
    <w:rsid w:val="009E683D"/>
    <w:rsid w:val="009E693F"/>
    <w:rsid w:val="009E71C5"/>
    <w:rsid w:val="009F0432"/>
    <w:rsid w:val="009F0871"/>
    <w:rsid w:val="009F1ACE"/>
    <w:rsid w:val="009F1FA5"/>
    <w:rsid w:val="009F29A5"/>
    <w:rsid w:val="009F36A9"/>
    <w:rsid w:val="009F465D"/>
    <w:rsid w:val="009F4BAB"/>
    <w:rsid w:val="009F5818"/>
    <w:rsid w:val="009F5F86"/>
    <w:rsid w:val="009F6AE9"/>
    <w:rsid w:val="009F7762"/>
    <w:rsid w:val="009F7A1F"/>
    <w:rsid w:val="009F7DBE"/>
    <w:rsid w:val="00A004EA"/>
    <w:rsid w:val="00A00FCD"/>
    <w:rsid w:val="00A012FD"/>
    <w:rsid w:val="00A01C5A"/>
    <w:rsid w:val="00A01E4D"/>
    <w:rsid w:val="00A02298"/>
    <w:rsid w:val="00A02993"/>
    <w:rsid w:val="00A02BD0"/>
    <w:rsid w:val="00A0369E"/>
    <w:rsid w:val="00A03C18"/>
    <w:rsid w:val="00A0409D"/>
    <w:rsid w:val="00A050E5"/>
    <w:rsid w:val="00A05802"/>
    <w:rsid w:val="00A05818"/>
    <w:rsid w:val="00A05C14"/>
    <w:rsid w:val="00A060E7"/>
    <w:rsid w:val="00A0624D"/>
    <w:rsid w:val="00A0646E"/>
    <w:rsid w:val="00A079DE"/>
    <w:rsid w:val="00A101CD"/>
    <w:rsid w:val="00A109B6"/>
    <w:rsid w:val="00A11B65"/>
    <w:rsid w:val="00A12CA9"/>
    <w:rsid w:val="00A130C1"/>
    <w:rsid w:val="00A135F4"/>
    <w:rsid w:val="00A13A9C"/>
    <w:rsid w:val="00A146C9"/>
    <w:rsid w:val="00A151AE"/>
    <w:rsid w:val="00A1698B"/>
    <w:rsid w:val="00A16AE7"/>
    <w:rsid w:val="00A173BE"/>
    <w:rsid w:val="00A1794F"/>
    <w:rsid w:val="00A17DD4"/>
    <w:rsid w:val="00A17F92"/>
    <w:rsid w:val="00A21116"/>
    <w:rsid w:val="00A219D2"/>
    <w:rsid w:val="00A21F85"/>
    <w:rsid w:val="00A22103"/>
    <w:rsid w:val="00A22A56"/>
    <w:rsid w:val="00A22BE6"/>
    <w:rsid w:val="00A22D79"/>
    <w:rsid w:val="00A22E1A"/>
    <w:rsid w:val="00A24613"/>
    <w:rsid w:val="00A24642"/>
    <w:rsid w:val="00A24809"/>
    <w:rsid w:val="00A24B5C"/>
    <w:rsid w:val="00A251C7"/>
    <w:rsid w:val="00A2686D"/>
    <w:rsid w:val="00A26A6D"/>
    <w:rsid w:val="00A30336"/>
    <w:rsid w:val="00A3122F"/>
    <w:rsid w:val="00A31DB2"/>
    <w:rsid w:val="00A31F5F"/>
    <w:rsid w:val="00A32786"/>
    <w:rsid w:val="00A3309A"/>
    <w:rsid w:val="00A330C7"/>
    <w:rsid w:val="00A3341D"/>
    <w:rsid w:val="00A3343E"/>
    <w:rsid w:val="00A33788"/>
    <w:rsid w:val="00A3502E"/>
    <w:rsid w:val="00A3515C"/>
    <w:rsid w:val="00A35B8D"/>
    <w:rsid w:val="00A35F43"/>
    <w:rsid w:val="00A35FCA"/>
    <w:rsid w:val="00A36366"/>
    <w:rsid w:val="00A37643"/>
    <w:rsid w:val="00A377DA"/>
    <w:rsid w:val="00A379B2"/>
    <w:rsid w:val="00A404DD"/>
    <w:rsid w:val="00A40ADF"/>
    <w:rsid w:val="00A40FFB"/>
    <w:rsid w:val="00A41521"/>
    <w:rsid w:val="00A41E26"/>
    <w:rsid w:val="00A43320"/>
    <w:rsid w:val="00A4491A"/>
    <w:rsid w:val="00A45933"/>
    <w:rsid w:val="00A46682"/>
    <w:rsid w:val="00A469A5"/>
    <w:rsid w:val="00A5013F"/>
    <w:rsid w:val="00A505DC"/>
    <w:rsid w:val="00A53055"/>
    <w:rsid w:val="00A53CA6"/>
    <w:rsid w:val="00A53F37"/>
    <w:rsid w:val="00A546E7"/>
    <w:rsid w:val="00A54F91"/>
    <w:rsid w:val="00A55693"/>
    <w:rsid w:val="00A558E9"/>
    <w:rsid w:val="00A55DCA"/>
    <w:rsid w:val="00A564CA"/>
    <w:rsid w:val="00A566F8"/>
    <w:rsid w:val="00A5746B"/>
    <w:rsid w:val="00A57BD2"/>
    <w:rsid w:val="00A57C24"/>
    <w:rsid w:val="00A60DB3"/>
    <w:rsid w:val="00A61861"/>
    <w:rsid w:val="00A619D8"/>
    <w:rsid w:val="00A61BF9"/>
    <w:rsid w:val="00A61F6D"/>
    <w:rsid w:val="00A6413D"/>
    <w:rsid w:val="00A642DA"/>
    <w:rsid w:val="00A645BC"/>
    <w:rsid w:val="00A6491D"/>
    <w:rsid w:val="00A64F05"/>
    <w:rsid w:val="00A65386"/>
    <w:rsid w:val="00A653AA"/>
    <w:rsid w:val="00A65B2B"/>
    <w:rsid w:val="00A66DDE"/>
    <w:rsid w:val="00A67F32"/>
    <w:rsid w:val="00A7106D"/>
    <w:rsid w:val="00A710E7"/>
    <w:rsid w:val="00A74366"/>
    <w:rsid w:val="00A7557A"/>
    <w:rsid w:val="00A759DA"/>
    <w:rsid w:val="00A75B9A"/>
    <w:rsid w:val="00A762F6"/>
    <w:rsid w:val="00A76E60"/>
    <w:rsid w:val="00A80A63"/>
    <w:rsid w:val="00A80C32"/>
    <w:rsid w:val="00A8114A"/>
    <w:rsid w:val="00A83038"/>
    <w:rsid w:val="00A830BA"/>
    <w:rsid w:val="00A834C7"/>
    <w:rsid w:val="00A849F2"/>
    <w:rsid w:val="00A8533B"/>
    <w:rsid w:val="00A855AA"/>
    <w:rsid w:val="00A862DF"/>
    <w:rsid w:val="00A875DF"/>
    <w:rsid w:val="00A92FE4"/>
    <w:rsid w:val="00A93E06"/>
    <w:rsid w:val="00A9404C"/>
    <w:rsid w:val="00A9427C"/>
    <w:rsid w:val="00A9494A"/>
    <w:rsid w:val="00A94D9D"/>
    <w:rsid w:val="00A94DE4"/>
    <w:rsid w:val="00A94F7C"/>
    <w:rsid w:val="00A959FA"/>
    <w:rsid w:val="00A966F9"/>
    <w:rsid w:val="00A971F6"/>
    <w:rsid w:val="00A97DB8"/>
    <w:rsid w:val="00A97F76"/>
    <w:rsid w:val="00AA0269"/>
    <w:rsid w:val="00AA14E5"/>
    <w:rsid w:val="00AA265C"/>
    <w:rsid w:val="00AA2AA7"/>
    <w:rsid w:val="00AA2AFD"/>
    <w:rsid w:val="00AA2BDA"/>
    <w:rsid w:val="00AA2D0C"/>
    <w:rsid w:val="00AA3940"/>
    <w:rsid w:val="00AA55D5"/>
    <w:rsid w:val="00AA567F"/>
    <w:rsid w:val="00AA5EF2"/>
    <w:rsid w:val="00AA6142"/>
    <w:rsid w:val="00AB0A1A"/>
    <w:rsid w:val="00AB26A7"/>
    <w:rsid w:val="00AB2822"/>
    <w:rsid w:val="00AB28BE"/>
    <w:rsid w:val="00AB2A8E"/>
    <w:rsid w:val="00AB33B4"/>
    <w:rsid w:val="00AB3830"/>
    <w:rsid w:val="00AB504D"/>
    <w:rsid w:val="00AB57F2"/>
    <w:rsid w:val="00AB62E4"/>
    <w:rsid w:val="00AB7493"/>
    <w:rsid w:val="00AB7FB2"/>
    <w:rsid w:val="00AC0E52"/>
    <w:rsid w:val="00AC1105"/>
    <w:rsid w:val="00AC2BFD"/>
    <w:rsid w:val="00AC30A4"/>
    <w:rsid w:val="00AC3724"/>
    <w:rsid w:val="00AC385C"/>
    <w:rsid w:val="00AC422A"/>
    <w:rsid w:val="00AC5BF7"/>
    <w:rsid w:val="00AC67C1"/>
    <w:rsid w:val="00AC68B3"/>
    <w:rsid w:val="00AC68B8"/>
    <w:rsid w:val="00AC6C71"/>
    <w:rsid w:val="00AC6FD4"/>
    <w:rsid w:val="00AC704E"/>
    <w:rsid w:val="00AC7140"/>
    <w:rsid w:val="00AD0172"/>
    <w:rsid w:val="00AD0E39"/>
    <w:rsid w:val="00AD0EAF"/>
    <w:rsid w:val="00AD0FD1"/>
    <w:rsid w:val="00AD1727"/>
    <w:rsid w:val="00AD2CB1"/>
    <w:rsid w:val="00AD2F56"/>
    <w:rsid w:val="00AD3FBC"/>
    <w:rsid w:val="00AD4A36"/>
    <w:rsid w:val="00AD5003"/>
    <w:rsid w:val="00AD569C"/>
    <w:rsid w:val="00AD79A4"/>
    <w:rsid w:val="00AE001B"/>
    <w:rsid w:val="00AE0035"/>
    <w:rsid w:val="00AE012F"/>
    <w:rsid w:val="00AE0DB3"/>
    <w:rsid w:val="00AE105D"/>
    <w:rsid w:val="00AE1E86"/>
    <w:rsid w:val="00AE290B"/>
    <w:rsid w:val="00AE32CD"/>
    <w:rsid w:val="00AE3ABC"/>
    <w:rsid w:val="00AE3CC1"/>
    <w:rsid w:val="00AE4840"/>
    <w:rsid w:val="00AE6623"/>
    <w:rsid w:val="00AE6FD6"/>
    <w:rsid w:val="00AE7053"/>
    <w:rsid w:val="00AF22D9"/>
    <w:rsid w:val="00AF23E6"/>
    <w:rsid w:val="00AF2753"/>
    <w:rsid w:val="00AF2EAF"/>
    <w:rsid w:val="00AF2EC6"/>
    <w:rsid w:val="00AF30FF"/>
    <w:rsid w:val="00AF3891"/>
    <w:rsid w:val="00AF3E08"/>
    <w:rsid w:val="00AF4042"/>
    <w:rsid w:val="00AF468A"/>
    <w:rsid w:val="00AF4D01"/>
    <w:rsid w:val="00AF4E4E"/>
    <w:rsid w:val="00AF520C"/>
    <w:rsid w:val="00AF54DC"/>
    <w:rsid w:val="00AF58BB"/>
    <w:rsid w:val="00AF5A41"/>
    <w:rsid w:val="00AF5FEC"/>
    <w:rsid w:val="00AF6DAA"/>
    <w:rsid w:val="00AF7335"/>
    <w:rsid w:val="00AF7496"/>
    <w:rsid w:val="00B0057A"/>
    <w:rsid w:val="00B01B6E"/>
    <w:rsid w:val="00B01D2A"/>
    <w:rsid w:val="00B0267C"/>
    <w:rsid w:val="00B02FF9"/>
    <w:rsid w:val="00B03B5D"/>
    <w:rsid w:val="00B03F23"/>
    <w:rsid w:val="00B04067"/>
    <w:rsid w:val="00B04356"/>
    <w:rsid w:val="00B049F2"/>
    <w:rsid w:val="00B076B2"/>
    <w:rsid w:val="00B07F0A"/>
    <w:rsid w:val="00B1065C"/>
    <w:rsid w:val="00B10A9D"/>
    <w:rsid w:val="00B118C2"/>
    <w:rsid w:val="00B12795"/>
    <w:rsid w:val="00B1437D"/>
    <w:rsid w:val="00B1573C"/>
    <w:rsid w:val="00B1632E"/>
    <w:rsid w:val="00B16731"/>
    <w:rsid w:val="00B170B8"/>
    <w:rsid w:val="00B17476"/>
    <w:rsid w:val="00B2016C"/>
    <w:rsid w:val="00B2043B"/>
    <w:rsid w:val="00B20C85"/>
    <w:rsid w:val="00B22D93"/>
    <w:rsid w:val="00B2376B"/>
    <w:rsid w:val="00B23781"/>
    <w:rsid w:val="00B2532F"/>
    <w:rsid w:val="00B26421"/>
    <w:rsid w:val="00B300DB"/>
    <w:rsid w:val="00B31DF2"/>
    <w:rsid w:val="00B32B91"/>
    <w:rsid w:val="00B32D35"/>
    <w:rsid w:val="00B32F6E"/>
    <w:rsid w:val="00B3381E"/>
    <w:rsid w:val="00B343FD"/>
    <w:rsid w:val="00B3471E"/>
    <w:rsid w:val="00B34A9F"/>
    <w:rsid w:val="00B36100"/>
    <w:rsid w:val="00B36700"/>
    <w:rsid w:val="00B36AD2"/>
    <w:rsid w:val="00B36ADF"/>
    <w:rsid w:val="00B36BE6"/>
    <w:rsid w:val="00B3721A"/>
    <w:rsid w:val="00B40D9D"/>
    <w:rsid w:val="00B421F1"/>
    <w:rsid w:val="00B432EA"/>
    <w:rsid w:val="00B43966"/>
    <w:rsid w:val="00B44410"/>
    <w:rsid w:val="00B44758"/>
    <w:rsid w:val="00B44D16"/>
    <w:rsid w:val="00B450B7"/>
    <w:rsid w:val="00B47B72"/>
    <w:rsid w:val="00B51453"/>
    <w:rsid w:val="00B5238D"/>
    <w:rsid w:val="00B52A97"/>
    <w:rsid w:val="00B53275"/>
    <w:rsid w:val="00B54836"/>
    <w:rsid w:val="00B54B09"/>
    <w:rsid w:val="00B55A79"/>
    <w:rsid w:val="00B56990"/>
    <w:rsid w:val="00B60139"/>
    <w:rsid w:val="00B60B1E"/>
    <w:rsid w:val="00B60B24"/>
    <w:rsid w:val="00B617E8"/>
    <w:rsid w:val="00B61A59"/>
    <w:rsid w:val="00B61CBE"/>
    <w:rsid w:val="00B624A3"/>
    <w:rsid w:val="00B626DC"/>
    <w:rsid w:val="00B62F51"/>
    <w:rsid w:val="00B645F1"/>
    <w:rsid w:val="00B65716"/>
    <w:rsid w:val="00B66627"/>
    <w:rsid w:val="00B666F1"/>
    <w:rsid w:val="00B66809"/>
    <w:rsid w:val="00B66F0A"/>
    <w:rsid w:val="00B67B12"/>
    <w:rsid w:val="00B718B5"/>
    <w:rsid w:val="00B72506"/>
    <w:rsid w:val="00B72768"/>
    <w:rsid w:val="00B73A75"/>
    <w:rsid w:val="00B73CB5"/>
    <w:rsid w:val="00B746CD"/>
    <w:rsid w:val="00B74B84"/>
    <w:rsid w:val="00B750D3"/>
    <w:rsid w:val="00B764E7"/>
    <w:rsid w:val="00B76BA6"/>
    <w:rsid w:val="00B779C0"/>
    <w:rsid w:val="00B77B35"/>
    <w:rsid w:val="00B801E1"/>
    <w:rsid w:val="00B80696"/>
    <w:rsid w:val="00B81CF7"/>
    <w:rsid w:val="00B81FA1"/>
    <w:rsid w:val="00B82273"/>
    <w:rsid w:val="00B824B2"/>
    <w:rsid w:val="00B82571"/>
    <w:rsid w:val="00B82B86"/>
    <w:rsid w:val="00B82DDF"/>
    <w:rsid w:val="00B83143"/>
    <w:rsid w:val="00B83368"/>
    <w:rsid w:val="00B8355F"/>
    <w:rsid w:val="00B836AE"/>
    <w:rsid w:val="00B83C69"/>
    <w:rsid w:val="00B84E08"/>
    <w:rsid w:val="00B851A7"/>
    <w:rsid w:val="00B855D4"/>
    <w:rsid w:val="00B860DD"/>
    <w:rsid w:val="00B874EC"/>
    <w:rsid w:val="00B874FF"/>
    <w:rsid w:val="00B91596"/>
    <w:rsid w:val="00B91962"/>
    <w:rsid w:val="00B91EA1"/>
    <w:rsid w:val="00B92D79"/>
    <w:rsid w:val="00B942B3"/>
    <w:rsid w:val="00B9430F"/>
    <w:rsid w:val="00B94B60"/>
    <w:rsid w:val="00B95662"/>
    <w:rsid w:val="00B95CD9"/>
    <w:rsid w:val="00B96595"/>
    <w:rsid w:val="00B965F5"/>
    <w:rsid w:val="00B96916"/>
    <w:rsid w:val="00B96DC9"/>
    <w:rsid w:val="00B973E9"/>
    <w:rsid w:val="00B97DF6"/>
    <w:rsid w:val="00BA0D7C"/>
    <w:rsid w:val="00BA186C"/>
    <w:rsid w:val="00BA3851"/>
    <w:rsid w:val="00BA3A30"/>
    <w:rsid w:val="00BA4282"/>
    <w:rsid w:val="00BA4D86"/>
    <w:rsid w:val="00BA510D"/>
    <w:rsid w:val="00BA6228"/>
    <w:rsid w:val="00BA639F"/>
    <w:rsid w:val="00BA67A6"/>
    <w:rsid w:val="00BB0526"/>
    <w:rsid w:val="00BB150D"/>
    <w:rsid w:val="00BB32DE"/>
    <w:rsid w:val="00BB4B4B"/>
    <w:rsid w:val="00BB4C30"/>
    <w:rsid w:val="00BB6984"/>
    <w:rsid w:val="00BB6BB6"/>
    <w:rsid w:val="00BB72C9"/>
    <w:rsid w:val="00BB79F2"/>
    <w:rsid w:val="00BB7A57"/>
    <w:rsid w:val="00BC07A0"/>
    <w:rsid w:val="00BC1C3B"/>
    <w:rsid w:val="00BC30E2"/>
    <w:rsid w:val="00BC41C0"/>
    <w:rsid w:val="00BC4C84"/>
    <w:rsid w:val="00BC4DD8"/>
    <w:rsid w:val="00BC5DFB"/>
    <w:rsid w:val="00BC6988"/>
    <w:rsid w:val="00BC6B33"/>
    <w:rsid w:val="00BC78AF"/>
    <w:rsid w:val="00BC7C16"/>
    <w:rsid w:val="00BD04B2"/>
    <w:rsid w:val="00BD04F3"/>
    <w:rsid w:val="00BD09CD"/>
    <w:rsid w:val="00BD1585"/>
    <w:rsid w:val="00BD1EAD"/>
    <w:rsid w:val="00BD1F8C"/>
    <w:rsid w:val="00BD2D63"/>
    <w:rsid w:val="00BD2E85"/>
    <w:rsid w:val="00BD30AD"/>
    <w:rsid w:val="00BD3397"/>
    <w:rsid w:val="00BD3F14"/>
    <w:rsid w:val="00BD3F22"/>
    <w:rsid w:val="00BD47F9"/>
    <w:rsid w:val="00BD5260"/>
    <w:rsid w:val="00BD5AB5"/>
    <w:rsid w:val="00BD5C03"/>
    <w:rsid w:val="00BD5C77"/>
    <w:rsid w:val="00BD5E23"/>
    <w:rsid w:val="00BD633F"/>
    <w:rsid w:val="00BD655F"/>
    <w:rsid w:val="00BD6B4F"/>
    <w:rsid w:val="00BD7F80"/>
    <w:rsid w:val="00BE006D"/>
    <w:rsid w:val="00BE08EE"/>
    <w:rsid w:val="00BE0946"/>
    <w:rsid w:val="00BE09B0"/>
    <w:rsid w:val="00BE0E77"/>
    <w:rsid w:val="00BE14D0"/>
    <w:rsid w:val="00BE1D4F"/>
    <w:rsid w:val="00BE278E"/>
    <w:rsid w:val="00BE338F"/>
    <w:rsid w:val="00BE4901"/>
    <w:rsid w:val="00BE4BDF"/>
    <w:rsid w:val="00BE4ECB"/>
    <w:rsid w:val="00BE4F3C"/>
    <w:rsid w:val="00BE64AC"/>
    <w:rsid w:val="00BE71C2"/>
    <w:rsid w:val="00BE729B"/>
    <w:rsid w:val="00BE7A90"/>
    <w:rsid w:val="00BF09C6"/>
    <w:rsid w:val="00BF0FFD"/>
    <w:rsid w:val="00BF24BA"/>
    <w:rsid w:val="00BF276D"/>
    <w:rsid w:val="00BF2928"/>
    <w:rsid w:val="00BF31D1"/>
    <w:rsid w:val="00BF3604"/>
    <w:rsid w:val="00BF3B6E"/>
    <w:rsid w:val="00BF3CC4"/>
    <w:rsid w:val="00BF3D38"/>
    <w:rsid w:val="00BF554F"/>
    <w:rsid w:val="00BF5B3D"/>
    <w:rsid w:val="00BF5DCE"/>
    <w:rsid w:val="00BF5F50"/>
    <w:rsid w:val="00BF690F"/>
    <w:rsid w:val="00C0099F"/>
    <w:rsid w:val="00C00E8A"/>
    <w:rsid w:val="00C010EF"/>
    <w:rsid w:val="00C01D21"/>
    <w:rsid w:val="00C02436"/>
    <w:rsid w:val="00C024E2"/>
    <w:rsid w:val="00C02809"/>
    <w:rsid w:val="00C02FAB"/>
    <w:rsid w:val="00C03117"/>
    <w:rsid w:val="00C03774"/>
    <w:rsid w:val="00C03FA1"/>
    <w:rsid w:val="00C05AD2"/>
    <w:rsid w:val="00C05FC2"/>
    <w:rsid w:val="00C06798"/>
    <w:rsid w:val="00C07E27"/>
    <w:rsid w:val="00C10631"/>
    <w:rsid w:val="00C109DF"/>
    <w:rsid w:val="00C11BD0"/>
    <w:rsid w:val="00C11D12"/>
    <w:rsid w:val="00C11E4E"/>
    <w:rsid w:val="00C122A5"/>
    <w:rsid w:val="00C13484"/>
    <w:rsid w:val="00C13759"/>
    <w:rsid w:val="00C13969"/>
    <w:rsid w:val="00C1432A"/>
    <w:rsid w:val="00C150C3"/>
    <w:rsid w:val="00C16169"/>
    <w:rsid w:val="00C166B1"/>
    <w:rsid w:val="00C16984"/>
    <w:rsid w:val="00C20FB4"/>
    <w:rsid w:val="00C217B3"/>
    <w:rsid w:val="00C217EA"/>
    <w:rsid w:val="00C222A6"/>
    <w:rsid w:val="00C22C06"/>
    <w:rsid w:val="00C236F8"/>
    <w:rsid w:val="00C23744"/>
    <w:rsid w:val="00C23CBD"/>
    <w:rsid w:val="00C23ECA"/>
    <w:rsid w:val="00C24151"/>
    <w:rsid w:val="00C258D2"/>
    <w:rsid w:val="00C26ADC"/>
    <w:rsid w:val="00C274BD"/>
    <w:rsid w:val="00C27A86"/>
    <w:rsid w:val="00C27BFC"/>
    <w:rsid w:val="00C30B47"/>
    <w:rsid w:val="00C31078"/>
    <w:rsid w:val="00C316D6"/>
    <w:rsid w:val="00C32A97"/>
    <w:rsid w:val="00C3352F"/>
    <w:rsid w:val="00C353A1"/>
    <w:rsid w:val="00C35D72"/>
    <w:rsid w:val="00C36B8D"/>
    <w:rsid w:val="00C37C25"/>
    <w:rsid w:val="00C40404"/>
    <w:rsid w:val="00C40EA6"/>
    <w:rsid w:val="00C4138E"/>
    <w:rsid w:val="00C42096"/>
    <w:rsid w:val="00C4266F"/>
    <w:rsid w:val="00C43AA7"/>
    <w:rsid w:val="00C44748"/>
    <w:rsid w:val="00C44B19"/>
    <w:rsid w:val="00C4697E"/>
    <w:rsid w:val="00C47D64"/>
    <w:rsid w:val="00C51C3B"/>
    <w:rsid w:val="00C51CB4"/>
    <w:rsid w:val="00C52DA8"/>
    <w:rsid w:val="00C52F21"/>
    <w:rsid w:val="00C5314C"/>
    <w:rsid w:val="00C532C6"/>
    <w:rsid w:val="00C53656"/>
    <w:rsid w:val="00C543A5"/>
    <w:rsid w:val="00C54AFE"/>
    <w:rsid w:val="00C54DB5"/>
    <w:rsid w:val="00C55B8F"/>
    <w:rsid w:val="00C56504"/>
    <w:rsid w:val="00C57B84"/>
    <w:rsid w:val="00C60236"/>
    <w:rsid w:val="00C614FA"/>
    <w:rsid w:val="00C617BC"/>
    <w:rsid w:val="00C61912"/>
    <w:rsid w:val="00C62193"/>
    <w:rsid w:val="00C62AB9"/>
    <w:rsid w:val="00C63D0B"/>
    <w:rsid w:val="00C643BF"/>
    <w:rsid w:val="00C65944"/>
    <w:rsid w:val="00C6730E"/>
    <w:rsid w:val="00C67F7D"/>
    <w:rsid w:val="00C701B5"/>
    <w:rsid w:val="00C70A9A"/>
    <w:rsid w:val="00C70CA9"/>
    <w:rsid w:val="00C71676"/>
    <w:rsid w:val="00C72AAA"/>
    <w:rsid w:val="00C72EF1"/>
    <w:rsid w:val="00C73240"/>
    <w:rsid w:val="00C73304"/>
    <w:rsid w:val="00C74A18"/>
    <w:rsid w:val="00C7505B"/>
    <w:rsid w:val="00C755F9"/>
    <w:rsid w:val="00C76D42"/>
    <w:rsid w:val="00C76E53"/>
    <w:rsid w:val="00C77435"/>
    <w:rsid w:val="00C77F12"/>
    <w:rsid w:val="00C801E1"/>
    <w:rsid w:val="00C8185A"/>
    <w:rsid w:val="00C81D9E"/>
    <w:rsid w:val="00C825AE"/>
    <w:rsid w:val="00C8343C"/>
    <w:rsid w:val="00C83E70"/>
    <w:rsid w:val="00C841B7"/>
    <w:rsid w:val="00C84850"/>
    <w:rsid w:val="00C84978"/>
    <w:rsid w:val="00C8523E"/>
    <w:rsid w:val="00C8559D"/>
    <w:rsid w:val="00C857CB"/>
    <w:rsid w:val="00C85CBC"/>
    <w:rsid w:val="00C86E3F"/>
    <w:rsid w:val="00C8740F"/>
    <w:rsid w:val="00C87602"/>
    <w:rsid w:val="00C87B7F"/>
    <w:rsid w:val="00C90C7C"/>
    <w:rsid w:val="00C91987"/>
    <w:rsid w:val="00C9255D"/>
    <w:rsid w:val="00C92C45"/>
    <w:rsid w:val="00C93103"/>
    <w:rsid w:val="00C93BE5"/>
    <w:rsid w:val="00C941A5"/>
    <w:rsid w:val="00C94423"/>
    <w:rsid w:val="00C9461E"/>
    <w:rsid w:val="00C95310"/>
    <w:rsid w:val="00C958E2"/>
    <w:rsid w:val="00C96605"/>
    <w:rsid w:val="00C96856"/>
    <w:rsid w:val="00C96AFD"/>
    <w:rsid w:val="00C97C9A"/>
    <w:rsid w:val="00CA0565"/>
    <w:rsid w:val="00CA29A2"/>
    <w:rsid w:val="00CA2D23"/>
    <w:rsid w:val="00CA2FBE"/>
    <w:rsid w:val="00CA532F"/>
    <w:rsid w:val="00CA5ED1"/>
    <w:rsid w:val="00CA62B7"/>
    <w:rsid w:val="00CA658E"/>
    <w:rsid w:val="00CA6A5F"/>
    <w:rsid w:val="00CA73CE"/>
    <w:rsid w:val="00CA7980"/>
    <w:rsid w:val="00CB045C"/>
    <w:rsid w:val="00CB20F2"/>
    <w:rsid w:val="00CB29B9"/>
    <w:rsid w:val="00CB3094"/>
    <w:rsid w:val="00CB6522"/>
    <w:rsid w:val="00CB674E"/>
    <w:rsid w:val="00CB6A11"/>
    <w:rsid w:val="00CB76B2"/>
    <w:rsid w:val="00CB79F9"/>
    <w:rsid w:val="00CC129F"/>
    <w:rsid w:val="00CC131C"/>
    <w:rsid w:val="00CC1863"/>
    <w:rsid w:val="00CC2600"/>
    <w:rsid w:val="00CC38C5"/>
    <w:rsid w:val="00CC4585"/>
    <w:rsid w:val="00CC495C"/>
    <w:rsid w:val="00CC529E"/>
    <w:rsid w:val="00CC52FA"/>
    <w:rsid w:val="00CC656E"/>
    <w:rsid w:val="00CC723B"/>
    <w:rsid w:val="00CD0A9F"/>
    <w:rsid w:val="00CD158D"/>
    <w:rsid w:val="00CD1F82"/>
    <w:rsid w:val="00CD220A"/>
    <w:rsid w:val="00CD4291"/>
    <w:rsid w:val="00CD5046"/>
    <w:rsid w:val="00CD658C"/>
    <w:rsid w:val="00CD6817"/>
    <w:rsid w:val="00CD79F9"/>
    <w:rsid w:val="00CD7B5B"/>
    <w:rsid w:val="00CE0099"/>
    <w:rsid w:val="00CE0B46"/>
    <w:rsid w:val="00CE0C8B"/>
    <w:rsid w:val="00CE129C"/>
    <w:rsid w:val="00CE21C0"/>
    <w:rsid w:val="00CE305D"/>
    <w:rsid w:val="00CE31BC"/>
    <w:rsid w:val="00CE3F8B"/>
    <w:rsid w:val="00CE476B"/>
    <w:rsid w:val="00CE5B1A"/>
    <w:rsid w:val="00CE6EA6"/>
    <w:rsid w:val="00CE715F"/>
    <w:rsid w:val="00CE7220"/>
    <w:rsid w:val="00CE7A9E"/>
    <w:rsid w:val="00CE7B27"/>
    <w:rsid w:val="00CF00E1"/>
    <w:rsid w:val="00CF026C"/>
    <w:rsid w:val="00CF26F9"/>
    <w:rsid w:val="00CF28D5"/>
    <w:rsid w:val="00CF301F"/>
    <w:rsid w:val="00CF322E"/>
    <w:rsid w:val="00CF36A7"/>
    <w:rsid w:val="00CF427F"/>
    <w:rsid w:val="00CF4EE5"/>
    <w:rsid w:val="00CF5259"/>
    <w:rsid w:val="00CF62D0"/>
    <w:rsid w:val="00CF6E4C"/>
    <w:rsid w:val="00CF7A1D"/>
    <w:rsid w:val="00D01897"/>
    <w:rsid w:val="00D02713"/>
    <w:rsid w:val="00D02CB8"/>
    <w:rsid w:val="00D030FF"/>
    <w:rsid w:val="00D04C6B"/>
    <w:rsid w:val="00D04F8A"/>
    <w:rsid w:val="00D0639C"/>
    <w:rsid w:val="00D06662"/>
    <w:rsid w:val="00D0703B"/>
    <w:rsid w:val="00D07841"/>
    <w:rsid w:val="00D10DBB"/>
    <w:rsid w:val="00D113C4"/>
    <w:rsid w:val="00D125BE"/>
    <w:rsid w:val="00D1309F"/>
    <w:rsid w:val="00D13920"/>
    <w:rsid w:val="00D14731"/>
    <w:rsid w:val="00D165CB"/>
    <w:rsid w:val="00D173F4"/>
    <w:rsid w:val="00D17D4C"/>
    <w:rsid w:val="00D20A31"/>
    <w:rsid w:val="00D21EEA"/>
    <w:rsid w:val="00D22049"/>
    <w:rsid w:val="00D23227"/>
    <w:rsid w:val="00D23545"/>
    <w:rsid w:val="00D23571"/>
    <w:rsid w:val="00D24520"/>
    <w:rsid w:val="00D25690"/>
    <w:rsid w:val="00D26397"/>
    <w:rsid w:val="00D26DA5"/>
    <w:rsid w:val="00D27506"/>
    <w:rsid w:val="00D27566"/>
    <w:rsid w:val="00D27B2E"/>
    <w:rsid w:val="00D30659"/>
    <w:rsid w:val="00D30EF8"/>
    <w:rsid w:val="00D31A72"/>
    <w:rsid w:val="00D34277"/>
    <w:rsid w:val="00D3507F"/>
    <w:rsid w:val="00D354A3"/>
    <w:rsid w:val="00D3585A"/>
    <w:rsid w:val="00D3664B"/>
    <w:rsid w:val="00D36E4A"/>
    <w:rsid w:val="00D37F3A"/>
    <w:rsid w:val="00D41085"/>
    <w:rsid w:val="00D41561"/>
    <w:rsid w:val="00D41CA7"/>
    <w:rsid w:val="00D421BA"/>
    <w:rsid w:val="00D4241D"/>
    <w:rsid w:val="00D42CF7"/>
    <w:rsid w:val="00D4323A"/>
    <w:rsid w:val="00D43519"/>
    <w:rsid w:val="00D4493D"/>
    <w:rsid w:val="00D44C52"/>
    <w:rsid w:val="00D452AB"/>
    <w:rsid w:val="00D45AAB"/>
    <w:rsid w:val="00D45F2B"/>
    <w:rsid w:val="00D4603D"/>
    <w:rsid w:val="00D47626"/>
    <w:rsid w:val="00D50F2B"/>
    <w:rsid w:val="00D5144F"/>
    <w:rsid w:val="00D52224"/>
    <w:rsid w:val="00D52F01"/>
    <w:rsid w:val="00D531BE"/>
    <w:rsid w:val="00D54C35"/>
    <w:rsid w:val="00D54CFD"/>
    <w:rsid w:val="00D555DA"/>
    <w:rsid w:val="00D56790"/>
    <w:rsid w:val="00D57658"/>
    <w:rsid w:val="00D57904"/>
    <w:rsid w:val="00D579FA"/>
    <w:rsid w:val="00D57A3A"/>
    <w:rsid w:val="00D57A82"/>
    <w:rsid w:val="00D57B00"/>
    <w:rsid w:val="00D61D42"/>
    <w:rsid w:val="00D62399"/>
    <w:rsid w:val="00D62AAD"/>
    <w:rsid w:val="00D62D2F"/>
    <w:rsid w:val="00D633E7"/>
    <w:rsid w:val="00D642BE"/>
    <w:rsid w:val="00D64315"/>
    <w:rsid w:val="00D6480D"/>
    <w:rsid w:val="00D64BA4"/>
    <w:rsid w:val="00D655EE"/>
    <w:rsid w:val="00D65752"/>
    <w:rsid w:val="00D65FC8"/>
    <w:rsid w:val="00D6637B"/>
    <w:rsid w:val="00D671D4"/>
    <w:rsid w:val="00D71197"/>
    <w:rsid w:val="00D7168E"/>
    <w:rsid w:val="00D72333"/>
    <w:rsid w:val="00D743F8"/>
    <w:rsid w:val="00D748FA"/>
    <w:rsid w:val="00D7611F"/>
    <w:rsid w:val="00D76691"/>
    <w:rsid w:val="00D77D24"/>
    <w:rsid w:val="00D77F84"/>
    <w:rsid w:val="00D81358"/>
    <w:rsid w:val="00D823BD"/>
    <w:rsid w:val="00D82433"/>
    <w:rsid w:val="00D8301F"/>
    <w:rsid w:val="00D83603"/>
    <w:rsid w:val="00D839EA"/>
    <w:rsid w:val="00D8461A"/>
    <w:rsid w:val="00D84806"/>
    <w:rsid w:val="00D85F35"/>
    <w:rsid w:val="00D8656A"/>
    <w:rsid w:val="00D86986"/>
    <w:rsid w:val="00D86FDA"/>
    <w:rsid w:val="00D87690"/>
    <w:rsid w:val="00D9016C"/>
    <w:rsid w:val="00D906CA"/>
    <w:rsid w:val="00D907D0"/>
    <w:rsid w:val="00D909FE"/>
    <w:rsid w:val="00D9178E"/>
    <w:rsid w:val="00D924ED"/>
    <w:rsid w:val="00D936B7"/>
    <w:rsid w:val="00D94FB1"/>
    <w:rsid w:val="00D9527B"/>
    <w:rsid w:val="00D9631F"/>
    <w:rsid w:val="00D9643D"/>
    <w:rsid w:val="00D96454"/>
    <w:rsid w:val="00D9747B"/>
    <w:rsid w:val="00DA0B61"/>
    <w:rsid w:val="00DA18F2"/>
    <w:rsid w:val="00DA239F"/>
    <w:rsid w:val="00DA2E03"/>
    <w:rsid w:val="00DA3D4B"/>
    <w:rsid w:val="00DA3E24"/>
    <w:rsid w:val="00DA4CA5"/>
    <w:rsid w:val="00DA56CD"/>
    <w:rsid w:val="00DA5C72"/>
    <w:rsid w:val="00DA6532"/>
    <w:rsid w:val="00DA6FEE"/>
    <w:rsid w:val="00DA70E7"/>
    <w:rsid w:val="00DA7625"/>
    <w:rsid w:val="00DA7EC8"/>
    <w:rsid w:val="00DB0839"/>
    <w:rsid w:val="00DB102A"/>
    <w:rsid w:val="00DB133F"/>
    <w:rsid w:val="00DB1800"/>
    <w:rsid w:val="00DB1A77"/>
    <w:rsid w:val="00DB1E94"/>
    <w:rsid w:val="00DB3C38"/>
    <w:rsid w:val="00DB4385"/>
    <w:rsid w:val="00DB6042"/>
    <w:rsid w:val="00DB698E"/>
    <w:rsid w:val="00DB6DEA"/>
    <w:rsid w:val="00DB7937"/>
    <w:rsid w:val="00DB7DBA"/>
    <w:rsid w:val="00DB7DFB"/>
    <w:rsid w:val="00DC0A20"/>
    <w:rsid w:val="00DC2812"/>
    <w:rsid w:val="00DC2F1B"/>
    <w:rsid w:val="00DC4F6B"/>
    <w:rsid w:val="00DC53C8"/>
    <w:rsid w:val="00DC58DE"/>
    <w:rsid w:val="00DC6067"/>
    <w:rsid w:val="00DD0279"/>
    <w:rsid w:val="00DD0622"/>
    <w:rsid w:val="00DD090C"/>
    <w:rsid w:val="00DD12EC"/>
    <w:rsid w:val="00DD16C4"/>
    <w:rsid w:val="00DD1F5A"/>
    <w:rsid w:val="00DD2C90"/>
    <w:rsid w:val="00DD4744"/>
    <w:rsid w:val="00DD4C56"/>
    <w:rsid w:val="00DD4EFB"/>
    <w:rsid w:val="00DD5403"/>
    <w:rsid w:val="00DD557F"/>
    <w:rsid w:val="00DD62F2"/>
    <w:rsid w:val="00DD67B7"/>
    <w:rsid w:val="00DD7CAF"/>
    <w:rsid w:val="00DE0A3F"/>
    <w:rsid w:val="00DE2701"/>
    <w:rsid w:val="00DE3CCF"/>
    <w:rsid w:val="00DE41DF"/>
    <w:rsid w:val="00DE42EB"/>
    <w:rsid w:val="00DE5766"/>
    <w:rsid w:val="00DE6CCC"/>
    <w:rsid w:val="00DE6FDE"/>
    <w:rsid w:val="00DE70C0"/>
    <w:rsid w:val="00DE760F"/>
    <w:rsid w:val="00DF0DBD"/>
    <w:rsid w:val="00DF1685"/>
    <w:rsid w:val="00DF30BA"/>
    <w:rsid w:val="00DF4F31"/>
    <w:rsid w:val="00DF5685"/>
    <w:rsid w:val="00DF5743"/>
    <w:rsid w:val="00DF5FF6"/>
    <w:rsid w:val="00DF6704"/>
    <w:rsid w:val="00E00362"/>
    <w:rsid w:val="00E01821"/>
    <w:rsid w:val="00E01964"/>
    <w:rsid w:val="00E02BE5"/>
    <w:rsid w:val="00E03A16"/>
    <w:rsid w:val="00E0670F"/>
    <w:rsid w:val="00E06AB6"/>
    <w:rsid w:val="00E10573"/>
    <w:rsid w:val="00E10681"/>
    <w:rsid w:val="00E11244"/>
    <w:rsid w:val="00E12797"/>
    <w:rsid w:val="00E129F1"/>
    <w:rsid w:val="00E12F1B"/>
    <w:rsid w:val="00E13935"/>
    <w:rsid w:val="00E13E3B"/>
    <w:rsid w:val="00E13EEC"/>
    <w:rsid w:val="00E14393"/>
    <w:rsid w:val="00E14A97"/>
    <w:rsid w:val="00E151BB"/>
    <w:rsid w:val="00E16869"/>
    <w:rsid w:val="00E16CAE"/>
    <w:rsid w:val="00E17DDD"/>
    <w:rsid w:val="00E22459"/>
    <w:rsid w:val="00E22AA9"/>
    <w:rsid w:val="00E23CCB"/>
    <w:rsid w:val="00E23D5A"/>
    <w:rsid w:val="00E243D1"/>
    <w:rsid w:val="00E247D7"/>
    <w:rsid w:val="00E247D9"/>
    <w:rsid w:val="00E248AB"/>
    <w:rsid w:val="00E24E54"/>
    <w:rsid w:val="00E26375"/>
    <w:rsid w:val="00E27E0F"/>
    <w:rsid w:val="00E3086F"/>
    <w:rsid w:val="00E32731"/>
    <w:rsid w:val="00E327DC"/>
    <w:rsid w:val="00E32838"/>
    <w:rsid w:val="00E32DBC"/>
    <w:rsid w:val="00E33491"/>
    <w:rsid w:val="00E334FB"/>
    <w:rsid w:val="00E338B5"/>
    <w:rsid w:val="00E33BA4"/>
    <w:rsid w:val="00E345F7"/>
    <w:rsid w:val="00E357BB"/>
    <w:rsid w:val="00E362F1"/>
    <w:rsid w:val="00E368D6"/>
    <w:rsid w:val="00E43800"/>
    <w:rsid w:val="00E4383F"/>
    <w:rsid w:val="00E43B5E"/>
    <w:rsid w:val="00E43F0A"/>
    <w:rsid w:val="00E4446D"/>
    <w:rsid w:val="00E44F7A"/>
    <w:rsid w:val="00E453A8"/>
    <w:rsid w:val="00E46A1D"/>
    <w:rsid w:val="00E473DD"/>
    <w:rsid w:val="00E4748A"/>
    <w:rsid w:val="00E508C8"/>
    <w:rsid w:val="00E510F5"/>
    <w:rsid w:val="00E515DB"/>
    <w:rsid w:val="00E53239"/>
    <w:rsid w:val="00E53EDE"/>
    <w:rsid w:val="00E5410C"/>
    <w:rsid w:val="00E54F7C"/>
    <w:rsid w:val="00E557C6"/>
    <w:rsid w:val="00E55D0C"/>
    <w:rsid w:val="00E55FAC"/>
    <w:rsid w:val="00E564F5"/>
    <w:rsid w:val="00E56902"/>
    <w:rsid w:val="00E56E07"/>
    <w:rsid w:val="00E56EF9"/>
    <w:rsid w:val="00E57FED"/>
    <w:rsid w:val="00E60B95"/>
    <w:rsid w:val="00E617C2"/>
    <w:rsid w:val="00E63719"/>
    <w:rsid w:val="00E64374"/>
    <w:rsid w:val="00E6447C"/>
    <w:rsid w:val="00E64DD4"/>
    <w:rsid w:val="00E6686A"/>
    <w:rsid w:val="00E671BA"/>
    <w:rsid w:val="00E70337"/>
    <w:rsid w:val="00E703D9"/>
    <w:rsid w:val="00E72984"/>
    <w:rsid w:val="00E732E3"/>
    <w:rsid w:val="00E73369"/>
    <w:rsid w:val="00E7360C"/>
    <w:rsid w:val="00E7481C"/>
    <w:rsid w:val="00E758F4"/>
    <w:rsid w:val="00E759CC"/>
    <w:rsid w:val="00E76449"/>
    <w:rsid w:val="00E7660F"/>
    <w:rsid w:val="00E7683F"/>
    <w:rsid w:val="00E769B0"/>
    <w:rsid w:val="00E76C6D"/>
    <w:rsid w:val="00E76C80"/>
    <w:rsid w:val="00E76EDC"/>
    <w:rsid w:val="00E77D29"/>
    <w:rsid w:val="00E80874"/>
    <w:rsid w:val="00E828D9"/>
    <w:rsid w:val="00E83DDC"/>
    <w:rsid w:val="00E8419F"/>
    <w:rsid w:val="00E85F4F"/>
    <w:rsid w:val="00E876C1"/>
    <w:rsid w:val="00E87B4E"/>
    <w:rsid w:val="00E87D62"/>
    <w:rsid w:val="00E9057F"/>
    <w:rsid w:val="00E90FD1"/>
    <w:rsid w:val="00E91019"/>
    <w:rsid w:val="00E91062"/>
    <w:rsid w:val="00E91B8E"/>
    <w:rsid w:val="00E934C6"/>
    <w:rsid w:val="00E934CB"/>
    <w:rsid w:val="00E941E6"/>
    <w:rsid w:val="00E94CC4"/>
    <w:rsid w:val="00E94DDD"/>
    <w:rsid w:val="00E94DF8"/>
    <w:rsid w:val="00E94F52"/>
    <w:rsid w:val="00E97183"/>
    <w:rsid w:val="00E976F7"/>
    <w:rsid w:val="00E97842"/>
    <w:rsid w:val="00E97ADE"/>
    <w:rsid w:val="00EA028F"/>
    <w:rsid w:val="00EA04D0"/>
    <w:rsid w:val="00EA11DB"/>
    <w:rsid w:val="00EA2565"/>
    <w:rsid w:val="00EA2A41"/>
    <w:rsid w:val="00EA32B5"/>
    <w:rsid w:val="00EA3302"/>
    <w:rsid w:val="00EA3A14"/>
    <w:rsid w:val="00EA406E"/>
    <w:rsid w:val="00EA4DEB"/>
    <w:rsid w:val="00EA4F3E"/>
    <w:rsid w:val="00EA52D3"/>
    <w:rsid w:val="00EA55D4"/>
    <w:rsid w:val="00EA571C"/>
    <w:rsid w:val="00EA6434"/>
    <w:rsid w:val="00EA6F72"/>
    <w:rsid w:val="00EA77A1"/>
    <w:rsid w:val="00EB07E1"/>
    <w:rsid w:val="00EB0AFF"/>
    <w:rsid w:val="00EB1D09"/>
    <w:rsid w:val="00EB2329"/>
    <w:rsid w:val="00EB3E65"/>
    <w:rsid w:val="00EB3EDE"/>
    <w:rsid w:val="00EB48AA"/>
    <w:rsid w:val="00EB53E0"/>
    <w:rsid w:val="00EB5C60"/>
    <w:rsid w:val="00EB62A6"/>
    <w:rsid w:val="00EB6928"/>
    <w:rsid w:val="00EB7E3E"/>
    <w:rsid w:val="00EB7FC8"/>
    <w:rsid w:val="00EC0530"/>
    <w:rsid w:val="00EC0D82"/>
    <w:rsid w:val="00EC13DA"/>
    <w:rsid w:val="00EC1BF4"/>
    <w:rsid w:val="00EC2D3F"/>
    <w:rsid w:val="00EC36FB"/>
    <w:rsid w:val="00EC3D2B"/>
    <w:rsid w:val="00EC4358"/>
    <w:rsid w:val="00EC5179"/>
    <w:rsid w:val="00EC7ABB"/>
    <w:rsid w:val="00EC7DBD"/>
    <w:rsid w:val="00ED017D"/>
    <w:rsid w:val="00ED11B0"/>
    <w:rsid w:val="00ED1E77"/>
    <w:rsid w:val="00ED24DD"/>
    <w:rsid w:val="00ED2A44"/>
    <w:rsid w:val="00ED2DDD"/>
    <w:rsid w:val="00ED317B"/>
    <w:rsid w:val="00ED3727"/>
    <w:rsid w:val="00ED3EEA"/>
    <w:rsid w:val="00ED3FF4"/>
    <w:rsid w:val="00ED6046"/>
    <w:rsid w:val="00ED68D0"/>
    <w:rsid w:val="00ED68FE"/>
    <w:rsid w:val="00ED6930"/>
    <w:rsid w:val="00ED7649"/>
    <w:rsid w:val="00EE0A23"/>
    <w:rsid w:val="00EE0F48"/>
    <w:rsid w:val="00EE2905"/>
    <w:rsid w:val="00EE356D"/>
    <w:rsid w:val="00EE39F7"/>
    <w:rsid w:val="00EE46BB"/>
    <w:rsid w:val="00EE550A"/>
    <w:rsid w:val="00EE5896"/>
    <w:rsid w:val="00EE6DF9"/>
    <w:rsid w:val="00EE7C32"/>
    <w:rsid w:val="00EF0CAB"/>
    <w:rsid w:val="00EF2036"/>
    <w:rsid w:val="00EF279C"/>
    <w:rsid w:val="00EF42EF"/>
    <w:rsid w:val="00EF46AE"/>
    <w:rsid w:val="00EF5820"/>
    <w:rsid w:val="00EF64A6"/>
    <w:rsid w:val="00EF6C08"/>
    <w:rsid w:val="00EF7260"/>
    <w:rsid w:val="00F0042B"/>
    <w:rsid w:val="00F00C6B"/>
    <w:rsid w:val="00F019E5"/>
    <w:rsid w:val="00F04062"/>
    <w:rsid w:val="00F05403"/>
    <w:rsid w:val="00F05928"/>
    <w:rsid w:val="00F05EF4"/>
    <w:rsid w:val="00F0637D"/>
    <w:rsid w:val="00F06530"/>
    <w:rsid w:val="00F07A38"/>
    <w:rsid w:val="00F12C4A"/>
    <w:rsid w:val="00F15422"/>
    <w:rsid w:val="00F15467"/>
    <w:rsid w:val="00F15739"/>
    <w:rsid w:val="00F15A2D"/>
    <w:rsid w:val="00F16F73"/>
    <w:rsid w:val="00F20645"/>
    <w:rsid w:val="00F22125"/>
    <w:rsid w:val="00F2253F"/>
    <w:rsid w:val="00F22E61"/>
    <w:rsid w:val="00F24848"/>
    <w:rsid w:val="00F24967"/>
    <w:rsid w:val="00F25837"/>
    <w:rsid w:val="00F2657C"/>
    <w:rsid w:val="00F26779"/>
    <w:rsid w:val="00F26EF4"/>
    <w:rsid w:val="00F27BF5"/>
    <w:rsid w:val="00F3041A"/>
    <w:rsid w:val="00F320BF"/>
    <w:rsid w:val="00F34327"/>
    <w:rsid w:val="00F343A8"/>
    <w:rsid w:val="00F345E7"/>
    <w:rsid w:val="00F34624"/>
    <w:rsid w:val="00F35713"/>
    <w:rsid w:val="00F35AD3"/>
    <w:rsid w:val="00F35D4B"/>
    <w:rsid w:val="00F35E55"/>
    <w:rsid w:val="00F368C4"/>
    <w:rsid w:val="00F36AAD"/>
    <w:rsid w:val="00F37AA8"/>
    <w:rsid w:val="00F4101B"/>
    <w:rsid w:val="00F41495"/>
    <w:rsid w:val="00F415B3"/>
    <w:rsid w:val="00F41892"/>
    <w:rsid w:val="00F426C0"/>
    <w:rsid w:val="00F43306"/>
    <w:rsid w:val="00F43B3F"/>
    <w:rsid w:val="00F443AC"/>
    <w:rsid w:val="00F44409"/>
    <w:rsid w:val="00F44C69"/>
    <w:rsid w:val="00F452D8"/>
    <w:rsid w:val="00F46035"/>
    <w:rsid w:val="00F47269"/>
    <w:rsid w:val="00F47353"/>
    <w:rsid w:val="00F475BD"/>
    <w:rsid w:val="00F50A1C"/>
    <w:rsid w:val="00F50AAF"/>
    <w:rsid w:val="00F50F8F"/>
    <w:rsid w:val="00F516C0"/>
    <w:rsid w:val="00F51FBD"/>
    <w:rsid w:val="00F52AB8"/>
    <w:rsid w:val="00F5346B"/>
    <w:rsid w:val="00F54C8C"/>
    <w:rsid w:val="00F5580C"/>
    <w:rsid w:val="00F56476"/>
    <w:rsid w:val="00F5654D"/>
    <w:rsid w:val="00F56BE1"/>
    <w:rsid w:val="00F57F05"/>
    <w:rsid w:val="00F6036B"/>
    <w:rsid w:val="00F60C97"/>
    <w:rsid w:val="00F61551"/>
    <w:rsid w:val="00F6188D"/>
    <w:rsid w:val="00F61A88"/>
    <w:rsid w:val="00F62916"/>
    <w:rsid w:val="00F630AE"/>
    <w:rsid w:val="00F63D9A"/>
    <w:rsid w:val="00F64597"/>
    <w:rsid w:val="00F64A91"/>
    <w:rsid w:val="00F64FC6"/>
    <w:rsid w:val="00F65BD7"/>
    <w:rsid w:val="00F66A40"/>
    <w:rsid w:val="00F67577"/>
    <w:rsid w:val="00F67A93"/>
    <w:rsid w:val="00F67F36"/>
    <w:rsid w:val="00F701DB"/>
    <w:rsid w:val="00F702F5"/>
    <w:rsid w:val="00F708B7"/>
    <w:rsid w:val="00F70998"/>
    <w:rsid w:val="00F72034"/>
    <w:rsid w:val="00F72C2B"/>
    <w:rsid w:val="00F7334C"/>
    <w:rsid w:val="00F73400"/>
    <w:rsid w:val="00F7459A"/>
    <w:rsid w:val="00F75999"/>
    <w:rsid w:val="00F76115"/>
    <w:rsid w:val="00F76244"/>
    <w:rsid w:val="00F76320"/>
    <w:rsid w:val="00F76B64"/>
    <w:rsid w:val="00F76CD6"/>
    <w:rsid w:val="00F805D7"/>
    <w:rsid w:val="00F80903"/>
    <w:rsid w:val="00F81C7E"/>
    <w:rsid w:val="00F8305B"/>
    <w:rsid w:val="00F844CE"/>
    <w:rsid w:val="00F8535A"/>
    <w:rsid w:val="00F85E5A"/>
    <w:rsid w:val="00F8657D"/>
    <w:rsid w:val="00F86CF2"/>
    <w:rsid w:val="00F86E1F"/>
    <w:rsid w:val="00F873FB"/>
    <w:rsid w:val="00F8756A"/>
    <w:rsid w:val="00F87801"/>
    <w:rsid w:val="00F87B11"/>
    <w:rsid w:val="00F92344"/>
    <w:rsid w:val="00F935CA"/>
    <w:rsid w:val="00F93DE0"/>
    <w:rsid w:val="00F9435B"/>
    <w:rsid w:val="00F94B24"/>
    <w:rsid w:val="00F950E4"/>
    <w:rsid w:val="00F957BE"/>
    <w:rsid w:val="00F9581A"/>
    <w:rsid w:val="00FA02D2"/>
    <w:rsid w:val="00FA07E4"/>
    <w:rsid w:val="00FA1EF6"/>
    <w:rsid w:val="00FA290D"/>
    <w:rsid w:val="00FA33CC"/>
    <w:rsid w:val="00FA3574"/>
    <w:rsid w:val="00FA421A"/>
    <w:rsid w:val="00FA5762"/>
    <w:rsid w:val="00FA5D70"/>
    <w:rsid w:val="00FB0041"/>
    <w:rsid w:val="00FB143C"/>
    <w:rsid w:val="00FB2333"/>
    <w:rsid w:val="00FB2DFC"/>
    <w:rsid w:val="00FB34C2"/>
    <w:rsid w:val="00FB4511"/>
    <w:rsid w:val="00FB4685"/>
    <w:rsid w:val="00FB498F"/>
    <w:rsid w:val="00FB5FD9"/>
    <w:rsid w:val="00FB743C"/>
    <w:rsid w:val="00FC0F4B"/>
    <w:rsid w:val="00FC0F64"/>
    <w:rsid w:val="00FC1450"/>
    <w:rsid w:val="00FC2BDE"/>
    <w:rsid w:val="00FC32E8"/>
    <w:rsid w:val="00FC4698"/>
    <w:rsid w:val="00FC53F2"/>
    <w:rsid w:val="00FC57C2"/>
    <w:rsid w:val="00FC59D8"/>
    <w:rsid w:val="00FC5BE9"/>
    <w:rsid w:val="00FC63C3"/>
    <w:rsid w:val="00FC6445"/>
    <w:rsid w:val="00FC6D95"/>
    <w:rsid w:val="00FC71F6"/>
    <w:rsid w:val="00FC7F37"/>
    <w:rsid w:val="00FD04EA"/>
    <w:rsid w:val="00FD2C3B"/>
    <w:rsid w:val="00FD307B"/>
    <w:rsid w:val="00FD50E3"/>
    <w:rsid w:val="00FD539B"/>
    <w:rsid w:val="00FD6575"/>
    <w:rsid w:val="00FD6D3C"/>
    <w:rsid w:val="00FD6ED4"/>
    <w:rsid w:val="00FE0F6F"/>
    <w:rsid w:val="00FE1AD2"/>
    <w:rsid w:val="00FE1CB2"/>
    <w:rsid w:val="00FE2D47"/>
    <w:rsid w:val="00FE57DB"/>
    <w:rsid w:val="00FE580F"/>
    <w:rsid w:val="00FE5B07"/>
    <w:rsid w:val="00FE5D5E"/>
    <w:rsid w:val="00FE5FC4"/>
    <w:rsid w:val="00FE68E4"/>
    <w:rsid w:val="00FE6A47"/>
    <w:rsid w:val="00FF0225"/>
    <w:rsid w:val="00FF0685"/>
    <w:rsid w:val="00FF12F1"/>
    <w:rsid w:val="00FF278F"/>
    <w:rsid w:val="00FF291C"/>
    <w:rsid w:val="00FF34A3"/>
    <w:rsid w:val="00FF3E42"/>
    <w:rsid w:val="00FF3FD7"/>
    <w:rsid w:val="00FF475F"/>
    <w:rsid w:val="00FF5B70"/>
    <w:rsid w:val="00FF5D27"/>
    <w:rsid w:val="00FF5DA9"/>
    <w:rsid w:val="00FF6B8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D31AE2"/>
  <w15:docId w15:val="{CCB5CEBD-6218-416A-9A59-4290E81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D5E"/>
    <w:rPr>
      <w:rFonts w:ascii="Verdana" w:hAnsi="Verdana"/>
      <w:sz w:val="22"/>
    </w:rPr>
  </w:style>
  <w:style w:type="paragraph" w:styleId="Heading1">
    <w:name w:val="heading 1"/>
    <w:basedOn w:val="Normal"/>
    <w:next w:val="Normal"/>
    <w:link w:val="Heading1Char"/>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5"/>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4A2EB8"/>
    <w:pPr>
      <w:keepNext/>
      <w:widowControl w:val="0"/>
      <w:numPr>
        <w:ilvl w:val="3"/>
        <w:numId w:val="5"/>
      </w:numPr>
      <w:spacing w:before="240" w:after="40"/>
      <w:outlineLvl w:val="3"/>
    </w:pPr>
    <w:rPr>
      <w:b/>
      <w:i/>
      <w:color w:val="000000"/>
    </w:rPr>
  </w:style>
  <w:style w:type="paragraph" w:styleId="Heading5">
    <w:name w:val="heading 5"/>
    <w:basedOn w:val="Normal"/>
    <w:next w:val="Normal"/>
    <w:qFormat/>
    <w:rsid w:val="004A2EB8"/>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uiPriority w:val="99"/>
    <w:qFormat/>
    <w:rsid w:val="004A2EB8"/>
    <w:pPr>
      <w:numPr>
        <w:ilvl w:val="6"/>
        <w:numId w:val="5"/>
      </w:numPr>
      <w:tabs>
        <w:tab w:val="left" w:pos="993"/>
      </w:tabs>
      <w:spacing w:after="60"/>
      <w:outlineLvl w:val="6"/>
    </w:pPr>
    <w:rPr>
      <w:color w:val="000000"/>
      <w:sz w:val="20"/>
    </w:rPr>
  </w:style>
  <w:style w:type="paragraph" w:styleId="Heading8">
    <w:name w:val="heading 8"/>
    <w:basedOn w:val="Normal"/>
    <w:next w:val="Normal"/>
    <w:uiPriority w:val="99"/>
    <w:qFormat/>
    <w:rsid w:val="004A2EB8"/>
    <w:pPr>
      <w:numPr>
        <w:ilvl w:val="7"/>
        <w:numId w:val="5"/>
      </w:numPr>
      <w:spacing w:before="140" w:after="20"/>
      <w:outlineLvl w:val="7"/>
    </w:pPr>
    <w:rPr>
      <w:i/>
      <w:color w:val="000000"/>
      <w:sz w:val="18"/>
    </w:rPr>
  </w:style>
  <w:style w:type="paragraph" w:styleId="Heading9">
    <w:name w:val="heading 9"/>
    <w:basedOn w:val="Normal"/>
    <w:next w:val="Normal"/>
    <w:uiPriority w:val="99"/>
    <w:qFormat/>
    <w:rsid w:val="004A2EB8"/>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C8740F"/>
    <w:pPr>
      <w:keepNext w:val="0"/>
      <w:widowControl/>
      <w:numPr>
        <w:numId w:val="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7"/>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6"/>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semiHidden/>
    <w:rsid w:val="00CE476B"/>
    <w:rPr>
      <w:vertAlign w:val="superscript"/>
    </w:rPr>
  </w:style>
  <w:style w:type="paragraph" w:styleId="NormalWeb">
    <w:name w:val="Normal (Web)"/>
    <w:basedOn w:val="Normal"/>
    <w:uiPriority w:val="99"/>
    <w:rsid w:val="00D27B2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BD04F3"/>
    <w:rPr>
      <w:sz w:val="16"/>
      <w:szCs w:val="16"/>
    </w:rPr>
  </w:style>
  <w:style w:type="paragraph" w:styleId="CommentText">
    <w:name w:val="annotation text"/>
    <w:basedOn w:val="Normal"/>
    <w:semiHidden/>
    <w:rsid w:val="00BD04F3"/>
    <w:rPr>
      <w:sz w:val="20"/>
    </w:rPr>
  </w:style>
  <w:style w:type="paragraph" w:styleId="CommentSubject">
    <w:name w:val="annotation subject"/>
    <w:basedOn w:val="CommentText"/>
    <w:next w:val="CommentText"/>
    <w:semiHidden/>
    <w:rsid w:val="00BD04F3"/>
    <w:rPr>
      <w:b/>
      <w:bCs/>
    </w:rPr>
  </w:style>
  <w:style w:type="paragraph" w:styleId="BalloonText">
    <w:name w:val="Balloon Text"/>
    <w:basedOn w:val="Normal"/>
    <w:semiHidden/>
    <w:rsid w:val="00BD04F3"/>
    <w:rPr>
      <w:rFonts w:ascii="Tahoma" w:hAnsi="Tahoma" w:cs="Tahoma"/>
      <w:sz w:val="16"/>
      <w:szCs w:val="16"/>
    </w:rPr>
  </w:style>
  <w:style w:type="character" w:customStyle="1" w:styleId="Style1Char">
    <w:name w:val="Style1 Char"/>
    <w:basedOn w:val="DefaultParagraphFont"/>
    <w:link w:val="Style1"/>
    <w:rsid w:val="003C413A"/>
    <w:rPr>
      <w:rFonts w:ascii="Verdana" w:hAnsi="Verdana"/>
      <w:color w:val="000000"/>
      <w:kern w:val="28"/>
      <w:sz w:val="22"/>
    </w:rPr>
  </w:style>
  <w:style w:type="paragraph" w:customStyle="1" w:styleId="Default">
    <w:name w:val="Default"/>
    <w:rsid w:val="00FB143C"/>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B95662"/>
  </w:style>
  <w:style w:type="character" w:customStyle="1" w:styleId="legdslegp1grouptitlefirst">
    <w:name w:val="legds legp1grouptitlefirst"/>
    <w:basedOn w:val="DefaultParagraphFont"/>
    <w:rsid w:val="00B95662"/>
  </w:style>
  <w:style w:type="character" w:customStyle="1" w:styleId="legextentrestriction7">
    <w:name w:val="legextentrestriction7"/>
    <w:basedOn w:val="DefaultParagraphFont"/>
    <w:rsid w:val="00B95662"/>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B95662"/>
  </w:style>
  <w:style w:type="character" w:customStyle="1" w:styleId="legdslegrhslegp2text">
    <w:name w:val="legds legrhs legp2text"/>
    <w:basedOn w:val="DefaultParagraphFont"/>
    <w:rsid w:val="00B95662"/>
  </w:style>
  <w:style w:type="character" w:customStyle="1" w:styleId="legchangedelimiter2">
    <w:name w:val="legchangedelimiter2"/>
    <w:basedOn w:val="DefaultParagraphFont"/>
    <w:rsid w:val="00B95662"/>
    <w:rPr>
      <w:b/>
      <w:bCs/>
      <w:i w:val="0"/>
      <w:iCs w:val="0"/>
      <w:color w:val="000000"/>
      <w:sz w:val="34"/>
      <w:szCs w:val="34"/>
    </w:rPr>
  </w:style>
  <w:style w:type="character" w:customStyle="1" w:styleId="legaddition5">
    <w:name w:val="legaddition5"/>
    <w:basedOn w:val="DefaultParagraphFont"/>
    <w:rsid w:val="00B95662"/>
  </w:style>
  <w:style w:type="character" w:customStyle="1" w:styleId="legdsleglhslegp3no">
    <w:name w:val="legds leglhs legp3no"/>
    <w:basedOn w:val="DefaultParagraphFont"/>
    <w:rsid w:val="00B95662"/>
  </w:style>
  <w:style w:type="character" w:customStyle="1" w:styleId="legdslegrhslegp3text">
    <w:name w:val="legds legrhs legp3text"/>
    <w:basedOn w:val="DefaultParagraphFont"/>
    <w:rsid w:val="00B95662"/>
  </w:style>
  <w:style w:type="character" w:customStyle="1" w:styleId="legdsleglhslegp4no">
    <w:name w:val="legds leglhs legp4no"/>
    <w:basedOn w:val="DefaultParagraphFont"/>
    <w:rsid w:val="00B95662"/>
  </w:style>
  <w:style w:type="character" w:customStyle="1" w:styleId="legdslegrhslegp4text">
    <w:name w:val="legds legrhs legp4text"/>
    <w:basedOn w:val="DefaultParagraphFont"/>
    <w:rsid w:val="00B95662"/>
  </w:style>
  <w:style w:type="character" w:customStyle="1" w:styleId="legterm">
    <w:name w:val="legterm"/>
    <w:basedOn w:val="DefaultParagraphFont"/>
    <w:rsid w:val="00B95662"/>
  </w:style>
  <w:style w:type="paragraph" w:styleId="ListParagraph">
    <w:name w:val="List Paragraph"/>
    <w:basedOn w:val="Normal"/>
    <w:uiPriority w:val="34"/>
    <w:qFormat/>
    <w:rsid w:val="005F1653"/>
    <w:pPr>
      <w:ind w:left="720"/>
      <w:contextualSpacing/>
    </w:pPr>
  </w:style>
  <w:style w:type="character" w:customStyle="1" w:styleId="Heading4Char">
    <w:name w:val="Heading 4 Char"/>
    <w:basedOn w:val="DefaultParagraphFont"/>
    <w:link w:val="Heading4"/>
    <w:rsid w:val="00BB79F2"/>
    <w:rPr>
      <w:rFonts w:ascii="Verdana" w:hAnsi="Verdana"/>
      <w:b/>
      <w:i/>
      <w:color w:val="000000"/>
      <w:sz w:val="22"/>
    </w:rPr>
  </w:style>
  <w:style w:type="character" w:customStyle="1" w:styleId="Heading6Char">
    <w:name w:val="Heading 6 Char"/>
    <w:basedOn w:val="DefaultParagraphFont"/>
    <w:link w:val="Heading6"/>
    <w:rsid w:val="00BB79F2"/>
    <w:rPr>
      <w:rFonts w:ascii="Verdana" w:hAnsi="Verdana"/>
      <w:b/>
      <w:color w:val="000000"/>
      <w:sz w:val="22"/>
      <w:szCs w:val="22"/>
    </w:rPr>
  </w:style>
  <w:style w:type="character" w:customStyle="1" w:styleId="FootnoteTextChar">
    <w:name w:val="Footnote Text Char"/>
    <w:basedOn w:val="DefaultParagraphFont"/>
    <w:link w:val="FootnoteText"/>
    <w:semiHidden/>
    <w:rsid w:val="00BB79F2"/>
    <w:rPr>
      <w:rFonts w:ascii="Verdana" w:hAnsi="Verdana"/>
      <w:sz w:val="16"/>
    </w:rPr>
  </w:style>
  <w:style w:type="character" w:customStyle="1" w:styleId="FooterChar">
    <w:name w:val="Footer Char"/>
    <w:basedOn w:val="DefaultParagraphFont"/>
    <w:link w:val="Footer"/>
    <w:uiPriority w:val="99"/>
    <w:rsid w:val="003827EC"/>
    <w:rPr>
      <w:rFonts w:ascii="Verdana" w:hAnsi="Verdana"/>
      <w:sz w:val="18"/>
    </w:rPr>
  </w:style>
  <w:style w:type="character" w:customStyle="1" w:styleId="Heading1Char">
    <w:name w:val="Heading 1 Char"/>
    <w:basedOn w:val="DefaultParagraphFont"/>
    <w:link w:val="Heading1"/>
    <w:rsid w:val="00FC53F2"/>
    <w:rPr>
      <w:rFonts w:ascii="Verdana" w:hAnsi="Verdana"/>
      <w:color w:val="808080"/>
      <w:kern w:val="28"/>
      <w:sz w:val="72"/>
    </w:rPr>
  </w:style>
  <w:style w:type="paragraph" w:customStyle="1" w:styleId="legclearfix">
    <w:name w:val="legclearfix"/>
    <w:basedOn w:val="Normal"/>
    <w:rsid w:val="00D906CA"/>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906CA"/>
  </w:style>
  <w:style w:type="paragraph" w:customStyle="1" w:styleId="legrhs">
    <w:name w:val="legrhs"/>
    <w:basedOn w:val="Normal"/>
    <w:rsid w:val="00D906CA"/>
    <w:pPr>
      <w:spacing w:before="100" w:beforeAutospacing="1" w:after="100" w:afterAutospacing="1"/>
    </w:pPr>
    <w:rPr>
      <w:rFonts w:ascii="Times New Roman" w:hAnsi="Times New Roman"/>
      <w:sz w:val="24"/>
      <w:szCs w:val="24"/>
    </w:rPr>
  </w:style>
  <w:style w:type="character" w:customStyle="1" w:styleId="legchangedelimiter">
    <w:name w:val="legchangedelimiter"/>
    <w:basedOn w:val="DefaultParagraphFont"/>
    <w:rsid w:val="00D906CA"/>
  </w:style>
  <w:style w:type="character" w:customStyle="1" w:styleId="legaddition">
    <w:name w:val="legaddition"/>
    <w:basedOn w:val="DefaultParagraphFont"/>
    <w:rsid w:val="00D906CA"/>
  </w:style>
  <w:style w:type="character" w:customStyle="1" w:styleId="legsubstitution">
    <w:name w:val="legsubstitution"/>
    <w:basedOn w:val="DefaultParagraphFont"/>
    <w:rsid w:val="00D906CA"/>
  </w:style>
  <w:style w:type="character" w:styleId="UnresolvedMention">
    <w:name w:val="Unresolved Mention"/>
    <w:basedOn w:val="DefaultParagraphFont"/>
    <w:uiPriority w:val="99"/>
    <w:semiHidden/>
    <w:unhideWhenUsed/>
    <w:rsid w:val="00A012FD"/>
    <w:rPr>
      <w:color w:val="605E5C"/>
      <w:shd w:val="clear" w:color="auto" w:fill="E1DFDD"/>
    </w:rPr>
  </w:style>
  <w:style w:type="character" w:customStyle="1" w:styleId="HeaderChar">
    <w:name w:val="Header Char"/>
    <w:basedOn w:val="DefaultParagraphFont"/>
    <w:link w:val="Header"/>
    <w:rsid w:val="00A012FD"/>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8757">
      <w:bodyDiv w:val="1"/>
      <w:marLeft w:val="0"/>
      <w:marRight w:val="0"/>
      <w:marTop w:val="0"/>
      <w:marBottom w:val="0"/>
      <w:divBdr>
        <w:top w:val="none" w:sz="0" w:space="0" w:color="auto"/>
        <w:left w:val="none" w:sz="0" w:space="0" w:color="auto"/>
        <w:bottom w:val="none" w:sz="0" w:space="0" w:color="auto"/>
        <w:right w:val="none" w:sz="0" w:space="0" w:color="auto"/>
      </w:divBdr>
      <w:divsChild>
        <w:div w:id="2095977010">
          <w:marLeft w:val="0"/>
          <w:marRight w:val="0"/>
          <w:marTop w:val="0"/>
          <w:marBottom w:val="0"/>
          <w:divBdr>
            <w:top w:val="none" w:sz="0" w:space="0" w:color="auto"/>
            <w:left w:val="none" w:sz="0" w:space="0" w:color="auto"/>
            <w:bottom w:val="none" w:sz="0" w:space="0" w:color="auto"/>
            <w:right w:val="none" w:sz="0" w:space="0" w:color="auto"/>
          </w:divBdr>
          <w:divsChild>
            <w:div w:id="1648240522">
              <w:marLeft w:val="0"/>
              <w:marRight w:val="0"/>
              <w:marTop w:val="0"/>
              <w:marBottom w:val="0"/>
              <w:divBdr>
                <w:top w:val="none" w:sz="0" w:space="0" w:color="auto"/>
                <w:left w:val="none" w:sz="0" w:space="0" w:color="auto"/>
                <w:bottom w:val="none" w:sz="0" w:space="0" w:color="auto"/>
                <w:right w:val="none" w:sz="0" w:space="0" w:color="auto"/>
              </w:divBdr>
              <w:divsChild>
                <w:div w:id="1974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12968859">
      <w:bodyDiv w:val="1"/>
      <w:marLeft w:val="0"/>
      <w:marRight w:val="0"/>
      <w:marTop w:val="0"/>
      <w:marBottom w:val="0"/>
      <w:divBdr>
        <w:top w:val="none" w:sz="0" w:space="0" w:color="auto"/>
        <w:left w:val="none" w:sz="0" w:space="0" w:color="auto"/>
        <w:bottom w:val="none" w:sz="0" w:space="0" w:color="auto"/>
        <w:right w:val="none" w:sz="0" w:space="0" w:color="auto"/>
      </w:divBdr>
    </w:div>
    <w:div w:id="1705904293">
      <w:bodyDiv w:val="1"/>
      <w:marLeft w:val="0"/>
      <w:marRight w:val="0"/>
      <w:marTop w:val="0"/>
      <w:marBottom w:val="0"/>
      <w:divBdr>
        <w:top w:val="none" w:sz="0" w:space="0" w:color="auto"/>
        <w:left w:val="none" w:sz="0" w:space="0" w:color="auto"/>
        <w:bottom w:val="none" w:sz="0" w:space="0" w:color="auto"/>
        <w:right w:val="none" w:sz="0" w:space="0" w:color="auto"/>
      </w:divBdr>
    </w:div>
    <w:div w:id="1981422734">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3">
          <w:marLeft w:val="0"/>
          <w:marRight w:val="0"/>
          <w:marTop w:val="0"/>
          <w:marBottom w:val="0"/>
          <w:divBdr>
            <w:top w:val="none" w:sz="0" w:space="0" w:color="auto"/>
            <w:left w:val="none" w:sz="0" w:space="0" w:color="auto"/>
            <w:bottom w:val="none" w:sz="0" w:space="0" w:color="auto"/>
            <w:right w:val="none" w:sz="0" w:space="0" w:color="auto"/>
          </w:divBdr>
          <w:divsChild>
            <w:div w:id="572398035">
              <w:marLeft w:val="0"/>
              <w:marRight w:val="0"/>
              <w:marTop w:val="0"/>
              <w:marBottom w:val="0"/>
              <w:divBdr>
                <w:top w:val="single" w:sz="2" w:space="0" w:color="FFFFFF"/>
                <w:left w:val="single" w:sz="6" w:space="0" w:color="FFFFFF"/>
                <w:bottom w:val="single" w:sz="6" w:space="0" w:color="FFFFFF"/>
                <w:right w:val="single" w:sz="6" w:space="0" w:color="FFFFFF"/>
              </w:divBdr>
              <w:divsChild>
                <w:div w:id="1207525460">
                  <w:marLeft w:val="0"/>
                  <w:marRight w:val="0"/>
                  <w:marTop w:val="0"/>
                  <w:marBottom w:val="0"/>
                  <w:divBdr>
                    <w:top w:val="single" w:sz="6" w:space="1" w:color="D3D3D3"/>
                    <w:left w:val="none" w:sz="0" w:space="0" w:color="auto"/>
                    <w:bottom w:val="none" w:sz="0" w:space="0" w:color="auto"/>
                    <w:right w:val="none" w:sz="0" w:space="0" w:color="auto"/>
                  </w:divBdr>
                  <w:divsChild>
                    <w:div w:id="214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A6B33-A2A0-4D94-8D59-F1DD61E756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D2245B-8510-4D02-8FDF-EA91D4D033BD}">
  <ds:schemaRefs>
    <ds:schemaRef ds:uri="http://schemas.openxmlformats.org/officeDocument/2006/bibliography"/>
  </ds:schemaRefs>
</ds:datastoreItem>
</file>

<file path=customXml/itemProps3.xml><?xml version="1.0" encoding="utf-8"?>
<ds:datastoreItem xmlns:ds="http://schemas.openxmlformats.org/officeDocument/2006/customXml" ds:itemID="{DF833C21-BDD0-4564-9D55-F1369691E064}"/>
</file>

<file path=customXml/itemProps4.xml><?xml version="1.0" encoding="utf-8"?>
<ds:datastoreItem xmlns:ds="http://schemas.openxmlformats.org/officeDocument/2006/customXml" ds:itemID="{F2F4EA70-DDFF-4DB3-9756-ECBA099C04EB}"/>
</file>

<file path=customXml/itemProps5.xml><?xml version="1.0" encoding="utf-8"?>
<ds:datastoreItem xmlns:ds="http://schemas.openxmlformats.org/officeDocument/2006/customXml" ds:itemID="{903FB06E-596E-4816-AF31-DCB58BFBE287}"/>
</file>

<file path=docProps/app.xml><?xml version="1.0" encoding="utf-8"?>
<Properties xmlns="http://schemas.openxmlformats.org/officeDocument/2006/extended-properties" xmlns:vt="http://schemas.openxmlformats.org/officeDocument/2006/docPropsVTypes">
  <Template>Decisions</Template>
  <TotalTime>6</TotalTime>
  <Pages>17</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ROW3209564 Wanborough</vt:lpstr>
    </vt:vector>
  </TitlesOfParts>
  <Manager>John Braithwaite</Manager>
  <Company>The Planning Inspectorate</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ROW3209564 Wanborough</dc:title>
  <dc:subject>Addition</dc:subject>
  <dc:creator>Heidi Cruickshank</dc:creator>
  <cp:lastModifiedBy>Baylis, Caroline</cp:lastModifiedBy>
  <cp:revision>2</cp:revision>
  <cp:lastPrinted>2022-01-28T14:39:00Z</cp:lastPrinted>
  <dcterms:created xsi:type="dcterms:W3CDTF">2022-01-28T14:44:00Z</dcterms:created>
  <dcterms:modified xsi:type="dcterms:W3CDTF">2022-01-28T14:44:00Z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4b1da420-7c33-439f-ba54-a0776901ef2d</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