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0005454545455" w:lineRule="auto"/>
        <w:jc w:val="center"/>
        <w:rPr>
          <w:b w:val="1"/>
        </w:rPr>
      </w:pPr>
      <w:r w:rsidDel="00000000" w:rsidR="00000000" w:rsidRPr="00000000">
        <w:rPr>
          <w:b w:val="1"/>
          <w:rtl w:val="0"/>
        </w:rPr>
        <w:t xml:space="preserve">The Committee on Standards in Public Life</w:t>
      </w:r>
    </w:p>
    <w:p w:rsidR="00000000" w:rsidDel="00000000" w:rsidP="00000000" w:rsidRDefault="00000000" w:rsidRPr="00000000" w14:paraId="00000002">
      <w:pPr>
        <w:spacing w:after="0" w:line="276.0005454545455" w:lineRule="auto"/>
        <w:jc w:val="center"/>
        <w:rPr>
          <w:b w:val="1"/>
        </w:rPr>
      </w:pPr>
      <w:r w:rsidDel="00000000" w:rsidR="00000000" w:rsidRPr="00000000">
        <w:rPr>
          <w:rtl w:val="0"/>
        </w:rPr>
      </w:r>
    </w:p>
    <w:p w:rsidR="00000000" w:rsidDel="00000000" w:rsidP="00000000" w:rsidRDefault="00000000" w:rsidRPr="00000000" w14:paraId="00000003">
      <w:pPr>
        <w:spacing w:line="276.0005454545455" w:lineRule="auto"/>
        <w:jc w:val="center"/>
        <w:rPr>
          <w:b w:val="1"/>
        </w:rPr>
      </w:pPr>
      <w:r w:rsidDel="00000000" w:rsidR="00000000" w:rsidRPr="00000000">
        <w:rPr>
          <w:b w:val="1"/>
          <w:rtl w:val="0"/>
        </w:rPr>
        <w:t xml:space="preserve">Leading in Practice: Demonstrating the Principles of Public Life</w:t>
      </w:r>
    </w:p>
    <w:p w:rsidR="00000000" w:rsidDel="00000000" w:rsidP="00000000" w:rsidRDefault="00000000" w:rsidRPr="00000000" w14:paraId="00000004">
      <w:pPr>
        <w:spacing w:line="276.0005454545455" w:lineRule="auto"/>
        <w:jc w:val="center"/>
        <w:rPr>
          <w:b w:val="1"/>
        </w:rPr>
      </w:pPr>
      <w:r w:rsidDel="00000000" w:rsidR="00000000" w:rsidRPr="00000000">
        <w:rPr>
          <w:b w:val="1"/>
          <w:rtl w:val="0"/>
        </w:rPr>
        <w:t xml:space="preserve"> </w:t>
      </w:r>
    </w:p>
    <w:p w:rsidR="00000000" w:rsidDel="00000000" w:rsidP="00000000" w:rsidRDefault="00000000" w:rsidRPr="00000000" w14:paraId="00000005">
      <w:pPr>
        <w:spacing w:line="276.0005454545455" w:lineRule="auto"/>
        <w:jc w:val="center"/>
        <w:rPr>
          <w:b w:val="1"/>
        </w:rPr>
      </w:pPr>
      <w:r w:rsidDel="00000000" w:rsidR="00000000" w:rsidRPr="00000000">
        <w:rPr>
          <w:b w:val="1"/>
          <w:rtl w:val="0"/>
        </w:rPr>
        <w:t xml:space="preserve">Terms of Reference</w:t>
      </w:r>
    </w:p>
    <w:p w:rsidR="00000000" w:rsidDel="00000000" w:rsidP="00000000" w:rsidRDefault="00000000" w:rsidRPr="00000000" w14:paraId="00000006">
      <w:pPr>
        <w:spacing w:line="276.0005454545455" w:lineRule="auto"/>
        <w:rPr/>
      </w:pPr>
      <w:r w:rsidDel="00000000" w:rsidR="00000000" w:rsidRPr="00000000">
        <w:rPr>
          <w:rtl w:val="0"/>
        </w:rPr>
      </w:r>
    </w:p>
    <w:p w:rsidR="00000000" w:rsidDel="00000000" w:rsidP="00000000" w:rsidRDefault="00000000" w:rsidRPr="00000000" w14:paraId="00000007">
      <w:pPr>
        <w:spacing w:line="276.0005454545455" w:lineRule="auto"/>
        <w:rPr/>
      </w:pPr>
      <w:r w:rsidDel="00000000" w:rsidR="00000000" w:rsidRPr="00000000">
        <w:rPr>
          <w:rtl w:val="0"/>
        </w:rPr>
      </w:r>
    </w:p>
    <w:p w:rsidR="00000000" w:rsidDel="00000000" w:rsidP="00000000" w:rsidRDefault="00000000" w:rsidRPr="00000000" w14:paraId="00000008">
      <w:pPr>
        <w:shd w:fill="ffffff" w:val="clear"/>
        <w:spacing w:line="276.0005454545455" w:lineRule="auto"/>
        <w:rPr/>
      </w:pPr>
      <w:r w:rsidDel="00000000" w:rsidR="00000000" w:rsidRPr="00000000">
        <w:rPr>
          <w:rtl w:val="0"/>
        </w:rPr>
        <w:t xml:space="preserve">The </w:t>
      </w:r>
      <w:hyperlink r:id="rId6">
        <w:r w:rsidDel="00000000" w:rsidR="00000000" w:rsidRPr="00000000">
          <w:rPr>
            <w:color w:val="0000ff"/>
            <w:u w:val="single"/>
            <w:rtl w:val="0"/>
          </w:rPr>
          <w:t xml:space="preserve">Committee on Standards in Public Life</w:t>
        </w:r>
      </w:hyperlink>
      <w:r w:rsidDel="00000000" w:rsidR="00000000" w:rsidRPr="00000000">
        <w:rPr>
          <w:rtl w:val="0"/>
        </w:rPr>
        <w:t xml:space="preserve"> is carrying out a review examining the role of leadership in embedding the Principles of Public Life in public sector organisations.</w:t>
      </w:r>
    </w:p>
    <w:p w:rsidR="00000000" w:rsidDel="00000000" w:rsidP="00000000" w:rsidRDefault="00000000" w:rsidRPr="00000000" w14:paraId="00000009">
      <w:pPr>
        <w:spacing w:line="276.0005454545455" w:lineRule="auto"/>
        <w:rPr/>
      </w:pPr>
      <w:r w:rsidDel="00000000" w:rsidR="00000000" w:rsidRPr="00000000">
        <w:rPr>
          <w:rtl w:val="0"/>
        </w:rPr>
        <w:t xml:space="preserve"> </w:t>
      </w:r>
    </w:p>
    <w:p w:rsidR="00000000" w:rsidDel="00000000" w:rsidP="00000000" w:rsidRDefault="00000000" w:rsidRPr="00000000" w14:paraId="0000000A">
      <w:pPr>
        <w:spacing w:line="276.0005454545455" w:lineRule="auto"/>
        <w:rPr/>
      </w:pPr>
      <w:r w:rsidDel="00000000" w:rsidR="00000000" w:rsidRPr="00000000">
        <w:rPr>
          <w:rtl w:val="0"/>
        </w:rPr>
      </w:r>
    </w:p>
    <w:p w:rsidR="00000000" w:rsidDel="00000000" w:rsidP="00000000" w:rsidRDefault="00000000" w:rsidRPr="00000000" w14:paraId="0000000B">
      <w:pPr>
        <w:spacing w:line="276.0005454545455" w:lineRule="auto"/>
        <w:rPr/>
      </w:pPr>
      <w:r w:rsidDel="00000000" w:rsidR="00000000" w:rsidRPr="00000000">
        <w:rPr>
          <w:b w:val="1"/>
          <w:rtl w:val="0"/>
        </w:rPr>
        <w:t xml:space="preserve">Terms of Reference</w:t>
      </w:r>
      <w:r w:rsidDel="00000000" w:rsidR="00000000" w:rsidRPr="00000000">
        <w:rPr>
          <w:rtl w:val="0"/>
        </w:rPr>
      </w:r>
    </w:p>
    <w:p w:rsidR="00000000" w:rsidDel="00000000" w:rsidP="00000000" w:rsidRDefault="00000000" w:rsidRPr="00000000" w14:paraId="0000000C">
      <w:pPr>
        <w:shd w:fill="ffffff" w:val="clear"/>
        <w:spacing w:line="276.0005454545455" w:lineRule="auto"/>
        <w:rPr/>
      </w:pPr>
      <w:r w:rsidDel="00000000" w:rsidR="00000000" w:rsidRPr="00000000">
        <w:rPr>
          <w:rtl w:val="0"/>
        </w:rPr>
      </w:r>
    </w:p>
    <w:p w:rsidR="00000000" w:rsidDel="00000000" w:rsidP="00000000" w:rsidRDefault="00000000" w:rsidRPr="00000000" w14:paraId="0000000D">
      <w:pPr>
        <w:shd w:fill="ffffff" w:val="clear"/>
        <w:spacing w:line="276.0005454545455" w:lineRule="auto"/>
        <w:rPr/>
      </w:pPr>
      <w:r w:rsidDel="00000000" w:rsidR="00000000" w:rsidRPr="00000000">
        <w:rPr>
          <w:rtl w:val="0"/>
        </w:rPr>
        <w:t xml:space="preserve">This review intends to:</w:t>
      </w:r>
    </w:p>
    <w:p w:rsidR="00000000" w:rsidDel="00000000" w:rsidP="00000000" w:rsidRDefault="00000000" w:rsidRPr="00000000" w14:paraId="0000000E">
      <w:pPr>
        <w:spacing w:line="276.0005454545455" w:lineRule="auto"/>
        <w:rPr/>
      </w:pPr>
      <w:r w:rsidDel="00000000" w:rsidR="00000000" w:rsidRPr="00000000">
        <w:rPr>
          <w:rtl w:val="0"/>
        </w:rPr>
        <w:t xml:space="preserve"> </w:t>
      </w:r>
    </w:p>
    <w:p w:rsidR="00000000" w:rsidDel="00000000" w:rsidP="00000000" w:rsidRDefault="00000000" w:rsidRPr="00000000" w14:paraId="0000000F">
      <w:pPr>
        <w:shd w:fill="ffffff" w:val="clear"/>
        <w:spacing w:line="276.0005454545455" w:lineRule="auto"/>
        <w:ind w:left="1300" w:hanging="360"/>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Examine the role of leadership at all levels of an organisation in understanding, developing and sustaining a commitment to the Principles of Public Life;</w:t>
      </w:r>
    </w:p>
    <w:p w:rsidR="00000000" w:rsidDel="00000000" w:rsidP="00000000" w:rsidRDefault="00000000" w:rsidRPr="00000000" w14:paraId="00000010">
      <w:pPr>
        <w:spacing w:line="276.0005454545455" w:lineRule="auto"/>
        <w:rPr/>
      </w:pPr>
      <w:r w:rsidDel="00000000" w:rsidR="00000000" w:rsidRPr="00000000">
        <w:rPr>
          <w:rtl w:val="0"/>
        </w:rPr>
        <w:t xml:space="preserve"> </w:t>
      </w:r>
    </w:p>
    <w:p w:rsidR="00000000" w:rsidDel="00000000" w:rsidP="00000000" w:rsidRDefault="00000000" w:rsidRPr="00000000" w14:paraId="00000011">
      <w:pPr>
        <w:shd w:fill="ffffff" w:val="clear"/>
        <w:spacing w:line="276.0005454545455" w:lineRule="auto"/>
        <w:ind w:left="1300" w:hanging="360"/>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Identify examples of how the Principles of Public Life are upheld in public sector organisations and how obstacles have been overcome on the path to implementing good practice;</w:t>
      </w:r>
    </w:p>
    <w:p w:rsidR="00000000" w:rsidDel="00000000" w:rsidP="00000000" w:rsidRDefault="00000000" w:rsidRPr="00000000" w14:paraId="00000012">
      <w:pPr>
        <w:spacing w:line="276.0005454545455" w:lineRule="auto"/>
        <w:rPr/>
      </w:pPr>
      <w:r w:rsidDel="00000000" w:rsidR="00000000" w:rsidRPr="00000000">
        <w:rPr>
          <w:rtl w:val="0"/>
        </w:rPr>
        <w:t xml:space="preserve"> </w:t>
      </w:r>
    </w:p>
    <w:p w:rsidR="00000000" w:rsidDel="00000000" w:rsidP="00000000" w:rsidRDefault="00000000" w:rsidRPr="00000000" w14:paraId="00000013">
      <w:pPr>
        <w:shd w:fill="ffffff" w:val="clear"/>
        <w:spacing w:line="276.0005454545455" w:lineRule="auto"/>
        <w:ind w:left="1300" w:hanging="360"/>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Identify the characteristics of organisations that facilitate public office holders acting in line with the Principles of Public Life;</w:t>
      </w:r>
    </w:p>
    <w:p w:rsidR="00000000" w:rsidDel="00000000" w:rsidP="00000000" w:rsidRDefault="00000000" w:rsidRPr="00000000" w14:paraId="00000014">
      <w:pPr>
        <w:shd w:fill="ffffff" w:val="clear"/>
        <w:spacing w:line="276.0005454545455" w:lineRule="auto"/>
        <w:ind w:left="940" w:firstLine="0"/>
        <w:rPr/>
      </w:pPr>
      <w:r w:rsidDel="00000000" w:rsidR="00000000" w:rsidRPr="00000000">
        <w:rPr>
          <w:rtl w:val="0"/>
        </w:rPr>
        <w:t xml:space="preserve"> </w:t>
      </w:r>
    </w:p>
    <w:p w:rsidR="00000000" w:rsidDel="00000000" w:rsidP="00000000" w:rsidRDefault="00000000" w:rsidRPr="00000000" w14:paraId="00000015">
      <w:pPr>
        <w:shd w:fill="ffffff" w:val="clear"/>
        <w:spacing w:line="276.0005454545455" w:lineRule="auto"/>
        <w:ind w:left="1300" w:hanging="360"/>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Consider whether there are mechanisms and practices used for embedding principles in the private and third sectors that can usefully be applied in the public sector, and by companies and charities providing services paid for by the taxpayer.</w:t>
      </w:r>
    </w:p>
    <w:p w:rsidR="00000000" w:rsidDel="00000000" w:rsidP="00000000" w:rsidRDefault="00000000" w:rsidRPr="00000000" w14:paraId="00000016">
      <w:pPr>
        <w:spacing w:line="276.0005454545455" w:lineRule="auto"/>
        <w:rPr/>
      </w:pPr>
      <w:r w:rsidDel="00000000" w:rsidR="00000000" w:rsidRPr="00000000">
        <w:rPr>
          <w:rtl w:val="0"/>
        </w:rPr>
        <w:t xml:space="preserve"> </w:t>
      </w:r>
    </w:p>
    <w:p w:rsidR="00000000" w:rsidDel="00000000" w:rsidP="00000000" w:rsidRDefault="00000000" w:rsidRPr="00000000" w14:paraId="00000017">
      <w:pPr>
        <w:spacing w:line="276.0005454545455" w:lineRule="auto"/>
        <w:jc w:val="cente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overnment/organisations/the-committee-on-standards-in-public-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