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C7217" w14:textId="77777777" w:rsidR="0016445A" w:rsidRPr="0016445A" w:rsidRDefault="0016445A" w:rsidP="0016445A">
      <w:pPr>
        <w:spacing w:after="0" w:line="240" w:lineRule="auto"/>
        <w:ind w:hanging="142"/>
        <w:rPr>
          <w:rFonts w:ascii="Verdana" w:eastAsia="Times New Roman" w:hAnsi="Verdana" w:cs="Times New Roman"/>
          <w:szCs w:val="20"/>
          <w:lang w:eastAsia="en-GB"/>
        </w:rPr>
      </w:pPr>
      <w:r w:rsidRPr="0016445A">
        <w:rPr>
          <w:rFonts w:ascii="Verdana" w:eastAsia="Times New Roman" w:hAnsi="Verdana" w:cs="Times New Roman"/>
          <w:noProof/>
          <w:szCs w:val="20"/>
          <w:lang w:eastAsia="en-GB"/>
        </w:rPr>
        <w:drawing>
          <wp:inline distT="0" distB="0" distL="0" distR="0" wp14:anchorId="03DED546" wp14:editId="16A882D9">
            <wp:extent cx="3352800" cy="352425"/>
            <wp:effectExtent l="0" t="0" r="0" b="0"/>
            <wp:docPr id="3" name="Picture 1" descr="PI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2800" cy="352425"/>
                    </a:xfrm>
                    <a:prstGeom prst="rect">
                      <a:avLst/>
                    </a:prstGeom>
                  </pic:spPr>
                </pic:pic>
              </a:graphicData>
            </a:graphic>
          </wp:inline>
        </w:drawing>
      </w:r>
    </w:p>
    <w:p w14:paraId="62F181AB" w14:textId="77777777" w:rsidR="0016445A" w:rsidRPr="0016445A" w:rsidRDefault="0016445A" w:rsidP="0016445A">
      <w:pPr>
        <w:spacing w:after="0" w:line="240" w:lineRule="auto"/>
        <w:rPr>
          <w:rFonts w:ascii="Verdana" w:eastAsia="Times New Roman" w:hAnsi="Verdana" w:cs="Times New Roman"/>
          <w:szCs w:val="20"/>
          <w:lang w:eastAsia="en-GB"/>
        </w:rPr>
      </w:pPr>
    </w:p>
    <w:tbl>
      <w:tblPr>
        <w:tblW w:w="9519"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462"/>
        <w:gridCol w:w="57"/>
      </w:tblGrid>
      <w:tr w:rsidR="0016445A" w:rsidRPr="0016445A" w14:paraId="6B9D8EC6" w14:textId="77777777" w:rsidTr="00634531">
        <w:trPr>
          <w:gridAfter w:val="1"/>
          <w:wAfter w:w="57" w:type="dxa"/>
          <w:cantSplit/>
          <w:trHeight w:val="577"/>
        </w:trPr>
        <w:tc>
          <w:tcPr>
            <w:tcW w:w="9462" w:type="dxa"/>
            <w:shd w:val="clear" w:color="auto" w:fill="auto"/>
          </w:tcPr>
          <w:p w14:paraId="6608687E" w14:textId="77777777" w:rsidR="0016445A" w:rsidRPr="0016445A" w:rsidRDefault="0016445A" w:rsidP="0016445A">
            <w:pPr>
              <w:spacing w:before="120" w:after="0" w:line="240" w:lineRule="auto"/>
              <w:ind w:left="-108" w:right="34"/>
              <w:rPr>
                <w:rFonts w:ascii="Verdana" w:eastAsia="Times New Roman" w:hAnsi="Verdana" w:cs="Times New Roman"/>
                <w:b/>
                <w:color w:val="000000"/>
                <w:sz w:val="40"/>
                <w:szCs w:val="40"/>
                <w:lang w:eastAsia="en-GB"/>
              </w:rPr>
            </w:pPr>
            <w:bookmarkStart w:id="0" w:name="bmkTable00"/>
            <w:bookmarkEnd w:id="0"/>
            <w:r w:rsidRPr="0016445A">
              <w:rPr>
                <w:rFonts w:ascii="Verdana" w:eastAsia="Times New Roman" w:hAnsi="Verdana" w:cs="Times New Roman"/>
                <w:b/>
                <w:color w:val="000000"/>
                <w:sz w:val="40"/>
                <w:szCs w:val="40"/>
                <w:lang w:eastAsia="en-GB"/>
              </w:rPr>
              <w:t>Application Decision</w:t>
            </w:r>
          </w:p>
        </w:tc>
      </w:tr>
      <w:tr w:rsidR="0016445A" w:rsidRPr="0016445A" w14:paraId="10CA6DEE" w14:textId="77777777" w:rsidTr="00634531">
        <w:trPr>
          <w:gridAfter w:val="1"/>
          <w:wAfter w:w="57" w:type="dxa"/>
          <w:cantSplit/>
          <w:trHeight w:val="372"/>
        </w:trPr>
        <w:tc>
          <w:tcPr>
            <w:tcW w:w="9462" w:type="dxa"/>
            <w:shd w:val="clear" w:color="auto" w:fill="auto"/>
            <w:vAlign w:val="center"/>
          </w:tcPr>
          <w:p w14:paraId="167B3C71" w14:textId="77777777" w:rsidR="0016445A" w:rsidRPr="0016445A" w:rsidRDefault="0016445A" w:rsidP="0016445A">
            <w:pPr>
              <w:spacing w:before="60" w:after="0" w:line="240" w:lineRule="auto"/>
              <w:ind w:right="34"/>
              <w:rPr>
                <w:rFonts w:ascii="Verdana" w:eastAsia="Times New Roman" w:hAnsi="Verdana" w:cs="Times New Roman"/>
                <w:color w:val="000000"/>
                <w:lang w:eastAsia="en-GB"/>
              </w:rPr>
            </w:pPr>
          </w:p>
        </w:tc>
      </w:tr>
      <w:tr w:rsidR="0016445A" w:rsidRPr="0016445A" w14:paraId="1FE4B0BF" w14:textId="77777777" w:rsidTr="00634531">
        <w:trPr>
          <w:gridAfter w:val="1"/>
          <w:wAfter w:w="57" w:type="dxa"/>
          <w:cantSplit/>
          <w:trHeight w:val="327"/>
        </w:trPr>
        <w:tc>
          <w:tcPr>
            <w:tcW w:w="9462" w:type="dxa"/>
            <w:shd w:val="clear" w:color="auto" w:fill="auto"/>
          </w:tcPr>
          <w:p w14:paraId="40E803C0" w14:textId="77777777" w:rsidR="0016445A" w:rsidRPr="0016445A" w:rsidRDefault="0016445A" w:rsidP="0016445A">
            <w:pPr>
              <w:spacing w:before="180" w:after="0" w:line="240" w:lineRule="auto"/>
              <w:ind w:left="-108" w:right="34"/>
              <w:rPr>
                <w:rFonts w:ascii="Verdana" w:eastAsia="Times New Roman" w:hAnsi="Verdana" w:cs="Times New Roman"/>
                <w:b/>
                <w:color w:val="000000"/>
                <w:sz w:val="16"/>
                <w:szCs w:val="16"/>
                <w:lang w:eastAsia="en-GB"/>
              </w:rPr>
            </w:pPr>
            <w:r w:rsidRPr="0016445A">
              <w:rPr>
                <w:rFonts w:ascii="Verdana" w:eastAsia="Times New Roman" w:hAnsi="Verdana" w:cs="Times New Roman"/>
                <w:b/>
                <w:color w:val="000000"/>
                <w:szCs w:val="20"/>
                <w:lang w:eastAsia="en-GB"/>
              </w:rPr>
              <w:t>by Richard Holland</w:t>
            </w:r>
          </w:p>
        </w:tc>
      </w:tr>
      <w:tr w:rsidR="0016445A" w:rsidRPr="0016445A" w14:paraId="4F6A20F6" w14:textId="77777777" w:rsidTr="00634531">
        <w:trPr>
          <w:gridAfter w:val="1"/>
          <w:wAfter w:w="57" w:type="dxa"/>
          <w:cantSplit/>
          <w:trHeight w:val="312"/>
        </w:trPr>
        <w:tc>
          <w:tcPr>
            <w:tcW w:w="9462" w:type="dxa"/>
            <w:tcBorders>
              <w:bottom w:val="nil"/>
            </w:tcBorders>
            <w:shd w:val="clear" w:color="auto" w:fill="auto"/>
          </w:tcPr>
          <w:p w14:paraId="235D5A9E" w14:textId="77777777" w:rsidR="0016445A" w:rsidRPr="0016445A" w:rsidRDefault="0016445A" w:rsidP="0016445A">
            <w:pPr>
              <w:spacing w:before="120" w:after="0" w:line="240" w:lineRule="auto"/>
              <w:ind w:left="-108" w:right="34"/>
              <w:rPr>
                <w:rFonts w:ascii="Verdana" w:eastAsia="Times New Roman" w:hAnsi="Verdana" w:cs="Times New Roman"/>
                <w:b/>
                <w:color w:val="000000"/>
                <w:sz w:val="16"/>
                <w:szCs w:val="16"/>
                <w:lang w:eastAsia="en-GB"/>
              </w:rPr>
            </w:pPr>
            <w:r w:rsidRPr="0016445A">
              <w:rPr>
                <w:rFonts w:ascii="Verdana" w:eastAsia="Times New Roman" w:hAnsi="Verdana" w:cs="Times New Roman"/>
                <w:b/>
                <w:color w:val="000000"/>
                <w:sz w:val="16"/>
                <w:szCs w:val="16"/>
                <w:lang w:eastAsia="en-GB"/>
              </w:rPr>
              <w:t>Appointed by the Secretary of State for Environment, Food and Rural Affairs</w:t>
            </w:r>
          </w:p>
        </w:tc>
      </w:tr>
      <w:tr w:rsidR="0016445A" w:rsidRPr="0016445A" w14:paraId="70E28231" w14:textId="77777777" w:rsidTr="00634531">
        <w:trPr>
          <w:gridAfter w:val="1"/>
          <w:wAfter w:w="57" w:type="dxa"/>
          <w:cantSplit/>
          <w:trHeight w:val="293"/>
        </w:trPr>
        <w:tc>
          <w:tcPr>
            <w:tcW w:w="9462" w:type="dxa"/>
            <w:tcBorders>
              <w:top w:val="nil"/>
              <w:bottom w:val="single" w:sz="4" w:space="0" w:color="auto"/>
            </w:tcBorders>
            <w:shd w:val="clear" w:color="auto" w:fill="auto"/>
          </w:tcPr>
          <w:p w14:paraId="357F54BC" w14:textId="5200B31A" w:rsidR="0016445A" w:rsidRPr="0016445A" w:rsidRDefault="0016445A" w:rsidP="0016445A">
            <w:pPr>
              <w:spacing w:before="120" w:after="0" w:line="240" w:lineRule="auto"/>
              <w:ind w:left="-108" w:right="176"/>
              <w:rPr>
                <w:rFonts w:ascii="Verdana" w:eastAsia="Times New Roman" w:hAnsi="Verdana" w:cs="Times New Roman"/>
                <w:b/>
                <w:color w:val="000000"/>
                <w:sz w:val="16"/>
                <w:szCs w:val="16"/>
                <w:lang w:eastAsia="en-GB"/>
              </w:rPr>
            </w:pPr>
            <w:r w:rsidRPr="0016445A">
              <w:rPr>
                <w:rFonts w:ascii="Verdana" w:eastAsia="Times New Roman" w:hAnsi="Verdana" w:cs="Times New Roman"/>
                <w:b/>
                <w:color w:val="000000"/>
                <w:sz w:val="16"/>
                <w:szCs w:val="16"/>
                <w:lang w:eastAsia="en-GB"/>
              </w:rPr>
              <w:t xml:space="preserve">Decision date:  </w:t>
            </w:r>
            <w:r w:rsidR="009436D7">
              <w:rPr>
                <w:rFonts w:ascii="Verdana" w:eastAsia="Times New Roman" w:hAnsi="Verdana" w:cs="Times New Roman"/>
                <w:b/>
                <w:bCs/>
                <w:color w:val="000000"/>
                <w:sz w:val="16"/>
                <w:szCs w:val="16"/>
                <w:lang w:eastAsia="en-GB"/>
              </w:rPr>
              <w:t>10</w:t>
            </w:r>
            <w:r w:rsidR="00C85976">
              <w:rPr>
                <w:rFonts w:ascii="Verdana" w:eastAsia="Times New Roman" w:hAnsi="Verdana" w:cs="Times New Roman"/>
                <w:b/>
                <w:bCs/>
                <w:color w:val="000000"/>
                <w:sz w:val="16"/>
                <w:szCs w:val="16"/>
                <w:lang w:eastAsia="en-GB"/>
              </w:rPr>
              <w:t xml:space="preserve"> Febr</w:t>
            </w:r>
            <w:r w:rsidRPr="0016445A">
              <w:rPr>
                <w:rFonts w:ascii="Verdana" w:eastAsia="Times New Roman" w:hAnsi="Verdana" w:cs="Times New Roman"/>
                <w:b/>
                <w:bCs/>
                <w:color w:val="000000"/>
                <w:sz w:val="16"/>
                <w:szCs w:val="16"/>
                <w:lang w:eastAsia="en-GB"/>
              </w:rPr>
              <w:t xml:space="preserve">uary </w:t>
            </w:r>
            <w:r w:rsidRPr="0016445A">
              <w:rPr>
                <w:rFonts w:ascii="Verdana" w:eastAsia="Times New Roman" w:hAnsi="Verdana" w:cs="Times New Roman"/>
                <w:b/>
                <w:color w:val="000000"/>
                <w:sz w:val="16"/>
                <w:szCs w:val="16"/>
                <w:lang w:eastAsia="en-GB"/>
              </w:rPr>
              <w:t>2022</w:t>
            </w:r>
          </w:p>
        </w:tc>
      </w:tr>
      <w:tr w:rsidR="0016445A" w:rsidRPr="0016445A" w14:paraId="7C6C11BE" w14:textId="77777777" w:rsidTr="0016445A">
        <w:tblPrEx>
          <w:tblBorders>
            <w:top w:val="none" w:sz="0" w:space="0" w:color="auto"/>
            <w:bottom w:val="none" w:sz="0" w:space="0" w:color="auto"/>
          </w:tblBorders>
        </w:tblPrEx>
        <w:trPr>
          <w:trHeight w:val="3470"/>
        </w:trPr>
        <w:tc>
          <w:tcPr>
            <w:tcW w:w="9519" w:type="dxa"/>
            <w:gridSpan w:val="2"/>
            <w:tcBorders>
              <w:top w:val="single" w:sz="0" w:space="0" w:color="000000"/>
              <w:bottom w:val="single" w:sz="4" w:space="0" w:color="auto"/>
            </w:tcBorders>
            <w:shd w:val="clear" w:color="auto" w:fill="auto"/>
          </w:tcPr>
          <w:p w14:paraId="3CA98019" w14:textId="77777777" w:rsidR="0016445A" w:rsidRPr="0016445A" w:rsidRDefault="0016445A" w:rsidP="0016445A">
            <w:pPr>
              <w:spacing w:after="0" w:line="240" w:lineRule="auto"/>
              <w:rPr>
                <w:rFonts w:ascii="Verdana" w:eastAsia="Times New Roman" w:hAnsi="Verdana" w:cs="Times New Roman"/>
                <w:b/>
                <w:color w:val="000000"/>
                <w:szCs w:val="20"/>
                <w:lang w:eastAsia="en-GB"/>
              </w:rPr>
            </w:pPr>
          </w:p>
          <w:p w14:paraId="4DA400F2" w14:textId="243B5E6F" w:rsidR="0016445A" w:rsidRPr="0016445A" w:rsidRDefault="0016445A" w:rsidP="0016445A">
            <w:pPr>
              <w:spacing w:after="0" w:line="240" w:lineRule="auto"/>
              <w:ind w:left="-57"/>
              <w:rPr>
                <w:rFonts w:ascii="Verdana" w:eastAsia="Times New Roman" w:hAnsi="Verdana" w:cs="Times New Roman"/>
                <w:b/>
                <w:color w:val="000000"/>
                <w:szCs w:val="20"/>
                <w:lang w:eastAsia="en-GB"/>
              </w:rPr>
            </w:pPr>
            <w:r w:rsidRPr="0016445A">
              <w:rPr>
                <w:rFonts w:ascii="Verdana" w:eastAsia="Times New Roman" w:hAnsi="Verdana" w:cs="Times New Roman"/>
                <w:b/>
                <w:color w:val="000000"/>
                <w:szCs w:val="20"/>
                <w:lang w:eastAsia="en-GB"/>
              </w:rPr>
              <w:t>Application Ref: COM/32</w:t>
            </w:r>
            <w:r w:rsidR="00C85976">
              <w:rPr>
                <w:rFonts w:ascii="Verdana" w:eastAsia="Times New Roman" w:hAnsi="Verdana" w:cs="Times New Roman"/>
                <w:b/>
                <w:color w:val="000000"/>
                <w:szCs w:val="20"/>
                <w:lang w:eastAsia="en-GB"/>
              </w:rPr>
              <w:t>77758</w:t>
            </w:r>
          </w:p>
          <w:p w14:paraId="27C510CB" w14:textId="2F239DB1" w:rsidR="0016445A" w:rsidRPr="0016445A" w:rsidRDefault="00C85976" w:rsidP="0016445A">
            <w:pPr>
              <w:spacing w:after="0" w:line="240" w:lineRule="auto"/>
              <w:ind w:left="-57"/>
              <w:rPr>
                <w:rFonts w:ascii="Verdana" w:eastAsia="Times New Roman" w:hAnsi="Verdana" w:cs="Times New Roman"/>
                <w:b/>
                <w:color w:val="000000"/>
                <w:szCs w:val="20"/>
                <w:lang w:eastAsia="en-GB"/>
              </w:rPr>
            </w:pPr>
            <w:r>
              <w:rPr>
                <w:rFonts w:ascii="Verdana" w:eastAsia="Times New Roman" w:hAnsi="Verdana" w:cs="Times New Roman"/>
                <w:b/>
                <w:color w:val="000000"/>
                <w:szCs w:val="20"/>
                <w:lang w:eastAsia="en-GB"/>
              </w:rPr>
              <w:t>Newlands Corner, Albury Downs</w:t>
            </w:r>
            <w:r w:rsidR="0016445A" w:rsidRPr="0016445A">
              <w:rPr>
                <w:rFonts w:ascii="Verdana" w:eastAsia="Times New Roman" w:hAnsi="Verdana" w:cs="Times New Roman"/>
                <w:b/>
                <w:color w:val="000000"/>
                <w:szCs w:val="20"/>
                <w:lang w:eastAsia="en-GB"/>
              </w:rPr>
              <w:t xml:space="preserve">, </w:t>
            </w:r>
            <w:r>
              <w:rPr>
                <w:rFonts w:ascii="Verdana" w:eastAsia="Times New Roman" w:hAnsi="Verdana" w:cs="Times New Roman"/>
                <w:b/>
                <w:color w:val="000000"/>
                <w:szCs w:val="20"/>
                <w:lang w:eastAsia="en-GB"/>
              </w:rPr>
              <w:t>Guildford, Surrey</w:t>
            </w:r>
          </w:p>
          <w:p w14:paraId="4E21FD28" w14:textId="10416AE4" w:rsidR="0016445A" w:rsidRPr="0016445A" w:rsidRDefault="0016445A" w:rsidP="0016445A">
            <w:pPr>
              <w:spacing w:after="0" w:line="240" w:lineRule="auto"/>
              <w:ind w:left="-57"/>
              <w:rPr>
                <w:rFonts w:ascii="Verdana" w:eastAsia="Times New Roman" w:hAnsi="Verdana" w:cs="Times New Roman"/>
                <w:sz w:val="20"/>
                <w:szCs w:val="20"/>
                <w:lang w:eastAsia="en-GB"/>
              </w:rPr>
            </w:pPr>
            <w:r w:rsidRPr="0016445A">
              <w:rPr>
                <w:rFonts w:ascii="Verdana" w:eastAsia="Times New Roman" w:hAnsi="Verdana" w:cs="Times New Roman"/>
                <w:sz w:val="20"/>
                <w:szCs w:val="20"/>
                <w:lang w:eastAsia="en-GB"/>
              </w:rPr>
              <w:t>Register Unit No: CL</w:t>
            </w:r>
            <w:r w:rsidR="00C85976">
              <w:rPr>
                <w:rFonts w:ascii="Verdana" w:eastAsia="Times New Roman" w:hAnsi="Verdana" w:cs="Times New Roman"/>
                <w:sz w:val="20"/>
                <w:szCs w:val="20"/>
                <w:lang w:eastAsia="en-GB"/>
              </w:rPr>
              <w:t>344</w:t>
            </w:r>
          </w:p>
          <w:p w14:paraId="08F9D754" w14:textId="4B36E348" w:rsidR="0016445A" w:rsidRPr="0016445A" w:rsidRDefault="0016445A" w:rsidP="0016445A">
            <w:pPr>
              <w:spacing w:after="0" w:line="240" w:lineRule="auto"/>
              <w:ind w:left="-57"/>
              <w:rPr>
                <w:rFonts w:ascii="Verdana" w:eastAsia="Times New Roman" w:hAnsi="Verdana" w:cs="Times New Roman"/>
                <w:color w:val="FF0000"/>
                <w:sz w:val="20"/>
                <w:szCs w:val="20"/>
                <w:lang w:eastAsia="en-GB"/>
              </w:rPr>
            </w:pPr>
            <w:r w:rsidRPr="0016445A">
              <w:rPr>
                <w:rFonts w:ascii="Verdana" w:eastAsia="Times New Roman" w:hAnsi="Verdana" w:cs="Times New Roman"/>
                <w:sz w:val="20"/>
                <w:szCs w:val="20"/>
                <w:lang w:eastAsia="en-GB"/>
              </w:rPr>
              <w:t xml:space="preserve">Commons Registration Authority: </w:t>
            </w:r>
            <w:r w:rsidR="00C85976">
              <w:rPr>
                <w:rFonts w:ascii="Verdana" w:eastAsia="Times New Roman" w:hAnsi="Verdana" w:cs="Times New Roman"/>
                <w:sz w:val="20"/>
                <w:szCs w:val="20"/>
                <w:lang w:eastAsia="en-GB"/>
              </w:rPr>
              <w:t>Surrey</w:t>
            </w:r>
            <w:r w:rsidRPr="0016445A">
              <w:rPr>
                <w:rFonts w:ascii="Verdana" w:eastAsia="Times New Roman" w:hAnsi="Verdana" w:cs="Times New Roman"/>
                <w:sz w:val="20"/>
                <w:szCs w:val="20"/>
                <w:lang w:eastAsia="en-GB"/>
              </w:rPr>
              <w:t xml:space="preserve"> County Council</w:t>
            </w:r>
          </w:p>
          <w:p w14:paraId="73C6654A" w14:textId="77777777" w:rsidR="0016445A" w:rsidRPr="0016445A" w:rsidRDefault="0016445A" w:rsidP="0016445A">
            <w:pPr>
              <w:spacing w:after="0" w:line="240" w:lineRule="auto"/>
              <w:rPr>
                <w:rFonts w:ascii="Verdana" w:eastAsia="Times New Roman" w:hAnsi="Verdana" w:cs="Times New Roman"/>
                <w:b/>
                <w:color w:val="000000"/>
                <w:szCs w:val="20"/>
                <w:lang w:eastAsia="en-GB"/>
              </w:rPr>
            </w:pPr>
          </w:p>
          <w:p w14:paraId="1D28B56E" w14:textId="43CBC133" w:rsidR="0016445A" w:rsidRPr="0016445A" w:rsidRDefault="0016445A" w:rsidP="0016445A">
            <w:pPr>
              <w:numPr>
                <w:ilvl w:val="0"/>
                <w:numId w:val="1"/>
              </w:numPr>
              <w:tabs>
                <w:tab w:val="left" w:pos="851"/>
              </w:tabs>
              <w:spacing w:after="0" w:line="240" w:lineRule="auto"/>
              <w:rPr>
                <w:rFonts w:ascii="Verdana" w:eastAsia="Times New Roman" w:hAnsi="Verdana" w:cs="Times New Roman"/>
                <w:color w:val="000000"/>
                <w:sz w:val="20"/>
                <w:szCs w:val="20"/>
                <w:lang w:eastAsia="en-GB"/>
              </w:rPr>
            </w:pPr>
            <w:r w:rsidRPr="0016445A">
              <w:rPr>
                <w:rFonts w:ascii="Verdana" w:eastAsia="Times New Roman" w:hAnsi="Verdana" w:cs="Times New Roman"/>
                <w:color w:val="000000"/>
                <w:sz w:val="20"/>
                <w:szCs w:val="20"/>
                <w:lang w:eastAsia="en-GB"/>
              </w:rPr>
              <w:t xml:space="preserve">The application, dated </w:t>
            </w:r>
            <w:r w:rsidR="00C85976">
              <w:rPr>
                <w:rFonts w:ascii="Verdana" w:eastAsia="Times New Roman" w:hAnsi="Verdana" w:cs="Times New Roman"/>
                <w:color w:val="000000"/>
                <w:sz w:val="20"/>
                <w:szCs w:val="20"/>
                <w:lang w:eastAsia="en-GB"/>
              </w:rPr>
              <w:t>18</w:t>
            </w:r>
            <w:r w:rsidRPr="0016445A">
              <w:rPr>
                <w:rFonts w:ascii="Verdana" w:eastAsia="Times New Roman" w:hAnsi="Verdana" w:cs="Times New Roman"/>
                <w:color w:val="000000"/>
                <w:sz w:val="20"/>
                <w:szCs w:val="20"/>
                <w:lang w:eastAsia="en-GB"/>
              </w:rPr>
              <w:t xml:space="preserve"> Ju</w:t>
            </w:r>
            <w:r w:rsidR="00C85976">
              <w:rPr>
                <w:rFonts w:ascii="Verdana" w:eastAsia="Times New Roman" w:hAnsi="Verdana" w:cs="Times New Roman"/>
                <w:color w:val="000000"/>
                <w:sz w:val="20"/>
                <w:szCs w:val="20"/>
                <w:lang w:eastAsia="en-GB"/>
              </w:rPr>
              <w:t>ne</w:t>
            </w:r>
            <w:r w:rsidRPr="0016445A">
              <w:rPr>
                <w:rFonts w:ascii="Verdana" w:eastAsia="Times New Roman" w:hAnsi="Verdana" w:cs="Times New Roman"/>
                <w:color w:val="000000"/>
                <w:sz w:val="20"/>
                <w:szCs w:val="20"/>
                <w:lang w:eastAsia="en-GB"/>
              </w:rPr>
              <w:t xml:space="preserve"> 2021, is made under Section 38 of the Commons Act 2006 (the 2006 Act) for consent to carry out restricted works on common land.</w:t>
            </w:r>
          </w:p>
          <w:p w14:paraId="3DC50604" w14:textId="2ADE5EB0" w:rsidR="0016445A" w:rsidRPr="0016445A" w:rsidRDefault="0016445A" w:rsidP="0016445A">
            <w:pPr>
              <w:numPr>
                <w:ilvl w:val="0"/>
                <w:numId w:val="1"/>
              </w:numPr>
              <w:tabs>
                <w:tab w:val="left" w:pos="432"/>
              </w:tabs>
              <w:spacing w:after="0" w:line="240" w:lineRule="auto"/>
              <w:outlineLvl w:val="0"/>
              <w:rPr>
                <w:rFonts w:ascii="Verdana" w:eastAsia="Times New Roman" w:hAnsi="Verdana" w:cs="Times New Roman"/>
                <w:color w:val="000000"/>
                <w:kern w:val="28"/>
                <w:sz w:val="20"/>
                <w:szCs w:val="20"/>
                <w:lang w:eastAsia="en-GB"/>
              </w:rPr>
            </w:pPr>
            <w:r w:rsidRPr="0016445A">
              <w:rPr>
                <w:rFonts w:ascii="Verdana" w:eastAsia="Times New Roman" w:hAnsi="Verdana" w:cs="Times New Roman"/>
                <w:color w:val="000000"/>
                <w:kern w:val="28"/>
                <w:sz w:val="20"/>
                <w:szCs w:val="20"/>
                <w:lang w:eastAsia="en-GB"/>
              </w:rPr>
              <w:t xml:space="preserve">The application is made by </w:t>
            </w:r>
            <w:r w:rsidR="00C85976">
              <w:rPr>
                <w:rFonts w:ascii="Verdana" w:eastAsia="Times New Roman" w:hAnsi="Verdana" w:cs="Times New Roman"/>
                <w:color w:val="000000"/>
                <w:kern w:val="28"/>
                <w:sz w:val="20"/>
                <w:szCs w:val="20"/>
                <w:lang w:eastAsia="en-GB"/>
              </w:rPr>
              <w:t>Surrey County Council</w:t>
            </w:r>
            <w:r w:rsidRPr="0016445A">
              <w:rPr>
                <w:rFonts w:ascii="Verdana" w:eastAsia="Times New Roman" w:hAnsi="Verdana" w:cs="Times New Roman"/>
                <w:color w:val="000000"/>
                <w:kern w:val="28"/>
                <w:sz w:val="20"/>
                <w:szCs w:val="20"/>
                <w:lang w:eastAsia="en-GB"/>
              </w:rPr>
              <w:t>.</w:t>
            </w:r>
          </w:p>
          <w:p w14:paraId="607AD7B7" w14:textId="6DCD4DB2" w:rsidR="00693CC1" w:rsidRPr="00E16991" w:rsidRDefault="0016445A" w:rsidP="00E16991">
            <w:pPr>
              <w:numPr>
                <w:ilvl w:val="0"/>
                <w:numId w:val="1"/>
              </w:numPr>
              <w:tabs>
                <w:tab w:val="left" w:pos="851"/>
              </w:tabs>
              <w:spacing w:after="0" w:line="240" w:lineRule="auto"/>
              <w:rPr>
                <w:rFonts w:ascii="Verdana" w:eastAsia="Times New Roman" w:hAnsi="Verdana" w:cs="Times New Roman"/>
                <w:color w:val="000000"/>
                <w:sz w:val="20"/>
                <w:szCs w:val="20"/>
                <w:lang w:eastAsia="en-GB"/>
              </w:rPr>
            </w:pPr>
            <w:r w:rsidRPr="0016445A">
              <w:rPr>
                <w:rFonts w:ascii="Verdana" w:eastAsia="Times New Roman" w:hAnsi="Verdana" w:cs="Times New Roman"/>
                <w:color w:val="000000"/>
                <w:sz w:val="20"/>
                <w:szCs w:val="20"/>
                <w:lang w:eastAsia="en-GB"/>
              </w:rPr>
              <w:t>The works comprise:</w:t>
            </w:r>
          </w:p>
          <w:p w14:paraId="5DBF2552" w14:textId="58F34B3C" w:rsidR="0016445A" w:rsidRPr="0016445A" w:rsidRDefault="0016445A" w:rsidP="0016445A">
            <w:pPr>
              <w:numPr>
                <w:ilvl w:val="0"/>
                <w:numId w:val="4"/>
              </w:numPr>
              <w:tabs>
                <w:tab w:val="left" w:pos="851"/>
              </w:tabs>
              <w:spacing w:after="0" w:line="240" w:lineRule="auto"/>
              <w:ind w:left="927"/>
              <w:rPr>
                <w:rFonts w:ascii="Verdana" w:eastAsia="Times New Roman" w:hAnsi="Verdana" w:cs="Times New Roman"/>
                <w:color w:val="000000"/>
                <w:sz w:val="20"/>
                <w:szCs w:val="20"/>
                <w:lang w:eastAsia="en-GB"/>
              </w:rPr>
            </w:pPr>
            <w:r w:rsidRPr="0016445A">
              <w:rPr>
                <w:rFonts w:ascii="Verdana" w:eastAsia="Times New Roman" w:hAnsi="Verdana" w:cs="Times New Roman"/>
                <w:color w:val="000000"/>
                <w:sz w:val="20"/>
                <w:szCs w:val="20"/>
                <w:lang w:eastAsia="en-GB"/>
              </w:rPr>
              <w:t xml:space="preserve"> </w:t>
            </w:r>
            <w:r w:rsidR="00C85976">
              <w:rPr>
                <w:rFonts w:ascii="Verdana" w:eastAsia="Times New Roman" w:hAnsi="Verdana" w:cs="Times New Roman"/>
                <w:color w:val="000000"/>
                <w:sz w:val="20"/>
                <w:szCs w:val="20"/>
                <w:lang w:eastAsia="en-GB"/>
              </w:rPr>
              <w:t>a natural timber play area on 25</w:t>
            </w:r>
            <w:r w:rsidR="00FE2B9A">
              <w:rPr>
                <w:rFonts w:ascii="Verdana" w:eastAsia="Times New Roman" w:hAnsi="Verdana" w:cs="Times New Roman"/>
                <w:color w:val="000000"/>
                <w:sz w:val="20"/>
                <w:szCs w:val="20"/>
                <w:lang w:eastAsia="en-GB"/>
              </w:rPr>
              <w:t xml:space="preserve">m² with a 10m extension </w:t>
            </w:r>
            <w:r w:rsidR="00A547B5">
              <w:rPr>
                <w:rFonts w:ascii="Verdana" w:eastAsia="Times New Roman" w:hAnsi="Verdana" w:cs="Times New Roman"/>
                <w:color w:val="000000"/>
                <w:sz w:val="20"/>
                <w:szCs w:val="20"/>
                <w:lang w:eastAsia="en-GB"/>
              </w:rPr>
              <w:t>to</w:t>
            </w:r>
            <w:r w:rsidR="00FE2B9A">
              <w:rPr>
                <w:rFonts w:ascii="Verdana" w:eastAsia="Times New Roman" w:hAnsi="Verdana" w:cs="Times New Roman"/>
                <w:color w:val="000000"/>
                <w:sz w:val="20"/>
                <w:szCs w:val="20"/>
                <w:lang w:eastAsia="en-GB"/>
              </w:rPr>
              <w:t xml:space="preserve"> the existing wooden post and rail fence</w:t>
            </w:r>
            <w:r w:rsidRPr="0016445A">
              <w:rPr>
                <w:rFonts w:ascii="Verdana" w:eastAsia="Times New Roman" w:hAnsi="Verdana" w:cs="Times New Roman"/>
                <w:color w:val="000000"/>
                <w:sz w:val="20"/>
                <w:szCs w:val="20"/>
                <w:lang w:eastAsia="en-GB"/>
              </w:rPr>
              <w:t>;</w:t>
            </w:r>
          </w:p>
          <w:p w14:paraId="3002EF6D" w14:textId="72909B36" w:rsidR="00C85976" w:rsidRDefault="0016445A" w:rsidP="0016445A">
            <w:pPr>
              <w:numPr>
                <w:ilvl w:val="0"/>
                <w:numId w:val="4"/>
              </w:numPr>
              <w:tabs>
                <w:tab w:val="left" w:pos="851"/>
              </w:tabs>
              <w:spacing w:after="0" w:line="240" w:lineRule="auto"/>
              <w:ind w:left="927"/>
              <w:rPr>
                <w:rFonts w:ascii="Verdana" w:eastAsia="Times New Roman" w:hAnsi="Verdana" w:cs="Times New Roman"/>
                <w:color w:val="000000"/>
                <w:sz w:val="20"/>
                <w:szCs w:val="20"/>
                <w:lang w:eastAsia="en-GB"/>
              </w:rPr>
            </w:pPr>
            <w:r w:rsidRPr="0016445A">
              <w:rPr>
                <w:rFonts w:ascii="Verdana" w:eastAsia="Times New Roman" w:hAnsi="Verdana" w:cs="Times New Roman"/>
                <w:color w:val="000000"/>
                <w:sz w:val="20"/>
                <w:szCs w:val="20"/>
                <w:lang w:eastAsia="en-GB"/>
              </w:rPr>
              <w:t xml:space="preserve"> </w:t>
            </w:r>
            <w:r w:rsidR="00C85976">
              <w:rPr>
                <w:rFonts w:ascii="Verdana" w:eastAsia="Times New Roman" w:hAnsi="Verdana" w:cs="Times New Roman"/>
                <w:color w:val="000000"/>
                <w:sz w:val="20"/>
                <w:szCs w:val="20"/>
                <w:lang w:eastAsia="en-GB"/>
              </w:rPr>
              <w:t>improved picnic area with 16 oak picnic tables</w:t>
            </w:r>
            <w:r w:rsidR="00FE2B9A">
              <w:rPr>
                <w:rFonts w:ascii="Verdana" w:eastAsia="Times New Roman" w:hAnsi="Verdana" w:cs="Times New Roman"/>
                <w:color w:val="000000"/>
                <w:sz w:val="20"/>
                <w:szCs w:val="20"/>
                <w:lang w:eastAsia="en-GB"/>
              </w:rPr>
              <w:t xml:space="preserve"> and natural log seating</w:t>
            </w:r>
            <w:r w:rsidR="00A547B5">
              <w:rPr>
                <w:rFonts w:ascii="Verdana" w:eastAsia="Times New Roman" w:hAnsi="Verdana" w:cs="Times New Roman"/>
                <w:color w:val="000000"/>
                <w:sz w:val="20"/>
                <w:szCs w:val="20"/>
                <w:lang w:eastAsia="en-GB"/>
              </w:rPr>
              <w:t xml:space="preserve"> </w:t>
            </w:r>
            <w:r w:rsidR="00E16991">
              <w:rPr>
                <w:rFonts w:ascii="Verdana" w:eastAsia="Times New Roman" w:hAnsi="Verdana" w:cs="Times New Roman"/>
                <w:color w:val="000000"/>
                <w:sz w:val="20"/>
                <w:szCs w:val="20"/>
                <w:lang w:eastAsia="en-GB"/>
              </w:rPr>
              <w:t>and</w:t>
            </w:r>
            <w:r w:rsidR="00A547B5">
              <w:rPr>
                <w:rFonts w:ascii="Verdana" w:eastAsia="Times New Roman" w:hAnsi="Verdana" w:cs="Times New Roman"/>
                <w:color w:val="000000"/>
                <w:sz w:val="20"/>
                <w:szCs w:val="20"/>
                <w:lang w:eastAsia="en-GB"/>
              </w:rPr>
              <w:t xml:space="preserve"> up to 10m of knee-high (600mm) timber birds mouth railing</w:t>
            </w:r>
            <w:r w:rsidR="00C85976">
              <w:rPr>
                <w:rFonts w:ascii="Verdana" w:eastAsia="Times New Roman" w:hAnsi="Verdana" w:cs="Times New Roman"/>
                <w:color w:val="000000"/>
                <w:sz w:val="20"/>
                <w:szCs w:val="20"/>
                <w:lang w:eastAsia="en-GB"/>
              </w:rPr>
              <w:t>;</w:t>
            </w:r>
          </w:p>
          <w:p w14:paraId="01FEAFD3" w14:textId="7FB83126" w:rsidR="00C85976" w:rsidRDefault="00C85976" w:rsidP="0016445A">
            <w:pPr>
              <w:numPr>
                <w:ilvl w:val="0"/>
                <w:numId w:val="4"/>
              </w:numPr>
              <w:tabs>
                <w:tab w:val="left" w:pos="851"/>
              </w:tabs>
              <w:spacing w:after="0" w:line="240" w:lineRule="auto"/>
              <w:ind w:left="927"/>
              <w:rPr>
                <w:rFonts w:ascii="Verdana" w:eastAsia="Times New Roman" w:hAnsi="Verdana" w:cs="Times New Roman"/>
                <w:color w:val="000000"/>
                <w:sz w:val="20"/>
                <w:szCs w:val="20"/>
                <w:lang w:eastAsia="en-GB"/>
              </w:rPr>
            </w:pPr>
            <w:r>
              <w:rPr>
                <w:rFonts w:ascii="Verdana" w:eastAsia="Times New Roman" w:hAnsi="Verdana" w:cs="Times New Roman"/>
                <w:color w:val="000000"/>
                <w:sz w:val="20"/>
                <w:szCs w:val="20"/>
                <w:lang w:eastAsia="en-GB"/>
              </w:rPr>
              <w:t xml:space="preserve"> relocating </w:t>
            </w:r>
            <w:r w:rsidR="00E16991">
              <w:rPr>
                <w:rFonts w:ascii="Verdana" w:eastAsia="Times New Roman" w:hAnsi="Verdana" w:cs="Times New Roman"/>
                <w:color w:val="000000"/>
                <w:sz w:val="20"/>
                <w:szCs w:val="20"/>
                <w:lang w:eastAsia="en-GB"/>
              </w:rPr>
              <w:t xml:space="preserve">fenced </w:t>
            </w:r>
            <w:r>
              <w:rPr>
                <w:rFonts w:ascii="Verdana" w:eastAsia="Times New Roman" w:hAnsi="Verdana" w:cs="Times New Roman"/>
                <w:color w:val="000000"/>
                <w:sz w:val="20"/>
                <w:szCs w:val="20"/>
                <w:lang w:eastAsia="en-GB"/>
              </w:rPr>
              <w:t xml:space="preserve">bin store </w:t>
            </w:r>
            <w:r w:rsidR="00FE2B9A">
              <w:rPr>
                <w:rFonts w:ascii="Verdana" w:eastAsia="Times New Roman" w:hAnsi="Verdana" w:cs="Times New Roman"/>
                <w:color w:val="000000"/>
                <w:sz w:val="20"/>
                <w:szCs w:val="20"/>
                <w:lang w:eastAsia="en-GB"/>
              </w:rPr>
              <w:t>(2m high timber hit and miss fencing</w:t>
            </w:r>
            <w:r w:rsidR="00A547B5">
              <w:rPr>
                <w:rFonts w:ascii="Verdana" w:eastAsia="Times New Roman" w:hAnsi="Verdana" w:cs="Times New Roman"/>
                <w:color w:val="000000"/>
                <w:sz w:val="20"/>
                <w:szCs w:val="20"/>
                <w:lang w:eastAsia="en-GB"/>
              </w:rPr>
              <w:t>)</w:t>
            </w:r>
            <w:r w:rsidR="00FE2B9A">
              <w:rPr>
                <w:rFonts w:ascii="Verdana" w:eastAsia="Times New Roman" w:hAnsi="Verdana" w:cs="Times New Roman"/>
                <w:color w:val="000000"/>
                <w:sz w:val="20"/>
                <w:szCs w:val="20"/>
                <w:lang w:eastAsia="en-GB"/>
              </w:rPr>
              <w:t xml:space="preserve"> </w:t>
            </w:r>
            <w:r>
              <w:rPr>
                <w:rFonts w:ascii="Verdana" w:eastAsia="Times New Roman" w:hAnsi="Verdana" w:cs="Times New Roman"/>
                <w:color w:val="000000"/>
                <w:sz w:val="20"/>
                <w:szCs w:val="20"/>
                <w:lang w:eastAsia="en-GB"/>
              </w:rPr>
              <w:t xml:space="preserve">on </w:t>
            </w:r>
            <w:r w:rsidR="00A547B5">
              <w:rPr>
                <w:rFonts w:ascii="Verdana" w:eastAsia="Times New Roman" w:hAnsi="Verdana" w:cs="Times New Roman"/>
                <w:color w:val="000000"/>
                <w:sz w:val="20"/>
                <w:szCs w:val="20"/>
                <w:lang w:eastAsia="en-GB"/>
              </w:rPr>
              <w:t>20</w:t>
            </w:r>
            <w:r w:rsidR="00FE2B9A">
              <w:rPr>
                <w:rFonts w:ascii="Verdana" w:eastAsia="Times New Roman" w:hAnsi="Verdana" w:cs="Times New Roman"/>
                <w:color w:val="000000"/>
                <w:sz w:val="20"/>
                <w:szCs w:val="20"/>
                <w:lang w:eastAsia="en-GB"/>
              </w:rPr>
              <w:t>m²</w:t>
            </w:r>
            <w:r>
              <w:rPr>
                <w:rFonts w:ascii="Verdana" w:eastAsia="Times New Roman" w:hAnsi="Verdana" w:cs="Times New Roman"/>
                <w:color w:val="000000"/>
                <w:sz w:val="20"/>
                <w:szCs w:val="20"/>
                <w:lang w:eastAsia="en-GB"/>
              </w:rPr>
              <w:t xml:space="preserve">; and </w:t>
            </w:r>
          </w:p>
          <w:p w14:paraId="0907A830" w14:textId="21C627C7" w:rsidR="0016445A" w:rsidRPr="0016445A" w:rsidRDefault="00C85976" w:rsidP="0016445A">
            <w:pPr>
              <w:numPr>
                <w:ilvl w:val="0"/>
                <w:numId w:val="4"/>
              </w:numPr>
              <w:tabs>
                <w:tab w:val="left" w:pos="851"/>
              </w:tabs>
              <w:spacing w:after="0" w:line="240" w:lineRule="auto"/>
              <w:ind w:left="927"/>
              <w:rPr>
                <w:rFonts w:ascii="Verdana" w:eastAsia="Times New Roman" w:hAnsi="Verdana" w:cs="Times New Roman"/>
                <w:color w:val="000000"/>
                <w:sz w:val="20"/>
                <w:szCs w:val="20"/>
                <w:lang w:eastAsia="en-GB"/>
              </w:rPr>
            </w:pPr>
            <w:r>
              <w:rPr>
                <w:rFonts w:ascii="Verdana" w:eastAsia="Times New Roman" w:hAnsi="Verdana" w:cs="Times New Roman"/>
                <w:color w:val="000000"/>
                <w:sz w:val="20"/>
                <w:szCs w:val="20"/>
                <w:lang w:eastAsia="en-GB"/>
              </w:rPr>
              <w:t xml:space="preserve"> a free-standing bottle filling water fountain on 0.3</w:t>
            </w:r>
            <w:r w:rsidR="00A547B5">
              <w:rPr>
                <w:rFonts w:ascii="Verdana" w:eastAsia="Times New Roman" w:hAnsi="Verdana" w:cs="Times New Roman"/>
                <w:color w:val="000000"/>
                <w:sz w:val="20"/>
                <w:szCs w:val="20"/>
                <w:lang w:eastAsia="en-GB"/>
              </w:rPr>
              <w:t>m²</w:t>
            </w:r>
            <w:r>
              <w:rPr>
                <w:rFonts w:ascii="Verdana" w:eastAsia="Times New Roman" w:hAnsi="Verdana" w:cs="Times New Roman"/>
                <w:color w:val="000000"/>
                <w:sz w:val="20"/>
                <w:szCs w:val="20"/>
                <w:lang w:eastAsia="en-GB"/>
              </w:rPr>
              <w:t>.</w:t>
            </w:r>
          </w:p>
          <w:p w14:paraId="05CBF469" w14:textId="77777777" w:rsidR="0016445A" w:rsidRPr="0016445A" w:rsidRDefault="0016445A" w:rsidP="0016445A">
            <w:pPr>
              <w:tabs>
                <w:tab w:val="left" w:pos="851"/>
              </w:tabs>
              <w:spacing w:after="0" w:line="240" w:lineRule="auto"/>
              <w:ind w:left="567"/>
              <w:rPr>
                <w:rFonts w:ascii="Verdana" w:eastAsia="Times New Roman" w:hAnsi="Verdana" w:cs="Times New Roman"/>
                <w:color w:val="000000"/>
                <w:sz w:val="20"/>
                <w:szCs w:val="20"/>
                <w:lang w:eastAsia="en-GB"/>
              </w:rPr>
            </w:pPr>
          </w:p>
        </w:tc>
      </w:tr>
    </w:tbl>
    <w:p w14:paraId="58F1AFAA" w14:textId="77777777" w:rsidR="0016445A" w:rsidRPr="0016445A" w:rsidRDefault="0016445A" w:rsidP="0016445A">
      <w:pPr>
        <w:tabs>
          <w:tab w:val="left" w:pos="6885"/>
        </w:tabs>
        <w:spacing w:after="0" w:line="240" w:lineRule="auto"/>
        <w:rPr>
          <w:rFonts w:ascii="Verdana" w:eastAsia="Times New Roman" w:hAnsi="Verdana" w:cs="Times New Roman"/>
          <w:szCs w:val="20"/>
          <w:lang w:eastAsia="en-GB"/>
        </w:rPr>
      </w:pPr>
      <w:r w:rsidRPr="0016445A">
        <w:rPr>
          <w:rFonts w:ascii="Verdana" w:eastAsia="Times New Roman" w:hAnsi="Verdana" w:cs="Times New Roman"/>
          <w:szCs w:val="20"/>
          <w:lang w:eastAsia="en-GB"/>
        </w:rPr>
        <w:tab/>
      </w:r>
    </w:p>
    <w:p w14:paraId="078C18CA" w14:textId="144FA3AE" w:rsidR="00693CC1" w:rsidRPr="00A547B5" w:rsidRDefault="0016445A" w:rsidP="009A520D">
      <w:pPr>
        <w:keepNext/>
        <w:widowControl w:val="0"/>
        <w:spacing w:before="180" w:after="0" w:line="240" w:lineRule="auto"/>
        <w:outlineLvl w:val="5"/>
        <w:rPr>
          <w:rFonts w:ascii="Verdana" w:eastAsia="Times New Roman" w:hAnsi="Verdana" w:cs="Times New Roman"/>
          <w:b/>
          <w:color w:val="FF0000"/>
          <w:lang w:eastAsia="en-GB"/>
        </w:rPr>
      </w:pPr>
      <w:r w:rsidRPr="0016445A">
        <w:rPr>
          <w:rFonts w:ascii="Verdana" w:eastAsia="Times New Roman" w:hAnsi="Verdana" w:cs="Times New Roman"/>
          <w:b/>
          <w:color w:val="000000"/>
          <w:lang w:eastAsia="en-GB"/>
        </w:rPr>
        <w:t>Decision</w:t>
      </w:r>
    </w:p>
    <w:p w14:paraId="0139E083" w14:textId="759986EA" w:rsidR="0016445A" w:rsidRPr="00693CC1" w:rsidRDefault="0016445A" w:rsidP="009A520D">
      <w:pPr>
        <w:pStyle w:val="ListParagraph"/>
        <w:numPr>
          <w:ilvl w:val="0"/>
          <w:numId w:val="6"/>
        </w:numPr>
        <w:tabs>
          <w:tab w:val="left" w:pos="284"/>
        </w:tabs>
        <w:spacing w:before="180" w:after="0" w:line="240" w:lineRule="auto"/>
        <w:outlineLvl w:val="0"/>
        <w:rPr>
          <w:rFonts w:ascii="Verdana" w:eastAsia="Times New Roman" w:hAnsi="Verdana" w:cs="Times New Roman"/>
          <w:color w:val="000000"/>
          <w:kern w:val="28"/>
          <w:sz w:val="20"/>
          <w:szCs w:val="20"/>
          <w:lang w:eastAsia="en-GB"/>
        </w:rPr>
      </w:pPr>
      <w:r w:rsidRPr="00693CC1">
        <w:rPr>
          <w:rFonts w:ascii="Verdana" w:eastAsia="Times New Roman" w:hAnsi="Verdana" w:cs="Times New Roman"/>
          <w:color w:val="000000"/>
          <w:kern w:val="28"/>
          <w:sz w:val="20"/>
          <w:szCs w:val="20"/>
          <w:lang w:eastAsia="en-GB"/>
        </w:rPr>
        <w:t xml:space="preserve">Consent is granted for the works in accordance with the application dated </w:t>
      </w:r>
      <w:r w:rsidR="000D16BA">
        <w:rPr>
          <w:rFonts w:ascii="Verdana" w:eastAsia="Times New Roman" w:hAnsi="Verdana" w:cs="Times New Roman"/>
          <w:color w:val="000000"/>
          <w:kern w:val="28"/>
          <w:sz w:val="20"/>
          <w:szCs w:val="20"/>
          <w:lang w:eastAsia="en-GB"/>
        </w:rPr>
        <w:t>18</w:t>
      </w:r>
      <w:r w:rsidRPr="00693CC1">
        <w:rPr>
          <w:rFonts w:ascii="Verdana" w:eastAsia="Times New Roman" w:hAnsi="Verdana" w:cs="Times New Roman"/>
          <w:color w:val="000000"/>
          <w:kern w:val="28"/>
          <w:sz w:val="20"/>
          <w:szCs w:val="20"/>
          <w:lang w:eastAsia="en-GB"/>
        </w:rPr>
        <w:t xml:space="preserve"> Ju</w:t>
      </w:r>
      <w:r w:rsidR="000D16BA">
        <w:rPr>
          <w:rFonts w:ascii="Verdana" w:eastAsia="Times New Roman" w:hAnsi="Verdana" w:cs="Times New Roman"/>
          <w:color w:val="000000"/>
          <w:kern w:val="28"/>
          <w:sz w:val="20"/>
          <w:szCs w:val="20"/>
          <w:lang w:eastAsia="en-GB"/>
        </w:rPr>
        <w:t>ne</w:t>
      </w:r>
      <w:r w:rsidRPr="00693CC1">
        <w:rPr>
          <w:rFonts w:ascii="Verdana" w:eastAsia="Times New Roman" w:hAnsi="Verdana" w:cs="Times New Roman"/>
          <w:color w:val="000000"/>
          <w:kern w:val="28"/>
          <w:sz w:val="20"/>
          <w:szCs w:val="20"/>
          <w:lang w:eastAsia="en-GB"/>
        </w:rPr>
        <w:t xml:space="preserve"> 2021 and the plans submitted with it subject to the following conditions:</w:t>
      </w:r>
    </w:p>
    <w:p w14:paraId="2466AE2D" w14:textId="77777777" w:rsidR="0016445A" w:rsidRPr="0016445A" w:rsidRDefault="0016445A" w:rsidP="009A520D">
      <w:pPr>
        <w:numPr>
          <w:ilvl w:val="0"/>
          <w:numId w:val="3"/>
        </w:numPr>
        <w:tabs>
          <w:tab w:val="num" w:pos="792"/>
        </w:tabs>
        <w:spacing w:before="180" w:after="0" w:line="240" w:lineRule="auto"/>
        <w:outlineLvl w:val="0"/>
        <w:rPr>
          <w:rFonts w:ascii="Verdana" w:eastAsia="Times New Roman" w:hAnsi="Verdana" w:cs="Times New Roman"/>
          <w:color w:val="000000"/>
          <w:kern w:val="28"/>
          <w:sz w:val="20"/>
          <w:szCs w:val="20"/>
          <w:lang w:eastAsia="en-GB"/>
        </w:rPr>
      </w:pPr>
      <w:r w:rsidRPr="0016445A">
        <w:rPr>
          <w:rFonts w:ascii="Verdana" w:eastAsia="Times New Roman" w:hAnsi="Verdana" w:cs="Times New Roman"/>
          <w:color w:val="000000"/>
          <w:kern w:val="28"/>
          <w:sz w:val="20"/>
          <w:szCs w:val="20"/>
          <w:lang w:eastAsia="en-GB"/>
        </w:rPr>
        <w:t>the works shall begin no later than 3 years from the date of this decision; and</w:t>
      </w:r>
    </w:p>
    <w:p w14:paraId="1234AAC0" w14:textId="53D46936" w:rsidR="0016445A" w:rsidRPr="00E16991" w:rsidRDefault="000D16BA" w:rsidP="009A520D">
      <w:pPr>
        <w:numPr>
          <w:ilvl w:val="0"/>
          <w:numId w:val="3"/>
        </w:numPr>
        <w:tabs>
          <w:tab w:val="num" w:pos="792"/>
        </w:tabs>
        <w:spacing w:before="180" w:after="0" w:line="240" w:lineRule="auto"/>
        <w:outlineLvl w:val="0"/>
        <w:rPr>
          <w:rFonts w:ascii="Verdana" w:eastAsia="Times New Roman" w:hAnsi="Verdana" w:cs="Times New Roman"/>
          <w:color w:val="000000"/>
          <w:kern w:val="28"/>
          <w:sz w:val="20"/>
          <w:szCs w:val="20"/>
          <w:lang w:eastAsia="en-GB"/>
        </w:rPr>
      </w:pPr>
      <w:r w:rsidRPr="00E16991">
        <w:rPr>
          <w:rStyle w:val="normaltextrun"/>
          <w:rFonts w:ascii="Verdana" w:hAnsi="Verdana"/>
          <w:color w:val="000000"/>
          <w:sz w:val="20"/>
          <w:szCs w:val="20"/>
          <w:shd w:val="clear" w:color="auto" w:fill="FFFFFF"/>
        </w:rPr>
        <w:t>the land shall be fully reinstated within one month from the completion of the works.</w:t>
      </w:r>
    </w:p>
    <w:p w14:paraId="098741C9" w14:textId="693F30DF" w:rsidR="0016445A" w:rsidRPr="0016445A" w:rsidRDefault="0016445A" w:rsidP="009A520D">
      <w:pPr>
        <w:pStyle w:val="ListParagraph"/>
        <w:numPr>
          <w:ilvl w:val="0"/>
          <w:numId w:val="6"/>
        </w:numPr>
        <w:tabs>
          <w:tab w:val="left" w:pos="284"/>
        </w:tabs>
        <w:spacing w:before="180" w:after="0" w:line="240" w:lineRule="auto"/>
        <w:outlineLvl w:val="0"/>
        <w:rPr>
          <w:rFonts w:ascii="Verdana" w:eastAsia="Times New Roman" w:hAnsi="Verdana" w:cs="Times New Roman"/>
          <w:color w:val="000000"/>
          <w:kern w:val="28"/>
          <w:lang w:eastAsia="en-GB"/>
        </w:rPr>
      </w:pPr>
      <w:r w:rsidRPr="0016445A">
        <w:rPr>
          <w:rFonts w:ascii="Verdana" w:eastAsia="Times New Roman" w:hAnsi="Verdana" w:cs="Times New Roman"/>
          <w:color w:val="000000"/>
          <w:kern w:val="28"/>
          <w:sz w:val="20"/>
          <w:szCs w:val="20"/>
          <w:lang w:eastAsia="en-GB"/>
        </w:rPr>
        <w:t xml:space="preserve">For the purposes of identification </w:t>
      </w:r>
      <w:r w:rsidRPr="0016445A">
        <w:rPr>
          <w:rFonts w:ascii="Verdana" w:eastAsia="Times New Roman" w:hAnsi="Verdana" w:cs="Times New Roman"/>
          <w:sz w:val="20"/>
          <w:szCs w:val="20"/>
          <w:lang w:eastAsia="en-GB"/>
        </w:rPr>
        <w:t>only</w:t>
      </w:r>
      <w:r w:rsidRPr="0016445A">
        <w:rPr>
          <w:rFonts w:ascii="Verdana" w:eastAsia="Times New Roman" w:hAnsi="Verdana" w:cs="Times New Roman"/>
          <w:color w:val="000000"/>
          <w:kern w:val="28"/>
          <w:sz w:val="20"/>
          <w:szCs w:val="20"/>
          <w:lang w:eastAsia="en-GB"/>
        </w:rPr>
        <w:t>, the location of the proposed works is shown in red on the</w:t>
      </w:r>
      <w:r w:rsidR="00693CC1">
        <w:rPr>
          <w:rFonts w:ascii="Verdana" w:eastAsia="Times New Roman" w:hAnsi="Verdana" w:cs="Times New Roman"/>
          <w:color w:val="000000"/>
          <w:kern w:val="28"/>
          <w:sz w:val="20"/>
          <w:szCs w:val="20"/>
          <w:lang w:eastAsia="en-GB"/>
        </w:rPr>
        <w:t xml:space="preserve"> </w:t>
      </w:r>
      <w:r w:rsidRPr="0016445A">
        <w:rPr>
          <w:rFonts w:ascii="Verdana" w:eastAsia="Times New Roman" w:hAnsi="Verdana" w:cs="Times New Roman"/>
          <w:color w:val="000000"/>
          <w:kern w:val="28"/>
          <w:sz w:val="20"/>
          <w:szCs w:val="20"/>
          <w:lang w:eastAsia="en-GB"/>
        </w:rPr>
        <w:t>attached plan.</w:t>
      </w:r>
    </w:p>
    <w:p w14:paraId="2B1310D9" w14:textId="03AD3E86" w:rsidR="0016445A" w:rsidRPr="0016445A" w:rsidRDefault="0016445A" w:rsidP="009A520D">
      <w:pPr>
        <w:spacing w:before="180" w:after="0" w:line="240" w:lineRule="auto"/>
        <w:rPr>
          <w:rFonts w:ascii="Verdana" w:eastAsia="Times New Roman" w:hAnsi="Verdana" w:cs="Arial"/>
          <w:color w:val="000000"/>
          <w:kern w:val="28"/>
          <w:lang w:eastAsia="en-GB"/>
        </w:rPr>
      </w:pPr>
      <w:r w:rsidRPr="0016445A">
        <w:rPr>
          <w:rFonts w:ascii="Verdana" w:eastAsia="Times New Roman" w:hAnsi="Verdana" w:cs="Times New Roman"/>
          <w:b/>
          <w:lang w:eastAsia="en-GB"/>
        </w:rPr>
        <w:t>Preliminary Matters</w:t>
      </w:r>
      <w:r w:rsidRPr="0016445A">
        <w:rPr>
          <w:rFonts w:ascii="Verdana" w:eastAsia="Times New Roman" w:hAnsi="Verdana" w:cs="Times New Roman"/>
          <w:lang w:eastAsia="en-GB"/>
        </w:rPr>
        <w:t xml:space="preserve"> </w:t>
      </w:r>
    </w:p>
    <w:p w14:paraId="6D7CD104" w14:textId="1D89B5D7" w:rsidR="00AB03F8" w:rsidRPr="000D16BA" w:rsidRDefault="0016445A" w:rsidP="000D16BA">
      <w:pPr>
        <w:pStyle w:val="ListParagraph"/>
        <w:numPr>
          <w:ilvl w:val="0"/>
          <w:numId w:val="6"/>
        </w:numPr>
        <w:tabs>
          <w:tab w:val="left" w:pos="284"/>
        </w:tabs>
        <w:spacing w:before="180" w:after="0" w:line="240" w:lineRule="auto"/>
        <w:outlineLvl w:val="0"/>
        <w:rPr>
          <w:rFonts w:ascii="Verdana" w:eastAsia="Times New Roman" w:hAnsi="Verdana" w:cs="Times New Roman"/>
          <w:color w:val="000000"/>
          <w:kern w:val="28"/>
          <w:sz w:val="20"/>
          <w:szCs w:val="20"/>
          <w:lang w:eastAsia="en-GB"/>
        </w:rPr>
      </w:pPr>
      <w:r w:rsidRPr="0016445A">
        <w:rPr>
          <w:rFonts w:ascii="Verdana" w:eastAsia="Times New Roman" w:hAnsi="Verdana" w:cs="Times New Roman"/>
          <w:color w:val="000000"/>
          <w:kern w:val="28"/>
          <w:sz w:val="20"/>
          <w:szCs w:val="20"/>
          <w:lang w:eastAsia="en-GB"/>
        </w:rPr>
        <w:t>I have had regard to Defra’s Common Land consents policy</w:t>
      </w:r>
      <w:r w:rsidRPr="000D16BA">
        <w:rPr>
          <w:rFonts w:ascii="Verdana" w:eastAsia="Times New Roman" w:hAnsi="Verdana" w:cs="Times New Roman"/>
          <w:color w:val="000000"/>
          <w:kern w:val="28"/>
          <w:sz w:val="12"/>
          <w:szCs w:val="12"/>
          <w:lang w:eastAsia="en-GB"/>
        </w:rPr>
        <w:footnoteReference w:id="2"/>
      </w:r>
      <w:r w:rsidRPr="0016445A">
        <w:rPr>
          <w:rFonts w:ascii="Verdana" w:eastAsia="Times New Roman" w:hAnsi="Verdana" w:cs="Times New Roman"/>
          <w:color w:val="000000"/>
          <w:kern w:val="28"/>
          <w:sz w:val="20"/>
          <w:szCs w:val="20"/>
          <w:lang w:eastAsia="en-GB"/>
        </w:rPr>
        <w:t xml:space="preserve"> in determining this application under section 38, which has been published for the guidance of both the Planning Inspectorate and applicants. However, every application will be considered on its merits and a determination will depart from the policy if it appears appropriate to do so.  In such cases, the decision will explain why it has departed from the policy.</w:t>
      </w:r>
    </w:p>
    <w:p w14:paraId="42E6BBE4" w14:textId="77777777" w:rsidR="00AB03F8" w:rsidRPr="00AB03F8" w:rsidRDefault="00AB03F8" w:rsidP="00AB03F8">
      <w:pPr>
        <w:pStyle w:val="ListParagraph"/>
        <w:tabs>
          <w:tab w:val="left" w:pos="284"/>
        </w:tabs>
        <w:spacing w:before="180" w:after="240" w:line="240" w:lineRule="auto"/>
        <w:outlineLvl w:val="0"/>
        <w:rPr>
          <w:rFonts w:ascii="Verdana" w:eastAsia="Times New Roman" w:hAnsi="Verdana" w:cs="Arial"/>
          <w:color w:val="000000"/>
          <w:kern w:val="28"/>
          <w:lang w:eastAsia="en-GB"/>
        </w:rPr>
      </w:pPr>
    </w:p>
    <w:p w14:paraId="6A75B7C3" w14:textId="4B094C3C" w:rsidR="0016445A" w:rsidRPr="009C4EB1" w:rsidRDefault="00BF4485" w:rsidP="009C4EB1">
      <w:pPr>
        <w:pStyle w:val="ListParagraph"/>
        <w:numPr>
          <w:ilvl w:val="0"/>
          <w:numId w:val="6"/>
        </w:numPr>
        <w:tabs>
          <w:tab w:val="left" w:pos="284"/>
        </w:tabs>
        <w:spacing w:before="180" w:after="0" w:line="240" w:lineRule="auto"/>
        <w:outlineLvl w:val="0"/>
        <w:rPr>
          <w:rFonts w:ascii="Verdana" w:eastAsia="Times New Roman" w:hAnsi="Verdana" w:cs="Arial"/>
          <w:color w:val="000000"/>
          <w:kern w:val="28"/>
          <w:sz w:val="20"/>
          <w:szCs w:val="20"/>
          <w:lang w:eastAsia="en-GB"/>
        </w:rPr>
      </w:pPr>
      <w:r>
        <w:rPr>
          <w:rFonts w:ascii="Verdana" w:eastAsia="Times New Roman" w:hAnsi="Verdana" w:cs="Arial"/>
          <w:color w:val="000000"/>
          <w:kern w:val="28"/>
          <w:sz w:val="20"/>
          <w:szCs w:val="20"/>
          <w:lang w:eastAsia="en-GB"/>
        </w:rPr>
        <w:t>T</w:t>
      </w:r>
      <w:r w:rsidR="0016445A" w:rsidRPr="0016445A">
        <w:rPr>
          <w:rFonts w:ascii="Verdana" w:eastAsia="Times New Roman" w:hAnsi="Verdana" w:cs="Arial"/>
          <w:color w:val="000000"/>
          <w:kern w:val="28"/>
          <w:sz w:val="20"/>
          <w:szCs w:val="20"/>
          <w:lang w:eastAsia="en-GB"/>
        </w:rPr>
        <w:t xml:space="preserve">he </w:t>
      </w:r>
      <w:r w:rsidR="0016445A" w:rsidRPr="0016445A">
        <w:rPr>
          <w:rFonts w:ascii="Verdana" w:eastAsia="Times New Roman" w:hAnsi="Verdana" w:cs="Times New Roman"/>
          <w:color w:val="000000"/>
          <w:kern w:val="28"/>
          <w:sz w:val="20"/>
          <w:szCs w:val="20"/>
          <w:lang w:eastAsia="en-GB"/>
        </w:rPr>
        <w:t>application</w:t>
      </w:r>
      <w:r w:rsidR="0016445A" w:rsidRPr="0016445A">
        <w:rPr>
          <w:rFonts w:ascii="Verdana" w:eastAsia="Times New Roman" w:hAnsi="Verdana" w:cs="Arial"/>
          <w:color w:val="000000"/>
          <w:kern w:val="28"/>
          <w:sz w:val="20"/>
          <w:szCs w:val="20"/>
          <w:lang w:eastAsia="en-GB"/>
        </w:rPr>
        <w:t xml:space="preserve"> form </w:t>
      </w:r>
      <w:r w:rsidR="00AD172B">
        <w:rPr>
          <w:rFonts w:ascii="Verdana" w:eastAsia="Times New Roman" w:hAnsi="Verdana" w:cs="Arial"/>
          <w:color w:val="000000"/>
          <w:kern w:val="28"/>
          <w:sz w:val="20"/>
          <w:szCs w:val="20"/>
          <w:lang w:eastAsia="en-GB"/>
        </w:rPr>
        <w:t xml:space="preserve">and application notice </w:t>
      </w:r>
      <w:r w:rsidR="0016445A" w:rsidRPr="0016445A">
        <w:rPr>
          <w:rFonts w:ascii="Verdana" w:eastAsia="Times New Roman" w:hAnsi="Verdana" w:cs="Arial"/>
          <w:color w:val="000000"/>
          <w:kern w:val="28"/>
          <w:sz w:val="20"/>
          <w:szCs w:val="20"/>
          <w:lang w:eastAsia="en-GB"/>
        </w:rPr>
        <w:t>refer to</w:t>
      </w:r>
      <w:r w:rsidR="00AD172B">
        <w:rPr>
          <w:rFonts w:ascii="Verdana" w:eastAsia="Times New Roman" w:hAnsi="Verdana" w:cs="Arial"/>
          <w:color w:val="000000"/>
          <w:kern w:val="28"/>
          <w:sz w:val="20"/>
          <w:szCs w:val="20"/>
          <w:lang w:eastAsia="en-GB"/>
        </w:rPr>
        <w:t xml:space="preserve"> the relocated bin store as having a 5</w:t>
      </w:r>
      <w:r w:rsidR="00AD172B">
        <w:rPr>
          <w:rFonts w:ascii="Verdana" w:eastAsia="Times New Roman" w:hAnsi="Verdana" w:cs="Times New Roman"/>
          <w:color w:val="000000"/>
          <w:sz w:val="20"/>
          <w:szCs w:val="20"/>
          <w:lang w:eastAsia="en-GB"/>
        </w:rPr>
        <w:t xml:space="preserve">m² footprint. </w:t>
      </w:r>
      <w:r w:rsidR="002A5D0A">
        <w:rPr>
          <w:rFonts w:ascii="Verdana" w:eastAsia="Times New Roman" w:hAnsi="Verdana" w:cs="Times New Roman"/>
          <w:color w:val="000000"/>
          <w:sz w:val="20"/>
          <w:szCs w:val="20"/>
          <w:lang w:eastAsia="en-GB"/>
        </w:rPr>
        <w:t>However, t</w:t>
      </w:r>
      <w:r w:rsidR="00AD172B">
        <w:rPr>
          <w:rFonts w:ascii="Verdana" w:eastAsia="Times New Roman" w:hAnsi="Verdana" w:cs="Times New Roman"/>
          <w:color w:val="000000"/>
          <w:sz w:val="20"/>
          <w:szCs w:val="20"/>
          <w:lang w:eastAsia="en-GB"/>
        </w:rPr>
        <w:t>he application form goes on to give the footprint as 5m x 4m (20m²)</w:t>
      </w:r>
      <w:r w:rsidR="00A1402E">
        <w:rPr>
          <w:rFonts w:ascii="Verdana" w:eastAsia="Times New Roman" w:hAnsi="Verdana" w:cs="Times New Roman"/>
          <w:color w:val="000000"/>
          <w:sz w:val="20"/>
          <w:szCs w:val="20"/>
          <w:lang w:eastAsia="en-GB"/>
        </w:rPr>
        <w:t xml:space="preserve"> (</w:t>
      </w:r>
      <w:r w:rsidR="009C4EB1">
        <w:rPr>
          <w:rFonts w:ascii="Verdana" w:eastAsia="Times New Roman" w:hAnsi="Verdana" w:cs="Times New Roman"/>
          <w:color w:val="000000"/>
          <w:sz w:val="20"/>
          <w:szCs w:val="20"/>
          <w:lang w:eastAsia="en-GB"/>
        </w:rPr>
        <w:t>to match the existing bin store area</w:t>
      </w:r>
      <w:r w:rsidR="00A1402E">
        <w:rPr>
          <w:rFonts w:ascii="Verdana" w:eastAsia="Times New Roman" w:hAnsi="Verdana" w:cs="Times New Roman"/>
          <w:color w:val="000000"/>
          <w:sz w:val="20"/>
          <w:szCs w:val="20"/>
          <w:lang w:eastAsia="en-GB"/>
        </w:rPr>
        <w:t>)</w:t>
      </w:r>
      <w:r w:rsidR="009C4EB1">
        <w:rPr>
          <w:rFonts w:ascii="Verdana" w:eastAsia="Times New Roman" w:hAnsi="Verdana" w:cs="Times New Roman"/>
          <w:color w:val="000000"/>
          <w:sz w:val="20"/>
          <w:szCs w:val="20"/>
          <w:lang w:eastAsia="en-GB"/>
        </w:rPr>
        <w:t xml:space="preserve"> </w:t>
      </w:r>
      <w:r w:rsidR="00AD172B">
        <w:rPr>
          <w:rFonts w:ascii="Verdana" w:eastAsia="Times New Roman" w:hAnsi="Verdana" w:cs="Times New Roman"/>
          <w:color w:val="000000"/>
          <w:sz w:val="20"/>
          <w:szCs w:val="20"/>
          <w:lang w:eastAsia="en-GB"/>
        </w:rPr>
        <w:t>and the applicant subsequently confirmed that 20m² is the correct footprint.</w:t>
      </w:r>
      <w:r w:rsidR="009C4EB1">
        <w:rPr>
          <w:rFonts w:ascii="Verdana" w:eastAsia="Times New Roman" w:hAnsi="Verdana" w:cs="Times New Roman"/>
          <w:color w:val="000000"/>
          <w:sz w:val="20"/>
          <w:szCs w:val="20"/>
          <w:lang w:eastAsia="en-GB"/>
        </w:rPr>
        <w:t xml:space="preserve"> </w:t>
      </w:r>
      <w:r w:rsidR="0016445A" w:rsidRPr="009C4EB1">
        <w:rPr>
          <w:rFonts w:ascii="Verdana" w:eastAsia="Times New Roman" w:hAnsi="Verdana" w:cs="Arial"/>
          <w:color w:val="000000"/>
          <w:kern w:val="28"/>
          <w:sz w:val="20"/>
          <w:szCs w:val="20"/>
          <w:lang w:eastAsia="en-GB"/>
        </w:rPr>
        <w:t xml:space="preserve">I am satisfied that the </w:t>
      </w:r>
      <w:r w:rsidR="009C4EB1">
        <w:rPr>
          <w:rFonts w:ascii="Verdana" w:eastAsia="Times New Roman" w:hAnsi="Verdana" w:cs="Arial"/>
          <w:color w:val="000000"/>
          <w:kern w:val="28"/>
          <w:sz w:val="20"/>
          <w:szCs w:val="20"/>
          <w:lang w:eastAsia="en-GB"/>
        </w:rPr>
        <w:t xml:space="preserve">application form is clear that the relocated bin store will have the same footprint as the existing store and that </w:t>
      </w:r>
      <w:r w:rsidR="0016445A" w:rsidRPr="009C4EB1">
        <w:rPr>
          <w:rFonts w:ascii="Verdana" w:eastAsia="Times New Roman" w:hAnsi="Verdana" w:cs="Arial"/>
          <w:color w:val="000000"/>
          <w:kern w:val="28"/>
          <w:sz w:val="20"/>
          <w:szCs w:val="20"/>
          <w:lang w:eastAsia="en-GB"/>
        </w:rPr>
        <w:t>no person wishing to comment on the application has been prejudiced by the in</w:t>
      </w:r>
      <w:r w:rsidR="007647A8">
        <w:rPr>
          <w:rFonts w:ascii="Verdana" w:eastAsia="Times New Roman" w:hAnsi="Verdana" w:cs="Arial"/>
          <w:color w:val="000000"/>
          <w:kern w:val="28"/>
          <w:sz w:val="20"/>
          <w:szCs w:val="20"/>
          <w:lang w:eastAsia="en-GB"/>
        </w:rPr>
        <w:t>accurate</w:t>
      </w:r>
      <w:r w:rsidR="0016445A" w:rsidRPr="009C4EB1">
        <w:rPr>
          <w:rFonts w:ascii="Verdana" w:eastAsia="Times New Roman" w:hAnsi="Verdana" w:cs="Arial"/>
          <w:color w:val="000000"/>
          <w:kern w:val="28"/>
          <w:sz w:val="20"/>
          <w:szCs w:val="20"/>
          <w:lang w:eastAsia="en-GB"/>
        </w:rPr>
        <w:t xml:space="preserve"> </w:t>
      </w:r>
      <w:r w:rsidR="00B22C44">
        <w:rPr>
          <w:rFonts w:ascii="Verdana" w:eastAsia="Times New Roman" w:hAnsi="Verdana" w:cs="Arial"/>
          <w:color w:val="000000"/>
          <w:kern w:val="28"/>
          <w:sz w:val="20"/>
          <w:szCs w:val="20"/>
          <w:lang w:eastAsia="en-GB"/>
        </w:rPr>
        <w:t>measurement</w:t>
      </w:r>
      <w:r w:rsidR="0016445A" w:rsidRPr="009C4EB1">
        <w:rPr>
          <w:rFonts w:ascii="Verdana" w:eastAsia="Times New Roman" w:hAnsi="Verdana" w:cs="Arial"/>
          <w:color w:val="000000"/>
          <w:kern w:val="28"/>
          <w:sz w:val="20"/>
          <w:szCs w:val="20"/>
          <w:lang w:eastAsia="en-GB"/>
        </w:rPr>
        <w:t>.</w:t>
      </w:r>
      <w:r w:rsidR="0016445A" w:rsidRPr="009C4EB1">
        <w:rPr>
          <w:rFonts w:ascii="Verdana" w:eastAsia="Times New Roman" w:hAnsi="Verdana" w:cs="Times New Roman"/>
          <w:lang w:eastAsia="en-GB"/>
        </w:rPr>
        <w:br w:type="textWrapping" w:clear="all"/>
      </w:r>
    </w:p>
    <w:p w14:paraId="4117A7AE" w14:textId="771D42B9" w:rsidR="0016445A" w:rsidRPr="0016445A" w:rsidRDefault="0016445A" w:rsidP="009A520D">
      <w:pPr>
        <w:pStyle w:val="ListParagraph"/>
        <w:numPr>
          <w:ilvl w:val="0"/>
          <w:numId w:val="6"/>
        </w:numPr>
        <w:tabs>
          <w:tab w:val="left" w:pos="284"/>
        </w:tabs>
        <w:spacing w:before="180" w:after="0" w:line="240" w:lineRule="auto"/>
        <w:outlineLvl w:val="0"/>
        <w:rPr>
          <w:rFonts w:ascii="Verdana" w:eastAsia="Times New Roman" w:hAnsi="Verdana" w:cs="Times New Roman"/>
          <w:lang w:eastAsia="en-GB"/>
        </w:rPr>
      </w:pPr>
      <w:r w:rsidRPr="0016445A">
        <w:rPr>
          <w:rFonts w:ascii="Verdana" w:eastAsia="Times New Roman" w:hAnsi="Verdana" w:cs="Times New Roman"/>
          <w:sz w:val="20"/>
          <w:szCs w:val="20"/>
          <w:lang w:eastAsia="en-GB"/>
        </w:rPr>
        <w:lastRenderedPageBreak/>
        <w:t xml:space="preserve">This </w:t>
      </w:r>
      <w:r w:rsidRPr="0016445A">
        <w:rPr>
          <w:rFonts w:ascii="Verdana" w:eastAsia="Times New Roman" w:hAnsi="Verdana" w:cs="Arial"/>
          <w:color w:val="000000"/>
          <w:kern w:val="28"/>
          <w:sz w:val="20"/>
          <w:szCs w:val="20"/>
          <w:lang w:eastAsia="en-GB"/>
        </w:rPr>
        <w:t>application</w:t>
      </w:r>
      <w:r w:rsidRPr="0016445A">
        <w:rPr>
          <w:rFonts w:ascii="Verdana" w:eastAsia="Times New Roman" w:hAnsi="Verdana" w:cs="Times New Roman"/>
          <w:sz w:val="20"/>
          <w:szCs w:val="20"/>
          <w:lang w:eastAsia="en-GB"/>
        </w:rPr>
        <w:t xml:space="preserve"> has been </w:t>
      </w:r>
      <w:r w:rsidRPr="0016445A">
        <w:rPr>
          <w:rFonts w:ascii="Verdana" w:eastAsia="Times New Roman" w:hAnsi="Verdana" w:cs="Arial"/>
          <w:color w:val="000000"/>
          <w:kern w:val="28"/>
          <w:sz w:val="20"/>
          <w:szCs w:val="20"/>
          <w:lang w:eastAsia="en-GB"/>
        </w:rPr>
        <w:t>determined</w:t>
      </w:r>
      <w:r w:rsidRPr="0016445A">
        <w:rPr>
          <w:rFonts w:ascii="Verdana" w:eastAsia="Times New Roman" w:hAnsi="Verdana" w:cs="Times New Roman"/>
          <w:sz w:val="20"/>
          <w:szCs w:val="20"/>
          <w:lang w:eastAsia="en-GB"/>
        </w:rPr>
        <w:t xml:space="preserve"> solely </w:t>
      </w:r>
      <w:r w:rsidRPr="0016445A">
        <w:rPr>
          <w:rFonts w:ascii="Verdana" w:eastAsia="Times New Roman" w:hAnsi="Verdana" w:cs="Times New Roman"/>
          <w:color w:val="000000"/>
          <w:kern w:val="28"/>
          <w:sz w:val="20"/>
          <w:szCs w:val="20"/>
          <w:lang w:eastAsia="en-GB"/>
        </w:rPr>
        <w:t>on</w:t>
      </w:r>
      <w:r w:rsidRPr="0016445A">
        <w:rPr>
          <w:rFonts w:ascii="Verdana" w:eastAsia="Times New Roman" w:hAnsi="Verdana" w:cs="Times New Roman"/>
          <w:sz w:val="20"/>
          <w:szCs w:val="20"/>
          <w:lang w:eastAsia="en-GB"/>
        </w:rPr>
        <w:t xml:space="preserve"> </w:t>
      </w:r>
      <w:r w:rsidRPr="0016445A">
        <w:rPr>
          <w:rFonts w:ascii="Verdana" w:eastAsia="Times New Roman" w:hAnsi="Verdana" w:cs="Times New Roman"/>
          <w:color w:val="000000"/>
          <w:kern w:val="28"/>
          <w:sz w:val="20"/>
          <w:szCs w:val="20"/>
          <w:lang w:eastAsia="en-GB"/>
        </w:rPr>
        <w:t>the</w:t>
      </w:r>
      <w:r w:rsidRPr="0016445A">
        <w:rPr>
          <w:rFonts w:ascii="Verdana" w:eastAsia="Times New Roman" w:hAnsi="Verdana" w:cs="Times New Roman"/>
          <w:sz w:val="20"/>
          <w:szCs w:val="20"/>
          <w:lang w:eastAsia="en-GB"/>
        </w:rPr>
        <w:t xml:space="preserve"> basis of written evidence.</w:t>
      </w:r>
      <w:r w:rsidRPr="0016445A">
        <w:rPr>
          <w:rFonts w:ascii="Verdana" w:eastAsia="Times New Roman" w:hAnsi="Verdana" w:cs="Times New Roman"/>
          <w:lang w:eastAsia="en-GB"/>
        </w:rPr>
        <w:t xml:space="preserve"> </w:t>
      </w:r>
      <w:r w:rsidRPr="0016445A">
        <w:rPr>
          <w:rFonts w:ascii="Verdana" w:eastAsia="Times New Roman" w:hAnsi="Verdana" w:cs="Times New Roman"/>
          <w:sz w:val="20"/>
          <w:szCs w:val="20"/>
          <w:lang w:eastAsia="en-GB"/>
        </w:rPr>
        <w:t>I have taken account of the representation</w:t>
      </w:r>
      <w:r w:rsidR="005152EC">
        <w:rPr>
          <w:rFonts w:ascii="Verdana" w:eastAsia="Times New Roman" w:hAnsi="Verdana" w:cs="Times New Roman"/>
          <w:sz w:val="20"/>
          <w:szCs w:val="20"/>
          <w:lang w:eastAsia="en-GB"/>
        </w:rPr>
        <w:t>s</w:t>
      </w:r>
      <w:r w:rsidRPr="0016445A">
        <w:rPr>
          <w:rFonts w:ascii="Verdana" w:eastAsia="Times New Roman" w:hAnsi="Verdana" w:cs="Times New Roman"/>
          <w:sz w:val="20"/>
          <w:szCs w:val="20"/>
          <w:lang w:eastAsia="en-GB"/>
        </w:rPr>
        <w:t xml:space="preserve"> made by Natural England (NE)</w:t>
      </w:r>
      <w:r w:rsidR="009B0135">
        <w:rPr>
          <w:rFonts w:ascii="Verdana" w:eastAsia="Times New Roman" w:hAnsi="Verdana" w:cs="Times New Roman"/>
          <w:sz w:val="20"/>
          <w:szCs w:val="20"/>
          <w:lang w:eastAsia="en-GB"/>
        </w:rPr>
        <w:t>, Historic England (HE), Surrey Hills A</w:t>
      </w:r>
      <w:r w:rsidR="00CA173F">
        <w:rPr>
          <w:rFonts w:ascii="Verdana" w:eastAsia="Times New Roman" w:hAnsi="Verdana" w:cs="Times New Roman"/>
          <w:sz w:val="20"/>
          <w:szCs w:val="20"/>
          <w:lang w:eastAsia="en-GB"/>
        </w:rPr>
        <w:t>rea of Outstanding Natural Beauty</w:t>
      </w:r>
      <w:r w:rsidR="009B0135">
        <w:rPr>
          <w:rFonts w:ascii="Verdana" w:eastAsia="Times New Roman" w:hAnsi="Verdana" w:cs="Times New Roman"/>
          <w:sz w:val="20"/>
          <w:szCs w:val="20"/>
          <w:lang w:eastAsia="en-GB"/>
        </w:rPr>
        <w:t xml:space="preserve"> </w:t>
      </w:r>
      <w:r w:rsidR="002258BC">
        <w:rPr>
          <w:rFonts w:ascii="Verdana" w:eastAsia="Times New Roman" w:hAnsi="Verdana" w:cs="Times New Roman"/>
          <w:sz w:val="20"/>
          <w:szCs w:val="20"/>
          <w:lang w:eastAsia="en-GB"/>
        </w:rPr>
        <w:t>(</w:t>
      </w:r>
      <w:r w:rsidR="00E16991">
        <w:rPr>
          <w:rFonts w:ascii="Verdana" w:eastAsia="Times New Roman" w:hAnsi="Verdana" w:cs="Times New Roman"/>
          <w:sz w:val="20"/>
          <w:szCs w:val="20"/>
          <w:lang w:eastAsia="en-GB"/>
        </w:rPr>
        <w:t>SH</w:t>
      </w:r>
      <w:r w:rsidR="002258BC">
        <w:rPr>
          <w:rFonts w:ascii="Verdana" w:eastAsia="Times New Roman" w:hAnsi="Verdana" w:cs="Times New Roman"/>
          <w:sz w:val="20"/>
          <w:szCs w:val="20"/>
          <w:lang w:eastAsia="en-GB"/>
        </w:rPr>
        <w:t>AONB)</w:t>
      </w:r>
      <w:r w:rsidR="009B0135">
        <w:rPr>
          <w:rFonts w:ascii="Verdana" w:eastAsia="Times New Roman" w:hAnsi="Verdana" w:cs="Times New Roman"/>
          <w:sz w:val="20"/>
          <w:szCs w:val="20"/>
          <w:lang w:eastAsia="en-GB"/>
        </w:rPr>
        <w:t>, Surrey County Council’s Archaeological Officer</w:t>
      </w:r>
      <w:r w:rsidR="002258BC">
        <w:rPr>
          <w:rFonts w:ascii="Verdana" w:eastAsia="Times New Roman" w:hAnsi="Verdana" w:cs="Times New Roman"/>
          <w:sz w:val="20"/>
          <w:szCs w:val="20"/>
          <w:lang w:eastAsia="en-GB"/>
        </w:rPr>
        <w:t xml:space="preserve"> (SCCAO)</w:t>
      </w:r>
      <w:r w:rsidR="009B0135">
        <w:rPr>
          <w:rFonts w:ascii="Verdana" w:eastAsia="Times New Roman" w:hAnsi="Verdana" w:cs="Times New Roman"/>
          <w:sz w:val="20"/>
          <w:szCs w:val="20"/>
          <w:lang w:eastAsia="en-GB"/>
        </w:rPr>
        <w:t xml:space="preserve">, </w:t>
      </w:r>
      <w:r w:rsidR="002258BC">
        <w:rPr>
          <w:rFonts w:ascii="Verdana" w:eastAsia="Times New Roman" w:hAnsi="Verdana" w:cs="Times New Roman"/>
          <w:sz w:val="20"/>
          <w:szCs w:val="20"/>
          <w:lang w:eastAsia="en-GB"/>
        </w:rPr>
        <w:t xml:space="preserve">Open Spaces Society (OSS) and </w:t>
      </w:r>
      <w:r w:rsidR="005152EC">
        <w:rPr>
          <w:rFonts w:ascii="Verdana" w:eastAsia="Times New Roman" w:hAnsi="Verdana" w:cs="Times New Roman"/>
          <w:sz w:val="20"/>
          <w:szCs w:val="20"/>
          <w:lang w:eastAsia="en-GB"/>
        </w:rPr>
        <w:t>Save Surrey Countryside</w:t>
      </w:r>
      <w:r w:rsidRPr="0016445A">
        <w:rPr>
          <w:rFonts w:ascii="Verdana" w:eastAsia="Times New Roman" w:hAnsi="Verdana" w:cs="Times New Roman"/>
          <w:sz w:val="20"/>
          <w:szCs w:val="20"/>
          <w:lang w:eastAsia="en-GB"/>
        </w:rPr>
        <w:t xml:space="preserve"> (</w:t>
      </w:r>
      <w:r w:rsidR="005152EC">
        <w:rPr>
          <w:rFonts w:ascii="Verdana" w:eastAsia="Times New Roman" w:hAnsi="Verdana" w:cs="Times New Roman"/>
          <w:sz w:val="20"/>
          <w:szCs w:val="20"/>
          <w:lang w:eastAsia="en-GB"/>
        </w:rPr>
        <w:t>SSC</w:t>
      </w:r>
      <w:r w:rsidRPr="0016445A">
        <w:rPr>
          <w:rFonts w:ascii="Verdana" w:eastAsia="Times New Roman" w:hAnsi="Verdana" w:cs="Times New Roman"/>
          <w:sz w:val="20"/>
          <w:szCs w:val="20"/>
          <w:lang w:eastAsia="en-GB"/>
        </w:rPr>
        <w:t>)</w:t>
      </w:r>
      <w:r w:rsidR="002258BC">
        <w:rPr>
          <w:rFonts w:ascii="Verdana" w:eastAsia="Times New Roman" w:hAnsi="Verdana" w:cs="Times New Roman"/>
          <w:sz w:val="20"/>
          <w:szCs w:val="20"/>
          <w:lang w:eastAsia="en-GB"/>
        </w:rPr>
        <w:t xml:space="preserve">. None </w:t>
      </w:r>
      <w:r w:rsidR="00CA173F">
        <w:rPr>
          <w:rFonts w:ascii="Verdana" w:eastAsia="Times New Roman" w:hAnsi="Verdana" w:cs="Times New Roman"/>
          <w:sz w:val="20"/>
          <w:szCs w:val="20"/>
          <w:lang w:eastAsia="en-GB"/>
        </w:rPr>
        <w:t xml:space="preserve">of them </w:t>
      </w:r>
      <w:r w:rsidR="002258BC">
        <w:rPr>
          <w:rFonts w:ascii="Verdana" w:eastAsia="Times New Roman" w:hAnsi="Verdana" w:cs="Times New Roman"/>
          <w:sz w:val="20"/>
          <w:szCs w:val="20"/>
          <w:lang w:eastAsia="en-GB"/>
        </w:rPr>
        <w:t>object to the proposals.</w:t>
      </w:r>
      <w:r w:rsidR="004078F9">
        <w:rPr>
          <w:rFonts w:ascii="Verdana" w:eastAsia="Times New Roman" w:hAnsi="Verdana" w:cs="Times New Roman"/>
          <w:sz w:val="20"/>
          <w:szCs w:val="20"/>
          <w:lang w:eastAsia="en-GB"/>
        </w:rPr>
        <w:br w:type="textWrapping" w:clear="all"/>
      </w:r>
    </w:p>
    <w:p w14:paraId="692FC88D" w14:textId="0375DCD0" w:rsidR="0016445A" w:rsidRPr="0016445A" w:rsidRDefault="0016445A" w:rsidP="009A520D">
      <w:pPr>
        <w:pStyle w:val="ListParagraph"/>
        <w:numPr>
          <w:ilvl w:val="0"/>
          <w:numId w:val="6"/>
        </w:numPr>
        <w:tabs>
          <w:tab w:val="left" w:pos="284"/>
        </w:tabs>
        <w:spacing w:before="180" w:after="0" w:line="240" w:lineRule="auto"/>
        <w:outlineLvl w:val="0"/>
        <w:rPr>
          <w:rFonts w:ascii="Verdana" w:eastAsia="Times New Roman" w:hAnsi="Verdana" w:cs="Times New Roman"/>
          <w:sz w:val="20"/>
          <w:szCs w:val="20"/>
          <w:lang w:eastAsia="en-GB"/>
        </w:rPr>
      </w:pPr>
      <w:r w:rsidRPr="0016445A">
        <w:rPr>
          <w:rFonts w:ascii="Verdana" w:eastAsia="Times New Roman" w:hAnsi="Verdana" w:cs="Times New Roman"/>
          <w:sz w:val="20"/>
          <w:szCs w:val="20"/>
          <w:lang w:eastAsia="en-GB"/>
        </w:rPr>
        <w:t>I am required by section 39 of the 2006 Act to have regard to the following in determining this application:-</w:t>
      </w:r>
    </w:p>
    <w:p w14:paraId="692DA65B" w14:textId="77777777" w:rsidR="0016445A" w:rsidRPr="0016445A" w:rsidRDefault="0016445A" w:rsidP="009A520D">
      <w:pPr>
        <w:numPr>
          <w:ilvl w:val="0"/>
          <w:numId w:val="7"/>
        </w:numPr>
        <w:spacing w:before="180" w:after="0" w:line="240" w:lineRule="auto"/>
        <w:outlineLvl w:val="0"/>
        <w:rPr>
          <w:rFonts w:ascii="Verdana" w:eastAsia="Times New Roman" w:hAnsi="Verdana" w:cs="Times New Roman"/>
          <w:color w:val="000000"/>
          <w:kern w:val="28"/>
          <w:sz w:val="20"/>
          <w:szCs w:val="20"/>
          <w:lang w:eastAsia="en-GB"/>
        </w:rPr>
      </w:pPr>
      <w:r w:rsidRPr="0016445A">
        <w:rPr>
          <w:rFonts w:ascii="Verdana" w:eastAsia="Times New Roman" w:hAnsi="Verdana" w:cs="Times New Roman"/>
          <w:color w:val="000000"/>
          <w:kern w:val="28"/>
          <w:sz w:val="20"/>
          <w:szCs w:val="20"/>
          <w:lang w:eastAsia="en-GB"/>
        </w:rPr>
        <w:t>the interests of persons having rights in relation to, or occupying, the land (and in particular persons exercising rights of common over it);</w:t>
      </w:r>
    </w:p>
    <w:p w14:paraId="1753E8CC" w14:textId="77777777" w:rsidR="0016445A" w:rsidRPr="0016445A" w:rsidRDefault="0016445A" w:rsidP="009A520D">
      <w:pPr>
        <w:numPr>
          <w:ilvl w:val="0"/>
          <w:numId w:val="7"/>
        </w:numPr>
        <w:spacing w:before="180" w:after="0" w:line="240" w:lineRule="auto"/>
        <w:outlineLvl w:val="0"/>
        <w:rPr>
          <w:rFonts w:ascii="Verdana" w:eastAsia="Times New Roman" w:hAnsi="Verdana" w:cs="Times New Roman"/>
          <w:color w:val="000000"/>
          <w:kern w:val="28"/>
          <w:sz w:val="20"/>
          <w:szCs w:val="20"/>
          <w:lang w:eastAsia="en-GB"/>
        </w:rPr>
      </w:pPr>
      <w:r w:rsidRPr="0016445A">
        <w:rPr>
          <w:rFonts w:ascii="Verdana" w:eastAsia="Times New Roman" w:hAnsi="Verdana" w:cs="Times New Roman"/>
          <w:color w:val="000000"/>
          <w:kern w:val="28"/>
          <w:sz w:val="20"/>
          <w:szCs w:val="20"/>
          <w:lang w:eastAsia="en-GB"/>
        </w:rPr>
        <w:t>the interests of the neighbourhood;</w:t>
      </w:r>
    </w:p>
    <w:p w14:paraId="091697A1" w14:textId="26379ADD" w:rsidR="0016445A" w:rsidRPr="0016445A" w:rsidRDefault="0016445A" w:rsidP="009A520D">
      <w:pPr>
        <w:numPr>
          <w:ilvl w:val="0"/>
          <w:numId w:val="7"/>
        </w:numPr>
        <w:spacing w:before="180" w:after="0" w:line="240" w:lineRule="auto"/>
        <w:outlineLvl w:val="0"/>
        <w:rPr>
          <w:rFonts w:ascii="Verdana" w:eastAsia="Times New Roman" w:hAnsi="Verdana" w:cs="Times New Roman"/>
          <w:color w:val="000000"/>
          <w:kern w:val="28"/>
          <w:sz w:val="20"/>
          <w:szCs w:val="20"/>
          <w:lang w:eastAsia="en-GB"/>
        </w:rPr>
      </w:pPr>
      <w:r w:rsidRPr="0016445A">
        <w:rPr>
          <w:rFonts w:ascii="Verdana" w:eastAsia="Times New Roman" w:hAnsi="Verdana" w:cs="Times New Roman"/>
          <w:color w:val="000000"/>
          <w:kern w:val="28"/>
          <w:sz w:val="20"/>
          <w:szCs w:val="20"/>
          <w:lang w:eastAsia="en-GB"/>
        </w:rPr>
        <w:t>the public interest;</w:t>
      </w:r>
      <w:r w:rsidR="007832CA" w:rsidRPr="0016445A">
        <w:rPr>
          <w:rFonts w:ascii="Verdana" w:eastAsia="Times New Roman" w:hAnsi="Verdana" w:cs="Times New Roman"/>
          <w:color w:val="000000"/>
          <w:kern w:val="28"/>
          <w:sz w:val="20"/>
          <w:szCs w:val="20"/>
          <w:lang w:eastAsia="en-GB"/>
        </w:rPr>
        <w:t xml:space="preserve"> </w:t>
      </w:r>
      <w:r w:rsidRPr="0016445A">
        <w:rPr>
          <w:rFonts w:ascii="Verdana" w:eastAsia="Times New Roman" w:hAnsi="Verdana" w:cs="Times New Roman"/>
          <w:color w:val="000000"/>
          <w:kern w:val="28"/>
          <w:sz w:val="20"/>
          <w:szCs w:val="20"/>
          <w:lang w:eastAsia="en-GB"/>
        </w:rPr>
        <w:t>and</w:t>
      </w:r>
    </w:p>
    <w:p w14:paraId="42C3B3D6" w14:textId="77777777" w:rsidR="0016445A" w:rsidRPr="0016445A" w:rsidRDefault="0016445A" w:rsidP="009A520D">
      <w:pPr>
        <w:numPr>
          <w:ilvl w:val="0"/>
          <w:numId w:val="7"/>
        </w:numPr>
        <w:spacing w:before="180" w:after="0" w:line="240" w:lineRule="auto"/>
        <w:outlineLvl w:val="0"/>
        <w:rPr>
          <w:rFonts w:ascii="Verdana" w:eastAsia="Times New Roman" w:hAnsi="Verdana" w:cs="Times New Roman"/>
          <w:color w:val="000000"/>
          <w:kern w:val="28"/>
          <w:sz w:val="20"/>
          <w:szCs w:val="20"/>
          <w:lang w:eastAsia="en-GB"/>
        </w:rPr>
      </w:pPr>
      <w:r w:rsidRPr="0016445A">
        <w:rPr>
          <w:rFonts w:ascii="Verdana" w:eastAsia="Times New Roman" w:hAnsi="Verdana" w:cs="Times New Roman"/>
          <w:color w:val="000000"/>
          <w:kern w:val="28"/>
          <w:sz w:val="20"/>
          <w:szCs w:val="20"/>
          <w:lang w:eastAsia="en-GB"/>
        </w:rPr>
        <w:t>any other matter considered to be relevant.</w:t>
      </w:r>
    </w:p>
    <w:p w14:paraId="16CF2AB4" w14:textId="77777777" w:rsidR="0016445A" w:rsidRPr="0016445A" w:rsidRDefault="0016445A" w:rsidP="009A520D">
      <w:pPr>
        <w:keepNext/>
        <w:widowControl w:val="0"/>
        <w:spacing w:before="180" w:after="0" w:line="240" w:lineRule="auto"/>
        <w:outlineLvl w:val="5"/>
        <w:rPr>
          <w:rFonts w:ascii="Verdana" w:eastAsia="Times New Roman" w:hAnsi="Verdana" w:cs="Times New Roman"/>
          <w:b/>
          <w:color w:val="000000"/>
          <w:lang w:eastAsia="en-GB"/>
        </w:rPr>
      </w:pPr>
      <w:r w:rsidRPr="0016445A">
        <w:rPr>
          <w:rFonts w:ascii="Verdana" w:eastAsia="Times New Roman" w:hAnsi="Verdana" w:cs="Times New Roman"/>
          <w:b/>
          <w:color w:val="000000"/>
          <w:lang w:eastAsia="en-GB"/>
        </w:rPr>
        <w:t xml:space="preserve">Reasons </w:t>
      </w:r>
    </w:p>
    <w:p w14:paraId="24A5FB9B" w14:textId="668023DB" w:rsidR="0016445A" w:rsidRPr="0016445A" w:rsidRDefault="0016445A" w:rsidP="009A520D">
      <w:pPr>
        <w:tabs>
          <w:tab w:val="left" w:pos="432"/>
        </w:tabs>
        <w:spacing w:before="180" w:after="0" w:line="240" w:lineRule="auto"/>
        <w:ind w:left="284" w:hanging="284"/>
        <w:outlineLvl w:val="0"/>
        <w:rPr>
          <w:rFonts w:ascii="Verdana" w:eastAsia="Times New Roman" w:hAnsi="Verdana" w:cs="Times New Roman"/>
          <w:b/>
          <w:i/>
          <w:color w:val="FF0000"/>
          <w:kern w:val="28"/>
          <w:lang w:eastAsia="en-GB"/>
        </w:rPr>
      </w:pPr>
      <w:r w:rsidRPr="0016445A">
        <w:rPr>
          <w:rFonts w:ascii="Verdana" w:eastAsia="Times New Roman" w:hAnsi="Verdana" w:cs="Times New Roman"/>
          <w:b/>
          <w:i/>
          <w:color w:val="000000"/>
          <w:kern w:val="28"/>
          <w:lang w:eastAsia="en-GB"/>
        </w:rPr>
        <w:t>The interests of those occupying or having rights over the land</w:t>
      </w:r>
    </w:p>
    <w:p w14:paraId="65DB5097" w14:textId="2D381D0A" w:rsidR="0016445A" w:rsidRPr="0016445A" w:rsidRDefault="00BF4485" w:rsidP="009A520D">
      <w:pPr>
        <w:pStyle w:val="ListParagraph"/>
        <w:numPr>
          <w:ilvl w:val="0"/>
          <w:numId w:val="6"/>
        </w:numPr>
        <w:tabs>
          <w:tab w:val="left" w:pos="284"/>
        </w:tabs>
        <w:spacing w:before="180" w:after="0" w:line="240" w:lineRule="auto"/>
        <w:outlineLvl w:val="0"/>
        <w:rPr>
          <w:rFonts w:ascii="Verdana" w:eastAsia="Times New Roman" w:hAnsi="Verdana" w:cs="Times New Roman"/>
          <w:sz w:val="20"/>
          <w:szCs w:val="20"/>
          <w:lang w:eastAsia="en-GB"/>
        </w:rPr>
      </w:pPr>
      <w:r>
        <w:rPr>
          <w:rFonts w:ascii="Verdana" w:eastAsia="Times New Roman" w:hAnsi="Verdana" w:cs="Times New Roman"/>
          <w:sz w:val="20"/>
          <w:szCs w:val="20"/>
          <w:lang w:eastAsia="en-GB"/>
        </w:rPr>
        <w:t>Albury Downs</w:t>
      </w:r>
      <w:r w:rsidR="0016445A" w:rsidRPr="0016445A">
        <w:rPr>
          <w:rFonts w:ascii="Verdana" w:eastAsia="Times New Roman" w:hAnsi="Verdana" w:cs="Times New Roman"/>
          <w:sz w:val="20"/>
          <w:szCs w:val="20"/>
          <w:lang w:eastAsia="en-GB"/>
        </w:rPr>
        <w:t xml:space="preserve"> is owned by </w:t>
      </w:r>
      <w:r>
        <w:rPr>
          <w:rFonts w:ascii="Verdana" w:eastAsia="Times New Roman" w:hAnsi="Verdana" w:cs="Times New Roman"/>
          <w:sz w:val="20"/>
          <w:szCs w:val="20"/>
          <w:lang w:eastAsia="en-GB"/>
        </w:rPr>
        <w:t>the Albury Estate</w:t>
      </w:r>
      <w:r w:rsidR="0016445A" w:rsidRPr="0016445A">
        <w:rPr>
          <w:rFonts w:ascii="Verdana" w:eastAsia="Times New Roman" w:hAnsi="Verdana" w:cs="Times New Roman"/>
          <w:sz w:val="20"/>
          <w:szCs w:val="20"/>
          <w:lang w:eastAsia="en-GB"/>
        </w:rPr>
        <w:t xml:space="preserve">, which was </w:t>
      </w:r>
      <w:r w:rsidR="0016445A" w:rsidRPr="0016445A">
        <w:rPr>
          <w:rFonts w:ascii="Verdana" w:eastAsia="Times New Roman" w:hAnsi="Verdana" w:cs="Arial"/>
          <w:color w:val="000000"/>
          <w:kern w:val="28"/>
          <w:sz w:val="20"/>
          <w:szCs w:val="20"/>
          <w:lang w:eastAsia="en-GB"/>
        </w:rPr>
        <w:t>consulted</w:t>
      </w:r>
      <w:r w:rsidR="0016445A" w:rsidRPr="0016445A">
        <w:rPr>
          <w:rFonts w:ascii="Verdana" w:eastAsia="Times New Roman" w:hAnsi="Verdana" w:cs="Times New Roman"/>
          <w:sz w:val="20"/>
          <w:szCs w:val="20"/>
          <w:lang w:eastAsia="en-GB"/>
        </w:rPr>
        <w:t xml:space="preserve"> about </w:t>
      </w:r>
      <w:r w:rsidR="0016445A" w:rsidRPr="0016445A">
        <w:rPr>
          <w:rFonts w:ascii="Verdana" w:eastAsia="Times New Roman" w:hAnsi="Verdana" w:cs="Times New Roman"/>
          <w:color w:val="000000"/>
          <w:kern w:val="28"/>
          <w:sz w:val="20"/>
          <w:szCs w:val="20"/>
          <w:lang w:eastAsia="en-GB"/>
        </w:rPr>
        <w:t>the</w:t>
      </w:r>
      <w:r w:rsidR="0016445A" w:rsidRPr="0016445A">
        <w:rPr>
          <w:rFonts w:ascii="Verdana" w:eastAsia="Times New Roman" w:hAnsi="Verdana" w:cs="Times New Roman"/>
          <w:sz w:val="20"/>
          <w:szCs w:val="20"/>
          <w:lang w:eastAsia="en-GB"/>
        </w:rPr>
        <w:t xml:space="preserve"> </w:t>
      </w:r>
      <w:r w:rsidR="0016445A" w:rsidRPr="0016445A">
        <w:rPr>
          <w:rFonts w:ascii="Verdana" w:eastAsia="Times New Roman" w:hAnsi="Verdana" w:cs="Times New Roman"/>
          <w:color w:val="000000"/>
          <w:kern w:val="28"/>
          <w:sz w:val="20"/>
          <w:szCs w:val="20"/>
          <w:lang w:eastAsia="en-GB"/>
        </w:rPr>
        <w:t>application</w:t>
      </w:r>
      <w:r w:rsidR="0016445A" w:rsidRPr="0016445A">
        <w:rPr>
          <w:rFonts w:ascii="Verdana" w:eastAsia="Times New Roman" w:hAnsi="Verdana" w:cs="Times New Roman"/>
          <w:sz w:val="20"/>
          <w:szCs w:val="20"/>
          <w:lang w:eastAsia="en-GB"/>
        </w:rPr>
        <w:t xml:space="preserve"> but did not comment. The common land register records </w:t>
      </w:r>
      <w:r>
        <w:rPr>
          <w:rFonts w:ascii="Verdana" w:eastAsia="Times New Roman" w:hAnsi="Verdana" w:cs="Times New Roman"/>
          <w:sz w:val="20"/>
          <w:szCs w:val="20"/>
          <w:lang w:eastAsia="en-GB"/>
        </w:rPr>
        <w:t>no rights of common.</w:t>
      </w:r>
      <w:r w:rsidR="0016445A" w:rsidRPr="0016445A">
        <w:rPr>
          <w:rFonts w:ascii="Verdana" w:eastAsia="Times New Roman" w:hAnsi="Verdana" w:cs="Times New Roman"/>
          <w:sz w:val="20"/>
          <w:szCs w:val="20"/>
          <w:lang w:eastAsia="en-GB"/>
        </w:rPr>
        <w:t xml:space="preserve"> There is no evidence before me to suggest that the works are likely to harm the interests of those occupying or having rights over the land.</w:t>
      </w:r>
    </w:p>
    <w:p w14:paraId="73318E9F" w14:textId="1C6A5B67" w:rsidR="0016445A" w:rsidRPr="0016445A" w:rsidRDefault="0016445A" w:rsidP="009A520D">
      <w:pPr>
        <w:tabs>
          <w:tab w:val="left" w:pos="432"/>
        </w:tabs>
        <w:spacing w:before="180" w:after="0" w:line="240" w:lineRule="auto"/>
        <w:outlineLvl w:val="0"/>
        <w:rPr>
          <w:rFonts w:ascii="Verdana" w:eastAsia="Times New Roman" w:hAnsi="Verdana" w:cs="Times New Roman"/>
          <w:color w:val="000000"/>
          <w:kern w:val="28"/>
          <w:lang w:eastAsia="en-GB"/>
        </w:rPr>
      </w:pPr>
      <w:r w:rsidRPr="0016445A">
        <w:rPr>
          <w:rFonts w:ascii="Verdana" w:eastAsia="Times New Roman" w:hAnsi="Verdana" w:cs="Times New Roman"/>
          <w:b/>
          <w:i/>
          <w:color w:val="000000"/>
          <w:kern w:val="28"/>
          <w:lang w:eastAsia="en-GB"/>
        </w:rPr>
        <w:t>The interests of the neighbourhood and public rights of access</w:t>
      </w:r>
    </w:p>
    <w:p w14:paraId="03DDF34D" w14:textId="77777777" w:rsidR="00B4755A" w:rsidRPr="00B4755A" w:rsidRDefault="0016445A" w:rsidP="009A520D">
      <w:pPr>
        <w:pStyle w:val="ListParagraph"/>
        <w:numPr>
          <w:ilvl w:val="0"/>
          <w:numId w:val="6"/>
        </w:numPr>
        <w:tabs>
          <w:tab w:val="left" w:pos="284"/>
          <w:tab w:val="left" w:pos="432"/>
        </w:tabs>
        <w:spacing w:before="180" w:after="0" w:line="240" w:lineRule="auto"/>
        <w:outlineLvl w:val="0"/>
        <w:rPr>
          <w:rFonts w:ascii="Verdana" w:eastAsia="Times New Roman" w:hAnsi="Verdana" w:cs="Times New Roman"/>
          <w:color w:val="000000"/>
          <w:kern w:val="28"/>
          <w:sz w:val="20"/>
          <w:szCs w:val="20"/>
          <w:lang w:eastAsia="en-GB"/>
        </w:rPr>
      </w:pPr>
      <w:r w:rsidRPr="0016445A">
        <w:rPr>
          <w:rFonts w:ascii="Verdana" w:eastAsia="Times New Roman" w:hAnsi="Verdana" w:cs="Times New Roman"/>
          <w:sz w:val="20"/>
          <w:szCs w:val="20"/>
          <w:lang w:eastAsia="en-GB"/>
        </w:rPr>
        <w:t xml:space="preserve">The interests of the neighbourhood test relates to whether the </w:t>
      </w:r>
      <w:r w:rsidRPr="0016445A">
        <w:rPr>
          <w:rFonts w:ascii="Verdana" w:eastAsia="Times New Roman" w:hAnsi="Verdana" w:cs="Times New Roman"/>
          <w:color w:val="000000"/>
          <w:kern w:val="28"/>
          <w:sz w:val="20"/>
          <w:szCs w:val="20"/>
          <w:lang w:eastAsia="en-GB"/>
        </w:rPr>
        <w:t>works</w:t>
      </w:r>
      <w:r w:rsidRPr="0016445A">
        <w:rPr>
          <w:rFonts w:ascii="Verdana" w:eastAsia="Times New Roman" w:hAnsi="Verdana" w:cs="Times New Roman"/>
          <w:sz w:val="20"/>
          <w:szCs w:val="20"/>
          <w:lang w:eastAsia="en-GB"/>
        </w:rPr>
        <w:t xml:space="preserve"> will impact on the way the common land is used by local people and is closely linked with interests of public access.</w:t>
      </w:r>
    </w:p>
    <w:p w14:paraId="6E558098" w14:textId="613330A4" w:rsidR="00B4755A" w:rsidRPr="00B4755A" w:rsidRDefault="0016445A" w:rsidP="00B4755A">
      <w:pPr>
        <w:pStyle w:val="ListParagraph"/>
        <w:tabs>
          <w:tab w:val="left" w:pos="284"/>
          <w:tab w:val="left" w:pos="432"/>
        </w:tabs>
        <w:spacing w:before="180" w:after="0" w:line="240" w:lineRule="auto"/>
        <w:outlineLvl w:val="0"/>
        <w:rPr>
          <w:rFonts w:ascii="Verdana" w:eastAsia="Times New Roman" w:hAnsi="Verdana" w:cs="Times New Roman"/>
          <w:color w:val="000000"/>
          <w:kern w:val="28"/>
          <w:sz w:val="20"/>
          <w:szCs w:val="20"/>
          <w:lang w:eastAsia="en-GB"/>
        </w:rPr>
      </w:pPr>
      <w:r w:rsidRPr="0016445A">
        <w:rPr>
          <w:rFonts w:ascii="Verdana" w:eastAsia="Times New Roman" w:hAnsi="Verdana" w:cs="Times New Roman"/>
          <w:sz w:val="20"/>
          <w:szCs w:val="20"/>
          <w:lang w:eastAsia="en-GB"/>
        </w:rPr>
        <w:t xml:space="preserve"> </w:t>
      </w:r>
    </w:p>
    <w:p w14:paraId="65AC1C9E" w14:textId="2C023EE8" w:rsidR="0016445A" w:rsidRPr="009A520D" w:rsidRDefault="0016445A" w:rsidP="009A520D">
      <w:pPr>
        <w:pStyle w:val="ListParagraph"/>
        <w:numPr>
          <w:ilvl w:val="0"/>
          <w:numId w:val="6"/>
        </w:numPr>
        <w:tabs>
          <w:tab w:val="left" w:pos="284"/>
          <w:tab w:val="left" w:pos="432"/>
        </w:tabs>
        <w:spacing w:before="180" w:after="0" w:line="240" w:lineRule="auto"/>
        <w:outlineLvl w:val="0"/>
        <w:rPr>
          <w:rFonts w:ascii="Verdana" w:eastAsia="Times New Roman" w:hAnsi="Verdana" w:cs="Times New Roman"/>
          <w:color w:val="000000"/>
          <w:kern w:val="28"/>
          <w:sz w:val="20"/>
          <w:szCs w:val="20"/>
          <w:lang w:eastAsia="en-GB"/>
        </w:rPr>
      </w:pPr>
      <w:r w:rsidRPr="0016445A">
        <w:rPr>
          <w:rFonts w:ascii="Verdana" w:eastAsia="Times New Roman" w:hAnsi="Verdana" w:cs="Times New Roman"/>
          <w:sz w:val="20"/>
          <w:szCs w:val="20"/>
          <w:lang w:eastAsia="en-GB"/>
        </w:rPr>
        <w:t>The</w:t>
      </w:r>
      <w:r w:rsidR="00BC192D">
        <w:rPr>
          <w:rFonts w:ascii="Verdana" w:eastAsia="Times New Roman" w:hAnsi="Verdana" w:cs="Times New Roman"/>
          <w:sz w:val="20"/>
          <w:szCs w:val="20"/>
          <w:lang w:eastAsia="en-GB"/>
        </w:rPr>
        <w:t xml:space="preserve"> new natural play area will be located </w:t>
      </w:r>
      <w:r w:rsidR="00E16991">
        <w:rPr>
          <w:rFonts w:ascii="Verdana" w:eastAsia="Times New Roman" w:hAnsi="Verdana" w:cs="Times New Roman"/>
          <w:sz w:val="20"/>
          <w:szCs w:val="20"/>
          <w:lang w:eastAsia="en-GB"/>
        </w:rPr>
        <w:t xml:space="preserve">in the area of Albury Downs known as Newlands Corner </w:t>
      </w:r>
      <w:r w:rsidR="00BC192D">
        <w:rPr>
          <w:rFonts w:ascii="Verdana" w:eastAsia="Times New Roman" w:hAnsi="Verdana" w:cs="Times New Roman"/>
          <w:sz w:val="20"/>
          <w:szCs w:val="20"/>
          <w:lang w:eastAsia="en-GB"/>
        </w:rPr>
        <w:t xml:space="preserve">between the existing café and toilet buildings </w:t>
      </w:r>
      <w:r w:rsidR="00D036CC">
        <w:rPr>
          <w:rFonts w:ascii="Verdana" w:eastAsia="Times New Roman" w:hAnsi="Verdana" w:cs="Times New Roman"/>
          <w:sz w:val="20"/>
          <w:szCs w:val="20"/>
          <w:lang w:eastAsia="en-GB"/>
        </w:rPr>
        <w:t>on</w:t>
      </w:r>
      <w:r w:rsidR="00BC192D">
        <w:rPr>
          <w:rFonts w:ascii="Verdana" w:eastAsia="Times New Roman" w:hAnsi="Verdana" w:cs="Times New Roman"/>
          <w:sz w:val="20"/>
          <w:szCs w:val="20"/>
          <w:lang w:eastAsia="en-GB"/>
        </w:rPr>
        <w:t xml:space="preserve"> the site of </w:t>
      </w:r>
      <w:r w:rsidR="00DF5E1C">
        <w:rPr>
          <w:rFonts w:ascii="Verdana" w:eastAsia="Times New Roman" w:hAnsi="Verdana" w:cs="Times New Roman"/>
          <w:sz w:val="20"/>
          <w:szCs w:val="20"/>
          <w:lang w:eastAsia="en-GB"/>
        </w:rPr>
        <w:t>a</w:t>
      </w:r>
      <w:r w:rsidR="001824CE">
        <w:rPr>
          <w:rFonts w:ascii="Verdana" w:eastAsia="Times New Roman" w:hAnsi="Verdana" w:cs="Times New Roman"/>
          <w:sz w:val="20"/>
          <w:szCs w:val="20"/>
          <w:lang w:eastAsia="en-GB"/>
        </w:rPr>
        <w:t>n older</w:t>
      </w:r>
      <w:r w:rsidR="00BC192D">
        <w:rPr>
          <w:rFonts w:ascii="Verdana" w:eastAsia="Times New Roman" w:hAnsi="Verdana" w:cs="Times New Roman"/>
          <w:sz w:val="20"/>
          <w:szCs w:val="20"/>
          <w:lang w:eastAsia="en-GB"/>
        </w:rPr>
        <w:t xml:space="preserve"> play area where metal urban style play</w:t>
      </w:r>
      <w:r w:rsidR="00B4755A">
        <w:rPr>
          <w:rFonts w:ascii="Verdana" w:eastAsia="Times New Roman" w:hAnsi="Verdana" w:cs="Times New Roman"/>
          <w:sz w:val="20"/>
          <w:szCs w:val="20"/>
          <w:lang w:eastAsia="en-GB"/>
        </w:rPr>
        <w:t xml:space="preserve"> structures were</w:t>
      </w:r>
      <w:r w:rsidR="001824CE">
        <w:rPr>
          <w:rFonts w:ascii="Verdana" w:eastAsia="Times New Roman" w:hAnsi="Verdana" w:cs="Times New Roman"/>
          <w:sz w:val="20"/>
          <w:szCs w:val="20"/>
          <w:lang w:eastAsia="en-GB"/>
        </w:rPr>
        <w:t xml:space="preserve"> previously</w:t>
      </w:r>
      <w:r w:rsidR="00B4755A">
        <w:rPr>
          <w:rFonts w:ascii="Verdana" w:eastAsia="Times New Roman" w:hAnsi="Verdana" w:cs="Times New Roman"/>
          <w:sz w:val="20"/>
          <w:szCs w:val="20"/>
          <w:lang w:eastAsia="en-GB"/>
        </w:rPr>
        <w:t xml:space="preserve"> </w:t>
      </w:r>
      <w:r w:rsidR="00BC192D">
        <w:rPr>
          <w:rFonts w:ascii="Verdana" w:eastAsia="Times New Roman" w:hAnsi="Verdana" w:cs="Times New Roman"/>
          <w:sz w:val="20"/>
          <w:szCs w:val="20"/>
          <w:lang w:eastAsia="en-GB"/>
        </w:rPr>
        <w:t xml:space="preserve">installed.  </w:t>
      </w:r>
      <w:r w:rsidR="00DF5E1C">
        <w:rPr>
          <w:rFonts w:ascii="Verdana" w:eastAsia="Times New Roman" w:hAnsi="Verdana" w:cs="Times New Roman"/>
          <w:sz w:val="20"/>
          <w:szCs w:val="20"/>
          <w:lang w:eastAsia="en-GB"/>
        </w:rPr>
        <w:t>Two sides of the playground are already fenced</w:t>
      </w:r>
      <w:r w:rsidR="00CA21CF">
        <w:rPr>
          <w:rFonts w:ascii="Verdana" w:eastAsia="Times New Roman" w:hAnsi="Verdana" w:cs="Times New Roman"/>
          <w:sz w:val="20"/>
          <w:szCs w:val="20"/>
          <w:lang w:eastAsia="en-GB"/>
        </w:rPr>
        <w:t xml:space="preserve"> and t</w:t>
      </w:r>
      <w:r w:rsidR="00DF5E1C">
        <w:rPr>
          <w:rFonts w:ascii="Verdana" w:eastAsia="Times New Roman" w:hAnsi="Verdana" w:cs="Times New Roman"/>
          <w:sz w:val="20"/>
          <w:szCs w:val="20"/>
          <w:lang w:eastAsia="en-GB"/>
        </w:rPr>
        <w:t xml:space="preserve">he additional 10m of fencing will adjoin the north section to </w:t>
      </w:r>
      <w:r w:rsidR="00CA21CF">
        <w:rPr>
          <w:rFonts w:ascii="Verdana" w:eastAsia="Times New Roman" w:hAnsi="Verdana" w:cs="Times New Roman"/>
          <w:sz w:val="20"/>
          <w:szCs w:val="20"/>
          <w:lang w:eastAsia="en-GB"/>
        </w:rPr>
        <w:t>reduce the chances of</w:t>
      </w:r>
      <w:r w:rsidR="00DF5E1C">
        <w:rPr>
          <w:rFonts w:ascii="Verdana" w:eastAsia="Times New Roman" w:hAnsi="Verdana" w:cs="Times New Roman"/>
          <w:sz w:val="20"/>
          <w:szCs w:val="20"/>
          <w:lang w:eastAsia="en-GB"/>
        </w:rPr>
        <w:t xml:space="preserve"> children wandering off. </w:t>
      </w:r>
      <w:r w:rsidR="00B4755A">
        <w:rPr>
          <w:rFonts w:ascii="Verdana" w:eastAsia="Times New Roman" w:hAnsi="Verdana" w:cs="Times New Roman"/>
          <w:sz w:val="20"/>
          <w:szCs w:val="20"/>
          <w:lang w:eastAsia="en-GB"/>
        </w:rPr>
        <w:t>Whilst the style of play structures will change, public use of the site as a playground will not</w:t>
      </w:r>
      <w:r w:rsidR="00CA21CF">
        <w:rPr>
          <w:rFonts w:ascii="Verdana" w:eastAsia="Times New Roman" w:hAnsi="Verdana" w:cs="Times New Roman"/>
          <w:sz w:val="20"/>
          <w:szCs w:val="20"/>
          <w:lang w:eastAsia="en-GB"/>
        </w:rPr>
        <w:t xml:space="preserve"> and </w:t>
      </w:r>
      <w:r w:rsidR="00DF5E1C">
        <w:rPr>
          <w:rFonts w:ascii="Verdana" w:eastAsia="Times New Roman" w:hAnsi="Verdana" w:cs="Times New Roman"/>
          <w:sz w:val="20"/>
          <w:szCs w:val="20"/>
          <w:lang w:eastAsia="en-GB"/>
        </w:rPr>
        <w:t xml:space="preserve">I am satisfied that the proposed works are consistent with the </w:t>
      </w:r>
      <w:r w:rsidR="001E35C3">
        <w:rPr>
          <w:rFonts w:ascii="Verdana" w:eastAsia="Times New Roman" w:hAnsi="Verdana" w:cs="Times New Roman"/>
          <w:sz w:val="20"/>
          <w:szCs w:val="20"/>
          <w:lang w:eastAsia="en-GB"/>
        </w:rPr>
        <w:t>traditional</w:t>
      </w:r>
      <w:r w:rsidR="00DF5E1C">
        <w:rPr>
          <w:rFonts w:ascii="Verdana" w:eastAsia="Times New Roman" w:hAnsi="Verdana" w:cs="Times New Roman"/>
          <w:sz w:val="20"/>
          <w:szCs w:val="20"/>
          <w:lang w:eastAsia="en-GB"/>
        </w:rPr>
        <w:t xml:space="preserve"> use of th</w:t>
      </w:r>
      <w:r w:rsidR="005B1D90">
        <w:rPr>
          <w:rFonts w:ascii="Verdana" w:eastAsia="Times New Roman" w:hAnsi="Verdana" w:cs="Times New Roman"/>
          <w:sz w:val="20"/>
          <w:szCs w:val="20"/>
          <w:lang w:eastAsia="en-GB"/>
        </w:rPr>
        <w:t xml:space="preserve">is part </w:t>
      </w:r>
      <w:r w:rsidR="00DF5E1C">
        <w:rPr>
          <w:rFonts w:ascii="Verdana" w:eastAsia="Times New Roman" w:hAnsi="Verdana" w:cs="Times New Roman"/>
          <w:sz w:val="20"/>
          <w:szCs w:val="20"/>
          <w:lang w:eastAsia="en-GB"/>
        </w:rPr>
        <w:t>of</w:t>
      </w:r>
      <w:r w:rsidR="00D30FF1">
        <w:rPr>
          <w:rFonts w:ascii="Verdana" w:eastAsia="Times New Roman" w:hAnsi="Verdana" w:cs="Times New Roman"/>
          <w:sz w:val="20"/>
          <w:szCs w:val="20"/>
          <w:lang w:eastAsia="en-GB"/>
        </w:rPr>
        <w:t xml:space="preserve"> the</w:t>
      </w:r>
      <w:r w:rsidR="00DF5E1C">
        <w:rPr>
          <w:rFonts w:ascii="Verdana" w:eastAsia="Times New Roman" w:hAnsi="Verdana" w:cs="Times New Roman"/>
          <w:sz w:val="20"/>
          <w:szCs w:val="20"/>
          <w:lang w:eastAsia="en-GB"/>
        </w:rPr>
        <w:t xml:space="preserve"> common. </w:t>
      </w:r>
      <w:r w:rsidRPr="0016445A">
        <w:rPr>
          <w:rFonts w:ascii="Verdana" w:eastAsia="Times New Roman" w:hAnsi="Verdana" w:cs="Times New Roman"/>
          <w:sz w:val="20"/>
          <w:szCs w:val="20"/>
          <w:lang w:eastAsia="en-GB"/>
        </w:rPr>
        <w:t xml:space="preserve"> </w:t>
      </w:r>
    </w:p>
    <w:p w14:paraId="19D7F509" w14:textId="77777777" w:rsidR="009A520D" w:rsidRPr="0016445A" w:rsidRDefault="009A520D" w:rsidP="009A520D">
      <w:pPr>
        <w:pStyle w:val="ListParagraph"/>
        <w:tabs>
          <w:tab w:val="left" w:pos="284"/>
          <w:tab w:val="left" w:pos="432"/>
        </w:tabs>
        <w:spacing w:before="180" w:after="0" w:line="240" w:lineRule="auto"/>
        <w:outlineLvl w:val="0"/>
        <w:rPr>
          <w:rFonts w:ascii="Verdana" w:eastAsia="Times New Roman" w:hAnsi="Verdana" w:cs="Times New Roman"/>
          <w:color w:val="000000"/>
          <w:kern w:val="28"/>
          <w:sz w:val="20"/>
          <w:szCs w:val="20"/>
          <w:lang w:eastAsia="en-GB"/>
        </w:rPr>
      </w:pPr>
    </w:p>
    <w:p w14:paraId="16D2C78C" w14:textId="6E24B9D8" w:rsidR="0016445A" w:rsidRPr="00BE2181" w:rsidRDefault="00CA21CF" w:rsidP="009A520D">
      <w:pPr>
        <w:pStyle w:val="ListParagraph"/>
        <w:numPr>
          <w:ilvl w:val="0"/>
          <w:numId w:val="6"/>
        </w:numPr>
        <w:tabs>
          <w:tab w:val="left" w:pos="284"/>
        </w:tabs>
        <w:spacing w:before="180" w:after="0" w:line="240" w:lineRule="auto"/>
        <w:ind w:left="714" w:hanging="357"/>
        <w:outlineLvl w:val="0"/>
        <w:rPr>
          <w:rFonts w:ascii="Verdana" w:eastAsia="Times New Roman" w:hAnsi="Verdana" w:cs="Times New Roman"/>
          <w:color w:val="000000"/>
          <w:kern w:val="28"/>
          <w:lang w:eastAsia="en-GB"/>
        </w:rPr>
      </w:pPr>
      <w:r>
        <w:rPr>
          <w:rFonts w:ascii="Verdana" w:eastAsia="Times New Roman" w:hAnsi="Verdana" w:cs="Times New Roman"/>
          <w:color w:val="000000"/>
          <w:kern w:val="28"/>
          <w:sz w:val="20"/>
          <w:szCs w:val="20"/>
          <w:lang w:eastAsia="en-GB"/>
        </w:rPr>
        <w:t xml:space="preserve">The proposed picnic tables </w:t>
      </w:r>
      <w:r w:rsidRPr="00E973DC">
        <w:rPr>
          <w:rFonts w:ascii="Verdana" w:eastAsia="Times New Roman" w:hAnsi="Verdana" w:cs="Times New Roman"/>
          <w:color w:val="000000"/>
          <w:kern w:val="28"/>
          <w:sz w:val="20"/>
          <w:szCs w:val="20"/>
          <w:lang w:eastAsia="en-GB"/>
        </w:rPr>
        <w:t xml:space="preserve">will be </w:t>
      </w:r>
      <w:r w:rsidR="0004251C" w:rsidRPr="00E973DC">
        <w:rPr>
          <w:rFonts w:ascii="Verdana" w:eastAsia="Times New Roman" w:hAnsi="Verdana" w:cs="Times New Roman"/>
          <w:color w:val="000000"/>
          <w:kern w:val="28"/>
          <w:sz w:val="20"/>
          <w:szCs w:val="20"/>
          <w:lang w:eastAsia="en-GB"/>
        </w:rPr>
        <w:t xml:space="preserve">a mix of new and existing </w:t>
      </w:r>
      <w:r w:rsidR="00E16991" w:rsidRPr="00E973DC">
        <w:rPr>
          <w:rFonts w:ascii="Verdana" w:eastAsia="Times New Roman" w:hAnsi="Verdana" w:cs="Times New Roman"/>
          <w:color w:val="000000"/>
          <w:kern w:val="28"/>
          <w:sz w:val="20"/>
          <w:szCs w:val="20"/>
          <w:lang w:eastAsia="en-GB"/>
        </w:rPr>
        <w:t xml:space="preserve">ones </w:t>
      </w:r>
      <w:r w:rsidR="0004251C" w:rsidRPr="00E973DC">
        <w:rPr>
          <w:rFonts w:ascii="Verdana" w:eastAsia="Times New Roman" w:hAnsi="Verdana" w:cs="Times New Roman"/>
          <w:color w:val="000000"/>
          <w:kern w:val="28"/>
          <w:sz w:val="20"/>
          <w:szCs w:val="20"/>
          <w:lang w:eastAsia="en-GB"/>
        </w:rPr>
        <w:t>and</w:t>
      </w:r>
      <w:r w:rsidR="0004251C">
        <w:rPr>
          <w:rFonts w:ascii="Verdana" w:eastAsia="Times New Roman" w:hAnsi="Verdana" w:cs="Times New Roman"/>
          <w:color w:val="000000"/>
          <w:kern w:val="28"/>
          <w:sz w:val="20"/>
          <w:szCs w:val="20"/>
          <w:lang w:eastAsia="en-GB"/>
        </w:rPr>
        <w:t xml:space="preserve"> will be </w:t>
      </w:r>
      <w:r>
        <w:rPr>
          <w:rFonts w:ascii="Verdana" w:eastAsia="Times New Roman" w:hAnsi="Verdana" w:cs="Times New Roman"/>
          <w:color w:val="000000"/>
          <w:kern w:val="28"/>
          <w:sz w:val="20"/>
          <w:szCs w:val="20"/>
          <w:lang w:eastAsia="en-GB"/>
        </w:rPr>
        <w:t xml:space="preserve">installed at various locations near the café building along with some natural tree stump and log seating. </w:t>
      </w:r>
      <w:r w:rsidR="00144998">
        <w:rPr>
          <w:rFonts w:ascii="Verdana" w:eastAsia="Times New Roman" w:hAnsi="Verdana" w:cs="Times New Roman"/>
          <w:color w:val="000000"/>
          <w:kern w:val="28"/>
          <w:sz w:val="20"/>
          <w:szCs w:val="20"/>
          <w:lang w:eastAsia="en-GB"/>
        </w:rPr>
        <w:t>The knee</w:t>
      </w:r>
      <w:r w:rsidR="001E6CBF">
        <w:rPr>
          <w:rFonts w:ascii="Verdana" w:eastAsia="Times New Roman" w:hAnsi="Verdana" w:cs="Times New Roman"/>
          <w:color w:val="000000"/>
          <w:kern w:val="28"/>
          <w:sz w:val="20"/>
          <w:szCs w:val="20"/>
          <w:lang w:eastAsia="en-GB"/>
        </w:rPr>
        <w:t xml:space="preserve"> </w:t>
      </w:r>
      <w:r w:rsidR="00144998">
        <w:rPr>
          <w:rFonts w:ascii="Verdana" w:eastAsia="Times New Roman" w:hAnsi="Verdana" w:cs="Times New Roman"/>
          <w:color w:val="000000"/>
          <w:kern w:val="28"/>
          <w:sz w:val="20"/>
          <w:szCs w:val="20"/>
          <w:lang w:eastAsia="en-GB"/>
        </w:rPr>
        <w:t xml:space="preserve">rail is to be installed to the edge of the new picnic area to visually separate it from the play and motorbike parking areas.  </w:t>
      </w:r>
      <w:r w:rsidR="001E6CBF">
        <w:rPr>
          <w:rFonts w:ascii="Verdana" w:eastAsia="Times New Roman" w:hAnsi="Verdana" w:cs="Times New Roman"/>
          <w:color w:val="000000"/>
          <w:kern w:val="28"/>
          <w:sz w:val="20"/>
          <w:szCs w:val="20"/>
          <w:lang w:eastAsia="en-GB"/>
        </w:rPr>
        <w:t>Whilst the tables</w:t>
      </w:r>
      <w:r w:rsidR="008C5797">
        <w:rPr>
          <w:rFonts w:ascii="Verdana" w:eastAsia="Times New Roman" w:hAnsi="Verdana" w:cs="Times New Roman"/>
          <w:color w:val="000000"/>
          <w:kern w:val="28"/>
          <w:sz w:val="20"/>
          <w:szCs w:val="20"/>
          <w:lang w:eastAsia="en-GB"/>
        </w:rPr>
        <w:t xml:space="preserve">, </w:t>
      </w:r>
      <w:r w:rsidR="001E6CBF">
        <w:rPr>
          <w:rFonts w:ascii="Verdana" w:eastAsia="Times New Roman" w:hAnsi="Verdana" w:cs="Times New Roman"/>
          <w:color w:val="000000"/>
          <w:kern w:val="28"/>
          <w:sz w:val="20"/>
          <w:szCs w:val="20"/>
          <w:lang w:eastAsia="en-GB"/>
        </w:rPr>
        <w:t xml:space="preserve">seats </w:t>
      </w:r>
      <w:r w:rsidR="008C5797">
        <w:rPr>
          <w:rFonts w:ascii="Verdana" w:eastAsia="Times New Roman" w:hAnsi="Verdana" w:cs="Times New Roman"/>
          <w:color w:val="000000"/>
          <w:kern w:val="28"/>
          <w:sz w:val="20"/>
          <w:szCs w:val="20"/>
          <w:lang w:eastAsia="en-GB"/>
        </w:rPr>
        <w:t xml:space="preserve">and rail </w:t>
      </w:r>
      <w:r w:rsidR="001E6CBF">
        <w:rPr>
          <w:rFonts w:ascii="Verdana" w:eastAsia="Times New Roman" w:hAnsi="Verdana" w:cs="Times New Roman"/>
          <w:color w:val="000000"/>
          <w:kern w:val="28"/>
          <w:sz w:val="20"/>
          <w:szCs w:val="20"/>
          <w:lang w:eastAsia="en-GB"/>
        </w:rPr>
        <w:t xml:space="preserve">will impede anyone wishing to walk through the area, </w:t>
      </w:r>
      <w:r w:rsidR="001E35C3">
        <w:rPr>
          <w:rFonts w:ascii="Verdana" w:eastAsia="Times New Roman" w:hAnsi="Verdana" w:cs="Times New Roman"/>
          <w:color w:val="000000"/>
          <w:kern w:val="28"/>
          <w:sz w:val="20"/>
          <w:szCs w:val="20"/>
          <w:lang w:eastAsia="en-GB"/>
        </w:rPr>
        <w:t>I consi</w:t>
      </w:r>
      <w:r w:rsidR="001E6CBF">
        <w:rPr>
          <w:rFonts w:ascii="Verdana" w:eastAsia="Times New Roman" w:hAnsi="Verdana" w:cs="Times New Roman"/>
          <w:color w:val="000000"/>
          <w:kern w:val="28"/>
          <w:sz w:val="20"/>
          <w:szCs w:val="20"/>
          <w:lang w:eastAsia="en-GB"/>
        </w:rPr>
        <w:t>der that this is outweighed by their benefit to</w:t>
      </w:r>
      <w:r w:rsidR="00BE2181">
        <w:rPr>
          <w:rFonts w:ascii="Verdana" w:eastAsia="Times New Roman" w:hAnsi="Verdana" w:cs="Times New Roman"/>
          <w:color w:val="000000"/>
          <w:kern w:val="28"/>
          <w:sz w:val="20"/>
          <w:szCs w:val="20"/>
          <w:lang w:eastAsia="en-GB"/>
        </w:rPr>
        <w:t xml:space="preserve"> </w:t>
      </w:r>
      <w:r w:rsidR="008C5797">
        <w:rPr>
          <w:rFonts w:ascii="Verdana" w:eastAsia="Times New Roman" w:hAnsi="Verdana" w:cs="Times New Roman"/>
          <w:color w:val="000000"/>
          <w:kern w:val="28"/>
          <w:sz w:val="20"/>
          <w:szCs w:val="20"/>
          <w:lang w:eastAsia="en-GB"/>
        </w:rPr>
        <w:t>those wishing to picnic on</w:t>
      </w:r>
      <w:r w:rsidR="001E6CBF">
        <w:rPr>
          <w:rFonts w:ascii="Verdana" w:eastAsia="Times New Roman" w:hAnsi="Verdana" w:cs="Times New Roman"/>
          <w:color w:val="000000"/>
          <w:kern w:val="28"/>
          <w:sz w:val="20"/>
          <w:szCs w:val="20"/>
          <w:lang w:eastAsia="en-GB"/>
        </w:rPr>
        <w:t xml:space="preserve"> the common</w:t>
      </w:r>
      <w:r w:rsidR="008C5797">
        <w:rPr>
          <w:rFonts w:ascii="Verdana" w:eastAsia="Times New Roman" w:hAnsi="Verdana" w:cs="Times New Roman"/>
          <w:color w:val="000000"/>
          <w:kern w:val="28"/>
          <w:sz w:val="20"/>
          <w:szCs w:val="20"/>
          <w:lang w:eastAsia="en-GB"/>
        </w:rPr>
        <w:t xml:space="preserve"> and, in particular,</w:t>
      </w:r>
      <w:r w:rsidR="001E6CBF">
        <w:rPr>
          <w:rFonts w:ascii="Verdana" w:eastAsia="Times New Roman" w:hAnsi="Verdana" w:cs="Times New Roman"/>
          <w:color w:val="000000"/>
          <w:kern w:val="28"/>
          <w:sz w:val="20"/>
          <w:szCs w:val="20"/>
          <w:lang w:eastAsia="en-GB"/>
        </w:rPr>
        <w:t xml:space="preserve"> </w:t>
      </w:r>
      <w:r w:rsidR="00BE2181">
        <w:rPr>
          <w:rFonts w:ascii="Verdana" w:eastAsia="Times New Roman" w:hAnsi="Verdana" w:cs="Times New Roman"/>
          <w:color w:val="000000"/>
          <w:kern w:val="28"/>
          <w:sz w:val="20"/>
          <w:szCs w:val="20"/>
          <w:lang w:eastAsia="en-GB"/>
        </w:rPr>
        <w:t>to</w:t>
      </w:r>
      <w:r w:rsidR="001E35C3">
        <w:rPr>
          <w:rFonts w:ascii="Verdana" w:eastAsia="Times New Roman" w:hAnsi="Verdana" w:cs="Times New Roman"/>
          <w:color w:val="000000"/>
          <w:kern w:val="28"/>
          <w:sz w:val="20"/>
          <w:szCs w:val="20"/>
          <w:lang w:eastAsia="en-GB"/>
        </w:rPr>
        <w:t xml:space="preserve"> parents supervising children </w:t>
      </w:r>
      <w:r w:rsidR="008C5797">
        <w:rPr>
          <w:rFonts w:ascii="Verdana" w:eastAsia="Times New Roman" w:hAnsi="Verdana" w:cs="Times New Roman"/>
          <w:color w:val="000000"/>
          <w:kern w:val="28"/>
          <w:sz w:val="20"/>
          <w:szCs w:val="20"/>
          <w:lang w:eastAsia="en-GB"/>
        </w:rPr>
        <w:t>in</w:t>
      </w:r>
      <w:r w:rsidR="001E35C3">
        <w:rPr>
          <w:rFonts w:ascii="Verdana" w:eastAsia="Times New Roman" w:hAnsi="Verdana" w:cs="Times New Roman"/>
          <w:color w:val="000000"/>
          <w:kern w:val="28"/>
          <w:sz w:val="20"/>
          <w:szCs w:val="20"/>
          <w:lang w:eastAsia="en-GB"/>
        </w:rPr>
        <w:t xml:space="preserve"> the </w:t>
      </w:r>
      <w:r w:rsidR="001C5789">
        <w:rPr>
          <w:rFonts w:ascii="Verdana" w:eastAsia="Times New Roman" w:hAnsi="Verdana" w:cs="Times New Roman"/>
          <w:color w:val="000000"/>
          <w:kern w:val="28"/>
          <w:sz w:val="20"/>
          <w:szCs w:val="20"/>
          <w:lang w:eastAsia="en-GB"/>
        </w:rPr>
        <w:t xml:space="preserve">adjacent </w:t>
      </w:r>
      <w:r w:rsidR="001E35C3">
        <w:rPr>
          <w:rFonts w:ascii="Verdana" w:eastAsia="Times New Roman" w:hAnsi="Verdana" w:cs="Times New Roman"/>
          <w:color w:val="000000"/>
          <w:kern w:val="28"/>
          <w:sz w:val="20"/>
          <w:szCs w:val="20"/>
          <w:lang w:eastAsia="en-GB"/>
        </w:rPr>
        <w:t>natural play area.</w:t>
      </w:r>
      <w:r w:rsidR="001E6CBF">
        <w:rPr>
          <w:rFonts w:ascii="Verdana" w:eastAsia="Times New Roman" w:hAnsi="Verdana" w:cs="Times New Roman"/>
          <w:color w:val="000000"/>
          <w:kern w:val="28"/>
          <w:sz w:val="20"/>
          <w:szCs w:val="20"/>
          <w:lang w:eastAsia="en-GB"/>
        </w:rPr>
        <w:t xml:space="preserve"> </w:t>
      </w:r>
    </w:p>
    <w:p w14:paraId="19C0D8CF" w14:textId="77777777" w:rsidR="00BE2181" w:rsidRPr="00BE2181" w:rsidRDefault="00BE2181" w:rsidP="00BE2181">
      <w:pPr>
        <w:pStyle w:val="ListParagraph"/>
        <w:rPr>
          <w:rFonts w:ascii="Verdana" w:eastAsia="Times New Roman" w:hAnsi="Verdana" w:cs="Times New Roman"/>
          <w:color w:val="000000"/>
          <w:kern w:val="28"/>
          <w:lang w:eastAsia="en-GB"/>
        </w:rPr>
      </w:pPr>
    </w:p>
    <w:p w14:paraId="26F82C1B" w14:textId="11FA93AD" w:rsidR="00BE2181" w:rsidRDefault="005D0CE1" w:rsidP="009A520D">
      <w:pPr>
        <w:pStyle w:val="ListParagraph"/>
        <w:numPr>
          <w:ilvl w:val="0"/>
          <w:numId w:val="6"/>
        </w:numPr>
        <w:tabs>
          <w:tab w:val="left" w:pos="284"/>
        </w:tabs>
        <w:spacing w:before="180" w:after="0" w:line="240" w:lineRule="auto"/>
        <w:ind w:left="714" w:hanging="357"/>
        <w:outlineLvl w:val="0"/>
        <w:rPr>
          <w:rFonts w:ascii="Verdana" w:eastAsia="Times New Roman" w:hAnsi="Verdana" w:cs="Times New Roman"/>
          <w:color w:val="000000"/>
          <w:kern w:val="28"/>
          <w:sz w:val="20"/>
          <w:szCs w:val="20"/>
          <w:lang w:eastAsia="en-GB"/>
        </w:rPr>
      </w:pPr>
      <w:r w:rsidRPr="001824CE">
        <w:rPr>
          <w:rFonts w:ascii="Verdana" w:eastAsia="Times New Roman" w:hAnsi="Verdana" w:cs="Times New Roman"/>
          <w:color w:val="000000"/>
          <w:kern w:val="28"/>
          <w:sz w:val="20"/>
          <w:szCs w:val="20"/>
          <w:lang w:eastAsia="en-GB"/>
        </w:rPr>
        <w:t>It is proposed to move the bin store from its current location opposite the toilet block to the rear of the motorbike parking area</w:t>
      </w:r>
      <w:r w:rsidR="001824CE">
        <w:rPr>
          <w:rFonts w:ascii="Verdana" w:eastAsia="Times New Roman" w:hAnsi="Verdana" w:cs="Times New Roman"/>
          <w:color w:val="000000"/>
          <w:kern w:val="28"/>
          <w:sz w:val="20"/>
          <w:szCs w:val="20"/>
          <w:lang w:eastAsia="en-GB"/>
        </w:rPr>
        <w:t xml:space="preserve"> </w:t>
      </w:r>
      <w:r w:rsidR="002C3699">
        <w:rPr>
          <w:rFonts w:ascii="Verdana" w:eastAsia="Times New Roman" w:hAnsi="Verdana" w:cs="Times New Roman"/>
          <w:color w:val="000000"/>
          <w:kern w:val="28"/>
          <w:sz w:val="20"/>
          <w:szCs w:val="20"/>
          <w:lang w:eastAsia="en-GB"/>
        </w:rPr>
        <w:t xml:space="preserve">and to the </w:t>
      </w:r>
      <w:r w:rsidR="000D395B">
        <w:rPr>
          <w:rFonts w:ascii="Verdana" w:eastAsia="Times New Roman" w:hAnsi="Verdana" w:cs="Times New Roman"/>
          <w:color w:val="000000"/>
          <w:kern w:val="28"/>
          <w:sz w:val="20"/>
          <w:szCs w:val="20"/>
          <w:lang w:eastAsia="en-GB"/>
        </w:rPr>
        <w:t>east</w:t>
      </w:r>
      <w:r w:rsidR="001824CE">
        <w:rPr>
          <w:rFonts w:ascii="Verdana" w:eastAsia="Times New Roman" w:hAnsi="Verdana" w:cs="Times New Roman"/>
          <w:color w:val="000000"/>
          <w:kern w:val="28"/>
          <w:sz w:val="20"/>
          <w:szCs w:val="20"/>
          <w:lang w:eastAsia="en-GB"/>
        </w:rPr>
        <w:t xml:space="preserve"> of the natural path</w:t>
      </w:r>
      <w:r w:rsidRPr="001824CE">
        <w:rPr>
          <w:rFonts w:ascii="Verdana" w:eastAsia="Times New Roman" w:hAnsi="Verdana" w:cs="Times New Roman"/>
          <w:color w:val="000000"/>
          <w:kern w:val="28"/>
          <w:sz w:val="20"/>
          <w:szCs w:val="20"/>
          <w:lang w:eastAsia="en-GB"/>
        </w:rPr>
        <w:t xml:space="preserve">.  Whilst </w:t>
      </w:r>
      <w:r w:rsidR="001824CE" w:rsidRPr="001824CE">
        <w:rPr>
          <w:rFonts w:ascii="Verdana" w:eastAsia="Times New Roman" w:hAnsi="Verdana" w:cs="Times New Roman"/>
          <w:color w:val="000000"/>
          <w:kern w:val="28"/>
          <w:sz w:val="20"/>
          <w:szCs w:val="20"/>
          <w:lang w:eastAsia="en-GB"/>
        </w:rPr>
        <w:t>it is</w:t>
      </w:r>
      <w:r w:rsidRPr="001824CE">
        <w:rPr>
          <w:rFonts w:ascii="Verdana" w:eastAsia="Times New Roman" w:hAnsi="Verdana" w:cs="Times New Roman"/>
          <w:color w:val="000000"/>
          <w:kern w:val="28"/>
          <w:sz w:val="20"/>
          <w:szCs w:val="20"/>
          <w:lang w:eastAsia="en-GB"/>
        </w:rPr>
        <w:t xml:space="preserve"> </w:t>
      </w:r>
      <w:r w:rsidR="001824CE" w:rsidRPr="001824CE">
        <w:rPr>
          <w:rFonts w:ascii="Verdana" w:eastAsia="Times New Roman" w:hAnsi="Verdana" w:cs="Times New Roman"/>
          <w:color w:val="000000"/>
          <w:kern w:val="28"/>
          <w:sz w:val="20"/>
          <w:szCs w:val="20"/>
          <w:lang w:eastAsia="en-GB"/>
        </w:rPr>
        <w:t xml:space="preserve">not </w:t>
      </w:r>
      <w:r w:rsidRPr="001824CE">
        <w:rPr>
          <w:rFonts w:ascii="Verdana" w:eastAsia="Times New Roman" w:hAnsi="Verdana" w:cs="Times New Roman"/>
          <w:color w:val="000000"/>
          <w:kern w:val="28"/>
          <w:sz w:val="20"/>
          <w:szCs w:val="20"/>
          <w:lang w:eastAsia="en-GB"/>
        </w:rPr>
        <w:t xml:space="preserve">clear how this </w:t>
      </w:r>
      <w:r w:rsidR="001824CE">
        <w:rPr>
          <w:rFonts w:ascii="Verdana" w:eastAsia="Times New Roman" w:hAnsi="Verdana" w:cs="Times New Roman"/>
          <w:color w:val="000000"/>
          <w:kern w:val="28"/>
          <w:sz w:val="20"/>
          <w:szCs w:val="20"/>
          <w:lang w:eastAsia="en-GB"/>
        </w:rPr>
        <w:t>might</w:t>
      </w:r>
      <w:r w:rsidRPr="001824CE">
        <w:rPr>
          <w:rFonts w:ascii="Verdana" w:eastAsia="Times New Roman" w:hAnsi="Verdana" w:cs="Times New Roman"/>
          <w:color w:val="000000"/>
          <w:kern w:val="28"/>
          <w:sz w:val="20"/>
          <w:szCs w:val="20"/>
          <w:lang w:eastAsia="en-GB"/>
        </w:rPr>
        <w:t xml:space="preserve"> </w:t>
      </w:r>
      <w:r w:rsidR="00E16991">
        <w:rPr>
          <w:rFonts w:ascii="Verdana" w:eastAsia="Times New Roman" w:hAnsi="Verdana" w:cs="Times New Roman"/>
          <w:color w:val="000000"/>
          <w:kern w:val="28"/>
          <w:sz w:val="20"/>
          <w:szCs w:val="20"/>
          <w:lang w:eastAsia="en-GB"/>
        </w:rPr>
        <w:t>impact</w:t>
      </w:r>
      <w:r w:rsidRPr="001824CE">
        <w:rPr>
          <w:rFonts w:ascii="Verdana" w:eastAsia="Times New Roman" w:hAnsi="Verdana" w:cs="Times New Roman"/>
          <w:color w:val="000000"/>
          <w:kern w:val="28"/>
          <w:sz w:val="20"/>
          <w:szCs w:val="20"/>
          <w:lang w:eastAsia="en-GB"/>
        </w:rPr>
        <w:t xml:space="preserve"> </w:t>
      </w:r>
      <w:r w:rsidR="00E16991">
        <w:rPr>
          <w:rFonts w:ascii="Verdana" w:eastAsia="Times New Roman" w:hAnsi="Verdana" w:cs="Times New Roman"/>
          <w:color w:val="000000"/>
          <w:kern w:val="28"/>
          <w:sz w:val="20"/>
          <w:szCs w:val="20"/>
          <w:lang w:eastAsia="en-GB"/>
        </w:rPr>
        <w:t>on local use of the area</w:t>
      </w:r>
      <w:r w:rsidRPr="001824CE">
        <w:rPr>
          <w:rFonts w:ascii="Verdana" w:eastAsia="Times New Roman" w:hAnsi="Verdana" w:cs="Times New Roman"/>
          <w:color w:val="000000"/>
          <w:kern w:val="28"/>
          <w:sz w:val="20"/>
          <w:szCs w:val="20"/>
          <w:lang w:eastAsia="en-GB"/>
        </w:rPr>
        <w:t xml:space="preserve"> and public rights of access</w:t>
      </w:r>
      <w:r w:rsidR="00E16991">
        <w:rPr>
          <w:rFonts w:ascii="Verdana" w:eastAsia="Times New Roman" w:hAnsi="Verdana" w:cs="Times New Roman"/>
          <w:color w:val="000000"/>
          <w:kern w:val="28"/>
          <w:sz w:val="20"/>
          <w:szCs w:val="20"/>
          <w:lang w:eastAsia="en-GB"/>
        </w:rPr>
        <w:t xml:space="preserve"> over it</w:t>
      </w:r>
      <w:r w:rsidRPr="001824CE">
        <w:rPr>
          <w:rFonts w:ascii="Verdana" w:eastAsia="Times New Roman" w:hAnsi="Verdana" w:cs="Times New Roman"/>
          <w:color w:val="000000"/>
          <w:kern w:val="28"/>
          <w:sz w:val="20"/>
          <w:szCs w:val="20"/>
          <w:lang w:eastAsia="en-GB"/>
        </w:rPr>
        <w:t xml:space="preserve">, the applicant </w:t>
      </w:r>
      <w:r w:rsidR="001824CE">
        <w:rPr>
          <w:rFonts w:ascii="Verdana" w:eastAsia="Times New Roman" w:hAnsi="Verdana" w:cs="Times New Roman"/>
          <w:color w:val="000000"/>
          <w:kern w:val="28"/>
          <w:sz w:val="20"/>
          <w:szCs w:val="20"/>
          <w:lang w:eastAsia="en-GB"/>
        </w:rPr>
        <w:t>says it will be</w:t>
      </w:r>
      <w:r w:rsidRPr="001824CE">
        <w:rPr>
          <w:rFonts w:ascii="Verdana" w:eastAsia="Times New Roman" w:hAnsi="Verdana" w:cs="Times New Roman"/>
          <w:color w:val="000000"/>
          <w:kern w:val="28"/>
          <w:sz w:val="20"/>
          <w:szCs w:val="20"/>
          <w:lang w:eastAsia="en-GB"/>
        </w:rPr>
        <w:t xml:space="preserve"> hidden </w:t>
      </w:r>
      <w:r w:rsidR="001824CE" w:rsidRPr="001824CE">
        <w:rPr>
          <w:rFonts w:ascii="Verdana" w:eastAsia="Times New Roman" w:hAnsi="Verdana" w:cs="Times New Roman"/>
          <w:color w:val="000000"/>
          <w:kern w:val="28"/>
          <w:sz w:val="20"/>
          <w:szCs w:val="20"/>
          <w:lang w:eastAsia="en-GB"/>
        </w:rPr>
        <w:t>amongst an overgrown area</w:t>
      </w:r>
      <w:r w:rsidR="001824CE">
        <w:rPr>
          <w:rFonts w:ascii="Verdana" w:eastAsia="Times New Roman" w:hAnsi="Verdana" w:cs="Times New Roman"/>
          <w:color w:val="000000"/>
          <w:kern w:val="28"/>
          <w:sz w:val="20"/>
          <w:szCs w:val="20"/>
          <w:lang w:eastAsia="en-GB"/>
        </w:rPr>
        <w:t xml:space="preserve">, </w:t>
      </w:r>
      <w:r w:rsidR="001824CE" w:rsidRPr="001824CE">
        <w:rPr>
          <w:rFonts w:ascii="Verdana" w:eastAsia="Times New Roman" w:hAnsi="Verdana" w:cs="Times New Roman"/>
          <w:color w:val="000000"/>
          <w:kern w:val="28"/>
          <w:sz w:val="20"/>
          <w:szCs w:val="20"/>
          <w:lang w:eastAsia="en-GB"/>
        </w:rPr>
        <w:t>which I take to mean it will be moved to a lesser used area away from the café, toilets, picnic and play areas.</w:t>
      </w:r>
      <w:r w:rsidR="00BA0342">
        <w:rPr>
          <w:rFonts w:ascii="Verdana" w:eastAsia="Times New Roman" w:hAnsi="Verdana" w:cs="Times New Roman"/>
          <w:color w:val="000000"/>
          <w:kern w:val="28"/>
          <w:sz w:val="20"/>
          <w:szCs w:val="20"/>
          <w:lang w:eastAsia="en-GB"/>
        </w:rPr>
        <w:t xml:space="preserve"> No party to have made representations has suggested that the proposed new location is inappropriate and there is no reason for me to believe that this might be so.</w:t>
      </w:r>
    </w:p>
    <w:p w14:paraId="416C6203" w14:textId="77777777" w:rsidR="001824CE" w:rsidRPr="001824CE" w:rsidRDefault="001824CE" w:rsidP="001824CE">
      <w:pPr>
        <w:pStyle w:val="ListParagraph"/>
        <w:rPr>
          <w:rFonts w:ascii="Verdana" w:eastAsia="Times New Roman" w:hAnsi="Verdana" w:cs="Times New Roman"/>
          <w:color w:val="000000"/>
          <w:kern w:val="28"/>
          <w:sz w:val="20"/>
          <w:szCs w:val="20"/>
          <w:lang w:eastAsia="en-GB"/>
        </w:rPr>
      </w:pPr>
    </w:p>
    <w:p w14:paraId="5D3E7DC9" w14:textId="2EB9074F" w:rsidR="001824CE" w:rsidRDefault="001824CE" w:rsidP="009A520D">
      <w:pPr>
        <w:pStyle w:val="ListParagraph"/>
        <w:numPr>
          <w:ilvl w:val="0"/>
          <w:numId w:val="6"/>
        </w:numPr>
        <w:tabs>
          <w:tab w:val="left" w:pos="284"/>
        </w:tabs>
        <w:spacing w:before="180" w:after="0" w:line="240" w:lineRule="auto"/>
        <w:ind w:left="714" w:hanging="357"/>
        <w:outlineLvl w:val="0"/>
        <w:rPr>
          <w:rFonts w:ascii="Verdana" w:eastAsia="Times New Roman" w:hAnsi="Verdana" w:cs="Times New Roman"/>
          <w:color w:val="000000"/>
          <w:kern w:val="28"/>
          <w:sz w:val="20"/>
          <w:szCs w:val="20"/>
          <w:lang w:eastAsia="en-GB"/>
        </w:rPr>
      </w:pPr>
      <w:r>
        <w:rPr>
          <w:rFonts w:ascii="Verdana" w:eastAsia="Times New Roman" w:hAnsi="Verdana" w:cs="Times New Roman"/>
          <w:color w:val="000000"/>
          <w:kern w:val="28"/>
          <w:sz w:val="20"/>
          <w:szCs w:val="20"/>
          <w:lang w:eastAsia="en-GB"/>
        </w:rPr>
        <w:t xml:space="preserve">The proposed bottle filling water fountain will occupy a very small </w:t>
      </w:r>
      <w:r w:rsidR="00144998">
        <w:rPr>
          <w:rFonts w:ascii="Verdana" w:eastAsia="Times New Roman" w:hAnsi="Verdana" w:cs="Times New Roman"/>
          <w:color w:val="000000"/>
          <w:kern w:val="28"/>
          <w:sz w:val="20"/>
          <w:szCs w:val="20"/>
          <w:lang w:eastAsia="en-GB"/>
        </w:rPr>
        <w:t>footprint and will be of direct benefit to those visiting the common; in particu</w:t>
      </w:r>
      <w:r w:rsidR="00F7648F">
        <w:rPr>
          <w:rFonts w:ascii="Verdana" w:eastAsia="Times New Roman" w:hAnsi="Verdana" w:cs="Times New Roman"/>
          <w:color w:val="000000"/>
          <w:kern w:val="28"/>
          <w:sz w:val="20"/>
          <w:szCs w:val="20"/>
          <w:lang w:eastAsia="en-GB"/>
        </w:rPr>
        <w:t>lar those using the</w:t>
      </w:r>
      <w:r w:rsidR="00144998">
        <w:rPr>
          <w:rFonts w:ascii="Verdana" w:eastAsia="Times New Roman" w:hAnsi="Verdana" w:cs="Times New Roman"/>
          <w:color w:val="000000"/>
          <w:kern w:val="28"/>
          <w:sz w:val="20"/>
          <w:szCs w:val="20"/>
          <w:lang w:eastAsia="en-GB"/>
        </w:rPr>
        <w:t xml:space="preserve"> play and picnic areas.</w:t>
      </w:r>
      <w:r>
        <w:rPr>
          <w:rFonts w:ascii="Verdana" w:eastAsia="Times New Roman" w:hAnsi="Verdana" w:cs="Times New Roman"/>
          <w:color w:val="000000"/>
          <w:kern w:val="28"/>
          <w:sz w:val="20"/>
          <w:szCs w:val="20"/>
          <w:lang w:eastAsia="en-GB"/>
        </w:rPr>
        <w:t xml:space="preserve"> </w:t>
      </w:r>
    </w:p>
    <w:p w14:paraId="1C4A33E3" w14:textId="77777777" w:rsidR="001824CE" w:rsidRPr="001824CE" w:rsidRDefault="001824CE" w:rsidP="001824CE">
      <w:pPr>
        <w:pStyle w:val="ListParagraph"/>
        <w:rPr>
          <w:rFonts w:ascii="Verdana" w:eastAsia="Times New Roman" w:hAnsi="Verdana" w:cs="Times New Roman"/>
          <w:color w:val="000000"/>
          <w:kern w:val="28"/>
          <w:sz w:val="20"/>
          <w:szCs w:val="20"/>
          <w:lang w:eastAsia="en-GB"/>
        </w:rPr>
      </w:pPr>
    </w:p>
    <w:p w14:paraId="23F8D683" w14:textId="6B1BA395" w:rsidR="001824CE" w:rsidRPr="001824CE" w:rsidRDefault="00F7648F" w:rsidP="009A520D">
      <w:pPr>
        <w:pStyle w:val="ListParagraph"/>
        <w:numPr>
          <w:ilvl w:val="0"/>
          <w:numId w:val="6"/>
        </w:numPr>
        <w:tabs>
          <w:tab w:val="left" w:pos="284"/>
        </w:tabs>
        <w:spacing w:before="180" w:after="0" w:line="240" w:lineRule="auto"/>
        <w:ind w:left="714" w:hanging="357"/>
        <w:outlineLvl w:val="0"/>
        <w:rPr>
          <w:rFonts w:ascii="Verdana" w:eastAsia="Times New Roman" w:hAnsi="Verdana" w:cs="Times New Roman"/>
          <w:color w:val="000000"/>
          <w:kern w:val="28"/>
          <w:sz w:val="20"/>
          <w:szCs w:val="20"/>
          <w:lang w:eastAsia="en-GB"/>
        </w:rPr>
      </w:pPr>
      <w:r>
        <w:rPr>
          <w:rFonts w:ascii="Verdana" w:eastAsia="Times New Roman" w:hAnsi="Verdana" w:cs="Times New Roman"/>
          <w:color w:val="000000"/>
          <w:kern w:val="28"/>
          <w:sz w:val="20"/>
          <w:szCs w:val="20"/>
          <w:lang w:eastAsia="en-GB"/>
        </w:rPr>
        <w:t>I conclude that the proposed works will benefit the above interests.</w:t>
      </w:r>
    </w:p>
    <w:p w14:paraId="77A46923" w14:textId="72B8ECC8" w:rsidR="0016445A" w:rsidRPr="0016445A" w:rsidRDefault="0016445A" w:rsidP="009A520D">
      <w:pPr>
        <w:tabs>
          <w:tab w:val="left" w:pos="432"/>
        </w:tabs>
        <w:spacing w:before="180" w:after="0" w:line="240" w:lineRule="auto"/>
        <w:outlineLvl w:val="0"/>
        <w:rPr>
          <w:rFonts w:ascii="Verdana" w:eastAsia="Times New Roman" w:hAnsi="Verdana" w:cs="Times New Roman"/>
          <w:color w:val="FF0000"/>
          <w:kern w:val="28"/>
          <w:lang w:eastAsia="en-GB"/>
        </w:rPr>
      </w:pPr>
      <w:r w:rsidRPr="0016445A">
        <w:rPr>
          <w:rFonts w:ascii="Verdana" w:eastAsia="Times New Roman" w:hAnsi="Verdana" w:cs="Times New Roman"/>
          <w:b/>
          <w:i/>
          <w:color w:val="000000"/>
          <w:kern w:val="28"/>
          <w:lang w:eastAsia="en-GB"/>
        </w:rPr>
        <w:lastRenderedPageBreak/>
        <w:t>The public interest</w:t>
      </w:r>
    </w:p>
    <w:p w14:paraId="79624ABD" w14:textId="37F4D16B" w:rsidR="0016445A" w:rsidRPr="0016445A" w:rsidRDefault="0016445A" w:rsidP="009A520D">
      <w:pPr>
        <w:tabs>
          <w:tab w:val="left" w:pos="432"/>
        </w:tabs>
        <w:spacing w:before="180" w:after="0" w:line="240" w:lineRule="auto"/>
        <w:outlineLvl w:val="0"/>
        <w:rPr>
          <w:rFonts w:ascii="Verdana" w:eastAsia="Times New Roman" w:hAnsi="Verdana" w:cs="Times New Roman"/>
          <w:i/>
          <w:color w:val="FF0000"/>
          <w:kern w:val="28"/>
          <w:lang w:eastAsia="en-GB"/>
        </w:rPr>
      </w:pPr>
      <w:r w:rsidRPr="0016445A">
        <w:rPr>
          <w:rFonts w:ascii="Verdana" w:eastAsia="Times New Roman" w:hAnsi="Verdana" w:cs="Times New Roman"/>
          <w:i/>
          <w:kern w:val="28"/>
          <w:lang w:eastAsia="en-GB"/>
        </w:rPr>
        <w:t>Nature conservation</w:t>
      </w:r>
      <w:r w:rsidR="004D008F">
        <w:rPr>
          <w:rFonts w:ascii="Verdana" w:eastAsia="Times New Roman" w:hAnsi="Verdana" w:cs="Times New Roman"/>
          <w:i/>
          <w:kern w:val="28"/>
          <w:lang w:eastAsia="en-GB"/>
        </w:rPr>
        <w:t xml:space="preserve"> and conservation of the landscape</w:t>
      </w:r>
    </w:p>
    <w:p w14:paraId="3CEEDF09" w14:textId="3BABED30" w:rsidR="00744DE0" w:rsidRPr="004D008F" w:rsidRDefault="002258BC" w:rsidP="004D008F">
      <w:pPr>
        <w:pStyle w:val="ListParagraph"/>
        <w:numPr>
          <w:ilvl w:val="0"/>
          <w:numId w:val="6"/>
        </w:numPr>
        <w:tabs>
          <w:tab w:val="left" w:pos="284"/>
        </w:tabs>
        <w:spacing w:before="180" w:after="0" w:line="240" w:lineRule="auto"/>
        <w:outlineLvl w:val="0"/>
        <w:rPr>
          <w:rFonts w:ascii="Verdana" w:eastAsia="Times New Roman" w:hAnsi="Verdana" w:cs="Times New Roman"/>
          <w:kern w:val="28"/>
          <w:sz w:val="20"/>
          <w:szCs w:val="20"/>
          <w:lang w:eastAsia="en-GB"/>
        </w:rPr>
      </w:pPr>
      <w:r>
        <w:rPr>
          <w:rFonts w:ascii="Verdana" w:eastAsia="Times New Roman" w:hAnsi="Verdana" w:cs="Times New Roman"/>
          <w:kern w:val="28"/>
          <w:sz w:val="20"/>
          <w:szCs w:val="20"/>
          <w:lang w:eastAsia="en-GB"/>
        </w:rPr>
        <w:t>The application land is not subject to any statutory designations for nature conservation</w:t>
      </w:r>
      <w:r w:rsidR="002935F3">
        <w:rPr>
          <w:rFonts w:ascii="Verdana" w:eastAsia="Times New Roman" w:hAnsi="Verdana" w:cs="Times New Roman"/>
          <w:kern w:val="28"/>
          <w:sz w:val="20"/>
          <w:szCs w:val="20"/>
          <w:lang w:eastAsia="en-GB"/>
        </w:rPr>
        <w:t xml:space="preserve">, </w:t>
      </w:r>
      <w:r>
        <w:rPr>
          <w:rFonts w:ascii="Verdana" w:eastAsia="Times New Roman" w:hAnsi="Verdana" w:cs="Times New Roman"/>
          <w:kern w:val="28"/>
          <w:sz w:val="20"/>
          <w:szCs w:val="20"/>
          <w:lang w:eastAsia="en-GB"/>
        </w:rPr>
        <w:t xml:space="preserve">although Newlands Corner west to White Lane has been designated as a Site of Nature Conservation Importance (SNCI). </w:t>
      </w:r>
      <w:r w:rsidR="00ED7FE2" w:rsidRPr="004D008F">
        <w:rPr>
          <w:rFonts w:ascii="Verdana" w:eastAsia="Times New Roman" w:hAnsi="Verdana" w:cs="Times New Roman"/>
          <w:kern w:val="28"/>
          <w:sz w:val="20"/>
          <w:szCs w:val="20"/>
          <w:lang w:eastAsia="en-GB"/>
        </w:rPr>
        <w:t xml:space="preserve">The applicant advises that the proposals include the removal of one Holly tree </w:t>
      </w:r>
      <w:r w:rsidR="00ED7FE2" w:rsidRPr="004D008F">
        <w:rPr>
          <w:rFonts w:ascii="Verdana" w:eastAsia="Times New Roman" w:hAnsi="Verdana" w:cs="Times New Roman"/>
          <w:i/>
          <w:iCs/>
          <w:kern w:val="28"/>
          <w:sz w:val="20"/>
          <w:szCs w:val="20"/>
          <w:lang w:eastAsia="en-GB"/>
        </w:rPr>
        <w:t xml:space="preserve">(Ilex aquifolium), </w:t>
      </w:r>
      <w:r w:rsidR="00ED7FE2" w:rsidRPr="004D008F">
        <w:rPr>
          <w:rFonts w:ascii="Verdana" w:eastAsia="Times New Roman" w:hAnsi="Verdana" w:cs="Times New Roman"/>
          <w:kern w:val="28"/>
          <w:sz w:val="20"/>
          <w:szCs w:val="20"/>
          <w:lang w:eastAsia="en-GB"/>
        </w:rPr>
        <w:t xml:space="preserve">about which NE has raised no concerns. </w:t>
      </w:r>
      <w:r w:rsidRPr="004D008F">
        <w:rPr>
          <w:rFonts w:ascii="Verdana" w:eastAsia="Times New Roman" w:hAnsi="Verdana" w:cs="Times New Roman"/>
          <w:kern w:val="28"/>
          <w:sz w:val="20"/>
          <w:szCs w:val="20"/>
          <w:lang w:eastAsia="en-GB"/>
        </w:rPr>
        <w:t xml:space="preserve">Environmental Impact Assessment (EIA) screening found </w:t>
      </w:r>
      <w:r w:rsidR="002935F3" w:rsidRPr="004D008F">
        <w:rPr>
          <w:rFonts w:ascii="Verdana" w:eastAsia="Times New Roman" w:hAnsi="Verdana" w:cs="Times New Roman"/>
          <w:kern w:val="28"/>
          <w:sz w:val="20"/>
          <w:szCs w:val="20"/>
          <w:lang w:eastAsia="en-GB"/>
        </w:rPr>
        <w:t>that the proposals would not give rise t</w:t>
      </w:r>
      <w:r w:rsidRPr="004D008F">
        <w:rPr>
          <w:rFonts w:ascii="Verdana" w:eastAsia="Times New Roman" w:hAnsi="Verdana" w:cs="Times New Roman"/>
          <w:kern w:val="28"/>
          <w:sz w:val="20"/>
          <w:szCs w:val="20"/>
          <w:lang w:eastAsia="en-GB"/>
        </w:rPr>
        <w:t>o significant environmental impacts</w:t>
      </w:r>
      <w:r w:rsidR="002935F3" w:rsidRPr="004D008F">
        <w:rPr>
          <w:rFonts w:ascii="Verdana" w:eastAsia="Times New Roman" w:hAnsi="Verdana" w:cs="Times New Roman"/>
          <w:kern w:val="28"/>
          <w:sz w:val="20"/>
          <w:szCs w:val="20"/>
          <w:lang w:eastAsia="en-GB"/>
        </w:rPr>
        <w:t>.</w:t>
      </w:r>
      <w:r w:rsidR="00744DE0" w:rsidRPr="004D008F">
        <w:rPr>
          <w:rFonts w:ascii="Verdana" w:eastAsia="Times New Roman" w:hAnsi="Verdana" w:cs="Times New Roman"/>
          <w:kern w:val="28"/>
          <w:sz w:val="20"/>
          <w:szCs w:val="20"/>
          <w:lang w:eastAsia="en-GB"/>
        </w:rPr>
        <w:t xml:space="preserve"> </w:t>
      </w:r>
    </w:p>
    <w:p w14:paraId="7C7F0A7D" w14:textId="4C1D5E31" w:rsidR="004D008F" w:rsidRPr="004D008F" w:rsidRDefault="002935F3" w:rsidP="004D008F">
      <w:pPr>
        <w:pStyle w:val="ListParagraph"/>
        <w:tabs>
          <w:tab w:val="left" w:pos="284"/>
        </w:tabs>
        <w:spacing w:before="180" w:after="0" w:line="240" w:lineRule="auto"/>
        <w:outlineLvl w:val="0"/>
        <w:rPr>
          <w:rFonts w:ascii="Verdana" w:eastAsia="Times New Roman" w:hAnsi="Verdana" w:cs="Times New Roman"/>
          <w:kern w:val="28"/>
          <w:sz w:val="20"/>
          <w:szCs w:val="20"/>
          <w:lang w:eastAsia="en-GB"/>
        </w:rPr>
      </w:pPr>
      <w:r w:rsidRPr="00744DE0">
        <w:rPr>
          <w:rFonts w:ascii="Verdana" w:eastAsia="Times New Roman" w:hAnsi="Verdana" w:cs="Times New Roman"/>
          <w:kern w:val="28"/>
          <w:sz w:val="20"/>
          <w:szCs w:val="20"/>
          <w:lang w:eastAsia="en-GB"/>
        </w:rPr>
        <w:t xml:space="preserve"> </w:t>
      </w:r>
    </w:p>
    <w:p w14:paraId="6CAE23C2" w14:textId="28DE37E0" w:rsidR="004D008F" w:rsidRPr="004D008F" w:rsidRDefault="001F126E" w:rsidP="003D3F5F">
      <w:pPr>
        <w:pStyle w:val="ListParagraph"/>
        <w:numPr>
          <w:ilvl w:val="0"/>
          <w:numId w:val="6"/>
        </w:numPr>
        <w:tabs>
          <w:tab w:val="left" w:pos="284"/>
        </w:tabs>
        <w:spacing w:before="180" w:after="0" w:line="240" w:lineRule="auto"/>
        <w:outlineLvl w:val="0"/>
        <w:rPr>
          <w:rFonts w:ascii="Verdana" w:eastAsia="Times New Roman" w:hAnsi="Verdana" w:cs="Times New Roman"/>
          <w:dstrike/>
          <w:color w:val="000000"/>
          <w:kern w:val="28"/>
          <w:szCs w:val="20"/>
          <w:lang w:eastAsia="en-GB"/>
        </w:rPr>
      </w:pPr>
      <w:r w:rsidRPr="003D3F5F">
        <w:rPr>
          <w:rFonts w:ascii="Verdana" w:eastAsia="Times New Roman" w:hAnsi="Verdana" w:cs="Times New Roman"/>
          <w:color w:val="000000"/>
          <w:kern w:val="28"/>
          <w:sz w:val="20"/>
          <w:szCs w:val="20"/>
          <w:lang w:eastAsia="en-GB"/>
        </w:rPr>
        <w:t xml:space="preserve">The applicant advises that the works have been designed to merge with and reflect the natural surroundings and will be constructed with local timber sourced from the landowner’s sustainably managed forests. </w:t>
      </w:r>
      <w:r w:rsidR="003B4B31">
        <w:rPr>
          <w:rFonts w:ascii="Verdana" w:eastAsia="Times New Roman" w:hAnsi="Verdana" w:cs="Times New Roman"/>
          <w:color w:val="000000"/>
          <w:kern w:val="28"/>
          <w:sz w:val="20"/>
          <w:szCs w:val="20"/>
          <w:lang w:eastAsia="en-GB"/>
        </w:rPr>
        <w:t>T</w:t>
      </w:r>
      <w:r w:rsidRPr="003D3F5F">
        <w:rPr>
          <w:rFonts w:ascii="Verdana" w:eastAsia="Times New Roman" w:hAnsi="Verdana" w:cs="Times New Roman"/>
          <w:color w:val="000000"/>
          <w:kern w:val="28"/>
          <w:sz w:val="20"/>
          <w:szCs w:val="20"/>
          <w:lang w:eastAsia="en-GB"/>
        </w:rPr>
        <w:t xml:space="preserve">he applicant proposes to plant new hedging along the west side of the motorbike parking area to act as a second </w:t>
      </w:r>
      <w:r w:rsidR="004D008F">
        <w:rPr>
          <w:rFonts w:ascii="Verdana" w:eastAsia="Times New Roman" w:hAnsi="Verdana" w:cs="Times New Roman"/>
          <w:color w:val="000000"/>
          <w:kern w:val="28"/>
          <w:sz w:val="20"/>
          <w:szCs w:val="20"/>
          <w:lang w:eastAsia="en-GB"/>
        </w:rPr>
        <w:t xml:space="preserve">visual </w:t>
      </w:r>
      <w:r w:rsidRPr="003D3F5F">
        <w:rPr>
          <w:rFonts w:ascii="Verdana" w:eastAsia="Times New Roman" w:hAnsi="Verdana" w:cs="Times New Roman"/>
          <w:color w:val="000000"/>
          <w:kern w:val="28"/>
          <w:sz w:val="20"/>
          <w:szCs w:val="20"/>
          <w:lang w:eastAsia="en-GB"/>
        </w:rPr>
        <w:t>barrier between the parking and picnic areas</w:t>
      </w:r>
      <w:r w:rsidR="004D008F">
        <w:rPr>
          <w:rFonts w:ascii="Verdana" w:eastAsia="Times New Roman" w:hAnsi="Verdana" w:cs="Times New Roman"/>
          <w:color w:val="000000"/>
          <w:kern w:val="28"/>
          <w:sz w:val="20"/>
          <w:szCs w:val="20"/>
          <w:lang w:eastAsia="en-GB"/>
        </w:rPr>
        <w:t xml:space="preserve"> and s</w:t>
      </w:r>
      <w:r w:rsidR="004D008F" w:rsidRPr="004D008F">
        <w:rPr>
          <w:rFonts w:ascii="Verdana" w:eastAsia="Times New Roman" w:hAnsi="Verdana" w:cs="Times New Roman"/>
          <w:color w:val="000000" w:themeColor="text1"/>
          <w:kern w:val="28"/>
          <w:sz w:val="20"/>
          <w:szCs w:val="20"/>
          <w:lang w:eastAsia="en-GB"/>
        </w:rPr>
        <w:t>ome wild</w:t>
      </w:r>
      <w:r w:rsidR="004D008F">
        <w:rPr>
          <w:rFonts w:ascii="Verdana" w:eastAsia="Times New Roman" w:hAnsi="Verdana" w:cs="Times New Roman"/>
          <w:color w:val="000000" w:themeColor="text1"/>
          <w:kern w:val="28"/>
          <w:sz w:val="20"/>
          <w:szCs w:val="20"/>
          <w:lang w:eastAsia="en-GB"/>
        </w:rPr>
        <w:t xml:space="preserve"> </w:t>
      </w:r>
      <w:r w:rsidR="004D008F" w:rsidRPr="004D008F">
        <w:rPr>
          <w:rFonts w:ascii="Verdana" w:eastAsia="Times New Roman" w:hAnsi="Verdana" w:cs="Times New Roman"/>
          <w:color w:val="000000" w:themeColor="text1"/>
          <w:kern w:val="28"/>
          <w:sz w:val="20"/>
          <w:szCs w:val="20"/>
          <w:lang w:eastAsia="en-GB"/>
        </w:rPr>
        <w:t xml:space="preserve">seeding and shrub planting is </w:t>
      </w:r>
      <w:r w:rsidR="004D008F">
        <w:rPr>
          <w:rFonts w:ascii="Verdana" w:eastAsia="Times New Roman" w:hAnsi="Verdana" w:cs="Times New Roman"/>
          <w:color w:val="000000" w:themeColor="text1"/>
          <w:kern w:val="28"/>
          <w:sz w:val="20"/>
          <w:szCs w:val="20"/>
          <w:lang w:eastAsia="en-GB"/>
        </w:rPr>
        <w:t xml:space="preserve">also </w:t>
      </w:r>
      <w:r w:rsidR="004D008F" w:rsidRPr="004D008F">
        <w:rPr>
          <w:rFonts w:ascii="Verdana" w:eastAsia="Times New Roman" w:hAnsi="Verdana" w:cs="Times New Roman"/>
          <w:color w:val="000000" w:themeColor="text1"/>
          <w:kern w:val="28"/>
          <w:sz w:val="20"/>
          <w:szCs w:val="20"/>
          <w:lang w:eastAsia="en-GB"/>
        </w:rPr>
        <w:t>proposed as part of the works project</w:t>
      </w:r>
      <w:r w:rsidR="004D008F">
        <w:rPr>
          <w:rFonts w:ascii="Verdana" w:eastAsia="Times New Roman" w:hAnsi="Verdana" w:cs="Times New Roman"/>
          <w:color w:val="000000" w:themeColor="text1"/>
          <w:kern w:val="28"/>
          <w:sz w:val="20"/>
          <w:szCs w:val="20"/>
          <w:lang w:eastAsia="en-GB"/>
        </w:rPr>
        <w:t>.</w:t>
      </w:r>
      <w:r w:rsidR="004D008F" w:rsidRPr="004D008F">
        <w:rPr>
          <w:rFonts w:ascii="Verdana" w:eastAsia="Times New Roman" w:hAnsi="Verdana" w:cs="Times New Roman"/>
          <w:color w:val="000000" w:themeColor="text1"/>
          <w:kern w:val="28"/>
          <w:sz w:val="20"/>
          <w:szCs w:val="20"/>
          <w:lang w:eastAsia="en-GB"/>
        </w:rPr>
        <w:t xml:space="preserve"> </w:t>
      </w:r>
    </w:p>
    <w:p w14:paraId="6F9EAA5B" w14:textId="77777777" w:rsidR="004D008F" w:rsidRPr="004D008F" w:rsidRDefault="004D008F" w:rsidP="004D008F">
      <w:pPr>
        <w:pStyle w:val="ListParagraph"/>
        <w:rPr>
          <w:rFonts w:ascii="Verdana" w:eastAsia="Times New Roman" w:hAnsi="Verdana" w:cs="Times New Roman"/>
          <w:color w:val="000000" w:themeColor="text1"/>
          <w:kern w:val="28"/>
          <w:sz w:val="20"/>
          <w:szCs w:val="20"/>
          <w:lang w:eastAsia="en-GB"/>
        </w:rPr>
      </w:pPr>
    </w:p>
    <w:p w14:paraId="09337CAB" w14:textId="0C40DDDB" w:rsidR="0016445A" w:rsidRPr="004D008F" w:rsidRDefault="00BC219B" w:rsidP="004D008F">
      <w:pPr>
        <w:pStyle w:val="ListParagraph"/>
        <w:numPr>
          <w:ilvl w:val="0"/>
          <w:numId w:val="6"/>
        </w:numPr>
        <w:tabs>
          <w:tab w:val="left" w:pos="284"/>
        </w:tabs>
        <w:spacing w:before="180" w:after="0" w:line="240" w:lineRule="auto"/>
        <w:outlineLvl w:val="0"/>
        <w:rPr>
          <w:rFonts w:ascii="Verdana" w:eastAsia="Times New Roman" w:hAnsi="Verdana" w:cs="Times New Roman"/>
          <w:color w:val="FF0000"/>
          <w:kern w:val="28"/>
          <w:sz w:val="20"/>
          <w:szCs w:val="20"/>
          <w:lang w:eastAsia="en-GB"/>
        </w:rPr>
      </w:pPr>
      <w:r w:rsidRPr="00063672">
        <w:rPr>
          <w:rFonts w:ascii="Verdana" w:eastAsia="Times New Roman" w:hAnsi="Verdana" w:cs="Times New Roman"/>
          <w:color w:val="000000" w:themeColor="text1"/>
          <w:kern w:val="28"/>
          <w:sz w:val="20"/>
          <w:szCs w:val="20"/>
          <w:lang w:eastAsia="en-GB"/>
        </w:rPr>
        <w:t>The prop</w:t>
      </w:r>
      <w:r w:rsidRPr="005D5E49">
        <w:rPr>
          <w:rFonts w:ascii="Verdana" w:eastAsia="Times New Roman" w:hAnsi="Verdana" w:cs="Times New Roman"/>
          <w:color w:val="000000" w:themeColor="text1"/>
          <w:kern w:val="28"/>
          <w:sz w:val="20"/>
          <w:szCs w:val="20"/>
          <w:lang w:eastAsia="en-GB"/>
        </w:rPr>
        <w:t>osed works will</w:t>
      </w:r>
      <w:r w:rsidRPr="00D52C25">
        <w:rPr>
          <w:rFonts w:ascii="Verdana" w:eastAsia="Times New Roman" w:hAnsi="Verdana" w:cs="Times New Roman"/>
          <w:color w:val="000000" w:themeColor="text1"/>
          <w:kern w:val="28"/>
          <w:sz w:val="20"/>
          <w:szCs w:val="20"/>
          <w:lang w:eastAsia="en-GB"/>
        </w:rPr>
        <w:t xml:space="preserve"> </w:t>
      </w:r>
      <w:r w:rsidR="001F14E8" w:rsidRPr="00D314D1">
        <w:rPr>
          <w:rFonts w:ascii="Verdana" w:eastAsia="Times New Roman" w:hAnsi="Verdana" w:cs="Times New Roman"/>
          <w:color w:val="000000" w:themeColor="text1"/>
          <w:kern w:val="28"/>
          <w:sz w:val="20"/>
          <w:szCs w:val="20"/>
          <w:lang w:eastAsia="en-GB"/>
        </w:rPr>
        <w:t xml:space="preserve">not harm nature conservation </w:t>
      </w:r>
      <w:r w:rsidR="001F14E8" w:rsidRPr="0019582C">
        <w:rPr>
          <w:rFonts w:ascii="Verdana" w:eastAsia="Times New Roman" w:hAnsi="Verdana" w:cs="Times New Roman"/>
          <w:color w:val="000000" w:themeColor="text1"/>
          <w:kern w:val="28"/>
          <w:sz w:val="20"/>
          <w:szCs w:val="20"/>
          <w:lang w:eastAsia="en-GB"/>
        </w:rPr>
        <w:t>interest</w:t>
      </w:r>
      <w:r w:rsidR="00915883" w:rsidRPr="00ED25A1">
        <w:rPr>
          <w:rFonts w:ascii="Verdana" w:eastAsia="Times New Roman" w:hAnsi="Verdana" w:cs="Times New Roman"/>
          <w:color w:val="000000" w:themeColor="text1"/>
          <w:kern w:val="28"/>
          <w:sz w:val="20"/>
          <w:szCs w:val="20"/>
          <w:lang w:eastAsia="en-GB"/>
        </w:rPr>
        <w:t>s</w:t>
      </w:r>
      <w:r w:rsidR="001F14E8" w:rsidRPr="00ED25A1">
        <w:rPr>
          <w:rFonts w:ascii="Verdana" w:eastAsia="Times New Roman" w:hAnsi="Verdana" w:cs="Times New Roman"/>
          <w:color w:val="000000" w:themeColor="text1"/>
          <w:kern w:val="28"/>
          <w:sz w:val="20"/>
          <w:szCs w:val="20"/>
          <w:lang w:eastAsia="en-GB"/>
        </w:rPr>
        <w:t xml:space="preserve"> and I note </w:t>
      </w:r>
      <w:r w:rsidR="004D008F" w:rsidRPr="00ED25A1">
        <w:rPr>
          <w:rFonts w:ascii="Verdana" w:eastAsia="Times New Roman" w:hAnsi="Verdana" w:cs="Times New Roman"/>
          <w:color w:val="000000" w:themeColor="text1"/>
          <w:kern w:val="28"/>
          <w:sz w:val="20"/>
          <w:szCs w:val="20"/>
          <w:lang w:eastAsia="en-GB"/>
        </w:rPr>
        <w:t>NE</w:t>
      </w:r>
      <w:r w:rsidR="0084585B" w:rsidRPr="00F649B7">
        <w:rPr>
          <w:rFonts w:ascii="Verdana" w:eastAsia="Times New Roman" w:hAnsi="Verdana" w:cs="Times New Roman"/>
          <w:color w:val="000000" w:themeColor="text1"/>
          <w:kern w:val="28"/>
          <w:sz w:val="20"/>
          <w:szCs w:val="20"/>
          <w:lang w:eastAsia="en-GB"/>
        </w:rPr>
        <w:t>’</w:t>
      </w:r>
      <w:r w:rsidR="0084585B" w:rsidRPr="00972052">
        <w:rPr>
          <w:rFonts w:ascii="Verdana" w:eastAsia="Times New Roman" w:hAnsi="Verdana" w:cs="Times New Roman"/>
          <w:color w:val="000000" w:themeColor="text1"/>
          <w:kern w:val="28"/>
          <w:sz w:val="20"/>
          <w:szCs w:val="20"/>
          <w:lang w:eastAsia="en-GB"/>
        </w:rPr>
        <w:t>s</w:t>
      </w:r>
      <w:r w:rsidR="004D008F" w:rsidRPr="00AA3F01">
        <w:rPr>
          <w:rFonts w:ascii="Verdana" w:eastAsia="Times New Roman" w:hAnsi="Verdana" w:cs="Times New Roman"/>
          <w:color w:val="000000" w:themeColor="text1"/>
          <w:kern w:val="28"/>
          <w:sz w:val="20"/>
          <w:szCs w:val="20"/>
          <w:lang w:eastAsia="en-GB"/>
        </w:rPr>
        <w:t xml:space="preserve"> advi</w:t>
      </w:r>
      <w:r w:rsidR="00915883" w:rsidRPr="000A46F6">
        <w:rPr>
          <w:rFonts w:ascii="Verdana" w:eastAsia="Times New Roman" w:hAnsi="Verdana" w:cs="Times New Roman"/>
          <w:color w:val="000000" w:themeColor="text1"/>
          <w:kern w:val="28"/>
          <w:sz w:val="20"/>
          <w:szCs w:val="20"/>
          <w:lang w:eastAsia="en-GB"/>
        </w:rPr>
        <w:t>c</w:t>
      </w:r>
      <w:r w:rsidR="004D008F" w:rsidRPr="00063672">
        <w:rPr>
          <w:rFonts w:ascii="Verdana" w:eastAsia="Times New Roman" w:hAnsi="Verdana" w:cs="Times New Roman"/>
          <w:color w:val="000000" w:themeColor="text1"/>
          <w:kern w:val="28"/>
          <w:sz w:val="20"/>
          <w:szCs w:val="20"/>
          <w:lang w:eastAsia="en-GB"/>
        </w:rPr>
        <w:t>e that the planting has the potential to improve the nature conservation value of the area in the immediate vicinity of the proposed works</w:t>
      </w:r>
      <w:r w:rsidR="0084585B" w:rsidRPr="00063672">
        <w:rPr>
          <w:rFonts w:ascii="Verdana" w:eastAsia="Times New Roman" w:hAnsi="Verdana" w:cs="Times New Roman"/>
          <w:color w:val="000000" w:themeColor="text1"/>
          <w:kern w:val="28"/>
          <w:sz w:val="20"/>
          <w:szCs w:val="20"/>
          <w:lang w:eastAsia="en-GB"/>
        </w:rPr>
        <w:t>.</w:t>
      </w:r>
      <w:r w:rsidR="00CA173F" w:rsidRPr="00063672">
        <w:rPr>
          <w:rFonts w:ascii="Verdana" w:eastAsia="Times New Roman" w:hAnsi="Verdana" w:cs="Times New Roman"/>
          <w:color w:val="000000" w:themeColor="text1"/>
          <w:kern w:val="28"/>
          <w:sz w:val="20"/>
          <w:szCs w:val="20"/>
          <w:lang w:eastAsia="en-GB"/>
        </w:rPr>
        <w:t xml:space="preserve"> </w:t>
      </w:r>
      <w:r w:rsidR="003D3F5F" w:rsidRPr="0016445A">
        <w:rPr>
          <w:rFonts w:ascii="Verdana" w:eastAsia="Times New Roman" w:hAnsi="Verdana" w:cs="Times New Roman"/>
          <w:color w:val="000000"/>
          <w:kern w:val="28"/>
          <w:sz w:val="20"/>
          <w:szCs w:val="20"/>
          <w:lang w:eastAsia="en-GB"/>
        </w:rPr>
        <w:t xml:space="preserve">The common </w:t>
      </w:r>
      <w:r w:rsidR="003D3F5F">
        <w:rPr>
          <w:rFonts w:ascii="Verdana" w:eastAsia="Times New Roman" w:hAnsi="Verdana" w:cs="Times New Roman"/>
          <w:color w:val="000000"/>
          <w:kern w:val="28"/>
          <w:sz w:val="20"/>
          <w:szCs w:val="20"/>
          <w:lang w:eastAsia="en-GB"/>
        </w:rPr>
        <w:t xml:space="preserve">lies within SHAONB, whose Planning Advisor </w:t>
      </w:r>
      <w:r w:rsidR="003D3F5F" w:rsidRPr="0016445A">
        <w:rPr>
          <w:rFonts w:ascii="Verdana" w:eastAsia="Times New Roman" w:hAnsi="Verdana" w:cs="Times New Roman"/>
          <w:color w:val="000000"/>
          <w:kern w:val="28"/>
          <w:sz w:val="20"/>
          <w:szCs w:val="20"/>
          <w:lang w:eastAsia="en-GB"/>
        </w:rPr>
        <w:t>ha</w:t>
      </w:r>
      <w:r w:rsidR="003D3F5F">
        <w:rPr>
          <w:rFonts w:ascii="Verdana" w:eastAsia="Times New Roman" w:hAnsi="Verdana" w:cs="Times New Roman"/>
          <w:color w:val="000000"/>
          <w:kern w:val="28"/>
          <w:sz w:val="20"/>
          <w:szCs w:val="20"/>
          <w:lang w:eastAsia="en-GB"/>
        </w:rPr>
        <w:t xml:space="preserve">s confirmed that the AONB Board has no objection to the proposed works.  The Board considers the works to be well conceived and designed and should enhance the visitor experience. The Board further considers the works to accord with the current SHAONB Management Plan, which encourages the provision of such facilities. </w:t>
      </w:r>
      <w:r w:rsidR="00E80586">
        <w:rPr>
          <w:rFonts w:ascii="Verdana" w:eastAsia="Times New Roman" w:hAnsi="Verdana" w:cs="Times New Roman"/>
          <w:color w:val="000000"/>
          <w:kern w:val="28"/>
          <w:sz w:val="20"/>
          <w:szCs w:val="20"/>
          <w:lang w:eastAsia="en-GB"/>
        </w:rPr>
        <w:t xml:space="preserve">Given the materials to be used I am satisfied that the works will, by and large, </w:t>
      </w:r>
      <w:r w:rsidR="00940EAD">
        <w:rPr>
          <w:rFonts w:ascii="Verdana" w:eastAsia="Times New Roman" w:hAnsi="Verdana" w:cs="Times New Roman"/>
          <w:color w:val="000000"/>
          <w:kern w:val="28"/>
          <w:sz w:val="20"/>
          <w:szCs w:val="20"/>
          <w:lang w:eastAsia="en-GB"/>
        </w:rPr>
        <w:t>be sympathetic to their surroundings</w:t>
      </w:r>
      <w:r w:rsidR="00B66651">
        <w:rPr>
          <w:rFonts w:ascii="Verdana" w:eastAsia="Times New Roman" w:hAnsi="Verdana" w:cs="Times New Roman"/>
          <w:color w:val="000000"/>
          <w:kern w:val="28"/>
          <w:sz w:val="20"/>
          <w:szCs w:val="20"/>
          <w:lang w:eastAsia="en-GB"/>
        </w:rPr>
        <w:t xml:space="preserve"> and </w:t>
      </w:r>
      <w:r w:rsidR="00CA173F">
        <w:rPr>
          <w:rFonts w:ascii="Verdana" w:hAnsi="Verdana"/>
          <w:sz w:val="20"/>
          <w:szCs w:val="20"/>
        </w:rPr>
        <w:t>will</w:t>
      </w:r>
      <w:r w:rsidR="003B4B31" w:rsidRPr="003B4B31">
        <w:rPr>
          <w:rFonts w:ascii="Verdana" w:hAnsi="Verdana"/>
          <w:sz w:val="20"/>
          <w:szCs w:val="20"/>
        </w:rPr>
        <w:t xml:space="preserve"> help conserve the natural beauty of the AONB.</w:t>
      </w:r>
      <w:r w:rsidR="004D008F">
        <w:rPr>
          <w:rFonts w:ascii="Verdana" w:hAnsi="Verdana"/>
          <w:sz w:val="20"/>
          <w:szCs w:val="20"/>
        </w:rPr>
        <w:t xml:space="preserve">      </w:t>
      </w:r>
    </w:p>
    <w:p w14:paraId="17426093" w14:textId="694963FF" w:rsidR="0016445A" w:rsidRPr="0016445A" w:rsidRDefault="0016445A" w:rsidP="009A520D">
      <w:pPr>
        <w:tabs>
          <w:tab w:val="left" w:pos="432"/>
        </w:tabs>
        <w:spacing w:before="180" w:after="0" w:line="240" w:lineRule="auto"/>
        <w:ind w:left="488" w:hanging="431"/>
        <w:outlineLvl w:val="0"/>
        <w:rPr>
          <w:rFonts w:ascii="Verdana" w:eastAsia="Times New Roman" w:hAnsi="Verdana" w:cs="Times New Roman"/>
          <w:i/>
          <w:kern w:val="28"/>
          <w:lang w:eastAsia="en-GB"/>
        </w:rPr>
      </w:pPr>
      <w:r w:rsidRPr="0016445A">
        <w:rPr>
          <w:rFonts w:ascii="Verdana" w:eastAsia="Times New Roman" w:hAnsi="Verdana" w:cs="Times New Roman"/>
          <w:i/>
          <w:color w:val="000000"/>
          <w:kern w:val="28"/>
          <w:lang w:eastAsia="en-GB"/>
        </w:rPr>
        <w:t>A</w:t>
      </w:r>
      <w:r w:rsidRPr="0016445A">
        <w:rPr>
          <w:rFonts w:ascii="Verdana" w:eastAsia="Times New Roman" w:hAnsi="Verdana" w:cs="Times New Roman"/>
          <w:i/>
          <w:kern w:val="28"/>
          <w:lang w:eastAsia="en-GB"/>
        </w:rPr>
        <w:t>rchaeological remains and features of historic interest</w:t>
      </w:r>
    </w:p>
    <w:p w14:paraId="687FA092" w14:textId="7888FF77" w:rsidR="0016445A" w:rsidRPr="00673EF4" w:rsidRDefault="00673EF4" w:rsidP="00A807EB">
      <w:pPr>
        <w:pStyle w:val="ListParagraph"/>
        <w:numPr>
          <w:ilvl w:val="0"/>
          <w:numId w:val="6"/>
        </w:numPr>
        <w:tabs>
          <w:tab w:val="left" w:pos="284"/>
        </w:tabs>
        <w:spacing w:before="180" w:after="0" w:line="240" w:lineRule="auto"/>
        <w:ind w:left="714" w:hanging="357"/>
        <w:outlineLvl w:val="0"/>
        <w:rPr>
          <w:rFonts w:ascii="Verdana" w:eastAsia="Times New Roman" w:hAnsi="Verdana" w:cs="Times New Roman"/>
          <w:bCs/>
          <w:iCs/>
          <w:color w:val="000000"/>
          <w:kern w:val="28"/>
          <w:sz w:val="20"/>
          <w:szCs w:val="20"/>
          <w:lang w:eastAsia="en-GB"/>
        </w:rPr>
      </w:pPr>
      <w:r w:rsidRPr="00673EF4">
        <w:rPr>
          <w:rFonts w:ascii="Verdana" w:eastAsia="Times New Roman" w:hAnsi="Verdana" w:cs="Times New Roman"/>
          <w:iCs/>
          <w:color w:val="000000"/>
          <w:kern w:val="28"/>
          <w:sz w:val="20"/>
          <w:szCs w:val="20"/>
          <w:lang w:eastAsia="en-GB"/>
        </w:rPr>
        <w:t xml:space="preserve">HE advised that it had no comments other than to suggest that </w:t>
      </w:r>
      <w:r w:rsidRPr="00673EF4">
        <w:rPr>
          <w:rFonts w:ascii="Verdana" w:eastAsia="Times New Roman" w:hAnsi="Verdana" w:cs="Times New Roman"/>
          <w:sz w:val="20"/>
          <w:szCs w:val="20"/>
          <w:lang w:eastAsia="en-GB"/>
        </w:rPr>
        <w:t>SCCAO</w:t>
      </w:r>
      <w:r w:rsidRPr="00673EF4">
        <w:rPr>
          <w:rFonts w:ascii="Verdana" w:eastAsia="Times New Roman" w:hAnsi="Verdana" w:cs="Times New Roman"/>
          <w:iCs/>
          <w:color w:val="000000"/>
          <w:kern w:val="28"/>
          <w:sz w:val="20"/>
          <w:szCs w:val="20"/>
          <w:lang w:eastAsia="en-GB"/>
        </w:rPr>
        <w:t xml:space="preserve"> views should be sought.  SCCAO advised that it has no archaeological concerns about the works as there are no Scheduled Monuments at the site and the area does not fall within an identified Area of High Archaeological Potential. I am satisfied </w:t>
      </w:r>
      <w:r w:rsidRPr="00673EF4">
        <w:rPr>
          <w:rFonts w:ascii="Verdana" w:eastAsia="Times New Roman" w:hAnsi="Verdana" w:cs="Times New Roman"/>
          <w:bCs/>
          <w:iCs/>
          <w:color w:val="000000"/>
          <w:kern w:val="28"/>
          <w:sz w:val="20"/>
          <w:szCs w:val="20"/>
          <w:lang w:eastAsia="en-GB"/>
        </w:rPr>
        <w:t xml:space="preserve">that the above </w:t>
      </w:r>
      <w:r w:rsidR="0016445A" w:rsidRPr="00673EF4">
        <w:rPr>
          <w:rFonts w:ascii="Verdana" w:eastAsia="Times New Roman" w:hAnsi="Verdana" w:cs="Times New Roman"/>
          <w:color w:val="000000"/>
          <w:kern w:val="28"/>
          <w:sz w:val="20"/>
          <w:szCs w:val="20"/>
          <w:lang w:eastAsia="en-GB"/>
        </w:rPr>
        <w:t>interests</w:t>
      </w:r>
      <w:r w:rsidR="0016445A" w:rsidRPr="00673EF4">
        <w:rPr>
          <w:rFonts w:ascii="Verdana" w:eastAsia="Times New Roman" w:hAnsi="Verdana" w:cs="Times New Roman"/>
          <w:bCs/>
          <w:iCs/>
          <w:color w:val="000000"/>
          <w:kern w:val="28"/>
          <w:sz w:val="20"/>
          <w:szCs w:val="20"/>
          <w:lang w:eastAsia="en-GB"/>
        </w:rPr>
        <w:t xml:space="preserve"> will </w:t>
      </w:r>
      <w:r w:rsidRPr="00673EF4">
        <w:rPr>
          <w:rFonts w:ascii="Verdana" w:eastAsia="Times New Roman" w:hAnsi="Verdana" w:cs="Times New Roman"/>
          <w:bCs/>
          <w:iCs/>
          <w:color w:val="000000"/>
          <w:kern w:val="28"/>
          <w:sz w:val="20"/>
          <w:szCs w:val="20"/>
          <w:lang w:eastAsia="en-GB"/>
        </w:rPr>
        <w:t xml:space="preserve">not </w:t>
      </w:r>
      <w:r w:rsidR="0016445A" w:rsidRPr="00673EF4">
        <w:rPr>
          <w:rFonts w:ascii="Verdana" w:eastAsia="Times New Roman" w:hAnsi="Verdana" w:cs="Times New Roman"/>
          <w:bCs/>
          <w:iCs/>
          <w:color w:val="000000"/>
          <w:kern w:val="28"/>
          <w:sz w:val="20"/>
          <w:szCs w:val="20"/>
          <w:lang w:eastAsia="en-GB"/>
        </w:rPr>
        <w:t>be harmed by the works.</w:t>
      </w:r>
    </w:p>
    <w:p w14:paraId="033FF196" w14:textId="77777777" w:rsidR="0016445A" w:rsidRPr="00673EF4" w:rsidRDefault="0016445A" w:rsidP="009A520D">
      <w:pPr>
        <w:tabs>
          <w:tab w:val="left" w:pos="8364"/>
        </w:tabs>
        <w:spacing w:before="180" w:after="0" w:line="240" w:lineRule="auto"/>
        <w:outlineLvl w:val="0"/>
        <w:rPr>
          <w:rFonts w:ascii="Verdana" w:eastAsia="Times New Roman" w:hAnsi="Verdana" w:cs="Times New Roman"/>
          <w:b/>
          <w:bCs/>
          <w:kern w:val="28"/>
          <w:sz w:val="20"/>
          <w:szCs w:val="20"/>
          <w:lang w:eastAsia="en-GB"/>
        </w:rPr>
      </w:pPr>
      <w:r w:rsidRPr="00673EF4">
        <w:rPr>
          <w:rFonts w:ascii="Verdana" w:eastAsia="Times New Roman" w:hAnsi="Verdana" w:cs="Times New Roman"/>
          <w:b/>
          <w:bCs/>
          <w:kern w:val="28"/>
          <w:sz w:val="20"/>
          <w:szCs w:val="20"/>
          <w:lang w:eastAsia="en-GB"/>
        </w:rPr>
        <w:t>Other matters</w:t>
      </w:r>
    </w:p>
    <w:p w14:paraId="4723B439" w14:textId="4EC5E1C2" w:rsidR="0016445A" w:rsidRPr="0016445A" w:rsidRDefault="002A141E" w:rsidP="009A520D">
      <w:pPr>
        <w:pStyle w:val="ListParagraph"/>
        <w:numPr>
          <w:ilvl w:val="0"/>
          <w:numId w:val="6"/>
        </w:numPr>
        <w:tabs>
          <w:tab w:val="left" w:pos="284"/>
        </w:tabs>
        <w:spacing w:before="180" w:after="0" w:line="240" w:lineRule="auto"/>
        <w:outlineLvl w:val="0"/>
        <w:rPr>
          <w:rFonts w:ascii="Verdana" w:eastAsia="Times New Roman" w:hAnsi="Verdana" w:cs="Times New Roman"/>
          <w:color w:val="000000"/>
          <w:kern w:val="28"/>
          <w:sz w:val="20"/>
          <w:szCs w:val="20"/>
          <w:lang w:eastAsia="en-GB"/>
        </w:rPr>
      </w:pPr>
      <w:r>
        <w:rPr>
          <w:rFonts w:ascii="Verdana" w:eastAsia="Times New Roman" w:hAnsi="Verdana" w:cs="Times New Roman"/>
          <w:bCs/>
          <w:iCs/>
          <w:color w:val="000000"/>
          <w:kern w:val="28"/>
          <w:sz w:val="20"/>
          <w:szCs w:val="20"/>
          <w:lang w:eastAsia="en-GB"/>
        </w:rPr>
        <w:t xml:space="preserve">SCC advised that it had no objections to the works </w:t>
      </w:r>
      <w:r w:rsidR="00972052">
        <w:rPr>
          <w:rFonts w:ascii="Verdana" w:eastAsia="Times New Roman" w:hAnsi="Verdana" w:cs="Times New Roman"/>
          <w:bCs/>
          <w:iCs/>
          <w:color w:val="000000"/>
          <w:kern w:val="28"/>
          <w:sz w:val="20"/>
          <w:szCs w:val="20"/>
          <w:lang w:eastAsia="en-GB"/>
        </w:rPr>
        <w:t xml:space="preserve">but </w:t>
      </w:r>
      <w:r>
        <w:rPr>
          <w:rFonts w:ascii="Verdana" w:eastAsia="Times New Roman" w:hAnsi="Verdana" w:cs="Times New Roman"/>
          <w:bCs/>
          <w:iCs/>
          <w:color w:val="000000"/>
          <w:kern w:val="28"/>
          <w:sz w:val="20"/>
          <w:szCs w:val="20"/>
          <w:lang w:eastAsia="en-GB"/>
        </w:rPr>
        <w:t>it</w:t>
      </w:r>
      <w:r w:rsidR="00972052">
        <w:rPr>
          <w:rFonts w:ascii="Verdana" w:eastAsia="Times New Roman" w:hAnsi="Verdana" w:cs="Times New Roman"/>
          <w:bCs/>
          <w:iCs/>
          <w:color w:val="000000"/>
          <w:kern w:val="28"/>
          <w:sz w:val="20"/>
          <w:szCs w:val="20"/>
          <w:lang w:eastAsia="en-GB"/>
        </w:rPr>
        <w:t xml:space="preserve"> was</w:t>
      </w:r>
      <w:r>
        <w:rPr>
          <w:rFonts w:ascii="Verdana" w:eastAsia="Times New Roman" w:hAnsi="Verdana" w:cs="Times New Roman"/>
          <w:bCs/>
          <w:iCs/>
          <w:color w:val="000000"/>
          <w:kern w:val="28"/>
          <w:sz w:val="20"/>
          <w:szCs w:val="20"/>
          <w:lang w:eastAsia="en-GB"/>
        </w:rPr>
        <w:t xml:space="preserve"> concern</w:t>
      </w:r>
      <w:r w:rsidR="00972052">
        <w:rPr>
          <w:rFonts w:ascii="Verdana" w:eastAsia="Times New Roman" w:hAnsi="Verdana" w:cs="Times New Roman"/>
          <w:bCs/>
          <w:iCs/>
          <w:color w:val="000000"/>
          <w:kern w:val="28"/>
          <w:sz w:val="20"/>
          <w:szCs w:val="20"/>
          <w:lang w:eastAsia="en-GB"/>
        </w:rPr>
        <w:t>ed</w:t>
      </w:r>
      <w:r>
        <w:rPr>
          <w:rFonts w:ascii="Verdana" w:eastAsia="Times New Roman" w:hAnsi="Verdana" w:cs="Times New Roman"/>
          <w:bCs/>
          <w:iCs/>
          <w:color w:val="000000"/>
          <w:kern w:val="28"/>
          <w:sz w:val="20"/>
          <w:szCs w:val="20"/>
          <w:lang w:eastAsia="en-GB"/>
        </w:rPr>
        <w:t xml:space="preserve"> about </w:t>
      </w:r>
      <w:r w:rsidR="0004251C">
        <w:rPr>
          <w:rFonts w:ascii="Verdana" w:eastAsia="Times New Roman" w:hAnsi="Verdana" w:cs="Times New Roman"/>
          <w:bCs/>
          <w:iCs/>
          <w:color w:val="000000"/>
          <w:kern w:val="28"/>
          <w:sz w:val="20"/>
          <w:szCs w:val="20"/>
          <w:lang w:eastAsia="en-GB"/>
        </w:rPr>
        <w:t>the applicant’s inadequate</w:t>
      </w:r>
      <w:r>
        <w:rPr>
          <w:rFonts w:ascii="Verdana" w:eastAsia="Times New Roman" w:hAnsi="Verdana" w:cs="Times New Roman"/>
          <w:bCs/>
          <w:iCs/>
          <w:color w:val="000000"/>
          <w:kern w:val="28"/>
          <w:sz w:val="20"/>
          <w:szCs w:val="20"/>
          <w:lang w:eastAsia="en-GB"/>
        </w:rPr>
        <w:t xml:space="preserve"> posting of application notices on site</w:t>
      </w:r>
      <w:r w:rsidR="0016445A" w:rsidRPr="00A807EB">
        <w:rPr>
          <w:rFonts w:ascii="Verdana" w:eastAsia="Times New Roman" w:hAnsi="Verdana" w:cs="Times New Roman"/>
          <w:bCs/>
          <w:iCs/>
          <w:color w:val="000000"/>
          <w:kern w:val="28"/>
          <w:sz w:val="20"/>
          <w:szCs w:val="20"/>
          <w:lang w:eastAsia="en-GB"/>
        </w:rPr>
        <w:t>.</w:t>
      </w:r>
      <w:r w:rsidR="0016445A" w:rsidRPr="0016445A">
        <w:rPr>
          <w:rFonts w:ascii="Verdana" w:eastAsia="Times New Roman" w:hAnsi="Verdana" w:cs="Times New Roman"/>
          <w:color w:val="000000"/>
          <w:kern w:val="28"/>
          <w:sz w:val="20"/>
          <w:szCs w:val="20"/>
          <w:lang w:eastAsia="en-GB"/>
        </w:rPr>
        <w:t xml:space="preserve"> </w:t>
      </w:r>
      <w:r w:rsidR="0004251C">
        <w:rPr>
          <w:rFonts w:ascii="Verdana" w:eastAsia="Times New Roman" w:hAnsi="Verdana" w:cs="Times New Roman"/>
          <w:color w:val="000000"/>
          <w:kern w:val="28"/>
          <w:sz w:val="20"/>
          <w:szCs w:val="20"/>
          <w:lang w:eastAsia="en-GB"/>
        </w:rPr>
        <w:t>The applicant subsequently took the required steps to ensure that the notice posting procedures were fully complied with and I am satisfied that they were.</w:t>
      </w:r>
    </w:p>
    <w:p w14:paraId="3FC5D968" w14:textId="0BD5C2AB" w:rsidR="0016445A" w:rsidRPr="0016445A" w:rsidRDefault="0016445A" w:rsidP="009A520D">
      <w:pPr>
        <w:tabs>
          <w:tab w:val="left" w:pos="8364"/>
        </w:tabs>
        <w:spacing w:before="180" w:after="0" w:line="240" w:lineRule="auto"/>
        <w:ind w:left="432" w:hanging="432"/>
        <w:outlineLvl w:val="0"/>
        <w:rPr>
          <w:rFonts w:ascii="Verdana" w:eastAsia="Times New Roman" w:hAnsi="Verdana" w:cs="Times New Roman"/>
          <w:b/>
          <w:color w:val="000000"/>
          <w:kern w:val="28"/>
          <w:lang w:eastAsia="en-GB"/>
        </w:rPr>
      </w:pPr>
      <w:r w:rsidRPr="0016445A">
        <w:rPr>
          <w:rFonts w:ascii="Verdana" w:eastAsia="Times New Roman" w:hAnsi="Verdana" w:cs="Times New Roman"/>
          <w:b/>
          <w:iCs/>
          <w:color w:val="000000"/>
          <w:kern w:val="28"/>
          <w:lang w:eastAsia="en-GB"/>
        </w:rPr>
        <w:t xml:space="preserve">Conclusion </w:t>
      </w:r>
    </w:p>
    <w:p w14:paraId="79D5A97A" w14:textId="1872B5C2" w:rsidR="007832CA" w:rsidRPr="004078F9" w:rsidRDefault="0016445A" w:rsidP="009A520D">
      <w:pPr>
        <w:pStyle w:val="ListParagraph"/>
        <w:numPr>
          <w:ilvl w:val="0"/>
          <w:numId w:val="6"/>
        </w:numPr>
        <w:tabs>
          <w:tab w:val="left" w:pos="284"/>
        </w:tabs>
        <w:spacing w:before="180" w:after="0" w:line="240" w:lineRule="auto"/>
        <w:outlineLvl w:val="0"/>
        <w:rPr>
          <w:rFonts w:ascii="Monotype Corsiva" w:eastAsia="Times New Roman" w:hAnsi="Monotype Corsiva" w:cs="Times New Roman"/>
          <w:b/>
          <w:color w:val="000000"/>
          <w:kern w:val="28"/>
          <w:sz w:val="36"/>
          <w:szCs w:val="36"/>
          <w:lang w:eastAsia="en-GB"/>
        </w:rPr>
      </w:pPr>
      <w:r w:rsidRPr="004078F9">
        <w:rPr>
          <w:rFonts w:ascii="Verdana" w:eastAsia="Times New Roman" w:hAnsi="Verdana" w:cs="Times New Roman"/>
          <w:kern w:val="28"/>
          <w:sz w:val="20"/>
          <w:szCs w:val="20"/>
          <w:lang w:eastAsia="en-GB"/>
        </w:rPr>
        <w:t xml:space="preserve">I conclude that the </w:t>
      </w:r>
      <w:r w:rsidRPr="004078F9">
        <w:rPr>
          <w:rFonts w:ascii="Verdana" w:eastAsia="Times New Roman" w:hAnsi="Verdana" w:cs="Times New Roman"/>
          <w:sz w:val="20"/>
          <w:szCs w:val="20"/>
          <w:lang w:eastAsia="en-GB"/>
        </w:rPr>
        <w:t>proposed</w:t>
      </w:r>
      <w:r w:rsidRPr="004078F9">
        <w:rPr>
          <w:rFonts w:ascii="Verdana" w:eastAsia="Times New Roman" w:hAnsi="Verdana" w:cs="Times New Roman"/>
          <w:kern w:val="28"/>
          <w:sz w:val="20"/>
          <w:szCs w:val="20"/>
          <w:lang w:eastAsia="en-GB"/>
        </w:rPr>
        <w:t xml:space="preserve"> works will not harm the interests set out in paragraph </w:t>
      </w:r>
      <w:r w:rsidR="0004251C">
        <w:rPr>
          <w:rFonts w:ascii="Verdana" w:eastAsia="Times New Roman" w:hAnsi="Verdana" w:cs="Times New Roman"/>
          <w:kern w:val="28"/>
          <w:sz w:val="20"/>
          <w:szCs w:val="20"/>
          <w:lang w:eastAsia="en-GB"/>
        </w:rPr>
        <w:t>6</w:t>
      </w:r>
      <w:r w:rsidRPr="004078F9">
        <w:rPr>
          <w:rFonts w:ascii="Verdana" w:eastAsia="Times New Roman" w:hAnsi="Verdana" w:cs="Times New Roman"/>
          <w:kern w:val="28"/>
          <w:sz w:val="20"/>
          <w:szCs w:val="20"/>
          <w:lang w:eastAsia="en-GB"/>
        </w:rPr>
        <w:t xml:space="preserve"> above</w:t>
      </w:r>
      <w:r w:rsidR="00AB03F8">
        <w:rPr>
          <w:rFonts w:ascii="Verdana" w:eastAsia="Times New Roman" w:hAnsi="Verdana" w:cs="Times New Roman"/>
          <w:kern w:val="28"/>
          <w:sz w:val="20"/>
          <w:szCs w:val="20"/>
          <w:lang w:eastAsia="en-GB"/>
        </w:rPr>
        <w:t>.</w:t>
      </w:r>
      <w:r w:rsidRPr="004078F9">
        <w:rPr>
          <w:rFonts w:ascii="Verdana" w:eastAsia="Times New Roman" w:hAnsi="Verdana" w:cs="Times New Roman"/>
          <w:kern w:val="28"/>
          <w:sz w:val="20"/>
          <w:szCs w:val="20"/>
          <w:lang w:eastAsia="en-GB"/>
        </w:rPr>
        <w:t xml:space="preserve"> </w:t>
      </w:r>
      <w:r w:rsidR="0004251C">
        <w:rPr>
          <w:rFonts w:ascii="Verdana" w:eastAsia="Times New Roman" w:hAnsi="Verdana" w:cs="Times New Roman"/>
          <w:kern w:val="28"/>
          <w:sz w:val="20"/>
          <w:szCs w:val="20"/>
          <w:lang w:eastAsia="en-GB"/>
        </w:rPr>
        <w:t>Indeed, they will improve existing play and picnic facilities</w:t>
      </w:r>
      <w:r w:rsidR="00AC6BB3">
        <w:rPr>
          <w:rFonts w:ascii="Verdana" w:eastAsia="Times New Roman" w:hAnsi="Verdana" w:cs="Times New Roman"/>
          <w:kern w:val="28"/>
          <w:sz w:val="20"/>
          <w:szCs w:val="20"/>
          <w:lang w:eastAsia="en-GB"/>
        </w:rPr>
        <w:t xml:space="preserve"> </w:t>
      </w:r>
      <w:r w:rsidR="00880F5F">
        <w:rPr>
          <w:rFonts w:ascii="Verdana" w:eastAsia="Times New Roman" w:hAnsi="Verdana" w:cs="Times New Roman"/>
          <w:kern w:val="28"/>
          <w:sz w:val="20"/>
          <w:szCs w:val="20"/>
          <w:lang w:eastAsia="en-GB"/>
        </w:rPr>
        <w:t xml:space="preserve">for local people and the wider public </w:t>
      </w:r>
      <w:r w:rsidR="00AA3F01">
        <w:rPr>
          <w:rFonts w:ascii="Verdana" w:eastAsia="Times New Roman" w:hAnsi="Verdana" w:cs="Times New Roman"/>
          <w:kern w:val="28"/>
          <w:sz w:val="20"/>
          <w:szCs w:val="20"/>
          <w:lang w:eastAsia="en-GB"/>
        </w:rPr>
        <w:t>and</w:t>
      </w:r>
      <w:r w:rsidR="00AC6BB3">
        <w:rPr>
          <w:rFonts w:ascii="Verdana" w:eastAsia="Times New Roman" w:hAnsi="Verdana" w:cs="Times New Roman"/>
          <w:kern w:val="28"/>
          <w:sz w:val="20"/>
          <w:szCs w:val="20"/>
          <w:lang w:eastAsia="en-GB"/>
        </w:rPr>
        <w:t xml:space="preserve"> will blend sympathetically with their surroundings.</w:t>
      </w:r>
      <w:r w:rsidR="0004251C">
        <w:rPr>
          <w:rFonts w:ascii="Verdana" w:eastAsia="Times New Roman" w:hAnsi="Verdana" w:cs="Times New Roman"/>
          <w:kern w:val="28"/>
          <w:sz w:val="20"/>
          <w:szCs w:val="20"/>
          <w:lang w:eastAsia="en-GB"/>
        </w:rPr>
        <w:t xml:space="preserve">  </w:t>
      </w:r>
      <w:r w:rsidRPr="004078F9">
        <w:rPr>
          <w:rFonts w:ascii="Verdana" w:eastAsia="Times New Roman" w:hAnsi="Verdana" w:cs="Times New Roman"/>
          <w:kern w:val="28"/>
          <w:sz w:val="20"/>
          <w:szCs w:val="20"/>
          <w:lang w:eastAsia="en-GB"/>
        </w:rPr>
        <w:t>Consent is therefore granted for the works subject to the conditions set out in paragraph 1.</w:t>
      </w:r>
    </w:p>
    <w:p w14:paraId="14E33FD1" w14:textId="77777777" w:rsidR="007832CA" w:rsidRDefault="007832CA" w:rsidP="009A520D">
      <w:pPr>
        <w:pStyle w:val="ListParagraph"/>
        <w:tabs>
          <w:tab w:val="left" w:pos="284"/>
        </w:tabs>
        <w:spacing w:before="180" w:after="0" w:line="240" w:lineRule="auto"/>
        <w:outlineLvl w:val="0"/>
        <w:rPr>
          <w:rFonts w:ascii="Monotype Corsiva" w:eastAsia="Times New Roman" w:hAnsi="Monotype Corsiva" w:cs="Times New Roman"/>
          <w:b/>
          <w:color w:val="000000"/>
          <w:kern w:val="28"/>
          <w:sz w:val="36"/>
          <w:szCs w:val="36"/>
          <w:lang w:eastAsia="en-GB"/>
        </w:rPr>
      </w:pPr>
    </w:p>
    <w:p w14:paraId="38F7E87E" w14:textId="14D39AB8" w:rsidR="0016445A" w:rsidRPr="0016445A" w:rsidRDefault="0016445A" w:rsidP="009A520D">
      <w:pPr>
        <w:tabs>
          <w:tab w:val="left" w:pos="8364"/>
        </w:tabs>
        <w:spacing w:before="180" w:after="0" w:line="240" w:lineRule="auto"/>
        <w:ind w:left="432" w:hanging="432"/>
        <w:outlineLvl w:val="0"/>
        <w:rPr>
          <w:rFonts w:ascii="Monotype Corsiva" w:eastAsia="Times New Roman" w:hAnsi="Monotype Corsiva" w:cs="Times New Roman"/>
          <w:b/>
          <w:color w:val="000000"/>
          <w:kern w:val="28"/>
          <w:sz w:val="36"/>
          <w:szCs w:val="36"/>
          <w:lang w:eastAsia="en-GB"/>
        </w:rPr>
      </w:pPr>
      <w:r w:rsidRPr="0016445A">
        <w:rPr>
          <w:rFonts w:ascii="Monotype Corsiva" w:eastAsia="Times New Roman" w:hAnsi="Monotype Corsiva" w:cs="Times New Roman"/>
          <w:b/>
          <w:color w:val="000000"/>
          <w:kern w:val="28"/>
          <w:sz w:val="36"/>
          <w:szCs w:val="36"/>
          <w:lang w:eastAsia="en-GB"/>
        </w:rPr>
        <w:t>Richard Holland</w:t>
      </w:r>
    </w:p>
    <w:p w14:paraId="0B8C313F" w14:textId="61A23AB7" w:rsidR="008A65F9" w:rsidRPr="00B258A1" w:rsidRDefault="00A80F06" w:rsidP="00B258A1">
      <w:pPr>
        <w:spacing w:before="180" w:after="0" w:line="240" w:lineRule="auto"/>
        <w:jc w:val="center"/>
        <w:outlineLvl w:val="0"/>
        <w:rPr>
          <w:rFonts w:ascii="Monotype Corsiva" w:eastAsia="Times New Roman" w:hAnsi="Monotype Corsiva" w:cs="Times New Roman"/>
          <w:b/>
          <w:bCs/>
          <w:color w:val="000000"/>
          <w:kern w:val="28"/>
          <w:sz w:val="36"/>
          <w:szCs w:val="36"/>
          <w:lang w:eastAsia="en-GB"/>
        </w:rPr>
      </w:pPr>
      <w:r>
        <w:rPr>
          <w:noProof/>
        </w:rPr>
        <w:lastRenderedPageBreak/>
        <w:drawing>
          <wp:inline distT="0" distB="0" distL="0" distR="0" wp14:anchorId="75DD9DEF" wp14:editId="64FD9F22">
            <wp:extent cx="9017870" cy="5343859"/>
            <wp:effectExtent l="8255" t="0" r="1270" b="1270"/>
            <wp:docPr id="4" name="Picture 4" descr="Plan referred to in paragraph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lan referred to in paragraph 2&#10;"/>
                    <pic:cNvPicPr/>
                  </pic:nvPicPr>
                  <pic:blipFill>
                    <a:blip r:embed="rId12"/>
                    <a:stretch>
                      <a:fillRect/>
                    </a:stretch>
                  </pic:blipFill>
                  <pic:spPr>
                    <a:xfrm rot="16200000">
                      <a:off x="0" y="0"/>
                      <a:ext cx="9065365" cy="5372004"/>
                    </a:xfrm>
                    <a:prstGeom prst="rect">
                      <a:avLst/>
                    </a:prstGeom>
                  </pic:spPr>
                </pic:pic>
              </a:graphicData>
            </a:graphic>
          </wp:inline>
        </w:drawing>
      </w:r>
    </w:p>
    <w:sectPr w:rsidR="008A65F9" w:rsidRPr="00B258A1" w:rsidSect="00BC4607">
      <w:headerReference w:type="even" r:id="rId13"/>
      <w:headerReference w:type="default" r:id="rId14"/>
      <w:footerReference w:type="even" r:id="rId15"/>
      <w:footerReference w:type="default" r:id="rId16"/>
      <w:headerReference w:type="first" r:id="rId17"/>
      <w:footerReference w:type="first" r:id="rId18"/>
      <w:pgSz w:w="11906" w:h="16838" w:code="9"/>
      <w:pgMar w:top="720" w:right="720" w:bottom="720" w:left="720" w:header="561" w:footer="82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3A4C4" w14:textId="77777777" w:rsidR="00915CA6" w:rsidRDefault="00915CA6" w:rsidP="0016445A">
      <w:pPr>
        <w:spacing w:after="0" w:line="240" w:lineRule="auto"/>
      </w:pPr>
      <w:r>
        <w:separator/>
      </w:r>
    </w:p>
  </w:endnote>
  <w:endnote w:type="continuationSeparator" w:id="0">
    <w:p w14:paraId="0F0A6E24" w14:textId="77777777" w:rsidR="00915CA6" w:rsidRDefault="00915CA6" w:rsidP="0016445A">
      <w:pPr>
        <w:spacing w:after="0" w:line="240" w:lineRule="auto"/>
      </w:pPr>
      <w:r>
        <w:continuationSeparator/>
      </w:r>
    </w:p>
  </w:endnote>
  <w:endnote w:type="continuationNotice" w:id="1">
    <w:p w14:paraId="36715AD3" w14:textId="77777777" w:rsidR="00915CA6" w:rsidRDefault="00915C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513E5" w14:textId="77777777" w:rsidR="00292B78" w:rsidRDefault="007909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691E3F" w14:textId="77777777" w:rsidR="00292B78" w:rsidRDefault="009436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10955" w14:textId="77777777" w:rsidR="00292B78" w:rsidRDefault="007909BA">
    <w:pPr>
      <w:pStyle w:val="Noindent"/>
      <w:spacing w:before="120"/>
      <w:jc w:val="center"/>
      <w:rPr>
        <w:rStyle w:val="PageNumber"/>
      </w:rPr>
    </w:pPr>
    <w:r>
      <w:rPr>
        <w:noProof/>
        <w:sz w:val="18"/>
      </w:rPr>
      <mc:AlternateContent>
        <mc:Choice Requires="wps">
          <w:drawing>
            <wp:anchor distT="0" distB="0" distL="114300" distR="114300" simplePos="0" relativeHeight="251658241" behindDoc="0" locked="0" layoutInCell="1" allowOverlap="1" wp14:anchorId="31CDA12A" wp14:editId="38ACA95E">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22116" id="Line 17"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"/>
          </w:pict>
        </mc:Fallback>
      </mc:AlternateContent>
    </w:r>
  </w:p>
  <w:p w14:paraId="3C7FE6CF" w14:textId="77777777" w:rsidR="00292B78" w:rsidRDefault="007909BA" w:rsidP="00D15024">
    <w:pPr>
      <w:pStyle w:val="Footer"/>
      <w:ind w:right="-52"/>
      <w:rPr>
        <w:sz w:val="16"/>
        <w:szCs w:val="16"/>
      </w:rPr>
    </w:pPr>
    <w:r w:rsidRPr="00451EE4">
      <w:rPr>
        <w:sz w:val="16"/>
        <w:szCs w:val="16"/>
      </w:rPr>
      <w:t>www.gov.uk/</w:t>
    </w:r>
    <w:r>
      <w:rPr>
        <w:sz w:val="16"/>
        <w:szCs w:val="16"/>
      </w:rPr>
      <w:t>government/organisations/</w:t>
    </w:r>
    <w:r w:rsidRPr="00451EE4">
      <w:rPr>
        <w:sz w:val="16"/>
        <w:szCs w:val="16"/>
      </w:rPr>
      <w:t>planning</w:t>
    </w:r>
    <w:r>
      <w:rPr>
        <w:sz w:val="16"/>
        <w:szCs w:val="16"/>
      </w:rPr>
      <w:t>-</w:t>
    </w:r>
    <w:r w:rsidRPr="00451EE4">
      <w:rPr>
        <w:sz w:val="16"/>
        <w:szCs w:val="16"/>
      </w:rPr>
      <w:t>inspectorate</w:t>
    </w:r>
    <w:r>
      <w:rPr>
        <w:sz w:val="16"/>
        <w:szCs w:val="16"/>
      </w:rPr>
      <w:t>/services-information</w:t>
    </w:r>
  </w:p>
  <w:p w14:paraId="11C66061" w14:textId="77777777" w:rsidR="00292B78" w:rsidRDefault="007909BA" w:rsidP="00D15024">
    <w:pPr>
      <w:pStyle w:val="Noindent"/>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4437F" w14:textId="77777777" w:rsidR="00292B78" w:rsidRDefault="007909BA" w:rsidP="00FA1F67">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52EA3E35" wp14:editId="7F6166E5">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1699C" id="Line 11"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" strokeweight=".5pt"/>
          </w:pict>
        </mc:Fallback>
      </mc:AlternateContent>
    </w:r>
  </w:p>
  <w:p w14:paraId="68DE305B" w14:textId="77777777" w:rsidR="00292B78" w:rsidRDefault="007909BA">
    <w:pPr>
      <w:pStyle w:val="Footer"/>
      <w:ind w:right="-52"/>
      <w:rPr>
        <w:sz w:val="16"/>
        <w:szCs w:val="16"/>
      </w:rPr>
    </w:pPr>
    <w:r w:rsidRPr="00451EE4">
      <w:rPr>
        <w:sz w:val="16"/>
        <w:szCs w:val="16"/>
      </w:rPr>
      <w:t>www.gov.uk/</w:t>
    </w:r>
    <w:r>
      <w:rPr>
        <w:sz w:val="16"/>
        <w:szCs w:val="16"/>
      </w:rPr>
      <w:t>government/organisations/</w:t>
    </w:r>
    <w:r w:rsidRPr="00451EE4">
      <w:rPr>
        <w:sz w:val="16"/>
        <w:szCs w:val="16"/>
      </w:rPr>
      <w:t>planning</w:t>
    </w:r>
    <w:r>
      <w:rPr>
        <w:sz w:val="16"/>
        <w:szCs w:val="16"/>
      </w:rPr>
      <w:t>-</w:t>
    </w:r>
    <w:r w:rsidRPr="00451EE4">
      <w:rPr>
        <w:sz w:val="16"/>
        <w:szCs w:val="16"/>
      </w:rPr>
      <w:t>inspectorate</w:t>
    </w:r>
    <w:r>
      <w:rPr>
        <w:sz w:val="16"/>
        <w:szCs w:val="16"/>
      </w:rPr>
      <w:t>/services-information</w:t>
    </w:r>
  </w:p>
  <w:p w14:paraId="2EF20F5E" w14:textId="77777777" w:rsidR="00292B78" w:rsidRPr="00451EE4" w:rsidRDefault="009436D7">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40003" w14:textId="77777777" w:rsidR="00915CA6" w:rsidRDefault="00915CA6" w:rsidP="0016445A">
      <w:pPr>
        <w:spacing w:after="0" w:line="240" w:lineRule="auto"/>
      </w:pPr>
      <w:r>
        <w:separator/>
      </w:r>
    </w:p>
  </w:footnote>
  <w:footnote w:type="continuationSeparator" w:id="0">
    <w:p w14:paraId="636D8C1F" w14:textId="77777777" w:rsidR="00915CA6" w:rsidRDefault="00915CA6" w:rsidP="0016445A">
      <w:pPr>
        <w:spacing w:after="0" w:line="240" w:lineRule="auto"/>
      </w:pPr>
      <w:r>
        <w:continuationSeparator/>
      </w:r>
    </w:p>
  </w:footnote>
  <w:footnote w:type="continuationNotice" w:id="1">
    <w:p w14:paraId="6FA1BABC" w14:textId="77777777" w:rsidR="00915CA6" w:rsidRDefault="00915CA6">
      <w:pPr>
        <w:spacing w:after="0" w:line="240" w:lineRule="auto"/>
      </w:pPr>
    </w:p>
  </w:footnote>
  <w:footnote w:id="2">
    <w:p w14:paraId="0873C767" w14:textId="77777777" w:rsidR="0016445A" w:rsidRDefault="0016445A" w:rsidP="0016445A">
      <w:pPr>
        <w:pStyle w:val="FootnoteText"/>
        <w:rPr>
          <w:rFonts w:cs="Verdana"/>
          <w:i/>
          <w:iCs/>
          <w:color w:val="0000FF"/>
          <w:szCs w:val="16"/>
        </w:rPr>
      </w:pPr>
      <w:r>
        <w:rPr>
          <w:rStyle w:val="FootnoteReference"/>
        </w:rPr>
        <w:footnoteRef/>
      </w:r>
      <w:r>
        <w:t xml:space="preserve"> Common Land consents policy (Defra November 2015)  </w:t>
      </w:r>
    </w:p>
    <w:p w14:paraId="5CB578C2" w14:textId="77777777" w:rsidR="0016445A" w:rsidRDefault="0016445A" w:rsidP="0016445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6E0D1" w14:textId="77777777" w:rsidR="00347B6F" w:rsidRDefault="009436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4263C" w14:textId="77777777" w:rsidR="00292B78" w:rsidRDefault="009436D7" w:rsidP="00087477">
    <w:pPr>
      <w:pStyle w:val="Footer"/>
      <w:spacing w:after="1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AA435" w14:textId="77777777" w:rsidR="00292B78" w:rsidRDefault="007909BA">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2A3C72"/>
    <w:multiLevelType w:val="hybridMultilevel"/>
    <w:tmpl w:val="1F3CB5FA"/>
    <w:lvl w:ilvl="0" w:tplc="F2C63128">
      <w:start w:val="1"/>
      <w:numFmt w:val="lowerRoman"/>
      <w:lvlText w:val="%1."/>
      <w:lvlJc w:val="left"/>
      <w:pPr>
        <w:tabs>
          <w:tab w:val="num" w:pos="1080"/>
        </w:tabs>
        <w:ind w:left="1080" w:hanging="360"/>
      </w:pPr>
      <w:rPr>
        <w:rFonts w:hint="default"/>
      </w:rPr>
    </w:lvl>
    <w:lvl w:ilvl="1" w:tplc="08090019" w:tentative="1">
      <w:start w:val="1"/>
      <w:numFmt w:val="lowerLetter"/>
      <w:lvlText w:val="%2."/>
      <w:lvlJc w:val="left"/>
      <w:pPr>
        <w:tabs>
          <w:tab w:val="num" w:pos="1728"/>
        </w:tabs>
        <w:ind w:left="1728" w:hanging="360"/>
      </w:pPr>
    </w:lvl>
    <w:lvl w:ilvl="2" w:tplc="0809001B" w:tentative="1">
      <w:start w:val="1"/>
      <w:numFmt w:val="lowerRoman"/>
      <w:lvlText w:val="%3."/>
      <w:lvlJc w:val="right"/>
      <w:pPr>
        <w:tabs>
          <w:tab w:val="num" w:pos="2448"/>
        </w:tabs>
        <w:ind w:left="2448" w:hanging="180"/>
      </w:pPr>
    </w:lvl>
    <w:lvl w:ilvl="3" w:tplc="0809000F" w:tentative="1">
      <w:start w:val="1"/>
      <w:numFmt w:val="decimal"/>
      <w:lvlText w:val="%4."/>
      <w:lvlJc w:val="left"/>
      <w:pPr>
        <w:tabs>
          <w:tab w:val="num" w:pos="3168"/>
        </w:tabs>
        <w:ind w:left="3168" w:hanging="360"/>
      </w:pPr>
    </w:lvl>
    <w:lvl w:ilvl="4" w:tplc="08090019" w:tentative="1">
      <w:start w:val="1"/>
      <w:numFmt w:val="lowerLetter"/>
      <w:lvlText w:val="%5."/>
      <w:lvlJc w:val="left"/>
      <w:pPr>
        <w:tabs>
          <w:tab w:val="num" w:pos="3888"/>
        </w:tabs>
        <w:ind w:left="3888" w:hanging="360"/>
      </w:pPr>
    </w:lvl>
    <w:lvl w:ilvl="5" w:tplc="0809001B" w:tentative="1">
      <w:start w:val="1"/>
      <w:numFmt w:val="lowerRoman"/>
      <w:lvlText w:val="%6."/>
      <w:lvlJc w:val="right"/>
      <w:pPr>
        <w:tabs>
          <w:tab w:val="num" w:pos="4608"/>
        </w:tabs>
        <w:ind w:left="4608" w:hanging="180"/>
      </w:pPr>
    </w:lvl>
    <w:lvl w:ilvl="6" w:tplc="0809000F" w:tentative="1">
      <w:start w:val="1"/>
      <w:numFmt w:val="decimal"/>
      <w:lvlText w:val="%7."/>
      <w:lvlJc w:val="left"/>
      <w:pPr>
        <w:tabs>
          <w:tab w:val="num" w:pos="5328"/>
        </w:tabs>
        <w:ind w:left="5328" w:hanging="360"/>
      </w:pPr>
    </w:lvl>
    <w:lvl w:ilvl="7" w:tplc="08090019" w:tentative="1">
      <w:start w:val="1"/>
      <w:numFmt w:val="lowerLetter"/>
      <w:lvlText w:val="%8."/>
      <w:lvlJc w:val="left"/>
      <w:pPr>
        <w:tabs>
          <w:tab w:val="num" w:pos="6048"/>
        </w:tabs>
        <w:ind w:left="6048" w:hanging="360"/>
      </w:pPr>
    </w:lvl>
    <w:lvl w:ilvl="8" w:tplc="0809001B" w:tentative="1">
      <w:start w:val="1"/>
      <w:numFmt w:val="lowerRoman"/>
      <w:lvlText w:val="%9."/>
      <w:lvlJc w:val="right"/>
      <w:pPr>
        <w:tabs>
          <w:tab w:val="num" w:pos="6768"/>
        </w:tabs>
        <w:ind w:left="6768" w:hanging="180"/>
      </w:pPr>
    </w:lvl>
  </w:abstractNum>
  <w:abstractNum w:abstractNumId="1" w15:restartNumberingAfterBreak="0">
    <w:nsid w:val="29F555BD"/>
    <w:multiLevelType w:val="hybridMultilevel"/>
    <w:tmpl w:val="FD5EA92E"/>
    <w:lvl w:ilvl="0" w:tplc="08090019">
      <w:start w:val="1"/>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728"/>
        </w:tabs>
        <w:ind w:left="1728" w:hanging="360"/>
      </w:pPr>
    </w:lvl>
    <w:lvl w:ilvl="2" w:tplc="0809001B" w:tentative="1">
      <w:start w:val="1"/>
      <w:numFmt w:val="lowerRoman"/>
      <w:lvlText w:val="%3."/>
      <w:lvlJc w:val="right"/>
      <w:pPr>
        <w:tabs>
          <w:tab w:val="num" w:pos="2448"/>
        </w:tabs>
        <w:ind w:left="2448" w:hanging="180"/>
      </w:pPr>
    </w:lvl>
    <w:lvl w:ilvl="3" w:tplc="0809000F" w:tentative="1">
      <w:start w:val="1"/>
      <w:numFmt w:val="decimal"/>
      <w:lvlText w:val="%4."/>
      <w:lvlJc w:val="left"/>
      <w:pPr>
        <w:tabs>
          <w:tab w:val="num" w:pos="3168"/>
        </w:tabs>
        <w:ind w:left="3168" w:hanging="360"/>
      </w:pPr>
    </w:lvl>
    <w:lvl w:ilvl="4" w:tplc="08090019" w:tentative="1">
      <w:start w:val="1"/>
      <w:numFmt w:val="lowerLetter"/>
      <w:lvlText w:val="%5."/>
      <w:lvlJc w:val="left"/>
      <w:pPr>
        <w:tabs>
          <w:tab w:val="num" w:pos="3888"/>
        </w:tabs>
        <w:ind w:left="3888" w:hanging="360"/>
      </w:pPr>
    </w:lvl>
    <w:lvl w:ilvl="5" w:tplc="0809001B" w:tentative="1">
      <w:start w:val="1"/>
      <w:numFmt w:val="lowerRoman"/>
      <w:lvlText w:val="%6."/>
      <w:lvlJc w:val="right"/>
      <w:pPr>
        <w:tabs>
          <w:tab w:val="num" w:pos="4608"/>
        </w:tabs>
        <w:ind w:left="4608" w:hanging="180"/>
      </w:pPr>
    </w:lvl>
    <w:lvl w:ilvl="6" w:tplc="0809000F" w:tentative="1">
      <w:start w:val="1"/>
      <w:numFmt w:val="decimal"/>
      <w:lvlText w:val="%7."/>
      <w:lvlJc w:val="left"/>
      <w:pPr>
        <w:tabs>
          <w:tab w:val="num" w:pos="5328"/>
        </w:tabs>
        <w:ind w:left="5328" w:hanging="360"/>
      </w:pPr>
    </w:lvl>
    <w:lvl w:ilvl="7" w:tplc="08090019" w:tentative="1">
      <w:start w:val="1"/>
      <w:numFmt w:val="lowerLetter"/>
      <w:lvlText w:val="%8."/>
      <w:lvlJc w:val="left"/>
      <w:pPr>
        <w:tabs>
          <w:tab w:val="num" w:pos="6048"/>
        </w:tabs>
        <w:ind w:left="6048" w:hanging="360"/>
      </w:pPr>
    </w:lvl>
    <w:lvl w:ilvl="8" w:tplc="0809001B" w:tentative="1">
      <w:start w:val="1"/>
      <w:numFmt w:val="lowerRoman"/>
      <w:lvlText w:val="%9."/>
      <w:lvlJc w:val="right"/>
      <w:pPr>
        <w:tabs>
          <w:tab w:val="num" w:pos="6768"/>
        </w:tabs>
        <w:ind w:left="6768" w:hanging="180"/>
      </w:pPr>
    </w:lvl>
  </w:abstractNum>
  <w:abstractNum w:abstractNumId="2" w15:restartNumberingAfterBreak="0">
    <w:nsid w:val="31902CD8"/>
    <w:multiLevelType w:val="hybridMultilevel"/>
    <w:tmpl w:val="1CA2F910"/>
    <w:lvl w:ilvl="0" w:tplc="A22E5114">
      <w:start w:val="1"/>
      <w:numFmt w:val="lowerRoman"/>
      <w:lvlText w:val="%1."/>
      <w:lvlJc w:val="left"/>
      <w:pPr>
        <w:ind w:left="1350" w:hanging="360"/>
      </w:pPr>
      <w:rPr>
        <w:rFonts w:hint="default"/>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abstractNum w:abstractNumId="3" w15:restartNumberingAfterBreak="0">
    <w:nsid w:val="39773DC4"/>
    <w:multiLevelType w:val="hybridMultilevel"/>
    <w:tmpl w:val="22C677B0"/>
    <w:lvl w:ilvl="0" w:tplc="1B68C4C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1783E6F"/>
    <w:multiLevelType w:val="hybridMultilevel"/>
    <w:tmpl w:val="F17CDD08"/>
    <w:lvl w:ilvl="0" w:tplc="0809000F">
      <w:start w:val="1"/>
      <w:numFmt w:val="decimal"/>
      <w:lvlText w:val="%1."/>
      <w:lvlJc w:val="left"/>
      <w:pPr>
        <w:ind w:left="1005" w:hanging="360"/>
      </w:pPr>
    </w:lvl>
    <w:lvl w:ilvl="1" w:tplc="08090019" w:tentative="1">
      <w:start w:val="1"/>
      <w:numFmt w:val="lowerLetter"/>
      <w:lvlText w:val="%2."/>
      <w:lvlJc w:val="left"/>
      <w:pPr>
        <w:ind w:left="1725" w:hanging="360"/>
      </w:pPr>
    </w:lvl>
    <w:lvl w:ilvl="2" w:tplc="0809001B" w:tentative="1">
      <w:start w:val="1"/>
      <w:numFmt w:val="lowerRoman"/>
      <w:lvlText w:val="%3."/>
      <w:lvlJc w:val="right"/>
      <w:pPr>
        <w:ind w:left="2445" w:hanging="180"/>
      </w:pPr>
    </w:lvl>
    <w:lvl w:ilvl="3" w:tplc="0809000F" w:tentative="1">
      <w:start w:val="1"/>
      <w:numFmt w:val="decimal"/>
      <w:lvlText w:val="%4."/>
      <w:lvlJc w:val="left"/>
      <w:pPr>
        <w:ind w:left="3165" w:hanging="360"/>
      </w:pPr>
    </w:lvl>
    <w:lvl w:ilvl="4" w:tplc="08090019" w:tentative="1">
      <w:start w:val="1"/>
      <w:numFmt w:val="lowerLetter"/>
      <w:lvlText w:val="%5."/>
      <w:lvlJc w:val="left"/>
      <w:pPr>
        <w:ind w:left="3885" w:hanging="360"/>
      </w:pPr>
    </w:lvl>
    <w:lvl w:ilvl="5" w:tplc="0809001B" w:tentative="1">
      <w:start w:val="1"/>
      <w:numFmt w:val="lowerRoman"/>
      <w:lvlText w:val="%6."/>
      <w:lvlJc w:val="right"/>
      <w:pPr>
        <w:ind w:left="4605" w:hanging="180"/>
      </w:pPr>
    </w:lvl>
    <w:lvl w:ilvl="6" w:tplc="0809000F" w:tentative="1">
      <w:start w:val="1"/>
      <w:numFmt w:val="decimal"/>
      <w:lvlText w:val="%7."/>
      <w:lvlJc w:val="left"/>
      <w:pPr>
        <w:ind w:left="5325" w:hanging="360"/>
      </w:pPr>
    </w:lvl>
    <w:lvl w:ilvl="7" w:tplc="08090019" w:tentative="1">
      <w:start w:val="1"/>
      <w:numFmt w:val="lowerLetter"/>
      <w:lvlText w:val="%8."/>
      <w:lvlJc w:val="left"/>
      <w:pPr>
        <w:ind w:left="6045" w:hanging="360"/>
      </w:pPr>
    </w:lvl>
    <w:lvl w:ilvl="8" w:tplc="0809001B" w:tentative="1">
      <w:start w:val="1"/>
      <w:numFmt w:val="lowerRoman"/>
      <w:lvlText w:val="%9."/>
      <w:lvlJc w:val="right"/>
      <w:pPr>
        <w:ind w:left="6765" w:hanging="180"/>
      </w:pPr>
    </w:lvl>
  </w:abstractNum>
  <w:abstractNum w:abstractNumId="5" w15:restartNumberingAfterBreak="0">
    <w:nsid w:val="5BA93637"/>
    <w:multiLevelType w:val="hybridMultilevel"/>
    <w:tmpl w:val="438E0466"/>
    <w:lvl w:ilvl="0" w:tplc="6BE48396">
      <w:start w:val="1"/>
      <w:numFmt w:val="lowerLetter"/>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6" w15:restartNumberingAfterBreak="0">
    <w:nsid w:val="762834A0"/>
    <w:multiLevelType w:val="hybridMultilevel"/>
    <w:tmpl w:val="8F5AEA1E"/>
    <w:lvl w:ilvl="0" w:tplc="27401F60">
      <w:start w:val="1"/>
      <w:numFmt w:val="decimal"/>
      <w:lvlText w:val="%1."/>
      <w:lvlJc w:val="left"/>
      <w:pPr>
        <w:ind w:left="785" w:hanging="360"/>
      </w:pPr>
      <w:rPr>
        <w:rFonts w:ascii="Verdana" w:hAnsi="Verdana" w:hint="default"/>
        <w:b w:val="0"/>
        <w:b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2"/>
  </w:num>
  <w:num w:numId="5">
    <w:abstractNumId w:val="4"/>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45A"/>
    <w:rsid w:val="0004251C"/>
    <w:rsid w:val="00046263"/>
    <w:rsid w:val="00063672"/>
    <w:rsid w:val="000A32B5"/>
    <w:rsid w:val="000A46F6"/>
    <w:rsid w:val="000C4298"/>
    <w:rsid w:val="000D16BA"/>
    <w:rsid w:val="000D395B"/>
    <w:rsid w:val="000F242E"/>
    <w:rsid w:val="000F52BA"/>
    <w:rsid w:val="00144998"/>
    <w:rsid w:val="0016445A"/>
    <w:rsid w:val="001824CE"/>
    <w:rsid w:val="00187DB0"/>
    <w:rsid w:val="0019582C"/>
    <w:rsid w:val="001A091A"/>
    <w:rsid w:val="001A3B38"/>
    <w:rsid w:val="001B23AC"/>
    <w:rsid w:val="001C5789"/>
    <w:rsid w:val="001E35C3"/>
    <w:rsid w:val="001E6CBF"/>
    <w:rsid w:val="001F126E"/>
    <w:rsid w:val="001F14E8"/>
    <w:rsid w:val="00207E59"/>
    <w:rsid w:val="00212C39"/>
    <w:rsid w:val="002258BC"/>
    <w:rsid w:val="00244AE0"/>
    <w:rsid w:val="002935F3"/>
    <w:rsid w:val="002A141E"/>
    <w:rsid w:val="002A5D0A"/>
    <w:rsid w:val="002B02FF"/>
    <w:rsid w:val="002C1D13"/>
    <w:rsid w:val="002C3699"/>
    <w:rsid w:val="002F4730"/>
    <w:rsid w:val="00357F69"/>
    <w:rsid w:val="003B4B31"/>
    <w:rsid w:val="003C45F7"/>
    <w:rsid w:val="003D3F5F"/>
    <w:rsid w:val="004078F9"/>
    <w:rsid w:val="00417E69"/>
    <w:rsid w:val="00484AF4"/>
    <w:rsid w:val="004920DB"/>
    <w:rsid w:val="004A05CF"/>
    <w:rsid w:val="004D008F"/>
    <w:rsid w:val="005152EC"/>
    <w:rsid w:val="00531EBA"/>
    <w:rsid w:val="00536939"/>
    <w:rsid w:val="00586AF0"/>
    <w:rsid w:val="005A3D34"/>
    <w:rsid w:val="005B1D90"/>
    <w:rsid w:val="005B2EC8"/>
    <w:rsid w:val="005D0CE1"/>
    <w:rsid w:val="005D5E49"/>
    <w:rsid w:val="00646833"/>
    <w:rsid w:val="0065006E"/>
    <w:rsid w:val="00673EF4"/>
    <w:rsid w:val="006826B1"/>
    <w:rsid w:val="006870A2"/>
    <w:rsid w:val="00693CC1"/>
    <w:rsid w:val="006E4A18"/>
    <w:rsid w:val="007345C7"/>
    <w:rsid w:val="00744DE0"/>
    <w:rsid w:val="00755DF8"/>
    <w:rsid w:val="00756350"/>
    <w:rsid w:val="00757D74"/>
    <w:rsid w:val="007647A8"/>
    <w:rsid w:val="0077020B"/>
    <w:rsid w:val="0078283F"/>
    <w:rsid w:val="007832CA"/>
    <w:rsid w:val="007909BA"/>
    <w:rsid w:val="00794F59"/>
    <w:rsid w:val="007F26FB"/>
    <w:rsid w:val="0084585B"/>
    <w:rsid w:val="00854F46"/>
    <w:rsid w:val="00880F5F"/>
    <w:rsid w:val="00884AAD"/>
    <w:rsid w:val="00886408"/>
    <w:rsid w:val="008A65F9"/>
    <w:rsid w:val="008C5797"/>
    <w:rsid w:val="008F033F"/>
    <w:rsid w:val="008F2A44"/>
    <w:rsid w:val="00915883"/>
    <w:rsid w:val="00915CA6"/>
    <w:rsid w:val="00925A14"/>
    <w:rsid w:val="00940EAD"/>
    <w:rsid w:val="009436D7"/>
    <w:rsid w:val="00972052"/>
    <w:rsid w:val="009A520D"/>
    <w:rsid w:val="009B0135"/>
    <w:rsid w:val="009B23DD"/>
    <w:rsid w:val="009C4EB1"/>
    <w:rsid w:val="009D0BD1"/>
    <w:rsid w:val="00A045A3"/>
    <w:rsid w:val="00A07A2F"/>
    <w:rsid w:val="00A1402E"/>
    <w:rsid w:val="00A279DF"/>
    <w:rsid w:val="00A547B5"/>
    <w:rsid w:val="00A6312B"/>
    <w:rsid w:val="00A766BD"/>
    <w:rsid w:val="00A807EB"/>
    <w:rsid w:val="00A80F06"/>
    <w:rsid w:val="00A8709B"/>
    <w:rsid w:val="00AA3F01"/>
    <w:rsid w:val="00AB03F8"/>
    <w:rsid w:val="00AC6BB3"/>
    <w:rsid w:val="00AD172B"/>
    <w:rsid w:val="00AE2913"/>
    <w:rsid w:val="00AF6926"/>
    <w:rsid w:val="00B06A9B"/>
    <w:rsid w:val="00B22C44"/>
    <w:rsid w:val="00B258A1"/>
    <w:rsid w:val="00B4755A"/>
    <w:rsid w:val="00B66651"/>
    <w:rsid w:val="00B92A3B"/>
    <w:rsid w:val="00BA0342"/>
    <w:rsid w:val="00BB1E79"/>
    <w:rsid w:val="00BC192D"/>
    <w:rsid w:val="00BC219B"/>
    <w:rsid w:val="00BC6035"/>
    <w:rsid w:val="00BE2181"/>
    <w:rsid w:val="00BF2DD7"/>
    <w:rsid w:val="00BF4485"/>
    <w:rsid w:val="00C031CE"/>
    <w:rsid w:val="00C2308F"/>
    <w:rsid w:val="00C578E2"/>
    <w:rsid w:val="00C6261A"/>
    <w:rsid w:val="00C82BE4"/>
    <w:rsid w:val="00C85976"/>
    <w:rsid w:val="00C90C1A"/>
    <w:rsid w:val="00CA173F"/>
    <w:rsid w:val="00CA21CF"/>
    <w:rsid w:val="00CA306E"/>
    <w:rsid w:val="00CB315F"/>
    <w:rsid w:val="00CE4AD3"/>
    <w:rsid w:val="00CF6807"/>
    <w:rsid w:val="00D036CC"/>
    <w:rsid w:val="00D30FF1"/>
    <w:rsid w:val="00D314D1"/>
    <w:rsid w:val="00D52AF5"/>
    <w:rsid w:val="00D52C25"/>
    <w:rsid w:val="00DC65AF"/>
    <w:rsid w:val="00DD42B8"/>
    <w:rsid w:val="00DF5E1C"/>
    <w:rsid w:val="00E16991"/>
    <w:rsid w:val="00E31822"/>
    <w:rsid w:val="00E80586"/>
    <w:rsid w:val="00E973DC"/>
    <w:rsid w:val="00EB01FF"/>
    <w:rsid w:val="00EC27BB"/>
    <w:rsid w:val="00ED25A1"/>
    <w:rsid w:val="00ED7FE2"/>
    <w:rsid w:val="00EF5B4F"/>
    <w:rsid w:val="00F1144F"/>
    <w:rsid w:val="00F343CB"/>
    <w:rsid w:val="00F649B7"/>
    <w:rsid w:val="00F73394"/>
    <w:rsid w:val="00F7648F"/>
    <w:rsid w:val="00F85923"/>
    <w:rsid w:val="00FB0AF6"/>
    <w:rsid w:val="00FB4C60"/>
    <w:rsid w:val="00FE2B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B1053"/>
  <w15:chartTrackingRefBased/>
  <w15:docId w15:val="{AAB6AEFE-5F0C-43F7-936E-303C3E41D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6445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6445A"/>
  </w:style>
  <w:style w:type="paragraph" w:styleId="Footer">
    <w:name w:val="footer"/>
    <w:basedOn w:val="Normal"/>
    <w:link w:val="FooterChar"/>
    <w:uiPriority w:val="99"/>
    <w:semiHidden/>
    <w:unhideWhenUsed/>
    <w:rsid w:val="0016445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6445A"/>
  </w:style>
  <w:style w:type="paragraph" w:styleId="FootnoteText">
    <w:name w:val="footnote text"/>
    <w:basedOn w:val="Normal"/>
    <w:link w:val="FootnoteTextChar"/>
    <w:uiPriority w:val="99"/>
    <w:semiHidden/>
    <w:unhideWhenUsed/>
    <w:rsid w:val="0016445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445A"/>
    <w:rPr>
      <w:sz w:val="20"/>
      <w:szCs w:val="20"/>
    </w:rPr>
  </w:style>
  <w:style w:type="character" w:styleId="PageNumber">
    <w:name w:val="page number"/>
    <w:rsid w:val="0016445A"/>
    <w:rPr>
      <w:rFonts w:ascii="Verdana" w:hAnsi="Verdana"/>
      <w:sz w:val="18"/>
    </w:rPr>
  </w:style>
  <w:style w:type="paragraph" w:customStyle="1" w:styleId="Noindent">
    <w:name w:val="No indent"/>
    <w:basedOn w:val="Normal"/>
    <w:rsid w:val="0016445A"/>
    <w:pPr>
      <w:tabs>
        <w:tab w:val="left" w:pos="426"/>
      </w:tabs>
      <w:spacing w:after="0" w:line="240" w:lineRule="auto"/>
    </w:pPr>
    <w:rPr>
      <w:rFonts w:ascii="Verdana" w:eastAsia="Times New Roman" w:hAnsi="Verdana" w:cs="Times New Roman"/>
      <w:szCs w:val="20"/>
      <w:lang w:eastAsia="en-GB"/>
    </w:rPr>
  </w:style>
  <w:style w:type="character" w:styleId="FootnoteReference">
    <w:name w:val="footnote reference"/>
    <w:semiHidden/>
    <w:rsid w:val="0016445A"/>
    <w:rPr>
      <w:vertAlign w:val="superscript"/>
    </w:rPr>
  </w:style>
  <w:style w:type="character" w:styleId="CommentReference">
    <w:name w:val="annotation reference"/>
    <w:semiHidden/>
    <w:rsid w:val="0016445A"/>
    <w:rPr>
      <w:sz w:val="16"/>
      <w:szCs w:val="16"/>
    </w:rPr>
  </w:style>
  <w:style w:type="paragraph" w:styleId="CommentText">
    <w:name w:val="annotation text"/>
    <w:basedOn w:val="Normal"/>
    <w:link w:val="CommentTextChar"/>
    <w:semiHidden/>
    <w:rsid w:val="0016445A"/>
    <w:pPr>
      <w:spacing w:after="0" w:line="240" w:lineRule="auto"/>
    </w:pPr>
    <w:rPr>
      <w:rFonts w:ascii="Verdana" w:eastAsia="Times New Roman" w:hAnsi="Verdana" w:cs="Times New Roman"/>
      <w:sz w:val="20"/>
      <w:szCs w:val="20"/>
      <w:lang w:eastAsia="en-GB"/>
    </w:rPr>
  </w:style>
  <w:style w:type="character" w:customStyle="1" w:styleId="CommentTextChar">
    <w:name w:val="Comment Text Char"/>
    <w:basedOn w:val="DefaultParagraphFont"/>
    <w:link w:val="CommentText"/>
    <w:semiHidden/>
    <w:rsid w:val="0016445A"/>
    <w:rPr>
      <w:rFonts w:ascii="Verdana" w:eastAsia="Times New Roman" w:hAnsi="Verdana" w:cs="Times New Roman"/>
      <w:sz w:val="20"/>
      <w:szCs w:val="20"/>
      <w:lang w:eastAsia="en-GB"/>
    </w:rPr>
  </w:style>
  <w:style w:type="paragraph" w:styleId="ListParagraph">
    <w:name w:val="List Paragraph"/>
    <w:basedOn w:val="Normal"/>
    <w:uiPriority w:val="34"/>
    <w:qFormat/>
    <w:rsid w:val="0016445A"/>
    <w:pPr>
      <w:ind w:left="720"/>
      <w:contextualSpacing/>
    </w:pPr>
  </w:style>
  <w:style w:type="paragraph" w:styleId="CommentSubject">
    <w:name w:val="annotation subject"/>
    <w:basedOn w:val="CommentText"/>
    <w:next w:val="CommentText"/>
    <w:link w:val="CommentSubjectChar"/>
    <w:uiPriority w:val="99"/>
    <w:semiHidden/>
    <w:unhideWhenUsed/>
    <w:rsid w:val="00A8709B"/>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A8709B"/>
    <w:rPr>
      <w:rFonts w:ascii="Verdana" w:eastAsia="Times New Roman" w:hAnsi="Verdana" w:cs="Times New Roman"/>
      <w:b/>
      <w:bCs/>
      <w:sz w:val="20"/>
      <w:szCs w:val="20"/>
      <w:lang w:eastAsia="en-GB"/>
    </w:rPr>
  </w:style>
  <w:style w:type="character" w:customStyle="1" w:styleId="normaltextrun">
    <w:name w:val="normaltextrun"/>
    <w:basedOn w:val="DefaultParagraphFont"/>
    <w:rsid w:val="000D16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2" ma:contentTypeDescription="Create a new document." ma:contentTypeScope="" ma:versionID="066bacbff36416a3058a32c63d97965a">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46c8107e8fdaed0118587479632baad2"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Holland, Richard</DisplayName>
        <AccountId>39</AccountId>
        <AccountType/>
      </UserInfo>
      <UserInfo>
        <DisplayName>Davis, Rob</DisplayName>
        <AccountId>24</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7E7510-005E-4A7E-87AB-78A0E27DA87A}">
  <ds:schemaRefs>
    <ds:schemaRef ds:uri="http://schemas.microsoft.com/sharepoint/v3/contenttype/forms"/>
  </ds:schemaRefs>
</ds:datastoreItem>
</file>

<file path=customXml/itemProps2.xml><?xml version="1.0" encoding="utf-8"?>
<ds:datastoreItem xmlns:ds="http://schemas.openxmlformats.org/officeDocument/2006/customXml" ds:itemID="{C27C801F-0252-4493-BD83-50FC3FA26F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B5CCA9-7F79-4CEB-B90D-7BA221BA773E}">
  <ds:schemaRefs>
    <ds:schemaRef ds:uri="http://schemas.microsoft.com/office/2006/documentManagement/types"/>
    <ds:schemaRef ds:uri="http://purl.org/dc/elements/1.1/"/>
    <ds:schemaRef ds:uri="http://schemas.microsoft.com/office/2006/metadata/properties"/>
    <ds:schemaRef ds:uri="171a6d4e-846b-4045-8024-24f3590889ec"/>
    <ds:schemaRef ds:uri="http://purl.org/dc/terms/"/>
    <ds:schemaRef ds:uri="http://schemas.microsoft.com/office/infopath/2007/PartnerControls"/>
    <ds:schemaRef ds:uri="http://schemas.openxmlformats.org/package/2006/metadata/core-properties"/>
    <ds:schemaRef ds:uri="9a4cad7d-cde0-4c4b-9900-a6ca365b2969"/>
    <ds:schemaRef ds:uri="http://www.w3.org/XML/1998/namespace"/>
    <ds:schemaRef ds:uri="http://purl.org/dc/dcmitype/"/>
  </ds:schemaRefs>
</ds:datastoreItem>
</file>

<file path=customXml/itemProps4.xml><?xml version="1.0" encoding="utf-8"?>
<ds:datastoreItem xmlns:ds="http://schemas.openxmlformats.org/officeDocument/2006/customXml" ds:itemID="{C2B3829A-5C93-4AF1-9B9D-E3D8CDCD9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4</Pages>
  <Words>1300</Words>
  <Characters>7416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Holland, Richard</dc:creator>
  <cp:keywords/>
  <dc:description/>
  <cp:lastModifiedBy>Davis, Rob</cp:lastModifiedBy>
  <cp:revision>2</cp:revision>
  <dcterms:created xsi:type="dcterms:W3CDTF">2022-02-10T14:44:00Z</dcterms:created>
  <dcterms:modified xsi:type="dcterms:W3CDTF">2022-02-10T14:44:00Z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0x0101002AA54CDEF871A647AC44520C841F1B03</vt:lpwstr>
  </property>
</Properties>
</file>