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5056" w14:textId="77777777" w:rsidR="00FE3A13" w:rsidRPr="00FE3A13" w:rsidRDefault="00FE3A13" w:rsidP="00FE3A13">
      <w:pPr>
        <w:rPr>
          <w:rFonts w:ascii="Arial" w:hAnsi="Arial" w:cs="Arial"/>
          <w:b/>
          <w:bCs/>
          <w:sz w:val="24"/>
          <w:szCs w:val="24"/>
        </w:rPr>
      </w:pPr>
      <w:r w:rsidRPr="00FE3A13">
        <w:rPr>
          <w:rFonts w:ascii="Arial" w:hAnsi="Arial" w:cs="Arial"/>
          <w:b/>
          <w:bCs/>
          <w:sz w:val="24"/>
          <w:szCs w:val="24"/>
        </w:rPr>
        <w:t>ANNEX IX</w:t>
      </w:r>
    </w:p>
    <w:p w14:paraId="00669F4E" w14:textId="3A92D98C" w:rsidR="00FE3A13" w:rsidRDefault="00FE3A13" w:rsidP="00FE3A13">
      <w:pPr>
        <w:rPr>
          <w:rFonts w:ascii="Arial" w:hAnsi="Arial" w:cs="Arial"/>
          <w:b/>
          <w:bCs/>
          <w:sz w:val="24"/>
          <w:szCs w:val="24"/>
        </w:rPr>
      </w:pPr>
      <w:r w:rsidRPr="00FE3A13">
        <w:rPr>
          <w:rFonts w:ascii="Arial" w:hAnsi="Arial" w:cs="Arial"/>
          <w:b/>
          <w:bCs/>
          <w:sz w:val="24"/>
          <w:szCs w:val="24"/>
        </w:rPr>
        <w:t>CANCELLATION REQUEST</w:t>
      </w:r>
    </w:p>
    <w:p w14:paraId="2EB09984" w14:textId="77777777" w:rsidR="00FE3A13" w:rsidRPr="00FE3A13" w:rsidRDefault="00FE3A13" w:rsidP="00FE3A13">
      <w:pPr>
        <w:rPr>
          <w:rFonts w:ascii="Arial" w:hAnsi="Arial" w:cs="Arial"/>
          <w:b/>
          <w:bCs/>
          <w:sz w:val="24"/>
          <w:szCs w:val="24"/>
        </w:rPr>
      </w:pPr>
    </w:p>
    <w:p w14:paraId="7BFA1F51" w14:textId="77777777" w:rsidR="00FE3A13" w:rsidRPr="00FE3A13" w:rsidRDefault="00FE3A13" w:rsidP="00FE3A13">
      <w:pPr>
        <w:rPr>
          <w:rFonts w:ascii="Arial" w:hAnsi="Arial" w:cs="Arial"/>
          <w:sz w:val="24"/>
          <w:szCs w:val="24"/>
        </w:rPr>
      </w:pPr>
      <w:r w:rsidRPr="00FE3A13">
        <w:rPr>
          <w:rFonts w:ascii="Arial" w:hAnsi="Arial" w:cs="Arial"/>
          <w:sz w:val="24"/>
          <w:szCs w:val="24"/>
        </w:rPr>
        <w:t>Cancellation request in accordance with Article 54(1) of Regulation (EU) No 1151/2012</w:t>
      </w:r>
    </w:p>
    <w:p w14:paraId="68617BAD" w14:textId="77777777" w:rsidR="00FE3A13" w:rsidRDefault="00FE3A13" w:rsidP="00FE3A13">
      <w:pPr>
        <w:rPr>
          <w:rFonts w:ascii="Arial" w:hAnsi="Arial" w:cs="Arial"/>
          <w:sz w:val="24"/>
          <w:szCs w:val="24"/>
        </w:rPr>
      </w:pPr>
    </w:p>
    <w:p w14:paraId="4590582B" w14:textId="1EB0B25E" w:rsidR="00FE3A13" w:rsidRPr="00FE3A13" w:rsidRDefault="00FE3A13" w:rsidP="00FE3A13">
      <w:pPr>
        <w:rPr>
          <w:rFonts w:ascii="Arial" w:hAnsi="Arial" w:cs="Arial"/>
          <w:sz w:val="24"/>
          <w:szCs w:val="24"/>
        </w:rPr>
      </w:pPr>
      <w:r w:rsidRPr="00FE3A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'Swaledale Cheese</w:t>
      </w:r>
      <w:r w:rsidRPr="00FE3A13">
        <w:rPr>
          <w:rFonts w:ascii="Arial" w:hAnsi="Arial" w:cs="Arial"/>
          <w:sz w:val="24"/>
          <w:szCs w:val="24"/>
        </w:rPr>
        <w:t>’</w:t>
      </w:r>
    </w:p>
    <w:p w14:paraId="70605467" w14:textId="77777777" w:rsidR="00FE3A13" w:rsidRDefault="00FE3A13" w:rsidP="00FE3A13">
      <w:pPr>
        <w:rPr>
          <w:rFonts w:ascii="Arial" w:hAnsi="Arial" w:cs="Arial"/>
          <w:sz w:val="24"/>
          <w:szCs w:val="24"/>
          <w:lang w:val="en"/>
        </w:rPr>
      </w:pPr>
    </w:p>
    <w:p w14:paraId="4D934781" w14:textId="7BB77A4A" w:rsidR="00FE3A13" w:rsidRDefault="00FE3A13" w:rsidP="00FE3A13">
      <w:pPr>
        <w:rPr>
          <w:rFonts w:ascii="Arial" w:hAnsi="Arial" w:cs="Arial"/>
          <w:sz w:val="24"/>
          <w:szCs w:val="24"/>
        </w:rPr>
      </w:pPr>
      <w:r w:rsidRPr="00850ED2">
        <w:rPr>
          <w:rFonts w:ascii="Arial" w:hAnsi="Arial" w:cs="Arial"/>
          <w:sz w:val="24"/>
          <w:szCs w:val="24"/>
          <w:lang w:val="en"/>
        </w:rPr>
        <w:t>GB No: [for official use only]</w:t>
      </w:r>
      <w:r w:rsidRPr="00850ED2">
        <w:rPr>
          <w:rFonts w:ascii="Arial" w:hAnsi="Arial" w:cs="Arial"/>
          <w:sz w:val="24"/>
          <w:szCs w:val="24"/>
        </w:rPr>
        <w:t> </w:t>
      </w:r>
    </w:p>
    <w:p w14:paraId="48DB6749" w14:textId="77777777" w:rsidR="00FE3A13" w:rsidRPr="00FE3A13" w:rsidRDefault="00FE3A13" w:rsidP="00FE3A13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1669"/>
        <w:gridCol w:w="1690"/>
        <w:gridCol w:w="1824"/>
      </w:tblGrid>
      <w:tr w:rsidR="00FE3A13" w:rsidRPr="00FE3A13" w14:paraId="1654E1EB" w14:textId="77777777" w:rsidTr="00FE3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B108F" w14:textId="77777777" w:rsidR="00FE3A13" w:rsidRPr="00FE3A13" w:rsidRDefault="00FE3A13" w:rsidP="00FE3A13">
            <w:pPr>
              <w:rPr>
                <w:rFonts w:ascii="Arial" w:hAnsi="Arial" w:cs="Arial"/>
                <w:sz w:val="24"/>
                <w:szCs w:val="24"/>
              </w:rPr>
            </w:pPr>
            <w:r w:rsidRPr="00FE3A13">
              <w:rPr>
                <w:rFonts w:ascii="Arial" w:hAnsi="Arial" w:cs="Arial"/>
                <w:sz w:val="24"/>
                <w:szCs w:val="24"/>
              </w:rPr>
              <w:t>[Select one, ‘X’:]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953"/>
            </w:tblGrid>
            <w:tr w:rsidR="00FE3A13" w:rsidRPr="00FE3A13" w14:paraId="556049F5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D26F89E" w14:textId="77777777" w:rsidR="00FE3A13" w:rsidRPr="00FE3A13" w:rsidRDefault="00FE3A13" w:rsidP="00FE3A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3A13">
                    <w:rPr>
                      <w:rFonts w:ascii="Segoe UI Symbol" w:hAnsi="Segoe UI Symbol" w:cs="Segoe UI Symbol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B1CA7DB" w14:textId="77777777" w:rsidR="00FE3A13" w:rsidRPr="00FE3A13" w:rsidRDefault="00FE3A13" w:rsidP="00FE3A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3A13">
                    <w:rPr>
                      <w:rFonts w:ascii="Arial" w:hAnsi="Arial" w:cs="Arial"/>
                      <w:sz w:val="24"/>
                      <w:szCs w:val="24"/>
                    </w:rPr>
                    <w:t>PGI</w:t>
                  </w:r>
                </w:p>
              </w:tc>
            </w:tr>
          </w:tbl>
          <w:p w14:paraId="6A022E31" w14:textId="77777777" w:rsidR="00FE3A13" w:rsidRPr="00FE3A13" w:rsidRDefault="00FE3A13" w:rsidP="00FE3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1195"/>
            </w:tblGrid>
            <w:tr w:rsidR="00FE3A13" w:rsidRPr="00FE3A13" w14:paraId="5A323ADE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0B3071B" w14:textId="2056814F" w:rsidR="00FE3A13" w:rsidRPr="00FE3A13" w:rsidRDefault="00FE3A13" w:rsidP="00FE3A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F2499EF" w14:textId="77777777" w:rsidR="00FE3A13" w:rsidRPr="00FE3A13" w:rsidRDefault="00FE3A13" w:rsidP="00FE3A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3A13">
                    <w:rPr>
                      <w:rFonts w:ascii="Arial" w:hAnsi="Arial" w:cs="Arial"/>
                      <w:sz w:val="24"/>
                      <w:szCs w:val="24"/>
                    </w:rPr>
                    <w:t>PDO</w:t>
                  </w:r>
                </w:p>
              </w:tc>
            </w:tr>
          </w:tbl>
          <w:p w14:paraId="540936B5" w14:textId="77777777" w:rsidR="00FE3A13" w:rsidRPr="00FE3A13" w:rsidRDefault="00FE3A13" w:rsidP="00FE3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1116"/>
            </w:tblGrid>
            <w:tr w:rsidR="00FE3A13" w:rsidRPr="00FE3A13" w14:paraId="0D01D6E0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084925A" w14:textId="77777777" w:rsidR="00FE3A13" w:rsidRPr="00FE3A13" w:rsidRDefault="00FE3A13" w:rsidP="00FE3A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3A13">
                    <w:rPr>
                      <w:rFonts w:ascii="Segoe UI Symbol" w:hAnsi="Segoe UI Symbol" w:cs="Segoe UI Symbol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8EF3CF1" w14:textId="77777777" w:rsidR="00FE3A13" w:rsidRPr="00FE3A13" w:rsidRDefault="00FE3A13" w:rsidP="00FE3A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3A13">
                    <w:rPr>
                      <w:rFonts w:ascii="Arial" w:hAnsi="Arial" w:cs="Arial"/>
                      <w:sz w:val="24"/>
                      <w:szCs w:val="24"/>
                    </w:rPr>
                    <w:t>TSG</w:t>
                  </w:r>
                </w:p>
              </w:tc>
            </w:tr>
          </w:tbl>
          <w:p w14:paraId="1A9D0EFE" w14:textId="77777777" w:rsidR="00FE3A13" w:rsidRPr="00FE3A13" w:rsidRDefault="00FE3A13" w:rsidP="00FE3A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E74CA3" w14:textId="77777777" w:rsidR="00FE3A13" w:rsidRDefault="00FE3A13" w:rsidP="00FE3A13">
      <w:pPr>
        <w:rPr>
          <w:rFonts w:ascii="Arial" w:hAnsi="Arial" w:cs="Arial"/>
          <w:b/>
          <w:bCs/>
          <w:sz w:val="24"/>
          <w:szCs w:val="24"/>
        </w:rPr>
      </w:pPr>
    </w:p>
    <w:p w14:paraId="516BBE53" w14:textId="4504CADD" w:rsidR="00FE3A13" w:rsidRPr="00FE3A13" w:rsidRDefault="00FE3A13" w:rsidP="00FE3A13">
      <w:pPr>
        <w:rPr>
          <w:rFonts w:ascii="Arial" w:hAnsi="Arial" w:cs="Arial"/>
          <w:b/>
          <w:bCs/>
          <w:sz w:val="24"/>
          <w:szCs w:val="24"/>
        </w:rPr>
      </w:pPr>
      <w:r w:rsidRPr="00FE3A13">
        <w:rPr>
          <w:rFonts w:ascii="Arial" w:hAnsi="Arial" w:cs="Arial"/>
          <w:b/>
          <w:bCs/>
          <w:sz w:val="24"/>
          <w:szCs w:val="24"/>
        </w:rPr>
        <w:t>1.   Registered name proposed for cancellation</w:t>
      </w:r>
    </w:p>
    <w:p w14:paraId="2D715AB5" w14:textId="460BE112" w:rsidR="00FE3A13" w:rsidRDefault="00FE3A13" w:rsidP="00FE3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'Swaledale Cheese</w:t>
      </w:r>
    </w:p>
    <w:p w14:paraId="50C63A2B" w14:textId="77777777" w:rsidR="00FE3A13" w:rsidRPr="00FE3A13" w:rsidRDefault="00FE3A13" w:rsidP="00FE3A13">
      <w:pPr>
        <w:rPr>
          <w:rFonts w:ascii="Arial" w:hAnsi="Arial" w:cs="Arial"/>
          <w:sz w:val="24"/>
          <w:szCs w:val="24"/>
        </w:rPr>
      </w:pPr>
    </w:p>
    <w:p w14:paraId="70B1A273" w14:textId="59E68A3D" w:rsidR="00FE3A13" w:rsidRPr="00FE3A13" w:rsidRDefault="00FE3A13" w:rsidP="00FE3A13">
      <w:pPr>
        <w:rPr>
          <w:rFonts w:ascii="Arial" w:hAnsi="Arial" w:cs="Arial"/>
          <w:b/>
          <w:bCs/>
          <w:sz w:val="24"/>
          <w:szCs w:val="24"/>
        </w:rPr>
      </w:pPr>
      <w:r w:rsidRPr="00FE3A13">
        <w:rPr>
          <w:rFonts w:ascii="Arial" w:hAnsi="Arial" w:cs="Arial"/>
          <w:b/>
          <w:bCs/>
          <w:sz w:val="24"/>
          <w:szCs w:val="24"/>
        </w:rPr>
        <w:t>2.   </w:t>
      </w:r>
      <w:r w:rsidRPr="00850ED2">
        <w:rPr>
          <w:rFonts w:ascii="Arial" w:hAnsi="Arial" w:cs="Arial"/>
          <w:b/>
          <w:bCs/>
          <w:sz w:val="24"/>
          <w:szCs w:val="24"/>
          <w:lang w:val="en"/>
        </w:rPr>
        <w:t xml:space="preserve">Great Britain, Northern </w:t>
      </w:r>
      <w:proofErr w:type="gramStart"/>
      <w:r w:rsidRPr="00850ED2">
        <w:rPr>
          <w:rFonts w:ascii="Arial" w:hAnsi="Arial" w:cs="Arial"/>
          <w:b/>
          <w:bCs/>
          <w:sz w:val="24"/>
          <w:szCs w:val="24"/>
          <w:lang w:val="en"/>
        </w:rPr>
        <w:t>Ireland</w:t>
      </w:r>
      <w:proofErr w:type="gramEnd"/>
      <w:r w:rsidRPr="00FE3A13">
        <w:rPr>
          <w:rFonts w:ascii="Arial" w:hAnsi="Arial" w:cs="Arial"/>
          <w:b/>
          <w:bCs/>
          <w:sz w:val="24"/>
          <w:szCs w:val="24"/>
        </w:rPr>
        <w:t xml:space="preserve"> or Third Country</w:t>
      </w:r>
    </w:p>
    <w:p w14:paraId="69B207AB" w14:textId="4571FDD9" w:rsidR="00FE3A13" w:rsidRPr="00FE3A13" w:rsidRDefault="00FE3A13" w:rsidP="00FE3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Britain</w:t>
      </w:r>
    </w:p>
    <w:p w14:paraId="6DDD088E" w14:textId="77777777" w:rsidR="00FE3A13" w:rsidRPr="00FE3A13" w:rsidRDefault="00FE3A13" w:rsidP="00FE3A13">
      <w:pPr>
        <w:rPr>
          <w:rFonts w:ascii="Arial" w:hAnsi="Arial" w:cs="Arial"/>
          <w:b/>
          <w:bCs/>
          <w:sz w:val="24"/>
          <w:szCs w:val="24"/>
        </w:rPr>
      </w:pPr>
      <w:r w:rsidRPr="00FE3A13">
        <w:rPr>
          <w:rFonts w:ascii="Arial" w:hAnsi="Arial" w:cs="Arial"/>
          <w:b/>
          <w:bCs/>
          <w:sz w:val="24"/>
          <w:szCs w:val="24"/>
        </w:rPr>
        <w:t>3.   Type of product [as in Annex XI]</w:t>
      </w:r>
    </w:p>
    <w:p w14:paraId="539E1CD5" w14:textId="52688F11" w:rsidR="00FE3A13" w:rsidRPr="00FE3A13" w:rsidRDefault="00FE3A13" w:rsidP="00FE3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Cheeses</w:t>
      </w:r>
    </w:p>
    <w:p w14:paraId="73C4EAEC" w14:textId="77777777" w:rsidR="00FE3A13" w:rsidRPr="00FE3A13" w:rsidRDefault="00FE3A13" w:rsidP="00FE3A13">
      <w:pPr>
        <w:rPr>
          <w:rFonts w:ascii="Arial" w:hAnsi="Arial" w:cs="Arial"/>
          <w:b/>
          <w:bCs/>
          <w:sz w:val="24"/>
          <w:szCs w:val="24"/>
        </w:rPr>
      </w:pPr>
      <w:r w:rsidRPr="00FE3A13">
        <w:rPr>
          <w:rFonts w:ascii="Arial" w:hAnsi="Arial" w:cs="Arial"/>
          <w:b/>
          <w:bCs/>
          <w:sz w:val="24"/>
          <w:szCs w:val="24"/>
        </w:rPr>
        <w:t>4.   Person or body making request for cancellation</w:t>
      </w:r>
    </w:p>
    <w:p w14:paraId="57D75624" w14:textId="2C1660B4" w:rsidR="002D4E73" w:rsidRDefault="002D4E73" w:rsidP="00FE3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Darbishire </w:t>
      </w:r>
      <w:proofErr w:type="gramStart"/>
      <w:r>
        <w:rPr>
          <w:rFonts w:ascii="Arial" w:hAnsi="Arial" w:cs="Arial"/>
          <w:sz w:val="24"/>
          <w:szCs w:val="24"/>
        </w:rPr>
        <w:t>Director</w:t>
      </w:r>
      <w:r w:rsidR="009403C9">
        <w:rPr>
          <w:rFonts w:ascii="Arial" w:hAnsi="Arial" w:cs="Arial"/>
          <w:sz w:val="24"/>
          <w:szCs w:val="24"/>
        </w:rPr>
        <w:t>( owner</w:t>
      </w:r>
      <w:proofErr w:type="gramEnd"/>
      <w:r w:rsidR="009403C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of Swaledale Cheese company ltd , Metcalfe Farms, </w:t>
      </w:r>
      <w:proofErr w:type="spellStart"/>
      <w:r>
        <w:rPr>
          <w:rFonts w:ascii="Arial" w:hAnsi="Arial" w:cs="Arial"/>
          <w:sz w:val="24"/>
          <w:szCs w:val="24"/>
        </w:rPr>
        <w:t>Washfold</w:t>
      </w:r>
      <w:proofErr w:type="spellEnd"/>
      <w:r>
        <w:rPr>
          <w:rFonts w:ascii="Arial" w:hAnsi="Arial" w:cs="Arial"/>
          <w:sz w:val="24"/>
          <w:szCs w:val="24"/>
        </w:rPr>
        <w:t xml:space="preserve"> Farm, Leyburn, North Yorkshire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 01748 824932 email. </w:t>
      </w:r>
      <w:hyperlink r:id="rId4" w:history="1">
        <w:r w:rsidRPr="00FC4629">
          <w:rPr>
            <w:rStyle w:val="Hyperlink"/>
            <w:rFonts w:ascii="Arial" w:hAnsi="Arial" w:cs="Arial"/>
            <w:sz w:val="24"/>
            <w:szCs w:val="24"/>
          </w:rPr>
          <w:t>richard@swaledalecheese.co.uk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46CDE46B" w14:textId="1FBBE4DF" w:rsidR="002D4E73" w:rsidRDefault="002D4E73" w:rsidP="00FE3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verified producer of Swaledale Cheese </w:t>
      </w:r>
      <w:r w:rsidR="009403C9">
        <w:rPr>
          <w:rFonts w:ascii="Arial" w:hAnsi="Arial" w:cs="Arial"/>
          <w:sz w:val="24"/>
          <w:szCs w:val="24"/>
        </w:rPr>
        <w:t>(the</w:t>
      </w:r>
      <w:r>
        <w:rPr>
          <w:rFonts w:ascii="Arial" w:hAnsi="Arial" w:cs="Arial"/>
          <w:sz w:val="24"/>
          <w:szCs w:val="24"/>
        </w:rPr>
        <w:t xml:space="preserve"> only producer) I request that our PDO status of the product is cancelled.</w:t>
      </w:r>
    </w:p>
    <w:p w14:paraId="519D2067" w14:textId="77777777" w:rsidR="00FE3A13" w:rsidRPr="00FE3A13" w:rsidRDefault="00FE3A13" w:rsidP="00FE3A13">
      <w:pPr>
        <w:rPr>
          <w:rFonts w:ascii="Arial" w:hAnsi="Arial" w:cs="Arial"/>
          <w:b/>
          <w:bCs/>
          <w:sz w:val="24"/>
          <w:szCs w:val="24"/>
        </w:rPr>
      </w:pPr>
      <w:r w:rsidRPr="00FE3A13">
        <w:rPr>
          <w:rFonts w:ascii="Arial" w:hAnsi="Arial" w:cs="Arial"/>
          <w:b/>
          <w:bCs/>
          <w:sz w:val="24"/>
          <w:szCs w:val="24"/>
        </w:rPr>
        <w:t>5.   Type of cancellation and related reasons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8819"/>
      </w:tblGrid>
      <w:tr w:rsidR="00FE3A13" w:rsidRPr="00FE3A13" w14:paraId="1E0930C7" w14:textId="77777777" w:rsidTr="00FE3A13">
        <w:tc>
          <w:tcPr>
            <w:tcW w:w="0" w:type="auto"/>
            <w:shd w:val="clear" w:color="auto" w:fill="FFFFFF"/>
            <w:hideMark/>
          </w:tcPr>
          <w:p w14:paraId="13F0EE35" w14:textId="77777777" w:rsidR="00FE3A13" w:rsidRPr="00FE3A13" w:rsidRDefault="00FE3A13" w:rsidP="00FE3A13">
            <w:pPr>
              <w:rPr>
                <w:rFonts w:ascii="Arial" w:hAnsi="Arial" w:cs="Arial"/>
                <w:sz w:val="24"/>
                <w:szCs w:val="24"/>
              </w:rPr>
            </w:pPr>
            <w:r w:rsidRPr="00FE3A1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0" w:type="auto"/>
            <w:shd w:val="clear" w:color="auto" w:fill="FFFFFF"/>
            <w:hideMark/>
          </w:tcPr>
          <w:p w14:paraId="1CEF291E" w14:textId="77777777" w:rsidR="00FE3A13" w:rsidRPr="00FE3A13" w:rsidRDefault="00FE3A13" w:rsidP="00FE3A13">
            <w:pPr>
              <w:rPr>
                <w:rFonts w:ascii="Arial" w:hAnsi="Arial" w:cs="Arial"/>
                <w:sz w:val="24"/>
                <w:szCs w:val="24"/>
              </w:rPr>
            </w:pPr>
            <w:r w:rsidRPr="00FE3A13">
              <w:rPr>
                <w:rFonts w:ascii="Arial" w:hAnsi="Arial" w:cs="Arial"/>
                <w:sz w:val="24"/>
                <w:szCs w:val="24"/>
              </w:rPr>
              <w:t>In accordance with the first subparagraph of Article 54(1) of Regulation (EU) No 1151/2012</w:t>
            </w:r>
          </w:p>
        </w:tc>
      </w:tr>
      <w:tr w:rsidR="009403C9" w:rsidRPr="00FE3A13" w14:paraId="6948FF67" w14:textId="77777777" w:rsidTr="00FE3A13">
        <w:tc>
          <w:tcPr>
            <w:tcW w:w="0" w:type="auto"/>
            <w:shd w:val="clear" w:color="auto" w:fill="FFFFFF"/>
          </w:tcPr>
          <w:p w14:paraId="3B367425" w14:textId="77777777" w:rsidR="009403C9" w:rsidRPr="00FE3A13" w:rsidRDefault="009403C9" w:rsidP="00FE3A13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33128A1B" w14:textId="77777777" w:rsidR="009403C9" w:rsidRPr="00FE3A13" w:rsidRDefault="009403C9" w:rsidP="00FE3A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103B4" w14:textId="77777777" w:rsidR="00FE3A13" w:rsidRPr="00FE3A13" w:rsidRDefault="00FE3A13" w:rsidP="00FE3A13">
      <w:pPr>
        <w:rPr>
          <w:rFonts w:ascii="Arial" w:hAnsi="Arial" w:cs="Arial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2"/>
        <w:gridCol w:w="254"/>
      </w:tblGrid>
      <w:tr w:rsidR="009403C9" w:rsidRPr="00FE3A13" w14:paraId="7B9E9208" w14:textId="77777777" w:rsidTr="00FE3A13">
        <w:tc>
          <w:tcPr>
            <w:tcW w:w="0" w:type="auto"/>
            <w:shd w:val="clear" w:color="auto" w:fill="FFFFFF"/>
            <w:hideMark/>
          </w:tcPr>
          <w:p w14:paraId="7918002E" w14:textId="77777777" w:rsidR="00FE3A13" w:rsidRPr="00FE3A13" w:rsidRDefault="00FE3A13" w:rsidP="00FE3A13">
            <w:pPr>
              <w:rPr>
                <w:rFonts w:ascii="Arial" w:hAnsi="Arial" w:cs="Arial"/>
                <w:sz w:val="24"/>
                <w:szCs w:val="24"/>
              </w:rPr>
            </w:pPr>
            <w:r w:rsidRPr="00FE3A1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0" w:type="auto"/>
            <w:shd w:val="clear" w:color="auto" w:fill="FFFFFF"/>
            <w:hideMark/>
          </w:tcPr>
          <w:p w14:paraId="3125363D" w14:textId="470CDEDF" w:rsidR="00FE3A13" w:rsidRPr="00FE3A13" w:rsidRDefault="00FE3A13" w:rsidP="00FE3A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552EE0" w14:textId="77777777" w:rsidR="00FE3A13" w:rsidRPr="00FE3A13" w:rsidRDefault="00FE3A13" w:rsidP="00FE3A13">
      <w:pPr>
        <w:rPr>
          <w:rFonts w:ascii="Arial" w:hAnsi="Arial" w:cs="Arial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FE3A13" w:rsidRPr="00FE3A13" w14:paraId="37EDEEA7" w14:textId="77777777" w:rsidTr="009403C9">
        <w:tc>
          <w:tcPr>
            <w:tcW w:w="0" w:type="auto"/>
            <w:shd w:val="clear" w:color="auto" w:fill="FFFFFF"/>
          </w:tcPr>
          <w:p w14:paraId="17F4057E" w14:textId="6F85C4E7" w:rsidR="00FE3A13" w:rsidRPr="00FE3A13" w:rsidRDefault="00FE3A13" w:rsidP="00FE3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5A4C3083" w14:textId="6E5FE29E" w:rsidR="00FE3A13" w:rsidRPr="00FE3A13" w:rsidRDefault="00FE3A13" w:rsidP="00FE3A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E94712" w14:textId="77777777" w:rsidR="00FE3A13" w:rsidRPr="00FE3A13" w:rsidRDefault="00FE3A13" w:rsidP="00FE3A13">
      <w:pPr>
        <w:rPr>
          <w:rFonts w:ascii="Arial" w:hAnsi="Arial" w:cs="Arial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8709"/>
      </w:tblGrid>
      <w:tr w:rsidR="00FE3A13" w:rsidRPr="00FE3A13" w14:paraId="7974EED0" w14:textId="77777777" w:rsidTr="00FE3A13">
        <w:tc>
          <w:tcPr>
            <w:tcW w:w="0" w:type="auto"/>
            <w:shd w:val="clear" w:color="auto" w:fill="FFFFFF"/>
            <w:hideMark/>
          </w:tcPr>
          <w:p w14:paraId="3958658A" w14:textId="4FB6DD26" w:rsidR="00FE3A13" w:rsidRPr="00FE3A13" w:rsidRDefault="00FE3A13" w:rsidP="00FE3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x</w:t>
            </w:r>
            <w:r w:rsidRPr="00FE3A1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0" w:type="auto"/>
            <w:shd w:val="clear" w:color="auto" w:fill="FFFFFF"/>
            <w:hideMark/>
          </w:tcPr>
          <w:p w14:paraId="0F3C3D79" w14:textId="02743EA3" w:rsidR="00FE3A13" w:rsidRDefault="00FE3A13" w:rsidP="00FE3A13">
            <w:pPr>
              <w:rPr>
                <w:rFonts w:ascii="Arial" w:hAnsi="Arial" w:cs="Arial"/>
                <w:sz w:val="24"/>
                <w:szCs w:val="24"/>
              </w:rPr>
            </w:pPr>
            <w:r w:rsidRPr="00FE3A13">
              <w:rPr>
                <w:rFonts w:ascii="Arial" w:hAnsi="Arial" w:cs="Arial"/>
                <w:sz w:val="24"/>
                <w:szCs w:val="24"/>
              </w:rPr>
              <w:t>In accordance with the second subparagraph of Article 54(1) of Regulation (EU) No 1151/2012</w:t>
            </w:r>
          </w:p>
          <w:p w14:paraId="4093A412" w14:textId="674247A8" w:rsidR="00B74980" w:rsidRDefault="00B74980" w:rsidP="00FE3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Production of Swaledale Cheese has moved from Swaledale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Mercury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Gallowfields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Trading Estate , Richmond DL10 4</w:t>
            </w:r>
            <w:r w:rsidR="00FB497E">
              <w:rPr>
                <w:rFonts w:ascii="Arial" w:hAnsi="Arial" w:cs="Arial"/>
                <w:sz w:val="24"/>
                <w:szCs w:val="24"/>
              </w:rPr>
              <w:t>TQ)</w:t>
            </w:r>
            <w:r>
              <w:rPr>
                <w:rFonts w:ascii="Arial" w:hAnsi="Arial" w:cs="Arial"/>
                <w:sz w:val="24"/>
                <w:szCs w:val="24"/>
              </w:rPr>
              <w:t xml:space="preserve"> due to eviction notice being served on the company </w:t>
            </w:r>
            <w:r w:rsidR="00FB497E">
              <w:rPr>
                <w:rFonts w:ascii="Arial" w:hAnsi="Arial" w:cs="Arial"/>
                <w:sz w:val="24"/>
                <w:szCs w:val="24"/>
              </w:rPr>
              <w:t xml:space="preserve">by the landlord, the company was no longer able to manufacture cheese at the premises, and has had to move from the designated area of Swaledale. Swaledale Cheese company are </w:t>
            </w:r>
            <w:r w:rsidR="009403C9">
              <w:rPr>
                <w:rFonts w:ascii="Arial" w:hAnsi="Arial" w:cs="Arial"/>
                <w:sz w:val="24"/>
                <w:szCs w:val="24"/>
              </w:rPr>
              <w:t>(and</w:t>
            </w:r>
            <w:r w:rsidR="00FB497E">
              <w:rPr>
                <w:rFonts w:ascii="Arial" w:hAnsi="Arial" w:cs="Arial"/>
                <w:sz w:val="24"/>
                <w:szCs w:val="24"/>
              </w:rPr>
              <w:t xml:space="preserve"> always have been) the only producers of Swaledale Cheese. The company </w:t>
            </w:r>
            <w:r w:rsidR="00501127">
              <w:rPr>
                <w:rFonts w:ascii="Arial" w:hAnsi="Arial" w:cs="Arial"/>
                <w:sz w:val="24"/>
                <w:szCs w:val="24"/>
              </w:rPr>
              <w:t>owns</w:t>
            </w:r>
            <w:r w:rsidR="00FB497E">
              <w:rPr>
                <w:rFonts w:ascii="Arial" w:hAnsi="Arial" w:cs="Arial"/>
                <w:sz w:val="24"/>
                <w:szCs w:val="24"/>
              </w:rPr>
              <w:t xml:space="preserve"> of the brand Swaledale Cheese</w:t>
            </w:r>
            <w:r w:rsidR="00BB6699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501127">
              <w:rPr>
                <w:rFonts w:ascii="Arial" w:hAnsi="Arial" w:cs="Arial"/>
                <w:sz w:val="24"/>
                <w:szCs w:val="24"/>
              </w:rPr>
              <w:t xml:space="preserve"> wishes to continue supply of the cheese without the PDO.</w:t>
            </w:r>
            <w:r w:rsidR="00FB49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41B7AD" w14:textId="77777777" w:rsidR="00B74980" w:rsidRPr="00FE3A13" w:rsidRDefault="00B74980" w:rsidP="00FE3A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EF25F" w14:textId="0D5987A1" w:rsidR="00FE3A13" w:rsidRPr="00FE3A13" w:rsidRDefault="00FE3A13" w:rsidP="00FE3A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FAACA2" w14:textId="77777777" w:rsidR="003744B0" w:rsidRDefault="003744B0"/>
    <w:sectPr w:rsidR="00374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13"/>
    <w:rsid w:val="002D4E73"/>
    <w:rsid w:val="003744B0"/>
    <w:rsid w:val="00501127"/>
    <w:rsid w:val="009403C9"/>
    <w:rsid w:val="00B74980"/>
    <w:rsid w:val="00BB6699"/>
    <w:rsid w:val="00FB497E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CAF6"/>
  <w15:chartTrackingRefBased/>
  <w15:docId w15:val="{061DFFC9-2877-4C83-9736-F1F0723E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@swaledalechee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Pauline</dc:creator>
  <cp:keywords/>
  <dc:description/>
  <cp:lastModifiedBy>Johnson, Pauline</cp:lastModifiedBy>
  <cp:revision>2</cp:revision>
  <dcterms:created xsi:type="dcterms:W3CDTF">2021-10-15T11:28:00Z</dcterms:created>
  <dcterms:modified xsi:type="dcterms:W3CDTF">2021-10-15T11:28:00Z</dcterms:modified>
</cp:coreProperties>
</file>