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A45AA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2A4F153B" wp14:editId="7CA59233">
            <wp:extent cx="3419475" cy="359623"/>
            <wp:effectExtent l="0" t="0" r="0" b="2540"/>
            <wp:docPr id="4" name="Picture 1" descr="Planning Inspect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Planning Inspectorate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F4054" w14:textId="77777777" w:rsidR="000B0589" w:rsidRDefault="000B0589" w:rsidP="00A5760C"/>
    <w:p w14:paraId="2933D1D9" w14:textId="77777777" w:rsidR="000B0589" w:rsidRDefault="000B0589" w:rsidP="000B0589">
      <w:pPr>
        <w:spacing w:before="60" w:after="60"/>
      </w:pPr>
    </w:p>
    <w:tbl>
      <w:tblPr>
        <w:tblW w:w="9520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9356"/>
        <w:gridCol w:w="56"/>
      </w:tblGrid>
      <w:tr w:rsidR="000B0589" w:rsidRPr="005A0799" w14:paraId="40751873" w14:textId="77777777" w:rsidTr="00335E23">
        <w:trPr>
          <w:gridBefore w:val="1"/>
          <w:gridAfter w:val="1"/>
          <w:wBefore w:w="108" w:type="dxa"/>
          <w:wAfter w:w="56" w:type="dxa"/>
          <w:cantSplit/>
          <w:trHeight w:val="23"/>
        </w:trPr>
        <w:tc>
          <w:tcPr>
            <w:tcW w:w="9356" w:type="dxa"/>
            <w:shd w:val="clear" w:color="auto" w:fill="auto"/>
          </w:tcPr>
          <w:p w14:paraId="44064AEC" w14:textId="77777777" w:rsidR="000B0589" w:rsidRPr="00335E23" w:rsidRDefault="00335E23" w:rsidP="002E2646">
            <w:pPr>
              <w:spacing w:before="120"/>
              <w:ind w:left="-108" w:right="34"/>
              <w:rPr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>
              <w:rPr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0B0589" w:rsidRPr="000C3F13" w14:paraId="6333F3EE" w14:textId="77777777" w:rsidTr="00335E23">
        <w:trPr>
          <w:gridBefore w:val="1"/>
          <w:gridAfter w:val="1"/>
          <w:wBefore w:w="108" w:type="dxa"/>
          <w:wAfter w:w="56" w:type="dxa"/>
          <w:cantSplit/>
          <w:trHeight w:val="23"/>
        </w:trPr>
        <w:tc>
          <w:tcPr>
            <w:tcW w:w="9356" w:type="dxa"/>
            <w:shd w:val="clear" w:color="auto" w:fill="auto"/>
            <w:vAlign w:val="center"/>
          </w:tcPr>
          <w:p w14:paraId="6737D003" w14:textId="492B5363" w:rsidR="000B0589" w:rsidRPr="00335E23" w:rsidRDefault="00335E23" w:rsidP="00335E23">
            <w:pPr>
              <w:spacing w:before="60"/>
              <w:ind w:left="-108" w:righ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Site visit made on </w:t>
            </w:r>
            <w:r w:rsidR="005F76AA">
              <w:rPr>
                <w:color w:val="000000"/>
                <w:szCs w:val="22"/>
              </w:rPr>
              <w:t>7 December</w:t>
            </w:r>
            <w:r>
              <w:rPr>
                <w:color w:val="000000"/>
                <w:szCs w:val="22"/>
              </w:rPr>
              <w:t xml:space="preserve"> 2021</w:t>
            </w:r>
          </w:p>
        </w:tc>
      </w:tr>
      <w:tr w:rsidR="000B0589" w:rsidRPr="00361890" w14:paraId="3DABB62D" w14:textId="77777777" w:rsidTr="00335E23">
        <w:trPr>
          <w:gridBefore w:val="1"/>
          <w:gridAfter w:val="1"/>
          <w:wBefore w:w="108" w:type="dxa"/>
          <w:wAfter w:w="56" w:type="dxa"/>
          <w:cantSplit/>
          <w:trHeight w:val="23"/>
        </w:trPr>
        <w:tc>
          <w:tcPr>
            <w:tcW w:w="9356" w:type="dxa"/>
            <w:shd w:val="clear" w:color="auto" w:fill="auto"/>
          </w:tcPr>
          <w:p w14:paraId="5B21E06E" w14:textId="4C135BCB" w:rsidR="000B0589" w:rsidRPr="00335E23" w:rsidRDefault="00335E23" w:rsidP="00335E23">
            <w:pPr>
              <w:spacing w:before="180"/>
              <w:ind w:left="-108" w:right="34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by John </w:t>
            </w:r>
            <w:proofErr w:type="gramStart"/>
            <w:r>
              <w:rPr>
                <w:b/>
                <w:color w:val="000000"/>
                <w:szCs w:val="22"/>
              </w:rPr>
              <w:t>Dowsett  MA</w:t>
            </w:r>
            <w:proofErr w:type="gram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DipURP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DipUD</w:t>
            </w:r>
            <w:proofErr w:type="spellEnd"/>
            <w:r>
              <w:rPr>
                <w:b/>
                <w:color w:val="000000"/>
                <w:szCs w:val="22"/>
              </w:rPr>
              <w:t xml:space="preserve"> MRTPI</w:t>
            </w:r>
          </w:p>
        </w:tc>
      </w:tr>
      <w:tr w:rsidR="000B0589" w:rsidRPr="00361890" w14:paraId="5331B549" w14:textId="77777777" w:rsidTr="00335E23">
        <w:trPr>
          <w:gridBefore w:val="1"/>
          <w:gridAfter w:val="1"/>
          <w:wBefore w:w="108" w:type="dxa"/>
          <w:wAfter w:w="56" w:type="dxa"/>
          <w:cantSplit/>
          <w:trHeight w:val="23"/>
        </w:trPr>
        <w:tc>
          <w:tcPr>
            <w:tcW w:w="9356" w:type="dxa"/>
            <w:shd w:val="clear" w:color="auto" w:fill="auto"/>
          </w:tcPr>
          <w:p w14:paraId="7F78AA7F" w14:textId="0C3319D6" w:rsidR="000B0589" w:rsidRPr="00335E23" w:rsidRDefault="00335E23" w:rsidP="002E2646">
            <w:pPr>
              <w:spacing w:before="120"/>
              <w:ind w:left="-108" w:right="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an Inspector appointed by the Secretary of State for </w:t>
            </w:r>
            <w:r w:rsidR="0036159B">
              <w:rPr>
                <w:b/>
                <w:color w:val="000000"/>
                <w:sz w:val="16"/>
                <w:szCs w:val="16"/>
              </w:rPr>
              <w:t>Environment</w:t>
            </w:r>
            <w:r w:rsidR="00865474">
              <w:rPr>
                <w:b/>
                <w:color w:val="000000"/>
                <w:sz w:val="16"/>
                <w:szCs w:val="16"/>
              </w:rPr>
              <w:t>,</w:t>
            </w:r>
            <w:r w:rsidR="0036159B">
              <w:rPr>
                <w:b/>
                <w:color w:val="000000"/>
                <w:sz w:val="16"/>
                <w:szCs w:val="16"/>
              </w:rPr>
              <w:t xml:space="preserve"> Food</w:t>
            </w:r>
            <w:r w:rsidR="00865474">
              <w:rPr>
                <w:b/>
                <w:color w:val="000000"/>
                <w:sz w:val="16"/>
                <w:szCs w:val="16"/>
              </w:rPr>
              <w:t>,</w:t>
            </w:r>
            <w:r w:rsidR="0036159B">
              <w:rPr>
                <w:b/>
                <w:color w:val="000000"/>
                <w:sz w:val="16"/>
                <w:szCs w:val="16"/>
              </w:rPr>
              <w:t xml:space="preserve"> and Rural Affairs</w:t>
            </w:r>
          </w:p>
        </w:tc>
      </w:tr>
      <w:tr w:rsidR="000B0589" w:rsidRPr="00A101CD" w14:paraId="08F32AA7" w14:textId="77777777" w:rsidTr="00335E23">
        <w:trPr>
          <w:gridBefore w:val="1"/>
          <w:gridAfter w:val="1"/>
          <w:wBefore w:w="108" w:type="dxa"/>
          <w:wAfter w:w="56" w:type="dxa"/>
          <w:cantSplit/>
          <w:trHeight w:val="23"/>
        </w:trPr>
        <w:tc>
          <w:tcPr>
            <w:tcW w:w="9356" w:type="dxa"/>
            <w:shd w:val="clear" w:color="auto" w:fill="auto"/>
          </w:tcPr>
          <w:p w14:paraId="350481C5" w14:textId="6DEA151F" w:rsidR="000B0589" w:rsidRPr="00A101CD" w:rsidRDefault="000B0589" w:rsidP="002E2646">
            <w:pPr>
              <w:spacing w:before="120"/>
              <w:ind w:left="-108" w:right="176"/>
              <w:rPr>
                <w:b/>
                <w:color w:val="000000"/>
                <w:sz w:val="16"/>
                <w:szCs w:val="16"/>
              </w:rPr>
            </w:pPr>
            <w:r w:rsidRPr="00A101CD">
              <w:rPr>
                <w:b/>
                <w:color w:val="000000"/>
                <w:sz w:val="16"/>
                <w:szCs w:val="16"/>
              </w:rPr>
              <w:t>Decision date:</w:t>
            </w:r>
            <w:r w:rsidR="009516A4">
              <w:rPr>
                <w:b/>
                <w:color w:val="000000"/>
                <w:sz w:val="16"/>
                <w:szCs w:val="16"/>
              </w:rPr>
              <w:t xml:space="preserve"> 14 January 2022</w:t>
            </w:r>
          </w:p>
        </w:tc>
      </w:tr>
      <w:tr w:rsidR="00335E23" w14:paraId="42273CAB" w14:textId="77777777" w:rsidTr="00335E2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520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49183E9F" w14:textId="77777777" w:rsidR="00335E23" w:rsidRPr="00335E23" w:rsidRDefault="00335E23" w:rsidP="00335E23">
            <w:pPr>
              <w:rPr>
                <w:b/>
                <w:color w:val="000000"/>
                <w:sz w:val="2"/>
              </w:rPr>
            </w:pPr>
            <w:bookmarkStart w:id="1" w:name="bmkReturn"/>
            <w:bookmarkEnd w:id="1"/>
          </w:p>
        </w:tc>
      </w:tr>
    </w:tbl>
    <w:p w14:paraId="4CF38952" w14:textId="77777777" w:rsidR="00335E23" w:rsidRDefault="00335E23" w:rsidP="000B058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335E23" w14:paraId="16ED2E91" w14:textId="77777777" w:rsidTr="00335E23">
        <w:tc>
          <w:tcPr>
            <w:tcW w:w="9520" w:type="dxa"/>
            <w:shd w:val="clear" w:color="auto" w:fill="auto"/>
          </w:tcPr>
          <w:p w14:paraId="1BC60652" w14:textId="5D6F2AA8" w:rsidR="00335E23" w:rsidRPr="00335E23" w:rsidRDefault="00335E23" w:rsidP="00335E23">
            <w:pPr>
              <w:spacing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Order Ref: ROW/</w:t>
            </w:r>
            <w:r w:rsidR="00380C8A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2</w:t>
            </w:r>
            <w:r w:rsidR="005F76AA">
              <w:rPr>
                <w:b/>
                <w:color w:val="000000"/>
              </w:rPr>
              <w:t>7</w:t>
            </w:r>
            <w:r w:rsidR="009A171B">
              <w:rPr>
                <w:b/>
                <w:color w:val="000000"/>
              </w:rPr>
              <w:t>3966</w:t>
            </w:r>
          </w:p>
        </w:tc>
      </w:tr>
      <w:tr w:rsidR="00335E23" w14:paraId="198DE16E" w14:textId="77777777" w:rsidTr="00335E23">
        <w:tc>
          <w:tcPr>
            <w:tcW w:w="9520" w:type="dxa"/>
            <w:shd w:val="clear" w:color="auto" w:fill="auto"/>
          </w:tcPr>
          <w:p w14:paraId="3901EA7F" w14:textId="5E487C3A" w:rsidR="00335E23" w:rsidRDefault="00335E23" w:rsidP="00335E23">
            <w:pPr>
              <w:pStyle w:val="TBullet"/>
            </w:pPr>
            <w:r>
              <w:t xml:space="preserve">This Order is made under Section 257 of the Town and Country Planning Act 1990 and is known as </w:t>
            </w:r>
            <w:r w:rsidR="008450C2">
              <w:t xml:space="preserve">the </w:t>
            </w:r>
            <w:r w:rsidR="007D2BF1">
              <w:t xml:space="preserve">Selby </w:t>
            </w:r>
            <w:r w:rsidR="00490B0F">
              <w:t>District</w:t>
            </w:r>
            <w:r w:rsidR="007D2BF1">
              <w:t xml:space="preserve"> Council </w:t>
            </w:r>
            <w:r w:rsidR="00970C6A" w:rsidRPr="00970C6A">
              <w:t>Footpath 35.18/6/1 Land off Low Street, Carlton Diversion Order 2020</w:t>
            </w:r>
            <w:r>
              <w:t>.</w:t>
            </w:r>
          </w:p>
        </w:tc>
      </w:tr>
      <w:tr w:rsidR="00335E23" w14:paraId="1ECB4934" w14:textId="77777777" w:rsidTr="00335E23">
        <w:tc>
          <w:tcPr>
            <w:tcW w:w="9520" w:type="dxa"/>
            <w:shd w:val="clear" w:color="auto" w:fill="auto"/>
          </w:tcPr>
          <w:p w14:paraId="5EF958AA" w14:textId="24BEF61E" w:rsidR="00335E23" w:rsidRDefault="00335E23" w:rsidP="00335E23">
            <w:pPr>
              <w:pStyle w:val="TBullet"/>
            </w:pPr>
            <w:r>
              <w:t xml:space="preserve">The Order is dated </w:t>
            </w:r>
            <w:r w:rsidR="00380C8A" w:rsidRPr="00907A75">
              <w:t>1</w:t>
            </w:r>
            <w:r w:rsidR="00907A75">
              <w:t>6</w:t>
            </w:r>
            <w:r w:rsidR="00380C8A" w:rsidRPr="00907A75">
              <w:t xml:space="preserve"> July 2020</w:t>
            </w:r>
            <w:r>
              <w:t xml:space="preserve"> and proposes to </w:t>
            </w:r>
            <w:r w:rsidR="00E64F4B">
              <w:t>divert</w:t>
            </w:r>
            <w:r>
              <w:t xml:space="preserve"> the public right of way shown on the Order </w:t>
            </w:r>
            <w:r w:rsidR="00A81B1A">
              <w:t xml:space="preserve">Map </w:t>
            </w:r>
            <w:r>
              <w:t>and described in the Order Schedule.</w:t>
            </w:r>
          </w:p>
        </w:tc>
      </w:tr>
      <w:tr w:rsidR="00335E23" w14:paraId="533F89AC" w14:textId="77777777" w:rsidTr="00335E23">
        <w:tc>
          <w:tcPr>
            <w:tcW w:w="9520" w:type="dxa"/>
            <w:shd w:val="clear" w:color="auto" w:fill="auto"/>
          </w:tcPr>
          <w:p w14:paraId="54C6372D" w14:textId="28181490" w:rsidR="00335E23" w:rsidRDefault="00335E23" w:rsidP="00335E23">
            <w:pPr>
              <w:pStyle w:val="TBullet"/>
            </w:pPr>
            <w:r>
              <w:t xml:space="preserve">There were </w:t>
            </w:r>
            <w:r w:rsidR="00380C8A">
              <w:t xml:space="preserve">two </w:t>
            </w:r>
            <w:r>
              <w:t>objections outstanding</w:t>
            </w:r>
            <w:r w:rsidR="00380C8A">
              <w:t xml:space="preserve"> </w:t>
            </w:r>
            <w:r>
              <w:t xml:space="preserve">when </w:t>
            </w:r>
            <w:r w:rsidR="00204AA1">
              <w:t>Selby District</w:t>
            </w:r>
            <w:r>
              <w:t xml:space="preserve"> Council submitted the Order to the Secretary of State for Environment, Food and Rural Affairs for confirmation.</w:t>
            </w:r>
          </w:p>
        </w:tc>
      </w:tr>
      <w:tr w:rsidR="00335E23" w14:paraId="5FA8F105" w14:textId="77777777" w:rsidTr="00335E23">
        <w:tc>
          <w:tcPr>
            <w:tcW w:w="9520" w:type="dxa"/>
            <w:shd w:val="clear" w:color="auto" w:fill="auto"/>
          </w:tcPr>
          <w:p w14:paraId="0F1CD1CA" w14:textId="6C027012" w:rsidR="00335E23" w:rsidRPr="00335E23" w:rsidRDefault="00335E23" w:rsidP="00335E23">
            <w:pPr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Decision:</w:t>
            </w:r>
            <w:r w:rsidR="00D74DEE" w:rsidRPr="00D74DEE">
              <w:rPr>
                <w:b/>
              </w:rPr>
              <w:t xml:space="preserve"> The Order is confirmed.</w:t>
            </w:r>
            <w:bookmarkStart w:id="2" w:name="bmkPoint"/>
            <w:bookmarkEnd w:id="2"/>
          </w:p>
        </w:tc>
      </w:tr>
      <w:tr w:rsidR="00335E23" w14:paraId="52D69507" w14:textId="77777777" w:rsidTr="00335E23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57CC4742" w14:textId="77777777" w:rsidR="00335E23" w:rsidRPr="00335E23" w:rsidRDefault="00335E23" w:rsidP="00335E23">
            <w:pPr>
              <w:spacing w:before="60"/>
              <w:rPr>
                <w:b/>
                <w:color w:val="000000"/>
                <w:sz w:val="2"/>
              </w:rPr>
            </w:pPr>
          </w:p>
        </w:tc>
      </w:tr>
    </w:tbl>
    <w:p w14:paraId="73B7F21A" w14:textId="6FA94CC8" w:rsidR="000B0589" w:rsidRDefault="000B0589" w:rsidP="000B0589"/>
    <w:p w14:paraId="25DD9DD6" w14:textId="5C69EC96" w:rsidR="002B5980" w:rsidRPr="00EC3C8F" w:rsidRDefault="002B5980" w:rsidP="00EC3C8F">
      <w:pPr>
        <w:pStyle w:val="Style1"/>
        <w:numPr>
          <w:ilvl w:val="0"/>
          <w:numId w:val="0"/>
        </w:numPr>
        <w:rPr>
          <w:b/>
          <w:bCs/>
        </w:rPr>
      </w:pPr>
      <w:r w:rsidRPr="00EC3C8F">
        <w:rPr>
          <w:b/>
          <w:bCs/>
        </w:rPr>
        <w:t>Background</w:t>
      </w:r>
    </w:p>
    <w:p w14:paraId="0462709A" w14:textId="1C1E174C" w:rsidR="00067239" w:rsidRDefault="00825EE3" w:rsidP="00AB2065">
      <w:pPr>
        <w:pStyle w:val="Style1"/>
        <w:ind w:left="432" w:hanging="432"/>
      </w:pPr>
      <w:r w:rsidRPr="00825EE3">
        <w:t xml:space="preserve">Footpath 35.18/6/1 </w:t>
      </w:r>
      <w:r w:rsidR="00EB5DFA">
        <w:t xml:space="preserve">presently </w:t>
      </w:r>
      <w:r w:rsidR="006B57AC">
        <w:t xml:space="preserve">commences </w:t>
      </w:r>
      <w:r w:rsidR="00955627">
        <w:t xml:space="preserve">at its southern end </w:t>
      </w:r>
      <w:r w:rsidR="001C53DF">
        <w:t>a</w:t>
      </w:r>
      <w:r w:rsidR="00EB5DFA">
        <w:t xml:space="preserve">djacent to the gable of a dwelling house at </w:t>
      </w:r>
      <w:r w:rsidR="002C104A">
        <w:t>number 11 Park View</w:t>
      </w:r>
      <w:r w:rsidR="00C17EE6">
        <w:t>,</w:t>
      </w:r>
      <w:r w:rsidR="002C104A">
        <w:t xml:space="preserve"> </w:t>
      </w:r>
      <w:r w:rsidR="008E2856">
        <w:t xml:space="preserve">Carlton.  </w:t>
      </w:r>
      <w:r w:rsidR="00F51725">
        <w:t>From there it p</w:t>
      </w:r>
      <w:r w:rsidR="00BC7CC7">
        <w:t>r</w:t>
      </w:r>
      <w:r w:rsidR="00F51725">
        <w:t xml:space="preserve">oceeds in a northerly direction </w:t>
      </w:r>
      <w:r w:rsidR="00BC7CC7">
        <w:t xml:space="preserve">following the carriageways and footways </w:t>
      </w:r>
      <w:r w:rsidR="00C17EE6">
        <w:t xml:space="preserve">of Park View and Fairfield Avenue before turning west to follow the shared surface carriageway of </w:t>
      </w:r>
      <w:proofErr w:type="spellStart"/>
      <w:r w:rsidR="00C17EE6">
        <w:t>Fieldside</w:t>
      </w:r>
      <w:proofErr w:type="spellEnd"/>
      <w:r w:rsidR="00C17EE6">
        <w:t xml:space="preserve">.  </w:t>
      </w:r>
      <w:r w:rsidR="00837471">
        <w:t xml:space="preserve">Near the end of the </w:t>
      </w:r>
      <w:r w:rsidR="00DA4CB3">
        <w:t>cul-de-sac,</w:t>
      </w:r>
      <w:r w:rsidR="00C17EE6">
        <w:t xml:space="preserve"> it </w:t>
      </w:r>
      <w:r w:rsidR="003917B2">
        <w:t>p</w:t>
      </w:r>
      <w:r w:rsidR="003E264C">
        <w:t xml:space="preserve">asses </w:t>
      </w:r>
      <w:r w:rsidR="003917B2">
        <w:t xml:space="preserve">through a cut </w:t>
      </w:r>
      <w:r w:rsidR="003E264C">
        <w:t xml:space="preserve">between numbers </w:t>
      </w:r>
      <w:r w:rsidR="00F23D02">
        <w:t xml:space="preserve">14 and 16 </w:t>
      </w:r>
      <w:proofErr w:type="spellStart"/>
      <w:r w:rsidR="00F23D02">
        <w:t>Fieldside</w:t>
      </w:r>
      <w:proofErr w:type="spellEnd"/>
      <w:r w:rsidR="00F23D02">
        <w:t xml:space="preserve"> </w:t>
      </w:r>
      <w:r w:rsidR="005004EB">
        <w:t>to Point A shown on the Order Map</w:t>
      </w:r>
      <w:r w:rsidR="00AB2065">
        <w:t>.  From Point A</w:t>
      </w:r>
      <w:r w:rsidR="00262762">
        <w:t>,</w:t>
      </w:r>
      <w:r w:rsidR="00AB2065">
        <w:t xml:space="preserve"> it runs north west across </w:t>
      </w:r>
      <w:r w:rsidR="00262762">
        <w:t>t</w:t>
      </w:r>
      <w:r w:rsidR="00AB2065">
        <w:t xml:space="preserve">he corner of a field </w:t>
      </w:r>
      <w:r w:rsidR="006F6D59">
        <w:t xml:space="preserve">for approximately 100 metres </w:t>
      </w:r>
      <w:r w:rsidR="00262762">
        <w:t xml:space="preserve">and meets an unmade track </w:t>
      </w:r>
      <w:r w:rsidR="00BB485B">
        <w:t>that joins Low Street at Point B on the Order Map</w:t>
      </w:r>
      <w:r w:rsidR="000A590F">
        <w:t>.</w:t>
      </w:r>
      <w:r w:rsidR="003E6E6E">
        <w:t xml:space="preserve">  From Poi</w:t>
      </w:r>
      <w:r w:rsidR="00E14ECB">
        <w:t>n</w:t>
      </w:r>
      <w:r w:rsidR="003E6E6E">
        <w:t xml:space="preserve">t B </w:t>
      </w:r>
      <w:r w:rsidR="00E14ECB">
        <w:t xml:space="preserve">the footpath </w:t>
      </w:r>
      <w:r w:rsidR="00264F7C">
        <w:t xml:space="preserve">runs </w:t>
      </w:r>
      <w:r w:rsidR="00E14ECB">
        <w:t xml:space="preserve">in a generally northerly direction before crossing a railway line </w:t>
      </w:r>
      <w:r w:rsidR="00306138">
        <w:t>to proceed towards</w:t>
      </w:r>
      <w:r w:rsidR="00D532B7">
        <w:t>,</w:t>
      </w:r>
      <w:r w:rsidR="00306138">
        <w:t xml:space="preserve"> and across</w:t>
      </w:r>
      <w:r w:rsidR="00D532B7">
        <w:t>, part of</w:t>
      </w:r>
      <w:r w:rsidR="00306138">
        <w:t xml:space="preserve"> Claypit Lane</w:t>
      </w:r>
      <w:r w:rsidR="00597FF8">
        <w:t xml:space="preserve"> before </w:t>
      </w:r>
      <w:r w:rsidR="00E07600">
        <w:t xml:space="preserve">bearing north west and </w:t>
      </w:r>
      <w:r w:rsidR="00597FF8">
        <w:t xml:space="preserve">terminating </w:t>
      </w:r>
      <w:r w:rsidR="00E97C27">
        <w:t>in a field at th</w:t>
      </w:r>
      <w:r w:rsidR="00A26E6D">
        <w:t>e</w:t>
      </w:r>
      <w:r w:rsidR="00E97C27">
        <w:t xml:space="preserve"> boundary with </w:t>
      </w:r>
      <w:proofErr w:type="spellStart"/>
      <w:r w:rsidR="00A26E6D">
        <w:t>Camblesforth</w:t>
      </w:r>
      <w:proofErr w:type="spellEnd"/>
      <w:r w:rsidR="00A26E6D">
        <w:t xml:space="preserve"> Parish.</w:t>
      </w:r>
      <w:r w:rsidR="00306138">
        <w:t xml:space="preserve"> </w:t>
      </w:r>
    </w:p>
    <w:p w14:paraId="1486CC68" w14:textId="5E4052BD" w:rsidR="008064E2" w:rsidRDefault="00571AD3" w:rsidP="00C0349C">
      <w:pPr>
        <w:pStyle w:val="Style1"/>
      </w:pPr>
      <w:r>
        <w:t>Outline p</w:t>
      </w:r>
      <w:r w:rsidR="00DA4A2F">
        <w:t>lanning permission</w:t>
      </w:r>
      <w:r>
        <w:t xml:space="preserve"> was granted </w:t>
      </w:r>
      <w:r w:rsidR="00425E9E">
        <w:t xml:space="preserve">on </w:t>
      </w:r>
      <w:r w:rsidR="00CB4E18">
        <w:t>26 November 2015</w:t>
      </w:r>
      <w:r w:rsidR="00DA1D42">
        <w:t xml:space="preserve"> </w:t>
      </w:r>
      <w:r w:rsidR="0069773A">
        <w:t>(Reference</w:t>
      </w:r>
      <w:r w:rsidR="00056832">
        <w:t>:</w:t>
      </w:r>
      <w:r w:rsidR="00DA4A2F">
        <w:t xml:space="preserve"> </w:t>
      </w:r>
      <w:r w:rsidR="00B8332B">
        <w:t>2014</w:t>
      </w:r>
      <w:r w:rsidR="00AD7F84" w:rsidRPr="00AD7F84">
        <w:t>/</w:t>
      </w:r>
      <w:r w:rsidR="00B8332B">
        <w:t>1129</w:t>
      </w:r>
      <w:r w:rsidR="00AD7F84" w:rsidRPr="00AD7F84">
        <w:t>/</w:t>
      </w:r>
      <w:r w:rsidR="00B8332B">
        <w:t>OUT</w:t>
      </w:r>
      <w:r w:rsidR="00AD7F84">
        <w:t xml:space="preserve">) for </w:t>
      </w:r>
      <w:r w:rsidR="00126CF4">
        <w:t xml:space="preserve">a </w:t>
      </w:r>
      <w:r w:rsidR="00AD7F84">
        <w:t>residential development</w:t>
      </w:r>
      <w:r w:rsidR="00B46572">
        <w:t xml:space="preserve"> of up to 66 dwellings together with associated infrastructure and </w:t>
      </w:r>
      <w:r w:rsidR="0072798D">
        <w:t xml:space="preserve">open space provision on land west of Station Road, Carlton. </w:t>
      </w:r>
      <w:r w:rsidR="00565698">
        <w:t xml:space="preserve"> </w:t>
      </w:r>
      <w:r w:rsidR="0072798D">
        <w:t>S</w:t>
      </w:r>
      <w:r w:rsidR="00565698">
        <w:t>ubsequently</w:t>
      </w:r>
      <w:r w:rsidR="004D0F83">
        <w:t>,</w:t>
      </w:r>
      <w:r w:rsidR="00565698">
        <w:t xml:space="preserve"> reserved matters approval was </w:t>
      </w:r>
      <w:r w:rsidR="00F508A3">
        <w:t xml:space="preserve">granted </w:t>
      </w:r>
      <w:r w:rsidR="006311B7">
        <w:t>o</w:t>
      </w:r>
      <w:r w:rsidR="00F508A3">
        <w:t xml:space="preserve">n </w:t>
      </w:r>
      <w:r w:rsidR="00105A3E">
        <w:br/>
        <w:t xml:space="preserve">24 May 2019 </w:t>
      </w:r>
      <w:r w:rsidR="00ED1364">
        <w:t xml:space="preserve">for the erection of </w:t>
      </w:r>
      <w:r w:rsidR="00252656" w:rsidRPr="00252656">
        <w:t xml:space="preserve">66 dwellings </w:t>
      </w:r>
      <w:r w:rsidR="00252656">
        <w:t xml:space="preserve">on the same site </w:t>
      </w:r>
      <w:r w:rsidR="00ED1364">
        <w:t>(Reference</w:t>
      </w:r>
      <w:r w:rsidR="00056832">
        <w:t xml:space="preserve">: </w:t>
      </w:r>
      <w:bookmarkStart w:id="3" w:name="_Hlk80956752"/>
      <w:r w:rsidR="004670B9">
        <w:t>2018</w:t>
      </w:r>
      <w:r w:rsidR="00056832">
        <w:t>/</w:t>
      </w:r>
      <w:r w:rsidR="004670B9">
        <w:t>0871</w:t>
      </w:r>
      <w:r w:rsidR="00056832">
        <w:t>/REMM</w:t>
      </w:r>
      <w:bookmarkEnd w:id="3"/>
      <w:r w:rsidR="00056832">
        <w:t>)</w:t>
      </w:r>
      <w:r w:rsidR="003C69AE">
        <w:t>.</w:t>
      </w:r>
      <w:r w:rsidR="007D655A">
        <w:t xml:space="preserve"> </w:t>
      </w:r>
      <w:r w:rsidR="00D03F95">
        <w:t xml:space="preserve"> I have no evidence that would indicate that the relevant conditions </w:t>
      </w:r>
      <w:r w:rsidR="00954AC8">
        <w:t xml:space="preserve">attached to the planning permission </w:t>
      </w:r>
      <w:r w:rsidR="00D03F95">
        <w:t>have not been discharged</w:t>
      </w:r>
      <w:r w:rsidR="008064E2">
        <w:t>.</w:t>
      </w:r>
      <w:r w:rsidR="003E6441">
        <w:t xml:space="preserve"> </w:t>
      </w:r>
      <w:r w:rsidR="0042692F">
        <w:t xml:space="preserve"> Part of the definitive line of </w:t>
      </w:r>
      <w:r w:rsidR="003E6441">
        <w:t xml:space="preserve">Footpath </w:t>
      </w:r>
      <w:r w:rsidR="001238E9" w:rsidRPr="001238E9">
        <w:t>35.18/6/1</w:t>
      </w:r>
      <w:r w:rsidR="003E6441">
        <w:t xml:space="preserve"> </w:t>
      </w:r>
      <w:r w:rsidR="0042692F">
        <w:t xml:space="preserve">runs through </w:t>
      </w:r>
      <w:r w:rsidR="009B526C">
        <w:t>the site of this permitted residential development.</w:t>
      </w:r>
      <w:r w:rsidR="0042692F">
        <w:t xml:space="preserve"> </w:t>
      </w:r>
    </w:p>
    <w:p w14:paraId="6BB1DC5A" w14:textId="44F16BF2" w:rsidR="004541F4" w:rsidRDefault="008064E2" w:rsidP="00C0349C">
      <w:pPr>
        <w:pStyle w:val="Style1"/>
      </w:pPr>
      <w:r>
        <w:t xml:space="preserve">At the time of the site visit the development </w:t>
      </w:r>
      <w:r w:rsidR="005E74D6">
        <w:t xml:space="preserve">was in progress </w:t>
      </w:r>
      <w:r w:rsidR="0051051D">
        <w:t>with</w:t>
      </w:r>
      <w:r w:rsidR="00650DC4">
        <w:t xml:space="preserve"> g</w:t>
      </w:r>
      <w:r w:rsidR="00194CF3">
        <w:t xml:space="preserve">roundworks underway for </w:t>
      </w:r>
      <w:r w:rsidR="00512FFD">
        <w:t>part of the site</w:t>
      </w:r>
      <w:r w:rsidR="007345C5">
        <w:t xml:space="preserve"> </w:t>
      </w:r>
      <w:r w:rsidR="00650DC4">
        <w:t xml:space="preserve">and the </w:t>
      </w:r>
      <w:r w:rsidR="008D7061">
        <w:t xml:space="preserve">base course for some </w:t>
      </w:r>
      <w:r w:rsidR="00BB25D7">
        <w:t>o</w:t>
      </w:r>
      <w:r w:rsidR="008D7061">
        <w:t xml:space="preserve">f the estate road </w:t>
      </w:r>
      <w:r w:rsidR="008A3729">
        <w:t xml:space="preserve">was </w:t>
      </w:r>
      <w:r w:rsidR="008D7061">
        <w:t>in place</w:t>
      </w:r>
      <w:r w:rsidR="009B0FB9">
        <w:t xml:space="preserve">.  </w:t>
      </w:r>
      <w:r w:rsidR="00666E35">
        <w:t xml:space="preserve">The current definitive line of the footpath </w:t>
      </w:r>
      <w:r w:rsidR="00FF25B3">
        <w:t xml:space="preserve">was excluded from the area under development and separated from it by a </w:t>
      </w:r>
      <w:r w:rsidR="00540E31">
        <w:t xml:space="preserve">rigid </w:t>
      </w:r>
      <w:r w:rsidR="00FF25B3">
        <w:t xml:space="preserve">weldmesh security fence. </w:t>
      </w:r>
    </w:p>
    <w:p w14:paraId="0031E94C" w14:textId="2C1A8AC2" w:rsidR="008064E2" w:rsidRDefault="00A868A4" w:rsidP="00C0349C">
      <w:pPr>
        <w:pStyle w:val="Style1"/>
      </w:pPr>
      <w:r>
        <w:lastRenderedPageBreak/>
        <w:t xml:space="preserve">It is proposed to </w:t>
      </w:r>
      <w:r w:rsidR="003E458E">
        <w:t xml:space="preserve">divert the line of the footpath </w:t>
      </w:r>
      <w:r w:rsidR="00346524">
        <w:t>between Point A and Point B</w:t>
      </w:r>
      <w:r w:rsidR="007F2880">
        <w:t xml:space="preserve"> </w:t>
      </w:r>
      <w:r w:rsidR="00824CC3">
        <w:t xml:space="preserve">on the </w:t>
      </w:r>
      <w:r w:rsidR="00CD4962">
        <w:t>O</w:t>
      </w:r>
      <w:r w:rsidR="00824CC3">
        <w:t xml:space="preserve">rder </w:t>
      </w:r>
      <w:r w:rsidR="00003BBB">
        <w:t>M</w:t>
      </w:r>
      <w:r w:rsidR="00824CC3">
        <w:t xml:space="preserve">ap to run </w:t>
      </w:r>
      <w:r w:rsidR="004B2518">
        <w:t>in a westerly di</w:t>
      </w:r>
      <w:r w:rsidR="0034423A">
        <w:t>r</w:t>
      </w:r>
      <w:r w:rsidR="004B2518">
        <w:t xml:space="preserve">ection for </w:t>
      </w:r>
      <w:r w:rsidR="00251705">
        <w:t>approximately</w:t>
      </w:r>
      <w:r w:rsidR="0034423A">
        <w:t xml:space="preserve"> 51 metres parallel to the boundary of </w:t>
      </w:r>
      <w:r w:rsidR="00F03339">
        <w:t xml:space="preserve">a property known as The Villa </w:t>
      </w:r>
      <w:r w:rsidR="00241766">
        <w:t xml:space="preserve">to Point C on the Order Map before bearing north west for approximately 10 metres to Point D on the Order Map.  From here the </w:t>
      </w:r>
      <w:r w:rsidR="0009291A">
        <w:t xml:space="preserve">new route would run parallel to the carriageway of Low Street for approximately </w:t>
      </w:r>
      <w:r w:rsidR="006C3F42">
        <w:t xml:space="preserve">53 metres to join the unmade track at Point B on the </w:t>
      </w:r>
      <w:r w:rsidR="00003BBB">
        <w:t>M</w:t>
      </w:r>
      <w:r w:rsidR="006C3F42">
        <w:t xml:space="preserve">ap.  </w:t>
      </w:r>
      <w:r w:rsidR="003B1885">
        <w:t xml:space="preserve">The new path would have a hoggin </w:t>
      </w:r>
      <w:r w:rsidR="008A3729">
        <w:t>(self-bonding aggre</w:t>
      </w:r>
      <w:r w:rsidR="002B525D">
        <w:t xml:space="preserve">gate) </w:t>
      </w:r>
      <w:r w:rsidR="00DB04DF">
        <w:t xml:space="preserve">surface and a width of 2 metres for its whole length.  </w:t>
      </w:r>
      <w:r w:rsidR="002B525D">
        <w:t xml:space="preserve">The existing definitive line of the footpath between Points A and B would be stopped up </w:t>
      </w:r>
      <w:proofErr w:type="gramStart"/>
      <w:r w:rsidR="002B525D">
        <w:t>as a result of</w:t>
      </w:r>
      <w:proofErr w:type="gramEnd"/>
      <w:r w:rsidR="002B525D">
        <w:t xml:space="preserve"> the Order.</w:t>
      </w:r>
    </w:p>
    <w:p w14:paraId="429CB43E" w14:textId="7FD053EC" w:rsidR="00335E23" w:rsidRPr="00AF3A2F" w:rsidRDefault="00335E23" w:rsidP="00AF3A2F">
      <w:pPr>
        <w:pStyle w:val="Style1"/>
        <w:numPr>
          <w:ilvl w:val="0"/>
          <w:numId w:val="0"/>
        </w:numPr>
        <w:ind w:left="431" w:hanging="431"/>
        <w:rPr>
          <w:b/>
          <w:bCs/>
        </w:rPr>
      </w:pPr>
      <w:r w:rsidRPr="00AF3A2F">
        <w:rPr>
          <w:b/>
          <w:bCs/>
        </w:rPr>
        <w:t>The Main Issues</w:t>
      </w:r>
    </w:p>
    <w:p w14:paraId="374BD7F5" w14:textId="7EA0ED74" w:rsidR="00380C8A" w:rsidRDefault="00380C8A" w:rsidP="00554370">
      <w:pPr>
        <w:pStyle w:val="Style1"/>
      </w:pPr>
      <w:r>
        <w:t>Section 257(1) of the</w:t>
      </w:r>
      <w:r w:rsidR="001E16BF">
        <w:t xml:space="preserve"> Town and Country Planning </w:t>
      </w:r>
      <w:r>
        <w:t>Act</w:t>
      </w:r>
      <w:r w:rsidR="001E16BF">
        <w:t xml:space="preserve"> 1990 (the Act)</w:t>
      </w:r>
      <w:r>
        <w:t xml:space="preserve"> provides for an </w:t>
      </w:r>
      <w:r w:rsidR="00C52E39">
        <w:t>O</w:t>
      </w:r>
      <w:r>
        <w:t>rder to be made authorising the stopping up</w:t>
      </w:r>
      <w:r w:rsidR="007E548F">
        <w:t>,</w:t>
      </w:r>
      <w:r>
        <w:t xml:space="preserve"> or diversion</w:t>
      </w:r>
      <w:r w:rsidR="007E548F">
        <w:t>,</w:t>
      </w:r>
      <w:r>
        <w:t xml:space="preserve"> of a footpath if it is necessary to do so </w:t>
      </w:r>
      <w:proofErr w:type="gramStart"/>
      <w:r>
        <w:t>in order to</w:t>
      </w:r>
      <w:proofErr w:type="gramEnd"/>
      <w:r>
        <w:t xml:space="preserve"> enable development to be carried out in accordance with planning permission already granted under Part III of the same Act.  </w:t>
      </w:r>
    </w:p>
    <w:p w14:paraId="2D6CE186" w14:textId="1A134BD3" w:rsidR="004E0021" w:rsidRDefault="00C0349C" w:rsidP="00407C4F">
      <w:pPr>
        <w:pStyle w:val="Style1"/>
      </w:pPr>
      <w:r>
        <w:t>Paragraph 7.15 of D</w:t>
      </w:r>
      <w:r w:rsidR="002669DE">
        <w:t>EFRA</w:t>
      </w:r>
      <w:r>
        <w:t xml:space="preserve"> Circular 1/09 (version 2 of October 2009) advises that in considering </w:t>
      </w:r>
      <w:proofErr w:type="gramStart"/>
      <w:r>
        <w:t>whether or not</w:t>
      </w:r>
      <w:proofErr w:type="gramEnd"/>
      <w:r>
        <w:t xml:space="preserve"> to confirm the Order, </w:t>
      </w:r>
      <w:bookmarkStart w:id="4" w:name="_Hlk80891218"/>
      <w:r>
        <w:t xml:space="preserve">the disadvantages or loss likely to arise as a result of the </w:t>
      </w:r>
      <w:r w:rsidR="007819DD">
        <w:t xml:space="preserve">stopping up or </w:t>
      </w:r>
      <w:r>
        <w:t>diversion of the way to members of the public generally</w:t>
      </w:r>
      <w:r w:rsidR="005213B8">
        <w:t>,</w:t>
      </w:r>
      <w:r>
        <w:t xml:space="preserve"> or to persons whose properties adjoin or are near the existing public right of way</w:t>
      </w:r>
      <w:bookmarkEnd w:id="4"/>
      <w:r w:rsidR="005213B8">
        <w:t>,</w:t>
      </w:r>
      <w:r>
        <w:t xml:space="preserve"> should be weighed against the advantages of the proposed </w:t>
      </w:r>
      <w:r w:rsidR="005213B8">
        <w:t>O</w:t>
      </w:r>
      <w:r>
        <w:t>rder.</w:t>
      </w:r>
    </w:p>
    <w:p w14:paraId="439FB2B6" w14:textId="2ADB073C" w:rsidR="00446A2A" w:rsidRDefault="004D0A2E" w:rsidP="00444A37">
      <w:pPr>
        <w:pStyle w:val="Style1"/>
      </w:pPr>
      <w:r>
        <w:t xml:space="preserve">Paragraph </w:t>
      </w:r>
      <w:r w:rsidR="00D85BA8">
        <w:t>7.</w:t>
      </w:r>
      <w:r>
        <w:t xml:space="preserve">15 of the </w:t>
      </w:r>
      <w:r w:rsidR="00F17B18">
        <w:t>C</w:t>
      </w:r>
      <w:r w:rsidR="00446A2A">
        <w:t xml:space="preserve">ircular </w:t>
      </w:r>
      <w:r w:rsidR="00E64D4B">
        <w:t xml:space="preserve">also </w:t>
      </w:r>
      <w:r w:rsidR="00446A2A">
        <w:t xml:space="preserve">makes </w:t>
      </w:r>
      <w:r w:rsidR="00E64D4B">
        <w:t xml:space="preserve">it </w:t>
      </w:r>
      <w:r w:rsidR="00446A2A">
        <w:t xml:space="preserve">clear that, in </w:t>
      </w:r>
      <w:r w:rsidR="004612A5">
        <w:t xml:space="preserve">considering </w:t>
      </w:r>
      <w:r w:rsidR="00446A2A">
        <w:t xml:space="preserve">an </w:t>
      </w:r>
      <w:r w:rsidR="004612A5">
        <w:t>O</w:t>
      </w:r>
      <w:r w:rsidR="00446A2A">
        <w:t xml:space="preserve">rder of this kind, the merits of the development are not at issue. </w:t>
      </w:r>
      <w:r w:rsidR="00A25432">
        <w:t xml:space="preserve"> </w:t>
      </w:r>
      <w:r w:rsidR="00446A2A">
        <w:t xml:space="preserve">However, it should not be assumed that because planning permission has been given necessitating closure </w:t>
      </w:r>
      <w:r w:rsidR="008076AF">
        <w:t xml:space="preserve">or diversion </w:t>
      </w:r>
      <w:r w:rsidR="00446A2A">
        <w:t xml:space="preserve">of a footpath that confirmation of the ensuing </w:t>
      </w:r>
      <w:r w:rsidR="00F17B18">
        <w:t>O</w:t>
      </w:r>
      <w:r w:rsidR="00446A2A">
        <w:t xml:space="preserve">rder will automatically follow. </w:t>
      </w:r>
    </w:p>
    <w:p w14:paraId="063D0005" w14:textId="720EC67E" w:rsidR="00335E23" w:rsidRDefault="00335E23" w:rsidP="00335E23">
      <w:pPr>
        <w:pStyle w:val="Heading6blackfont"/>
      </w:pPr>
      <w:r>
        <w:t>Reasons</w:t>
      </w:r>
    </w:p>
    <w:p w14:paraId="3BE1B467" w14:textId="037A5C3C" w:rsidR="00F4525D" w:rsidRPr="00AC3706" w:rsidRDefault="00F4525D" w:rsidP="00AC3706">
      <w:pPr>
        <w:pStyle w:val="Style1"/>
        <w:numPr>
          <w:ilvl w:val="0"/>
          <w:numId w:val="0"/>
        </w:numPr>
        <w:rPr>
          <w:i/>
          <w:iCs/>
        </w:rPr>
      </w:pPr>
      <w:r w:rsidRPr="00AC3706">
        <w:rPr>
          <w:i/>
          <w:iCs/>
        </w:rPr>
        <w:t xml:space="preserve">Whether the </w:t>
      </w:r>
      <w:r w:rsidR="00003BBB">
        <w:rPr>
          <w:i/>
          <w:iCs/>
        </w:rPr>
        <w:t>diversion</w:t>
      </w:r>
      <w:r w:rsidR="000F0A7D">
        <w:rPr>
          <w:i/>
          <w:iCs/>
        </w:rPr>
        <w:t xml:space="preserve"> </w:t>
      </w:r>
      <w:r w:rsidRPr="00AC3706">
        <w:rPr>
          <w:i/>
          <w:iCs/>
        </w:rPr>
        <w:t>of the footpath is necessary to allow the development to be carried out</w:t>
      </w:r>
    </w:p>
    <w:p w14:paraId="1B0B89D5" w14:textId="57D690ED" w:rsidR="00F4525D" w:rsidRDefault="001416C3" w:rsidP="00F4525D">
      <w:pPr>
        <w:pStyle w:val="Style1"/>
      </w:pPr>
      <w:r>
        <w:t>It is evident from the documents submitted</w:t>
      </w:r>
      <w:r w:rsidR="009458C2">
        <w:t>,</w:t>
      </w:r>
      <w:r>
        <w:t xml:space="preserve"> </w:t>
      </w:r>
      <w:r w:rsidR="001735B7">
        <w:t xml:space="preserve">including the </w:t>
      </w:r>
      <w:r w:rsidR="00A67AF8">
        <w:t>Site Layout Plan</w:t>
      </w:r>
      <w:r w:rsidR="008700E4">
        <w:t xml:space="preserve"> drawing </w:t>
      </w:r>
      <w:r w:rsidR="001735B7">
        <w:t xml:space="preserve">for the reserved matters approval </w:t>
      </w:r>
      <w:r w:rsidR="008700E4">
        <w:t>(</w:t>
      </w:r>
      <w:proofErr w:type="spellStart"/>
      <w:r w:rsidR="00C651C7">
        <w:t>Harron</w:t>
      </w:r>
      <w:proofErr w:type="spellEnd"/>
      <w:r w:rsidR="00C651C7">
        <w:t xml:space="preserve"> Homes </w:t>
      </w:r>
      <w:r w:rsidR="008700E4">
        <w:t xml:space="preserve">Drawing number </w:t>
      </w:r>
      <w:r w:rsidR="00A67AF8">
        <w:t>470-001 Revision Q)</w:t>
      </w:r>
      <w:r w:rsidR="00380403">
        <w:t>,</w:t>
      </w:r>
      <w:r w:rsidR="0084662C">
        <w:t xml:space="preserve"> that </w:t>
      </w:r>
      <w:r w:rsidR="003432AD">
        <w:t xml:space="preserve">the new properties on </w:t>
      </w:r>
      <w:r w:rsidR="0005420E">
        <w:t xml:space="preserve">Plots 59 </w:t>
      </w:r>
      <w:r w:rsidR="00791C1F">
        <w:t xml:space="preserve">and 60 </w:t>
      </w:r>
      <w:r w:rsidR="0005420E">
        <w:t xml:space="preserve">of the development </w:t>
      </w:r>
      <w:r w:rsidR="00B8116F">
        <w:t xml:space="preserve">would be built over </w:t>
      </w:r>
      <w:r w:rsidR="00DE03F3">
        <w:t xml:space="preserve">the </w:t>
      </w:r>
      <w:r w:rsidR="003F0BEA">
        <w:t>current defi</w:t>
      </w:r>
      <w:r w:rsidR="009652DF">
        <w:t>nitive</w:t>
      </w:r>
      <w:r w:rsidR="00B8116F">
        <w:t xml:space="preserve"> line of </w:t>
      </w:r>
      <w:r w:rsidR="00AA5205" w:rsidRPr="00AA5205">
        <w:t>Footpath 35.18/6/1</w:t>
      </w:r>
      <w:r w:rsidR="007846CE">
        <w:t xml:space="preserve">.  The </w:t>
      </w:r>
      <w:r w:rsidR="00AC3A6F">
        <w:t xml:space="preserve">present </w:t>
      </w:r>
      <w:r w:rsidR="007846CE">
        <w:t xml:space="preserve">line of the footpath </w:t>
      </w:r>
      <w:r w:rsidR="0064032C">
        <w:t xml:space="preserve">would also pass through the proposed </w:t>
      </w:r>
      <w:r w:rsidR="006E27B0">
        <w:t xml:space="preserve">curtilage and </w:t>
      </w:r>
      <w:r w:rsidR="0064032C">
        <w:t xml:space="preserve">garden areas of </w:t>
      </w:r>
      <w:r w:rsidR="006E27B0">
        <w:t>the proposed</w:t>
      </w:r>
      <w:r w:rsidR="0064032C">
        <w:t xml:space="preserve"> dwellings</w:t>
      </w:r>
      <w:r w:rsidR="006E27B0">
        <w:t xml:space="preserve"> </w:t>
      </w:r>
      <w:r w:rsidR="00D65BB7">
        <w:t xml:space="preserve">on plots 45, </w:t>
      </w:r>
      <w:r w:rsidR="004F271D">
        <w:t>5</w:t>
      </w:r>
      <w:r w:rsidR="00D65BB7">
        <w:t>8</w:t>
      </w:r>
      <w:r w:rsidR="004F271D">
        <w:t>, and</w:t>
      </w:r>
      <w:r w:rsidR="00D65BB7">
        <w:t xml:space="preserve"> 61</w:t>
      </w:r>
      <w:r w:rsidR="004F271D">
        <w:t xml:space="preserve"> in addition to crossing </w:t>
      </w:r>
      <w:r w:rsidR="00207BEF">
        <w:t xml:space="preserve">two internal site access roads serving the new dwellings </w:t>
      </w:r>
      <w:r w:rsidR="00995E7B">
        <w:t>on Plots 45 to 47 and Plots 57-61.</w:t>
      </w:r>
    </w:p>
    <w:p w14:paraId="61B65626" w14:textId="0568F637" w:rsidR="00BD63A6" w:rsidRDefault="00EB2E4C" w:rsidP="00B71088">
      <w:pPr>
        <w:pStyle w:val="Style1"/>
        <w:ind w:left="432" w:hanging="432"/>
      </w:pPr>
      <w:r>
        <w:t xml:space="preserve">No building work on </w:t>
      </w:r>
      <w:r w:rsidR="00BD63A6">
        <w:t>the properties on these plots ha</w:t>
      </w:r>
      <w:r>
        <w:t>d</w:t>
      </w:r>
      <w:r w:rsidR="00BD63A6">
        <w:t xml:space="preserve"> commenced </w:t>
      </w:r>
      <w:r>
        <w:t>at the time of my site visit</w:t>
      </w:r>
      <w:r w:rsidR="00A2127E">
        <w:t>.</w:t>
      </w:r>
      <w:r>
        <w:t xml:space="preserve"> </w:t>
      </w:r>
      <w:r w:rsidR="00A2127E">
        <w:t xml:space="preserve"> However, </w:t>
      </w:r>
      <w:r>
        <w:t xml:space="preserve">it was apparent </w:t>
      </w:r>
      <w:r w:rsidR="00B71088">
        <w:t xml:space="preserve">from the site visit that </w:t>
      </w:r>
      <w:r w:rsidR="00186D01">
        <w:t xml:space="preserve">if </w:t>
      </w:r>
      <w:r w:rsidR="007F7C0E">
        <w:t xml:space="preserve">the development </w:t>
      </w:r>
      <w:r w:rsidR="00F42F31">
        <w:t xml:space="preserve">is </w:t>
      </w:r>
      <w:r w:rsidR="007F7C0E">
        <w:t>to be implemented in accordance with the terms of the planning permission</w:t>
      </w:r>
      <w:r w:rsidR="00186D01">
        <w:t>,</w:t>
      </w:r>
      <w:r w:rsidR="007F7C0E">
        <w:t xml:space="preserve"> the </w:t>
      </w:r>
      <w:r w:rsidR="00F42F31">
        <w:t xml:space="preserve">present definitive line of the footpath would be </w:t>
      </w:r>
      <w:r w:rsidR="007149BD">
        <w:t>obstructed</w:t>
      </w:r>
      <w:r w:rsidR="00F42F31">
        <w:t>.</w:t>
      </w:r>
    </w:p>
    <w:p w14:paraId="3621E5B5" w14:textId="5A6422BC" w:rsidR="00973651" w:rsidRDefault="00012AE6" w:rsidP="00F4525D">
      <w:pPr>
        <w:pStyle w:val="Style1"/>
      </w:pPr>
      <w:r>
        <w:t>Consequently, I fin</w:t>
      </w:r>
      <w:r w:rsidR="003E0B0A">
        <w:t>d</w:t>
      </w:r>
      <w:r>
        <w:t xml:space="preserve"> that the </w:t>
      </w:r>
      <w:r w:rsidR="00117FB1">
        <w:t>diversion</w:t>
      </w:r>
      <w:r>
        <w:t xml:space="preserve"> of the footpath is necessary to allow the development to be carried out</w:t>
      </w:r>
      <w:r w:rsidR="003E0B0A">
        <w:t xml:space="preserve">.  </w:t>
      </w:r>
    </w:p>
    <w:p w14:paraId="49E98EBA" w14:textId="77777777" w:rsidR="008D0D4A" w:rsidRDefault="008D0D4A">
      <w:pPr>
        <w:rPr>
          <w:i/>
          <w:iCs/>
          <w:color w:val="000000"/>
          <w:kern w:val="28"/>
        </w:rPr>
      </w:pPr>
      <w:r>
        <w:rPr>
          <w:i/>
          <w:iCs/>
        </w:rPr>
        <w:br w:type="page"/>
      </w:r>
    </w:p>
    <w:p w14:paraId="4139DA90" w14:textId="0245C6D5" w:rsidR="00A27710" w:rsidRPr="00F2173F" w:rsidRDefault="00A27710" w:rsidP="00F2173F">
      <w:pPr>
        <w:pStyle w:val="Style1"/>
        <w:numPr>
          <w:ilvl w:val="0"/>
          <w:numId w:val="0"/>
        </w:numPr>
        <w:rPr>
          <w:i/>
          <w:iCs/>
        </w:rPr>
      </w:pPr>
      <w:r w:rsidRPr="00F2173F">
        <w:rPr>
          <w:i/>
          <w:iCs/>
        </w:rPr>
        <w:lastRenderedPageBreak/>
        <w:t xml:space="preserve">The extent of </w:t>
      </w:r>
      <w:bookmarkStart w:id="5" w:name="_Hlk80951836"/>
      <w:r w:rsidRPr="00F2173F">
        <w:rPr>
          <w:i/>
          <w:iCs/>
        </w:rPr>
        <w:t xml:space="preserve">inconvenience or loss likely to arise </w:t>
      </w:r>
      <w:proofErr w:type="gramStart"/>
      <w:r w:rsidRPr="00F2173F">
        <w:rPr>
          <w:i/>
          <w:iCs/>
        </w:rPr>
        <w:t>as a result of</w:t>
      </w:r>
      <w:proofErr w:type="gramEnd"/>
      <w:r w:rsidRPr="00F2173F">
        <w:rPr>
          <w:i/>
          <w:iCs/>
        </w:rPr>
        <w:t xml:space="preserve"> the </w:t>
      </w:r>
      <w:r w:rsidR="00F72B35">
        <w:rPr>
          <w:i/>
          <w:iCs/>
        </w:rPr>
        <w:t xml:space="preserve">diversion </w:t>
      </w:r>
      <w:r w:rsidRPr="00F2173F">
        <w:rPr>
          <w:i/>
          <w:iCs/>
        </w:rPr>
        <w:t xml:space="preserve">of the </w:t>
      </w:r>
      <w:r w:rsidR="000D4952" w:rsidRPr="00F2173F">
        <w:rPr>
          <w:i/>
          <w:iCs/>
        </w:rPr>
        <w:t xml:space="preserve">right of </w:t>
      </w:r>
      <w:r w:rsidRPr="00F2173F">
        <w:rPr>
          <w:i/>
          <w:iCs/>
        </w:rPr>
        <w:t xml:space="preserve">way to members of the public </w:t>
      </w:r>
      <w:bookmarkEnd w:id="5"/>
      <w:r w:rsidRPr="00F2173F">
        <w:rPr>
          <w:i/>
          <w:iCs/>
        </w:rPr>
        <w:t>generally, or to persons whose properties adjoin or are near the existing public right of way</w:t>
      </w:r>
    </w:p>
    <w:p w14:paraId="2901C04F" w14:textId="7D9322AF" w:rsidR="00666EB8" w:rsidRDefault="00862982" w:rsidP="00B12A49">
      <w:pPr>
        <w:pStyle w:val="Style1"/>
        <w:ind w:left="432" w:hanging="432"/>
      </w:pPr>
      <w:r>
        <w:t xml:space="preserve">The proposed new route of the footpath would be approximately </w:t>
      </w:r>
      <w:r w:rsidR="00C049E4">
        <w:t xml:space="preserve">14 metres longer than its present line.  </w:t>
      </w:r>
      <w:r w:rsidR="00DC0134">
        <w:t xml:space="preserve">I observed </w:t>
      </w:r>
      <w:r w:rsidR="00B12A49">
        <w:t xml:space="preserve">when I visited the site that the present definitive line of the footpath where it crosses the development site </w:t>
      </w:r>
      <w:r w:rsidR="0006666E">
        <w:t xml:space="preserve">was only faintly discernible </w:t>
      </w:r>
      <w:r w:rsidR="00FB5F67">
        <w:t xml:space="preserve">as a </w:t>
      </w:r>
      <w:proofErr w:type="gramStart"/>
      <w:r w:rsidR="00FB5F67">
        <w:t>narrow beaten</w:t>
      </w:r>
      <w:proofErr w:type="gramEnd"/>
      <w:r w:rsidR="00FB5F67">
        <w:t xml:space="preserve"> path through </w:t>
      </w:r>
      <w:r w:rsidR="00864921">
        <w:t xml:space="preserve">long grass and </w:t>
      </w:r>
      <w:r w:rsidR="00FB5F67">
        <w:t>tall ruderal vege</w:t>
      </w:r>
      <w:r w:rsidR="00864921">
        <w:t>t</w:t>
      </w:r>
      <w:r w:rsidR="00FB5F67">
        <w:t>ation</w:t>
      </w:r>
      <w:r w:rsidR="00864921">
        <w:t>.</w:t>
      </w:r>
      <w:r w:rsidR="00FB5F67">
        <w:t xml:space="preserve">  </w:t>
      </w:r>
      <w:r w:rsidR="00485E67">
        <w:t>There w</w:t>
      </w:r>
      <w:r w:rsidR="00604774">
        <w:t>ere</w:t>
      </w:r>
      <w:r w:rsidR="00485E67">
        <w:t xml:space="preserve"> no readily observable sign</w:t>
      </w:r>
      <w:r w:rsidR="00604774">
        <w:t>s</w:t>
      </w:r>
      <w:r w:rsidR="00485E67">
        <w:t xml:space="preserve"> that the present line between Point A and Point B is regularly or heavily used</w:t>
      </w:r>
      <w:r w:rsidR="00005586">
        <w:t xml:space="preserve">.  </w:t>
      </w:r>
      <w:r w:rsidR="0079684B">
        <w:t xml:space="preserve">In contrast, I saw that currently there is a heavily worn desire line </w:t>
      </w:r>
      <w:r w:rsidR="008606AF">
        <w:t xml:space="preserve">running </w:t>
      </w:r>
      <w:r w:rsidR="003A0F29">
        <w:t>westwards</w:t>
      </w:r>
      <w:r w:rsidR="00143D1E">
        <w:t xml:space="preserve">, parallel to the northern boundary of </w:t>
      </w:r>
      <w:r w:rsidR="00F30017">
        <w:t>T</w:t>
      </w:r>
      <w:r w:rsidR="00143D1E">
        <w:t>he Villa,</w:t>
      </w:r>
      <w:r w:rsidR="003A0F29">
        <w:t xml:space="preserve"> </w:t>
      </w:r>
      <w:r w:rsidR="008606AF">
        <w:t xml:space="preserve">from the point where the cut emerges from </w:t>
      </w:r>
      <w:r w:rsidR="00FA1A26">
        <w:t>between the houses</w:t>
      </w:r>
      <w:r w:rsidR="00196280">
        <w:t xml:space="preserve"> on </w:t>
      </w:r>
      <w:proofErr w:type="spellStart"/>
      <w:r w:rsidR="00196280">
        <w:t>Fieldside</w:t>
      </w:r>
      <w:proofErr w:type="spellEnd"/>
      <w:r w:rsidR="003A0F29">
        <w:t xml:space="preserve"> </w:t>
      </w:r>
      <w:r w:rsidR="00874ED5">
        <w:t>to the carriageway of Low Street.</w:t>
      </w:r>
      <w:r w:rsidR="000A1415">
        <w:t xml:space="preserve">  This desire line </w:t>
      </w:r>
      <w:r w:rsidR="000B55B9">
        <w:t xml:space="preserve">broadly follows the same line as the section of the proposed diversion </w:t>
      </w:r>
      <w:r w:rsidR="003A176C">
        <w:t>between Points A and C as shown on the Order Map.</w:t>
      </w:r>
    </w:p>
    <w:p w14:paraId="0E882617" w14:textId="38264973" w:rsidR="002D0D1C" w:rsidRDefault="00BD488B" w:rsidP="00B12A49">
      <w:pPr>
        <w:pStyle w:val="Style1"/>
        <w:ind w:left="432" w:hanging="432"/>
      </w:pPr>
      <w:r>
        <w:t xml:space="preserve">The current defined width of the footpath is 0.9 metres </w:t>
      </w:r>
      <w:r w:rsidR="00E439C0">
        <w:t xml:space="preserve">and </w:t>
      </w:r>
      <w:r w:rsidR="00734A27">
        <w:t>on the section between Points A and B on the Order Map is unsurfaced</w:t>
      </w:r>
      <w:r w:rsidR="00C21E35">
        <w:t xml:space="preserve">, consisting of compacted </w:t>
      </w:r>
      <w:r w:rsidR="00CD26A5">
        <w:t xml:space="preserve">soil with a thin covering of grass.  </w:t>
      </w:r>
      <w:r w:rsidR="00D16ADD">
        <w:t>T</w:t>
      </w:r>
      <w:r w:rsidR="00E439C0">
        <w:t xml:space="preserve">he new diverted route </w:t>
      </w:r>
      <w:r w:rsidR="00D16ADD">
        <w:t>would have</w:t>
      </w:r>
      <w:r w:rsidR="00E9701A">
        <w:t xml:space="preserve"> </w:t>
      </w:r>
      <w:r w:rsidR="00D16ADD">
        <w:t>a width of 2 metres for its entire length and would have a</w:t>
      </w:r>
      <w:r w:rsidR="00E9701A">
        <w:t xml:space="preserve"> properly</w:t>
      </w:r>
      <w:r w:rsidR="00D16ADD">
        <w:t xml:space="preserve"> consolidated surface</w:t>
      </w:r>
      <w:r w:rsidR="00E9701A">
        <w:t>.</w:t>
      </w:r>
    </w:p>
    <w:p w14:paraId="2986127B" w14:textId="60C5BBF3" w:rsidR="005E18BA" w:rsidRDefault="005E18BA" w:rsidP="00B12A49">
      <w:pPr>
        <w:pStyle w:val="Style1"/>
        <w:ind w:left="432" w:hanging="432"/>
      </w:pPr>
      <w:r w:rsidRPr="005E18BA">
        <w:t xml:space="preserve">From my observations during the site visit, it was apparent that the westward section of the proposed new route is currently preferable to users </w:t>
      </w:r>
      <w:r w:rsidR="00A616B2">
        <w:t xml:space="preserve">rather </w:t>
      </w:r>
      <w:r w:rsidRPr="005E18BA">
        <w:t>than the definitive route</w:t>
      </w:r>
      <w:r w:rsidR="00987957">
        <w:t>,</w:t>
      </w:r>
      <w:r w:rsidRPr="005E18BA">
        <w:t xml:space="preserve"> despite the latter still being available for use.</w:t>
      </w:r>
    </w:p>
    <w:p w14:paraId="316BF531" w14:textId="5183B54F" w:rsidR="005E18BA" w:rsidRDefault="002D0D1C" w:rsidP="00B12A49">
      <w:pPr>
        <w:pStyle w:val="Style1"/>
        <w:ind w:left="432" w:hanging="432"/>
      </w:pPr>
      <w:r>
        <w:t>In this context</w:t>
      </w:r>
      <w:r w:rsidR="00760C4C">
        <w:t>,</w:t>
      </w:r>
      <w:r>
        <w:t xml:space="preserve"> the proposed new line of this section of the footpath would not be </w:t>
      </w:r>
      <w:r w:rsidR="00EB0A10">
        <w:t>noticeabl</w:t>
      </w:r>
      <w:r w:rsidR="001446AB">
        <w:t>y</w:t>
      </w:r>
      <w:r w:rsidR="00EB0A10">
        <w:t xml:space="preserve"> less convenient for </w:t>
      </w:r>
      <w:r w:rsidR="00F55E40">
        <w:t xml:space="preserve">users than the current </w:t>
      </w:r>
      <w:r w:rsidR="00987957">
        <w:t xml:space="preserve">definitive </w:t>
      </w:r>
      <w:r w:rsidR="00F55E40">
        <w:t xml:space="preserve">route </w:t>
      </w:r>
      <w:r w:rsidR="00B64EFE">
        <w:t>and would have a better and more commodious walking surface tha</w:t>
      </w:r>
      <w:r w:rsidR="00637635">
        <w:t>n</w:t>
      </w:r>
      <w:r w:rsidR="00B64EFE">
        <w:t xml:space="preserve"> the present route.</w:t>
      </w:r>
      <w:r>
        <w:t xml:space="preserve"> </w:t>
      </w:r>
    </w:p>
    <w:p w14:paraId="44CF7D14" w14:textId="7FE1C9BC" w:rsidR="007F27C4" w:rsidRDefault="007F27C4" w:rsidP="00B12A49">
      <w:pPr>
        <w:pStyle w:val="Style1"/>
        <w:ind w:left="432" w:hanging="432"/>
      </w:pPr>
      <w:r>
        <w:t xml:space="preserve">There are no properties that are </w:t>
      </w:r>
      <w:r w:rsidR="003549C0">
        <w:t>directly accessed from the section of the footpath that is to be diverted.</w:t>
      </w:r>
    </w:p>
    <w:p w14:paraId="41BDD76A" w14:textId="7D839AD3" w:rsidR="00537D9E" w:rsidRDefault="00F81FA4" w:rsidP="00B12A49">
      <w:pPr>
        <w:pStyle w:val="Style1"/>
        <w:ind w:left="432" w:hanging="432"/>
      </w:pPr>
      <w:r>
        <w:t xml:space="preserve">The proposed diversion of the footpath would move the route closer to the property known as The Villa than the current route.  </w:t>
      </w:r>
      <w:r w:rsidR="00DA5114">
        <w:t xml:space="preserve">The boundary of this property is formed by a </w:t>
      </w:r>
      <w:r w:rsidR="00930EBA">
        <w:t>timber f</w:t>
      </w:r>
      <w:r w:rsidR="00845D6E">
        <w:t>e</w:t>
      </w:r>
      <w:r w:rsidR="00930EBA">
        <w:t xml:space="preserve">nce approximately </w:t>
      </w:r>
      <w:r w:rsidR="00845D6E">
        <w:t xml:space="preserve">1.8 metres high for most of the length </w:t>
      </w:r>
      <w:r w:rsidR="00037C8A">
        <w:t xml:space="preserve">of the diverted route.  </w:t>
      </w:r>
      <w:r w:rsidR="00501FFA">
        <w:t>I note</w:t>
      </w:r>
      <w:r w:rsidR="003016C0">
        <w:t>d</w:t>
      </w:r>
      <w:r w:rsidR="00501FFA">
        <w:t xml:space="preserve"> th</w:t>
      </w:r>
      <w:r w:rsidR="003016C0">
        <w:t>a</w:t>
      </w:r>
      <w:r w:rsidR="00501FFA">
        <w:t>t th</w:t>
      </w:r>
      <w:r w:rsidR="003016C0">
        <w:t>e</w:t>
      </w:r>
      <w:r w:rsidR="00501FFA">
        <w:t>re</w:t>
      </w:r>
      <w:r w:rsidR="003016C0">
        <w:t xml:space="preserve"> </w:t>
      </w:r>
      <w:r w:rsidR="00501FFA">
        <w:t xml:space="preserve">are </w:t>
      </w:r>
      <w:r w:rsidR="003016C0">
        <w:t xml:space="preserve">several window </w:t>
      </w:r>
      <w:r w:rsidR="00501FFA">
        <w:t xml:space="preserve">openings </w:t>
      </w:r>
      <w:r w:rsidR="003016C0">
        <w:t>in the elevat</w:t>
      </w:r>
      <w:r w:rsidR="00EF76FE">
        <w:t xml:space="preserve">ion </w:t>
      </w:r>
      <w:r w:rsidR="003016C0">
        <w:t xml:space="preserve">of this house </w:t>
      </w:r>
      <w:r w:rsidR="00515FCE">
        <w:t>facing</w:t>
      </w:r>
      <w:r w:rsidR="00EF76FE">
        <w:t xml:space="preserve"> the footpath and that th</w:t>
      </w:r>
      <w:r w:rsidR="00205B5F">
        <w:t>e</w:t>
      </w:r>
      <w:r w:rsidR="00EF76FE">
        <w:t xml:space="preserve">re </w:t>
      </w:r>
      <w:r w:rsidR="00205B5F">
        <w:t xml:space="preserve">is </w:t>
      </w:r>
      <w:r w:rsidR="00EF76FE">
        <w:t>also</w:t>
      </w:r>
      <w:r w:rsidR="00205B5F">
        <w:t xml:space="preserve"> a </w:t>
      </w:r>
      <w:r w:rsidR="00EF76FE">
        <w:t xml:space="preserve">French </w:t>
      </w:r>
      <w:r w:rsidR="00205B5F">
        <w:t>window in this elevation at ground floor level.</w:t>
      </w:r>
      <w:r w:rsidR="00DC6565">
        <w:t xml:space="preserve">  I have also </w:t>
      </w:r>
      <w:r w:rsidR="000B58FB">
        <w:t>noted that the occupier of the house has objected to the order on, among other</w:t>
      </w:r>
      <w:r w:rsidR="002A49F9">
        <w:t xml:space="preserve"> matters, the grounds that the proposed diversion </w:t>
      </w:r>
      <w:r w:rsidR="00F91CD7">
        <w:t xml:space="preserve">would create opportunities for vandalism and anti-social behaviour </w:t>
      </w:r>
      <w:r w:rsidR="00390639">
        <w:t>through the creation of an uns</w:t>
      </w:r>
      <w:r w:rsidR="00C81B90">
        <w:t>u</w:t>
      </w:r>
      <w:r w:rsidR="00390639">
        <w:t>p</w:t>
      </w:r>
      <w:r w:rsidR="00C81B90">
        <w:t>e</w:t>
      </w:r>
      <w:r w:rsidR="00390639">
        <w:t xml:space="preserve">rvised </w:t>
      </w:r>
      <w:r w:rsidR="00C81B90">
        <w:t xml:space="preserve">and unlit </w:t>
      </w:r>
      <w:r w:rsidR="00390639">
        <w:t>route.</w:t>
      </w:r>
      <w:r w:rsidR="002A49F9">
        <w:t xml:space="preserve"> </w:t>
      </w:r>
      <w:r w:rsidR="002B6A1C">
        <w:t xml:space="preserve"> The objector also suggests that </w:t>
      </w:r>
      <w:r w:rsidR="000F3A6D">
        <w:t xml:space="preserve">the diversion </w:t>
      </w:r>
      <w:r w:rsidR="00537D9E">
        <w:t>should be route</w:t>
      </w:r>
      <w:r w:rsidR="000305DE">
        <w:t>d</w:t>
      </w:r>
      <w:r w:rsidR="00537D9E">
        <w:t xml:space="preserve"> though the new estate utilising the footways within it.</w:t>
      </w:r>
    </w:p>
    <w:p w14:paraId="4A9F66C8" w14:textId="61014B69" w:rsidR="00A60037" w:rsidRDefault="00A60037" w:rsidP="00A60037">
      <w:pPr>
        <w:pStyle w:val="Style1"/>
        <w:ind w:left="432" w:hanging="432"/>
      </w:pPr>
      <w:r>
        <w:t>There is no substantive evidence before me in respect of the current level of usage of the footpath</w:t>
      </w:r>
      <w:r w:rsidR="00013FA7">
        <w:t xml:space="preserve">.  However, I have no reason to believe that normal recreational use of the footpath as diverted would </w:t>
      </w:r>
      <w:r w:rsidR="00830BAB">
        <w:t>be substantially different</w:t>
      </w:r>
      <w:r w:rsidR="00F32EE2">
        <w:t xml:space="preserve"> from its current use</w:t>
      </w:r>
      <w:r w:rsidR="00830BAB">
        <w:t xml:space="preserve"> or </w:t>
      </w:r>
      <w:r w:rsidR="00B350F6">
        <w:t xml:space="preserve">that it would </w:t>
      </w:r>
      <w:r w:rsidR="00830BAB">
        <w:t>result in a greater degree of disturbance</w:t>
      </w:r>
      <w:r w:rsidR="0090316D">
        <w:t xml:space="preserve"> </w:t>
      </w:r>
      <w:r w:rsidR="000305DE">
        <w:t>to</w:t>
      </w:r>
      <w:r w:rsidR="002470AF">
        <w:t>,</w:t>
      </w:r>
      <w:r w:rsidR="000305DE">
        <w:t xml:space="preserve"> </w:t>
      </w:r>
      <w:r w:rsidR="0090316D">
        <w:t>or causal overlooking of</w:t>
      </w:r>
      <w:r w:rsidR="002470AF">
        <w:t>,</w:t>
      </w:r>
      <w:r w:rsidR="0090316D">
        <w:t xml:space="preserve"> The Villa than the present definitive route</w:t>
      </w:r>
      <w:r w:rsidR="00557B01">
        <w:t>.</w:t>
      </w:r>
      <w:r>
        <w:t xml:space="preserve"> </w:t>
      </w:r>
    </w:p>
    <w:p w14:paraId="5AE8366F" w14:textId="45B0FA94" w:rsidR="00862982" w:rsidRDefault="002750E4" w:rsidP="00B12A49">
      <w:pPr>
        <w:pStyle w:val="Style1"/>
        <w:ind w:left="432" w:hanging="432"/>
      </w:pPr>
      <w:r>
        <w:t>Whilst the new route of the footpath would not be lit</w:t>
      </w:r>
      <w:r w:rsidR="00CB1E41">
        <w:t>,</w:t>
      </w:r>
      <w:r>
        <w:t xml:space="preserve"> </w:t>
      </w:r>
      <w:r w:rsidR="003560AD">
        <w:t>I observed that t</w:t>
      </w:r>
      <w:r w:rsidR="00CC0927">
        <w:t>he section of the footpath that i</w:t>
      </w:r>
      <w:r>
        <w:t>s</w:t>
      </w:r>
      <w:r w:rsidR="00CC0927">
        <w:t xml:space="preserve"> to be diverted is not presently lit</w:t>
      </w:r>
      <w:r w:rsidR="003560AD">
        <w:t xml:space="preserve"> either</w:t>
      </w:r>
      <w:r w:rsidR="00CB1E41">
        <w:t>.</w:t>
      </w:r>
      <w:r w:rsidR="003560AD">
        <w:t xml:space="preserve"> </w:t>
      </w:r>
      <w:r w:rsidR="00CC0927">
        <w:t xml:space="preserve"> </w:t>
      </w:r>
      <w:r w:rsidR="001D1C83">
        <w:t xml:space="preserve">I </w:t>
      </w:r>
      <w:r w:rsidR="00060F08">
        <w:t xml:space="preserve">would also concur with the point made by both the Order Making Authority and the </w:t>
      </w:r>
      <w:r w:rsidR="00337D3A">
        <w:lastRenderedPageBreak/>
        <w:t xml:space="preserve">developer of the new estate that </w:t>
      </w:r>
      <w:r w:rsidR="00CB1E41">
        <w:t>th</w:t>
      </w:r>
      <w:r w:rsidR="00844C73">
        <w:t>e</w:t>
      </w:r>
      <w:r w:rsidR="00CB1E41">
        <w:t xml:space="preserve"> new dwellings on Plots 45-47 and </w:t>
      </w:r>
      <w:r w:rsidR="008C1E8B">
        <w:t xml:space="preserve">57-61 would provide a degree of passive surveillance to the </w:t>
      </w:r>
      <w:r w:rsidR="00844C73">
        <w:t>new footpath</w:t>
      </w:r>
      <w:r w:rsidR="00A75F2A">
        <w:t xml:space="preserve">.  </w:t>
      </w:r>
      <w:r w:rsidR="00024F47">
        <w:t xml:space="preserve">Consequently, I do not find the argument that the proposed diversion would result in </w:t>
      </w:r>
      <w:r w:rsidR="000A0F56">
        <w:t>an increase in anti-social behaviour a compelling one.</w:t>
      </w:r>
      <w:r w:rsidR="00844C73">
        <w:t xml:space="preserve"> </w:t>
      </w:r>
    </w:p>
    <w:p w14:paraId="0B964507" w14:textId="1E0CB4DD" w:rsidR="00B07E61" w:rsidRPr="00B07E61" w:rsidRDefault="00B07E61" w:rsidP="00B07E61">
      <w:pPr>
        <w:pStyle w:val="Style1"/>
      </w:pPr>
      <w:r w:rsidRPr="00B07E61">
        <w:t>Whilst the objector ha</w:t>
      </w:r>
      <w:r w:rsidR="00AA2144">
        <w:t>s</w:t>
      </w:r>
      <w:r w:rsidRPr="00B07E61">
        <w:t xml:space="preserve"> suggested that the </w:t>
      </w:r>
      <w:r w:rsidR="00205258">
        <w:t>diversion could follow an alternative route</w:t>
      </w:r>
      <w:r w:rsidR="006C2951">
        <w:t xml:space="preserve"> through the development that was promoted in an earlier iteration </w:t>
      </w:r>
      <w:r w:rsidR="00F436BE">
        <w:t>of the proposal by a different developer</w:t>
      </w:r>
      <w:r w:rsidRPr="00B07E61">
        <w:t xml:space="preserve">, I have no power to amend the planning permission that has been granted and cannot consider the planning merits of the approved scheme.  </w:t>
      </w:r>
    </w:p>
    <w:p w14:paraId="12E206EF" w14:textId="32F0CA3E" w:rsidR="00202558" w:rsidRDefault="00202558" w:rsidP="00202558">
      <w:pPr>
        <w:pStyle w:val="Style1"/>
      </w:pPr>
      <w:r w:rsidRPr="00202558">
        <w:t xml:space="preserve">I therefore find that there would not be any </w:t>
      </w:r>
      <w:r w:rsidR="00AA5E62">
        <w:t xml:space="preserve">significant </w:t>
      </w:r>
      <w:r w:rsidRPr="00202558">
        <w:t xml:space="preserve">inconvenience or loss to members of the public </w:t>
      </w:r>
      <w:r w:rsidR="00413C07" w:rsidRPr="00413C07">
        <w:t>or to persons whose properties adjoin</w:t>
      </w:r>
      <w:r w:rsidR="00413C07">
        <w:t>,</w:t>
      </w:r>
      <w:r w:rsidR="00413C07" w:rsidRPr="00413C07">
        <w:t xml:space="preserve"> or are near</w:t>
      </w:r>
      <w:r w:rsidR="00B82DDD">
        <w:t>,</w:t>
      </w:r>
      <w:r w:rsidR="00413C07" w:rsidRPr="00413C07">
        <w:t xml:space="preserve"> the existing public right of way</w:t>
      </w:r>
      <w:r w:rsidR="00413C07">
        <w:t>,</w:t>
      </w:r>
      <w:r w:rsidR="00413C07" w:rsidRPr="00413C07">
        <w:t xml:space="preserve"> </w:t>
      </w:r>
      <w:r w:rsidRPr="00202558">
        <w:t xml:space="preserve">which would arise </w:t>
      </w:r>
      <w:proofErr w:type="gramStart"/>
      <w:r w:rsidRPr="00202558">
        <w:t>as a result of</w:t>
      </w:r>
      <w:proofErr w:type="gramEnd"/>
      <w:r w:rsidRPr="00202558">
        <w:t xml:space="preserve"> the </w:t>
      </w:r>
      <w:r w:rsidR="009458CF">
        <w:t xml:space="preserve">diversion </w:t>
      </w:r>
      <w:r w:rsidRPr="00202558">
        <w:t>of the right of way.</w:t>
      </w:r>
    </w:p>
    <w:p w14:paraId="195078E7" w14:textId="35807187" w:rsidR="00E04BAD" w:rsidRPr="005A0FF0" w:rsidRDefault="00E04BAD" w:rsidP="00C47EEE">
      <w:pPr>
        <w:pStyle w:val="Style1"/>
        <w:numPr>
          <w:ilvl w:val="0"/>
          <w:numId w:val="0"/>
        </w:numPr>
        <w:rPr>
          <w:b/>
          <w:bCs/>
        </w:rPr>
      </w:pPr>
      <w:r w:rsidRPr="005A0FF0">
        <w:rPr>
          <w:b/>
          <w:bCs/>
        </w:rPr>
        <w:t xml:space="preserve">Other </w:t>
      </w:r>
      <w:r w:rsidR="00AA5E62">
        <w:rPr>
          <w:b/>
          <w:bCs/>
        </w:rPr>
        <w:t>M</w:t>
      </w:r>
      <w:r w:rsidRPr="005A0FF0">
        <w:rPr>
          <w:b/>
          <w:bCs/>
        </w:rPr>
        <w:t xml:space="preserve">atters </w:t>
      </w:r>
    </w:p>
    <w:p w14:paraId="6E0FA9A0" w14:textId="02AF1139" w:rsidR="00C47EEE" w:rsidRDefault="005A0FF0" w:rsidP="00202558">
      <w:pPr>
        <w:pStyle w:val="Style1"/>
      </w:pPr>
      <w:r>
        <w:t xml:space="preserve">It is suggested by one of the objectors that </w:t>
      </w:r>
      <w:r w:rsidR="00617B54">
        <w:t xml:space="preserve">a historical display board </w:t>
      </w:r>
      <w:r w:rsidR="006C06A1">
        <w:t>of the original route, a bench seat, and a litter bin should be provided as part of the diversion.</w:t>
      </w:r>
      <w:r w:rsidR="00706124">
        <w:t xml:space="preserve">  The proposed diversion relates to </w:t>
      </w:r>
      <w:r w:rsidR="00D61FEA">
        <w:t xml:space="preserve">only a short length of the footpath and although the path may be long established, there is no substantiated evidence </w:t>
      </w:r>
      <w:r w:rsidR="00596CA6">
        <w:t>that it has any historic significance</w:t>
      </w:r>
      <w:r w:rsidR="00E90E23">
        <w:t xml:space="preserve">.  </w:t>
      </w:r>
      <w:r w:rsidR="007D2C1A">
        <w:t xml:space="preserve">It is not stated in the objection why a bench seat would be necessary to </w:t>
      </w:r>
      <w:r w:rsidR="0032191B">
        <w:t xml:space="preserve">mitigate or </w:t>
      </w:r>
      <w:r w:rsidR="007D2C1A">
        <w:t xml:space="preserve">overcome any </w:t>
      </w:r>
      <w:r w:rsidR="0032191B" w:rsidRPr="0032191B">
        <w:t>inconvenience or loss</w:t>
      </w:r>
      <w:r w:rsidR="0032191B">
        <w:t xml:space="preserve"> to the public </w:t>
      </w:r>
      <w:proofErr w:type="gramStart"/>
      <w:r w:rsidR="0032191B">
        <w:t>as a result of</w:t>
      </w:r>
      <w:proofErr w:type="gramEnd"/>
      <w:r w:rsidR="0032191B">
        <w:t xml:space="preserve"> the diversion</w:t>
      </w:r>
      <w:r w:rsidR="005A4210">
        <w:t xml:space="preserve">, and </w:t>
      </w:r>
      <w:r w:rsidR="007D1074">
        <w:t xml:space="preserve">there is </w:t>
      </w:r>
      <w:r w:rsidR="005A4210">
        <w:t xml:space="preserve">no </w:t>
      </w:r>
      <w:r w:rsidR="00060DC7">
        <w:t xml:space="preserve">public seating </w:t>
      </w:r>
      <w:r w:rsidR="007D1074">
        <w:t xml:space="preserve">which </w:t>
      </w:r>
      <w:r w:rsidR="00060DC7">
        <w:t>would be lost on the current definitive route</w:t>
      </w:r>
      <w:r w:rsidR="007D1074">
        <w:t xml:space="preserve">.  </w:t>
      </w:r>
      <w:r w:rsidR="0041404E">
        <w:t xml:space="preserve">I have noted that the developer has agreed to provide a litter bin on the </w:t>
      </w:r>
      <w:r w:rsidR="008110C9">
        <w:t xml:space="preserve">new </w:t>
      </w:r>
      <w:r w:rsidR="0041404E">
        <w:t>route</w:t>
      </w:r>
      <w:r w:rsidR="00060DC7">
        <w:t xml:space="preserve"> </w:t>
      </w:r>
      <w:r w:rsidR="004A4D07">
        <w:t>that would be managed by the estate management company.  Whilst this would re</w:t>
      </w:r>
      <w:r w:rsidR="003632C6">
        <w:t>p</w:t>
      </w:r>
      <w:r w:rsidR="004A4D07">
        <w:t xml:space="preserve">resent a </w:t>
      </w:r>
      <w:proofErr w:type="gramStart"/>
      <w:r w:rsidR="004A4D07">
        <w:t>small scale</w:t>
      </w:r>
      <w:proofErr w:type="gramEnd"/>
      <w:r w:rsidR="004A4D07">
        <w:t xml:space="preserve"> improvement</w:t>
      </w:r>
      <w:r w:rsidR="003632C6">
        <w:t xml:space="preserve"> over the current situation</w:t>
      </w:r>
      <w:r w:rsidR="004A4D07">
        <w:t>, the decision does not turn on this point.</w:t>
      </w:r>
      <w:r w:rsidR="0032191B">
        <w:t xml:space="preserve"> </w:t>
      </w:r>
    </w:p>
    <w:p w14:paraId="0724A86C" w14:textId="667926C4" w:rsidR="00E04BAD" w:rsidRPr="00202558" w:rsidRDefault="00C37E0C" w:rsidP="00202558">
      <w:pPr>
        <w:pStyle w:val="Style1"/>
      </w:pPr>
      <w:r>
        <w:t>The objections received also refer to a proposed emergency access route</w:t>
      </w:r>
      <w:r w:rsidR="00784BDF">
        <w:t xml:space="preserve">.  However, </w:t>
      </w:r>
      <w:r w:rsidR="00957DE9">
        <w:t>because this relates to the planning permission</w:t>
      </w:r>
      <w:r w:rsidR="009D5DEE">
        <w:t>, as set out above, it</w:t>
      </w:r>
      <w:r w:rsidR="00784BDF">
        <w:t xml:space="preserve"> is not a matter that I can consider.</w:t>
      </w:r>
    </w:p>
    <w:p w14:paraId="792B5103" w14:textId="1288BD96" w:rsidR="00B05E64" w:rsidRDefault="00335E23" w:rsidP="006D19ED">
      <w:pPr>
        <w:pStyle w:val="Style1"/>
        <w:numPr>
          <w:ilvl w:val="0"/>
          <w:numId w:val="0"/>
        </w:numPr>
        <w:rPr>
          <w:b/>
          <w:bCs/>
        </w:rPr>
      </w:pPr>
      <w:r w:rsidRPr="00585B2F">
        <w:rPr>
          <w:b/>
          <w:bCs/>
        </w:rPr>
        <w:t>Conclusions</w:t>
      </w:r>
    </w:p>
    <w:p w14:paraId="22DDE462" w14:textId="4D756E7B" w:rsidR="005D48B4" w:rsidRDefault="005D48B4" w:rsidP="005D48B4">
      <w:pPr>
        <w:pStyle w:val="Style1"/>
      </w:pPr>
      <w:r>
        <w:t>For the above reasons, I conclude that the Order should be confirmed</w:t>
      </w:r>
      <w:r w:rsidR="00787609">
        <w:t>.</w:t>
      </w:r>
    </w:p>
    <w:p w14:paraId="7A1CDB3B" w14:textId="77777777" w:rsidR="00D74DEE" w:rsidRDefault="00D74DEE" w:rsidP="00D74DEE">
      <w:pPr>
        <w:pStyle w:val="Heading6blackfont"/>
      </w:pPr>
      <w:bookmarkStart w:id="6" w:name="bmkScheduleStart"/>
      <w:bookmarkEnd w:id="6"/>
      <w:r>
        <w:t>Formal Decision</w:t>
      </w:r>
    </w:p>
    <w:p w14:paraId="2678883C" w14:textId="7948C9F0" w:rsidR="00787609" w:rsidRDefault="00D74DEE" w:rsidP="00787609">
      <w:pPr>
        <w:pStyle w:val="Style1"/>
      </w:pPr>
      <w:r>
        <w:t>I confirm the Order</w:t>
      </w:r>
      <w:r w:rsidR="003D3E0F">
        <w:t>.</w:t>
      </w:r>
      <w:r>
        <w:t xml:space="preserve"> </w:t>
      </w:r>
    </w:p>
    <w:p w14:paraId="25282918" w14:textId="77777777" w:rsidR="00787609" w:rsidRDefault="00787609" w:rsidP="0001793F">
      <w:pPr>
        <w:pStyle w:val="Style1"/>
        <w:numPr>
          <w:ilvl w:val="0"/>
          <w:numId w:val="0"/>
        </w:numPr>
        <w:ind w:left="431" w:hanging="431"/>
        <w:rPr>
          <w:rFonts w:ascii="Monotype Corsiva" w:hAnsi="Monotype Corsiva"/>
          <w:sz w:val="36"/>
          <w:szCs w:val="36"/>
        </w:rPr>
      </w:pPr>
    </w:p>
    <w:p w14:paraId="1419BEED" w14:textId="4DD951E9" w:rsidR="009B6C0B" w:rsidRPr="001B63F8" w:rsidRDefault="009B6C0B" w:rsidP="0001793F">
      <w:pPr>
        <w:pStyle w:val="Style1"/>
        <w:numPr>
          <w:ilvl w:val="0"/>
          <w:numId w:val="0"/>
        </w:numPr>
        <w:ind w:left="431" w:hanging="431"/>
        <w:rPr>
          <w:rFonts w:ascii="Monotype Corsiva" w:hAnsi="Monotype Corsiva"/>
          <w:sz w:val="36"/>
          <w:szCs w:val="36"/>
        </w:rPr>
      </w:pPr>
      <w:r w:rsidRPr="001B63F8">
        <w:rPr>
          <w:rFonts w:ascii="Monotype Corsiva" w:hAnsi="Monotype Corsiva"/>
          <w:sz w:val="36"/>
          <w:szCs w:val="36"/>
        </w:rPr>
        <w:t>John Dowsett</w:t>
      </w:r>
    </w:p>
    <w:p w14:paraId="3ABE3ACD" w14:textId="77777777" w:rsidR="009B6C0B" w:rsidRPr="0001793F" w:rsidRDefault="009B6C0B" w:rsidP="0001793F">
      <w:pPr>
        <w:pStyle w:val="Style1"/>
        <w:numPr>
          <w:ilvl w:val="0"/>
          <w:numId w:val="0"/>
        </w:numPr>
        <w:ind w:left="431" w:hanging="431"/>
      </w:pPr>
      <w:r>
        <w:t>INSPECTOR</w:t>
      </w:r>
    </w:p>
    <w:p w14:paraId="51BBC7F0" w14:textId="055B2150" w:rsidR="009B6C0B" w:rsidRDefault="009B6C0B" w:rsidP="009B6C0B">
      <w:pPr>
        <w:pStyle w:val="Style1"/>
        <w:numPr>
          <w:ilvl w:val="0"/>
          <w:numId w:val="0"/>
        </w:numPr>
        <w:ind w:left="431" w:hanging="431"/>
      </w:pPr>
    </w:p>
    <w:p w14:paraId="29A38C06" w14:textId="36F55DB2" w:rsidR="00F40C45" w:rsidRDefault="00F40C45">
      <w:r>
        <w:br w:type="page"/>
      </w:r>
    </w:p>
    <w:p w14:paraId="7E184E13" w14:textId="28AE275A" w:rsidR="00A27031" w:rsidRPr="00D74DEE" w:rsidRDefault="0056169F" w:rsidP="00D74DEE">
      <w:pPr>
        <w:pStyle w:val="Noindent"/>
      </w:pPr>
      <w:r>
        <w:rPr>
          <w:noProof/>
        </w:rPr>
        <w:lastRenderedPageBreak/>
        <w:drawing>
          <wp:inline distT="0" distB="0" distL="0" distR="0" wp14:anchorId="2F3EB17F" wp14:editId="70916805">
            <wp:extent cx="5908040" cy="8360410"/>
            <wp:effectExtent l="0" t="0" r="0" b="2540"/>
            <wp:docPr id="5" name="Picture 5" descr="Map of Order Ro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p of Order Rou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36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7031" w:rsidRPr="00D74DEE" w:rsidSect="00E674D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D2DED" w14:textId="77777777" w:rsidR="00B10966" w:rsidRDefault="00B10966" w:rsidP="00F62916">
      <w:r>
        <w:separator/>
      </w:r>
    </w:p>
  </w:endnote>
  <w:endnote w:type="continuationSeparator" w:id="0">
    <w:p w14:paraId="75CE9502" w14:textId="77777777" w:rsidR="00B10966" w:rsidRDefault="00B10966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681B2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CA7051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AA577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5A3029" wp14:editId="09AA9A9E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7EC1C" id="Line 17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"/>
          </w:pict>
        </mc:Fallback>
      </mc:AlternateContent>
    </w:r>
  </w:p>
  <w:p w14:paraId="562A87CB" w14:textId="77777777" w:rsidR="00366F95" w:rsidRPr="00E45340" w:rsidRDefault="005F62B8" w:rsidP="00E45340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  <w:r w:rsidR="00E45340">
      <w:rPr>
        <w:sz w:val="16"/>
        <w:szCs w:val="16"/>
      </w:rPr>
      <w:t xml:space="preserve">                          </w:t>
    </w:r>
    <w:r w:rsidR="00366F95">
      <w:rPr>
        <w:rStyle w:val="PageNumber"/>
      </w:rPr>
      <w:fldChar w:fldCharType="begin"/>
    </w:r>
    <w:r w:rsidR="00366F95">
      <w:rPr>
        <w:rStyle w:val="PageNumber"/>
      </w:rPr>
      <w:instrText xml:space="preserve"> PAGE </w:instrText>
    </w:r>
    <w:r w:rsidR="00366F95">
      <w:rPr>
        <w:rStyle w:val="PageNumber"/>
      </w:rPr>
      <w:fldChar w:fldCharType="separate"/>
    </w:r>
    <w:r w:rsidR="007A06BE">
      <w:rPr>
        <w:rStyle w:val="PageNumber"/>
        <w:noProof/>
      </w:rPr>
      <w:t>2</w:t>
    </w:r>
    <w:r w:rsidR="00366F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7A7D6" w14:textId="77777777" w:rsidR="00366F95" w:rsidRDefault="00366F95" w:rsidP="00335E23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2EEB94" wp14:editId="70FA4F93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5E79DA" id="Line 11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" strokeweight=".5pt"/>
          </w:pict>
        </mc:Fallback>
      </mc:AlternateContent>
    </w:r>
  </w:p>
  <w:p w14:paraId="2D2EB00F" w14:textId="77777777" w:rsidR="00366F95" w:rsidRPr="00451EE4" w:rsidRDefault="005F62B8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E90E6" w14:textId="77777777" w:rsidR="00B10966" w:rsidRDefault="00B10966" w:rsidP="00F62916">
      <w:r>
        <w:separator/>
      </w:r>
    </w:p>
  </w:footnote>
  <w:footnote w:type="continuationSeparator" w:id="0">
    <w:p w14:paraId="329F0378" w14:textId="77777777" w:rsidR="00B10966" w:rsidRDefault="00B10966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0A6C1140" w14:textId="77777777">
      <w:tc>
        <w:tcPr>
          <w:tcW w:w="9520" w:type="dxa"/>
        </w:tcPr>
        <w:p w14:paraId="23A19F61" w14:textId="0AA3726D" w:rsidR="00366F95" w:rsidRDefault="00335E23">
          <w:pPr>
            <w:pStyle w:val="Footer"/>
          </w:pPr>
          <w:r>
            <w:t xml:space="preserve">Order Decision </w:t>
          </w:r>
          <w:r w:rsidR="009A171B" w:rsidRPr="009A171B">
            <w:t>ROW/3273966</w:t>
          </w:r>
        </w:p>
      </w:tc>
    </w:tr>
  </w:tbl>
  <w:p w14:paraId="6EDE82E3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2A837F" wp14:editId="76E6A73C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C3F38D" id="Line 14" o:spid="_x0000_s1026" alt="&quot;&quot;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9806F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0615"/>
    <w:multiLevelType w:val="multilevel"/>
    <w:tmpl w:val="A22611FC"/>
    <w:numStyleLink w:val="ConditionsList"/>
  </w:abstractNum>
  <w:abstractNum w:abstractNumId="2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3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4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284238AD"/>
    <w:multiLevelType w:val="multilevel"/>
    <w:tmpl w:val="A22611FC"/>
    <w:numStyleLink w:val="ConditionsList"/>
  </w:abstractNum>
  <w:abstractNum w:abstractNumId="6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7" w15:restartNumberingAfterBreak="0">
    <w:nsid w:val="297D571E"/>
    <w:multiLevelType w:val="multilevel"/>
    <w:tmpl w:val="A22611FC"/>
    <w:numStyleLink w:val="ConditionsList"/>
  </w:abstractNum>
  <w:abstractNum w:abstractNumId="8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DD7A15"/>
    <w:multiLevelType w:val="multilevel"/>
    <w:tmpl w:val="326258D0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0" w15:restartNumberingAfterBreak="0">
    <w:nsid w:val="4AB7177F"/>
    <w:multiLevelType w:val="multilevel"/>
    <w:tmpl w:val="A22611FC"/>
    <w:numStyleLink w:val="ConditionsList"/>
  </w:abstractNum>
  <w:abstractNum w:abstractNumId="11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2342F1"/>
    <w:multiLevelType w:val="multilevel"/>
    <w:tmpl w:val="A22611FC"/>
    <w:numStyleLink w:val="ConditionsList"/>
  </w:abstractNum>
  <w:abstractNum w:abstractNumId="13" w15:restartNumberingAfterBreak="0">
    <w:nsid w:val="5137716E"/>
    <w:multiLevelType w:val="multilevel"/>
    <w:tmpl w:val="A22611FC"/>
    <w:numStyleLink w:val="ConditionsList"/>
  </w:abstractNum>
  <w:abstractNum w:abstractNumId="14" w15:restartNumberingAfterBreak="0">
    <w:nsid w:val="53F51752"/>
    <w:multiLevelType w:val="multilevel"/>
    <w:tmpl w:val="A22611FC"/>
    <w:numStyleLink w:val="ConditionsList"/>
  </w:abstractNum>
  <w:abstractNum w:abstractNumId="15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6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B7639F"/>
    <w:multiLevelType w:val="multilevel"/>
    <w:tmpl w:val="A22611FC"/>
    <w:numStyleLink w:val="ConditionsList"/>
  </w:abstractNum>
  <w:abstractNum w:abstractNumId="19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7"/>
  </w:num>
  <w:num w:numId="3">
    <w:abstractNumId w:val="19"/>
  </w:num>
  <w:num w:numId="4">
    <w:abstractNumId w:val="0"/>
  </w:num>
  <w:num w:numId="5">
    <w:abstractNumId w:val="8"/>
  </w:num>
  <w:num w:numId="6">
    <w:abstractNumId w:val="16"/>
  </w:num>
  <w:num w:numId="7">
    <w:abstractNumId w:val="20"/>
  </w:num>
  <w:num w:numId="8">
    <w:abstractNumId w:val="15"/>
  </w:num>
  <w:num w:numId="9">
    <w:abstractNumId w:val="3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10"/>
  </w:num>
  <w:num w:numId="15">
    <w:abstractNumId w:val="13"/>
  </w:num>
  <w:num w:numId="16">
    <w:abstractNumId w:val="1"/>
  </w:num>
  <w:num w:numId="17">
    <w:abstractNumId w:val="14"/>
  </w:num>
  <w:num w:numId="18">
    <w:abstractNumId w:val="5"/>
  </w:num>
  <w:num w:numId="19">
    <w:abstractNumId w:val="2"/>
  </w:num>
  <w:num w:numId="20">
    <w:abstractNumId w:val="6"/>
  </w:num>
  <w:num w:numId="21">
    <w:abstractNumId w:val="9"/>
  </w:num>
  <w:num w:numId="22">
    <w:abstractNumId w:val="9"/>
  </w:num>
  <w:num w:numId="2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335E23"/>
    <w:rsid w:val="0000335F"/>
    <w:rsid w:val="00003BBB"/>
    <w:rsid w:val="00005586"/>
    <w:rsid w:val="00006319"/>
    <w:rsid w:val="00011646"/>
    <w:rsid w:val="000117B6"/>
    <w:rsid w:val="00012AE6"/>
    <w:rsid w:val="00013FA7"/>
    <w:rsid w:val="0002324C"/>
    <w:rsid w:val="00024500"/>
    <w:rsid w:val="000247B2"/>
    <w:rsid w:val="00024F47"/>
    <w:rsid w:val="000266B2"/>
    <w:rsid w:val="000305DE"/>
    <w:rsid w:val="00033F49"/>
    <w:rsid w:val="0003648D"/>
    <w:rsid w:val="000369EA"/>
    <w:rsid w:val="00036BB6"/>
    <w:rsid w:val="00036FEE"/>
    <w:rsid w:val="00037C8A"/>
    <w:rsid w:val="00040341"/>
    <w:rsid w:val="00046145"/>
    <w:rsid w:val="0004625F"/>
    <w:rsid w:val="0004636A"/>
    <w:rsid w:val="00053135"/>
    <w:rsid w:val="0005420E"/>
    <w:rsid w:val="00056832"/>
    <w:rsid w:val="00060DC7"/>
    <w:rsid w:val="00060F08"/>
    <w:rsid w:val="00061055"/>
    <w:rsid w:val="00062255"/>
    <w:rsid w:val="00063186"/>
    <w:rsid w:val="000653B6"/>
    <w:rsid w:val="0006666E"/>
    <w:rsid w:val="00067239"/>
    <w:rsid w:val="00070EEA"/>
    <w:rsid w:val="00077358"/>
    <w:rsid w:val="00077406"/>
    <w:rsid w:val="000815A1"/>
    <w:rsid w:val="00087477"/>
    <w:rsid w:val="00087DEC"/>
    <w:rsid w:val="000911F3"/>
    <w:rsid w:val="0009291A"/>
    <w:rsid w:val="000936DA"/>
    <w:rsid w:val="00094404"/>
    <w:rsid w:val="00094A44"/>
    <w:rsid w:val="000966F2"/>
    <w:rsid w:val="000A0F56"/>
    <w:rsid w:val="000A1415"/>
    <w:rsid w:val="000A34BA"/>
    <w:rsid w:val="000A4AEB"/>
    <w:rsid w:val="000A590F"/>
    <w:rsid w:val="000A64AE"/>
    <w:rsid w:val="000B02BC"/>
    <w:rsid w:val="000B0589"/>
    <w:rsid w:val="000B55B9"/>
    <w:rsid w:val="000B58FB"/>
    <w:rsid w:val="000C062D"/>
    <w:rsid w:val="000C3C69"/>
    <w:rsid w:val="000C3F13"/>
    <w:rsid w:val="000C5098"/>
    <w:rsid w:val="000C698E"/>
    <w:rsid w:val="000D0673"/>
    <w:rsid w:val="000D4952"/>
    <w:rsid w:val="000D6D17"/>
    <w:rsid w:val="000E3163"/>
    <w:rsid w:val="000E4786"/>
    <w:rsid w:val="000E57C1"/>
    <w:rsid w:val="000F0A7D"/>
    <w:rsid w:val="000F16F4"/>
    <w:rsid w:val="000F1F33"/>
    <w:rsid w:val="000F20F6"/>
    <w:rsid w:val="000F3A6D"/>
    <w:rsid w:val="000F4057"/>
    <w:rsid w:val="000F6EC2"/>
    <w:rsid w:val="001000CB"/>
    <w:rsid w:val="001039FE"/>
    <w:rsid w:val="00104D93"/>
    <w:rsid w:val="00105A3E"/>
    <w:rsid w:val="00107919"/>
    <w:rsid w:val="00115E92"/>
    <w:rsid w:val="00117FB1"/>
    <w:rsid w:val="00121734"/>
    <w:rsid w:val="00122ACE"/>
    <w:rsid w:val="001238E9"/>
    <w:rsid w:val="00126CF4"/>
    <w:rsid w:val="00134D29"/>
    <w:rsid w:val="001368DC"/>
    <w:rsid w:val="00136C64"/>
    <w:rsid w:val="00137D61"/>
    <w:rsid w:val="0014038A"/>
    <w:rsid w:val="001416C3"/>
    <w:rsid w:val="0014261A"/>
    <w:rsid w:val="001427B4"/>
    <w:rsid w:val="001428DE"/>
    <w:rsid w:val="001431A6"/>
    <w:rsid w:val="00143D1E"/>
    <w:rsid w:val="001440C3"/>
    <w:rsid w:val="001446AB"/>
    <w:rsid w:val="00145572"/>
    <w:rsid w:val="00147302"/>
    <w:rsid w:val="00152C92"/>
    <w:rsid w:val="00161B5C"/>
    <w:rsid w:val="00167F49"/>
    <w:rsid w:val="001735B7"/>
    <w:rsid w:val="00175000"/>
    <w:rsid w:val="001803CB"/>
    <w:rsid w:val="00186D01"/>
    <w:rsid w:val="001917AF"/>
    <w:rsid w:val="00194306"/>
    <w:rsid w:val="00194B48"/>
    <w:rsid w:val="00194CF3"/>
    <w:rsid w:val="00196280"/>
    <w:rsid w:val="001975B3"/>
    <w:rsid w:val="001978AD"/>
    <w:rsid w:val="00197B5B"/>
    <w:rsid w:val="001A5B40"/>
    <w:rsid w:val="001B37BF"/>
    <w:rsid w:val="001B37CF"/>
    <w:rsid w:val="001B6151"/>
    <w:rsid w:val="001C53DF"/>
    <w:rsid w:val="001D1C83"/>
    <w:rsid w:val="001E16BF"/>
    <w:rsid w:val="001E70BB"/>
    <w:rsid w:val="001F0923"/>
    <w:rsid w:val="001F560E"/>
    <w:rsid w:val="001F5990"/>
    <w:rsid w:val="00202558"/>
    <w:rsid w:val="00204AA1"/>
    <w:rsid w:val="00205258"/>
    <w:rsid w:val="0020583E"/>
    <w:rsid w:val="00205B5F"/>
    <w:rsid w:val="0020723C"/>
    <w:rsid w:val="00207816"/>
    <w:rsid w:val="00207BEF"/>
    <w:rsid w:val="00212C8F"/>
    <w:rsid w:val="00213B3D"/>
    <w:rsid w:val="00216B1F"/>
    <w:rsid w:val="002263F4"/>
    <w:rsid w:val="0023019C"/>
    <w:rsid w:val="00240BE2"/>
    <w:rsid w:val="00241766"/>
    <w:rsid w:val="00241B44"/>
    <w:rsid w:val="002427F1"/>
    <w:rsid w:val="00242A5E"/>
    <w:rsid w:val="002439EC"/>
    <w:rsid w:val="002453A5"/>
    <w:rsid w:val="00246CC5"/>
    <w:rsid w:val="002470AF"/>
    <w:rsid w:val="00251705"/>
    <w:rsid w:val="00252656"/>
    <w:rsid w:val="0025542B"/>
    <w:rsid w:val="00262762"/>
    <w:rsid w:val="00264F7C"/>
    <w:rsid w:val="002669DE"/>
    <w:rsid w:val="00270F2F"/>
    <w:rsid w:val="002750E4"/>
    <w:rsid w:val="002762A7"/>
    <w:rsid w:val="002778AD"/>
    <w:rsid w:val="00277DA7"/>
    <w:rsid w:val="002819AB"/>
    <w:rsid w:val="00286161"/>
    <w:rsid w:val="00287267"/>
    <w:rsid w:val="002877D4"/>
    <w:rsid w:val="002958D9"/>
    <w:rsid w:val="00296D33"/>
    <w:rsid w:val="002A01F2"/>
    <w:rsid w:val="002A44DD"/>
    <w:rsid w:val="002A45E5"/>
    <w:rsid w:val="002A49F9"/>
    <w:rsid w:val="002B5252"/>
    <w:rsid w:val="002B525D"/>
    <w:rsid w:val="002B5980"/>
    <w:rsid w:val="002B5A3A"/>
    <w:rsid w:val="002B6A1C"/>
    <w:rsid w:val="002B7583"/>
    <w:rsid w:val="002C068A"/>
    <w:rsid w:val="002C104A"/>
    <w:rsid w:val="002C2524"/>
    <w:rsid w:val="002C62D3"/>
    <w:rsid w:val="002D0D1C"/>
    <w:rsid w:val="002D2E9A"/>
    <w:rsid w:val="002D5A7C"/>
    <w:rsid w:val="002E14BD"/>
    <w:rsid w:val="002E2BEF"/>
    <w:rsid w:val="002F6DBD"/>
    <w:rsid w:val="002F789A"/>
    <w:rsid w:val="00300D71"/>
    <w:rsid w:val="003016C0"/>
    <w:rsid w:val="0030381E"/>
    <w:rsid w:val="00303CA5"/>
    <w:rsid w:val="0030500E"/>
    <w:rsid w:val="00305C5C"/>
    <w:rsid w:val="00306138"/>
    <w:rsid w:val="00306FB6"/>
    <w:rsid w:val="003134E6"/>
    <w:rsid w:val="00313875"/>
    <w:rsid w:val="00316223"/>
    <w:rsid w:val="003206FD"/>
    <w:rsid w:val="00320CD2"/>
    <w:rsid w:val="0032191B"/>
    <w:rsid w:val="003230BD"/>
    <w:rsid w:val="00325C77"/>
    <w:rsid w:val="00325FFC"/>
    <w:rsid w:val="003320CB"/>
    <w:rsid w:val="00332EF8"/>
    <w:rsid w:val="003333DF"/>
    <w:rsid w:val="00335E23"/>
    <w:rsid w:val="00337D3A"/>
    <w:rsid w:val="00337E85"/>
    <w:rsid w:val="00340DC3"/>
    <w:rsid w:val="003432AD"/>
    <w:rsid w:val="00343A1F"/>
    <w:rsid w:val="0034423A"/>
    <w:rsid w:val="00344294"/>
    <w:rsid w:val="00344CD1"/>
    <w:rsid w:val="00346524"/>
    <w:rsid w:val="0035206B"/>
    <w:rsid w:val="003549C0"/>
    <w:rsid w:val="00355FCC"/>
    <w:rsid w:val="003560AD"/>
    <w:rsid w:val="00360664"/>
    <w:rsid w:val="0036159B"/>
    <w:rsid w:val="00361890"/>
    <w:rsid w:val="003632C6"/>
    <w:rsid w:val="00364E17"/>
    <w:rsid w:val="00366F95"/>
    <w:rsid w:val="003753FE"/>
    <w:rsid w:val="00380403"/>
    <w:rsid w:val="00380C8A"/>
    <w:rsid w:val="00390639"/>
    <w:rsid w:val="00390887"/>
    <w:rsid w:val="003917B2"/>
    <w:rsid w:val="00393731"/>
    <w:rsid w:val="003941CF"/>
    <w:rsid w:val="003A0F29"/>
    <w:rsid w:val="003A176C"/>
    <w:rsid w:val="003A2092"/>
    <w:rsid w:val="003A44D8"/>
    <w:rsid w:val="003A4FF6"/>
    <w:rsid w:val="003B1885"/>
    <w:rsid w:val="003B2FE6"/>
    <w:rsid w:val="003C507D"/>
    <w:rsid w:val="003C69AE"/>
    <w:rsid w:val="003C7BBB"/>
    <w:rsid w:val="003D02BF"/>
    <w:rsid w:val="003D1D4A"/>
    <w:rsid w:val="003D1D5B"/>
    <w:rsid w:val="003D3715"/>
    <w:rsid w:val="003D3E0F"/>
    <w:rsid w:val="003D6194"/>
    <w:rsid w:val="003E0B0A"/>
    <w:rsid w:val="003E264C"/>
    <w:rsid w:val="003E458E"/>
    <w:rsid w:val="003E54CC"/>
    <w:rsid w:val="003E6441"/>
    <w:rsid w:val="003E6E6E"/>
    <w:rsid w:val="003E7225"/>
    <w:rsid w:val="003F0BEA"/>
    <w:rsid w:val="003F3533"/>
    <w:rsid w:val="003F4179"/>
    <w:rsid w:val="003F7DFB"/>
    <w:rsid w:val="004029F3"/>
    <w:rsid w:val="00403D72"/>
    <w:rsid w:val="004076E5"/>
    <w:rsid w:val="00413C07"/>
    <w:rsid w:val="0041404E"/>
    <w:rsid w:val="004156F0"/>
    <w:rsid w:val="0041748F"/>
    <w:rsid w:val="004241B9"/>
    <w:rsid w:val="00424F13"/>
    <w:rsid w:val="00425240"/>
    <w:rsid w:val="00425302"/>
    <w:rsid w:val="00425E9E"/>
    <w:rsid w:val="0042611D"/>
    <w:rsid w:val="0042692F"/>
    <w:rsid w:val="00434739"/>
    <w:rsid w:val="00436855"/>
    <w:rsid w:val="00441A7B"/>
    <w:rsid w:val="00446A2A"/>
    <w:rsid w:val="004474DE"/>
    <w:rsid w:val="00451EE4"/>
    <w:rsid w:val="004522C1"/>
    <w:rsid w:val="00453E15"/>
    <w:rsid w:val="004541F4"/>
    <w:rsid w:val="0045470E"/>
    <w:rsid w:val="00454FAA"/>
    <w:rsid w:val="004550CD"/>
    <w:rsid w:val="00456025"/>
    <w:rsid w:val="004612A5"/>
    <w:rsid w:val="004643DA"/>
    <w:rsid w:val="0046533A"/>
    <w:rsid w:val="004670B9"/>
    <w:rsid w:val="00477138"/>
    <w:rsid w:val="0047718B"/>
    <w:rsid w:val="00477A04"/>
    <w:rsid w:val="0048041A"/>
    <w:rsid w:val="00483D15"/>
    <w:rsid w:val="004844A2"/>
    <w:rsid w:val="00485E67"/>
    <w:rsid w:val="00490B0F"/>
    <w:rsid w:val="004976CF"/>
    <w:rsid w:val="004A2EB8"/>
    <w:rsid w:val="004A4D07"/>
    <w:rsid w:val="004A6E8E"/>
    <w:rsid w:val="004B19BB"/>
    <w:rsid w:val="004B2518"/>
    <w:rsid w:val="004C07CB"/>
    <w:rsid w:val="004C7154"/>
    <w:rsid w:val="004D0A2E"/>
    <w:rsid w:val="004D0F83"/>
    <w:rsid w:val="004D610F"/>
    <w:rsid w:val="004E0021"/>
    <w:rsid w:val="004E04E0"/>
    <w:rsid w:val="004E1485"/>
    <w:rsid w:val="004E17CB"/>
    <w:rsid w:val="004E21D3"/>
    <w:rsid w:val="004E2A7D"/>
    <w:rsid w:val="004E6091"/>
    <w:rsid w:val="004F25B0"/>
    <w:rsid w:val="004F271D"/>
    <w:rsid w:val="004F274A"/>
    <w:rsid w:val="004F6095"/>
    <w:rsid w:val="00500073"/>
    <w:rsid w:val="005004EB"/>
    <w:rsid w:val="0050176A"/>
    <w:rsid w:val="00501F85"/>
    <w:rsid w:val="00501FFA"/>
    <w:rsid w:val="00505F53"/>
    <w:rsid w:val="00506851"/>
    <w:rsid w:val="0051051D"/>
    <w:rsid w:val="00510A3C"/>
    <w:rsid w:val="00512FFD"/>
    <w:rsid w:val="00515FCE"/>
    <w:rsid w:val="005213B8"/>
    <w:rsid w:val="0052347F"/>
    <w:rsid w:val="00523706"/>
    <w:rsid w:val="0052402A"/>
    <w:rsid w:val="0052679B"/>
    <w:rsid w:val="005344F7"/>
    <w:rsid w:val="00535D74"/>
    <w:rsid w:val="005367FF"/>
    <w:rsid w:val="00537D9E"/>
    <w:rsid w:val="00540E31"/>
    <w:rsid w:val="00541734"/>
    <w:rsid w:val="00541BD1"/>
    <w:rsid w:val="00542B4C"/>
    <w:rsid w:val="00543D36"/>
    <w:rsid w:val="00557B01"/>
    <w:rsid w:val="0056169F"/>
    <w:rsid w:val="00561E69"/>
    <w:rsid w:val="00565698"/>
    <w:rsid w:val="0056634F"/>
    <w:rsid w:val="0057098A"/>
    <w:rsid w:val="005718AF"/>
    <w:rsid w:val="00571AD3"/>
    <w:rsid w:val="00571FD4"/>
    <w:rsid w:val="00572879"/>
    <w:rsid w:val="0057291B"/>
    <w:rsid w:val="0057471E"/>
    <w:rsid w:val="0057782A"/>
    <w:rsid w:val="00580DB2"/>
    <w:rsid w:val="005835C3"/>
    <w:rsid w:val="00584C64"/>
    <w:rsid w:val="00585B2F"/>
    <w:rsid w:val="0058784D"/>
    <w:rsid w:val="00587AF5"/>
    <w:rsid w:val="00591235"/>
    <w:rsid w:val="00593BF3"/>
    <w:rsid w:val="00596CA6"/>
    <w:rsid w:val="00596DDC"/>
    <w:rsid w:val="00597FF8"/>
    <w:rsid w:val="005A01C6"/>
    <w:rsid w:val="005A0799"/>
    <w:rsid w:val="005A0FF0"/>
    <w:rsid w:val="005A3A64"/>
    <w:rsid w:val="005A4210"/>
    <w:rsid w:val="005B0230"/>
    <w:rsid w:val="005B11BE"/>
    <w:rsid w:val="005B22EB"/>
    <w:rsid w:val="005B552C"/>
    <w:rsid w:val="005B74B1"/>
    <w:rsid w:val="005C016E"/>
    <w:rsid w:val="005D111B"/>
    <w:rsid w:val="005D48B4"/>
    <w:rsid w:val="005D739E"/>
    <w:rsid w:val="005E18BA"/>
    <w:rsid w:val="005E29A4"/>
    <w:rsid w:val="005E3115"/>
    <w:rsid w:val="005E34E1"/>
    <w:rsid w:val="005E34FF"/>
    <w:rsid w:val="005E3542"/>
    <w:rsid w:val="005E52F9"/>
    <w:rsid w:val="005E5F67"/>
    <w:rsid w:val="005E6157"/>
    <w:rsid w:val="005E74D6"/>
    <w:rsid w:val="005F031C"/>
    <w:rsid w:val="005F1261"/>
    <w:rsid w:val="005F313B"/>
    <w:rsid w:val="005F62B8"/>
    <w:rsid w:val="005F76AA"/>
    <w:rsid w:val="00602315"/>
    <w:rsid w:val="00604774"/>
    <w:rsid w:val="006052EF"/>
    <w:rsid w:val="006067BE"/>
    <w:rsid w:val="0061176B"/>
    <w:rsid w:val="006127F0"/>
    <w:rsid w:val="00614E46"/>
    <w:rsid w:val="00615462"/>
    <w:rsid w:val="00617B54"/>
    <w:rsid w:val="00621F03"/>
    <w:rsid w:val="006239AD"/>
    <w:rsid w:val="006262D8"/>
    <w:rsid w:val="00631117"/>
    <w:rsid w:val="006311B7"/>
    <w:rsid w:val="006319E6"/>
    <w:rsid w:val="0063373D"/>
    <w:rsid w:val="00635544"/>
    <w:rsid w:val="00637635"/>
    <w:rsid w:val="0064032C"/>
    <w:rsid w:val="006452B6"/>
    <w:rsid w:val="00650DC4"/>
    <w:rsid w:val="00652C12"/>
    <w:rsid w:val="0065719B"/>
    <w:rsid w:val="0066322F"/>
    <w:rsid w:val="00666C98"/>
    <w:rsid w:val="00666E35"/>
    <w:rsid w:val="00666EB8"/>
    <w:rsid w:val="006710D7"/>
    <w:rsid w:val="00672130"/>
    <w:rsid w:val="00673EF9"/>
    <w:rsid w:val="00681108"/>
    <w:rsid w:val="00683417"/>
    <w:rsid w:val="00683B3F"/>
    <w:rsid w:val="00685A46"/>
    <w:rsid w:val="006909C7"/>
    <w:rsid w:val="0069559D"/>
    <w:rsid w:val="00696368"/>
    <w:rsid w:val="0069773A"/>
    <w:rsid w:val="006A1358"/>
    <w:rsid w:val="006A47C2"/>
    <w:rsid w:val="006A5BB3"/>
    <w:rsid w:val="006A7348"/>
    <w:rsid w:val="006A7B8B"/>
    <w:rsid w:val="006B406F"/>
    <w:rsid w:val="006B44A3"/>
    <w:rsid w:val="006B57AC"/>
    <w:rsid w:val="006B5D7B"/>
    <w:rsid w:val="006C0259"/>
    <w:rsid w:val="006C06A1"/>
    <w:rsid w:val="006C0FD4"/>
    <w:rsid w:val="006C2951"/>
    <w:rsid w:val="006C3F42"/>
    <w:rsid w:val="006C4C25"/>
    <w:rsid w:val="006C50B0"/>
    <w:rsid w:val="006C6D1A"/>
    <w:rsid w:val="006C79BB"/>
    <w:rsid w:val="006D09FA"/>
    <w:rsid w:val="006D19ED"/>
    <w:rsid w:val="006D1F4E"/>
    <w:rsid w:val="006D2842"/>
    <w:rsid w:val="006D5133"/>
    <w:rsid w:val="006E27B0"/>
    <w:rsid w:val="006E6C03"/>
    <w:rsid w:val="006F16D9"/>
    <w:rsid w:val="006F3B7F"/>
    <w:rsid w:val="006F6496"/>
    <w:rsid w:val="006F6D59"/>
    <w:rsid w:val="00704126"/>
    <w:rsid w:val="00706124"/>
    <w:rsid w:val="007149BD"/>
    <w:rsid w:val="00714B8D"/>
    <w:rsid w:val="0071604A"/>
    <w:rsid w:val="007178F4"/>
    <w:rsid w:val="007263A6"/>
    <w:rsid w:val="0072798D"/>
    <w:rsid w:val="007341DC"/>
    <w:rsid w:val="007345C5"/>
    <w:rsid w:val="00734A27"/>
    <w:rsid w:val="0073590C"/>
    <w:rsid w:val="007417CF"/>
    <w:rsid w:val="00744A57"/>
    <w:rsid w:val="00746DA4"/>
    <w:rsid w:val="00755BFE"/>
    <w:rsid w:val="00760C4C"/>
    <w:rsid w:val="007674E7"/>
    <w:rsid w:val="00767BAD"/>
    <w:rsid w:val="00774AA7"/>
    <w:rsid w:val="007757F2"/>
    <w:rsid w:val="007819DD"/>
    <w:rsid w:val="007846CE"/>
    <w:rsid w:val="00784BDF"/>
    <w:rsid w:val="00785862"/>
    <w:rsid w:val="00787609"/>
    <w:rsid w:val="00790199"/>
    <w:rsid w:val="00791C1F"/>
    <w:rsid w:val="0079684B"/>
    <w:rsid w:val="007A0537"/>
    <w:rsid w:val="007A06BE"/>
    <w:rsid w:val="007A29C6"/>
    <w:rsid w:val="007A4839"/>
    <w:rsid w:val="007B4C9B"/>
    <w:rsid w:val="007C1109"/>
    <w:rsid w:val="007C1DBC"/>
    <w:rsid w:val="007C200B"/>
    <w:rsid w:val="007C50B9"/>
    <w:rsid w:val="007D1074"/>
    <w:rsid w:val="007D1996"/>
    <w:rsid w:val="007D2BF1"/>
    <w:rsid w:val="007D2C1A"/>
    <w:rsid w:val="007D33C3"/>
    <w:rsid w:val="007D478D"/>
    <w:rsid w:val="007D655A"/>
    <w:rsid w:val="007D65B4"/>
    <w:rsid w:val="007D756E"/>
    <w:rsid w:val="007E548F"/>
    <w:rsid w:val="007F0886"/>
    <w:rsid w:val="007F1352"/>
    <w:rsid w:val="007F27C4"/>
    <w:rsid w:val="007F2880"/>
    <w:rsid w:val="007F2FA9"/>
    <w:rsid w:val="007F3F10"/>
    <w:rsid w:val="007F59EB"/>
    <w:rsid w:val="007F7C0E"/>
    <w:rsid w:val="0080186F"/>
    <w:rsid w:val="00801ABA"/>
    <w:rsid w:val="008020EA"/>
    <w:rsid w:val="008023EE"/>
    <w:rsid w:val="00802AC8"/>
    <w:rsid w:val="008064E2"/>
    <w:rsid w:val="00806F2A"/>
    <w:rsid w:val="008076AF"/>
    <w:rsid w:val="008110C9"/>
    <w:rsid w:val="008173B1"/>
    <w:rsid w:val="00824CC3"/>
    <w:rsid w:val="00825EE3"/>
    <w:rsid w:val="00827937"/>
    <w:rsid w:val="00830BAB"/>
    <w:rsid w:val="00834368"/>
    <w:rsid w:val="00837471"/>
    <w:rsid w:val="008411A4"/>
    <w:rsid w:val="0084312C"/>
    <w:rsid w:val="00844C73"/>
    <w:rsid w:val="008450C2"/>
    <w:rsid w:val="00845D6E"/>
    <w:rsid w:val="0084662C"/>
    <w:rsid w:val="00851189"/>
    <w:rsid w:val="00851A46"/>
    <w:rsid w:val="008530E9"/>
    <w:rsid w:val="00855B04"/>
    <w:rsid w:val="00857E4E"/>
    <w:rsid w:val="008606AF"/>
    <w:rsid w:val="00862982"/>
    <w:rsid w:val="00864921"/>
    <w:rsid w:val="00865474"/>
    <w:rsid w:val="00867A54"/>
    <w:rsid w:val="008700E4"/>
    <w:rsid w:val="008709BC"/>
    <w:rsid w:val="0087183F"/>
    <w:rsid w:val="00874ED5"/>
    <w:rsid w:val="0087664D"/>
    <w:rsid w:val="00876B25"/>
    <w:rsid w:val="0088019A"/>
    <w:rsid w:val="00881345"/>
    <w:rsid w:val="00881B39"/>
    <w:rsid w:val="00882660"/>
    <w:rsid w:val="00882B66"/>
    <w:rsid w:val="00887D75"/>
    <w:rsid w:val="00892DD4"/>
    <w:rsid w:val="008A00D1"/>
    <w:rsid w:val="008A03E3"/>
    <w:rsid w:val="008A3729"/>
    <w:rsid w:val="008A47DD"/>
    <w:rsid w:val="008B6658"/>
    <w:rsid w:val="008C0467"/>
    <w:rsid w:val="008C1E8B"/>
    <w:rsid w:val="008C36E9"/>
    <w:rsid w:val="008C6E88"/>
    <w:rsid w:val="008C6FA3"/>
    <w:rsid w:val="008D0D4A"/>
    <w:rsid w:val="008D51A8"/>
    <w:rsid w:val="008D7061"/>
    <w:rsid w:val="008E2856"/>
    <w:rsid w:val="008E34B9"/>
    <w:rsid w:val="008E359C"/>
    <w:rsid w:val="008E47F4"/>
    <w:rsid w:val="008F3187"/>
    <w:rsid w:val="008F5C1F"/>
    <w:rsid w:val="00901334"/>
    <w:rsid w:val="009022B7"/>
    <w:rsid w:val="00902E7A"/>
    <w:rsid w:val="0090316D"/>
    <w:rsid w:val="00905028"/>
    <w:rsid w:val="00907A75"/>
    <w:rsid w:val="00910F34"/>
    <w:rsid w:val="009124CE"/>
    <w:rsid w:val="00912954"/>
    <w:rsid w:val="009146B0"/>
    <w:rsid w:val="0092091E"/>
    <w:rsid w:val="00921AD8"/>
    <w:rsid w:val="00921F34"/>
    <w:rsid w:val="0092304C"/>
    <w:rsid w:val="0092380D"/>
    <w:rsid w:val="00923F06"/>
    <w:rsid w:val="0092562E"/>
    <w:rsid w:val="00930EBA"/>
    <w:rsid w:val="00932665"/>
    <w:rsid w:val="009351A0"/>
    <w:rsid w:val="00940DF4"/>
    <w:rsid w:val="0094192F"/>
    <w:rsid w:val="00943963"/>
    <w:rsid w:val="009458C2"/>
    <w:rsid w:val="009458CF"/>
    <w:rsid w:val="00945D44"/>
    <w:rsid w:val="009516A4"/>
    <w:rsid w:val="00954AC8"/>
    <w:rsid w:val="00955627"/>
    <w:rsid w:val="00957DE9"/>
    <w:rsid w:val="00960B10"/>
    <w:rsid w:val="009652DF"/>
    <w:rsid w:val="00966951"/>
    <w:rsid w:val="009672D7"/>
    <w:rsid w:val="00970303"/>
    <w:rsid w:val="00970C6A"/>
    <w:rsid w:val="00973651"/>
    <w:rsid w:val="00981264"/>
    <w:rsid w:val="00981303"/>
    <w:rsid w:val="00982E80"/>
    <w:rsid w:val="009841DA"/>
    <w:rsid w:val="00986627"/>
    <w:rsid w:val="009876A7"/>
    <w:rsid w:val="00987957"/>
    <w:rsid w:val="00994A8E"/>
    <w:rsid w:val="0099534A"/>
    <w:rsid w:val="00995E7B"/>
    <w:rsid w:val="00996F68"/>
    <w:rsid w:val="00997A0B"/>
    <w:rsid w:val="009A171B"/>
    <w:rsid w:val="009A33E3"/>
    <w:rsid w:val="009A5377"/>
    <w:rsid w:val="009B0FB9"/>
    <w:rsid w:val="009B3075"/>
    <w:rsid w:val="009B526C"/>
    <w:rsid w:val="009B6C0B"/>
    <w:rsid w:val="009B72ED"/>
    <w:rsid w:val="009B751C"/>
    <w:rsid w:val="009B7BD4"/>
    <w:rsid w:val="009B7F3F"/>
    <w:rsid w:val="009C1BA7"/>
    <w:rsid w:val="009C48F4"/>
    <w:rsid w:val="009C4FB3"/>
    <w:rsid w:val="009D022B"/>
    <w:rsid w:val="009D1742"/>
    <w:rsid w:val="009D5DEE"/>
    <w:rsid w:val="009D752B"/>
    <w:rsid w:val="009E1447"/>
    <w:rsid w:val="009E179D"/>
    <w:rsid w:val="009E20DA"/>
    <w:rsid w:val="009E3C69"/>
    <w:rsid w:val="009E4076"/>
    <w:rsid w:val="009E6E16"/>
    <w:rsid w:val="009E6FB7"/>
    <w:rsid w:val="009F23B4"/>
    <w:rsid w:val="009F3A81"/>
    <w:rsid w:val="00A00FCD"/>
    <w:rsid w:val="00A02CDF"/>
    <w:rsid w:val="00A101CD"/>
    <w:rsid w:val="00A10D3B"/>
    <w:rsid w:val="00A12DAA"/>
    <w:rsid w:val="00A2127E"/>
    <w:rsid w:val="00A23FC7"/>
    <w:rsid w:val="00A25432"/>
    <w:rsid w:val="00A26E6D"/>
    <w:rsid w:val="00A27031"/>
    <w:rsid w:val="00A27710"/>
    <w:rsid w:val="00A34A2B"/>
    <w:rsid w:val="00A34D4E"/>
    <w:rsid w:val="00A35C96"/>
    <w:rsid w:val="00A418A7"/>
    <w:rsid w:val="00A4239C"/>
    <w:rsid w:val="00A517A5"/>
    <w:rsid w:val="00A5760C"/>
    <w:rsid w:val="00A60037"/>
    <w:rsid w:val="00A60DB3"/>
    <w:rsid w:val="00A61684"/>
    <w:rsid w:val="00A616B2"/>
    <w:rsid w:val="00A65CD0"/>
    <w:rsid w:val="00A67AF8"/>
    <w:rsid w:val="00A75F2A"/>
    <w:rsid w:val="00A80E85"/>
    <w:rsid w:val="00A81B1A"/>
    <w:rsid w:val="00A868A4"/>
    <w:rsid w:val="00AA2144"/>
    <w:rsid w:val="00AA5205"/>
    <w:rsid w:val="00AA5E62"/>
    <w:rsid w:val="00AB2065"/>
    <w:rsid w:val="00AB3842"/>
    <w:rsid w:val="00AC241C"/>
    <w:rsid w:val="00AC32B6"/>
    <w:rsid w:val="00AC3706"/>
    <w:rsid w:val="00AC3A6F"/>
    <w:rsid w:val="00AD0B83"/>
    <w:rsid w:val="00AD0E39"/>
    <w:rsid w:val="00AD2F56"/>
    <w:rsid w:val="00AD484D"/>
    <w:rsid w:val="00AD7F84"/>
    <w:rsid w:val="00AE2812"/>
    <w:rsid w:val="00AE2FAA"/>
    <w:rsid w:val="00AF102F"/>
    <w:rsid w:val="00AF297B"/>
    <w:rsid w:val="00AF2E29"/>
    <w:rsid w:val="00AF31EB"/>
    <w:rsid w:val="00AF3A2F"/>
    <w:rsid w:val="00B02A5C"/>
    <w:rsid w:val="00B0342F"/>
    <w:rsid w:val="00B049F2"/>
    <w:rsid w:val="00B04A01"/>
    <w:rsid w:val="00B05E64"/>
    <w:rsid w:val="00B07E61"/>
    <w:rsid w:val="00B07E81"/>
    <w:rsid w:val="00B10966"/>
    <w:rsid w:val="00B11A90"/>
    <w:rsid w:val="00B12391"/>
    <w:rsid w:val="00B12A49"/>
    <w:rsid w:val="00B14A06"/>
    <w:rsid w:val="00B161C5"/>
    <w:rsid w:val="00B16A1A"/>
    <w:rsid w:val="00B17026"/>
    <w:rsid w:val="00B21358"/>
    <w:rsid w:val="00B32324"/>
    <w:rsid w:val="00B345C9"/>
    <w:rsid w:val="00B350F6"/>
    <w:rsid w:val="00B45888"/>
    <w:rsid w:val="00B46572"/>
    <w:rsid w:val="00B507EA"/>
    <w:rsid w:val="00B51975"/>
    <w:rsid w:val="00B51D9F"/>
    <w:rsid w:val="00B54432"/>
    <w:rsid w:val="00B56990"/>
    <w:rsid w:val="00B61A59"/>
    <w:rsid w:val="00B63F74"/>
    <w:rsid w:val="00B64EE1"/>
    <w:rsid w:val="00B64EFE"/>
    <w:rsid w:val="00B6577F"/>
    <w:rsid w:val="00B70D12"/>
    <w:rsid w:val="00B71088"/>
    <w:rsid w:val="00B7142C"/>
    <w:rsid w:val="00B75D23"/>
    <w:rsid w:val="00B8116F"/>
    <w:rsid w:val="00B82DDD"/>
    <w:rsid w:val="00B8332B"/>
    <w:rsid w:val="00B83E46"/>
    <w:rsid w:val="00B85A24"/>
    <w:rsid w:val="00B91974"/>
    <w:rsid w:val="00BA145E"/>
    <w:rsid w:val="00BA19C1"/>
    <w:rsid w:val="00BA54ED"/>
    <w:rsid w:val="00BB25D7"/>
    <w:rsid w:val="00BB485B"/>
    <w:rsid w:val="00BB55DD"/>
    <w:rsid w:val="00BB5C72"/>
    <w:rsid w:val="00BB6384"/>
    <w:rsid w:val="00BC0524"/>
    <w:rsid w:val="00BC2702"/>
    <w:rsid w:val="00BC7CC7"/>
    <w:rsid w:val="00BD09CD"/>
    <w:rsid w:val="00BD1EB5"/>
    <w:rsid w:val="00BD2C8D"/>
    <w:rsid w:val="00BD44F5"/>
    <w:rsid w:val="00BD488B"/>
    <w:rsid w:val="00BD4FFC"/>
    <w:rsid w:val="00BD63A6"/>
    <w:rsid w:val="00BD70F4"/>
    <w:rsid w:val="00BE06E9"/>
    <w:rsid w:val="00BE2A11"/>
    <w:rsid w:val="00BE6377"/>
    <w:rsid w:val="00BF2D48"/>
    <w:rsid w:val="00BF34D7"/>
    <w:rsid w:val="00C005C5"/>
    <w:rsid w:val="00C00E8A"/>
    <w:rsid w:val="00C0349C"/>
    <w:rsid w:val="00C049E4"/>
    <w:rsid w:val="00C058A6"/>
    <w:rsid w:val="00C062B2"/>
    <w:rsid w:val="00C07E63"/>
    <w:rsid w:val="00C11BD0"/>
    <w:rsid w:val="00C12A06"/>
    <w:rsid w:val="00C148A0"/>
    <w:rsid w:val="00C17284"/>
    <w:rsid w:val="00C17EE6"/>
    <w:rsid w:val="00C21E35"/>
    <w:rsid w:val="00C2294E"/>
    <w:rsid w:val="00C274BD"/>
    <w:rsid w:val="00C27AAC"/>
    <w:rsid w:val="00C30513"/>
    <w:rsid w:val="00C31709"/>
    <w:rsid w:val="00C34705"/>
    <w:rsid w:val="00C36369"/>
    <w:rsid w:val="00C36797"/>
    <w:rsid w:val="00C37392"/>
    <w:rsid w:val="00C37E0C"/>
    <w:rsid w:val="00C40EA6"/>
    <w:rsid w:val="00C41161"/>
    <w:rsid w:val="00C4270D"/>
    <w:rsid w:val="00C44EFF"/>
    <w:rsid w:val="00C45E13"/>
    <w:rsid w:val="00C47EEE"/>
    <w:rsid w:val="00C52E39"/>
    <w:rsid w:val="00C57B84"/>
    <w:rsid w:val="00C62272"/>
    <w:rsid w:val="00C63DFA"/>
    <w:rsid w:val="00C64EEE"/>
    <w:rsid w:val="00C651C7"/>
    <w:rsid w:val="00C67E57"/>
    <w:rsid w:val="00C718F6"/>
    <w:rsid w:val="00C74873"/>
    <w:rsid w:val="00C80FA7"/>
    <w:rsid w:val="00C81B90"/>
    <w:rsid w:val="00C8343C"/>
    <w:rsid w:val="00C857CB"/>
    <w:rsid w:val="00C8740F"/>
    <w:rsid w:val="00C87995"/>
    <w:rsid w:val="00C915A8"/>
    <w:rsid w:val="00C964BF"/>
    <w:rsid w:val="00C96FC3"/>
    <w:rsid w:val="00CA1FC1"/>
    <w:rsid w:val="00CA67BB"/>
    <w:rsid w:val="00CB16A8"/>
    <w:rsid w:val="00CB1E41"/>
    <w:rsid w:val="00CB45B2"/>
    <w:rsid w:val="00CB496A"/>
    <w:rsid w:val="00CB4E18"/>
    <w:rsid w:val="00CB7529"/>
    <w:rsid w:val="00CC0927"/>
    <w:rsid w:val="00CC12B1"/>
    <w:rsid w:val="00CC1918"/>
    <w:rsid w:val="00CC50AC"/>
    <w:rsid w:val="00CC5157"/>
    <w:rsid w:val="00CD26A5"/>
    <w:rsid w:val="00CD3F6A"/>
    <w:rsid w:val="00CD4962"/>
    <w:rsid w:val="00CD741C"/>
    <w:rsid w:val="00CE172F"/>
    <w:rsid w:val="00CE1F58"/>
    <w:rsid w:val="00CE21C0"/>
    <w:rsid w:val="00CE40A1"/>
    <w:rsid w:val="00CE508C"/>
    <w:rsid w:val="00CE6C96"/>
    <w:rsid w:val="00CF30CA"/>
    <w:rsid w:val="00CF3C93"/>
    <w:rsid w:val="00CF4B7B"/>
    <w:rsid w:val="00D02B48"/>
    <w:rsid w:val="00D02C28"/>
    <w:rsid w:val="00D03F95"/>
    <w:rsid w:val="00D05B0A"/>
    <w:rsid w:val="00D1120A"/>
    <w:rsid w:val="00D1196D"/>
    <w:rsid w:val="00D125BE"/>
    <w:rsid w:val="00D1410D"/>
    <w:rsid w:val="00D14754"/>
    <w:rsid w:val="00D1496A"/>
    <w:rsid w:val="00D16ADD"/>
    <w:rsid w:val="00D21718"/>
    <w:rsid w:val="00D354A3"/>
    <w:rsid w:val="00D40E24"/>
    <w:rsid w:val="00D41B93"/>
    <w:rsid w:val="00D423EB"/>
    <w:rsid w:val="00D522FE"/>
    <w:rsid w:val="00D532B7"/>
    <w:rsid w:val="00D555DA"/>
    <w:rsid w:val="00D619F3"/>
    <w:rsid w:val="00D61FEA"/>
    <w:rsid w:val="00D65BB7"/>
    <w:rsid w:val="00D66246"/>
    <w:rsid w:val="00D71A8A"/>
    <w:rsid w:val="00D71B05"/>
    <w:rsid w:val="00D72166"/>
    <w:rsid w:val="00D72C5C"/>
    <w:rsid w:val="00D7329B"/>
    <w:rsid w:val="00D74DEE"/>
    <w:rsid w:val="00D804A2"/>
    <w:rsid w:val="00D824BE"/>
    <w:rsid w:val="00D85BA8"/>
    <w:rsid w:val="00D9260B"/>
    <w:rsid w:val="00D97A3A"/>
    <w:rsid w:val="00DA149F"/>
    <w:rsid w:val="00DA1D42"/>
    <w:rsid w:val="00DA3E0E"/>
    <w:rsid w:val="00DA4A2F"/>
    <w:rsid w:val="00DA4CB3"/>
    <w:rsid w:val="00DA5114"/>
    <w:rsid w:val="00DA7F76"/>
    <w:rsid w:val="00DB04DF"/>
    <w:rsid w:val="00DB1128"/>
    <w:rsid w:val="00DB239A"/>
    <w:rsid w:val="00DB7937"/>
    <w:rsid w:val="00DC0134"/>
    <w:rsid w:val="00DC02C5"/>
    <w:rsid w:val="00DC31AD"/>
    <w:rsid w:val="00DC616F"/>
    <w:rsid w:val="00DC6565"/>
    <w:rsid w:val="00DC65FA"/>
    <w:rsid w:val="00DD09D4"/>
    <w:rsid w:val="00DD0F21"/>
    <w:rsid w:val="00DD3A34"/>
    <w:rsid w:val="00DE03F3"/>
    <w:rsid w:val="00DE0ADA"/>
    <w:rsid w:val="00DE265F"/>
    <w:rsid w:val="00DF5001"/>
    <w:rsid w:val="00E037CF"/>
    <w:rsid w:val="00E04BAD"/>
    <w:rsid w:val="00E07600"/>
    <w:rsid w:val="00E11244"/>
    <w:rsid w:val="00E14AAD"/>
    <w:rsid w:val="00E14ECB"/>
    <w:rsid w:val="00E15353"/>
    <w:rsid w:val="00E16CAE"/>
    <w:rsid w:val="00E207A7"/>
    <w:rsid w:val="00E20C5E"/>
    <w:rsid w:val="00E237B7"/>
    <w:rsid w:val="00E264BE"/>
    <w:rsid w:val="00E3637A"/>
    <w:rsid w:val="00E40F5E"/>
    <w:rsid w:val="00E439C0"/>
    <w:rsid w:val="00E45340"/>
    <w:rsid w:val="00E45BE5"/>
    <w:rsid w:val="00E515DB"/>
    <w:rsid w:val="00E54325"/>
    <w:rsid w:val="00E54F7C"/>
    <w:rsid w:val="00E56CEE"/>
    <w:rsid w:val="00E64D4B"/>
    <w:rsid w:val="00E64F4B"/>
    <w:rsid w:val="00E674DD"/>
    <w:rsid w:val="00E67B22"/>
    <w:rsid w:val="00E7238B"/>
    <w:rsid w:val="00E735B3"/>
    <w:rsid w:val="00E76AEC"/>
    <w:rsid w:val="00E80998"/>
    <w:rsid w:val="00E81323"/>
    <w:rsid w:val="00E85E3D"/>
    <w:rsid w:val="00E87E53"/>
    <w:rsid w:val="00E90E23"/>
    <w:rsid w:val="00E9236D"/>
    <w:rsid w:val="00E93A74"/>
    <w:rsid w:val="00E9701A"/>
    <w:rsid w:val="00E974ED"/>
    <w:rsid w:val="00E97C27"/>
    <w:rsid w:val="00EA0E3C"/>
    <w:rsid w:val="00EA406E"/>
    <w:rsid w:val="00EA43AC"/>
    <w:rsid w:val="00EA518F"/>
    <w:rsid w:val="00EA52D3"/>
    <w:rsid w:val="00EA6AE8"/>
    <w:rsid w:val="00EA73CE"/>
    <w:rsid w:val="00EB0A10"/>
    <w:rsid w:val="00EB2329"/>
    <w:rsid w:val="00EB2E4C"/>
    <w:rsid w:val="00EB350C"/>
    <w:rsid w:val="00EB4B03"/>
    <w:rsid w:val="00EB5DFA"/>
    <w:rsid w:val="00EC36B9"/>
    <w:rsid w:val="00EC3C8F"/>
    <w:rsid w:val="00ED043A"/>
    <w:rsid w:val="00ED1364"/>
    <w:rsid w:val="00ED1744"/>
    <w:rsid w:val="00ED3727"/>
    <w:rsid w:val="00ED3DDF"/>
    <w:rsid w:val="00ED3FF4"/>
    <w:rsid w:val="00ED50F4"/>
    <w:rsid w:val="00ED710D"/>
    <w:rsid w:val="00EE1128"/>
    <w:rsid w:val="00EE1C1A"/>
    <w:rsid w:val="00EE235D"/>
    <w:rsid w:val="00EE2613"/>
    <w:rsid w:val="00EE550A"/>
    <w:rsid w:val="00EE565A"/>
    <w:rsid w:val="00EE7249"/>
    <w:rsid w:val="00EF0FFE"/>
    <w:rsid w:val="00EF1E98"/>
    <w:rsid w:val="00EF5820"/>
    <w:rsid w:val="00EF76FE"/>
    <w:rsid w:val="00F02AF0"/>
    <w:rsid w:val="00F03339"/>
    <w:rsid w:val="00F1025A"/>
    <w:rsid w:val="00F10DD8"/>
    <w:rsid w:val="00F1716C"/>
    <w:rsid w:val="00F1788E"/>
    <w:rsid w:val="00F17B18"/>
    <w:rsid w:val="00F17B5D"/>
    <w:rsid w:val="00F2173F"/>
    <w:rsid w:val="00F2297F"/>
    <w:rsid w:val="00F23D02"/>
    <w:rsid w:val="00F30017"/>
    <w:rsid w:val="00F31FDC"/>
    <w:rsid w:val="00F32EE2"/>
    <w:rsid w:val="00F35EDC"/>
    <w:rsid w:val="00F366FF"/>
    <w:rsid w:val="00F376A4"/>
    <w:rsid w:val="00F40C45"/>
    <w:rsid w:val="00F4106F"/>
    <w:rsid w:val="00F42F31"/>
    <w:rsid w:val="00F436BE"/>
    <w:rsid w:val="00F43A72"/>
    <w:rsid w:val="00F4525D"/>
    <w:rsid w:val="00F508A3"/>
    <w:rsid w:val="00F51725"/>
    <w:rsid w:val="00F546A2"/>
    <w:rsid w:val="00F55E40"/>
    <w:rsid w:val="00F56DF1"/>
    <w:rsid w:val="00F608A4"/>
    <w:rsid w:val="00F62916"/>
    <w:rsid w:val="00F63D9A"/>
    <w:rsid w:val="00F654D9"/>
    <w:rsid w:val="00F659A3"/>
    <w:rsid w:val="00F72B35"/>
    <w:rsid w:val="00F7417F"/>
    <w:rsid w:val="00F751C1"/>
    <w:rsid w:val="00F81929"/>
    <w:rsid w:val="00F81FA4"/>
    <w:rsid w:val="00F8440C"/>
    <w:rsid w:val="00F91CD7"/>
    <w:rsid w:val="00FA02D2"/>
    <w:rsid w:val="00FA0974"/>
    <w:rsid w:val="00FA1A26"/>
    <w:rsid w:val="00FA67D7"/>
    <w:rsid w:val="00FB0D52"/>
    <w:rsid w:val="00FB1635"/>
    <w:rsid w:val="00FB5F67"/>
    <w:rsid w:val="00FB743C"/>
    <w:rsid w:val="00FC1944"/>
    <w:rsid w:val="00FC6E8D"/>
    <w:rsid w:val="00FD1396"/>
    <w:rsid w:val="00FD307B"/>
    <w:rsid w:val="00FE6686"/>
    <w:rsid w:val="00FE68E4"/>
    <w:rsid w:val="00FF023F"/>
    <w:rsid w:val="00FF25B3"/>
    <w:rsid w:val="00FF34A3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689983"/>
  <w15:docId w15:val="{1AD95C05-F9CC-4F03-8504-191AA18B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rsid w:val="00BE6377"/>
    <w:pPr>
      <w:keepNext w:val="0"/>
      <w:widowControl/>
      <w:numPr>
        <w:numId w:val="22"/>
      </w:numPr>
      <w:tabs>
        <w:tab w:val="clear" w:pos="720"/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  <w:style w:type="character" w:styleId="FootnoteReference">
    <w:name w:val="footnote reference"/>
    <w:basedOn w:val="DefaultParagraphFont"/>
    <w:semiHidden/>
    <w:unhideWhenUsed/>
    <w:rsid w:val="00B07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2" ma:contentTypeDescription="Create a new document." ma:contentTypeScope="" ma:versionID="066bacbff36416a3058a32c63d97965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46c8107e8fdaed0118587479632baad2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3C15E9C-9BF1-48D0-B369-F96C430A23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080A65-3D3E-4E6B-BD08-072CEAF9833F}"/>
</file>

<file path=customXml/itemProps4.xml><?xml version="1.0" encoding="utf-8"?>
<ds:datastoreItem xmlns:ds="http://schemas.openxmlformats.org/officeDocument/2006/customXml" ds:itemID="{E55F7D0A-A20E-41D5-8FC8-C1A8923F9D44}"/>
</file>

<file path=customXml/itemProps5.xml><?xml version="1.0" encoding="utf-8"?>
<ds:datastoreItem xmlns:ds="http://schemas.openxmlformats.org/officeDocument/2006/customXml" ds:itemID="{FBF97A21-F887-4524-A6D0-FFD7A0E9A580}"/>
</file>

<file path=docProps/app.xml><?xml version="1.0" encoding="utf-8"?>
<Properties xmlns="http://schemas.openxmlformats.org/officeDocument/2006/extended-properties" xmlns:vt="http://schemas.openxmlformats.org/officeDocument/2006/docPropsVTypes">
  <Template>Decisions.dotm</Template>
  <TotalTime>7</TotalTime>
  <Pages>5</Pages>
  <Words>1906</Words>
  <Characters>9123</Characters>
  <Application>Microsoft Office Word</Application>
  <DocSecurity>0</DocSecurity>
  <Lines>76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John Dowsett</dc:creator>
  <cp:lastModifiedBy>Richards, Clive</cp:lastModifiedBy>
  <cp:revision>7</cp:revision>
  <cp:lastPrinted>2022-01-05T14:35:00Z</cp:lastPrinted>
  <dcterms:created xsi:type="dcterms:W3CDTF">2022-01-14T14:03:00Z</dcterms:created>
  <dcterms:modified xsi:type="dcterms:W3CDTF">2022-01-14T14:10:00Z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DRDSDocumentType">
    <vt:lpwstr>Order Decision</vt:lpwstr>
  </property>
  <property fmtid="{D5CDD505-2E9C-101B-9397-08002B2CF9AE}" pid="9" name="DRDSLanguage">
    <vt:lpwstr>English</vt:lpwstr>
  </property>
  <property fmtid="{D5CDD505-2E9C-101B-9397-08002B2CF9AE}" pid="10" name="DRDSShortForm">
    <vt:lpwstr>No</vt:lpwstr>
  </property>
  <property fmtid="{D5CDD505-2E9C-101B-9397-08002B2CF9AE}" pid="11" name="ContentTypeId">
    <vt:lpwstr>0x0101002AA54CDEF871A647AC44520C841F1B03</vt:lpwstr>
  </property>
</Properties>
</file>