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4F32" w14:textId="77777777" w:rsidR="009B6856" w:rsidRDefault="004113E9" w:rsidP="004113E9">
      <w:pPr>
        <w:jc w:val="center"/>
        <w:rPr>
          <w:rFonts w:ascii="Verdana" w:hAnsi="Verdana"/>
          <w:b/>
          <w:sz w:val="32"/>
          <w:szCs w:val="32"/>
        </w:rPr>
      </w:pPr>
      <w:r>
        <w:rPr>
          <w:rFonts w:ascii="Verdana" w:hAnsi="Verdana"/>
          <w:b/>
          <w:sz w:val="32"/>
          <w:szCs w:val="32"/>
        </w:rPr>
        <w:t>NOTICE OF ORDER</w:t>
      </w:r>
    </w:p>
    <w:p w14:paraId="4477E461" w14:textId="77777777" w:rsidR="004113E9" w:rsidRPr="00703328" w:rsidRDefault="00703328" w:rsidP="004113E9">
      <w:pPr>
        <w:jc w:val="center"/>
        <w:rPr>
          <w:rFonts w:ascii="Verdana" w:hAnsi="Verdana" w:cs="Tahoma"/>
          <w:b/>
          <w:bCs/>
          <w:sz w:val="32"/>
          <w:szCs w:val="17"/>
        </w:rPr>
      </w:pPr>
      <w:r w:rsidRPr="00703328">
        <w:rPr>
          <w:rFonts w:ascii="Verdana" w:hAnsi="Verdana" w:cs="Tahoma"/>
          <w:b/>
          <w:bCs/>
          <w:sz w:val="32"/>
          <w:szCs w:val="17"/>
        </w:rPr>
        <w:t>Wildlife and Countryside Act 1981 – S53</w:t>
      </w:r>
    </w:p>
    <w:p w14:paraId="468129B4" w14:textId="77777777" w:rsidR="00703328" w:rsidRPr="00703328" w:rsidRDefault="00703328" w:rsidP="004113E9">
      <w:pPr>
        <w:jc w:val="center"/>
        <w:rPr>
          <w:rFonts w:ascii="Verdana" w:hAnsi="Verdana" w:cs="Tahoma"/>
          <w:szCs w:val="24"/>
        </w:rPr>
      </w:pPr>
      <w:r w:rsidRPr="00703328">
        <w:rPr>
          <w:rFonts w:ascii="Verdana" w:hAnsi="Verdana" w:cs="Tahoma"/>
          <w:szCs w:val="24"/>
        </w:rPr>
        <w:t>Hampshire County Council)</w:t>
      </w:r>
    </w:p>
    <w:p w14:paraId="6429BE86" w14:textId="77777777" w:rsidR="00703328" w:rsidRPr="00703328" w:rsidRDefault="00703328" w:rsidP="004113E9">
      <w:pPr>
        <w:jc w:val="center"/>
        <w:rPr>
          <w:rFonts w:ascii="Verdana" w:hAnsi="Verdana" w:cs="Tahoma"/>
          <w:szCs w:val="24"/>
        </w:rPr>
      </w:pPr>
      <w:r w:rsidRPr="00703328">
        <w:rPr>
          <w:rFonts w:ascii="Verdana" w:hAnsi="Verdana" w:cs="Tahoma"/>
          <w:szCs w:val="24"/>
        </w:rPr>
        <w:t xml:space="preserve">The Hampshire (Test Valley Borough No. 66) (Parish </w:t>
      </w:r>
      <w:r>
        <w:rPr>
          <w:rFonts w:ascii="Verdana" w:hAnsi="Verdana" w:cs="Tahoma"/>
          <w:szCs w:val="24"/>
        </w:rPr>
        <w:t>o</w:t>
      </w:r>
      <w:r w:rsidRPr="00703328">
        <w:rPr>
          <w:rFonts w:ascii="Verdana" w:hAnsi="Verdana" w:cs="Tahoma"/>
          <w:szCs w:val="24"/>
        </w:rPr>
        <w:t xml:space="preserve">f </w:t>
      </w:r>
      <w:proofErr w:type="spellStart"/>
      <w:r w:rsidRPr="00703328">
        <w:rPr>
          <w:rFonts w:ascii="Verdana" w:hAnsi="Verdana" w:cs="Tahoma"/>
          <w:szCs w:val="24"/>
        </w:rPr>
        <w:t>Tangley</w:t>
      </w:r>
      <w:proofErr w:type="spellEnd"/>
      <w:r w:rsidRPr="00703328">
        <w:rPr>
          <w:rFonts w:ascii="Verdana" w:hAnsi="Verdana" w:cs="Tahoma"/>
          <w:szCs w:val="24"/>
        </w:rPr>
        <w:t>) Definitive Map Modification Order 2020</w:t>
      </w:r>
    </w:p>
    <w:p w14:paraId="307EF63E" w14:textId="77777777" w:rsidR="00703328" w:rsidRDefault="00703328" w:rsidP="004113E9">
      <w:pPr>
        <w:jc w:val="center"/>
        <w:rPr>
          <w:rFonts w:ascii="Tahoma" w:hAnsi="Tahoma" w:cs="Tahoma"/>
          <w:sz w:val="17"/>
          <w:szCs w:val="17"/>
        </w:rPr>
      </w:pPr>
    </w:p>
    <w:p w14:paraId="11B98104" w14:textId="77777777" w:rsidR="00DE7C50" w:rsidRPr="005A3DFA" w:rsidRDefault="00DE7C50" w:rsidP="004113E9">
      <w:pPr>
        <w:ind w:left="0" w:firstLine="0"/>
        <w:rPr>
          <w:rFonts w:ascii="Verdana" w:hAnsi="Verdana"/>
          <w:sz w:val="22"/>
          <w:szCs w:val="22"/>
        </w:rPr>
      </w:pPr>
      <w:r w:rsidRPr="005A3DFA">
        <w:rPr>
          <w:rFonts w:ascii="Verdana" w:hAnsi="Verdana"/>
          <w:sz w:val="22"/>
          <w:szCs w:val="22"/>
        </w:rPr>
        <w:t xml:space="preserve">Notice is hereby given that the above referenced Order has been submitted to the Secretary of State </w:t>
      </w:r>
      <w:r w:rsidR="009E76D7" w:rsidRPr="005A3DFA">
        <w:rPr>
          <w:rFonts w:ascii="Verdana" w:hAnsi="Verdana"/>
          <w:sz w:val="22"/>
          <w:szCs w:val="22"/>
        </w:rPr>
        <w:t xml:space="preserve">for Environment, Food and Rural Affairs </w:t>
      </w:r>
      <w:r w:rsidRPr="005A3DFA">
        <w:rPr>
          <w:rFonts w:ascii="Verdana" w:hAnsi="Verdana"/>
          <w:sz w:val="22"/>
          <w:szCs w:val="22"/>
        </w:rPr>
        <w:t>for determination.  An Inspector will be appointed by the Secretary of State to determine the Order.</w:t>
      </w:r>
    </w:p>
    <w:p w14:paraId="14973DCA" w14:textId="77777777" w:rsidR="00DE7C50" w:rsidRPr="005A3DFA" w:rsidRDefault="00DE7C50" w:rsidP="004113E9">
      <w:pPr>
        <w:ind w:left="0" w:firstLine="0"/>
        <w:rPr>
          <w:rFonts w:ascii="Verdana" w:hAnsi="Verdana"/>
          <w:sz w:val="22"/>
          <w:szCs w:val="22"/>
        </w:rPr>
      </w:pPr>
    </w:p>
    <w:p w14:paraId="092A1EDD" w14:textId="27B25393" w:rsidR="00A362C7" w:rsidRDefault="004113E9" w:rsidP="00A362C7">
      <w:pPr>
        <w:ind w:left="0" w:firstLine="0"/>
        <w:rPr>
          <w:rFonts w:ascii="Verdana" w:hAnsi="Verdana"/>
          <w:b/>
          <w:szCs w:val="24"/>
        </w:rPr>
      </w:pPr>
      <w:r w:rsidRPr="005A3DFA">
        <w:rPr>
          <w:rFonts w:ascii="Verdana" w:hAnsi="Verdana"/>
          <w:sz w:val="22"/>
          <w:szCs w:val="22"/>
        </w:rPr>
        <w:t xml:space="preserve">The </w:t>
      </w:r>
      <w:r w:rsidRPr="005A3DFA">
        <w:rPr>
          <w:rFonts w:ascii="Verdana" w:hAnsi="Verdana"/>
          <w:b/>
          <w:sz w:val="22"/>
          <w:szCs w:val="22"/>
        </w:rPr>
        <w:t>start date</w:t>
      </w:r>
      <w:r w:rsidRPr="005A3DFA">
        <w:rPr>
          <w:rFonts w:ascii="Verdana" w:hAnsi="Verdana"/>
          <w:sz w:val="22"/>
          <w:szCs w:val="22"/>
        </w:rPr>
        <w:t xml:space="preserve"> for the above Order </w:t>
      </w:r>
      <w:r w:rsidRPr="00703328">
        <w:rPr>
          <w:rFonts w:ascii="Verdana" w:hAnsi="Verdana"/>
          <w:b/>
          <w:bCs/>
          <w:sz w:val="22"/>
          <w:szCs w:val="22"/>
        </w:rPr>
        <w:t>is</w:t>
      </w:r>
      <w:r w:rsidR="00870ACA" w:rsidRPr="00703328">
        <w:rPr>
          <w:rFonts w:ascii="Verdana" w:hAnsi="Verdana"/>
          <w:b/>
          <w:bCs/>
          <w:sz w:val="22"/>
          <w:szCs w:val="22"/>
        </w:rPr>
        <w:t xml:space="preserve"> </w:t>
      </w:r>
      <w:r w:rsidR="00703328" w:rsidRPr="00703328">
        <w:rPr>
          <w:rFonts w:ascii="Verdana" w:hAnsi="Verdana"/>
          <w:b/>
          <w:bCs/>
          <w:szCs w:val="24"/>
        </w:rPr>
        <w:t>2</w:t>
      </w:r>
      <w:r w:rsidR="00CF67D7">
        <w:rPr>
          <w:rFonts w:ascii="Verdana" w:hAnsi="Verdana"/>
          <w:b/>
          <w:bCs/>
          <w:szCs w:val="24"/>
        </w:rPr>
        <w:t>5</w:t>
      </w:r>
      <w:r w:rsidR="00703328" w:rsidRPr="00703328">
        <w:rPr>
          <w:rFonts w:ascii="Verdana" w:hAnsi="Verdana"/>
          <w:b/>
          <w:bCs/>
          <w:szCs w:val="24"/>
        </w:rPr>
        <w:t xml:space="preserve"> November 2021</w:t>
      </w:r>
      <w:r w:rsidR="00703328">
        <w:rPr>
          <w:rFonts w:ascii="Verdana" w:hAnsi="Verdana"/>
          <w:szCs w:val="24"/>
        </w:rPr>
        <w:t>.</w:t>
      </w:r>
    </w:p>
    <w:p w14:paraId="2FEECBC5" w14:textId="77777777" w:rsidR="004113E9" w:rsidRPr="005A3DFA" w:rsidRDefault="004113E9" w:rsidP="004113E9">
      <w:pPr>
        <w:ind w:left="0" w:firstLine="0"/>
        <w:rPr>
          <w:rFonts w:ascii="Verdana" w:hAnsi="Verdana"/>
          <w:sz w:val="22"/>
          <w:szCs w:val="22"/>
        </w:rPr>
      </w:pPr>
    </w:p>
    <w:p w14:paraId="770C02FB" w14:textId="77777777" w:rsidR="004113E9" w:rsidRPr="005A3DFA" w:rsidRDefault="00870ACA" w:rsidP="004113E9">
      <w:pPr>
        <w:ind w:left="0" w:firstLine="0"/>
        <w:rPr>
          <w:rFonts w:ascii="Verdana" w:hAnsi="Verdana"/>
          <w:sz w:val="22"/>
          <w:szCs w:val="22"/>
        </w:rPr>
      </w:pPr>
      <w:r w:rsidRPr="005A3DFA">
        <w:rPr>
          <w:rFonts w:ascii="Verdana" w:hAnsi="Verdana"/>
          <w:sz w:val="22"/>
          <w:szCs w:val="22"/>
        </w:rPr>
        <w:t>Consideration of the Order</w:t>
      </w:r>
      <w:r w:rsidR="004113E9" w:rsidRPr="005A3DFA">
        <w:rPr>
          <w:rFonts w:ascii="Verdana" w:hAnsi="Verdana"/>
          <w:sz w:val="22"/>
          <w:szCs w:val="22"/>
        </w:rPr>
        <w:t xml:space="preserve"> will take the form of exchanges of statements of case and comments on statements of case.</w:t>
      </w:r>
    </w:p>
    <w:p w14:paraId="22DB3CCA" w14:textId="77777777" w:rsidR="004113E9" w:rsidRPr="005A3DFA" w:rsidRDefault="004113E9" w:rsidP="004113E9">
      <w:pPr>
        <w:ind w:left="0" w:firstLine="0"/>
        <w:rPr>
          <w:rFonts w:ascii="Verdana" w:hAnsi="Verdana"/>
          <w:sz w:val="22"/>
          <w:szCs w:val="22"/>
        </w:rPr>
      </w:pPr>
    </w:p>
    <w:p w14:paraId="4FB7D08C" w14:textId="77777777" w:rsidR="00870ACA" w:rsidRPr="00D048FC" w:rsidRDefault="00A362C7" w:rsidP="00870ACA">
      <w:pPr>
        <w:ind w:left="0" w:firstLine="0"/>
        <w:rPr>
          <w:rFonts w:ascii="Verdana" w:hAnsi="Verdana"/>
          <w:sz w:val="22"/>
          <w:szCs w:val="22"/>
        </w:rPr>
      </w:pPr>
      <w:r w:rsidRPr="00D048FC">
        <w:rPr>
          <w:rFonts w:ascii="Verdana" w:hAnsi="Verdana"/>
          <w:sz w:val="22"/>
          <w:szCs w:val="22"/>
        </w:rPr>
        <w:t>The effect of the Order, if confirmed without modifications, will be to</w:t>
      </w:r>
      <w:r w:rsidR="00D048FC" w:rsidRPr="00D048FC">
        <w:rPr>
          <w:rFonts w:ascii="Verdana" w:hAnsi="Verdana"/>
          <w:sz w:val="22"/>
          <w:szCs w:val="22"/>
        </w:rPr>
        <w:t xml:space="preserve"> modify the definitive map and statement for the area as described in the Schedule to the order.</w:t>
      </w:r>
    </w:p>
    <w:p w14:paraId="59C8696B" w14:textId="77777777" w:rsidR="00703328" w:rsidRPr="00D048FC" w:rsidRDefault="00703328" w:rsidP="00870ACA">
      <w:pPr>
        <w:ind w:left="0" w:firstLine="0"/>
        <w:rPr>
          <w:rFonts w:ascii="Verdana" w:hAnsi="Verdana"/>
          <w:sz w:val="22"/>
          <w:szCs w:val="22"/>
        </w:rPr>
      </w:pPr>
    </w:p>
    <w:p w14:paraId="7881108C" w14:textId="77777777" w:rsidR="00D048FC" w:rsidRPr="00D048FC" w:rsidRDefault="00D048FC" w:rsidP="00D048FC">
      <w:pPr>
        <w:ind w:left="0" w:firstLine="0"/>
        <w:jc w:val="center"/>
        <w:rPr>
          <w:rFonts w:ascii="Verdana" w:hAnsi="Verdana"/>
          <w:b/>
          <w:bCs/>
          <w:sz w:val="22"/>
          <w:szCs w:val="22"/>
        </w:rPr>
      </w:pPr>
      <w:r w:rsidRPr="00D048FC">
        <w:rPr>
          <w:rFonts w:ascii="Verdana" w:hAnsi="Verdana"/>
          <w:b/>
          <w:bCs/>
          <w:sz w:val="22"/>
          <w:szCs w:val="22"/>
        </w:rPr>
        <w:t>SCHEDULE</w:t>
      </w:r>
    </w:p>
    <w:p w14:paraId="0A64D388" w14:textId="77777777" w:rsidR="00D048FC" w:rsidRPr="00D048FC" w:rsidRDefault="00D048FC" w:rsidP="00D048FC">
      <w:pPr>
        <w:ind w:left="0" w:firstLine="0"/>
        <w:jc w:val="center"/>
        <w:rPr>
          <w:rFonts w:ascii="Verdana" w:hAnsi="Verdana"/>
          <w:b/>
          <w:bCs/>
          <w:sz w:val="22"/>
          <w:szCs w:val="22"/>
        </w:rPr>
      </w:pPr>
      <w:r w:rsidRPr="00D048FC">
        <w:rPr>
          <w:rFonts w:ascii="Verdana" w:hAnsi="Verdana"/>
          <w:b/>
          <w:bCs/>
          <w:sz w:val="22"/>
          <w:szCs w:val="22"/>
        </w:rPr>
        <w:t>PART I</w:t>
      </w:r>
    </w:p>
    <w:p w14:paraId="5913C7DF" w14:textId="77777777" w:rsidR="00D048FC" w:rsidRPr="00D048FC" w:rsidRDefault="00D048FC" w:rsidP="00D048FC">
      <w:pPr>
        <w:ind w:left="0" w:firstLine="0"/>
        <w:jc w:val="center"/>
        <w:rPr>
          <w:rFonts w:ascii="Verdana" w:hAnsi="Verdana"/>
          <w:b/>
          <w:bCs/>
          <w:sz w:val="22"/>
          <w:szCs w:val="22"/>
        </w:rPr>
      </w:pPr>
      <w:r w:rsidRPr="00D048FC">
        <w:rPr>
          <w:rFonts w:ascii="Verdana" w:hAnsi="Verdana"/>
          <w:b/>
          <w:bCs/>
          <w:sz w:val="22"/>
          <w:szCs w:val="22"/>
        </w:rPr>
        <w:t>Description of Public Right of Way to be upgraded</w:t>
      </w:r>
    </w:p>
    <w:p w14:paraId="66E78A14" w14:textId="77777777" w:rsidR="00D048FC" w:rsidRPr="00D048FC" w:rsidRDefault="00D048FC" w:rsidP="00870ACA">
      <w:pPr>
        <w:ind w:left="0" w:firstLine="0"/>
        <w:rPr>
          <w:rFonts w:ascii="Verdana" w:hAnsi="Verdana"/>
          <w:sz w:val="22"/>
          <w:szCs w:val="22"/>
        </w:rPr>
      </w:pPr>
      <w:proofErr w:type="spellStart"/>
      <w:r w:rsidRPr="00D048FC">
        <w:rPr>
          <w:rFonts w:ascii="Verdana" w:hAnsi="Verdana"/>
          <w:sz w:val="22"/>
          <w:szCs w:val="22"/>
        </w:rPr>
        <w:t>Tangley</w:t>
      </w:r>
      <w:proofErr w:type="spellEnd"/>
      <w:r w:rsidRPr="00D048FC">
        <w:rPr>
          <w:rFonts w:ascii="Verdana" w:hAnsi="Verdana"/>
          <w:sz w:val="22"/>
          <w:szCs w:val="22"/>
        </w:rPr>
        <w:t xml:space="preserve"> Footpath 12 </w:t>
      </w:r>
    </w:p>
    <w:p w14:paraId="5BA919D3"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From SU 3466 5304 to SU 3533 5342 </w:t>
      </w:r>
    </w:p>
    <w:p w14:paraId="01509776"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Commencing at a junction with Clay </w:t>
      </w:r>
      <w:proofErr w:type="spellStart"/>
      <w:r w:rsidRPr="00D048FC">
        <w:rPr>
          <w:rFonts w:ascii="Verdana" w:hAnsi="Verdana"/>
          <w:sz w:val="22"/>
          <w:szCs w:val="22"/>
        </w:rPr>
        <w:t>Copse</w:t>
      </w:r>
      <w:proofErr w:type="spellEnd"/>
      <w:r w:rsidRPr="00D048FC">
        <w:rPr>
          <w:rFonts w:ascii="Verdana" w:hAnsi="Verdana"/>
          <w:sz w:val="22"/>
          <w:szCs w:val="22"/>
        </w:rPr>
        <w:t xml:space="preserve"> Lane (Road T56), northwards along an enclosed, metalled track and continuing past Whistler’s Farm buildings and to a junction with Andover Road (Road C33). </w:t>
      </w:r>
    </w:p>
    <w:p w14:paraId="0BCF3B40"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A total length of 1200 metres </w:t>
      </w:r>
    </w:p>
    <w:p w14:paraId="2820AE44" w14:textId="77777777" w:rsidR="00D048FC" w:rsidRPr="00D048FC" w:rsidRDefault="00D048FC" w:rsidP="00870ACA">
      <w:pPr>
        <w:ind w:left="0" w:firstLine="0"/>
        <w:rPr>
          <w:rFonts w:ascii="Verdana" w:hAnsi="Verdana"/>
          <w:sz w:val="22"/>
          <w:szCs w:val="22"/>
        </w:rPr>
      </w:pPr>
    </w:p>
    <w:p w14:paraId="08CA2589" w14:textId="77777777" w:rsidR="00D048FC" w:rsidRPr="00D048FC" w:rsidRDefault="00D048FC" w:rsidP="00D048FC">
      <w:pPr>
        <w:ind w:left="0" w:firstLine="0"/>
        <w:jc w:val="center"/>
        <w:rPr>
          <w:rFonts w:ascii="Verdana" w:hAnsi="Verdana"/>
          <w:b/>
          <w:bCs/>
          <w:sz w:val="22"/>
          <w:szCs w:val="22"/>
        </w:rPr>
      </w:pPr>
      <w:r w:rsidRPr="00D048FC">
        <w:rPr>
          <w:rFonts w:ascii="Verdana" w:hAnsi="Verdana"/>
          <w:b/>
          <w:bCs/>
          <w:sz w:val="22"/>
          <w:szCs w:val="22"/>
        </w:rPr>
        <w:t>PART II</w:t>
      </w:r>
    </w:p>
    <w:p w14:paraId="4E0EA4CA" w14:textId="77777777" w:rsidR="00D048FC" w:rsidRPr="00D048FC" w:rsidRDefault="00D048FC" w:rsidP="00D048FC">
      <w:pPr>
        <w:ind w:left="0" w:firstLine="0"/>
        <w:jc w:val="center"/>
        <w:rPr>
          <w:rFonts w:ascii="Verdana" w:hAnsi="Verdana"/>
          <w:b/>
          <w:bCs/>
          <w:sz w:val="22"/>
          <w:szCs w:val="22"/>
        </w:rPr>
      </w:pPr>
      <w:r w:rsidRPr="00D048FC">
        <w:rPr>
          <w:rFonts w:ascii="Verdana" w:hAnsi="Verdana"/>
          <w:b/>
          <w:bCs/>
          <w:sz w:val="22"/>
          <w:szCs w:val="22"/>
        </w:rPr>
        <w:t>Modification of Definitive Statement</w:t>
      </w:r>
    </w:p>
    <w:p w14:paraId="22D4BB6E" w14:textId="77777777" w:rsidR="00D048FC" w:rsidRPr="00D048FC" w:rsidRDefault="00D048FC" w:rsidP="00D048FC">
      <w:pPr>
        <w:ind w:left="0" w:firstLine="0"/>
        <w:jc w:val="center"/>
        <w:rPr>
          <w:rFonts w:ascii="Verdana" w:hAnsi="Verdana"/>
          <w:b/>
          <w:bCs/>
          <w:sz w:val="22"/>
          <w:szCs w:val="22"/>
        </w:rPr>
      </w:pPr>
      <w:r w:rsidRPr="00D048FC">
        <w:rPr>
          <w:rFonts w:ascii="Verdana" w:hAnsi="Verdana"/>
          <w:b/>
          <w:bCs/>
          <w:sz w:val="22"/>
          <w:szCs w:val="22"/>
        </w:rPr>
        <w:t>Variation of particulars of path or way</w:t>
      </w:r>
    </w:p>
    <w:p w14:paraId="56272541"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The following modification shall be added to the Definitive Statement for the Parish of </w:t>
      </w:r>
      <w:proofErr w:type="spellStart"/>
      <w:r w:rsidRPr="00D048FC">
        <w:rPr>
          <w:rFonts w:ascii="Verdana" w:hAnsi="Verdana"/>
          <w:sz w:val="22"/>
          <w:szCs w:val="22"/>
        </w:rPr>
        <w:t>Tangley</w:t>
      </w:r>
      <w:proofErr w:type="spellEnd"/>
      <w:r w:rsidRPr="00D048FC">
        <w:rPr>
          <w:rFonts w:ascii="Verdana" w:hAnsi="Verdana"/>
          <w:sz w:val="22"/>
          <w:szCs w:val="22"/>
        </w:rPr>
        <w:t xml:space="preserve">: </w:t>
      </w:r>
    </w:p>
    <w:p w14:paraId="36CD1497" w14:textId="77777777" w:rsidR="00D048FC" w:rsidRPr="00D048FC" w:rsidRDefault="00D048FC" w:rsidP="00870ACA">
      <w:pPr>
        <w:ind w:left="0" w:firstLine="0"/>
        <w:rPr>
          <w:rFonts w:ascii="Verdana" w:hAnsi="Verdana"/>
          <w:b/>
          <w:bCs/>
          <w:sz w:val="22"/>
          <w:szCs w:val="22"/>
          <w:u w:val="single"/>
        </w:rPr>
      </w:pPr>
      <w:r w:rsidRPr="00D048FC">
        <w:rPr>
          <w:rFonts w:ascii="Verdana" w:hAnsi="Verdana"/>
          <w:b/>
          <w:bCs/>
          <w:sz w:val="22"/>
          <w:szCs w:val="22"/>
          <w:u w:val="single"/>
        </w:rPr>
        <w:t xml:space="preserve">Delete: </w:t>
      </w:r>
    </w:p>
    <w:p w14:paraId="749BC6DC" w14:textId="77777777" w:rsidR="00D048FC" w:rsidRPr="00D048FC" w:rsidRDefault="00D048FC" w:rsidP="00870ACA">
      <w:pPr>
        <w:ind w:left="0" w:firstLine="0"/>
        <w:rPr>
          <w:rFonts w:ascii="Verdana" w:hAnsi="Verdana"/>
          <w:b/>
          <w:bCs/>
          <w:sz w:val="22"/>
          <w:szCs w:val="22"/>
        </w:rPr>
      </w:pPr>
      <w:proofErr w:type="spellStart"/>
      <w:r w:rsidRPr="00D048FC">
        <w:rPr>
          <w:rFonts w:ascii="Verdana" w:hAnsi="Verdana"/>
          <w:b/>
          <w:bCs/>
          <w:sz w:val="22"/>
          <w:szCs w:val="22"/>
        </w:rPr>
        <w:t>Tangley</w:t>
      </w:r>
      <w:proofErr w:type="spellEnd"/>
      <w:r w:rsidRPr="00D048FC">
        <w:rPr>
          <w:rFonts w:ascii="Verdana" w:hAnsi="Verdana"/>
          <w:b/>
          <w:bCs/>
          <w:sz w:val="22"/>
          <w:szCs w:val="22"/>
        </w:rPr>
        <w:t xml:space="preserve"> Footpath 12 </w:t>
      </w:r>
    </w:p>
    <w:p w14:paraId="1728D63E"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From Road U.56, northwards and then eastwards along earth road 7 ft. wide enclosed approx. 20 ft. wide between hedges, along cart track approx. 6 ft. wide enclosed 12 ft. wide between wire fences, </w:t>
      </w:r>
      <w:proofErr w:type="spellStart"/>
      <w:r w:rsidRPr="00D048FC">
        <w:rPr>
          <w:rFonts w:ascii="Verdana" w:hAnsi="Verdana"/>
          <w:sz w:val="22"/>
          <w:szCs w:val="22"/>
        </w:rPr>
        <w:t>northeastwards</w:t>
      </w:r>
      <w:proofErr w:type="spellEnd"/>
      <w:r w:rsidRPr="00D048FC">
        <w:rPr>
          <w:rFonts w:ascii="Verdana" w:hAnsi="Verdana"/>
          <w:sz w:val="22"/>
          <w:szCs w:val="22"/>
        </w:rPr>
        <w:t xml:space="preserve"> along track enclosed approx. 14 ft. wide between wire fences, along track between Whistler’s farm buildings and wire fence, and then along earth path enclosed approx. 9 ft. wide between hedges to Parish Boundary, then </w:t>
      </w:r>
      <w:proofErr w:type="spellStart"/>
      <w:r w:rsidRPr="00D048FC">
        <w:rPr>
          <w:rFonts w:ascii="Verdana" w:hAnsi="Verdana"/>
          <w:sz w:val="22"/>
          <w:szCs w:val="22"/>
        </w:rPr>
        <w:t>southeastwards</w:t>
      </w:r>
      <w:proofErr w:type="spellEnd"/>
      <w:r w:rsidRPr="00D048FC">
        <w:rPr>
          <w:rFonts w:ascii="Verdana" w:hAnsi="Verdana"/>
          <w:sz w:val="22"/>
          <w:szCs w:val="22"/>
        </w:rPr>
        <w:t xml:space="preserve"> along grass track 8 ft. wide (approx.) between trees and bushes to Road C.33. </w:t>
      </w:r>
    </w:p>
    <w:p w14:paraId="14AFC6CB" w14:textId="77777777" w:rsidR="00D048FC" w:rsidRPr="00D048FC" w:rsidRDefault="00D048FC" w:rsidP="00870ACA">
      <w:pPr>
        <w:ind w:left="0" w:firstLine="0"/>
        <w:rPr>
          <w:rFonts w:ascii="Verdana" w:hAnsi="Verdana"/>
          <w:sz w:val="22"/>
          <w:szCs w:val="22"/>
        </w:rPr>
      </w:pPr>
    </w:p>
    <w:p w14:paraId="366A0B0D" w14:textId="77777777" w:rsidR="00D048FC" w:rsidRPr="00D048FC" w:rsidRDefault="00D048FC" w:rsidP="00870ACA">
      <w:pPr>
        <w:ind w:left="0" w:firstLine="0"/>
        <w:rPr>
          <w:rFonts w:ascii="Verdana" w:hAnsi="Verdana"/>
          <w:b/>
          <w:bCs/>
          <w:sz w:val="22"/>
          <w:szCs w:val="22"/>
          <w:u w:val="single"/>
        </w:rPr>
      </w:pPr>
      <w:r w:rsidRPr="00D048FC">
        <w:rPr>
          <w:rFonts w:ascii="Verdana" w:hAnsi="Verdana"/>
          <w:b/>
          <w:bCs/>
          <w:sz w:val="22"/>
          <w:szCs w:val="22"/>
          <w:u w:val="single"/>
        </w:rPr>
        <w:t xml:space="preserve">Add: </w:t>
      </w:r>
    </w:p>
    <w:p w14:paraId="1D36B922" w14:textId="77777777" w:rsidR="00D048FC" w:rsidRPr="00D048FC" w:rsidRDefault="00D048FC" w:rsidP="00870ACA">
      <w:pPr>
        <w:ind w:left="0" w:firstLine="0"/>
        <w:rPr>
          <w:rFonts w:ascii="Verdana" w:hAnsi="Verdana"/>
          <w:b/>
          <w:bCs/>
          <w:sz w:val="22"/>
          <w:szCs w:val="22"/>
        </w:rPr>
      </w:pPr>
      <w:proofErr w:type="spellStart"/>
      <w:r w:rsidRPr="00D048FC">
        <w:rPr>
          <w:rFonts w:ascii="Verdana" w:hAnsi="Verdana"/>
          <w:b/>
          <w:bCs/>
          <w:sz w:val="22"/>
          <w:szCs w:val="22"/>
        </w:rPr>
        <w:t>Tangley</w:t>
      </w:r>
      <w:proofErr w:type="spellEnd"/>
      <w:r w:rsidRPr="00D048FC">
        <w:rPr>
          <w:rFonts w:ascii="Verdana" w:hAnsi="Verdana"/>
          <w:b/>
          <w:bCs/>
          <w:sz w:val="22"/>
          <w:szCs w:val="22"/>
        </w:rPr>
        <w:t xml:space="preserve"> Restricted Byway 12 </w:t>
      </w:r>
    </w:p>
    <w:p w14:paraId="576904CC"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SU 3466 5304 to SU 3533 5342 </w:t>
      </w:r>
    </w:p>
    <w:p w14:paraId="72E9EFD5"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Commencing at a junction with Clay </w:t>
      </w:r>
      <w:proofErr w:type="spellStart"/>
      <w:r w:rsidRPr="00D048FC">
        <w:rPr>
          <w:rFonts w:ascii="Verdana" w:hAnsi="Verdana"/>
          <w:sz w:val="22"/>
          <w:szCs w:val="22"/>
        </w:rPr>
        <w:t>Copse</w:t>
      </w:r>
      <w:proofErr w:type="spellEnd"/>
      <w:r w:rsidRPr="00D048FC">
        <w:rPr>
          <w:rFonts w:ascii="Verdana" w:hAnsi="Verdana"/>
          <w:sz w:val="22"/>
          <w:szCs w:val="22"/>
        </w:rPr>
        <w:t xml:space="preserve"> Lane (Road T56), northwards along an enclosed, metalled track and continuing past Whistler’s Farm buildings and to a junction with Andover Road (Road C33). </w:t>
      </w:r>
    </w:p>
    <w:p w14:paraId="13A2A389"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 xml:space="preserve">A width varying between 1.8 and 6 metres wide, as shown by grey shading on the Order map. </w:t>
      </w:r>
    </w:p>
    <w:p w14:paraId="61687AA3" w14:textId="77777777" w:rsidR="00D048FC" w:rsidRPr="00D048FC" w:rsidRDefault="00D048FC" w:rsidP="00870ACA">
      <w:pPr>
        <w:ind w:left="0" w:firstLine="0"/>
        <w:rPr>
          <w:rFonts w:ascii="Verdana" w:hAnsi="Verdana"/>
          <w:sz w:val="22"/>
          <w:szCs w:val="22"/>
        </w:rPr>
      </w:pPr>
    </w:p>
    <w:p w14:paraId="00359E14" w14:textId="77777777" w:rsidR="00D048FC" w:rsidRPr="00D048FC" w:rsidRDefault="00D048FC" w:rsidP="00870ACA">
      <w:pPr>
        <w:ind w:left="0" w:firstLine="0"/>
        <w:rPr>
          <w:rFonts w:ascii="Verdana" w:hAnsi="Verdana"/>
          <w:sz w:val="22"/>
          <w:szCs w:val="22"/>
        </w:rPr>
      </w:pPr>
      <w:r w:rsidRPr="00D048FC">
        <w:rPr>
          <w:rFonts w:ascii="Verdana" w:hAnsi="Verdana"/>
          <w:sz w:val="22"/>
          <w:szCs w:val="22"/>
        </w:rPr>
        <w:t>NOTE: ALL LENGTHS ARE APPROXIMATE</w:t>
      </w:r>
    </w:p>
    <w:p w14:paraId="23FE1718" w14:textId="77777777" w:rsidR="00D048FC" w:rsidRPr="005A3DFA" w:rsidRDefault="00D048FC" w:rsidP="00870ACA">
      <w:pPr>
        <w:ind w:left="0" w:firstLine="0"/>
        <w:rPr>
          <w:rFonts w:ascii="Verdana" w:hAnsi="Verdana"/>
          <w:sz w:val="22"/>
          <w:szCs w:val="22"/>
        </w:rPr>
      </w:pPr>
    </w:p>
    <w:p w14:paraId="65C8C58A" w14:textId="77777777" w:rsidR="00A362C7" w:rsidRPr="00A362C7" w:rsidRDefault="00A362C7" w:rsidP="00A362C7">
      <w:pPr>
        <w:ind w:left="0" w:firstLine="0"/>
        <w:rPr>
          <w:rFonts w:ascii="Verdana" w:hAnsi="Verdana"/>
          <w:sz w:val="22"/>
          <w:szCs w:val="22"/>
        </w:rPr>
      </w:pPr>
      <w:r w:rsidRPr="00A362C7">
        <w:rPr>
          <w:rFonts w:ascii="Verdana" w:hAnsi="Verdana"/>
          <w:sz w:val="22"/>
          <w:szCs w:val="22"/>
        </w:rPr>
        <w:t>Any queries relating to this Order should be referred to</w:t>
      </w:r>
      <w:r w:rsidR="00703328">
        <w:rPr>
          <w:rFonts w:ascii="Verdana" w:hAnsi="Verdana"/>
          <w:sz w:val="22"/>
          <w:szCs w:val="22"/>
        </w:rPr>
        <w:t xml:space="preserve"> Clive Richards</w:t>
      </w:r>
      <w:r w:rsidRPr="00A362C7">
        <w:rPr>
          <w:rFonts w:ascii="Verdana" w:hAnsi="Verdana"/>
          <w:sz w:val="22"/>
          <w:szCs w:val="22"/>
        </w:rPr>
        <w:t xml:space="preserve"> at The Planning Inspectorate, Rights of Way Section, Room 3/</w:t>
      </w:r>
      <w:r w:rsidR="00F531B5">
        <w:rPr>
          <w:rFonts w:ascii="Verdana" w:hAnsi="Verdana"/>
          <w:sz w:val="22"/>
          <w:szCs w:val="22"/>
        </w:rPr>
        <w:t>A</w:t>
      </w:r>
      <w:r w:rsidRPr="00A362C7">
        <w:rPr>
          <w:rFonts w:ascii="Verdana" w:hAnsi="Verdana"/>
          <w:sz w:val="22"/>
          <w:szCs w:val="22"/>
        </w:rPr>
        <w:t xml:space="preserve"> </w:t>
      </w:r>
      <w:r w:rsidR="00F531B5">
        <w:rPr>
          <w:rFonts w:ascii="Verdana" w:hAnsi="Verdana"/>
          <w:sz w:val="22"/>
          <w:szCs w:val="22"/>
        </w:rPr>
        <w:t>Eagle</w:t>
      </w:r>
      <w:r w:rsidRPr="00A362C7">
        <w:rPr>
          <w:rFonts w:ascii="Verdana" w:hAnsi="Verdana"/>
          <w:sz w:val="22"/>
          <w:szCs w:val="22"/>
        </w:rPr>
        <w:t xml:space="preserve"> Wing, Temple Quay House, 2 The Square, Temple Quay, Bristol, BS1 6PN.  Telephone: </w:t>
      </w:r>
      <w:r w:rsidRPr="00A362C7">
        <w:rPr>
          <w:rFonts w:ascii="Verdana" w:hAnsi="Verdana"/>
          <w:spacing w:val="-3"/>
          <w:sz w:val="22"/>
          <w:szCs w:val="22"/>
        </w:rPr>
        <w:t>0303 444</w:t>
      </w:r>
      <w:r w:rsidR="00703328">
        <w:rPr>
          <w:rFonts w:ascii="Verdana" w:hAnsi="Verdana"/>
          <w:spacing w:val="-3"/>
          <w:sz w:val="22"/>
          <w:szCs w:val="22"/>
        </w:rPr>
        <w:t>5502</w:t>
      </w:r>
      <w:r w:rsidRPr="00A362C7">
        <w:rPr>
          <w:rFonts w:ascii="Verdana" w:hAnsi="Verdana"/>
          <w:sz w:val="22"/>
          <w:szCs w:val="22"/>
        </w:rPr>
        <w:t>.  Email:</w:t>
      </w:r>
      <w:r w:rsidR="00703328">
        <w:rPr>
          <w:rFonts w:ascii="Verdana" w:hAnsi="Verdana"/>
          <w:sz w:val="22"/>
          <w:szCs w:val="22"/>
        </w:rPr>
        <w:t xml:space="preserve"> </w:t>
      </w:r>
      <w:hyperlink r:id="rId12" w:history="1">
        <w:r w:rsidR="00703328" w:rsidRPr="009C6A7D">
          <w:rPr>
            <w:rStyle w:val="Hyperlink"/>
            <w:rFonts w:ascii="Verdana" w:hAnsi="Verdana"/>
            <w:sz w:val="22"/>
            <w:szCs w:val="22"/>
          </w:rPr>
          <w:t>clive.richards@planninginspectorate.gov.uk</w:t>
        </w:r>
      </w:hyperlink>
      <w:r w:rsidR="00703328">
        <w:rPr>
          <w:rFonts w:ascii="Verdana" w:hAnsi="Verdana"/>
          <w:sz w:val="22"/>
          <w:szCs w:val="22"/>
        </w:rPr>
        <w:t xml:space="preserve">  </w:t>
      </w:r>
      <w:r w:rsidRPr="00A362C7">
        <w:rPr>
          <w:rFonts w:ascii="Verdana" w:hAnsi="Verdana"/>
          <w:sz w:val="22"/>
          <w:szCs w:val="22"/>
        </w:rPr>
        <w:t>Please quote reference number</w:t>
      </w:r>
      <w:r w:rsidR="00703328">
        <w:rPr>
          <w:rFonts w:ascii="Verdana" w:hAnsi="Verdana"/>
          <w:sz w:val="22"/>
          <w:szCs w:val="22"/>
        </w:rPr>
        <w:t xml:space="preserve"> ROW/3281354</w:t>
      </w:r>
      <w:r w:rsidRPr="00A362C7">
        <w:rPr>
          <w:rFonts w:ascii="Verdana" w:hAnsi="Verdana"/>
          <w:sz w:val="22"/>
          <w:szCs w:val="22"/>
        </w:rPr>
        <w:t xml:space="preserve"> on all correspondence.</w:t>
      </w:r>
    </w:p>
    <w:p w14:paraId="624F34D8" w14:textId="77777777" w:rsidR="00A362C7" w:rsidRPr="00A362C7" w:rsidRDefault="00A362C7" w:rsidP="00A362C7">
      <w:pPr>
        <w:ind w:left="0" w:firstLine="0"/>
        <w:rPr>
          <w:rFonts w:ascii="Verdana" w:hAnsi="Verdana"/>
          <w:sz w:val="22"/>
          <w:szCs w:val="22"/>
        </w:rPr>
      </w:pPr>
    </w:p>
    <w:p w14:paraId="13AB2A06" w14:textId="77777777" w:rsidR="00A362C7" w:rsidRPr="00A362C7" w:rsidRDefault="00A362C7" w:rsidP="00A362C7">
      <w:pPr>
        <w:ind w:left="0" w:firstLine="0"/>
        <w:rPr>
          <w:rFonts w:ascii="Verdana" w:hAnsi="Verdana"/>
          <w:sz w:val="22"/>
          <w:szCs w:val="22"/>
        </w:rPr>
      </w:pPr>
      <w:r w:rsidRPr="00A362C7">
        <w:rPr>
          <w:rFonts w:ascii="Verdana" w:hAnsi="Verdana"/>
          <w:sz w:val="22"/>
          <w:szCs w:val="22"/>
        </w:rPr>
        <w:t xml:space="preserve">Any person wishing to view the statements of case and other documents relating to this Order may do so by </w:t>
      </w:r>
      <w:r w:rsidR="00D048FC">
        <w:rPr>
          <w:rFonts w:ascii="Verdana" w:hAnsi="Verdana"/>
          <w:sz w:val="22"/>
          <w:szCs w:val="22"/>
        </w:rPr>
        <w:t xml:space="preserve">contacting Hampshire County Council to make arrangements (as access </w:t>
      </w:r>
      <w:r w:rsidR="00D048FC">
        <w:rPr>
          <w:rFonts w:ascii="Arial" w:hAnsi="Arial" w:cs="Arial"/>
          <w:szCs w:val="24"/>
        </w:rPr>
        <w:t>would be digital in the first instance)</w:t>
      </w:r>
      <w:r w:rsidR="00D048FC">
        <w:rPr>
          <w:rFonts w:ascii="Verdana" w:hAnsi="Verdana"/>
          <w:sz w:val="22"/>
          <w:szCs w:val="22"/>
        </w:rPr>
        <w:t xml:space="preserve">.  Council Contact: Kim Dawkins, </w:t>
      </w:r>
      <w:r w:rsidR="00D048FC">
        <w:rPr>
          <w:rFonts w:ascii="Arial" w:hAnsi="Arial" w:cs="Arial"/>
          <w:szCs w:val="24"/>
        </w:rPr>
        <w:t xml:space="preserve">Countryside Service, Hampshire County Council, The Castle, Winchester, SO23 8UL, Tel: 03707 798829., Email: </w:t>
      </w:r>
      <w:hyperlink r:id="rId13" w:history="1">
        <w:r w:rsidR="00D048FC">
          <w:rPr>
            <w:rStyle w:val="Hyperlink"/>
            <w:rFonts w:ascii="Arial" w:hAnsi="Arial" w:cs="Arial"/>
            <w:szCs w:val="24"/>
          </w:rPr>
          <w:t>Kim.Dawkins@hants.gov.uk</w:t>
        </w:r>
      </w:hyperlink>
      <w:r w:rsidR="00D048FC">
        <w:rPr>
          <w:rFonts w:ascii="Arial" w:hAnsi="Arial" w:cs="Arial"/>
          <w:szCs w:val="24"/>
        </w:rPr>
        <w:t xml:space="preserve">  </w:t>
      </w:r>
    </w:p>
    <w:p w14:paraId="2877DCB5" w14:textId="77777777" w:rsidR="00F95451" w:rsidRPr="005A3DFA" w:rsidRDefault="00F95451" w:rsidP="004113E9">
      <w:pPr>
        <w:ind w:left="0" w:firstLine="0"/>
        <w:rPr>
          <w:rFonts w:ascii="Verdana" w:hAnsi="Verdana"/>
          <w:sz w:val="22"/>
          <w:szCs w:val="22"/>
        </w:rPr>
      </w:pPr>
    </w:p>
    <w:p w14:paraId="195ACBE5" w14:textId="77777777" w:rsidR="00F51D52" w:rsidRPr="005A3DFA" w:rsidRDefault="00F51D52" w:rsidP="004113E9">
      <w:pPr>
        <w:ind w:left="0" w:firstLine="0"/>
        <w:rPr>
          <w:rFonts w:ascii="Verdana" w:hAnsi="Verdana"/>
          <w:b/>
          <w:sz w:val="22"/>
          <w:szCs w:val="22"/>
          <w:u w:val="single"/>
        </w:rPr>
      </w:pPr>
      <w:r w:rsidRPr="005A3DFA">
        <w:rPr>
          <w:rFonts w:ascii="Verdana" w:hAnsi="Verdana"/>
          <w:b/>
          <w:sz w:val="22"/>
          <w:szCs w:val="22"/>
          <w:u w:val="single"/>
        </w:rPr>
        <w:t>Timetable for sending in statements of case and comments</w:t>
      </w:r>
    </w:p>
    <w:p w14:paraId="4B4CD640" w14:textId="77777777" w:rsidR="004113E9" w:rsidRPr="005A3DFA" w:rsidRDefault="004113E9" w:rsidP="004113E9">
      <w:pPr>
        <w:ind w:left="0" w:firstLine="0"/>
        <w:rPr>
          <w:rFonts w:ascii="Verdana" w:hAnsi="Verdana"/>
          <w:sz w:val="22"/>
          <w:szCs w:val="22"/>
        </w:rPr>
      </w:pPr>
    </w:p>
    <w:p w14:paraId="5DC428B8" w14:textId="5E927C52" w:rsidR="00C67501" w:rsidRPr="005A3DFA" w:rsidRDefault="00C6750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r w:rsidRPr="005A3DFA">
        <w:rPr>
          <w:rFonts w:ascii="Verdana" w:hAnsi="Verdana"/>
          <w:b/>
          <w:spacing w:val="-3"/>
          <w:sz w:val="22"/>
          <w:szCs w:val="22"/>
        </w:rPr>
        <w:t xml:space="preserve">Within 2 weeks of the start date </w:t>
      </w:r>
      <w:r w:rsidR="00A362C7">
        <w:rPr>
          <w:rFonts w:ascii="Verdana" w:hAnsi="Verdana"/>
          <w:b/>
          <w:spacing w:val="-3"/>
          <w:szCs w:val="24"/>
        </w:rPr>
        <w:t xml:space="preserve">[by </w:t>
      </w:r>
      <w:r w:rsidR="00703328">
        <w:rPr>
          <w:rFonts w:ascii="Verdana" w:hAnsi="Verdana"/>
          <w:b/>
          <w:spacing w:val="-3"/>
          <w:szCs w:val="24"/>
        </w:rPr>
        <w:t>0</w:t>
      </w:r>
      <w:r w:rsidR="00CF67D7">
        <w:rPr>
          <w:rFonts w:ascii="Verdana" w:hAnsi="Verdana"/>
          <w:b/>
          <w:spacing w:val="-3"/>
          <w:szCs w:val="24"/>
        </w:rPr>
        <w:t>9</w:t>
      </w:r>
      <w:r w:rsidR="00703328">
        <w:rPr>
          <w:rFonts w:ascii="Verdana" w:hAnsi="Verdana"/>
          <w:b/>
          <w:spacing w:val="-3"/>
          <w:szCs w:val="24"/>
        </w:rPr>
        <w:t xml:space="preserve"> December 2021]</w:t>
      </w:r>
    </w:p>
    <w:p w14:paraId="495B0205"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 xml:space="preserve">The Order Making Authority must </w:t>
      </w:r>
      <w:r w:rsidR="008D6053" w:rsidRPr="005A3DFA">
        <w:rPr>
          <w:rFonts w:ascii="Verdana" w:hAnsi="Verdana"/>
          <w:spacing w:val="-3"/>
          <w:sz w:val="22"/>
          <w:szCs w:val="22"/>
        </w:rPr>
        <w:t xml:space="preserve">ensure </w:t>
      </w:r>
      <w:r w:rsidRPr="005A3DFA">
        <w:rPr>
          <w:rFonts w:ascii="Verdana" w:hAnsi="Verdana"/>
          <w:spacing w:val="-3"/>
          <w:sz w:val="22"/>
          <w:szCs w:val="22"/>
        </w:rPr>
        <w:t>their statement of case</w:t>
      </w:r>
      <w:r w:rsidR="008D6053" w:rsidRPr="005A3DFA">
        <w:rPr>
          <w:rFonts w:ascii="Verdana" w:hAnsi="Verdana"/>
          <w:spacing w:val="-3"/>
          <w:sz w:val="22"/>
          <w:szCs w:val="22"/>
        </w:rPr>
        <w:t xml:space="preserve"> is received by the</w:t>
      </w:r>
      <w:r w:rsidR="001F70DC" w:rsidRPr="005A3DFA">
        <w:rPr>
          <w:rFonts w:ascii="Verdana" w:hAnsi="Verdana"/>
          <w:spacing w:val="-3"/>
          <w:sz w:val="22"/>
          <w:szCs w:val="22"/>
        </w:rPr>
        <w:t xml:space="preserve"> Secretary of State</w:t>
      </w:r>
      <w:r w:rsidRPr="005A3DFA">
        <w:rPr>
          <w:rFonts w:ascii="Verdana" w:hAnsi="Verdana"/>
          <w:spacing w:val="-3"/>
          <w:sz w:val="22"/>
          <w:szCs w:val="22"/>
        </w:rPr>
        <w:t xml:space="preserve">.  As soon as possible after </w:t>
      </w:r>
      <w:r w:rsidR="00F95451" w:rsidRPr="005A3DFA">
        <w:rPr>
          <w:rFonts w:ascii="Verdana" w:hAnsi="Verdana"/>
          <w:spacing w:val="-3"/>
          <w:sz w:val="22"/>
          <w:szCs w:val="22"/>
        </w:rPr>
        <w:t xml:space="preserve">the deadline, </w:t>
      </w:r>
      <w:r w:rsidR="001F70DC" w:rsidRPr="005A3DFA">
        <w:rPr>
          <w:rFonts w:ascii="Verdana" w:hAnsi="Verdana"/>
          <w:spacing w:val="-3"/>
          <w:sz w:val="22"/>
          <w:szCs w:val="22"/>
        </w:rPr>
        <w:t>the Secretary of State</w:t>
      </w:r>
      <w:r w:rsidRPr="005A3DFA">
        <w:rPr>
          <w:rFonts w:ascii="Verdana" w:hAnsi="Verdana"/>
          <w:spacing w:val="-3"/>
          <w:sz w:val="22"/>
          <w:szCs w:val="22"/>
        </w:rPr>
        <w:t xml:space="preserve"> will send a copy </w:t>
      </w:r>
      <w:r w:rsidR="000B4B9A" w:rsidRPr="005A3DFA">
        <w:rPr>
          <w:rFonts w:ascii="Verdana" w:hAnsi="Verdana"/>
          <w:spacing w:val="-3"/>
          <w:sz w:val="22"/>
          <w:szCs w:val="22"/>
        </w:rPr>
        <w:t>(excluding copies of any supporting documents</w:t>
      </w:r>
      <w:r w:rsidR="00716E1F" w:rsidRPr="005A3DFA">
        <w:rPr>
          <w:rFonts w:ascii="Verdana" w:hAnsi="Verdana"/>
          <w:spacing w:val="-3"/>
          <w:sz w:val="22"/>
          <w:szCs w:val="22"/>
        </w:rPr>
        <w:t xml:space="preserve"> -</w:t>
      </w:r>
      <w:r w:rsidR="000B4B9A" w:rsidRPr="005A3DFA">
        <w:rPr>
          <w:rFonts w:ascii="Verdana" w:hAnsi="Verdana"/>
          <w:spacing w:val="-3"/>
          <w:sz w:val="22"/>
          <w:szCs w:val="22"/>
        </w:rPr>
        <w:t xml:space="preserve"> these will be available to view at the Authority’s offices) </w:t>
      </w:r>
      <w:r w:rsidRPr="005A3DFA">
        <w:rPr>
          <w:rFonts w:ascii="Verdana" w:hAnsi="Verdana"/>
          <w:spacing w:val="-3"/>
          <w:sz w:val="22"/>
          <w:szCs w:val="22"/>
        </w:rPr>
        <w:t xml:space="preserve">to everyone who has made an objection or representation, the applicant and any other person </w:t>
      </w:r>
      <w:r w:rsidR="00B13F27" w:rsidRPr="005A3DFA">
        <w:rPr>
          <w:rFonts w:ascii="Verdana" w:hAnsi="Verdana"/>
          <w:spacing w:val="-3"/>
          <w:sz w:val="22"/>
          <w:szCs w:val="22"/>
        </w:rPr>
        <w:t>who has written to us in respect of the Order</w:t>
      </w:r>
      <w:r w:rsidRPr="005A3DFA">
        <w:rPr>
          <w:rFonts w:ascii="Verdana" w:hAnsi="Verdana"/>
          <w:spacing w:val="-3"/>
          <w:sz w:val="22"/>
          <w:szCs w:val="22"/>
        </w:rPr>
        <w:t xml:space="preserve">.  </w:t>
      </w:r>
    </w:p>
    <w:p w14:paraId="4369583A" w14:textId="2374FDD1" w:rsidR="00C6750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00F677FC" w14:textId="5A55F484" w:rsidR="00C558D4" w:rsidRPr="005A3DFA" w:rsidRDefault="00C558D4" w:rsidP="00C558D4">
      <w:pPr>
        <w:ind w:left="0" w:firstLine="0"/>
        <w:rPr>
          <w:rFonts w:ascii="Verdana" w:hAnsi="Verdana"/>
          <w:spacing w:val="-3"/>
          <w:sz w:val="22"/>
          <w:szCs w:val="22"/>
        </w:rPr>
      </w:pPr>
      <w:r>
        <w:rPr>
          <w:rFonts w:ascii="Verdana" w:hAnsi="Verdana"/>
          <w:b/>
          <w:bCs/>
          <w:sz w:val="22"/>
          <w:szCs w:val="22"/>
        </w:rPr>
        <w:t xml:space="preserve">As Hampshire County Council are taking a Neutral Stance: </w:t>
      </w:r>
      <w:r w:rsidRPr="005A3DFA">
        <w:rPr>
          <w:rFonts w:ascii="Verdana" w:hAnsi="Verdana"/>
          <w:sz w:val="22"/>
          <w:szCs w:val="22"/>
        </w:rPr>
        <w:t>Within the same period the applicant (if applicable) must ensure their statement of case is received by the Secretary of State.  As soon as possible after the deadline, Secretary of State will send a full copy</w:t>
      </w:r>
      <w:r w:rsidRPr="005A3DFA">
        <w:rPr>
          <w:rFonts w:ascii="Verdana" w:hAnsi="Verdana"/>
          <w:spacing w:val="-3"/>
          <w:sz w:val="22"/>
          <w:szCs w:val="22"/>
        </w:rPr>
        <w:t xml:space="preserve"> </w:t>
      </w:r>
      <w:r w:rsidRPr="005A3DFA">
        <w:rPr>
          <w:rFonts w:ascii="Verdana" w:hAnsi="Verdana"/>
          <w:sz w:val="22"/>
          <w:szCs w:val="22"/>
        </w:rPr>
        <w:t xml:space="preserve">to the Authority.  Copies will also be sent to </w:t>
      </w:r>
      <w:r w:rsidRPr="005A3DFA">
        <w:rPr>
          <w:rFonts w:ascii="Verdana" w:hAnsi="Verdana"/>
          <w:spacing w:val="-3"/>
          <w:sz w:val="22"/>
          <w:szCs w:val="22"/>
        </w:rPr>
        <w:t>everyone who has made an objection or representation and any other person who has written to us in respect of the Order (excluding copies of any supporting documents - these will be available to view at the Authority’s offices).</w:t>
      </w:r>
    </w:p>
    <w:p w14:paraId="5A3A12F7" w14:textId="77777777" w:rsidR="00C558D4" w:rsidRPr="005A3DFA" w:rsidRDefault="00C558D4"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3B6A7DD1" w14:textId="15B0B103" w:rsidR="00A362C7" w:rsidRDefault="00C67501" w:rsidP="00A362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sidRPr="005A3DFA">
        <w:rPr>
          <w:rFonts w:ascii="Verdana" w:hAnsi="Verdana"/>
          <w:b/>
          <w:spacing w:val="-3"/>
          <w:sz w:val="22"/>
          <w:szCs w:val="22"/>
        </w:rPr>
        <w:t>Within 8 weeks of the start date</w:t>
      </w:r>
      <w:r w:rsidR="00B077AD" w:rsidRPr="005A3DFA">
        <w:rPr>
          <w:rFonts w:ascii="Verdana" w:hAnsi="Verdana"/>
          <w:b/>
          <w:spacing w:val="-3"/>
          <w:sz w:val="22"/>
          <w:szCs w:val="22"/>
        </w:rPr>
        <w:t xml:space="preserve"> </w:t>
      </w:r>
      <w:r w:rsidR="00A362C7">
        <w:rPr>
          <w:rFonts w:ascii="Verdana" w:hAnsi="Verdana"/>
          <w:b/>
          <w:spacing w:val="-3"/>
          <w:szCs w:val="24"/>
        </w:rPr>
        <w:t>[by</w:t>
      </w:r>
      <w:r w:rsidR="00703328">
        <w:rPr>
          <w:rFonts w:ascii="Verdana" w:hAnsi="Verdana"/>
          <w:b/>
          <w:spacing w:val="-3"/>
          <w:szCs w:val="24"/>
        </w:rPr>
        <w:t xml:space="preserve"> </w:t>
      </w:r>
      <w:r w:rsidR="00CF67D7">
        <w:rPr>
          <w:rFonts w:ascii="Verdana" w:hAnsi="Verdana"/>
          <w:b/>
          <w:spacing w:val="-3"/>
          <w:szCs w:val="24"/>
        </w:rPr>
        <w:t>20</w:t>
      </w:r>
      <w:r w:rsidR="00703328">
        <w:rPr>
          <w:rFonts w:ascii="Verdana" w:hAnsi="Verdana"/>
          <w:b/>
          <w:spacing w:val="-3"/>
          <w:szCs w:val="24"/>
        </w:rPr>
        <w:t xml:space="preserve"> January 2022</w:t>
      </w:r>
      <w:r w:rsidR="00A362C7">
        <w:rPr>
          <w:rFonts w:ascii="Verdana" w:hAnsi="Verdana"/>
          <w:b/>
          <w:spacing w:val="-3"/>
          <w:szCs w:val="24"/>
        </w:rPr>
        <w:t>]</w:t>
      </w:r>
    </w:p>
    <w:p w14:paraId="7F697F1B" w14:textId="77777777" w:rsidR="00C67501" w:rsidRPr="005A3DFA" w:rsidRDefault="001F70DC" w:rsidP="00A362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E</w:t>
      </w:r>
      <w:r w:rsidR="00C67501" w:rsidRPr="005A3DFA">
        <w:rPr>
          <w:rFonts w:ascii="Verdana" w:hAnsi="Verdana"/>
          <w:spacing w:val="-3"/>
          <w:sz w:val="22"/>
          <w:szCs w:val="22"/>
        </w:rPr>
        <w:t xml:space="preserve">veryone who has made an objection or representation </w:t>
      </w:r>
      <w:r w:rsidR="00DE7C50" w:rsidRPr="005A3DFA">
        <w:rPr>
          <w:rFonts w:ascii="Verdana" w:hAnsi="Verdana"/>
          <w:spacing w:val="-3"/>
          <w:sz w:val="22"/>
          <w:szCs w:val="22"/>
        </w:rPr>
        <w:t>or a</w:t>
      </w:r>
      <w:r w:rsidR="00FA3BA6" w:rsidRPr="005A3DFA">
        <w:rPr>
          <w:rFonts w:ascii="Verdana" w:hAnsi="Verdana"/>
          <w:spacing w:val="-3"/>
          <w:sz w:val="22"/>
          <w:szCs w:val="22"/>
        </w:rPr>
        <w:t>ny other written representation</w:t>
      </w:r>
      <w:r w:rsidR="002F6140">
        <w:rPr>
          <w:rFonts w:ascii="Verdana" w:hAnsi="Verdana"/>
          <w:spacing w:val="-3"/>
          <w:sz w:val="22"/>
          <w:szCs w:val="22"/>
        </w:rPr>
        <w:t xml:space="preserve"> or any other person wishing to make representations in writing</w:t>
      </w:r>
      <w:r w:rsidR="00DE7C50" w:rsidRPr="005A3DFA">
        <w:rPr>
          <w:rFonts w:ascii="Verdana" w:hAnsi="Verdana"/>
          <w:spacing w:val="-3"/>
          <w:sz w:val="22"/>
          <w:szCs w:val="22"/>
        </w:rPr>
        <w:t xml:space="preserve"> </w:t>
      </w:r>
      <w:r w:rsidR="00C67501" w:rsidRPr="005A3DFA">
        <w:rPr>
          <w:rFonts w:ascii="Verdana" w:hAnsi="Verdana"/>
          <w:spacing w:val="-3"/>
          <w:sz w:val="22"/>
          <w:szCs w:val="22"/>
        </w:rPr>
        <w:t xml:space="preserve">must </w:t>
      </w:r>
      <w:r w:rsidR="008D6053" w:rsidRPr="005A3DFA">
        <w:rPr>
          <w:rFonts w:ascii="Verdana" w:hAnsi="Verdana"/>
          <w:spacing w:val="-3"/>
          <w:sz w:val="22"/>
          <w:szCs w:val="22"/>
        </w:rPr>
        <w:t xml:space="preserve">ensure their </w:t>
      </w:r>
      <w:r w:rsidR="00C67501" w:rsidRPr="005A3DFA">
        <w:rPr>
          <w:rFonts w:ascii="Verdana" w:hAnsi="Verdana"/>
          <w:spacing w:val="-3"/>
          <w:sz w:val="22"/>
          <w:szCs w:val="22"/>
        </w:rPr>
        <w:t xml:space="preserve">statement of case </w:t>
      </w:r>
      <w:r w:rsidR="008D6053" w:rsidRPr="005A3DFA">
        <w:rPr>
          <w:rFonts w:ascii="Verdana" w:hAnsi="Verdana"/>
          <w:spacing w:val="-3"/>
          <w:sz w:val="22"/>
          <w:szCs w:val="22"/>
        </w:rPr>
        <w:t>is received by</w:t>
      </w:r>
      <w:r w:rsidR="00C67501" w:rsidRPr="005A3DFA">
        <w:rPr>
          <w:rFonts w:ascii="Verdana" w:hAnsi="Verdana"/>
          <w:spacing w:val="-3"/>
          <w:sz w:val="22"/>
          <w:szCs w:val="22"/>
        </w:rPr>
        <w:t xml:space="preserve"> </w:t>
      </w:r>
      <w:r w:rsidRPr="005A3DFA">
        <w:rPr>
          <w:rFonts w:ascii="Verdana" w:hAnsi="Verdana"/>
          <w:spacing w:val="-3"/>
          <w:sz w:val="22"/>
          <w:szCs w:val="22"/>
        </w:rPr>
        <w:t>the Secretary of State</w:t>
      </w:r>
      <w:r w:rsidR="00C67501" w:rsidRPr="005A3DFA">
        <w:rPr>
          <w:rFonts w:ascii="Verdana" w:hAnsi="Verdana"/>
          <w:spacing w:val="-3"/>
          <w:sz w:val="22"/>
          <w:szCs w:val="22"/>
        </w:rPr>
        <w:t xml:space="preserve">.  As soon </w:t>
      </w:r>
      <w:r w:rsidRPr="005A3DFA">
        <w:rPr>
          <w:rFonts w:ascii="Verdana" w:hAnsi="Verdana"/>
          <w:spacing w:val="-3"/>
          <w:sz w:val="22"/>
          <w:szCs w:val="22"/>
        </w:rPr>
        <w:t xml:space="preserve">as possible after </w:t>
      </w:r>
      <w:r w:rsidR="00CB3770" w:rsidRPr="005A3DFA">
        <w:rPr>
          <w:rFonts w:ascii="Verdana" w:hAnsi="Verdana"/>
          <w:spacing w:val="-3"/>
          <w:sz w:val="22"/>
          <w:szCs w:val="22"/>
        </w:rPr>
        <w:t xml:space="preserve">the </w:t>
      </w:r>
      <w:r w:rsidR="00F95451" w:rsidRPr="005A3DFA">
        <w:rPr>
          <w:rFonts w:ascii="Verdana" w:hAnsi="Verdana"/>
          <w:spacing w:val="-3"/>
          <w:sz w:val="22"/>
          <w:szCs w:val="22"/>
        </w:rPr>
        <w:t>deadline,</w:t>
      </w:r>
      <w:r w:rsidRPr="005A3DFA">
        <w:rPr>
          <w:rFonts w:ascii="Verdana" w:hAnsi="Verdana"/>
          <w:spacing w:val="-3"/>
          <w:sz w:val="22"/>
          <w:szCs w:val="22"/>
        </w:rPr>
        <w:t xml:space="preserve"> the Secretary of State</w:t>
      </w:r>
      <w:r w:rsidR="00C67501" w:rsidRPr="005A3DFA">
        <w:rPr>
          <w:rFonts w:ascii="Verdana" w:hAnsi="Verdana"/>
          <w:spacing w:val="-3"/>
          <w:sz w:val="22"/>
          <w:szCs w:val="22"/>
        </w:rPr>
        <w:t xml:space="preserve"> will send </w:t>
      </w:r>
      <w:r w:rsidR="00716E1F" w:rsidRPr="005A3DFA">
        <w:rPr>
          <w:rFonts w:ascii="Verdana" w:hAnsi="Verdana"/>
          <w:spacing w:val="-3"/>
          <w:sz w:val="22"/>
          <w:szCs w:val="22"/>
        </w:rPr>
        <w:t xml:space="preserve">full </w:t>
      </w:r>
      <w:r w:rsidR="007973A9" w:rsidRPr="005A3DFA">
        <w:rPr>
          <w:rFonts w:ascii="Verdana" w:hAnsi="Verdana"/>
          <w:spacing w:val="-3"/>
          <w:sz w:val="22"/>
          <w:szCs w:val="22"/>
        </w:rPr>
        <w:t>copies</w:t>
      </w:r>
      <w:r w:rsidR="00C67501" w:rsidRPr="005A3DFA">
        <w:rPr>
          <w:rFonts w:ascii="Verdana" w:hAnsi="Verdana"/>
          <w:spacing w:val="-3"/>
          <w:sz w:val="22"/>
          <w:szCs w:val="22"/>
        </w:rPr>
        <w:t xml:space="preserve"> to t</w:t>
      </w:r>
      <w:r w:rsidRPr="005A3DFA">
        <w:rPr>
          <w:rFonts w:ascii="Verdana" w:hAnsi="Verdana"/>
          <w:spacing w:val="-3"/>
          <w:sz w:val="22"/>
          <w:szCs w:val="22"/>
        </w:rPr>
        <w:t>he Authority</w:t>
      </w:r>
      <w:r w:rsidR="00716E1F" w:rsidRPr="005A3DFA">
        <w:rPr>
          <w:rFonts w:ascii="Verdana" w:hAnsi="Verdana"/>
          <w:spacing w:val="-3"/>
          <w:sz w:val="22"/>
          <w:szCs w:val="22"/>
        </w:rPr>
        <w:t>.  Copies (excluding copies of any supporting documents - these will be available to view at the Authority’s offices) will also be sent to</w:t>
      </w:r>
      <w:r w:rsidRPr="005A3DFA">
        <w:rPr>
          <w:rFonts w:ascii="Verdana" w:hAnsi="Verdana"/>
          <w:spacing w:val="-3"/>
          <w:sz w:val="22"/>
          <w:szCs w:val="22"/>
        </w:rPr>
        <w:t xml:space="preserve"> the applicant, </w:t>
      </w:r>
      <w:r w:rsidR="00C67501" w:rsidRPr="005A3DFA">
        <w:rPr>
          <w:rFonts w:ascii="Verdana" w:hAnsi="Verdana"/>
          <w:spacing w:val="-3"/>
          <w:sz w:val="22"/>
          <w:szCs w:val="22"/>
        </w:rPr>
        <w:t xml:space="preserve">every person who has made an objection or representation and any other person who has </w:t>
      </w:r>
      <w:r w:rsidR="00B13F27" w:rsidRPr="005A3DFA">
        <w:rPr>
          <w:rFonts w:ascii="Verdana" w:hAnsi="Verdana"/>
          <w:spacing w:val="-3"/>
          <w:sz w:val="22"/>
          <w:szCs w:val="22"/>
        </w:rPr>
        <w:t>written to us in respect of the Order</w:t>
      </w:r>
      <w:r w:rsidR="00C67501" w:rsidRPr="005A3DFA">
        <w:rPr>
          <w:rFonts w:ascii="Verdana" w:hAnsi="Verdana"/>
          <w:spacing w:val="-3"/>
          <w:sz w:val="22"/>
          <w:szCs w:val="22"/>
        </w:rPr>
        <w:t>.</w:t>
      </w:r>
    </w:p>
    <w:p w14:paraId="0D3E3A41" w14:textId="77777777" w:rsidR="00C67501" w:rsidRPr="005A3DFA"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p>
    <w:p w14:paraId="6D94E6F6" w14:textId="6BE9D3DD" w:rsidR="00C67501" w:rsidRPr="005A3DFA" w:rsidRDefault="00C67501" w:rsidP="00C67501">
      <w:pPr>
        <w:rPr>
          <w:rFonts w:ascii="Verdana" w:hAnsi="Verdana"/>
          <w:b/>
          <w:sz w:val="22"/>
          <w:szCs w:val="22"/>
        </w:rPr>
      </w:pPr>
      <w:r w:rsidRPr="005A3DFA">
        <w:rPr>
          <w:rFonts w:ascii="Verdana" w:hAnsi="Verdana"/>
          <w:b/>
          <w:spacing w:val="-3"/>
          <w:sz w:val="22"/>
          <w:szCs w:val="22"/>
        </w:rPr>
        <w:t>Within 14 weeks of the start date</w:t>
      </w:r>
      <w:r w:rsidR="00B077AD" w:rsidRPr="005A3DFA">
        <w:rPr>
          <w:rFonts w:ascii="Verdana" w:hAnsi="Verdana"/>
          <w:b/>
          <w:spacing w:val="-3"/>
          <w:sz w:val="22"/>
          <w:szCs w:val="22"/>
        </w:rPr>
        <w:t xml:space="preserve"> </w:t>
      </w:r>
      <w:r w:rsidR="00A362C7">
        <w:rPr>
          <w:rFonts w:ascii="Verdana" w:hAnsi="Verdana"/>
          <w:b/>
          <w:spacing w:val="-3"/>
          <w:szCs w:val="24"/>
        </w:rPr>
        <w:t xml:space="preserve">[by </w:t>
      </w:r>
      <w:r w:rsidR="00703328">
        <w:rPr>
          <w:rFonts w:ascii="Verdana" w:hAnsi="Verdana"/>
          <w:b/>
          <w:spacing w:val="-3"/>
          <w:szCs w:val="24"/>
        </w:rPr>
        <w:t>0</w:t>
      </w:r>
      <w:r w:rsidR="00CF67D7">
        <w:rPr>
          <w:rFonts w:ascii="Verdana" w:hAnsi="Verdana"/>
          <w:b/>
          <w:spacing w:val="-3"/>
          <w:szCs w:val="24"/>
        </w:rPr>
        <w:t>3</w:t>
      </w:r>
      <w:r w:rsidR="00703328">
        <w:rPr>
          <w:rFonts w:ascii="Verdana" w:hAnsi="Verdana"/>
          <w:b/>
          <w:spacing w:val="-3"/>
          <w:szCs w:val="24"/>
        </w:rPr>
        <w:t xml:space="preserve"> March 2022</w:t>
      </w:r>
      <w:r w:rsidR="00A362C7">
        <w:rPr>
          <w:rFonts w:ascii="Verdana" w:hAnsi="Verdana"/>
          <w:b/>
          <w:spacing w:val="-3"/>
          <w:szCs w:val="24"/>
        </w:rPr>
        <w:t>]</w:t>
      </w:r>
    </w:p>
    <w:p w14:paraId="046D66B4" w14:textId="77777777" w:rsidR="00C67501" w:rsidRPr="005A3DFA" w:rsidRDefault="00D627F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5A3DFA">
        <w:rPr>
          <w:rFonts w:ascii="Verdana" w:hAnsi="Verdana"/>
          <w:spacing w:val="-3"/>
          <w:sz w:val="22"/>
          <w:szCs w:val="22"/>
        </w:rPr>
        <w:t>E</w:t>
      </w:r>
      <w:r w:rsidR="00C67501" w:rsidRPr="005A3DFA">
        <w:rPr>
          <w:rFonts w:ascii="Verdana" w:hAnsi="Verdana"/>
          <w:spacing w:val="-3"/>
          <w:sz w:val="22"/>
          <w:szCs w:val="22"/>
        </w:rPr>
        <w:t xml:space="preserve">veryone who has made an objection or representation, the Authority, the applicant (if applicable) and anyone </w:t>
      </w:r>
      <w:r w:rsidR="00B13F27" w:rsidRPr="005A3DFA">
        <w:rPr>
          <w:rFonts w:ascii="Verdana" w:hAnsi="Verdana"/>
          <w:spacing w:val="-3"/>
          <w:sz w:val="22"/>
          <w:szCs w:val="22"/>
        </w:rPr>
        <w:t>who has written to us in respect of the Order</w:t>
      </w:r>
      <w:r w:rsidR="00C67501" w:rsidRPr="005A3DFA">
        <w:rPr>
          <w:rFonts w:ascii="Verdana" w:hAnsi="Verdana"/>
          <w:spacing w:val="-3"/>
          <w:sz w:val="22"/>
          <w:szCs w:val="22"/>
        </w:rPr>
        <w:t xml:space="preserve"> must </w:t>
      </w:r>
      <w:r w:rsidR="008D6053" w:rsidRPr="005A3DFA">
        <w:rPr>
          <w:rFonts w:ascii="Verdana" w:hAnsi="Verdana"/>
          <w:spacing w:val="-3"/>
          <w:sz w:val="22"/>
          <w:szCs w:val="22"/>
        </w:rPr>
        <w:t xml:space="preserve">ensure that their comments </w:t>
      </w:r>
      <w:r w:rsidR="00C67501" w:rsidRPr="005A3DFA">
        <w:rPr>
          <w:rFonts w:ascii="Verdana" w:hAnsi="Verdana"/>
          <w:spacing w:val="-3"/>
          <w:sz w:val="22"/>
          <w:szCs w:val="22"/>
        </w:rPr>
        <w:t xml:space="preserve">on any or every other statement of case </w:t>
      </w:r>
      <w:r w:rsidR="008D6053" w:rsidRPr="005A3DFA">
        <w:rPr>
          <w:rFonts w:ascii="Verdana" w:hAnsi="Verdana"/>
          <w:spacing w:val="-3"/>
          <w:sz w:val="22"/>
          <w:szCs w:val="22"/>
        </w:rPr>
        <w:t>is received by</w:t>
      </w:r>
      <w:r w:rsidR="00C67501" w:rsidRPr="005A3DFA">
        <w:rPr>
          <w:rFonts w:ascii="Verdana" w:hAnsi="Verdana"/>
          <w:spacing w:val="-3"/>
          <w:sz w:val="22"/>
          <w:szCs w:val="22"/>
        </w:rPr>
        <w:t xml:space="preserve"> </w:t>
      </w:r>
      <w:r w:rsidRPr="005A3DFA">
        <w:rPr>
          <w:rFonts w:ascii="Verdana" w:hAnsi="Verdana"/>
          <w:spacing w:val="-3"/>
          <w:sz w:val="22"/>
          <w:szCs w:val="22"/>
        </w:rPr>
        <w:t>the Secretary of State</w:t>
      </w:r>
      <w:r w:rsidR="00C67501" w:rsidRPr="005A3DFA">
        <w:rPr>
          <w:rFonts w:ascii="Verdana" w:hAnsi="Verdana"/>
          <w:spacing w:val="-3"/>
          <w:sz w:val="22"/>
          <w:szCs w:val="22"/>
        </w:rPr>
        <w:t>.  As soon as poss</w:t>
      </w:r>
      <w:r w:rsidRPr="005A3DFA">
        <w:rPr>
          <w:rFonts w:ascii="Verdana" w:hAnsi="Verdana"/>
          <w:spacing w:val="-3"/>
          <w:sz w:val="22"/>
          <w:szCs w:val="22"/>
        </w:rPr>
        <w:t xml:space="preserve">ible after </w:t>
      </w:r>
      <w:r w:rsidR="00CB3770" w:rsidRPr="005A3DFA">
        <w:rPr>
          <w:rFonts w:ascii="Verdana" w:hAnsi="Verdana"/>
          <w:spacing w:val="-3"/>
          <w:sz w:val="22"/>
          <w:szCs w:val="22"/>
        </w:rPr>
        <w:t xml:space="preserve">the </w:t>
      </w:r>
      <w:r w:rsidR="00F95451" w:rsidRPr="005A3DFA">
        <w:rPr>
          <w:rFonts w:ascii="Verdana" w:hAnsi="Verdana"/>
          <w:spacing w:val="-3"/>
          <w:sz w:val="22"/>
          <w:szCs w:val="22"/>
        </w:rPr>
        <w:t>deadline</w:t>
      </w:r>
      <w:r w:rsidRPr="005A3DFA">
        <w:rPr>
          <w:rFonts w:ascii="Verdana" w:hAnsi="Verdana"/>
          <w:spacing w:val="-3"/>
          <w:sz w:val="22"/>
          <w:szCs w:val="22"/>
        </w:rPr>
        <w:t>, the Secretary of State</w:t>
      </w:r>
      <w:r w:rsidR="00C67501" w:rsidRPr="005A3DFA">
        <w:rPr>
          <w:rFonts w:ascii="Verdana" w:hAnsi="Verdana"/>
          <w:spacing w:val="-3"/>
          <w:sz w:val="22"/>
          <w:szCs w:val="22"/>
        </w:rPr>
        <w:t xml:space="preserve"> will send copies </w:t>
      </w:r>
      <w:r w:rsidR="00CB3770" w:rsidRPr="005A3DFA">
        <w:rPr>
          <w:rFonts w:ascii="Verdana" w:hAnsi="Verdana"/>
          <w:spacing w:val="-3"/>
          <w:sz w:val="22"/>
          <w:szCs w:val="22"/>
        </w:rPr>
        <w:t xml:space="preserve">of these comments </w:t>
      </w:r>
      <w:r w:rsidR="00C67501" w:rsidRPr="005A3DFA">
        <w:rPr>
          <w:rFonts w:ascii="Verdana" w:hAnsi="Verdana"/>
          <w:spacing w:val="-3"/>
          <w:sz w:val="22"/>
          <w:szCs w:val="22"/>
        </w:rPr>
        <w:t>to everyone else.</w:t>
      </w:r>
    </w:p>
    <w:p w14:paraId="7409BA44" w14:textId="77777777" w:rsidR="004113E9" w:rsidRPr="005A3DFA" w:rsidRDefault="004113E9" w:rsidP="004113E9">
      <w:pPr>
        <w:ind w:left="0" w:firstLine="0"/>
        <w:rPr>
          <w:rFonts w:ascii="Verdana" w:hAnsi="Verdana"/>
          <w:sz w:val="22"/>
          <w:szCs w:val="22"/>
        </w:rPr>
      </w:pPr>
    </w:p>
    <w:p w14:paraId="343BA95B" w14:textId="77777777" w:rsidR="00367A72" w:rsidRPr="005A3DFA" w:rsidRDefault="00D627F1" w:rsidP="00367A72">
      <w:pPr>
        <w:ind w:left="0" w:firstLine="0"/>
        <w:rPr>
          <w:rFonts w:ascii="Verdana" w:hAnsi="Verdana"/>
          <w:spacing w:val="-3"/>
          <w:sz w:val="22"/>
          <w:szCs w:val="22"/>
        </w:rPr>
      </w:pPr>
      <w:r w:rsidRPr="005A3DFA">
        <w:rPr>
          <w:rFonts w:ascii="Verdana" w:hAnsi="Verdana"/>
          <w:spacing w:val="-3"/>
          <w:sz w:val="22"/>
          <w:szCs w:val="22"/>
        </w:rPr>
        <w:t xml:space="preserve">In fairness to the other parties </w:t>
      </w:r>
      <w:r w:rsidRPr="005A3DFA">
        <w:rPr>
          <w:rFonts w:ascii="Verdana" w:hAnsi="Verdana"/>
          <w:spacing w:val="-3"/>
          <w:sz w:val="22"/>
          <w:szCs w:val="22"/>
          <w:u w:val="single"/>
        </w:rPr>
        <w:t xml:space="preserve">everyone </w:t>
      </w:r>
      <w:r w:rsidR="00DE7C50" w:rsidRPr="005A3DFA">
        <w:rPr>
          <w:rFonts w:ascii="Verdana" w:hAnsi="Verdana"/>
          <w:spacing w:val="-3"/>
          <w:sz w:val="22"/>
          <w:szCs w:val="22"/>
          <w:u w:val="single"/>
        </w:rPr>
        <w:t>should</w:t>
      </w:r>
      <w:r w:rsidRPr="005A3DFA">
        <w:rPr>
          <w:rFonts w:ascii="Verdana" w:hAnsi="Verdana"/>
          <w:spacing w:val="-3"/>
          <w:sz w:val="22"/>
          <w:szCs w:val="22"/>
          <w:u w:val="single"/>
        </w:rPr>
        <w:t xml:space="preserve"> keep to the timetable</w:t>
      </w:r>
      <w:r w:rsidRPr="005A3DFA">
        <w:rPr>
          <w:rFonts w:ascii="Verdana" w:hAnsi="Verdana"/>
          <w:spacing w:val="-3"/>
          <w:sz w:val="22"/>
          <w:szCs w:val="22"/>
        </w:rPr>
        <w:t xml:space="preserve"> to ensure that statements of case and comments are </w:t>
      </w:r>
      <w:r w:rsidR="00477D71" w:rsidRPr="005A3DFA">
        <w:rPr>
          <w:rFonts w:ascii="Verdana" w:hAnsi="Verdana"/>
          <w:spacing w:val="-3"/>
          <w:sz w:val="22"/>
          <w:szCs w:val="22"/>
        </w:rPr>
        <w:t>received</w:t>
      </w:r>
      <w:r w:rsidRPr="005A3DFA">
        <w:rPr>
          <w:rFonts w:ascii="Verdana" w:hAnsi="Verdana"/>
          <w:spacing w:val="-3"/>
          <w:sz w:val="22"/>
          <w:szCs w:val="22"/>
        </w:rPr>
        <w:t xml:space="preserve"> on time.</w:t>
      </w:r>
      <w:r w:rsidR="00127D91" w:rsidRPr="005A3DFA">
        <w:rPr>
          <w:rFonts w:ascii="Verdana" w:hAnsi="Verdana"/>
          <w:spacing w:val="-3"/>
          <w:sz w:val="22"/>
          <w:szCs w:val="22"/>
        </w:rPr>
        <w:t xml:space="preserve"> </w:t>
      </w:r>
      <w:r w:rsidR="00367A72" w:rsidRPr="005A3DFA">
        <w:rPr>
          <w:rFonts w:ascii="Verdana" w:hAnsi="Verdana"/>
          <w:spacing w:val="-3"/>
          <w:sz w:val="22"/>
          <w:szCs w:val="22"/>
        </w:rPr>
        <w:t xml:space="preserve">Late documents will be returned. </w:t>
      </w:r>
    </w:p>
    <w:p w14:paraId="6FDCDC33" w14:textId="77777777" w:rsidR="000C0086" w:rsidRPr="005A3DFA" w:rsidRDefault="000C0086" w:rsidP="00367A72">
      <w:pPr>
        <w:ind w:left="0" w:firstLine="0"/>
        <w:rPr>
          <w:rFonts w:ascii="Verdana" w:hAnsi="Verdana"/>
          <w:spacing w:val="-3"/>
          <w:sz w:val="22"/>
          <w:szCs w:val="22"/>
        </w:rPr>
      </w:pPr>
    </w:p>
    <w:p w14:paraId="06F8900F" w14:textId="77777777" w:rsidR="000C0086" w:rsidRPr="005A3DFA" w:rsidRDefault="000C0086" w:rsidP="00367A72">
      <w:pPr>
        <w:ind w:left="0" w:firstLine="0"/>
        <w:rPr>
          <w:rFonts w:ascii="Verdana" w:hAnsi="Verdana"/>
          <w:spacing w:val="-3"/>
          <w:sz w:val="22"/>
          <w:szCs w:val="22"/>
        </w:rPr>
      </w:pPr>
      <w:r w:rsidRPr="005A3DFA">
        <w:rPr>
          <w:rFonts w:ascii="Verdana" w:hAnsi="Verdana"/>
          <w:spacing w:val="-3"/>
          <w:sz w:val="22"/>
          <w:szCs w:val="22"/>
        </w:rPr>
        <w:t xml:space="preserve">We cannot accept any </w:t>
      </w:r>
      <w:r w:rsidR="003B464D">
        <w:rPr>
          <w:rFonts w:ascii="Verdana" w:hAnsi="Verdana"/>
          <w:spacing w:val="-3"/>
          <w:sz w:val="22"/>
          <w:szCs w:val="22"/>
        </w:rPr>
        <w:t xml:space="preserve">inflammatory, discriminatory </w:t>
      </w:r>
      <w:r w:rsidRPr="005A3DFA">
        <w:rPr>
          <w:rFonts w:ascii="Verdana" w:hAnsi="Verdana"/>
          <w:spacing w:val="-3"/>
          <w:sz w:val="22"/>
          <w:szCs w:val="22"/>
        </w:rPr>
        <w:t>or abusive comments.  Any documents containing such comments will be returned.</w:t>
      </w:r>
    </w:p>
    <w:p w14:paraId="08BB48EC" w14:textId="77777777" w:rsidR="00E40DA7" w:rsidRDefault="00E40DA7" w:rsidP="004113E9">
      <w:pPr>
        <w:ind w:left="0" w:firstLine="0"/>
        <w:rPr>
          <w:rFonts w:ascii="Verdana" w:hAnsi="Verdana"/>
          <w:spacing w:val="-3"/>
          <w:szCs w:val="24"/>
        </w:rPr>
      </w:pPr>
    </w:p>
    <w:p w14:paraId="13E9456D" w14:textId="77777777" w:rsidR="00E40DA7" w:rsidRDefault="00E40DA7" w:rsidP="004113E9">
      <w:pPr>
        <w:ind w:left="0" w:firstLine="0"/>
        <w:rPr>
          <w:rFonts w:ascii="Verdana" w:hAnsi="Verdana"/>
          <w:spacing w:val="-3"/>
          <w:sz w:val="18"/>
          <w:szCs w:val="18"/>
        </w:rPr>
      </w:pPr>
    </w:p>
    <w:p w14:paraId="77192935" w14:textId="3BA68A9E" w:rsidR="00B02410" w:rsidRDefault="00E40DA7" w:rsidP="004113E9">
      <w:pPr>
        <w:ind w:left="0" w:firstLine="0"/>
        <w:rPr>
          <w:rFonts w:ascii="Verdana" w:hAnsi="Verdana"/>
          <w:spacing w:val="-3"/>
          <w:sz w:val="18"/>
          <w:szCs w:val="18"/>
        </w:rPr>
      </w:pPr>
      <w:r>
        <w:rPr>
          <w:rFonts w:ascii="Verdana" w:hAnsi="Verdana"/>
          <w:spacing w:val="-3"/>
          <w:sz w:val="18"/>
          <w:szCs w:val="18"/>
        </w:rPr>
        <w:t>Notice of order for w/r</w:t>
      </w:r>
    </w:p>
    <w:p w14:paraId="4FCE6286" w14:textId="29274711" w:rsidR="00E40DA7" w:rsidRPr="00E40DA7" w:rsidRDefault="00B02410" w:rsidP="004113E9">
      <w:pPr>
        <w:ind w:left="0" w:firstLine="0"/>
        <w:rPr>
          <w:rFonts w:ascii="Verdana" w:hAnsi="Verdana"/>
          <w:sz w:val="18"/>
          <w:szCs w:val="18"/>
        </w:rPr>
      </w:pPr>
      <w:r>
        <w:rPr>
          <w:rFonts w:ascii="Verdana" w:hAnsi="Verdana"/>
          <w:spacing w:val="-3"/>
          <w:sz w:val="18"/>
          <w:szCs w:val="18"/>
        </w:rPr>
        <w:br w:type="page"/>
      </w:r>
      <w:r>
        <w:rPr>
          <w:noProof/>
        </w:rPr>
        <w:lastRenderedPageBreak/>
        <w:drawing>
          <wp:inline distT="0" distB="0" distL="0" distR="0" wp14:anchorId="75141315" wp14:editId="5C8231EA">
            <wp:extent cx="6153150" cy="8696325"/>
            <wp:effectExtent l="0" t="0" r="0" b="0"/>
            <wp:docPr id="1" name="Picture 1" descr="Ord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P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696325"/>
                    </a:xfrm>
                    <a:prstGeom prst="rect">
                      <a:avLst/>
                    </a:prstGeom>
                    <a:noFill/>
                    <a:ln>
                      <a:noFill/>
                    </a:ln>
                  </pic:spPr>
                </pic:pic>
              </a:graphicData>
            </a:graphic>
          </wp:inline>
        </w:drawing>
      </w:r>
      <w:r>
        <w:rPr>
          <w:rFonts w:ascii="Verdana" w:hAnsi="Verdana"/>
          <w:spacing w:val="-3"/>
          <w:sz w:val="18"/>
          <w:szCs w:val="18"/>
        </w:rPr>
        <w:br w:type="page"/>
      </w:r>
      <w:r>
        <w:rPr>
          <w:noProof/>
        </w:rPr>
        <w:lastRenderedPageBreak/>
        <w:drawing>
          <wp:inline distT="0" distB="0" distL="0" distR="0" wp14:anchorId="417FE6C9" wp14:editId="380A07D2">
            <wp:extent cx="6096000" cy="8610600"/>
            <wp:effectExtent l="0" t="0" r="0" b="0"/>
            <wp:docPr id="3" name="Picture 3" descr="Order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P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8610600"/>
                    </a:xfrm>
                    <a:prstGeom prst="rect">
                      <a:avLst/>
                    </a:prstGeom>
                    <a:noFill/>
                    <a:ln>
                      <a:noFill/>
                    </a:ln>
                  </pic:spPr>
                </pic:pic>
              </a:graphicData>
            </a:graphic>
          </wp:inline>
        </w:drawing>
      </w:r>
      <w:r>
        <w:rPr>
          <w:rFonts w:ascii="Verdana" w:hAnsi="Verdana"/>
          <w:spacing w:val="-3"/>
          <w:sz w:val="18"/>
          <w:szCs w:val="18"/>
        </w:rPr>
        <w:br w:type="page"/>
      </w:r>
      <w:r>
        <w:rPr>
          <w:noProof/>
        </w:rPr>
        <w:lastRenderedPageBreak/>
        <w:drawing>
          <wp:inline distT="0" distB="0" distL="0" distR="0" wp14:anchorId="45C3CAB2" wp14:editId="1764B7BA">
            <wp:extent cx="5915025" cy="8372475"/>
            <wp:effectExtent l="0" t="0" r="0" b="0"/>
            <wp:docPr id="5" name="Picture 5" descr="Order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P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025" cy="8372475"/>
                    </a:xfrm>
                    <a:prstGeom prst="rect">
                      <a:avLst/>
                    </a:prstGeom>
                    <a:noFill/>
                    <a:ln>
                      <a:noFill/>
                    </a:ln>
                  </pic:spPr>
                </pic:pic>
              </a:graphicData>
            </a:graphic>
          </wp:inline>
        </w:drawing>
      </w:r>
      <w:r>
        <w:rPr>
          <w:rFonts w:ascii="Verdana" w:hAnsi="Verdana"/>
          <w:spacing w:val="-3"/>
          <w:sz w:val="18"/>
          <w:szCs w:val="18"/>
        </w:rPr>
        <w:br w:type="page"/>
      </w:r>
      <w:r>
        <w:rPr>
          <w:noProof/>
        </w:rPr>
        <w:lastRenderedPageBreak/>
        <w:drawing>
          <wp:inline distT="0" distB="0" distL="0" distR="0" wp14:anchorId="02AFDB26" wp14:editId="6B02ACF1">
            <wp:extent cx="5934075" cy="8382000"/>
            <wp:effectExtent l="0" t="0" r="0" b="0"/>
            <wp:docPr id="7" name="Picture 7"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rder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p>
    <w:sectPr w:rsidR="00E40DA7" w:rsidRPr="00E40DA7" w:rsidSect="005A3DFA">
      <w:headerReference w:type="even" r:id="rId18"/>
      <w:headerReference w:type="default" r:id="rId19"/>
      <w:footerReference w:type="even" r:id="rId20"/>
      <w:footerReference w:type="default" r:id="rId21"/>
      <w:headerReference w:type="first" r:id="rId22"/>
      <w:footerReference w:type="first" r:id="rId2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D7B2" w14:textId="77777777" w:rsidR="00FB3229" w:rsidRDefault="00FB3229" w:rsidP="00F10C62">
      <w:r>
        <w:separator/>
      </w:r>
    </w:p>
  </w:endnote>
  <w:endnote w:type="continuationSeparator" w:id="0">
    <w:p w14:paraId="2CE9A06F" w14:textId="77777777" w:rsidR="00FB3229" w:rsidRDefault="00FB3229" w:rsidP="00F1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341F" w14:textId="77777777" w:rsidR="00F531B5" w:rsidRDefault="00F53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4EB5" w14:textId="77777777" w:rsidR="00F531B5" w:rsidRDefault="00F53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FB45" w14:textId="77777777" w:rsidR="00F531B5" w:rsidRDefault="00F5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C274" w14:textId="77777777" w:rsidR="00FB3229" w:rsidRDefault="00FB3229" w:rsidP="00F10C62">
      <w:r>
        <w:separator/>
      </w:r>
    </w:p>
  </w:footnote>
  <w:footnote w:type="continuationSeparator" w:id="0">
    <w:p w14:paraId="41E9DEEE" w14:textId="77777777" w:rsidR="00FB3229" w:rsidRDefault="00FB3229" w:rsidP="00F1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BB7C" w14:textId="77777777" w:rsidR="00F531B5" w:rsidRDefault="00F53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F984" w14:textId="77777777" w:rsidR="00F531B5" w:rsidRDefault="00F53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8802" w14:textId="77777777" w:rsidR="00F531B5" w:rsidRDefault="00F5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6"/>
    <w:rsid w:val="000715A8"/>
    <w:rsid w:val="00074C15"/>
    <w:rsid w:val="000B3E68"/>
    <w:rsid w:val="000B4B9A"/>
    <w:rsid w:val="000C0086"/>
    <w:rsid w:val="00100E30"/>
    <w:rsid w:val="00127D91"/>
    <w:rsid w:val="001F57C0"/>
    <w:rsid w:val="001F70DC"/>
    <w:rsid w:val="0024202C"/>
    <w:rsid w:val="002B1E36"/>
    <w:rsid w:val="002F6140"/>
    <w:rsid w:val="0030369E"/>
    <w:rsid w:val="003127A1"/>
    <w:rsid w:val="003514F3"/>
    <w:rsid w:val="00357DFB"/>
    <w:rsid w:val="00367A72"/>
    <w:rsid w:val="003A4ED4"/>
    <w:rsid w:val="003B464D"/>
    <w:rsid w:val="004113E9"/>
    <w:rsid w:val="00442836"/>
    <w:rsid w:val="00477D71"/>
    <w:rsid w:val="0048234B"/>
    <w:rsid w:val="0052029F"/>
    <w:rsid w:val="00535338"/>
    <w:rsid w:val="00555976"/>
    <w:rsid w:val="005A3DFA"/>
    <w:rsid w:val="005C37FA"/>
    <w:rsid w:val="005D7C90"/>
    <w:rsid w:val="005F5B94"/>
    <w:rsid w:val="00607278"/>
    <w:rsid w:val="00645510"/>
    <w:rsid w:val="006D0B1F"/>
    <w:rsid w:val="006E11A0"/>
    <w:rsid w:val="00703328"/>
    <w:rsid w:val="00716E1F"/>
    <w:rsid w:val="00766C33"/>
    <w:rsid w:val="007973A9"/>
    <w:rsid w:val="007A437D"/>
    <w:rsid w:val="007C18DE"/>
    <w:rsid w:val="007E2C2D"/>
    <w:rsid w:val="008139C6"/>
    <w:rsid w:val="00821D9D"/>
    <w:rsid w:val="00832170"/>
    <w:rsid w:val="00870ACA"/>
    <w:rsid w:val="008D353D"/>
    <w:rsid w:val="008D497C"/>
    <w:rsid w:val="008D6053"/>
    <w:rsid w:val="008F3604"/>
    <w:rsid w:val="00936013"/>
    <w:rsid w:val="009B6856"/>
    <w:rsid w:val="009E76D7"/>
    <w:rsid w:val="009F60BB"/>
    <w:rsid w:val="00A1361F"/>
    <w:rsid w:val="00A362C7"/>
    <w:rsid w:val="00A540E1"/>
    <w:rsid w:val="00A93EF7"/>
    <w:rsid w:val="00B02410"/>
    <w:rsid w:val="00B077AD"/>
    <w:rsid w:val="00B13F27"/>
    <w:rsid w:val="00B874E2"/>
    <w:rsid w:val="00B93E81"/>
    <w:rsid w:val="00BB48F1"/>
    <w:rsid w:val="00BB63C0"/>
    <w:rsid w:val="00BD229E"/>
    <w:rsid w:val="00BD62D9"/>
    <w:rsid w:val="00BD7AE6"/>
    <w:rsid w:val="00BF098E"/>
    <w:rsid w:val="00C1729D"/>
    <w:rsid w:val="00C558D4"/>
    <w:rsid w:val="00C67501"/>
    <w:rsid w:val="00C810A3"/>
    <w:rsid w:val="00CB3770"/>
    <w:rsid w:val="00CC1ED9"/>
    <w:rsid w:val="00CC7448"/>
    <w:rsid w:val="00CD3FFA"/>
    <w:rsid w:val="00CF67D7"/>
    <w:rsid w:val="00D048FC"/>
    <w:rsid w:val="00D0780A"/>
    <w:rsid w:val="00D627F1"/>
    <w:rsid w:val="00D65AF5"/>
    <w:rsid w:val="00DE546A"/>
    <w:rsid w:val="00DE7C50"/>
    <w:rsid w:val="00E40DA7"/>
    <w:rsid w:val="00E448AF"/>
    <w:rsid w:val="00E602DE"/>
    <w:rsid w:val="00EC0AA1"/>
    <w:rsid w:val="00F10405"/>
    <w:rsid w:val="00F10C62"/>
    <w:rsid w:val="00F357F5"/>
    <w:rsid w:val="00F51D52"/>
    <w:rsid w:val="00F531B5"/>
    <w:rsid w:val="00F857D4"/>
    <w:rsid w:val="00F94210"/>
    <w:rsid w:val="00F95451"/>
    <w:rsid w:val="00FA3BA6"/>
    <w:rsid w:val="00FB3229"/>
    <w:rsid w:val="00FD082D"/>
    <w:rsid w:val="00FE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6496F7"/>
  <w15:chartTrackingRefBased/>
  <w15:docId w15:val="{9470E73E-1B64-4451-8740-2B86C0B0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left="432" w:hanging="432"/>
      <w:jc w:val="both"/>
    </w:pPr>
    <w:rPr>
      <w:sz w:val="24"/>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paragraph" w:styleId="BalloonText">
    <w:name w:val="Balloon Text"/>
    <w:basedOn w:val="Normal"/>
    <w:semiHidden/>
    <w:rsid w:val="00E40DA7"/>
    <w:rPr>
      <w:rFonts w:ascii="Tahoma" w:hAnsi="Tahoma" w:cs="Tahoma"/>
      <w:sz w:val="16"/>
      <w:szCs w:val="16"/>
    </w:rPr>
  </w:style>
  <w:style w:type="character" w:styleId="Hyperlink">
    <w:name w:val="Hyperlink"/>
    <w:rsid w:val="00F95451"/>
    <w:rPr>
      <w:color w:val="0000FF"/>
      <w:u w:val="single"/>
    </w:rPr>
  </w:style>
  <w:style w:type="paragraph" w:customStyle="1" w:styleId="Default">
    <w:name w:val="Default"/>
    <w:rsid w:val="00870ACA"/>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703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6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m.Dawkins@hant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live.richards@planninginspectorate.gov.uk"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07067-7D8E-4CDE-81B0-B7E7C90E6C57}">
  <ds:schemaRefs>
    <ds:schemaRef ds:uri="http://schemas.openxmlformats.org/officeDocument/2006/bibliography"/>
  </ds:schemaRefs>
</ds:datastoreItem>
</file>

<file path=customXml/itemProps2.xml><?xml version="1.0" encoding="utf-8"?>
<ds:datastoreItem xmlns:ds="http://schemas.openxmlformats.org/officeDocument/2006/customXml" ds:itemID="{D685E313-3CBB-46F0-93E1-CE5452F5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7FB0A-86B9-4C8E-B67B-318FCC6C9F7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690284E-074D-496A-8AC0-D7565D379DAB}">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C9A5A9DC-E561-420B-994E-B47677058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5620</CharactersWithSpaces>
  <SharedDoc>false</SharedDoc>
  <HLinks>
    <vt:vector size="12" baseType="variant">
      <vt:variant>
        <vt:i4>8126547</vt:i4>
      </vt:variant>
      <vt:variant>
        <vt:i4>3</vt:i4>
      </vt:variant>
      <vt:variant>
        <vt:i4>0</vt:i4>
      </vt:variant>
      <vt:variant>
        <vt:i4>5</vt:i4>
      </vt:variant>
      <vt:variant>
        <vt:lpwstr>mailto:Kim.Dawkins@hants.gov.uk</vt:lpwstr>
      </vt:variant>
      <vt:variant>
        <vt:lpwstr/>
      </vt:variant>
      <vt:variant>
        <vt:i4>2555917</vt:i4>
      </vt:variant>
      <vt:variant>
        <vt:i4>0</vt:i4>
      </vt:variant>
      <vt:variant>
        <vt:i4>0</vt:i4>
      </vt:variant>
      <vt:variant>
        <vt:i4>5</vt:i4>
      </vt:variant>
      <vt:variant>
        <vt:lpwstr>mailto:clive.richards@planninginspectorate.gov.uk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Richards, Clive</cp:lastModifiedBy>
  <cp:revision>3</cp:revision>
  <cp:lastPrinted>2021-11-23T11:11:00Z</cp:lastPrinted>
  <dcterms:created xsi:type="dcterms:W3CDTF">2021-11-23T11:12:00Z</dcterms:created>
  <dcterms:modified xsi:type="dcterms:W3CDTF">2021-11-23T11:34:00Z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04fb6ab4-e318-438a-b5de-1bf812bbd34f</vt:lpwstr>
  </property>
  <property fmtid="{D5CDD505-2E9C-101B-9397-08002B2CF9AE}" pid="3" name="bjSaver">
    <vt:lpwstr>OCITQxcHoSiqC1TxALesPRE5yxASlmbd</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