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5A15" w14:textId="73034638" w:rsidR="00917503" w:rsidRPr="00A5547D" w:rsidRDefault="00917503" w:rsidP="00917503">
      <w:r w:rsidRPr="00A5547D">
        <w:rPr>
          <w:noProof/>
        </w:rPr>
        <w:drawing>
          <wp:inline distT="0" distB="0" distL="0" distR="0" wp14:anchorId="0E1E5DC7" wp14:editId="4640980C">
            <wp:extent cx="3346450" cy="349250"/>
            <wp:effectExtent l="0" t="0" r="6350" b="0"/>
            <wp:docPr id="5" name="Picture 5"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E8CB9B6" w14:textId="77777777" w:rsidR="00917503" w:rsidRPr="00A5547D" w:rsidRDefault="00917503" w:rsidP="00917503">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917503" w:rsidRPr="00A5547D" w14:paraId="641AFC10" w14:textId="77777777" w:rsidTr="00F722A5">
        <w:trPr>
          <w:cantSplit/>
          <w:trHeight w:val="659"/>
        </w:trPr>
        <w:tc>
          <w:tcPr>
            <w:tcW w:w="9356" w:type="dxa"/>
            <w:shd w:val="clear" w:color="auto" w:fill="auto"/>
          </w:tcPr>
          <w:p w14:paraId="67BD4C0A" w14:textId="77777777" w:rsidR="00917503" w:rsidRPr="00A5547D" w:rsidRDefault="00917503" w:rsidP="00F722A5">
            <w:pPr>
              <w:spacing w:before="120"/>
              <w:ind w:left="-108" w:right="34"/>
              <w:rPr>
                <w:b/>
                <w:color w:val="000000"/>
                <w:sz w:val="40"/>
                <w:szCs w:val="40"/>
              </w:rPr>
            </w:pPr>
            <w:bookmarkStart w:id="0" w:name="bmkTable00"/>
            <w:bookmarkEnd w:id="0"/>
            <w:r>
              <w:rPr>
                <w:b/>
                <w:color w:val="000000"/>
                <w:sz w:val="40"/>
                <w:szCs w:val="40"/>
              </w:rPr>
              <w:t>Order Decision</w:t>
            </w:r>
          </w:p>
        </w:tc>
      </w:tr>
      <w:tr w:rsidR="00917503" w:rsidRPr="00A5547D" w14:paraId="40B50442" w14:textId="77777777" w:rsidTr="00F722A5">
        <w:trPr>
          <w:cantSplit/>
          <w:trHeight w:val="425"/>
        </w:trPr>
        <w:tc>
          <w:tcPr>
            <w:tcW w:w="9356" w:type="dxa"/>
            <w:shd w:val="clear" w:color="auto" w:fill="auto"/>
            <w:vAlign w:val="center"/>
          </w:tcPr>
          <w:p w14:paraId="7A44E93F" w14:textId="77777777" w:rsidR="00917503" w:rsidRPr="00A5547D" w:rsidRDefault="00917503" w:rsidP="00F722A5">
            <w:pPr>
              <w:spacing w:before="60"/>
              <w:ind w:left="-108" w:right="34"/>
              <w:rPr>
                <w:color w:val="000000"/>
                <w:szCs w:val="22"/>
              </w:rPr>
            </w:pPr>
            <w:r>
              <w:rPr>
                <w:color w:val="000000"/>
                <w:szCs w:val="22"/>
              </w:rPr>
              <w:t>Inquiry opened on 27 July 2021</w:t>
            </w:r>
          </w:p>
        </w:tc>
      </w:tr>
      <w:tr w:rsidR="00917503" w:rsidRPr="00A5547D" w14:paraId="3E074DD3" w14:textId="77777777" w:rsidTr="00F722A5">
        <w:trPr>
          <w:cantSplit/>
          <w:trHeight w:val="374"/>
        </w:trPr>
        <w:tc>
          <w:tcPr>
            <w:tcW w:w="9356" w:type="dxa"/>
            <w:shd w:val="clear" w:color="auto" w:fill="auto"/>
          </w:tcPr>
          <w:p w14:paraId="7B7120E1" w14:textId="77777777" w:rsidR="00917503" w:rsidRPr="00A5547D" w:rsidRDefault="00917503" w:rsidP="00F722A5">
            <w:pPr>
              <w:spacing w:before="180"/>
              <w:ind w:left="-108" w:right="34"/>
              <w:rPr>
                <w:b/>
                <w:color w:val="000000"/>
                <w:sz w:val="16"/>
                <w:szCs w:val="22"/>
              </w:rPr>
            </w:pPr>
            <w:r>
              <w:rPr>
                <w:b/>
                <w:color w:val="000000"/>
                <w:szCs w:val="22"/>
              </w:rPr>
              <w:t>by Mark Yates BA(Hons) MIPROW</w:t>
            </w:r>
          </w:p>
        </w:tc>
      </w:tr>
      <w:tr w:rsidR="00917503" w:rsidRPr="00A5547D" w14:paraId="2032AEDC" w14:textId="77777777" w:rsidTr="00F722A5">
        <w:trPr>
          <w:cantSplit/>
          <w:trHeight w:val="357"/>
        </w:trPr>
        <w:tc>
          <w:tcPr>
            <w:tcW w:w="9356" w:type="dxa"/>
            <w:shd w:val="clear" w:color="auto" w:fill="auto"/>
          </w:tcPr>
          <w:p w14:paraId="39417BAF" w14:textId="77777777" w:rsidR="00917503" w:rsidRPr="00A5547D" w:rsidRDefault="00917503" w:rsidP="00F722A5">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917503" w:rsidRPr="00A5547D" w14:paraId="48837EA3" w14:textId="77777777" w:rsidTr="00F722A5">
        <w:trPr>
          <w:cantSplit/>
          <w:trHeight w:val="335"/>
        </w:trPr>
        <w:tc>
          <w:tcPr>
            <w:tcW w:w="9356" w:type="dxa"/>
            <w:shd w:val="clear" w:color="auto" w:fill="auto"/>
          </w:tcPr>
          <w:p w14:paraId="536AEFEF" w14:textId="6300B76A" w:rsidR="00917503" w:rsidRPr="00A5547D" w:rsidRDefault="00917503" w:rsidP="00F722A5">
            <w:pPr>
              <w:spacing w:before="120"/>
              <w:ind w:left="-108" w:right="176"/>
              <w:rPr>
                <w:b/>
                <w:color w:val="000000"/>
                <w:sz w:val="16"/>
                <w:szCs w:val="16"/>
              </w:rPr>
            </w:pPr>
            <w:r w:rsidRPr="00A5547D">
              <w:rPr>
                <w:b/>
                <w:color w:val="000000"/>
                <w:sz w:val="16"/>
                <w:szCs w:val="16"/>
              </w:rPr>
              <w:t>Decision date:</w:t>
            </w:r>
            <w:r w:rsidR="00F03159">
              <w:rPr>
                <w:b/>
                <w:color w:val="000000"/>
                <w:sz w:val="16"/>
                <w:szCs w:val="16"/>
              </w:rPr>
              <w:t xml:space="preserve">  4 November 2021</w:t>
            </w:r>
          </w:p>
        </w:tc>
      </w:tr>
    </w:tbl>
    <w:p w14:paraId="779E12BF" w14:textId="77777777" w:rsidR="00917503" w:rsidRDefault="00917503" w:rsidP="00917503">
      <w:pPr>
        <w:pStyle w:val="Noindent"/>
        <w:rPr>
          <w:b/>
          <w:sz w:val="20"/>
        </w:rPr>
      </w:pPr>
    </w:p>
    <w:tbl>
      <w:tblPr>
        <w:tblW w:w="0" w:type="auto"/>
        <w:tblLayout w:type="fixed"/>
        <w:tblLook w:val="0000" w:firstRow="0" w:lastRow="0" w:firstColumn="0" w:lastColumn="0" w:noHBand="0" w:noVBand="0"/>
      </w:tblPr>
      <w:tblGrid>
        <w:gridCol w:w="9520"/>
      </w:tblGrid>
      <w:tr w:rsidR="00917503" w:rsidRPr="000D4887" w14:paraId="30E992B5" w14:textId="77777777" w:rsidTr="00F722A5">
        <w:tc>
          <w:tcPr>
            <w:tcW w:w="9520" w:type="dxa"/>
            <w:shd w:val="clear" w:color="auto" w:fill="auto"/>
          </w:tcPr>
          <w:p w14:paraId="064219EF" w14:textId="77777777" w:rsidR="00917503" w:rsidRPr="000D4887" w:rsidRDefault="00917503" w:rsidP="00F722A5">
            <w:pPr>
              <w:spacing w:after="60"/>
              <w:rPr>
                <w:b/>
                <w:color w:val="000000"/>
              </w:rPr>
            </w:pPr>
            <w:r>
              <w:rPr>
                <w:b/>
                <w:color w:val="000000"/>
              </w:rPr>
              <w:t xml:space="preserve">Order Ref: </w:t>
            </w:r>
            <w:bookmarkStart w:id="1" w:name="_Hlk78381518"/>
            <w:r>
              <w:rPr>
                <w:b/>
                <w:color w:val="000000"/>
              </w:rPr>
              <w:t>ROW</w:t>
            </w:r>
            <w:r w:rsidRPr="009A1964">
              <w:rPr>
                <w:b/>
                <w:szCs w:val="22"/>
              </w:rPr>
              <w:t>/</w:t>
            </w:r>
            <w:r>
              <w:rPr>
                <w:b/>
                <w:szCs w:val="22"/>
              </w:rPr>
              <w:t>3222955</w:t>
            </w:r>
            <w:bookmarkEnd w:id="1"/>
          </w:p>
        </w:tc>
      </w:tr>
      <w:tr w:rsidR="00917503" w14:paraId="2CAA5CF4" w14:textId="77777777" w:rsidTr="00F722A5">
        <w:tc>
          <w:tcPr>
            <w:tcW w:w="9520" w:type="dxa"/>
            <w:shd w:val="clear" w:color="auto" w:fill="auto"/>
          </w:tcPr>
          <w:p w14:paraId="0BADFC07" w14:textId="77777777" w:rsidR="00917503" w:rsidRDefault="00917503" w:rsidP="00F722A5">
            <w:pPr>
              <w:pStyle w:val="TBullet"/>
            </w:pPr>
            <w:r>
              <w:t>This</w:t>
            </w:r>
            <w:r w:rsidRPr="00BD2D96">
              <w:t xml:space="preserve"> Order is made under Section 53(2)(</w:t>
            </w:r>
            <w:r>
              <w:t>b</w:t>
            </w:r>
            <w:r w:rsidRPr="00BD2D96">
              <w:t xml:space="preserve">) of the Wildlife and Countryside Act 1981 (“the 1981 Act”) and is known as </w:t>
            </w:r>
            <w:r>
              <w:t>the Norfolk County Council (</w:t>
            </w:r>
            <w:proofErr w:type="spellStart"/>
            <w:r>
              <w:t>Cley</w:t>
            </w:r>
            <w:proofErr w:type="spellEnd"/>
            <w:r>
              <w:t xml:space="preserve">-Next-the-Sea, The Hangs) Modification </w:t>
            </w:r>
            <w:r w:rsidRPr="00BD2D96">
              <w:t>Order 20</w:t>
            </w:r>
            <w:r>
              <w:t>18</w:t>
            </w:r>
            <w:r w:rsidRPr="00BD2D96">
              <w:t>.</w:t>
            </w:r>
          </w:p>
        </w:tc>
      </w:tr>
      <w:tr w:rsidR="00917503" w14:paraId="4C8E6917" w14:textId="77777777" w:rsidTr="00F722A5">
        <w:tc>
          <w:tcPr>
            <w:tcW w:w="9520" w:type="dxa"/>
            <w:shd w:val="clear" w:color="auto" w:fill="auto"/>
          </w:tcPr>
          <w:p w14:paraId="1EBCD043" w14:textId="77777777" w:rsidR="00917503" w:rsidRDefault="00917503" w:rsidP="00F722A5">
            <w:pPr>
              <w:pStyle w:val="TBullet"/>
            </w:pPr>
            <w:r>
              <w:t>The O</w:t>
            </w:r>
            <w:r w:rsidRPr="009A1964">
              <w:t xml:space="preserve">rder </w:t>
            </w:r>
            <w:r>
              <w:t xml:space="preserve">was made by Norfolk County Council (“the Council”) on 23 May 2018 </w:t>
            </w:r>
            <w:r w:rsidRPr="009A1964">
              <w:t>and propose</w:t>
            </w:r>
            <w:r>
              <w:t>d</w:t>
            </w:r>
            <w:r w:rsidRPr="009A1964">
              <w:t xml:space="preserve"> to </w:t>
            </w:r>
            <w:r>
              <w:t>add three bridleways to the definitive map and statement.</w:t>
            </w:r>
          </w:p>
        </w:tc>
      </w:tr>
      <w:tr w:rsidR="00917503" w14:paraId="7110832C" w14:textId="77777777" w:rsidTr="00F722A5">
        <w:tc>
          <w:tcPr>
            <w:tcW w:w="9520" w:type="dxa"/>
            <w:shd w:val="clear" w:color="auto" w:fill="auto"/>
          </w:tcPr>
          <w:p w14:paraId="0E626D87" w14:textId="77777777" w:rsidR="00917503" w:rsidRDefault="00917503" w:rsidP="00F722A5">
            <w:pPr>
              <w:pStyle w:val="TBullet"/>
            </w:pPr>
            <w:r>
              <w:t>There</w:t>
            </w:r>
            <w:r w:rsidRPr="009A1964">
              <w:t xml:space="preserve"> </w:t>
            </w:r>
            <w:r>
              <w:t>were two objections and twenty-nine representations</w:t>
            </w:r>
            <w:r>
              <w:rPr>
                <w:rStyle w:val="FootnoteReference"/>
              </w:rPr>
              <w:footnoteReference w:id="2"/>
            </w:r>
            <w:r>
              <w:t xml:space="preserve"> </w:t>
            </w:r>
            <w:r w:rsidRPr="009A1964">
              <w:t>outstanding</w:t>
            </w:r>
            <w:r>
              <w:t xml:space="preserve"> </w:t>
            </w:r>
            <w:r w:rsidRPr="009A1964">
              <w:t xml:space="preserve">at the commencement of the </w:t>
            </w:r>
            <w:r>
              <w:t>inquiry</w:t>
            </w:r>
            <w:r w:rsidRPr="009A1964">
              <w:t>.</w:t>
            </w:r>
            <w:r>
              <w:t xml:space="preserve"> </w:t>
            </w:r>
          </w:p>
        </w:tc>
      </w:tr>
      <w:tr w:rsidR="00917503" w:rsidRPr="000D4887" w14:paraId="092327A5" w14:textId="77777777" w:rsidTr="00F722A5">
        <w:tc>
          <w:tcPr>
            <w:tcW w:w="9520" w:type="dxa"/>
            <w:shd w:val="clear" w:color="auto" w:fill="auto"/>
          </w:tcPr>
          <w:p w14:paraId="2185127E" w14:textId="77777777" w:rsidR="00917503" w:rsidRPr="000D4887" w:rsidRDefault="00917503" w:rsidP="00F722A5">
            <w:pPr>
              <w:spacing w:before="60"/>
              <w:rPr>
                <w:b/>
                <w:color w:val="000000"/>
              </w:rPr>
            </w:pPr>
            <w:r>
              <w:rPr>
                <w:b/>
                <w:color w:val="000000"/>
              </w:rPr>
              <w:t xml:space="preserve">Summary of Decision: </w:t>
            </w:r>
            <w:r w:rsidRPr="000D4887">
              <w:rPr>
                <w:b/>
              </w:rPr>
              <w:t xml:space="preserve"> </w:t>
            </w:r>
            <w:bookmarkStart w:id="2" w:name="bmkPoint"/>
            <w:bookmarkEnd w:id="2"/>
            <w:r>
              <w:rPr>
                <w:b/>
                <w:color w:val="000000"/>
              </w:rPr>
              <w:t xml:space="preserve">The </w:t>
            </w:r>
            <w:r>
              <w:rPr>
                <w:b/>
                <w:bCs/>
                <w:szCs w:val="22"/>
              </w:rPr>
              <w:t>Order is proposed for confirmation subject to modifications set out below in the Formal Decision.</w:t>
            </w:r>
            <w:r>
              <w:rPr>
                <w:b/>
              </w:rPr>
              <w:t xml:space="preserve">  </w:t>
            </w:r>
            <w:r w:rsidRPr="000D4887">
              <w:rPr>
                <w:b/>
              </w:rPr>
              <w:t xml:space="preserve">  </w:t>
            </w:r>
            <w:r>
              <w:rPr>
                <w:b/>
                <w:color w:val="000000"/>
              </w:rPr>
              <w:t xml:space="preserve"> </w:t>
            </w:r>
            <w:r>
              <w:rPr>
                <w:b/>
              </w:rPr>
              <w:t xml:space="preserve"> </w:t>
            </w:r>
          </w:p>
        </w:tc>
      </w:tr>
      <w:tr w:rsidR="00917503" w:rsidRPr="000D4887" w14:paraId="4008A9E1" w14:textId="77777777" w:rsidTr="00F722A5">
        <w:tc>
          <w:tcPr>
            <w:tcW w:w="9520" w:type="dxa"/>
            <w:tcBorders>
              <w:bottom w:val="single" w:sz="6" w:space="0" w:color="000000"/>
            </w:tcBorders>
            <w:shd w:val="clear" w:color="auto" w:fill="auto"/>
          </w:tcPr>
          <w:p w14:paraId="24B49D70" w14:textId="77777777" w:rsidR="00917503" w:rsidRPr="000D4887" w:rsidRDefault="00917503" w:rsidP="00F722A5">
            <w:pPr>
              <w:spacing w:before="60"/>
              <w:rPr>
                <w:b/>
                <w:color w:val="000000"/>
                <w:sz w:val="2"/>
              </w:rPr>
            </w:pPr>
          </w:p>
        </w:tc>
      </w:tr>
    </w:tbl>
    <w:p w14:paraId="2769EE90" w14:textId="77777777" w:rsidR="00917503" w:rsidRDefault="00917503" w:rsidP="00917503">
      <w:pPr>
        <w:pStyle w:val="Heading6blackfont"/>
        <w:jc w:val="both"/>
      </w:pPr>
      <w:r>
        <w:t>Procedural Matters</w:t>
      </w:r>
    </w:p>
    <w:p w14:paraId="49142065" w14:textId="7586C3E4" w:rsidR="00FF3BD9" w:rsidRDefault="00127846" w:rsidP="000F0E77">
      <w:pPr>
        <w:pStyle w:val="Style1"/>
      </w:pPr>
      <w:proofErr w:type="gramStart"/>
      <w:r>
        <w:t>In light of</w:t>
      </w:r>
      <w:proofErr w:type="gramEnd"/>
      <w:r>
        <w:t xml:space="preserve"> the Covid 19 pandemic, the public inquiry into the Order was held as a blended event on 27-28 July and 10 August 2021 using the Microsoft Teams platform.  Provision was also made for people to give their evidence by way of a laptop stationed at </w:t>
      </w:r>
      <w:proofErr w:type="spellStart"/>
      <w:r>
        <w:t>Cley</w:t>
      </w:r>
      <w:proofErr w:type="spellEnd"/>
      <w:r>
        <w:t xml:space="preserve"> Village Hall.  I undertook an unaccompanied visit to the site and surrounding area on 12 July 2021. None of the parties considered</w:t>
      </w:r>
      <w:r w:rsidRPr="00FF3BD9">
        <w:t xml:space="preserve"> </w:t>
      </w:r>
      <w:r>
        <w:t xml:space="preserve">that a further visit to the site was required. </w:t>
      </w:r>
      <w:r w:rsidR="009A24CC" w:rsidRPr="00A021B1">
        <w:t xml:space="preserve"> </w:t>
      </w:r>
    </w:p>
    <w:p w14:paraId="3AC95C24" w14:textId="77777777" w:rsidR="00670BBB" w:rsidRPr="00A33FA6" w:rsidRDefault="00670BBB" w:rsidP="00670BBB">
      <w:pPr>
        <w:pStyle w:val="Style1"/>
        <w:rPr>
          <w:szCs w:val="22"/>
        </w:rPr>
      </w:pPr>
      <w:r>
        <w:rPr>
          <w:szCs w:val="22"/>
        </w:rPr>
        <w:t>I shall refer to t</w:t>
      </w:r>
      <w:r w:rsidRPr="00A33FA6">
        <w:rPr>
          <w:szCs w:val="22"/>
        </w:rPr>
        <w:t xml:space="preserve">he alleged </w:t>
      </w:r>
      <w:r>
        <w:rPr>
          <w:szCs w:val="22"/>
        </w:rPr>
        <w:t>public rights of way</w:t>
      </w:r>
      <w:r w:rsidRPr="00A33FA6">
        <w:rPr>
          <w:szCs w:val="22"/>
        </w:rPr>
        <w:t xml:space="preserve"> (“the claimed route</w:t>
      </w:r>
      <w:r>
        <w:rPr>
          <w:szCs w:val="22"/>
        </w:rPr>
        <w:t>s</w:t>
      </w:r>
      <w:r w:rsidRPr="00A33FA6">
        <w:rPr>
          <w:szCs w:val="22"/>
        </w:rPr>
        <w:t xml:space="preserve">”) </w:t>
      </w:r>
      <w:r>
        <w:rPr>
          <w:szCs w:val="22"/>
        </w:rPr>
        <w:t xml:space="preserve">as Routes 1, 2 and 3 and the specific points referred to below correspond to those delineated on the Order Map.  The claimed routes can be briefly described </w:t>
      </w:r>
      <w:r w:rsidRPr="00A33FA6">
        <w:rPr>
          <w:szCs w:val="22"/>
        </w:rPr>
        <w:t xml:space="preserve">as follows: </w:t>
      </w:r>
    </w:p>
    <w:p w14:paraId="59E09DF4" w14:textId="31EED0C2" w:rsidR="00670BBB" w:rsidRDefault="00670BBB" w:rsidP="00670BBB">
      <w:pPr>
        <w:pStyle w:val="Style1"/>
        <w:numPr>
          <w:ilvl w:val="0"/>
          <w:numId w:val="39"/>
        </w:numPr>
        <w:ind w:left="786"/>
        <w:rPr>
          <w:szCs w:val="22"/>
        </w:rPr>
      </w:pPr>
      <w:r>
        <w:rPr>
          <w:szCs w:val="22"/>
        </w:rPr>
        <w:t xml:space="preserve">Route 1 commences from the junction with Old </w:t>
      </w:r>
      <w:proofErr w:type="spellStart"/>
      <w:r>
        <w:rPr>
          <w:szCs w:val="22"/>
        </w:rPr>
        <w:t>Womans</w:t>
      </w:r>
      <w:proofErr w:type="spellEnd"/>
      <w:r>
        <w:rPr>
          <w:szCs w:val="22"/>
        </w:rPr>
        <w:t xml:space="preserve"> Lane at point A and continues via points B, H</w:t>
      </w:r>
      <w:r w:rsidR="00494649">
        <w:rPr>
          <w:szCs w:val="22"/>
        </w:rPr>
        <w:t>,</w:t>
      </w:r>
      <w:r w:rsidR="002A6012">
        <w:rPr>
          <w:szCs w:val="22"/>
        </w:rPr>
        <w:t xml:space="preserve"> </w:t>
      </w:r>
      <w:r>
        <w:rPr>
          <w:szCs w:val="22"/>
        </w:rPr>
        <w:t>C</w:t>
      </w:r>
      <w:r w:rsidR="002A6012">
        <w:rPr>
          <w:szCs w:val="22"/>
        </w:rPr>
        <w:t xml:space="preserve"> and K</w:t>
      </w:r>
      <w:r>
        <w:rPr>
          <w:szCs w:val="22"/>
        </w:rPr>
        <w:t xml:space="preserve"> through to the junction with Bridgefoot Lane at point D.  </w:t>
      </w:r>
    </w:p>
    <w:p w14:paraId="1918816B" w14:textId="3E8ACD6E" w:rsidR="00670BBB" w:rsidRDefault="00670BBB" w:rsidP="00670BBB">
      <w:pPr>
        <w:pStyle w:val="Style1"/>
        <w:numPr>
          <w:ilvl w:val="0"/>
          <w:numId w:val="39"/>
        </w:numPr>
        <w:ind w:left="786"/>
        <w:rPr>
          <w:szCs w:val="22"/>
        </w:rPr>
      </w:pPr>
      <w:r>
        <w:rPr>
          <w:szCs w:val="22"/>
        </w:rPr>
        <w:t xml:space="preserve">Route 2 commences from the A149 Coast Road at point J and passes point I and continues through to the junction with Route 1 at point B.  </w:t>
      </w:r>
    </w:p>
    <w:p w14:paraId="5C29AF4D" w14:textId="77777777" w:rsidR="00670BBB" w:rsidRDefault="00670BBB" w:rsidP="00670BBB">
      <w:pPr>
        <w:pStyle w:val="Style1"/>
        <w:numPr>
          <w:ilvl w:val="0"/>
          <w:numId w:val="39"/>
        </w:numPr>
        <w:ind w:left="786"/>
        <w:rPr>
          <w:szCs w:val="22"/>
        </w:rPr>
      </w:pPr>
      <w:r>
        <w:rPr>
          <w:szCs w:val="22"/>
        </w:rPr>
        <w:t>Route 3 commences from the junction with Route 1 at point H and passes points G, F and E and continues through to point K where it re-joins Route 1.</w:t>
      </w:r>
    </w:p>
    <w:p w14:paraId="4636F71D" w14:textId="77777777" w:rsidR="00670BBB" w:rsidRDefault="00670BBB" w:rsidP="00670BBB">
      <w:pPr>
        <w:pStyle w:val="Style1"/>
      </w:pPr>
      <w:r>
        <w:t>The Council has taken a neutral stance in relation to whether the Order should be confirmed.  Whilst it is no longer asserted that the claimed routes should be recorded as bridleways, Mr Kind presented the case on behalf of The Ramblers in support of the routes being designated as public footpaths.  The objection from the landowners</w:t>
      </w:r>
      <w:r>
        <w:rPr>
          <w:rStyle w:val="FootnoteReference"/>
        </w:rPr>
        <w:footnoteReference w:id="3"/>
      </w:r>
      <w:r>
        <w:t xml:space="preserve"> was pursued at the inquiry by Mrs Sharples.  I shall address the objection made by Mr Witham in relation to the widths specified in the Order for the claimed routes later in this Decision.      </w:t>
      </w:r>
    </w:p>
    <w:p w14:paraId="023E9EA4" w14:textId="77777777" w:rsidR="00E861F9" w:rsidRPr="002446AD" w:rsidRDefault="00E861F9" w:rsidP="00E861F9">
      <w:pPr>
        <w:pStyle w:val="Style1"/>
        <w:numPr>
          <w:ilvl w:val="0"/>
          <w:numId w:val="0"/>
        </w:numPr>
        <w:rPr>
          <w:b/>
          <w:bCs/>
        </w:rPr>
      </w:pPr>
      <w:r w:rsidRPr="002446AD">
        <w:rPr>
          <w:b/>
          <w:bCs/>
        </w:rPr>
        <w:lastRenderedPageBreak/>
        <w:t>Main Issues</w:t>
      </w:r>
    </w:p>
    <w:p w14:paraId="3758A770" w14:textId="58B701CF" w:rsidR="00E861F9" w:rsidRPr="00764464" w:rsidRDefault="00E861F9" w:rsidP="00E861F9">
      <w:pPr>
        <w:pStyle w:val="Style1"/>
        <w:rPr>
          <w:szCs w:val="22"/>
        </w:rPr>
      </w:pPr>
      <w:r>
        <w:t xml:space="preserve">The Order relies on </w:t>
      </w:r>
      <w:r w:rsidRPr="004C01B9">
        <w:t xml:space="preserve">the </w:t>
      </w:r>
      <w:r w:rsidRPr="00E421ED">
        <w:t xml:space="preserve">occurrence of </w:t>
      </w:r>
      <w:r>
        <w:t xml:space="preserve">an </w:t>
      </w:r>
      <w:r w:rsidRPr="00E421ED">
        <w:t>event specified in Section 53(3)(</w:t>
      </w:r>
      <w:r>
        <w:t>b</w:t>
      </w:r>
      <w:r w:rsidRPr="00E421ED">
        <w:t xml:space="preserve">) of the </w:t>
      </w:r>
      <w:r>
        <w:t xml:space="preserve">1981 </w:t>
      </w:r>
      <w:r w:rsidRPr="00E421ED">
        <w:t xml:space="preserve">Act.  </w:t>
      </w:r>
      <w:r>
        <w:t xml:space="preserve">Therefore, </w:t>
      </w:r>
      <w:r w:rsidR="008F2AD5">
        <w:t xml:space="preserve">for me to confirm the Order, </w:t>
      </w:r>
      <w:r w:rsidRPr="00E421ED">
        <w:t xml:space="preserve">I </w:t>
      </w:r>
      <w:r>
        <w:t>must</w:t>
      </w:r>
      <w:r w:rsidRPr="00E421ED">
        <w:t xml:space="preserve"> be satisfied</w:t>
      </w:r>
      <w:r>
        <w:t xml:space="preserve"> that </w:t>
      </w:r>
      <w:r w:rsidRPr="00E421ED">
        <w:t xml:space="preserve">the evidence </w:t>
      </w:r>
      <w:r>
        <w:t xml:space="preserve">shows the </w:t>
      </w:r>
      <w:r w:rsidRPr="00764464">
        <w:rPr>
          <w:rFonts w:cs="Arial"/>
          <w:szCs w:val="22"/>
          <w:shd w:val="clear" w:color="auto" w:fill="FFFFFF"/>
        </w:rPr>
        <w:t xml:space="preserve">expiration of any period such that the enjoyment by the public of the way during that period raises a presumption that </w:t>
      </w:r>
      <w:r>
        <w:rPr>
          <w:rFonts w:cs="Arial"/>
          <w:szCs w:val="22"/>
          <w:shd w:val="clear" w:color="auto" w:fill="FFFFFF"/>
        </w:rPr>
        <w:t>it</w:t>
      </w:r>
      <w:r w:rsidRPr="00764464">
        <w:rPr>
          <w:rFonts w:cs="Arial"/>
          <w:szCs w:val="22"/>
          <w:shd w:val="clear" w:color="auto" w:fill="FFFFFF"/>
        </w:rPr>
        <w:t xml:space="preserve"> has been dedicated as a public </w:t>
      </w:r>
      <w:r>
        <w:rPr>
          <w:rFonts w:cs="Arial"/>
          <w:szCs w:val="22"/>
          <w:shd w:val="clear" w:color="auto" w:fill="FFFFFF"/>
        </w:rPr>
        <w:t xml:space="preserve">path.  The issue to now be determined when evaluating the evidence is whether it can be concluded on </w:t>
      </w:r>
      <w:r>
        <w:t xml:space="preserve">the balance of probabilities that the claimed routes have been dedicated as public footpaths.     </w:t>
      </w:r>
    </w:p>
    <w:p w14:paraId="5F1C3BD5" w14:textId="77777777" w:rsidR="00E861F9" w:rsidRPr="0090422B" w:rsidRDefault="00E861F9" w:rsidP="00E861F9">
      <w:pPr>
        <w:pStyle w:val="Style1"/>
        <w:rPr>
          <w:szCs w:val="22"/>
        </w:rPr>
      </w:pPr>
      <w:r>
        <w:t xml:space="preserve">The </w:t>
      </w:r>
      <w:r w:rsidRPr="00CE2607">
        <w:rPr>
          <w:szCs w:val="22"/>
        </w:rPr>
        <w:t xml:space="preserve">relevant </w:t>
      </w:r>
      <w:r>
        <w:t xml:space="preserve">statutory provision, in relation to the dedication of a public right of way, is found in </w:t>
      </w:r>
      <w:r w:rsidRPr="00337410">
        <w:t xml:space="preserve">Section </w:t>
      </w:r>
      <w:r w:rsidRPr="00EA5EE0">
        <w:t>31</w:t>
      </w:r>
      <w:r w:rsidRPr="00337410">
        <w:t xml:space="preserve"> of the Highways Act 1980</w:t>
      </w:r>
      <w:r>
        <w:t xml:space="preserve"> (“the 1980 Act”)</w:t>
      </w:r>
      <w:r w:rsidRPr="00337410">
        <w:t xml:space="preserve">.  This requires consideration of whether there has been </w:t>
      </w:r>
      <w:r>
        <w:t>use of a way</w:t>
      </w:r>
      <w:r w:rsidRPr="00337410">
        <w:t xml:space="preserve"> by the public</w:t>
      </w:r>
      <w:r>
        <w:t>, as of right</w:t>
      </w:r>
      <w:r>
        <w:rPr>
          <w:rStyle w:val="FootnoteReference"/>
        </w:rPr>
        <w:footnoteReference w:id="4"/>
      </w:r>
      <w:r>
        <w:t xml:space="preserve"> and without interruption, </w:t>
      </w:r>
      <w:r w:rsidRPr="00337410">
        <w:t xml:space="preserve">for a period of twenty years prior to </w:t>
      </w:r>
      <w:r>
        <w:t xml:space="preserve">its </w:t>
      </w:r>
      <w:r w:rsidRPr="00337410">
        <w:t>status being brought into question and, if so,</w:t>
      </w:r>
      <w:r>
        <w:t xml:space="preserve"> </w:t>
      </w:r>
      <w:r w:rsidRPr="00337410">
        <w:t xml:space="preserve">whether there is evidence that </w:t>
      </w:r>
      <w:r>
        <w:t>any</w:t>
      </w:r>
      <w:r w:rsidRPr="00337410">
        <w:t xml:space="preserve"> landowner demonstrated a lack of intention during this period</w:t>
      </w:r>
      <w:r>
        <w:t xml:space="preserve"> </w:t>
      </w:r>
      <w:r w:rsidRPr="00337410">
        <w:t xml:space="preserve">to dedicate </w:t>
      </w:r>
      <w:r>
        <w:t xml:space="preserve">a </w:t>
      </w:r>
      <w:r w:rsidRPr="00337410">
        <w:t xml:space="preserve">public </w:t>
      </w:r>
      <w:r>
        <w:t xml:space="preserve">right of way.  </w:t>
      </w:r>
    </w:p>
    <w:p w14:paraId="59303138" w14:textId="77777777" w:rsidR="00E861F9" w:rsidRDefault="00E861F9" w:rsidP="00E861F9">
      <w:pPr>
        <w:pStyle w:val="Style1"/>
      </w:pPr>
      <w:r>
        <w:t xml:space="preserve">Mr Kind does not seek to rely on the documentary or user evidence in support of the dedication of public footpaths under common law.  </w:t>
      </w:r>
    </w:p>
    <w:p w14:paraId="28DD1F31" w14:textId="77777777" w:rsidR="00E861F9" w:rsidRDefault="00E861F9" w:rsidP="00E861F9">
      <w:pPr>
        <w:pStyle w:val="Style1"/>
        <w:numPr>
          <w:ilvl w:val="0"/>
          <w:numId w:val="0"/>
        </w:numPr>
        <w:rPr>
          <w:b/>
        </w:rPr>
      </w:pPr>
      <w:r w:rsidRPr="00205E80">
        <w:rPr>
          <w:b/>
        </w:rPr>
        <w:t>Reasons</w:t>
      </w:r>
    </w:p>
    <w:p w14:paraId="46025937" w14:textId="77777777" w:rsidR="00E861F9" w:rsidRPr="00F60F90" w:rsidRDefault="00E861F9" w:rsidP="00E861F9">
      <w:pPr>
        <w:pStyle w:val="Style1"/>
        <w:numPr>
          <w:ilvl w:val="0"/>
          <w:numId w:val="0"/>
        </w:numPr>
        <w:rPr>
          <w:b/>
          <w:bCs/>
          <w:i/>
        </w:rPr>
      </w:pPr>
      <w:r w:rsidRPr="00F60F90">
        <w:rPr>
          <w:b/>
          <w:bCs/>
          <w:i/>
        </w:rPr>
        <w:t>When the status of the claimed routes w</w:t>
      </w:r>
      <w:r>
        <w:rPr>
          <w:b/>
          <w:bCs/>
          <w:i/>
        </w:rPr>
        <w:t>as</w:t>
      </w:r>
      <w:r w:rsidRPr="00F60F90">
        <w:rPr>
          <w:b/>
          <w:bCs/>
          <w:i/>
        </w:rPr>
        <w:t xml:space="preserve"> brought into question </w:t>
      </w:r>
    </w:p>
    <w:p w14:paraId="63257895" w14:textId="77777777" w:rsidR="00E861F9" w:rsidRPr="00EC0475" w:rsidRDefault="00E861F9" w:rsidP="00E861F9">
      <w:pPr>
        <w:pStyle w:val="Style1"/>
        <w:rPr>
          <w:szCs w:val="22"/>
        </w:rPr>
      </w:pPr>
      <w:r>
        <w:rPr>
          <w:szCs w:val="22"/>
        </w:rPr>
        <w:t xml:space="preserve">In considering this issue, I have had regard to the House of Lords judgment in the </w:t>
      </w:r>
      <w:proofErr w:type="spellStart"/>
      <w:r w:rsidRPr="003D3AA8">
        <w:rPr>
          <w:i/>
        </w:rPr>
        <w:t>Godmancheste</w:t>
      </w:r>
      <w:r>
        <w:rPr>
          <w:i/>
        </w:rPr>
        <w:t>r</w:t>
      </w:r>
      <w:proofErr w:type="spellEnd"/>
      <w:r>
        <w:rPr>
          <w:szCs w:val="22"/>
        </w:rPr>
        <w:t xml:space="preserve"> case</w:t>
      </w:r>
      <w:r>
        <w:rPr>
          <w:rStyle w:val="FootnoteReference"/>
          <w:szCs w:val="22"/>
        </w:rPr>
        <w:footnoteReference w:id="5"/>
      </w:r>
      <w:r>
        <w:rPr>
          <w:szCs w:val="22"/>
        </w:rPr>
        <w:t xml:space="preserve">.  </w:t>
      </w:r>
      <w:r>
        <w:t xml:space="preserve">The comments of Lord Hoffman at paragraph 37 of the judgment are supportive of there being symmetry between acts that are sufficient to bring the status of the way into question and those that will demonstrate a lack of intention to dedicate a public right of way.  </w:t>
      </w:r>
    </w:p>
    <w:p w14:paraId="2F8FD1A8" w14:textId="77777777" w:rsidR="00E861F9" w:rsidRPr="00EC0475" w:rsidRDefault="00E861F9" w:rsidP="00E861F9">
      <w:pPr>
        <w:pStyle w:val="Style1"/>
        <w:numPr>
          <w:ilvl w:val="0"/>
          <w:numId w:val="0"/>
        </w:numPr>
        <w:rPr>
          <w:i/>
          <w:iCs/>
          <w:szCs w:val="22"/>
        </w:rPr>
      </w:pPr>
      <w:r w:rsidRPr="00EC0475">
        <w:rPr>
          <w:i/>
          <w:iCs/>
        </w:rPr>
        <w:t>Routes 1 and 2</w:t>
      </w:r>
    </w:p>
    <w:p w14:paraId="3B6AF897" w14:textId="77777777" w:rsidR="00E861F9" w:rsidRPr="00EC0475" w:rsidRDefault="00E861F9" w:rsidP="00E861F9">
      <w:pPr>
        <w:pStyle w:val="Style1"/>
        <w:rPr>
          <w:szCs w:val="22"/>
        </w:rPr>
      </w:pPr>
      <w:r>
        <w:t>It is generally accepted that the provision made in a higher-level stewardship agreement of F</w:t>
      </w:r>
      <w:r w:rsidRPr="00310E8D">
        <w:t>ebruary 2008</w:t>
      </w:r>
      <w:r>
        <w:rPr>
          <w:rStyle w:val="FootnoteReference"/>
        </w:rPr>
        <w:footnoteReference w:id="6"/>
      </w:r>
      <w:r>
        <w:t xml:space="preserve"> for permissive pedestrian access over Routes 1 and 2 and the placing of signage to notify the public of this arrangement served to bring the status of these routes into question.  I take this event as the starting point for the consideration of these routes with the relevant twenty-year period being 1988-2008 (“the relevant period”).  However, it may be necessary to consider an alternative period if there is evidence of some earlier action that was sufficient to demonstrate a lack of intention to dedicate a footpath </w:t>
      </w:r>
      <w:proofErr w:type="gramStart"/>
      <w:r>
        <w:t>and also</w:t>
      </w:r>
      <w:proofErr w:type="gramEnd"/>
      <w:r>
        <w:t xml:space="preserve"> bring the status of the route into question.  </w:t>
      </w:r>
    </w:p>
    <w:p w14:paraId="11CF9B8A" w14:textId="77777777" w:rsidR="00E861F9" w:rsidRPr="00EC0475" w:rsidRDefault="00E861F9" w:rsidP="00E861F9">
      <w:pPr>
        <w:pStyle w:val="Style1"/>
        <w:numPr>
          <w:ilvl w:val="0"/>
          <w:numId w:val="0"/>
        </w:numPr>
        <w:rPr>
          <w:i/>
          <w:iCs/>
          <w:szCs w:val="22"/>
        </w:rPr>
      </w:pPr>
      <w:r w:rsidRPr="00EC0475">
        <w:rPr>
          <w:i/>
          <w:iCs/>
        </w:rPr>
        <w:t>Route 3</w:t>
      </w:r>
    </w:p>
    <w:p w14:paraId="648EB913" w14:textId="125811A6" w:rsidR="00E861F9" w:rsidRPr="00FA7C35" w:rsidRDefault="00E861F9" w:rsidP="00E861F9">
      <w:pPr>
        <w:pStyle w:val="Style1"/>
        <w:rPr>
          <w:szCs w:val="22"/>
        </w:rPr>
      </w:pPr>
      <w:r>
        <w:t>The parties assert that this route was brought into question by the lodging of a statement and map in March 2016 in accordance with Section 31(6) of the 1980 Act or the later application of November 2016 to modify the definitive map and statement. Whilst they do not view the 2008 stewardship agreement to be relevant</w:t>
      </w:r>
      <w:r w:rsidR="00546EAC">
        <w:t>,</w:t>
      </w:r>
      <w:r>
        <w:t xml:space="preserve"> given that it did not make provision for permissive access in connection with Route 3, I still need to consider the impact of this agreement.   </w:t>
      </w:r>
    </w:p>
    <w:p w14:paraId="00AC3D05" w14:textId="77777777" w:rsidR="00491926" w:rsidRPr="00EC0475" w:rsidRDefault="00491926" w:rsidP="00491926">
      <w:pPr>
        <w:pStyle w:val="Style1"/>
        <w:rPr>
          <w:szCs w:val="22"/>
        </w:rPr>
      </w:pPr>
      <w:r>
        <w:lastRenderedPageBreak/>
        <w:t xml:space="preserve">Section 31(6) sets out the procedure a landowner can undertake to demonstrate that they have no intention of dedicating any additional ways across their land.  This involves depositing with the appropriate local authority a statement and plan showing any public rights of way acknowledged to exist followed by a statutory declaration within the required timeframe to declare that no additional ways have been dedicated over the land in question.  I accept that this action would also be sufficient to bring the status of a way into question.        </w:t>
      </w:r>
    </w:p>
    <w:p w14:paraId="6AAD983E" w14:textId="77777777" w:rsidR="00491926" w:rsidRPr="00921B18" w:rsidRDefault="00491926" w:rsidP="00491926">
      <w:pPr>
        <w:pStyle w:val="Style1"/>
        <w:rPr>
          <w:i/>
        </w:rPr>
      </w:pPr>
      <w:r>
        <w:t xml:space="preserve">The details supplied by the Council are only supportive of the landowners depositing a Section 31(6) statement and plan.  No statutory declaration has been provided in connection with the documents deposited in 2016.  The landowners nonetheless view the map and statement to be sufficient to bring the status of Route 3 into question.  </w:t>
      </w:r>
    </w:p>
    <w:p w14:paraId="20B681E8" w14:textId="77777777" w:rsidR="00491926" w:rsidRPr="00640E37" w:rsidRDefault="00491926" w:rsidP="00491926">
      <w:pPr>
        <w:pStyle w:val="Style1"/>
        <w:rPr>
          <w:b/>
          <w:bCs/>
          <w:i/>
        </w:rPr>
      </w:pPr>
      <w:r>
        <w:rPr>
          <w:szCs w:val="22"/>
        </w:rPr>
        <w:t xml:space="preserve">It seems to me from reading Section 31(6) that a landowner must submit a statutory declaration as well as the deposited plan and statement </w:t>
      </w:r>
      <w:proofErr w:type="gramStart"/>
      <w:r>
        <w:rPr>
          <w:szCs w:val="22"/>
        </w:rPr>
        <w:t>in order to</w:t>
      </w:r>
      <w:proofErr w:type="gramEnd"/>
      <w:r>
        <w:rPr>
          <w:szCs w:val="22"/>
        </w:rPr>
        <w:t xml:space="preserve"> demonstrate a lack of intention to dedicate any additional ways across the land.  I find support for this interpretation at paragraph 53 of </w:t>
      </w:r>
      <w:proofErr w:type="spellStart"/>
      <w:r w:rsidRPr="00C637E0">
        <w:rPr>
          <w:i/>
          <w:iCs/>
          <w:szCs w:val="22"/>
        </w:rPr>
        <w:t>Godmanchester</w:t>
      </w:r>
      <w:proofErr w:type="spellEnd"/>
      <w:r>
        <w:rPr>
          <w:szCs w:val="22"/>
        </w:rPr>
        <w:t xml:space="preserve">, where </w:t>
      </w:r>
      <w:r>
        <w:t xml:space="preserve">Lord Hope of </w:t>
      </w:r>
      <w:proofErr w:type="spellStart"/>
      <w:r>
        <w:t>Craighead</w:t>
      </w:r>
      <w:proofErr w:type="spellEnd"/>
      <w:r>
        <w:t xml:space="preserve"> outlines that a Section 31(6) deposit will demonstrate a lack of intention to dedicate if it is backed up by a statutory declaration.  It is therefore unlikely that the depositing of a plan and statement alone will be sufficient to bring the status of a way into question.  Nonetheless, the application submitted later in 2016 would have clearly been sufficient, in the absence of any other event, to bring the status of the route into question.</w:t>
      </w:r>
    </w:p>
    <w:p w14:paraId="14A25822" w14:textId="77777777" w:rsidR="00491926" w:rsidRDefault="00491926" w:rsidP="00491926">
      <w:pPr>
        <w:pStyle w:val="Style1"/>
        <w:rPr>
          <w:szCs w:val="22"/>
        </w:rPr>
      </w:pPr>
      <w:r w:rsidRPr="007711B5">
        <w:rPr>
          <w:szCs w:val="22"/>
        </w:rPr>
        <w:t>As outlined above, no provision was made for permissive access over Route 3 in the 2008 agreement</w:t>
      </w:r>
      <w:r>
        <w:rPr>
          <w:szCs w:val="22"/>
        </w:rPr>
        <w:t>, which was</w:t>
      </w:r>
      <w:r w:rsidRPr="00A24F5B">
        <w:rPr>
          <w:szCs w:val="22"/>
        </w:rPr>
        <w:t xml:space="preserve"> </w:t>
      </w:r>
      <w:r w:rsidRPr="007711B5">
        <w:rPr>
          <w:szCs w:val="22"/>
        </w:rPr>
        <w:t xml:space="preserve">between the landowners and Natural England.  However, the land crossed by </w:t>
      </w:r>
      <w:r>
        <w:rPr>
          <w:szCs w:val="22"/>
        </w:rPr>
        <w:t xml:space="preserve">this route </w:t>
      </w:r>
      <w:r w:rsidRPr="007711B5">
        <w:rPr>
          <w:szCs w:val="22"/>
        </w:rPr>
        <w:t>was included in th</w:t>
      </w:r>
      <w:r>
        <w:rPr>
          <w:szCs w:val="22"/>
        </w:rPr>
        <w:t>e</w:t>
      </w:r>
      <w:r w:rsidRPr="007711B5">
        <w:rPr>
          <w:szCs w:val="22"/>
        </w:rPr>
        <w:t xml:space="preserve"> agreement.  A letter of </w:t>
      </w:r>
      <w:r>
        <w:rPr>
          <w:szCs w:val="22"/>
        </w:rPr>
        <w:t>26 June 2008</w:t>
      </w:r>
      <w:r w:rsidRPr="007711B5">
        <w:rPr>
          <w:szCs w:val="22"/>
        </w:rPr>
        <w:t xml:space="preserve"> from Natural England outlines that measures were put in place to inform the parish council and highway authority of this agreement and it was entered onto a national database of sites and a local access register.  Signs and maps were placed on site and on the parish notice board.  </w:t>
      </w:r>
    </w:p>
    <w:p w14:paraId="331BC254" w14:textId="28B011AE" w:rsidR="00491926" w:rsidRPr="00516994" w:rsidRDefault="00491926" w:rsidP="00491926">
      <w:pPr>
        <w:pStyle w:val="Style1"/>
        <w:rPr>
          <w:szCs w:val="22"/>
        </w:rPr>
      </w:pPr>
      <w:r w:rsidRPr="00516994">
        <w:rPr>
          <w:szCs w:val="22"/>
        </w:rPr>
        <w:t>It is evident that people walking Route 3 would have left or joined it via one of the permissive paths.  Moreover, the plans erected at the entry points identif</w:t>
      </w:r>
      <w:r>
        <w:rPr>
          <w:szCs w:val="22"/>
        </w:rPr>
        <w:t>ied the locations of</w:t>
      </w:r>
      <w:r w:rsidRPr="00516994">
        <w:rPr>
          <w:szCs w:val="22"/>
        </w:rPr>
        <w:t xml:space="preserve"> the permissive paths and public rights of way.  Therefore, it should have been evident to a reasonable </w:t>
      </w:r>
      <w:r>
        <w:rPr>
          <w:szCs w:val="22"/>
        </w:rPr>
        <w:t>person</w:t>
      </w:r>
      <w:r w:rsidRPr="00516994">
        <w:rPr>
          <w:szCs w:val="22"/>
        </w:rPr>
        <w:t xml:space="preserve"> looking at this plan that they were not permitted to walk along Route 3.  Accordingly, I find on balance that the status of the route was b</w:t>
      </w:r>
      <w:r>
        <w:rPr>
          <w:szCs w:val="22"/>
        </w:rPr>
        <w:t>rought</w:t>
      </w:r>
      <w:r w:rsidRPr="00516994">
        <w:rPr>
          <w:szCs w:val="22"/>
        </w:rPr>
        <w:t xml:space="preserve"> into question by the </w:t>
      </w:r>
      <w:r>
        <w:t xml:space="preserve">2008 agreement with the relevant period being 1988-2008.  Again, I take this as the starting point for the consideration of statutory dedication </w:t>
      </w:r>
      <w:r w:rsidR="00857D41">
        <w:t>in relation to</w:t>
      </w:r>
      <w:r>
        <w:t xml:space="preserve"> this route.  </w:t>
      </w:r>
    </w:p>
    <w:p w14:paraId="4AFAF046" w14:textId="77777777" w:rsidR="00491926" w:rsidRPr="0022154F" w:rsidRDefault="00491926" w:rsidP="00491926">
      <w:pPr>
        <w:pStyle w:val="Style1"/>
        <w:numPr>
          <w:ilvl w:val="0"/>
          <w:numId w:val="0"/>
        </w:numPr>
        <w:rPr>
          <w:b/>
          <w:bCs/>
          <w:i/>
        </w:rPr>
      </w:pPr>
      <w:r>
        <w:t xml:space="preserve"> </w:t>
      </w:r>
      <w:r w:rsidRPr="0022154F">
        <w:rPr>
          <w:b/>
          <w:bCs/>
          <w:i/>
        </w:rPr>
        <w:t xml:space="preserve">Evidence of use by the public  </w:t>
      </w:r>
    </w:p>
    <w:p w14:paraId="4E15F0F2" w14:textId="61257417" w:rsidR="00670BBB" w:rsidRPr="00845F47" w:rsidRDefault="00491926" w:rsidP="00491926">
      <w:pPr>
        <w:pStyle w:val="Style1"/>
      </w:pPr>
      <w:r>
        <w:t>The first issue to be determined for each route is whether the evidence is sufficient to raise a presumption of the dedication of a public footpath.  Regard should be given to the extent of the use during the relevant period both in terms of the number of people using the routes and the frequency of this use. This use also needs to be considered in the context of</w:t>
      </w:r>
      <w:r>
        <w:rPr>
          <w:szCs w:val="22"/>
        </w:rPr>
        <w:t xml:space="preserve"> the rural nature of the area and the </w:t>
      </w:r>
      <w:r w:rsidR="003275D5">
        <w:rPr>
          <w:szCs w:val="22"/>
        </w:rPr>
        <w:t xml:space="preserve">relatively </w:t>
      </w:r>
      <w:r w:rsidR="00CA0277">
        <w:rPr>
          <w:szCs w:val="22"/>
        </w:rPr>
        <w:t xml:space="preserve">small </w:t>
      </w:r>
      <w:r>
        <w:rPr>
          <w:szCs w:val="22"/>
        </w:rPr>
        <w:t>populations of the surrounding villages.</w:t>
      </w:r>
    </w:p>
    <w:p w14:paraId="6842F2F7" w14:textId="77777777" w:rsidR="00B43064" w:rsidRPr="00703244" w:rsidRDefault="00B43064" w:rsidP="00B43064">
      <w:pPr>
        <w:pStyle w:val="Style1"/>
        <w:rPr>
          <w:szCs w:val="22"/>
        </w:rPr>
      </w:pPr>
      <w:r>
        <w:lastRenderedPageBreak/>
        <w:t xml:space="preserve">One </w:t>
      </w:r>
      <w:r w:rsidRPr="00A24F5B">
        <w:t>hundred and thirty</w:t>
      </w:r>
      <w:r>
        <w:rPr>
          <w:rStyle w:val="FootnoteReference"/>
        </w:rPr>
        <w:footnoteReference w:id="7"/>
      </w:r>
      <w:r>
        <w:t xml:space="preserve"> user evidence forms (“UEFs”) were initially provided in support of use of the claimed routes.  Mrs Sharples makes some valid points about interpretating the information contained in these forms.  An issue of particular concern with the UEFs is that they provide no scope for those people who used more than one of the claimed routes to specify the estimated frequency of their use of each route.  There is also no distinction regarding the extent of the different elements of use for those people who used a route on foot and by cycle or horseback.  Additionally, I recognise that the specified frequency of use is only an estimate and regard should be given to any significant breaks in use or changes in circumstances.  </w:t>
      </w:r>
    </w:p>
    <w:p w14:paraId="6B6FDC2C" w14:textId="77777777" w:rsidR="00B43064" w:rsidRPr="00C838FA" w:rsidRDefault="00B43064" w:rsidP="00B43064">
      <w:pPr>
        <w:pStyle w:val="Style1"/>
        <w:rPr>
          <w:szCs w:val="22"/>
        </w:rPr>
      </w:pPr>
      <w:r>
        <w:t xml:space="preserve">Whilst it is appropriate to exercise caution when interpretating the responses in the UEFs, they provide a useful source of evidence.  Unless there is evidence that casts doubt on the credibility of a form or forms, they should be afforded a fair amount of weight. The UEFs comprise of four pages of questions and a page for any further information along with a plan for people to mark where they walked.  The aim of the forms is to tease out relevant evidence.  Nonetheless, there are clearly matters that can benefit from further clarification and eight people gave evidence at the inquiry in relation to their use of the claimed routes.  This oral evidence was tested at the inquiry and should be afforded a significant amount of weight in the same way as the evidence of the witnesses called on behalf of the landowners.    </w:t>
      </w:r>
    </w:p>
    <w:p w14:paraId="3D5E7A26" w14:textId="77777777" w:rsidR="00B43064" w:rsidRPr="006F0FF0" w:rsidRDefault="00B43064" w:rsidP="00B43064">
      <w:pPr>
        <w:pStyle w:val="Style1"/>
        <w:rPr>
          <w:szCs w:val="22"/>
        </w:rPr>
      </w:pPr>
      <w:proofErr w:type="gramStart"/>
      <w:r>
        <w:t>A number of</w:t>
      </w:r>
      <w:proofErr w:type="gramEnd"/>
      <w:r>
        <w:t xml:space="preserve"> the additional people who submitted a representation in support of the Order provided some details in relation to walking in this locality.  However, the limited information regarding the extent of this use means that little weight can be attached to these representations.  Whilst the same is generally applicable to the evidence provided by </w:t>
      </w:r>
      <w:proofErr w:type="spellStart"/>
      <w:r>
        <w:t>Cley</w:t>
      </w:r>
      <w:proofErr w:type="spellEnd"/>
      <w:r>
        <w:t xml:space="preserve"> Parish Council, </w:t>
      </w:r>
      <w:proofErr w:type="gramStart"/>
      <w:r>
        <w:t>it is clear that the</w:t>
      </w:r>
      <w:proofErr w:type="gramEnd"/>
      <w:r>
        <w:t xml:space="preserve"> use by the parish councillors did not encompass points </w:t>
      </w:r>
      <w:r w:rsidRPr="003952C3">
        <w:t>H, G and F</w:t>
      </w:r>
      <w:r>
        <w:t xml:space="preserve">.  </w:t>
      </w:r>
    </w:p>
    <w:p w14:paraId="6C80C883" w14:textId="4D28F465" w:rsidR="00B43064" w:rsidRPr="008323E6" w:rsidRDefault="00B43064" w:rsidP="00B43064">
      <w:pPr>
        <w:pStyle w:val="Style1"/>
        <w:rPr>
          <w:szCs w:val="22"/>
        </w:rPr>
      </w:pPr>
      <w:r>
        <w:t>I have examined the UEFs and noted the extent of the alleged use of the claimed routes and other relevant information in the forms.  Mr Kind and Mrs Sharples have also carried out an analysis of this evidence and I have had regard to their findings.  It is apparent that both parties have attempted to collate these figures in a reliable manner, and this is borne out by the relative similarities in the figures provided</w:t>
      </w:r>
      <w:r w:rsidR="00200E72">
        <w:t xml:space="preserve"> for Routes 1 and 2</w:t>
      </w:r>
      <w:r>
        <w:t>.  In reaching my conclusion</w:t>
      </w:r>
      <w:r w:rsidR="00C5146B">
        <w:t>s</w:t>
      </w:r>
      <w:r w:rsidR="00DB3883">
        <w:t xml:space="preserve"> on the evidence of use</w:t>
      </w:r>
      <w:r>
        <w:t xml:space="preserve">, it has been necessary to disregard the use by horse riders.  There will in some cases be doubt regarding the extent to which people used a route on foot and horseback. </w:t>
      </w:r>
    </w:p>
    <w:p w14:paraId="23993916" w14:textId="77777777" w:rsidR="00B43064" w:rsidRPr="00A31276" w:rsidRDefault="00B43064" w:rsidP="00B43064">
      <w:pPr>
        <w:pStyle w:val="Style1"/>
        <w:rPr>
          <w:szCs w:val="22"/>
        </w:rPr>
      </w:pPr>
      <w:r>
        <w:t xml:space="preserve">There is nothing to suggest that the use was undertaken in secret.  In terms of force, attention is drawn to the gap and gate at point D (addressed more fully in paragraphs 39-41 below).  The evidence of the users is that they could go through the gap and no mention is made of any difficulty in gaining access at this point or the need to use force.  Additionally, the need to open a gate is unlikely to constitute force.  However, </w:t>
      </w:r>
      <w:proofErr w:type="gramStart"/>
      <w:r>
        <w:t>a number of</w:t>
      </w:r>
      <w:proofErr w:type="gramEnd"/>
      <w:r>
        <w:t xml:space="preserve"> people state that they were given permission by members of the Blount family, most notably by Mr Anthony Blount and his late mother (Polly Blount). The use by these people should be discounted from the assessment of the extent of the use made of the claimed routes as it would not constitute user as of right.  There nevertheless remains a significant number of people who state that they received no permission to use the claimed routes.  </w:t>
      </w:r>
    </w:p>
    <w:p w14:paraId="5513CAAD" w14:textId="29C6CA15" w:rsidR="00842A4D" w:rsidRPr="008533E3" w:rsidRDefault="00842A4D" w:rsidP="00842A4D">
      <w:pPr>
        <w:pStyle w:val="Style1"/>
        <w:rPr>
          <w:szCs w:val="22"/>
        </w:rPr>
      </w:pPr>
      <w:r>
        <w:lastRenderedPageBreak/>
        <w:t xml:space="preserve">Whilst it is apparent that many </w:t>
      </w:r>
      <w:r w:rsidR="002F7F92">
        <w:t xml:space="preserve">local </w:t>
      </w:r>
      <w:r>
        <w:t xml:space="preserve">people </w:t>
      </w:r>
      <w:r w:rsidR="000D346D">
        <w:t xml:space="preserve">have </w:t>
      </w:r>
      <w:r>
        <w:t xml:space="preserve">had some involvement with the Blount family, this is not necessarily indicative of them having permission to use the claimed routes.  It seems </w:t>
      </w:r>
      <w:r w:rsidR="005E24DD">
        <w:t xml:space="preserve">that </w:t>
      </w:r>
      <w:r>
        <w:t xml:space="preserve">when asked </w:t>
      </w:r>
      <w:r w:rsidR="00B5127A">
        <w:t xml:space="preserve">members of </w:t>
      </w:r>
      <w:r>
        <w:t xml:space="preserve">the Blount family gave permission for people to cross their land.  This is evidenced by the responses in a proportion of the UEFs mentioned above.  However, there is nothing to suggest that permission was granted to other people to use any of the routes prior to the 2008 agreement.  I find little merit in the suggestion that people who knew the Blount family would have understood that they had permission to use the routes.    </w:t>
      </w:r>
    </w:p>
    <w:p w14:paraId="73532564" w14:textId="1D687F02" w:rsidR="00842A4D" w:rsidRPr="002A6F79" w:rsidRDefault="00842A4D" w:rsidP="00842A4D">
      <w:pPr>
        <w:pStyle w:val="Style1"/>
        <w:rPr>
          <w:szCs w:val="22"/>
        </w:rPr>
      </w:pPr>
      <w:r>
        <w:t xml:space="preserve">It is asserted by the landowners that the significant use only occurred when permissive access was made available </w:t>
      </w:r>
      <w:r w:rsidR="00984E8B">
        <w:t xml:space="preserve">in </w:t>
      </w:r>
      <w:r>
        <w:t xml:space="preserve">2008.  Nonetheless, it is acknowledged that there was some earlier use, most notably of Route 1.  There was no observed use of Route 3.  Whilst I do not doubt the recollections of people who have been involved with the land regarding the extent of their observed use, this </w:t>
      </w:r>
      <w:proofErr w:type="gramStart"/>
      <w:r>
        <w:t>has to</w:t>
      </w:r>
      <w:proofErr w:type="gramEnd"/>
      <w:r>
        <w:t xml:space="preserve"> be weighed against the user evidence.  </w:t>
      </w:r>
      <w:proofErr w:type="gramStart"/>
      <w:r>
        <w:t>Particular regard</w:t>
      </w:r>
      <w:proofErr w:type="gramEnd"/>
      <w:r>
        <w:t xml:space="preserve"> should be given to the oral evidence of those people who state that they used the routes and their estimates of the frequency of use for each route.  </w:t>
      </w:r>
    </w:p>
    <w:p w14:paraId="57CE564D" w14:textId="19EA333F" w:rsidR="00842A4D" w:rsidRPr="00C838FA" w:rsidRDefault="00842A4D" w:rsidP="00842A4D">
      <w:pPr>
        <w:pStyle w:val="Style1"/>
        <w:rPr>
          <w:szCs w:val="22"/>
          <w:u w:val="single"/>
        </w:rPr>
      </w:pPr>
      <w:r>
        <w:t xml:space="preserve">Details have been provided of shoots </w:t>
      </w:r>
      <w:r w:rsidR="009552A5">
        <w:t>ta</w:t>
      </w:r>
      <w:r w:rsidR="00073633">
        <w:t xml:space="preserve">king </w:t>
      </w:r>
      <w:r>
        <w:t xml:space="preserve">place in the woods near to parts of the A-B and B-I sections of Routes 1 and 2 and land crossed by Route 3.  These shoots were estimated to take place every couple of weeks during the shooting season, which is between September and February.  It is </w:t>
      </w:r>
      <w:r w:rsidR="0099714B">
        <w:t xml:space="preserve">not </w:t>
      </w:r>
      <w:r w:rsidR="003B2260">
        <w:t xml:space="preserve">apparent </w:t>
      </w:r>
      <w:r>
        <w:t xml:space="preserve">from the evidence </w:t>
      </w:r>
      <w:r w:rsidRPr="00AE3A8B">
        <w:rPr>
          <w:szCs w:val="22"/>
        </w:rPr>
        <w:t xml:space="preserve">that the </w:t>
      </w:r>
      <w:r>
        <w:rPr>
          <w:szCs w:val="22"/>
        </w:rPr>
        <w:t xml:space="preserve">shoots </w:t>
      </w:r>
      <w:r w:rsidRPr="00AE3A8B">
        <w:rPr>
          <w:szCs w:val="22"/>
        </w:rPr>
        <w:t xml:space="preserve">served to interrupt use for the purpose of Section 31 of the 1980 Act.  Although it may have been the case that </w:t>
      </w:r>
      <w:r>
        <w:rPr>
          <w:szCs w:val="22"/>
        </w:rPr>
        <w:t xml:space="preserve">some </w:t>
      </w:r>
      <w:r w:rsidRPr="00AE3A8B">
        <w:rPr>
          <w:szCs w:val="22"/>
        </w:rPr>
        <w:t>people avoided walking in the area genera</w:t>
      </w:r>
      <w:r>
        <w:rPr>
          <w:szCs w:val="22"/>
        </w:rPr>
        <w:t xml:space="preserve">lly </w:t>
      </w:r>
      <w:r w:rsidRPr="00AE3A8B">
        <w:rPr>
          <w:szCs w:val="22"/>
        </w:rPr>
        <w:t xml:space="preserve">when the shoots were taking place. </w:t>
      </w:r>
      <w:r>
        <w:rPr>
          <w:szCs w:val="22"/>
        </w:rPr>
        <w:t xml:space="preserve"> It appears that the shoots would have had more of a direct impact on a proportion of Route 3.   </w:t>
      </w:r>
    </w:p>
    <w:p w14:paraId="21D1B43F" w14:textId="77777777" w:rsidR="00842A4D" w:rsidRPr="00F91E63" w:rsidRDefault="00842A4D" w:rsidP="00842A4D">
      <w:pPr>
        <w:pStyle w:val="Style1"/>
        <w:numPr>
          <w:ilvl w:val="0"/>
          <w:numId w:val="0"/>
        </w:numPr>
        <w:rPr>
          <w:i/>
          <w:iCs/>
          <w:szCs w:val="22"/>
          <w:u w:val="single"/>
        </w:rPr>
      </w:pPr>
      <w:r w:rsidRPr="00F91E63">
        <w:rPr>
          <w:i/>
          <w:iCs/>
          <w:szCs w:val="22"/>
        </w:rPr>
        <w:t>Route 1</w:t>
      </w:r>
    </w:p>
    <w:p w14:paraId="04FC9A6D" w14:textId="77777777" w:rsidR="00842A4D" w:rsidRPr="006D5933" w:rsidRDefault="00842A4D" w:rsidP="00842A4D">
      <w:pPr>
        <w:pStyle w:val="Style1"/>
        <w:rPr>
          <w:szCs w:val="22"/>
        </w:rPr>
      </w:pPr>
      <w:r>
        <w:t>A significant number of people have identified Route 1 as being a route they used.  Mr Kind has provided the names of seventy-three people who he believes used the route without permission during the relevant period</w:t>
      </w:r>
      <w:r w:rsidRPr="003229B4">
        <w:rPr>
          <w:b/>
          <w:bCs/>
        </w:rPr>
        <w:t xml:space="preserve">.  </w:t>
      </w:r>
      <w:r w:rsidRPr="00401FBE">
        <w:t>This figure broadly corresponds with the number of users identified by Mrs Sharples.</w:t>
      </w:r>
      <w:r>
        <w:t xml:space="preserve">  However, she goes on to outline the number of potential users for the different sections of the route and raises </w:t>
      </w:r>
      <w:proofErr w:type="gramStart"/>
      <w:r>
        <w:t>particular concerns</w:t>
      </w:r>
      <w:proofErr w:type="gramEnd"/>
      <w:r>
        <w:t xml:space="preserve"> about the extent of the use between points K and D.  In her view, few people went through to point D.  </w:t>
      </w:r>
    </w:p>
    <w:p w14:paraId="69BCEA4A" w14:textId="54D013EE" w:rsidR="00842A4D" w:rsidRPr="003F49D8" w:rsidRDefault="00842A4D" w:rsidP="00842A4D">
      <w:pPr>
        <w:pStyle w:val="Style1"/>
        <w:rPr>
          <w:szCs w:val="22"/>
        </w:rPr>
      </w:pPr>
      <w:r>
        <w:t xml:space="preserve">The clear impression I gleaned from the user evidence is that Route 1 was the more frequently used of the claimed routes.  This use generally corresponded with people walking a circular route in conjunction with existing highways.  On some occasions it was used as part of a longer walk to the coast via Salthouse Footpath </w:t>
      </w:r>
      <w:r w:rsidR="00DF5F06">
        <w:t xml:space="preserve">No. </w:t>
      </w:r>
      <w:r>
        <w:t xml:space="preserve">1 or Route 2.  It is apparent that Footpath </w:t>
      </w:r>
      <w:r w:rsidR="001E62A0">
        <w:t>No.</w:t>
      </w:r>
      <w:r>
        <w:t xml:space="preserve">1 was accessed either by </w:t>
      </w:r>
      <w:r w:rsidRPr="003F49D8">
        <w:rPr>
          <w:szCs w:val="22"/>
        </w:rPr>
        <w:t>Bridgefoot Lane</w:t>
      </w:r>
      <w:r>
        <w:t xml:space="preserve"> or the K-E section of Route 3.  Some people may have also made use of the </w:t>
      </w:r>
      <w:r w:rsidR="004B7C6D">
        <w:t xml:space="preserve">small </w:t>
      </w:r>
      <w:r>
        <w:t xml:space="preserve">parking area located opposite to point D as the starting point for a walk.  </w:t>
      </w:r>
      <w:r w:rsidRPr="005E18BE">
        <w:t>I find that over half of the users identified by Mr Kind used the route A-B-H-C-K-E.</w:t>
      </w:r>
      <w:r>
        <w:t xml:space="preserve">  However, there remains evidence of widespread use by the remaining users of the whole of Route 1 and for many people it was the only route they used.  </w:t>
      </w:r>
    </w:p>
    <w:p w14:paraId="25FA4E00" w14:textId="7CA0A7C6" w:rsidR="00934B13" w:rsidRPr="009C58F5" w:rsidRDefault="00842A4D" w:rsidP="00842A4D">
      <w:pPr>
        <w:pStyle w:val="Style1"/>
      </w:pPr>
      <w:r>
        <w:rPr>
          <w:szCs w:val="22"/>
        </w:rPr>
        <w:t>T</w:t>
      </w:r>
      <w:r w:rsidRPr="00470B7A">
        <w:rPr>
          <w:szCs w:val="22"/>
        </w:rPr>
        <w:t>he user evidence is indicative of significant use between points A-B-</w:t>
      </w:r>
      <w:r>
        <w:rPr>
          <w:szCs w:val="22"/>
        </w:rPr>
        <w:t>H-</w:t>
      </w:r>
      <w:r w:rsidRPr="00470B7A">
        <w:rPr>
          <w:szCs w:val="22"/>
        </w:rPr>
        <w:t xml:space="preserve">C-K during the whole of the relevant period on foot.  </w:t>
      </w:r>
      <w:r w:rsidRPr="005E18BE">
        <w:rPr>
          <w:szCs w:val="22"/>
        </w:rPr>
        <w:t>There is clearly less use of the remaining short section (K-D) and this is even more evident for the early part</w:t>
      </w:r>
      <w:r w:rsidR="00755712">
        <w:rPr>
          <w:szCs w:val="22"/>
        </w:rPr>
        <w:t xml:space="preserve"> of </w:t>
      </w:r>
      <w:r w:rsidR="009C58F5">
        <w:rPr>
          <w:szCs w:val="22"/>
        </w:rPr>
        <w:t xml:space="preserve">the relevant period. </w:t>
      </w:r>
      <w:r w:rsidR="009C58F5" w:rsidRPr="00470B7A">
        <w:rPr>
          <w:szCs w:val="22"/>
        </w:rPr>
        <w:t xml:space="preserve">Nonetheless, I consider on balance that this evidence is </w:t>
      </w:r>
      <w:r w:rsidR="009C58F5" w:rsidRPr="00470B7A">
        <w:rPr>
          <w:szCs w:val="22"/>
        </w:rPr>
        <w:lastRenderedPageBreak/>
        <w:t>still sufficient to raise a presumption of dedication over this section as well as the remainder of Route 1</w:t>
      </w:r>
      <w:r w:rsidR="009C58F5">
        <w:rPr>
          <w:szCs w:val="22"/>
        </w:rPr>
        <w:t>.</w:t>
      </w:r>
    </w:p>
    <w:p w14:paraId="6684C77A" w14:textId="77777777" w:rsidR="00755712" w:rsidRPr="00470B7A" w:rsidRDefault="00755712" w:rsidP="00755712">
      <w:pPr>
        <w:pStyle w:val="Style1"/>
        <w:numPr>
          <w:ilvl w:val="0"/>
          <w:numId w:val="0"/>
        </w:numPr>
        <w:rPr>
          <w:i/>
          <w:iCs/>
          <w:szCs w:val="22"/>
        </w:rPr>
      </w:pPr>
      <w:r w:rsidRPr="00470B7A">
        <w:rPr>
          <w:i/>
          <w:iCs/>
          <w:szCs w:val="22"/>
        </w:rPr>
        <w:t xml:space="preserve">Route 2 </w:t>
      </w:r>
    </w:p>
    <w:p w14:paraId="0EE58691" w14:textId="77777777" w:rsidR="00755712" w:rsidRPr="00E529C7" w:rsidRDefault="00755712" w:rsidP="00755712">
      <w:pPr>
        <w:pStyle w:val="Style1"/>
        <w:rPr>
          <w:szCs w:val="22"/>
        </w:rPr>
      </w:pPr>
      <w:r>
        <w:t xml:space="preserve">Mr Kind identifies thirty-eight people who he considers provide support for pedestrian use of this route during the relevant period.  </w:t>
      </w:r>
      <w:r w:rsidRPr="00401FBE">
        <w:t xml:space="preserve">This figure is </w:t>
      </w:r>
      <w:proofErr w:type="gramStart"/>
      <w:r w:rsidRPr="00401FBE">
        <w:t>similar to</w:t>
      </w:r>
      <w:proofErr w:type="gramEnd"/>
      <w:r w:rsidRPr="00401FBE">
        <w:t xml:space="preserve"> the number of forms identified by Mrs Sharples</w:t>
      </w:r>
      <w:r>
        <w:t xml:space="preserve">, but she draws a distinction between those people who have only marked the B-I section of the route on the map with their UEF.  </w:t>
      </w:r>
    </w:p>
    <w:p w14:paraId="16680F31" w14:textId="27110A80" w:rsidR="00755712" w:rsidRPr="003229B4" w:rsidRDefault="00755712" w:rsidP="00755712">
      <w:pPr>
        <w:pStyle w:val="Style1"/>
        <w:rPr>
          <w:b/>
          <w:bCs/>
          <w:szCs w:val="22"/>
        </w:rPr>
      </w:pPr>
      <w:proofErr w:type="gramStart"/>
      <w:r>
        <w:rPr>
          <w:szCs w:val="22"/>
        </w:rPr>
        <w:t>A number of</w:t>
      </w:r>
      <w:proofErr w:type="gramEnd"/>
      <w:r>
        <w:rPr>
          <w:szCs w:val="22"/>
        </w:rPr>
        <w:t xml:space="preserve"> the maps have only the B-I section marked with no indication of use through to the entrance of the track at point J.  </w:t>
      </w:r>
      <w:r w:rsidRPr="00421E41">
        <w:rPr>
          <w:szCs w:val="22"/>
        </w:rPr>
        <w:t>In the absence of further clarification from the people concerned I must presume that the relevant users did not use the whole of the route.  Therefore, th</w:t>
      </w:r>
      <w:r>
        <w:rPr>
          <w:szCs w:val="22"/>
        </w:rPr>
        <w:t>is</w:t>
      </w:r>
      <w:r w:rsidRPr="00421E41">
        <w:rPr>
          <w:szCs w:val="22"/>
        </w:rPr>
        <w:t xml:space="preserve"> evidence c</w:t>
      </w:r>
      <w:r>
        <w:rPr>
          <w:szCs w:val="22"/>
        </w:rPr>
        <w:t>an</w:t>
      </w:r>
      <w:r w:rsidRPr="00421E41">
        <w:rPr>
          <w:szCs w:val="22"/>
        </w:rPr>
        <w:t xml:space="preserve">not be </w:t>
      </w:r>
      <w:r>
        <w:rPr>
          <w:szCs w:val="22"/>
        </w:rPr>
        <w:t xml:space="preserve">taken to be </w:t>
      </w:r>
      <w:r w:rsidRPr="00421E41">
        <w:rPr>
          <w:szCs w:val="22"/>
        </w:rPr>
        <w:t xml:space="preserve">supportive of use </w:t>
      </w:r>
      <w:r>
        <w:rPr>
          <w:szCs w:val="22"/>
        </w:rPr>
        <w:t xml:space="preserve">of </w:t>
      </w:r>
      <w:r w:rsidRPr="00421E41">
        <w:rPr>
          <w:szCs w:val="22"/>
        </w:rPr>
        <w:t>the I-J section.</w:t>
      </w:r>
      <w:r w:rsidRPr="00FC0392">
        <w:rPr>
          <w:szCs w:val="22"/>
        </w:rPr>
        <w:t xml:space="preserve"> </w:t>
      </w:r>
      <w:r w:rsidRPr="005E18BE">
        <w:rPr>
          <w:szCs w:val="22"/>
        </w:rPr>
        <w:t>Overall, I find that less than half of the relevant users indicate that they only used the B-I section.</w:t>
      </w:r>
      <w:r w:rsidRPr="003229B4">
        <w:rPr>
          <w:b/>
          <w:bCs/>
          <w:szCs w:val="22"/>
        </w:rPr>
        <w:t xml:space="preserve"> </w:t>
      </w:r>
    </w:p>
    <w:p w14:paraId="311B8C37" w14:textId="77777777" w:rsidR="00755712" w:rsidRPr="003952C3" w:rsidRDefault="00755712" w:rsidP="00755712">
      <w:pPr>
        <w:pStyle w:val="Style1"/>
        <w:rPr>
          <w:b/>
          <w:bCs/>
          <w:szCs w:val="22"/>
        </w:rPr>
      </w:pPr>
      <w:r w:rsidRPr="00FC0392">
        <w:rPr>
          <w:szCs w:val="22"/>
        </w:rPr>
        <w:t>I noted no apparent</w:t>
      </w:r>
      <w:r>
        <w:rPr>
          <w:szCs w:val="22"/>
        </w:rPr>
        <w:t xml:space="preserve"> means of</w:t>
      </w:r>
      <w:r w:rsidRPr="00FC0392">
        <w:rPr>
          <w:szCs w:val="22"/>
        </w:rPr>
        <w:t xml:space="preserve"> access in the boundary at point I and this appears to be supported by the 2007 aerial photograph.  It is nevertheless noticeable that the 1999 and 2006 aerial photographs appear to show a gap in the hedge in addition to a defined track between point</w:t>
      </w:r>
      <w:r>
        <w:rPr>
          <w:szCs w:val="22"/>
        </w:rPr>
        <w:t>s</w:t>
      </w:r>
      <w:r w:rsidRPr="00FC0392">
        <w:rPr>
          <w:szCs w:val="22"/>
        </w:rPr>
        <w:t xml:space="preserve"> I and J. The bank to be negotiated at this point is </w:t>
      </w:r>
      <w:proofErr w:type="gramStart"/>
      <w:r w:rsidRPr="00FC0392">
        <w:rPr>
          <w:szCs w:val="22"/>
        </w:rPr>
        <w:t>fairly steep</w:t>
      </w:r>
      <w:proofErr w:type="gramEnd"/>
      <w:r w:rsidRPr="00FC0392">
        <w:rPr>
          <w:szCs w:val="22"/>
        </w:rPr>
        <w:t xml:space="preserve"> and involves coming directly onto the busy coast road where there is no footway.  Whilst issues such as the safety and convenience of a way are not relevant considerations in relation to this Order, point I does not </w:t>
      </w:r>
      <w:r>
        <w:rPr>
          <w:szCs w:val="22"/>
        </w:rPr>
        <w:t xml:space="preserve">offer </w:t>
      </w:r>
      <w:r w:rsidRPr="00FC0392">
        <w:rPr>
          <w:szCs w:val="22"/>
        </w:rPr>
        <w:t>an appealing access point when compared with point J.  No</w:t>
      </w:r>
      <w:r>
        <w:rPr>
          <w:szCs w:val="22"/>
        </w:rPr>
        <w:t>r is any</w:t>
      </w:r>
      <w:r w:rsidRPr="00FC0392">
        <w:rPr>
          <w:szCs w:val="22"/>
        </w:rPr>
        <w:t xml:space="preserve"> argument made in support of this route terminating at point I rather than point J. </w:t>
      </w:r>
    </w:p>
    <w:p w14:paraId="08DEE36A" w14:textId="6B3D94BF" w:rsidR="00755712" w:rsidRDefault="00755712" w:rsidP="00755712">
      <w:pPr>
        <w:pStyle w:val="Style1"/>
        <w:rPr>
          <w:szCs w:val="22"/>
        </w:rPr>
      </w:pPr>
      <w:r>
        <w:rPr>
          <w:szCs w:val="22"/>
        </w:rPr>
        <w:t>W</w:t>
      </w:r>
      <w:r w:rsidR="00644BF3">
        <w:rPr>
          <w:szCs w:val="22"/>
        </w:rPr>
        <w:t>h</w:t>
      </w:r>
      <w:r>
        <w:rPr>
          <w:szCs w:val="22"/>
        </w:rPr>
        <w:t xml:space="preserve">en taken at face value, the UEFs provide evidence of </w:t>
      </w:r>
      <w:proofErr w:type="gramStart"/>
      <w:r>
        <w:rPr>
          <w:szCs w:val="22"/>
        </w:rPr>
        <w:t>fairly significant</w:t>
      </w:r>
      <w:proofErr w:type="gramEnd"/>
      <w:r>
        <w:rPr>
          <w:szCs w:val="22"/>
        </w:rPr>
        <w:t xml:space="preserve"> use of this route or, in some cases, a proportion of it.  However, the evidence of the relevant users at the inquiry points to this route not being used as regularly as Route 1.  This casts doubt on the extent to which it was used by the other users.  Given the nature of the relevant question in the UEFs, it is not possible to reach any firm conclusion on the extent of the use of this route from the untested evidence.  In situations such as this where there is some uncertainty regarding a particular matter, it would have been useful if further clarification had been sought from the users concerned.  </w:t>
      </w:r>
    </w:p>
    <w:p w14:paraId="69C70D48" w14:textId="00BFFDAD" w:rsidR="00755712" w:rsidRDefault="00755712" w:rsidP="00755712">
      <w:pPr>
        <w:pStyle w:val="Style1"/>
        <w:rPr>
          <w:szCs w:val="22"/>
        </w:rPr>
      </w:pPr>
      <w:r>
        <w:rPr>
          <w:szCs w:val="22"/>
        </w:rPr>
        <w:t xml:space="preserve">I consider that the reasonable approach is to have regard to the evidence of the users of this route who spoke at the inquiry in assessing the likely extent of the use during the relevant period.  </w:t>
      </w:r>
      <w:r w:rsidRPr="005E18BE">
        <w:rPr>
          <w:szCs w:val="22"/>
        </w:rPr>
        <w:t>Although it is worth noting that two people only used this route when they reached point B.</w:t>
      </w:r>
      <w:r w:rsidRPr="003229B4">
        <w:rPr>
          <w:b/>
          <w:bCs/>
          <w:szCs w:val="22"/>
        </w:rPr>
        <w:t xml:space="preserve"> </w:t>
      </w:r>
      <w:r>
        <w:rPr>
          <w:szCs w:val="22"/>
        </w:rPr>
        <w:t xml:space="preserve"> There is a great variation in the extent of the claimed use of the routes.  </w:t>
      </w:r>
      <w:r w:rsidRPr="005E18BE">
        <w:rPr>
          <w:szCs w:val="22"/>
        </w:rPr>
        <w:t xml:space="preserve">However, </w:t>
      </w:r>
      <w:proofErr w:type="gramStart"/>
      <w:r w:rsidRPr="005E18BE">
        <w:rPr>
          <w:szCs w:val="22"/>
        </w:rPr>
        <w:t>a number of</w:t>
      </w:r>
      <w:proofErr w:type="gramEnd"/>
      <w:r w:rsidRPr="005E18BE">
        <w:rPr>
          <w:szCs w:val="22"/>
        </w:rPr>
        <w:t xml:space="preserve"> people state that their average use was on a monthly or weekly basis.</w:t>
      </w:r>
      <w:r>
        <w:rPr>
          <w:szCs w:val="22"/>
        </w:rPr>
        <w:t xml:space="preserve">  The oral evidence points to the use of Route 2 being much less than Route 1 and I do not find this surprising given that it</w:t>
      </w:r>
      <w:r w:rsidR="0001346A">
        <w:rPr>
          <w:szCs w:val="22"/>
        </w:rPr>
        <w:t xml:space="preserve"> is</w:t>
      </w:r>
      <w:r>
        <w:rPr>
          <w:szCs w:val="22"/>
        </w:rPr>
        <w:t xml:space="preserve"> likely to have comprised part of a longer walk.    </w:t>
      </w:r>
    </w:p>
    <w:p w14:paraId="145570B4" w14:textId="6113FEE5" w:rsidR="00755712" w:rsidRPr="00421E41" w:rsidRDefault="00755712" w:rsidP="00755712">
      <w:pPr>
        <w:pStyle w:val="Style1"/>
        <w:rPr>
          <w:szCs w:val="22"/>
        </w:rPr>
      </w:pPr>
      <w:r>
        <w:rPr>
          <w:szCs w:val="22"/>
        </w:rPr>
        <w:t xml:space="preserve">Whilst there are clearly doubts about the extent of the use of Route 2, a </w:t>
      </w:r>
      <w:proofErr w:type="gramStart"/>
      <w:r>
        <w:rPr>
          <w:szCs w:val="22"/>
        </w:rPr>
        <w:t>fairly significant</w:t>
      </w:r>
      <w:proofErr w:type="gramEnd"/>
      <w:r>
        <w:rPr>
          <w:szCs w:val="22"/>
        </w:rPr>
        <w:t xml:space="preserve"> number of people state that they used this route or </w:t>
      </w:r>
      <w:r w:rsidR="00761D0F">
        <w:rPr>
          <w:szCs w:val="22"/>
        </w:rPr>
        <w:t xml:space="preserve">part </w:t>
      </w:r>
      <w:r>
        <w:rPr>
          <w:szCs w:val="22"/>
        </w:rPr>
        <w:t xml:space="preserve">of it.  I have also had regard to the likelihood that only a proportion of the stated use was applicable to Route 2.  Nonetheless, I find on balance that the evidence is sufficient to raise a presumption of dedication over the whole of Route 2.    </w:t>
      </w:r>
    </w:p>
    <w:p w14:paraId="3E1C5C76" w14:textId="77777777" w:rsidR="00B865B4" w:rsidRDefault="00B865B4" w:rsidP="002F765B">
      <w:pPr>
        <w:pStyle w:val="Style1"/>
        <w:numPr>
          <w:ilvl w:val="0"/>
          <w:numId w:val="0"/>
        </w:numPr>
        <w:rPr>
          <w:i/>
          <w:iCs/>
          <w:szCs w:val="22"/>
        </w:rPr>
      </w:pPr>
    </w:p>
    <w:p w14:paraId="0A240B4E" w14:textId="737DD9E0" w:rsidR="002F765B" w:rsidRPr="00F91E63" w:rsidRDefault="002F765B" w:rsidP="002F765B">
      <w:pPr>
        <w:pStyle w:val="Style1"/>
        <w:numPr>
          <w:ilvl w:val="0"/>
          <w:numId w:val="0"/>
        </w:numPr>
        <w:rPr>
          <w:i/>
          <w:iCs/>
          <w:szCs w:val="22"/>
        </w:rPr>
      </w:pPr>
      <w:r w:rsidRPr="00F91E63">
        <w:rPr>
          <w:i/>
          <w:iCs/>
          <w:szCs w:val="22"/>
        </w:rPr>
        <w:lastRenderedPageBreak/>
        <w:t xml:space="preserve">Route </w:t>
      </w:r>
      <w:r>
        <w:rPr>
          <w:i/>
          <w:iCs/>
          <w:szCs w:val="22"/>
        </w:rPr>
        <w:t>3</w:t>
      </w:r>
    </w:p>
    <w:p w14:paraId="23D274A6" w14:textId="77777777" w:rsidR="002F765B" w:rsidRPr="00DF4FB2" w:rsidRDefault="002F765B" w:rsidP="002F765B">
      <w:pPr>
        <w:pStyle w:val="Style1"/>
        <w:rPr>
          <w:szCs w:val="22"/>
        </w:rPr>
      </w:pPr>
      <w:r>
        <w:t xml:space="preserve">Mrs Sharples considers the claimed use of this route to be very limited and she points to </w:t>
      </w:r>
      <w:proofErr w:type="gramStart"/>
      <w:r>
        <w:t>a number of</w:t>
      </w:r>
      <w:proofErr w:type="gramEnd"/>
      <w:r>
        <w:t xml:space="preserve"> issues involving the different sections of Route 3.  In contrast, Mr kind identified twelve people who he believes have provided evidence of use in relation to the whole of this route.   </w:t>
      </w:r>
    </w:p>
    <w:p w14:paraId="5BD1B874" w14:textId="3E7C71A7" w:rsidR="002F765B" w:rsidRDefault="002F765B" w:rsidP="002F765B">
      <w:pPr>
        <w:pStyle w:val="Style1"/>
        <w:rPr>
          <w:szCs w:val="22"/>
        </w:rPr>
      </w:pPr>
      <w:r>
        <w:rPr>
          <w:szCs w:val="22"/>
        </w:rPr>
        <w:t xml:space="preserve">Aside from the K-E section, I find the number of people who clearly marked this route on the map with their UEF to be low.  Some of the maps provided are indicative of the person using a variety of routes in the area covered by Route 3.  Further, there was a lack of evidence from the users who spoke at the inquiry in support of any significant use of the whole of Route 3.  </w:t>
      </w:r>
    </w:p>
    <w:p w14:paraId="179E242B" w14:textId="443D8925" w:rsidR="002F765B" w:rsidRDefault="002F765B" w:rsidP="002F765B">
      <w:pPr>
        <w:pStyle w:val="Style1"/>
        <w:rPr>
          <w:szCs w:val="22"/>
        </w:rPr>
      </w:pPr>
      <w:r>
        <w:rPr>
          <w:szCs w:val="22"/>
        </w:rPr>
        <w:t xml:space="preserve">None of the arial photographs provide any indication of the G-H section where it proceeds through an area of woodland.  There is no sign of the F-G section on the 1999 photograph, but other tracks including parts of Route 3 are shown.  An increasing network of worn paths or tracks are visible by the time of the 2006 photograph, including most of Route 3.  Whilst the worn features could be representative of use by agricultural vehicles, such tracks could accommodate pedestrians.  I therefore find no merit in the assertion that there was no available headland path for people to </w:t>
      </w:r>
      <w:r w:rsidR="0020116B">
        <w:rPr>
          <w:szCs w:val="22"/>
        </w:rPr>
        <w:t xml:space="preserve">walk along </w:t>
      </w:r>
      <w:r>
        <w:rPr>
          <w:szCs w:val="22"/>
        </w:rPr>
        <w:t xml:space="preserve">when the land was cultivated.  Nonetheless, the shoots that took place in the locality of Route 3 may have deterred people from using the route at times.       </w:t>
      </w:r>
    </w:p>
    <w:p w14:paraId="28DE39EC" w14:textId="77777777" w:rsidR="002F765B" w:rsidRPr="00DA5494" w:rsidRDefault="002F765B" w:rsidP="002F765B">
      <w:pPr>
        <w:pStyle w:val="Style1"/>
        <w:rPr>
          <w:szCs w:val="22"/>
        </w:rPr>
      </w:pPr>
      <w:r w:rsidRPr="00DA5494">
        <w:rPr>
          <w:szCs w:val="22"/>
        </w:rPr>
        <w:t xml:space="preserve">As outlined </w:t>
      </w:r>
      <w:r>
        <w:rPr>
          <w:szCs w:val="22"/>
        </w:rPr>
        <w:t xml:space="preserve">above </w:t>
      </w:r>
      <w:r w:rsidRPr="00DA5494">
        <w:rPr>
          <w:szCs w:val="22"/>
        </w:rPr>
        <w:t xml:space="preserve">in relation to the assessment of Route 1, </w:t>
      </w:r>
      <w:proofErr w:type="gramStart"/>
      <w:r w:rsidRPr="00DA5494">
        <w:rPr>
          <w:szCs w:val="22"/>
        </w:rPr>
        <w:t xml:space="preserve">a number </w:t>
      </w:r>
      <w:r>
        <w:rPr>
          <w:szCs w:val="22"/>
        </w:rPr>
        <w:t>of</w:t>
      </w:r>
      <w:proofErr w:type="gramEnd"/>
      <w:r>
        <w:rPr>
          <w:szCs w:val="22"/>
        </w:rPr>
        <w:t xml:space="preserve"> </w:t>
      </w:r>
      <w:r w:rsidRPr="00DA5494">
        <w:rPr>
          <w:szCs w:val="22"/>
        </w:rPr>
        <w:t>people have provided evidence of use of the K-E section.  Th</w:t>
      </w:r>
      <w:r>
        <w:rPr>
          <w:szCs w:val="22"/>
        </w:rPr>
        <w:t>is</w:t>
      </w:r>
      <w:r w:rsidRPr="00DA5494">
        <w:rPr>
          <w:szCs w:val="22"/>
        </w:rPr>
        <w:t xml:space="preserve"> section provided a link with Salthouse Footpath No. 1</w:t>
      </w:r>
      <w:r>
        <w:rPr>
          <w:szCs w:val="22"/>
        </w:rPr>
        <w:t>,</w:t>
      </w:r>
      <w:r w:rsidRPr="00DA5494">
        <w:rPr>
          <w:szCs w:val="22"/>
        </w:rPr>
        <w:t xml:space="preserve"> </w:t>
      </w:r>
      <w:r>
        <w:rPr>
          <w:szCs w:val="22"/>
        </w:rPr>
        <w:t>and was used as an alternative to</w:t>
      </w:r>
      <w:r w:rsidRPr="00DA5494">
        <w:rPr>
          <w:szCs w:val="22"/>
        </w:rPr>
        <w:t xml:space="preserve"> walking along the road from point D.  Th</w:t>
      </w:r>
      <w:r>
        <w:rPr>
          <w:szCs w:val="22"/>
        </w:rPr>
        <w:t>e use of th</w:t>
      </w:r>
      <w:r w:rsidRPr="00DA5494">
        <w:rPr>
          <w:szCs w:val="22"/>
        </w:rPr>
        <w:t xml:space="preserve">is </w:t>
      </w:r>
      <w:r>
        <w:rPr>
          <w:szCs w:val="22"/>
        </w:rPr>
        <w:t xml:space="preserve">section </w:t>
      </w:r>
      <w:r w:rsidRPr="00DA5494">
        <w:rPr>
          <w:szCs w:val="22"/>
        </w:rPr>
        <w:t xml:space="preserve">was </w:t>
      </w:r>
      <w:r>
        <w:rPr>
          <w:szCs w:val="22"/>
        </w:rPr>
        <w:t xml:space="preserve">also evident </w:t>
      </w:r>
      <w:r w:rsidRPr="00DA5494">
        <w:rPr>
          <w:szCs w:val="22"/>
        </w:rPr>
        <w:t xml:space="preserve">from the oral evidence of the users at the inquiry. </w:t>
      </w:r>
      <w:r>
        <w:rPr>
          <w:szCs w:val="22"/>
        </w:rPr>
        <w:t>For instance, i</w:t>
      </w:r>
      <w:r w:rsidRPr="00DA5494">
        <w:rPr>
          <w:szCs w:val="22"/>
        </w:rPr>
        <w:t xml:space="preserve">t was clarified that there was a gap in the hedge at point E, which facilitated access at this point. </w:t>
      </w:r>
    </w:p>
    <w:p w14:paraId="7060E454" w14:textId="357A2D90" w:rsidR="002F765B" w:rsidRDefault="002F765B" w:rsidP="002F765B">
      <w:pPr>
        <w:pStyle w:val="Style1"/>
        <w:rPr>
          <w:szCs w:val="22"/>
        </w:rPr>
      </w:pPr>
      <w:r>
        <w:rPr>
          <w:szCs w:val="22"/>
        </w:rPr>
        <w:t>I am not satisfied on balance that the evidence is sufficient to support the dedication of a footpath over the whole of Route 3.  However, the evidence of use of the K-E section is much more significant and would raise a presumption of the dedication of a public footpath.  The issue raised in relation to Section</w:t>
      </w:r>
      <w:r w:rsidR="00AD55B8">
        <w:rPr>
          <w:szCs w:val="22"/>
        </w:rPr>
        <w:t xml:space="preserve"> </w:t>
      </w:r>
      <w:r>
        <w:rPr>
          <w:szCs w:val="22"/>
        </w:rPr>
        <w:t xml:space="preserve">7 </w:t>
      </w:r>
      <w:r w:rsidRPr="008C1A4D">
        <w:rPr>
          <w:szCs w:val="22"/>
        </w:rPr>
        <w:t xml:space="preserve">(5) of the Natural Environment and Rural Communities Act 2006 </w:t>
      </w:r>
      <w:r>
        <w:rPr>
          <w:szCs w:val="22"/>
        </w:rPr>
        <w:t xml:space="preserve">is not applicable given that I have taken the 2008 agreement as being the event that brought the status of this route into question.        </w:t>
      </w:r>
    </w:p>
    <w:p w14:paraId="5024634D" w14:textId="77777777" w:rsidR="002F765B" w:rsidRPr="008C1A4D" w:rsidRDefault="002F765B" w:rsidP="002F765B">
      <w:pPr>
        <w:pStyle w:val="Style1"/>
        <w:numPr>
          <w:ilvl w:val="0"/>
          <w:numId w:val="0"/>
        </w:numPr>
        <w:rPr>
          <w:b/>
          <w:bCs/>
          <w:szCs w:val="22"/>
        </w:rPr>
      </w:pPr>
      <w:r w:rsidRPr="008C1A4D">
        <w:rPr>
          <w:b/>
          <w:bCs/>
          <w:i/>
        </w:rPr>
        <w:t>Whether the landowners demonstrated a lack of intention to dedicate any public footpaths</w:t>
      </w:r>
      <w:r w:rsidRPr="008C1A4D">
        <w:rPr>
          <w:b/>
          <w:bCs/>
        </w:rPr>
        <w:t xml:space="preserve"> </w:t>
      </w:r>
    </w:p>
    <w:p w14:paraId="1F025352" w14:textId="77777777" w:rsidR="002F765B" w:rsidRPr="00C54761" w:rsidRDefault="002F765B" w:rsidP="002F765B">
      <w:pPr>
        <w:pStyle w:val="Style1"/>
        <w:rPr>
          <w:szCs w:val="22"/>
        </w:rPr>
      </w:pPr>
      <w:proofErr w:type="gramStart"/>
      <w:r>
        <w:rPr>
          <w:szCs w:val="22"/>
        </w:rPr>
        <w:t>In light of</w:t>
      </w:r>
      <w:proofErr w:type="gramEnd"/>
      <w:r>
        <w:rPr>
          <w:szCs w:val="22"/>
        </w:rPr>
        <w:t xml:space="preserve"> my conclusion above, there is no need for me to consider this issue in relation to the H-G-F-E section of Route 3. </w:t>
      </w:r>
    </w:p>
    <w:p w14:paraId="37433C2B" w14:textId="3BA2FA9E" w:rsidR="002F765B" w:rsidRPr="002B2649" w:rsidRDefault="002F765B" w:rsidP="002F765B">
      <w:pPr>
        <w:pStyle w:val="Style1"/>
        <w:rPr>
          <w:szCs w:val="22"/>
        </w:rPr>
      </w:pPr>
      <w:r>
        <w:t>It is apparent that throughout the relevant period there was a structure in place at point D. Mr Blount estimate</w:t>
      </w:r>
      <w:r w:rsidR="00DC2849">
        <w:t>s</w:t>
      </w:r>
      <w:r>
        <w:t xml:space="preserve"> that the present metal barrier replaced a wooden gate in the late 1970s or early 1980s.  Therefore, the original gate sits outside of the relevant period currently under consideration.  The issue to be determined is whether action was taken prior to 2008, such as the locking of a gate, which was sufficient to demonstrate that there was a lack of intention to dedicate a public footpath. On this issue, there is conflicting evidence between the users and some of the </w:t>
      </w:r>
      <w:r w:rsidR="00FA6CCE">
        <w:t xml:space="preserve">other </w:t>
      </w:r>
      <w:r>
        <w:t>witnesses.  There is no evidence of note in support of there being a locked gate in place at any of the other entry points to the claimed routes during the relevant period.</w:t>
      </w:r>
    </w:p>
    <w:p w14:paraId="48457CD5" w14:textId="77777777" w:rsidR="00842A4D" w:rsidRDefault="00842A4D" w:rsidP="00842A4D">
      <w:pPr>
        <w:pStyle w:val="Style1"/>
        <w:numPr>
          <w:ilvl w:val="0"/>
          <w:numId w:val="0"/>
        </w:numPr>
        <w:ind w:left="432"/>
      </w:pPr>
    </w:p>
    <w:p w14:paraId="7DE49E2A" w14:textId="0BBBC201" w:rsidR="00710EA5" w:rsidRDefault="00710EA5" w:rsidP="00710EA5">
      <w:pPr>
        <w:pStyle w:val="Style1"/>
        <w:rPr>
          <w:szCs w:val="22"/>
        </w:rPr>
      </w:pPr>
      <w:r>
        <w:lastRenderedPageBreak/>
        <w:t xml:space="preserve">Some of the users considered the purpose of the barrier was to prevent vehicles from entering the land and a number draw attention to the presence of a gap on the western side of the barrier which facilitated access for pedestrians.  I also find it noteworthy that members of the Blount family granted permission to some people to use routes across their land presumably on the basis that access was possible.  </w:t>
      </w:r>
      <w:r w:rsidR="00BB42E1">
        <w:t xml:space="preserve">Regard </w:t>
      </w:r>
      <w:r>
        <w:t xml:space="preserve">should be given to the written testimony of Mr Blount in which he states that </w:t>
      </w:r>
      <w:r>
        <w:rPr>
          <w:szCs w:val="22"/>
        </w:rPr>
        <w:t xml:space="preserve">it was possible to lift the chain over the gate post when it was locked.  This suggests to me that people could obtain access if they wished.  Alternatively, people were able to pass through the gap at the side of the barrier.  </w:t>
      </w:r>
      <w:r w:rsidRPr="00953E7B">
        <w:rPr>
          <w:szCs w:val="22"/>
        </w:rPr>
        <w:t>Mr Blount’s assertion that he sought to block the gap on occasions is not supported by the users who spoke at the inquiry.</w:t>
      </w:r>
      <w:r>
        <w:rPr>
          <w:szCs w:val="22"/>
        </w:rPr>
        <w:t xml:space="preserve">   </w:t>
      </w:r>
    </w:p>
    <w:p w14:paraId="4694BFC5" w14:textId="77777777" w:rsidR="00710EA5" w:rsidRPr="00816DA5" w:rsidRDefault="00710EA5" w:rsidP="00710EA5">
      <w:pPr>
        <w:pStyle w:val="Style1"/>
        <w:rPr>
          <w:szCs w:val="22"/>
        </w:rPr>
      </w:pPr>
      <w:r w:rsidRPr="00816DA5">
        <w:rPr>
          <w:szCs w:val="22"/>
        </w:rPr>
        <w:t xml:space="preserve">I am not satisfied that it has been shown that the public were unable to gain access at point D during the relevant period.  </w:t>
      </w:r>
      <w:r>
        <w:rPr>
          <w:szCs w:val="22"/>
        </w:rPr>
        <w:t>Nor is there anyt</w:t>
      </w:r>
      <w:r w:rsidRPr="00816DA5">
        <w:rPr>
          <w:szCs w:val="22"/>
        </w:rPr>
        <w:t xml:space="preserve">hing to suggest that the public interpreted the </w:t>
      </w:r>
      <w:r>
        <w:rPr>
          <w:szCs w:val="22"/>
        </w:rPr>
        <w:t>barrier to</w:t>
      </w:r>
      <w:r w:rsidRPr="00816DA5">
        <w:rPr>
          <w:szCs w:val="22"/>
        </w:rPr>
        <w:t xml:space="preserve"> constitut</w:t>
      </w:r>
      <w:r>
        <w:rPr>
          <w:szCs w:val="22"/>
        </w:rPr>
        <w:t>e</w:t>
      </w:r>
      <w:r w:rsidRPr="00816DA5">
        <w:rPr>
          <w:szCs w:val="22"/>
        </w:rPr>
        <w:t xml:space="preserve"> a challenge to their use on foot.  This </w:t>
      </w:r>
      <w:r>
        <w:rPr>
          <w:szCs w:val="22"/>
        </w:rPr>
        <w:t>issue should be considered in conjunction</w:t>
      </w:r>
      <w:r w:rsidRPr="00816DA5">
        <w:rPr>
          <w:szCs w:val="22"/>
        </w:rPr>
        <w:t xml:space="preserve"> with the existence of a gap at the side of the </w:t>
      </w:r>
      <w:r>
        <w:rPr>
          <w:szCs w:val="22"/>
        </w:rPr>
        <w:t>barrier</w:t>
      </w:r>
      <w:r w:rsidRPr="00816DA5">
        <w:rPr>
          <w:szCs w:val="22"/>
        </w:rPr>
        <w:t xml:space="preserve"> and the absence of any obstruction at the other entry points.  It seems to me that it is more probable that when the </w:t>
      </w:r>
      <w:r>
        <w:rPr>
          <w:szCs w:val="22"/>
        </w:rPr>
        <w:t xml:space="preserve">barrier </w:t>
      </w:r>
      <w:r w:rsidRPr="00816DA5">
        <w:rPr>
          <w:szCs w:val="22"/>
        </w:rPr>
        <w:t xml:space="preserve">was closed people would have proceeded through the adjacent gap. </w:t>
      </w:r>
    </w:p>
    <w:p w14:paraId="538DD4FD" w14:textId="69CDA6D6" w:rsidR="00710EA5" w:rsidRPr="006F0856" w:rsidRDefault="00710EA5" w:rsidP="00710EA5">
      <w:pPr>
        <w:pStyle w:val="Style1"/>
        <w:rPr>
          <w:szCs w:val="22"/>
        </w:rPr>
      </w:pPr>
      <w:r>
        <w:rPr>
          <w:szCs w:val="22"/>
        </w:rPr>
        <w:t>There is also evidence of a sign previously being in place beyond the gate, which is believed to have stated ‘</w:t>
      </w:r>
      <w:r w:rsidRPr="00FE52FD">
        <w:rPr>
          <w:i/>
          <w:iCs/>
          <w:szCs w:val="22"/>
        </w:rPr>
        <w:t>Game Reserve No Trespassers’</w:t>
      </w:r>
      <w:r>
        <w:rPr>
          <w:i/>
          <w:iCs/>
          <w:szCs w:val="22"/>
        </w:rPr>
        <w:t xml:space="preserve">, </w:t>
      </w:r>
      <w:r w:rsidRPr="00FE52FD">
        <w:rPr>
          <w:szCs w:val="22"/>
        </w:rPr>
        <w:t>fac</w:t>
      </w:r>
      <w:r>
        <w:rPr>
          <w:szCs w:val="22"/>
        </w:rPr>
        <w:t>ing</w:t>
      </w:r>
      <w:r w:rsidRPr="00FE52FD">
        <w:rPr>
          <w:szCs w:val="22"/>
        </w:rPr>
        <w:t xml:space="preserve"> the direction of the road</w:t>
      </w:r>
      <w:r>
        <w:rPr>
          <w:szCs w:val="22"/>
        </w:rPr>
        <w:t>.  Although the users do not generally recall such a sign, this wording does not explicitly make it clear that there was no intention to dedicate a public right of way.  Furthermore, there is no evidence in support of similar signs being placed at other points in connection with the claimed routes</w:t>
      </w:r>
      <w:r w:rsidR="0053355A">
        <w:rPr>
          <w:szCs w:val="22"/>
        </w:rPr>
        <w:t xml:space="preserve">. Therefore, </w:t>
      </w:r>
      <w:r>
        <w:rPr>
          <w:szCs w:val="22"/>
        </w:rPr>
        <w:t xml:space="preserve">people using Route 1 from the north would not necessarily have seen the sign at point D.  For these reasons, I do not view this sign to be sufficient to demonstrate a lack of intention to dedicate a footpath.      </w:t>
      </w:r>
      <w:r>
        <w:t xml:space="preserve">  </w:t>
      </w:r>
    </w:p>
    <w:p w14:paraId="0330C162" w14:textId="5A032510" w:rsidR="00710EA5" w:rsidRPr="006856F9" w:rsidRDefault="00710EA5" w:rsidP="00710EA5">
      <w:pPr>
        <w:pStyle w:val="Style1"/>
        <w:rPr>
          <w:szCs w:val="22"/>
        </w:rPr>
      </w:pPr>
      <w:r>
        <w:t>Mr</w:t>
      </w:r>
      <w:r w:rsidR="00457436">
        <w:t>s</w:t>
      </w:r>
      <w:r>
        <w:t xml:space="preserve"> Atkinson mentions occasional challenges being issued by her father (Mr Blount) to strangers seen in the locality of points C-D.  However, this was hearsay evidence, and she could not recall seeing anyone on the land who she did not know.  </w:t>
      </w:r>
      <w:r w:rsidR="00DB78C2">
        <w:t xml:space="preserve">It is also uncertain </w:t>
      </w:r>
      <w:r w:rsidR="00CC1D5A">
        <w:t xml:space="preserve">whether Mr Bishop challenged people to any significant extent </w:t>
      </w:r>
      <w:r w:rsidR="00135BFE">
        <w:t xml:space="preserve">given </w:t>
      </w:r>
      <w:r>
        <w:t>that he acknowledge</w:t>
      </w:r>
      <w:r w:rsidR="00135BFE">
        <w:t>s</w:t>
      </w:r>
      <w:r>
        <w:t xml:space="preserve"> that he did not challenge local people or those from a neighbouring village.  He had assumed that local people had permission to use the routes.  When compared with the lack of any challenges acknowledged by the users, I do not find the evidence of Mrs Atkinson and Mr Bishop is sufficient to demonstrate that challenges were issued to such an extent to demonstrate there was a lack of intention to dedicate public footpaths in this locality.  </w:t>
      </w:r>
    </w:p>
    <w:p w14:paraId="00778D6B" w14:textId="77777777" w:rsidR="00710EA5" w:rsidRPr="00C838FA" w:rsidRDefault="00710EA5" w:rsidP="00710EA5">
      <w:pPr>
        <w:pStyle w:val="Style1"/>
        <w:rPr>
          <w:szCs w:val="22"/>
        </w:rPr>
      </w:pPr>
      <w:r>
        <w:t xml:space="preserve">I do not consider that the shoots documented in paragraph 23 above would demonstrate to the public that there were no rights of way across the land generally.  This type of activity is a common occurrence in the countryside and occurred during the autumn and winter months when the use of the routes may not have been as widespread as the remainder of the year.  It cannot be inferred that people avoided the shoots because they recognised that they did not have a right to be on the claimed routes.    </w:t>
      </w:r>
    </w:p>
    <w:p w14:paraId="0578F9EC" w14:textId="77777777" w:rsidR="00710EA5" w:rsidRPr="00835F79" w:rsidRDefault="00710EA5" w:rsidP="00710EA5">
      <w:pPr>
        <w:pStyle w:val="Style1"/>
        <w:rPr>
          <w:szCs w:val="22"/>
        </w:rPr>
      </w:pPr>
      <w:r>
        <w:t>Overall, I do not find on balance that the evidence is supportive of the landowners taking sufficient action to communicate to the public that there was a lack of intention to dedicate footpaths over the land in question during the relevant period.</w:t>
      </w:r>
    </w:p>
    <w:p w14:paraId="7468E5D5" w14:textId="77777777" w:rsidR="00AD1120" w:rsidRDefault="00AD1120" w:rsidP="009B3E2E">
      <w:pPr>
        <w:pStyle w:val="Style1"/>
        <w:numPr>
          <w:ilvl w:val="0"/>
          <w:numId w:val="0"/>
        </w:numPr>
        <w:rPr>
          <w:rFonts w:cs="Arial"/>
          <w:b/>
          <w:bCs/>
          <w:i/>
          <w:iCs/>
          <w:szCs w:val="22"/>
          <w:shd w:val="clear" w:color="auto" w:fill="FFFFFF"/>
        </w:rPr>
      </w:pPr>
    </w:p>
    <w:p w14:paraId="55E3135E" w14:textId="3362E7F1" w:rsidR="009B3E2E" w:rsidRPr="00FC6988" w:rsidRDefault="009B3E2E" w:rsidP="009B3E2E">
      <w:pPr>
        <w:pStyle w:val="Style1"/>
        <w:numPr>
          <w:ilvl w:val="0"/>
          <w:numId w:val="0"/>
        </w:numPr>
        <w:rPr>
          <w:b/>
          <w:bCs/>
          <w:i/>
          <w:iCs/>
          <w:szCs w:val="22"/>
          <w:u w:val="single"/>
        </w:rPr>
      </w:pPr>
      <w:r w:rsidRPr="00FC6988">
        <w:rPr>
          <w:rFonts w:cs="Arial"/>
          <w:b/>
          <w:bCs/>
          <w:i/>
          <w:iCs/>
          <w:szCs w:val="22"/>
          <w:shd w:val="clear" w:color="auto" w:fill="FFFFFF"/>
        </w:rPr>
        <w:lastRenderedPageBreak/>
        <w:t xml:space="preserve">Conclusions </w:t>
      </w:r>
    </w:p>
    <w:p w14:paraId="036AEA8C" w14:textId="77777777" w:rsidR="009B3E2E" w:rsidRPr="009254F8" w:rsidRDefault="009B3E2E" w:rsidP="009B3E2E">
      <w:pPr>
        <w:pStyle w:val="Style1"/>
        <w:tabs>
          <w:tab w:val="num" w:pos="567"/>
        </w:tabs>
        <w:rPr>
          <w:szCs w:val="22"/>
        </w:rPr>
      </w:pPr>
      <w:r w:rsidRPr="00FD405B">
        <w:rPr>
          <w:szCs w:val="22"/>
        </w:rPr>
        <w:t xml:space="preserve">I have concluded on balance that the evidence is sufficient to raise a presumption of the dedication of three public footpaths, namely Routes 1 and 2 and the K-E section of Route 3. </w:t>
      </w:r>
      <w:r>
        <w:rPr>
          <w:szCs w:val="22"/>
        </w:rPr>
        <w:t>A</w:t>
      </w:r>
      <w:r w:rsidRPr="00FD405B">
        <w:rPr>
          <w:szCs w:val="22"/>
        </w:rPr>
        <w:t>ddition</w:t>
      </w:r>
      <w:r>
        <w:rPr>
          <w:szCs w:val="22"/>
        </w:rPr>
        <w:t xml:space="preserve">ally, </w:t>
      </w:r>
      <w:r w:rsidRPr="00FD405B">
        <w:rPr>
          <w:szCs w:val="22"/>
        </w:rPr>
        <w:t>I do not find that the landowners took sufficient action to demonstrate to the public that there was a lack of intention to dedicate the</w:t>
      </w:r>
      <w:r>
        <w:rPr>
          <w:szCs w:val="22"/>
        </w:rPr>
        <w:t>se routes as footpaths</w:t>
      </w:r>
      <w:r w:rsidRPr="00FD405B">
        <w:rPr>
          <w:szCs w:val="22"/>
        </w:rPr>
        <w:t xml:space="preserve"> during the relevant period.  Therefore, I conclude on the balance of probabilities that three public footpaths subsist.  The extent of the use of the remainder of Route 3 would not </w:t>
      </w:r>
      <w:r>
        <w:rPr>
          <w:szCs w:val="22"/>
        </w:rPr>
        <w:t xml:space="preserve">in my view </w:t>
      </w:r>
      <w:r w:rsidRPr="00FD405B">
        <w:rPr>
          <w:szCs w:val="22"/>
        </w:rPr>
        <w:t xml:space="preserve">support the dedication of a footpath under statute or common law.  </w:t>
      </w:r>
      <w:proofErr w:type="gramStart"/>
      <w:r>
        <w:rPr>
          <w:szCs w:val="22"/>
        </w:rPr>
        <w:t>In light of</w:t>
      </w:r>
      <w:proofErr w:type="gramEnd"/>
      <w:r>
        <w:rPr>
          <w:szCs w:val="22"/>
        </w:rPr>
        <w:t xml:space="preserve"> the proposed changes to the status of the claimed routes and the omission of a section of Route 3, the required modifications will need to be advertised.  </w:t>
      </w:r>
    </w:p>
    <w:p w14:paraId="37B4B7D4" w14:textId="77777777" w:rsidR="009B3E2E" w:rsidRPr="00FC6988" w:rsidRDefault="009B3E2E" w:rsidP="009B3E2E">
      <w:pPr>
        <w:pStyle w:val="Style1"/>
        <w:numPr>
          <w:ilvl w:val="0"/>
          <w:numId w:val="0"/>
        </w:numPr>
        <w:tabs>
          <w:tab w:val="num" w:pos="567"/>
        </w:tabs>
        <w:rPr>
          <w:b/>
          <w:bCs/>
          <w:i/>
          <w:iCs/>
          <w:szCs w:val="22"/>
        </w:rPr>
      </w:pPr>
      <w:r w:rsidRPr="00FC6988">
        <w:rPr>
          <w:b/>
          <w:bCs/>
          <w:i/>
          <w:iCs/>
          <w:szCs w:val="22"/>
        </w:rPr>
        <w:t>Width</w:t>
      </w:r>
    </w:p>
    <w:p w14:paraId="2AFD17FC" w14:textId="14BF7E15" w:rsidR="009B3E2E" w:rsidRDefault="009B3E2E" w:rsidP="009B3E2E">
      <w:pPr>
        <w:pStyle w:val="Style1"/>
        <w:tabs>
          <w:tab w:val="num" w:pos="567"/>
        </w:tabs>
        <w:rPr>
          <w:szCs w:val="22"/>
        </w:rPr>
      </w:pPr>
      <w:r>
        <w:rPr>
          <w:szCs w:val="22"/>
        </w:rPr>
        <w:t xml:space="preserve">An approximate width is specified </w:t>
      </w:r>
      <w:r w:rsidR="009920B6">
        <w:rPr>
          <w:szCs w:val="22"/>
        </w:rPr>
        <w:t xml:space="preserve">in the Order </w:t>
      </w:r>
      <w:r>
        <w:rPr>
          <w:szCs w:val="22"/>
        </w:rPr>
        <w:t>for the routes, which was calculated from an average of the widths estimated by the users in their responses to a question in the UEFs.  The published guidance</w:t>
      </w:r>
      <w:r>
        <w:rPr>
          <w:rStyle w:val="FootnoteReference"/>
          <w:szCs w:val="22"/>
        </w:rPr>
        <w:footnoteReference w:id="8"/>
      </w:r>
      <w:r>
        <w:rPr>
          <w:szCs w:val="22"/>
        </w:rPr>
        <w:t xml:space="preserve"> advises against the use of approximate widths unless one is set out in the evidence.  Additionally, I see no sound basis for including an average width based on the estimated widths supplied.  </w:t>
      </w:r>
    </w:p>
    <w:p w14:paraId="4A8DDB77" w14:textId="3EE78A54" w:rsidR="009B3E2E" w:rsidRDefault="001370A5" w:rsidP="009B3E2E">
      <w:pPr>
        <w:pStyle w:val="Style1"/>
        <w:tabs>
          <w:tab w:val="num" w:pos="567"/>
        </w:tabs>
        <w:rPr>
          <w:szCs w:val="22"/>
        </w:rPr>
      </w:pPr>
      <w:r>
        <w:rPr>
          <w:szCs w:val="22"/>
        </w:rPr>
        <w:t xml:space="preserve">Due to </w:t>
      </w:r>
      <w:r w:rsidR="005059F4">
        <w:rPr>
          <w:szCs w:val="22"/>
        </w:rPr>
        <w:t xml:space="preserve">the </w:t>
      </w:r>
      <w:r>
        <w:rPr>
          <w:szCs w:val="22"/>
        </w:rPr>
        <w:t>lack</w:t>
      </w:r>
      <w:r w:rsidR="009B3E2E">
        <w:rPr>
          <w:szCs w:val="22"/>
        </w:rPr>
        <w:t xml:space="preserve"> of evidence in support of the user corresponding with a particular width, I consider the appropriate approach is to include in the Order a reasonable width to accommodate the footpaths bearing in mind that they generally follow well established farm tracks.  Subject to the issue below regarding point D, a width of 1.8 metres would provide a reasonable width for these footpaths and the Order should be modified accordingly.   </w:t>
      </w:r>
    </w:p>
    <w:p w14:paraId="3F29318F" w14:textId="77777777" w:rsidR="009B3E2E" w:rsidRPr="00594554" w:rsidRDefault="009B3E2E" w:rsidP="009B3E2E">
      <w:pPr>
        <w:pStyle w:val="Style1"/>
        <w:numPr>
          <w:ilvl w:val="0"/>
          <w:numId w:val="0"/>
        </w:numPr>
        <w:rPr>
          <w:b/>
          <w:bCs/>
          <w:i/>
          <w:iCs/>
          <w:szCs w:val="22"/>
        </w:rPr>
      </w:pPr>
      <w:r w:rsidRPr="00594554">
        <w:rPr>
          <w:b/>
          <w:bCs/>
          <w:i/>
          <w:iCs/>
          <w:szCs w:val="22"/>
        </w:rPr>
        <w:t xml:space="preserve">Limitations </w:t>
      </w:r>
    </w:p>
    <w:p w14:paraId="2A5EFFCF" w14:textId="77777777" w:rsidR="009B3E2E" w:rsidRDefault="009B3E2E" w:rsidP="009B3E2E">
      <w:pPr>
        <w:pStyle w:val="Style1"/>
        <w:tabs>
          <w:tab w:val="num" w:pos="567"/>
        </w:tabs>
        <w:rPr>
          <w:szCs w:val="22"/>
        </w:rPr>
      </w:pPr>
      <w:r>
        <w:rPr>
          <w:szCs w:val="22"/>
        </w:rPr>
        <w:t xml:space="preserve">In the absence of any evidence of there being a bridle gate at point D, this limitation should be removed from the Order.  The evidence is clearly supportive of there being a vehicular barrier and adjacent gap at this point during the relevant period.  </w:t>
      </w:r>
      <w:proofErr w:type="gramStart"/>
      <w:r>
        <w:rPr>
          <w:szCs w:val="22"/>
        </w:rPr>
        <w:t>In light of</w:t>
      </w:r>
      <w:proofErr w:type="gramEnd"/>
      <w:r>
        <w:rPr>
          <w:szCs w:val="22"/>
        </w:rPr>
        <w:t xml:space="preserve"> my conclusion that pedestrians are more likely to have proceeded through the gap when the barrier was closed, I agree with Mr Kind that a 1 metre gap should be recorded in the Order at point D.</w:t>
      </w:r>
    </w:p>
    <w:p w14:paraId="19887F45" w14:textId="77777777" w:rsidR="009B3E2E" w:rsidRPr="00B070FC" w:rsidRDefault="009B3E2E" w:rsidP="009B3E2E">
      <w:pPr>
        <w:pStyle w:val="Style1"/>
        <w:numPr>
          <w:ilvl w:val="0"/>
          <w:numId w:val="0"/>
        </w:numPr>
        <w:rPr>
          <w:b/>
        </w:rPr>
      </w:pPr>
      <w:r w:rsidRPr="00B070FC">
        <w:rPr>
          <w:b/>
        </w:rPr>
        <w:t xml:space="preserve">Overall Conclusion </w:t>
      </w:r>
    </w:p>
    <w:p w14:paraId="24873017" w14:textId="77777777" w:rsidR="009B3E2E" w:rsidRDefault="009B3E2E" w:rsidP="009B3E2E">
      <w:pPr>
        <w:pStyle w:val="Style1"/>
      </w:pPr>
      <w:r>
        <w:t xml:space="preserve">Having regard to these and </w:t>
      </w:r>
      <w:r w:rsidRPr="00E63707">
        <w:t xml:space="preserve">all </w:t>
      </w:r>
      <w:r>
        <w:t>other</w:t>
      </w:r>
      <w:r w:rsidRPr="00E63707">
        <w:t xml:space="preserve"> matters raised </w:t>
      </w:r>
      <w:r>
        <w:t xml:space="preserve">at the inquiry and in the written representations </w:t>
      </w:r>
      <w:r w:rsidRPr="00E63707">
        <w:t>I conclude</w:t>
      </w:r>
      <w:r>
        <w:t xml:space="preserve"> that </w:t>
      </w:r>
      <w:r w:rsidRPr="00E63707">
        <w:t xml:space="preserve">the </w:t>
      </w:r>
      <w:r>
        <w:t xml:space="preserve">Order should be confirmed with modifications. </w:t>
      </w:r>
    </w:p>
    <w:p w14:paraId="714CBAC5" w14:textId="77777777" w:rsidR="009B3E2E" w:rsidRPr="009A5727" w:rsidRDefault="009B3E2E" w:rsidP="009B3E2E">
      <w:pPr>
        <w:pStyle w:val="Style1"/>
        <w:numPr>
          <w:ilvl w:val="0"/>
          <w:numId w:val="0"/>
        </w:numPr>
        <w:rPr>
          <w:b/>
        </w:rPr>
      </w:pPr>
      <w:r w:rsidRPr="009A5727">
        <w:rPr>
          <w:b/>
        </w:rPr>
        <w:t>Formal Decision</w:t>
      </w:r>
    </w:p>
    <w:p w14:paraId="27A5FE4B" w14:textId="77777777" w:rsidR="009B3E2E" w:rsidRDefault="009B3E2E" w:rsidP="009B3E2E">
      <w:pPr>
        <w:pStyle w:val="Style1"/>
      </w:pPr>
      <w:r>
        <w:t xml:space="preserve">I propose to confirm the Order subject to the following modifications: </w:t>
      </w:r>
    </w:p>
    <w:p w14:paraId="26195E49" w14:textId="77777777" w:rsidR="009B3E2E" w:rsidRDefault="009B3E2E" w:rsidP="009B3E2E">
      <w:pPr>
        <w:pStyle w:val="Style1"/>
        <w:numPr>
          <w:ilvl w:val="0"/>
          <w:numId w:val="38"/>
        </w:numPr>
        <w:tabs>
          <w:tab w:val="num" w:pos="720"/>
        </w:tabs>
        <w:ind w:left="425" w:hanging="425"/>
      </w:pPr>
      <w:r>
        <w:t>D</w:t>
      </w:r>
      <w:r w:rsidRPr="00181D7F">
        <w:t xml:space="preserve">elete </w:t>
      </w:r>
      <w:proofErr w:type="gramStart"/>
      <w:r w:rsidRPr="00181D7F">
        <w:t xml:space="preserve">all </w:t>
      </w:r>
      <w:r>
        <w:t>of</w:t>
      </w:r>
      <w:proofErr w:type="gramEnd"/>
      <w:r>
        <w:t xml:space="preserve"> the </w:t>
      </w:r>
      <w:r w:rsidRPr="00181D7F">
        <w:t xml:space="preserve">references to </w:t>
      </w:r>
      <w:r>
        <w:t>“</w:t>
      </w:r>
      <w:r>
        <w:rPr>
          <w:i/>
          <w:iCs/>
        </w:rPr>
        <w:t>bridleway</w:t>
      </w:r>
      <w:r>
        <w:t xml:space="preserve">” </w:t>
      </w:r>
      <w:r w:rsidRPr="00181D7F">
        <w:t>and insert</w:t>
      </w:r>
      <w:r w:rsidRPr="0009094A">
        <w:rPr>
          <w:b/>
        </w:rPr>
        <w:t xml:space="preserve"> </w:t>
      </w:r>
      <w:r w:rsidRPr="00181D7F">
        <w:t>“</w:t>
      </w:r>
      <w:r w:rsidRPr="00556393">
        <w:rPr>
          <w:i/>
          <w:iCs/>
        </w:rPr>
        <w:t>footpath</w:t>
      </w:r>
      <w:r w:rsidRPr="00181D7F">
        <w:rPr>
          <w:i/>
        </w:rPr>
        <w:t>”</w:t>
      </w:r>
      <w:r w:rsidRPr="00181D7F">
        <w:t xml:space="preserve">. </w:t>
      </w:r>
    </w:p>
    <w:p w14:paraId="3642E499" w14:textId="18F1973E" w:rsidR="009B3E2E" w:rsidRDefault="009B3E2E" w:rsidP="009B3E2E">
      <w:pPr>
        <w:pStyle w:val="Style1"/>
        <w:numPr>
          <w:ilvl w:val="0"/>
          <w:numId w:val="38"/>
        </w:numPr>
        <w:tabs>
          <w:tab w:val="num" w:pos="720"/>
        </w:tabs>
        <w:ind w:left="425" w:hanging="425"/>
      </w:pPr>
      <w:r>
        <w:t>Delete “</w:t>
      </w:r>
      <w:r w:rsidRPr="00CC7B36">
        <w:rPr>
          <w:i/>
          <w:iCs/>
        </w:rPr>
        <w:t>approximately 3.3 metres</w:t>
      </w:r>
      <w:r>
        <w:t xml:space="preserve">” </w:t>
      </w:r>
      <w:r w:rsidR="009833C8">
        <w:t xml:space="preserve">from </w:t>
      </w:r>
      <w:r>
        <w:t xml:space="preserve">the end of </w:t>
      </w:r>
      <w:r w:rsidR="009833C8">
        <w:t>each</w:t>
      </w:r>
      <w:r>
        <w:t xml:space="preserve"> description in Parts I and II of the Order Schedule and insert “</w:t>
      </w:r>
      <w:r w:rsidRPr="000A63F6">
        <w:rPr>
          <w:i/>
          <w:iCs/>
        </w:rPr>
        <w:t>1.8</w:t>
      </w:r>
      <w:r w:rsidRPr="00CC7B36">
        <w:rPr>
          <w:i/>
          <w:iCs/>
        </w:rPr>
        <w:t xml:space="preserve"> metres</w:t>
      </w:r>
      <w:r>
        <w:t xml:space="preserve">”. </w:t>
      </w:r>
    </w:p>
    <w:p w14:paraId="3F487F66" w14:textId="77777777" w:rsidR="009B3E2E" w:rsidRDefault="009B3E2E" w:rsidP="009B3E2E">
      <w:pPr>
        <w:pStyle w:val="Style1"/>
        <w:numPr>
          <w:ilvl w:val="0"/>
          <w:numId w:val="38"/>
        </w:numPr>
        <w:tabs>
          <w:tab w:val="num" w:pos="720"/>
        </w:tabs>
        <w:ind w:left="425" w:hanging="425"/>
      </w:pPr>
      <w:r>
        <w:t xml:space="preserve">Delete the text in relation to the H-G-F-E section of Route 3 from Parts I and II of the Order Schedule. </w:t>
      </w:r>
    </w:p>
    <w:p w14:paraId="3C7E4812" w14:textId="0689D084" w:rsidR="00230F4B" w:rsidRPr="000E233C" w:rsidRDefault="00230F4B" w:rsidP="00230F4B">
      <w:pPr>
        <w:pStyle w:val="Style1"/>
        <w:numPr>
          <w:ilvl w:val="0"/>
          <w:numId w:val="38"/>
        </w:numPr>
        <w:tabs>
          <w:tab w:val="num" w:pos="720"/>
        </w:tabs>
        <w:ind w:left="425" w:hanging="425"/>
      </w:pPr>
      <w:r>
        <w:lastRenderedPageBreak/>
        <w:t xml:space="preserve">Delete </w:t>
      </w:r>
      <w:r w:rsidR="006E6348">
        <w:t>“</w:t>
      </w:r>
      <w:r w:rsidR="009A6C92" w:rsidRPr="009A6C92">
        <w:rPr>
          <w:i/>
          <w:iCs/>
        </w:rPr>
        <w:t>B</w:t>
      </w:r>
      <w:r w:rsidR="006E6348" w:rsidRPr="009A6C92">
        <w:rPr>
          <w:i/>
          <w:iCs/>
        </w:rPr>
        <w:t>ridle gate</w:t>
      </w:r>
      <w:r w:rsidR="006E6348">
        <w:t>”</w:t>
      </w:r>
      <w:r w:rsidR="0085646C">
        <w:t xml:space="preserve"> after </w:t>
      </w:r>
      <w:r w:rsidR="009A6C92">
        <w:t xml:space="preserve">the </w:t>
      </w:r>
      <w:r w:rsidR="0085646C">
        <w:t>heading “</w:t>
      </w:r>
      <w:r w:rsidR="0085646C" w:rsidRPr="009A6C92">
        <w:rPr>
          <w:i/>
          <w:iCs/>
        </w:rPr>
        <w:t>Limitations and conditions</w:t>
      </w:r>
      <w:r w:rsidR="0085646C">
        <w:t xml:space="preserve">” </w:t>
      </w:r>
      <w:r>
        <w:t>at the end of Part</w:t>
      </w:r>
      <w:r w:rsidR="0085646C">
        <w:t>s</w:t>
      </w:r>
      <w:r>
        <w:t xml:space="preserve"> I </w:t>
      </w:r>
      <w:r w:rsidR="0085646C">
        <w:t xml:space="preserve">and </w:t>
      </w:r>
      <w:r w:rsidR="009A6C92">
        <w:t xml:space="preserve">II </w:t>
      </w:r>
      <w:r>
        <w:t xml:space="preserve">of the Order Schedule </w:t>
      </w:r>
      <w:r w:rsidR="009A6C92">
        <w:t xml:space="preserve">and insert </w:t>
      </w:r>
      <w:r>
        <w:t>“</w:t>
      </w:r>
      <w:r>
        <w:rPr>
          <w:i/>
          <w:iCs/>
        </w:rPr>
        <w:t>1 metre gap”.</w:t>
      </w:r>
    </w:p>
    <w:p w14:paraId="2D6DE63A" w14:textId="77777777" w:rsidR="00230F4B" w:rsidRPr="00181D7F" w:rsidRDefault="00230F4B" w:rsidP="00230F4B">
      <w:pPr>
        <w:pStyle w:val="Style1"/>
        <w:numPr>
          <w:ilvl w:val="0"/>
          <w:numId w:val="38"/>
        </w:numPr>
        <w:tabs>
          <w:tab w:val="num" w:pos="720"/>
        </w:tabs>
        <w:ind w:left="425" w:hanging="425"/>
      </w:pPr>
      <w:r>
        <w:t>Remove the H-G-F-E section of Route 3 from the Order Map.</w:t>
      </w:r>
      <w:r w:rsidRPr="00181D7F">
        <w:t xml:space="preserve"> </w:t>
      </w:r>
    </w:p>
    <w:p w14:paraId="6C260B45" w14:textId="79FB2F88" w:rsidR="00230F4B" w:rsidRDefault="00230F4B" w:rsidP="00230F4B">
      <w:pPr>
        <w:pStyle w:val="Style1"/>
        <w:numPr>
          <w:ilvl w:val="0"/>
          <w:numId w:val="38"/>
        </w:numPr>
        <w:tabs>
          <w:tab w:val="num" w:pos="720"/>
        </w:tabs>
        <w:ind w:left="425" w:hanging="425"/>
      </w:pPr>
      <w:r>
        <w:t>Include the notation for a footpath</w:t>
      </w:r>
      <w:r w:rsidRPr="00181D7F">
        <w:t xml:space="preserve"> </w:t>
      </w:r>
      <w:r>
        <w:t xml:space="preserve">on </w:t>
      </w:r>
      <w:r w:rsidRPr="00181D7F">
        <w:t xml:space="preserve">the Order Map </w:t>
      </w:r>
      <w:r>
        <w:t xml:space="preserve">rather than the notation for a bridleway in connection with the remaining routes </w:t>
      </w:r>
      <w:r w:rsidRPr="00181D7F">
        <w:t xml:space="preserve">and amend the map key accordingly.  </w:t>
      </w:r>
    </w:p>
    <w:p w14:paraId="0A8B4BDB" w14:textId="77777777" w:rsidR="00230F4B" w:rsidRDefault="00230F4B" w:rsidP="00230F4B">
      <w:pPr>
        <w:pStyle w:val="Style1"/>
      </w:pPr>
      <w:r>
        <w:t xml:space="preserve">Since </w:t>
      </w:r>
      <w:r w:rsidRPr="00E50EBF">
        <w:t xml:space="preserve">the confirmed Order would </w:t>
      </w:r>
      <w:r>
        <w:t>show as a highway of one description a way which is shown in the Order</w:t>
      </w:r>
      <w:r w:rsidRPr="00E50EBF">
        <w:t xml:space="preserve"> </w:t>
      </w:r>
      <w:r>
        <w:t xml:space="preserve">as a highway of another description and not show a section of way shown in the Order, </w:t>
      </w:r>
      <w:r w:rsidRPr="00E50EBF">
        <w:t>I am required by virtue of Paragraph 8(2) of Schedule 15 to the 1981 Act</w:t>
      </w:r>
      <w:r>
        <w:t xml:space="preserve"> </w:t>
      </w:r>
      <w:r w:rsidRPr="00E50EBF">
        <w:t>to give notice of the proposal to modify the Order and to give an opportunity for objections and representations to be made to the proposed modifications.  A letter will be sent to interested persons about the advertisement procedure</w:t>
      </w:r>
      <w:r>
        <w:t>.</w:t>
      </w:r>
    </w:p>
    <w:p w14:paraId="77F4BE09" w14:textId="5B4C4046" w:rsidR="00F1471B" w:rsidRPr="00F1471B" w:rsidRDefault="00F1471B" w:rsidP="00E861F9">
      <w:pPr>
        <w:rPr>
          <w:b/>
          <w:i/>
          <w:szCs w:val="22"/>
        </w:rPr>
      </w:pPr>
    </w:p>
    <w:p w14:paraId="1D14DECB" w14:textId="77777777" w:rsidR="000F0E77" w:rsidRDefault="000F0E77" w:rsidP="000F0E77">
      <w:pPr>
        <w:pStyle w:val="Style1"/>
        <w:numPr>
          <w:ilvl w:val="0"/>
          <w:numId w:val="0"/>
        </w:numPr>
        <w:ind w:left="432" w:hanging="432"/>
        <w:rPr>
          <w:rFonts w:ascii="Monotype Corsiva" w:hAnsi="Monotype Corsiva"/>
          <w:sz w:val="36"/>
          <w:szCs w:val="36"/>
        </w:rPr>
      </w:pPr>
      <w:r>
        <w:rPr>
          <w:rFonts w:ascii="Monotype Corsiva" w:hAnsi="Monotype Corsiva"/>
          <w:sz w:val="36"/>
          <w:szCs w:val="36"/>
        </w:rPr>
        <w:t xml:space="preserve">Mark Yates </w:t>
      </w:r>
    </w:p>
    <w:p w14:paraId="44B3D57B" w14:textId="77777777" w:rsidR="000F0E77" w:rsidRPr="000E6F80" w:rsidRDefault="000F0E77" w:rsidP="000F0E77">
      <w:pPr>
        <w:pStyle w:val="Style1"/>
        <w:numPr>
          <w:ilvl w:val="0"/>
          <w:numId w:val="0"/>
        </w:numPr>
        <w:ind w:left="432" w:hanging="432"/>
        <w:rPr>
          <w:rFonts w:ascii="Monotype Corsiva" w:hAnsi="Monotype Corsiva"/>
          <w:sz w:val="28"/>
          <w:szCs w:val="28"/>
        </w:rPr>
      </w:pPr>
      <w:r>
        <w:rPr>
          <w:b/>
          <w:szCs w:val="22"/>
        </w:rPr>
        <w:t>Inspector</w:t>
      </w:r>
    </w:p>
    <w:p w14:paraId="4211B151" w14:textId="52EA2ECC" w:rsidR="000F0E77" w:rsidRDefault="000F0E77" w:rsidP="000F0E77">
      <w:pPr>
        <w:pStyle w:val="Style1"/>
        <w:numPr>
          <w:ilvl w:val="0"/>
          <w:numId w:val="0"/>
        </w:numPr>
        <w:rPr>
          <w:b/>
        </w:rPr>
      </w:pPr>
    </w:p>
    <w:p w14:paraId="5159D240" w14:textId="77777777" w:rsidR="00E24C94" w:rsidRDefault="00E24C94" w:rsidP="000F0E77">
      <w:pPr>
        <w:rPr>
          <w:b/>
        </w:rPr>
      </w:pPr>
    </w:p>
    <w:p w14:paraId="734B5DF7" w14:textId="77777777" w:rsidR="00E24C94" w:rsidRDefault="00E24C94" w:rsidP="000F0E77">
      <w:pPr>
        <w:rPr>
          <w:b/>
        </w:rPr>
      </w:pPr>
    </w:p>
    <w:p w14:paraId="5ED7C3B8" w14:textId="77777777" w:rsidR="00230F4B" w:rsidRDefault="00230F4B" w:rsidP="000F0E77">
      <w:pPr>
        <w:rPr>
          <w:b/>
        </w:rPr>
      </w:pPr>
    </w:p>
    <w:p w14:paraId="38ECBA5C" w14:textId="77777777" w:rsidR="00230F4B" w:rsidRDefault="00230F4B" w:rsidP="000F0E77">
      <w:pPr>
        <w:rPr>
          <w:b/>
        </w:rPr>
      </w:pPr>
    </w:p>
    <w:p w14:paraId="21E76264" w14:textId="77777777" w:rsidR="00230F4B" w:rsidRDefault="00230F4B" w:rsidP="000F0E77">
      <w:pPr>
        <w:rPr>
          <w:b/>
        </w:rPr>
      </w:pPr>
    </w:p>
    <w:p w14:paraId="206DF32F" w14:textId="77777777" w:rsidR="00230F4B" w:rsidRDefault="00230F4B" w:rsidP="000F0E77">
      <w:pPr>
        <w:rPr>
          <w:b/>
        </w:rPr>
      </w:pPr>
    </w:p>
    <w:p w14:paraId="4F8D4046" w14:textId="77777777" w:rsidR="00230F4B" w:rsidRDefault="00230F4B" w:rsidP="000F0E77">
      <w:pPr>
        <w:rPr>
          <w:b/>
        </w:rPr>
      </w:pPr>
    </w:p>
    <w:p w14:paraId="67864508" w14:textId="77777777" w:rsidR="00230F4B" w:rsidRDefault="00230F4B" w:rsidP="000F0E77">
      <w:pPr>
        <w:rPr>
          <w:b/>
        </w:rPr>
      </w:pPr>
    </w:p>
    <w:p w14:paraId="69C4F5EB" w14:textId="77777777" w:rsidR="00230F4B" w:rsidRDefault="00230F4B" w:rsidP="000F0E77">
      <w:pPr>
        <w:rPr>
          <w:b/>
        </w:rPr>
      </w:pPr>
    </w:p>
    <w:p w14:paraId="60C10ED1" w14:textId="77777777" w:rsidR="00230F4B" w:rsidRDefault="00230F4B" w:rsidP="000F0E77">
      <w:pPr>
        <w:rPr>
          <w:b/>
        </w:rPr>
      </w:pPr>
    </w:p>
    <w:p w14:paraId="17D386C4" w14:textId="441B2757" w:rsidR="007565FC" w:rsidRDefault="00E24C94" w:rsidP="000F0E77">
      <w:pPr>
        <w:rPr>
          <w:b/>
        </w:rPr>
      </w:pPr>
      <w:r>
        <w:rPr>
          <w:b/>
        </w:rPr>
        <w:t xml:space="preserve"> </w:t>
      </w:r>
    </w:p>
    <w:p w14:paraId="2E52C7F7" w14:textId="38CE0DAC" w:rsidR="00A65F76" w:rsidRDefault="00A65F76" w:rsidP="000F0E77">
      <w:pPr>
        <w:rPr>
          <w:b/>
        </w:rPr>
      </w:pPr>
    </w:p>
    <w:p w14:paraId="53EF4923" w14:textId="4533AD2F" w:rsidR="00A65F76" w:rsidRDefault="00A65F76" w:rsidP="000F0E77">
      <w:pPr>
        <w:rPr>
          <w:b/>
        </w:rPr>
      </w:pPr>
    </w:p>
    <w:p w14:paraId="6A87B0CC" w14:textId="35E5EDD6" w:rsidR="00E25A0E" w:rsidRDefault="00E25A0E" w:rsidP="000F0E77">
      <w:pPr>
        <w:rPr>
          <w:b/>
        </w:rPr>
      </w:pPr>
    </w:p>
    <w:p w14:paraId="50E206E7" w14:textId="0A2FB5CC" w:rsidR="00E25A0E" w:rsidRDefault="00E25A0E" w:rsidP="000F0E77">
      <w:pPr>
        <w:rPr>
          <w:b/>
        </w:rPr>
      </w:pPr>
    </w:p>
    <w:p w14:paraId="635DF979" w14:textId="77777777" w:rsidR="00E25A0E" w:rsidRDefault="00E25A0E" w:rsidP="000F0E77">
      <w:pPr>
        <w:rPr>
          <w:b/>
        </w:rPr>
      </w:pPr>
    </w:p>
    <w:p w14:paraId="6D1BA474" w14:textId="77777777" w:rsidR="007565FC" w:rsidRDefault="007565FC" w:rsidP="000F0E77">
      <w:pPr>
        <w:rPr>
          <w:b/>
        </w:rPr>
      </w:pPr>
    </w:p>
    <w:p w14:paraId="0D2469E9" w14:textId="0605C516" w:rsidR="004F29A6" w:rsidRDefault="004F29A6" w:rsidP="000F0E77">
      <w:pPr>
        <w:rPr>
          <w:b/>
        </w:rPr>
      </w:pPr>
    </w:p>
    <w:p w14:paraId="3F568BF3" w14:textId="77777777" w:rsidR="0075092E" w:rsidRDefault="0075092E" w:rsidP="000F0E77">
      <w:pPr>
        <w:rPr>
          <w:b/>
        </w:rPr>
      </w:pPr>
    </w:p>
    <w:p w14:paraId="14657FBA" w14:textId="77777777" w:rsidR="005A4F33" w:rsidRDefault="005A4F33" w:rsidP="000F0E77">
      <w:pPr>
        <w:rPr>
          <w:b/>
        </w:rPr>
      </w:pPr>
    </w:p>
    <w:p w14:paraId="315CA42E" w14:textId="77777777" w:rsidR="005A4F33" w:rsidRDefault="005A4F33" w:rsidP="000F0E77">
      <w:pPr>
        <w:rPr>
          <w:b/>
        </w:rPr>
      </w:pPr>
    </w:p>
    <w:p w14:paraId="60EB6D0F" w14:textId="77777777" w:rsidR="005A4F33" w:rsidRDefault="005A4F33" w:rsidP="000F0E77">
      <w:pPr>
        <w:rPr>
          <w:b/>
        </w:rPr>
      </w:pPr>
    </w:p>
    <w:p w14:paraId="6AFFD702" w14:textId="77777777" w:rsidR="005A4F33" w:rsidRDefault="005A4F33" w:rsidP="000F0E77">
      <w:pPr>
        <w:rPr>
          <w:b/>
        </w:rPr>
      </w:pPr>
    </w:p>
    <w:p w14:paraId="30C64263" w14:textId="77777777" w:rsidR="005A4F33" w:rsidRDefault="005A4F33" w:rsidP="000F0E77">
      <w:pPr>
        <w:rPr>
          <w:b/>
        </w:rPr>
      </w:pPr>
    </w:p>
    <w:p w14:paraId="3B9B831D" w14:textId="77777777" w:rsidR="005A4F33" w:rsidRDefault="005A4F33" w:rsidP="000F0E77">
      <w:pPr>
        <w:rPr>
          <w:b/>
        </w:rPr>
      </w:pPr>
    </w:p>
    <w:p w14:paraId="1C4BA782" w14:textId="77777777" w:rsidR="00B81343" w:rsidRDefault="00B81343" w:rsidP="000F0E77">
      <w:pPr>
        <w:rPr>
          <w:b/>
        </w:rPr>
      </w:pPr>
    </w:p>
    <w:p w14:paraId="4F3FED8C" w14:textId="77777777" w:rsidR="000A3C9D" w:rsidRDefault="000A3C9D" w:rsidP="000F0E77">
      <w:pPr>
        <w:rPr>
          <w:b/>
        </w:rPr>
      </w:pPr>
    </w:p>
    <w:p w14:paraId="39AC425B" w14:textId="77777777" w:rsidR="000A3C9D" w:rsidRDefault="000A3C9D" w:rsidP="000F0E77">
      <w:pPr>
        <w:rPr>
          <w:b/>
        </w:rPr>
      </w:pPr>
    </w:p>
    <w:p w14:paraId="145B70CD" w14:textId="77777777" w:rsidR="000A3C9D" w:rsidRDefault="000A3C9D" w:rsidP="000F0E77">
      <w:pPr>
        <w:rPr>
          <w:b/>
        </w:rPr>
      </w:pPr>
    </w:p>
    <w:p w14:paraId="78F80F16" w14:textId="77777777" w:rsidR="000A3C9D" w:rsidRDefault="000A3C9D" w:rsidP="000F0E77">
      <w:pPr>
        <w:rPr>
          <w:b/>
        </w:rPr>
      </w:pPr>
    </w:p>
    <w:p w14:paraId="26D198EF" w14:textId="77777777" w:rsidR="000A3C9D" w:rsidRDefault="000A3C9D" w:rsidP="000F0E77">
      <w:pPr>
        <w:rPr>
          <w:b/>
        </w:rPr>
      </w:pPr>
    </w:p>
    <w:p w14:paraId="536B55DA" w14:textId="77777777" w:rsidR="000A3C9D" w:rsidRDefault="000A3C9D" w:rsidP="000F0E77">
      <w:pPr>
        <w:rPr>
          <w:b/>
        </w:rPr>
      </w:pPr>
    </w:p>
    <w:p w14:paraId="05E2721F" w14:textId="77777777" w:rsidR="000A3C9D" w:rsidRDefault="000A3C9D" w:rsidP="000F0E77">
      <w:pPr>
        <w:rPr>
          <w:b/>
        </w:rPr>
      </w:pPr>
    </w:p>
    <w:p w14:paraId="183B0D62" w14:textId="4E5DF73B" w:rsidR="000F0E77" w:rsidRPr="00173608" w:rsidRDefault="000F0E77" w:rsidP="000F0E77">
      <w:pPr>
        <w:rPr>
          <w:b/>
        </w:rPr>
      </w:pPr>
      <w:r w:rsidRPr="00173608">
        <w:rPr>
          <w:b/>
        </w:rPr>
        <w:t>APPEARANCES</w:t>
      </w:r>
    </w:p>
    <w:p w14:paraId="2C7D387A" w14:textId="77777777" w:rsidR="000F0E77" w:rsidRPr="00C77D50" w:rsidRDefault="000F0E77" w:rsidP="000F0E77"/>
    <w:tbl>
      <w:tblPr>
        <w:tblW w:w="9173" w:type="dxa"/>
        <w:tblInd w:w="-34" w:type="dxa"/>
        <w:tblLayout w:type="fixed"/>
        <w:tblLook w:val="0000" w:firstRow="0" w:lastRow="0" w:firstColumn="0" w:lastColumn="0" w:noHBand="0" w:noVBand="0"/>
      </w:tblPr>
      <w:tblGrid>
        <w:gridCol w:w="3675"/>
        <w:gridCol w:w="4864"/>
        <w:gridCol w:w="634"/>
      </w:tblGrid>
      <w:tr w:rsidR="000F0E77" w:rsidRPr="00C77D50" w14:paraId="3AF52124" w14:textId="77777777" w:rsidTr="00515364">
        <w:trPr>
          <w:cantSplit/>
          <w:trHeight w:val="551"/>
        </w:trPr>
        <w:tc>
          <w:tcPr>
            <w:tcW w:w="9173" w:type="dxa"/>
            <w:gridSpan w:val="3"/>
          </w:tcPr>
          <w:p w14:paraId="5AEC6BEC" w14:textId="0277FDD8" w:rsidR="000F0E77" w:rsidRPr="001C6500" w:rsidRDefault="00C93630" w:rsidP="00301560">
            <w:pPr>
              <w:rPr>
                <w:b/>
                <w:bCs/>
              </w:rPr>
            </w:pPr>
            <w:r>
              <w:rPr>
                <w:b/>
                <w:bCs/>
              </w:rPr>
              <w:t xml:space="preserve">The </w:t>
            </w:r>
            <w:r w:rsidR="00EF70FD">
              <w:rPr>
                <w:b/>
                <w:bCs/>
              </w:rPr>
              <w:t>C</w:t>
            </w:r>
            <w:r>
              <w:rPr>
                <w:b/>
                <w:bCs/>
              </w:rPr>
              <w:t xml:space="preserve">ase </w:t>
            </w:r>
            <w:r w:rsidR="0013795E">
              <w:rPr>
                <w:b/>
                <w:bCs/>
              </w:rPr>
              <w:t xml:space="preserve">in </w:t>
            </w:r>
            <w:r w:rsidR="00EF70FD">
              <w:rPr>
                <w:b/>
                <w:bCs/>
              </w:rPr>
              <w:t>Support</w:t>
            </w:r>
            <w:r w:rsidR="000F0E77" w:rsidRPr="001C6500">
              <w:rPr>
                <w:b/>
                <w:bCs/>
              </w:rPr>
              <w:t xml:space="preserve">: </w:t>
            </w:r>
          </w:p>
        </w:tc>
      </w:tr>
      <w:tr w:rsidR="000F0E77" w:rsidRPr="00064284" w14:paraId="3E99EC1A" w14:textId="77777777" w:rsidTr="000B2066">
        <w:trPr>
          <w:trHeight w:val="4287"/>
        </w:trPr>
        <w:tc>
          <w:tcPr>
            <w:tcW w:w="3675" w:type="dxa"/>
          </w:tcPr>
          <w:p w14:paraId="657713C3" w14:textId="77777777" w:rsidR="00EF70FD" w:rsidRDefault="00EF70FD" w:rsidP="00EF70FD">
            <w:r>
              <w:t>Mr A. Kind</w:t>
            </w:r>
          </w:p>
          <w:p w14:paraId="243E0957" w14:textId="77777777" w:rsidR="00EF70FD" w:rsidRDefault="00EF70FD" w:rsidP="00EF70FD"/>
          <w:p w14:paraId="7AF91EDA" w14:textId="77777777" w:rsidR="00EF70FD" w:rsidRDefault="00EF70FD" w:rsidP="00EF70FD">
            <w:r>
              <w:t>He called:</w:t>
            </w:r>
          </w:p>
          <w:p w14:paraId="42217FA4" w14:textId="77777777" w:rsidR="00EF70FD" w:rsidRDefault="00EF70FD" w:rsidP="00EF70FD"/>
          <w:p w14:paraId="1A2A8687" w14:textId="77777777" w:rsidR="00EF70FD" w:rsidRDefault="00EF70FD" w:rsidP="00EF70FD">
            <w:r w:rsidRPr="00B35D68">
              <w:t>M</w:t>
            </w:r>
            <w:r>
              <w:t>s</w:t>
            </w:r>
            <w:r w:rsidRPr="00B35D68">
              <w:t xml:space="preserve"> </w:t>
            </w:r>
            <w:r>
              <w:t>A</w:t>
            </w:r>
            <w:r w:rsidRPr="00B35D68">
              <w:t xml:space="preserve">. </w:t>
            </w:r>
            <w:r>
              <w:t>Chadwick</w:t>
            </w:r>
          </w:p>
          <w:p w14:paraId="6C77BB9D" w14:textId="77777777" w:rsidR="00EF70FD" w:rsidRDefault="00EF70FD" w:rsidP="00EF70FD">
            <w:r>
              <w:t>Mr N. Cooke</w:t>
            </w:r>
          </w:p>
          <w:p w14:paraId="48655651" w14:textId="77777777" w:rsidR="00EF70FD" w:rsidRPr="00BA1060" w:rsidRDefault="00EF70FD" w:rsidP="00EF70FD">
            <w:r w:rsidRPr="00BA1060">
              <w:t>Dr M. White</w:t>
            </w:r>
          </w:p>
          <w:p w14:paraId="72AD4AFF" w14:textId="77777777" w:rsidR="00EF70FD" w:rsidRPr="00BA1060" w:rsidRDefault="00EF70FD" w:rsidP="00EF70FD">
            <w:r w:rsidRPr="00BA1060">
              <w:t>Mr P. Wraith</w:t>
            </w:r>
          </w:p>
          <w:p w14:paraId="7D231637" w14:textId="6898D777" w:rsidR="00EF70FD" w:rsidRPr="009376B0" w:rsidRDefault="00EF70FD" w:rsidP="00EF70FD">
            <w:r w:rsidRPr="009376B0">
              <w:t>Mrs J. Pigott</w:t>
            </w:r>
          </w:p>
          <w:p w14:paraId="4618264E" w14:textId="77777777" w:rsidR="00EF70FD" w:rsidRPr="001214FB" w:rsidRDefault="00EF70FD" w:rsidP="00EF70FD">
            <w:r w:rsidRPr="001214FB">
              <w:t>Mr J. Webster</w:t>
            </w:r>
          </w:p>
          <w:p w14:paraId="27824E96" w14:textId="77777777" w:rsidR="00EF70FD" w:rsidRPr="001214FB" w:rsidRDefault="00EF70FD" w:rsidP="00EF70FD">
            <w:r w:rsidRPr="001214FB">
              <w:t>Mrs E. Ford</w:t>
            </w:r>
          </w:p>
          <w:p w14:paraId="72713A78" w14:textId="77777777" w:rsidR="00EF70FD" w:rsidRDefault="00EF70FD" w:rsidP="00301560"/>
          <w:p w14:paraId="1F819FC7" w14:textId="663DBFEE" w:rsidR="00F853CD" w:rsidRDefault="00F853CD" w:rsidP="00301560">
            <w:pPr>
              <w:rPr>
                <w:b/>
              </w:rPr>
            </w:pPr>
            <w:r>
              <w:rPr>
                <w:b/>
              </w:rPr>
              <w:t>Additional Supporter</w:t>
            </w:r>
            <w:r w:rsidR="00427BE6">
              <w:rPr>
                <w:b/>
              </w:rPr>
              <w:t>s:</w:t>
            </w:r>
            <w:r>
              <w:rPr>
                <w:b/>
              </w:rPr>
              <w:t xml:space="preserve"> </w:t>
            </w:r>
          </w:p>
          <w:p w14:paraId="5991DE97" w14:textId="0182B264" w:rsidR="00F853CD" w:rsidRDefault="00F853CD" w:rsidP="00301560">
            <w:pPr>
              <w:rPr>
                <w:b/>
              </w:rPr>
            </w:pPr>
          </w:p>
          <w:p w14:paraId="5C70349E" w14:textId="2EF675C9" w:rsidR="009C49B1" w:rsidRPr="002E78DB" w:rsidRDefault="009C49B1" w:rsidP="009C49B1">
            <w:pPr>
              <w:ind w:right="720"/>
            </w:pPr>
            <w:r w:rsidRPr="002E78DB">
              <w:t>Dr V. Holliday</w:t>
            </w:r>
            <w:r w:rsidR="00775FEB">
              <w:t xml:space="preserve">                           </w:t>
            </w:r>
          </w:p>
          <w:p w14:paraId="579F6757" w14:textId="77777777" w:rsidR="009C49B1" w:rsidRPr="002E78DB" w:rsidRDefault="009C49B1" w:rsidP="009C49B1">
            <w:pPr>
              <w:ind w:right="720"/>
            </w:pPr>
            <w:r w:rsidRPr="002E78DB">
              <w:t>Mr T. Ambler</w:t>
            </w:r>
          </w:p>
          <w:p w14:paraId="194C5B8F" w14:textId="3D7B7155" w:rsidR="009C49B1" w:rsidRPr="001214FB" w:rsidRDefault="009C49B1" w:rsidP="009C49B1">
            <w:pPr>
              <w:ind w:right="720"/>
            </w:pPr>
            <w:r w:rsidRPr="001214FB">
              <w:t xml:space="preserve">Mrs R. Nicolle  </w:t>
            </w:r>
          </w:p>
          <w:p w14:paraId="0E024CD8" w14:textId="7BB150A8" w:rsidR="00F853CD" w:rsidRPr="00062249" w:rsidRDefault="00F853CD" w:rsidP="00301560">
            <w:pPr>
              <w:rPr>
                <w:bCs/>
              </w:rPr>
            </w:pPr>
          </w:p>
          <w:p w14:paraId="38385BDA" w14:textId="0CE4CAE8" w:rsidR="000F0E77" w:rsidRPr="000445CC" w:rsidRDefault="00CA0EB9" w:rsidP="00301560">
            <w:pPr>
              <w:rPr>
                <w:b/>
              </w:rPr>
            </w:pPr>
            <w:r>
              <w:rPr>
                <w:b/>
              </w:rPr>
              <w:t>For t</w:t>
            </w:r>
            <w:r w:rsidR="00F965F9">
              <w:rPr>
                <w:b/>
              </w:rPr>
              <w:t>he Objectors</w:t>
            </w:r>
            <w:r w:rsidR="003122B4">
              <w:rPr>
                <w:b/>
              </w:rPr>
              <w:t>:</w:t>
            </w:r>
            <w:r w:rsidR="00F965F9">
              <w:rPr>
                <w:b/>
              </w:rPr>
              <w:t xml:space="preserve"> </w:t>
            </w:r>
          </w:p>
        </w:tc>
        <w:tc>
          <w:tcPr>
            <w:tcW w:w="5498" w:type="dxa"/>
            <w:gridSpan w:val="2"/>
          </w:tcPr>
          <w:p w14:paraId="65288DD0" w14:textId="230E056D" w:rsidR="000F0E77" w:rsidRDefault="00B81343" w:rsidP="00301560">
            <w:r>
              <w:t>For The Ramblers</w:t>
            </w:r>
            <w:r w:rsidR="002E24BE">
              <w:t xml:space="preserve"> </w:t>
            </w:r>
          </w:p>
          <w:p w14:paraId="0F6DEE05" w14:textId="0750FBBA" w:rsidR="007C25DA" w:rsidRDefault="007C25DA" w:rsidP="00301560"/>
          <w:p w14:paraId="48D5D41B" w14:textId="4E36D8DD" w:rsidR="007C25DA" w:rsidRDefault="007C25DA" w:rsidP="00301560"/>
          <w:p w14:paraId="292A73F2" w14:textId="5CAEE6B3" w:rsidR="007C25DA" w:rsidRDefault="007C25DA" w:rsidP="00301560"/>
          <w:p w14:paraId="3A637158" w14:textId="77777777" w:rsidR="009C49B1" w:rsidRDefault="009C49B1" w:rsidP="00301560">
            <w:pPr>
              <w:rPr>
                <w:bCs/>
              </w:rPr>
            </w:pPr>
          </w:p>
          <w:p w14:paraId="606CAC68" w14:textId="77777777" w:rsidR="009C49B1" w:rsidRDefault="009C49B1" w:rsidP="00301560">
            <w:pPr>
              <w:rPr>
                <w:bCs/>
              </w:rPr>
            </w:pPr>
          </w:p>
          <w:p w14:paraId="745B60BD" w14:textId="77777777" w:rsidR="009C49B1" w:rsidRDefault="009C49B1" w:rsidP="00301560">
            <w:pPr>
              <w:rPr>
                <w:bCs/>
              </w:rPr>
            </w:pPr>
          </w:p>
          <w:p w14:paraId="092F85BF" w14:textId="77777777" w:rsidR="009C49B1" w:rsidRDefault="009C49B1" w:rsidP="00301560">
            <w:pPr>
              <w:rPr>
                <w:bCs/>
              </w:rPr>
            </w:pPr>
          </w:p>
          <w:p w14:paraId="24A04725" w14:textId="77777777" w:rsidR="009C49B1" w:rsidRDefault="009C49B1" w:rsidP="00301560">
            <w:pPr>
              <w:rPr>
                <w:bCs/>
              </w:rPr>
            </w:pPr>
          </w:p>
          <w:p w14:paraId="388328CC" w14:textId="77777777" w:rsidR="009C49B1" w:rsidRDefault="009C49B1" w:rsidP="00301560">
            <w:pPr>
              <w:rPr>
                <w:bCs/>
              </w:rPr>
            </w:pPr>
          </w:p>
          <w:p w14:paraId="77A63F95" w14:textId="77777777" w:rsidR="009C49B1" w:rsidRDefault="009C49B1" w:rsidP="00301560">
            <w:pPr>
              <w:rPr>
                <w:bCs/>
              </w:rPr>
            </w:pPr>
          </w:p>
          <w:p w14:paraId="6590FCB1" w14:textId="77777777" w:rsidR="009C49B1" w:rsidRDefault="009C49B1" w:rsidP="00301560">
            <w:pPr>
              <w:rPr>
                <w:bCs/>
              </w:rPr>
            </w:pPr>
          </w:p>
          <w:p w14:paraId="1FF7766E" w14:textId="77777777" w:rsidR="009C49B1" w:rsidRDefault="009C49B1" w:rsidP="00301560">
            <w:pPr>
              <w:rPr>
                <w:bCs/>
              </w:rPr>
            </w:pPr>
          </w:p>
          <w:p w14:paraId="21C494B6" w14:textId="77777777" w:rsidR="009C49B1" w:rsidRDefault="009C49B1" w:rsidP="00301560">
            <w:pPr>
              <w:rPr>
                <w:bCs/>
              </w:rPr>
            </w:pPr>
          </w:p>
          <w:p w14:paraId="3CD54E6C" w14:textId="7053930B" w:rsidR="007C25DA" w:rsidRPr="00BF442A" w:rsidRDefault="00204A6F" w:rsidP="00301560">
            <w:pPr>
              <w:rPr>
                <w:bCs/>
              </w:rPr>
            </w:pPr>
            <w:r>
              <w:rPr>
                <w:bCs/>
              </w:rPr>
              <w:t>Chair of</w:t>
            </w:r>
            <w:r w:rsidR="009C49B1">
              <w:rPr>
                <w:bCs/>
              </w:rPr>
              <w:t xml:space="preserve"> </w:t>
            </w:r>
            <w:proofErr w:type="spellStart"/>
            <w:r w:rsidR="009C49B1">
              <w:rPr>
                <w:bCs/>
              </w:rPr>
              <w:t>Cley</w:t>
            </w:r>
            <w:proofErr w:type="spellEnd"/>
            <w:r w:rsidR="009C49B1">
              <w:rPr>
                <w:bCs/>
              </w:rPr>
              <w:t xml:space="preserve"> Parish</w:t>
            </w:r>
            <w:r w:rsidR="005328E4">
              <w:rPr>
                <w:bCs/>
              </w:rPr>
              <w:t xml:space="preserve"> </w:t>
            </w:r>
            <w:r w:rsidR="009C49B1">
              <w:rPr>
                <w:bCs/>
              </w:rPr>
              <w:t>Council</w:t>
            </w:r>
            <w:r w:rsidR="00BF442A" w:rsidRPr="00BF442A">
              <w:rPr>
                <w:bCs/>
              </w:rPr>
              <w:t xml:space="preserve"> </w:t>
            </w:r>
          </w:p>
          <w:p w14:paraId="614C26F2" w14:textId="63CD28B2" w:rsidR="000F0E77" w:rsidRDefault="000F0E77" w:rsidP="00301560">
            <w:pPr>
              <w:rPr>
                <w:b/>
              </w:rPr>
            </w:pPr>
          </w:p>
          <w:p w14:paraId="417EF56B" w14:textId="2BB1B8AE" w:rsidR="000F0E77" w:rsidRPr="00682AEC" w:rsidRDefault="000F0E77" w:rsidP="00301560"/>
        </w:tc>
      </w:tr>
      <w:tr w:rsidR="00515364" w:rsidRPr="00064284" w14:paraId="4B5E0887" w14:textId="77777777" w:rsidTr="00515364">
        <w:trPr>
          <w:cantSplit/>
          <w:trHeight w:val="480"/>
        </w:trPr>
        <w:tc>
          <w:tcPr>
            <w:tcW w:w="9173" w:type="dxa"/>
            <w:gridSpan w:val="3"/>
          </w:tcPr>
          <w:p w14:paraId="1A88957E" w14:textId="77777777" w:rsidR="00B47811" w:rsidRDefault="00B47811" w:rsidP="003A5A59">
            <w:pPr>
              <w:ind w:right="720"/>
            </w:pPr>
          </w:p>
          <w:p w14:paraId="0E84E18F" w14:textId="30391FE0" w:rsidR="003A5A59" w:rsidRDefault="003A5A59" w:rsidP="003A5A59">
            <w:pPr>
              <w:ind w:right="720"/>
            </w:pPr>
            <w:r>
              <w:t xml:space="preserve">Mrs D. Sharples </w:t>
            </w:r>
          </w:p>
          <w:p w14:paraId="1ACDD583" w14:textId="77777777" w:rsidR="003A5A59" w:rsidRDefault="003A5A59" w:rsidP="003A5A59">
            <w:pPr>
              <w:ind w:right="720"/>
            </w:pPr>
          </w:p>
          <w:p w14:paraId="6584BCA8" w14:textId="77777777" w:rsidR="003A5A59" w:rsidRDefault="003A5A59" w:rsidP="003A5A59">
            <w:pPr>
              <w:ind w:right="720"/>
            </w:pPr>
            <w:r>
              <w:t>She called:</w:t>
            </w:r>
          </w:p>
          <w:p w14:paraId="30467078" w14:textId="77777777" w:rsidR="003A5A59" w:rsidRDefault="003A5A59" w:rsidP="003A5A59">
            <w:pPr>
              <w:ind w:right="720"/>
            </w:pPr>
          </w:p>
          <w:p w14:paraId="10499A2A" w14:textId="530F0715" w:rsidR="001A631D" w:rsidRDefault="003A5A59" w:rsidP="001A631D">
            <w:r w:rsidRPr="00CE5D7D">
              <w:t>Mr A. Smith</w:t>
            </w:r>
            <w:r w:rsidR="00775FEB">
              <w:t xml:space="preserve"> </w:t>
            </w:r>
            <w:r w:rsidR="005328E4">
              <w:t xml:space="preserve">                   </w:t>
            </w:r>
            <w:r w:rsidR="001A631D">
              <w:t xml:space="preserve">   </w:t>
            </w:r>
            <w:r w:rsidR="005328E4">
              <w:t xml:space="preserve">       </w:t>
            </w:r>
            <w:r w:rsidR="001A631D">
              <w:t>Rural Business Advisor for Sentry Limited</w:t>
            </w:r>
          </w:p>
          <w:p w14:paraId="7E40A3C6" w14:textId="5967F100" w:rsidR="003A5A59" w:rsidRPr="00A82FDD" w:rsidRDefault="001A631D" w:rsidP="003A5A59">
            <w:pPr>
              <w:ind w:right="720"/>
            </w:pPr>
            <w:r>
              <w:t>M</w:t>
            </w:r>
            <w:r w:rsidR="003A5A59" w:rsidRPr="00A82FDD">
              <w:t>r B. Bishop</w:t>
            </w:r>
          </w:p>
          <w:p w14:paraId="268D8B69" w14:textId="20C5BF2C" w:rsidR="00E80CFE" w:rsidRPr="000445CC" w:rsidRDefault="003A5A59" w:rsidP="00E80CFE">
            <w:pPr>
              <w:rPr>
                <w:b/>
              </w:rPr>
            </w:pPr>
            <w:r w:rsidRPr="00D72679">
              <w:t xml:space="preserve">Mr </w:t>
            </w:r>
            <w:r>
              <w:t>D</w:t>
            </w:r>
            <w:r w:rsidRPr="00D72679">
              <w:t>. Glasspool</w:t>
            </w:r>
          </w:p>
          <w:p w14:paraId="42A1FE96" w14:textId="7CC2F395" w:rsidR="003A5A59" w:rsidRDefault="003A5A59" w:rsidP="003A5A59">
            <w:pPr>
              <w:ind w:right="720"/>
            </w:pPr>
            <w:r w:rsidRPr="006F0856">
              <w:t>Mrs A. Atkinson</w:t>
            </w:r>
          </w:p>
          <w:p w14:paraId="5E078D51" w14:textId="62C555BC" w:rsidR="00680E98" w:rsidRDefault="00680E98" w:rsidP="003A5A59">
            <w:pPr>
              <w:ind w:right="720"/>
            </w:pPr>
          </w:p>
          <w:p w14:paraId="311B962B" w14:textId="77777777" w:rsidR="006040D0" w:rsidRPr="00FD39F9" w:rsidRDefault="00680E98" w:rsidP="003A5A59">
            <w:pPr>
              <w:ind w:right="720"/>
              <w:rPr>
                <w:b/>
                <w:bCs/>
              </w:rPr>
            </w:pPr>
            <w:r w:rsidRPr="00FD39F9">
              <w:rPr>
                <w:b/>
                <w:bCs/>
              </w:rPr>
              <w:t xml:space="preserve">Interested Party </w:t>
            </w:r>
          </w:p>
          <w:p w14:paraId="22426138" w14:textId="77777777" w:rsidR="006040D0" w:rsidRDefault="006040D0" w:rsidP="003A5A59">
            <w:pPr>
              <w:ind w:right="720"/>
            </w:pPr>
          </w:p>
          <w:p w14:paraId="4776EA0F" w14:textId="3853E5D8" w:rsidR="00680E98" w:rsidRPr="006F0856" w:rsidRDefault="006040D0" w:rsidP="003A5A59">
            <w:pPr>
              <w:ind w:right="720"/>
            </w:pPr>
            <w:r>
              <w:t xml:space="preserve">Mr </w:t>
            </w:r>
            <w:r w:rsidR="00FD39F9">
              <w:t>L.</w:t>
            </w:r>
            <w:r w:rsidR="00FD39F9" w:rsidRPr="00B35D68">
              <w:t xml:space="preserve"> </w:t>
            </w:r>
            <w:r w:rsidR="00FD39F9">
              <w:t>Malyon</w:t>
            </w:r>
            <w:r w:rsidR="00680E98">
              <w:t xml:space="preserve">    </w:t>
            </w:r>
            <w:r w:rsidR="00FD39F9">
              <w:t xml:space="preserve">                         </w:t>
            </w:r>
            <w:r w:rsidR="00784773">
              <w:t xml:space="preserve">For </w:t>
            </w:r>
            <w:r w:rsidR="00216FED">
              <w:t>N</w:t>
            </w:r>
            <w:r w:rsidR="00784773">
              <w:t xml:space="preserve">orfolk County Council </w:t>
            </w:r>
          </w:p>
          <w:p w14:paraId="5DBBF3CD" w14:textId="77777777" w:rsidR="003A5A59" w:rsidRPr="00CC4EF3" w:rsidRDefault="003A5A59" w:rsidP="00515364">
            <w:pPr>
              <w:rPr>
                <w:bCs/>
              </w:rPr>
            </w:pPr>
          </w:p>
          <w:p w14:paraId="2A0A3161" w14:textId="77777777" w:rsidR="002708FA" w:rsidRDefault="002708FA" w:rsidP="003A5A59">
            <w:pPr>
              <w:rPr>
                <w:b/>
                <w:szCs w:val="22"/>
              </w:rPr>
            </w:pPr>
          </w:p>
          <w:p w14:paraId="422F1496" w14:textId="266FCCA2" w:rsidR="003A5A59" w:rsidRDefault="003A5A59" w:rsidP="003A5A59">
            <w:pPr>
              <w:rPr>
                <w:b/>
                <w:szCs w:val="22"/>
              </w:rPr>
            </w:pPr>
            <w:r w:rsidRPr="00736A51">
              <w:rPr>
                <w:b/>
                <w:szCs w:val="22"/>
              </w:rPr>
              <w:t>DOCUMENT</w:t>
            </w:r>
            <w:r>
              <w:rPr>
                <w:b/>
                <w:szCs w:val="22"/>
              </w:rPr>
              <w:t>S TENDERED AT THE INQUIRY</w:t>
            </w:r>
          </w:p>
          <w:p w14:paraId="3203804E" w14:textId="289B38FD" w:rsidR="00CC4EF3" w:rsidRPr="00CC4EF3" w:rsidRDefault="00CC4EF3" w:rsidP="003A5A59">
            <w:pPr>
              <w:rPr>
                <w:bCs/>
              </w:rPr>
            </w:pPr>
          </w:p>
        </w:tc>
      </w:tr>
      <w:tr w:rsidR="00515364" w:rsidRPr="00064284" w14:paraId="631151F3" w14:textId="77777777" w:rsidTr="000B2066">
        <w:trPr>
          <w:trHeight w:val="270"/>
        </w:trPr>
        <w:tc>
          <w:tcPr>
            <w:tcW w:w="8539" w:type="dxa"/>
            <w:gridSpan w:val="2"/>
          </w:tcPr>
          <w:p w14:paraId="7AA4378D" w14:textId="77777777" w:rsidR="00C86D0A" w:rsidRPr="008D2507" w:rsidRDefault="00C86D0A" w:rsidP="00C86D0A">
            <w:pPr>
              <w:numPr>
                <w:ilvl w:val="0"/>
                <w:numId w:val="40"/>
              </w:numPr>
            </w:pPr>
            <w:r w:rsidRPr="008D2507">
              <w:t>Statement of Dr White</w:t>
            </w:r>
          </w:p>
          <w:p w14:paraId="08F42259" w14:textId="77777777" w:rsidR="00C86D0A" w:rsidRPr="00843BC9" w:rsidRDefault="00C86D0A" w:rsidP="00C86D0A">
            <w:pPr>
              <w:numPr>
                <w:ilvl w:val="0"/>
                <w:numId w:val="40"/>
              </w:numPr>
            </w:pPr>
            <w:r w:rsidRPr="00843BC9">
              <w:t>Analysis of UEFs by Mr Kind</w:t>
            </w:r>
          </w:p>
          <w:p w14:paraId="18D66935" w14:textId="77777777" w:rsidR="00C86D0A" w:rsidRPr="00843BC9" w:rsidRDefault="00C86D0A" w:rsidP="00C86D0A">
            <w:pPr>
              <w:numPr>
                <w:ilvl w:val="0"/>
                <w:numId w:val="40"/>
              </w:numPr>
            </w:pPr>
            <w:r w:rsidRPr="00843BC9">
              <w:t>Statement of Ms Chester</w:t>
            </w:r>
          </w:p>
          <w:p w14:paraId="748EC48F" w14:textId="77777777" w:rsidR="00C86D0A" w:rsidRPr="00B411D2" w:rsidRDefault="00C86D0A" w:rsidP="00C86D0A">
            <w:pPr>
              <w:numPr>
                <w:ilvl w:val="0"/>
                <w:numId w:val="40"/>
              </w:numPr>
            </w:pPr>
            <w:r w:rsidRPr="00B411D2">
              <w:t>Opening statement for the landowners</w:t>
            </w:r>
          </w:p>
          <w:p w14:paraId="24178588" w14:textId="77777777" w:rsidR="00C86D0A" w:rsidRPr="0047526A" w:rsidRDefault="00C86D0A" w:rsidP="00C86D0A">
            <w:pPr>
              <w:numPr>
                <w:ilvl w:val="0"/>
                <w:numId w:val="40"/>
              </w:numPr>
            </w:pPr>
            <w:r w:rsidRPr="0047526A">
              <w:t>Analysis of UEFs by Mrs Sharples</w:t>
            </w:r>
          </w:p>
          <w:p w14:paraId="356A7551" w14:textId="09BC492E" w:rsidR="00C86D0A" w:rsidRPr="008D2507" w:rsidRDefault="00C86D0A" w:rsidP="00C86D0A">
            <w:pPr>
              <w:numPr>
                <w:ilvl w:val="0"/>
                <w:numId w:val="40"/>
              </w:numPr>
            </w:pPr>
            <w:r w:rsidRPr="008D2507">
              <w:t xml:space="preserve">Opening statement on behalf of </w:t>
            </w:r>
            <w:r>
              <w:t>T</w:t>
            </w:r>
            <w:r w:rsidRPr="008D2507">
              <w:t>he Ramblers</w:t>
            </w:r>
          </w:p>
          <w:p w14:paraId="50238622" w14:textId="77777777" w:rsidR="00C86D0A" w:rsidRPr="002A5934" w:rsidRDefault="00C86D0A" w:rsidP="00C86D0A">
            <w:pPr>
              <w:numPr>
                <w:ilvl w:val="0"/>
                <w:numId w:val="40"/>
              </w:numPr>
            </w:pPr>
            <w:r w:rsidRPr="002A5934">
              <w:t>Aerial photograph extracts</w:t>
            </w:r>
          </w:p>
          <w:p w14:paraId="7DDD9ACB" w14:textId="77777777" w:rsidR="00C86D0A" w:rsidRPr="002E78DB" w:rsidRDefault="00C86D0A" w:rsidP="00C86D0A">
            <w:pPr>
              <w:numPr>
                <w:ilvl w:val="0"/>
                <w:numId w:val="40"/>
              </w:numPr>
            </w:pPr>
            <w:r w:rsidRPr="002E78DB">
              <w:t>Statement of Mr Ambler</w:t>
            </w:r>
          </w:p>
          <w:p w14:paraId="398852C9" w14:textId="77777777" w:rsidR="00C86D0A" w:rsidRPr="002E78DB" w:rsidRDefault="00C86D0A" w:rsidP="00C86D0A">
            <w:pPr>
              <w:numPr>
                <w:ilvl w:val="0"/>
                <w:numId w:val="40"/>
              </w:numPr>
            </w:pPr>
            <w:r w:rsidRPr="002E78DB">
              <w:t xml:space="preserve">Statement for </w:t>
            </w:r>
            <w:proofErr w:type="spellStart"/>
            <w:r w:rsidRPr="002E78DB">
              <w:t>Cley</w:t>
            </w:r>
            <w:proofErr w:type="spellEnd"/>
            <w:r w:rsidRPr="002E78DB">
              <w:t xml:space="preserve"> Parish Council</w:t>
            </w:r>
          </w:p>
          <w:p w14:paraId="3DDCB85E" w14:textId="77777777" w:rsidR="00C86D0A" w:rsidRPr="00221BEF" w:rsidRDefault="00C86D0A" w:rsidP="00C86D0A">
            <w:pPr>
              <w:numPr>
                <w:ilvl w:val="0"/>
                <w:numId w:val="40"/>
              </w:numPr>
            </w:pPr>
            <w:r w:rsidRPr="00221BEF">
              <w:t>Email and statement of 26 July from Ms Zuck to the inquiry</w:t>
            </w:r>
          </w:p>
          <w:p w14:paraId="499C8C5A" w14:textId="77777777" w:rsidR="00515364" w:rsidRDefault="0081658B" w:rsidP="000B2066">
            <w:pPr>
              <w:numPr>
                <w:ilvl w:val="0"/>
                <w:numId w:val="40"/>
              </w:numPr>
            </w:pPr>
            <w:r>
              <w:t>Closing submissions for the landowners</w:t>
            </w:r>
          </w:p>
          <w:p w14:paraId="4555FC4A" w14:textId="52C05752" w:rsidR="0081658B" w:rsidRPr="009E26D7" w:rsidRDefault="00F6515E" w:rsidP="000B2066">
            <w:pPr>
              <w:numPr>
                <w:ilvl w:val="0"/>
                <w:numId w:val="40"/>
              </w:numPr>
            </w:pPr>
            <w:r>
              <w:t xml:space="preserve">Closing submissions on behalf of The Ramblers </w:t>
            </w:r>
          </w:p>
        </w:tc>
        <w:tc>
          <w:tcPr>
            <w:tcW w:w="634" w:type="dxa"/>
          </w:tcPr>
          <w:p w14:paraId="3585A4D5" w14:textId="77777777" w:rsidR="00515364" w:rsidRPr="00682AEC" w:rsidRDefault="00515364" w:rsidP="00515364"/>
        </w:tc>
      </w:tr>
      <w:tr w:rsidR="00515364" w:rsidRPr="00064284" w14:paraId="3C755607" w14:textId="77777777" w:rsidTr="000B2066">
        <w:trPr>
          <w:trHeight w:val="270"/>
        </w:trPr>
        <w:tc>
          <w:tcPr>
            <w:tcW w:w="3675" w:type="dxa"/>
          </w:tcPr>
          <w:p w14:paraId="2A81B790" w14:textId="77777777" w:rsidR="00515364" w:rsidRPr="004F4A2D" w:rsidRDefault="00515364" w:rsidP="00515364">
            <w:pPr>
              <w:rPr>
                <w:b/>
              </w:rPr>
            </w:pPr>
          </w:p>
        </w:tc>
        <w:tc>
          <w:tcPr>
            <w:tcW w:w="5498" w:type="dxa"/>
            <w:gridSpan w:val="2"/>
          </w:tcPr>
          <w:p w14:paraId="4D6BD273" w14:textId="77777777" w:rsidR="00515364" w:rsidRPr="001B5031" w:rsidRDefault="00515364" w:rsidP="00515364"/>
        </w:tc>
      </w:tr>
    </w:tbl>
    <w:p w14:paraId="3F4153ED" w14:textId="08905A21" w:rsidR="000F0E77" w:rsidRDefault="00ED1BE2" w:rsidP="009C24B1">
      <w:pPr>
        <w:rPr>
          <w:b/>
          <w:szCs w:val="22"/>
        </w:rPr>
      </w:pPr>
      <w:r>
        <w:rPr>
          <w:noProof/>
        </w:rPr>
        <w:lastRenderedPageBreak/>
        <w:drawing>
          <wp:inline distT="0" distB="0" distL="0" distR="0" wp14:anchorId="7E00F16F" wp14:editId="52122221">
            <wp:extent cx="5908040" cy="8348980"/>
            <wp:effectExtent l="0" t="0" r="0" b="0"/>
            <wp:docPr id="1" name="Picture 1"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48980"/>
                    </a:xfrm>
                    <a:prstGeom prst="rect">
                      <a:avLst/>
                    </a:prstGeom>
                    <a:noFill/>
                    <a:ln>
                      <a:noFill/>
                    </a:ln>
                  </pic:spPr>
                </pic:pic>
              </a:graphicData>
            </a:graphic>
          </wp:inline>
        </w:drawing>
      </w:r>
    </w:p>
    <w:sectPr w:rsidR="000F0E77" w:rsidSect="00C907F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FF68" w14:textId="77777777" w:rsidR="00CF70BE" w:rsidRDefault="00CF70BE" w:rsidP="000F0E77">
      <w:r>
        <w:separator/>
      </w:r>
    </w:p>
  </w:endnote>
  <w:endnote w:type="continuationSeparator" w:id="0">
    <w:p w14:paraId="0F5B1DBC" w14:textId="77777777" w:rsidR="00CF70BE" w:rsidRDefault="00CF70BE" w:rsidP="000F0E77">
      <w:r>
        <w:continuationSeparator/>
      </w:r>
    </w:p>
  </w:endnote>
  <w:endnote w:type="continuationNotice" w:id="1">
    <w:p w14:paraId="029FA81F" w14:textId="77777777" w:rsidR="00CF70BE" w:rsidRDefault="00CF7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702" w14:textId="77777777" w:rsidR="00C57B84" w:rsidRDefault="000F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AE7AD" w14:textId="77777777" w:rsidR="00C57B84" w:rsidRDefault="00620F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B27" w14:textId="77777777" w:rsidR="00C57B84" w:rsidRDefault="000F0E77">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7587826D" wp14:editId="5D36797B">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F4BF7"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"/>
          </w:pict>
        </mc:Fallback>
      </mc:AlternateContent>
    </w:r>
  </w:p>
  <w:p w14:paraId="2556E0AB" w14:textId="77777777" w:rsidR="00C57B84" w:rsidRDefault="000F0E77"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373" w14:textId="77777777" w:rsidR="00C57B84" w:rsidRDefault="000F0E77" w:rsidP="001C7930">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1DBF9505" wp14:editId="0DDF59A0">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7729" id="Straight Connector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2501" w14:textId="77777777" w:rsidR="00CF70BE" w:rsidRDefault="00CF70BE" w:rsidP="000F0E77">
      <w:r>
        <w:separator/>
      </w:r>
    </w:p>
  </w:footnote>
  <w:footnote w:type="continuationSeparator" w:id="0">
    <w:p w14:paraId="37F078B6" w14:textId="77777777" w:rsidR="00CF70BE" w:rsidRDefault="00CF70BE" w:rsidP="000F0E77">
      <w:r>
        <w:continuationSeparator/>
      </w:r>
    </w:p>
  </w:footnote>
  <w:footnote w:type="continuationNotice" w:id="1">
    <w:p w14:paraId="68385585" w14:textId="77777777" w:rsidR="00CF70BE" w:rsidRDefault="00CF70BE"/>
  </w:footnote>
  <w:footnote w:id="2">
    <w:p w14:paraId="481028C7" w14:textId="77777777" w:rsidR="00917503" w:rsidRDefault="00917503" w:rsidP="00917503">
      <w:pPr>
        <w:pStyle w:val="FootnoteText"/>
      </w:pPr>
      <w:r>
        <w:rPr>
          <w:rStyle w:val="FootnoteReference"/>
        </w:rPr>
        <w:footnoteRef/>
      </w:r>
      <w:r>
        <w:t xml:space="preserve"> </w:t>
      </w:r>
      <w:proofErr w:type="gramStart"/>
      <w:r>
        <w:t>All of</w:t>
      </w:r>
      <w:proofErr w:type="gramEnd"/>
      <w:r>
        <w:t xml:space="preserve"> the representations were made in support of the Order</w:t>
      </w:r>
    </w:p>
  </w:footnote>
  <w:footnote w:id="3">
    <w:p w14:paraId="45B2DAB8" w14:textId="77777777" w:rsidR="00670BBB" w:rsidRDefault="00670BBB" w:rsidP="00670BBB">
      <w:pPr>
        <w:pStyle w:val="FootnoteText"/>
      </w:pPr>
      <w:r>
        <w:rPr>
          <w:rStyle w:val="FootnoteReference"/>
        </w:rPr>
        <w:footnoteRef/>
      </w:r>
      <w:r>
        <w:t xml:space="preserve"> Mr A.H. Blount, Miss E.R. Blount, Mrs A.C. </w:t>
      </w:r>
      <w:proofErr w:type="gramStart"/>
      <w:r>
        <w:t>Atkinson</w:t>
      </w:r>
      <w:proofErr w:type="gramEnd"/>
      <w:r>
        <w:t xml:space="preserve"> and Mrs K.L. </w:t>
      </w:r>
      <w:proofErr w:type="spellStart"/>
      <w:r>
        <w:t>Nosworthy</w:t>
      </w:r>
      <w:proofErr w:type="spellEnd"/>
    </w:p>
  </w:footnote>
  <w:footnote w:id="4">
    <w:p w14:paraId="525EF3BB" w14:textId="77777777" w:rsidR="00E861F9" w:rsidRDefault="00E861F9" w:rsidP="00E861F9">
      <w:pPr>
        <w:pStyle w:val="FootnoteText"/>
      </w:pPr>
      <w:r>
        <w:rPr>
          <w:rStyle w:val="FootnoteReference"/>
        </w:rPr>
        <w:footnoteRef/>
      </w:r>
      <w:r>
        <w:t xml:space="preserve"> Without force, </w:t>
      </w:r>
      <w:proofErr w:type="gramStart"/>
      <w:r>
        <w:t>secrecy</w:t>
      </w:r>
      <w:proofErr w:type="gramEnd"/>
      <w:r>
        <w:t xml:space="preserve"> or permission</w:t>
      </w:r>
    </w:p>
  </w:footnote>
  <w:footnote w:id="5">
    <w:p w14:paraId="1FB92101" w14:textId="77777777" w:rsidR="00E861F9" w:rsidRDefault="00E861F9" w:rsidP="00E861F9">
      <w:pPr>
        <w:pStyle w:val="FootnoteText"/>
      </w:pPr>
      <w:r>
        <w:rPr>
          <w:rStyle w:val="FootnoteReference"/>
        </w:rPr>
        <w:footnoteRef/>
      </w:r>
      <w:r>
        <w:t xml:space="preserve"> </w:t>
      </w:r>
      <w:proofErr w:type="spellStart"/>
      <w:r w:rsidRPr="002D42A3">
        <w:rPr>
          <w:iCs/>
        </w:rPr>
        <w:t>Godmanchester</w:t>
      </w:r>
      <w:proofErr w:type="spellEnd"/>
      <w:r w:rsidRPr="002D42A3">
        <w:rPr>
          <w:iCs/>
        </w:rPr>
        <w:t xml:space="preserve"> </w:t>
      </w:r>
      <w:r>
        <w:rPr>
          <w:iCs/>
        </w:rPr>
        <w:t xml:space="preserve">Town Council and Drain </w:t>
      </w:r>
      <w:r w:rsidRPr="002D42A3">
        <w:rPr>
          <w:iCs/>
        </w:rPr>
        <w:t xml:space="preserve">v Secretary of State for Environment, Food and Rural Affairs </w:t>
      </w:r>
      <w:r>
        <w:rPr>
          <w:iCs/>
        </w:rPr>
        <w:t>[</w:t>
      </w:r>
      <w:r w:rsidRPr="002D42A3">
        <w:rPr>
          <w:iCs/>
        </w:rPr>
        <w:t>2007</w:t>
      </w:r>
      <w:r>
        <w:rPr>
          <w:iCs/>
        </w:rPr>
        <w:t>] UKHL 28</w:t>
      </w:r>
    </w:p>
  </w:footnote>
  <w:footnote w:id="6">
    <w:p w14:paraId="1C33F590" w14:textId="77777777" w:rsidR="00E861F9" w:rsidRDefault="00E861F9" w:rsidP="00E861F9">
      <w:pPr>
        <w:pStyle w:val="FootnoteText"/>
      </w:pPr>
      <w:r>
        <w:rPr>
          <w:rStyle w:val="FootnoteReference"/>
        </w:rPr>
        <w:footnoteRef/>
      </w:r>
      <w:r>
        <w:t xml:space="preserve"> This agreement was in place between 1 February 2008 and 31 January 2013 before it was replaced by an entry level stewardship agreement. </w:t>
      </w:r>
    </w:p>
  </w:footnote>
  <w:footnote w:id="7">
    <w:p w14:paraId="482FBF42" w14:textId="77777777" w:rsidR="00B43064" w:rsidRDefault="00B43064" w:rsidP="00B43064">
      <w:pPr>
        <w:pStyle w:val="FootnoteText"/>
      </w:pPr>
      <w:r>
        <w:rPr>
          <w:rStyle w:val="FootnoteReference"/>
        </w:rPr>
        <w:footnoteRef/>
      </w:r>
      <w:r>
        <w:t xml:space="preserve"> The summary of the UEFs provided by the Council listed 129 forms but I note that two people were listed as user 33.   </w:t>
      </w:r>
    </w:p>
  </w:footnote>
  <w:footnote w:id="8">
    <w:p w14:paraId="174A9D91" w14:textId="77777777" w:rsidR="009B3E2E" w:rsidRDefault="009B3E2E" w:rsidP="009B3E2E">
      <w:pPr>
        <w:pStyle w:val="FootnoteText"/>
      </w:pPr>
      <w:r>
        <w:rPr>
          <w:rStyle w:val="FootnoteReference"/>
        </w:rPr>
        <w:footnoteRef/>
      </w:r>
      <w:r>
        <w:t xml:space="preserve"> Planning Inspectorate Advice Note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F34576" w14:textId="77777777">
      <w:tc>
        <w:tcPr>
          <w:tcW w:w="9520" w:type="dxa"/>
        </w:tcPr>
        <w:p w14:paraId="3526BB7C" w14:textId="6E9A3E30" w:rsidR="00C57B84" w:rsidRDefault="000F0E77" w:rsidP="00FA276C">
          <w:pPr>
            <w:pStyle w:val="Footer"/>
          </w:pPr>
          <w:r>
            <w:t>ORDER DECISION:</w:t>
          </w:r>
          <w:r w:rsidR="005C0B40">
            <w:rPr>
              <w:b/>
              <w:color w:val="000000"/>
            </w:rPr>
            <w:t xml:space="preserve"> </w:t>
          </w:r>
          <w:r w:rsidR="005C0B40" w:rsidRPr="005C0B40">
            <w:rPr>
              <w:bCs/>
              <w:color w:val="000000"/>
            </w:rPr>
            <w:t>ROW</w:t>
          </w:r>
          <w:r w:rsidR="005C0B40" w:rsidRPr="005C0B40">
            <w:rPr>
              <w:bCs/>
              <w:szCs w:val="22"/>
            </w:rPr>
            <w:t>/3222955</w:t>
          </w:r>
          <w:r w:rsidRPr="009A1964">
            <w:rPr>
              <w:b/>
              <w:szCs w:val="22"/>
            </w:rPr>
            <w:tab/>
          </w:r>
          <w:r w:rsidRPr="009A1964">
            <w:rPr>
              <w:b/>
              <w:szCs w:val="22"/>
            </w:rPr>
            <w:tab/>
          </w:r>
          <w:r w:rsidRPr="009A1964">
            <w:rPr>
              <w:b/>
              <w:szCs w:val="22"/>
            </w:rPr>
            <w:tab/>
          </w:r>
        </w:p>
      </w:tc>
    </w:tr>
  </w:tbl>
  <w:p w14:paraId="74BC894B" w14:textId="77777777" w:rsidR="00C57B84" w:rsidRDefault="000F0E77" w:rsidP="00ED3FF4">
    <w:pPr>
      <w:pStyle w:val="Footer"/>
    </w:pPr>
    <w:r>
      <w:rPr>
        <w:noProof/>
      </w:rPr>
      <mc:AlternateContent>
        <mc:Choice Requires="wps">
          <w:drawing>
            <wp:anchor distT="0" distB="0" distL="114300" distR="114300" simplePos="0" relativeHeight="251658240" behindDoc="0" locked="0" layoutInCell="1" allowOverlap="1" wp14:anchorId="0519F1BA" wp14:editId="3715DFC6">
              <wp:simplePos x="0" y="0"/>
              <wp:positionH relativeFrom="column">
                <wp:posOffset>0</wp:posOffset>
              </wp:positionH>
              <wp:positionV relativeFrom="paragraph">
                <wp:posOffset>114300</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B0C7"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498" w14:textId="77777777" w:rsidR="00C57B84" w:rsidRDefault="000F0E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CC3"/>
    <w:multiLevelType w:val="hybridMultilevel"/>
    <w:tmpl w:val="040EF266"/>
    <w:lvl w:ilvl="0" w:tplc="C2245B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A0893"/>
    <w:multiLevelType w:val="multilevel"/>
    <w:tmpl w:val="413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2"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0C07C98"/>
    <w:multiLevelType w:val="hybridMultilevel"/>
    <w:tmpl w:val="6BA29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4"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5"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8"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A1CF1"/>
    <w:multiLevelType w:val="multilevel"/>
    <w:tmpl w:val="2B34BABA"/>
    <w:lvl w:ilvl="0">
      <w:start w:val="1"/>
      <w:numFmt w:val="decimal"/>
      <w:pStyle w:val="Style1"/>
      <w:lvlText w:val="%1."/>
      <w:lvlJc w:val="left"/>
      <w:pPr>
        <w:tabs>
          <w:tab w:val="num" w:pos="720"/>
        </w:tabs>
        <w:ind w:left="432" w:hanging="432"/>
      </w:pPr>
      <w:rPr>
        <w:rFonts w:hint="default"/>
        <w:b w:val="0"/>
        <w:i w:val="0"/>
        <w:sz w:val="22"/>
      </w:rPr>
    </w:lvl>
    <w:lvl w:ilvl="1">
      <w:start w:val="1"/>
      <w:numFmt w:val="decimal"/>
      <w:pStyle w:val="Heading2"/>
      <w:lvlText w:val="%1.%2"/>
      <w:lvlJc w:val="left"/>
      <w:pPr>
        <w:tabs>
          <w:tab w:val="num" w:pos="-5665"/>
        </w:tabs>
        <w:ind w:left="-5665" w:hanging="576"/>
      </w:pPr>
    </w:lvl>
    <w:lvl w:ilvl="2">
      <w:start w:val="1"/>
      <w:numFmt w:val="decimal"/>
      <w:pStyle w:val="Heading3"/>
      <w:lvlText w:val="%1.%2.%3"/>
      <w:lvlJc w:val="left"/>
      <w:pPr>
        <w:tabs>
          <w:tab w:val="num" w:pos="-5521"/>
        </w:tabs>
        <w:ind w:left="-5521" w:hanging="720"/>
      </w:pPr>
    </w:lvl>
    <w:lvl w:ilvl="3">
      <w:start w:val="1"/>
      <w:numFmt w:val="decimal"/>
      <w:pStyle w:val="Heading4"/>
      <w:lvlText w:val="%1.%2.%3.%4"/>
      <w:lvlJc w:val="left"/>
      <w:pPr>
        <w:tabs>
          <w:tab w:val="num" w:pos="-5377"/>
        </w:tabs>
        <w:ind w:left="-5377" w:hanging="864"/>
      </w:pPr>
    </w:lvl>
    <w:lvl w:ilvl="4">
      <w:start w:val="1"/>
      <w:numFmt w:val="decimal"/>
      <w:pStyle w:val="Heading5"/>
      <w:lvlText w:val="%1.%2.%3.%4.%5"/>
      <w:lvlJc w:val="left"/>
      <w:pPr>
        <w:tabs>
          <w:tab w:val="num" w:pos="-5233"/>
        </w:tabs>
        <w:ind w:left="-5233" w:hanging="1008"/>
      </w:pPr>
    </w:lvl>
    <w:lvl w:ilvl="5">
      <w:start w:val="1"/>
      <w:numFmt w:val="decimal"/>
      <w:lvlText w:val="%1.%2.%3.%4.%5.%6"/>
      <w:lvlJc w:val="left"/>
      <w:pPr>
        <w:tabs>
          <w:tab w:val="num" w:pos="-5089"/>
        </w:tabs>
        <w:ind w:left="-5089" w:hanging="1152"/>
      </w:pPr>
    </w:lvl>
    <w:lvl w:ilvl="6">
      <w:start w:val="1"/>
      <w:numFmt w:val="decimal"/>
      <w:pStyle w:val="Heading7"/>
      <w:lvlText w:val="%1.%2.%3.%4.%5.%6.%7"/>
      <w:lvlJc w:val="left"/>
      <w:pPr>
        <w:tabs>
          <w:tab w:val="num" w:pos="-4945"/>
        </w:tabs>
        <w:ind w:left="-4945" w:hanging="1296"/>
      </w:pPr>
    </w:lvl>
    <w:lvl w:ilvl="7">
      <w:start w:val="1"/>
      <w:numFmt w:val="decimal"/>
      <w:pStyle w:val="Heading8"/>
      <w:lvlText w:val="%1.%2.%3.%4.%5.%6.%7.%8"/>
      <w:lvlJc w:val="left"/>
      <w:pPr>
        <w:tabs>
          <w:tab w:val="num" w:pos="-4801"/>
        </w:tabs>
        <w:ind w:left="-4801" w:hanging="1440"/>
      </w:pPr>
    </w:lvl>
    <w:lvl w:ilvl="8">
      <w:start w:val="1"/>
      <w:numFmt w:val="decimal"/>
      <w:pStyle w:val="Heading9"/>
      <w:lvlText w:val="%1.%2.%3.%4.%5.%6.%7.%8.%9"/>
      <w:lvlJc w:val="left"/>
      <w:pPr>
        <w:tabs>
          <w:tab w:val="num" w:pos="-4657"/>
        </w:tabs>
        <w:ind w:left="-4657" w:hanging="1584"/>
      </w:pPr>
    </w:lvl>
  </w:abstractNum>
  <w:abstractNum w:abstractNumId="30"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1"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5"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6"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34"/>
  </w:num>
  <w:num w:numId="3">
    <w:abstractNumId w:val="0"/>
  </w:num>
  <w:num w:numId="4">
    <w:abstractNumId w:val="18"/>
  </w:num>
  <w:num w:numId="5">
    <w:abstractNumId w:val="29"/>
  </w:num>
  <w:num w:numId="6">
    <w:abstractNumId w:val="38"/>
  </w:num>
  <w:num w:numId="7">
    <w:abstractNumId w:val="27"/>
  </w:num>
  <w:num w:numId="8">
    <w:abstractNumId w:val="20"/>
  </w:num>
  <w:num w:numId="9">
    <w:abstractNumId w:val="19"/>
  </w:num>
  <w:num w:numId="10">
    <w:abstractNumId w:val="23"/>
  </w:num>
  <w:num w:numId="11">
    <w:abstractNumId w:val="17"/>
  </w:num>
  <w:num w:numId="12">
    <w:abstractNumId w:val="7"/>
  </w:num>
  <w:num w:numId="13">
    <w:abstractNumId w:val="26"/>
  </w:num>
  <w:num w:numId="14">
    <w:abstractNumId w:val="3"/>
  </w:num>
  <w:num w:numId="15">
    <w:abstractNumId w:val="11"/>
  </w:num>
  <w:num w:numId="16">
    <w:abstractNumId w:val="35"/>
  </w:num>
  <w:num w:numId="17">
    <w:abstractNumId w:val="4"/>
  </w:num>
  <w:num w:numId="18">
    <w:abstractNumId w:val="36"/>
  </w:num>
  <w:num w:numId="19">
    <w:abstractNumId w:val="28"/>
  </w:num>
  <w:num w:numId="20">
    <w:abstractNumId w:val="14"/>
  </w:num>
  <w:num w:numId="21">
    <w:abstractNumId w:val="33"/>
  </w:num>
  <w:num w:numId="22">
    <w:abstractNumId w:val="25"/>
  </w:num>
  <w:num w:numId="23">
    <w:abstractNumId w:val="31"/>
  </w:num>
  <w:num w:numId="24">
    <w:abstractNumId w:val="29"/>
    <w:lvlOverride w:ilvl="0">
      <w:startOverride w:val="1"/>
    </w:lvlOverride>
  </w:num>
  <w:num w:numId="25">
    <w:abstractNumId w:val="24"/>
  </w:num>
  <w:num w:numId="26">
    <w:abstractNumId w:val="2"/>
  </w:num>
  <w:num w:numId="27">
    <w:abstractNumId w:val="21"/>
  </w:num>
  <w:num w:numId="28">
    <w:abstractNumId w:val="16"/>
  </w:num>
  <w:num w:numId="29">
    <w:abstractNumId w:val="12"/>
  </w:num>
  <w:num w:numId="30">
    <w:abstractNumId w:val="15"/>
  </w:num>
  <w:num w:numId="31">
    <w:abstractNumId w:val="37"/>
  </w:num>
  <w:num w:numId="32">
    <w:abstractNumId w:val="10"/>
  </w:num>
  <w:num w:numId="33">
    <w:abstractNumId w:val="22"/>
  </w:num>
  <w:num w:numId="34">
    <w:abstractNumId w:val="32"/>
  </w:num>
  <w:num w:numId="35">
    <w:abstractNumId w:val="1"/>
  </w:num>
  <w:num w:numId="36">
    <w:abstractNumId w:val="8"/>
  </w:num>
  <w:num w:numId="37">
    <w:abstractNumId w:val="6"/>
  </w:num>
  <w:num w:numId="38">
    <w:abstractNumId w:val="9"/>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7"/>
    <w:rsid w:val="0000079F"/>
    <w:rsid w:val="00000CD9"/>
    <w:rsid w:val="00001094"/>
    <w:rsid w:val="0000143B"/>
    <w:rsid w:val="00003714"/>
    <w:rsid w:val="00003D1B"/>
    <w:rsid w:val="00004A32"/>
    <w:rsid w:val="00005431"/>
    <w:rsid w:val="0000559D"/>
    <w:rsid w:val="000056EC"/>
    <w:rsid w:val="00005FC0"/>
    <w:rsid w:val="000069F8"/>
    <w:rsid w:val="00006BC8"/>
    <w:rsid w:val="00007B03"/>
    <w:rsid w:val="00007D4B"/>
    <w:rsid w:val="00007ED3"/>
    <w:rsid w:val="00007F64"/>
    <w:rsid w:val="0001003A"/>
    <w:rsid w:val="00010832"/>
    <w:rsid w:val="000108C2"/>
    <w:rsid w:val="0001132E"/>
    <w:rsid w:val="00013134"/>
    <w:rsid w:val="0001346A"/>
    <w:rsid w:val="00014155"/>
    <w:rsid w:val="00014175"/>
    <w:rsid w:val="00015346"/>
    <w:rsid w:val="00015405"/>
    <w:rsid w:val="00015624"/>
    <w:rsid w:val="0001651E"/>
    <w:rsid w:val="00016C58"/>
    <w:rsid w:val="00017292"/>
    <w:rsid w:val="00017882"/>
    <w:rsid w:val="0002005A"/>
    <w:rsid w:val="00020170"/>
    <w:rsid w:val="00020CAE"/>
    <w:rsid w:val="00021BA4"/>
    <w:rsid w:val="00021D64"/>
    <w:rsid w:val="000227FD"/>
    <w:rsid w:val="00022D3F"/>
    <w:rsid w:val="0002436A"/>
    <w:rsid w:val="000253A7"/>
    <w:rsid w:val="000265BD"/>
    <w:rsid w:val="0002719E"/>
    <w:rsid w:val="000277B3"/>
    <w:rsid w:val="00030194"/>
    <w:rsid w:val="00030957"/>
    <w:rsid w:val="00031D95"/>
    <w:rsid w:val="00031EC8"/>
    <w:rsid w:val="000321DF"/>
    <w:rsid w:val="00032676"/>
    <w:rsid w:val="00032B7B"/>
    <w:rsid w:val="00033144"/>
    <w:rsid w:val="000347E9"/>
    <w:rsid w:val="00035E2B"/>
    <w:rsid w:val="000361E3"/>
    <w:rsid w:val="00036F51"/>
    <w:rsid w:val="00037970"/>
    <w:rsid w:val="0004133D"/>
    <w:rsid w:val="00041503"/>
    <w:rsid w:val="00041BD8"/>
    <w:rsid w:val="00041C6C"/>
    <w:rsid w:val="00042318"/>
    <w:rsid w:val="00043629"/>
    <w:rsid w:val="000436C3"/>
    <w:rsid w:val="00043A07"/>
    <w:rsid w:val="00043CAB"/>
    <w:rsid w:val="0004645E"/>
    <w:rsid w:val="00046789"/>
    <w:rsid w:val="00046B69"/>
    <w:rsid w:val="00047DDD"/>
    <w:rsid w:val="00050042"/>
    <w:rsid w:val="00050A0F"/>
    <w:rsid w:val="00050D25"/>
    <w:rsid w:val="00050DE2"/>
    <w:rsid w:val="00051039"/>
    <w:rsid w:val="000511F0"/>
    <w:rsid w:val="00051A87"/>
    <w:rsid w:val="00051AE3"/>
    <w:rsid w:val="00051C6D"/>
    <w:rsid w:val="00056313"/>
    <w:rsid w:val="000563DD"/>
    <w:rsid w:val="00056615"/>
    <w:rsid w:val="00056FDD"/>
    <w:rsid w:val="000574DE"/>
    <w:rsid w:val="00057994"/>
    <w:rsid w:val="00062249"/>
    <w:rsid w:val="000624B7"/>
    <w:rsid w:val="0006250E"/>
    <w:rsid w:val="00062D51"/>
    <w:rsid w:val="000631D5"/>
    <w:rsid w:val="0006384F"/>
    <w:rsid w:val="00063DBF"/>
    <w:rsid w:val="000643A1"/>
    <w:rsid w:val="00064FB6"/>
    <w:rsid w:val="00065597"/>
    <w:rsid w:val="000658BA"/>
    <w:rsid w:val="00065983"/>
    <w:rsid w:val="00066024"/>
    <w:rsid w:val="000660B7"/>
    <w:rsid w:val="0006653E"/>
    <w:rsid w:val="00070A52"/>
    <w:rsid w:val="000714E4"/>
    <w:rsid w:val="00071846"/>
    <w:rsid w:val="00071871"/>
    <w:rsid w:val="00071C1E"/>
    <w:rsid w:val="00071D10"/>
    <w:rsid w:val="0007264D"/>
    <w:rsid w:val="00072A7E"/>
    <w:rsid w:val="000730E9"/>
    <w:rsid w:val="00073115"/>
    <w:rsid w:val="00073633"/>
    <w:rsid w:val="0007372D"/>
    <w:rsid w:val="00073BAB"/>
    <w:rsid w:val="00073D5C"/>
    <w:rsid w:val="000741AA"/>
    <w:rsid w:val="0007432F"/>
    <w:rsid w:val="000744CE"/>
    <w:rsid w:val="00075640"/>
    <w:rsid w:val="00075B46"/>
    <w:rsid w:val="000762D4"/>
    <w:rsid w:val="00076389"/>
    <w:rsid w:val="000763F0"/>
    <w:rsid w:val="00076D6D"/>
    <w:rsid w:val="00077457"/>
    <w:rsid w:val="000779E4"/>
    <w:rsid w:val="00080378"/>
    <w:rsid w:val="00080A76"/>
    <w:rsid w:val="000812DD"/>
    <w:rsid w:val="000821AA"/>
    <w:rsid w:val="00082818"/>
    <w:rsid w:val="00082A86"/>
    <w:rsid w:val="00082EA9"/>
    <w:rsid w:val="000838DC"/>
    <w:rsid w:val="000843BC"/>
    <w:rsid w:val="00084782"/>
    <w:rsid w:val="00084874"/>
    <w:rsid w:val="00084D25"/>
    <w:rsid w:val="00086BCB"/>
    <w:rsid w:val="000872B5"/>
    <w:rsid w:val="00087830"/>
    <w:rsid w:val="00087B50"/>
    <w:rsid w:val="00087C8A"/>
    <w:rsid w:val="00087D7B"/>
    <w:rsid w:val="000904F1"/>
    <w:rsid w:val="00091155"/>
    <w:rsid w:val="00091601"/>
    <w:rsid w:val="00091ADC"/>
    <w:rsid w:val="00091B83"/>
    <w:rsid w:val="000920E4"/>
    <w:rsid w:val="00092330"/>
    <w:rsid w:val="00092418"/>
    <w:rsid w:val="00093A60"/>
    <w:rsid w:val="00093E29"/>
    <w:rsid w:val="00094317"/>
    <w:rsid w:val="0009440A"/>
    <w:rsid w:val="00094E38"/>
    <w:rsid w:val="00094E93"/>
    <w:rsid w:val="000951A3"/>
    <w:rsid w:val="0009575D"/>
    <w:rsid w:val="00095CB8"/>
    <w:rsid w:val="000968F1"/>
    <w:rsid w:val="00096D83"/>
    <w:rsid w:val="00096F2F"/>
    <w:rsid w:val="000A064D"/>
    <w:rsid w:val="000A06FE"/>
    <w:rsid w:val="000A165D"/>
    <w:rsid w:val="000A21D7"/>
    <w:rsid w:val="000A34ED"/>
    <w:rsid w:val="000A3C9D"/>
    <w:rsid w:val="000A3DD2"/>
    <w:rsid w:val="000A3FC1"/>
    <w:rsid w:val="000A5665"/>
    <w:rsid w:val="000A7E64"/>
    <w:rsid w:val="000B05A2"/>
    <w:rsid w:val="000B0A0C"/>
    <w:rsid w:val="000B0F6C"/>
    <w:rsid w:val="000B172A"/>
    <w:rsid w:val="000B1F91"/>
    <w:rsid w:val="000B1FC2"/>
    <w:rsid w:val="000B2066"/>
    <w:rsid w:val="000B23FD"/>
    <w:rsid w:val="000B41B2"/>
    <w:rsid w:val="000B43D0"/>
    <w:rsid w:val="000B4689"/>
    <w:rsid w:val="000B4B17"/>
    <w:rsid w:val="000B596E"/>
    <w:rsid w:val="000B5E65"/>
    <w:rsid w:val="000B6B73"/>
    <w:rsid w:val="000B6E78"/>
    <w:rsid w:val="000B6ECA"/>
    <w:rsid w:val="000B703E"/>
    <w:rsid w:val="000B718F"/>
    <w:rsid w:val="000B7A7C"/>
    <w:rsid w:val="000C0386"/>
    <w:rsid w:val="000C18D0"/>
    <w:rsid w:val="000C1AF4"/>
    <w:rsid w:val="000C29B9"/>
    <w:rsid w:val="000C2AEF"/>
    <w:rsid w:val="000C2E16"/>
    <w:rsid w:val="000C4B7E"/>
    <w:rsid w:val="000C5391"/>
    <w:rsid w:val="000C55B9"/>
    <w:rsid w:val="000C55F0"/>
    <w:rsid w:val="000C5976"/>
    <w:rsid w:val="000C6DD0"/>
    <w:rsid w:val="000C71D9"/>
    <w:rsid w:val="000D033C"/>
    <w:rsid w:val="000D0593"/>
    <w:rsid w:val="000D0ADF"/>
    <w:rsid w:val="000D124A"/>
    <w:rsid w:val="000D1F3F"/>
    <w:rsid w:val="000D2350"/>
    <w:rsid w:val="000D346D"/>
    <w:rsid w:val="000D3D4F"/>
    <w:rsid w:val="000D3DD2"/>
    <w:rsid w:val="000D4390"/>
    <w:rsid w:val="000D46CB"/>
    <w:rsid w:val="000D4AA3"/>
    <w:rsid w:val="000D51BE"/>
    <w:rsid w:val="000D5960"/>
    <w:rsid w:val="000D5B8B"/>
    <w:rsid w:val="000D5E4D"/>
    <w:rsid w:val="000D704F"/>
    <w:rsid w:val="000D77CB"/>
    <w:rsid w:val="000D7DDE"/>
    <w:rsid w:val="000E0A75"/>
    <w:rsid w:val="000E102A"/>
    <w:rsid w:val="000E12C1"/>
    <w:rsid w:val="000E173F"/>
    <w:rsid w:val="000E4A2D"/>
    <w:rsid w:val="000E4AAB"/>
    <w:rsid w:val="000E6129"/>
    <w:rsid w:val="000E6E6A"/>
    <w:rsid w:val="000E7062"/>
    <w:rsid w:val="000E7E25"/>
    <w:rsid w:val="000F0E77"/>
    <w:rsid w:val="000F1E90"/>
    <w:rsid w:val="000F22EA"/>
    <w:rsid w:val="000F25C8"/>
    <w:rsid w:val="000F2F66"/>
    <w:rsid w:val="000F317C"/>
    <w:rsid w:val="000F3C00"/>
    <w:rsid w:val="000F3EDB"/>
    <w:rsid w:val="000F4001"/>
    <w:rsid w:val="000F4467"/>
    <w:rsid w:val="000F50D1"/>
    <w:rsid w:val="000F5571"/>
    <w:rsid w:val="000F5E57"/>
    <w:rsid w:val="000F6320"/>
    <w:rsid w:val="000F6A69"/>
    <w:rsid w:val="000F76A8"/>
    <w:rsid w:val="001018CA"/>
    <w:rsid w:val="00101A6E"/>
    <w:rsid w:val="00101BBD"/>
    <w:rsid w:val="00102299"/>
    <w:rsid w:val="0010274A"/>
    <w:rsid w:val="00102CA3"/>
    <w:rsid w:val="00103C74"/>
    <w:rsid w:val="00104E1E"/>
    <w:rsid w:val="00104E52"/>
    <w:rsid w:val="00105636"/>
    <w:rsid w:val="001057BA"/>
    <w:rsid w:val="001058C5"/>
    <w:rsid w:val="00105F44"/>
    <w:rsid w:val="00106011"/>
    <w:rsid w:val="00107433"/>
    <w:rsid w:val="00107A22"/>
    <w:rsid w:val="00107C56"/>
    <w:rsid w:val="00110595"/>
    <w:rsid w:val="00110613"/>
    <w:rsid w:val="0011066B"/>
    <w:rsid w:val="00110831"/>
    <w:rsid w:val="00111376"/>
    <w:rsid w:val="0011236D"/>
    <w:rsid w:val="001123BE"/>
    <w:rsid w:val="00112D63"/>
    <w:rsid w:val="00113618"/>
    <w:rsid w:val="0011400C"/>
    <w:rsid w:val="00114F62"/>
    <w:rsid w:val="00115779"/>
    <w:rsid w:val="00115C2D"/>
    <w:rsid w:val="00115D0F"/>
    <w:rsid w:val="0011618D"/>
    <w:rsid w:val="0011647C"/>
    <w:rsid w:val="0011660F"/>
    <w:rsid w:val="00116F4C"/>
    <w:rsid w:val="00117DC3"/>
    <w:rsid w:val="00117E72"/>
    <w:rsid w:val="00117FA9"/>
    <w:rsid w:val="001207D8"/>
    <w:rsid w:val="0012134C"/>
    <w:rsid w:val="00122643"/>
    <w:rsid w:val="00122876"/>
    <w:rsid w:val="001230A1"/>
    <w:rsid w:val="00124116"/>
    <w:rsid w:val="001250E3"/>
    <w:rsid w:val="001251D5"/>
    <w:rsid w:val="00126B7B"/>
    <w:rsid w:val="0012701E"/>
    <w:rsid w:val="00127846"/>
    <w:rsid w:val="00127879"/>
    <w:rsid w:val="00127967"/>
    <w:rsid w:val="0012796E"/>
    <w:rsid w:val="00127DCF"/>
    <w:rsid w:val="001304CF"/>
    <w:rsid w:val="0013063C"/>
    <w:rsid w:val="0013088B"/>
    <w:rsid w:val="00130F3C"/>
    <w:rsid w:val="0013118B"/>
    <w:rsid w:val="00131BBE"/>
    <w:rsid w:val="00132829"/>
    <w:rsid w:val="001329E7"/>
    <w:rsid w:val="00132D2B"/>
    <w:rsid w:val="00132EC2"/>
    <w:rsid w:val="0013353A"/>
    <w:rsid w:val="001344A0"/>
    <w:rsid w:val="00135125"/>
    <w:rsid w:val="001351C4"/>
    <w:rsid w:val="00135262"/>
    <w:rsid w:val="0013579E"/>
    <w:rsid w:val="00135BFE"/>
    <w:rsid w:val="00136A5D"/>
    <w:rsid w:val="001370A5"/>
    <w:rsid w:val="00137325"/>
    <w:rsid w:val="00137362"/>
    <w:rsid w:val="0013795E"/>
    <w:rsid w:val="001407BE"/>
    <w:rsid w:val="00140D75"/>
    <w:rsid w:val="001424E9"/>
    <w:rsid w:val="00142644"/>
    <w:rsid w:val="00145AC7"/>
    <w:rsid w:val="00146927"/>
    <w:rsid w:val="00147025"/>
    <w:rsid w:val="00147A07"/>
    <w:rsid w:val="0015013D"/>
    <w:rsid w:val="0015022B"/>
    <w:rsid w:val="00150331"/>
    <w:rsid w:val="0015075F"/>
    <w:rsid w:val="001508B2"/>
    <w:rsid w:val="001509C9"/>
    <w:rsid w:val="00150AD5"/>
    <w:rsid w:val="00150E97"/>
    <w:rsid w:val="001516D6"/>
    <w:rsid w:val="00151AF1"/>
    <w:rsid w:val="00152369"/>
    <w:rsid w:val="001523A4"/>
    <w:rsid w:val="001526C6"/>
    <w:rsid w:val="001527B2"/>
    <w:rsid w:val="001539F2"/>
    <w:rsid w:val="0015400E"/>
    <w:rsid w:val="0015556A"/>
    <w:rsid w:val="001556E9"/>
    <w:rsid w:val="00155759"/>
    <w:rsid w:val="00157E30"/>
    <w:rsid w:val="0016066D"/>
    <w:rsid w:val="0016089E"/>
    <w:rsid w:val="00160D07"/>
    <w:rsid w:val="001618FE"/>
    <w:rsid w:val="001627E3"/>
    <w:rsid w:val="00163A49"/>
    <w:rsid w:val="001642CD"/>
    <w:rsid w:val="00164943"/>
    <w:rsid w:val="00165E51"/>
    <w:rsid w:val="00167AFC"/>
    <w:rsid w:val="00170551"/>
    <w:rsid w:val="00170945"/>
    <w:rsid w:val="0017097B"/>
    <w:rsid w:val="00170B64"/>
    <w:rsid w:val="00170DA2"/>
    <w:rsid w:val="00170FE6"/>
    <w:rsid w:val="00171C51"/>
    <w:rsid w:val="00171D7E"/>
    <w:rsid w:val="00172357"/>
    <w:rsid w:val="00172671"/>
    <w:rsid w:val="001733D1"/>
    <w:rsid w:val="001741A8"/>
    <w:rsid w:val="001745F3"/>
    <w:rsid w:val="0017542F"/>
    <w:rsid w:val="001754A7"/>
    <w:rsid w:val="001760B3"/>
    <w:rsid w:val="0017643D"/>
    <w:rsid w:val="001766BA"/>
    <w:rsid w:val="00176D6E"/>
    <w:rsid w:val="0017744D"/>
    <w:rsid w:val="00177471"/>
    <w:rsid w:val="00177A4C"/>
    <w:rsid w:val="00177CEA"/>
    <w:rsid w:val="001802F7"/>
    <w:rsid w:val="00180629"/>
    <w:rsid w:val="0018134C"/>
    <w:rsid w:val="00181486"/>
    <w:rsid w:val="001822F1"/>
    <w:rsid w:val="0018253E"/>
    <w:rsid w:val="0018259D"/>
    <w:rsid w:val="00183EDC"/>
    <w:rsid w:val="001842F1"/>
    <w:rsid w:val="00184334"/>
    <w:rsid w:val="00185334"/>
    <w:rsid w:val="00185A77"/>
    <w:rsid w:val="00185EA7"/>
    <w:rsid w:val="00186306"/>
    <w:rsid w:val="00187424"/>
    <w:rsid w:val="001874ED"/>
    <w:rsid w:val="001877C2"/>
    <w:rsid w:val="0019025F"/>
    <w:rsid w:val="00190818"/>
    <w:rsid w:val="00190AD9"/>
    <w:rsid w:val="00191AF2"/>
    <w:rsid w:val="00191C5D"/>
    <w:rsid w:val="00192310"/>
    <w:rsid w:val="00193A3C"/>
    <w:rsid w:val="00194516"/>
    <w:rsid w:val="001945AE"/>
    <w:rsid w:val="001945D8"/>
    <w:rsid w:val="00194658"/>
    <w:rsid w:val="00194964"/>
    <w:rsid w:val="00195497"/>
    <w:rsid w:val="00195C8F"/>
    <w:rsid w:val="00195E5D"/>
    <w:rsid w:val="00196046"/>
    <w:rsid w:val="0019759C"/>
    <w:rsid w:val="001A0C10"/>
    <w:rsid w:val="001A0C8C"/>
    <w:rsid w:val="001A1495"/>
    <w:rsid w:val="001A1611"/>
    <w:rsid w:val="001A2012"/>
    <w:rsid w:val="001A2490"/>
    <w:rsid w:val="001A2773"/>
    <w:rsid w:val="001A2D36"/>
    <w:rsid w:val="001A2EA8"/>
    <w:rsid w:val="001A3011"/>
    <w:rsid w:val="001A3240"/>
    <w:rsid w:val="001A451E"/>
    <w:rsid w:val="001A4D06"/>
    <w:rsid w:val="001A4D82"/>
    <w:rsid w:val="001A5694"/>
    <w:rsid w:val="001A58E8"/>
    <w:rsid w:val="001A59F7"/>
    <w:rsid w:val="001A631D"/>
    <w:rsid w:val="001A7396"/>
    <w:rsid w:val="001A7FD0"/>
    <w:rsid w:val="001B14A2"/>
    <w:rsid w:val="001B17BD"/>
    <w:rsid w:val="001B2810"/>
    <w:rsid w:val="001B31F9"/>
    <w:rsid w:val="001B3D3F"/>
    <w:rsid w:val="001B4300"/>
    <w:rsid w:val="001B4E64"/>
    <w:rsid w:val="001B5E30"/>
    <w:rsid w:val="001B6DDB"/>
    <w:rsid w:val="001B72AE"/>
    <w:rsid w:val="001B78CC"/>
    <w:rsid w:val="001B7DAA"/>
    <w:rsid w:val="001C016E"/>
    <w:rsid w:val="001C02D0"/>
    <w:rsid w:val="001C07B9"/>
    <w:rsid w:val="001C0989"/>
    <w:rsid w:val="001C191D"/>
    <w:rsid w:val="001C1DD3"/>
    <w:rsid w:val="001C28EA"/>
    <w:rsid w:val="001C2F5F"/>
    <w:rsid w:val="001C35A2"/>
    <w:rsid w:val="001C3A6C"/>
    <w:rsid w:val="001C4281"/>
    <w:rsid w:val="001C43E6"/>
    <w:rsid w:val="001C460A"/>
    <w:rsid w:val="001C5101"/>
    <w:rsid w:val="001C5260"/>
    <w:rsid w:val="001C541B"/>
    <w:rsid w:val="001C55DA"/>
    <w:rsid w:val="001C6C67"/>
    <w:rsid w:val="001C785C"/>
    <w:rsid w:val="001C7C95"/>
    <w:rsid w:val="001D04DE"/>
    <w:rsid w:val="001D05A1"/>
    <w:rsid w:val="001D1085"/>
    <w:rsid w:val="001D161D"/>
    <w:rsid w:val="001D1ACD"/>
    <w:rsid w:val="001D1CCD"/>
    <w:rsid w:val="001D1F5C"/>
    <w:rsid w:val="001D21D8"/>
    <w:rsid w:val="001D345B"/>
    <w:rsid w:val="001D416E"/>
    <w:rsid w:val="001D49B8"/>
    <w:rsid w:val="001D4CF1"/>
    <w:rsid w:val="001D58AC"/>
    <w:rsid w:val="001D67A4"/>
    <w:rsid w:val="001D6C48"/>
    <w:rsid w:val="001E0B6B"/>
    <w:rsid w:val="001E0C9F"/>
    <w:rsid w:val="001E1962"/>
    <w:rsid w:val="001E2B27"/>
    <w:rsid w:val="001E2C42"/>
    <w:rsid w:val="001E396A"/>
    <w:rsid w:val="001E4365"/>
    <w:rsid w:val="001E550F"/>
    <w:rsid w:val="001E6245"/>
    <w:rsid w:val="001E62A0"/>
    <w:rsid w:val="001E6A83"/>
    <w:rsid w:val="001E6F21"/>
    <w:rsid w:val="001E709A"/>
    <w:rsid w:val="001E754B"/>
    <w:rsid w:val="001E75CB"/>
    <w:rsid w:val="001E75F7"/>
    <w:rsid w:val="001F045D"/>
    <w:rsid w:val="001F07B5"/>
    <w:rsid w:val="001F0B15"/>
    <w:rsid w:val="001F0BCE"/>
    <w:rsid w:val="001F29E3"/>
    <w:rsid w:val="001F30C6"/>
    <w:rsid w:val="001F4CA3"/>
    <w:rsid w:val="001F5211"/>
    <w:rsid w:val="001F70A0"/>
    <w:rsid w:val="001F7C35"/>
    <w:rsid w:val="00200114"/>
    <w:rsid w:val="00200E72"/>
    <w:rsid w:val="0020116B"/>
    <w:rsid w:val="0020148F"/>
    <w:rsid w:val="00202700"/>
    <w:rsid w:val="00203188"/>
    <w:rsid w:val="00203FB9"/>
    <w:rsid w:val="00204423"/>
    <w:rsid w:val="0020456E"/>
    <w:rsid w:val="00204A6F"/>
    <w:rsid w:val="002054CB"/>
    <w:rsid w:val="00205B37"/>
    <w:rsid w:val="002063E0"/>
    <w:rsid w:val="00206E5E"/>
    <w:rsid w:val="00207754"/>
    <w:rsid w:val="0020788C"/>
    <w:rsid w:val="002111CA"/>
    <w:rsid w:val="00211232"/>
    <w:rsid w:val="0021254C"/>
    <w:rsid w:val="0021270A"/>
    <w:rsid w:val="00212BA1"/>
    <w:rsid w:val="00212FF5"/>
    <w:rsid w:val="00213686"/>
    <w:rsid w:val="00213EEB"/>
    <w:rsid w:val="00216FED"/>
    <w:rsid w:val="002170F4"/>
    <w:rsid w:val="00217D6B"/>
    <w:rsid w:val="00220795"/>
    <w:rsid w:val="002226F0"/>
    <w:rsid w:val="00222C38"/>
    <w:rsid w:val="00223B6B"/>
    <w:rsid w:val="00223EA4"/>
    <w:rsid w:val="002249AE"/>
    <w:rsid w:val="00226B5B"/>
    <w:rsid w:val="002272FB"/>
    <w:rsid w:val="00230F38"/>
    <w:rsid w:val="00230F4B"/>
    <w:rsid w:val="0023117C"/>
    <w:rsid w:val="002321DF"/>
    <w:rsid w:val="002333AA"/>
    <w:rsid w:val="00233960"/>
    <w:rsid w:val="00233B8B"/>
    <w:rsid w:val="002345B6"/>
    <w:rsid w:val="00234FBA"/>
    <w:rsid w:val="0023543E"/>
    <w:rsid w:val="00235464"/>
    <w:rsid w:val="002357E7"/>
    <w:rsid w:val="00236A69"/>
    <w:rsid w:val="00236EC6"/>
    <w:rsid w:val="002379B5"/>
    <w:rsid w:val="00242B89"/>
    <w:rsid w:val="00243136"/>
    <w:rsid w:val="002433E7"/>
    <w:rsid w:val="002434B8"/>
    <w:rsid w:val="0024371C"/>
    <w:rsid w:val="00244A71"/>
    <w:rsid w:val="00244D4D"/>
    <w:rsid w:val="00246B03"/>
    <w:rsid w:val="00247AD5"/>
    <w:rsid w:val="00247B06"/>
    <w:rsid w:val="002507BB"/>
    <w:rsid w:val="00250F36"/>
    <w:rsid w:val="0025189C"/>
    <w:rsid w:val="00252EA7"/>
    <w:rsid w:val="00253643"/>
    <w:rsid w:val="00254BFB"/>
    <w:rsid w:val="00254E49"/>
    <w:rsid w:val="00254E69"/>
    <w:rsid w:val="00255CBE"/>
    <w:rsid w:val="002561C3"/>
    <w:rsid w:val="00256652"/>
    <w:rsid w:val="00256BBE"/>
    <w:rsid w:val="00256DBC"/>
    <w:rsid w:val="0025797D"/>
    <w:rsid w:val="002579CC"/>
    <w:rsid w:val="002608E6"/>
    <w:rsid w:val="00261965"/>
    <w:rsid w:val="00261AD1"/>
    <w:rsid w:val="00261C98"/>
    <w:rsid w:val="00262E8D"/>
    <w:rsid w:val="00263472"/>
    <w:rsid w:val="0026473C"/>
    <w:rsid w:val="00264A3D"/>
    <w:rsid w:val="00264A59"/>
    <w:rsid w:val="002652F0"/>
    <w:rsid w:val="00270411"/>
    <w:rsid w:val="002708FA"/>
    <w:rsid w:val="002709A7"/>
    <w:rsid w:val="00270B48"/>
    <w:rsid w:val="00270DF0"/>
    <w:rsid w:val="00270E84"/>
    <w:rsid w:val="00271560"/>
    <w:rsid w:val="00272CDF"/>
    <w:rsid w:val="0027324C"/>
    <w:rsid w:val="00274286"/>
    <w:rsid w:val="002742B2"/>
    <w:rsid w:val="00275AC5"/>
    <w:rsid w:val="002761DC"/>
    <w:rsid w:val="002765EE"/>
    <w:rsid w:val="002774C3"/>
    <w:rsid w:val="002776DB"/>
    <w:rsid w:val="00277927"/>
    <w:rsid w:val="00277938"/>
    <w:rsid w:val="00280FC0"/>
    <w:rsid w:val="00281FA4"/>
    <w:rsid w:val="0028216C"/>
    <w:rsid w:val="00282ABD"/>
    <w:rsid w:val="00282BC3"/>
    <w:rsid w:val="00282BDD"/>
    <w:rsid w:val="002830DC"/>
    <w:rsid w:val="002832DE"/>
    <w:rsid w:val="002833D3"/>
    <w:rsid w:val="00283CD5"/>
    <w:rsid w:val="00285C71"/>
    <w:rsid w:val="00286FD6"/>
    <w:rsid w:val="00290366"/>
    <w:rsid w:val="00290AD6"/>
    <w:rsid w:val="00291343"/>
    <w:rsid w:val="0029174A"/>
    <w:rsid w:val="00292F25"/>
    <w:rsid w:val="0029377B"/>
    <w:rsid w:val="0029380B"/>
    <w:rsid w:val="00293816"/>
    <w:rsid w:val="0029499D"/>
    <w:rsid w:val="002949E0"/>
    <w:rsid w:val="00294E78"/>
    <w:rsid w:val="00294F1B"/>
    <w:rsid w:val="00294F46"/>
    <w:rsid w:val="00297CBD"/>
    <w:rsid w:val="00297FA7"/>
    <w:rsid w:val="002A03E1"/>
    <w:rsid w:val="002A0878"/>
    <w:rsid w:val="002A0C12"/>
    <w:rsid w:val="002A1DF6"/>
    <w:rsid w:val="002A1E35"/>
    <w:rsid w:val="002A214D"/>
    <w:rsid w:val="002A239D"/>
    <w:rsid w:val="002A267E"/>
    <w:rsid w:val="002A2D92"/>
    <w:rsid w:val="002A2EF0"/>
    <w:rsid w:val="002A3375"/>
    <w:rsid w:val="002A368E"/>
    <w:rsid w:val="002A3ABA"/>
    <w:rsid w:val="002A3B2C"/>
    <w:rsid w:val="002A3BC0"/>
    <w:rsid w:val="002A491A"/>
    <w:rsid w:val="002A5587"/>
    <w:rsid w:val="002A6012"/>
    <w:rsid w:val="002A652D"/>
    <w:rsid w:val="002A65CD"/>
    <w:rsid w:val="002A7181"/>
    <w:rsid w:val="002A7ACE"/>
    <w:rsid w:val="002B01E1"/>
    <w:rsid w:val="002B0273"/>
    <w:rsid w:val="002B0DF9"/>
    <w:rsid w:val="002B1145"/>
    <w:rsid w:val="002B1B7F"/>
    <w:rsid w:val="002B2192"/>
    <w:rsid w:val="002B2683"/>
    <w:rsid w:val="002B4518"/>
    <w:rsid w:val="002B4908"/>
    <w:rsid w:val="002B49B7"/>
    <w:rsid w:val="002B52B9"/>
    <w:rsid w:val="002B5873"/>
    <w:rsid w:val="002B6285"/>
    <w:rsid w:val="002B6469"/>
    <w:rsid w:val="002B696D"/>
    <w:rsid w:val="002B6F13"/>
    <w:rsid w:val="002B7082"/>
    <w:rsid w:val="002B77C5"/>
    <w:rsid w:val="002B7869"/>
    <w:rsid w:val="002C0C0B"/>
    <w:rsid w:val="002C2A5E"/>
    <w:rsid w:val="002C3951"/>
    <w:rsid w:val="002C45B6"/>
    <w:rsid w:val="002C5113"/>
    <w:rsid w:val="002C5E84"/>
    <w:rsid w:val="002C666A"/>
    <w:rsid w:val="002C7150"/>
    <w:rsid w:val="002C72BD"/>
    <w:rsid w:val="002C77AF"/>
    <w:rsid w:val="002C7C50"/>
    <w:rsid w:val="002D0D60"/>
    <w:rsid w:val="002D1780"/>
    <w:rsid w:val="002D1817"/>
    <w:rsid w:val="002D1BAF"/>
    <w:rsid w:val="002D23D2"/>
    <w:rsid w:val="002D28CD"/>
    <w:rsid w:val="002D2DCB"/>
    <w:rsid w:val="002D3FF7"/>
    <w:rsid w:val="002D450C"/>
    <w:rsid w:val="002D5223"/>
    <w:rsid w:val="002D6FEC"/>
    <w:rsid w:val="002D7008"/>
    <w:rsid w:val="002E01FE"/>
    <w:rsid w:val="002E0A6E"/>
    <w:rsid w:val="002E127B"/>
    <w:rsid w:val="002E1AF7"/>
    <w:rsid w:val="002E1F17"/>
    <w:rsid w:val="002E24BE"/>
    <w:rsid w:val="002E2576"/>
    <w:rsid w:val="002E2614"/>
    <w:rsid w:val="002E2A8A"/>
    <w:rsid w:val="002E4313"/>
    <w:rsid w:val="002E4408"/>
    <w:rsid w:val="002E4516"/>
    <w:rsid w:val="002E5786"/>
    <w:rsid w:val="002E5DB4"/>
    <w:rsid w:val="002E6585"/>
    <w:rsid w:val="002E69F9"/>
    <w:rsid w:val="002E6F1E"/>
    <w:rsid w:val="002E74DB"/>
    <w:rsid w:val="002E77DE"/>
    <w:rsid w:val="002E7C36"/>
    <w:rsid w:val="002F03D4"/>
    <w:rsid w:val="002F08F0"/>
    <w:rsid w:val="002F0B5E"/>
    <w:rsid w:val="002F114D"/>
    <w:rsid w:val="002F1C1B"/>
    <w:rsid w:val="002F2792"/>
    <w:rsid w:val="002F2E33"/>
    <w:rsid w:val="002F343D"/>
    <w:rsid w:val="002F3A08"/>
    <w:rsid w:val="002F46D0"/>
    <w:rsid w:val="002F4761"/>
    <w:rsid w:val="002F4797"/>
    <w:rsid w:val="002F4B3A"/>
    <w:rsid w:val="002F5D22"/>
    <w:rsid w:val="002F5E51"/>
    <w:rsid w:val="002F5FDA"/>
    <w:rsid w:val="002F67A9"/>
    <w:rsid w:val="002F74A5"/>
    <w:rsid w:val="002F75FF"/>
    <w:rsid w:val="002F765B"/>
    <w:rsid w:val="002F7F92"/>
    <w:rsid w:val="0030002A"/>
    <w:rsid w:val="003001D0"/>
    <w:rsid w:val="0030048E"/>
    <w:rsid w:val="00300A98"/>
    <w:rsid w:val="00301140"/>
    <w:rsid w:val="00301A44"/>
    <w:rsid w:val="003021C1"/>
    <w:rsid w:val="0030267E"/>
    <w:rsid w:val="00303A4C"/>
    <w:rsid w:val="0030409A"/>
    <w:rsid w:val="003040CA"/>
    <w:rsid w:val="0030482A"/>
    <w:rsid w:val="003049CE"/>
    <w:rsid w:val="00304D89"/>
    <w:rsid w:val="003064F7"/>
    <w:rsid w:val="00306C20"/>
    <w:rsid w:val="0030722F"/>
    <w:rsid w:val="003073C7"/>
    <w:rsid w:val="0031025E"/>
    <w:rsid w:val="0031080D"/>
    <w:rsid w:val="00310F97"/>
    <w:rsid w:val="0031126A"/>
    <w:rsid w:val="003113E5"/>
    <w:rsid w:val="003117C8"/>
    <w:rsid w:val="00311984"/>
    <w:rsid w:val="003122B4"/>
    <w:rsid w:val="003129E8"/>
    <w:rsid w:val="0031338D"/>
    <w:rsid w:val="003140B7"/>
    <w:rsid w:val="00315019"/>
    <w:rsid w:val="00315031"/>
    <w:rsid w:val="003152C5"/>
    <w:rsid w:val="00315A57"/>
    <w:rsid w:val="00315FBB"/>
    <w:rsid w:val="00317504"/>
    <w:rsid w:val="00317DE6"/>
    <w:rsid w:val="00317E9B"/>
    <w:rsid w:val="00320DA7"/>
    <w:rsid w:val="003213E6"/>
    <w:rsid w:val="00321A13"/>
    <w:rsid w:val="003220FD"/>
    <w:rsid w:val="003221AF"/>
    <w:rsid w:val="00322AAE"/>
    <w:rsid w:val="00323518"/>
    <w:rsid w:val="003238C8"/>
    <w:rsid w:val="0032397E"/>
    <w:rsid w:val="00323C4B"/>
    <w:rsid w:val="0032401E"/>
    <w:rsid w:val="0032417C"/>
    <w:rsid w:val="00324740"/>
    <w:rsid w:val="00324DD1"/>
    <w:rsid w:val="00324F4D"/>
    <w:rsid w:val="00324F9F"/>
    <w:rsid w:val="00325DD5"/>
    <w:rsid w:val="003263FF"/>
    <w:rsid w:val="00326F57"/>
    <w:rsid w:val="003275D5"/>
    <w:rsid w:val="00327793"/>
    <w:rsid w:val="0032781E"/>
    <w:rsid w:val="00327E0F"/>
    <w:rsid w:val="00330C78"/>
    <w:rsid w:val="00330E95"/>
    <w:rsid w:val="003329C9"/>
    <w:rsid w:val="00332E06"/>
    <w:rsid w:val="0033398D"/>
    <w:rsid w:val="003339FE"/>
    <w:rsid w:val="003342FF"/>
    <w:rsid w:val="00335226"/>
    <w:rsid w:val="00335DD5"/>
    <w:rsid w:val="00335E43"/>
    <w:rsid w:val="00335EF8"/>
    <w:rsid w:val="00336178"/>
    <w:rsid w:val="00336425"/>
    <w:rsid w:val="00336A15"/>
    <w:rsid w:val="00337316"/>
    <w:rsid w:val="00337648"/>
    <w:rsid w:val="00337E35"/>
    <w:rsid w:val="00340159"/>
    <w:rsid w:val="0034233B"/>
    <w:rsid w:val="0034236E"/>
    <w:rsid w:val="00342BE8"/>
    <w:rsid w:val="00344927"/>
    <w:rsid w:val="00345C17"/>
    <w:rsid w:val="003462D2"/>
    <w:rsid w:val="003463EB"/>
    <w:rsid w:val="00347946"/>
    <w:rsid w:val="003479B7"/>
    <w:rsid w:val="00347C76"/>
    <w:rsid w:val="00347CC3"/>
    <w:rsid w:val="00350961"/>
    <w:rsid w:val="003520DC"/>
    <w:rsid w:val="003533C8"/>
    <w:rsid w:val="00353EB9"/>
    <w:rsid w:val="00353F96"/>
    <w:rsid w:val="003554B7"/>
    <w:rsid w:val="00355683"/>
    <w:rsid w:val="003557C3"/>
    <w:rsid w:val="00355C71"/>
    <w:rsid w:val="003571CF"/>
    <w:rsid w:val="00360E43"/>
    <w:rsid w:val="00361312"/>
    <w:rsid w:val="00361CEA"/>
    <w:rsid w:val="0036302F"/>
    <w:rsid w:val="0036331F"/>
    <w:rsid w:val="003637CF"/>
    <w:rsid w:val="00363C7A"/>
    <w:rsid w:val="0036474F"/>
    <w:rsid w:val="00365A1A"/>
    <w:rsid w:val="0036660D"/>
    <w:rsid w:val="00366638"/>
    <w:rsid w:val="00370CAD"/>
    <w:rsid w:val="00371AE1"/>
    <w:rsid w:val="00371F0F"/>
    <w:rsid w:val="00372888"/>
    <w:rsid w:val="00372B51"/>
    <w:rsid w:val="00372C01"/>
    <w:rsid w:val="0037302C"/>
    <w:rsid w:val="0037315E"/>
    <w:rsid w:val="0037331E"/>
    <w:rsid w:val="00373904"/>
    <w:rsid w:val="00373B7C"/>
    <w:rsid w:val="003749CA"/>
    <w:rsid w:val="00374AB9"/>
    <w:rsid w:val="00375644"/>
    <w:rsid w:val="0037609A"/>
    <w:rsid w:val="00377466"/>
    <w:rsid w:val="00377C27"/>
    <w:rsid w:val="00381158"/>
    <w:rsid w:val="00381B15"/>
    <w:rsid w:val="00381E7D"/>
    <w:rsid w:val="00381EEA"/>
    <w:rsid w:val="0038291A"/>
    <w:rsid w:val="00383C1F"/>
    <w:rsid w:val="00384D15"/>
    <w:rsid w:val="003851A7"/>
    <w:rsid w:val="00385B07"/>
    <w:rsid w:val="00385DF1"/>
    <w:rsid w:val="0039060A"/>
    <w:rsid w:val="0039079C"/>
    <w:rsid w:val="003907FB"/>
    <w:rsid w:val="003911DA"/>
    <w:rsid w:val="003913B6"/>
    <w:rsid w:val="00391D17"/>
    <w:rsid w:val="00391EC0"/>
    <w:rsid w:val="0039261F"/>
    <w:rsid w:val="003932D5"/>
    <w:rsid w:val="00393680"/>
    <w:rsid w:val="00393699"/>
    <w:rsid w:val="00393AD5"/>
    <w:rsid w:val="00393B67"/>
    <w:rsid w:val="00393F98"/>
    <w:rsid w:val="00394CC2"/>
    <w:rsid w:val="00395F5D"/>
    <w:rsid w:val="0039628B"/>
    <w:rsid w:val="00397F94"/>
    <w:rsid w:val="003A0884"/>
    <w:rsid w:val="003A0925"/>
    <w:rsid w:val="003A0951"/>
    <w:rsid w:val="003A1486"/>
    <w:rsid w:val="003A167A"/>
    <w:rsid w:val="003A23DA"/>
    <w:rsid w:val="003A3292"/>
    <w:rsid w:val="003A3A89"/>
    <w:rsid w:val="003A3C30"/>
    <w:rsid w:val="003A3E95"/>
    <w:rsid w:val="003A3FA5"/>
    <w:rsid w:val="003A4A16"/>
    <w:rsid w:val="003A4A43"/>
    <w:rsid w:val="003A4F93"/>
    <w:rsid w:val="003A52E1"/>
    <w:rsid w:val="003A5A59"/>
    <w:rsid w:val="003A6E83"/>
    <w:rsid w:val="003B0AC9"/>
    <w:rsid w:val="003B15E6"/>
    <w:rsid w:val="003B1EE5"/>
    <w:rsid w:val="003B1F5E"/>
    <w:rsid w:val="003B2260"/>
    <w:rsid w:val="003B25EC"/>
    <w:rsid w:val="003B2E6A"/>
    <w:rsid w:val="003B323B"/>
    <w:rsid w:val="003B32F6"/>
    <w:rsid w:val="003B3B1C"/>
    <w:rsid w:val="003B3E59"/>
    <w:rsid w:val="003B41E9"/>
    <w:rsid w:val="003B42C7"/>
    <w:rsid w:val="003B46B7"/>
    <w:rsid w:val="003B4A64"/>
    <w:rsid w:val="003B4C5D"/>
    <w:rsid w:val="003B4C7E"/>
    <w:rsid w:val="003B6C41"/>
    <w:rsid w:val="003B6D8B"/>
    <w:rsid w:val="003B6F59"/>
    <w:rsid w:val="003B708F"/>
    <w:rsid w:val="003B720F"/>
    <w:rsid w:val="003B76AC"/>
    <w:rsid w:val="003B77EC"/>
    <w:rsid w:val="003C00CE"/>
    <w:rsid w:val="003C01A9"/>
    <w:rsid w:val="003C0233"/>
    <w:rsid w:val="003C1B9D"/>
    <w:rsid w:val="003C1F20"/>
    <w:rsid w:val="003C25A6"/>
    <w:rsid w:val="003C2D97"/>
    <w:rsid w:val="003C3568"/>
    <w:rsid w:val="003C3572"/>
    <w:rsid w:val="003C36A3"/>
    <w:rsid w:val="003C4C6C"/>
    <w:rsid w:val="003C6418"/>
    <w:rsid w:val="003C641A"/>
    <w:rsid w:val="003C67F1"/>
    <w:rsid w:val="003C6FD6"/>
    <w:rsid w:val="003D0CEA"/>
    <w:rsid w:val="003D0F7B"/>
    <w:rsid w:val="003D1118"/>
    <w:rsid w:val="003D1BAB"/>
    <w:rsid w:val="003D1BE6"/>
    <w:rsid w:val="003D23FC"/>
    <w:rsid w:val="003D256C"/>
    <w:rsid w:val="003D2680"/>
    <w:rsid w:val="003D26D1"/>
    <w:rsid w:val="003D27D4"/>
    <w:rsid w:val="003D2A2C"/>
    <w:rsid w:val="003D35D5"/>
    <w:rsid w:val="003D386B"/>
    <w:rsid w:val="003D45AA"/>
    <w:rsid w:val="003D4F51"/>
    <w:rsid w:val="003D5851"/>
    <w:rsid w:val="003D5DCE"/>
    <w:rsid w:val="003D679C"/>
    <w:rsid w:val="003D67B1"/>
    <w:rsid w:val="003D7B22"/>
    <w:rsid w:val="003D7BD6"/>
    <w:rsid w:val="003D7D97"/>
    <w:rsid w:val="003D7DE9"/>
    <w:rsid w:val="003E0DBA"/>
    <w:rsid w:val="003E1A94"/>
    <w:rsid w:val="003E36E5"/>
    <w:rsid w:val="003E4456"/>
    <w:rsid w:val="003E4EFA"/>
    <w:rsid w:val="003E5CD3"/>
    <w:rsid w:val="003E626E"/>
    <w:rsid w:val="003E6CA5"/>
    <w:rsid w:val="003E6DE9"/>
    <w:rsid w:val="003E6FE7"/>
    <w:rsid w:val="003E74E7"/>
    <w:rsid w:val="003F04E7"/>
    <w:rsid w:val="003F0707"/>
    <w:rsid w:val="003F0BE9"/>
    <w:rsid w:val="003F0D37"/>
    <w:rsid w:val="003F145B"/>
    <w:rsid w:val="003F3308"/>
    <w:rsid w:val="003F39B4"/>
    <w:rsid w:val="003F3B50"/>
    <w:rsid w:val="003F40EE"/>
    <w:rsid w:val="003F5219"/>
    <w:rsid w:val="003F5809"/>
    <w:rsid w:val="003F710B"/>
    <w:rsid w:val="003F778D"/>
    <w:rsid w:val="003F7D18"/>
    <w:rsid w:val="00400006"/>
    <w:rsid w:val="00400E9D"/>
    <w:rsid w:val="00401182"/>
    <w:rsid w:val="00401493"/>
    <w:rsid w:val="004026CE"/>
    <w:rsid w:val="00402AD8"/>
    <w:rsid w:val="00402BC1"/>
    <w:rsid w:val="00403662"/>
    <w:rsid w:val="004050BC"/>
    <w:rsid w:val="004054EF"/>
    <w:rsid w:val="00405A6B"/>
    <w:rsid w:val="00406107"/>
    <w:rsid w:val="0040673F"/>
    <w:rsid w:val="00406889"/>
    <w:rsid w:val="00406943"/>
    <w:rsid w:val="00410866"/>
    <w:rsid w:val="004112E8"/>
    <w:rsid w:val="00411B6E"/>
    <w:rsid w:val="00413ED6"/>
    <w:rsid w:val="004142E2"/>
    <w:rsid w:val="00414B43"/>
    <w:rsid w:val="00414DFA"/>
    <w:rsid w:val="0041642E"/>
    <w:rsid w:val="00420592"/>
    <w:rsid w:val="0042132A"/>
    <w:rsid w:val="004215D2"/>
    <w:rsid w:val="00421668"/>
    <w:rsid w:val="00421913"/>
    <w:rsid w:val="00421CF3"/>
    <w:rsid w:val="004220A8"/>
    <w:rsid w:val="00422398"/>
    <w:rsid w:val="00422421"/>
    <w:rsid w:val="00422A29"/>
    <w:rsid w:val="00424576"/>
    <w:rsid w:val="00424C1F"/>
    <w:rsid w:val="00425873"/>
    <w:rsid w:val="00425ACD"/>
    <w:rsid w:val="00425D97"/>
    <w:rsid w:val="0042612C"/>
    <w:rsid w:val="00427737"/>
    <w:rsid w:val="004278D9"/>
    <w:rsid w:val="00427BA3"/>
    <w:rsid w:val="00427BE6"/>
    <w:rsid w:val="004301F7"/>
    <w:rsid w:val="0043158D"/>
    <w:rsid w:val="00431F49"/>
    <w:rsid w:val="00432197"/>
    <w:rsid w:val="004324C0"/>
    <w:rsid w:val="004325B8"/>
    <w:rsid w:val="00433951"/>
    <w:rsid w:val="00434138"/>
    <w:rsid w:val="004343DE"/>
    <w:rsid w:val="00436429"/>
    <w:rsid w:val="00436727"/>
    <w:rsid w:val="00436DD6"/>
    <w:rsid w:val="00437009"/>
    <w:rsid w:val="00437F69"/>
    <w:rsid w:val="00440A91"/>
    <w:rsid w:val="00440FCF"/>
    <w:rsid w:val="0044132F"/>
    <w:rsid w:val="0044175F"/>
    <w:rsid w:val="0044191D"/>
    <w:rsid w:val="00441D2E"/>
    <w:rsid w:val="00442047"/>
    <w:rsid w:val="004422EF"/>
    <w:rsid w:val="00442680"/>
    <w:rsid w:val="004429F5"/>
    <w:rsid w:val="004436BF"/>
    <w:rsid w:val="00443E73"/>
    <w:rsid w:val="00445674"/>
    <w:rsid w:val="0044611A"/>
    <w:rsid w:val="0044649D"/>
    <w:rsid w:val="00446CA0"/>
    <w:rsid w:val="00447BEE"/>
    <w:rsid w:val="00447C80"/>
    <w:rsid w:val="00447F03"/>
    <w:rsid w:val="004501EF"/>
    <w:rsid w:val="00450778"/>
    <w:rsid w:val="0045102A"/>
    <w:rsid w:val="00451551"/>
    <w:rsid w:val="00452F75"/>
    <w:rsid w:val="00453637"/>
    <w:rsid w:val="004545EE"/>
    <w:rsid w:val="00454668"/>
    <w:rsid w:val="00455109"/>
    <w:rsid w:val="00455C6B"/>
    <w:rsid w:val="00456E0E"/>
    <w:rsid w:val="00457436"/>
    <w:rsid w:val="004579DB"/>
    <w:rsid w:val="00457C02"/>
    <w:rsid w:val="00460666"/>
    <w:rsid w:val="00462D8D"/>
    <w:rsid w:val="00462EC7"/>
    <w:rsid w:val="004655F2"/>
    <w:rsid w:val="004662BF"/>
    <w:rsid w:val="00466997"/>
    <w:rsid w:val="00467EF7"/>
    <w:rsid w:val="004701C8"/>
    <w:rsid w:val="00470CBF"/>
    <w:rsid w:val="00470E62"/>
    <w:rsid w:val="00471796"/>
    <w:rsid w:val="004724F4"/>
    <w:rsid w:val="0047341D"/>
    <w:rsid w:val="00473C60"/>
    <w:rsid w:val="0047420B"/>
    <w:rsid w:val="0047457C"/>
    <w:rsid w:val="00474A54"/>
    <w:rsid w:val="0047532B"/>
    <w:rsid w:val="00475B52"/>
    <w:rsid w:val="00475E04"/>
    <w:rsid w:val="004766A5"/>
    <w:rsid w:val="00477110"/>
    <w:rsid w:val="00477EF1"/>
    <w:rsid w:val="00480B2F"/>
    <w:rsid w:val="004817D0"/>
    <w:rsid w:val="00481F2A"/>
    <w:rsid w:val="00482C86"/>
    <w:rsid w:val="004834A8"/>
    <w:rsid w:val="00483B3E"/>
    <w:rsid w:val="004864DE"/>
    <w:rsid w:val="004867A9"/>
    <w:rsid w:val="00486EAE"/>
    <w:rsid w:val="00490103"/>
    <w:rsid w:val="004909E0"/>
    <w:rsid w:val="004910E0"/>
    <w:rsid w:val="00491374"/>
    <w:rsid w:val="00491497"/>
    <w:rsid w:val="00491926"/>
    <w:rsid w:val="00492069"/>
    <w:rsid w:val="00492516"/>
    <w:rsid w:val="0049268E"/>
    <w:rsid w:val="00492C05"/>
    <w:rsid w:val="00493EC6"/>
    <w:rsid w:val="0049462D"/>
    <w:rsid w:val="00494649"/>
    <w:rsid w:val="0049489E"/>
    <w:rsid w:val="00495025"/>
    <w:rsid w:val="00495742"/>
    <w:rsid w:val="00495BF9"/>
    <w:rsid w:val="004969D7"/>
    <w:rsid w:val="00496DF3"/>
    <w:rsid w:val="00497EAE"/>
    <w:rsid w:val="004A0481"/>
    <w:rsid w:val="004A0B4D"/>
    <w:rsid w:val="004A108F"/>
    <w:rsid w:val="004A1179"/>
    <w:rsid w:val="004A162E"/>
    <w:rsid w:val="004A24CD"/>
    <w:rsid w:val="004A24E4"/>
    <w:rsid w:val="004A32D0"/>
    <w:rsid w:val="004A3DF9"/>
    <w:rsid w:val="004A3E34"/>
    <w:rsid w:val="004A41D6"/>
    <w:rsid w:val="004A4CFD"/>
    <w:rsid w:val="004A5378"/>
    <w:rsid w:val="004A54E4"/>
    <w:rsid w:val="004A596C"/>
    <w:rsid w:val="004A5F24"/>
    <w:rsid w:val="004A738A"/>
    <w:rsid w:val="004A7E3B"/>
    <w:rsid w:val="004B024F"/>
    <w:rsid w:val="004B14F2"/>
    <w:rsid w:val="004B189D"/>
    <w:rsid w:val="004B2062"/>
    <w:rsid w:val="004B229E"/>
    <w:rsid w:val="004B2309"/>
    <w:rsid w:val="004B24E7"/>
    <w:rsid w:val="004B2739"/>
    <w:rsid w:val="004B2985"/>
    <w:rsid w:val="004B37F1"/>
    <w:rsid w:val="004B443C"/>
    <w:rsid w:val="004B4482"/>
    <w:rsid w:val="004B48C1"/>
    <w:rsid w:val="004B59C3"/>
    <w:rsid w:val="004B7269"/>
    <w:rsid w:val="004B7C6D"/>
    <w:rsid w:val="004C1098"/>
    <w:rsid w:val="004C12D2"/>
    <w:rsid w:val="004C16D6"/>
    <w:rsid w:val="004C2692"/>
    <w:rsid w:val="004C3D2F"/>
    <w:rsid w:val="004C4782"/>
    <w:rsid w:val="004C47D2"/>
    <w:rsid w:val="004C47EC"/>
    <w:rsid w:val="004C5114"/>
    <w:rsid w:val="004C56F9"/>
    <w:rsid w:val="004C5723"/>
    <w:rsid w:val="004C6598"/>
    <w:rsid w:val="004C6E6D"/>
    <w:rsid w:val="004C6FC8"/>
    <w:rsid w:val="004C7487"/>
    <w:rsid w:val="004C7659"/>
    <w:rsid w:val="004C7B6C"/>
    <w:rsid w:val="004C7CD0"/>
    <w:rsid w:val="004C7E30"/>
    <w:rsid w:val="004C7F27"/>
    <w:rsid w:val="004D000D"/>
    <w:rsid w:val="004D09F8"/>
    <w:rsid w:val="004D0A82"/>
    <w:rsid w:val="004D10F0"/>
    <w:rsid w:val="004D30AA"/>
    <w:rsid w:val="004D3DC8"/>
    <w:rsid w:val="004D3FA1"/>
    <w:rsid w:val="004D5144"/>
    <w:rsid w:val="004D5778"/>
    <w:rsid w:val="004D6173"/>
    <w:rsid w:val="004D6B4F"/>
    <w:rsid w:val="004D70C3"/>
    <w:rsid w:val="004D74E0"/>
    <w:rsid w:val="004D7A1C"/>
    <w:rsid w:val="004D7D3B"/>
    <w:rsid w:val="004E04B3"/>
    <w:rsid w:val="004E0813"/>
    <w:rsid w:val="004E0DC7"/>
    <w:rsid w:val="004E1971"/>
    <w:rsid w:val="004E1FB8"/>
    <w:rsid w:val="004E2284"/>
    <w:rsid w:val="004E22A8"/>
    <w:rsid w:val="004E3CEF"/>
    <w:rsid w:val="004E4609"/>
    <w:rsid w:val="004E48F4"/>
    <w:rsid w:val="004E4C0A"/>
    <w:rsid w:val="004E4E74"/>
    <w:rsid w:val="004E4FCC"/>
    <w:rsid w:val="004E5363"/>
    <w:rsid w:val="004E56C8"/>
    <w:rsid w:val="004E5913"/>
    <w:rsid w:val="004E5EFE"/>
    <w:rsid w:val="004E6AF9"/>
    <w:rsid w:val="004E78A2"/>
    <w:rsid w:val="004F016F"/>
    <w:rsid w:val="004F0A32"/>
    <w:rsid w:val="004F0D0F"/>
    <w:rsid w:val="004F0F1E"/>
    <w:rsid w:val="004F29A6"/>
    <w:rsid w:val="004F3882"/>
    <w:rsid w:val="004F3962"/>
    <w:rsid w:val="004F3AD5"/>
    <w:rsid w:val="004F445B"/>
    <w:rsid w:val="004F45CA"/>
    <w:rsid w:val="004F46EC"/>
    <w:rsid w:val="004F492C"/>
    <w:rsid w:val="004F5156"/>
    <w:rsid w:val="004F5F1F"/>
    <w:rsid w:val="004F7E8A"/>
    <w:rsid w:val="00500035"/>
    <w:rsid w:val="005007F8"/>
    <w:rsid w:val="00500B50"/>
    <w:rsid w:val="005016CF"/>
    <w:rsid w:val="00501707"/>
    <w:rsid w:val="00502A10"/>
    <w:rsid w:val="00502A7A"/>
    <w:rsid w:val="005032EA"/>
    <w:rsid w:val="00503316"/>
    <w:rsid w:val="00503D4F"/>
    <w:rsid w:val="00504726"/>
    <w:rsid w:val="00504F15"/>
    <w:rsid w:val="00504FE4"/>
    <w:rsid w:val="00505068"/>
    <w:rsid w:val="005059F4"/>
    <w:rsid w:val="0050677E"/>
    <w:rsid w:val="00507554"/>
    <w:rsid w:val="00507D90"/>
    <w:rsid w:val="00507F91"/>
    <w:rsid w:val="005102E4"/>
    <w:rsid w:val="00510ED5"/>
    <w:rsid w:val="00511B08"/>
    <w:rsid w:val="00511B7F"/>
    <w:rsid w:val="00511BFA"/>
    <w:rsid w:val="00511FA6"/>
    <w:rsid w:val="00512993"/>
    <w:rsid w:val="0051319C"/>
    <w:rsid w:val="00515047"/>
    <w:rsid w:val="00515364"/>
    <w:rsid w:val="005166DA"/>
    <w:rsid w:val="00516A24"/>
    <w:rsid w:val="00516EF8"/>
    <w:rsid w:val="00517ADD"/>
    <w:rsid w:val="005203D4"/>
    <w:rsid w:val="00521ADC"/>
    <w:rsid w:val="005222C2"/>
    <w:rsid w:val="00522719"/>
    <w:rsid w:val="00523790"/>
    <w:rsid w:val="00523D7B"/>
    <w:rsid w:val="005257BD"/>
    <w:rsid w:val="00525B6E"/>
    <w:rsid w:val="00526A57"/>
    <w:rsid w:val="00526BD3"/>
    <w:rsid w:val="00526CCB"/>
    <w:rsid w:val="00526E8E"/>
    <w:rsid w:val="00527A4C"/>
    <w:rsid w:val="00527E2B"/>
    <w:rsid w:val="0053111B"/>
    <w:rsid w:val="005328E4"/>
    <w:rsid w:val="0053355A"/>
    <w:rsid w:val="005336AB"/>
    <w:rsid w:val="00533DF9"/>
    <w:rsid w:val="005347B2"/>
    <w:rsid w:val="00534F4E"/>
    <w:rsid w:val="00535293"/>
    <w:rsid w:val="00536C52"/>
    <w:rsid w:val="005375EA"/>
    <w:rsid w:val="005377C1"/>
    <w:rsid w:val="00540383"/>
    <w:rsid w:val="00540A17"/>
    <w:rsid w:val="00541BBB"/>
    <w:rsid w:val="005425A8"/>
    <w:rsid w:val="00543102"/>
    <w:rsid w:val="005431C8"/>
    <w:rsid w:val="00545933"/>
    <w:rsid w:val="00546EAC"/>
    <w:rsid w:val="00546F00"/>
    <w:rsid w:val="00547422"/>
    <w:rsid w:val="0054763D"/>
    <w:rsid w:val="0054784F"/>
    <w:rsid w:val="00547CA5"/>
    <w:rsid w:val="0055018D"/>
    <w:rsid w:val="005505FA"/>
    <w:rsid w:val="005512C4"/>
    <w:rsid w:val="00551DC7"/>
    <w:rsid w:val="0055212B"/>
    <w:rsid w:val="0055267F"/>
    <w:rsid w:val="00552936"/>
    <w:rsid w:val="00552F56"/>
    <w:rsid w:val="005531D9"/>
    <w:rsid w:val="005531F6"/>
    <w:rsid w:val="00553A4F"/>
    <w:rsid w:val="00553B10"/>
    <w:rsid w:val="00553D2B"/>
    <w:rsid w:val="005540A8"/>
    <w:rsid w:val="005542DF"/>
    <w:rsid w:val="0055456E"/>
    <w:rsid w:val="00554639"/>
    <w:rsid w:val="00556772"/>
    <w:rsid w:val="005573F5"/>
    <w:rsid w:val="00560058"/>
    <w:rsid w:val="0056020D"/>
    <w:rsid w:val="00560FC3"/>
    <w:rsid w:val="005620ED"/>
    <w:rsid w:val="005624CC"/>
    <w:rsid w:val="00564244"/>
    <w:rsid w:val="005669E7"/>
    <w:rsid w:val="00567A94"/>
    <w:rsid w:val="00567B18"/>
    <w:rsid w:val="00567F2C"/>
    <w:rsid w:val="00570142"/>
    <w:rsid w:val="00570566"/>
    <w:rsid w:val="0057080A"/>
    <w:rsid w:val="00570D55"/>
    <w:rsid w:val="00571453"/>
    <w:rsid w:val="00571A5D"/>
    <w:rsid w:val="00571CC2"/>
    <w:rsid w:val="00572B72"/>
    <w:rsid w:val="005730C5"/>
    <w:rsid w:val="005739AC"/>
    <w:rsid w:val="00573C54"/>
    <w:rsid w:val="00573D74"/>
    <w:rsid w:val="0057450B"/>
    <w:rsid w:val="005758F5"/>
    <w:rsid w:val="0057619B"/>
    <w:rsid w:val="00577032"/>
    <w:rsid w:val="005774A1"/>
    <w:rsid w:val="0057757A"/>
    <w:rsid w:val="00577D79"/>
    <w:rsid w:val="005809BA"/>
    <w:rsid w:val="00580B3F"/>
    <w:rsid w:val="00581864"/>
    <w:rsid w:val="00581C61"/>
    <w:rsid w:val="005822C8"/>
    <w:rsid w:val="0058234A"/>
    <w:rsid w:val="005824A5"/>
    <w:rsid w:val="00582A47"/>
    <w:rsid w:val="00583777"/>
    <w:rsid w:val="00583C33"/>
    <w:rsid w:val="00584F0E"/>
    <w:rsid w:val="005853AA"/>
    <w:rsid w:val="005854D2"/>
    <w:rsid w:val="00585B83"/>
    <w:rsid w:val="00586180"/>
    <w:rsid w:val="00586333"/>
    <w:rsid w:val="0058715F"/>
    <w:rsid w:val="005875F1"/>
    <w:rsid w:val="00587671"/>
    <w:rsid w:val="00590DA7"/>
    <w:rsid w:val="00591C41"/>
    <w:rsid w:val="00591E83"/>
    <w:rsid w:val="00592247"/>
    <w:rsid w:val="0059388B"/>
    <w:rsid w:val="005938C4"/>
    <w:rsid w:val="005973C9"/>
    <w:rsid w:val="005A09B1"/>
    <w:rsid w:val="005A16DD"/>
    <w:rsid w:val="005A1E80"/>
    <w:rsid w:val="005A2036"/>
    <w:rsid w:val="005A22E7"/>
    <w:rsid w:val="005A245E"/>
    <w:rsid w:val="005A24FC"/>
    <w:rsid w:val="005A2C6E"/>
    <w:rsid w:val="005A2DAD"/>
    <w:rsid w:val="005A34C8"/>
    <w:rsid w:val="005A3820"/>
    <w:rsid w:val="005A3C2B"/>
    <w:rsid w:val="005A4F33"/>
    <w:rsid w:val="005A5174"/>
    <w:rsid w:val="005A53FE"/>
    <w:rsid w:val="005A69D7"/>
    <w:rsid w:val="005A7D1B"/>
    <w:rsid w:val="005A7F2B"/>
    <w:rsid w:val="005B02A0"/>
    <w:rsid w:val="005B0A84"/>
    <w:rsid w:val="005B0A98"/>
    <w:rsid w:val="005B10CE"/>
    <w:rsid w:val="005B1D30"/>
    <w:rsid w:val="005B222D"/>
    <w:rsid w:val="005B2D1D"/>
    <w:rsid w:val="005B2E78"/>
    <w:rsid w:val="005B2F2B"/>
    <w:rsid w:val="005B314E"/>
    <w:rsid w:val="005B38B0"/>
    <w:rsid w:val="005B3F5B"/>
    <w:rsid w:val="005B3FE1"/>
    <w:rsid w:val="005B4178"/>
    <w:rsid w:val="005B419A"/>
    <w:rsid w:val="005B49B5"/>
    <w:rsid w:val="005B4BA1"/>
    <w:rsid w:val="005B517E"/>
    <w:rsid w:val="005B52B9"/>
    <w:rsid w:val="005B536E"/>
    <w:rsid w:val="005B5570"/>
    <w:rsid w:val="005B5864"/>
    <w:rsid w:val="005B5EFD"/>
    <w:rsid w:val="005B625C"/>
    <w:rsid w:val="005B6551"/>
    <w:rsid w:val="005B6BE7"/>
    <w:rsid w:val="005B73AC"/>
    <w:rsid w:val="005B7FE9"/>
    <w:rsid w:val="005C069F"/>
    <w:rsid w:val="005C0A2B"/>
    <w:rsid w:val="005C0B40"/>
    <w:rsid w:val="005C1584"/>
    <w:rsid w:val="005C1D35"/>
    <w:rsid w:val="005C1D42"/>
    <w:rsid w:val="005C2B95"/>
    <w:rsid w:val="005C49D5"/>
    <w:rsid w:val="005C59A5"/>
    <w:rsid w:val="005C6159"/>
    <w:rsid w:val="005C78AF"/>
    <w:rsid w:val="005C7AB1"/>
    <w:rsid w:val="005C7F98"/>
    <w:rsid w:val="005D027E"/>
    <w:rsid w:val="005D0DB4"/>
    <w:rsid w:val="005D13BD"/>
    <w:rsid w:val="005D1799"/>
    <w:rsid w:val="005D2188"/>
    <w:rsid w:val="005D5518"/>
    <w:rsid w:val="005D5C01"/>
    <w:rsid w:val="005D6475"/>
    <w:rsid w:val="005D66B2"/>
    <w:rsid w:val="005D6EA8"/>
    <w:rsid w:val="005D79BF"/>
    <w:rsid w:val="005E12B4"/>
    <w:rsid w:val="005E2037"/>
    <w:rsid w:val="005E2395"/>
    <w:rsid w:val="005E24DD"/>
    <w:rsid w:val="005E255B"/>
    <w:rsid w:val="005E3A2E"/>
    <w:rsid w:val="005E4224"/>
    <w:rsid w:val="005E520E"/>
    <w:rsid w:val="005E6EF5"/>
    <w:rsid w:val="005E753B"/>
    <w:rsid w:val="005E7721"/>
    <w:rsid w:val="005F00A7"/>
    <w:rsid w:val="005F0267"/>
    <w:rsid w:val="005F0762"/>
    <w:rsid w:val="005F09E3"/>
    <w:rsid w:val="005F130F"/>
    <w:rsid w:val="005F1906"/>
    <w:rsid w:val="005F1FF4"/>
    <w:rsid w:val="005F2348"/>
    <w:rsid w:val="005F2523"/>
    <w:rsid w:val="005F2681"/>
    <w:rsid w:val="005F26D5"/>
    <w:rsid w:val="005F36A6"/>
    <w:rsid w:val="005F4765"/>
    <w:rsid w:val="005F5375"/>
    <w:rsid w:val="005F6431"/>
    <w:rsid w:val="005F79C4"/>
    <w:rsid w:val="0060021E"/>
    <w:rsid w:val="006004E5"/>
    <w:rsid w:val="0060170D"/>
    <w:rsid w:val="00601897"/>
    <w:rsid w:val="006019D1"/>
    <w:rsid w:val="00601C42"/>
    <w:rsid w:val="006040D0"/>
    <w:rsid w:val="0060542F"/>
    <w:rsid w:val="00605A7A"/>
    <w:rsid w:val="00605DC4"/>
    <w:rsid w:val="00606350"/>
    <w:rsid w:val="006065B4"/>
    <w:rsid w:val="00606677"/>
    <w:rsid w:val="00606A37"/>
    <w:rsid w:val="00607003"/>
    <w:rsid w:val="0061013A"/>
    <w:rsid w:val="0061051A"/>
    <w:rsid w:val="00611304"/>
    <w:rsid w:val="006119B9"/>
    <w:rsid w:val="0061230A"/>
    <w:rsid w:val="00612366"/>
    <w:rsid w:val="0061239C"/>
    <w:rsid w:val="006127DB"/>
    <w:rsid w:val="00612951"/>
    <w:rsid w:val="00612D3D"/>
    <w:rsid w:val="006140A1"/>
    <w:rsid w:val="0061473A"/>
    <w:rsid w:val="00614BCC"/>
    <w:rsid w:val="00614FB8"/>
    <w:rsid w:val="00615E68"/>
    <w:rsid w:val="0061671A"/>
    <w:rsid w:val="006170F2"/>
    <w:rsid w:val="00617AE7"/>
    <w:rsid w:val="00620EB5"/>
    <w:rsid w:val="00620F60"/>
    <w:rsid w:val="006210C5"/>
    <w:rsid w:val="006214E6"/>
    <w:rsid w:val="00621616"/>
    <w:rsid w:val="00621AD4"/>
    <w:rsid w:val="00621BDB"/>
    <w:rsid w:val="006224CC"/>
    <w:rsid w:val="00622BF6"/>
    <w:rsid w:val="006242D4"/>
    <w:rsid w:val="00624303"/>
    <w:rsid w:val="00626810"/>
    <w:rsid w:val="006269AF"/>
    <w:rsid w:val="00626D11"/>
    <w:rsid w:val="00626D5F"/>
    <w:rsid w:val="00627489"/>
    <w:rsid w:val="00627B81"/>
    <w:rsid w:val="00630A51"/>
    <w:rsid w:val="00630AE3"/>
    <w:rsid w:val="00631A1B"/>
    <w:rsid w:val="00632BEF"/>
    <w:rsid w:val="00632E07"/>
    <w:rsid w:val="00632ED2"/>
    <w:rsid w:val="00633230"/>
    <w:rsid w:val="00633BE4"/>
    <w:rsid w:val="00634E12"/>
    <w:rsid w:val="00636716"/>
    <w:rsid w:val="006368B2"/>
    <w:rsid w:val="00637160"/>
    <w:rsid w:val="00637CF8"/>
    <w:rsid w:val="00637E29"/>
    <w:rsid w:val="00642D02"/>
    <w:rsid w:val="00643B04"/>
    <w:rsid w:val="0064431F"/>
    <w:rsid w:val="006443F4"/>
    <w:rsid w:val="00644BF3"/>
    <w:rsid w:val="00644E37"/>
    <w:rsid w:val="006455E8"/>
    <w:rsid w:val="00645702"/>
    <w:rsid w:val="00645714"/>
    <w:rsid w:val="00646A2F"/>
    <w:rsid w:val="00646B16"/>
    <w:rsid w:val="00646C40"/>
    <w:rsid w:val="00650227"/>
    <w:rsid w:val="006504FA"/>
    <w:rsid w:val="006508FD"/>
    <w:rsid w:val="00650EFF"/>
    <w:rsid w:val="00651AEA"/>
    <w:rsid w:val="006520A3"/>
    <w:rsid w:val="00652158"/>
    <w:rsid w:val="0065248D"/>
    <w:rsid w:val="006525D2"/>
    <w:rsid w:val="006529C5"/>
    <w:rsid w:val="00652E93"/>
    <w:rsid w:val="00653C36"/>
    <w:rsid w:val="00653E06"/>
    <w:rsid w:val="00654323"/>
    <w:rsid w:val="0065480A"/>
    <w:rsid w:val="00654EE6"/>
    <w:rsid w:val="006551F5"/>
    <w:rsid w:val="006568C6"/>
    <w:rsid w:val="00657041"/>
    <w:rsid w:val="00657418"/>
    <w:rsid w:val="00657C96"/>
    <w:rsid w:val="00660822"/>
    <w:rsid w:val="00660DB1"/>
    <w:rsid w:val="00661DEB"/>
    <w:rsid w:val="00663D5C"/>
    <w:rsid w:val="00663FEA"/>
    <w:rsid w:val="00664211"/>
    <w:rsid w:val="00664733"/>
    <w:rsid w:val="00664765"/>
    <w:rsid w:val="00665BC3"/>
    <w:rsid w:val="00665F95"/>
    <w:rsid w:val="006666F9"/>
    <w:rsid w:val="0066690A"/>
    <w:rsid w:val="00666BE0"/>
    <w:rsid w:val="00667843"/>
    <w:rsid w:val="00667F1E"/>
    <w:rsid w:val="00670BBB"/>
    <w:rsid w:val="00671039"/>
    <w:rsid w:val="00671247"/>
    <w:rsid w:val="00671675"/>
    <w:rsid w:val="0067261D"/>
    <w:rsid w:val="00673726"/>
    <w:rsid w:val="0067379B"/>
    <w:rsid w:val="0067380B"/>
    <w:rsid w:val="00673B4F"/>
    <w:rsid w:val="006746FE"/>
    <w:rsid w:val="00674A18"/>
    <w:rsid w:val="00674E2A"/>
    <w:rsid w:val="0067573D"/>
    <w:rsid w:val="00675BFE"/>
    <w:rsid w:val="00675F70"/>
    <w:rsid w:val="00676399"/>
    <w:rsid w:val="00676523"/>
    <w:rsid w:val="00676635"/>
    <w:rsid w:val="00676A6C"/>
    <w:rsid w:val="00676B14"/>
    <w:rsid w:val="006802F9"/>
    <w:rsid w:val="00680E98"/>
    <w:rsid w:val="006813B5"/>
    <w:rsid w:val="00681595"/>
    <w:rsid w:val="00681D5E"/>
    <w:rsid w:val="00681D6B"/>
    <w:rsid w:val="00682914"/>
    <w:rsid w:val="00682A51"/>
    <w:rsid w:val="006834F8"/>
    <w:rsid w:val="00683995"/>
    <w:rsid w:val="00684E09"/>
    <w:rsid w:val="0068556B"/>
    <w:rsid w:val="00685730"/>
    <w:rsid w:val="00685ABF"/>
    <w:rsid w:val="00685C5A"/>
    <w:rsid w:val="0068604F"/>
    <w:rsid w:val="006873C2"/>
    <w:rsid w:val="0068765F"/>
    <w:rsid w:val="006878D5"/>
    <w:rsid w:val="00687FC1"/>
    <w:rsid w:val="00690416"/>
    <w:rsid w:val="00690674"/>
    <w:rsid w:val="00690935"/>
    <w:rsid w:val="00690B9A"/>
    <w:rsid w:val="00691071"/>
    <w:rsid w:val="00691ABB"/>
    <w:rsid w:val="006923A2"/>
    <w:rsid w:val="00692EFC"/>
    <w:rsid w:val="0069448D"/>
    <w:rsid w:val="00694512"/>
    <w:rsid w:val="00694EE9"/>
    <w:rsid w:val="006951BA"/>
    <w:rsid w:val="006951E0"/>
    <w:rsid w:val="00695A20"/>
    <w:rsid w:val="00695B40"/>
    <w:rsid w:val="00696316"/>
    <w:rsid w:val="0069681A"/>
    <w:rsid w:val="006969EF"/>
    <w:rsid w:val="00697DD9"/>
    <w:rsid w:val="006A0245"/>
    <w:rsid w:val="006A03DC"/>
    <w:rsid w:val="006A0750"/>
    <w:rsid w:val="006A115B"/>
    <w:rsid w:val="006A1444"/>
    <w:rsid w:val="006A1533"/>
    <w:rsid w:val="006A1F87"/>
    <w:rsid w:val="006A2A55"/>
    <w:rsid w:val="006A2E9D"/>
    <w:rsid w:val="006A3897"/>
    <w:rsid w:val="006A3A28"/>
    <w:rsid w:val="006A3FE4"/>
    <w:rsid w:val="006A4138"/>
    <w:rsid w:val="006A4879"/>
    <w:rsid w:val="006A49D5"/>
    <w:rsid w:val="006A595D"/>
    <w:rsid w:val="006A5DB0"/>
    <w:rsid w:val="006A626A"/>
    <w:rsid w:val="006A77A3"/>
    <w:rsid w:val="006B0D98"/>
    <w:rsid w:val="006B1421"/>
    <w:rsid w:val="006B1735"/>
    <w:rsid w:val="006B3880"/>
    <w:rsid w:val="006B4067"/>
    <w:rsid w:val="006B4FEF"/>
    <w:rsid w:val="006B52C6"/>
    <w:rsid w:val="006B6942"/>
    <w:rsid w:val="006B6A64"/>
    <w:rsid w:val="006B7093"/>
    <w:rsid w:val="006C0C69"/>
    <w:rsid w:val="006C119A"/>
    <w:rsid w:val="006C1301"/>
    <w:rsid w:val="006C15EA"/>
    <w:rsid w:val="006C16F8"/>
    <w:rsid w:val="006C2622"/>
    <w:rsid w:val="006C2BFF"/>
    <w:rsid w:val="006C2E8C"/>
    <w:rsid w:val="006C2F86"/>
    <w:rsid w:val="006C34FE"/>
    <w:rsid w:val="006C449F"/>
    <w:rsid w:val="006C45F7"/>
    <w:rsid w:val="006C46D9"/>
    <w:rsid w:val="006C5DAE"/>
    <w:rsid w:val="006C60B8"/>
    <w:rsid w:val="006C6990"/>
    <w:rsid w:val="006C7443"/>
    <w:rsid w:val="006D0705"/>
    <w:rsid w:val="006D1563"/>
    <w:rsid w:val="006D1852"/>
    <w:rsid w:val="006D1A67"/>
    <w:rsid w:val="006D4681"/>
    <w:rsid w:val="006D4A65"/>
    <w:rsid w:val="006D5130"/>
    <w:rsid w:val="006D59FB"/>
    <w:rsid w:val="006D73EB"/>
    <w:rsid w:val="006D773A"/>
    <w:rsid w:val="006D7837"/>
    <w:rsid w:val="006E06AB"/>
    <w:rsid w:val="006E25C0"/>
    <w:rsid w:val="006E25F6"/>
    <w:rsid w:val="006E29F2"/>
    <w:rsid w:val="006E2A57"/>
    <w:rsid w:val="006E3777"/>
    <w:rsid w:val="006E3A15"/>
    <w:rsid w:val="006E3AE9"/>
    <w:rsid w:val="006E4F7D"/>
    <w:rsid w:val="006E53C3"/>
    <w:rsid w:val="006E56E8"/>
    <w:rsid w:val="006E5C8D"/>
    <w:rsid w:val="006E5FCD"/>
    <w:rsid w:val="006E6066"/>
    <w:rsid w:val="006E6268"/>
    <w:rsid w:val="006E6348"/>
    <w:rsid w:val="006E647C"/>
    <w:rsid w:val="006E70C5"/>
    <w:rsid w:val="006E7BF0"/>
    <w:rsid w:val="006F0921"/>
    <w:rsid w:val="006F1F89"/>
    <w:rsid w:val="006F2494"/>
    <w:rsid w:val="006F2D54"/>
    <w:rsid w:val="006F35F9"/>
    <w:rsid w:val="006F3730"/>
    <w:rsid w:val="006F49CB"/>
    <w:rsid w:val="006F4DB7"/>
    <w:rsid w:val="006F4E20"/>
    <w:rsid w:val="006F4F9D"/>
    <w:rsid w:val="006F5196"/>
    <w:rsid w:val="006F5256"/>
    <w:rsid w:val="006F5DE7"/>
    <w:rsid w:val="006F708E"/>
    <w:rsid w:val="0070017B"/>
    <w:rsid w:val="00700236"/>
    <w:rsid w:val="00700581"/>
    <w:rsid w:val="007008C1"/>
    <w:rsid w:val="00700DDF"/>
    <w:rsid w:val="00701165"/>
    <w:rsid w:val="007011BD"/>
    <w:rsid w:val="00701871"/>
    <w:rsid w:val="00701F39"/>
    <w:rsid w:val="00701FDA"/>
    <w:rsid w:val="00702DB6"/>
    <w:rsid w:val="00702FA7"/>
    <w:rsid w:val="007031BA"/>
    <w:rsid w:val="007033F4"/>
    <w:rsid w:val="007034D5"/>
    <w:rsid w:val="00704329"/>
    <w:rsid w:val="0070487B"/>
    <w:rsid w:val="007058E7"/>
    <w:rsid w:val="0070596C"/>
    <w:rsid w:val="007059F0"/>
    <w:rsid w:val="00705F06"/>
    <w:rsid w:val="00706619"/>
    <w:rsid w:val="00706FBB"/>
    <w:rsid w:val="00706FE1"/>
    <w:rsid w:val="007073DB"/>
    <w:rsid w:val="007105C6"/>
    <w:rsid w:val="00710CD7"/>
    <w:rsid w:val="00710EA5"/>
    <w:rsid w:val="00710F44"/>
    <w:rsid w:val="0071230F"/>
    <w:rsid w:val="00712AE8"/>
    <w:rsid w:val="00712EB3"/>
    <w:rsid w:val="00713BF4"/>
    <w:rsid w:val="00714063"/>
    <w:rsid w:val="007145AA"/>
    <w:rsid w:val="00714604"/>
    <w:rsid w:val="0071585F"/>
    <w:rsid w:val="0071586E"/>
    <w:rsid w:val="00715F18"/>
    <w:rsid w:val="00715F3D"/>
    <w:rsid w:val="00717346"/>
    <w:rsid w:val="00717F77"/>
    <w:rsid w:val="00720795"/>
    <w:rsid w:val="00720BE0"/>
    <w:rsid w:val="00721063"/>
    <w:rsid w:val="0072303E"/>
    <w:rsid w:val="00723751"/>
    <w:rsid w:val="0072383D"/>
    <w:rsid w:val="007238B0"/>
    <w:rsid w:val="00723C0C"/>
    <w:rsid w:val="00723C8F"/>
    <w:rsid w:val="00724902"/>
    <w:rsid w:val="007263E2"/>
    <w:rsid w:val="0072729E"/>
    <w:rsid w:val="00727DAE"/>
    <w:rsid w:val="00730F65"/>
    <w:rsid w:val="00731AA3"/>
    <w:rsid w:val="00731D0F"/>
    <w:rsid w:val="00732347"/>
    <w:rsid w:val="00732AA1"/>
    <w:rsid w:val="0073320D"/>
    <w:rsid w:val="00734E82"/>
    <w:rsid w:val="00735583"/>
    <w:rsid w:val="007363CB"/>
    <w:rsid w:val="00736D1D"/>
    <w:rsid w:val="00736D9D"/>
    <w:rsid w:val="007406AE"/>
    <w:rsid w:val="00740E17"/>
    <w:rsid w:val="007410FF"/>
    <w:rsid w:val="00741FFA"/>
    <w:rsid w:val="00743067"/>
    <w:rsid w:val="00743162"/>
    <w:rsid w:val="007432A2"/>
    <w:rsid w:val="00743794"/>
    <w:rsid w:val="00743A83"/>
    <w:rsid w:val="00743BD6"/>
    <w:rsid w:val="00744A11"/>
    <w:rsid w:val="00745B50"/>
    <w:rsid w:val="00745B67"/>
    <w:rsid w:val="00745DA4"/>
    <w:rsid w:val="00746F58"/>
    <w:rsid w:val="0074730F"/>
    <w:rsid w:val="00747365"/>
    <w:rsid w:val="00750724"/>
    <w:rsid w:val="0075092E"/>
    <w:rsid w:val="00750C17"/>
    <w:rsid w:val="00751678"/>
    <w:rsid w:val="0075171E"/>
    <w:rsid w:val="00752997"/>
    <w:rsid w:val="00752E8D"/>
    <w:rsid w:val="007537D5"/>
    <w:rsid w:val="00753B2A"/>
    <w:rsid w:val="00755712"/>
    <w:rsid w:val="007559B7"/>
    <w:rsid w:val="00755C77"/>
    <w:rsid w:val="00756044"/>
    <w:rsid w:val="00756164"/>
    <w:rsid w:val="007565FC"/>
    <w:rsid w:val="00756B4B"/>
    <w:rsid w:val="00756C51"/>
    <w:rsid w:val="0076015A"/>
    <w:rsid w:val="00761D0F"/>
    <w:rsid w:val="007626DF"/>
    <w:rsid w:val="007627C1"/>
    <w:rsid w:val="007628E8"/>
    <w:rsid w:val="00762968"/>
    <w:rsid w:val="00762B63"/>
    <w:rsid w:val="0076318F"/>
    <w:rsid w:val="00763BD9"/>
    <w:rsid w:val="00764412"/>
    <w:rsid w:val="00766050"/>
    <w:rsid w:val="00766611"/>
    <w:rsid w:val="00766625"/>
    <w:rsid w:val="00766DC6"/>
    <w:rsid w:val="007700BA"/>
    <w:rsid w:val="00770111"/>
    <w:rsid w:val="007705D3"/>
    <w:rsid w:val="00771045"/>
    <w:rsid w:val="00771308"/>
    <w:rsid w:val="0077139B"/>
    <w:rsid w:val="00771A99"/>
    <w:rsid w:val="00771FD6"/>
    <w:rsid w:val="00772509"/>
    <w:rsid w:val="00774226"/>
    <w:rsid w:val="00774304"/>
    <w:rsid w:val="00774945"/>
    <w:rsid w:val="00774A5A"/>
    <w:rsid w:val="00774C0F"/>
    <w:rsid w:val="0077536F"/>
    <w:rsid w:val="0077544A"/>
    <w:rsid w:val="00775FEB"/>
    <w:rsid w:val="00777449"/>
    <w:rsid w:val="00777563"/>
    <w:rsid w:val="007776E2"/>
    <w:rsid w:val="0077795B"/>
    <w:rsid w:val="00781EAC"/>
    <w:rsid w:val="00781FB0"/>
    <w:rsid w:val="007821E1"/>
    <w:rsid w:val="007827D1"/>
    <w:rsid w:val="00783041"/>
    <w:rsid w:val="0078335E"/>
    <w:rsid w:val="00783A23"/>
    <w:rsid w:val="00783D1C"/>
    <w:rsid w:val="0078446E"/>
    <w:rsid w:val="0078471E"/>
    <w:rsid w:val="00784773"/>
    <w:rsid w:val="00785A04"/>
    <w:rsid w:val="00785E0A"/>
    <w:rsid w:val="0078624D"/>
    <w:rsid w:val="007879AA"/>
    <w:rsid w:val="007904EF"/>
    <w:rsid w:val="00790A03"/>
    <w:rsid w:val="007927F6"/>
    <w:rsid w:val="00792A61"/>
    <w:rsid w:val="00792D4A"/>
    <w:rsid w:val="007944C4"/>
    <w:rsid w:val="0079472F"/>
    <w:rsid w:val="0079514A"/>
    <w:rsid w:val="007954D9"/>
    <w:rsid w:val="00795562"/>
    <w:rsid w:val="007960BA"/>
    <w:rsid w:val="007961A7"/>
    <w:rsid w:val="00796925"/>
    <w:rsid w:val="007976BF"/>
    <w:rsid w:val="007A0021"/>
    <w:rsid w:val="007A0357"/>
    <w:rsid w:val="007A0B51"/>
    <w:rsid w:val="007A1952"/>
    <w:rsid w:val="007A1B67"/>
    <w:rsid w:val="007A1B7A"/>
    <w:rsid w:val="007A2110"/>
    <w:rsid w:val="007A259F"/>
    <w:rsid w:val="007A3EB6"/>
    <w:rsid w:val="007A5BB2"/>
    <w:rsid w:val="007A604F"/>
    <w:rsid w:val="007A67AB"/>
    <w:rsid w:val="007A6D17"/>
    <w:rsid w:val="007A70A6"/>
    <w:rsid w:val="007A7FAE"/>
    <w:rsid w:val="007B013B"/>
    <w:rsid w:val="007B0572"/>
    <w:rsid w:val="007B1BBE"/>
    <w:rsid w:val="007B3121"/>
    <w:rsid w:val="007B37D4"/>
    <w:rsid w:val="007B4128"/>
    <w:rsid w:val="007B43F7"/>
    <w:rsid w:val="007B4A18"/>
    <w:rsid w:val="007B5048"/>
    <w:rsid w:val="007B5733"/>
    <w:rsid w:val="007B599A"/>
    <w:rsid w:val="007B63B9"/>
    <w:rsid w:val="007B6A65"/>
    <w:rsid w:val="007B773E"/>
    <w:rsid w:val="007C06DD"/>
    <w:rsid w:val="007C07E1"/>
    <w:rsid w:val="007C0D22"/>
    <w:rsid w:val="007C10BE"/>
    <w:rsid w:val="007C2175"/>
    <w:rsid w:val="007C2260"/>
    <w:rsid w:val="007C25DA"/>
    <w:rsid w:val="007C44AB"/>
    <w:rsid w:val="007C5896"/>
    <w:rsid w:val="007C6056"/>
    <w:rsid w:val="007C771C"/>
    <w:rsid w:val="007C7E09"/>
    <w:rsid w:val="007D069E"/>
    <w:rsid w:val="007D118B"/>
    <w:rsid w:val="007D173A"/>
    <w:rsid w:val="007D2B28"/>
    <w:rsid w:val="007D3331"/>
    <w:rsid w:val="007D3375"/>
    <w:rsid w:val="007D36F9"/>
    <w:rsid w:val="007D41C4"/>
    <w:rsid w:val="007D4375"/>
    <w:rsid w:val="007D44FB"/>
    <w:rsid w:val="007D4F10"/>
    <w:rsid w:val="007D547F"/>
    <w:rsid w:val="007D6CF1"/>
    <w:rsid w:val="007D74F0"/>
    <w:rsid w:val="007E010B"/>
    <w:rsid w:val="007E0186"/>
    <w:rsid w:val="007E039D"/>
    <w:rsid w:val="007E056A"/>
    <w:rsid w:val="007E091C"/>
    <w:rsid w:val="007E11A2"/>
    <w:rsid w:val="007E16F7"/>
    <w:rsid w:val="007E2053"/>
    <w:rsid w:val="007E383B"/>
    <w:rsid w:val="007E39BC"/>
    <w:rsid w:val="007E3A14"/>
    <w:rsid w:val="007E4BB4"/>
    <w:rsid w:val="007E4CF5"/>
    <w:rsid w:val="007E6498"/>
    <w:rsid w:val="007E6731"/>
    <w:rsid w:val="007E7025"/>
    <w:rsid w:val="007E7106"/>
    <w:rsid w:val="007E79F7"/>
    <w:rsid w:val="007E7EE5"/>
    <w:rsid w:val="007F006F"/>
    <w:rsid w:val="007F12DD"/>
    <w:rsid w:val="007F3503"/>
    <w:rsid w:val="007F4B63"/>
    <w:rsid w:val="007F55D4"/>
    <w:rsid w:val="007F6E4E"/>
    <w:rsid w:val="008007A0"/>
    <w:rsid w:val="008008E0"/>
    <w:rsid w:val="00801ABF"/>
    <w:rsid w:val="00801DA7"/>
    <w:rsid w:val="00801F55"/>
    <w:rsid w:val="00802A3B"/>
    <w:rsid w:val="008038B1"/>
    <w:rsid w:val="00803A94"/>
    <w:rsid w:val="00804038"/>
    <w:rsid w:val="008043B5"/>
    <w:rsid w:val="008052F9"/>
    <w:rsid w:val="008053E0"/>
    <w:rsid w:val="0080570E"/>
    <w:rsid w:val="00805A95"/>
    <w:rsid w:val="00805C89"/>
    <w:rsid w:val="0080608A"/>
    <w:rsid w:val="0080609A"/>
    <w:rsid w:val="00807ADE"/>
    <w:rsid w:val="00810548"/>
    <w:rsid w:val="008116EE"/>
    <w:rsid w:val="00811B54"/>
    <w:rsid w:val="0081233F"/>
    <w:rsid w:val="0081253C"/>
    <w:rsid w:val="00812941"/>
    <w:rsid w:val="0081326C"/>
    <w:rsid w:val="00813A1B"/>
    <w:rsid w:val="00814C83"/>
    <w:rsid w:val="00814F66"/>
    <w:rsid w:val="00815ED8"/>
    <w:rsid w:val="008161DD"/>
    <w:rsid w:val="00816574"/>
    <w:rsid w:val="0081658B"/>
    <w:rsid w:val="00816809"/>
    <w:rsid w:val="00816E5F"/>
    <w:rsid w:val="00820789"/>
    <w:rsid w:val="00820B41"/>
    <w:rsid w:val="0082117A"/>
    <w:rsid w:val="00821321"/>
    <w:rsid w:val="00822BC7"/>
    <w:rsid w:val="00822C84"/>
    <w:rsid w:val="00822E08"/>
    <w:rsid w:val="008232C6"/>
    <w:rsid w:val="008232D2"/>
    <w:rsid w:val="0082525E"/>
    <w:rsid w:val="0082657B"/>
    <w:rsid w:val="00826B89"/>
    <w:rsid w:val="00827BBE"/>
    <w:rsid w:val="008311D9"/>
    <w:rsid w:val="00831468"/>
    <w:rsid w:val="0083149F"/>
    <w:rsid w:val="00833B8E"/>
    <w:rsid w:val="00835636"/>
    <w:rsid w:val="008357ED"/>
    <w:rsid w:val="00836C2E"/>
    <w:rsid w:val="00836E68"/>
    <w:rsid w:val="008376B8"/>
    <w:rsid w:val="00840519"/>
    <w:rsid w:val="00840807"/>
    <w:rsid w:val="00840920"/>
    <w:rsid w:val="00840A1B"/>
    <w:rsid w:val="00840F07"/>
    <w:rsid w:val="00840FAA"/>
    <w:rsid w:val="00841ADE"/>
    <w:rsid w:val="00841F76"/>
    <w:rsid w:val="008420B9"/>
    <w:rsid w:val="00842330"/>
    <w:rsid w:val="00842A4D"/>
    <w:rsid w:val="00843014"/>
    <w:rsid w:val="00843EFF"/>
    <w:rsid w:val="008449E1"/>
    <w:rsid w:val="00844FE8"/>
    <w:rsid w:val="00845831"/>
    <w:rsid w:val="00845A6D"/>
    <w:rsid w:val="00845B89"/>
    <w:rsid w:val="00845E61"/>
    <w:rsid w:val="00845EFE"/>
    <w:rsid w:val="00845F47"/>
    <w:rsid w:val="0084753C"/>
    <w:rsid w:val="00847C50"/>
    <w:rsid w:val="008506CC"/>
    <w:rsid w:val="00850A3A"/>
    <w:rsid w:val="008511B5"/>
    <w:rsid w:val="008525A2"/>
    <w:rsid w:val="00852FB9"/>
    <w:rsid w:val="00853306"/>
    <w:rsid w:val="00853C4A"/>
    <w:rsid w:val="00853C7E"/>
    <w:rsid w:val="00853FCE"/>
    <w:rsid w:val="00854AB7"/>
    <w:rsid w:val="0085531D"/>
    <w:rsid w:val="00855FA9"/>
    <w:rsid w:val="00856090"/>
    <w:rsid w:val="0085646C"/>
    <w:rsid w:val="008578CD"/>
    <w:rsid w:val="00857D41"/>
    <w:rsid w:val="00860146"/>
    <w:rsid w:val="00860A38"/>
    <w:rsid w:val="00860B4B"/>
    <w:rsid w:val="00860EB3"/>
    <w:rsid w:val="0086135D"/>
    <w:rsid w:val="00861BC6"/>
    <w:rsid w:val="00862193"/>
    <w:rsid w:val="00862831"/>
    <w:rsid w:val="00862F66"/>
    <w:rsid w:val="00862FB7"/>
    <w:rsid w:val="008634B5"/>
    <w:rsid w:val="0086382C"/>
    <w:rsid w:val="00863DC0"/>
    <w:rsid w:val="00864278"/>
    <w:rsid w:val="0086468D"/>
    <w:rsid w:val="0086520D"/>
    <w:rsid w:val="00865351"/>
    <w:rsid w:val="00865825"/>
    <w:rsid w:val="008658F3"/>
    <w:rsid w:val="008667D3"/>
    <w:rsid w:val="00866C83"/>
    <w:rsid w:val="00866E43"/>
    <w:rsid w:val="0086710B"/>
    <w:rsid w:val="00867A29"/>
    <w:rsid w:val="008730E0"/>
    <w:rsid w:val="0087411C"/>
    <w:rsid w:val="008741A8"/>
    <w:rsid w:val="00874464"/>
    <w:rsid w:val="0087471C"/>
    <w:rsid w:val="00875600"/>
    <w:rsid w:val="008761E9"/>
    <w:rsid w:val="00876371"/>
    <w:rsid w:val="0087648A"/>
    <w:rsid w:val="00876D84"/>
    <w:rsid w:val="0087729B"/>
    <w:rsid w:val="00877A86"/>
    <w:rsid w:val="00877C73"/>
    <w:rsid w:val="0088206B"/>
    <w:rsid w:val="0088260B"/>
    <w:rsid w:val="008826CA"/>
    <w:rsid w:val="0088321F"/>
    <w:rsid w:val="00884D8D"/>
    <w:rsid w:val="0088660D"/>
    <w:rsid w:val="00886A6D"/>
    <w:rsid w:val="00886BDE"/>
    <w:rsid w:val="00890F89"/>
    <w:rsid w:val="00891991"/>
    <w:rsid w:val="00892E15"/>
    <w:rsid w:val="008934CF"/>
    <w:rsid w:val="0089465C"/>
    <w:rsid w:val="0089549E"/>
    <w:rsid w:val="00895A40"/>
    <w:rsid w:val="00895B52"/>
    <w:rsid w:val="0089613B"/>
    <w:rsid w:val="008961EC"/>
    <w:rsid w:val="008962FD"/>
    <w:rsid w:val="008964CF"/>
    <w:rsid w:val="00896B04"/>
    <w:rsid w:val="00896BA6"/>
    <w:rsid w:val="00896DD9"/>
    <w:rsid w:val="00897151"/>
    <w:rsid w:val="00897162"/>
    <w:rsid w:val="00897764"/>
    <w:rsid w:val="008979D2"/>
    <w:rsid w:val="008A049A"/>
    <w:rsid w:val="008A098D"/>
    <w:rsid w:val="008A09E8"/>
    <w:rsid w:val="008A1C52"/>
    <w:rsid w:val="008A21BC"/>
    <w:rsid w:val="008A5398"/>
    <w:rsid w:val="008A5683"/>
    <w:rsid w:val="008A5B84"/>
    <w:rsid w:val="008A6419"/>
    <w:rsid w:val="008A6A01"/>
    <w:rsid w:val="008A748F"/>
    <w:rsid w:val="008A781C"/>
    <w:rsid w:val="008B016E"/>
    <w:rsid w:val="008B080D"/>
    <w:rsid w:val="008B11FF"/>
    <w:rsid w:val="008B12F8"/>
    <w:rsid w:val="008B1EE2"/>
    <w:rsid w:val="008B2143"/>
    <w:rsid w:val="008B2958"/>
    <w:rsid w:val="008B2C05"/>
    <w:rsid w:val="008B3F3B"/>
    <w:rsid w:val="008B4D08"/>
    <w:rsid w:val="008B4EBF"/>
    <w:rsid w:val="008B51DD"/>
    <w:rsid w:val="008B5D00"/>
    <w:rsid w:val="008B6159"/>
    <w:rsid w:val="008B74C8"/>
    <w:rsid w:val="008C0542"/>
    <w:rsid w:val="008C31FD"/>
    <w:rsid w:val="008C3849"/>
    <w:rsid w:val="008C3C27"/>
    <w:rsid w:val="008C43D8"/>
    <w:rsid w:val="008C4BB0"/>
    <w:rsid w:val="008C5375"/>
    <w:rsid w:val="008C53C1"/>
    <w:rsid w:val="008C5428"/>
    <w:rsid w:val="008C5811"/>
    <w:rsid w:val="008C6C92"/>
    <w:rsid w:val="008C72C8"/>
    <w:rsid w:val="008C739E"/>
    <w:rsid w:val="008C74E5"/>
    <w:rsid w:val="008C789A"/>
    <w:rsid w:val="008D07BF"/>
    <w:rsid w:val="008D0B27"/>
    <w:rsid w:val="008D0FCB"/>
    <w:rsid w:val="008D1280"/>
    <w:rsid w:val="008D1C88"/>
    <w:rsid w:val="008D248A"/>
    <w:rsid w:val="008D2549"/>
    <w:rsid w:val="008D35AB"/>
    <w:rsid w:val="008D3EDF"/>
    <w:rsid w:val="008D4191"/>
    <w:rsid w:val="008D501E"/>
    <w:rsid w:val="008D5B49"/>
    <w:rsid w:val="008D68D3"/>
    <w:rsid w:val="008E0791"/>
    <w:rsid w:val="008E141B"/>
    <w:rsid w:val="008E1D46"/>
    <w:rsid w:val="008E1FED"/>
    <w:rsid w:val="008E2071"/>
    <w:rsid w:val="008E20FE"/>
    <w:rsid w:val="008E2B9F"/>
    <w:rsid w:val="008E3A22"/>
    <w:rsid w:val="008E4E21"/>
    <w:rsid w:val="008E60D0"/>
    <w:rsid w:val="008E60D6"/>
    <w:rsid w:val="008E68FA"/>
    <w:rsid w:val="008E6A9C"/>
    <w:rsid w:val="008E732F"/>
    <w:rsid w:val="008E7844"/>
    <w:rsid w:val="008E7CB2"/>
    <w:rsid w:val="008F0069"/>
    <w:rsid w:val="008F02B1"/>
    <w:rsid w:val="008F045B"/>
    <w:rsid w:val="008F0A70"/>
    <w:rsid w:val="008F1E4A"/>
    <w:rsid w:val="008F23E6"/>
    <w:rsid w:val="008F263B"/>
    <w:rsid w:val="008F279E"/>
    <w:rsid w:val="008F2AD5"/>
    <w:rsid w:val="008F45B5"/>
    <w:rsid w:val="008F6189"/>
    <w:rsid w:val="008F7209"/>
    <w:rsid w:val="008F76A3"/>
    <w:rsid w:val="00900F23"/>
    <w:rsid w:val="00901C81"/>
    <w:rsid w:val="00901E1B"/>
    <w:rsid w:val="00902E2D"/>
    <w:rsid w:val="009039F1"/>
    <w:rsid w:val="00903D21"/>
    <w:rsid w:val="00903DAE"/>
    <w:rsid w:val="00903DEB"/>
    <w:rsid w:val="009051DD"/>
    <w:rsid w:val="0090567B"/>
    <w:rsid w:val="00907E8E"/>
    <w:rsid w:val="00910024"/>
    <w:rsid w:val="00910025"/>
    <w:rsid w:val="00910E1A"/>
    <w:rsid w:val="009119B2"/>
    <w:rsid w:val="00911A07"/>
    <w:rsid w:val="00911D4C"/>
    <w:rsid w:val="00911DD6"/>
    <w:rsid w:val="0091221C"/>
    <w:rsid w:val="00912E07"/>
    <w:rsid w:val="00912F3E"/>
    <w:rsid w:val="00913AF6"/>
    <w:rsid w:val="0091466E"/>
    <w:rsid w:val="00914CC1"/>
    <w:rsid w:val="00914E11"/>
    <w:rsid w:val="00915025"/>
    <w:rsid w:val="00915672"/>
    <w:rsid w:val="0091666E"/>
    <w:rsid w:val="00916CDB"/>
    <w:rsid w:val="00917503"/>
    <w:rsid w:val="0091757B"/>
    <w:rsid w:val="009209C7"/>
    <w:rsid w:val="00921097"/>
    <w:rsid w:val="00921421"/>
    <w:rsid w:val="00921566"/>
    <w:rsid w:val="009229D3"/>
    <w:rsid w:val="00922EA8"/>
    <w:rsid w:val="00922F53"/>
    <w:rsid w:val="009237D4"/>
    <w:rsid w:val="009247F7"/>
    <w:rsid w:val="0092794B"/>
    <w:rsid w:val="00927D54"/>
    <w:rsid w:val="0093094F"/>
    <w:rsid w:val="009311CA"/>
    <w:rsid w:val="00931285"/>
    <w:rsid w:val="00931E2A"/>
    <w:rsid w:val="00932A4F"/>
    <w:rsid w:val="00933008"/>
    <w:rsid w:val="0093332C"/>
    <w:rsid w:val="00933A91"/>
    <w:rsid w:val="00933DDB"/>
    <w:rsid w:val="0093416F"/>
    <w:rsid w:val="009341E1"/>
    <w:rsid w:val="00934B13"/>
    <w:rsid w:val="009351FF"/>
    <w:rsid w:val="0093567E"/>
    <w:rsid w:val="00936CAD"/>
    <w:rsid w:val="00937A54"/>
    <w:rsid w:val="00940082"/>
    <w:rsid w:val="0094053E"/>
    <w:rsid w:val="00940DA0"/>
    <w:rsid w:val="00941DBB"/>
    <w:rsid w:val="009423A5"/>
    <w:rsid w:val="009426A1"/>
    <w:rsid w:val="0094456C"/>
    <w:rsid w:val="009446DD"/>
    <w:rsid w:val="00944C1B"/>
    <w:rsid w:val="00945732"/>
    <w:rsid w:val="009457BE"/>
    <w:rsid w:val="009458BD"/>
    <w:rsid w:val="00946230"/>
    <w:rsid w:val="009474C0"/>
    <w:rsid w:val="00950C26"/>
    <w:rsid w:val="009517B1"/>
    <w:rsid w:val="009528BA"/>
    <w:rsid w:val="009530ED"/>
    <w:rsid w:val="00953BE8"/>
    <w:rsid w:val="00954063"/>
    <w:rsid w:val="00955129"/>
    <w:rsid w:val="009552A5"/>
    <w:rsid w:val="0095665D"/>
    <w:rsid w:val="00957A6C"/>
    <w:rsid w:val="00957FBF"/>
    <w:rsid w:val="009605DB"/>
    <w:rsid w:val="00961808"/>
    <w:rsid w:val="009619A2"/>
    <w:rsid w:val="00962569"/>
    <w:rsid w:val="00963CE7"/>
    <w:rsid w:val="00963D93"/>
    <w:rsid w:val="00964972"/>
    <w:rsid w:val="00964F90"/>
    <w:rsid w:val="009652C9"/>
    <w:rsid w:val="00965668"/>
    <w:rsid w:val="009658A1"/>
    <w:rsid w:val="00966098"/>
    <w:rsid w:val="009666EF"/>
    <w:rsid w:val="0096685B"/>
    <w:rsid w:val="00966B45"/>
    <w:rsid w:val="0097090F"/>
    <w:rsid w:val="00970D8E"/>
    <w:rsid w:val="00971476"/>
    <w:rsid w:val="0097255D"/>
    <w:rsid w:val="00973550"/>
    <w:rsid w:val="009740E4"/>
    <w:rsid w:val="009754E2"/>
    <w:rsid w:val="00975732"/>
    <w:rsid w:val="00976587"/>
    <w:rsid w:val="00976BE8"/>
    <w:rsid w:val="00976CFE"/>
    <w:rsid w:val="00980693"/>
    <w:rsid w:val="009807EA"/>
    <w:rsid w:val="00980944"/>
    <w:rsid w:val="00980D4D"/>
    <w:rsid w:val="009829C6"/>
    <w:rsid w:val="009833C8"/>
    <w:rsid w:val="00983447"/>
    <w:rsid w:val="009837A8"/>
    <w:rsid w:val="00983B03"/>
    <w:rsid w:val="00983C0B"/>
    <w:rsid w:val="00984670"/>
    <w:rsid w:val="00984C88"/>
    <w:rsid w:val="00984C90"/>
    <w:rsid w:val="00984CBD"/>
    <w:rsid w:val="00984E8B"/>
    <w:rsid w:val="009856B5"/>
    <w:rsid w:val="009856DB"/>
    <w:rsid w:val="00985BA3"/>
    <w:rsid w:val="00985E45"/>
    <w:rsid w:val="0098641A"/>
    <w:rsid w:val="009865A1"/>
    <w:rsid w:val="009865D1"/>
    <w:rsid w:val="00986802"/>
    <w:rsid w:val="00986970"/>
    <w:rsid w:val="009872CC"/>
    <w:rsid w:val="009907E9"/>
    <w:rsid w:val="00990F9A"/>
    <w:rsid w:val="0099127D"/>
    <w:rsid w:val="00991D29"/>
    <w:rsid w:val="009920B6"/>
    <w:rsid w:val="009921D5"/>
    <w:rsid w:val="009923A3"/>
    <w:rsid w:val="00992662"/>
    <w:rsid w:val="00992890"/>
    <w:rsid w:val="00992C7B"/>
    <w:rsid w:val="00992F96"/>
    <w:rsid w:val="009930D6"/>
    <w:rsid w:val="009940D6"/>
    <w:rsid w:val="0099429E"/>
    <w:rsid w:val="00994EEB"/>
    <w:rsid w:val="00995523"/>
    <w:rsid w:val="009959C7"/>
    <w:rsid w:val="0099714B"/>
    <w:rsid w:val="009978A0"/>
    <w:rsid w:val="00997E64"/>
    <w:rsid w:val="00997FC3"/>
    <w:rsid w:val="009A07DA"/>
    <w:rsid w:val="009A0F66"/>
    <w:rsid w:val="009A11D5"/>
    <w:rsid w:val="009A243F"/>
    <w:rsid w:val="009A24CC"/>
    <w:rsid w:val="009A2EC0"/>
    <w:rsid w:val="009A3171"/>
    <w:rsid w:val="009A3DC1"/>
    <w:rsid w:val="009A505E"/>
    <w:rsid w:val="009A5B6D"/>
    <w:rsid w:val="009A69AC"/>
    <w:rsid w:val="009A6C92"/>
    <w:rsid w:val="009A7559"/>
    <w:rsid w:val="009A7AFB"/>
    <w:rsid w:val="009B0891"/>
    <w:rsid w:val="009B17EE"/>
    <w:rsid w:val="009B2EA6"/>
    <w:rsid w:val="009B316C"/>
    <w:rsid w:val="009B35EE"/>
    <w:rsid w:val="009B3E2E"/>
    <w:rsid w:val="009B69AC"/>
    <w:rsid w:val="009B7BF3"/>
    <w:rsid w:val="009B7E61"/>
    <w:rsid w:val="009C0B6E"/>
    <w:rsid w:val="009C154E"/>
    <w:rsid w:val="009C228D"/>
    <w:rsid w:val="009C24B1"/>
    <w:rsid w:val="009C33C0"/>
    <w:rsid w:val="009C49B1"/>
    <w:rsid w:val="009C505C"/>
    <w:rsid w:val="009C50CF"/>
    <w:rsid w:val="009C5121"/>
    <w:rsid w:val="009C5527"/>
    <w:rsid w:val="009C58F5"/>
    <w:rsid w:val="009C611F"/>
    <w:rsid w:val="009C6E31"/>
    <w:rsid w:val="009C6E5D"/>
    <w:rsid w:val="009D01B3"/>
    <w:rsid w:val="009D07B5"/>
    <w:rsid w:val="009D1227"/>
    <w:rsid w:val="009D13F6"/>
    <w:rsid w:val="009D195D"/>
    <w:rsid w:val="009D2A1E"/>
    <w:rsid w:val="009D3635"/>
    <w:rsid w:val="009D3B70"/>
    <w:rsid w:val="009D3CB5"/>
    <w:rsid w:val="009D4C16"/>
    <w:rsid w:val="009D5600"/>
    <w:rsid w:val="009D5CB3"/>
    <w:rsid w:val="009D5FDF"/>
    <w:rsid w:val="009D75F1"/>
    <w:rsid w:val="009D7716"/>
    <w:rsid w:val="009D77F4"/>
    <w:rsid w:val="009E0093"/>
    <w:rsid w:val="009E0947"/>
    <w:rsid w:val="009E1213"/>
    <w:rsid w:val="009E1536"/>
    <w:rsid w:val="009E1570"/>
    <w:rsid w:val="009E1733"/>
    <w:rsid w:val="009E1EAB"/>
    <w:rsid w:val="009E26D7"/>
    <w:rsid w:val="009E2726"/>
    <w:rsid w:val="009E3B0F"/>
    <w:rsid w:val="009E52FB"/>
    <w:rsid w:val="009E54B4"/>
    <w:rsid w:val="009E5FA8"/>
    <w:rsid w:val="009E6932"/>
    <w:rsid w:val="009E6D3E"/>
    <w:rsid w:val="009E753C"/>
    <w:rsid w:val="009E7F76"/>
    <w:rsid w:val="009F0534"/>
    <w:rsid w:val="009F0709"/>
    <w:rsid w:val="009F07A5"/>
    <w:rsid w:val="009F08FF"/>
    <w:rsid w:val="009F0E03"/>
    <w:rsid w:val="009F19A4"/>
    <w:rsid w:val="009F1DC4"/>
    <w:rsid w:val="009F2334"/>
    <w:rsid w:val="009F2E0B"/>
    <w:rsid w:val="009F3861"/>
    <w:rsid w:val="009F3866"/>
    <w:rsid w:val="009F412C"/>
    <w:rsid w:val="009F49ED"/>
    <w:rsid w:val="009F4BA9"/>
    <w:rsid w:val="009F70D7"/>
    <w:rsid w:val="009F78A3"/>
    <w:rsid w:val="00A00852"/>
    <w:rsid w:val="00A00DD1"/>
    <w:rsid w:val="00A01A89"/>
    <w:rsid w:val="00A021B1"/>
    <w:rsid w:val="00A02546"/>
    <w:rsid w:val="00A02826"/>
    <w:rsid w:val="00A02E55"/>
    <w:rsid w:val="00A02E9A"/>
    <w:rsid w:val="00A02FA7"/>
    <w:rsid w:val="00A033D4"/>
    <w:rsid w:val="00A03B94"/>
    <w:rsid w:val="00A0439D"/>
    <w:rsid w:val="00A06DB6"/>
    <w:rsid w:val="00A07A35"/>
    <w:rsid w:val="00A07AD6"/>
    <w:rsid w:val="00A10187"/>
    <w:rsid w:val="00A1089C"/>
    <w:rsid w:val="00A109C2"/>
    <w:rsid w:val="00A10F7B"/>
    <w:rsid w:val="00A11417"/>
    <w:rsid w:val="00A11771"/>
    <w:rsid w:val="00A11D7D"/>
    <w:rsid w:val="00A13004"/>
    <w:rsid w:val="00A13AAD"/>
    <w:rsid w:val="00A13C60"/>
    <w:rsid w:val="00A13F00"/>
    <w:rsid w:val="00A1432F"/>
    <w:rsid w:val="00A14E41"/>
    <w:rsid w:val="00A15348"/>
    <w:rsid w:val="00A1549E"/>
    <w:rsid w:val="00A1564A"/>
    <w:rsid w:val="00A1581A"/>
    <w:rsid w:val="00A15BFB"/>
    <w:rsid w:val="00A1655A"/>
    <w:rsid w:val="00A172EB"/>
    <w:rsid w:val="00A17359"/>
    <w:rsid w:val="00A17DA4"/>
    <w:rsid w:val="00A20BA9"/>
    <w:rsid w:val="00A22024"/>
    <w:rsid w:val="00A22458"/>
    <w:rsid w:val="00A23FA1"/>
    <w:rsid w:val="00A244FB"/>
    <w:rsid w:val="00A25138"/>
    <w:rsid w:val="00A26961"/>
    <w:rsid w:val="00A26F5F"/>
    <w:rsid w:val="00A270CC"/>
    <w:rsid w:val="00A27F75"/>
    <w:rsid w:val="00A300E5"/>
    <w:rsid w:val="00A30742"/>
    <w:rsid w:val="00A314C8"/>
    <w:rsid w:val="00A31E4F"/>
    <w:rsid w:val="00A328E7"/>
    <w:rsid w:val="00A32D2C"/>
    <w:rsid w:val="00A32F5F"/>
    <w:rsid w:val="00A33D7E"/>
    <w:rsid w:val="00A34F19"/>
    <w:rsid w:val="00A351E3"/>
    <w:rsid w:val="00A36960"/>
    <w:rsid w:val="00A36A75"/>
    <w:rsid w:val="00A36B6B"/>
    <w:rsid w:val="00A36BE1"/>
    <w:rsid w:val="00A36F00"/>
    <w:rsid w:val="00A36FD9"/>
    <w:rsid w:val="00A37BA9"/>
    <w:rsid w:val="00A4037F"/>
    <w:rsid w:val="00A40A79"/>
    <w:rsid w:val="00A41CD3"/>
    <w:rsid w:val="00A41D35"/>
    <w:rsid w:val="00A427D0"/>
    <w:rsid w:val="00A429A6"/>
    <w:rsid w:val="00A42CA9"/>
    <w:rsid w:val="00A43765"/>
    <w:rsid w:val="00A43799"/>
    <w:rsid w:val="00A44074"/>
    <w:rsid w:val="00A44B90"/>
    <w:rsid w:val="00A45A23"/>
    <w:rsid w:val="00A46D12"/>
    <w:rsid w:val="00A47975"/>
    <w:rsid w:val="00A479AA"/>
    <w:rsid w:val="00A47F1D"/>
    <w:rsid w:val="00A510E7"/>
    <w:rsid w:val="00A5195C"/>
    <w:rsid w:val="00A51A54"/>
    <w:rsid w:val="00A531A8"/>
    <w:rsid w:val="00A53A4E"/>
    <w:rsid w:val="00A53DE7"/>
    <w:rsid w:val="00A55976"/>
    <w:rsid w:val="00A55E45"/>
    <w:rsid w:val="00A573C7"/>
    <w:rsid w:val="00A57524"/>
    <w:rsid w:val="00A579FD"/>
    <w:rsid w:val="00A57B14"/>
    <w:rsid w:val="00A6057D"/>
    <w:rsid w:val="00A60E9F"/>
    <w:rsid w:val="00A61CC0"/>
    <w:rsid w:val="00A62091"/>
    <w:rsid w:val="00A623FD"/>
    <w:rsid w:val="00A62983"/>
    <w:rsid w:val="00A62E53"/>
    <w:rsid w:val="00A63096"/>
    <w:rsid w:val="00A63901"/>
    <w:rsid w:val="00A63A39"/>
    <w:rsid w:val="00A6465C"/>
    <w:rsid w:val="00A649BC"/>
    <w:rsid w:val="00A655A7"/>
    <w:rsid w:val="00A65925"/>
    <w:rsid w:val="00A65B89"/>
    <w:rsid w:val="00A65F76"/>
    <w:rsid w:val="00A65FF0"/>
    <w:rsid w:val="00A66636"/>
    <w:rsid w:val="00A67434"/>
    <w:rsid w:val="00A675DF"/>
    <w:rsid w:val="00A702DD"/>
    <w:rsid w:val="00A70813"/>
    <w:rsid w:val="00A70ED2"/>
    <w:rsid w:val="00A7145A"/>
    <w:rsid w:val="00A71790"/>
    <w:rsid w:val="00A719A6"/>
    <w:rsid w:val="00A7273F"/>
    <w:rsid w:val="00A72AD7"/>
    <w:rsid w:val="00A72C44"/>
    <w:rsid w:val="00A73238"/>
    <w:rsid w:val="00A732E7"/>
    <w:rsid w:val="00A73FB4"/>
    <w:rsid w:val="00A744A3"/>
    <w:rsid w:val="00A74554"/>
    <w:rsid w:val="00A7494D"/>
    <w:rsid w:val="00A74EAB"/>
    <w:rsid w:val="00A74FB0"/>
    <w:rsid w:val="00A75058"/>
    <w:rsid w:val="00A75E14"/>
    <w:rsid w:val="00A75E7F"/>
    <w:rsid w:val="00A767A8"/>
    <w:rsid w:val="00A76D15"/>
    <w:rsid w:val="00A76E76"/>
    <w:rsid w:val="00A76F36"/>
    <w:rsid w:val="00A76F92"/>
    <w:rsid w:val="00A77595"/>
    <w:rsid w:val="00A81229"/>
    <w:rsid w:val="00A81CE7"/>
    <w:rsid w:val="00A828F9"/>
    <w:rsid w:val="00A829E3"/>
    <w:rsid w:val="00A82B4E"/>
    <w:rsid w:val="00A8309C"/>
    <w:rsid w:val="00A83629"/>
    <w:rsid w:val="00A83993"/>
    <w:rsid w:val="00A83E2B"/>
    <w:rsid w:val="00A84186"/>
    <w:rsid w:val="00A845E0"/>
    <w:rsid w:val="00A847C5"/>
    <w:rsid w:val="00A856AB"/>
    <w:rsid w:val="00A85DF6"/>
    <w:rsid w:val="00A866C7"/>
    <w:rsid w:val="00A86E73"/>
    <w:rsid w:val="00A86F9F"/>
    <w:rsid w:val="00A87298"/>
    <w:rsid w:val="00A87A4B"/>
    <w:rsid w:val="00A87FE9"/>
    <w:rsid w:val="00A9133E"/>
    <w:rsid w:val="00A91F04"/>
    <w:rsid w:val="00A92086"/>
    <w:rsid w:val="00A9214A"/>
    <w:rsid w:val="00A92C14"/>
    <w:rsid w:val="00A93D84"/>
    <w:rsid w:val="00A93F3A"/>
    <w:rsid w:val="00A940A5"/>
    <w:rsid w:val="00A951D3"/>
    <w:rsid w:val="00A96662"/>
    <w:rsid w:val="00A96AF9"/>
    <w:rsid w:val="00A96E43"/>
    <w:rsid w:val="00A97A0F"/>
    <w:rsid w:val="00A97C90"/>
    <w:rsid w:val="00AA071C"/>
    <w:rsid w:val="00AA0AFE"/>
    <w:rsid w:val="00AA16F8"/>
    <w:rsid w:val="00AA1B81"/>
    <w:rsid w:val="00AA1F96"/>
    <w:rsid w:val="00AA2577"/>
    <w:rsid w:val="00AA2FEC"/>
    <w:rsid w:val="00AA4A63"/>
    <w:rsid w:val="00AA4CAD"/>
    <w:rsid w:val="00AA4E1D"/>
    <w:rsid w:val="00AA66DE"/>
    <w:rsid w:val="00AA7589"/>
    <w:rsid w:val="00AA7CB9"/>
    <w:rsid w:val="00AB0408"/>
    <w:rsid w:val="00AB0418"/>
    <w:rsid w:val="00AB0F4E"/>
    <w:rsid w:val="00AB0F91"/>
    <w:rsid w:val="00AB1BA6"/>
    <w:rsid w:val="00AB2425"/>
    <w:rsid w:val="00AB2B91"/>
    <w:rsid w:val="00AB3BCB"/>
    <w:rsid w:val="00AB4105"/>
    <w:rsid w:val="00AB46F7"/>
    <w:rsid w:val="00AB47E3"/>
    <w:rsid w:val="00AB4DFE"/>
    <w:rsid w:val="00AB4EFC"/>
    <w:rsid w:val="00AB4FAD"/>
    <w:rsid w:val="00AB52BB"/>
    <w:rsid w:val="00AB5C3E"/>
    <w:rsid w:val="00AB6E45"/>
    <w:rsid w:val="00AC08F5"/>
    <w:rsid w:val="00AC19BE"/>
    <w:rsid w:val="00AC1B59"/>
    <w:rsid w:val="00AC2325"/>
    <w:rsid w:val="00AC2360"/>
    <w:rsid w:val="00AC2641"/>
    <w:rsid w:val="00AC26B1"/>
    <w:rsid w:val="00AC2AC5"/>
    <w:rsid w:val="00AC2B0E"/>
    <w:rsid w:val="00AC2B99"/>
    <w:rsid w:val="00AC3729"/>
    <w:rsid w:val="00AC450F"/>
    <w:rsid w:val="00AC492F"/>
    <w:rsid w:val="00AC5104"/>
    <w:rsid w:val="00AC536C"/>
    <w:rsid w:val="00AC6157"/>
    <w:rsid w:val="00AC61BD"/>
    <w:rsid w:val="00AC6329"/>
    <w:rsid w:val="00AC73AB"/>
    <w:rsid w:val="00AD0984"/>
    <w:rsid w:val="00AD0EC0"/>
    <w:rsid w:val="00AD1120"/>
    <w:rsid w:val="00AD16E6"/>
    <w:rsid w:val="00AD18B7"/>
    <w:rsid w:val="00AD1AB8"/>
    <w:rsid w:val="00AD2477"/>
    <w:rsid w:val="00AD27B5"/>
    <w:rsid w:val="00AD2E7B"/>
    <w:rsid w:val="00AD3673"/>
    <w:rsid w:val="00AD397E"/>
    <w:rsid w:val="00AD39BD"/>
    <w:rsid w:val="00AD4DB5"/>
    <w:rsid w:val="00AD4F0A"/>
    <w:rsid w:val="00AD54B0"/>
    <w:rsid w:val="00AD55B8"/>
    <w:rsid w:val="00AD596D"/>
    <w:rsid w:val="00AD681A"/>
    <w:rsid w:val="00AD6BDD"/>
    <w:rsid w:val="00AD737D"/>
    <w:rsid w:val="00AD7DEA"/>
    <w:rsid w:val="00AD7E2F"/>
    <w:rsid w:val="00AE01D3"/>
    <w:rsid w:val="00AE02B1"/>
    <w:rsid w:val="00AE07C4"/>
    <w:rsid w:val="00AE24DA"/>
    <w:rsid w:val="00AE398F"/>
    <w:rsid w:val="00AE406B"/>
    <w:rsid w:val="00AE472A"/>
    <w:rsid w:val="00AE47DE"/>
    <w:rsid w:val="00AE5CAA"/>
    <w:rsid w:val="00AE6290"/>
    <w:rsid w:val="00AE6596"/>
    <w:rsid w:val="00AF05BB"/>
    <w:rsid w:val="00AF3165"/>
    <w:rsid w:val="00AF34AD"/>
    <w:rsid w:val="00AF34F8"/>
    <w:rsid w:val="00AF4141"/>
    <w:rsid w:val="00AF550A"/>
    <w:rsid w:val="00AF5CAF"/>
    <w:rsid w:val="00AF6FAE"/>
    <w:rsid w:val="00AF73C9"/>
    <w:rsid w:val="00AF7C99"/>
    <w:rsid w:val="00B00C7B"/>
    <w:rsid w:val="00B00E3D"/>
    <w:rsid w:val="00B01313"/>
    <w:rsid w:val="00B01579"/>
    <w:rsid w:val="00B01BE5"/>
    <w:rsid w:val="00B01E0E"/>
    <w:rsid w:val="00B02129"/>
    <w:rsid w:val="00B025E5"/>
    <w:rsid w:val="00B02AC8"/>
    <w:rsid w:val="00B02AE3"/>
    <w:rsid w:val="00B031C3"/>
    <w:rsid w:val="00B034AD"/>
    <w:rsid w:val="00B034E0"/>
    <w:rsid w:val="00B03A4B"/>
    <w:rsid w:val="00B03E35"/>
    <w:rsid w:val="00B04336"/>
    <w:rsid w:val="00B04A8B"/>
    <w:rsid w:val="00B05A59"/>
    <w:rsid w:val="00B05B87"/>
    <w:rsid w:val="00B0642A"/>
    <w:rsid w:val="00B06EDA"/>
    <w:rsid w:val="00B076DF"/>
    <w:rsid w:val="00B10071"/>
    <w:rsid w:val="00B105A1"/>
    <w:rsid w:val="00B10F8F"/>
    <w:rsid w:val="00B11183"/>
    <w:rsid w:val="00B1174E"/>
    <w:rsid w:val="00B118AD"/>
    <w:rsid w:val="00B11E36"/>
    <w:rsid w:val="00B12B43"/>
    <w:rsid w:val="00B12F2E"/>
    <w:rsid w:val="00B136AC"/>
    <w:rsid w:val="00B139B4"/>
    <w:rsid w:val="00B13CDF"/>
    <w:rsid w:val="00B1446D"/>
    <w:rsid w:val="00B14E79"/>
    <w:rsid w:val="00B15F44"/>
    <w:rsid w:val="00B15F46"/>
    <w:rsid w:val="00B16CDD"/>
    <w:rsid w:val="00B16F5D"/>
    <w:rsid w:val="00B175E9"/>
    <w:rsid w:val="00B176D6"/>
    <w:rsid w:val="00B17EDC"/>
    <w:rsid w:val="00B20492"/>
    <w:rsid w:val="00B21F07"/>
    <w:rsid w:val="00B23058"/>
    <w:rsid w:val="00B2319C"/>
    <w:rsid w:val="00B2406B"/>
    <w:rsid w:val="00B24079"/>
    <w:rsid w:val="00B24D83"/>
    <w:rsid w:val="00B254B0"/>
    <w:rsid w:val="00B255E2"/>
    <w:rsid w:val="00B25642"/>
    <w:rsid w:val="00B2581C"/>
    <w:rsid w:val="00B259BC"/>
    <w:rsid w:val="00B2728E"/>
    <w:rsid w:val="00B304B3"/>
    <w:rsid w:val="00B308D6"/>
    <w:rsid w:val="00B30ED2"/>
    <w:rsid w:val="00B3133B"/>
    <w:rsid w:val="00B31792"/>
    <w:rsid w:val="00B31BD0"/>
    <w:rsid w:val="00B32069"/>
    <w:rsid w:val="00B34790"/>
    <w:rsid w:val="00B34FF3"/>
    <w:rsid w:val="00B35423"/>
    <w:rsid w:val="00B35CEA"/>
    <w:rsid w:val="00B36A47"/>
    <w:rsid w:val="00B375F9"/>
    <w:rsid w:val="00B37D12"/>
    <w:rsid w:val="00B37DD7"/>
    <w:rsid w:val="00B4012D"/>
    <w:rsid w:val="00B4050E"/>
    <w:rsid w:val="00B40FA8"/>
    <w:rsid w:val="00B40FC3"/>
    <w:rsid w:val="00B4108E"/>
    <w:rsid w:val="00B411B7"/>
    <w:rsid w:val="00B411E6"/>
    <w:rsid w:val="00B41531"/>
    <w:rsid w:val="00B41600"/>
    <w:rsid w:val="00B41B5D"/>
    <w:rsid w:val="00B41ED0"/>
    <w:rsid w:val="00B4227E"/>
    <w:rsid w:val="00B42292"/>
    <w:rsid w:val="00B428A3"/>
    <w:rsid w:val="00B42FF3"/>
    <w:rsid w:val="00B43064"/>
    <w:rsid w:val="00B4387A"/>
    <w:rsid w:val="00B43A9F"/>
    <w:rsid w:val="00B43C07"/>
    <w:rsid w:val="00B43CB8"/>
    <w:rsid w:val="00B43D16"/>
    <w:rsid w:val="00B43D57"/>
    <w:rsid w:val="00B43FEF"/>
    <w:rsid w:val="00B45794"/>
    <w:rsid w:val="00B45A16"/>
    <w:rsid w:val="00B46A9A"/>
    <w:rsid w:val="00B4761F"/>
    <w:rsid w:val="00B47811"/>
    <w:rsid w:val="00B47A63"/>
    <w:rsid w:val="00B501BF"/>
    <w:rsid w:val="00B50631"/>
    <w:rsid w:val="00B50776"/>
    <w:rsid w:val="00B50CD1"/>
    <w:rsid w:val="00B50FE5"/>
    <w:rsid w:val="00B5127A"/>
    <w:rsid w:val="00B517B9"/>
    <w:rsid w:val="00B51A15"/>
    <w:rsid w:val="00B522DA"/>
    <w:rsid w:val="00B527F3"/>
    <w:rsid w:val="00B534EF"/>
    <w:rsid w:val="00B5356F"/>
    <w:rsid w:val="00B53581"/>
    <w:rsid w:val="00B53CBD"/>
    <w:rsid w:val="00B53D8C"/>
    <w:rsid w:val="00B53F1F"/>
    <w:rsid w:val="00B53F8B"/>
    <w:rsid w:val="00B53FC4"/>
    <w:rsid w:val="00B5457E"/>
    <w:rsid w:val="00B5492E"/>
    <w:rsid w:val="00B559EC"/>
    <w:rsid w:val="00B55F27"/>
    <w:rsid w:val="00B563D7"/>
    <w:rsid w:val="00B5744B"/>
    <w:rsid w:val="00B57B6C"/>
    <w:rsid w:val="00B60EE5"/>
    <w:rsid w:val="00B618B5"/>
    <w:rsid w:val="00B618EB"/>
    <w:rsid w:val="00B6274E"/>
    <w:rsid w:val="00B63A45"/>
    <w:rsid w:val="00B646F9"/>
    <w:rsid w:val="00B64800"/>
    <w:rsid w:val="00B64AF9"/>
    <w:rsid w:val="00B65F9F"/>
    <w:rsid w:val="00B6602D"/>
    <w:rsid w:val="00B665EB"/>
    <w:rsid w:val="00B679D1"/>
    <w:rsid w:val="00B700F6"/>
    <w:rsid w:val="00B7071A"/>
    <w:rsid w:val="00B719A0"/>
    <w:rsid w:val="00B71C8F"/>
    <w:rsid w:val="00B71F40"/>
    <w:rsid w:val="00B726AA"/>
    <w:rsid w:val="00B73239"/>
    <w:rsid w:val="00B735D9"/>
    <w:rsid w:val="00B736BB"/>
    <w:rsid w:val="00B737EF"/>
    <w:rsid w:val="00B73EAA"/>
    <w:rsid w:val="00B7410C"/>
    <w:rsid w:val="00B74310"/>
    <w:rsid w:val="00B746A4"/>
    <w:rsid w:val="00B74F5A"/>
    <w:rsid w:val="00B74FF9"/>
    <w:rsid w:val="00B75A72"/>
    <w:rsid w:val="00B75E46"/>
    <w:rsid w:val="00B764A0"/>
    <w:rsid w:val="00B766F2"/>
    <w:rsid w:val="00B770C5"/>
    <w:rsid w:val="00B77A4C"/>
    <w:rsid w:val="00B802FF"/>
    <w:rsid w:val="00B8078B"/>
    <w:rsid w:val="00B81043"/>
    <w:rsid w:val="00B81343"/>
    <w:rsid w:val="00B818CB"/>
    <w:rsid w:val="00B82797"/>
    <w:rsid w:val="00B82C3C"/>
    <w:rsid w:val="00B8344C"/>
    <w:rsid w:val="00B8347B"/>
    <w:rsid w:val="00B837DC"/>
    <w:rsid w:val="00B8389C"/>
    <w:rsid w:val="00B84596"/>
    <w:rsid w:val="00B847AF"/>
    <w:rsid w:val="00B848FF"/>
    <w:rsid w:val="00B84B60"/>
    <w:rsid w:val="00B85E71"/>
    <w:rsid w:val="00B86478"/>
    <w:rsid w:val="00B865B4"/>
    <w:rsid w:val="00B87253"/>
    <w:rsid w:val="00B87F31"/>
    <w:rsid w:val="00B91428"/>
    <w:rsid w:val="00B91729"/>
    <w:rsid w:val="00B919A6"/>
    <w:rsid w:val="00B922F4"/>
    <w:rsid w:val="00B923E0"/>
    <w:rsid w:val="00B928F7"/>
    <w:rsid w:val="00B93031"/>
    <w:rsid w:val="00B93CC3"/>
    <w:rsid w:val="00B94DC0"/>
    <w:rsid w:val="00B94DEA"/>
    <w:rsid w:val="00B95529"/>
    <w:rsid w:val="00B95851"/>
    <w:rsid w:val="00B959F1"/>
    <w:rsid w:val="00B96113"/>
    <w:rsid w:val="00B970A3"/>
    <w:rsid w:val="00BA006A"/>
    <w:rsid w:val="00BA053C"/>
    <w:rsid w:val="00BA17D4"/>
    <w:rsid w:val="00BA1E09"/>
    <w:rsid w:val="00BA2596"/>
    <w:rsid w:val="00BA29C6"/>
    <w:rsid w:val="00BA29C7"/>
    <w:rsid w:val="00BA2A54"/>
    <w:rsid w:val="00BA3F94"/>
    <w:rsid w:val="00BA409C"/>
    <w:rsid w:val="00BA47EC"/>
    <w:rsid w:val="00BA4EBD"/>
    <w:rsid w:val="00BA55B3"/>
    <w:rsid w:val="00BA58C5"/>
    <w:rsid w:val="00BA69CD"/>
    <w:rsid w:val="00BA778A"/>
    <w:rsid w:val="00BB04F3"/>
    <w:rsid w:val="00BB05A4"/>
    <w:rsid w:val="00BB0866"/>
    <w:rsid w:val="00BB0E6D"/>
    <w:rsid w:val="00BB238A"/>
    <w:rsid w:val="00BB2561"/>
    <w:rsid w:val="00BB27A6"/>
    <w:rsid w:val="00BB30D3"/>
    <w:rsid w:val="00BB3DB1"/>
    <w:rsid w:val="00BB42E1"/>
    <w:rsid w:val="00BB5B58"/>
    <w:rsid w:val="00BB6FC4"/>
    <w:rsid w:val="00BB75F3"/>
    <w:rsid w:val="00BB7733"/>
    <w:rsid w:val="00BC0284"/>
    <w:rsid w:val="00BC0AA2"/>
    <w:rsid w:val="00BC221C"/>
    <w:rsid w:val="00BC2716"/>
    <w:rsid w:val="00BC305D"/>
    <w:rsid w:val="00BC30DB"/>
    <w:rsid w:val="00BC35DF"/>
    <w:rsid w:val="00BC4067"/>
    <w:rsid w:val="00BC4FB9"/>
    <w:rsid w:val="00BC5E42"/>
    <w:rsid w:val="00BC6954"/>
    <w:rsid w:val="00BC6B91"/>
    <w:rsid w:val="00BD190A"/>
    <w:rsid w:val="00BD2BB2"/>
    <w:rsid w:val="00BD32AA"/>
    <w:rsid w:val="00BD3696"/>
    <w:rsid w:val="00BD39C6"/>
    <w:rsid w:val="00BD4E3B"/>
    <w:rsid w:val="00BD5D1B"/>
    <w:rsid w:val="00BD682D"/>
    <w:rsid w:val="00BD6B5D"/>
    <w:rsid w:val="00BD6F1C"/>
    <w:rsid w:val="00BD76A7"/>
    <w:rsid w:val="00BD7C14"/>
    <w:rsid w:val="00BD7E5D"/>
    <w:rsid w:val="00BE0ACE"/>
    <w:rsid w:val="00BE1603"/>
    <w:rsid w:val="00BE3811"/>
    <w:rsid w:val="00BE3D5C"/>
    <w:rsid w:val="00BE458C"/>
    <w:rsid w:val="00BE4B3D"/>
    <w:rsid w:val="00BE5267"/>
    <w:rsid w:val="00BE663D"/>
    <w:rsid w:val="00BE6DD7"/>
    <w:rsid w:val="00BE7464"/>
    <w:rsid w:val="00BE76A9"/>
    <w:rsid w:val="00BF0319"/>
    <w:rsid w:val="00BF0460"/>
    <w:rsid w:val="00BF0723"/>
    <w:rsid w:val="00BF0B28"/>
    <w:rsid w:val="00BF1331"/>
    <w:rsid w:val="00BF1947"/>
    <w:rsid w:val="00BF2343"/>
    <w:rsid w:val="00BF28C8"/>
    <w:rsid w:val="00BF442A"/>
    <w:rsid w:val="00BF4AF4"/>
    <w:rsid w:val="00BF4B48"/>
    <w:rsid w:val="00BF61FE"/>
    <w:rsid w:val="00BF67FB"/>
    <w:rsid w:val="00BF6D74"/>
    <w:rsid w:val="00BF7ECD"/>
    <w:rsid w:val="00C00B89"/>
    <w:rsid w:val="00C00C19"/>
    <w:rsid w:val="00C011D2"/>
    <w:rsid w:val="00C01DAE"/>
    <w:rsid w:val="00C023F9"/>
    <w:rsid w:val="00C033E5"/>
    <w:rsid w:val="00C03DFE"/>
    <w:rsid w:val="00C03E55"/>
    <w:rsid w:val="00C0481E"/>
    <w:rsid w:val="00C0487D"/>
    <w:rsid w:val="00C04D23"/>
    <w:rsid w:val="00C05486"/>
    <w:rsid w:val="00C0585F"/>
    <w:rsid w:val="00C05DA9"/>
    <w:rsid w:val="00C0652E"/>
    <w:rsid w:val="00C06E48"/>
    <w:rsid w:val="00C0711E"/>
    <w:rsid w:val="00C07484"/>
    <w:rsid w:val="00C0779E"/>
    <w:rsid w:val="00C07F80"/>
    <w:rsid w:val="00C10AA9"/>
    <w:rsid w:val="00C10E07"/>
    <w:rsid w:val="00C1204A"/>
    <w:rsid w:val="00C122F7"/>
    <w:rsid w:val="00C12ED5"/>
    <w:rsid w:val="00C13115"/>
    <w:rsid w:val="00C13C3B"/>
    <w:rsid w:val="00C149F0"/>
    <w:rsid w:val="00C15CDC"/>
    <w:rsid w:val="00C160D3"/>
    <w:rsid w:val="00C162F6"/>
    <w:rsid w:val="00C163F2"/>
    <w:rsid w:val="00C16680"/>
    <w:rsid w:val="00C16FE7"/>
    <w:rsid w:val="00C17383"/>
    <w:rsid w:val="00C21F31"/>
    <w:rsid w:val="00C22335"/>
    <w:rsid w:val="00C23D36"/>
    <w:rsid w:val="00C242F7"/>
    <w:rsid w:val="00C24367"/>
    <w:rsid w:val="00C247BC"/>
    <w:rsid w:val="00C24CC0"/>
    <w:rsid w:val="00C25D80"/>
    <w:rsid w:val="00C26566"/>
    <w:rsid w:val="00C26C88"/>
    <w:rsid w:val="00C2766A"/>
    <w:rsid w:val="00C27757"/>
    <w:rsid w:val="00C3022D"/>
    <w:rsid w:val="00C31EA4"/>
    <w:rsid w:val="00C31EC5"/>
    <w:rsid w:val="00C3269A"/>
    <w:rsid w:val="00C3275F"/>
    <w:rsid w:val="00C335BA"/>
    <w:rsid w:val="00C339D2"/>
    <w:rsid w:val="00C34744"/>
    <w:rsid w:val="00C34BEF"/>
    <w:rsid w:val="00C34EBD"/>
    <w:rsid w:val="00C353C0"/>
    <w:rsid w:val="00C361FC"/>
    <w:rsid w:val="00C379BF"/>
    <w:rsid w:val="00C37ABD"/>
    <w:rsid w:val="00C41017"/>
    <w:rsid w:val="00C41132"/>
    <w:rsid w:val="00C415F6"/>
    <w:rsid w:val="00C423FF"/>
    <w:rsid w:val="00C42816"/>
    <w:rsid w:val="00C42884"/>
    <w:rsid w:val="00C43284"/>
    <w:rsid w:val="00C43619"/>
    <w:rsid w:val="00C4577F"/>
    <w:rsid w:val="00C45D78"/>
    <w:rsid w:val="00C461AC"/>
    <w:rsid w:val="00C46E94"/>
    <w:rsid w:val="00C50104"/>
    <w:rsid w:val="00C50514"/>
    <w:rsid w:val="00C511D6"/>
    <w:rsid w:val="00C5146B"/>
    <w:rsid w:val="00C51B03"/>
    <w:rsid w:val="00C52CB7"/>
    <w:rsid w:val="00C52ECB"/>
    <w:rsid w:val="00C538FF"/>
    <w:rsid w:val="00C547FD"/>
    <w:rsid w:val="00C54C5C"/>
    <w:rsid w:val="00C5620B"/>
    <w:rsid w:val="00C5646F"/>
    <w:rsid w:val="00C56D2B"/>
    <w:rsid w:val="00C56DDA"/>
    <w:rsid w:val="00C575A4"/>
    <w:rsid w:val="00C57F33"/>
    <w:rsid w:val="00C603E6"/>
    <w:rsid w:val="00C608E8"/>
    <w:rsid w:val="00C614A3"/>
    <w:rsid w:val="00C6270D"/>
    <w:rsid w:val="00C6327B"/>
    <w:rsid w:val="00C6342D"/>
    <w:rsid w:val="00C63BF5"/>
    <w:rsid w:val="00C6487D"/>
    <w:rsid w:val="00C66D26"/>
    <w:rsid w:val="00C670BF"/>
    <w:rsid w:val="00C67630"/>
    <w:rsid w:val="00C6780E"/>
    <w:rsid w:val="00C67A7F"/>
    <w:rsid w:val="00C67B66"/>
    <w:rsid w:val="00C67E3A"/>
    <w:rsid w:val="00C701C0"/>
    <w:rsid w:val="00C705ED"/>
    <w:rsid w:val="00C72077"/>
    <w:rsid w:val="00C7228B"/>
    <w:rsid w:val="00C72D3A"/>
    <w:rsid w:val="00C72FB4"/>
    <w:rsid w:val="00C737C7"/>
    <w:rsid w:val="00C74586"/>
    <w:rsid w:val="00C74A27"/>
    <w:rsid w:val="00C74ADA"/>
    <w:rsid w:val="00C74B11"/>
    <w:rsid w:val="00C74DD2"/>
    <w:rsid w:val="00C76883"/>
    <w:rsid w:val="00C76955"/>
    <w:rsid w:val="00C76E44"/>
    <w:rsid w:val="00C77218"/>
    <w:rsid w:val="00C77576"/>
    <w:rsid w:val="00C775DD"/>
    <w:rsid w:val="00C776CA"/>
    <w:rsid w:val="00C77F13"/>
    <w:rsid w:val="00C77F48"/>
    <w:rsid w:val="00C80816"/>
    <w:rsid w:val="00C81220"/>
    <w:rsid w:val="00C816A6"/>
    <w:rsid w:val="00C817B5"/>
    <w:rsid w:val="00C824E4"/>
    <w:rsid w:val="00C847F1"/>
    <w:rsid w:val="00C86297"/>
    <w:rsid w:val="00C866F2"/>
    <w:rsid w:val="00C86D0A"/>
    <w:rsid w:val="00C872FF"/>
    <w:rsid w:val="00C907DC"/>
    <w:rsid w:val="00C92068"/>
    <w:rsid w:val="00C92E0A"/>
    <w:rsid w:val="00C932D0"/>
    <w:rsid w:val="00C93630"/>
    <w:rsid w:val="00C938F1"/>
    <w:rsid w:val="00C93CB0"/>
    <w:rsid w:val="00C9482C"/>
    <w:rsid w:val="00C95024"/>
    <w:rsid w:val="00C958E0"/>
    <w:rsid w:val="00C9685F"/>
    <w:rsid w:val="00C96E90"/>
    <w:rsid w:val="00CA0277"/>
    <w:rsid w:val="00CA0EB9"/>
    <w:rsid w:val="00CA1E06"/>
    <w:rsid w:val="00CA23EE"/>
    <w:rsid w:val="00CA2866"/>
    <w:rsid w:val="00CA2D88"/>
    <w:rsid w:val="00CA2E1F"/>
    <w:rsid w:val="00CA316C"/>
    <w:rsid w:val="00CA3474"/>
    <w:rsid w:val="00CA574A"/>
    <w:rsid w:val="00CA5FE9"/>
    <w:rsid w:val="00CA6A55"/>
    <w:rsid w:val="00CA6EA6"/>
    <w:rsid w:val="00CA79F7"/>
    <w:rsid w:val="00CA7C74"/>
    <w:rsid w:val="00CB0394"/>
    <w:rsid w:val="00CB0831"/>
    <w:rsid w:val="00CB25F3"/>
    <w:rsid w:val="00CB2C16"/>
    <w:rsid w:val="00CB4A64"/>
    <w:rsid w:val="00CB53BE"/>
    <w:rsid w:val="00CB5A27"/>
    <w:rsid w:val="00CB5F44"/>
    <w:rsid w:val="00CB6E8A"/>
    <w:rsid w:val="00CB7225"/>
    <w:rsid w:val="00CB7B50"/>
    <w:rsid w:val="00CC1235"/>
    <w:rsid w:val="00CC140F"/>
    <w:rsid w:val="00CC1C05"/>
    <w:rsid w:val="00CC1D5A"/>
    <w:rsid w:val="00CC2547"/>
    <w:rsid w:val="00CC2BCE"/>
    <w:rsid w:val="00CC2E77"/>
    <w:rsid w:val="00CC2EC4"/>
    <w:rsid w:val="00CC3C9C"/>
    <w:rsid w:val="00CC3F0E"/>
    <w:rsid w:val="00CC410A"/>
    <w:rsid w:val="00CC44D7"/>
    <w:rsid w:val="00CC47D6"/>
    <w:rsid w:val="00CC4EF3"/>
    <w:rsid w:val="00CC6230"/>
    <w:rsid w:val="00CC6310"/>
    <w:rsid w:val="00CC6B1F"/>
    <w:rsid w:val="00CC6EC7"/>
    <w:rsid w:val="00CD0EC1"/>
    <w:rsid w:val="00CD1352"/>
    <w:rsid w:val="00CD161A"/>
    <w:rsid w:val="00CD1784"/>
    <w:rsid w:val="00CD20FE"/>
    <w:rsid w:val="00CD337E"/>
    <w:rsid w:val="00CD33E7"/>
    <w:rsid w:val="00CD41C5"/>
    <w:rsid w:val="00CD47F9"/>
    <w:rsid w:val="00CD48B8"/>
    <w:rsid w:val="00CD48D1"/>
    <w:rsid w:val="00CD4F35"/>
    <w:rsid w:val="00CD564E"/>
    <w:rsid w:val="00CD56A7"/>
    <w:rsid w:val="00CD5E83"/>
    <w:rsid w:val="00CD6EC5"/>
    <w:rsid w:val="00CD71D5"/>
    <w:rsid w:val="00CD7354"/>
    <w:rsid w:val="00CE0BB6"/>
    <w:rsid w:val="00CE1389"/>
    <w:rsid w:val="00CE14B7"/>
    <w:rsid w:val="00CE4855"/>
    <w:rsid w:val="00CE4EBB"/>
    <w:rsid w:val="00CE5AA1"/>
    <w:rsid w:val="00CE6070"/>
    <w:rsid w:val="00CE7698"/>
    <w:rsid w:val="00CF2B10"/>
    <w:rsid w:val="00CF2BE8"/>
    <w:rsid w:val="00CF2EDB"/>
    <w:rsid w:val="00CF509A"/>
    <w:rsid w:val="00CF51E9"/>
    <w:rsid w:val="00CF5CB1"/>
    <w:rsid w:val="00CF664F"/>
    <w:rsid w:val="00CF69F2"/>
    <w:rsid w:val="00CF7086"/>
    <w:rsid w:val="00CF70BE"/>
    <w:rsid w:val="00CF7AB9"/>
    <w:rsid w:val="00D0180E"/>
    <w:rsid w:val="00D0488A"/>
    <w:rsid w:val="00D04A08"/>
    <w:rsid w:val="00D04EB2"/>
    <w:rsid w:val="00D05025"/>
    <w:rsid w:val="00D0560B"/>
    <w:rsid w:val="00D061BC"/>
    <w:rsid w:val="00D06321"/>
    <w:rsid w:val="00D067D7"/>
    <w:rsid w:val="00D06A17"/>
    <w:rsid w:val="00D071E1"/>
    <w:rsid w:val="00D07E29"/>
    <w:rsid w:val="00D1001A"/>
    <w:rsid w:val="00D12E82"/>
    <w:rsid w:val="00D12FA5"/>
    <w:rsid w:val="00D134AF"/>
    <w:rsid w:val="00D13ECB"/>
    <w:rsid w:val="00D14967"/>
    <w:rsid w:val="00D1609C"/>
    <w:rsid w:val="00D17AEB"/>
    <w:rsid w:val="00D209E3"/>
    <w:rsid w:val="00D21D37"/>
    <w:rsid w:val="00D22353"/>
    <w:rsid w:val="00D22656"/>
    <w:rsid w:val="00D2366F"/>
    <w:rsid w:val="00D23D74"/>
    <w:rsid w:val="00D24981"/>
    <w:rsid w:val="00D25774"/>
    <w:rsid w:val="00D25BD8"/>
    <w:rsid w:val="00D26ECF"/>
    <w:rsid w:val="00D26F01"/>
    <w:rsid w:val="00D26F57"/>
    <w:rsid w:val="00D27295"/>
    <w:rsid w:val="00D27CB0"/>
    <w:rsid w:val="00D27CCF"/>
    <w:rsid w:val="00D30B20"/>
    <w:rsid w:val="00D30F94"/>
    <w:rsid w:val="00D31191"/>
    <w:rsid w:val="00D31883"/>
    <w:rsid w:val="00D31BAE"/>
    <w:rsid w:val="00D329C6"/>
    <w:rsid w:val="00D32ABA"/>
    <w:rsid w:val="00D32D41"/>
    <w:rsid w:val="00D32E39"/>
    <w:rsid w:val="00D33491"/>
    <w:rsid w:val="00D344C2"/>
    <w:rsid w:val="00D34812"/>
    <w:rsid w:val="00D34B94"/>
    <w:rsid w:val="00D34DE6"/>
    <w:rsid w:val="00D354EB"/>
    <w:rsid w:val="00D355F3"/>
    <w:rsid w:val="00D3572E"/>
    <w:rsid w:val="00D369A1"/>
    <w:rsid w:val="00D36E8E"/>
    <w:rsid w:val="00D37091"/>
    <w:rsid w:val="00D401C0"/>
    <w:rsid w:val="00D40716"/>
    <w:rsid w:val="00D40AAC"/>
    <w:rsid w:val="00D41431"/>
    <w:rsid w:val="00D42060"/>
    <w:rsid w:val="00D42B9F"/>
    <w:rsid w:val="00D42DC5"/>
    <w:rsid w:val="00D44288"/>
    <w:rsid w:val="00D44F83"/>
    <w:rsid w:val="00D45497"/>
    <w:rsid w:val="00D45FF4"/>
    <w:rsid w:val="00D46111"/>
    <w:rsid w:val="00D4705E"/>
    <w:rsid w:val="00D47087"/>
    <w:rsid w:val="00D47521"/>
    <w:rsid w:val="00D50800"/>
    <w:rsid w:val="00D50B24"/>
    <w:rsid w:val="00D512EE"/>
    <w:rsid w:val="00D52A3A"/>
    <w:rsid w:val="00D52B96"/>
    <w:rsid w:val="00D551DC"/>
    <w:rsid w:val="00D55250"/>
    <w:rsid w:val="00D55C0D"/>
    <w:rsid w:val="00D55CDB"/>
    <w:rsid w:val="00D55E7F"/>
    <w:rsid w:val="00D56751"/>
    <w:rsid w:val="00D56D4E"/>
    <w:rsid w:val="00D579AE"/>
    <w:rsid w:val="00D57E1A"/>
    <w:rsid w:val="00D57F12"/>
    <w:rsid w:val="00D60643"/>
    <w:rsid w:val="00D608C1"/>
    <w:rsid w:val="00D60BF4"/>
    <w:rsid w:val="00D60DA0"/>
    <w:rsid w:val="00D615C1"/>
    <w:rsid w:val="00D621CF"/>
    <w:rsid w:val="00D6315C"/>
    <w:rsid w:val="00D63CDD"/>
    <w:rsid w:val="00D6428C"/>
    <w:rsid w:val="00D644CB"/>
    <w:rsid w:val="00D64B48"/>
    <w:rsid w:val="00D664EE"/>
    <w:rsid w:val="00D66546"/>
    <w:rsid w:val="00D670F3"/>
    <w:rsid w:val="00D67703"/>
    <w:rsid w:val="00D677AD"/>
    <w:rsid w:val="00D67ACA"/>
    <w:rsid w:val="00D705C3"/>
    <w:rsid w:val="00D724B9"/>
    <w:rsid w:val="00D72A3E"/>
    <w:rsid w:val="00D72A7E"/>
    <w:rsid w:val="00D72C8B"/>
    <w:rsid w:val="00D73A65"/>
    <w:rsid w:val="00D742D1"/>
    <w:rsid w:val="00D746D1"/>
    <w:rsid w:val="00D74B76"/>
    <w:rsid w:val="00D750FB"/>
    <w:rsid w:val="00D77A77"/>
    <w:rsid w:val="00D82824"/>
    <w:rsid w:val="00D83066"/>
    <w:rsid w:val="00D8388F"/>
    <w:rsid w:val="00D83B6E"/>
    <w:rsid w:val="00D83CBF"/>
    <w:rsid w:val="00D83ED9"/>
    <w:rsid w:val="00D84912"/>
    <w:rsid w:val="00D84AE9"/>
    <w:rsid w:val="00D850AB"/>
    <w:rsid w:val="00D852CD"/>
    <w:rsid w:val="00D85768"/>
    <w:rsid w:val="00D85A78"/>
    <w:rsid w:val="00D86CFD"/>
    <w:rsid w:val="00D86EAC"/>
    <w:rsid w:val="00D874A6"/>
    <w:rsid w:val="00D87A59"/>
    <w:rsid w:val="00D87C7C"/>
    <w:rsid w:val="00D90F16"/>
    <w:rsid w:val="00D91294"/>
    <w:rsid w:val="00D916F2"/>
    <w:rsid w:val="00D92138"/>
    <w:rsid w:val="00D92BDD"/>
    <w:rsid w:val="00D932D5"/>
    <w:rsid w:val="00D93916"/>
    <w:rsid w:val="00D94B48"/>
    <w:rsid w:val="00D95DDB"/>
    <w:rsid w:val="00D95FFC"/>
    <w:rsid w:val="00D966C4"/>
    <w:rsid w:val="00D96958"/>
    <w:rsid w:val="00D97857"/>
    <w:rsid w:val="00D97EE6"/>
    <w:rsid w:val="00D97F1F"/>
    <w:rsid w:val="00DA028C"/>
    <w:rsid w:val="00DA19E7"/>
    <w:rsid w:val="00DA1BE6"/>
    <w:rsid w:val="00DA22A1"/>
    <w:rsid w:val="00DA2883"/>
    <w:rsid w:val="00DA2D0D"/>
    <w:rsid w:val="00DA3138"/>
    <w:rsid w:val="00DA3AD4"/>
    <w:rsid w:val="00DA4589"/>
    <w:rsid w:val="00DA5A21"/>
    <w:rsid w:val="00DA7558"/>
    <w:rsid w:val="00DB0EC0"/>
    <w:rsid w:val="00DB1473"/>
    <w:rsid w:val="00DB3732"/>
    <w:rsid w:val="00DB3883"/>
    <w:rsid w:val="00DB406F"/>
    <w:rsid w:val="00DB472B"/>
    <w:rsid w:val="00DB4F3E"/>
    <w:rsid w:val="00DB54C6"/>
    <w:rsid w:val="00DB78C2"/>
    <w:rsid w:val="00DB7B05"/>
    <w:rsid w:val="00DC0799"/>
    <w:rsid w:val="00DC12CD"/>
    <w:rsid w:val="00DC1F4B"/>
    <w:rsid w:val="00DC2246"/>
    <w:rsid w:val="00DC2849"/>
    <w:rsid w:val="00DC31E5"/>
    <w:rsid w:val="00DC39AC"/>
    <w:rsid w:val="00DC4394"/>
    <w:rsid w:val="00DC490C"/>
    <w:rsid w:val="00DC4AF2"/>
    <w:rsid w:val="00DC5B8C"/>
    <w:rsid w:val="00DC6415"/>
    <w:rsid w:val="00DC6A78"/>
    <w:rsid w:val="00DC6A9B"/>
    <w:rsid w:val="00DC751F"/>
    <w:rsid w:val="00DC7728"/>
    <w:rsid w:val="00DC785B"/>
    <w:rsid w:val="00DC799B"/>
    <w:rsid w:val="00DD0847"/>
    <w:rsid w:val="00DD0DFC"/>
    <w:rsid w:val="00DD2529"/>
    <w:rsid w:val="00DD253B"/>
    <w:rsid w:val="00DD2DF7"/>
    <w:rsid w:val="00DD3239"/>
    <w:rsid w:val="00DD40AC"/>
    <w:rsid w:val="00DD419D"/>
    <w:rsid w:val="00DD41AF"/>
    <w:rsid w:val="00DD45C4"/>
    <w:rsid w:val="00DD50F2"/>
    <w:rsid w:val="00DD61F5"/>
    <w:rsid w:val="00DD6639"/>
    <w:rsid w:val="00DD6A04"/>
    <w:rsid w:val="00DD6E29"/>
    <w:rsid w:val="00DE129A"/>
    <w:rsid w:val="00DE21DB"/>
    <w:rsid w:val="00DE49AA"/>
    <w:rsid w:val="00DE53A1"/>
    <w:rsid w:val="00DE55BA"/>
    <w:rsid w:val="00DE562F"/>
    <w:rsid w:val="00DE7585"/>
    <w:rsid w:val="00DE7BE2"/>
    <w:rsid w:val="00DF0BB9"/>
    <w:rsid w:val="00DF0CE9"/>
    <w:rsid w:val="00DF151F"/>
    <w:rsid w:val="00DF179C"/>
    <w:rsid w:val="00DF220D"/>
    <w:rsid w:val="00DF34AD"/>
    <w:rsid w:val="00DF41B8"/>
    <w:rsid w:val="00DF490D"/>
    <w:rsid w:val="00DF4E3C"/>
    <w:rsid w:val="00DF572A"/>
    <w:rsid w:val="00DF59B7"/>
    <w:rsid w:val="00DF5F06"/>
    <w:rsid w:val="00DF7EAD"/>
    <w:rsid w:val="00E015DA"/>
    <w:rsid w:val="00E01719"/>
    <w:rsid w:val="00E01BE6"/>
    <w:rsid w:val="00E01D14"/>
    <w:rsid w:val="00E02FC2"/>
    <w:rsid w:val="00E030EC"/>
    <w:rsid w:val="00E032F8"/>
    <w:rsid w:val="00E03866"/>
    <w:rsid w:val="00E045D0"/>
    <w:rsid w:val="00E045DB"/>
    <w:rsid w:val="00E05094"/>
    <w:rsid w:val="00E050E6"/>
    <w:rsid w:val="00E0556E"/>
    <w:rsid w:val="00E05FCB"/>
    <w:rsid w:val="00E06A12"/>
    <w:rsid w:val="00E06AAC"/>
    <w:rsid w:val="00E06FDF"/>
    <w:rsid w:val="00E07C40"/>
    <w:rsid w:val="00E10245"/>
    <w:rsid w:val="00E10CAC"/>
    <w:rsid w:val="00E114A1"/>
    <w:rsid w:val="00E12B54"/>
    <w:rsid w:val="00E1318D"/>
    <w:rsid w:val="00E131E5"/>
    <w:rsid w:val="00E1380B"/>
    <w:rsid w:val="00E14A70"/>
    <w:rsid w:val="00E159EA"/>
    <w:rsid w:val="00E2061B"/>
    <w:rsid w:val="00E20F8E"/>
    <w:rsid w:val="00E214F6"/>
    <w:rsid w:val="00E21F30"/>
    <w:rsid w:val="00E22353"/>
    <w:rsid w:val="00E22EA7"/>
    <w:rsid w:val="00E22EF9"/>
    <w:rsid w:val="00E23E37"/>
    <w:rsid w:val="00E241AD"/>
    <w:rsid w:val="00E24555"/>
    <w:rsid w:val="00E24729"/>
    <w:rsid w:val="00E24C94"/>
    <w:rsid w:val="00E25485"/>
    <w:rsid w:val="00E2586B"/>
    <w:rsid w:val="00E25A0E"/>
    <w:rsid w:val="00E25D19"/>
    <w:rsid w:val="00E25EC6"/>
    <w:rsid w:val="00E27466"/>
    <w:rsid w:val="00E27468"/>
    <w:rsid w:val="00E27BFF"/>
    <w:rsid w:val="00E314EE"/>
    <w:rsid w:val="00E31AB1"/>
    <w:rsid w:val="00E31B68"/>
    <w:rsid w:val="00E32B32"/>
    <w:rsid w:val="00E34682"/>
    <w:rsid w:val="00E353DE"/>
    <w:rsid w:val="00E35A5D"/>
    <w:rsid w:val="00E35E0B"/>
    <w:rsid w:val="00E36C4B"/>
    <w:rsid w:val="00E37604"/>
    <w:rsid w:val="00E37915"/>
    <w:rsid w:val="00E37FEE"/>
    <w:rsid w:val="00E40763"/>
    <w:rsid w:val="00E41029"/>
    <w:rsid w:val="00E424A1"/>
    <w:rsid w:val="00E43009"/>
    <w:rsid w:val="00E43B4E"/>
    <w:rsid w:val="00E44A3E"/>
    <w:rsid w:val="00E44DB3"/>
    <w:rsid w:val="00E45471"/>
    <w:rsid w:val="00E45D89"/>
    <w:rsid w:val="00E45FD6"/>
    <w:rsid w:val="00E463E8"/>
    <w:rsid w:val="00E46FEF"/>
    <w:rsid w:val="00E4726F"/>
    <w:rsid w:val="00E474C7"/>
    <w:rsid w:val="00E47651"/>
    <w:rsid w:val="00E50572"/>
    <w:rsid w:val="00E50585"/>
    <w:rsid w:val="00E509A9"/>
    <w:rsid w:val="00E512BC"/>
    <w:rsid w:val="00E51D8D"/>
    <w:rsid w:val="00E523C5"/>
    <w:rsid w:val="00E52C53"/>
    <w:rsid w:val="00E52C61"/>
    <w:rsid w:val="00E54F27"/>
    <w:rsid w:val="00E56200"/>
    <w:rsid w:val="00E568B5"/>
    <w:rsid w:val="00E57939"/>
    <w:rsid w:val="00E579EC"/>
    <w:rsid w:val="00E608C0"/>
    <w:rsid w:val="00E6244C"/>
    <w:rsid w:val="00E62A24"/>
    <w:rsid w:val="00E630E0"/>
    <w:rsid w:val="00E639FB"/>
    <w:rsid w:val="00E64F70"/>
    <w:rsid w:val="00E66EBF"/>
    <w:rsid w:val="00E67F4E"/>
    <w:rsid w:val="00E70E50"/>
    <w:rsid w:val="00E7104C"/>
    <w:rsid w:val="00E72BEC"/>
    <w:rsid w:val="00E73B25"/>
    <w:rsid w:val="00E74B1E"/>
    <w:rsid w:val="00E74BEC"/>
    <w:rsid w:val="00E7581B"/>
    <w:rsid w:val="00E75C1A"/>
    <w:rsid w:val="00E76C80"/>
    <w:rsid w:val="00E77598"/>
    <w:rsid w:val="00E77A9E"/>
    <w:rsid w:val="00E77AA7"/>
    <w:rsid w:val="00E80A6F"/>
    <w:rsid w:val="00E80CFE"/>
    <w:rsid w:val="00E81DCF"/>
    <w:rsid w:val="00E81DFF"/>
    <w:rsid w:val="00E8277F"/>
    <w:rsid w:val="00E82AC2"/>
    <w:rsid w:val="00E83331"/>
    <w:rsid w:val="00E83514"/>
    <w:rsid w:val="00E83C42"/>
    <w:rsid w:val="00E83EA9"/>
    <w:rsid w:val="00E84301"/>
    <w:rsid w:val="00E84BA6"/>
    <w:rsid w:val="00E85B9A"/>
    <w:rsid w:val="00E85EAB"/>
    <w:rsid w:val="00E85F56"/>
    <w:rsid w:val="00E861F9"/>
    <w:rsid w:val="00E86AB7"/>
    <w:rsid w:val="00E87634"/>
    <w:rsid w:val="00E87757"/>
    <w:rsid w:val="00E879E5"/>
    <w:rsid w:val="00E9071F"/>
    <w:rsid w:val="00E90FC7"/>
    <w:rsid w:val="00E91814"/>
    <w:rsid w:val="00E91A98"/>
    <w:rsid w:val="00E9211A"/>
    <w:rsid w:val="00E9238E"/>
    <w:rsid w:val="00E92699"/>
    <w:rsid w:val="00E93769"/>
    <w:rsid w:val="00E93845"/>
    <w:rsid w:val="00E940F3"/>
    <w:rsid w:val="00E942B6"/>
    <w:rsid w:val="00E9441E"/>
    <w:rsid w:val="00E94F56"/>
    <w:rsid w:val="00E96103"/>
    <w:rsid w:val="00E97335"/>
    <w:rsid w:val="00E97408"/>
    <w:rsid w:val="00EA045D"/>
    <w:rsid w:val="00EA2BE9"/>
    <w:rsid w:val="00EA3CBD"/>
    <w:rsid w:val="00EA5499"/>
    <w:rsid w:val="00EA5A9A"/>
    <w:rsid w:val="00EA5B4A"/>
    <w:rsid w:val="00EA61D7"/>
    <w:rsid w:val="00EA7058"/>
    <w:rsid w:val="00EA75F1"/>
    <w:rsid w:val="00EB0061"/>
    <w:rsid w:val="00EB0236"/>
    <w:rsid w:val="00EB0E37"/>
    <w:rsid w:val="00EB10FC"/>
    <w:rsid w:val="00EB2192"/>
    <w:rsid w:val="00EB2322"/>
    <w:rsid w:val="00EB249E"/>
    <w:rsid w:val="00EB2B02"/>
    <w:rsid w:val="00EB2BAF"/>
    <w:rsid w:val="00EB3144"/>
    <w:rsid w:val="00EB3FA7"/>
    <w:rsid w:val="00EB4013"/>
    <w:rsid w:val="00EB7886"/>
    <w:rsid w:val="00EC0113"/>
    <w:rsid w:val="00EC0166"/>
    <w:rsid w:val="00EC11A6"/>
    <w:rsid w:val="00EC17B7"/>
    <w:rsid w:val="00EC193A"/>
    <w:rsid w:val="00EC1B13"/>
    <w:rsid w:val="00EC30A6"/>
    <w:rsid w:val="00EC32E0"/>
    <w:rsid w:val="00EC3B43"/>
    <w:rsid w:val="00EC3F3E"/>
    <w:rsid w:val="00EC57A4"/>
    <w:rsid w:val="00EC5B94"/>
    <w:rsid w:val="00EC63FB"/>
    <w:rsid w:val="00EC6AA0"/>
    <w:rsid w:val="00EC6E7F"/>
    <w:rsid w:val="00EC7059"/>
    <w:rsid w:val="00EC7CB4"/>
    <w:rsid w:val="00ED0095"/>
    <w:rsid w:val="00ED0867"/>
    <w:rsid w:val="00ED14DC"/>
    <w:rsid w:val="00ED1BE2"/>
    <w:rsid w:val="00ED1C25"/>
    <w:rsid w:val="00ED49EA"/>
    <w:rsid w:val="00ED5A22"/>
    <w:rsid w:val="00ED675B"/>
    <w:rsid w:val="00ED6C91"/>
    <w:rsid w:val="00ED6EE2"/>
    <w:rsid w:val="00ED70FF"/>
    <w:rsid w:val="00ED766B"/>
    <w:rsid w:val="00ED7721"/>
    <w:rsid w:val="00ED7790"/>
    <w:rsid w:val="00ED7F05"/>
    <w:rsid w:val="00EE111D"/>
    <w:rsid w:val="00EE16DF"/>
    <w:rsid w:val="00EE2603"/>
    <w:rsid w:val="00EE3277"/>
    <w:rsid w:val="00EE4877"/>
    <w:rsid w:val="00EE54C8"/>
    <w:rsid w:val="00EE560D"/>
    <w:rsid w:val="00EE65DA"/>
    <w:rsid w:val="00EE7C4A"/>
    <w:rsid w:val="00EF0E70"/>
    <w:rsid w:val="00EF2A18"/>
    <w:rsid w:val="00EF3A25"/>
    <w:rsid w:val="00EF3C64"/>
    <w:rsid w:val="00EF46D9"/>
    <w:rsid w:val="00EF56FD"/>
    <w:rsid w:val="00EF5B94"/>
    <w:rsid w:val="00EF6176"/>
    <w:rsid w:val="00EF63E2"/>
    <w:rsid w:val="00EF64AE"/>
    <w:rsid w:val="00EF661D"/>
    <w:rsid w:val="00EF6697"/>
    <w:rsid w:val="00EF66E2"/>
    <w:rsid w:val="00EF6CC7"/>
    <w:rsid w:val="00EF6EC1"/>
    <w:rsid w:val="00EF6F1B"/>
    <w:rsid w:val="00EF70FD"/>
    <w:rsid w:val="00EF79AA"/>
    <w:rsid w:val="00F01191"/>
    <w:rsid w:val="00F01BA4"/>
    <w:rsid w:val="00F01BD7"/>
    <w:rsid w:val="00F01F83"/>
    <w:rsid w:val="00F02411"/>
    <w:rsid w:val="00F03159"/>
    <w:rsid w:val="00F03D99"/>
    <w:rsid w:val="00F03E17"/>
    <w:rsid w:val="00F03F07"/>
    <w:rsid w:val="00F03F90"/>
    <w:rsid w:val="00F0451B"/>
    <w:rsid w:val="00F04A83"/>
    <w:rsid w:val="00F04CA9"/>
    <w:rsid w:val="00F0570B"/>
    <w:rsid w:val="00F05E1D"/>
    <w:rsid w:val="00F0725B"/>
    <w:rsid w:val="00F07F2E"/>
    <w:rsid w:val="00F1004E"/>
    <w:rsid w:val="00F1026C"/>
    <w:rsid w:val="00F11512"/>
    <w:rsid w:val="00F120D2"/>
    <w:rsid w:val="00F140A2"/>
    <w:rsid w:val="00F1416F"/>
    <w:rsid w:val="00F14273"/>
    <w:rsid w:val="00F14333"/>
    <w:rsid w:val="00F1471B"/>
    <w:rsid w:val="00F14979"/>
    <w:rsid w:val="00F14C91"/>
    <w:rsid w:val="00F154F7"/>
    <w:rsid w:val="00F1579C"/>
    <w:rsid w:val="00F158E6"/>
    <w:rsid w:val="00F15ABF"/>
    <w:rsid w:val="00F1702B"/>
    <w:rsid w:val="00F170F6"/>
    <w:rsid w:val="00F174BC"/>
    <w:rsid w:val="00F1784B"/>
    <w:rsid w:val="00F17FD3"/>
    <w:rsid w:val="00F2123B"/>
    <w:rsid w:val="00F21753"/>
    <w:rsid w:val="00F218AA"/>
    <w:rsid w:val="00F21F6A"/>
    <w:rsid w:val="00F236AD"/>
    <w:rsid w:val="00F23811"/>
    <w:rsid w:val="00F2389B"/>
    <w:rsid w:val="00F23E3B"/>
    <w:rsid w:val="00F245A1"/>
    <w:rsid w:val="00F2499A"/>
    <w:rsid w:val="00F251A0"/>
    <w:rsid w:val="00F252DA"/>
    <w:rsid w:val="00F25801"/>
    <w:rsid w:val="00F260A2"/>
    <w:rsid w:val="00F2611E"/>
    <w:rsid w:val="00F276BA"/>
    <w:rsid w:val="00F2794A"/>
    <w:rsid w:val="00F30C16"/>
    <w:rsid w:val="00F3168A"/>
    <w:rsid w:val="00F32EF3"/>
    <w:rsid w:val="00F339D1"/>
    <w:rsid w:val="00F34027"/>
    <w:rsid w:val="00F346F9"/>
    <w:rsid w:val="00F354CF"/>
    <w:rsid w:val="00F35580"/>
    <w:rsid w:val="00F35895"/>
    <w:rsid w:val="00F35CF2"/>
    <w:rsid w:val="00F3646C"/>
    <w:rsid w:val="00F36674"/>
    <w:rsid w:val="00F366A8"/>
    <w:rsid w:val="00F36B70"/>
    <w:rsid w:val="00F374AA"/>
    <w:rsid w:val="00F407B1"/>
    <w:rsid w:val="00F40CAD"/>
    <w:rsid w:val="00F40D3F"/>
    <w:rsid w:val="00F40EB9"/>
    <w:rsid w:val="00F418F6"/>
    <w:rsid w:val="00F41ACC"/>
    <w:rsid w:val="00F41E09"/>
    <w:rsid w:val="00F42479"/>
    <w:rsid w:val="00F42743"/>
    <w:rsid w:val="00F431D4"/>
    <w:rsid w:val="00F44F02"/>
    <w:rsid w:val="00F4612F"/>
    <w:rsid w:val="00F46C7A"/>
    <w:rsid w:val="00F4715C"/>
    <w:rsid w:val="00F4740B"/>
    <w:rsid w:val="00F47772"/>
    <w:rsid w:val="00F47C81"/>
    <w:rsid w:val="00F47E73"/>
    <w:rsid w:val="00F50FF5"/>
    <w:rsid w:val="00F51106"/>
    <w:rsid w:val="00F5277E"/>
    <w:rsid w:val="00F53086"/>
    <w:rsid w:val="00F53173"/>
    <w:rsid w:val="00F538AD"/>
    <w:rsid w:val="00F53902"/>
    <w:rsid w:val="00F53C72"/>
    <w:rsid w:val="00F549AE"/>
    <w:rsid w:val="00F552B6"/>
    <w:rsid w:val="00F5565D"/>
    <w:rsid w:val="00F559EE"/>
    <w:rsid w:val="00F55C5F"/>
    <w:rsid w:val="00F5657D"/>
    <w:rsid w:val="00F6051C"/>
    <w:rsid w:val="00F60F72"/>
    <w:rsid w:val="00F61A55"/>
    <w:rsid w:val="00F62EC7"/>
    <w:rsid w:val="00F63158"/>
    <w:rsid w:val="00F63234"/>
    <w:rsid w:val="00F63F78"/>
    <w:rsid w:val="00F6515E"/>
    <w:rsid w:val="00F6558C"/>
    <w:rsid w:val="00F6593E"/>
    <w:rsid w:val="00F65951"/>
    <w:rsid w:val="00F65976"/>
    <w:rsid w:val="00F66A94"/>
    <w:rsid w:val="00F66BE5"/>
    <w:rsid w:val="00F66FA7"/>
    <w:rsid w:val="00F670DA"/>
    <w:rsid w:val="00F67154"/>
    <w:rsid w:val="00F6762E"/>
    <w:rsid w:val="00F679B4"/>
    <w:rsid w:val="00F702D0"/>
    <w:rsid w:val="00F7098F"/>
    <w:rsid w:val="00F70F2B"/>
    <w:rsid w:val="00F714A7"/>
    <w:rsid w:val="00F73420"/>
    <w:rsid w:val="00F73538"/>
    <w:rsid w:val="00F74D8D"/>
    <w:rsid w:val="00F7653C"/>
    <w:rsid w:val="00F76FB9"/>
    <w:rsid w:val="00F77383"/>
    <w:rsid w:val="00F779DC"/>
    <w:rsid w:val="00F77E83"/>
    <w:rsid w:val="00F80475"/>
    <w:rsid w:val="00F80E2A"/>
    <w:rsid w:val="00F81AC2"/>
    <w:rsid w:val="00F81CDA"/>
    <w:rsid w:val="00F81DF8"/>
    <w:rsid w:val="00F81FEC"/>
    <w:rsid w:val="00F820A7"/>
    <w:rsid w:val="00F821C0"/>
    <w:rsid w:val="00F824B3"/>
    <w:rsid w:val="00F82635"/>
    <w:rsid w:val="00F828A0"/>
    <w:rsid w:val="00F828DB"/>
    <w:rsid w:val="00F83539"/>
    <w:rsid w:val="00F83FCB"/>
    <w:rsid w:val="00F84FFF"/>
    <w:rsid w:val="00F853CD"/>
    <w:rsid w:val="00F857D3"/>
    <w:rsid w:val="00F85AA0"/>
    <w:rsid w:val="00F85C3B"/>
    <w:rsid w:val="00F85D0F"/>
    <w:rsid w:val="00F85E5E"/>
    <w:rsid w:val="00F8643C"/>
    <w:rsid w:val="00F86FB5"/>
    <w:rsid w:val="00F87227"/>
    <w:rsid w:val="00F87474"/>
    <w:rsid w:val="00F90534"/>
    <w:rsid w:val="00F9204B"/>
    <w:rsid w:val="00F93843"/>
    <w:rsid w:val="00F93AF6"/>
    <w:rsid w:val="00F93B0E"/>
    <w:rsid w:val="00F94300"/>
    <w:rsid w:val="00F94386"/>
    <w:rsid w:val="00F94480"/>
    <w:rsid w:val="00F95304"/>
    <w:rsid w:val="00F9550D"/>
    <w:rsid w:val="00F95572"/>
    <w:rsid w:val="00F965F9"/>
    <w:rsid w:val="00F976CD"/>
    <w:rsid w:val="00F978CC"/>
    <w:rsid w:val="00FA01B6"/>
    <w:rsid w:val="00FA069B"/>
    <w:rsid w:val="00FA1722"/>
    <w:rsid w:val="00FA1BD4"/>
    <w:rsid w:val="00FA2813"/>
    <w:rsid w:val="00FA2D32"/>
    <w:rsid w:val="00FA3701"/>
    <w:rsid w:val="00FA3DEF"/>
    <w:rsid w:val="00FA4306"/>
    <w:rsid w:val="00FA4F14"/>
    <w:rsid w:val="00FA5C44"/>
    <w:rsid w:val="00FA643F"/>
    <w:rsid w:val="00FA6CCE"/>
    <w:rsid w:val="00FA6EEF"/>
    <w:rsid w:val="00FA72B7"/>
    <w:rsid w:val="00FA7656"/>
    <w:rsid w:val="00FB1545"/>
    <w:rsid w:val="00FB1918"/>
    <w:rsid w:val="00FB1F38"/>
    <w:rsid w:val="00FB23B7"/>
    <w:rsid w:val="00FB2BB8"/>
    <w:rsid w:val="00FB3900"/>
    <w:rsid w:val="00FB3F05"/>
    <w:rsid w:val="00FB40B2"/>
    <w:rsid w:val="00FB4668"/>
    <w:rsid w:val="00FB4BE9"/>
    <w:rsid w:val="00FB4CCA"/>
    <w:rsid w:val="00FB501B"/>
    <w:rsid w:val="00FB5328"/>
    <w:rsid w:val="00FB5643"/>
    <w:rsid w:val="00FB599F"/>
    <w:rsid w:val="00FB5CBF"/>
    <w:rsid w:val="00FB615E"/>
    <w:rsid w:val="00FB619D"/>
    <w:rsid w:val="00FB6716"/>
    <w:rsid w:val="00FB7588"/>
    <w:rsid w:val="00FB7C71"/>
    <w:rsid w:val="00FB7FBF"/>
    <w:rsid w:val="00FC0871"/>
    <w:rsid w:val="00FC1BCC"/>
    <w:rsid w:val="00FC2CAE"/>
    <w:rsid w:val="00FC37E2"/>
    <w:rsid w:val="00FC3BD3"/>
    <w:rsid w:val="00FC4260"/>
    <w:rsid w:val="00FC5140"/>
    <w:rsid w:val="00FC5636"/>
    <w:rsid w:val="00FC5660"/>
    <w:rsid w:val="00FC5A49"/>
    <w:rsid w:val="00FC5FDA"/>
    <w:rsid w:val="00FC67BD"/>
    <w:rsid w:val="00FC7820"/>
    <w:rsid w:val="00FD0050"/>
    <w:rsid w:val="00FD05F8"/>
    <w:rsid w:val="00FD0934"/>
    <w:rsid w:val="00FD0BF3"/>
    <w:rsid w:val="00FD0C05"/>
    <w:rsid w:val="00FD1982"/>
    <w:rsid w:val="00FD3738"/>
    <w:rsid w:val="00FD39F9"/>
    <w:rsid w:val="00FD3DC6"/>
    <w:rsid w:val="00FD511B"/>
    <w:rsid w:val="00FD56E5"/>
    <w:rsid w:val="00FD5BCF"/>
    <w:rsid w:val="00FD6382"/>
    <w:rsid w:val="00FD7B69"/>
    <w:rsid w:val="00FE09B5"/>
    <w:rsid w:val="00FE2641"/>
    <w:rsid w:val="00FE2C6F"/>
    <w:rsid w:val="00FE2CD4"/>
    <w:rsid w:val="00FE2CE4"/>
    <w:rsid w:val="00FE2E94"/>
    <w:rsid w:val="00FE2ECD"/>
    <w:rsid w:val="00FE3DD0"/>
    <w:rsid w:val="00FE3E46"/>
    <w:rsid w:val="00FE586D"/>
    <w:rsid w:val="00FE5C06"/>
    <w:rsid w:val="00FE64A1"/>
    <w:rsid w:val="00FE69AD"/>
    <w:rsid w:val="00FF1128"/>
    <w:rsid w:val="00FF1211"/>
    <w:rsid w:val="00FF13B5"/>
    <w:rsid w:val="00FF1645"/>
    <w:rsid w:val="00FF1B17"/>
    <w:rsid w:val="00FF2689"/>
    <w:rsid w:val="00FF274F"/>
    <w:rsid w:val="00FF312B"/>
    <w:rsid w:val="00FF34FA"/>
    <w:rsid w:val="00FF368B"/>
    <w:rsid w:val="00FF3BD9"/>
    <w:rsid w:val="00FF457C"/>
    <w:rsid w:val="00FF4766"/>
    <w:rsid w:val="00FF564B"/>
    <w:rsid w:val="00FF6AB7"/>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E392"/>
  <w15:chartTrackingRefBased/>
  <w15:docId w15:val="{ABF8D796-369C-42A2-B3B3-2F69BD9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77"/>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F0E77"/>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0F0E77"/>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F0E77"/>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F0E77"/>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F0E77"/>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F0E77"/>
    <w:pPr>
      <w:keepNext/>
      <w:widowControl w:val="0"/>
      <w:spacing w:before="180"/>
      <w:outlineLvl w:val="5"/>
    </w:pPr>
    <w:rPr>
      <w:b/>
      <w:color w:val="000000"/>
      <w:szCs w:val="22"/>
    </w:rPr>
  </w:style>
  <w:style w:type="paragraph" w:styleId="Heading7">
    <w:name w:val="heading 7"/>
    <w:basedOn w:val="Normal"/>
    <w:next w:val="Normal"/>
    <w:link w:val="Heading7Char"/>
    <w:qFormat/>
    <w:rsid w:val="000F0E77"/>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F0E77"/>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F0E77"/>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77"/>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0F0E77"/>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F0E77"/>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F0E77"/>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F0E77"/>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F0E77"/>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F0E77"/>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F0E77"/>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F0E77"/>
    <w:rPr>
      <w:rFonts w:ascii="Verdana" w:eastAsia="Times New Roman" w:hAnsi="Verdana" w:cs="Times New Roman"/>
      <w:color w:val="000000"/>
      <w:sz w:val="14"/>
      <w:szCs w:val="20"/>
      <w:lang w:eastAsia="en-GB"/>
    </w:rPr>
  </w:style>
  <w:style w:type="paragraph" w:customStyle="1" w:styleId="Nblock">
    <w:name w:val="N_block"/>
    <w:basedOn w:val="Normal"/>
    <w:rsid w:val="000F0E77"/>
    <w:pPr>
      <w:tabs>
        <w:tab w:val="left" w:pos="851"/>
      </w:tabs>
      <w:spacing w:before="120"/>
      <w:ind w:left="851" w:right="515"/>
    </w:pPr>
    <w:rPr>
      <w:sz w:val="20"/>
    </w:rPr>
  </w:style>
  <w:style w:type="paragraph" w:customStyle="1" w:styleId="Ninset">
    <w:name w:val="N_inset"/>
    <w:basedOn w:val="Normal"/>
    <w:rsid w:val="000F0E77"/>
    <w:pPr>
      <w:tabs>
        <w:tab w:val="left" w:pos="425"/>
      </w:tabs>
      <w:ind w:left="426"/>
    </w:pPr>
  </w:style>
  <w:style w:type="paragraph" w:customStyle="1" w:styleId="Nlista">
    <w:name w:val="N_list (a)"/>
    <w:basedOn w:val="Normal"/>
    <w:rsid w:val="000F0E77"/>
    <w:pPr>
      <w:numPr>
        <w:ilvl w:val="1"/>
        <w:numId w:val="1"/>
      </w:numPr>
      <w:spacing w:before="80"/>
      <w:ind w:right="369"/>
    </w:pPr>
  </w:style>
  <w:style w:type="paragraph" w:customStyle="1" w:styleId="Nlisti">
    <w:name w:val="N_list (i)"/>
    <w:basedOn w:val="Normal"/>
    <w:rsid w:val="000F0E77"/>
    <w:pPr>
      <w:numPr>
        <w:ilvl w:val="2"/>
        <w:numId w:val="6"/>
      </w:numPr>
      <w:spacing w:before="60"/>
      <w:ind w:right="511"/>
    </w:pPr>
    <w:rPr>
      <w:sz w:val="20"/>
    </w:rPr>
  </w:style>
  <w:style w:type="paragraph" w:customStyle="1" w:styleId="Singleline">
    <w:name w:val="Single line"/>
    <w:basedOn w:val="Normal"/>
    <w:rsid w:val="000F0E77"/>
  </w:style>
  <w:style w:type="paragraph" w:styleId="Header">
    <w:name w:val="header"/>
    <w:basedOn w:val="Normal"/>
    <w:link w:val="HeaderChar"/>
    <w:rsid w:val="000F0E77"/>
    <w:pPr>
      <w:tabs>
        <w:tab w:val="center" w:pos="4153"/>
        <w:tab w:val="right" w:pos="8306"/>
      </w:tabs>
    </w:pPr>
  </w:style>
  <w:style w:type="character" w:customStyle="1" w:styleId="HeaderChar">
    <w:name w:val="Header Char"/>
    <w:basedOn w:val="DefaultParagraphFont"/>
    <w:link w:val="Header"/>
    <w:rsid w:val="000F0E77"/>
    <w:rPr>
      <w:rFonts w:ascii="Verdana" w:eastAsia="Times New Roman" w:hAnsi="Verdana" w:cs="Times New Roman"/>
      <w:szCs w:val="20"/>
      <w:lang w:eastAsia="en-GB"/>
    </w:rPr>
  </w:style>
  <w:style w:type="paragraph" w:styleId="Footer">
    <w:name w:val="footer"/>
    <w:basedOn w:val="Normal"/>
    <w:link w:val="FooterChar"/>
    <w:rsid w:val="000F0E77"/>
    <w:pPr>
      <w:tabs>
        <w:tab w:val="center" w:pos="4153"/>
        <w:tab w:val="right" w:pos="8306"/>
      </w:tabs>
    </w:pPr>
    <w:rPr>
      <w:sz w:val="18"/>
    </w:rPr>
  </w:style>
  <w:style w:type="character" w:customStyle="1" w:styleId="FooterChar">
    <w:name w:val="Footer Char"/>
    <w:basedOn w:val="DefaultParagraphFont"/>
    <w:link w:val="Footer"/>
    <w:rsid w:val="000F0E77"/>
    <w:rPr>
      <w:rFonts w:ascii="Verdana" w:eastAsia="Times New Roman" w:hAnsi="Verdana" w:cs="Times New Roman"/>
      <w:sz w:val="18"/>
      <w:szCs w:val="20"/>
      <w:lang w:eastAsia="en-GB"/>
    </w:rPr>
  </w:style>
  <w:style w:type="paragraph" w:customStyle="1" w:styleId="Nnumber">
    <w:name w:val="N_number"/>
    <w:rsid w:val="000F0E77"/>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F0E77"/>
    <w:pPr>
      <w:tabs>
        <w:tab w:val="left" w:pos="851"/>
      </w:tabs>
      <w:spacing w:before="60" w:after="60"/>
      <w:ind w:left="34"/>
    </w:pPr>
    <w:rPr>
      <w:sz w:val="20"/>
    </w:rPr>
  </w:style>
  <w:style w:type="character" w:styleId="PageNumber">
    <w:name w:val="page number"/>
    <w:rsid w:val="000F0E77"/>
    <w:rPr>
      <w:rFonts w:ascii="Verdana" w:hAnsi="Verdana"/>
      <w:sz w:val="18"/>
    </w:rPr>
  </w:style>
  <w:style w:type="paragraph" w:customStyle="1" w:styleId="Nlisti0">
    <w:name w:val="N_list i"/>
    <w:rsid w:val="000F0E77"/>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F0E77"/>
    <w:pPr>
      <w:tabs>
        <w:tab w:val="left" w:pos="426"/>
      </w:tabs>
    </w:pPr>
  </w:style>
  <w:style w:type="paragraph" w:customStyle="1" w:styleId="TBullet">
    <w:name w:val="T_Bullet"/>
    <w:basedOn w:val="Normal"/>
    <w:rsid w:val="000F0E77"/>
    <w:pPr>
      <w:numPr>
        <w:numId w:val="2"/>
      </w:numPr>
      <w:tabs>
        <w:tab w:val="left" w:pos="851"/>
      </w:tabs>
    </w:pPr>
    <w:rPr>
      <w:color w:val="000000"/>
      <w:sz w:val="20"/>
    </w:rPr>
  </w:style>
  <w:style w:type="paragraph" w:customStyle="1" w:styleId="Style1">
    <w:name w:val="Style1"/>
    <w:basedOn w:val="Heading1"/>
    <w:link w:val="Style1Char"/>
    <w:rsid w:val="000F0E77"/>
    <w:pPr>
      <w:keepNext w:val="0"/>
      <w:widowControl/>
      <w:numPr>
        <w:numId w:val="5"/>
      </w:numPr>
      <w:tabs>
        <w:tab w:val="left" w:pos="432"/>
      </w:tabs>
      <w:spacing w:before="180" w:after="0"/>
    </w:pPr>
    <w:rPr>
      <w:color w:val="000000"/>
      <w:sz w:val="22"/>
    </w:rPr>
  </w:style>
  <w:style w:type="paragraph" w:customStyle="1" w:styleId="Style5">
    <w:name w:val="Style5"/>
    <w:basedOn w:val="Normal"/>
    <w:rsid w:val="000F0E77"/>
    <w:pPr>
      <w:spacing w:after="60"/>
    </w:pPr>
    <w:rPr>
      <w:b/>
      <w:color w:val="000000"/>
    </w:rPr>
  </w:style>
  <w:style w:type="paragraph" w:customStyle="1" w:styleId="Style2">
    <w:name w:val="Style2"/>
    <w:basedOn w:val="Heading2"/>
    <w:rsid w:val="000F0E77"/>
    <w:pPr>
      <w:keepNext w:val="0"/>
      <w:spacing w:before="180" w:after="0"/>
    </w:pPr>
    <w:rPr>
      <w:sz w:val="22"/>
    </w:rPr>
  </w:style>
  <w:style w:type="paragraph" w:customStyle="1" w:styleId="Style3">
    <w:name w:val="Style3"/>
    <w:basedOn w:val="Heading3"/>
    <w:rsid w:val="000F0E77"/>
    <w:pPr>
      <w:keepNext w:val="0"/>
      <w:widowControl/>
      <w:spacing w:before="180" w:after="0"/>
      <w:ind w:left="432" w:hanging="432"/>
    </w:pPr>
    <w:rPr>
      <w:caps w:val="0"/>
      <w:sz w:val="22"/>
    </w:rPr>
  </w:style>
  <w:style w:type="paragraph" w:customStyle="1" w:styleId="Style4">
    <w:name w:val="Style4"/>
    <w:basedOn w:val="Heading4"/>
    <w:rsid w:val="000F0E77"/>
    <w:pPr>
      <w:keepNext w:val="0"/>
      <w:widowControl/>
      <w:spacing w:before="180" w:after="0"/>
      <w:ind w:left="288" w:hanging="288"/>
    </w:pPr>
    <w:rPr>
      <w:b w:val="0"/>
      <w:i w:val="0"/>
      <w:sz w:val="20"/>
    </w:rPr>
  </w:style>
  <w:style w:type="paragraph" w:customStyle="1" w:styleId="Conditions1">
    <w:name w:val="Conditions1"/>
    <w:rsid w:val="000F0E77"/>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F0E77"/>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F0E77"/>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F0E77"/>
    <w:pPr>
      <w:numPr>
        <w:numId w:val="3"/>
      </w:numPr>
    </w:pPr>
  </w:style>
  <w:style w:type="paragraph" w:customStyle="1" w:styleId="Long1">
    <w:name w:val="Long1"/>
    <w:basedOn w:val="Normal"/>
    <w:next w:val="Style1"/>
    <w:rsid w:val="000F0E77"/>
    <w:pPr>
      <w:keepNext/>
      <w:spacing w:before="180"/>
    </w:pPr>
    <w:rPr>
      <w:b/>
      <w:caps/>
      <w:color w:val="000000"/>
    </w:rPr>
  </w:style>
  <w:style w:type="paragraph" w:customStyle="1" w:styleId="Long2">
    <w:name w:val="Long2"/>
    <w:basedOn w:val="Normal"/>
    <w:next w:val="Style2"/>
    <w:rsid w:val="000F0E77"/>
    <w:pPr>
      <w:keepNext/>
      <w:spacing w:before="180"/>
    </w:pPr>
    <w:rPr>
      <w:b/>
      <w:color w:val="000000"/>
    </w:rPr>
  </w:style>
  <w:style w:type="paragraph" w:customStyle="1" w:styleId="Long3">
    <w:name w:val="Long3"/>
    <w:basedOn w:val="Normal"/>
    <w:next w:val="Style3"/>
    <w:rsid w:val="000F0E77"/>
    <w:pPr>
      <w:keepNext/>
      <w:spacing w:before="180"/>
    </w:pPr>
    <w:rPr>
      <w:b/>
      <w:i/>
      <w:color w:val="000000"/>
    </w:rPr>
  </w:style>
  <w:style w:type="paragraph" w:customStyle="1" w:styleId="Long4">
    <w:name w:val="Long4"/>
    <w:basedOn w:val="Normal"/>
    <w:next w:val="Style4"/>
    <w:rsid w:val="000F0E77"/>
    <w:pPr>
      <w:keepNext/>
      <w:spacing w:before="180"/>
    </w:pPr>
    <w:rPr>
      <w:i/>
      <w:color w:val="000000"/>
    </w:rPr>
  </w:style>
  <w:style w:type="paragraph" w:customStyle="1" w:styleId="Heading6blackfont">
    <w:name w:val="Heading 6 + black font"/>
    <w:basedOn w:val="Heading6"/>
    <w:next w:val="Style1"/>
    <w:rsid w:val="000F0E77"/>
  </w:style>
  <w:style w:type="character" w:customStyle="1" w:styleId="StyleVerdana7ptBlack">
    <w:name w:val="Style Verdana 7 pt Black"/>
    <w:rsid w:val="000F0E77"/>
    <w:rPr>
      <w:rFonts w:ascii="Verdana" w:hAnsi="Verdana"/>
      <w:color w:val="000000"/>
      <w:sz w:val="14"/>
      <w:szCs w:val="14"/>
    </w:rPr>
  </w:style>
  <w:style w:type="paragraph" w:customStyle="1" w:styleId="StyleSinglelineTimesNewRoman">
    <w:name w:val="Style Single line + Times New Roman"/>
    <w:basedOn w:val="Singleline"/>
    <w:rsid w:val="000F0E77"/>
    <w:rPr>
      <w:sz w:val="20"/>
    </w:rPr>
  </w:style>
  <w:style w:type="paragraph" w:customStyle="1" w:styleId="Style20ptBoldGreenRight031cmBefore12pt">
    <w:name w:val="Style 20 pt Bold Green Right:  0.31 cm Before:  12 pt"/>
    <w:basedOn w:val="Normal"/>
    <w:rsid w:val="000F0E7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F0E77"/>
    <w:pPr>
      <w:spacing w:before="240"/>
      <w:ind w:right="176"/>
    </w:pPr>
    <w:rPr>
      <w:b/>
      <w:bCs/>
      <w:color w:val="000000"/>
      <w:sz w:val="40"/>
      <w:szCs w:val="40"/>
    </w:rPr>
  </w:style>
  <w:style w:type="paragraph" w:styleId="FootnoteText">
    <w:name w:val="footnote text"/>
    <w:basedOn w:val="Normal"/>
    <w:link w:val="FootnoteTextChar"/>
    <w:semiHidden/>
    <w:rsid w:val="000F0E77"/>
    <w:rPr>
      <w:sz w:val="16"/>
    </w:rPr>
  </w:style>
  <w:style w:type="character" w:customStyle="1" w:styleId="FootnoteTextChar">
    <w:name w:val="Footnote Text Char"/>
    <w:basedOn w:val="DefaultParagraphFont"/>
    <w:link w:val="FootnoteText"/>
    <w:semiHidden/>
    <w:rsid w:val="000F0E77"/>
    <w:rPr>
      <w:rFonts w:ascii="Verdana" w:eastAsia="Times New Roman" w:hAnsi="Verdana" w:cs="Times New Roman"/>
      <w:sz w:val="16"/>
      <w:szCs w:val="20"/>
      <w:lang w:eastAsia="en-GB"/>
    </w:rPr>
  </w:style>
  <w:style w:type="character" w:styleId="Hyperlink">
    <w:name w:val="Hyperlink"/>
    <w:rsid w:val="000F0E77"/>
    <w:rPr>
      <w:color w:val="0000FF"/>
      <w:u w:val="single"/>
    </w:rPr>
  </w:style>
  <w:style w:type="table" w:styleId="TableGrid">
    <w:name w:val="Table Grid"/>
    <w:basedOn w:val="TableNormal"/>
    <w:rsid w:val="000F0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F0E77"/>
    <w:rPr>
      <w:vertAlign w:val="superscript"/>
    </w:rPr>
  </w:style>
  <w:style w:type="character" w:customStyle="1" w:styleId="legdslegrhslegp4text">
    <w:name w:val="legds legrhs legp4text"/>
    <w:basedOn w:val="DefaultParagraphFont"/>
    <w:rsid w:val="000F0E77"/>
  </w:style>
  <w:style w:type="character" w:customStyle="1" w:styleId="legchangedelimiter2">
    <w:name w:val="legchangedelimiter2"/>
    <w:rsid w:val="000F0E77"/>
    <w:rPr>
      <w:b/>
      <w:bCs/>
      <w:i w:val="0"/>
      <w:iCs w:val="0"/>
      <w:color w:val="000000"/>
      <w:sz w:val="34"/>
      <w:szCs w:val="34"/>
    </w:rPr>
  </w:style>
  <w:style w:type="character" w:customStyle="1" w:styleId="legaddition5">
    <w:name w:val="legaddition5"/>
    <w:basedOn w:val="DefaultParagraphFont"/>
    <w:rsid w:val="000F0E77"/>
  </w:style>
  <w:style w:type="paragraph" w:styleId="BalloonText">
    <w:name w:val="Balloon Text"/>
    <w:basedOn w:val="Normal"/>
    <w:link w:val="BalloonTextChar"/>
    <w:rsid w:val="000F0E77"/>
    <w:rPr>
      <w:rFonts w:ascii="Tahoma" w:hAnsi="Tahoma" w:cs="Tahoma"/>
      <w:sz w:val="16"/>
      <w:szCs w:val="16"/>
    </w:rPr>
  </w:style>
  <w:style w:type="character" w:customStyle="1" w:styleId="BalloonTextChar">
    <w:name w:val="Balloon Text Char"/>
    <w:basedOn w:val="DefaultParagraphFont"/>
    <w:link w:val="BalloonText"/>
    <w:rsid w:val="000F0E77"/>
    <w:rPr>
      <w:rFonts w:ascii="Tahoma" w:eastAsia="Times New Roman" w:hAnsi="Tahoma" w:cs="Tahoma"/>
      <w:sz w:val="16"/>
      <w:szCs w:val="16"/>
      <w:lang w:eastAsia="en-GB"/>
    </w:rPr>
  </w:style>
  <w:style w:type="paragraph" w:customStyle="1" w:styleId="Default">
    <w:name w:val="Default"/>
    <w:rsid w:val="000F0E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gclearfix2">
    <w:name w:val="legclearfix2"/>
    <w:basedOn w:val="Normal"/>
    <w:rsid w:val="000F0E7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F0E77"/>
    <w:rPr>
      <w:vanish w:val="0"/>
      <w:webHidden w:val="0"/>
      <w:specVanish w:val="0"/>
    </w:rPr>
  </w:style>
  <w:style w:type="character" w:customStyle="1" w:styleId="legrepeal5">
    <w:name w:val="legrepeal5"/>
    <w:rsid w:val="000F0E77"/>
  </w:style>
  <w:style w:type="character" w:customStyle="1" w:styleId="legsubstitution5">
    <w:name w:val="legsubstitution5"/>
    <w:rsid w:val="000F0E77"/>
  </w:style>
  <w:style w:type="character" w:customStyle="1" w:styleId="Style1Char">
    <w:name w:val="Style1 Char"/>
    <w:link w:val="Style1"/>
    <w:rsid w:val="000F0E77"/>
    <w:rPr>
      <w:rFonts w:ascii="Verdana" w:eastAsia="Times New Roman" w:hAnsi="Verdana" w:cs="Times New Roman"/>
      <w:color w:val="000000"/>
      <w:kern w:val="28"/>
      <w:szCs w:val="20"/>
      <w:lang w:eastAsia="en-GB"/>
    </w:rPr>
  </w:style>
  <w:style w:type="paragraph" w:customStyle="1" w:styleId="legrhs">
    <w:name w:val="legrhs"/>
    <w:basedOn w:val="Normal"/>
    <w:rsid w:val="000F0E77"/>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F0E7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F0E77"/>
    <w:pPr>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37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0C916-8C8F-479E-8DE4-D797462553F7}">
  <ds:schemaRefs>
    <ds:schemaRef ds:uri="http://schemas.microsoft.com/sharepoint/v3/contenttype/forms"/>
  </ds:schemaRefs>
</ds:datastoreItem>
</file>

<file path=customXml/itemProps2.xml><?xml version="1.0" encoding="utf-8"?>
<ds:datastoreItem xmlns:ds="http://schemas.openxmlformats.org/officeDocument/2006/customXml" ds:itemID="{897EADB5-C7C0-4078-8FAA-9670C1C4CA8D}">
  <ds:schemaRefs>
    <ds:schemaRef ds:uri="http://schemas.openxmlformats.org/officeDocument/2006/bibliography"/>
  </ds:schemaRefs>
</ds:datastoreItem>
</file>

<file path=customXml/itemProps3.xml><?xml version="1.0" encoding="utf-8"?>
<ds:datastoreItem xmlns:ds="http://schemas.openxmlformats.org/officeDocument/2006/customXml" ds:itemID="{05584583-C5A3-42C1-9269-47513EE0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6C22A-74B6-4E22-9A4E-43BBC743A19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http://schemas.openxmlformats.org/package/2006/metadata/core-properties"/>
    <ds:schemaRef ds:uri="http://purl.org/dc/dcmitype/"/>
    <ds:schemaRef ds:uri="9a4cad7d-cde0-4c4b-9900-a6ca365b29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Cook, Robert</cp:lastModifiedBy>
  <cp:revision>4</cp:revision>
  <cp:lastPrinted>2021-11-04T13:22:00Z</cp:lastPrinted>
  <dcterms:created xsi:type="dcterms:W3CDTF">2021-11-05T15:16:00Z</dcterms:created>
  <dcterms:modified xsi:type="dcterms:W3CDTF">2021-11-05T15:20:00Z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