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DC7970" w14:textId="27C7F4A7" w:rsidR="0004625F" w:rsidRDefault="00180AB8" w:rsidP="00CC1D96">
      <w:pPr>
        <w:ind w:hanging="142"/>
      </w:pPr>
      <w:r>
        <w:rPr>
          <w:noProof/>
        </w:rPr>
        <w:drawing>
          <wp:inline distT="0" distB="0" distL="0" distR="0" wp14:anchorId="02DC79B6" wp14:editId="362D84F4">
            <wp:extent cx="3352800" cy="352425"/>
            <wp:effectExtent l="0" t="0" r="0" b="0"/>
            <wp:docPr id="3" name="Picture 1" descr="PI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2800" cy="352425"/>
                    </a:xfrm>
                    <a:prstGeom prst="rect">
                      <a:avLst/>
                    </a:prstGeom>
                  </pic:spPr>
                </pic:pic>
              </a:graphicData>
            </a:graphic>
          </wp:inline>
        </w:drawing>
      </w:r>
    </w:p>
    <w:p w14:paraId="02DC7971" w14:textId="77777777" w:rsidR="0004625F" w:rsidRDefault="0004625F"/>
    <w:tbl>
      <w:tblPr>
        <w:tblW w:w="9519"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462"/>
        <w:gridCol w:w="57"/>
      </w:tblGrid>
      <w:tr w:rsidR="0004625F" w:rsidRPr="000C3F13" w14:paraId="02DC7973" w14:textId="77777777" w:rsidTr="00191D97">
        <w:trPr>
          <w:gridAfter w:val="1"/>
          <w:wAfter w:w="57" w:type="dxa"/>
          <w:cantSplit/>
          <w:trHeight w:val="577"/>
        </w:trPr>
        <w:tc>
          <w:tcPr>
            <w:tcW w:w="9462" w:type="dxa"/>
            <w:shd w:val="clear" w:color="auto" w:fill="auto"/>
          </w:tcPr>
          <w:p w14:paraId="02DC7972" w14:textId="77777777" w:rsidR="0004625F" w:rsidRPr="00FA1F67" w:rsidRDefault="00FA1F67" w:rsidP="0069559D">
            <w:pPr>
              <w:spacing w:before="120"/>
              <w:ind w:left="-108" w:right="34"/>
              <w:rPr>
                <w:b/>
                <w:color w:val="000000"/>
                <w:sz w:val="40"/>
                <w:szCs w:val="40"/>
              </w:rPr>
            </w:pPr>
            <w:bookmarkStart w:id="0" w:name="bmkTable00"/>
            <w:bookmarkEnd w:id="0"/>
            <w:r>
              <w:rPr>
                <w:b/>
                <w:color w:val="000000"/>
                <w:sz w:val="40"/>
                <w:szCs w:val="40"/>
              </w:rPr>
              <w:t>Application Decision</w:t>
            </w:r>
          </w:p>
        </w:tc>
      </w:tr>
      <w:tr w:rsidR="0004625F" w:rsidRPr="000C3F13" w14:paraId="02DC7975" w14:textId="77777777" w:rsidTr="00191D97">
        <w:trPr>
          <w:gridAfter w:val="1"/>
          <w:wAfter w:w="57" w:type="dxa"/>
          <w:cantSplit/>
          <w:trHeight w:val="372"/>
        </w:trPr>
        <w:tc>
          <w:tcPr>
            <w:tcW w:w="9462" w:type="dxa"/>
            <w:shd w:val="clear" w:color="auto" w:fill="auto"/>
            <w:vAlign w:val="center"/>
          </w:tcPr>
          <w:p w14:paraId="02DC7974" w14:textId="77777777" w:rsidR="0004625F" w:rsidRPr="000C3F13" w:rsidRDefault="0004625F" w:rsidP="00526F2D">
            <w:pPr>
              <w:spacing w:before="60"/>
              <w:ind w:right="34"/>
              <w:rPr>
                <w:color w:val="000000"/>
                <w:szCs w:val="22"/>
              </w:rPr>
            </w:pPr>
          </w:p>
        </w:tc>
      </w:tr>
      <w:tr w:rsidR="0004625F" w:rsidRPr="00361890" w14:paraId="02DC7977" w14:textId="77777777" w:rsidTr="00191D97">
        <w:trPr>
          <w:gridAfter w:val="1"/>
          <w:wAfter w:w="57" w:type="dxa"/>
          <w:cantSplit/>
          <w:trHeight w:val="327"/>
        </w:trPr>
        <w:tc>
          <w:tcPr>
            <w:tcW w:w="9462" w:type="dxa"/>
            <w:shd w:val="clear" w:color="auto" w:fill="auto"/>
          </w:tcPr>
          <w:p w14:paraId="02DC7976" w14:textId="3CE5A3A7" w:rsidR="0004625F" w:rsidRPr="00FA1F67" w:rsidRDefault="00FA1F67" w:rsidP="00FA1F67">
            <w:pPr>
              <w:spacing w:before="180"/>
              <w:ind w:left="-108" w:right="34"/>
              <w:rPr>
                <w:b/>
                <w:color w:val="000000"/>
                <w:sz w:val="16"/>
                <w:szCs w:val="16"/>
              </w:rPr>
            </w:pPr>
            <w:r w:rsidRPr="308C74EB">
              <w:rPr>
                <w:b/>
                <w:color w:val="000000" w:themeColor="text1"/>
              </w:rPr>
              <w:t xml:space="preserve">by </w:t>
            </w:r>
            <w:r w:rsidR="009E358A" w:rsidRPr="308C74EB">
              <w:rPr>
                <w:b/>
                <w:color w:val="000000" w:themeColor="text1"/>
              </w:rPr>
              <w:t>Richard Holland</w:t>
            </w:r>
          </w:p>
        </w:tc>
      </w:tr>
      <w:tr w:rsidR="0004625F" w:rsidRPr="00361890" w14:paraId="02DC7979" w14:textId="77777777" w:rsidTr="00191D97">
        <w:trPr>
          <w:gridAfter w:val="1"/>
          <w:wAfter w:w="57" w:type="dxa"/>
          <w:cantSplit/>
          <w:trHeight w:val="312"/>
        </w:trPr>
        <w:tc>
          <w:tcPr>
            <w:tcW w:w="9462" w:type="dxa"/>
            <w:tcBorders>
              <w:bottom w:val="nil"/>
            </w:tcBorders>
            <w:shd w:val="clear" w:color="auto" w:fill="auto"/>
          </w:tcPr>
          <w:p w14:paraId="02DC7978" w14:textId="77777777" w:rsidR="0004625F" w:rsidRPr="00FA1F67" w:rsidRDefault="00FA1F67" w:rsidP="006F73BA">
            <w:pPr>
              <w:spacing w:before="120"/>
              <w:ind w:left="-108" w:right="34"/>
              <w:rPr>
                <w:b/>
                <w:color w:val="000000"/>
                <w:sz w:val="16"/>
                <w:szCs w:val="16"/>
              </w:rPr>
            </w:pPr>
            <w:r>
              <w:rPr>
                <w:b/>
                <w:color w:val="000000"/>
                <w:sz w:val="16"/>
                <w:szCs w:val="16"/>
              </w:rPr>
              <w:t>Appointed by the Secretary of State</w:t>
            </w:r>
            <w:r w:rsidR="00DF2CB8">
              <w:rPr>
                <w:b/>
                <w:color w:val="000000"/>
                <w:sz w:val="16"/>
                <w:szCs w:val="16"/>
              </w:rPr>
              <w:t xml:space="preserve"> </w:t>
            </w:r>
            <w:r w:rsidR="007F3510">
              <w:rPr>
                <w:b/>
                <w:color w:val="000000"/>
                <w:sz w:val="16"/>
                <w:szCs w:val="16"/>
              </w:rPr>
              <w:t xml:space="preserve">for </w:t>
            </w:r>
            <w:r w:rsidR="00DF2CB8">
              <w:rPr>
                <w:b/>
                <w:color w:val="000000"/>
                <w:sz w:val="16"/>
                <w:szCs w:val="16"/>
              </w:rPr>
              <w:t>Environment, Food and Rural Affairs</w:t>
            </w:r>
          </w:p>
        </w:tc>
      </w:tr>
      <w:tr w:rsidR="0004625F" w:rsidRPr="00A101CD" w14:paraId="02DC797B" w14:textId="77777777" w:rsidTr="00191D97">
        <w:trPr>
          <w:gridAfter w:val="1"/>
          <w:wAfter w:w="57" w:type="dxa"/>
          <w:cantSplit/>
          <w:trHeight w:val="293"/>
        </w:trPr>
        <w:tc>
          <w:tcPr>
            <w:tcW w:w="9462" w:type="dxa"/>
            <w:tcBorders>
              <w:top w:val="nil"/>
              <w:bottom w:val="single" w:sz="4" w:space="0" w:color="auto"/>
            </w:tcBorders>
            <w:shd w:val="clear" w:color="auto" w:fill="auto"/>
          </w:tcPr>
          <w:p w14:paraId="02DC797A" w14:textId="2B611094" w:rsidR="0004625F" w:rsidRPr="00A101CD" w:rsidRDefault="0004625F" w:rsidP="00BC4607">
            <w:pPr>
              <w:spacing w:before="120"/>
              <w:ind w:left="-108" w:right="176"/>
              <w:rPr>
                <w:b/>
                <w:color w:val="000000"/>
                <w:sz w:val="16"/>
                <w:szCs w:val="16"/>
              </w:rPr>
            </w:pPr>
            <w:r w:rsidRPr="2001B53A">
              <w:rPr>
                <w:b/>
                <w:color w:val="000000" w:themeColor="text1"/>
                <w:sz w:val="16"/>
                <w:szCs w:val="16"/>
              </w:rPr>
              <w:t>Decision date:</w:t>
            </w:r>
            <w:r w:rsidR="00FA1F67" w:rsidRPr="2001B53A">
              <w:rPr>
                <w:b/>
                <w:color w:val="000000" w:themeColor="text1"/>
                <w:sz w:val="16"/>
                <w:szCs w:val="16"/>
              </w:rPr>
              <w:t xml:space="preserve"> </w:t>
            </w:r>
            <w:r w:rsidR="00343544" w:rsidRPr="2001B53A">
              <w:rPr>
                <w:b/>
                <w:color w:val="000000" w:themeColor="text1"/>
                <w:sz w:val="16"/>
                <w:szCs w:val="16"/>
              </w:rPr>
              <w:t xml:space="preserve"> </w:t>
            </w:r>
            <w:r w:rsidR="007B3E78">
              <w:rPr>
                <w:b/>
                <w:bCs/>
                <w:color w:val="000000" w:themeColor="text1"/>
                <w:sz w:val="16"/>
                <w:szCs w:val="16"/>
              </w:rPr>
              <w:t>11</w:t>
            </w:r>
            <w:r w:rsidR="00FC0567">
              <w:rPr>
                <w:b/>
                <w:bCs/>
                <w:color w:val="000000" w:themeColor="text1"/>
                <w:sz w:val="16"/>
                <w:szCs w:val="16"/>
              </w:rPr>
              <w:t xml:space="preserve"> Novem</w:t>
            </w:r>
            <w:r w:rsidR="004779AC">
              <w:rPr>
                <w:b/>
                <w:bCs/>
                <w:color w:val="000000" w:themeColor="text1"/>
                <w:sz w:val="16"/>
                <w:szCs w:val="16"/>
              </w:rPr>
              <w:t>ber</w:t>
            </w:r>
            <w:r w:rsidR="00AE12D5" w:rsidRPr="2001B53A">
              <w:rPr>
                <w:b/>
                <w:color w:val="000000" w:themeColor="text1"/>
                <w:sz w:val="16"/>
                <w:szCs w:val="16"/>
              </w:rPr>
              <w:t xml:space="preserve"> </w:t>
            </w:r>
            <w:r w:rsidR="00691D58" w:rsidRPr="2001B53A">
              <w:rPr>
                <w:b/>
                <w:color w:val="000000" w:themeColor="text1"/>
                <w:sz w:val="16"/>
                <w:szCs w:val="16"/>
              </w:rPr>
              <w:t>20</w:t>
            </w:r>
            <w:r w:rsidR="008B46D9" w:rsidRPr="2001B53A">
              <w:rPr>
                <w:b/>
                <w:color w:val="000000" w:themeColor="text1"/>
                <w:sz w:val="16"/>
                <w:szCs w:val="16"/>
              </w:rPr>
              <w:t>2</w:t>
            </w:r>
            <w:r w:rsidR="00F663EA" w:rsidRPr="2001B53A">
              <w:rPr>
                <w:b/>
                <w:color w:val="000000" w:themeColor="text1"/>
                <w:sz w:val="16"/>
                <w:szCs w:val="16"/>
              </w:rPr>
              <w:t>1</w:t>
            </w:r>
          </w:p>
        </w:tc>
      </w:tr>
      <w:tr w:rsidR="00FA1F67" w:rsidRPr="00D23A94" w14:paraId="02DC7981" w14:textId="77777777" w:rsidTr="00191D97">
        <w:tblPrEx>
          <w:tblBorders>
            <w:top w:val="none" w:sz="0" w:space="0" w:color="auto"/>
            <w:bottom w:val="none" w:sz="0" w:space="0" w:color="auto"/>
          </w:tblBorders>
        </w:tblPrEx>
        <w:trPr>
          <w:trHeight w:val="3470"/>
        </w:trPr>
        <w:tc>
          <w:tcPr>
            <w:tcW w:w="9519" w:type="dxa"/>
            <w:gridSpan w:val="2"/>
            <w:tcBorders>
              <w:top w:val="single" w:sz="0" w:space="0" w:color="000000" w:themeColor="text1"/>
              <w:bottom w:val="single" w:sz="4" w:space="0" w:color="auto"/>
            </w:tcBorders>
            <w:shd w:val="clear" w:color="auto" w:fill="auto"/>
          </w:tcPr>
          <w:p w14:paraId="02DC797C" w14:textId="77777777" w:rsidR="00B1077B" w:rsidRDefault="00B1077B" w:rsidP="00526F2D">
            <w:pPr>
              <w:rPr>
                <w:b/>
                <w:color w:val="000000"/>
              </w:rPr>
            </w:pPr>
          </w:p>
          <w:p w14:paraId="02DC797D" w14:textId="0A5001D9" w:rsidR="009035DE" w:rsidRDefault="00FA1F67" w:rsidP="00526F2D">
            <w:pPr>
              <w:ind w:left="-57"/>
              <w:rPr>
                <w:b/>
                <w:color w:val="000000"/>
              </w:rPr>
            </w:pPr>
            <w:r>
              <w:rPr>
                <w:b/>
                <w:color w:val="000000"/>
              </w:rPr>
              <w:t>Application Ref: COM</w:t>
            </w:r>
            <w:r w:rsidR="002A0CAF">
              <w:rPr>
                <w:b/>
                <w:color w:val="000000"/>
              </w:rPr>
              <w:t>/3</w:t>
            </w:r>
            <w:r w:rsidR="006E5EDC">
              <w:rPr>
                <w:b/>
                <w:color w:val="000000"/>
              </w:rPr>
              <w:t>2</w:t>
            </w:r>
            <w:r w:rsidR="00FC0567">
              <w:rPr>
                <w:b/>
                <w:color w:val="000000"/>
              </w:rPr>
              <w:t>78888</w:t>
            </w:r>
          </w:p>
          <w:p w14:paraId="02DC797E" w14:textId="3EFD7FA4" w:rsidR="00E92F39" w:rsidRDefault="00FC0567" w:rsidP="00526F2D">
            <w:pPr>
              <w:ind w:left="-57"/>
              <w:rPr>
                <w:b/>
                <w:color w:val="000000"/>
              </w:rPr>
            </w:pPr>
            <w:r>
              <w:rPr>
                <w:b/>
                <w:color w:val="000000"/>
              </w:rPr>
              <w:t>Felbridge Green</w:t>
            </w:r>
            <w:r w:rsidR="00D56F3D">
              <w:rPr>
                <w:b/>
                <w:color w:val="000000"/>
              </w:rPr>
              <w:t xml:space="preserve">, </w:t>
            </w:r>
            <w:r>
              <w:rPr>
                <w:b/>
                <w:color w:val="000000"/>
              </w:rPr>
              <w:t>Surrey</w:t>
            </w:r>
          </w:p>
          <w:p w14:paraId="02DC797F" w14:textId="092514AE" w:rsidR="00FA1F67" w:rsidRPr="00D23A94" w:rsidRDefault="00FA1F67" w:rsidP="00526F2D">
            <w:pPr>
              <w:ind w:left="-57"/>
              <w:rPr>
                <w:sz w:val="20"/>
              </w:rPr>
            </w:pPr>
            <w:r>
              <w:rPr>
                <w:sz w:val="20"/>
              </w:rPr>
              <w:t xml:space="preserve">Register Unit No: </w:t>
            </w:r>
            <w:r w:rsidR="008B2317">
              <w:rPr>
                <w:sz w:val="20"/>
              </w:rPr>
              <w:t>CL</w:t>
            </w:r>
            <w:r w:rsidR="00FC0567">
              <w:rPr>
                <w:sz w:val="20"/>
              </w:rPr>
              <w:t>58</w:t>
            </w:r>
          </w:p>
          <w:p w14:paraId="52F4E04C" w14:textId="11D8ABC9" w:rsidR="00FA1F67" w:rsidRPr="00FC0567" w:rsidRDefault="00812272" w:rsidP="00526F2D">
            <w:pPr>
              <w:ind w:left="-57"/>
              <w:rPr>
                <w:color w:val="FF0000"/>
                <w:sz w:val="20"/>
              </w:rPr>
            </w:pPr>
            <w:r>
              <w:rPr>
                <w:sz w:val="20"/>
              </w:rPr>
              <w:t xml:space="preserve">Commons </w:t>
            </w:r>
            <w:r w:rsidR="00FA1F67" w:rsidRPr="00D23A94">
              <w:rPr>
                <w:sz w:val="20"/>
              </w:rPr>
              <w:t>Registration Authority</w:t>
            </w:r>
            <w:r w:rsidR="00FA1F67">
              <w:rPr>
                <w:sz w:val="20"/>
              </w:rPr>
              <w:t xml:space="preserve">: </w:t>
            </w:r>
            <w:r w:rsidR="00FC0567">
              <w:rPr>
                <w:sz w:val="20"/>
              </w:rPr>
              <w:t>Surrey County</w:t>
            </w:r>
            <w:r w:rsidR="004779AC">
              <w:rPr>
                <w:sz w:val="20"/>
              </w:rPr>
              <w:t xml:space="preserve"> Council</w:t>
            </w:r>
          </w:p>
          <w:p w14:paraId="1DC0489A" w14:textId="77777777" w:rsidR="009001B2" w:rsidRDefault="009001B2" w:rsidP="00526F2D">
            <w:pPr>
              <w:rPr>
                <w:b/>
                <w:color w:val="000000"/>
              </w:rPr>
            </w:pPr>
          </w:p>
          <w:p w14:paraId="02DC7982" w14:textId="395C2307" w:rsidR="009001B2" w:rsidRDefault="009001B2" w:rsidP="009613A4">
            <w:pPr>
              <w:pStyle w:val="TBullet"/>
              <w:numPr>
                <w:ilvl w:val="0"/>
                <w:numId w:val="9"/>
              </w:numPr>
            </w:pPr>
            <w:r>
              <w:t xml:space="preserve">The application, dated </w:t>
            </w:r>
            <w:r w:rsidR="00BA2597">
              <w:t>8</w:t>
            </w:r>
            <w:r>
              <w:t xml:space="preserve"> J</w:t>
            </w:r>
            <w:r w:rsidR="00BA2597">
              <w:t>uly</w:t>
            </w:r>
            <w:r>
              <w:t xml:space="preserve"> 202</w:t>
            </w:r>
            <w:r w:rsidR="004779AC">
              <w:t>1</w:t>
            </w:r>
            <w:r>
              <w:t>, is made under Section 38 of the Commons Act 2006 (the 2006 Act) for consent to carry out restricted works on</w:t>
            </w:r>
            <w:r w:rsidRPr="00D23A94">
              <w:t xml:space="preserve"> common land.</w:t>
            </w:r>
          </w:p>
          <w:p w14:paraId="02DC7983" w14:textId="6FB5C60A" w:rsidR="009001B2" w:rsidRDefault="009001B2" w:rsidP="009613A4">
            <w:pPr>
              <w:pStyle w:val="Style1"/>
              <w:numPr>
                <w:ilvl w:val="0"/>
                <w:numId w:val="9"/>
              </w:numPr>
              <w:spacing w:before="0"/>
              <w:rPr>
                <w:sz w:val="20"/>
              </w:rPr>
            </w:pPr>
            <w:r>
              <w:rPr>
                <w:sz w:val="20"/>
              </w:rPr>
              <w:t xml:space="preserve">The application is made by </w:t>
            </w:r>
            <w:r w:rsidR="00BA2597">
              <w:rPr>
                <w:sz w:val="20"/>
              </w:rPr>
              <w:t>Vanderbilt South Limited</w:t>
            </w:r>
            <w:r>
              <w:rPr>
                <w:sz w:val="20"/>
              </w:rPr>
              <w:t>.</w:t>
            </w:r>
          </w:p>
          <w:p w14:paraId="02DC7984" w14:textId="6BC8ACB4" w:rsidR="009001B2" w:rsidRDefault="009001B2" w:rsidP="005A53EA">
            <w:pPr>
              <w:pStyle w:val="TBullet"/>
              <w:numPr>
                <w:ilvl w:val="0"/>
                <w:numId w:val="9"/>
              </w:numPr>
            </w:pPr>
            <w:r>
              <w:t xml:space="preserve">The works of up to approximately </w:t>
            </w:r>
            <w:r w:rsidR="004779AC">
              <w:t>1</w:t>
            </w:r>
            <w:r>
              <w:t xml:space="preserve">4 </w:t>
            </w:r>
            <w:r w:rsidR="004779AC">
              <w:t>days</w:t>
            </w:r>
            <w:r>
              <w:t xml:space="preserve"> duration comprise:</w:t>
            </w:r>
          </w:p>
          <w:p w14:paraId="02DC7985" w14:textId="68E5962D" w:rsidR="009001B2" w:rsidRDefault="009001B2" w:rsidP="005A53EA">
            <w:pPr>
              <w:pStyle w:val="TBullet"/>
              <w:numPr>
                <w:ilvl w:val="0"/>
                <w:numId w:val="48"/>
              </w:numPr>
              <w:ind w:left="927"/>
            </w:pPr>
            <w:r>
              <w:t xml:space="preserve"> </w:t>
            </w:r>
            <w:r w:rsidR="00BA2597">
              <w:t xml:space="preserve">erection of four street lighting columns with </w:t>
            </w:r>
            <w:r w:rsidR="00FD54C3">
              <w:t xml:space="preserve">surrounding concrete and </w:t>
            </w:r>
            <w:r w:rsidR="00BA2597">
              <w:t>underground electric cabl</w:t>
            </w:r>
            <w:r w:rsidR="00FD54C3">
              <w:t>e connections</w:t>
            </w:r>
            <w:r w:rsidR="00BA2597">
              <w:t xml:space="preserve"> at Crawley Down Road</w:t>
            </w:r>
            <w:r>
              <w:t>;</w:t>
            </w:r>
            <w:r w:rsidR="002E6D13">
              <w:t xml:space="preserve"> and </w:t>
            </w:r>
          </w:p>
          <w:p w14:paraId="02DC7988" w14:textId="601C257F" w:rsidR="009001B2" w:rsidRDefault="009001B2" w:rsidP="0019197C">
            <w:pPr>
              <w:pStyle w:val="TBullet"/>
              <w:numPr>
                <w:ilvl w:val="0"/>
                <w:numId w:val="48"/>
              </w:numPr>
              <w:ind w:left="927"/>
            </w:pPr>
            <w:r>
              <w:t xml:space="preserve"> </w:t>
            </w:r>
            <w:r w:rsidR="00FD54C3">
              <w:t>e</w:t>
            </w:r>
            <w:r w:rsidR="00BA2597">
              <w:t xml:space="preserve">rection of temporary </w:t>
            </w:r>
            <w:r w:rsidR="00FD54C3">
              <w:t>barriers around the four sites for the duration of the works</w:t>
            </w:r>
            <w:r w:rsidR="0019197C">
              <w:t>.</w:t>
            </w:r>
          </w:p>
          <w:p w14:paraId="02DC7980" w14:textId="7B7A4BF1" w:rsidR="00D92850" w:rsidRPr="00526F2D" w:rsidRDefault="00D92850" w:rsidP="0037630E">
            <w:pPr>
              <w:pStyle w:val="TBullet"/>
              <w:numPr>
                <w:ilvl w:val="0"/>
                <w:numId w:val="0"/>
              </w:numPr>
              <w:ind w:left="567"/>
            </w:pPr>
          </w:p>
        </w:tc>
      </w:tr>
    </w:tbl>
    <w:p w14:paraId="02DC798B" w14:textId="77777777" w:rsidR="00FA1F67" w:rsidRDefault="00F47C66" w:rsidP="00F47C66">
      <w:pPr>
        <w:tabs>
          <w:tab w:val="left" w:pos="6885"/>
        </w:tabs>
      </w:pPr>
      <w:r>
        <w:tab/>
      </w:r>
    </w:p>
    <w:p w14:paraId="02DC798C" w14:textId="77777777" w:rsidR="00FA1F67" w:rsidRPr="00AF120E" w:rsidRDefault="00FA1F67" w:rsidP="00456009">
      <w:pPr>
        <w:pStyle w:val="Heading6blackfont"/>
        <w:spacing w:before="0"/>
      </w:pPr>
      <w:r w:rsidRPr="00AF120E">
        <w:t>Decision</w:t>
      </w:r>
    </w:p>
    <w:p w14:paraId="02DC798D" w14:textId="040BA2E7" w:rsidR="00812594" w:rsidRPr="00DF513F" w:rsidRDefault="007946D6" w:rsidP="00812594">
      <w:pPr>
        <w:pStyle w:val="Style1"/>
        <w:numPr>
          <w:ilvl w:val="0"/>
          <w:numId w:val="0"/>
        </w:numPr>
        <w:tabs>
          <w:tab w:val="clear" w:pos="432"/>
          <w:tab w:val="left" w:pos="284"/>
        </w:tabs>
        <w:ind w:left="284" w:hanging="284"/>
        <w:rPr>
          <w:sz w:val="20"/>
        </w:rPr>
      </w:pPr>
      <w:r>
        <w:rPr>
          <w:szCs w:val="22"/>
        </w:rPr>
        <w:t>1.</w:t>
      </w:r>
      <w:r>
        <w:rPr>
          <w:szCs w:val="22"/>
        </w:rPr>
        <w:tab/>
      </w:r>
      <w:r w:rsidR="00FA1F67" w:rsidRPr="00DF513F">
        <w:rPr>
          <w:sz w:val="20"/>
        </w:rPr>
        <w:t>Consent is g</w:t>
      </w:r>
      <w:r w:rsidR="00FF42AA" w:rsidRPr="00DF513F">
        <w:rPr>
          <w:sz w:val="20"/>
        </w:rPr>
        <w:t>ranted for</w:t>
      </w:r>
      <w:r w:rsidR="00FA1F67" w:rsidRPr="00DF513F">
        <w:rPr>
          <w:sz w:val="20"/>
        </w:rPr>
        <w:t xml:space="preserve"> the works </w:t>
      </w:r>
      <w:r w:rsidR="00FF42AA" w:rsidRPr="00DF513F">
        <w:rPr>
          <w:sz w:val="20"/>
        </w:rPr>
        <w:t>in accordan</w:t>
      </w:r>
      <w:r w:rsidR="00C23C92" w:rsidRPr="00DF513F">
        <w:rPr>
          <w:sz w:val="20"/>
        </w:rPr>
        <w:t xml:space="preserve">ce with </w:t>
      </w:r>
      <w:r w:rsidR="000F28D0" w:rsidRPr="00DF513F">
        <w:rPr>
          <w:sz w:val="20"/>
        </w:rPr>
        <w:t xml:space="preserve">the application dated </w:t>
      </w:r>
      <w:r w:rsidR="00FD54C3" w:rsidRPr="00DF513F">
        <w:rPr>
          <w:sz w:val="20"/>
        </w:rPr>
        <w:t>8</w:t>
      </w:r>
      <w:r w:rsidR="00450A25" w:rsidRPr="00DF513F">
        <w:rPr>
          <w:sz w:val="20"/>
        </w:rPr>
        <w:t xml:space="preserve"> </w:t>
      </w:r>
      <w:r w:rsidR="00EE49D1" w:rsidRPr="00DF513F">
        <w:rPr>
          <w:sz w:val="20"/>
        </w:rPr>
        <w:t>J</w:t>
      </w:r>
      <w:r w:rsidR="008262E9" w:rsidRPr="00DF513F">
        <w:rPr>
          <w:sz w:val="20"/>
        </w:rPr>
        <w:t>u</w:t>
      </w:r>
      <w:r w:rsidR="00FD54C3" w:rsidRPr="00DF513F">
        <w:rPr>
          <w:sz w:val="20"/>
        </w:rPr>
        <w:t>ly</w:t>
      </w:r>
      <w:r w:rsidR="000F28D0" w:rsidRPr="00DF513F">
        <w:rPr>
          <w:sz w:val="20"/>
        </w:rPr>
        <w:t xml:space="preserve"> 20</w:t>
      </w:r>
      <w:r w:rsidR="00622F6F" w:rsidRPr="00DF513F">
        <w:rPr>
          <w:sz w:val="20"/>
        </w:rPr>
        <w:t>2</w:t>
      </w:r>
      <w:r w:rsidR="0019197C" w:rsidRPr="00DF513F">
        <w:rPr>
          <w:sz w:val="20"/>
        </w:rPr>
        <w:t>1</w:t>
      </w:r>
      <w:r w:rsidR="00FF42AA" w:rsidRPr="00DF513F">
        <w:rPr>
          <w:sz w:val="20"/>
        </w:rPr>
        <w:t xml:space="preserve"> </w:t>
      </w:r>
      <w:r w:rsidR="00812594" w:rsidRPr="00DF513F">
        <w:rPr>
          <w:sz w:val="20"/>
        </w:rPr>
        <w:t>and the plan</w:t>
      </w:r>
      <w:r w:rsidR="00165854" w:rsidRPr="00DF513F">
        <w:rPr>
          <w:sz w:val="20"/>
        </w:rPr>
        <w:t>s</w:t>
      </w:r>
      <w:r w:rsidR="00F56033" w:rsidRPr="00DF513F">
        <w:rPr>
          <w:sz w:val="20"/>
        </w:rPr>
        <w:t xml:space="preserve"> submitted with it </w:t>
      </w:r>
      <w:r w:rsidR="00682553" w:rsidRPr="00DF513F">
        <w:rPr>
          <w:sz w:val="20"/>
        </w:rPr>
        <w:t>subject to the following condition</w:t>
      </w:r>
      <w:r w:rsidR="0049004C" w:rsidRPr="00DF513F">
        <w:rPr>
          <w:sz w:val="20"/>
        </w:rPr>
        <w:t>s</w:t>
      </w:r>
      <w:r w:rsidR="00812594" w:rsidRPr="00DF513F">
        <w:rPr>
          <w:sz w:val="20"/>
        </w:rPr>
        <w:t>:</w:t>
      </w:r>
    </w:p>
    <w:p w14:paraId="02DC798F" w14:textId="38CE7493" w:rsidR="007F0A06" w:rsidRPr="00DF513F" w:rsidRDefault="006124D8" w:rsidP="00165854">
      <w:pPr>
        <w:pStyle w:val="Style1"/>
        <w:numPr>
          <w:ilvl w:val="0"/>
          <w:numId w:val="12"/>
        </w:numPr>
        <w:tabs>
          <w:tab w:val="clear" w:pos="432"/>
        </w:tabs>
        <w:rPr>
          <w:sz w:val="20"/>
        </w:rPr>
      </w:pPr>
      <w:r w:rsidRPr="00DF513F">
        <w:rPr>
          <w:sz w:val="20"/>
        </w:rPr>
        <w:t>the works shall begin no later than 3 years from the date of this decision</w:t>
      </w:r>
      <w:r w:rsidR="00DC65D5" w:rsidRPr="00DF513F">
        <w:rPr>
          <w:sz w:val="20"/>
        </w:rPr>
        <w:t>; and</w:t>
      </w:r>
    </w:p>
    <w:p w14:paraId="02DC7990" w14:textId="3E197644" w:rsidR="006A6583" w:rsidRPr="00DF513F" w:rsidRDefault="00450A25" w:rsidP="0026675D">
      <w:pPr>
        <w:pStyle w:val="Style1"/>
        <w:numPr>
          <w:ilvl w:val="0"/>
          <w:numId w:val="12"/>
        </w:numPr>
        <w:tabs>
          <w:tab w:val="clear" w:pos="432"/>
        </w:tabs>
        <w:rPr>
          <w:sz w:val="20"/>
        </w:rPr>
      </w:pPr>
      <w:r w:rsidRPr="00DF513F">
        <w:rPr>
          <w:sz w:val="20"/>
        </w:rPr>
        <w:t xml:space="preserve">all </w:t>
      </w:r>
      <w:r w:rsidR="0019197C" w:rsidRPr="00DF513F">
        <w:rPr>
          <w:sz w:val="20"/>
        </w:rPr>
        <w:t>t</w:t>
      </w:r>
      <w:r w:rsidR="00FD54C3" w:rsidRPr="00DF513F">
        <w:rPr>
          <w:sz w:val="20"/>
        </w:rPr>
        <w:t>emporary barriers shall be removed and</w:t>
      </w:r>
      <w:r w:rsidRPr="00DF513F">
        <w:rPr>
          <w:sz w:val="20"/>
        </w:rPr>
        <w:t xml:space="preserve"> </w:t>
      </w:r>
      <w:r w:rsidR="00EE5863" w:rsidRPr="00DF513F">
        <w:rPr>
          <w:sz w:val="20"/>
        </w:rPr>
        <w:t xml:space="preserve">the land </w:t>
      </w:r>
      <w:r w:rsidR="002A0CAF" w:rsidRPr="00DF513F">
        <w:rPr>
          <w:sz w:val="20"/>
        </w:rPr>
        <w:t xml:space="preserve">shall be </w:t>
      </w:r>
      <w:r w:rsidR="00EE5863" w:rsidRPr="00DF513F">
        <w:rPr>
          <w:sz w:val="20"/>
        </w:rPr>
        <w:t>fully reinstated</w:t>
      </w:r>
      <w:r w:rsidR="00525D4D" w:rsidRPr="00DF513F">
        <w:rPr>
          <w:sz w:val="20"/>
        </w:rPr>
        <w:t>,</w:t>
      </w:r>
      <w:r w:rsidR="00CF1F55" w:rsidRPr="00DF513F">
        <w:rPr>
          <w:sz w:val="20"/>
        </w:rPr>
        <w:t xml:space="preserve"> </w:t>
      </w:r>
      <w:r w:rsidR="00EE5863" w:rsidRPr="00DF513F">
        <w:rPr>
          <w:sz w:val="20"/>
        </w:rPr>
        <w:t xml:space="preserve">within one month </w:t>
      </w:r>
      <w:r w:rsidR="00022E17" w:rsidRPr="00DF513F">
        <w:rPr>
          <w:sz w:val="20"/>
        </w:rPr>
        <w:t xml:space="preserve">from the </w:t>
      </w:r>
      <w:r w:rsidR="00EE5863" w:rsidRPr="00DF513F">
        <w:rPr>
          <w:sz w:val="20"/>
        </w:rPr>
        <w:t>completion of the works.</w:t>
      </w:r>
    </w:p>
    <w:p w14:paraId="02DC7991" w14:textId="43420FEE" w:rsidR="00FA1F67" w:rsidRDefault="007946D6" w:rsidP="00EB12B4">
      <w:pPr>
        <w:pStyle w:val="Style1"/>
        <w:numPr>
          <w:ilvl w:val="0"/>
          <w:numId w:val="0"/>
        </w:numPr>
        <w:tabs>
          <w:tab w:val="clear" w:pos="432"/>
          <w:tab w:val="left" w:pos="284"/>
        </w:tabs>
        <w:ind w:left="284" w:hanging="284"/>
        <w:rPr>
          <w:szCs w:val="22"/>
        </w:rPr>
      </w:pPr>
      <w:r>
        <w:rPr>
          <w:szCs w:val="22"/>
        </w:rPr>
        <w:t>2.</w:t>
      </w:r>
      <w:r>
        <w:rPr>
          <w:szCs w:val="22"/>
        </w:rPr>
        <w:tab/>
      </w:r>
      <w:r w:rsidR="00FA1F67" w:rsidRPr="00DF513F">
        <w:rPr>
          <w:sz w:val="20"/>
        </w:rPr>
        <w:t>For the purposes of identification only</w:t>
      </w:r>
      <w:r w:rsidR="00AE3592" w:rsidRPr="00DF513F">
        <w:rPr>
          <w:sz w:val="20"/>
        </w:rPr>
        <w:t>,</w:t>
      </w:r>
      <w:r w:rsidR="00FA1F67" w:rsidRPr="00DF513F">
        <w:rPr>
          <w:sz w:val="20"/>
        </w:rPr>
        <w:t xml:space="preserve"> the </w:t>
      </w:r>
      <w:r w:rsidR="00B978AF" w:rsidRPr="00DF513F">
        <w:rPr>
          <w:sz w:val="20"/>
        </w:rPr>
        <w:t>location of the proposed</w:t>
      </w:r>
      <w:r w:rsidR="000639DC" w:rsidRPr="00DF513F">
        <w:rPr>
          <w:sz w:val="20"/>
        </w:rPr>
        <w:t xml:space="preserve"> </w:t>
      </w:r>
      <w:r w:rsidR="00B978AF" w:rsidRPr="00DF513F">
        <w:rPr>
          <w:sz w:val="20"/>
        </w:rPr>
        <w:t xml:space="preserve">works </w:t>
      </w:r>
      <w:r w:rsidR="002A0CAF" w:rsidRPr="00DF513F">
        <w:rPr>
          <w:sz w:val="20"/>
        </w:rPr>
        <w:t>is</w:t>
      </w:r>
      <w:r w:rsidR="00A22270" w:rsidRPr="00DF513F">
        <w:rPr>
          <w:sz w:val="20"/>
        </w:rPr>
        <w:t xml:space="preserve"> shown</w:t>
      </w:r>
      <w:r w:rsidR="009C7E0C" w:rsidRPr="00DF513F">
        <w:rPr>
          <w:sz w:val="20"/>
        </w:rPr>
        <w:t xml:space="preserve"> </w:t>
      </w:r>
      <w:r w:rsidR="0019197C" w:rsidRPr="00DF513F">
        <w:rPr>
          <w:sz w:val="20"/>
        </w:rPr>
        <w:t xml:space="preserve">in red </w:t>
      </w:r>
      <w:r w:rsidR="006A4417" w:rsidRPr="00DF513F">
        <w:rPr>
          <w:sz w:val="20"/>
        </w:rPr>
        <w:t>on the attached</w:t>
      </w:r>
      <w:r w:rsidR="00FA1F67" w:rsidRPr="00DF513F">
        <w:rPr>
          <w:sz w:val="20"/>
        </w:rPr>
        <w:t xml:space="preserve"> plan</w:t>
      </w:r>
      <w:r w:rsidR="00C15623" w:rsidRPr="00DF513F">
        <w:rPr>
          <w:sz w:val="20"/>
        </w:rPr>
        <w:t>.</w:t>
      </w:r>
    </w:p>
    <w:p w14:paraId="02DC7993" w14:textId="60EF0740" w:rsidR="001152C3" w:rsidRPr="00D76C45" w:rsidRDefault="001152C3" w:rsidP="00D76C45">
      <w:pPr>
        <w:spacing w:before="240"/>
        <w:rPr>
          <w:color w:val="FF0000"/>
        </w:rPr>
      </w:pPr>
      <w:r w:rsidRPr="00AF120E">
        <w:rPr>
          <w:b/>
          <w:szCs w:val="22"/>
        </w:rPr>
        <w:t>Preliminary Matters</w:t>
      </w:r>
      <w:r>
        <w:rPr>
          <w:szCs w:val="22"/>
        </w:rPr>
        <w:t xml:space="preserve"> </w:t>
      </w:r>
    </w:p>
    <w:p w14:paraId="02DC7994" w14:textId="77777777" w:rsidR="005E07FF" w:rsidRDefault="005E07FF" w:rsidP="00755CA1">
      <w:pPr>
        <w:autoSpaceDE w:val="0"/>
        <w:autoSpaceDN w:val="0"/>
        <w:adjustRightInd w:val="0"/>
        <w:ind w:left="284" w:hanging="284"/>
        <w:rPr>
          <w:rFonts w:cs="Arial"/>
          <w:color w:val="000000"/>
          <w:kern w:val="28"/>
          <w:szCs w:val="22"/>
        </w:rPr>
      </w:pPr>
    </w:p>
    <w:p w14:paraId="1FB11FBC" w14:textId="6D4CC7BB" w:rsidR="0080089F" w:rsidRDefault="00D76C45" w:rsidP="0080089F">
      <w:pPr>
        <w:autoSpaceDE w:val="0"/>
        <w:autoSpaceDN w:val="0"/>
        <w:adjustRightInd w:val="0"/>
        <w:ind w:left="284" w:hanging="284"/>
        <w:rPr>
          <w:rFonts w:cs="Arial"/>
          <w:color w:val="000000"/>
          <w:kern w:val="28"/>
          <w:szCs w:val="22"/>
        </w:rPr>
      </w:pPr>
      <w:r>
        <w:rPr>
          <w:rFonts w:cs="Arial"/>
          <w:color w:val="000000"/>
          <w:kern w:val="28"/>
          <w:szCs w:val="22"/>
        </w:rPr>
        <w:t>3</w:t>
      </w:r>
      <w:r w:rsidR="005E07FF">
        <w:rPr>
          <w:rFonts w:cs="Arial"/>
          <w:color w:val="000000"/>
          <w:kern w:val="28"/>
          <w:szCs w:val="22"/>
        </w:rPr>
        <w:t xml:space="preserve">. </w:t>
      </w:r>
      <w:r w:rsidR="00E961FB" w:rsidRPr="00DF513F">
        <w:rPr>
          <w:sz w:val="20"/>
        </w:rPr>
        <w:t xml:space="preserve">I have </w:t>
      </w:r>
      <w:r w:rsidR="00FF5B44" w:rsidRPr="00DF513F">
        <w:rPr>
          <w:sz w:val="20"/>
        </w:rPr>
        <w:t xml:space="preserve">had </w:t>
      </w:r>
      <w:r w:rsidR="00E961FB" w:rsidRPr="00DF513F">
        <w:rPr>
          <w:sz w:val="20"/>
        </w:rPr>
        <w:t xml:space="preserve">regard to Defra’s Common Land </w:t>
      </w:r>
      <w:r w:rsidR="00971204" w:rsidRPr="00DF513F">
        <w:rPr>
          <w:sz w:val="20"/>
        </w:rPr>
        <w:t>c</w:t>
      </w:r>
      <w:r w:rsidR="00E961FB" w:rsidRPr="00DF513F">
        <w:rPr>
          <w:sz w:val="20"/>
        </w:rPr>
        <w:t xml:space="preserve">onsents </w:t>
      </w:r>
      <w:r w:rsidR="00971204" w:rsidRPr="00DF513F">
        <w:rPr>
          <w:sz w:val="20"/>
        </w:rPr>
        <w:t>p</w:t>
      </w:r>
      <w:r w:rsidR="00E961FB" w:rsidRPr="00DF513F">
        <w:rPr>
          <w:sz w:val="20"/>
        </w:rPr>
        <w:t>olicy</w:t>
      </w:r>
      <w:r w:rsidR="00E961FB" w:rsidRPr="00DF513F">
        <w:rPr>
          <w:rStyle w:val="FootnoteReference"/>
          <w:sz w:val="20"/>
        </w:rPr>
        <w:footnoteReference w:id="2"/>
      </w:r>
      <w:r w:rsidR="00E961FB" w:rsidRPr="00DF513F">
        <w:rPr>
          <w:sz w:val="20"/>
        </w:rPr>
        <w:t xml:space="preserve"> </w:t>
      </w:r>
      <w:r w:rsidR="00FF5B44" w:rsidRPr="00DF513F">
        <w:rPr>
          <w:sz w:val="20"/>
        </w:rPr>
        <w:t>in</w:t>
      </w:r>
      <w:r w:rsidR="00E961FB" w:rsidRPr="00DF513F">
        <w:rPr>
          <w:sz w:val="20"/>
        </w:rPr>
        <w:t xml:space="preserve"> determin</w:t>
      </w:r>
      <w:r w:rsidR="002F0875" w:rsidRPr="00DF513F">
        <w:rPr>
          <w:sz w:val="20"/>
        </w:rPr>
        <w:t>ing this</w:t>
      </w:r>
      <w:r w:rsidR="009A5CF8" w:rsidRPr="00DF513F">
        <w:rPr>
          <w:sz w:val="20"/>
        </w:rPr>
        <w:t xml:space="preserve"> application under section 3</w:t>
      </w:r>
      <w:r w:rsidR="00D3719E" w:rsidRPr="00DF513F">
        <w:rPr>
          <w:sz w:val="20"/>
        </w:rPr>
        <w:t>8</w:t>
      </w:r>
      <w:r w:rsidR="00E961FB" w:rsidRPr="00DF513F">
        <w:rPr>
          <w:sz w:val="20"/>
        </w:rPr>
        <w:t>, which has been published for the guidance of both the Planning Inspectorate and applicants.</w:t>
      </w:r>
      <w:r w:rsidR="00FA1F67" w:rsidRPr="00DF513F">
        <w:rPr>
          <w:sz w:val="20"/>
        </w:rPr>
        <w:t xml:space="preserve"> </w:t>
      </w:r>
      <w:r w:rsidR="00F02AFE" w:rsidRPr="00DF513F">
        <w:rPr>
          <w:rFonts w:cs="Arial"/>
          <w:color w:val="000000"/>
          <w:kern w:val="28"/>
          <w:sz w:val="20"/>
        </w:rPr>
        <w:t xml:space="preserve">However, every application will be considered on its merits and a determination </w:t>
      </w:r>
      <w:r w:rsidR="002F0875" w:rsidRPr="00DF513F">
        <w:rPr>
          <w:rFonts w:cs="Arial"/>
          <w:color w:val="000000"/>
          <w:kern w:val="28"/>
          <w:sz w:val="20"/>
        </w:rPr>
        <w:t>will</w:t>
      </w:r>
      <w:r w:rsidR="00F02AFE" w:rsidRPr="00DF513F">
        <w:rPr>
          <w:rFonts w:cs="Arial"/>
          <w:color w:val="000000"/>
          <w:kern w:val="28"/>
          <w:sz w:val="20"/>
        </w:rPr>
        <w:t xml:space="preserve"> depart from the </w:t>
      </w:r>
      <w:r w:rsidR="00971204" w:rsidRPr="00DF513F">
        <w:rPr>
          <w:rFonts w:cs="Arial"/>
          <w:color w:val="000000"/>
          <w:kern w:val="28"/>
          <w:sz w:val="20"/>
        </w:rPr>
        <w:t>policy</w:t>
      </w:r>
      <w:r w:rsidR="00F02AFE" w:rsidRPr="00DF513F">
        <w:rPr>
          <w:rFonts w:cs="Arial"/>
          <w:color w:val="000000"/>
          <w:kern w:val="28"/>
          <w:sz w:val="20"/>
        </w:rPr>
        <w:t xml:space="preserve"> if it appears appropriate to do so.  In such cases, the decision will explain why it has departed from the </w:t>
      </w:r>
      <w:r w:rsidR="00971204" w:rsidRPr="00DF513F">
        <w:rPr>
          <w:rFonts w:cs="Arial"/>
          <w:color w:val="000000"/>
          <w:kern w:val="28"/>
          <w:sz w:val="20"/>
        </w:rPr>
        <w:t>policy</w:t>
      </w:r>
      <w:r w:rsidR="00F02AFE" w:rsidRPr="00DF513F">
        <w:rPr>
          <w:rFonts w:cs="Arial"/>
          <w:color w:val="000000"/>
          <w:kern w:val="28"/>
          <w:sz w:val="20"/>
        </w:rPr>
        <w:t>.</w:t>
      </w:r>
    </w:p>
    <w:p w14:paraId="359746F2" w14:textId="477C759E" w:rsidR="00AA4AA0" w:rsidRDefault="00AA4AA0" w:rsidP="0080089F">
      <w:pPr>
        <w:autoSpaceDE w:val="0"/>
        <w:autoSpaceDN w:val="0"/>
        <w:adjustRightInd w:val="0"/>
        <w:ind w:left="284" w:hanging="284"/>
        <w:rPr>
          <w:rFonts w:cs="Arial"/>
          <w:color w:val="000000"/>
          <w:kern w:val="28"/>
          <w:szCs w:val="22"/>
        </w:rPr>
      </w:pPr>
    </w:p>
    <w:p w14:paraId="0CB8FC2D" w14:textId="24D42929" w:rsidR="00AA4AA0" w:rsidRDefault="00AA4AA0" w:rsidP="0080089F">
      <w:pPr>
        <w:autoSpaceDE w:val="0"/>
        <w:autoSpaceDN w:val="0"/>
        <w:adjustRightInd w:val="0"/>
        <w:ind w:left="284" w:hanging="284"/>
        <w:rPr>
          <w:rFonts w:cs="Arial"/>
          <w:color w:val="000000"/>
          <w:kern w:val="28"/>
          <w:szCs w:val="22"/>
        </w:rPr>
      </w:pPr>
      <w:r>
        <w:rPr>
          <w:rFonts w:cs="Arial"/>
          <w:color w:val="000000"/>
          <w:kern w:val="28"/>
          <w:szCs w:val="22"/>
        </w:rPr>
        <w:t xml:space="preserve">4. </w:t>
      </w:r>
      <w:r w:rsidR="00C025A5" w:rsidRPr="00DF513F">
        <w:rPr>
          <w:rFonts w:cs="Arial"/>
          <w:color w:val="000000"/>
          <w:kern w:val="28"/>
          <w:sz w:val="20"/>
        </w:rPr>
        <w:t>T</w:t>
      </w:r>
      <w:r w:rsidR="00B97BB3" w:rsidRPr="00DF513F">
        <w:rPr>
          <w:rFonts w:cs="Arial"/>
          <w:color w:val="000000"/>
          <w:kern w:val="28"/>
          <w:sz w:val="20"/>
        </w:rPr>
        <w:t>he village of Felbridge is largely within Surrey</w:t>
      </w:r>
      <w:r w:rsidR="00C025A5" w:rsidRPr="00DF513F">
        <w:rPr>
          <w:rFonts w:cs="Arial"/>
          <w:color w:val="000000"/>
          <w:kern w:val="28"/>
          <w:sz w:val="20"/>
        </w:rPr>
        <w:t xml:space="preserve">. Whilst the application land lies just within the West Sussex county boundary, </w:t>
      </w:r>
      <w:r w:rsidRPr="00DF513F">
        <w:rPr>
          <w:rFonts w:cs="Arial"/>
          <w:color w:val="000000"/>
          <w:kern w:val="28"/>
          <w:sz w:val="20"/>
        </w:rPr>
        <w:t>Surrey County Council is both the Commons Registration Authority and the relevant Highways Authority</w:t>
      </w:r>
      <w:r>
        <w:rPr>
          <w:rFonts w:cs="Arial"/>
          <w:color w:val="000000"/>
          <w:kern w:val="28"/>
          <w:szCs w:val="22"/>
        </w:rPr>
        <w:t>.</w:t>
      </w:r>
    </w:p>
    <w:p w14:paraId="537EBBAB" w14:textId="77777777" w:rsidR="0080089F" w:rsidRDefault="0080089F" w:rsidP="0080089F">
      <w:pPr>
        <w:autoSpaceDE w:val="0"/>
        <w:autoSpaceDN w:val="0"/>
        <w:adjustRightInd w:val="0"/>
        <w:ind w:left="284" w:hanging="284"/>
        <w:rPr>
          <w:rFonts w:cs="Arial"/>
          <w:color w:val="000000"/>
          <w:kern w:val="28"/>
          <w:szCs w:val="22"/>
        </w:rPr>
      </w:pPr>
    </w:p>
    <w:p w14:paraId="7F9594F7" w14:textId="0CDBEADD" w:rsidR="00F557EB" w:rsidRDefault="00AA4AA0" w:rsidP="00B97BB3">
      <w:pPr>
        <w:autoSpaceDE w:val="0"/>
        <w:autoSpaceDN w:val="0"/>
        <w:adjustRightInd w:val="0"/>
        <w:ind w:left="284" w:hanging="284"/>
        <w:rPr>
          <w:szCs w:val="22"/>
        </w:rPr>
      </w:pPr>
      <w:r>
        <w:rPr>
          <w:rFonts w:cs="Arial"/>
          <w:color w:val="000000"/>
          <w:kern w:val="28"/>
          <w:szCs w:val="22"/>
        </w:rPr>
        <w:t>5</w:t>
      </w:r>
      <w:r w:rsidR="0080089F">
        <w:rPr>
          <w:rFonts w:cs="Arial"/>
          <w:color w:val="000000"/>
          <w:kern w:val="28"/>
          <w:szCs w:val="22"/>
        </w:rPr>
        <w:t xml:space="preserve">. </w:t>
      </w:r>
      <w:r w:rsidR="00BE1D1B" w:rsidRPr="00DF513F">
        <w:rPr>
          <w:sz w:val="20"/>
        </w:rPr>
        <w:t>This application has been determined solely on the basis of written evidence.</w:t>
      </w:r>
      <w:r w:rsidR="0080089F">
        <w:rPr>
          <w:szCs w:val="22"/>
        </w:rPr>
        <w:t xml:space="preserve"> </w:t>
      </w:r>
      <w:r w:rsidR="00F8510B">
        <w:rPr>
          <w:szCs w:val="22"/>
        </w:rPr>
        <w:br w:type="textWrapping" w:clear="all"/>
      </w:r>
    </w:p>
    <w:p w14:paraId="200545B1" w14:textId="44DBACBE" w:rsidR="0080089F" w:rsidRDefault="00AA4AA0" w:rsidP="0080089F">
      <w:pPr>
        <w:autoSpaceDE w:val="0"/>
        <w:autoSpaceDN w:val="0"/>
        <w:adjustRightInd w:val="0"/>
        <w:ind w:left="284" w:hanging="284"/>
        <w:rPr>
          <w:szCs w:val="22"/>
        </w:rPr>
      </w:pPr>
      <w:r>
        <w:rPr>
          <w:szCs w:val="22"/>
        </w:rPr>
        <w:t>6</w:t>
      </w:r>
      <w:r w:rsidR="00F557EB">
        <w:rPr>
          <w:szCs w:val="22"/>
        </w:rPr>
        <w:t xml:space="preserve">. </w:t>
      </w:r>
      <w:r w:rsidR="0032771A" w:rsidRPr="00DF513F">
        <w:rPr>
          <w:sz w:val="20"/>
        </w:rPr>
        <w:t xml:space="preserve">I have taken account </w:t>
      </w:r>
      <w:r w:rsidR="00BC576F" w:rsidRPr="00DF513F">
        <w:rPr>
          <w:sz w:val="20"/>
        </w:rPr>
        <w:t>of the representation</w:t>
      </w:r>
      <w:r w:rsidR="008262E9" w:rsidRPr="00DF513F">
        <w:rPr>
          <w:sz w:val="20"/>
        </w:rPr>
        <w:t xml:space="preserve"> made by</w:t>
      </w:r>
      <w:r w:rsidR="00184B87">
        <w:rPr>
          <w:sz w:val="20"/>
        </w:rPr>
        <w:t xml:space="preserve"> </w:t>
      </w:r>
      <w:r w:rsidR="00271047" w:rsidRPr="00DF513F">
        <w:rPr>
          <w:sz w:val="20"/>
        </w:rPr>
        <w:t>the Open Spaces Society (OSS)</w:t>
      </w:r>
      <w:r w:rsidR="00D76C45" w:rsidRPr="00DF513F">
        <w:rPr>
          <w:sz w:val="20"/>
        </w:rPr>
        <w:t>.</w:t>
      </w:r>
    </w:p>
    <w:p w14:paraId="65AC8113" w14:textId="77777777" w:rsidR="008262E9" w:rsidRPr="0080089F" w:rsidRDefault="008262E9" w:rsidP="00F557EB">
      <w:pPr>
        <w:autoSpaceDE w:val="0"/>
        <w:autoSpaceDN w:val="0"/>
        <w:adjustRightInd w:val="0"/>
        <w:rPr>
          <w:rFonts w:cs="Arial"/>
          <w:color w:val="000000"/>
          <w:kern w:val="28"/>
          <w:szCs w:val="22"/>
        </w:rPr>
      </w:pPr>
    </w:p>
    <w:p w14:paraId="02DC799B" w14:textId="1EDCF142" w:rsidR="00FA1F67" w:rsidRPr="00DF513F" w:rsidRDefault="000C722E" w:rsidP="00C81A6F">
      <w:pPr>
        <w:pStyle w:val="Style1"/>
        <w:numPr>
          <w:ilvl w:val="0"/>
          <w:numId w:val="0"/>
        </w:numPr>
        <w:spacing w:before="0"/>
        <w:ind w:left="284" w:hanging="284"/>
        <w:rPr>
          <w:sz w:val="20"/>
        </w:rPr>
      </w:pPr>
      <w:r>
        <w:rPr>
          <w:szCs w:val="22"/>
        </w:rPr>
        <w:lastRenderedPageBreak/>
        <w:t>7</w:t>
      </w:r>
      <w:r w:rsidR="003F261E" w:rsidRPr="00AF120E">
        <w:rPr>
          <w:szCs w:val="22"/>
        </w:rPr>
        <w:t>.</w:t>
      </w:r>
      <w:r w:rsidR="00250F20" w:rsidRPr="00AF120E">
        <w:rPr>
          <w:szCs w:val="22"/>
        </w:rPr>
        <w:tab/>
      </w:r>
      <w:r w:rsidR="00FA1F67" w:rsidRPr="00DF513F">
        <w:rPr>
          <w:sz w:val="20"/>
        </w:rPr>
        <w:t>I am required by section 39 of the 2006 Act to have regard to the following in</w:t>
      </w:r>
      <w:r w:rsidR="00C81A6F" w:rsidRPr="00DF513F">
        <w:rPr>
          <w:sz w:val="20"/>
        </w:rPr>
        <w:t xml:space="preserve"> </w:t>
      </w:r>
      <w:r w:rsidR="00FA1F67" w:rsidRPr="00DF513F">
        <w:rPr>
          <w:sz w:val="20"/>
        </w:rPr>
        <w:t>determining this application:-</w:t>
      </w:r>
    </w:p>
    <w:p w14:paraId="02DC799C" w14:textId="77777777" w:rsidR="00FA1F67" w:rsidRPr="00DF513F" w:rsidRDefault="00FA1F67" w:rsidP="000F5904">
      <w:pPr>
        <w:pStyle w:val="Style1"/>
        <w:numPr>
          <w:ilvl w:val="0"/>
          <w:numId w:val="10"/>
        </w:numPr>
        <w:tabs>
          <w:tab w:val="clear" w:pos="432"/>
        </w:tabs>
        <w:rPr>
          <w:sz w:val="20"/>
        </w:rPr>
      </w:pPr>
      <w:r w:rsidRPr="00DF513F">
        <w:rPr>
          <w:sz w:val="20"/>
        </w:rPr>
        <w:t>the interests of persons having rights in relation to, or occupying, the land (and in particular persons exercising rights of common over it);</w:t>
      </w:r>
    </w:p>
    <w:p w14:paraId="02DC799D" w14:textId="77777777" w:rsidR="00FA1F67" w:rsidRPr="00DF513F" w:rsidRDefault="00FA1F67" w:rsidP="000F5904">
      <w:pPr>
        <w:pStyle w:val="Style1"/>
        <w:numPr>
          <w:ilvl w:val="0"/>
          <w:numId w:val="10"/>
        </w:numPr>
        <w:tabs>
          <w:tab w:val="clear" w:pos="432"/>
        </w:tabs>
        <w:rPr>
          <w:sz w:val="20"/>
        </w:rPr>
      </w:pPr>
      <w:r w:rsidRPr="00DF513F">
        <w:rPr>
          <w:sz w:val="20"/>
        </w:rPr>
        <w:t>the interests of the neighbourhood;</w:t>
      </w:r>
    </w:p>
    <w:p w14:paraId="02DC799E" w14:textId="77777777" w:rsidR="00FA1F67" w:rsidRPr="00DF513F" w:rsidRDefault="00FA1F67" w:rsidP="000F5904">
      <w:pPr>
        <w:pStyle w:val="Style1"/>
        <w:numPr>
          <w:ilvl w:val="0"/>
          <w:numId w:val="10"/>
        </w:numPr>
        <w:rPr>
          <w:sz w:val="20"/>
        </w:rPr>
      </w:pPr>
      <w:r w:rsidRPr="00DF513F">
        <w:rPr>
          <w:sz w:val="20"/>
        </w:rPr>
        <w:t>the public interest;</w:t>
      </w:r>
      <w:r w:rsidRPr="00DF513F">
        <w:rPr>
          <w:rStyle w:val="FootnoteReference"/>
          <w:sz w:val="20"/>
        </w:rPr>
        <w:footnoteReference w:id="3"/>
      </w:r>
      <w:r w:rsidRPr="00DF513F">
        <w:rPr>
          <w:sz w:val="20"/>
        </w:rPr>
        <w:t xml:space="preserve"> and</w:t>
      </w:r>
    </w:p>
    <w:p w14:paraId="02DC799F" w14:textId="77777777" w:rsidR="00FA1F67" w:rsidRPr="00DF513F" w:rsidRDefault="00FA1F67" w:rsidP="000F5904">
      <w:pPr>
        <w:pStyle w:val="Style1"/>
        <w:numPr>
          <w:ilvl w:val="0"/>
          <w:numId w:val="10"/>
        </w:numPr>
        <w:rPr>
          <w:sz w:val="20"/>
        </w:rPr>
      </w:pPr>
      <w:r w:rsidRPr="00DF513F">
        <w:rPr>
          <w:sz w:val="20"/>
        </w:rPr>
        <w:t>any other matter considered to be relevant.</w:t>
      </w:r>
    </w:p>
    <w:p w14:paraId="02DC79A0" w14:textId="77777777" w:rsidR="00C41969" w:rsidRPr="00AF120E" w:rsidRDefault="00C41969" w:rsidP="00FA1F67">
      <w:pPr>
        <w:pStyle w:val="Heading6blackfont"/>
        <w:spacing w:before="0"/>
      </w:pPr>
    </w:p>
    <w:p w14:paraId="02DC79A1" w14:textId="3DD888DD" w:rsidR="00FA1F67" w:rsidRPr="00AF120E" w:rsidRDefault="00FA1F67" w:rsidP="00FA1F67">
      <w:pPr>
        <w:pStyle w:val="Heading6blackfont"/>
        <w:spacing w:before="0"/>
      </w:pPr>
      <w:r w:rsidRPr="00AF120E">
        <w:t>Reasons</w:t>
      </w:r>
      <w:r w:rsidR="00354BBD">
        <w:t xml:space="preserve"> </w:t>
      </w:r>
    </w:p>
    <w:p w14:paraId="40E4C657" w14:textId="4ECFF176" w:rsidR="002472DA" w:rsidRPr="001A7C3D" w:rsidRDefault="00FA1F67" w:rsidP="001A7C3D">
      <w:pPr>
        <w:pStyle w:val="Style1"/>
        <w:numPr>
          <w:ilvl w:val="0"/>
          <w:numId w:val="0"/>
        </w:numPr>
        <w:ind w:left="284" w:hanging="284"/>
        <w:rPr>
          <w:b/>
          <w:i/>
          <w:szCs w:val="22"/>
        </w:rPr>
      </w:pPr>
      <w:r w:rsidRPr="00AF120E">
        <w:rPr>
          <w:b/>
          <w:i/>
          <w:szCs w:val="22"/>
        </w:rPr>
        <w:t>The interests of those occupying or having rights over the land</w:t>
      </w:r>
    </w:p>
    <w:p w14:paraId="5CE86C66" w14:textId="77777777" w:rsidR="002472DA" w:rsidRDefault="002472DA" w:rsidP="00E91C2D">
      <w:pPr>
        <w:pStyle w:val="Style1"/>
        <w:numPr>
          <w:ilvl w:val="0"/>
          <w:numId w:val="0"/>
        </w:numPr>
        <w:spacing w:before="0"/>
        <w:ind w:left="431" w:hanging="431"/>
        <w:rPr>
          <w:szCs w:val="22"/>
        </w:rPr>
      </w:pPr>
    </w:p>
    <w:p w14:paraId="151B96EC" w14:textId="4B2F92CE" w:rsidR="009E3457" w:rsidRDefault="000C722E" w:rsidP="001A7C3D">
      <w:pPr>
        <w:pStyle w:val="Style1"/>
        <w:numPr>
          <w:ilvl w:val="0"/>
          <w:numId w:val="0"/>
        </w:numPr>
        <w:spacing w:before="0"/>
        <w:ind w:left="431" w:hanging="431"/>
        <w:rPr>
          <w:szCs w:val="22"/>
        </w:rPr>
      </w:pPr>
      <w:r>
        <w:rPr>
          <w:szCs w:val="22"/>
        </w:rPr>
        <w:t>8</w:t>
      </w:r>
      <w:r w:rsidR="002472DA">
        <w:rPr>
          <w:szCs w:val="22"/>
        </w:rPr>
        <w:t xml:space="preserve">. </w:t>
      </w:r>
      <w:r w:rsidR="00A50F66">
        <w:rPr>
          <w:szCs w:val="22"/>
        </w:rPr>
        <w:t xml:space="preserve"> </w:t>
      </w:r>
      <w:r w:rsidR="002472DA">
        <w:rPr>
          <w:szCs w:val="22"/>
        </w:rPr>
        <w:t xml:space="preserve"> </w:t>
      </w:r>
      <w:r w:rsidR="00832825" w:rsidRPr="00DF513F">
        <w:rPr>
          <w:sz w:val="20"/>
        </w:rPr>
        <w:t xml:space="preserve">Pursuant to Commons Commissioner Decision 236/U/46 of 21 February 1977 the common land register </w:t>
      </w:r>
      <w:r w:rsidR="005235FC" w:rsidRPr="00DF513F">
        <w:rPr>
          <w:sz w:val="20"/>
        </w:rPr>
        <w:t xml:space="preserve">for CL58 </w:t>
      </w:r>
      <w:r w:rsidR="00832825" w:rsidRPr="00DF513F">
        <w:rPr>
          <w:sz w:val="20"/>
        </w:rPr>
        <w:t>records that</w:t>
      </w:r>
      <w:r w:rsidR="00C025A5" w:rsidRPr="00DF513F">
        <w:rPr>
          <w:sz w:val="20"/>
        </w:rPr>
        <w:t xml:space="preserve"> </w:t>
      </w:r>
      <w:r w:rsidR="00832825" w:rsidRPr="00DF513F">
        <w:rPr>
          <w:sz w:val="20"/>
        </w:rPr>
        <w:t>in the absence of any evidence as to the ownership of the land</w:t>
      </w:r>
      <w:r w:rsidR="00C025A5" w:rsidRPr="00DF513F">
        <w:rPr>
          <w:sz w:val="20"/>
        </w:rPr>
        <w:t xml:space="preserve"> </w:t>
      </w:r>
      <w:r w:rsidR="00832825" w:rsidRPr="00DF513F">
        <w:rPr>
          <w:sz w:val="20"/>
        </w:rPr>
        <w:t xml:space="preserve">it is subject to protection </w:t>
      </w:r>
      <w:r w:rsidR="005235FC" w:rsidRPr="00DF513F">
        <w:rPr>
          <w:sz w:val="20"/>
        </w:rPr>
        <w:t>by the local authority (Tandridge District Council</w:t>
      </w:r>
      <w:r w:rsidR="008066C6" w:rsidRPr="00DF513F">
        <w:rPr>
          <w:sz w:val="20"/>
        </w:rPr>
        <w:t xml:space="preserve"> - TDC</w:t>
      </w:r>
      <w:r w:rsidR="005235FC" w:rsidRPr="00DF513F">
        <w:rPr>
          <w:sz w:val="20"/>
        </w:rPr>
        <w:t xml:space="preserve">) </w:t>
      </w:r>
      <w:r w:rsidR="00832825" w:rsidRPr="00DF513F">
        <w:rPr>
          <w:sz w:val="20"/>
        </w:rPr>
        <w:t>under s9 of the Commons Registration Act 1965 (now under s45 of the 2006</w:t>
      </w:r>
      <w:r w:rsidR="00C025A5" w:rsidRPr="00DF513F">
        <w:rPr>
          <w:sz w:val="20"/>
        </w:rPr>
        <w:t xml:space="preserve"> Act</w:t>
      </w:r>
      <w:r w:rsidR="00832825" w:rsidRPr="00DF513F">
        <w:rPr>
          <w:sz w:val="20"/>
        </w:rPr>
        <w:t xml:space="preserve">). </w:t>
      </w:r>
      <w:r w:rsidR="002472DA" w:rsidRPr="00DF513F">
        <w:rPr>
          <w:sz w:val="20"/>
        </w:rPr>
        <w:t xml:space="preserve">The </w:t>
      </w:r>
      <w:r w:rsidR="00E36BD0" w:rsidRPr="00DF513F">
        <w:rPr>
          <w:sz w:val="20"/>
        </w:rPr>
        <w:t>rights section o</w:t>
      </w:r>
      <w:r w:rsidR="005235FC" w:rsidRPr="00DF513F">
        <w:rPr>
          <w:sz w:val="20"/>
        </w:rPr>
        <w:t xml:space="preserve">f the </w:t>
      </w:r>
      <w:r w:rsidR="001A7C3D" w:rsidRPr="00DF513F">
        <w:rPr>
          <w:sz w:val="20"/>
        </w:rPr>
        <w:t>register for CL</w:t>
      </w:r>
      <w:r w:rsidR="00B97BB3" w:rsidRPr="00DF513F">
        <w:rPr>
          <w:sz w:val="20"/>
        </w:rPr>
        <w:t>58</w:t>
      </w:r>
      <w:r w:rsidR="001A7C3D" w:rsidRPr="00DF513F">
        <w:rPr>
          <w:sz w:val="20"/>
        </w:rPr>
        <w:t xml:space="preserve"> </w:t>
      </w:r>
      <w:r w:rsidR="002B4873" w:rsidRPr="00DF513F">
        <w:rPr>
          <w:sz w:val="20"/>
        </w:rPr>
        <w:t xml:space="preserve">records </w:t>
      </w:r>
      <w:r w:rsidR="005235FC" w:rsidRPr="00DF513F">
        <w:rPr>
          <w:sz w:val="20"/>
        </w:rPr>
        <w:t>no rights of common</w:t>
      </w:r>
      <w:r w:rsidR="001A7C3D" w:rsidRPr="00DF513F">
        <w:rPr>
          <w:sz w:val="20"/>
        </w:rPr>
        <w:t>.</w:t>
      </w:r>
    </w:p>
    <w:p w14:paraId="770ACCB6" w14:textId="77777777" w:rsidR="009E3457" w:rsidRDefault="009E3457" w:rsidP="001A7C3D">
      <w:pPr>
        <w:pStyle w:val="Style1"/>
        <w:numPr>
          <w:ilvl w:val="0"/>
          <w:numId w:val="0"/>
        </w:numPr>
        <w:spacing w:before="0"/>
        <w:ind w:left="431" w:hanging="431"/>
        <w:rPr>
          <w:szCs w:val="22"/>
        </w:rPr>
      </w:pPr>
    </w:p>
    <w:p w14:paraId="71777BB1" w14:textId="50A7BAE3" w:rsidR="00E43BDF" w:rsidRPr="001A7C3D" w:rsidRDefault="00DF513F" w:rsidP="001A7C3D">
      <w:pPr>
        <w:pStyle w:val="Style1"/>
        <w:numPr>
          <w:ilvl w:val="0"/>
          <w:numId w:val="0"/>
        </w:numPr>
        <w:spacing w:before="0"/>
        <w:ind w:left="431" w:hanging="431"/>
        <w:rPr>
          <w:szCs w:val="22"/>
        </w:rPr>
      </w:pPr>
      <w:r>
        <w:rPr>
          <w:szCs w:val="22"/>
        </w:rPr>
        <w:t xml:space="preserve">9.   </w:t>
      </w:r>
      <w:r w:rsidR="00E91C2D" w:rsidRPr="00DF513F">
        <w:rPr>
          <w:sz w:val="20"/>
        </w:rPr>
        <w:t xml:space="preserve">There is no evidence </w:t>
      </w:r>
      <w:r w:rsidR="00674701" w:rsidRPr="00DF513F">
        <w:rPr>
          <w:sz w:val="20"/>
        </w:rPr>
        <w:t xml:space="preserve">before me </w:t>
      </w:r>
      <w:r w:rsidR="00E91C2D" w:rsidRPr="00DF513F">
        <w:rPr>
          <w:sz w:val="20"/>
        </w:rPr>
        <w:t>to suggest that the works are likely to harm the interests of those occupying or having rights over the land (and in particular persons exercising rights of common over it).</w:t>
      </w:r>
    </w:p>
    <w:p w14:paraId="0BACE573" w14:textId="02EB1505" w:rsidR="001336F7" w:rsidRDefault="001336F7" w:rsidP="00A840BC">
      <w:pPr>
        <w:pStyle w:val="Style1"/>
        <w:numPr>
          <w:ilvl w:val="0"/>
          <w:numId w:val="0"/>
        </w:numPr>
        <w:spacing w:before="0"/>
        <w:ind w:left="431" w:hanging="431"/>
        <w:rPr>
          <w:szCs w:val="22"/>
        </w:rPr>
      </w:pPr>
    </w:p>
    <w:p w14:paraId="7E1811C9" w14:textId="022779A8" w:rsidR="001336F7" w:rsidRPr="00E36BD0" w:rsidRDefault="001336F7" w:rsidP="001336F7">
      <w:pPr>
        <w:pStyle w:val="Style1"/>
        <w:numPr>
          <w:ilvl w:val="0"/>
          <w:numId w:val="0"/>
        </w:numPr>
        <w:spacing w:before="0"/>
        <w:rPr>
          <w:color w:val="FF0000"/>
          <w:szCs w:val="22"/>
        </w:rPr>
      </w:pPr>
      <w:r w:rsidRPr="00AF120E">
        <w:rPr>
          <w:b/>
          <w:i/>
          <w:szCs w:val="22"/>
        </w:rPr>
        <w:t>The interests of the neighbourhood</w:t>
      </w:r>
      <w:r>
        <w:rPr>
          <w:b/>
          <w:i/>
          <w:szCs w:val="22"/>
        </w:rPr>
        <w:t xml:space="preserve"> and public rights of acce</w:t>
      </w:r>
      <w:r w:rsidRPr="000057FB">
        <w:rPr>
          <w:b/>
          <w:i/>
          <w:color w:val="000000" w:themeColor="text1"/>
          <w:szCs w:val="22"/>
        </w:rPr>
        <w:t>ss</w:t>
      </w:r>
    </w:p>
    <w:p w14:paraId="355D7573" w14:textId="5D6F96FD" w:rsidR="001336F7" w:rsidRDefault="001336F7" w:rsidP="001336F7">
      <w:pPr>
        <w:pStyle w:val="Style1"/>
        <w:numPr>
          <w:ilvl w:val="0"/>
          <w:numId w:val="0"/>
        </w:numPr>
        <w:spacing w:before="0"/>
        <w:rPr>
          <w:szCs w:val="22"/>
        </w:rPr>
      </w:pPr>
    </w:p>
    <w:p w14:paraId="0112E7EA" w14:textId="4CBD9379" w:rsidR="00895D8D" w:rsidRDefault="000C722E" w:rsidP="00A840BC">
      <w:pPr>
        <w:pStyle w:val="Style1"/>
        <w:numPr>
          <w:ilvl w:val="0"/>
          <w:numId w:val="0"/>
        </w:numPr>
        <w:spacing w:before="0"/>
        <w:ind w:left="431" w:hanging="431"/>
        <w:rPr>
          <w:szCs w:val="22"/>
        </w:rPr>
      </w:pPr>
      <w:r>
        <w:rPr>
          <w:szCs w:val="22"/>
        </w:rPr>
        <w:t>10</w:t>
      </w:r>
      <w:r w:rsidR="001336F7">
        <w:rPr>
          <w:szCs w:val="22"/>
        </w:rPr>
        <w:t xml:space="preserve">. </w:t>
      </w:r>
      <w:r w:rsidR="00895D8D" w:rsidRPr="00DF513F">
        <w:rPr>
          <w:sz w:val="20"/>
        </w:rPr>
        <w:t xml:space="preserve">Felbridge Green is a narrow strip of roadside grassed verge along a section of the north side of Crawley Down Road. </w:t>
      </w:r>
      <w:r w:rsidR="00D01829" w:rsidRPr="00DF513F">
        <w:rPr>
          <w:sz w:val="20"/>
        </w:rPr>
        <w:t>T</w:t>
      </w:r>
      <w:r w:rsidR="00895D8D" w:rsidRPr="00DF513F">
        <w:rPr>
          <w:sz w:val="20"/>
        </w:rPr>
        <w:t xml:space="preserve">he applicant advises that </w:t>
      </w:r>
      <w:r w:rsidR="00D01829" w:rsidRPr="00DF513F">
        <w:rPr>
          <w:sz w:val="20"/>
        </w:rPr>
        <w:t>where a pavement separates the verge from the road, it</w:t>
      </w:r>
      <w:r w:rsidR="00895D8D" w:rsidRPr="00DF513F">
        <w:rPr>
          <w:sz w:val="20"/>
        </w:rPr>
        <w:t xml:space="preserve"> </w:t>
      </w:r>
      <w:r w:rsidR="00D01829" w:rsidRPr="00DF513F">
        <w:rPr>
          <w:sz w:val="20"/>
        </w:rPr>
        <w:t>forms</w:t>
      </w:r>
      <w:r w:rsidR="00895D8D" w:rsidRPr="00DF513F">
        <w:rPr>
          <w:sz w:val="20"/>
        </w:rPr>
        <w:t xml:space="preserve"> part of the registered common.  </w:t>
      </w:r>
      <w:r w:rsidR="00AA4AA0" w:rsidRPr="00DF513F">
        <w:rPr>
          <w:sz w:val="20"/>
        </w:rPr>
        <w:t xml:space="preserve">The applicant </w:t>
      </w:r>
      <w:r w:rsidR="00895D8D" w:rsidRPr="00DF513F">
        <w:rPr>
          <w:sz w:val="20"/>
        </w:rPr>
        <w:t xml:space="preserve">further </w:t>
      </w:r>
      <w:r w:rsidR="00AA4AA0" w:rsidRPr="00DF513F">
        <w:rPr>
          <w:sz w:val="20"/>
        </w:rPr>
        <w:t>advises that e</w:t>
      </w:r>
      <w:r w:rsidR="004B3FEC" w:rsidRPr="00DF513F">
        <w:rPr>
          <w:sz w:val="20"/>
        </w:rPr>
        <w:t xml:space="preserve">rection of the four lighting columns is a requirement of West Sussex County Council as a safety measure in relation to </w:t>
      </w:r>
      <w:r w:rsidRPr="00DF513F">
        <w:rPr>
          <w:sz w:val="20"/>
        </w:rPr>
        <w:t>a housing</w:t>
      </w:r>
      <w:r w:rsidR="004B3FEC" w:rsidRPr="00DF513F">
        <w:rPr>
          <w:sz w:val="20"/>
        </w:rPr>
        <w:t xml:space="preserve"> development at 15 and 39 Crawley Down Road</w:t>
      </w:r>
      <w:r w:rsidRPr="00DF513F">
        <w:rPr>
          <w:sz w:val="20"/>
        </w:rPr>
        <w:t>,</w:t>
      </w:r>
      <w:r w:rsidR="004B3FEC" w:rsidRPr="00DF513F">
        <w:rPr>
          <w:sz w:val="20"/>
        </w:rPr>
        <w:t xml:space="preserve"> for which outline planning permission was granted by Mid Sussex District Council on 4 January 2018 (Application </w:t>
      </w:r>
      <w:r w:rsidR="00AA4AA0" w:rsidRPr="00DF513F">
        <w:rPr>
          <w:sz w:val="20"/>
        </w:rPr>
        <w:t xml:space="preserve">reference </w:t>
      </w:r>
      <w:r w:rsidR="004B3FEC" w:rsidRPr="00DF513F">
        <w:rPr>
          <w:sz w:val="20"/>
        </w:rPr>
        <w:t>DM/17/2570).</w:t>
      </w:r>
      <w:r w:rsidR="00AA4AA0">
        <w:rPr>
          <w:szCs w:val="22"/>
        </w:rPr>
        <w:t xml:space="preserve"> </w:t>
      </w:r>
    </w:p>
    <w:p w14:paraId="3A35BFBA" w14:textId="77777777" w:rsidR="00895D8D" w:rsidRDefault="00895D8D" w:rsidP="00A840BC">
      <w:pPr>
        <w:pStyle w:val="Style1"/>
        <w:numPr>
          <w:ilvl w:val="0"/>
          <w:numId w:val="0"/>
        </w:numPr>
        <w:spacing w:before="0"/>
        <w:ind w:left="431" w:hanging="431"/>
        <w:rPr>
          <w:szCs w:val="22"/>
        </w:rPr>
      </w:pPr>
    </w:p>
    <w:p w14:paraId="5BAB2CB3" w14:textId="285F8DF0" w:rsidR="000C722E" w:rsidRDefault="00895D8D" w:rsidP="00A840BC">
      <w:pPr>
        <w:pStyle w:val="Style1"/>
        <w:numPr>
          <w:ilvl w:val="0"/>
          <w:numId w:val="0"/>
        </w:numPr>
        <w:spacing w:before="0"/>
        <w:ind w:left="431" w:hanging="431"/>
        <w:rPr>
          <w:szCs w:val="22"/>
        </w:rPr>
      </w:pPr>
      <w:r>
        <w:rPr>
          <w:szCs w:val="22"/>
        </w:rPr>
        <w:t xml:space="preserve">11. </w:t>
      </w:r>
      <w:r w:rsidR="00AA4AA0" w:rsidRPr="00DF513F">
        <w:rPr>
          <w:sz w:val="20"/>
        </w:rPr>
        <w:t xml:space="preserve">The </w:t>
      </w:r>
      <w:r w:rsidR="00253AEB" w:rsidRPr="00DF513F">
        <w:rPr>
          <w:sz w:val="20"/>
        </w:rPr>
        <w:t xml:space="preserve">housing </w:t>
      </w:r>
      <w:r w:rsidR="00AA4AA0" w:rsidRPr="00DF513F">
        <w:rPr>
          <w:sz w:val="20"/>
        </w:rPr>
        <w:t>development is on the south side of the road</w:t>
      </w:r>
      <w:r w:rsidR="000C722E" w:rsidRPr="00DF513F">
        <w:rPr>
          <w:sz w:val="20"/>
        </w:rPr>
        <w:t>, which lies outside the common land boundary</w:t>
      </w:r>
      <w:r w:rsidRPr="00DF513F">
        <w:rPr>
          <w:sz w:val="20"/>
        </w:rPr>
        <w:t>.</w:t>
      </w:r>
      <w:r w:rsidR="000C722E" w:rsidRPr="00DF513F">
        <w:rPr>
          <w:sz w:val="20"/>
        </w:rPr>
        <w:t xml:space="preserve"> The Highways Authority requested that the columns be placed on the north side </w:t>
      </w:r>
      <w:r w:rsidR="00A862BF">
        <w:rPr>
          <w:sz w:val="20"/>
        </w:rPr>
        <w:t xml:space="preserve">of the road </w:t>
      </w:r>
      <w:r w:rsidR="000C722E" w:rsidRPr="00DF513F">
        <w:rPr>
          <w:sz w:val="20"/>
        </w:rPr>
        <w:t>to comply with the required lighting design standards and to fill the gap between existing columns.</w:t>
      </w:r>
      <w:r w:rsidR="00740BD2" w:rsidRPr="00DF513F">
        <w:rPr>
          <w:sz w:val="20"/>
        </w:rPr>
        <w:t xml:space="preserve"> The application plan shows that two of the columns will be on the pavement and the other two will be on the verge where there is no pavement.</w:t>
      </w:r>
    </w:p>
    <w:p w14:paraId="0A237143" w14:textId="77777777" w:rsidR="000C722E" w:rsidRDefault="000C722E" w:rsidP="00A840BC">
      <w:pPr>
        <w:pStyle w:val="Style1"/>
        <w:numPr>
          <w:ilvl w:val="0"/>
          <w:numId w:val="0"/>
        </w:numPr>
        <w:spacing w:before="0"/>
        <w:ind w:left="431" w:hanging="431"/>
        <w:rPr>
          <w:szCs w:val="22"/>
        </w:rPr>
      </w:pPr>
    </w:p>
    <w:p w14:paraId="7EBCFAB5" w14:textId="466A723F" w:rsidR="00895D8D" w:rsidRDefault="000C722E" w:rsidP="00643284">
      <w:pPr>
        <w:pStyle w:val="Style1"/>
        <w:numPr>
          <w:ilvl w:val="0"/>
          <w:numId w:val="0"/>
        </w:numPr>
        <w:spacing w:before="0"/>
        <w:ind w:left="431" w:hanging="431"/>
        <w:rPr>
          <w:szCs w:val="22"/>
        </w:rPr>
      </w:pPr>
      <w:r>
        <w:rPr>
          <w:szCs w:val="22"/>
        </w:rPr>
        <w:t>1</w:t>
      </w:r>
      <w:r w:rsidR="003F5980">
        <w:rPr>
          <w:szCs w:val="22"/>
        </w:rPr>
        <w:t>2</w:t>
      </w:r>
      <w:r>
        <w:rPr>
          <w:szCs w:val="22"/>
        </w:rPr>
        <w:t xml:space="preserve">. </w:t>
      </w:r>
      <w:r w:rsidR="00740BD2" w:rsidRPr="00DF513F">
        <w:rPr>
          <w:color w:val="auto"/>
          <w:sz w:val="20"/>
        </w:rPr>
        <w:t xml:space="preserve">The </w:t>
      </w:r>
      <w:r w:rsidR="00740BD2" w:rsidRPr="00DF513F">
        <w:rPr>
          <w:sz w:val="20"/>
        </w:rPr>
        <w:t xml:space="preserve">interests of the neighbourhood test relates to whether the works will impact on the way the common land is used by local people and is closely linked with interests of public access. </w:t>
      </w:r>
      <w:r w:rsidR="00DD0D41" w:rsidRPr="00DF513F">
        <w:rPr>
          <w:sz w:val="20"/>
        </w:rPr>
        <w:t xml:space="preserve">I consider it likely that the pavement </w:t>
      </w:r>
      <w:r w:rsidR="00964842" w:rsidRPr="00DF513F">
        <w:rPr>
          <w:sz w:val="20"/>
        </w:rPr>
        <w:t>is used by pedestrians</w:t>
      </w:r>
      <w:r w:rsidR="00D01829" w:rsidRPr="00DF513F">
        <w:rPr>
          <w:sz w:val="20"/>
        </w:rPr>
        <w:t>, as is the verge where necessary,</w:t>
      </w:r>
      <w:r w:rsidR="00964842" w:rsidRPr="00DF513F">
        <w:rPr>
          <w:sz w:val="20"/>
        </w:rPr>
        <w:t xml:space="preserve"> </w:t>
      </w:r>
      <w:r w:rsidR="00DD0D41" w:rsidRPr="00DF513F">
        <w:rPr>
          <w:sz w:val="20"/>
        </w:rPr>
        <w:t xml:space="preserve">and that the verge is </w:t>
      </w:r>
      <w:r w:rsidR="00D01829" w:rsidRPr="00DF513F">
        <w:rPr>
          <w:sz w:val="20"/>
        </w:rPr>
        <w:t xml:space="preserve">otherwise </w:t>
      </w:r>
      <w:r w:rsidR="00DD0D41" w:rsidRPr="00DF513F">
        <w:rPr>
          <w:sz w:val="20"/>
        </w:rPr>
        <w:t>used for informal recreation and dog walking.</w:t>
      </w:r>
      <w:r w:rsidR="00895D8D">
        <w:rPr>
          <w:szCs w:val="22"/>
        </w:rPr>
        <w:t xml:space="preserve">  </w:t>
      </w:r>
      <w:r w:rsidR="00DF513F">
        <w:rPr>
          <w:szCs w:val="22"/>
        </w:rPr>
        <w:br w:type="textWrapping" w:clear="all"/>
      </w:r>
    </w:p>
    <w:p w14:paraId="1C72D11E" w14:textId="42CDF266" w:rsidR="004C4BC2" w:rsidRDefault="00895D8D" w:rsidP="00964842">
      <w:pPr>
        <w:pStyle w:val="Style1"/>
        <w:numPr>
          <w:ilvl w:val="0"/>
          <w:numId w:val="0"/>
        </w:numPr>
        <w:spacing w:before="0"/>
        <w:ind w:left="431" w:hanging="431"/>
        <w:rPr>
          <w:color w:val="000000" w:themeColor="text1"/>
          <w:szCs w:val="22"/>
        </w:rPr>
      </w:pPr>
      <w:r>
        <w:rPr>
          <w:szCs w:val="22"/>
        </w:rPr>
        <w:t>1</w:t>
      </w:r>
      <w:r w:rsidR="003F5980">
        <w:rPr>
          <w:szCs w:val="22"/>
        </w:rPr>
        <w:t>3</w:t>
      </w:r>
      <w:r>
        <w:rPr>
          <w:szCs w:val="22"/>
        </w:rPr>
        <w:t xml:space="preserve">. </w:t>
      </w:r>
      <w:r w:rsidR="00964842" w:rsidRPr="00DF513F">
        <w:rPr>
          <w:sz w:val="20"/>
        </w:rPr>
        <w:t>I consider that</w:t>
      </w:r>
      <w:r w:rsidR="00B97BB3" w:rsidRPr="00DF513F">
        <w:rPr>
          <w:sz w:val="20"/>
        </w:rPr>
        <w:t xml:space="preserve"> </w:t>
      </w:r>
      <w:r w:rsidR="00964842" w:rsidRPr="00DF513F">
        <w:rPr>
          <w:sz w:val="20"/>
        </w:rPr>
        <w:t>the</w:t>
      </w:r>
      <w:r w:rsidR="00B97BB3" w:rsidRPr="00DF513F">
        <w:rPr>
          <w:sz w:val="20"/>
        </w:rPr>
        <w:t xml:space="preserve"> columns’ </w:t>
      </w:r>
      <w:r w:rsidR="00964842" w:rsidRPr="00DF513F">
        <w:rPr>
          <w:sz w:val="20"/>
        </w:rPr>
        <w:t>impact on public access along the pavement and over the verge will be minimal.</w:t>
      </w:r>
      <w:r w:rsidRPr="00DF513F">
        <w:rPr>
          <w:sz w:val="20"/>
        </w:rPr>
        <w:t xml:space="preserve"> </w:t>
      </w:r>
      <w:r w:rsidR="00964842" w:rsidRPr="00DF513F">
        <w:rPr>
          <w:sz w:val="20"/>
        </w:rPr>
        <w:t xml:space="preserve">The application plan shows that the temporary barriers will enclose only a very small area around each column site and I am satisfied </w:t>
      </w:r>
      <w:r w:rsidR="00964842" w:rsidRPr="00DF513F">
        <w:rPr>
          <w:color w:val="000000" w:themeColor="text1"/>
          <w:sz w:val="20"/>
        </w:rPr>
        <w:t xml:space="preserve">that public access will be maintained as far as is practically possible during the </w:t>
      </w:r>
      <w:r w:rsidR="00643284" w:rsidRPr="00DF513F">
        <w:rPr>
          <w:color w:val="000000" w:themeColor="text1"/>
          <w:sz w:val="20"/>
        </w:rPr>
        <w:t>14 day works period</w:t>
      </w:r>
      <w:r w:rsidR="00964842" w:rsidRPr="00DF513F">
        <w:rPr>
          <w:color w:val="000000" w:themeColor="text1"/>
          <w:sz w:val="20"/>
        </w:rPr>
        <w:t>.</w:t>
      </w:r>
      <w:r w:rsidR="00964842" w:rsidRPr="00C13ADA">
        <w:rPr>
          <w:color w:val="000000" w:themeColor="text1"/>
          <w:szCs w:val="22"/>
        </w:rPr>
        <w:t xml:space="preserve"> </w:t>
      </w:r>
    </w:p>
    <w:p w14:paraId="0916A215" w14:textId="77777777" w:rsidR="004C4BC2" w:rsidRDefault="004C4BC2" w:rsidP="00964842">
      <w:pPr>
        <w:pStyle w:val="Style1"/>
        <w:numPr>
          <w:ilvl w:val="0"/>
          <w:numId w:val="0"/>
        </w:numPr>
        <w:spacing w:before="0"/>
        <w:ind w:left="431" w:hanging="431"/>
        <w:rPr>
          <w:color w:val="000000" w:themeColor="text1"/>
          <w:szCs w:val="22"/>
        </w:rPr>
      </w:pPr>
    </w:p>
    <w:p w14:paraId="63C6F763" w14:textId="47FEE36D" w:rsidR="00964842" w:rsidRPr="00DF2ACD" w:rsidRDefault="004C4BC2" w:rsidP="00964842">
      <w:pPr>
        <w:pStyle w:val="Style1"/>
        <w:numPr>
          <w:ilvl w:val="0"/>
          <w:numId w:val="0"/>
        </w:numPr>
        <w:spacing w:before="0"/>
        <w:ind w:left="431" w:hanging="431"/>
        <w:rPr>
          <w:color w:val="000000" w:themeColor="text1"/>
          <w:szCs w:val="22"/>
        </w:rPr>
      </w:pPr>
      <w:r>
        <w:rPr>
          <w:color w:val="000000" w:themeColor="text1"/>
          <w:szCs w:val="22"/>
        </w:rPr>
        <w:lastRenderedPageBreak/>
        <w:t xml:space="preserve">14. </w:t>
      </w:r>
      <w:r w:rsidR="00964842" w:rsidRPr="00DF513F">
        <w:rPr>
          <w:color w:val="000000" w:themeColor="text1"/>
          <w:sz w:val="20"/>
        </w:rPr>
        <w:t>I conclude that the works will not have an unacceptable or lasting impact on local and public access rights over the common.</w:t>
      </w:r>
      <w:r w:rsidR="00DD7C05" w:rsidRPr="00DF513F">
        <w:rPr>
          <w:color w:val="000000" w:themeColor="text1"/>
          <w:sz w:val="20"/>
        </w:rPr>
        <w:t xml:space="preserve"> Indeed, additional lighting will benefit those using the common after dark.</w:t>
      </w:r>
    </w:p>
    <w:p w14:paraId="10017771" w14:textId="2D0CD693" w:rsidR="00DF2ACD" w:rsidRPr="00964842" w:rsidRDefault="00DF2ACD" w:rsidP="00964842">
      <w:pPr>
        <w:pStyle w:val="Style1"/>
        <w:numPr>
          <w:ilvl w:val="0"/>
          <w:numId w:val="0"/>
        </w:numPr>
        <w:spacing w:before="0"/>
        <w:ind w:left="432" w:hanging="432"/>
        <w:rPr>
          <w:szCs w:val="22"/>
        </w:rPr>
      </w:pPr>
    </w:p>
    <w:p w14:paraId="02DC79AA" w14:textId="2CCBA94C" w:rsidR="009F34FE" w:rsidRPr="00B851F5" w:rsidRDefault="009F34FE" w:rsidP="00C24004">
      <w:pPr>
        <w:pStyle w:val="Style1"/>
        <w:numPr>
          <w:ilvl w:val="0"/>
          <w:numId w:val="0"/>
        </w:numPr>
        <w:spacing w:before="0"/>
        <w:rPr>
          <w:color w:val="FF0000"/>
          <w:szCs w:val="22"/>
        </w:rPr>
      </w:pPr>
      <w:r w:rsidRPr="00AF120E">
        <w:rPr>
          <w:b/>
          <w:i/>
          <w:szCs w:val="22"/>
        </w:rPr>
        <w:t>The public interest</w:t>
      </w:r>
    </w:p>
    <w:p w14:paraId="02DC79AB" w14:textId="456BC7DE" w:rsidR="00FA1F67" w:rsidRPr="00B160F3" w:rsidRDefault="00D721A8" w:rsidP="00334727">
      <w:pPr>
        <w:pStyle w:val="Style1"/>
        <w:numPr>
          <w:ilvl w:val="0"/>
          <w:numId w:val="0"/>
        </w:numPr>
        <w:rPr>
          <w:i/>
          <w:color w:val="FF0000"/>
          <w:szCs w:val="22"/>
        </w:rPr>
      </w:pPr>
      <w:r w:rsidRPr="00AF120E">
        <w:rPr>
          <w:i/>
          <w:color w:val="auto"/>
          <w:szCs w:val="22"/>
        </w:rPr>
        <w:t xml:space="preserve">Nature </w:t>
      </w:r>
      <w:r w:rsidR="004C4BC2">
        <w:rPr>
          <w:i/>
          <w:color w:val="auto"/>
          <w:szCs w:val="22"/>
        </w:rPr>
        <w:t>c</w:t>
      </w:r>
      <w:r w:rsidRPr="00AF120E">
        <w:rPr>
          <w:i/>
          <w:color w:val="auto"/>
          <w:szCs w:val="22"/>
        </w:rPr>
        <w:t>onservation</w:t>
      </w:r>
      <w:r w:rsidR="004C4BC2">
        <w:rPr>
          <w:i/>
          <w:color w:val="auto"/>
          <w:szCs w:val="22"/>
        </w:rPr>
        <w:t xml:space="preserve">, </w:t>
      </w:r>
      <w:r w:rsidR="00672C77">
        <w:rPr>
          <w:i/>
          <w:color w:val="auto"/>
          <w:szCs w:val="22"/>
        </w:rPr>
        <w:t>conservation</w:t>
      </w:r>
      <w:r w:rsidR="004C4BC2">
        <w:rPr>
          <w:i/>
          <w:color w:val="auto"/>
          <w:szCs w:val="22"/>
        </w:rPr>
        <w:t xml:space="preserve"> </w:t>
      </w:r>
      <w:r w:rsidR="00672C77">
        <w:rPr>
          <w:i/>
          <w:color w:val="auto"/>
          <w:szCs w:val="22"/>
        </w:rPr>
        <w:t>of the landscape</w:t>
      </w:r>
      <w:r w:rsidR="004C4BC2">
        <w:rPr>
          <w:i/>
          <w:color w:val="auto"/>
          <w:szCs w:val="22"/>
        </w:rPr>
        <w:t xml:space="preserve"> and </w:t>
      </w:r>
      <w:r w:rsidR="004C4BC2">
        <w:rPr>
          <w:i/>
          <w:szCs w:val="22"/>
        </w:rPr>
        <w:t>a</w:t>
      </w:r>
      <w:r w:rsidR="004C4BC2" w:rsidRPr="00AF120E">
        <w:rPr>
          <w:i/>
          <w:color w:val="auto"/>
          <w:szCs w:val="22"/>
        </w:rPr>
        <w:t>rchaeological remains and features of historic interest</w:t>
      </w:r>
      <w:r w:rsidR="004C4BC2">
        <w:rPr>
          <w:i/>
          <w:color w:val="auto"/>
          <w:szCs w:val="22"/>
        </w:rPr>
        <w:t xml:space="preserve"> </w:t>
      </w:r>
      <w:r w:rsidR="004C4BC2">
        <w:rPr>
          <w:b/>
          <w:i/>
          <w:color w:val="000000" w:themeColor="text1"/>
          <w:szCs w:val="22"/>
        </w:rPr>
        <w:t xml:space="preserve"> </w:t>
      </w:r>
    </w:p>
    <w:p w14:paraId="54255D43" w14:textId="074B4FBF" w:rsidR="00900B8A" w:rsidRDefault="00D50CDC" w:rsidP="00B856AF">
      <w:pPr>
        <w:pStyle w:val="Style1"/>
        <w:numPr>
          <w:ilvl w:val="0"/>
          <w:numId w:val="0"/>
        </w:numPr>
        <w:ind w:left="488" w:hanging="431"/>
        <w:rPr>
          <w:color w:val="auto"/>
          <w:szCs w:val="22"/>
        </w:rPr>
      </w:pPr>
      <w:r>
        <w:rPr>
          <w:color w:val="auto"/>
          <w:szCs w:val="22"/>
        </w:rPr>
        <w:t>1</w:t>
      </w:r>
      <w:r w:rsidR="004C4BC2">
        <w:rPr>
          <w:color w:val="auto"/>
          <w:szCs w:val="22"/>
        </w:rPr>
        <w:t>5</w:t>
      </w:r>
      <w:r w:rsidR="00610BF5">
        <w:rPr>
          <w:color w:val="auto"/>
          <w:szCs w:val="22"/>
        </w:rPr>
        <w:t>.</w:t>
      </w:r>
      <w:r w:rsidR="00AE1649">
        <w:rPr>
          <w:color w:val="auto"/>
          <w:szCs w:val="22"/>
        </w:rPr>
        <w:t xml:space="preserve"> </w:t>
      </w:r>
      <w:r w:rsidR="004C4BC2" w:rsidRPr="00DF513F">
        <w:rPr>
          <w:color w:val="auto"/>
          <w:sz w:val="20"/>
        </w:rPr>
        <w:t xml:space="preserve">Natural England was consulted about the application but did not comment. </w:t>
      </w:r>
      <w:r w:rsidR="00672C77" w:rsidRPr="00DF513F">
        <w:rPr>
          <w:color w:val="auto"/>
          <w:sz w:val="20"/>
        </w:rPr>
        <w:t>There is no evidence before me to suggest that the works will harm nature conservation interests.</w:t>
      </w:r>
    </w:p>
    <w:p w14:paraId="064477F7" w14:textId="3AFF3A5B" w:rsidR="004C4BC2" w:rsidRDefault="00900B8A" w:rsidP="004C4BC2">
      <w:pPr>
        <w:pStyle w:val="Style1"/>
        <w:numPr>
          <w:ilvl w:val="0"/>
          <w:numId w:val="0"/>
        </w:numPr>
        <w:ind w:left="488" w:hanging="431"/>
      </w:pPr>
      <w:r>
        <w:rPr>
          <w:color w:val="auto"/>
          <w:szCs w:val="22"/>
        </w:rPr>
        <w:t>1</w:t>
      </w:r>
      <w:r w:rsidR="004C4BC2">
        <w:rPr>
          <w:color w:val="auto"/>
          <w:szCs w:val="22"/>
        </w:rPr>
        <w:t>6</w:t>
      </w:r>
      <w:r>
        <w:rPr>
          <w:color w:val="auto"/>
          <w:szCs w:val="22"/>
        </w:rPr>
        <w:t xml:space="preserve">. </w:t>
      </w:r>
      <w:r w:rsidR="00672C77" w:rsidRPr="00DF513F">
        <w:rPr>
          <w:sz w:val="20"/>
        </w:rPr>
        <w:t>The common has no special landscape designation</w:t>
      </w:r>
      <w:r w:rsidR="00DD7C05" w:rsidRPr="00DF513F">
        <w:rPr>
          <w:sz w:val="20"/>
        </w:rPr>
        <w:t xml:space="preserve"> and the application land is </w:t>
      </w:r>
      <w:r w:rsidR="00C025A5" w:rsidRPr="00DF513F">
        <w:rPr>
          <w:sz w:val="20"/>
        </w:rPr>
        <w:t>along</w:t>
      </w:r>
      <w:r w:rsidR="00DD7C05" w:rsidRPr="00DF513F">
        <w:rPr>
          <w:sz w:val="20"/>
        </w:rPr>
        <w:t xml:space="preserve"> a residential road where other lighting columns and street furniture structures are present. I am satisfied that that the columns will not be out of place with their surroundings or cause serious harm to the landscape.</w:t>
      </w:r>
    </w:p>
    <w:p w14:paraId="7E6CFC47" w14:textId="329D17E4" w:rsidR="008446EC" w:rsidRDefault="004C4BC2" w:rsidP="004C4BC2">
      <w:pPr>
        <w:pStyle w:val="Style1"/>
        <w:numPr>
          <w:ilvl w:val="0"/>
          <w:numId w:val="0"/>
        </w:numPr>
        <w:ind w:left="488" w:hanging="431"/>
      </w:pPr>
      <w:r>
        <w:t xml:space="preserve">17. </w:t>
      </w:r>
      <w:r w:rsidRPr="00DF513F">
        <w:rPr>
          <w:sz w:val="20"/>
        </w:rPr>
        <w:t>HE advised that</w:t>
      </w:r>
      <w:r w:rsidR="00C025A5" w:rsidRPr="00DF513F">
        <w:rPr>
          <w:sz w:val="20"/>
        </w:rPr>
        <w:t xml:space="preserve"> </w:t>
      </w:r>
      <w:r w:rsidRPr="00DF513F">
        <w:rPr>
          <w:sz w:val="20"/>
        </w:rPr>
        <w:t>on the basis of the information provided</w:t>
      </w:r>
      <w:r w:rsidR="00C025A5" w:rsidRPr="00DF513F">
        <w:rPr>
          <w:sz w:val="20"/>
        </w:rPr>
        <w:t xml:space="preserve"> </w:t>
      </w:r>
      <w:r w:rsidRPr="00DF513F">
        <w:rPr>
          <w:sz w:val="20"/>
        </w:rPr>
        <w:t>it had no comments to make. I am satisfied that the works are unlikely to harm any archaeological remains or features of historic interest.</w:t>
      </w:r>
    </w:p>
    <w:p w14:paraId="5295E880" w14:textId="417B4CA8" w:rsidR="008423D4" w:rsidRPr="008423D4" w:rsidRDefault="008423D4" w:rsidP="00846FA7">
      <w:pPr>
        <w:pStyle w:val="Style1"/>
        <w:numPr>
          <w:ilvl w:val="0"/>
          <w:numId w:val="0"/>
        </w:numPr>
        <w:tabs>
          <w:tab w:val="clear" w:pos="432"/>
          <w:tab w:val="left" w:pos="8364"/>
        </w:tabs>
        <w:spacing w:before="100" w:beforeAutospacing="1"/>
        <w:rPr>
          <w:b/>
          <w:bCs/>
          <w:color w:val="auto"/>
          <w:szCs w:val="22"/>
        </w:rPr>
      </w:pPr>
      <w:r w:rsidRPr="00586370">
        <w:rPr>
          <w:b/>
          <w:bCs/>
          <w:color w:val="auto"/>
          <w:szCs w:val="22"/>
        </w:rPr>
        <w:t>Other matters</w:t>
      </w:r>
    </w:p>
    <w:p w14:paraId="060E93AE" w14:textId="65ADE60F" w:rsidR="00643284" w:rsidRDefault="00643284" w:rsidP="004C4BC2">
      <w:pPr>
        <w:pStyle w:val="Style1"/>
        <w:numPr>
          <w:ilvl w:val="0"/>
          <w:numId w:val="0"/>
        </w:numPr>
        <w:ind w:left="488" w:hanging="431"/>
      </w:pPr>
      <w:r>
        <w:t xml:space="preserve">18. </w:t>
      </w:r>
      <w:r w:rsidRPr="00DF513F">
        <w:rPr>
          <w:sz w:val="20"/>
        </w:rPr>
        <w:t xml:space="preserve">OSS suggests that the land is subject to a scheme of management under the Commons Act 1899 (made by Godstone Rural District Council on 28 March 1924 and confirmed by the Minister of Agriculture and Fisheries on 1 May 1924), which confers a power on </w:t>
      </w:r>
      <w:r w:rsidR="008066C6" w:rsidRPr="00DF513F">
        <w:rPr>
          <w:sz w:val="20"/>
        </w:rPr>
        <w:t xml:space="preserve">TDC </w:t>
      </w:r>
      <w:r w:rsidRPr="00DF513F">
        <w:rPr>
          <w:sz w:val="20"/>
        </w:rPr>
        <w:t xml:space="preserve">to ‘light the common’, </w:t>
      </w:r>
      <w:r w:rsidR="00783EB9" w:rsidRPr="00DF513F">
        <w:rPr>
          <w:sz w:val="20"/>
        </w:rPr>
        <w:t xml:space="preserve">so </w:t>
      </w:r>
      <w:r w:rsidRPr="00DF513F">
        <w:rPr>
          <w:sz w:val="20"/>
        </w:rPr>
        <w:t xml:space="preserve">no separate </w:t>
      </w:r>
      <w:r w:rsidR="00C77519" w:rsidRPr="00DF513F">
        <w:rPr>
          <w:sz w:val="20"/>
        </w:rPr>
        <w:t xml:space="preserve">Secretary of State </w:t>
      </w:r>
      <w:r w:rsidRPr="00DF513F">
        <w:rPr>
          <w:sz w:val="20"/>
        </w:rPr>
        <w:t>consent is needed.</w:t>
      </w:r>
      <w:r w:rsidR="00846FA7" w:rsidRPr="00DF513F">
        <w:rPr>
          <w:sz w:val="20"/>
        </w:rPr>
        <w:t xml:space="preserve"> </w:t>
      </w:r>
      <w:r w:rsidRPr="00DF513F">
        <w:rPr>
          <w:sz w:val="20"/>
        </w:rPr>
        <w:t>However, the applicant advises that the columns are not to light the common but to light the carriageway to improve road safety and highlight the new junction into the development</w:t>
      </w:r>
      <w:r w:rsidR="00C77519" w:rsidRPr="00DF513F">
        <w:rPr>
          <w:sz w:val="20"/>
        </w:rPr>
        <w:t xml:space="preserve"> site</w:t>
      </w:r>
      <w:r w:rsidRPr="00DF513F">
        <w:rPr>
          <w:sz w:val="20"/>
        </w:rPr>
        <w:t>. In any case, where a common is subject to a scheme of management applicants should satisfy themselves that Secretary of State consent is needed for the works. In this case an application for consent has been made and it has been decided on its merits.</w:t>
      </w:r>
    </w:p>
    <w:p w14:paraId="1D73719D" w14:textId="381A2BE2" w:rsidR="00586370" w:rsidRPr="00DF513F" w:rsidRDefault="00643284" w:rsidP="00C77519">
      <w:pPr>
        <w:pStyle w:val="Style1"/>
        <w:numPr>
          <w:ilvl w:val="0"/>
          <w:numId w:val="0"/>
        </w:numPr>
        <w:ind w:left="488" w:hanging="431"/>
        <w:rPr>
          <w:sz w:val="20"/>
        </w:rPr>
      </w:pPr>
      <w:r>
        <w:t xml:space="preserve">19. </w:t>
      </w:r>
      <w:r w:rsidRPr="00DF513F">
        <w:rPr>
          <w:sz w:val="20"/>
        </w:rPr>
        <w:t xml:space="preserve">OSS </w:t>
      </w:r>
      <w:r w:rsidR="00D97A29" w:rsidRPr="00DF513F">
        <w:rPr>
          <w:sz w:val="20"/>
        </w:rPr>
        <w:t xml:space="preserve">is </w:t>
      </w:r>
      <w:r w:rsidR="00846FA7" w:rsidRPr="00DF513F">
        <w:rPr>
          <w:sz w:val="20"/>
        </w:rPr>
        <w:t xml:space="preserve">also </w:t>
      </w:r>
      <w:r w:rsidR="00C77519" w:rsidRPr="00DF513F">
        <w:rPr>
          <w:sz w:val="20"/>
        </w:rPr>
        <w:t>co</w:t>
      </w:r>
      <w:r w:rsidR="00D97A29" w:rsidRPr="00DF513F">
        <w:rPr>
          <w:sz w:val="20"/>
        </w:rPr>
        <w:t>ncerned</w:t>
      </w:r>
      <w:r w:rsidR="00783EB9" w:rsidRPr="00DF513F">
        <w:rPr>
          <w:sz w:val="20"/>
        </w:rPr>
        <w:t xml:space="preserve"> </w:t>
      </w:r>
      <w:r w:rsidRPr="00DF513F">
        <w:rPr>
          <w:sz w:val="20"/>
        </w:rPr>
        <w:t xml:space="preserve">that </w:t>
      </w:r>
      <w:r w:rsidR="00943FE2" w:rsidRPr="00943FE2">
        <w:rPr>
          <w:sz w:val="20"/>
        </w:rPr>
        <w:t xml:space="preserve">TDC in its capacity as regulator and manager of the common under the 1924 Scheme </w:t>
      </w:r>
      <w:r w:rsidR="0098450F">
        <w:rPr>
          <w:sz w:val="20"/>
        </w:rPr>
        <w:t xml:space="preserve">should have been consulted </w:t>
      </w:r>
      <w:r w:rsidR="009C73BE">
        <w:rPr>
          <w:sz w:val="20"/>
        </w:rPr>
        <w:t xml:space="preserve">about the application </w:t>
      </w:r>
      <w:r w:rsidR="005D3DA6">
        <w:rPr>
          <w:sz w:val="20"/>
        </w:rPr>
        <w:t>rather than</w:t>
      </w:r>
      <w:r w:rsidR="00E706D0">
        <w:rPr>
          <w:sz w:val="20"/>
        </w:rPr>
        <w:t xml:space="preserve"> its</w:t>
      </w:r>
      <w:r w:rsidR="00783EB9" w:rsidRPr="00DF513F">
        <w:rPr>
          <w:sz w:val="20"/>
        </w:rPr>
        <w:t xml:space="preserve"> Planning Department.  </w:t>
      </w:r>
      <w:r w:rsidR="00235C8C" w:rsidRPr="00DF513F">
        <w:rPr>
          <w:sz w:val="20"/>
        </w:rPr>
        <w:t>However,</w:t>
      </w:r>
      <w:r w:rsidR="00783EB9" w:rsidRPr="00DF513F">
        <w:rPr>
          <w:sz w:val="20"/>
        </w:rPr>
        <w:t xml:space="preserve"> </w:t>
      </w:r>
      <w:r w:rsidR="00DA6F86" w:rsidRPr="00DF513F">
        <w:rPr>
          <w:sz w:val="20"/>
        </w:rPr>
        <w:t>as</w:t>
      </w:r>
      <w:r w:rsidR="00783EB9" w:rsidRPr="00DF513F">
        <w:rPr>
          <w:sz w:val="20"/>
        </w:rPr>
        <w:t xml:space="preserve"> the works </w:t>
      </w:r>
      <w:r w:rsidR="00DC1AD7" w:rsidRPr="00DF513F">
        <w:rPr>
          <w:sz w:val="20"/>
        </w:rPr>
        <w:t>relate to</w:t>
      </w:r>
      <w:r w:rsidR="00783EB9" w:rsidRPr="00DF513F">
        <w:rPr>
          <w:sz w:val="20"/>
        </w:rPr>
        <w:t xml:space="preserve"> registered common land </w:t>
      </w:r>
      <w:r w:rsidR="0036104E" w:rsidRPr="00DF513F">
        <w:rPr>
          <w:sz w:val="20"/>
        </w:rPr>
        <w:t>I would expect</w:t>
      </w:r>
      <w:r w:rsidR="0085064A" w:rsidRPr="00DF513F">
        <w:rPr>
          <w:sz w:val="20"/>
        </w:rPr>
        <w:t xml:space="preserve"> the Planning Department </w:t>
      </w:r>
      <w:r w:rsidR="00783EB9" w:rsidRPr="00DF513F">
        <w:rPr>
          <w:sz w:val="20"/>
        </w:rPr>
        <w:t xml:space="preserve">to </w:t>
      </w:r>
      <w:r w:rsidR="008D4D26">
        <w:rPr>
          <w:sz w:val="20"/>
        </w:rPr>
        <w:t xml:space="preserve">have </w:t>
      </w:r>
      <w:r w:rsidR="00980CF5" w:rsidRPr="00DF513F">
        <w:rPr>
          <w:sz w:val="20"/>
        </w:rPr>
        <w:t>refer</w:t>
      </w:r>
      <w:r w:rsidR="00980CF5">
        <w:rPr>
          <w:sz w:val="20"/>
        </w:rPr>
        <w:t>red</w:t>
      </w:r>
      <w:r w:rsidR="000B59D6" w:rsidRPr="00DF513F">
        <w:rPr>
          <w:sz w:val="20"/>
        </w:rPr>
        <w:t xml:space="preserve"> the application</w:t>
      </w:r>
      <w:r w:rsidR="0085064A" w:rsidRPr="00DF513F">
        <w:rPr>
          <w:sz w:val="20"/>
        </w:rPr>
        <w:t xml:space="preserve"> </w:t>
      </w:r>
      <w:r w:rsidR="00F6593A" w:rsidRPr="00DF513F">
        <w:rPr>
          <w:sz w:val="20"/>
        </w:rPr>
        <w:t>to the relevant office within TDC</w:t>
      </w:r>
      <w:r w:rsidR="00C77519" w:rsidRPr="00DF513F">
        <w:rPr>
          <w:sz w:val="20"/>
        </w:rPr>
        <w:t>.</w:t>
      </w:r>
      <w:r w:rsidR="00F84996" w:rsidRPr="00DF513F">
        <w:rPr>
          <w:sz w:val="20"/>
        </w:rPr>
        <w:t xml:space="preserve"> I am satisfied that the </w:t>
      </w:r>
      <w:r w:rsidR="00D4067D" w:rsidRPr="00DF513F">
        <w:rPr>
          <w:sz w:val="20"/>
        </w:rPr>
        <w:t xml:space="preserve">consultation requirements for the </w:t>
      </w:r>
      <w:r w:rsidR="00F84996" w:rsidRPr="00DF513F">
        <w:rPr>
          <w:sz w:val="20"/>
        </w:rPr>
        <w:t>application</w:t>
      </w:r>
      <w:r w:rsidR="00D4067D" w:rsidRPr="00DF513F">
        <w:rPr>
          <w:sz w:val="20"/>
        </w:rPr>
        <w:t xml:space="preserve"> </w:t>
      </w:r>
      <w:r w:rsidR="001B033A" w:rsidRPr="00DF513F">
        <w:rPr>
          <w:sz w:val="20"/>
        </w:rPr>
        <w:t>have been met.</w:t>
      </w:r>
      <w:r w:rsidR="00F84996" w:rsidRPr="00DF513F">
        <w:rPr>
          <w:sz w:val="20"/>
        </w:rPr>
        <w:t xml:space="preserve"> </w:t>
      </w:r>
    </w:p>
    <w:p w14:paraId="02DC79B0" w14:textId="159561A3" w:rsidR="000D4FF7" w:rsidRPr="00D63A9F" w:rsidRDefault="000D4FF7" w:rsidP="00D63A9F">
      <w:pPr>
        <w:pStyle w:val="Style1"/>
        <w:numPr>
          <w:ilvl w:val="0"/>
          <w:numId w:val="0"/>
        </w:numPr>
        <w:tabs>
          <w:tab w:val="clear" w:pos="432"/>
          <w:tab w:val="left" w:pos="8364"/>
        </w:tabs>
        <w:spacing w:before="100" w:beforeAutospacing="1" w:after="100" w:afterAutospacing="1"/>
        <w:ind w:left="432" w:hanging="432"/>
        <w:rPr>
          <w:color w:val="000000" w:themeColor="text1"/>
          <w:szCs w:val="22"/>
        </w:rPr>
      </w:pPr>
      <w:r>
        <w:rPr>
          <w:b/>
          <w:iCs/>
          <w:szCs w:val="22"/>
        </w:rPr>
        <w:t>Conclusion</w:t>
      </w:r>
      <w:r>
        <w:rPr>
          <w:iCs/>
          <w:szCs w:val="22"/>
        </w:rPr>
        <w:t xml:space="preserve"> </w:t>
      </w:r>
    </w:p>
    <w:p w14:paraId="5B0DE111" w14:textId="5EFCDD71" w:rsidR="00AE12D5" w:rsidRDefault="00C77519" w:rsidP="00E36A7F">
      <w:pPr>
        <w:pStyle w:val="Style1"/>
        <w:numPr>
          <w:ilvl w:val="0"/>
          <w:numId w:val="0"/>
        </w:numPr>
        <w:tabs>
          <w:tab w:val="clear" w:pos="432"/>
        </w:tabs>
        <w:ind w:left="432" w:hanging="432"/>
        <w:rPr>
          <w:szCs w:val="22"/>
        </w:rPr>
      </w:pPr>
      <w:r>
        <w:t>20</w:t>
      </w:r>
      <w:r w:rsidR="000E2C3A">
        <w:t xml:space="preserve">. </w:t>
      </w:r>
      <w:r w:rsidR="007B1796" w:rsidRPr="00DF513F">
        <w:rPr>
          <w:sz w:val="20"/>
        </w:rPr>
        <w:t xml:space="preserve">I conclude that the proposed </w:t>
      </w:r>
      <w:r w:rsidR="007F42B8" w:rsidRPr="00DF513F">
        <w:rPr>
          <w:sz w:val="20"/>
        </w:rPr>
        <w:t>works</w:t>
      </w:r>
      <w:r w:rsidR="009537AF" w:rsidRPr="00DF513F">
        <w:rPr>
          <w:sz w:val="20"/>
        </w:rPr>
        <w:t xml:space="preserve"> </w:t>
      </w:r>
      <w:r w:rsidR="007B1796" w:rsidRPr="00DF513F">
        <w:rPr>
          <w:sz w:val="20"/>
        </w:rPr>
        <w:t xml:space="preserve">will not </w:t>
      </w:r>
      <w:r w:rsidR="002340F7" w:rsidRPr="00DF513F">
        <w:rPr>
          <w:sz w:val="20"/>
        </w:rPr>
        <w:t xml:space="preserve">significantly </w:t>
      </w:r>
      <w:r w:rsidR="007B1796" w:rsidRPr="00DF513F">
        <w:rPr>
          <w:sz w:val="20"/>
        </w:rPr>
        <w:t>harm the interes</w:t>
      </w:r>
      <w:r w:rsidR="00773101" w:rsidRPr="00DF513F">
        <w:rPr>
          <w:sz w:val="20"/>
        </w:rPr>
        <w:t xml:space="preserve">ts set out in paragraph </w:t>
      </w:r>
      <w:r w:rsidRPr="00DF513F">
        <w:rPr>
          <w:sz w:val="20"/>
        </w:rPr>
        <w:t>7</w:t>
      </w:r>
      <w:r w:rsidR="00773101" w:rsidRPr="00DF513F">
        <w:rPr>
          <w:sz w:val="20"/>
        </w:rPr>
        <w:t xml:space="preserve"> above</w:t>
      </w:r>
      <w:r w:rsidRPr="00DF513F">
        <w:rPr>
          <w:sz w:val="20"/>
        </w:rPr>
        <w:t xml:space="preserve"> and will be of use to persons </w:t>
      </w:r>
      <w:r w:rsidR="00A96A6F" w:rsidRPr="00DF513F">
        <w:rPr>
          <w:sz w:val="20"/>
        </w:rPr>
        <w:t>using the common after dark</w:t>
      </w:r>
      <w:r w:rsidR="008446EC" w:rsidRPr="00DF513F">
        <w:rPr>
          <w:rStyle w:val="normaltextrun"/>
          <w:sz w:val="20"/>
          <w:shd w:val="clear" w:color="auto" w:fill="FFFFFF"/>
        </w:rPr>
        <w:t xml:space="preserve">. </w:t>
      </w:r>
      <w:r w:rsidR="00B770A4" w:rsidRPr="00DF513F">
        <w:rPr>
          <w:rStyle w:val="normaltextrun"/>
          <w:sz w:val="20"/>
          <w:shd w:val="clear" w:color="auto" w:fill="FFFFFF"/>
        </w:rPr>
        <w:t>The</w:t>
      </w:r>
      <w:r w:rsidR="00DB7017" w:rsidRPr="00DF513F">
        <w:rPr>
          <w:rStyle w:val="normaltextrun"/>
          <w:sz w:val="20"/>
          <w:shd w:val="clear" w:color="auto" w:fill="FFFFFF"/>
        </w:rPr>
        <w:t xml:space="preserve"> works</w:t>
      </w:r>
      <w:r w:rsidR="00B770A4" w:rsidRPr="00DF513F">
        <w:rPr>
          <w:rStyle w:val="normaltextrun"/>
          <w:sz w:val="20"/>
          <w:shd w:val="clear" w:color="auto" w:fill="FFFFFF"/>
        </w:rPr>
        <w:t xml:space="preserve"> will </w:t>
      </w:r>
      <w:r w:rsidR="003D7F75" w:rsidRPr="00DF513F">
        <w:rPr>
          <w:rStyle w:val="normaltextrun"/>
          <w:sz w:val="20"/>
          <w:shd w:val="clear" w:color="auto" w:fill="FFFFFF"/>
        </w:rPr>
        <w:t xml:space="preserve">also </w:t>
      </w:r>
      <w:r w:rsidR="00165C82" w:rsidRPr="00DF513F">
        <w:rPr>
          <w:rStyle w:val="normaltextrun"/>
          <w:sz w:val="20"/>
          <w:shd w:val="clear" w:color="auto" w:fill="FFFFFF"/>
        </w:rPr>
        <w:t>benefit</w:t>
      </w:r>
      <w:r w:rsidR="00B770A4" w:rsidRPr="00DF513F">
        <w:rPr>
          <w:rStyle w:val="normaltextrun"/>
          <w:sz w:val="20"/>
          <w:shd w:val="clear" w:color="auto" w:fill="FFFFFF"/>
        </w:rPr>
        <w:t xml:space="preserve"> </w:t>
      </w:r>
      <w:r w:rsidR="00A96A6F" w:rsidRPr="00DF513F">
        <w:rPr>
          <w:rStyle w:val="normaltextrun"/>
          <w:sz w:val="20"/>
          <w:shd w:val="clear" w:color="auto" w:fill="FFFFFF"/>
        </w:rPr>
        <w:t>road</w:t>
      </w:r>
      <w:r w:rsidR="00B770A4" w:rsidRPr="00DF513F">
        <w:rPr>
          <w:rStyle w:val="normaltextrun"/>
          <w:sz w:val="20"/>
          <w:shd w:val="clear" w:color="auto" w:fill="FFFFFF"/>
        </w:rPr>
        <w:t xml:space="preserve"> </w:t>
      </w:r>
      <w:r w:rsidR="00A96A6F" w:rsidRPr="00DF513F">
        <w:rPr>
          <w:rStyle w:val="normaltextrun"/>
          <w:sz w:val="20"/>
          <w:shd w:val="clear" w:color="auto" w:fill="FFFFFF"/>
        </w:rPr>
        <w:t xml:space="preserve">safety </w:t>
      </w:r>
      <w:r w:rsidR="00B770A4" w:rsidRPr="00DF513F">
        <w:rPr>
          <w:rStyle w:val="normaltextrun"/>
          <w:sz w:val="20"/>
          <w:shd w:val="clear" w:color="auto" w:fill="FFFFFF"/>
        </w:rPr>
        <w:t xml:space="preserve">by </w:t>
      </w:r>
      <w:r w:rsidR="00A96A6F" w:rsidRPr="00DF513F">
        <w:rPr>
          <w:rStyle w:val="normaltextrun"/>
          <w:sz w:val="20"/>
          <w:shd w:val="clear" w:color="auto" w:fill="FFFFFF"/>
        </w:rPr>
        <w:t>improving visibility and illuminating a new highway junction</w:t>
      </w:r>
      <w:r w:rsidR="003F191B" w:rsidRPr="00DF513F">
        <w:rPr>
          <w:sz w:val="20"/>
        </w:rPr>
        <w:t>.</w:t>
      </w:r>
      <w:r w:rsidR="008A7423" w:rsidRPr="00DF513F">
        <w:rPr>
          <w:sz w:val="20"/>
        </w:rPr>
        <w:t xml:space="preserve"> </w:t>
      </w:r>
      <w:r w:rsidR="007B1796" w:rsidRPr="00DF513F">
        <w:rPr>
          <w:sz w:val="20"/>
        </w:rPr>
        <w:t>Consent is therefore granted for the works subject to the condition</w:t>
      </w:r>
      <w:r w:rsidR="004C4928" w:rsidRPr="00DF513F">
        <w:rPr>
          <w:sz w:val="20"/>
        </w:rPr>
        <w:t>s</w:t>
      </w:r>
      <w:r w:rsidR="007B1796" w:rsidRPr="00DF513F">
        <w:rPr>
          <w:sz w:val="20"/>
        </w:rPr>
        <w:t xml:space="preserve"> set out in paragraph </w:t>
      </w:r>
      <w:r w:rsidR="00D57D1F" w:rsidRPr="00DF513F">
        <w:rPr>
          <w:sz w:val="20"/>
        </w:rPr>
        <w:t>1.</w:t>
      </w:r>
    </w:p>
    <w:p w14:paraId="70D6C5BA" w14:textId="77777777" w:rsidR="00B770A4" w:rsidRDefault="00B770A4" w:rsidP="00E36A7F">
      <w:pPr>
        <w:pStyle w:val="Style1"/>
        <w:numPr>
          <w:ilvl w:val="0"/>
          <w:numId w:val="0"/>
        </w:numPr>
        <w:tabs>
          <w:tab w:val="clear" w:pos="432"/>
        </w:tabs>
        <w:ind w:left="432" w:hanging="432"/>
        <w:rPr>
          <w:b/>
        </w:rPr>
      </w:pPr>
    </w:p>
    <w:p w14:paraId="19F177EF" w14:textId="23A46D9E" w:rsidR="00B770A4" w:rsidRPr="00CF33B3" w:rsidRDefault="00A56646" w:rsidP="00CF33B3">
      <w:pPr>
        <w:pStyle w:val="Style1"/>
        <w:numPr>
          <w:ilvl w:val="0"/>
          <w:numId w:val="0"/>
        </w:numPr>
        <w:tabs>
          <w:tab w:val="clear" w:pos="432"/>
        </w:tabs>
        <w:rPr>
          <w:rFonts w:ascii="Monotype Corsiva" w:hAnsi="Monotype Corsiva"/>
          <w:b/>
          <w:sz w:val="36"/>
          <w:szCs w:val="36"/>
        </w:rPr>
      </w:pPr>
      <w:r w:rsidRPr="007A56FC">
        <w:rPr>
          <w:rFonts w:ascii="Monotype Corsiva" w:hAnsi="Monotype Corsiva"/>
          <w:b/>
          <w:sz w:val="36"/>
          <w:szCs w:val="36"/>
        </w:rPr>
        <w:t>Richard Holland</w:t>
      </w:r>
    </w:p>
    <w:p w14:paraId="1E8D7E72" w14:textId="42839CA1" w:rsidR="00B770A4" w:rsidRPr="007A56FC" w:rsidRDefault="00CF33B3" w:rsidP="782D6615">
      <w:pPr>
        <w:pStyle w:val="Style1"/>
        <w:numPr>
          <w:ilvl w:val="0"/>
          <w:numId w:val="0"/>
        </w:numPr>
        <w:tabs>
          <w:tab w:val="clear" w:pos="432"/>
        </w:tabs>
        <w:jc w:val="center"/>
        <w:rPr>
          <w:rFonts w:ascii="Monotype Corsiva" w:hAnsi="Monotype Corsiva"/>
          <w:b/>
          <w:bCs/>
          <w:sz w:val="36"/>
          <w:szCs w:val="36"/>
        </w:rPr>
      </w:pPr>
      <w:r>
        <w:rPr>
          <w:noProof/>
        </w:rPr>
        <w:lastRenderedPageBreak/>
        <w:drawing>
          <wp:inline distT="0" distB="0" distL="0" distR="0" wp14:anchorId="4E1CA01C" wp14:editId="492E288D">
            <wp:extent cx="9017488" cy="6375827"/>
            <wp:effectExtent l="6350" t="0" r="0" b="0"/>
            <wp:docPr id="4" name="Picture 4" descr="Plan referred to in paragrap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lan referred to in paragraph 2"/>
                    <pic:cNvPicPr/>
                  </pic:nvPicPr>
                  <pic:blipFill>
                    <a:blip r:embed="rId12"/>
                    <a:stretch>
                      <a:fillRect/>
                    </a:stretch>
                  </pic:blipFill>
                  <pic:spPr>
                    <a:xfrm rot="16200000">
                      <a:off x="0" y="0"/>
                      <a:ext cx="9118862" cy="6447504"/>
                    </a:xfrm>
                    <a:prstGeom prst="rect">
                      <a:avLst/>
                    </a:prstGeom>
                  </pic:spPr>
                </pic:pic>
              </a:graphicData>
            </a:graphic>
          </wp:inline>
        </w:drawing>
      </w:r>
    </w:p>
    <w:sectPr w:rsidR="00B770A4" w:rsidRPr="007A56FC" w:rsidSect="00BC4607">
      <w:headerReference w:type="even" r:id="rId13"/>
      <w:headerReference w:type="default" r:id="rId14"/>
      <w:footerReference w:type="even" r:id="rId15"/>
      <w:footerReference w:type="default" r:id="rId16"/>
      <w:headerReference w:type="first" r:id="rId17"/>
      <w:footerReference w:type="first" r:id="rId18"/>
      <w:pgSz w:w="11906" w:h="16838" w:code="9"/>
      <w:pgMar w:top="720" w:right="720" w:bottom="720" w:left="720" w:header="561" w:footer="82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31F6E5" w14:textId="77777777" w:rsidR="008D0137" w:rsidRDefault="008D0137" w:rsidP="00F62916">
      <w:r>
        <w:separator/>
      </w:r>
    </w:p>
  </w:endnote>
  <w:endnote w:type="continuationSeparator" w:id="0">
    <w:p w14:paraId="3DC6C571" w14:textId="77777777" w:rsidR="008D0137" w:rsidRDefault="008D0137" w:rsidP="00F62916">
      <w:r>
        <w:continuationSeparator/>
      </w:r>
    </w:p>
  </w:endnote>
  <w:endnote w:type="continuationNotice" w:id="1">
    <w:p w14:paraId="199D2F3F" w14:textId="77777777" w:rsidR="008D0137" w:rsidRDefault="008D01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C79BE" w14:textId="77777777" w:rsidR="00292B78" w:rsidRDefault="00292B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DC79BF" w14:textId="77777777" w:rsidR="00292B78" w:rsidRDefault="00292B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C79C0" w14:textId="77777777" w:rsidR="00292B78" w:rsidRDefault="00292B78">
    <w:pPr>
      <w:pStyle w:val="Noindent"/>
      <w:spacing w:before="120"/>
      <w:jc w:val="center"/>
      <w:rPr>
        <w:rStyle w:val="PageNumber"/>
      </w:rPr>
    </w:pPr>
    <w:r>
      <w:rPr>
        <w:noProof/>
        <w:sz w:val="18"/>
      </w:rPr>
      <mc:AlternateContent>
        <mc:Choice Requires="wps">
          <w:drawing>
            <wp:anchor distT="0" distB="0" distL="114300" distR="114300" simplePos="0" relativeHeight="251658241" behindDoc="0" locked="0" layoutInCell="1" allowOverlap="1" wp14:anchorId="02DC79C7" wp14:editId="023792E6">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52F66" id="Line 17"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"/>
          </w:pict>
        </mc:Fallback>
      </mc:AlternateContent>
    </w:r>
  </w:p>
  <w:p w14:paraId="02DC79C1" w14:textId="77777777" w:rsidR="00292B78" w:rsidRDefault="00292B78" w:rsidP="00D15024">
    <w:pPr>
      <w:pStyle w:val="Footer"/>
      <w:ind w:right="-52"/>
      <w:rPr>
        <w:sz w:val="16"/>
        <w:szCs w:val="16"/>
      </w:rPr>
    </w:pPr>
    <w:r w:rsidRPr="00451EE4">
      <w:rPr>
        <w:sz w:val="16"/>
        <w:szCs w:val="16"/>
      </w:rPr>
      <w:t>www.gov.uk/</w:t>
    </w:r>
    <w:r>
      <w:rPr>
        <w:sz w:val="16"/>
        <w:szCs w:val="16"/>
      </w:rPr>
      <w:t>government/organisations/</w:t>
    </w:r>
    <w:r w:rsidRPr="00451EE4">
      <w:rPr>
        <w:sz w:val="16"/>
        <w:szCs w:val="16"/>
      </w:rPr>
      <w:t>planning</w:t>
    </w:r>
    <w:r>
      <w:rPr>
        <w:sz w:val="16"/>
        <w:szCs w:val="16"/>
      </w:rPr>
      <w:t>-</w:t>
    </w:r>
    <w:r w:rsidRPr="00451EE4">
      <w:rPr>
        <w:sz w:val="16"/>
        <w:szCs w:val="16"/>
      </w:rPr>
      <w:t>inspectorate</w:t>
    </w:r>
    <w:r>
      <w:rPr>
        <w:sz w:val="16"/>
        <w:szCs w:val="16"/>
      </w:rPr>
      <w:t>/services-information</w:t>
    </w:r>
  </w:p>
  <w:p w14:paraId="02DC79C2" w14:textId="77777777" w:rsidR="00292B78" w:rsidRDefault="00292B78" w:rsidP="00D15024">
    <w:pPr>
      <w:pStyle w:val="Noindent"/>
      <w:jc w:val="center"/>
    </w:pPr>
    <w:r>
      <w:rPr>
        <w:rStyle w:val="PageNumber"/>
      </w:rPr>
      <w:fldChar w:fldCharType="begin"/>
    </w:r>
    <w:r>
      <w:rPr>
        <w:rStyle w:val="PageNumber"/>
      </w:rPr>
      <w:instrText xml:space="preserve"> PAGE </w:instrText>
    </w:r>
    <w:r>
      <w:rPr>
        <w:rStyle w:val="PageNumber"/>
      </w:rPr>
      <w:fldChar w:fldCharType="separate"/>
    </w:r>
    <w:r w:rsidR="00347B44">
      <w:rPr>
        <w:rStyle w:val="PageNumber"/>
        <w:noProof/>
      </w:rPr>
      <w:t>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C79C4" w14:textId="77777777" w:rsidR="00292B78" w:rsidRDefault="00292B78" w:rsidP="00FA1F67">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02DC79C9" wp14:editId="290B3448">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04D7D" id="Line 11"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" strokeweight=".5pt"/>
          </w:pict>
        </mc:Fallback>
      </mc:AlternateContent>
    </w:r>
  </w:p>
  <w:p w14:paraId="02DC79C5" w14:textId="77777777" w:rsidR="00292B78" w:rsidRDefault="00292B78">
    <w:pPr>
      <w:pStyle w:val="Footer"/>
      <w:ind w:right="-52"/>
      <w:rPr>
        <w:sz w:val="16"/>
        <w:szCs w:val="16"/>
      </w:rPr>
    </w:pPr>
    <w:r w:rsidRPr="00451EE4">
      <w:rPr>
        <w:sz w:val="16"/>
        <w:szCs w:val="16"/>
      </w:rPr>
      <w:t>www.gov.uk/</w:t>
    </w:r>
    <w:r>
      <w:rPr>
        <w:sz w:val="16"/>
        <w:szCs w:val="16"/>
      </w:rPr>
      <w:t>government/organisations/</w:t>
    </w:r>
    <w:r w:rsidRPr="00451EE4">
      <w:rPr>
        <w:sz w:val="16"/>
        <w:szCs w:val="16"/>
      </w:rPr>
      <w:t>planning</w:t>
    </w:r>
    <w:r>
      <w:rPr>
        <w:sz w:val="16"/>
        <w:szCs w:val="16"/>
      </w:rPr>
      <w:t>-</w:t>
    </w:r>
    <w:r w:rsidRPr="00451EE4">
      <w:rPr>
        <w:sz w:val="16"/>
        <w:szCs w:val="16"/>
      </w:rPr>
      <w:t>inspectorate</w:t>
    </w:r>
    <w:r>
      <w:rPr>
        <w:sz w:val="16"/>
        <w:szCs w:val="16"/>
      </w:rPr>
      <w:t>/services-information</w:t>
    </w:r>
  </w:p>
  <w:p w14:paraId="02DC79C6" w14:textId="77777777" w:rsidR="00292B78" w:rsidRPr="00451EE4" w:rsidRDefault="00292B78">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FF09AE" w14:textId="77777777" w:rsidR="008D0137" w:rsidRDefault="008D0137" w:rsidP="00F62916">
      <w:r>
        <w:separator/>
      </w:r>
    </w:p>
  </w:footnote>
  <w:footnote w:type="continuationSeparator" w:id="0">
    <w:p w14:paraId="10A869D3" w14:textId="77777777" w:rsidR="008D0137" w:rsidRDefault="008D0137" w:rsidP="00F62916">
      <w:r>
        <w:continuationSeparator/>
      </w:r>
    </w:p>
  </w:footnote>
  <w:footnote w:type="continuationNotice" w:id="1">
    <w:p w14:paraId="51BA8045" w14:textId="77777777" w:rsidR="008D0137" w:rsidRDefault="008D0137"/>
  </w:footnote>
  <w:footnote w:id="2">
    <w:p w14:paraId="02DC79CB" w14:textId="77777777" w:rsidR="00292B78" w:rsidRDefault="00292B78" w:rsidP="00E961FB">
      <w:pPr>
        <w:pStyle w:val="FootnoteText"/>
        <w:rPr>
          <w:rFonts w:cs="Verdana"/>
          <w:i/>
          <w:iCs/>
          <w:color w:val="0000FF"/>
          <w:szCs w:val="16"/>
        </w:rPr>
      </w:pPr>
      <w:r>
        <w:rPr>
          <w:rStyle w:val="FootnoteReference"/>
        </w:rPr>
        <w:footnoteRef/>
      </w:r>
      <w:r>
        <w:t xml:space="preserve"> Common Land consents policy (Defra November 2015)  </w:t>
      </w:r>
    </w:p>
    <w:p w14:paraId="02DC79CC" w14:textId="77777777" w:rsidR="00292B78" w:rsidRDefault="00292B78" w:rsidP="00E961FB">
      <w:pPr>
        <w:pStyle w:val="FootnoteText"/>
      </w:pPr>
    </w:p>
  </w:footnote>
  <w:footnote w:id="3">
    <w:p w14:paraId="02DC79CD" w14:textId="77777777" w:rsidR="00292B78" w:rsidRDefault="00292B78" w:rsidP="00FA1F67">
      <w:pPr>
        <w:pStyle w:val="FootnoteText"/>
      </w:pPr>
      <w:r>
        <w:rPr>
          <w:rStyle w:val="FootnoteReference"/>
        </w:rPr>
        <w:footnoteRef/>
      </w:r>
      <w:r>
        <w:t xml:space="preserve">Section 39(2) of the 2006 Act provides that the public interest includes the public interest in; nature conservation; the conservation of the landscape; the protection of public rights of access to any area of land; and the protection of archaeological remains and features of historic interest.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C79BC" w14:textId="77777777" w:rsidR="00347B6F" w:rsidRDefault="00347B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C79BD" w14:textId="77777777" w:rsidR="00292B78" w:rsidRDefault="00292B78" w:rsidP="00087477">
    <w:pPr>
      <w:pStyle w:val="Footer"/>
      <w:spacing w:after="1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C79C3" w14:textId="77777777" w:rsidR="00292B78" w:rsidRDefault="00292B78">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09C0ACD"/>
    <w:multiLevelType w:val="hybridMultilevel"/>
    <w:tmpl w:val="12C6B638"/>
    <w:lvl w:ilvl="0" w:tplc="6BE48396">
      <w:start w:val="1"/>
      <w:numFmt w:val="lowerLetter"/>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0AD0CE3"/>
    <w:multiLevelType w:val="hybridMultilevel"/>
    <w:tmpl w:val="EEB8B716"/>
    <w:lvl w:ilvl="0" w:tplc="0809000F">
      <w:start w:val="1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12B1026"/>
    <w:multiLevelType w:val="hybridMultilevel"/>
    <w:tmpl w:val="47CE01D0"/>
    <w:lvl w:ilvl="0" w:tplc="CF268A3C">
      <w:start w:val="7"/>
      <w:numFmt w:val="decimal"/>
      <w:lvlText w:val="%1."/>
      <w:lvlJc w:val="left"/>
      <w:pPr>
        <w:tabs>
          <w:tab w:val="num" w:pos="435"/>
        </w:tabs>
        <w:ind w:left="435" w:hanging="435"/>
      </w:pPr>
      <w:rPr>
        <w:rFonts w:hint="default"/>
        <w:b w:val="0"/>
        <w:i w:val="0"/>
        <w:sz w:val="22"/>
        <w:szCs w:val="22"/>
      </w:rPr>
    </w:lvl>
    <w:lvl w:ilvl="1" w:tplc="188E4B24">
      <w:start w:val="1"/>
      <w:numFmt w:val="bullet"/>
      <w:lvlText w:val=""/>
      <w:lvlJc w:val="left"/>
      <w:pPr>
        <w:tabs>
          <w:tab w:val="num" w:pos="1080"/>
        </w:tabs>
        <w:ind w:left="1080" w:hanging="360"/>
      </w:pPr>
      <w:rPr>
        <w:rFonts w:ascii="Symbol" w:hAnsi="Symbol" w:hint="default"/>
        <w:b w:val="0"/>
        <w:i w:val="0"/>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0C2B6CB8"/>
    <w:multiLevelType w:val="hybridMultilevel"/>
    <w:tmpl w:val="2546564A"/>
    <w:lvl w:ilvl="0" w:tplc="CB562500">
      <w:start w:val="8"/>
      <w:numFmt w:val="decimal"/>
      <w:lvlText w:val="%1."/>
      <w:lvlJc w:val="left"/>
      <w:pPr>
        <w:tabs>
          <w:tab w:val="num" w:pos="791"/>
        </w:tabs>
        <w:ind w:left="791" w:hanging="431"/>
      </w:pPr>
      <w:rPr>
        <w:rFonts w:hint="default"/>
        <w:b w:val="0"/>
        <w:i w:val="0"/>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309027E"/>
    <w:multiLevelType w:val="hybridMultilevel"/>
    <w:tmpl w:val="002CFD06"/>
    <w:lvl w:ilvl="0" w:tplc="0809000F">
      <w:start w:val="8"/>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4A81B85"/>
    <w:multiLevelType w:val="hybridMultilevel"/>
    <w:tmpl w:val="CB087ABC"/>
    <w:lvl w:ilvl="0" w:tplc="0809000F">
      <w:start w:val="9"/>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5CF6AFD"/>
    <w:multiLevelType w:val="hybridMultilevel"/>
    <w:tmpl w:val="3A5433F2"/>
    <w:lvl w:ilvl="0" w:tplc="1EBC8B66">
      <w:start w:val="14"/>
      <w:numFmt w:val="decimal"/>
      <w:lvlText w:val="%1."/>
      <w:lvlJc w:val="left"/>
      <w:pPr>
        <w:tabs>
          <w:tab w:val="num" w:pos="435"/>
        </w:tabs>
        <w:ind w:left="435" w:hanging="435"/>
      </w:pPr>
      <w:rPr>
        <w:rFonts w:hint="default"/>
        <w:b w:val="0"/>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6BC5DA4"/>
    <w:multiLevelType w:val="hybridMultilevel"/>
    <w:tmpl w:val="E2128654"/>
    <w:lvl w:ilvl="0" w:tplc="0809000F">
      <w:start w:val="4"/>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82A3C72"/>
    <w:multiLevelType w:val="hybridMultilevel"/>
    <w:tmpl w:val="1F3CB5FA"/>
    <w:lvl w:ilvl="0" w:tplc="F2C63128">
      <w:start w:val="1"/>
      <w:numFmt w:val="lowerRoman"/>
      <w:lvlText w:val="%1."/>
      <w:lvlJc w:val="left"/>
      <w:pPr>
        <w:tabs>
          <w:tab w:val="num" w:pos="792"/>
        </w:tabs>
        <w:ind w:left="792"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F274D9E"/>
    <w:multiLevelType w:val="hybridMultilevel"/>
    <w:tmpl w:val="6CE623FA"/>
    <w:lvl w:ilvl="0" w:tplc="0809000F">
      <w:start w:val="9"/>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1614DB3"/>
    <w:multiLevelType w:val="hybridMultilevel"/>
    <w:tmpl w:val="099C0422"/>
    <w:lvl w:ilvl="0" w:tplc="14D46F36">
      <w:start w:val="13"/>
      <w:numFmt w:val="decimal"/>
      <w:lvlText w:val="%1."/>
      <w:lvlJc w:val="left"/>
      <w:pPr>
        <w:tabs>
          <w:tab w:val="num" w:pos="735"/>
        </w:tabs>
        <w:ind w:left="735" w:hanging="37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57A7C56"/>
    <w:multiLevelType w:val="hybridMultilevel"/>
    <w:tmpl w:val="6E7C124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2F8A744C"/>
    <w:multiLevelType w:val="hybridMultilevel"/>
    <w:tmpl w:val="AEE624E6"/>
    <w:lvl w:ilvl="0" w:tplc="0809000F">
      <w:start w:val="14"/>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31902CD8"/>
    <w:multiLevelType w:val="hybridMultilevel"/>
    <w:tmpl w:val="1CA2F910"/>
    <w:lvl w:ilvl="0" w:tplc="A22E5114">
      <w:start w:val="1"/>
      <w:numFmt w:val="lowerRoman"/>
      <w:lvlText w:val="%1."/>
      <w:lvlJc w:val="left"/>
      <w:pPr>
        <w:ind w:left="1350" w:hanging="360"/>
      </w:pPr>
      <w:rPr>
        <w:rFonts w:hint="default"/>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abstractNum w:abstractNumId="15" w15:restartNumberingAfterBreak="0">
    <w:nsid w:val="329A6FED"/>
    <w:multiLevelType w:val="hybridMultilevel"/>
    <w:tmpl w:val="D00AB35E"/>
    <w:lvl w:ilvl="0" w:tplc="0F22EBC6">
      <w:start w:val="14"/>
      <w:numFmt w:val="decimal"/>
      <w:lvlText w:val="%1."/>
      <w:lvlJc w:val="left"/>
      <w:pPr>
        <w:tabs>
          <w:tab w:val="num" w:pos="735"/>
        </w:tabs>
        <w:ind w:left="735" w:hanging="37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95D56B6"/>
    <w:multiLevelType w:val="hybridMultilevel"/>
    <w:tmpl w:val="AE6C00A6"/>
    <w:lvl w:ilvl="0" w:tplc="0809000F">
      <w:start w:val="13"/>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9773DC4"/>
    <w:multiLevelType w:val="hybridMultilevel"/>
    <w:tmpl w:val="22C677B0"/>
    <w:lvl w:ilvl="0" w:tplc="1B68C4C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BD52CB"/>
    <w:multiLevelType w:val="hybridMultilevel"/>
    <w:tmpl w:val="E472AE16"/>
    <w:lvl w:ilvl="0" w:tplc="23F6E9AA">
      <w:start w:val="13"/>
      <w:numFmt w:val="decimal"/>
      <w:lvlText w:val="%1."/>
      <w:lvlJc w:val="left"/>
      <w:pPr>
        <w:tabs>
          <w:tab w:val="num" w:pos="855"/>
        </w:tabs>
        <w:ind w:left="855" w:hanging="49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40E147F9"/>
    <w:multiLevelType w:val="hybridMultilevel"/>
    <w:tmpl w:val="CE5A0ED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41313C9E"/>
    <w:multiLevelType w:val="hybridMultilevel"/>
    <w:tmpl w:val="AF9EEE50"/>
    <w:lvl w:ilvl="0" w:tplc="EFF4FE90">
      <w:start w:val="1"/>
      <w:numFmt w:val="decimal"/>
      <w:pStyle w:val="Conditions3"/>
      <w:lvlText w:val="%1."/>
      <w:lvlJc w:val="left"/>
      <w:pPr>
        <w:tabs>
          <w:tab w:val="num" w:pos="720"/>
        </w:tabs>
        <w:ind w:left="432" w:hanging="432"/>
      </w:pPr>
    </w:lvl>
    <w:lvl w:ilvl="1" w:tplc="A3021776">
      <w:start w:val="1"/>
      <w:numFmt w:val="decimal"/>
      <w:lvlText w:val="%1.%2"/>
      <w:lvlJc w:val="left"/>
      <w:pPr>
        <w:tabs>
          <w:tab w:val="num" w:pos="576"/>
        </w:tabs>
        <w:ind w:left="576" w:hanging="576"/>
      </w:pPr>
    </w:lvl>
    <w:lvl w:ilvl="2" w:tplc="875C79FC">
      <w:start w:val="1"/>
      <w:numFmt w:val="decimal"/>
      <w:lvlText w:val="%1.%2.%3"/>
      <w:lvlJc w:val="left"/>
      <w:pPr>
        <w:tabs>
          <w:tab w:val="num" w:pos="720"/>
        </w:tabs>
        <w:ind w:left="720" w:hanging="720"/>
      </w:pPr>
    </w:lvl>
    <w:lvl w:ilvl="3" w:tplc="41E6A7DA">
      <w:start w:val="1"/>
      <w:numFmt w:val="decimal"/>
      <w:lvlText w:val="%1.%2.%3.%4"/>
      <w:lvlJc w:val="left"/>
      <w:pPr>
        <w:tabs>
          <w:tab w:val="num" w:pos="864"/>
        </w:tabs>
        <w:ind w:left="864" w:hanging="864"/>
      </w:pPr>
    </w:lvl>
    <w:lvl w:ilvl="4" w:tplc="E738DF26">
      <w:start w:val="1"/>
      <w:numFmt w:val="decimal"/>
      <w:lvlText w:val="%1.%2.%3.%4.%5"/>
      <w:lvlJc w:val="left"/>
      <w:pPr>
        <w:tabs>
          <w:tab w:val="num" w:pos="1008"/>
        </w:tabs>
        <w:ind w:left="1008" w:hanging="1008"/>
      </w:pPr>
    </w:lvl>
    <w:lvl w:ilvl="5" w:tplc="3E408226">
      <w:start w:val="1"/>
      <w:numFmt w:val="decimal"/>
      <w:lvlText w:val="%1.%2.%3.%4.%5.%6"/>
      <w:lvlJc w:val="left"/>
      <w:pPr>
        <w:tabs>
          <w:tab w:val="num" w:pos="1152"/>
        </w:tabs>
        <w:ind w:left="1152" w:hanging="1152"/>
      </w:pPr>
    </w:lvl>
    <w:lvl w:ilvl="6" w:tplc="665C62C0">
      <w:start w:val="1"/>
      <w:numFmt w:val="decimal"/>
      <w:lvlText w:val="%1.%2.%3.%4.%5.%6.%7"/>
      <w:lvlJc w:val="left"/>
      <w:pPr>
        <w:tabs>
          <w:tab w:val="num" w:pos="1296"/>
        </w:tabs>
        <w:ind w:left="1296" w:hanging="1296"/>
      </w:pPr>
    </w:lvl>
    <w:lvl w:ilvl="7" w:tplc="DADCE0B6">
      <w:start w:val="1"/>
      <w:numFmt w:val="decimal"/>
      <w:lvlText w:val="%1.%2.%3.%4.%5.%6.%7.%8"/>
      <w:lvlJc w:val="left"/>
      <w:pPr>
        <w:tabs>
          <w:tab w:val="num" w:pos="1440"/>
        </w:tabs>
        <w:ind w:left="1440" w:hanging="1440"/>
      </w:pPr>
    </w:lvl>
    <w:lvl w:ilvl="8" w:tplc="32A0731E">
      <w:start w:val="1"/>
      <w:numFmt w:val="decimal"/>
      <w:lvlText w:val="%1.%2.%3.%4.%5.%6.%7.%8.%9"/>
      <w:lvlJc w:val="left"/>
      <w:pPr>
        <w:tabs>
          <w:tab w:val="num" w:pos="1584"/>
        </w:tabs>
        <w:ind w:left="1584" w:hanging="1584"/>
      </w:pPr>
    </w:lvl>
  </w:abstractNum>
  <w:abstractNum w:abstractNumId="21" w15:restartNumberingAfterBreak="0">
    <w:nsid w:val="487154D7"/>
    <w:multiLevelType w:val="hybridMultilevel"/>
    <w:tmpl w:val="179063C4"/>
    <w:lvl w:ilvl="0" w:tplc="0809000F">
      <w:start w:val="1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2" w15:restartNumberingAfterBreak="0">
    <w:nsid w:val="4C6F77BC"/>
    <w:multiLevelType w:val="hybridMultilevel"/>
    <w:tmpl w:val="D8B8B932"/>
    <w:lvl w:ilvl="0" w:tplc="0809000F">
      <w:start w:val="9"/>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4FAD74EE"/>
    <w:multiLevelType w:val="hybridMultilevel"/>
    <w:tmpl w:val="E1EA91C6"/>
    <w:lvl w:ilvl="0" w:tplc="F0522806">
      <w:start w:val="15"/>
      <w:numFmt w:val="decimal"/>
      <w:lvlText w:val="%1."/>
      <w:lvlJc w:val="left"/>
      <w:pPr>
        <w:ind w:left="806" w:hanging="375"/>
      </w:pPr>
      <w:rPr>
        <w:rFonts w:hint="default"/>
      </w:r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24" w15:restartNumberingAfterBreak="0">
    <w:nsid w:val="4FEB3CA5"/>
    <w:multiLevelType w:val="hybridMultilevel"/>
    <w:tmpl w:val="321E2968"/>
    <w:lvl w:ilvl="0" w:tplc="E1AADCCC">
      <w:start w:val="1"/>
      <w:numFmt w:val="lowerRoman"/>
      <w:lvlText w:val="%1)"/>
      <w:lvlJc w:val="left"/>
      <w:pPr>
        <w:tabs>
          <w:tab w:val="num" w:pos="1076"/>
        </w:tabs>
        <w:ind w:left="1076" w:hanging="720"/>
      </w:pPr>
      <w:rPr>
        <w:rFonts w:hint="default"/>
      </w:rPr>
    </w:lvl>
    <w:lvl w:ilvl="1" w:tplc="08090019" w:tentative="1">
      <w:start w:val="1"/>
      <w:numFmt w:val="lowerLetter"/>
      <w:lvlText w:val="%2."/>
      <w:lvlJc w:val="left"/>
      <w:pPr>
        <w:tabs>
          <w:tab w:val="num" w:pos="1436"/>
        </w:tabs>
        <w:ind w:left="1436" w:hanging="360"/>
      </w:pPr>
    </w:lvl>
    <w:lvl w:ilvl="2" w:tplc="0809001B" w:tentative="1">
      <w:start w:val="1"/>
      <w:numFmt w:val="lowerRoman"/>
      <w:lvlText w:val="%3."/>
      <w:lvlJc w:val="right"/>
      <w:pPr>
        <w:tabs>
          <w:tab w:val="num" w:pos="2156"/>
        </w:tabs>
        <w:ind w:left="2156" w:hanging="180"/>
      </w:pPr>
    </w:lvl>
    <w:lvl w:ilvl="3" w:tplc="0809000F" w:tentative="1">
      <w:start w:val="1"/>
      <w:numFmt w:val="decimal"/>
      <w:lvlText w:val="%4."/>
      <w:lvlJc w:val="left"/>
      <w:pPr>
        <w:tabs>
          <w:tab w:val="num" w:pos="2876"/>
        </w:tabs>
        <w:ind w:left="2876" w:hanging="360"/>
      </w:pPr>
    </w:lvl>
    <w:lvl w:ilvl="4" w:tplc="08090019" w:tentative="1">
      <w:start w:val="1"/>
      <w:numFmt w:val="lowerLetter"/>
      <w:lvlText w:val="%5."/>
      <w:lvlJc w:val="left"/>
      <w:pPr>
        <w:tabs>
          <w:tab w:val="num" w:pos="3596"/>
        </w:tabs>
        <w:ind w:left="3596" w:hanging="360"/>
      </w:pPr>
    </w:lvl>
    <w:lvl w:ilvl="5" w:tplc="0809001B" w:tentative="1">
      <w:start w:val="1"/>
      <w:numFmt w:val="lowerRoman"/>
      <w:lvlText w:val="%6."/>
      <w:lvlJc w:val="right"/>
      <w:pPr>
        <w:tabs>
          <w:tab w:val="num" w:pos="4316"/>
        </w:tabs>
        <w:ind w:left="4316" w:hanging="180"/>
      </w:pPr>
    </w:lvl>
    <w:lvl w:ilvl="6" w:tplc="0809000F" w:tentative="1">
      <w:start w:val="1"/>
      <w:numFmt w:val="decimal"/>
      <w:lvlText w:val="%7."/>
      <w:lvlJc w:val="left"/>
      <w:pPr>
        <w:tabs>
          <w:tab w:val="num" w:pos="5036"/>
        </w:tabs>
        <w:ind w:left="5036" w:hanging="360"/>
      </w:pPr>
    </w:lvl>
    <w:lvl w:ilvl="7" w:tplc="08090019" w:tentative="1">
      <w:start w:val="1"/>
      <w:numFmt w:val="lowerLetter"/>
      <w:lvlText w:val="%8."/>
      <w:lvlJc w:val="left"/>
      <w:pPr>
        <w:tabs>
          <w:tab w:val="num" w:pos="5756"/>
        </w:tabs>
        <w:ind w:left="5756" w:hanging="360"/>
      </w:pPr>
    </w:lvl>
    <w:lvl w:ilvl="8" w:tplc="0809001B" w:tentative="1">
      <w:start w:val="1"/>
      <w:numFmt w:val="lowerRoman"/>
      <w:lvlText w:val="%9."/>
      <w:lvlJc w:val="right"/>
      <w:pPr>
        <w:tabs>
          <w:tab w:val="num" w:pos="6476"/>
        </w:tabs>
        <w:ind w:left="6476" w:hanging="180"/>
      </w:pPr>
    </w:lvl>
  </w:abstractNum>
  <w:abstractNum w:abstractNumId="25" w15:restartNumberingAfterBreak="0">
    <w:nsid w:val="55850510"/>
    <w:multiLevelType w:val="hybridMultilevel"/>
    <w:tmpl w:val="239EBF4A"/>
    <w:lvl w:ilvl="0" w:tplc="C54EC3E0">
      <w:start w:val="13"/>
      <w:numFmt w:val="decimal"/>
      <w:lvlText w:val="%1."/>
      <w:lvlJc w:val="left"/>
      <w:pPr>
        <w:tabs>
          <w:tab w:val="num" w:pos="735"/>
        </w:tabs>
        <w:ind w:left="735" w:hanging="37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55B41B97"/>
    <w:multiLevelType w:val="hybridMultilevel"/>
    <w:tmpl w:val="5B60D634"/>
    <w:lvl w:ilvl="0" w:tplc="0809000F">
      <w:start w:val="1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564735E5"/>
    <w:multiLevelType w:val="hybridMultilevel"/>
    <w:tmpl w:val="CA4C3F76"/>
    <w:lvl w:ilvl="0" w:tplc="0809000F">
      <w:start w:val="4"/>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564A2BAC"/>
    <w:multiLevelType w:val="hybridMultilevel"/>
    <w:tmpl w:val="4A78357A"/>
    <w:lvl w:ilvl="0" w:tplc="92D0C450">
      <w:start w:val="4"/>
      <w:numFmt w:val="decimal"/>
      <w:lvlText w:val="%1."/>
      <w:lvlJc w:val="left"/>
      <w:pPr>
        <w:tabs>
          <w:tab w:val="num" w:pos="431"/>
        </w:tabs>
        <w:ind w:left="431" w:hanging="431"/>
      </w:pPr>
      <w:rPr>
        <w:rFonts w:hint="default"/>
        <w:b w:val="0"/>
        <w:i w:val="0"/>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597E119E"/>
    <w:multiLevelType w:val="hybridMultilevel"/>
    <w:tmpl w:val="CFB4DE6C"/>
    <w:lvl w:ilvl="0" w:tplc="FDDC9580">
      <w:start w:val="6"/>
      <w:numFmt w:val="decimal"/>
      <w:lvlText w:val="%1."/>
      <w:lvlJc w:val="left"/>
      <w:pPr>
        <w:tabs>
          <w:tab w:val="num" w:pos="431"/>
        </w:tabs>
        <w:ind w:left="431" w:hanging="431"/>
      </w:pPr>
      <w:rPr>
        <w:rFonts w:hint="default"/>
        <w:b w:val="0"/>
        <w:i w:val="0"/>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59DB73AB"/>
    <w:multiLevelType w:val="hybridMultilevel"/>
    <w:tmpl w:val="8EFE3A86"/>
    <w:lvl w:ilvl="0" w:tplc="0809000F">
      <w:start w:val="9"/>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5A6B7CC7"/>
    <w:multiLevelType w:val="hybridMultilevel"/>
    <w:tmpl w:val="61A44B1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5B0F1B4D"/>
    <w:multiLevelType w:val="hybridMultilevel"/>
    <w:tmpl w:val="DB70108E"/>
    <w:lvl w:ilvl="0" w:tplc="FADED346">
      <w:start w:val="1"/>
      <w:numFmt w:val="decimal"/>
      <w:pStyle w:val="Conditions1"/>
      <w:lvlText w:val="%1)"/>
      <w:lvlJc w:val="left"/>
      <w:pPr>
        <w:tabs>
          <w:tab w:val="num" w:pos="1152"/>
        </w:tabs>
        <w:ind w:left="648" w:hanging="216"/>
      </w:pPr>
    </w:lvl>
    <w:lvl w:ilvl="1" w:tplc="C1A6A6E2">
      <w:numFmt w:val="decimal"/>
      <w:lvlText w:val=""/>
      <w:lvlJc w:val="left"/>
    </w:lvl>
    <w:lvl w:ilvl="2" w:tplc="DD2A401E">
      <w:numFmt w:val="decimal"/>
      <w:lvlText w:val=""/>
      <w:lvlJc w:val="left"/>
    </w:lvl>
    <w:lvl w:ilvl="3" w:tplc="09FC6BC8">
      <w:numFmt w:val="decimal"/>
      <w:lvlText w:val=""/>
      <w:lvlJc w:val="left"/>
    </w:lvl>
    <w:lvl w:ilvl="4" w:tplc="602852B8">
      <w:numFmt w:val="decimal"/>
      <w:lvlText w:val=""/>
      <w:lvlJc w:val="left"/>
    </w:lvl>
    <w:lvl w:ilvl="5" w:tplc="B1220106">
      <w:numFmt w:val="decimal"/>
      <w:lvlText w:val=""/>
      <w:lvlJc w:val="left"/>
    </w:lvl>
    <w:lvl w:ilvl="6" w:tplc="7F92A7EE">
      <w:numFmt w:val="decimal"/>
      <w:lvlText w:val=""/>
      <w:lvlJc w:val="left"/>
    </w:lvl>
    <w:lvl w:ilvl="7" w:tplc="FC1661A6">
      <w:numFmt w:val="decimal"/>
      <w:lvlText w:val=""/>
      <w:lvlJc w:val="left"/>
    </w:lvl>
    <w:lvl w:ilvl="8" w:tplc="8142222C">
      <w:numFmt w:val="decimal"/>
      <w:lvlText w:val=""/>
      <w:lvlJc w:val="left"/>
    </w:lvl>
  </w:abstractNum>
  <w:abstractNum w:abstractNumId="33" w15:restartNumberingAfterBreak="0">
    <w:nsid w:val="5BA93637"/>
    <w:multiLevelType w:val="hybridMultilevel"/>
    <w:tmpl w:val="438E0466"/>
    <w:lvl w:ilvl="0" w:tplc="6BE48396">
      <w:start w:val="1"/>
      <w:numFmt w:val="lowerLetter"/>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4" w15:restartNumberingAfterBreak="0">
    <w:nsid w:val="62CA1CF1"/>
    <w:multiLevelType w:val="hybridMultilevel"/>
    <w:tmpl w:val="324623AC"/>
    <w:lvl w:ilvl="0" w:tplc="5E3C9E96">
      <w:start w:val="1"/>
      <w:numFmt w:val="decimal"/>
      <w:pStyle w:val="Style1"/>
      <w:lvlText w:val="%1."/>
      <w:lvlJc w:val="left"/>
      <w:pPr>
        <w:tabs>
          <w:tab w:val="num" w:pos="720"/>
        </w:tabs>
        <w:ind w:left="432" w:hanging="432"/>
      </w:pPr>
    </w:lvl>
    <w:lvl w:ilvl="1" w:tplc="5C209B96">
      <w:start w:val="1"/>
      <w:numFmt w:val="decimal"/>
      <w:pStyle w:val="Heading2"/>
      <w:lvlText w:val="%1.%2"/>
      <w:lvlJc w:val="left"/>
      <w:pPr>
        <w:tabs>
          <w:tab w:val="num" w:pos="576"/>
        </w:tabs>
        <w:ind w:left="576" w:hanging="576"/>
      </w:pPr>
    </w:lvl>
    <w:lvl w:ilvl="2" w:tplc="66FE9CD0">
      <w:start w:val="1"/>
      <w:numFmt w:val="decimal"/>
      <w:pStyle w:val="Heading3"/>
      <w:lvlText w:val="%1.%2.%3"/>
      <w:lvlJc w:val="left"/>
      <w:pPr>
        <w:tabs>
          <w:tab w:val="num" w:pos="720"/>
        </w:tabs>
        <w:ind w:left="720" w:hanging="720"/>
      </w:pPr>
    </w:lvl>
    <w:lvl w:ilvl="3" w:tplc="722ECBA0">
      <w:start w:val="1"/>
      <w:numFmt w:val="decimal"/>
      <w:pStyle w:val="Heading4"/>
      <w:lvlText w:val="%1.%2.%3.%4"/>
      <w:lvlJc w:val="left"/>
      <w:pPr>
        <w:tabs>
          <w:tab w:val="num" w:pos="864"/>
        </w:tabs>
        <w:ind w:left="864" w:hanging="864"/>
      </w:pPr>
    </w:lvl>
    <w:lvl w:ilvl="4" w:tplc="3B1CE93E">
      <w:start w:val="1"/>
      <w:numFmt w:val="decimal"/>
      <w:pStyle w:val="Heading5"/>
      <w:lvlText w:val="%1.%2.%3.%4.%5"/>
      <w:lvlJc w:val="left"/>
      <w:pPr>
        <w:tabs>
          <w:tab w:val="num" w:pos="1008"/>
        </w:tabs>
        <w:ind w:left="1008" w:hanging="1008"/>
      </w:pPr>
    </w:lvl>
    <w:lvl w:ilvl="5" w:tplc="71A89F2C">
      <w:start w:val="1"/>
      <w:numFmt w:val="decimal"/>
      <w:lvlText w:val="%1.%2.%3.%4.%5.%6"/>
      <w:lvlJc w:val="left"/>
      <w:pPr>
        <w:tabs>
          <w:tab w:val="num" w:pos="1152"/>
        </w:tabs>
        <w:ind w:left="1152" w:hanging="1152"/>
      </w:pPr>
    </w:lvl>
    <w:lvl w:ilvl="6" w:tplc="F4561684">
      <w:start w:val="1"/>
      <w:numFmt w:val="decimal"/>
      <w:pStyle w:val="Heading7"/>
      <w:lvlText w:val="%1.%2.%3.%4.%5.%6.%7"/>
      <w:lvlJc w:val="left"/>
      <w:pPr>
        <w:tabs>
          <w:tab w:val="num" w:pos="1296"/>
        </w:tabs>
        <w:ind w:left="1296" w:hanging="1296"/>
      </w:pPr>
    </w:lvl>
    <w:lvl w:ilvl="7" w:tplc="0A6E7CA8">
      <w:start w:val="1"/>
      <w:numFmt w:val="decimal"/>
      <w:pStyle w:val="Heading8"/>
      <w:lvlText w:val="%1.%2.%3.%4.%5.%6.%7.%8"/>
      <w:lvlJc w:val="left"/>
      <w:pPr>
        <w:tabs>
          <w:tab w:val="num" w:pos="1440"/>
        </w:tabs>
        <w:ind w:left="1440" w:hanging="1440"/>
      </w:pPr>
    </w:lvl>
    <w:lvl w:ilvl="8" w:tplc="C4EADDCC">
      <w:start w:val="1"/>
      <w:numFmt w:val="decimal"/>
      <w:pStyle w:val="Heading9"/>
      <w:lvlText w:val="%1.%2.%3.%4.%5.%6.%7.%8.%9"/>
      <w:lvlJc w:val="left"/>
      <w:pPr>
        <w:tabs>
          <w:tab w:val="num" w:pos="1584"/>
        </w:tabs>
        <w:ind w:left="1584" w:hanging="1584"/>
      </w:pPr>
    </w:lvl>
  </w:abstractNum>
  <w:abstractNum w:abstractNumId="35" w15:restartNumberingAfterBreak="0">
    <w:nsid w:val="62CB6406"/>
    <w:multiLevelType w:val="hybridMultilevel"/>
    <w:tmpl w:val="47003186"/>
    <w:lvl w:ilvl="0" w:tplc="ED36CC18">
      <w:start w:val="1"/>
      <w:numFmt w:val="decimal"/>
      <w:lvlText w:val="%1."/>
      <w:lvlJc w:val="left"/>
      <w:pPr>
        <w:tabs>
          <w:tab w:val="num" w:pos="720"/>
        </w:tabs>
        <w:ind w:left="425" w:hanging="425"/>
      </w:pPr>
    </w:lvl>
    <w:lvl w:ilvl="1" w:tplc="34E47938">
      <w:start w:val="1"/>
      <w:numFmt w:val="lowerLetter"/>
      <w:pStyle w:val="Nlista"/>
      <w:lvlText w:val="(%2)"/>
      <w:lvlJc w:val="right"/>
      <w:pPr>
        <w:tabs>
          <w:tab w:val="num" w:pos="851"/>
        </w:tabs>
        <w:ind w:left="851" w:hanging="142"/>
      </w:pPr>
    </w:lvl>
    <w:lvl w:ilvl="2" w:tplc="DE12E582">
      <w:start w:val="1"/>
      <w:numFmt w:val="lowerRoman"/>
      <w:lvlText w:val="(%3)"/>
      <w:lvlJc w:val="right"/>
      <w:pPr>
        <w:tabs>
          <w:tab w:val="num" w:pos="1134"/>
        </w:tabs>
        <w:ind w:left="1134" w:hanging="113"/>
      </w:pPr>
    </w:lvl>
    <w:lvl w:ilvl="3" w:tplc="67F24FB4">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tplc="0A04C0B2">
      <w:start w:val="1"/>
      <w:numFmt w:val="none"/>
      <w:lvlText w:val=""/>
      <w:lvlJc w:val="left"/>
      <w:pPr>
        <w:tabs>
          <w:tab w:val="num" w:pos="1800"/>
        </w:tabs>
        <w:ind w:left="1800" w:hanging="360"/>
      </w:pPr>
    </w:lvl>
    <w:lvl w:ilvl="5" w:tplc="FAC4DE42">
      <w:start w:val="1"/>
      <w:numFmt w:val="none"/>
      <w:lvlText w:val=""/>
      <w:lvlJc w:val="left"/>
      <w:pPr>
        <w:tabs>
          <w:tab w:val="num" w:pos="2160"/>
        </w:tabs>
        <w:ind w:left="2160" w:hanging="360"/>
      </w:pPr>
    </w:lvl>
    <w:lvl w:ilvl="6" w:tplc="1C30BCAE">
      <w:start w:val="1"/>
      <w:numFmt w:val="none"/>
      <w:lvlText w:val=""/>
      <w:lvlJc w:val="left"/>
      <w:pPr>
        <w:tabs>
          <w:tab w:val="num" w:pos="2520"/>
        </w:tabs>
        <w:ind w:left="2520" w:hanging="360"/>
      </w:pPr>
    </w:lvl>
    <w:lvl w:ilvl="7" w:tplc="17F201BA">
      <w:start w:val="1"/>
      <w:numFmt w:val="none"/>
      <w:lvlText w:val=""/>
      <w:lvlJc w:val="left"/>
      <w:pPr>
        <w:tabs>
          <w:tab w:val="num" w:pos="2880"/>
        </w:tabs>
        <w:ind w:left="2880" w:hanging="360"/>
      </w:pPr>
    </w:lvl>
    <w:lvl w:ilvl="8" w:tplc="B4FA5DA4">
      <w:start w:val="1"/>
      <w:numFmt w:val="none"/>
      <w:lvlRestart w:val="0"/>
      <w:lvlText w:val=""/>
      <w:lvlJc w:val="left"/>
      <w:pPr>
        <w:tabs>
          <w:tab w:val="num" w:pos="3240"/>
        </w:tabs>
        <w:ind w:left="3240" w:hanging="360"/>
      </w:pPr>
    </w:lvl>
  </w:abstractNum>
  <w:abstractNum w:abstractNumId="36" w15:restartNumberingAfterBreak="0">
    <w:nsid w:val="64914922"/>
    <w:multiLevelType w:val="hybridMultilevel"/>
    <w:tmpl w:val="9E5A75D0"/>
    <w:lvl w:ilvl="0" w:tplc="0809000F">
      <w:start w:val="7"/>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65996CAE"/>
    <w:multiLevelType w:val="hybridMultilevel"/>
    <w:tmpl w:val="6A3E32CA"/>
    <w:lvl w:ilvl="0" w:tplc="950EE47E">
      <w:start w:val="13"/>
      <w:numFmt w:val="decimal"/>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8A37C2C"/>
    <w:multiLevelType w:val="hybridMultilevel"/>
    <w:tmpl w:val="05862F38"/>
    <w:lvl w:ilvl="0" w:tplc="CB562500">
      <w:start w:val="8"/>
      <w:numFmt w:val="decimal"/>
      <w:lvlText w:val="%1."/>
      <w:lvlJc w:val="left"/>
      <w:pPr>
        <w:tabs>
          <w:tab w:val="num" w:pos="791"/>
        </w:tabs>
        <w:ind w:left="791" w:hanging="431"/>
      </w:pPr>
      <w:rPr>
        <w:rFonts w:hint="default"/>
        <w:b w:val="0"/>
        <w:i w:val="0"/>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15:restartNumberingAfterBreak="0">
    <w:nsid w:val="6AC727FD"/>
    <w:multiLevelType w:val="hybridMultilevel"/>
    <w:tmpl w:val="B2340846"/>
    <w:lvl w:ilvl="0" w:tplc="CB562500">
      <w:start w:val="8"/>
      <w:numFmt w:val="decimal"/>
      <w:lvlText w:val="%1."/>
      <w:lvlJc w:val="left"/>
      <w:pPr>
        <w:tabs>
          <w:tab w:val="num" w:pos="431"/>
        </w:tabs>
        <w:ind w:left="431" w:hanging="431"/>
      </w:pPr>
      <w:rPr>
        <w:rFonts w:hint="default"/>
        <w:b w:val="0"/>
        <w:i w:val="0"/>
        <w:color w:val="auto"/>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0" w15:restartNumberingAfterBreak="0">
    <w:nsid w:val="6B27798A"/>
    <w:multiLevelType w:val="hybridMultilevel"/>
    <w:tmpl w:val="D06A0C46"/>
    <w:lvl w:ilvl="0" w:tplc="B1406666">
      <w:start w:val="1"/>
      <w:numFmt w:val="bullet"/>
      <w:pStyle w:val="TBullet"/>
      <w:lvlText w:val=""/>
      <w:lvlJc w:val="left"/>
      <w:pPr>
        <w:tabs>
          <w:tab w:val="num" w:pos="360"/>
        </w:tabs>
        <w:ind w:left="360" w:hanging="360"/>
      </w:pPr>
      <w:rPr>
        <w:rFonts w:ascii="Symbol" w:hAnsi="Symbol" w:hint="default"/>
      </w:rPr>
    </w:lvl>
    <w:lvl w:ilvl="1" w:tplc="D6F04A64">
      <w:numFmt w:val="decimal"/>
      <w:lvlText w:val=""/>
      <w:lvlJc w:val="left"/>
    </w:lvl>
    <w:lvl w:ilvl="2" w:tplc="34F021D4">
      <w:numFmt w:val="decimal"/>
      <w:lvlText w:val=""/>
      <w:lvlJc w:val="left"/>
    </w:lvl>
    <w:lvl w:ilvl="3" w:tplc="14D471BC">
      <w:numFmt w:val="decimal"/>
      <w:lvlText w:val=""/>
      <w:lvlJc w:val="left"/>
    </w:lvl>
    <w:lvl w:ilvl="4" w:tplc="CACA3A2E">
      <w:numFmt w:val="decimal"/>
      <w:lvlText w:val=""/>
      <w:lvlJc w:val="left"/>
    </w:lvl>
    <w:lvl w:ilvl="5" w:tplc="4676B10C">
      <w:numFmt w:val="decimal"/>
      <w:lvlText w:val=""/>
      <w:lvlJc w:val="left"/>
    </w:lvl>
    <w:lvl w:ilvl="6" w:tplc="B37C0FB0">
      <w:numFmt w:val="decimal"/>
      <w:lvlText w:val=""/>
      <w:lvlJc w:val="left"/>
    </w:lvl>
    <w:lvl w:ilvl="7" w:tplc="20DAD0D8">
      <w:numFmt w:val="decimal"/>
      <w:lvlText w:val=""/>
      <w:lvlJc w:val="left"/>
    </w:lvl>
    <w:lvl w:ilvl="8" w:tplc="AA06236E">
      <w:numFmt w:val="decimal"/>
      <w:lvlText w:val=""/>
      <w:lvlJc w:val="left"/>
    </w:lvl>
  </w:abstractNum>
  <w:abstractNum w:abstractNumId="41" w15:restartNumberingAfterBreak="0">
    <w:nsid w:val="6EDF3374"/>
    <w:multiLevelType w:val="hybridMultilevel"/>
    <w:tmpl w:val="0C94F25C"/>
    <w:lvl w:ilvl="0" w:tplc="0809000F">
      <w:start w:val="14"/>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15:restartNumberingAfterBreak="0">
    <w:nsid w:val="6EFB61E0"/>
    <w:multiLevelType w:val="hybridMultilevel"/>
    <w:tmpl w:val="5084392C"/>
    <w:lvl w:ilvl="0" w:tplc="0809000F">
      <w:start w:val="13"/>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3" w15:restartNumberingAfterBreak="0">
    <w:nsid w:val="73DE675C"/>
    <w:multiLevelType w:val="hybridMultilevel"/>
    <w:tmpl w:val="87542760"/>
    <w:lvl w:ilvl="0" w:tplc="4A368698">
      <w:start w:val="1"/>
      <w:numFmt w:val="lowerRoman"/>
      <w:lvlText w:val="%1."/>
      <w:lvlJc w:val="left"/>
      <w:pPr>
        <w:tabs>
          <w:tab w:val="num" w:pos="1871"/>
        </w:tabs>
        <w:ind w:left="1871" w:hanging="360"/>
      </w:pPr>
      <w:rPr>
        <w:rFonts w:hint="default"/>
      </w:rPr>
    </w:lvl>
    <w:lvl w:ilvl="1" w:tplc="DC1A6820">
      <w:start w:val="2"/>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15:restartNumberingAfterBreak="0">
    <w:nsid w:val="78E24346"/>
    <w:multiLevelType w:val="hybridMultilevel"/>
    <w:tmpl w:val="4DE001C2"/>
    <w:lvl w:ilvl="0" w:tplc="C5F4A1BC">
      <w:start w:val="13"/>
      <w:numFmt w:val="decimal"/>
      <w:lvlText w:val="%1."/>
      <w:lvlJc w:val="left"/>
      <w:pPr>
        <w:tabs>
          <w:tab w:val="num" w:pos="735"/>
        </w:tabs>
        <w:ind w:left="735" w:hanging="37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5" w15:restartNumberingAfterBreak="0">
    <w:nsid w:val="7C301133"/>
    <w:multiLevelType w:val="hybridMultilevel"/>
    <w:tmpl w:val="521A434A"/>
    <w:lvl w:ilvl="0" w:tplc="BA8AEA62">
      <w:start w:val="13"/>
      <w:numFmt w:val="decimal"/>
      <w:lvlText w:val="%1."/>
      <w:lvlJc w:val="left"/>
      <w:pPr>
        <w:tabs>
          <w:tab w:val="num" w:pos="735"/>
        </w:tabs>
        <w:ind w:left="735" w:hanging="37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6" w15:restartNumberingAfterBreak="0">
    <w:nsid w:val="7CDC568F"/>
    <w:multiLevelType w:val="hybridMultilevel"/>
    <w:tmpl w:val="96AA9A68"/>
    <w:lvl w:ilvl="0" w:tplc="35EAB97C">
      <w:start w:val="1"/>
      <w:numFmt w:val="lowerRoman"/>
      <w:pStyle w:val="Conditions2"/>
      <w:lvlText w:val="%1)"/>
      <w:lvlJc w:val="left"/>
      <w:pPr>
        <w:tabs>
          <w:tab w:val="num" w:pos="1080"/>
        </w:tabs>
        <w:ind w:left="360" w:hanging="360"/>
      </w:pPr>
    </w:lvl>
    <w:lvl w:ilvl="1" w:tplc="3EACC8D8">
      <w:start w:val="1"/>
      <w:numFmt w:val="lowerLetter"/>
      <w:lvlText w:val="%2)"/>
      <w:lvlJc w:val="left"/>
      <w:pPr>
        <w:tabs>
          <w:tab w:val="num" w:pos="720"/>
        </w:tabs>
        <w:ind w:left="720" w:hanging="360"/>
      </w:pPr>
    </w:lvl>
    <w:lvl w:ilvl="2" w:tplc="B0EE1342">
      <w:start w:val="1"/>
      <w:numFmt w:val="lowerRoman"/>
      <w:pStyle w:val="Nlisti0"/>
      <w:lvlText w:val="%3)"/>
      <w:lvlJc w:val="left"/>
      <w:pPr>
        <w:tabs>
          <w:tab w:val="num" w:pos="1800"/>
        </w:tabs>
        <w:ind w:left="1080" w:hanging="360"/>
      </w:pPr>
    </w:lvl>
    <w:lvl w:ilvl="3" w:tplc="28743F50">
      <w:start w:val="1"/>
      <w:numFmt w:val="decimal"/>
      <w:lvlText w:val="(%4)"/>
      <w:lvlJc w:val="left"/>
      <w:pPr>
        <w:tabs>
          <w:tab w:val="num" w:pos="1440"/>
        </w:tabs>
        <w:ind w:left="1440" w:hanging="360"/>
      </w:pPr>
    </w:lvl>
    <w:lvl w:ilvl="4" w:tplc="649ADC90">
      <w:start w:val="1"/>
      <w:numFmt w:val="lowerLetter"/>
      <w:lvlText w:val="(%5)"/>
      <w:lvlJc w:val="left"/>
      <w:pPr>
        <w:tabs>
          <w:tab w:val="num" w:pos="1800"/>
        </w:tabs>
        <w:ind w:left="1800" w:hanging="360"/>
      </w:pPr>
    </w:lvl>
    <w:lvl w:ilvl="5" w:tplc="09ECF15C">
      <w:start w:val="1"/>
      <w:numFmt w:val="lowerRoman"/>
      <w:lvlText w:val="(%6)"/>
      <w:lvlJc w:val="left"/>
      <w:pPr>
        <w:tabs>
          <w:tab w:val="num" w:pos="2160"/>
        </w:tabs>
        <w:ind w:left="2160" w:hanging="360"/>
      </w:pPr>
    </w:lvl>
    <w:lvl w:ilvl="6" w:tplc="0158EFFC">
      <w:start w:val="1"/>
      <w:numFmt w:val="decimal"/>
      <w:lvlText w:val="%7."/>
      <w:lvlJc w:val="left"/>
      <w:pPr>
        <w:tabs>
          <w:tab w:val="num" w:pos="2520"/>
        </w:tabs>
        <w:ind w:left="2520" w:hanging="360"/>
      </w:pPr>
    </w:lvl>
    <w:lvl w:ilvl="7" w:tplc="5FF22762">
      <w:start w:val="1"/>
      <w:numFmt w:val="lowerLetter"/>
      <w:lvlText w:val="%8."/>
      <w:lvlJc w:val="left"/>
      <w:pPr>
        <w:tabs>
          <w:tab w:val="num" w:pos="2880"/>
        </w:tabs>
        <w:ind w:left="2880" w:hanging="360"/>
      </w:pPr>
    </w:lvl>
    <w:lvl w:ilvl="8" w:tplc="307A0764">
      <w:start w:val="1"/>
      <w:numFmt w:val="lowerRoman"/>
      <w:lvlText w:val="%9."/>
      <w:lvlJc w:val="left"/>
      <w:pPr>
        <w:tabs>
          <w:tab w:val="num" w:pos="3240"/>
        </w:tabs>
        <w:ind w:left="3240" w:hanging="360"/>
      </w:pPr>
    </w:lvl>
  </w:abstractNum>
  <w:abstractNum w:abstractNumId="47" w15:restartNumberingAfterBreak="0">
    <w:nsid w:val="7DE21935"/>
    <w:multiLevelType w:val="hybridMultilevel"/>
    <w:tmpl w:val="2640B230"/>
    <w:lvl w:ilvl="0" w:tplc="736095E0">
      <w:start w:val="1"/>
      <w:numFmt w:val="decimal"/>
      <w:lvlText w:val="%1."/>
      <w:lvlJc w:val="left"/>
      <w:pPr>
        <w:ind w:left="360" w:hanging="360"/>
      </w:pPr>
      <w:rPr>
        <w:b w:val="0"/>
        <w:i w:val="0"/>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5"/>
  </w:num>
  <w:num w:numId="2">
    <w:abstractNumId w:val="35"/>
  </w:num>
  <w:num w:numId="3">
    <w:abstractNumId w:val="40"/>
  </w:num>
  <w:num w:numId="4">
    <w:abstractNumId w:val="0"/>
  </w:num>
  <w:num w:numId="5">
    <w:abstractNumId w:val="20"/>
  </w:num>
  <w:num w:numId="6">
    <w:abstractNumId w:val="34"/>
  </w:num>
  <w:num w:numId="7">
    <w:abstractNumId w:val="46"/>
  </w:num>
  <w:num w:numId="8">
    <w:abstractNumId w:val="32"/>
  </w:num>
  <w:num w:numId="9">
    <w:abstractNumId w:val="17"/>
  </w:num>
  <w:num w:numId="10">
    <w:abstractNumId w:val="33"/>
  </w:num>
  <w:num w:numId="11">
    <w:abstractNumId w:val="7"/>
  </w:num>
  <w:num w:numId="12">
    <w:abstractNumId w:val="9"/>
  </w:num>
  <w:num w:numId="13">
    <w:abstractNumId w:val="24"/>
  </w:num>
  <w:num w:numId="14">
    <w:abstractNumId w:val="29"/>
  </w:num>
  <w:num w:numId="15">
    <w:abstractNumId w:val="30"/>
  </w:num>
  <w:num w:numId="16">
    <w:abstractNumId w:val="22"/>
  </w:num>
  <w:num w:numId="17">
    <w:abstractNumId w:val="6"/>
  </w:num>
  <w:num w:numId="18">
    <w:abstractNumId w:val="18"/>
  </w:num>
  <w:num w:numId="19">
    <w:abstractNumId w:val="45"/>
  </w:num>
  <w:num w:numId="20">
    <w:abstractNumId w:val="16"/>
  </w:num>
  <w:num w:numId="21">
    <w:abstractNumId w:val="11"/>
  </w:num>
  <w:num w:numId="22">
    <w:abstractNumId w:val="44"/>
  </w:num>
  <w:num w:numId="23">
    <w:abstractNumId w:val="28"/>
  </w:num>
  <w:num w:numId="24">
    <w:abstractNumId w:val="42"/>
  </w:num>
  <w:num w:numId="25">
    <w:abstractNumId w:val="25"/>
  </w:num>
  <w:num w:numId="26">
    <w:abstractNumId w:val="8"/>
  </w:num>
  <w:num w:numId="27">
    <w:abstractNumId w:val="27"/>
  </w:num>
  <w:num w:numId="28">
    <w:abstractNumId w:val="43"/>
  </w:num>
  <w:num w:numId="29">
    <w:abstractNumId w:val="36"/>
  </w:num>
  <w:num w:numId="30">
    <w:abstractNumId w:val="5"/>
  </w:num>
  <w:num w:numId="31">
    <w:abstractNumId w:val="3"/>
  </w:num>
  <w:num w:numId="32">
    <w:abstractNumId w:val="2"/>
  </w:num>
  <w:num w:numId="33">
    <w:abstractNumId w:val="13"/>
  </w:num>
  <w:num w:numId="34">
    <w:abstractNumId w:val="41"/>
  </w:num>
  <w:num w:numId="35">
    <w:abstractNumId w:val="15"/>
  </w:num>
  <w:num w:numId="36">
    <w:abstractNumId w:val="21"/>
  </w:num>
  <w:num w:numId="37">
    <w:abstractNumId w:val="26"/>
  </w:num>
  <w:num w:numId="38">
    <w:abstractNumId w:val="12"/>
  </w:num>
  <w:num w:numId="39">
    <w:abstractNumId w:val="10"/>
  </w:num>
  <w:num w:numId="40">
    <w:abstractNumId w:val="19"/>
  </w:num>
  <w:num w:numId="41">
    <w:abstractNumId w:val="31"/>
  </w:num>
  <w:num w:numId="42">
    <w:abstractNumId w:val="1"/>
  </w:num>
  <w:num w:numId="43">
    <w:abstractNumId w:val="39"/>
  </w:num>
  <w:num w:numId="44">
    <w:abstractNumId w:val="4"/>
  </w:num>
  <w:num w:numId="45">
    <w:abstractNumId w:val="38"/>
  </w:num>
  <w:num w:numId="46">
    <w:abstractNumId w:val="23"/>
  </w:num>
  <w:num w:numId="47">
    <w:abstractNumId w:val="37"/>
  </w:num>
  <w:num w:numId="48">
    <w:abstractNumId w:val="14"/>
  </w:num>
  <w:num w:numId="49">
    <w:abstractNumId w:val="4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FA1F67"/>
    <w:rsid w:val="0000064C"/>
    <w:rsid w:val="000018B4"/>
    <w:rsid w:val="0000335F"/>
    <w:rsid w:val="00005110"/>
    <w:rsid w:val="000057FB"/>
    <w:rsid w:val="00010E6E"/>
    <w:rsid w:val="0001475B"/>
    <w:rsid w:val="00017035"/>
    <w:rsid w:val="00021A40"/>
    <w:rsid w:val="00022E17"/>
    <w:rsid w:val="00022F3C"/>
    <w:rsid w:val="00023BCF"/>
    <w:rsid w:val="000251B9"/>
    <w:rsid w:val="000268E0"/>
    <w:rsid w:val="00026A51"/>
    <w:rsid w:val="00041901"/>
    <w:rsid w:val="00042B98"/>
    <w:rsid w:val="00042E29"/>
    <w:rsid w:val="0004464C"/>
    <w:rsid w:val="000447C7"/>
    <w:rsid w:val="00044D9A"/>
    <w:rsid w:val="00046145"/>
    <w:rsid w:val="0004625F"/>
    <w:rsid w:val="000467BB"/>
    <w:rsid w:val="000473DB"/>
    <w:rsid w:val="00052C03"/>
    <w:rsid w:val="00053135"/>
    <w:rsid w:val="00060577"/>
    <w:rsid w:val="00061095"/>
    <w:rsid w:val="0006380A"/>
    <w:rsid w:val="000639DC"/>
    <w:rsid w:val="000708EE"/>
    <w:rsid w:val="00070F8F"/>
    <w:rsid w:val="000737CB"/>
    <w:rsid w:val="00075CC6"/>
    <w:rsid w:val="00077358"/>
    <w:rsid w:val="00083BA6"/>
    <w:rsid w:val="00083CDE"/>
    <w:rsid w:val="00087477"/>
    <w:rsid w:val="000875A1"/>
    <w:rsid w:val="00087DEC"/>
    <w:rsid w:val="00092208"/>
    <w:rsid w:val="000927DF"/>
    <w:rsid w:val="00092B95"/>
    <w:rsid w:val="00093916"/>
    <w:rsid w:val="00097399"/>
    <w:rsid w:val="000A1638"/>
    <w:rsid w:val="000A2202"/>
    <w:rsid w:val="000A3320"/>
    <w:rsid w:val="000A369F"/>
    <w:rsid w:val="000A36E1"/>
    <w:rsid w:val="000A4AEB"/>
    <w:rsid w:val="000A4AF6"/>
    <w:rsid w:val="000A5DDC"/>
    <w:rsid w:val="000A5FB4"/>
    <w:rsid w:val="000A64AE"/>
    <w:rsid w:val="000A6BDB"/>
    <w:rsid w:val="000B0F82"/>
    <w:rsid w:val="000B149D"/>
    <w:rsid w:val="000B2172"/>
    <w:rsid w:val="000B217E"/>
    <w:rsid w:val="000B59D6"/>
    <w:rsid w:val="000B62CF"/>
    <w:rsid w:val="000C0A06"/>
    <w:rsid w:val="000C173B"/>
    <w:rsid w:val="000C3CFC"/>
    <w:rsid w:val="000C3F13"/>
    <w:rsid w:val="000C4DFF"/>
    <w:rsid w:val="000C698E"/>
    <w:rsid w:val="000C722E"/>
    <w:rsid w:val="000C7C8F"/>
    <w:rsid w:val="000D0673"/>
    <w:rsid w:val="000D1D85"/>
    <w:rsid w:val="000D3EE4"/>
    <w:rsid w:val="000D4FF7"/>
    <w:rsid w:val="000D6954"/>
    <w:rsid w:val="000E06F0"/>
    <w:rsid w:val="000E1FA6"/>
    <w:rsid w:val="000E21BE"/>
    <w:rsid w:val="000E2C3A"/>
    <w:rsid w:val="000E5436"/>
    <w:rsid w:val="000E71C9"/>
    <w:rsid w:val="000E73B0"/>
    <w:rsid w:val="000F0C8D"/>
    <w:rsid w:val="000F16F4"/>
    <w:rsid w:val="000F28D0"/>
    <w:rsid w:val="000F5129"/>
    <w:rsid w:val="000F58FE"/>
    <w:rsid w:val="000F5904"/>
    <w:rsid w:val="000F6E2E"/>
    <w:rsid w:val="001000CB"/>
    <w:rsid w:val="00100EB7"/>
    <w:rsid w:val="00104435"/>
    <w:rsid w:val="00104703"/>
    <w:rsid w:val="00104D93"/>
    <w:rsid w:val="001062DE"/>
    <w:rsid w:val="00111ADB"/>
    <w:rsid w:val="001152C3"/>
    <w:rsid w:val="00116AA4"/>
    <w:rsid w:val="00117888"/>
    <w:rsid w:val="0012036D"/>
    <w:rsid w:val="00122DE5"/>
    <w:rsid w:val="00122EF6"/>
    <w:rsid w:val="0012640B"/>
    <w:rsid w:val="0012789C"/>
    <w:rsid w:val="001336F7"/>
    <w:rsid w:val="00134410"/>
    <w:rsid w:val="00136D8E"/>
    <w:rsid w:val="00137A0A"/>
    <w:rsid w:val="001402BF"/>
    <w:rsid w:val="00141AD9"/>
    <w:rsid w:val="001426C3"/>
    <w:rsid w:val="00143A77"/>
    <w:rsid w:val="001453A2"/>
    <w:rsid w:val="00150EA1"/>
    <w:rsid w:val="00150F7E"/>
    <w:rsid w:val="00151051"/>
    <w:rsid w:val="00151555"/>
    <w:rsid w:val="00151D59"/>
    <w:rsid w:val="00152150"/>
    <w:rsid w:val="00152C92"/>
    <w:rsid w:val="00153175"/>
    <w:rsid w:val="0016154B"/>
    <w:rsid w:val="0016361C"/>
    <w:rsid w:val="00164225"/>
    <w:rsid w:val="0016546C"/>
    <w:rsid w:val="00165776"/>
    <w:rsid w:val="00165854"/>
    <w:rsid w:val="00165C82"/>
    <w:rsid w:val="00166831"/>
    <w:rsid w:val="00166842"/>
    <w:rsid w:val="0016764A"/>
    <w:rsid w:val="0016778C"/>
    <w:rsid w:val="001739E4"/>
    <w:rsid w:val="00176D99"/>
    <w:rsid w:val="00176F77"/>
    <w:rsid w:val="00180AB8"/>
    <w:rsid w:val="001816FA"/>
    <w:rsid w:val="00181761"/>
    <w:rsid w:val="00181CC8"/>
    <w:rsid w:val="00182664"/>
    <w:rsid w:val="00184B87"/>
    <w:rsid w:val="00187D86"/>
    <w:rsid w:val="0019197C"/>
    <w:rsid w:val="00191D97"/>
    <w:rsid w:val="001960DC"/>
    <w:rsid w:val="00196D5D"/>
    <w:rsid w:val="001975E2"/>
    <w:rsid w:val="00197B5B"/>
    <w:rsid w:val="00197F5A"/>
    <w:rsid w:val="00197FA8"/>
    <w:rsid w:val="001A2C28"/>
    <w:rsid w:val="001A33E2"/>
    <w:rsid w:val="001A34A4"/>
    <w:rsid w:val="001A4D31"/>
    <w:rsid w:val="001A5DEC"/>
    <w:rsid w:val="001A6DE7"/>
    <w:rsid w:val="001A7C3D"/>
    <w:rsid w:val="001B033A"/>
    <w:rsid w:val="001B34B8"/>
    <w:rsid w:val="001C0289"/>
    <w:rsid w:val="001C2AB8"/>
    <w:rsid w:val="001C30B7"/>
    <w:rsid w:val="001C3940"/>
    <w:rsid w:val="001C6E05"/>
    <w:rsid w:val="001C769A"/>
    <w:rsid w:val="001C7B8D"/>
    <w:rsid w:val="001D71C6"/>
    <w:rsid w:val="001E74E1"/>
    <w:rsid w:val="001F4AAA"/>
    <w:rsid w:val="001F68C7"/>
    <w:rsid w:val="001F68D0"/>
    <w:rsid w:val="00202979"/>
    <w:rsid w:val="00203813"/>
    <w:rsid w:val="002039B3"/>
    <w:rsid w:val="002058F5"/>
    <w:rsid w:val="0020644C"/>
    <w:rsid w:val="00206F4C"/>
    <w:rsid w:val="00207816"/>
    <w:rsid w:val="00207D35"/>
    <w:rsid w:val="002124D3"/>
    <w:rsid w:val="00212C8F"/>
    <w:rsid w:val="002133A2"/>
    <w:rsid w:val="00213C86"/>
    <w:rsid w:val="00214938"/>
    <w:rsid w:val="002173DF"/>
    <w:rsid w:val="002245F6"/>
    <w:rsid w:val="002259FC"/>
    <w:rsid w:val="002318F9"/>
    <w:rsid w:val="00232B73"/>
    <w:rsid w:val="00233DCD"/>
    <w:rsid w:val="002340F7"/>
    <w:rsid w:val="00234C48"/>
    <w:rsid w:val="002355A6"/>
    <w:rsid w:val="00235C8C"/>
    <w:rsid w:val="00242498"/>
    <w:rsid w:val="00242629"/>
    <w:rsid w:val="00242A5E"/>
    <w:rsid w:val="002470ED"/>
    <w:rsid w:val="002472DA"/>
    <w:rsid w:val="002505BF"/>
    <w:rsid w:val="00250F20"/>
    <w:rsid w:val="002518D6"/>
    <w:rsid w:val="00251978"/>
    <w:rsid w:val="00253AEB"/>
    <w:rsid w:val="00257DE6"/>
    <w:rsid w:val="002616F8"/>
    <w:rsid w:val="0026675D"/>
    <w:rsid w:val="00270100"/>
    <w:rsid w:val="00271047"/>
    <w:rsid w:val="002721E2"/>
    <w:rsid w:val="00274C97"/>
    <w:rsid w:val="00274E87"/>
    <w:rsid w:val="002819AB"/>
    <w:rsid w:val="00281A0A"/>
    <w:rsid w:val="00283516"/>
    <w:rsid w:val="00283CCC"/>
    <w:rsid w:val="00284303"/>
    <w:rsid w:val="002844C4"/>
    <w:rsid w:val="00284A68"/>
    <w:rsid w:val="00285089"/>
    <w:rsid w:val="002871A1"/>
    <w:rsid w:val="00287E11"/>
    <w:rsid w:val="00292B78"/>
    <w:rsid w:val="0029471D"/>
    <w:rsid w:val="00295F5C"/>
    <w:rsid w:val="002A0B4B"/>
    <w:rsid w:val="002A0CAF"/>
    <w:rsid w:val="002A6EB7"/>
    <w:rsid w:val="002B0A19"/>
    <w:rsid w:val="002B22F5"/>
    <w:rsid w:val="002B235D"/>
    <w:rsid w:val="002B2EF9"/>
    <w:rsid w:val="002B4873"/>
    <w:rsid w:val="002B5A3A"/>
    <w:rsid w:val="002B7527"/>
    <w:rsid w:val="002C068A"/>
    <w:rsid w:val="002D3AD1"/>
    <w:rsid w:val="002D4ED3"/>
    <w:rsid w:val="002D5509"/>
    <w:rsid w:val="002D711D"/>
    <w:rsid w:val="002E023D"/>
    <w:rsid w:val="002E11BA"/>
    <w:rsid w:val="002E3368"/>
    <w:rsid w:val="002E5058"/>
    <w:rsid w:val="002E58E5"/>
    <w:rsid w:val="002E6158"/>
    <w:rsid w:val="002E6D13"/>
    <w:rsid w:val="002F04A0"/>
    <w:rsid w:val="002F0875"/>
    <w:rsid w:val="002F24E0"/>
    <w:rsid w:val="002F42E4"/>
    <w:rsid w:val="00300A85"/>
    <w:rsid w:val="003024B9"/>
    <w:rsid w:val="00302E94"/>
    <w:rsid w:val="00304F2E"/>
    <w:rsid w:val="0030500E"/>
    <w:rsid w:val="003066CF"/>
    <w:rsid w:val="00306BB6"/>
    <w:rsid w:val="0031091E"/>
    <w:rsid w:val="0031256C"/>
    <w:rsid w:val="00312808"/>
    <w:rsid w:val="00313A0A"/>
    <w:rsid w:val="003176CC"/>
    <w:rsid w:val="003206FD"/>
    <w:rsid w:val="003220DA"/>
    <w:rsid w:val="00322543"/>
    <w:rsid w:val="003229D9"/>
    <w:rsid w:val="0032420F"/>
    <w:rsid w:val="003257AA"/>
    <w:rsid w:val="00326E84"/>
    <w:rsid w:val="0032771A"/>
    <w:rsid w:val="003322FC"/>
    <w:rsid w:val="00334090"/>
    <w:rsid w:val="00334727"/>
    <w:rsid w:val="0033478A"/>
    <w:rsid w:val="003362D8"/>
    <w:rsid w:val="003408D9"/>
    <w:rsid w:val="00341566"/>
    <w:rsid w:val="00343544"/>
    <w:rsid w:val="00343A1F"/>
    <w:rsid w:val="00344294"/>
    <w:rsid w:val="00344CD1"/>
    <w:rsid w:val="00347B44"/>
    <w:rsid w:val="00347B6F"/>
    <w:rsid w:val="00354BBD"/>
    <w:rsid w:val="003604D3"/>
    <w:rsid w:val="00360664"/>
    <w:rsid w:val="0036104E"/>
    <w:rsid w:val="00361890"/>
    <w:rsid w:val="00364E17"/>
    <w:rsid w:val="00364FD5"/>
    <w:rsid w:val="003656A5"/>
    <w:rsid w:val="00365F6B"/>
    <w:rsid w:val="00367026"/>
    <w:rsid w:val="00367526"/>
    <w:rsid w:val="00367B6A"/>
    <w:rsid w:val="00367CE8"/>
    <w:rsid w:val="0037337C"/>
    <w:rsid w:val="0037630E"/>
    <w:rsid w:val="00380F4E"/>
    <w:rsid w:val="00381078"/>
    <w:rsid w:val="00381D4A"/>
    <w:rsid w:val="0038202A"/>
    <w:rsid w:val="003831FA"/>
    <w:rsid w:val="00385FB0"/>
    <w:rsid w:val="003868A0"/>
    <w:rsid w:val="0038739A"/>
    <w:rsid w:val="00393532"/>
    <w:rsid w:val="003941CF"/>
    <w:rsid w:val="00395479"/>
    <w:rsid w:val="0039645E"/>
    <w:rsid w:val="003A0162"/>
    <w:rsid w:val="003A3457"/>
    <w:rsid w:val="003A6775"/>
    <w:rsid w:val="003A6789"/>
    <w:rsid w:val="003A6849"/>
    <w:rsid w:val="003A71E5"/>
    <w:rsid w:val="003B1775"/>
    <w:rsid w:val="003B1B07"/>
    <w:rsid w:val="003B1B7D"/>
    <w:rsid w:val="003B2FE6"/>
    <w:rsid w:val="003B4CD7"/>
    <w:rsid w:val="003B742B"/>
    <w:rsid w:val="003C0E77"/>
    <w:rsid w:val="003C3CFA"/>
    <w:rsid w:val="003C52F4"/>
    <w:rsid w:val="003C565A"/>
    <w:rsid w:val="003D110F"/>
    <w:rsid w:val="003D476D"/>
    <w:rsid w:val="003D6C25"/>
    <w:rsid w:val="003D7F75"/>
    <w:rsid w:val="003E03F5"/>
    <w:rsid w:val="003E16BE"/>
    <w:rsid w:val="003E54CC"/>
    <w:rsid w:val="003E60AE"/>
    <w:rsid w:val="003E739D"/>
    <w:rsid w:val="003F07F9"/>
    <w:rsid w:val="003F1251"/>
    <w:rsid w:val="003F191B"/>
    <w:rsid w:val="003F261E"/>
    <w:rsid w:val="003F3533"/>
    <w:rsid w:val="003F4D0E"/>
    <w:rsid w:val="003F5980"/>
    <w:rsid w:val="003F7D69"/>
    <w:rsid w:val="004014BB"/>
    <w:rsid w:val="004032AA"/>
    <w:rsid w:val="00403BA8"/>
    <w:rsid w:val="00404869"/>
    <w:rsid w:val="0040538A"/>
    <w:rsid w:val="00407716"/>
    <w:rsid w:val="00407B3E"/>
    <w:rsid w:val="004105D9"/>
    <w:rsid w:val="00411666"/>
    <w:rsid w:val="00411A3D"/>
    <w:rsid w:val="00411E18"/>
    <w:rsid w:val="0041212E"/>
    <w:rsid w:val="00412D37"/>
    <w:rsid w:val="00413596"/>
    <w:rsid w:val="004135AD"/>
    <w:rsid w:val="004139AE"/>
    <w:rsid w:val="004141A6"/>
    <w:rsid w:val="00414EE4"/>
    <w:rsid w:val="004156F0"/>
    <w:rsid w:val="0041696F"/>
    <w:rsid w:val="00420D9C"/>
    <w:rsid w:val="004235F1"/>
    <w:rsid w:val="00423D63"/>
    <w:rsid w:val="00424B00"/>
    <w:rsid w:val="00427FE6"/>
    <w:rsid w:val="0043050A"/>
    <w:rsid w:val="00430A24"/>
    <w:rsid w:val="00432FE0"/>
    <w:rsid w:val="00433BB3"/>
    <w:rsid w:val="00435F37"/>
    <w:rsid w:val="00440A81"/>
    <w:rsid w:val="00442E12"/>
    <w:rsid w:val="00445C3D"/>
    <w:rsid w:val="004470B1"/>
    <w:rsid w:val="004471F9"/>
    <w:rsid w:val="00447416"/>
    <w:rsid w:val="004474DE"/>
    <w:rsid w:val="00447A32"/>
    <w:rsid w:val="00450A25"/>
    <w:rsid w:val="00451EE4"/>
    <w:rsid w:val="0045330D"/>
    <w:rsid w:val="00453E15"/>
    <w:rsid w:val="00455150"/>
    <w:rsid w:val="00456009"/>
    <w:rsid w:val="00461009"/>
    <w:rsid w:val="004634F1"/>
    <w:rsid w:val="00471908"/>
    <w:rsid w:val="00472C44"/>
    <w:rsid w:val="00474D75"/>
    <w:rsid w:val="0047576B"/>
    <w:rsid w:val="0047718B"/>
    <w:rsid w:val="004779AC"/>
    <w:rsid w:val="00477B97"/>
    <w:rsid w:val="0048041A"/>
    <w:rsid w:val="004830D5"/>
    <w:rsid w:val="0048455F"/>
    <w:rsid w:val="004851EF"/>
    <w:rsid w:val="004852AE"/>
    <w:rsid w:val="00485FEC"/>
    <w:rsid w:val="004867E4"/>
    <w:rsid w:val="0048775D"/>
    <w:rsid w:val="0049004C"/>
    <w:rsid w:val="00492CF8"/>
    <w:rsid w:val="00493B4F"/>
    <w:rsid w:val="004958AA"/>
    <w:rsid w:val="00496287"/>
    <w:rsid w:val="004976CF"/>
    <w:rsid w:val="004978E6"/>
    <w:rsid w:val="004A0EBC"/>
    <w:rsid w:val="004A103A"/>
    <w:rsid w:val="004A2D5C"/>
    <w:rsid w:val="004A2EB8"/>
    <w:rsid w:val="004A5840"/>
    <w:rsid w:val="004A6188"/>
    <w:rsid w:val="004B03F6"/>
    <w:rsid w:val="004B0D27"/>
    <w:rsid w:val="004B3FEC"/>
    <w:rsid w:val="004B4F41"/>
    <w:rsid w:val="004B4FDE"/>
    <w:rsid w:val="004B63BB"/>
    <w:rsid w:val="004C07CB"/>
    <w:rsid w:val="004C1654"/>
    <w:rsid w:val="004C2B1F"/>
    <w:rsid w:val="004C4928"/>
    <w:rsid w:val="004C4BC2"/>
    <w:rsid w:val="004C4E35"/>
    <w:rsid w:val="004C5EC1"/>
    <w:rsid w:val="004C752F"/>
    <w:rsid w:val="004C7737"/>
    <w:rsid w:val="004D3DCE"/>
    <w:rsid w:val="004D4CC8"/>
    <w:rsid w:val="004D5047"/>
    <w:rsid w:val="004D7507"/>
    <w:rsid w:val="004E2359"/>
    <w:rsid w:val="004E274E"/>
    <w:rsid w:val="004E57A7"/>
    <w:rsid w:val="004E59CF"/>
    <w:rsid w:val="004E6091"/>
    <w:rsid w:val="004E77BA"/>
    <w:rsid w:val="004F110E"/>
    <w:rsid w:val="004F1E4D"/>
    <w:rsid w:val="004F2E55"/>
    <w:rsid w:val="004F4326"/>
    <w:rsid w:val="004F44F8"/>
    <w:rsid w:val="004F570C"/>
    <w:rsid w:val="005016B9"/>
    <w:rsid w:val="005060CB"/>
    <w:rsid w:val="00506308"/>
    <w:rsid w:val="00506851"/>
    <w:rsid w:val="00506E9D"/>
    <w:rsid w:val="00512500"/>
    <w:rsid w:val="00512C87"/>
    <w:rsid w:val="00512FDC"/>
    <w:rsid w:val="00512FE3"/>
    <w:rsid w:val="005169F0"/>
    <w:rsid w:val="00517433"/>
    <w:rsid w:val="0052030F"/>
    <w:rsid w:val="00521A03"/>
    <w:rsid w:val="00521A8A"/>
    <w:rsid w:val="0052347F"/>
    <w:rsid w:val="005235FC"/>
    <w:rsid w:val="00523F2A"/>
    <w:rsid w:val="00524B34"/>
    <w:rsid w:val="00525D4D"/>
    <w:rsid w:val="00526F2D"/>
    <w:rsid w:val="0052754B"/>
    <w:rsid w:val="0053535B"/>
    <w:rsid w:val="00536EFD"/>
    <w:rsid w:val="00540BA0"/>
    <w:rsid w:val="00541734"/>
    <w:rsid w:val="00541B3B"/>
    <w:rsid w:val="00542B4C"/>
    <w:rsid w:val="00543613"/>
    <w:rsid w:val="005446AF"/>
    <w:rsid w:val="00561BF7"/>
    <w:rsid w:val="00561E69"/>
    <w:rsid w:val="005649B6"/>
    <w:rsid w:val="0056634F"/>
    <w:rsid w:val="005718AF"/>
    <w:rsid w:val="00571FD4"/>
    <w:rsid w:val="00572879"/>
    <w:rsid w:val="00573ED8"/>
    <w:rsid w:val="0057420B"/>
    <w:rsid w:val="005750EC"/>
    <w:rsid w:val="005759FE"/>
    <w:rsid w:val="00576135"/>
    <w:rsid w:val="00577F99"/>
    <w:rsid w:val="00581871"/>
    <w:rsid w:val="00581CC8"/>
    <w:rsid w:val="00582C5B"/>
    <w:rsid w:val="00586370"/>
    <w:rsid w:val="00587695"/>
    <w:rsid w:val="005908EE"/>
    <w:rsid w:val="00593D4C"/>
    <w:rsid w:val="005A13F1"/>
    <w:rsid w:val="005A1764"/>
    <w:rsid w:val="005A2194"/>
    <w:rsid w:val="005A3A64"/>
    <w:rsid w:val="005A53EA"/>
    <w:rsid w:val="005A7F50"/>
    <w:rsid w:val="005B2947"/>
    <w:rsid w:val="005B2A68"/>
    <w:rsid w:val="005B40F2"/>
    <w:rsid w:val="005B52EC"/>
    <w:rsid w:val="005C002D"/>
    <w:rsid w:val="005C0446"/>
    <w:rsid w:val="005C1099"/>
    <w:rsid w:val="005C1ECD"/>
    <w:rsid w:val="005C7D3A"/>
    <w:rsid w:val="005D0BFC"/>
    <w:rsid w:val="005D1DD0"/>
    <w:rsid w:val="005D2668"/>
    <w:rsid w:val="005D341D"/>
    <w:rsid w:val="005D3DA6"/>
    <w:rsid w:val="005D4F73"/>
    <w:rsid w:val="005D5635"/>
    <w:rsid w:val="005D63F9"/>
    <w:rsid w:val="005D739E"/>
    <w:rsid w:val="005D7562"/>
    <w:rsid w:val="005D7E79"/>
    <w:rsid w:val="005E07FF"/>
    <w:rsid w:val="005E176C"/>
    <w:rsid w:val="005E2B18"/>
    <w:rsid w:val="005E34E1"/>
    <w:rsid w:val="005E34FF"/>
    <w:rsid w:val="005E3542"/>
    <w:rsid w:val="005E4B99"/>
    <w:rsid w:val="005E52F9"/>
    <w:rsid w:val="005F08EE"/>
    <w:rsid w:val="005F1261"/>
    <w:rsid w:val="005F1F2A"/>
    <w:rsid w:val="005F44F4"/>
    <w:rsid w:val="005F697E"/>
    <w:rsid w:val="00600AA7"/>
    <w:rsid w:val="00602315"/>
    <w:rsid w:val="00610BF5"/>
    <w:rsid w:val="00611C69"/>
    <w:rsid w:val="006124D8"/>
    <w:rsid w:val="00614224"/>
    <w:rsid w:val="00614E46"/>
    <w:rsid w:val="00614FCD"/>
    <w:rsid w:val="00615462"/>
    <w:rsid w:val="00616661"/>
    <w:rsid w:val="006166F4"/>
    <w:rsid w:val="006210E3"/>
    <w:rsid w:val="0062161F"/>
    <w:rsid w:val="00621C42"/>
    <w:rsid w:val="00622F6F"/>
    <w:rsid w:val="00624A5A"/>
    <w:rsid w:val="00624AA9"/>
    <w:rsid w:val="006319E6"/>
    <w:rsid w:val="00633655"/>
    <w:rsid w:val="0063373D"/>
    <w:rsid w:val="00634DD5"/>
    <w:rsid w:val="00637A48"/>
    <w:rsid w:val="00640D1A"/>
    <w:rsid w:val="00643284"/>
    <w:rsid w:val="006476C7"/>
    <w:rsid w:val="00650E9E"/>
    <w:rsid w:val="00651142"/>
    <w:rsid w:val="00654478"/>
    <w:rsid w:val="0065448B"/>
    <w:rsid w:val="00656CD7"/>
    <w:rsid w:val="0065719B"/>
    <w:rsid w:val="00661B9A"/>
    <w:rsid w:val="0066225D"/>
    <w:rsid w:val="0066322F"/>
    <w:rsid w:val="00663FD0"/>
    <w:rsid w:val="00664199"/>
    <w:rsid w:val="0066635B"/>
    <w:rsid w:val="00666F8B"/>
    <w:rsid w:val="00670491"/>
    <w:rsid w:val="00671021"/>
    <w:rsid w:val="00672C77"/>
    <w:rsid w:val="0067306E"/>
    <w:rsid w:val="00673DD5"/>
    <w:rsid w:val="00674701"/>
    <w:rsid w:val="00675D70"/>
    <w:rsid w:val="00676CFA"/>
    <w:rsid w:val="00676D1E"/>
    <w:rsid w:val="00676F00"/>
    <w:rsid w:val="00676FC2"/>
    <w:rsid w:val="00682553"/>
    <w:rsid w:val="00683417"/>
    <w:rsid w:val="0068598B"/>
    <w:rsid w:val="00686898"/>
    <w:rsid w:val="0068703C"/>
    <w:rsid w:val="00687A27"/>
    <w:rsid w:val="00690124"/>
    <w:rsid w:val="006908D9"/>
    <w:rsid w:val="00691D58"/>
    <w:rsid w:val="0069559D"/>
    <w:rsid w:val="00696368"/>
    <w:rsid w:val="00696E6A"/>
    <w:rsid w:val="006976F5"/>
    <w:rsid w:val="006A0F3D"/>
    <w:rsid w:val="006A40D2"/>
    <w:rsid w:val="006A4417"/>
    <w:rsid w:val="006A47CC"/>
    <w:rsid w:val="006A5FBC"/>
    <w:rsid w:val="006A6267"/>
    <w:rsid w:val="006A6583"/>
    <w:rsid w:val="006A7B8B"/>
    <w:rsid w:val="006B1395"/>
    <w:rsid w:val="006B1D16"/>
    <w:rsid w:val="006B5165"/>
    <w:rsid w:val="006B6CB9"/>
    <w:rsid w:val="006B6E33"/>
    <w:rsid w:val="006C1C0A"/>
    <w:rsid w:val="006C2074"/>
    <w:rsid w:val="006C2F27"/>
    <w:rsid w:val="006C3447"/>
    <w:rsid w:val="006C50C9"/>
    <w:rsid w:val="006C5297"/>
    <w:rsid w:val="006C7953"/>
    <w:rsid w:val="006C7E86"/>
    <w:rsid w:val="006D076B"/>
    <w:rsid w:val="006D13E3"/>
    <w:rsid w:val="006D1575"/>
    <w:rsid w:val="006D2024"/>
    <w:rsid w:val="006D2842"/>
    <w:rsid w:val="006D4DEE"/>
    <w:rsid w:val="006D5EDE"/>
    <w:rsid w:val="006D6F2F"/>
    <w:rsid w:val="006E1490"/>
    <w:rsid w:val="006E4A99"/>
    <w:rsid w:val="006E5EDC"/>
    <w:rsid w:val="006E65D1"/>
    <w:rsid w:val="006E7AD8"/>
    <w:rsid w:val="006F6496"/>
    <w:rsid w:val="006F73BA"/>
    <w:rsid w:val="006F7C19"/>
    <w:rsid w:val="00701A03"/>
    <w:rsid w:val="007022B5"/>
    <w:rsid w:val="00704CDC"/>
    <w:rsid w:val="00707477"/>
    <w:rsid w:val="00711C7C"/>
    <w:rsid w:val="00712A30"/>
    <w:rsid w:val="007204D7"/>
    <w:rsid w:val="00720688"/>
    <w:rsid w:val="0072315D"/>
    <w:rsid w:val="00725D2E"/>
    <w:rsid w:val="007263B3"/>
    <w:rsid w:val="00730231"/>
    <w:rsid w:val="007324D4"/>
    <w:rsid w:val="00732EC0"/>
    <w:rsid w:val="0073467D"/>
    <w:rsid w:val="00735E98"/>
    <w:rsid w:val="00736C33"/>
    <w:rsid w:val="00740651"/>
    <w:rsid w:val="00740BD2"/>
    <w:rsid w:val="00743E44"/>
    <w:rsid w:val="0075078E"/>
    <w:rsid w:val="00750F7A"/>
    <w:rsid w:val="00753004"/>
    <w:rsid w:val="00754B07"/>
    <w:rsid w:val="0075542F"/>
    <w:rsid w:val="00755CA1"/>
    <w:rsid w:val="00760DC3"/>
    <w:rsid w:val="00761408"/>
    <w:rsid w:val="00761CC9"/>
    <w:rsid w:val="0076582A"/>
    <w:rsid w:val="00766F87"/>
    <w:rsid w:val="00771756"/>
    <w:rsid w:val="00773101"/>
    <w:rsid w:val="00773B33"/>
    <w:rsid w:val="00777697"/>
    <w:rsid w:val="00777AFF"/>
    <w:rsid w:val="00783EB9"/>
    <w:rsid w:val="00785862"/>
    <w:rsid w:val="007878A4"/>
    <w:rsid w:val="00787C18"/>
    <w:rsid w:val="007920B1"/>
    <w:rsid w:val="007931A6"/>
    <w:rsid w:val="007946D6"/>
    <w:rsid w:val="00796DA7"/>
    <w:rsid w:val="007A0537"/>
    <w:rsid w:val="007A4957"/>
    <w:rsid w:val="007A56FC"/>
    <w:rsid w:val="007B1796"/>
    <w:rsid w:val="007B2157"/>
    <w:rsid w:val="007B3E78"/>
    <w:rsid w:val="007B3E9D"/>
    <w:rsid w:val="007B41DC"/>
    <w:rsid w:val="007C1DBC"/>
    <w:rsid w:val="007C30B2"/>
    <w:rsid w:val="007C3EFF"/>
    <w:rsid w:val="007D0D7B"/>
    <w:rsid w:val="007D214B"/>
    <w:rsid w:val="007D2555"/>
    <w:rsid w:val="007D610F"/>
    <w:rsid w:val="007D65B4"/>
    <w:rsid w:val="007D6AD4"/>
    <w:rsid w:val="007D6DA8"/>
    <w:rsid w:val="007E4755"/>
    <w:rsid w:val="007F0A06"/>
    <w:rsid w:val="007F1352"/>
    <w:rsid w:val="007F29F3"/>
    <w:rsid w:val="007F3510"/>
    <w:rsid w:val="007F3EDF"/>
    <w:rsid w:val="007F42B8"/>
    <w:rsid w:val="007F50FE"/>
    <w:rsid w:val="007F51D1"/>
    <w:rsid w:val="007F59EB"/>
    <w:rsid w:val="007F7298"/>
    <w:rsid w:val="0080089F"/>
    <w:rsid w:val="00800A30"/>
    <w:rsid w:val="00802842"/>
    <w:rsid w:val="008030C6"/>
    <w:rsid w:val="008066C6"/>
    <w:rsid w:val="00806F61"/>
    <w:rsid w:val="00812272"/>
    <w:rsid w:val="00812594"/>
    <w:rsid w:val="0081320B"/>
    <w:rsid w:val="00815677"/>
    <w:rsid w:val="00817486"/>
    <w:rsid w:val="00823D44"/>
    <w:rsid w:val="00824CAA"/>
    <w:rsid w:val="008262E9"/>
    <w:rsid w:val="00827937"/>
    <w:rsid w:val="008302A5"/>
    <w:rsid w:val="00831461"/>
    <w:rsid w:val="00831DA6"/>
    <w:rsid w:val="00832825"/>
    <w:rsid w:val="00834368"/>
    <w:rsid w:val="008345B2"/>
    <w:rsid w:val="00834A15"/>
    <w:rsid w:val="00835780"/>
    <w:rsid w:val="008411A4"/>
    <w:rsid w:val="008423D4"/>
    <w:rsid w:val="00842E97"/>
    <w:rsid w:val="00843041"/>
    <w:rsid w:val="008439CB"/>
    <w:rsid w:val="008446EC"/>
    <w:rsid w:val="00845713"/>
    <w:rsid w:val="0084664A"/>
    <w:rsid w:val="00846FA7"/>
    <w:rsid w:val="0085064A"/>
    <w:rsid w:val="00851FC8"/>
    <w:rsid w:val="0085380F"/>
    <w:rsid w:val="00855356"/>
    <w:rsid w:val="008553B4"/>
    <w:rsid w:val="00855A38"/>
    <w:rsid w:val="00856309"/>
    <w:rsid w:val="00861787"/>
    <w:rsid w:val="0086365E"/>
    <w:rsid w:val="008654CE"/>
    <w:rsid w:val="00865ADB"/>
    <w:rsid w:val="00865EBF"/>
    <w:rsid w:val="008669CF"/>
    <w:rsid w:val="00870AAA"/>
    <w:rsid w:val="0087178F"/>
    <w:rsid w:val="0087572D"/>
    <w:rsid w:val="00876629"/>
    <w:rsid w:val="00880368"/>
    <w:rsid w:val="00883476"/>
    <w:rsid w:val="00884A28"/>
    <w:rsid w:val="00886AA5"/>
    <w:rsid w:val="00887613"/>
    <w:rsid w:val="00887C10"/>
    <w:rsid w:val="008934AB"/>
    <w:rsid w:val="00895D8D"/>
    <w:rsid w:val="008A03E3"/>
    <w:rsid w:val="008A0A85"/>
    <w:rsid w:val="008A3320"/>
    <w:rsid w:val="008A4093"/>
    <w:rsid w:val="008A4786"/>
    <w:rsid w:val="008A5D50"/>
    <w:rsid w:val="008A7423"/>
    <w:rsid w:val="008B0A3A"/>
    <w:rsid w:val="008B2317"/>
    <w:rsid w:val="008B3AC8"/>
    <w:rsid w:val="008B3F13"/>
    <w:rsid w:val="008B3F9F"/>
    <w:rsid w:val="008B43A2"/>
    <w:rsid w:val="008B46D9"/>
    <w:rsid w:val="008B7320"/>
    <w:rsid w:val="008C2BE0"/>
    <w:rsid w:val="008C37E4"/>
    <w:rsid w:val="008C6FA3"/>
    <w:rsid w:val="008C772A"/>
    <w:rsid w:val="008D0137"/>
    <w:rsid w:val="008D0F1B"/>
    <w:rsid w:val="008D26D5"/>
    <w:rsid w:val="008D295B"/>
    <w:rsid w:val="008D434E"/>
    <w:rsid w:val="008D4D26"/>
    <w:rsid w:val="008E0032"/>
    <w:rsid w:val="008E0E67"/>
    <w:rsid w:val="008E359C"/>
    <w:rsid w:val="008E6262"/>
    <w:rsid w:val="008E7033"/>
    <w:rsid w:val="008F14DD"/>
    <w:rsid w:val="008F1A1A"/>
    <w:rsid w:val="008F1D2E"/>
    <w:rsid w:val="008F206F"/>
    <w:rsid w:val="009001B2"/>
    <w:rsid w:val="00900B8A"/>
    <w:rsid w:val="009014F4"/>
    <w:rsid w:val="009035DE"/>
    <w:rsid w:val="00906674"/>
    <w:rsid w:val="00906705"/>
    <w:rsid w:val="00906EA8"/>
    <w:rsid w:val="009101D8"/>
    <w:rsid w:val="00912954"/>
    <w:rsid w:val="0091391A"/>
    <w:rsid w:val="00916159"/>
    <w:rsid w:val="00917487"/>
    <w:rsid w:val="0091765E"/>
    <w:rsid w:val="00921E0F"/>
    <w:rsid w:val="00921F34"/>
    <w:rsid w:val="0092304C"/>
    <w:rsid w:val="00923634"/>
    <w:rsid w:val="00923F06"/>
    <w:rsid w:val="00924EB1"/>
    <w:rsid w:val="00927D08"/>
    <w:rsid w:val="0093305D"/>
    <w:rsid w:val="009348E5"/>
    <w:rsid w:val="00935FC0"/>
    <w:rsid w:val="00940107"/>
    <w:rsid w:val="009421B7"/>
    <w:rsid w:val="00943FE2"/>
    <w:rsid w:val="00944CA3"/>
    <w:rsid w:val="009461B1"/>
    <w:rsid w:val="00950023"/>
    <w:rsid w:val="009537AF"/>
    <w:rsid w:val="00960B10"/>
    <w:rsid w:val="009613A4"/>
    <w:rsid w:val="00964842"/>
    <w:rsid w:val="009701FC"/>
    <w:rsid w:val="00970B1D"/>
    <w:rsid w:val="00971204"/>
    <w:rsid w:val="00971596"/>
    <w:rsid w:val="00971C2C"/>
    <w:rsid w:val="009725EB"/>
    <w:rsid w:val="00973B8C"/>
    <w:rsid w:val="00977298"/>
    <w:rsid w:val="00980CF5"/>
    <w:rsid w:val="009841DA"/>
    <w:rsid w:val="0098450F"/>
    <w:rsid w:val="00984FB8"/>
    <w:rsid w:val="0098524A"/>
    <w:rsid w:val="00987196"/>
    <w:rsid w:val="00995F22"/>
    <w:rsid w:val="00996108"/>
    <w:rsid w:val="00996A7A"/>
    <w:rsid w:val="009A2624"/>
    <w:rsid w:val="009A2BA1"/>
    <w:rsid w:val="009A4052"/>
    <w:rsid w:val="009A43CB"/>
    <w:rsid w:val="009A579B"/>
    <w:rsid w:val="009A5CF8"/>
    <w:rsid w:val="009A768B"/>
    <w:rsid w:val="009B10CA"/>
    <w:rsid w:val="009B1677"/>
    <w:rsid w:val="009B3075"/>
    <w:rsid w:val="009B6AAD"/>
    <w:rsid w:val="009B72ED"/>
    <w:rsid w:val="009B7B4A"/>
    <w:rsid w:val="009B7BD4"/>
    <w:rsid w:val="009C044E"/>
    <w:rsid w:val="009C28A4"/>
    <w:rsid w:val="009C3319"/>
    <w:rsid w:val="009C3D9B"/>
    <w:rsid w:val="009C73BE"/>
    <w:rsid w:val="009C7E0C"/>
    <w:rsid w:val="009D35A1"/>
    <w:rsid w:val="009E10BD"/>
    <w:rsid w:val="009E1447"/>
    <w:rsid w:val="009E1614"/>
    <w:rsid w:val="009E2AA0"/>
    <w:rsid w:val="009E3457"/>
    <w:rsid w:val="009E358A"/>
    <w:rsid w:val="009E6518"/>
    <w:rsid w:val="009E6C13"/>
    <w:rsid w:val="009E6E89"/>
    <w:rsid w:val="009F34FE"/>
    <w:rsid w:val="009F7241"/>
    <w:rsid w:val="00A00FCD"/>
    <w:rsid w:val="00A021A5"/>
    <w:rsid w:val="00A022A5"/>
    <w:rsid w:val="00A04547"/>
    <w:rsid w:val="00A0484D"/>
    <w:rsid w:val="00A058FF"/>
    <w:rsid w:val="00A07A0A"/>
    <w:rsid w:val="00A101CD"/>
    <w:rsid w:val="00A131C0"/>
    <w:rsid w:val="00A143D5"/>
    <w:rsid w:val="00A1725F"/>
    <w:rsid w:val="00A2178E"/>
    <w:rsid w:val="00A22270"/>
    <w:rsid w:val="00A2265B"/>
    <w:rsid w:val="00A23976"/>
    <w:rsid w:val="00A23FC1"/>
    <w:rsid w:val="00A27A8E"/>
    <w:rsid w:val="00A30B6A"/>
    <w:rsid w:val="00A3256E"/>
    <w:rsid w:val="00A37E2B"/>
    <w:rsid w:val="00A43BED"/>
    <w:rsid w:val="00A45A69"/>
    <w:rsid w:val="00A4769B"/>
    <w:rsid w:val="00A47CDB"/>
    <w:rsid w:val="00A50F66"/>
    <w:rsid w:val="00A51DAB"/>
    <w:rsid w:val="00A53262"/>
    <w:rsid w:val="00A55C07"/>
    <w:rsid w:val="00A56646"/>
    <w:rsid w:val="00A568A3"/>
    <w:rsid w:val="00A56DFC"/>
    <w:rsid w:val="00A60DB3"/>
    <w:rsid w:val="00A639EA"/>
    <w:rsid w:val="00A665BB"/>
    <w:rsid w:val="00A67C9A"/>
    <w:rsid w:val="00A73006"/>
    <w:rsid w:val="00A730AF"/>
    <w:rsid w:val="00A736A9"/>
    <w:rsid w:val="00A745F3"/>
    <w:rsid w:val="00A8021E"/>
    <w:rsid w:val="00A80C81"/>
    <w:rsid w:val="00A8190E"/>
    <w:rsid w:val="00A819C0"/>
    <w:rsid w:val="00A840BC"/>
    <w:rsid w:val="00A862BF"/>
    <w:rsid w:val="00A91FF5"/>
    <w:rsid w:val="00A93875"/>
    <w:rsid w:val="00A96A6F"/>
    <w:rsid w:val="00A97EF4"/>
    <w:rsid w:val="00AA149E"/>
    <w:rsid w:val="00AA158A"/>
    <w:rsid w:val="00AA18EB"/>
    <w:rsid w:val="00AA2FC3"/>
    <w:rsid w:val="00AA4AA0"/>
    <w:rsid w:val="00AA4CD0"/>
    <w:rsid w:val="00AA52D8"/>
    <w:rsid w:val="00AA744F"/>
    <w:rsid w:val="00AB22AB"/>
    <w:rsid w:val="00AB27A3"/>
    <w:rsid w:val="00AB2BD3"/>
    <w:rsid w:val="00AB2F61"/>
    <w:rsid w:val="00AB783C"/>
    <w:rsid w:val="00AC0EAF"/>
    <w:rsid w:val="00AC3171"/>
    <w:rsid w:val="00AC3B44"/>
    <w:rsid w:val="00AC3C88"/>
    <w:rsid w:val="00AC4BFF"/>
    <w:rsid w:val="00AC553C"/>
    <w:rsid w:val="00AC79B0"/>
    <w:rsid w:val="00AD0E39"/>
    <w:rsid w:val="00AD2B5D"/>
    <w:rsid w:val="00AD2F0F"/>
    <w:rsid w:val="00AD2F56"/>
    <w:rsid w:val="00AD2F80"/>
    <w:rsid w:val="00AD374A"/>
    <w:rsid w:val="00AD5BF7"/>
    <w:rsid w:val="00AD7B96"/>
    <w:rsid w:val="00AE12D5"/>
    <w:rsid w:val="00AE1649"/>
    <w:rsid w:val="00AE26D2"/>
    <w:rsid w:val="00AE2FAA"/>
    <w:rsid w:val="00AE3592"/>
    <w:rsid w:val="00AE5AE5"/>
    <w:rsid w:val="00AE6AB8"/>
    <w:rsid w:val="00AF120E"/>
    <w:rsid w:val="00AF33DB"/>
    <w:rsid w:val="00AF402D"/>
    <w:rsid w:val="00AF6BD0"/>
    <w:rsid w:val="00AF6CD4"/>
    <w:rsid w:val="00AF7009"/>
    <w:rsid w:val="00AF767D"/>
    <w:rsid w:val="00AF7A37"/>
    <w:rsid w:val="00B02309"/>
    <w:rsid w:val="00B0443D"/>
    <w:rsid w:val="00B049F2"/>
    <w:rsid w:val="00B05563"/>
    <w:rsid w:val="00B05BC5"/>
    <w:rsid w:val="00B07D06"/>
    <w:rsid w:val="00B07FCD"/>
    <w:rsid w:val="00B1077B"/>
    <w:rsid w:val="00B11702"/>
    <w:rsid w:val="00B160F3"/>
    <w:rsid w:val="00B179DA"/>
    <w:rsid w:val="00B24168"/>
    <w:rsid w:val="00B2419B"/>
    <w:rsid w:val="00B25AFC"/>
    <w:rsid w:val="00B26D64"/>
    <w:rsid w:val="00B273B2"/>
    <w:rsid w:val="00B276EF"/>
    <w:rsid w:val="00B309D0"/>
    <w:rsid w:val="00B337D4"/>
    <w:rsid w:val="00B34113"/>
    <w:rsid w:val="00B345C9"/>
    <w:rsid w:val="00B36ACA"/>
    <w:rsid w:val="00B42594"/>
    <w:rsid w:val="00B428A3"/>
    <w:rsid w:val="00B46ABC"/>
    <w:rsid w:val="00B46DFD"/>
    <w:rsid w:val="00B50C31"/>
    <w:rsid w:val="00B522D9"/>
    <w:rsid w:val="00B533BF"/>
    <w:rsid w:val="00B544FE"/>
    <w:rsid w:val="00B554A3"/>
    <w:rsid w:val="00B55A0B"/>
    <w:rsid w:val="00B56990"/>
    <w:rsid w:val="00B57DB6"/>
    <w:rsid w:val="00B6176F"/>
    <w:rsid w:val="00B61A59"/>
    <w:rsid w:val="00B66A7F"/>
    <w:rsid w:val="00B730E6"/>
    <w:rsid w:val="00B73C6A"/>
    <w:rsid w:val="00B75E42"/>
    <w:rsid w:val="00B770A4"/>
    <w:rsid w:val="00B82235"/>
    <w:rsid w:val="00B851F5"/>
    <w:rsid w:val="00B856AF"/>
    <w:rsid w:val="00B9347E"/>
    <w:rsid w:val="00B93A9E"/>
    <w:rsid w:val="00B94BE2"/>
    <w:rsid w:val="00B978AF"/>
    <w:rsid w:val="00B97BB3"/>
    <w:rsid w:val="00B97FE1"/>
    <w:rsid w:val="00BA2597"/>
    <w:rsid w:val="00BA4406"/>
    <w:rsid w:val="00BA4E2F"/>
    <w:rsid w:val="00BA4E41"/>
    <w:rsid w:val="00BB1DBE"/>
    <w:rsid w:val="00BB36FB"/>
    <w:rsid w:val="00BB7772"/>
    <w:rsid w:val="00BC19A1"/>
    <w:rsid w:val="00BC4607"/>
    <w:rsid w:val="00BC576F"/>
    <w:rsid w:val="00BC6894"/>
    <w:rsid w:val="00BC7DEC"/>
    <w:rsid w:val="00BD0811"/>
    <w:rsid w:val="00BD0838"/>
    <w:rsid w:val="00BD0929"/>
    <w:rsid w:val="00BD09CD"/>
    <w:rsid w:val="00BD25DB"/>
    <w:rsid w:val="00BE1D1B"/>
    <w:rsid w:val="00BE3C44"/>
    <w:rsid w:val="00BF34AB"/>
    <w:rsid w:val="00BF3D85"/>
    <w:rsid w:val="00BF60A9"/>
    <w:rsid w:val="00BF70DA"/>
    <w:rsid w:val="00BF7484"/>
    <w:rsid w:val="00BF7E57"/>
    <w:rsid w:val="00C00DAB"/>
    <w:rsid w:val="00C00E8A"/>
    <w:rsid w:val="00C01057"/>
    <w:rsid w:val="00C025A5"/>
    <w:rsid w:val="00C035A3"/>
    <w:rsid w:val="00C05C2E"/>
    <w:rsid w:val="00C0662D"/>
    <w:rsid w:val="00C118A1"/>
    <w:rsid w:val="00C11BD0"/>
    <w:rsid w:val="00C13ADA"/>
    <w:rsid w:val="00C13D70"/>
    <w:rsid w:val="00C14C97"/>
    <w:rsid w:val="00C15623"/>
    <w:rsid w:val="00C15ECC"/>
    <w:rsid w:val="00C17BCF"/>
    <w:rsid w:val="00C20C75"/>
    <w:rsid w:val="00C20D10"/>
    <w:rsid w:val="00C2156A"/>
    <w:rsid w:val="00C2242E"/>
    <w:rsid w:val="00C228F5"/>
    <w:rsid w:val="00C23C92"/>
    <w:rsid w:val="00C24004"/>
    <w:rsid w:val="00C244C5"/>
    <w:rsid w:val="00C248AE"/>
    <w:rsid w:val="00C274BD"/>
    <w:rsid w:val="00C325DB"/>
    <w:rsid w:val="00C33BD7"/>
    <w:rsid w:val="00C34A08"/>
    <w:rsid w:val="00C40EA6"/>
    <w:rsid w:val="00C40EE7"/>
    <w:rsid w:val="00C41969"/>
    <w:rsid w:val="00C4221C"/>
    <w:rsid w:val="00C427BD"/>
    <w:rsid w:val="00C45070"/>
    <w:rsid w:val="00C505AE"/>
    <w:rsid w:val="00C50E55"/>
    <w:rsid w:val="00C539E3"/>
    <w:rsid w:val="00C547EA"/>
    <w:rsid w:val="00C554A5"/>
    <w:rsid w:val="00C55BC8"/>
    <w:rsid w:val="00C57B84"/>
    <w:rsid w:val="00C61B03"/>
    <w:rsid w:val="00C62E45"/>
    <w:rsid w:val="00C63B5F"/>
    <w:rsid w:val="00C63F1A"/>
    <w:rsid w:val="00C65230"/>
    <w:rsid w:val="00C674D2"/>
    <w:rsid w:val="00C7045C"/>
    <w:rsid w:val="00C70C46"/>
    <w:rsid w:val="00C7220F"/>
    <w:rsid w:val="00C76149"/>
    <w:rsid w:val="00C77519"/>
    <w:rsid w:val="00C80420"/>
    <w:rsid w:val="00C81A6F"/>
    <w:rsid w:val="00C8343C"/>
    <w:rsid w:val="00C851B0"/>
    <w:rsid w:val="00C857CB"/>
    <w:rsid w:val="00C86C4B"/>
    <w:rsid w:val="00C8740F"/>
    <w:rsid w:val="00C90132"/>
    <w:rsid w:val="00C90A8B"/>
    <w:rsid w:val="00C91B95"/>
    <w:rsid w:val="00C951E6"/>
    <w:rsid w:val="00C95891"/>
    <w:rsid w:val="00CA062D"/>
    <w:rsid w:val="00CA3754"/>
    <w:rsid w:val="00CB0E3C"/>
    <w:rsid w:val="00CB3AEB"/>
    <w:rsid w:val="00CB3E0A"/>
    <w:rsid w:val="00CB40D5"/>
    <w:rsid w:val="00CB4294"/>
    <w:rsid w:val="00CB444F"/>
    <w:rsid w:val="00CB4973"/>
    <w:rsid w:val="00CB6299"/>
    <w:rsid w:val="00CB68BB"/>
    <w:rsid w:val="00CC1107"/>
    <w:rsid w:val="00CC1D96"/>
    <w:rsid w:val="00CC308E"/>
    <w:rsid w:val="00CC3860"/>
    <w:rsid w:val="00CC6B8C"/>
    <w:rsid w:val="00CD2182"/>
    <w:rsid w:val="00CD288A"/>
    <w:rsid w:val="00CD3CBD"/>
    <w:rsid w:val="00CD577A"/>
    <w:rsid w:val="00CD60D2"/>
    <w:rsid w:val="00CD66C4"/>
    <w:rsid w:val="00CD7649"/>
    <w:rsid w:val="00CD7D9D"/>
    <w:rsid w:val="00CE10FF"/>
    <w:rsid w:val="00CE1F3B"/>
    <w:rsid w:val="00CE1FC7"/>
    <w:rsid w:val="00CE2011"/>
    <w:rsid w:val="00CE21C0"/>
    <w:rsid w:val="00CE6003"/>
    <w:rsid w:val="00CE638F"/>
    <w:rsid w:val="00CE6A36"/>
    <w:rsid w:val="00CE79FA"/>
    <w:rsid w:val="00CF006E"/>
    <w:rsid w:val="00CF044D"/>
    <w:rsid w:val="00CF1F55"/>
    <w:rsid w:val="00CF2076"/>
    <w:rsid w:val="00CF33B3"/>
    <w:rsid w:val="00CF6539"/>
    <w:rsid w:val="00D01004"/>
    <w:rsid w:val="00D010C5"/>
    <w:rsid w:val="00D01829"/>
    <w:rsid w:val="00D01F4E"/>
    <w:rsid w:val="00D0242B"/>
    <w:rsid w:val="00D03AA1"/>
    <w:rsid w:val="00D05F47"/>
    <w:rsid w:val="00D063B2"/>
    <w:rsid w:val="00D06631"/>
    <w:rsid w:val="00D07C1B"/>
    <w:rsid w:val="00D1094C"/>
    <w:rsid w:val="00D125BE"/>
    <w:rsid w:val="00D1271A"/>
    <w:rsid w:val="00D1348A"/>
    <w:rsid w:val="00D14200"/>
    <w:rsid w:val="00D15024"/>
    <w:rsid w:val="00D1539F"/>
    <w:rsid w:val="00D1622F"/>
    <w:rsid w:val="00D20714"/>
    <w:rsid w:val="00D24911"/>
    <w:rsid w:val="00D25D15"/>
    <w:rsid w:val="00D27811"/>
    <w:rsid w:val="00D306FC"/>
    <w:rsid w:val="00D30DA6"/>
    <w:rsid w:val="00D30DC6"/>
    <w:rsid w:val="00D3142F"/>
    <w:rsid w:val="00D331AD"/>
    <w:rsid w:val="00D33760"/>
    <w:rsid w:val="00D339A4"/>
    <w:rsid w:val="00D354A3"/>
    <w:rsid w:val="00D3698D"/>
    <w:rsid w:val="00D370C1"/>
    <w:rsid w:val="00D3719E"/>
    <w:rsid w:val="00D377BA"/>
    <w:rsid w:val="00D4067D"/>
    <w:rsid w:val="00D40F1D"/>
    <w:rsid w:val="00D423EB"/>
    <w:rsid w:val="00D45922"/>
    <w:rsid w:val="00D4631A"/>
    <w:rsid w:val="00D50CDC"/>
    <w:rsid w:val="00D52F68"/>
    <w:rsid w:val="00D554FA"/>
    <w:rsid w:val="00D555DA"/>
    <w:rsid w:val="00D56F3D"/>
    <w:rsid w:val="00D57A61"/>
    <w:rsid w:val="00D57D1F"/>
    <w:rsid w:val="00D624CD"/>
    <w:rsid w:val="00D63A9F"/>
    <w:rsid w:val="00D64B4F"/>
    <w:rsid w:val="00D6604A"/>
    <w:rsid w:val="00D66179"/>
    <w:rsid w:val="00D70C08"/>
    <w:rsid w:val="00D721A8"/>
    <w:rsid w:val="00D729D4"/>
    <w:rsid w:val="00D72D74"/>
    <w:rsid w:val="00D732CE"/>
    <w:rsid w:val="00D74827"/>
    <w:rsid w:val="00D74861"/>
    <w:rsid w:val="00D74CA3"/>
    <w:rsid w:val="00D76549"/>
    <w:rsid w:val="00D76C45"/>
    <w:rsid w:val="00D77981"/>
    <w:rsid w:val="00D806AC"/>
    <w:rsid w:val="00D81859"/>
    <w:rsid w:val="00D81E43"/>
    <w:rsid w:val="00D828C2"/>
    <w:rsid w:val="00D83861"/>
    <w:rsid w:val="00D83937"/>
    <w:rsid w:val="00D83A81"/>
    <w:rsid w:val="00D87491"/>
    <w:rsid w:val="00D90F73"/>
    <w:rsid w:val="00D9214D"/>
    <w:rsid w:val="00D92850"/>
    <w:rsid w:val="00D92E21"/>
    <w:rsid w:val="00D9457C"/>
    <w:rsid w:val="00D975D9"/>
    <w:rsid w:val="00D9785E"/>
    <w:rsid w:val="00D97A29"/>
    <w:rsid w:val="00D97AB6"/>
    <w:rsid w:val="00DA070E"/>
    <w:rsid w:val="00DA13AB"/>
    <w:rsid w:val="00DA13AE"/>
    <w:rsid w:val="00DA203B"/>
    <w:rsid w:val="00DA2A5C"/>
    <w:rsid w:val="00DA5330"/>
    <w:rsid w:val="00DA6D52"/>
    <w:rsid w:val="00DA6F86"/>
    <w:rsid w:val="00DA70BB"/>
    <w:rsid w:val="00DB00F2"/>
    <w:rsid w:val="00DB4DEC"/>
    <w:rsid w:val="00DB5A9C"/>
    <w:rsid w:val="00DB6DA4"/>
    <w:rsid w:val="00DB7017"/>
    <w:rsid w:val="00DB7937"/>
    <w:rsid w:val="00DC06B1"/>
    <w:rsid w:val="00DC06E1"/>
    <w:rsid w:val="00DC1AD7"/>
    <w:rsid w:val="00DC65D5"/>
    <w:rsid w:val="00DC6D57"/>
    <w:rsid w:val="00DC72ED"/>
    <w:rsid w:val="00DC7829"/>
    <w:rsid w:val="00DD0C79"/>
    <w:rsid w:val="00DD0D41"/>
    <w:rsid w:val="00DD4B62"/>
    <w:rsid w:val="00DD532F"/>
    <w:rsid w:val="00DD773C"/>
    <w:rsid w:val="00DD7C05"/>
    <w:rsid w:val="00DE00B3"/>
    <w:rsid w:val="00DE22CC"/>
    <w:rsid w:val="00DE3CE5"/>
    <w:rsid w:val="00DE406C"/>
    <w:rsid w:val="00DE61CB"/>
    <w:rsid w:val="00DE716C"/>
    <w:rsid w:val="00DE76ED"/>
    <w:rsid w:val="00DE7F16"/>
    <w:rsid w:val="00DF188C"/>
    <w:rsid w:val="00DF2289"/>
    <w:rsid w:val="00DF2ACD"/>
    <w:rsid w:val="00DF2CB8"/>
    <w:rsid w:val="00DF513F"/>
    <w:rsid w:val="00E00AE4"/>
    <w:rsid w:val="00E00BD7"/>
    <w:rsid w:val="00E05144"/>
    <w:rsid w:val="00E066A4"/>
    <w:rsid w:val="00E06C16"/>
    <w:rsid w:val="00E11244"/>
    <w:rsid w:val="00E1306F"/>
    <w:rsid w:val="00E15CF8"/>
    <w:rsid w:val="00E16CAE"/>
    <w:rsid w:val="00E205BC"/>
    <w:rsid w:val="00E2344D"/>
    <w:rsid w:val="00E24E79"/>
    <w:rsid w:val="00E302F5"/>
    <w:rsid w:val="00E313C1"/>
    <w:rsid w:val="00E315D5"/>
    <w:rsid w:val="00E31979"/>
    <w:rsid w:val="00E323EA"/>
    <w:rsid w:val="00E3326E"/>
    <w:rsid w:val="00E34A75"/>
    <w:rsid w:val="00E36A7F"/>
    <w:rsid w:val="00E36BD0"/>
    <w:rsid w:val="00E37BE1"/>
    <w:rsid w:val="00E40AE3"/>
    <w:rsid w:val="00E4168F"/>
    <w:rsid w:val="00E4208C"/>
    <w:rsid w:val="00E43BDF"/>
    <w:rsid w:val="00E46874"/>
    <w:rsid w:val="00E47FEF"/>
    <w:rsid w:val="00E515DB"/>
    <w:rsid w:val="00E5463F"/>
    <w:rsid w:val="00E54A06"/>
    <w:rsid w:val="00E54F7C"/>
    <w:rsid w:val="00E57176"/>
    <w:rsid w:val="00E60B05"/>
    <w:rsid w:val="00E67B22"/>
    <w:rsid w:val="00E70180"/>
    <w:rsid w:val="00E702E2"/>
    <w:rsid w:val="00E706D0"/>
    <w:rsid w:val="00E7076B"/>
    <w:rsid w:val="00E731C3"/>
    <w:rsid w:val="00E75F63"/>
    <w:rsid w:val="00E77125"/>
    <w:rsid w:val="00E81323"/>
    <w:rsid w:val="00E83838"/>
    <w:rsid w:val="00E84D5F"/>
    <w:rsid w:val="00E8581C"/>
    <w:rsid w:val="00E85B2A"/>
    <w:rsid w:val="00E91C2D"/>
    <w:rsid w:val="00E92484"/>
    <w:rsid w:val="00E92F39"/>
    <w:rsid w:val="00E961FB"/>
    <w:rsid w:val="00EA3473"/>
    <w:rsid w:val="00EA406E"/>
    <w:rsid w:val="00EA41EC"/>
    <w:rsid w:val="00EA43AC"/>
    <w:rsid w:val="00EA52D3"/>
    <w:rsid w:val="00EA5B4B"/>
    <w:rsid w:val="00EB12B4"/>
    <w:rsid w:val="00EB12D2"/>
    <w:rsid w:val="00EB16D9"/>
    <w:rsid w:val="00EB2329"/>
    <w:rsid w:val="00EB24CA"/>
    <w:rsid w:val="00EB499B"/>
    <w:rsid w:val="00EB7516"/>
    <w:rsid w:val="00EC0A8F"/>
    <w:rsid w:val="00EC5C83"/>
    <w:rsid w:val="00EC7DA1"/>
    <w:rsid w:val="00ED1089"/>
    <w:rsid w:val="00ED2081"/>
    <w:rsid w:val="00ED2996"/>
    <w:rsid w:val="00ED3727"/>
    <w:rsid w:val="00ED3FF4"/>
    <w:rsid w:val="00ED5400"/>
    <w:rsid w:val="00ED618A"/>
    <w:rsid w:val="00ED644C"/>
    <w:rsid w:val="00ED7968"/>
    <w:rsid w:val="00ED7EB9"/>
    <w:rsid w:val="00EE49D1"/>
    <w:rsid w:val="00EE550A"/>
    <w:rsid w:val="00EE5863"/>
    <w:rsid w:val="00EF2017"/>
    <w:rsid w:val="00EF4413"/>
    <w:rsid w:val="00EF5820"/>
    <w:rsid w:val="00F018E6"/>
    <w:rsid w:val="00F02AFE"/>
    <w:rsid w:val="00F0434E"/>
    <w:rsid w:val="00F07905"/>
    <w:rsid w:val="00F07BC6"/>
    <w:rsid w:val="00F07FF3"/>
    <w:rsid w:val="00F12FCA"/>
    <w:rsid w:val="00F217F4"/>
    <w:rsid w:val="00F22B72"/>
    <w:rsid w:val="00F22C67"/>
    <w:rsid w:val="00F23C6F"/>
    <w:rsid w:val="00F24538"/>
    <w:rsid w:val="00F24642"/>
    <w:rsid w:val="00F25E66"/>
    <w:rsid w:val="00F260CA"/>
    <w:rsid w:val="00F26224"/>
    <w:rsid w:val="00F27A8C"/>
    <w:rsid w:val="00F30503"/>
    <w:rsid w:val="00F3464B"/>
    <w:rsid w:val="00F34DB4"/>
    <w:rsid w:val="00F34FAA"/>
    <w:rsid w:val="00F355E1"/>
    <w:rsid w:val="00F369D8"/>
    <w:rsid w:val="00F37FE1"/>
    <w:rsid w:val="00F43D77"/>
    <w:rsid w:val="00F43F57"/>
    <w:rsid w:val="00F444C1"/>
    <w:rsid w:val="00F4693C"/>
    <w:rsid w:val="00F47C66"/>
    <w:rsid w:val="00F50175"/>
    <w:rsid w:val="00F50329"/>
    <w:rsid w:val="00F52462"/>
    <w:rsid w:val="00F557EB"/>
    <w:rsid w:val="00F56033"/>
    <w:rsid w:val="00F563D5"/>
    <w:rsid w:val="00F60EE2"/>
    <w:rsid w:val="00F61AF6"/>
    <w:rsid w:val="00F62251"/>
    <w:rsid w:val="00F62916"/>
    <w:rsid w:val="00F63433"/>
    <w:rsid w:val="00F63525"/>
    <w:rsid w:val="00F63653"/>
    <w:rsid w:val="00F63D9A"/>
    <w:rsid w:val="00F640D7"/>
    <w:rsid w:val="00F6567D"/>
    <w:rsid w:val="00F6593A"/>
    <w:rsid w:val="00F663EA"/>
    <w:rsid w:val="00F715AC"/>
    <w:rsid w:val="00F71BBE"/>
    <w:rsid w:val="00F84996"/>
    <w:rsid w:val="00F8510B"/>
    <w:rsid w:val="00F85A3D"/>
    <w:rsid w:val="00F85FB5"/>
    <w:rsid w:val="00F872FF"/>
    <w:rsid w:val="00F91229"/>
    <w:rsid w:val="00F924C2"/>
    <w:rsid w:val="00F938E8"/>
    <w:rsid w:val="00F974D5"/>
    <w:rsid w:val="00F976BB"/>
    <w:rsid w:val="00FA01BE"/>
    <w:rsid w:val="00FA02D2"/>
    <w:rsid w:val="00FA1EEA"/>
    <w:rsid w:val="00FA1F67"/>
    <w:rsid w:val="00FA222C"/>
    <w:rsid w:val="00FA2329"/>
    <w:rsid w:val="00FA2A02"/>
    <w:rsid w:val="00FA2A6D"/>
    <w:rsid w:val="00FA4AC6"/>
    <w:rsid w:val="00FA4C1C"/>
    <w:rsid w:val="00FA56F2"/>
    <w:rsid w:val="00FA5D22"/>
    <w:rsid w:val="00FA79F8"/>
    <w:rsid w:val="00FB2E18"/>
    <w:rsid w:val="00FB313F"/>
    <w:rsid w:val="00FB743C"/>
    <w:rsid w:val="00FB77C5"/>
    <w:rsid w:val="00FC0567"/>
    <w:rsid w:val="00FC4253"/>
    <w:rsid w:val="00FC59DB"/>
    <w:rsid w:val="00FC5AD7"/>
    <w:rsid w:val="00FC5D7A"/>
    <w:rsid w:val="00FC60FA"/>
    <w:rsid w:val="00FC6506"/>
    <w:rsid w:val="00FC720B"/>
    <w:rsid w:val="00FD147A"/>
    <w:rsid w:val="00FD1CAF"/>
    <w:rsid w:val="00FD307B"/>
    <w:rsid w:val="00FD54C3"/>
    <w:rsid w:val="00FE3131"/>
    <w:rsid w:val="00FE5630"/>
    <w:rsid w:val="00FE5FD7"/>
    <w:rsid w:val="00FE68E4"/>
    <w:rsid w:val="00FF32A3"/>
    <w:rsid w:val="00FF34A3"/>
    <w:rsid w:val="00FF3AD9"/>
    <w:rsid w:val="00FF42AA"/>
    <w:rsid w:val="00FF5028"/>
    <w:rsid w:val="00FF5B44"/>
    <w:rsid w:val="00FF7208"/>
    <w:rsid w:val="00FF7763"/>
    <w:rsid w:val="08E72D0C"/>
    <w:rsid w:val="0EBD8824"/>
    <w:rsid w:val="0F47C7CC"/>
    <w:rsid w:val="1E6C6AAC"/>
    <w:rsid w:val="2001B53A"/>
    <w:rsid w:val="308C74EB"/>
    <w:rsid w:val="3C10F379"/>
    <w:rsid w:val="553DB691"/>
    <w:rsid w:val="5942429B"/>
    <w:rsid w:val="641AD7AC"/>
    <w:rsid w:val="714DFCC0"/>
    <w:rsid w:val="745C4987"/>
    <w:rsid w:val="77AA406F"/>
    <w:rsid w:val="782D6615"/>
    <w:rsid w:val="7CA255D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DC7970"/>
  <w15:docId w15:val="{4EF6CDFC-A751-449E-B4C9-6657342AD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character" w:customStyle="1" w:styleId="Style1Char">
    <w:name w:val="Style1 Char"/>
    <w:link w:val="Style1"/>
    <w:rsid w:val="00FA1F67"/>
    <w:rPr>
      <w:rFonts w:ascii="Verdana" w:hAnsi="Verdana"/>
      <w:color w:val="000000"/>
      <w:kern w:val="28"/>
      <w:sz w:val="22"/>
    </w:rPr>
  </w:style>
  <w:style w:type="character" w:styleId="FootnoteReference">
    <w:name w:val="footnote reference"/>
    <w:semiHidden/>
    <w:rsid w:val="00FA1F67"/>
    <w:rPr>
      <w:vertAlign w:val="superscript"/>
    </w:rPr>
  </w:style>
  <w:style w:type="paragraph" w:styleId="BalloonText">
    <w:name w:val="Balloon Text"/>
    <w:basedOn w:val="Normal"/>
    <w:semiHidden/>
    <w:rsid w:val="00456009"/>
    <w:rPr>
      <w:rFonts w:ascii="Tahoma" w:hAnsi="Tahoma" w:cs="Tahoma"/>
      <w:sz w:val="16"/>
      <w:szCs w:val="16"/>
    </w:rPr>
  </w:style>
  <w:style w:type="character" w:styleId="CommentReference">
    <w:name w:val="annotation reference"/>
    <w:semiHidden/>
    <w:rsid w:val="007B2157"/>
    <w:rPr>
      <w:sz w:val="16"/>
      <w:szCs w:val="16"/>
    </w:rPr>
  </w:style>
  <w:style w:type="paragraph" w:styleId="CommentText">
    <w:name w:val="annotation text"/>
    <w:basedOn w:val="Normal"/>
    <w:semiHidden/>
    <w:rsid w:val="007B2157"/>
    <w:rPr>
      <w:sz w:val="20"/>
    </w:rPr>
  </w:style>
  <w:style w:type="paragraph" w:styleId="CommentSubject">
    <w:name w:val="annotation subject"/>
    <w:basedOn w:val="CommentText"/>
    <w:next w:val="CommentText"/>
    <w:semiHidden/>
    <w:rsid w:val="007B2157"/>
    <w:rPr>
      <w:b/>
      <w:bCs/>
    </w:rPr>
  </w:style>
  <w:style w:type="paragraph" w:styleId="Revision">
    <w:name w:val="Revision"/>
    <w:hidden/>
    <w:uiPriority w:val="99"/>
    <w:semiHidden/>
    <w:rsid w:val="00691D58"/>
    <w:rPr>
      <w:rFonts w:ascii="Verdana" w:hAnsi="Verdana"/>
      <w:sz w:val="22"/>
    </w:rPr>
  </w:style>
  <w:style w:type="character" w:customStyle="1" w:styleId="normaltextrun">
    <w:name w:val="normaltextrun"/>
    <w:basedOn w:val="DefaultParagraphFont"/>
    <w:rsid w:val="008446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828656">
      <w:bodyDiv w:val="1"/>
      <w:marLeft w:val="0"/>
      <w:marRight w:val="0"/>
      <w:marTop w:val="0"/>
      <w:marBottom w:val="0"/>
      <w:divBdr>
        <w:top w:val="none" w:sz="0" w:space="0" w:color="auto"/>
        <w:left w:val="none" w:sz="0" w:space="0" w:color="auto"/>
        <w:bottom w:val="none" w:sz="0" w:space="0" w:color="auto"/>
        <w:right w:val="none" w:sz="0" w:space="0" w:color="auto"/>
      </w:divBdr>
    </w:div>
    <w:div w:id="369458810">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Holland, Richard</DisplayName>
        <AccountId>39</AccountId>
        <AccountType/>
      </UserInfo>
      <UserInfo>
        <DisplayName>Owen, Annie</DisplayName>
        <AccountId>27</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2" ma:contentTypeDescription="Create a new document." ma:contentTypeScope="" ma:versionID="066bacbff36416a3058a32c63d97965a">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46c8107e8fdaed0118587479632baad2"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E0AB7D-CCA6-415F-8697-A57977EBC847}">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4AB7C0D2-60C7-4770-9F58-48082FC72292}">
  <ds:schemaRefs>
    <ds:schemaRef ds:uri="http://schemas.microsoft.com/sharepoint/v3/contenttype/forms"/>
  </ds:schemaRefs>
</ds:datastoreItem>
</file>

<file path=customXml/itemProps3.xml><?xml version="1.0" encoding="utf-8"?>
<ds:datastoreItem xmlns:ds="http://schemas.openxmlformats.org/officeDocument/2006/customXml" ds:itemID="{782162E7-F538-40EA-88EE-B10F6D0FE776}">
  <ds:schemaRefs>
    <ds:schemaRef ds:uri="http://schemas.microsoft.com/office/2006/metadata/properties"/>
    <ds:schemaRef ds:uri="http://schemas.microsoft.com/office/infopath/2007/PartnerControls"/>
    <ds:schemaRef ds:uri="9a4cad7d-cde0-4c4b-9900-a6ca365b2969"/>
  </ds:schemaRefs>
</ds:datastoreItem>
</file>

<file path=customXml/itemProps4.xml><?xml version="1.0" encoding="utf-8"?>
<ds:datastoreItem xmlns:ds="http://schemas.openxmlformats.org/officeDocument/2006/customXml" ds:itemID="{BA5BDDE9-4C07-40F8-9F66-D64D8FBE04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Decisions</Template>
  <TotalTime>2</TotalTime>
  <Pages>4</Pages>
  <Words>1144</Words>
  <Characters>6526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COM 3245094 Shere Heath Decision</vt:lpstr>
    </vt:vector>
  </TitlesOfParts>
  <Company>Department for Communities and Local Government</Company>
  <LinksUpToDate>false</LinksUpToDate>
  <CharactersWithSpaces>7655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 3245094 Shere Heath Decision</dc:title>
  <dc:subject/>
  <dc:creator>Hollan_r2</dc:creator>
  <cp:keywords/>
  <cp:lastModifiedBy>Davis, Rob</cp:lastModifiedBy>
  <cp:revision>3</cp:revision>
  <cp:lastPrinted>2020-07-01T17:14:00Z</cp:lastPrinted>
  <dcterms:created xsi:type="dcterms:W3CDTF">2021-11-11T13:16:00Z</dcterms:created>
  <dcterms:modified xsi:type="dcterms:W3CDTF">2021-11-11T13:16:00Z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Appeal Decision</vt:lpwstr>
  </property>
  <property fmtid="{D5CDD505-2E9C-101B-9397-08002B2CF9AE}" pid="6" name="DRDSLanguage">
    <vt:lpwstr>English</vt:lpwstr>
  </property>
  <property fmtid="{D5CDD505-2E9C-101B-9397-08002B2CF9AE}" pid="7" name="DRDSShortForm">
    <vt:lpwstr>Yes</vt:lpwstr>
  </property>
  <property fmtid="{D5CDD505-2E9C-101B-9397-08002B2CF9AE}" pid="8" name="docIndexRef">
    <vt:lpwstr>ddc5bd84-d2a3-4d80-a068-73a9b3e68d49</vt:lpwstr>
  </property>
  <property fmtid="{D5CDD505-2E9C-101B-9397-08002B2CF9AE}" pid="9" name="bjSaver">
    <vt:lpwstr>0+Qfqv3pP7ffyH9+msG6aqB5ElMfnJz7</vt:lpwstr>
  </property>
  <property fmtid="{D5CDD505-2E9C-101B-9397-08002B2CF9AE}" pid="10" name="bjDocumentSecurityLabel">
    <vt:lpwstr>No Marking</vt:lpwstr>
  </property>
  <property fmtid="{D5CDD505-2E9C-101B-9397-08002B2CF9AE}" pid="11" name="ContentTypeId">
    <vt:lpwstr>0x0101002AA54CDEF871A647AC44520C841F1B03</vt:lpwstr>
  </property>
  <property fmtid="{D5CDD505-2E9C-101B-9397-08002B2CF9AE}" pid="12" name="Order">
    <vt:r8>100</vt:r8>
  </property>
</Properties>
</file>