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0C14AEFF" w14:textId="77777777" w:rsidR="00C779E8" w:rsidRDefault="00C779E8">
      <w:r>
        <mc:AlternateContent>
          <mc:Choice Requires="v">
            <w:pict w14:anchorId="03CCD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7pt;height:27.1pt">
                <v:imagedata r:id="rId13" o:title="PINS logo"/>
              </v:shape>
            </w:pict>
          </mc:Choice>
          <mc:Fallback>
            <w:drawing>
              <wp:inline distT="0" distB="0" distL="0" distR="0" wp14:anchorId="05C6F788" wp14:editId="14CFC1E5">
                <wp:extent cx="3348990" cy="344170"/>
                <wp:effectExtent l="0" t="0" r="381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8990" cy="344170"/>
                        </a:xfrm>
                        <a:prstGeom prst="rect">
                          <a:avLst/>
                        </a:prstGeom>
                        <a:noFill/>
                        <a:ln>
                          <a:noFill/>
                        </a:ln>
                      </pic:spPr>
                    </pic:pic>
                  </a:graphicData>
                </a:graphic>
              </wp:inline>
            </w:drawing>
          </mc:Fallback>
        </mc:AlternateContent>
      </w:r>
    </w:p>
    <w:p w14:paraId="108A231D" w14:textId="77777777" w:rsidR="00C779E8" w:rsidRDefault="00C779E8"/>
    <w:tbl>
      <w:tblPr>
        <w:tblW w:w="467.80pt" w:type="dxa"/>
        <w:tblInd w:w="5.40pt" w:type="dxa"/>
        <w:tblBorders>
          <w:top w:val="single" w:sz="4" w:space="0" w:color="000000"/>
          <w:bottom w:val="single" w:sz="4" w:space="0" w:color="000000"/>
        </w:tblBorders>
        <w:tblLayout w:type="fixed"/>
        <w:tblLook w:firstRow="0" w:lastRow="0" w:firstColumn="0" w:lastColumn="0" w:noHBand="0" w:noVBand="0"/>
      </w:tblPr>
      <w:tblGrid>
        <w:gridCol w:w="9356"/>
      </w:tblGrid>
      <w:tr w:rsidR="00C779E8" w14:paraId="0DA0B846" w14:textId="77777777">
        <w:tblPrEx>
          <w:tblCellMar>
            <w:top w:w="0pt" w:type="dxa"/>
            <w:bottom w:w="0pt" w:type="dxa"/>
          </w:tblCellMar>
        </w:tblPrEx>
        <w:trPr>
          <w:cantSplit/>
          <w:trHeight w:val="659"/>
        </w:trPr>
        <w:tc>
          <w:tcPr>
            <w:tcW w:w="467.80pt" w:type="dxa"/>
          </w:tcPr>
          <w:p w14:paraId="1E71C509" w14:textId="77777777" w:rsidR="00C779E8" w:rsidRDefault="00C779E8">
            <w:pPr>
              <w:spacing w:before="6pt"/>
              <w:ind w:start="-5.40pt" w:end="1.70pt"/>
              <w:rPr>
                <w:b/>
                <w:color w:val="000000"/>
                <w:sz w:val="40"/>
                <w:szCs w:val="40"/>
              </w:rPr>
            </w:pPr>
            <w:bookmarkStart w:id="0" w:name="bmkTable00"/>
            <w:bookmarkEnd w:id="0"/>
            <w:r>
              <w:rPr>
                <w:b/>
                <w:color w:val="000000"/>
                <w:sz w:val="40"/>
                <w:szCs w:val="40"/>
              </w:rPr>
              <w:t>Direction Decision</w:t>
            </w:r>
          </w:p>
        </w:tc>
      </w:tr>
      <w:tr w:rsidR="00C779E8" w14:paraId="0745D823" w14:textId="77777777">
        <w:tblPrEx>
          <w:tblCellMar>
            <w:top w:w="0pt" w:type="dxa"/>
            <w:bottom w:w="0pt" w:type="dxa"/>
          </w:tblCellMar>
        </w:tblPrEx>
        <w:trPr>
          <w:cantSplit/>
          <w:trHeight w:val="374"/>
        </w:trPr>
        <w:tc>
          <w:tcPr>
            <w:tcW w:w="467.80pt" w:type="dxa"/>
          </w:tcPr>
          <w:p w14:paraId="69CA0C46" w14:textId="77777777" w:rsidR="00C779E8" w:rsidRDefault="00C779E8" w:rsidP="00D25177">
            <w:pPr>
              <w:spacing w:before="6pt"/>
              <w:ind w:start="-5.40pt" w:end="1.70pt"/>
              <w:rPr>
                <w:b/>
                <w:color w:val="000000"/>
                <w:sz w:val="16"/>
                <w:szCs w:val="22"/>
              </w:rPr>
            </w:pPr>
            <w:r>
              <w:rPr>
                <w:b/>
                <w:color w:val="000000"/>
                <w:szCs w:val="22"/>
              </w:rPr>
              <w:t xml:space="preserve">by </w:t>
            </w:r>
            <w:r w:rsidR="00480BE8">
              <w:rPr>
                <w:b/>
                <w:color w:val="000000"/>
                <w:szCs w:val="22"/>
              </w:rPr>
              <w:t>Susan</w:t>
            </w:r>
            <w:r w:rsidR="00657348">
              <w:rPr>
                <w:b/>
                <w:color w:val="000000"/>
                <w:szCs w:val="22"/>
              </w:rPr>
              <w:t xml:space="preserve"> Doran</w:t>
            </w:r>
            <w:r w:rsidR="00480BE8">
              <w:rPr>
                <w:b/>
                <w:color w:val="000000"/>
                <w:szCs w:val="22"/>
              </w:rPr>
              <w:t xml:space="preserve"> BA Hons MIPROW</w:t>
            </w:r>
          </w:p>
        </w:tc>
      </w:tr>
      <w:tr w:rsidR="00C779E8" w14:paraId="09B6C142" w14:textId="77777777">
        <w:tblPrEx>
          <w:tblCellMar>
            <w:top w:w="0pt" w:type="dxa"/>
            <w:bottom w:w="0pt" w:type="dxa"/>
          </w:tblCellMar>
        </w:tblPrEx>
        <w:trPr>
          <w:cantSplit/>
          <w:trHeight w:val="357"/>
        </w:trPr>
        <w:tc>
          <w:tcPr>
            <w:tcW w:w="467.80pt" w:type="dxa"/>
          </w:tcPr>
          <w:p w14:paraId="1D81701D" w14:textId="77777777" w:rsidR="00C779E8" w:rsidRDefault="00C779E8">
            <w:pPr>
              <w:spacing w:before="6pt"/>
              <w:ind w:start="-5.40pt" w:end="1.70pt"/>
              <w:rPr>
                <w:b/>
                <w:color w:val="000000"/>
                <w:sz w:val="16"/>
                <w:szCs w:val="16"/>
              </w:rPr>
            </w:pPr>
            <w:r>
              <w:rPr>
                <w:b/>
                <w:color w:val="000000"/>
                <w:sz w:val="16"/>
                <w:szCs w:val="16"/>
              </w:rPr>
              <w:t>an Inspector on direction of the Secretary of State for Environment, Food and Rural Affairs</w:t>
            </w:r>
          </w:p>
        </w:tc>
      </w:tr>
      <w:tr w:rsidR="00C779E8" w14:paraId="5B9A5693" w14:textId="77777777" w:rsidTr="00D25177">
        <w:tblPrEx>
          <w:tblCellMar>
            <w:top w:w="0pt" w:type="dxa"/>
            <w:bottom w:w="0pt" w:type="dxa"/>
          </w:tblCellMar>
        </w:tblPrEx>
        <w:trPr>
          <w:cantSplit/>
          <w:trHeight w:val="434"/>
        </w:trPr>
        <w:tc>
          <w:tcPr>
            <w:tcW w:w="467.80pt" w:type="dxa"/>
          </w:tcPr>
          <w:p w14:paraId="4320C7B6" w14:textId="301B9537" w:rsidR="00C779E8" w:rsidRDefault="00C779E8">
            <w:pPr>
              <w:spacing w:before="6pt"/>
              <w:ind w:start="-5.40pt" w:end="8.80pt"/>
              <w:rPr>
                <w:b/>
                <w:color w:val="000000"/>
                <w:sz w:val="16"/>
                <w:szCs w:val="16"/>
              </w:rPr>
            </w:pPr>
            <w:r>
              <w:rPr>
                <w:b/>
                <w:color w:val="000000"/>
                <w:sz w:val="16"/>
                <w:szCs w:val="16"/>
              </w:rPr>
              <w:t xml:space="preserve">Decision date: </w:t>
            </w:r>
            <w:r w:rsidR="008348E6">
              <w:rPr>
                <w:b/>
                <w:color w:val="000000"/>
                <w:sz w:val="16"/>
                <w:szCs w:val="16"/>
              </w:rPr>
              <w:t>12 October 2021</w:t>
            </w:r>
          </w:p>
        </w:tc>
      </w:tr>
    </w:tbl>
    <w:p w14:paraId="4AF82DDA" w14:textId="77777777" w:rsidR="00C779E8" w:rsidRPr="00D25177" w:rsidRDefault="00C779E8">
      <w:pPr>
        <w:rPr>
          <w:sz w:val="18"/>
          <w:szCs w:val="18"/>
        </w:rPr>
      </w:pPr>
    </w:p>
    <w:tbl>
      <w:tblPr>
        <w:tblW w:w="0pt" w:type="auto"/>
        <w:tblLayout w:type="fixed"/>
        <w:tblLook w:firstRow="0" w:lastRow="0" w:firstColumn="0" w:lastColumn="0" w:noHBand="0" w:noVBand="0"/>
      </w:tblPr>
      <w:tblGrid>
        <w:gridCol w:w="9520"/>
      </w:tblGrid>
      <w:tr w:rsidR="00C779E8" w14:paraId="7B74D36B" w14:textId="77777777">
        <w:tblPrEx>
          <w:tblCellMar>
            <w:top w:w="0pt" w:type="dxa"/>
            <w:bottom w:w="0pt" w:type="dxa"/>
          </w:tblCellMar>
        </w:tblPrEx>
        <w:tc>
          <w:tcPr>
            <w:tcW w:w="476pt" w:type="dxa"/>
          </w:tcPr>
          <w:p w14:paraId="2E03E5FA" w14:textId="77777777" w:rsidR="00C779E8" w:rsidRDefault="00C779E8">
            <w:pPr>
              <w:spacing w:after="3pt"/>
              <w:rPr>
                <w:b/>
                <w:color w:val="000000"/>
              </w:rPr>
            </w:pPr>
            <w:r>
              <w:rPr>
                <w:b/>
                <w:color w:val="000000"/>
              </w:rPr>
              <w:t>Ref: FPS/</w:t>
            </w:r>
            <w:r w:rsidR="00657348">
              <w:rPr>
                <w:b/>
                <w:color w:val="000000"/>
              </w:rPr>
              <w:t>P2745/14D/7</w:t>
            </w:r>
          </w:p>
          <w:p w14:paraId="669A833B" w14:textId="77777777" w:rsidR="00C779E8" w:rsidRDefault="00C779E8">
            <w:pPr>
              <w:spacing w:after="3pt"/>
              <w:rPr>
                <w:b/>
                <w:color w:val="000000"/>
              </w:rPr>
            </w:pPr>
            <w:r>
              <w:rPr>
                <w:b/>
                <w:color w:val="000000"/>
              </w:rPr>
              <w:t xml:space="preserve">Representation by </w:t>
            </w:r>
            <w:r w:rsidR="00657348">
              <w:rPr>
                <w:b/>
                <w:color w:val="000000"/>
              </w:rPr>
              <w:t>C</w:t>
            </w:r>
            <w:r w:rsidR="009F3EA6">
              <w:rPr>
                <w:b/>
                <w:color w:val="000000"/>
              </w:rPr>
              <w:t>aroline</w:t>
            </w:r>
            <w:r w:rsidR="00657348">
              <w:rPr>
                <w:b/>
                <w:color w:val="000000"/>
              </w:rPr>
              <w:t xml:space="preserve"> Bradley, o</w:t>
            </w:r>
            <w:r w:rsidR="009F3EA6">
              <w:rPr>
                <w:b/>
                <w:color w:val="000000"/>
              </w:rPr>
              <w:t>n behalf of The</w:t>
            </w:r>
            <w:r w:rsidR="00657348">
              <w:rPr>
                <w:b/>
                <w:color w:val="000000"/>
              </w:rPr>
              <w:t xml:space="preserve"> British Horse Society</w:t>
            </w:r>
          </w:p>
          <w:p w14:paraId="50A95F5A" w14:textId="77777777" w:rsidR="00C779E8" w:rsidRDefault="00657348">
            <w:pPr>
              <w:spacing w:after="3pt"/>
              <w:rPr>
                <w:b/>
                <w:color w:val="000000"/>
              </w:rPr>
            </w:pPr>
            <w:r>
              <w:rPr>
                <w:b/>
                <w:color w:val="000000"/>
              </w:rPr>
              <w:t>North Yorkshire County Council</w:t>
            </w:r>
          </w:p>
          <w:p w14:paraId="0CBBCF46" w14:textId="77777777" w:rsidR="00C779E8" w:rsidRPr="00657348" w:rsidRDefault="00C779E8">
            <w:pPr>
              <w:spacing w:after="3pt"/>
              <w:rPr>
                <w:b/>
              </w:rPr>
            </w:pPr>
            <w:r w:rsidRPr="00657348">
              <w:rPr>
                <w:b/>
                <w:color w:val="000000"/>
              </w:rPr>
              <w:t xml:space="preserve">Application to </w:t>
            </w:r>
            <w:r w:rsidR="00657348" w:rsidRPr="00657348">
              <w:rPr>
                <w:b/>
              </w:rPr>
              <w:t xml:space="preserve">modify the Definitive Map and Statement for the area by the addition of a Restricted Byway along the unrecorded sections of </w:t>
            </w:r>
            <w:proofErr w:type="spellStart"/>
            <w:r w:rsidR="00657348" w:rsidRPr="00657348">
              <w:rPr>
                <w:b/>
              </w:rPr>
              <w:t>Gillgate</w:t>
            </w:r>
            <w:proofErr w:type="spellEnd"/>
            <w:r w:rsidR="00657348" w:rsidRPr="00657348">
              <w:rPr>
                <w:b/>
              </w:rPr>
              <w:t xml:space="preserve"> </w:t>
            </w:r>
            <w:r w:rsidR="00743161" w:rsidRPr="00657348">
              <w:rPr>
                <w:b/>
              </w:rPr>
              <w:t xml:space="preserve">Road </w:t>
            </w:r>
            <w:r w:rsidR="00657348" w:rsidRPr="00657348">
              <w:rPr>
                <w:b/>
              </w:rPr>
              <w:t>and Appleby</w:t>
            </w:r>
            <w:r w:rsidR="00743161" w:rsidRPr="00657348">
              <w:rPr>
                <w:b/>
              </w:rPr>
              <w:t xml:space="preserve"> Lane</w:t>
            </w:r>
            <w:r w:rsidR="00743161">
              <w:rPr>
                <w:rStyle w:val="FootnoteReference"/>
                <w:b/>
              </w:rPr>
              <w:footnoteReference w:id="1"/>
            </w:r>
            <w:r w:rsidR="00657348" w:rsidRPr="00657348">
              <w:rPr>
                <w:b/>
              </w:rPr>
              <w:t xml:space="preserve"> in the Parishes of Kirkby Malzeard &amp; Laverton, District of Harrogate</w:t>
            </w:r>
            <w:r w:rsidR="00657348">
              <w:rPr>
                <w:b/>
              </w:rPr>
              <w:t xml:space="preserve"> (OMA Ref: HAR/2017/05/DMMO)</w:t>
            </w:r>
          </w:p>
          <w:p w14:paraId="1C0B6029" w14:textId="77777777" w:rsidR="00657348" w:rsidRDefault="00657348">
            <w:pPr>
              <w:spacing w:after="3pt"/>
              <w:rPr>
                <w:b/>
                <w:color w:val="000000"/>
              </w:rPr>
            </w:pPr>
          </w:p>
        </w:tc>
      </w:tr>
      <w:tr w:rsidR="00C779E8" w14:paraId="5BC3C511" w14:textId="77777777">
        <w:tblPrEx>
          <w:tblCellMar>
            <w:top w:w="0pt" w:type="dxa"/>
            <w:bottom w:w="0pt" w:type="dxa"/>
          </w:tblCellMar>
        </w:tblPrEx>
        <w:tc>
          <w:tcPr>
            <w:tcW w:w="476pt" w:type="dxa"/>
          </w:tcPr>
          <w:p w14:paraId="4BDF977F" w14:textId="77777777" w:rsidR="00C779E8" w:rsidRDefault="00C779E8">
            <w:pPr>
              <w:pStyle w:val="TBullet"/>
              <w:spacing w:after="3pt"/>
              <w:ind w:start="17.85pt" w:hanging="17.85pt"/>
            </w:pPr>
            <w:r>
              <w:t xml:space="preserve">The representation is made under Paragraph 3(2) of Schedule 14 of the Wildlife and Countryside Act 1981 (the 1981 Act) seeking a direction to be given to </w:t>
            </w:r>
            <w:r w:rsidR="009F3EA6">
              <w:t>North Yorkshire County Council</w:t>
            </w:r>
            <w:r>
              <w:t xml:space="preserve"> to determine an application for an Order, under Section 53(5) of that Act.</w:t>
            </w:r>
          </w:p>
        </w:tc>
      </w:tr>
      <w:tr w:rsidR="00C779E8" w14:paraId="4B432B5B" w14:textId="77777777">
        <w:tblPrEx>
          <w:tblCellMar>
            <w:top w:w="0pt" w:type="dxa"/>
            <w:bottom w:w="0pt" w:type="dxa"/>
          </w:tblCellMar>
        </w:tblPrEx>
        <w:tc>
          <w:tcPr>
            <w:tcW w:w="476pt" w:type="dxa"/>
          </w:tcPr>
          <w:p w14:paraId="006C0687" w14:textId="77777777" w:rsidR="00C779E8" w:rsidRDefault="00C779E8">
            <w:pPr>
              <w:pStyle w:val="TBullet"/>
              <w:spacing w:after="3pt"/>
              <w:ind w:start="17.85pt" w:hanging="17.85pt"/>
            </w:pPr>
            <w:r>
              <w:t xml:space="preserve">The representation </w:t>
            </w:r>
            <w:r w:rsidR="009F3EA6">
              <w:t xml:space="preserve">dated </w:t>
            </w:r>
            <w:r w:rsidR="00743161">
              <w:t>24 May 2021</w:t>
            </w:r>
            <w:r w:rsidR="009F3EA6">
              <w:t xml:space="preserve"> </w:t>
            </w:r>
            <w:r>
              <w:t xml:space="preserve">is made by </w:t>
            </w:r>
            <w:r w:rsidR="009F3EA6" w:rsidRPr="009F3EA6">
              <w:t>Caroline Bradley</w:t>
            </w:r>
            <w:r>
              <w:t>.</w:t>
            </w:r>
          </w:p>
        </w:tc>
      </w:tr>
      <w:tr w:rsidR="00C779E8" w14:paraId="2445141E" w14:textId="77777777">
        <w:tblPrEx>
          <w:tblCellMar>
            <w:top w:w="0pt" w:type="dxa"/>
            <w:bottom w:w="0pt" w:type="dxa"/>
          </w:tblCellMar>
        </w:tblPrEx>
        <w:tc>
          <w:tcPr>
            <w:tcW w:w="476pt" w:type="dxa"/>
          </w:tcPr>
          <w:p w14:paraId="6AE31261" w14:textId="77777777" w:rsidR="00C779E8" w:rsidRDefault="00C779E8">
            <w:pPr>
              <w:pStyle w:val="TBullet"/>
              <w:spacing w:after="3pt"/>
              <w:ind w:start="17.85pt" w:hanging="17.85pt"/>
            </w:pPr>
            <w:r>
              <w:t xml:space="preserve">The certificate under Paragraph 2(3) of Schedule 14 is dated </w:t>
            </w:r>
            <w:r w:rsidR="009F3EA6">
              <w:t>6 February 2017</w:t>
            </w:r>
            <w:r>
              <w:t>.</w:t>
            </w:r>
          </w:p>
        </w:tc>
      </w:tr>
      <w:tr w:rsidR="00C779E8" w14:paraId="6633F69C" w14:textId="77777777">
        <w:tblPrEx>
          <w:tblCellMar>
            <w:top w:w="0pt" w:type="dxa"/>
            <w:bottom w:w="0pt" w:type="dxa"/>
          </w:tblCellMar>
        </w:tblPrEx>
        <w:tc>
          <w:tcPr>
            <w:tcW w:w="476pt" w:type="dxa"/>
          </w:tcPr>
          <w:p w14:paraId="09218690" w14:textId="77777777" w:rsidR="00C779E8" w:rsidRDefault="00C779E8">
            <w:pPr>
              <w:pStyle w:val="TBullet"/>
            </w:pPr>
            <w:r>
              <w:t xml:space="preserve">The Council was consulted about </w:t>
            </w:r>
            <w:r w:rsidR="009F3EA6">
              <w:t>the</w:t>
            </w:r>
            <w:r>
              <w:t xml:space="preserve"> representation on </w:t>
            </w:r>
            <w:r w:rsidR="008D7C18">
              <w:t>27 May 2021</w:t>
            </w:r>
            <w:r>
              <w:t xml:space="preserve"> and the</w:t>
            </w:r>
            <w:r w:rsidR="00743161">
              <w:t>ir</w:t>
            </w:r>
            <w:r>
              <w:t xml:space="preserve"> response was made on </w:t>
            </w:r>
            <w:r w:rsidR="008D7C18">
              <w:t>16 June 2021</w:t>
            </w:r>
            <w:r>
              <w:t>.</w:t>
            </w:r>
          </w:p>
        </w:tc>
      </w:tr>
      <w:tr w:rsidR="00C779E8" w14:paraId="01D33747" w14:textId="77777777">
        <w:tblPrEx>
          <w:tblCellMar>
            <w:top w:w="0pt" w:type="dxa"/>
            <w:bottom w:w="0pt" w:type="dxa"/>
          </w:tblCellMar>
        </w:tblPrEx>
        <w:tc>
          <w:tcPr>
            <w:tcW w:w="476pt" w:type="dxa"/>
            <w:tcBorders>
              <w:bottom w:val="single" w:sz="6" w:space="0" w:color="000000"/>
            </w:tcBorders>
          </w:tcPr>
          <w:p w14:paraId="7288B6A1" w14:textId="77777777" w:rsidR="00C779E8" w:rsidRDefault="00C779E8">
            <w:pPr>
              <w:spacing w:before="3pt"/>
              <w:rPr>
                <w:b/>
                <w:color w:val="000000"/>
                <w:sz w:val="8"/>
              </w:rPr>
            </w:pPr>
            <w:bookmarkStart w:id="1" w:name="bmkReturn"/>
            <w:bookmarkEnd w:id="1"/>
          </w:p>
        </w:tc>
      </w:tr>
    </w:tbl>
    <w:p w14:paraId="1EFC4AC7" w14:textId="77777777" w:rsidR="00C779E8" w:rsidRDefault="00C779E8">
      <w:pPr>
        <w:pStyle w:val="Heading6blackfont"/>
      </w:pPr>
      <w:r>
        <w:t>Decision</w:t>
      </w:r>
    </w:p>
    <w:p w14:paraId="4FCD7FAC" w14:textId="77777777" w:rsidR="00C779E8" w:rsidRDefault="00C779E8">
      <w:pPr>
        <w:pStyle w:val="Style1"/>
      </w:pPr>
      <w:r>
        <w:t>The Council is directed to determine the above-mention</w:t>
      </w:r>
      <w:r w:rsidR="00D25177">
        <w:t>ed</w:t>
      </w:r>
      <w:r>
        <w:t xml:space="preserve"> application.</w:t>
      </w:r>
    </w:p>
    <w:p w14:paraId="19A7CFFD" w14:textId="77777777" w:rsidR="00C779E8" w:rsidRDefault="00C779E8">
      <w:pPr>
        <w:pStyle w:val="Heading6blackfont"/>
      </w:pPr>
      <w:r>
        <w:t>Reasons</w:t>
      </w:r>
    </w:p>
    <w:p w14:paraId="55E2E2F8" w14:textId="77777777" w:rsidR="00C779E8"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2"/>
      </w:r>
      <w:r>
        <w:rPr>
          <w:rFonts w:cs="Arial"/>
          <w:szCs w:val="22"/>
        </w:rPr>
        <w:t>.</w:t>
      </w:r>
    </w:p>
    <w:p w14:paraId="7C2A178F" w14:textId="77777777" w:rsidR="00F25FC4" w:rsidRDefault="007A6061" w:rsidP="008F6FD7">
      <w:pPr>
        <w:pStyle w:val="Style1"/>
      </w:pPr>
      <w:r>
        <w:t>T</w:t>
      </w:r>
      <w:r w:rsidR="00F25FC4">
        <w:t xml:space="preserve">he Council </w:t>
      </w:r>
      <w:r w:rsidR="00343AD1">
        <w:t>does not have a published statement of priorities but works to an in-house team plan that is reviewed annually.</w:t>
      </w:r>
      <w:r w:rsidR="00A81431" w:rsidRPr="00A81431">
        <w:t xml:space="preserve"> </w:t>
      </w:r>
      <w:r w:rsidR="00A81431">
        <w:t xml:space="preserve"> Having a structured, planned work programme, they say, allows them to deploy resources most efficiently </w:t>
      </w:r>
      <w:r w:rsidR="00A81431">
        <w:lastRenderedPageBreak/>
        <w:t xml:space="preserve">and provides some measure of predictability in dealing with the current backlog of </w:t>
      </w:r>
      <w:bookmarkStart w:id="2" w:name="_Hlk80103333"/>
      <w:r w:rsidR="00A81431">
        <w:t>applications</w:t>
      </w:r>
      <w:bookmarkEnd w:id="2"/>
      <w:r w:rsidR="00A81431">
        <w:t>.  Presently, this stands at 165 undetermined applications.</w:t>
      </w:r>
    </w:p>
    <w:p w14:paraId="75D6D67C" w14:textId="77777777" w:rsidR="00322DB3" w:rsidRDefault="00A81431" w:rsidP="00957623">
      <w:pPr>
        <w:pStyle w:val="Style1"/>
      </w:pPr>
      <w:r>
        <w:t xml:space="preserve">This application initially scored 23 points placing it at number 36 of the then 164 applications.  </w:t>
      </w:r>
      <w:r w:rsidR="00957623">
        <w:t>A</w:t>
      </w:r>
      <w:r>
        <w:t xml:space="preserve">pplications </w:t>
      </w:r>
      <w:r w:rsidR="00957623">
        <w:t xml:space="preserve">are prioritised </w:t>
      </w:r>
      <w:r>
        <w:t>on receipt with points allocated on the quality and quantity of evidence</w:t>
      </w:r>
      <w:r w:rsidR="00A00817">
        <w:t xml:space="preserve"> (</w:t>
      </w:r>
      <w:r>
        <w:t>user and/or historic documentary evidence</w:t>
      </w:r>
      <w:r w:rsidR="00A00817">
        <w:t>)</w:t>
      </w:r>
      <w:r>
        <w:t xml:space="preserve">; the value of the application route to the network in terms of providing access to local services, shops etc., and providing local circular routes near to small communities; </w:t>
      </w:r>
      <w:r w:rsidR="000068EB">
        <w:t xml:space="preserve">with </w:t>
      </w:r>
      <w:r>
        <w:t xml:space="preserve">proposed bridleways and restricted byways </w:t>
      </w:r>
      <w:r w:rsidR="00A00817">
        <w:t xml:space="preserve">attracting a higher </w:t>
      </w:r>
      <w:r>
        <w:t>score than proposed f</w:t>
      </w:r>
      <w:r w:rsidR="00A00817">
        <w:t>oot</w:t>
      </w:r>
      <w:r>
        <w:t>p</w:t>
      </w:r>
      <w:r w:rsidR="00A00817">
        <w:t>ath</w:t>
      </w:r>
      <w:r>
        <w:t>s</w:t>
      </w:r>
      <w:r w:rsidR="000068EB">
        <w:t>,</w:t>
      </w:r>
      <w:r>
        <w:t xml:space="preserve"> </w:t>
      </w:r>
      <w:r w:rsidR="00A00817">
        <w:t xml:space="preserve">and </w:t>
      </w:r>
      <w:r>
        <w:t>recently obstructed routes given higher priority</w:t>
      </w:r>
      <w:r w:rsidR="00A00817">
        <w:t xml:space="preserve">.  Those applications with the highest scores are investigated first.  </w:t>
      </w:r>
      <w:r w:rsidR="007A6061">
        <w:t>I</w:t>
      </w:r>
      <w:r w:rsidR="007A01FD">
        <w:t xml:space="preserve">n this case </w:t>
      </w:r>
      <w:r w:rsidR="007A6061">
        <w:t>there is</w:t>
      </w:r>
      <w:r w:rsidR="007A01FD">
        <w:t xml:space="preserve"> a considerable amount of documentary evidence, some of it statutory</w:t>
      </w:r>
      <w:r w:rsidR="000068EB">
        <w:t>;</w:t>
      </w:r>
      <w:r w:rsidR="007A01FD">
        <w:t xml:space="preserve"> </w:t>
      </w:r>
      <w:r w:rsidR="007A6061">
        <w:t>the route provides a rural link</w:t>
      </w:r>
      <w:r w:rsidR="000068EB">
        <w:t>;</w:t>
      </w:r>
      <w:r w:rsidR="007A6061">
        <w:t xml:space="preserve"> </w:t>
      </w:r>
      <w:r w:rsidR="007A01FD">
        <w:t xml:space="preserve">and </w:t>
      </w:r>
      <w:r w:rsidR="007A6061">
        <w:t xml:space="preserve">the Applicant </w:t>
      </w:r>
      <w:r w:rsidR="007A01FD">
        <w:t xml:space="preserve">comments that there is local support for </w:t>
      </w:r>
      <w:r w:rsidR="002C6EE7">
        <w:t xml:space="preserve">the </w:t>
      </w:r>
      <w:r w:rsidR="007A01FD">
        <w:t xml:space="preserve">application, including from landowners.  </w:t>
      </w:r>
      <w:r w:rsidR="00957623">
        <w:t xml:space="preserve">Occasionally the Council will </w:t>
      </w:r>
      <w:r w:rsidR="00A00817">
        <w:t>investigate an app</w:t>
      </w:r>
      <w:r w:rsidR="00957623">
        <w:t>lication</w:t>
      </w:r>
      <w:r w:rsidR="00A00817">
        <w:t xml:space="preserve"> out of sequence where there are exceptional circumstances</w:t>
      </w:r>
      <w:r w:rsidR="000068EB">
        <w:t xml:space="preserve"> -</w:t>
      </w:r>
      <w:r w:rsidR="00A00817">
        <w:t xml:space="preserve"> where it </w:t>
      </w:r>
      <w:r w:rsidR="00957623">
        <w:t>can</w:t>
      </w:r>
      <w:r w:rsidR="00A00817">
        <w:t xml:space="preserve"> be used as a training and development </w:t>
      </w:r>
      <w:r w:rsidR="00957623">
        <w:t>tool</w:t>
      </w:r>
      <w:r w:rsidR="00A00817">
        <w:t xml:space="preserve"> for new </w:t>
      </w:r>
      <w:r w:rsidR="00957623">
        <w:t xml:space="preserve">staff </w:t>
      </w:r>
      <w:r w:rsidR="00A00817">
        <w:t>members</w:t>
      </w:r>
      <w:r w:rsidR="000068EB">
        <w:t>,</w:t>
      </w:r>
      <w:r w:rsidR="00A00817">
        <w:t xml:space="preserve"> </w:t>
      </w:r>
      <w:r w:rsidR="00957623">
        <w:t xml:space="preserve">or </w:t>
      </w:r>
      <w:r w:rsidR="00A00817">
        <w:t xml:space="preserve">where there are linked </w:t>
      </w:r>
      <w:r w:rsidR="00957623">
        <w:t>applications</w:t>
      </w:r>
      <w:r w:rsidR="00A00817">
        <w:t xml:space="preserve"> in the same area that rely on the same hist</w:t>
      </w:r>
      <w:r w:rsidR="00957623">
        <w:t>orical</w:t>
      </w:r>
      <w:r w:rsidR="00A00817">
        <w:t xml:space="preserve"> or user </w:t>
      </w:r>
      <w:r w:rsidR="00957623">
        <w:t>evidence</w:t>
      </w:r>
      <w:r w:rsidR="00A00817">
        <w:t>.</w:t>
      </w:r>
      <w:r w:rsidR="00957623">
        <w:t xml:space="preserve">  </w:t>
      </w:r>
      <w:r w:rsidR="007A6061">
        <w:t xml:space="preserve">However, </w:t>
      </w:r>
      <w:r w:rsidR="00957623">
        <w:t xml:space="preserve">the Council considers there are no exceptional circumstances to warrant </w:t>
      </w:r>
      <w:r w:rsidR="007A01FD">
        <w:t>this application</w:t>
      </w:r>
      <w:r w:rsidR="00957623">
        <w:t xml:space="preserve"> being dealt with ahead of others with higher priority scores.</w:t>
      </w:r>
      <w:r w:rsidR="00322DB3">
        <w:t xml:space="preserve">  </w:t>
      </w:r>
    </w:p>
    <w:p w14:paraId="4DEF57E5" w14:textId="77777777" w:rsidR="00A00817" w:rsidRDefault="00F954A3" w:rsidP="00602E23">
      <w:pPr>
        <w:pStyle w:val="Style1"/>
      </w:pPr>
      <w:r>
        <w:t xml:space="preserve">The Applicant </w:t>
      </w:r>
      <w:r w:rsidR="007A6061">
        <w:t>expresses</w:t>
      </w:r>
      <w:r>
        <w:t xml:space="preserve"> concern that</w:t>
      </w:r>
      <w:r w:rsidR="00F71E68">
        <w:t xml:space="preserve"> the Council is reconsidering the basis on which it determines applications</w:t>
      </w:r>
      <w:r>
        <w:t xml:space="preserve">. </w:t>
      </w:r>
      <w:r w:rsidR="00F71E68">
        <w:t xml:space="preserve"> </w:t>
      </w:r>
      <w:r>
        <w:t>The Council</w:t>
      </w:r>
      <w:r w:rsidR="00F71E68">
        <w:t xml:space="preserve"> recognises some weaknesses in </w:t>
      </w:r>
      <w:r w:rsidR="000068EB">
        <w:t>its</w:t>
      </w:r>
      <w:r w:rsidR="00F71E68">
        <w:t xml:space="preserve"> prioritisation system that can result in anomalies.  To that end, it is engaging with user groups and applicants to come to an informed decision as to whether to move to an ‘oldest first’ system - this they say would ensure all applications were dealt with within an identifiable </w:t>
      </w:r>
      <w:proofErr w:type="gramStart"/>
      <w:r w:rsidR="00F71E68">
        <w:t>time-frame</w:t>
      </w:r>
      <w:proofErr w:type="gramEnd"/>
      <w:r w:rsidR="00F71E68">
        <w:t xml:space="preserve"> and allow a structured work programme to be implemented.</w:t>
      </w:r>
    </w:p>
    <w:p w14:paraId="720BC7FA" w14:textId="77777777" w:rsidR="00343AD1" w:rsidRDefault="007A01FD" w:rsidP="00602E23">
      <w:pPr>
        <w:pStyle w:val="Style1"/>
      </w:pPr>
      <w:r>
        <w:t xml:space="preserve">I </w:t>
      </w:r>
      <w:r w:rsidR="00B7736C">
        <w:t>acknowledge</w:t>
      </w:r>
      <w:r>
        <w:t xml:space="preserve"> the Council</w:t>
      </w:r>
      <w:r w:rsidR="00B7736C">
        <w:t>’</w:t>
      </w:r>
      <w:r>
        <w:t xml:space="preserve">s </w:t>
      </w:r>
      <w:r w:rsidR="00B7736C">
        <w:t>efforts</w:t>
      </w:r>
      <w:r>
        <w:t xml:space="preserve"> </w:t>
      </w:r>
      <w:r w:rsidR="00343AD1">
        <w:t xml:space="preserve">to find </w:t>
      </w:r>
      <w:r w:rsidR="00957623">
        <w:t>the most appropriate way to</w:t>
      </w:r>
      <w:r w:rsidR="00343AD1">
        <w:t xml:space="preserve"> resolv</w:t>
      </w:r>
      <w:r w:rsidR="00957623">
        <w:t>e</w:t>
      </w:r>
      <w:r w:rsidR="00343AD1">
        <w:t xml:space="preserve"> its backlog of cases </w:t>
      </w:r>
      <w:proofErr w:type="gramStart"/>
      <w:r w:rsidR="00343AD1">
        <w:t>in light of</w:t>
      </w:r>
      <w:proofErr w:type="gramEnd"/>
      <w:r w:rsidR="00343AD1">
        <w:t xml:space="preserve"> its available </w:t>
      </w:r>
      <w:r w:rsidR="00144968">
        <w:t xml:space="preserve">staffing </w:t>
      </w:r>
      <w:r w:rsidR="00343AD1">
        <w:t>resources</w:t>
      </w:r>
      <w:r w:rsidR="00A81431">
        <w:t xml:space="preserve">. </w:t>
      </w:r>
      <w:r w:rsidR="00343AD1">
        <w:t xml:space="preserve"> </w:t>
      </w:r>
      <w:r w:rsidR="00144968">
        <w:t>Presently, this is through</w:t>
      </w:r>
      <w:r w:rsidR="00322DB3">
        <w:t xml:space="preserve"> seeking to process the highest number of applications in the shortest </w:t>
      </w:r>
      <w:proofErr w:type="gramStart"/>
      <w:r w:rsidR="00322DB3">
        <w:t>period of time</w:t>
      </w:r>
      <w:proofErr w:type="gramEnd"/>
      <w:r w:rsidR="00322DB3">
        <w:t xml:space="preserve"> using its current prioritisation scheme.  I appreciate that</w:t>
      </w:r>
      <w:r w:rsidR="00144968">
        <w:t xml:space="preserve"> it is a large </w:t>
      </w:r>
      <w:proofErr w:type="gramStart"/>
      <w:r w:rsidR="00144968">
        <w:t>county</w:t>
      </w:r>
      <w:proofErr w:type="gramEnd"/>
      <w:r w:rsidR="00144968">
        <w:t xml:space="preserve"> and </w:t>
      </w:r>
      <w:r w:rsidR="00427326">
        <w:t>the Council has</w:t>
      </w:r>
      <w:r w:rsidR="00144968">
        <w:t xml:space="preserve"> recently experienced what they describe </w:t>
      </w:r>
      <w:r w:rsidR="00427326">
        <w:t>as</w:t>
      </w:r>
      <w:r w:rsidR="00427326" w:rsidRPr="00427326">
        <w:t xml:space="preserve"> </w:t>
      </w:r>
      <w:r w:rsidR="00427326">
        <w:t xml:space="preserve">an unprecedented rise in the number of definitive map modification order applications since January 2020, together with an associated increase in workload following enquiries from landowners and user groups.  In addition, I understand it currently has 20 files awaiting submission to the Secretary of State, and as a result has </w:t>
      </w:r>
      <w:r w:rsidR="00F71E68">
        <w:t xml:space="preserve">put on hold </w:t>
      </w:r>
      <w:r w:rsidR="002C6EE7">
        <w:t xml:space="preserve">dealing with </w:t>
      </w:r>
      <w:r w:rsidR="00F71E68">
        <w:t>its definitive map and public path order applications until October 2021.  This, the Council believes will pay dividends in the long term.</w:t>
      </w:r>
      <w:r w:rsidR="00F954A3">
        <w:t xml:space="preserve">  Nevertheless, these factors do not alter the Council’s statutory duty in respect of definitive map modification order applications</w:t>
      </w:r>
      <w:r w:rsidR="006E007C">
        <w:t>, and suggest</w:t>
      </w:r>
      <w:r w:rsidR="000068EB">
        <w:t>s</w:t>
      </w:r>
      <w:r w:rsidR="006E007C">
        <w:t xml:space="preserve"> insufficient resources are being allocated by the Authority to determining applications.</w:t>
      </w:r>
    </w:p>
    <w:p w14:paraId="4903AF37" w14:textId="77777777" w:rsidR="00D572F7" w:rsidRPr="00D572F7" w:rsidRDefault="00322DB3" w:rsidP="00D572F7">
      <w:pPr>
        <w:pStyle w:val="Style1"/>
        <w:tabs>
          <w:tab w:val="clear" w:pos="36pt"/>
        </w:tabs>
      </w:pPr>
      <w:r>
        <w:t xml:space="preserve">I accept that any deviation from its planned programme will </w:t>
      </w:r>
      <w:r w:rsidR="002C6EE7">
        <w:t xml:space="preserve">impact on its workload and </w:t>
      </w:r>
      <w:r>
        <w:t>detrimentally affect other applications</w:t>
      </w:r>
      <w:r w:rsidR="000068EB">
        <w:t>,</w:t>
      </w:r>
      <w:r>
        <w:t xml:space="preserve"> caus</w:t>
      </w:r>
      <w:r w:rsidR="000068EB">
        <w:t>ing</w:t>
      </w:r>
      <w:r>
        <w:t xml:space="preserve"> those lower priority applications to slip further down the list.  </w:t>
      </w:r>
      <w:r w:rsidR="00F954A3">
        <w:t>However</w:t>
      </w:r>
      <w:r w:rsidR="00D572F7">
        <w:t>, it is more than 4 years since th</w:t>
      </w:r>
      <w:r w:rsidR="00B7736C">
        <w:t>is</w:t>
      </w:r>
      <w:r w:rsidR="00D572F7">
        <w:t xml:space="preserve"> application was submitted to the Council</w:t>
      </w:r>
      <w:r w:rsidR="007A01FD">
        <w:t xml:space="preserve">.  </w:t>
      </w:r>
      <w:r w:rsidR="007A01FD">
        <w:rPr>
          <w:rFonts w:cs="Arial"/>
          <w:szCs w:val="22"/>
        </w:rPr>
        <w:t xml:space="preserve">There is no indication as to when the application will be considered, and any </w:t>
      </w:r>
      <w:r w:rsidR="007A01FD">
        <w:t>new method of prioritising cases, if implemented, will have further consequences for its consideration.  In any event, it is likely to be</w:t>
      </w:r>
      <w:r w:rsidR="00F954A3">
        <w:t xml:space="preserve"> many more years before the Council is </w:t>
      </w:r>
      <w:proofErr w:type="gramStart"/>
      <w:r w:rsidR="00F954A3">
        <w:t>in a position</w:t>
      </w:r>
      <w:proofErr w:type="gramEnd"/>
      <w:r w:rsidR="00F954A3">
        <w:t xml:space="preserve"> to investigate </w:t>
      </w:r>
      <w:r w:rsidR="007A01FD">
        <w:t>the application</w:t>
      </w:r>
      <w:r w:rsidR="00D572F7">
        <w:t xml:space="preserve">.  </w:t>
      </w:r>
      <w:r w:rsidR="00D572F7">
        <w:rPr>
          <w:rFonts w:cs="Arial"/>
          <w:szCs w:val="22"/>
        </w:rPr>
        <w:t xml:space="preserve">An applicant’s right to seek a direction from the Secretary of State gives rise to the expectation of a </w:t>
      </w:r>
      <w:r w:rsidR="00D572F7">
        <w:rPr>
          <w:rFonts w:cs="Arial"/>
          <w:szCs w:val="22"/>
        </w:rPr>
        <w:lastRenderedPageBreak/>
        <w:t xml:space="preserve">determination of that application within 12 months under normal circumstances.  </w:t>
      </w:r>
      <w:r w:rsidR="002C6EE7">
        <w:t>The</w:t>
      </w:r>
      <w:r w:rsidR="006E007C">
        <w:t>r</w:t>
      </w:r>
      <w:r w:rsidR="002C6EE7">
        <w:t>efore</w:t>
      </w:r>
      <w:r w:rsidR="00D572F7" w:rsidRPr="00D572F7">
        <w:t>, I have decided that there is a case for setting a date by which time the application should be determined.</w:t>
      </w:r>
    </w:p>
    <w:p w14:paraId="2D65B250" w14:textId="77777777" w:rsidR="00C779E8" w:rsidRDefault="00C779E8" w:rsidP="007A01FD">
      <w:pPr>
        <w:pStyle w:val="Style1"/>
      </w:pPr>
      <w:r w:rsidRPr="007A01FD">
        <w:rPr>
          <w:rFonts w:cs="Arial"/>
          <w:szCs w:val="22"/>
        </w:rPr>
        <w:t xml:space="preserve">It is appreciated that the Council will require some time to carry out its investigation and </w:t>
      </w:r>
      <w:proofErr w:type="gramStart"/>
      <w:r w:rsidRPr="007A01FD">
        <w:rPr>
          <w:rFonts w:cs="Arial"/>
          <w:szCs w:val="22"/>
        </w:rPr>
        <w:t>make a decision</w:t>
      </w:r>
      <w:proofErr w:type="gramEnd"/>
      <w:r w:rsidRPr="007A01FD">
        <w:rPr>
          <w:rFonts w:cs="Arial"/>
          <w:szCs w:val="22"/>
        </w:rPr>
        <w:t xml:space="preserve"> on the application.  A further period of 6</w:t>
      </w:r>
      <w:r w:rsidR="002C6EE7">
        <w:rPr>
          <w:rFonts w:cs="Arial"/>
          <w:szCs w:val="22"/>
        </w:rPr>
        <w:t xml:space="preserve"> </w:t>
      </w:r>
      <w:r w:rsidRPr="007A01FD">
        <w:rPr>
          <w:rFonts w:cs="Arial"/>
          <w:szCs w:val="22"/>
        </w:rPr>
        <w:t>months has been allowed</w:t>
      </w:r>
      <w:r>
        <w:t>.</w:t>
      </w:r>
    </w:p>
    <w:p w14:paraId="31767F08" w14:textId="77777777" w:rsidR="00C779E8" w:rsidRPr="00D572F7" w:rsidRDefault="00C779E8" w:rsidP="00D572F7">
      <w:pPr>
        <w:pStyle w:val="Style1"/>
        <w:numPr>
          <w:ilvl w:val="0"/>
          <w:numId w:val="0"/>
        </w:numPr>
        <w:ind w:start="36pt"/>
        <w:rPr>
          <w:szCs w:val="22"/>
        </w:rPr>
      </w:pPr>
    </w:p>
    <w:p w14:paraId="29F412D3" w14:textId="77777777" w:rsidR="00C779E8" w:rsidRDefault="00C779E8">
      <w:pPr>
        <w:rPr>
          <w:b/>
          <w:szCs w:val="22"/>
        </w:rPr>
      </w:pPr>
      <w:r>
        <w:rPr>
          <w:b/>
          <w:szCs w:val="22"/>
        </w:rPr>
        <w:t>Direction</w:t>
      </w:r>
    </w:p>
    <w:p w14:paraId="1382F5FB" w14:textId="77777777" w:rsidR="00C779E8" w:rsidRDefault="00C779E8">
      <w:pPr>
        <w:ind w:start="36pt" w:hanging="36pt"/>
        <w:rPr>
          <w:szCs w:val="22"/>
        </w:rPr>
      </w:pPr>
    </w:p>
    <w:p w14:paraId="2223630B"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7A01FD">
        <w:t xml:space="preserve">North Yorkshire County Council </w:t>
      </w:r>
      <w:r>
        <w:rPr>
          <w:szCs w:val="22"/>
        </w:rPr>
        <w:t>to determine the above-mentioned application not later tha</w:t>
      </w:r>
      <w:r w:rsidR="000E5A3E">
        <w:rPr>
          <w:szCs w:val="22"/>
        </w:rPr>
        <w:t>n 6 months from the date of this decision</w:t>
      </w:r>
      <w:r>
        <w:rPr>
          <w:szCs w:val="22"/>
        </w:rPr>
        <w:t>.</w:t>
      </w:r>
    </w:p>
    <w:p w14:paraId="429B7410" w14:textId="77777777" w:rsidR="00C779E8" w:rsidRDefault="00C779E8">
      <w:pPr>
        <w:pStyle w:val="Style1"/>
        <w:numPr>
          <w:ilvl w:val="0"/>
          <w:numId w:val="0"/>
        </w:numPr>
        <w:spacing w:before="6pt"/>
        <w:rPr>
          <w:sz w:val="20"/>
        </w:rPr>
      </w:pPr>
    </w:p>
    <w:p w14:paraId="60C06633" w14:textId="77777777" w:rsidR="000E5A3E" w:rsidRPr="00365037" w:rsidRDefault="000E5A3E" w:rsidP="000E5A3E">
      <w:pPr>
        <w:tabs>
          <w:tab w:val="start" w:pos="21.60pt"/>
        </w:tabs>
        <w:spacing w:before="3pt"/>
        <w:outlineLvl w:val="0"/>
        <w:rPr>
          <w:rFonts w:ascii="Monotype Corsiva" w:hAnsi="Monotype Corsiva"/>
          <w:color w:val="000000"/>
          <w:kern w:val="28"/>
          <w:sz w:val="36"/>
          <w:szCs w:val="36"/>
        </w:rPr>
      </w:pPr>
      <w:r w:rsidRPr="00365037">
        <w:rPr>
          <w:rFonts w:ascii="Monotype Corsiva" w:hAnsi="Monotype Corsiva"/>
          <w:color w:val="000000"/>
          <w:kern w:val="28"/>
          <w:sz w:val="36"/>
          <w:szCs w:val="36"/>
        </w:rPr>
        <w:t>S Doran</w:t>
      </w:r>
    </w:p>
    <w:p w14:paraId="501D8AF1" w14:textId="77777777" w:rsidR="000E5A3E" w:rsidRPr="00365037" w:rsidRDefault="000E5A3E" w:rsidP="000E5A3E">
      <w:pPr>
        <w:tabs>
          <w:tab w:val="start" w:pos="21.60pt"/>
        </w:tabs>
        <w:spacing w:before="6pt"/>
        <w:outlineLvl w:val="0"/>
        <w:rPr>
          <w:b/>
          <w:color w:val="000000"/>
          <w:kern w:val="28"/>
        </w:rPr>
      </w:pPr>
      <w:bookmarkStart w:id="3" w:name="bmkPageBreak"/>
      <w:bookmarkEnd w:id="3"/>
      <w:r w:rsidRPr="00365037">
        <w:rPr>
          <w:b/>
          <w:color w:val="000000"/>
          <w:kern w:val="28"/>
        </w:rPr>
        <w:t>Inspector</w:t>
      </w:r>
    </w:p>
    <w:p w14:paraId="18682648" w14:textId="77777777" w:rsidR="00C779E8" w:rsidRDefault="00C779E8">
      <w:pPr>
        <w:pStyle w:val="Style1"/>
        <w:numPr>
          <w:ilvl w:val="0"/>
          <w:numId w:val="0"/>
        </w:numPr>
        <w:spacing w:before="6pt"/>
      </w:pPr>
    </w:p>
    <w:sectPr w:rsidR="00C779E8" w:rsidSect="00AB7A43">
      <w:headerReference w:type="default" r:id="rId15"/>
      <w:footerReference w:type="even" r:id="rId16"/>
      <w:footerReference w:type="default" r:id="rId17"/>
      <w:headerReference w:type="first" r:id="rId18"/>
      <w:footerReference w:type="first" r:id="rId19"/>
      <w:pgSz w:w="595.30pt" w:h="841.90pt" w:code="9"/>
      <w:pgMar w:top="34pt" w:right="53.85pt" w:bottom="63.80pt" w:left="76.25pt" w:header="27.80pt" w:footer="40.80pt" w:gutter="0pt"/>
      <w:cols w:space="36pt"/>
      <w:titlePg/>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21544462" w14:textId="77777777" w:rsidR="00AC0F70" w:rsidRDefault="00AC0F70">
      <w:r>
        <w:separator/>
      </w:r>
    </w:p>
  </w:endnote>
  <w:endnote w:type="continuationSeparator" w:id="0">
    <w:p w14:paraId="257924C1" w14:textId="77777777" w:rsidR="00AC0F70" w:rsidRDefault="00AC0F7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Lucida Sans Unicode">
    <w:panose1 w:val="020B0602030504020204"/>
    <w:charset w:characterSet="iso-8859-1"/>
    <w:family w:val="swiss"/>
    <w:pitch w:val="variable"/>
    <w:sig w:usb0="80000AFF" w:usb1="0000396B" w:usb2="00000000" w:usb3="00000000" w:csb0="000000BF" w:csb1="00000000"/>
  </w:font>
  <w:font w:name="Symbol">
    <w:panose1 w:val="05050102010706020507"/>
    <w:family w:val="roman"/>
    <w:pitch w:val="variable"/>
    <w:sig w:usb0="00000000" w:usb1="10000000" w:usb2="00000000" w:usb3="00000000" w:csb0="80000000" w:csb1="00000000"/>
  </w:font>
  <w:font w:name="Verdana">
    <w:panose1 w:val="020B0604030504040204"/>
    <w:charset w:characterSet="iso-8859-1"/>
    <w:family w:val="swiss"/>
    <w:pitch w:val="variable"/>
    <w:sig w:usb0="A00006FF" w:usb1="4000205B" w:usb2="00000010" w:usb3="00000000" w:csb0="0000019F" w:csb1="00000000"/>
  </w:font>
  <w:font w:name="Arial">
    <w:panose1 w:val="020B0604020202020204"/>
    <w:charset w:characterSet="iso-8859-1"/>
    <w:family w:val="swiss"/>
    <w:pitch w:val="variable"/>
    <w:sig w:usb0="E0002EFF" w:usb1="C000785B" w:usb2="00000009" w:usb3="00000000" w:csb0="000001FF" w:csb1="00000000"/>
  </w:font>
  <w:font w:name="Monotype Corsiva">
    <w:panose1 w:val="03010101010201010101"/>
    <w:charset w:characterSet="iso-8859-1"/>
    <w:family w:val="script"/>
    <w:pitch w:val="variable"/>
    <w:sig w:usb0="00000287" w:usb1="00000000" w:usb2="00000000" w:usb3="00000000" w:csb0="0000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FAEE9BF" w14:textId="77777777" w:rsidR="00C779E8" w:rsidRDefault="00C779E8">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end"/>
    </w:r>
  </w:p>
  <w:p w14:paraId="044A24C0" w14:textId="77777777" w:rsidR="00C779E8" w:rsidRDefault="00C779E8">
    <w:pPr>
      <w:pStyle w:val="Footer"/>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58B16E7" w14:textId="77777777" w:rsidR="00C779E8" w:rsidRDefault="00C779E8">
    <w:pPr>
      <w:pStyle w:val="Noindent"/>
      <w:spacing w:before="6pt"/>
      <w:jc w:val="center"/>
      <w:rPr>
        <w:rStyle w:val="PageNumber"/>
      </w:rPr>
    </w:pPr>
    <w:r>
      <w:rPr>
        <w:noProof/>
        <w:sz w:val="18"/>
      </w:rPr>
      <mc:AlternateContent>
        <mc:Choice Requires="v">
          <w:pict w14:anchorId="2DD8C068">
            <v:line id="_x0000_s2065" style="position:absolute;left:0;text-align:left;z-index:251658752" from="-.2pt,12.55pt" to="467.8pt,12.55pt"/>
          </w:pict>
        </mc:Choice>
        <mc:Fallback>
          <w:drawing>
            <wp:anchor distT="0" distB="0" distL="114300" distR="114300" simplePos="0" relativeHeight="251660288" behindDoc="0" locked="0" layoutInCell="1" allowOverlap="1" wp14:anchorId="05EED971" wp14:editId="5469CF3F">
              <wp:simplePos x="0" y="0"/>
              <wp:positionH relativeFrom="column">
                <wp:posOffset>-2540</wp:posOffset>
              </wp:positionH>
              <wp:positionV relativeFrom="paragraph">
                <wp:posOffset>159385</wp:posOffset>
              </wp:positionV>
              <wp:extent cx="5943600" cy="0"/>
              <wp:effectExtent l="0" t="0" r="0" b="0"/>
              <wp:wrapNone/>
              <wp:docPr id="1" name="Line 17"/>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p w14:paraId="13FA6460"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7CAC5278" w14:textId="77777777" w:rsidR="00C779E8" w:rsidRDefault="00C779E8">
    <w:pPr>
      <w:pStyle w:val="Footer"/>
      <w:pBdr>
        <w:bottom w:val="none" w:sz="0" w:space="0" w:color="000000"/>
      </w:pBdr>
      <w:ind w:end="-2.60pt"/>
    </w:pPr>
    <w:r>
      <w:rPr>
        <w:noProof/>
      </w:rPr>
      <mc:AlternateContent>
        <mc:Choice Requires="v">
          <w:pict w14:anchorId="6F5A12EC">
            <v:line id="_x0000_s2059" style="position:absolute;z-index:251656704" from="-.2pt,9.55pt" to="467.8pt,9.55pt" strokeweight=".5pt"/>
          </w:pict>
        </mc:Choice>
        <mc:Fallback>
          <w:drawing>
            <wp:anchor distT="0" distB="0" distL="114300" distR="114300" simplePos="0" relativeHeight="251659264" behindDoc="0" locked="0" layoutInCell="1" allowOverlap="1" wp14:anchorId="7BD5D031" wp14:editId="4342D28E">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p w14:paraId="79E4CF4F" w14:textId="77777777" w:rsidR="00C779E8" w:rsidRDefault="00C779E8">
    <w:pPr>
      <w:pStyle w:val="Footer"/>
      <w:ind w:end="-2.60p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6E914CC1" w14:textId="77777777" w:rsidR="00AC0F70" w:rsidRDefault="00AC0F70">
      <w:r>
        <w:separator/>
      </w:r>
    </w:p>
  </w:footnote>
  <w:footnote w:type="continuationSeparator" w:id="0">
    <w:p w14:paraId="78BDBD80" w14:textId="77777777" w:rsidR="00AC0F70" w:rsidRDefault="00AC0F70">
      <w:r>
        <w:continuationSeparator/>
      </w:r>
    </w:p>
  </w:footnote>
  <w:footnote w:id="1">
    <w:p w14:paraId="6D94C9F7" w14:textId="77777777" w:rsidR="00743161" w:rsidRDefault="00743161">
      <w:pPr>
        <w:pStyle w:val="FootnoteText"/>
      </w:pPr>
      <w:r>
        <w:rPr>
          <w:rStyle w:val="FootnoteReference"/>
        </w:rPr>
        <w:footnoteRef/>
      </w:r>
      <w:r>
        <w:t xml:space="preserve"> Also referred to in the submissions as </w:t>
      </w:r>
      <w:proofErr w:type="spellStart"/>
      <w:r>
        <w:t>Gillgate</w:t>
      </w:r>
      <w:proofErr w:type="spellEnd"/>
      <w:r>
        <w:t xml:space="preserve"> Lane and Appleby Road</w:t>
      </w:r>
    </w:p>
  </w:footnote>
  <w:footnote w:id="2">
    <w:p w14:paraId="0014E7AB"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0pt" w:type="auto"/>
      <w:tblLayout w:type="fixed"/>
      <w:tblLook w:firstRow="0" w:lastRow="0" w:firstColumn="0" w:lastColumn="0" w:noHBand="0" w:noVBand="0"/>
    </w:tblPr>
    <w:tblGrid>
      <w:gridCol w:w="9520"/>
    </w:tblGrid>
    <w:tr w:rsidR="00C779E8" w14:paraId="605F1AD4" w14:textId="77777777">
      <w:tblPrEx>
        <w:tblCellMar>
          <w:top w:w="0pt" w:type="dxa"/>
          <w:bottom w:w="0pt" w:type="dxa"/>
        </w:tblCellMar>
      </w:tblPrEx>
      <w:tc>
        <w:tcPr>
          <w:tcW w:w="476pt" w:type="dxa"/>
        </w:tcPr>
        <w:p w14:paraId="61143C6D" w14:textId="77777777" w:rsidR="00C779E8" w:rsidRDefault="00D25177">
          <w:pPr>
            <w:pStyle w:val="Footer"/>
          </w:pPr>
          <w:r>
            <w:t>Direction</w:t>
          </w:r>
          <w:r w:rsidR="00C779E8">
            <w:t xml:space="preserve"> Decision FPS/</w:t>
          </w:r>
          <w:r w:rsidR="00AB7A43">
            <w:t>P2745</w:t>
          </w:r>
          <w:r w:rsidR="00C779E8">
            <w:t>/14D/</w:t>
          </w:r>
          <w:r w:rsidR="00AB7A43">
            <w:t>7</w:t>
          </w:r>
        </w:p>
      </w:tc>
    </w:tr>
  </w:tbl>
  <w:p w14:paraId="3B95332C" w14:textId="77777777" w:rsidR="00C779E8" w:rsidRDefault="00C779E8">
    <w:pPr>
      <w:pStyle w:val="Footer"/>
    </w:pPr>
    <w:r>
      <w:rPr>
        <w:noProof/>
      </w:rPr>
      <mc:AlternateContent>
        <mc:Choice Requires="v">
          <w:pict w14:anchorId="08BBF5FE">
            <v:line id="_x0000_s2062" style="position:absolute;z-index:251657728;mso-position-horizontal-relative:text;mso-position-vertical-relative:text" from="0,7pt" to="468pt,7pt" strokeweight=".5pt"/>
          </w:pict>
        </mc:Choice>
        <mc:Fallback>
          <w:drawing>
            <wp:anchor distT="0" distB="0" distL="114300" distR="114300" simplePos="0" relativeHeight="251659264" behindDoc="0" locked="0" layoutInCell="1" allowOverlap="1" wp14:anchorId="2C129E71" wp14:editId="5F74A618">
              <wp:simplePos x="0" y="0"/>
              <wp:positionH relativeFrom="column">
                <wp:posOffset>0</wp:posOffset>
              </wp:positionH>
              <wp:positionV relativeFrom="paragraph">
                <wp:posOffset>88900</wp:posOffset>
              </wp:positionV>
              <wp:extent cx="5943600" cy="0"/>
              <wp:effectExtent l="0" t="0" r="0" b="0"/>
              <wp:wrapNone/>
              <wp:docPr id="1" name="Line 1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mc:Fallback>
      </mc:AlternateConten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4594590" w14:textId="77777777" w:rsidR="00C779E8" w:rsidRDefault="00C779E8">
    <w:pPr>
      <w:pStyle w:val="Header"/>
      <w:rPr>
        <w:sz w:val="12"/>
      </w:rPr>
    </w:pPr>
    <w:r>
      <w:rPr>
        <w:sz w:val="12"/>
      </w:rPr>
      <w:t xml:space="preserve"> </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88"/>
    <w:multiLevelType w:val="singleLevel"/>
    <w:tmpl w:val="70F293D0"/>
    <w:lvl w:ilvl="0">
      <w:start w:val="1"/>
      <w:numFmt w:val="decimal"/>
      <w:pStyle w:val="ListNumber"/>
      <w:lvlText w:val="%1."/>
      <w:lvlJc w:val="start"/>
      <w:pPr>
        <w:tabs>
          <w:tab w:val="num" w:pos="18pt"/>
        </w:tabs>
        <w:ind w:start="18pt" w:hanging="18pt"/>
      </w:pPr>
    </w:lvl>
  </w:abstractNum>
  <w:abstractNum w:abstractNumId="1" w15:restartNumberingAfterBreak="0">
    <w:nsid w:val="377E2D5E"/>
    <w:multiLevelType w:val="hybridMultilevel"/>
    <w:tmpl w:val="4202DD30"/>
    <w:lvl w:ilvl="0" w:tplc="D8A24274">
      <w:start w:val="1"/>
      <w:numFmt w:val="decimal"/>
      <w:lvlText w:val="%1."/>
      <w:lvlJc w:val="start"/>
      <w:pPr>
        <w:tabs>
          <w:tab w:val="num" w:pos="36pt"/>
        </w:tabs>
        <w:ind w:start="36pt" w:hanging="18pt"/>
      </w:pPr>
      <w:rPr>
        <w:rFonts w:hint="default"/>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2" w15:restartNumberingAfterBreak="0">
    <w:nsid w:val="41313C9E"/>
    <w:multiLevelType w:val="multilevel"/>
    <w:tmpl w:val="1C30B3AE"/>
    <w:lvl w:ilvl="0">
      <w:start w:val="1"/>
      <w:numFmt w:val="decimal"/>
      <w:pStyle w:val="Conditions3"/>
      <w:lvlText w:val="%1."/>
      <w:lvlJc w:val="start"/>
      <w:pPr>
        <w:tabs>
          <w:tab w:val="num" w:pos="36pt"/>
        </w:tabs>
        <w:ind w:start="21.60pt" w:hanging="21.60pt"/>
      </w:pPr>
    </w:lvl>
    <w:lvl w:ilvl="1">
      <w:start w:val="1"/>
      <w:numFmt w:val="decimal"/>
      <w:lvlText w:val="%1.%2"/>
      <w:lvlJc w:val="start"/>
      <w:pPr>
        <w:tabs>
          <w:tab w:val="num" w:pos="28.80pt"/>
        </w:tabs>
        <w:ind w:start="28.80pt" w:hanging="28.80pt"/>
      </w:pPr>
    </w:lvl>
    <w:lvl w:ilvl="2">
      <w:start w:val="1"/>
      <w:numFmt w:val="decimal"/>
      <w:lvlText w:val="%1.%2.%3"/>
      <w:lvlJc w:val="start"/>
      <w:pPr>
        <w:tabs>
          <w:tab w:val="num" w:pos="36pt"/>
        </w:tabs>
        <w:ind w:start="36pt" w:hanging="36pt"/>
      </w:pPr>
    </w:lvl>
    <w:lvl w:ilvl="3">
      <w:start w:val="1"/>
      <w:numFmt w:val="decimal"/>
      <w:lvlText w:val="%1.%2.%3.%4"/>
      <w:lvlJc w:val="start"/>
      <w:pPr>
        <w:tabs>
          <w:tab w:val="num" w:pos="43.20pt"/>
        </w:tabs>
        <w:ind w:start="43.20pt" w:hanging="43.20pt"/>
      </w:pPr>
    </w:lvl>
    <w:lvl w:ilvl="4">
      <w:start w:val="1"/>
      <w:numFmt w:val="decimal"/>
      <w:lvlText w:val="%1.%2.%3.%4.%5"/>
      <w:lvlJc w:val="start"/>
      <w:pPr>
        <w:tabs>
          <w:tab w:val="num" w:pos="50.40pt"/>
        </w:tabs>
        <w:ind w:start="50.40pt" w:hanging="50.40pt"/>
      </w:pPr>
    </w:lvl>
    <w:lvl w:ilvl="5">
      <w:start w:val="1"/>
      <w:numFmt w:val="decimal"/>
      <w:lvlText w:val="%1.%2.%3.%4.%5.%6"/>
      <w:lvlJc w:val="start"/>
      <w:pPr>
        <w:tabs>
          <w:tab w:val="num" w:pos="57.60pt"/>
        </w:tabs>
        <w:ind w:start="57.60pt" w:hanging="57.60pt"/>
      </w:pPr>
    </w:lvl>
    <w:lvl w:ilvl="6">
      <w:start w:val="1"/>
      <w:numFmt w:val="decimal"/>
      <w:lvlText w:val="%1.%2.%3.%4.%5.%6.%7"/>
      <w:lvlJc w:val="start"/>
      <w:pPr>
        <w:tabs>
          <w:tab w:val="num" w:pos="64.80pt"/>
        </w:tabs>
        <w:ind w:start="64.80pt" w:hanging="64.80pt"/>
      </w:pPr>
    </w:lvl>
    <w:lvl w:ilvl="7">
      <w:start w:val="1"/>
      <w:numFmt w:val="decimal"/>
      <w:lvlText w:val="%1.%2.%3.%4.%5.%6.%7.%8"/>
      <w:lvlJc w:val="start"/>
      <w:pPr>
        <w:tabs>
          <w:tab w:val="num" w:pos="72pt"/>
        </w:tabs>
        <w:ind w:start="72pt" w:hanging="72pt"/>
      </w:pPr>
    </w:lvl>
    <w:lvl w:ilvl="8">
      <w:start w:val="1"/>
      <w:numFmt w:val="decimal"/>
      <w:lvlText w:val="%1.%2.%3.%4.%5.%6.%7.%8.%9"/>
      <w:lvlJc w:val="start"/>
      <w:pPr>
        <w:tabs>
          <w:tab w:val="num" w:pos="79.20pt"/>
        </w:tabs>
        <w:ind w:start="79.20pt" w:hanging="79.20pt"/>
      </w:pPr>
    </w:lvl>
  </w:abstractNum>
  <w:abstractNum w:abstractNumId="3" w15:restartNumberingAfterBreak="0">
    <w:nsid w:val="5B0F1B4D"/>
    <w:multiLevelType w:val="singleLevel"/>
    <w:tmpl w:val="DB70108E"/>
    <w:lvl w:ilvl="0">
      <w:start w:val="1"/>
      <w:numFmt w:val="decimal"/>
      <w:pStyle w:val="Conditions1"/>
      <w:lvlText w:val="%1)"/>
      <w:lvlJc w:val="start"/>
      <w:pPr>
        <w:tabs>
          <w:tab w:val="num" w:pos="57.60pt"/>
        </w:tabs>
        <w:ind w:start="32.40pt" w:hanging="10.80pt"/>
      </w:pPr>
    </w:lvl>
  </w:abstractNum>
  <w:abstractNum w:abstractNumId="4" w15:restartNumberingAfterBreak="0">
    <w:nsid w:val="62CA1CF1"/>
    <w:multiLevelType w:val="multilevel"/>
    <w:tmpl w:val="0D5CC23A"/>
    <w:lvl w:ilvl="0">
      <w:start w:val="1"/>
      <w:numFmt w:val="decimal"/>
      <w:pStyle w:val="Style1"/>
      <w:lvlText w:val="%1."/>
      <w:lvlJc w:val="start"/>
      <w:pPr>
        <w:tabs>
          <w:tab w:val="num" w:pos="36pt"/>
        </w:tabs>
        <w:ind w:start="21.60pt" w:hanging="21.60pt"/>
      </w:pPr>
    </w:lvl>
    <w:lvl w:ilvl="1">
      <w:start w:val="1"/>
      <w:numFmt w:val="decimal"/>
      <w:pStyle w:val="Heading2"/>
      <w:lvlText w:val="%1.%2"/>
      <w:lvlJc w:val="start"/>
      <w:pPr>
        <w:tabs>
          <w:tab w:val="num" w:pos="28.80pt"/>
        </w:tabs>
        <w:ind w:start="28.80pt" w:hanging="28.80pt"/>
      </w:pPr>
    </w:lvl>
    <w:lvl w:ilvl="2">
      <w:start w:val="1"/>
      <w:numFmt w:val="decimal"/>
      <w:pStyle w:val="Heading3"/>
      <w:lvlText w:val="%1.%2.%3"/>
      <w:lvlJc w:val="start"/>
      <w:pPr>
        <w:tabs>
          <w:tab w:val="num" w:pos="36pt"/>
        </w:tabs>
        <w:ind w:start="36pt" w:hanging="36pt"/>
      </w:pPr>
    </w:lvl>
    <w:lvl w:ilvl="3">
      <w:start w:val="1"/>
      <w:numFmt w:val="decimal"/>
      <w:pStyle w:val="Heading4"/>
      <w:lvlText w:val="%1.%2.%3.%4"/>
      <w:lvlJc w:val="start"/>
      <w:pPr>
        <w:tabs>
          <w:tab w:val="num" w:pos="43.20pt"/>
        </w:tabs>
        <w:ind w:start="43.20pt" w:hanging="43.20pt"/>
      </w:pPr>
    </w:lvl>
    <w:lvl w:ilvl="4">
      <w:start w:val="1"/>
      <w:numFmt w:val="decimal"/>
      <w:pStyle w:val="Heading5"/>
      <w:lvlText w:val="%1.%2.%3.%4.%5"/>
      <w:lvlJc w:val="start"/>
      <w:pPr>
        <w:tabs>
          <w:tab w:val="num" w:pos="50.40pt"/>
        </w:tabs>
        <w:ind w:start="50.40pt" w:hanging="50.40pt"/>
      </w:pPr>
    </w:lvl>
    <w:lvl w:ilvl="5">
      <w:start w:val="1"/>
      <w:numFmt w:val="decimal"/>
      <w:lvlText w:val="%1.%2.%3.%4.%5.%6"/>
      <w:lvlJc w:val="start"/>
      <w:pPr>
        <w:tabs>
          <w:tab w:val="num" w:pos="57.60pt"/>
        </w:tabs>
        <w:ind w:start="57.60pt" w:hanging="57.60pt"/>
      </w:pPr>
    </w:lvl>
    <w:lvl w:ilvl="6">
      <w:start w:val="1"/>
      <w:numFmt w:val="decimal"/>
      <w:pStyle w:val="Heading7"/>
      <w:lvlText w:val="%1.%2.%3.%4.%5.%6.%7"/>
      <w:lvlJc w:val="start"/>
      <w:pPr>
        <w:tabs>
          <w:tab w:val="num" w:pos="64.80pt"/>
        </w:tabs>
        <w:ind w:start="64.80pt" w:hanging="64.80pt"/>
      </w:pPr>
    </w:lvl>
    <w:lvl w:ilvl="7">
      <w:start w:val="1"/>
      <w:numFmt w:val="decimal"/>
      <w:pStyle w:val="Heading8"/>
      <w:lvlText w:val="%1.%2.%3.%4.%5.%6.%7.%8"/>
      <w:lvlJc w:val="start"/>
      <w:pPr>
        <w:tabs>
          <w:tab w:val="num" w:pos="72pt"/>
        </w:tabs>
        <w:ind w:start="72pt" w:hanging="72pt"/>
      </w:pPr>
    </w:lvl>
    <w:lvl w:ilvl="8">
      <w:start w:val="1"/>
      <w:numFmt w:val="decimal"/>
      <w:pStyle w:val="Heading9"/>
      <w:lvlText w:val="%1.%2.%3.%4.%5.%6.%7.%8.%9"/>
      <w:lvlJc w:val="start"/>
      <w:pPr>
        <w:tabs>
          <w:tab w:val="num" w:pos="79.20pt"/>
        </w:tabs>
        <w:ind w:start="79.20pt" w:hanging="79.20pt"/>
      </w:pPr>
    </w:lvl>
  </w:abstractNum>
  <w:abstractNum w:abstractNumId="5" w15:restartNumberingAfterBreak="0">
    <w:nsid w:val="62CB6406"/>
    <w:multiLevelType w:val="multilevel"/>
    <w:tmpl w:val="47003186"/>
    <w:lvl w:ilvl="0">
      <w:start w:val="1"/>
      <w:numFmt w:val="decimal"/>
      <w:pStyle w:val="Table"/>
      <w:lvlText w:val="%1."/>
      <w:lvlJc w:val="start"/>
      <w:pPr>
        <w:tabs>
          <w:tab w:val="num" w:pos="36pt"/>
        </w:tabs>
        <w:ind w:start="21.25pt" w:hanging="21.25pt"/>
      </w:pPr>
    </w:lvl>
    <w:lvl w:ilvl="1">
      <w:start w:val="1"/>
      <w:numFmt w:val="lowerLetter"/>
      <w:pStyle w:val="Nlista"/>
      <w:lvlText w:val="(%2)"/>
      <w:lvlJc w:val="end"/>
      <w:pPr>
        <w:tabs>
          <w:tab w:val="num" w:pos="42.55pt"/>
        </w:tabs>
        <w:ind w:start="42.55pt" w:hanging="7.10pt"/>
      </w:pPr>
    </w:lvl>
    <w:lvl w:ilvl="2">
      <w:start w:val="1"/>
      <w:numFmt w:val="lowerRoman"/>
      <w:lvlText w:val="(%3)"/>
      <w:lvlJc w:val="end"/>
      <w:pPr>
        <w:tabs>
          <w:tab w:val="num" w:pos="56.70pt"/>
        </w:tabs>
        <w:ind w:start="56.70pt" w:hanging="5.65pt"/>
      </w:pPr>
    </w:lvl>
    <w:lvl w:ilvl="3">
      <w:start w:val="1"/>
      <w:numFmt w:val="lowerRoman"/>
      <w:lvlText w:val="%4"/>
      <w:lvlJc w:val="end"/>
      <w:pPr>
        <w:tabs>
          <w:tab w:val="num" w:pos="68.05pt"/>
        </w:tabs>
        <w:ind w:start="68.05pt" w:hanging="5.70pt"/>
      </w:pPr>
      <w:rPr>
        <w:rFonts w:ascii="Lucida Sans Unicode" w:hAnsi="Lucida Sans Unicode" w:hint="default"/>
        <w:b w:val="0"/>
        <w:i w:val="0"/>
        <w:sz w:val="16"/>
      </w:rPr>
    </w:lvl>
    <w:lvl w:ilvl="4">
      <w:start w:val="1"/>
      <w:numFmt w:val="none"/>
      <w:lvlText w:val=""/>
      <w:lvlJc w:val="start"/>
      <w:pPr>
        <w:tabs>
          <w:tab w:val="num" w:pos="90pt"/>
        </w:tabs>
        <w:ind w:start="90pt" w:hanging="18pt"/>
      </w:pPr>
    </w:lvl>
    <w:lvl w:ilvl="5">
      <w:start w:val="1"/>
      <w:numFmt w:val="none"/>
      <w:lvlText w:val=""/>
      <w:lvlJc w:val="start"/>
      <w:pPr>
        <w:tabs>
          <w:tab w:val="num" w:pos="108pt"/>
        </w:tabs>
        <w:ind w:start="108pt" w:hanging="18pt"/>
      </w:pPr>
    </w:lvl>
    <w:lvl w:ilvl="6">
      <w:start w:val="1"/>
      <w:numFmt w:val="none"/>
      <w:lvlText w:val=""/>
      <w:lvlJc w:val="start"/>
      <w:pPr>
        <w:tabs>
          <w:tab w:val="num" w:pos="126pt"/>
        </w:tabs>
        <w:ind w:start="126pt" w:hanging="18pt"/>
      </w:pPr>
    </w:lvl>
    <w:lvl w:ilvl="7">
      <w:start w:val="1"/>
      <w:numFmt w:val="none"/>
      <w:lvlText w:val=""/>
      <w:lvlJc w:val="start"/>
      <w:pPr>
        <w:tabs>
          <w:tab w:val="num" w:pos="144pt"/>
        </w:tabs>
        <w:ind w:start="144pt" w:hanging="18pt"/>
      </w:pPr>
    </w:lvl>
    <w:lvl w:ilvl="8">
      <w:start w:val="1"/>
      <w:numFmt w:val="none"/>
      <w:lvlRestart w:val="0"/>
      <w:lvlText w:val=""/>
      <w:lvlJc w:val="start"/>
      <w:pPr>
        <w:tabs>
          <w:tab w:val="num" w:pos="162pt"/>
        </w:tabs>
        <w:ind w:start="162pt" w:hanging="18pt"/>
      </w:pPr>
    </w:lvl>
  </w:abstractNum>
  <w:abstractNum w:abstractNumId="6" w15:restartNumberingAfterBreak="0">
    <w:nsid w:val="6B27798A"/>
    <w:multiLevelType w:val="singleLevel"/>
    <w:tmpl w:val="D06A0C46"/>
    <w:lvl w:ilvl="0">
      <w:start w:val="1"/>
      <w:numFmt w:val="bullet"/>
      <w:pStyle w:val="TBullet"/>
      <w:lvlText w:val=""/>
      <w:lvlJc w:val="start"/>
      <w:pPr>
        <w:tabs>
          <w:tab w:val="num" w:pos="18pt"/>
        </w:tabs>
        <w:ind w:start="18pt" w:hanging="18pt"/>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start"/>
      <w:pPr>
        <w:tabs>
          <w:tab w:val="num" w:pos="54pt"/>
        </w:tabs>
        <w:ind w:start="18pt" w:hanging="18pt"/>
      </w:pPr>
    </w:lvl>
    <w:lvl w:ilvl="1">
      <w:start w:val="1"/>
      <w:numFmt w:val="lowerLetter"/>
      <w:lvlText w:val="%2)"/>
      <w:lvlJc w:val="start"/>
      <w:pPr>
        <w:tabs>
          <w:tab w:val="num" w:pos="36pt"/>
        </w:tabs>
        <w:ind w:start="36pt" w:hanging="18pt"/>
      </w:pPr>
    </w:lvl>
    <w:lvl w:ilvl="2">
      <w:start w:val="1"/>
      <w:numFmt w:val="lowerRoman"/>
      <w:pStyle w:val="Nlisti"/>
      <w:lvlText w:val="%3)"/>
      <w:lvlJc w:val="start"/>
      <w:pPr>
        <w:tabs>
          <w:tab w:val="num" w:pos="90pt"/>
        </w:tabs>
        <w:ind w:start="54pt" w:hanging="18pt"/>
      </w:pPr>
    </w:lvl>
    <w:lvl w:ilvl="3">
      <w:start w:val="1"/>
      <w:numFmt w:val="decimal"/>
      <w:lvlText w:val="(%4)"/>
      <w:lvlJc w:val="start"/>
      <w:pPr>
        <w:tabs>
          <w:tab w:val="num" w:pos="72pt"/>
        </w:tabs>
        <w:ind w:start="72pt" w:hanging="18pt"/>
      </w:p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NotTrackMoves/>
  <w:defaultTabStop w:val="36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68EB"/>
    <w:rsid w:val="00063ECE"/>
    <w:rsid w:val="000E5A3E"/>
    <w:rsid w:val="00144968"/>
    <w:rsid w:val="00181EAA"/>
    <w:rsid w:val="001931F6"/>
    <w:rsid w:val="00253A98"/>
    <w:rsid w:val="002C6EE7"/>
    <w:rsid w:val="00322DB3"/>
    <w:rsid w:val="00343AD1"/>
    <w:rsid w:val="00427326"/>
    <w:rsid w:val="004758E3"/>
    <w:rsid w:val="00480BE8"/>
    <w:rsid w:val="00596D47"/>
    <w:rsid w:val="00602E23"/>
    <w:rsid w:val="00657348"/>
    <w:rsid w:val="00694C53"/>
    <w:rsid w:val="006D0AF7"/>
    <w:rsid w:val="006E007C"/>
    <w:rsid w:val="00743161"/>
    <w:rsid w:val="007A01FD"/>
    <w:rsid w:val="007A6061"/>
    <w:rsid w:val="008348E6"/>
    <w:rsid w:val="008D7C18"/>
    <w:rsid w:val="008F6FD7"/>
    <w:rsid w:val="00924096"/>
    <w:rsid w:val="00957623"/>
    <w:rsid w:val="009F3EA6"/>
    <w:rsid w:val="00A00817"/>
    <w:rsid w:val="00A81431"/>
    <w:rsid w:val="00AB0E75"/>
    <w:rsid w:val="00AB7A43"/>
    <w:rsid w:val="00AC0F70"/>
    <w:rsid w:val="00B71AAC"/>
    <w:rsid w:val="00B7736C"/>
    <w:rsid w:val="00C43C97"/>
    <w:rsid w:val="00C60B38"/>
    <w:rsid w:val="00C779E8"/>
    <w:rsid w:val="00D25177"/>
    <w:rsid w:val="00D572F7"/>
    <w:rsid w:val="00D824C8"/>
    <w:rsid w:val="00DA1F5E"/>
    <w:rsid w:val="00F25FC4"/>
    <w:rsid w:val="00F67348"/>
    <w:rsid w:val="00F71E68"/>
    <w:rsid w:val="00F95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C797DC5"/>
  <w15:chartTrackingRefBased/>
  <w15:docId w15:val="{4A9F588D-2226-44B3-92BF-892D51311E3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24pt" w:after="3pt"/>
      <w:outlineLvl w:val="0"/>
    </w:pPr>
    <w:rPr>
      <w:color w:val="808080"/>
      <w:kern w:val="28"/>
      <w:sz w:val="72"/>
    </w:rPr>
  </w:style>
  <w:style w:type="paragraph" w:styleId="Heading2">
    <w:name w:val="heading 2"/>
    <w:basedOn w:val="Normal"/>
    <w:next w:val="Normal"/>
    <w:qFormat/>
    <w:pPr>
      <w:keepNext/>
      <w:numPr>
        <w:ilvl w:val="1"/>
        <w:numId w:val="6"/>
      </w:numPr>
      <w:spacing w:before="18pt" w:after="3pt"/>
      <w:outlineLvl w:val="1"/>
    </w:pPr>
    <w:rPr>
      <w:color w:val="000000"/>
      <w:sz w:val="44"/>
    </w:rPr>
  </w:style>
  <w:style w:type="paragraph" w:styleId="Heading3">
    <w:name w:val="heading 3"/>
    <w:basedOn w:val="Normal"/>
    <w:next w:val="Normal"/>
    <w:qFormat/>
    <w:pPr>
      <w:keepNext/>
      <w:widowControl w:val="0"/>
      <w:numPr>
        <w:ilvl w:val="2"/>
        <w:numId w:val="6"/>
      </w:numPr>
      <w:spacing w:before="16pt" w:after="3pt"/>
      <w:outlineLvl w:val="2"/>
    </w:pPr>
    <w:rPr>
      <w:caps/>
      <w:color w:val="000000"/>
      <w:sz w:val="28"/>
    </w:rPr>
  </w:style>
  <w:style w:type="paragraph" w:styleId="Heading4">
    <w:name w:val="heading 4"/>
    <w:basedOn w:val="Normal"/>
    <w:next w:val="Normal"/>
    <w:qFormat/>
    <w:pPr>
      <w:keepNext/>
      <w:widowControl w:val="0"/>
      <w:numPr>
        <w:ilvl w:val="3"/>
        <w:numId w:val="6"/>
      </w:numPr>
      <w:spacing w:before="12pt" w:after="2pt"/>
      <w:outlineLvl w:val="3"/>
    </w:pPr>
    <w:rPr>
      <w:b/>
      <w:i/>
      <w:color w:val="000000"/>
    </w:rPr>
  </w:style>
  <w:style w:type="paragraph" w:styleId="Heading5">
    <w:name w:val="heading 5"/>
    <w:basedOn w:val="Normal"/>
    <w:next w:val="Normal"/>
    <w:qFormat/>
    <w:pPr>
      <w:keepNext/>
      <w:numPr>
        <w:ilvl w:val="4"/>
        <w:numId w:val="6"/>
      </w:numPr>
      <w:spacing w:before="11pt" w:after="2pt"/>
      <w:outlineLvl w:val="4"/>
    </w:pPr>
    <w:rPr>
      <w:color w:val="000000"/>
    </w:rPr>
  </w:style>
  <w:style w:type="paragraph" w:styleId="Heading6">
    <w:name w:val="heading 6"/>
    <w:basedOn w:val="Normal"/>
    <w:next w:val="Style1"/>
    <w:qFormat/>
    <w:pPr>
      <w:keepNext/>
      <w:widowControl w:val="0"/>
      <w:spacing w:before="9pt"/>
      <w:outlineLvl w:val="5"/>
    </w:pPr>
    <w:rPr>
      <w:b/>
      <w:color w:val="000000"/>
      <w:szCs w:val="22"/>
    </w:rPr>
  </w:style>
  <w:style w:type="paragraph" w:styleId="Heading7">
    <w:name w:val="heading 7"/>
    <w:basedOn w:val="Normal"/>
    <w:next w:val="Normal"/>
    <w:qFormat/>
    <w:pPr>
      <w:numPr>
        <w:ilvl w:val="6"/>
        <w:numId w:val="6"/>
      </w:numPr>
      <w:tabs>
        <w:tab w:val="start" w:pos="49.65pt"/>
      </w:tabs>
      <w:spacing w:after="3pt"/>
      <w:outlineLvl w:val="6"/>
    </w:pPr>
    <w:rPr>
      <w:color w:val="000000"/>
      <w:sz w:val="20"/>
    </w:rPr>
  </w:style>
  <w:style w:type="paragraph" w:styleId="Heading8">
    <w:name w:val="heading 8"/>
    <w:basedOn w:val="Normal"/>
    <w:next w:val="Normal"/>
    <w:qFormat/>
    <w:pPr>
      <w:numPr>
        <w:ilvl w:val="7"/>
        <w:numId w:val="6"/>
      </w:numPr>
      <w:spacing w:before="7pt" w:after="1pt"/>
      <w:outlineLvl w:val="7"/>
    </w:pPr>
    <w:rPr>
      <w:i/>
      <w:color w:val="000000"/>
      <w:sz w:val="18"/>
    </w:rPr>
  </w:style>
  <w:style w:type="paragraph" w:styleId="Heading9">
    <w:name w:val="heading 9"/>
    <w:basedOn w:val="Normal"/>
    <w:next w:val="Normal"/>
    <w:qFormat/>
    <w:pPr>
      <w:keepNext/>
      <w:widowControl w:val="0"/>
      <w:numPr>
        <w:ilvl w:val="8"/>
        <w:numId w:val="6"/>
      </w:numPr>
      <w:spacing w:before="6pt"/>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Nblock">
    <w:name w:val="N_block"/>
    <w:basedOn w:val="Normal"/>
    <w:pPr>
      <w:tabs>
        <w:tab w:val="start" w:pos="42.55pt"/>
      </w:tabs>
      <w:spacing w:before="6pt"/>
      <w:ind w:start="42.55pt" w:end="25.75pt"/>
    </w:pPr>
    <w:rPr>
      <w:sz w:val="20"/>
    </w:rPr>
  </w:style>
  <w:style w:type="paragraph" w:customStyle="1" w:styleId="Ninset">
    <w:name w:val="N_inset"/>
    <w:basedOn w:val="Normal"/>
    <w:pPr>
      <w:tabs>
        <w:tab w:val="start" w:pos="21.25pt"/>
      </w:tabs>
      <w:ind w:start="21.30pt"/>
    </w:pPr>
  </w:style>
  <w:style w:type="paragraph" w:customStyle="1" w:styleId="Nlista">
    <w:name w:val="N_list (a)"/>
    <w:basedOn w:val="Normal"/>
    <w:pPr>
      <w:numPr>
        <w:ilvl w:val="1"/>
        <w:numId w:val="1"/>
      </w:numPr>
      <w:spacing w:before="4pt"/>
      <w:ind w:end="18.45pt"/>
    </w:pPr>
  </w:style>
  <w:style w:type="paragraph" w:customStyle="1" w:styleId="Nlisti">
    <w:name w:val="N_list (i)"/>
    <w:basedOn w:val="Normal"/>
    <w:pPr>
      <w:numPr>
        <w:ilvl w:val="2"/>
        <w:numId w:val="7"/>
      </w:numPr>
      <w:spacing w:before="3pt"/>
      <w:ind w:end="25.55pt"/>
    </w:pPr>
    <w:rPr>
      <w:sz w:val="20"/>
    </w:rPr>
  </w:style>
  <w:style w:type="paragraph" w:customStyle="1" w:styleId="Singleline">
    <w:name w:val="Single line"/>
    <w:basedOn w:val="Normal"/>
  </w:style>
  <w:style w:type="paragraph" w:styleId="Header">
    <w:name w:val="header"/>
    <w:basedOn w:val="Normal"/>
    <w:semiHidden/>
    <w:pPr>
      <w:tabs>
        <w:tab w:val="center" w:pos="207.65pt"/>
        <w:tab w:val="end" w:pos="415.30pt"/>
      </w:tabs>
    </w:pPr>
  </w:style>
  <w:style w:type="paragraph" w:styleId="Footer">
    <w:name w:val="footer"/>
    <w:basedOn w:val="Normal"/>
    <w:semiHidden/>
    <w:pPr>
      <w:tabs>
        <w:tab w:val="center" w:pos="207.65pt"/>
        <w:tab w:val="end" w:pos="415.30pt"/>
      </w:tabs>
    </w:pPr>
    <w:rPr>
      <w:sz w:val="18"/>
    </w:rPr>
  </w:style>
  <w:style w:type="paragraph" w:customStyle="1" w:styleId="Nnumber">
    <w:name w:val="N_number"/>
    <w:pPr>
      <w:tabs>
        <w:tab w:val="start" w:pos="21.30pt"/>
        <w:tab w:val="num" w:pos="36pt"/>
      </w:tabs>
      <w:spacing w:before="9pt"/>
      <w:ind w:start="21.25pt" w:hanging="21.25pt"/>
    </w:pPr>
    <w:rPr>
      <w:rFonts w:ascii="Verdana" w:hAnsi="Verdana"/>
      <w:sz w:val="22"/>
    </w:rPr>
  </w:style>
  <w:style w:type="paragraph" w:customStyle="1" w:styleId="Table">
    <w:name w:val="Table"/>
    <w:basedOn w:val="Normal"/>
    <w:pPr>
      <w:tabs>
        <w:tab w:val="start" w:pos="42.55pt"/>
      </w:tabs>
      <w:spacing w:before="3pt" w:after="3pt"/>
      <w:ind w:start="1.70pt"/>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2pt"/>
      <w:ind w:end="25.80pt"/>
    </w:pPr>
    <w:rPr>
      <w:rFonts w:ascii="Lucida Sans Unicode" w:hAnsi="Lucida Sans Unicode"/>
      <w:noProof/>
      <w:sz w:val="16"/>
    </w:rPr>
  </w:style>
  <w:style w:type="paragraph" w:customStyle="1" w:styleId="Noindent">
    <w:name w:val="No indent"/>
    <w:basedOn w:val="Normal"/>
    <w:pPr>
      <w:tabs>
        <w:tab w:val="start" w:pos="21.30pt"/>
      </w:tabs>
    </w:pPr>
  </w:style>
  <w:style w:type="paragraph" w:customStyle="1" w:styleId="TBullet">
    <w:name w:val="T_Bullet"/>
    <w:basedOn w:val="Normal"/>
    <w:pPr>
      <w:numPr>
        <w:numId w:val="3"/>
      </w:numPr>
      <w:tabs>
        <w:tab w:val="start" w:pos="42.55pt"/>
      </w:tabs>
    </w:pPr>
    <w:rPr>
      <w:color w:val="000000"/>
      <w:sz w:val="20"/>
    </w:rPr>
  </w:style>
  <w:style w:type="paragraph" w:customStyle="1" w:styleId="Style1">
    <w:name w:val="Style1"/>
    <w:basedOn w:val="Heading1"/>
    <w:pPr>
      <w:keepNext w:val="0"/>
      <w:widowControl/>
      <w:numPr>
        <w:numId w:val="6"/>
      </w:numPr>
      <w:tabs>
        <w:tab w:val="start" w:pos="21.60pt"/>
      </w:tabs>
      <w:spacing w:before="9pt" w:after="0pt"/>
    </w:pPr>
    <w:rPr>
      <w:color w:val="000000"/>
      <w:sz w:val="22"/>
    </w:rPr>
  </w:style>
  <w:style w:type="paragraph" w:customStyle="1" w:styleId="Style5">
    <w:name w:val="Style5"/>
    <w:basedOn w:val="Normal"/>
    <w:pPr>
      <w:spacing w:after="3pt"/>
    </w:pPr>
    <w:rPr>
      <w:b/>
      <w:color w:val="000000"/>
    </w:rPr>
  </w:style>
  <w:style w:type="paragraph" w:customStyle="1" w:styleId="Style2">
    <w:name w:val="Style2"/>
    <w:basedOn w:val="Heading2"/>
    <w:pPr>
      <w:keepNext w:val="0"/>
      <w:spacing w:before="9pt" w:after="0pt"/>
    </w:pPr>
    <w:rPr>
      <w:sz w:val="22"/>
    </w:rPr>
  </w:style>
  <w:style w:type="paragraph" w:customStyle="1" w:styleId="Style3">
    <w:name w:val="Style3"/>
    <w:basedOn w:val="Heading3"/>
    <w:pPr>
      <w:keepNext w:val="0"/>
      <w:widowControl/>
      <w:spacing w:before="9pt" w:after="0pt"/>
      <w:ind w:start="21.60pt" w:hanging="21.60pt"/>
    </w:pPr>
    <w:rPr>
      <w:caps w:val="0"/>
      <w:sz w:val="22"/>
    </w:rPr>
  </w:style>
  <w:style w:type="paragraph" w:customStyle="1" w:styleId="Style4">
    <w:name w:val="Style4"/>
    <w:basedOn w:val="Heading4"/>
    <w:pPr>
      <w:keepNext w:val="0"/>
      <w:widowControl/>
      <w:spacing w:before="9pt" w:after="0pt"/>
      <w:ind w:start="14.40pt" w:hanging="14.40pt"/>
    </w:pPr>
    <w:rPr>
      <w:b w:val="0"/>
      <w:i w:val="0"/>
      <w:sz w:val="20"/>
    </w:rPr>
  </w:style>
  <w:style w:type="paragraph" w:customStyle="1" w:styleId="Conditions1">
    <w:name w:val="Conditions1"/>
    <w:pPr>
      <w:numPr>
        <w:numId w:val="8"/>
      </w:numPr>
      <w:tabs>
        <w:tab w:val="clear" w:pos="57.60pt"/>
        <w:tab w:val="num" w:pos="54pt"/>
      </w:tabs>
      <w:spacing w:before="6pt"/>
      <w:ind w:start="54pt" w:hanging="32.40pt"/>
    </w:pPr>
    <w:rPr>
      <w:rFonts w:ascii="Verdana" w:hAnsi="Verdana"/>
      <w:sz w:val="22"/>
    </w:rPr>
  </w:style>
  <w:style w:type="paragraph" w:customStyle="1" w:styleId="Conditions2">
    <w:name w:val="Conditions2"/>
    <w:pPr>
      <w:numPr>
        <w:numId w:val="7"/>
      </w:numPr>
      <w:tabs>
        <w:tab w:val="clear" w:pos="54pt"/>
        <w:tab w:val="start" w:pos="81pt"/>
      </w:tabs>
      <w:spacing w:before="3pt"/>
      <w:ind w:start="81pt" w:hanging="27pt"/>
    </w:pPr>
    <w:rPr>
      <w:rFonts w:ascii="Verdana" w:hAnsi="Verdana"/>
      <w:sz w:val="22"/>
    </w:rPr>
  </w:style>
  <w:style w:type="paragraph" w:customStyle="1" w:styleId="Conditions3">
    <w:name w:val="Conditions3"/>
    <w:pPr>
      <w:numPr>
        <w:numId w:val="5"/>
      </w:numPr>
      <w:tabs>
        <w:tab w:val="clear" w:pos="36pt"/>
      </w:tabs>
      <w:spacing w:before="3pt"/>
      <w:ind w:start="108.70pt" w:hanging="27.35pt"/>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9pt"/>
    </w:pPr>
    <w:rPr>
      <w:b/>
      <w:caps/>
      <w:color w:val="000000"/>
    </w:rPr>
  </w:style>
  <w:style w:type="paragraph" w:customStyle="1" w:styleId="Long2">
    <w:name w:val="Long2"/>
    <w:basedOn w:val="Normal"/>
    <w:next w:val="Style2"/>
    <w:pPr>
      <w:keepNext/>
      <w:spacing w:before="9pt"/>
    </w:pPr>
    <w:rPr>
      <w:b/>
      <w:color w:val="000000"/>
    </w:rPr>
  </w:style>
  <w:style w:type="paragraph" w:customStyle="1" w:styleId="Long3">
    <w:name w:val="Long3"/>
    <w:basedOn w:val="Normal"/>
    <w:next w:val="Style3"/>
    <w:pPr>
      <w:keepNext/>
      <w:spacing w:before="9pt"/>
    </w:pPr>
    <w:rPr>
      <w:b/>
      <w:i/>
      <w:color w:val="000000"/>
    </w:rPr>
  </w:style>
  <w:style w:type="paragraph" w:customStyle="1" w:styleId="Long4">
    <w:name w:val="Long4"/>
    <w:basedOn w:val="Normal"/>
    <w:next w:val="Style4"/>
    <w:pPr>
      <w:keepNext/>
      <w:spacing w:before="9pt"/>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12pt"/>
      <w:ind w:end="8.80pt"/>
    </w:pPr>
    <w:rPr>
      <w:b/>
      <w:bCs/>
      <w:color w:val="000000"/>
      <w:sz w:val="40"/>
      <w:szCs w:val="40"/>
    </w:rPr>
  </w:style>
  <w:style w:type="paragraph" w:customStyle="1" w:styleId="Style20ptBoldGreenRight031cmBefore12pt1">
    <w:name w:val="Style 20 pt Bold Green Right:  0.31 cm Before:  12 pt1"/>
    <w:basedOn w:val="Normal"/>
    <w:pPr>
      <w:spacing w:before="12pt"/>
      <w:ind w:end="8.80pt"/>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234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41119358">
          <w:marLeft w:val="0pt"/>
          <w:marRight w:val="0pt"/>
          <w:marTop w:val="0pt"/>
          <w:marBottom w:val="0pt"/>
          <w:divBdr>
            <w:top w:val="none" w:sz="0" w:space="0" w:color="auto"/>
            <w:left w:val="none" w:sz="0" w:space="0" w:color="auto"/>
            <w:bottom w:val="none" w:sz="0" w:space="0" w:color="auto"/>
            <w:right w:val="none" w:sz="0" w:space="0" w:color="auto"/>
          </w:divBdr>
          <w:divsChild>
            <w:div w:id="1639871578">
              <w:marLeft w:val="0pt"/>
              <w:marRight w:val="0pt"/>
              <w:marTop w:val="0pt"/>
              <w:marBottom w:val="0pt"/>
              <w:divBdr>
                <w:top w:val="none" w:sz="0" w:space="0" w:color="auto"/>
                <w:left w:val="none" w:sz="0" w:space="0" w:color="auto"/>
                <w:bottom w:val="none" w:sz="0" w:space="0" w:color="auto"/>
                <w:right w:val="none" w:sz="0" w:space="0" w:color="auto"/>
              </w:divBdr>
              <w:divsChild>
                <w:div w:id="1172377240">
                  <w:marLeft w:val="0pt"/>
                  <w:marRight w:val="0pt"/>
                  <w:marTop w:val="0pt"/>
                  <w:marBottom w:val="0pt"/>
                  <w:divBdr>
                    <w:top w:val="none" w:sz="0" w:space="0" w:color="auto"/>
                    <w:left w:val="none" w:sz="0" w:space="0" w:color="auto"/>
                    <w:bottom w:val="none" w:sz="0" w:space="0" w:color="auto"/>
                    <w:right w:val="none" w:sz="0" w:space="0" w:color="auto"/>
                  </w:divBdr>
                  <w:divsChild>
                    <w:div w:id="1639721725">
                      <w:marLeft w:val="0pt"/>
                      <w:marRight w:val="0pt"/>
                      <w:marTop w:val="0pt"/>
                      <w:marBottom w:val="0pt"/>
                      <w:divBdr>
                        <w:top w:val="none" w:sz="0" w:space="0" w:color="auto"/>
                        <w:left w:val="none" w:sz="0" w:space="0" w:color="auto"/>
                        <w:bottom w:val="none" w:sz="0" w:space="0" w:color="auto"/>
                        <w:right w:val="none" w:sz="0" w:space="0" w:color="auto"/>
                      </w:divBdr>
                      <w:divsChild>
                        <w:div w:id="1586960238">
                          <w:marLeft w:val="0pt"/>
                          <w:marRight w:val="0pt"/>
                          <w:marTop w:val="0pt"/>
                          <w:marBottom w:val="0pt"/>
                          <w:divBdr>
                            <w:top w:val="none" w:sz="0" w:space="0" w:color="auto"/>
                            <w:left w:val="none" w:sz="0" w:space="0" w:color="auto"/>
                            <w:bottom w:val="none" w:sz="0" w:space="0" w:color="auto"/>
                            <w:right w:val="none" w:sz="0" w:space="0" w:color="auto"/>
                          </w:divBdr>
                          <w:divsChild>
                            <w:div w:id="665137618">
                              <w:marLeft w:val="0pt"/>
                              <w:marRight w:val="0pt"/>
                              <w:marTop w:val="0pt"/>
                              <w:marBottom w:val="0pt"/>
                              <w:divBdr>
                                <w:top w:val="none" w:sz="0" w:space="0" w:color="auto"/>
                                <w:left w:val="none" w:sz="0" w:space="0" w:color="auto"/>
                                <w:bottom w:val="none" w:sz="0" w:space="0" w:color="auto"/>
                                <w:right w:val="none" w:sz="0" w:space="0" w:color="auto"/>
                              </w:divBdr>
                              <w:divsChild>
                                <w:div w:id="836533728">
                                  <w:marLeft w:val="0pt"/>
                                  <w:marRight w:val="0pt"/>
                                  <w:marTop w:val="0pt"/>
                                  <w:marBottom w:val="0pt"/>
                                  <w:divBdr>
                                    <w:top w:val="none" w:sz="0" w:space="0" w:color="auto"/>
                                    <w:left w:val="none" w:sz="0" w:space="0" w:color="auto"/>
                                    <w:bottom w:val="none" w:sz="0" w:space="0" w:color="auto"/>
                                    <w:right w:val="none" w:sz="0" w:space="0" w:color="auto"/>
                                  </w:divBdr>
                                  <w:divsChild>
                                    <w:div w:id="1449082302">
                                      <w:marLeft w:val="0pt"/>
                                      <w:marRight w:val="0pt"/>
                                      <w:marTop w:val="0pt"/>
                                      <w:marBottom w:val="0pt"/>
                                      <w:divBdr>
                                        <w:top w:val="none" w:sz="0" w:space="0" w:color="auto"/>
                                        <w:left w:val="none" w:sz="0" w:space="0" w:color="auto"/>
                                        <w:bottom w:val="none" w:sz="0" w:space="0" w:color="auto"/>
                                        <w:right w:val="none" w:sz="0" w:space="0" w:color="auto"/>
                                      </w:divBdr>
                                      <w:divsChild>
                                        <w:div w:id="935360282">
                                          <w:marLeft w:val="0pt"/>
                                          <w:marRight w:val="0pt"/>
                                          <w:marTop w:val="0pt"/>
                                          <w:marBottom w:val="0pt"/>
                                          <w:divBdr>
                                            <w:top w:val="none" w:sz="0" w:space="0" w:color="auto"/>
                                            <w:left w:val="none" w:sz="0" w:space="0" w:color="auto"/>
                                            <w:bottom w:val="none" w:sz="0" w:space="0" w:color="auto"/>
                                            <w:right w:val="none" w:sz="0" w:space="0" w:color="auto"/>
                                          </w:divBdr>
                                          <w:divsChild>
                                            <w:div w:id="96982691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99615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65387125">
          <w:marLeft w:val="0pt"/>
          <w:marRight w:val="0pt"/>
          <w:marTop w:val="0pt"/>
          <w:marBottom w:val="0pt"/>
          <w:divBdr>
            <w:top w:val="none" w:sz="0" w:space="0" w:color="auto"/>
            <w:left w:val="none" w:sz="0" w:space="0" w:color="auto"/>
            <w:bottom w:val="none" w:sz="0" w:space="0" w:color="auto"/>
            <w:right w:val="none" w:sz="0" w:space="0" w:color="auto"/>
          </w:divBdr>
          <w:divsChild>
            <w:div w:id="39328653">
              <w:marLeft w:val="0pt"/>
              <w:marRight w:val="0pt"/>
              <w:marTop w:val="0pt"/>
              <w:marBottom w:val="0pt"/>
              <w:divBdr>
                <w:top w:val="none" w:sz="0" w:space="0" w:color="auto"/>
                <w:left w:val="none" w:sz="0" w:space="0" w:color="auto"/>
                <w:bottom w:val="none" w:sz="0" w:space="0" w:color="auto"/>
                <w:right w:val="none" w:sz="0" w:space="0" w:color="auto"/>
              </w:divBdr>
              <w:divsChild>
                <w:div w:id="718940823">
                  <w:marLeft w:val="0pt"/>
                  <w:marRight w:val="0pt"/>
                  <w:marTop w:val="0pt"/>
                  <w:marBottom w:val="0pt"/>
                  <w:divBdr>
                    <w:top w:val="none" w:sz="0" w:space="0" w:color="auto"/>
                    <w:left w:val="none" w:sz="0" w:space="0" w:color="auto"/>
                    <w:bottom w:val="none" w:sz="0" w:space="0" w:color="auto"/>
                    <w:right w:val="none" w:sz="0" w:space="0" w:color="auto"/>
                  </w:divBdr>
                  <w:divsChild>
                    <w:div w:id="2126651152">
                      <w:marLeft w:val="0pt"/>
                      <w:marRight w:val="0pt"/>
                      <w:marTop w:val="0pt"/>
                      <w:marBottom w:val="0pt"/>
                      <w:divBdr>
                        <w:top w:val="none" w:sz="0" w:space="0" w:color="auto"/>
                        <w:left w:val="none" w:sz="0" w:space="0" w:color="auto"/>
                        <w:bottom w:val="none" w:sz="0" w:space="0" w:color="auto"/>
                        <w:right w:val="none" w:sz="0" w:space="0" w:color="auto"/>
                      </w:divBdr>
                      <w:divsChild>
                        <w:div w:id="1768228204">
                          <w:marLeft w:val="0pt"/>
                          <w:marRight w:val="0pt"/>
                          <w:marTop w:val="0pt"/>
                          <w:marBottom w:val="0pt"/>
                          <w:divBdr>
                            <w:top w:val="none" w:sz="0" w:space="0" w:color="auto"/>
                            <w:left w:val="none" w:sz="0" w:space="0" w:color="auto"/>
                            <w:bottom w:val="none" w:sz="0" w:space="0" w:color="auto"/>
                            <w:right w:val="none" w:sz="0" w:space="0" w:color="auto"/>
                          </w:divBdr>
                          <w:divsChild>
                            <w:div w:id="868222639">
                              <w:marLeft w:val="0pt"/>
                              <w:marRight w:val="0pt"/>
                              <w:marTop w:val="0pt"/>
                              <w:marBottom w:val="0pt"/>
                              <w:divBdr>
                                <w:top w:val="none" w:sz="0" w:space="0" w:color="auto"/>
                                <w:left w:val="none" w:sz="0" w:space="0" w:color="auto"/>
                                <w:bottom w:val="none" w:sz="0" w:space="0" w:color="auto"/>
                                <w:right w:val="none" w:sz="0" w:space="0" w:color="auto"/>
                              </w:divBdr>
                              <w:divsChild>
                                <w:div w:id="1384258393">
                                  <w:marLeft w:val="0pt"/>
                                  <w:marRight w:val="0pt"/>
                                  <w:marTop w:val="0pt"/>
                                  <w:marBottom w:val="0pt"/>
                                  <w:divBdr>
                                    <w:top w:val="none" w:sz="0" w:space="0" w:color="auto"/>
                                    <w:left w:val="none" w:sz="0" w:space="0" w:color="auto"/>
                                    <w:bottom w:val="none" w:sz="0" w:space="0" w:color="auto"/>
                                    <w:right w:val="none" w:sz="0" w:space="0" w:color="auto"/>
                                  </w:divBdr>
                                  <w:divsChild>
                                    <w:div w:id="1877892772">
                                      <w:marLeft w:val="0pt"/>
                                      <w:marRight w:val="0pt"/>
                                      <w:marTop w:val="0pt"/>
                                      <w:marBottom w:val="0pt"/>
                                      <w:divBdr>
                                        <w:top w:val="none" w:sz="0" w:space="0" w:color="auto"/>
                                        <w:left w:val="none" w:sz="0" w:space="0" w:color="auto"/>
                                        <w:bottom w:val="none" w:sz="0" w:space="0" w:color="auto"/>
                                        <w:right w:val="none" w:sz="0" w:space="0" w:color="auto"/>
                                      </w:divBdr>
                                      <w:divsChild>
                                        <w:div w:id="1500005931">
                                          <w:marLeft w:val="0pt"/>
                                          <w:marRight w:val="0pt"/>
                                          <w:marTop w:val="0pt"/>
                                          <w:marBottom w:val="0pt"/>
                                          <w:divBdr>
                                            <w:top w:val="none" w:sz="0" w:space="0" w:color="auto"/>
                                            <w:left w:val="none" w:sz="0" w:space="0" w:color="auto"/>
                                            <w:bottom w:val="none" w:sz="0" w:space="0" w:color="auto"/>
                                            <w:right w:val="none" w:sz="0" w:space="0" w:color="auto"/>
                                          </w:divBdr>
                                          <w:divsChild>
                                            <w:div w:id="180882025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styles" Target="styles.xml"/><Relationship Id="rId13" Type="http://purl.oclc.org/ooxml/officeDocument/relationships/image" Target="media/image1.png"/><Relationship Id="rId18" Type="http://purl.oclc.org/ooxml/officeDocument/relationships/header" Target="header2.xml"/><Relationship Id="rId3" Type="http://purl.oclc.org/ooxml/officeDocument/relationships/customXml" Target="../customXml/item3.xml"/><Relationship Id="rId21" Type="http://purl.oclc.org/ooxml/officeDocument/relationships/theme" Target="theme/theme1.xml"/><Relationship Id="rId7" Type="http://purl.oclc.org/ooxml/officeDocument/relationships/numbering" Target="numbering.xml"/><Relationship Id="rId12" Type="http://purl.oclc.org/ooxml/officeDocument/relationships/endnotes" Target="endnotes.xml"/><Relationship Id="rId17" Type="http://purl.oclc.org/ooxml/officeDocument/relationships/footer" Target="footer2.xml"/><Relationship Id="rId2" Type="http://purl.oclc.org/ooxml/officeDocument/relationships/customXml" Target="../customXml/item2.xml"/><Relationship Id="rId16" Type="http://purl.oclc.org/ooxml/officeDocument/relationships/footer" Target="footer1.xml"/><Relationship Id="rId20" Type="http://purl.oclc.org/ooxml/officeDocument/relationships/fontTable" Target="fontTable.xml"/><Relationship Id="rId1" Type="http://purl.oclc.org/ooxml/officeDocument/relationships/customXml" Target="../customXml/item1.xml"/><Relationship Id="rId6" Type="http://purl.oclc.org/ooxml/officeDocument/relationships/customXml" Target="../customXml/item6.xml"/><Relationship Id="rId11" Type="http://purl.oclc.org/ooxml/officeDocument/relationships/footnotes" Target="footnotes.xml"/><Relationship Id="rId5" Type="http://purl.oclc.org/ooxml/officeDocument/relationships/customXml" Target="../customXml/item5.xml"/><Relationship Id="rId15" Type="http://purl.oclc.org/ooxml/officeDocument/relationships/header" Target="header1.xml"/><Relationship Id="rId10" Type="http://purl.oclc.org/ooxml/officeDocument/relationships/webSettings" Target="webSettings.xml"/><Relationship Id="rId19" Type="http://purl.oclc.org/ooxml/officeDocument/relationships/footer" Target="footer3.xml"/><Relationship Id="rId4" Type="http://purl.oclc.org/ooxml/officeDocument/relationships/customXml" Target="../customXml/item4.xml"/><Relationship Id="rId9" Type="http://purl.oclc.org/ooxml/officeDocument/relationships/settings" Target="settings.xml"/><Relationship Id="rId14"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C:\Program%20Files\Microsoft%20Office\Templates\decision%20templates\casework\Decisions.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_rels/item6.xml.rels><?xml version="1.0" encoding="UTF-8" standalone="yes"?>
<Relationships xmlns="http://schemas.openxmlformats.org/package/2006/relationships"><Relationship Id="rId1" Type="http://purl.oclc.org/ooxml/officeDocument/relationships/customXmlProps" Target="itemProps6.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1D915817-830B-48D0-8952-7A87A51A1863}">
  <ds:schemaRefs>
    <ds:schemaRef ds:uri="http://www.w3.org/2001/XMLSchema"/>
    <ds:schemaRef ds:uri="http://www.boldonjames.com/2008/01/sie/internal/label"/>
  </ds:schemaRefs>
</ds:datastoreItem>
</file>

<file path=customXml/itemProps2.xml><?xml version="1.0" encoding="utf-8"?>
<ds:datastoreItem xmlns:ds="http://purl.oclc.org/ooxml/officeDocument/customXml" ds:itemID="{48145E65-16F2-4501-A717-7E1C8A88C747}">
  <ds:schemaRefs>
    <ds:schemaRef ds:uri="http://schemas.microsoft.com/office/2006/metadata/longProperties"/>
  </ds:schemaRefs>
</ds:datastoreItem>
</file>

<file path=customXml/itemProps3.xml><?xml version="1.0" encoding="utf-8"?>
<ds:datastoreItem xmlns:ds="http://purl.oclc.org/ooxml/officeDocument/customXml" ds:itemID="{FE176385-F1C3-49E5-A5E1-98CB9F0B1437}">
  <ds:schemaRefs>
    <ds:schemaRef ds:uri="http://schemas.microsoft.com/sharepoint/v3/contenttype/forms"/>
  </ds:schemaRefs>
</ds:datastoreItem>
</file>

<file path=customXml/itemProps4.xml><?xml version="1.0" encoding="utf-8"?>
<ds:datastoreItem xmlns:ds="http://purl.oclc.org/ooxml/officeDocument/customXml" ds:itemID="{77EFC086-0D52-40D1-BD2B-788A6AD82868}">
  <ds:schemaRefs>
    <ds:schemaRef ds:uri="http://schemas.openxmlformats.org/officeDocument/2006/bibliography"/>
  </ds:schemaRefs>
</ds:datastoreItem>
</file>

<file path=customXml/itemProps5.xml><?xml version="1.0" encoding="utf-8"?>
<ds:datastoreItem xmlns:ds="http://purl.oclc.org/ooxml/officeDocument/customXml" ds:itemID="{2C041E89-C433-4EC4-BCB7-847F894C0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purl.oclc.org/ooxml/officeDocument/customXml" ds:itemID="{54A28E95-96FB-4819-BF79-B38F5DE6EE1B}">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Decisions.dot</Template>
  <TotalTime>0</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2</cp:revision>
  <cp:lastPrinted>2010-06-22T07:33:00Z</cp:lastPrinted>
  <dcterms:created xsi:type="dcterms:W3CDTF">2021-10-12T10:17:00Z</dcterms:created>
  <dcterms:modified xsi:type="dcterms:W3CDTF">2021-10-12T10:17:00Z</dcterms:modified>
</cp:coreProperties>
</file>

<file path=docProps/custom.xml><?xml version="1.0" encoding="utf-8"?>
<Properties xmlns="http://purl.oclc.org/ooxml/officeDocument/customProperties" xmlns:vt="http://purl.oclc.org/ooxml/officeDocument/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