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F15F" w14:textId="77777777" w:rsidR="000F0E77" w:rsidRPr="00A5547D" w:rsidRDefault="000F0E77" w:rsidP="000F0E77">
      <w:r w:rsidRPr="00A5547D">
        <w:rPr>
          <w:noProof/>
        </w:rPr>
        <w:drawing>
          <wp:inline distT="0" distB="0" distL="0" distR="0" wp14:anchorId="59F83953" wp14:editId="44FFDF64">
            <wp:extent cx="3346450" cy="349250"/>
            <wp:effectExtent l="0" t="0" r="6350" b="0"/>
            <wp:docPr id="1"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0F1A7F9D" w14:textId="77777777" w:rsidR="000F0E77" w:rsidRPr="00A5547D" w:rsidRDefault="000F0E77" w:rsidP="000F0E77">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F0E77" w:rsidRPr="00A5547D" w14:paraId="054AF2B2" w14:textId="77777777" w:rsidTr="00301560">
        <w:trPr>
          <w:cantSplit/>
          <w:trHeight w:val="659"/>
        </w:trPr>
        <w:tc>
          <w:tcPr>
            <w:tcW w:w="9356" w:type="dxa"/>
            <w:shd w:val="clear" w:color="auto" w:fill="auto"/>
          </w:tcPr>
          <w:p w14:paraId="069E630F" w14:textId="77777777" w:rsidR="000F0E77" w:rsidRPr="00A5547D" w:rsidRDefault="000F0E77" w:rsidP="00301560">
            <w:pPr>
              <w:spacing w:before="120"/>
              <w:ind w:left="-108" w:right="34"/>
              <w:rPr>
                <w:b/>
                <w:color w:val="000000"/>
                <w:sz w:val="40"/>
                <w:szCs w:val="40"/>
              </w:rPr>
            </w:pPr>
            <w:bookmarkStart w:id="0" w:name="bmkTable00"/>
            <w:bookmarkEnd w:id="0"/>
            <w:r>
              <w:rPr>
                <w:b/>
                <w:color w:val="000000"/>
                <w:sz w:val="40"/>
                <w:szCs w:val="40"/>
              </w:rPr>
              <w:t>Order Decision</w:t>
            </w:r>
          </w:p>
        </w:tc>
      </w:tr>
      <w:tr w:rsidR="000F0E77" w:rsidRPr="00A5547D" w14:paraId="5B5B9629" w14:textId="77777777" w:rsidTr="00301560">
        <w:trPr>
          <w:cantSplit/>
          <w:trHeight w:val="425"/>
        </w:trPr>
        <w:tc>
          <w:tcPr>
            <w:tcW w:w="9356" w:type="dxa"/>
            <w:shd w:val="clear" w:color="auto" w:fill="auto"/>
            <w:vAlign w:val="center"/>
          </w:tcPr>
          <w:p w14:paraId="274D4BA4" w14:textId="73F13664" w:rsidR="000F0E77" w:rsidRPr="00A5547D" w:rsidRDefault="000F0E77" w:rsidP="00301560">
            <w:pPr>
              <w:spacing w:before="60"/>
              <w:ind w:left="-108" w:right="34"/>
              <w:rPr>
                <w:color w:val="000000"/>
                <w:szCs w:val="22"/>
              </w:rPr>
            </w:pPr>
            <w:r>
              <w:rPr>
                <w:color w:val="000000"/>
                <w:szCs w:val="22"/>
              </w:rPr>
              <w:t>Inquiry opened on 1</w:t>
            </w:r>
            <w:r w:rsidR="00A6057D">
              <w:rPr>
                <w:color w:val="000000"/>
                <w:szCs w:val="22"/>
              </w:rPr>
              <w:t>5</w:t>
            </w:r>
            <w:r>
              <w:rPr>
                <w:color w:val="000000"/>
                <w:szCs w:val="22"/>
              </w:rPr>
              <w:t xml:space="preserve"> </w:t>
            </w:r>
            <w:r w:rsidR="00A6057D">
              <w:rPr>
                <w:color w:val="000000"/>
                <w:szCs w:val="22"/>
              </w:rPr>
              <w:t>June</w:t>
            </w:r>
            <w:r>
              <w:rPr>
                <w:color w:val="000000"/>
                <w:szCs w:val="22"/>
              </w:rPr>
              <w:t xml:space="preserve"> 202</w:t>
            </w:r>
            <w:r w:rsidR="00A6057D">
              <w:rPr>
                <w:color w:val="000000"/>
                <w:szCs w:val="22"/>
              </w:rPr>
              <w:t>1</w:t>
            </w:r>
          </w:p>
        </w:tc>
      </w:tr>
      <w:tr w:rsidR="000F0E77" w:rsidRPr="00A5547D" w14:paraId="0A3E125D" w14:textId="77777777" w:rsidTr="00301560">
        <w:trPr>
          <w:cantSplit/>
          <w:trHeight w:val="374"/>
        </w:trPr>
        <w:tc>
          <w:tcPr>
            <w:tcW w:w="9356" w:type="dxa"/>
            <w:shd w:val="clear" w:color="auto" w:fill="auto"/>
          </w:tcPr>
          <w:p w14:paraId="639C9CF3" w14:textId="77777777" w:rsidR="000F0E77" w:rsidRPr="00A5547D" w:rsidRDefault="000F0E77" w:rsidP="00301560">
            <w:pPr>
              <w:spacing w:before="180"/>
              <w:ind w:left="-108" w:right="34"/>
              <w:rPr>
                <w:b/>
                <w:color w:val="000000"/>
                <w:sz w:val="16"/>
                <w:szCs w:val="22"/>
              </w:rPr>
            </w:pPr>
            <w:r>
              <w:rPr>
                <w:b/>
                <w:color w:val="000000"/>
                <w:szCs w:val="22"/>
              </w:rPr>
              <w:t>by Mark Yates BA(Hons) MIPROW</w:t>
            </w:r>
          </w:p>
        </w:tc>
      </w:tr>
      <w:tr w:rsidR="000F0E77" w:rsidRPr="00A5547D" w14:paraId="32D14276" w14:textId="77777777" w:rsidTr="00301560">
        <w:trPr>
          <w:cantSplit/>
          <w:trHeight w:val="357"/>
        </w:trPr>
        <w:tc>
          <w:tcPr>
            <w:tcW w:w="9356" w:type="dxa"/>
            <w:shd w:val="clear" w:color="auto" w:fill="auto"/>
          </w:tcPr>
          <w:p w14:paraId="0A532579" w14:textId="77777777" w:rsidR="000F0E77" w:rsidRPr="00A5547D" w:rsidRDefault="000F0E77" w:rsidP="00301560">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F0E77" w:rsidRPr="00A5547D" w14:paraId="2061E0D3" w14:textId="77777777" w:rsidTr="00301560">
        <w:trPr>
          <w:cantSplit/>
          <w:trHeight w:val="335"/>
        </w:trPr>
        <w:tc>
          <w:tcPr>
            <w:tcW w:w="9356" w:type="dxa"/>
            <w:shd w:val="clear" w:color="auto" w:fill="auto"/>
          </w:tcPr>
          <w:p w14:paraId="20EF88DA" w14:textId="5E4C4B8B" w:rsidR="000F0E77" w:rsidRPr="00A5547D" w:rsidRDefault="000F0E77" w:rsidP="00301560">
            <w:pPr>
              <w:spacing w:before="120"/>
              <w:ind w:left="-108" w:right="176"/>
              <w:rPr>
                <w:b/>
                <w:color w:val="000000"/>
                <w:sz w:val="16"/>
                <w:szCs w:val="16"/>
              </w:rPr>
            </w:pPr>
            <w:r w:rsidRPr="00A5547D">
              <w:rPr>
                <w:b/>
                <w:color w:val="000000"/>
                <w:sz w:val="16"/>
                <w:szCs w:val="16"/>
              </w:rPr>
              <w:t>Decision date:</w:t>
            </w:r>
            <w:r w:rsidR="00A20163">
              <w:rPr>
                <w:b/>
                <w:color w:val="000000"/>
                <w:sz w:val="16"/>
                <w:szCs w:val="16"/>
              </w:rPr>
              <w:t xml:space="preserve"> 13 October 2021</w:t>
            </w:r>
          </w:p>
        </w:tc>
      </w:tr>
    </w:tbl>
    <w:p w14:paraId="65FAB905" w14:textId="77777777" w:rsidR="000F0E77" w:rsidRDefault="000F0E77" w:rsidP="000F0E77">
      <w:pPr>
        <w:pStyle w:val="Noindent"/>
        <w:rPr>
          <w:b/>
          <w:sz w:val="20"/>
        </w:rPr>
      </w:pPr>
    </w:p>
    <w:tbl>
      <w:tblPr>
        <w:tblW w:w="0" w:type="auto"/>
        <w:tblLayout w:type="fixed"/>
        <w:tblLook w:val="0000" w:firstRow="0" w:lastRow="0" w:firstColumn="0" w:lastColumn="0" w:noHBand="0" w:noVBand="0"/>
      </w:tblPr>
      <w:tblGrid>
        <w:gridCol w:w="9520"/>
      </w:tblGrid>
      <w:tr w:rsidR="000F0E77" w:rsidRPr="000D4887" w14:paraId="2A19D3BA" w14:textId="77777777" w:rsidTr="00301560">
        <w:tc>
          <w:tcPr>
            <w:tcW w:w="9520" w:type="dxa"/>
            <w:shd w:val="clear" w:color="auto" w:fill="auto"/>
          </w:tcPr>
          <w:p w14:paraId="5E98E1C3" w14:textId="4AA92667" w:rsidR="000F0E77" w:rsidRPr="000D4887" w:rsidRDefault="000F0E77" w:rsidP="00301560">
            <w:pPr>
              <w:spacing w:after="60"/>
              <w:rPr>
                <w:b/>
                <w:color w:val="000000"/>
              </w:rPr>
            </w:pPr>
            <w:r>
              <w:rPr>
                <w:b/>
                <w:color w:val="000000"/>
              </w:rPr>
              <w:t xml:space="preserve">Order Ref: </w:t>
            </w:r>
            <w:bookmarkStart w:id="1" w:name="_Hlk20911211"/>
            <w:r>
              <w:rPr>
                <w:b/>
                <w:color w:val="000000"/>
              </w:rPr>
              <w:t>ROW</w:t>
            </w:r>
            <w:r w:rsidRPr="009A1964">
              <w:rPr>
                <w:b/>
                <w:szCs w:val="22"/>
              </w:rPr>
              <w:t>/</w:t>
            </w:r>
            <w:r>
              <w:rPr>
                <w:b/>
                <w:szCs w:val="22"/>
              </w:rPr>
              <w:t>32</w:t>
            </w:r>
            <w:bookmarkEnd w:id="1"/>
            <w:r w:rsidR="00E4726F">
              <w:rPr>
                <w:b/>
                <w:szCs w:val="22"/>
              </w:rPr>
              <w:t>3</w:t>
            </w:r>
            <w:r w:rsidR="004910E0">
              <w:rPr>
                <w:b/>
                <w:szCs w:val="22"/>
              </w:rPr>
              <w:t>8626</w:t>
            </w:r>
          </w:p>
        </w:tc>
      </w:tr>
      <w:tr w:rsidR="000F0E77" w14:paraId="0E186897" w14:textId="77777777" w:rsidTr="00301560">
        <w:tc>
          <w:tcPr>
            <w:tcW w:w="9520" w:type="dxa"/>
            <w:shd w:val="clear" w:color="auto" w:fill="auto"/>
          </w:tcPr>
          <w:p w14:paraId="3BDC50E6" w14:textId="52A73C72" w:rsidR="000F0E77" w:rsidRDefault="000F0E77" w:rsidP="00301560">
            <w:pPr>
              <w:pStyle w:val="TBullet"/>
            </w:pPr>
            <w:r>
              <w:t>This</w:t>
            </w:r>
            <w:r w:rsidRPr="00BD2D96">
              <w:t xml:space="preserve"> Order </w:t>
            </w:r>
            <w:r w:rsidR="003A0884">
              <w:t>is</w:t>
            </w:r>
            <w:r w:rsidRPr="00BD2D96">
              <w:t xml:space="preserve"> made under Section 53(2)</w:t>
            </w:r>
            <w:r w:rsidR="00AB2425">
              <w:t>(b)</w:t>
            </w:r>
            <w:r w:rsidRPr="00BD2D96">
              <w:t xml:space="preserve"> of the Wildlife and Countryside Act 1981 (“the 1981 Act”) and is known as </w:t>
            </w:r>
            <w:r>
              <w:t xml:space="preserve">the </w:t>
            </w:r>
            <w:r w:rsidR="006F0921">
              <w:t xml:space="preserve">Devon </w:t>
            </w:r>
            <w:r>
              <w:t>County Council (</w:t>
            </w:r>
            <w:r w:rsidR="006F0921">
              <w:t>Bridleway No. 48, East D</w:t>
            </w:r>
            <w:r w:rsidR="00E37915">
              <w:t xml:space="preserve">own </w:t>
            </w:r>
            <w:r w:rsidR="00DA1BE6">
              <w:t>&amp;</w:t>
            </w:r>
            <w:r w:rsidR="00E37915">
              <w:t xml:space="preserve"> Bridleway No. 48, </w:t>
            </w:r>
            <w:r w:rsidR="00457C02">
              <w:t xml:space="preserve">Marwood) Definitive Map </w:t>
            </w:r>
            <w:r>
              <w:t xml:space="preserve">Modification Order </w:t>
            </w:r>
            <w:r w:rsidRPr="00BD2D96">
              <w:t>20</w:t>
            </w:r>
            <w:r>
              <w:t>1</w:t>
            </w:r>
            <w:r w:rsidR="00457C02">
              <w:t>7</w:t>
            </w:r>
            <w:r w:rsidRPr="00BD2D96">
              <w:t>.</w:t>
            </w:r>
          </w:p>
        </w:tc>
      </w:tr>
      <w:tr w:rsidR="000F0E77" w14:paraId="64A34BAD" w14:textId="77777777" w:rsidTr="00301560">
        <w:tc>
          <w:tcPr>
            <w:tcW w:w="9520" w:type="dxa"/>
            <w:shd w:val="clear" w:color="auto" w:fill="auto"/>
          </w:tcPr>
          <w:p w14:paraId="597124F2" w14:textId="29557061" w:rsidR="000F0E77" w:rsidRDefault="000F0E77" w:rsidP="00301560">
            <w:pPr>
              <w:pStyle w:val="TBullet"/>
            </w:pPr>
            <w:r>
              <w:t>The Order was made by</w:t>
            </w:r>
            <w:r w:rsidRPr="009A1964">
              <w:t xml:space="preserve"> </w:t>
            </w:r>
            <w:r w:rsidR="00457C02">
              <w:t>Devon</w:t>
            </w:r>
            <w:r>
              <w:t xml:space="preserve"> County Council (“the Council”) on </w:t>
            </w:r>
            <w:r w:rsidR="00084D25">
              <w:t>6 June</w:t>
            </w:r>
            <w:r>
              <w:t xml:space="preserve"> 201</w:t>
            </w:r>
            <w:r w:rsidR="00084D25">
              <w:t>7</w:t>
            </w:r>
            <w:r>
              <w:t xml:space="preserve"> and </w:t>
            </w:r>
            <w:r w:rsidRPr="009A1964">
              <w:t xml:space="preserve">proposes </w:t>
            </w:r>
            <w:r>
              <w:t xml:space="preserve">to add a </w:t>
            </w:r>
            <w:r w:rsidR="004A54E4">
              <w:t>bridleway</w:t>
            </w:r>
            <w:r>
              <w:t xml:space="preserve"> to the definitive map and statement, as detailed in the Order Map and Schedule.</w:t>
            </w:r>
          </w:p>
        </w:tc>
      </w:tr>
      <w:tr w:rsidR="000F0E77" w14:paraId="44DC3894" w14:textId="77777777" w:rsidTr="00301560">
        <w:tc>
          <w:tcPr>
            <w:tcW w:w="9520" w:type="dxa"/>
            <w:shd w:val="clear" w:color="auto" w:fill="auto"/>
          </w:tcPr>
          <w:p w14:paraId="679B1E09" w14:textId="455AAFCD" w:rsidR="000F0E77" w:rsidRDefault="000F0E77" w:rsidP="00301560">
            <w:pPr>
              <w:pStyle w:val="TBullet"/>
            </w:pPr>
            <w:r>
              <w:t>There</w:t>
            </w:r>
            <w:r w:rsidRPr="009A1964">
              <w:t xml:space="preserve"> </w:t>
            </w:r>
            <w:r w:rsidR="00084D25">
              <w:t>were</w:t>
            </w:r>
            <w:r>
              <w:t xml:space="preserve"> </w:t>
            </w:r>
            <w:r w:rsidR="00084D25">
              <w:t>two</w:t>
            </w:r>
            <w:r>
              <w:t xml:space="preserve"> objection</w:t>
            </w:r>
            <w:r w:rsidR="00084D25">
              <w:t>s</w:t>
            </w:r>
            <w:r>
              <w:t xml:space="preserve"> to the Order o</w:t>
            </w:r>
            <w:r w:rsidRPr="009A1964">
              <w:t>utstanding</w:t>
            </w:r>
            <w:r>
              <w:t xml:space="preserve"> </w:t>
            </w:r>
            <w:r w:rsidRPr="009A1964">
              <w:t xml:space="preserve">at the commencement of the </w:t>
            </w:r>
            <w:r>
              <w:t>inquiry</w:t>
            </w:r>
            <w:r w:rsidRPr="009A1964">
              <w:t>.</w:t>
            </w:r>
            <w:r>
              <w:t xml:space="preserve"> </w:t>
            </w:r>
          </w:p>
        </w:tc>
      </w:tr>
      <w:tr w:rsidR="000F0E77" w:rsidRPr="000D4887" w14:paraId="1897A9F1" w14:textId="77777777" w:rsidTr="00301560">
        <w:tc>
          <w:tcPr>
            <w:tcW w:w="9520" w:type="dxa"/>
            <w:shd w:val="clear" w:color="auto" w:fill="auto"/>
          </w:tcPr>
          <w:p w14:paraId="4F736287" w14:textId="2D23C869" w:rsidR="000F0E77" w:rsidRPr="000D4887" w:rsidRDefault="000F0E77" w:rsidP="00301560">
            <w:pPr>
              <w:spacing w:before="60"/>
              <w:rPr>
                <w:b/>
                <w:color w:val="000000"/>
              </w:rPr>
            </w:pPr>
            <w:r>
              <w:rPr>
                <w:b/>
                <w:color w:val="000000"/>
              </w:rPr>
              <w:t xml:space="preserve">Summary of Decision: </w:t>
            </w:r>
            <w:bookmarkStart w:id="2" w:name="bmkPoint"/>
            <w:bookmarkEnd w:id="2"/>
            <w:r w:rsidR="00371F0F">
              <w:rPr>
                <w:b/>
                <w:color w:val="000000"/>
              </w:rPr>
              <w:t xml:space="preserve">The </w:t>
            </w:r>
            <w:r w:rsidR="00371F0F">
              <w:rPr>
                <w:b/>
                <w:bCs/>
                <w:szCs w:val="22"/>
              </w:rPr>
              <w:t>Order is proposed for confirmation subject to modifications set out below in the Formal Decision.</w:t>
            </w:r>
            <w:r w:rsidR="00371F0F">
              <w:rPr>
                <w:b/>
              </w:rPr>
              <w:t xml:space="preserve">  </w:t>
            </w:r>
            <w:r w:rsidR="00371F0F" w:rsidRPr="000D4887">
              <w:rPr>
                <w:b/>
              </w:rPr>
              <w:t xml:space="preserve">  </w:t>
            </w:r>
            <w:r w:rsidR="00371F0F">
              <w:rPr>
                <w:b/>
                <w:color w:val="000000"/>
              </w:rPr>
              <w:t xml:space="preserve"> </w:t>
            </w:r>
            <w:r w:rsidR="00371F0F">
              <w:rPr>
                <w:b/>
              </w:rPr>
              <w:t xml:space="preserve"> </w:t>
            </w:r>
          </w:p>
        </w:tc>
      </w:tr>
      <w:tr w:rsidR="000F0E77" w:rsidRPr="000D4887" w14:paraId="1780698A" w14:textId="77777777" w:rsidTr="00301560">
        <w:tc>
          <w:tcPr>
            <w:tcW w:w="9520" w:type="dxa"/>
            <w:tcBorders>
              <w:bottom w:val="single" w:sz="6" w:space="0" w:color="000000"/>
            </w:tcBorders>
            <w:shd w:val="clear" w:color="auto" w:fill="auto"/>
          </w:tcPr>
          <w:p w14:paraId="0D5F2E50" w14:textId="77777777" w:rsidR="000F0E77" w:rsidRPr="000D4887" w:rsidRDefault="000F0E77" w:rsidP="00301560">
            <w:pPr>
              <w:spacing w:before="60"/>
              <w:rPr>
                <w:b/>
                <w:color w:val="000000"/>
                <w:sz w:val="2"/>
              </w:rPr>
            </w:pPr>
          </w:p>
        </w:tc>
      </w:tr>
    </w:tbl>
    <w:p w14:paraId="345D88A2" w14:textId="176713E2" w:rsidR="000F0E77" w:rsidRDefault="000F0E77" w:rsidP="000F0E77">
      <w:pPr>
        <w:pStyle w:val="Heading6blackfont"/>
        <w:jc w:val="both"/>
      </w:pPr>
      <w:r>
        <w:t>Pr</w:t>
      </w:r>
      <w:r w:rsidR="00005431">
        <w:t xml:space="preserve">eliminary </w:t>
      </w:r>
      <w:r>
        <w:t>Matters</w:t>
      </w:r>
      <w:r w:rsidR="00916CDB">
        <w:t xml:space="preserve"> </w:t>
      </w:r>
      <w:r w:rsidR="002B7082">
        <w:t xml:space="preserve"> </w:t>
      </w:r>
    </w:p>
    <w:p w14:paraId="034F7CDB" w14:textId="6C16EFC8" w:rsidR="000F0E77" w:rsidRDefault="000F0E77" w:rsidP="000F0E77">
      <w:pPr>
        <w:pStyle w:val="Style1"/>
      </w:pPr>
      <w:r>
        <w:t xml:space="preserve">In light of the Covid 19 pandemic, the public inquiry into the Order was held as a blended event </w:t>
      </w:r>
      <w:r w:rsidR="00B94DC0">
        <w:t xml:space="preserve">on 15-16 </w:t>
      </w:r>
      <w:r w:rsidR="00BD4E3B">
        <w:t xml:space="preserve">and 28 </w:t>
      </w:r>
      <w:r w:rsidR="00B94DC0">
        <w:t>June 2021</w:t>
      </w:r>
      <w:r w:rsidR="00940DA0">
        <w:t xml:space="preserve"> using </w:t>
      </w:r>
      <w:r w:rsidR="00F1702B">
        <w:t xml:space="preserve">the Microsoft </w:t>
      </w:r>
      <w:r w:rsidR="006A2A55">
        <w:t>Teams platform</w:t>
      </w:r>
      <w:r w:rsidR="00FC67BD">
        <w:t xml:space="preserve">.  </w:t>
      </w:r>
      <w:r w:rsidR="00491374">
        <w:t>P</w:t>
      </w:r>
      <w:r w:rsidR="007E010B">
        <w:t xml:space="preserve">rovision was </w:t>
      </w:r>
      <w:r w:rsidR="00292F25">
        <w:t xml:space="preserve">also </w:t>
      </w:r>
      <w:r w:rsidR="007E010B">
        <w:t xml:space="preserve">made for people </w:t>
      </w:r>
      <w:r w:rsidR="00FB619D">
        <w:t xml:space="preserve">to </w:t>
      </w:r>
      <w:r w:rsidR="00785A04">
        <w:t xml:space="preserve">give their evidence </w:t>
      </w:r>
      <w:r w:rsidR="00B45A16">
        <w:t xml:space="preserve">by way of a laptop stationed at </w:t>
      </w:r>
      <w:r w:rsidR="00785A04">
        <w:t xml:space="preserve">the </w:t>
      </w:r>
      <w:r w:rsidR="0087471C">
        <w:t>Py</w:t>
      </w:r>
      <w:r w:rsidR="00031EC8">
        <w:t>ne</w:t>
      </w:r>
      <w:r w:rsidR="0087471C">
        <w:t xml:space="preserve"> Arms, East Down</w:t>
      </w:r>
      <w:r w:rsidR="00785A04">
        <w:t xml:space="preserve">.  </w:t>
      </w:r>
      <w:r>
        <w:t xml:space="preserve">I undertook </w:t>
      </w:r>
      <w:r w:rsidR="009E1213">
        <w:t xml:space="preserve">an </w:t>
      </w:r>
      <w:r>
        <w:t xml:space="preserve">unaccompanied visit to the site and surrounding area on 13 </w:t>
      </w:r>
      <w:r w:rsidR="009E1213">
        <w:t>June</w:t>
      </w:r>
      <w:r>
        <w:t xml:space="preserve"> 202</w:t>
      </w:r>
      <w:r w:rsidR="009E1213">
        <w:t>1</w:t>
      </w:r>
      <w:r>
        <w:t xml:space="preserve">. </w:t>
      </w:r>
      <w:r w:rsidR="00F32EF3">
        <w:t>None of the parties considered that a further visit to the site was required.</w:t>
      </w:r>
    </w:p>
    <w:p w14:paraId="01AA717F" w14:textId="727BFBDB" w:rsidR="00B034AD" w:rsidRPr="00A021B1" w:rsidRDefault="00D84AE9" w:rsidP="000F0E77">
      <w:pPr>
        <w:pStyle w:val="Style1"/>
      </w:pPr>
      <w:r w:rsidRPr="00A021B1">
        <w:t>O</w:t>
      </w:r>
      <w:r w:rsidR="009A24CC" w:rsidRPr="00A021B1">
        <w:t xml:space="preserve">ne of the </w:t>
      </w:r>
      <w:r w:rsidR="00252EA7" w:rsidRPr="00A021B1">
        <w:t xml:space="preserve">objectors </w:t>
      </w:r>
      <w:r w:rsidR="000838DC" w:rsidRPr="00A021B1">
        <w:t xml:space="preserve">raised </w:t>
      </w:r>
      <w:r w:rsidR="00402AD8" w:rsidRPr="00A021B1">
        <w:t xml:space="preserve">concerns </w:t>
      </w:r>
      <w:r w:rsidR="009865D1" w:rsidRPr="00A021B1">
        <w:t xml:space="preserve">with the Planning Inspectorate </w:t>
      </w:r>
      <w:r w:rsidR="00CC44D7" w:rsidRPr="00A021B1">
        <w:t xml:space="preserve">regarding </w:t>
      </w:r>
      <w:r w:rsidR="00DE53A1" w:rsidRPr="00A021B1">
        <w:t xml:space="preserve">the holding of </w:t>
      </w:r>
      <w:r w:rsidR="00CE1389" w:rsidRPr="00A021B1">
        <w:t xml:space="preserve">virtual </w:t>
      </w:r>
      <w:r w:rsidR="00D50B24" w:rsidRPr="00A021B1">
        <w:t>public inquiries</w:t>
      </w:r>
      <w:r w:rsidR="00AE24DA" w:rsidRPr="00A021B1">
        <w:t xml:space="preserve">.  </w:t>
      </w:r>
      <w:r w:rsidR="007B013B" w:rsidRPr="00A021B1">
        <w:t xml:space="preserve">However, </w:t>
      </w:r>
      <w:r w:rsidR="00402AD8" w:rsidRPr="00A021B1">
        <w:t>w</w:t>
      </w:r>
      <w:r w:rsidR="00AC5104" w:rsidRPr="00A021B1">
        <w:t xml:space="preserve">hen </w:t>
      </w:r>
      <w:r w:rsidR="00F66BE5" w:rsidRPr="00A021B1">
        <w:t xml:space="preserve">this matter </w:t>
      </w:r>
      <w:r w:rsidR="006004E5" w:rsidRPr="00A021B1">
        <w:t>was explored</w:t>
      </w:r>
      <w:r w:rsidR="00462D8D" w:rsidRPr="00A021B1">
        <w:t xml:space="preserve"> at the inquiry</w:t>
      </w:r>
      <w:r w:rsidR="00AC5104" w:rsidRPr="00A021B1">
        <w:t xml:space="preserve">, </w:t>
      </w:r>
      <w:r w:rsidR="00BC221C" w:rsidRPr="00A021B1">
        <w:t xml:space="preserve">no party alleged that any prejudice </w:t>
      </w:r>
      <w:r w:rsidR="001F4CA3" w:rsidRPr="00A021B1">
        <w:t xml:space="preserve">had </w:t>
      </w:r>
      <w:r w:rsidR="00BC221C" w:rsidRPr="00A021B1">
        <w:t>ar</w:t>
      </w:r>
      <w:r w:rsidR="001F4CA3" w:rsidRPr="00A021B1">
        <w:t xml:space="preserve">isen </w:t>
      </w:r>
      <w:r w:rsidR="00BC221C" w:rsidRPr="00A021B1">
        <w:t xml:space="preserve">from </w:t>
      </w:r>
      <w:r w:rsidR="00462D8D" w:rsidRPr="00A021B1">
        <w:t>it</w:t>
      </w:r>
      <w:r w:rsidR="00BC221C" w:rsidRPr="00A021B1">
        <w:t xml:space="preserve"> being a blended event.  </w:t>
      </w:r>
    </w:p>
    <w:p w14:paraId="0A6457B5" w14:textId="77777777" w:rsidR="00D401C0" w:rsidRDefault="00D401C0" w:rsidP="00D401C0">
      <w:pPr>
        <w:pStyle w:val="Style1"/>
      </w:pPr>
      <w:r>
        <w:t>An a</w:t>
      </w:r>
      <w:r w:rsidRPr="0017483F">
        <w:t xml:space="preserve">pplication for </w:t>
      </w:r>
      <w:r>
        <w:t xml:space="preserve">an </w:t>
      </w:r>
      <w:r w:rsidRPr="0017483F">
        <w:t xml:space="preserve">award of costs </w:t>
      </w:r>
      <w:r>
        <w:t>was</w:t>
      </w:r>
      <w:r w:rsidRPr="0017483F">
        <w:t xml:space="preserve"> made at the </w:t>
      </w:r>
      <w:r>
        <w:t>inquiry</w:t>
      </w:r>
      <w:r w:rsidRPr="0017483F">
        <w:t xml:space="preserve"> </w:t>
      </w:r>
      <w:r>
        <w:t xml:space="preserve">and this will be the subject of a </w:t>
      </w:r>
      <w:r w:rsidRPr="0017483F">
        <w:t>separate decision.</w:t>
      </w:r>
    </w:p>
    <w:p w14:paraId="470FAA32" w14:textId="07B4EFAC" w:rsidR="000F0E77" w:rsidRPr="00721399" w:rsidRDefault="00E4726F" w:rsidP="004910E0">
      <w:pPr>
        <w:rPr>
          <w:b/>
          <w:bCs/>
        </w:rPr>
      </w:pPr>
      <w:r w:rsidRPr="00E4726F">
        <w:rPr>
          <w:rFonts w:ascii="Arial" w:hAnsi="Arial" w:cs="Arial"/>
          <w:color w:val="000000"/>
          <w:sz w:val="24"/>
          <w:szCs w:val="24"/>
        </w:rPr>
        <w:br/>
      </w:r>
      <w:r w:rsidR="000F0E77" w:rsidRPr="00721399">
        <w:rPr>
          <w:b/>
          <w:bCs/>
        </w:rPr>
        <w:t>Main Issues</w:t>
      </w:r>
    </w:p>
    <w:p w14:paraId="69A661B9" w14:textId="37297AAE" w:rsidR="00A76F92" w:rsidRDefault="000F0E77" w:rsidP="000F0E77">
      <w:pPr>
        <w:pStyle w:val="Style1"/>
      </w:pPr>
      <w:r>
        <w:t xml:space="preserve">The Order relies on the occurrence of an event specified in </w:t>
      </w:r>
      <w:r w:rsidRPr="00CD18EF">
        <w:t>Section</w:t>
      </w:r>
      <w:r w:rsidRPr="00E421ED">
        <w:t xml:space="preserve"> 53(3)(c)(i)</w:t>
      </w:r>
      <w:r>
        <w:t xml:space="preserve"> of the 1981 Act.  </w:t>
      </w:r>
      <w:r w:rsidRPr="00E421ED">
        <w:t xml:space="preserve">Therefore, </w:t>
      </w:r>
      <w:r>
        <w:t xml:space="preserve">for me to confirm the Order, </w:t>
      </w:r>
      <w:r w:rsidRPr="00E421ED">
        <w:t xml:space="preserve">I </w:t>
      </w:r>
      <w:r>
        <w:t>must</w:t>
      </w:r>
      <w:r w:rsidRPr="00E421ED">
        <w:t xml:space="preserve"> be satisfied</w:t>
      </w:r>
      <w:r>
        <w:t xml:space="preserve"> that the </w:t>
      </w:r>
      <w:r w:rsidR="0012134C">
        <w:t xml:space="preserve">discovered </w:t>
      </w:r>
      <w:r>
        <w:t xml:space="preserve">evidence shows on the balance of probabilities that a public right of way subsists.  </w:t>
      </w:r>
    </w:p>
    <w:p w14:paraId="3F012E16" w14:textId="2D87ED06" w:rsidR="000F0E77" w:rsidRDefault="00A76F92" w:rsidP="000F0E77">
      <w:pPr>
        <w:pStyle w:val="Style1"/>
      </w:pPr>
      <w:r>
        <w:t xml:space="preserve">In essence, </w:t>
      </w:r>
      <w:r w:rsidR="00E41029">
        <w:t>it need</w:t>
      </w:r>
      <w:r w:rsidR="00FA6EEF">
        <w:t>s</w:t>
      </w:r>
      <w:r w:rsidR="00E41029">
        <w:t xml:space="preserve"> to be determined </w:t>
      </w:r>
      <w:r w:rsidR="00372888">
        <w:t xml:space="preserve">on balance whether </w:t>
      </w:r>
      <w:r w:rsidR="00D74B76">
        <w:t xml:space="preserve">the evidence is supportive of the dedication of </w:t>
      </w:r>
      <w:r w:rsidR="00372888">
        <w:t xml:space="preserve">a public right </w:t>
      </w:r>
      <w:r w:rsidR="00D74B76">
        <w:t xml:space="preserve">of way over </w:t>
      </w:r>
      <w:r w:rsidR="00372888">
        <w:t xml:space="preserve">the </w:t>
      </w:r>
      <w:r w:rsidR="00552936">
        <w:t xml:space="preserve">route </w:t>
      </w:r>
      <w:r w:rsidR="00D74B76">
        <w:t>claimed</w:t>
      </w:r>
      <w:r w:rsidR="00C162F6">
        <w:t xml:space="preserve"> (“the claimed route”)</w:t>
      </w:r>
      <w:r w:rsidR="00D74B76">
        <w:t xml:space="preserve"> under</w:t>
      </w:r>
      <w:r w:rsidR="0086520D">
        <w:t xml:space="preserve"> common law or statute.  </w:t>
      </w:r>
      <w:r w:rsidR="00B75A72">
        <w:t xml:space="preserve">Reliance </w:t>
      </w:r>
      <w:r w:rsidR="00AD2477">
        <w:t xml:space="preserve">is placed by the Council on various historical documents in support of the </w:t>
      </w:r>
      <w:r w:rsidR="00C93CB0">
        <w:t xml:space="preserve">common law dedication of a bridleway at some point in the past.  This documentary evidence is supported by evidence of use </w:t>
      </w:r>
      <w:r w:rsidR="00F81AC2">
        <w:t xml:space="preserve">during the twentieth century.  </w:t>
      </w:r>
      <w:r w:rsidR="000F0E77">
        <w:t xml:space="preserve">    </w:t>
      </w:r>
    </w:p>
    <w:p w14:paraId="7B5A8F5A" w14:textId="7BB1CB43" w:rsidR="000F0E77" w:rsidRPr="0061013A" w:rsidRDefault="000F0E77" w:rsidP="000F0E77">
      <w:pPr>
        <w:pStyle w:val="Style1"/>
      </w:pPr>
      <w:r w:rsidRPr="007031BA">
        <w:rPr>
          <w:rFonts w:cs="Verdana"/>
          <w:szCs w:val="22"/>
        </w:rPr>
        <w:t xml:space="preserve">Section </w:t>
      </w:r>
      <w:r>
        <w:t xml:space="preserve">32 </w:t>
      </w:r>
      <w:r w:rsidRPr="007031BA">
        <w:rPr>
          <w:rFonts w:cs="Verdana"/>
          <w:szCs w:val="22"/>
        </w:rPr>
        <w:t>of the Highways Act 1980</w:t>
      </w:r>
      <w:r w:rsidR="005D0DB4">
        <w:rPr>
          <w:rFonts w:cs="Verdana"/>
          <w:szCs w:val="22"/>
        </w:rPr>
        <w:t xml:space="preserve"> </w:t>
      </w:r>
      <w:r w:rsidR="005D0DB4">
        <w:t xml:space="preserve">(“the 1980 Act”) </w:t>
      </w:r>
      <w:r w:rsidRPr="007031BA">
        <w:rPr>
          <w:rFonts w:cs="Verdana"/>
          <w:szCs w:val="22"/>
        </w:rPr>
        <w:t>requires a court or tribunal to take into consideration any map, plan or history of the locality, or other relevant</w:t>
      </w:r>
      <w:r>
        <w:t xml:space="preserve"> document</w:t>
      </w:r>
      <w:r w:rsidR="00051039">
        <w:t>,</w:t>
      </w:r>
      <w:r>
        <w:t xml:space="preserve"> </w:t>
      </w:r>
      <w:r w:rsidRPr="007031BA">
        <w:rPr>
          <w:rFonts w:cs="Verdana"/>
          <w:szCs w:val="22"/>
        </w:rPr>
        <w:t xml:space="preserve">which is tendered in evidence, giving it such weight </w:t>
      </w:r>
      <w:r w:rsidRPr="007031BA">
        <w:rPr>
          <w:rFonts w:cs="Verdana"/>
          <w:szCs w:val="22"/>
        </w:rPr>
        <w:lastRenderedPageBreak/>
        <w:t xml:space="preserve">as appropriate, before determining whether or not a way has been dedicated as a highway.  </w:t>
      </w:r>
    </w:p>
    <w:p w14:paraId="3935CEDB" w14:textId="4E5A6964" w:rsidR="000F0E77" w:rsidRDefault="00EC3F3E" w:rsidP="000F0E77">
      <w:pPr>
        <w:pStyle w:val="Style1"/>
      </w:pPr>
      <w:r>
        <w:rPr>
          <w:szCs w:val="22"/>
        </w:rPr>
        <w:t>N</w:t>
      </w:r>
      <w:r w:rsidR="000F0E77">
        <w:rPr>
          <w:szCs w:val="22"/>
        </w:rPr>
        <w:t xml:space="preserve">one of the exemptions </w:t>
      </w:r>
      <w:r w:rsidR="00B308D6">
        <w:rPr>
          <w:szCs w:val="22"/>
        </w:rPr>
        <w:t xml:space="preserve">found </w:t>
      </w:r>
      <w:r w:rsidR="000F0E77">
        <w:rPr>
          <w:szCs w:val="22"/>
        </w:rPr>
        <w:t xml:space="preserve">in </w:t>
      </w:r>
      <w:r w:rsidR="000F0E77">
        <w:t>Section 67(2) or (3) of</w:t>
      </w:r>
      <w:r w:rsidR="000F0E77">
        <w:rPr>
          <w:szCs w:val="22"/>
        </w:rPr>
        <w:t xml:space="preserve"> the </w:t>
      </w:r>
      <w:r w:rsidR="000F0E77">
        <w:t xml:space="preserve">Natural Environment and Rural Communities Act 2006 are stated to be applicable </w:t>
      </w:r>
      <w:r w:rsidR="00B308D6">
        <w:t>in this case</w:t>
      </w:r>
      <w:r w:rsidR="008D501E">
        <w:t>.  This means that</w:t>
      </w:r>
      <w:r w:rsidR="00671675">
        <w:t xml:space="preserve"> </w:t>
      </w:r>
      <w:r w:rsidR="000F0E77">
        <w:t>any public right of way for mechanically propelled vehicles is extinguished.  Th</w:t>
      </w:r>
      <w:r w:rsidR="00EC11A6">
        <w:t xml:space="preserve">erefore, </w:t>
      </w:r>
      <w:r w:rsidR="000F0E77">
        <w:t xml:space="preserve">if public vehicular rights are shown to subsist over the </w:t>
      </w:r>
      <w:r w:rsidR="000D4390">
        <w:t xml:space="preserve">claimed </w:t>
      </w:r>
      <w:r w:rsidR="000F0E77">
        <w:t xml:space="preserve">route it should be recorded as a restricted byway.  </w:t>
      </w:r>
    </w:p>
    <w:p w14:paraId="7A427731" w14:textId="1B509F55" w:rsidR="00B254B0" w:rsidRPr="0086382C" w:rsidRDefault="004D7D3B" w:rsidP="00B254B0">
      <w:pPr>
        <w:pStyle w:val="Style1"/>
        <w:numPr>
          <w:ilvl w:val="0"/>
          <w:numId w:val="0"/>
        </w:numPr>
        <w:rPr>
          <w:b/>
          <w:bCs/>
        </w:rPr>
      </w:pPr>
      <w:r>
        <w:rPr>
          <w:b/>
          <w:bCs/>
        </w:rPr>
        <w:t xml:space="preserve">Background and </w:t>
      </w:r>
      <w:r w:rsidR="00D60BF4">
        <w:rPr>
          <w:b/>
          <w:bCs/>
        </w:rPr>
        <w:t xml:space="preserve">Procedural </w:t>
      </w:r>
      <w:r w:rsidR="0086382C" w:rsidRPr="0086382C">
        <w:rPr>
          <w:b/>
          <w:bCs/>
        </w:rPr>
        <w:t>Matters</w:t>
      </w:r>
    </w:p>
    <w:p w14:paraId="5EBE40C7" w14:textId="75CE7E93" w:rsidR="00B01E0E" w:rsidRDefault="00B01E0E" w:rsidP="00B01E0E">
      <w:pPr>
        <w:pStyle w:val="Style1"/>
      </w:pPr>
      <w:r>
        <w:t xml:space="preserve">The claimed route commences </w:t>
      </w:r>
      <w:r w:rsidR="00E44A3E">
        <w:t>from Bowden Corner</w:t>
      </w:r>
      <w:r w:rsidR="00DD0847">
        <w:t xml:space="preserve"> where there are now</w:t>
      </w:r>
      <w:r>
        <w:t xml:space="preserve"> public roads going south eastwards (Ro</w:t>
      </w:r>
      <w:r w:rsidR="00F01F83">
        <w:t>o</w:t>
      </w:r>
      <w:r>
        <w:t xml:space="preserve">kbear Lane), north </w:t>
      </w:r>
      <w:r w:rsidR="0053111B">
        <w:t>westwards</w:t>
      </w:r>
      <w:r>
        <w:t xml:space="preserve"> towards Indicott and eastwards towards Ashelford.  A historical private road to the north has no apparent relevance to this case.  The claimed route </w:t>
      </w:r>
      <w:r w:rsidR="009619A2">
        <w:t xml:space="preserve">proceeds </w:t>
      </w:r>
      <w:r w:rsidR="007821E1">
        <w:t>westwards across</w:t>
      </w:r>
      <w:r>
        <w:t xml:space="preserve"> the area known as H</w:t>
      </w:r>
      <w:r w:rsidR="000F76A8">
        <w:t>e</w:t>
      </w:r>
      <w:r w:rsidR="00FC5140">
        <w:t>wish</w:t>
      </w:r>
      <w:r w:rsidR="000F76A8">
        <w:rPr>
          <w:rStyle w:val="FootnoteReference"/>
        </w:rPr>
        <w:footnoteReference w:id="2"/>
      </w:r>
      <w:r w:rsidR="00FC5140">
        <w:t xml:space="preserve"> </w:t>
      </w:r>
      <w:r>
        <w:t xml:space="preserve">Down and terminates at the </w:t>
      </w:r>
      <w:r w:rsidR="004A738A">
        <w:t xml:space="preserve">road </w:t>
      </w:r>
      <w:r>
        <w:t>known as Claw Lane</w:t>
      </w:r>
      <w:r w:rsidR="00C74586">
        <w:t>/</w:t>
      </w:r>
      <w:r>
        <w:t xml:space="preserve">Whitefield Hill.     </w:t>
      </w:r>
    </w:p>
    <w:p w14:paraId="5817D110" w14:textId="66439717" w:rsidR="00B254B0" w:rsidRPr="004A108F" w:rsidRDefault="00B254B0" w:rsidP="00B254B0">
      <w:pPr>
        <w:pStyle w:val="Style1"/>
        <w:rPr>
          <w:b/>
          <w:bCs/>
        </w:rPr>
      </w:pPr>
      <w:r>
        <w:t>An Order was made by the Council in 2000 to add the claimed route</w:t>
      </w:r>
      <w:r w:rsidR="0021270A">
        <w:t xml:space="preserve"> </w:t>
      </w:r>
      <w:r>
        <w:t xml:space="preserve">to the definitive map and statement.  The subsequent decision of the Inspector appointed by the Secretary of State was quashed by the High Court.  </w:t>
      </w:r>
      <w:r w:rsidRPr="00C34BEF">
        <w:t>It was accepted that it was contrary to the principles of natural justice</w:t>
      </w:r>
      <w:r w:rsidRPr="004A108F">
        <w:rPr>
          <w:b/>
          <w:bCs/>
        </w:rPr>
        <w:t xml:space="preserve"> </w:t>
      </w:r>
      <w:r w:rsidRPr="0031126A">
        <w:t xml:space="preserve">to reject </w:t>
      </w:r>
      <w:r w:rsidR="00862193" w:rsidRPr="0031126A">
        <w:t xml:space="preserve">Mr Berry’s </w:t>
      </w:r>
      <w:r w:rsidRPr="0031126A">
        <w:t xml:space="preserve">assertion that he owned land crossed by the route without giving </w:t>
      </w:r>
      <w:r w:rsidR="000321DF" w:rsidRPr="0031126A">
        <w:t>him</w:t>
      </w:r>
      <w:r w:rsidRPr="0031126A">
        <w:t xml:space="preserve"> the opportunity to address the concerns of the Inspector and comment on any evidence on this matter.</w:t>
      </w:r>
      <w:r w:rsidRPr="004A108F">
        <w:rPr>
          <w:b/>
          <w:bCs/>
        </w:rPr>
        <w:t xml:space="preserve">  </w:t>
      </w:r>
    </w:p>
    <w:p w14:paraId="3887359C" w14:textId="7B8A82E0" w:rsidR="00005431" w:rsidRDefault="003907FB" w:rsidP="00B254B0">
      <w:pPr>
        <w:pStyle w:val="Style1"/>
      </w:pPr>
      <w:r>
        <w:t>A se</w:t>
      </w:r>
      <w:r w:rsidR="00B4050E">
        <w:t xml:space="preserve">cond </w:t>
      </w:r>
      <w:r w:rsidR="00B254B0">
        <w:t xml:space="preserve">Order was </w:t>
      </w:r>
      <w:r w:rsidR="00B4050E">
        <w:t>considered</w:t>
      </w:r>
      <w:r w:rsidR="00B254B0">
        <w:t xml:space="preserve"> by a</w:t>
      </w:r>
      <w:r w:rsidR="00B4050E">
        <w:t>nother</w:t>
      </w:r>
      <w:r w:rsidR="00B254B0">
        <w:t xml:space="preserve"> Inspector following a public inquiry held on 4-5 February 2004.  Her </w:t>
      </w:r>
      <w:r w:rsidR="000744CE">
        <w:t xml:space="preserve">final </w:t>
      </w:r>
      <w:r w:rsidR="00B254B0">
        <w:t xml:space="preserve">decision to confirm the Order was again subject to a challenge in the High Court and was quashed in light of the conclusion that </w:t>
      </w:r>
      <w:r w:rsidR="00B563D7">
        <w:t xml:space="preserve">the </w:t>
      </w:r>
      <w:r w:rsidR="00B254B0">
        <w:t>dedication of a right of way had occurred in accordance with Section 31 of the 1980 Act</w:t>
      </w:r>
      <w:r w:rsidR="004C3D2F">
        <w:rPr>
          <w:rStyle w:val="FootnoteReference"/>
        </w:rPr>
        <w:footnoteReference w:id="3"/>
      </w:r>
      <w:r w:rsidR="00B254B0">
        <w:t xml:space="preserve">.  </w:t>
      </w:r>
      <w:r w:rsidR="00D60DA0">
        <w:t xml:space="preserve">The Inspector </w:t>
      </w:r>
      <w:r w:rsidR="002333AA">
        <w:t>also</w:t>
      </w:r>
      <w:r w:rsidR="00D60DA0">
        <w:t xml:space="preserve"> consider</w:t>
      </w:r>
      <w:r w:rsidR="002333AA">
        <w:t>ed</w:t>
      </w:r>
      <w:r w:rsidR="00D60DA0">
        <w:t xml:space="preserve"> the </w:t>
      </w:r>
      <w:r w:rsidR="005620ED" w:rsidRPr="0085531D">
        <w:t>available</w:t>
      </w:r>
      <w:r w:rsidR="005620ED" w:rsidRPr="005620ED">
        <w:rPr>
          <w:b/>
          <w:bCs/>
        </w:rPr>
        <w:t xml:space="preserve"> </w:t>
      </w:r>
      <w:r w:rsidR="00D60DA0">
        <w:t>documentary evidence and concluded</w:t>
      </w:r>
      <w:r w:rsidR="008D4191">
        <w:t xml:space="preserve"> </w:t>
      </w:r>
      <w:r w:rsidR="002E0A6E">
        <w:t xml:space="preserve">that </w:t>
      </w:r>
      <w:r w:rsidR="006242D4">
        <w:t>it</w:t>
      </w:r>
      <w:r w:rsidR="002E0A6E">
        <w:t xml:space="preserve"> was suggestive of the </w:t>
      </w:r>
      <w:r w:rsidR="006B0D98">
        <w:t>existence of public rights</w:t>
      </w:r>
      <w:r w:rsidR="008D4191">
        <w:t>.</w:t>
      </w:r>
      <w:r w:rsidR="00EB2B02">
        <w:t xml:space="preserve">  However, </w:t>
      </w:r>
      <w:r w:rsidR="008E3A22">
        <w:t xml:space="preserve">the absence of details at the time from </w:t>
      </w:r>
      <w:r w:rsidR="00217D6B">
        <w:t>an</w:t>
      </w:r>
      <w:r w:rsidR="008E3A22">
        <w:t xml:space="preserve"> </w:t>
      </w:r>
      <w:r w:rsidR="00217D6B">
        <w:t>I</w:t>
      </w:r>
      <w:r w:rsidR="008E3A22">
        <w:t xml:space="preserve">nclosure </w:t>
      </w:r>
      <w:r w:rsidR="00217D6B">
        <w:t>A</w:t>
      </w:r>
      <w:r w:rsidR="008E3A22">
        <w:t xml:space="preserve">ward </w:t>
      </w:r>
      <w:r w:rsidR="001207D8">
        <w:t xml:space="preserve">weakened her ability to rely on </w:t>
      </w:r>
      <w:r w:rsidR="00D1001A">
        <w:t>th</w:t>
      </w:r>
      <w:r w:rsidR="00447BEE">
        <w:t>is</w:t>
      </w:r>
      <w:r w:rsidR="00D1001A">
        <w:t xml:space="preserve"> evidence to determine the nature of these public rights.  </w:t>
      </w:r>
      <w:r w:rsidR="006E25C0">
        <w:t xml:space="preserve">She reached no conclusion on whether the user evidence was supportive of the dedication of a public right of way under common law.  </w:t>
      </w:r>
    </w:p>
    <w:p w14:paraId="7CAEB14D" w14:textId="2E63FCE1" w:rsidR="00EB2B02" w:rsidRDefault="00EB2B02" w:rsidP="00B254B0">
      <w:pPr>
        <w:pStyle w:val="Style1"/>
      </w:pPr>
      <w:r>
        <w:t xml:space="preserve">An application, dated 19 February 2006, was subsequently made to record the claimed route as a byway open to all traffic.  The Council duly considered this application and resolved to make the present Order to add a bridleway to the map and statement. A number of points have been made by the objectors in relation to the Council’s decision-making process in accordance with Schedule 14 of the 1981 Act.  However, the matter for me to determine at the Schedule 15 stage is whether the Order should be confirmed.  The Council confirms that the procedural requirements of Schedule 15 have been properly undertaken in respect of the Order.  It was open to the objectors to challenge the Council’s decision at the </w:t>
      </w:r>
      <w:r w:rsidR="00F2389B" w:rsidRPr="00B53581">
        <w:t>Schedule 14 stage</w:t>
      </w:r>
      <w:r>
        <w:t xml:space="preserve">.  I also note that certain points were made before the second Inspector regarding the Council’s decision to make an Order and her refusal to consider these matters was endorsed by the judge in </w:t>
      </w:r>
      <w:r w:rsidRPr="00D44F83">
        <w:rPr>
          <w:i/>
          <w:iCs/>
        </w:rPr>
        <w:t>Berr</w:t>
      </w:r>
      <w:r w:rsidR="00E72BEC">
        <w:rPr>
          <w:i/>
          <w:iCs/>
        </w:rPr>
        <w:t>y</w:t>
      </w:r>
      <w:r w:rsidR="00E72BEC">
        <w:rPr>
          <w:rStyle w:val="FootnoteReference"/>
          <w:i/>
          <w:iCs/>
        </w:rPr>
        <w:footnoteReference w:id="4"/>
      </w:r>
      <w:r>
        <w:t xml:space="preserve">.    </w:t>
      </w:r>
    </w:p>
    <w:p w14:paraId="68FDAEE5" w14:textId="207DF808" w:rsidR="00841F76" w:rsidRDefault="004E4FCC" w:rsidP="00841F76">
      <w:pPr>
        <w:pStyle w:val="Style1"/>
        <w:rPr>
          <w:b/>
          <w:bCs/>
        </w:rPr>
      </w:pPr>
      <w:r w:rsidRPr="00701165">
        <w:t xml:space="preserve">I </w:t>
      </w:r>
      <w:r w:rsidR="00D512EE" w:rsidRPr="00701165">
        <w:t xml:space="preserve">also </w:t>
      </w:r>
      <w:r w:rsidRPr="00701165">
        <w:t xml:space="preserve">see no merit in </w:t>
      </w:r>
      <w:r w:rsidR="00D512EE" w:rsidRPr="00701165">
        <w:t xml:space="preserve">the </w:t>
      </w:r>
      <w:r w:rsidR="005166DA" w:rsidRPr="00701165">
        <w:t xml:space="preserve">assertion </w:t>
      </w:r>
      <w:r w:rsidR="00D512EE" w:rsidRPr="00701165">
        <w:t xml:space="preserve">made </w:t>
      </w:r>
      <w:r w:rsidR="00177471" w:rsidRPr="00701165">
        <w:t xml:space="preserve">in one of the objections </w:t>
      </w:r>
      <w:r w:rsidRPr="00701165">
        <w:t xml:space="preserve">that </w:t>
      </w:r>
      <w:r w:rsidR="0044132F" w:rsidRPr="00701165">
        <w:t xml:space="preserve">there </w:t>
      </w:r>
      <w:r w:rsidRPr="00701165">
        <w:t xml:space="preserve">is a fundamental flaw with the Order.  </w:t>
      </w:r>
      <w:r w:rsidR="00717346" w:rsidRPr="00701165">
        <w:t xml:space="preserve">The solid </w:t>
      </w:r>
      <w:r w:rsidR="00841F76" w:rsidRPr="00701165">
        <w:t xml:space="preserve">line shown </w:t>
      </w:r>
      <w:r w:rsidR="00013134" w:rsidRPr="00701165">
        <w:t>on</w:t>
      </w:r>
      <w:r w:rsidR="00013134" w:rsidRPr="00B4108E">
        <w:rPr>
          <w:b/>
          <w:bCs/>
        </w:rPr>
        <w:t xml:space="preserve"> </w:t>
      </w:r>
      <w:r w:rsidR="00013134" w:rsidRPr="00701165">
        <w:t xml:space="preserve">the </w:t>
      </w:r>
      <w:r w:rsidR="00841F76" w:rsidRPr="00701165">
        <w:t>Order Map</w:t>
      </w:r>
      <w:r w:rsidR="00841F76" w:rsidRPr="00B4108E">
        <w:rPr>
          <w:b/>
          <w:bCs/>
        </w:rPr>
        <w:t xml:space="preserve"> </w:t>
      </w:r>
      <w:r w:rsidR="00282BC3" w:rsidRPr="00701165">
        <w:lastRenderedPageBreak/>
        <w:t xml:space="preserve">where </w:t>
      </w:r>
      <w:r w:rsidR="00841F76" w:rsidRPr="00701165">
        <w:t xml:space="preserve">the claimed route </w:t>
      </w:r>
      <w:r w:rsidR="00282BC3" w:rsidRPr="00701165">
        <w:t xml:space="preserve">meets </w:t>
      </w:r>
      <w:r w:rsidR="00841F76" w:rsidRPr="00701165">
        <w:t>with Claw Lane/Whitefield Hill</w:t>
      </w:r>
      <w:r w:rsidR="00015346" w:rsidRPr="00701165">
        <w:t xml:space="preserve"> clearly arises from the depiction of the connecting road on the Ordnance Survey base map used by the Council.  </w:t>
      </w:r>
      <w:r w:rsidR="009F412C" w:rsidRPr="00701165">
        <w:t xml:space="preserve">It is not asserted that </w:t>
      </w:r>
      <w:r w:rsidR="00841F76" w:rsidRPr="00701165">
        <w:t xml:space="preserve">a gate </w:t>
      </w:r>
      <w:r w:rsidR="00B41531" w:rsidRPr="00701165">
        <w:t xml:space="preserve">existed at this point and no </w:t>
      </w:r>
      <w:r w:rsidR="0077544A" w:rsidRPr="00701165">
        <w:t xml:space="preserve">such </w:t>
      </w:r>
      <w:r w:rsidR="00B41531" w:rsidRPr="00701165">
        <w:t xml:space="preserve">limitation is </w:t>
      </w:r>
      <w:r w:rsidR="00841F76" w:rsidRPr="00701165">
        <w:t xml:space="preserve">recorded </w:t>
      </w:r>
      <w:r w:rsidR="0077544A" w:rsidRPr="00701165">
        <w:t>in the Order.</w:t>
      </w:r>
      <w:r w:rsidR="0077544A" w:rsidRPr="003D67B1">
        <w:rPr>
          <w:b/>
          <w:bCs/>
        </w:rPr>
        <w:t xml:space="preserve"> </w:t>
      </w:r>
      <w:r w:rsidR="0077544A">
        <w:t xml:space="preserve"> </w:t>
      </w:r>
    </w:p>
    <w:p w14:paraId="238D11F1" w14:textId="77777777" w:rsidR="005B38B0" w:rsidRDefault="005B38B0" w:rsidP="005B38B0">
      <w:pPr>
        <w:pStyle w:val="Style1"/>
      </w:pPr>
      <w:r>
        <w:t xml:space="preserve">The objectors’ question whether there has been the discovery of evidence to warrant a modification under Section 53(3)(c)(i) of the 1981 Act.  In response, the Council has listed the additional documents discovered following the decision of the second Inspector.  </w:t>
      </w:r>
      <w:r w:rsidRPr="00F4612F">
        <w:t xml:space="preserve">They also draw attention to the judgment in the </w:t>
      </w:r>
      <w:r w:rsidRPr="00F4612F">
        <w:rPr>
          <w:i/>
          <w:iCs/>
        </w:rPr>
        <w:t xml:space="preserve">Mayhew </w:t>
      </w:r>
      <w:r w:rsidRPr="00F4612F">
        <w:t>case</w:t>
      </w:r>
      <w:r w:rsidRPr="00F4612F">
        <w:rPr>
          <w:rStyle w:val="FootnoteReference"/>
        </w:rPr>
        <w:footnoteReference w:id="5"/>
      </w:r>
      <w:r w:rsidRPr="007B43F7">
        <w:rPr>
          <w:b/>
          <w:bCs/>
        </w:rPr>
        <w:t xml:space="preserve"> </w:t>
      </w:r>
      <w:r w:rsidRPr="00393680">
        <w:t>where it was held that this process is concerned with the finding out of some information which was not previously known to the surveying authority.</w:t>
      </w:r>
      <w:r w:rsidRPr="007B43F7">
        <w:rPr>
          <w:b/>
          <w:bCs/>
        </w:rPr>
        <w:t xml:space="preserve">  </w:t>
      </w:r>
      <w:r>
        <w:t xml:space="preserve">It is apparent from the details provided that there has been the discovery of some new evidence which warrants consideration in conjunction with the previously considered evidence.  The Council’s main witness (Ms Gatrell) addressed at the inquiry particular matters of concern raised by the second Inspector in relation to the documentary evidence available at the time.  </w:t>
      </w:r>
    </w:p>
    <w:p w14:paraId="0AFC4E68" w14:textId="79DD7F8B" w:rsidR="0012701E" w:rsidRDefault="002272FB" w:rsidP="000F0E77">
      <w:pPr>
        <w:pStyle w:val="Style1"/>
      </w:pPr>
      <w:r>
        <w:t>I made it clear in a letter to the parties</w:t>
      </w:r>
      <w:r w:rsidR="00FE2ECD">
        <w:t xml:space="preserve"> </w:t>
      </w:r>
      <w:r w:rsidR="007F55D4">
        <w:t xml:space="preserve">in advance of the inquiry </w:t>
      </w:r>
      <w:r w:rsidR="00FE2ECD">
        <w:t>that they need</w:t>
      </w:r>
      <w:r w:rsidR="00C56D2B">
        <w:t>ed</w:t>
      </w:r>
      <w:r w:rsidR="00FE2ECD">
        <w:t xml:space="preserve"> to provide </w:t>
      </w:r>
      <w:r w:rsidR="005F2348">
        <w:t>all the evidence they wish to rely on</w:t>
      </w:r>
      <w:r w:rsidR="0032397E">
        <w:t xml:space="preserve"> in relation to th</w:t>
      </w:r>
      <w:r w:rsidR="00FB5CBF">
        <w:t>e determination of this</w:t>
      </w:r>
      <w:r w:rsidR="0032397E">
        <w:t xml:space="preserve"> Order. </w:t>
      </w:r>
      <w:r w:rsidR="00FA4F14">
        <w:t xml:space="preserve">At the inquiry I reminded </w:t>
      </w:r>
      <w:r w:rsidR="00A13F00">
        <w:t xml:space="preserve">the parties that </w:t>
      </w:r>
      <w:r w:rsidR="003040CA">
        <w:t xml:space="preserve">it may be the case that </w:t>
      </w:r>
      <w:r w:rsidR="00C37ABD">
        <w:t xml:space="preserve">written material </w:t>
      </w:r>
      <w:r w:rsidR="0039261F">
        <w:t xml:space="preserve">or documents </w:t>
      </w:r>
      <w:r w:rsidR="00C13115">
        <w:t xml:space="preserve">presented to the previous inquiry </w:t>
      </w:r>
      <w:r w:rsidR="003040CA">
        <w:t>ha</w:t>
      </w:r>
      <w:r w:rsidR="0039261F">
        <w:t>ve</w:t>
      </w:r>
      <w:r w:rsidR="003040CA">
        <w:t xml:space="preserve"> not been </w:t>
      </w:r>
      <w:r w:rsidR="00BD190A">
        <w:t xml:space="preserve">made available </w:t>
      </w:r>
      <w:r w:rsidR="001527B2">
        <w:t xml:space="preserve">to me.  </w:t>
      </w:r>
      <w:r w:rsidR="009C6E5D">
        <w:t xml:space="preserve">The parties were </w:t>
      </w:r>
      <w:r w:rsidR="003C4C6C">
        <w:t xml:space="preserve">again </w:t>
      </w:r>
      <w:r w:rsidR="009C6E5D">
        <w:t xml:space="preserve">invited to provide any material </w:t>
      </w:r>
      <w:r w:rsidR="0021254C">
        <w:t xml:space="preserve">they considered relevant.  </w:t>
      </w:r>
      <w:r w:rsidR="00491497">
        <w:t>This action was taken to prevent any</w:t>
      </w:r>
      <w:r w:rsidR="006C2E8C">
        <w:t xml:space="preserve"> prejudice arising </w:t>
      </w:r>
      <w:r w:rsidR="00B837DC">
        <w:t xml:space="preserve">from the failure to consider </w:t>
      </w:r>
      <w:r w:rsidR="00037970">
        <w:t xml:space="preserve">material </w:t>
      </w:r>
      <w:r w:rsidR="008F263B">
        <w:t xml:space="preserve">that could potentially be relevant to my decision. </w:t>
      </w:r>
      <w:r w:rsidR="0012701E">
        <w:t>I have noted above the issue that arose from the first Inspector’s decision.</w:t>
      </w:r>
    </w:p>
    <w:p w14:paraId="5240CC0C" w14:textId="5C6C0353" w:rsidR="006E56E8" w:rsidRDefault="00845B89" w:rsidP="000F0E77">
      <w:pPr>
        <w:pStyle w:val="Style1"/>
      </w:pPr>
      <w:r>
        <w:t xml:space="preserve">I also sought the views of the parties on whether it would be appropriate to consider </w:t>
      </w:r>
      <w:r w:rsidR="005B73AC">
        <w:t>if</w:t>
      </w:r>
      <w:r w:rsidR="0015013D">
        <w:t xml:space="preserve"> dedication </w:t>
      </w:r>
      <w:r w:rsidR="003D35D5">
        <w:t xml:space="preserve">could have </w:t>
      </w:r>
      <w:r w:rsidR="001424E9">
        <w:t>ari</w:t>
      </w:r>
      <w:r w:rsidR="0015013D">
        <w:t xml:space="preserve">sen </w:t>
      </w:r>
      <w:r w:rsidR="00A53A4E">
        <w:t xml:space="preserve">more recently under Section 31 of the 1980 Act.  </w:t>
      </w:r>
      <w:r w:rsidR="00BE5267">
        <w:t xml:space="preserve">Whilst the second Inspector’s decision was quashed on this matter, </w:t>
      </w:r>
      <w:r w:rsidR="001618FE">
        <w:t xml:space="preserve">the </w:t>
      </w:r>
      <w:r w:rsidR="00EF46D9" w:rsidRPr="006D1809">
        <w:rPr>
          <w:i/>
          <w:iCs/>
        </w:rPr>
        <w:t>Berry</w:t>
      </w:r>
      <w:r w:rsidR="00EF46D9" w:rsidRPr="00F50930">
        <w:t xml:space="preserve"> judgment </w:t>
      </w:r>
      <w:r w:rsidR="00EF46D9">
        <w:t xml:space="preserve">came before </w:t>
      </w:r>
      <w:r w:rsidR="00EF46D9" w:rsidRPr="00F50930">
        <w:t xml:space="preserve">the decision of the House of Lords in the </w:t>
      </w:r>
      <w:r w:rsidR="0037302C" w:rsidRPr="004B2309">
        <w:rPr>
          <w:i/>
          <w:iCs/>
        </w:rPr>
        <w:t>Godmanchester</w:t>
      </w:r>
      <w:r w:rsidR="0037302C">
        <w:t xml:space="preserve"> </w:t>
      </w:r>
      <w:r w:rsidR="00EF46D9" w:rsidRPr="00F50930">
        <w:t>case</w:t>
      </w:r>
      <w:r w:rsidR="00C67B66">
        <w:rPr>
          <w:rStyle w:val="FootnoteReference"/>
        </w:rPr>
        <w:footnoteReference w:id="6"/>
      </w:r>
      <w:r w:rsidR="00EF46D9">
        <w:rPr>
          <w:iCs/>
        </w:rPr>
        <w:t xml:space="preserve">.  It is apparent from reading </w:t>
      </w:r>
      <w:r w:rsidR="00EF46D9" w:rsidRPr="006D1809">
        <w:rPr>
          <w:i/>
        </w:rPr>
        <w:t>Godmanchester</w:t>
      </w:r>
      <w:r w:rsidR="00A75058">
        <w:rPr>
          <w:rStyle w:val="FootnoteReference"/>
          <w:i/>
        </w:rPr>
        <w:footnoteReference w:id="7"/>
      </w:r>
      <w:r w:rsidR="00EF46D9">
        <w:rPr>
          <w:iCs/>
        </w:rPr>
        <w:t xml:space="preserve"> that there is symmetry between acts that are sufficient to bring the status of a way into question and those that constitute a lack of intention to dedicate a way.  This matter </w:t>
      </w:r>
      <w:r w:rsidR="00D608C1">
        <w:rPr>
          <w:iCs/>
        </w:rPr>
        <w:t xml:space="preserve">could </w:t>
      </w:r>
      <w:r w:rsidR="00CD337E">
        <w:rPr>
          <w:iCs/>
        </w:rPr>
        <w:t xml:space="preserve">mean that </w:t>
      </w:r>
      <w:r w:rsidR="00247AD5">
        <w:rPr>
          <w:iCs/>
        </w:rPr>
        <w:t xml:space="preserve">an </w:t>
      </w:r>
      <w:r w:rsidR="00511B7F">
        <w:rPr>
          <w:iCs/>
        </w:rPr>
        <w:t xml:space="preserve">earlier </w:t>
      </w:r>
      <w:r w:rsidR="00247AD5">
        <w:rPr>
          <w:iCs/>
        </w:rPr>
        <w:t xml:space="preserve">period is available for consideration </w:t>
      </w:r>
      <w:r w:rsidR="00511B7F">
        <w:rPr>
          <w:iCs/>
        </w:rPr>
        <w:t xml:space="preserve">to </w:t>
      </w:r>
      <w:r w:rsidR="00187424">
        <w:rPr>
          <w:iCs/>
        </w:rPr>
        <w:t xml:space="preserve">the period </w:t>
      </w:r>
      <w:r w:rsidR="00511B7F">
        <w:rPr>
          <w:iCs/>
        </w:rPr>
        <w:t>assessed by the previous Inspector</w:t>
      </w:r>
      <w:r w:rsidR="00F66FA7">
        <w:rPr>
          <w:iCs/>
        </w:rPr>
        <w:t xml:space="preserve"> for the purpose of statutory dedication.  </w:t>
      </w:r>
      <w:r w:rsidR="00511B7F">
        <w:rPr>
          <w:iCs/>
        </w:rPr>
        <w:t xml:space="preserve">  </w:t>
      </w:r>
    </w:p>
    <w:p w14:paraId="61AA71F6" w14:textId="77777777" w:rsidR="00946230" w:rsidRDefault="00D852CD" w:rsidP="00E96103">
      <w:pPr>
        <w:pStyle w:val="Style1"/>
      </w:pPr>
      <w:r>
        <w:t xml:space="preserve">The parties at the inquiry focussed </w:t>
      </w:r>
      <w:r w:rsidR="002D7008">
        <w:t xml:space="preserve">on the documentary and user evidence in the context of common law dedication.  </w:t>
      </w:r>
      <w:r w:rsidR="00D63CDD">
        <w:t>Therefore, it is appropriate to address th</w:t>
      </w:r>
      <w:r w:rsidR="00AE5CAA">
        <w:t>is</w:t>
      </w:r>
      <w:r w:rsidR="00D63CDD">
        <w:t xml:space="preserve"> issue</w:t>
      </w:r>
      <w:r w:rsidR="00AE5CAA">
        <w:t xml:space="preserve"> before </w:t>
      </w:r>
      <w:r w:rsidR="00AB4105">
        <w:t xml:space="preserve">giving any </w:t>
      </w:r>
      <w:r w:rsidR="00AE5CAA">
        <w:t>consider</w:t>
      </w:r>
      <w:r w:rsidR="00AB4105">
        <w:t xml:space="preserve">ation to statutory dedication.  </w:t>
      </w:r>
    </w:p>
    <w:p w14:paraId="604D8BBC" w14:textId="6D23F7C9" w:rsidR="000F0E77" w:rsidRDefault="000F0E77" w:rsidP="000F0E77">
      <w:pPr>
        <w:pStyle w:val="Style1"/>
        <w:numPr>
          <w:ilvl w:val="0"/>
          <w:numId w:val="0"/>
        </w:numPr>
        <w:rPr>
          <w:b/>
        </w:rPr>
      </w:pPr>
      <w:r w:rsidRPr="00200E8C">
        <w:rPr>
          <w:b/>
        </w:rPr>
        <w:t>Reasons</w:t>
      </w:r>
    </w:p>
    <w:p w14:paraId="19F6A5E2" w14:textId="497A080E" w:rsidR="000F0E77" w:rsidRPr="00C153BD" w:rsidRDefault="0086382C" w:rsidP="000F0E77">
      <w:pPr>
        <w:pStyle w:val="Style1"/>
        <w:numPr>
          <w:ilvl w:val="0"/>
          <w:numId w:val="0"/>
        </w:numPr>
        <w:ind w:left="432" w:hanging="432"/>
        <w:rPr>
          <w:b/>
          <w:bCs/>
          <w:i/>
          <w:iCs/>
          <w:szCs w:val="22"/>
        </w:rPr>
      </w:pPr>
      <w:r>
        <w:rPr>
          <w:b/>
          <w:bCs/>
          <w:i/>
          <w:iCs/>
          <w:szCs w:val="22"/>
        </w:rPr>
        <w:t>Consideration of the d</w:t>
      </w:r>
      <w:r w:rsidR="000F0E77">
        <w:rPr>
          <w:b/>
          <w:bCs/>
          <w:i/>
          <w:iCs/>
          <w:szCs w:val="22"/>
        </w:rPr>
        <w:t xml:space="preserve">ocumentary </w:t>
      </w:r>
      <w:r>
        <w:rPr>
          <w:b/>
          <w:bCs/>
          <w:i/>
          <w:iCs/>
          <w:szCs w:val="22"/>
        </w:rPr>
        <w:t>e</w:t>
      </w:r>
      <w:r w:rsidR="000F0E77" w:rsidRPr="00C153BD">
        <w:rPr>
          <w:b/>
          <w:bCs/>
          <w:i/>
          <w:iCs/>
          <w:szCs w:val="22"/>
        </w:rPr>
        <w:t xml:space="preserve">vidence </w:t>
      </w:r>
    </w:p>
    <w:p w14:paraId="5390C503" w14:textId="112F6609" w:rsidR="00FD05F8" w:rsidRPr="00FD05F8" w:rsidRDefault="00AE398F" w:rsidP="00577A36">
      <w:pPr>
        <w:pStyle w:val="Style1"/>
        <w:rPr>
          <w:szCs w:val="22"/>
        </w:rPr>
      </w:pPr>
      <w:r>
        <w:t xml:space="preserve">The 1804-05 Ordnance Survey </w:t>
      </w:r>
      <w:r w:rsidR="005531D9">
        <w:t xml:space="preserve">(“OS”) </w:t>
      </w:r>
      <w:r>
        <w:t xml:space="preserve">draft drawings show </w:t>
      </w:r>
      <w:r w:rsidR="00DF59B7">
        <w:t xml:space="preserve">various </w:t>
      </w:r>
      <w:r w:rsidR="00FE64A1">
        <w:t xml:space="preserve">roads in the locality by way of solid or pecked lines.  I take this to be </w:t>
      </w:r>
      <w:r w:rsidR="00E73B25">
        <w:t xml:space="preserve">representative of </w:t>
      </w:r>
      <w:r w:rsidR="00DE562F">
        <w:t xml:space="preserve">the roads being </w:t>
      </w:r>
      <w:r w:rsidR="00E73B25">
        <w:t xml:space="preserve">enclosed </w:t>
      </w:r>
      <w:r w:rsidR="00C01DAE">
        <w:t>by boundary features or</w:t>
      </w:r>
      <w:r w:rsidR="00E73B25">
        <w:t xml:space="preserve"> unenclosed respectively.  </w:t>
      </w:r>
      <w:r w:rsidR="009D5600">
        <w:t xml:space="preserve">One of the </w:t>
      </w:r>
      <w:r w:rsidR="009D5600" w:rsidRPr="0038291A">
        <w:t>un</w:t>
      </w:r>
      <w:r w:rsidR="002F5D22" w:rsidRPr="0038291A">
        <w:t>en</w:t>
      </w:r>
      <w:r w:rsidR="009D5600" w:rsidRPr="0038291A">
        <w:t>closed</w:t>
      </w:r>
      <w:r w:rsidR="009D5600">
        <w:t xml:space="preserve"> </w:t>
      </w:r>
      <w:r>
        <w:t>r</w:t>
      </w:r>
      <w:r w:rsidR="005531D9">
        <w:t>oad</w:t>
      </w:r>
      <w:r w:rsidR="009D5600">
        <w:t xml:space="preserve">s is </w:t>
      </w:r>
      <w:r w:rsidR="00922F53">
        <w:t xml:space="preserve">shown </w:t>
      </w:r>
      <w:r w:rsidR="00715F3D">
        <w:t xml:space="preserve">on </w:t>
      </w:r>
      <w:r w:rsidR="009D5600">
        <w:t xml:space="preserve">a </w:t>
      </w:r>
      <w:r>
        <w:t xml:space="preserve">similar </w:t>
      </w:r>
      <w:r w:rsidR="00715F3D">
        <w:t>alignment</w:t>
      </w:r>
      <w:r w:rsidR="009D5600">
        <w:t xml:space="preserve"> </w:t>
      </w:r>
      <w:r>
        <w:t>to the claimed route</w:t>
      </w:r>
      <w:r w:rsidR="00CA2866">
        <w:t xml:space="preserve">. </w:t>
      </w:r>
      <w:r w:rsidR="00E579EC">
        <w:t xml:space="preserve">The </w:t>
      </w:r>
      <w:r w:rsidR="0049489E">
        <w:t xml:space="preserve">relevant features are more clearly shown on the 1809 OS map.  </w:t>
      </w:r>
    </w:p>
    <w:p w14:paraId="1F72F239" w14:textId="09371277" w:rsidR="00F1579C" w:rsidRPr="004D6B4F" w:rsidRDefault="00F1579C" w:rsidP="00577A36">
      <w:pPr>
        <w:pStyle w:val="Style1"/>
        <w:rPr>
          <w:szCs w:val="22"/>
        </w:rPr>
      </w:pPr>
      <w:r>
        <w:lastRenderedPageBreak/>
        <w:t>The</w:t>
      </w:r>
      <w:r w:rsidR="005E2037">
        <w:t xml:space="preserve"> early</w:t>
      </w:r>
      <w:r>
        <w:t xml:space="preserve"> </w:t>
      </w:r>
      <w:r w:rsidR="00A828F9">
        <w:t xml:space="preserve">OS </w:t>
      </w:r>
      <w:r>
        <w:t xml:space="preserve">maps show the position prior to the </w:t>
      </w:r>
      <w:r w:rsidR="0004645E">
        <w:t xml:space="preserve">enclosure </w:t>
      </w:r>
      <w:r w:rsidR="004C6E6D">
        <w:t xml:space="preserve">of land in the locality.  </w:t>
      </w:r>
      <w:r w:rsidR="00AB46F7">
        <w:t xml:space="preserve">Leaving aside </w:t>
      </w:r>
      <w:r w:rsidR="00B41600">
        <w:t xml:space="preserve">for the moment </w:t>
      </w:r>
      <w:r w:rsidR="00AB46F7">
        <w:t xml:space="preserve">the concerns of the objections regarding </w:t>
      </w:r>
      <w:r w:rsidR="00E76C80">
        <w:t xml:space="preserve">the alignment of </w:t>
      </w:r>
      <w:r w:rsidR="000C2E16">
        <w:t>t</w:t>
      </w:r>
      <w:r w:rsidR="004C6E6D">
        <w:t>he relevant road</w:t>
      </w:r>
      <w:r w:rsidR="00E76C80">
        <w:t xml:space="preserve">, it </w:t>
      </w:r>
      <w:r w:rsidR="00B41600">
        <w:t xml:space="preserve">is shown </w:t>
      </w:r>
      <w:r w:rsidR="004C6E6D">
        <w:t>link</w:t>
      </w:r>
      <w:r w:rsidR="00B41600">
        <w:t>ing</w:t>
      </w:r>
      <w:r w:rsidR="004C6E6D">
        <w:t xml:space="preserve"> with </w:t>
      </w:r>
      <w:r w:rsidR="004A24CD">
        <w:t xml:space="preserve">current public roads at </w:t>
      </w:r>
      <w:r w:rsidR="00EA5B4A">
        <w:t>each</w:t>
      </w:r>
      <w:r w:rsidR="004A24CD">
        <w:t xml:space="preserve"> end</w:t>
      </w:r>
      <w:r w:rsidR="00087B50">
        <w:t xml:space="preserve">. </w:t>
      </w:r>
      <w:r w:rsidR="000D704F">
        <w:t xml:space="preserve"> </w:t>
      </w:r>
      <w:r w:rsidR="00A66636">
        <w:t>This</w:t>
      </w:r>
      <w:r w:rsidR="00DE129A">
        <w:t xml:space="preserve"> road is broadly shown as the direct continuation of Rookbear Lane</w:t>
      </w:r>
      <w:r w:rsidR="00F63234">
        <w:t xml:space="preserve"> and was the only link in the</w:t>
      </w:r>
      <w:r w:rsidR="00A66636" w:rsidRPr="00A66636">
        <w:t xml:space="preserve"> </w:t>
      </w:r>
      <w:r w:rsidR="00A66636">
        <w:t xml:space="preserve">immediate </w:t>
      </w:r>
      <w:r w:rsidR="008357ED">
        <w:t>road</w:t>
      </w:r>
      <w:r w:rsidR="00A66636">
        <w:t xml:space="preserve"> network </w:t>
      </w:r>
      <w:r w:rsidR="005E4224">
        <w:t xml:space="preserve">through </w:t>
      </w:r>
      <w:r w:rsidR="00A66636">
        <w:t>to Claw Lane.</w:t>
      </w:r>
      <w:r w:rsidR="00F63234">
        <w:t xml:space="preserve"> </w:t>
      </w:r>
      <w:r w:rsidR="00A66636">
        <w:t xml:space="preserve"> </w:t>
      </w:r>
      <w:r w:rsidR="000F2F66">
        <w:t xml:space="preserve">It is apparent that </w:t>
      </w:r>
      <w:r w:rsidR="001344A0">
        <w:t xml:space="preserve">Claw Lane and Whitefield Hill historically connected with the Coombe Martin and Barnstaple </w:t>
      </w:r>
      <w:r w:rsidR="00727DAE">
        <w:t xml:space="preserve">turnpike roads.  </w:t>
      </w:r>
      <w:r w:rsidR="00526E8E">
        <w:t xml:space="preserve">Additionally, </w:t>
      </w:r>
      <w:r w:rsidR="0029499D">
        <w:t xml:space="preserve">Rookbear Lane </w:t>
      </w:r>
      <w:r w:rsidR="00AE6290">
        <w:t xml:space="preserve">previously </w:t>
      </w:r>
      <w:r w:rsidR="0029499D">
        <w:t xml:space="preserve">continued </w:t>
      </w:r>
      <w:r w:rsidR="00CB6E8A">
        <w:t xml:space="preserve">southwards to link with a network of roads, </w:t>
      </w:r>
      <w:r w:rsidR="002D2DCB">
        <w:t xml:space="preserve">which in turn connected with a road to </w:t>
      </w:r>
      <w:r w:rsidR="0093094F">
        <w:t>Ashelford</w:t>
      </w:r>
      <w:r w:rsidR="00E030EC">
        <w:t xml:space="preserve">.  </w:t>
      </w:r>
      <w:r w:rsidR="0093094F">
        <w:t xml:space="preserve">  </w:t>
      </w:r>
    </w:p>
    <w:p w14:paraId="08DF5645" w14:textId="02119754" w:rsidR="00AE398F" w:rsidRPr="00CE0BB6" w:rsidRDefault="00F9204B" w:rsidP="00577A36">
      <w:pPr>
        <w:pStyle w:val="Style1"/>
        <w:rPr>
          <w:szCs w:val="22"/>
        </w:rPr>
      </w:pPr>
      <w:r>
        <w:t xml:space="preserve">These </w:t>
      </w:r>
      <w:r w:rsidR="000B43D0">
        <w:t xml:space="preserve">OS maps assist in identifying the physical features present when the land was surveyed, but they do not distinguish between </w:t>
      </w:r>
      <w:r w:rsidR="00BF1331">
        <w:t xml:space="preserve">the </w:t>
      </w:r>
      <w:r w:rsidR="000B43D0">
        <w:t xml:space="preserve">public </w:t>
      </w:r>
      <w:r w:rsidR="00BF1331">
        <w:t>and</w:t>
      </w:r>
      <w:r w:rsidR="000B43D0">
        <w:t xml:space="preserve"> private roads.</w:t>
      </w:r>
      <w:r w:rsidR="00A27F75">
        <w:t xml:space="preserve">  </w:t>
      </w:r>
      <w:r w:rsidR="000B43D0">
        <w:t xml:space="preserve">Nonetheless, </w:t>
      </w:r>
      <w:r w:rsidR="002742B2">
        <w:t xml:space="preserve">the relevant road </w:t>
      </w:r>
      <w:r w:rsidR="000B43D0">
        <w:t xml:space="preserve">is shown as a through route linking with recognised public roads.  </w:t>
      </w:r>
      <w:r w:rsidR="006E5C8D">
        <w:t xml:space="preserve">It </w:t>
      </w:r>
      <w:r w:rsidR="00B770C5">
        <w:t>wa</w:t>
      </w:r>
      <w:r w:rsidR="006E5C8D">
        <w:t xml:space="preserve">s </w:t>
      </w:r>
      <w:r w:rsidR="00361312">
        <w:t xml:space="preserve">in fact </w:t>
      </w:r>
      <w:r w:rsidR="006E5C8D">
        <w:t>indistinguis</w:t>
      </w:r>
      <w:r w:rsidR="00850A3A">
        <w:t>h</w:t>
      </w:r>
      <w:r w:rsidR="006E5C8D">
        <w:t xml:space="preserve">able </w:t>
      </w:r>
      <w:r w:rsidR="00850A3A">
        <w:t xml:space="preserve">from </w:t>
      </w:r>
      <w:r w:rsidR="00063DBF">
        <w:t>Ro</w:t>
      </w:r>
      <w:r w:rsidR="001F30C6">
        <w:t>o</w:t>
      </w:r>
      <w:r w:rsidR="00063DBF">
        <w:t xml:space="preserve">kbear Lane.  </w:t>
      </w:r>
      <w:r w:rsidR="000B43D0">
        <w:t>Whilst the evidential weight of the OS maps will be limited, they provide support for th</w:t>
      </w:r>
      <w:r w:rsidR="00B91729">
        <w:t xml:space="preserve">is road </w:t>
      </w:r>
      <w:r w:rsidR="004C47D2">
        <w:t xml:space="preserve">historically </w:t>
      </w:r>
      <w:r w:rsidR="000B43D0">
        <w:t>being part of the local public road network.</w:t>
      </w:r>
    </w:p>
    <w:p w14:paraId="017989AE" w14:textId="06DE759A" w:rsidR="008634B5" w:rsidRPr="00F03F07" w:rsidRDefault="00663FEA" w:rsidP="005C49D5">
      <w:pPr>
        <w:pStyle w:val="Style1"/>
      </w:pPr>
      <w:r>
        <w:t xml:space="preserve">Land to the </w:t>
      </w:r>
      <w:r w:rsidR="00973550">
        <w:t>east of the claimed route was subject</w:t>
      </w:r>
      <w:r w:rsidR="00B5356F">
        <w:t>ed</w:t>
      </w:r>
      <w:r w:rsidR="00973550">
        <w:t xml:space="preserve"> to the </w:t>
      </w:r>
      <w:r w:rsidR="00CE4EBB">
        <w:t>enclosure</w:t>
      </w:r>
      <w:r w:rsidR="00973550">
        <w:t xml:space="preserve"> process</w:t>
      </w:r>
      <w:r w:rsidR="009D3635">
        <w:t xml:space="preserve"> by way of the</w:t>
      </w:r>
      <w:r w:rsidR="00973550">
        <w:t xml:space="preserve"> </w:t>
      </w:r>
      <w:r w:rsidR="009D3635">
        <w:t xml:space="preserve">1811 </w:t>
      </w:r>
      <w:r w:rsidR="005C49D5">
        <w:t xml:space="preserve">Race Ground &amp; Churchill Downs Inclosure Act and Award </w:t>
      </w:r>
      <w:r w:rsidR="009D3635">
        <w:t xml:space="preserve">of </w:t>
      </w:r>
      <w:r w:rsidR="005C49D5">
        <w:t xml:space="preserve">1823. </w:t>
      </w:r>
      <w:r w:rsidR="009D3635">
        <w:t xml:space="preserve"> </w:t>
      </w:r>
      <w:r w:rsidR="007A70A6">
        <w:t>It is apparent that the</w:t>
      </w:r>
      <w:r w:rsidR="009D3635">
        <w:t xml:space="preserve"> local Act </w:t>
      </w:r>
      <w:r w:rsidR="005C49D5">
        <w:t xml:space="preserve">incorporated particular </w:t>
      </w:r>
      <w:r w:rsidR="00F01BD7">
        <w:t>provisions</w:t>
      </w:r>
      <w:r w:rsidR="005C49D5">
        <w:t xml:space="preserve"> of the Inclosure Consolidation Act 1801</w:t>
      </w:r>
      <w:r w:rsidR="00FE5C06">
        <w:t xml:space="preserve"> (“</w:t>
      </w:r>
      <w:r w:rsidR="003D2A2C">
        <w:t xml:space="preserve">the </w:t>
      </w:r>
      <w:r w:rsidR="00FE5C06">
        <w:t>1801 Act”)</w:t>
      </w:r>
      <w:r w:rsidR="005C49D5">
        <w:t xml:space="preserve">.  The map </w:t>
      </w:r>
      <w:r w:rsidR="003B25EC">
        <w:t xml:space="preserve">with the award </w:t>
      </w:r>
      <w:r w:rsidR="005C49D5">
        <w:t xml:space="preserve">shows a section of </w:t>
      </w:r>
      <w:r w:rsidR="00701F39">
        <w:t xml:space="preserve">road </w:t>
      </w:r>
      <w:r w:rsidR="006B52C6">
        <w:t>coloured yellow</w:t>
      </w:r>
      <w:r w:rsidR="00425ACD">
        <w:t xml:space="preserve">, which </w:t>
      </w:r>
      <w:r w:rsidR="00633230">
        <w:t xml:space="preserve">extends </w:t>
      </w:r>
      <w:r w:rsidR="006B4067">
        <w:t xml:space="preserve">westwards for </w:t>
      </w:r>
      <w:r w:rsidR="003B25EC">
        <w:t xml:space="preserve">a short </w:t>
      </w:r>
      <w:r w:rsidR="002B7869">
        <w:t>distance</w:t>
      </w:r>
      <w:r w:rsidR="00556772">
        <w:t xml:space="preserve"> </w:t>
      </w:r>
      <w:r w:rsidR="00C1204A">
        <w:t xml:space="preserve">from </w:t>
      </w:r>
      <w:r w:rsidR="002B7869">
        <w:t xml:space="preserve">the </w:t>
      </w:r>
      <w:r w:rsidR="00C3275F">
        <w:t xml:space="preserve">newly </w:t>
      </w:r>
      <w:r w:rsidR="002B7869">
        <w:t>awarded p</w:t>
      </w:r>
      <w:r w:rsidR="005C49D5">
        <w:t xml:space="preserve">ublic road </w:t>
      </w:r>
      <w:r w:rsidR="0072383D">
        <w:t xml:space="preserve">leading directly </w:t>
      </w:r>
      <w:r w:rsidR="00256DBC">
        <w:t xml:space="preserve">from Bowden Corner </w:t>
      </w:r>
      <w:r w:rsidR="002B7869">
        <w:t>to Ashelford Gate</w:t>
      </w:r>
      <w:r w:rsidR="008A5B84">
        <w:t xml:space="preserve">.  </w:t>
      </w:r>
      <w:r w:rsidR="00DD253B">
        <w:t xml:space="preserve">The overlaying exercise undertaken by the Council reveals that this </w:t>
      </w:r>
      <w:r w:rsidR="00BA55B3">
        <w:t xml:space="preserve">road broadly corresponds with a short section of the claimed </w:t>
      </w:r>
      <w:r w:rsidR="00B12B43">
        <w:t xml:space="preserve">route. </w:t>
      </w:r>
      <w:r w:rsidR="00BA55B3">
        <w:t xml:space="preserve"> </w:t>
      </w:r>
      <w:r w:rsidR="00C701C0" w:rsidRPr="000B6E78">
        <w:t xml:space="preserve">As </w:t>
      </w:r>
      <w:r w:rsidR="001C6C67" w:rsidRPr="000B6E78">
        <w:t>with the early OS maps</w:t>
      </w:r>
      <w:r w:rsidR="00B50776" w:rsidRPr="000B6E78">
        <w:t xml:space="preserve">, </w:t>
      </w:r>
      <w:r w:rsidR="000C4B7E" w:rsidRPr="000B6E78">
        <w:t xml:space="preserve">no alternative road </w:t>
      </w:r>
      <w:r w:rsidR="00B50776" w:rsidRPr="000B6E78">
        <w:t xml:space="preserve">is shown </w:t>
      </w:r>
      <w:r w:rsidR="000C4B7E" w:rsidRPr="000B6E78">
        <w:t>through to Claw Lane.</w:t>
      </w:r>
      <w:r w:rsidR="000C4B7E">
        <w:t xml:space="preserve">  </w:t>
      </w:r>
    </w:p>
    <w:p w14:paraId="3AC91474" w14:textId="1C290EB7" w:rsidR="003B41E9" w:rsidRPr="00D344C2" w:rsidRDefault="00C776CA" w:rsidP="003B41E9">
      <w:pPr>
        <w:pStyle w:val="Style1"/>
        <w:rPr>
          <w:szCs w:val="22"/>
        </w:rPr>
      </w:pPr>
      <w:r>
        <w:t xml:space="preserve">The Council </w:t>
      </w:r>
      <w:r w:rsidR="008658F3">
        <w:t xml:space="preserve">believes </w:t>
      </w:r>
      <w:r>
        <w:t xml:space="preserve">that Rookbear Lane was set out in the award as a public carriage road.  </w:t>
      </w:r>
      <w:r w:rsidR="00F04CA9">
        <w:t>However, t</w:t>
      </w:r>
      <w:r w:rsidR="002C77AF">
        <w:t xml:space="preserve">he </w:t>
      </w:r>
      <w:r w:rsidR="00B15F44">
        <w:t xml:space="preserve">transcript of the award </w:t>
      </w:r>
      <w:r w:rsidR="002C77AF">
        <w:t xml:space="preserve">reveals </w:t>
      </w:r>
      <w:r w:rsidR="00ED0095">
        <w:t>that three public roads were award</w:t>
      </w:r>
      <w:r w:rsidR="009D3CB5">
        <w:t>ed</w:t>
      </w:r>
      <w:r w:rsidR="0047457C">
        <w:t>,</w:t>
      </w:r>
      <w:r w:rsidR="00D46111">
        <w:t xml:space="preserve"> and i</w:t>
      </w:r>
      <w:r w:rsidR="002C77AF">
        <w:t xml:space="preserve">t appears to me </w:t>
      </w:r>
      <w:r w:rsidR="001A0C10">
        <w:t xml:space="preserve">that Rookbear Lane was not one of the </w:t>
      </w:r>
      <w:r w:rsidR="00F04CA9">
        <w:t xml:space="preserve">described </w:t>
      </w:r>
      <w:r w:rsidR="001A0C10">
        <w:t xml:space="preserve">roads. </w:t>
      </w:r>
      <w:r w:rsidR="00A22024">
        <w:t xml:space="preserve"> In contrast, a</w:t>
      </w:r>
      <w:r w:rsidR="009E7F76">
        <w:t xml:space="preserve"> private road wa</w:t>
      </w:r>
      <w:r w:rsidR="003B41E9">
        <w:t>s set out fr</w:t>
      </w:r>
      <w:r w:rsidR="009E7F76">
        <w:t>o</w:t>
      </w:r>
      <w:r w:rsidR="003B41E9">
        <w:t xml:space="preserve">m Bowden </w:t>
      </w:r>
      <w:r w:rsidR="0097255D">
        <w:t>C</w:t>
      </w:r>
      <w:r w:rsidR="003B41E9">
        <w:t>orner</w:t>
      </w:r>
      <w:r w:rsidR="00084782">
        <w:t>,</w:t>
      </w:r>
      <w:r w:rsidR="003B41E9">
        <w:t xml:space="preserve"> </w:t>
      </w:r>
      <w:r w:rsidR="00A22024">
        <w:t xml:space="preserve">which </w:t>
      </w:r>
      <w:r w:rsidR="008B3F3B">
        <w:t xml:space="preserve">proceeded </w:t>
      </w:r>
      <w:r w:rsidR="003B41E9">
        <w:t>in a southerly direction to Rookbear Gate.</w:t>
      </w:r>
      <w:r w:rsidR="00FF1645">
        <w:t xml:space="preserve">  </w:t>
      </w:r>
      <w:r w:rsidR="009D3CB5">
        <w:t xml:space="preserve">It therefore </w:t>
      </w:r>
      <w:r w:rsidR="003A4A43">
        <w:t xml:space="preserve">seems to me </w:t>
      </w:r>
      <w:r w:rsidR="00D92138">
        <w:t xml:space="preserve">that the </w:t>
      </w:r>
      <w:r w:rsidR="00BA69CD">
        <w:t xml:space="preserve">Inclosure Commissioners were only making provision for </w:t>
      </w:r>
      <w:r w:rsidR="00D92138">
        <w:t>Rookbear Lane</w:t>
      </w:r>
      <w:r w:rsidR="005E753B">
        <w:t xml:space="preserve"> to be a private road.</w:t>
      </w:r>
      <w:r w:rsidR="00D92138">
        <w:t xml:space="preserve"> </w:t>
      </w:r>
      <w:r w:rsidR="00FF1645">
        <w:t xml:space="preserve"> </w:t>
      </w:r>
    </w:p>
    <w:p w14:paraId="2732B4FE" w14:textId="7B71835C" w:rsidR="00766050" w:rsidRDefault="008634B5" w:rsidP="005C49D5">
      <w:pPr>
        <w:pStyle w:val="Style1"/>
      </w:pPr>
      <w:r>
        <w:t xml:space="preserve">The </w:t>
      </w:r>
      <w:r w:rsidR="00A74554">
        <w:t xml:space="preserve">land crossed by the </w:t>
      </w:r>
      <w:r>
        <w:t>claimed route was</w:t>
      </w:r>
      <w:r w:rsidR="00A74554">
        <w:t xml:space="preserve"> not part of the </w:t>
      </w:r>
      <w:r w:rsidR="002433E7">
        <w:t>enclosure</w:t>
      </w:r>
      <w:r w:rsidR="00A74554">
        <w:t xml:space="preserve"> process</w:t>
      </w:r>
      <w:r w:rsidR="00545933">
        <w:t>, but</w:t>
      </w:r>
      <w:r w:rsidR="00D40716">
        <w:t xml:space="preserve"> </w:t>
      </w:r>
      <w:r w:rsidR="000B596E">
        <w:t>the route</w:t>
      </w:r>
      <w:r w:rsidR="001745F3">
        <w:t xml:space="preserve"> </w:t>
      </w:r>
      <w:r w:rsidR="00467EF7">
        <w:t>wa</w:t>
      </w:r>
      <w:r w:rsidR="00D40716">
        <w:t>s the direct continuation of an awarded public road</w:t>
      </w:r>
      <w:r w:rsidR="00A573C7">
        <w:t xml:space="preserve">.  </w:t>
      </w:r>
      <w:r w:rsidR="009E1EAB">
        <w:t xml:space="preserve">There is no annotation in terms of the section shown.  </w:t>
      </w:r>
      <w:r w:rsidR="00B45794">
        <w:t xml:space="preserve">Nonetheless, </w:t>
      </w:r>
      <w:r w:rsidR="00A573C7">
        <w:t xml:space="preserve">when considered with the </w:t>
      </w:r>
      <w:r w:rsidR="00632E07">
        <w:t xml:space="preserve">earlier OS mapping and the Cary map addressed below, </w:t>
      </w:r>
      <w:r w:rsidR="00B45794">
        <w:t xml:space="preserve">this document </w:t>
      </w:r>
      <w:r w:rsidR="00632E07">
        <w:t xml:space="preserve">is </w:t>
      </w:r>
      <w:r w:rsidR="00A510E7">
        <w:t xml:space="preserve">highly persuasive of </w:t>
      </w:r>
      <w:r w:rsidR="002E1AF7">
        <w:t xml:space="preserve">the route </w:t>
      </w:r>
      <w:r w:rsidR="00A510E7">
        <w:t xml:space="preserve">being part of the local </w:t>
      </w:r>
      <w:r w:rsidR="000C55B9">
        <w:t xml:space="preserve">public </w:t>
      </w:r>
      <w:r w:rsidR="00A510E7">
        <w:t xml:space="preserve">road network at the time of the award. </w:t>
      </w:r>
      <w:r w:rsidR="00766050">
        <w:t xml:space="preserve">Furthermore, </w:t>
      </w:r>
      <w:r w:rsidR="00D0488A">
        <w:t>my interpretation of the award in respect of Rookbear Lane</w:t>
      </w:r>
      <w:r w:rsidR="006F2494">
        <w:t xml:space="preserve"> would add further support for the claimed route</w:t>
      </w:r>
      <w:r w:rsidR="007059F0">
        <w:t xml:space="preserve"> being a highway</w:t>
      </w:r>
      <w:r w:rsidR="006F2494">
        <w:t xml:space="preserve">. </w:t>
      </w:r>
      <w:r w:rsidR="003911DA">
        <w:t>I</w:t>
      </w:r>
      <w:r w:rsidR="00B928F7">
        <w:t xml:space="preserve">t is unlikely that the </w:t>
      </w:r>
      <w:r w:rsidR="006E3A15">
        <w:t xml:space="preserve">Inclosure Commissioners would have made provision </w:t>
      </w:r>
      <w:r w:rsidR="00F2499A">
        <w:t xml:space="preserve">for the awarded public road from </w:t>
      </w:r>
      <w:r w:rsidR="009605DB">
        <w:t xml:space="preserve">Ashelford </w:t>
      </w:r>
      <w:r w:rsidR="00F2499A">
        <w:t xml:space="preserve">Gate to terminate at </w:t>
      </w:r>
      <w:r w:rsidR="00B53CBD">
        <w:t xml:space="preserve">Bowden Corner </w:t>
      </w:r>
      <w:r w:rsidR="00980D4D">
        <w:t xml:space="preserve">unless it connected with </w:t>
      </w:r>
      <w:r w:rsidR="00336178">
        <w:t xml:space="preserve">a </w:t>
      </w:r>
      <w:r w:rsidR="00980D4D">
        <w:t>highway</w:t>
      </w:r>
      <w:r w:rsidR="00336178">
        <w:t xml:space="preserve"> </w:t>
      </w:r>
      <w:r w:rsidR="00551DC7">
        <w:t xml:space="preserve">or </w:t>
      </w:r>
      <w:r w:rsidR="00614FB8">
        <w:t xml:space="preserve">a </w:t>
      </w:r>
      <w:r w:rsidR="00975732">
        <w:t>place of public resort</w:t>
      </w:r>
      <w:r w:rsidR="00336178">
        <w:t xml:space="preserve">.  </w:t>
      </w:r>
      <w:r w:rsidR="009C611F">
        <w:t xml:space="preserve">The only other road in existence at the time </w:t>
      </w:r>
      <w:r w:rsidR="00B32069">
        <w:t xml:space="preserve">was the one </w:t>
      </w:r>
      <w:r w:rsidR="004A41D6">
        <w:t xml:space="preserve">across Hewish Down </w:t>
      </w:r>
      <w:r w:rsidR="00B32069">
        <w:t xml:space="preserve">in the locality of the claimed route. </w:t>
      </w:r>
      <w:r w:rsidR="006F2494">
        <w:t xml:space="preserve">   </w:t>
      </w:r>
      <w:r w:rsidR="00A510E7">
        <w:t xml:space="preserve"> </w:t>
      </w:r>
    </w:p>
    <w:p w14:paraId="3202E30E" w14:textId="20091C07" w:rsidR="002A2D92" w:rsidRDefault="001E396A" w:rsidP="005C49D5">
      <w:pPr>
        <w:pStyle w:val="Style1"/>
      </w:pPr>
      <w:r>
        <w:t xml:space="preserve">As </w:t>
      </w:r>
      <w:r w:rsidR="007B37D4">
        <w:t xml:space="preserve">the claimed route </w:t>
      </w:r>
      <w:r w:rsidR="00C614A3">
        <w:t>pre-date</w:t>
      </w:r>
      <w:r w:rsidR="00F14C91">
        <w:t>d</w:t>
      </w:r>
      <w:r w:rsidR="00C614A3">
        <w:t xml:space="preserve"> the </w:t>
      </w:r>
      <w:r w:rsidR="002433E7">
        <w:t>enclosure</w:t>
      </w:r>
      <w:r w:rsidR="00C614A3">
        <w:t xml:space="preserve"> process and </w:t>
      </w:r>
      <w:r w:rsidR="00552F56">
        <w:t>lay</w:t>
      </w:r>
      <w:r w:rsidR="007C10BE">
        <w:t xml:space="preserve"> </w:t>
      </w:r>
      <w:r w:rsidR="00C614A3">
        <w:t>outside of the provisions of the award</w:t>
      </w:r>
      <w:r w:rsidR="007C10BE">
        <w:t xml:space="preserve">, </w:t>
      </w:r>
      <w:r w:rsidR="00C614A3">
        <w:t>the statutory width</w:t>
      </w:r>
      <w:r w:rsidR="00FE5C06">
        <w:t>s for roads</w:t>
      </w:r>
      <w:r w:rsidR="00C614A3">
        <w:t xml:space="preserve"> prescribed </w:t>
      </w:r>
      <w:r w:rsidR="009D01B3">
        <w:t>by the 18</w:t>
      </w:r>
      <w:r w:rsidR="00FE5C06">
        <w:t>0</w:t>
      </w:r>
      <w:r w:rsidR="009D01B3">
        <w:t xml:space="preserve">1 Act have no bearing on the route. </w:t>
      </w:r>
      <w:r w:rsidR="00E25D19">
        <w:t xml:space="preserve"> It follows that I do not consider the much later </w:t>
      </w:r>
      <w:r w:rsidR="00E25D19" w:rsidRPr="000F5E57">
        <w:t>Parracombe Common Inclosure Award</w:t>
      </w:r>
      <w:r w:rsidR="00E25D19">
        <w:t xml:space="preserve">, which was referred to by the Council, to be relevant to </w:t>
      </w:r>
      <w:r w:rsidR="0070596C">
        <w:t xml:space="preserve">this case. </w:t>
      </w:r>
      <w:r w:rsidR="00673726">
        <w:t xml:space="preserve">  </w:t>
      </w:r>
      <w:r w:rsidR="00766050">
        <w:t xml:space="preserve"> </w:t>
      </w:r>
    </w:p>
    <w:p w14:paraId="2AC050AE" w14:textId="04A8C040" w:rsidR="00471796" w:rsidRDefault="007E2053" w:rsidP="00C746D5">
      <w:pPr>
        <w:pStyle w:val="Style1"/>
      </w:pPr>
      <w:r>
        <w:lastRenderedPageBreak/>
        <w:t xml:space="preserve">A </w:t>
      </w:r>
      <w:r w:rsidR="00F62EC7">
        <w:t xml:space="preserve">parochial road </w:t>
      </w:r>
      <w:r>
        <w:t xml:space="preserve">is shown </w:t>
      </w:r>
      <w:r w:rsidR="00F62EC7">
        <w:t>on the Cary map of 1821</w:t>
      </w:r>
      <w:r w:rsidR="00840F07">
        <w:t>,</w:t>
      </w:r>
      <w:r w:rsidR="008B6159">
        <w:t xml:space="preserve"> </w:t>
      </w:r>
      <w:r>
        <w:t xml:space="preserve">which </w:t>
      </w:r>
      <w:r w:rsidR="008B6159">
        <w:t xml:space="preserve">generally </w:t>
      </w:r>
      <w:r>
        <w:t xml:space="preserve">corresponds to </w:t>
      </w:r>
      <w:r w:rsidR="00205B37">
        <w:t xml:space="preserve">the alignment </w:t>
      </w:r>
      <w:r w:rsidR="00712AE8">
        <w:t xml:space="preserve">of the relevant road </w:t>
      </w:r>
      <w:r w:rsidR="00205B37">
        <w:t>recorded on the earlier OS maps</w:t>
      </w:r>
      <w:r w:rsidR="00F62EC7">
        <w:t xml:space="preserve">. </w:t>
      </w:r>
      <w:r w:rsidR="00205B37">
        <w:t xml:space="preserve"> </w:t>
      </w:r>
      <w:r w:rsidR="00355C71">
        <w:t>This map show</w:t>
      </w:r>
      <w:r w:rsidR="00AF4141">
        <w:t>s</w:t>
      </w:r>
      <w:r w:rsidR="00355C71">
        <w:t xml:space="preserve"> the landscape prior to </w:t>
      </w:r>
      <w:r w:rsidR="00440FCF">
        <w:t xml:space="preserve">the </w:t>
      </w:r>
      <w:r w:rsidR="00A00DD1">
        <w:t>enclosure</w:t>
      </w:r>
      <w:r w:rsidR="00355C71">
        <w:t xml:space="preserve"> </w:t>
      </w:r>
      <w:r w:rsidR="00440FCF">
        <w:t xml:space="preserve">process </w:t>
      </w:r>
      <w:r w:rsidR="00355C71">
        <w:t xml:space="preserve">and again the </w:t>
      </w:r>
      <w:r w:rsidR="006B3880">
        <w:t xml:space="preserve">road broadly corresponds with the claimed route </w:t>
      </w:r>
      <w:r w:rsidR="00B1446D">
        <w:t xml:space="preserve">and </w:t>
      </w:r>
      <w:r w:rsidR="00F62EC7">
        <w:t>was the only east-west route at the time across H</w:t>
      </w:r>
      <w:r w:rsidR="006C449F">
        <w:t>e</w:t>
      </w:r>
      <w:r w:rsidR="00B85E71">
        <w:t>w</w:t>
      </w:r>
      <w:r w:rsidR="003A23DA">
        <w:t xml:space="preserve">ish </w:t>
      </w:r>
      <w:r w:rsidR="00F62EC7">
        <w:t>Down.</w:t>
      </w:r>
      <w:r w:rsidR="00A10187">
        <w:t xml:space="preserve">  </w:t>
      </w:r>
    </w:p>
    <w:p w14:paraId="65A5C8C8" w14:textId="3BCA8FD9" w:rsidR="00B50FE5" w:rsidRPr="007944C4" w:rsidRDefault="006E53C3" w:rsidP="00C746D5">
      <w:pPr>
        <w:pStyle w:val="Style1"/>
        <w:rPr>
          <w:b/>
          <w:bCs/>
        </w:rPr>
      </w:pPr>
      <w:r>
        <w:t xml:space="preserve">It is </w:t>
      </w:r>
      <w:r w:rsidR="002A267E">
        <w:t xml:space="preserve">also </w:t>
      </w:r>
      <w:r>
        <w:t>apparent that t</w:t>
      </w:r>
      <w:r w:rsidR="00F62EC7">
        <w:t>he Greenwood map of 1827</w:t>
      </w:r>
      <w:r w:rsidR="00743A83">
        <w:t xml:space="preserve"> </w:t>
      </w:r>
      <w:r w:rsidR="00471796">
        <w:t xml:space="preserve">shows the </w:t>
      </w:r>
      <w:r>
        <w:t>pr</w:t>
      </w:r>
      <w:r w:rsidR="00B3133B">
        <w:t>e</w:t>
      </w:r>
      <w:r>
        <w:t>-</w:t>
      </w:r>
      <w:r w:rsidR="00A00DD1">
        <w:t>enclosure</w:t>
      </w:r>
      <w:r>
        <w:t xml:space="preserve"> </w:t>
      </w:r>
      <w:r w:rsidR="00471796">
        <w:t xml:space="preserve">road </w:t>
      </w:r>
      <w:r w:rsidR="00B3133B">
        <w:t>network</w:t>
      </w:r>
      <w:r w:rsidR="0079472F">
        <w:t xml:space="preserve">. </w:t>
      </w:r>
      <w:r w:rsidR="00801DA7">
        <w:t xml:space="preserve"> </w:t>
      </w:r>
      <w:r w:rsidR="0079472F">
        <w:t>In terms of the road across H</w:t>
      </w:r>
      <w:r w:rsidR="00C872FF">
        <w:t>e</w:t>
      </w:r>
      <w:r w:rsidR="00B3133B">
        <w:t>wi</w:t>
      </w:r>
      <w:r w:rsidR="00D17AEB">
        <w:t xml:space="preserve">sh </w:t>
      </w:r>
      <w:r w:rsidR="0079472F">
        <w:t xml:space="preserve">Down, this </w:t>
      </w:r>
      <w:r w:rsidR="00B95851">
        <w:t xml:space="preserve">is </w:t>
      </w:r>
      <w:r w:rsidR="0079472F">
        <w:t xml:space="preserve">shown in a much more general </w:t>
      </w:r>
      <w:r w:rsidR="009B316C">
        <w:t xml:space="preserve">way than </w:t>
      </w:r>
      <w:r w:rsidR="00792D4A" w:rsidRPr="004E3CEF">
        <w:t xml:space="preserve">on </w:t>
      </w:r>
      <w:r w:rsidR="009B316C">
        <w:t>the OS and Cary maps</w:t>
      </w:r>
      <w:r w:rsidR="00F62EC7">
        <w:t xml:space="preserve">.  </w:t>
      </w:r>
      <w:r w:rsidR="001F5211">
        <w:t>It is represented as an un</w:t>
      </w:r>
      <w:r w:rsidR="004C6FC8">
        <w:t>enclosed crossroad.  Additionally, an alternative rou</w:t>
      </w:r>
      <w:r w:rsidR="005B222D">
        <w:t xml:space="preserve">te going northwards of the present Bowden Corner, </w:t>
      </w:r>
      <w:r w:rsidR="002B49B7">
        <w:t>which is now a public road</w:t>
      </w:r>
      <w:r w:rsidR="00B50FE5">
        <w:t>,</w:t>
      </w:r>
      <w:r w:rsidR="002B49B7">
        <w:t xml:space="preserve"> </w:t>
      </w:r>
      <w:r w:rsidR="00D615C1">
        <w:t>i</w:t>
      </w:r>
      <w:r w:rsidR="002B49B7">
        <w:t xml:space="preserve">s shown </w:t>
      </w:r>
      <w:r w:rsidR="00D17AEB">
        <w:t xml:space="preserve">for the first time </w:t>
      </w:r>
      <w:r w:rsidR="00752E8D">
        <w:t>leading</w:t>
      </w:r>
      <w:r w:rsidR="002B49B7">
        <w:t xml:space="preserve"> to</w:t>
      </w:r>
      <w:r w:rsidR="00B50FE5">
        <w:t>wards Indic</w:t>
      </w:r>
      <w:r w:rsidR="008F7209">
        <w:t>ott</w:t>
      </w:r>
      <w:r w:rsidR="00B50FE5">
        <w:t xml:space="preserve"> Cross.  </w:t>
      </w:r>
      <w:r w:rsidR="007E7106">
        <w:t xml:space="preserve">This could indicate </w:t>
      </w:r>
      <w:r w:rsidR="00933A91" w:rsidRPr="00FD6382">
        <w:t>that th</w:t>
      </w:r>
      <w:r w:rsidR="001B2810" w:rsidRPr="00FD6382">
        <w:t xml:space="preserve">is road came into existence at some point following the </w:t>
      </w:r>
      <w:r w:rsidR="00720795">
        <w:t xml:space="preserve">1823 </w:t>
      </w:r>
      <w:r w:rsidR="009458BD">
        <w:t>I</w:t>
      </w:r>
      <w:r w:rsidR="00FD6382">
        <w:t xml:space="preserve">nclosure </w:t>
      </w:r>
      <w:r w:rsidR="009458BD">
        <w:t>A</w:t>
      </w:r>
      <w:r w:rsidR="001B2810" w:rsidRPr="00FD6382">
        <w:t xml:space="preserve">ward as an alternative </w:t>
      </w:r>
      <w:r w:rsidR="007944C4" w:rsidRPr="00FD6382">
        <w:t>way to Claw Lane</w:t>
      </w:r>
      <w:r w:rsidR="001B2810" w:rsidRPr="00FD6382">
        <w:t>.</w:t>
      </w:r>
    </w:p>
    <w:p w14:paraId="21A5F043" w14:textId="61425D28" w:rsidR="007A2110" w:rsidRDefault="007A2110" w:rsidP="007A2110">
      <w:pPr>
        <w:pStyle w:val="Style1"/>
      </w:pPr>
      <w:r>
        <w:t xml:space="preserve">Both the Cary and Greenwood maps show a road </w:t>
      </w:r>
      <w:r w:rsidR="002833D3">
        <w:t xml:space="preserve">running near </w:t>
      </w:r>
      <w:r>
        <w:t>to the claimed route</w:t>
      </w:r>
      <w:r w:rsidR="0023117C">
        <w:t>,</w:t>
      </w:r>
      <w:r>
        <w:t xml:space="preserve"> which form</w:t>
      </w:r>
      <w:r w:rsidR="001B3D3F">
        <w:t>ed</w:t>
      </w:r>
      <w:r>
        <w:t xml:space="preserve"> a through route </w:t>
      </w:r>
      <w:r w:rsidR="0023117C">
        <w:t xml:space="preserve">between </w:t>
      </w:r>
      <w:r w:rsidR="001B3D3F">
        <w:t>known</w:t>
      </w:r>
      <w:r>
        <w:t xml:space="preserve"> public roads.  These maps </w:t>
      </w:r>
      <w:r w:rsidR="000F25C8">
        <w:t xml:space="preserve">again </w:t>
      </w:r>
      <w:r>
        <w:t xml:space="preserve">provide support for this </w:t>
      </w:r>
      <w:r w:rsidR="00BB3DB1">
        <w:t xml:space="preserve">feature </w:t>
      </w:r>
      <w:r>
        <w:t xml:space="preserve">being part of the local road network.  However, when taken in isolation, they carry only limited </w:t>
      </w:r>
      <w:r w:rsidR="003C641A">
        <w:t xml:space="preserve">evidential </w:t>
      </w:r>
      <w:r>
        <w:t>weight.</w:t>
      </w:r>
    </w:p>
    <w:p w14:paraId="3F3203A7" w14:textId="5007B25A" w:rsidR="00C415F6" w:rsidRPr="000D033C" w:rsidRDefault="00F87227" w:rsidP="00C415F6">
      <w:pPr>
        <w:pStyle w:val="Style1"/>
        <w:rPr>
          <w:szCs w:val="22"/>
        </w:rPr>
      </w:pPr>
      <w:r>
        <w:t xml:space="preserve">It is the Council’s position that the </w:t>
      </w:r>
      <w:r w:rsidR="00545933">
        <w:t xml:space="preserve">apparent </w:t>
      </w:r>
      <w:r>
        <w:t xml:space="preserve">differences between the alignment of the claimed route and the relevant road </w:t>
      </w:r>
      <w:r w:rsidR="00AF550A">
        <w:t xml:space="preserve">shown on </w:t>
      </w:r>
      <w:r w:rsidR="009B17EE">
        <w:t xml:space="preserve">the early maps </w:t>
      </w:r>
      <w:r>
        <w:t xml:space="preserve">arise from different surveying techniques and that they fall within a reasonable </w:t>
      </w:r>
      <w:r w:rsidR="0001651E">
        <w:t xml:space="preserve">level of </w:t>
      </w:r>
      <w:r>
        <w:t xml:space="preserve">tolerance.  These differences are most </w:t>
      </w:r>
      <w:r w:rsidR="00545933">
        <w:t>noticeable</w:t>
      </w:r>
      <w:r>
        <w:t xml:space="preserve"> at the western end of the road shown.  </w:t>
      </w:r>
      <w:r w:rsidR="00CD20FE">
        <w:t xml:space="preserve">In support of the Council’s position, Ms Gatrell has undertaken </w:t>
      </w:r>
      <w:r w:rsidR="0002005A">
        <w:t xml:space="preserve">a comparison exercise </w:t>
      </w:r>
      <w:r w:rsidR="000F317C">
        <w:t xml:space="preserve">involving </w:t>
      </w:r>
      <w:r w:rsidR="00CA5FE9">
        <w:t xml:space="preserve">the </w:t>
      </w:r>
      <w:r w:rsidR="000F317C">
        <w:t xml:space="preserve">overlaying </w:t>
      </w:r>
      <w:r w:rsidR="00CA5FE9">
        <w:t xml:space="preserve">of </w:t>
      </w:r>
      <w:r w:rsidR="00D32ABA">
        <w:t xml:space="preserve">the OS drawing </w:t>
      </w:r>
      <w:r w:rsidR="00C34744">
        <w:t xml:space="preserve">with </w:t>
      </w:r>
      <w:r w:rsidR="00FC4260">
        <w:t xml:space="preserve">other historical </w:t>
      </w:r>
      <w:r w:rsidR="00C34744">
        <w:t>and</w:t>
      </w:r>
      <w:r w:rsidR="00D32ABA">
        <w:t xml:space="preserve"> modern </w:t>
      </w:r>
      <w:r w:rsidR="00036F51">
        <w:t xml:space="preserve">OS </w:t>
      </w:r>
      <w:r w:rsidR="00D32ABA">
        <w:t>map</w:t>
      </w:r>
      <w:r w:rsidR="00F35895">
        <w:t>p</w:t>
      </w:r>
      <w:r w:rsidR="00C34744">
        <w:t>ing</w:t>
      </w:r>
      <w:r w:rsidR="00E46FEF">
        <w:t xml:space="preserve">. This exercise </w:t>
      </w:r>
      <w:r w:rsidR="00CB53BE">
        <w:t xml:space="preserve">shows a limited difference between the alignment of the </w:t>
      </w:r>
      <w:r w:rsidR="00860146">
        <w:t>relevant feature</w:t>
      </w:r>
      <w:r w:rsidR="008E2B9F">
        <w:t xml:space="preserve"> </w:t>
      </w:r>
      <w:r w:rsidR="00432197">
        <w:t xml:space="preserve">on the early historical maps </w:t>
      </w:r>
      <w:r w:rsidR="008E2B9F">
        <w:t xml:space="preserve">and </w:t>
      </w:r>
      <w:r w:rsidR="00432197">
        <w:t>the claimed route</w:t>
      </w:r>
      <w:r w:rsidR="00860146">
        <w:t xml:space="preserve">.  </w:t>
      </w:r>
    </w:p>
    <w:p w14:paraId="4DA3EEFC" w14:textId="2FCC85FC" w:rsidR="00F87227" w:rsidRPr="000D033C" w:rsidRDefault="00691ABB" w:rsidP="00F87227">
      <w:pPr>
        <w:pStyle w:val="Style1"/>
        <w:rPr>
          <w:szCs w:val="22"/>
        </w:rPr>
      </w:pPr>
      <w:r>
        <w:t xml:space="preserve">There may have </w:t>
      </w:r>
      <w:r w:rsidR="004D09F8">
        <w:t>been some change</w:t>
      </w:r>
      <w:r w:rsidR="002B0DF9">
        <w:t>s</w:t>
      </w:r>
      <w:r w:rsidR="004D09F8">
        <w:t xml:space="preserve"> to the exact alignment of the route over time given that it originally passed over unenclosed land. </w:t>
      </w:r>
      <w:r w:rsidR="00867A29">
        <w:t xml:space="preserve">As noted above, there appears to </w:t>
      </w:r>
      <w:r w:rsidR="004D7A1C">
        <w:t xml:space="preserve">be a variation </w:t>
      </w:r>
      <w:r w:rsidR="00BC35DF">
        <w:t xml:space="preserve">towards the western end of the route.  </w:t>
      </w:r>
      <w:r w:rsidR="004909E0">
        <w:t xml:space="preserve">However, some weight should be </w:t>
      </w:r>
      <w:r w:rsidR="00F87227">
        <w:t>give</w:t>
      </w:r>
      <w:r w:rsidR="004909E0">
        <w:t>n</w:t>
      </w:r>
      <w:r w:rsidR="00F87227">
        <w:t xml:space="preserve"> to Ms Gatrell’s evidence on this issue</w:t>
      </w:r>
      <w:r w:rsidR="0025189C">
        <w:t xml:space="preserve">. </w:t>
      </w:r>
      <w:r w:rsidR="00AD1AB8">
        <w:t>Her</w:t>
      </w:r>
      <w:r w:rsidR="0025189C">
        <w:t xml:space="preserve"> </w:t>
      </w:r>
      <w:r w:rsidR="00BF28C8">
        <w:t>evidence is supportive of the claimed route broadly corresponding to the ro</w:t>
      </w:r>
      <w:r w:rsidR="002F67A9">
        <w:t>ad</w:t>
      </w:r>
      <w:r w:rsidR="00BF28C8">
        <w:t xml:space="preserve"> shown on the </w:t>
      </w:r>
      <w:r w:rsidR="006F5DE7">
        <w:t xml:space="preserve">early </w:t>
      </w:r>
      <w:r w:rsidR="00BF28C8">
        <w:t xml:space="preserve">OS </w:t>
      </w:r>
      <w:r w:rsidR="006F5DE7">
        <w:t xml:space="preserve">and Bryant </w:t>
      </w:r>
      <w:r w:rsidR="00BF28C8">
        <w:t>map</w:t>
      </w:r>
      <w:r w:rsidR="006F5DE7">
        <w:t xml:space="preserve">s.  </w:t>
      </w:r>
      <w:r w:rsidR="00BF2343">
        <w:t xml:space="preserve">I take the Greenwood map to provide further support for the existence of particular features but </w:t>
      </w:r>
      <w:r w:rsidR="004A24E4">
        <w:t xml:space="preserve">do not view it to have the same accuracy as the other early maps.  </w:t>
      </w:r>
    </w:p>
    <w:p w14:paraId="1DCADAAA" w14:textId="04859C59" w:rsidR="00F35895" w:rsidRPr="00F35895" w:rsidRDefault="00F87227" w:rsidP="00F87227">
      <w:pPr>
        <w:pStyle w:val="Style1"/>
        <w:rPr>
          <w:szCs w:val="22"/>
        </w:rPr>
      </w:pPr>
      <w:r>
        <w:t xml:space="preserve">The objectors draw attention to the Devon hedging adjacent to the claimed route.  These are substantive </w:t>
      </w:r>
      <w:r w:rsidR="00876371">
        <w:t xml:space="preserve">features </w:t>
      </w:r>
      <w:r>
        <w:t>and are found a</w:t>
      </w:r>
      <w:r w:rsidR="00622BF6">
        <w:t xml:space="preserve">longside </w:t>
      </w:r>
      <w:r w:rsidR="00D85768" w:rsidRPr="00744A11">
        <w:t>many</w:t>
      </w:r>
      <w:r w:rsidR="00D85768">
        <w:t xml:space="preserve"> </w:t>
      </w:r>
      <w:r>
        <w:t xml:space="preserve">lanes and roads in Devon, but they provide no guide to status.  No evidence has been provided to indicate when these particular features were first put in place.  The </w:t>
      </w:r>
      <w:r w:rsidR="00C77218">
        <w:t xml:space="preserve">earliest </w:t>
      </w:r>
      <w:r>
        <w:t>map to show the route enclosed is the large-scale OS map of 1889 (see paragraph</w:t>
      </w:r>
      <w:r w:rsidR="00771FD6">
        <w:t xml:space="preserve"> 3</w:t>
      </w:r>
      <w:r w:rsidR="00B4012D">
        <w:t>5</w:t>
      </w:r>
      <w:r>
        <w:t xml:space="preserve"> below).</w:t>
      </w:r>
      <w:r w:rsidR="00C26566">
        <w:t xml:space="preserve">  It may be </w:t>
      </w:r>
      <w:r w:rsidR="00651AEA">
        <w:t xml:space="preserve">the case </w:t>
      </w:r>
      <w:r w:rsidR="00C26566">
        <w:t>that th</w:t>
      </w:r>
      <w:r w:rsidR="00E67F4E">
        <w:t>ey</w:t>
      </w:r>
      <w:r w:rsidR="00C26566">
        <w:t xml:space="preserve"> were put in place </w:t>
      </w:r>
      <w:r w:rsidR="00651AEA">
        <w:t xml:space="preserve">when land at </w:t>
      </w:r>
      <w:r w:rsidR="00C26566">
        <w:t>H</w:t>
      </w:r>
      <w:r w:rsidR="000B4689">
        <w:t>e</w:t>
      </w:r>
      <w:r w:rsidR="00C26566">
        <w:t xml:space="preserve">wish Down </w:t>
      </w:r>
      <w:r w:rsidR="00651AEA">
        <w:t xml:space="preserve">was enclosed </w:t>
      </w:r>
      <w:r w:rsidR="009528BA">
        <w:t>during</w:t>
      </w:r>
      <w:r w:rsidR="00C26566">
        <w:t xml:space="preserve"> the latter part of the nineteenth century. </w:t>
      </w:r>
      <w:r>
        <w:t xml:space="preserve">   </w:t>
      </w:r>
    </w:p>
    <w:p w14:paraId="25140766" w14:textId="0BFAB2F7" w:rsidR="00F87227" w:rsidRPr="00BB5B58" w:rsidRDefault="00545933" w:rsidP="00F87227">
      <w:pPr>
        <w:pStyle w:val="Style1"/>
        <w:rPr>
          <w:szCs w:val="22"/>
        </w:rPr>
      </w:pPr>
      <w:r>
        <w:t>Whilst i</w:t>
      </w:r>
      <w:r w:rsidR="00310F97">
        <w:t xml:space="preserve">t is apparent that </w:t>
      </w:r>
      <w:r w:rsidR="00192310">
        <w:t xml:space="preserve">the </w:t>
      </w:r>
      <w:r w:rsidR="004C7E30">
        <w:t>East Down and Marwood</w:t>
      </w:r>
      <w:r w:rsidR="00310F97">
        <w:t xml:space="preserve"> t</w:t>
      </w:r>
      <w:r w:rsidR="00F35895">
        <w:t xml:space="preserve">ithe maps </w:t>
      </w:r>
      <w:r w:rsidR="004C7E30">
        <w:t xml:space="preserve">produced during the 1840s </w:t>
      </w:r>
      <w:r w:rsidR="00F35895">
        <w:t xml:space="preserve">do not show </w:t>
      </w:r>
      <w:r w:rsidR="00310F97">
        <w:t>the claimed route</w:t>
      </w:r>
      <w:r>
        <w:t>, t</w:t>
      </w:r>
      <w:r w:rsidR="00C817B5">
        <w:t>he</w:t>
      </w:r>
      <w:r>
        <w:t xml:space="preserve"> </w:t>
      </w:r>
      <w:r w:rsidR="00C817B5">
        <w:t>other map</w:t>
      </w:r>
      <w:r>
        <w:t>ping sources</w:t>
      </w:r>
      <w:r w:rsidR="00C817B5">
        <w:t xml:space="preserve"> clearly </w:t>
      </w:r>
      <w:r w:rsidR="00192310">
        <w:t>record</w:t>
      </w:r>
      <w:r w:rsidR="00C817B5">
        <w:t xml:space="preserve"> this feature.  </w:t>
      </w:r>
      <w:r>
        <w:t xml:space="preserve">The Council points to this </w:t>
      </w:r>
      <w:r w:rsidR="00BB2561">
        <w:t xml:space="preserve">issue </w:t>
      </w:r>
      <w:r>
        <w:t xml:space="preserve">also being applicable to a public road nearby.  </w:t>
      </w:r>
      <w:r w:rsidR="009D1227">
        <w:t>I</w:t>
      </w:r>
      <w:r w:rsidR="00637CF8">
        <w:t xml:space="preserve">t can be presumed that </w:t>
      </w:r>
      <w:r w:rsidR="00CA6A55">
        <w:t xml:space="preserve">the </w:t>
      </w:r>
      <w:r w:rsidR="00A02546">
        <w:t xml:space="preserve">land </w:t>
      </w:r>
      <w:r w:rsidR="00A02546" w:rsidRPr="00845831">
        <w:t>crossed by the</w:t>
      </w:r>
      <w:r w:rsidR="00A02546">
        <w:t xml:space="preserve"> </w:t>
      </w:r>
      <w:r w:rsidR="00CA6A55">
        <w:t xml:space="preserve">unenclosed road shown on the earlier </w:t>
      </w:r>
      <w:r w:rsidR="000B7A7C" w:rsidRPr="00845831">
        <w:t>and later</w:t>
      </w:r>
      <w:r w:rsidR="000B7A7C">
        <w:t xml:space="preserve"> </w:t>
      </w:r>
      <w:r w:rsidR="00CA6A55">
        <w:t xml:space="preserve">maps </w:t>
      </w:r>
      <w:r w:rsidR="008B1EE2">
        <w:t xml:space="preserve">crossed land </w:t>
      </w:r>
      <w:r w:rsidR="00F35CF2">
        <w:t>which</w:t>
      </w:r>
      <w:r w:rsidR="0020788C">
        <w:t xml:space="preserve"> </w:t>
      </w:r>
      <w:r w:rsidR="008B1EE2">
        <w:t xml:space="preserve">had some value </w:t>
      </w:r>
      <w:r w:rsidR="00DF179C">
        <w:t>in relation to</w:t>
      </w:r>
      <w:r w:rsidR="00CC6B1F">
        <w:t xml:space="preserve"> the payment of tithes</w:t>
      </w:r>
      <w:r w:rsidR="007432A2">
        <w:t>, but t</w:t>
      </w:r>
      <w:r w:rsidR="00475B52">
        <w:t xml:space="preserve">his </w:t>
      </w:r>
      <w:r w:rsidR="00BA29C7">
        <w:t xml:space="preserve">would </w:t>
      </w:r>
      <w:r w:rsidR="00A57B14">
        <w:t>not necessa</w:t>
      </w:r>
      <w:r w:rsidR="009051DD">
        <w:t xml:space="preserve">rily </w:t>
      </w:r>
      <w:r w:rsidR="00BA29C7">
        <w:t>be i</w:t>
      </w:r>
      <w:r w:rsidR="009051DD">
        <w:t xml:space="preserve">ndicative of private status.  </w:t>
      </w:r>
      <w:r w:rsidR="002B77C5" w:rsidRPr="00BB5B58">
        <w:t>Given the purpose of the</w:t>
      </w:r>
      <w:r w:rsidR="00163A49" w:rsidRPr="00BB5B58">
        <w:t xml:space="preserve">se </w:t>
      </w:r>
      <w:r w:rsidR="00163A49" w:rsidRPr="00BB5B58">
        <w:lastRenderedPageBreak/>
        <w:t xml:space="preserve">documents </w:t>
      </w:r>
      <w:r w:rsidR="00B15F46" w:rsidRPr="00BB5B58">
        <w:t>was to identify the tithed parcels of land</w:t>
      </w:r>
      <w:r w:rsidR="00B922F4" w:rsidRPr="00BB5B58">
        <w:t>, the</w:t>
      </w:r>
      <w:r w:rsidR="006A4138" w:rsidRPr="00BB5B58">
        <w:t xml:space="preserve">y </w:t>
      </w:r>
      <w:r w:rsidR="00FF34FA" w:rsidRPr="00BB5B58">
        <w:t>do not really assist in</w:t>
      </w:r>
      <w:r w:rsidR="00706FE1" w:rsidRPr="00BB5B58">
        <w:t xml:space="preserve"> </w:t>
      </w:r>
      <w:r w:rsidR="00986802" w:rsidRPr="00BB5B58">
        <w:t>the</w:t>
      </w:r>
      <w:r w:rsidR="00706FE1" w:rsidRPr="00BB5B58">
        <w:t xml:space="preserve"> determination </w:t>
      </w:r>
      <w:r w:rsidR="00FF34FA" w:rsidRPr="00BB5B58">
        <w:t>o</w:t>
      </w:r>
      <w:r w:rsidR="00706FE1" w:rsidRPr="00BB5B58">
        <w:t>f the status of the claimed route</w:t>
      </w:r>
      <w:r w:rsidR="008C53C1" w:rsidRPr="00BB5B58">
        <w:t xml:space="preserve"> in this case</w:t>
      </w:r>
      <w:r w:rsidR="00706FE1" w:rsidRPr="00BB5B58">
        <w:t>.</w:t>
      </w:r>
      <w:r w:rsidR="00B16CDD" w:rsidRPr="00BB5B58">
        <w:t xml:space="preserve">  </w:t>
      </w:r>
      <w:r w:rsidR="00F87227" w:rsidRPr="00BB5B58">
        <w:t xml:space="preserve"> </w:t>
      </w:r>
    </w:p>
    <w:p w14:paraId="1F2E6C65" w14:textId="78202FDA" w:rsidR="00AC2641" w:rsidRPr="001556E9" w:rsidRDefault="00DA4589" w:rsidP="00062BD8">
      <w:pPr>
        <w:pStyle w:val="Style1"/>
        <w:rPr>
          <w:szCs w:val="22"/>
        </w:rPr>
      </w:pPr>
      <w:r>
        <w:t xml:space="preserve">A series of newspaper reports </w:t>
      </w:r>
      <w:r w:rsidR="00086BCB">
        <w:t xml:space="preserve">involving the </w:t>
      </w:r>
      <w:r w:rsidR="00D26ECF">
        <w:t>local h</w:t>
      </w:r>
      <w:r w:rsidR="00AC2641">
        <w:t xml:space="preserve">ighway </w:t>
      </w:r>
      <w:r w:rsidR="00AB0408">
        <w:t>b</w:t>
      </w:r>
      <w:r w:rsidR="00AC2641">
        <w:t xml:space="preserve">oard </w:t>
      </w:r>
      <w:r>
        <w:t>have been provided</w:t>
      </w:r>
      <w:r w:rsidR="00127967">
        <w:t xml:space="preserve">.  </w:t>
      </w:r>
      <w:r w:rsidR="00912F3E">
        <w:t xml:space="preserve">The Council believes </w:t>
      </w:r>
      <w:r w:rsidR="00D355F3">
        <w:t>a report o</w:t>
      </w:r>
      <w:r w:rsidR="00277938">
        <w:t>f</w:t>
      </w:r>
      <w:r w:rsidR="00D355F3">
        <w:t xml:space="preserve"> </w:t>
      </w:r>
      <w:r w:rsidR="00303A4C">
        <w:t xml:space="preserve">31 January 1867 relates to the </w:t>
      </w:r>
      <w:r w:rsidR="008008E0">
        <w:t xml:space="preserve">present road between Bowden Corner and Indicott Cross.  </w:t>
      </w:r>
      <w:r w:rsidR="0036302F">
        <w:t xml:space="preserve">However, I note that reference </w:t>
      </w:r>
      <w:r w:rsidR="00995523">
        <w:t xml:space="preserve">is made to the relevant road </w:t>
      </w:r>
      <w:r w:rsidR="00FA2D32">
        <w:t>being located</w:t>
      </w:r>
      <w:r w:rsidR="00720BE0">
        <w:t xml:space="preserve"> within the parish of Marwood</w:t>
      </w:r>
      <w:r w:rsidR="00FA2D32">
        <w:t xml:space="preserve"> rather than East Down.  </w:t>
      </w:r>
      <w:r w:rsidR="00184334">
        <w:t xml:space="preserve">This report dealt with the erection of fencing and the width of the road.  </w:t>
      </w:r>
      <w:r w:rsidR="00437009">
        <w:t xml:space="preserve">A report of </w:t>
      </w:r>
      <w:r w:rsidR="00843014">
        <w:t xml:space="preserve">14 March 1867 </w:t>
      </w:r>
      <w:r w:rsidR="001B4300">
        <w:t xml:space="preserve">contains a reference to </w:t>
      </w:r>
      <w:r w:rsidR="00903D21">
        <w:t>a diversion at H</w:t>
      </w:r>
      <w:r w:rsidR="00170DA2">
        <w:t>e</w:t>
      </w:r>
      <w:r w:rsidR="00C0481E">
        <w:t>w</w:t>
      </w:r>
      <w:r w:rsidR="00903D21">
        <w:t xml:space="preserve">ish Down </w:t>
      </w:r>
      <w:r w:rsidR="00A65B89">
        <w:t xml:space="preserve">and the Council’s view is that this </w:t>
      </w:r>
      <w:r w:rsidR="007927F6">
        <w:t xml:space="preserve">could only </w:t>
      </w:r>
      <w:r w:rsidR="00A65B89">
        <w:t xml:space="preserve">relate to </w:t>
      </w:r>
      <w:r w:rsidR="007927F6">
        <w:t xml:space="preserve">a diversion proposal </w:t>
      </w:r>
      <w:r w:rsidR="004B4482">
        <w:t xml:space="preserve">involving </w:t>
      </w:r>
      <w:r w:rsidR="00A65B89">
        <w:t>the claimed route</w:t>
      </w:r>
      <w:r w:rsidR="009E2726">
        <w:t xml:space="preserve">.  </w:t>
      </w:r>
      <w:r w:rsidR="000069F8">
        <w:t xml:space="preserve">The Council also draws attention to </w:t>
      </w:r>
      <w:r w:rsidR="00170DA2">
        <w:t xml:space="preserve">a </w:t>
      </w:r>
      <w:r w:rsidR="00DF7EAD">
        <w:t xml:space="preserve">reference to old paths across </w:t>
      </w:r>
      <w:r w:rsidR="002C3951">
        <w:t>H</w:t>
      </w:r>
      <w:r w:rsidR="00170DA2">
        <w:t>e</w:t>
      </w:r>
      <w:r w:rsidR="007D6CF1">
        <w:t>w</w:t>
      </w:r>
      <w:r w:rsidR="002C3951">
        <w:t xml:space="preserve">ish Down in a report </w:t>
      </w:r>
      <w:r w:rsidR="006D73EB">
        <w:t>of 13 March 1869.</w:t>
      </w:r>
    </w:p>
    <w:p w14:paraId="2046D6A8" w14:textId="7760B678" w:rsidR="00E06AAC" w:rsidRPr="00E06AAC" w:rsidRDefault="003462D2" w:rsidP="00062BD8">
      <w:pPr>
        <w:pStyle w:val="Style1"/>
        <w:rPr>
          <w:szCs w:val="22"/>
        </w:rPr>
      </w:pPr>
      <w:r w:rsidRPr="004C7F27">
        <w:t xml:space="preserve">I have some doubts regarding the extent to which these reports relate to the </w:t>
      </w:r>
      <w:r w:rsidR="00DB472B" w:rsidRPr="004C7F27">
        <w:t xml:space="preserve">claimed route or the road to </w:t>
      </w:r>
      <w:r w:rsidR="00AB6E45" w:rsidRPr="004C7F27">
        <w:t xml:space="preserve">Indicott Cross.  </w:t>
      </w:r>
      <w:r w:rsidR="00A427D0" w:rsidRPr="004C7F27">
        <w:t xml:space="preserve">It is </w:t>
      </w:r>
      <w:r w:rsidR="005D1799" w:rsidRPr="004C7F27">
        <w:t xml:space="preserve">only </w:t>
      </w:r>
      <w:r w:rsidR="00A427D0" w:rsidRPr="004C7F27">
        <w:t xml:space="preserve">possible that the report of 14 March 1867 involved a </w:t>
      </w:r>
      <w:r w:rsidR="00447C80">
        <w:t xml:space="preserve">proposed </w:t>
      </w:r>
      <w:r w:rsidR="00BC0AA2" w:rsidRPr="004C7F27">
        <w:t>diversion of the claimed route.</w:t>
      </w:r>
      <w:r w:rsidR="00BC0AA2">
        <w:t xml:space="preserve">  </w:t>
      </w:r>
      <w:r w:rsidR="00447C80">
        <w:t>Nonetheless, t</w:t>
      </w:r>
      <w:r w:rsidR="003D7B22">
        <w:t xml:space="preserve">he Council has undertaken extensive research of the </w:t>
      </w:r>
      <w:r w:rsidR="00E01D14">
        <w:t xml:space="preserve">Quarter Sessions records and there is no evidence in support of </w:t>
      </w:r>
      <w:r w:rsidR="008038B1">
        <w:t>an</w:t>
      </w:r>
      <w:r w:rsidR="00E01D14">
        <w:t xml:space="preserve"> </w:t>
      </w:r>
      <w:r w:rsidR="00315FBB">
        <w:t xml:space="preserve">Order </w:t>
      </w:r>
      <w:r w:rsidR="00C824E4">
        <w:t xml:space="preserve">being made </w:t>
      </w:r>
      <w:r w:rsidR="00315FBB">
        <w:t xml:space="preserve">to </w:t>
      </w:r>
      <w:r w:rsidR="00E01D14">
        <w:t>diver</w:t>
      </w:r>
      <w:r w:rsidR="00315FBB">
        <w:t>t</w:t>
      </w:r>
      <w:r w:rsidR="00E01D14">
        <w:t xml:space="preserve"> or stop up the </w:t>
      </w:r>
      <w:r w:rsidR="00164943">
        <w:t xml:space="preserve">claimed </w:t>
      </w:r>
      <w:r w:rsidR="00E01D14">
        <w:t>rou</w:t>
      </w:r>
      <w:r w:rsidR="003851A7">
        <w:t xml:space="preserve">te.  </w:t>
      </w:r>
      <w:r w:rsidR="0091666E">
        <w:t>This indicate</w:t>
      </w:r>
      <w:r w:rsidR="003F710B">
        <w:t>s</w:t>
      </w:r>
      <w:r w:rsidR="0091666E">
        <w:t xml:space="preserve"> that any public rights </w:t>
      </w:r>
      <w:r w:rsidR="00CE7698">
        <w:t>which</w:t>
      </w:r>
      <w:r w:rsidR="0091666E">
        <w:t xml:space="preserve"> did exi</w:t>
      </w:r>
      <w:r w:rsidR="003213E6">
        <w:t>s</w:t>
      </w:r>
      <w:r w:rsidR="0091666E">
        <w:t xml:space="preserve">t over the route have not been extinguished. </w:t>
      </w:r>
      <w:r w:rsidR="0031080D">
        <w:t xml:space="preserve"> </w:t>
      </w:r>
      <w:r w:rsidR="00527A4C">
        <w:t xml:space="preserve">If </w:t>
      </w:r>
      <w:r w:rsidR="00913AF6">
        <w:t>the claimed route w</w:t>
      </w:r>
      <w:r w:rsidR="000E6E6A">
        <w:t>as</w:t>
      </w:r>
      <w:r w:rsidR="00913AF6">
        <w:t xml:space="preserve"> a historical highway, t</w:t>
      </w:r>
      <w:r w:rsidR="00425873">
        <w:t xml:space="preserve">he creation of the road to Indicott Cross </w:t>
      </w:r>
      <w:r w:rsidR="00913AF6">
        <w:t xml:space="preserve">is likely to have </w:t>
      </w:r>
      <w:r w:rsidR="00F53902">
        <w:t xml:space="preserve">had an impact </w:t>
      </w:r>
      <w:r w:rsidR="00B919A6">
        <w:t xml:space="preserve">over time </w:t>
      </w:r>
      <w:r w:rsidR="00F53902">
        <w:t>on use of th</w:t>
      </w:r>
      <w:r w:rsidR="005C7F98">
        <w:t xml:space="preserve">e </w:t>
      </w:r>
      <w:r w:rsidR="00F53902">
        <w:t xml:space="preserve">route. </w:t>
      </w:r>
    </w:p>
    <w:p w14:paraId="58A5B4AF" w14:textId="75D368B4" w:rsidR="00E06AAC" w:rsidRPr="003462D2" w:rsidRDefault="00C76883" w:rsidP="00E06AAC">
      <w:pPr>
        <w:pStyle w:val="Style1"/>
        <w:rPr>
          <w:szCs w:val="22"/>
        </w:rPr>
      </w:pPr>
      <w:r>
        <w:t>There is a</w:t>
      </w:r>
      <w:r w:rsidR="00E06AAC">
        <w:t xml:space="preserve"> reference in </w:t>
      </w:r>
      <w:r>
        <w:t>a</w:t>
      </w:r>
      <w:r w:rsidR="00E06AAC">
        <w:t xml:space="preserve"> </w:t>
      </w:r>
      <w:r>
        <w:t xml:space="preserve">newspaper </w:t>
      </w:r>
      <w:r w:rsidR="00E06AAC">
        <w:t>report of 29 August 1872 to a road adjoining a portion of H</w:t>
      </w:r>
      <w:r w:rsidR="006A77A3">
        <w:t>e</w:t>
      </w:r>
      <w:r w:rsidR="0030048E">
        <w:t>w</w:t>
      </w:r>
      <w:r w:rsidR="00E06AAC">
        <w:t>ish Down being in a poor condition</w:t>
      </w:r>
      <w:r w:rsidR="007A67AB">
        <w:t>.  This</w:t>
      </w:r>
      <w:r w:rsidR="00E06AAC">
        <w:t xml:space="preserve"> is believed to relate to the road to Indicott Cross.  The clerk was instructed to write to the adjacent landowner to request that the road was repaired.  </w:t>
      </w:r>
      <w:r w:rsidR="007A67AB">
        <w:t xml:space="preserve">It is reported on </w:t>
      </w:r>
      <w:r w:rsidR="00186306">
        <w:t>10 October 1872 that a</w:t>
      </w:r>
      <w:r w:rsidR="00E06AAC">
        <w:t xml:space="preserve"> further request was made to the landowner to repair the road.  </w:t>
      </w:r>
      <w:r w:rsidR="003C1B9D">
        <w:t xml:space="preserve">Details provided by the Council </w:t>
      </w:r>
      <w:r w:rsidR="00113618">
        <w:t xml:space="preserve">are supportive of a proportion of </w:t>
      </w:r>
      <w:r w:rsidR="008C6C92">
        <w:t xml:space="preserve">the </w:t>
      </w:r>
      <w:r w:rsidR="00113618">
        <w:t xml:space="preserve">highways in the area being </w:t>
      </w:r>
      <w:r w:rsidR="005824A5">
        <w:t xml:space="preserve">historically </w:t>
      </w:r>
      <w:r w:rsidR="00664211">
        <w:t>repair</w:t>
      </w:r>
      <w:r w:rsidR="00E12B54">
        <w:t>ed</w:t>
      </w:r>
      <w:r w:rsidR="00664211">
        <w:t xml:space="preserve"> by adjacent landowners rather than the relevant </w:t>
      </w:r>
      <w:r w:rsidR="00EC30A6">
        <w:t xml:space="preserve">highway body, known as </w:t>
      </w:r>
      <w:r w:rsidR="006951BA">
        <w:rPr>
          <w:szCs w:val="22"/>
        </w:rPr>
        <w:t>‘</w:t>
      </w:r>
      <w:r w:rsidR="006951BA" w:rsidRPr="003B76AC">
        <w:rPr>
          <w:i/>
          <w:iCs/>
          <w:szCs w:val="22"/>
        </w:rPr>
        <w:t>ratione tenurae’</w:t>
      </w:r>
      <w:r w:rsidR="00C4577F">
        <w:rPr>
          <w:szCs w:val="22"/>
        </w:rPr>
        <w:t xml:space="preserve">.  </w:t>
      </w:r>
      <w:r w:rsidR="005B10CE" w:rsidRPr="001D161D">
        <w:t>Th</w:t>
      </w:r>
      <w:r w:rsidR="00DD6E29" w:rsidRPr="001D161D">
        <w:t xml:space="preserve">ese extracts are </w:t>
      </w:r>
      <w:r w:rsidR="005B10CE" w:rsidRPr="001D161D">
        <w:t xml:space="preserve">supportive of the road to Indicott Cross </w:t>
      </w:r>
      <w:r w:rsidR="00DD6E29" w:rsidRPr="001D161D">
        <w:t xml:space="preserve">being viewed at that time as </w:t>
      </w:r>
      <w:r w:rsidR="00664733" w:rsidRPr="001D161D">
        <w:t xml:space="preserve">having </w:t>
      </w:r>
      <w:r w:rsidR="005B10CE" w:rsidRPr="001D161D">
        <w:t>public</w:t>
      </w:r>
      <w:r w:rsidR="00664733" w:rsidRPr="001D161D">
        <w:t xml:space="preserve"> status.  </w:t>
      </w:r>
      <w:r w:rsidR="006969EF" w:rsidRPr="00FA069B">
        <w:t>However, t</w:t>
      </w:r>
      <w:r w:rsidR="00290AD6" w:rsidRPr="00FA069B">
        <w:t xml:space="preserve">hey provide no evidence in </w:t>
      </w:r>
      <w:r w:rsidR="001509C9" w:rsidRPr="00FA069B">
        <w:t xml:space="preserve">relation to the status of the claimed route.  </w:t>
      </w:r>
      <w:r w:rsidR="002E1F17" w:rsidRPr="002B5873">
        <w:t xml:space="preserve">  </w:t>
      </w:r>
      <w:r w:rsidR="00581864">
        <w:t xml:space="preserve"> </w:t>
      </w:r>
      <w:r w:rsidR="00E06AAC">
        <w:t xml:space="preserve">    </w:t>
      </w:r>
    </w:p>
    <w:p w14:paraId="010F18B9" w14:textId="04337D94" w:rsidR="00F62EC7" w:rsidRDefault="00D84912" w:rsidP="00577A36">
      <w:pPr>
        <w:pStyle w:val="Style1"/>
        <w:rPr>
          <w:szCs w:val="22"/>
        </w:rPr>
      </w:pPr>
      <w:r>
        <w:rPr>
          <w:szCs w:val="22"/>
        </w:rPr>
        <w:t>H</w:t>
      </w:r>
      <w:r w:rsidR="004E1FB8">
        <w:rPr>
          <w:szCs w:val="22"/>
        </w:rPr>
        <w:t>e</w:t>
      </w:r>
      <w:r w:rsidR="00414DFA">
        <w:rPr>
          <w:szCs w:val="22"/>
        </w:rPr>
        <w:t>w</w:t>
      </w:r>
      <w:r>
        <w:rPr>
          <w:szCs w:val="22"/>
        </w:rPr>
        <w:t xml:space="preserve">ish Down was </w:t>
      </w:r>
      <w:r w:rsidR="00B034E0">
        <w:rPr>
          <w:szCs w:val="22"/>
        </w:rPr>
        <w:t xml:space="preserve">the </w:t>
      </w:r>
      <w:r>
        <w:rPr>
          <w:szCs w:val="22"/>
        </w:rPr>
        <w:t xml:space="preserve">subject </w:t>
      </w:r>
      <w:r w:rsidR="00470CBF">
        <w:rPr>
          <w:szCs w:val="22"/>
        </w:rPr>
        <w:t>of</w:t>
      </w:r>
      <w:r w:rsidR="00E131E5">
        <w:rPr>
          <w:szCs w:val="22"/>
        </w:rPr>
        <w:t xml:space="preserve"> an </w:t>
      </w:r>
      <w:r w:rsidR="006969EF">
        <w:rPr>
          <w:szCs w:val="22"/>
        </w:rPr>
        <w:t xml:space="preserve">enclosure </w:t>
      </w:r>
      <w:r w:rsidR="00E131E5">
        <w:rPr>
          <w:szCs w:val="22"/>
        </w:rPr>
        <w:t>application of 24 March 1870</w:t>
      </w:r>
      <w:r w:rsidR="00A328E7">
        <w:rPr>
          <w:szCs w:val="22"/>
        </w:rPr>
        <w:t xml:space="preserve"> and a provisional Order was made on </w:t>
      </w:r>
      <w:r w:rsidR="00945732">
        <w:rPr>
          <w:szCs w:val="22"/>
        </w:rPr>
        <w:t xml:space="preserve">22 December 1870.  </w:t>
      </w:r>
      <w:r w:rsidR="00F65951">
        <w:rPr>
          <w:szCs w:val="22"/>
        </w:rPr>
        <w:t xml:space="preserve">This proposal is included in the </w:t>
      </w:r>
      <w:r w:rsidR="00A76F36">
        <w:rPr>
          <w:szCs w:val="22"/>
        </w:rPr>
        <w:t>I</w:t>
      </w:r>
      <w:r w:rsidR="006F5196">
        <w:rPr>
          <w:szCs w:val="22"/>
        </w:rPr>
        <w:t xml:space="preserve">nclosure </w:t>
      </w:r>
      <w:r w:rsidR="00F978CC">
        <w:rPr>
          <w:szCs w:val="22"/>
        </w:rPr>
        <w:t>C</w:t>
      </w:r>
      <w:r w:rsidR="00116F4C">
        <w:rPr>
          <w:szCs w:val="22"/>
        </w:rPr>
        <w:t xml:space="preserve">ommissioners’ reports </w:t>
      </w:r>
      <w:r w:rsidR="00F978CC">
        <w:rPr>
          <w:szCs w:val="22"/>
        </w:rPr>
        <w:t xml:space="preserve">of </w:t>
      </w:r>
      <w:r w:rsidR="00116F4C">
        <w:rPr>
          <w:szCs w:val="22"/>
        </w:rPr>
        <w:t>1871-76</w:t>
      </w:r>
      <w:r w:rsidR="007537D5">
        <w:rPr>
          <w:szCs w:val="22"/>
        </w:rPr>
        <w:t>.</w:t>
      </w:r>
      <w:r w:rsidR="00116F4C">
        <w:rPr>
          <w:szCs w:val="22"/>
        </w:rPr>
        <w:t xml:space="preserve"> </w:t>
      </w:r>
      <w:r w:rsidR="00CB25F3">
        <w:rPr>
          <w:szCs w:val="22"/>
        </w:rPr>
        <w:t xml:space="preserve"> </w:t>
      </w:r>
      <w:r w:rsidR="00F65951">
        <w:rPr>
          <w:szCs w:val="22"/>
        </w:rPr>
        <w:t>There is no</w:t>
      </w:r>
      <w:r w:rsidR="00CF664F">
        <w:rPr>
          <w:szCs w:val="22"/>
        </w:rPr>
        <w:t xml:space="preserve"> evidence</w:t>
      </w:r>
      <w:r w:rsidR="00F65951">
        <w:rPr>
          <w:szCs w:val="22"/>
        </w:rPr>
        <w:t xml:space="preserve"> to suggest that this </w:t>
      </w:r>
      <w:r w:rsidR="00A11417">
        <w:rPr>
          <w:szCs w:val="22"/>
        </w:rPr>
        <w:t xml:space="preserve">proposal received </w:t>
      </w:r>
      <w:r w:rsidR="00731D0F">
        <w:rPr>
          <w:szCs w:val="22"/>
        </w:rPr>
        <w:t xml:space="preserve">formal </w:t>
      </w:r>
      <w:r w:rsidR="004429F5">
        <w:rPr>
          <w:szCs w:val="22"/>
        </w:rPr>
        <w:t xml:space="preserve">approval.  </w:t>
      </w:r>
      <w:r w:rsidR="009A7559">
        <w:rPr>
          <w:szCs w:val="22"/>
        </w:rPr>
        <w:t xml:space="preserve">Whilst it </w:t>
      </w:r>
      <w:r w:rsidR="00B93031">
        <w:rPr>
          <w:szCs w:val="22"/>
        </w:rPr>
        <w:t xml:space="preserve">is apparent </w:t>
      </w:r>
      <w:r w:rsidR="009A7559">
        <w:rPr>
          <w:szCs w:val="22"/>
        </w:rPr>
        <w:t xml:space="preserve">that </w:t>
      </w:r>
      <w:r w:rsidR="00840FAA">
        <w:rPr>
          <w:szCs w:val="22"/>
        </w:rPr>
        <w:t xml:space="preserve">land at </w:t>
      </w:r>
      <w:r w:rsidR="004C47EC">
        <w:rPr>
          <w:szCs w:val="22"/>
        </w:rPr>
        <w:t>H</w:t>
      </w:r>
      <w:r w:rsidR="004E1FB8">
        <w:rPr>
          <w:szCs w:val="22"/>
        </w:rPr>
        <w:t>e</w:t>
      </w:r>
      <w:r w:rsidR="00F978CC">
        <w:rPr>
          <w:szCs w:val="22"/>
        </w:rPr>
        <w:t>w</w:t>
      </w:r>
      <w:r w:rsidR="004C47EC">
        <w:rPr>
          <w:szCs w:val="22"/>
        </w:rPr>
        <w:t xml:space="preserve">ish Down was </w:t>
      </w:r>
      <w:r w:rsidR="00470CBF">
        <w:rPr>
          <w:szCs w:val="22"/>
        </w:rPr>
        <w:t>enclosed</w:t>
      </w:r>
      <w:r w:rsidR="005102E4">
        <w:rPr>
          <w:szCs w:val="22"/>
        </w:rPr>
        <w:t xml:space="preserve">, </w:t>
      </w:r>
      <w:r w:rsidR="00A9133E">
        <w:rPr>
          <w:szCs w:val="22"/>
        </w:rPr>
        <w:t xml:space="preserve">there is nothing to </w:t>
      </w:r>
      <w:r w:rsidR="00AE6596">
        <w:rPr>
          <w:szCs w:val="22"/>
        </w:rPr>
        <w:t xml:space="preserve">show </w:t>
      </w:r>
      <w:r w:rsidR="00A9133E">
        <w:rPr>
          <w:szCs w:val="22"/>
        </w:rPr>
        <w:t xml:space="preserve">that this matter had any </w:t>
      </w:r>
      <w:r w:rsidR="00B16F5D">
        <w:rPr>
          <w:szCs w:val="22"/>
        </w:rPr>
        <w:t xml:space="preserve">bearing on the claimed route.  </w:t>
      </w:r>
      <w:r w:rsidR="008F23E6">
        <w:rPr>
          <w:szCs w:val="22"/>
        </w:rPr>
        <w:t xml:space="preserve">As outlined above, there is no evidence to indicate that any public road </w:t>
      </w:r>
      <w:r w:rsidR="005938C4">
        <w:rPr>
          <w:szCs w:val="22"/>
        </w:rPr>
        <w:t xml:space="preserve">in this locality </w:t>
      </w:r>
      <w:r w:rsidR="008F23E6">
        <w:rPr>
          <w:szCs w:val="22"/>
        </w:rPr>
        <w:t>was stopped up</w:t>
      </w:r>
      <w:r w:rsidR="00452F75">
        <w:rPr>
          <w:szCs w:val="22"/>
        </w:rPr>
        <w:t xml:space="preserve"> and </w:t>
      </w:r>
      <w:r w:rsidR="00C0652E">
        <w:rPr>
          <w:szCs w:val="22"/>
        </w:rPr>
        <w:t xml:space="preserve">the </w:t>
      </w:r>
      <w:r w:rsidR="00A20BA9">
        <w:rPr>
          <w:szCs w:val="22"/>
        </w:rPr>
        <w:t xml:space="preserve">claimed </w:t>
      </w:r>
      <w:r w:rsidR="00C0652E">
        <w:rPr>
          <w:szCs w:val="22"/>
        </w:rPr>
        <w:t xml:space="preserve">route </w:t>
      </w:r>
      <w:r w:rsidR="00452F75">
        <w:rPr>
          <w:szCs w:val="22"/>
        </w:rPr>
        <w:t>has continued to exist as a physical feature</w:t>
      </w:r>
      <w:r w:rsidR="005938C4">
        <w:rPr>
          <w:szCs w:val="22"/>
        </w:rPr>
        <w:t>.</w:t>
      </w:r>
    </w:p>
    <w:p w14:paraId="7D25D814" w14:textId="031FB464" w:rsidR="000D1F3F" w:rsidRPr="00877A86" w:rsidRDefault="00B375F9" w:rsidP="001913B6">
      <w:pPr>
        <w:pStyle w:val="Style1"/>
        <w:rPr>
          <w:szCs w:val="22"/>
        </w:rPr>
      </w:pPr>
      <w:r w:rsidRPr="00877A86">
        <w:rPr>
          <w:szCs w:val="22"/>
        </w:rPr>
        <w:t xml:space="preserve">The claimed route is shown </w:t>
      </w:r>
      <w:r w:rsidR="007827D1" w:rsidRPr="00877A86">
        <w:rPr>
          <w:szCs w:val="22"/>
        </w:rPr>
        <w:t>on the large</w:t>
      </w:r>
      <w:r w:rsidR="00E62A24">
        <w:rPr>
          <w:szCs w:val="22"/>
        </w:rPr>
        <w:t>-</w:t>
      </w:r>
      <w:r w:rsidR="007827D1" w:rsidRPr="00877A86">
        <w:rPr>
          <w:szCs w:val="22"/>
        </w:rPr>
        <w:t xml:space="preserve">scale </w:t>
      </w:r>
      <w:r w:rsidR="00D77A77" w:rsidRPr="00877A86">
        <w:rPr>
          <w:szCs w:val="22"/>
        </w:rPr>
        <w:t>OS map</w:t>
      </w:r>
      <w:r w:rsidR="007827D1" w:rsidRPr="00877A86">
        <w:rPr>
          <w:szCs w:val="22"/>
        </w:rPr>
        <w:t xml:space="preserve"> of 1889.  </w:t>
      </w:r>
      <w:r w:rsidR="008667D3" w:rsidRPr="00877A86">
        <w:rPr>
          <w:szCs w:val="22"/>
        </w:rPr>
        <w:t>Aside from the western end</w:t>
      </w:r>
      <w:r w:rsidR="00AE472A">
        <w:rPr>
          <w:szCs w:val="22"/>
        </w:rPr>
        <w:t>,</w:t>
      </w:r>
      <w:r w:rsidR="008667D3" w:rsidRPr="00877A86">
        <w:rPr>
          <w:szCs w:val="22"/>
        </w:rPr>
        <w:t xml:space="preserve"> it is shown enclosed on both sides.  </w:t>
      </w:r>
      <w:r w:rsidR="009C228D">
        <w:rPr>
          <w:szCs w:val="22"/>
        </w:rPr>
        <w:t xml:space="preserve">The presence of a bold line on one side of the route may be indicative of </w:t>
      </w:r>
      <w:r w:rsidR="007B63B9">
        <w:rPr>
          <w:szCs w:val="22"/>
        </w:rPr>
        <w:t xml:space="preserve">it </w:t>
      </w:r>
      <w:r w:rsidR="00005FC0">
        <w:rPr>
          <w:szCs w:val="22"/>
        </w:rPr>
        <w:t xml:space="preserve">having a metalled </w:t>
      </w:r>
      <w:r w:rsidR="007B63B9">
        <w:rPr>
          <w:szCs w:val="22"/>
        </w:rPr>
        <w:t>surface</w:t>
      </w:r>
      <w:r w:rsidR="00B35423">
        <w:rPr>
          <w:szCs w:val="22"/>
        </w:rPr>
        <w:t xml:space="preserve">, but it is </w:t>
      </w:r>
      <w:r w:rsidR="007B63B9">
        <w:rPr>
          <w:szCs w:val="22"/>
        </w:rPr>
        <w:t xml:space="preserve">not necessarily </w:t>
      </w:r>
      <w:r w:rsidR="00B35423">
        <w:rPr>
          <w:szCs w:val="22"/>
        </w:rPr>
        <w:t>r</w:t>
      </w:r>
      <w:r w:rsidR="007B63B9">
        <w:rPr>
          <w:szCs w:val="22"/>
        </w:rPr>
        <w:t xml:space="preserve">eflective of public status.  </w:t>
      </w:r>
      <w:r w:rsidR="009F08FF" w:rsidRPr="00877A86">
        <w:rPr>
          <w:szCs w:val="22"/>
        </w:rPr>
        <w:t xml:space="preserve">A guidepost is </w:t>
      </w:r>
      <w:r w:rsidR="006F3730" w:rsidRPr="00877A86">
        <w:rPr>
          <w:szCs w:val="22"/>
        </w:rPr>
        <w:t xml:space="preserve">depicted </w:t>
      </w:r>
      <w:r w:rsidR="009F08FF" w:rsidRPr="00877A86">
        <w:rPr>
          <w:szCs w:val="22"/>
        </w:rPr>
        <w:t>at Bowden Corner</w:t>
      </w:r>
      <w:r w:rsidR="00A72C44" w:rsidRPr="00877A86">
        <w:rPr>
          <w:szCs w:val="22"/>
        </w:rPr>
        <w:t xml:space="preserve"> and the 1903 OS object name book describes Bowden Corner as </w:t>
      </w:r>
      <w:r w:rsidR="005B02A0">
        <w:rPr>
          <w:szCs w:val="22"/>
        </w:rPr>
        <w:t>“</w:t>
      </w:r>
      <w:r w:rsidR="00A72C44" w:rsidRPr="005B02A0">
        <w:rPr>
          <w:i/>
          <w:iCs/>
          <w:szCs w:val="22"/>
        </w:rPr>
        <w:t>crossroads</w:t>
      </w:r>
      <w:r w:rsidR="005B02A0">
        <w:rPr>
          <w:szCs w:val="22"/>
        </w:rPr>
        <w:t>”</w:t>
      </w:r>
      <w:r w:rsidR="009F08FF" w:rsidRPr="00877A86">
        <w:rPr>
          <w:szCs w:val="22"/>
        </w:rPr>
        <w:t xml:space="preserve">.  </w:t>
      </w:r>
      <w:r w:rsidR="00961808" w:rsidRPr="00877A86">
        <w:rPr>
          <w:szCs w:val="22"/>
        </w:rPr>
        <w:t>The route is s</w:t>
      </w:r>
      <w:r w:rsidR="00C43619" w:rsidRPr="00877A86">
        <w:rPr>
          <w:szCs w:val="22"/>
        </w:rPr>
        <w:t xml:space="preserve">hown in a similar way on other OS maps of </w:t>
      </w:r>
      <w:r w:rsidR="00CC2BCE" w:rsidRPr="00877A86">
        <w:rPr>
          <w:szCs w:val="22"/>
        </w:rPr>
        <w:t>1904 and 1961.</w:t>
      </w:r>
      <w:r w:rsidR="0047341D" w:rsidRPr="00877A86">
        <w:rPr>
          <w:szCs w:val="22"/>
        </w:rPr>
        <w:t xml:space="preserve"> </w:t>
      </w:r>
      <w:r w:rsidR="00050A0F" w:rsidRPr="00877A86">
        <w:rPr>
          <w:szCs w:val="22"/>
        </w:rPr>
        <w:t xml:space="preserve"> </w:t>
      </w:r>
      <w:r w:rsidR="0047341D" w:rsidRPr="00877A86">
        <w:rPr>
          <w:szCs w:val="22"/>
        </w:rPr>
        <w:t xml:space="preserve">I do not consider that </w:t>
      </w:r>
      <w:r w:rsidR="00050A0F" w:rsidRPr="00877A86">
        <w:rPr>
          <w:szCs w:val="22"/>
        </w:rPr>
        <w:t xml:space="preserve">much </w:t>
      </w:r>
      <w:r w:rsidR="0047341D" w:rsidRPr="00877A86">
        <w:rPr>
          <w:szCs w:val="22"/>
        </w:rPr>
        <w:t xml:space="preserve">weight </w:t>
      </w:r>
      <w:r w:rsidR="00050A0F" w:rsidRPr="00877A86">
        <w:rPr>
          <w:szCs w:val="22"/>
        </w:rPr>
        <w:t xml:space="preserve">can be placed </w:t>
      </w:r>
      <w:r w:rsidR="0047341D" w:rsidRPr="00877A86">
        <w:rPr>
          <w:szCs w:val="22"/>
        </w:rPr>
        <w:t xml:space="preserve">on these documents.  Nonetheless, </w:t>
      </w:r>
      <w:r w:rsidR="00FD0BF3">
        <w:rPr>
          <w:szCs w:val="22"/>
        </w:rPr>
        <w:t>clearly</w:t>
      </w:r>
      <w:r w:rsidR="00FB501B" w:rsidRPr="00877A86">
        <w:rPr>
          <w:szCs w:val="22"/>
        </w:rPr>
        <w:t xml:space="preserve"> the OS surveyor viewed </w:t>
      </w:r>
      <w:r w:rsidR="00516EF8">
        <w:rPr>
          <w:szCs w:val="22"/>
        </w:rPr>
        <w:t xml:space="preserve">Bowden Corner </w:t>
      </w:r>
      <w:r w:rsidR="00FB501B" w:rsidRPr="00877A86">
        <w:rPr>
          <w:szCs w:val="22"/>
        </w:rPr>
        <w:t xml:space="preserve">to </w:t>
      </w:r>
      <w:r w:rsidR="00EF66E2">
        <w:rPr>
          <w:szCs w:val="22"/>
        </w:rPr>
        <w:t xml:space="preserve">comprise </w:t>
      </w:r>
      <w:r w:rsidR="009C33C0">
        <w:rPr>
          <w:szCs w:val="22"/>
        </w:rPr>
        <w:t xml:space="preserve">of </w:t>
      </w:r>
      <w:r w:rsidR="00957FBF" w:rsidRPr="00877A86">
        <w:rPr>
          <w:szCs w:val="22"/>
        </w:rPr>
        <w:t>crossroads</w:t>
      </w:r>
      <w:r w:rsidR="007B6A65">
        <w:rPr>
          <w:szCs w:val="22"/>
        </w:rPr>
        <w:t>.  O</w:t>
      </w:r>
      <w:r w:rsidR="00957FBF" w:rsidRPr="00877A86">
        <w:rPr>
          <w:szCs w:val="22"/>
        </w:rPr>
        <w:t xml:space="preserve">ne limb </w:t>
      </w:r>
      <w:r w:rsidR="00630A51">
        <w:rPr>
          <w:szCs w:val="22"/>
        </w:rPr>
        <w:t xml:space="preserve">of these crossroads </w:t>
      </w:r>
      <w:r w:rsidR="00957FBF" w:rsidRPr="00877A86">
        <w:rPr>
          <w:szCs w:val="22"/>
        </w:rPr>
        <w:t xml:space="preserve">would </w:t>
      </w:r>
      <w:r w:rsidR="007B6A65">
        <w:rPr>
          <w:szCs w:val="22"/>
        </w:rPr>
        <w:t xml:space="preserve">have </w:t>
      </w:r>
      <w:r w:rsidR="00957FBF" w:rsidRPr="00877A86">
        <w:rPr>
          <w:szCs w:val="22"/>
        </w:rPr>
        <w:t>be</w:t>
      </w:r>
      <w:r w:rsidR="00F1004E">
        <w:rPr>
          <w:szCs w:val="22"/>
        </w:rPr>
        <w:t>en</w:t>
      </w:r>
      <w:r w:rsidR="00957FBF" w:rsidRPr="00877A86">
        <w:rPr>
          <w:szCs w:val="22"/>
        </w:rPr>
        <w:t xml:space="preserve"> the claimed route.</w:t>
      </w:r>
      <w:r w:rsidR="0047341D" w:rsidRPr="00877A86">
        <w:rPr>
          <w:szCs w:val="22"/>
        </w:rPr>
        <w:t xml:space="preserve"> </w:t>
      </w:r>
      <w:r w:rsidR="007961A7" w:rsidRPr="00877A86">
        <w:rPr>
          <w:szCs w:val="22"/>
        </w:rPr>
        <w:t xml:space="preserve"> In respect of the lack of a guidepost at the western end, </w:t>
      </w:r>
      <w:r w:rsidR="00877A86">
        <w:rPr>
          <w:szCs w:val="22"/>
        </w:rPr>
        <w:t>t</w:t>
      </w:r>
      <w:r w:rsidR="00810548" w:rsidRPr="00877A86">
        <w:rPr>
          <w:szCs w:val="22"/>
        </w:rPr>
        <w:t xml:space="preserve">here </w:t>
      </w:r>
      <w:r w:rsidR="00810548" w:rsidRPr="00877A86">
        <w:rPr>
          <w:szCs w:val="22"/>
        </w:rPr>
        <w:lastRenderedPageBreak/>
        <w:t>w</w:t>
      </w:r>
      <w:r w:rsidR="00877A86">
        <w:rPr>
          <w:szCs w:val="22"/>
        </w:rPr>
        <w:t xml:space="preserve">as only </w:t>
      </w:r>
      <w:r w:rsidR="005C069F">
        <w:rPr>
          <w:szCs w:val="22"/>
        </w:rPr>
        <w:t xml:space="preserve">a </w:t>
      </w:r>
      <w:r w:rsidR="00810548" w:rsidRPr="00877A86">
        <w:rPr>
          <w:szCs w:val="22"/>
        </w:rPr>
        <w:t xml:space="preserve">discretionary power </w:t>
      </w:r>
      <w:r w:rsidR="003463EB" w:rsidRPr="00877A86">
        <w:rPr>
          <w:szCs w:val="22"/>
        </w:rPr>
        <w:t>for guideposts to be erected where two or more ways met.</w:t>
      </w:r>
      <w:r w:rsidR="00877A86">
        <w:rPr>
          <w:szCs w:val="22"/>
        </w:rPr>
        <w:t xml:space="preserve"> </w:t>
      </w:r>
      <w:r w:rsidR="00511B08">
        <w:rPr>
          <w:szCs w:val="22"/>
        </w:rPr>
        <w:t>There will clearly be cases where it was not considered necessary to erect a guidepost</w:t>
      </w:r>
      <w:r w:rsidR="007F006F">
        <w:rPr>
          <w:szCs w:val="22"/>
        </w:rPr>
        <w:t xml:space="preserve"> at a particular junction</w:t>
      </w:r>
      <w:r w:rsidR="00511B08">
        <w:rPr>
          <w:szCs w:val="22"/>
        </w:rPr>
        <w:t xml:space="preserve">.  </w:t>
      </w:r>
      <w:r w:rsidR="003463EB" w:rsidRPr="00877A86">
        <w:rPr>
          <w:szCs w:val="22"/>
        </w:rPr>
        <w:t xml:space="preserve"> </w:t>
      </w:r>
      <w:r w:rsidR="0088206B">
        <w:rPr>
          <w:szCs w:val="22"/>
        </w:rPr>
        <w:t xml:space="preserve"> </w:t>
      </w:r>
      <w:r w:rsidR="003463EB" w:rsidRPr="00877A86">
        <w:rPr>
          <w:szCs w:val="22"/>
        </w:rPr>
        <w:t xml:space="preserve"> </w:t>
      </w:r>
      <w:r w:rsidR="003C3572" w:rsidRPr="00877A86">
        <w:rPr>
          <w:szCs w:val="22"/>
        </w:rPr>
        <w:t xml:space="preserve">  </w:t>
      </w:r>
      <w:r w:rsidR="00CC2BCE" w:rsidRPr="00877A86">
        <w:rPr>
          <w:szCs w:val="22"/>
        </w:rPr>
        <w:t xml:space="preserve">  </w:t>
      </w:r>
      <w:r w:rsidR="00B02AC8" w:rsidRPr="00877A86">
        <w:rPr>
          <w:szCs w:val="22"/>
        </w:rPr>
        <w:t xml:space="preserve">  </w:t>
      </w:r>
      <w:r w:rsidR="00E02FC2" w:rsidRPr="00877A86">
        <w:rPr>
          <w:szCs w:val="22"/>
        </w:rPr>
        <w:t xml:space="preserve">  </w:t>
      </w:r>
      <w:r w:rsidR="000D1F3F" w:rsidRPr="00877A86">
        <w:rPr>
          <w:szCs w:val="22"/>
        </w:rPr>
        <w:t xml:space="preserve"> </w:t>
      </w:r>
    </w:p>
    <w:p w14:paraId="041E87CE" w14:textId="7DD06D7B" w:rsidR="00DB0EC0" w:rsidRDefault="00DB0EC0" w:rsidP="00577A36">
      <w:pPr>
        <w:pStyle w:val="Style1"/>
        <w:rPr>
          <w:szCs w:val="22"/>
        </w:rPr>
      </w:pPr>
      <w:r>
        <w:rPr>
          <w:szCs w:val="22"/>
        </w:rPr>
        <w:t xml:space="preserve">The </w:t>
      </w:r>
      <w:r w:rsidR="000F5571">
        <w:rPr>
          <w:szCs w:val="22"/>
        </w:rPr>
        <w:t xml:space="preserve">claimed </w:t>
      </w:r>
      <w:r>
        <w:rPr>
          <w:szCs w:val="22"/>
        </w:rPr>
        <w:t xml:space="preserve">route is also shown on </w:t>
      </w:r>
      <w:r w:rsidR="001760B3">
        <w:rPr>
          <w:szCs w:val="22"/>
        </w:rPr>
        <w:t xml:space="preserve">the </w:t>
      </w:r>
      <w:r>
        <w:rPr>
          <w:szCs w:val="22"/>
        </w:rPr>
        <w:t>Bartholomew’s map</w:t>
      </w:r>
      <w:r w:rsidR="001760B3">
        <w:rPr>
          <w:szCs w:val="22"/>
        </w:rPr>
        <w:t>s</w:t>
      </w:r>
      <w:r>
        <w:rPr>
          <w:szCs w:val="22"/>
        </w:rPr>
        <w:t xml:space="preserve"> </w:t>
      </w:r>
      <w:r w:rsidR="001760B3">
        <w:rPr>
          <w:szCs w:val="22"/>
        </w:rPr>
        <w:t>of</w:t>
      </w:r>
      <w:r w:rsidR="001D04DE">
        <w:rPr>
          <w:szCs w:val="22"/>
        </w:rPr>
        <w:t xml:space="preserve"> </w:t>
      </w:r>
      <w:r w:rsidR="00EF56FD">
        <w:rPr>
          <w:szCs w:val="22"/>
        </w:rPr>
        <w:t>1924 and 1932</w:t>
      </w:r>
      <w:r w:rsidR="00535293">
        <w:rPr>
          <w:szCs w:val="22"/>
        </w:rPr>
        <w:t xml:space="preserve"> </w:t>
      </w:r>
      <w:r>
        <w:rPr>
          <w:szCs w:val="22"/>
        </w:rPr>
        <w:t>as an “</w:t>
      </w:r>
      <w:r w:rsidRPr="00526CF7">
        <w:rPr>
          <w:i/>
          <w:iCs/>
          <w:szCs w:val="22"/>
        </w:rPr>
        <w:t>inferior road not recommended for cyclists</w:t>
      </w:r>
      <w:r>
        <w:rPr>
          <w:szCs w:val="22"/>
        </w:rPr>
        <w:t>”.  The depiction of a road on th</w:t>
      </w:r>
      <w:r w:rsidR="003329C9">
        <w:rPr>
          <w:szCs w:val="22"/>
        </w:rPr>
        <w:t>e</w:t>
      </w:r>
      <w:r>
        <w:rPr>
          <w:szCs w:val="22"/>
        </w:rPr>
        <w:t>s</w:t>
      </w:r>
      <w:r w:rsidR="003329C9">
        <w:rPr>
          <w:szCs w:val="22"/>
        </w:rPr>
        <w:t>e</w:t>
      </w:r>
      <w:r>
        <w:rPr>
          <w:szCs w:val="22"/>
        </w:rPr>
        <w:t xml:space="preserve"> map</w:t>
      </w:r>
      <w:r w:rsidR="003329C9">
        <w:rPr>
          <w:szCs w:val="22"/>
        </w:rPr>
        <w:t>s</w:t>
      </w:r>
      <w:r>
        <w:rPr>
          <w:szCs w:val="22"/>
        </w:rPr>
        <w:t xml:space="preserve"> is again not necessarily indicative of public status and there is a disclaimer on th</w:t>
      </w:r>
      <w:r w:rsidR="008E7CB2">
        <w:rPr>
          <w:szCs w:val="22"/>
        </w:rPr>
        <w:t>e</w:t>
      </w:r>
      <w:r w:rsidR="003329C9">
        <w:rPr>
          <w:szCs w:val="22"/>
        </w:rPr>
        <w:t>m</w:t>
      </w:r>
      <w:r>
        <w:rPr>
          <w:szCs w:val="22"/>
        </w:rPr>
        <w:t xml:space="preserve"> to that effect. This description suggests the route was not in a particularly good state of repair.  </w:t>
      </w:r>
      <w:r w:rsidR="00C17383" w:rsidRPr="004F0A32">
        <w:rPr>
          <w:szCs w:val="22"/>
        </w:rPr>
        <w:t>However, i</w:t>
      </w:r>
      <w:r w:rsidR="00BB30D3" w:rsidRPr="004F0A32">
        <w:rPr>
          <w:szCs w:val="22"/>
        </w:rPr>
        <w:t>t</w:t>
      </w:r>
      <w:r w:rsidR="00BB30D3">
        <w:rPr>
          <w:szCs w:val="22"/>
        </w:rPr>
        <w:t xml:space="preserve"> does not indicate that the </w:t>
      </w:r>
      <w:r w:rsidR="00FB40B2">
        <w:rPr>
          <w:szCs w:val="22"/>
        </w:rPr>
        <w:t xml:space="preserve">claimed route was impassable for vehicular traffic.  </w:t>
      </w:r>
      <w:r w:rsidR="00901C81">
        <w:rPr>
          <w:szCs w:val="22"/>
        </w:rPr>
        <w:t xml:space="preserve">I </w:t>
      </w:r>
      <w:r w:rsidR="00FB40B2">
        <w:rPr>
          <w:szCs w:val="22"/>
        </w:rPr>
        <w:t xml:space="preserve">also </w:t>
      </w:r>
      <w:r w:rsidR="00901C81">
        <w:rPr>
          <w:szCs w:val="22"/>
        </w:rPr>
        <w:t xml:space="preserve">note that there are some </w:t>
      </w:r>
      <w:r w:rsidR="00D750FB">
        <w:rPr>
          <w:szCs w:val="22"/>
        </w:rPr>
        <w:t xml:space="preserve">current public roads that </w:t>
      </w:r>
      <w:r w:rsidR="00EE4877">
        <w:rPr>
          <w:szCs w:val="22"/>
        </w:rPr>
        <w:t>were</w:t>
      </w:r>
      <w:r w:rsidR="00D750FB">
        <w:rPr>
          <w:szCs w:val="22"/>
        </w:rPr>
        <w:t xml:space="preserve"> shown under the same category.  </w:t>
      </w:r>
    </w:p>
    <w:p w14:paraId="5D0FD9A4" w14:textId="45AB13EA" w:rsidR="00F779DC" w:rsidRDefault="00A479AA" w:rsidP="004978E9">
      <w:pPr>
        <w:pStyle w:val="Style1"/>
      </w:pPr>
      <w:r>
        <w:t xml:space="preserve">Aside from </w:t>
      </w:r>
      <w:r w:rsidR="001A0C8C">
        <w:t>a</w:t>
      </w:r>
      <w:r w:rsidR="00802A3B">
        <w:t xml:space="preserve"> short section near to its western end the claimed route is clearly shown </w:t>
      </w:r>
      <w:r w:rsidR="00015405">
        <w:t>excluded from the surrounding hereditaments</w:t>
      </w:r>
      <w:r w:rsidR="001C5260">
        <w:t xml:space="preserve"> on the record plan produced </w:t>
      </w:r>
      <w:r w:rsidR="007627C1">
        <w:t xml:space="preserve">in connection </w:t>
      </w:r>
      <w:r w:rsidR="00D57F12">
        <w:t>with th</w:t>
      </w:r>
      <w:r w:rsidR="001C5260">
        <w:t>e 1910 Finance Act</w:t>
      </w:r>
      <w:r w:rsidR="00802A3B">
        <w:t xml:space="preserve">.  </w:t>
      </w:r>
      <w:r w:rsidR="00327793">
        <w:t xml:space="preserve">In </w:t>
      </w:r>
      <w:r w:rsidR="001C5260">
        <w:t>terms</w:t>
      </w:r>
      <w:r w:rsidR="00015405">
        <w:t xml:space="preserve"> </w:t>
      </w:r>
      <w:r w:rsidR="001A0C8C">
        <w:t xml:space="preserve">of the western end, the Council draws attention </w:t>
      </w:r>
      <w:r w:rsidR="0067573D">
        <w:t xml:space="preserve">to the hereditament boundaries </w:t>
      </w:r>
      <w:r w:rsidR="00BC0284">
        <w:t>stop</w:t>
      </w:r>
      <w:r w:rsidR="00394CC2">
        <w:t>ping</w:t>
      </w:r>
      <w:r w:rsidR="00BC0284">
        <w:t xml:space="preserve"> on either side of the claimed route</w:t>
      </w:r>
      <w:r w:rsidR="00360E43">
        <w:t xml:space="preserve"> to respect </w:t>
      </w:r>
      <w:r w:rsidR="00D37091">
        <w:t xml:space="preserve">the </w:t>
      </w:r>
      <w:r w:rsidR="00394CC2">
        <w:t xml:space="preserve">route in the same manner as the connecting public road.  </w:t>
      </w:r>
      <w:r w:rsidR="005C7AB1">
        <w:t>The depiction of the route on t</w:t>
      </w:r>
      <w:r w:rsidR="002F0B5E">
        <w:t xml:space="preserve">he Finance </w:t>
      </w:r>
      <w:r w:rsidR="00D57F12">
        <w:t>Act m</w:t>
      </w:r>
      <w:r w:rsidR="002F0B5E">
        <w:t xml:space="preserve">ap in this way </w:t>
      </w:r>
      <w:r w:rsidR="00280FC0" w:rsidRPr="00397F94">
        <w:t>provide</w:t>
      </w:r>
      <w:r w:rsidR="00317E9B" w:rsidRPr="00397F94">
        <w:t>s</w:t>
      </w:r>
      <w:r w:rsidR="00280FC0" w:rsidRPr="00F90DDC">
        <w:t xml:space="preserve"> a good indication of highway status, most likely of a vehicular nature as footpaths and bridleways were usually dealt with by way of deductions in the accompanying field books.</w:t>
      </w:r>
    </w:p>
    <w:p w14:paraId="14657A46" w14:textId="103B5911" w:rsidR="008C31FD" w:rsidRDefault="00F779DC" w:rsidP="00280FC0">
      <w:pPr>
        <w:pStyle w:val="Style1"/>
      </w:pPr>
      <w:r>
        <w:t xml:space="preserve">The </w:t>
      </w:r>
      <w:r w:rsidR="000624B7">
        <w:t xml:space="preserve">absence of the </w:t>
      </w:r>
      <w:r>
        <w:t xml:space="preserve">claimed route </w:t>
      </w:r>
      <w:r w:rsidR="000624B7">
        <w:t xml:space="preserve">from </w:t>
      </w:r>
      <w:r>
        <w:t>the</w:t>
      </w:r>
      <w:r w:rsidR="0029380B">
        <w:t xml:space="preserve"> local authority handover records (1929-</w:t>
      </w:r>
      <w:r w:rsidR="009D77F4">
        <w:t>47)</w:t>
      </w:r>
      <w:r w:rsidR="000624B7">
        <w:t xml:space="preserve"> </w:t>
      </w:r>
      <w:r w:rsidR="006B6A64">
        <w:t xml:space="preserve">reveals that it was not </w:t>
      </w:r>
      <w:r w:rsidR="00587671">
        <w:t xml:space="preserve">viewed as </w:t>
      </w:r>
      <w:r w:rsidR="00756B4B">
        <w:t xml:space="preserve">being </w:t>
      </w:r>
      <w:r w:rsidR="009D77F4">
        <w:t>maintained</w:t>
      </w:r>
      <w:r w:rsidR="00756B4B">
        <w:t xml:space="preserve"> at public expense</w:t>
      </w:r>
      <w:r w:rsidR="009D77F4">
        <w:t xml:space="preserve">.  </w:t>
      </w:r>
      <w:r w:rsidR="00E27BFF">
        <w:t xml:space="preserve">It does not </w:t>
      </w:r>
      <w:r w:rsidR="009039F1">
        <w:t xml:space="preserve">confirm </w:t>
      </w:r>
      <w:r w:rsidR="00E27BFF">
        <w:t xml:space="preserve">whether the route was a </w:t>
      </w:r>
      <w:r w:rsidR="008F045B">
        <w:t xml:space="preserve">highway.  As outlined above, there were roads in the area that were </w:t>
      </w:r>
      <w:r w:rsidR="00A732E7">
        <w:t xml:space="preserve">historically </w:t>
      </w:r>
      <w:r w:rsidR="00621BDB">
        <w:t>maintained ratio</w:t>
      </w:r>
      <w:r w:rsidR="00D26F57">
        <w:t>ne tenurae</w:t>
      </w:r>
      <w:r w:rsidR="00FC5660">
        <w:t xml:space="preserve">.  </w:t>
      </w:r>
      <w:r w:rsidR="00C242F7">
        <w:t xml:space="preserve">Further, the failure to claim </w:t>
      </w:r>
      <w:r w:rsidR="00C9482C">
        <w:t xml:space="preserve">the route when the definitive map was first compiled does not impact upon any unrecorded </w:t>
      </w:r>
      <w:r w:rsidR="007776E2">
        <w:t xml:space="preserve">public </w:t>
      </w:r>
      <w:r w:rsidR="00C9482C">
        <w:t>rights that might exist</w:t>
      </w:r>
      <w:r w:rsidR="007776E2">
        <w:t>.</w:t>
      </w:r>
      <w:r w:rsidR="00FF368B">
        <w:t xml:space="preserve">  </w:t>
      </w:r>
      <w:r w:rsidR="009A3DC1" w:rsidRPr="00F5657D">
        <w:t xml:space="preserve">The same would be true of any omission </w:t>
      </w:r>
      <w:r w:rsidR="00CF51E9" w:rsidRPr="00F5657D">
        <w:t xml:space="preserve">of a footpath or bridleway </w:t>
      </w:r>
      <w:r w:rsidR="00A46D12" w:rsidRPr="00F5657D">
        <w:t xml:space="preserve">from </w:t>
      </w:r>
      <w:r w:rsidR="00534F4E" w:rsidRPr="00F5657D">
        <w:t xml:space="preserve">the </w:t>
      </w:r>
      <w:r w:rsidR="00A46D12" w:rsidRPr="00F5657D">
        <w:t>records held in connection with the Rights of Way Act 1932</w:t>
      </w:r>
      <w:r w:rsidR="003D256C" w:rsidRPr="00F5657D">
        <w:t>.</w:t>
      </w:r>
      <w:r w:rsidR="003D256C">
        <w:t xml:space="preserve">  </w:t>
      </w:r>
      <w:r w:rsidR="007B5048">
        <w:t xml:space="preserve">There is </w:t>
      </w:r>
      <w:r w:rsidR="00050DE2" w:rsidRPr="006E6268">
        <w:t xml:space="preserve">nothing to indicate that the documents presently under consideration were assessed </w:t>
      </w:r>
      <w:r w:rsidR="005A2C6E" w:rsidRPr="006E6268">
        <w:t xml:space="preserve">when the definitive map was </w:t>
      </w:r>
      <w:r w:rsidR="008B5D00">
        <w:t>originally produced</w:t>
      </w:r>
      <w:r w:rsidR="005A2C6E" w:rsidRPr="006E6268">
        <w:t>.</w:t>
      </w:r>
      <w:r w:rsidR="005A2C6E">
        <w:rPr>
          <w:b/>
          <w:bCs/>
        </w:rPr>
        <w:t xml:space="preserve">  </w:t>
      </w:r>
      <w:r w:rsidR="002C2A5E" w:rsidRPr="00683995">
        <w:rPr>
          <w:b/>
          <w:bCs/>
        </w:rPr>
        <w:t xml:space="preserve"> </w:t>
      </w:r>
      <w:r w:rsidR="00CF2EDB" w:rsidRPr="00683995">
        <w:rPr>
          <w:b/>
          <w:bCs/>
        </w:rPr>
        <w:t xml:space="preserve"> </w:t>
      </w:r>
      <w:r w:rsidR="002C2A5E">
        <w:t xml:space="preserve"> </w:t>
      </w:r>
      <w:r w:rsidR="00976587">
        <w:t xml:space="preserve"> </w:t>
      </w:r>
    </w:p>
    <w:p w14:paraId="22CD3D82" w14:textId="091393EC" w:rsidR="00F40CAD" w:rsidRPr="00A93618" w:rsidRDefault="009039F1" w:rsidP="00F40CAD">
      <w:pPr>
        <w:pStyle w:val="Style1"/>
        <w:numPr>
          <w:ilvl w:val="0"/>
          <w:numId w:val="0"/>
        </w:numPr>
        <w:rPr>
          <w:b/>
          <w:i/>
          <w:szCs w:val="22"/>
        </w:rPr>
      </w:pPr>
      <w:r>
        <w:rPr>
          <w:b/>
          <w:i/>
          <w:szCs w:val="22"/>
        </w:rPr>
        <w:t>The u</w:t>
      </w:r>
      <w:r w:rsidR="007537D5">
        <w:rPr>
          <w:b/>
          <w:i/>
          <w:szCs w:val="22"/>
        </w:rPr>
        <w:t xml:space="preserve">ser evidence </w:t>
      </w:r>
      <w:r w:rsidR="00F40CAD" w:rsidRPr="00A93618">
        <w:rPr>
          <w:b/>
          <w:i/>
          <w:szCs w:val="22"/>
        </w:rPr>
        <w:t xml:space="preserve">   </w:t>
      </w:r>
    </w:p>
    <w:p w14:paraId="5D0E237B" w14:textId="6D707265" w:rsidR="009754E2" w:rsidRDefault="00840807" w:rsidP="001902B0">
      <w:pPr>
        <w:pStyle w:val="Style1"/>
        <w:tabs>
          <w:tab w:val="clear" w:pos="720"/>
        </w:tabs>
        <w:rPr>
          <w:szCs w:val="22"/>
        </w:rPr>
      </w:pPr>
      <w:r w:rsidRPr="00456E0E">
        <w:rPr>
          <w:szCs w:val="22"/>
        </w:rPr>
        <w:t>Forty-</w:t>
      </w:r>
      <w:r w:rsidR="00282ABD" w:rsidRPr="00456E0E">
        <w:rPr>
          <w:szCs w:val="22"/>
        </w:rPr>
        <w:t>seven</w:t>
      </w:r>
      <w:r w:rsidR="00282ABD">
        <w:rPr>
          <w:szCs w:val="22"/>
        </w:rPr>
        <w:t xml:space="preserve"> </w:t>
      </w:r>
      <w:r w:rsidR="007537D5" w:rsidRPr="009754E2">
        <w:rPr>
          <w:szCs w:val="22"/>
        </w:rPr>
        <w:t>user evidence form</w:t>
      </w:r>
      <w:r w:rsidR="00F34027">
        <w:rPr>
          <w:szCs w:val="22"/>
        </w:rPr>
        <w:t>s</w:t>
      </w:r>
      <w:r w:rsidR="007537D5" w:rsidRPr="009754E2">
        <w:rPr>
          <w:szCs w:val="22"/>
        </w:rPr>
        <w:t xml:space="preserve"> (“UEF</w:t>
      </w:r>
      <w:r w:rsidR="00F34027">
        <w:rPr>
          <w:szCs w:val="22"/>
        </w:rPr>
        <w:t>s</w:t>
      </w:r>
      <w:r w:rsidR="007537D5" w:rsidRPr="009754E2">
        <w:rPr>
          <w:szCs w:val="22"/>
        </w:rPr>
        <w:t xml:space="preserve">”) </w:t>
      </w:r>
      <w:r w:rsidR="00F34027">
        <w:rPr>
          <w:szCs w:val="22"/>
        </w:rPr>
        <w:t xml:space="preserve">have been submitted on behalf of forty-eight people </w:t>
      </w:r>
      <w:r w:rsidR="00F40CAD" w:rsidRPr="009754E2">
        <w:rPr>
          <w:szCs w:val="22"/>
        </w:rPr>
        <w:t xml:space="preserve">in support of use of the claimed route.  </w:t>
      </w:r>
      <w:r w:rsidR="001B78CC">
        <w:rPr>
          <w:szCs w:val="22"/>
        </w:rPr>
        <w:t xml:space="preserve">The majority of these forms were completed </w:t>
      </w:r>
      <w:r w:rsidR="00447F03">
        <w:rPr>
          <w:szCs w:val="22"/>
        </w:rPr>
        <w:t xml:space="preserve">prior to the </w:t>
      </w:r>
      <w:r w:rsidR="008964CF">
        <w:rPr>
          <w:szCs w:val="22"/>
        </w:rPr>
        <w:t>2004 public inquiry</w:t>
      </w:r>
      <w:r w:rsidR="001A7FD0">
        <w:rPr>
          <w:szCs w:val="22"/>
        </w:rPr>
        <w:t xml:space="preserve">.  </w:t>
      </w:r>
      <w:r w:rsidR="00F40CAD" w:rsidRPr="009754E2">
        <w:rPr>
          <w:szCs w:val="22"/>
        </w:rPr>
        <w:t>The</w:t>
      </w:r>
      <w:r w:rsidR="00732347">
        <w:rPr>
          <w:szCs w:val="22"/>
        </w:rPr>
        <w:t>se</w:t>
      </w:r>
      <w:r w:rsidR="00F40CAD" w:rsidRPr="009754E2">
        <w:rPr>
          <w:szCs w:val="22"/>
        </w:rPr>
        <w:t xml:space="preserve"> </w:t>
      </w:r>
      <w:r w:rsidR="004D74E0">
        <w:rPr>
          <w:szCs w:val="22"/>
        </w:rPr>
        <w:t>forms</w:t>
      </w:r>
      <w:r w:rsidR="00F40CAD" w:rsidRPr="009754E2">
        <w:rPr>
          <w:szCs w:val="22"/>
        </w:rPr>
        <w:t xml:space="preserve"> provide personal evidence of use dating back to the 1930s</w:t>
      </w:r>
      <w:r w:rsidR="001A7FD0">
        <w:rPr>
          <w:szCs w:val="22"/>
        </w:rPr>
        <w:t xml:space="preserve"> </w:t>
      </w:r>
      <w:r w:rsidR="00A41D35">
        <w:rPr>
          <w:szCs w:val="22"/>
        </w:rPr>
        <w:t xml:space="preserve">in the case of Mr </w:t>
      </w:r>
      <w:r w:rsidR="006802F9">
        <w:rPr>
          <w:szCs w:val="22"/>
        </w:rPr>
        <w:t xml:space="preserve">M. </w:t>
      </w:r>
      <w:r w:rsidR="00A41D35">
        <w:rPr>
          <w:szCs w:val="22"/>
        </w:rPr>
        <w:t>Fry</w:t>
      </w:r>
      <w:r w:rsidR="006802F9">
        <w:rPr>
          <w:szCs w:val="22"/>
        </w:rPr>
        <w:t>,</w:t>
      </w:r>
      <w:r w:rsidR="00A41D35">
        <w:rPr>
          <w:szCs w:val="22"/>
        </w:rPr>
        <w:t xml:space="preserve"> </w:t>
      </w:r>
      <w:r w:rsidR="001A7FD0">
        <w:rPr>
          <w:szCs w:val="22"/>
        </w:rPr>
        <w:t xml:space="preserve">but the </w:t>
      </w:r>
      <w:r w:rsidR="002F4761">
        <w:rPr>
          <w:szCs w:val="22"/>
        </w:rPr>
        <w:t>evidence generally relates to use during the latter part of the twentieth century</w:t>
      </w:r>
      <w:r w:rsidR="009754E2">
        <w:rPr>
          <w:szCs w:val="22"/>
        </w:rPr>
        <w:t xml:space="preserve">.  </w:t>
      </w:r>
      <w:r w:rsidR="00C26566">
        <w:rPr>
          <w:szCs w:val="22"/>
        </w:rPr>
        <w:t>Six</w:t>
      </w:r>
      <w:r w:rsidR="00496DF3" w:rsidRPr="009754E2">
        <w:rPr>
          <w:szCs w:val="22"/>
        </w:rPr>
        <w:t xml:space="preserve"> people gave oral evidence at th</w:t>
      </w:r>
      <w:r w:rsidR="00375644">
        <w:rPr>
          <w:szCs w:val="22"/>
        </w:rPr>
        <w:t>e</w:t>
      </w:r>
      <w:r w:rsidR="00496DF3" w:rsidRPr="009754E2">
        <w:rPr>
          <w:szCs w:val="22"/>
        </w:rPr>
        <w:t xml:space="preserve"> inquiry </w:t>
      </w:r>
      <w:r w:rsidR="00C95024">
        <w:rPr>
          <w:szCs w:val="22"/>
        </w:rPr>
        <w:t>in relation to</w:t>
      </w:r>
      <w:r w:rsidR="00496DF3" w:rsidRPr="009754E2">
        <w:rPr>
          <w:szCs w:val="22"/>
        </w:rPr>
        <w:t xml:space="preserve"> use of the </w:t>
      </w:r>
      <w:r w:rsidR="00A744A3">
        <w:rPr>
          <w:szCs w:val="22"/>
        </w:rPr>
        <w:t xml:space="preserve">claimed </w:t>
      </w:r>
      <w:r w:rsidR="00496DF3" w:rsidRPr="009754E2">
        <w:rPr>
          <w:szCs w:val="22"/>
        </w:rPr>
        <w:t>route</w:t>
      </w:r>
      <w:r w:rsidR="000C55F0">
        <w:rPr>
          <w:szCs w:val="22"/>
        </w:rPr>
        <w:t xml:space="preserve"> and two people provided </w:t>
      </w:r>
      <w:r w:rsidR="00D06A17">
        <w:rPr>
          <w:szCs w:val="22"/>
        </w:rPr>
        <w:t xml:space="preserve">some brief written information </w:t>
      </w:r>
      <w:r w:rsidR="008052F9">
        <w:rPr>
          <w:szCs w:val="22"/>
        </w:rPr>
        <w:t>regarding their use of the route</w:t>
      </w:r>
      <w:r w:rsidR="00D06A17">
        <w:rPr>
          <w:szCs w:val="22"/>
        </w:rPr>
        <w:t xml:space="preserve">. </w:t>
      </w:r>
      <w:r w:rsidR="00496DF3" w:rsidRPr="009754E2">
        <w:rPr>
          <w:szCs w:val="22"/>
        </w:rPr>
        <w:t xml:space="preserve"> </w:t>
      </w:r>
      <w:r w:rsidR="00172357">
        <w:rPr>
          <w:szCs w:val="22"/>
        </w:rPr>
        <w:t xml:space="preserve">It is also apparent that </w:t>
      </w:r>
      <w:r w:rsidR="001A5694">
        <w:rPr>
          <w:szCs w:val="22"/>
        </w:rPr>
        <w:t xml:space="preserve">a number </w:t>
      </w:r>
      <w:r w:rsidR="005A69D7">
        <w:rPr>
          <w:szCs w:val="22"/>
        </w:rPr>
        <w:t>of people</w:t>
      </w:r>
      <w:r w:rsidR="00172357">
        <w:rPr>
          <w:szCs w:val="22"/>
        </w:rPr>
        <w:t xml:space="preserve"> </w:t>
      </w:r>
      <w:r w:rsidR="00630AE3">
        <w:rPr>
          <w:szCs w:val="22"/>
        </w:rPr>
        <w:t xml:space="preserve">gave evidence on this matter </w:t>
      </w:r>
      <w:r w:rsidR="00172357">
        <w:rPr>
          <w:szCs w:val="22"/>
        </w:rPr>
        <w:t xml:space="preserve">at the previous </w:t>
      </w:r>
      <w:r w:rsidR="00813A1B">
        <w:rPr>
          <w:szCs w:val="22"/>
        </w:rPr>
        <w:t xml:space="preserve">inquiry.  </w:t>
      </w:r>
    </w:p>
    <w:p w14:paraId="044ECA7B" w14:textId="2B5E514B" w:rsidR="00032B7B" w:rsidRDefault="00B646F9" w:rsidP="001902B0">
      <w:pPr>
        <w:pStyle w:val="Style1"/>
        <w:tabs>
          <w:tab w:val="clear" w:pos="720"/>
        </w:tabs>
        <w:rPr>
          <w:szCs w:val="22"/>
        </w:rPr>
      </w:pPr>
      <w:r>
        <w:rPr>
          <w:szCs w:val="22"/>
        </w:rPr>
        <w:t>T</w:t>
      </w:r>
      <w:r w:rsidR="00050042">
        <w:rPr>
          <w:szCs w:val="22"/>
        </w:rPr>
        <w:t xml:space="preserve">he </w:t>
      </w:r>
      <w:r w:rsidR="001F07B5">
        <w:rPr>
          <w:szCs w:val="22"/>
        </w:rPr>
        <w:t xml:space="preserve">previous </w:t>
      </w:r>
      <w:r w:rsidR="00486EAE">
        <w:rPr>
          <w:szCs w:val="22"/>
        </w:rPr>
        <w:t>Inspector</w:t>
      </w:r>
      <w:r w:rsidR="00050042">
        <w:rPr>
          <w:szCs w:val="22"/>
        </w:rPr>
        <w:t xml:space="preserve"> commented on </w:t>
      </w:r>
      <w:r w:rsidR="002F343D">
        <w:rPr>
          <w:szCs w:val="22"/>
        </w:rPr>
        <w:t xml:space="preserve">the evidence presented at the 2004 </w:t>
      </w:r>
      <w:r w:rsidR="00315019">
        <w:rPr>
          <w:szCs w:val="22"/>
        </w:rPr>
        <w:t xml:space="preserve">public </w:t>
      </w:r>
      <w:r w:rsidR="002F343D">
        <w:rPr>
          <w:szCs w:val="22"/>
        </w:rPr>
        <w:t>inquiry</w:t>
      </w:r>
      <w:r w:rsidR="005C1D42">
        <w:rPr>
          <w:szCs w:val="22"/>
        </w:rPr>
        <w:t xml:space="preserve"> and th</w:t>
      </w:r>
      <w:r w:rsidR="00D966C4">
        <w:rPr>
          <w:szCs w:val="22"/>
        </w:rPr>
        <w:t>is</w:t>
      </w:r>
      <w:r w:rsidR="000F6A69">
        <w:rPr>
          <w:szCs w:val="22"/>
        </w:rPr>
        <w:t xml:space="preserve"> </w:t>
      </w:r>
      <w:r w:rsidR="00D966C4">
        <w:rPr>
          <w:szCs w:val="22"/>
        </w:rPr>
        <w:t>i</w:t>
      </w:r>
      <w:r w:rsidR="000F6A69">
        <w:rPr>
          <w:szCs w:val="22"/>
        </w:rPr>
        <w:t xml:space="preserve">nformation </w:t>
      </w:r>
      <w:r w:rsidR="00D966C4">
        <w:rPr>
          <w:szCs w:val="22"/>
        </w:rPr>
        <w:t xml:space="preserve">may provide some assistance </w:t>
      </w:r>
      <w:r w:rsidR="005D027E">
        <w:rPr>
          <w:szCs w:val="22"/>
        </w:rPr>
        <w:t xml:space="preserve">in resolving factual matters.  </w:t>
      </w:r>
      <w:r w:rsidR="006C16F8">
        <w:rPr>
          <w:szCs w:val="22"/>
        </w:rPr>
        <w:t>However</w:t>
      </w:r>
      <w:r w:rsidR="006C16F8" w:rsidRPr="00332E06">
        <w:rPr>
          <w:szCs w:val="22"/>
        </w:rPr>
        <w:t xml:space="preserve">, </w:t>
      </w:r>
      <w:r w:rsidR="00132EC2" w:rsidRPr="00332E06">
        <w:rPr>
          <w:szCs w:val="22"/>
        </w:rPr>
        <w:t xml:space="preserve">I </w:t>
      </w:r>
      <w:r w:rsidR="00CB4A64" w:rsidRPr="00332E06">
        <w:rPr>
          <w:szCs w:val="22"/>
        </w:rPr>
        <w:t>am</w:t>
      </w:r>
      <w:r w:rsidR="00CB4A64">
        <w:rPr>
          <w:szCs w:val="22"/>
        </w:rPr>
        <w:t xml:space="preserve"> </w:t>
      </w:r>
      <w:r w:rsidR="00132EC2">
        <w:rPr>
          <w:szCs w:val="22"/>
        </w:rPr>
        <w:t>mindful that I did not hear this</w:t>
      </w:r>
      <w:r w:rsidR="00DC5B8C">
        <w:rPr>
          <w:szCs w:val="22"/>
        </w:rPr>
        <w:t xml:space="preserve"> live evidence and accordingly I am reluctant to give </w:t>
      </w:r>
      <w:r w:rsidR="00936CAD">
        <w:rPr>
          <w:szCs w:val="22"/>
        </w:rPr>
        <w:t>t</w:t>
      </w:r>
      <w:r w:rsidR="00690416">
        <w:rPr>
          <w:szCs w:val="22"/>
        </w:rPr>
        <w:t xml:space="preserve">oo much </w:t>
      </w:r>
      <w:r w:rsidR="00032B7B">
        <w:rPr>
          <w:szCs w:val="22"/>
        </w:rPr>
        <w:t>weight to the assessment of the evidence by the previous Inspector.</w:t>
      </w:r>
      <w:r w:rsidR="005D027E">
        <w:rPr>
          <w:szCs w:val="22"/>
        </w:rPr>
        <w:t xml:space="preserve"> </w:t>
      </w:r>
    </w:p>
    <w:p w14:paraId="66CC7097" w14:textId="7E21210B" w:rsidR="00AD27B5" w:rsidRDefault="00AD27B5" w:rsidP="001902B0">
      <w:pPr>
        <w:pStyle w:val="Style1"/>
        <w:tabs>
          <w:tab w:val="clear" w:pos="720"/>
        </w:tabs>
        <w:rPr>
          <w:szCs w:val="22"/>
        </w:rPr>
      </w:pPr>
      <w:r>
        <w:rPr>
          <w:szCs w:val="22"/>
        </w:rPr>
        <w:t xml:space="preserve">The </w:t>
      </w:r>
      <w:r w:rsidR="00700236" w:rsidRPr="001D58AC">
        <w:rPr>
          <w:szCs w:val="22"/>
        </w:rPr>
        <w:t>user evidence</w:t>
      </w:r>
      <w:r w:rsidR="00700236">
        <w:rPr>
          <w:szCs w:val="22"/>
        </w:rPr>
        <w:t xml:space="preserve"> </w:t>
      </w:r>
      <w:r>
        <w:rPr>
          <w:szCs w:val="22"/>
        </w:rPr>
        <w:t>is supportive of use of the route prior to the making of the first Order by pedestrians, cyclists, horse riders and motor vehicles. Given the remote location of the claimed route</w:t>
      </w:r>
      <w:r w:rsidR="00474A54">
        <w:rPr>
          <w:szCs w:val="22"/>
        </w:rPr>
        <w:t>,</w:t>
      </w:r>
      <w:r>
        <w:rPr>
          <w:szCs w:val="22"/>
        </w:rPr>
        <w:t xml:space="preserve"> I find the level of use </w:t>
      </w:r>
      <w:r w:rsidR="00684E09">
        <w:rPr>
          <w:szCs w:val="22"/>
        </w:rPr>
        <w:t xml:space="preserve">outlined </w:t>
      </w:r>
      <w:r>
        <w:rPr>
          <w:szCs w:val="22"/>
        </w:rPr>
        <w:t xml:space="preserve">in the user evidence to be significant.  None of the users report that their use of the route </w:t>
      </w:r>
      <w:r>
        <w:rPr>
          <w:szCs w:val="22"/>
        </w:rPr>
        <w:lastRenderedPageBreak/>
        <w:t xml:space="preserve">was interrupted by the </w:t>
      </w:r>
      <w:r w:rsidR="005C78AF">
        <w:rPr>
          <w:szCs w:val="22"/>
        </w:rPr>
        <w:t xml:space="preserve">temporary </w:t>
      </w:r>
      <w:r w:rsidR="00107A22">
        <w:rPr>
          <w:szCs w:val="22"/>
        </w:rPr>
        <w:t xml:space="preserve">fencing mentioned </w:t>
      </w:r>
      <w:r>
        <w:rPr>
          <w:szCs w:val="22"/>
        </w:rPr>
        <w:t xml:space="preserve">by Mr Berry </w:t>
      </w:r>
      <w:r w:rsidR="002345B6">
        <w:rPr>
          <w:szCs w:val="22"/>
        </w:rPr>
        <w:t>in relation to the mov</w:t>
      </w:r>
      <w:r w:rsidR="003F5809">
        <w:rPr>
          <w:szCs w:val="22"/>
        </w:rPr>
        <w:t>ing</w:t>
      </w:r>
      <w:r w:rsidR="002345B6">
        <w:rPr>
          <w:szCs w:val="22"/>
        </w:rPr>
        <w:t xml:space="preserve"> </w:t>
      </w:r>
      <w:r w:rsidR="00D14967">
        <w:rPr>
          <w:szCs w:val="22"/>
        </w:rPr>
        <w:t>of</w:t>
      </w:r>
      <w:r>
        <w:rPr>
          <w:szCs w:val="22"/>
        </w:rPr>
        <w:t xml:space="preserve"> livestock.</w:t>
      </w:r>
    </w:p>
    <w:p w14:paraId="7A2CAAD4" w14:textId="694EA970" w:rsidR="002B4908" w:rsidRDefault="00522719" w:rsidP="001902B0">
      <w:pPr>
        <w:pStyle w:val="Style1"/>
        <w:tabs>
          <w:tab w:val="clear" w:pos="720"/>
        </w:tabs>
        <w:rPr>
          <w:szCs w:val="22"/>
        </w:rPr>
      </w:pPr>
      <w:r>
        <w:rPr>
          <w:szCs w:val="22"/>
        </w:rPr>
        <w:t xml:space="preserve">It is apparent </w:t>
      </w:r>
      <w:r w:rsidR="00E9238E">
        <w:rPr>
          <w:szCs w:val="22"/>
        </w:rPr>
        <w:t xml:space="preserve">from the </w:t>
      </w:r>
      <w:r w:rsidR="006802F9">
        <w:rPr>
          <w:szCs w:val="22"/>
        </w:rPr>
        <w:t xml:space="preserve">previous Inspectors’ decision that </w:t>
      </w:r>
      <w:r w:rsidR="00087C8A" w:rsidRPr="00C22335">
        <w:rPr>
          <w:szCs w:val="22"/>
        </w:rPr>
        <w:t xml:space="preserve">Mr </w:t>
      </w:r>
      <w:r w:rsidR="00B970A3">
        <w:rPr>
          <w:szCs w:val="22"/>
        </w:rPr>
        <w:t xml:space="preserve">R. </w:t>
      </w:r>
      <w:r w:rsidR="00087C8A" w:rsidRPr="00C22335">
        <w:rPr>
          <w:szCs w:val="22"/>
        </w:rPr>
        <w:t>Fry</w:t>
      </w:r>
      <w:r w:rsidR="007D547F">
        <w:rPr>
          <w:szCs w:val="22"/>
        </w:rPr>
        <w:t xml:space="preserve"> </w:t>
      </w:r>
      <w:r w:rsidR="00C22335">
        <w:rPr>
          <w:szCs w:val="22"/>
        </w:rPr>
        <w:t xml:space="preserve">and his family </w:t>
      </w:r>
      <w:r w:rsidR="00136A5D">
        <w:rPr>
          <w:szCs w:val="22"/>
        </w:rPr>
        <w:t xml:space="preserve">had an interest in Honeywell prior to </w:t>
      </w:r>
      <w:r w:rsidR="000C29B9">
        <w:rPr>
          <w:szCs w:val="22"/>
        </w:rPr>
        <w:t xml:space="preserve">its </w:t>
      </w:r>
      <w:r w:rsidR="00136A5D">
        <w:rPr>
          <w:szCs w:val="22"/>
        </w:rPr>
        <w:t xml:space="preserve">sale </w:t>
      </w:r>
      <w:r w:rsidR="00FB23B7">
        <w:rPr>
          <w:szCs w:val="22"/>
        </w:rPr>
        <w:t xml:space="preserve">to Mr Berry’s father in 1970.  </w:t>
      </w:r>
      <w:r w:rsidR="00FE69AD">
        <w:rPr>
          <w:szCs w:val="22"/>
        </w:rPr>
        <w:t xml:space="preserve">I also note that </w:t>
      </w:r>
      <w:r w:rsidR="00F42479" w:rsidRPr="00F35580">
        <w:rPr>
          <w:szCs w:val="22"/>
        </w:rPr>
        <w:t>Mr Berry</w:t>
      </w:r>
      <w:r w:rsidR="0057450B" w:rsidRPr="00F35580">
        <w:rPr>
          <w:szCs w:val="22"/>
        </w:rPr>
        <w:t xml:space="preserve">’s </w:t>
      </w:r>
      <w:r w:rsidR="00E43009" w:rsidRPr="00F35580">
        <w:rPr>
          <w:szCs w:val="22"/>
        </w:rPr>
        <w:t>mother</w:t>
      </w:r>
      <w:r w:rsidR="0091757B" w:rsidRPr="00F35580">
        <w:rPr>
          <w:szCs w:val="22"/>
        </w:rPr>
        <w:t xml:space="preserve"> was the daughter of </w:t>
      </w:r>
      <w:r w:rsidR="0057450B" w:rsidRPr="00F35580">
        <w:rPr>
          <w:szCs w:val="22"/>
        </w:rPr>
        <w:t>Mr S. Fry</w:t>
      </w:r>
      <w:r w:rsidR="00F35580" w:rsidRPr="00F35580">
        <w:rPr>
          <w:szCs w:val="22"/>
        </w:rPr>
        <w:t>.</w:t>
      </w:r>
      <w:r w:rsidR="00F35580">
        <w:rPr>
          <w:b/>
          <w:bCs/>
          <w:szCs w:val="22"/>
        </w:rPr>
        <w:t xml:space="preserve"> </w:t>
      </w:r>
      <w:r w:rsidR="00101A6E">
        <w:rPr>
          <w:b/>
          <w:bCs/>
          <w:szCs w:val="22"/>
        </w:rPr>
        <w:t xml:space="preserve"> </w:t>
      </w:r>
      <w:r w:rsidR="00FB23B7">
        <w:rPr>
          <w:szCs w:val="22"/>
        </w:rPr>
        <w:t xml:space="preserve">Accordingly, </w:t>
      </w:r>
      <w:r w:rsidR="00646A2F">
        <w:rPr>
          <w:szCs w:val="22"/>
        </w:rPr>
        <w:t xml:space="preserve">there is a strong possibility </w:t>
      </w:r>
      <w:r w:rsidR="000812DD">
        <w:rPr>
          <w:szCs w:val="22"/>
        </w:rPr>
        <w:t xml:space="preserve">that the use by Mr M. Fry was </w:t>
      </w:r>
      <w:r w:rsidR="00AE47DE">
        <w:rPr>
          <w:szCs w:val="22"/>
        </w:rPr>
        <w:t xml:space="preserve">of a permissive nature.  </w:t>
      </w:r>
      <w:r w:rsidR="008D3EDF">
        <w:rPr>
          <w:szCs w:val="22"/>
        </w:rPr>
        <w:t xml:space="preserve">Mr Berry </w:t>
      </w:r>
      <w:r w:rsidR="00D73A65">
        <w:rPr>
          <w:szCs w:val="22"/>
        </w:rPr>
        <w:t>ha</w:t>
      </w:r>
      <w:r w:rsidR="008D3EDF">
        <w:rPr>
          <w:szCs w:val="22"/>
        </w:rPr>
        <w:t>s</w:t>
      </w:r>
      <w:r w:rsidR="00D73A65">
        <w:rPr>
          <w:szCs w:val="22"/>
        </w:rPr>
        <w:t xml:space="preserve"> provided </w:t>
      </w:r>
      <w:r w:rsidR="008D3EDF">
        <w:rPr>
          <w:szCs w:val="22"/>
        </w:rPr>
        <w:t xml:space="preserve">details </w:t>
      </w:r>
      <w:r w:rsidR="00690935">
        <w:rPr>
          <w:szCs w:val="22"/>
        </w:rPr>
        <w:t xml:space="preserve">of other people </w:t>
      </w:r>
      <w:r w:rsidR="00511BFA">
        <w:rPr>
          <w:szCs w:val="22"/>
        </w:rPr>
        <w:t>and riding s</w:t>
      </w:r>
      <w:r w:rsidR="0029377B">
        <w:rPr>
          <w:szCs w:val="22"/>
        </w:rPr>
        <w:t xml:space="preserve">tables </w:t>
      </w:r>
      <w:r w:rsidR="00690935">
        <w:rPr>
          <w:szCs w:val="22"/>
        </w:rPr>
        <w:t>who it is alleged had permission.  In some cases</w:t>
      </w:r>
      <w:r w:rsidR="003A0925">
        <w:rPr>
          <w:szCs w:val="22"/>
        </w:rPr>
        <w:t>,</w:t>
      </w:r>
      <w:r w:rsidR="00690935">
        <w:rPr>
          <w:szCs w:val="22"/>
        </w:rPr>
        <w:t xml:space="preserve"> a distinction can be drawn </w:t>
      </w:r>
      <w:r w:rsidR="00C26566">
        <w:rPr>
          <w:szCs w:val="22"/>
        </w:rPr>
        <w:t>between</w:t>
      </w:r>
      <w:r w:rsidR="00690935">
        <w:rPr>
          <w:szCs w:val="22"/>
        </w:rPr>
        <w:t xml:space="preserve"> permission given </w:t>
      </w:r>
      <w:r w:rsidR="00495742">
        <w:rPr>
          <w:szCs w:val="22"/>
        </w:rPr>
        <w:t>to a wider body such as the local hunt and the use on other occasions by indi</w:t>
      </w:r>
      <w:r w:rsidR="00C45D78">
        <w:rPr>
          <w:szCs w:val="22"/>
        </w:rPr>
        <w:t xml:space="preserve">viduals.  This was most evident </w:t>
      </w:r>
      <w:r w:rsidR="0006384F">
        <w:rPr>
          <w:szCs w:val="22"/>
        </w:rPr>
        <w:t>from</w:t>
      </w:r>
      <w:r w:rsidR="00C45D78">
        <w:rPr>
          <w:szCs w:val="22"/>
        </w:rPr>
        <w:t xml:space="preserve"> </w:t>
      </w:r>
      <w:r w:rsidR="00E35E0B">
        <w:rPr>
          <w:szCs w:val="22"/>
        </w:rPr>
        <w:t>Mrs Turner</w:t>
      </w:r>
      <w:r w:rsidR="002F74A5">
        <w:rPr>
          <w:szCs w:val="22"/>
        </w:rPr>
        <w:t>’</w:t>
      </w:r>
      <w:r w:rsidR="00E35E0B">
        <w:rPr>
          <w:szCs w:val="22"/>
        </w:rPr>
        <w:t xml:space="preserve">s evidence at the inquiry.  </w:t>
      </w:r>
      <w:r w:rsidR="00E35E0B" w:rsidRPr="006A0245">
        <w:rPr>
          <w:szCs w:val="22"/>
        </w:rPr>
        <w:t xml:space="preserve">She was clear that she </w:t>
      </w:r>
      <w:r w:rsidR="0006384F" w:rsidRPr="006A0245">
        <w:rPr>
          <w:szCs w:val="22"/>
        </w:rPr>
        <w:t xml:space="preserve">had </w:t>
      </w:r>
      <w:r w:rsidR="00E35E0B" w:rsidRPr="006A0245">
        <w:rPr>
          <w:szCs w:val="22"/>
        </w:rPr>
        <w:t>received no permission to use the route</w:t>
      </w:r>
      <w:r w:rsidR="00605DC4" w:rsidRPr="006A0245">
        <w:rPr>
          <w:szCs w:val="22"/>
        </w:rPr>
        <w:t xml:space="preserve"> as an individual</w:t>
      </w:r>
      <w:r w:rsidR="00E35E0B">
        <w:rPr>
          <w:szCs w:val="22"/>
        </w:rPr>
        <w:t xml:space="preserve">. </w:t>
      </w:r>
    </w:p>
    <w:p w14:paraId="2C5FBA6B" w14:textId="1718AD1A" w:rsidR="00BA47EC" w:rsidRPr="00723C8F" w:rsidRDefault="0037331E" w:rsidP="005E7A76">
      <w:pPr>
        <w:pStyle w:val="Style1"/>
        <w:tabs>
          <w:tab w:val="clear" w:pos="720"/>
        </w:tabs>
        <w:rPr>
          <w:szCs w:val="22"/>
        </w:rPr>
      </w:pPr>
      <w:r w:rsidRPr="00723C8F">
        <w:rPr>
          <w:szCs w:val="22"/>
        </w:rPr>
        <w:t xml:space="preserve">Mr Berry asserts that permission was given </w:t>
      </w:r>
      <w:r w:rsidR="00676399" w:rsidRPr="00723C8F">
        <w:rPr>
          <w:szCs w:val="22"/>
        </w:rPr>
        <w:t xml:space="preserve">to certain parties such as Mr Irwin and Mr Bowden </w:t>
      </w:r>
      <w:r w:rsidR="00BB0E6D" w:rsidRPr="001D58AC">
        <w:rPr>
          <w:szCs w:val="22"/>
        </w:rPr>
        <w:t xml:space="preserve">for </w:t>
      </w:r>
      <w:r w:rsidR="003A3C30" w:rsidRPr="001D58AC">
        <w:rPr>
          <w:szCs w:val="22"/>
        </w:rPr>
        <w:t xml:space="preserve">access </w:t>
      </w:r>
      <w:r w:rsidR="00BB0E6D" w:rsidRPr="001D58AC">
        <w:rPr>
          <w:szCs w:val="22"/>
        </w:rPr>
        <w:t>in connection with</w:t>
      </w:r>
      <w:r w:rsidR="003A3C30" w:rsidRPr="00723C8F">
        <w:rPr>
          <w:szCs w:val="22"/>
        </w:rPr>
        <w:t xml:space="preserve"> </w:t>
      </w:r>
      <w:r w:rsidR="00903DAE" w:rsidRPr="00723C8F">
        <w:rPr>
          <w:szCs w:val="22"/>
        </w:rPr>
        <w:t>farming a</w:t>
      </w:r>
      <w:r w:rsidR="003A3C30" w:rsidRPr="00723C8F">
        <w:rPr>
          <w:szCs w:val="22"/>
        </w:rPr>
        <w:t xml:space="preserve">ctivities.  </w:t>
      </w:r>
      <w:r w:rsidR="00BF61FE" w:rsidRPr="00723C8F">
        <w:rPr>
          <w:szCs w:val="22"/>
        </w:rPr>
        <w:t xml:space="preserve">Whilst </w:t>
      </w:r>
      <w:r w:rsidR="00104E1E" w:rsidRPr="00723C8F">
        <w:rPr>
          <w:szCs w:val="22"/>
        </w:rPr>
        <w:t xml:space="preserve">I treat the evidence of use by these parties with caution, </w:t>
      </w:r>
      <w:r w:rsidR="003B32F6" w:rsidRPr="00723C8F">
        <w:rPr>
          <w:szCs w:val="22"/>
        </w:rPr>
        <w:t xml:space="preserve">it </w:t>
      </w:r>
      <w:r w:rsidR="000A21D7" w:rsidRPr="00723C8F">
        <w:rPr>
          <w:szCs w:val="22"/>
        </w:rPr>
        <w:t xml:space="preserve">is </w:t>
      </w:r>
      <w:r w:rsidR="00FD5BCF" w:rsidRPr="00723C8F">
        <w:rPr>
          <w:szCs w:val="22"/>
        </w:rPr>
        <w:t>un</w:t>
      </w:r>
      <w:r w:rsidR="000A21D7" w:rsidRPr="00723C8F">
        <w:rPr>
          <w:szCs w:val="22"/>
        </w:rPr>
        <w:t>clear</w:t>
      </w:r>
      <w:r w:rsidR="00B10071" w:rsidRPr="00723C8F">
        <w:rPr>
          <w:szCs w:val="22"/>
        </w:rPr>
        <w:t xml:space="preserve"> whether </w:t>
      </w:r>
      <w:r w:rsidR="00C335BA" w:rsidRPr="00723C8F">
        <w:rPr>
          <w:szCs w:val="22"/>
        </w:rPr>
        <w:t>th</w:t>
      </w:r>
      <w:r w:rsidR="00EF0E70" w:rsidRPr="00723C8F">
        <w:rPr>
          <w:szCs w:val="22"/>
        </w:rPr>
        <w:t xml:space="preserve">is permission extended to use </w:t>
      </w:r>
      <w:r w:rsidR="002F4B3A" w:rsidRPr="00723C8F">
        <w:rPr>
          <w:szCs w:val="22"/>
        </w:rPr>
        <w:t xml:space="preserve">for other purposes.  </w:t>
      </w:r>
      <w:r w:rsidR="00F83FCB" w:rsidRPr="00723C8F">
        <w:rPr>
          <w:szCs w:val="22"/>
        </w:rPr>
        <w:t>For instance, Mr Irwin</w:t>
      </w:r>
      <w:r w:rsidR="003021C1" w:rsidRPr="00723C8F">
        <w:rPr>
          <w:szCs w:val="22"/>
        </w:rPr>
        <w:t>’s permissi</w:t>
      </w:r>
      <w:r w:rsidR="005B6551" w:rsidRPr="00723C8F">
        <w:rPr>
          <w:szCs w:val="22"/>
        </w:rPr>
        <w:t>ve use is</w:t>
      </w:r>
      <w:r w:rsidR="003021C1" w:rsidRPr="00723C8F">
        <w:rPr>
          <w:szCs w:val="22"/>
        </w:rPr>
        <w:t xml:space="preserve"> stated to </w:t>
      </w:r>
      <w:r w:rsidR="001E709A" w:rsidRPr="00723C8F">
        <w:rPr>
          <w:szCs w:val="22"/>
        </w:rPr>
        <w:t xml:space="preserve">have </w:t>
      </w:r>
      <w:r w:rsidR="003021C1" w:rsidRPr="00723C8F">
        <w:rPr>
          <w:szCs w:val="22"/>
        </w:rPr>
        <w:t>relate</w:t>
      </w:r>
      <w:r w:rsidR="001E709A" w:rsidRPr="00723C8F">
        <w:rPr>
          <w:szCs w:val="22"/>
        </w:rPr>
        <w:t>d</w:t>
      </w:r>
      <w:r w:rsidR="003021C1" w:rsidRPr="00723C8F">
        <w:rPr>
          <w:szCs w:val="22"/>
        </w:rPr>
        <w:t xml:space="preserve"> to </w:t>
      </w:r>
      <w:r w:rsidR="00C07F80" w:rsidRPr="00723C8F">
        <w:rPr>
          <w:szCs w:val="22"/>
        </w:rPr>
        <w:t>the first</w:t>
      </w:r>
      <w:r w:rsidR="001E709A" w:rsidRPr="00723C8F">
        <w:rPr>
          <w:szCs w:val="22"/>
        </w:rPr>
        <w:t xml:space="preserve"> </w:t>
      </w:r>
      <w:r w:rsidR="003021C1" w:rsidRPr="00723C8F">
        <w:rPr>
          <w:szCs w:val="22"/>
        </w:rPr>
        <w:t xml:space="preserve">100 metres of the route </w:t>
      </w:r>
      <w:r w:rsidR="001E709A" w:rsidRPr="00723C8F">
        <w:rPr>
          <w:szCs w:val="22"/>
        </w:rPr>
        <w:t xml:space="preserve">from </w:t>
      </w:r>
      <w:r w:rsidR="003021C1" w:rsidRPr="00723C8F">
        <w:rPr>
          <w:szCs w:val="22"/>
        </w:rPr>
        <w:t xml:space="preserve">its </w:t>
      </w:r>
      <w:r w:rsidR="001E709A" w:rsidRPr="00723C8F">
        <w:rPr>
          <w:szCs w:val="22"/>
        </w:rPr>
        <w:t>western</w:t>
      </w:r>
      <w:r w:rsidR="003021C1" w:rsidRPr="00723C8F">
        <w:rPr>
          <w:szCs w:val="22"/>
        </w:rPr>
        <w:t xml:space="preserve"> end</w:t>
      </w:r>
      <w:r w:rsidR="000C18D0" w:rsidRPr="00723C8F">
        <w:rPr>
          <w:szCs w:val="22"/>
        </w:rPr>
        <w:t xml:space="preserve"> in order to access fields</w:t>
      </w:r>
      <w:r w:rsidR="003021C1" w:rsidRPr="00723C8F">
        <w:rPr>
          <w:szCs w:val="22"/>
        </w:rPr>
        <w:t xml:space="preserve">.  </w:t>
      </w:r>
      <w:r w:rsidR="005336AB" w:rsidRPr="00723C8F">
        <w:rPr>
          <w:szCs w:val="22"/>
        </w:rPr>
        <w:t xml:space="preserve">In terms of the </w:t>
      </w:r>
      <w:r w:rsidR="005336AB" w:rsidRPr="00015624">
        <w:rPr>
          <w:szCs w:val="22"/>
        </w:rPr>
        <w:t>late</w:t>
      </w:r>
      <w:r w:rsidR="005336AB" w:rsidRPr="00B02AE3">
        <w:rPr>
          <w:b/>
          <w:bCs/>
          <w:szCs w:val="22"/>
        </w:rPr>
        <w:t xml:space="preserve"> </w:t>
      </w:r>
      <w:r w:rsidR="005336AB" w:rsidRPr="00723C8F">
        <w:rPr>
          <w:szCs w:val="22"/>
        </w:rPr>
        <w:t xml:space="preserve">Mr J. Baxter senior, </w:t>
      </w:r>
      <w:r w:rsidR="007C5896" w:rsidRPr="00723C8F">
        <w:rPr>
          <w:szCs w:val="22"/>
        </w:rPr>
        <w:t xml:space="preserve">he was clearly a friend of </w:t>
      </w:r>
      <w:r w:rsidR="00A940A5" w:rsidRPr="00723C8F">
        <w:rPr>
          <w:szCs w:val="22"/>
        </w:rPr>
        <w:t xml:space="preserve">Mr </w:t>
      </w:r>
      <w:r w:rsidR="00165E51" w:rsidRPr="00723C8F">
        <w:rPr>
          <w:szCs w:val="22"/>
        </w:rPr>
        <w:t>Berry</w:t>
      </w:r>
      <w:r w:rsidR="00A940A5" w:rsidRPr="00723C8F">
        <w:rPr>
          <w:szCs w:val="22"/>
        </w:rPr>
        <w:t>’s father</w:t>
      </w:r>
      <w:r w:rsidR="00165E51" w:rsidRPr="00723C8F">
        <w:rPr>
          <w:szCs w:val="22"/>
        </w:rPr>
        <w:t xml:space="preserve"> and as such his use </w:t>
      </w:r>
      <w:r w:rsidR="000B6ECA" w:rsidRPr="00723C8F">
        <w:rPr>
          <w:szCs w:val="22"/>
        </w:rPr>
        <w:t xml:space="preserve">of the route is unlikely to have been challenged.  Overall, </w:t>
      </w:r>
      <w:r w:rsidR="00EC1B13" w:rsidRPr="00723C8F">
        <w:rPr>
          <w:szCs w:val="22"/>
        </w:rPr>
        <w:t>it</w:t>
      </w:r>
      <w:r w:rsidR="000B6ECA" w:rsidRPr="00723C8F">
        <w:rPr>
          <w:szCs w:val="22"/>
        </w:rPr>
        <w:t xml:space="preserve"> appears to me </w:t>
      </w:r>
      <w:r w:rsidR="00910025" w:rsidRPr="00723C8F">
        <w:rPr>
          <w:szCs w:val="22"/>
        </w:rPr>
        <w:t xml:space="preserve">that there is the real possibility that </w:t>
      </w:r>
      <w:r w:rsidR="00617AE7" w:rsidRPr="00723C8F">
        <w:rPr>
          <w:szCs w:val="22"/>
        </w:rPr>
        <w:t xml:space="preserve">some of the use by neighbours was tolerated rather </w:t>
      </w:r>
      <w:r w:rsidR="003117C8" w:rsidRPr="00F01191">
        <w:rPr>
          <w:szCs w:val="22"/>
        </w:rPr>
        <w:t>than</w:t>
      </w:r>
      <w:r w:rsidR="003117C8">
        <w:rPr>
          <w:szCs w:val="22"/>
        </w:rPr>
        <w:t xml:space="preserve"> </w:t>
      </w:r>
      <w:r w:rsidR="00617AE7" w:rsidRPr="00723C8F">
        <w:rPr>
          <w:szCs w:val="22"/>
        </w:rPr>
        <w:t xml:space="preserve">being the subject of any </w:t>
      </w:r>
      <w:r w:rsidR="00BA17D4" w:rsidRPr="00723C8F">
        <w:rPr>
          <w:szCs w:val="22"/>
        </w:rPr>
        <w:t xml:space="preserve">form of permission from members of the Berry family.  Nonetheless, even </w:t>
      </w:r>
      <w:r w:rsidR="007D3375" w:rsidRPr="00723C8F">
        <w:rPr>
          <w:szCs w:val="22"/>
        </w:rPr>
        <w:t xml:space="preserve">by </w:t>
      </w:r>
      <w:r w:rsidR="00BA17D4" w:rsidRPr="00723C8F">
        <w:rPr>
          <w:szCs w:val="22"/>
        </w:rPr>
        <w:t xml:space="preserve">taking a cautious approach, there remains evidence of a </w:t>
      </w:r>
      <w:r w:rsidR="00E37604" w:rsidRPr="00723C8F">
        <w:rPr>
          <w:szCs w:val="22"/>
        </w:rPr>
        <w:t xml:space="preserve">significant </w:t>
      </w:r>
      <w:r w:rsidR="00AD2E7B" w:rsidRPr="00723C8F">
        <w:rPr>
          <w:szCs w:val="22"/>
        </w:rPr>
        <w:t>amount of</w:t>
      </w:r>
      <w:r w:rsidR="00E27468" w:rsidRPr="00723C8F">
        <w:rPr>
          <w:szCs w:val="22"/>
        </w:rPr>
        <w:t xml:space="preserve"> use of the claimed route until this use </w:t>
      </w:r>
      <w:r w:rsidR="00AD7E2F" w:rsidRPr="00723C8F">
        <w:rPr>
          <w:szCs w:val="22"/>
        </w:rPr>
        <w:t xml:space="preserve">clearly </w:t>
      </w:r>
      <w:r w:rsidR="00E27468" w:rsidRPr="00723C8F">
        <w:rPr>
          <w:szCs w:val="22"/>
        </w:rPr>
        <w:t>became contentious</w:t>
      </w:r>
      <w:r w:rsidR="006E4F7D" w:rsidRPr="00723C8F">
        <w:rPr>
          <w:szCs w:val="22"/>
        </w:rPr>
        <w:t xml:space="preserve"> (see below)</w:t>
      </w:r>
      <w:r w:rsidR="00E27468" w:rsidRPr="00723C8F">
        <w:rPr>
          <w:szCs w:val="22"/>
        </w:rPr>
        <w:t xml:space="preserve">. </w:t>
      </w:r>
    </w:p>
    <w:p w14:paraId="5440E49E" w14:textId="539EEB9C" w:rsidR="000968F1" w:rsidRDefault="00EC0166" w:rsidP="001902B0">
      <w:pPr>
        <w:pStyle w:val="Style1"/>
        <w:tabs>
          <w:tab w:val="clear" w:pos="720"/>
        </w:tabs>
        <w:rPr>
          <w:szCs w:val="22"/>
        </w:rPr>
      </w:pPr>
      <w:r>
        <w:rPr>
          <w:szCs w:val="22"/>
        </w:rPr>
        <w:t>I</w:t>
      </w:r>
      <w:r w:rsidR="00C26566">
        <w:rPr>
          <w:szCs w:val="22"/>
        </w:rPr>
        <w:t xml:space="preserve">t </w:t>
      </w:r>
      <w:r w:rsidR="00F61A55">
        <w:rPr>
          <w:szCs w:val="22"/>
        </w:rPr>
        <w:t xml:space="preserve">was </w:t>
      </w:r>
      <w:r w:rsidR="00C26566">
        <w:rPr>
          <w:szCs w:val="22"/>
        </w:rPr>
        <w:t xml:space="preserve">accepted </w:t>
      </w:r>
      <w:r w:rsidR="00F61A55">
        <w:rPr>
          <w:szCs w:val="22"/>
        </w:rPr>
        <w:t xml:space="preserve">by the previous </w:t>
      </w:r>
      <w:r w:rsidR="00EA5499">
        <w:rPr>
          <w:szCs w:val="22"/>
        </w:rPr>
        <w:t xml:space="preserve">Inspector </w:t>
      </w:r>
      <w:r>
        <w:rPr>
          <w:szCs w:val="22"/>
        </w:rPr>
        <w:t xml:space="preserve">that a sign </w:t>
      </w:r>
      <w:r w:rsidR="00286FD6">
        <w:rPr>
          <w:szCs w:val="22"/>
        </w:rPr>
        <w:t xml:space="preserve">erected in </w:t>
      </w:r>
      <w:r w:rsidR="006E70C5">
        <w:rPr>
          <w:szCs w:val="22"/>
        </w:rPr>
        <w:t xml:space="preserve">around July </w:t>
      </w:r>
      <w:r w:rsidR="00286FD6">
        <w:rPr>
          <w:szCs w:val="22"/>
        </w:rPr>
        <w:t xml:space="preserve">1999 </w:t>
      </w:r>
      <w:r w:rsidR="00A1655A">
        <w:rPr>
          <w:szCs w:val="22"/>
        </w:rPr>
        <w:t>at the western end of the cl</w:t>
      </w:r>
      <w:r w:rsidR="00A47F1D">
        <w:rPr>
          <w:szCs w:val="22"/>
        </w:rPr>
        <w:t>aimed route</w:t>
      </w:r>
      <w:r w:rsidR="00EA5499">
        <w:rPr>
          <w:szCs w:val="22"/>
        </w:rPr>
        <w:t>,</w:t>
      </w:r>
      <w:r w:rsidR="00A47F1D">
        <w:rPr>
          <w:szCs w:val="22"/>
        </w:rPr>
        <w:t xml:space="preserve"> contain</w:t>
      </w:r>
      <w:r w:rsidR="0077139B">
        <w:rPr>
          <w:szCs w:val="22"/>
        </w:rPr>
        <w:t>ing</w:t>
      </w:r>
      <w:r w:rsidR="00A47F1D">
        <w:rPr>
          <w:szCs w:val="22"/>
        </w:rPr>
        <w:t xml:space="preserve"> </w:t>
      </w:r>
      <w:r w:rsidR="00286FD6">
        <w:rPr>
          <w:szCs w:val="22"/>
        </w:rPr>
        <w:t xml:space="preserve">the wording </w:t>
      </w:r>
      <w:r w:rsidR="00A25138">
        <w:rPr>
          <w:szCs w:val="22"/>
        </w:rPr>
        <w:t>“</w:t>
      </w:r>
      <w:r w:rsidR="00183EDC">
        <w:rPr>
          <w:i/>
          <w:iCs/>
          <w:szCs w:val="22"/>
        </w:rPr>
        <w:t>Honeywell P</w:t>
      </w:r>
      <w:r w:rsidR="00A25138" w:rsidRPr="008449E1">
        <w:rPr>
          <w:i/>
          <w:iCs/>
          <w:szCs w:val="22"/>
        </w:rPr>
        <w:t xml:space="preserve">rivate </w:t>
      </w:r>
      <w:r w:rsidR="00B03A4B">
        <w:rPr>
          <w:i/>
          <w:iCs/>
          <w:szCs w:val="22"/>
        </w:rPr>
        <w:t>Road</w:t>
      </w:r>
      <w:r w:rsidR="009E1733">
        <w:rPr>
          <w:szCs w:val="22"/>
        </w:rPr>
        <w:t>”</w:t>
      </w:r>
      <w:r w:rsidR="00EA5499">
        <w:rPr>
          <w:szCs w:val="22"/>
        </w:rPr>
        <w:t>,</w:t>
      </w:r>
      <w:r w:rsidR="009E1733">
        <w:rPr>
          <w:szCs w:val="22"/>
        </w:rPr>
        <w:t xml:space="preserve"> served to challenge use of the route.  </w:t>
      </w:r>
      <w:r w:rsidR="008449E1">
        <w:rPr>
          <w:szCs w:val="22"/>
        </w:rPr>
        <w:t xml:space="preserve">Although its position may not have made it </w:t>
      </w:r>
      <w:r w:rsidR="00831468">
        <w:rPr>
          <w:szCs w:val="22"/>
        </w:rPr>
        <w:t xml:space="preserve">readily seen by all users.  </w:t>
      </w:r>
      <w:r w:rsidR="00C26566">
        <w:rPr>
          <w:szCs w:val="22"/>
        </w:rPr>
        <w:t xml:space="preserve">There </w:t>
      </w:r>
      <w:r w:rsidR="00385B07">
        <w:rPr>
          <w:szCs w:val="22"/>
        </w:rPr>
        <w:t xml:space="preserve">is </w:t>
      </w:r>
      <w:r w:rsidR="00C26566">
        <w:rPr>
          <w:szCs w:val="22"/>
        </w:rPr>
        <w:t>also some doubt regarding whether it applied to pedestrian and equestrian users given that a private road may co-exist with a public right of way.  Nonetheless</w:t>
      </w:r>
      <w:r w:rsidR="00831468">
        <w:rPr>
          <w:szCs w:val="22"/>
        </w:rPr>
        <w:t xml:space="preserve">, Mr Berry </w:t>
      </w:r>
      <w:r w:rsidR="00F679B4">
        <w:rPr>
          <w:szCs w:val="22"/>
        </w:rPr>
        <w:t xml:space="preserve">deposited </w:t>
      </w:r>
      <w:r w:rsidR="00AC2360">
        <w:rPr>
          <w:szCs w:val="22"/>
        </w:rPr>
        <w:t xml:space="preserve">a statement and </w:t>
      </w:r>
      <w:r w:rsidR="00F679B4">
        <w:rPr>
          <w:szCs w:val="22"/>
        </w:rPr>
        <w:t>plan followed by</w:t>
      </w:r>
      <w:r w:rsidR="00AC2360">
        <w:rPr>
          <w:szCs w:val="22"/>
        </w:rPr>
        <w:t xml:space="preserve"> </w:t>
      </w:r>
      <w:r w:rsidR="00541BBB">
        <w:rPr>
          <w:szCs w:val="22"/>
        </w:rPr>
        <w:t>a statutory declaration</w:t>
      </w:r>
      <w:r w:rsidR="00115D0F">
        <w:rPr>
          <w:szCs w:val="22"/>
        </w:rPr>
        <w:t xml:space="preserve"> </w:t>
      </w:r>
      <w:r w:rsidR="00876D84">
        <w:rPr>
          <w:szCs w:val="22"/>
        </w:rPr>
        <w:t>in accordance with</w:t>
      </w:r>
      <w:r w:rsidR="00115D0F">
        <w:rPr>
          <w:szCs w:val="22"/>
        </w:rPr>
        <w:t xml:space="preserve"> </w:t>
      </w:r>
      <w:r w:rsidR="009E1536">
        <w:rPr>
          <w:szCs w:val="22"/>
        </w:rPr>
        <w:t xml:space="preserve">Section 31(6) of 1980 </w:t>
      </w:r>
      <w:r w:rsidR="004E4C0A">
        <w:rPr>
          <w:szCs w:val="22"/>
        </w:rPr>
        <w:t xml:space="preserve">Act </w:t>
      </w:r>
      <w:r w:rsidR="004579DB">
        <w:rPr>
          <w:szCs w:val="22"/>
        </w:rPr>
        <w:t>in January 1999</w:t>
      </w:r>
      <w:r w:rsidR="00385B07">
        <w:rPr>
          <w:szCs w:val="22"/>
        </w:rPr>
        <w:t>,</w:t>
      </w:r>
      <w:r w:rsidR="004579DB">
        <w:rPr>
          <w:szCs w:val="22"/>
        </w:rPr>
        <w:t xml:space="preserve"> </w:t>
      </w:r>
      <w:r w:rsidR="002832DE">
        <w:rPr>
          <w:szCs w:val="22"/>
        </w:rPr>
        <w:t xml:space="preserve">which </w:t>
      </w:r>
      <w:r w:rsidR="008376B8">
        <w:rPr>
          <w:szCs w:val="22"/>
        </w:rPr>
        <w:t xml:space="preserve">would </w:t>
      </w:r>
      <w:r w:rsidR="0000559D">
        <w:rPr>
          <w:szCs w:val="22"/>
        </w:rPr>
        <w:t xml:space="preserve">have been sufficient </w:t>
      </w:r>
      <w:r w:rsidR="004E4C0A">
        <w:rPr>
          <w:szCs w:val="22"/>
        </w:rPr>
        <w:t xml:space="preserve">to </w:t>
      </w:r>
      <w:r w:rsidR="00921097">
        <w:rPr>
          <w:szCs w:val="22"/>
        </w:rPr>
        <w:t xml:space="preserve">demonstrate </w:t>
      </w:r>
      <w:r w:rsidR="0000559D">
        <w:rPr>
          <w:szCs w:val="22"/>
        </w:rPr>
        <w:t xml:space="preserve">that there was no intention to dedicate </w:t>
      </w:r>
      <w:r w:rsidR="00CB0831">
        <w:rPr>
          <w:szCs w:val="22"/>
        </w:rPr>
        <w:t xml:space="preserve">a </w:t>
      </w:r>
      <w:r w:rsidR="005B2E78">
        <w:rPr>
          <w:szCs w:val="22"/>
        </w:rPr>
        <w:t>public right of way</w:t>
      </w:r>
      <w:r w:rsidR="00274286">
        <w:rPr>
          <w:szCs w:val="22"/>
        </w:rPr>
        <w:t xml:space="preserve">.  </w:t>
      </w:r>
      <w:r w:rsidR="004E2284">
        <w:rPr>
          <w:szCs w:val="22"/>
        </w:rPr>
        <w:t>Th</w:t>
      </w:r>
      <w:r w:rsidR="00B30ED2">
        <w:rPr>
          <w:szCs w:val="22"/>
        </w:rPr>
        <w:t>e</w:t>
      </w:r>
      <w:r w:rsidR="004E2284">
        <w:rPr>
          <w:szCs w:val="22"/>
        </w:rPr>
        <w:t xml:space="preserve"> same cannot be necessarily said to apply to </w:t>
      </w:r>
      <w:r w:rsidR="006E6066">
        <w:rPr>
          <w:szCs w:val="22"/>
        </w:rPr>
        <w:t>the</w:t>
      </w:r>
      <w:r w:rsidR="00C0487D">
        <w:rPr>
          <w:szCs w:val="22"/>
        </w:rPr>
        <w:t xml:space="preserve"> evidence form </w:t>
      </w:r>
      <w:r w:rsidR="006E6066">
        <w:rPr>
          <w:szCs w:val="22"/>
        </w:rPr>
        <w:t xml:space="preserve">completed by Mr Berry </w:t>
      </w:r>
      <w:r w:rsidR="00C0487D">
        <w:rPr>
          <w:szCs w:val="22"/>
        </w:rPr>
        <w:t xml:space="preserve">on </w:t>
      </w:r>
      <w:r w:rsidR="002579CC">
        <w:rPr>
          <w:szCs w:val="22"/>
        </w:rPr>
        <w:t>21 December 1998</w:t>
      </w:r>
      <w:r w:rsidR="00C0487D">
        <w:rPr>
          <w:szCs w:val="22"/>
        </w:rPr>
        <w:t>.</w:t>
      </w:r>
      <w:r w:rsidR="00C26566">
        <w:rPr>
          <w:szCs w:val="22"/>
        </w:rPr>
        <w:t xml:space="preserve">  In light of th</w:t>
      </w:r>
      <w:r w:rsidR="0099127D">
        <w:rPr>
          <w:szCs w:val="22"/>
        </w:rPr>
        <w:t xml:space="preserve">e Section 31(6) </w:t>
      </w:r>
      <w:r w:rsidR="00F74D8D">
        <w:rPr>
          <w:szCs w:val="22"/>
        </w:rPr>
        <w:t>deposit</w:t>
      </w:r>
      <w:r w:rsidR="00F85C3B">
        <w:rPr>
          <w:szCs w:val="22"/>
        </w:rPr>
        <w:t>ed documents</w:t>
      </w:r>
      <w:r w:rsidR="00C26566">
        <w:rPr>
          <w:szCs w:val="22"/>
        </w:rPr>
        <w:t xml:space="preserve">, </w:t>
      </w:r>
      <w:r w:rsidR="00293816">
        <w:rPr>
          <w:szCs w:val="22"/>
        </w:rPr>
        <w:t>it is not necessary to</w:t>
      </w:r>
      <w:r w:rsidR="00C26566">
        <w:rPr>
          <w:szCs w:val="22"/>
        </w:rPr>
        <w:t xml:space="preserve"> consider any later action that could have served to deter people from using the route.  </w:t>
      </w:r>
    </w:p>
    <w:p w14:paraId="7B8D40BF" w14:textId="2A6CE300" w:rsidR="008961EC" w:rsidRDefault="000968F1" w:rsidP="001902B0">
      <w:pPr>
        <w:pStyle w:val="Style1"/>
        <w:tabs>
          <w:tab w:val="clear" w:pos="720"/>
        </w:tabs>
        <w:rPr>
          <w:b/>
          <w:bCs/>
          <w:szCs w:val="22"/>
        </w:rPr>
      </w:pPr>
      <w:r>
        <w:rPr>
          <w:szCs w:val="22"/>
        </w:rPr>
        <w:t>In terms of the sign</w:t>
      </w:r>
      <w:r w:rsidR="00900F23">
        <w:rPr>
          <w:szCs w:val="22"/>
        </w:rPr>
        <w:t xml:space="preserve"> initially erected in 1970</w:t>
      </w:r>
      <w:r w:rsidR="00D34812">
        <w:rPr>
          <w:szCs w:val="22"/>
        </w:rPr>
        <w:t>,</w:t>
      </w:r>
      <w:r w:rsidR="00900F23">
        <w:rPr>
          <w:szCs w:val="22"/>
        </w:rPr>
        <w:t xml:space="preserve"> which was worded</w:t>
      </w:r>
      <w:r w:rsidR="00EB0236">
        <w:rPr>
          <w:szCs w:val="22"/>
        </w:rPr>
        <w:t xml:space="preserve"> “</w:t>
      </w:r>
      <w:r w:rsidR="00EE16DF" w:rsidRPr="00BE4B3D">
        <w:rPr>
          <w:i/>
          <w:iCs/>
          <w:szCs w:val="22"/>
        </w:rPr>
        <w:t xml:space="preserve">Honeywell </w:t>
      </w:r>
      <w:r w:rsidR="00EE16DF">
        <w:rPr>
          <w:i/>
          <w:iCs/>
          <w:szCs w:val="22"/>
        </w:rPr>
        <w:t xml:space="preserve">Farm </w:t>
      </w:r>
      <w:r w:rsidR="00EE16DF" w:rsidRPr="00BE4B3D">
        <w:rPr>
          <w:i/>
          <w:iCs/>
          <w:szCs w:val="22"/>
        </w:rPr>
        <w:t>Private</w:t>
      </w:r>
      <w:r w:rsidR="00EE16DF">
        <w:rPr>
          <w:szCs w:val="22"/>
        </w:rPr>
        <w:t>”</w:t>
      </w:r>
      <w:r w:rsidR="00EB0236">
        <w:rPr>
          <w:szCs w:val="22"/>
        </w:rPr>
        <w:t xml:space="preserve">, I do not consider that </w:t>
      </w:r>
      <w:r w:rsidR="00B43CB8">
        <w:rPr>
          <w:szCs w:val="22"/>
        </w:rPr>
        <w:t xml:space="preserve">such wording by itself would be sufficient to demonstrate </w:t>
      </w:r>
      <w:r w:rsidR="00EC63FB">
        <w:rPr>
          <w:szCs w:val="22"/>
        </w:rPr>
        <w:t xml:space="preserve">to members of the public using the route that no right of way existed. </w:t>
      </w:r>
      <w:r w:rsidR="005C0A2B">
        <w:rPr>
          <w:szCs w:val="22"/>
        </w:rPr>
        <w:t xml:space="preserve"> </w:t>
      </w:r>
      <w:r w:rsidR="00022D3F">
        <w:rPr>
          <w:szCs w:val="22"/>
        </w:rPr>
        <w:t xml:space="preserve">It only really </w:t>
      </w:r>
      <w:r w:rsidR="00017292">
        <w:rPr>
          <w:szCs w:val="22"/>
        </w:rPr>
        <w:t xml:space="preserve">indicates that land in this locality was private </w:t>
      </w:r>
      <w:r w:rsidR="005C0A2B">
        <w:rPr>
          <w:szCs w:val="22"/>
        </w:rPr>
        <w:t xml:space="preserve">and </w:t>
      </w:r>
      <w:r w:rsidR="009A07DA">
        <w:rPr>
          <w:szCs w:val="22"/>
        </w:rPr>
        <w:t xml:space="preserve">public </w:t>
      </w:r>
      <w:r w:rsidR="005C0A2B" w:rsidRPr="009A07DA">
        <w:rPr>
          <w:szCs w:val="22"/>
        </w:rPr>
        <w:t>rights of way invariably pass over private land.</w:t>
      </w:r>
      <w:r w:rsidR="005C0A2B">
        <w:rPr>
          <w:b/>
          <w:bCs/>
          <w:szCs w:val="22"/>
        </w:rPr>
        <w:t xml:space="preserve"> </w:t>
      </w:r>
      <w:r w:rsidR="00A70813">
        <w:rPr>
          <w:b/>
          <w:bCs/>
          <w:szCs w:val="22"/>
        </w:rPr>
        <w:t xml:space="preserve"> </w:t>
      </w:r>
      <w:r w:rsidR="00891991">
        <w:rPr>
          <w:szCs w:val="22"/>
        </w:rPr>
        <w:t>Likewise</w:t>
      </w:r>
      <w:r w:rsidR="00E22353">
        <w:rPr>
          <w:szCs w:val="22"/>
        </w:rPr>
        <w:t>,</w:t>
      </w:r>
      <w:r w:rsidR="00891991">
        <w:rPr>
          <w:szCs w:val="22"/>
        </w:rPr>
        <w:t xml:space="preserve"> ‘</w:t>
      </w:r>
      <w:r w:rsidR="00891991" w:rsidRPr="00E22353">
        <w:rPr>
          <w:i/>
          <w:iCs/>
          <w:szCs w:val="22"/>
        </w:rPr>
        <w:t>Private</w:t>
      </w:r>
      <w:r w:rsidR="00891991">
        <w:rPr>
          <w:szCs w:val="22"/>
        </w:rPr>
        <w:t xml:space="preserve">’ signage </w:t>
      </w:r>
      <w:r w:rsidR="00853306">
        <w:rPr>
          <w:szCs w:val="22"/>
        </w:rPr>
        <w:t xml:space="preserve">erected adjacent to the </w:t>
      </w:r>
      <w:r w:rsidR="00017882" w:rsidRPr="00A36BE1">
        <w:rPr>
          <w:szCs w:val="22"/>
        </w:rPr>
        <w:t xml:space="preserve">claimed </w:t>
      </w:r>
      <w:r w:rsidR="00853306">
        <w:rPr>
          <w:szCs w:val="22"/>
        </w:rPr>
        <w:t xml:space="preserve">route would not </w:t>
      </w:r>
      <w:r w:rsidR="00C26566">
        <w:rPr>
          <w:szCs w:val="22"/>
        </w:rPr>
        <w:t xml:space="preserve">in my view </w:t>
      </w:r>
      <w:r w:rsidR="00853306">
        <w:rPr>
          <w:szCs w:val="22"/>
        </w:rPr>
        <w:t xml:space="preserve">challenge </w:t>
      </w:r>
      <w:r w:rsidR="00B74F5A">
        <w:rPr>
          <w:szCs w:val="22"/>
        </w:rPr>
        <w:t>users of the route</w:t>
      </w:r>
      <w:r w:rsidR="0093332C">
        <w:rPr>
          <w:szCs w:val="22"/>
        </w:rPr>
        <w:t xml:space="preserve">.  These signs </w:t>
      </w:r>
      <w:r w:rsidR="00105636" w:rsidRPr="00C0585F">
        <w:rPr>
          <w:szCs w:val="22"/>
        </w:rPr>
        <w:t xml:space="preserve">could apply to the </w:t>
      </w:r>
      <w:r w:rsidR="0093332C" w:rsidRPr="00C0585F">
        <w:rPr>
          <w:szCs w:val="22"/>
        </w:rPr>
        <w:t>land</w:t>
      </w:r>
      <w:r w:rsidR="00105636" w:rsidRPr="00C0585F">
        <w:rPr>
          <w:szCs w:val="22"/>
        </w:rPr>
        <w:t xml:space="preserve"> beyond the</w:t>
      </w:r>
      <w:r w:rsidR="0093332C" w:rsidRPr="00C0585F">
        <w:rPr>
          <w:szCs w:val="22"/>
        </w:rPr>
        <w:t xml:space="preserve"> </w:t>
      </w:r>
      <w:r w:rsidR="003913B6" w:rsidRPr="00C0585F">
        <w:rPr>
          <w:szCs w:val="22"/>
        </w:rPr>
        <w:t>claimed route</w:t>
      </w:r>
      <w:r w:rsidR="00105636">
        <w:rPr>
          <w:szCs w:val="22"/>
        </w:rPr>
        <w:t>.</w:t>
      </w:r>
      <w:r w:rsidR="00B74F5A">
        <w:rPr>
          <w:szCs w:val="22"/>
        </w:rPr>
        <w:t xml:space="preserve">  </w:t>
      </w:r>
      <w:r w:rsidR="00F236AD">
        <w:rPr>
          <w:szCs w:val="22"/>
        </w:rPr>
        <w:t xml:space="preserve">Mr Berry’s assertion that he challenged some members of the public </w:t>
      </w:r>
      <w:r w:rsidR="00E22353">
        <w:rPr>
          <w:szCs w:val="22"/>
        </w:rPr>
        <w:t xml:space="preserve">is not </w:t>
      </w:r>
      <w:r w:rsidR="003913B6">
        <w:rPr>
          <w:szCs w:val="22"/>
        </w:rPr>
        <w:t xml:space="preserve">on the whole </w:t>
      </w:r>
      <w:r w:rsidR="00E22353">
        <w:rPr>
          <w:szCs w:val="22"/>
        </w:rPr>
        <w:t xml:space="preserve">borne out by the user evidence.  </w:t>
      </w:r>
      <w:r w:rsidR="002249AE">
        <w:rPr>
          <w:szCs w:val="22"/>
        </w:rPr>
        <w:t xml:space="preserve">The exception is </w:t>
      </w:r>
      <w:r w:rsidR="00E22353">
        <w:rPr>
          <w:szCs w:val="22"/>
        </w:rPr>
        <w:t xml:space="preserve">Mr Irwin who acknowledged that </w:t>
      </w:r>
      <w:r w:rsidR="00242B89">
        <w:rPr>
          <w:szCs w:val="22"/>
        </w:rPr>
        <w:t xml:space="preserve">he had been informed that the route </w:t>
      </w:r>
      <w:r w:rsidR="00D91294">
        <w:rPr>
          <w:szCs w:val="22"/>
        </w:rPr>
        <w:t xml:space="preserve">was private. </w:t>
      </w:r>
      <w:r w:rsidR="00C26566">
        <w:rPr>
          <w:szCs w:val="22"/>
        </w:rPr>
        <w:t xml:space="preserve"> </w:t>
      </w:r>
      <w:r w:rsidR="004B7269">
        <w:rPr>
          <w:szCs w:val="22"/>
        </w:rPr>
        <w:t xml:space="preserve">Although Mr Berry </w:t>
      </w:r>
      <w:r w:rsidR="00056615">
        <w:rPr>
          <w:szCs w:val="22"/>
        </w:rPr>
        <w:t xml:space="preserve">did complain to Mr </w:t>
      </w:r>
      <w:r w:rsidR="00C0585F">
        <w:rPr>
          <w:szCs w:val="22"/>
        </w:rPr>
        <w:t xml:space="preserve">J. </w:t>
      </w:r>
      <w:r w:rsidR="00056615">
        <w:rPr>
          <w:szCs w:val="22"/>
        </w:rPr>
        <w:t xml:space="preserve">Baxter senior regarding the use by his sons of an old car, this arose more from the </w:t>
      </w:r>
      <w:r w:rsidR="004864DE">
        <w:rPr>
          <w:szCs w:val="22"/>
        </w:rPr>
        <w:t xml:space="preserve">impact </w:t>
      </w:r>
      <w:r w:rsidR="00DC4394">
        <w:rPr>
          <w:szCs w:val="22"/>
        </w:rPr>
        <w:t xml:space="preserve">this action </w:t>
      </w:r>
      <w:r w:rsidR="004864DE">
        <w:rPr>
          <w:szCs w:val="22"/>
        </w:rPr>
        <w:t xml:space="preserve">had on his cattle.  </w:t>
      </w:r>
    </w:p>
    <w:p w14:paraId="77F4BE09" w14:textId="6132EA3B" w:rsidR="00F1471B" w:rsidRPr="00F1471B" w:rsidRDefault="005B625C" w:rsidP="00F1471B">
      <w:pPr>
        <w:pStyle w:val="Style1"/>
        <w:tabs>
          <w:tab w:val="clear" w:pos="720"/>
        </w:tabs>
        <w:rPr>
          <w:b/>
          <w:i/>
          <w:szCs w:val="22"/>
        </w:rPr>
      </w:pPr>
      <w:r>
        <w:rPr>
          <w:szCs w:val="22"/>
        </w:rPr>
        <w:lastRenderedPageBreak/>
        <w:t>On the issue of landownership and capacity to dedicate</w:t>
      </w:r>
      <w:r w:rsidR="00695B40">
        <w:rPr>
          <w:szCs w:val="22"/>
        </w:rPr>
        <w:t>, it is worth noting that the Council’s case relies to a significant extent on the documentary evidence</w:t>
      </w:r>
      <w:r w:rsidR="00E045D0">
        <w:rPr>
          <w:szCs w:val="22"/>
        </w:rPr>
        <w:t xml:space="preserve">.  </w:t>
      </w:r>
      <w:r w:rsidR="00330C78">
        <w:rPr>
          <w:szCs w:val="22"/>
        </w:rPr>
        <w:t>For instance, t</w:t>
      </w:r>
      <w:r w:rsidR="0099429E">
        <w:rPr>
          <w:szCs w:val="22"/>
        </w:rPr>
        <w:t xml:space="preserve">he </w:t>
      </w:r>
      <w:r w:rsidR="00330C78">
        <w:rPr>
          <w:szCs w:val="22"/>
        </w:rPr>
        <w:t>issue</w:t>
      </w:r>
      <w:r w:rsidR="0032401E">
        <w:rPr>
          <w:szCs w:val="22"/>
        </w:rPr>
        <w:t xml:space="preserve"> raised regarding a mortgage involving land owned by the Berry family </w:t>
      </w:r>
      <w:r w:rsidR="00330C78">
        <w:rPr>
          <w:szCs w:val="22"/>
        </w:rPr>
        <w:t xml:space="preserve">only </w:t>
      </w:r>
      <w:r w:rsidR="00864278">
        <w:rPr>
          <w:szCs w:val="22"/>
        </w:rPr>
        <w:t xml:space="preserve">needs to </w:t>
      </w:r>
      <w:r w:rsidR="00330C78">
        <w:rPr>
          <w:szCs w:val="22"/>
        </w:rPr>
        <w:t xml:space="preserve">be </w:t>
      </w:r>
      <w:r w:rsidR="00F67154">
        <w:rPr>
          <w:szCs w:val="22"/>
        </w:rPr>
        <w:t xml:space="preserve">addressed </w:t>
      </w:r>
      <w:r w:rsidR="00864278">
        <w:rPr>
          <w:szCs w:val="22"/>
        </w:rPr>
        <w:t xml:space="preserve">if consideration is given </w:t>
      </w:r>
      <w:r w:rsidR="00771A99">
        <w:rPr>
          <w:szCs w:val="22"/>
        </w:rPr>
        <w:t xml:space="preserve">to whether dedication occurred at some point after </w:t>
      </w:r>
      <w:r w:rsidR="00F1471B">
        <w:rPr>
          <w:szCs w:val="22"/>
        </w:rPr>
        <w:t xml:space="preserve">the acquisition of the land </w:t>
      </w:r>
      <w:r w:rsidR="00A32F5F">
        <w:rPr>
          <w:szCs w:val="22"/>
        </w:rPr>
        <w:t xml:space="preserve">crossed by the claimed route. </w:t>
      </w:r>
      <w:r w:rsidR="002D3FF7">
        <w:rPr>
          <w:szCs w:val="22"/>
        </w:rPr>
        <w:t xml:space="preserve"> </w:t>
      </w:r>
      <w:r w:rsidR="00A32F5F">
        <w:rPr>
          <w:szCs w:val="22"/>
        </w:rPr>
        <w:t>It is apparent that</w:t>
      </w:r>
      <w:r w:rsidR="002D3FF7">
        <w:rPr>
          <w:szCs w:val="22"/>
        </w:rPr>
        <w:t xml:space="preserve"> </w:t>
      </w:r>
      <w:r w:rsidR="00B05B87">
        <w:rPr>
          <w:szCs w:val="22"/>
        </w:rPr>
        <w:t xml:space="preserve">Mr Berry </w:t>
      </w:r>
      <w:r w:rsidR="005B7FE9">
        <w:rPr>
          <w:szCs w:val="22"/>
        </w:rPr>
        <w:t xml:space="preserve">acquired land which encompasses </w:t>
      </w:r>
      <w:r w:rsidR="00B05B87">
        <w:rPr>
          <w:szCs w:val="22"/>
        </w:rPr>
        <w:t xml:space="preserve">the western </w:t>
      </w:r>
      <w:r w:rsidR="00220795">
        <w:rPr>
          <w:szCs w:val="22"/>
        </w:rPr>
        <w:t xml:space="preserve">portion of the </w:t>
      </w:r>
      <w:r w:rsidR="00B05B87">
        <w:rPr>
          <w:szCs w:val="22"/>
        </w:rPr>
        <w:t xml:space="preserve">route </w:t>
      </w:r>
      <w:r w:rsidR="00220795">
        <w:rPr>
          <w:szCs w:val="22"/>
        </w:rPr>
        <w:t xml:space="preserve">in 1989.  </w:t>
      </w:r>
      <w:r w:rsidR="0078446E">
        <w:rPr>
          <w:szCs w:val="22"/>
        </w:rPr>
        <w:t xml:space="preserve">Honeywell Farm and </w:t>
      </w:r>
      <w:r w:rsidR="00592247">
        <w:rPr>
          <w:szCs w:val="22"/>
        </w:rPr>
        <w:t>other land to the</w:t>
      </w:r>
      <w:r w:rsidR="00361CEA">
        <w:rPr>
          <w:szCs w:val="22"/>
        </w:rPr>
        <w:t xml:space="preserve"> south of the claimed route w</w:t>
      </w:r>
      <w:r w:rsidR="00592247">
        <w:rPr>
          <w:szCs w:val="22"/>
        </w:rPr>
        <w:t>ere</w:t>
      </w:r>
      <w:r w:rsidR="00361CEA">
        <w:rPr>
          <w:szCs w:val="22"/>
        </w:rPr>
        <w:t xml:space="preserve"> purchased in 1970 and </w:t>
      </w:r>
      <w:r w:rsidR="00592247">
        <w:rPr>
          <w:szCs w:val="22"/>
        </w:rPr>
        <w:t>2002</w:t>
      </w:r>
      <w:r w:rsidR="00EF64AE">
        <w:rPr>
          <w:szCs w:val="22"/>
        </w:rPr>
        <w:t xml:space="preserve"> respectively</w:t>
      </w:r>
      <w:r w:rsidR="00361CEA">
        <w:rPr>
          <w:szCs w:val="22"/>
        </w:rPr>
        <w:t xml:space="preserve">.  </w:t>
      </w:r>
      <w:r w:rsidR="002D3FF7">
        <w:rPr>
          <w:szCs w:val="22"/>
        </w:rPr>
        <w:t xml:space="preserve"> </w:t>
      </w:r>
      <w:r w:rsidR="00A32F5F">
        <w:rPr>
          <w:szCs w:val="22"/>
        </w:rPr>
        <w:t xml:space="preserve"> </w:t>
      </w:r>
      <w:r w:rsidR="00F1471B">
        <w:rPr>
          <w:szCs w:val="22"/>
        </w:rPr>
        <w:t xml:space="preserve">  </w:t>
      </w:r>
    </w:p>
    <w:p w14:paraId="67498A17" w14:textId="10138A34" w:rsidR="000F0E77" w:rsidRPr="003179D3" w:rsidRDefault="000F0E77" w:rsidP="00F1471B">
      <w:pPr>
        <w:pStyle w:val="Style1"/>
        <w:numPr>
          <w:ilvl w:val="0"/>
          <w:numId w:val="0"/>
        </w:numPr>
        <w:rPr>
          <w:b/>
          <w:i/>
          <w:szCs w:val="22"/>
        </w:rPr>
      </w:pPr>
      <w:r>
        <w:rPr>
          <w:b/>
          <w:i/>
          <w:szCs w:val="22"/>
        </w:rPr>
        <w:t xml:space="preserve">Conclusions </w:t>
      </w:r>
      <w:r w:rsidRPr="003179D3">
        <w:rPr>
          <w:b/>
          <w:i/>
          <w:szCs w:val="22"/>
        </w:rPr>
        <w:t xml:space="preserve"> </w:t>
      </w:r>
    </w:p>
    <w:p w14:paraId="1E52DFE3" w14:textId="7FD2C52A" w:rsidR="009E54B4" w:rsidRDefault="00AC2AC5" w:rsidP="000F0E77">
      <w:pPr>
        <w:pStyle w:val="Style1"/>
        <w:tabs>
          <w:tab w:val="clear" w:pos="720"/>
        </w:tabs>
        <w:rPr>
          <w:szCs w:val="22"/>
        </w:rPr>
      </w:pPr>
      <w:r>
        <w:rPr>
          <w:szCs w:val="22"/>
        </w:rPr>
        <w:t>The e</w:t>
      </w:r>
      <w:r w:rsidR="000F0E77">
        <w:rPr>
          <w:szCs w:val="22"/>
        </w:rPr>
        <w:t xml:space="preserve">arly </w:t>
      </w:r>
      <w:r w:rsidR="00196046">
        <w:rPr>
          <w:szCs w:val="22"/>
        </w:rPr>
        <w:t xml:space="preserve">map </w:t>
      </w:r>
      <w:r w:rsidR="000F0E77">
        <w:rPr>
          <w:szCs w:val="22"/>
        </w:rPr>
        <w:t xml:space="preserve">evidence </w:t>
      </w:r>
      <w:r w:rsidR="005F36A6">
        <w:rPr>
          <w:szCs w:val="22"/>
        </w:rPr>
        <w:t xml:space="preserve">shows </w:t>
      </w:r>
      <w:r w:rsidR="009474C0">
        <w:rPr>
          <w:szCs w:val="22"/>
        </w:rPr>
        <w:t xml:space="preserve">the claimed route </w:t>
      </w:r>
      <w:r w:rsidR="00E75C1A">
        <w:rPr>
          <w:szCs w:val="22"/>
        </w:rPr>
        <w:t xml:space="preserve">broadly corresponding with a road </w:t>
      </w:r>
      <w:r w:rsidR="00845EFE">
        <w:rPr>
          <w:szCs w:val="22"/>
        </w:rPr>
        <w:t xml:space="preserve">of some antiquity.  </w:t>
      </w:r>
      <w:r w:rsidR="00B176D6">
        <w:rPr>
          <w:szCs w:val="22"/>
        </w:rPr>
        <w:t>I take th</w:t>
      </w:r>
      <w:r w:rsidR="002F2E33">
        <w:rPr>
          <w:szCs w:val="22"/>
        </w:rPr>
        <w:t xml:space="preserve">is </w:t>
      </w:r>
      <w:r w:rsidR="00B176D6">
        <w:rPr>
          <w:szCs w:val="22"/>
        </w:rPr>
        <w:t xml:space="preserve">evidence </w:t>
      </w:r>
      <w:r w:rsidR="00560058">
        <w:rPr>
          <w:szCs w:val="22"/>
        </w:rPr>
        <w:t xml:space="preserve">as providing some </w:t>
      </w:r>
      <w:r w:rsidR="00B176D6">
        <w:rPr>
          <w:szCs w:val="22"/>
        </w:rPr>
        <w:t>support</w:t>
      </w:r>
      <w:r w:rsidR="00560058">
        <w:rPr>
          <w:szCs w:val="22"/>
        </w:rPr>
        <w:t xml:space="preserve"> for th</w:t>
      </w:r>
      <w:r w:rsidR="00C03DFE">
        <w:rPr>
          <w:szCs w:val="22"/>
        </w:rPr>
        <w:t>e</w:t>
      </w:r>
      <w:r w:rsidR="00560058">
        <w:rPr>
          <w:szCs w:val="22"/>
        </w:rPr>
        <w:t xml:space="preserve"> </w:t>
      </w:r>
      <w:r w:rsidR="00B176D6">
        <w:rPr>
          <w:szCs w:val="22"/>
        </w:rPr>
        <w:t>route forming</w:t>
      </w:r>
      <w:r w:rsidR="009474C0">
        <w:rPr>
          <w:szCs w:val="22"/>
        </w:rPr>
        <w:t xml:space="preserve"> part of the local </w:t>
      </w:r>
      <w:r w:rsidR="00EB3144">
        <w:rPr>
          <w:szCs w:val="22"/>
        </w:rPr>
        <w:t xml:space="preserve">highway </w:t>
      </w:r>
      <w:r w:rsidR="009474C0">
        <w:rPr>
          <w:szCs w:val="22"/>
        </w:rPr>
        <w:t xml:space="preserve">network.  </w:t>
      </w:r>
      <w:r w:rsidR="00BC6B91">
        <w:rPr>
          <w:szCs w:val="22"/>
        </w:rPr>
        <w:t xml:space="preserve">Whilst </w:t>
      </w:r>
      <w:r w:rsidR="00196046">
        <w:rPr>
          <w:szCs w:val="22"/>
        </w:rPr>
        <w:t xml:space="preserve">the </w:t>
      </w:r>
      <w:r w:rsidR="0001003A">
        <w:rPr>
          <w:szCs w:val="22"/>
        </w:rPr>
        <w:t xml:space="preserve">evidential </w:t>
      </w:r>
      <w:r w:rsidR="00196046">
        <w:rPr>
          <w:szCs w:val="22"/>
        </w:rPr>
        <w:t>weight of the individual maps will be limited</w:t>
      </w:r>
      <w:r w:rsidR="00BC6B91">
        <w:rPr>
          <w:szCs w:val="22"/>
        </w:rPr>
        <w:t xml:space="preserve">, </w:t>
      </w:r>
      <w:r w:rsidR="00BB6FC4">
        <w:rPr>
          <w:szCs w:val="22"/>
        </w:rPr>
        <w:t xml:space="preserve">it is apparent that the route was originally </w:t>
      </w:r>
      <w:r w:rsidR="00401493">
        <w:rPr>
          <w:szCs w:val="22"/>
        </w:rPr>
        <w:t>a</w:t>
      </w:r>
      <w:r w:rsidR="00BB6FC4">
        <w:rPr>
          <w:szCs w:val="22"/>
        </w:rPr>
        <w:t xml:space="preserve"> direct continuation of Ro</w:t>
      </w:r>
      <w:r w:rsidR="00503316">
        <w:rPr>
          <w:szCs w:val="22"/>
        </w:rPr>
        <w:t>o</w:t>
      </w:r>
      <w:r w:rsidR="00BB6FC4">
        <w:rPr>
          <w:szCs w:val="22"/>
        </w:rPr>
        <w:t>kbear Lane and the only route across H</w:t>
      </w:r>
      <w:r w:rsidR="00D8388F">
        <w:rPr>
          <w:szCs w:val="22"/>
        </w:rPr>
        <w:t>e</w:t>
      </w:r>
      <w:r w:rsidR="00BB6FC4">
        <w:rPr>
          <w:szCs w:val="22"/>
        </w:rPr>
        <w:t>wish Down</w:t>
      </w:r>
      <w:r w:rsidR="00196046">
        <w:rPr>
          <w:szCs w:val="22"/>
        </w:rPr>
        <w:t xml:space="preserve">.  </w:t>
      </w:r>
      <w:r w:rsidR="00401493">
        <w:rPr>
          <w:szCs w:val="22"/>
        </w:rPr>
        <w:t xml:space="preserve">Following the </w:t>
      </w:r>
      <w:r w:rsidR="00B53F8B">
        <w:rPr>
          <w:szCs w:val="22"/>
        </w:rPr>
        <w:t>enclosure</w:t>
      </w:r>
      <w:r w:rsidR="00401493">
        <w:rPr>
          <w:szCs w:val="22"/>
        </w:rPr>
        <w:t xml:space="preserve"> of the adjacent land</w:t>
      </w:r>
      <w:r w:rsidR="006D1563">
        <w:rPr>
          <w:szCs w:val="22"/>
        </w:rPr>
        <w:t xml:space="preserve">, the claimed route served as a continuation of </w:t>
      </w:r>
      <w:r w:rsidR="00096F2F">
        <w:rPr>
          <w:szCs w:val="22"/>
        </w:rPr>
        <w:t>the</w:t>
      </w:r>
      <w:r w:rsidR="006D1563">
        <w:rPr>
          <w:szCs w:val="22"/>
        </w:rPr>
        <w:t xml:space="preserve"> awarded public carriage road</w:t>
      </w:r>
      <w:r w:rsidR="00096F2F">
        <w:rPr>
          <w:szCs w:val="22"/>
        </w:rPr>
        <w:t xml:space="preserve"> from Ashelford Gate</w:t>
      </w:r>
      <w:r w:rsidR="006D1563">
        <w:rPr>
          <w:szCs w:val="22"/>
        </w:rPr>
        <w:t xml:space="preserve">. </w:t>
      </w:r>
      <w:r w:rsidR="00096F2F">
        <w:rPr>
          <w:szCs w:val="22"/>
        </w:rPr>
        <w:t xml:space="preserve"> </w:t>
      </w:r>
      <w:r w:rsidR="005F130F">
        <w:rPr>
          <w:szCs w:val="22"/>
        </w:rPr>
        <w:t xml:space="preserve">In this context, </w:t>
      </w:r>
      <w:r w:rsidR="0089549E">
        <w:rPr>
          <w:szCs w:val="22"/>
        </w:rPr>
        <w:t xml:space="preserve">weight should </w:t>
      </w:r>
      <w:r w:rsidR="001057BA">
        <w:rPr>
          <w:szCs w:val="22"/>
        </w:rPr>
        <w:t xml:space="preserve">be placed on the </w:t>
      </w:r>
      <w:r w:rsidR="0015400E">
        <w:rPr>
          <w:szCs w:val="22"/>
        </w:rPr>
        <w:t xml:space="preserve">setting out of the carriage road in the award and the depiction of it continuing </w:t>
      </w:r>
      <w:r w:rsidR="007C44AB">
        <w:rPr>
          <w:szCs w:val="22"/>
        </w:rPr>
        <w:t xml:space="preserve">via the claimed route.  </w:t>
      </w:r>
      <w:r w:rsidR="0009440A">
        <w:rPr>
          <w:szCs w:val="22"/>
        </w:rPr>
        <w:t xml:space="preserve">When taken together this evidence </w:t>
      </w:r>
      <w:r w:rsidR="007C44AB">
        <w:rPr>
          <w:szCs w:val="22"/>
        </w:rPr>
        <w:t xml:space="preserve">is </w:t>
      </w:r>
      <w:r w:rsidR="009E54B4">
        <w:rPr>
          <w:szCs w:val="22"/>
        </w:rPr>
        <w:t xml:space="preserve">persuasive of the claimed route being an integral part of the local public road network.  </w:t>
      </w:r>
    </w:p>
    <w:p w14:paraId="24B4DB1E" w14:textId="53E2C8AE" w:rsidR="008A21BC" w:rsidRDefault="0031338D" w:rsidP="000F0E77">
      <w:pPr>
        <w:pStyle w:val="Style1"/>
        <w:tabs>
          <w:tab w:val="clear" w:pos="720"/>
        </w:tabs>
        <w:rPr>
          <w:szCs w:val="22"/>
        </w:rPr>
      </w:pPr>
      <w:r>
        <w:rPr>
          <w:szCs w:val="22"/>
        </w:rPr>
        <w:t xml:space="preserve">It is apparent that an alternative road </w:t>
      </w:r>
      <w:r w:rsidR="00E015DA">
        <w:rPr>
          <w:szCs w:val="22"/>
        </w:rPr>
        <w:t xml:space="preserve">later </w:t>
      </w:r>
      <w:r>
        <w:rPr>
          <w:szCs w:val="22"/>
        </w:rPr>
        <w:t xml:space="preserve">came into existence </w:t>
      </w:r>
      <w:r w:rsidR="00137325">
        <w:rPr>
          <w:szCs w:val="22"/>
        </w:rPr>
        <w:t xml:space="preserve">from Bowden Corner which </w:t>
      </w:r>
      <w:r w:rsidR="00171C51">
        <w:rPr>
          <w:szCs w:val="22"/>
        </w:rPr>
        <w:t>linked with</w:t>
      </w:r>
      <w:r w:rsidR="00137325">
        <w:rPr>
          <w:szCs w:val="22"/>
        </w:rPr>
        <w:t xml:space="preserve"> Claw Lane at </w:t>
      </w:r>
      <w:r w:rsidR="005B5864">
        <w:rPr>
          <w:szCs w:val="22"/>
        </w:rPr>
        <w:t>Indicot</w:t>
      </w:r>
      <w:r w:rsidR="00503316">
        <w:rPr>
          <w:szCs w:val="22"/>
        </w:rPr>
        <w:t>t</w:t>
      </w:r>
      <w:r w:rsidR="005B5864">
        <w:rPr>
          <w:szCs w:val="22"/>
        </w:rPr>
        <w:t xml:space="preserve"> Cross.  </w:t>
      </w:r>
      <w:r w:rsidR="007C07E1" w:rsidRPr="006508FD">
        <w:rPr>
          <w:szCs w:val="22"/>
        </w:rPr>
        <w:t>However,</w:t>
      </w:r>
      <w:r w:rsidR="007C07E1" w:rsidRPr="00DC39AC">
        <w:rPr>
          <w:b/>
          <w:bCs/>
          <w:szCs w:val="22"/>
        </w:rPr>
        <w:t xml:space="preserve"> </w:t>
      </w:r>
      <w:r w:rsidR="007C07E1">
        <w:rPr>
          <w:szCs w:val="22"/>
        </w:rPr>
        <w:t>despite extensive research</w:t>
      </w:r>
      <w:r w:rsidR="0001003A">
        <w:rPr>
          <w:szCs w:val="22"/>
        </w:rPr>
        <w:t>,</w:t>
      </w:r>
      <w:r w:rsidR="007C07E1">
        <w:rPr>
          <w:szCs w:val="22"/>
        </w:rPr>
        <w:t xml:space="preserve"> the Council has been unable to find </w:t>
      </w:r>
      <w:r w:rsidR="00181486">
        <w:rPr>
          <w:szCs w:val="22"/>
        </w:rPr>
        <w:t xml:space="preserve">any evidence in support of the </w:t>
      </w:r>
      <w:r w:rsidR="0009440A">
        <w:rPr>
          <w:szCs w:val="22"/>
        </w:rPr>
        <w:t xml:space="preserve">stopping up </w:t>
      </w:r>
      <w:r w:rsidR="001A2D36">
        <w:rPr>
          <w:szCs w:val="22"/>
        </w:rPr>
        <w:t xml:space="preserve">or diversion </w:t>
      </w:r>
      <w:r w:rsidR="00181486">
        <w:rPr>
          <w:szCs w:val="22"/>
        </w:rPr>
        <w:t xml:space="preserve">of </w:t>
      </w:r>
      <w:r w:rsidR="004F5156">
        <w:rPr>
          <w:szCs w:val="22"/>
        </w:rPr>
        <w:t xml:space="preserve">the claimed route.  </w:t>
      </w:r>
      <w:r w:rsidR="0019025F">
        <w:rPr>
          <w:szCs w:val="22"/>
        </w:rPr>
        <w:t>Whilst t</w:t>
      </w:r>
      <w:r w:rsidR="007406AE">
        <w:rPr>
          <w:szCs w:val="22"/>
        </w:rPr>
        <w:t xml:space="preserve">his </w:t>
      </w:r>
      <w:r w:rsidR="0019025F">
        <w:rPr>
          <w:szCs w:val="22"/>
        </w:rPr>
        <w:t>c</w:t>
      </w:r>
      <w:r w:rsidR="007406AE">
        <w:rPr>
          <w:szCs w:val="22"/>
        </w:rPr>
        <w:t xml:space="preserve">ould mean that </w:t>
      </w:r>
      <w:r w:rsidR="00B12F2E">
        <w:rPr>
          <w:szCs w:val="22"/>
        </w:rPr>
        <w:t>no public rights were considered to exist</w:t>
      </w:r>
      <w:r w:rsidR="0019025F">
        <w:rPr>
          <w:szCs w:val="22"/>
        </w:rPr>
        <w:t xml:space="preserve">, the early evidence provides support for the claimed route being a historical public road. </w:t>
      </w:r>
    </w:p>
    <w:p w14:paraId="636D3DAA" w14:textId="15DB5B81" w:rsidR="008A21BC" w:rsidRDefault="00980693" w:rsidP="000F0E77">
      <w:pPr>
        <w:pStyle w:val="Style1"/>
        <w:tabs>
          <w:tab w:val="clear" w:pos="720"/>
        </w:tabs>
        <w:rPr>
          <w:szCs w:val="22"/>
        </w:rPr>
      </w:pPr>
      <w:r>
        <w:rPr>
          <w:szCs w:val="22"/>
        </w:rPr>
        <w:t>A</w:t>
      </w:r>
      <w:r w:rsidR="0009440A">
        <w:rPr>
          <w:szCs w:val="22"/>
        </w:rPr>
        <w:t xml:space="preserve">t some stage substantive Devon hedging was constructed adjacent to the route.  This may have occurred in relation to the </w:t>
      </w:r>
      <w:r w:rsidR="0057619B">
        <w:rPr>
          <w:szCs w:val="22"/>
        </w:rPr>
        <w:t>enclosure</w:t>
      </w:r>
      <w:r w:rsidR="00D3572E">
        <w:rPr>
          <w:szCs w:val="22"/>
        </w:rPr>
        <w:t xml:space="preserve"> </w:t>
      </w:r>
      <w:r w:rsidR="0009440A">
        <w:rPr>
          <w:szCs w:val="22"/>
        </w:rPr>
        <w:t xml:space="preserve">of the surrounding </w:t>
      </w:r>
      <w:r w:rsidR="00A76E76">
        <w:rPr>
          <w:szCs w:val="22"/>
        </w:rPr>
        <w:t>land</w:t>
      </w:r>
      <w:r w:rsidR="0009440A">
        <w:rPr>
          <w:szCs w:val="22"/>
        </w:rPr>
        <w:t xml:space="preserve">.  However, there is no evidence of any formal process being completed for the </w:t>
      </w:r>
      <w:r w:rsidR="0057619B">
        <w:rPr>
          <w:szCs w:val="22"/>
        </w:rPr>
        <w:t>enclosure</w:t>
      </w:r>
      <w:r w:rsidR="0009440A">
        <w:rPr>
          <w:szCs w:val="22"/>
        </w:rPr>
        <w:t xml:space="preserve"> of the remainder of H</w:t>
      </w:r>
      <w:r w:rsidR="00503316">
        <w:rPr>
          <w:szCs w:val="22"/>
        </w:rPr>
        <w:t>e</w:t>
      </w:r>
      <w:r w:rsidR="0009440A">
        <w:rPr>
          <w:szCs w:val="22"/>
        </w:rPr>
        <w:t xml:space="preserve">wish Down. </w:t>
      </w:r>
      <w:r w:rsidR="00A76E76">
        <w:rPr>
          <w:szCs w:val="22"/>
        </w:rPr>
        <w:t xml:space="preserve">Nor is there anything to suggest that </w:t>
      </w:r>
      <w:r w:rsidR="000A5665">
        <w:rPr>
          <w:szCs w:val="22"/>
        </w:rPr>
        <w:t xml:space="preserve">it impacted on the status of the route. </w:t>
      </w:r>
      <w:r w:rsidR="0009440A">
        <w:rPr>
          <w:szCs w:val="22"/>
        </w:rPr>
        <w:t xml:space="preserve"> </w:t>
      </w:r>
      <w:r w:rsidR="008A21BC">
        <w:rPr>
          <w:szCs w:val="22"/>
        </w:rPr>
        <w:t xml:space="preserve"> </w:t>
      </w:r>
    </w:p>
    <w:p w14:paraId="72151112" w14:textId="63408461" w:rsidR="0009440A" w:rsidRDefault="0009440A" w:rsidP="000F0E77">
      <w:pPr>
        <w:pStyle w:val="Style1"/>
        <w:tabs>
          <w:tab w:val="clear" w:pos="720"/>
        </w:tabs>
        <w:rPr>
          <w:szCs w:val="22"/>
        </w:rPr>
      </w:pPr>
      <w:r>
        <w:rPr>
          <w:szCs w:val="22"/>
        </w:rPr>
        <w:t xml:space="preserve">The Finance </w:t>
      </w:r>
      <w:r w:rsidR="008A21BC">
        <w:rPr>
          <w:szCs w:val="22"/>
        </w:rPr>
        <w:t>Act evidence</w:t>
      </w:r>
      <w:r>
        <w:rPr>
          <w:szCs w:val="22"/>
        </w:rPr>
        <w:t xml:space="preserve"> is strongly supportive of the claimed route being regarded as a </w:t>
      </w:r>
      <w:r w:rsidR="0067380B">
        <w:rPr>
          <w:szCs w:val="22"/>
        </w:rPr>
        <w:t>vehicular highway</w:t>
      </w:r>
      <w:r>
        <w:rPr>
          <w:szCs w:val="22"/>
        </w:rPr>
        <w:t xml:space="preserve">.  In terms of the remaining pieces of documentary evidence I find that they </w:t>
      </w:r>
      <w:r w:rsidR="003140B7">
        <w:rPr>
          <w:szCs w:val="22"/>
        </w:rPr>
        <w:t xml:space="preserve">provide only </w:t>
      </w:r>
      <w:r>
        <w:rPr>
          <w:szCs w:val="22"/>
        </w:rPr>
        <w:t xml:space="preserve">limited </w:t>
      </w:r>
      <w:r w:rsidR="003140B7">
        <w:rPr>
          <w:szCs w:val="22"/>
        </w:rPr>
        <w:t>value</w:t>
      </w:r>
      <w:r>
        <w:rPr>
          <w:szCs w:val="22"/>
        </w:rPr>
        <w:t xml:space="preserve"> or are neutral regarding the status of the route.  </w:t>
      </w:r>
    </w:p>
    <w:p w14:paraId="6EF0FF04" w14:textId="679A8FBF" w:rsidR="00CD33E7" w:rsidRDefault="00CD33E7" w:rsidP="000F0E77">
      <w:pPr>
        <w:pStyle w:val="Style1"/>
        <w:tabs>
          <w:tab w:val="clear" w:pos="720"/>
        </w:tabs>
        <w:rPr>
          <w:szCs w:val="22"/>
        </w:rPr>
      </w:pPr>
      <w:r>
        <w:rPr>
          <w:szCs w:val="22"/>
        </w:rPr>
        <w:t>T</w:t>
      </w:r>
      <w:r w:rsidR="0009440A">
        <w:rPr>
          <w:szCs w:val="22"/>
        </w:rPr>
        <w:t xml:space="preserve">he documentary evidence when taken as a whole is supportive of the claimed route being part of the historical public road network.  Whilst the evidence in support may not be substantial, there is a lack of evidence of any note that points to the route historically being regarded as </w:t>
      </w:r>
      <w:r>
        <w:rPr>
          <w:szCs w:val="22"/>
        </w:rPr>
        <w:t>a private road. Therefore, when applying the balance of probabilities test</w:t>
      </w:r>
      <w:r w:rsidR="0024371C">
        <w:rPr>
          <w:szCs w:val="22"/>
        </w:rPr>
        <w:t xml:space="preserve"> to the </w:t>
      </w:r>
      <w:r w:rsidR="00862F66">
        <w:rPr>
          <w:szCs w:val="22"/>
        </w:rPr>
        <w:t>documentary evidence</w:t>
      </w:r>
      <w:r>
        <w:rPr>
          <w:szCs w:val="22"/>
        </w:rPr>
        <w:t xml:space="preserve">, I </w:t>
      </w:r>
      <w:r w:rsidR="002F2792">
        <w:rPr>
          <w:szCs w:val="22"/>
        </w:rPr>
        <w:t xml:space="preserve">consider </w:t>
      </w:r>
      <w:r>
        <w:rPr>
          <w:szCs w:val="22"/>
        </w:rPr>
        <w:t xml:space="preserve">that </w:t>
      </w:r>
      <w:r w:rsidR="00862F66">
        <w:rPr>
          <w:szCs w:val="22"/>
        </w:rPr>
        <w:t>it</w:t>
      </w:r>
      <w:r w:rsidR="001230A1">
        <w:rPr>
          <w:szCs w:val="22"/>
        </w:rPr>
        <w:t xml:space="preserve"> </w:t>
      </w:r>
      <w:r>
        <w:rPr>
          <w:szCs w:val="22"/>
        </w:rPr>
        <w:t xml:space="preserve">falls in favour of a </w:t>
      </w:r>
      <w:r w:rsidR="00721063">
        <w:rPr>
          <w:szCs w:val="22"/>
        </w:rPr>
        <w:t xml:space="preserve">conclusion </w:t>
      </w:r>
      <w:r>
        <w:rPr>
          <w:szCs w:val="22"/>
        </w:rPr>
        <w:t xml:space="preserve">that a right of way subsists.  </w:t>
      </w:r>
      <w:r w:rsidR="00805C89">
        <w:rPr>
          <w:szCs w:val="22"/>
        </w:rPr>
        <w:t xml:space="preserve">I also </w:t>
      </w:r>
      <w:r w:rsidR="002F2792">
        <w:rPr>
          <w:szCs w:val="22"/>
        </w:rPr>
        <w:t xml:space="preserve">find </w:t>
      </w:r>
      <w:r>
        <w:rPr>
          <w:szCs w:val="22"/>
        </w:rPr>
        <w:t xml:space="preserve">that the evidence is </w:t>
      </w:r>
      <w:r w:rsidR="00F85AA0">
        <w:rPr>
          <w:szCs w:val="22"/>
        </w:rPr>
        <w:t xml:space="preserve">indicative </w:t>
      </w:r>
      <w:r>
        <w:rPr>
          <w:szCs w:val="22"/>
        </w:rPr>
        <w:t xml:space="preserve">of the route being a historical public road rather than a bridleway.   </w:t>
      </w:r>
    </w:p>
    <w:p w14:paraId="21DC6338" w14:textId="1B522FEB" w:rsidR="0078624D" w:rsidRDefault="00CD33E7" w:rsidP="004E7BA6">
      <w:pPr>
        <w:pStyle w:val="Style1"/>
        <w:tabs>
          <w:tab w:val="clear" w:pos="720"/>
        </w:tabs>
        <w:rPr>
          <w:szCs w:val="22"/>
        </w:rPr>
      </w:pPr>
      <w:r w:rsidRPr="0078624D">
        <w:rPr>
          <w:szCs w:val="22"/>
        </w:rPr>
        <w:t xml:space="preserve">I </w:t>
      </w:r>
      <w:r w:rsidR="0078624D">
        <w:rPr>
          <w:szCs w:val="22"/>
        </w:rPr>
        <w:t xml:space="preserve">have </w:t>
      </w:r>
      <w:r w:rsidRPr="0078624D">
        <w:rPr>
          <w:szCs w:val="22"/>
        </w:rPr>
        <w:t xml:space="preserve">found above that </w:t>
      </w:r>
      <w:r w:rsidR="00A51A54">
        <w:rPr>
          <w:szCs w:val="22"/>
        </w:rPr>
        <w:t xml:space="preserve">the </w:t>
      </w:r>
      <w:r w:rsidRPr="0078624D">
        <w:rPr>
          <w:szCs w:val="22"/>
        </w:rPr>
        <w:t xml:space="preserve">documentary evidence is supportive of the </w:t>
      </w:r>
      <w:r w:rsidR="005B5570">
        <w:rPr>
          <w:szCs w:val="22"/>
        </w:rPr>
        <w:t xml:space="preserve">claimed route </w:t>
      </w:r>
      <w:r w:rsidRPr="0078624D">
        <w:rPr>
          <w:szCs w:val="22"/>
        </w:rPr>
        <w:t>being a historical public road.  Th</w:t>
      </w:r>
      <w:r w:rsidR="00C25D80">
        <w:rPr>
          <w:szCs w:val="22"/>
        </w:rPr>
        <w:t>is</w:t>
      </w:r>
      <w:r w:rsidRPr="0078624D">
        <w:rPr>
          <w:szCs w:val="22"/>
        </w:rPr>
        <w:t xml:space="preserve"> evidence </w:t>
      </w:r>
      <w:r w:rsidR="00F1416F">
        <w:rPr>
          <w:szCs w:val="22"/>
        </w:rPr>
        <w:t>is</w:t>
      </w:r>
      <w:r w:rsidRPr="0078624D">
        <w:rPr>
          <w:szCs w:val="22"/>
        </w:rPr>
        <w:t xml:space="preserve"> </w:t>
      </w:r>
      <w:r w:rsidR="008D0FCB">
        <w:rPr>
          <w:szCs w:val="22"/>
        </w:rPr>
        <w:t xml:space="preserve">sufficient </w:t>
      </w:r>
      <w:r w:rsidRPr="0078624D">
        <w:rPr>
          <w:szCs w:val="22"/>
        </w:rPr>
        <w:t xml:space="preserve">to infer the dedication of a vehicular highway at some </w:t>
      </w:r>
      <w:r w:rsidR="00F1416F">
        <w:rPr>
          <w:szCs w:val="22"/>
        </w:rPr>
        <w:t xml:space="preserve">point </w:t>
      </w:r>
      <w:r w:rsidRPr="0078624D">
        <w:rPr>
          <w:szCs w:val="22"/>
        </w:rPr>
        <w:t>in the past</w:t>
      </w:r>
      <w:r w:rsidR="00CC6310">
        <w:rPr>
          <w:szCs w:val="22"/>
        </w:rPr>
        <w:t xml:space="preserve"> and well before any of the land in this locality </w:t>
      </w:r>
      <w:r w:rsidR="00B4387A">
        <w:rPr>
          <w:szCs w:val="22"/>
        </w:rPr>
        <w:t>was purchased by the Berry family</w:t>
      </w:r>
      <w:r w:rsidRPr="0078624D">
        <w:rPr>
          <w:szCs w:val="22"/>
        </w:rPr>
        <w:t>.  In terms of the public use</w:t>
      </w:r>
      <w:r w:rsidR="00980693">
        <w:rPr>
          <w:szCs w:val="22"/>
        </w:rPr>
        <w:t>,</w:t>
      </w:r>
      <w:r w:rsidRPr="0078624D">
        <w:rPr>
          <w:szCs w:val="22"/>
        </w:rPr>
        <w:t xml:space="preserve"> prior to the point </w:t>
      </w:r>
      <w:r w:rsidR="00427737">
        <w:rPr>
          <w:szCs w:val="22"/>
        </w:rPr>
        <w:t xml:space="preserve">when </w:t>
      </w:r>
      <w:r w:rsidRPr="0078624D">
        <w:rPr>
          <w:szCs w:val="22"/>
        </w:rPr>
        <w:t xml:space="preserve">action was taken to challenge such use, this </w:t>
      </w:r>
      <w:r w:rsidRPr="0078624D">
        <w:rPr>
          <w:szCs w:val="22"/>
        </w:rPr>
        <w:lastRenderedPageBreak/>
        <w:t xml:space="preserve">more recent evidence would be wholly </w:t>
      </w:r>
      <w:r w:rsidR="0078624D" w:rsidRPr="0078624D">
        <w:rPr>
          <w:szCs w:val="22"/>
        </w:rPr>
        <w:t xml:space="preserve">consistent with the </w:t>
      </w:r>
      <w:r w:rsidR="004D3DC8" w:rsidRPr="0078624D">
        <w:rPr>
          <w:szCs w:val="22"/>
        </w:rPr>
        <w:t>existence of a vehicular highway</w:t>
      </w:r>
      <w:r w:rsidR="00736D1D" w:rsidRPr="0078624D">
        <w:rPr>
          <w:szCs w:val="22"/>
        </w:rPr>
        <w:t xml:space="preserve">.  </w:t>
      </w:r>
      <w:r w:rsidR="00250F36">
        <w:rPr>
          <w:szCs w:val="22"/>
        </w:rPr>
        <w:t>Th</w:t>
      </w:r>
      <w:r w:rsidR="00C6342D">
        <w:rPr>
          <w:szCs w:val="22"/>
        </w:rPr>
        <w:t>is means th</w:t>
      </w:r>
      <w:r w:rsidR="00250F36">
        <w:rPr>
          <w:szCs w:val="22"/>
        </w:rPr>
        <w:t xml:space="preserve">ere is </w:t>
      </w:r>
      <w:r w:rsidR="00C6342D">
        <w:rPr>
          <w:szCs w:val="22"/>
        </w:rPr>
        <w:t xml:space="preserve">no need </w:t>
      </w:r>
      <w:r w:rsidR="00250F36">
        <w:rPr>
          <w:szCs w:val="22"/>
        </w:rPr>
        <w:t xml:space="preserve">for me to </w:t>
      </w:r>
      <w:r w:rsidR="00F65976">
        <w:rPr>
          <w:szCs w:val="22"/>
        </w:rPr>
        <w:t xml:space="preserve">consider </w:t>
      </w:r>
      <w:r w:rsidR="00250F36">
        <w:rPr>
          <w:szCs w:val="22"/>
        </w:rPr>
        <w:t xml:space="preserve">whether the </w:t>
      </w:r>
      <w:r w:rsidR="00E24555">
        <w:rPr>
          <w:szCs w:val="22"/>
        </w:rPr>
        <w:t>user evidence by itself is su</w:t>
      </w:r>
      <w:r w:rsidR="007033F4">
        <w:rPr>
          <w:szCs w:val="22"/>
        </w:rPr>
        <w:t>pportive of the dedication of a public right of way under common law or statute.</w:t>
      </w:r>
      <w:r w:rsidR="00E24555">
        <w:rPr>
          <w:szCs w:val="22"/>
        </w:rPr>
        <w:t xml:space="preserve">  </w:t>
      </w:r>
    </w:p>
    <w:p w14:paraId="7F5B1AEE" w14:textId="3E61291C" w:rsidR="008B2C05" w:rsidRDefault="0078624D" w:rsidP="004E7BA6">
      <w:pPr>
        <w:pStyle w:val="Style1"/>
        <w:tabs>
          <w:tab w:val="clear" w:pos="720"/>
        </w:tabs>
        <w:rPr>
          <w:szCs w:val="22"/>
        </w:rPr>
      </w:pPr>
      <w:r>
        <w:rPr>
          <w:szCs w:val="22"/>
        </w:rPr>
        <w:t>Given the position outlined in paragrap</w:t>
      </w:r>
      <w:r w:rsidR="004867A9">
        <w:rPr>
          <w:szCs w:val="22"/>
        </w:rPr>
        <w:t>h 7</w:t>
      </w:r>
      <w:r>
        <w:rPr>
          <w:szCs w:val="22"/>
        </w:rPr>
        <w:t xml:space="preserve"> above, I conclude that the claimed route should be recorded </w:t>
      </w:r>
      <w:r w:rsidR="00B50631">
        <w:rPr>
          <w:szCs w:val="22"/>
        </w:rPr>
        <w:t>i</w:t>
      </w:r>
      <w:r>
        <w:rPr>
          <w:szCs w:val="22"/>
        </w:rPr>
        <w:t>n the definitive map and statement as a restricted byway.</w:t>
      </w:r>
    </w:p>
    <w:p w14:paraId="77837625" w14:textId="66FA85A2" w:rsidR="000F0E77" w:rsidRPr="00985DE8" w:rsidRDefault="000F0E77" w:rsidP="000F0E77">
      <w:pPr>
        <w:pStyle w:val="Style1"/>
        <w:numPr>
          <w:ilvl w:val="0"/>
          <w:numId w:val="0"/>
        </w:numPr>
        <w:rPr>
          <w:b/>
          <w:szCs w:val="22"/>
        </w:rPr>
      </w:pPr>
      <w:r>
        <w:rPr>
          <w:b/>
        </w:rPr>
        <w:t xml:space="preserve">Overall </w:t>
      </w:r>
      <w:r w:rsidRPr="00985DE8">
        <w:rPr>
          <w:b/>
        </w:rPr>
        <w:t>Conclusion</w:t>
      </w:r>
      <w:r>
        <w:t xml:space="preserve">  </w:t>
      </w:r>
    </w:p>
    <w:p w14:paraId="0958739D" w14:textId="2480304D" w:rsidR="000F0E77" w:rsidRPr="003C25A6" w:rsidRDefault="000F0E77" w:rsidP="000F0E77">
      <w:pPr>
        <w:pStyle w:val="Style1"/>
        <w:rPr>
          <w:szCs w:val="22"/>
        </w:rPr>
      </w:pPr>
      <w:r>
        <w:t xml:space="preserve">Having regard to these and </w:t>
      </w:r>
      <w:r w:rsidRPr="00E63707">
        <w:t xml:space="preserve">all </w:t>
      </w:r>
      <w:r>
        <w:t>other</w:t>
      </w:r>
      <w:r w:rsidRPr="00E63707">
        <w:t xml:space="preserve"> matters raised</w:t>
      </w:r>
      <w:r>
        <w:t xml:space="preserve"> at the inquiry and in the written representations </w:t>
      </w:r>
      <w:r w:rsidRPr="00E63707">
        <w:t>I conclude</w:t>
      </w:r>
      <w:r>
        <w:t xml:space="preserve"> that </w:t>
      </w:r>
      <w:r w:rsidRPr="00E63707">
        <w:t xml:space="preserve">the </w:t>
      </w:r>
      <w:r>
        <w:t>Order should be confirmed</w:t>
      </w:r>
      <w:r w:rsidR="000730E9">
        <w:t xml:space="preserve"> subject to modifications</w:t>
      </w:r>
      <w:r w:rsidR="000821AA">
        <w:t xml:space="preserve"> </w:t>
      </w:r>
      <w:r w:rsidR="000821AA" w:rsidRPr="000D77CB">
        <w:t>that require advertising</w:t>
      </w:r>
      <w:r>
        <w:t>.</w:t>
      </w:r>
    </w:p>
    <w:p w14:paraId="1BFC61FA" w14:textId="556152C5" w:rsidR="003C25A6" w:rsidRPr="009A5727" w:rsidRDefault="003C25A6" w:rsidP="003C25A6">
      <w:pPr>
        <w:pStyle w:val="Style1"/>
        <w:numPr>
          <w:ilvl w:val="0"/>
          <w:numId w:val="0"/>
        </w:numPr>
        <w:rPr>
          <w:b/>
        </w:rPr>
      </w:pPr>
      <w:r w:rsidRPr="009A5727">
        <w:rPr>
          <w:b/>
        </w:rPr>
        <w:t>Formal Decision</w:t>
      </w:r>
    </w:p>
    <w:p w14:paraId="3C4777EE" w14:textId="77777777" w:rsidR="003C25A6" w:rsidRDefault="003C25A6" w:rsidP="003C25A6">
      <w:pPr>
        <w:pStyle w:val="Style1"/>
        <w:tabs>
          <w:tab w:val="clear" w:pos="720"/>
        </w:tabs>
      </w:pPr>
      <w:r>
        <w:t xml:space="preserve">I propose to confirm the Order subject to the following modifications: </w:t>
      </w:r>
    </w:p>
    <w:p w14:paraId="1CD0C393" w14:textId="6EF34A1D" w:rsidR="003C25A6" w:rsidRDefault="003C25A6" w:rsidP="003C25A6">
      <w:pPr>
        <w:pStyle w:val="Style1"/>
        <w:numPr>
          <w:ilvl w:val="0"/>
          <w:numId w:val="38"/>
        </w:numPr>
      </w:pPr>
      <w:r w:rsidRPr="00181D7F">
        <w:t xml:space="preserve">Delete all references to </w:t>
      </w:r>
      <w:r w:rsidR="00A07A35">
        <w:t>“</w:t>
      </w:r>
      <w:r w:rsidR="00CC47D6">
        <w:rPr>
          <w:i/>
          <w:iCs/>
        </w:rPr>
        <w:t>bridleway</w:t>
      </w:r>
      <w:r w:rsidR="00A07A35">
        <w:t xml:space="preserve">” </w:t>
      </w:r>
      <w:r w:rsidRPr="00181D7F">
        <w:t>and insert</w:t>
      </w:r>
      <w:r w:rsidRPr="0009094A">
        <w:rPr>
          <w:b/>
        </w:rPr>
        <w:t xml:space="preserve"> </w:t>
      </w:r>
      <w:r w:rsidRPr="00181D7F">
        <w:t>“</w:t>
      </w:r>
      <w:r w:rsidR="00A07A35" w:rsidRPr="00955129">
        <w:rPr>
          <w:i/>
          <w:iCs/>
        </w:rPr>
        <w:t>restricted byway</w:t>
      </w:r>
      <w:r w:rsidRPr="00181D7F">
        <w:rPr>
          <w:i/>
        </w:rPr>
        <w:t>”</w:t>
      </w:r>
      <w:r w:rsidRPr="00181D7F">
        <w:t xml:space="preserve">.  </w:t>
      </w:r>
    </w:p>
    <w:p w14:paraId="066F2802" w14:textId="527AEA9C" w:rsidR="00560FC3" w:rsidRPr="00181D7F" w:rsidRDefault="00560FC3" w:rsidP="003C25A6">
      <w:pPr>
        <w:pStyle w:val="Style1"/>
        <w:numPr>
          <w:ilvl w:val="0"/>
          <w:numId w:val="38"/>
        </w:numPr>
      </w:pPr>
      <w:r>
        <w:t xml:space="preserve">Delete the last sentence from </w:t>
      </w:r>
      <w:r w:rsidR="0097090F">
        <w:t>each</w:t>
      </w:r>
      <w:r>
        <w:t xml:space="preserve"> description in </w:t>
      </w:r>
      <w:r w:rsidR="004422EF">
        <w:t xml:space="preserve">Part I of the Order Schedule. </w:t>
      </w:r>
    </w:p>
    <w:p w14:paraId="24FFA156" w14:textId="5DE10B98" w:rsidR="003C25A6" w:rsidRDefault="00584F0E" w:rsidP="003C25A6">
      <w:pPr>
        <w:pStyle w:val="Style1"/>
        <w:numPr>
          <w:ilvl w:val="0"/>
          <w:numId w:val="38"/>
        </w:numPr>
      </w:pPr>
      <w:r>
        <w:t>Include the notation for a restricted byway</w:t>
      </w:r>
      <w:r w:rsidR="003C25A6" w:rsidRPr="00181D7F">
        <w:t xml:space="preserve"> </w:t>
      </w:r>
      <w:r w:rsidR="00572B72">
        <w:t xml:space="preserve">on </w:t>
      </w:r>
      <w:r w:rsidR="003C25A6" w:rsidRPr="00181D7F">
        <w:t xml:space="preserve">the Order Map </w:t>
      </w:r>
      <w:r>
        <w:t xml:space="preserve">rather than </w:t>
      </w:r>
      <w:r w:rsidR="00634E12">
        <w:t xml:space="preserve">the notation </w:t>
      </w:r>
      <w:r>
        <w:t xml:space="preserve">for a </w:t>
      </w:r>
      <w:r w:rsidR="00CC47D6">
        <w:t xml:space="preserve">bridleway </w:t>
      </w:r>
      <w:r w:rsidR="003C25A6" w:rsidRPr="00181D7F">
        <w:t xml:space="preserve">and amend the map key accordingly.  </w:t>
      </w:r>
    </w:p>
    <w:p w14:paraId="27A0309E" w14:textId="5EB385EC" w:rsidR="003C25A6" w:rsidRDefault="003C25A6" w:rsidP="003C25A6">
      <w:pPr>
        <w:pStyle w:val="Style1"/>
        <w:tabs>
          <w:tab w:val="clear" w:pos="720"/>
        </w:tabs>
      </w:pPr>
      <w:r>
        <w:t xml:space="preserve">Since </w:t>
      </w:r>
      <w:r w:rsidRPr="00E50EBF">
        <w:t xml:space="preserve">the confirmed Order would </w:t>
      </w:r>
      <w:r>
        <w:t>show as a highway of one description a way which is shown in the Order</w:t>
      </w:r>
      <w:r w:rsidRPr="00E50EBF">
        <w:t xml:space="preserve"> </w:t>
      </w:r>
      <w:r>
        <w:t xml:space="preserve">as a highway of another </w:t>
      </w:r>
      <w:proofErr w:type="gramStart"/>
      <w:r>
        <w:t>description</w:t>
      </w:r>
      <w:proofErr w:type="gramEnd"/>
      <w:r>
        <w:t xml:space="preserve"> </w:t>
      </w:r>
      <w:r w:rsidRPr="00E50EBF">
        <w:t>I am required by virtue of Paragraph 8(2) of Schedule 15 to the 1981 Act</w:t>
      </w:r>
      <w:r>
        <w:t xml:space="preserve"> </w:t>
      </w:r>
      <w:r w:rsidRPr="00E50EBF">
        <w:t>to give notice of the proposal to modify the Order and to give an opportunity for objections and representations to be made to the proposed modifications.  A letter will be sent to interested persons about the advertisement procedure</w:t>
      </w:r>
      <w:r>
        <w:t>.</w:t>
      </w:r>
    </w:p>
    <w:p w14:paraId="282592EA" w14:textId="77777777" w:rsidR="00DC0799" w:rsidRDefault="00DC0799" w:rsidP="00DC0799">
      <w:pPr>
        <w:pStyle w:val="Style1"/>
        <w:numPr>
          <w:ilvl w:val="0"/>
          <w:numId w:val="0"/>
        </w:numPr>
        <w:ind w:left="432"/>
      </w:pPr>
    </w:p>
    <w:p w14:paraId="1D14DECB" w14:textId="77777777" w:rsidR="000F0E77" w:rsidRDefault="000F0E77" w:rsidP="000F0E77">
      <w:pPr>
        <w:pStyle w:val="Style1"/>
        <w:numPr>
          <w:ilvl w:val="0"/>
          <w:numId w:val="0"/>
        </w:numPr>
        <w:ind w:left="432" w:hanging="432"/>
        <w:rPr>
          <w:rFonts w:ascii="Monotype Corsiva" w:hAnsi="Monotype Corsiva"/>
          <w:sz w:val="36"/>
          <w:szCs w:val="36"/>
        </w:rPr>
      </w:pPr>
      <w:r>
        <w:rPr>
          <w:rFonts w:ascii="Monotype Corsiva" w:hAnsi="Monotype Corsiva"/>
          <w:sz w:val="36"/>
          <w:szCs w:val="36"/>
        </w:rPr>
        <w:t xml:space="preserve">Mark Yates </w:t>
      </w:r>
    </w:p>
    <w:p w14:paraId="44B3D57B" w14:textId="77777777" w:rsidR="000F0E77" w:rsidRPr="000E6F80" w:rsidRDefault="000F0E77" w:rsidP="000F0E77">
      <w:pPr>
        <w:pStyle w:val="Style1"/>
        <w:numPr>
          <w:ilvl w:val="0"/>
          <w:numId w:val="0"/>
        </w:numPr>
        <w:ind w:left="432" w:hanging="432"/>
        <w:rPr>
          <w:rFonts w:ascii="Monotype Corsiva" w:hAnsi="Monotype Corsiva"/>
          <w:sz w:val="28"/>
          <w:szCs w:val="28"/>
        </w:rPr>
      </w:pPr>
      <w:r>
        <w:rPr>
          <w:b/>
          <w:szCs w:val="22"/>
        </w:rPr>
        <w:t>Inspector</w:t>
      </w:r>
    </w:p>
    <w:p w14:paraId="4211B151" w14:textId="52EA2ECC" w:rsidR="000F0E77" w:rsidRDefault="000F0E77" w:rsidP="000F0E77">
      <w:pPr>
        <w:pStyle w:val="Style1"/>
        <w:numPr>
          <w:ilvl w:val="0"/>
          <w:numId w:val="0"/>
        </w:numPr>
        <w:rPr>
          <w:b/>
        </w:rPr>
      </w:pPr>
    </w:p>
    <w:p w14:paraId="5159D240" w14:textId="77777777" w:rsidR="00E24C94" w:rsidRDefault="00E24C94" w:rsidP="000F0E77">
      <w:pPr>
        <w:rPr>
          <w:b/>
        </w:rPr>
      </w:pPr>
    </w:p>
    <w:p w14:paraId="734B5DF7" w14:textId="77777777" w:rsidR="00E24C94" w:rsidRDefault="00E24C94" w:rsidP="000F0E77">
      <w:pPr>
        <w:rPr>
          <w:b/>
        </w:rPr>
      </w:pPr>
    </w:p>
    <w:p w14:paraId="17D386C4" w14:textId="23A93B40" w:rsidR="007565FC" w:rsidRDefault="00E24C94" w:rsidP="000F0E77">
      <w:pPr>
        <w:rPr>
          <w:b/>
        </w:rPr>
      </w:pPr>
      <w:r>
        <w:rPr>
          <w:b/>
        </w:rPr>
        <w:t xml:space="preserve"> </w:t>
      </w:r>
    </w:p>
    <w:p w14:paraId="2E52C7F7" w14:textId="38CE0DAC" w:rsidR="00A65F76" w:rsidRDefault="00A65F76" w:rsidP="000F0E77">
      <w:pPr>
        <w:rPr>
          <w:b/>
        </w:rPr>
      </w:pPr>
    </w:p>
    <w:p w14:paraId="53EF4923" w14:textId="4533AD2F" w:rsidR="00A65F76" w:rsidRDefault="00A65F76" w:rsidP="000F0E77">
      <w:pPr>
        <w:rPr>
          <w:b/>
        </w:rPr>
      </w:pPr>
    </w:p>
    <w:p w14:paraId="6A87B0CC" w14:textId="35E5EDD6" w:rsidR="00E25A0E" w:rsidRDefault="00E25A0E" w:rsidP="000F0E77">
      <w:pPr>
        <w:rPr>
          <w:b/>
        </w:rPr>
      </w:pPr>
    </w:p>
    <w:p w14:paraId="50E206E7" w14:textId="0A2FB5CC" w:rsidR="00E25A0E" w:rsidRDefault="00E25A0E" w:rsidP="000F0E77">
      <w:pPr>
        <w:rPr>
          <w:b/>
        </w:rPr>
      </w:pPr>
    </w:p>
    <w:p w14:paraId="635DF979" w14:textId="77777777" w:rsidR="00E25A0E" w:rsidRDefault="00E25A0E" w:rsidP="000F0E77">
      <w:pPr>
        <w:rPr>
          <w:b/>
        </w:rPr>
      </w:pPr>
    </w:p>
    <w:p w14:paraId="6D1BA474" w14:textId="77777777" w:rsidR="007565FC" w:rsidRDefault="007565FC" w:rsidP="000F0E77">
      <w:pPr>
        <w:rPr>
          <w:b/>
        </w:rPr>
      </w:pPr>
    </w:p>
    <w:p w14:paraId="0D2469E9" w14:textId="0605C516" w:rsidR="004F29A6" w:rsidRDefault="004F29A6" w:rsidP="000F0E77">
      <w:pPr>
        <w:rPr>
          <w:b/>
        </w:rPr>
      </w:pPr>
    </w:p>
    <w:p w14:paraId="3F568BF3" w14:textId="77777777" w:rsidR="0075092E" w:rsidRDefault="0075092E" w:rsidP="000F0E77">
      <w:pPr>
        <w:rPr>
          <w:b/>
        </w:rPr>
      </w:pPr>
    </w:p>
    <w:p w14:paraId="14657FBA" w14:textId="77777777" w:rsidR="005A4F33" w:rsidRDefault="005A4F33" w:rsidP="000F0E77">
      <w:pPr>
        <w:rPr>
          <w:b/>
        </w:rPr>
      </w:pPr>
    </w:p>
    <w:p w14:paraId="315CA42E" w14:textId="77777777" w:rsidR="005A4F33" w:rsidRDefault="005A4F33" w:rsidP="000F0E77">
      <w:pPr>
        <w:rPr>
          <w:b/>
        </w:rPr>
      </w:pPr>
    </w:p>
    <w:p w14:paraId="60EB6D0F" w14:textId="77777777" w:rsidR="005A4F33" w:rsidRDefault="005A4F33" w:rsidP="000F0E77">
      <w:pPr>
        <w:rPr>
          <w:b/>
        </w:rPr>
      </w:pPr>
    </w:p>
    <w:p w14:paraId="6AFFD702" w14:textId="77777777" w:rsidR="005A4F33" w:rsidRDefault="005A4F33" w:rsidP="000F0E77">
      <w:pPr>
        <w:rPr>
          <w:b/>
        </w:rPr>
      </w:pPr>
    </w:p>
    <w:p w14:paraId="30C64263" w14:textId="77777777" w:rsidR="005A4F33" w:rsidRDefault="005A4F33" w:rsidP="000F0E77">
      <w:pPr>
        <w:rPr>
          <w:b/>
        </w:rPr>
      </w:pPr>
    </w:p>
    <w:p w14:paraId="3B9B831D" w14:textId="77777777" w:rsidR="005A4F33" w:rsidRDefault="005A4F33" w:rsidP="000F0E77">
      <w:pPr>
        <w:rPr>
          <w:b/>
        </w:rPr>
      </w:pPr>
    </w:p>
    <w:p w14:paraId="183B0D62" w14:textId="261901E1" w:rsidR="000F0E77" w:rsidRPr="00173608" w:rsidRDefault="000F0E77" w:rsidP="000F0E77">
      <w:pPr>
        <w:rPr>
          <w:b/>
        </w:rPr>
      </w:pPr>
      <w:r w:rsidRPr="00173608">
        <w:rPr>
          <w:b/>
        </w:rPr>
        <w:t>APPEARANCES</w:t>
      </w:r>
    </w:p>
    <w:p w14:paraId="2C7D387A" w14:textId="77777777" w:rsidR="000F0E77" w:rsidRPr="00C77D50" w:rsidRDefault="000F0E77" w:rsidP="000F0E77"/>
    <w:tbl>
      <w:tblPr>
        <w:tblW w:w="9173" w:type="dxa"/>
        <w:tblInd w:w="-34" w:type="dxa"/>
        <w:tblLayout w:type="fixed"/>
        <w:tblLook w:val="0000" w:firstRow="0" w:lastRow="0" w:firstColumn="0" w:lastColumn="0" w:noHBand="0" w:noVBand="0"/>
      </w:tblPr>
      <w:tblGrid>
        <w:gridCol w:w="3675"/>
        <w:gridCol w:w="5498"/>
      </w:tblGrid>
      <w:tr w:rsidR="000F0E77" w:rsidRPr="00C77D50" w14:paraId="3AF52124" w14:textId="77777777" w:rsidTr="00515364">
        <w:trPr>
          <w:cantSplit/>
          <w:trHeight w:val="551"/>
        </w:trPr>
        <w:tc>
          <w:tcPr>
            <w:tcW w:w="9173" w:type="dxa"/>
            <w:gridSpan w:val="2"/>
          </w:tcPr>
          <w:p w14:paraId="5AEC6BEC" w14:textId="6493497C" w:rsidR="000F0E77" w:rsidRPr="001C6500" w:rsidRDefault="000F0E77" w:rsidP="00301560">
            <w:pPr>
              <w:rPr>
                <w:b/>
                <w:bCs/>
              </w:rPr>
            </w:pPr>
            <w:r w:rsidRPr="001C6500">
              <w:rPr>
                <w:b/>
                <w:bCs/>
              </w:rPr>
              <w:t xml:space="preserve">For </w:t>
            </w:r>
            <w:r w:rsidR="006D4681">
              <w:rPr>
                <w:b/>
                <w:bCs/>
              </w:rPr>
              <w:t>the Council</w:t>
            </w:r>
            <w:r w:rsidRPr="001C6500">
              <w:rPr>
                <w:b/>
                <w:bCs/>
              </w:rPr>
              <w:t xml:space="preserve">: </w:t>
            </w:r>
          </w:p>
        </w:tc>
      </w:tr>
      <w:tr w:rsidR="000F0E77" w:rsidRPr="00064284" w14:paraId="3E99EC1A" w14:textId="77777777" w:rsidTr="00515364">
        <w:trPr>
          <w:trHeight w:val="4287"/>
        </w:trPr>
        <w:tc>
          <w:tcPr>
            <w:tcW w:w="3675" w:type="dxa"/>
          </w:tcPr>
          <w:p w14:paraId="690524D6" w14:textId="287BAC8A" w:rsidR="000F0E77" w:rsidRPr="00DF5E1A" w:rsidRDefault="000F0E77" w:rsidP="00301560">
            <w:r w:rsidRPr="00DF5E1A">
              <w:t>M</w:t>
            </w:r>
            <w:r w:rsidR="006D4681">
              <w:t>r</w:t>
            </w:r>
            <w:r w:rsidRPr="00DF5E1A">
              <w:t xml:space="preserve"> </w:t>
            </w:r>
            <w:r w:rsidR="006D4681">
              <w:t>P</w:t>
            </w:r>
            <w:r w:rsidRPr="00DF5E1A">
              <w:t xml:space="preserve">. </w:t>
            </w:r>
            <w:r w:rsidR="006D4681">
              <w:t>Wadsley</w:t>
            </w:r>
          </w:p>
          <w:p w14:paraId="05631FE1" w14:textId="77777777" w:rsidR="000F0E77" w:rsidRDefault="000F0E77" w:rsidP="00301560"/>
          <w:p w14:paraId="46CAB110" w14:textId="710D3B9A" w:rsidR="000F0E77" w:rsidRPr="00C77D50" w:rsidRDefault="002E24BE" w:rsidP="00301560">
            <w:r>
              <w:t>H</w:t>
            </w:r>
            <w:r w:rsidR="000F0E77" w:rsidRPr="00C77D50">
              <w:t xml:space="preserve">e called: </w:t>
            </w:r>
          </w:p>
          <w:p w14:paraId="68F780BC" w14:textId="77777777" w:rsidR="000F0E77" w:rsidRPr="000445CC" w:rsidRDefault="000F0E77" w:rsidP="00301560">
            <w:pPr>
              <w:rPr>
                <w:b/>
              </w:rPr>
            </w:pPr>
          </w:p>
          <w:p w14:paraId="7A12A8E6" w14:textId="2CA4B039" w:rsidR="000F0E77" w:rsidRDefault="000F0E77" w:rsidP="00301560">
            <w:r w:rsidRPr="00850288">
              <w:t>M</w:t>
            </w:r>
            <w:r w:rsidR="002E24BE">
              <w:t>s C</w:t>
            </w:r>
            <w:r w:rsidRPr="00850288">
              <w:t xml:space="preserve">. </w:t>
            </w:r>
            <w:r w:rsidR="007C25DA">
              <w:t xml:space="preserve">Gatrell </w:t>
            </w:r>
          </w:p>
          <w:p w14:paraId="5F5A4021" w14:textId="76283F49" w:rsidR="00BF442A" w:rsidRPr="00C775DD" w:rsidRDefault="00BF442A" w:rsidP="00BF442A">
            <w:r w:rsidRPr="00C775DD">
              <w:t>Mr R. Baxter</w:t>
            </w:r>
          </w:p>
          <w:p w14:paraId="245B1917" w14:textId="0110D4ED" w:rsidR="00BF442A" w:rsidRPr="00966098" w:rsidRDefault="00BF442A" w:rsidP="00BF442A">
            <w:r w:rsidRPr="00966098">
              <w:t>Mr</w:t>
            </w:r>
            <w:r w:rsidR="004C7659">
              <w:t>s</w:t>
            </w:r>
            <w:r w:rsidRPr="00966098">
              <w:t xml:space="preserve"> R. Baxter</w:t>
            </w:r>
          </w:p>
          <w:p w14:paraId="24B1F973" w14:textId="77777777" w:rsidR="00645714" w:rsidRPr="00EC5B94" w:rsidRDefault="00645714" w:rsidP="00645714">
            <w:r w:rsidRPr="00EC5B94">
              <w:t xml:space="preserve">Mrs J. Turner   </w:t>
            </w:r>
          </w:p>
          <w:p w14:paraId="2174A2D5" w14:textId="74B00C15" w:rsidR="00317504" w:rsidRPr="00066024" w:rsidRDefault="00BF442A" w:rsidP="00BF442A">
            <w:r w:rsidRPr="00066024">
              <w:t xml:space="preserve">Mr S. Dunham  </w:t>
            </w:r>
          </w:p>
          <w:p w14:paraId="3E639718" w14:textId="77777777" w:rsidR="00317504" w:rsidRPr="00066024" w:rsidRDefault="00317504" w:rsidP="00BF442A">
            <w:r w:rsidRPr="00066024">
              <w:t>Mrs J. Dunham</w:t>
            </w:r>
          </w:p>
          <w:p w14:paraId="4F21DAB6" w14:textId="77777777" w:rsidR="00BF442A" w:rsidRDefault="00BF442A" w:rsidP="00BF442A">
            <w:pPr>
              <w:rPr>
                <w:b/>
              </w:rPr>
            </w:pPr>
          </w:p>
          <w:p w14:paraId="1F819FC7" w14:textId="3748DE3E" w:rsidR="00F853CD" w:rsidRDefault="00F853CD" w:rsidP="00301560">
            <w:pPr>
              <w:rPr>
                <w:b/>
              </w:rPr>
            </w:pPr>
            <w:r>
              <w:rPr>
                <w:b/>
              </w:rPr>
              <w:t xml:space="preserve">Additional Supporter </w:t>
            </w:r>
          </w:p>
          <w:p w14:paraId="5991DE97" w14:textId="0182B264" w:rsidR="00F853CD" w:rsidRDefault="00F853CD" w:rsidP="00301560">
            <w:pPr>
              <w:rPr>
                <w:b/>
              </w:rPr>
            </w:pPr>
          </w:p>
          <w:p w14:paraId="0E024CD8" w14:textId="5D4187AC" w:rsidR="00F853CD" w:rsidRPr="00062249" w:rsidRDefault="00254E49" w:rsidP="00301560">
            <w:pPr>
              <w:rPr>
                <w:bCs/>
              </w:rPr>
            </w:pPr>
            <w:r w:rsidRPr="00062249">
              <w:rPr>
                <w:bCs/>
              </w:rPr>
              <w:t xml:space="preserve">Ms </w:t>
            </w:r>
            <w:r w:rsidR="00F03D99" w:rsidRPr="00062249">
              <w:rPr>
                <w:bCs/>
              </w:rPr>
              <w:t>C. Le</w:t>
            </w:r>
            <w:r w:rsidR="0065248D" w:rsidRPr="00062249">
              <w:rPr>
                <w:bCs/>
              </w:rPr>
              <w:t>thaby</w:t>
            </w:r>
          </w:p>
          <w:p w14:paraId="642C2076" w14:textId="77777777" w:rsidR="00F853CD" w:rsidRDefault="00F853CD" w:rsidP="00301560">
            <w:pPr>
              <w:rPr>
                <w:b/>
              </w:rPr>
            </w:pPr>
          </w:p>
          <w:p w14:paraId="38385BDA" w14:textId="7D1BD491" w:rsidR="000F0E77" w:rsidRPr="000445CC" w:rsidRDefault="00F965F9" w:rsidP="00301560">
            <w:pPr>
              <w:rPr>
                <w:b/>
              </w:rPr>
            </w:pPr>
            <w:r>
              <w:rPr>
                <w:b/>
              </w:rPr>
              <w:t>The Objectors</w:t>
            </w:r>
            <w:r w:rsidR="003122B4">
              <w:rPr>
                <w:b/>
              </w:rPr>
              <w:t>:</w:t>
            </w:r>
            <w:r>
              <w:rPr>
                <w:b/>
              </w:rPr>
              <w:t xml:space="preserve"> </w:t>
            </w:r>
          </w:p>
        </w:tc>
        <w:tc>
          <w:tcPr>
            <w:tcW w:w="5497" w:type="dxa"/>
          </w:tcPr>
          <w:p w14:paraId="65288DD0" w14:textId="45094376" w:rsidR="000F0E77" w:rsidRDefault="000F0E77" w:rsidP="00301560">
            <w:r w:rsidRPr="006F02F1">
              <w:t xml:space="preserve">Counsel appearing </w:t>
            </w:r>
            <w:r w:rsidR="006D4681">
              <w:t xml:space="preserve">on behalf of the </w:t>
            </w:r>
            <w:r w:rsidR="002E24BE">
              <w:t xml:space="preserve">Council </w:t>
            </w:r>
          </w:p>
          <w:p w14:paraId="0F6DEE05" w14:textId="0750FBBA" w:rsidR="007C25DA" w:rsidRDefault="007C25DA" w:rsidP="00301560"/>
          <w:p w14:paraId="48D5D41B" w14:textId="4E36D8DD" w:rsidR="007C25DA" w:rsidRDefault="007C25DA" w:rsidP="00301560"/>
          <w:p w14:paraId="292A73F2" w14:textId="5CAEE6B3" w:rsidR="007C25DA" w:rsidRDefault="007C25DA" w:rsidP="00301560"/>
          <w:p w14:paraId="3CD54E6C" w14:textId="53B9E8BF" w:rsidR="007C25DA" w:rsidRPr="00BF442A" w:rsidRDefault="007C25DA" w:rsidP="00301560">
            <w:pPr>
              <w:rPr>
                <w:bCs/>
              </w:rPr>
            </w:pPr>
            <w:r w:rsidRPr="00BF442A">
              <w:rPr>
                <w:bCs/>
              </w:rPr>
              <w:t xml:space="preserve">Public Rights </w:t>
            </w:r>
            <w:r w:rsidR="00BF442A" w:rsidRPr="00BF442A">
              <w:rPr>
                <w:bCs/>
              </w:rPr>
              <w:t xml:space="preserve">of Way Officer </w:t>
            </w:r>
          </w:p>
          <w:p w14:paraId="5FD559AC" w14:textId="77777777" w:rsidR="000F0E77" w:rsidRPr="000445CC" w:rsidRDefault="000F0E77" w:rsidP="00301560">
            <w:pPr>
              <w:rPr>
                <w:b/>
              </w:rPr>
            </w:pPr>
          </w:p>
          <w:p w14:paraId="16DE1805" w14:textId="77777777" w:rsidR="000F0E77" w:rsidRDefault="000F0E77" w:rsidP="00301560">
            <w:pPr>
              <w:rPr>
                <w:b/>
              </w:rPr>
            </w:pPr>
          </w:p>
          <w:p w14:paraId="614C26F2" w14:textId="77777777" w:rsidR="000F0E77" w:rsidRDefault="000F0E77" w:rsidP="00301560">
            <w:pPr>
              <w:rPr>
                <w:b/>
              </w:rPr>
            </w:pPr>
          </w:p>
          <w:p w14:paraId="417EF56B" w14:textId="77777777" w:rsidR="000F0E77" w:rsidRPr="00682AEC" w:rsidRDefault="000F0E77" w:rsidP="00301560"/>
        </w:tc>
      </w:tr>
      <w:tr w:rsidR="00515364" w:rsidRPr="00064284" w14:paraId="4B5E0887" w14:textId="77777777" w:rsidTr="00515364">
        <w:trPr>
          <w:cantSplit/>
          <w:trHeight w:val="480"/>
        </w:trPr>
        <w:tc>
          <w:tcPr>
            <w:tcW w:w="9173" w:type="dxa"/>
            <w:gridSpan w:val="2"/>
          </w:tcPr>
          <w:p w14:paraId="337882C1" w14:textId="1B7422E5" w:rsidR="00515364" w:rsidRPr="00CC4EF3" w:rsidRDefault="00515364" w:rsidP="00515364">
            <w:pPr>
              <w:rPr>
                <w:bCs/>
              </w:rPr>
            </w:pPr>
          </w:p>
          <w:p w14:paraId="516B6197" w14:textId="127366F9" w:rsidR="00515364" w:rsidRPr="00CC4EF3" w:rsidRDefault="00515364" w:rsidP="00515364">
            <w:pPr>
              <w:rPr>
                <w:bCs/>
              </w:rPr>
            </w:pPr>
            <w:r w:rsidRPr="00CC4EF3">
              <w:rPr>
                <w:bCs/>
              </w:rPr>
              <w:t>Mrs</w:t>
            </w:r>
            <w:r w:rsidR="00CC4EF3" w:rsidRPr="00CC4EF3">
              <w:rPr>
                <w:bCs/>
              </w:rPr>
              <w:t xml:space="preserve"> M. Masters</w:t>
            </w:r>
          </w:p>
          <w:p w14:paraId="49B08DB9" w14:textId="1539DDBB" w:rsidR="00CC4EF3" w:rsidRPr="00CC4EF3" w:rsidRDefault="00CC4EF3" w:rsidP="00515364">
            <w:pPr>
              <w:rPr>
                <w:bCs/>
              </w:rPr>
            </w:pPr>
          </w:p>
          <w:p w14:paraId="005F4DE2" w14:textId="33AFB406" w:rsidR="00515364" w:rsidRPr="00CC4EF3" w:rsidRDefault="00CC4EF3" w:rsidP="00515364">
            <w:pPr>
              <w:rPr>
                <w:bCs/>
              </w:rPr>
            </w:pPr>
            <w:r w:rsidRPr="00CC4EF3">
              <w:rPr>
                <w:bCs/>
              </w:rPr>
              <w:t>Mr A. Dunlop</w:t>
            </w:r>
          </w:p>
          <w:p w14:paraId="7D152EE3" w14:textId="77777777" w:rsidR="00CC4EF3" w:rsidRPr="00CC4EF3" w:rsidRDefault="00CC4EF3" w:rsidP="00515364">
            <w:pPr>
              <w:rPr>
                <w:bCs/>
              </w:rPr>
            </w:pPr>
          </w:p>
          <w:p w14:paraId="65E60E8F" w14:textId="77777777" w:rsidR="00CC4EF3" w:rsidRPr="00CC4EF3" w:rsidRDefault="00CC4EF3" w:rsidP="00515364">
            <w:pPr>
              <w:rPr>
                <w:bCs/>
              </w:rPr>
            </w:pPr>
            <w:r w:rsidRPr="00CC4EF3">
              <w:rPr>
                <w:bCs/>
              </w:rPr>
              <w:t>He called:</w:t>
            </w:r>
          </w:p>
          <w:p w14:paraId="3203804E" w14:textId="289B38FD" w:rsidR="00CC4EF3" w:rsidRPr="00CC4EF3" w:rsidRDefault="00CC4EF3" w:rsidP="00515364">
            <w:pPr>
              <w:rPr>
                <w:bCs/>
              </w:rPr>
            </w:pPr>
          </w:p>
        </w:tc>
      </w:tr>
      <w:tr w:rsidR="00515364" w:rsidRPr="00064284" w14:paraId="631151F3" w14:textId="77777777" w:rsidTr="00515364">
        <w:trPr>
          <w:trHeight w:val="270"/>
        </w:trPr>
        <w:tc>
          <w:tcPr>
            <w:tcW w:w="3675" w:type="dxa"/>
          </w:tcPr>
          <w:p w14:paraId="4555FC4A" w14:textId="5F3C2E43" w:rsidR="00515364" w:rsidRPr="009E26D7" w:rsidRDefault="00CC4EF3" w:rsidP="00515364">
            <w:r w:rsidRPr="009E26D7">
              <w:t>Mr R. Berry</w:t>
            </w:r>
          </w:p>
        </w:tc>
        <w:tc>
          <w:tcPr>
            <w:tcW w:w="5497" w:type="dxa"/>
          </w:tcPr>
          <w:p w14:paraId="3585A4D5" w14:textId="77777777" w:rsidR="00515364" w:rsidRPr="00682AEC" w:rsidRDefault="00515364" w:rsidP="00515364"/>
        </w:tc>
      </w:tr>
      <w:tr w:rsidR="00515364" w:rsidRPr="00064284" w14:paraId="3C755607" w14:textId="77777777" w:rsidTr="00515364">
        <w:trPr>
          <w:trHeight w:val="270"/>
        </w:trPr>
        <w:tc>
          <w:tcPr>
            <w:tcW w:w="3675" w:type="dxa"/>
          </w:tcPr>
          <w:p w14:paraId="2A81B790" w14:textId="77777777" w:rsidR="00515364" w:rsidRPr="004F4A2D" w:rsidRDefault="00515364" w:rsidP="00515364">
            <w:pPr>
              <w:rPr>
                <w:b/>
              </w:rPr>
            </w:pPr>
          </w:p>
        </w:tc>
        <w:tc>
          <w:tcPr>
            <w:tcW w:w="5497" w:type="dxa"/>
          </w:tcPr>
          <w:p w14:paraId="4D6BD273" w14:textId="77777777" w:rsidR="00515364" w:rsidRPr="001B5031" w:rsidRDefault="00515364" w:rsidP="00515364"/>
        </w:tc>
      </w:tr>
    </w:tbl>
    <w:p w14:paraId="7C72129F" w14:textId="77777777" w:rsidR="000F0E77" w:rsidRDefault="000F0E77" w:rsidP="000F0E77">
      <w:pPr>
        <w:rPr>
          <w:b/>
          <w:szCs w:val="22"/>
        </w:rPr>
      </w:pPr>
      <w:r w:rsidRPr="00736A51">
        <w:rPr>
          <w:b/>
          <w:szCs w:val="22"/>
        </w:rPr>
        <w:t>DOCUMENT</w:t>
      </w:r>
      <w:r>
        <w:rPr>
          <w:b/>
          <w:szCs w:val="22"/>
        </w:rPr>
        <w:t>S TENDERED AT THE INQUIRY</w:t>
      </w:r>
    </w:p>
    <w:p w14:paraId="3F4153ED" w14:textId="77777777" w:rsidR="000F0E77" w:rsidRDefault="000F0E77" w:rsidP="000F0E77">
      <w:pPr>
        <w:rPr>
          <w:b/>
          <w:szCs w:val="22"/>
        </w:rPr>
      </w:pPr>
    </w:p>
    <w:p w14:paraId="483D6FCF" w14:textId="409EECDD" w:rsidR="000F0E77" w:rsidRPr="006C7443" w:rsidRDefault="00A429A6" w:rsidP="000F0E77">
      <w:pPr>
        <w:numPr>
          <w:ilvl w:val="0"/>
          <w:numId w:val="33"/>
        </w:numPr>
        <w:rPr>
          <w:szCs w:val="22"/>
        </w:rPr>
      </w:pPr>
      <w:r w:rsidRPr="006C7443">
        <w:rPr>
          <w:szCs w:val="22"/>
        </w:rPr>
        <w:t xml:space="preserve">Statement of Mrs </w:t>
      </w:r>
      <w:r w:rsidR="009530ED" w:rsidRPr="006C7443">
        <w:rPr>
          <w:szCs w:val="22"/>
        </w:rPr>
        <w:t xml:space="preserve">S.L. </w:t>
      </w:r>
      <w:r w:rsidRPr="006C7443">
        <w:rPr>
          <w:szCs w:val="22"/>
        </w:rPr>
        <w:t>Berry</w:t>
      </w:r>
      <w:r w:rsidR="006C7443" w:rsidRPr="006C7443">
        <w:rPr>
          <w:szCs w:val="22"/>
        </w:rPr>
        <w:t xml:space="preserve"> of 17 August 2006</w:t>
      </w:r>
    </w:p>
    <w:p w14:paraId="77F72153" w14:textId="5010C00D" w:rsidR="000F0E77" w:rsidRPr="00F140A2" w:rsidRDefault="00A429A6" w:rsidP="000F0E77">
      <w:pPr>
        <w:numPr>
          <w:ilvl w:val="0"/>
          <w:numId w:val="33"/>
        </w:numPr>
        <w:rPr>
          <w:szCs w:val="22"/>
        </w:rPr>
      </w:pPr>
      <w:r w:rsidRPr="00F140A2">
        <w:rPr>
          <w:szCs w:val="22"/>
        </w:rPr>
        <w:t xml:space="preserve">Statement of Mr </w:t>
      </w:r>
      <w:r w:rsidR="009530ED" w:rsidRPr="00F140A2">
        <w:rPr>
          <w:szCs w:val="22"/>
        </w:rPr>
        <w:t xml:space="preserve">W. </w:t>
      </w:r>
      <w:r w:rsidRPr="00F140A2">
        <w:rPr>
          <w:szCs w:val="22"/>
        </w:rPr>
        <w:t>Rice</w:t>
      </w:r>
      <w:r w:rsidR="00CD5E83" w:rsidRPr="00F140A2">
        <w:rPr>
          <w:szCs w:val="22"/>
        </w:rPr>
        <w:t xml:space="preserve"> of 16 August 2006</w:t>
      </w:r>
    </w:p>
    <w:p w14:paraId="5EC67825" w14:textId="354509C7" w:rsidR="000F0E77" w:rsidRPr="005A5174" w:rsidRDefault="00A429A6" w:rsidP="000F0E77">
      <w:pPr>
        <w:numPr>
          <w:ilvl w:val="0"/>
          <w:numId w:val="33"/>
        </w:numPr>
        <w:rPr>
          <w:szCs w:val="22"/>
        </w:rPr>
      </w:pPr>
      <w:r w:rsidRPr="005A5174">
        <w:rPr>
          <w:szCs w:val="22"/>
        </w:rPr>
        <w:t xml:space="preserve">Email from Mr </w:t>
      </w:r>
      <w:r w:rsidR="00B31BD0" w:rsidRPr="005A5174">
        <w:rPr>
          <w:szCs w:val="22"/>
        </w:rPr>
        <w:t xml:space="preserve">J. </w:t>
      </w:r>
      <w:r w:rsidRPr="005A5174">
        <w:rPr>
          <w:szCs w:val="22"/>
        </w:rPr>
        <w:t xml:space="preserve">Ware of </w:t>
      </w:r>
      <w:r w:rsidR="007A6D17" w:rsidRPr="005A5174">
        <w:rPr>
          <w:szCs w:val="22"/>
        </w:rPr>
        <w:t>21 May 2021</w:t>
      </w:r>
    </w:p>
    <w:p w14:paraId="7EFBFB2E" w14:textId="002E3AA6" w:rsidR="000F0E77" w:rsidRPr="00C13C3B" w:rsidRDefault="007A6D17" w:rsidP="000F0E77">
      <w:pPr>
        <w:numPr>
          <w:ilvl w:val="0"/>
          <w:numId w:val="33"/>
        </w:numPr>
        <w:rPr>
          <w:szCs w:val="22"/>
        </w:rPr>
      </w:pPr>
      <w:r w:rsidRPr="00C13C3B">
        <w:rPr>
          <w:szCs w:val="22"/>
        </w:rPr>
        <w:t>Opening statement on behalf of the Council</w:t>
      </w:r>
      <w:r w:rsidR="00C13C3B" w:rsidRPr="00C13C3B">
        <w:rPr>
          <w:szCs w:val="22"/>
        </w:rPr>
        <w:t xml:space="preserve"> and authorities cited</w:t>
      </w:r>
    </w:p>
    <w:p w14:paraId="22829BE6" w14:textId="6D148927" w:rsidR="00C423FF" w:rsidRPr="00E44DB3" w:rsidRDefault="00F36B70" w:rsidP="009473DC">
      <w:pPr>
        <w:numPr>
          <w:ilvl w:val="0"/>
          <w:numId w:val="33"/>
        </w:numPr>
      </w:pPr>
      <w:r w:rsidRPr="00E44DB3">
        <w:rPr>
          <w:szCs w:val="22"/>
        </w:rPr>
        <w:t>User evidence form completed by Mrs Turner</w:t>
      </w:r>
    </w:p>
    <w:p w14:paraId="20D3AFB2" w14:textId="32D4ECA7" w:rsidR="00A429A6" w:rsidRPr="0007432F" w:rsidRDefault="00F549AE" w:rsidP="009473DC">
      <w:pPr>
        <w:numPr>
          <w:ilvl w:val="0"/>
          <w:numId w:val="33"/>
        </w:numPr>
      </w:pPr>
      <w:r w:rsidRPr="0007432F">
        <w:t xml:space="preserve">Email from Mr </w:t>
      </w:r>
      <w:r w:rsidR="00B04336" w:rsidRPr="0007432F">
        <w:t xml:space="preserve">K. </w:t>
      </w:r>
      <w:r w:rsidRPr="0007432F">
        <w:t>Browning of 15 June 2021</w:t>
      </w:r>
    </w:p>
    <w:p w14:paraId="015D5CBF" w14:textId="4B9C0AAC" w:rsidR="00A429A6" w:rsidRPr="00E424A1" w:rsidRDefault="00F549AE" w:rsidP="009473DC">
      <w:pPr>
        <w:numPr>
          <w:ilvl w:val="0"/>
          <w:numId w:val="33"/>
        </w:numPr>
      </w:pPr>
      <w:r w:rsidRPr="00E424A1">
        <w:t xml:space="preserve">Email from Mr </w:t>
      </w:r>
      <w:r w:rsidR="00C461AC" w:rsidRPr="00E424A1">
        <w:t xml:space="preserve">J. </w:t>
      </w:r>
      <w:r w:rsidRPr="00E424A1">
        <w:t xml:space="preserve">Ware of </w:t>
      </w:r>
      <w:r w:rsidR="00BA3F94" w:rsidRPr="00E424A1">
        <w:t>11 June 2021</w:t>
      </w:r>
    </w:p>
    <w:p w14:paraId="3C525342" w14:textId="30A5C5FC" w:rsidR="00C0711E" w:rsidRPr="00A7494D" w:rsidRDefault="00C0711E" w:rsidP="009473DC">
      <w:pPr>
        <w:numPr>
          <w:ilvl w:val="0"/>
          <w:numId w:val="33"/>
        </w:numPr>
      </w:pPr>
      <w:r w:rsidRPr="00A7494D">
        <w:t xml:space="preserve">Site photographs supplied by </w:t>
      </w:r>
      <w:r w:rsidR="00127DCF" w:rsidRPr="00A7494D">
        <w:t>Mr Dunlop</w:t>
      </w:r>
    </w:p>
    <w:p w14:paraId="62A929F7" w14:textId="714145F3" w:rsidR="00B618EB" w:rsidRPr="00963CE7" w:rsidRDefault="00B618EB" w:rsidP="009473DC">
      <w:pPr>
        <w:numPr>
          <w:ilvl w:val="0"/>
          <w:numId w:val="33"/>
        </w:numPr>
      </w:pPr>
      <w:r w:rsidRPr="00963CE7">
        <w:t xml:space="preserve">Overlay </w:t>
      </w:r>
      <w:r w:rsidR="00E45471" w:rsidRPr="00963CE7">
        <w:t xml:space="preserve">comparison </w:t>
      </w:r>
      <w:r w:rsidRPr="00963CE7">
        <w:t xml:space="preserve">of the Inclosure </w:t>
      </w:r>
      <w:r w:rsidR="006019D1" w:rsidRPr="00963CE7">
        <w:t xml:space="preserve">Award </w:t>
      </w:r>
      <w:r w:rsidRPr="00963CE7">
        <w:t>map</w:t>
      </w:r>
      <w:r w:rsidR="00E45471" w:rsidRPr="00963CE7">
        <w:t xml:space="preserve"> with modern mapping</w:t>
      </w:r>
    </w:p>
    <w:p w14:paraId="45CE1CB7" w14:textId="788CE4A5" w:rsidR="00A429A6" w:rsidRPr="00046B69" w:rsidRDefault="00AE02B1" w:rsidP="009473DC">
      <w:pPr>
        <w:numPr>
          <w:ilvl w:val="0"/>
          <w:numId w:val="33"/>
        </w:numPr>
      </w:pPr>
      <w:r w:rsidRPr="00046B69">
        <w:t>Digital extracts of</w:t>
      </w:r>
      <w:r w:rsidR="0047420B">
        <w:t xml:space="preserve"> the</w:t>
      </w:r>
      <w:r w:rsidR="001A3240" w:rsidRPr="00046B69">
        <w:t xml:space="preserve"> Finance Act map</w:t>
      </w:r>
    </w:p>
    <w:p w14:paraId="10F795EA" w14:textId="67A09E02" w:rsidR="00CC4EF3" w:rsidRPr="00C72FB4" w:rsidRDefault="00EC193A" w:rsidP="009473DC">
      <w:pPr>
        <w:numPr>
          <w:ilvl w:val="0"/>
          <w:numId w:val="33"/>
        </w:numPr>
      </w:pPr>
      <w:r w:rsidRPr="00C72FB4">
        <w:t xml:space="preserve">Submission by Mr Berry to the Planning Inspectorate of </w:t>
      </w:r>
      <w:r w:rsidR="00122643" w:rsidRPr="00C72FB4">
        <w:t>18 March 2001</w:t>
      </w:r>
    </w:p>
    <w:p w14:paraId="3E9371B1" w14:textId="625DF89F" w:rsidR="00A429A6" w:rsidRPr="000E173F" w:rsidRDefault="00DD61F5" w:rsidP="009473DC">
      <w:pPr>
        <w:numPr>
          <w:ilvl w:val="0"/>
          <w:numId w:val="33"/>
        </w:numPr>
      </w:pPr>
      <w:r w:rsidRPr="000E173F">
        <w:t>Map showing location of turnpike roads</w:t>
      </w:r>
      <w:r w:rsidR="000E173F">
        <w:t xml:space="preserve"> in the area</w:t>
      </w:r>
    </w:p>
    <w:p w14:paraId="1AE19766" w14:textId="1117E464" w:rsidR="009F78A3" w:rsidRPr="003E74E7" w:rsidRDefault="00B20492" w:rsidP="009473DC">
      <w:pPr>
        <w:numPr>
          <w:ilvl w:val="0"/>
          <w:numId w:val="33"/>
        </w:numPr>
      </w:pPr>
      <w:r w:rsidRPr="003E74E7">
        <w:t>Documents relating to the Par</w:t>
      </w:r>
      <w:r w:rsidR="00BF6D74" w:rsidRPr="003E74E7">
        <w:t>r</w:t>
      </w:r>
      <w:r w:rsidRPr="003E74E7">
        <w:t xml:space="preserve">acombe </w:t>
      </w:r>
      <w:r w:rsidR="000F5E57" w:rsidRPr="003E74E7">
        <w:t xml:space="preserve">Common </w:t>
      </w:r>
      <w:r w:rsidRPr="003E74E7">
        <w:t>Inclosure Award</w:t>
      </w:r>
    </w:p>
    <w:p w14:paraId="3AA4D1BD" w14:textId="04546271" w:rsidR="00402BC1" w:rsidRPr="00580B3F" w:rsidRDefault="00402BC1" w:rsidP="009473DC">
      <w:pPr>
        <w:numPr>
          <w:ilvl w:val="0"/>
          <w:numId w:val="33"/>
        </w:numPr>
      </w:pPr>
      <w:r w:rsidRPr="00580B3F">
        <w:t>Closing submissions on behalf of Mr Berry</w:t>
      </w:r>
    </w:p>
    <w:p w14:paraId="006164D6" w14:textId="6BF752A8" w:rsidR="00402BC1" w:rsidRPr="00580B3F" w:rsidRDefault="00402BC1" w:rsidP="009473DC">
      <w:pPr>
        <w:numPr>
          <w:ilvl w:val="0"/>
          <w:numId w:val="33"/>
        </w:numPr>
      </w:pPr>
      <w:r w:rsidRPr="00580B3F">
        <w:t>Closing submissions for the Council</w:t>
      </w:r>
    </w:p>
    <w:p w14:paraId="0A2AE3E8" w14:textId="586C1B71" w:rsidR="00402BC1" w:rsidRPr="00C353C0" w:rsidRDefault="00402BC1" w:rsidP="009473DC">
      <w:pPr>
        <w:numPr>
          <w:ilvl w:val="0"/>
          <w:numId w:val="33"/>
        </w:numPr>
      </w:pPr>
      <w:r w:rsidRPr="00C353C0">
        <w:t xml:space="preserve">Costs application </w:t>
      </w:r>
      <w:r w:rsidR="000658BA">
        <w:t>for</w:t>
      </w:r>
      <w:r w:rsidR="00102299" w:rsidRPr="00C353C0">
        <w:t xml:space="preserve"> Mr Berry</w:t>
      </w:r>
    </w:p>
    <w:p w14:paraId="4BFC8559" w14:textId="4CF07535" w:rsidR="00BD3F69" w:rsidRDefault="00B20492" w:rsidP="009473DC">
      <w:pPr>
        <w:numPr>
          <w:ilvl w:val="0"/>
          <w:numId w:val="33"/>
        </w:numPr>
      </w:pPr>
      <w:r w:rsidRPr="00C353C0">
        <w:t xml:space="preserve">The </w:t>
      </w:r>
      <w:r w:rsidR="00102299" w:rsidRPr="00C353C0">
        <w:t>Council’s response to the application</w:t>
      </w:r>
      <w:r w:rsidR="00571CC2">
        <w:t xml:space="preserve"> for costs</w:t>
      </w:r>
    </w:p>
    <w:p w14:paraId="3FCD5B14" w14:textId="77777777" w:rsidR="00BD3F69" w:rsidRDefault="00BD3F69">
      <w:pPr>
        <w:spacing w:after="160" w:line="259" w:lineRule="auto"/>
      </w:pPr>
      <w:r>
        <w:br w:type="page"/>
      </w:r>
    </w:p>
    <w:p w14:paraId="6EDDC58C" w14:textId="59B82694" w:rsidR="00402BC1" w:rsidRPr="00C353C0" w:rsidRDefault="00BD3F69" w:rsidP="00BD3F69">
      <w:pPr>
        <w:ind w:left="360"/>
      </w:pPr>
      <w:r>
        <w:rPr>
          <w:noProof/>
        </w:rPr>
        <w:lastRenderedPageBreak/>
        <w:drawing>
          <wp:inline distT="0" distB="0" distL="0" distR="0" wp14:anchorId="12814C84" wp14:editId="3688DF25">
            <wp:extent cx="5908040" cy="835152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1520"/>
                    </a:xfrm>
                    <a:prstGeom prst="rect">
                      <a:avLst/>
                    </a:prstGeom>
                    <a:noFill/>
                    <a:ln>
                      <a:noFill/>
                    </a:ln>
                  </pic:spPr>
                </pic:pic>
              </a:graphicData>
            </a:graphic>
          </wp:inline>
        </w:drawing>
      </w:r>
    </w:p>
    <w:sectPr w:rsidR="00402BC1" w:rsidRPr="00C353C0" w:rsidSect="00C907F2">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6099" w14:textId="77777777" w:rsidR="00050D25" w:rsidRDefault="00050D25" w:rsidP="000F0E77">
      <w:r>
        <w:separator/>
      </w:r>
    </w:p>
  </w:endnote>
  <w:endnote w:type="continuationSeparator" w:id="0">
    <w:p w14:paraId="397DF99E" w14:textId="77777777" w:rsidR="00050D25" w:rsidRDefault="00050D25" w:rsidP="000F0E77">
      <w:r>
        <w:continuationSeparator/>
      </w:r>
    </w:p>
  </w:endnote>
  <w:endnote w:type="continuationNotice" w:id="1">
    <w:p w14:paraId="4B8AAB37" w14:textId="77777777" w:rsidR="00050D25" w:rsidRDefault="00050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4702" w14:textId="77777777" w:rsidR="00C57B84" w:rsidRDefault="000F0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AE7AD" w14:textId="77777777" w:rsidR="00C57B84" w:rsidRDefault="00BD3F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AB27" w14:textId="77777777" w:rsidR="00C57B84" w:rsidRDefault="000F0E77">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7587826D" wp14:editId="0C157171">
              <wp:simplePos x="0" y="0"/>
              <wp:positionH relativeFrom="column">
                <wp:posOffset>-2540</wp:posOffset>
              </wp:positionH>
              <wp:positionV relativeFrom="paragraph">
                <wp:posOffset>159385</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2D9E3" id="Straight Connector 3"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"/>
          </w:pict>
        </mc:Fallback>
      </mc:AlternateContent>
    </w:r>
  </w:p>
  <w:p w14:paraId="2556E0AB" w14:textId="77777777" w:rsidR="00C57B84" w:rsidRDefault="000F0E77" w:rsidP="000F4B3A">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9373" w14:textId="77777777" w:rsidR="00C57B84" w:rsidRDefault="000F0E77" w:rsidP="001C7930">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DBF9505" wp14:editId="2DADBAD8">
              <wp:simplePos x="0" y="0"/>
              <wp:positionH relativeFrom="column">
                <wp:posOffset>-2540</wp:posOffset>
              </wp:positionH>
              <wp:positionV relativeFrom="paragraph">
                <wp:posOffset>121285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87F29"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4C90" w14:textId="77777777" w:rsidR="00050D25" w:rsidRDefault="00050D25" w:rsidP="000F0E77">
      <w:r>
        <w:separator/>
      </w:r>
    </w:p>
  </w:footnote>
  <w:footnote w:type="continuationSeparator" w:id="0">
    <w:p w14:paraId="57D7B464" w14:textId="77777777" w:rsidR="00050D25" w:rsidRDefault="00050D25" w:rsidP="000F0E77">
      <w:r>
        <w:continuationSeparator/>
      </w:r>
    </w:p>
  </w:footnote>
  <w:footnote w:type="continuationNotice" w:id="1">
    <w:p w14:paraId="1BA7249D" w14:textId="77777777" w:rsidR="00050D25" w:rsidRDefault="00050D25"/>
  </w:footnote>
  <w:footnote w:id="2">
    <w:p w14:paraId="59DB8C9D" w14:textId="557D5285" w:rsidR="000F76A8" w:rsidRDefault="000F76A8">
      <w:pPr>
        <w:pStyle w:val="FootnoteText"/>
      </w:pPr>
      <w:r>
        <w:rPr>
          <w:rStyle w:val="FootnoteReference"/>
        </w:rPr>
        <w:footnoteRef/>
      </w:r>
      <w:r>
        <w:t xml:space="preserve"> </w:t>
      </w:r>
      <w:r w:rsidR="00AC492F">
        <w:t xml:space="preserve">Sometimes referred to as Huish </w:t>
      </w:r>
      <w:r w:rsidR="004655F2">
        <w:t>Down</w:t>
      </w:r>
    </w:p>
  </w:footnote>
  <w:footnote w:id="3">
    <w:p w14:paraId="68F50A7D" w14:textId="675FD133" w:rsidR="004C3D2F" w:rsidRDefault="004C3D2F">
      <w:pPr>
        <w:pStyle w:val="FootnoteText"/>
      </w:pPr>
      <w:r>
        <w:rPr>
          <w:rStyle w:val="FootnoteReference"/>
        </w:rPr>
        <w:footnoteRef/>
      </w:r>
      <w:r>
        <w:t xml:space="preserve"> </w:t>
      </w:r>
      <w:r w:rsidRPr="0013421A">
        <w:rPr>
          <w:i/>
          <w:iCs/>
          <w:noProof/>
        </w:rPr>
        <w:t xml:space="preserve">Berry v Secretary of State for Environment Food and Rural Affairs, Devon County Council [2006] </w:t>
      </w:r>
      <w:r>
        <w:rPr>
          <w:noProof/>
        </w:rPr>
        <w:t>EWHC 2498 [Admin] (“</w:t>
      </w:r>
      <w:r w:rsidRPr="000E4AAB">
        <w:rPr>
          <w:i/>
          <w:iCs/>
          <w:noProof/>
        </w:rPr>
        <w:t>Berry</w:t>
      </w:r>
      <w:r>
        <w:rPr>
          <w:noProof/>
        </w:rPr>
        <w:t>”)</w:t>
      </w:r>
    </w:p>
  </w:footnote>
  <w:footnote w:id="4">
    <w:p w14:paraId="4CE901A2" w14:textId="67C27DEE" w:rsidR="00E72BEC" w:rsidRDefault="00E72BEC">
      <w:pPr>
        <w:pStyle w:val="FootnoteText"/>
      </w:pPr>
      <w:r>
        <w:rPr>
          <w:rStyle w:val="FootnoteReference"/>
        </w:rPr>
        <w:footnoteRef/>
      </w:r>
      <w:r>
        <w:t xml:space="preserve"> </w:t>
      </w:r>
      <w:r w:rsidR="009A505E">
        <w:t>See paragraph 11 of the judgment</w:t>
      </w:r>
    </w:p>
  </w:footnote>
  <w:footnote w:id="5">
    <w:p w14:paraId="75F60032" w14:textId="77777777" w:rsidR="005B38B0" w:rsidRDefault="005B38B0" w:rsidP="005B38B0">
      <w:pPr>
        <w:pStyle w:val="FootnoteText"/>
      </w:pPr>
      <w:r>
        <w:rPr>
          <w:rStyle w:val="FootnoteReference"/>
        </w:rPr>
        <w:footnoteRef/>
      </w:r>
      <w:r>
        <w:t xml:space="preserve"> </w:t>
      </w:r>
      <w:r w:rsidRPr="001539F2">
        <w:rPr>
          <w:i/>
          <w:iCs/>
        </w:rPr>
        <w:t>Mayhew v Secretary of State for the Environment [</w:t>
      </w:r>
      <w:r>
        <w:rPr>
          <w:i/>
          <w:iCs/>
        </w:rPr>
        <w:t>1992</w:t>
      </w:r>
      <w:r w:rsidRPr="001539F2">
        <w:rPr>
          <w:i/>
          <w:iCs/>
        </w:rPr>
        <w:t>]</w:t>
      </w:r>
      <w:r>
        <w:t xml:space="preserve"> 65 P&amp;CR 344</w:t>
      </w:r>
    </w:p>
  </w:footnote>
  <w:footnote w:id="6">
    <w:p w14:paraId="34D00882" w14:textId="4565C1D5" w:rsidR="00C67B66" w:rsidRDefault="00C67B66">
      <w:pPr>
        <w:pStyle w:val="FootnoteText"/>
      </w:pPr>
      <w:r>
        <w:rPr>
          <w:rStyle w:val="FootnoteReference"/>
        </w:rPr>
        <w:footnoteRef/>
      </w:r>
      <w:r>
        <w:t xml:space="preserve"> </w:t>
      </w:r>
      <w:r w:rsidRPr="00DD54A6">
        <w:rPr>
          <w:i/>
        </w:rPr>
        <w:t>Godmanchester Town Council and Drain v Secretary of State for Environment, Food and Rural Affairs [2007]</w:t>
      </w:r>
      <w:r w:rsidRPr="00F50930">
        <w:rPr>
          <w:iCs/>
        </w:rPr>
        <w:t xml:space="preserve"> UKHL 28</w:t>
      </w:r>
    </w:p>
  </w:footnote>
  <w:footnote w:id="7">
    <w:p w14:paraId="6298F808" w14:textId="41CEAE0A" w:rsidR="00A75058" w:rsidRDefault="00A75058">
      <w:pPr>
        <w:pStyle w:val="FootnoteText"/>
      </w:pPr>
      <w:r>
        <w:rPr>
          <w:rStyle w:val="FootnoteReference"/>
        </w:rPr>
        <w:footnoteRef/>
      </w:r>
      <w:r>
        <w:t xml:space="preserve"> As outlined </w:t>
      </w:r>
      <w:r w:rsidR="004050BC">
        <w:t>in paragraph 37 of the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9F34576" w14:textId="77777777">
      <w:tc>
        <w:tcPr>
          <w:tcW w:w="9520" w:type="dxa"/>
        </w:tcPr>
        <w:p w14:paraId="3526BB7C" w14:textId="6C87A6E2" w:rsidR="00C57B84" w:rsidRDefault="000F0E77" w:rsidP="00FA276C">
          <w:pPr>
            <w:pStyle w:val="Footer"/>
          </w:pPr>
          <w:r>
            <w:t>ORDER DECISION:</w:t>
          </w:r>
          <w:r w:rsidR="004910E0">
            <w:rPr>
              <w:b/>
              <w:color w:val="000000"/>
            </w:rPr>
            <w:t xml:space="preserve"> </w:t>
          </w:r>
          <w:r w:rsidR="004910E0" w:rsidRPr="004910E0">
            <w:rPr>
              <w:bCs/>
              <w:color w:val="000000"/>
            </w:rPr>
            <w:t>ROW</w:t>
          </w:r>
          <w:r w:rsidR="004910E0" w:rsidRPr="004910E0">
            <w:rPr>
              <w:bCs/>
              <w:szCs w:val="22"/>
            </w:rPr>
            <w:t>/3238626</w:t>
          </w:r>
          <w:r w:rsidRPr="009A1964">
            <w:rPr>
              <w:b/>
              <w:szCs w:val="22"/>
            </w:rPr>
            <w:tab/>
          </w:r>
          <w:r w:rsidRPr="009A1964">
            <w:rPr>
              <w:b/>
              <w:szCs w:val="22"/>
            </w:rPr>
            <w:tab/>
          </w:r>
          <w:r w:rsidRPr="009A1964">
            <w:rPr>
              <w:b/>
              <w:szCs w:val="22"/>
            </w:rPr>
            <w:tab/>
          </w:r>
        </w:p>
      </w:tc>
    </w:tr>
  </w:tbl>
  <w:p w14:paraId="74BC894B" w14:textId="77777777" w:rsidR="00C57B84" w:rsidRDefault="000F0E77" w:rsidP="00ED3FF4">
    <w:pPr>
      <w:pStyle w:val="Footer"/>
    </w:pPr>
    <w:r>
      <w:rPr>
        <w:noProof/>
      </w:rPr>
      <mc:AlternateContent>
        <mc:Choice Requires="wps">
          <w:drawing>
            <wp:anchor distT="0" distB="0" distL="114300" distR="114300" simplePos="0" relativeHeight="251658241" behindDoc="0" locked="0" layoutInCell="1" allowOverlap="1" wp14:anchorId="0519F1BA" wp14:editId="2729DD24">
              <wp:simplePos x="0" y="0"/>
              <wp:positionH relativeFrom="column">
                <wp:posOffset>0</wp:posOffset>
              </wp:positionH>
              <wp:positionV relativeFrom="paragraph">
                <wp:posOffset>114300</wp:posOffset>
              </wp:positionV>
              <wp:extent cx="59436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44D6" id="Straight Connector 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9498" w14:textId="77777777" w:rsidR="00C57B84" w:rsidRDefault="000F0E77">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B051F"/>
    <w:multiLevelType w:val="hybridMultilevel"/>
    <w:tmpl w:val="529C8F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4532252"/>
    <w:multiLevelType w:val="hybridMultilevel"/>
    <w:tmpl w:val="D84C68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7B04E8"/>
    <w:multiLevelType w:val="multilevel"/>
    <w:tmpl w:val="BE7C4F2C"/>
    <w:lvl w:ilvl="0">
      <w:start w:val="1"/>
      <w:numFmt w:val="decimal"/>
      <w:lvlText w:val="%1."/>
      <w:lvlJc w:val="left"/>
      <w:pPr>
        <w:tabs>
          <w:tab w:val="num" w:pos="2280"/>
        </w:tabs>
        <w:ind w:left="1992" w:hanging="432"/>
      </w:pPr>
      <w:rPr>
        <w:b w:val="0"/>
        <w:i w:val="0"/>
      </w:rPr>
    </w:lvl>
    <w:lvl w:ilvl="1">
      <w:start w:val="1"/>
      <w:numFmt w:val="decimal"/>
      <w:lvlText w:val="%1.%2"/>
      <w:lvlJc w:val="left"/>
      <w:pPr>
        <w:tabs>
          <w:tab w:val="num" w:pos="-560"/>
        </w:tabs>
        <w:ind w:left="-560" w:hanging="576"/>
      </w:pPr>
    </w:lvl>
    <w:lvl w:ilvl="2">
      <w:start w:val="1"/>
      <w:numFmt w:val="decimal"/>
      <w:lvlText w:val="%1.%2.%3"/>
      <w:lvlJc w:val="left"/>
      <w:pPr>
        <w:tabs>
          <w:tab w:val="num" w:pos="-416"/>
        </w:tabs>
        <w:ind w:left="-416" w:hanging="720"/>
      </w:pPr>
    </w:lvl>
    <w:lvl w:ilvl="3">
      <w:start w:val="1"/>
      <w:numFmt w:val="decimal"/>
      <w:lvlText w:val="%1.%2.%3.%4"/>
      <w:lvlJc w:val="left"/>
      <w:pPr>
        <w:tabs>
          <w:tab w:val="num" w:pos="-272"/>
        </w:tabs>
        <w:ind w:left="-272" w:hanging="864"/>
      </w:pPr>
    </w:lvl>
    <w:lvl w:ilvl="4">
      <w:start w:val="1"/>
      <w:numFmt w:val="decimal"/>
      <w:lvlText w:val="%1.%2.%3.%4.%5"/>
      <w:lvlJc w:val="left"/>
      <w:pPr>
        <w:tabs>
          <w:tab w:val="num" w:pos="-128"/>
        </w:tabs>
        <w:ind w:left="-128" w:hanging="1008"/>
      </w:pPr>
    </w:lvl>
    <w:lvl w:ilvl="5">
      <w:start w:val="1"/>
      <w:numFmt w:val="decimal"/>
      <w:lvlText w:val="%1.%2.%3.%4.%5.%6"/>
      <w:lvlJc w:val="left"/>
      <w:pPr>
        <w:tabs>
          <w:tab w:val="num" w:pos="16"/>
        </w:tabs>
        <w:ind w:left="16" w:hanging="1152"/>
      </w:pPr>
    </w:lvl>
    <w:lvl w:ilvl="6">
      <w:start w:val="1"/>
      <w:numFmt w:val="decimal"/>
      <w:lvlText w:val="%1.%2.%3.%4.%5.%6.%7"/>
      <w:lvlJc w:val="left"/>
      <w:pPr>
        <w:tabs>
          <w:tab w:val="num" w:pos="160"/>
        </w:tabs>
        <w:ind w:left="160" w:hanging="1296"/>
      </w:pPr>
    </w:lvl>
    <w:lvl w:ilvl="7">
      <w:start w:val="1"/>
      <w:numFmt w:val="decimal"/>
      <w:lvlText w:val="%1.%2.%3.%4.%5.%6.%7.%8"/>
      <w:lvlJc w:val="left"/>
      <w:pPr>
        <w:tabs>
          <w:tab w:val="num" w:pos="304"/>
        </w:tabs>
        <w:ind w:left="304" w:hanging="1440"/>
      </w:pPr>
    </w:lvl>
    <w:lvl w:ilvl="8">
      <w:start w:val="1"/>
      <w:numFmt w:val="decimal"/>
      <w:lvlText w:val="%1.%2.%3.%4.%5.%6.%7.%8.%9"/>
      <w:lvlJc w:val="left"/>
      <w:pPr>
        <w:tabs>
          <w:tab w:val="num" w:pos="448"/>
        </w:tabs>
        <w:ind w:left="448" w:hanging="1584"/>
      </w:pPr>
    </w:lvl>
  </w:abstractNum>
  <w:abstractNum w:abstractNumId="4" w15:restartNumberingAfterBreak="0">
    <w:nsid w:val="0D8D0130"/>
    <w:multiLevelType w:val="hybridMultilevel"/>
    <w:tmpl w:val="57523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A0893"/>
    <w:multiLevelType w:val="multilevel"/>
    <w:tmpl w:val="413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046D8"/>
    <w:multiLevelType w:val="hybridMultilevel"/>
    <w:tmpl w:val="2BA01E6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7" w15:restartNumberingAfterBreak="0">
    <w:nsid w:val="163362D5"/>
    <w:multiLevelType w:val="hybridMultilevel"/>
    <w:tmpl w:val="C5B0782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18360489"/>
    <w:multiLevelType w:val="hybridMultilevel"/>
    <w:tmpl w:val="607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43639"/>
    <w:multiLevelType w:val="hybridMultilevel"/>
    <w:tmpl w:val="A18C112E"/>
    <w:lvl w:ilvl="0" w:tplc="65025F3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2E2F57"/>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11" w15:restartNumberingAfterBreak="0">
    <w:nsid w:val="30085E32"/>
    <w:multiLevelType w:val="hybridMultilevel"/>
    <w:tmpl w:val="3A66BB94"/>
    <w:lvl w:ilvl="0" w:tplc="08090013">
      <w:start w:val="1"/>
      <w:numFmt w:val="upperRoman"/>
      <w:lvlText w:val="%1."/>
      <w:lvlJc w:val="righ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315C43E3"/>
    <w:multiLevelType w:val="hybridMultilevel"/>
    <w:tmpl w:val="2220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61650"/>
    <w:multiLevelType w:val="multilevel"/>
    <w:tmpl w:val="9D9AB2D8"/>
    <w:lvl w:ilvl="0">
      <w:start w:val="1"/>
      <w:numFmt w:val="lowerRoman"/>
      <w:lvlText w:val="(%1)"/>
      <w:lvlJc w:val="left"/>
      <w:pPr>
        <w:ind w:left="1512" w:hanging="108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15:restartNumberingAfterBreak="0">
    <w:nsid w:val="38485DB7"/>
    <w:multiLevelType w:val="hybridMultilevel"/>
    <w:tmpl w:val="77F47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472690"/>
    <w:multiLevelType w:val="hybridMultilevel"/>
    <w:tmpl w:val="3586A826"/>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B7A00"/>
    <w:multiLevelType w:val="hybridMultilevel"/>
    <w:tmpl w:val="2AEAB9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C0F31BB"/>
    <w:multiLevelType w:val="hybridMultilevel"/>
    <w:tmpl w:val="311A28AC"/>
    <w:lvl w:ilvl="0" w:tplc="96301548">
      <w:start w:val="1"/>
      <w:numFmt w:val="decimal"/>
      <w:lvlText w:val="%1."/>
      <w:lvlJc w:val="left"/>
      <w:pPr>
        <w:ind w:left="360" w:hanging="36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4EEA3032"/>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2" w15:restartNumberingAfterBreak="0">
    <w:nsid w:val="4FE54DDB"/>
    <w:multiLevelType w:val="hybridMultilevel"/>
    <w:tmpl w:val="EF901DA2"/>
    <w:lvl w:ilvl="0" w:tplc="6C0C928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3" w15:restartNumberingAfterBreak="0">
    <w:nsid w:val="50A0574D"/>
    <w:multiLevelType w:val="hybridMultilevel"/>
    <w:tmpl w:val="863A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2629A2"/>
    <w:multiLevelType w:val="hybridMultilevel"/>
    <w:tmpl w:val="F1E6B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26" w15:restartNumberingAfterBreak="0">
    <w:nsid w:val="5CFC6E74"/>
    <w:multiLevelType w:val="hybridMultilevel"/>
    <w:tmpl w:val="6A38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A1CF1"/>
    <w:multiLevelType w:val="multilevel"/>
    <w:tmpl w:val="2B34BABA"/>
    <w:lvl w:ilvl="0">
      <w:start w:val="1"/>
      <w:numFmt w:val="decimal"/>
      <w:pStyle w:val="Style1"/>
      <w:lvlText w:val="%1."/>
      <w:lvlJc w:val="left"/>
      <w:pPr>
        <w:tabs>
          <w:tab w:val="num" w:pos="1003"/>
        </w:tabs>
        <w:ind w:left="715" w:hanging="432"/>
      </w:pPr>
      <w:rPr>
        <w:rFonts w:hint="default"/>
        <w:b w:val="0"/>
        <w:i w:val="0"/>
        <w:sz w:val="22"/>
      </w:rPr>
    </w:lvl>
    <w:lvl w:ilvl="1">
      <w:start w:val="1"/>
      <w:numFmt w:val="decimal"/>
      <w:pStyle w:val="Heading2"/>
      <w:lvlText w:val="%1.%2"/>
      <w:lvlJc w:val="left"/>
      <w:pPr>
        <w:tabs>
          <w:tab w:val="num" w:pos="-5665"/>
        </w:tabs>
        <w:ind w:left="-5665" w:hanging="576"/>
      </w:pPr>
    </w:lvl>
    <w:lvl w:ilvl="2">
      <w:start w:val="1"/>
      <w:numFmt w:val="decimal"/>
      <w:pStyle w:val="Heading3"/>
      <w:lvlText w:val="%1.%2.%3"/>
      <w:lvlJc w:val="left"/>
      <w:pPr>
        <w:tabs>
          <w:tab w:val="num" w:pos="-5521"/>
        </w:tabs>
        <w:ind w:left="-5521" w:hanging="720"/>
      </w:pPr>
    </w:lvl>
    <w:lvl w:ilvl="3">
      <w:start w:val="1"/>
      <w:numFmt w:val="decimal"/>
      <w:pStyle w:val="Heading4"/>
      <w:lvlText w:val="%1.%2.%3.%4"/>
      <w:lvlJc w:val="left"/>
      <w:pPr>
        <w:tabs>
          <w:tab w:val="num" w:pos="-5377"/>
        </w:tabs>
        <w:ind w:left="-5377" w:hanging="864"/>
      </w:pPr>
    </w:lvl>
    <w:lvl w:ilvl="4">
      <w:start w:val="1"/>
      <w:numFmt w:val="decimal"/>
      <w:pStyle w:val="Heading5"/>
      <w:lvlText w:val="%1.%2.%3.%4.%5"/>
      <w:lvlJc w:val="left"/>
      <w:pPr>
        <w:tabs>
          <w:tab w:val="num" w:pos="-5233"/>
        </w:tabs>
        <w:ind w:left="-5233" w:hanging="1008"/>
      </w:pPr>
    </w:lvl>
    <w:lvl w:ilvl="5">
      <w:start w:val="1"/>
      <w:numFmt w:val="decimal"/>
      <w:lvlText w:val="%1.%2.%3.%4.%5.%6"/>
      <w:lvlJc w:val="left"/>
      <w:pPr>
        <w:tabs>
          <w:tab w:val="num" w:pos="-5089"/>
        </w:tabs>
        <w:ind w:left="-5089" w:hanging="1152"/>
      </w:pPr>
    </w:lvl>
    <w:lvl w:ilvl="6">
      <w:start w:val="1"/>
      <w:numFmt w:val="decimal"/>
      <w:pStyle w:val="Heading7"/>
      <w:lvlText w:val="%1.%2.%3.%4.%5.%6.%7"/>
      <w:lvlJc w:val="left"/>
      <w:pPr>
        <w:tabs>
          <w:tab w:val="num" w:pos="-4945"/>
        </w:tabs>
        <w:ind w:left="-4945" w:hanging="1296"/>
      </w:pPr>
    </w:lvl>
    <w:lvl w:ilvl="7">
      <w:start w:val="1"/>
      <w:numFmt w:val="decimal"/>
      <w:pStyle w:val="Heading8"/>
      <w:lvlText w:val="%1.%2.%3.%4.%5.%6.%7.%8"/>
      <w:lvlJc w:val="left"/>
      <w:pPr>
        <w:tabs>
          <w:tab w:val="num" w:pos="-4801"/>
        </w:tabs>
        <w:ind w:left="-4801" w:hanging="1440"/>
      </w:pPr>
    </w:lvl>
    <w:lvl w:ilvl="8">
      <w:start w:val="1"/>
      <w:numFmt w:val="decimal"/>
      <w:pStyle w:val="Heading9"/>
      <w:lvlText w:val="%1.%2.%3.%4.%5.%6.%7.%8.%9"/>
      <w:lvlJc w:val="left"/>
      <w:pPr>
        <w:tabs>
          <w:tab w:val="num" w:pos="-4657"/>
        </w:tabs>
        <w:ind w:left="-4657" w:hanging="1584"/>
      </w:pPr>
    </w:lvl>
  </w:abstractNum>
  <w:abstractNum w:abstractNumId="2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9" w15:restartNumberingAfterBreak="0">
    <w:nsid w:val="63C94F46"/>
    <w:multiLevelType w:val="hybridMultilevel"/>
    <w:tmpl w:val="65CA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55C00"/>
    <w:multiLevelType w:val="hybridMultilevel"/>
    <w:tmpl w:val="626C5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AB867E3"/>
    <w:multiLevelType w:val="hybridMultilevel"/>
    <w:tmpl w:val="01EE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33" w15:restartNumberingAfterBreak="0">
    <w:nsid w:val="6BCB2006"/>
    <w:multiLevelType w:val="multilevel"/>
    <w:tmpl w:val="7312F92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34" w15:restartNumberingAfterBreak="0">
    <w:nsid w:val="700F4A2A"/>
    <w:multiLevelType w:val="hybridMultilevel"/>
    <w:tmpl w:val="F5BE4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157B6F"/>
    <w:multiLevelType w:val="hybridMultilevel"/>
    <w:tmpl w:val="D15E7E44"/>
    <w:lvl w:ilvl="0" w:tplc="F20408A4">
      <w:start w:val="2"/>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32"/>
  </w:num>
  <w:num w:numId="3">
    <w:abstractNumId w:val="0"/>
  </w:num>
  <w:num w:numId="4">
    <w:abstractNumId w:val="16"/>
  </w:num>
  <w:num w:numId="5">
    <w:abstractNumId w:val="27"/>
  </w:num>
  <w:num w:numId="6">
    <w:abstractNumId w:val="36"/>
  </w:num>
  <w:num w:numId="7">
    <w:abstractNumId w:val="25"/>
  </w:num>
  <w:num w:numId="8">
    <w:abstractNumId w:val="18"/>
  </w:num>
  <w:num w:numId="9">
    <w:abstractNumId w:val="17"/>
  </w:num>
  <w:num w:numId="10">
    <w:abstractNumId w:val="21"/>
  </w:num>
  <w:num w:numId="11">
    <w:abstractNumId w:val="15"/>
  </w:num>
  <w:num w:numId="12">
    <w:abstractNumId w:val="6"/>
  </w:num>
  <w:num w:numId="13">
    <w:abstractNumId w:val="24"/>
  </w:num>
  <w:num w:numId="14">
    <w:abstractNumId w:val="3"/>
  </w:num>
  <w:num w:numId="15">
    <w:abstractNumId w:val="10"/>
  </w:num>
  <w:num w:numId="16">
    <w:abstractNumId w:val="33"/>
  </w:num>
  <w:num w:numId="17">
    <w:abstractNumId w:val="4"/>
  </w:num>
  <w:num w:numId="18">
    <w:abstractNumId w:val="34"/>
  </w:num>
  <w:num w:numId="19">
    <w:abstractNumId w:val="26"/>
  </w:num>
  <w:num w:numId="20">
    <w:abstractNumId w:val="12"/>
  </w:num>
  <w:num w:numId="21">
    <w:abstractNumId w:val="31"/>
  </w:num>
  <w:num w:numId="22">
    <w:abstractNumId w:val="23"/>
  </w:num>
  <w:num w:numId="23">
    <w:abstractNumId w:val="29"/>
  </w:num>
  <w:num w:numId="24">
    <w:abstractNumId w:val="27"/>
    <w:lvlOverride w:ilvl="0">
      <w:startOverride w:val="1"/>
    </w:lvlOverride>
  </w:num>
  <w:num w:numId="25">
    <w:abstractNumId w:val="22"/>
  </w:num>
  <w:num w:numId="26">
    <w:abstractNumId w:val="2"/>
  </w:num>
  <w:num w:numId="27">
    <w:abstractNumId w:val="19"/>
  </w:num>
  <w:num w:numId="28">
    <w:abstractNumId w:val="14"/>
  </w:num>
  <w:num w:numId="29">
    <w:abstractNumId w:val="11"/>
  </w:num>
  <w:num w:numId="30">
    <w:abstractNumId w:val="13"/>
  </w:num>
  <w:num w:numId="31">
    <w:abstractNumId w:val="35"/>
  </w:num>
  <w:num w:numId="32">
    <w:abstractNumId w:val="9"/>
  </w:num>
  <w:num w:numId="33">
    <w:abstractNumId w:val="20"/>
  </w:num>
  <w:num w:numId="34">
    <w:abstractNumId w:val="30"/>
  </w:num>
  <w:num w:numId="35">
    <w:abstractNumId w:val="1"/>
  </w:num>
  <w:num w:numId="36">
    <w:abstractNumId w:val="7"/>
  </w:num>
  <w:num w:numId="37">
    <w:abstractNumId w:val="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77"/>
    <w:rsid w:val="00000CD9"/>
    <w:rsid w:val="00001094"/>
    <w:rsid w:val="0000143B"/>
    <w:rsid w:val="00003714"/>
    <w:rsid w:val="00003D1B"/>
    <w:rsid w:val="00004A32"/>
    <w:rsid w:val="00005431"/>
    <w:rsid w:val="0000559D"/>
    <w:rsid w:val="000056EC"/>
    <w:rsid w:val="00005FC0"/>
    <w:rsid w:val="000069F8"/>
    <w:rsid w:val="00006BC8"/>
    <w:rsid w:val="00007B03"/>
    <w:rsid w:val="00007D4B"/>
    <w:rsid w:val="00007ED3"/>
    <w:rsid w:val="00007F64"/>
    <w:rsid w:val="0001003A"/>
    <w:rsid w:val="00010832"/>
    <w:rsid w:val="000108C2"/>
    <w:rsid w:val="0001132E"/>
    <w:rsid w:val="00013134"/>
    <w:rsid w:val="00014155"/>
    <w:rsid w:val="00014175"/>
    <w:rsid w:val="00015346"/>
    <w:rsid w:val="00015405"/>
    <w:rsid w:val="00015624"/>
    <w:rsid w:val="0001651E"/>
    <w:rsid w:val="00016C58"/>
    <w:rsid w:val="00017292"/>
    <w:rsid w:val="00017882"/>
    <w:rsid w:val="0002005A"/>
    <w:rsid w:val="00020170"/>
    <w:rsid w:val="00020CAE"/>
    <w:rsid w:val="00021BA4"/>
    <w:rsid w:val="00021D64"/>
    <w:rsid w:val="000227FD"/>
    <w:rsid w:val="00022D3F"/>
    <w:rsid w:val="0002436A"/>
    <w:rsid w:val="000253A7"/>
    <w:rsid w:val="000265BD"/>
    <w:rsid w:val="0002719E"/>
    <w:rsid w:val="000277B3"/>
    <w:rsid w:val="00030194"/>
    <w:rsid w:val="00030957"/>
    <w:rsid w:val="00031D95"/>
    <w:rsid w:val="00031EC8"/>
    <w:rsid w:val="000321DF"/>
    <w:rsid w:val="00032676"/>
    <w:rsid w:val="00032B7B"/>
    <w:rsid w:val="00033144"/>
    <w:rsid w:val="000347E9"/>
    <w:rsid w:val="00035E2B"/>
    <w:rsid w:val="000361E3"/>
    <w:rsid w:val="00036F51"/>
    <w:rsid w:val="00037970"/>
    <w:rsid w:val="0004133D"/>
    <w:rsid w:val="00041503"/>
    <w:rsid w:val="00041C6C"/>
    <w:rsid w:val="00042318"/>
    <w:rsid w:val="00043629"/>
    <w:rsid w:val="000436C3"/>
    <w:rsid w:val="00043A07"/>
    <w:rsid w:val="00043CAB"/>
    <w:rsid w:val="0004645E"/>
    <w:rsid w:val="00046789"/>
    <w:rsid w:val="00046B69"/>
    <w:rsid w:val="00047DDD"/>
    <w:rsid w:val="00050042"/>
    <w:rsid w:val="00050A0F"/>
    <w:rsid w:val="00050D25"/>
    <w:rsid w:val="00050DE2"/>
    <w:rsid w:val="00051039"/>
    <w:rsid w:val="000511F0"/>
    <w:rsid w:val="00051A87"/>
    <w:rsid w:val="00051AE3"/>
    <w:rsid w:val="00051C6D"/>
    <w:rsid w:val="00056313"/>
    <w:rsid w:val="000563DD"/>
    <w:rsid w:val="00056615"/>
    <w:rsid w:val="00056FDD"/>
    <w:rsid w:val="000574DE"/>
    <w:rsid w:val="00057994"/>
    <w:rsid w:val="00062249"/>
    <w:rsid w:val="000624B7"/>
    <w:rsid w:val="0006250E"/>
    <w:rsid w:val="00062D51"/>
    <w:rsid w:val="000631D5"/>
    <w:rsid w:val="0006384F"/>
    <w:rsid w:val="00063DBF"/>
    <w:rsid w:val="00064FB6"/>
    <w:rsid w:val="00065597"/>
    <w:rsid w:val="000658BA"/>
    <w:rsid w:val="00065983"/>
    <w:rsid w:val="00066024"/>
    <w:rsid w:val="000660B7"/>
    <w:rsid w:val="0006653E"/>
    <w:rsid w:val="00070A52"/>
    <w:rsid w:val="000714E4"/>
    <w:rsid w:val="00071846"/>
    <w:rsid w:val="00071871"/>
    <w:rsid w:val="00071C1E"/>
    <w:rsid w:val="00071D10"/>
    <w:rsid w:val="0007264D"/>
    <w:rsid w:val="00072A7E"/>
    <w:rsid w:val="000730E9"/>
    <w:rsid w:val="00073115"/>
    <w:rsid w:val="0007372D"/>
    <w:rsid w:val="00073BAB"/>
    <w:rsid w:val="00073D5C"/>
    <w:rsid w:val="000741AA"/>
    <w:rsid w:val="0007432F"/>
    <w:rsid w:val="000744CE"/>
    <w:rsid w:val="00075640"/>
    <w:rsid w:val="00075B46"/>
    <w:rsid w:val="000762D4"/>
    <w:rsid w:val="00076389"/>
    <w:rsid w:val="000763F0"/>
    <w:rsid w:val="00076D6D"/>
    <w:rsid w:val="00077457"/>
    <w:rsid w:val="000779E4"/>
    <w:rsid w:val="00080378"/>
    <w:rsid w:val="00080A76"/>
    <w:rsid w:val="000812DD"/>
    <w:rsid w:val="000821AA"/>
    <w:rsid w:val="00082818"/>
    <w:rsid w:val="00082A86"/>
    <w:rsid w:val="00082EA9"/>
    <w:rsid w:val="000838DC"/>
    <w:rsid w:val="000843BC"/>
    <w:rsid w:val="00084782"/>
    <w:rsid w:val="00084874"/>
    <w:rsid w:val="00084D25"/>
    <w:rsid w:val="00086BCB"/>
    <w:rsid w:val="000872B5"/>
    <w:rsid w:val="00087830"/>
    <w:rsid w:val="00087B50"/>
    <w:rsid w:val="00087C8A"/>
    <w:rsid w:val="00087D7B"/>
    <w:rsid w:val="000904F1"/>
    <w:rsid w:val="00091155"/>
    <w:rsid w:val="00091601"/>
    <w:rsid w:val="00091ADC"/>
    <w:rsid w:val="00091B83"/>
    <w:rsid w:val="000920E4"/>
    <w:rsid w:val="00092330"/>
    <w:rsid w:val="00092418"/>
    <w:rsid w:val="00093A60"/>
    <w:rsid w:val="00093E29"/>
    <w:rsid w:val="00094317"/>
    <w:rsid w:val="0009440A"/>
    <w:rsid w:val="00094E38"/>
    <w:rsid w:val="00094E93"/>
    <w:rsid w:val="000951A3"/>
    <w:rsid w:val="0009575D"/>
    <w:rsid w:val="00095CB8"/>
    <w:rsid w:val="000968F1"/>
    <w:rsid w:val="00096D83"/>
    <w:rsid w:val="00096F2F"/>
    <w:rsid w:val="000A064D"/>
    <w:rsid w:val="000A06FE"/>
    <w:rsid w:val="000A165D"/>
    <w:rsid w:val="000A21D7"/>
    <w:rsid w:val="000A34ED"/>
    <w:rsid w:val="000A3DD2"/>
    <w:rsid w:val="000A3FC1"/>
    <w:rsid w:val="000A5665"/>
    <w:rsid w:val="000A7E64"/>
    <w:rsid w:val="000B05A2"/>
    <w:rsid w:val="000B0A0C"/>
    <w:rsid w:val="000B0F6C"/>
    <w:rsid w:val="000B172A"/>
    <w:rsid w:val="000B1F91"/>
    <w:rsid w:val="000B1FC2"/>
    <w:rsid w:val="000B23FD"/>
    <w:rsid w:val="000B41B2"/>
    <w:rsid w:val="000B43D0"/>
    <w:rsid w:val="000B4689"/>
    <w:rsid w:val="000B4B17"/>
    <w:rsid w:val="000B596E"/>
    <w:rsid w:val="000B5E65"/>
    <w:rsid w:val="000B6B73"/>
    <w:rsid w:val="000B6E78"/>
    <w:rsid w:val="000B6ECA"/>
    <w:rsid w:val="000B703E"/>
    <w:rsid w:val="000B718F"/>
    <w:rsid w:val="000B7A7C"/>
    <w:rsid w:val="000C0386"/>
    <w:rsid w:val="000C18D0"/>
    <w:rsid w:val="000C1AF4"/>
    <w:rsid w:val="000C29B9"/>
    <w:rsid w:val="000C2AEF"/>
    <w:rsid w:val="000C2E16"/>
    <w:rsid w:val="000C4B7E"/>
    <w:rsid w:val="000C5391"/>
    <w:rsid w:val="000C55B9"/>
    <w:rsid w:val="000C55F0"/>
    <w:rsid w:val="000C5976"/>
    <w:rsid w:val="000C6DD0"/>
    <w:rsid w:val="000C71D9"/>
    <w:rsid w:val="000D033C"/>
    <w:rsid w:val="000D0593"/>
    <w:rsid w:val="000D0ADF"/>
    <w:rsid w:val="000D124A"/>
    <w:rsid w:val="000D1F3F"/>
    <w:rsid w:val="000D2350"/>
    <w:rsid w:val="000D3D4F"/>
    <w:rsid w:val="000D3DD2"/>
    <w:rsid w:val="000D4390"/>
    <w:rsid w:val="000D46CB"/>
    <w:rsid w:val="000D4AA3"/>
    <w:rsid w:val="000D51BE"/>
    <w:rsid w:val="000D5960"/>
    <w:rsid w:val="000D5B8B"/>
    <w:rsid w:val="000D5E4D"/>
    <w:rsid w:val="000D704F"/>
    <w:rsid w:val="000D77CB"/>
    <w:rsid w:val="000D7DDE"/>
    <w:rsid w:val="000E0A75"/>
    <w:rsid w:val="000E102A"/>
    <w:rsid w:val="000E12C1"/>
    <w:rsid w:val="000E173F"/>
    <w:rsid w:val="000E4A2D"/>
    <w:rsid w:val="000E4AAB"/>
    <w:rsid w:val="000E6129"/>
    <w:rsid w:val="000E6E6A"/>
    <w:rsid w:val="000E7062"/>
    <w:rsid w:val="000E7E25"/>
    <w:rsid w:val="000F0E77"/>
    <w:rsid w:val="000F1E90"/>
    <w:rsid w:val="000F22EA"/>
    <w:rsid w:val="000F25C8"/>
    <w:rsid w:val="000F2F66"/>
    <w:rsid w:val="000F317C"/>
    <w:rsid w:val="000F3C00"/>
    <w:rsid w:val="000F3EDB"/>
    <w:rsid w:val="000F4001"/>
    <w:rsid w:val="000F4467"/>
    <w:rsid w:val="000F50D1"/>
    <w:rsid w:val="000F5571"/>
    <w:rsid w:val="000F5E57"/>
    <w:rsid w:val="000F6320"/>
    <w:rsid w:val="000F6A69"/>
    <w:rsid w:val="000F76A8"/>
    <w:rsid w:val="001018CA"/>
    <w:rsid w:val="00101A6E"/>
    <w:rsid w:val="00101BBD"/>
    <w:rsid w:val="00102299"/>
    <w:rsid w:val="0010274A"/>
    <w:rsid w:val="00102CA3"/>
    <w:rsid w:val="00103C74"/>
    <w:rsid w:val="00104E1E"/>
    <w:rsid w:val="00105636"/>
    <w:rsid w:val="001057BA"/>
    <w:rsid w:val="001058C5"/>
    <w:rsid w:val="00105F44"/>
    <w:rsid w:val="00106011"/>
    <w:rsid w:val="00107433"/>
    <w:rsid w:val="00107A22"/>
    <w:rsid w:val="00107C56"/>
    <w:rsid w:val="00110595"/>
    <w:rsid w:val="00110613"/>
    <w:rsid w:val="0011066B"/>
    <w:rsid w:val="00110831"/>
    <w:rsid w:val="00111376"/>
    <w:rsid w:val="0011236D"/>
    <w:rsid w:val="001123BE"/>
    <w:rsid w:val="00112D63"/>
    <w:rsid w:val="00113618"/>
    <w:rsid w:val="0011400C"/>
    <w:rsid w:val="00114F62"/>
    <w:rsid w:val="00115779"/>
    <w:rsid w:val="00115C2D"/>
    <w:rsid w:val="00115D0F"/>
    <w:rsid w:val="0011618D"/>
    <w:rsid w:val="0011647C"/>
    <w:rsid w:val="0011660F"/>
    <w:rsid w:val="00116F4C"/>
    <w:rsid w:val="00117DC3"/>
    <w:rsid w:val="00117E72"/>
    <w:rsid w:val="00117FA9"/>
    <w:rsid w:val="001207D8"/>
    <w:rsid w:val="0012134C"/>
    <w:rsid w:val="00122643"/>
    <w:rsid w:val="00122876"/>
    <w:rsid w:val="001230A1"/>
    <w:rsid w:val="00124116"/>
    <w:rsid w:val="001250E3"/>
    <w:rsid w:val="001251D5"/>
    <w:rsid w:val="00126B7B"/>
    <w:rsid w:val="0012701E"/>
    <w:rsid w:val="00127879"/>
    <w:rsid w:val="00127967"/>
    <w:rsid w:val="0012796E"/>
    <w:rsid w:val="00127DCF"/>
    <w:rsid w:val="001304CF"/>
    <w:rsid w:val="0013063C"/>
    <w:rsid w:val="0013088B"/>
    <w:rsid w:val="00130F3C"/>
    <w:rsid w:val="0013118B"/>
    <w:rsid w:val="00131BBE"/>
    <w:rsid w:val="00132829"/>
    <w:rsid w:val="001329E7"/>
    <w:rsid w:val="00132D2B"/>
    <w:rsid w:val="00132EC2"/>
    <w:rsid w:val="0013353A"/>
    <w:rsid w:val="001344A0"/>
    <w:rsid w:val="00135125"/>
    <w:rsid w:val="001351C4"/>
    <w:rsid w:val="00135262"/>
    <w:rsid w:val="0013579E"/>
    <w:rsid w:val="00136A5D"/>
    <w:rsid w:val="00137325"/>
    <w:rsid w:val="00137362"/>
    <w:rsid w:val="001407BE"/>
    <w:rsid w:val="00140D75"/>
    <w:rsid w:val="001424E9"/>
    <w:rsid w:val="00142644"/>
    <w:rsid w:val="00145AC7"/>
    <w:rsid w:val="00146927"/>
    <w:rsid w:val="00147025"/>
    <w:rsid w:val="00147A07"/>
    <w:rsid w:val="0015013D"/>
    <w:rsid w:val="0015022B"/>
    <w:rsid w:val="00150331"/>
    <w:rsid w:val="0015075F"/>
    <w:rsid w:val="001508B2"/>
    <w:rsid w:val="001509C9"/>
    <w:rsid w:val="00150AD5"/>
    <w:rsid w:val="00150E97"/>
    <w:rsid w:val="001516D6"/>
    <w:rsid w:val="00151AF1"/>
    <w:rsid w:val="00152369"/>
    <w:rsid w:val="001523A4"/>
    <w:rsid w:val="001526C6"/>
    <w:rsid w:val="001527B2"/>
    <w:rsid w:val="001539F2"/>
    <w:rsid w:val="0015400E"/>
    <w:rsid w:val="0015556A"/>
    <w:rsid w:val="001556E9"/>
    <w:rsid w:val="00155759"/>
    <w:rsid w:val="00157E30"/>
    <w:rsid w:val="0016066D"/>
    <w:rsid w:val="0016089E"/>
    <w:rsid w:val="00160D07"/>
    <w:rsid w:val="001618FE"/>
    <w:rsid w:val="001627E3"/>
    <w:rsid w:val="00163A49"/>
    <w:rsid w:val="001642CD"/>
    <w:rsid w:val="00164943"/>
    <w:rsid w:val="00165E51"/>
    <w:rsid w:val="00167AFC"/>
    <w:rsid w:val="00170551"/>
    <w:rsid w:val="00170945"/>
    <w:rsid w:val="0017097B"/>
    <w:rsid w:val="00170B64"/>
    <w:rsid w:val="00170DA2"/>
    <w:rsid w:val="00171C51"/>
    <w:rsid w:val="00171D7E"/>
    <w:rsid w:val="00172357"/>
    <w:rsid w:val="00172671"/>
    <w:rsid w:val="001733D1"/>
    <w:rsid w:val="001741A8"/>
    <w:rsid w:val="001745F3"/>
    <w:rsid w:val="0017542F"/>
    <w:rsid w:val="001754A7"/>
    <w:rsid w:val="001760B3"/>
    <w:rsid w:val="0017643D"/>
    <w:rsid w:val="001766BA"/>
    <w:rsid w:val="00176D6E"/>
    <w:rsid w:val="0017744D"/>
    <w:rsid w:val="00177471"/>
    <w:rsid w:val="00177A4C"/>
    <w:rsid w:val="00177CEA"/>
    <w:rsid w:val="001802F7"/>
    <w:rsid w:val="00180629"/>
    <w:rsid w:val="0018134C"/>
    <w:rsid w:val="00181486"/>
    <w:rsid w:val="001822F1"/>
    <w:rsid w:val="0018253E"/>
    <w:rsid w:val="0018259D"/>
    <w:rsid w:val="00183EDC"/>
    <w:rsid w:val="001842F1"/>
    <w:rsid w:val="00184334"/>
    <w:rsid w:val="00185334"/>
    <w:rsid w:val="00185A77"/>
    <w:rsid w:val="00185EA7"/>
    <w:rsid w:val="00186306"/>
    <w:rsid w:val="00187424"/>
    <w:rsid w:val="001874ED"/>
    <w:rsid w:val="001877C2"/>
    <w:rsid w:val="0019025F"/>
    <w:rsid w:val="00190818"/>
    <w:rsid w:val="00190AD9"/>
    <w:rsid w:val="00191AF2"/>
    <w:rsid w:val="00191C5D"/>
    <w:rsid w:val="00192310"/>
    <w:rsid w:val="00193A3C"/>
    <w:rsid w:val="00194516"/>
    <w:rsid w:val="001945AE"/>
    <w:rsid w:val="001945D8"/>
    <w:rsid w:val="00194658"/>
    <w:rsid w:val="00194964"/>
    <w:rsid w:val="00195497"/>
    <w:rsid w:val="00195C8F"/>
    <w:rsid w:val="00195E5D"/>
    <w:rsid w:val="00196046"/>
    <w:rsid w:val="0019759C"/>
    <w:rsid w:val="001A0C10"/>
    <w:rsid w:val="001A0C8C"/>
    <w:rsid w:val="001A1495"/>
    <w:rsid w:val="001A1611"/>
    <w:rsid w:val="001A2012"/>
    <w:rsid w:val="001A2490"/>
    <w:rsid w:val="001A2773"/>
    <w:rsid w:val="001A2D36"/>
    <w:rsid w:val="001A2EA8"/>
    <w:rsid w:val="001A3011"/>
    <w:rsid w:val="001A3240"/>
    <w:rsid w:val="001A451E"/>
    <w:rsid w:val="001A4D06"/>
    <w:rsid w:val="001A4D82"/>
    <w:rsid w:val="001A5694"/>
    <w:rsid w:val="001A58E8"/>
    <w:rsid w:val="001A59F7"/>
    <w:rsid w:val="001A7396"/>
    <w:rsid w:val="001A7FD0"/>
    <w:rsid w:val="001B14A2"/>
    <w:rsid w:val="001B17BD"/>
    <w:rsid w:val="001B2810"/>
    <w:rsid w:val="001B31F9"/>
    <w:rsid w:val="001B3D3F"/>
    <w:rsid w:val="001B4300"/>
    <w:rsid w:val="001B4E64"/>
    <w:rsid w:val="001B5E30"/>
    <w:rsid w:val="001B6DDB"/>
    <w:rsid w:val="001B72AE"/>
    <w:rsid w:val="001B78CC"/>
    <w:rsid w:val="001B7DAA"/>
    <w:rsid w:val="001C016E"/>
    <w:rsid w:val="001C02D0"/>
    <w:rsid w:val="001C07B9"/>
    <w:rsid w:val="001C0989"/>
    <w:rsid w:val="001C191D"/>
    <w:rsid w:val="001C1DD3"/>
    <w:rsid w:val="001C28EA"/>
    <w:rsid w:val="001C2F5F"/>
    <w:rsid w:val="001C35A2"/>
    <w:rsid w:val="001C3A6C"/>
    <w:rsid w:val="001C4281"/>
    <w:rsid w:val="001C43E6"/>
    <w:rsid w:val="001C460A"/>
    <w:rsid w:val="001C5101"/>
    <w:rsid w:val="001C5260"/>
    <w:rsid w:val="001C541B"/>
    <w:rsid w:val="001C55DA"/>
    <w:rsid w:val="001C6C67"/>
    <w:rsid w:val="001C785C"/>
    <w:rsid w:val="001C7C95"/>
    <w:rsid w:val="001D04DE"/>
    <w:rsid w:val="001D05A1"/>
    <w:rsid w:val="001D1085"/>
    <w:rsid w:val="001D161D"/>
    <w:rsid w:val="001D1ACD"/>
    <w:rsid w:val="001D1CCD"/>
    <w:rsid w:val="001D1F5C"/>
    <w:rsid w:val="001D21D8"/>
    <w:rsid w:val="001D345B"/>
    <w:rsid w:val="001D416E"/>
    <w:rsid w:val="001D49B8"/>
    <w:rsid w:val="001D4CF1"/>
    <w:rsid w:val="001D58AC"/>
    <w:rsid w:val="001D67A4"/>
    <w:rsid w:val="001D6C48"/>
    <w:rsid w:val="001E0B6B"/>
    <w:rsid w:val="001E0C9F"/>
    <w:rsid w:val="001E1962"/>
    <w:rsid w:val="001E2B27"/>
    <w:rsid w:val="001E2C42"/>
    <w:rsid w:val="001E396A"/>
    <w:rsid w:val="001E4365"/>
    <w:rsid w:val="001E550F"/>
    <w:rsid w:val="001E6245"/>
    <w:rsid w:val="001E6A83"/>
    <w:rsid w:val="001E6F21"/>
    <w:rsid w:val="001E709A"/>
    <w:rsid w:val="001E754B"/>
    <w:rsid w:val="001E75F7"/>
    <w:rsid w:val="001F045D"/>
    <w:rsid w:val="001F07B5"/>
    <w:rsid w:val="001F0B15"/>
    <w:rsid w:val="001F29E3"/>
    <w:rsid w:val="001F30C6"/>
    <w:rsid w:val="001F4CA3"/>
    <w:rsid w:val="001F5211"/>
    <w:rsid w:val="001F70A0"/>
    <w:rsid w:val="001F7C35"/>
    <w:rsid w:val="00200114"/>
    <w:rsid w:val="0020148F"/>
    <w:rsid w:val="00202700"/>
    <w:rsid w:val="00203188"/>
    <w:rsid w:val="00203FB9"/>
    <w:rsid w:val="00204423"/>
    <w:rsid w:val="0020456E"/>
    <w:rsid w:val="00205B37"/>
    <w:rsid w:val="002063E0"/>
    <w:rsid w:val="00206E5E"/>
    <w:rsid w:val="00207754"/>
    <w:rsid w:val="0020788C"/>
    <w:rsid w:val="002111CA"/>
    <w:rsid w:val="00211232"/>
    <w:rsid w:val="0021254C"/>
    <w:rsid w:val="0021270A"/>
    <w:rsid w:val="00212BA1"/>
    <w:rsid w:val="00212FF5"/>
    <w:rsid w:val="00213686"/>
    <w:rsid w:val="00213EEB"/>
    <w:rsid w:val="002170F4"/>
    <w:rsid w:val="00217D6B"/>
    <w:rsid w:val="00220795"/>
    <w:rsid w:val="002226F0"/>
    <w:rsid w:val="00222C38"/>
    <w:rsid w:val="00223B6B"/>
    <w:rsid w:val="00223EA4"/>
    <w:rsid w:val="002249AE"/>
    <w:rsid w:val="00226B5B"/>
    <w:rsid w:val="002272FB"/>
    <w:rsid w:val="00230F38"/>
    <w:rsid w:val="0023117C"/>
    <w:rsid w:val="002321DF"/>
    <w:rsid w:val="002333AA"/>
    <w:rsid w:val="00233960"/>
    <w:rsid w:val="00233B8B"/>
    <w:rsid w:val="002345B6"/>
    <w:rsid w:val="00234FBA"/>
    <w:rsid w:val="00235464"/>
    <w:rsid w:val="002357E7"/>
    <w:rsid w:val="00236A69"/>
    <w:rsid w:val="00236EC6"/>
    <w:rsid w:val="002379B5"/>
    <w:rsid w:val="00242B89"/>
    <w:rsid w:val="00243136"/>
    <w:rsid w:val="002433E7"/>
    <w:rsid w:val="002434B8"/>
    <w:rsid w:val="0024371C"/>
    <w:rsid w:val="00244A71"/>
    <w:rsid w:val="00244D4D"/>
    <w:rsid w:val="00246B03"/>
    <w:rsid w:val="00247AD5"/>
    <w:rsid w:val="00247B06"/>
    <w:rsid w:val="002507BB"/>
    <w:rsid w:val="00250F36"/>
    <w:rsid w:val="0025189C"/>
    <w:rsid w:val="00252EA7"/>
    <w:rsid w:val="00253643"/>
    <w:rsid w:val="00254BFB"/>
    <w:rsid w:val="00254E49"/>
    <w:rsid w:val="00254E69"/>
    <w:rsid w:val="00255CBE"/>
    <w:rsid w:val="002561C3"/>
    <w:rsid w:val="00256652"/>
    <w:rsid w:val="00256BBE"/>
    <w:rsid w:val="00256DBC"/>
    <w:rsid w:val="0025797D"/>
    <w:rsid w:val="002579CC"/>
    <w:rsid w:val="002608E6"/>
    <w:rsid w:val="00261965"/>
    <w:rsid w:val="00261AD1"/>
    <w:rsid w:val="00261C98"/>
    <w:rsid w:val="00262E8D"/>
    <w:rsid w:val="00263472"/>
    <w:rsid w:val="0026473C"/>
    <w:rsid w:val="00264A3D"/>
    <w:rsid w:val="00264A59"/>
    <w:rsid w:val="002652F0"/>
    <w:rsid w:val="00270411"/>
    <w:rsid w:val="002709A7"/>
    <w:rsid w:val="00270B48"/>
    <w:rsid w:val="00270DF0"/>
    <w:rsid w:val="00270E84"/>
    <w:rsid w:val="00271560"/>
    <w:rsid w:val="00272CDF"/>
    <w:rsid w:val="0027324C"/>
    <w:rsid w:val="00274286"/>
    <w:rsid w:val="002742B2"/>
    <w:rsid w:val="00275AC5"/>
    <w:rsid w:val="002761DC"/>
    <w:rsid w:val="002765EE"/>
    <w:rsid w:val="002774C3"/>
    <w:rsid w:val="002776DB"/>
    <w:rsid w:val="00277927"/>
    <w:rsid w:val="00277938"/>
    <w:rsid w:val="00280FC0"/>
    <w:rsid w:val="00281FA4"/>
    <w:rsid w:val="0028216C"/>
    <w:rsid w:val="00282ABD"/>
    <w:rsid w:val="00282BC3"/>
    <w:rsid w:val="00282BDD"/>
    <w:rsid w:val="002830DC"/>
    <w:rsid w:val="002832DE"/>
    <w:rsid w:val="002833D3"/>
    <w:rsid w:val="00283CD5"/>
    <w:rsid w:val="00285C71"/>
    <w:rsid w:val="00286FD6"/>
    <w:rsid w:val="00290366"/>
    <w:rsid w:val="00290AD6"/>
    <w:rsid w:val="00291343"/>
    <w:rsid w:val="0029174A"/>
    <w:rsid w:val="00292F25"/>
    <w:rsid w:val="0029377B"/>
    <w:rsid w:val="0029380B"/>
    <w:rsid w:val="00293816"/>
    <w:rsid w:val="0029499D"/>
    <w:rsid w:val="002949E0"/>
    <w:rsid w:val="00294E78"/>
    <w:rsid w:val="00294F1B"/>
    <w:rsid w:val="00294F46"/>
    <w:rsid w:val="00297CBD"/>
    <w:rsid w:val="00297FA7"/>
    <w:rsid w:val="002A03E1"/>
    <w:rsid w:val="002A0878"/>
    <w:rsid w:val="002A0C12"/>
    <w:rsid w:val="002A1DF6"/>
    <w:rsid w:val="002A1E35"/>
    <w:rsid w:val="002A214D"/>
    <w:rsid w:val="002A239D"/>
    <w:rsid w:val="002A267E"/>
    <w:rsid w:val="002A2D92"/>
    <w:rsid w:val="002A2EF0"/>
    <w:rsid w:val="002A3375"/>
    <w:rsid w:val="002A368E"/>
    <w:rsid w:val="002A3ABA"/>
    <w:rsid w:val="002A3B2C"/>
    <w:rsid w:val="002A3BC0"/>
    <w:rsid w:val="002A491A"/>
    <w:rsid w:val="002A5587"/>
    <w:rsid w:val="002A652D"/>
    <w:rsid w:val="002A65CD"/>
    <w:rsid w:val="002A7181"/>
    <w:rsid w:val="002A7ACE"/>
    <w:rsid w:val="002B01E1"/>
    <w:rsid w:val="002B0273"/>
    <w:rsid w:val="002B0DF9"/>
    <w:rsid w:val="002B1145"/>
    <w:rsid w:val="002B1B7F"/>
    <w:rsid w:val="002B2192"/>
    <w:rsid w:val="002B2683"/>
    <w:rsid w:val="002B4518"/>
    <w:rsid w:val="002B4908"/>
    <w:rsid w:val="002B49B7"/>
    <w:rsid w:val="002B52B9"/>
    <w:rsid w:val="002B5873"/>
    <w:rsid w:val="002B6285"/>
    <w:rsid w:val="002B6469"/>
    <w:rsid w:val="002B696D"/>
    <w:rsid w:val="002B6F13"/>
    <w:rsid w:val="002B7082"/>
    <w:rsid w:val="002B77C5"/>
    <w:rsid w:val="002B7869"/>
    <w:rsid w:val="002C0C0B"/>
    <w:rsid w:val="002C2A5E"/>
    <w:rsid w:val="002C3951"/>
    <w:rsid w:val="002C45B6"/>
    <w:rsid w:val="002C5113"/>
    <w:rsid w:val="002C5E84"/>
    <w:rsid w:val="002C666A"/>
    <w:rsid w:val="002C7150"/>
    <w:rsid w:val="002C72BD"/>
    <w:rsid w:val="002C77AF"/>
    <w:rsid w:val="002C7C50"/>
    <w:rsid w:val="002D0D60"/>
    <w:rsid w:val="002D1780"/>
    <w:rsid w:val="002D1817"/>
    <w:rsid w:val="002D1BAF"/>
    <w:rsid w:val="002D23D2"/>
    <w:rsid w:val="002D28CD"/>
    <w:rsid w:val="002D2DCB"/>
    <w:rsid w:val="002D3FF7"/>
    <w:rsid w:val="002D450C"/>
    <w:rsid w:val="002D5223"/>
    <w:rsid w:val="002D6FEC"/>
    <w:rsid w:val="002D7008"/>
    <w:rsid w:val="002E01FE"/>
    <w:rsid w:val="002E0A6E"/>
    <w:rsid w:val="002E127B"/>
    <w:rsid w:val="002E1AF7"/>
    <w:rsid w:val="002E1F17"/>
    <w:rsid w:val="002E24BE"/>
    <w:rsid w:val="002E2576"/>
    <w:rsid w:val="002E2614"/>
    <w:rsid w:val="002E2A8A"/>
    <w:rsid w:val="002E4313"/>
    <w:rsid w:val="002E4408"/>
    <w:rsid w:val="002E4516"/>
    <w:rsid w:val="002E5786"/>
    <w:rsid w:val="002E5DB4"/>
    <w:rsid w:val="002E6585"/>
    <w:rsid w:val="002E69F9"/>
    <w:rsid w:val="002E6F1E"/>
    <w:rsid w:val="002E74DB"/>
    <w:rsid w:val="002E77DE"/>
    <w:rsid w:val="002E7C36"/>
    <w:rsid w:val="002F03D4"/>
    <w:rsid w:val="002F08F0"/>
    <w:rsid w:val="002F0B5E"/>
    <w:rsid w:val="002F114D"/>
    <w:rsid w:val="002F1C1B"/>
    <w:rsid w:val="002F2792"/>
    <w:rsid w:val="002F2E33"/>
    <w:rsid w:val="002F343D"/>
    <w:rsid w:val="002F3A08"/>
    <w:rsid w:val="002F46D0"/>
    <w:rsid w:val="002F4761"/>
    <w:rsid w:val="002F4797"/>
    <w:rsid w:val="002F4B3A"/>
    <w:rsid w:val="002F5D22"/>
    <w:rsid w:val="002F5E51"/>
    <w:rsid w:val="002F5FDA"/>
    <w:rsid w:val="002F67A9"/>
    <w:rsid w:val="002F74A5"/>
    <w:rsid w:val="002F75FF"/>
    <w:rsid w:val="0030002A"/>
    <w:rsid w:val="003001D0"/>
    <w:rsid w:val="0030048E"/>
    <w:rsid w:val="00300A98"/>
    <w:rsid w:val="00301140"/>
    <w:rsid w:val="00301A44"/>
    <w:rsid w:val="003021C1"/>
    <w:rsid w:val="0030267E"/>
    <w:rsid w:val="00303A4C"/>
    <w:rsid w:val="0030409A"/>
    <w:rsid w:val="003040CA"/>
    <w:rsid w:val="0030482A"/>
    <w:rsid w:val="003049CE"/>
    <w:rsid w:val="00304D89"/>
    <w:rsid w:val="003064F7"/>
    <w:rsid w:val="00306C20"/>
    <w:rsid w:val="0030722F"/>
    <w:rsid w:val="003073C7"/>
    <w:rsid w:val="0031025E"/>
    <w:rsid w:val="0031080D"/>
    <w:rsid w:val="00310F97"/>
    <w:rsid w:val="0031126A"/>
    <w:rsid w:val="003113E5"/>
    <w:rsid w:val="003117C8"/>
    <w:rsid w:val="00311984"/>
    <w:rsid w:val="003122B4"/>
    <w:rsid w:val="003129E8"/>
    <w:rsid w:val="0031338D"/>
    <w:rsid w:val="003140B7"/>
    <w:rsid w:val="00315019"/>
    <w:rsid w:val="00315031"/>
    <w:rsid w:val="00315A57"/>
    <w:rsid w:val="00315FBB"/>
    <w:rsid w:val="00317504"/>
    <w:rsid w:val="00317DE6"/>
    <w:rsid w:val="00317E9B"/>
    <w:rsid w:val="00320DA7"/>
    <w:rsid w:val="003213E6"/>
    <w:rsid w:val="00321A13"/>
    <w:rsid w:val="003220FD"/>
    <w:rsid w:val="003221AF"/>
    <w:rsid w:val="00322AAE"/>
    <w:rsid w:val="00323518"/>
    <w:rsid w:val="003238C8"/>
    <w:rsid w:val="0032397E"/>
    <w:rsid w:val="00323C4B"/>
    <w:rsid w:val="0032401E"/>
    <w:rsid w:val="0032417C"/>
    <w:rsid w:val="00324740"/>
    <w:rsid w:val="00324DD1"/>
    <w:rsid w:val="00324F4D"/>
    <w:rsid w:val="00324F9F"/>
    <w:rsid w:val="00325DD5"/>
    <w:rsid w:val="003263FF"/>
    <w:rsid w:val="00326F57"/>
    <w:rsid w:val="00327793"/>
    <w:rsid w:val="0032781E"/>
    <w:rsid w:val="00327E0F"/>
    <w:rsid w:val="00330C78"/>
    <w:rsid w:val="00330E95"/>
    <w:rsid w:val="003329C9"/>
    <w:rsid w:val="00332E06"/>
    <w:rsid w:val="0033398D"/>
    <w:rsid w:val="003339FE"/>
    <w:rsid w:val="003342FF"/>
    <w:rsid w:val="00335226"/>
    <w:rsid w:val="00335DD5"/>
    <w:rsid w:val="00335E43"/>
    <w:rsid w:val="00335EF8"/>
    <w:rsid w:val="00336178"/>
    <w:rsid w:val="00336425"/>
    <w:rsid w:val="00336A15"/>
    <w:rsid w:val="00337316"/>
    <w:rsid w:val="00337648"/>
    <w:rsid w:val="00337E35"/>
    <w:rsid w:val="00340159"/>
    <w:rsid w:val="0034236E"/>
    <w:rsid w:val="00342BE8"/>
    <w:rsid w:val="00344927"/>
    <w:rsid w:val="00345C17"/>
    <w:rsid w:val="003462D2"/>
    <w:rsid w:val="003463EB"/>
    <w:rsid w:val="00347946"/>
    <w:rsid w:val="003479B7"/>
    <w:rsid w:val="00347C76"/>
    <w:rsid w:val="00347CC3"/>
    <w:rsid w:val="00350961"/>
    <w:rsid w:val="003520DC"/>
    <w:rsid w:val="003533C8"/>
    <w:rsid w:val="00353EB9"/>
    <w:rsid w:val="00353F96"/>
    <w:rsid w:val="003554B7"/>
    <w:rsid w:val="00355683"/>
    <w:rsid w:val="003557C3"/>
    <w:rsid w:val="00355C71"/>
    <w:rsid w:val="003571CF"/>
    <w:rsid w:val="00360E43"/>
    <w:rsid w:val="00361312"/>
    <w:rsid w:val="00361CEA"/>
    <w:rsid w:val="0036302F"/>
    <w:rsid w:val="003637CF"/>
    <w:rsid w:val="00363C7A"/>
    <w:rsid w:val="0036474F"/>
    <w:rsid w:val="00365A1A"/>
    <w:rsid w:val="0036660D"/>
    <w:rsid w:val="00366638"/>
    <w:rsid w:val="00370CAD"/>
    <w:rsid w:val="00371AE1"/>
    <w:rsid w:val="00371F0F"/>
    <w:rsid w:val="00372888"/>
    <w:rsid w:val="00372B51"/>
    <w:rsid w:val="00372C01"/>
    <w:rsid w:val="0037302C"/>
    <w:rsid w:val="0037331E"/>
    <w:rsid w:val="00373904"/>
    <w:rsid w:val="00373B7C"/>
    <w:rsid w:val="003749CA"/>
    <w:rsid w:val="00374AB9"/>
    <w:rsid w:val="00375644"/>
    <w:rsid w:val="0037609A"/>
    <w:rsid w:val="00377466"/>
    <w:rsid w:val="00377C27"/>
    <w:rsid w:val="00381158"/>
    <w:rsid w:val="00381B15"/>
    <w:rsid w:val="00381E7D"/>
    <w:rsid w:val="00381EEA"/>
    <w:rsid w:val="0038291A"/>
    <w:rsid w:val="00383C1F"/>
    <w:rsid w:val="00384D15"/>
    <w:rsid w:val="003851A7"/>
    <w:rsid w:val="00385B07"/>
    <w:rsid w:val="00385DF1"/>
    <w:rsid w:val="0039060A"/>
    <w:rsid w:val="0039079C"/>
    <w:rsid w:val="003907FB"/>
    <w:rsid w:val="003911DA"/>
    <w:rsid w:val="003913B6"/>
    <w:rsid w:val="00391D17"/>
    <w:rsid w:val="00391EC0"/>
    <w:rsid w:val="0039261F"/>
    <w:rsid w:val="003932D5"/>
    <w:rsid w:val="00393680"/>
    <w:rsid w:val="00393699"/>
    <w:rsid w:val="00393AD5"/>
    <w:rsid w:val="00393B67"/>
    <w:rsid w:val="00394CC2"/>
    <w:rsid w:val="00395F5D"/>
    <w:rsid w:val="0039628B"/>
    <w:rsid w:val="00397F94"/>
    <w:rsid w:val="003A0884"/>
    <w:rsid w:val="003A0925"/>
    <w:rsid w:val="003A0951"/>
    <w:rsid w:val="003A1486"/>
    <w:rsid w:val="003A167A"/>
    <w:rsid w:val="003A23DA"/>
    <w:rsid w:val="003A3292"/>
    <w:rsid w:val="003A3A89"/>
    <w:rsid w:val="003A3C30"/>
    <w:rsid w:val="003A3E95"/>
    <w:rsid w:val="003A3FA5"/>
    <w:rsid w:val="003A4A16"/>
    <w:rsid w:val="003A4A43"/>
    <w:rsid w:val="003A4F93"/>
    <w:rsid w:val="003A52E1"/>
    <w:rsid w:val="003A6E83"/>
    <w:rsid w:val="003B0AC9"/>
    <w:rsid w:val="003B15E6"/>
    <w:rsid w:val="003B1EE5"/>
    <w:rsid w:val="003B1F5E"/>
    <w:rsid w:val="003B25EC"/>
    <w:rsid w:val="003B2E6A"/>
    <w:rsid w:val="003B323B"/>
    <w:rsid w:val="003B32F6"/>
    <w:rsid w:val="003B3B1C"/>
    <w:rsid w:val="003B3E59"/>
    <w:rsid w:val="003B41E9"/>
    <w:rsid w:val="003B42C7"/>
    <w:rsid w:val="003B46B7"/>
    <w:rsid w:val="003B4A64"/>
    <w:rsid w:val="003B4C5D"/>
    <w:rsid w:val="003B4C7E"/>
    <w:rsid w:val="003B6C41"/>
    <w:rsid w:val="003B6D8B"/>
    <w:rsid w:val="003B6F59"/>
    <w:rsid w:val="003B708F"/>
    <w:rsid w:val="003B720F"/>
    <w:rsid w:val="003B76AC"/>
    <w:rsid w:val="003B77EC"/>
    <w:rsid w:val="003C00CE"/>
    <w:rsid w:val="003C01A9"/>
    <w:rsid w:val="003C0233"/>
    <w:rsid w:val="003C1B9D"/>
    <w:rsid w:val="003C1F20"/>
    <w:rsid w:val="003C25A6"/>
    <w:rsid w:val="003C2D97"/>
    <w:rsid w:val="003C3568"/>
    <w:rsid w:val="003C3572"/>
    <w:rsid w:val="003C36A3"/>
    <w:rsid w:val="003C4C6C"/>
    <w:rsid w:val="003C6418"/>
    <w:rsid w:val="003C641A"/>
    <w:rsid w:val="003C67F1"/>
    <w:rsid w:val="003C6FD6"/>
    <w:rsid w:val="003D0CEA"/>
    <w:rsid w:val="003D0F7B"/>
    <w:rsid w:val="003D1118"/>
    <w:rsid w:val="003D1BAB"/>
    <w:rsid w:val="003D1BE6"/>
    <w:rsid w:val="003D23FC"/>
    <w:rsid w:val="003D256C"/>
    <w:rsid w:val="003D2680"/>
    <w:rsid w:val="003D26D1"/>
    <w:rsid w:val="003D27D4"/>
    <w:rsid w:val="003D2A2C"/>
    <w:rsid w:val="003D35D5"/>
    <w:rsid w:val="003D386B"/>
    <w:rsid w:val="003D45AA"/>
    <w:rsid w:val="003D4F51"/>
    <w:rsid w:val="003D5851"/>
    <w:rsid w:val="003D5DCE"/>
    <w:rsid w:val="003D679C"/>
    <w:rsid w:val="003D67B1"/>
    <w:rsid w:val="003D7B22"/>
    <w:rsid w:val="003D7BD6"/>
    <w:rsid w:val="003D7D97"/>
    <w:rsid w:val="003D7DE9"/>
    <w:rsid w:val="003E0DBA"/>
    <w:rsid w:val="003E1A94"/>
    <w:rsid w:val="003E36E5"/>
    <w:rsid w:val="003E4456"/>
    <w:rsid w:val="003E4EFA"/>
    <w:rsid w:val="003E5CD3"/>
    <w:rsid w:val="003E626E"/>
    <w:rsid w:val="003E6DE9"/>
    <w:rsid w:val="003E6FE7"/>
    <w:rsid w:val="003E74E7"/>
    <w:rsid w:val="003F04E7"/>
    <w:rsid w:val="003F0707"/>
    <w:rsid w:val="003F0BE9"/>
    <w:rsid w:val="003F0D37"/>
    <w:rsid w:val="003F145B"/>
    <w:rsid w:val="003F3308"/>
    <w:rsid w:val="003F39B4"/>
    <w:rsid w:val="003F3B50"/>
    <w:rsid w:val="003F40EE"/>
    <w:rsid w:val="003F5219"/>
    <w:rsid w:val="003F5809"/>
    <w:rsid w:val="003F710B"/>
    <w:rsid w:val="003F778D"/>
    <w:rsid w:val="003F7D18"/>
    <w:rsid w:val="00400006"/>
    <w:rsid w:val="00400E9D"/>
    <w:rsid w:val="00401182"/>
    <w:rsid w:val="00401493"/>
    <w:rsid w:val="004026CE"/>
    <w:rsid w:val="00402AD8"/>
    <w:rsid w:val="00402BC1"/>
    <w:rsid w:val="00403662"/>
    <w:rsid w:val="004050BC"/>
    <w:rsid w:val="004054EF"/>
    <w:rsid w:val="00405A6B"/>
    <w:rsid w:val="00406107"/>
    <w:rsid w:val="0040673F"/>
    <w:rsid w:val="00406889"/>
    <w:rsid w:val="00406943"/>
    <w:rsid w:val="00410866"/>
    <w:rsid w:val="004112E8"/>
    <w:rsid w:val="00411B6E"/>
    <w:rsid w:val="00413ED6"/>
    <w:rsid w:val="004142E2"/>
    <w:rsid w:val="00414B43"/>
    <w:rsid w:val="00414DFA"/>
    <w:rsid w:val="0041642E"/>
    <w:rsid w:val="00420592"/>
    <w:rsid w:val="0042132A"/>
    <w:rsid w:val="004215D2"/>
    <w:rsid w:val="00421668"/>
    <w:rsid w:val="00421913"/>
    <w:rsid w:val="00421CF3"/>
    <w:rsid w:val="004220A8"/>
    <w:rsid w:val="00422398"/>
    <w:rsid w:val="00422421"/>
    <w:rsid w:val="00422A29"/>
    <w:rsid w:val="00424576"/>
    <w:rsid w:val="00424C1F"/>
    <w:rsid w:val="00425873"/>
    <w:rsid w:val="00425ACD"/>
    <w:rsid w:val="00425D97"/>
    <w:rsid w:val="0042612C"/>
    <w:rsid w:val="00427737"/>
    <w:rsid w:val="004278D9"/>
    <w:rsid w:val="00427BA3"/>
    <w:rsid w:val="004301F7"/>
    <w:rsid w:val="0043158D"/>
    <w:rsid w:val="00431F49"/>
    <w:rsid w:val="00432197"/>
    <w:rsid w:val="004324C0"/>
    <w:rsid w:val="004325B8"/>
    <w:rsid w:val="00433951"/>
    <w:rsid w:val="00434138"/>
    <w:rsid w:val="004343DE"/>
    <w:rsid w:val="00436429"/>
    <w:rsid w:val="00436727"/>
    <w:rsid w:val="00436DD6"/>
    <w:rsid w:val="00437009"/>
    <w:rsid w:val="00437F69"/>
    <w:rsid w:val="00440A91"/>
    <w:rsid w:val="00440FCF"/>
    <w:rsid w:val="0044132F"/>
    <w:rsid w:val="0044175F"/>
    <w:rsid w:val="0044191D"/>
    <w:rsid w:val="00441D2E"/>
    <w:rsid w:val="00442047"/>
    <w:rsid w:val="004422EF"/>
    <w:rsid w:val="00442680"/>
    <w:rsid w:val="004429F5"/>
    <w:rsid w:val="004436BF"/>
    <w:rsid w:val="00443E73"/>
    <w:rsid w:val="00445674"/>
    <w:rsid w:val="0044611A"/>
    <w:rsid w:val="0044649D"/>
    <w:rsid w:val="00446CA0"/>
    <w:rsid w:val="00447BEE"/>
    <w:rsid w:val="00447C80"/>
    <w:rsid w:val="00447F03"/>
    <w:rsid w:val="004501EF"/>
    <w:rsid w:val="00450778"/>
    <w:rsid w:val="0045102A"/>
    <w:rsid w:val="00451551"/>
    <w:rsid w:val="00452F75"/>
    <w:rsid w:val="00453637"/>
    <w:rsid w:val="004545EE"/>
    <w:rsid w:val="00454668"/>
    <w:rsid w:val="00455109"/>
    <w:rsid w:val="00455C6B"/>
    <w:rsid w:val="00456E0E"/>
    <w:rsid w:val="004579DB"/>
    <w:rsid w:val="00457C02"/>
    <w:rsid w:val="00460666"/>
    <w:rsid w:val="00462D8D"/>
    <w:rsid w:val="00462EC7"/>
    <w:rsid w:val="004655F2"/>
    <w:rsid w:val="004662BF"/>
    <w:rsid w:val="00466997"/>
    <w:rsid w:val="00467EF7"/>
    <w:rsid w:val="004701C8"/>
    <w:rsid w:val="00470CBF"/>
    <w:rsid w:val="00470E62"/>
    <w:rsid w:val="00471796"/>
    <w:rsid w:val="004724F4"/>
    <w:rsid w:val="0047341D"/>
    <w:rsid w:val="00473C60"/>
    <w:rsid w:val="0047420B"/>
    <w:rsid w:val="0047457C"/>
    <w:rsid w:val="00474A54"/>
    <w:rsid w:val="0047532B"/>
    <w:rsid w:val="00475B52"/>
    <w:rsid w:val="00475E04"/>
    <w:rsid w:val="004766A5"/>
    <w:rsid w:val="00477110"/>
    <w:rsid w:val="00477EF1"/>
    <w:rsid w:val="00480B2F"/>
    <w:rsid w:val="004817D0"/>
    <w:rsid w:val="00481F2A"/>
    <w:rsid w:val="00482C86"/>
    <w:rsid w:val="004834A8"/>
    <w:rsid w:val="00483B3E"/>
    <w:rsid w:val="004864DE"/>
    <w:rsid w:val="004867A9"/>
    <w:rsid w:val="00486EAE"/>
    <w:rsid w:val="00490103"/>
    <w:rsid w:val="004909E0"/>
    <w:rsid w:val="004910E0"/>
    <w:rsid w:val="00491374"/>
    <w:rsid w:val="00491497"/>
    <w:rsid w:val="00492069"/>
    <w:rsid w:val="00492516"/>
    <w:rsid w:val="0049268E"/>
    <w:rsid w:val="00492C05"/>
    <w:rsid w:val="00493EC6"/>
    <w:rsid w:val="0049462D"/>
    <w:rsid w:val="0049489E"/>
    <w:rsid w:val="00495025"/>
    <w:rsid w:val="00495742"/>
    <w:rsid w:val="00495BF9"/>
    <w:rsid w:val="004969D7"/>
    <w:rsid w:val="00496DF3"/>
    <w:rsid w:val="00497EAE"/>
    <w:rsid w:val="004A0481"/>
    <w:rsid w:val="004A0B4D"/>
    <w:rsid w:val="004A108F"/>
    <w:rsid w:val="004A1179"/>
    <w:rsid w:val="004A162E"/>
    <w:rsid w:val="004A24CD"/>
    <w:rsid w:val="004A24E4"/>
    <w:rsid w:val="004A32D0"/>
    <w:rsid w:val="004A3DF9"/>
    <w:rsid w:val="004A3E34"/>
    <w:rsid w:val="004A41D6"/>
    <w:rsid w:val="004A4CFD"/>
    <w:rsid w:val="004A5378"/>
    <w:rsid w:val="004A54E4"/>
    <w:rsid w:val="004A596C"/>
    <w:rsid w:val="004A5F24"/>
    <w:rsid w:val="004A738A"/>
    <w:rsid w:val="004A7E3B"/>
    <w:rsid w:val="004B024F"/>
    <w:rsid w:val="004B14F2"/>
    <w:rsid w:val="004B189D"/>
    <w:rsid w:val="004B2062"/>
    <w:rsid w:val="004B229E"/>
    <w:rsid w:val="004B2309"/>
    <w:rsid w:val="004B24E7"/>
    <w:rsid w:val="004B2739"/>
    <w:rsid w:val="004B2985"/>
    <w:rsid w:val="004B37F1"/>
    <w:rsid w:val="004B443C"/>
    <w:rsid w:val="004B4482"/>
    <w:rsid w:val="004B48C1"/>
    <w:rsid w:val="004B59C3"/>
    <w:rsid w:val="004B7269"/>
    <w:rsid w:val="004C1098"/>
    <w:rsid w:val="004C12D2"/>
    <w:rsid w:val="004C16D6"/>
    <w:rsid w:val="004C2692"/>
    <w:rsid w:val="004C3D2F"/>
    <w:rsid w:val="004C4782"/>
    <w:rsid w:val="004C47D2"/>
    <w:rsid w:val="004C47EC"/>
    <w:rsid w:val="004C5114"/>
    <w:rsid w:val="004C56F9"/>
    <w:rsid w:val="004C5723"/>
    <w:rsid w:val="004C6598"/>
    <w:rsid w:val="004C6E6D"/>
    <w:rsid w:val="004C6FC8"/>
    <w:rsid w:val="004C7487"/>
    <w:rsid w:val="004C7659"/>
    <w:rsid w:val="004C7B6C"/>
    <w:rsid w:val="004C7CD0"/>
    <w:rsid w:val="004C7E30"/>
    <w:rsid w:val="004C7F27"/>
    <w:rsid w:val="004D000D"/>
    <w:rsid w:val="004D09F8"/>
    <w:rsid w:val="004D0A82"/>
    <w:rsid w:val="004D10F0"/>
    <w:rsid w:val="004D30AA"/>
    <w:rsid w:val="004D3DC8"/>
    <w:rsid w:val="004D3FA1"/>
    <w:rsid w:val="004D5144"/>
    <w:rsid w:val="004D5778"/>
    <w:rsid w:val="004D6173"/>
    <w:rsid w:val="004D6B4F"/>
    <w:rsid w:val="004D70C3"/>
    <w:rsid w:val="004D74E0"/>
    <w:rsid w:val="004D7A1C"/>
    <w:rsid w:val="004D7D3B"/>
    <w:rsid w:val="004E04B3"/>
    <w:rsid w:val="004E0813"/>
    <w:rsid w:val="004E0DC7"/>
    <w:rsid w:val="004E1971"/>
    <w:rsid w:val="004E1FB8"/>
    <w:rsid w:val="004E2284"/>
    <w:rsid w:val="004E22A8"/>
    <w:rsid w:val="004E3CEF"/>
    <w:rsid w:val="004E4609"/>
    <w:rsid w:val="004E48F4"/>
    <w:rsid w:val="004E4C0A"/>
    <w:rsid w:val="004E4E74"/>
    <w:rsid w:val="004E4FCC"/>
    <w:rsid w:val="004E5363"/>
    <w:rsid w:val="004E56C8"/>
    <w:rsid w:val="004E5913"/>
    <w:rsid w:val="004E5EFE"/>
    <w:rsid w:val="004E6AF9"/>
    <w:rsid w:val="004E78A2"/>
    <w:rsid w:val="004F016F"/>
    <w:rsid w:val="004F0A32"/>
    <w:rsid w:val="004F0D0F"/>
    <w:rsid w:val="004F0F1E"/>
    <w:rsid w:val="004F29A6"/>
    <w:rsid w:val="004F3882"/>
    <w:rsid w:val="004F3962"/>
    <w:rsid w:val="004F3AD5"/>
    <w:rsid w:val="004F445B"/>
    <w:rsid w:val="004F45CA"/>
    <w:rsid w:val="004F46EC"/>
    <w:rsid w:val="004F492C"/>
    <w:rsid w:val="004F5156"/>
    <w:rsid w:val="004F5F1F"/>
    <w:rsid w:val="004F7E8A"/>
    <w:rsid w:val="00500035"/>
    <w:rsid w:val="005007F8"/>
    <w:rsid w:val="00500B50"/>
    <w:rsid w:val="005016CF"/>
    <w:rsid w:val="00501707"/>
    <w:rsid w:val="00502A10"/>
    <w:rsid w:val="00502A7A"/>
    <w:rsid w:val="005032EA"/>
    <w:rsid w:val="00503316"/>
    <w:rsid w:val="00503D4F"/>
    <w:rsid w:val="00504726"/>
    <w:rsid w:val="00504FE4"/>
    <w:rsid w:val="00505068"/>
    <w:rsid w:val="0050677E"/>
    <w:rsid w:val="00507D90"/>
    <w:rsid w:val="00507F91"/>
    <w:rsid w:val="005102E4"/>
    <w:rsid w:val="00511B08"/>
    <w:rsid w:val="00511B7F"/>
    <w:rsid w:val="00511BFA"/>
    <w:rsid w:val="00511FA6"/>
    <w:rsid w:val="00512993"/>
    <w:rsid w:val="0051319C"/>
    <w:rsid w:val="00515047"/>
    <w:rsid w:val="00515364"/>
    <w:rsid w:val="005166DA"/>
    <w:rsid w:val="00516A24"/>
    <w:rsid w:val="00516EF8"/>
    <w:rsid w:val="00517ADD"/>
    <w:rsid w:val="005203D4"/>
    <w:rsid w:val="00521ADC"/>
    <w:rsid w:val="005222C2"/>
    <w:rsid w:val="00522719"/>
    <w:rsid w:val="00523790"/>
    <w:rsid w:val="00523D7B"/>
    <w:rsid w:val="005257BD"/>
    <w:rsid w:val="00525B6E"/>
    <w:rsid w:val="00526A57"/>
    <w:rsid w:val="00526BD3"/>
    <w:rsid w:val="00526CCB"/>
    <w:rsid w:val="00526E8E"/>
    <w:rsid w:val="00527A4C"/>
    <w:rsid w:val="00527E2B"/>
    <w:rsid w:val="0053111B"/>
    <w:rsid w:val="005336AB"/>
    <w:rsid w:val="00533DF9"/>
    <w:rsid w:val="005347B2"/>
    <w:rsid w:val="00534F4E"/>
    <w:rsid w:val="00535293"/>
    <w:rsid w:val="00536C52"/>
    <w:rsid w:val="005375EA"/>
    <w:rsid w:val="005377C1"/>
    <w:rsid w:val="00540383"/>
    <w:rsid w:val="00540A17"/>
    <w:rsid w:val="00541BBB"/>
    <w:rsid w:val="005425A8"/>
    <w:rsid w:val="005431C8"/>
    <w:rsid w:val="00545933"/>
    <w:rsid w:val="00546F00"/>
    <w:rsid w:val="00547422"/>
    <w:rsid w:val="0054763D"/>
    <w:rsid w:val="0054784F"/>
    <w:rsid w:val="00547CA5"/>
    <w:rsid w:val="0055018D"/>
    <w:rsid w:val="005505FA"/>
    <w:rsid w:val="005512C4"/>
    <w:rsid w:val="00551DC7"/>
    <w:rsid w:val="0055212B"/>
    <w:rsid w:val="0055267F"/>
    <w:rsid w:val="00552936"/>
    <w:rsid w:val="00552F56"/>
    <w:rsid w:val="005531D9"/>
    <w:rsid w:val="005531F6"/>
    <w:rsid w:val="00553B10"/>
    <w:rsid w:val="00553D2B"/>
    <w:rsid w:val="005540A8"/>
    <w:rsid w:val="005542DF"/>
    <w:rsid w:val="0055456E"/>
    <w:rsid w:val="00554639"/>
    <w:rsid w:val="00556772"/>
    <w:rsid w:val="005573F5"/>
    <w:rsid w:val="00560058"/>
    <w:rsid w:val="0056020D"/>
    <w:rsid w:val="00560FC3"/>
    <w:rsid w:val="005620ED"/>
    <w:rsid w:val="005624CC"/>
    <w:rsid w:val="00564244"/>
    <w:rsid w:val="005669E7"/>
    <w:rsid w:val="00567A94"/>
    <w:rsid w:val="00567B18"/>
    <w:rsid w:val="00567F2C"/>
    <w:rsid w:val="00570142"/>
    <w:rsid w:val="00570566"/>
    <w:rsid w:val="0057080A"/>
    <w:rsid w:val="00570D55"/>
    <w:rsid w:val="00571453"/>
    <w:rsid w:val="00571A5D"/>
    <w:rsid w:val="00571CC2"/>
    <w:rsid w:val="00572B72"/>
    <w:rsid w:val="005730C5"/>
    <w:rsid w:val="005739AC"/>
    <w:rsid w:val="00573C54"/>
    <w:rsid w:val="00573D74"/>
    <w:rsid w:val="0057450B"/>
    <w:rsid w:val="005758F5"/>
    <w:rsid w:val="0057619B"/>
    <w:rsid w:val="00577032"/>
    <w:rsid w:val="005774A1"/>
    <w:rsid w:val="0057757A"/>
    <w:rsid w:val="00577D79"/>
    <w:rsid w:val="00580B3F"/>
    <w:rsid w:val="00581864"/>
    <w:rsid w:val="00581C61"/>
    <w:rsid w:val="005822C8"/>
    <w:rsid w:val="0058234A"/>
    <w:rsid w:val="005824A5"/>
    <w:rsid w:val="00582A47"/>
    <w:rsid w:val="00583777"/>
    <w:rsid w:val="00583C33"/>
    <w:rsid w:val="00584F0E"/>
    <w:rsid w:val="005853AA"/>
    <w:rsid w:val="005854D2"/>
    <w:rsid w:val="00585B83"/>
    <w:rsid w:val="00586180"/>
    <w:rsid w:val="00586333"/>
    <w:rsid w:val="0058715F"/>
    <w:rsid w:val="005875F1"/>
    <w:rsid w:val="00587671"/>
    <w:rsid w:val="00590DA7"/>
    <w:rsid w:val="00591C41"/>
    <w:rsid w:val="00591E83"/>
    <w:rsid w:val="00592247"/>
    <w:rsid w:val="0059388B"/>
    <w:rsid w:val="005938C4"/>
    <w:rsid w:val="005973C9"/>
    <w:rsid w:val="005A09B1"/>
    <w:rsid w:val="005A16DD"/>
    <w:rsid w:val="005A1E80"/>
    <w:rsid w:val="005A2036"/>
    <w:rsid w:val="005A22E7"/>
    <w:rsid w:val="005A245E"/>
    <w:rsid w:val="005A24FC"/>
    <w:rsid w:val="005A2C6E"/>
    <w:rsid w:val="005A2DAD"/>
    <w:rsid w:val="005A34C8"/>
    <w:rsid w:val="005A3820"/>
    <w:rsid w:val="005A3C2B"/>
    <w:rsid w:val="005A4F33"/>
    <w:rsid w:val="005A5174"/>
    <w:rsid w:val="005A53FE"/>
    <w:rsid w:val="005A69D7"/>
    <w:rsid w:val="005A7D1B"/>
    <w:rsid w:val="005A7F2B"/>
    <w:rsid w:val="005B02A0"/>
    <w:rsid w:val="005B0A84"/>
    <w:rsid w:val="005B0A98"/>
    <w:rsid w:val="005B10CE"/>
    <w:rsid w:val="005B1D30"/>
    <w:rsid w:val="005B222D"/>
    <w:rsid w:val="005B2D1D"/>
    <w:rsid w:val="005B2E78"/>
    <w:rsid w:val="005B2F2B"/>
    <w:rsid w:val="005B314E"/>
    <w:rsid w:val="005B38B0"/>
    <w:rsid w:val="005B3F5B"/>
    <w:rsid w:val="005B3FE1"/>
    <w:rsid w:val="005B4178"/>
    <w:rsid w:val="005B419A"/>
    <w:rsid w:val="005B49B5"/>
    <w:rsid w:val="005B4BA1"/>
    <w:rsid w:val="005B517E"/>
    <w:rsid w:val="005B52B9"/>
    <w:rsid w:val="005B536E"/>
    <w:rsid w:val="005B5570"/>
    <w:rsid w:val="005B5864"/>
    <w:rsid w:val="005B5EFD"/>
    <w:rsid w:val="005B625C"/>
    <w:rsid w:val="005B6551"/>
    <w:rsid w:val="005B6BE7"/>
    <w:rsid w:val="005B73AC"/>
    <w:rsid w:val="005B7FE9"/>
    <w:rsid w:val="005C069F"/>
    <w:rsid w:val="005C0A2B"/>
    <w:rsid w:val="005C1584"/>
    <w:rsid w:val="005C1D35"/>
    <w:rsid w:val="005C1D42"/>
    <w:rsid w:val="005C2B95"/>
    <w:rsid w:val="005C49D5"/>
    <w:rsid w:val="005C59A5"/>
    <w:rsid w:val="005C6159"/>
    <w:rsid w:val="005C78AF"/>
    <w:rsid w:val="005C7AB1"/>
    <w:rsid w:val="005C7F98"/>
    <w:rsid w:val="005D027E"/>
    <w:rsid w:val="005D0DB4"/>
    <w:rsid w:val="005D13BD"/>
    <w:rsid w:val="005D1799"/>
    <w:rsid w:val="005D2188"/>
    <w:rsid w:val="005D5518"/>
    <w:rsid w:val="005D5C01"/>
    <w:rsid w:val="005D6475"/>
    <w:rsid w:val="005D66B2"/>
    <w:rsid w:val="005D6EA8"/>
    <w:rsid w:val="005D79BF"/>
    <w:rsid w:val="005E12B4"/>
    <w:rsid w:val="005E2037"/>
    <w:rsid w:val="005E2395"/>
    <w:rsid w:val="005E255B"/>
    <w:rsid w:val="005E3A2E"/>
    <w:rsid w:val="005E4224"/>
    <w:rsid w:val="005E520E"/>
    <w:rsid w:val="005E6EF5"/>
    <w:rsid w:val="005E71D2"/>
    <w:rsid w:val="005E753B"/>
    <w:rsid w:val="005E7721"/>
    <w:rsid w:val="005F00A7"/>
    <w:rsid w:val="005F0267"/>
    <w:rsid w:val="005F0762"/>
    <w:rsid w:val="005F09E3"/>
    <w:rsid w:val="005F130F"/>
    <w:rsid w:val="005F1906"/>
    <w:rsid w:val="005F1FF4"/>
    <w:rsid w:val="005F2348"/>
    <w:rsid w:val="005F2523"/>
    <w:rsid w:val="005F2681"/>
    <w:rsid w:val="005F26D5"/>
    <w:rsid w:val="005F36A6"/>
    <w:rsid w:val="005F4765"/>
    <w:rsid w:val="005F5375"/>
    <w:rsid w:val="005F6431"/>
    <w:rsid w:val="005F79C4"/>
    <w:rsid w:val="0060021E"/>
    <w:rsid w:val="006004E5"/>
    <w:rsid w:val="0060170D"/>
    <w:rsid w:val="00601897"/>
    <w:rsid w:val="006019D1"/>
    <w:rsid w:val="00601C42"/>
    <w:rsid w:val="0060542F"/>
    <w:rsid w:val="00605A7A"/>
    <w:rsid w:val="00605DC4"/>
    <w:rsid w:val="00606350"/>
    <w:rsid w:val="006065B4"/>
    <w:rsid w:val="00606677"/>
    <w:rsid w:val="00607003"/>
    <w:rsid w:val="0061013A"/>
    <w:rsid w:val="0061051A"/>
    <w:rsid w:val="00611304"/>
    <w:rsid w:val="006119B9"/>
    <w:rsid w:val="0061230A"/>
    <w:rsid w:val="00612366"/>
    <w:rsid w:val="0061239C"/>
    <w:rsid w:val="006127DB"/>
    <w:rsid w:val="00612951"/>
    <w:rsid w:val="00612D3D"/>
    <w:rsid w:val="006140A1"/>
    <w:rsid w:val="0061473A"/>
    <w:rsid w:val="00614FB8"/>
    <w:rsid w:val="00615E68"/>
    <w:rsid w:val="0061671A"/>
    <w:rsid w:val="006170F2"/>
    <w:rsid w:val="00617AE7"/>
    <w:rsid w:val="00620EB5"/>
    <w:rsid w:val="006210C5"/>
    <w:rsid w:val="006214E6"/>
    <w:rsid w:val="00621616"/>
    <w:rsid w:val="00621AD4"/>
    <w:rsid w:val="00621BDB"/>
    <w:rsid w:val="006224CC"/>
    <w:rsid w:val="00622BF6"/>
    <w:rsid w:val="006242D4"/>
    <w:rsid w:val="00624303"/>
    <w:rsid w:val="00626810"/>
    <w:rsid w:val="006269AF"/>
    <w:rsid w:val="00626D11"/>
    <w:rsid w:val="00626D5F"/>
    <w:rsid w:val="00627489"/>
    <w:rsid w:val="00627B81"/>
    <w:rsid w:val="00630A51"/>
    <w:rsid w:val="00630AE3"/>
    <w:rsid w:val="00631A1B"/>
    <w:rsid w:val="00632BEF"/>
    <w:rsid w:val="00632E07"/>
    <w:rsid w:val="00632ED2"/>
    <w:rsid w:val="00633230"/>
    <w:rsid w:val="00633BE4"/>
    <w:rsid w:val="00634E12"/>
    <w:rsid w:val="00636716"/>
    <w:rsid w:val="006368B2"/>
    <w:rsid w:val="00637160"/>
    <w:rsid w:val="00637CF8"/>
    <w:rsid w:val="00637E29"/>
    <w:rsid w:val="00642D02"/>
    <w:rsid w:val="00643B04"/>
    <w:rsid w:val="0064431F"/>
    <w:rsid w:val="006443F4"/>
    <w:rsid w:val="00644E37"/>
    <w:rsid w:val="006455E8"/>
    <w:rsid w:val="00645702"/>
    <w:rsid w:val="00645714"/>
    <w:rsid w:val="00646A2F"/>
    <w:rsid w:val="00646B16"/>
    <w:rsid w:val="00646C40"/>
    <w:rsid w:val="00650227"/>
    <w:rsid w:val="006504FA"/>
    <w:rsid w:val="006508FD"/>
    <w:rsid w:val="00650EFF"/>
    <w:rsid w:val="00651AEA"/>
    <w:rsid w:val="006520A3"/>
    <w:rsid w:val="00652158"/>
    <w:rsid w:val="0065248D"/>
    <w:rsid w:val="006525D2"/>
    <w:rsid w:val="006529C5"/>
    <w:rsid w:val="00652E93"/>
    <w:rsid w:val="00653C36"/>
    <w:rsid w:val="00653E06"/>
    <w:rsid w:val="00654323"/>
    <w:rsid w:val="0065480A"/>
    <w:rsid w:val="00654EE6"/>
    <w:rsid w:val="006551F5"/>
    <w:rsid w:val="006568C6"/>
    <w:rsid w:val="00657418"/>
    <w:rsid w:val="00657C96"/>
    <w:rsid w:val="00660822"/>
    <w:rsid w:val="00660DB1"/>
    <w:rsid w:val="00661DEB"/>
    <w:rsid w:val="00663D5C"/>
    <w:rsid w:val="00663FEA"/>
    <w:rsid w:val="00664211"/>
    <w:rsid w:val="00664733"/>
    <w:rsid w:val="00664765"/>
    <w:rsid w:val="00665BC3"/>
    <w:rsid w:val="00665F95"/>
    <w:rsid w:val="006666F9"/>
    <w:rsid w:val="0066690A"/>
    <w:rsid w:val="00666BE0"/>
    <w:rsid w:val="00667843"/>
    <w:rsid w:val="00667F1E"/>
    <w:rsid w:val="00671039"/>
    <w:rsid w:val="00671247"/>
    <w:rsid w:val="00671675"/>
    <w:rsid w:val="0067261D"/>
    <w:rsid w:val="00673726"/>
    <w:rsid w:val="0067379B"/>
    <w:rsid w:val="0067380B"/>
    <w:rsid w:val="00673B4F"/>
    <w:rsid w:val="006746FE"/>
    <w:rsid w:val="00674A18"/>
    <w:rsid w:val="00674E2A"/>
    <w:rsid w:val="0067573D"/>
    <w:rsid w:val="00675BFE"/>
    <w:rsid w:val="00675F70"/>
    <w:rsid w:val="00676399"/>
    <w:rsid w:val="00676523"/>
    <w:rsid w:val="00676635"/>
    <w:rsid w:val="00676A6C"/>
    <w:rsid w:val="00676B14"/>
    <w:rsid w:val="006802F9"/>
    <w:rsid w:val="00681595"/>
    <w:rsid w:val="00681D5E"/>
    <w:rsid w:val="00681D6B"/>
    <w:rsid w:val="00682914"/>
    <w:rsid w:val="00682A51"/>
    <w:rsid w:val="006834F8"/>
    <w:rsid w:val="00683995"/>
    <w:rsid w:val="00684E09"/>
    <w:rsid w:val="0068556B"/>
    <w:rsid w:val="00685730"/>
    <w:rsid w:val="00685ABF"/>
    <w:rsid w:val="00685C5A"/>
    <w:rsid w:val="0068604F"/>
    <w:rsid w:val="006873C2"/>
    <w:rsid w:val="0068765F"/>
    <w:rsid w:val="006878D5"/>
    <w:rsid w:val="00687FC1"/>
    <w:rsid w:val="00690416"/>
    <w:rsid w:val="00690674"/>
    <w:rsid w:val="00690935"/>
    <w:rsid w:val="00690B9A"/>
    <w:rsid w:val="00691071"/>
    <w:rsid w:val="00691ABB"/>
    <w:rsid w:val="006923A2"/>
    <w:rsid w:val="00692EFC"/>
    <w:rsid w:val="0069448D"/>
    <w:rsid w:val="00694512"/>
    <w:rsid w:val="00694EE9"/>
    <w:rsid w:val="006951BA"/>
    <w:rsid w:val="006951E0"/>
    <w:rsid w:val="00695A20"/>
    <w:rsid w:val="00695B40"/>
    <w:rsid w:val="00696316"/>
    <w:rsid w:val="0069681A"/>
    <w:rsid w:val="006969EF"/>
    <w:rsid w:val="00697DD9"/>
    <w:rsid w:val="006A0245"/>
    <w:rsid w:val="006A03DC"/>
    <w:rsid w:val="006A0750"/>
    <w:rsid w:val="006A115B"/>
    <w:rsid w:val="006A1444"/>
    <w:rsid w:val="006A1533"/>
    <w:rsid w:val="006A1F87"/>
    <w:rsid w:val="006A2A55"/>
    <w:rsid w:val="006A2E9D"/>
    <w:rsid w:val="006A3897"/>
    <w:rsid w:val="006A3A28"/>
    <w:rsid w:val="006A3FE4"/>
    <w:rsid w:val="006A4138"/>
    <w:rsid w:val="006A4879"/>
    <w:rsid w:val="006A49D5"/>
    <w:rsid w:val="006A595D"/>
    <w:rsid w:val="006A5DB0"/>
    <w:rsid w:val="006A626A"/>
    <w:rsid w:val="006A77A3"/>
    <w:rsid w:val="006B0D98"/>
    <w:rsid w:val="006B1421"/>
    <w:rsid w:val="006B1735"/>
    <w:rsid w:val="006B3880"/>
    <w:rsid w:val="006B4067"/>
    <w:rsid w:val="006B4FEF"/>
    <w:rsid w:val="006B52C6"/>
    <w:rsid w:val="006B6942"/>
    <w:rsid w:val="006B6A64"/>
    <w:rsid w:val="006B7093"/>
    <w:rsid w:val="006C0C69"/>
    <w:rsid w:val="006C119A"/>
    <w:rsid w:val="006C1301"/>
    <w:rsid w:val="006C15EA"/>
    <w:rsid w:val="006C16F8"/>
    <w:rsid w:val="006C2622"/>
    <w:rsid w:val="006C2BFF"/>
    <w:rsid w:val="006C2E8C"/>
    <w:rsid w:val="006C2F86"/>
    <w:rsid w:val="006C34FE"/>
    <w:rsid w:val="006C449F"/>
    <w:rsid w:val="006C45F7"/>
    <w:rsid w:val="006C46D9"/>
    <w:rsid w:val="006C5DAE"/>
    <w:rsid w:val="006C60B8"/>
    <w:rsid w:val="006C6990"/>
    <w:rsid w:val="006C7443"/>
    <w:rsid w:val="006D0705"/>
    <w:rsid w:val="006D1563"/>
    <w:rsid w:val="006D1852"/>
    <w:rsid w:val="006D1A67"/>
    <w:rsid w:val="006D4681"/>
    <w:rsid w:val="006D4A65"/>
    <w:rsid w:val="006D5130"/>
    <w:rsid w:val="006D59FB"/>
    <w:rsid w:val="006D73EB"/>
    <w:rsid w:val="006D773A"/>
    <w:rsid w:val="006D7837"/>
    <w:rsid w:val="006E06AB"/>
    <w:rsid w:val="006E25C0"/>
    <w:rsid w:val="006E25F6"/>
    <w:rsid w:val="006E29F2"/>
    <w:rsid w:val="006E2A57"/>
    <w:rsid w:val="006E3777"/>
    <w:rsid w:val="006E3A15"/>
    <w:rsid w:val="006E3AE9"/>
    <w:rsid w:val="006E4F7D"/>
    <w:rsid w:val="006E53C3"/>
    <w:rsid w:val="006E56E8"/>
    <w:rsid w:val="006E5C8D"/>
    <w:rsid w:val="006E5FCD"/>
    <w:rsid w:val="006E6066"/>
    <w:rsid w:val="006E6268"/>
    <w:rsid w:val="006E647C"/>
    <w:rsid w:val="006E70C5"/>
    <w:rsid w:val="006E7BF0"/>
    <w:rsid w:val="006F0921"/>
    <w:rsid w:val="006F1F89"/>
    <w:rsid w:val="006F2494"/>
    <w:rsid w:val="006F2D54"/>
    <w:rsid w:val="006F35F9"/>
    <w:rsid w:val="006F3730"/>
    <w:rsid w:val="006F49CB"/>
    <w:rsid w:val="006F4DB7"/>
    <w:rsid w:val="006F4E20"/>
    <w:rsid w:val="006F4F9D"/>
    <w:rsid w:val="006F5196"/>
    <w:rsid w:val="006F5256"/>
    <w:rsid w:val="006F5DE7"/>
    <w:rsid w:val="006F708E"/>
    <w:rsid w:val="00700236"/>
    <w:rsid w:val="00700581"/>
    <w:rsid w:val="007008C1"/>
    <w:rsid w:val="00700DDF"/>
    <w:rsid w:val="00701165"/>
    <w:rsid w:val="007011BD"/>
    <w:rsid w:val="00701871"/>
    <w:rsid w:val="00701F39"/>
    <w:rsid w:val="00701FDA"/>
    <w:rsid w:val="00702DB6"/>
    <w:rsid w:val="00702FA7"/>
    <w:rsid w:val="007031BA"/>
    <w:rsid w:val="007033F4"/>
    <w:rsid w:val="007034D5"/>
    <w:rsid w:val="00704329"/>
    <w:rsid w:val="0070487B"/>
    <w:rsid w:val="007058E7"/>
    <w:rsid w:val="0070596C"/>
    <w:rsid w:val="007059F0"/>
    <w:rsid w:val="00705F06"/>
    <w:rsid w:val="00706619"/>
    <w:rsid w:val="00706FBB"/>
    <w:rsid w:val="00706FE1"/>
    <w:rsid w:val="007073DB"/>
    <w:rsid w:val="007105C6"/>
    <w:rsid w:val="00710CD7"/>
    <w:rsid w:val="00710F44"/>
    <w:rsid w:val="0071230F"/>
    <w:rsid w:val="00712AE8"/>
    <w:rsid w:val="00712EB3"/>
    <w:rsid w:val="00713BF4"/>
    <w:rsid w:val="00714063"/>
    <w:rsid w:val="007145AA"/>
    <w:rsid w:val="00714604"/>
    <w:rsid w:val="0071585F"/>
    <w:rsid w:val="0071586E"/>
    <w:rsid w:val="00715F18"/>
    <w:rsid w:val="00715F3D"/>
    <w:rsid w:val="00717346"/>
    <w:rsid w:val="00717F77"/>
    <w:rsid w:val="00720795"/>
    <w:rsid w:val="00720BE0"/>
    <w:rsid w:val="00721063"/>
    <w:rsid w:val="0072303E"/>
    <w:rsid w:val="00723751"/>
    <w:rsid w:val="0072383D"/>
    <w:rsid w:val="007238B0"/>
    <w:rsid w:val="00723C0C"/>
    <w:rsid w:val="00723C8F"/>
    <w:rsid w:val="00724902"/>
    <w:rsid w:val="007263E2"/>
    <w:rsid w:val="0072729E"/>
    <w:rsid w:val="00727DAE"/>
    <w:rsid w:val="00730F65"/>
    <w:rsid w:val="00731AA3"/>
    <w:rsid w:val="00731D0F"/>
    <w:rsid w:val="00732347"/>
    <w:rsid w:val="00732AA1"/>
    <w:rsid w:val="0073320D"/>
    <w:rsid w:val="00734E82"/>
    <w:rsid w:val="00735583"/>
    <w:rsid w:val="007363CB"/>
    <w:rsid w:val="00736D1D"/>
    <w:rsid w:val="00736D9D"/>
    <w:rsid w:val="007406AE"/>
    <w:rsid w:val="00740E17"/>
    <w:rsid w:val="007410FF"/>
    <w:rsid w:val="00741FFA"/>
    <w:rsid w:val="00743067"/>
    <w:rsid w:val="00743162"/>
    <w:rsid w:val="007432A2"/>
    <w:rsid w:val="00743794"/>
    <w:rsid w:val="00743A83"/>
    <w:rsid w:val="00743BD6"/>
    <w:rsid w:val="00744A11"/>
    <w:rsid w:val="00745B50"/>
    <w:rsid w:val="00745B67"/>
    <w:rsid w:val="00745DA4"/>
    <w:rsid w:val="00746F58"/>
    <w:rsid w:val="0074730F"/>
    <w:rsid w:val="00747365"/>
    <w:rsid w:val="00750724"/>
    <w:rsid w:val="0075092E"/>
    <w:rsid w:val="00750C17"/>
    <w:rsid w:val="00751678"/>
    <w:rsid w:val="0075171E"/>
    <w:rsid w:val="00752997"/>
    <w:rsid w:val="00752E8D"/>
    <w:rsid w:val="007537D5"/>
    <w:rsid w:val="00753B2A"/>
    <w:rsid w:val="007559B7"/>
    <w:rsid w:val="00755C77"/>
    <w:rsid w:val="00756044"/>
    <w:rsid w:val="00756164"/>
    <w:rsid w:val="007565FC"/>
    <w:rsid w:val="00756B4B"/>
    <w:rsid w:val="00756C51"/>
    <w:rsid w:val="0076015A"/>
    <w:rsid w:val="007626DF"/>
    <w:rsid w:val="007627C1"/>
    <w:rsid w:val="007628E8"/>
    <w:rsid w:val="00762B63"/>
    <w:rsid w:val="0076318F"/>
    <w:rsid w:val="00763BD9"/>
    <w:rsid w:val="00764412"/>
    <w:rsid w:val="00766050"/>
    <w:rsid w:val="00766611"/>
    <w:rsid w:val="00766625"/>
    <w:rsid w:val="00766DC6"/>
    <w:rsid w:val="007700BA"/>
    <w:rsid w:val="00770111"/>
    <w:rsid w:val="007705D3"/>
    <w:rsid w:val="00771045"/>
    <w:rsid w:val="00771308"/>
    <w:rsid w:val="0077139B"/>
    <w:rsid w:val="00771A99"/>
    <w:rsid w:val="00771FD6"/>
    <w:rsid w:val="00772509"/>
    <w:rsid w:val="00774226"/>
    <w:rsid w:val="00774304"/>
    <w:rsid w:val="00774945"/>
    <w:rsid w:val="00774A5A"/>
    <w:rsid w:val="00774C0F"/>
    <w:rsid w:val="0077536F"/>
    <w:rsid w:val="0077544A"/>
    <w:rsid w:val="00777449"/>
    <w:rsid w:val="00777563"/>
    <w:rsid w:val="007776E2"/>
    <w:rsid w:val="0077795B"/>
    <w:rsid w:val="00781EAC"/>
    <w:rsid w:val="00781FB0"/>
    <w:rsid w:val="007821E1"/>
    <w:rsid w:val="007827D1"/>
    <w:rsid w:val="00783041"/>
    <w:rsid w:val="0078335E"/>
    <w:rsid w:val="00783A23"/>
    <w:rsid w:val="00783D1C"/>
    <w:rsid w:val="0078446E"/>
    <w:rsid w:val="0078471E"/>
    <w:rsid w:val="00785A04"/>
    <w:rsid w:val="00785E0A"/>
    <w:rsid w:val="0078624D"/>
    <w:rsid w:val="007879AA"/>
    <w:rsid w:val="007904EF"/>
    <w:rsid w:val="00790A03"/>
    <w:rsid w:val="007927F6"/>
    <w:rsid w:val="00792A61"/>
    <w:rsid w:val="00792D4A"/>
    <w:rsid w:val="007944C4"/>
    <w:rsid w:val="0079472F"/>
    <w:rsid w:val="0079514A"/>
    <w:rsid w:val="007954D9"/>
    <w:rsid w:val="00795562"/>
    <w:rsid w:val="007960BA"/>
    <w:rsid w:val="007961A7"/>
    <w:rsid w:val="00796925"/>
    <w:rsid w:val="007976BF"/>
    <w:rsid w:val="007A0357"/>
    <w:rsid w:val="007A0B51"/>
    <w:rsid w:val="007A1952"/>
    <w:rsid w:val="007A1B67"/>
    <w:rsid w:val="007A1B7A"/>
    <w:rsid w:val="007A2110"/>
    <w:rsid w:val="007A259F"/>
    <w:rsid w:val="007A3EB6"/>
    <w:rsid w:val="007A5BB2"/>
    <w:rsid w:val="007A604F"/>
    <w:rsid w:val="007A67AB"/>
    <w:rsid w:val="007A6D17"/>
    <w:rsid w:val="007A70A6"/>
    <w:rsid w:val="007A7FAE"/>
    <w:rsid w:val="007B013B"/>
    <w:rsid w:val="007B0572"/>
    <w:rsid w:val="007B1BBE"/>
    <w:rsid w:val="007B3121"/>
    <w:rsid w:val="007B37D4"/>
    <w:rsid w:val="007B4128"/>
    <w:rsid w:val="007B43F7"/>
    <w:rsid w:val="007B4A18"/>
    <w:rsid w:val="007B5048"/>
    <w:rsid w:val="007B599A"/>
    <w:rsid w:val="007B63B9"/>
    <w:rsid w:val="007B6A65"/>
    <w:rsid w:val="007B773E"/>
    <w:rsid w:val="007C06DD"/>
    <w:rsid w:val="007C07E1"/>
    <w:rsid w:val="007C0D22"/>
    <w:rsid w:val="007C10BE"/>
    <w:rsid w:val="007C2175"/>
    <w:rsid w:val="007C2260"/>
    <w:rsid w:val="007C25DA"/>
    <w:rsid w:val="007C44AB"/>
    <w:rsid w:val="007C5896"/>
    <w:rsid w:val="007C6056"/>
    <w:rsid w:val="007C771C"/>
    <w:rsid w:val="007D069E"/>
    <w:rsid w:val="007D118B"/>
    <w:rsid w:val="007D173A"/>
    <w:rsid w:val="007D2B28"/>
    <w:rsid w:val="007D3331"/>
    <w:rsid w:val="007D3375"/>
    <w:rsid w:val="007D36F9"/>
    <w:rsid w:val="007D41C4"/>
    <w:rsid w:val="007D4375"/>
    <w:rsid w:val="007D44FB"/>
    <w:rsid w:val="007D4F10"/>
    <w:rsid w:val="007D547F"/>
    <w:rsid w:val="007D6CF1"/>
    <w:rsid w:val="007D74F0"/>
    <w:rsid w:val="007E010B"/>
    <w:rsid w:val="007E0186"/>
    <w:rsid w:val="007E039D"/>
    <w:rsid w:val="007E056A"/>
    <w:rsid w:val="007E091C"/>
    <w:rsid w:val="007E11A2"/>
    <w:rsid w:val="007E16F7"/>
    <w:rsid w:val="007E2053"/>
    <w:rsid w:val="007E383B"/>
    <w:rsid w:val="007E39BC"/>
    <w:rsid w:val="007E3A14"/>
    <w:rsid w:val="007E4BB4"/>
    <w:rsid w:val="007E4CF5"/>
    <w:rsid w:val="007E6498"/>
    <w:rsid w:val="007E6731"/>
    <w:rsid w:val="007E7025"/>
    <w:rsid w:val="007E7106"/>
    <w:rsid w:val="007E79F7"/>
    <w:rsid w:val="007E7EE5"/>
    <w:rsid w:val="007F006F"/>
    <w:rsid w:val="007F12DD"/>
    <w:rsid w:val="007F3503"/>
    <w:rsid w:val="007F4B63"/>
    <w:rsid w:val="007F55D4"/>
    <w:rsid w:val="007F6E4E"/>
    <w:rsid w:val="008007A0"/>
    <w:rsid w:val="008008E0"/>
    <w:rsid w:val="00801ABF"/>
    <w:rsid w:val="00801DA7"/>
    <w:rsid w:val="00801F55"/>
    <w:rsid w:val="00802A3B"/>
    <w:rsid w:val="008038B1"/>
    <w:rsid w:val="00803A94"/>
    <w:rsid w:val="00804038"/>
    <w:rsid w:val="008043B5"/>
    <w:rsid w:val="008052F9"/>
    <w:rsid w:val="008053E0"/>
    <w:rsid w:val="0080570E"/>
    <w:rsid w:val="00805A95"/>
    <w:rsid w:val="00805C89"/>
    <w:rsid w:val="0080608A"/>
    <w:rsid w:val="0080609A"/>
    <w:rsid w:val="00807ADE"/>
    <w:rsid w:val="00810548"/>
    <w:rsid w:val="008116EE"/>
    <w:rsid w:val="00811B54"/>
    <w:rsid w:val="0081233F"/>
    <w:rsid w:val="0081253C"/>
    <w:rsid w:val="00812941"/>
    <w:rsid w:val="0081326C"/>
    <w:rsid w:val="00813A1B"/>
    <w:rsid w:val="00814C83"/>
    <w:rsid w:val="00814F66"/>
    <w:rsid w:val="00815ED8"/>
    <w:rsid w:val="008161DD"/>
    <w:rsid w:val="00816574"/>
    <w:rsid w:val="00816809"/>
    <w:rsid w:val="00816E5F"/>
    <w:rsid w:val="00820789"/>
    <w:rsid w:val="00820B41"/>
    <w:rsid w:val="0082117A"/>
    <w:rsid w:val="00821321"/>
    <w:rsid w:val="00822BC7"/>
    <w:rsid w:val="00822C84"/>
    <w:rsid w:val="00822E08"/>
    <w:rsid w:val="008232C6"/>
    <w:rsid w:val="008232D2"/>
    <w:rsid w:val="0082525E"/>
    <w:rsid w:val="0082657B"/>
    <w:rsid w:val="00826B89"/>
    <w:rsid w:val="00827BBE"/>
    <w:rsid w:val="008311D9"/>
    <w:rsid w:val="00831468"/>
    <w:rsid w:val="0083149F"/>
    <w:rsid w:val="00833B8E"/>
    <w:rsid w:val="00835636"/>
    <w:rsid w:val="008357ED"/>
    <w:rsid w:val="00836C2E"/>
    <w:rsid w:val="00836E68"/>
    <w:rsid w:val="008376B8"/>
    <w:rsid w:val="00840519"/>
    <w:rsid w:val="00840807"/>
    <w:rsid w:val="00840920"/>
    <w:rsid w:val="00840A1B"/>
    <w:rsid w:val="00840F07"/>
    <w:rsid w:val="00840FAA"/>
    <w:rsid w:val="00841ADE"/>
    <w:rsid w:val="00841F76"/>
    <w:rsid w:val="008420B9"/>
    <w:rsid w:val="00842330"/>
    <w:rsid w:val="00843014"/>
    <w:rsid w:val="00843EFF"/>
    <w:rsid w:val="008449E1"/>
    <w:rsid w:val="00844FE8"/>
    <w:rsid w:val="00845831"/>
    <w:rsid w:val="00845A6D"/>
    <w:rsid w:val="00845B89"/>
    <w:rsid w:val="00845E61"/>
    <w:rsid w:val="00845EFE"/>
    <w:rsid w:val="0084753C"/>
    <w:rsid w:val="00847C50"/>
    <w:rsid w:val="008506CC"/>
    <w:rsid w:val="00850A3A"/>
    <w:rsid w:val="008511B5"/>
    <w:rsid w:val="008525A2"/>
    <w:rsid w:val="00852FB9"/>
    <w:rsid w:val="00853306"/>
    <w:rsid w:val="00853C4A"/>
    <w:rsid w:val="00853C7E"/>
    <w:rsid w:val="00853FCE"/>
    <w:rsid w:val="00854AB7"/>
    <w:rsid w:val="0085531D"/>
    <w:rsid w:val="00855FA9"/>
    <w:rsid w:val="00856090"/>
    <w:rsid w:val="008578CD"/>
    <w:rsid w:val="00860146"/>
    <w:rsid w:val="00860A38"/>
    <w:rsid w:val="00860B4B"/>
    <w:rsid w:val="00860EB3"/>
    <w:rsid w:val="0086135D"/>
    <w:rsid w:val="00861BC6"/>
    <w:rsid w:val="00862193"/>
    <w:rsid w:val="00862831"/>
    <w:rsid w:val="00862F66"/>
    <w:rsid w:val="00862FB7"/>
    <w:rsid w:val="008634B5"/>
    <w:rsid w:val="0086382C"/>
    <w:rsid w:val="00863DC0"/>
    <w:rsid w:val="00864278"/>
    <w:rsid w:val="0086468D"/>
    <w:rsid w:val="0086520D"/>
    <w:rsid w:val="00865351"/>
    <w:rsid w:val="00865825"/>
    <w:rsid w:val="008658F3"/>
    <w:rsid w:val="008667D3"/>
    <w:rsid w:val="00866C83"/>
    <w:rsid w:val="00866E43"/>
    <w:rsid w:val="0086710B"/>
    <w:rsid w:val="00867A29"/>
    <w:rsid w:val="008730E0"/>
    <w:rsid w:val="0087411C"/>
    <w:rsid w:val="008741A8"/>
    <w:rsid w:val="00874464"/>
    <w:rsid w:val="0087471C"/>
    <w:rsid w:val="00875600"/>
    <w:rsid w:val="008761E9"/>
    <w:rsid w:val="00876371"/>
    <w:rsid w:val="0087648A"/>
    <w:rsid w:val="00876D84"/>
    <w:rsid w:val="0087729B"/>
    <w:rsid w:val="00877A86"/>
    <w:rsid w:val="00877C73"/>
    <w:rsid w:val="0088206B"/>
    <w:rsid w:val="0088260B"/>
    <w:rsid w:val="008826CA"/>
    <w:rsid w:val="0088321F"/>
    <w:rsid w:val="00884D8D"/>
    <w:rsid w:val="0088660D"/>
    <w:rsid w:val="00886A6D"/>
    <w:rsid w:val="00886BDE"/>
    <w:rsid w:val="00890F89"/>
    <w:rsid w:val="00891991"/>
    <w:rsid w:val="00892E15"/>
    <w:rsid w:val="008934CF"/>
    <w:rsid w:val="0089465C"/>
    <w:rsid w:val="0089549E"/>
    <w:rsid w:val="00895A40"/>
    <w:rsid w:val="00895B52"/>
    <w:rsid w:val="0089613B"/>
    <w:rsid w:val="008961EC"/>
    <w:rsid w:val="008962FD"/>
    <w:rsid w:val="008964CF"/>
    <w:rsid w:val="00896B04"/>
    <w:rsid w:val="00896BA6"/>
    <w:rsid w:val="00896DD9"/>
    <w:rsid w:val="00897151"/>
    <w:rsid w:val="00897162"/>
    <w:rsid w:val="00897764"/>
    <w:rsid w:val="008979D2"/>
    <w:rsid w:val="008A049A"/>
    <w:rsid w:val="008A098D"/>
    <w:rsid w:val="008A09E8"/>
    <w:rsid w:val="008A1C52"/>
    <w:rsid w:val="008A21BC"/>
    <w:rsid w:val="008A5398"/>
    <w:rsid w:val="008A5683"/>
    <w:rsid w:val="008A5B84"/>
    <w:rsid w:val="008A6419"/>
    <w:rsid w:val="008A6A01"/>
    <w:rsid w:val="008A748F"/>
    <w:rsid w:val="008A781C"/>
    <w:rsid w:val="008B016E"/>
    <w:rsid w:val="008B080D"/>
    <w:rsid w:val="008B11FF"/>
    <w:rsid w:val="008B12F8"/>
    <w:rsid w:val="008B1EE2"/>
    <w:rsid w:val="008B2143"/>
    <w:rsid w:val="008B2958"/>
    <w:rsid w:val="008B2C05"/>
    <w:rsid w:val="008B3F3B"/>
    <w:rsid w:val="008B4D08"/>
    <w:rsid w:val="008B4EBF"/>
    <w:rsid w:val="008B51DD"/>
    <w:rsid w:val="008B5D00"/>
    <w:rsid w:val="008B6159"/>
    <w:rsid w:val="008B74C8"/>
    <w:rsid w:val="008C0542"/>
    <w:rsid w:val="008C31FD"/>
    <w:rsid w:val="008C3849"/>
    <w:rsid w:val="008C3C27"/>
    <w:rsid w:val="008C43D8"/>
    <w:rsid w:val="008C4BB0"/>
    <w:rsid w:val="008C5375"/>
    <w:rsid w:val="008C53C1"/>
    <w:rsid w:val="008C5428"/>
    <w:rsid w:val="008C5811"/>
    <w:rsid w:val="008C6C92"/>
    <w:rsid w:val="008C72C8"/>
    <w:rsid w:val="008C739E"/>
    <w:rsid w:val="008C74E5"/>
    <w:rsid w:val="008C789A"/>
    <w:rsid w:val="008D07BF"/>
    <w:rsid w:val="008D0B27"/>
    <w:rsid w:val="008D0FCB"/>
    <w:rsid w:val="008D1280"/>
    <w:rsid w:val="008D1C88"/>
    <w:rsid w:val="008D248A"/>
    <w:rsid w:val="008D2549"/>
    <w:rsid w:val="008D35AB"/>
    <w:rsid w:val="008D3EDF"/>
    <w:rsid w:val="008D4191"/>
    <w:rsid w:val="008D501E"/>
    <w:rsid w:val="008D5B49"/>
    <w:rsid w:val="008D68D3"/>
    <w:rsid w:val="008E0791"/>
    <w:rsid w:val="008E141B"/>
    <w:rsid w:val="008E1D46"/>
    <w:rsid w:val="008E1FED"/>
    <w:rsid w:val="008E2071"/>
    <w:rsid w:val="008E20FE"/>
    <w:rsid w:val="008E2B9F"/>
    <w:rsid w:val="008E3A22"/>
    <w:rsid w:val="008E4E21"/>
    <w:rsid w:val="008E60D0"/>
    <w:rsid w:val="008E60D6"/>
    <w:rsid w:val="008E68FA"/>
    <w:rsid w:val="008E6A9C"/>
    <w:rsid w:val="008E732F"/>
    <w:rsid w:val="008E7844"/>
    <w:rsid w:val="008E7CB2"/>
    <w:rsid w:val="008F0069"/>
    <w:rsid w:val="008F02B1"/>
    <w:rsid w:val="008F045B"/>
    <w:rsid w:val="008F0A70"/>
    <w:rsid w:val="008F1E4A"/>
    <w:rsid w:val="008F23E6"/>
    <w:rsid w:val="008F263B"/>
    <w:rsid w:val="008F279E"/>
    <w:rsid w:val="008F45B5"/>
    <w:rsid w:val="008F6189"/>
    <w:rsid w:val="008F7209"/>
    <w:rsid w:val="008F76A3"/>
    <w:rsid w:val="00900F23"/>
    <w:rsid w:val="00901C81"/>
    <w:rsid w:val="00901E1B"/>
    <w:rsid w:val="00902E2D"/>
    <w:rsid w:val="009039F1"/>
    <w:rsid w:val="00903D21"/>
    <w:rsid w:val="00903DAE"/>
    <w:rsid w:val="00903DEB"/>
    <w:rsid w:val="009051DD"/>
    <w:rsid w:val="0090567B"/>
    <w:rsid w:val="00907E8E"/>
    <w:rsid w:val="00910024"/>
    <w:rsid w:val="00910025"/>
    <w:rsid w:val="00910E1A"/>
    <w:rsid w:val="009119B2"/>
    <w:rsid w:val="00911A07"/>
    <w:rsid w:val="00911D4C"/>
    <w:rsid w:val="00911DD6"/>
    <w:rsid w:val="0091221C"/>
    <w:rsid w:val="00912E07"/>
    <w:rsid w:val="00912F3E"/>
    <w:rsid w:val="00913AF6"/>
    <w:rsid w:val="0091466E"/>
    <w:rsid w:val="00914CC1"/>
    <w:rsid w:val="00914E11"/>
    <w:rsid w:val="00915025"/>
    <w:rsid w:val="00915672"/>
    <w:rsid w:val="0091666E"/>
    <w:rsid w:val="00916CDB"/>
    <w:rsid w:val="0091757B"/>
    <w:rsid w:val="009209C7"/>
    <w:rsid w:val="00921097"/>
    <w:rsid w:val="00921421"/>
    <w:rsid w:val="00921566"/>
    <w:rsid w:val="009229D3"/>
    <w:rsid w:val="00922EA8"/>
    <w:rsid w:val="00922F53"/>
    <w:rsid w:val="009237D4"/>
    <w:rsid w:val="009247F7"/>
    <w:rsid w:val="0092794B"/>
    <w:rsid w:val="00927D54"/>
    <w:rsid w:val="0093094F"/>
    <w:rsid w:val="009311CA"/>
    <w:rsid w:val="00931285"/>
    <w:rsid w:val="00931E2A"/>
    <w:rsid w:val="00932A4F"/>
    <w:rsid w:val="00933008"/>
    <w:rsid w:val="0093332C"/>
    <w:rsid w:val="00933A91"/>
    <w:rsid w:val="00933DDB"/>
    <w:rsid w:val="0093416F"/>
    <w:rsid w:val="009341E1"/>
    <w:rsid w:val="009351FF"/>
    <w:rsid w:val="0093567E"/>
    <w:rsid w:val="00936CAD"/>
    <w:rsid w:val="00937A54"/>
    <w:rsid w:val="00940082"/>
    <w:rsid w:val="0094053E"/>
    <w:rsid w:val="00940DA0"/>
    <w:rsid w:val="00941DBB"/>
    <w:rsid w:val="009423A5"/>
    <w:rsid w:val="009426A1"/>
    <w:rsid w:val="0094456C"/>
    <w:rsid w:val="009446DD"/>
    <w:rsid w:val="00944C1B"/>
    <w:rsid w:val="00945732"/>
    <w:rsid w:val="009457BE"/>
    <w:rsid w:val="009458BD"/>
    <w:rsid w:val="00946230"/>
    <w:rsid w:val="009474C0"/>
    <w:rsid w:val="00950C26"/>
    <w:rsid w:val="009517B1"/>
    <w:rsid w:val="009528BA"/>
    <w:rsid w:val="009530ED"/>
    <w:rsid w:val="00953BE8"/>
    <w:rsid w:val="00954063"/>
    <w:rsid w:val="00955129"/>
    <w:rsid w:val="0095665D"/>
    <w:rsid w:val="00957A6C"/>
    <w:rsid w:val="00957FBF"/>
    <w:rsid w:val="009605DB"/>
    <w:rsid w:val="00961808"/>
    <w:rsid w:val="009619A2"/>
    <w:rsid w:val="00962569"/>
    <w:rsid w:val="00963CE7"/>
    <w:rsid w:val="00963D93"/>
    <w:rsid w:val="00964972"/>
    <w:rsid w:val="00964F90"/>
    <w:rsid w:val="009652C9"/>
    <w:rsid w:val="00965668"/>
    <w:rsid w:val="009658A1"/>
    <w:rsid w:val="00966098"/>
    <w:rsid w:val="009666EF"/>
    <w:rsid w:val="0096685B"/>
    <w:rsid w:val="00966B45"/>
    <w:rsid w:val="0097090F"/>
    <w:rsid w:val="00970D8E"/>
    <w:rsid w:val="00971476"/>
    <w:rsid w:val="0097255D"/>
    <w:rsid w:val="00973550"/>
    <w:rsid w:val="009740E4"/>
    <w:rsid w:val="009754E2"/>
    <w:rsid w:val="00975732"/>
    <w:rsid w:val="00976587"/>
    <w:rsid w:val="00976BE8"/>
    <w:rsid w:val="00976CFE"/>
    <w:rsid w:val="00980693"/>
    <w:rsid w:val="009807EA"/>
    <w:rsid w:val="00980944"/>
    <w:rsid w:val="00980D4D"/>
    <w:rsid w:val="009829C6"/>
    <w:rsid w:val="00983447"/>
    <w:rsid w:val="009837A8"/>
    <w:rsid w:val="00983B03"/>
    <w:rsid w:val="00983C0B"/>
    <w:rsid w:val="00984670"/>
    <w:rsid w:val="00984C88"/>
    <w:rsid w:val="00984C90"/>
    <w:rsid w:val="00984CBD"/>
    <w:rsid w:val="009856DB"/>
    <w:rsid w:val="00985BA3"/>
    <w:rsid w:val="00985E45"/>
    <w:rsid w:val="0098641A"/>
    <w:rsid w:val="009865A1"/>
    <w:rsid w:val="009865D1"/>
    <w:rsid w:val="00986802"/>
    <w:rsid w:val="00986970"/>
    <w:rsid w:val="009872CC"/>
    <w:rsid w:val="009907E9"/>
    <w:rsid w:val="00990F9A"/>
    <w:rsid w:val="0099127D"/>
    <w:rsid w:val="00991D29"/>
    <w:rsid w:val="009921D5"/>
    <w:rsid w:val="009923A3"/>
    <w:rsid w:val="00992662"/>
    <w:rsid w:val="00992890"/>
    <w:rsid w:val="00992C7B"/>
    <w:rsid w:val="00992F96"/>
    <w:rsid w:val="009930D6"/>
    <w:rsid w:val="009940D6"/>
    <w:rsid w:val="0099429E"/>
    <w:rsid w:val="00994EEB"/>
    <w:rsid w:val="00995523"/>
    <w:rsid w:val="009959C7"/>
    <w:rsid w:val="009978A0"/>
    <w:rsid w:val="00997E64"/>
    <w:rsid w:val="00997FC3"/>
    <w:rsid w:val="009A07DA"/>
    <w:rsid w:val="009A0F66"/>
    <w:rsid w:val="009A11D5"/>
    <w:rsid w:val="009A243F"/>
    <w:rsid w:val="009A24CC"/>
    <w:rsid w:val="009A2EC0"/>
    <w:rsid w:val="009A3171"/>
    <w:rsid w:val="009A3DC1"/>
    <w:rsid w:val="009A505E"/>
    <w:rsid w:val="009A5B6D"/>
    <w:rsid w:val="009A69AC"/>
    <w:rsid w:val="009A7559"/>
    <w:rsid w:val="009A7AFB"/>
    <w:rsid w:val="009B0891"/>
    <w:rsid w:val="009B17EE"/>
    <w:rsid w:val="009B2EA6"/>
    <w:rsid w:val="009B316C"/>
    <w:rsid w:val="009B35EE"/>
    <w:rsid w:val="009B69AC"/>
    <w:rsid w:val="009B7BF3"/>
    <w:rsid w:val="009B7E61"/>
    <w:rsid w:val="009C0B6E"/>
    <w:rsid w:val="009C154E"/>
    <w:rsid w:val="009C228D"/>
    <w:rsid w:val="009C33C0"/>
    <w:rsid w:val="009C505C"/>
    <w:rsid w:val="009C50CF"/>
    <w:rsid w:val="009C5121"/>
    <w:rsid w:val="009C5527"/>
    <w:rsid w:val="009C611F"/>
    <w:rsid w:val="009C6E31"/>
    <w:rsid w:val="009C6E5D"/>
    <w:rsid w:val="009D01B3"/>
    <w:rsid w:val="009D07B5"/>
    <w:rsid w:val="009D1227"/>
    <w:rsid w:val="009D13F6"/>
    <w:rsid w:val="009D195D"/>
    <w:rsid w:val="009D2A1E"/>
    <w:rsid w:val="009D3635"/>
    <w:rsid w:val="009D3B70"/>
    <w:rsid w:val="009D3CB5"/>
    <w:rsid w:val="009D4C16"/>
    <w:rsid w:val="009D5600"/>
    <w:rsid w:val="009D5CB3"/>
    <w:rsid w:val="009D5FDF"/>
    <w:rsid w:val="009D75F1"/>
    <w:rsid w:val="009D7716"/>
    <w:rsid w:val="009D77F4"/>
    <w:rsid w:val="009E0093"/>
    <w:rsid w:val="009E0947"/>
    <w:rsid w:val="009E1213"/>
    <w:rsid w:val="009E1536"/>
    <w:rsid w:val="009E1570"/>
    <w:rsid w:val="009E1733"/>
    <w:rsid w:val="009E1EAB"/>
    <w:rsid w:val="009E26D7"/>
    <w:rsid w:val="009E2726"/>
    <w:rsid w:val="009E3B0F"/>
    <w:rsid w:val="009E52FB"/>
    <w:rsid w:val="009E54B4"/>
    <w:rsid w:val="009E5FA8"/>
    <w:rsid w:val="009E6932"/>
    <w:rsid w:val="009E6D3E"/>
    <w:rsid w:val="009E753C"/>
    <w:rsid w:val="009E7F76"/>
    <w:rsid w:val="009F0534"/>
    <w:rsid w:val="009F0709"/>
    <w:rsid w:val="009F07A5"/>
    <w:rsid w:val="009F08FF"/>
    <w:rsid w:val="009F0E03"/>
    <w:rsid w:val="009F19A4"/>
    <w:rsid w:val="009F1DC4"/>
    <w:rsid w:val="009F2334"/>
    <w:rsid w:val="009F2E0B"/>
    <w:rsid w:val="009F3861"/>
    <w:rsid w:val="009F3866"/>
    <w:rsid w:val="009F412C"/>
    <w:rsid w:val="009F49ED"/>
    <w:rsid w:val="009F4BA9"/>
    <w:rsid w:val="009F70D7"/>
    <w:rsid w:val="009F78A3"/>
    <w:rsid w:val="00A00852"/>
    <w:rsid w:val="00A00DD1"/>
    <w:rsid w:val="00A01A89"/>
    <w:rsid w:val="00A021B1"/>
    <w:rsid w:val="00A02546"/>
    <w:rsid w:val="00A02E55"/>
    <w:rsid w:val="00A02E9A"/>
    <w:rsid w:val="00A02FA7"/>
    <w:rsid w:val="00A033D4"/>
    <w:rsid w:val="00A03B94"/>
    <w:rsid w:val="00A0439D"/>
    <w:rsid w:val="00A06DB6"/>
    <w:rsid w:val="00A07A35"/>
    <w:rsid w:val="00A07AD6"/>
    <w:rsid w:val="00A10187"/>
    <w:rsid w:val="00A1089C"/>
    <w:rsid w:val="00A109C2"/>
    <w:rsid w:val="00A10F7B"/>
    <w:rsid w:val="00A11417"/>
    <w:rsid w:val="00A11771"/>
    <w:rsid w:val="00A11D7D"/>
    <w:rsid w:val="00A13004"/>
    <w:rsid w:val="00A13AAD"/>
    <w:rsid w:val="00A13C60"/>
    <w:rsid w:val="00A13F00"/>
    <w:rsid w:val="00A1432F"/>
    <w:rsid w:val="00A14E41"/>
    <w:rsid w:val="00A15348"/>
    <w:rsid w:val="00A1549E"/>
    <w:rsid w:val="00A1564A"/>
    <w:rsid w:val="00A1581A"/>
    <w:rsid w:val="00A15BFB"/>
    <w:rsid w:val="00A1655A"/>
    <w:rsid w:val="00A172EB"/>
    <w:rsid w:val="00A17359"/>
    <w:rsid w:val="00A17DA4"/>
    <w:rsid w:val="00A20163"/>
    <w:rsid w:val="00A20BA9"/>
    <w:rsid w:val="00A22024"/>
    <w:rsid w:val="00A22458"/>
    <w:rsid w:val="00A23FA1"/>
    <w:rsid w:val="00A244FB"/>
    <w:rsid w:val="00A25138"/>
    <w:rsid w:val="00A26961"/>
    <w:rsid w:val="00A26F5F"/>
    <w:rsid w:val="00A270CC"/>
    <w:rsid w:val="00A27F75"/>
    <w:rsid w:val="00A300E5"/>
    <w:rsid w:val="00A30742"/>
    <w:rsid w:val="00A314C8"/>
    <w:rsid w:val="00A31E4F"/>
    <w:rsid w:val="00A328E7"/>
    <w:rsid w:val="00A32D2C"/>
    <w:rsid w:val="00A32F5F"/>
    <w:rsid w:val="00A33D7E"/>
    <w:rsid w:val="00A34F19"/>
    <w:rsid w:val="00A351E3"/>
    <w:rsid w:val="00A36960"/>
    <w:rsid w:val="00A36A75"/>
    <w:rsid w:val="00A36B6B"/>
    <w:rsid w:val="00A36BE1"/>
    <w:rsid w:val="00A36F00"/>
    <w:rsid w:val="00A36FD9"/>
    <w:rsid w:val="00A37BA9"/>
    <w:rsid w:val="00A4037F"/>
    <w:rsid w:val="00A40A79"/>
    <w:rsid w:val="00A41CD3"/>
    <w:rsid w:val="00A41D35"/>
    <w:rsid w:val="00A427D0"/>
    <w:rsid w:val="00A429A6"/>
    <w:rsid w:val="00A42CA9"/>
    <w:rsid w:val="00A43765"/>
    <w:rsid w:val="00A43799"/>
    <w:rsid w:val="00A44074"/>
    <w:rsid w:val="00A44B90"/>
    <w:rsid w:val="00A45A23"/>
    <w:rsid w:val="00A46D12"/>
    <w:rsid w:val="00A47975"/>
    <w:rsid w:val="00A479AA"/>
    <w:rsid w:val="00A47F1D"/>
    <w:rsid w:val="00A510E7"/>
    <w:rsid w:val="00A5195C"/>
    <w:rsid w:val="00A51A54"/>
    <w:rsid w:val="00A531A8"/>
    <w:rsid w:val="00A53A4E"/>
    <w:rsid w:val="00A53DE7"/>
    <w:rsid w:val="00A55976"/>
    <w:rsid w:val="00A55E45"/>
    <w:rsid w:val="00A573C7"/>
    <w:rsid w:val="00A57524"/>
    <w:rsid w:val="00A579FD"/>
    <w:rsid w:val="00A57B14"/>
    <w:rsid w:val="00A6057D"/>
    <w:rsid w:val="00A60E9F"/>
    <w:rsid w:val="00A61CC0"/>
    <w:rsid w:val="00A62091"/>
    <w:rsid w:val="00A623FD"/>
    <w:rsid w:val="00A62983"/>
    <w:rsid w:val="00A62E53"/>
    <w:rsid w:val="00A63096"/>
    <w:rsid w:val="00A63901"/>
    <w:rsid w:val="00A63A39"/>
    <w:rsid w:val="00A6465C"/>
    <w:rsid w:val="00A649BC"/>
    <w:rsid w:val="00A655A7"/>
    <w:rsid w:val="00A65925"/>
    <w:rsid w:val="00A65B89"/>
    <w:rsid w:val="00A65F76"/>
    <w:rsid w:val="00A65FF0"/>
    <w:rsid w:val="00A66636"/>
    <w:rsid w:val="00A67434"/>
    <w:rsid w:val="00A675DF"/>
    <w:rsid w:val="00A702DD"/>
    <w:rsid w:val="00A70813"/>
    <w:rsid w:val="00A70ED2"/>
    <w:rsid w:val="00A7145A"/>
    <w:rsid w:val="00A71790"/>
    <w:rsid w:val="00A719A6"/>
    <w:rsid w:val="00A7273F"/>
    <w:rsid w:val="00A72C44"/>
    <w:rsid w:val="00A73238"/>
    <w:rsid w:val="00A732E7"/>
    <w:rsid w:val="00A73FB4"/>
    <w:rsid w:val="00A744A3"/>
    <w:rsid w:val="00A74554"/>
    <w:rsid w:val="00A7494D"/>
    <w:rsid w:val="00A74EAB"/>
    <w:rsid w:val="00A74FB0"/>
    <w:rsid w:val="00A75058"/>
    <w:rsid w:val="00A75E14"/>
    <w:rsid w:val="00A75E7F"/>
    <w:rsid w:val="00A767A8"/>
    <w:rsid w:val="00A76D15"/>
    <w:rsid w:val="00A76E76"/>
    <w:rsid w:val="00A76F36"/>
    <w:rsid w:val="00A76F92"/>
    <w:rsid w:val="00A77595"/>
    <w:rsid w:val="00A81229"/>
    <w:rsid w:val="00A81CE7"/>
    <w:rsid w:val="00A828F9"/>
    <w:rsid w:val="00A829E3"/>
    <w:rsid w:val="00A82B4E"/>
    <w:rsid w:val="00A8309C"/>
    <w:rsid w:val="00A83629"/>
    <w:rsid w:val="00A83993"/>
    <w:rsid w:val="00A83E2B"/>
    <w:rsid w:val="00A84186"/>
    <w:rsid w:val="00A845E0"/>
    <w:rsid w:val="00A847C5"/>
    <w:rsid w:val="00A856AB"/>
    <w:rsid w:val="00A85DF6"/>
    <w:rsid w:val="00A866C7"/>
    <w:rsid w:val="00A86E73"/>
    <w:rsid w:val="00A86F9F"/>
    <w:rsid w:val="00A87298"/>
    <w:rsid w:val="00A87A4B"/>
    <w:rsid w:val="00A87FE9"/>
    <w:rsid w:val="00A9133E"/>
    <w:rsid w:val="00A91F04"/>
    <w:rsid w:val="00A92086"/>
    <w:rsid w:val="00A9214A"/>
    <w:rsid w:val="00A92C14"/>
    <w:rsid w:val="00A93D84"/>
    <w:rsid w:val="00A93F3A"/>
    <w:rsid w:val="00A940A5"/>
    <w:rsid w:val="00A951D3"/>
    <w:rsid w:val="00A96662"/>
    <w:rsid w:val="00A96AF9"/>
    <w:rsid w:val="00A96E43"/>
    <w:rsid w:val="00A97A0F"/>
    <w:rsid w:val="00A97C90"/>
    <w:rsid w:val="00AA071C"/>
    <w:rsid w:val="00AA0AFE"/>
    <w:rsid w:val="00AA16F8"/>
    <w:rsid w:val="00AA1B81"/>
    <w:rsid w:val="00AA1F96"/>
    <w:rsid w:val="00AA2577"/>
    <w:rsid w:val="00AA2FEC"/>
    <w:rsid w:val="00AA4A63"/>
    <w:rsid w:val="00AA4CAD"/>
    <w:rsid w:val="00AA66DE"/>
    <w:rsid w:val="00AA7589"/>
    <w:rsid w:val="00AA7CB9"/>
    <w:rsid w:val="00AB0408"/>
    <w:rsid w:val="00AB0418"/>
    <w:rsid w:val="00AB0F4E"/>
    <w:rsid w:val="00AB0F91"/>
    <w:rsid w:val="00AB1BA6"/>
    <w:rsid w:val="00AB2425"/>
    <w:rsid w:val="00AB2B91"/>
    <w:rsid w:val="00AB3BCB"/>
    <w:rsid w:val="00AB4105"/>
    <w:rsid w:val="00AB46F7"/>
    <w:rsid w:val="00AB47E3"/>
    <w:rsid w:val="00AB4DFE"/>
    <w:rsid w:val="00AB4EFC"/>
    <w:rsid w:val="00AB4FAD"/>
    <w:rsid w:val="00AB52BB"/>
    <w:rsid w:val="00AB5C3E"/>
    <w:rsid w:val="00AB6E45"/>
    <w:rsid w:val="00AC19BE"/>
    <w:rsid w:val="00AC1B59"/>
    <w:rsid w:val="00AC2325"/>
    <w:rsid w:val="00AC2360"/>
    <w:rsid w:val="00AC2641"/>
    <w:rsid w:val="00AC26B1"/>
    <w:rsid w:val="00AC2AC5"/>
    <w:rsid w:val="00AC2B0E"/>
    <w:rsid w:val="00AC2B99"/>
    <w:rsid w:val="00AC3729"/>
    <w:rsid w:val="00AC450F"/>
    <w:rsid w:val="00AC492F"/>
    <w:rsid w:val="00AC5104"/>
    <w:rsid w:val="00AC536C"/>
    <w:rsid w:val="00AC6157"/>
    <w:rsid w:val="00AC61BD"/>
    <w:rsid w:val="00AC6329"/>
    <w:rsid w:val="00AC73AB"/>
    <w:rsid w:val="00AD0984"/>
    <w:rsid w:val="00AD0EC0"/>
    <w:rsid w:val="00AD16E6"/>
    <w:rsid w:val="00AD18B7"/>
    <w:rsid w:val="00AD1AB8"/>
    <w:rsid w:val="00AD2477"/>
    <w:rsid w:val="00AD27B5"/>
    <w:rsid w:val="00AD2E7B"/>
    <w:rsid w:val="00AD3673"/>
    <w:rsid w:val="00AD397E"/>
    <w:rsid w:val="00AD39BD"/>
    <w:rsid w:val="00AD4DB5"/>
    <w:rsid w:val="00AD4F0A"/>
    <w:rsid w:val="00AD54B0"/>
    <w:rsid w:val="00AD596D"/>
    <w:rsid w:val="00AD681A"/>
    <w:rsid w:val="00AD6BDD"/>
    <w:rsid w:val="00AD737D"/>
    <w:rsid w:val="00AD7DEA"/>
    <w:rsid w:val="00AD7E2F"/>
    <w:rsid w:val="00AE01D3"/>
    <w:rsid w:val="00AE02B1"/>
    <w:rsid w:val="00AE07C4"/>
    <w:rsid w:val="00AE24DA"/>
    <w:rsid w:val="00AE398F"/>
    <w:rsid w:val="00AE406B"/>
    <w:rsid w:val="00AE472A"/>
    <w:rsid w:val="00AE47DE"/>
    <w:rsid w:val="00AE5CAA"/>
    <w:rsid w:val="00AE6290"/>
    <w:rsid w:val="00AE6596"/>
    <w:rsid w:val="00AF05BB"/>
    <w:rsid w:val="00AF3165"/>
    <w:rsid w:val="00AF34AD"/>
    <w:rsid w:val="00AF34F8"/>
    <w:rsid w:val="00AF4141"/>
    <w:rsid w:val="00AF550A"/>
    <w:rsid w:val="00AF5CAF"/>
    <w:rsid w:val="00AF6FAE"/>
    <w:rsid w:val="00AF73C9"/>
    <w:rsid w:val="00AF7C99"/>
    <w:rsid w:val="00B00C7B"/>
    <w:rsid w:val="00B00E3D"/>
    <w:rsid w:val="00B01313"/>
    <w:rsid w:val="00B01579"/>
    <w:rsid w:val="00B01BE5"/>
    <w:rsid w:val="00B01E0E"/>
    <w:rsid w:val="00B02129"/>
    <w:rsid w:val="00B025E5"/>
    <w:rsid w:val="00B02AC8"/>
    <w:rsid w:val="00B02AE3"/>
    <w:rsid w:val="00B031C3"/>
    <w:rsid w:val="00B034AD"/>
    <w:rsid w:val="00B034E0"/>
    <w:rsid w:val="00B03A4B"/>
    <w:rsid w:val="00B03E35"/>
    <w:rsid w:val="00B04336"/>
    <w:rsid w:val="00B04A8B"/>
    <w:rsid w:val="00B05A59"/>
    <w:rsid w:val="00B05B87"/>
    <w:rsid w:val="00B0642A"/>
    <w:rsid w:val="00B06EDA"/>
    <w:rsid w:val="00B076DF"/>
    <w:rsid w:val="00B10071"/>
    <w:rsid w:val="00B105A1"/>
    <w:rsid w:val="00B10F8F"/>
    <w:rsid w:val="00B11183"/>
    <w:rsid w:val="00B1174E"/>
    <w:rsid w:val="00B118AD"/>
    <w:rsid w:val="00B11E36"/>
    <w:rsid w:val="00B12B43"/>
    <w:rsid w:val="00B12F2E"/>
    <w:rsid w:val="00B136AC"/>
    <w:rsid w:val="00B139B4"/>
    <w:rsid w:val="00B13CDF"/>
    <w:rsid w:val="00B1446D"/>
    <w:rsid w:val="00B14E79"/>
    <w:rsid w:val="00B15F44"/>
    <w:rsid w:val="00B15F46"/>
    <w:rsid w:val="00B16CDD"/>
    <w:rsid w:val="00B16F5D"/>
    <w:rsid w:val="00B175E9"/>
    <w:rsid w:val="00B176D6"/>
    <w:rsid w:val="00B17EDC"/>
    <w:rsid w:val="00B20492"/>
    <w:rsid w:val="00B21F07"/>
    <w:rsid w:val="00B23058"/>
    <w:rsid w:val="00B2319C"/>
    <w:rsid w:val="00B2406B"/>
    <w:rsid w:val="00B24079"/>
    <w:rsid w:val="00B24D83"/>
    <w:rsid w:val="00B254B0"/>
    <w:rsid w:val="00B255E2"/>
    <w:rsid w:val="00B25642"/>
    <w:rsid w:val="00B2581C"/>
    <w:rsid w:val="00B259BC"/>
    <w:rsid w:val="00B2728E"/>
    <w:rsid w:val="00B304B3"/>
    <w:rsid w:val="00B308D6"/>
    <w:rsid w:val="00B30ED2"/>
    <w:rsid w:val="00B3133B"/>
    <w:rsid w:val="00B31792"/>
    <w:rsid w:val="00B31BD0"/>
    <w:rsid w:val="00B32069"/>
    <w:rsid w:val="00B34790"/>
    <w:rsid w:val="00B34FF3"/>
    <w:rsid w:val="00B35423"/>
    <w:rsid w:val="00B35CEA"/>
    <w:rsid w:val="00B36A47"/>
    <w:rsid w:val="00B375F9"/>
    <w:rsid w:val="00B37D12"/>
    <w:rsid w:val="00B37DD7"/>
    <w:rsid w:val="00B4012D"/>
    <w:rsid w:val="00B4050E"/>
    <w:rsid w:val="00B40FA8"/>
    <w:rsid w:val="00B40FC3"/>
    <w:rsid w:val="00B4108E"/>
    <w:rsid w:val="00B411B7"/>
    <w:rsid w:val="00B411E6"/>
    <w:rsid w:val="00B41531"/>
    <w:rsid w:val="00B41600"/>
    <w:rsid w:val="00B41B5D"/>
    <w:rsid w:val="00B41ED0"/>
    <w:rsid w:val="00B4227E"/>
    <w:rsid w:val="00B42292"/>
    <w:rsid w:val="00B428A3"/>
    <w:rsid w:val="00B42FF3"/>
    <w:rsid w:val="00B4387A"/>
    <w:rsid w:val="00B43A9F"/>
    <w:rsid w:val="00B43C07"/>
    <w:rsid w:val="00B43CB8"/>
    <w:rsid w:val="00B43D16"/>
    <w:rsid w:val="00B43D57"/>
    <w:rsid w:val="00B43FEF"/>
    <w:rsid w:val="00B45794"/>
    <w:rsid w:val="00B45A16"/>
    <w:rsid w:val="00B46A9A"/>
    <w:rsid w:val="00B4761F"/>
    <w:rsid w:val="00B47A63"/>
    <w:rsid w:val="00B501BF"/>
    <w:rsid w:val="00B50631"/>
    <w:rsid w:val="00B50776"/>
    <w:rsid w:val="00B50CD1"/>
    <w:rsid w:val="00B50FE5"/>
    <w:rsid w:val="00B517B9"/>
    <w:rsid w:val="00B51A15"/>
    <w:rsid w:val="00B522DA"/>
    <w:rsid w:val="00B527F3"/>
    <w:rsid w:val="00B534EF"/>
    <w:rsid w:val="00B5356F"/>
    <w:rsid w:val="00B53581"/>
    <w:rsid w:val="00B53CBD"/>
    <w:rsid w:val="00B53D8C"/>
    <w:rsid w:val="00B53F1F"/>
    <w:rsid w:val="00B53F8B"/>
    <w:rsid w:val="00B53FC4"/>
    <w:rsid w:val="00B5457E"/>
    <w:rsid w:val="00B5492E"/>
    <w:rsid w:val="00B559EC"/>
    <w:rsid w:val="00B55F27"/>
    <w:rsid w:val="00B563D7"/>
    <w:rsid w:val="00B5744B"/>
    <w:rsid w:val="00B57B6C"/>
    <w:rsid w:val="00B60EE5"/>
    <w:rsid w:val="00B618B5"/>
    <w:rsid w:val="00B618EB"/>
    <w:rsid w:val="00B6274E"/>
    <w:rsid w:val="00B63A45"/>
    <w:rsid w:val="00B646F9"/>
    <w:rsid w:val="00B64800"/>
    <w:rsid w:val="00B64AF9"/>
    <w:rsid w:val="00B65F9F"/>
    <w:rsid w:val="00B6602D"/>
    <w:rsid w:val="00B665EB"/>
    <w:rsid w:val="00B679D1"/>
    <w:rsid w:val="00B700F6"/>
    <w:rsid w:val="00B7071A"/>
    <w:rsid w:val="00B719A0"/>
    <w:rsid w:val="00B71C8F"/>
    <w:rsid w:val="00B71F40"/>
    <w:rsid w:val="00B726AA"/>
    <w:rsid w:val="00B73239"/>
    <w:rsid w:val="00B735D9"/>
    <w:rsid w:val="00B736BB"/>
    <w:rsid w:val="00B737EF"/>
    <w:rsid w:val="00B73EAA"/>
    <w:rsid w:val="00B7410C"/>
    <w:rsid w:val="00B74310"/>
    <w:rsid w:val="00B746A4"/>
    <w:rsid w:val="00B74F5A"/>
    <w:rsid w:val="00B74FF9"/>
    <w:rsid w:val="00B75A72"/>
    <w:rsid w:val="00B75E46"/>
    <w:rsid w:val="00B764A0"/>
    <w:rsid w:val="00B766F2"/>
    <w:rsid w:val="00B770C5"/>
    <w:rsid w:val="00B77A4C"/>
    <w:rsid w:val="00B802FF"/>
    <w:rsid w:val="00B8078B"/>
    <w:rsid w:val="00B81043"/>
    <w:rsid w:val="00B818CB"/>
    <w:rsid w:val="00B82797"/>
    <w:rsid w:val="00B82C3C"/>
    <w:rsid w:val="00B8344C"/>
    <w:rsid w:val="00B8347B"/>
    <w:rsid w:val="00B837DC"/>
    <w:rsid w:val="00B8389C"/>
    <w:rsid w:val="00B84596"/>
    <w:rsid w:val="00B847AF"/>
    <w:rsid w:val="00B848FF"/>
    <w:rsid w:val="00B84B60"/>
    <w:rsid w:val="00B85E71"/>
    <w:rsid w:val="00B86478"/>
    <w:rsid w:val="00B87253"/>
    <w:rsid w:val="00B87F31"/>
    <w:rsid w:val="00B91428"/>
    <w:rsid w:val="00B91729"/>
    <w:rsid w:val="00B919A6"/>
    <w:rsid w:val="00B922F4"/>
    <w:rsid w:val="00B923E0"/>
    <w:rsid w:val="00B928F7"/>
    <w:rsid w:val="00B93031"/>
    <w:rsid w:val="00B93CC3"/>
    <w:rsid w:val="00B94DC0"/>
    <w:rsid w:val="00B94DEA"/>
    <w:rsid w:val="00B95529"/>
    <w:rsid w:val="00B95851"/>
    <w:rsid w:val="00B959F1"/>
    <w:rsid w:val="00B96113"/>
    <w:rsid w:val="00B970A3"/>
    <w:rsid w:val="00BA006A"/>
    <w:rsid w:val="00BA053C"/>
    <w:rsid w:val="00BA17D4"/>
    <w:rsid w:val="00BA2596"/>
    <w:rsid w:val="00BA29C6"/>
    <w:rsid w:val="00BA29C7"/>
    <w:rsid w:val="00BA2A54"/>
    <w:rsid w:val="00BA3F94"/>
    <w:rsid w:val="00BA409C"/>
    <w:rsid w:val="00BA47EC"/>
    <w:rsid w:val="00BA4EBD"/>
    <w:rsid w:val="00BA55B3"/>
    <w:rsid w:val="00BA58C5"/>
    <w:rsid w:val="00BA69CD"/>
    <w:rsid w:val="00BA778A"/>
    <w:rsid w:val="00BB04F3"/>
    <w:rsid w:val="00BB05A4"/>
    <w:rsid w:val="00BB0866"/>
    <w:rsid w:val="00BB0E6D"/>
    <w:rsid w:val="00BB238A"/>
    <w:rsid w:val="00BB2561"/>
    <w:rsid w:val="00BB27A6"/>
    <w:rsid w:val="00BB30D3"/>
    <w:rsid w:val="00BB3DB1"/>
    <w:rsid w:val="00BB5B58"/>
    <w:rsid w:val="00BB6FC4"/>
    <w:rsid w:val="00BB75F3"/>
    <w:rsid w:val="00BB7733"/>
    <w:rsid w:val="00BC0284"/>
    <w:rsid w:val="00BC0AA2"/>
    <w:rsid w:val="00BC221C"/>
    <w:rsid w:val="00BC2716"/>
    <w:rsid w:val="00BC305D"/>
    <w:rsid w:val="00BC30DB"/>
    <w:rsid w:val="00BC35DF"/>
    <w:rsid w:val="00BC4067"/>
    <w:rsid w:val="00BC4FB9"/>
    <w:rsid w:val="00BC5E42"/>
    <w:rsid w:val="00BC6954"/>
    <w:rsid w:val="00BC6B91"/>
    <w:rsid w:val="00BD190A"/>
    <w:rsid w:val="00BD2BB2"/>
    <w:rsid w:val="00BD32AA"/>
    <w:rsid w:val="00BD3696"/>
    <w:rsid w:val="00BD39C6"/>
    <w:rsid w:val="00BD3F69"/>
    <w:rsid w:val="00BD4E3B"/>
    <w:rsid w:val="00BD5D1B"/>
    <w:rsid w:val="00BD682D"/>
    <w:rsid w:val="00BD6B5D"/>
    <w:rsid w:val="00BD6F1C"/>
    <w:rsid w:val="00BD7C14"/>
    <w:rsid w:val="00BE0ACE"/>
    <w:rsid w:val="00BE1603"/>
    <w:rsid w:val="00BE3811"/>
    <w:rsid w:val="00BE3D5C"/>
    <w:rsid w:val="00BE458C"/>
    <w:rsid w:val="00BE4B3D"/>
    <w:rsid w:val="00BE5267"/>
    <w:rsid w:val="00BE663D"/>
    <w:rsid w:val="00BE6DD7"/>
    <w:rsid w:val="00BE7464"/>
    <w:rsid w:val="00BE76A9"/>
    <w:rsid w:val="00BF0319"/>
    <w:rsid w:val="00BF0460"/>
    <w:rsid w:val="00BF0723"/>
    <w:rsid w:val="00BF0B28"/>
    <w:rsid w:val="00BF1331"/>
    <w:rsid w:val="00BF1947"/>
    <w:rsid w:val="00BF2343"/>
    <w:rsid w:val="00BF28C8"/>
    <w:rsid w:val="00BF442A"/>
    <w:rsid w:val="00BF4AF4"/>
    <w:rsid w:val="00BF4B48"/>
    <w:rsid w:val="00BF61FE"/>
    <w:rsid w:val="00BF67FB"/>
    <w:rsid w:val="00BF6D74"/>
    <w:rsid w:val="00BF7ECD"/>
    <w:rsid w:val="00C00B89"/>
    <w:rsid w:val="00C00C19"/>
    <w:rsid w:val="00C011D2"/>
    <w:rsid w:val="00C01DAE"/>
    <w:rsid w:val="00C023F9"/>
    <w:rsid w:val="00C033E5"/>
    <w:rsid w:val="00C03DFE"/>
    <w:rsid w:val="00C03E55"/>
    <w:rsid w:val="00C0481E"/>
    <w:rsid w:val="00C0487D"/>
    <w:rsid w:val="00C04D23"/>
    <w:rsid w:val="00C05486"/>
    <w:rsid w:val="00C0585F"/>
    <w:rsid w:val="00C05DA9"/>
    <w:rsid w:val="00C0652E"/>
    <w:rsid w:val="00C06E48"/>
    <w:rsid w:val="00C0711E"/>
    <w:rsid w:val="00C07484"/>
    <w:rsid w:val="00C0779E"/>
    <w:rsid w:val="00C07F80"/>
    <w:rsid w:val="00C10AA9"/>
    <w:rsid w:val="00C10E07"/>
    <w:rsid w:val="00C1204A"/>
    <w:rsid w:val="00C122F7"/>
    <w:rsid w:val="00C12ED5"/>
    <w:rsid w:val="00C13115"/>
    <w:rsid w:val="00C13C3B"/>
    <w:rsid w:val="00C149F0"/>
    <w:rsid w:val="00C15CDC"/>
    <w:rsid w:val="00C160D3"/>
    <w:rsid w:val="00C162F6"/>
    <w:rsid w:val="00C163F2"/>
    <w:rsid w:val="00C16680"/>
    <w:rsid w:val="00C16FE7"/>
    <w:rsid w:val="00C17383"/>
    <w:rsid w:val="00C21F31"/>
    <w:rsid w:val="00C22335"/>
    <w:rsid w:val="00C23D36"/>
    <w:rsid w:val="00C242F7"/>
    <w:rsid w:val="00C24367"/>
    <w:rsid w:val="00C247BC"/>
    <w:rsid w:val="00C24CC0"/>
    <w:rsid w:val="00C25D80"/>
    <w:rsid w:val="00C26566"/>
    <w:rsid w:val="00C2766A"/>
    <w:rsid w:val="00C27757"/>
    <w:rsid w:val="00C3022D"/>
    <w:rsid w:val="00C31EA4"/>
    <w:rsid w:val="00C31EC5"/>
    <w:rsid w:val="00C3269A"/>
    <w:rsid w:val="00C3275F"/>
    <w:rsid w:val="00C335BA"/>
    <w:rsid w:val="00C339D2"/>
    <w:rsid w:val="00C34744"/>
    <w:rsid w:val="00C34BEF"/>
    <w:rsid w:val="00C34EBD"/>
    <w:rsid w:val="00C353C0"/>
    <w:rsid w:val="00C361FC"/>
    <w:rsid w:val="00C379BF"/>
    <w:rsid w:val="00C37ABD"/>
    <w:rsid w:val="00C41017"/>
    <w:rsid w:val="00C41132"/>
    <w:rsid w:val="00C415F6"/>
    <w:rsid w:val="00C423FF"/>
    <w:rsid w:val="00C42816"/>
    <w:rsid w:val="00C42884"/>
    <w:rsid w:val="00C43284"/>
    <w:rsid w:val="00C43619"/>
    <w:rsid w:val="00C4577F"/>
    <w:rsid w:val="00C45D78"/>
    <w:rsid w:val="00C461AC"/>
    <w:rsid w:val="00C46E94"/>
    <w:rsid w:val="00C50104"/>
    <w:rsid w:val="00C50514"/>
    <w:rsid w:val="00C511D6"/>
    <w:rsid w:val="00C51B03"/>
    <w:rsid w:val="00C52CB7"/>
    <w:rsid w:val="00C52ECB"/>
    <w:rsid w:val="00C538FF"/>
    <w:rsid w:val="00C547FD"/>
    <w:rsid w:val="00C54C5C"/>
    <w:rsid w:val="00C5620B"/>
    <w:rsid w:val="00C5646F"/>
    <w:rsid w:val="00C56D2B"/>
    <w:rsid w:val="00C56DDA"/>
    <w:rsid w:val="00C575A4"/>
    <w:rsid w:val="00C57F33"/>
    <w:rsid w:val="00C603E6"/>
    <w:rsid w:val="00C608E8"/>
    <w:rsid w:val="00C614A3"/>
    <w:rsid w:val="00C6270D"/>
    <w:rsid w:val="00C6327B"/>
    <w:rsid w:val="00C6342D"/>
    <w:rsid w:val="00C63BF5"/>
    <w:rsid w:val="00C6487D"/>
    <w:rsid w:val="00C66D26"/>
    <w:rsid w:val="00C670BF"/>
    <w:rsid w:val="00C67630"/>
    <w:rsid w:val="00C6780E"/>
    <w:rsid w:val="00C67A7F"/>
    <w:rsid w:val="00C67B66"/>
    <w:rsid w:val="00C67E3A"/>
    <w:rsid w:val="00C701C0"/>
    <w:rsid w:val="00C705ED"/>
    <w:rsid w:val="00C72077"/>
    <w:rsid w:val="00C7228B"/>
    <w:rsid w:val="00C72D3A"/>
    <w:rsid w:val="00C72FB4"/>
    <w:rsid w:val="00C737C7"/>
    <w:rsid w:val="00C74586"/>
    <w:rsid w:val="00C74A27"/>
    <w:rsid w:val="00C74ADA"/>
    <w:rsid w:val="00C74B11"/>
    <w:rsid w:val="00C74DD2"/>
    <w:rsid w:val="00C76883"/>
    <w:rsid w:val="00C76955"/>
    <w:rsid w:val="00C76E44"/>
    <w:rsid w:val="00C77218"/>
    <w:rsid w:val="00C77576"/>
    <w:rsid w:val="00C775DD"/>
    <w:rsid w:val="00C776CA"/>
    <w:rsid w:val="00C77F13"/>
    <w:rsid w:val="00C77F48"/>
    <w:rsid w:val="00C80816"/>
    <w:rsid w:val="00C81220"/>
    <w:rsid w:val="00C816A6"/>
    <w:rsid w:val="00C817B5"/>
    <w:rsid w:val="00C824E4"/>
    <w:rsid w:val="00C86297"/>
    <w:rsid w:val="00C866F2"/>
    <w:rsid w:val="00C872FF"/>
    <w:rsid w:val="00C907DC"/>
    <w:rsid w:val="00C92068"/>
    <w:rsid w:val="00C92E0A"/>
    <w:rsid w:val="00C932D0"/>
    <w:rsid w:val="00C938F1"/>
    <w:rsid w:val="00C93CB0"/>
    <w:rsid w:val="00C9482C"/>
    <w:rsid w:val="00C95024"/>
    <w:rsid w:val="00C958E0"/>
    <w:rsid w:val="00C9685F"/>
    <w:rsid w:val="00C96E90"/>
    <w:rsid w:val="00CA1E06"/>
    <w:rsid w:val="00CA23EE"/>
    <w:rsid w:val="00CA2866"/>
    <w:rsid w:val="00CA2D88"/>
    <w:rsid w:val="00CA2E1F"/>
    <w:rsid w:val="00CA316C"/>
    <w:rsid w:val="00CA3474"/>
    <w:rsid w:val="00CA574A"/>
    <w:rsid w:val="00CA5FE9"/>
    <w:rsid w:val="00CA6A55"/>
    <w:rsid w:val="00CA6EA6"/>
    <w:rsid w:val="00CA79F7"/>
    <w:rsid w:val="00CA7C74"/>
    <w:rsid w:val="00CB0394"/>
    <w:rsid w:val="00CB0831"/>
    <w:rsid w:val="00CB25F3"/>
    <w:rsid w:val="00CB2C16"/>
    <w:rsid w:val="00CB4A64"/>
    <w:rsid w:val="00CB53BE"/>
    <w:rsid w:val="00CB5A27"/>
    <w:rsid w:val="00CB5F44"/>
    <w:rsid w:val="00CB6E8A"/>
    <w:rsid w:val="00CB7225"/>
    <w:rsid w:val="00CB7B50"/>
    <w:rsid w:val="00CC1235"/>
    <w:rsid w:val="00CC1C05"/>
    <w:rsid w:val="00CC2547"/>
    <w:rsid w:val="00CC2BCE"/>
    <w:rsid w:val="00CC2E77"/>
    <w:rsid w:val="00CC2EC4"/>
    <w:rsid w:val="00CC3C9C"/>
    <w:rsid w:val="00CC3F0E"/>
    <w:rsid w:val="00CC410A"/>
    <w:rsid w:val="00CC44D7"/>
    <w:rsid w:val="00CC47D6"/>
    <w:rsid w:val="00CC4EF3"/>
    <w:rsid w:val="00CC6230"/>
    <w:rsid w:val="00CC6310"/>
    <w:rsid w:val="00CC6B1F"/>
    <w:rsid w:val="00CC6EC7"/>
    <w:rsid w:val="00CD0EC1"/>
    <w:rsid w:val="00CD1352"/>
    <w:rsid w:val="00CD161A"/>
    <w:rsid w:val="00CD1784"/>
    <w:rsid w:val="00CD20FE"/>
    <w:rsid w:val="00CD337E"/>
    <w:rsid w:val="00CD33E7"/>
    <w:rsid w:val="00CD41C5"/>
    <w:rsid w:val="00CD47F9"/>
    <w:rsid w:val="00CD48B8"/>
    <w:rsid w:val="00CD48D1"/>
    <w:rsid w:val="00CD4F35"/>
    <w:rsid w:val="00CD564E"/>
    <w:rsid w:val="00CD56A7"/>
    <w:rsid w:val="00CD5E83"/>
    <w:rsid w:val="00CD6EC5"/>
    <w:rsid w:val="00CD71D5"/>
    <w:rsid w:val="00CD7354"/>
    <w:rsid w:val="00CE0BB6"/>
    <w:rsid w:val="00CE1389"/>
    <w:rsid w:val="00CE14B7"/>
    <w:rsid w:val="00CE4855"/>
    <w:rsid w:val="00CE4EBB"/>
    <w:rsid w:val="00CE5AA1"/>
    <w:rsid w:val="00CE6070"/>
    <w:rsid w:val="00CE7698"/>
    <w:rsid w:val="00CF2B10"/>
    <w:rsid w:val="00CF2BE8"/>
    <w:rsid w:val="00CF2EDB"/>
    <w:rsid w:val="00CF509A"/>
    <w:rsid w:val="00CF51E9"/>
    <w:rsid w:val="00CF5CB1"/>
    <w:rsid w:val="00CF664F"/>
    <w:rsid w:val="00CF69F2"/>
    <w:rsid w:val="00CF7086"/>
    <w:rsid w:val="00CF7AB9"/>
    <w:rsid w:val="00D0180E"/>
    <w:rsid w:val="00D0488A"/>
    <w:rsid w:val="00D04A08"/>
    <w:rsid w:val="00D04EB2"/>
    <w:rsid w:val="00D05025"/>
    <w:rsid w:val="00D0560B"/>
    <w:rsid w:val="00D061BC"/>
    <w:rsid w:val="00D06321"/>
    <w:rsid w:val="00D067D7"/>
    <w:rsid w:val="00D06A17"/>
    <w:rsid w:val="00D071E1"/>
    <w:rsid w:val="00D07E29"/>
    <w:rsid w:val="00D1001A"/>
    <w:rsid w:val="00D12FA5"/>
    <w:rsid w:val="00D134AF"/>
    <w:rsid w:val="00D13ECB"/>
    <w:rsid w:val="00D14967"/>
    <w:rsid w:val="00D17AEB"/>
    <w:rsid w:val="00D209E3"/>
    <w:rsid w:val="00D21D37"/>
    <w:rsid w:val="00D22353"/>
    <w:rsid w:val="00D22656"/>
    <w:rsid w:val="00D2366F"/>
    <w:rsid w:val="00D23D74"/>
    <w:rsid w:val="00D24981"/>
    <w:rsid w:val="00D25774"/>
    <w:rsid w:val="00D25BD8"/>
    <w:rsid w:val="00D26ECF"/>
    <w:rsid w:val="00D26F01"/>
    <w:rsid w:val="00D26F57"/>
    <w:rsid w:val="00D27295"/>
    <w:rsid w:val="00D27CB0"/>
    <w:rsid w:val="00D27CCF"/>
    <w:rsid w:val="00D30B20"/>
    <w:rsid w:val="00D30F94"/>
    <w:rsid w:val="00D31191"/>
    <w:rsid w:val="00D31883"/>
    <w:rsid w:val="00D31BAE"/>
    <w:rsid w:val="00D329C6"/>
    <w:rsid w:val="00D32ABA"/>
    <w:rsid w:val="00D32D41"/>
    <w:rsid w:val="00D32E39"/>
    <w:rsid w:val="00D33491"/>
    <w:rsid w:val="00D344C2"/>
    <w:rsid w:val="00D34812"/>
    <w:rsid w:val="00D34B94"/>
    <w:rsid w:val="00D34DE6"/>
    <w:rsid w:val="00D354EB"/>
    <w:rsid w:val="00D355F3"/>
    <w:rsid w:val="00D3572E"/>
    <w:rsid w:val="00D369A1"/>
    <w:rsid w:val="00D36E8E"/>
    <w:rsid w:val="00D37091"/>
    <w:rsid w:val="00D401C0"/>
    <w:rsid w:val="00D40716"/>
    <w:rsid w:val="00D40AAC"/>
    <w:rsid w:val="00D41431"/>
    <w:rsid w:val="00D42060"/>
    <w:rsid w:val="00D42B9F"/>
    <w:rsid w:val="00D42DC5"/>
    <w:rsid w:val="00D44288"/>
    <w:rsid w:val="00D44F83"/>
    <w:rsid w:val="00D45497"/>
    <w:rsid w:val="00D45FF4"/>
    <w:rsid w:val="00D46111"/>
    <w:rsid w:val="00D4705E"/>
    <w:rsid w:val="00D47087"/>
    <w:rsid w:val="00D47521"/>
    <w:rsid w:val="00D50800"/>
    <w:rsid w:val="00D50B24"/>
    <w:rsid w:val="00D512EE"/>
    <w:rsid w:val="00D52A3A"/>
    <w:rsid w:val="00D52B96"/>
    <w:rsid w:val="00D551DC"/>
    <w:rsid w:val="00D55250"/>
    <w:rsid w:val="00D55C0D"/>
    <w:rsid w:val="00D55CDB"/>
    <w:rsid w:val="00D55E7F"/>
    <w:rsid w:val="00D56751"/>
    <w:rsid w:val="00D56D4E"/>
    <w:rsid w:val="00D579AE"/>
    <w:rsid w:val="00D57E1A"/>
    <w:rsid w:val="00D57F12"/>
    <w:rsid w:val="00D60643"/>
    <w:rsid w:val="00D608C1"/>
    <w:rsid w:val="00D60BF4"/>
    <w:rsid w:val="00D60DA0"/>
    <w:rsid w:val="00D615C1"/>
    <w:rsid w:val="00D621CF"/>
    <w:rsid w:val="00D6315C"/>
    <w:rsid w:val="00D63CDD"/>
    <w:rsid w:val="00D6428C"/>
    <w:rsid w:val="00D644CB"/>
    <w:rsid w:val="00D64B48"/>
    <w:rsid w:val="00D664EE"/>
    <w:rsid w:val="00D66546"/>
    <w:rsid w:val="00D670F3"/>
    <w:rsid w:val="00D67703"/>
    <w:rsid w:val="00D677AD"/>
    <w:rsid w:val="00D67ACA"/>
    <w:rsid w:val="00D705C3"/>
    <w:rsid w:val="00D724B9"/>
    <w:rsid w:val="00D72A3E"/>
    <w:rsid w:val="00D72A7E"/>
    <w:rsid w:val="00D72C8B"/>
    <w:rsid w:val="00D73A65"/>
    <w:rsid w:val="00D742D1"/>
    <w:rsid w:val="00D746D1"/>
    <w:rsid w:val="00D74B76"/>
    <w:rsid w:val="00D750FB"/>
    <w:rsid w:val="00D77A77"/>
    <w:rsid w:val="00D82824"/>
    <w:rsid w:val="00D83066"/>
    <w:rsid w:val="00D8388F"/>
    <w:rsid w:val="00D83B6E"/>
    <w:rsid w:val="00D83CBF"/>
    <w:rsid w:val="00D83ED9"/>
    <w:rsid w:val="00D84912"/>
    <w:rsid w:val="00D84AE9"/>
    <w:rsid w:val="00D850AB"/>
    <w:rsid w:val="00D852CD"/>
    <w:rsid w:val="00D85768"/>
    <w:rsid w:val="00D85A78"/>
    <w:rsid w:val="00D86CFD"/>
    <w:rsid w:val="00D86EAC"/>
    <w:rsid w:val="00D874A6"/>
    <w:rsid w:val="00D87A59"/>
    <w:rsid w:val="00D87C7C"/>
    <w:rsid w:val="00D90F16"/>
    <w:rsid w:val="00D91294"/>
    <w:rsid w:val="00D916F2"/>
    <w:rsid w:val="00D92138"/>
    <w:rsid w:val="00D92BDD"/>
    <w:rsid w:val="00D932D5"/>
    <w:rsid w:val="00D93916"/>
    <w:rsid w:val="00D94B48"/>
    <w:rsid w:val="00D95DDB"/>
    <w:rsid w:val="00D95FFC"/>
    <w:rsid w:val="00D966C4"/>
    <w:rsid w:val="00D96958"/>
    <w:rsid w:val="00D97857"/>
    <w:rsid w:val="00D97F1F"/>
    <w:rsid w:val="00DA028C"/>
    <w:rsid w:val="00DA19E7"/>
    <w:rsid w:val="00DA1BE6"/>
    <w:rsid w:val="00DA22A1"/>
    <w:rsid w:val="00DA2D0D"/>
    <w:rsid w:val="00DA3138"/>
    <w:rsid w:val="00DA3AD4"/>
    <w:rsid w:val="00DA4589"/>
    <w:rsid w:val="00DA5A21"/>
    <w:rsid w:val="00DA7558"/>
    <w:rsid w:val="00DB0EC0"/>
    <w:rsid w:val="00DB1473"/>
    <w:rsid w:val="00DB3732"/>
    <w:rsid w:val="00DB406F"/>
    <w:rsid w:val="00DB472B"/>
    <w:rsid w:val="00DB4F3E"/>
    <w:rsid w:val="00DB54C6"/>
    <w:rsid w:val="00DB7B05"/>
    <w:rsid w:val="00DC0799"/>
    <w:rsid w:val="00DC12CD"/>
    <w:rsid w:val="00DC1F4B"/>
    <w:rsid w:val="00DC2246"/>
    <w:rsid w:val="00DC31E5"/>
    <w:rsid w:val="00DC39AC"/>
    <w:rsid w:val="00DC4394"/>
    <w:rsid w:val="00DC490C"/>
    <w:rsid w:val="00DC4AF2"/>
    <w:rsid w:val="00DC5B8C"/>
    <w:rsid w:val="00DC6415"/>
    <w:rsid w:val="00DC6A78"/>
    <w:rsid w:val="00DC6A9B"/>
    <w:rsid w:val="00DC751F"/>
    <w:rsid w:val="00DC7728"/>
    <w:rsid w:val="00DC785B"/>
    <w:rsid w:val="00DC799B"/>
    <w:rsid w:val="00DD0847"/>
    <w:rsid w:val="00DD0DFC"/>
    <w:rsid w:val="00DD2529"/>
    <w:rsid w:val="00DD253B"/>
    <w:rsid w:val="00DD2DF7"/>
    <w:rsid w:val="00DD3239"/>
    <w:rsid w:val="00DD40AC"/>
    <w:rsid w:val="00DD419D"/>
    <w:rsid w:val="00DD41AF"/>
    <w:rsid w:val="00DD45C4"/>
    <w:rsid w:val="00DD50F2"/>
    <w:rsid w:val="00DD61F5"/>
    <w:rsid w:val="00DD6639"/>
    <w:rsid w:val="00DD6A04"/>
    <w:rsid w:val="00DD6E29"/>
    <w:rsid w:val="00DE129A"/>
    <w:rsid w:val="00DE21DB"/>
    <w:rsid w:val="00DE49AA"/>
    <w:rsid w:val="00DE53A1"/>
    <w:rsid w:val="00DE55BA"/>
    <w:rsid w:val="00DE562F"/>
    <w:rsid w:val="00DE7585"/>
    <w:rsid w:val="00DE7BE2"/>
    <w:rsid w:val="00DF0BB9"/>
    <w:rsid w:val="00DF0CE9"/>
    <w:rsid w:val="00DF151F"/>
    <w:rsid w:val="00DF179C"/>
    <w:rsid w:val="00DF220D"/>
    <w:rsid w:val="00DF34AD"/>
    <w:rsid w:val="00DF41B8"/>
    <w:rsid w:val="00DF490D"/>
    <w:rsid w:val="00DF4E3C"/>
    <w:rsid w:val="00DF572A"/>
    <w:rsid w:val="00DF59B7"/>
    <w:rsid w:val="00DF7EAD"/>
    <w:rsid w:val="00E015DA"/>
    <w:rsid w:val="00E01719"/>
    <w:rsid w:val="00E01BE6"/>
    <w:rsid w:val="00E01D14"/>
    <w:rsid w:val="00E02FC2"/>
    <w:rsid w:val="00E030EC"/>
    <w:rsid w:val="00E032F8"/>
    <w:rsid w:val="00E03866"/>
    <w:rsid w:val="00E045D0"/>
    <w:rsid w:val="00E045DB"/>
    <w:rsid w:val="00E05094"/>
    <w:rsid w:val="00E050E6"/>
    <w:rsid w:val="00E0556E"/>
    <w:rsid w:val="00E05FCB"/>
    <w:rsid w:val="00E06A12"/>
    <w:rsid w:val="00E06AAC"/>
    <w:rsid w:val="00E06FDF"/>
    <w:rsid w:val="00E07C40"/>
    <w:rsid w:val="00E10245"/>
    <w:rsid w:val="00E10CAC"/>
    <w:rsid w:val="00E114A1"/>
    <w:rsid w:val="00E12B54"/>
    <w:rsid w:val="00E1318D"/>
    <w:rsid w:val="00E131E5"/>
    <w:rsid w:val="00E1380B"/>
    <w:rsid w:val="00E14A70"/>
    <w:rsid w:val="00E159EA"/>
    <w:rsid w:val="00E2061B"/>
    <w:rsid w:val="00E20F8E"/>
    <w:rsid w:val="00E214F6"/>
    <w:rsid w:val="00E21F30"/>
    <w:rsid w:val="00E22353"/>
    <w:rsid w:val="00E22EA7"/>
    <w:rsid w:val="00E22EF9"/>
    <w:rsid w:val="00E23E37"/>
    <w:rsid w:val="00E241AD"/>
    <w:rsid w:val="00E24555"/>
    <w:rsid w:val="00E24729"/>
    <w:rsid w:val="00E24C94"/>
    <w:rsid w:val="00E25485"/>
    <w:rsid w:val="00E2586B"/>
    <w:rsid w:val="00E25A0E"/>
    <w:rsid w:val="00E25D19"/>
    <w:rsid w:val="00E25EC6"/>
    <w:rsid w:val="00E27466"/>
    <w:rsid w:val="00E27468"/>
    <w:rsid w:val="00E27BFF"/>
    <w:rsid w:val="00E314EE"/>
    <w:rsid w:val="00E31B68"/>
    <w:rsid w:val="00E32B32"/>
    <w:rsid w:val="00E34682"/>
    <w:rsid w:val="00E353DE"/>
    <w:rsid w:val="00E35A5D"/>
    <w:rsid w:val="00E35E0B"/>
    <w:rsid w:val="00E36C4B"/>
    <w:rsid w:val="00E37604"/>
    <w:rsid w:val="00E37915"/>
    <w:rsid w:val="00E37FEE"/>
    <w:rsid w:val="00E40763"/>
    <w:rsid w:val="00E41029"/>
    <w:rsid w:val="00E424A1"/>
    <w:rsid w:val="00E43009"/>
    <w:rsid w:val="00E43B4E"/>
    <w:rsid w:val="00E44A3E"/>
    <w:rsid w:val="00E44DB3"/>
    <w:rsid w:val="00E45471"/>
    <w:rsid w:val="00E45D89"/>
    <w:rsid w:val="00E45FD6"/>
    <w:rsid w:val="00E463E8"/>
    <w:rsid w:val="00E46FEF"/>
    <w:rsid w:val="00E4726F"/>
    <w:rsid w:val="00E474C7"/>
    <w:rsid w:val="00E47651"/>
    <w:rsid w:val="00E50572"/>
    <w:rsid w:val="00E50585"/>
    <w:rsid w:val="00E509A9"/>
    <w:rsid w:val="00E512BC"/>
    <w:rsid w:val="00E51D8D"/>
    <w:rsid w:val="00E523C5"/>
    <w:rsid w:val="00E52C53"/>
    <w:rsid w:val="00E52C61"/>
    <w:rsid w:val="00E54F27"/>
    <w:rsid w:val="00E56200"/>
    <w:rsid w:val="00E568B5"/>
    <w:rsid w:val="00E57939"/>
    <w:rsid w:val="00E579EC"/>
    <w:rsid w:val="00E608C0"/>
    <w:rsid w:val="00E6244C"/>
    <w:rsid w:val="00E62A24"/>
    <w:rsid w:val="00E630E0"/>
    <w:rsid w:val="00E639FB"/>
    <w:rsid w:val="00E64F70"/>
    <w:rsid w:val="00E66EBF"/>
    <w:rsid w:val="00E67F4E"/>
    <w:rsid w:val="00E70E50"/>
    <w:rsid w:val="00E7104C"/>
    <w:rsid w:val="00E72BEC"/>
    <w:rsid w:val="00E73B25"/>
    <w:rsid w:val="00E74B1E"/>
    <w:rsid w:val="00E74BEC"/>
    <w:rsid w:val="00E7581B"/>
    <w:rsid w:val="00E75C1A"/>
    <w:rsid w:val="00E76C80"/>
    <w:rsid w:val="00E77598"/>
    <w:rsid w:val="00E77A9E"/>
    <w:rsid w:val="00E77AA7"/>
    <w:rsid w:val="00E80A6F"/>
    <w:rsid w:val="00E81DCF"/>
    <w:rsid w:val="00E81DFF"/>
    <w:rsid w:val="00E8277F"/>
    <w:rsid w:val="00E82AC2"/>
    <w:rsid w:val="00E83331"/>
    <w:rsid w:val="00E83514"/>
    <w:rsid w:val="00E83C42"/>
    <w:rsid w:val="00E83EA9"/>
    <w:rsid w:val="00E84301"/>
    <w:rsid w:val="00E84BA6"/>
    <w:rsid w:val="00E85EAB"/>
    <w:rsid w:val="00E85F56"/>
    <w:rsid w:val="00E86AB7"/>
    <w:rsid w:val="00E87634"/>
    <w:rsid w:val="00E87757"/>
    <w:rsid w:val="00E879E5"/>
    <w:rsid w:val="00E9071F"/>
    <w:rsid w:val="00E90FC7"/>
    <w:rsid w:val="00E91814"/>
    <w:rsid w:val="00E91A98"/>
    <w:rsid w:val="00E9211A"/>
    <w:rsid w:val="00E9238E"/>
    <w:rsid w:val="00E92699"/>
    <w:rsid w:val="00E93769"/>
    <w:rsid w:val="00E93845"/>
    <w:rsid w:val="00E940F3"/>
    <w:rsid w:val="00E942B6"/>
    <w:rsid w:val="00E9441E"/>
    <w:rsid w:val="00E94F56"/>
    <w:rsid w:val="00E96103"/>
    <w:rsid w:val="00E97335"/>
    <w:rsid w:val="00E97408"/>
    <w:rsid w:val="00EA045D"/>
    <w:rsid w:val="00EA2BE9"/>
    <w:rsid w:val="00EA3CBD"/>
    <w:rsid w:val="00EA5499"/>
    <w:rsid w:val="00EA5A9A"/>
    <w:rsid w:val="00EA5B4A"/>
    <w:rsid w:val="00EA61D7"/>
    <w:rsid w:val="00EA7058"/>
    <w:rsid w:val="00EA75F1"/>
    <w:rsid w:val="00EB0061"/>
    <w:rsid w:val="00EB0236"/>
    <w:rsid w:val="00EB0E37"/>
    <w:rsid w:val="00EB10FC"/>
    <w:rsid w:val="00EB2192"/>
    <w:rsid w:val="00EB2322"/>
    <w:rsid w:val="00EB249E"/>
    <w:rsid w:val="00EB2B02"/>
    <w:rsid w:val="00EB2BAF"/>
    <w:rsid w:val="00EB3144"/>
    <w:rsid w:val="00EB3FA7"/>
    <w:rsid w:val="00EB4013"/>
    <w:rsid w:val="00EB7886"/>
    <w:rsid w:val="00EC0113"/>
    <w:rsid w:val="00EC0166"/>
    <w:rsid w:val="00EC11A6"/>
    <w:rsid w:val="00EC17B7"/>
    <w:rsid w:val="00EC193A"/>
    <w:rsid w:val="00EC1B13"/>
    <w:rsid w:val="00EC30A6"/>
    <w:rsid w:val="00EC32E0"/>
    <w:rsid w:val="00EC3B43"/>
    <w:rsid w:val="00EC3F3E"/>
    <w:rsid w:val="00EC57A4"/>
    <w:rsid w:val="00EC5B94"/>
    <w:rsid w:val="00EC63FB"/>
    <w:rsid w:val="00EC6AA0"/>
    <w:rsid w:val="00EC6E7F"/>
    <w:rsid w:val="00EC7059"/>
    <w:rsid w:val="00EC7CB4"/>
    <w:rsid w:val="00ED0095"/>
    <w:rsid w:val="00ED0867"/>
    <w:rsid w:val="00ED14DC"/>
    <w:rsid w:val="00ED1C25"/>
    <w:rsid w:val="00ED49EA"/>
    <w:rsid w:val="00ED5A22"/>
    <w:rsid w:val="00ED675B"/>
    <w:rsid w:val="00ED6C91"/>
    <w:rsid w:val="00ED6EE2"/>
    <w:rsid w:val="00ED70FF"/>
    <w:rsid w:val="00ED766B"/>
    <w:rsid w:val="00ED7721"/>
    <w:rsid w:val="00ED7790"/>
    <w:rsid w:val="00ED7F05"/>
    <w:rsid w:val="00EE111D"/>
    <w:rsid w:val="00EE16DF"/>
    <w:rsid w:val="00EE2603"/>
    <w:rsid w:val="00EE3277"/>
    <w:rsid w:val="00EE4877"/>
    <w:rsid w:val="00EE54C8"/>
    <w:rsid w:val="00EE560D"/>
    <w:rsid w:val="00EE65DA"/>
    <w:rsid w:val="00EE7C4A"/>
    <w:rsid w:val="00EF0E70"/>
    <w:rsid w:val="00EF2A18"/>
    <w:rsid w:val="00EF3A25"/>
    <w:rsid w:val="00EF3C64"/>
    <w:rsid w:val="00EF46D9"/>
    <w:rsid w:val="00EF56FD"/>
    <w:rsid w:val="00EF5B94"/>
    <w:rsid w:val="00EF6176"/>
    <w:rsid w:val="00EF63E2"/>
    <w:rsid w:val="00EF64AE"/>
    <w:rsid w:val="00EF661D"/>
    <w:rsid w:val="00EF6697"/>
    <w:rsid w:val="00EF66E2"/>
    <w:rsid w:val="00EF6CC7"/>
    <w:rsid w:val="00EF6EC1"/>
    <w:rsid w:val="00EF6F1B"/>
    <w:rsid w:val="00EF79AA"/>
    <w:rsid w:val="00F01191"/>
    <w:rsid w:val="00F01BA4"/>
    <w:rsid w:val="00F01BD7"/>
    <w:rsid w:val="00F01F83"/>
    <w:rsid w:val="00F02411"/>
    <w:rsid w:val="00F03D99"/>
    <w:rsid w:val="00F03E17"/>
    <w:rsid w:val="00F03F07"/>
    <w:rsid w:val="00F03F90"/>
    <w:rsid w:val="00F0451B"/>
    <w:rsid w:val="00F04A83"/>
    <w:rsid w:val="00F04CA9"/>
    <w:rsid w:val="00F0570B"/>
    <w:rsid w:val="00F05E1D"/>
    <w:rsid w:val="00F0725B"/>
    <w:rsid w:val="00F07F2E"/>
    <w:rsid w:val="00F1004E"/>
    <w:rsid w:val="00F1026C"/>
    <w:rsid w:val="00F11512"/>
    <w:rsid w:val="00F120D2"/>
    <w:rsid w:val="00F140A2"/>
    <w:rsid w:val="00F1416F"/>
    <w:rsid w:val="00F14273"/>
    <w:rsid w:val="00F14333"/>
    <w:rsid w:val="00F1471B"/>
    <w:rsid w:val="00F14979"/>
    <w:rsid w:val="00F14C91"/>
    <w:rsid w:val="00F154F7"/>
    <w:rsid w:val="00F1579C"/>
    <w:rsid w:val="00F158E6"/>
    <w:rsid w:val="00F15ABF"/>
    <w:rsid w:val="00F1702B"/>
    <w:rsid w:val="00F170F6"/>
    <w:rsid w:val="00F174BC"/>
    <w:rsid w:val="00F1784B"/>
    <w:rsid w:val="00F17FD3"/>
    <w:rsid w:val="00F2123B"/>
    <w:rsid w:val="00F21753"/>
    <w:rsid w:val="00F218AA"/>
    <w:rsid w:val="00F21F6A"/>
    <w:rsid w:val="00F236AD"/>
    <w:rsid w:val="00F23811"/>
    <w:rsid w:val="00F2389B"/>
    <w:rsid w:val="00F23E3B"/>
    <w:rsid w:val="00F245A1"/>
    <w:rsid w:val="00F2499A"/>
    <w:rsid w:val="00F251A0"/>
    <w:rsid w:val="00F252DA"/>
    <w:rsid w:val="00F25801"/>
    <w:rsid w:val="00F260A2"/>
    <w:rsid w:val="00F2611E"/>
    <w:rsid w:val="00F276BA"/>
    <w:rsid w:val="00F2794A"/>
    <w:rsid w:val="00F30C16"/>
    <w:rsid w:val="00F3168A"/>
    <w:rsid w:val="00F32EF3"/>
    <w:rsid w:val="00F339D1"/>
    <w:rsid w:val="00F34027"/>
    <w:rsid w:val="00F346F9"/>
    <w:rsid w:val="00F354CF"/>
    <w:rsid w:val="00F35580"/>
    <w:rsid w:val="00F35895"/>
    <w:rsid w:val="00F35CF2"/>
    <w:rsid w:val="00F3646C"/>
    <w:rsid w:val="00F36674"/>
    <w:rsid w:val="00F366A8"/>
    <w:rsid w:val="00F36B70"/>
    <w:rsid w:val="00F374AA"/>
    <w:rsid w:val="00F407B1"/>
    <w:rsid w:val="00F40CAD"/>
    <w:rsid w:val="00F40D3F"/>
    <w:rsid w:val="00F40EB9"/>
    <w:rsid w:val="00F418F6"/>
    <w:rsid w:val="00F41ACC"/>
    <w:rsid w:val="00F41E09"/>
    <w:rsid w:val="00F42479"/>
    <w:rsid w:val="00F42743"/>
    <w:rsid w:val="00F431D4"/>
    <w:rsid w:val="00F44F02"/>
    <w:rsid w:val="00F4612F"/>
    <w:rsid w:val="00F46C7A"/>
    <w:rsid w:val="00F4715C"/>
    <w:rsid w:val="00F4740B"/>
    <w:rsid w:val="00F47772"/>
    <w:rsid w:val="00F47C81"/>
    <w:rsid w:val="00F47E73"/>
    <w:rsid w:val="00F50FF5"/>
    <w:rsid w:val="00F51106"/>
    <w:rsid w:val="00F5277E"/>
    <w:rsid w:val="00F53086"/>
    <w:rsid w:val="00F53173"/>
    <w:rsid w:val="00F538AD"/>
    <w:rsid w:val="00F53902"/>
    <w:rsid w:val="00F53C72"/>
    <w:rsid w:val="00F549AE"/>
    <w:rsid w:val="00F552B6"/>
    <w:rsid w:val="00F5565D"/>
    <w:rsid w:val="00F559EE"/>
    <w:rsid w:val="00F55C5F"/>
    <w:rsid w:val="00F5657D"/>
    <w:rsid w:val="00F6051C"/>
    <w:rsid w:val="00F60F72"/>
    <w:rsid w:val="00F61A55"/>
    <w:rsid w:val="00F62EC7"/>
    <w:rsid w:val="00F63158"/>
    <w:rsid w:val="00F63234"/>
    <w:rsid w:val="00F63F78"/>
    <w:rsid w:val="00F6558C"/>
    <w:rsid w:val="00F6593E"/>
    <w:rsid w:val="00F65951"/>
    <w:rsid w:val="00F65976"/>
    <w:rsid w:val="00F66A94"/>
    <w:rsid w:val="00F66BE5"/>
    <w:rsid w:val="00F66FA7"/>
    <w:rsid w:val="00F670DA"/>
    <w:rsid w:val="00F67154"/>
    <w:rsid w:val="00F6762E"/>
    <w:rsid w:val="00F679B4"/>
    <w:rsid w:val="00F702D0"/>
    <w:rsid w:val="00F7098F"/>
    <w:rsid w:val="00F70F2B"/>
    <w:rsid w:val="00F714A7"/>
    <w:rsid w:val="00F73420"/>
    <w:rsid w:val="00F73538"/>
    <w:rsid w:val="00F74D8D"/>
    <w:rsid w:val="00F7653C"/>
    <w:rsid w:val="00F76FB9"/>
    <w:rsid w:val="00F77383"/>
    <w:rsid w:val="00F779DC"/>
    <w:rsid w:val="00F77E83"/>
    <w:rsid w:val="00F80475"/>
    <w:rsid w:val="00F80E2A"/>
    <w:rsid w:val="00F81AC2"/>
    <w:rsid w:val="00F81CDA"/>
    <w:rsid w:val="00F81DF8"/>
    <w:rsid w:val="00F81FEC"/>
    <w:rsid w:val="00F820A7"/>
    <w:rsid w:val="00F821C0"/>
    <w:rsid w:val="00F824B3"/>
    <w:rsid w:val="00F82635"/>
    <w:rsid w:val="00F828A0"/>
    <w:rsid w:val="00F828DB"/>
    <w:rsid w:val="00F83539"/>
    <w:rsid w:val="00F83FCB"/>
    <w:rsid w:val="00F84FFF"/>
    <w:rsid w:val="00F853CD"/>
    <w:rsid w:val="00F857D3"/>
    <w:rsid w:val="00F85AA0"/>
    <w:rsid w:val="00F85C3B"/>
    <w:rsid w:val="00F85D0F"/>
    <w:rsid w:val="00F85E5E"/>
    <w:rsid w:val="00F8643C"/>
    <w:rsid w:val="00F86FB5"/>
    <w:rsid w:val="00F87227"/>
    <w:rsid w:val="00F87474"/>
    <w:rsid w:val="00F90534"/>
    <w:rsid w:val="00F9204B"/>
    <w:rsid w:val="00F93843"/>
    <w:rsid w:val="00F93AF6"/>
    <w:rsid w:val="00F93B0E"/>
    <w:rsid w:val="00F94300"/>
    <w:rsid w:val="00F94386"/>
    <w:rsid w:val="00F94480"/>
    <w:rsid w:val="00F95304"/>
    <w:rsid w:val="00F9550D"/>
    <w:rsid w:val="00F95572"/>
    <w:rsid w:val="00F965F9"/>
    <w:rsid w:val="00F976CD"/>
    <w:rsid w:val="00F978CC"/>
    <w:rsid w:val="00FA01B6"/>
    <w:rsid w:val="00FA069B"/>
    <w:rsid w:val="00FA1722"/>
    <w:rsid w:val="00FA1BD4"/>
    <w:rsid w:val="00FA2813"/>
    <w:rsid w:val="00FA2D32"/>
    <w:rsid w:val="00FA3701"/>
    <w:rsid w:val="00FA3DEF"/>
    <w:rsid w:val="00FA4306"/>
    <w:rsid w:val="00FA4F14"/>
    <w:rsid w:val="00FA5C44"/>
    <w:rsid w:val="00FA643F"/>
    <w:rsid w:val="00FA6EEF"/>
    <w:rsid w:val="00FA72B7"/>
    <w:rsid w:val="00FA7656"/>
    <w:rsid w:val="00FB1545"/>
    <w:rsid w:val="00FB1918"/>
    <w:rsid w:val="00FB1F38"/>
    <w:rsid w:val="00FB23B7"/>
    <w:rsid w:val="00FB2BB8"/>
    <w:rsid w:val="00FB3900"/>
    <w:rsid w:val="00FB3F05"/>
    <w:rsid w:val="00FB40B2"/>
    <w:rsid w:val="00FB4668"/>
    <w:rsid w:val="00FB4BE9"/>
    <w:rsid w:val="00FB501B"/>
    <w:rsid w:val="00FB5328"/>
    <w:rsid w:val="00FB5643"/>
    <w:rsid w:val="00FB599F"/>
    <w:rsid w:val="00FB5CBF"/>
    <w:rsid w:val="00FB615E"/>
    <w:rsid w:val="00FB619D"/>
    <w:rsid w:val="00FB6716"/>
    <w:rsid w:val="00FB7588"/>
    <w:rsid w:val="00FB7C71"/>
    <w:rsid w:val="00FB7FBF"/>
    <w:rsid w:val="00FC0871"/>
    <w:rsid w:val="00FC1BCC"/>
    <w:rsid w:val="00FC2CAE"/>
    <w:rsid w:val="00FC37E2"/>
    <w:rsid w:val="00FC3BD3"/>
    <w:rsid w:val="00FC4260"/>
    <w:rsid w:val="00FC5140"/>
    <w:rsid w:val="00FC5636"/>
    <w:rsid w:val="00FC5660"/>
    <w:rsid w:val="00FC5A49"/>
    <w:rsid w:val="00FC5FDA"/>
    <w:rsid w:val="00FC67BD"/>
    <w:rsid w:val="00FC7820"/>
    <w:rsid w:val="00FD0050"/>
    <w:rsid w:val="00FD05F8"/>
    <w:rsid w:val="00FD0934"/>
    <w:rsid w:val="00FD0BF3"/>
    <w:rsid w:val="00FD0C05"/>
    <w:rsid w:val="00FD1982"/>
    <w:rsid w:val="00FD3738"/>
    <w:rsid w:val="00FD3DC6"/>
    <w:rsid w:val="00FD511B"/>
    <w:rsid w:val="00FD56E5"/>
    <w:rsid w:val="00FD5BCF"/>
    <w:rsid w:val="00FD6382"/>
    <w:rsid w:val="00FD7B69"/>
    <w:rsid w:val="00FE09B5"/>
    <w:rsid w:val="00FE2641"/>
    <w:rsid w:val="00FE2C6F"/>
    <w:rsid w:val="00FE2CD4"/>
    <w:rsid w:val="00FE2CE4"/>
    <w:rsid w:val="00FE2E94"/>
    <w:rsid w:val="00FE2ECD"/>
    <w:rsid w:val="00FE3DD0"/>
    <w:rsid w:val="00FE3E46"/>
    <w:rsid w:val="00FE586D"/>
    <w:rsid w:val="00FE5C06"/>
    <w:rsid w:val="00FE64A1"/>
    <w:rsid w:val="00FE69AD"/>
    <w:rsid w:val="00FF1128"/>
    <w:rsid w:val="00FF1211"/>
    <w:rsid w:val="00FF13B5"/>
    <w:rsid w:val="00FF1645"/>
    <w:rsid w:val="00FF1B17"/>
    <w:rsid w:val="00FF2689"/>
    <w:rsid w:val="00FF274F"/>
    <w:rsid w:val="00FF312B"/>
    <w:rsid w:val="00FF34FA"/>
    <w:rsid w:val="00FF368B"/>
    <w:rsid w:val="00FF457C"/>
    <w:rsid w:val="00FF4766"/>
    <w:rsid w:val="00FF564B"/>
    <w:rsid w:val="00FF6AB7"/>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E392"/>
  <w15:chartTrackingRefBased/>
  <w15:docId w15:val="{ABF8D796-369C-42A2-B3B3-2F69BD94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E77"/>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qFormat/>
    <w:rsid w:val="000F0E77"/>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0F0E77"/>
    <w:pPr>
      <w:keepNext/>
      <w:numPr>
        <w:ilvl w:val="1"/>
        <w:numId w:val="5"/>
      </w:numPr>
      <w:spacing w:before="360" w:after="60"/>
      <w:outlineLvl w:val="1"/>
    </w:pPr>
    <w:rPr>
      <w:color w:val="000000"/>
      <w:sz w:val="44"/>
    </w:rPr>
  </w:style>
  <w:style w:type="paragraph" w:styleId="Heading3">
    <w:name w:val="heading 3"/>
    <w:basedOn w:val="Normal"/>
    <w:next w:val="Normal"/>
    <w:link w:val="Heading3Char"/>
    <w:qFormat/>
    <w:rsid w:val="000F0E77"/>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0F0E77"/>
    <w:pPr>
      <w:keepNext/>
      <w:widowControl w:val="0"/>
      <w:numPr>
        <w:ilvl w:val="3"/>
        <w:numId w:val="5"/>
      </w:numPr>
      <w:spacing w:before="240" w:after="40"/>
      <w:outlineLvl w:val="3"/>
    </w:pPr>
    <w:rPr>
      <w:b/>
      <w:i/>
      <w:color w:val="000000"/>
    </w:rPr>
  </w:style>
  <w:style w:type="paragraph" w:styleId="Heading5">
    <w:name w:val="heading 5"/>
    <w:basedOn w:val="Normal"/>
    <w:next w:val="Normal"/>
    <w:link w:val="Heading5Char"/>
    <w:qFormat/>
    <w:rsid w:val="000F0E77"/>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0F0E77"/>
    <w:pPr>
      <w:keepNext/>
      <w:widowControl w:val="0"/>
      <w:spacing w:before="180"/>
      <w:outlineLvl w:val="5"/>
    </w:pPr>
    <w:rPr>
      <w:b/>
      <w:color w:val="000000"/>
      <w:szCs w:val="22"/>
    </w:rPr>
  </w:style>
  <w:style w:type="paragraph" w:styleId="Heading7">
    <w:name w:val="heading 7"/>
    <w:basedOn w:val="Normal"/>
    <w:next w:val="Normal"/>
    <w:link w:val="Heading7Char"/>
    <w:qFormat/>
    <w:rsid w:val="000F0E77"/>
    <w:pPr>
      <w:numPr>
        <w:ilvl w:val="6"/>
        <w:numId w:val="5"/>
      </w:numPr>
      <w:tabs>
        <w:tab w:val="left" w:pos="993"/>
      </w:tabs>
      <w:spacing w:after="60"/>
      <w:outlineLvl w:val="6"/>
    </w:pPr>
    <w:rPr>
      <w:color w:val="000000"/>
      <w:sz w:val="20"/>
    </w:rPr>
  </w:style>
  <w:style w:type="paragraph" w:styleId="Heading8">
    <w:name w:val="heading 8"/>
    <w:basedOn w:val="Normal"/>
    <w:next w:val="Normal"/>
    <w:link w:val="Heading8Char"/>
    <w:qFormat/>
    <w:rsid w:val="000F0E77"/>
    <w:pPr>
      <w:numPr>
        <w:ilvl w:val="7"/>
        <w:numId w:val="5"/>
      </w:numPr>
      <w:spacing w:before="140" w:after="20"/>
      <w:outlineLvl w:val="7"/>
    </w:pPr>
    <w:rPr>
      <w:i/>
      <w:color w:val="000000"/>
      <w:sz w:val="18"/>
    </w:rPr>
  </w:style>
  <w:style w:type="paragraph" w:styleId="Heading9">
    <w:name w:val="heading 9"/>
    <w:basedOn w:val="Normal"/>
    <w:next w:val="Normal"/>
    <w:link w:val="Heading9Char"/>
    <w:qFormat/>
    <w:rsid w:val="000F0E77"/>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E77"/>
    <w:rPr>
      <w:rFonts w:ascii="Verdana" w:eastAsia="Times New Roman" w:hAnsi="Verdana" w:cs="Times New Roman"/>
      <w:color w:val="808080"/>
      <w:kern w:val="28"/>
      <w:sz w:val="72"/>
      <w:szCs w:val="20"/>
      <w:lang w:eastAsia="en-GB"/>
    </w:rPr>
  </w:style>
  <w:style w:type="character" w:customStyle="1" w:styleId="Heading2Char">
    <w:name w:val="Heading 2 Char"/>
    <w:basedOn w:val="DefaultParagraphFont"/>
    <w:link w:val="Heading2"/>
    <w:rsid w:val="000F0E77"/>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0F0E77"/>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0F0E77"/>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0F0E77"/>
    <w:rPr>
      <w:rFonts w:ascii="Verdana" w:eastAsia="Times New Roman" w:hAnsi="Verdana" w:cs="Times New Roman"/>
      <w:color w:val="000000"/>
      <w:szCs w:val="20"/>
      <w:lang w:eastAsia="en-GB"/>
    </w:rPr>
  </w:style>
  <w:style w:type="character" w:customStyle="1" w:styleId="Heading6Char">
    <w:name w:val="Heading 6 Char"/>
    <w:basedOn w:val="DefaultParagraphFont"/>
    <w:link w:val="Heading6"/>
    <w:rsid w:val="000F0E77"/>
    <w:rPr>
      <w:rFonts w:ascii="Verdana" w:eastAsia="Times New Roman" w:hAnsi="Verdana" w:cs="Times New Roman"/>
      <w:b/>
      <w:color w:val="000000"/>
      <w:lang w:eastAsia="en-GB"/>
    </w:rPr>
  </w:style>
  <w:style w:type="character" w:customStyle="1" w:styleId="Heading7Char">
    <w:name w:val="Heading 7 Char"/>
    <w:basedOn w:val="DefaultParagraphFont"/>
    <w:link w:val="Heading7"/>
    <w:rsid w:val="000F0E77"/>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0F0E77"/>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0F0E77"/>
    <w:rPr>
      <w:rFonts w:ascii="Verdana" w:eastAsia="Times New Roman" w:hAnsi="Verdana" w:cs="Times New Roman"/>
      <w:color w:val="000000"/>
      <w:sz w:val="14"/>
      <w:szCs w:val="20"/>
      <w:lang w:eastAsia="en-GB"/>
    </w:rPr>
  </w:style>
  <w:style w:type="paragraph" w:customStyle="1" w:styleId="Nblock">
    <w:name w:val="N_block"/>
    <w:basedOn w:val="Normal"/>
    <w:rsid w:val="000F0E77"/>
    <w:pPr>
      <w:tabs>
        <w:tab w:val="left" w:pos="851"/>
      </w:tabs>
      <w:spacing w:before="120"/>
      <w:ind w:left="851" w:right="515"/>
    </w:pPr>
    <w:rPr>
      <w:sz w:val="20"/>
    </w:rPr>
  </w:style>
  <w:style w:type="paragraph" w:customStyle="1" w:styleId="Ninset">
    <w:name w:val="N_inset"/>
    <w:basedOn w:val="Normal"/>
    <w:rsid w:val="000F0E77"/>
    <w:pPr>
      <w:tabs>
        <w:tab w:val="left" w:pos="425"/>
      </w:tabs>
      <w:ind w:left="426"/>
    </w:pPr>
  </w:style>
  <w:style w:type="paragraph" w:customStyle="1" w:styleId="Nlista">
    <w:name w:val="N_list (a)"/>
    <w:basedOn w:val="Normal"/>
    <w:rsid w:val="000F0E77"/>
    <w:pPr>
      <w:numPr>
        <w:ilvl w:val="1"/>
        <w:numId w:val="1"/>
      </w:numPr>
      <w:spacing w:before="80"/>
      <w:ind w:right="369"/>
    </w:pPr>
  </w:style>
  <w:style w:type="paragraph" w:customStyle="1" w:styleId="Nlisti">
    <w:name w:val="N_list (i)"/>
    <w:basedOn w:val="Normal"/>
    <w:rsid w:val="000F0E77"/>
    <w:pPr>
      <w:numPr>
        <w:ilvl w:val="2"/>
        <w:numId w:val="6"/>
      </w:numPr>
      <w:spacing w:before="60"/>
      <w:ind w:right="511"/>
    </w:pPr>
    <w:rPr>
      <w:sz w:val="20"/>
    </w:rPr>
  </w:style>
  <w:style w:type="paragraph" w:customStyle="1" w:styleId="Singleline">
    <w:name w:val="Single line"/>
    <w:basedOn w:val="Normal"/>
    <w:rsid w:val="000F0E77"/>
  </w:style>
  <w:style w:type="paragraph" w:styleId="Header">
    <w:name w:val="header"/>
    <w:basedOn w:val="Normal"/>
    <w:link w:val="HeaderChar"/>
    <w:rsid w:val="000F0E77"/>
    <w:pPr>
      <w:tabs>
        <w:tab w:val="center" w:pos="4153"/>
        <w:tab w:val="right" w:pos="8306"/>
      </w:tabs>
    </w:pPr>
  </w:style>
  <w:style w:type="character" w:customStyle="1" w:styleId="HeaderChar">
    <w:name w:val="Header Char"/>
    <w:basedOn w:val="DefaultParagraphFont"/>
    <w:link w:val="Header"/>
    <w:rsid w:val="000F0E77"/>
    <w:rPr>
      <w:rFonts w:ascii="Verdana" w:eastAsia="Times New Roman" w:hAnsi="Verdana" w:cs="Times New Roman"/>
      <w:szCs w:val="20"/>
      <w:lang w:eastAsia="en-GB"/>
    </w:rPr>
  </w:style>
  <w:style w:type="paragraph" w:styleId="Footer">
    <w:name w:val="footer"/>
    <w:basedOn w:val="Normal"/>
    <w:link w:val="FooterChar"/>
    <w:rsid w:val="000F0E77"/>
    <w:pPr>
      <w:tabs>
        <w:tab w:val="center" w:pos="4153"/>
        <w:tab w:val="right" w:pos="8306"/>
      </w:tabs>
    </w:pPr>
    <w:rPr>
      <w:sz w:val="18"/>
    </w:rPr>
  </w:style>
  <w:style w:type="character" w:customStyle="1" w:styleId="FooterChar">
    <w:name w:val="Footer Char"/>
    <w:basedOn w:val="DefaultParagraphFont"/>
    <w:link w:val="Footer"/>
    <w:rsid w:val="000F0E77"/>
    <w:rPr>
      <w:rFonts w:ascii="Verdana" w:eastAsia="Times New Roman" w:hAnsi="Verdana" w:cs="Times New Roman"/>
      <w:sz w:val="18"/>
      <w:szCs w:val="20"/>
      <w:lang w:eastAsia="en-GB"/>
    </w:rPr>
  </w:style>
  <w:style w:type="paragraph" w:customStyle="1" w:styleId="Nnumber">
    <w:name w:val="N_number"/>
    <w:rsid w:val="000F0E77"/>
    <w:pPr>
      <w:tabs>
        <w:tab w:val="left" w:pos="426"/>
        <w:tab w:val="num" w:pos="720"/>
      </w:tabs>
      <w:spacing w:before="180" w:after="0" w:line="240" w:lineRule="auto"/>
      <w:ind w:left="425" w:hanging="425"/>
    </w:pPr>
    <w:rPr>
      <w:rFonts w:ascii="Verdana" w:eastAsia="Times New Roman" w:hAnsi="Verdana" w:cs="Times New Roman"/>
      <w:szCs w:val="20"/>
      <w:lang w:eastAsia="en-GB"/>
    </w:rPr>
  </w:style>
  <w:style w:type="paragraph" w:customStyle="1" w:styleId="Table">
    <w:name w:val="Table"/>
    <w:basedOn w:val="Normal"/>
    <w:rsid w:val="000F0E77"/>
    <w:pPr>
      <w:tabs>
        <w:tab w:val="left" w:pos="851"/>
      </w:tabs>
      <w:spacing w:before="60" w:after="60"/>
      <w:ind w:left="34"/>
    </w:pPr>
    <w:rPr>
      <w:sz w:val="20"/>
    </w:rPr>
  </w:style>
  <w:style w:type="character" w:styleId="PageNumber">
    <w:name w:val="page number"/>
    <w:rsid w:val="000F0E77"/>
    <w:rPr>
      <w:rFonts w:ascii="Verdana" w:hAnsi="Verdana"/>
      <w:sz w:val="18"/>
    </w:rPr>
  </w:style>
  <w:style w:type="paragraph" w:customStyle="1" w:styleId="Nlisti0">
    <w:name w:val="N_list i"/>
    <w:rsid w:val="000F0E77"/>
    <w:pPr>
      <w:tabs>
        <w:tab w:val="num" w:pos="1361"/>
      </w:tabs>
      <w:spacing w:before="40" w:after="0" w:line="240" w:lineRule="auto"/>
      <w:ind w:left="1361" w:right="516" w:hanging="114"/>
    </w:pPr>
    <w:rPr>
      <w:rFonts w:ascii="Lucida Sans Unicode" w:eastAsia="Times New Roman" w:hAnsi="Lucida Sans Unicode" w:cs="Times New Roman"/>
      <w:noProof/>
      <w:sz w:val="16"/>
      <w:szCs w:val="20"/>
      <w:lang w:eastAsia="en-GB"/>
    </w:rPr>
  </w:style>
  <w:style w:type="paragraph" w:customStyle="1" w:styleId="Noindent">
    <w:name w:val="No indent"/>
    <w:basedOn w:val="Normal"/>
    <w:rsid w:val="000F0E77"/>
    <w:pPr>
      <w:tabs>
        <w:tab w:val="left" w:pos="426"/>
      </w:tabs>
    </w:pPr>
  </w:style>
  <w:style w:type="paragraph" w:customStyle="1" w:styleId="TBullet">
    <w:name w:val="T_Bullet"/>
    <w:basedOn w:val="Normal"/>
    <w:rsid w:val="000F0E77"/>
    <w:pPr>
      <w:numPr>
        <w:numId w:val="2"/>
      </w:numPr>
      <w:tabs>
        <w:tab w:val="left" w:pos="851"/>
      </w:tabs>
    </w:pPr>
    <w:rPr>
      <w:color w:val="000000"/>
      <w:sz w:val="20"/>
    </w:rPr>
  </w:style>
  <w:style w:type="paragraph" w:customStyle="1" w:styleId="Style1">
    <w:name w:val="Style1"/>
    <w:basedOn w:val="Heading1"/>
    <w:link w:val="Style1Char"/>
    <w:rsid w:val="000F0E77"/>
    <w:pPr>
      <w:keepNext w:val="0"/>
      <w:widowControl/>
      <w:numPr>
        <w:numId w:val="5"/>
      </w:numPr>
      <w:tabs>
        <w:tab w:val="clear" w:pos="1003"/>
        <w:tab w:val="left" w:pos="432"/>
        <w:tab w:val="num" w:pos="720"/>
      </w:tabs>
      <w:spacing w:before="180" w:after="0"/>
      <w:ind w:left="432"/>
    </w:pPr>
    <w:rPr>
      <w:color w:val="000000"/>
      <w:sz w:val="22"/>
    </w:rPr>
  </w:style>
  <w:style w:type="paragraph" w:customStyle="1" w:styleId="Style5">
    <w:name w:val="Style5"/>
    <w:basedOn w:val="Normal"/>
    <w:rsid w:val="000F0E77"/>
    <w:pPr>
      <w:spacing w:after="60"/>
    </w:pPr>
    <w:rPr>
      <w:b/>
      <w:color w:val="000000"/>
    </w:rPr>
  </w:style>
  <w:style w:type="paragraph" w:customStyle="1" w:styleId="Style2">
    <w:name w:val="Style2"/>
    <w:basedOn w:val="Heading2"/>
    <w:rsid w:val="000F0E77"/>
    <w:pPr>
      <w:keepNext w:val="0"/>
      <w:spacing w:before="180" w:after="0"/>
    </w:pPr>
    <w:rPr>
      <w:sz w:val="22"/>
    </w:rPr>
  </w:style>
  <w:style w:type="paragraph" w:customStyle="1" w:styleId="Style3">
    <w:name w:val="Style3"/>
    <w:basedOn w:val="Heading3"/>
    <w:rsid w:val="000F0E77"/>
    <w:pPr>
      <w:keepNext w:val="0"/>
      <w:widowControl/>
      <w:spacing w:before="180" w:after="0"/>
      <w:ind w:left="432" w:hanging="432"/>
    </w:pPr>
    <w:rPr>
      <w:caps w:val="0"/>
      <w:sz w:val="22"/>
    </w:rPr>
  </w:style>
  <w:style w:type="paragraph" w:customStyle="1" w:styleId="Style4">
    <w:name w:val="Style4"/>
    <w:basedOn w:val="Heading4"/>
    <w:rsid w:val="000F0E77"/>
    <w:pPr>
      <w:keepNext w:val="0"/>
      <w:widowControl/>
      <w:spacing w:before="180" w:after="0"/>
      <w:ind w:left="288" w:hanging="288"/>
    </w:pPr>
    <w:rPr>
      <w:b w:val="0"/>
      <w:i w:val="0"/>
      <w:sz w:val="20"/>
    </w:rPr>
  </w:style>
  <w:style w:type="paragraph" w:customStyle="1" w:styleId="Conditions1">
    <w:name w:val="Conditions1"/>
    <w:rsid w:val="000F0E77"/>
    <w:pPr>
      <w:numPr>
        <w:numId w:val="7"/>
      </w:numPr>
      <w:tabs>
        <w:tab w:val="clear" w:pos="1152"/>
        <w:tab w:val="num" w:pos="1080"/>
      </w:tabs>
      <w:spacing w:before="120" w:after="0" w:line="240" w:lineRule="auto"/>
      <w:ind w:left="1080" w:hanging="648"/>
    </w:pPr>
    <w:rPr>
      <w:rFonts w:ascii="Verdana" w:eastAsia="Times New Roman" w:hAnsi="Verdana" w:cs="Times New Roman"/>
      <w:szCs w:val="20"/>
      <w:lang w:eastAsia="en-GB"/>
    </w:rPr>
  </w:style>
  <w:style w:type="paragraph" w:customStyle="1" w:styleId="Conditions2">
    <w:name w:val="Conditions2"/>
    <w:rsid w:val="000F0E77"/>
    <w:pPr>
      <w:numPr>
        <w:numId w:val="6"/>
      </w:numPr>
      <w:tabs>
        <w:tab w:val="clear" w:pos="1080"/>
        <w:tab w:val="left" w:pos="1620"/>
      </w:tabs>
      <w:spacing w:before="60" w:after="0" w:line="240" w:lineRule="auto"/>
      <w:ind w:left="1620" w:hanging="540"/>
    </w:pPr>
    <w:rPr>
      <w:rFonts w:ascii="Verdana" w:eastAsia="Times New Roman" w:hAnsi="Verdana" w:cs="Times New Roman"/>
      <w:szCs w:val="20"/>
      <w:lang w:eastAsia="en-GB"/>
    </w:rPr>
  </w:style>
  <w:style w:type="paragraph" w:customStyle="1" w:styleId="Conditions3">
    <w:name w:val="Conditions3"/>
    <w:rsid w:val="000F0E77"/>
    <w:pPr>
      <w:numPr>
        <w:numId w:val="4"/>
      </w:numPr>
      <w:tabs>
        <w:tab w:val="clear" w:pos="720"/>
      </w:tabs>
      <w:spacing w:before="60" w:after="0" w:line="240" w:lineRule="auto"/>
      <w:ind w:left="2174" w:hanging="547"/>
    </w:pPr>
    <w:rPr>
      <w:rFonts w:ascii="Verdana" w:eastAsia="Times New Roman" w:hAnsi="Verdana" w:cs="Times New Roman"/>
      <w:sz w:val="20"/>
      <w:szCs w:val="20"/>
      <w:lang w:eastAsia="en-GB"/>
    </w:rPr>
  </w:style>
  <w:style w:type="paragraph" w:styleId="ListNumber">
    <w:name w:val="List Number"/>
    <w:basedOn w:val="Normal"/>
    <w:rsid w:val="000F0E77"/>
    <w:pPr>
      <w:numPr>
        <w:numId w:val="3"/>
      </w:numPr>
    </w:pPr>
  </w:style>
  <w:style w:type="paragraph" w:customStyle="1" w:styleId="Long1">
    <w:name w:val="Long1"/>
    <w:basedOn w:val="Normal"/>
    <w:next w:val="Style1"/>
    <w:rsid w:val="000F0E77"/>
    <w:pPr>
      <w:keepNext/>
      <w:spacing w:before="180"/>
    </w:pPr>
    <w:rPr>
      <w:b/>
      <w:caps/>
      <w:color w:val="000000"/>
    </w:rPr>
  </w:style>
  <w:style w:type="paragraph" w:customStyle="1" w:styleId="Long2">
    <w:name w:val="Long2"/>
    <w:basedOn w:val="Normal"/>
    <w:next w:val="Style2"/>
    <w:rsid w:val="000F0E77"/>
    <w:pPr>
      <w:keepNext/>
      <w:spacing w:before="180"/>
    </w:pPr>
    <w:rPr>
      <w:b/>
      <w:color w:val="000000"/>
    </w:rPr>
  </w:style>
  <w:style w:type="paragraph" w:customStyle="1" w:styleId="Long3">
    <w:name w:val="Long3"/>
    <w:basedOn w:val="Normal"/>
    <w:next w:val="Style3"/>
    <w:rsid w:val="000F0E77"/>
    <w:pPr>
      <w:keepNext/>
      <w:spacing w:before="180"/>
    </w:pPr>
    <w:rPr>
      <w:b/>
      <w:i/>
      <w:color w:val="000000"/>
    </w:rPr>
  </w:style>
  <w:style w:type="paragraph" w:customStyle="1" w:styleId="Long4">
    <w:name w:val="Long4"/>
    <w:basedOn w:val="Normal"/>
    <w:next w:val="Style4"/>
    <w:rsid w:val="000F0E77"/>
    <w:pPr>
      <w:keepNext/>
      <w:spacing w:before="180"/>
    </w:pPr>
    <w:rPr>
      <w:i/>
      <w:color w:val="000000"/>
    </w:rPr>
  </w:style>
  <w:style w:type="paragraph" w:customStyle="1" w:styleId="Heading6blackfont">
    <w:name w:val="Heading 6 + black font"/>
    <w:basedOn w:val="Heading6"/>
    <w:next w:val="Style1"/>
    <w:rsid w:val="000F0E77"/>
  </w:style>
  <w:style w:type="character" w:customStyle="1" w:styleId="StyleVerdana7ptBlack">
    <w:name w:val="Style Verdana 7 pt Black"/>
    <w:rsid w:val="000F0E77"/>
    <w:rPr>
      <w:rFonts w:ascii="Verdana" w:hAnsi="Verdana"/>
      <w:color w:val="000000"/>
      <w:sz w:val="14"/>
      <w:szCs w:val="14"/>
    </w:rPr>
  </w:style>
  <w:style w:type="paragraph" w:customStyle="1" w:styleId="StyleSinglelineTimesNewRoman">
    <w:name w:val="Style Single line + Times New Roman"/>
    <w:basedOn w:val="Singleline"/>
    <w:rsid w:val="000F0E77"/>
    <w:rPr>
      <w:sz w:val="20"/>
    </w:rPr>
  </w:style>
  <w:style w:type="paragraph" w:customStyle="1" w:styleId="Style20ptBoldGreenRight031cmBefore12pt">
    <w:name w:val="Style 20 pt Bold Green Right:  0.31 cm Before:  12 pt"/>
    <w:basedOn w:val="Normal"/>
    <w:rsid w:val="000F0E7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0F0E77"/>
    <w:pPr>
      <w:spacing w:before="240"/>
      <w:ind w:right="176"/>
    </w:pPr>
    <w:rPr>
      <w:b/>
      <w:bCs/>
      <w:color w:val="000000"/>
      <w:sz w:val="40"/>
      <w:szCs w:val="40"/>
    </w:rPr>
  </w:style>
  <w:style w:type="paragraph" w:styleId="FootnoteText">
    <w:name w:val="footnote text"/>
    <w:basedOn w:val="Normal"/>
    <w:link w:val="FootnoteTextChar"/>
    <w:semiHidden/>
    <w:rsid w:val="000F0E77"/>
    <w:rPr>
      <w:sz w:val="16"/>
    </w:rPr>
  </w:style>
  <w:style w:type="character" w:customStyle="1" w:styleId="FootnoteTextChar">
    <w:name w:val="Footnote Text Char"/>
    <w:basedOn w:val="DefaultParagraphFont"/>
    <w:link w:val="FootnoteText"/>
    <w:semiHidden/>
    <w:rsid w:val="000F0E77"/>
    <w:rPr>
      <w:rFonts w:ascii="Verdana" w:eastAsia="Times New Roman" w:hAnsi="Verdana" w:cs="Times New Roman"/>
      <w:sz w:val="16"/>
      <w:szCs w:val="20"/>
      <w:lang w:eastAsia="en-GB"/>
    </w:rPr>
  </w:style>
  <w:style w:type="character" w:styleId="Hyperlink">
    <w:name w:val="Hyperlink"/>
    <w:rsid w:val="000F0E77"/>
    <w:rPr>
      <w:color w:val="0000FF"/>
      <w:u w:val="single"/>
    </w:rPr>
  </w:style>
  <w:style w:type="table" w:styleId="TableGrid">
    <w:name w:val="Table Grid"/>
    <w:basedOn w:val="TableNormal"/>
    <w:rsid w:val="000F0E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F0E77"/>
    <w:rPr>
      <w:vertAlign w:val="superscript"/>
    </w:rPr>
  </w:style>
  <w:style w:type="character" w:customStyle="1" w:styleId="legdslegrhslegp4text">
    <w:name w:val="legds legrhs legp4text"/>
    <w:basedOn w:val="DefaultParagraphFont"/>
    <w:rsid w:val="000F0E77"/>
  </w:style>
  <w:style w:type="character" w:customStyle="1" w:styleId="legchangedelimiter2">
    <w:name w:val="legchangedelimiter2"/>
    <w:rsid w:val="000F0E77"/>
    <w:rPr>
      <w:b/>
      <w:bCs/>
      <w:i w:val="0"/>
      <w:iCs w:val="0"/>
      <w:color w:val="000000"/>
      <w:sz w:val="34"/>
      <w:szCs w:val="34"/>
    </w:rPr>
  </w:style>
  <w:style w:type="character" w:customStyle="1" w:styleId="legaddition5">
    <w:name w:val="legaddition5"/>
    <w:basedOn w:val="DefaultParagraphFont"/>
    <w:rsid w:val="000F0E77"/>
  </w:style>
  <w:style w:type="paragraph" w:styleId="BalloonText">
    <w:name w:val="Balloon Text"/>
    <w:basedOn w:val="Normal"/>
    <w:link w:val="BalloonTextChar"/>
    <w:rsid w:val="000F0E77"/>
    <w:rPr>
      <w:rFonts w:ascii="Tahoma" w:hAnsi="Tahoma" w:cs="Tahoma"/>
      <w:sz w:val="16"/>
      <w:szCs w:val="16"/>
    </w:rPr>
  </w:style>
  <w:style w:type="character" w:customStyle="1" w:styleId="BalloonTextChar">
    <w:name w:val="Balloon Text Char"/>
    <w:basedOn w:val="DefaultParagraphFont"/>
    <w:link w:val="BalloonText"/>
    <w:rsid w:val="000F0E77"/>
    <w:rPr>
      <w:rFonts w:ascii="Tahoma" w:eastAsia="Times New Roman" w:hAnsi="Tahoma" w:cs="Tahoma"/>
      <w:sz w:val="16"/>
      <w:szCs w:val="16"/>
      <w:lang w:eastAsia="en-GB"/>
    </w:rPr>
  </w:style>
  <w:style w:type="paragraph" w:customStyle="1" w:styleId="Default">
    <w:name w:val="Default"/>
    <w:rsid w:val="000F0E7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egclearfix2">
    <w:name w:val="legclearfix2"/>
    <w:basedOn w:val="Normal"/>
    <w:rsid w:val="000F0E77"/>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0F0E77"/>
    <w:rPr>
      <w:vanish w:val="0"/>
      <w:webHidden w:val="0"/>
      <w:specVanish w:val="0"/>
    </w:rPr>
  </w:style>
  <w:style w:type="character" w:customStyle="1" w:styleId="legrepeal5">
    <w:name w:val="legrepeal5"/>
    <w:rsid w:val="000F0E77"/>
  </w:style>
  <w:style w:type="character" w:customStyle="1" w:styleId="legsubstitution5">
    <w:name w:val="legsubstitution5"/>
    <w:rsid w:val="000F0E77"/>
  </w:style>
  <w:style w:type="character" w:customStyle="1" w:styleId="Style1Char">
    <w:name w:val="Style1 Char"/>
    <w:link w:val="Style1"/>
    <w:rsid w:val="000F0E77"/>
    <w:rPr>
      <w:rFonts w:ascii="Verdana" w:eastAsia="Times New Roman" w:hAnsi="Verdana" w:cs="Times New Roman"/>
      <w:color w:val="000000"/>
      <w:kern w:val="28"/>
      <w:szCs w:val="20"/>
      <w:lang w:eastAsia="en-GB"/>
    </w:rPr>
  </w:style>
  <w:style w:type="paragraph" w:customStyle="1" w:styleId="legrhs">
    <w:name w:val="legrhs"/>
    <w:basedOn w:val="Normal"/>
    <w:rsid w:val="000F0E77"/>
    <w:pPr>
      <w:spacing w:before="100" w:beforeAutospacing="1" w:after="100" w:afterAutospacing="1"/>
    </w:pPr>
    <w:rPr>
      <w:rFonts w:ascii="Times New Roman" w:hAnsi="Times New Roman"/>
      <w:sz w:val="24"/>
      <w:szCs w:val="24"/>
    </w:rPr>
  </w:style>
  <w:style w:type="paragraph" w:customStyle="1" w:styleId="leglisttextstandard">
    <w:name w:val="leglisttextstandard"/>
    <w:basedOn w:val="Normal"/>
    <w:rsid w:val="000F0E7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F0E77"/>
    <w:pPr>
      <w:spacing w:after="0" w:line="240" w:lineRule="auto"/>
    </w:pPr>
    <w:rPr>
      <w:rFonts w:ascii="Verdana" w:eastAsia="Times New Roman" w:hAnsi="Verdana" w:cs="Times New Roman"/>
      <w:szCs w:val="20"/>
      <w:lang w:eastAsia="en-GB"/>
    </w:rPr>
  </w:style>
  <w:style w:type="paragraph" w:styleId="ListParagraph">
    <w:name w:val="List Paragraph"/>
    <w:basedOn w:val="Normal"/>
    <w:uiPriority w:val="34"/>
    <w:qFormat/>
    <w:rsid w:val="00374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EADB5-C7C0-4078-8FAA-9670C1C4CA8D}">
  <ds:schemaRefs>
    <ds:schemaRef ds:uri="http://schemas.openxmlformats.org/officeDocument/2006/bibliography"/>
  </ds:schemaRefs>
</ds:datastoreItem>
</file>

<file path=customXml/itemProps2.xml><?xml version="1.0" encoding="utf-8"?>
<ds:datastoreItem xmlns:ds="http://schemas.openxmlformats.org/officeDocument/2006/customXml" ds:itemID="{F570C916-8C8F-479E-8DE4-D797462553F7}">
  <ds:schemaRefs>
    <ds:schemaRef ds:uri="http://schemas.microsoft.com/sharepoint/v3/contenttype/forms"/>
  </ds:schemaRefs>
</ds:datastoreItem>
</file>

<file path=customXml/itemProps3.xml><?xml version="1.0" encoding="utf-8"?>
<ds:datastoreItem xmlns:ds="http://schemas.openxmlformats.org/officeDocument/2006/customXml" ds:itemID="{ED96C22A-74B6-4E22-9A4E-43BBC743A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301E0-A9C6-4FC4-96C3-4F0CEC8D4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Mark</dc:creator>
  <cp:keywords/>
  <dc:description/>
  <cp:lastModifiedBy>Cook, Robert</cp:lastModifiedBy>
  <cp:revision>3</cp:revision>
  <cp:lastPrinted>2021-08-18T13:58:00Z</cp:lastPrinted>
  <dcterms:created xsi:type="dcterms:W3CDTF">2021-10-13T11:23:00Z</dcterms:created>
  <dcterms:modified xsi:type="dcterms:W3CDTF">2021-10-13T16:32:00Z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