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286CF" w14:textId="154458DB" w:rsidR="00F759DC" w:rsidRDefault="00F759DC">
      <w:r>
        <w:rPr>
          <w:rFonts w:ascii="Century Gothic" w:eastAsia="Calibri" w:hAnsi="Century Gothic" w:cs="Times New Roman"/>
          <w:b/>
          <w:noProof/>
          <w:color w:val="C47940"/>
          <w:sz w:val="24"/>
          <w:szCs w:val="24"/>
          <w:lang w:eastAsia="en-GB"/>
        </w:rPr>
        <w:drawing>
          <wp:anchor distT="0" distB="0" distL="114300" distR="114300" simplePos="0" relativeHeight="251658240" behindDoc="1" locked="0" layoutInCell="1" allowOverlap="1" wp14:anchorId="3ACB884B" wp14:editId="362C84AE">
            <wp:simplePos x="0" y="0"/>
            <wp:positionH relativeFrom="page">
              <wp:posOffset>-200025</wp:posOffset>
            </wp:positionH>
            <wp:positionV relativeFrom="paragraph">
              <wp:posOffset>-1320164</wp:posOffset>
            </wp:positionV>
            <wp:extent cx="7762007" cy="111633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ontcover2.jpg"/>
                    <pic:cNvPicPr/>
                  </pic:nvPicPr>
                  <pic:blipFill>
                    <a:blip r:embed="rId11">
                      <a:extLst>
                        <a:ext uri="{28A0092B-C50C-407E-A947-70E740481C1C}">
                          <a14:useLocalDpi xmlns:a14="http://schemas.microsoft.com/office/drawing/2010/main" val="0"/>
                        </a:ext>
                      </a:extLst>
                    </a:blip>
                    <a:stretch>
                      <a:fillRect/>
                    </a:stretch>
                  </pic:blipFill>
                  <pic:spPr>
                    <a:xfrm>
                      <a:off x="0" y="0"/>
                      <a:ext cx="7766333" cy="11169522"/>
                    </a:xfrm>
                    <a:prstGeom prst="rect">
                      <a:avLst/>
                    </a:prstGeom>
                  </pic:spPr>
                </pic:pic>
              </a:graphicData>
            </a:graphic>
            <wp14:sizeRelH relativeFrom="page">
              <wp14:pctWidth>0</wp14:pctWidth>
            </wp14:sizeRelH>
            <wp14:sizeRelV relativeFrom="page">
              <wp14:pctHeight>0</wp14:pctHeight>
            </wp14:sizeRelV>
          </wp:anchor>
        </w:drawing>
      </w:r>
    </w:p>
    <w:p w14:paraId="07EA68A0" w14:textId="4087208E" w:rsidR="00F759DC" w:rsidRDefault="000A780C">
      <w:r>
        <w:rPr>
          <w:noProof/>
        </w:rPr>
        <w:drawing>
          <wp:anchor distT="0" distB="0" distL="114300" distR="114300" simplePos="0" relativeHeight="251658242" behindDoc="1" locked="0" layoutInCell="1" allowOverlap="1" wp14:anchorId="6D2DCC9E" wp14:editId="2CF4E446">
            <wp:simplePos x="0" y="0"/>
            <wp:positionH relativeFrom="margin">
              <wp:posOffset>3596640</wp:posOffset>
            </wp:positionH>
            <wp:positionV relativeFrom="paragraph">
              <wp:posOffset>4833620</wp:posOffset>
            </wp:positionV>
            <wp:extent cx="2512060" cy="1379855"/>
            <wp:effectExtent l="0" t="0" r="2540" b="0"/>
            <wp:wrapSquare wrapText="bothSides"/>
            <wp:docPr id="7" name="Picture 7" descr="Regulator of Social Housing_3282_SML_AW - YMCA Ex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ulator of Social Housing_3282_SML_AW - YMCA Exe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06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DB5">
        <w:rPr>
          <w:rFonts w:ascii="Century Gothic" w:eastAsia="Calibri" w:hAnsi="Century Gothic" w:cs="Times New Roman"/>
          <w:b/>
          <w:noProof/>
          <w:color w:val="C47940"/>
          <w:sz w:val="24"/>
          <w:szCs w:val="24"/>
          <w:lang w:eastAsia="en-GB"/>
        </w:rPr>
        <mc:AlternateContent>
          <mc:Choice Requires="wps">
            <w:drawing>
              <wp:anchor distT="0" distB="0" distL="114300" distR="114300" simplePos="0" relativeHeight="251658241" behindDoc="1" locked="0" layoutInCell="1" allowOverlap="1" wp14:anchorId="21E77676" wp14:editId="1AF8D163">
                <wp:simplePos x="0" y="0"/>
                <wp:positionH relativeFrom="margin">
                  <wp:posOffset>-482600</wp:posOffset>
                </wp:positionH>
                <wp:positionV relativeFrom="page">
                  <wp:posOffset>7406217</wp:posOffset>
                </wp:positionV>
                <wp:extent cx="6819900" cy="1657350"/>
                <wp:effectExtent l="0" t="0" r="0" b="0"/>
                <wp:wrapTight wrapText="bothSides">
                  <wp:wrapPolygon edited="0">
                    <wp:start x="181" y="0"/>
                    <wp:lineTo x="181" y="21352"/>
                    <wp:lineTo x="21419" y="21352"/>
                    <wp:lineTo x="21419" y="0"/>
                    <wp:lineTo x="181" y="0"/>
                  </wp:wrapPolygon>
                </wp:wrapTight>
                <wp:docPr id="32" name="Text Box 32"/>
                <wp:cNvGraphicFramePr/>
                <a:graphic xmlns:a="http://schemas.openxmlformats.org/drawingml/2006/main">
                  <a:graphicData uri="http://schemas.microsoft.com/office/word/2010/wordprocessingShape">
                    <wps:wsp>
                      <wps:cNvSpPr txBox="1"/>
                      <wps:spPr>
                        <a:xfrm>
                          <a:off x="0" y="0"/>
                          <a:ext cx="6819900" cy="1657350"/>
                        </a:xfrm>
                        <a:prstGeom prst="rect">
                          <a:avLst/>
                        </a:prstGeom>
                        <a:noFill/>
                        <a:ln w="6350">
                          <a:noFill/>
                        </a:ln>
                      </wps:spPr>
                      <wps:txbx>
                        <w:txbxContent>
                          <w:p w14:paraId="4AB1E677" w14:textId="77777777" w:rsidR="00E96331" w:rsidRPr="00891DB5" w:rsidRDefault="00E96331" w:rsidP="00F759DC">
                            <w:pPr>
                              <w:spacing w:line="240" w:lineRule="auto"/>
                              <w:jc w:val="right"/>
                              <w:rPr>
                                <w:rFonts w:ascii="Century Gothic" w:hAnsi="Century Gothic"/>
                                <w:sz w:val="40"/>
                                <w:szCs w:val="40"/>
                              </w:rPr>
                            </w:pPr>
                          </w:p>
                          <w:p w14:paraId="25E3361A" w14:textId="77777777" w:rsidR="00F759DC" w:rsidRPr="00891DB5" w:rsidRDefault="00F759DC" w:rsidP="00F759DC">
                            <w:pPr>
                              <w:spacing w:line="240" w:lineRule="auto"/>
                              <w:jc w:val="right"/>
                              <w:rPr>
                                <w:rFonts w:ascii="Century Gothic" w:hAnsi="Century Gothic"/>
                                <w:sz w:val="48"/>
                                <w:szCs w:val="48"/>
                              </w:rPr>
                            </w:pPr>
                            <w:r w:rsidRPr="00891DB5">
                              <w:rPr>
                                <w:rFonts w:ascii="Century Gothic" w:hAnsi="Century Gothic"/>
                                <w:b/>
                                <w:bCs/>
                                <w:sz w:val="48"/>
                                <w:szCs w:val="48"/>
                              </w:rPr>
                              <w:t>Candidate</w:t>
                            </w:r>
                            <w:r w:rsidRPr="00891DB5">
                              <w:rPr>
                                <w:rFonts w:ascii="Century Gothic" w:hAnsi="Century Gothic"/>
                                <w:sz w:val="48"/>
                                <w:szCs w:val="48"/>
                              </w:rPr>
                              <w:t xml:space="preserve"> </w:t>
                            </w:r>
                            <w:r w:rsidRPr="00891DB5">
                              <w:rPr>
                                <w:rFonts w:ascii="Century Gothic" w:hAnsi="Century Gothic"/>
                                <w:b/>
                                <w:bCs/>
                                <w:sz w:val="48"/>
                                <w:szCs w:val="48"/>
                              </w:rPr>
                              <w:t>Prospectus</w:t>
                            </w:r>
                          </w:p>
                          <w:p w14:paraId="189F593E" w14:textId="77777777" w:rsidR="00F759DC" w:rsidRPr="00891DB5" w:rsidRDefault="003A47E6" w:rsidP="00F759DC">
                            <w:pPr>
                              <w:spacing w:line="240" w:lineRule="auto"/>
                              <w:jc w:val="right"/>
                              <w:rPr>
                                <w:rFonts w:ascii="Century Gothic" w:hAnsi="Century Gothic"/>
                                <w:sz w:val="36"/>
                                <w:szCs w:val="36"/>
                              </w:rPr>
                            </w:pPr>
                            <w:r w:rsidRPr="00891DB5">
                              <w:rPr>
                                <w:rFonts w:ascii="Century Gothic" w:hAnsi="Century Gothic"/>
                                <w:sz w:val="36"/>
                                <w:szCs w:val="36"/>
                              </w:rPr>
                              <w:t>Recruitment of Chair</w:t>
                            </w:r>
                          </w:p>
                          <w:p w14:paraId="342F522D" w14:textId="77777777" w:rsidR="00F759DC" w:rsidRPr="00891DB5" w:rsidRDefault="00F759DC" w:rsidP="00F759DC">
                            <w:pPr>
                              <w:spacing w:line="240" w:lineRule="auto"/>
                              <w:jc w:val="right"/>
                              <w:rPr>
                                <w:rFonts w:ascii="Century Gothic" w:hAnsi="Century Gothic"/>
                                <w:sz w:val="40"/>
                                <w:szCs w:val="40"/>
                              </w:rPr>
                            </w:pPr>
                          </w:p>
                          <w:p w14:paraId="16705A19" w14:textId="77777777" w:rsidR="00F759DC" w:rsidRPr="00891DB5" w:rsidRDefault="00F759DC" w:rsidP="00F759DC">
                            <w:pPr>
                              <w:spacing w:line="240" w:lineRule="auto"/>
                              <w:ind w:left="720" w:firstLine="720"/>
                              <w:jc w:val="center"/>
                              <w:rPr>
                                <w:rFonts w:ascii="Century Gothic" w:hAnsi="Century Gothic"/>
                                <w:color w:val="C4794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77676" id="_x0000_t202" coordsize="21600,21600" o:spt="202" path="m,l,21600r21600,l21600,xe">
                <v:stroke joinstyle="miter"/>
                <v:path gradientshapeok="t" o:connecttype="rect"/>
              </v:shapetype>
              <v:shape id="Text Box 32" o:spid="_x0000_s1026" type="#_x0000_t202" style="position:absolute;margin-left:-38pt;margin-top:583.15pt;width:537pt;height:130.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" filled="f" stroked="f" strokeweight=".5pt">
                <v:textbox>
                  <w:txbxContent>
                    <w:p w14:paraId="4AB1E677" w14:textId="77777777" w:rsidR="00E96331" w:rsidRPr="00891DB5" w:rsidRDefault="00E96331" w:rsidP="00F759DC">
                      <w:pPr>
                        <w:spacing w:line="240" w:lineRule="auto"/>
                        <w:jc w:val="right"/>
                        <w:rPr>
                          <w:rFonts w:ascii="Century Gothic" w:hAnsi="Century Gothic"/>
                          <w:sz w:val="40"/>
                          <w:szCs w:val="40"/>
                        </w:rPr>
                      </w:pPr>
                    </w:p>
                    <w:p w14:paraId="25E3361A" w14:textId="77777777" w:rsidR="00F759DC" w:rsidRPr="00891DB5" w:rsidRDefault="00F759DC" w:rsidP="00F759DC">
                      <w:pPr>
                        <w:spacing w:line="240" w:lineRule="auto"/>
                        <w:jc w:val="right"/>
                        <w:rPr>
                          <w:rFonts w:ascii="Century Gothic" w:hAnsi="Century Gothic"/>
                          <w:sz w:val="48"/>
                          <w:szCs w:val="48"/>
                        </w:rPr>
                      </w:pPr>
                      <w:r w:rsidRPr="00891DB5">
                        <w:rPr>
                          <w:rFonts w:ascii="Century Gothic" w:hAnsi="Century Gothic"/>
                          <w:b/>
                          <w:bCs/>
                          <w:sz w:val="48"/>
                          <w:szCs w:val="48"/>
                        </w:rPr>
                        <w:t>Candidate</w:t>
                      </w:r>
                      <w:r w:rsidRPr="00891DB5">
                        <w:rPr>
                          <w:rFonts w:ascii="Century Gothic" w:hAnsi="Century Gothic"/>
                          <w:sz w:val="48"/>
                          <w:szCs w:val="48"/>
                        </w:rPr>
                        <w:t xml:space="preserve"> </w:t>
                      </w:r>
                      <w:r w:rsidRPr="00891DB5">
                        <w:rPr>
                          <w:rFonts w:ascii="Century Gothic" w:hAnsi="Century Gothic"/>
                          <w:b/>
                          <w:bCs/>
                          <w:sz w:val="48"/>
                          <w:szCs w:val="48"/>
                        </w:rPr>
                        <w:t>Prospectus</w:t>
                      </w:r>
                    </w:p>
                    <w:p w14:paraId="189F593E" w14:textId="77777777" w:rsidR="00F759DC" w:rsidRPr="00891DB5" w:rsidRDefault="003A47E6" w:rsidP="00F759DC">
                      <w:pPr>
                        <w:spacing w:line="240" w:lineRule="auto"/>
                        <w:jc w:val="right"/>
                        <w:rPr>
                          <w:rFonts w:ascii="Century Gothic" w:hAnsi="Century Gothic"/>
                          <w:sz w:val="36"/>
                          <w:szCs w:val="36"/>
                        </w:rPr>
                      </w:pPr>
                      <w:r w:rsidRPr="00891DB5">
                        <w:rPr>
                          <w:rFonts w:ascii="Century Gothic" w:hAnsi="Century Gothic"/>
                          <w:sz w:val="36"/>
                          <w:szCs w:val="36"/>
                        </w:rPr>
                        <w:t>Recruitment of Chair</w:t>
                      </w:r>
                    </w:p>
                    <w:p w14:paraId="342F522D" w14:textId="77777777" w:rsidR="00F759DC" w:rsidRPr="00891DB5" w:rsidRDefault="00F759DC" w:rsidP="00F759DC">
                      <w:pPr>
                        <w:spacing w:line="240" w:lineRule="auto"/>
                        <w:jc w:val="right"/>
                        <w:rPr>
                          <w:rFonts w:ascii="Century Gothic" w:hAnsi="Century Gothic"/>
                          <w:sz w:val="40"/>
                          <w:szCs w:val="40"/>
                        </w:rPr>
                      </w:pPr>
                    </w:p>
                    <w:p w14:paraId="16705A19" w14:textId="77777777" w:rsidR="00F759DC" w:rsidRPr="00891DB5" w:rsidRDefault="00F759DC" w:rsidP="00F759DC">
                      <w:pPr>
                        <w:spacing w:line="240" w:lineRule="auto"/>
                        <w:ind w:left="720" w:firstLine="720"/>
                        <w:jc w:val="center"/>
                        <w:rPr>
                          <w:rFonts w:ascii="Century Gothic" w:hAnsi="Century Gothic"/>
                          <w:color w:val="C47940"/>
                          <w:sz w:val="40"/>
                          <w:szCs w:val="40"/>
                        </w:rPr>
                      </w:pPr>
                    </w:p>
                  </w:txbxContent>
                </v:textbox>
                <w10:wrap type="tight" anchorx="margin" anchory="page"/>
              </v:shape>
            </w:pict>
          </mc:Fallback>
        </mc:AlternateContent>
      </w:r>
      <w:r w:rsidR="00F759DC">
        <w:br w:type="page"/>
      </w:r>
    </w:p>
    <w:p w14:paraId="46BC8928" w14:textId="31AA0630" w:rsidR="00F759DC" w:rsidRPr="00A206F7" w:rsidRDefault="00F759DC" w:rsidP="00F759DC">
      <w:pPr>
        <w:pStyle w:val="Audeliss1"/>
        <w:rPr>
          <w:sz w:val="40"/>
          <w:szCs w:val="40"/>
        </w:rPr>
      </w:pPr>
      <w:r w:rsidRPr="00A206F7">
        <w:rPr>
          <w:sz w:val="40"/>
          <w:szCs w:val="40"/>
        </w:rPr>
        <w:lastRenderedPageBreak/>
        <w:t>Contents</w:t>
      </w:r>
      <w:r w:rsidR="00393206">
        <w:rPr>
          <w:sz w:val="40"/>
          <w:szCs w:val="40"/>
        </w:rPr>
        <w:t xml:space="preserve"> </w:t>
      </w:r>
    </w:p>
    <w:p w14:paraId="49E6A4DD" w14:textId="77777777" w:rsidR="00F759DC" w:rsidRPr="00213710" w:rsidRDefault="00F759DC" w:rsidP="00F759DC">
      <w:pPr>
        <w:pStyle w:val="Audeliss1"/>
      </w:pPr>
    </w:p>
    <w:p w14:paraId="304F8A41" w14:textId="77777777" w:rsidR="00F759DC" w:rsidRPr="00213710" w:rsidRDefault="00F759DC" w:rsidP="00F759DC">
      <w:pPr>
        <w:pStyle w:val="Audeliss1"/>
      </w:pPr>
    </w:p>
    <w:p w14:paraId="76779C87" w14:textId="10C80D36" w:rsidR="00F759DC" w:rsidRDefault="00F759DC" w:rsidP="000331F4">
      <w:pPr>
        <w:pStyle w:val="Audeliss1"/>
        <w:numPr>
          <w:ilvl w:val="0"/>
          <w:numId w:val="2"/>
        </w:numPr>
        <w:ind w:left="720"/>
      </w:pPr>
      <w:r>
        <w:t>Foreword</w:t>
      </w:r>
    </w:p>
    <w:p w14:paraId="65BCDABB" w14:textId="77777777" w:rsidR="00F759DC" w:rsidRDefault="00F759DC" w:rsidP="000331F4">
      <w:pPr>
        <w:pStyle w:val="Audeliss1"/>
        <w:ind w:left="360"/>
      </w:pPr>
    </w:p>
    <w:p w14:paraId="19202329" w14:textId="60FA988E" w:rsidR="00F759DC" w:rsidRPr="00213710" w:rsidRDefault="00F759DC" w:rsidP="000331F4">
      <w:pPr>
        <w:pStyle w:val="Audeliss1"/>
        <w:numPr>
          <w:ilvl w:val="0"/>
          <w:numId w:val="2"/>
        </w:numPr>
        <w:ind w:left="720"/>
      </w:pPr>
      <w:r w:rsidRPr="00213710">
        <w:t>About</w:t>
      </w:r>
      <w:r w:rsidR="00891DB5">
        <w:t xml:space="preserve"> the R</w:t>
      </w:r>
      <w:r w:rsidR="003A47E6">
        <w:t xml:space="preserve">egulator of Social Housing </w:t>
      </w:r>
    </w:p>
    <w:p w14:paraId="00F18C9A" w14:textId="77777777" w:rsidR="00F759DC" w:rsidRPr="00213710" w:rsidRDefault="00F759DC" w:rsidP="000331F4">
      <w:pPr>
        <w:pStyle w:val="Audeliss1"/>
        <w:ind w:left="360"/>
      </w:pPr>
    </w:p>
    <w:p w14:paraId="4DABA5F8" w14:textId="5A3DEFFD" w:rsidR="00F759DC" w:rsidRPr="00213710" w:rsidRDefault="00891DB5" w:rsidP="000331F4">
      <w:pPr>
        <w:pStyle w:val="Audeliss1"/>
        <w:numPr>
          <w:ilvl w:val="0"/>
          <w:numId w:val="2"/>
        </w:numPr>
        <w:ind w:left="720"/>
      </w:pPr>
      <w:r>
        <w:t xml:space="preserve">Diversity &amp; Equal Opportunities </w:t>
      </w:r>
    </w:p>
    <w:p w14:paraId="26123FD2" w14:textId="77777777" w:rsidR="00F759DC" w:rsidRPr="00213710" w:rsidRDefault="00F759DC" w:rsidP="00D3416B">
      <w:pPr>
        <w:pStyle w:val="Audeliss1"/>
      </w:pPr>
    </w:p>
    <w:p w14:paraId="252711B0" w14:textId="2B1B9512" w:rsidR="00F759DC" w:rsidRDefault="00F759DC" w:rsidP="000331F4">
      <w:pPr>
        <w:pStyle w:val="Audeliss1"/>
        <w:numPr>
          <w:ilvl w:val="0"/>
          <w:numId w:val="2"/>
        </w:numPr>
        <w:ind w:left="720"/>
      </w:pPr>
      <w:r w:rsidRPr="00213710">
        <w:t>Job Description</w:t>
      </w:r>
    </w:p>
    <w:p w14:paraId="1F54B25C" w14:textId="77777777" w:rsidR="00891DB5" w:rsidRDefault="00891DB5" w:rsidP="000331F4">
      <w:pPr>
        <w:pStyle w:val="ListParagraph"/>
        <w:ind w:left="1080"/>
      </w:pPr>
    </w:p>
    <w:p w14:paraId="5C32AE47" w14:textId="64DD4CFF" w:rsidR="00891DB5" w:rsidRDefault="00891DB5" w:rsidP="000331F4">
      <w:pPr>
        <w:pStyle w:val="Audeliss1"/>
        <w:numPr>
          <w:ilvl w:val="0"/>
          <w:numId w:val="2"/>
        </w:numPr>
        <w:ind w:left="720"/>
      </w:pPr>
      <w:r>
        <w:t>Selection Criteria</w:t>
      </w:r>
    </w:p>
    <w:p w14:paraId="5A66B948" w14:textId="77777777" w:rsidR="000331F4" w:rsidRDefault="000331F4" w:rsidP="000331F4">
      <w:pPr>
        <w:pStyle w:val="ListParagraph"/>
        <w:ind w:left="1080"/>
      </w:pPr>
    </w:p>
    <w:p w14:paraId="18DFBD1D" w14:textId="310B5AF7" w:rsidR="000331F4" w:rsidRDefault="000331F4" w:rsidP="000331F4">
      <w:pPr>
        <w:pStyle w:val="Audeliss1"/>
        <w:numPr>
          <w:ilvl w:val="0"/>
          <w:numId w:val="2"/>
        </w:numPr>
        <w:ind w:left="720"/>
      </w:pPr>
      <w:r>
        <w:t>Assessment Overview</w:t>
      </w:r>
    </w:p>
    <w:p w14:paraId="66DE61D4" w14:textId="77777777" w:rsidR="00075D1D" w:rsidRDefault="00075D1D" w:rsidP="000331F4">
      <w:pPr>
        <w:pStyle w:val="ListParagraph"/>
        <w:ind w:left="1080"/>
      </w:pPr>
    </w:p>
    <w:p w14:paraId="7C5BFA7F" w14:textId="5C95756F" w:rsidR="00075D1D" w:rsidRDefault="007E2323" w:rsidP="000331F4">
      <w:pPr>
        <w:pStyle w:val="Audeliss1"/>
        <w:numPr>
          <w:ilvl w:val="0"/>
          <w:numId w:val="2"/>
        </w:numPr>
        <w:ind w:left="720"/>
      </w:pPr>
      <w:r>
        <w:t>How to Apply</w:t>
      </w:r>
    </w:p>
    <w:p w14:paraId="426EBC41" w14:textId="77777777" w:rsidR="009E16B2" w:rsidRDefault="009E16B2" w:rsidP="000331F4">
      <w:pPr>
        <w:pStyle w:val="ListParagraph"/>
        <w:ind w:left="1080"/>
      </w:pPr>
    </w:p>
    <w:p w14:paraId="661FC35E" w14:textId="2427C036" w:rsidR="000331F4" w:rsidRDefault="004B0986" w:rsidP="000331F4">
      <w:pPr>
        <w:pStyle w:val="Audeliss1"/>
        <w:numPr>
          <w:ilvl w:val="0"/>
          <w:numId w:val="2"/>
        </w:numPr>
        <w:ind w:left="720"/>
      </w:pPr>
      <w:r>
        <w:t>Seven Principles of Public Life</w:t>
      </w:r>
    </w:p>
    <w:p w14:paraId="069B8807" w14:textId="77777777" w:rsidR="00E24B5B" w:rsidRDefault="00E24B5B" w:rsidP="00E24B5B">
      <w:pPr>
        <w:pStyle w:val="ListParagraph"/>
      </w:pPr>
    </w:p>
    <w:p w14:paraId="24059E6D" w14:textId="7C63AE6C" w:rsidR="00E24B5B" w:rsidRDefault="00E24B5B" w:rsidP="000331F4">
      <w:pPr>
        <w:pStyle w:val="Audeliss1"/>
        <w:numPr>
          <w:ilvl w:val="0"/>
          <w:numId w:val="2"/>
        </w:numPr>
        <w:ind w:left="720"/>
      </w:pPr>
      <w:r>
        <w:t>GDPR</w:t>
      </w:r>
    </w:p>
    <w:p w14:paraId="6B96DDB0" w14:textId="77777777" w:rsidR="000331F4" w:rsidRDefault="000331F4" w:rsidP="000331F4">
      <w:pPr>
        <w:pStyle w:val="ListParagraph"/>
      </w:pPr>
    </w:p>
    <w:p w14:paraId="4929082E" w14:textId="09D8AA6E" w:rsidR="00F759DC" w:rsidRDefault="00820AFD" w:rsidP="00820AFD">
      <w:pPr>
        <w:pStyle w:val="Audeliss1"/>
        <w:ind w:left="360"/>
      </w:pPr>
      <w:r>
        <w:t>10.</w:t>
      </w:r>
      <w:r w:rsidR="000331F4">
        <w:t>Conta</w:t>
      </w:r>
      <w:r w:rsidR="00F759DC" w:rsidRPr="00213710">
        <w:t>ct Details</w:t>
      </w:r>
    </w:p>
    <w:p w14:paraId="462BA1C1" w14:textId="77777777" w:rsidR="00F759DC" w:rsidRDefault="00F759DC" w:rsidP="00F759DC">
      <w:pPr>
        <w:pStyle w:val="Audeliss1"/>
      </w:pPr>
    </w:p>
    <w:p w14:paraId="12E9492D" w14:textId="77777777" w:rsidR="00F759DC" w:rsidRPr="00213710" w:rsidRDefault="00F759DC" w:rsidP="00F759DC">
      <w:pPr>
        <w:pStyle w:val="Audeliss1"/>
      </w:pPr>
    </w:p>
    <w:p w14:paraId="1AA8F195" w14:textId="77777777" w:rsidR="00F759DC" w:rsidRPr="00213710" w:rsidRDefault="00F759DC" w:rsidP="00F759DC">
      <w:pPr>
        <w:rPr>
          <w:rFonts w:ascii="Century Gothic" w:hAnsi="Century Gothic"/>
        </w:rPr>
      </w:pPr>
    </w:p>
    <w:p w14:paraId="5E489760" w14:textId="77777777" w:rsidR="00F759DC" w:rsidRDefault="00F759DC" w:rsidP="00F759DC">
      <w:pPr>
        <w:rPr>
          <w:rFonts w:ascii="Century Gothic" w:hAnsi="Century Gothic"/>
        </w:rPr>
      </w:pPr>
      <w:r w:rsidRPr="00213710">
        <w:rPr>
          <w:rFonts w:ascii="Century Gothic" w:hAnsi="Century Gothic"/>
        </w:rPr>
        <w:br w:type="page"/>
      </w:r>
    </w:p>
    <w:p w14:paraId="21E42B33" w14:textId="77777777" w:rsidR="00F759DC" w:rsidRDefault="00F759DC" w:rsidP="00F759DC">
      <w:pPr>
        <w:pStyle w:val="Audeliss1"/>
        <w:numPr>
          <w:ilvl w:val="0"/>
          <w:numId w:val="1"/>
        </w:numPr>
      </w:pPr>
      <w:r>
        <w:lastRenderedPageBreak/>
        <w:t>Foreword</w:t>
      </w:r>
    </w:p>
    <w:p w14:paraId="4959F787" w14:textId="77777777" w:rsidR="00F759DC" w:rsidRDefault="00F759DC" w:rsidP="00F759DC"/>
    <w:p w14:paraId="1B79D222" w14:textId="582B9B63" w:rsidR="005F6F79" w:rsidRPr="005F6F79" w:rsidRDefault="005F6F79" w:rsidP="00891DB5">
      <w:pPr>
        <w:jc w:val="both"/>
        <w:rPr>
          <w:rFonts w:ascii="Century Gothic" w:hAnsi="Century Gothic"/>
          <w:color w:val="001C39"/>
        </w:rPr>
      </w:pPr>
      <w:r w:rsidRPr="00F83BCD">
        <w:rPr>
          <w:noProof/>
          <w:color w:val="001C39"/>
        </w:rPr>
        <w:drawing>
          <wp:anchor distT="0" distB="0" distL="114300" distR="114300" simplePos="0" relativeHeight="251658243" behindDoc="1" locked="0" layoutInCell="1" allowOverlap="1" wp14:anchorId="04DC46E0" wp14:editId="1197A957">
            <wp:simplePos x="0" y="0"/>
            <wp:positionH relativeFrom="column">
              <wp:posOffset>-40005</wp:posOffset>
            </wp:positionH>
            <wp:positionV relativeFrom="paragraph">
              <wp:posOffset>52070</wp:posOffset>
            </wp:positionV>
            <wp:extent cx="2367280" cy="2941955"/>
            <wp:effectExtent l="0" t="0" r="0" b="0"/>
            <wp:wrapTight wrapText="bothSides">
              <wp:wrapPolygon edited="0">
                <wp:start x="0" y="0"/>
                <wp:lineTo x="0" y="21400"/>
                <wp:lineTo x="21380" y="21400"/>
                <wp:lineTo x="21380" y="0"/>
                <wp:lineTo x="0" y="0"/>
              </wp:wrapPolygon>
            </wp:wrapTight>
            <wp:docPr id="2" name="Picture 7" descr="A person posing for the camera&#10;&#10;Description automatically generated">
              <a:extLst xmlns:a="http://schemas.openxmlformats.org/drawingml/2006/main">
                <a:ext uri="{FF2B5EF4-FFF2-40B4-BE49-F238E27FC236}">
                  <a16:creationId xmlns:a16="http://schemas.microsoft.com/office/drawing/2014/main" id="{8DB17233-94AF-4320-BD9E-59DB85A0D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posing for the camera&#10;&#10;Description automatically generated">
                      <a:extLst>
                        <a:ext uri="{FF2B5EF4-FFF2-40B4-BE49-F238E27FC236}">
                          <a16:creationId xmlns:a16="http://schemas.microsoft.com/office/drawing/2014/main" id="{8DB17233-94AF-4320-BD9E-59DB85A0D097}"/>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3931" r="22429" b="-2"/>
                    <a:stretch/>
                  </pic:blipFill>
                  <pic:spPr>
                    <a:xfrm>
                      <a:off x="0" y="0"/>
                      <a:ext cx="2367280" cy="2941955"/>
                    </a:xfrm>
                    <a:prstGeom prst="rect">
                      <a:avLst/>
                    </a:prstGeom>
                  </pic:spPr>
                </pic:pic>
              </a:graphicData>
            </a:graphic>
            <wp14:sizeRelH relativeFrom="margin">
              <wp14:pctWidth>0</wp14:pctWidth>
            </wp14:sizeRelH>
            <wp14:sizeRelV relativeFrom="margin">
              <wp14:pctHeight>0</wp14:pctHeight>
            </wp14:sizeRelV>
          </wp:anchor>
        </w:drawing>
      </w:r>
      <w:r w:rsidRPr="005F6F79">
        <w:rPr>
          <w:rFonts w:ascii="Century Gothic" w:hAnsi="Century Gothic"/>
          <w:color w:val="001C39"/>
        </w:rPr>
        <w:t>The Regulator of Social Housing (RSH) is responsible for the regulation of around 1,600 social housing landlords. Most of these are housing associations, but there are also around</w:t>
      </w:r>
      <w:r w:rsidR="006E46AC">
        <w:rPr>
          <w:rFonts w:ascii="Century Gothic" w:hAnsi="Century Gothic"/>
          <w:color w:val="001C39"/>
        </w:rPr>
        <w:t xml:space="preserve"> </w:t>
      </w:r>
      <w:r w:rsidRPr="005F6F79">
        <w:rPr>
          <w:rFonts w:ascii="Century Gothic" w:hAnsi="Century Gothic"/>
          <w:color w:val="001C39"/>
        </w:rPr>
        <w:t xml:space="preserve">200 local authorities who own council housing. These organisations provide a home to four million households in England. The importance of ensuring safe, </w:t>
      </w:r>
      <w:proofErr w:type="gramStart"/>
      <w:r w:rsidRPr="005F6F79">
        <w:rPr>
          <w:rFonts w:ascii="Century Gothic" w:hAnsi="Century Gothic"/>
          <w:color w:val="001C39"/>
        </w:rPr>
        <w:t>secure</w:t>
      </w:r>
      <w:proofErr w:type="gramEnd"/>
      <w:r w:rsidRPr="005F6F79">
        <w:rPr>
          <w:rFonts w:ascii="Century Gothic" w:hAnsi="Century Gothic"/>
          <w:color w:val="001C39"/>
        </w:rPr>
        <w:t xml:space="preserve"> and well-managed affordable housing remains a Government priority and was reinforced by the tragedy at Grenfell Tower. </w:t>
      </w:r>
    </w:p>
    <w:p w14:paraId="2B7F1EE5" w14:textId="4A83B121" w:rsidR="005F6F79" w:rsidRPr="005F6F79" w:rsidRDefault="005F6F79" w:rsidP="00891DB5">
      <w:pPr>
        <w:jc w:val="both"/>
        <w:rPr>
          <w:rFonts w:ascii="Century Gothic" w:hAnsi="Century Gothic"/>
          <w:color w:val="001C39"/>
        </w:rPr>
      </w:pPr>
      <w:r w:rsidRPr="00F83BCD">
        <w:rPr>
          <w:noProof/>
          <w:color w:val="001C39"/>
        </w:rPr>
        <mc:AlternateContent>
          <mc:Choice Requires="wps">
            <w:drawing>
              <wp:anchor distT="0" distB="0" distL="114300" distR="114300" simplePos="0" relativeHeight="251658244" behindDoc="1" locked="0" layoutInCell="1" allowOverlap="1" wp14:anchorId="0248174C" wp14:editId="22B263ED">
                <wp:simplePos x="0" y="0"/>
                <wp:positionH relativeFrom="margin">
                  <wp:posOffset>-635</wp:posOffset>
                </wp:positionH>
                <wp:positionV relativeFrom="paragraph">
                  <wp:posOffset>906780</wp:posOffset>
                </wp:positionV>
                <wp:extent cx="2327275" cy="365760"/>
                <wp:effectExtent l="0" t="0" r="0" b="0"/>
                <wp:wrapTight wrapText="bothSides">
                  <wp:wrapPolygon edited="0">
                    <wp:start x="0" y="0"/>
                    <wp:lineTo x="0" y="21600"/>
                    <wp:lineTo x="21600" y="21600"/>
                    <wp:lineTo x="21600" y="0"/>
                  </wp:wrapPolygon>
                </wp:wrapTight>
                <wp:docPr id="4" name="TextBox 3">
                  <a:extLst xmlns:a="http://schemas.openxmlformats.org/drawingml/2006/main">
                    <a:ext uri="{FF2B5EF4-FFF2-40B4-BE49-F238E27FC236}">
                      <a16:creationId xmlns:a16="http://schemas.microsoft.com/office/drawing/2014/main" id="{5177ECDE-1DEF-43FC-8D77-5E75044CE5F0}"/>
                    </a:ext>
                  </a:extLst>
                </wp:docPr>
                <wp:cNvGraphicFramePr/>
                <a:graphic xmlns:a="http://schemas.openxmlformats.org/drawingml/2006/main">
                  <a:graphicData uri="http://schemas.microsoft.com/office/word/2010/wordprocessingShape">
                    <wps:wsp>
                      <wps:cNvSpPr txBox="1"/>
                      <wps:spPr>
                        <a:xfrm>
                          <a:off x="0" y="0"/>
                          <a:ext cx="2327275" cy="365760"/>
                        </a:xfrm>
                        <a:prstGeom prst="rect">
                          <a:avLst/>
                        </a:prstGeom>
                        <a:noFill/>
                      </wps:spPr>
                      <wps:txbx>
                        <w:txbxContent>
                          <w:p w14:paraId="18AA685F" w14:textId="77777777" w:rsidR="005F6F79" w:rsidRPr="005F6F79" w:rsidRDefault="005F6F79" w:rsidP="005F6F79">
                            <w:pPr>
                              <w:jc w:val="center"/>
                              <w:rPr>
                                <w:rFonts w:ascii="Century Gothic" w:hAnsi="Century Gothic"/>
                                <w:b/>
                                <w:bCs/>
                                <w:color w:val="44546A" w:themeColor="text2"/>
                                <w:sz w:val="18"/>
                                <w:szCs w:val="18"/>
                              </w:rPr>
                            </w:pPr>
                            <w:r w:rsidRPr="005F6F79">
                              <w:rPr>
                                <w:rFonts w:ascii="Century Gothic" w:hAnsi="Century Gothic"/>
                                <w:b/>
                                <w:bCs/>
                                <w:color w:val="44546A" w:themeColor="text2"/>
                                <w:sz w:val="18"/>
                                <w:szCs w:val="18"/>
                              </w:rPr>
                              <w:t>Fiona MacGregor, RSH 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174C" id="TextBox 3" o:spid="_x0000_s1027" type="#_x0000_t202" style="position:absolute;left:0;text-align:left;margin-left:-.05pt;margin-top:71.4pt;width:183.25pt;height:28.8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" filled="f" stroked="f">
                <v:textbox>
                  <w:txbxContent>
                    <w:p w14:paraId="18AA685F" w14:textId="77777777" w:rsidR="005F6F79" w:rsidRPr="005F6F79" w:rsidRDefault="005F6F79" w:rsidP="005F6F79">
                      <w:pPr>
                        <w:jc w:val="center"/>
                        <w:rPr>
                          <w:rFonts w:ascii="Century Gothic" w:hAnsi="Century Gothic"/>
                          <w:b/>
                          <w:bCs/>
                          <w:color w:val="44546A" w:themeColor="text2"/>
                          <w:sz w:val="18"/>
                          <w:szCs w:val="18"/>
                        </w:rPr>
                      </w:pPr>
                      <w:r w:rsidRPr="005F6F79">
                        <w:rPr>
                          <w:rFonts w:ascii="Century Gothic" w:hAnsi="Century Gothic"/>
                          <w:b/>
                          <w:bCs/>
                          <w:color w:val="44546A" w:themeColor="text2"/>
                          <w:sz w:val="18"/>
                          <w:szCs w:val="18"/>
                        </w:rPr>
                        <w:t>Fiona MacGregor, RSH Chief Executive</w:t>
                      </w:r>
                    </w:p>
                  </w:txbxContent>
                </v:textbox>
                <w10:wrap type="tight" anchorx="margin"/>
              </v:shape>
            </w:pict>
          </mc:Fallback>
        </mc:AlternateContent>
      </w:r>
      <w:r w:rsidRPr="005F6F79">
        <w:rPr>
          <w:rFonts w:ascii="Century Gothic" w:hAnsi="Century Gothic"/>
          <w:color w:val="001C39"/>
        </w:rPr>
        <w:t xml:space="preserve">RSH has successfully delivered highly effective regulation of Registered Providers of social housing for many years. We became a standalone body </w:t>
      </w:r>
      <w:r w:rsidR="006E46AC">
        <w:rPr>
          <w:rFonts w:ascii="Century Gothic" w:hAnsi="Century Gothic"/>
          <w:color w:val="001C39"/>
        </w:rPr>
        <w:t>three</w:t>
      </w:r>
      <w:r w:rsidRPr="005F6F79">
        <w:rPr>
          <w:rFonts w:ascii="Century Gothic" w:hAnsi="Century Gothic"/>
          <w:color w:val="001C39"/>
        </w:rPr>
        <w:t xml:space="preserve"> years ago. Our purpose is to promote a viable, </w:t>
      </w:r>
      <w:proofErr w:type="gramStart"/>
      <w:r w:rsidRPr="005F6F79">
        <w:rPr>
          <w:rFonts w:ascii="Century Gothic" w:hAnsi="Century Gothic"/>
          <w:color w:val="001C39"/>
        </w:rPr>
        <w:t>efficient</w:t>
      </w:r>
      <w:proofErr w:type="gramEnd"/>
      <w:r w:rsidRPr="005F6F79">
        <w:rPr>
          <w:rFonts w:ascii="Century Gothic" w:hAnsi="Century Gothic"/>
          <w:color w:val="001C39"/>
        </w:rPr>
        <w:t xml:space="preserve"> and well-governed social housing sector able to deliver homes that meet a wide range of needs.</w:t>
      </w:r>
    </w:p>
    <w:p w14:paraId="46D1080A" w14:textId="77777777" w:rsidR="005F6F79" w:rsidRPr="005F6F79" w:rsidRDefault="005F6F79" w:rsidP="00891DB5">
      <w:pPr>
        <w:jc w:val="both"/>
        <w:rPr>
          <w:rFonts w:ascii="Century Gothic" w:hAnsi="Century Gothic"/>
          <w:color w:val="001C39"/>
        </w:rPr>
      </w:pPr>
      <w:r w:rsidRPr="005F6F79">
        <w:rPr>
          <w:rFonts w:ascii="Century Gothic" w:hAnsi="Century Gothic"/>
          <w:color w:val="001C39"/>
        </w:rPr>
        <w:t xml:space="preserve">Until now our regulation has largely focused on ensuring the housing </w:t>
      </w:r>
      <w:proofErr w:type="gramStart"/>
      <w:r w:rsidRPr="005F6F79">
        <w:rPr>
          <w:rFonts w:ascii="Century Gothic" w:hAnsi="Century Gothic"/>
          <w:color w:val="001C39"/>
        </w:rPr>
        <w:t>associations</w:t>
      </w:r>
      <w:proofErr w:type="gramEnd"/>
      <w:r w:rsidRPr="005F6F79">
        <w:rPr>
          <w:rFonts w:ascii="Century Gothic" w:hAnsi="Century Gothic"/>
          <w:color w:val="001C39"/>
        </w:rPr>
        <w:t xml:space="preserve"> we regulate are well governed and financially viable - to maintain lender confidence, protect social housing assets and the tenants who live in those homes.</w:t>
      </w:r>
    </w:p>
    <w:p w14:paraId="5C2E4119" w14:textId="1BF4FD15" w:rsidR="005F6F79" w:rsidRPr="005F6F79" w:rsidRDefault="005F6F79" w:rsidP="00891DB5">
      <w:pPr>
        <w:jc w:val="both"/>
        <w:rPr>
          <w:rFonts w:ascii="Century Gothic" w:hAnsi="Century Gothic"/>
          <w:color w:val="001C39"/>
        </w:rPr>
      </w:pPr>
      <w:r w:rsidRPr="005F6F79">
        <w:rPr>
          <w:rFonts w:ascii="Century Gothic" w:hAnsi="Century Gothic"/>
          <w:color w:val="001C39"/>
        </w:rPr>
        <w:t xml:space="preserve">The publication of the Social Housing White Paper set out plans for changes to how regulation will work in future. Alongside maintaining a strong track record of economic regulation, we will build our consumer regulation function to </w:t>
      </w:r>
      <w:proofErr w:type="gramStart"/>
      <w:r w:rsidRPr="005F6F79">
        <w:rPr>
          <w:rFonts w:ascii="Century Gothic" w:hAnsi="Century Gothic"/>
          <w:color w:val="001C39"/>
        </w:rPr>
        <w:t>more actively engage with providers</w:t>
      </w:r>
      <w:proofErr w:type="gramEnd"/>
      <w:r w:rsidRPr="005F6F79">
        <w:rPr>
          <w:rFonts w:ascii="Century Gothic" w:hAnsi="Century Gothic"/>
          <w:color w:val="001C39"/>
        </w:rPr>
        <w:t xml:space="preserve"> on some of the issues that matter most to tenants.</w:t>
      </w:r>
    </w:p>
    <w:p w14:paraId="75843146" w14:textId="77777777" w:rsidR="005F6F79" w:rsidRPr="005F6F79" w:rsidRDefault="005F6F79" w:rsidP="00891DB5">
      <w:pPr>
        <w:jc w:val="both"/>
        <w:rPr>
          <w:rFonts w:ascii="Century Gothic" w:hAnsi="Century Gothic"/>
          <w:color w:val="001C39"/>
        </w:rPr>
      </w:pPr>
      <w:r w:rsidRPr="005F6F79">
        <w:rPr>
          <w:rFonts w:ascii="Century Gothic" w:hAnsi="Century Gothic"/>
          <w:color w:val="001C39"/>
        </w:rPr>
        <w:t>This will make the board of the RSH an exciting place to be in the coming years. You will be at the forefront of improving the experiences of social housing tenants, whilst making sure that the sector remains an active developer of new homes to help address the country’s housing crisis. </w:t>
      </w:r>
    </w:p>
    <w:p w14:paraId="6B63386C" w14:textId="77777777" w:rsidR="005F6F79" w:rsidRPr="005F6F79" w:rsidRDefault="005F6F79" w:rsidP="00891DB5">
      <w:pPr>
        <w:jc w:val="both"/>
        <w:rPr>
          <w:rFonts w:ascii="Century Gothic" w:hAnsi="Century Gothic"/>
          <w:color w:val="001C39"/>
        </w:rPr>
      </w:pPr>
      <w:r w:rsidRPr="005F6F79">
        <w:rPr>
          <w:rFonts w:ascii="Century Gothic" w:hAnsi="Century Gothic"/>
          <w:color w:val="001C39"/>
        </w:rPr>
        <w:t>I would like to encourage you to consider applying to join as the Chair of the regulator at this exciting and challenging time. Our role is an important one – keeping the social housing sector in good shape to make a positive difference to the lives of social housing tenants. </w:t>
      </w:r>
    </w:p>
    <w:p w14:paraId="587879F3" w14:textId="77777777" w:rsidR="00F759DC" w:rsidRPr="00F83BCD" w:rsidRDefault="005F6F79" w:rsidP="00891DB5">
      <w:pPr>
        <w:jc w:val="both"/>
        <w:rPr>
          <w:rFonts w:ascii="Century Gothic" w:hAnsi="Century Gothic"/>
          <w:color w:val="001C39"/>
        </w:rPr>
      </w:pPr>
      <w:r w:rsidRPr="005F6F79">
        <w:rPr>
          <w:rFonts w:ascii="Century Gothic" w:hAnsi="Century Gothic"/>
          <w:color w:val="001C39"/>
        </w:rPr>
        <w:t xml:space="preserve">Our board is essential in steering the strategic direction of the organisation, bringing a range of financial, housing, regulation and consumer expertise and experience as set out in the accompanying job description. We hope to receive applications from a diverse range of individuals, we would particularly welcome candidates from a Black, </w:t>
      </w:r>
      <w:proofErr w:type="gramStart"/>
      <w:r w:rsidRPr="005F6F79">
        <w:rPr>
          <w:rFonts w:ascii="Century Gothic" w:hAnsi="Century Gothic"/>
          <w:color w:val="001C39"/>
        </w:rPr>
        <w:t>Asian</w:t>
      </w:r>
      <w:proofErr w:type="gramEnd"/>
      <w:r w:rsidRPr="005F6F79">
        <w:rPr>
          <w:rFonts w:ascii="Century Gothic" w:hAnsi="Century Gothic"/>
          <w:color w:val="001C39"/>
        </w:rPr>
        <w:t xml:space="preserve"> or Minority Ethnic (BAME) background. </w:t>
      </w:r>
    </w:p>
    <w:p w14:paraId="20EB3CB7" w14:textId="77777777" w:rsidR="00EE7E8D" w:rsidRDefault="00EE7E8D" w:rsidP="00EE7E8D">
      <w:pPr>
        <w:pStyle w:val="NoSpacing"/>
      </w:pPr>
    </w:p>
    <w:p w14:paraId="7B84FF5C" w14:textId="1828A7D7" w:rsidR="00643721" w:rsidRDefault="00F759DC" w:rsidP="00EE7E8D">
      <w:pPr>
        <w:pStyle w:val="Audeliss1"/>
        <w:numPr>
          <w:ilvl w:val="0"/>
          <w:numId w:val="1"/>
        </w:numPr>
      </w:pPr>
      <w:r>
        <w:lastRenderedPageBreak/>
        <w:t>About</w:t>
      </w:r>
      <w:r w:rsidR="00416140">
        <w:t xml:space="preserve"> </w:t>
      </w:r>
      <w:r w:rsidR="00891DB5">
        <w:t>t</w:t>
      </w:r>
      <w:r w:rsidR="008A5C34">
        <w:t>he Regulator of Social Housing</w:t>
      </w:r>
    </w:p>
    <w:p w14:paraId="3845662E" w14:textId="77777777" w:rsidR="00E20BB5" w:rsidRDefault="00E20BB5" w:rsidP="00E20BB5">
      <w:pPr>
        <w:rPr>
          <w:rFonts w:ascii="Century Gothic" w:hAnsi="Century Gothic"/>
          <w:color w:val="44546A" w:themeColor="text2"/>
        </w:rPr>
      </w:pPr>
    </w:p>
    <w:p w14:paraId="596DD2FE" w14:textId="15C06007" w:rsidR="006F66C6" w:rsidRPr="004B0986" w:rsidRDefault="006F66C6" w:rsidP="00891DB5">
      <w:pPr>
        <w:jc w:val="both"/>
        <w:rPr>
          <w:rFonts w:ascii="Century Gothic" w:hAnsi="Century Gothic"/>
          <w:color w:val="001B3A"/>
        </w:rPr>
      </w:pPr>
      <w:r w:rsidRPr="004B0986">
        <w:rPr>
          <w:rFonts w:ascii="Century Gothic" w:hAnsi="Century Gothic"/>
          <w:color w:val="001B3A"/>
        </w:rPr>
        <w:t>The Secretary of State for the</w:t>
      </w:r>
      <w:r w:rsidR="00EB6F34">
        <w:rPr>
          <w:rFonts w:ascii="Century Gothic" w:hAnsi="Century Gothic"/>
          <w:color w:val="001B3A"/>
        </w:rPr>
        <w:t xml:space="preserve"> Department of Levelling </w:t>
      </w:r>
      <w:r w:rsidR="00FB6412">
        <w:rPr>
          <w:rFonts w:ascii="Century Gothic" w:hAnsi="Century Gothic"/>
          <w:color w:val="001B3A"/>
        </w:rPr>
        <w:t>U</w:t>
      </w:r>
      <w:r w:rsidR="00EB6F34">
        <w:rPr>
          <w:rFonts w:ascii="Century Gothic" w:hAnsi="Century Gothic"/>
          <w:color w:val="001B3A"/>
        </w:rPr>
        <w:t>p</w:t>
      </w:r>
      <w:r w:rsidR="00FB6412">
        <w:rPr>
          <w:rFonts w:ascii="Century Gothic" w:hAnsi="Century Gothic"/>
          <w:color w:val="001B3A"/>
        </w:rPr>
        <w:t>, Housing and</w:t>
      </w:r>
      <w:r w:rsidRPr="004B0986">
        <w:rPr>
          <w:rFonts w:ascii="Century Gothic" w:hAnsi="Century Gothic"/>
          <w:color w:val="001B3A"/>
        </w:rPr>
        <w:t xml:space="preserve"> Communities (</w:t>
      </w:r>
      <w:bookmarkStart w:id="0" w:name="_Hlk83988806"/>
      <w:r w:rsidR="00020D8C">
        <w:rPr>
          <w:rFonts w:ascii="Century Gothic" w:hAnsi="Century Gothic"/>
          <w:color w:val="001B3A"/>
        </w:rPr>
        <w:t>DLU</w:t>
      </w:r>
      <w:r w:rsidR="00BB38C8">
        <w:rPr>
          <w:rFonts w:ascii="Century Gothic" w:hAnsi="Century Gothic"/>
          <w:color w:val="001B3A"/>
        </w:rPr>
        <w:t>HC</w:t>
      </w:r>
      <w:bookmarkEnd w:id="0"/>
      <w:r w:rsidRPr="004B0986">
        <w:rPr>
          <w:rFonts w:ascii="Century Gothic" w:hAnsi="Century Gothic"/>
          <w:color w:val="001B3A"/>
        </w:rPr>
        <w:t>) is seeking to appoint a Chair to the Regulator of Social Housing (RSH). The Chair will help guide the next phase of the organisation’s growth and development. We are open to applicants with a wide range of skills and backgrounds and would welcome hearing from applicants who have experience leading an organisation through significant change.</w:t>
      </w:r>
    </w:p>
    <w:p w14:paraId="654443C5" w14:textId="45A9FAEA" w:rsidR="006F66C6" w:rsidRPr="004B0986" w:rsidRDefault="006F66C6" w:rsidP="00891DB5">
      <w:pPr>
        <w:jc w:val="both"/>
        <w:rPr>
          <w:rFonts w:ascii="Century Gothic" w:hAnsi="Century Gothic"/>
          <w:color w:val="001B3A"/>
        </w:rPr>
      </w:pPr>
      <w:r w:rsidRPr="004B0986">
        <w:rPr>
          <w:rFonts w:ascii="Century Gothic" w:hAnsi="Century Gothic"/>
          <w:color w:val="001B3A"/>
        </w:rPr>
        <w:t xml:space="preserve">This Government is committed to improving the lived experience of social housing tenants. The </w:t>
      </w:r>
      <w:r w:rsidR="009256AB">
        <w:rPr>
          <w:rFonts w:ascii="Century Gothic" w:hAnsi="Century Gothic"/>
          <w:color w:val="001B3A"/>
        </w:rPr>
        <w:t xml:space="preserve">Charter for Social Housing Residents: </w:t>
      </w:r>
      <w:r w:rsidRPr="004B0986">
        <w:rPr>
          <w:rFonts w:ascii="Century Gothic" w:hAnsi="Century Gothic"/>
          <w:color w:val="001B3A"/>
        </w:rPr>
        <w:t xml:space="preserve">Social Housing White Paper recognised the role RSH plays in protecting and empowering social housing tenants through a robust regulatory </w:t>
      </w:r>
      <w:proofErr w:type="gramStart"/>
      <w:r w:rsidRPr="004B0986">
        <w:rPr>
          <w:rFonts w:ascii="Century Gothic" w:hAnsi="Century Gothic"/>
          <w:color w:val="001B3A"/>
        </w:rPr>
        <w:t>framework</w:t>
      </w:r>
      <w:r w:rsidR="009256AB">
        <w:rPr>
          <w:rFonts w:ascii="Century Gothic" w:hAnsi="Century Gothic"/>
          <w:color w:val="001B3A"/>
        </w:rPr>
        <w:t>,</w:t>
      </w:r>
      <w:r w:rsidRPr="004B0986">
        <w:rPr>
          <w:rFonts w:ascii="Century Gothic" w:hAnsi="Century Gothic"/>
          <w:color w:val="001B3A"/>
        </w:rPr>
        <w:t xml:space="preserve"> and</w:t>
      </w:r>
      <w:proofErr w:type="gramEnd"/>
      <w:r w:rsidRPr="004B0986">
        <w:rPr>
          <w:rFonts w:ascii="Century Gothic" w:hAnsi="Century Gothic"/>
          <w:color w:val="001B3A"/>
        </w:rPr>
        <w:t xml:space="preserve"> committed to strengthen that further. </w:t>
      </w:r>
      <w:r w:rsidR="009256AB">
        <w:rPr>
          <w:rFonts w:ascii="Century Gothic" w:hAnsi="Century Gothic"/>
          <w:color w:val="001B3A"/>
        </w:rPr>
        <w:t>RSH</w:t>
      </w:r>
      <w:r w:rsidRPr="004B0986">
        <w:rPr>
          <w:rFonts w:ascii="Century Gothic" w:hAnsi="Century Gothic"/>
          <w:color w:val="001B3A"/>
        </w:rPr>
        <w:t xml:space="preserve"> will therefore have a key role to play in delivering the reforms set out in the White Paper in what will be an exciting and challenging time to join the organisation. </w:t>
      </w:r>
    </w:p>
    <w:p w14:paraId="06E8D32F" w14:textId="49F49B08" w:rsidR="006F66C6" w:rsidRPr="004B0986" w:rsidRDefault="006F66C6" w:rsidP="00891DB5">
      <w:pPr>
        <w:jc w:val="both"/>
        <w:rPr>
          <w:rFonts w:ascii="Century Gothic" w:hAnsi="Century Gothic"/>
          <w:color w:val="001B3A"/>
        </w:rPr>
      </w:pPr>
      <w:r w:rsidRPr="004B0986">
        <w:rPr>
          <w:rFonts w:ascii="Century Gothic" w:hAnsi="Century Gothic"/>
          <w:color w:val="001B3A"/>
        </w:rPr>
        <w:t xml:space="preserve">RSH is one of </w:t>
      </w:r>
      <w:r w:rsidR="00FB6412">
        <w:rPr>
          <w:rFonts w:ascii="Century Gothic" w:hAnsi="Century Gothic"/>
          <w:color w:val="001B3A"/>
        </w:rPr>
        <w:t>DLUHC</w:t>
      </w:r>
      <w:r w:rsidRPr="004B0986">
        <w:rPr>
          <w:rFonts w:ascii="Century Gothic" w:hAnsi="Century Gothic"/>
          <w:color w:val="001B3A"/>
        </w:rPr>
        <w:t>’s key arm’s length bodies, ensuring that providers are well-run, financially sound</w:t>
      </w:r>
      <w:r w:rsidR="009256AB">
        <w:rPr>
          <w:rFonts w:ascii="Century Gothic" w:hAnsi="Century Gothic"/>
          <w:color w:val="001B3A"/>
        </w:rPr>
        <w:t>,</w:t>
      </w:r>
      <w:r w:rsidRPr="004B0986">
        <w:rPr>
          <w:rFonts w:ascii="Century Gothic" w:hAnsi="Century Gothic"/>
          <w:color w:val="001B3A"/>
        </w:rPr>
        <w:t xml:space="preserve"> and able to deliver the homes that are needed, a</w:t>
      </w:r>
      <w:r w:rsidR="009256AB">
        <w:rPr>
          <w:rFonts w:ascii="Century Gothic" w:hAnsi="Century Gothic"/>
          <w:color w:val="001B3A"/>
        </w:rPr>
        <w:t>s well as ensuring</w:t>
      </w:r>
      <w:r w:rsidRPr="004B0986">
        <w:rPr>
          <w:rFonts w:ascii="Century Gothic" w:hAnsi="Century Gothic"/>
          <w:color w:val="001B3A"/>
        </w:rPr>
        <w:t xml:space="preserve"> that existing tenants have landlords that provide homes that are safe and deliver a good service. </w:t>
      </w:r>
    </w:p>
    <w:p w14:paraId="2CFA53CB" w14:textId="392F0BF1" w:rsidR="006F66C6" w:rsidRPr="004B0986" w:rsidRDefault="006F66C6" w:rsidP="00891DB5">
      <w:pPr>
        <w:jc w:val="both"/>
        <w:rPr>
          <w:rFonts w:ascii="Century Gothic" w:hAnsi="Century Gothic"/>
          <w:color w:val="001B3A"/>
        </w:rPr>
      </w:pPr>
      <w:r w:rsidRPr="004B0986">
        <w:rPr>
          <w:rFonts w:ascii="Century Gothic" w:hAnsi="Century Gothic"/>
          <w:color w:val="001B3A"/>
        </w:rPr>
        <w:t xml:space="preserve">Ensuring the financial stability of the sector and overseeing the response of landlords will continue to be crucial for RSH. As an economic regulator overseeing a sector with access to over £100bn of private finance, regulation and understanding of the sector </w:t>
      </w:r>
      <w:r w:rsidR="006E46AC">
        <w:rPr>
          <w:rFonts w:ascii="Century Gothic" w:hAnsi="Century Gothic"/>
          <w:color w:val="001B3A"/>
        </w:rPr>
        <w:t>are</w:t>
      </w:r>
      <w:r w:rsidR="006E46AC" w:rsidRPr="004B0986">
        <w:rPr>
          <w:rFonts w:ascii="Century Gothic" w:hAnsi="Century Gothic"/>
          <w:color w:val="001B3A"/>
        </w:rPr>
        <w:t xml:space="preserve"> </w:t>
      </w:r>
      <w:r w:rsidRPr="004B0986">
        <w:rPr>
          <w:rFonts w:ascii="Century Gothic" w:hAnsi="Century Gothic"/>
          <w:color w:val="001B3A"/>
        </w:rPr>
        <w:t>key in maintaining market confidence and spotting financial issues before they arise.</w:t>
      </w:r>
    </w:p>
    <w:p w14:paraId="1A6D628C" w14:textId="5283ADED" w:rsidR="006F66C6" w:rsidRPr="004B0986" w:rsidRDefault="006F66C6" w:rsidP="00891DB5">
      <w:pPr>
        <w:jc w:val="both"/>
        <w:rPr>
          <w:rFonts w:ascii="Century Gothic" w:hAnsi="Century Gothic"/>
          <w:color w:val="001B3A"/>
        </w:rPr>
      </w:pPr>
      <w:r w:rsidRPr="004B0986">
        <w:rPr>
          <w:rFonts w:ascii="Century Gothic" w:hAnsi="Century Gothic"/>
          <w:color w:val="001B3A"/>
        </w:rPr>
        <w:t>RSH is not a large organisation in terms of people and operating budget, but it is key in terms of overs</w:t>
      </w:r>
      <w:r w:rsidR="00891DB5" w:rsidRPr="004B0986">
        <w:rPr>
          <w:rFonts w:ascii="Century Gothic" w:hAnsi="Century Gothic"/>
          <w:color w:val="001B3A"/>
        </w:rPr>
        <w:t>ee</w:t>
      </w:r>
      <w:r w:rsidRPr="004B0986">
        <w:rPr>
          <w:rFonts w:ascii="Century Gothic" w:hAnsi="Century Gothic"/>
          <w:color w:val="001B3A"/>
        </w:rPr>
        <w:t>ing services to the 4 million households who live in social housing and in terms of delivering Government objectives on housing. Social housing account</w:t>
      </w:r>
      <w:r w:rsidR="009256AB">
        <w:rPr>
          <w:rFonts w:ascii="Century Gothic" w:hAnsi="Century Gothic"/>
          <w:color w:val="001B3A"/>
        </w:rPr>
        <w:t>s</w:t>
      </w:r>
      <w:r w:rsidRPr="004B0986">
        <w:rPr>
          <w:rFonts w:ascii="Century Gothic" w:hAnsi="Century Gothic"/>
          <w:color w:val="001B3A"/>
        </w:rPr>
        <w:t xml:space="preserve"> for 17% of households in England and social landlords are on average responsible for over 20% of all new housing delivery in England in any given year. RSH's Board members are pivotal to the delivery of housing objectives to tenants and Government.</w:t>
      </w:r>
    </w:p>
    <w:p w14:paraId="4F2E0E93" w14:textId="4CAC55C6" w:rsidR="00891DB5" w:rsidRPr="004B0986" w:rsidRDefault="006F66C6" w:rsidP="00891DB5">
      <w:pPr>
        <w:jc w:val="both"/>
        <w:rPr>
          <w:rFonts w:ascii="Century Gothic" w:hAnsi="Century Gothic"/>
          <w:color w:val="001B3A"/>
        </w:rPr>
      </w:pPr>
      <w:r w:rsidRPr="004B0986">
        <w:rPr>
          <w:rFonts w:ascii="Century Gothic" w:hAnsi="Century Gothic"/>
          <w:color w:val="001B3A"/>
        </w:rPr>
        <w:t>All of this is likely to provide a challenging task for a new Chair of RSH. The role will require ensuring</w:t>
      </w:r>
      <w:r w:rsidR="009256AB">
        <w:rPr>
          <w:rFonts w:ascii="Century Gothic" w:hAnsi="Century Gothic"/>
          <w:color w:val="001B3A"/>
        </w:rPr>
        <w:t xml:space="preserve"> that</w:t>
      </w:r>
      <w:r w:rsidRPr="004B0986">
        <w:rPr>
          <w:rFonts w:ascii="Century Gothic" w:hAnsi="Century Gothic"/>
          <w:color w:val="001B3A"/>
        </w:rPr>
        <w:t xml:space="preserve"> the organisation continues to deliver in these more challenging times, </w:t>
      </w:r>
      <w:r w:rsidR="009256AB">
        <w:rPr>
          <w:rFonts w:ascii="Century Gothic" w:hAnsi="Century Gothic"/>
          <w:color w:val="001B3A"/>
        </w:rPr>
        <w:t xml:space="preserve">and </w:t>
      </w:r>
      <w:r w:rsidRPr="004B0986">
        <w:rPr>
          <w:rFonts w:ascii="Century Gothic" w:hAnsi="Century Gothic"/>
          <w:color w:val="001B3A"/>
        </w:rPr>
        <w:t xml:space="preserve">that going forward it can respond and evolve to delivering a more consumer-focused </w:t>
      </w:r>
      <w:r w:rsidR="00891DB5" w:rsidRPr="004B0986">
        <w:rPr>
          <w:rFonts w:ascii="Century Gothic" w:hAnsi="Century Gothic"/>
          <w:color w:val="001B3A"/>
        </w:rPr>
        <w:t>regulatory</w:t>
      </w:r>
      <w:r w:rsidRPr="004B0986">
        <w:rPr>
          <w:rFonts w:ascii="Century Gothic" w:hAnsi="Century Gothic"/>
          <w:color w:val="001B3A"/>
        </w:rPr>
        <w:t xml:space="preserve"> regime involving a significant change in the size and role of the organisation. </w:t>
      </w:r>
    </w:p>
    <w:p w14:paraId="5A64F4EC" w14:textId="77777777" w:rsidR="00891DB5" w:rsidRPr="004B0986" w:rsidRDefault="00891DB5" w:rsidP="00891DB5">
      <w:pPr>
        <w:jc w:val="both"/>
        <w:rPr>
          <w:rFonts w:ascii="Century Gothic" w:hAnsi="Century Gothic"/>
          <w:color w:val="001B3A"/>
        </w:rPr>
      </w:pPr>
    </w:p>
    <w:p w14:paraId="318BC453" w14:textId="5E1221F0" w:rsidR="00891DB5" w:rsidRPr="004B0986" w:rsidRDefault="009E16B2" w:rsidP="009E16B2">
      <w:pPr>
        <w:rPr>
          <w:rFonts w:ascii="Century Gothic" w:hAnsi="Century Gothic"/>
          <w:b/>
          <w:bCs/>
          <w:color w:val="001B3A"/>
        </w:rPr>
      </w:pPr>
      <w:r w:rsidRPr="004B0986">
        <w:rPr>
          <w:rFonts w:ascii="Century Gothic" w:hAnsi="Century Gothic"/>
          <w:b/>
          <w:bCs/>
          <w:color w:val="001B3A"/>
        </w:rPr>
        <w:t xml:space="preserve">The Charter for Social Housing Residents – Social Housing White Paper: </w:t>
      </w:r>
    </w:p>
    <w:p w14:paraId="05F1533A" w14:textId="22AD4E9A" w:rsidR="00891DB5" w:rsidRPr="004B0986" w:rsidRDefault="00393206" w:rsidP="009E16B2">
      <w:pPr>
        <w:jc w:val="both"/>
        <w:rPr>
          <w:rFonts w:ascii="Century Gothic" w:hAnsi="Century Gothic"/>
          <w:b/>
          <w:bCs/>
          <w:color w:val="001B3A"/>
        </w:rPr>
      </w:pPr>
      <w:hyperlink r:id="rId14" w:history="1">
        <w:r w:rsidR="009E16B2" w:rsidRPr="004B0986">
          <w:rPr>
            <w:rStyle w:val="Hyperlink"/>
            <w:rFonts w:ascii="Century Gothic" w:hAnsi="Century Gothic"/>
            <w:color w:val="001B3A"/>
          </w:rPr>
          <w:t>https://www.gov.uk/government/publications/the-charter-for-social-housing-residents-social-housing-white-paper</w:t>
        </w:r>
      </w:hyperlink>
    </w:p>
    <w:p w14:paraId="5FB71495" w14:textId="77777777" w:rsidR="00891DB5" w:rsidRDefault="00891DB5" w:rsidP="00891DB5">
      <w:pPr>
        <w:jc w:val="center"/>
        <w:rPr>
          <w:rFonts w:ascii="Century Gothic" w:hAnsi="Century Gothic"/>
          <w:b/>
          <w:bCs/>
          <w:color w:val="001C39"/>
        </w:rPr>
      </w:pPr>
    </w:p>
    <w:p w14:paraId="0433AA3E" w14:textId="77777777" w:rsidR="00891DB5" w:rsidRDefault="00891DB5" w:rsidP="004B0986">
      <w:pPr>
        <w:rPr>
          <w:rFonts w:ascii="Century Gothic" w:hAnsi="Century Gothic"/>
          <w:b/>
          <w:bCs/>
          <w:color w:val="001C39"/>
        </w:rPr>
      </w:pPr>
    </w:p>
    <w:p w14:paraId="56D8B362" w14:textId="2322AC2B" w:rsidR="00551B7E" w:rsidRPr="004B0986" w:rsidRDefault="00551B7E" w:rsidP="00891DB5">
      <w:pPr>
        <w:jc w:val="center"/>
        <w:rPr>
          <w:rFonts w:ascii="Century Gothic" w:hAnsi="Century Gothic"/>
          <w:b/>
          <w:bCs/>
          <w:color w:val="001B3A"/>
        </w:rPr>
      </w:pPr>
      <w:r w:rsidRPr="004B0986">
        <w:rPr>
          <w:rFonts w:ascii="Century Gothic" w:hAnsi="Century Gothic"/>
          <w:b/>
          <w:bCs/>
          <w:color w:val="001B3A"/>
        </w:rPr>
        <w:t>Aims and Objectives</w:t>
      </w:r>
    </w:p>
    <w:p w14:paraId="526698C2" w14:textId="209DD97C" w:rsidR="00DE2394" w:rsidRPr="004B0986" w:rsidRDefault="00DE2394" w:rsidP="00891DB5">
      <w:pPr>
        <w:jc w:val="both"/>
        <w:rPr>
          <w:rFonts w:ascii="Century Gothic" w:hAnsi="Century Gothic"/>
          <w:color w:val="001B3A"/>
        </w:rPr>
      </w:pPr>
      <w:r w:rsidRPr="004B0986">
        <w:rPr>
          <w:rFonts w:ascii="Century Gothic" w:hAnsi="Century Gothic"/>
          <w:color w:val="001B3A"/>
        </w:rPr>
        <w:t>The Regulator of Social Housing was previously constituted as the Regulation Committee within the Homes and Communities Agency. RSH became a stand</w:t>
      </w:r>
      <w:r w:rsidR="006E46AC">
        <w:rPr>
          <w:rFonts w:ascii="Century Gothic" w:hAnsi="Century Gothic"/>
          <w:color w:val="001B3A"/>
        </w:rPr>
        <w:t>-</w:t>
      </w:r>
      <w:r w:rsidRPr="004B0986">
        <w:rPr>
          <w:rFonts w:ascii="Century Gothic" w:hAnsi="Century Gothic"/>
          <w:color w:val="001B3A"/>
        </w:rPr>
        <w:t>alone </w:t>
      </w:r>
      <w:proofErr w:type="spellStart"/>
      <w:r w:rsidRPr="004B0986">
        <w:rPr>
          <w:rFonts w:ascii="Century Gothic" w:hAnsi="Century Gothic"/>
          <w:color w:val="001B3A"/>
        </w:rPr>
        <w:t>arms length</w:t>
      </w:r>
      <w:proofErr w:type="spellEnd"/>
      <w:r w:rsidRPr="004B0986">
        <w:rPr>
          <w:rFonts w:ascii="Century Gothic" w:hAnsi="Century Gothic"/>
          <w:color w:val="001B3A"/>
        </w:rPr>
        <w:t> body on 1 October 2018.</w:t>
      </w:r>
    </w:p>
    <w:p w14:paraId="44FF225E" w14:textId="77777777" w:rsidR="00DE2394" w:rsidRPr="004B0986" w:rsidRDefault="00DE2394" w:rsidP="00891DB5">
      <w:pPr>
        <w:jc w:val="both"/>
        <w:rPr>
          <w:rFonts w:ascii="Century Gothic" w:hAnsi="Century Gothic"/>
          <w:color w:val="001B3A"/>
        </w:rPr>
      </w:pPr>
      <w:r w:rsidRPr="004B0986">
        <w:rPr>
          <w:rFonts w:ascii="Century Gothic" w:hAnsi="Century Gothic"/>
          <w:color w:val="001B3A"/>
        </w:rPr>
        <w:t>RSH has two distinct roles set out in statute – these are in relation to (</w:t>
      </w:r>
      <w:proofErr w:type="spellStart"/>
      <w:r w:rsidRPr="004B0986">
        <w:rPr>
          <w:rFonts w:ascii="Century Gothic" w:hAnsi="Century Gothic"/>
          <w:color w:val="001B3A"/>
        </w:rPr>
        <w:t>i</w:t>
      </w:r>
      <w:proofErr w:type="spellEnd"/>
      <w:r w:rsidRPr="004B0986">
        <w:rPr>
          <w:rFonts w:ascii="Century Gothic" w:hAnsi="Century Gothic"/>
          <w:color w:val="001B3A"/>
        </w:rPr>
        <w:t>) economic and (ii) consumer regulation.</w:t>
      </w:r>
    </w:p>
    <w:p w14:paraId="0AD64C77" w14:textId="3A2D8915" w:rsidR="00DE2394" w:rsidRPr="004B0986" w:rsidRDefault="00DE2394" w:rsidP="00891DB5">
      <w:pPr>
        <w:jc w:val="both"/>
        <w:rPr>
          <w:rFonts w:ascii="Century Gothic" w:hAnsi="Century Gothic"/>
          <w:color w:val="001B3A"/>
        </w:rPr>
      </w:pPr>
      <w:r w:rsidRPr="004B0986">
        <w:rPr>
          <w:rFonts w:ascii="Century Gothic" w:hAnsi="Century Gothic"/>
          <w:color w:val="001B3A"/>
        </w:rPr>
        <w:t>Its statutory economic regulation objectives apply primarily to Private Registered Providers</w:t>
      </w:r>
      <w:r w:rsidR="009256AB">
        <w:rPr>
          <w:rFonts w:ascii="Century Gothic" w:hAnsi="Century Gothic"/>
          <w:color w:val="001B3A"/>
        </w:rPr>
        <w:t xml:space="preserve"> of Social Housing</w:t>
      </w:r>
      <w:r w:rsidRPr="004B0986">
        <w:rPr>
          <w:rFonts w:ascii="Century Gothic" w:hAnsi="Century Gothic"/>
          <w:color w:val="001B3A"/>
        </w:rPr>
        <w:t xml:space="preserve"> (commonly known as housing associations). Economic regulation is currently the main activity of RSH – vital in ensuring that those providers meet standards set in relation to matters such as their financial viability, </w:t>
      </w:r>
      <w:proofErr w:type="gramStart"/>
      <w:r w:rsidRPr="004B0986">
        <w:rPr>
          <w:rFonts w:ascii="Century Gothic" w:hAnsi="Century Gothic"/>
          <w:color w:val="001B3A"/>
        </w:rPr>
        <w:t>governance</w:t>
      </w:r>
      <w:proofErr w:type="gramEnd"/>
      <w:r w:rsidRPr="004B0986">
        <w:rPr>
          <w:rFonts w:ascii="Century Gothic" w:hAnsi="Century Gothic"/>
          <w:color w:val="001B3A"/>
        </w:rPr>
        <w:t xml:space="preserve"> and value for money.</w:t>
      </w:r>
    </w:p>
    <w:p w14:paraId="5A401C50" w14:textId="2261C5A1" w:rsidR="00DE2394" w:rsidRPr="004B0986" w:rsidRDefault="00DE2394" w:rsidP="00891DB5">
      <w:pPr>
        <w:jc w:val="both"/>
        <w:rPr>
          <w:rFonts w:ascii="Century Gothic" w:hAnsi="Century Gothic"/>
          <w:color w:val="001B3A"/>
        </w:rPr>
      </w:pPr>
      <w:r w:rsidRPr="004B0986">
        <w:rPr>
          <w:rFonts w:ascii="Century Gothic" w:hAnsi="Century Gothic"/>
          <w:color w:val="001B3A"/>
        </w:rPr>
        <w:t xml:space="preserve">RSH’s statutory consumer regulation objective extends to all registered providers, both Private Registered Providers and stock owning local authorities. RSH's main activity in this area is to set standards related to consumer regulation matters, which are principally in relation to the services that registered providers make available to their tenants. While RSH sets consumer standards, the primary responsibility for resolving issues with these is between landlords, </w:t>
      </w:r>
      <w:proofErr w:type="gramStart"/>
      <w:r w:rsidRPr="004B0986">
        <w:rPr>
          <w:rFonts w:ascii="Century Gothic" w:hAnsi="Century Gothic"/>
          <w:color w:val="001B3A"/>
        </w:rPr>
        <w:t>tenants</w:t>
      </w:r>
      <w:proofErr w:type="gramEnd"/>
      <w:r w:rsidRPr="004B0986">
        <w:rPr>
          <w:rFonts w:ascii="Century Gothic" w:hAnsi="Century Gothic"/>
          <w:color w:val="001B3A"/>
        </w:rPr>
        <w:t xml:space="preserve"> and their representatives at a local level – with ultimate recourse to resolve individual complaints </w:t>
      </w:r>
      <w:r w:rsidR="009256AB">
        <w:rPr>
          <w:rFonts w:ascii="Century Gothic" w:hAnsi="Century Gothic"/>
          <w:color w:val="001B3A"/>
        </w:rPr>
        <w:t>via</w:t>
      </w:r>
      <w:r w:rsidRPr="004B0986">
        <w:rPr>
          <w:rFonts w:ascii="Century Gothic" w:hAnsi="Century Gothic"/>
          <w:color w:val="001B3A"/>
        </w:rPr>
        <w:t xml:space="preserve"> the Housing Ombudsman</w:t>
      </w:r>
      <w:r w:rsidR="009256AB">
        <w:rPr>
          <w:rFonts w:ascii="Century Gothic" w:hAnsi="Century Gothic"/>
          <w:color w:val="001B3A"/>
        </w:rPr>
        <w:t>, a separate organisation</w:t>
      </w:r>
      <w:r w:rsidRPr="004B0986">
        <w:rPr>
          <w:rFonts w:ascii="Century Gothic" w:hAnsi="Century Gothic"/>
          <w:color w:val="001B3A"/>
        </w:rPr>
        <w:t xml:space="preserve">. RSH can only </w:t>
      </w:r>
      <w:r w:rsidR="006E46AC">
        <w:rPr>
          <w:rFonts w:ascii="Century Gothic" w:hAnsi="Century Gothic"/>
          <w:color w:val="001B3A"/>
        </w:rPr>
        <w:t xml:space="preserve">currently </w:t>
      </w:r>
      <w:r w:rsidRPr="004B0986">
        <w:rPr>
          <w:rFonts w:ascii="Century Gothic" w:hAnsi="Century Gothic"/>
          <w:color w:val="001B3A"/>
        </w:rPr>
        <w:t>intervene if a consumer standard has been breached and, as a result, there is serious detriment or potential serious detriment to tenant.</w:t>
      </w:r>
      <w:r w:rsidR="00A02D8A">
        <w:rPr>
          <w:rFonts w:ascii="Century Gothic" w:hAnsi="Century Gothic"/>
          <w:color w:val="001B3A"/>
        </w:rPr>
        <w:t xml:space="preserve"> The Government has committed to removing the ‘serious detriment’ test in the Social Housing White Paper, </w:t>
      </w:r>
      <w:r w:rsidR="00855A08">
        <w:rPr>
          <w:rFonts w:ascii="Century Gothic" w:hAnsi="Century Gothic"/>
          <w:color w:val="001B3A"/>
        </w:rPr>
        <w:t>supporting</w:t>
      </w:r>
      <w:r w:rsidR="00A02D8A">
        <w:rPr>
          <w:rFonts w:ascii="Century Gothic" w:hAnsi="Century Gothic"/>
          <w:color w:val="001B3A"/>
        </w:rPr>
        <w:t xml:space="preserve"> RSH to move to proactive consumer regulation in future, once legislation has passed.</w:t>
      </w:r>
    </w:p>
    <w:p w14:paraId="688B13E8" w14:textId="18E234D8" w:rsidR="00DE2394" w:rsidRPr="004B0986" w:rsidRDefault="00DE2394" w:rsidP="00891DB5">
      <w:pPr>
        <w:jc w:val="both"/>
        <w:rPr>
          <w:rFonts w:ascii="Century Gothic" w:hAnsi="Century Gothic"/>
          <w:color w:val="001B3A"/>
        </w:rPr>
      </w:pPr>
      <w:r w:rsidRPr="004B0986">
        <w:rPr>
          <w:rFonts w:ascii="Century Gothic" w:hAnsi="Century Gothic"/>
          <w:color w:val="001B3A"/>
        </w:rPr>
        <w:t xml:space="preserve">The </w:t>
      </w:r>
      <w:r w:rsidR="009256AB">
        <w:rPr>
          <w:rFonts w:ascii="Century Gothic" w:hAnsi="Century Gothic"/>
          <w:color w:val="001B3A"/>
        </w:rPr>
        <w:t>e</w:t>
      </w:r>
      <w:r w:rsidRPr="004B0986">
        <w:rPr>
          <w:rFonts w:ascii="Century Gothic" w:hAnsi="Century Gothic"/>
          <w:color w:val="001B3A"/>
        </w:rPr>
        <w:t xml:space="preserve">conomic and </w:t>
      </w:r>
      <w:r w:rsidR="009256AB">
        <w:rPr>
          <w:rFonts w:ascii="Century Gothic" w:hAnsi="Century Gothic"/>
          <w:color w:val="001B3A"/>
        </w:rPr>
        <w:t>c</w:t>
      </w:r>
      <w:r w:rsidRPr="004B0986">
        <w:rPr>
          <w:rFonts w:ascii="Century Gothic" w:hAnsi="Century Gothic"/>
          <w:color w:val="001B3A"/>
        </w:rPr>
        <w:t>onsumer regulation standards are reflected in the current regulatory framework for social housing, which came into effect on 1 April 2015 and is regularly updated.  The regulatory framework sets out the requirements that providers must meet (in particular, seven outcome-focused regulatory standards) and the way in which RSH carries out its functions.  </w:t>
      </w:r>
    </w:p>
    <w:p w14:paraId="3A87AC3C" w14:textId="77777777" w:rsidR="00DE2394" w:rsidRPr="004B0986" w:rsidRDefault="00DE2394" w:rsidP="00891DB5">
      <w:pPr>
        <w:jc w:val="both"/>
        <w:rPr>
          <w:rFonts w:ascii="Century Gothic" w:hAnsi="Century Gothic"/>
          <w:color w:val="001B3A"/>
        </w:rPr>
      </w:pPr>
      <w:r w:rsidRPr="004B0986">
        <w:rPr>
          <w:rFonts w:ascii="Century Gothic" w:hAnsi="Century Gothic"/>
          <w:color w:val="001B3A"/>
        </w:rPr>
        <w:t>Its approach to regulation is co- regulatory. This means that boards and, in the case of local authorities, councillors, are responsible for their organisation’s performance, compliance with regulatory standards and adherence to their own selected code of governance.  RSH also has a statutory duty to exercise its functions in a way that is proportionate and minimises interference.</w:t>
      </w:r>
    </w:p>
    <w:p w14:paraId="01E7446E" w14:textId="77777777" w:rsidR="00551B7E" w:rsidRDefault="00551B7E" w:rsidP="00891DB5">
      <w:pPr>
        <w:jc w:val="both"/>
        <w:rPr>
          <w:rFonts w:ascii="Century Gothic" w:hAnsi="Century Gothic"/>
          <w:color w:val="44546A" w:themeColor="text2"/>
        </w:rPr>
      </w:pPr>
    </w:p>
    <w:p w14:paraId="2038E024" w14:textId="77777777" w:rsidR="00F60FD2" w:rsidRPr="00E2388B" w:rsidRDefault="00B924E9" w:rsidP="00E2388B">
      <w:pPr>
        <w:rPr>
          <w:rFonts w:ascii="Century Gothic" w:eastAsia="Calibri" w:hAnsi="Century Gothic" w:cs="Times New Roman"/>
          <w:b/>
          <w:bCs/>
          <w:color w:val="C47940"/>
          <w:sz w:val="36"/>
        </w:rPr>
      </w:pPr>
      <w:r>
        <w:br w:type="page"/>
      </w:r>
    </w:p>
    <w:p w14:paraId="40FB970D" w14:textId="77777777" w:rsidR="00F759DC" w:rsidRDefault="00E2388B" w:rsidP="00507F75">
      <w:pPr>
        <w:pStyle w:val="Audeliss1"/>
        <w:numPr>
          <w:ilvl w:val="0"/>
          <w:numId w:val="1"/>
        </w:numPr>
      </w:pPr>
      <w:r>
        <w:lastRenderedPageBreak/>
        <w:t>Diversity and Equal Opportunities</w:t>
      </w:r>
    </w:p>
    <w:p w14:paraId="0EDEB3A1" w14:textId="77777777" w:rsidR="00A21EF7" w:rsidRDefault="00A21EF7" w:rsidP="00566D43">
      <w:pPr>
        <w:pStyle w:val="NoSpacing"/>
        <w:rPr>
          <w:rStyle w:val="Strong"/>
          <w:rFonts w:ascii="Century Gothic" w:hAnsi="Century Gothic" w:cs="Arial"/>
          <w:b w:val="0"/>
          <w:bCs w:val="0"/>
          <w:color w:val="44546A" w:themeColor="text2"/>
        </w:rPr>
      </w:pPr>
    </w:p>
    <w:p w14:paraId="109DDC2B" w14:textId="41841514" w:rsidR="00F268CA" w:rsidRPr="004B0986" w:rsidRDefault="00CC6E32" w:rsidP="00027914">
      <w:pPr>
        <w:pStyle w:val="NoSpacing"/>
        <w:jc w:val="both"/>
        <w:rPr>
          <w:rFonts w:ascii="Century Gothic" w:hAnsi="Century Gothic"/>
          <w:color w:val="001B3A"/>
        </w:rPr>
      </w:pPr>
      <w:r>
        <w:rPr>
          <w:rFonts w:ascii="Century Gothic" w:hAnsi="Century Gothic"/>
          <w:color w:val="001B3A"/>
        </w:rPr>
        <w:t>DLUHC</w:t>
      </w:r>
      <w:r w:rsidR="00F268CA" w:rsidRPr="004B0986">
        <w:rPr>
          <w:rFonts w:ascii="Century Gothic" w:hAnsi="Century Gothic"/>
          <w:color w:val="001B3A"/>
        </w:rPr>
        <w:t xml:space="preserve"> is committed to the principle of Public Appointments on merit with independent assessment, openness and fairness of the process and providing equal opportunities. Applications are welcome from all, we particularly encourage applications from women, people from </w:t>
      </w:r>
      <w:r w:rsidR="00ED142A">
        <w:rPr>
          <w:rFonts w:ascii="Century Gothic" w:hAnsi="Century Gothic"/>
          <w:color w:val="001B3A"/>
        </w:rPr>
        <w:t xml:space="preserve">an </w:t>
      </w:r>
      <w:r w:rsidR="00F268CA" w:rsidRPr="004B0986">
        <w:rPr>
          <w:rFonts w:ascii="Century Gothic" w:hAnsi="Century Gothic"/>
          <w:color w:val="001B3A"/>
        </w:rPr>
        <w:t xml:space="preserve">ethnic background, people with disabilities and other under-represented groups. </w:t>
      </w:r>
    </w:p>
    <w:p w14:paraId="13140556" w14:textId="5830180C" w:rsidR="00F268CA" w:rsidRPr="004B0986" w:rsidRDefault="00F268CA" w:rsidP="00027914">
      <w:pPr>
        <w:pStyle w:val="NoSpacing"/>
        <w:jc w:val="both"/>
        <w:rPr>
          <w:rFonts w:ascii="Century Gothic" w:hAnsi="Century Gothic"/>
          <w:color w:val="001B3A"/>
        </w:rPr>
      </w:pPr>
    </w:p>
    <w:p w14:paraId="021D7210" w14:textId="59EBF8C2" w:rsidR="00F268CA" w:rsidRPr="004B0986" w:rsidRDefault="00F268CA" w:rsidP="00027914">
      <w:pPr>
        <w:pStyle w:val="NoSpacing"/>
        <w:jc w:val="both"/>
        <w:rPr>
          <w:rFonts w:ascii="Century Gothic" w:hAnsi="Century Gothic"/>
          <w:color w:val="001B3A"/>
        </w:rPr>
      </w:pPr>
      <w:r w:rsidRPr="004B0986">
        <w:rPr>
          <w:rFonts w:ascii="Century Gothic" w:hAnsi="Century Gothic"/>
          <w:color w:val="001B3A"/>
        </w:rPr>
        <w:t>If you believe you have the experience and qualities we are seeking, we look forward to receiving your application.</w:t>
      </w:r>
    </w:p>
    <w:p w14:paraId="3EAD7DAB" w14:textId="77777777" w:rsidR="00F268CA" w:rsidRPr="004B0986" w:rsidRDefault="00F268CA" w:rsidP="00027914">
      <w:pPr>
        <w:pStyle w:val="NoSpacing"/>
        <w:jc w:val="both"/>
        <w:rPr>
          <w:rFonts w:ascii="Century Gothic" w:hAnsi="Century Gothic"/>
          <w:color w:val="001B3A"/>
        </w:rPr>
      </w:pPr>
    </w:p>
    <w:p w14:paraId="20BAE942" w14:textId="6B211E9C" w:rsidR="00F268CA" w:rsidRDefault="00F268CA" w:rsidP="00027914">
      <w:pPr>
        <w:pStyle w:val="NoSpacing"/>
        <w:jc w:val="both"/>
        <w:rPr>
          <w:rFonts w:ascii="Century Gothic" w:hAnsi="Century Gothic"/>
          <w:b/>
          <w:bCs/>
          <w:color w:val="001B3A"/>
        </w:rPr>
      </w:pPr>
      <w:r w:rsidRPr="004B0986">
        <w:rPr>
          <w:rFonts w:ascii="Century Gothic" w:hAnsi="Century Gothic"/>
          <w:b/>
          <w:bCs/>
          <w:color w:val="001B3A"/>
        </w:rPr>
        <w:t>Disability Confident</w:t>
      </w:r>
    </w:p>
    <w:p w14:paraId="73040F7D" w14:textId="3B08F706" w:rsidR="00027914" w:rsidRPr="004B0986" w:rsidRDefault="00027914" w:rsidP="00027914">
      <w:pPr>
        <w:pStyle w:val="NoSpacing"/>
        <w:jc w:val="both"/>
        <w:rPr>
          <w:rFonts w:ascii="Century Gothic" w:hAnsi="Century Gothic"/>
          <w:b/>
          <w:bCs/>
          <w:color w:val="001B3A"/>
        </w:rPr>
      </w:pPr>
    </w:p>
    <w:p w14:paraId="3D93552E" w14:textId="575ECF1D" w:rsidR="00F268CA" w:rsidRPr="004B0986" w:rsidRDefault="00F268CA" w:rsidP="00027914">
      <w:pPr>
        <w:pStyle w:val="NoSpacing"/>
        <w:jc w:val="both"/>
        <w:rPr>
          <w:rFonts w:ascii="Century Gothic" w:hAnsi="Century Gothic"/>
          <w:color w:val="001B3A"/>
        </w:rPr>
      </w:pPr>
      <w:r w:rsidRPr="004B0986">
        <w:rPr>
          <w:rFonts w:ascii="Century Gothic" w:hAnsi="Century Gothic"/>
          <w:color w:val="001B3A"/>
        </w:rPr>
        <w:t xml:space="preserve">As a Disability Confident Leader, we will offer interviews to disabled candidates who meet the published minimum criteria. By ‘minimum criteria,’ we mean that you must provide evidence in your application, which demonstrates that you meet the level of competence required under each of the essential criteria. If you wish to apply under this scheme, please complete the declaration in the on-line application form. It is not necessary to state your disability. </w:t>
      </w:r>
    </w:p>
    <w:p w14:paraId="58379522" w14:textId="77777777" w:rsidR="00F268CA" w:rsidRPr="004B0986" w:rsidRDefault="00F268CA" w:rsidP="00027914">
      <w:pPr>
        <w:pStyle w:val="NoSpacing"/>
        <w:jc w:val="both"/>
        <w:rPr>
          <w:rFonts w:ascii="Century Gothic" w:hAnsi="Century Gothic"/>
          <w:color w:val="001B3A"/>
        </w:rPr>
      </w:pPr>
    </w:p>
    <w:p w14:paraId="676127DE" w14:textId="7DD328D7" w:rsidR="00F268CA" w:rsidRDefault="00F268CA" w:rsidP="00027914">
      <w:pPr>
        <w:pStyle w:val="NoSpacing"/>
        <w:jc w:val="both"/>
        <w:rPr>
          <w:rFonts w:ascii="Century Gothic" w:hAnsi="Century Gothic"/>
          <w:b/>
          <w:bCs/>
          <w:color w:val="001B3A"/>
        </w:rPr>
      </w:pPr>
      <w:r w:rsidRPr="004B0986">
        <w:rPr>
          <w:rFonts w:ascii="Century Gothic" w:hAnsi="Century Gothic"/>
          <w:b/>
          <w:bCs/>
          <w:color w:val="001B3A"/>
        </w:rPr>
        <w:t>Reasonable Adjustments</w:t>
      </w:r>
    </w:p>
    <w:p w14:paraId="28D2B8D1" w14:textId="77777777" w:rsidR="00027914" w:rsidRPr="004B0986" w:rsidRDefault="00027914" w:rsidP="00027914">
      <w:pPr>
        <w:pStyle w:val="NoSpacing"/>
        <w:jc w:val="both"/>
        <w:rPr>
          <w:rFonts w:ascii="Century Gothic" w:hAnsi="Century Gothic"/>
          <w:b/>
          <w:bCs/>
          <w:color w:val="001B3A"/>
        </w:rPr>
      </w:pPr>
    </w:p>
    <w:p w14:paraId="15436CC8" w14:textId="3760F9B2" w:rsidR="00F268CA" w:rsidRPr="004B0986" w:rsidRDefault="00F268CA" w:rsidP="00027914">
      <w:pPr>
        <w:pStyle w:val="NoSpacing"/>
        <w:jc w:val="both"/>
        <w:rPr>
          <w:rFonts w:ascii="Century Gothic" w:hAnsi="Century Gothic"/>
          <w:color w:val="001B3A"/>
        </w:rPr>
      </w:pPr>
      <w:r w:rsidRPr="004B0986">
        <w:rPr>
          <w:rFonts w:ascii="Century Gothic" w:hAnsi="Century Gothic"/>
          <w:color w:val="001B3A"/>
        </w:rPr>
        <w:t xml:space="preserve">If you would like a confidential discussion regarding any reasonable adjustments during the process, please indicate this in the email covering your application or contact </w:t>
      </w:r>
      <w:hyperlink r:id="rId15" w:history="1">
        <w:r w:rsidR="004423B2" w:rsidRPr="007A7412">
          <w:rPr>
            <w:rStyle w:val="Hyperlink"/>
            <w:rFonts w:ascii="Century Gothic" w:hAnsi="Century Gothic" w:cstheme="minorBidi"/>
          </w:rPr>
          <w:t>applications@audeliss.com</w:t>
        </w:r>
      </w:hyperlink>
      <w:r w:rsidRPr="004B0986">
        <w:rPr>
          <w:rFonts w:ascii="Century Gothic" w:hAnsi="Century Gothic"/>
          <w:color w:val="001B3A"/>
        </w:rPr>
        <w:t>. You do not need to apply under the Disability Confident Scheme to ask for a reasonable adjustment. </w:t>
      </w:r>
    </w:p>
    <w:p w14:paraId="56B0F52B" w14:textId="7F4612AE" w:rsidR="00A21EF7" w:rsidRDefault="00A21EF7" w:rsidP="00566D43">
      <w:pPr>
        <w:pStyle w:val="NoSpacing"/>
        <w:rPr>
          <w:rStyle w:val="Strong"/>
          <w:rFonts w:ascii="Century Gothic" w:hAnsi="Century Gothic" w:cs="Arial"/>
          <w:b w:val="0"/>
          <w:bCs w:val="0"/>
          <w:color w:val="001B3A"/>
        </w:rPr>
      </w:pPr>
    </w:p>
    <w:p w14:paraId="59D882EB" w14:textId="66F39623" w:rsidR="00A40579" w:rsidRPr="004B0986" w:rsidRDefault="00A40579" w:rsidP="00566D43">
      <w:pPr>
        <w:pStyle w:val="NoSpacing"/>
        <w:rPr>
          <w:rStyle w:val="Strong"/>
          <w:rFonts w:ascii="Century Gothic" w:hAnsi="Century Gothic" w:cs="Arial"/>
          <w:b w:val="0"/>
          <w:bCs w:val="0"/>
          <w:color w:val="001B3A"/>
        </w:rPr>
      </w:pPr>
      <w:r w:rsidRPr="00A40579">
        <w:rPr>
          <w:rFonts w:ascii="Century Gothic" w:hAnsi="Century Gothic" w:cs="Arial"/>
          <w:noProof/>
          <w:color w:val="001B3A"/>
        </w:rPr>
        <w:drawing>
          <wp:anchor distT="0" distB="0" distL="114300" distR="114300" simplePos="0" relativeHeight="251658245" behindDoc="1" locked="0" layoutInCell="1" allowOverlap="1" wp14:anchorId="7E726EAD" wp14:editId="36C2FA04">
            <wp:simplePos x="0" y="0"/>
            <wp:positionH relativeFrom="margin">
              <wp:align>left</wp:align>
            </wp:positionH>
            <wp:positionV relativeFrom="paragraph">
              <wp:posOffset>187325</wp:posOffset>
            </wp:positionV>
            <wp:extent cx="1584424" cy="763692"/>
            <wp:effectExtent l="0" t="0" r="0" b="0"/>
            <wp:wrapTight wrapText="bothSides">
              <wp:wrapPolygon edited="0">
                <wp:start x="0" y="0"/>
                <wp:lineTo x="0" y="19947"/>
                <wp:lineTo x="13505" y="21025"/>
                <wp:lineTo x="14544" y="21025"/>
                <wp:lineTo x="21297" y="19947"/>
                <wp:lineTo x="21297" y="0"/>
                <wp:lineTo x="0" y="0"/>
              </wp:wrapPolygon>
            </wp:wrapTight>
            <wp:docPr id="3" name="Picture 7">
              <a:extLst xmlns:a="http://schemas.openxmlformats.org/drawingml/2006/main">
                <a:ext uri="{FF2B5EF4-FFF2-40B4-BE49-F238E27FC236}">
                  <a16:creationId xmlns:a16="http://schemas.microsoft.com/office/drawing/2014/main" id="{C42B587B-F3F9-4AA2-BF98-1934D2D08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42B587B-F3F9-4AA2-BF98-1934D2D08DB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4424" cy="763692"/>
                    </a:xfrm>
                    <a:prstGeom prst="rect">
                      <a:avLst/>
                    </a:prstGeom>
                  </pic:spPr>
                </pic:pic>
              </a:graphicData>
            </a:graphic>
          </wp:anchor>
        </w:drawing>
      </w:r>
    </w:p>
    <w:p w14:paraId="1E7392F2" w14:textId="77777777" w:rsidR="00F759DC" w:rsidRDefault="00F759DC" w:rsidP="00F759DC">
      <w:pPr>
        <w:pStyle w:val="Audeliss1"/>
      </w:pPr>
    </w:p>
    <w:p w14:paraId="52D919D1" w14:textId="77777777" w:rsidR="00F759DC" w:rsidRDefault="00F759DC" w:rsidP="00F759DC">
      <w:pPr>
        <w:pStyle w:val="Audeliss1"/>
      </w:pPr>
    </w:p>
    <w:p w14:paraId="6DC040D6" w14:textId="77777777" w:rsidR="00F759DC" w:rsidRDefault="00F759DC" w:rsidP="00F759DC">
      <w:pPr>
        <w:pStyle w:val="Audeliss1"/>
      </w:pPr>
    </w:p>
    <w:p w14:paraId="038450C0" w14:textId="77777777" w:rsidR="00F759DC" w:rsidRDefault="00F759DC" w:rsidP="00F759DC">
      <w:pPr>
        <w:pStyle w:val="Audeliss1"/>
      </w:pPr>
    </w:p>
    <w:p w14:paraId="061A84BC" w14:textId="77777777" w:rsidR="00F759DC" w:rsidRDefault="00F759DC" w:rsidP="00F759DC">
      <w:pPr>
        <w:pStyle w:val="Audeliss1"/>
      </w:pPr>
    </w:p>
    <w:p w14:paraId="4262CF80" w14:textId="77777777" w:rsidR="00F759DC" w:rsidRDefault="00F759DC" w:rsidP="00F759DC">
      <w:pPr>
        <w:pStyle w:val="Audeliss1"/>
      </w:pPr>
    </w:p>
    <w:p w14:paraId="63BF4BF9" w14:textId="77777777" w:rsidR="00F759DC" w:rsidRDefault="00F759DC" w:rsidP="00F759DC">
      <w:pPr>
        <w:pStyle w:val="Audeliss1"/>
      </w:pPr>
    </w:p>
    <w:p w14:paraId="3CD26D91" w14:textId="77777777" w:rsidR="00F759DC" w:rsidRDefault="00F759DC" w:rsidP="00F759DC">
      <w:pPr>
        <w:pStyle w:val="Audeliss1"/>
      </w:pPr>
    </w:p>
    <w:p w14:paraId="6FC232E8" w14:textId="77777777" w:rsidR="00F759DC" w:rsidRDefault="00F759DC" w:rsidP="00F759DC">
      <w:pPr>
        <w:pStyle w:val="Audeliss1"/>
      </w:pPr>
    </w:p>
    <w:p w14:paraId="0827E951" w14:textId="77777777" w:rsidR="00F759DC" w:rsidRDefault="00F759DC" w:rsidP="00F759DC">
      <w:pPr>
        <w:pStyle w:val="Audeliss1"/>
      </w:pPr>
    </w:p>
    <w:p w14:paraId="7E2E85CA" w14:textId="17276690" w:rsidR="00396696" w:rsidRDefault="00396696" w:rsidP="00F759DC">
      <w:pPr>
        <w:pStyle w:val="Audeliss1"/>
      </w:pPr>
    </w:p>
    <w:p w14:paraId="5D966991" w14:textId="6E5CD5E9" w:rsidR="00E24B5B" w:rsidRDefault="00E24B5B" w:rsidP="00E24B5B">
      <w:pPr>
        <w:pStyle w:val="NoSpacing"/>
      </w:pPr>
    </w:p>
    <w:p w14:paraId="7A873D9B" w14:textId="77777777" w:rsidR="00E24B5B" w:rsidRDefault="00E24B5B" w:rsidP="00E24B5B">
      <w:pPr>
        <w:pStyle w:val="NoSpacing"/>
      </w:pPr>
    </w:p>
    <w:p w14:paraId="59CF8D84" w14:textId="77777777" w:rsidR="00F759DC" w:rsidRDefault="00F759DC" w:rsidP="00507F75">
      <w:pPr>
        <w:pStyle w:val="Audeliss1"/>
        <w:numPr>
          <w:ilvl w:val="0"/>
          <w:numId w:val="1"/>
        </w:numPr>
      </w:pPr>
      <w:r>
        <w:lastRenderedPageBreak/>
        <w:t xml:space="preserve">Job Description </w:t>
      </w:r>
    </w:p>
    <w:p w14:paraId="0A74F9F7" w14:textId="77777777" w:rsidR="00B73D53" w:rsidRPr="004B0986" w:rsidRDefault="00B73D53" w:rsidP="00B57054">
      <w:pPr>
        <w:pStyle w:val="NoSpacing"/>
        <w:rPr>
          <w:rFonts w:ascii="Century Gothic" w:hAnsi="Century Gothic"/>
          <w:b/>
          <w:bCs/>
          <w:color w:val="001B3A"/>
        </w:rPr>
      </w:pPr>
    </w:p>
    <w:p w14:paraId="44A6399E" w14:textId="4D16BDFA" w:rsidR="008A5C34" w:rsidRPr="004B0986" w:rsidRDefault="008A5C34" w:rsidP="00891DB5">
      <w:pPr>
        <w:pStyle w:val="NoSpacing"/>
        <w:jc w:val="both"/>
        <w:rPr>
          <w:rFonts w:ascii="Century Gothic" w:hAnsi="Century Gothic"/>
          <w:b/>
          <w:bCs/>
          <w:color w:val="001B3A"/>
        </w:rPr>
      </w:pPr>
      <w:r w:rsidRPr="004B0986">
        <w:rPr>
          <w:rFonts w:ascii="Century Gothic" w:hAnsi="Century Gothic"/>
          <w:b/>
          <w:bCs/>
          <w:color w:val="001B3A"/>
        </w:rPr>
        <w:t xml:space="preserve">As Chair of the </w:t>
      </w:r>
      <w:proofErr w:type="gramStart"/>
      <w:r w:rsidRPr="004B0986">
        <w:rPr>
          <w:rFonts w:ascii="Century Gothic" w:hAnsi="Century Gothic"/>
          <w:b/>
          <w:bCs/>
          <w:color w:val="001B3A"/>
        </w:rPr>
        <w:t>Board</w:t>
      </w:r>
      <w:proofErr w:type="gramEnd"/>
      <w:r w:rsidRPr="004B0986">
        <w:rPr>
          <w:rFonts w:ascii="Century Gothic" w:hAnsi="Century Gothic"/>
          <w:b/>
          <w:bCs/>
          <w:color w:val="001B3A"/>
        </w:rPr>
        <w:t xml:space="preserve"> you will be responsible for:</w:t>
      </w:r>
    </w:p>
    <w:p w14:paraId="7C82F529" w14:textId="77777777" w:rsidR="00891DB5" w:rsidRPr="004B0986" w:rsidRDefault="00891DB5" w:rsidP="00891DB5">
      <w:pPr>
        <w:pStyle w:val="NoSpacing"/>
        <w:jc w:val="both"/>
        <w:rPr>
          <w:rFonts w:ascii="Century Gothic" w:hAnsi="Century Gothic"/>
          <w:color w:val="001B3A"/>
        </w:rPr>
      </w:pPr>
    </w:p>
    <w:p w14:paraId="37FD47C7" w14:textId="5EF11964" w:rsidR="008A5C34" w:rsidRPr="004B0986" w:rsidRDefault="008A5C34" w:rsidP="00891DB5">
      <w:pPr>
        <w:pStyle w:val="NoSpacing"/>
        <w:numPr>
          <w:ilvl w:val="0"/>
          <w:numId w:val="26"/>
        </w:numPr>
        <w:jc w:val="both"/>
        <w:rPr>
          <w:rFonts w:ascii="Century Gothic" w:hAnsi="Century Gothic"/>
          <w:color w:val="001B3A"/>
        </w:rPr>
      </w:pPr>
      <w:r w:rsidRPr="004B0986">
        <w:rPr>
          <w:rFonts w:ascii="Century Gothic" w:hAnsi="Century Gothic"/>
          <w:color w:val="001B3A"/>
        </w:rPr>
        <w:t>Leading the Board and establish</w:t>
      </w:r>
      <w:r w:rsidR="00A02D8A">
        <w:rPr>
          <w:rFonts w:ascii="Century Gothic" w:hAnsi="Century Gothic"/>
          <w:color w:val="001B3A"/>
        </w:rPr>
        <w:t>ing</w:t>
      </w:r>
      <w:r w:rsidRPr="004B0986">
        <w:rPr>
          <w:rFonts w:ascii="Century Gothic" w:hAnsi="Century Gothic"/>
          <w:color w:val="001B3A"/>
        </w:rPr>
        <w:t xml:space="preserve"> the strategic aims and objectives of RSH in line with its fundamental objectives and </w:t>
      </w:r>
      <w:proofErr w:type="gramStart"/>
      <w:r w:rsidRPr="004B0986">
        <w:rPr>
          <w:rFonts w:ascii="Century Gothic" w:hAnsi="Century Gothic"/>
          <w:color w:val="001B3A"/>
        </w:rPr>
        <w:t>functions;</w:t>
      </w:r>
      <w:proofErr w:type="gramEnd"/>
    </w:p>
    <w:p w14:paraId="0AB76DEB" w14:textId="7493FC60" w:rsidR="008A5C34" w:rsidRPr="004B0986" w:rsidRDefault="008A5C34" w:rsidP="00891DB5">
      <w:pPr>
        <w:pStyle w:val="NoSpacing"/>
        <w:numPr>
          <w:ilvl w:val="0"/>
          <w:numId w:val="26"/>
        </w:numPr>
        <w:jc w:val="both"/>
        <w:rPr>
          <w:rFonts w:ascii="Century Gothic" w:hAnsi="Century Gothic"/>
          <w:color w:val="001B3A"/>
        </w:rPr>
      </w:pPr>
      <w:r w:rsidRPr="004B0986">
        <w:rPr>
          <w:rFonts w:ascii="Century Gothic" w:hAnsi="Century Gothic"/>
          <w:color w:val="001B3A"/>
        </w:rPr>
        <w:t xml:space="preserve">Maintaining confidence in RSH and its ability to </w:t>
      </w:r>
      <w:r w:rsidR="0048495F">
        <w:rPr>
          <w:rFonts w:ascii="Century Gothic" w:hAnsi="Century Gothic"/>
          <w:color w:val="001B3A"/>
        </w:rPr>
        <w:t xml:space="preserve">regulate providers to promote </w:t>
      </w:r>
      <w:r w:rsidRPr="004B0986">
        <w:rPr>
          <w:rFonts w:ascii="Century Gothic" w:hAnsi="Century Gothic"/>
          <w:color w:val="001B3A"/>
        </w:rPr>
        <w:t>deliver</w:t>
      </w:r>
      <w:r w:rsidR="0048495F">
        <w:rPr>
          <w:rFonts w:ascii="Century Gothic" w:hAnsi="Century Gothic"/>
          <w:color w:val="001B3A"/>
        </w:rPr>
        <w:t>y of</w:t>
      </w:r>
      <w:r w:rsidRPr="004B0986">
        <w:rPr>
          <w:rFonts w:ascii="Century Gothic" w:hAnsi="Century Gothic"/>
          <w:color w:val="001B3A"/>
        </w:rPr>
        <w:t xml:space="preserve"> good quality homes that meet a range of </w:t>
      </w:r>
      <w:proofErr w:type="gramStart"/>
      <w:r w:rsidRPr="004B0986">
        <w:rPr>
          <w:rFonts w:ascii="Century Gothic" w:hAnsi="Century Gothic"/>
          <w:color w:val="001B3A"/>
        </w:rPr>
        <w:t>needs;</w:t>
      </w:r>
      <w:proofErr w:type="gramEnd"/>
    </w:p>
    <w:p w14:paraId="3A0094EE" w14:textId="3911F26C" w:rsidR="008A5C34" w:rsidRPr="004B0986" w:rsidRDefault="008A5C34" w:rsidP="00891DB5">
      <w:pPr>
        <w:pStyle w:val="NoSpacing"/>
        <w:numPr>
          <w:ilvl w:val="0"/>
          <w:numId w:val="26"/>
        </w:numPr>
        <w:jc w:val="both"/>
        <w:rPr>
          <w:rFonts w:ascii="Century Gothic" w:hAnsi="Century Gothic"/>
          <w:color w:val="001B3A"/>
        </w:rPr>
      </w:pPr>
      <w:r w:rsidRPr="004B0986">
        <w:rPr>
          <w:rFonts w:ascii="Century Gothic" w:hAnsi="Century Gothic"/>
          <w:color w:val="001B3A"/>
        </w:rPr>
        <w:t xml:space="preserve">Representing RSH effectively with key stakeholders including in government, and with bodies representing </w:t>
      </w:r>
      <w:r w:rsidR="004E27FD">
        <w:rPr>
          <w:rFonts w:ascii="Century Gothic" w:hAnsi="Century Gothic"/>
          <w:color w:val="001B3A"/>
        </w:rPr>
        <w:t>lenders</w:t>
      </w:r>
      <w:r w:rsidRPr="004B0986">
        <w:rPr>
          <w:rFonts w:ascii="Century Gothic" w:hAnsi="Century Gothic"/>
          <w:color w:val="001B3A"/>
        </w:rPr>
        <w:t xml:space="preserve">, providers and </w:t>
      </w:r>
      <w:r w:rsidR="00135E68">
        <w:rPr>
          <w:rFonts w:ascii="Century Gothic" w:hAnsi="Century Gothic"/>
          <w:color w:val="001B3A"/>
        </w:rPr>
        <w:t>tenants</w:t>
      </w:r>
      <w:r w:rsidRPr="004B0986">
        <w:rPr>
          <w:rFonts w:ascii="Century Gothic" w:hAnsi="Century Gothic"/>
          <w:color w:val="001B3A"/>
        </w:rPr>
        <w:t>, and with the general </w:t>
      </w:r>
      <w:proofErr w:type="gramStart"/>
      <w:r w:rsidRPr="004B0986">
        <w:rPr>
          <w:rFonts w:ascii="Century Gothic" w:hAnsi="Century Gothic"/>
          <w:color w:val="001B3A"/>
        </w:rPr>
        <w:t>public;</w:t>
      </w:r>
      <w:proofErr w:type="gramEnd"/>
    </w:p>
    <w:p w14:paraId="435E5005" w14:textId="77777777" w:rsidR="008A5C34" w:rsidRPr="004B0986" w:rsidRDefault="008A5C34" w:rsidP="00891DB5">
      <w:pPr>
        <w:pStyle w:val="NoSpacing"/>
        <w:numPr>
          <w:ilvl w:val="0"/>
          <w:numId w:val="26"/>
        </w:numPr>
        <w:jc w:val="both"/>
        <w:rPr>
          <w:rFonts w:ascii="Century Gothic" w:hAnsi="Century Gothic"/>
          <w:color w:val="001B3A"/>
        </w:rPr>
      </w:pPr>
      <w:r w:rsidRPr="004B0986">
        <w:rPr>
          <w:rFonts w:ascii="Century Gothic" w:hAnsi="Century Gothic"/>
          <w:color w:val="001B3A"/>
        </w:rPr>
        <w:t>Working closely with and supporting the Chief Executive, and supporting and challenging the Executive to lead and develop the </w:t>
      </w:r>
      <w:proofErr w:type="gramStart"/>
      <w:r w:rsidRPr="004B0986">
        <w:rPr>
          <w:rFonts w:ascii="Century Gothic" w:hAnsi="Century Gothic"/>
          <w:color w:val="001B3A"/>
        </w:rPr>
        <w:t>organisation;</w:t>
      </w:r>
      <w:proofErr w:type="gramEnd"/>
      <w:r w:rsidRPr="004B0986">
        <w:rPr>
          <w:rFonts w:ascii="Century Gothic" w:hAnsi="Century Gothic"/>
          <w:color w:val="001B3A"/>
        </w:rPr>
        <w:t> </w:t>
      </w:r>
    </w:p>
    <w:p w14:paraId="14309654" w14:textId="77777777" w:rsidR="008A5C34" w:rsidRPr="004B0986" w:rsidRDefault="008A5C34" w:rsidP="00891DB5">
      <w:pPr>
        <w:pStyle w:val="NoSpacing"/>
        <w:numPr>
          <w:ilvl w:val="0"/>
          <w:numId w:val="26"/>
        </w:numPr>
        <w:jc w:val="both"/>
        <w:rPr>
          <w:rFonts w:ascii="Century Gothic" w:hAnsi="Century Gothic"/>
          <w:color w:val="001B3A"/>
        </w:rPr>
      </w:pPr>
      <w:r w:rsidRPr="004B0986">
        <w:rPr>
          <w:rFonts w:ascii="Century Gothic" w:hAnsi="Century Gothic"/>
          <w:color w:val="001B3A"/>
        </w:rPr>
        <w:t>Ensuring that the Board operates and exercises its functions in accordance with the highest standards of conduct and probity and established good practice in decision </w:t>
      </w:r>
      <w:proofErr w:type="gramStart"/>
      <w:r w:rsidRPr="004B0986">
        <w:rPr>
          <w:rFonts w:ascii="Century Gothic" w:hAnsi="Century Gothic"/>
          <w:color w:val="001B3A"/>
        </w:rPr>
        <w:t>making;</w:t>
      </w:r>
      <w:proofErr w:type="gramEnd"/>
    </w:p>
    <w:p w14:paraId="2703C512" w14:textId="77777777" w:rsidR="002E7852" w:rsidRPr="004B0986" w:rsidRDefault="008A5C34" w:rsidP="00891DB5">
      <w:pPr>
        <w:pStyle w:val="NoSpacing"/>
        <w:numPr>
          <w:ilvl w:val="0"/>
          <w:numId w:val="26"/>
        </w:numPr>
        <w:jc w:val="both"/>
        <w:rPr>
          <w:rFonts w:ascii="Century Gothic" w:hAnsi="Century Gothic"/>
          <w:color w:val="001B3A"/>
        </w:rPr>
      </w:pPr>
      <w:r w:rsidRPr="004B0986">
        <w:rPr>
          <w:rFonts w:ascii="Century Gothic" w:hAnsi="Century Gothic"/>
          <w:color w:val="001B3A"/>
        </w:rPr>
        <w:t>Promoting the most effective and efficient use of resources consistent with delivery of the organisation’s overall objectives; and</w:t>
      </w:r>
    </w:p>
    <w:p w14:paraId="56AC11FD" w14:textId="77777777" w:rsidR="00507B1B" w:rsidRPr="004B0986" w:rsidRDefault="008A5C34" w:rsidP="00891DB5">
      <w:pPr>
        <w:pStyle w:val="NoSpacing"/>
        <w:numPr>
          <w:ilvl w:val="0"/>
          <w:numId w:val="26"/>
        </w:numPr>
        <w:jc w:val="both"/>
        <w:rPr>
          <w:rFonts w:ascii="Century Gothic" w:hAnsi="Century Gothic"/>
          <w:color w:val="001B3A"/>
        </w:rPr>
      </w:pPr>
      <w:r w:rsidRPr="004B0986">
        <w:rPr>
          <w:rFonts w:ascii="Century Gothic" w:hAnsi="Century Gothic"/>
          <w:color w:val="001B3A"/>
        </w:rPr>
        <w:t>Ensuring that the Board members play a full and active role, including that they are appropriately briefed on their duties and responsibilities.</w:t>
      </w:r>
    </w:p>
    <w:p w14:paraId="223AF792" w14:textId="77777777" w:rsidR="008A5C34" w:rsidRPr="004B0986" w:rsidRDefault="008A5C34" w:rsidP="00891DB5">
      <w:pPr>
        <w:pStyle w:val="NoSpacing"/>
        <w:jc w:val="both"/>
        <w:rPr>
          <w:rFonts w:ascii="Century Gothic" w:hAnsi="Century Gothic"/>
          <w:color w:val="001B3A"/>
        </w:rPr>
      </w:pPr>
    </w:p>
    <w:p w14:paraId="4B385BA7" w14:textId="04928647" w:rsidR="008A5C34" w:rsidRPr="004B0986" w:rsidRDefault="008A5C34" w:rsidP="00891DB5">
      <w:pPr>
        <w:pStyle w:val="NoSpacing"/>
        <w:jc w:val="both"/>
        <w:rPr>
          <w:rFonts w:ascii="Century Gothic" w:hAnsi="Century Gothic"/>
          <w:b/>
          <w:bCs/>
          <w:color w:val="001B3A"/>
        </w:rPr>
      </w:pPr>
      <w:r w:rsidRPr="004B0986">
        <w:rPr>
          <w:rFonts w:ascii="Century Gothic" w:hAnsi="Century Gothic"/>
          <w:b/>
          <w:bCs/>
          <w:color w:val="001B3A"/>
        </w:rPr>
        <w:t>Key Responsibilities</w:t>
      </w:r>
      <w:r w:rsidR="00891DB5" w:rsidRPr="004B0986">
        <w:rPr>
          <w:rFonts w:ascii="Century Gothic" w:hAnsi="Century Gothic"/>
          <w:b/>
          <w:bCs/>
          <w:color w:val="001B3A"/>
        </w:rPr>
        <w:t>:</w:t>
      </w:r>
    </w:p>
    <w:p w14:paraId="0436177B" w14:textId="77777777" w:rsidR="00891DB5" w:rsidRPr="004B0986" w:rsidRDefault="00891DB5" w:rsidP="00891DB5">
      <w:pPr>
        <w:pStyle w:val="NoSpacing"/>
        <w:jc w:val="both"/>
        <w:rPr>
          <w:rFonts w:ascii="Century Gothic" w:hAnsi="Century Gothic"/>
          <w:b/>
          <w:bCs/>
          <w:color w:val="001B3A"/>
        </w:rPr>
      </w:pPr>
    </w:p>
    <w:p w14:paraId="4C20F7AC"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Ensuring that the board is fit for purpose to support the RSH’s activities and contribute to the achievement of its statutory objectives, including </w:t>
      </w:r>
      <w:proofErr w:type="gramStart"/>
      <w:r w:rsidRPr="004B0986">
        <w:rPr>
          <w:rFonts w:ascii="Century Gothic" w:hAnsi="Century Gothic"/>
          <w:color w:val="001B3A"/>
        </w:rPr>
        <w:t>by:</w:t>
      </w:r>
      <w:proofErr w:type="gramEnd"/>
      <w:r w:rsidRPr="004B0986">
        <w:rPr>
          <w:rFonts w:ascii="Century Gothic" w:hAnsi="Century Gothic"/>
          <w:color w:val="001B3A"/>
        </w:rPr>
        <w:t> ensuring that clear corporate and business plans are set; driving delivery against them; and ensuring that the complexity, financial impacts and range of risks facing the sector are fully understood and inform the Regulator’s strategy.</w:t>
      </w:r>
    </w:p>
    <w:p w14:paraId="27CA71CE"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Helping to ensure that RSH has long-term capacity and capability and undertakes on-going horizon-scanning and using the collective skills and experience of the Board to support and challenge assumptions and long-term strategy.</w:t>
      </w:r>
    </w:p>
    <w:p w14:paraId="1C7CAA07"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Being a figure head for the organisation with key external stakeholders and bringing credibility to the role and organisation with registered providers, their residents, </w:t>
      </w:r>
      <w:proofErr w:type="gramStart"/>
      <w:r w:rsidRPr="004B0986">
        <w:rPr>
          <w:rFonts w:ascii="Century Gothic" w:hAnsi="Century Gothic"/>
          <w:color w:val="001B3A"/>
        </w:rPr>
        <w:t>lenders</w:t>
      </w:r>
      <w:proofErr w:type="gramEnd"/>
      <w:r w:rsidRPr="004B0986">
        <w:rPr>
          <w:rFonts w:ascii="Century Gothic" w:hAnsi="Century Gothic"/>
          <w:color w:val="001B3A"/>
        </w:rPr>
        <w:t> and Government.</w:t>
      </w:r>
    </w:p>
    <w:p w14:paraId="75939F3D"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Bringing an informed external perspective and ability to assimilate complex issues and finances to challenge and support on delivery of outcomes.</w:t>
      </w:r>
    </w:p>
    <w:p w14:paraId="3B50D90D"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Ensuring that clear performance information is used to provide assurance of delivery of statutory objectives within agreed risk appetite, and that budgets are achieved.</w:t>
      </w:r>
    </w:p>
    <w:p w14:paraId="27A3A529"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Ensuring the Regulator’s overall capacity and capability to deliver its statutory objectives.</w:t>
      </w:r>
    </w:p>
    <w:p w14:paraId="4C03DCC7"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Agreeing and supporting the Regulator’s corporate standards, </w:t>
      </w:r>
      <w:proofErr w:type="gramStart"/>
      <w:r w:rsidRPr="004B0986">
        <w:rPr>
          <w:rFonts w:ascii="Century Gothic" w:hAnsi="Century Gothic"/>
          <w:color w:val="001B3A"/>
        </w:rPr>
        <w:t>culture</w:t>
      </w:r>
      <w:proofErr w:type="gramEnd"/>
      <w:r w:rsidRPr="004B0986">
        <w:rPr>
          <w:rFonts w:ascii="Century Gothic" w:hAnsi="Century Gothic"/>
          <w:color w:val="001B3A"/>
        </w:rPr>
        <w:t> and values.</w:t>
      </w:r>
    </w:p>
    <w:p w14:paraId="4B3991B0" w14:textId="0EE0F49D"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 xml:space="preserve">Management </w:t>
      </w:r>
      <w:r w:rsidR="00AE1C34">
        <w:rPr>
          <w:rFonts w:ascii="Century Gothic" w:hAnsi="Century Gothic"/>
          <w:color w:val="001B3A"/>
        </w:rPr>
        <w:t xml:space="preserve">and evaluation </w:t>
      </w:r>
      <w:r w:rsidRPr="004B0986">
        <w:rPr>
          <w:rFonts w:ascii="Century Gothic" w:hAnsi="Century Gothic"/>
          <w:color w:val="001B3A"/>
        </w:rPr>
        <w:t>of the Board and Chief Executive.</w:t>
      </w:r>
    </w:p>
    <w:p w14:paraId="7A96ED24"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Informing and agreeing distribution of responsibilities between the board, committees, and executive in line with the Regulator’s Framework Agreement and Board Terms of Reference.</w:t>
      </w:r>
    </w:p>
    <w:p w14:paraId="0B1486FA"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Ensuring sound financial management of the Regulator of Social Housing.</w:t>
      </w:r>
    </w:p>
    <w:p w14:paraId="2D8AD2E7"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Scrutinising the allocation of financial/human resources to the achievement of the corporate plan.</w:t>
      </w:r>
    </w:p>
    <w:p w14:paraId="41C9B698"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lastRenderedPageBreak/>
        <w:t>Ensuring organisational design supports the attainment of strategic objectives.</w:t>
      </w:r>
    </w:p>
    <w:p w14:paraId="726EB46A"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Setting risk appetite and ensuring appropriate controls are in place to manage risk.</w:t>
      </w:r>
    </w:p>
    <w:p w14:paraId="1DF8E62E" w14:textId="6714D36B" w:rsidR="008A5C34" w:rsidRDefault="008A5C34" w:rsidP="00AE1C34">
      <w:pPr>
        <w:pStyle w:val="NoSpacing"/>
        <w:jc w:val="both"/>
        <w:rPr>
          <w:rFonts w:ascii="Century Gothic" w:hAnsi="Century Gothic"/>
          <w:color w:val="001B3A"/>
        </w:rPr>
      </w:pPr>
    </w:p>
    <w:p w14:paraId="5E206BD7" w14:textId="62CA08E0" w:rsidR="00E24B5B" w:rsidRDefault="00E24B5B" w:rsidP="00E24B5B">
      <w:pPr>
        <w:pStyle w:val="NoSpacing"/>
        <w:ind w:left="360"/>
        <w:jc w:val="both"/>
        <w:rPr>
          <w:rFonts w:ascii="Century Gothic" w:hAnsi="Century Gothic"/>
          <w:color w:val="001B3A"/>
        </w:rPr>
      </w:pPr>
    </w:p>
    <w:p w14:paraId="7BC36F62" w14:textId="77777777" w:rsidR="00E24B5B" w:rsidRPr="00D3416B" w:rsidRDefault="00E24B5B" w:rsidP="00E24B5B">
      <w:pPr>
        <w:pStyle w:val="NoSpacing"/>
        <w:ind w:left="360"/>
        <w:jc w:val="both"/>
        <w:rPr>
          <w:rFonts w:ascii="Century Gothic" w:hAnsi="Century Gothic"/>
          <w:color w:val="001B3A"/>
        </w:rPr>
      </w:pPr>
    </w:p>
    <w:p w14:paraId="70A33219" w14:textId="5D318936" w:rsidR="008A5C34" w:rsidRPr="0060193F" w:rsidRDefault="008A5C34" w:rsidP="00D1540F">
      <w:pPr>
        <w:pStyle w:val="Audeliss1"/>
        <w:numPr>
          <w:ilvl w:val="0"/>
          <w:numId w:val="1"/>
        </w:numPr>
      </w:pPr>
      <w:r w:rsidRPr="0060193F">
        <w:t>Selection Criteria</w:t>
      </w:r>
    </w:p>
    <w:p w14:paraId="3FC5DC8C" w14:textId="77777777" w:rsidR="008A5C34" w:rsidRPr="0060193F" w:rsidRDefault="008A5C34" w:rsidP="00891DB5">
      <w:pPr>
        <w:pStyle w:val="NoSpacing"/>
        <w:jc w:val="both"/>
        <w:rPr>
          <w:rFonts w:ascii="Century Gothic" w:hAnsi="Century Gothic"/>
          <w:b/>
          <w:bCs/>
          <w:color w:val="001C39"/>
        </w:rPr>
      </w:pPr>
    </w:p>
    <w:p w14:paraId="24AABD41" w14:textId="2939A238" w:rsidR="008A5C34" w:rsidRPr="004B0986" w:rsidRDefault="008A5C34" w:rsidP="00891DB5">
      <w:pPr>
        <w:pStyle w:val="NoSpacing"/>
        <w:jc w:val="both"/>
        <w:rPr>
          <w:rFonts w:ascii="Century Gothic" w:hAnsi="Century Gothic"/>
          <w:b/>
          <w:bCs/>
          <w:color w:val="001B3A"/>
        </w:rPr>
      </w:pPr>
      <w:r w:rsidRPr="004B0986">
        <w:rPr>
          <w:rFonts w:ascii="Century Gothic" w:hAnsi="Century Gothic"/>
          <w:b/>
          <w:bCs/>
          <w:color w:val="001B3A"/>
        </w:rPr>
        <w:t>Essential Criteria</w:t>
      </w:r>
    </w:p>
    <w:p w14:paraId="2311114B" w14:textId="77777777" w:rsidR="00891DB5" w:rsidRPr="004B0986" w:rsidRDefault="00891DB5" w:rsidP="00891DB5">
      <w:pPr>
        <w:pStyle w:val="NoSpacing"/>
        <w:jc w:val="both"/>
        <w:rPr>
          <w:rFonts w:ascii="Century Gothic" w:hAnsi="Century Gothic"/>
          <w:b/>
          <w:bCs/>
          <w:color w:val="001B3A"/>
        </w:rPr>
      </w:pPr>
    </w:p>
    <w:p w14:paraId="452B2AA6"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Ability to champion excellent customer </w:t>
      </w:r>
      <w:proofErr w:type="gramStart"/>
      <w:r w:rsidRPr="004B0986">
        <w:rPr>
          <w:rFonts w:ascii="Century Gothic" w:hAnsi="Century Gothic"/>
          <w:color w:val="001B3A"/>
        </w:rPr>
        <w:t>service;</w:t>
      </w:r>
      <w:proofErr w:type="gramEnd"/>
    </w:p>
    <w:p w14:paraId="240FF973"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Ability to influence a wide range of stakeholders, sufficient to lead and drive transformation of a </w:t>
      </w:r>
      <w:proofErr w:type="gramStart"/>
      <w:r w:rsidRPr="004B0986">
        <w:rPr>
          <w:rFonts w:ascii="Century Gothic" w:hAnsi="Century Gothic"/>
          <w:color w:val="001B3A"/>
        </w:rPr>
        <w:t>sector;</w:t>
      </w:r>
      <w:proofErr w:type="gramEnd"/>
    </w:p>
    <w:p w14:paraId="13E16DC6"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Ability to shape and champion good governance and approaches to risk, including experience on a </w:t>
      </w:r>
      <w:proofErr w:type="gramStart"/>
      <w:r w:rsidRPr="004B0986">
        <w:rPr>
          <w:rFonts w:ascii="Century Gothic" w:hAnsi="Century Gothic"/>
          <w:color w:val="001B3A"/>
        </w:rPr>
        <w:t>board;</w:t>
      </w:r>
      <w:proofErr w:type="gramEnd"/>
    </w:p>
    <w:p w14:paraId="4A3CF2DC"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Ability to understand financial structures and products and the risks and opportunities they present, with the ability to apply this understanding to different markets such as the social housing sector; and</w:t>
      </w:r>
    </w:p>
    <w:p w14:paraId="1F3DC907" w14:textId="77777777" w:rsidR="004668C1"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Experience of senior leadership in a large or complex organisation, managing complex systems; steering an</w:t>
      </w:r>
      <w:bookmarkStart w:id="1" w:name="_Hlk79587884"/>
      <w:r w:rsidRPr="004B0986">
        <w:rPr>
          <w:rFonts w:ascii="Century Gothic" w:hAnsi="Century Gothic"/>
          <w:color w:val="001B3A"/>
        </w:rPr>
        <w:t xml:space="preserve"> organisation to deliver effectively and respond to a changing external landscape</w:t>
      </w:r>
      <w:bookmarkEnd w:id="1"/>
      <w:r w:rsidRPr="004B0986">
        <w:rPr>
          <w:rFonts w:ascii="Century Gothic" w:hAnsi="Century Gothic"/>
          <w:color w:val="001B3A"/>
        </w:rPr>
        <w:t>; and overseeing major corporate transformation.</w:t>
      </w:r>
    </w:p>
    <w:p w14:paraId="2055C2A0" w14:textId="77777777" w:rsidR="008A5C34" w:rsidRPr="004B0986" w:rsidRDefault="008A5C34" w:rsidP="00891DB5">
      <w:pPr>
        <w:pStyle w:val="NoSpacing"/>
        <w:jc w:val="both"/>
        <w:rPr>
          <w:rFonts w:ascii="Century Gothic" w:hAnsi="Century Gothic"/>
          <w:color w:val="001B3A"/>
        </w:rPr>
      </w:pPr>
    </w:p>
    <w:p w14:paraId="151826A1" w14:textId="60D120A4" w:rsidR="008A5C34" w:rsidRPr="004B0986" w:rsidRDefault="008A5C34" w:rsidP="00891DB5">
      <w:pPr>
        <w:pStyle w:val="NoSpacing"/>
        <w:jc w:val="both"/>
        <w:rPr>
          <w:rFonts w:ascii="Century Gothic" w:hAnsi="Century Gothic"/>
          <w:b/>
          <w:bCs/>
          <w:color w:val="001B3A"/>
        </w:rPr>
      </w:pPr>
      <w:r w:rsidRPr="004B0986">
        <w:rPr>
          <w:rFonts w:ascii="Century Gothic" w:hAnsi="Century Gothic"/>
          <w:b/>
          <w:bCs/>
          <w:color w:val="001B3A"/>
        </w:rPr>
        <w:t>Desirable Criteria</w:t>
      </w:r>
    </w:p>
    <w:p w14:paraId="51DE2ED6" w14:textId="77777777" w:rsidR="00891DB5" w:rsidRPr="004B0986" w:rsidRDefault="00891DB5" w:rsidP="00891DB5">
      <w:pPr>
        <w:pStyle w:val="NoSpacing"/>
        <w:jc w:val="both"/>
        <w:rPr>
          <w:rFonts w:ascii="Century Gothic" w:hAnsi="Century Gothic"/>
          <w:b/>
          <w:bCs/>
          <w:color w:val="001B3A"/>
        </w:rPr>
      </w:pPr>
    </w:p>
    <w:p w14:paraId="2F5AF636"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Experience chairing a board, ideally of similar </w:t>
      </w:r>
      <w:proofErr w:type="gramStart"/>
      <w:r w:rsidRPr="004B0986">
        <w:rPr>
          <w:rFonts w:ascii="Century Gothic" w:hAnsi="Century Gothic"/>
          <w:color w:val="001B3A"/>
        </w:rPr>
        <w:t>complexity;</w:t>
      </w:r>
      <w:proofErr w:type="gramEnd"/>
    </w:p>
    <w:p w14:paraId="4FA43EF9" w14:textId="77777777" w:rsidR="008A5C34"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Experience operating within, and/or running, a regulatory system of comparable scale and complexity.</w:t>
      </w:r>
    </w:p>
    <w:p w14:paraId="6B10A9A0" w14:textId="77777777" w:rsidR="004668C1" w:rsidRPr="004B0986" w:rsidRDefault="004668C1" w:rsidP="00891DB5">
      <w:pPr>
        <w:pStyle w:val="NoSpacing"/>
        <w:jc w:val="center"/>
        <w:rPr>
          <w:rFonts w:ascii="Century Gothic" w:hAnsi="Century Gothic"/>
          <w:color w:val="001B3A"/>
        </w:rPr>
      </w:pPr>
    </w:p>
    <w:p w14:paraId="794850CA" w14:textId="77777777" w:rsidR="008A5C34" w:rsidRPr="004B0986" w:rsidRDefault="008A5C34" w:rsidP="00891DB5">
      <w:pPr>
        <w:pStyle w:val="NoSpacing"/>
        <w:jc w:val="center"/>
        <w:rPr>
          <w:rFonts w:ascii="Century Gothic" w:hAnsi="Century Gothic"/>
          <w:b/>
          <w:bCs/>
          <w:color w:val="001B3A"/>
        </w:rPr>
      </w:pPr>
      <w:r w:rsidRPr="004B0986">
        <w:rPr>
          <w:rFonts w:ascii="Century Gothic" w:hAnsi="Century Gothic"/>
          <w:b/>
          <w:bCs/>
          <w:color w:val="001B3A"/>
        </w:rPr>
        <w:t>Outline Terms and Conditions</w:t>
      </w:r>
    </w:p>
    <w:p w14:paraId="66504459" w14:textId="77777777" w:rsidR="008A5C34" w:rsidRPr="004B0986" w:rsidRDefault="008A5C34" w:rsidP="00891DB5">
      <w:pPr>
        <w:pStyle w:val="NoSpacing"/>
        <w:jc w:val="both"/>
        <w:rPr>
          <w:rFonts w:ascii="Century Gothic" w:hAnsi="Century Gothic"/>
          <w:color w:val="001B3A"/>
        </w:rPr>
      </w:pPr>
    </w:p>
    <w:p w14:paraId="4596901F" w14:textId="77777777" w:rsidR="00891DB5" w:rsidRPr="004B0986" w:rsidRDefault="008A5C34" w:rsidP="00891DB5">
      <w:pPr>
        <w:pStyle w:val="NoSpacing"/>
        <w:jc w:val="both"/>
        <w:rPr>
          <w:rFonts w:ascii="Century Gothic" w:hAnsi="Century Gothic"/>
          <w:color w:val="001B3A"/>
        </w:rPr>
      </w:pPr>
      <w:r w:rsidRPr="004B0986">
        <w:rPr>
          <w:rFonts w:ascii="Century Gothic" w:hAnsi="Century Gothic"/>
          <w:b/>
          <w:bCs/>
          <w:color w:val="001B3A"/>
        </w:rPr>
        <w:t>Remuneration:</w:t>
      </w:r>
      <w:r w:rsidRPr="004B0986">
        <w:rPr>
          <w:rFonts w:ascii="Century Gothic" w:hAnsi="Century Gothic"/>
          <w:color w:val="001B3A"/>
        </w:rPr>
        <w:t xml:space="preserve"> </w:t>
      </w:r>
    </w:p>
    <w:p w14:paraId="305B0AFC" w14:textId="30E042D4" w:rsidR="008A5C34" w:rsidRPr="004B0986" w:rsidRDefault="008A5C34" w:rsidP="00891DB5">
      <w:pPr>
        <w:pStyle w:val="NoSpacing"/>
        <w:jc w:val="both"/>
        <w:rPr>
          <w:rFonts w:ascii="Century Gothic" w:hAnsi="Century Gothic"/>
          <w:color w:val="001B3A"/>
        </w:rPr>
      </w:pPr>
      <w:r w:rsidRPr="004B0986">
        <w:rPr>
          <w:rFonts w:ascii="Century Gothic" w:hAnsi="Century Gothic"/>
          <w:color w:val="001B3A"/>
        </w:rPr>
        <w:t xml:space="preserve">Fixed annual salary of </w:t>
      </w:r>
      <w:r w:rsidR="008C5DCC">
        <w:rPr>
          <w:rFonts w:ascii="Century Gothic" w:hAnsi="Century Gothic"/>
          <w:color w:val="001B3A"/>
        </w:rPr>
        <w:t>£</w:t>
      </w:r>
      <w:r w:rsidRPr="004B0986">
        <w:rPr>
          <w:rFonts w:ascii="Century Gothic" w:hAnsi="Century Gothic"/>
          <w:color w:val="001B3A"/>
        </w:rPr>
        <w:t>65,000 per annum.</w:t>
      </w:r>
    </w:p>
    <w:p w14:paraId="2FC13AAB" w14:textId="77777777" w:rsidR="00767CF6" w:rsidRPr="004B0986" w:rsidRDefault="00767CF6" w:rsidP="00891DB5">
      <w:pPr>
        <w:pStyle w:val="NoSpacing"/>
        <w:jc w:val="both"/>
        <w:rPr>
          <w:rFonts w:ascii="Century Gothic" w:hAnsi="Century Gothic"/>
          <w:color w:val="001B3A"/>
        </w:rPr>
      </w:pPr>
    </w:p>
    <w:p w14:paraId="451A86A0" w14:textId="77777777" w:rsidR="00891DB5" w:rsidRPr="004B0986" w:rsidRDefault="008A5C34" w:rsidP="00891DB5">
      <w:pPr>
        <w:pStyle w:val="NoSpacing"/>
        <w:jc w:val="both"/>
        <w:rPr>
          <w:rFonts w:ascii="Century Gothic" w:hAnsi="Century Gothic"/>
          <w:color w:val="001B3A"/>
        </w:rPr>
      </w:pPr>
      <w:r w:rsidRPr="004B0986">
        <w:rPr>
          <w:rFonts w:ascii="Century Gothic" w:hAnsi="Century Gothic"/>
          <w:b/>
          <w:bCs/>
          <w:color w:val="001B3A"/>
        </w:rPr>
        <w:t>Time Commitment:</w:t>
      </w:r>
      <w:r w:rsidRPr="004B0986">
        <w:rPr>
          <w:rFonts w:ascii="Century Gothic" w:hAnsi="Century Gothic"/>
          <w:color w:val="001B3A"/>
        </w:rPr>
        <w:t xml:space="preserve"> </w:t>
      </w:r>
    </w:p>
    <w:p w14:paraId="22F472C9" w14:textId="3C23D120" w:rsidR="008A5C34" w:rsidRPr="004B0986" w:rsidRDefault="008A5C34" w:rsidP="00891DB5">
      <w:pPr>
        <w:pStyle w:val="NoSpacing"/>
        <w:jc w:val="both"/>
        <w:rPr>
          <w:rFonts w:ascii="Century Gothic" w:hAnsi="Century Gothic"/>
          <w:color w:val="001B3A"/>
        </w:rPr>
      </w:pPr>
      <w:r w:rsidRPr="004B0986">
        <w:rPr>
          <w:rFonts w:ascii="Century Gothic" w:hAnsi="Century Gothic"/>
          <w:color w:val="001B3A"/>
        </w:rPr>
        <w:t xml:space="preserve">Your time commitment is expected to be a maximum of 2 days per week. </w:t>
      </w:r>
    </w:p>
    <w:p w14:paraId="16E4597F" w14:textId="77777777" w:rsidR="00767CF6" w:rsidRPr="004B0986" w:rsidRDefault="00767CF6" w:rsidP="00891DB5">
      <w:pPr>
        <w:pStyle w:val="NoSpacing"/>
        <w:jc w:val="both"/>
        <w:rPr>
          <w:rFonts w:ascii="Century Gothic" w:hAnsi="Century Gothic"/>
          <w:color w:val="001B3A"/>
        </w:rPr>
      </w:pPr>
    </w:p>
    <w:p w14:paraId="40270C95" w14:textId="77777777" w:rsidR="00891DB5" w:rsidRPr="004B0986" w:rsidRDefault="008A5C34" w:rsidP="00891DB5">
      <w:pPr>
        <w:pStyle w:val="NoSpacing"/>
        <w:jc w:val="both"/>
        <w:rPr>
          <w:rFonts w:ascii="Century Gothic" w:hAnsi="Century Gothic"/>
          <w:color w:val="001B3A"/>
        </w:rPr>
      </w:pPr>
      <w:r w:rsidRPr="004B0986">
        <w:rPr>
          <w:rFonts w:ascii="Century Gothic" w:hAnsi="Century Gothic"/>
          <w:b/>
          <w:bCs/>
          <w:color w:val="001B3A"/>
        </w:rPr>
        <w:t>Term:</w:t>
      </w:r>
      <w:r w:rsidRPr="004B0986">
        <w:rPr>
          <w:rFonts w:ascii="Century Gothic" w:hAnsi="Century Gothic"/>
          <w:color w:val="001B3A"/>
        </w:rPr>
        <w:t xml:space="preserve"> </w:t>
      </w:r>
    </w:p>
    <w:p w14:paraId="514A13C2" w14:textId="10DD071E" w:rsidR="008A5C34" w:rsidRPr="004B0986" w:rsidRDefault="008A5C34" w:rsidP="00891DB5">
      <w:pPr>
        <w:pStyle w:val="NoSpacing"/>
        <w:jc w:val="both"/>
        <w:rPr>
          <w:rFonts w:ascii="Century Gothic" w:hAnsi="Century Gothic"/>
          <w:color w:val="001B3A"/>
        </w:rPr>
      </w:pPr>
      <w:r w:rsidRPr="004B0986">
        <w:rPr>
          <w:rFonts w:ascii="Century Gothic" w:hAnsi="Century Gothic"/>
          <w:color w:val="001B3A"/>
        </w:rPr>
        <w:t>Appointments are made by Ministers for a period of 3 years.</w:t>
      </w:r>
    </w:p>
    <w:p w14:paraId="21E4E347" w14:textId="77777777" w:rsidR="00767CF6" w:rsidRPr="004B0986" w:rsidRDefault="00767CF6" w:rsidP="00891DB5">
      <w:pPr>
        <w:pStyle w:val="NoSpacing"/>
        <w:jc w:val="both"/>
        <w:rPr>
          <w:rFonts w:ascii="Century Gothic" w:hAnsi="Century Gothic"/>
          <w:color w:val="001B3A"/>
        </w:rPr>
      </w:pPr>
    </w:p>
    <w:p w14:paraId="570ED68C" w14:textId="77777777" w:rsidR="00891DB5" w:rsidRPr="004B0986" w:rsidRDefault="008A5C34" w:rsidP="00891DB5">
      <w:pPr>
        <w:pStyle w:val="NoSpacing"/>
        <w:jc w:val="both"/>
        <w:rPr>
          <w:rFonts w:ascii="Century Gothic" w:hAnsi="Century Gothic"/>
          <w:color w:val="001B3A"/>
        </w:rPr>
      </w:pPr>
      <w:r w:rsidRPr="004B0986">
        <w:rPr>
          <w:rFonts w:ascii="Century Gothic" w:hAnsi="Century Gothic"/>
          <w:b/>
          <w:bCs/>
          <w:color w:val="001B3A"/>
        </w:rPr>
        <w:t>Location:</w:t>
      </w:r>
      <w:r w:rsidRPr="004B0986">
        <w:rPr>
          <w:rFonts w:ascii="Century Gothic" w:hAnsi="Century Gothic"/>
          <w:color w:val="001B3A"/>
        </w:rPr>
        <w:t xml:space="preserve"> </w:t>
      </w:r>
    </w:p>
    <w:p w14:paraId="64EFE08D" w14:textId="351A8FE3" w:rsidR="008A5C34" w:rsidRPr="004B0986" w:rsidRDefault="008A5C34" w:rsidP="00891DB5">
      <w:pPr>
        <w:pStyle w:val="NoSpacing"/>
        <w:jc w:val="both"/>
        <w:rPr>
          <w:rFonts w:ascii="Century Gothic" w:hAnsi="Century Gothic"/>
          <w:color w:val="001B3A"/>
        </w:rPr>
      </w:pPr>
      <w:r w:rsidRPr="004B0986">
        <w:rPr>
          <w:rFonts w:ascii="Century Gothic" w:hAnsi="Century Gothic"/>
          <w:color w:val="001B3A"/>
        </w:rPr>
        <w:t>National</w:t>
      </w:r>
    </w:p>
    <w:p w14:paraId="61865F2E" w14:textId="77777777" w:rsidR="00767CF6" w:rsidRPr="004B0986" w:rsidRDefault="00767CF6" w:rsidP="00891DB5">
      <w:pPr>
        <w:pStyle w:val="NoSpacing"/>
        <w:jc w:val="both"/>
        <w:rPr>
          <w:rFonts w:ascii="Century Gothic" w:hAnsi="Century Gothic"/>
          <w:color w:val="001B3A"/>
        </w:rPr>
      </w:pPr>
    </w:p>
    <w:p w14:paraId="77706D76" w14:textId="77777777" w:rsidR="00891DB5" w:rsidRPr="004B0986" w:rsidRDefault="008A5C34" w:rsidP="00891DB5">
      <w:pPr>
        <w:pStyle w:val="NoSpacing"/>
        <w:jc w:val="both"/>
        <w:rPr>
          <w:rFonts w:ascii="Century Gothic" w:hAnsi="Century Gothic"/>
          <w:color w:val="001B3A"/>
        </w:rPr>
      </w:pPr>
      <w:r w:rsidRPr="004B0986">
        <w:rPr>
          <w:rFonts w:ascii="Century Gothic" w:hAnsi="Century Gothic"/>
          <w:b/>
          <w:bCs/>
          <w:color w:val="001B3A"/>
        </w:rPr>
        <w:t>Expenses and Subsistence:</w:t>
      </w:r>
      <w:r w:rsidRPr="004B0986">
        <w:rPr>
          <w:rFonts w:ascii="Century Gothic" w:hAnsi="Century Gothic"/>
          <w:color w:val="001B3A"/>
        </w:rPr>
        <w:t xml:space="preserve"> </w:t>
      </w:r>
    </w:p>
    <w:p w14:paraId="7AFE5F5E" w14:textId="6F49A5F4" w:rsidR="008A5C34" w:rsidRPr="004B0986" w:rsidRDefault="008A5C34" w:rsidP="00891DB5">
      <w:pPr>
        <w:pStyle w:val="NoSpacing"/>
        <w:jc w:val="both"/>
        <w:rPr>
          <w:rFonts w:ascii="Century Gothic" w:hAnsi="Century Gothic"/>
          <w:color w:val="001B3A"/>
        </w:rPr>
      </w:pPr>
      <w:r w:rsidRPr="004B0986">
        <w:rPr>
          <w:rFonts w:ascii="Century Gothic" w:hAnsi="Century Gothic"/>
          <w:color w:val="001B3A"/>
        </w:rPr>
        <w:t>Reasonable travel and subsistence expenses incurred on RSH business will be reimbursed in accordance with RSH policies.</w:t>
      </w:r>
    </w:p>
    <w:p w14:paraId="0B9D9C6D" w14:textId="77777777" w:rsidR="008A5C34" w:rsidRPr="004B0986" w:rsidRDefault="008A5C34" w:rsidP="00891DB5">
      <w:pPr>
        <w:pStyle w:val="NoSpacing"/>
        <w:jc w:val="both"/>
        <w:rPr>
          <w:rFonts w:ascii="Century Gothic" w:hAnsi="Century Gothic"/>
          <w:color w:val="001B3A"/>
        </w:rPr>
      </w:pPr>
    </w:p>
    <w:p w14:paraId="2D058781" w14:textId="77777777" w:rsidR="002468AE" w:rsidRDefault="002468AE">
      <w:pPr>
        <w:rPr>
          <w:rFonts w:ascii="Century Gothic" w:hAnsi="Century Gothic"/>
          <w:b/>
          <w:bCs/>
          <w:color w:val="001B3A"/>
        </w:rPr>
      </w:pPr>
      <w:r>
        <w:rPr>
          <w:rFonts w:ascii="Century Gothic" w:hAnsi="Century Gothic"/>
          <w:b/>
          <w:bCs/>
          <w:color w:val="001B3A"/>
        </w:rPr>
        <w:br w:type="page"/>
      </w:r>
    </w:p>
    <w:p w14:paraId="3886BE11" w14:textId="59BC6F45" w:rsidR="00767CF6" w:rsidRPr="004B0986" w:rsidRDefault="008A5C34" w:rsidP="00891DB5">
      <w:pPr>
        <w:pStyle w:val="NoSpacing"/>
        <w:jc w:val="both"/>
        <w:rPr>
          <w:rFonts w:ascii="Century Gothic" w:hAnsi="Century Gothic"/>
          <w:b/>
          <w:bCs/>
          <w:color w:val="001B3A"/>
        </w:rPr>
      </w:pPr>
      <w:r w:rsidRPr="004B0986">
        <w:rPr>
          <w:rFonts w:ascii="Century Gothic" w:hAnsi="Century Gothic"/>
          <w:b/>
          <w:bCs/>
          <w:color w:val="001B3A"/>
        </w:rPr>
        <w:lastRenderedPageBreak/>
        <w:t>Conduct:</w:t>
      </w:r>
    </w:p>
    <w:p w14:paraId="24365C0F" w14:textId="25514C8E" w:rsidR="008A5C34" w:rsidRPr="004B0986" w:rsidRDefault="00891DB5" w:rsidP="00891DB5">
      <w:pPr>
        <w:pStyle w:val="NoSpacing"/>
        <w:jc w:val="both"/>
        <w:rPr>
          <w:rFonts w:ascii="Century Gothic" w:hAnsi="Century Gothic"/>
          <w:color w:val="001B3A"/>
        </w:rPr>
      </w:pPr>
      <w:r w:rsidRPr="004B0986">
        <w:rPr>
          <w:rFonts w:ascii="Century Gothic" w:hAnsi="Century Gothic"/>
          <w:color w:val="001B3A"/>
        </w:rPr>
        <w:t>T</w:t>
      </w:r>
      <w:r w:rsidR="008A5C34" w:rsidRPr="004B0986">
        <w:rPr>
          <w:rFonts w:ascii="Century Gothic" w:hAnsi="Century Gothic"/>
          <w:color w:val="001B3A"/>
        </w:rPr>
        <w:t xml:space="preserve">he Chair will be expected to act in accordance with: </w:t>
      </w:r>
    </w:p>
    <w:p w14:paraId="45F4DAFE" w14:textId="77777777" w:rsidR="00891DB5" w:rsidRPr="004B0986" w:rsidRDefault="00891DB5" w:rsidP="00891DB5">
      <w:pPr>
        <w:pStyle w:val="NoSpacing"/>
        <w:jc w:val="both"/>
        <w:rPr>
          <w:rFonts w:ascii="Century Gothic" w:hAnsi="Century Gothic"/>
          <w:color w:val="001B3A"/>
        </w:rPr>
      </w:pPr>
    </w:p>
    <w:p w14:paraId="547662AC" w14:textId="3FC6C571" w:rsidR="008A5C34" w:rsidRPr="004B0986" w:rsidRDefault="008A5C34" w:rsidP="007E2323">
      <w:pPr>
        <w:pStyle w:val="NoSpacing"/>
        <w:numPr>
          <w:ilvl w:val="0"/>
          <w:numId w:val="27"/>
        </w:numPr>
        <w:rPr>
          <w:rFonts w:ascii="Century Gothic" w:hAnsi="Century Gothic"/>
          <w:color w:val="001B3A"/>
        </w:rPr>
      </w:pPr>
      <w:r w:rsidRPr="004B0986">
        <w:rPr>
          <w:rFonts w:ascii="Century Gothic" w:hAnsi="Century Gothic"/>
          <w:color w:val="001B3A"/>
        </w:rPr>
        <w:t xml:space="preserve">the principles set out in the Cabinet Office’s </w:t>
      </w:r>
      <w:hyperlink r:id="rId17" w:history="1">
        <w:r w:rsidRPr="004B0986">
          <w:rPr>
            <w:rFonts w:ascii="Century Gothic" w:hAnsi="Century Gothic"/>
            <w:color w:val="001B3A"/>
          </w:rPr>
          <w:t>Code of Conduct for Board Members of Public Bodies.</w:t>
        </w:r>
      </w:hyperlink>
      <w:r w:rsidRPr="004B0986">
        <w:rPr>
          <w:rFonts w:ascii="Century Gothic" w:hAnsi="Century Gothic"/>
          <w:color w:val="001B3A"/>
        </w:rPr>
        <w:t xml:space="preserve"> </w:t>
      </w:r>
      <w:r w:rsidR="007E2323">
        <w:rPr>
          <w:rFonts w:ascii="Century Gothic" w:hAnsi="Century Gothic"/>
          <w:color w:val="001B3A"/>
        </w:rPr>
        <w:t xml:space="preserve">This can be seen here </w:t>
      </w:r>
      <w:hyperlink r:id="rId18" w:history="1">
        <w:r w:rsidR="007E2323" w:rsidRPr="00D67C92">
          <w:rPr>
            <w:rStyle w:val="Hyperlink"/>
            <w:rFonts w:ascii="Century Gothic" w:hAnsi="Century Gothic" w:cstheme="minorBidi"/>
          </w:rPr>
          <w:t>https://www.gov.uk/government/publications/code-of-conduct-for-board-members-of-public-bodies</w:t>
        </w:r>
      </w:hyperlink>
      <w:r w:rsidR="007E2323">
        <w:rPr>
          <w:rFonts w:ascii="Century Gothic" w:hAnsi="Century Gothic"/>
          <w:color w:val="001B3A"/>
        </w:rPr>
        <w:t xml:space="preserve">. </w:t>
      </w:r>
      <w:r w:rsidRPr="004B0986">
        <w:rPr>
          <w:rFonts w:ascii="Century Gothic" w:hAnsi="Century Gothic"/>
          <w:color w:val="001B3A"/>
        </w:rPr>
        <w:t>The Code sets out, clearly and openly, the standards expected from those who serve on the boards of UK public bodies and will form part of individual members’ terms and conditions of appointment; and,</w:t>
      </w:r>
    </w:p>
    <w:p w14:paraId="5B391D00" w14:textId="39253054" w:rsidR="00891DB5" w:rsidRPr="004B0986" w:rsidRDefault="008A5C34" w:rsidP="00891DB5">
      <w:pPr>
        <w:pStyle w:val="NoSpacing"/>
        <w:numPr>
          <w:ilvl w:val="0"/>
          <w:numId w:val="27"/>
        </w:numPr>
        <w:jc w:val="both"/>
        <w:rPr>
          <w:rFonts w:ascii="Century Gothic" w:hAnsi="Century Gothic"/>
          <w:color w:val="001B3A"/>
        </w:rPr>
      </w:pPr>
      <w:r w:rsidRPr="004B0986">
        <w:rPr>
          <w:rFonts w:ascii="Century Gothic" w:hAnsi="Century Gothic"/>
          <w:color w:val="001B3A"/>
        </w:rPr>
        <w:t xml:space="preserve">the </w:t>
      </w:r>
      <w:hyperlink r:id="rId19" w:history="1">
        <w:r w:rsidRPr="004B0986">
          <w:rPr>
            <w:rFonts w:ascii="Century Gothic" w:hAnsi="Century Gothic"/>
            <w:color w:val="001B3A"/>
          </w:rPr>
          <w:t>Seven Principles of Public Life</w:t>
        </w:r>
      </w:hyperlink>
      <w:r w:rsidR="007E2323">
        <w:rPr>
          <w:rFonts w:ascii="Century Gothic" w:hAnsi="Century Gothic"/>
          <w:color w:val="001B3A"/>
        </w:rPr>
        <w:t xml:space="preserve"> (see section 8)</w:t>
      </w:r>
    </w:p>
    <w:p w14:paraId="637118B1" w14:textId="77777777" w:rsidR="00B20641" w:rsidRDefault="00B20641" w:rsidP="00891DB5">
      <w:pPr>
        <w:pStyle w:val="NoSpacing"/>
        <w:jc w:val="both"/>
        <w:rPr>
          <w:rFonts w:ascii="Century Gothic" w:hAnsi="Century Gothic"/>
          <w:b/>
          <w:bCs/>
          <w:color w:val="001B3A"/>
        </w:rPr>
      </w:pPr>
    </w:p>
    <w:p w14:paraId="0041662C" w14:textId="6900EC2B" w:rsidR="00891DB5" w:rsidRPr="004B0986" w:rsidRDefault="008A5C34" w:rsidP="00891DB5">
      <w:pPr>
        <w:pStyle w:val="NoSpacing"/>
        <w:jc w:val="both"/>
        <w:rPr>
          <w:rFonts w:ascii="Century Gothic" w:hAnsi="Century Gothic"/>
          <w:color w:val="001B3A"/>
        </w:rPr>
      </w:pPr>
      <w:r w:rsidRPr="004B0986">
        <w:rPr>
          <w:rFonts w:ascii="Century Gothic" w:hAnsi="Century Gothic"/>
          <w:b/>
          <w:bCs/>
          <w:color w:val="001B3A"/>
        </w:rPr>
        <w:t>Nationality:</w:t>
      </w:r>
    </w:p>
    <w:p w14:paraId="61B16B48" w14:textId="77777777" w:rsidR="00891DB5" w:rsidRPr="004B0986" w:rsidRDefault="008A5C34" w:rsidP="00891DB5">
      <w:pPr>
        <w:pStyle w:val="NoSpacing"/>
        <w:jc w:val="both"/>
        <w:rPr>
          <w:rFonts w:ascii="Century Gothic" w:hAnsi="Century Gothic"/>
          <w:color w:val="001B3A"/>
        </w:rPr>
      </w:pPr>
      <w:r w:rsidRPr="004B0986">
        <w:rPr>
          <w:rFonts w:ascii="Century Gothic" w:hAnsi="Century Gothic"/>
          <w:color w:val="001B3A"/>
        </w:rPr>
        <w:t>You must have a right to work in the UK, there must be no employment restrictions, or limit on your permitted stay in the UK.</w:t>
      </w:r>
    </w:p>
    <w:p w14:paraId="2B910563" w14:textId="77777777" w:rsidR="00891DB5" w:rsidRPr="004B0986" w:rsidRDefault="00891DB5" w:rsidP="00891DB5">
      <w:pPr>
        <w:pStyle w:val="NoSpacing"/>
        <w:jc w:val="both"/>
        <w:rPr>
          <w:rFonts w:ascii="Century Gothic" w:hAnsi="Century Gothic"/>
          <w:b/>
          <w:bCs/>
          <w:color w:val="001B3A"/>
        </w:rPr>
      </w:pPr>
    </w:p>
    <w:p w14:paraId="42C7070A" w14:textId="7D81F8DA" w:rsidR="009E16B2" w:rsidRDefault="008A5C34" w:rsidP="00891DB5">
      <w:pPr>
        <w:pStyle w:val="NoSpacing"/>
        <w:jc w:val="both"/>
        <w:rPr>
          <w:rFonts w:ascii="Century Gothic" w:hAnsi="Century Gothic"/>
          <w:color w:val="001B3A"/>
        </w:rPr>
      </w:pPr>
      <w:r w:rsidRPr="004B0986">
        <w:rPr>
          <w:rFonts w:ascii="Century Gothic" w:hAnsi="Century Gothic"/>
          <w:b/>
          <w:bCs/>
          <w:color w:val="001B3A"/>
        </w:rPr>
        <w:t>Annual Appraisal and Reappointment:</w:t>
      </w:r>
      <w:r w:rsidRPr="004B0986">
        <w:rPr>
          <w:rFonts w:ascii="Century Gothic" w:hAnsi="Century Gothic"/>
          <w:color w:val="001B3A"/>
        </w:rPr>
        <w:t xml:space="preserve"> Annual appraisals are expected to be undertaken. Reappointments are not automatic and will only be considered subject to satisfactory performance appraisals.</w:t>
      </w:r>
    </w:p>
    <w:p w14:paraId="7E34B6BB" w14:textId="475327BB" w:rsidR="008E268C" w:rsidRDefault="008E268C" w:rsidP="00891DB5">
      <w:pPr>
        <w:pStyle w:val="NoSpacing"/>
        <w:jc w:val="both"/>
        <w:rPr>
          <w:rFonts w:ascii="Century Gothic" w:hAnsi="Century Gothic"/>
          <w:color w:val="001B3A"/>
        </w:rPr>
      </w:pPr>
    </w:p>
    <w:p w14:paraId="5C281E41" w14:textId="0A1D7DFB" w:rsidR="008E268C" w:rsidRDefault="008E268C" w:rsidP="00891DB5">
      <w:pPr>
        <w:pStyle w:val="NoSpacing"/>
        <w:jc w:val="both"/>
        <w:rPr>
          <w:rFonts w:ascii="Century Gothic" w:hAnsi="Century Gothic"/>
          <w:color w:val="001B3A"/>
        </w:rPr>
      </w:pPr>
    </w:p>
    <w:p w14:paraId="2876BBE9" w14:textId="6E13962F" w:rsidR="008E268C" w:rsidRPr="006B6EBE" w:rsidRDefault="008E268C" w:rsidP="006B6EBE">
      <w:pPr>
        <w:pStyle w:val="NoSpacing"/>
      </w:pPr>
    </w:p>
    <w:p w14:paraId="0075804A" w14:textId="32D2F46B" w:rsidR="008E268C" w:rsidRDefault="006B6EBE" w:rsidP="006B6EBE">
      <w:pPr>
        <w:pStyle w:val="Audeliss1"/>
        <w:numPr>
          <w:ilvl w:val="0"/>
          <w:numId w:val="1"/>
        </w:numPr>
        <w:rPr>
          <w:szCs w:val="36"/>
        </w:rPr>
      </w:pPr>
      <w:r w:rsidRPr="006B6EBE">
        <w:rPr>
          <w:szCs w:val="36"/>
        </w:rPr>
        <w:t>Assessment Overview</w:t>
      </w:r>
    </w:p>
    <w:p w14:paraId="61F77F24" w14:textId="12F93594" w:rsidR="00872384" w:rsidRDefault="00872384" w:rsidP="00872384">
      <w:pPr>
        <w:pStyle w:val="NoSpacing"/>
      </w:pPr>
    </w:p>
    <w:p w14:paraId="27AFAFCB" w14:textId="77777777" w:rsidR="00E8508B" w:rsidRPr="00E8508B" w:rsidRDefault="00E8508B" w:rsidP="00E8508B">
      <w:pPr>
        <w:pStyle w:val="NoSpacing"/>
        <w:jc w:val="both"/>
        <w:rPr>
          <w:rFonts w:ascii="Century Gothic" w:hAnsi="Century Gothic"/>
          <w:color w:val="001B3A"/>
        </w:rPr>
      </w:pPr>
      <w:r w:rsidRPr="00E8508B">
        <w:rPr>
          <w:rFonts w:ascii="Century Gothic" w:hAnsi="Century Gothic"/>
          <w:color w:val="001B3A"/>
        </w:rPr>
        <w:t xml:space="preserve">Public appointments are made </w:t>
      </w:r>
      <w:proofErr w:type="gramStart"/>
      <w:r w:rsidRPr="00E8508B">
        <w:rPr>
          <w:rFonts w:ascii="Century Gothic" w:hAnsi="Century Gothic"/>
          <w:color w:val="001B3A"/>
        </w:rPr>
        <w:t>on the basis of</w:t>
      </w:r>
      <w:proofErr w:type="gramEnd"/>
      <w:r w:rsidRPr="00E8508B">
        <w:rPr>
          <w:rFonts w:ascii="Century Gothic" w:hAnsi="Century Gothic"/>
          <w:color w:val="001B3A"/>
        </w:rPr>
        <w:t xml:space="preserve"> merit, in accordance with the Cabinet Office Governance Code on Public Appointments. The decision on who to appoint is made by Ministers, who receive advice from the Advisory Assessment Panel on the suitability of candidates against the published selection criteria.</w:t>
      </w:r>
    </w:p>
    <w:p w14:paraId="017626E4" w14:textId="77777777" w:rsidR="00E8508B" w:rsidRPr="00E8508B" w:rsidRDefault="00E8508B" w:rsidP="00E8508B">
      <w:pPr>
        <w:pStyle w:val="NoSpacing"/>
        <w:jc w:val="both"/>
        <w:rPr>
          <w:rFonts w:ascii="Century Gothic" w:hAnsi="Century Gothic"/>
          <w:color w:val="001B3A"/>
        </w:rPr>
      </w:pPr>
    </w:p>
    <w:p w14:paraId="19F7D36B" w14:textId="4DEFC366" w:rsidR="00E8508B" w:rsidRPr="00E8508B" w:rsidRDefault="00E8508B" w:rsidP="00E8508B">
      <w:pPr>
        <w:pStyle w:val="NoSpacing"/>
        <w:jc w:val="both"/>
        <w:rPr>
          <w:rFonts w:ascii="Century Gothic" w:hAnsi="Century Gothic"/>
          <w:color w:val="001B3A"/>
        </w:rPr>
      </w:pPr>
      <w:r w:rsidRPr="00E8508B">
        <w:rPr>
          <w:rFonts w:ascii="Century Gothic" w:hAnsi="Century Gothic"/>
          <w:color w:val="001B3A"/>
        </w:rPr>
        <w:t xml:space="preserve">The timeline provided is indicative and could be subject to change. If you are unable to meet these timeframes, please let us know by contacting </w:t>
      </w:r>
      <w:bookmarkStart w:id="2" w:name="_Hlk80019696"/>
      <w:r w:rsidR="004A661A">
        <w:rPr>
          <w:rFonts w:ascii="Century Gothic" w:hAnsi="Century Gothic"/>
          <w:color w:val="001B3A"/>
        </w:rPr>
        <w:t>applications@audeliss.com</w:t>
      </w:r>
      <w:bookmarkEnd w:id="2"/>
      <w:r w:rsidRPr="00E8508B">
        <w:rPr>
          <w:rFonts w:ascii="Century Gothic" w:hAnsi="Century Gothic"/>
          <w:color w:val="001B3A"/>
        </w:rPr>
        <w:t xml:space="preserve">.  </w:t>
      </w:r>
    </w:p>
    <w:p w14:paraId="689C1BFA" w14:textId="77777777" w:rsidR="00E8508B" w:rsidRPr="00E8508B" w:rsidRDefault="00E8508B" w:rsidP="00E8508B">
      <w:pPr>
        <w:pStyle w:val="NoSpacing"/>
        <w:jc w:val="both"/>
        <w:rPr>
          <w:rFonts w:ascii="Century Gothic" w:hAnsi="Century Gothic"/>
          <w:color w:val="001B3A"/>
        </w:rPr>
      </w:pPr>
    </w:p>
    <w:p w14:paraId="53766D16" w14:textId="13636EBE" w:rsidR="00E8508B" w:rsidRPr="00E8508B" w:rsidRDefault="00E8508B" w:rsidP="00E8508B">
      <w:pPr>
        <w:pStyle w:val="NoSpacing"/>
        <w:jc w:val="both"/>
        <w:rPr>
          <w:rFonts w:ascii="Century Gothic" w:hAnsi="Century Gothic"/>
          <w:color w:val="001B3A"/>
        </w:rPr>
      </w:pPr>
      <w:r w:rsidRPr="00E8508B">
        <w:rPr>
          <w:rFonts w:ascii="Century Gothic" w:hAnsi="Century Gothic"/>
          <w:color w:val="001B3A"/>
        </w:rPr>
        <w:t>The Advisory Assessment Panel will be:</w:t>
      </w:r>
    </w:p>
    <w:p w14:paraId="5B6B3201" w14:textId="77777777" w:rsidR="00E8508B" w:rsidRPr="00E8508B" w:rsidRDefault="00E8508B" w:rsidP="00E8508B">
      <w:pPr>
        <w:pStyle w:val="NoSpacing"/>
        <w:jc w:val="both"/>
        <w:rPr>
          <w:rFonts w:ascii="Century Gothic" w:hAnsi="Century Gothic"/>
          <w:color w:val="001B3A"/>
        </w:rPr>
      </w:pPr>
    </w:p>
    <w:p w14:paraId="12137478" w14:textId="05AF2BE3" w:rsidR="00513F65" w:rsidRDefault="00513F65" w:rsidP="25704F82">
      <w:pPr>
        <w:pStyle w:val="Audeliss1"/>
        <w:numPr>
          <w:ilvl w:val="0"/>
          <w:numId w:val="34"/>
        </w:numPr>
        <w:jc w:val="both"/>
        <w:rPr>
          <w:b w:val="0"/>
          <w:bCs w:val="0"/>
          <w:color w:val="001B3A"/>
          <w:sz w:val="22"/>
        </w:rPr>
      </w:pPr>
      <w:r w:rsidRPr="25704F82">
        <w:rPr>
          <w:b w:val="0"/>
          <w:bCs w:val="0"/>
          <w:color w:val="001B3A"/>
          <w:sz w:val="22"/>
        </w:rPr>
        <w:t xml:space="preserve">Lord Gary Porter CBE – </w:t>
      </w:r>
      <w:r w:rsidR="00CC6E32" w:rsidRPr="00CC6E32">
        <w:rPr>
          <w:b w:val="0"/>
          <w:bCs w:val="0"/>
          <w:color w:val="001B3A"/>
          <w:sz w:val="22"/>
        </w:rPr>
        <w:t>DLUHC</w:t>
      </w:r>
      <w:r w:rsidRPr="25704F82">
        <w:rPr>
          <w:b w:val="0"/>
          <w:bCs w:val="0"/>
          <w:color w:val="001B3A"/>
          <w:sz w:val="22"/>
        </w:rPr>
        <w:t xml:space="preserve"> Departmental Board Non-Executive Directo</w:t>
      </w:r>
      <w:r w:rsidR="00AE1C34" w:rsidRPr="25704F82">
        <w:rPr>
          <w:b w:val="0"/>
          <w:bCs w:val="0"/>
          <w:color w:val="001B3A"/>
          <w:sz w:val="22"/>
        </w:rPr>
        <w:t>r</w:t>
      </w:r>
      <w:r w:rsidR="43D5CD04" w:rsidRPr="25704F82">
        <w:rPr>
          <w:b w:val="0"/>
          <w:bCs w:val="0"/>
          <w:color w:val="001B3A"/>
          <w:sz w:val="22"/>
        </w:rPr>
        <w:t xml:space="preserve"> and Chair of the panel</w:t>
      </w:r>
    </w:p>
    <w:p w14:paraId="19539D5E" w14:textId="0995D449" w:rsidR="004A661A" w:rsidRPr="00AE1C34" w:rsidRDefault="004A661A" w:rsidP="25704F82">
      <w:pPr>
        <w:pStyle w:val="Audeliss1"/>
        <w:numPr>
          <w:ilvl w:val="0"/>
          <w:numId w:val="34"/>
        </w:numPr>
        <w:jc w:val="both"/>
        <w:rPr>
          <w:b w:val="0"/>
          <w:bCs w:val="0"/>
          <w:color w:val="001B3A"/>
          <w:sz w:val="22"/>
        </w:rPr>
      </w:pPr>
      <w:r w:rsidRPr="25704F82">
        <w:rPr>
          <w:b w:val="0"/>
          <w:bCs w:val="0"/>
          <w:color w:val="001B3A"/>
          <w:sz w:val="22"/>
        </w:rPr>
        <w:t xml:space="preserve">Tracey </w:t>
      </w:r>
      <w:proofErr w:type="spellStart"/>
      <w:r w:rsidRPr="25704F82">
        <w:rPr>
          <w:b w:val="0"/>
          <w:bCs w:val="0"/>
          <w:color w:val="001B3A"/>
          <w:sz w:val="22"/>
        </w:rPr>
        <w:t>Waltho</w:t>
      </w:r>
      <w:proofErr w:type="spellEnd"/>
      <w:r w:rsidRPr="25704F82">
        <w:rPr>
          <w:b w:val="0"/>
          <w:bCs w:val="0"/>
          <w:color w:val="001B3A"/>
          <w:sz w:val="22"/>
        </w:rPr>
        <w:t xml:space="preserve"> – Director General for Housing and Planning </w:t>
      </w:r>
      <w:r w:rsidR="00CC6E32" w:rsidRPr="00CC6E32">
        <w:rPr>
          <w:b w:val="0"/>
          <w:bCs w:val="0"/>
          <w:color w:val="001B3A"/>
          <w:sz w:val="22"/>
        </w:rPr>
        <w:t>DLUHC</w:t>
      </w:r>
    </w:p>
    <w:p w14:paraId="37C8D446" w14:textId="77777777" w:rsidR="004A661A" w:rsidRPr="004B0986" w:rsidRDefault="004A661A" w:rsidP="004A661A">
      <w:pPr>
        <w:pStyle w:val="Audeliss1"/>
        <w:numPr>
          <w:ilvl w:val="0"/>
          <w:numId w:val="34"/>
        </w:numPr>
        <w:jc w:val="both"/>
        <w:rPr>
          <w:b w:val="0"/>
          <w:bCs w:val="0"/>
          <w:color w:val="001B3A"/>
          <w:sz w:val="22"/>
        </w:rPr>
      </w:pPr>
      <w:r>
        <w:rPr>
          <w:b w:val="0"/>
          <w:bCs w:val="0"/>
          <w:color w:val="001B3A"/>
          <w:sz w:val="22"/>
        </w:rPr>
        <w:t xml:space="preserve">Debbie </w:t>
      </w:r>
      <w:proofErr w:type="spellStart"/>
      <w:r>
        <w:rPr>
          <w:b w:val="0"/>
          <w:bCs w:val="0"/>
          <w:color w:val="001B3A"/>
          <w:sz w:val="22"/>
        </w:rPr>
        <w:t>Gillatt</w:t>
      </w:r>
      <w:proofErr w:type="spellEnd"/>
      <w:r>
        <w:rPr>
          <w:b w:val="0"/>
          <w:bCs w:val="0"/>
          <w:color w:val="001B3A"/>
          <w:sz w:val="22"/>
        </w:rPr>
        <w:t xml:space="preserve"> Senior Independent Panel Member</w:t>
      </w:r>
    </w:p>
    <w:p w14:paraId="5F27C2A7" w14:textId="77777777" w:rsidR="00E8508B" w:rsidRPr="00E8508B" w:rsidRDefault="00E8508B" w:rsidP="00E8508B">
      <w:pPr>
        <w:pStyle w:val="NoSpacing"/>
        <w:jc w:val="both"/>
        <w:rPr>
          <w:rFonts w:ascii="Century Gothic" w:hAnsi="Century Gothic"/>
          <w:color w:val="001B3A"/>
        </w:rPr>
      </w:pPr>
    </w:p>
    <w:p w14:paraId="3341A2D4" w14:textId="2F918DC0" w:rsidR="00E8508B" w:rsidRPr="00E8508B" w:rsidRDefault="00E8508B" w:rsidP="00E8508B">
      <w:pPr>
        <w:pStyle w:val="NoSpacing"/>
        <w:jc w:val="both"/>
        <w:rPr>
          <w:rFonts w:ascii="Century Gothic" w:hAnsi="Century Gothic"/>
          <w:color w:val="001B3A"/>
        </w:rPr>
      </w:pPr>
      <w:r w:rsidRPr="00E8508B">
        <w:rPr>
          <w:rFonts w:ascii="Century Gothic" w:hAnsi="Century Gothic"/>
          <w:color w:val="001B3A"/>
        </w:rPr>
        <w:t xml:space="preserve">This post is subject to a Select Committee for a Pre-Appointment Hearing. </w:t>
      </w:r>
    </w:p>
    <w:p w14:paraId="2F469E1E" w14:textId="6532B2D6" w:rsidR="00E5650F" w:rsidRDefault="00E5650F">
      <w:pPr>
        <w:rPr>
          <w:rFonts w:ascii="Century Gothic" w:hAnsi="Century Gothic"/>
          <w:color w:val="001B3A"/>
        </w:rPr>
      </w:pPr>
      <w:r>
        <w:rPr>
          <w:rFonts w:ascii="Century Gothic" w:hAnsi="Century Gothic"/>
          <w:color w:val="001B3A"/>
        </w:rPr>
        <w:br w:type="page"/>
      </w:r>
    </w:p>
    <w:p w14:paraId="6503AC0F" w14:textId="77777777" w:rsidR="00E8508B" w:rsidRDefault="00E8508B" w:rsidP="00E8508B">
      <w:pPr>
        <w:pStyle w:val="NoSpacing"/>
        <w:jc w:val="both"/>
        <w:rPr>
          <w:rFonts w:ascii="Century Gothic" w:hAnsi="Century Gothic"/>
          <w:color w:val="001B3A"/>
        </w:rPr>
      </w:pPr>
    </w:p>
    <w:p w14:paraId="65B6C0A4" w14:textId="4C151C33" w:rsidR="004A661A" w:rsidRPr="004A661A" w:rsidRDefault="004A661A" w:rsidP="004A661A">
      <w:pPr>
        <w:pStyle w:val="Audeliss1"/>
        <w:numPr>
          <w:ilvl w:val="0"/>
          <w:numId w:val="1"/>
        </w:numPr>
        <w:rPr>
          <w:szCs w:val="36"/>
        </w:rPr>
      </w:pPr>
      <w:r w:rsidRPr="004A661A">
        <w:rPr>
          <w:szCs w:val="36"/>
        </w:rPr>
        <w:t>How to Apply</w:t>
      </w:r>
    </w:p>
    <w:p w14:paraId="60E7B05C" w14:textId="77777777" w:rsidR="004A661A" w:rsidRDefault="004A661A" w:rsidP="004A661A">
      <w:pPr>
        <w:pStyle w:val="NoSpacing"/>
        <w:jc w:val="both"/>
        <w:rPr>
          <w:rFonts w:ascii="Century Gothic" w:hAnsi="Century Gothic"/>
          <w:color w:val="001B3A"/>
        </w:rPr>
      </w:pPr>
    </w:p>
    <w:p w14:paraId="6AC6EEB9" w14:textId="6F1FF588" w:rsidR="004A661A" w:rsidRPr="00036101" w:rsidRDefault="00AE638B" w:rsidP="25704F82">
      <w:pPr>
        <w:pStyle w:val="NoSpacing"/>
        <w:jc w:val="both"/>
        <w:rPr>
          <w:rFonts w:ascii="Century Gothic" w:eastAsia="Calibri" w:hAnsi="Century Gothic" w:cs="Times New Roman"/>
          <w:b/>
          <w:bCs/>
          <w:color w:val="001B3A"/>
        </w:rPr>
      </w:pPr>
      <w:r w:rsidRPr="25704F82">
        <w:rPr>
          <w:rFonts w:ascii="Century Gothic" w:eastAsia="Calibri" w:hAnsi="Century Gothic" w:cs="Times New Roman"/>
          <w:color w:val="001B3A"/>
        </w:rPr>
        <w:t>How to Apply</w:t>
      </w:r>
      <w:r w:rsidR="009E16B2" w:rsidRPr="25704F82">
        <w:rPr>
          <w:rFonts w:ascii="Century Gothic" w:eastAsia="Calibri" w:hAnsi="Century Gothic" w:cs="Times New Roman"/>
          <w:color w:val="001B3A"/>
        </w:rPr>
        <w:t xml:space="preserve">: </w:t>
      </w:r>
    </w:p>
    <w:p w14:paraId="4AB4BBEC" w14:textId="4B69C384" w:rsidR="004A661A" w:rsidRPr="00036101" w:rsidRDefault="004A661A" w:rsidP="25704F82">
      <w:pPr>
        <w:pStyle w:val="NoSpacing"/>
        <w:jc w:val="both"/>
        <w:rPr>
          <w:rFonts w:ascii="Century Gothic" w:eastAsia="Calibri" w:hAnsi="Century Gothic" w:cs="Times New Roman"/>
          <w:color w:val="001B3A"/>
        </w:rPr>
      </w:pPr>
    </w:p>
    <w:p w14:paraId="129A2CDF" w14:textId="77777777" w:rsidR="004A661A" w:rsidRPr="00036101" w:rsidRDefault="004A661A" w:rsidP="00036101">
      <w:pPr>
        <w:pStyle w:val="NoSpacing"/>
        <w:numPr>
          <w:ilvl w:val="0"/>
          <w:numId w:val="35"/>
        </w:numPr>
        <w:jc w:val="both"/>
        <w:rPr>
          <w:rFonts w:ascii="Century Gothic" w:hAnsi="Century Gothic"/>
          <w:color w:val="001B3A"/>
        </w:rPr>
      </w:pPr>
      <w:r w:rsidRPr="25704F82">
        <w:rPr>
          <w:rFonts w:ascii="Century Gothic" w:hAnsi="Century Gothic"/>
          <w:b/>
          <w:bCs/>
          <w:color w:val="001B3A"/>
        </w:rPr>
        <w:t>Curriculum Vitae</w:t>
      </w:r>
      <w:r w:rsidRPr="25704F82">
        <w:rPr>
          <w:rFonts w:ascii="Century Gothic" w:hAnsi="Century Gothic"/>
          <w:color w:val="001B3A"/>
        </w:rPr>
        <w:t xml:space="preserve"> (maximum 2 pages). Include your education, professional qualifications, and full employment history.</w:t>
      </w:r>
    </w:p>
    <w:p w14:paraId="3FB81C36" w14:textId="77777777" w:rsidR="004A661A" w:rsidRPr="00036101" w:rsidRDefault="004A661A" w:rsidP="00036101">
      <w:pPr>
        <w:pStyle w:val="NoSpacing"/>
        <w:jc w:val="both"/>
        <w:rPr>
          <w:rFonts w:ascii="Century Gothic" w:hAnsi="Century Gothic"/>
          <w:color w:val="001B3A"/>
        </w:rPr>
      </w:pPr>
    </w:p>
    <w:p w14:paraId="151F1C1C" w14:textId="7E1A32D5" w:rsidR="004A661A" w:rsidRPr="006E11F4" w:rsidRDefault="004A661A" w:rsidP="00036101">
      <w:pPr>
        <w:pStyle w:val="NoSpacing"/>
        <w:numPr>
          <w:ilvl w:val="0"/>
          <w:numId w:val="35"/>
        </w:numPr>
        <w:jc w:val="both"/>
        <w:rPr>
          <w:rFonts w:ascii="Century Gothic" w:hAnsi="Century Gothic"/>
          <w:color w:val="001B3A"/>
        </w:rPr>
      </w:pPr>
      <w:r w:rsidRPr="25704F82">
        <w:rPr>
          <w:rFonts w:ascii="Century Gothic" w:hAnsi="Century Gothic"/>
          <w:b/>
          <w:bCs/>
          <w:color w:val="001B3A"/>
        </w:rPr>
        <w:t>An accompanying Supporting Letter</w:t>
      </w:r>
      <w:r w:rsidRPr="25704F82">
        <w:rPr>
          <w:rFonts w:ascii="Century Gothic" w:hAnsi="Century Gothic"/>
          <w:color w:val="001B3A"/>
        </w:rPr>
        <w:t xml:space="preserve"> (maximum 2 pages). Please tailor setting out your suitability for the role and how you meet the Selection Criteria. We suggest you use specific examples to demonstrate how you meet the Criteria.  </w:t>
      </w:r>
      <w:r w:rsidR="00C77BAB" w:rsidRPr="25704F82">
        <w:rPr>
          <w:rFonts w:ascii="Century Gothic" w:hAnsi="Century Gothic"/>
          <w:color w:val="001B3A"/>
        </w:rPr>
        <w:t>Please also include the details of two referees who we could contact should you be successful after interview stage</w:t>
      </w:r>
    </w:p>
    <w:p w14:paraId="65862580" w14:textId="77777777" w:rsidR="004A661A" w:rsidRPr="00036101" w:rsidRDefault="004A661A" w:rsidP="00036101">
      <w:pPr>
        <w:pStyle w:val="NoSpacing"/>
        <w:jc w:val="both"/>
        <w:rPr>
          <w:rFonts w:ascii="Century Gothic" w:hAnsi="Century Gothic"/>
          <w:color w:val="001B3A"/>
        </w:rPr>
      </w:pPr>
    </w:p>
    <w:p w14:paraId="66599CB4" w14:textId="45C3AC11" w:rsidR="004A661A" w:rsidRPr="00036101" w:rsidRDefault="004A661A" w:rsidP="00036101">
      <w:pPr>
        <w:pStyle w:val="NoSpacing"/>
        <w:numPr>
          <w:ilvl w:val="0"/>
          <w:numId w:val="35"/>
        </w:numPr>
        <w:jc w:val="both"/>
        <w:rPr>
          <w:rFonts w:ascii="Century Gothic" w:hAnsi="Century Gothic"/>
          <w:color w:val="001B3A"/>
        </w:rPr>
      </w:pPr>
      <w:r w:rsidRPr="25704F82">
        <w:rPr>
          <w:rFonts w:ascii="Century Gothic" w:eastAsia="Century Gothic" w:hAnsi="Century Gothic" w:cs="Century Gothic"/>
          <w:b/>
          <w:bCs/>
        </w:rPr>
        <w:t>Application Form and Diversity Information</w:t>
      </w:r>
      <w:r w:rsidRPr="25704F82">
        <w:rPr>
          <w:rFonts w:ascii="Century Gothic" w:eastAsia="Century Gothic" w:hAnsi="Century Gothic" w:cs="Century Gothic"/>
          <w:color w:val="001B3A"/>
        </w:rPr>
        <w:t>.</w:t>
      </w:r>
      <w:r w:rsidRPr="25704F82">
        <w:rPr>
          <w:rFonts w:ascii="Century Gothic" w:hAnsi="Century Gothic"/>
          <w:color w:val="001B3A"/>
        </w:rPr>
        <w:t xml:space="preserve"> You should declare any potential issues including conflicts of interest (perceived, </w:t>
      </w:r>
      <w:proofErr w:type="gramStart"/>
      <w:r w:rsidRPr="25704F82">
        <w:rPr>
          <w:rFonts w:ascii="Century Gothic" w:hAnsi="Century Gothic"/>
          <w:color w:val="001B3A"/>
        </w:rPr>
        <w:t>potential</w:t>
      </w:r>
      <w:proofErr w:type="gramEnd"/>
      <w:r w:rsidRPr="25704F82">
        <w:rPr>
          <w:rFonts w:ascii="Century Gothic" w:hAnsi="Century Gothic"/>
          <w:color w:val="001B3A"/>
        </w:rPr>
        <w:t xml:space="preserve"> or actual), this includes your personal or professional history that could, if you were appointed, be misconstrued, cause embarrassment to the RSH, </w:t>
      </w:r>
      <w:r w:rsidR="00CC6E32">
        <w:rPr>
          <w:rFonts w:ascii="Century Gothic" w:hAnsi="Century Gothic"/>
          <w:color w:val="001B3A"/>
        </w:rPr>
        <w:t>DLUHC</w:t>
      </w:r>
      <w:r w:rsidRPr="25704F82">
        <w:rPr>
          <w:rFonts w:ascii="Century Gothic" w:hAnsi="Century Gothic"/>
          <w:color w:val="001B3A"/>
        </w:rPr>
        <w:t xml:space="preserve"> or HM Government, or cause public confidence in the appointment to be jeopardised. The Panel will explore your declarations during the interview process.  Failure to disclose such information could result in an appointment either not being made or being terminated. </w:t>
      </w:r>
    </w:p>
    <w:p w14:paraId="4AA132B4" w14:textId="77777777" w:rsidR="00C77BAB" w:rsidRPr="00036101" w:rsidRDefault="00C77BAB" w:rsidP="00036101">
      <w:pPr>
        <w:pStyle w:val="NoSpacing"/>
        <w:jc w:val="both"/>
        <w:rPr>
          <w:rFonts w:ascii="Century Gothic" w:hAnsi="Century Gothic"/>
          <w:color w:val="001B3A"/>
        </w:rPr>
      </w:pPr>
    </w:p>
    <w:p w14:paraId="16DD933D" w14:textId="20A75451" w:rsidR="004A661A" w:rsidRPr="00036101" w:rsidRDefault="004A661A" w:rsidP="25704F82">
      <w:pPr>
        <w:pStyle w:val="ListParagraph"/>
        <w:numPr>
          <w:ilvl w:val="0"/>
          <w:numId w:val="35"/>
        </w:numPr>
        <w:jc w:val="both"/>
        <w:rPr>
          <w:rFonts w:ascii="Century Gothic" w:hAnsi="Century Gothic"/>
          <w:b/>
          <w:bCs/>
          <w:color w:val="001B3A"/>
        </w:rPr>
      </w:pPr>
      <w:r w:rsidRPr="25704F82">
        <w:rPr>
          <w:rFonts w:ascii="Century Gothic" w:hAnsi="Century Gothic"/>
          <w:b/>
          <w:bCs/>
          <w:color w:val="001B3A"/>
        </w:rPr>
        <w:t>Biography</w:t>
      </w:r>
      <w:r w:rsidR="006E11F4" w:rsidRPr="25704F82">
        <w:rPr>
          <w:rFonts w:ascii="Century Gothic" w:hAnsi="Century Gothic"/>
          <w:color w:val="001B3A"/>
        </w:rPr>
        <w:t xml:space="preserve">. Please could you provide </w:t>
      </w:r>
      <w:r w:rsidR="768C3265" w:rsidRPr="25704F82">
        <w:rPr>
          <w:rFonts w:ascii="Century Gothic" w:hAnsi="Century Gothic"/>
          <w:color w:val="001B3A"/>
        </w:rPr>
        <w:t>as part of</w:t>
      </w:r>
      <w:r w:rsidR="3A229FE7" w:rsidRPr="25704F82">
        <w:rPr>
          <w:rFonts w:ascii="Century Gothic" w:hAnsi="Century Gothic"/>
          <w:color w:val="001B3A"/>
        </w:rPr>
        <w:t xml:space="preserve"> the application form </w:t>
      </w:r>
      <w:r w:rsidR="0478691D" w:rsidRPr="25704F82">
        <w:rPr>
          <w:rFonts w:ascii="Century Gothic" w:hAnsi="Century Gothic"/>
          <w:color w:val="001B3A"/>
        </w:rPr>
        <w:t xml:space="preserve">(in </w:t>
      </w:r>
      <w:r w:rsidR="3A229FE7" w:rsidRPr="25704F82">
        <w:rPr>
          <w:rFonts w:ascii="Century Gothic" w:hAnsi="Century Gothic"/>
          <w:color w:val="001B3A"/>
        </w:rPr>
        <w:t>section 7</w:t>
      </w:r>
      <w:r w:rsidR="1BD0CD44" w:rsidRPr="25704F82">
        <w:rPr>
          <w:rFonts w:ascii="Century Gothic" w:hAnsi="Century Gothic"/>
          <w:color w:val="001B3A"/>
        </w:rPr>
        <w:t>)</w:t>
      </w:r>
      <w:r w:rsidR="3A229FE7" w:rsidRPr="25704F82">
        <w:rPr>
          <w:rFonts w:ascii="Century Gothic" w:hAnsi="Century Gothic"/>
          <w:color w:val="001B3A"/>
        </w:rPr>
        <w:t xml:space="preserve"> </w:t>
      </w:r>
      <w:r w:rsidR="006E11F4" w:rsidRPr="25704F82">
        <w:rPr>
          <w:rFonts w:ascii="Century Gothic" w:hAnsi="Century Gothic"/>
          <w:color w:val="001B3A"/>
        </w:rPr>
        <w:t>a short biography that you would be happy to be shared with the panel, Ministers, and with officials. (max 250 words).</w:t>
      </w:r>
      <w:r w:rsidR="003D47E7" w:rsidRPr="25704F82">
        <w:rPr>
          <w:rFonts w:ascii="Century Gothic" w:hAnsi="Century Gothic"/>
          <w:color w:val="001B3A"/>
        </w:rPr>
        <w:t xml:space="preserve"> </w:t>
      </w:r>
      <w:r w:rsidR="006E11F4" w:rsidRPr="25704F82">
        <w:rPr>
          <w:rFonts w:ascii="Century Gothic" w:hAnsi="Century Gothic"/>
          <w:color w:val="001B3A"/>
        </w:rPr>
        <w:t xml:space="preserve"> This information will not be assessed, the panel will assess your suitability using your CV and Covering Letter. </w:t>
      </w:r>
      <w:r w:rsidR="003D47E7" w:rsidRPr="25704F82">
        <w:rPr>
          <w:rFonts w:ascii="Century Gothic" w:hAnsi="Century Gothic"/>
          <w:color w:val="001B3A"/>
        </w:rPr>
        <w:t xml:space="preserve"> </w:t>
      </w:r>
      <w:r w:rsidR="006E11F4" w:rsidRPr="25704F82">
        <w:rPr>
          <w:rFonts w:ascii="Century Gothic" w:hAnsi="Century Gothic"/>
          <w:color w:val="001B3A"/>
        </w:rPr>
        <w:t xml:space="preserve">Please provide a brief career history set out as follows: your name; current or most recent role(s); board appointments (if any) and any highlights or significant achievement. </w:t>
      </w:r>
    </w:p>
    <w:p w14:paraId="51C92D5C" w14:textId="134278F4" w:rsidR="25704F82" w:rsidRDefault="25704F82" w:rsidP="25704F82">
      <w:pPr>
        <w:jc w:val="both"/>
        <w:rPr>
          <w:rFonts w:ascii="Century Gothic" w:hAnsi="Century Gothic"/>
          <w:color w:val="001B3A"/>
        </w:rPr>
      </w:pPr>
    </w:p>
    <w:p w14:paraId="347200E5" w14:textId="70AD7544" w:rsidR="2A29CF5B" w:rsidRDefault="2A29CF5B" w:rsidP="25704F82">
      <w:pPr>
        <w:pStyle w:val="NoSpacing"/>
        <w:jc w:val="both"/>
        <w:rPr>
          <w:rFonts w:ascii="Century Gothic" w:eastAsia="Calibri" w:hAnsi="Century Gothic" w:cs="Times New Roman"/>
          <w:b/>
          <w:bCs/>
          <w:color w:val="001B3A"/>
        </w:rPr>
      </w:pPr>
      <w:r w:rsidRPr="25704F82">
        <w:rPr>
          <w:rFonts w:ascii="Century Gothic" w:eastAsia="Calibri" w:hAnsi="Century Gothic"/>
          <w:b/>
          <w:bCs/>
        </w:rPr>
        <w:t xml:space="preserve">Link to the </w:t>
      </w:r>
      <w:r w:rsidR="00CC6E32" w:rsidRPr="00CC6E32">
        <w:rPr>
          <w:rFonts w:ascii="Century Gothic" w:eastAsia="Calibri" w:hAnsi="Century Gothic"/>
          <w:b/>
          <w:bCs/>
        </w:rPr>
        <w:t>DLUHC</w:t>
      </w:r>
      <w:r w:rsidR="116F8303" w:rsidRPr="25704F82">
        <w:rPr>
          <w:rFonts w:ascii="Century Gothic" w:eastAsia="Calibri" w:hAnsi="Century Gothic"/>
          <w:b/>
          <w:bCs/>
        </w:rPr>
        <w:t xml:space="preserve"> </w:t>
      </w:r>
      <w:r w:rsidR="0974C4E3" w:rsidRPr="25704F82">
        <w:rPr>
          <w:rFonts w:ascii="Century Gothic" w:eastAsia="Calibri" w:hAnsi="Century Gothic"/>
          <w:b/>
          <w:bCs/>
        </w:rPr>
        <w:t xml:space="preserve">RSH Chair 2021 </w:t>
      </w:r>
      <w:r w:rsidR="116F8303" w:rsidRPr="25704F82">
        <w:rPr>
          <w:rFonts w:ascii="Century Gothic" w:eastAsia="Calibri" w:hAnsi="Century Gothic"/>
          <w:b/>
          <w:bCs/>
        </w:rPr>
        <w:t xml:space="preserve">Application </w:t>
      </w:r>
      <w:r w:rsidR="5C715FDB" w:rsidRPr="25704F82">
        <w:rPr>
          <w:rFonts w:ascii="Century Gothic" w:eastAsia="Calibri" w:hAnsi="Century Gothic"/>
          <w:b/>
          <w:bCs/>
        </w:rPr>
        <w:t>Form:</w:t>
      </w:r>
      <w:r w:rsidR="4574C54C" w:rsidRPr="25704F82">
        <w:rPr>
          <w:rFonts w:ascii="Century Gothic" w:eastAsia="Calibri" w:hAnsi="Century Gothic" w:cs="Times New Roman"/>
          <w:b/>
          <w:bCs/>
          <w:color w:val="001B3A"/>
        </w:rPr>
        <w:t xml:space="preserve"> </w:t>
      </w:r>
    </w:p>
    <w:p w14:paraId="04A99813" w14:textId="77777777" w:rsidR="25704F82" w:rsidRDefault="25704F82" w:rsidP="25704F82">
      <w:pPr>
        <w:rPr>
          <w:rFonts w:ascii="Century Gothic" w:hAnsi="Century Gothic"/>
          <w:sz w:val="20"/>
          <w:szCs w:val="20"/>
        </w:rPr>
      </w:pPr>
    </w:p>
    <w:p w14:paraId="20056F79" w14:textId="47EDA065" w:rsidR="4574C54C" w:rsidRDefault="00393206" w:rsidP="25704F82">
      <w:pPr>
        <w:rPr>
          <w:rFonts w:ascii="Century Gothic" w:hAnsi="Century Gothic"/>
          <w:sz w:val="20"/>
          <w:szCs w:val="20"/>
        </w:rPr>
      </w:pPr>
      <w:hyperlink r:id="rId20">
        <w:r w:rsidR="4574C54C" w:rsidRPr="25704F82">
          <w:rPr>
            <w:rStyle w:val="Hyperlink"/>
            <w:rFonts w:ascii="Century Gothic" w:hAnsi="Century Gothic"/>
            <w:sz w:val="20"/>
            <w:szCs w:val="20"/>
          </w:rPr>
          <w:t>https://forms.office.com/Pages/ResponsePage.aspx?id=EGg0v32c3kOociSi7zmVqCT7isUYtaVLv0yIY7uje0ZURTE1MUU4QUs5V0FTN1hZSTFKQzNWOUU1MCQlQCN0PWcu</w:t>
        </w:r>
      </w:hyperlink>
    </w:p>
    <w:p w14:paraId="3575CF2D" w14:textId="77777777" w:rsidR="25704F82" w:rsidRDefault="25704F82" w:rsidP="25704F82">
      <w:pPr>
        <w:pStyle w:val="NoSpacing"/>
        <w:jc w:val="both"/>
        <w:rPr>
          <w:rFonts w:ascii="Century Gothic" w:eastAsia="Calibri" w:hAnsi="Century Gothic" w:cs="Times New Roman"/>
          <w:color w:val="001B3A"/>
        </w:rPr>
      </w:pPr>
    </w:p>
    <w:p w14:paraId="7DD97FD9" w14:textId="21AAF864" w:rsidR="4574C54C" w:rsidRDefault="4574C54C" w:rsidP="25704F82">
      <w:pPr>
        <w:pStyle w:val="NoSpacing"/>
        <w:jc w:val="both"/>
        <w:rPr>
          <w:rFonts w:ascii="Century Gothic" w:hAnsi="Century Gothic"/>
          <w:color w:val="001B3A"/>
        </w:rPr>
      </w:pPr>
      <w:r w:rsidRPr="25704F82">
        <w:rPr>
          <w:rFonts w:ascii="Century Gothic" w:hAnsi="Century Gothic"/>
          <w:color w:val="001B3A"/>
        </w:rPr>
        <w:t>Please ensure you include ‘RSH Chair’ as the subject line of your email. Please submit the required documentation to:</w:t>
      </w:r>
    </w:p>
    <w:p w14:paraId="1C8A6DF8" w14:textId="7D5A99CF" w:rsidR="25704F82" w:rsidRDefault="25704F82" w:rsidP="25704F82">
      <w:pPr>
        <w:pStyle w:val="NoSpacing"/>
        <w:jc w:val="both"/>
        <w:rPr>
          <w:rFonts w:ascii="Century Gothic" w:hAnsi="Century Gothic"/>
          <w:color w:val="001B3A"/>
        </w:rPr>
      </w:pPr>
    </w:p>
    <w:p w14:paraId="20BFE12D" w14:textId="2E4185A1" w:rsidR="4574C54C" w:rsidRDefault="4574C54C" w:rsidP="25704F82">
      <w:pPr>
        <w:pStyle w:val="NoSpacing"/>
        <w:jc w:val="both"/>
        <w:rPr>
          <w:rFonts w:ascii="Century Gothic" w:hAnsi="Century Gothic"/>
          <w:color w:val="001B3A"/>
        </w:rPr>
      </w:pPr>
      <w:r w:rsidRPr="3BF7E8A1">
        <w:rPr>
          <w:rFonts w:ascii="Century Gothic" w:hAnsi="Century Gothic"/>
          <w:b/>
          <w:bCs/>
          <w:color w:val="001B3A"/>
        </w:rPr>
        <w:t>applications@audeliss.com</w:t>
      </w:r>
      <w:r w:rsidRPr="3BF7E8A1">
        <w:rPr>
          <w:rFonts w:ascii="Century Gothic" w:hAnsi="Century Gothic"/>
          <w:color w:val="001B3A"/>
        </w:rPr>
        <w:t xml:space="preserve"> by </w:t>
      </w:r>
      <w:r w:rsidR="3E57EDC2" w:rsidRPr="6A71814D">
        <w:rPr>
          <w:rFonts w:ascii="Century Gothic" w:hAnsi="Century Gothic"/>
          <w:b/>
          <w:color w:val="001B3A"/>
        </w:rPr>
        <w:t>Monday</w:t>
      </w:r>
      <w:r w:rsidRPr="6A71814D">
        <w:rPr>
          <w:rFonts w:ascii="Century Gothic" w:hAnsi="Century Gothic"/>
          <w:b/>
          <w:color w:val="001B3A"/>
        </w:rPr>
        <w:t xml:space="preserve"> 1</w:t>
      </w:r>
      <w:r w:rsidR="1A512090" w:rsidRPr="6A71814D">
        <w:rPr>
          <w:rFonts w:ascii="Century Gothic" w:hAnsi="Century Gothic"/>
          <w:b/>
          <w:color w:val="001B3A"/>
        </w:rPr>
        <w:t>8</w:t>
      </w:r>
      <w:r w:rsidRPr="6A71814D">
        <w:rPr>
          <w:rFonts w:ascii="Century Gothic" w:hAnsi="Century Gothic"/>
          <w:b/>
          <w:color w:val="001B3A"/>
        </w:rPr>
        <w:t xml:space="preserve"> October</w:t>
      </w:r>
      <w:r w:rsidRPr="3BF7E8A1">
        <w:rPr>
          <w:rFonts w:ascii="Century Gothic" w:hAnsi="Century Gothic"/>
          <w:color w:val="001B3A"/>
        </w:rPr>
        <w:t>.</w:t>
      </w:r>
    </w:p>
    <w:p w14:paraId="51E6592B" w14:textId="5153E581" w:rsidR="25704F82" w:rsidRDefault="25704F82" w:rsidP="25704F82">
      <w:pPr>
        <w:pStyle w:val="NoSpacing"/>
        <w:jc w:val="both"/>
        <w:rPr>
          <w:rFonts w:ascii="Century Gothic" w:hAnsi="Century Gothic"/>
          <w:color w:val="001B3A"/>
        </w:rPr>
      </w:pPr>
    </w:p>
    <w:p w14:paraId="6F6B9B71" w14:textId="04196FAE" w:rsidR="0348D8C5" w:rsidRDefault="0348D8C5" w:rsidP="25704F82">
      <w:pPr>
        <w:pStyle w:val="NoSpacing"/>
        <w:jc w:val="both"/>
        <w:rPr>
          <w:rFonts w:ascii="Century Gothic" w:hAnsi="Century Gothic"/>
          <w:color w:val="001B3A"/>
        </w:rPr>
      </w:pPr>
      <w:r w:rsidRPr="25704F82">
        <w:rPr>
          <w:rFonts w:ascii="Century Gothic" w:hAnsi="Century Gothic"/>
          <w:b/>
          <w:bCs/>
          <w:color w:val="001B3A"/>
        </w:rPr>
        <w:t>We are unable to process incomplete applications so please ensure you include all requested documentation when you apply. Late applications will not be considered</w:t>
      </w:r>
      <w:r w:rsidRPr="25704F82">
        <w:rPr>
          <w:rFonts w:ascii="Century Gothic" w:hAnsi="Century Gothic"/>
          <w:color w:val="001B3A"/>
        </w:rPr>
        <w:t>.</w:t>
      </w:r>
    </w:p>
    <w:p w14:paraId="3351F0AB" w14:textId="09EB718D" w:rsidR="25704F82" w:rsidRDefault="25704F82" w:rsidP="25704F82">
      <w:pPr>
        <w:pStyle w:val="NoSpacing"/>
        <w:jc w:val="both"/>
        <w:rPr>
          <w:rFonts w:ascii="Century Gothic" w:hAnsi="Century Gothic"/>
          <w:color w:val="001B3A"/>
        </w:rPr>
      </w:pPr>
    </w:p>
    <w:p w14:paraId="6E25A3DD" w14:textId="05BE26D0" w:rsidR="25704F82" w:rsidRDefault="25704F82" w:rsidP="25704F82">
      <w:pPr>
        <w:pStyle w:val="NoSpacing"/>
        <w:jc w:val="both"/>
        <w:rPr>
          <w:rFonts w:ascii="Century Gothic" w:hAnsi="Century Gothic"/>
          <w:color w:val="001B3A"/>
        </w:rPr>
      </w:pPr>
    </w:p>
    <w:p w14:paraId="05D4C96A" w14:textId="2C8F505B" w:rsidR="25704F82" w:rsidRDefault="25704F82" w:rsidP="25704F82">
      <w:pPr>
        <w:pStyle w:val="NoSpacing"/>
        <w:jc w:val="both"/>
        <w:rPr>
          <w:rFonts w:ascii="Century Gothic" w:hAnsi="Century Gothic"/>
          <w:color w:val="001B3A"/>
        </w:rPr>
      </w:pPr>
    </w:p>
    <w:p w14:paraId="25C3A3FE" w14:textId="0203285F" w:rsidR="25704F82" w:rsidRDefault="25704F82" w:rsidP="25704F82">
      <w:pPr>
        <w:jc w:val="both"/>
        <w:rPr>
          <w:rFonts w:ascii="Century Gothic" w:hAnsi="Century Gothic"/>
          <w:color w:val="001B3A"/>
        </w:rPr>
      </w:pPr>
    </w:p>
    <w:p w14:paraId="3D231A9D" w14:textId="14A40789" w:rsidR="25704F82" w:rsidRDefault="25704F82" w:rsidP="25704F82">
      <w:pPr>
        <w:jc w:val="both"/>
        <w:rPr>
          <w:rFonts w:ascii="Century Gothic" w:hAnsi="Century Gothic"/>
          <w:color w:val="001B3A"/>
        </w:rPr>
      </w:pPr>
    </w:p>
    <w:p w14:paraId="4D664993" w14:textId="77777777" w:rsidR="004A661A" w:rsidRPr="00036101" w:rsidRDefault="004A661A" w:rsidP="00036101">
      <w:pPr>
        <w:pStyle w:val="NoSpacing"/>
        <w:jc w:val="both"/>
        <w:rPr>
          <w:rFonts w:ascii="Century Gothic" w:hAnsi="Century Gothic"/>
          <w:color w:val="001B3A"/>
        </w:rPr>
      </w:pPr>
      <w:r w:rsidRPr="00036101">
        <w:rPr>
          <w:rFonts w:ascii="Century Gothic" w:hAnsi="Century Gothic"/>
          <w:color w:val="001B3A"/>
        </w:rPr>
        <w:t>Candidates should note that ‘due diligence’ will be carried out as part of the assessment process if you are called to interview and will be shared with the Panel and Ministers, this will include searches on social media, blogs and/or other publicly available information.</w:t>
      </w:r>
    </w:p>
    <w:p w14:paraId="68217201" w14:textId="77777777" w:rsidR="004A661A" w:rsidRPr="00036101" w:rsidRDefault="004A661A" w:rsidP="00036101">
      <w:pPr>
        <w:pStyle w:val="NoSpacing"/>
        <w:jc w:val="both"/>
        <w:rPr>
          <w:rFonts w:ascii="Century Gothic" w:hAnsi="Century Gothic"/>
          <w:color w:val="001B3A"/>
        </w:rPr>
      </w:pPr>
    </w:p>
    <w:p w14:paraId="661F75E4" w14:textId="77777777" w:rsidR="004A661A" w:rsidRPr="00036101" w:rsidRDefault="004A661A" w:rsidP="00036101">
      <w:pPr>
        <w:pStyle w:val="NoSpacing"/>
        <w:jc w:val="both"/>
        <w:rPr>
          <w:rFonts w:ascii="Century Gothic" w:hAnsi="Century Gothic"/>
          <w:color w:val="001B3A"/>
        </w:rPr>
      </w:pPr>
      <w:r w:rsidRPr="00036101">
        <w:rPr>
          <w:rFonts w:ascii="Century Gothic" w:hAnsi="Century Gothic"/>
          <w:color w:val="001B3A"/>
        </w:rPr>
        <w:t xml:space="preserve">Diversity data will be treated in confidence and is used for data gathering information only and will not affect your application. Please complete the Disability Confident Interviews section if relevant. </w:t>
      </w:r>
    </w:p>
    <w:p w14:paraId="5FFA8A63" w14:textId="77777777" w:rsidR="004A661A" w:rsidRPr="00036101" w:rsidRDefault="004A661A" w:rsidP="00036101">
      <w:pPr>
        <w:pStyle w:val="NoSpacing"/>
        <w:jc w:val="both"/>
        <w:rPr>
          <w:rFonts w:ascii="Century Gothic" w:hAnsi="Century Gothic"/>
          <w:color w:val="001B3A"/>
        </w:rPr>
      </w:pPr>
    </w:p>
    <w:p w14:paraId="1FC30FE2" w14:textId="17899825" w:rsidR="00E5650F" w:rsidRDefault="00E5650F" w:rsidP="00036101">
      <w:pPr>
        <w:pStyle w:val="NoSpacing"/>
        <w:jc w:val="both"/>
        <w:rPr>
          <w:rFonts w:ascii="Century Gothic" w:hAnsi="Century Gothic"/>
          <w:color w:val="001B3A"/>
        </w:rPr>
      </w:pPr>
      <w:r w:rsidRPr="00036101">
        <w:rPr>
          <w:rFonts w:ascii="Century Gothic" w:hAnsi="Century Gothic"/>
          <w:color w:val="001B3A"/>
        </w:rPr>
        <w:t xml:space="preserve">You will receive acknowledgement of your application within 48 hours. </w:t>
      </w:r>
    </w:p>
    <w:p w14:paraId="149E708D" w14:textId="77777777" w:rsidR="00036101" w:rsidRPr="00036101" w:rsidRDefault="00036101" w:rsidP="00036101">
      <w:pPr>
        <w:pStyle w:val="NoSpacing"/>
        <w:jc w:val="both"/>
        <w:rPr>
          <w:rFonts w:ascii="Century Gothic" w:hAnsi="Century Gothic"/>
          <w:color w:val="001B3A"/>
        </w:rPr>
      </w:pPr>
    </w:p>
    <w:p w14:paraId="442B62BE" w14:textId="4805C0D2" w:rsidR="007E2323" w:rsidRPr="00036101" w:rsidRDefault="007E2323" w:rsidP="00036101">
      <w:pPr>
        <w:pStyle w:val="NoSpacing"/>
        <w:jc w:val="both"/>
        <w:rPr>
          <w:rFonts w:ascii="Century Gothic" w:hAnsi="Century Gothic"/>
          <w:color w:val="001B3A"/>
        </w:rPr>
      </w:pPr>
      <w:r w:rsidRPr="00036101">
        <w:rPr>
          <w:rFonts w:ascii="Century Gothic" w:hAnsi="Century Gothic"/>
          <w:color w:val="001B3A"/>
        </w:rPr>
        <w:t xml:space="preserve">Due to the high volume of </w:t>
      </w:r>
      <w:proofErr w:type="gramStart"/>
      <w:r w:rsidRPr="00036101">
        <w:rPr>
          <w:rFonts w:ascii="Century Gothic" w:hAnsi="Century Gothic"/>
          <w:color w:val="001B3A"/>
        </w:rPr>
        <w:t>applications</w:t>
      </w:r>
      <w:proofErr w:type="gramEnd"/>
      <w:r w:rsidRPr="00036101">
        <w:rPr>
          <w:rFonts w:ascii="Century Gothic" w:hAnsi="Century Gothic"/>
          <w:color w:val="001B3A"/>
        </w:rPr>
        <w:t xml:space="preserve"> we receive, we only provide feedback to candidates who reach the interview stage and will only be provided once the campaign has concluded.  </w:t>
      </w:r>
    </w:p>
    <w:p w14:paraId="44E9DD7E" w14:textId="61E137FE" w:rsidR="007E2323" w:rsidRPr="00036101" w:rsidRDefault="007E2323" w:rsidP="00036101">
      <w:pPr>
        <w:pStyle w:val="NoSpacing"/>
        <w:jc w:val="both"/>
        <w:rPr>
          <w:rFonts w:ascii="Century Gothic" w:hAnsi="Century Gothic"/>
          <w:color w:val="001B3A"/>
        </w:rPr>
      </w:pPr>
    </w:p>
    <w:p w14:paraId="4A5A28A9" w14:textId="77777777" w:rsidR="004E07AB" w:rsidRPr="00B9390F" w:rsidRDefault="004E07AB" w:rsidP="00036101">
      <w:pPr>
        <w:pStyle w:val="NoSpacing"/>
        <w:jc w:val="both"/>
        <w:rPr>
          <w:rFonts w:ascii="Century Gothic" w:hAnsi="Century Gothic"/>
          <w:b/>
          <w:bCs/>
          <w:color w:val="001B3A"/>
        </w:rPr>
      </w:pPr>
      <w:r w:rsidRPr="25704F82">
        <w:rPr>
          <w:rFonts w:ascii="Century Gothic" w:hAnsi="Century Gothic"/>
          <w:b/>
          <w:bCs/>
          <w:color w:val="001B3A"/>
        </w:rPr>
        <w:t xml:space="preserve">This post is subject to a Select Committee for a Pre-Appointment Hearing. </w:t>
      </w:r>
    </w:p>
    <w:p w14:paraId="3BD85B72" w14:textId="77777777" w:rsidR="004E07AB" w:rsidRPr="00036101" w:rsidRDefault="004E07AB" w:rsidP="00036101">
      <w:pPr>
        <w:pStyle w:val="NoSpacing"/>
        <w:jc w:val="both"/>
        <w:rPr>
          <w:rFonts w:ascii="Century Gothic" w:hAnsi="Century Gothic"/>
          <w:color w:val="001B3A"/>
        </w:rPr>
      </w:pPr>
    </w:p>
    <w:p w14:paraId="7ECB7412" w14:textId="77777777" w:rsidR="004E07AB" w:rsidRPr="00036101" w:rsidRDefault="004E07AB" w:rsidP="00036101">
      <w:pPr>
        <w:pStyle w:val="NoSpacing"/>
        <w:jc w:val="both"/>
        <w:rPr>
          <w:rFonts w:ascii="Century Gothic" w:hAnsi="Century Gothic"/>
          <w:color w:val="001B3A"/>
        </w:rPr>
      </w:pPr>
      <w:r w:rsidRPr="00036101">
        <w:rPr>
          <w:rFonts w:ascii="Century Gothic" w:hAnsi="Century Gothic"/>
          <w:color w:val="001B3A"/>
        </w:rPr>
        <w:t xml:space="preserve">Pre-appointment scrutiny is an important part of the appointment process for some of the most significant public appointments made by Ministers. It is designed to provide an added level of scrutiny to verify that the recruitment meets the principles set out in the Governance Code on Public Appointments. </w:t>
      </w:r>
    </w:p>
    <w:p w14:paraId="6F90B40E" w14:textId="77777777" w:rsidR="008E4C36" w:rsidRPr="00036101" w:rsidRDefault="008E4C36" w:rsidP="00036101">
      <w:pPr>
        <w:pStyle w:val="NoSpacing"/>
        <w:jc w:val="both"/>
        <w:rPr>
          <w:rFonts w:ascii="Century Gothic" w:hAnsi="Century Gothic"/>
          <w:color w:val="001B3A"/>
        </w:rPr>
      </w:pPr>
    </w:p>
    <w:p w14:paraId="5E30D9E3" w14:textId="77777777" w:rsidR="004E07AB" w:rsidRPr="00036101" w:rsidRDefault="004E07AB" w:rsidP="00036101">
      <w:pPr>
        <w:pStyle w:val="NoSpacing"/>
        <w:jc w:val="both"/>
        <w:rPr>
          <w:rFonts w:ascii="Century Gothic" w:hAnsi="Century Gothic"/>
          <w:color w:val="001B3A"/>
        </w:rPr>
      </w:pPr>
      <w:r w:rsidRPr="00036101">
        <w:rPr>
          <w:rFonts w:ascii="Century Gothic" w:hAnsi="Century Gothic"/>
          <w:color w:val="001B3A"/>
        </w:rPr>
        <w:t xml:space="preserve">The pre-appointment scrutiny aspect of the appointment has two parts. </w:t>
      </w:r>
    </w:p>
    <w:p w14:paraId="64A92A33" w14:textId="77777777" w:rsidR="008E4C36" w:rsidRPr="00036101" w:rsidRDefault="008E4C36" w:rsidP="00036101">
      <w:pPr>
        <w:pStyle w:val="NoSpacing"/>
        <w:jc w:val="both"/>
        <w:rPr>
          <w:rFonts w:ascii="Century Gothic" w:hAnsi="Century Gothic"/>
          <w:color w:val="001B3A"/>
        </w:rPr>
      </w:pPr>
    </w:p>
    <w:p w14:paraId="1323C357" w14:textId="17117226" w:rsidR="004E07AB" w:rsidRPr="00036101" w:rsidRDefault="004E07AB" w:rsidP="003D47E7">
      <w:pPr>
        <w:pStyle w:val="NoSpacing"/>
        <w:jc w:val="both"/>
        <w:rPr>
          <w:rFonts w:ascii="Century Gothic" w:hAnsi="Century Gothic"/>
          <w:color w:val="001B3A"/>
        </w:rPr>
      </w:pPr>
      <w:r w:rsidRPr="00036101">
        <w:rPr>
          <w:rFonts w:ascii="Century Gothic" w:hAnsi="Century Gothic"/>
          <w:color w:val="001B3A"/>
        </w:rPr>
        <w:t xml:space="preserve">First, information concerning the appointment and the Minister’s preferred candidate will be shared with the relevant select committee. As part of this </w:t>
      </w:r>
      <w:r w:rsidR="00AF58C3" w:rsidRPr="00036101">
        <w:rPr>
          <w:rFonts w:ascii="Century Gothic" w:hAnsi="Century Gothic"/>
          <w:color w:val="001B3A"/>
        </w:rPr>
        <w:t>process,</w:t>
      </w:r>
      <w:r w:rsidRPr="00036101">
        <w:rPr>
          <w:rFonts w:ascii="Century Gothic" w:hAnsi="Century Gothic"/>
          <w:color w:val="001B3A"/>
        </w:rPr>
        <w:t xml:space="preserve"> you will need to be content for your name and your CV to be shared with the Select Committee as the Government’s preferred candidate. You may also be required to complete a pre-appointment hearing questionnaire which could include, among other things: </w:t>
      </w:r>
    </w:p>
    <w:p w14:paraId="3CAE694F" w14:textId="77777777" w:rsidR="003D47E7" w:rsidRDefault="003D47E7" w:rsidP="00036101">
      <w:pPr>
        <w:pStyle w:val="NoSpacing"/>
        <w:jc w:val="both"/>
        <w:rPr>
          <w:rFonts w:ascii="Century Gothic" w:hAnsi="Century Gothic"/>
          <w:color w:val="001B3A"/>
        </w:rPr>
      </w:pPr>
    </w:p>
    <w:p w14:paraId="5E09AD55" w14:textId="7EE89BD0" w:rsidR="004E07AB" w:rsidRPr="00036101" w:rsidRDefault="004E07AB" w:rsidP="003D47E7">
      <w:pPr>
        <w:pStyle w:val="NoSpacing"/>
        <w:numPr>
          <w:ilvl w:val="0"/>
          <w:numId w:val="36"/>
        </w:numPr>
        <w:jc w:val="both"/>
        <w:rPr>
          <w:rFonts w:ascii="Century Gothic" w:hAnsi="Century Gothic"/>
          <w:color w:val="001B3A"/>
        </w:rPr>
      </w:pPr>
      <w:r w:rsidRPr="00036101">
        <w:rPr>
          <w:rFonts w:ascii="Century Gothic" w:hAnsi="Century Gothic"/>
          <w:color w:val="001B3A"/>
        </w:rPr>
        <w:t xml:space="preserve">declarations of any relevant potential conflicts of interest, </w:t>
      </w:r>
    </w:p>
    <w:p w14:paraId="344B6FB8" w14:textId="0CFB9513" w:rsidR="004E07AB" w:rsidRPr="00036101" w:rsidRDefault="004E07AB" w:rsidP="003D47E7">
      <w:pPr>
        <w:pStyle w:val="NoSpacing"/>
        <w:numPr>
          <w:ilvl w:val="0"/>
          <w:numId w:val="36"/>
        </w:numPr>
        <w:jc w:val="both"/>
        <w:rPr>
          <w:rFonts w:ascii="Century Gothic" w:hAnsi="Century Gothic"/>
          <w:color w:val="001B3A"/>
        </w:rPr>
      </w:pPr>
      <w:r w:rsidRPr="00036101">
        <w:rPr>
          <w:rFonts w:ascii="Century Gothic" w:hAnsi="Century Gothic"/>
          <w:color w:val="001B3A"/>
        </w:rPr>
        <w:t xml:space="preserve">what you see as the priorities and key risks for the organisation, </w:t>
      </w:r>
    </w:p>
    <w:p w14:paraId="4D09B784" w14:textId="5A345B56" w:rsidR="004E07AB" w:rsidRPr="00036101" w:rsidRDefault="004E07AB" w:rsidP="003D47E7">
      <w:pPr>
        <w:pStyle w:val="NoSpacing"/>
        <w:numPr>
          <w:ilvl w:val="0"/>
          <w:numId w:val="36"/>
        </w:numPr>
        <w:jc w:val="both"/>
        <w:rPr>
          <w:rFonts w:ascii="Century Gothic" w:hAnsi="Century Gothic"/>
          <w:color w:val="001B3A"/>
        </w:rPr>
      </w:pPr>
      <w:r w:rsidRPr="00036101">
        <w:rPr>
          <w:rFonts w:ascii="Century Gothic" w:hAnsi="Century Gothic"/>
          <w:color w:val="001B3A"/>
        </w:rPr>
        <w:t xml:space="preserve">questions about how you would lead the board and work with stakeholders, </w:t>
      </w:r>
    </w:p>
    <w:p w14:paraId="08D21C59" w14:textId="2814ED06" w:rsidR="004E07AB" w:rsidRPr="00036101" w:rsidRDefault="004E07AB" w:rsidP="003D47E7">
      <w:pPr>
        <w:pStyle w:val="NoSpacing"/>
        <w:numPr>
          <w:ilvl w:val="0"/>
          <w:numId w:val="36"/>
        </w:numPr>
        <w:jc w:val="both"/>
        <w:rPr>
          <w:rFonts w:ascii="Century Gothic" w:hAnsi="Century Gothic"/>
          <w:color w:val="001B3A"/>
        </w:rPr>
      </w:pPr>
      <w:r w:rsidRPr="00036101">
        <w:rPr>
          <w:rFonts w:ascii="Century Gothic" w:hAnsi="Century Gothic"/>
          <w:color w:val="001B3A"/>
        </w:rPr>
        <w:t xml:space="preserve">your commitment to standards in public life and how you would handle being in the public eye. </w:t>
      </w:r>
    </w:p>
    <w:p w14:paraId="7F962A31" w14:textId="77777777" w:rsidR="004E07AB" w:rsidRPr="00036101" w:rsidRDefault="004E07AB" w:rsidP="00036101">
      <w:pPr>
        <w:pStyle w:val="NoSpacing"/>
        <w:jc w:val="both"/>
        <w:rPr>
          <w:rFonts w:ascii="Century Gothic" w:hAnsi="Century Gothic"/>
          <w:color w:val="001B3A"/>
        </w:rPr>
      </w:pPr>
    </w:p>
    <w:p w14:paraId="3EDD8BEB" w14:textId="77777777" w:rsidR="004E07AB" w:rsidRPr="00036101" w:rsidRDefault="004E07AB" w:rsidP="00036101">
      <w:pPr>
        <w:pStyle w:val="NoSpacing"/>
        <w:jc w:val="both"/>
        <w:rPr>
          <w:rFonts w:ascii="Century Gothic" w:hAnsi="Century Gothic"/>
          <w:color w:val="001B3A"/>
        </w:rPr>
      </w:pPr>
      <w:r w:rsidRPr="00036101">
        <w:rPr>
          <w:rFonts w:ascii="Century Gothic" w:hAnsi="Century Gothic"/>
          <w:color w:val="001B3A"/>
        </w:rPr>
        <w:t xml:space="preserve">Normally any information provided to the select committee by the Government or a candidate will be published. </w:t>
      </w:r>
    </w:p>
    <w:p w14:paraId="39D0AF0F" w14:textId="77777777" w:rsidR="00B27712" w:rsidRPr="00036101" w:rsidRDefault="00B27712" w:rsidP="00036101">
      <w:pPr>
        <w:pStyle w:val="NoSpacing"/>
        <w:jc w:val="both"/>
        <w:rPr>
          <w:rFonts w:ascii="Century Gothic" w:hAnsi="Century Gothic"/>
          <w:color w:val="001B3A"/>
        </w:rPr>
      </w:pPr>
    </w:p>
    <w:p w14:paraId="544D826C" w14:textId="4D1E54ED" w:rsidR="004E07AB" w:rsidRPr="00036101" w:rsidRDefault="004E07AB" w:rsidP="00036101">
      <w:pPr>
        <w:pStyle w:val="NoSpacing"/>
        <w:jc w:val="both"/>
        <w:rPr>
          <w:rFonts w:ascii="Century Gothic" w:hAnsi="Century Gothic"/>
          <w:color w:val="001B3A"/>
        </w:rPr>
      </w:pPr>
      <w:r w:rsidRPr="00036101">
        <w:rPr>
          <w:rFonts w:ascii="Century Gothic" w:hAnsi="Century Gothic"/>
          <w:color w:val="001B3A"/>
        </w:rPr>
        <w:t xml:space="preserve">Second, it is likely that the select committee will decide to call the Government’s preferred candidate to a public hearing before the select committee to answer questions relating to their suitability to the role. You would not be expected to have an </w:t>
      </w:r>
      <w:proofErr w:type="gramStart"/>
      <w:r w:rsidRPr="00036101">
        <w:rPr>
          <w:rFonts w:ascii="Century Gothic" w:hAnsi="Century Gothic"/>
          <w:color w:val="001B3A"/>
        </w:rPr>
        <w:t>in depth</w:t>
      </w:r>
      <w:proofErr w:type="gramEnd"/>
      <w:r w:rsidRPr="00036101">
        <w:rPr>
          <w:rFonts w:ascii="Century Gothic" w:hAnsi="Century Gothic"/>
          <w:color w:val="001B3A"/>
        </w:rPr>
        <w:t xml:space="preserve"> technical knowledge of how the body works or an exact plan of what you would do in the role, however you will be expected to provide a credible representation of your understanding of the work of the body and what your role in its future would be. </w:t>
      </w:r>
    </w:p>
    <w:p w14:paraId="1FACD700" w14:textId="77777777" w:rsidR="007E2323" w:rsidRPr="00036101" w:rsidRDefault="007E2323" w:rsidP="00036101">
      <w:pPr>
        <w:pStyle w:val="NoSpacing"/>
        <w:jc w:val="both"/>
        <w:rPr>
          <w:rFonts w:ascii="Century Gothic" w:hAnsi="Century Gothic"/>
          <w:color w:val="001B3A"/>
        </w:rPr>
      </w:pPr>
    </w:p>
    <w:p w14:paraId="3C915116" w14:textId="6037FCA0" w:rsidR="004E07AB" w:rsidRPr="00036101" w:rsidRDefault="004E07AB" w:rsidP="00036101">
      <w:pPr>
        <w:pStyle w:val="NoSpacing"/>
        <w:jc w:val="both"/>
        <w:rPr>
          <w:rFonts w:ascii="Century Gothic" w:hAnsi="Century Gothic"/>
          <w:color w:val="001B3A"/>
        </w:rPr>
      </w:pPr>
      <w:r w:rsidRPr="00036101">
        <w:rPr>
          <w:rFonts w:ascii="Century Gothic" w:hAnsi="Century Gothic"/>
          <w:color w:val="001B3A"/>
        </w:rPr>
        <w:lastRenderedPageBreak/>
        <w:t xml:space="preserve">The </w:t>
      </w:r>
      <w:r w:rsidR="0059636D" w:rsidRPr="00036101">
        <w:rPr>
          <w:rFonts w:ascii="Century Gothic" w:hAnsi="Century Gothic"/>
          <w:color w:val="001B3A"/>
        </w:rPr>
        <w:t xml:space="preserve">proposed </w:t>
      </w:r>
      <w:r w:rsidR="00E8332C" w:rsidRPr="00036101">
        <w:rPr>
          <w:rFonts w:ascii="Century Gothic" w:hAnsi="Century Gothic"/>
          <w:color w:val="001B3A"/>
        </w:rPr>
        <w:t xml:space="preserve">date </w:t>
      </w:r>
      <w:r w:rsidRPr="00036101">
        <w:rPr>
          <w:rFonts w:ascii="Century Gothic" w:hAnsi="Century Gothic"/>
          <w:color w:val="001B3A"/>
        </w:rPr>
        <w:t xml:space="preserve">for a pre-appointment hearing </w:t>
      </w:r>
      <w:r w:rsidR="00B27712" w:rsidRPr="00036101">
        <w:rPr>
          <w:rFonts w:ascii="Century Gothic" w:hAnsi="Century Gothic"/>
          <w:color w:val="001B3A"/>
        </w:rPr>
        <w:t xml:space="preserve">is </w:t>
      </w:r>
      <w:r w:rsidR="0059636D" w:rsidRPr="00036101">
        <w:rPr>
          <w:rFonts w:ascii="Century Gothic" w:hAnsi="Century Gothic"/>
          <w:color w:val="001B3A"/>
        </w:rPr>
        <w:t xml:space="preserve">yet </w:t>
      </w:r>
      <w:r w:rsidR="00B27712" w:rsidRPr="00036101">
        <w:rPr>
          <w:rFonts w:ascii="Century Gothic" w:hAnsi="Century Gothic"/>
          <w:color w:val="001B3A"/>
        </w:rPr>
        <w:t xml:space="preserve">to be confirmed but is expected early 2022. </w:t>
      </w:r>
      <w:r w:rsidRPr="00036101">
        <w:rPr>
          <w:rFonts w:ascii="Century Gothic" w:hAnsi="Century Gothic"/>
          <w:color w:val="001B3A"/>
        </w:rPr>
        <w:t xml:space="preserve"> </w:t>
      </w:r>
    </w:p>
    <w:p w14:paraId="3168264F" w14:textId="77777777" w:rsidR="00B27712" w:rsidRPr="00036101" w:rsidRDefault="00B27712" w:rsidP="00036101">
      <w:pPr>
        <w:pStyle w:val="NoSpacing"/>
        <w:jc w:val="both"/>
        <w:rPr>
          <w:rFonts w:ascii="Century Gothic" w:hAnsi="Century Gothic"/>
          <w:color w:val="001B3A"/>
        </w:rPr>
      </w:pPr>
    </w:p>
    <w:p w14:paraId="2DE08964" w14:textId="6B54ECD8" w:rsidR="004E07AB" w:rsidRPr="00036101" w:rsidRDefault="004E07AB" w:rsidP="00036101">
      <w:pPr>
        <w:pStyle w:val="NoSpacing"/>
        <w:jc w:val="both"/>
        <w:rPr>
          <w:rFonts w:ascii="Century Gothic" w:hAnsi="Century Gothic"/>
          <w:color w:val="001B3A"/>
        </w:rPr>
      </w:pPr>
      <w:r w:rsidRPr="00036101">
        <w:rPr>
          <w:rFonts w:ascii="Century Gothic" w:hAnsi="Century Gothic"/>
          <w:color w:val="001B3A"/>
        </w:rPr>
        <w:t xml:space="preserve">The Government is committed to making the public appointments as accessible as possible so that no one is deterred from applying. </w:t>
      </w:r>
      <w:r w:rsidR="0057242C" w:rsidRPr="00036101">
        <w:rPr>
          <w:rFonts w:ascii="Century Gothic" w:hAnsi="Century Gothic"/>
          <w:color w:val="001B3A"/>
        </w:rPr>
        <w:t xml:space="preserve">We </w:t>
      </w:r>
      <w:r w:rsidRPr="00036101">
        <w:rPr>
          <w:rFonts w:ascii="Century Gothic" w:hAnsi="Century Gothic"/>
          <w:color w:val="001B3A"/>
        </w:rPr>
        <w:t xml:space="preserve">will provide support to you to help you prepare for the hearing and the clerks to the select committee will also be available to discuss with you how the hearing will run. You will also be supported by the Department in working with the select committee should you require any adjustment to enable you to participate fully in the hearing process. </w:t>
      </w:r>
    </w:p>
    <w:p w14:paraId="429EA8E2" w14:textId="77777777" w:rsidR="0057242C" w:rsidRPr="00036101" w:rsidRDefault="0057242C" w:rsidP="00036101">
      <w:pPr>
        <w:pStyle w:val="NoSpacing"/>
        <w:jc w:val="both"/>
        <w:rPr>
          <w:rFonts w:ascii="Century Gothic" w:hAnsi="Century Gothic"/>
          <w:color w:val="001B3A"/>
        </w:rPr>
      </w:pPr>
    </w:p>
    <w:p w14:paraId="264D3DA4" w14:textId="592DA626" w:rsidR="00E03B6C" w:rsidRPr="00036101" w:rsidRDefault="004E07AB" w:rsidP="00036101">
      <w:pPr>
        <w:pStyle w:val="NoSpacing"/>
        <w:jc w:val="both"/>
        <w:rPr>
          <w:rFonts w:ascii="Century Gothic" w:hAnsi="Century Gothic"/>
          <w:color w:val="001B3A"/>
        </w:rPr>
      </w:pPr>
      <w:r w:rsidRPr="00036101">
        <w:rPr>
          <w:rFonts w:ascii="Century Gothic" w:hAnsi="Century Gothic"/>
          <w:color w:val="001B3A"/>
        </w:rPr>
        <w:t xml:space="preserve">For more information about pre-appointment scrutiny, please see the ‘Cabinet Office Guidance: Pre-appointment scrutiny by House of Commons Select Committees’. </w:t>
      </w:r>
    </w:p>
    <w:p w14:paraId="59F4B462" w14:textId="77777777" w:rsidR="007E2323" w:rsidRDefault="00393206" w:rsidP="007E2323">
      <w:pPr>
        <w:pStyle w:val="Default"/>
        <w:rPr>
          <w:rFonts w:ascii="Century Gothic" w:hAnsi="Century Gothic"/>
          <w:sz w:val="22"/>
          <w:szCs w:val="22"/>
        </w:rPr>
      </w:pPr>
      <w:hyperlink r:id="rId21" w:history="1">
        <w:r w:rsidR="007E2323" w:rsidRPr="00FF7D81">
          <w:rPr>
            <w:rStyle w:val="Hyperlink"/>
            <w:rFonts w:ascii="Century Gothic" w:hAnsi="Century Gothic" w:cs="Arial"/>
            <w:sz w:val="22"/>
            <w:szCs w:val="22"/>
          </w:rPr>
          <w:t>https://assets.publishing.service.gov.uk/government/uploads/system/uploads/attachment_data/file/771845/Cabinet-Office-Guidance-pre-appointment-scrutiny-of-public-appointments.pdf</w:t>
        </w:r>
      </w:hyperlink>
    </w:p>
    <w:p w14:paraId="2513F3DA" w14:textId="77777777" w:rsidR="007E2323" w:rsidRDefault="004E07AB" w:rsidP="007E2323">
      <w:pPr>
        <w:pStyle w:val="Default"/>
        <w:rPr>
          <w:rFonts w:ascii="Century Gothic" w:hAnsi="Century Gothic"/>
          <w:sz w:val="22"/>
          <w:szCs w:val="22"/>
        </w:rPr>
      </w:pPr>
      <w:r w:rsidRPr="004A661A">
        <w:rPr>
          <w:rFonts w:ascii="Century Gothic" w:hAnsi="Century Gothic"/>
          <w:sz w:val="22"/>
          <w:szCs w:val="22"/>
        </w:rPr>
        <w:t xml:space="preserve">The Liaison Committee also publishes guidelines to select committees for pre-appointment. </w:t>
      </w:r>
    </w:p>
    <w:p w14:paraId="225B57C0" w14:textId="77777777" w:rsidR="007E2323" w:rsidRDefault="007E2323" w:rsidP="007E2323">
      <w:pPr>
        <w:pStyle w:val="Default"/>
        <w:rPr>
          <w:rFonts w:ascii="Century Gothic" w:hAnsi="Century Gothic"/>
          <w:sz w:val="22"/>
          <w:szCs w:val="22"/>
        </w:rPr>
      </w:pPr>
    </w:p>
    <w:p w14:paraId="6D80656A" w14:textId="0A82FE02" w:rsidR="0050024F" w:rsidRDefault="0050024F" w:rsidP="00E5650F">
      <w:pPr>
        <w:pStyle w:val="Audeliss1"/>
        <w:jc w:val="both"/>
        <w:rPr>
          <w:color w:val="001B3A"/>
          <w:sz w:val="22"/>
        </w:rPr>
      </w:pPr>
      <w:r w:rsidRPr="004B0986">
        <w:rPr>
          <w:color w:val="001B3A"/>
          <w:sz w:val="22"/>
        </w:rPr>
        <w:t>Assessment Process</w:t>
      </w:r>
    </w:p>
    <w:p w14:paraId="5E574467" w14:textId="5A6EB5C0" w:rsidR="007E2323" w:rsidRDefault="007E2323" w:rsidP="007E2323">
      <w:pPr>
        <w:pStyle w:val="Default"/>
        <w:rPr>
          <w:color w:val="001B3A"/>
          <w:sz w:val="22"/>
        </w:rPr>
      </w:pPr>
    </w:p>
    <w:tbl>
      <w:tblPr>
        <w:tblW w:w="9072" w:type="dxa"/>
        <w:jc w:val="center"/>
        <w:tblCellMar>
          <w:left w:w="0" w:type="dxa"/>
          <w:right w:w="0" w:type="dxa"/>
        </w:tblCellMar>
        <w:tblLook w:val="04A0" w:firstRow="1" w:lastRow="0" w:firstColumn="1" w:lastColumn="0" w:noHBand="0" w:noVBand="1"/>
      </w:tblPr>
      <w:tblGrid>
        <w:gridCol w:w="5548"/>
        <w:gridCol w:w="3524"/>
      </w:tblGrid>
      <w:tr w:rsidR="007E2323" w:rsidRPr="00585066" w14:paraId="6E10513D" w14:textId="77777777" w:rsidTr="3BF7E8A1">
        <w:trPr>
          <w:trHeight w:val="408"/>
          <w:jc w:val="center"/>
        </w:trPr>
        <w:tc>
          <w:tcPr>
            <w:tcW w:w="554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BC3DBF0" w14:textId="77777777" w:rsidR="007E2323" w:rsidRPr="007E2323" w:rsidRDefault="007E2323" w:rsidP="3BF7E8A1">
            <w:pPr>
              <w:pStyle w:val="Normal1"/>
              <w:spacing w:line="240" w:lineRule="auto"/>
              <w:jc w:val="both"/>
              <w:rPr>
                <w:rFonts w:ascii="Century Gothic" w:hAnsi="Century Gothic"/>
                <w:lang w:val="en-GB"/>
              </w:rPr>
            </w:pPr>
            <w:r w:rsidRPr="3BF7E8A1">
              <w:rPr>
                <w:rFonts w:ascii="Century Gothic" w:hAnsi="Century Gothic"/>
                <w:lang w:val="en-GB"/>
              </w:rPr>
              <w:t>Application Closing Date</w:t>
            </w:r>
          </w:p>
        </w:tc>
        <w:tc>
          <w:tcPr>
            <w:tcW w:w="352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3D92FEB" w14:textId="57E6CF8B" w:rsidR="007E2323" w:rsidRPr="007E2323" w:rsidRDefault="5C569827" w:rsidP="3BF7E8A1">
            <w:pPr>
              <w:pStyle w:val="Normal1"/>
              <w:spacing w:line="240" w:lineRule="auto"/>
              <w:jc w:val="both"/>
              <w:rPr>
                <w:rFonts w:ascii="Century Gothic" w:hAnsi="Century Gothic"/>
                <w:lang w:val="en-GB"/>
              </w:rPr>
            </w:pPr>
            <w:r w:rsidRPr="3BF7E8A1">
              <w:rPr>
                <w:rFonts w:ascii="Century Gothic" w:hAnsi="Century Gothic"/>
                <w:lang w:val="en-GB"/>
              </w:rPr>
              <w:t>1</w:t>
            </w:r>
            <w:r w:rsidR="063A2F47" w:rsidRPr="3BF7E8A1">
              <w:rPr>
                <w:rFonts w:ascii="Century Gothic" w:hAnsi="Century Gothic"/>
                <w:lang w:val="en-GB"/>
              </w:rPr>
              <w:t>8</w:t>
            </w:r>
            <w:r w:rsidRPr="3BF7E8A1">
              <w:rPr>
                <w:rFonts w:ascii="Century Gothic" w:hAnsi="Century Gothic"/>
                <w:lang w:val="en-GB"/>
              </w:rPr>
              <w:t xml:space="preserve"> October </w:t>
            </w:r>
          </w:p>
        </w:tc>
      </w:tr>
      <w:tr w:rsidR="007E2323" w:rsidRPr="00585066" w14:paraId="37754A64" w14:textId="77777777" w:rsidTr="3BF7E8A1">
        <w:trPr>
          <w:trHeight w:val="438"/>
          <w:jc w:val="center"/>
        </w:trPr>
        <w:tc>
          <w:tcPr>
            <w:tcW w:w="55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098F91" w14:textId="70DE1B86" w:rsidR="007E2323" w:rsidRPr="007E2323" w:rsidRDefault="007E2323" w:rsidP="00764FEB">
            <w:pPr>
              <w:pStyle w:val="Normal1"/>
              <w:spacing w:line="240" w:lineRule="auto"/>
              <w:jc w:val="both"/>
              <w:rPr>
                <w:rFonts w:ascii="Century Gothic" w:hAnsi="Century Gothic"/>
                <w:lang w:val="en-GB"/>
              </w:rPr>
            </w:pPr>
            <w:r w:rsidRPr="6A71814D">
              <w:rPr>
                <w:rFonts w:ascii="Century Gothic" w:hAnsi="Century Gothic"/>
                <w:lang w:val="en-GB"/>
              </w:rPr>
              <w:t xml:space="preserve">Shortlisting </w:t>
            </w:r>
          </w:p>
        </w:tc>
        <w:tc>
          <w:tcPr>
            <w:tcW w:w="3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D571A3" w14:textId="238226D8" w:rsidR="007E2323" w:rsidRPr="007E2323" w:rsidRDefault="55BA98C0" w:rsidP="00764FEB">
            <w:pPr>
              <w:pStyle w:val="Normal1"/>
              <w:spacing w:line="240" w:lineRule="auto"/>
              <w:jc w:val="both"/>
              <w:rPr>
                <w:lang w:val="en-GB"/>
              </w:rPr>
            </w:pPr>
            <w:r w:rsidRPr="6A71814D">
              <w:rPr>
                <w:rFonts w:ascii="Century Gothic" w:hAnsi="Century Gothic"/>
                <w:lang w:val="en-GB"/>
              </w:rPr>
              <w:t>W/C 15 Nov</w:t>
            </w:r>
            <w:r w:rsidR="732DBE68" w:rsidRPr="6A71814D">
              <w:rPr>
                <w:rFonts w:ascii="Century Gothic" w:hAnsi="Century Gothic"/>
                <w:lang w:val="en-GB"/>
              </w:rPr>
              <w:t>ember</w:t>
            </w:r>
          </w:p>
        </w:tc>
      </w:tr>
      <w:tr w:rsidR="007E2323" w:rsidRPr="00585066" w14:paraId="19A96227" w14:textId="77777777" w:rsidTr="3BF7E8A1">
        <w:trPr>
          <w:trHeight w:val="408"/>
          <w:jc w:val="center"/>
        </w:trPr>
        <w:tc>
          <w:tcPr>
            <w:tcW w:w="55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B3B672" w14:textId="5FF744EB" w:rsidR="007E2323" w:rsidRPr="007E2323" w:rsidRDefault="007E2323" w:rsidP="00764FEB">
            <w:pPr>
              <w:pStyle w:val="Normal1"/>
              <w:spacing w:line="240" w:lineRule="auto"/>
              <w:jc w:val="both"/>
              <w:rPr>
                <w:rFonts w:ascii="Century Gothic" w:hAnsi="Century Gothic"/>
                <w:lang w:val="en-GB"/>
              </w:rPr>
            </w:pPr>
            <w:r w:rsidRPr="6A71814D">
              <w:rPr>
                <w:rFonts w:ascii="Century Gothic" w:hAnsi="Century Gothic"/>
                <w:lang w:val="en-GB"/>
              </w:rPr>
              <w:t>Panel interviews</w:t>
            </w:r>
          </w:p>
        </w:tc>
        <w:tc>
          <w:tcPr>
            <w:tcW w:w="3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6AFE44" w14:textId="6359727B" w:rsidR="007E2323" w:rsidRPr="007E2323" w:rsidRDefault="05A9DD9B" w:rsidP="00764FEB">
            <w:pPr>
              <w:pStyle w:val="Normal1"/>
              <w:spacing w:line="240" w:lineRule="auto"/>
              <w:jc w:val="both"/>
              <w:rPr>
                <w:rFonts w:ascii="Century Gothic" w:hAnsi="Century Gothic"/>
                <w:lang w:val="en-GB"/>
              </w:rPr>
            </w:pPr>
            <w:r w:rsidRPr="6A71814D">
              <w:rPr>
                <w:rFonts w:ascii="Century Gothic" w:hAnsi="Century Gothic"/>
                <w:lang w:val="en-GB"/>
              </w:rPr>
              <w:t>W/C 13 December</w:t>
            </w:r>
          </w:p>
        </w:tc>
      </w:tr>
      <w:tr w:rsidR="007E2323" w:rsidRPr="00585066" w14:paraId="2FBCB8AF" w14:textId="77777777" w:rsidTr="3BF7E8A1">
        <w:trPr>
          <w:trHeight w:val="408"/>
          <w:jc w:val="center"/>
        </w:trPr>
        <w:tc>
          <w:tcPr>
            <w:tcW w:w="55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50082A" w14:textId="415AB573" w:rsidR="007E2323" w:rsidRPr="007E2323" w:rsidRDefault="007E2323" w:rsidP="00764FEB">
            <w:pPr>
              <w:pStyle w:val="Normal1"/>
              <w:spacing w:line="240" w:lineRule="auto"/>
              <w:jc w:val="both"/>
              <w:rPr>
                <w:rFonts w:ascii="Century Gothic" w:hAnsi="Century Gothic"/>
                <w:lang w:val="en-GB"/>
              </w:rPr>
            </w:pPr>
            <w:r w:rsidRPr="6A71814D">
              <w:rPr>
                <w:rFonts w:ascii="Century Gothic" w:hAnsi="Century Gothic"/>
                <w:lang w:val="en-GB"/>
              </w:rPr>
              <w:t>Pre-appointment Select Committee Hearing</w:t>
            </w:r>
          </w:p>
        </w:tc>
        <w:tc>
          <w:tcPr>
            <w:tcW w:w="3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616FE" w14:textId="4957E88C" w:rsidR="007E2323" w:rsidRPr="007E2323" w:rsidRDefault="00EB4A64" w:rsidP="00764FEB">
            <w:pPr>
              <w:pStyle w:val="Normal1"/>
              <w:spacing w:line="240" w:lineRule="auto"/>
              <w:jc w:val="both"/>
              <w:rPr>
                <w:rFonts w:ascii="Century Gothic" w:hAnsi="Century Gothic"/>
                <w:lang w:val="en-GB"/>
              </w:rPr>
            </w:pPr>
            <w:r>
              <w:rPr>
                <w:rFonts w:ascii="Century Gothic" w:hAnsi="Century Gothic"/>
                <w:lang w:val="en-GB"/>
              </w:rPr>
              <w:t>March</w:t>
            </w:r>
            <w:r w:rsidR="4CD05E3F" w:rsidRPr="6A71814D">
              <w:rPr>
                <w:rFonts w:ascii="Century Gothic" w:hAnsi="Century Gothic"/>
                <w:lang w:val="en-GB"/>
              </w:rPr>
              <w:t xml:space="preserve"> 2022</w:t>
            </w:r>
            <w:r w:rsidR="49A22EBC" w:rsidRPr="6A71814D">
              <w:rPr>
                <w:rFonts w:ascii="Century Gothic" w:hAnsi="Century Gothic"/>
                <w:lang w:val="en-GB"/>
              </w:rPr>
              <w:t xml:space="preserve"> </w:t>
            </w:r>
          </w:p>
        </w:tc>
      </w:tr>
      <w:tr w:rsidR="007E2323" w:rsidRPr="00585066" w14:paraId="5860BE65" w14:textId="77777777" w:rsidTr="3BF7E8A1">
        <w:trPr>
          <w:trHeight w:val="408"/>
          <w:jc w:val="center"/>
        </w:trPr>
        <w:tc>
          <w:tcPr>
            <w:tcW w:w="55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66EA8" w14:textId="73E8DA7B" w:rsidR="007E2323" w:rsidRDefault="007E2323" w:rsidP="00764FEB">
            <w:pPr>
              <w:pStyle w:val="Normal1"/>
              <w:spacing w:line="240" w:lineRule="auto"/>
              <w:jc w:val="both"/>
              <w:rPr>
                <w:rFonts w:ascii="Century Gothic" w:hAnsi="Century Gothic"/>
                <w:lang w:val="en-GB"/>
              </w:rPr>
            </w:pPr>
            <w:r>
              <w:rPr>
                <w:rFonts w:ascii="Century Gothic" w:hAnsi="Century Gothic"/>
                <w:lang w:val="en-GB"/>
              </w:rPr>
              <w:t>Provisional Start Date</w:t>
            </w:r>
          </w:p>
        </w:tc>
        <w:tc>
          <w:tcPr>
            <w:tcW w:w="3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0155F" w14:textId="45CE8E41" w:rsidR="007E2323" w:rsidRPr="00585066" w:rsidRDefault="007E2323" w:rsidP="00764FEB">
            <w:pPr>
              <w:pStyle w:val="Normal1"/>
              <w:spacing w:line="240" w:lineRule="auto"/>
              <w:jc w:val="both"/>
              <w:rPr>
                <w:rFonts w:ascii="Century Gothic" w:hAnsi="Century Gothic"/>
                <w:lang w:val="en-GB"/>
              </w:rPr>
            </w:pPr>
            <w:r>
              <w:rPr>
                <w:rFonts w:ascii="Century Gothic" w:hAnsi="Century Gothic"/>
                <w:lang w:val="en-GB"/>
              </w:rPr>
              <w:t>April 2022</w:t>
            </w:r>
          </w:p>
        </w:tc>
      </w:tr>
    </w:tbl>
    <w:p w14:paraId="643F5A4B" w14:textId="6A4AC597" w:rsidR="007E2323" w:rsidRDefault="007E2323" w:rsidP="007E2323">
      <w:pPr>
        <w:pStyle w:val="Default"/>
        <w:rPr>
          <w:color w:val="001B3A"/>
          <w:sz w:val="22"/>
        </w:rPr>
      </w:pPr>
    </w:p>
    <w:p w14:paraId="31FC97BD" w14:textId="2E870AC3" w:rsidR="007E2323" w:rsidRPr="004B0986" w:rsidRDefault="007E2323" w:rsidP="007E2323">
      <w:pPr>
        <w:pStyle w:val="Audeliss1"/>
        <w:ind w:right="-46"/>
        <w:rPr>
          <w:b w:val="0"/>
          <w:bCs w:val="0"/>
          <w:color w:val="001B3A"/>
          <w:sz w:val="22"/>
        </w:rPr>
      </w:pPr>
      <w:r w:rsidRPr="004B0986">
        <w:rPr>
          <w:b w:val="0"/>
          <w:bCs w:val="0"/>
          <w:color w:val="001B3A"/>
          <w:sz w:val="22"/>
        </w:rPr>
        <w:t xml:space="preserve">In the present circumstances, interviews </w:t>
      </w:r>
      <w:r>
        <w:rPr>
          <w:b w:val="0"/>
          <w:bCs w:val="0"/>
          <w:color w:val="001B3A"/>
          <w:sz w:val="22"/>
        </w:rPr>
        <w:t>are expected to</w:t>
      </w:r>
      <w:r w:rsidRPr="004B0986">
        <w:rPr>
          <w:b w:val="0"/>
          <w:bCs w:val="0"/>
          <w:color w:val="001B3A"/>
          <w:sz w:val="22"/>
        </w:rPr>
        <w:t xml:space="preserve"> be conducted remotely</w:t>
      </w:r>
      <w:r w:rsidR="2F996FC1" w:rsidRPr="6A71814D">
        <w:rPr>
          <w:b w:val="0"/>
          <w:bCs w:val="0"/>
          <w:color w:val="001B3A"/>
          <w:sz w:val="22"/>
        </w:rPr>
        <w:t>. Should</w:t>
      </w:r>
      <w:r>
        <w:rPr>
          <w:b w:val="0"/>
          <w:bCs w:val="0"/>
          <w:color w:val="001B3A"/>
          <w:sz w:val="22"/>
        </w:rPr>
        <w:t xml:space="preserve"> this </w:t>
      </w:r>
      <w:r w:rsidRPr="6A71814D">
        <w:rPr>
          <w:b w:val="0"/>
          <w:bCs w:val="0"/>
          <w:color w:val="001B3A"/>
          <w:sz w:val="22"/>
        </w:rPr>
        <w:t>chang</w:t>
      </w:r>
      <w:r w:rsidR="0EEBE25A" w:rsidRPr="6A71814D">
        <w:rPr>
          <w:b w:val="0"/>
          <w:bCs w:val="0"/>
          <w:color w:val="001B3A"/>
          <w:sz w:val="22"/>
        </w:rPr>
        <w:t>e,</w:t>
      </w:r>
      <w:r>
        <w:rPr>
          <w:b w:val="0"/>
          <w:bCs w:val="0"/>
          <w:color w:val="001B3A"/>
          <w:sz w:val="22"/>
        </w:rPr>
        <w:t xml:space="preserve"> candidates will be notified accordingly</w:t>
      </w:r>
      <w:r w:rsidRPr="004B0986">
        <w:rPr>
          <w:b w:val="0"/>
          <w:bCs w:val="0"/>
          <w:color w:val="001B3A"/>
          <w:sz w:val="22"/>
        </w:rPr>
        <w:t xml:space="preserve">. Copies of passports will need to </w:t>
      </w:r>
      <w:r>
        <w:rPr>
          <w:b w:val="0"/>
          <w:bCs w:val="0"/>
          <w:color w:val="001B3A"/>
          <w:sz w:val="22"/>
        </w:rPr>
        <w:t xml:space="preserve">be </w:t>
      </w:r>
      <w:r w:rsidRPr="004B0986">
        <w:rPr>
          <w:b w:val="0"/>
          <w:bCs w:val="0"/>
          <w:color w:val="001B3A"/>
          <w:sz w:val="22"/>
        </w:rPr>
        <w:t xml:space="preserve">shown </w:t>
      </w:r>
      <w:r>
        <w:rPr>
          <w:b w:val="0"/>
          <w:bCs w:val="0"/>
          <w:color w:val="001B3A"/>
          <w:sz w:val="22"/>
        </w:rPr>
        <w:t>at</w:t>
      </w:r>
      <w:r w:rsidRPr="004B0986">
        <w:rPr>
          <w:b w:val="0"/>
          <w:bCs w:val="0"/>
          <w:color w:val="001B3A"/>
          <w:sz w:val="22"/>
        </w:rPr>
        <w:t xml:space="preserve"> interview </w:t>
      </w:r>
      <w:proofErr w:type="gramStart"/>
      <w:r w:rsidRPr="004B0986">
        <w:rPr>
          <w:b w:val="0"/>
          <w:bCs w:val="0"/>
          <w:color w:val="001B3A"/>
          <w:sz w:val="22"/>
        </w:rPr>
        <w:t>in order to</w:t>
      </w:r>
      <w:proofErr w:type="gramEnd"/>
      <w:r w:rsidRPr="004B0986">
        <w:rPr>
          <w:b w:val="0"/>
          <w:bCs w:val="0"/>
          <w:color w:val="001B3A"/>
          <w:sz w:val="22"/>
        </w:rPr>
        <w:t xml:space="preserve"> check candidates’ identity. </w:t>
      </w:r>
    </w:p>
    <w:p w14:paraId="49158C47" w14:textId="77777777" w:rsidR="007E2323" w:rsidRDefault="007E2323" w:rsidP="007E2323">
      <w:pPr>
        <w:pStyle w:val="Audeliss1"/>
        <w:jc w:val="both"/>
        <w:rPr>
          <w:b w:val="0"/>
          <w:bCs w:val="0"/>
          <w:color w:val="001B3A"/>
          <w:sz w:val="22"/>
        </w:rPr>
      </w:pPr>
    </w:p>
    <w:p w14:paraId="572C84CF" w14:textId="59CFEDFE" w:rsidR="007E2323" w:rsidRDefault="007E2323" w:rsidP="005C37D6">
      <w:pPr>
        <w:pStyle w:val="Audeliss1"/>
        <w:jc w:val="both"/>
        <w:rPr>
          <w:b w:val="0"/>
          <w:bCs w:val="0"/>
          <w:color w:val="001B3A"/>
          <w:sz w:val="22"/>
        </w:rPr>
      </w:pPr>
      <w:r w:rsidRPr="004B0986">
        <w:rPr>
          <w:b w:val="0"/>
          <w:bCs w:val="0"/>
          <w:color w:val="001B3A"/>
          <w:sz w:val="22"/>
        </w:rPr>
        <w:t xml:space="preserve">The Minister may choose to meet with these candidates before </w:t>
      </w:r>
      <w:proofErr w:type="gramStart"/>
      <w:r w:rsidRPr="004B0986">
        <w:rPr>
          <w:b w:val="0"/>
          <w:bCs w:val="0"/>
          <w:color w:val="001B3A"/>
          <w:sz w:val="22"/>
        </w:rPr>
        <w:t>making</w:t>
      </w:r>
      <w:r w:rsidR="00C77BAB">
        <w:rPr>
          <w:b w:val="0"/>
          <w:bCs w:val="0"/>
          <w:color w:val="001B3A"/>
          <w:sz w:val="22"/>
        </w:rPr>
        <w:t xml:space="preserve"> a </w:t>
      </w:r>
      <w:r w:rsidRPr="004B0986">
        <w:rPr>
          <w:b w:val="0"/>
          <w:bCs w:val="0"/>
          <w:color w:val="001B3A"/>
          <w:sz w:val="22"/>
        </w:rPr>
        <w:t>decision</w:t>
      </w:r>
      <w:proofErr w:type="gramEnd"/>
      <w:r w:rsidRPr="004B0986">
        <w:rPr>
          <w:b w:val="0"/>
          <w:bCs w:val="0"/>
          <w:color w:val="001B3A"/>
          <w:sz w:val="22"/>
        </w:rPr>
        <w:t>.</w:t>
      </w:r>
    </w:p>
    <w:p w14:paraId="58F8E6AA" w14:textId="77777777" w:rsidR="007E2323" w:rsidRPr="004B0986" w:rsidRDefault="007E2323" w:rsidP="007E2323">
      <w:pPr>
        <w:pStyle w:val="Audeliss1"/>
        <w:jc w:val="both"/>
        <w:rPr>
          <w:b w:val="0"/>
          <w:bCs w:val="0"/>
          <w:color w:val="001B3A"/>
          <w:sz w:val="22"/>
        </w:rPr>
      </w:pPr>
    </w:p>
    <w:p w14:paraId="61EFEFCF" w14:textId="77777777" w:rsidR="007E2323" w:rsidRPr="004B0986" w:rsidRDefault="007E2323" w:rsidP="007E2323">
      <w:pPr>
        <w:pStyle w:val="Audeliss1"/>
        <w:jc w:val="both"/>
        <w:rPr>
          <w:b w:val="0"/>
          <w:bCs w:val="0"/>
          <w:color w:val="001B3A"/>
          <w:sz w:val="22"/>
        </w:rPr>
      </w:pPr>
      <w:r w:rsidRPr="004B0986">
        <w:rPr>
          <w:b w:val="0"/>
          <w:bCs w:val="0"/>
          <w:color w:val="001B3A"/>
          <w:sz w:val="22"/>
        </w:rPr>
        <w:t xml:space="preserve">Please note: The time taken between interview and a final appointment decision being made can sometimes take </w:t>
      </w:r>
      <w:proofErr w:type="gramStart"/>
      <w:r w:rsidRPr="004B0986">
        <w:rPr>
          <w:b w:val="0"/>
          <w:bCs w:val="0"/>
          <w:color w:val="001B3A"/>
          <w:sz w:val="22"/>
        </w:rPr>
        <w:t>a number of</w:t>
      </w:r>
      <w:proofErr w:type="gramEnd"/>
      <w:r w:rsidRPr="004B0986">
        <w:rPr>
          <w:b w:val="0"/>
          <w:bCs w:val="0"/>
          <w:color w:val="001B3A"/>
          <w:sz w:val="22"/>
        </w:rPr>
        <w:t xml:space="preserve"> weeks. Candidates who have been interviewed will be kept informed of progress.</w:t>
      </w:r>
    </w:p>
    <w:p w14:paraId="1ACFC748" w14:textId="77777777" w:rsidR="007E2323" w:rsidRPr="004B0986" w:rsidRDefault="007E2323" w:rsidP="007E2323">
      <w:pPr>
        <w:pStyle w:val="Default"/>
        <w:rPr>
          <w:color w:val="001B3A"/>
          <w:sz w:val="22"/>
        </w:rPr>
      </w:pPr>
    </w:p>
    <w:p w14:paraId="0DE562DB" w14:textId="3DB62270" w:rsidR="00E5650F" w:rsidRDefault="00E5650F">
      <w:pPr>
        <w:rPr>
          <w:rFonts w:ascii="Century Gothic" w:eastAsia="Calibri" w:hAnsi="Century Gothic" w:cs="Times New Roman"/>
          <w:b/>
          <w:bCs/>
          <w:color w:val="001C39"/>
        </w:rPr>
      </w:pPr>
      <w:r>
        <w:rPr>
          <w:color w:val="001C39"/>
        </w:rPr>
        <w:br w:type="page"/>
      </w:r>
    </w:p>
    <w:p w14:paraId="0F53F8B5" w14:textId="77777777" w:rsidR="004B0986" w:rsidRPr="00AE638B" w:rsidRDefault="004B0986" w:rsidP="00E87C36">
      <w:pPr>
        <w:pStyle w:val="Audeliss1"/>
        <w:rPr>
          <w:color w:val="001C39"/>
          <w:sz w:val="22"/>
        </w:rPr>
      </w:pPr>
    </w:p>
    <w:p w14:paraId="7B376EA1" w14:textId="44B5FC11" w:rsidR="00AE638B" w:rsidRDefault="004B0986" w:rsidP="009E16B2">
      <w:pPr>
        <w:pStyle w:val="Audeliss1"/>
        <w:numPr>
          <w:ilvl w:val="0"/>
          <w:numId w:val="1"/>
        </w:numPr>
      </w:pPr>
      <w:r>
        <w:t>Seven Principles of Public Life</w:t>
      </w:r>
      <w:r w:rsidR="002E4F3E">
        <w:tab/>
      </w:r>
    </w:p>
    <w:p w14:paraId="2BE17E5C" w14:textId="77777777" w:rsidR="004B0986" w:rsidRPr="004B0986" w:rsidRDefault="004B0986" w:rsidP="004B0986">
      <w:pPr>
        <w:pStyle w:val="NoSpacing"/>
        <w:rPr>
          <w:rFonts w:ascii="Century Gothic" w:hAnsi="Century Gothic"/>
          <w:color w:val="44546A" w:themeColor="text2"/>
        </w:rPr>
      </w:pPr>
    </w:p>
    <w:p w14:paraId="0E2FF1D1" w14:textId="5A1B6C45" w:rsidR="004B0986" w:rsidRPr="007E2323" w:rsidRDefault="004B0986" w:rsidP="004B0986">
      <w:pPr>
        <w:pStyle w:val="NoSpacing"/>
        <w:jc w:val="both"/>
        <w:rPr>
          <w:rFonts w:ascii="Century Gothic" w:hAnsi="Century Gothic"/>
          <w:color w:val="001B3A"/>
        </w:rPr>
      </w:pPr>
      <w:r w:rsidRPr="004B0986">
        <w:rPr>
          <w:rFonts w:ascii="Century Gothic" w:hAnsi="Century Gothic"/>
          <w:color w:val="001B3A"/>
        </w:rPr>
        <w:t xml:space="preserve">In 1995 the Committee on Standards in Public Life defined seven principles which should underpin all who serve the public. It is important that members of public bodies maintain the confidence of Parliament and the public. Consistent with the Governance Code, applicants will be assessed on merit, and all candidates will need to uphold the standards of conduct set out in these principles that will be tested during the selection process. Failure to disclose such information could result in an appointment either not being made or being terminated. Should you wish to speak to someone concerning a potential conflict of interest or other issues please contact </w:t>
      </w:r>
      <w:hyperlink r:id="rId22" w:history="1">
        <w:r w:rsidR="007E2323" w:rsidRPr="007E2323">
          <w:rPr>
            <w:rFonts w:ascii="Century Gothic" w:hAnsi="Century Gothic"/>
            <w:color w:val="001B3A"/>
          </w:rPr>
          <w:t>Applications@audeliss.com</w:t>
        </w:r>
      </w:hyperlink>
    </w:p>
    <w:p w14:paraId="441FC632" w14:textId="77777777" w:rsidR="004B0986" w:rsidRPr="00B20641" w:rsidRDefault="004B0986" w:rsidP="004B0986">
      <w:pPr>
        <w:pStyle w:val="NoSpacing"/>
        <w:jc w:val="both"/>
        <w:rPr>
          <w:rFonts w:ascii="Century Gothic" w:hAnsi="Century Gothic"/>
          <w:b/>
          <w:bCs/>
          <w:color w:val="001B3A"/>
        </w:rPr>
      </w:pPr>
    </w:p>
    <w:p w14:paraId="605C8DE7" w14:textId="67BC76A0" w:rsidR="004B0986" w:rsidRPr="004B0986" w:rsidRDefault="004B0986" w:rsidP="004B0986">
      <w:pPr>
        <w:pStyle w:val="NoSpacing"/>
        <w:jc w:val="both"/>
        <w:rPr>
          <w:rFonts w:ascii="Century Gothic" w:hAnsi="Century Gothic"/>
          <w:color w:val="001B3A"/>
        </w:rPr>
      </w:pPr>
      <w:r w:rsidRPr="004B0986">
        <w:rPr>
          <w:rFonts w:ascii="Century Gothic" w:hAnsi="Century Gothic"/>
          <w:b/>
          <w:bCs/>
          <w:color w:val="001B3A"/>
        </w:rPr>
        <w:t>Selflessness</w:t>
      </w:r>
      <w:r w:rsidRPr="004B0986">
        <w:rPr>
          <w:rFonts w:ascii="Century Gothic" w:hAnsi="Century Gothic"/>
          <w:color w:val="001B3A"/>
        </w:rPr>
        <w:t xml:space="preserve"> Holders of public office should act solely in terms of the public interest.</w:t>
      </w:r>
    </w:p>
    <w:p w14:paraId="21A7514A" w14:textId="77777777" w:rsidR="004B0986" w:rsidRPr="00B20641" w:rsidRDefault="004B0986" w:rsidP="004B0986">
      <w:pPr>
        <w:pStyle w:val="NoSpacing"/>
        <w:jc w:val="both"/>
        <w:rPr>
          <w:rFonts w:ascii="Century Gothic" w:hAnsi="Century Gothic"/>
          <w:b/>
          <w:bCs/>
          <w:color w:val="001B3A"/>
        </w:rPr>
      </w:pPr>
    </w:p>
    <w:p w14:paraId="59BCD2D9" w14:textId="0BE6A0F2" w:rsidR="004B0986" w:rsidRPr="004B0986" w:rsidRDefault="004B0986" w:rsidP="004B0986">
      <w:pPr>
        <w:pStyle w:val="NoSpacing"/>
        <w:jc w:val="both"/>
        <w:rPr>
          <w:rFonts w:ascii="Century Gothic" w:hAnsi="Century Gothic"/>
          <w:color w:val="001B3A"/>
        </w:rPr>
      </w:pPr>
      <w:r w:rsidRPr="004B0986">
        <w:rPr>
          <w:rFonts w:ascii="Century Gothic" w:hAnsi="Century Gothic"/>
          <w:b/>
          <w:bCs/>
          <w:color w:val="001B3A"/>
        </w:rPr>
        <w:t>Integrity</w:t>
      </w:r>
      <w:r w:rsidRPr="004B0986">
        <w:rPr>
          <w:rFonts w:ascii="Century Gothic" w:hAnsi="Century Gothic"/>
          <w:color w:val="001B3A"/>
        </w:rPr>
        <w:t xml:space="preserve"> Holders of public office must avoid placing themselves under any obligation to people or organisations that might try inappropriately to influence them in their work. They should not act or take decisions </w:t>
      </w:r>
      <w:proofErr w:type="gramStart"/>
      <w:r w:rsidRPr="004B0986">
        <w:rPr>
          <w:rFonts w:ascii="Century Gothic" w:hAnsi="Century Gothic"/>
          <w:color w:val="001B3A"/>
        </w:rPr>
        <w:t>in order to</w:t>
      </w:r>
      <w:proofErr w:type="gramEnd"/>
      <w:r w:rsidRPr="004B0986">
        <w:rPr>
          <w:rFonts w:ascii="Century Gothic" w:hAnsi="Century Gothic"/>
          <w:color w:val="001B3A"/>
        </w:rPr>
        <w:t xml:space="preserve"> gain financial or other benefits for themselves, their family or their friends. They must declare and resolve any </w:t>
      </w:r>
      <w:r w:rsidRPr="00B20641">
        <w:rPr>
          <w:rFonts w:ascii="Century Gothic" w:hAnsi="Century Gothic"/>
          <w:color w:val="001B3A"/>
        </w:rPr>
        <w:t>interests and</w:t>
      </w:r>
      <w:r w:rsidRPr="004B0986">
        <w:rPr>
          <w:rFonts w:ascii="Century Gothic" w:hAnsi="Century Gothic"/>
          <w:color w:val="001B3A"/>
        </w:rPr>
        <w:t xml:space="preserve"> relationships</w:t>
      </w:r>
    </w:p>
    <w:p w14:paraId="5ED21FFA" w14:textId="77777777" w:rsidR="004B0986" w:rsidRPr="00B20641" w:rsidRDefault="004B0986" w:rsidP="004B0986">
      <w:pPr>
        <w:pStyle w:val="NoSpacing"/>
        <w:jc w:val="both"/>
        <w:rPr>
          <w:rFonts w:ascii="Century Gothic" w:hAnsi="Century Gothic"/>
          <w:b/>
          <w:bCs/>
          <w:color w:val="001B3A"/>
        </w:rPr>
      </w:pPr>
    </w:p>
    <w:p w14:paraId="3BF1B94E" w14:textId="11EBCFCB" w:rsidR="004B0986" w:rsidRPr="004B0986" w:rsidRDefault="004B0986" w:rsidP="004B0986">
      <w:pPr>
        <w:pStyle w:val="NoSpacing"/>
        <w:jc w:val="both"/>
        <w:rPr>
          <w:rFonts w:ascii="Century Gothic" w:hAnsi="Century Gothic"/>
          <w:color w:val="001B3A"/>
        </w:rPr>
      </w:pPr>
      <w:r w:rsidRPr="004B0986">
        <w:rPr>
          <w:rFonts w:ascii="Century Gothic" w:hAnsi="Century Gothic"/>
          <w:b/>
          <w:bCs/>
          <w:color w:val="001B3A"/>
        </w:rPr>
        <w:t>Objectivity</w:t>
      </w:r>
      <w:r w:rsidRPr="004B0986">
        <w:rPr>
          <w:rFonts w:ascii="Century Gothic" w:hAnsi="Century Gothic"/>
          <w:color w:val="001B3A"/>
        </w:rPr>
        <w:t xml:space="preserve"> Holders of public office must act and take decisions impartially, fairly and on merit, using best evidence and without </w:t>
      </w:r>
      <w:r w:rsidRPr="00B20641">
        <w:rPr>
          <w:rFonts w:ascii="Century Gothic" w:hAnsi="Century Gothic"/>
          <w:color w:val="001B3A"/>
        </w:rPr>
        <w:t>discrimination or</w:t>
      </w:r>
      <w:r w:rsidRPr="004B0986">
        <w:rPr>
          <w:rFonts w:ascii="Century Gothic" w:hAnsi="Century Gothic"/>
          <w:color w:val="001B3A"/>
        </w:rPr>
        <w:t xml:space="preserve"> bias.</w:t>
      </w:r>
    </w:p>
    <w:p w14:paraId="2CB9C312" w14:textId="77777777" w:rsidR="004B0986" w:rsidRPr="00B20641" w:rsidRDefault="004B0986" w:rsidP="004B0986">
      <w:pPr>
        <w:pStyle w:val="NoSpacing"/>
        <w:jc w:val="both"/>
        <w:rPr>
          <w:rFonts w:ascii="Century Gothic" w:hAnsi="Century Gothic"/>
          <w:b/>
          <w:bCs/>
          <w:color w:val="001B3A"/>
        </w:rPr>
      </w:pPr>
    </w:p>
    <w:p w14:paraId="435EC372" w14:textId="3E21AB69" w:rsidR="004B0986" w:rsidRPr="004B0986" w:rsidRDefault="004B0986" w:rsidP="004B0986">
      <w:pPr>
        <w:pStyle w:val="NoSpacing"/>
        <w:jc w:val="both"/>
        <w:rPr>
          <w:rFonts w:ascii="Century Gothic" w:hAnsi="Century Gothic"/>
          <w:color w:val="001B3A"/>
        </w:rPr>
      </w:pPr>
      <w:r w:rsidRPr="004B0986">
        <w:rPr>
          <w:rFonts w:ascii="Century Gothic" w:hAnsi="Century Gothic"/>
          <w:b/>
          <w:bCs/>
          <w:color w:val="001B3A"/>
        </w:rPr>
        <w:t>Accountability</w:t>
      </w:r>
      <w:r w:rsidRPr="004B0986">
        <w:rPr>
          <w:rFonts w:ascii="Century Gothic" w:hAnsi="Century Gothic"/>
          <w:color w:val="001B3A"/>
        </w:rPr>
        <w:t xml:space="preserve"> Holders of public office are accountable to the public for their decisions and actions and must submit themselves to the scrutiny necessary to ensure this.</w:t>
      </w:r>
    </w:p>
    <w:p w14:paraId="7DFB762D" w14:textId="77777777" w:rsidR="004B0986" w:rsidRPr="00B20641" w:rsidRDefault="004B0986" w:rsidP="004B0986">
      <w:pPr>
        <w:pStyle w:val="NoSpacing"/>
        <w:jc w:val="both"/>
        <w:rPr>
          <w:rFonts w:ascii="Century Gothic" w:hAnsi="Century Gothic"/>
          <w:b/>
          <w:bCs/>
          <w:color w:val="001B3A"/>
        </w:rPr>
      </w:pPr>
    </w:p>
    <w:p w14:paraId="257CCBA6" w14:textId="6D7D60E7" w:rsidR="004B0986" w:rsidRPr="004B0986" w:rsidRDefault="004B0986" w:rsidP="004B0986">
      <w:pPr>
        <w:pStyle w:val="NoSpacing"/>
        <w:jc w:val="both"/>
        <w:rPr>
          <w:rFonts w:ascii="Century Gothic" w:hAnsi="Century Gothic"/>
          <w:color w:val="001B3A"/>
        </w:rPr>
      </w:pPr>
      <w:r w:rsidRPr="004B0986">
        <w:rPr>
          <w:rFonts w:ascii="Century Gothic" w:hAnsi="Century Gothic"/>
          <w:b/>
          <w:bCs/>
          <w:color w:val="001B3A"/>
        </w:rPr>
        <w:t>Openness</w:t>
      </w:r>
      <w:r w:rsidRPr="004B0986">
        <w:rPr>
          <w:rFonts w:ascii="Century Gothic" w:hAnsi="Century Gothic"/>
          <w:color w:val="001B3A"/>
        </w:rPr>
        <w:t xml:space="preserve"> Holders of public office should act and take decisions in an open and transparent manner. Information should not be withheld from the public unless there are clear and lawful reasons for doing so.</w:t>
      </w:r>
    </w:p>
    <w:p w14:paraId="77637DBF" w14:textId="77777777" w:rsidR="004B0986" w:rsidRPr="00B20641" w:rsidRDefault="004B0986" w:rsidP="004B0986">
      <w:pPr>
        <w:pStyle w:val="NoSpacing"/>
        <w:jc w:val="both"/>
        <w:rPr>
          <w:rFonts w:ascii="Century Gothic" w:hAnsi="Century Gothic"/>
          <w:b/>
          <w:bCs/>
          <w:color w:val="001B3A"/>
        </w:rPr>
      </w:pPr>
    </w:p>
    <w:p w14:paraId="3F9D73F9" w14:textId="32F18AB8" w:rsidR="004B0986" w:rsidRPr="004B0986" w:rsidRDefault="004B0986" w:rsidP="004B0986">
      <w:pPr>
        <w:pStyle w:val="NoSpacing"/>
        <w:jc w:val="both"/>
        <w:rPr>
          <w:rFonts w:ascii="Century Gothic" w:hAnsi="Century Gothic"/>
          <w:color w:val="001B3A"/>
        </w:rPr>
      </w:pPr>
      <w:r w:rsidRPr="004B0986">
        <w:rPr>
          <w:rFonts w:ascii="Century Gothic" w:hAnsi="Century Gothic"/>
          <w:b/>
          <w:bCs/>
          <w:color w:val="001B3A"/>
        </w:rPr>
        <w:t>Honesty</w:t>
      </w:r>
      <w:r w:rsidRPr="004B0986">
        <w:rPr>
          <w:rFonts w:ascii="Century Gothic" w:hAnsi="Century Gothic"/>
          <w:color w:val="001B3A"/>
        </w:rPr>
        <w:t xml:space="preserve"> Holders of public office should be truthful.</w:t>
      </w:r>
    </w:p>
    <w:p w14:paraId="18BE4BFD" w14:textId="77777777" w:rsidR="004B0986" w:rsidRPr="00B20641" w:rsidRDefault="004B0986" w:rsidP="004B0986">
      <w:pPr>
        <w:pStyle w:val="NoSpacing"/>
        <w:jc w:val="both"/>
        <w:rPr>
          <w:rFonts w:ascii="Century Gothic" w:hAnsi="Century Gothic"/>
          <w:b/>
          <w:bCs/>
          <w:color w:val="001B3A"/>
        </w:rPr>
      </w:pPr>
    </w:p>
    <w:p w14:paraId="1676FB0A" w14:textId="11A0B721" w:rsidR="004B0986" w:rsidRDefault="004B0986" w:rsidP="004B0986">
      <w:pPr>
        <w:pStyle w:val="NoSpacing"/>
        <w:jc w:val="both"/>
        <w:rPr>
          <w:rFonts w:ascii="Century Gothic" w:hAnsi="Century Gothic"/>
          <w:color w:val="001B3A"/>
        </w:rPr>
      </w:pPr>
      <w:r w:rsidRPr="004B0986">
        <w:rPr>
          <w:rFonts w:ascii="Century Gothic" w:hAnsi="Century Gothic"/>
          <w:b/>
          <w:bCs/>
          <w:color w:val="001B3A"/>
        </w:rPr>
        <w:t>Leadership</w:t>
      </w:r>
      <w:r w:rsidRPr="004B0986">
        <w:rPr>
          <w:rFonts w:ascii="Century Gothic" w:hAnsi="Century Gothic"/>
          <w:color w:val="001B3A"/>
        </w:rPr>
        <w:t xml:space="preserve"> Holders of public office should exhibit these principles in their own behaviour. They should actively promote and robustly support the principles and be willing to challenge poor behaviour wherever it occurs.</w:t>
      </w:r>
    </w:p>
    <w:p w14:paraId="5D9E2C73" w14:textId="181C3237" w:rsidR="00AA7671" w:rsidRDefault="00AA7671" w:rsidP="004B0986">
      <w:pPr>
        <w:pStyle w:val="NoSpacing"/>
        <w:jc w:val="both"/>
        <w:rPr>
          <w:rFonts w:ascii="Century Gothic" w:hAnsi="Century Gothic"/>
          <w:color w:val="001B3A"/>
        </w:rPr>
      </w:pPr>
    </w:p>
    <w:p w14:paraId="0CBF13D1" w14:textId="1967F65F" w:rsidR="00AA7671" w:rsidRDefault="00AA7671" w:rsidP="004B0986">
      <w:pPr>
        <w:pStyle w:val="NoSpacing"/>
        <w:jc w:val="both"/>
        <w:rPr>
          <w:rFonts w:ascii="Century Gothic" w:hAnsi="Century Gothic"/>
          <w:color w:val="001B3A"/>
        </w:rPr>
      </w:pPr>
    </w:p>
    <w:p w14:paraId="0F4C02A4" w14:textId="77777777" w:rsidR="00AA7671" w:rsidRPr="004B0986" w:rsidRDefault="00AA7671" w:rsidP="004B0986">
      <w:pPr>
        <w:pStyle w:val="NoSpacing"/>
        <w:jc w:val="both"/>
        <w:rPr>
          <w:rFonts w:ascii="Century Gothic" w:hAnsi="Century Gothic"/>
          <w:color w:val="001B3A"/>
        </w:rPr>
      </w:pPr>
    </w:p>
    <w:p w14:paraId="76F482DA" w14:textId="6474647C" w:rsidR="00ED394D" w:rsidRPr="004B0986" w:rsidRDefault="00ED394D" w:rsidP="004B0986">
      <w:pPr>
        <w:pStyle w:val="NoSpacing"/>
        <w:jc w:val="both"/>
        <w:rPr>
          <w:rFonts w:ascii="Century Gothic" w:hAnsi="Century Gothic"/>
        </w:rPr>
      </w:pPr>
    </w:p>
    <w:p w14:paraId="39F56DA1" w14:textId="3EFC8D02" w:rsidR="00E5650F" w:rsidRDefault="00E5650F" w:rsidP="00E5650F">
      <w:pPr>
        <w:pStyle w:val="NoSpacing"/>
      </w:pPr>
    </w:p>
    <w:p w14:paraId="0F2BA7E6" w14:textId="79BA5153" w:rsidR="00E5650F" w:rsidRDefault="00E5650F">
      <w:r>
        <w:br w:type="page"/>
      </w:r>
    </w:p>
    <w:p w14:paraId="7BCEE7EB" w14:textId="77777777" w:rsidR="00891DB5" w:rsidRDefault="00891DB5" w:rsidP="00891DB5">
      <w:pPr>
        <w:pStyle w:val="NoSpacing"/>
      </w:pPr>
    </w:p>
    <w:p w14:paraId="400A081B" w14:textId="34247DC0" w:rsidR="00AA7671" w:rsidRDefault="00AA7671" w:rsidP="00AA7671">
      <w:pPr>
        <w:pStyle w:val="Audeliss1"/>
        <w:numPr>
          <w:ilvl w:val="0"/>
          <w:numId w:val="1"/>
        </w:numPr>
      </w:pPr>
      <w:r>
        <w:t>GDPR</w:t>
      </w:r>
    </w:p>
    <w:p w14:paraId="31DB624C" w14:textId="77777777" w:rsidR="004202E2" w:rsidRDefault="004202E2" w:rsidP="004202E2">
      <w:pPr>
        <w:pStyle w:val="NoSpacing"/>
      </w:pPr>
    </w:p>
    <w:p w14:paraId="0906E949" w14:textId="20BA9B0F" w:rsidR="004202E2" w:rsidRPr="004202E2" w:rsidRDefault="004202E2" w:rsidP="004202E2">
      <w:pPr>
        <w:pStyle w:val="NoSpacing"/>
        <w:jc w:val="both"/>
        <w:rPr>
          <w:rFonts w:ascii="Century Gothic" w:hAnsi="Century Gothic"/>
          <w:color w:val="001B3A"/>
        </w:rPr>
      </w:pPr>
      <w:r w:rsidRPr="004202E2">
        <w:rPr>
          <w:rFonts w:ascii="Century Gothic" w:hAnsi="Century Gothic"/>
          <w:color w:val="001B3A"/>
        </w:rPr>
        <w:t xml:space="preserve">We will process your application in accordance with the General Data Protection Regulations and Data Protection Act 2018. Your data will be held securely and processed for the purpose of the recruitment process. Access will be restricted to those dealing with your application or involved in the recruitment process, this will include Ministers and Special Advisers. </w:t>
      </w:r>
    </w:p>
    <w:p w14:paraId="15A3BA69" w14:textId="77777777" w:rsidR="004202E2" w:rsidRPr="004202E2" w:rsidRDefault="004202E2" w:rsidP="004202E2">
      <w:pPr>
        <w:pStyle w:val="NoSpacing"/>
        <w:jc w:val="both"/>
        <w:rPr>
          <w:rFonts w:ascii="Century Gothic" w:hAnsi="Century Gothic"/>
          <w:color w:val="001B3A"/>
        </w:rPr>
      </w:pPr>
    </w:p>
    <w:p w14:paraId="693059ED" w14:textId="587EDAFB" w:rsidR="004202E2" w:rsidRPr="004202E2" w:rsidRDefault="004202E2" w:rsidP="004202E2">
      <w:pPr>
        <w:pStyle w:val="NoSpacing"/>
        <w:jc w:val="both"/>
        <w:rPr>
          <w:rFonts w:ascii="Century Gothic" w:hAnsi="Century Gothic"/>
          <w:color w:val="001B3A"/>
        </w:rPr>
      </w:pPr>
      <w:r w:rsidRPr="004202E2">
        <w:rPr>
          <w:rFonts w:ascii="Century Gothic" w:hAnsi="Century Gothic"/>
          <w:color w:val="001B3A"/>
        </w:rPr>
        <w:t xml:space="preserve">Data may also be shared with Cabinet Office, </w:t>
      </w:r>
      <w:proofErr w:type="gramStart"/>
      <w:r w:rsidRPr="004202E2">
        <w:rPr>
          <w:rFonts w:ascii="Century Gothic" w:hAnsi="Century Gothic"/>
          <w:color w:val="001B3A"/>
        </w:rPr>
        <w:t>in order to</w:t>
      </w:r>
      <w:proofErr w:type="gramEnd"/>
      <w:r w:rsidRPr="004202E2">
        <w:rPr>
          <w:rFonts w:ascii="Century Gothic" w:hAnsi="Century Gothic"/>
          <w:color w:val="001B3A"/>
        </w:rPr>
        <w:t xml:space="preserve"> comply with the Public Appointments Governance Code, article 3.1 of the Public Appointments Order in Council 2019.  Data may also be shared with Cabinet Office and The Commissioner for Public Appointments </w:t>
      </w:r>
      <w:proofErr w:type="gramStart"/>
      <w:r w:rsidRPr="004202E2">
        <w:rPr>
          <w:rFonts w:ascii="Century Gothic" w:hAnsi="Century Gothic"/>
          <w:color w:val="001B3A"/>
        </w:rPr>
        <w:t>in order to</w:t>
      </w:r>
      <w:proofErr w:type="gramEnd"/>
      <w:r w:rsidRPr="004202E2">
        <w:rPr>
          <w:rFonts w:ascii="Century Gothic" w:hAnsi="Century Gothic"/>
          <w:color w:val="001B3A"/>
        </w:rPr>
        <w:t xml:space="preserve"> meet the public equality duty as set out in the Equality Act, s149. The Commissioner may also request access as part of a complaint investigation or review of the recruitment process. </w:t>
      </w:r>
    </w:p>
    <w:p w14:paraId="5067A738" w14:textId="77777777" w:rsidR="004202E2" w:rsidRPr="004202E2" w:rsidRDefault="004202E2" w:rsidP="004202E2">
      <w:pPr>
        <w:pStyle w:val="NoSpacing"/>
        <w:jc w:val="both"/>
        <w:rPr>
          <w:rFonts w:ascii="Century Gothic" w:hAnsi="Century Gothic"/>
          <w:color w:val="001B3A"/>
        </w:rPr>
      </w:pPr>
    </w:p>
    <w:p w14:paraId="0E7738B7" w14:textId="77777777" w:rsidR="004202E2" w:rsidRDefault="004202E2" w:rsidP="004202E2">
      <w:pPr>
        <w:pStyle w:val="NoSpacing"/>
        <w:jc w:val="both"/>
        <w:rPr>
          <w:rFonts w:ascii="Century Gothic" w:hAnsi="Century Gothic"/>
          <w:color w:val="001B3A"/>
        </w:rPr>
      </w:pPr>
      <w:r w:rsidRPr="004202E2">
        <w:rPr>
          <w:rFonts w:ascii="Century Gothic" w:hAnsi="Century Gothic"/>
          <w:color w:val="001B3A"/>
        </w:rPr>
        <w:t>Your data will be stored for 2 years, if appointed your data will be stored for the duration of your tenure and may be shared with the organisation that you are appointed too, unless specifically requested otherwise. Should you wish your data to be removed from our records, please contact</w:t>
      </w:r>
      <w:r>
        <w:rPr>
          <w:rFonts w:ascii="Century Gothic" w:hAnsi="Century Gothic"/>
          <w:color w:val="001B3A"/>
        </w:rPr>
        <w:t>:</w:t>
      </w:r>
    </w:p>
    <w:p w14:paraId="169974EF" w14:textId="77777777" w:rsidR="004202E2" w:rsidRDefault="004202E2" w:rsidP="004202E2">
      <w:pPr>
        <w:pStyle w:val="NoSpacing"/>
        <w:rPr>
          <w:rFonts w:ascii="Century Gothic" w:hAnsi="Century Gothic"/>
          <w:color w:val="001B3A"/>
        </w:rPr>
      </w:pPr>
    </w:p>
    <w:p w14:paraId="7EF6D314" w14:textId="7EFAD433" w:rsidR="004202E2" w:rsidRPr="004202E2" w:rsidRDefault="00393206" w:rsidP="004202E2">
      <w:pPr>
        <w:pStyle w:val="NoSpacing"/>
        <w:rPr>
          <w:rFonts w:ascii="Century Gothic" w:hAnsi="Century Gothic"/>
          <w:color w:val="001B3A"/>
        </w:rPr>
      </w:pPr>
      <w:hyperlink r:id="rId23" w:history="1">
        <w:r w:rsidR="004A661A" w:rsidRPr="00D67C92">
          <w:rPr>
            <w:rStyle w:val="Hyperlink"/>
            <w:rFonts w:ascii="Century Gothic" w:hAnsi="Century Gothic" w:cstheme="minorBidi"/>
          </w:rPr>
          <w:t>applications@audeliss.com</w:t>
        </w:r>
      </w:hyperlink>
      <w:r w:rsidR="004A661A">
        <w:rPr>
          <w:rFonts w:ascii="Century Gothic" w:hAnsi="Century Gothic"/>
          <w:color w:val="001B3A"/>
        </w:rPr>
        <w:t xml:space="preserve"> </w:t>
      </w:r>
    </w:p>
    <w:p w14:paraId="764537E9" w14:textId="77777777" w:rsidR="004202E2" w:rsidRPr="004202E2" w:rsidRDefault="004202E2" w:rsidP="004202E2">
      <w:pPr>
        <w:pStyle w:val="NoSpacing"/>
        <w:rPr>
          <w:rFonts w:ascii="Century Gothic" w:hAnsi="Century Gothic"/>
          <w:b/>
          <w:bCs/>
          <w:color w:val="001B3A"/>
        </w:rPr>
      </w:pPr>
    </w:p>
    <w:p w14:paraId="5E0C9B61" w14:textId="5BF58D93" w:rsidR="004202E2" w:rsidRPr="004202E2" w:rsidRDefault="004202E2" w:rsidP="004202E2">
      <w:pPr>
        <w:pStyle w:val="NoSpacing"/>
        <w:rPr>
          <w:rFonts w:ascii="Century Gothic" w:hAnsi="Century Gothic"/>
          <w:color w:val="001B3A"/>
        </w:rPr>
      </w:pPr>
      <w:r w:rsidRPr="004202E2">
        <w:rPr>
          <w:rFonts w:ascii="Century Gothic" w:hAnsi="Century Gothic"/>
          <w:b/>
          <w:bCs/>
          <w:color w:val="001B3A"/>
        </w:rPr>
        <w:t xml:space="preserve">Complaints: </w:t>
      </w:r>
    </w:p>
    <w:p w14:paraId="6F67087E" w14:textId="77777777" w:rsidR="004202E2" w:rsidRDefault="004202E2" w:rsidP="004202E2">
      <w:pPr>
        <w:pStyle w:val="NoSpacing"/>
        <w:rPr>
          <w:rFonts w:ascii="Century Gothic" w:hAnsi="Century Gothic"/>
          <w:color w:val="001B3A"/>
        </w:rPr>
      </w:pPr>
    </w:p>
    <w:p w14:paraId="24B1AE7C" w14:textId="5EBC2CBA" w:rsidR="004202E2" w:rsidRDefault="004202E2" w:rsidP="004202E2">
      <w:pPr>
        <w:pStyle w:val="NoSpacing"/>
        <w:rPr>
          <w:rFonts w:ascii="Century Gothic" w:hAnsi="Century Gothic"/>
          <w:color w:val="001B3A"/>
        </w:rPr>
      </w:pPr>
      <w:r w:rsidRPr="004202E2">
        <w:rPr>
          <w:rFonts w:ascii="Century Gothic" w:hAnsi="Century Gothic"/>
          <w:color w:val="001B3A"/>
        </w:rPr>
        <w:t xml:space="preserve">If you consider that your personal data has been misused or mishandled, you may make a complaint to the Information Commissioner who can be contacted at: </w:t>
      </w:r>
    </w:p>
    <w:p w14:paraId="740CC72A" w14:textId="77777777" w:rsidR="004202E2" w:rsidRPr="004202E2" w:rsidRDefault="004202E2" w:rsidP="004202E2">
      <w:pPr>
        <w:pStyle w:val="NoSpacing"/>
        <w:rPr>
          <w:rFonts w:ascii="Century Gothic" w:hAnsi="Century Gothic"/>
          <w:color w:val="001B3A"/>
        </w:rPr>
      </w:pPr>
    </w:p>
    <w:p w14:paraId="4F7F8125" w14:textId="77777777" w:rsidR="004202E2" w:rsidRPr="004202E2" w:rsidRDefault="004202E2" w:rsidP="004202E2">
      <w:pPr>
        <w:pStyle w:val="NoSpacing"/>
        <w:rPr>
          <w:rFonts w:ascii="Century Gothic" w:hAnsi="Century Gothic"/>
          <w:color w:val="001B3A"/>
        </w:rPr>
      </w:pPr>
      <w:r w:rsidRPr="004202E2">
        <w:rPr>
          <w:rFonts w:ascii="Century Gothic" w:hAnsi="Century Gothic"/>
          <w:color w:val="001B3A"/>
        </w:rPr>
        <w:tab/>
        <w:t>Information Commissioners Office</w:t>
      </w:r>
    </w:p>
    <w:p w14:paraId="698A47D3" w14:textId="77777777" w:rsidR="004202E2" w:rsidRPr="004202E2" w:rsidRDefault="004202E2" w:rsidP="004202E2">
      <w:pPr>
        <w:pStyle w:val="NoSpacing"/>
        <w:rPr>
          <w:rFonts w:ascii="Century Gothic" w:hAnsi="Century Gothic"/>
          <w:color w:val="001B3A"/>
        </w:rPr>
      </w:pPr>
      <w:r w:rsidRPr="004202E2">
        <w:rPr>
          <w:rFonts w:ascii="Century Gothic" w:hAnsi="Century Gothic"/>
          <w:color w:val="001B3A"/>
        </w:rPr>
        <w:tab/>
        <w:t>Wycliffe House</w:t>
      </w:r>
    </w:p>
    <w:p w14:paraId="78F24C41" w14:textId="77777777" w:rsidR="004202E2" w:rsidRPr="004202E2" w:rsidRDefault="004202E2" w:rsidP="004202E2">
      <w:pPr>
        <w:pStyle w:val="NoSpacing"/>
        <w:rPr>
          <w:rFonts w:ascii="Century Gothic" w:hAnsi="Century Gothic"/>
          <w:color w:val="001B3A"/>
        </w:rPr>
      </w:pPr>
      <w:r w:rsidRPr="004202E2">
        <w:rPr>
          <w:rFonts w:ascii="Century Gothic" w:hAnsi="Century Gothic"/>
          <w:color w:val="001B3A"/>
        </w:rPr>
        <w:tab/>
        <w:t>Water Lane</w:t>
      </w:r>
    </w:p>
    <w:p w14:paraId="02645B51" w14:textId="77777777" w:rsidR="004202E2" w:rsidRPr="004202E2" w:rsidRDefault="004202E2" w:rsidP="004202E2">
      <w:pPr>
        <w:pStyle w:val="NoSpacing"/>
        <w:rPr>
          <w:rFonts w:ascii="Century Gothic" w:hAnsi="Century Gothic"/>
          <w:color w:val="001B3A"/>
        </w:rPr>
      </w:pPr>
      <w:r w:rsidRPr="004202E2">
        <w:rPr>
          <w:rFonts w:ascii="Century Gothic" w:hAnsi="Century Gothic"/>
          <w:color w:val="001B3A"/>
        </w:rPr>
        <w:tab/>
        <w:t>Wilmslow</w:t>
      </w:r>
    </w:p>
    <w:p w14:paraId="5F0FF616" w14:textId="77777777" w:rsidR="004202E2" w:rsidRPr="004202E2" w:rsidRDefault="004202E2" w:rsidP="004202E2">
      <w:pPr>
        <w:pStyle w:val="NoSpacing"/>
        <w:rPr>
          <w:rFonts w:ascii="Century Gothic" w:hAnsi="Century Gothic"/>
          <w:color w:val="001B3A"/>
        </w:rPr>
      </w:pPr>
      <w:r w:rsidRPr="004202E2">
        <w:rPr>
          <w:rFonts w:ascii="Century Gothic" w:hAnsi="Century Gothic"/>
          <w:color w:val="001B3A"/>
        </w:rPr>
        <w:tab/>
        <w:t>Cheshire</w:t>
      </w:r>
    </w:p>
    <w:p w14:paraId="026084A9" w14:textId="2941902B" w:rsidR="004202E2" w:rsidRDefault="004202E2" w:rsidP="004202E2">
      <w:pPr>
        <w:pStyle w:val="NoSpacing"/>
        <w:rPr>
          <w:rFonts w:ascii="Century Gothic" w:hAnsi="Century Gothic"/>
          <w:color w:val="001B3A"/>
        </w:rPr>
      </w:pPr>
      <w:r w:rsidRPr="004202E2">
        <w:rPr>
          <w:rFonts w:ascii="Century Gothic" w:hAnsi="Century Gothic"/>
          <w:color w:val="001B3A"/>
        </w:rPr>
        <w:tab/>
        <w:t>SK9 5AF</w:t>
      </w:r>
    </w:p>
    <w:p w14:paraId="5344897A" w14:textId="77777777" w:rsidR="004202E2" w:rsidRPr="004202E2" w:rsidRDefault="004202E2" w:rsidP="004202E2">
      <w:pPr>
        <w:pStyle w:val="NoSpacing"/>
        <w:rPr>
          <w:rFonts w:ascii="Century Gothic" w:hAnsi="Century Gothic"/>
          <w:color w:val="001B3A"/>
        </w:rPr>
      </w:pPr>
    </w:p>
    <w:p w14:paraId="467F74C3" w14:textId="1CF38156" w:rsidR="004202E2" w:rsidRDefault="004202E2" w:rsidP="004202E2">
      <w:pPr>
        <w:pStyle w:val="NoSpacing"/>
        <w:ind w:firstLine="720"/>
        <w:rPr>
          <w:rFonts w:ascii="Century Gothic" w:hAnsi="Century Gothic"/>
          <w:color w:val="001B3A"/>
        </w:rPr>
      </w:pPr>
      <w:r w:rsidRPr="004202E2">
        <w:rPr>
          <w:rFonts w:ascii="Century Gothic" w:hAnsi="Century Gothic"/>
          <w:color w:val="001B3A"/>
        </w:rPr>
        <w:t xml:space="preserve">0303 123 1113 </w:t>
      </w:r>
    </w:p>
    <w:p w14:paraId="4BCE09A1" w14:textId="58008CB1" w:rsidR="004202E2" w:rsidRPr="004202E2" w:rsidRDefault="00393206" w:rsidP="004202E2">
      <w:pPr>
        <w:pStyle w:val="NoSpacing"/>
        <w:ind w:firstLine="720"/>
        <w:rPr>
          <w:rFonts w:ascii="Century Gothic" w:hAnsi="Century Gothic"/>
          <w:color w:val="001B3A"/>
        </w:rPr>
      </w:pPr>
      <w:hyperlink r:id="rId24" w:history="1">
        <w:r w:rsidR="004202E2" w:rsidRPr="004202E2">
          <w:rPr>
            <w:rStyle w:val="Hyperlink"/>
            <w:rFonts w:ascii="Century Gothic" w:hAnsi="Century Gothic" w:cstheme="minorBidi"/>
          </w:rPr>
          <w:t>casework@ico.org.uk</w:t>
        </w:r>
      </w:hyperlink>
      <w:r w:rsidR="004202E2" w:rsidRPr="004202E2">
        <w:rPr>
          <w:rFonts w:ascii="Century Gothic" w:hAnsi="Century Gothic"/>
          <w:color w:val="001B3A"/>
        </w:rPr>
        <w:t xml:space="preserve">. </w:t>
      </w:r>
    </w:p>
    <w:p w14:paraId="66DA5CF5" w14:textId="77777777" w:rsidR="004202E2" w:rsidRDefault="004202E2" w:rsidP="004202E2">
      <w:pPr>
        <w:pStyle w:val="NoSpacing"/>
        <w:rPr>
          <w:rFonts w:ascii="Century Gothic" w:hAnsi="Century Gothic"/>
          <w:color w:val="001B3A"/>
        </w:rPr>
      </w:pPr>
    </w:p>
    <w:p w14:paraId="2C05FD44" w14:textId="336284A7" w:rsidR="00AA7671" w:rsidRPr="004202E2" w:rsidRDefault="004202E2" w:rsidP="004202E2">
      <w:pPr>
        <w:pStyle w:val="NoSpacing"/>
        <w:rPr>
          <w:rFonts w:ascii="Century Gothic" w:hAnsi="Century Gothic"/>
          <w:color w:val="001B3A"/>
        </w:rPr>
      </w:pPr>
      <w:r w:rsidRPr="3BF7E8A1">
        <w:rPr>
          <w:rFonts w:ascii="Century Gothic" w:hAnsi="Century Gothic"/>
          <w:color w:val="001B3A"/>
        </w:rPr>
        <w:t xml:space="preserve">The data controller for Public Appointments is joint between </w:t>
      </w:r>
      <w:r w:rsidR="00CC6E32">
        <w:rPr>
          <w:rFonts w:ascii="Century Gothic" w:hAnsi="Century Gothic"/>
          <w:color w:val="001B3A"/>
        </w:rPr>
        <w:t>DLUHC</w:t>
      </w:r>
      <w:r w:rsidRPr="3BF7E8A1">
        <w:rPr>
          <w:rFonts w:ascii="Century Gothic" w:hAnsi="Century Gothic"/>
          <w:color w:val="001B3A"/>
        </w:rPr>
        <w:t>, OCPA and the Cabinet Office.</w:t>
      </w:r>
    </w:p>
    <w:p w14:paraId="087BED5D" w14:textId="00F89CA7" w:rsidR="00AA7671" w:rsidRPr="004202E2" w:rsidRDefault="319F1623" w:rsidP="00AA7671">
      <w:pPr>
        <w:pStyle w:val="Audeliss1"/>
        <w:rPr>
          <w:color w:val="001B3A"/>
        </w:rPr>
      </w:pPr>
      <w:r w:rsidRPr="3BF7E8A1">
        <w:rPr>
          <w:color w:val="001B3A"/>
        </w:rPr>
        <w:t xml:space="preserve"> </w:t>
      </w:r>
    </w:p>
    <w:p w14:paraId="57651126" w14:textId="5FAE133A" w:rsidR="00AA7671" w:rsidRDefault="00AA7671" w:rsidP="00AA7671">
      <w:pPr>
        <w:pStyle w:val="Audeliss1"/>
      </w:pPr>
      <w:r>
        <w:t xml:space="preserve">10.Contact Details </w:t>
      </w:r>
    </w:p>
    <w:p w14:paraId="7BD09CD4" w14:textId="11C5238B" w:rsidR="00891DB5" w:rsidRDefault="00891DB5" w:rsidP="003A47E6">
      <w:pPr>
        <w:pStyle w:val="BodyText"/>
        <w:widowControl/>
        <w:autoSpaceDE/>
        <w:autoSpaceDN/>
        <w:spacing w:after="120"/>
        <w:rPr>
          <w:rFonts w:ascii="Century Gothic" w:eastAsiaTheme="minorHAnsi" w:hAnsi="Century Gothic" w:cs="Arial"/>
          <w:color w:val="44546A" w:themeColor="text2"/>
          <w:lang w:eastAsia="en-US" w:bidi="ar-SA"/>
        </w:rPr>
      </w:pPr>
    </w:p>
    <w:p w14:paraId="5FB8EA4A" w14:textId="71EA8546" w:rsidR="006E11F4" w:rsidRPr="004B0986" w:rsidRDefault="006E11F4" w:rsidP="006E11F4">
      <w:pPr>
        <w:pStyle w:val="BodyText"/>
        <w:widowControl/>
        <w:autoSpaceDE/>
        <w:autoSpaceDN/>
        <w:spacing w:after="120"/>
        <w:jc w:val="both"/>
        <w:rPr>
          <w:rFonts w:ascii="Century Gothic" w:hAnsi="Century Gothic" w:cs="Times New Roman"/>
          <w:color w:val="001B3A"/>
          <w:u w:val="single"/>
        </w:rPr>
      </w:pPr>
      <w:r w:rsidRPr="004B0986">
        <w:rPr>
          <w:rFonts w:ascii="Century Gothic" w:eastAsiaTheme="minorHAnsi" w:hAnsi="Century Gothic" w:cs="Arial"/>
          <w:color w:val="001B3A"/>
          <w:lang w:eastAsia="en-US" w:bidi="ar-SA"/>
        </w:rPr>
        <w:t xml:space="preserve">The </w:t>
      </w:r>
      <w:r w:rsidR="00134B12">
        <w:rPr>
          <w:rFonts w:ascii="Century Gothic" w:hAnsi="Century Gothic"/>
          <w:color w:val="001B3A"/>
        </w:rPr>
        <w:t>Department of Levelling Up, Housing and</w:t>
      </w:r>
      <w:r w:rsidR="00134B12" w:rsidRPr="004B0986">
        <w:rPr>
          <w:rFonts w:ascii="Century Gothic" w:hAnsi="Century Gothic"/>
          <w:color w:val="001B3A"/>
        </w:rPr>
        <w:t xml:space="preserve"> Communities (</w:t>
      </w:r>
      <w:r w:rsidR="00134B12">
        <w:rPr>
          <w:rFonts w:ascii="Century Gothic" w:hAnsi="Century Gothic"/>
          <w:color w:val="001B3A"/>
        </w:rPr>
        <w:t>DLUHC</w:t>
      </w:r>
      <w:r w:rsidR="00134B12" w:rsidRPr="004B0986">
        <w:rPr>
          <w:rFonts w:ascii="Century Gothic" w:hAnsi="Century Gothic"/>
          <w:color w:val="001B3A"/>
        </w:rPr>
        <w:t xml:space="preserve">) </w:t>
      </w:r>
      <w:r w:rsidRPr="004B0986">
        <w:rPr>
          <w:rFonts w:ascii="Century Gothic" w:eastAsiaTheme="minorHAnsi" w:hAnsi="Century Gothic" w:cs="Arial"/>
          <w:color w:val="001B3A"/>
          <w:lang w:eastAsia="en-US" w:bidi="ar-SA"/>
        </w:rPr>
        <w:t xml:space="preserve">are working in partnership with </w:t>
      </w:r>
      <w:proofErr w:type="spellStart"/>
      <w:r w:rsidRPr="004B0986">
        <w:rPr>
          <w:rFonts w:ascii="Century Gothic" w:eastAsiaTheme="minorHAnsi" w:hAnsi="Century Gothic" w:cs="Arial"/>
          <w:color w:val="001B3A"/>
          <w:lang w:eastAsia="en-US" w:bidi="ar-SA"/>
        </w:rPr>
        <w:t>Audeliss</w:t>
      </w:r>
      <w:proofErr w:type="spellEnd"/>
      <w:r w:rsidRPr="004B0986">
        <w:rPr>
          <w:rFonts w:ascii="Century Gothic" w:eastAsiaTheme="minorHAnsi" w:hAnsi="Century Gothic" w:cs="Arial"/>
          <w:color w:val="001B3A"/>
          <w:lang w:eastAsia="en-US" w:bidi="ar-SA"/>
        </w:rPr>
        <w:t xml:space="preserve">. For a confidential discussion please contact Nicky Webster-Hart at </w:t>
      </w:r>
      <w:proofErr w:type="spellStart"/>
      <w:r w:rsidRPr="004B0986">
        <w:rPr>
          <w:rFonts w:ascii="Century Gothic" w:eastAsiaTheme="minorHAnsi" w:hAnsi="Century Gothic" w:cs="Arial"/>
          <w:color w:val="001B3A"/>
          <w:lang w:eastAsia="en-US" w:bidi="ar-SA"/>
        </w:rPr>
        <w:t>Audeliss</w:t>
      </w:r>
      <w:proofErr w:type="spellEnd"/>
      <w:r w:rsidRPr="004B0986">
        <w:rPr>
          <w:rFonts w:ascii="Century Gothic" w:eastAsiaTheme="minorHAnsi" w:hAnsi="Century Gothic" w:cs="Arial"/>
          <w:color w:val="001B3A"/>
          <w:lang w:eastAsia="en-US" w:bidi="ar-SA"/>
        </w:rPr>
        <w:t xml:space="preserve"> on </w:t>
      </w:r>
      <w:hyperlink r:id="rId25" w:history="1">
        <w:r w:rsidRPr="004B0986">
          <w:rPr>
            <w:rStyle w:val="Hyperlink"/>
            <w:rFonts w:ascii="Century Gothic" w:eastAsiaTheme="minorHAnsi" w:hAnsi="Century Gothic" w:cs="Arial"/>
            <w:color w:val="001B3A"/>
            <w:lang w:eastAsia="en-US" w:bidi="ar-SA"/>
          </w:rPr>
          <w:t>nicky@audeliss.com</w:t>
        </w:r>
      </w:hyperlink>
      <w:r w:rsidRPr="004B0986">
        <w:rPr>
          <w:rFonts w:ascii="Century Gothic" w:eastAsiaTheme="minorHAnsi" w:hAnsi="Century Gothic" w:cs="Arial"/>
          <w:color w:val="001B3A"/>
          <w:lang w:eastAsia="en-US" w:bidi="ar-SA"/>
        </w:rPr>
        <w:t xml:space="preserve">. </w:t>
      </w:r>
    </w:p>
    <w:p w14:paraId="69D2C1E3" w14:textId="1CC3100A" w:rsidR="00153DFC" w:rsidRDefault="006E11F4" w:rsidP="006E11F4">
      <w:pPr>
        <w:jc w:val="both"/>
        <w:rPr>
          <w:rFonts w:ascii="Century Gothic" w:hAnsi="Century Gothic"/>
          <w:color w:val="001B3A"/>
        </w:rPr>
      </w:pPr>
      <w:r w:rsidRPr="00A85E80">
        <w:rPr>
          <w:rFonts w:ascii="Century Gothic" w:hAnsi="Century Gothic"/>
          <w:b/>
          <w:bCs/>
          <w:color w:val="001B3A"/>
        </w:rPr>
        <w:lastRenderedPageBreak/>
        <w:t>Complaints:</w:t>
      </w:r>
      <w:r w:rsidRPr="006E11F4">
        <w:rPr>
          <w:rFonts w:ascii="Century Gothic" w:hAnsi="Century Gothic"/>
          <w:color w:val="001B3A"/>
        </w:rPr>
        <w:t xml:space="preserve"> </w:t>
      </w:r>
      <w:r w:rsidR="00153DFC" w:rsidRPr="006E11F4">
        <w:rPr>
          <w:rFonts w:ascii="Century Gothic" w:hAnsi="Century Gothic"/>
          <w:color w:val="001B3A"/>
        </w:rPr>
        <w:t>If you have any complaints about the way your application has been handled, please contact </w:t>
      </w:r>
      <w:hyperlink r:id="rId26" w:history="1">
        <w:r w:rsidR="00153DFC" w:rsidRPr="006E11F4">
          <w:rPr>
            <w:rFonts w:ascii="Century Gothic" w:hAnsi="Century Gothic"/>
            <w:color w:val="001B3A"/>
          </w:rPr>
          <w:t>PublicAppointments@communities.gov.uk</w:t>
        </w:r>
      </w:hyperlink>
      <w:r w:rsidR="00153DFC" w:rsidRPr="006E11F4">
        <w:rPr>
          <w:rFonts w:ascii="Century Gothic" w:hAnsi="Century Gothic"/>
          <w:color w:val="001B3A"/>
        </w:rPr>
        <w:t>.</w:t>
      </w:r>
    </w:p>
    <w:p w14:paraId="46248562" w14:textId="305FE4A1" w:rsidR="006E11F4" w:rsidRPr="006E11F4" w:rsidRDefault="006E11F4" w:rsidP="006E11F4">
      <w:pPr>
        <w:jc w:val="both"/>
        <w:rPr>
          <w:rFonts w:ascii="Century Gothic" w:hAnsi="Century Gothic"/>
          <w:color w:val="001B3A"/>
        </w:rPr>
      </w:pPr>
      <w:r w:rsidRPr="006E11F4">
        <w:rPr>
          <w:rFonts w:ascii="Century Gothic" w:hAnsi="Century Gothic"/>
          <w:color w:val="001B3A"/>
        </w:rPr>
        <w:t xml:space="preserve">If you feel this competition has not been conducted fairly and you wish to make a complaint, you should initially contact the Appointments Team at </w:t>
      </w:r>
      <w:hyperlink r:id="rId27" w:history="1">
        <w:r w:rsidRPr="006E11F4">
          <w:rPr>
            <w:rFonts w:ascii="Century Gothic" w:hAnsi="Century Gothic"/>
            <w:color w:val="001B3A"/>
          </w:rPr>
          <w:t>PublicAppointments@communities.gov.uk</w:t>
        </w:r>
      </w:hyperlink>
      <w:r w:rsidRPr="006E11F4">
        <w:rPr>
          <w:rFonts w:ascii="Century Gothic" w:hAnsi="Century Gothic"/>
          <w:color w:val="001B3A"/>
        </w:rPr>
        <w:t>.</w:t>
      </w:r>
    </w:p>
    <w:p w14:paraId="2554819A" w14:textId="77777777" w:rsidR="006E11F4" w:rsidRDefault="006E11F4" w:rsidP="006E11F4">
      <w:pPr>
        <w:jc w:val="both"/>
        <w:rPr>
          <w:rFonts w:ascii="Century Gothic" w:hAnsi="Century Gothic"/>
          <w:color w:val="001B3A"/>
        </w:rPr>
      </w:pPr>
      <w:r w:rsidRPr="006E11F4">
        <w:rPr>
          <w:rFonts w:ascii="Century Gothic" w:hAnsi="Century Gothic"/>
          <w:color w:val="001B3A"/>
        </w:rPr>
        <w:t xml:space="preserve">If after investigation by the Department you remain dissatisfied, you may take your complaint to the Commissioner for Public Appointments at </w:t>
      </w:r>
      <w:hyperlink r:id="rId28" w:history="1">
        <w:r w:rsidRPr="006E11F4">
          <w:rPr>
            <w:rFonts w:ascii="Century Gothic" w:hAnsi="Century Gothic"/>
            <w:color w:val="001B3A"/>
          </w:rPr>
          <w:t>publicappointments@csc.gov.uk</w:t>
        </w:r>
      </w:hyperlink>
      <w:r w:rsidRPr="006E11F4">
        <w:rPr>
          <w:rFonts w:ascii="Century Gothic" w:hAnsi="Century Gothic"/>
          <w:color w:val="001B3A"/>
        </w:rPr>
        <w:t xml:space="preserve"> details on how to make a complaint can be found on the Commissioner’s website at: </w:t>
      </w:r>
    </w:p>
    <w:p w14:paraId="021DDB32" w14:textId="23286655" w:rsidR="006E11F4" w:rsidRPr="006E11F4" w:rsidRDefault="00393206" w:rsidP="006E11F4">
      <w:pPr>
        <w:jc w:val="both"/>
        <w:rPr>
          <w:rFonts w:ascii="Century Gothic" w:hAnsi="Century Gothic"/>
          <w:color w:val="001B3A"/>
        </w:rPr>
      </w:pPr>
      <w:hyperlink r:id="rId29" w:history="1">
        <w:r w:rsidR="006E11F4" w:rsidRPr="00A71A94">
          <w:rPr>
            <w:rStyle w:val="Hyperlink"/>
            <w:rFonts w:ascii="Century Gothic" w:hAnsi="Century Gothic" w:cstheme="minorBidi"/>
          </w:rPr>
          <w:t>https://publicappointmentscommissioner.independent.gov.uk/regulating-appointments/investigating-complaints/</w:t>
        </w:r>
      </w:hyperlink>
    </w:p>
    <w:p w14:paraId="52F15932" w14:textId="77777777" w:rsidR="006E11F4" w:rsidRDefault="006E11F4" w:rsidP="003A47E6">
      <w:pPr>
        <w:pStyle w:val="BodyText"/>
        <w:widowControl/>
        <w:autoSpaceDE/>
        <w:autoSpaceDN/>
        <w:spacing w:after="120"/>
        <w:rPr>
          <w:rFonts w:ascii="Century Gothic" w:eastAsiaTheme="minorHAnsi" w:hAnsi="Century Gothic" w:cs="Arial"/>
          <w:color w:val="44546A" w:themeColor="text2"/>
          <w:lang w:eastAsia="en-US" w:bidi="ar-SA"/>
        </w:rPr>
      </w:pPr>
    </w:p>
    <w:p w14:paraId="314B8F77" w14:textId="77777777" w:rsidR="00F759DC" w:rsidRDefault="00F759DC"/>
    <w:sectPr w:rsidR="00F759DC" w:rsidSect="00C77BAB">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20" w:footer="5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6888E" w14:textId="77777777" w:rsidR="00DD2D2B" w:rsidRDefault="00DD2D2B" w:rsidP="00F759DC">
      <w:pPr>
        <w:spacing w:after="0" w:line="240" w:lineRule="auto"/>
      </w:pPr>
      <w:r>
        <w:separator/>
      </w:r>
    </w:p>
  </w:endnote>
  <w:endnote w:type="continuationSeparator" w:id="0">
    <w:p w14:paraId="68889A5D" w14:textId="77777777" w:rsidR="00DD2D2B" w:rsidRDefault="00DD2D2B" w:rsidP="00F759DC">
      <w:pPr>
        <w:spacing w:after="0" w:line="240" w:lineRule="auto"/>
      </w:pPr>
      <w:r>
        <w:continuationSeparator/>
      </w:r>
    </w:p>
  </w:endnote>
  <w:endnote w:type="continuationNotice" w:id="1">
    <w:p w14:paraId="44AAECA1" w14:textId="77777777" w:rsidR="00DD2D2B" w:rsidRDefault="00DD2D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D17F9" w14:textId="77777777" w:rsidR="00DD366B" w:rsidRDefault="00DD3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2979" w14:textId="7DC370A2" w:rsidR="00C77BAB" w:rsidRDefault="00DD366B">
    <w:pPr>
      <w:pStyle w:val="Footer"/>
      <w:jc w:val="center"/>
      <w:rPr>
        <w:caps/>
        <w:noProof/>
        <w:color w:val="4472C4" w:themeColor="accent1"/>
      </w:rPr>
    </w:pPr>
    <w:r>
      <w:rPr>
        <w:caps/>
        <w:noProof/>
        <w:color w:val="4472C4" w:themeColor="accent1"/>
      </w:rPr>
      <mc:AlternateContent>
        <mc:Choice Requires="wps">
          <w:drawing>
            <wp:anchor distT="0" distB="0" distL="114300" distR="114300" simplePos="0" relativeHeight="251659266" behindDoc="0" locked="0" layoutInCell="0" allowOverlap="1" wp14:anchorId="4DC4E2E6" wp14:editId="7F6BA988">
              <wp:simplePos x="0" y="0"/>
              <wp:positionH relativeFrom="page">
                <wp:posOffset>0</wp:posOffset>
              </wp:positionH>
              <wp:positionV relativeFrom="page">
                <wp:posOffset>10234930</wp:posOffset>
              </wp:positionV>
              <wp:extent cx="7560310" cy="266700"/>
              <wp:effectExtent l="0" t="0" r="0" b="0"/>
              <wp:wrapNone/>
              <wp:docPr id="5" name="MSIPCM26e04bd181abd8c972c0e06a" descr="{&quot;HashCode&quot;:-166337246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DEF546" w14:textId="089A9C49" w:rsidR="00DD366B" w:rsidRPr="00DD366B" w:rsidRDefault="00DD366B" w:rsidP="00DD366B">
                          <w:pPr>
                            <w:spacing w:after="0"/>
                            <w:jc w:val="center"/>
                            <w:rPr>
                              <w:rFonts w:ascii="Calibri" w:hAnsi="Calibri" w:cs="Calibri"/>
                              <w:color w:val="0078D7"/>
                              <w:sz w:val="24"/>
                            </w:rPr>
                          </w:pPr>
                          <w:r w:rsidRPr="00DD366B">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C4E2E6" id="_x0000_t202" coordsize="21600,21600" o:spt="202" path="m,l,21600r21600,l21600,xe">
              <v:stroke joinstyle="miter"/>
              <v:path gradientshapeok="t" o:connecttype="rect"/>
            </v:shapetype>
            <v:shape id="MSIPCM26e04bd181abd8c972c0e06a" o:spid="_x0000_s1028" type="#_x0000_t202" alt="{&quot;HashCode&quot;:-1663372469,&quot;Height&quot;:841.0,&quot;Width&quot;:595.0,&quot;Placement&quot;:&quot;Footer&quot;,&quot;Index&quot;:&quot;Primary&quot;,&quot;Section&quot;:1,&quot;Top&quot;:0.0,&quot;Left&quot;:0.0}" style="position:absolute;left:0;text-align:left;margin-left:0;margin-top:805.9pt;width:595.3pt;height:21pt;z-index:251659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" o:allowincell="f" filled="f" stroked="f" strokeweight=".5pt">
              <v:fill o:detectmouseclick="t"/>
              <v:textbox inset=",0,,0">
                <w:txbxContent>
                  <w:p w14:paraId="25DEF546" w14:textId="089A9C49" w:rsidR="00DD366B" w:rsidRPr="00DD366B" w:rsidRDefault="00DD366B" w:rsidP="00DD366B">
                    <w:pPr>
                      <w:spacing w:after="0"/>
                      <w:jc w:val="center"/>
                      <w:rPr>
                        <w:rFonts w:ascii="Calibri" w:hAnsi="Calibri" w:cs="Calibri"/>
                        <w:color w:val="0078D7"/>
                        <w:sz w:val="24"/>
                      </w:rPr>
                    </w:pPr>
                    <w:r w:rsidRPr="00DD366B">
                      <w:rPr>
                        <w:rFonts w:ascii="Calibri" w:hAnsi="Calibri" w:cs="Calibri"/>
                        <w:color w:val="0078D7"/>
                        <w:sz w:val="24"/>
                      </w:rPr>
                      <w:t xml:space="preserve">OFFICIAL </w:t>
                    </w:r>
                  </w:p>
                </w:txbxContent>
              </v:textbox>
              <w10:wrap anchorx="page" anchory="page"/>
            </v:shape>
          </w:pict>
        </mc:Fallback>
      </mc:AlternateContent>
    </w:r>
    <w:r w:rsidR="00C77BAB">
      <w:rPr>
        <w:caps/>
        <w:color w:val="4472C4" w:themeColor="accent1"/>
      </w:rPr>
      <w:fldChar w:fldCharType="begin"/>
    </w:r>
    <w:r w:rsidR="00C77BAB">
      <w:rPr>
        <w:caps/>
        <w:color w:val="4472C4" w:themeColor="accent1"/>
      </w:rPr>
      <w:instrText xml:space="preserve"> PAGE   \* MERGEFORMAT </w:instrText>
    </w:r>
    <w:r w:rsidR="00C77BAB">
      <w:rPr>
        <w:caps/>
        <w:color w:val="4472C4" w:themeColor="accent1"/>
      </w:rPr>
      <w:fldChar w:fldCharType="separate"/>
    </w:r>
    <w:r w:rsidR="00C77BAB">
      <w:rPr>
        <w:caps/>
        <w:noProof/>
        <w:color w:val="4472C4" w:themeColor="accent1"/>
      </w:rPr>
      <w:t>2</w:t>
    </w:r>
    <w:r w:rsidR="00C77BAB">
      <w:rPr>
        <w:caps/>
        <w:noProof/>
        <w:color w:val="4472C4"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7E39E" w14:textId="77777777" w:rsidR="00DD366B" w:rsidRDefault="00DD3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38EF7" w14:textId="77777777" w:rsidR="00DD2D2B" w:rsidRDefault="00DD2D2B" w:rsidP="00F759DC">
      <w:pPr>
        <w:spacing w:after="0" w:line="240" w:lineRule="auto"/>
      </w:pPr>
      <w:r>
        <w:separator/>
      </w:r>
    </w:p>
  </w:footnote>
  <w:footnote w:type="continuationSeparator" w:id="0">
    <w:p w14:paraId="08BDA02A" w14:textId="77777777" w:rsidR="00DD2D2B" w:rsidRDefault="00DD2D2B" w:rsidP="00F759DC">
      <w:pPr>
        <w:spacing w:after="0" w:line="240" w:lineRule="auto"/>
      </w:pPr>
      <w:r>
        <w:continuationSeparator/>
      </w:r>
    </w:p>
  </w:footnote>
  <w:footnote w:type="continuationNotice" w:id="1">
    <w:p w14:paraId="7FD9D78D" w14:textId="77777777" w:rsidR="00DD2D2B" w:rsidRDefault="00DD2D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287D6" w14:textId="77777777" w:rsidR="00DD366B" w:rsidRDefault="00DD3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8BE8C" w14:textId="77777777" w:rsidR="00F759DC" w:rsidRDefault="003A47E6" w:rsidP="00F759DC">
    <w:pPr>
      <w:pStyle w:val="Header"/>
    </w:pPr>
    <w:r>
      <w:rPr>
        <w:noProof/>
      </w:rPr>
      <w:drawing>
        <wp:anchor distT="0" distB="0" distL="114300" distR="114300" simplePos="0" relativeHeight="251658242" behindDoc="1" locked="0" layoutInCell="1" allowOverlap="1" wp14:anchorId="1F50FBDF" wp14:editId="00DB4C25">
          <wp:simplePos x="0" y="0"/>
          <wp:positionH relativeFrom="margin">
            <wp:align>left</wp:align>
          </wp:positionH>
          <wp:positionV relativeFrom="paragraph">
            <wp:posOffset>-356235</wp:posOffset>
          </wp:positionV>
          <wp:extent cx="1160780" cy="637540"/>
          <wp:effectExtent l="0" t="0" r="1270" b="0"/>
          <wp:wrapTight wrapText="bothSides">
            <wp:wrapPolygon edited="0">
              <wp:start x="0" y="0"/>
              <wp:lineTo x="0" y="20653"/>
              <wp:lineTo x="19142" y="20653"/>
              <wp:lineTo x="21269" y="20653"/>
              <wp:lineTo x="21269" y="16781"/>
              <wp:lineTo x="19142" y="10327"/>
              <wp:lineTo x="6026" y="0"/>
              <wp:lineTo x="0" y="0"/>
            </wp:wrapPolygon>
          </wp:wrapTight>
          <wp:docPr id="101" name="Picture 101" descr="Regulator of Social Housing_3282_SML_AW - YMCA Ex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ulator of Social Housing_3282_SML_AW - YMCA Exe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78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D1A">
      <w:rPr>
        <w:noProof/>
        <w:lang w:eastAsia="en-GB"/>
      </w:rPr>
      <w:drawing>
        <wp:anchor distT="0" distB="0" distL="114300" distR="114300" simplePos="0" relativeHeight="251658240" behindDoc="0" locked="0" layoutInCell="1" allowOverlap="1" wp14:anchorId="7804C868" wp14:editId="6A893AFC">
          <wp:simplePos x="0" y="0"/>
          <wp:positionH relativeFrom="column">
            <wp:posOffset>4410075</wp:posOffset>
          </wp:positionH>
          <wp:positionV relativeFrom="paragraph">
            <wp:posOffset>-244475</wp:posOffset>
          </wp:positionV>
          <wp:extent cx="1458595" cy="45466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8595" cy="454660"/>
                  </a:xfrm>
                  <a:prstGeom prst="rect">
                    <a:avLst/>
                  </a:prstGeom>
                </pic:spPr>
              </pic:pic>
            </a:graphicData>
          </a:graphic>
        </wp:anchor>
      </w:drawing>
    </w:r>
  </w:p>
  <w:p w14:paraId="4A12DF56" w14:textId="77777777" w:rsidR="00F759DC" w:rsidRDefault="00F759DC" w:rsidP="00F759DC">
    <w:pPr>
      <w:pStyle w:val="Header"/>
    </w:pPr>
    <w:r>
      <w:rPr>
        <w:noProof/>
        <w:lang w:eastAsia="en-GB"/>
      </w:rPr>
      <mc:AlternateContent>
        <mc:Choice Requires="wps">
          <w:drawing>
            <wp:anchor distT="0" distB="0" distL="114300" distR="114300" simplePos="0" relativeHeight="251658241" behindDoc="0" locked="0" layoutInCell="1" allowOverlap="1" wp14:anchorId="2DA8CF02" wp14:editId="401A4410">
              <wp:simplePos x="0" y="0"/>
              <wp:positionH relativeFrom="margin">
                <wp:posOffset>-71252</wp:posOffset>
              </wp:positionH>
              <wp:positionV relativeFrom="paragraph">
                <wp:posOffset>187127</wp:posOffset>
              </wp:positionV>
              <wp:extent cx="5854535" cy="0"/>
              <wp:effectExtent l="0" t="0" r="32385" b="19050"/>
              <wp:wrapNone/>
              <wp:docPr id="1" name="Straight Connector 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854535" cy="0"/>
                      </a:xfrm>
                      <a:prstGeom prst="line">
                        <a:avLst/>
                      </a:prstGeom>
                      <a:ln>
                        <a:solidFill>
                          <a:srgbClr val="C479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4F4368" id="Straight Connector 6"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6pt,14.75pt" to="455.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" strokecolor="#c47940" strokeweight=".5pt">
              <v:stroke joinstyle="miter"/>
              <o:lock v:ext="edit" aspectratio="t" shapetype="f"/>
              <w10:wrap anchorx="margin"/>
            </v:line>
          </w:pict>
        </mc:Fallback>
      </mc:AlternateContent>
    </w:r>
  </w:p>
  <w:p w14:paraId="510EB2AB" w14:textId="77777777" w:rsidR="00F759DC" w:rsidRDefault="00F759DC" w:rsidP="00F759DC">
    <w:pPr>
      <w:pStyle w:val="Header"/>
    </w:pPr>
  </w:p>
  <w:p w14:paraId="3BE92E73" w14:textId="77777777" w:rsidR="00F759DC" w:rsidRDefault="00F759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994E0" w14:textId="77777777" w:rsidR="00DD366B" w:rsidRDefault="00DD3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B24DC"/>
    <w:multiLevelType w:val="hybridMultilevel"/>
    <w:tmpl w:val="8E7CB744"/>
    <w:lvl w:ilvl="0" w:tplc="E4B211BE">
      <w:start w:val="1"/>
      <w:numFmt w:val="bullet"/>
      <w:lvlText w:val="•"/>
      <w:lvlJc w:val="left"/>
      <w:pPr>
        <w:tabs>
          <w:tab w:val="num" w:pos="360"/>
        </w:tabs>
        <w:ind w:left="360" w:hanging="360"/>
      </w:pPr>
      <w:rPr>
        <w:rFonts w:ascii="Arial" w:hAnsi="Arial" w:hint="default"/>
      </w:rPr>
    </w:lvl>
    <w:lvl w:ilvl="1" w:tplc="51A23C7C">
      <w:numFmt w:val="bullet"/>
      <w:lvlText w:val=""/>
      <w:lvlJc w:val="left"/>
      <w:pPr>
        <w:ind w:left="1080" w:hanging="360"/>
      </w:pPr>
      <w:rPr>
        <w:rFonts w:ascii="Century Gothic" w:eastAsiaTheme="minorHAnsi" w:hAnsi="Century Gothic" w:cs="Arial" w:hint="default"/>
      </w:rPr>
    </w:lvl>
    <w:lvl w:ilvl="2" w:tplc="4E6281FE" w:tentative="1">
      <w:start w:val="1"/>
      <w:numFmt w:val="bullet"/>
      <w:lvlText w:val="•"/>
      <w:lvlJc w:val="left"/>
      <w:pPr>
        <w:tabs>
          <w:tab w:val="num" w:pos="1800"/>
        </w:tabs>
        <w:ind w:left="1800" w:hanging="360"/>
      </w:pPr>
      <w:rPr>
        <w:rFonts w:ascii="Arial" w:hAnsi="Arial" w:hint="default"/>
      </w:rPr>
    </w:lvl>
    <w:lvl w:ilvl="3" w:tplc="77742510" w:tentative="1">
      <w:start w:val="1"/>
      <w:numFmt w:val="bullet"/>
      <w:lvlText w:val="•"/>
      <w:lvlJc w:val="left"/>
      <w:pPr>
        <w:tabs>
          <w:tab w:val="num" w:pos="2520"/>
        </w:tabs>
        <w:ind w:left="2520" w:hanging="360"/>
      </w:pPr>
      <w:rPr>
        <w:rFonts w:ascii="Arial" w:hAnsi="Arial" w:hint="default"/>
      </w:rPr>
    </w:lvl>
    <w:lvl w:ilvl="4" w:tplc="4EF0B56E" w:tentative="1">
      <w:start w:val="1"/>
      <w:numFmt w:val="bullet"/>
      <w:lvlText w:val="•"/>
      <w:lvlJc w:val="left"/>
      <w:pPr>
        <w:tabs>
          <w:tab w:val="num" w:pos="3240"/>
        </w:tabs>
        <w:ind w:left="3240" w:hanging="360"/>
      </w:pPr>
      <w:rPr>
        <w:rFonts w:ascii="Arial" w:hAnsi="Arial" w:hint="default"/>
      </w:rPr>
    </w:lvl>
    <w:lvl w:ilvl="5" w:tplc="C7545CFC" w:tentative="1">
      <w:start w:val="1"/>
      <w:numFmt w:val="bullet"/>
      <w:lvlText w:val="•"/>
      <w:lvlJc w:val="left"/>
      <w:pPr>
        <w:tabs>
          <w:tab w:val="num" w:pos="3960"/>
        </w:tabs>
        <w:ind w:left="3960" w:hanging="360"/>
      </w:pPr>
      <w:rPr>
        <w:rFonts w:ascii="Arial" w:hAnsi="Arial" w:hint="default"/>
      </w:rPr>
    </w:lvl>
    <w:lvl w:ilvl="6" w:tplc="C3004896" w:tentative="1">
      <w:start w:val="1"/>
      <w:numFmt w:val="bullet"/>
      <w:lvlText w:val="•"/>
      <w:lvlJc w:val="left"/>
      <w:pPr>
        <w:tabs>
          <w:tab w:val="num" w:pos="4680"/>
        </w:tabs>
        <w:ind w:left="4680" w:hanging="360"/>
      </w:pPr>
      <w:rPr>
        <w:rFonts w:ascii="Arial" w:hAnsi="Arial" w:hint="default"/>
      </w:rPr>
    </w:lvl>
    <w:lvl w:ilvl="7" w:tplc="1A50CDE8" w:tentative="1">
      <w:start w:val="1"/>
      <w:numFmt w:val="bullet"/>
      <w:lvlText w:val="•"/>
      <w:lvlJc w:val="left"/>
      <w:pPr>
        <w:tabs>
          <w:tab w:val="num" w:pos="5400"/>
        </w:tabs>
        <w:ind w:left="5400" w:hanging="360"/>
      </w:pPr>
      <w:rPr>
        <w:rFonts w:ascii="Arial" w:hAnsi="Arial" w:hint="default"/>
      </w:rPr>
    </w:lvl>
    <w:lvl w:ilvl="8" w:tplc="B668300A"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3A614E5"/>
    <w:multiLevelType w:val="hybridMultilevel"/>
    <w:tmpl w:val="7806E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C728C0"/>
    <w:multiLevelType w:val="hybridMultilevel"/>
    <w:tmpl w:val="101079D4"/>
    <w:lvl w:ilvl="0" w:tplc="30BADECA">
      <w:start w:val="1"/>
      <w:numFmt w:val="bullet"/>
      <w:lvlText w:val="●"/>
      <w:lvlJc w:val="left"/>
      <w:pPr>
        <w:tabs>
          <w:tab w:val="num" w:pos="720"/>
        </w:tabs>
        <w:ind w:left="720" w:hanging="360"/>
      </w:pPr>
      <w:rPr>
        <w:rFonts w:ascii="Arial" w:hAnsi="Arial" w:hint="default"/>
      </w:rPr>
    </w:lvl>
    <w:lvl w:ilvl="1" w:tplc="8184166E" w:tentative="1">
      <w:start w:val="1"/>
      <w:numFmt w:val="bullet"/>
      <w:lvlText w:val="●"/>
      <w:lvlJc w:val="left"/>
      <w:pPr>
        <w:tabs>
          <w:tab w:val="num" w:pos="1440"/>
        </w:tabs>
        <w:ind w:left="1440" w:hanging="360"/>
      </w:pPr>
      <w:rPr>
        <w:rFonts w:ascii="Arial" w:hAnsi="Arial" w:hint="default"/>
      </w:rPr>
    </w:lvl>
    <w:lvl w:ilvl="2" w:tplc="E71E047E" w:tentative="1">
      <w:start w:val="1"/>
      <w:numFmt w:val="bullet"/>
      <w:lvlText w:val="●"/>
      <w:lvlJc w:val="left"/>
      <w:pPr>
        <w:tabs>
          <w:tab w:val="num" w:pos="2160"/>
        </w:tabs>
        <w:ind w:left="2160" w:hanging="360"/>
      </w:pPr>
      <w:rPr>
        <w:rFonts w:ascii="Arial" w:hAnsi="Arial" w:hint="default"/>
      </w:rPr>
    </w:lvl>
    <w:lvl w:ilvl="3" w:tplc="A9A8FF02" w:tentative="1">
      <w:start w:val="1"/>
      <w:numFmt w:val="bullet"/>
      <w:lvlText w:val="●"/>
      <w:lvlJc w:val="left"/>
      <w:pPr>
        <w:tabs>
          <w:tab w:val="num" w:pos="2880"/>
        </w:tabs>
        <w:ind w:left="2880" w:hanging="360"/>
      </w:pPr>
      <w:rPr>
        <w:rFonts w:ascii="Arial" w:hAnsi="Arial" w:hint="default"/>
      </w:rPr>
    </w:lvl>
    <w:lvl w:ilvl="4" w:tplc="A3322DBC" w:tentative="1">
      <w:start w:val="1"/>
      <w:numFmt w:val="bullet"/>
      <w:lvlText w:val="●"/>
      <w:lvlJc w:val="left"/>
      <w:pPr>
        <w:tabs>
          <w:tab w:val="num" w:pos="3600"/>
        </w:tabs>
        <w:ind w:left="3600" w:hanging="360"/>
      </w:pPr>
      <w:rPr>
        <w:rFonts w:ascii="Arial" w:hAnsi="Arial" w:hint="default"/>
      </w:rPr>
    </w:lvl>
    <w:lvl w:ilvl="5" w:tplc="CA746DC6" w:tentative="1">
      <w:start w:val="1"/>
      <w:numFmt w:val="bullet"/>
      <w:lvlText w:val="●"/>
      <w:lvlJc w:val="left"/>
      <w:pPr>
        <w:tabs>
          <w:tab w:val="num" w:pos="4320"/>
        </w:tabs>
        <w:ind w:left="4320" w:hanging="360"/>
      </w:pPr>
      <w:rPr>
        <w:rFonts w:ascii="Arial" w:hAnsi="Arial" w:hint="default"/>
      </w:rPr>
    </w:lvl>
    <w:lvl w:ilvl="6" w:tplc="AC943E30" w:tentative="1">
      <w:start w:val="1"/>
      <w:numFmt w:val="bullet"/>
      <w:lvlText w:val="●"/>
      <w:lvlJc w:val="left"/>
      <w:pPr>
        <w:tabs>
          <w:tab w:val="num" w:pos="5040"/>
        </w:tabs>
        <w:ind w:left="5040" w:hanging="360"/>
      </w:pPr>
      <w:rPr>
        <w:rFonts w:ascii="Arial" w:hAnsi="Arial" w:hint="default"/>
      </w:rPr>
    </w:lvl>
    <w:lvl w:ilvl="7" w:tplc="1BDC06F4" w:tentative="1">
      <w:start w:val="1"/>
      <w:numFmt w:val="bullet"/>
      <w:lvlText w:val="●"/>
      <w:lvlJc w:val="left"/>
      <w:pPr>
        <w:tabs>
          <w:tab w:val="num" w:pos="5760"/>
        </w:tabs>
        <w:ind w:left="5760" w:hanging="360"/>
      </w:pPr>
      <w:rPr>
        <w:rFonts w:ascii="Arial" w:hAnsi="Arial" w:hint="default"/>
      </w:rPr>
    </w:lvl>
    <w:lvl w:ilvl="8" w:tplc="FB802A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B501D1"/>
    <w:multiLevelType w:val="hybridMultilevel"/>
    <w:tmpl w:val="CFB83C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E74A36"/>
    <w:multiLevelType w:val="hybridMultilevel"/>
    <w:tmpl w:val="64A4882C"/>
    <w:lvl w:ilvl="0" w:tplc="878A27E0">
      <w:start w:val="1"/>
      <w:numFmt w:val="bullet"/>
      <w:lvlText w:val="●"/>
      <w:lvlJc w:val="left"/>
      <w:pPr>
        <w:tabs>
          <w:tab w:val="num" w:pos="720"/>
        </w:tabs>
        <w:ind w:left="720" w:hanging="360"/>
      </w:pPr>
      <w:rPr>
        <w:rFonts w:ascii="Arial" w:hAnsi="Arial" w:hint="default"/>
      </w:rPr>
    </w:lvl>
    <w:lvl w:ilvl="1" w:tplc="2AFA1EEE" w:tentative="1">
      <w:start w:val="1"/>
      <w:numFmt w:val="bullet"/>
      <w:lvlText w:val="●"/>
      <w:lvlJc w:val="left"/>
      <w:pPr>
        <w:tabs>
          <w:tab w:val="num" w:pos="1440"/>
        </w:tabs>
        <w:ind w:left="1440" w:hanging="360"/>
      </w:pPr>
      <w:rPr>
        <w:rFonts w:ascii="Arial" w:hAnsi="Arial" w:hint="default"/>
      </w:rPr>
    </w:lvl>
    <w:lvl w:ilvl="2" w:tplc="EDAA14F6" w:tentative="1">
      <w:start w:val="1"/>
      <w:numFmt w:val="bullet"/>
      <w:lvlText w:val="●"/>
      <w:lvlJc w:val="left"/>
      <w:pPr>
        <w:tabs>
          <w:tab w:val="num" w:pos="2160"/>
        </w:tabs>
        <w:ind w:left="2160" w:hanging="360"/>
      </w:pPr>
      <w:rPr>
        <w:rFonts w:ascii="Arial" w:hAnsi="Arial" w:hint="default"/>
      </w:rPr>
    </w:lvl>
    <w:lvl w:ilvl="3" w:tplc="77A2157C" w:tentative="1">
      <w:start w:val="1"/>
      <w:numFmt w:val="bullet"/>
      <w:lvlText w:val="●"/>
      <w:lvlJc w:val="left"/>
      <w:pPr>
        <w:tabs>
          <w:tab w:val="num" w:pos="2880"/>
        </w:tabs>
        <w:ind w:left="2880" w:hanging="360"/>
      </w:pPr>
      <w:rPr>
        <w:rFonts w:ascii="Arial" w:hAnsi="Arial" w:hint="default"/>
      </w:rPr>
    </w:lvl>
    <w:lvl w:ilvl="4" w:tplc="85EE6E50" w:tentative="1">
      <w:start w:val="1"/>
      <w:numFmt w:val="bullet"/>
      <w:lvlText w:val="●"/>
      <w:lvlJc w:val="left"/>
      <w:pPr>
        <w:tabs>
          <w:tab w:val="num" w:pos="3600"/>
        </w:tabs>
        <w:ind w:left="3600" w:hanging="360"/>
      </w:pPr>
      <w:rPr>
        <w:rFonts w:ascii="Arial" w:hAnsi="Arial" w:hint="default"/>
      </w:rPr>
    </w:lvl>
    <w:lvl w:ilvl="5" w:tplc="72F0CFF4" w:tentative="1">
      <w:start w:val="1"/>
      <w:numFmt w:val="bullet"/>
      <w:lvlText w:val="●"/>
      <w:lvlJc w:val="left"/>
      <w:pPr>
        <w:tabs>
          <w:tab w:val="num" w:pos="4320"/>
        </w:tabs>
        <w:ind w:left="4320" w:hanging="360"/>
      </w:pPr>
      <w:rPr>
        <w:rFonts w:ascii="Arial" w:hAnsi="Arial" w:hint="default"/>
      </w:rPr>
    </w:lvl>
    <w:lvl w:ilvl="6" w:tplc="478E9C90" w:tentative="1">
      <w:start w:val="1"/>
      <w:numFmt w:val="bullet"/>
      <w:lvlText w:val="●"/>
      <w:lvlJc w:val="left"/>
      <w:pPr>
        <w:tabs>
          <w:tab w:val="num" w:pos="5040"/>
        </w:tabs>
        <w:ind w:left="5040" w:hanging="360"/>
      </w:pPr>
      <w:rPr>
        <w:rFonts w:ascii="Arial" w:hAnsi="Arial" w:hint="default"/>
      </w:rPr>
    </w:lvl>
    <w:lvl w:ilvl="7" w:tplc="B4C0D6BE" w:tentative="1">
      <w:start w:val="1"/>
      <w:numFmt w:val="bullet"/>
      <w:lvlText w:val="●"/>
      <w:lvlJc w:val="left"/>
      <w:pPr>
        <w:tabs>
          <w:tab w:val="num" w:pos="5760"/>
        </w:tabs>
        <w:ind w:left="5760" w:hanging="360"/>
      </w:pPr>
      <w:rPr>
        <w:rFonts w:ascii="Arial" w:hAnsi="Arial" w:hint="default"/>
      </w:rPr>
    </w:lvl>
    <w:lvl w:ilvl="8" w:tplc="B7AA80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0A59A0"/>
    <w:multiLevelType w:val="hybridMultilevel"/>
    <w:tmpl w:val="2244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97D1D"/>
    <w:multiLevelType w:val="hybridMultilevel"/>
    <w:tmpl w:val="2CC014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4B0DE5"/>
    <w:multiLevelType w:val="hybridMultilevel"/>
    <w:tmpl w:val="AA785A82"/>
    <w:lvl w:ilvl="0" w:tplc="04090001">
      <w:start w:val="1"/>
      <w:numFmt w:val="bullet"/>
      <w:lvlText w:val=""/>
      <w:lvlJc w:val="left"/>
      <w:pPr>
        <w:ind w:left="360" w:hanging="360"/>
      </w:pPr>
      <w:rPr>
        <w:rFonts w:ascii="Symbol" w:hAnsi="Symbol" w:hint="default"/>
      </w:rPr>
    </w:lvl>
    <w:lvl w:ilvl="1" w:tplc="6280665C">
      <w:numFmt w:val="bullet"/>
      <w:lvlText w:val="•"/>
      <w:lvlJc w:val="left"/>
      <w:pPr>
        <w:ind w:left="1440" w:hanging="720"/>
      </w:pPr>
      <w:rPr>
        <w:rFonts w:ascii="Calibri" w:eastAsiaTheme="minorEastAsia" w:hAnsi="Calibri" w:cstheme="maj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B227084"/>
    <w:multiLevelType w:val="hybridMultilevel"/>
    <w:tmpl w:val="75163D7A"/>
    <w:lvl w:ilvl="0" w:tplc="E4B211BE">
      <w:start w:val="1"/>
      <w:numFmt w:val="bullet"/>
      <w:lvlText w:val="•"/>
      <w:lvlJc w:val="left"/>
      <w:pPr>
        <w:tabs>
          <w:tab w:val="num" w:pos="360"/>
        </w:tabs>
        <w:ind w:left="360" w:hanging="360"/>
      </w:pPr>
      <w:rPr>
        <w:rFonts w:ascii="Arial" w:hAnsi="Arial" w:hint="default"/>
      </w:rPr>
    </w:lvl>
    <w:lvl w:ilvl="1" w:tplc="08090001">
      <w:start w:val="1"/>
      <w:numFmt w:val="bullet"/>
      <w:lvlText w:val=""/>
      <w:lvlJc w:val="left"/>
      <w:pPr>
        <w:ind w:left="1080" w:hanging="360"/>
      </w:pPr>
      <w:rPr>
        <w:rFonts w:ascii="Symbol" w:hAnsi="Symbol" w:hint="default"/>
      </w:rPr>
    </w:lvl>
    <w:lvl w:ilvl="2" w:tplc="4E6281FE" w:tentative="1">
      <w:start w:val="1"/>
      <w:numFmt w:val="bullet"/>
      <w:lvlText w:val="•"/>
      <w:lvlJc w:val="left"/>
      <w:pPr>
        <w:tabs>
          <w:tab w:val="num" w:pos="1800"/>
        </w:tabs>
        <w:ind w:left="1800" w:hanging="360"/>
      </w:pPr>
      <w:rPr>
        <w:rFonts w:ascii="Arial" w:hAnsi="Arial" w:hint="default"/>
      </w:rPr>
    </w:lvl>
    <w:lvl w:ilvl="3" w:tplc="77742510" w:tentative="1">
      <w:start w:val="1"/>
      <w:numFmt w:val="bullet"/>
      <w:lvlText w:val="•"/>
      <w:lvlJc w:val="left"/>
      <w:pPr>
        <w:tabs>
          <w:tab w:val="num" w:pos="2520"/>
        </w:tabs>
        <w:ind w:left="2520" w:hanging="360"/>
      </w:pPr>
      <w:rPr>
        <w:rFonts w:ascii="Arial" w:hAnsi="Arial" w:hint="default"/>
      </w:rPr>
    </w:lvl>
    <w:lvl w:ilvl="4" w:tplc="4EF0B56E" w:tentative="1">
      <w:start w:val="1"/>
      <w:numFmt w:val="bullet"/>
      <w:lvlText w:val="•"/>
      <w:lvlJc w:val="left"/>
      <w:pPr>
        <w:tabs>
          <w:tab w:val="num" w:pos="3240"/>
        </w:tabs>
        <w:ind w:left="3240" w:hanging="360"/>
      </w:pPr>
      <w:rPr>
        <w:rFonts w:ascii="Arial" w:hAnsi="Arial" w:hint="default"/>
      </w:rPr>
    </w:lvl>
    <w:lvl w:ilvl="5" w:tplc="C7545CFC" w:tentative="1">
      <w:start w:val="1"/>
      <w:numFmt w:val="bullet"/>
      <w:lvlText w:val="•"/>
      <w:lvlJc w:val="left"/>
      <w:pPr>
        <w:tabs>
          <w:tab w:val="num" w:pos="3960"/>
        </w:tabs>
        <w:ind w:left="3960" w:hanging="360"/>
      </w:pPr>
      <w:rPr>
        <w:rFonts w:ascii="Arial" w:hAnsi="Arial" w:hint="default"/>
      </w:rPr>
    </w:lvl>
    <w:lvl w:ilvl="6" w:tplc="C3004896" w:tentative="1">
      <w:start w:val="1"/>
      <w:numFmt w:val="bullet"/>
      <w:lvlText w:val="•"/>
      <w:lvlJc w:val="left"/>
      <w:pPr>
        <w:tabs>
          <w:tab w:val="num" w:pos="4680"/>
        </w:tabs>
        <w:ind w:left="4680" w:hanging="360"/>
      </w:pPr>
      <w:rPr>
        <w:rFonts w:ascii="Arial" w:hAnsi="Arial" w:hint="default"/>
      </w:rPr>
    </w:lvl>
    <w:lvl w:ilvl="7" w:tplc="1A50CDE8" w:tentative="1">
      <w:start w:val="1"/>
      <w:numFmt w:val="bullet"/>
      <w:lvlText w:val="•"/>
      <w:lvlJc w:val="left"/>
      <w:pPr>
        <w:tabs>
          <w:tab w:val="num" w:pos="5400"/>
        </w:tabs>
        <w:ind w:left="5400" w:hanging="360"/>
      </w:pPr>
      <w:rPr>
        <w:rFonts w:ascii="Arial" w:hAnsi="Arial" w:hint="default"/>
      </w:rPr>
    </w:lvl>
    <w:lvl w:ilvl="8" w:tplc="B668300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D0261EB"/>
    <w:multiLevelType w:val="hybridMultilevel"/>
    <w:tmpl w:val="8C52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8A3D9A"/>
    <w:multiLevelType w:val="hybridMultilevel"/>
    <w:tmpl w:val="F8661B54"/>
    <w:lvl w:ilvl="0" w:tplc="AE06A39E">
      <w:start w:val="1"/>
      <w:numFmt w:val="bullet"/>
      <w:lvlText w:val="●"/>
      <w:lvlJc w:val="left"/>
      <w:pPr>
        <w:tabs>
          <w:tab w:val="num" w:pos="720"/>
        </w:tabs>
        <w:ind w:left="720" w:hanging="360"/>
      </w:pPr>
      <w:rPr>
        <w:rFonts w:ascii="Arial" w:hAnsi="Arial" w:hint="default"/>
      </w:rPr>
    </w:lvl>
    <w:lvl w:ilvl="1" w:tplc="6DFA8134" w:tentative="1">
      <w:start w:val="1"/>
      <w:numFmt w:val="bullet"/>
      <w:lvlText w:val="●"/>
      <w:lvlJc w:val="left"/>
      <w:pPr>
        <w:tabs>
          <w:tab w:val="num" w:pos="1440"/>
        </w:tabs>
        <w:ind w:left="1440" w:hanging="360"/>
      </w:pPr>
      <w:rPr>
        <w:rFonts w:ascii="Arial" w:hAnsi="Arial" w:hint="default"/>
      </w:rPr>
    </w:lvl>
    <w:lvl w:ilvl="2" w:tplc="05D41802" w:tentative="1">
      <w:start w:val="1"/>
      <w:numFmt w:val="bullet"/>
      <w:lvlText w:val="●"/>
      <w:lvlJc w:val="left"/>
      <w:pPr>
        <w:tabs>
          <w:tab w:val="num" w:pos="2160"/>
        </w:tabs>
        <w:ind w:left="2160" w:hanging="360"/>
      </w:pPr>
      <w:rPr>
        <w:rFonts w:ascii="Arial" w:hAnsi="Arial" w:hint="default"/>
      </w:rPr>
    </w:lvl>
    <w:lvl w:ilvl="3" w:tplc="52446210" w:tentative="1">
      <w:start w:val="1"/>
      <w:numFmt w:val="bullet"/>
      <w:lvlText w:val="●"/>
      <w:lvlJc w:val="left"/>
      <w:pPr>
        <w:tabs>
          <w:tab w:val="num" w:pos="2880"/>
        </w:tabs>
        <w:ind w:left="2880" w:hanging="360"/>
      </w:pPr>
      <w:rPr>
        <w:rFonts w:ascii="Arial" w:hAnsi="Arial" w:hint="default"/>
      </w:rPr>
    </w:lvl>
    <w:lvl w:ilvl="4" w:tplc="649AEECE" w:tentative="1">
      <w:start w:val="1"/>
      <w:numFmt w:val="bullet"/>
      <w:lvlText w:val="●"/>
      <w:lvlJc w:val="left"/>
      <w:pPr>
        <w:tabs>
          <w:tab w:val="num" w:pos="3600"/>
        </w:tabs>
        <w:ind w:left="3600" w:hanging="360"/>
      </w:pPr>
      <w:rPr>
        <w:rFonts w:ascii="Arial" w:hAnsi="Arial" w:hint="default"/>
      </w:rPr>
    </w:lvl>
    <w:lvl w:ilvl="5" w:tplc="DC4CEDC4" w:tentative="1">
      <w:start w:val="1"/>
      <w:numFmt w:val="bullet"/>
      <w:lvlText w:val="●"/>
      <w:lvlJc w:val="left"/>
      <w:pPr>
        <w:tabs>
          <w:tab w:val="num" w:pos="4320"/>
        </w:tabs>
        <w:ind w:left="4320" w:hanging="360"/>
      </w:pPr>
      <w:rPr>
        <w:rFonts w:ascii="Arial" w:hAnsi="Arial" w:hint="default"/>
      </w:rPr>
    </w:lvl>
    <w:lvl w:ilvl="6" w:tplc="39E8E464" w:tentative="1">
      <w:start w:val="1"/>
      <w:numFmt w:val="bullet"/>
      <w:lvlText w:val="●"/>
      <w:lvlJc w:val="left"/>
      <w:pPr>
        <w:tabs>
          <w:tab w:val="num" w:pos="5040"/>
        </w:tabs>
        <w:ind w:left="5040" w:hanging="360"/>
      </w:pPr>
      <w:rPr>
        <w:rFonts w:ascii="Arial" w:hAnsi="Arial" w:hint="default"/>
      </w:rPr>
    </w:lvl>
    <w:lvl w:ilvl="7" w:tplc="95241DEE" w:tentative="1">
      <w:start w:val="1"/>
      <w:numFmt w:val="bullet"/>
      <w:lvlText w:val="●"/>
      <w:lvlJc w:val="left"/>
      <w:pPr>
        <w:tabs>
          <w:tab w:val="num" w:pos="5760"/>
        </w:tabs>
        <w:ind w:left="5760" w:hanging="360"/>
      </w:pPr>
      <w:rPr>
        <w:rFonts w:ascii="Arial" w:hAnsi="Arial" w:hint="default"/>
      </w:rPr>
    </w:lvl>
    <w:lvl w:ilvl="8" w:tplc="B8C2A14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8C1FB2"/>
    <w:multiLevelType w:val="hybridMultilevel"/>
    <w:tmpl w:val="578295B0"/>
    <w:lvl w:ilvl="0" w:tplc="F02086B2">
      <w:start w:val="1"/>
      <w:numFmt w:val="bullet"/>
      <w:lvlText w:val="•"/>
      <w:lvlJc w:val="left"/>
      <w:pPr>
        <w:tabs>
          <w:tab w:val="num" w:pos="360"/>
        </w:tabs>
        <w:ind w:left="360" w:hanging="360"/>
      </w:pPr>
      <w:rPr>
        <w:rFonts w:ascii="Arial" w:hAnsi="Arial" w:hint="default"/>
      </w:rPr>
    </w:lvl>
    <w:lvl w:ilvl="1" w:tplc="D24057D0" w:tentative="1">
      <w:start w:val="1"/>
      <w:numFmt w:val="bullet"/>
      <w:lvlText w:val="•"/>
      <w:lvlJc w:val="left"/>
      <w:pPr>
        <w:tabs>
          <w:tab w:val="num" w:pos="1080"/>
        </w:tabs>
        <w:ind w:left="1080" w:hanging="360"/>
      </w:pPr>
      <w:rPr>
        <w:rFonts w:ascii="Arial" w:hAnsi="Arial" w:hint="default"/>
      </w:rPr>
    </w:lvl>
    <w:lvl w:ilvl="2" w:tplc="190C5D6C" w:tentative="1">
      <w:start w:val="1"/>
      <w:numFmt w:val="bullet"/>
      <w:lvlText w:val="•"/>
      <w:lvlJc w:val="left"/>
      <w:pPr>
        <w:tabs>
          <w:tab w:val="num" w:pos="1800"/>
        </w:tabs>
        <w:ind w:left="1800" w:hanging="360"/>
      </w:pPr>
      <w:rPr>
        <w:rFonts w:ascii="Arial" w:hAnsi="Arial" w:hint="default"/>
      </w:rPr>
    </w:lvl>
    <w:lvl w:ilvl="3" w:tplc="67B879AC" w:tentative="1">
      <w:start w:val="1"/>
      <w:numFmt w:val="bullet"/>
      <w:lvlText w:val="•"/>
      <w:lvlJc w:val="left"/>
      <w:pPr>
        <w:tabs>
          <w:tab w:val="num" w:pos="2520"/>
        </w:tabs>
        <w:ind w:left="2520" w:hanging="360"/>
      </w:pPr>
      <w:rPr>
        <w:rFonts w:ascii="Arial" w:hAnsi="Arial" w:hint="default"/>
      </w:rPr>
    </w:lvl>
    <w:lvl w:ilvl="4" w:tplc="2048D45C" w:tentative="1">
      <w:start w:val="1"/>
      <w:numFmt w:val="bullet"/>
      <w:lvlText w:val="•"/>
      <w:lvlJc w:val="left"/>
      <w:pPr>
        <w:tabs>
          <w:tab w:val="num" w:pos="3240"/>
        </w:tabs>
        <w:ind w:left="3240" w:hanging="360"/>
      </w:pPr>
      <w:rPr>
        <w:rFonts w:ascii="Arial" w:hAnsi="Arial" w:hint="default"/>
      </w:rPr>
    </w:lvl>
    <w:lvl w:ilvl="5" w:tplc="49DA9F4A" w:tentative="1">
      <w:start w:val="1"/>
      <w:numFmt w:val="bullet"/>
      <w:lvlText w:val="•"/>
      <w:lvlJc w:val="left"/>
      <w:pPr>
        <w:tabs>
          <w:tab w:val="num" w:pos="3960"/>
        </w:tabs>
        <w:ind w:left="3960" w:hanging="360"/>
      </w:pPr>
      <w:rPr>
        <w:rFonts w:ascii="Arial" w:hAnsi="Arial" w:hint="default"/>
      </w:rPr>
    </w:lvl>
    <w:lvl w:ilvl="6" w:tplc="7CFC5DDE" w:tentative="1">
      <w:start w:val="1"/>
      <w:numFmt w:val="bullet"/>
      <w:lvlText w:val="•"/>
      <w:lvlJc w:val="left"/>
      <w:pPr>
        <w:tabs>
          <w:tab w:val="num" w:pos="4680"/>
        </w:tabs>
        <w:ind w:left="4680" w:hanging="360"/>
      </w:pPr>
      <w:rPr>
        <w:rFonts w:ascii="Arial" w:hAnsi="Arial" w:hint="default"/>
      </w:rPr>
    </w:lvl>
    <w:lvl w:ilvl="7" w:tplc="807A5926" w:tentative="1">
      <w:start w:val="1"/>
      <w:numFmt w:val="bullet"/>
      <w:lvlText w:val="•"/>
      <w:lvlJc w:val="left"/>
      <w:pPr>
        <w:tabs>
          <w:tab w:val="num" w:pos="5400"/>
        </w:tabs>
        <w:ind w:left="5400" w:hanging="360"/>
      </w:pPr>
      <w:rPr>
        <w:rFonts w:ascii="Arial" w:hAnsi="Arial" w:hint="default"/>
      </w:rPr>
    </w:lvl>
    <w:lvl w:ilvl="8" w:tplc="5C627B98"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5455B48"/>
    <w:multiLevelType w:val="hybridMultilevel"/>
    <w:tmpl w:val="59BE645E"/>
    <w:lvl w:ilvl="0" w:tplc="F9364528">
      <w:start w:val="1"/>
      <w:numFmt w:val="bullet"/>
      <w:lvlText w:val="●"/>
      <w:lvlJc w:val="left"/>
      <w:pPr>
        <w:tabs>
          <w:tab w:val="num" w:pos="720"/>
        </w:tabs>
        <w:ind w:left="720" w:hanging="360"/>
      </w:pPr>
      <w:rPr>
        <w:rFonts w:ascii="Arial" w:hAnsi="Arial" w:hint="default"/>
      </w:rPr>
    </w:lvl>
    <w:lvl w:ilvl="1" w:tplc="6D84DA02" w:tentative="1">
      <w:start w:val="1"/>
      <w:numFmt w:val="bullet"/>
      <w:lvlText w:val="●"/>
      <w:lvlJc w:val="left"/>
      <w:pPr>
        <w:tabs>
          <w:tab w:val="num" w:pos="1440"/>
        </w:tabs>
        <w:ind w:left="1440" w:hanging="360"/>
      </w:pPr>
      <w:rPr>
        <w:rFonts w:ascii="Arial" w:hAnsi="Arial" w:hint="default"/>
      </w:rPr>
    </w:lvl>
    <w:lvl w:ilvl="2" w:tplc="20467D06" w:tentative="1">
      <w:start w:val="1"/>
      <w:numFmt w:val="bullet"/>
      <w:lvlText w:val="●"/>
      <w:lvlJc w:val="left"/>
      <w:pPr>
        <w:tabs>
          <w:tab w:val="num" w:pos="2160"/>
        </w:tabs>
        <w:ind w:left="2160" w:hanging="360"/>
      </w:pPr>
      <w:rPr>
        <w:rFonts w:ascii="Arial" w:hAnsi="Arial" w:hint="default"/>
      </w:rPr>
    </w:lvl>
    <w:lvl w:ilvl="3" w:tplc="EA3EE8B0" w:tentative="1">
      <w:start w:val="1"/>
      <w:numFmt w:val="bullet"/>
      <w:lvlText w:val="●"/>
      <w:lvlJc w:val="left"/>
      <w:pPr>
        <w:tabs>
          <w:tab w:val="num" w:pos="2880"/>
        </w:tabs>
        <w:ind w:left="2880" w:hanging="360"/>
      </w:pPr>
      <w:rPr>
        <w:rFonts w:ascii="Arial" w:hAnsi="Arial" w:hint="default"/>
      </w:rPr>
    </w:lvl>
    <w:lvl w:ilvl="4" w:tplc="5CF4745A" w:tentative="1">
      <w:start w:val="1"/>
      <w:numFmt w:val="bullet"/>
      <w:lvlText w:val="●"/>
      <w:lvlJc w:val="left"/>
      <w:pPr>
        <w:tabs>
          <w:tab w:val="num" w:pos="3600"/>
        </w:tabs>
        <w:ind w:left="3600" w:hanging="360"/>
      </w:pPr>
      <w:rPr>
        <w:rFonts w:ascii="Arial" w:hAnsi="Arial" w:hint="default"/>
      </w:rPr>
    </w:lvl>
    <w:lvl w:ilvl="5" w:tplc="3DD8018C" w:tentative="1">
      <w:start w:val="1"/>
      <w:numFmt w:val="bullet"/>
      <w:lvlText w:val="●"/>
      <w:lvlJc w:val="left"/>
      <w:pPr>
        <w:tabs>
          <w:tab w:val="num" w:pos="4320"/>
        </w:tabs>
        <w:ind w:left="4320" w:hanging="360"/>
      </w:pPr>
      <w:rPr>
        <w:rFonts w:ascii="Arial" w:hAnsi="Arial" w:hint="default"/>
      </w:rPr>
    </w:lvl>
    <w:lvl w:ilvl="6" w:tplc="A74EFD66" w:tentative="1">
      <w:start w:val="1"/>
      <w:numFmt w:val="bullet"/>
      <w:lvlText w:val="●"/>
      <w:lvlJc w:val="left"/>
      <w:pPr>
        <w:tabs>
          <w:tab w:val="num" w:pos="5040"/>
        </w:tabs>
        <w:ind w:left="5040" w:hanging="360"/>
      </w:pPr>
      <w:rPr>
        <w:rFonts w:ascii="Arial" w:hAnsi="Arial" w:hint="default"/>
      </w:rPr>
    </w:lvl>
    <w:lvl w:ilvl="7" w:tplc="FC3C49C6" w:tentative="1">
      <w:start w:val="1"/>
      <w:numFmt w:val="bullet"/>
      <w:lvlText w:val="●"/>
      <w:lvlJc w:val="left"/>
      <w:pPr>
        <w:tabs>
          <w:tab w:val="num" w:pos="5760"/>
        </w:tabs>
        <w:ind w:left="5760" w:hanging="360"/>
      </w:pPr>
      <w:rPr>
        <w:rFonts w:ascii="Arial" w:hAnsi="Arial" w:hint="default"/>
      </w:rPr>
    </w:lvl>
    <w:lvl w:ilvl="8" w:tplc="8D1ABF4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6521FA"/>
    <w:multiLevelType w:val="hybridMultilevel"/>
    <w:tmpl w:val="62B43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5850D6"/>
    <w:multiLevelType w:val="hybridMultilevel"/>
    <w:tmpl w:val="BAC0FD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67039C"/>
    <w:multiLevelType w:val="hybridMultilevel"/>
    <w:tmpl w:val="56BE1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A53786"/>
    <w:multiLevelType w:val="hybridMultilevel"/>
    <w:tmpl w:val="9D06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FE24F8"/>
    <w:multiLevelType w:val="hybridMultilevel"/>
    <w:tmpl w:val="F834A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C44269"/>
    <w:multiLevelType w:val="hybridMultilevel"/>
    <w:tmpl w:val="0C4E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26807"/>
    <w:multiLevelType w:val="hybridMultilevel"/>
    <w:tmpl w:val="4FA276D6"/>
    <w:lvl w:ilvl="0" w:tplc="90AEE654">
      <w:start w:val="1"/>
      <w:numFmt w:val="bullet"/>
      <w:lvlText w:val="●"/>
      <w:lvlJc w:val="left"/>
      <w:pPr>
        <w:tabs>
          <w:tab w:val="num" w:pos="720"/>
        </w:tabs>
        <w:ind w:left="720" w:hanging="360"/>
      </w:pPr>
      <w:rPr>
        <w:rFonts w:ascii="Arial" w:hAnsi="Arial" w:hint="default"/>
      </w:rPr>
    </w:lvl>
    <w:lvl w:ilvl="1" w:tplc="BBFE86BA" w:tentative="1">
      <w:start w:val="1"/>
      <w:numFmt w:val="bullet"/>
      <w:lvlText w:val="●"/>
      <w:lvlJc w:val="left"/>
      <w:pPr>
        <w:tabs>
          <w:tab w:val="num" w:pos="1440"/>
        </w:tabs>
        <w:ind w:left="1440" w:hanging="360"/>
      </w:pPr>
      <w:rPr>
        <w:rFonts w:ascii="Arial" w:hAnsi="Arial" w:hint="default"/>
      </w:rPr>
    </w:lvl>
    <w:lvl w:ilvl="2" w:tplc="1844656E" w:tentative="1">
      <w:start w:val="1"/>
      <w:numFmt w:val="bullet"/>
      <w:lvlText w:val="●"/>
      <w:lvlJc w:val="left"/>
      <w:pPr>
        <w:tabs>
          <w:tab w:val="num" w:pos="2160"/>
        </w:tabs>
        <w:ind w:left="2160" w:hanging="360"/>
      </w:pPr>
      <w:rPr>
        <w:rFonts w:ascii="Arial" w:hAnsi="Arial" w:hint="default"/>
      </w:rPr>
    </w:lvl>
    <w:lvl w:ilvl="3" w:tplc="8EEC9396" w:tentative="1">
      <w:start w:val="1"/>
      <w:numFmt w:val="bullet"/>
      <w:lvlText w:val="●"/>
      <w:lvlJc w:val="left"/>
      <w:pPr>
        <w:tabs>
          <w:tab w:val="num" w:pos="2880"/>
        </w:tabs>
        <w:ind w:left="2880" w:hanging="360"/>
      </w:pPr>
      <w:rPr>
        <w:rFonts w:ascii="Arial" w:hAnsi="Arial" w:hint="default"/>
      </w:rPr>
    </w:lvl>
    <w:lvl w:ilvl="4" w:tplc="5A6E8D3C" w:tentative="1">
      <w:start w:val="1"/>
      <w:numFmt w:val="bullet"/>
      <w:lvlText w:val="●"/>
      <w:lvlJc w:val="left"/>
      <w:pPr>
        <w:tabs>
          <w:tab w:val="num" w:pos="3600"/>
        </w:tabs>
        <w:ind w:left="3600" w:hanging="360"/>
      </w:pPr>
      <w:rPr>
        <w:rFonts w:ascii="Arial" w:hAnsi="Arial" w:hint="default"/>
      </w:rPr>
    </w:lvl>
    <w:lvl w:ilvl="5" w:tplc="B39AB302" w:tentative="1">
      <w:start w:val="1"/>
      <w:numFmt w:val="bullet"/>
      <w:lvlText w:val="●"/>
      <w:lvlJc w:val="left"/>
      <w:pPr>
        <w:tabs>
          <w:tab w:val="num" w:pos="4320"/>
        </w:tabs>
        <w:ind w:left="4320" w:hanging="360"/>
      </w:pPr>
      <w:rPr>
        <w:rFonts w:ascii="Arial" w:hAnsi="Arial" w:hint="default"/>
      </w:rPr>
    </w:lvl>
    <w:lvl w:ilvl="6" w:tplc="D89208D4" w:tentative="1">
      <w:start w:val="1"/>
      <w:numFmt w:val="bullet"/>
      <w:lvlText w:val="●"/>
      <w:lvlJc w:val="left"/>
      <w:pPr>
        <w:tabs>
          <w:tab w:val="num" w:pos="5040"/>
        </w:tabs>
        <w:ind w:left="5040" w:hanging="360"/>
      </w:pPr>
      <w:rPr>
        <w:rFonts w:ascii="Arial" w:hAnsi="Arial" w:hint="default"/>
      </w:rPr>
    </w:lvl>
    <w:lvl w:ilvl="7" w:tplc="F1F6343A" w:tentative="1">
      <w:start w:val="1"/>
      <w:numFmt w:val="bullet"/>
      <w:lvlText w:val="●"/>
      <w:lvlJc w:val="left"/>
      <w:pPr>
        <w:tabs>
          <w:tab w:val="num" w:pos="5760"/>
        </w:tabs>
        <w:ind w:left="5760" w:hanging="360"/>
      </w:pPr>
      <w:rPr>
        <w:rFonts w:ascii="Arial" w:hAnsi="Arial" w:hint="default"/>
      </w:rPr>
    </w:lvl>
    <w:lvl w:ilvl="8" w:tplc="233AD84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46A1EE1"/>
    <w:multiLevelType w:val="hybridMultilevel"/>
    <w:tmpl w:val="BD0E6F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B290086"/>
    <w:multiLevelType w:val="hybridMultilevel"/>
    <w:tmpl w:val="8AFA15FC"/>
    <w:lvl w:ilvl="0" w:tplc="E514E926">
      <w:start w:val="1"/>
      <w:numFmt w:val="bullet"/>
      <w:lvlText w:val="•"/>
      <w:lvlJc w:val="left"/>
      <w:pPr>
        <w:tabs>
          <w:tab w:val="num" w:pos="720"/>
        </w:tabs>
        <w:ind w:left="720" w:hanging="360"/>
      </w:pPr>
      <w:rPr>
        <w:rFonts w:ascii="Arial" w:hAnsi="Arial" w:hint="default"/>
      </w:rPr>
    </w:lvl>
    <w:lvl w:ilvl="1" w:tplc="FF168F30" w:tentative="1">
      <w:start w:val="1"/>
      <w:numFmt w:val="bullet"/>
      <w:lvlText w:val="•"/>
      <w:lvlJc w:val="left"/>
      <w:pPr>
        <w:tabs>
          <w:tab w:val="num" w:pos="1440"/>
        </w:tabs>
        <w:ind w:left="1440" w:hanging="360"/>
      </w:pPr>
      <w:rPr>
        <w:rFonts w:ascii="Arial" w:hAnsi="Arial" w:hint="default"/>
      </w:rPr>
    </w:lvl>
    <w:lvl w:ilvl="2" w:tplc="984ABB44" w:tentative="1">
      <w:start w:val="1"/>
      <w:numFmt w:val="bullet"/>
      <w:lvlText w:val="•"/>
      <w:lvlJc w:val="left"/>
      <w:pPr>
        <w:tabs>
          <w:tab w:val="num" w:pos="2160"/>
        </w:tabs>
        <w:ind w:left="2160" w:hanging="360"/>
      </w:pPr>
      <w:rPr>
        <w:rFonts w:ascii="Arial" w:hAnsi="Arial" w:hint="default"/>
      </w:rPr>
    </w:lvl>
    <w:lvl w:ilvl="3" w:tplc="AC16510E" w:tentative="1">
      <w:start w:val="1"/>
      <w:numFmt w:val="bullet"/>
      <w:lvlText w:val="•"/>
      <w:lvlJc w:val="left"/>
      <w:pPr>
        <w:tabs>
          <w:tab w:val="num" w:pos="2880"/>
        </w:tabs>
        <w:ind w:left="2880" w:hanging="360"/>
      </w:pPr>
      <w:rPr>
        <w:rFonts w:ascii="Arial" w:hAnsi="Arial" w:hint="default"/>
      </w:rPr>
    </w:lvl>
    <w:lvl w:ilvl="4" w:tplc="EA8A610A" w:tentative="1">
      <w:start w:val="1"/>
      <w:numFmt w:val="bullet"/>
      <w:lvlText w:val="•"/>
      <w:lvlJc w:val="left"/>
      <w:pPr>
        <w:tabs>
          <w:tab w:val="num" w:pos="3600"/>
        </w:tabs>
        <w:ind w:left="3600" w:hanging="360"/>
      </w:pPr>
      <w:rPr>
        <w:rFonts w:ascii="Arial" w:hAnsi="Arial" w:hint="default"/>
      </w:rPr>
    </w:lvl>
    <w:lvl w:ilvl="5" w:tplc="40FC8ACA" w:tentative="1">
      <w:start w:val="1"/>
      <w:numFmt w:val="bullet"/>
      <w:lvlText w:val="•"/>
      <w:lvlJc w:val="left"/>
      <w:pPr>
        <w:tabs>
          <w:tab w:val="num" w:pos="4320"/>
        </w:tabs>
        <w:ind w:left="4320" w:hanging="360"/>
      </w:pPr>
      <w:rPr>
        <w:rFonts w:ascii="Arial" w:hAnsi="Arial" w:hint="default"/>
      </w:rPr>
    </w:lvl>
    <w:lvl w:ilvl="6" w:tplc="FAF2E174" w:tentative="1">
      <w:start w:val="1"/>
      <w:numFmt w:val="bullet"/>
      <w:lvlText w:val="•"/>
      <w:lvlJc w:val="left"/>
      <w:pPr>
        <w:tabs>
          <w:tab w:val="num" w:pos="5040"/>
        </w:tabs>
        <w:ind w:left="5040" w:hanging="360"/>
      </w:pPr>
      <w:rPr>
        <w:rFonts w:ascii="Arial" w:hAnsi="Arial" w:hint="default"/>
      </w:rPr>
    </w:lvl>
    <w:lvl w:ilvl="7" w:tplc="9BC0C2C6" w:tentative="1">
      <w:start w:val="1"/>
      <w:numFmt w:val="bullet"/>
      <w:lvlText w:val="•"/>
      <w:lvlJc w:val="left"/>
      <w:pPr>
        <w:tabs>
          <w:tab w:val="num" w:pos="5760"/>
        </w:tabs>
        <w:ind w:left="5760" w:hanging="360"/>
      </w:pPr>
      <w:rPr>
        <w:rFonts w:ascii="Arial" w:hAnsi="Arial" w:hint="default"/>
      </w:rPr>
    </w:lvl>
    <w:lvl w:ilvl="8" w:tplc="C0588BF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C545F06"/>
    <w:multiLevelType w:val="hybridMultilevel"/>
    <w:tmpl w:val="C890E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697D46"/>
    <w:multiLevelType w:val="hybridMultilevel"/>
    <w:tmpl w:val="46DA7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6D6A12"/>
    <w:multiLevelType w:val="hybridMultilevel"/>
    <w:tmpl w:val="E242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D06708"/>
    <w:multiLevelType w:val="hybridMultilevel"/>
    <w:tmpl w:val="2CC014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4554B9B"/>
    <w:multiLevelType w:val="hybridMultilevel"/>
    <w:tmpl w:val="8144AF32"/>
    <w:lvl w:ilvl="0" w:tplc="82080D32">
      <w:start w:val="1"/>
      <w:numFmt w:val="bullet"/>
      <w:lvlText w:val="●"/>
      <w:lvlJc w:val="left"/>
      <w:pPr>
        <w:tabs>
          <w:tab w:val="num" w:pos="720"/>
        </w:tabs>
        <w:ind w:left="720" w:hanging="360"/>
      </w:pPr>
      <w:rPr>
        <w:rFonts w:ascii="Arial" w:hAnsi="Arial" w:hint="default"/>
      </w:rPr>
    </w:lvl>
    <w:lvl w:ilvl="1" w:tplc="BCD60494" w:tentative="1">
      <w:start w:val="1"/>
      <w:numFmt w:val="bullet"/>
      <w:lvlText w:val="●"/>
      <w:lvlJc w:val="left"/>
      <w:pPr>
        <w:tabs>
          <w:tab w:val="num" w:pos="1440"/>
        </w:tabs>
        <w:ind w:left="1440" w:hanging="360"/>
      </w:pPr>
      <w:rPr>
        <w:rFonts w:ascii="Arial" w:hAnsi="Arial" w:hint="default"/>
      </w:rPr>
    </w:lvl>
    <w:lvl w:ilvl="2" w:tplc="EFFE6C6E" w:tentative="1">
      <w:start w:val="1"/>
      <w:numFmt w:val="bullet"/>
      <w:lvlText w:val="●"/>
      <w:lvlJc w:val="left"/>
      <w:pPr>
        <w:tabs>
          <w:tab w:val="num" w:pos="2160"/>
        </w:tabs>
        <w:ind w:left="2160" w:hanging="360"/>
      </w:pPr>
      <w:rPr>
        <w:rFonts w:ascii="Arial" w:hAnsi="Arial" w:hint="default"/>
      </w:rPr>
    </w:lvl>
    <w:lvl w:ilvl="3" w:tplc="440E303E" w:tentative="1">
      <w:start w:val="1"/>
      <w:numFmt w:val="bullet"/>
      <w:lvlText w:val="●"/>
      <w:lvlJc w:val="left"/>
      <w:pPr>
        <w:tabs>
          <w:tab w:val="num" w:pos="2880"/>
        </w:tabs>
        <w:ind w:left="2880" w:hanging="360"/>
      </w:pPr>
      <w:rPr>
        <w:rFonts w:ascii="Arial" w:hAnsi="Arial" w:hint="default"/>
      </w:rPr>
    </w:lvl>
    <w:lvl w:ilvl="4" w:tplc="429E303A" w:tentative="1">
      <w:start w:val="1"/>
      <w:numFmt w:val="bullet"/>
      <w:lvlText w:val="●"/>
      <w:lvlJc w:val="left"/>
      <w:pPr>
        <w:tabs>
          <w:tab w:val="num" w:pos="3600"/>
        </w:tabs>
        <w:ind w:left="3600" w:hanging="360"/>
      </w:pPr>
      <w:rPr>
        <w:rFonts w:ascii="Arial" w:hAnsi="Arial" w:hint="default"/>
      </w:rPr>
    </w:lvl>
    <w:lvl w:ilvl="5" w:tplc="8B6AD100" w:tentative="1">
      <w:start w:val="1"/>
      <w:numFmt w:val="bullet"/>
      <w:lvlText w:val="●"/>
      <w:lvlJc w:val="left"/>
      <w:pPr>
        <w:tabs>
          <w:tab w:val="num" w:pos="4320"/>
        </w:tabs>
        <w:ind w:left="4320" w:hanging="360"/>
      </w:pPr>
      <w:rPr>
        <w:rFonts w:ascii="Arial" w:hAnsi="Arial" w:hint="default"/>
      </w:rPr>
    </w:lvl>
    <w:lvl w:ilvl="6" w:tplc="9D28A3B4" w:tentative="1">
      <w:start w:val="1"/>
      <w:numFmt w:val="bullet"/>
      <w:lvlText w:val="●"/>
      <w:lvlJc w:val="left"/>
      <w:pPr>
        <w:tabs>
          <w:tab w:val="num" w:pos="5040"/>
        </w:tabs>
        <w:ind w:left="5040" w:hanging="360"/>
      </w:pPr>
      <w:rPr>
        <w:rFonts w:ascii="Arial" w:hAnsi="Arial" w:hint="default"/>
      </w:rPr>
    </w:lvl>
    <w:lvl w:ilvl="7" w:tplc="A712FF84" w:tentative="1">
      <w:start w:val="1"/>
      <w:numFmt w:val="bullet"/>
      <w:lvlText w:val="●"/>
      <w:lvlJc w:val="left"/>
      <w:pPr>
        <w:tabs>
          <w:tab w:val="num" w:pos="5760"/>
        </w:tabs>
        <w:ind w:left="5760" w:hanging="360"/>
      </w:pPr>
      <w:rPr>
        <w:rFonts w:ascii="Arial" w:hAnsi="Arial" w:hint="default"/>
      </w:rPr>
    </w:lvl>
    <w:lvl w:ilvl="8" w:tplc="1C7ACA7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813734"/>
    <w:multiLevelType w:val="hybridMultilevel"/>
    <w:tmpl w:val="09BCE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0814AA"/>
    <w:multiLevelType w:val="hybridMultilevel"/>
    <w:tmpl w:val="E0EE8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C700C5"/>
    <w:multiLevelType w:val="hybridMultilevel"/>
    <w:tmpl w:val="6F548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65625F"/>
    <w:multiLevelType w:val="hybridMultilevel"/>
    <w:tmpl w:val="68EA3F9A"/>
    <w:lvl w:ilvl="0" w:tplc="81984094">
      <w:start w:val="1"/>
      <w:numFmt w:val="bullet"/>
      <w:lvlText w:val="●"/>
      <w:lvlJc w:val="left"/>
      <w:pPr>
        <w:tabs>
          <w:tab w:val="num" w:pos="360"/>
        </w:tabs>
        <w:ind w:left="360" w:hanging="360"/>
      </w:pPr>
      <w:rPr>
        <w:rFonts w:ascii="Arial" w:hAnsi="Arial" w:hint="default"/>
      </w:rPr>
    </w:lvl>
    <w:lvl w:ilvl="1" w:tplc="D136BA74" w:tentative="1">
      <w:start w:val="1"/>
      <w:numFmt w:val="bullet"/>
      <w:lvlText w:val="●"/>
      <w:lvlJc w:val="left"/>
      <w:pPr>
        <w:tabs>
          <w:tab w:val="num" w:pos="1080"/>
        </w:tabs>
        <w:ind w:left="1080" w:hanging="360"/>
      </w:pPr>
      <w:rPr>
        <w:rFonts w:ascii="Arial" w:hAnsi="Arial" w:hint="default"/>
      </w:rPr>
    </w:lvl>
    <w:lvl w:ilvl="2" w:tplc="689456FE" w:tentative="1">
      <w:start w:val="1"/>
      <w:numFmt w:val="bullet"/>
      <w:lvlText w:val="●"/>
      <w:lvlJc w:val="left"/>
      <w:pPr>
        <w:tabs>
          <w:tab w:val="num" w:pos="1800"/>
        </w:tabs>
        <w:ind w:left="1800" w:hanging="360"/>
      </w:pPr>
      <w:rPr>
        <w:rFonts w:ascii="Arial" w:hAnsi="Arial" w:hint="default"/>
      </w:rPr>
    </w:lvl>
    <w:lvl w:ilvl="3" w:tplc="A50EB3E8" w:tentative="1">
      <w:start w:val="1"/>
      <w:numFmt w:val="bullet"/>
      <w:lvlText w:val="●"/>
      <w:lvlJc w:val="left"/>
      <w:pPr>
        <w:tabs>
          <w:tab w:val="num" w:pos="2520"/>
        </w:tabs>
        <w:ind w:left="2520" w:hanging="360"/>
      </w:pPr>
      <w:rPr>
        <w:rFonts w:ascii="Arial" w:hAnsi="Arial" w:hint="default"/>
      </w:rPr>
    </w:lvl>
    <w:lvl w:ilvl="4" w:tplc="6E6A3C10" w:tentative="1">
      <w:start w:val="1"/>
      <w:numFmt w:val="bullet"/>
      <w:lvlText w:val="●"/>
      <w:lvlJc w:val="left"/>
      <w:pPr>
        <w:tabs>
          <w:tab w:val="num" w:pos="3240"/>
        </w:tabs>
        <w:ind w:left="3240" w:hanging="360"/>
      </w:pPr>
      <w:rPr>
        <w:rFonts w:ascii="Arial" w:hAnsi="Arial" w:hint="default"/>
      </w:rPr>
    </w:lvl>
    <w:lvl w:ilvl="5" w:tplc="95EAD09C" w:tentative="1">
      <w:start w:val="1"/>
      <w:numFmt w:val="bullet"/>
      <w:lvlText w:val="●"/>
      <w:lvlJc w:val="left"/>
      <w:pPr>
        <w:tabs>
          <w:tab w:val="num" w:pos="3960"/>
        </w:tabs>
        <w:ind w:left="3960" w:hanging="360"/>
      </w:pPr>
      <w:rPr>
        <w:rFonts w:ascii="Arial" w:hAnsi="Arial" w:hint="default"/>
      </w:rPr>
    </w:lvl>
    <w:lvl w:ilvl="6" w:tplc="8E76B3E2" w:tentative="1">
      <w:start w:val="1"/>
      <w:numFmt w:val="bullet"/>
      <w:lvlText w:val="●"/>
      <w:lvlJc w:val="left"/>
      <w:pPr>
        <w:tabs>
          <w:tab w:val="num" w:pos="4680"/>
        </w:tabs>
        <w:ind w:left="4680" w:hanging="360"/>
      </w:pPr>
      <w:rPr>
        <w:rFonts w:ascii="Arial" w:hAnsi="Arial" w:hint="default"/>
      </w:rPr>
    </w:lvl>
    <w:lvl w:ilvl="7" w:tplc="8856ED46" w:tentative="1">
      <w:start w:val="1"/>
      <w:numFmt w:val="bullet"/>
      <w:lvlText w:val="●"/>
      <w:lvlJc w:val="left"/>
      <w:pPr>
        <w:tabs>
          <w:tab w:val="num" w:pos="5400"/>
        </w:tabs>
        <w:ind w:left="5400" w:hanging="360"/>
      </w:pPr>
      <w:rPr>
        <w:rFonts w:ascii="Arial" w:hAnsi="Arial" w:hint="default"/>
      </w:rPr>
    </w:lvl>
    <w:lvl w:ilvl="8" w:tplc="19BC810C"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77607EE2"/>
    <w:multiLevelType w:val="hybridMultilevel"/>
    <w:tmpl w:val="08E80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7BF3844"/>
    <w:multiLevelType w:val="hybridMultilevel"/>
    <w:tmpl w:val="7B6C4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BAB28F3"/>
    <w:multiLevelType w:val="hybridMultilevel"/>
    <w:tmpl w:val="7A267300"/>
    <w:lvl w:ilvl="0" w:tplc="35B254F0">
      <w:start w:val="1"/>
      <w:numFmt w:val="bullet"/>
      <w:lvlText w:val="•"/>
      <w:lvlJc w:val="left"/>
      <w:pPr>
        <w:tabs>
          <w:tab w:val="num" w:pos="720"/>
        </w:tabs>
        <w:ind w:left="720" w:hanging="360"/>
      </w:pPr>
      <w:rPr>
        <w:rFonts w:ascii="Arial" w:hAnsi="Arial" w:hint="default"/>
      </w:rPr>
    </w:lvl>
    <w:lvl w:ilvl="1" w:tplc="CFB60698" w:tentative="1">
      <w:start w:val="1"/>
      <w:numFmt w:val="bullet"/>
      <w:lvlText w:val="•"/>
      <w:lvlJc w:val="left"/>
      <w:pPr>
        <w:tabs>
          <w:tab w:val="num" w:pos="1440"/>
        </w:tabs>
        <w:ind w:left="1440" w:hanging="360"/>
      </w:pPr>
      <w:rPr>
        <w:rFonts w:ascii="Arial" w:hAnsi="Arial" w:hint="default"/>
      </w:rPr>
    </w:lvl>
    <w:lvl w:ilvl="2" w:tplc="47D2B7EA" w:tentative="1">
      <w:start w:val="1"/>
      <w:numFmt w:val="bullet"/>
      <w:lvlText w:val="•"/>
      <w:lvlJc w:val="left"/>
      <w:pPr>
        <w:tabs>
          <w:tab w:val="num" w:pos="2160"/>
        </w:tabs>
        <w:ind w:left="2160" w:hanging="360"/>
      </w:pPr>
      <w:rPr>
        <w:rFonts w:ascii="Arial" w:hAnsi="Arial" w:hint="default"/>
      </w:rPr>
    </w:lvl>
    <w:lvl w:ilvl="3" w:tplc="23F4A308" w:tentative="1">
      <w:start w:val="1"/>
      <w:numFmt w:val="bullet"/>
      <w:lvlText w:val="•"/>
      <w:lvlJc w:val="left"/>
      <w:pPr>
        <w:tabs>
          <w:tab w:val="num" w:pos="2880"/>
        </w:tabs>
        <w:ind w:left="2880" w:hanging="360"/>
      </w:pPr>
      <w:rPr>
        <w:rFonts w:ascii="Arial" w:hAnsi="Arial" w:hint="default"/>
      </w:rPr>
    </w:lvl>
    <w:lvl w:ilvl="4" w:tplc="027C962C" w:tentative="1">
      <w:start w:val="1"/>
      <w:numFmt w:val="bullet"/>
      <w:lvlText w:val="•"/>
      <w:lvlJc w:val="left"/>
      <w:pPr>
        <w:tabs>
          <w:tab w:val="num" w:pos="3600"/>
        </w:tabs>
        <w:ind w:left="3600" w:hanging="360"/>
      </w:pPr>
      <w:rPr>
        <w:rFonts w:ascii="Arial" w:hAnsi="Arial" w:hint="default"/>
      </w:rPr>
    </w:lvl>
    <w:lvl w:ilvl="5" w:tplc="808C1000" w:tentative="1">
      <w:start w:val="1"/>
      <w:numFmt w:val="bullet"/>
      <w:lvlText w:val="•"/>
      <w:lvlJc w:val="left"/>
      <w:pPr>
        <w:tabs>
          <w:tab w:val="num" w:pos="4320"/>
        </w:tabs>
        <w:ind w:left="4320" w:hanging="360"/>
      </w:pPr>
      <w:rPr>
        <w:rFonts w:ascii="Arial" w:hAnsi="Arial" w:hint="default"/>
      </w:rPr>
    </w:lvl>
    <w:lvl w:ilvl="6" w:tplc="463E2CEA" w:tentative="1">
      <w:start w:val="1"/>
      <w:numFmt w:val="bullet"/>
      <w:lvlText w:val="•"/>
      <w:lvlJc w:val="left"/>
      <w:pPr>
        <w:tabs>
          <w:tab w:val="num" w:pos="5040"/>
        </w:tabs>
        <w:ind w:left="5040" w:hanging="360"/>
      </w:pPr>
      <w:rPr>
        <w:rFonts w:ascii="Arial" w:hAnsi="Arial" w:hint="default"/>
      </w:rPr>
    </w:lvl>
    <w:lvl w:ilvl="7" w:tplc="595C97C6" w:tentative="1">
      <w:start w:val="1"/>
      <w:numFmt w:val="bullet"/>
      <w:lvlText w:val="•"/>
      <w:lvlJc w:val="left"/>
      <w:pPr>
        <w:tabs>
          <w:tab w:val="num" w:pos="5760"/>
        </w:tabs>
        <w:ind w:left="5760" w:hanging="360"/>
      </w:pPr>
      <w:rPr>
        <w:rFonts w:ascii="Arial" w:hAnsi="Arial" w:hint="default"/>
      </w:rPr>
    </w:lvl>
    <w:lvl w:ilvl="8" w:tplc="F3E6855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C5C230C"/>
    <w:multiLevelType w:val="hybridMultilevel"/>
    <w:tmpl w:val="2F6CC48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FE1C3F"/>
    <w:multiLevelType w:val="hybridMultilevel"/>
    <w:tmpl w:val="7EB2ED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3"/>
  </w:num>
  <w:num w:numId="3">
    <w:abstractNumId w:val="27"/>
  </w:num>
  <w:num w:numId="4">
    <w:abstractNumId w:val="16"/>
  </w:num>
  <w:num w:numId="5">
    <w:abstractNumId w:val="32"/>
  </w:num>
  <w:num w:numId="6">
    <w:abstractNumId w:val="19"/>
  </w:num>
  <w:num w:numId="7">
    <w:abstractNumId w:val="10"/>
  </w:num>
  <w:num w:numId="8">
    <w:abstractNumId w:val="4"/>
  </w:num>
  <w:num w:numId="9">
    <w:abstractNumId w:val="12"/>
  </w:num>
  <w:num w:numId="10">
    <w:abstractNumId w:val="2"/>
  </w:num>
  <w:num w:numId="11">
    <w:abstractNumId w:val="30"/>
  </w:num>
  <w:num w:numId="12">
    <w:abstractNumId w:val="15"/>
  </w:num>
  <w:num w:numId="13">
    <w:abstractNumId w:val="24"/>
  </w:num>
  <w:num w:numId="14">
    <w:abstractNumId w:val="26"/>
  </w:num>
  <w:num w:numId="15">
    <w:abstractNumId w:val="9"/>
  </w:num>
  <w:num w:numId="16">
    <w:abstractNumId w:val="28"/>
  </w:num>
  <w:num w:numId="17">
    <w:abstractNumId w:val="31"/>
  </w:num>
  <w:num w:numId="18">
    <w:abstractNumId w:val="23"/>
  </w:num>
  <w:num w:numId="19">
    <w:abstractNumId w:val="29"/>
  </w:num>
  <w:num w:numId="20">
    <w:abstractNumId w:val="7"/>
  </w:num>
  <w:num w:numId="21">
    <w:abstractNumId w:val="14"/>
  </w:num>
  <w:num w:numId="22">
    <w:abstractNumId w:val="35"/>
  </w:num>
  <w:num w:numId="23">
    <w:abstractNumId w:val="25"/>
  </w:num>
  <w:num w:numId="24">
    <w:abstractNumId w:val="1"/>
  </w:num>
  <w:num w:numId="25">
    <w:abstractNumId w:val="17"/>
  </w:num>
  <w:num w:numId="26">
    <w:abstractNumId w:val="0"/>
  </w:num>
  <w:num w:numId="27">
    <w:abstractNumId w:val="11"/>
  </w:num>
  <w:num w:numId="28">
    <w:abstractNumId w:val="33"/>
  </w:num>
  <w:num w:numId="29">
    <w:abstractNumId w:val="21"/>
  </w:num>
  <w:num w:numId="30">
    <w:abstractNumId w:val="13"/>
  </w:num>
  <w:num w:numId="31">
    <w:abstractNumId w:val="34"/>
  </w:num>
  <w:num w:numId="32">
    <w:abstractNumId w:val="18"/>
  </w:num>
  <w:num w:numId="33">
    <w:abstractNumId w:val="8"/>
  </w:num>
  <w:num w:numId="34">
    <w:abstractNumId w:val="20"/>
  </w:num>
  <w:num w:numId="35">
    <w:abstractNumId w:val="22"/>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9DC"/>
    <w:rsid w:val="00003F65"/>
    <w:rsid w:val="000160C8"/>
    <w:rsid w:val="00020D8C"/>
    <w:rsid w:val="00027914"/>
    <w:rsid w:val="000331F4"/>
    <w:rsid w:val="00036101"/>
    <w:rsid w:val="00061CC3"/>
    <w:rsid w:val="00064617"/>
    <w:rsid w:val="000665C1"/>
    <w:rsid w:val="00075D1D"/>
    <w:rsid w:val="0009287B"/>
    <w:rsid w:val="00092B2A"/>
    <w:rsid w:val="000A780C"/>
    <w:rsid w:val="000B0F59"/>
    <w:rsid w:val="000C0889"/>
    <w:rsid w:val="000C0A08"/>
    <w:rsid w:val="000C4710"/>
    <w:rsid w:val="000D28B8"/>
    <w:rsid w:val="000D3DB4"/>
    <w:rsid w:val="000D65D3"/>
    <w:rsid w:val="000E724D"/>
    <w:rsid w:val="000F42E6"/>
    <w:rsid w:val="001147FF"/>
    <w:rsid w:val="00117726"/>
    <w:rsid w:val="00134B12"/>
    <w:rsid w:val="00135E68"/>
    <w:rsid w:val="00153DFC"/>
    <w:rsid w:val="00156C9A"/>
    <w:rsid w:val="00167B96"/>
    <w:rsid w:val="00196252"/>
    <w:rsid w:val="00197A18"/>
    <w:rsid w:val="00197FE6"/>
    <w:rsid w:val="001A4538"/>
    <w:rsid w:val="001B5E3C"/>
    <w:rsid w:val="001B60DE"/>
    <w:rsid w:val="001E1DD0"/>
    <w:rsid w:val="00204331"/>
    <w:rsid w:val="002047C2"/>
    <w:rsid w:val="00205D28"/>
    <w:rsid w:val="002210B7"/>
    <w:rsid w:val="00232D29"/>
    <w:rsid w:val="00233C89"/>
    <w:rsid w:val="002401B7"/>
    <w:rsid w:val="00242AEC"/>
    <w:rsid w:val="00244E64"/>
    <w:rsid w:val="002465FE"/>
    <w:rsid w:val="002468AE"/>
    <w:rsid w:val="00246FD7"/>
    <w:rsid w:val="002530A4"/>
    <w:rsid w:val="002562F2"/>
    <w:rsid w:val="0027274E"/>
    <w:rsid w:val="0028472D"/>
    <w:rsid w:val="002A7FD1"/>
    <w:rsid w:val="002B0E84"/>
    <w:rsid w:val="002B42E0"/>
    <w:rsid w:val="002D56F0"/>
    <w:rsid w:val="002E3CEB"/>
    <w:rsid w:val="002E4F3E"/>
    <w:rsid w:val="002E7852"/>
    <w:rsid w:val="002F0C2B"/>
    <w:rsid w:val="002F2126"/>
    <w:rsid w:val="0030261D"/>
    <w:rsid w:val="0034606A"/>
    <w:rsid w:val="003506C4"/>
    <w:rsid w:val="00351676"/>
    <w:rsid w:val="00393206"/>
    <w:rsid w:val="003957CA"/>
    <w:rsid w:val="00396696"/>
    <w:rsid w:val="003A47E6"/>
    <w:rsid w:val="003A7CC9"/>
    <w:rsid w:val="003B4885"/>
    <w:rsid w:val="003C6021"/>
    <w:rsid w:val="003D16DE"/>
    <w:rsid w:val="003D47E7"/>
    <w:rsid w:val="003E1D90"/>
    <w:rsid w:val="003E6D76"/>
    <w:rsid w:val="003F10F5"/>
    <w:rsid w:val="00400270"/>
    <w:rsid w:val="00401F65"/>
    <w:rsid w:val="004128C7"/>
    <w:rsid w:val="0041567D"/>
    <w:rsid w:val="00416140"/>
    <w:rsid w:val="004202E2"/>
    <w:rsid w:val="00430FB3"/>
    <w:rsid w:val="00436032"/>
    <w:rsid w:val="00437EE3"/>
    <w:rsid w:val="004423B2"/>
    <w:rsid w:val="00447BC4"/>
    <w:rsid w:val="00451D1A"/>
    <w:rsid w:val="004631F6"/>
    <w:rsid w:val="004663DD"/>
    <w:rsid w:val="004668C1"/>
    <w:rsid w:val="0048495F"/>
    <w:rsid w:val="004A58D0"/>
    <w:rsid w:val="004A661A"/>
    <w:rsid w:val="004B0986"/>
    <w:rsid w:val="004B2981"/>
    <w:rsid w:val="004B47B5"/>
    <w:rsid w:val="004B50A9"/>
    <w:rsid w:val="004B721F"/>
    <w:rsid w:val="004D5E97"/>
    <w:rsid w:val="004E07AB"/>
    <w:rsid w:val="004E2785"/>
    <w:rsid w:val="004E27FD"/>
    <w:rsid w:val="004F26F1"/>
    <w:rsid w:val="0050024F"/>
    <w:rsid w:val="0050694C"/>
    <w:rsid w:val="00507B1B"/>
    <w:rsid w:val="00507F75"/>
    <w:rsid w:val="00513F65"/>
    <w:rsid w:val="00521F59"/>
    <w:rsid w:val="00524E7D"/>
    <w:rsid w:val="00551B7E"/>
    <w:rsid w:val="0055302A"/>
    <w:rsid w:val="00555C76"/>
    <w:rsid w:val="00566D43"/>
    <w:rsid w:val="00571406"/>
    <w:rsid w:val="0057199B"/>
    <w:rsid w:val="0057242C"/>
    <w:rsid w:val="00572F30"/>
    <w:rsid w:val="00591D4F"/>
    <w:rsid w:val="00593843"/>
    <w:rsid w:val="0059636D"/>
    <w:rsid w:val="005A2D05"/>
    <w:rsid w:val="005C2540"/>
    <w:rsid w:val="005C37D6"/>
    <w:rsid w:val="005C516D"/>
    <w:rsid w:val="005C51A3"/>
    <w:rsid w:val="005D3FD9"/>
    <w:rsid w:val="005E2820"/>
    <w:rsid w:val="005E4872"/>
    <w:rsid w:val="005F6F79"/>
    <w:rsid w:val="005F7302"/>
    <w:rsid w:val="00600F7C"/>
    <w:rsid w:val="0060193F"/>
    <w:rsid w:val="00605F29"/>
    <w:rsid w:val="0061252C"/>
    <w:rsid w:val="006351D1"/>
    <w:rsid w:val="00637C94"/>
    <w:rsid w:val="00643721"/>
    <w:rsid w:val="006478B0"/>
    <w:rsid w:val="00657FF9"/>
    <w:rsid w:val="00667936"/>
    <w:rsid w:val="006951AD"/>
    <w:rsid w:val="006B6EBE"/>
    <w:rsid w:val="006E11F4"/>
    <w:rsid w:val="006E46AC"/>
    <w:rsid w:val="006F66C6"/>
    <w:rsid w:val="00724729"/>
    <w:rsid w:val="00747EF2"/>
    <w:rsid w:val="00764FEB"/>
    <w:rsid w:val="007653F0"/>
    <w:rsid w:val="00767CF6"/>
    <w:rsid w:val="007715CB"/>
    <w:rsid w:val="0078106C"/>
    <w:rsid w:val="00795BE8"/>
    <w:rsid w:val="007B62E0"/>
    <w:rsid w:val="007C6D1D"/>
    <w:rsid w:val="007D36D7"/>
    <w:rsid w:val="007E2323"/>
    <w:rsid w:val="00802A0C"/>
    <w:rsid w:val="00811AB7"/>
    <w:rsid w:val="00820575"/>
    <w:rsid w:val="00820AFD"/>
    <w:rsid w:val="008346A8"/>
    <w:rsid w:val="00842A39"/>
    <w:rsid w:val="0085495E"/>
    <w:rsid w:val="00855694"/>
    <w:rsid w:val="00855A08"/>
    <w:rsid w:val="0086038F"/>
    <w:rsid w:val="008618EA"/>
    <w:rsid w:val="0087065A"/>
    <w:rsid w:val="00872384"/>
    <w:rsid w:val="0087385E"/>
    <w:rsid w:val="0087409E"/>
    <w:rsid w:val="008855B3"/>
    <w:rsid w:val="00891DB5"/>
    <w:rsid w:val="008951FC"/>
    <w:rsid w:val="00897230"/>
    <w:rsid w:val="008A3D22"/>
    <w:rsid w:val="008A5C34"/>
    <w:rsid w:val="008C2A37"/>
    <w:rsid w:val="008C4835"/>
    <w:rsid w:val="008C5DCC"/>
    <w:rsid w:val="008E268C"/>
    <w:rsid w:val="008E4C36"/>
    <w:rsid w:val="008F4CC8"/>
    <w:rsid w:val="008F7F19"/>
    <w:rsid w:val="00921EC3"/>
    <w:rsid w:val="009256AB"/>
    <w:rsid w:val="009335A8"/>
    <w:rsid w:val="009367B9"/>
    <w:rsid w:val="009565A2"/>
    <w:rsid w:val="00961FF4"/>
    <w:rsid w:val="009622E6"/>
    <w:rsid w:val="00962ECB"/>
    <w:rsid w:val="009675EB"/>
    <w:rsid w:val="00973EBD"/>
    <w:rsid w:val="00986164"/>
    <w:rsid w:val="009C7DB2"/>
    <w:rsid w:val="009E16B2"/>
    <w:rsid w:val="00A02D8A"/>
    <w:rsid w:val="00A05A0F"/>
    <w:rsid w:val="00A06CFB"/>
    <w:rsid w:val="00A10650"/>
    <w:rsid w:val="00A16561"/>
    <w:rsid w:val="00A21EF7"/>
    <w:rsid w:val="00A24E9C"/>
    <w:rsid w:val="00A40579"/>
    <w:rsid w:val="00A57024"/>
    <w:rsid w:val="00A651CC"/>
    <w:rsid w:val="00A72513"/>
    <w:rsid w:val="00A807B1"/>
    <w:rsid w:val="00A81270"/>
    <w:rsid w:val="00A84AA6"/>
    <w:rsid w:val="00A85E80"/>
    <w:rsid w:val="00A9277B"/>
    <w:rsid w:val="00A92A40"/>
    <w:rsid w:val="00AA7671"/>
    <w:rsid w:val="00AB1F20"/>
    <w:rsid w:val="00AB684A"/>
    <w:rsid w:val="00AB6AB0"/>
    <w:rsid w:val="00AC39EA"/>
    <w:rsid w:val="00AC4957"/>
    <w:rsid w:val="00AC5321"/>
    <w:rsid w:val="00AE1C34"/>
    <w:rsid w:val="00AE4E73"/>
    <w:rsid w:val="00AE638B"/>
    <w:rsid w:val="00AF3A37"/>
    <w:rsid w:val="00AF58C3"/>
    <w:rsid w:val="00B05B7A"/>
    <w:rsid w:val="00B20641"/>
    <w:rsid w:val="00B2255B"/>
    <w:rsid w:val="00B27712"/>
    <w:rsid w:val="00B2797F"/>
    <w:rsid w:val="00B30F45"/>
    <w:rsid w:val="00B5003B"/>
    <w:rsid w:val="00B57054"/>
    <w:rsid w:val="00B712B3"/>
    <w:rsid w:val="00B72266"/>
    <w:rsid w:val="00B73D53"/>
    <w:rsid w:val="00B86185"/>
    <w:rsid w:val="00B924E9"/>
    <w:rsid w:val="00B9390F"/>
    <w:rsid w:val="00B94F44"/>
    <w:rsid w:val="00B971E7"/>
    <w:rsid w:val="00BB38C8"/>
    <w:rsid w:val="00BC2DC4"/>
    <w:rsid w:val="00BD1BD1"/>
    <w:rsid w:val="00BD382C"/>
    <w:rsid w:val="00BE5D9B"/>
    <w:rsid w:val="00C042AD"/>
    <w:rsid w:val="00C13A92"/>
    <w:rsid w:val="00C15CBB"/>
    <w:rsid w:val="00C2553B"/>
    <w:rsid w:val="00C35320"/>
    <w:rsid w:val="00C512F3"/>
    <w:rsid w:val="00C525B0"/>
    <w:rsid w:val="00C70C22"/>
    <w:rsid w:val="00C73DD7"/>
    <w:rsid w:val="00C77BAB"/>
    <w:rsid w:val="00C835F1"/>
    <w:rsid w:val="00C90B9C"/>
    <w:rsid w:val="00CB6A34"/>
    <w:rsid w:val="00CC6E32"/>
    <w:rsid w:val="00CE10FA"/>
    <w:rsid w:val="00D01B52"/>
    <w:rsid w:val="00D1540F"/>
    <w:rsid w:val="00D21406"/>
    <w:rsid w:val="00D3416B"/>
    <w:rsid w:val="00D51EB4"/>
    <w:rsid w:val="00D5591B"/>
    <w:rsid w:val="00D660DF"/>
    <w:rsid w:val="00D6766E"/>
    <w:rsid w:val="00D83865"/>
    <w:rsid w:val="00D83D8B"/>
    <w:rsid w:val="00D948A1"/>
    <w:rsid w:val="00DC0400"/>
    <w:rsid w:val="00DC6222"/>
    <w:rsid w:val="00DC72CC"/>
    <w:rsid w:val="00DD2D2B"/>
    <w:rsid w:val="00DD366B"/>
    <w:rsid w:val="00DE1434"/>
    <w:rsid w:val="00DE2394"/>
    <w:rsid w:val="00E03B6C"/>
    <w:rsid w:val="00E07009"/>
    <w:rsid w:val="00E130DA"/>
    <w:rsid w:val="00E20BB5"/>
    <w:rsid w:val="00E2388B"/>
    <w:rsid w:val="00E24B5B"/>
    <w:rsid w:val="00E253A7"/>
    <w:rsid w:val="00E376B0"/>
    <w:rsid w:val="00E5618A"/>
    <w:rsid w:val="00E5650F"/>
    <w:rsid w:val="00E62339"/>
    <w:rsid w:val="00E66E47"/>
    <w:rsid w:val="00E71CC3"/>
    <w:rsid w:val="00E8332C"/>
    <w:rsid w:val="00E8508B"/>
    <w:rsid w:val="00E87C36"/>
    <w:rsid w:val="00E96331"/>
    <w:rsid w:val="00EA1B29"/>
    <w:rsid w:val="00EB4A64"/>
    <w:rsid w:val="00EB6F34"/>
    <w:rsid w:val="00ED142A"/>
    <w:rsid w:val="00ED394D"/>
    <w:rsid w:val="00ED39DD"/>
    <w:rsid w:val="00ED6175"/>
    <w:rsid w:val="00EE5A3D"/>
    <w:rsid w:val="00EE7E8D"/>
    <w:rsid w:val="00F02E6D"/>
    <w:rsid w:val="00F110FE"/>
    <w:rsid w:val="00F11F1B"/>
    <w:rsid w:val="00F169B1"/>
    <w:rsid w:val="00F23F94"/>
    <w:rsid w:val="00F268CA"/>
    <w:rsid w:val="00F33B37"/>
    <w:rsid w:val="00F46B68"/>
    <w:rsid w:val="00F60FD2"/>
    <w:rsid w:val="00F612B4"/>
    <w:rsid w:val="00F7215B"/>
    <w:rsid w:val="00F759DC"/>
    <w:rsid w:val="00F83BCD"/>
    <w:rsid w:val="00FA1389"/>
    <w:rsid w:val="00FB6412"/>
    <w:rsid w:val="00FB72D4"/>
    <w:rsid w:val="00FC2AF7"/>
    <w:rsid w:val="00FE1CBA"/>
    <w:rsid w:val="00FE3406"/>
    <w:rsid w:val="00FF7D81"/>
    <w:rsid w:val="0348D8C5"/>
    <w:rsid w:val="03D567E0"/>
    <w:rsid w:val="0478691D"/>
    <w:rsid w:val="05A9DD9B"/>
    <w:rsid w:val="063A2F47"/>
    <w:rsid w:val="07503929"/>
    <w:rsid w:val="0873BC25"/>
    <w:rsid w:val="09436A40"/>
    <w:rsid w:val="0974C4E3"/>
    <w:rsid w:val="0E4B60C9"/>
    <w:rsid w:val="0EEBE25A"/>
    <w:rsid w:val="116F8303"/>
    <w:rsid w:val="16185EBE"/>
    <w:rsid w:val="1746E97A"/>
    <w:rsid w:val="174EC928"/>
    <w:rsid w:val="1A512090"/>
    <w:rsid w:val="1BD0CD44"/>
    <w:rsid w:val="1E1571C1"/>
    <w:rsid w:val="2050BD8E"/>
    <w:rsid w:val="20F8A94F"/>
    <w:rsid w:val="24A42E37"/>
    <w:rsid w:val="25704F82"/>
    <w:rsid w:val="2A07CDEA"/>
    <w:rsid w:val="2A29CF5B"/>
    <w:rsid w:val="2D538EE4"/>
    <w:rsid w:val="2F996FC1"/>
    <w:rsid w:val="2FA2892E"/>
    <w:rsid w:val="319F1623"/>
    <w:rsid w:val="364BD7F7"/>
    <w:rsid w:val="38CC8D59"/>
    <w:rsid w:val="3A229FE7"/>
    <w:rsid w:val="3BF7E8A1"/>
    <w:rsid w:val="3E2A2787"/>
    <w:rsid w:val="3E57EDC2"/>
    <w:rsid w:val="3EFB23C5"/>
    <w:rsid w:val="43D5CD04"/>
    <w:rsid w:val="4574C54C"/>
    <w:rsid w:val="4931EC81"/>
    <w:rsid w:val="49A22EBC"/>
    <w:rsid w:val="4CD05E3F"/>
    <w:rsid w:val="50AC9757"/>
    <w:rsid w:val="5184959F"/>
    <w:rsid w:val="55BA98C0"/>
    <w:rsid w:val="5802B515"/>
    <w:rsid w:val="58D56225"/>
    <w:rsid w:val="5ADF908A"/>
    <w:rsid w:val="5C1F3AD8"/>
    <w:rsid w:val="5C569827"/>
    <w:rsid w:val="5C715FDB"/>
    <w:rsid w:val="5D26602E"/>
    <w:rsid w:val="5F254CBD"/>
    <w:rsid w:val="60F2ABFB"/>
    <w:rsid w:val="68D5B0EC"/>
    <w:rsid w:val="6A71814D"/>
    <w:rsid w:val="6B254C24"/>
    <w:rsid w:val="6BE64879"/>
    <w:rsid w:val="6CBD4CA2"/>
    <w:rsid w:val="732DBE68"/>
    <w:rsid w:val="764B068B"/>
    <w:rsid w:val="768C32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0EDE75"/>
  <w15:chartTrackingRefBased/>
  <w15:docId w15:val="{24DA8BE9-332A-46A2-AF25-5DB8E81DC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9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9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9DC"/>
  </w:style>
  <w:style w:type="paragraph" w:styleId="Footer">
    <w:name w:val="footer"/>
    <w:basedOn w:val="Normal"/>
    <w:link w:val="FooterChar"/>
    <w:uiPriority w:val="99"/>
    <w:unhideWhenUsed/>
    <w:rsid w:val="00F759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9DC"/>
  </w:style>
  <w:style w:type="paragraph" w:customStyle="1" w:styleId="Audeliss1">
    <w:name w:val="Audeliss 1"/>
    <w:basedOn w:val="Normal"/>
    <w:link w:val="Audeliss1Char"/>
    <w:qFormat/>
    <w:rsid w:val="00F759DC"/>
    <w:pPr>
      <w:keepNext/>
      <w:keepLines/>
      <w:spacing w:after="0" w:line="240" w:lineRule="auto"/>
      <w:ind w:right="415"/>
      <w:outlineLvl w:val="1"/>
    </w:pPr>
    <w:rPr>
      <w:rFonts w:ascii="Century Gothic" w:eastAsia="Calibri" w:hAnsi="Century Gothic" w:cs="Times New Roman"/>
      <w:b/>
      <w:bCs/>
      <w:color w:val="C47940"/>
      <w:sz w:val="36"/>
    </w:rPr>
  </w:style>
  <w:style w:type="character" w:customStyle="1" w:styleId="Audeliss1Char">
    <w:name w:val="Audeliss 1 Char"/>
    <w:basedOn w:val="DefaultParagraphFont"/>
    <w:link w:val="Audeliss1"/>
    <w:rsid w:val="00F759DC"/>
    <w:rPr>
      <w:rFonts w:ascii="Century Gothic" w:eastAsia="Calibri" w:hAnsi="Century Gothic" w:cs="Times New Roman"/>
      <w:b/>
      <w:bCs/>
      <w:color w:val="C47940"/>
      <w:sz w:val="36"/>
    </w:rPr>
  </w:style>
  <w:style w:type="character" w:styleId="Hyperlink">
    <w:name w:val="Hyperlink"/>
    <w:basedOn w:val="DefaultParagraphFont"/>
    <w:uiPriority w:val="99"/>
    <w:unhideWhenUsed/>
    <w:rsid w:val="00F759DC"/>
    <w:rPr>
      <w:rFonts w:cs="Times New Roman"/>
      <w:color w:val="0000FF"/>
      <w:u w:val="single"/>
    </w:rPr>
  </w:style>
  <w:style w:type="paragraph" w:styleId="BodyText">
    <w:name w:val="Body Text"/>
    <w:basedOn w:val="Normal"/>
    <w:link w:val="BodyTextChar"/>
    <w:uiPriority w:val="1"/>
    <w:qFormat/>
    <w:rsid w:val="00F759DC"/>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F759DC"/>
    <w:rPr>
      <w:rFonts w:ascii="Calibri" w:eastAsia="Calibri" w:hAnsi="Calibri" w:cs="Calibri"/>
      <w:lang w:eastAsia="en-GB" w:bidi="en-GB"/>
    </w:rPr>
  </w:style>
  <w:style w:type="paragraph" w:customStyle="1" w:styleId="NoParagraphStyle">
    <w:name w:val="[No Paragraph Style]"/>
    <w:rsid w:val="0041567D"/>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Spacing">
    <w:name w:val="No Spacing"/>
    <w:uiPriority w:val="1"/>
    <w:qFormat/>
    <w:rsid w:val="0041567D"/>
    <w:pPr>
      <w:spacing w:after="0" w:line="240" w:lineRule="auto"/>
    </w:pPr>
  </w:style>
  <w:style w:type="character" w:styleId="UnresolvedMention">
    <w:name w:val="Unresolved Mention"/>
    <w:basedOn w:val="DefaultParagraphFont"/>
    <w:uiPriority w:val="99"/>
    <w:semiHidden/>
    <w:unhideWhenUsed/>
    <w:rsid w:val="002D56F0"/>
    <w:rPr>
      <w:color w:val="605E5C"/>
      <w:shd w:val="clear" w:color="auto" w:fill="E1DFDD"/>
    </w:rPr>
  </w:style>
  <w:style w:type="paragraph" w:styleId="ListParagraph">
    <w:name w:val="List Paragraph"/>
    <w:basedOn w:val="Normal"/>
    <w:uiPriority w:val="34"/>
    <w:qFormat/>
    <w:rsid w:val="00C2553B"/>
    <w:pPr>
      <w:ind w:left="720"/>
      <w:contextualSpacing/>
    </w:pPr>
  </w:style>
  <w:style w:type="paragraph" w:styleId="NormalWeb">
    <w:name w:val="Normal (Web)"/>
    <w:basedOn w:val="Normal"/>
    <w:uiPriority w:val="99"/>
    <w:semiHidden/>
    <w:unhideWhenUsed/>
    <w:rsid w:val="008738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7385E"/>
    <w:rPr>
      <w:b/>
      <w:bCs/>
    </w:rPr>
  </w:style>
  <w:style w:type="paragraph" w:customStyle="1" w:styleId="standfirst">
    <w:name w:val="standfirst"/>
    <w:basedOn w:val="Normal"/>
    <w:rsid w:val="001A453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3F10F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91DB5"/>
    <w:rPr>
      <w:color w:val="954F72" w:themeColor="followedHyperlink"/>
      <w:u w:val="single"/>
    </w:rPr>
  </w:style>
  <w:style w:type="character" w:styleId="CommentReference">
    <w:name w:val="annotation reference"/>
    <w:basedOn w:val="DefaultParagraphFont"/>
    <w:uiPriority w:val="99"/>
    <w:semiHidden/>
    <w:unhideWhenUsed/>
    <w:rsid w:val="00A02D8A"/>
    <w:rPr>
      <w:sz w:val="16"/>
      <w:szCs w:val="16"/>
    </w:rPr>
  </w:style>
  <w:style w:type="paragraph" w:styleId="CommentText">
    <w:name w:val="annotation text"/>
    <w:basedOn w:val="Normal"/>
    <w:link w:val="CommentTextChar"/>
    <w:uiPriority w:val="99"/>
    <w:semiHidden/>
    <w:unhideWhenUsed/>
    <w:rsid w:val="00A02D8A"/>
    <w:pPr>
      <w:spacing w:line="240" w:lineRule="auto"/>
    </w:pPr>
    <w:rPr>
      <w:sz w:val="20"/>
      <w:szCs w:val="20"/>
    </w:rPr>
  </w:style>
  <w:style w:type="character" w:customStyle="1" w:styleId="CommentTextChar">
    <w:name w:val="Comment Text Char"/>
    <w:basedOn w:val="DefaultParagraphFont"/>
    <w:link w:val="CommentText"/>
    <w:uiPriority w:val="99"/>
    <w:semiHidden/>
    <w:rsid w:val="00A02D8A"/>
    <w:rPr>
      <w:sz w:val="20"/>
      <w:szCs w:val="20"/>
    </w:rPr>
  </w:style>
  <w:style w:type="paragraph" w:styleId="CommentSubject">
    <w:name w:val="annotation subject"/>
    <w:basedOn w:val="CommentText"/>
    <w:next w:val="CommentText"/>
    <w:link w:val="CommentSubjectChar"/>
    <w:uiPriority w:val="99"/>
    <w:semiHidden/>
    <w:unhideWhenUsed/>
    <w:rsid w:val="00A02D8A"/>
    <w:rPr>
      <w:b/>
      <w:bCs/>
    </w:rPr>
  </w:style>
  <w:style w:type="character" w:customStyle="1" w:styleId="CommentSubjectChar">
    <w:name w:val="Comment Subject Char"/>
    <w:basedOn w:val="CommentTextChar"/>
    <w:link w:val="CommentSubject"/>
    <w:uiPriority w:val="99"/>
    <w:semiHidden/>
    <w:rsid w:val="00A02D8A"/>
    <w:rPr>
      <w:b/>
      <w:bCs/>
      <w:sz w:val="20"/>
      <w:szCs w:val="20"/>
    </w:rPr>
  </w:style>
  <w:style w:type="paragraph" w:customStyle="1" w:styleId="Default">
    <w:name w:val="Default"/>
    <w:rsid w:val="004E07A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847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72D"/>
    <w:rPr>
      <w:rFonts w:ascii="Segoe UI" w:hAnsi="Segoe UI" w:cs="Segoe UI"/>
      <w:sz w:val="18"/>
      <w:szCs w:val="18"/>
    </w:rPr>
  </w:style>
  <w:style w:type="paragraph" w:styleId="Revision">
    <w:name w:val="Revision"/>
    <w:hidden/>
    <w:uiPriority w:val="99"/>
    <w:semiHidden/>
    <w:rsid w:val="004423B2"/>
    <w:pPr>
      <w:spacing w:after="0" w:line="240" w:lineRule="auto"/>
    </w:pPr>
  </w:style>
  <w:style w:type="paragraph" w:customStyle="1" w:styleId="Normal1">
    <w:name w:val="Normal1"/>
    <w:rsid w:val="007E2323"/>
    <w:pPr>
      <w:spacing w:after="0" w:line="276" w:lineRule="auto"/>
      <w:contextualSpacing/>
    </w:pPr>
    <w:rPr>
      <w:rFonts w:ascii="Arial" w:eastAsia="Arial" w:hAnsi="Arial" w:cs="Arial"/>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3054">
      <w:bodyDiv w:val="1"/>
      <w:marLeft w:val="0"/>
      <w:marRight w:val="0"/>
      <w:marTop w:val="0"/>
      <w:marBottom w:val="0"/>
      <w:divBdr>
        <w:top w:val="none" w:sz="0" w:space="0" w:color="auto"/>
        <w:left w:val="none" w:sz="0" w:space="0" w:color="auto"/>
        <w:bottom w:val="none" w:sz="0" w:space="0" w:color="auto"/>
        <w:right w:val="none" w:sz="0" w:space="0" w:color="auto"/>
      </w:divBdr>
    </w:div>
    <w:div w:id="69499998">
      <w:bodyDiv w:val="1"/>
      <w:marLeft w:val="0"/>
      <w:marRight w:val="0"/>
      <w:marTop w:val="0"/>
      <w:marBottom w:val="0"/>
      <w:divBdr>
        <w:top w:val="none" w:sz="0" w:space="0" w:color="auto"/>
        <w:left w:val="none" w:sz="0" w:space="0" w:color="auto"/>
        <w:bottom w:val="none" w:sz="0" w:space="0" w:color="auto"/>
        <w:right w:val="none" w:sz="0" w:space="0" w:color="auto"/>
      </w:divBdr>
    </w:div>
    <w:div w:id="74673671">
      <w:bodyDiv w:val="1"/>
      <w:marLeft w:val="0"/>
      <w:marRight w:val="0"/>
      <w:marTop w:val="0"/>
      <w:marBottom w:val="0"/>
      <w:divBdr>
        <w:top w:val="none" w:sz="0" w:space="0" w:color="auto"/>
        <w:left w:val="none" w:sz="0" w:space="0" w:color="auto"/>
        <w:bottom w:val="none" w:sz="0" w:space="0" w:color="auto"/>
        <w:right w:val="none" w:sz="0" w:space="0" w:color="auto"/>
      </w:divBdr>
    </w:div>
    <w:div w:id="147406869">
      <w:bodyDiv w:val="1"/>
      <w:marLeft w:val="0"/>
      <w:marRight w:val="0"/>
      <w:marTop w:val="0"/>
      <w:marBottom w:val="0"/>
      <w:divBdr>
        <w:top w:val="none" w:sz="0" w:space="0" w:color="auto"/>
        <w:left w:val="none" w:sz="0" w:space="0" w:color="auto"/>
        <w:bottom w:val="none" w:sz="0" w:space="0" w:color="auto"/>
        <w:right w:val="none" w:sz="0" w:space="0" w:color="auto"/>
      </w:divBdr>
    </w:div>
    <w:div w:id="166215687">
      <w:bodyDiv w:val="1"/>
      <w:marLeft w:val="0"/>
      <w:marRight w:val="0"/>
      <w:marTop w:val="0"/>
      <w:marBottom w:val="0"/>
      <w:divBdr>
        <w:top w:val="none" w:sz="0" w:space="0" w:color="auto"/>
        <w:left w:val="none" w:sz="0" w:space="0" w:color="auto"/>
        <w:bottom w:val="none" w:sz="0" w:space="0" w:color="auto"/>
        <w:right w:val="none" w:sz="0" w:space="0" w:color="auto"/>
      </w:divBdr>
    </w:div>
    <w:div w:id="213548718">
      <w:bodyDiv w:val="1"/>
      <w:marLeft w:val="0"/>
      <w:marRight w:val="0"/>
      <w:marTop w:val="0"/>
      <w:marBottom w:val="0"/>
      <w:divBdr>
        <w:top w:val="none" w:sz="0" w:space="0" w:color="auto"/>
        <w:left w:val="none" w:sz="0" w:space="0" w:color="auto"/>
        <w:bottom w:val="none" w:sz="0" w:space="0" w:color="auto"/>
        <w:right w:val="none" w:sz="0" w:space="0" w:color="auto"/>
      </w:divBdr>
      <w:divsChild>
        <w:div w:id="6757046">
          <w:marLeft w:val="360"/>
          <w:marRight w:val="0"/>
          <w:marTop w:val="200"/>
          <w:marBottom w:val="0"/>
          <w:divBdr>
            <w:top w:val="none" w:sz="0" w:space="0" w:color="auto"/>
            <w:left w:val="none" w:sz="0" w:space="0" w:color="auto"/>
            <w:bottom w:val="none" w:sz="0" w:space="0" w:color="auto"/>
            <w:right w:val="none" w:sz="0" w:space="0" w:color="auto"/>
          </w:divBdr>
        </w:div>
        <w:div w:id="91752204">
          <w:marLeft w:val="360"/>
          <w:marRight w:val="0"/>
          <w:marTop w:val="200"/>
          <w:marBottom w:val="0"/>
          <w:divBdr>
            <w:top w:val="none" w:sz="0" w:space="0" w:color="auto"/>
            <w:left w:val="none" w:sz="0" w:space="0" w:color="auto"/>
            <w:bottom w:val="none" w:sz="0" w:space="0" w:color="auto"/>
            <w:right w:val="none" w:sz="0" w:space="0" w:color="auto"/>
          </w:divBdr>
        </w:div>
        <w:div w:id="194386382">
          <w:marLeft w:val="360"/>
          <w:marRight w:val="0"/>
          <w:marTop w:val="200"/>
          <w:marBottom w:val="0"/>
          <w:divBdr>
            <w:top w:val="none" w:sz="0" w:space="0" w:color="auto"/>
            <w:left w:val="none" w:sz="0" w:space="0" w:color="auto"/>
            <w:bottom w:val="none" w:sz="0" w:space="0" w:color="auto"/>
            <w:right w:val="none" w:sz="0" w:space="0" w:color="auto"/>
          </w:divBdr>
        </w:div>
        <w:div w:id="414086645">
          <w:marLeft w:val="360"/>
          <w:marRight w:val="0"/>
          <w:marTop w:val="200"/>
          <w:marBottom w:val="0"/>
          <w:divBdr>
            <w:top w:val="none" w:sz="0" w:space="0" w:color="auto"/>
            <w:left w:val="none" w:sz="0" w:space="0" w:color="auto"/>
            <w:bottom w:val="none" w:sz="0" w:space="0" w:color="auto"/>
            <w:right w:val="none" w:sz="0" w:space="0" w:color="auto"/>
          </w:divBdr>
        </w:div>
        <w:div w:id="518012248">
          <w:marLeft w:val="360"/>
          <w:marRight w:val="0"/>
          <w:marTop w:val="200"/>
          <w:marBottom w:val="0"/>
          <w:divBdr>
            <w:top w:val="none" w:sz="0" w:space="0" w:color="auto"/>
            <w:left w:val="none" w:sz="0" w:space="0" w:color="auto"/>
            <w:bottom w:val="none" w:sz="0" w:space="0" w:color="auto"/>
            <w:right w:val="none" w:sz="0" w:space="0" w:color="auto"/>
          </w:divBdr>
        </w:div>
        <w:div w:id="823591951">
          <w:marLeft w:val="360"/>
          <w:marRight w:val="0"/>
          <w:marTop w:val="200"/>
          <w:marBottom w:val="0"/>
          <w:divBdr>
            <w:top w:val="none" w:sz="0" w:space="0" w:color="auto"/>
            <w:left w:val="none" w:sz="0" w:space="0" w:color="auto"/>
            <w:bottom w:val="none" w:sz="0" w:space="0" w:color="auto"/>
            <w:right w:val="none" w:sz="0" w:space="0" w:color="auto"/>
          </w:divBdr>
        </w:div>
        <w:div w:id="901410524">
          <w:marLeft w:val="360"/>
          <w:marRight w:val="0"/>
          <w:marTop w:val="200"/>
          <w:marBottom w:val="0"/>
          <w:divBdr>
            <w:top w:val="none" w:sz="0" w:space="0" w:color="auto"/>
            <w:left w:val="none" w:sz="0" w:space="0" w:color="auto"/>
            <w:bottom w:val="none" w:sz="0" w:space="0" w:color="auto"/>
            <w:right w:val="none" w:sz="0" w:space="0" w:color="auto"/>
          </w:divBdr>
        </w:div>
        <w:div w:id="1274441160">
          <w:marLeft w:val="360"/>
          <w:marRight w:val="0"/>
          <w:marTop w:val="200"/>
          <w:marBottom w:val="0"/>
          <w:divBdr>
            <w:top w:val="none" w:sz="0" w:space="0" w:color="auto"/>
            <w:left w:val="none" w:sz="0" w:space="0" w:color="auto"/>
            <w:bottom w:val="none" w:sz="0" w:space="0" w:color="auto"/>
            <w:right w:val="none" w:sz="0" w:space="0" w:color="auto"/>
          </w:divBdr>
        </w:div>
        <w:div w:id="1465348746">
          <w:marLeft w:val="360"/>
          <w:marRight w:val="0"/>
          <w:marTop w:val="200"/>
          <w:marBottom w:val="0"/>
          <w:divBdr>
            <w:top w:val="none" w:sz="0" w:space="0" w:color="auto"/>
            <w:left w:val="none" w:sz="0" w:space="0" w:color="auto"/>
            <w:bottom w:val="none" w:sz="0" w:space="0" w:color="auto"/>
            <w:right w:val="none" w:sz="0" w:space="0" w:color="auto"/>
          </w:divBdr>
        </w:div>
        <w:div w:id="1496265080">
          <w:marLeft w:val="360"/>
          <w:marRight w:val="0"/>
          <w:marTop w:val="200"/>
          <w:marBottom w:val="0"/>
          <w:divBdr>
            <w:top w:val="none" w:sz="0" w:space="0" w:color="auto"/>
            <w:left w:val="none" w:sz="0" w:space="0" w:color="auto"/>
            <w:bottom w:val="none" w:sz="0" w:space="0" w:color="auto"/>
            <w:right w:val="none" w:sz="0" w:space="0" w:color="auto"/>
          </w:divBdr>
        </w:div>
        <w:div w:id="1643727651">
          <w:marLeft w:val="360"/>
          <w:marRight w:val="0"/>
          <w:marTop w:val="200"/>
          <w:marBottom w:val="0"/>
          <w:divBdr>
            <w:top w:val="none" w:sz="0" w:space="0" w:color="auto"/>
            <w:left w:val="none" w:sz="0" w:space="0" w:color="auto"/>
            <w:bottom w:val="none" w:sz="0" w:space="0" w:color="auto"/>
            <w:right w:val="none" w:sz="0" w:space="0" w:color="auto"/>
          </w:divBdr>
        </w:div>
        <w:div w:id="1776903904">
          <w:marLeft w:val="360"/>
          <w:marRight w:val="0"/>
          <w:marTop w:val="200"/>
          <w:marBottom w:val="0"/>
          <w:divBdr>
            <w:top w:val="none" w:sz="0" w:space="0" w:color="auto"/>
            <w:left w:val="none" w:sz="0" w:space="0" w:color="auto"/>
            <w:bottom w:val="none" w:sz="0" w:space="0" w:color="auto"/>
            <w:right w:val="none" w:sz="0" w:space="0" w:color="auto"/>
          </w:divBdr>
        </w:div>
        <w:div w:id="1864585372">
          <w:marLeft w:val="360"/>
          <w:marRight w:val="0"/>
          <w:marTop w:val="200"/>
          <w:marBottom w:val="0"/>
          <w:divBdr>
            <w:top w:val="none" w:sz="0" w:space="0" w:color="auto"/>
            <w:left w:val="none" w:sz="0" w:space="0" w:color="auto"/>
            <w:bottom w:val="none" w:sz="0" w:space="0" w:color="auto"/>
            <w:right w:val="none" w:sz="0" w:space="0" w:color="auto"/>
          </w:divBdr>
        </w:div>
        <w:div w:id="2080253376">
          <w:marLeft w:val="360"/>
          <w:marRight w:val="0"/>
          <w:marTop w:val="200"/>
          <w:marBottom w:val="0"/>
          <w:divBdr>
            <w:top w:val="none" w:sz="0" w:space="0" w:color="auto"/>
            <w:left w:val="none" w:sz="0" w:space="0" w:color="auto"/>
            <w:bottom w:val="none" w:sz="0" w:space="0" w:color="auto"/>
            <w:right w:val="none" w:sz="0" w:space="0" w:color="auto"/>
          </w:divBdr>
        </w:div>
      </w:divsChild>
    </w:div>
    <w:div w:id="333537121">
      <w:bodyDiv w:val="1"/>
      <w:marLeft w:val="0"/>
      <w:marRight w:val="0"/>
      <w:marTop w:val="0"/>
      <w:marBottom w:val="0"/>
      <w:divBdr>
        <w:top w:val="none" w:sz="0" w:space="0" w:color="auto"/>
        <w:left w:val="none" w:sz="0" w:space="0" w:color="auto"/>
        <w:bottom w:val="none" w:sz="0" w:space="0" w:color="auto"/>
        <w:right w:val="none" w:sz="0" w:space="0" w:color="auto"/>
      </w:divBdr>
    </w:div>
    <w:div w:id="430396059">
      <w:bodyDiv w:val="1"/>
      <w:marLeft w:val="0"/>
      <w:marRight w:val="0"/>
      <w:marTop w:val="0"/>
      <w:marBottom w:val="0"/>
      <w:divBdr>
        <w:top w:val="none" w:sz="0" w:space="0" w:color="auto"/>
        <w:left w:val="none" w:sz="0" w:space="0" w:color="auto"/>
        <w:bottom w:val="none" w:sz="0" w:space="0" w:color="auto"/>
        <w:right w:val="none" w:sz="0" w:space="0" w:color="auto"/>
      </w:divBdr>
    </w:div>
    <w:div w:id="460735349">
      <w:bodyDiv w:val="1"/>
      <w:marLeft w:val="0"/>
      <w:marRight w:val="0"/>
      <w:marTop w:val="0"/>
      <w:marBottom w:val="0"/>
      <w:divBdr>
        <w:top w:val="none" w:sz="0" w:space="0" w:color="auto"/>
        <w:left w:val="none" w:sz="0" w:space="0" w:color="auto"/>
        <w:bottom w:val="none" w:sz="0" w:space="0" w:color="auto"/>
        <w:right w:val="none" w:sz="0" w:space="0" w:color="auto"/>
      </w:divBdr>
    </w:div>
    <w:div w:id="468472938">
      <w:bodyDiv w:val="1"/>
      <w:marLeft w:val="0"/>
      <w:marRight w:val="0"/>
      <w:marTop w:val="0"/>
      <w:marBottom w:val="0"/>
      <w:divBdr>
        <w:top w:val="none" w:sz="0" w:space="0" w:color="auto"/>
        <w:left w:val="none" w:sz="0" w:space="0" w:color="auto"/>
        <w:bottom w:val="none" w:sz="0" w:space="0" w:color="auto"/>
        <w:right w:val="none" w:sz="0" w:space="0" w:color="auto"/>
      </w:divBdr>
    </w:div>
    <w:div w:id="473453031">
      <w:bodyDiv w:val="1"/>
      <w:marLeft w:val="0"/>
      <w:marRight w:val="0"/>
      <w:marTop w:val="0"/>
      <w:marBottom w:val="0"/>
      <w:divBdr>
        <w:top w:val="none" w:sz="0" w:space="0" w:color="auto"/>
        <w:left w:val="none" w:sz="0" w:space="0" w:color="auto"/>
        <w:bottom w:val="none" w:sz="0" w:space="0" w:color="auto"/>
        <w:right w:val="none" w:sz="0" w:space="0" w:color="auto"/>
      </w:divBdr>
    </w:div>
    <w:div w:id="507720517">
      <w:bodyDiv w:val="1"/>
      <w:marLeft w:val="0"/>
      <w:marRight w:val="0"/>
      <w:marTop w:val="0"/>
      <w:marBottom w:val="0"/>
      <w:divBdr>
        <w:top w:val="none" w:sz="0" w:space="0" w:color="auto"/>
        <w:left w:val="none" w:sz="0" w:space="0" w:color="auto"/>
        <w:bottom w:val="none" w:sz="0" w:space="0" w:color="auto"/>
        <w:right w:val="none" w:sz="0" w:space="0" w:color="auto"/>
      </w:divBdr>
    </w:div>
    <w:div w:id="511266219">
      <w:bodyDiv w:val="1"/>
      <w:marLeft w:val="0"/>
      <w:marRight w:val="0"/>
      <w:marTop w:val="0"/>
      <w:marBottom w:val="0"/>
      <w:divBdr>
        <w:top w:val="none" w:sz="0" w:space="0" w:color="auto"/>
        <w:left w:val="none" w:sz="0" w:space="0" w:color="auto"/>
        <w:bottom w:val="none" w:sz="0" w:space="0" w:color="auto"/>
        <w:right w:val="none" w:sz="0" w:space="0" w:color="auto"/>
      </w:divBdr>
    </w:div>
    <w:div w:id="735662664">
      <w:bodyDiv w:val="1"/>
      <w:marLeft w:val="0"/>
      <w:marRight w:val="0"/>
      <w:marTop w:val="0"/>
      <w:marBottom w:val="0"/>
      <w:divBdr>
        <w:top w:val="none" w:sz="0" w:space="0" w:color="auto"/>
        <w:left w:val="none" w:sz="0" w:space="0" w:color="auto"/>
        <w:bottom w:val="none" w:sz="0" w:space="0" w:color="auto"/>
        <w:right w:val="none" w:sz="0" w:space="0" w:color="auto"/>
      </w:divBdr>
    </w:div>
    <w:div w:id="801003951">
      <w:bodyDiv w:val="1"/>
      <w:marLeft w:val="0"/>
      <w:marRight w:val="0"/>
      <w:marTop w:val="0"/>
      <w:marBottom w:val="0"/>
      <w:divBdr>
        <w:top w:val="none" w:sz="0" w:space="0" w:color="auto"/>
        <w:left w:val="none" w:sz="0" w:space="0" w:color="auto"/>
        <w:bottom w:val="none" w:sz="0" w:space="0" w:color="auto"/>
        <w:right w:val="none" w:sz="0" w:space="0" w:color="auto"/>
      </w:divBdr>
    </w:div>
    <w:div w:id="815344675">
      <w:bodyDiv w:val="1"/>
      <w:marLeft w:val="0"/>
      <w:marRight w:val="0"/>
      <w:marTop w:val="0"/>
      <w:marBottom w:val="0"/>
      <w:divBdr>
        <w:top w:val="none" w:sz="0" w:space="0" w:color="auto"/>
        <w:left w:val="none" w:sz="0" w:space="0" w:color="auto"/>
        <w:bottom w:val="none" w:sz="0" w:space="0" w:color="auto"/>
        <w:right w:val="none" w:sz="0" w:space="0" w:color="auto"/>
      </w:divBdr>
    </w:div>
    <w:div w:id="864487550">
      <w:bodyDiv w:val="1"/>
      <w:marLeft w:val="0"/>
      <w:marRight w:val="0"/>
      <w:marTop w:val="0"/>
      <w:marBottom w:val="0"/>
      <w:divBdr>
        <w:top w:val="none" w:sz="0" w:space="0" w:color="auto"/>
        <w:left w:val="none" w:sz="0" w:space="0" w:color="auto"/>
        <w:bottom w:val="none" w:sz="0" w:space="0" w:color="auto"/>
        <w:right w:val="none" w:sz="0" w:space="0" w:color="auto"/>
      </w:divBdr>
    </w:div>
    <w:div w:id="883323492">
      <w:bodyDiv w:val="1"/>
      <w:marLeft w:val="0"/>
      <w:marRight w:val="0"/>
      <w:marTop w:val="0"/>
      <w:marBottom w:val="0"/>
      <w:divBdr>
        <w:top w:val="none" w:sz="0" w:space="0" w:color="auto"/>
        <w:left w:val="none" w:sz="0" w:space="0" w:color="auto"/>
        <w:bottom w:val="none" w:sz="0" w:space="0" w:color="auto"/>
        <w:right w:val="none" w:sz="0" w:space="0" w:color="auto"/>
      </w:divBdr>
    </w:div>
    <w:div w:id="894700622">
      <w:bodyDiv w:val="1"/>
      <w:marLeft w:val="0"/>
      <w:marRight w:val="0"/>
      <w:marTop w:val="0"/>
      <w:marBottom w:val="0"/>
      <w:divBdr>
        <w:top w:val="none" w:sz="0" w:space="0" w:color="auto"/>
        <w:left w:val="none" w:sz="0" w:space="0" w:color="auto"/>
        <w:bottom w:val="none" w:sz="0" w:space="0" w:color="auto"/>
        <w:right w:val="none" w:sz="0" w:space="0" w:color="auto"/>
      </w:divBdr>
    </w:div>
    <w:div w:id="1066151843">
      <w:bodyDiv w:val="1"/>
      <w:marLeft w:val="0"/>
      <w:marRight w:val="0"/>
      <w:marTop w:val="0"/>
      <w:marBottom w:val="0"/>
      <w:divBdr>
        <w:top w:val="none" w:sz="0" w:space="0" w:color="auto"/>
        <w:left w:val="none" w:sz="0" w:space="0" w:color="auto"/>
        <w:bottom w:val="none" w:sz="0" w:space="0" w:color="auto"/>
        <w:right w:val="none" w:sz="0" w:space="0" w:color="auto"/>
      </w:divBdr>
    </w:div>
    <w:div w:id="1085423762">
      <w:bodyDiv w:val="1"/>
      <w:marLeft w:val="0"/>
      <w:marRight w:val="0"/>
      <w:marTop w:val="0"/>
      <w:marBottom w:val="0"/>
      <w:divBdr>
        <w:top w:val="none" w:sz="0" w:space="0" w:color="auto"/>
        <w:left w:val="none" w:sz="0" w:space="0" w:color="auto"/>
        <w:bottom w:val="none" w:sz="0" w:space="0" w:color="auto"/>
        <w:right w:val="none" w:sz="0" w:space="0" w:color="auto"/>
      </w:divBdr>
    </w:div>
    <w:div w:id="1124421294">
      <w:bodyDiv w:val="1"/>
      <w:marLeft w:val="0"/>
      <w:marRight w:val="0"/>
      <w:marTop w:val="0"/>
      <w:marBottom w:val="0"/>
      <w:divBdr>
        <w:top w:val="none" w:sz="0" w:space="0" w:color="auto"/>
        <w:left w:val="none" w:sz="0" w:space="0" w:color="auto"/>
        <w:bottom w:val="none" w:sz="0" w:space="0" w:color="auto"/>
        <w:right w:val="none" w:sz="0" w:space="0" w:color="auto"/>
      </w:divBdr>
      <w:divsChild>
        <w:div w:id="20210368">
          <w:marLeft w:val="835"/>
          <w:marRight w:val="0"/>
          <w:marTop w:val="0"/>
          <w:marBottom w:val="0"/>
          <w:divBdr>
            <w:top w:val="none" w:sz="0" w:space="0" w:color="auto"/>
            <w:left w:val="none" w:sz="0" w:space="0" w:color="auto"/>
            <w:bottom w:val="none" w:sz="0" w:space="0" w:color="auto"/>
            <w:right w:val="none" w:sz="0" w:space="0" w:color="auto"/>
          </w:divBdr>
        </w:div>
        <w:div w:id="157889456">
          <w:marLeft w:val="835"/>
          <w:marRight w:val="0"/>
          <w:marTop w:val="0"/>
          <w:marBottom w:val="0"/>
          <w:divBdr>
            <w:top w:val="none" w:sz="0" w:space="0" w:color="auto"/>
            <w:left w:val="none" w:sz="0" w:space="0" w:color="auto"/>
            <w:bottom w:val="none" w:sz="0" w:space="0" w:color="auto"/>
            <w:right w:val="none" w:sz="0" w:space="0" w:color="auto"/>
          </w:divBdr>
        </w:div>
        <w:div w:id="247615508">
          <w:marLeft w:val="835"/>
          <w:marRight w:val="0"/>
          <w:marTop w:val="0"/>
          <w:marBottom w:val="0"/>
          <w:divBdr>
            <w:top w:val="none" w:sz="0" w:space="0" w:color="auto"/>
            <w:left w:val="none" w:sz="0" w:space="0" w:color="auto"/>
            <w:bottom w:val="none" w:sz="0" w:space="0" w:color="auto"/>
            <w:right w:val="none" w:sz="0" w:space="0" w:color="auto"/>
          </w:divBdr>
        </w:div>
        <w:div w:id="274601823">
          <w:marLeft w:val="835"/>
          <w:marRight w:val="0"/>
          <w:marTop w:val="0"/>
          <w:marBottom w:val="0"/>
          <w:divBdr>
            <w:top w:val="none" w:sz="0" w:space="0" w:color="auto"/>
            <w:left w:val="none" w:sz="0" w:space="0" w:color="auto"/>
            <w:bottom w:val="none" w:sz="0" w:space="0" w:color="auto"/>
            <w:right w:val="none" w:sz="0" w:space="0" w:color="auto"/>
          </w:divBdr>
        </w:div>
        <w:div w:id="305285939">
          <w:marLeft w:val="835"/>
          <w:marRight w:val="0"/>
          <w:marTop w:val="0"/>
          <w:marBottom w:val="0"/>
          <w:divBdr>
            <w:top w:val="none" w:sz="0" w:space="0" w:color="auto"/>
            <w:left w:val="none" w:sz="0" w:space="0" w:color="auto"/>
            <w:bottom w:val="none" w:sz="0" w:space="0" w:color="auto"/>
            <w:right w:val="none" w:sz="0" w:space="0" w:color="auto"/>
          </w:divBdr>
        </w:div>
        <w:div w:id="464086709">
          <w:marLeft w:val="835"/>
          <w:marRight w:val="0"/>
          <w:marTop w:val="0"/>
          <w:marBottom w:val="0"/>
          <w:divBdr>
            <w:top w:val="none" w:sz="0" w:space="0" w:color="auto"/>
            <w:left w:val="none" w:sz="0" w:space="0" w:color="auto"/>
            <w:bottom w:val="none" w:sz="0" w:space="0" w:color="auto"/>
            <w:right w:val="none" w:sz="0" w:space="0" w:color="auto"/>
          </w:divBdr>
        </w:div>
        <w:div w:id="486016787">
          <w:marLeft w:val="835"/>
          <w:marRight w:val="0"/>
          <w:marTop w:val="0"/>
          <w:marBottom w:val="0"/>
          <w:divBdr>
            <w:top w:val="none" w:sz="0" w:space="0" w:color="auto"/>
            <w:left w:val="none" w:sz="0" w:space="0" w:color="auto"/>
            <w:bottom w:val="none" w:sz="0" w:space="0" w:color="auto"/>
            <w:right w:val="none" w:sz="0" w:space="0" w:color="auto"/>
          </w:divBdr>
        </w:div>
        <w:div w:id="640308393">
          <w:marLeft w:val="835"/>
          <w:marRight w:val="0"/>
          <w:marTop w:val="0"/>
          <w:marBottom w:val="0"/>
          <w:divBdr>
            <w:top w:val="none" w:sz="0" w:space="0" w:color="auto"/>
            <w:left w:val="none" w:sz="0" w:space="0" w:color="auto"/>
            <w:bottom w:val="none" w:sz="0" w:space="0" w:color="auto"/>
            <w:right w:val="none" w:sz="0" w:space="0" w:color="auto"/>
          </w:divBdr>
        </w:div>
        <w:div w:id="666055966">
          <w:marLeft w:val="835"/>
          <w:marRight w:val="0"/>
          <w:marTop w:val="0"/>
          <w:marBottom w:val="0"/>
          <w:divBdr>
            <w:top w:val="none" w:sz="0" w:space="0" w:color="auto"/>
            <w:left w:val="none" w:sz="0" w:space="0" w:color="auto"/>
            <w:bottom w:val="none" w:sz="0" w:space="0" w:color="auto"/>
            <w:right w:val="none" w:sz="0" w:space="0" w:color="auto"/>
          </w:divBdr>
        </w:div>
        <w:div w:id="822430189">
          <w:marLeft w:val="835"/>
          <w:marRight w:val="0"/>
          <w:marTop w:val="0"/>
          <w:marBottom w:val="0"/>
          <w:divBdr>
            <w:top w:val="none" w:sz="0" w:space="0" w:color="auto"/>
            <w:left w:val="none" w:sz="0" w:space="0" w:color="auto"/>
            <w:bottom w:val="none" w:sz="0" w:space="0" w:color="auto"/>
            <w:right w:val="none" w:sz="0" w:space="0" w:color="auto"/>
          </w:divBdr>
        </w:div>
        <w:div w:id="990447242">
          <w:marLeft w:val="835"/>
          <w:marRight w:val="0"/>
          <w:marTop w:val="0"/>
          <w:marBottom w:val="0"/>
          <w:divBdr>
            <w:top w:val="none" w:sz="0" w:space="0" w:color="auto"/>
            <w:left w:val="none" w:sz="0" w:space="0" w:color="auto"/>
            <w:bottom w:val="none" w:sz="0" w:space="0" w:color="auto"/>
            <w:right w:val="none" w:sz="0" w:space="0" w:color="auto"/>
          </w:divBdr>
        </w:div>
        <w:div w:id="1140414815">
          <w:marLeft w:val="835"/>
          <w:marRight w:val="0"/>
          <w:marTop w:val="0"/>
          <w:marBottom w:val="0"/>
          <w:divBdr>
            <w:top w:val="none" w:sz="0" w:space="0" w:color="auto"/>
            <w:left w:val="none" w:sz="0" w:space="0" w:color="auto"/>
            <w:bottom w:val="none" w:sz="0" w:space="0" w:color="auto"/>
            <w:right w:val="none" w:sz="0" w:space="0" w:color="auto"/>
          </w:divBdr>
        </w:div>
        <w:div w:id="1156916071">
          <w:marLeft w:val="835"/>
          <w:marRight w:val="0"/>
          <w:marTop w:val="0"/>
          <w:marBottom w:val="0"/>
          <w:divBdr>
            <w:top w:val="none" w:sz="0" w:space="0" w:color="auto"/>
            <w:left w:val="none" w:sz="0" w:space="0" w:color="auto"/>
            <w:bottom w:val="none" w:sz="0" w:space="0" w:color="auto"/>
            <w:right w:val="none" w:sz="0" w:space="0" w:color="auto"/>
          </w:divBdr>
        </w:div>
        <w:div w:id="1541015631">
          <w:marLeft w:val="835"/>
          <w:marRight w:val="0"/>
          <w:marTop w:val="0"/>
          <w:marBottom w:val="0"/>
          <w:divBdr>
            <w:top w:val="none" w:sz="0" w:space="0" w:color="auto"/>
            <w:left w:val="none" w:sz="0" w:space="0" w:color="auto"/>
            <w:bottom w:val="none" w:sz="0" w:space="0" w:color="auto"/>
            <w:right w:val="none" w:sz="0" w:space="0" w:color="auto"/>
          </w:divBdr>
        </w:div>
        <w:div w:id="1587225927">
          <w:marLeft w:val="835"/>
          <w:marRight w:val="0"/>
          <w:marTop w:val="0"/>
          <w:marBottom w:val="0"/>
          <w:divBdr>
            <w:top w:val="none" w:sz="0" w:space="0" w:color="auto"/>
            <w:left w:val="none" w:sz="0" w:space="0" w:color="auto"/>
            <w:bottom w:val="none" w:sz="0" w:space="0" w:color="auto"/>
            <w:right w:val="none" w:sz="0" w:space="0" w:color="auto"/>
          </w:divBdr>
        </w:div>
        <w:div w:id="1619290220">
          <w:marLeft w:val="835"/>
          <w:marRight w:val="0"/>
          <w:marTop w:val="0"/>
          <w:marBottom w:val="0"/>
          <w:divBdr>
            <w:top w:val="none" w:sz="0" w:space="0" w:color="auto"/>
            <w:left w:val="none" w:sz="0" w:space="0" w:color="auto"/>
            <w:bottom w:val="none" w:sz="0" w:space="0" w:color="auto"/>
            <w:right w:val="none" w:sz="0" w:space="0" w:color="auto"/>
          </w:divBdr>
        </w:div>
        <w:div w:id="1745645466">
          <w:marLeft w:val="835"/>
          <w:marRight w:val="0"/>
          <w:marTop w:val="0"/>
          <w:marBottom w:val="0"/>
          <w:divBdr>
            <w:top w:val="none" w:sz="0" w:space="0" w:color="auto"/>
            <w:left w:val="none" w:sz="0" w:space="0" w:color="auto"/>
            <w:bottom w:val="none" w:sz="0" w:space="0" w:color="auto"/>
            <w:right w:val="none" w:sz="0" w:space="0" w:color="auto"/>
          </w:divBdr>
        </w:div>
        <w:div w:id="1796436941">
          <w:marLeft w:val="835"/>
          <w:marRight w:val="0"/>
          <w:marTop w:val="0"/>
          <w:marBottom w:val="0"/>
          <w:divBdr>
            <w:top w:val="none" w:sz="0" w:space="0" w:color="auto"/>
            <w:left w:val="none" w:sz="0" w:space="0" w:color="auto"/>
            <w:bottom w:val="none" w:sz="0" w:space="0" w:color="auto"/>
            <w:right w:val="none" w:sz="0" w:space="0" w:color="auto"/>
          </w:divBdr>
        </w:div>
        <w:div w:id="1944878604">
          <w:marLeft w:val="835"/>
          <w:marRight w:val="0"/>
          <w:marTop w:val="0"/>
          <w:marBottom w:val="0"/>
          <w:divBdr>
            <w:top w:val="none" w:sz="0" w:space="0" w:color="auto"/>
            <w:left w:val="none" w:sz="0" w:space="0" w:color="auto"/>
            <w:bottom w:val="none" w:sz="0" w:space="0" w:color="auto"/>
            <w:right w:val="none" w:sz="0" w:space="0" w:color="auto"/>
          </w:divBdr>
        </w:div>
      </w:divsChild>
    </w:div>
    <w:div w:id="1235897398">
      <w:bodyDiv w:val="1"/>
      <w:marLeft w:val="0"/>
      <w:marRight w:val="0"/>
      <w:marTop w:val="0"/>
      <w:marBottom w:val="0"/>
      <w:divBdr>
        <w:top w:val="none" w:sz="0" w:space="0" w:color="auto"/>
        <w:left w:val="none" w:sz="0" w:space="0" w:color="auto"/>
        <w:bottom w:val="none" w:sz="0" w:space="0" w:color="auto"/>
        <w:right w:val="none" w:sz="0" w:space="0" w:color="auto"/>
      </w:divBdr>
    </w:div>
    <w:div w:id="1392390728">
      <w:bodyDiv w:val="1"/>
      <w:marLeft w:val="0"/>
      <w:marRight w:val="0"/>
      <w:marTop w:val="0"/>
      <w:marBottom w:val="0"/>
      <w:divBdr>
        <w:top w:val="none" w:sz="0" w:space="0" w:color="auto"/>
        <w:left w:val="none" w:sz="0" w:space="0" w:color="auto"/>
        <w:bottom w:val="none" w:sz="0" w:space="0" w:color="auto"/>
        <w:right w:val="none" w:sz="0" w:space="0" w:color="auto"/>
      </w:divBdr>
    </w:div>
    <w:div w:id="1417747972">
      <w:bodyDiv w:val="1"/>
      <w:marLeft w:val="0"/>
      <w:marRight w:val="0"/>
      <w:marTop w:val="0"/>
      <w:marBottom w:val="0"/>
      <w:divBdr>
        <w:top w:val="none" w:sz="0" w:space="0" w:color="auto"/>
        <w:left w:val="none" w:sz="0" w:space="0" w:color="auto"/>
        <w:bottom w:val="none" w:sz="0" w:space="0" w:color="auto"/>
        <w:right w:val="none" w:sz="0" w:space="0" w:color="auto"/>
      </w:divBdr>
    </w:div>
    <w:div w:id="1465082745">
      <w:bodyDiv w:val="1"/>
      <w:marLeft w:val="0"/>
      <w:marRight w:val="0"/>
      <w:marTop w:val="0"/>
      <w:marBottom w:val="0"/>
      <w:divBdr>
        <w:top w:val="none" w:sz="0" w:space="0" w:color="auto"/>
        <w:left w:val="none" w:sz="0" w:space="0" w:color="auto"/>
        <w:bottom w:val="none" w:sz="0" w:space="0" w:color="auto"/>
        <w:right w:val="none" w:sz="0" w:space="0" w:color="auto"/>
      </w:divBdr>
    </w:div>
    <w:div w:id="1491211145">
      <w:bodyDiv w:val="1"/>
      <w:marLeft w:val="0"/>
      <w:marRight w:val="0"/>
      <w:marTop w:val="0"/>
      <w:marBottom w:val="0"/>
      <w:divBdr>
        <w:top w:val="none" w:sz="0" w:space="0" w:color="auto"/>
        <w:left w:val="none" w:sz="0" w:space="0" w:color="auto"/>
        <w:bottom w:val="none" w:sz="0" w:space="0" w:color="auto"/>
        <w:right w:val="none" w:sz="0" w:space="0" w:color="auto"/>
      </w:divBdr>
      <w:divsChild>
        <w:div w:id="194779821">
          <w:marLeft w:val="835"/>
          <w:marRight w:val="0"/>
          <w:marTop w:val="0"/>
          <w:marBottom w:val="0"/>
          <w:divBdr>
            <w:top w:val="none" w:sz="0" w:space="0" w:color="auto"/>
            <w:left w:val="none" w:sz="0" w:space="0" w:color="auto"/>
            <w:bottom w:val="none" w:sz="0" w:space="0" w:color="auto"/>
            <w:right w:val="none" w:sz="0" w:space="0" w:color="auto"/>
          </w:divBdr>
        </w:div>
        <w:div w:id="340204521">
          <w:marLeft w:val="835"/>
          <w:marRight w:val="0"/>
          <w:marTop w:val="0"/>
          <w:marBottom w:val="0"/>
          <w:divBdr>
            <w:top w:val="none" w:sz="0" w:space="0" w:color="auto"/>
            <w:left w:val="none" w:sz="0" w:space="0" w:color="auto"/>
            <w:bottom w:val="none" w:sz="0" w:space="0" w:color="auto"/>
            <w:right w:val="none" w:sz="0" w:space="0" w:color="auto"/>
          </w:divBdr>
        </w:div>
        <w:div w:id="461577720">
          <w:marLeft w:val="835"/>
          <w:marRight w:val="0"/>
          <w:marTop w:val="0"/>
          <w:marBottom w:val="0"/>
          <w:divBdr>
            <w:top w:val="none" w:sz="0" w:space="0" w:color="auto"/>
            <w:left w:val="none" w:sz="0" w:space="0" w:color="auto"/>
            <w:bottom w:val="none" w:sz="0" w:space="0" w:color="auto"/>
            <w:right w:val="none" w:sz="0" w:space="0" w:color="auto"/>
          </w:divBdr>
        </w:div>
        <w:div w:id="559360981">
          <w:marLeft w:val="835"/>
          <w:marRight w:val="0"/>
          <w:marTop w:val="0"/>
          <w:marBottom w:val="0"/>
          <w:divBdr>
            <w:top w:val="none" w:sz="0" w:space="0" w:color="auto"/>
            <w:left w:val="none" w:sz="0" w:space="0" w:color="auto"/>
            <w:bottom w:val="none" w:sz="0" w:space="0" w:color="auto"/>
            <w:right w:val="none" w:sz="0" w:space="0" w:color="auto"/>
          </w:divBdr>
        </w:div>
        <w:div w:id="651907469">
          <w:marLeft w:val="835"/>
          <w:marRight w:val="0"/>
          <w:marTop w:val="0"/>
          <w:marBottom w:val="0"/>
          <w:divBdr>
            <w:top w:val="none" w:sz="0" w:space="0" w:color="auto"/>
            <w:left w:val="none" w:sz="0" w:space="0" w:color="auto"/>
            <w:bottom w:val="none" w:sz="0" w:space="0" w:color="auto"/>
            <w:right w:val="none" w:sz="0" w:space="0" w:color="auto"/>
          </w:divBdr>
        </w:div>
        <w:div w:id="654383500">
          <w:marLeft w:val="835"/>
          <w:marRight w:val="0"/>
          <w:marTop w:val="0"/>
          <w:marBottom w:val="0"/>
          <w:divBdr>
            <w:top w:val="none" w:sz="0" w:space="0" w:color="auto"/>
            <w:left w:val="none" w:sz="0" w:space="0" w:color="auto"/>
            <w:bottom w:val="none" w:sz="0" w:space="0" w:color="auto"/>
            <w:right w:val="none" w:sz="0" w:space="0" w:color="auto"/>
          </w:divBdr>
        </w:div>
        <w:div w:id="657926865">
          <w:marLeft w:val="835"/>
          <w:marRight w:val="0"/>
          <w:marTop w:val="0"/>
          <w:marBottom w:val="0"/>
          <w:divBdr>
            <w:top w:val="none" w:sz="0" w:space="0" w:color="auto"/>
            <w:left w:val="none" w:sz="0" w:space="0" w:color="auto"/>
            <w:bottom w:val="none" w:sz="0" w:space="0" w:color="auto"/>
            <w:right w:val="none" w:sz="0" w:space="0" w:color="auto"/>
          </w:divBdr>
        </w:div>
        <w:div w:id="744306873">
          <w:marLeft w:val="835"/>
          <w:marRight w:val="0"/>
          <w:marTop w:val="0"/>
          <w:marBottom w:val="0"/>
          <w:divBdr>
            <w:top w:val="none" w:sz="0" w:space="0" w:color="auto"/>
            <w:left w:val="none" w:sz="0" w:space="0" w:color="auto"/>
            <w:bottom w:val="none" w:sz="0" w:space="0" w:color="auto"/>
            <w:right w:val="none" w:sz="0" w:space="0" w:color="auto"/>
          </w:divBdr>
        </w:div>
        <w:div w:id="931937571">
          <w:marLeft w:val="835"/>
          <w:marRight w:val="0"/>
          <w:marTop w:val="0"/>
          <w:marBottom w:val="0"/>
          <w:divBdr>
            <w:top w:val="none" w:sz="0" w:space="0" w:color="auto"/>
            <w:left w:val="none" w:sz="0" w:space="0" w:color="auto"/>
            <w:bottom w:val="none" w:sz="0" w:space="0" w:color="auto"/>
            <w:right w:val="none" w:sz="0" w:space="0" w:color="auto"/>
          </w:divBdr>
        </w:div>
        <w:div w:id="1106733869">
          <w:marLeft w:val="835"/>
          <w:marRight w:val="0"/>
          <w:marTop w:val="0"/>
          <w:marBottom w:val="0"/>
          <w:divBdr>
            <w:top w:val="none" w:sz="0" w:space="0" w:color="auto"/>
            <w:left w:val="none" w:sz="0" w:space="0" w:color="auto"/>
            <w:bottom w:val="none" w:sz="0" w:space="0" w:color="auto"/>
            <w:right w:val="none" w:sz="0" w:space="0" w:color="auto"/>
          </w:divBdr>
        </w:div>
        <w:div w:id="1179732807">
          <w:marLeft w:val="835"/>
          <w:marRight w:val="0"/>
          <w:marTop w:val="0"/>
          <w:marBottom w:val="0"/>
          <w:divBdr>
            <w:top w:val="none" w:sz="0" w:space="0" w:color="auto"/>
            <w:left w:val="none" w:sz="0" w:space="0" w:color="auto"/>
            <w:bottom w:val="none" w:sz="0" w:space="0" w:color="auto"/>
            <w:right w:val="none" w:sz="0" w:space="0" w:color="auto"/>
          </w:divBdr>
        </w:div>
        <w:div w:id="1348678953">
          <w:marLeft w:val="835"/>
          <w:marRight w:val="0"/>
          <w:marTop w:val="0"/>
          <w:marBottom w:val="0"/>
          <w:divBdr>
            <w:top w:val="none" w:sz="0" w:space="0" w:color="auto"/>
            <w:left w:val="none" w:sz="0" w:space="0" w:color="auto"/>
            <w:bottom w:val="none" w:sz="0" w:space="0" w:color="auto"/>
            <w:right w:val="none" w:sz="0" w:space="0" w:color="auto"/>
          </w:divBdr>
        </w:div>
        <w:div w:id="1392120621">
          <w:marLeft w:val="835"/>
          <w:marRight w:val="0"/>
          <w:marTop w:val="0"/>
          <w:marBottom w:val="0"/>
          <w:divBdr>
            <w:top w:val="none" w:sz="0" w:space="0" w:color="auto"/>
            <w:left w:val="none" w:sz="0" w:space="0" w:color="auto"/>
            <w:bottom w:val="none" w:sz="0" w:space="0" w:color="auto"/>
            <w:right w:val="none" w:sz="0" w:space="0" w:color="auto"/>
          </w:divBdr>
        </w:div>
        <w:div w:id="1545482820">
          <w:marLeft w:val="835"/>
          <w:marRight w:val="0"/>
          <w:marTop w:val="0"/>
          <w:marBottom w:val="0"/>
          <w:divBdr>
            <w:top w:val="none" w:sz="0" w:space="0" w:color="auto"/>
            <w:left w:val="none" w:sz="0" w:space="0" w:color="auto"/>
            <w:bottom w:val="none" w:sz="0" w:space="0" w:color="auto"/>
            <w:right w:val="none" w:sz="0" w:space="0" w:color="auto"/>
          </w:divBdr>
        </w:div>
        <w:div w:id="1781993669">
          <w:marLeft w:val="835"/>
          <w:marRight w:val="0"/>
          <w:marTop w:val="0"/>
          <w:marBottom w:val="0"/>
          <w:divBdr>
            <w:top w:val="none" w:sz="0" w:space="0" w:color="auto"/>
            <w:left w:val="none" w:sz="0" w:space="0" w:color="auto"/>
            <w:bottom w:val="none" w:sz="0" w:space="0" w:color="auto"/>
            <w:right w:val="none" w:sz="0" w:space="0" w:color="auto"/>
          </w:divBdr>
        </w:div>
        <w:div w:id="1896382257">
          <w:marLeft w:val="835"/>
          <w:marRight w:val="0"/>
          <w:marTop w:val="0"/>
          <w:marBottom w:val="0"/>
          <w:divBdr>
            <w:top w:val="none" w:sz="0" w:space="0" w:color="auto"/>
            <w:left w:val="none" w:sz="0" w:space="0" w:color="auto"/>
            <w:bottom w:val="none" w:sz="0" w:space="0" w:color="auto"/>
            <w:right w:val="none" w:sz="0" w:space="0" w:color="auto"/>
          </w:divBdr>
        </w:div>
        <w:div w:id="1991979093">
          <w:marLeft w:val="835"/>
          <w:marRight w:val="0"/>
          <w:marTop w:val="0"/>
          <w:marBottom w:val="0"/>
          <w:divBdr>
            <w:top w:val="none" w:sz="0" w:space="0" w:color="auto"/>
            <w:left w:val="none" w:sz="0" w:space="0" w:color="auto"/>
            <w:bottom w:val="none" w:sz="0" w:space="0" w:color="auto"/>
            <w:right w:val="none" w:sz="0" w:space="0" w:color="auto"/>
          </w:divBdr>
        </w:div>
        <w:div w:id="2027438244">
          <w:marLeft w:val="835"/>
          <w:marRight w:val="0"/>
          <w:marTop w:val="0"/>
          <w:marBottom w:val="0"/>
          <w:divBdr>
            <w:top w:val="none" w:sz="0" w:space="0" w:color="auto"/>
            <w:left w:val="none" w:sz="0" w:space="0" w:color="auto"/>
            <w:bottom w:val="none" w:sz="0" w:space="0" w:color="auto"/>
            <w:right w:val="none" w:sz="0" w:space="0" w:color="auto"/>
          </w:divBdr>
        </w:div>
        <w:div w:id="2102098670">
          <w:marLeft w:val="835"/>
          <w:marRight w:val="0"/>
          <w:marTop w:val="0"/>
          <w:marBottom w:val="0"/>
          <w:divBdr>
            <w:top w:val="none" w:sz="0" w:space="0" w:color="auto"/>
            <w:left w:val="none" w:sz="0" w:space="0" w:color="auto"/>
            <w:bottom w:val="none" w:sz="0" w:space="0" w:color="auto"/>
            <w:right w:val="none" w:sz="0" w:space="0" w:color="auto"/>
          </w:divBdr>
        </w:div>
      </w:divsChild>
    </w:div>
    <w:div w:id="1548682872">
      <w:bodyDiv w:val="1"/>
      <w:marLeft w:val="0"/>
      <w:marRight w:val="0"/>
      <w:marTop w:val="0"/>
      <w:marBottom w:val="0"/>
      <w:divBdr>
        <w:top w:val="none" w:sz="0" w:space="0" w:color="auto"/>
        <w:left w:val="none" w:sz="0" w:space="0" w:color="auto"/>
        <w:bottom w:val="none" w:sz="0" w:space="0" w:color="auto"/>
        <w:right w:val="none" w:sz="0" w:space="0" w:color="auto"/>
      </w:divBdr>
    </w:div>
    <w:div w:id="1603949022">
      <w:bodyDiv w:val="1"/>
      <w:marLeft w:val="0"/>
      <w:marRight w:val="0"/>
      <w:marTop w:val="0"/>
      <w:marBottom w:val="0"/>
      <w:divBdr>
        <w:top w:val="none" w:sz="0" w:space="0" w:color="auto"/>
        <w:left w:val="none" w:sz="0" w:space="0" w:color="auto"/>
        <w:bottom w:val="none" w:sz="0" w:space="0" w:color="auto"/>
        <w:right w:val="none" w:sz="0" w:space="0" w:color="auto"/>
      </w:divBdr>
    </w:div>
    <w:div w:id="1688285866">
      <w:bodyDiv w:val="1"/>
      <w:marLeft w:val="0"/>
      <w:marRight w:val="0"/>
      <w:marTop w:val="0"/>
      <w:marBottom w:val="0"/>
      <w:divBdr>
        <w:top w:val="none" w:sz="0" w:space="0" w:color="auto"/>
        <w:left w:val="none" w:sz="0" w:space="0" w:color="auto"/>
        <w:bottom w:val="none" w:sz="0" w:space="0" w:color="auto"/>
        <w:right w:val="none" w:sz="0" w:space="0" w:color="auto"/>
      </w:divBdr>
    </w:div>
    <w:div w:id="1691099398">
      <w:bodyDiv w:val="1"/>
      <w:marLeft w:val="0"/>
      <w:marRight w:val="0"/>
      <w:marTop w:val="0"/>
      <w:marBottom w:val="0"/>
      <w:divBdr>
        <w:top w:val="none" w:sz="0" w:space="0" w:color="auto"/>
        <w:left w:val="none" w:sz="0" w:space="0" w:color="auto"/>
        <w:bottom w:val="none" w:sz="0" w:space="0" w:color="auto"/>
        <w:right w:val="none" w:sz="0" w:space="0" w:color="auto"/>
      </w:divBdr>
    </w:div>
    <w:div w:id="1803956407">
      <w:bodyDiv w:val="1"/>
      <w:marLeft w:val="0"/>
      <w:marRight w:val="0"/>
      <w:marTop w:val="0"/>
      <w:marBottom w:val="0"/>
      <w:divBdr>
        <w:top w:val="none" w:sz="0" w:space="0" w:color="auto"/>
        <w:left w:val="none" w:sz="0" w:space="0" w:color="auto"/>
        <w:bottom w:val="none" w:sz="0" w:space="0" w:color="auto"/>
        <w:right w:val="none" w:sz="0" w:space="0" w:color="auto"/>
      </w:divBdr>
    </w:div>
    <w:div w:id="1843004476">
      <w:bodyDiv w:val="1"/>
      <w:marLeft w:val="0"/>
      <w:marRight w:val="0"/>
      <w:marTop w:val="0"/>
      <w:marBottom w:val="0"/>
      <w:divBdr>
        <w:top w:val="none" w:sz="0" w:space="0" w:color="auto"/>
        <w:left w:val="none" w:sz="0" w:space="0" w:color="auto"/>
        <w:bottom w:val="none" w:sz="0" w:space="0" w:color="auto"/>
        <w:right w:val="none" w:sz="0" w:space="0" w:color="auto"/>
      </w:divBdr>
      <w:divsChild>
        <w:div w:id="1299609111">
          <w:marLeft w:val="835"/>
          <w:marRight w:val="0"/>
          <w:marTop w:val="0"/>
          <w:marBottom w:val="0"/>
          <w:divBdr>
            <w:top w:val="none" w:sz="0" w:space="0" w:color="auto"/>
            <w:left w:val="none" w:sz="0" w:space="0" w:color="auto"/>
            <w:bottom w:val="none" w:sz="0" w:space="0" w:color="auto"/>
            <w:right w:val="none" w:sz="0" w:space="0" w:color="auto"/>
          </w:divBdr>
        </w:div>
      </w:divsChild>
    </w:div>
    <w:div w:id="1874802879">
      <w:bodyDiv w:val="1"/>
      <w:marLeft w:val="0"/>
      <w:marRight w:val="0"/>
      <w:marTop w:val="0"/>
      <w:marBottom w:val="0"/>
      <w:divBdr>
        <w:top w:val="none" w:sz="0" w:space="0" w:color="auto"/>
        <w:left w:val="none" w:sz="0" w:space="0" w:color="auto"/>
        <w:bottom w:val="none" w:sz="0" w:space="0" w:color="auto"/>
        <w:right w:val="none" w:sz="0" w:space="0" w:color="auto"/>
      </w:divBdr>
    </w:div>
    <w:div w:id="1940215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9191">
          <w:marLeft w:val="475"/>
          <w:marRight w:val="29"/>
          <w:marTop w:val="20"/>
          <w:marBottom w:val="0"/>
          <w:divBdr>
            <w:top w:val="none" w:sz="0" w:space="0" w:color="auto"/>
            <w:left w:val="none" w:sz="0" w:space="0" w:color="auto"/>
            <w:bottom w:val="none" w:sz="0" w:space="0" w:color="auto"/>
            <w:right w:val="none" w:sz="0" w:space="0" w:color="auto"/>
          </w:divBdr>
        </w:div>
        <w:div w:id="1832983754">
          <w:marLeft w:val="475"/>
          <w:marRight w:val="29"/>
          <w:marTop w:val="20"/>
          <w:marBottom w:val="0"/>
          <w:divBdr>
            <w:top w:val="none" w:sz="0" w:space="0" w:color="auto"/>
            <w:left w:val="none" w:sz="0" w:space="0" w:color="auto"/>
            <w:bottom w:val="none" w:sz="0" w:space="0" w:color="auto"/>
            <w:right w:val="none" w:sz="0" w:space="0" w:color="auto"/>
          </w:divBdr>
        </w:div>
      </w:divsChild>
    </w:div>
    <w:div w:id="1940870859">
      <w:bodyDiv w:val="1"/>
      <w:marLeft w:val="0"/>
      <w:marRight w:val="0"/>
      <w:marTop w:val="0"/>
      <w:marBottom w:val="0"/>
      <w:divBdr>
        <w:top w:val="none" w:sz="0" w:space="0" w:color="auto"/>
        <w:left w:val="none" w:sz="0" w:space="0" w:color="auto"/>
        <w:bottom w:val="none" w:sz="0" w:space="0" w:color="auto"/>
        <w:right w:val="none" w:sz="0" w:space="0" w:color="auto"/>
      </w:divBdr>
      <w:divsChild>
        <w:div w:id="137378938">
          <w:marLeft w:val="360"/>
          <w:marRight w:val="0"/>
          <w:marTop w:val="200"/>
          <w:marBottom w:val="0"/>
          <w:divBdr>
            <w:top w:val="none" w:sz="0" w:space="0" w:color="auto"/>
            <w:left w:val="none" w:sz="0" w:space="0" w:color="auto"/>
            <w:bottom w:val="none" w:sz="0" w:space="0" w:color="auto"/>
            <w:right w:val="none" w:sz="0" w:space="0" w:color="auto"/>
          </w:divBdr>
        </w:div>
        <w:div w:id="339742384">
          <w:marLeft w:val="360"/>
          <w:marRight w:val="0"/>
          <w:marTop w:val="200"/>
          <w:marBottom w:val="0"/>
          <w:divBdr>
            <w:top w:val="none" w:sz="0" w:space="0" w:color="auto"/>
            <w:left w:val="none" w:sz="0" w:space="0" w:color="auto"/>
            <w:bottom w:val="none" w:sz="0" w:space="0" w:color="auto"/>
            <w:right w:val="none" w:sz="0" w:space="0" w:color="auto"/>
          </w:divBdr>
        </w:div>
        <w:div w:id="646055904">
          <w:marLeft w:val="360"/>
          <w:marRight w:val="0"/>
          <w:marTop w:val="200"/>
          <w:marBottom w:val="0"/>
          <w:divBdr>
            <w:top w:val="none" w:sz="0" w:space="0" w:color="auto"/>
            <w:left w:val="none" w:sz="0" w:space="0" w:color="auto"/>
            <w:bottom w:val="none" w:sz="0" w:space="0" w:color="auto"/>
            <w:right w:val="none" w:sz="0" w:space="0" w:color="auto"/>
          </w:divBdr>
        </w:div>
        <w:div w:id="894898963">
          <w:marLeft w:val="360"/>
          <w:marRight w:val="0"/>
          <w:marTop w:val="200"/>
          <w:marBottom w:val="0"/>
          <w:divBdr>
            <w:top w:val="none" w:sz="0" w:space="0" w:color="auto"/>
            <w:left w:val="none" w:sz="0" w:space="0" w:color="auto"/>
            <w:bottom w:val="none" w:sz="0" w:space="0" w:color="auto"/>
            <w:right w:val="none" w:sz="0" w:space="0" w:color="auto"/>
          </w:divBdr>
        </w:div>
        <w:div w:id="923732468">
          <w:marLeft w:val="360"/>
          <w:marRight w:val="0"/>
          <w:marTop w:val="200"/>
          <w:marBottom w:val="0"/>
          <w:divBdr>
            <w:top w:val="none" w:sz="0" w:space="0" w:color="auto"/>
            <w:left w:val="none" w:sz="0" w:space="0" w:color="auto"/>
            <w:bottom w:val="none" w:sz="0" w:space="0" w:color="auto"/>
            <w:right w:val="none" w:sz="0" w:space="0" w:color="auto"/>
          </w:divBdr>
        </w:div>
        <w:div w:id="1657958688">
          <w:marLeft w:val="360"/>
          <w:marRight w:val="0"/>
          <w:marTop w:val="200"/>
          <w:marBottom w:val="0"/>
          <w:divBdr>
            <w:top w:val="none" w:sz="0" w:space="0" w:color="auto"/>
            <w:left w:val="none" w:sz="0" w:space="0" w:color="auto"/>
            <w:bottom w:val="none" w:sz="0" w:space="0" w:color="auto"/>
            <w:right w:val="none" w:sz="0" w:space="0" w:color="auto"/>
          </w:divBdr>
        </w:div>
      </w:divsChild>
    </w:div>
    <w:div w:id="212041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code-of-conduct-for-board-members-of-public-bodies" TargetMode="External"/><Relationship Id="rId26" Type="http://schemas.openxmlformats.org/officeDocument/2006/relationships/hyperlink" Target="mailto:PublicAppointments@communities.gov.uk" TargetMode="Externa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771845/Cabinet-Office-Guidance-pre-appointment-scrutiny-of-public-appointments.pdf"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409604/code-of-conduct_tcm6-38901.pdf" TargetMode="External"/><Relationship Id="rId25" Type="http://schemas.openxmlformats.org/officeDocument/2006/relationships/hyperlink" Target="mailto:nicky@audeliss.co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forms.office.com/Pages/ResponsePage.aspx?id=EGg0v32c3kOociSi7zmVqCT7isUYtaVLv0yIY7uje0ZURTE1MUU4QUs5V0FTN1hZSTFKQzNWOUU1MCQlQCN0PWcu" TargetMode="External"/><Relationship Id="rId29" Type="http://schemas.openxmlformats.org/officeDocument/2006/relationships/hyperlink" Target="https://publicappointmentscommissioner.independent.gov.uk/regulating-appointments/investigating-complai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casework@ico.org.uk"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pplications@audeliss.com" TargetMode="External"/><Relationship Id="rId23" Type="http://schemas.openxmlformats.org/officeDocument/2006/relationships/hyperlink" Target="mailto:applications@audeliss.com" TargetMode="External"/><Relationship Id="rId28" Type="http://schemas.openxmlformats.org/officeDocument/2006/relationships/hyperlink" Target="mailto:publicappointments@csc.gov.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the-7-principles-of-public-lif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the-charter-for-social-housing-residents-social-housing-white-paper" TargetMode="External"/><Relationship Id="rId22" Type="http://schemas.openxmlformats.org/officeDocument/2006/relationships/hyperlink" Target="mailto:Applications@audeliss.com" TargetMode="External"/><Relationship Id="rId27" Type="http://schemas.openxmlformats.org/officeDocument/2006/relationships/hyperlink" Target="mailto:PublicAppointments@communities.gov.uk" TargetMode="External"/><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907A398C0B46428B86695B1A3092D9" ma:contentTypeVersion="12" ma:contentTypeDescription="Create a new document." ma:contentTypeScope="" ma:versionID="89c545595823513b165cb3824909bf5f">
  <xsd:schema xmlns:xsd="http://www.w3.org/2001/XMLSchema" xmlns:xs="http://www.w3.org/2001/XMLSchema" xmlns:p="http://schemas.microsoft.com/office/2006/metadata/properties" xmlns:ns2="dd9fbe8f-b81d-48be-b625-331cabbad704" xmlns:ns3="2bf8cc3f-2dd4-46fc-bd57-e9d20c4f7845" targetNamespace="http://schemas.microsoft.com/office/2006/metadata/properties" ma:root="true" ma:fieldsID="6a41acdfeb1d06d8d8d0087fe7805ec7" ns2:_="" ns3:_="">
    <xsd:import namespace="dd9fbe8f-b81d-48be-b625-331cabbad704"/>
    <xsd:import namespace="2bf8cc3f-2dd4-46fc-bd57-e9d20c4f78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fbe8f-b81d-48be-b625-331cabbad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f8cc3f-2dd4-46fc-bd57-e9d20c4f78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E66EA9-C550-4C5A-9B68-BEBF350C43C3}">
  <ds:schemaRefs>
    <ds:schemaRef ds:uri="http://schemas.openxmlformats.org/officeDocument/2006/bibliography"/>
  </ds:schemaRefs>
</ds:datastoreItem>
</file>

<file path=customXml/itemProps2.xml><?xml version="1.0" encoding="utf-8"?>
<ds:datastoreItem xmlns:ds="http://schemas.openxmlformats.org/officeDocument/2006/customXml" ds:itemID="{AA2D6D81-72B3-4A60-B37A-5929844CA9A8}">
  <ds:schemaRefs>
    <ds:schemaRef ds:uri="http://schemas.microsoft.com/sharepoint/v3/contenttype/forms"/>
  </ds:schemaRefs>
</ds:datastoreItem>
</file>

<file path=customXml/itemProps3.xml><?xml version="1.0" encoding="utf-8"?>
<ds:datastoreItem xmlns:ds="http://schemas.openxmlformats.org/officeDocument/2006/customXml" ds:itemID="{0D03EB39-33B1-4C7A-83C6-0B8F7FF2F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fbe8f-b81d-48be-b625-331cabbad704"/>
    <ds:schemaRef ds:uri="2bf8cc3f-2dd4-46fc-bd57-e9d20c4f7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4A12F1-68FC-4774-82A7-9710041119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4056</Words>
  <Characters>23124</Characters>
  <Application>Microsoft Office Word</Application>
  <DocSecurity>0</DocSecurity>
  <Lines>192</Lines>
  <Paragraphs>54</Paragraphs>
  <ScaleCrop>false</ScaleCrop>
  <Company/>
  <LinksUpToDate>false</LinksUpToDate>
  <CharactersWithSpaces>27126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Krasniqi</dc:creator>
  <cp:keywords/>
  <dc:description/>
  <cp:lastModifiedBy>Fatima Mangerah</cp:lastModifiedBy>
  <cp:revision>3</cp:revision>
  <dcterms:created xsi:type="dcterms:W3CDTF">2021-10-08T10:21:00Z</dcterms:created>
  <dcterms:modified xsi:type="dcterms:W3CDTF">2021-10-08T10:58:00Z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0x010100D4907A398C0B46428B86695B1A3092D9</vt:lpwstr>
  </property>
  <property fmtid="{D5CDD505-2E9C-101B-9397-08002B2CF9AE}" pid="3" name="MSIP_Label_727fb50e-81d5-40a5-b712-4eff31972ce4_Enabled">
    <vt:lpwstr>True</vt:lpwstr>
  </property>
  <property fmtid="{D5CDD505-2E9C-101B-9397-08002B2CF9AE}" pid="4" name="MSIP_Label_727fb50e-81d5-40a5-b712-4eff31972ce4_SiteId">
    <vt:lpwstr>faa8e269-0811-4538-82e7-4d29009219bf</vt:lpwstr>
  </property>
  <property fmtid="{D5CDD505-2E9C-101B-9397-08002B2CF9AE}" pid="5" name="MSIP_Label_727fb50e-81d5-40a5-b712-4eff31972ce4_Owner">
    <vt:lpwstr>Fiona.MacGregor@rsh.gov.uk</vt:lpwstr>
  </property>
  <property fmtid="{D5CDD505-2E9C-101B-9397-08002B2CF9AE}" pid="6" name="MSIP_Label_727fb50e-81d5-40a5-b712-4eff31972ce4_SetDate">
    <vt:lpwstr>2021-10-08T10:20:22.1555863Z</vt:lpwstr>
  </property>
  <property fmtid="{D5CDD505-2E9C-101B-9397-08002B2CF9AE}" pid="7" name="MSIP_Label_727fb50e-81d5-40a5-b712-4eff31972ce4_Name">
    <vt:lpwstr>Official</vt:lpwstr>
  </property>
  <property fmtid="{D5CDD505-2E9C-101B-9397-08002B2CF9AE}" pid="8" name="MSIP_Label_727fb50e-81d5-40a5-b712-4eff31972ce4_Application">
    <vt:lpwstr>Microsoft Azure Information Protection</vt:lpwstr>
  </property>
  <property fmtid="{D5CDD505-2E9C-101B-9397-08002B2CF9AE}" pid="9" name="MSIP_Label_727fb50e-81d5-40a5-b712-4eff31972ce4_ActionId">
    <vt:lpwstr>e01b5dab-0bc0-4cbd-a5c5-82c95e0f9616</vt:lpwstr>
  </property>
  <property fmtid="{D5CDD505-2E9C-101B-9397-08002B2CF9AE}" pid="10" name="MSIP_Label_727fb50e-81d5-40a5-b712-4eff31972ce4_Extended_MSFT_Method">
    <vt:lpwstr>Automatic</vt:lpwstr>
  </property>
  <property fmtid="{D5CDD505-2E9C-101B-9397-08002B2CF9AE}" pid="11" name="Sensitivity">
    <vt:lpwstr>Official</vt:lpwstr>
  </property>
</Properties>
</file>