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045" w:rsidRDefault="0016787D">
      <w:r>
        <w:rPr>
          <w:b/>
        </w:rPr>
        <w:t>Part A:</w:t>
      </w:r>
      <w:r>
        <w:t xml:space="preserve"> Demonstration/explanation as to how your broadband infrastructure or suppliers' service(s) meet with minimum standards where </w:t>
      </w:r>
      <w:proofErr w:type="gramStart"/>
      <w:r>
        <w:t>these claim</w:t>
      </w:r>
      <w:proofErr w:type="gramEnd"/>
      <w:r>
        <w:t xml:space="preserve"> to be NGA, Ultrafast or Gigabit:</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045">
        <w:tc>
          <w:tcPr>
            <w:tcW w:w="9016" w:type="dxa"/>
            <w:shd w:val="clear" w:color="auto" w:fill="F2F2F2"/>
          </w:tcPr>
          <w:p w:rsidR="009B3045" w:rsidRDefault="0016787D">
            <w:pPr>
              <w:rPr>
                <w:b/>
              </w:rPr>
            </w:pPr>
            <w:r>
              <w:rPr>
                <w:b/>
              </w:rPr>
              <w:t>Evidence Request:</w:t>
            </w:r>
          </w:p>
          <w:p w:rsidR="009B3045" w:rsidRDefault="0016787D">
            <w:r>
              <w:t xml:space="preserve">A description of the technical architectures that demonstrate how the claimed data speeds and performance will be maintained end-to-end across the deployed infrastructure. This could include, for example, network connectivity diagrams, deployment/coverage </w:t>
            </w:r>
            <w:r>
              <w:t>maps, design/dimensioning rules for network elements, backhaul capacity information, types and quantities of equipment, technical specifications, network performance measurements etc.</w:t>
            </w:r>
          </w:p>
          <w:p w:rsidR="009B3045" w:rsidRDefault="009B3045"/>
          <w:p w:rsidR="009B3045" w:rsidRDefault="0016787D">
            <w:r>
              <w:t xml:space="preserve">e.g. </w:t>
            </w:r>
          </w:p>
          <w:p w:rsidR="009B3045" w:rsidRDefault="0016787D">
            <w:r>
              <w:t>(a) for wired technologies: access network planning taking due ac</w:t>
            </w:r>
            <w:r>
              <w:t>count of wired line length and quality from existing or planned access nodes, to show that the access speeds are realistic in the geographic context.</w:t>
            </w:r>
          </w:p>
          <w:p w:rsidR="009B3045" w:rsidRDefault="009B3045"/>
          <w:p w:rsidR="009B3045" w:rsidRDefault="0016787D">
            <w:r>
              <w:t>(b) for fixed wireless technologies: radio plans and interference analysis, using planning tools correctl</w:t>
            </w:r>
            <w:r>
              <w:t>y calibrated for the target geography, to show that the access speeds are realistic and the spectrum to be used is appropriate for its geographic context.</w:t>
            </w:r>
          </w:p>
          <w:p w:rsidR="009B3045" w:rsidRDefault="009B3045"/>
          <w:p w:rsidR="009B3045" w:rsidRDefault="0016787D">
            <w:r>
              <w:t>(c) future development path for the current or planned enabling technologies, such as existing inter</w:t>
            </w:r>
            <w:r>
              <w:t>nationally accredited standards, ongoing development of new versions of the standards, international research working groups, and diversity of the supply chain</w:t>
            </w:r>
          </w:p>
          <w:p w:rsidR="009B3045" w:rsidRDefault="009B3045"/>
          <w:p w:rsidR="009B3045" w:rsidRDefault="0016787D">
            <w:r>
              <w:t>Please note that where your coverage claims are for gigabit-capable networks, then your respons</w:t>
            </w:r>
            <w:r>
              <w:t>e detailing your proposed network design and architecture must consider the technical definition as outlined in Annex C of the RFI.</w:t>
            </w:r>
          </w:p>
          <w:p w:rsidR="009B3045" w:rsidRDefault="009B3045"/>
          <w:p w:rsidR="009B3045" w:rsidRDefault="009B3045"/>
        </w:tc>
        <w:bookmarkStart w:id="0" w:name="_GoBack"/>
        <w:bookmarkEnd w:id="0"/>
      </w:tr>
      <w:tr w:rsidR="009B3045">
        <w:trPr>
          <w:trHeight w:val="2515"/>
        </w:trPr>
        <w:tc>
          <w:tcPr>
            <w:tcW w:w="9016" w:type="dxa"/>
          </w:tcPr>
          <w:p w:rsidR="009B3045" w:rsidRDefault="0016787D">
            <w:r>
              <w:t>Response:</w:t>
            </w:r>
          </w:p>
          <w:p w:rsidR="009B3045" w:rsidRDefault="009B3045"/>
          <w:p w:rsidR="009B3045" w:rsidRDefault="009B3045"/>
          <w:p w:rsidR="009B3045" w:rsidRDefault="009B3045"/>
          <w:p w:rsidR="009B3045" w:rsidRDefault="009B3045"/>
        </w:tc>
      </w:tr>
      <w:tr w:rsidR="009B3045">
        <w:trPr>
          <w:trHeight w:val="425"/>
        </w:trPr>
        <w:tc>
          <w:tcPr>
            <w:tcW w:w="9016" w:type="dxa"/>
            <w:shd w:val="clear" w:color="auto" w:fill="F2F2F2"/>
          </w:tcPr>
          <w:p w:rsidR="009B3045" w:rsidRDefault="0016787D">
            <w:pPr>
              <w:rPr>
                <w:b/>
              </w:rPr>
            </w:pPr>
            <w:r>
              <w:t>Within each broadband category (NGA, ultrafast or Gigabit) please indicate</w:t>
            </w:r>
          </w:p>
        </w:tc>
      </w:tr>
      <w:tr w:rsidR="009B3045">
        <w:trPr>
          <w:trHeight w:val="557"/>
        </w:trPr>
        <w:tc>
          <w:tcPr>
            <w:tcW w:w="9016" w:type="dxa"/>
            <w:shd w:val="clear" w:color="auto" w:fill="F2F2F2"/>
          </w:tcPr>
          <w:p w:rsidR="009B3045" w:rsidRDefault="0016787D">
            <w:pPr>
              <w:rPr>
                <w:b/>
              </w:rPr>
            </w:pPr>
            <w:r>
              <w:rPr>
                <w:b/>
              </w:rPr>
              <w:t>a)</w:t>
            </w:r>
            <w:r>
              <w:t xml:space="preserve"> What level of take-up is expected in total.</w:t>
            </w:r>
          </w:p>
        </w:tc>
      </w:tr>
      <w:tr w:rsidR="009B3045">
        <w:trPr>
          <w:trHeight w:val="1270"/>
        </w:trPr>
        <w:tc>
          <w:tcPr>
            <w:tcW w:w="9016" w:type="dxa"/>
          </w:tcPr>
          <w:p w:rsidR="009B3045" w:rsidRDefault="0016787D">
            <w:r>
              <w:t>Response:</w:t>
            </w:r>
          </w:p>
        </w:tc>
      </w:tr>
      <w:tr w:rsidR="009B3045">
        <w:trPr>
          <w:trHeight w:val="554"/>
        </w:trPr>
        <w:tc>
          <w:tcPr>
            <w:tcW w:w="9016" w:type="dxa"/>
            <w:shd w:val="clear" w:color="auto" w:fill="F2F2F2"/>
          </w:tcPr>
          <w:p w:rsidR="009B3045" w:rsidRDefault="0016787D">
            <w:pPr>
              <w:rPr>
                <w:b/>
              </w:rPr>
            </w:pPr>
            <w:r>
              <w:rPr>
                <w:b/>
              </w:rPr>
              <w:t>b)</w:t>
            </w:r>
            <w:r>
              <w:t xml:space="preserve"> what level of take-up can be sustained by the network design and dimensioning.</w:t>
            </w:r>
          </w:p>
        </w:tc>
      </w:tr>
      <w:tr w:rsidR="009B3045">
        <w:trPr>
          <w:trHeight w:val="1270"/>
        </w:trPr>
        <w:tc>
          <w:tcPr>
            <w:tcW w:w="9016" w:type="dxa"/>
          </w:tcPr>
          <w:p w:rsidR="009B3045" w:rsidRDefault="0016787D">
            <w:r>
              <w:lastRenderedPageBreak/>
              <w:t>Response:</w:t>
            </w:r>
          </w:p>
        </w:tc>
      </w:tr>
    </w:tbl>
    <w:p w:rsidR="009B3045" w:rsidRDefault="0016787D">
      <w:pPr>
        <w:rPr>
          <w:b/>
        </w:rPr>
      </w:pPr>
      <w:r>
        <w:br w:type="page"/>
      </w:r>
    </w:p>
    <w:p w:rsidR="009B3045" w:rsidRDefault="0016787D">
      <w:r>
        <w:rPr>
          <w:b/>
        </w:rPr>
        <w:lastRenderedPageBreak/>
        <w:t>Part B:</w:t>
      </w:r>
      <w:r>
        <w:t xml:space="preserve"> Network dimensioning and sizing: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045">
        <w:tc>
          <w:tcPr>
            <w:tcW w:w="9016" w:type="dxa"/>
            <w:shd w:val="clear" w:color="auto" w:fill="F2F2F2"/>
          </w:tcPr>
          <w:p w:rsidR="009B3045" w:rsidRDefault="0016787D">
            <w:pPr>
              <w:rPr>
                <w:b/>
              </w:rPr>
            </w:pPr>
            <w:r>
              <w:rPr>
                <w:b/>
              </w:rPr>
              <w:t>Evidence Request:</w:t>
            </w:r>
          </w:p>
          <w:p w:rsidR="009B3045" w:rsidRDefault="0016787D">
            <w:r>
              <w:t>Appropriate indicators of quality of the service, e.g. contention ratio and/or bandwidth allocation per end user, together with a technical explanation of how these will support the achievement of the normally available and minimum speeds for all users.</w:t>
            </w:r>
          </w:p>
          <w:p w:rsidR="009B3045" w:rsidRDefault="009B3045"/>
          <w:p w:rsidR="009B3045" w:rsidRDefault="0016787D">
            <w:r>
              <w:t>e</w:t>
            </w:r>
            <w:r>
              <w:t xml:space="preserve">.g. </w:t>
            </w:r>
          </w:p>
          <w:p w:rsidR="009B3045" w:rsidRDefault="0016787D">
            <w:r>
              <w:t>Network dimensioning and sizing, including user and traffic growth forecast that are comparable with both the supplier’s business model and demonstration that the network will match the user and traffic growth forecast and meet the networks ability to</w:t>
            </w:r>
            <w:r>
              <w:t xml:space="preserve"> meet forecasted future data speed and capacity needs of customers in line with the guidelines, either via initial provision or via firm and commercially-viable plans for future expansion.</w:t>
            </w:r>
          </w:p>
          <w:p w:rsidR="009B3045" w:rsidRDefault="009B3045"/>
        </w:tc>
      </w:tr>
      <w:tr w:rsidR="009B3045">
        <w:trPr>
          <w:trHeight w:val="8327"/>
        </w:trPr>
        <w:tc>
          <w:tcPr>
            <w:tcW w:w="9016" w:type="dxa"/>
          </w:tcPr>
          <w:p w:rsidR="009B3045" w:rsidRDefault="0016787D">
            <w:r>
              <w:t>Response:</w:t>
            </w:r>
          </w:p>
          <w:p w:rsidR="009B3045" w:rsidRDefault="009B3045"/>
        </w:tc>
      </w:tr>
    </w:tbl>
    <w:p w:rsidR="009B3045" w:rsidRDefault="009B3045"/>
    <w:p w:rsidR="009B3045" w:rsidRDefault="0016787D">
      <w:pPr>
        <w:rPr>
          <w:b/>
        </w:rPr>
      </w:pPr>
      <w:r>
        <w:br w:type="page"/>
      </w:r>
    </w:p>
    <w:p w:rsidR="009B3045" w:rsidRDefault="0016787D">
      <w:r>
        <w:rPr>
          <w:b/>
        </w:rPr>
        <w:lastRenderedPageBreak/>
        <w:t>Part C:</w:t>
      </w:r>
      <w:r>
        <w:t xml:space="preserve"> Product Offering</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045">
        <w:tc>
          <w:tcPr>
            <w:tcW w:w="9016" w:type="dxa"/>
            <w:shd w:val="clear" w:color="auto" w:fill="F2F2F2"/>
          </w:tcPr>
          <w:p w:rsidR="009B3045" w:rsidRDefault="0016787D">
            <w:r>
              <w:rPr>
                <w:b/>
              </w:rPr>
              <w:t>Evidence Request:</w:t>
            </w:r>
          </w:p>
          <w:p w:rsidR="009B3045" w:rsidRDefault="0016787D">
            <w:r>
              <w:t>Description of all services/products and SLAs offered over the infrastructure, including any wholesale provision to any retail service providers currently offered and any planned extension to these services within the next 3 years. Please indicate which Re</w:t>
            </w:r>
            <w:r>
              <w:t>tail Service providers are using these services and what services are being taken.</w:t>
            </w:r>
          </w:p>
          <w:p w:rsidR="009B3045" w:rsidRDefault="009B3045"/>
        </w:tc>
      </w:tr>
      <w:tr w:rsidR="009B3045">
        <w:trPr>
          <w:trHeight w:val="3025"/>
        </w:trPr>
        <w:tc>
          <w:tcPr>
            <w:tcW w:w="9016" w:type="dxa"/>
          </w:tcPr>
          <w:p w:rsidR="009B3045" w:rsidRDefault="0016787D">
            <w:r>
              <w:t>Response:</w:t>
            </w:r>
          </w:p>
          <w:p w:rsidR="009B3045" w:rsidRDefault="009B3045">
            <w:pPr>
              <w:rPr>
                <w:b/>
              </w:rPr>
            </w:pPr>
          </w:p>
          <w:p w:rsidR="009B3045" w:rsidRDefault="009B3045">
            <w:pPr>
              <w:rPr>
                <w:b/>
              </w:rPr>
            </w:pPr>
          </w:p>
        </w:tc>
      </w:tr>
      <w:tr w:rsidR="009B3045">
        <w:tc>
          <w:tcPr>
            <w:tcW w:w="9016" w:type="dxa"/>
            <w:shd w:val="clear" w:color="auto" w:fill="F2F2F2"/>
          </w:tcPr>
          <w:p w:rsidR="009B3045" w:rsidRDefault="0016787D">
            <w:r>
              <w:t>Please indicate the "normally available" and "minimum" speeds for the customers of each service.</w:t>
            </w:r>
          </w:p>
          <w:p w:rsidR="009B3045" w:rsidRDefault="009B3045"/>
          <w:p w:rsidR="009B3045" w:rsidRDefault="0016787D">
            <w:r>
              <w:t>e.g.</w:t>
            </w:r>
          </w:p>
          <w:p w:rsidR="009B3045" w:rsidRDefault="009B3045"/>
          <w:tbl>
            <w:tblPr>
              <w:tblStyle w:val="a2"/>
              <w:tblW w:w="88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4"/>
              <w:gridCol w:w="2204"/>
              <w:gridCol w:w="2204"/>
              <w:gridCol w:w="2204"/>
            </w:tblGrid>
            <w:tr w:rsidR="009B3045">
              <w:tc>
                <w:tcPr>
                  <w:tcW w:w="2204" w:type="dxa"/>
                  <w:shd w:val="clear" w:color="auto" w:fill="auto"/>
                  <w:tcMar>
                    <w:top w:w="100" w:type="dxa"/>
                    <w:left w:w="100" w:type="dxa"/>
                    <w:bottom w:w="100" w:type="dxa"/>
                    <w:right w:w="100" w:type="dxa"/>
                  </w:tcMar>
                </w:tcPr>
                <w:p w:rsidR="009B3045" w:rsidRDefault="0016787D">
                  <w:pPr>
                    <w:widowControl w:val="0"/>
                    <w:spacing w:after="0" w:line="240" w:lineRule="auto"/>
                    <w:rPr>
                      <w:rFonts w:ascii="Arial" w:eastAsia="Arial" w:hAnsi="Arial" w:cs="Arial"/>
                      <w:b/>
                      <w:sz w:val="20"/>
                      <w:szCs w:val="20"/>
                    </w:rPr>
                  </w:pPr>
                  <w:r>
                    <w:rPr>
                      <w:rFonts w:ascii="Arial" w:eastAsia="Arial" w:hAnsi="Arial" w:cs="Arial"/>
                      <w:b/>
                      <w:sz w:val="20"/>
                      <w:szCs w:val="20"/>
                    </w:rPr>
                    <w:t>Service</w:t>
                  </w:r>
                </w:p>
              </w:tc>
              <w:tc>
                <w:tcPr>
                  <w:tcW w:w="2204" w:type="dxa"/>
                  <w:shd w:val="clear" w:color="auto" w:fill="auto"/>
                  <w:tcMar>
                    <w:top w:w="100" w:type="dxa"/>
                    <w:left w:w="100" w:type="dxa"/>
                    <w:bottom w:w="100" w:type="dxa"/>
                    <w:right w:w="100" w:type="dxa"/>
                  </w:tcMar>
                </w:tcPr>
                <w:p w:rsidR="009B3045" w:rsidRDefault="0016787D">
                  <w:pPr>
                    <w:widowControl w:val="0"/>
                    <w:spacing w:after="0" w:line="240" w:lineRule="auto"/>
                    <w:jc w:val="center"/>
                    <w:rPr>
                      <w:rFonts w:ascii="Arial" w:eastAsia="Arial" w:hAnsi="Arial" w:cs="Arial"/>
                      <w:b/>
                      <w:sz w:val="20"/>
                      <w:szCs w:val="20"/>
                    </w:rPr>
                  </w:pPr>
                  <w:proofErr w:type="gramStart"/>
                  <w:r>
                    <w:rPr>
                      <w:rFonts w:ascii="Arial" w:eastAsia="Arial" w:hAnsi="Arial" w:cs="Arial"/>
                      <w:b/>
                      <w:sz w:val="20"/>
                      <w:szCs w:val="20"/>
                    </w:rPr>
                    <w:t>Download  “</w:t>
                  </w:r>
                  <w:proofErr w:type="gramEnd"/>
                  <w:r>
                    <w:rPr>
                      <w:rFonts w:ascii="Arial" w:eastAsia="Arial" w:hAnsi="Arial" w:cs="Arial"/>
                      <w:b/>
                      <w:sz w:val="20"/>
                      <w:szCs w:val="20"/>
                    </w:rPr>
                    <w:t>normally available”</w:t>
                  </w:r>
                </w:p>
              </w:tc>
              <w:tc>
                <w:tcPr>
                  <w:tcW w:w="2204" w:type="dxa"/>
                  <w:shd w:val="clear" w:color="auto" w:fill="auto"/>
                  <w:tcMar>
                    <w:top w:w="100" w:type="dxa"/>
                    <w:left w:w="100" w:type="dxa"/>
                    <w:bottom w:w="100" w:type="dxa"/>
                    <w:right w:w="100" w:type="dxa"/>
                  </w:tcMar>
                </w:tcPr>
                <w:p w:rsidR="009B3045" w:rsidRDefault="0016787D">
                  <w:pPr>
                    <w:widowControl w:val="0"/>
                    <w:spacing w:after="0" w:line="240" w:lineRule="auto"/>
                    <w:jc w:val="center"/>
                    <w:rPr>
                      <w:rFonts w:ascii="Arial" w:eastAsia="Arial" w:hAnsi="Arial" w:cs="Arial"/>
                      <w:b/>
                      <w:sz w:val="20"/>
                      <w:szCs w:val="20"/>
                    </w:rPr>
                  </w:pPr>
                  <w:r>
                    <w:rPr>
                      <w:rFonts w:ascii="Arial" w:eastAsia="Arial" w:hAnsi="Arial" w:cs="Arial"/>
                      <w:b/>
                      <w:sz w:val="20"/>
                      <w:szCs w:val="20"/>
                    </w:rPr>
                    <w:t>Download “minimum”</w:t>
                  </w:r>
                </w:p>
              </w:tc>
              <w:tc>
                <w:tcPr>
                  <w:tcW w:w="2204" w:type="dxa"/>
                  <w:shd w:val="clear" w:color="auto" w:fill="auto"/>
                  <w:tcMar>
                    <w:top w:w="100" w:type="dxa"/>
                    <w:left w:w="100" w:type="dxa"/>
                    <w:bottom w:w="100" w:type="dxa"/>
                    <w:right w:w="100" w:type="dxa"/>
                  </w:tcMar>
                </w:tcPr>
                <w:p w:rsidR="009B3045" w:rsidRDefault="0016787D">
                  <w:pPr>
                    <w:widowControl w:val="0"/>
                    <w:spacing w:after="0" w:line="240" w:lineRule="auto"/>
                    <w:jc w:val="center"/>
                    <w:rPr>
                      <w:rFonts w:ascii="Arial" w:eastAsia="Arial" w:hAnsi="Arial" w:cs="Arial"/>
                      <w:b/>
                      <w:sz w:val="20"/>
                      <w:szCs w:val="20"/>
                    </w:rPr>
                  </w:pPr>
                  <w:proofErr w:type="gramStart"/>
                  <w:r>
                    <w:rPr>
                      <w:rFonts w:ascii="Arial" w:eastAsia="Arial" w:hAnsi="Arial" w:cs="Arial"/>
                      <w:b/>
                      <w:sz w:val="20"/>
                      <w:szCs w:val="20"/>
                    </w:rPr>
                    <w:t>Upload  “</w:t>
                  </w:r>
                  <w:proofErr w:type="gramEnd"/>
                  <w:r>
                    <w:rPr>
                      <w:rFonts w:ascii="Arial" w:eastAsia="Arial" w:hAnsi="Arial" w:cs="Arial"/>
                      <w:b/>
                      <w:sz w:val="20"/>
                      <w:szCs w:val="20"/>
                    </w:rPr>
                    <w:t>normally available”</w:t>
                  </w:r>
                </w:p>
              </w:tc>
            </w:tr>
            <w:tr w:rsidR="009B3045">
              <w:tc>
                <w:tcPr>
                  <w:tcW w:w="2204" w:type="dxa"/>
                  <w:shd w:val="clear" w:color="auto" w:fill="auto"/>
                  <w:tcMar>
                    <w:top w:w="100" w:type="dxa"/>
                    <w:left w:w="100" w:type="dxa"/>
                    <w:bottom w:w="100" w:type="dxa"/>
                    <w:right w:w="100" w:type="dxa"/>
                  </w:tcMar>
                </w:tcPr>
                <w:p w:rsidR="009B3045" w:rsidRDefault="0016787D">
                  <w:pPr>
                    <w:widowControl w:val="0"/>
                    <w:spacing w:after="0" w:line="240" w:lineRule="auto"/>
                    <w:rPr>
                      <w:rFonts w:ascii="Arial" w:eastAsia="Arial" w:hAnsi="Arial" w:cs="Arial"/>
                      <w:sz w:val="20"/>
                      <w:szCs w:val="20"/>
                    </w:rPr>
                  </w:pPr>
                  <w:r>
                    <w:rPr>
                      <w:rFonts w:ascii="Arial" w:eastAsia="Arial" w:hAnsi="Arial" w:cs="Arial"/>
                      <w:sz w:val="20"/>
                      <w:szCs w:val="20"/>
                    </w:rPr>
                    <w:t>100Mbps</w:t>
                  </w:r>
                </w:p>
              </w:tc>
              <w:tc>
                <w:tcPr>
                  <w:tcW w:w="2204" w:type="dxa"/>
                  <w:shd w:val="clear" w:color="auto" w:fill="auto"/>
                  <w:tcMar>
                    <w:top w:w="100" w:type="dxa"/>
                    <w:left w:w="100" w:type="dxa"/>
                    <w:bottom w:w="100" w:type="dxa"/>
                    <w:right w:w="100" w:type="dxa"/>
                  </w:tcMar>
                </w:tcPr>
                <w:p w:rsidR="009B3045" w:rsidRDefault="0016787D">
                  <w:pPr>
                    <w:widowControl w:val="0"/>
                    <w:spacing w:after="0" w:line="240" w:lineRule="auto"/>
                    <w:jc w:val="center"/>
                    <w:rPr>
                      <w:rFonts w:ascii="Arial" w:eastAsia="Arial" w:hAnsi="Arial" w:cs="Arial"/>
                      <w:sz w:val="20"/>
                      <w:szCs w:val="20"/>
                    </w:rPr>
                  </w:pPr>
                  <w:r>
                    <w:rPr>
                      <w:rFonts w:ascii="Arial" w:eastAsia="Arial" w:hAnsi="Arial" w:cs="Arial"/>
                      <w:sz w:val="20"/>
                      <w:szCs w:val="20"/>
                    </w:rPr>
                    <w:t>100Mbps</w:t>
                  </w:r>
                </w:p>
              </w:tc>
              <w:tc>
                <w:tcPr>
                  <w:tcW w:w="2204" w:type="dxa"/>
                  <w:shd w:val="clear" w:color="auto" w:fill="auto"/>
                  <w:tcMar>
                    <w:top w:w="100" w:type="dxa"/>
                    <w:left w:w="100" w:type="dxa"/>
                    <w:bottom w:w="100" w:type="dxa"/>
                    <w:right w:w="100" w:type="dxa"/>
                  </w:tcMar>
                </w:tcPr>
                <w:p w:rsidR="009B3045" w:rsidRDefault="0016787D">
                  <w:pPr>
                    <w:widowControl w:val="0"/>
                    <w:spacing w:after="0" w:line="240" w:lineRule="auto"/>
                    <w:jc w:val="center"/>
                    <w:rPr>
                      <w:rFonts w:ascii="Arial" w:eastAsia="Arial" w:hAnsi="Arial" w:cs="Arial"/>
                      <w:sz w:val="20"/>
                      <w:szCs w:val="20"/>
                    </w:rPr>
                  </w:pPr>
                  <w:r>
                    <w:rPr>
                      <w:rFonts w:ascii="Arial" w:eastAsia="Arial" w:hAnsi="Arial" w:cs="Arial"/>
                      <w:sz w:val="20"/>
                      <w:szCs w:val="20"/>
                    </w:rPr>
                    <w:t>40Mbps</w:t>
                  </w:r>
                </w:p>
              </w:tc>
              <w:tc>
                <w:tcPr>
                  <w:tcW w:w="2204" w:type="dxa"/>
                  <w:shd w:val="clear" w:color="auto" w:fill="auto"/>
                  <w:tcMar>
                    <w:top w:w="100" w:type="dxa"/>
                    <w:left w:w="100" w:type="dxa"/>
                    <w:bottom w:w="100" w:type="dxa"/>
                    <w:right w:w="100" w:type="dxa"/>
                  </w:tcMar>
                </w:tcPr>
                <w:p w:rsidR="009B3045" w:rsidRDefault="0016787D">
                  <w:pPr>
                    <w:widowControl w:val="0"/>
                    <w:spacing w:after="0" w:line="240" w:lineRule="auto"/>
                    <w:jc w:val="center"/>
                    <w:rPr>
                      <w:rFonts w:ascii="Arial" w:eastAsia="Arial" w:hAnsi="Arial" w:cs="Arial"/>
                      <w:sz w:val="20"/>
                      <w:szCs w:val="20"/>
                    </w:rPr>
                  </w:pPr>
                  <w:r>
                    <w:rPr>
                      <w:rFonts w:ascii="Arial" w:eastAsia="Arial" w:hAnsi="Arial" w:cs="Arial"/>
                      <w:sz w:val="20"/>
                      <w:szCs w:val="20"/>
                    </w:rPr>
                    <w:t>20Mbps</w:t>
                  </w:r>
                </w:p>
              </w:tc>
            </w:tr>
            <w:tr w:rsidR="009B3045">
              <w:tc>
                <w:tcPr>
                  <w:tcW w:w="2204" w:type="dxa"/>
                  <w:shd w:val="clear" w:color="auto" w:fill="auto"/>
                  <w:tcMar>
                    <w:top w:w="100" w:type="dxa"/>
                    <w:left w:w="100" w:type="dxa"/>
                    <w:bottom w:w="100" w:type="dxa"/>
                    <w:right w:w="100" w:type="dxa"/>
                  </w:tcMar>
                </w:tcPr>
                <w:p w:rsidR="009B3045" w:rsidRDefault="0016787D">
                  <w:pPr>
                    <w:widowControl w:val="0"/>
                    <w:spacing w:after="0" w:line="240" w:lineRule="auto"/>
                    <w:rPr>
                      <w:rFonts w:ascii="Arial" w:eastAsia="Arial" w:hAnsi="Arial" w:cs="Arial"/>
                      <w:sz w:val="20"/>
                      <w:szCs w:val="20"/>
                    </w:rPr>
                  </w:pPr>
                  <w:r>
                    <w:rPr>
                      <w:rFonts w:ascii="Arial" w:eastAsia="Arial" w:hAnsi="Arial" w:cs="Arial"/>
                      <w:sz w:val="20"/>
                      <w:szCs w:val="20"/>
                    </w:rPr>
                    <w:t>330Mbps</w:t>
                  </w:r>
                </w:p>
              </w:tc>
              <w:tc>
                <w:tcPr>
                  <w:tcW w:w="2204" w:type="dxa"/>
                  <w:shd w:val="clear" w:color="auto" w:fill="auto"/>
                  <w:tcMar>
                    <w:top w:w="100" w:type="dxa"/>
                    <w:left w:w="100" w:type="dxa"/>
                    <w:bottom w:w="100" w:type="dxa"/>
                    <w:right w:w="100" w:type="dxa"/>
                  </w:tcMar>
                </w:tcPr>
                <w:p w:rsidR="009B3045" w:rsidRDefault="0016787D">
                  <w:pPr>
                    <w:widowControl w:val="0"/>
                    <w:spacing w:after="0" w:line="240" w:lineRule="auto"/>
                    <w:jc w:val="center"/>
                    <w:rPr>
                      <w:rFonts w:ascii="Arial" w:eastAsia="Arial" w:hAnsi="Arial" w:cs="Arial"/>
                      <w:sz w:val="20"/>
                      <w:szCs w:val="20"/>
                    </w:rPr>
                  </w:pPr>
                  <w:r>
                    <w:rPr>
                      <w:rFonts w:ascii="Arial" w:eastAsia="Arial" w:hAnsi="Arial" w:cs="Arial"/>
                      <w:sz w:val="20"/>
                      <w:szCs w:val="20"/>
                    </w:rPr>
                    <w:t>300Mbps</w:t>
                  </w:r>
                </w:p>
              </w:tc>
              <w:tc>
                <w:tcPr>
                  <w:tcW w:w="2204" w:type="dxa"/>
                  <w:shd w:val="clear" w:color="auto" w:fill="auto"/>
                  <w:tcMar>
                    <w:top w:w="100" w:type="dxa"/>
                    <w:left w:w="100" w:type="dxa"/>
                    <w:bottom w:w="100" w:type="dxa"/>
                    <w:right w:w="100" w:type="dxa"/>
                  </w:tcMar>
                </w:tcPr>
                <w:p w:rsidR="009B3045" w:rsidRDefault="0016787D">
                  <w:pPr>
                    <w:widowControl w:val="0"/>
                    <w:spacing w:after="0" w:line="240" w:lineRule="auto"/>
                    <w:jc w:val="center"/>
                    <w:rPr>
                      <w:rFonts w:ascii="Arial" w:eastAsia="Arial" w:hAnsi="Arial" w:cs="Arial"/>
                      <w:sz w:val="20"/>
                      <w:szCs w:val="20"/>
                    </w:rPr>
                  </w:pPr>
                  <w:r>
                    <w:rPr>
                      <w:rFonts w:ascii="Arial" w:eastAsia="Arial" w:hAnsi="Arial" w:cs="Arial"/>
                      <w:sz w:val="20"/>
                      <w:szCs w:val="20"/>
                    </w:rPr>
                    <w:t>120Mbps</w:t>
                  </w:r>
                </w:p>
              </w:tc>
              <w:tc>
                <w:tcPr>
                  <w:tcW w:w="2204" w:type="dxa"/>
                  <w:shd w:val="clear" w:color="auto" w:fill="auto"/>
                  <w:tcMar>
                    <w:top w:w="100" w:type="dxa"/>
                    <w:left w:w="100" w:type="dxa"/>
                    <w:bottom w:w="100" w:type="dxa"/>
                    <w:right w:w="100" w:type="dxa"/>
                  </w:tcMar>
                </w:tcPr>
                <w:p w:rsidR="009B3045" w:rsidRDefault="0016787D">
                  <w:pPr>
                    <w:widowControl w:val="0"/>
                    <w:spacing w:after="0" w:line="240" w:lineRule="auto"/>
                    <w:jc w:val="center"/>
                    <w:rPr>
                      <w:rFonts w:ascii="Arial" w:eastAsia="Arial" w:hAnsi="Arial" w:cs="Arial"/>
                      <w:sz w:val="20"/>
                      <w:szCs w:val="20"/>
                    </w:rPr>
                  </w:pPr>
                  <w:r>
                    <w:rPr>
                      <w:rFonts w:ascii="Arial" w:eastAsia="Arial" w:hAnsi="Arial" w:cs="Arial"/>
                      <w:sz w:val="20"/>
                      <w:szCs w:val="20"/>
                    </w:rPr>
                    <w:t>60Mbps</w:t>
                  </w:r>
                </w:p>
              </w:tc>
            </w:tr>
            <w:tr w:rsidR="009B3045">
              <w:tc>
                <w:tcPr>
                  <w:tcW w:w="2204" w:type="dxa"/>
                  <w:shd w:val="clear" w:color="auto" w:fill="auto"/>
                  <w:tcMar>
                    <w:top w:w="100" w:type="dxa"/>
                    <w:left w:w="100" w:type="dxa"/>
                    <w:bottom w:w="100" w:type="dxa"/>
                    <w:right w:w="100" w:type="dxa"/>
                  </w:tcMar>
                </w:tcPr>
                <w:p w:rsidR="009B3045" w:rsidRDefault="0016787D">
                  <w:pPr>
                    <w:widowControl w:val="0"/>
                    <w:spacing w:after="0" w:line="240" w:lineRule="auto"/>
                    <w:rPr>
                      <w:rFonts w:ascii="Arial" w:eastAsia="Arial" w:hAnsi="Arial" w:cs="Arial"/>
                      <w:sz w:val="20"/>
                      <w:szCs w:val="20"/>
                    </w:rPr>
                  </w:pPr>
                  <w:r>
                    <w:rPr>
                      <w:rFonts w:ascii="Arial" w:eastAsia="Arial" w:hAnsi="Arial" w:cs="Arial"/>
                      <w:sz w:val="20"/>
                      <w:szCs w:val="20"/>
                    </w:rPr>
                    <w:t>1Gbps</w:t>
                  </w:r>
                </w:p>
              </w:tc>
              <w:tc>
                <w:tcPr>
                  <w:tcW w:w="2204" w:type="dxa"/>
                  <w:shd w:val="clear" w:color="auto" w:fill="auto"/>
                  <w:tcMar>
                    <w:top w:w="100" w:type="dxa"/>
                    <w:left w:w="100" w:type="dxa"/>
                    <w:bottom w:w="100" w:type="dxa"/>
                    <w:right w:w="100" w:type="dxa"/>
                  </w:tcMar>
                </w:tcPr>
                <w:p w:rsidR="009B3045" w:rsidRDefault="0016787D">
                  <w:pPr>
                    <w:widowControl w:val="0"/>
                    <w:spacing w:after="0" w:line="240" w:lineRule="auto"/>
                    <w:jc w:val="center"/>
                    <w:rPr>
                      <w:rFonts w:ascii="Arial" w:eastAsia="Arial" w:hAnsi="Arial" w:cs="Arial"/>
                      <w:sz w:val="20"/>
                      <w:szCs w:val="20"/>
                    </w:rPr>
                  </w:pPr>
                  <w:r>
                    <w:rPr>
                      <w:rFonts w:ascii="Arial" w:eastAsia="Arial" w:hAnsi="Arial" w:cs="Arial"/>
                      <w:sz w:val="20"/>
                      <w:szCs w:val="20"/>
                    </w:rPr>
                    <w:t>980Mbps</w:t>
                  </w:r>
                </w:p>
              </w:tc>
              <w:tc>
                <w:tcPr>
                  <w:tcW w:w="2204" w:type="dxa"/>
                  <w:shd w:val="clear" w:color="auto" w:fill="auto"/>
                  <w:tcMar>
                    <w:top w:w="100" w:type="dxa"/>
                    <w:left w:w="100" w:type="dxa"/>
                    <w:bottom w:w="100" w:type="dxa"/>
                    <w:right w:w="100" w:type="dxa"/>
                  </w:tcMar>
                </w:tcPr>
                <w:p w:rsidR="009B3045" w:rsidRDefault="0016787D">
                  <w:pPr>
                    <w:widowControl w:val="0"/>
                    <w:spacing w:after="0" w:line="240" w:lineRule="auto"/>
                    <w:jc w:val="center"/>
                    <w:rPr>
                      <w:rFonts w:ascii="Arial" w:eastAsia="Arial" w:hAnsi="Arial" w:cs="Arial"/>
                      <w:sz w:val="20"/>
                      <w:szCs w:val="20"/>
                    </w:rPr>
                  </w:pPr>
                  <w:r>
                    <w:rPr>
                      <w:rFonts w:ascii="Arial" w:eastAsia="Arial" w:hAnsi="Arial" w:cs="Arial"/>
                      <w:sz w:val="20"/>
                      <w:szCs w:val="20"/>
                    </w:rPr>
                    <w:t>330Mbps</w:t>
                  </w:r>
                </w:p>
              </w:tc>
              <w:tc>
                <w:tcPr>
                  <w:tcW w:w="2204" w:type="dxa"/>
                  <w:shd w:val="clear" w:color="auto" w:fill="auto"/>
                  <w:tcMar>
                    <w:top w:w="100" w:type="dxa"/>
                    <w:left w:w="100" w:type="dxa"/>
                    <w:bottom w:w="100" w:type="dxa"/>
                    <w:right w:w="100" w:type="dxa"/>
                  </w:tcMar>
                </w:tcPr>
                <w:p w:rsidR="009B3045" w:rsidRDefault="0016787D">
                  <w:pPr>
                    <w:widowControl w:val="0"/>
                    <w:spacing w:after="0" w:line="240" w:lineRule="auto"/>
                    <w:jc w:val="center"/>
                    <w:rPr>
                      <w:rFonts w:ascii="Arial" w:eastAsia="Arial" w:hAnsi="Arial" w:cs="Arial"/>
                      <w:sz w:val="20"/>
                      <w:szCs w:val="20"/>
                    </w:rPr>
                  </w:pPr>
                  <w:r>
                    <w:rPr>
                      <w:rFonts w:ascii="Arial" w:eastAsia="Arial" w:hAnsi="Arial" w:cs="Arial"/>
                      <w:sz w:val="20"/>
                      <w:szCs w:val="20"/>
                    </w:rPr>
                    <w:t>200Mbps</w:t>
                  </w:r>
                </w:p>
              </w:tc>
            </w:tr>
          </w:tbl>
          <w:p w:rsidR="009B3045" w:rsidRDefault="009B3045"/>
          <w:p w:rsidR="009B3045" w:rsidRDefault="009B3045"/>
        </w:tc>
      </w:tr>
      <w:tr w:rsidR="009B3045">
        <w:trPr>
          <w:trHeight w:val="2861"/>
        </w:trPr>
        <w:tc>
          <w:tcPr>
            <w:tcW w:w="9016" w:type="dxa"/>
          </w:tcPr>
          <w:p w:rsidR="009B3045" w:rsidRDefault="0016787D">
            <w:r>
              <w:t xml:space="preserve">Response: </w:t>
            </w:r>
          </w:p>
          <w:p w:rsidR="009B3045" w:rsidRDefault="009B3045"/>
          <w:p w:rsidR="009B3045" w:rsidRDefault="009B3045"/>
        </w:tc>
      </w:tr>
      <w:tr w:rsidR="009B3045">
        <w:tc>
          <w:tcPr>
            <w:tcW w:w="9016" w:type="dxa"/>
            <w:shd w:val="clear" w:color="auto" w:fill="F2F2F2"/>
          </w:tcPr>
          <w:p w:rsidR="009B3045" w:rsidRDefault="0016787D">
            <w:r>
              <w:t>Installation and retail tariffs for those services/products clearly identifying whether they are inclusive or exclusive of VAT.</w:t>
            </w:r>
          </w:p>
          <w:p w:rsidR="009B3045" w:rsidRDefault="009B3045"/>
        </w:tc>
      </w:tr>
      <w:tr w:rsidR="009B3045">
        <w:trPr>
          <w:trHeight w:val="2998"/>
        </w:trPr>
        <w:tc>
          <w:tcPr>
            <w:tcW w:w="9016" w:type="dxa"/>
          </w:tcPr>
          <w:p w:rsidR="009B3045" w:rsidRDefault="0016787D">
            <w:r>
              <w:lastRenderedPageBreak/>
              <w:t>Response:</w:t>
            </w:r>
          </w:p>
          <w:p w:rsidR="009B3045" w:rsidRDefault="009B3045"/>
          <w:p w:rsidR="009B3045" w:rsidRDefault="009B3045"/>
        </w:tc>
      </w:tr>
    </w:tbl>
    <w:p w:rsidR="009B3045" w:rsidRDefault="009B3045"/>
    <w:p w:rsidR="009B3045" w:rsidRDefault="009B3045"/>
    <w:p w:rsidR="009B3045" w:rsidRDefault="0016787D">
      <w:pPr>
        <w:rPr>
          <w:b/>
        </w:rPr>
      </w:pPr>
      <w:r>
        <w:br w:type="page"/>
      </w:r>
    </w:p>
    <w:p w:rsidR="009B3045" w:rsidRDefault="0016787D">
      <w:r>
        <w:rPr>
          <w:b/>
        </w:rPr>
        <w:lastRenderedPageBreak/>
        <w:t>Part D:</w:t>
      </w:r>
      <w:r>
        <w:t xml:space="preserve"> Significant Planned Investment</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B3045">
        <w:tc>
          <w:tcPr>
            <w:tcW w:w="9016" w:type="dxa"/>
            <w:shd w:val="clear" w:color="auto" w:fill="F2F2F2"/>
          </w:tcPr>
          <w:p w:rsidR="009B3045" w:rsidRDefault="0016787D">
            <w:r>
              <w:rPr>
                <w:b/>
              </w:rPr>
              <w:t xml:space="preserve">Evidence Request: </w:t>
            </w:r>
          </w:p>
          <w:p w:rsidR="009B3045" w:rsidRDefault="009B3045"/>
          <w:p w:rsidR="009B3045" w:rsidRDefault="0016787D">
            <w:r>
              <w:t>Please reference the following sections of the OMR RFI for further information including:</w:t>
            </w:r>
          </w:p>
          <w:p w:rsidR="009B3045" w:rsidRDefault="0016787D">
            <w:pPr>
              <w:numPr>
                <w:ilvl w:val="0"/>
                <w:numId w:val="1"/>
              </w:numPr>
            </w:pPr>
            <w:r>
              <w:t>‘</w:t>
            </w:r>
            <w:r>
              <w:rPr>
                <w:u w:val="single"/>
              </w:rPr>
              <w:t>Evidence to demonstrate planned investments are viable’</w:t>
            </w:r>
          </w:p>
          <w:p w:rsidR="009B3045" w:rsidRDefault="0016787D">
            <w:pPr>
              <w:numPr>
                <w:ilvl w:val="0"/>
                <w:numId w:val="1"/>
              </w:numPr>
            </w:pPr>
            <w:r>
              <w:rPr>
                <w:u w:val="single"/>
              </w:rPr>
              <w:t>‘Annex B: Supporting Evidence</w:t>
            </w:r>
          </w:p>
          <w:p w:rsidR="009B3045" w:rsidRDefault="0016787D">
            <w:pPr>
              <w:numPr>
                <w:ilvl w:val="0"/>
                <w:numId w:val="1"/>
              </w:numPr>
            </w:pPr>
            <w:r>
              <w:rPr>
                <w:u w:val="single"/>
              </w:rPr>
              <w:t>Annex C: Technical Definition</w:t>
            </w:r>
          </w:p>
          <w:p w:rsidR="009B3045" w:rsidRDefault="009B3045">
            <w:pPr>
              <w:rPr>
                <w:u w:val="single"/>
              </w:rPr>
            </w:pPr>
          </w:p>
          <w:p w:rsidR="009B3045" w:rsidRDefault="0016787D">
            <w:r>
              <w:t>On specific commercial and financial information</w:t>
            </w:r>
            <w:r>
              <w:t xml:space="preserve">, we believe you should have sufficient information readily available that can enable us to </w:t>
            </w:r>
            <w:proofErr w:type="gramStart"/>
            <w:r>
              <w:t>make a determination</w:t>
            </w:r>
            <w:proofErr w:type="gramEnd"/>
            <w:r>
              <w:t xml:space="preserve"> of viability - we do not expect you to produce additional tailored material to support your response.  The following list sets out examples of </w:t>
            </w:r>
            <w:r>
              <w:t xml:space="preserve">evidence you can submit </w:t>
            </w:r>
            <w:proofErr w:type="gramStart"/>
            <w:r>
              <w:t>to  support</w:t>
            </w:r>
            <w:proofErr w:type="gramEnd"/>
            <w:r>
              <w:t xml:space="preserve"> your plans.</w:t>
            </w:r>
          </w:p>
          <w:p w:rsidR="009B3045" w:rsidRDefault="009B3045"/>
          <w:p w:rsidR="009B3045" w:rsidRDefault="0016787D">
            <w:pPr>
              <w:spacing w:line="276" w:lineRule="auto"/>
            </w:pPr>
            <w:r>
              <w:rPr>
                <w:b/>
              </w:rPr>
              <w:t>As a minimum</w:t>
            </w:r>
            <w:r>
              <w:t>, please ensure you provide:</w:t>
            </w:r>
          </w:p>
          <w:p w:rsidR="009B3045" w:rsidRDefault="0016787D">
            <w:pPr>
              <w:numPr>
                <w:ilvl w:val="0"/>
                <w:numId w:val="2"/>
              </w:numPr>
              <w:spacing w:line="276" w:lineRule="auto"/>
            </w:pPr>
            <w:r>
              <w:t>your company name and related UK Companies House registration number (Ref. (</w:t>
            </w:r>
            <w:hyperlink r:id="rId7">
              <w:r>
                <w:rPr>
                  <w:color w:val="1155CC"/>
                  <w:u w:val="single"/>
                </w:rPr>
                <w:t>https://www</w:t>
              </w:r>
              <w:r>
                <w:rPr>
                  <w:color w:val="1155CC"/>
                  <w:u w:val="single"/>
                </w:rPr>
                <w:t>.gov.uk/government/organisations/companies-house</w:t>
              </w:r>
            </w:hyperlink>
            <w:r>
              <w:t>).  We may refer to Companies House information</w:t>
            </w:r>
          </w:p>
          <w:p w:rsidR="009B3045" w:rsidRDefault="0016787D">
            <w:pPr>
              <w:numPr>
                <w:ilvl w:val="0"/>
                <w:numId w:val="2"/>
              </w:numPr>
              <w:spacing w:line="276" w:lineRule="auto"/>
            </w:pPr>
            <w:r>
              <w:t>a financial plan showing capital commitment in the relevant area, preferably signed off by CEO or CFO (i.e. we are looking for confirmed plans) including per area allocation of funding for multi-area builds</w:t>
            </w:r>
          </w:p>
          <w:p w:rsidR="009B3045" w:rsidRDefault="0016787D">
            <w:pPr>
              <w:numPr>
                <w:ilvl w:val="0"/>
                <w:numId w:val="2"/>
              </w:numPr>
              <w:spacing w:line="276" w:lineRule="auto"/>
            </w:pPr>
            <w:r>
              <w:t>how you intend to raise sufficient funds, such as</w:t>
            </w:r>
            <w:r>
              <w:t xml:space="preserve"> through revenue, debt or equity; indication of investor support or parent company backing e.g. a Letter of Support. </w:t>
            </w:r>
          </w:p>
          <w:p w:rsidR="009B3045" w:rsidRDefault="0016787D">
            <w:pPr>
              <w:numPr>
                <w:ilvl w:val="0"/>
                <w:numId w:val="2"/>
              </w:numPr>
              <w:spacing w:line="276" w:lineRule="auto"/>
            </w:pPr>
            <w:r>
              <w:t>a deployment plan including details of the planning stage you have reached (for example high level design, survey complete, low level desi</w:t>
            </w:r>
            <w:r>
              <w:t>gn, build commenced, etc);</w:t>
            </w:r>
          </w:p>
          <w:p w:rsidR="009B3045" w:rsidRDefault="0016787D">
            <w:pPr>
              <w:numPr>
                <w:ilvl w:val="0"/>
                <w:numId w:val="2"/>
              </w:numPr>
              <w:spacing w:line="276" w:lineRule="auto"/>
            </w:pPr>
            <w:r>
              <w:t>supply chain information - confirmation of sufficient internal or sub-contractor resources to deliver the planned deployment, including details of any associated procurement and contract awards.</w:t>
            </w:r>
          </w:p>
          <w:p w:rsidR="009B3045" w:rsidRDefault="0016787D">
            <w:pPr>
              <w:numPr>
                <w:ilvl w:val="0"/>
                <w:numId w:val="2"/>
              </w:numPr>
              <w:spacing w:line="276" w:lineRule="auto"/>
            </w:pPr>
            <w:r>
              <w:t xml:space="preserve">Confirmation of whether you have </w:t>
            </w:r>
            <w:hyperlink r:id="rId8">
              <w:proofErr w:type="spellStart"/>
              <w:r>
                <w:rPr>
                  <w:color w:val="1155CC"/>
                  <w:u w:val="single"/>
                </w:rPr>
                <w:t>OfCom</w:t>
              </w:r>
              <w:proofErr w:type="spellEnd"/>
              <w:r>
                <w:rPr>
                  <w:color w:val="1155CC"/>
                  <w:u w:val="single"/>
                </w:rPr>
                <w:t xml:space="preserve"> code powers</w:t>
              </w:r>
            </w:hyperlink>
            <w:r>
              <w:t xml:space="preserve">, or are in the process of obtaining </w:t>
            </w:r>
            <w:proofErr w:type="spellStart"/>
            <w:r>
              <w:t>OfCom</w:t>
            </w:r>
            <w:proofErr w:type="spellEnd"/>
            <w:r>
              <w:t xml:space="preserve"> code powers</w:t>
            </w:r>
          </w:p>
          <w:p w:rsidR="009B3045" w:rsidRDefault="009B3045">
            <w:pPr>
              <w:spacing w:line="276" w:lineRule="auto"/>
            </w:pPr>
          </w:p>
          <w:p w:rsidR="009B3045" w:rsidRDefault="0016787D">
            <w:pPr>
              <w:spacing w:line="276" w:lineRule="auto"/>
            </w:pPr>
            <w:r>
              <w:t xml:space="preserve">Other examples of </w:t>
            </w:r>
            <w:r>
              <w:rPr>
                <w:b/>
              </w:rPr>
              <w:t>useful supporting information</w:t>
            </w:r>
            <w:r>
              <w:t xml:space="preserve"> include:</w:t>
            </w:r>
          </w:p>
          <w:p w:rsidR="009B3045" w:rsidRDefault="0016787D">
            <w:pPr>
              <w:numPr>
                <w:ilvl w:val="0"/>
                <w:numId w:val="2"/>
              </w:numPr>
            </w:pPr>
            <w:r>
              <w:t xml:space="preserve">a rolling revenue forecast model for 3 years for the duration of the full OMR / PR period or as a minimum a </w:t>
            </w:r>
            <w:proofErr w:type="gramStart"/>
            <w:r>
              <w:t>12 month</w:t>
            </w:r>
            <w:proofErr w:type="gramEnd"/>
            <w:r>
              <w:t xml:space="preserve"> forecast </w:t>
            </w:r>
          </w:p>
          <w:p w:rsidR="009B3045" w:rsidRDefault="0016787D">
            <w:pPr>
              <w:numPr>
                <w:ilvl w:val="0"/>
                <w:numId w:val="2"/>
              </w:numPr>
            </w:pPr>
            <w:r>
              <w:t>dependencies and</w:t>
            </w:r>
            <w:r>
              <w:t xml:space="preserve"> assumptions behind the financial plan, such as dependency on </w:t>
            </w:r>
            <w:proofErr w:type="gramStart"/>
            <w:r>
              <w:t>GBVS  Voucher</w:t>
            </w:r>
            <w:proofErr w:type="gramEnd"/>
            <w:r>
              <w:t xml:space="preserve"> or other public sector-derived revenue and assumptions of per-premise expected costs;</w:t>
            </w:r>
          </w:p>
          <w:p w:rsidR="009B3045" w:rsidRDefault="0016787D">
            <w:pPr>
              <w:numPr>
                <w:ilvl w:val="0"/>
                <w:numId w:val="2"/>
              </w:numPr>
            </w:pPr>
            <w:r>
              <w:t xml:space="preserve">sensitivity analysis or contingency / risk mitigation plans in case things don’t go according </w:t>
            </w:r>
            <w:r>
              <w:t xml:space="preserve">to plan </w:t>
            </w:r>
            <w:proofErr w:type="spellStart"/>
            <w:r>
              <w:t>eg</w:t>
            </w:r>
            <w:proofErr w:type="spellEnd"/>
            <w:r>
              <w:t xml:space="preserve"> cost overruns;</w:t>
            </w:r>
          </w:p>
          <w:p w:rsidR="009B3045" w:rsidRDefault="0016787D">
            <w:pPr>
              <w:numPr>
                <w:ilvl w:val="0"/>
                <w:numId w:val="2"/>
              </w:numPr>
              <w:spacing w:line="276" w:lineRule="auto"/>
            </w:pPr>
            <w:r>
              <w:t xml:space="preserve">business forecast or strategic report covering going concern / business risks / financial risks </w:t>
            </w:r>
          </w:p>
          <w:p w:rsidR="009B3045" w:rsidRDefault="0016787D">
            <w:pPr>
              <w:numPr>
                <w:ilvl w:val="0"/>
                <w:numId w:val="2"/>
              </w:numPr>
              <w:spacing w:line="276" w:lineRule="auto"/>
            </w:pPr>
            <w:r>
              <w:t xml:space="preserve">where you have indicated a </w:t>
            </w:r>
            <w:proofErr w:type="gramStart"/>
            <w:r>
              <w:t>dependency  on</w:t>
            </w:r>
            <w:proofErr w:type="gramEnd"/>
            <w:r>
              <w:t xml:space="preserve"> voucher revenue, evidence showing activity to establish premises as being eligible for a vo</w:t>
            </w:r>
            <w:r>
              <w:t xml:space="preserve">ucher, community engagement undertaken, commitments obtained, and confirmation of the Pre-Registered Packages (PRPs) proposals i.e. PRPs submitted to DCMS for review, PRPs agreed, vouchers issued, vouchers approved, vouchers paid etc. </w:t>
            </w:r>
          </w:p>
          <w:p w:rsidR="009B3045" w:rsidRDefault="0016787D">
            <w:pPr>
              <w:numPr>
                <w:ilvl w:val="0"/>
                <w:numId w:val="2"/>
              </w:numPr>
              <w:spacing w:line="276" w:lineRule="auto"/>
            </w:pPr>
            <w:r>
              <w:lastRenderedPageBreak/>
              <w:t>evidence that planni</w:t>
            </w:r>
            <w:r>
              <w:t>ng consents have been obtained, or likely to be obtained, for the proposed deployment, or that appropriate engagement has been undertaken with relevant planning authorities regarding your planned build.</w:t>
            </w:r>
          </w:p>
          <w:p w:rsidR="009B3045" w:rsidRDefault="009B3045">
            <w:pPr>
              <w:rPr>
                <w:u w:val="single"/>
              </w:rPr>
            </w:pPr>
          </w:p>
          <w:p w:rsidR="009B3045" w:rsidRDefault="009B3045"/>
        </w:tc>
      </w:tr>
      <w:tr w:rsidR="009B3045">
        <w:tc>
          <w:tcPr>
            <w:tcW w:w="9016" w:type="dxa"/>
            <w:shd w:val="clear" w:color="auto" w:fill="F2F2F2"/>
          </w:tcPr>
          <w:p w:rsidR="009B3045" w:rsidRDefault="0016787D">
            <w:r>
              <w:rPr>
                <w:b/>
              </w:rPr>
              <w:lastRenderedPageBreak/>
              <w:t>(a)</w:t>
            </w:r>
            <w:r>
              <w:t xml:space="preserve"> Business case</w:t>
            </w:r>
            <w:r>
              <w:t xml:space="preserve"> information, including sufficient information to demonstrate the financing, profitability, and </w:t>
            </w:r>
            <w:proofErr w:type="gramStart"/>
            <w:r>
              <w:t>long term</w:t>
            </w:r>
            <w:proofErr w:type="gramEnd"/>
            <w:r>
              <w:t xml:space="preserve"> sustainability of the undertaking</w:t>
            </w:r>
          </w:p>
        </w:tc>
      </w:tr>
      <w:tr w:rsidR="009B3045">
        <w:trPr>
          <w:trHeight w:val="1930"/>
        </w:trPr>
        <w:tc>
          <w:tcPr>
            <w:tcW w:w="9016" w:type="dxa"/>
          </w:tcPr>
          <w:p w:rsidR="009B3045" w:rsidRDefault="0016787D">
            <w:r>
              <w:t>Response:</w:t>
            </w:r>
          </w:p>
          <w:p w:rsidR="009B3045" w:rsidRDefault="009B3045"/>
          <w:p w:rsidR="009B3045" w:rsidRDefault="009B3045"/>
        </w:tc>
      </w:tr>
      <w:tr w:rsidR="009B3045">
        <w:tc>
          <w:tcPr>
            <w:tcW w:w="9016" w:type="dxa"/>
            <w:shd w:val="clear" w:color="auto" w:fill="F2F2F2"/>
          </w:tcPr>
          <w:p w:rsidR="009B3045" w:rsidRDefault="0016787D">
            <w:pPr>
              <w:rPr>
                <w:rFonts w:ascii="Arial" w:eastAsia="Arial" w:hAnsi="Arial" w:cs="Arial"/>
              </w:rPr>
            </w:pPr>
            <w:r>
              <w:rPr>
                <w:b/>
              </w:rPr>
              <w:t>(b)</w:t>
            </w:r>
            <w:r>
              <w:t xml:space="preserve">  A calendar deployment plan which includes the key build stages and when you expect to undertake s</w:t>
            </w:r>
            <w:r>
              <w:t>ignificant activities within the build programme such as design, surveying, acquisition, network build, network installation etc or the key processes involved in your build plan approach for design phase, survey phase, road notices/ wayleaves etc and the t</w:t>
            </w:r>
            <w:r>
              <w:t>ypical timescales these activities take</w:t>
            </w:r>
            <w:r>
              <w:rPr>
                <w:rFonts w:ascii="Arial" w:eastAsia="Arial" w:hAnsi="Arial" w:cs="Arial"/>
              </w:rPr>
              <w:t>.</w:t>
            </w:r>
          </w:p>
          <w:p w:rsidR="009B3045" w:rsidRDefault="009B3045">
            <w:pPr>
              <w:spacing w:line="276" w:lineRule="auto"/>
              <w:rPr>
                <w:rFonts w:ascii="Arial" w:eastAsia="Arial" w:hAnsi="Arial" w:cs="Arial"/>
              </w:rPr>
            </w:pPr>
          </w:p>
          <w:p w:rsidR="009B3045" w:rsidRDefault="0016787D">
            <w:pPr>
              <w:spacing w:line="276" w:lineRule="auto"/>
            </w:pPr>
            <w:r>
              <w:t xml:space="preserve">Confirm what stage your deployment plan has reached for each phase or phases within your build </w:t>
            </w:r>
            <w:proofErr w:type="gramStart"/>
            <w:r>
              <w:t>programme  for</w:t>
            </w:r>
            <w:proofErr w:type="gramEnd"/>
            <w:r>
              <w:t xml:space="preserve"> example high level design, surveying completed, low level design, build commenced, etc.  You may wish to</w:t>
            </w:r>
            <w:r>
              <w:t xml:space="preserve"> add additional columns to the UPRN data submission file to provide clarity on the level of detail you have reached in planning your future build for example highlighting those UPRNs where you have reached a specific design stage such a Low Level Designs, </w:t>
            </w:r>
            <w:r>
              <w:t>those UPRNs with committed funding, UPRNs where you have already started the network build or UPRNs where you are planning on assistance from Government subsidy for examples Gigabit Vouchers.</w:t>
            </w:r>
          </w:p>
          <w:p w:rsidR="009B3045" w:rsidRDefault="009B3045"/>
        </w:tc>
      </w:tr>
      <w:tr w:rsidR="009B3045">
        <w:trPr>
          <w:trHeight w:val="1998"/>
        </w:trPr>
        <w:tc>
          <w:tcPr>
            <w:tcW w:w="9016" w:type="dxa"/>
          </w:tcPr>
          <w:p w:rsidR="009B3045" w:rsidRDefault="0016787D">
            <w:r>
              <w:t>Response:</w:t>
            </w:r>
          </w:p>
          <w:p w:rsidR="009B3045" w:rsidRDefault="009B3045"/>
          <w:p w:rsidR="009B3045" w:rsidRDefault="009B3045"/>
        </w:tc>
      </w:tr>
      <w:tr w:rsidR="009B3045">
        <w:trPr>
          <w:trHeight w:val="1350"/>
        </w:trPr>
        <w:tc>
          <w:tcPr>
            <w:tcW w:w="9016" w:type="dxa"/>
            <w:shd w:val="clear" w:color="auto" w:fill="EFEFEF"/>
          </w:tcPr>
          <w:p w:rsidR="009B3045" w:rsidRDefault="0016787D">
            <w:r>
              <w:rPr>
                <w:b/>
              </w:rPr>
              <w:t>(c)</w:t>
            </w:r>
            <w:r>
              <w:t xml:space="preserve"> Provide evidence that consents have been obtained, or are likely to be obtained, for the proposed deployment, or that appropriate processes and procedures are evidenced regarding how engagement has or will be undertaken with the relevant planning authorit</w:t>
            </w:r>
            <w:r>
              <w:t>ies, statutory bodies and/ or landowners with regards to obtaining consents (planning permission/ wayleaves etc.)</w:t>
            </w:r>
          </w:p>
        </w:tc>
      </w:tr>
      <w:tr w:rsidR="009B3045">
        <w:tc>
          <w:tcPr>
            <w:tcW w:w="9016" w:type="dxa"/>
          </w:tcPr>
          <w:p w:rsidR="009B3045" w:rsidRDefault="009B3045"/>
        </w:tc>
      </w:tr>
      <w:tr w:rsidR="009B3045">
        <w:trPr>
          <w:trHeight w:val="1998"/>
        </w:trPr>
        <w:tc>
          <w:tcPr>
            <w:tcW w:w="9016" w:type="dxa"/>
          </w:tcPr>
          <w:p w:rsidR="009B3045" w:rsidRDefault="0016787D">
            <w:r>
              <w:lastRenderedPageBreak/>
              <w:t>Response:</w:t>
            </w:r>
          </w:p>
        </w:tc>
      </w:tr>
      <w:tr w:rsidR="009B3045">
        <w:trPr>
          <w:trHeight w:val="1998"/>
        </w:trPr>
        <w:tc>
          <w:tcPr>
            <w:tcW w:w="9016" w:type="dxa"/>
            <w:shd w:val="clear" w:color="auto" w:fill="EFEFEF"/>
          </w:tcPr>
          <w:p w:rsidR="009B3045" w:rsidRDefault="0016787D">
            <w:pPr>
              <w:rPr>
                <w:shd w:val="clear" w:color="auto" w:fill="B7B7B7"/>
              </w:rPr>
            </w:pPr>
            <w:r>
              <w:rPr>
                <w:b/>
              </w:rPr>
              <w:t>(d)</w:t>
            </w:r>
            <w:r>
              <w:t xml:space="preserve"> Confirmation of sufficient internal or sub-contractor resources to deliver the planned investment including details of any associated procurement and contract awards for build partners.</w:t>
            </w:r>
          </w:p>
        </w:tc>
      </w:tr>
      <w:tr w:rsidR="009B3045">
        <w:trPr>
          <w:trHeight w:val="1998"/>
        </w:trPr>
        <w:tc>
          <w:tcPr>
            <w:tcW w:w="9016" w:type="dxa"/>
          </w:tcPr>
          <w:p w:rsidR="009B3045" w:rsidRDefault="0016787D">
            <w:r>
              <w:t>Response:</w:t>
            </w:r>
          </w:p>
          <w:p w:rsidR="009B3045" w:rsidRDefault="009B3045"/>
        </w:tc>
      </w:tr>
      <w:tr w:rsidR="009B3045">
        <w:tc>
          <w:tcPr>
            <w:tcW w:w="9016" w:type="dxa"/>
            <w:shd w:val="clear" w:color="auto" w:fill="F2F2F2"/>
          </w:tcPr>
          <w:p w:rsidR="009B3045" w:rsidRDefault="0016787D">
            <w:r>
              <w:rPr>
                <w:b/>
              </w:rPr>
              <w:t>(e)</w:t>
            </w:r>
            <w:r>
              <w:t xml:space="preserve"> </w:t>
            </w:r>
            <w:r>
              <w:t>Provide a financial plan (or other evidence) showing capital commitment specific to the particular area and the capital allocated to each build phase as shown in your deployment plan.</w:t>
            </w:r>
          </w:p>
          <w:p w:rsidR="009B3045" w:rsidRDefault="0016787D">
            <w:r>
              <w:t>Highlight any dependencies and assumptions behind the financial plan, in</w:t>
            </w:r>
            <w:r>
              <w:t xml:space="preserve"> particular any dependency on GBVS Vouchers or other public sector-derived revenue and assumptions of per-premise expected costs.</w:t>
            </w:r>
          </w:p>
          <w:p w:rsidR="009B3045" w:rsidRDefault="009B3045">
            <w:pPr>
              <w:spacing w:line="276" w:lineRule="auto"/>
            </w:pPr>
          </w:p>
          <w:p w:rsidR="009B3045" w:rsidRDefault="009B3045"/>
        </w:tc>
      </w:tr>
      <w:tr w:rsidR="009B3045">
        <w:trPr>
          <w:trHeight w:val="2012"/>
        </w:trPr>
        <w:tc>
          <w:tcPr>
            <w:tcW w:w="9016" w:type="dxa"/>
          </w:tcPr>
          <w:p w:rsidR="009B3045" w:rsidRDefault="0016787D">
            <w:r>
              <w:t>Response:</w:t>
            </w:r>
          </w:p>
          <w:p w:rsidR="009B3045" w:rsidRDefault="009B3045"/>
          <w:p w:rsidR="009B3045" w:rsidRDefault="009B3045"/>
        </w:tc>
      </w:tr>
      <w:tr w:rsidR="009B3045">
        <w:tc>
          <w:tcPr>
            <w:tcW w:w="9016" w:type="dxa"/>
            <w:shd w:val="clear" w:color="auto" w:fill="F2F2F2"/>
          </w:tcPr>
          <w:p w:rsidR="009B3045" w:rsidRDefault="0016787D">
            <w:r>
              <w:rPr>
                <w:b/>
              </w:rPr>
              <w:t>(f)</w:t>
            </w:r>
            <w:r>
              <w:t xml:space="preserve"> Description of any existing infrastructure that has been, or will be, upgraded associated with the significant planned investment.</w:t>
            </w:r>
          </w:p>
          <w:p w:rsidR="009B3045" w:rsidRDefault="009B3045"/>
        </w:tc>
      </w:tr>
      <w:tr w:rsidR="009B3045">
        <w:trPr>
          <w:trHeight w:val="2151"/>
        </w:trPr>
        <w:tc>
          <w:tcPr>
            <w:tcW w:w="9016" w:type="dxa"/>
          </w:tcPr>
          <w:p w:rsidR="009B3045" w:rsidRDefault="0016787D">
            <w:r>
              <w:t>Response:</w:t>
            </w:r>
          </w:p>
          <w:p w:rsidR="009B3045" w:rsidRDefault="009B3045"/>
          <w:p w:rsidR="009B3045" w:rsidRDefault="009B3045"/>
        </w:tc>
      </w:tr>
      <w:tr w:rsidR="009B3045">
        <w:tc>
          <w:tcPr>
            <w:tcW w:w="9016" w:type="dxa"/>
            <w:shd w:val="clear" w:color="auto" w:fill="F2F2F2"/>
          </w:tcPr>
          <w:p w:rsidR="009B3045" w:rsidRDefault="0016787D">
            <w:r>
              <w:rPr>
                <w:b/>
              </w:rPr>
              <w:t>(g)</w:t>
            </w:r>
            <w:r>
              <w:t xml:space="preserve"> Example of an actual undertaking of a similar scale and end-user density by the provider, if available.</w:t>
            </w:r>
          </w:p>
          <w:p w:rsidR="009B3045" w:rsidRDefault="009B3045"/>
        </w:tc>
      </w:tr>
      <w:tr w:rsidR="009B3045">
        <w:trPr>
          <w:trHeight w:val="2259"/>
        </w:trPr>
        <w:tc>
          <w:tcPr>
            <w:tcW w:w="9016" w:type="dxa"/>
          </w:tcPr>
          <w:p w:rsidR="009B3045" w:rsidRDefault="0016787D">
            <w:r>
              <w:lastRenderedPageBreak/>
              <w:t>Response:</w:t>
            </w:r>
          </w:p>
          <w:p w:rsidR="009B3045" w:rsidRDefault="009B3045"/>
          <w:p w:rsidR="009B3045" w:rsidRDefault="009B3045"/>
        </w:tc>
      </w:tr>
      <w:tr w:rsidR="009B3045">
        <w:trPr>
          <w:trHeight w:val="990"/>
        </w:trPr>
        <w:tc>
          <w:tcPr>
            <w:tcW w:w="9016" w:type="dxa"/>
            <w:shd w:val="clear" w:color="auto" w:fill="EFEFEF"/>
          </w:tcPr>
          <w:p w:rsidR="009B3045" w:rsidRDefault="0016787D">
            <w:r>
              <w:rPr>
                <w:b/>
              </w:rPr>
              <w:t xml:space="preserve">(h) </w:t>
            </w:r>
            <w:r>
              <w:t>Confirmation from an authorised signatory that all information provided is of suitable accuracy. </w:t>
            </w:r>
          </w:p>
        </w:tc>
      </w:tr>
      <w:tr w:rsidR="009B3045">
        <w:trPr>
          <w:trHeight w:val="2259"/>
        </w:trPr>
        <w:tc>
          <w:tcPr>
            <w:tcW w:w="9016" w:type="dxa"/>
          </w:tcPr>
          <w:p w:rsidR="009B3045" w:rsidRDefault="0016787D">
            <w:r>
              <w:t>Response:</w:t>
            </w:r>
          </w:p>
        </w:tc>
      </w:tr>
      <w:tr w:rsidR="009B3045">
        <w:trPr>
          <w:trHeight w:val="585"/>
        </w:trPr>
        <w:tc>
          <w:tcPr>
            <w:tcW w:w="9016" w:type="dxa"/>
            <w:shd w:val="clear" w:color="auto" w:fill="EFEFEF"/>
          </w:tcPr>
          <w:p w:rsidR="009B3045" w:rsidRDefault="0016787D">
            <w:r>
              <w:rPr>
                <w:b/>
              </w:rPr>
              <w:t>(</w:t>
            </w:r>
            <w:proofErr w:type="spellStart"/>
            <w:r>
              <w:rPr>
                <w:b/>
              </w:rPr>
              <w:t>i</w:t>
            </w:r>
            <w:proofErr w:type="spellEnd"/>
            <w:r>
              <w:rPr>
                <w:b/>
              </w:rPr>
              <w:t>)</w:t>
            </w:r>
            <w:r>
              <w:t xml:space="preserve"> Any other information, including any information related to the list of evidence provided at the top of Part D that has not been covered in any other response</w:t>
            </w:r>
          </w:p>
        </w:tc>
      </w:tr>
      <w:tr w:rsidR="009B3045">
        <w:trPr>
          <w:trHeight w:val="2259"/>
        </w:trPr>
        <w:tc>
          <w:tcPr>
            <w:tcW w:w="9016" w:type="dxa"/>
          </w:tcPr>
          <w:p w:rsidR="009B3045" w:rsidRDefault="0016787D">
            <w:r>
              <w:t>Response:</w:t>
            </w:r>
          </w:p>
        </w:tc>
      </w:tr>
    </w:tbl>
    <w:p w:rsidR="009B3045" w:rsidRDefault="009B3045"/>
    <w:p w:rsidR="009B3045" w:rsidRDefault="009B3045">
      <w:pPr>
        <w:spacing w:after="0" w:line="276" w:lineRule="auto"/>
      </w:pPr>
    </w:p>
    <w:sectPr w:rsidR="009B3045">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87D" w:rsidRDefault="0016787D">
      <w:pPr>
        <w:spacing w:after="0" w:line="240" w:lineRule="auto"/>
      </w:pPr>
      <w:r>
        <w:separator/>
      </w:r>
    </w:p>
  </w:endnote>
  <w:endnote w:type="continuationSeparator" w:id="0">
    <w:p w:rsidR="0016787D" w:rsidRDefault="0016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045" w:rsidRDefault="0016787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787630">
      <w:rPr>
        <w:color w:val="000000"/>
      </w:rPr>
      <w:fldChar w:fldCharType="separate"/>
    </w:r>
    <w:r w:rsidR="0078763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87D" w:rsidRDefault="0016787D">
      <w:pPr>
        <w:spacing w:after="0" w:line="240" w:lineRule="auto"/>
      </w:pPr>
      <w:r>
        <w:separator/>
      </w:r>
    </w:p>
  </w:footnote>
  <w:footnote w:type="continuationSeparator" w:id="0">
    <w:p w:rsidR="0016787D" w:rsidRDefault="00167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045" w:rsidRDefault="0016787D">
    <w:pPr>
      <w:jc w:val="center"/>
    </w:pPr>
    <w:r>
      <w:t>Annex B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3131E"/>
    <w:multiLevelType w:val="multilevel"/>
    <w:tmpl w:val="5268BA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FA77589"/>
    <w:multiLevelType w:val="multilevel"/>
    <w:tmpl w:val="C8CE2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45"/>
    <w:rsid w:val="00075783"/>
    <w:rsid w:val="0016787D"/>
    <w:rsid w:val="00787630"/>
    <w:rsid w:val="009B3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26CBF-2F22-4226-B8E7-2741E203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fcom.org.uk/phones-telecoms-and-internet/information-for-industry/policy/electronic-comm-code/register-of-persons-with-powers-under-the-electronic-communications-code" TargetMode="External"/><Relationship Id="rId3" Type="http://schemas.openxmlformats.org/officeDocument/2006/relationships/settings" Target="settings.xml"/><Relationship Id="rId7" Type="http://schemas.openxmlformats.org/officeDocument/2006/relationships/hyperlink" Target="https://www.gov.uk/government/organisations/companies-ho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Driscoll</dc:creator>
  <cp:lastModifiedBy>Patrick Driscoll</cp:lastModifiedBy>
  <cp:revision>2</cp:revision>
  <dcterms:created xsi:type="dcterms:W3CDTF">2021-08-18T10:22:00Z</dcterms:created>
  <dcterms:modified xsi:type="dcterms:W3CDTF">2021-08-18T10:22:00Z</dcterms:modified>
</cp:coreProperties>
</file>