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7B0" w:rsidRDefault="00D8277A">
      <w:pPr>
        <w:jc w:val="right"/>
        <w:rPr>
          <w:rFonts w:ascii="Calibri" w:eastAsia="Calibri" w:hAnsi="Calibri" w:cs="Calibri"/>
          <w:sz w:val="24"/>
          <w:szCs w:val="24"/>
        </w:rPr>
      </w:pPr>
      <w:bookmarkStart w:id="0" w:name="_heading=h.gjdgxs" w:colFirst="0" w:colLast="0"/>
      <w:bookmarkStart w:id="1" w:name="_GoBack"/>
      <w:bookmarkEnd w:id="0"/>
      <w:bookmarkEnd w:id="1"/>
      <w:r>
        <w:rPr>
          <w:rFonts w:ascii="Calibri" w:eastAsia="Calibri" w:hAnsi="Calibri" w:cs="Calibri"/>
        </w:rPr>
        <w:t>The Department for Digital, Culture, Media and Sport</w:t>
      </w:r>
      <w:r>
        <w:rPr>
          <w:noProof/>
        </w:rPr>
        <w:drawing>
          <wp:anchor distT="114300" distB="114300" distL="114300" distR="114300" simplePos="0" relativeHeight="251658240" behindDoc="0" locked="0" layoutInCell="1" hidden="0" allowOverlap="1">
            <wp:simplePos x="0" y="0"/>
            <wp:positionH relativeFrom="column">
              <wp:posOffset>-116838</wp:posOffset>
            </wp:positionH>
            <wp:positionV relativeFrom="paragraph">
              <wp:posOffset>-105407</wp:posOffset>
            </wp:positionV>
            <wp:extent cx="1717040" cy="116141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2024" t="16149" r="12974" b="17598"/>
                    <a:stretch>
                      <a:fillRect/>
                    </a:stretch>
                  </pic:blipFill>
                  <pic:spPr>
                    <a:xfrm>
                      <a:off x="0" y="0"/>
                      <a:ext cx="1717040" cy="1161415"/>
                    </a:xfrm>
                    <a:prstGeom prst="rect">
                      <a:avLst/>
                    </a:prstGeom>
                    <a:ln/>
                  </pic:spPr>
                </pic:pic>
              </a:graphicData>
            </a:graphic>
          </wp:anchor>
        </w:drawing>
      </w:r>
    </w:p>
    <w:p w:rsidR="000B27B0" w:rsidRDefault="00D8277A">
      <w:pPr>
        <w:jc w:val="right"/>
        <w:rPr>
          <w:rFonts w:ascii="Calibri" w:eastAsia="Calibri" w:hAnsi="Calibri" w:cs="Calibri"/>
          <w:sz w:val="24"/>
          <w:szCs w:val="24"/>
        </w:rPr>
      </w:pPr>
      <w:r>
        <w:rPr>
          <w:rFonts w:ascii="Calibri" w:eastAsia="Calibri" w:hAnsi="Calibri" w:cs="Calibri"/>
        </w:rPr>
        <w:t>100 Parliament Street</w:t>
      </w:r>
    </w:p>
    <w:p w:rsidR="000B27B0" w:rsidRDefault="00D8277A">
      <w:pPr>
        <w:jc w:val="right"/>
        <w:rPr>
          <w:rFonts w:ascii="Calibri" w:eastAsia="Calibri" w:hAnsi="Calibri" w:cs="Calibri"/>
          <w:sz w:val="24"/>
          <w:szCs w:val="24"/>
        </w:rPr>
      </w:pPr>
      <w:r>
        <w:rPr>
          <w:rFonts w:ascii="Calibri" w:eastAsia="Calibri" w:hAnsi="Calibri" w:cs="Calibri"/>
        </w:rPr>
        <w:t>London</w:t>
      </w:r>
    </w:p>
    <w:p w:rsidR="000B27B0" w:rsidRDefault="00D8277A">
      <w:pPr>
        <w:jc w:val="right"/>
        <w:rPr>
          <w:rFonts w:ascii="Calibri" w:eastAsia="Calibri" w:hAnsi="Calibri" w:cs="Calibri"/>
          <w:sz w:val="24"/>
          <w:szCs w:val="24"/>
        </w:rPr>
      </w:pPr>
      <w:r>
        <w:rPr>
          <w:rFonts w:ascii="Calibri" w:eastAsia="Calibri" w:hAnsi="Calibri" w:cs="Calibri"/>
        </w:rPr>
        <w:t>SW1A 2BQ</w:t>
      </w:r>
    </w:p>
    <w:p w:rsidR="000B27B0" w:rsidRDefault="00D8277A">
      <w:pPr>
        <w:spacing w:after="240"/>
        <w:jc w:val="right"/>
        <w:rPr>
          <w:rFonts w:ascii="Calibri" w:eastAsia="Calibri" w:hAnsi="Calibri" w:cs="Calibri"/>
          <w:b/>
          <w:u w:val="single"/>
        </w:rPr>
      </w:pPr>
      <w:r>
        <w:rPr>
          <w:rFonts w:ascii="Calibri" w:eastAsia="Calibri" w:hAnsi="Calibri" w:cs="Calibri"/>
          <w:b/>
          <w:u w:val="single"/>
        </w:rPr>
        <w:br/>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373689</wp:posOffset>
            </wp:positionV>
            <wp:extent cx="1986332" cy="1021724"/>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86332" cy="1021724"/>
                    </a:xfrm>
                    <a:prstGeom prst="rect">
                      <a:avLst/>
                    </a:prstGeom>
                    <a:ln/>
                  </pic:spPr>
                </pic:pic>
              </a:graphicData>
            </a:graphic>
          </wp:anchor>
        </w:drawing>
      </w:r>
    </w:p>
    <w:p w:rsidR="000B27B0" w:rsidRDefault="00D8277A">
      <w:pPr>
        <w:jc w:val="right"/>
        <w:rPr>
          <w:rFonts w:ascii="Calibri" w:eastAsia="Calibri" w:hAnsi="Calibri" w:cs="Calibri"/>
          <w:b/>
          <w:u w:val="single"/>
        </w:rPr>
      </w:pPr>
      <w:r>
        <w:rPr>
          <w:rFonts w:ascii="Calibri" w:eastAsia="Calibri" w:hAnsi="Calibri" w:cs="Calibri"/>
        </w:rPr>
        <w:t>The Department for Environment, Food and Rural Affairs</w:t>
      </w:r>
    </w:p>
    <w:p w:rsidR="000B27B0" w:rsidRDefault="00D8277A">
      <w:pPr>
        <w:jc w:val="right"/>
        <w:rPr>
          <w:rFonts w:ascii="Calibri" w:eastAsia="Calibri" w:hAnsi="Calibri" w:cs="Calibri"/>
        </w:rPr>
      </w:pPr>
      <w:bookmarkStart w:id="2" w:name="_heading=h.g1rans199iap" w:colFirst="0" w:colLast="0"/>
      <w:bookmarkEnd w:id="2"/>
      <w:r>
        <w:rPr>
          <w:rFonts w:ascii="Calibri" w:eastAsia="Calibri" w:hAnsi="Calibri" w:cs="Calibri"/>
        </w:rPr>
        <w:t>2 Marsham St</w:t>
      </w:r>
    </w:p>
    <w:p w:rsidR="000B27B0" w:rsidRDefault="00D8277A">
      <w:pPr>
        <w:jc w:val="right"/>
        <w:rPr>
          <w:rFonts w:ascii="Calibri" w:eastAsia="Calibri" w:hAnsi="Calibri" w:cs="Calibri"/>
        </w:rPr>
      </w:pPr>
      <w:bookmarkStart w:id="3" w:name="_heading=h.ml9sz7xlo1ld" w:colFirst="0" w:colLast="0"/>
      <w:bookmarkEnd w:id="3"/>
      <w:r>
        <w:rPr>
          <w:rFonts w:ascii="Calibri" w:eastAsia="Calibri" w:hAnsi="Calibri" w:cs="Calibri"/>
        </w:rPr>
        <w:t xml:space="preserve"> London </w:t>
      </w:r>
    </w:p>
    <w:p w:rsidR="000B27B0" w:rsidRDefault="00D8277A">
      <w:pPr>
        <w:jc w:val="right"/>
        <w:rPr>
          <w:rFonts w:ascii="Calibri" w:eastAsia="Calibri" w:hAnsi="Calibri" w:cs="Calibri"/>
          <w:b/>
          <w:u w:val="single"/>
        </w:rPr>
      </w:pPr>
      <w:bookmarkStart w:id="4" w:name="_heading=h.jtj3ac3ddmlu" w:colFirst="0" w:colLast="0"/>
      <w:bookmarkEnd w:id="4"/>
      <w:r>
        <w:rPr>
          <w:rFonts w:ascii="Calibri" w:eastAsia="Calibri" w:hAnsi="Calibri" w:cs="Calibri"/>
        </w:rPr>
        <w:t>SW1P 4DF</w:t>
      </w:r>
    </w:p>
    <w:p w:rsidR="000B27B0" w:rsidRDefault="000B27B0">
      <w:pPr>
        <w:spacing w:after="240"/>
        <w:rPr>
          <w:rFonts w:ascii="Calibri" w:eastAsia="Calibri" w:hAnsi="Calibri" w:cs="Calibri"/>
          <w:b/>
          <w:u w:val="single"/>
        </w:rPr>
      </w:pPr>
      <w:bookmarkStart w:id="5" w:name="_heading=h.b7sh9xq7lsm5" w:colFirst="0" w:colLast="0"/>
      <w:bookmarkEnd w:id="5"/>
    </w:p>
    <w:p w:rsidR="000B27B0" w:rsidRDefault="00D8277A">
      <w:pPr>
        <w:spacing w:after="240"/>
        <w:rPr>
          <w:rFonts w:ascii="Calibri" w:eastAsia="Calibri" w:hAnsi="Calibri" w:cs="Calibri"/>
          <w:b/>
          <w:u w:val="single"/>
        </w:rPr>
      </w:pPr>
      <w:bookmarkStart w:id="6" w:name="_heading=h.j0om365cdjya" w:colFirst="0" w:colLast="0"/>
      <w:bookmarkEnd w:id="6"/>
      <w:r>
        <w:rPr>
          <w:rFonts w:ascii="Calibri" w:eastAsia="Calibri" w:hAnsi="Calibri" w:cs="Calibri"/>
          <w:b/>
          <w:u w:val="single"/>
        </w:rPr>
        <w:t>Fibre in Water Project Participation Agreement</w:t>
      </w:r>
    </w:p>
    <w:p w:rsidR="000B27B0" w:rsidRDefault="00D8277A">
      <w:pPr>
        <w:spacing w:after="240" w:line="240" w:lineRule="auto"/>
        <w:rPr>
          <w:rFonts w:ascii="Calibri" w:eastAsia="Calibri" w:hAnsi="Calibri" w:cs="Calibri"/>
        </w:rPr>
      </w:pPr>
      <w:bookmarkStart w:id="7" w:name="_heading=h.1fob9te" w:colFirst="0" w:colLast="0"/>
      <w:bookmarkEnd w:id="7"/>
      <w:r>
        <w:rPr>
          <w:rFonts w:ascii="Calibri" w:eastAsia="Calibri" w:hAnsi="Calibri" w:cs="Calibri"/>
        </w:rPr>
        <w:t>In April 2021, the Department for Digital, Culture, Media and Sport (DCMS) and Department for Environment, Food and Rural Affairs (DEFRA) received funding for the Fibre in Water (</w:t>
      </w:r>
      <w:proofErr w:type="spellStart"/>
      <w:r>
        <w:rPr>
          <w:rFonts w:ascii="Calibri" w:eastAsia="Calibri" w:hAnsi="Calibri" w:cs="Calibri"/>
        </w:rPr>
        <w:t>FiW</w:t>
      </w:r>
      <w:proofErr w:type="spellEnd"/>
      <w:r>
        <w:rPr>
          <w:rFonts w:ascii="Calibri" w:eastAsia="Calibri" w:hAnsi="Calibri" w:cs="Calibri"/>
        </w:rPr>
        <w:t>) project, containing commitments to allocate grant funding to collaborati</w:t>
      </w:r>
      <w:r>
        <w:rPr>
          <w:rFonts w:ascii="Calibri" w:eastAsia="Calibri" w:hAnsi="Calibri" w:cs="Calibri"/>
        </w:rPr>
        <w:t xml:space="preserve">ve telecoms and water technologies. </w:t>
      </w:r>
    </w:p>
    <w:p w:rsidR="000B27B0" w:rsidRDefault="00D8277A">
      <w:pPr>
        <w:spacing w:after="240" w:line="240" w:lineRule="auto"/>
        <w:rPr>
          <w:rFonts w:ascii="Calibri" w:eastAsia="Calibri" w:hAnsi="Calibri" w:cs="Calibri"/>
          <w:highlight w:val="yellow"/>
        </w:rPr>
      </w:pPr>
      <w:r>
        <w:rPr>
          <w:rFonts w:ascii="Calibri" w:eastAsia="Calibri" w:hAnsi="Calibri" w:cs="Calibri"/>
        </w:rPr>
        <w:t>An important success factor for DCMS and for DEFRA will be how members of the UK telecoms and water ecosystems collaborate, share knowledge and join up. For this reason, DCMS and DEFRA have developed a series of princip</w:t>
      </w:r>
      <w:r>
        <w:rPr>
          <w:rFonts w:ascii="Calibri" w:eastAsia="Calibri" w:hAnsi="Calibri" w:cs="Calibri"/>
        </w:rPr>
        <w:t>les called the "</w:t>
      </w:r>
      <w:proofErr w:type="spellStart"/>
      <w:r>
        <w:rPr>
          <w:rFonts w:ascii="Calibri" w:eastAsia="Calibri" w:hAnsi="Calibri" w:cs="Calibri"/>
        </w:rPr>
        <w:t>FiW</w:t>
      </w:r>
      <w:proofErr w:type="spellEnd"/>
      <w:r>
        <w:rPr>
          <w:rFonts w:ascii="Calibri" w:eastAsia="Calibri" w:hAnsi="Calibri" w:cs="Calibri"/>
        </w:rPr>
        <w:t xml:space="preserve"> Project Participation Principles" (or </w:t>
      </w:r>
      <w:proofErr w:type="spellStart"/>
      <w:r>
        <w:rPr>
          <w:rFonts w:ascii="Calibri" w:eastAsia="Calibri" w:hAnsi="Calibri" w:cs="Calibri"/>
        </w:rPr>
        <w:t>FiW</w:t>
      </w:r>
      <w:proofErr w:type="spellEnd"/>
      <w:r>
        <w:rPr>
          <w:rFonts w:ascii="Calibri" w:eastAsia="Calibri" w:hAnsi="Calibri" w:cs="Calibri"/>
        </w:rPr>
        <w:t xml:space="preserve"> PPPs) that embody the expectations of participants in the telecoms and water ecosystems. The </w:t>
      </w:r>
      <w:proofErr w:type="spellStart"/>
      <w:r>
        <w:rPr>
          <w:rFonts w:ascii="Calibri" w:eastAsia="Calibri" w:hAnsi="Calibri" w:cs="Calibri"/>
        </w:rPr>
        <w:t>FiW</w:t>
      </w:r>
      <w:proofErr w:type="spellEnd"/>
      <w:r>
        <w:rPr>
          <w:rFonts w:ascii="Calibri" w:eastAsia="Calibri" w:hAnsi="Calibri" w:cs="Calibri"/>
        </w:rPr>
        <w:t xml:space="preserve"> PPPs are as follows:</w:t>
      </w:r>
    </w:p>
    <w:p w:rsidR="000B27B0" w:rsidRDefault="00D8277A">
      <w:pPr>
        <w:tabs>
          <w:tab w:val="left" w:pos="1134"/>
          <w:tab w:val="left" w:pos="1701"/>
        </w:tabs>
        <w:spacing w:after="120" w:line="240" w:lineRule="auto"/>
        <w:ind w:left="567"/>
        <w:rPr>
          <w:rFonts w:ascii="Calibri" w:eastAsia="Calibri" w:hAnsi="Calibri" w:cs="Calibri"/>
        </w:rPr>
      </w:pPr>
      <w:r>
        <w:rPr>
          <w:rFonts w:ascii="Calibri" w:eastAsia="Calibri" w:hAnsi="Calibri" w:cs="Calibri"/>
        </w:rPr>
        <w:t>Principle 1:</w:t>
      </w:r>
      <w:r>
        <w:rPr>
          <w:rFonts w:ascii="Calibri" w:eastAsia="Calibri" w:hAnsi="Calibri" w:cs="Calibri"/>
        </w:rPr>
        <w:tab/>
        <w:t>Knowledge and outcomes are measured and shared</w:t>
      </w:r>
    </w:p>
    <w:p w:rsidR="000B27B0" w:rsidRDefault="00D8277A">
      <w:pPr>
        <w:tabs>
          <w:tab w:val="left" w:pos="1134"/>
          <w:tab w:val="left" w:pos="1701"/>
        </w:tabs>
        <w:spacing w:after="120" w:line="240" w:lineRule="auto"/>
        <w:ind w:left="567"/>
        <w:rPr>
          <w:rFonts w:ascii="Calibri" w:eastAsia="Calibri" w:hAnsi="Calibri" w:cs="Calibri"/>
        </w:rPr>
      </w:pPr>
      <w:r>
        <w:rPr>
          <w:rFonts w:ascii="Calibri" w:eastAsia="Calibri" w:hAnsi="Calibri" w:cs="Calibri"/>
        </w:rPr>
        <w:t>Principle 2:</w:t>
      </w:r>
      <w:r>
        <w:rPr>
          <w:rFonts w:ascii="Calibri" w:eastAsia="Calibri" w:hAnsi="Calibri" w:cs="Calibri"/>
        </w:rPr>
        <w:tab/>
        <w:t>Col</w:t>
      </w:r>
      <w:r>
        <w:rPr>
          <w:rFonts w:ascii="Calibri" w:eastAsia="Calibri" w:hAnsi="Calibri" w:cs="Calibri"/>
        </w:rPr>
        <w:t>laboration takes place between projects and across the telecoms and water ecosystem</w:t>
      </w:r>
    </w:p>
    <w:p w:rsidR="000B27B0" w:rsidRDefault="00D8277A">
      <w:pPr>
        <w:tabs>
          <w:tab w:val="left" w:pos="1701"/>
          <w:tab w:val="left" w:pos="1843"/>
        </w:tabs>
        <w:spacing w:after="120" w:line="240" w:lineRule="auto"/>
        <w:ind w:left="567"/>
        <w:rPr>
          <w:rFonts w:ascii="Calibri" w:eastAsia="Calibri" w:hAnsi="Calibri" w:cs="Calibri"/>
        </w:rPr>
      </w:pPr>
      <w:r>
        <w:rPr>
          <w:rFonts w:ascii="Calibri" w:eastAsia="Calibri" w:hAnsi="Calibri" w:cs="Calibri"/>
        </w:rPr>
        <w:t>Principle 3:</w:t>
      </w:r>
      <w:r>
        <w:rPr>
          <w:rFonts w:ascii="Calibri" w:eastAsia="Calibri" w:hAnsi="Calibri" w:cs="Calibri"/>
        </w:rPr>
        <w:tab/>
        <w:t xml:space="preserve">Fostering an open and interoperable market for </w:t>
      </w:r>
      <w:proofErr w:type="spellStart"/>
      <w:r>
        <w:rPr>
          <w:rFonts w:ascii="Calibri" w:eastAsia="Calibri" w:hAnsi="Calibri" w:cs="Calibri"/>
        </w:rPr>
        <w:t>FiW</w:t>
      </w:r>
      <w:proofErr w:type="spellEnd"/>
    </w:p>
    <w:p w:rsidR="000B27B0" w:rsidRDefault="00D8277A">
      <w:pPr>
        <w:tabs>
          <w:tab w:val="left" w:pos="1134"/>
          <w:tab w:val="left" w:pos="1701"/>
        </w:tabs>
        <w:spacing w:after="120" w:line="240" w:lineRule="auto"/>
        <w:ind w:left="567"/>
        <w:rPr>
          <w:rFonts w:ascii="Calibri" w:eastAsia="Calibri" w:hAnsi="Calibri" w:cs="Calibri"/>
        </w:rPr>
      </w:pPr>
      <w:r>
        <w:rPr>
          <w:rFonts w:ascii="Calibri" w:eastAsia="Calibri" w:hAnsi="Calibri" w:cs="Calibri"/>
        </w:rPr>
        <w:t>Principle 4:</w:t>
      </w:r>
      <w:r>
        <w:rPr>
          <w:rFonts w:ascii="Calibri" w:eastAsia="Calibri" w:hAnsi="Calibri" w:cs="Calibri"/>
        </w:rPr>
        <w:tab/>
        <w:t>Secure by design</w:t>
      </w:r>
    </w:p>
    <w:p w:rsidR="000B27B0" w:rsidRDefault="00D8277A">
      <w:pPr>
        <w:tabs>
          <w:tab w:val="left" w:pos="1134"/>
          <w:tab w:val="left" w:pos="1701"/>
        </w:tabs>
        <w:spacing w:after="240" w:line="240" w:lineRule="auto"/>
        <w:ind w:left="567"/>
        <w:rPr>
          <w:rFonts w:ascii="Calibri" w:eastAsia="Calibri" w:hAnsi="Calibri" w:cs="Calibri"/>
        </w:rPr>
      </w:pPr>
      <w:r>
        <w:rPr>
          <w:rFonts w:ascii="Calibri" w:eastAsia="Calibri" w:hAnsi="Calibri" w:cs="Calibri"/>
        </w:rPr>
        <w:t>Principle 5:</w:t>
      </w:r>
      <w:r>
        <w:rPr>
          <w:rFonts w:ascii="Calibri" w:eastAsia="Calibri" w:hAnsi="Calibri" w:cs="Calibri"/>
        </w:rPr>
        <w:tab/>
        <w:t>Promoting the UK as a world leader in new telecoms and water tech</w:t>
      </w:r>
      <w:r>
        <w:rPr>
          <w:rFonts w:ascii="Calibri" w:eastAsia="Calibri" w:hAnsi="Calibri" w:cs="Calibri"/>
        </w:rPr>
        <w:t xml:space="preserve">nologies </w:t>
      </w:r>
    </w:p>
    <w:p w:rsidR="000B27B0" w:rsidRDefault="00D8277A">
      <w:pPr>
        <w:spacing w:after="240" w:line="240" w:lineRule="auto"/>
        <w:rPr>
          <w:rFonts w:ascii="Calibri" w:eastAsia="Calibri" w:hAnsi="Calibri" w:cs="Calibri"/>
        </w:rPr>
      </w:pPr>
      <w:r>
        <w:rPr>
          <w:rFonts w:ascii="Calibri" w:eastAsia="Calibri" w:hAnsi="Calibri" w:cs="Calibri"/>
        </w:rPr>
        <w:t>The full text of the principles is attached to this document.</w:t>
      </w:r>
    </w:p>
    <w:p w:rsidR="000B27B0" w:rsidRDefault="00D8277A">
      <w:pPr>
        <w:spacing w:after="240" w:line="240" w:lineRule="auto"/>
        <w:rPr>
          <w:rFonts w:ascii="Calibri" w:eastAsia="Calibri" w:hAnsi="Calibri" w:cs="Calibri"/>
        </w:rPr>
      </w:pPr>
      <w:r>
        <w:rPr>
          <w:rFonts w:ascii="Calibri" w:eastAsia="Calibri" w:hAnsi="Calibri" w:cs="Calibri"/>
        </w:rPr>
        <w:t xml:space="preserve">This Participation Agreement (governed by the laws of England and Wales) is not itself a binding document.  However, by becoming a signatory to this </w:t>
      </w:r>
      <w:proofErr w:type="spellStart"/>
      <w:r>
        <w:rPr>
          <w:rFonts w:ascii="Calibri" w:eastAsia="Calibri" w:hAnsi="Calibri" w:cs="Calibri"/>
        </w:rPr>
        <w:t>FiW</w:t>
      </w:r>
      <w:proofErr w:type="spellEnd"/>
      <w:r>
        <w:rPr>
          <w:rFonts w:ascii="Calibri" w:eastAsia="Calibri" w:hAnsi="Calibri" w:cs="Calibri"/>
        </w:rPr>
        <w:t xml:space="preserve"> Project Participation Agreement</w:t>
      </w:r>
      <w:r>
        <w:rPr>
          <w:rFonts w:ascii="Calibri" w:eastAsia="Calibri" w:hAnsi="Calibri" w:cs="Calibri"/>
        </w:rPr>
        <w:t xml:space="preserve">, you are showing your commitment to the UK telecoms and water ecosystems and to the </w:t>
      </w:r>
      <w:proofErr w:type="spellStart"/>
      <w:r>
        <w:rPr>
          <w:rFonts w:ascii="Calibri" w:eastAsia="Calibri" w:hAnsi="Calibri" w:cs="Calibri"/>
        </w:rPr>
        <w:t>FiW</w:t>
      </w:r>
      <w:proofErr w:type="spellEnd"/>
      <w:r>
        <w:rPr>
          <w:rFonts w:ascii="Calibri" w:eastAsia="Calibri" w:hAnsi="Calibri" w:cs="Calibri"/>
        </w:rPr>
        <w:t xml:space="preserve"> PPPs.</w:t>
      </w:r>
    </w:p>
    <w:p w:rsidR="000B27B0" w:rsidRDefault="00D8277A">
      <w:pPr>
        <w:spacing w:after="240" w:line="240" w:lineRule="auto"/>
        <w:rPr>
          <w:rFonts w:ascii="Calibri" w:eastAsia="Calibri" w:hAnsi="Calibri" w:cs="Calibri"/>
        </w:rPr>
      </w:pPr>
      <w:r>
        <w:rPr>
          <w:rFonts w:ascii="Calibri" w:eastAsia="Calibri" w:hAnsi="Calibri" w:cs="Calibri"/>
        </w:rPr>
        <w:t>As the competition evolves, so may the expectations of the ecosystem participants, so we may need to amend the principles from time to time. DCMS and DEFRA inten</w:t>
      </w:r>
      <w:r>
        <w:rPr>
          <w:rFonts w:ascii="Calibri" w:eastAsia="Calibri" w:hAnsi="Calibri" w:cs="Calibri"/>
        </w:rPr>
        <w:t>d on consulting with signatories before making changes to the principles.</w:t>
      </w:r>
    </w:p>
    <w:p w:rsidR="000B27B0" w:rsidRDefault="00D8277A">
      <w:pPr>
        <w:spacing w:after="240" w:line="240" w:lineRule="auto"/>
        <w:rPr>
          <w:rFonts w:ascii="Calibri" w:eastAsia="Calibri" w:hAnsi="Calibri" w:cs="Calibri"/>
        </w:rPr>
      </w:pPr>
      <w:r>
        <w:rPr>
          <w:rFonts w:ascii="Calibri" w:eastAsia="Calibri" w:hAnsi="Calibri" w:cs="Calibri"/>
        </w:rPr>
        <w:t>Please sign this document where indicated over the page and return a signed original to DCMS and DEFRA. Your signed version of the Participation Agreement may be published online and DCMS (and its delivery partners) may include your name and logo in promot</w:t>
      </w:r>
      <w:r>
        <w:rPr>
          <w:rFonts w:ascii="Calibri" w:eastAsia="Calibri" w:hAnsi="Calibri" w:cs="Calibri"/>
        </w:rPr>
        <w:t>ional materials.</w:t>
      </w:r>
    </w:p>
    <w:p w:rsidR="000B27B0" w:rsidRDefault="00D8277A">
      <w:pPr>
        <w:spacing w:after="240" w:line="240" w:lineRule="auto"/>
        <w:rPr>
          <w:rFonts w:ascii="Calibri" w:eastAsia="Calibri" w:hAnsi="Calibri" w:cs="Calibri"/>
        </w:rPr>
      </w:pPr>
      <w:r>
        <w:rPr>
          <w:rFonts w:ascii="Calibri" w:eastAsia="Calibri" w:hAnsi="Calibri" w:cs="Calibri"/>
        </w:rPr>
        <w:t>Yours sincerely</w:t>
      </w:r>
    </w:p>
    <w:p w:rsidR="000B27B0" w:rsidRDefault="000B27B0">
      <w:pPr>
        <w:spacing w:after="120" w:line="240" w:lineRule="auto"/>
        <w:rPr>
          <w:rFonts w:ascii="Calibri" w:eastAsia="Calibri" w:hAnsi="Calibri" w:cs="Calibri"/>
          <w:sz w:val="24"/>
          <w:szCs w:val="24"/>
        </w:rPr>
      </w:pPr>
    </w:p>
    <w:tbl>
      <w:tblPr>
        <w:tblStyle w:val="a1"/>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5458"/>
      </w:tblGrid>
      <w:tr w:rsidR="000B27B0">
        <w:tc>
          <w:tcPr>
            <w:tcW w:w="3463" w:type="dxa"/>
            <w:tcBorders>
              <w:bottom w:val="single" w:sz="4" w:space="0" w:color="000000"/>
            </w:tcBorders>
          </w:tcPr>
          <w:p w:rsidR="000B27B0" w:rsidRDefault="000B27B0">
            <w:pPr>
              <w:spacing w:after="120"/>
              <w:rPr>
                <w:rFonts w:ascii="Calibri" w:eastAsia="Calibri" w:hAnsi="Calibri" w:cs="Calibri"/>
                <w:sz w:val="24"/>
                <w:szCs w:val="24"/>
              </w:rPr>
            </w:pPr>
          </w:p>
        </w:tc>
        <w:tc>
          <w:tcPr>
            <w:tcW w:w="5458" w:type="dxa"/>
          </w:tcPr>
          <w:p w:rsidR="000B27B0" w:rsidRDefault="000B27B0">
            <w:pPr>
              <w:spacing w:after="120"/>
              <w:rPr>
                <w:rFonts w:ascii="Calibri" w:eastAsia="Calibri" w:hAnsi="Calibri" w:cs="Calibri"/>
                <w:sz w:val="24"/>
                <w:szCs w:val="24"/>
              </w:rPr>
            </w:pPr>
          </w:p>
        </w:tc>
      </w:tr>
    </w:tbl>
    <w:p w:rsidR="000B27B0" w:rsidRDefault="000B27B0">
      <w:pPr>
        <w:rPr>
          <w:rFonts w:ascii="Calibri" w:eastAsia="Calibri" w:hAnsi="Calibri" w:cs="Calibri"/>
          <w:sz w:val="24"/>
          <w:szCs w:val="24"/>
        </w:rPr>
      </w:pPr>
    </w:p>
    <w:p w:rsidR="000B27B0" w:rsidRDefault="00D8277A">
      <w:pPr>
        <w:spacing w:after="120"/>
        <w:rPr>
          <w:rFonts w:ascii="Calibri" w:eastAsia="Calibri" w:hAnsi="Calibri" w:cs="Calibri"/>
          <w:highlight w:val="yellow"/>
        </w:rPr>
      </w:pPr>
      <w:r>
        <w:rPr>
          <w:rFonts w:ascii="Calibri" w:eastAsia="Calibri" w:hAnsi="Calibri" w:cs="Calibri"/>
          <w:highlight w:val="yellow"/>
        </w:rPr>
        <w:t>[DCMS to insert name of signatory]</w:t>
      </w:r>
    </w:p>
    <w:p w:rsidR="000B27B0" w:rsidRDefault="00D8277A">
      <w:pPr>
        <w:spacing w:after="120"/>
        <w:rPr>
          <w:rFonts w:ascii="Calibri" w:eastAsia="Calibri" w:hAnsi="Calibri" w:cs="Calibri"/>
          <w:highlight w:val="yellow"/>
        </w:rPr>
      </w:pPr>
      <w:r>
        <w:rPr>
          <w:rFonts w:ascii="Calibri" w:eastAsia="Calibri" w:hAnsi="Calibri" w:cs="Calibri"/>
          <w:highlight w:val="yellow"/>
        </w:rPr>
        <w:t>[DCMS to insert title of signatory]</w:t>
      </w:r>
    </w:p>
    <w:p w:rsidR="000B27B0" w:rsidRDefault="00D8277A">
      <w:pPr>
        <w:spacing w:after="120"/>
      </w:pPr>
      <w:r>
        <w:br w:type="page"/>
      </w:r>
    </w:p>
    <w:p w:rsidR="000B27B0" w:rsidRDefault="00D8277A">
      <w:pPr>
        <w:tabs>
          <w:tab w:val="left" w:pos="5070"/>
          <w:tab w:val="left" w:pos="5495"/>
        </w:tabs>
        <w:rPr>
          <w:rFonts w:ascii="Calibri" w:eastAsia="Calibri" w:hAnsi="Calibri" w:cs="Calibri"/>
          <w:b/>
          <w:u w:val="single"/>
        </w:rPr>
      </w:pPr>
      <w:r>
        <w:rPr>
          <w:rFonts w:ascii="Calibri" w:eastAsia="Calibri" w:hAnsi="Calibri" w:cs="Calibri"/>
          <w:b/>
        </w:rPr>
        <w:lastRenderedPageBreak/>
        <w:t xml:space="preserve">Acknowledgement and agreement to the 5GTT Programme Participation Agreement </w:t>
      </w:r>
    </w:p>
    <w:p w:rsidR="000B27B0" w:rsidRDefault="000B27B0">
      <w:pPr>
        <w:tabs>
          <w:tab w:val="left" w:pos="5070"/>
          <w:tab w:val="left" w:pos="5495"/>
        </w:tabs>
        <w:rPr>
          <w:rFonts w:ascii="Calibri" w:eastAsia="Calibri" w:hAnsi="Calibri" w:cs="Calibri"/>
        </w:rPr>
      </w:pPr>
    </w:p>
    <w:p w:rsidR="000B27B0" w:rsidRDefault="00D8277A">
      <w:pPr>
        <w:tabs>
          <w:tab w:val="left" w:pos="5070"/>
          <w:tab w:val="left" w:pos="5495"/>
        </w:tabs>
        <w:rPr>
          <w:rFonts w:ascii="Calibri" w:eastAsia="Calibri" w:hAnsi="Calibri" w:cs="Calibri"/>
        </w:rPr>
      </w:pPr>
      <w:r>
        <w:rPr>
          <w:rFonts w:ascii="Calibri" w:eastAsia="Calibri" w:hAnsi="Calibri" w:cs="Calibri"/>
        </w:rPr>
        <w:t>By signing below, you acknowledge and agree (either individually, if applicable, or on behalf of the organisation stated below) that you agree to the terms set out in the 5GTT Programme Participation Agreement. If you are signing on behalf of an organisati</w:t>
      </w:r>
      <w:r>
        <w:rPr>
          <w:rFonts w:ascii="Calibri" w:eastAsia="Calibri" w:hAnsi="Calibri" w:cs="Calibri"/>
        </w:rPr>
        <w:t>on, you warrant that you are an authorised signatory for the organisation stated.</w:t>
      </w:r>
    </w:p>
    <w:p w:rsidR="000B27B0" w:rsidRDefault="000B27B0">
      <w:pPr>
        <w:tabs>
          <w:tab w:val="left" w:pos="5070"/>
          <w:tab w:val="left" w:pos="5495"/>
        </w:tabs>
        <w:rPr>
          <w:rFonts w:ascii="Calibri" w:eastAsia="Calibri" w:hAnsi="Calibri" w:cs="Calibri"/>
        </w:rPr>
      </w:pPr>
    </w:p>
    <w:tbl>
      <w:tblPr>
        <w:tblStyle w:val="a2"/>
        <w:tblW w:w="9029" w:type="dxa"/>
        <w:tblBorders>
          <w:top w:val="nil"/>
          <w:left w:val="nil"/>
          <w:bottom w:val="nil"/>
          <w:right w:val="nil"/>
          <w:insideH w:val="nil"/>
          <w:insideV w:val="nil"/>
        </w:tblBorders>
        <w:tblLayout w:type="fixed"/>
        <w:tblLook w:val="0400" w:firstRow="0" w:lastRow="0" w:firstColumn="0" w:lastColumn="0" w:noHBand="0" w:noVBand="1"/>
      </w:tblPr>
      <w:tblGrid>
        <w:gridCol w:w="2346"/>
        <w:gridCol w:w="282"/>
        <w:gridCol w:w="6401"/>
      </w:tblGrid>
      <w:tr w:rsidR="000B27B0">
        <w:trPr>
          <w:trHeight w:val="668"/>
        </w:trPr>
        <w:tc>
          <w:tcPr>
            <w:tcW w:w="2346" w:type="dxa"/>
            <w:vAlign w:val="center"/>
          </w:tcPr>
          <w:p w:rsidR="000B27B0" w:rsidRDefault="00D8277A">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r>
              <w:rPr>
                <w:rFonts w:ascii="Calibri" w:eastAsia="Calibri" w:hAnsi="Calibri" w:cs="Calibri"/>
              </w:rPr>
              <w:t>Name of organisation / individual</w:t>
            </w:r>
          </w:p>
        </w:tc>
        <w:tc>
          <w:tcPr>
            <w:tcW w:w="282" w:type="dxa"/>
            <w:tcBorders>
              <w:left w:val="nil"/>
            </w:tcBorders>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c>
          <w:tcPr>
            <w:tcW w:w="6401" w:type="dxa"/>
            <w:tcBorders>
              <w:bottom w:val="single" w:sz="4" w:space="0" w:color="000000"/>
            </w:tcBorders>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r>
      <w:tr w:rsidR="000B27B0">
        <w:trPr>
          <w:trHeight w:val="281"/>
        </w:trPr>
        <w:tc>
          <w:tcPr>
            <w:tcW w:w="2346" w:type="dxa"/>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282" w:type="dxa"/>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6401" w:type="dxa"/>
            <w:tcBorders>
              <w:top w:val="single" w:sz="4" w:space="0" w:color="000000"/>
            </w:tcBorders>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r>
      <w:tr w:rsidR="000B27B0">
        <w:trPr>
          <w:trHeight w:val="1277"/>
        </w:trPr>
        <w:tc>
          <w:tcPr>
            <w:tcW w:w="2346" w:type="dxa"/>
            <w:vAlign w:val="center"/>
          </w:tcPr>
          <w:p w:rsidR="000B27B0" w:rsidRDefault="00D8277A">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r>
              <w:rPr>
                <w:rFonts w:ascii="Calibri" w:eastAsia="Calibri" w:hAnsi="Calibri" w:cs="Calibri"/>
              </w:rPr>
              <w:t>Signature:</w:t>
            </w:r>
          </w:p>
        </w:tc>
        <w:tc>
          <w:tcPr>
            <w:tcW w:w="282" w:type="dxa"/>
            <w:tcBorders>
              <w:left w:val="nil"/>
            </w:tcBorders>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c>
          <w:tcPr>
            <w:tcW w:w="6401" w:type="dxa"/>
            <w:tcBorders>
              <w:bottom w:val="single" w:sz="4" w:space="0" w:color="000000"/>
            </w:tcBorders>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r>
      <w:tr w:rsidR="000B27B0">
        <w:trPr>
          <w:trHeight w:val="281"/>
        </w:trPr>
        <w:tc>
          <w:tcPr>
            <w:tcW w:w="2346" w:type="dxa"/>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282" w:type="dxa"/>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6401" w:type="dxa"/>
            <w:tcBorders>
              <w:top w:val="single" w:sz="4" w:space="0" w:color="000000"/>
            </w:tcBorders>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r>
      <w:tr w:rsidR="000B27B0">
        <w:trPr>
          <w:trHeight w:val="846"/>
        </w:trPr>
        <w:tc>
          <w:tcPr>
            <w:tcW w:w="2346" w:type="dxa"/>
            <w:vAlign w:val="center"/>
          </w:tcPr>
          <w:p w:rsidR="000B27B0" w:rsidRDefault="00D8277A">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r>
              <w:rPr>
                <w:rFonts w:ascii="Calibri" w:eastAsia="Calibri" w:hAnsi="Calibri" w:cs="Calibri"/>
              </w:rPr>
              <w:t>Name:</w:t>
            </w:r>
          </w:p>
          <w:p w:rsidR="000B27B0" w:rsidRDefault="00D8277A">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i/>
                <w:sz w:val="16"/>
                <w:szCs w:val="16"/>
              </w:rPr>
            </w:pPr>
            <w:r>
              <w:rPr>
                <w:rFonts w:ascii="Calibri" w:eastAsia="Calibri" w:hAnsi="Calibri" w:cs="Calibri"/>
                <w:i/>
                <w:sz w:val="16"/>
                <w:szCs w:val="16"/>
              </w:rPr>
              <w:t>(Only if signing on behalf of an organisation; if not, leave blank)</w:t>
            </w:r>
          </w:p>
        </w:tc>
        <w:tc>
          <w:tcPr>
            <w:tcW w:w="282" w:type="dxa"/>
            <w:tcBorders>
              <w:left w:val="nil"/>
            </w:tcBorders>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c>
          <w:tcPr>
            <w:tcW w:w="6401" w:type="dxa"/>
            <w:tcBorders>
              <w:bottom w:val="single" w:sz="4" w:space="0" w:color="000000"/>
            </w:tcBorders>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r>
      <w:tr w:rsidR="000B27B0">
        <w:trPr>
          <w:trHeight w:val="281"/>
        </w:trPr>
        <w:tc>
          <w:tcPr>
            <w:tcW w:w="2346" w:type="dxa"/>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282" w:type="dxa"/>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6401" w:type="dxa"/>
            <w:tcBorders>
              <w:top w:val="single" w:sz="4" w:space="0" w:color="000000"/>
            </w:tcBorders>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r>
      <w:tr w:rsidR="000B27B0">
        <w:trPr>
          <w:trHeight w:val="834"/>
        </w:trPr>
        <w:tc>
          <w:tcPr>
            <w:tcW w:w="2346" w:type="dxa"/>
            <w:vAlign w:val="center"/>
          </w:tcPr>
          <w:p w:rsidR="000B27B0" w:rsidRDefault="00D8277A">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r>
              <w:rPr>
                <w:rFonts w:ascii="Calibri" w:eastAsia="Calibri" w:hAnsi="Calibri" w:cs="Calibri"/>
              </w:rPr>
              <w:t>Position:</w:t>
            </w:r>
          </w:p>
          <w:p w:rsidR="000B27B0" w:rsidRDefault="00D8277A">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r>
              <w:rPr>
                <w:rFonts w:ascii="Calibri" w:eastAsia="Calibri" w:hAnsi="Calibri" w:cs="Calibri"/>
                <w:i/>
                <w:sz w:val="16"/>
                <w:szCs w:val="16"/>
              </w:rPr>
              <w:t>(Only if signing on behalf of an organisation; if not, leave blank)</w:t>
            </w:r>
          </w:p>
        </w:tc>
        <w:tc>
          <w:tcPr>
            <w:tcW w:w="282" w:type="dxa"/>
            <w:tcBorders>
              <w:left w:val="nil"/>
            </w:tcBorders>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c>
          <w:tcPr>
            <w:tcW w:w="6401" w:type="dxa"/>
            <w:tcBorders>
              <w:bottom w:val="single" w:sz="4" w:space="0" w:color="000000"/>
            </w:tcBorders>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r>
      <w:tr w:rsidR="000B27B0">
        <w:trPr>
          <w:trHeight w:val="281"/>
        </w:trPr>
        <w:tc>
          <w:tcPr>
            <w:tcW w:w="2346" w:type="dxa"/>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282" w:type="dxa"/>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c>
          <w:tcPr>
            <w:tcW w:w="6401" w:type="dxa"/>
            <w:tcBorders>
              <w:top w:val="single" w:sz="4" w:space="0" w:color="000000"/>
            </w:tcBorders>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sz w:val="8"/>
                <w:szCs w:val="8"/>
              </w:rPr>
            </w:pPr>
          </w:p>
        </w:tc>
      </w:tr>
      <w:tr w:rsidR="000B27B0">
        <w:trPr>
          <w:trHeight w:val="850"/>
        </w:trPr>
        <w:tc>
          <w:tcPr>
            <w:tcW w:w="2346" w:type="dxa"/>
            <w:vAlign w:val="center"/>
          </w:tcPr>
          <w:p w:rsidR="000B27B0" w:rsidRDefault="00D8277A">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r>
              <w:rPr>
                <w:rFonts w:ascii="Calibri" w:eastAsia="Calibri" w:hAnsi="Calibri" w:cs="Calibri"/>
              </w:rPr>
              <w:t>Date of signature:</w:t>
            </w:r>
          </w:p>
        </w:tc>
        <w:tc>
          <w:tcPr>
            <w:tcW w:w="282" w:type="dxa"/>
            <w:tcBorders>
              <w:left w:val="nil"/>
            </w:tcBorders>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c>
          <w:tcPr>
            <w:tcW w:w="6401" w:type="dxa"/>
            <w:tcBorders>
              <w:bottom w:val="single" w:sz="4" w:space="0" w:color="000000"/>
            </w:tcBorders>
            <w:vAlign w:val="center"/>
          </w:tcPr>
          <w:p w:rsidR="000B27B0" w:rsidRDefault="000B27B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rFonts w:ascii="Calibri" w:eastAsia="Calibri" w:hAnsi="Calibri" w:cs="Calibri"/>
              </w:rPr>
            </w:pPr>
          </w:p>
        </w:tc>
      </w:tr>
    </w:tbl>
    <w:p w:rsidR="000B27B0" w:rsidRDefault="000B27B0">
      <w:pPr>
        <w:rPr>
          <w:rFonts w:ascii="Calibri" w:eastAsia="Calibri" w:hAnsi="Calibri" w:cs="Calibri"/>
        </w:rPr>
      </w:pPr>
    </w:p>
    <w:p w:rsidR="000B27B0" w:rsidRDefault="00D8277A">
      <w:pPr>
        <w:rPr>
          <w:rFonts w:ascii="Calibri" w:eastAsia="Calibri" w:hAnsi="Calibri" w:cs="Calibri"/>
        </w:rPr>
      </w:pPr>
      <w:r>
        <w:br w:type="page"/>
      </w:r>
    </w:p>
    <w:p w:rsidR="000B27B0" w:rsidRDefault="00D8277A">
      <w:pPr>
        <w:spacing w:after="240"/>
        <w:jc w:val="center"/>
        <w:rPr>
          <w:rFonts w:ascii="Calibri" w:eastAsia="Calibri" w:hAnsi="Calibri" w:cs="Calibri"/>
          <w:b/>
        </w:rPr>
      </w:pPr>
      <w:r>
        <w:rPr>
          <w:rFonts w:ascii="Calibri" w:eastAsia="Calibri" w:hAnsi="Calibri" w:cs="Calibri"/>
          <w:b/>
        </w:rPr>
        <w:lastRenderedPageBreak/>
        <w:t>FIBRE IN WATER PROJECT PARTICIPATION PRINCIPLES</w:t>
      </w:r>
    </w:p>
    <w:p w:rsidR="000B27B0" w:rsidRDefault="00D8277A">
      <w:pPr>
        <w:spacing w:before="240" w:after="240"/>
        <w:rPr>
          <w:rFonts w:ascii="Calibri" w:eastAsia="Calibri" w:hAnsi="Calibri" w:cs="Calibri"/>
          <w:b/>
        </w:rPr>
      </w:pPr>
      <w:r>
        <w:rPr>
          <w:rFonts w:ascii="Calibri" w:eastAsia="Calibri" w:hAnsi="Calibri" w:cs="Calibri"/>
          <w:b/>
        </w:rPr>
        <w:t>Principle 1:  Knowledge and outcomes are measured and shared</w:t>
      </w:r>
    </w:p>
    <w:p w:rsidR="000B27B0" w:rsidRDefault="00D8277A">
      <w:pPr>
        <w:numPr>
          <w:ilvl w:val="0"/>
          <w:numId w:val="1"/>
        </w:numPr>
        <w:ind w:left="567" w:hanging="567"/>
        <w:rPr>
          <w:rFonts w:ascii="Calibri" w:eastAsia="Calibri" w:hAnsi="Calibri" w:cs="Calibri"/>
          <w:sz w:val="20"/>
          <w:szCs w:val="20"/>
        </w:rPr>
      </w:pPr>
      <w:r>
        <w:rPr>
          <w:rFonts w:ascii="Calibri" w:eastAsia="Calibri" w:hAnsi="Calibri" w:cs="Calibri"/>
          <w:sz w:val="20"/>
          <w:szCs w:val="20"/>
        </w:rPr>
        <w:t>Signatories to the Participation Agreement (</w:t>
      </w:r>
      <w:r>
        <w:rPr>
          <w:rFonts w:ascii="Calibri" w:eastAsia="Calibri" w:hAnsi="Calibri" w:cs="Calibri"/>
          <w:b/>
          <w:sz w:val="20"/>
          <w:szCs w:val="20"/>
        </w:rPr>
        <w:t>Participants</w:t>
      </w:r>
      <w:r>
        <w:rPr>
          <w:rFonts w:ascii="Calibri" w:eastAsia="Calibri" w:hAnsi="Calibri" w:cs="Calibri"/>
          <w:sz w:val="20"/>
          <w:szCs w:val="20"/>
        </w:rPr>
        <w:t xml:space="preserve">) are expected to collect and share knowledge regarding their activities and experiences, including lessons learned, case studies and other knowledge gained in the feasibility studies and pilot. </w:t>
      </w:r>
    </w:p>
    <w:p w:rsidR="000B27B0" w:rsidRDefault="00D8277A">
      <w:pPr>
        <w:numPr>
          <w:ilvl w:val="0"/>
          <w:numId w:val="1"/>
        </w:numPr>
        <w:ind w:left="567" w:hanging="567"/>
        <w:rPr>
          <w:rFonts w:ascii="Calibri" w:eastAsia="Calibri" w:hAnsi="Calibri" w:cs="Calibri"/>
          <w:sz w:val="20"/>
          <w:szCs w:val="20"/>
        </w:rPr>
      </w:pPr>
      <w:r>
        <w:rPr>
          <w:rFonts w:ascii="Calibri" w:eastAsia="Calibri" w:hAnsi="Calibri" w:cs="Calibri"/>
          <w:sz w:val="20"/>
          <w:szCs w:val="20"/>
        </w:rPr>
        <w:t xml:space="preserve">Participants are expected to monitor and evaluate the progress and success of their feasibility studies and pilots, sharing that information with other projects within the competition. </w:t>
      </w:r>
    </w:p>
    <w:p w:rsidR="000B27B0" w:rsidRDefault="00D8277A">
      <w:pPr>
        <w:numPr>
          <w:ilvl w:val="0"/>
          <w:numId w:val="1"/>
        </w:numPr>
        <w:ind w:left="567" w:hanging="567"/>
        <w:rPr>
          <w:rFonts w:ascii="Calibri" w:eastAsia="Calibri" w:hAnsi="Calibri" w:cs="Calibri"/>
          <w:sz w:val="20"/>
          <w:szCs w:val="20"/>
        </w:rPr>
      </w:pPr>
      <w:r>
        <w:rPr>
          <w:rFonts w:ascii="Calibri" w:eastAsia="Calibri" w:hAnsi="Calibri" w:cs="Calibri"/>
          <w:sz w:val="20"/>
          <w:szCs w:val="20"/>
        </w:rPr>
        <w:t>The aim of this activity is to inform the ecosystem, seek feedback and</w:t>
      </w:r>
      <w:r>
        <w:rPr>
          <w:rFonts w:ascii="Calibri" w:eastAsia="Calibri" w:hAnsi="Calibri" w:cs="Calibri"/>
          <w:sz w:val="20"/>
          <w:szCs w:val="20"/>
        </w:rPr>
        <w:t xml:space="preserve"> dialogue, build a pool of knowledge and expertise, surface common challenges, boost efficiency in other projects, and reach a wider audience than if knowledge and outcomes are shared by the Government alone.</w:t>
      </w:r>
    </w:p>
    <w:p w:rsidR="000B27B0" w:rsidRDefault="000B27B0">
      <w:pPr>
        <w:ind w:left="357"/>
        <w:rPr>
          <w:rFonts w:ascii="Calibri" w:eastAsia="Calibri" w:hAnsi="Calibri" w:cs="Calibri"/>
          <w:sz w:val="20"/>
          <w:szCs w:val="20"/>
        </w:rPr>
      </w:pPr>
    </w:p>
    <w:p w:rsidR="000B27B0" w:rsidRDefault="00D8277A">
      <w:pPr>
        <w:spacing w:after="240"/>
        <w:rPr>
          <w:rFonts w:ascii="Calibri" w:eastAsia="Calibri" w:hAnsi="Calibri" w:cs="Calibri"/>
          <w:b/>
        </w:rPr>
      </w:pPr>
      <w:r>
        <w:rPr>
          <w:rFonts w:ascii="Calibri" w:eastAsia="Calibri" w:hAnsi="Calibri" w:cs="Calibri"/>
          <w:b/>
        </w:rPr>
        <w:t>Principle 2:  Collaboration takes place betwee</w:t>
      </w:r>
      <w:r>
        <w:rPr>
          <w:rFonts w:ascii="Calibri" w:eastAsia="Calibri" w:hAnsi="Calibri" w:cs="Calibri"/>
          <w:b/>
        </w:rPr>
        <w:t>n projects and across the telecoms and water ecosystem</w:t>
      </w:r>
    </w:p>
    <w:p w:rsidR="000B27B0" w:rsidRDefault="00D8277A">
      <w:pPr>
        <w:numPr>
          <w:ilvl w:val="0"/>
          <w:numId w:val="1"/>
        </w:numPr>
        <w:ind w:left="567" w:hanging="567"/>
        <w:rPr>
          <w:rFonts w:ascii="Calibri" w:eastAsia="Calibri" w:hAnsi="Calibri" w:cs="Calibri"/>
          <w:sz w:val="20"/>
          <w:szCs w:val="20"/>
        </w:rPr>
      </w:pPr>
      <w:r>
        <w:rPr>
          <w:rFonts w:ascii="Calibri" w:eastAsia="Calibri" w:hAnsi="Calibri" w:cs="Calibri"/>
          <w:sz w:val="20"/>
          <w:szCs w:val="20"/>
        </w:rPr>
        <w:t>Participants are expected to work with Government and other projects and initiatives in an open and collaborative manner, to leverage the work of the competition and encourage increased inward investme</w:t>
      </w:r>
      <w:r>
        <w:rPr>
          <w:rFonts w:ascii="Calibri" w:eastAsia="Calibri" w:hAnsi="Calibri" w:cs="Calibri"/>
          <w:sz w:val="20"/>
          <w:szCs w:val="20"/>
        </w:rPr>
        <w:t xml:space="preserve">nt and the timely deployment and take up of </w:t>
      </w:r>
      <w:proofErr w:type="spellStart"/>
      <w:r>
        <w:rPr>
          <w:rFonts w:ascii="Calibri" w:eastAsia="Calibri" w:hAnsi="Calibri" w:cs="Calibri"/>
          <w:sz w:val="20"/>
          <w:szCs w:val="20"/>
        </w:rPr>
        <w:t>FiW</w:t>
      </w:r>
      <w:proofErr w:type="spellEnd"/>
      <w:r>
        <w:rPr>
          <w:rFonts w:ascii="Calibri" w:eastAsia="Calibri" w:hAnsi="Calibri" w:cs="Calibri"/>
          <w:sz w:val="20"/>
          <w:szCs w:val="20"/>
        </w:rPr>
        <w:t xml:space="preserve"> solutions in the UK.</w:t>
      </w:r>
    </w:p>
    <w:p w:rsidR="000B27B0" w:rsidRDefault="000B27B0">
      <w:pPr>
        <w:ind w:left="360"/>
        <w:rPr>
          <w:rFonts w:ascii="Calibri" w:eastAsia="Calibri" w:hAnsi="Calibri" w:cs="Calibri"/>
          <w:sz w:val="20"/>
          <w:szCs w:val="20"/>
        </w:rPr>
      </w:pPr>
    </w:p>
    <w:p w:rsidR="000B27B0" w:rsidRDefault="00D8277A">
      <w:pPr>
        <w:spacing w:after="240"/>
        <w:rPr>
          <w:rFonts w:ascii="Calibri" w:eastAsia="Calibri" w:hAnsi="Calibri" w:cs="Calibri"/>
          <w:b/>
        </w:rPr>
      </w:pPr>
      <w:r>
        <w:rPr>
          <w:rFonts w:ascii="Calibri" w:eastAsia="Calibri" w:hAnsi="Calibri" w:cs="Calibri"/>
          <w:b/>
        </w:rPr>
        <w:t>Principle 3:  Interoperability</w:t>
      </w:r>
    </w:p>
    <w:p w:rsidR="000B27B0" w:rsidRDefault="00D8277A">
      <w:pPr>
        <w:numPr>
          <w:ilvl w:val="0"/>
          <w:numId w:val="1"/>
        </w:numPr>
        <w:ind w:left="567" w:hanging="567"/>
        <w:rPr>
          <w:rFonts w:ascii="Calibri" w:eastAsia="Calibri" w:hAnsi="Calibri" w:cs="Calibri"/>
          <w:sz w:val="20"/>
          <w:szCs w:val="20"/>
        </w:rPr>
      </w:pPr>
      <w:r>
        <w:rPr>
          <w:rFonts w:ascii="Calibri" w:eastAsia="Calibri" w:hAnsi="Calibri" w:cs="Calibri"/>
          <w:sz w:val="20"/>
          <w:szCs w:val="20"/>
        </w:rPr>
        <w:t>Activities under the competition, including feasibility studies and pilots, are expected to build on and apply emerging international standards and also st</w:t>
      </w:r>
      <w:r>
        <w:rPr>
          <w:rFonts w:ascii="Calibri" w:eastAsia="Calibri" w:hAnsi="Calibri" w:cs="Calibri"/>
          <w:sz w:val="20"/>
          <w:szCs w:val="20"/>
        </w:rPr>
        <w:t>andards, protocols and ways of working adopted by the telecoms and water ecosystem in the UK, with the aim of achieving interoperability.</w:t>
      </w:r>
    </w:p>
    <w:p w:rsidR="000B27B0" w:rsidRDefault="00D8277A">
      <w:pPr>
        <w:numPr>
          <w:ilvl w:val="0"/>
          <w:numId w:val="1"/>
        </w:numPr>
        <w:ind w:left="567" w:hanging="567"/>
        <w:rPr>
          <w:rFonts w:ascii="Calibri" w:eastAsia="Calibri" w:hAnsi="Calibri" w:cs="Calibri"/>
          <w:sz w:val="20"/>
          <w:szCs w:val="20"/>
        </w:rPr>
      </w:pPr>
      <w:r>
        <w:rPr>
          <w:rFonts w:ascii="Calibri" w:eastAsia="Calibri" w:hAnsi="Calibri" w:cs="Calibri"/>
          <w:sz w:val="20"/>
          <w:szCs w:val="20"/>
        </w:rPr>
        <w:t xml:space="preserve">The aim of this activity is to work towards a model leading to increased functionality and learnings for the competition and its participants. </w:t>
      </w:r>
    </w:p>
    <w:p w:rsidR="000B27B0" w:rsidRDefault="000B27B0">
      <w:pPr>
        <w:ind w:left="360"/>
        <w:rPr>
          <w:rFonts w:ascii="Calibri" w:eastAsia="Calibri" w:hAnsi="Calibri" w:cs="Calibri"/>
          <w:sz w:val="20"/>
          <w:szCs w:val="20"/>
        </w:rPr>
      </w:pPr>
    </w:p>
    <w:p w:rsidR="000B27B0" w:rsidRDefault="00D8277A">
      <w:pPr>
        <w:spacing w:after="240"/>
        <w:rPr>
          <w:rFonts w:ascii="Calibri" w:eastAsia="Calibri" w:hAnsi="Calibri" w:cs="Calibri"/>
          <w:b/>
        </w:rPr>
      </w:pPr>
      <w:r>
        <w:rPr>
          <w:rFonts w:ascii="Calibri" w:eastAsia="Calibri" w:hAnsi="Calibri" w:cs="Calibri"/>
          <w:b/>
        </w:rPr>
        <w:t>Principle 4:  Secure by design</w:t>
      </w:r>
    </w:p>
    <w:p w:rsidR="000B27B0" w:rsidRDefault="00D8277A">
      <w:pPr>
        <w:numPr>
          <w:ilvl w:val="0"/>
          <w:numId w:val="1"/>
        </w:numPr>
        <w:ind w:left="567" w:hanging="567"/>
        <w:rPr>
          <w:rFonts w:ascii="Calibri" w:eastAsia="Calibri" w:hAnsi="Calibri" w:cs="Calibri"/>
          <w:sz w:val="20"/>
          <w:szCs w:val="20"/>
        </w:rPr>
      </w:pPr>
      <w:r>
        <w:rPr>
          <w:rFonts w:ascii="Calibri" w:eastAsia="Calibri" w:hAnsi="Calibri" w:cs="Calibri"/>
          <w:sz w:val="20"/>
          <w:szCs w:val="20"/>
        </w:rPr>
        <w:t>A crucial feature of all activities under the competition, including feasibility</w:t>
      </w:r>
      <w:r>
        <w:rPr>
          <w:rFonts w:ascii="Calibri" w:eastAsia="Calibri" w:hAnsi="Calibri" w:cs="Calibri"/>
          <w:sz w:val="20"/>
          <w:szCs w:val="20"/>
        </w:rPr>
        <w:t xml:space="preserve"> studies and pilots, is maintaining the security and integrity of the technology and facilities being funded. </w:t>
      </w:r>
      <w:r>
        <w:rPr>
          <w:rFonts w:ascii="Calibri" w:eastAsia="Calibri" w:hAnsi="Calibri" w:cs="Calibri"/>
          <w:sz w:val="20"/>
          <w:szCs w:val="20"/>
          <w:highlight w:val="white"/>
        </w:rPr>
        <w:t>Additionally, there should be no detrimental impact on the security and integrity of existing water sector assets, systems or related infrastructu</w:t>
      </w:r>
      <w:r>
        <w:rPr>
          <w:rFonts w:ascii="Calibri" w:eastAsia="Calibri" w:hAnsi="Calibri" w:cs="Calibri"/>
          <w:sz w:val="20"/>
          <w:szCs w:val="20"/>
          <w:highlight w:val="white"/>
        </w:rPr>
        <w:t xml:space="preserve">re, and existing security and emergency planning standards and obligations must be maintained at all times. </w:t>
      </w:r>
      <w:r>
        <w:rPr>
          <w:rFonts w:ascii="Calibri" w:eastAsia="Calibri" w:hAnsi="Calibri" w:cs="Calibri"/>
          <w:sz w:val="20"/>
          <w:szCs w:val="20"/>
        </w:rPr>
        <w:t>We are partnering with the National Cyber Security Centre, Ofcom, Ofwat and the Drinking Water Inspectorate to help provide guidance on standards an</w:t>
      </w:r>
      <w:r>
        <w:rPr>
          <w:rFonts w:ascii="Calibri" w:eastAsia="Calibri" w:hAnsi="Calibri" w:cs="Calibri"/>
          <w:sz w:val="20"/>
          <w:szCs w:val="20"/>
        </w:rPr>
        <w:t>d cyber security.</w:t>
      </w:r>
    </w:p>
    <w:p w:rsidR="000B27B0" w:rsidRDefault="00D8277A">
      <w:pPr>
        <w:numPr>
          <w:ilvl w:val="0"/>
          <w:numId w:val="1"/>
        </w:numPr>
        <w:ind w:left="567" w:hanging="567"/>
        <w:rPr>
          <w:rFonts w:ascii="Calibri" w:eastAsia="Calibri" w:hAnsi="Calibri" w:cs="Calibri"/>
          <w:sz w:val="20"/>
          <w:szCs w:val="20"/>
        </w:rPr>
      </w:pPr>
      <w:r>
        <w:rPr>
          <w:rFonts w:ascii="Calibri" w:eastAsia="Calibri" w:hAnsi="Calibri" w:cs="Calibri"/>
          <w:sz w:val="20"/>
          <w:szCs w:val="20"/>
        </w:rPr>
        <w:t xml:space="preserve">The aim of this activity is to enshrine security in the deployment of </w:t>
      </w:r>
      <w:proofErr w:type="spellStart"/>
      <w:r>
        <w:rPr>
          <w:rFonts w:ascii="Calibri" w:eastAsia="Calibri" w:hAnsi="Calibri" w:cs="Calibri"/>
          <w:sz w:val="20"/>
          <w:szCs w:val="20"/>
        </w:rPr>
        <w:t>FiW</w:t>
      </w:r>
      <w:proofErr w:type="spellEnd"/>
      <w:r>
        <w:rPr>
          <w:rFonts w:ascii="Calibri" w:eastAsia="Calibri" w:hAnsi="Calibri" w:cs="Calibri"/>
          <w:sz w:val="20"/>
          <w:szCs w:val="20"/>
        </w:rPr>
        <w:t xml:space="preserve"> products and services in the UK, and to ensure that future networks are secure in support of the Government's aim to make the UK the safest place to live and do bus</w:t>
      </w:r>
      <w:r>
        <w:rPr>
          <w:rFonts w:ascii="Calibri" w:eastAsia="Calibri" w:hAnsi="Calibri" w:cs="Calibri"/>
          <w:sz w:val="20"/>
          <w:szCs w:val="20"/>
        </w:rPr>
        <w:t>iness online.</w:t>
      </w:r>
    </w:p>
    <w:p w:rsidR="000B27B0" w:rsidRDefault="000B27B0">
      <w:pPr>
        <w:ind w:left="360"/>
        <w:rPr>
          <w:rFonts w:ascii="Calibri" w:eastAsia="Calibri" w:hAnsi="Calibri" w:cs="Calibri"/>
          <w:sz w:val="20"/>
          <w:szCs w:val="20"/>
        </w:rPr>
      </w:pPr>
    </w:p>
    <w:p w:rsidR="000B27B0" w:rsidRDefault="00D8277A">
      <w:pPr>
        <w:spacing w:after="240"/>
        <w:rPr>
          <w:rFonts w:ascii="Calibri" w:eastAsia="Calibri" w:hAnsi="Calibri" w:cs="Calibri"/>
          <w:b/>
        </w:rPr>
      </w:pPr>
      <w:r>
        <w:rPr>
          <w:rFonts w:ascii="Calibri" w:eastAsia="Calibri" w:hAnsi="Calibri" w:cs="Calibri"/>
          <w:b/>
        </w:rPr>
        <w:t xml:space="preserve">Principle 5:  Promoting the UK as a world leader in new telecoms and water industries </w:t>
      </w:r>
    </w:p>
    <w:p w:rsidR="000B27B0" w:rsidRDefault="00D8277A">
      <w:pPr>
        <w:numPr>
          <w:ilvl w:val="0"/>
          <w:numId w:val="1"/>
        </w:numPr>
        <w:ind w:left="567" w:hanging="567"/>
        <w:rPr>
          <w:rFonts w:ascii="Calibri" w:eastAsia="Calibri" w:hAnsi="Calibri" w:cs="Calibri"/>
          <w:sz w:val="20"/>
          <w:szCs w:val="20"/>
        </w:rPr>
      </w:pPr>
      <w:r>
        <w:rPr>
          <w:rFonts w:ascii="Calibri" w:eastAsia="Calibri" w:hAnsi="Calibri" w:cs="Calibri"/>
          <w:sz w:val="20"/>
          <w:szCs w:val="20"/>
        </w:rPr>
        <w:t xml:space="preserve">Participants are expected to be advocates for </w:t>
      </w:r>
      <w:proofErr w:type="spellStart"/>
      <w:r>
        <w:rPr>
          <w:rFonts w:ascii="Calibri" w:eastAsia="Calibri" w:hAnsi="Calibri" w:cs="Calibri"/>
          <w:sz w:val="20"/>
          <w:szCs w:val="20"/>
        </w:rPr>
        <w:t>FiW</w:t>
      </w:r>
      <w:proofErr w:type="spellEnd"/>
      <w:r>
        <w:rPr>
          <w:rFonts w:ascii="Calibri" w:eastAsia="Calibri" w:hAnsi="Calibri" w:cs="Calibri"/>
          <w:sz w:val="20"/>
          <w:szCs w:val="20"/>
        </w:rPr>
        <w:t xml:space="preserve"> solutions (at home and abroad). Working together to put the UK and UK businesses in the best position po</w:t>
      </w:r>
      <w:r>
        <w:rPr>
          <w:rFonts w:ascii="Calibri" w:eastAsia="Calibri" w:hAnsi="Calibri" w:cs="Calibri"/>
          <w:sz w:val="20"/>
          <w:szCs w:val="20"/>
        </w:rPr>
        <w:t xml:space="preserve">ssible to enjoy the efficiency and productivity benefits of </w:t>
      </w:r>
      <w:proofErr w:type="spellStart"/>
      <w:r>
        <w:rPr>
          <w:rFonts w:ascii="Calibri" w:eastAsia="Calibri" w:hAnsi="Calibri" w:cs="Calibri"/>
          <w:sz w:val="20"/>
          <w:szCs w:val="20"/>
        </w:rPr>
        <w:t>FiW</w:t>
      </w:r>
      <w:proofErr w:type="spellEnd"/>
      <w:r>
        <w:rPr>
          <w:rFonts w:ascii="Calibri" w:eastAsia="Calibri" w:hAnsi="Calibri" w:cs="Calibri"/>
          <w:sz w:val="20"/>
          <w:szCs w:val="20"/>
        </w:rPr>
        <w:t xml:space="preserve"> and to be world leaders.</w:t>
      </w:r>
    </w:p>
    <w:p w:rsidR="000B27B0" w:rsidRDefault="00D8277A">
      <w:pPr>
        <w:numPr>
          <w:ilvl w:val="0"/>
          <w:numId w:val="1"/>
        </w:numPr>
        <w:spacing w:after="240"/>
        <w:ind w:left="567" w:hanging="567"/>
        <w:rPr>
          <w:rFonts w:ascii="Calibri" w:eastAsia="Calibri" w:hAnsi="Calibri" w:cs="Calibri"/>
          <w:sz w:val="20"/>
          <w:szCs w:val="20"/>
        </w:rPr>
      </w:pPr>
      <w:r>
        <w:rPr>
          <w:rFonts w:ascii="Calibri" w:eastAsia="Calibri" w:hAnsi="Calibri" w:cs="Calibri"/>
          <w:sz w:val="20"/>
          <w:szCs w:val="20"/>
        </w:rPr>
        <w:t xml:space="preserve">This may involve providing case studies, and participation in events or publicity activities, to support and promote the outcomes of the </w:t>
      </w:r>
      <w:proofErr w:type="spellStart"/>
      <w:r>
        <w:rPr>
          <w:rFonts w:ascii="Calibri" w:eastAsia="Calibri" w:hAnsi="Calibri" w:cs="Calibri"/>
          <w:sz w:val="20"/>
          <w:szCs w:val="20"/>
        </w:rPr>
        <w:t>FiW</w:t>
      </w:r>
      <w:proofErr w:type="spellEnd"/>
      <w:r>
        <w:rPr>
          <w:rFonts w:ascii="Calibri" w:eastAsia="Calibri" w:hAnsi="Calibri" w:cs="Calibri"/>
          <w:sz w:val="20"/>
          <w:szCs w:val="20"/>
        </w:rPr>
        <w:t xml:space="preserve"> Competition.</w:t>
      </w:r>
    </w:p>
    <w:sectPr w:rsidR="000B27B0">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77A" w:rsidRDefault="00D8277A">
      <w:pPr>
        <w:spacing w:line="240" w:lineRule="auto"/>
      </w:pPr>
      <w:r>
        <w:separator/>
      </w:r>
    </w:p>
  </w:endnote>
  <w:endnote w:type="continuationSeparator" w:id="0">
    <w:p w:rsidR="00D8277A" w:rsidRDefault="00D82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B0" w:rsidRDefault="000B27B0">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B0" w:rsidRDefault="000B27B0">
    <w:pPr>
      <w:tabs>
        <w:tab w:val="center" w:pos="4513"/>
        <w:tab w:val="right" w:pos="9026"/>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B0" w:rsidRDefault="000B27B0">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77A" w:rsidRDefault="00D8277A">
      <w:pPr>
        <w:spacing w:line="240" w:lineRule="auto"/>
      </w:pPr>
      <w:r>
        <w:separator/>
      </w:r>
    </w:p>
  </w:footnote>
  <w:footnote w:type="continuationSeparator" w:id="0">
    <w:p w:rsidR="00D8277A" w:rsidRDefault="00D827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B0" w:rsidRDefault="000B27B0">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B0" w:rsidRDefault="000B27B0">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B0" w:rsidRDefault="000B27B0">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61A5A"/>
    <w:multiLevelType w:val="multilevel"/>
    <w:tmpl w:val="3FB43FF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B0"/>
    <w:rsid w:val="000B27B0"/>
    <w:rsid w:val="00D8277A"/>
    <w:rsid w:val="00E54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E0C81-B6F0-4D53-BEAD-C2FC1276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F4FB6"/>
    <w:pPr>
      <w:tabs>
        <w:tab w:val="center" w:pos="4513"/>
        <w:tab w:val="right" w:pos="9026"/>
      </w:tabs>
      <w:spacing w:line="240" w:lineRule="auto"/>
    </w:pPr>
  </w:style>
  <w:style w:type="character" w:customStyle="1" w:styleId="HeaderChar">
    <w:name w:val="Header Char"/>
    <w:basedOn w:val="DefaultParagraphFont"/>
    <w:link w:val="Header"/>
    <w:uiPriority w:val="99"/>
    <w:rsid w:val="009F4FB6"/>
  </w:style>
  <w:style w:type="paragraph" w:styleId="Footer">
    <w:name w:val="footer"/>
    <w:basedOn w:val="Normal"/>
    <w:link w:val="FooterChar"/>
    <w:uiPriority w:val="99"/>
    <w:unhideWhenUsed/>
    <w:rsid w:val="009F4FB6"/>
    <w:pPr>
      <w:tabs>
        <w:tab w:val="center" w:pos="4513"/>
        <w:tab w:val="right" w:pos="9026"/>
      </w:tabs>
      <w:spacing w:line="240" w:lineRule="auto"/>
    </w:pPr>
  </w:style>
  <w:style w:type="character" w:customStyle="1" w:styleId="FooterChar">
    <w:name w:val="Footer Char"/>
    <w:basedOn w:val="DefaultParagraphFont"/>
    <w:link w:val="Footer"/>
    <w:uiPriority w:val="99"/>
    <w:rsid w:val="009F4FB6"/>
  </w:style>
  <w:style w:type="paragraph" w:styleId="TOC1">
    <w:name w:val="toc 1"/>
    <w:basedOn w:val="Normal"/>
    <w:next w:val="Normal"/>
    <w:autoRedefine/>
    <w:uiPriority w:val="39"/>
    <w:semiHidden/>
    <w:unhideWhenUsed/>
    <w:rsid w:val="005A6B27"/>
    <w:pPr>
      <w:spacing w:after="100"/>
    </w:pPr>
  </w:style>
  <w:style w:type="paragraph" w:styleId="ListParagraph">
    <w:name w:val="List Paragraph"/>
    <w:basedOn w:val="Normal"/>
    <w:uiPriority w:val="34"/>
    <w:qFormat/>
    <w:rsid w:val="009F31D6"/>
    <w:pPr>
      <w:ind w:left="720"/>
      <w:contextualSpacing/>
    </w:pPr>
  </w:style>
  <w:style w:type="table" w:styleId="TableGrid">
    <w:name w:val="Table Grid"/>
    <w:basedOn w:val="TableNormal"/>
    <w:uiPriority w:val="59"/>
    <w:rsid w:val="00CC68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CC"/>
    <w:rPr>
      <w:rFonts w:ascii="Tahoma" w:hAnsi="Tahoma" w:cs="Tahoma"/>
      <w:sz w:val="16"/>
      <w:szCs w:val="16"/>
    </w:rPr>
  </w:style>
  <w:style w:type="character" w:styleId="Hyperlink">
    <w:name w:val="Hyperlink"/>
    <w:basedOn w:val="DefaultParagraphFont"/>
    <w:uiPriority w:val="99"/>
    <w:unhideWhenUsed/>
    <w:rsid w:val="00B63947"/>
    <w:rPr>
      <w:color w:val="0000FF" w:themeColor="hyperlink"/>
      <w:u w:val="single"/>
    </w:rPr>
  </w:style>
  <w:style w:type="character" w:styleId="UnresolvedMention">
    <w:name w:val="Unresolved Mention"/>
    <w:basedOn w:val="DefaultParagraphFont"/>
    <w:uiPriority w:val="99"/>
    <w:semiHidden/>
    <w:unhideWhenUsed/>
    <w:rsid w:val="00B63947"/>
    <w:rPr>
      <w:color w:val="605E5C"/>
      <w:shd w:val="clear" w:color="auto" w:fill="E1DFDD"/>
    </w:rPr>
  </w:style>
  <w:style w:type="character" w:styleId="FollowedHyperlink">
    <w:name w:val="FollowedHyperlink"/>
    <w:basedOn w:val="DefaultParagraphFont"/>
    <w:uiPriority w:val="99"/>
    <w:semiHidden/>
    <w:unhideWhenUsed/>
    <w:rsid w:val="00B63947"/>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XBfk6L/u/PEw9d9j/IyrYOpVAg==">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Cox (Pinsent Masons)</dc:creator>
  <cp:lastModifiedBy>Patrick Driscoll</cp:lastModifiedBy>
  <cp:revision>2</cp:revision>
  <dcterms:created xsi:type="dcterms:W3CDTF">2021-08-06T11:41:00Z</dcterms:created>
  <dcterms:modified xsi:type="dcterms:W3CDTF">2021-08-06T11:41:00Z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_src">
    <vt:lpwstr>{IMan.Number}.{IMan.Version}\{IMan.imProfileCustom1}</vt:lpwstr>
  </property>
  <property fmtid="{D5CDD505-2E9C-101B-9397-08002B2CF9AE}" pid="3" name="SD_TIM_Ran">
    <vt:lpwstr>True</vt:lpwstr>
  </property>
  <property fmtid="{D5CDD505-2E9C-101B-9397-08002B2CF9AE}" pid="4" name="Reference">
    <vt:lpwstr>124305873.1\643936</vt:lpwstr>
  </property>
</Properties>
</file>