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aps w:val="0"/>
          <w:color w:val="auto"/>
          <w:sz w:val="24"/>
          <w:szCs w:val="22"/>
        </w:rPr>
        <w:id w:val="313462330"/>
        <w:docPartObj>
          <w:docPartGallery w:val="Cover Pages"/>
          <w:docPartUnique/>
        </w:docPartObj>
      </w:sdtPr>
      <w:sdtEndPr/>
      <w:sdtContent>
        <w:p w14:paraId="724B1E44" w14:textId="0EAC9706" w:rsidR="001F3212" w:rsidRDefault="00B05CAE" w:rsidP="0009536D">
          <w:pPr>
            <w:pStyle w:val="Title"/>
          </w:pPr>
          <w:r>
            <w:t xml:space="preserve">SCM </w:t>
          </w:r>
          <w:r w:rsidR="00905171">
            <w:t>test</w:t>
          </w:r>
          <w:r w:rsidR="002A179B">
            <w:t>ing</w:t>
          </w:r>
          <w:r w:rsidR="00905171">
            <w:t xml:space="preserve"> procedure</w:t>
          </w:r>
          <w:r w:rsidR="00364919">
            <w:t>s</w:t>
          </w:r>
        </w:p>
        <w:p w14:paraId="46D51CAD" w14:textId="77777777" w:rsidR="009A1062" w:rsidRDefault="009710D7" w:rsidP="0009536D">
          <w:pPr>
            <w:pStyle w:val="Subtitle"/>
          </w:pPr>
          <w:r>
            <w:t>Should Cost Modelling</w:t>
          </w:r>
          <w:r w:rsidR="009A1062">
            <w:t xml:space="preserve"> </w:t>
          </w:r>
        </w:p>
        <w:p w14:paraId="0F52AA9D" w14:textId="1A1765E4" w:rsidR="001F3212" w:rsidRDefault="001F3212" w:rsidP="0009536D">
          <w:pPr>
            <w:pStyle w:val="BodyText"/>
          </w:pPr>
          <w:r>
            <w:rPr>
              <w:noProof/>
              <w:lang w:eastAsia="en-GB"/>
            </w:rPr>
            <w:drawing>
              <wp:anchor distT="0" distB="0" distL="114300" distR="114300" simplePos="0" relativeHeight="251659264" behindDoc="1" locked="0" layoutInCell="1" allowOverlap="1" wp14:anchorId="04429BB9" wp14:editId="10A441DC">
                <wp:simplePos x="717630" y="2453833"/>
                <wp:positionH relativeFrom="page">
                  <wp:align>left</wp:align>
                </wp:positionH>
                <wp:positionV relativeFrom="page">
                  <wp:align>top</wp:align>
                </wp:positionV>
                <wp:extent cx="7560360" cy="10698120"/>
                <wp:effectExtent l="0" t="0" r="2540" b="8255"/>
                <wp:wrapNone/>
                <wp:docPr id="8" name="Picture 8" descr="Government Commercia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60" cy="10698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0F975" w14:textId="26BC3B18" w:rsidR="00F01C6E" w:rsidRDefault="00102457" w:rsidP="00F01C6E">
          <w:pPr>
            <w:pStyle w:val="Date"/>
          </w:pPr>
          <w:r>
            <w:t>MAY</w:t>
          </w:r>
          <w:r w:rsidR="00646264">
            <w:t xml:space="preserve"> 2021</w:t>
          </w:r>
        </w:p>
        <w:p w14:paraId="4EE55379" w14:textId="359AAC45" w:rsidR="00F01C6E" w:rsidRDefault="00F01C6E" w:rsidP="00F01C6E">
          <w:pPr>
            <w:pStyle w:val="Date"/>
          </w:pPr>
        </w:p>
        <w:p w14:paraId="09CFB17B" w14:textId="4203C63A" w:rsidR="00F01C6E" w:rsidRDefault="00F01C6E" w:rsidP="00F01C6E">
          <w:pPr>
            <w:pStyle w:val="Date"/>
          </w:pPr>
          <w:r>
            <w:t>Version 1.0</w:t>
          </w:r>
        </w:p>
        <w:p w14:paraId="0BA2F0F2" w14:textId="084EB794" w:rsidR="00727974" w:rsidRPr="00F01C6E" w:rsidRDefault="00C83576" w:rsidP="00F01C6E">
          <w:pPr>
            <w:pStyle w:val="BodyText"/>
          </w:pPr>
        </w:p>
      </w:sdtContent>
    </w:sdt>
    <w:p w14:paraId="05022C0A" w14:textId="77777777" w:rsidR="00C72442" w:rsidRDefault="00C72442" w:rsidP="0009536D">
      <w:pPr>
        <w:pStyle w:val="BodyText"/>
        <w:sectPr w:rsidR="00C72442" w:rsidSect="001F3212">
          <w:headerReference w:type="even" r:id="rId9"/>
          <w:headerReference w:type="default" r:id="rId10"/>
          <w:footerReference w:type="even" r:id="rId11"/>
          <w:footerReference w:type="default" r:id="rId12"/>
          <w:headerReference w:type="first" r:id="rId13"/>
          <w:footerReference w:type="first" r:id="rId14"/>
          <w:pgSz w:w="11906" w:h="16838" w:code="9"/>
          <w:pgMar w:top="3856" w:right="1134" w:bottom="1134" w:left="1134" w:header="510" w:footer="510" w:gutter="0"/>
          <w:pgNumType w:start="0"/>
          <w:cols w:space="708"/>
          <w:titlePg/>
          <w:docGrid w:linePitch="360"/>
        </w:sectPr>
      </w:pPr>
    </w:p>
    <w:p w14:paraId="3F6030FB" w14:textId="77777777" w:rsidR="009015EC" w:rsidRPr="00BA36A2" w:rsidRDefault="0009536D" w:rsidP="00BA36A2">
      <w:pPr>
        <w:pStyle w:val="ChapterHeading"/>
        <w:rPr>
          <w:b/>
          <w:sz w:val="48"/>
          <w:szCs w:val="48"/>
        </w:rPr>
      </w:pPr>
      <w:r w:rsidRPr="00554EF5">
        <w:rPr>
          <w:b/>
          <w:sz w:val="48"/>
          <w:szCs w:val="48"/>
        </w:rPr>
        <w:lastRenderedPageBreak/>
        <w:t>Contents</w:t>
      </w:r>
    </w:p>
    <w:p w14:paraId="03CB4784" w14:textId="68B75201" w:rsidR="002A179B" w:rsidRDefault="009015EC">
      <w:pPr>
        <w:pStyle w:val="TOC1"/>
        <w:tabs>
          <w:tab w:val="left" w:pos="440"/>
          <w:tab w:val="right" w:pos="9968"/>
        </w:tabs>
        <w:rPr>
          <w:rFonts w:eastAsiaTheme="minorEastAsia"/>
          <w:b w:val="0"/>
          <w:noProof/>
          <w:sz w:val="22"/>
          <w:lang w:eastAsia="en-GB"/>
        </w:rPr>
      </w:pPr>
      <w:r>
        <w:fldChar w:fldCharType="begin"/>
      </w:r>
      <w:r>
        <w:instrText xml:space="preserve"> TOC \o "1-1" \h \z \u </w:instrText>
      </w:r>
      <w:r>
        <w:fldChar w:fldCharType="separate"/>
      </w:r>
      <w:hyperlink w:anchor="_Toc64534209" w:history="1">
        <w:r w:rsidR="002A179B" w:rsidRPr="00DF2851">
          <w:rPr>
            <w:rStyle w:val="Hyperlink"/>
            <w:noProof/>
          </w:rPr>
          <w:t>1.</w:t>
        </w:r>
        <w:r w:rsidR="002A179B">
          <w:rPr>
            <w:rFonts w:eastAsiaTheme="minorEastAsia"/>
            <w:b w:val="0"/>
            <w:noProof/>
            <w:sz w:val="22"/>
            <w:lang w:eastAsia="en-GB"/>
          </w:rPr>
          <w:tab/>
        </w:r>
        <w:r w:rsidR="002A179B" w:rsidRPr="00DF2851">
          <w:rPr>
            <w:rStyle w:val="Hyperlink"/>
            <w:noProof/>
          </w:rPr>
          <w:t>Context</w:t>
        </w:r>
        <w:r w:rsidR="002A179B">
          <w:rPr>
            <w:noProof/>
            <w:webHidden/>
          </w:rPr>
          <w:tab/>
        </w:r>
        <w:r w:rsidR="002A179B">
          <w:rPr>
            <w:noProof/>
            <w:webHidden/>
          </w:rPr>
          <w:fldChar w:fldCharType="begin"/>
        </w:r>
        <w:r w:rsidR="002A179B">
          <w:rPr>
            <w:noProof/>
            <w:webHidden/>
          </w:rPr>
          <w:instrText xml:space="preserve"> PAGEREF _Toc64534209 \h </w:instrText>
        </w:r>
        <w:r w:rsidR="002A179B">
          <w:rPr>
            <w:noProof/>
            <w:webHidden/>
          </w:rPr>
        </w:r>
        <w:r w:rsidR="002A179B">
          <w:rPr>
            <w:noProof/>
            <w:webHidden/>
          </w:rPr>
          <w:fldChar w:fldCharType="separate"/>
        </w:r>
        <w:r w:rsidR="00044D76">
          <w:rPr>
            <w:noProof/>
            <w:webHidden/>
          </w:rPr>
          <w:t>2</w:t>
        </w:r>
        <w:r w:rsidR="002A179B">
          <w:rPr>
            <w:noProof/>
            <w:webHidden/>
          </w:rPr>
          <w:fldChar w:fldCharType="end"/>
        </w:r>
      </w:hyperlink>
    </w:p>
    <w:p w14:paraId="2883563E" w14:textId="1B2CF438" w:rsidR="002A179B" w:rsidRDefault="00C83576">
      <w:pPr>
        <w:pStyle w:val="TOC1"/>
        <w:tabs>
          <w:tab w:val="left" w:pos="440"/>
          <w:tab w:val="right" w:pos="9968"/>
        </w:tabs>
        <w:rPr>
          <w:rFonts w:eastAsiaTheme="minorEastAsia"/>
          <w:b w:val="0"/>
          <w:noProof/>
          <w:sz w:val="22"/>
          <w:lang w:eastAsia="en-GB"/>
        </w:rPr>
      </w:pPr>
      <w:hyperlink w:anchor="_Toc64534210" w:history="1">
        <w:r w:rsidR="002A179B" w:rsidRPr="00DF2851">
          <w:rPr>
            <w:rStyle w:val="Hyperlink"/>
            <w:noProof/>
          </w:rPr>
          <w:t>2.</w:t>
        </w:r>
        <w:r w:rsidR="002A179B">
          <w:rPr>
            <w:rFonts w:eastAsiaTheme="minorEastAsia"/>
            <w:b w:val="0"/>
            <w:noProof/>
            <w:sz w:val="22"/>
            <w:lang w:eastAsia="en-GB"/>
          </w:rPr>
          <w:tab/>
        </w:r>
        <w:r w:rsidR="002A179B" w:rsidRPr="00DF2851">
          <w:rPr>
            <w:rStyle w:val="Hyperlink"/>
            <w:noProof/>
          </w:rPr>
          <w:t>Introduction</w:t>
        </w:r>
        <w:r w:rsidR="002A179B">
          <w:rPr>
            <w:noProof/>
            <w:webHidden/>
          </w:rPr>
          <w:tab/>
        </w:r>
        <w:r w:rsidR="002A179B">
          <w:rPr>
            <w:noProof/>
            <w:webHidden/>
          </w:rPr>
          <w:fldChar w:fldCharType="begin"/>
        </w:r>
        <w:r w:rsidR="002A179B">
          <w:rPr>
            <w:noProof/>
            <w:webHidden/>
          </w:rPr>
          <w:instrText xml:space="preserve"> PAGEREF _Toc64534210 \h </w:instrText>
        </w:r>
        <w:r w:rsidR="002A179B">
          <w:rPr>
            <w:noProof/>
            <w:webHidden/>
          </w:rPr>
        </w:r>
        <w:r w:rsidR="002A179B">
          <w:rPr>
            <w:noProof/>
            <w:webHidden/>
          </w:rPr>
          <w:fldChar w:fldCharType="separate"/>
        </w:r>
        <w:r w:rsidR="00044D76">
          <w:rPr>
            <w:noProof/>
            <w:webHidden/>
          </w:rPr>
          <w:t>3</w:t>
        </w:r>
        <w:r w:rsidR="002A179B">
          <w:rPr>
            <w:noProof/>
            <w:webHidden/>
          </w:rPr>
          <w:fldChar w:fldCharType="end"/>
        </w:r>
      </w:hyperlink>
    </w:p>
    <w:p w14:paraId="51904058" w14:textId="27F3DED7" w:rsidR="002A179B" w:rsidRDefault="00C83576">
      <w:pPr>
        <w:pStyle w:val="TOC1"/>
        <w:tabs>
          <w:tab w:val="left" w:pos="440"/>
          <w:tab w:val="right" w:pos="9968"/>
        </w:tabs>
        <w:rPr>
          <w:rFonts w:eastAsiaTheme="minorEastAsia"/>
          <w:b w:val="0"/>
          <w:noProof/>
          <w:sz w:val="22"/>
          <w:lang w:eastAsia="en-GB"/>
        </w:rPr>
      </w:pPr>
      <w:hyperlink w:anchor="_Toc64534211" w:history="1">
        <w:r w:rsidR="002A179B" w:rsidRPr="00DF2851">
          <w:rPr>
            <w:rStyle w:val="Hyperlink"/>
            <w:noProof/>
          </w:rPr>
          <w:t>3.</w:t>
        </w:r>
        <w:r w:rsidR="002A179B">
          <w:rPr>
            <w:rFonts w:eastAsiaTheme="minorEastAsia"/>
            <w:b w:val="0"/>
            <w:noProof/>
            <w:sz w:val="22"/>
            <w:lang w:eastAsia="en-GB"/>
          </w:rPr>
          <w:tab/>
        </w:r>
        <w:r w:rsidR="002A179B" w:rsidRPr="00DF2851">
          <w:rPr>
            <w:rStyle w:val="Hyperlink"/>
            <w:noProof/>
          </w:rPr>
          <w:t>Testing Principles</w:t>
        </w:r>
        <w:r w:rsidR="002A179B">
          <w:rPr>
            <w:noProof/>
            <w:webHidden/>
          </w:rPr>
          <w:tab/>
        </w:r>
        <w:r w:rsidR="002A179B">
          <w:rPr>
            <w:noProof/>
            <w:webHidden/>
          </w:rPr>
          <w:fldChar w:fldCharType="begin"/>
        </w:r>
        <w:r w:rsidR="002A179B">
          <w:rPr>
            <w:noProof/>
            <w:webHidden/>
          </w:rPr>
          <w:instrText xml:space="preserve"> PAGEREF _Toc64534211 \h </w:instrText>
        </w:r>
        <w:r w:rsidR="002A179B">
          <w:rPr>
            <w:noProof/>
            <w:webHidden/>
          </w:rPr>
        </w:r>
        <w:r w:rsidR="002A179B">
          <w:rPr>
            <w:noProof/>
            <w:webHidden/>
          </w:rPr>
          <w:fldChar w:fldCharType="separate"/>
        </w:r>
        <w:r w:rsidR="00044D76">
          <w:rPr>
            <w:noProof/>
            <w:webHidden/>
          </w:rPr>
          <w:t>4</w:t>
        </w:r>
        <w:r w:rsidR="002A179B">
          <w:rPr>
            <w:noProof/>
            <w:webHidden/>
          </w:rPr>
          <w:fldChar w:fldCharType="end"/>
        </w:r>
      </w:hyperlink>
    </w:p>
    <w:p w14:paraId="2601562C" w14:textId="325F3FA9" w:rsidR="002A179B" w:rsidRDefault="00C83576">
      <w:pPr>
        <w:pStyle w:val="TOC1"/>
        <w:tabs>
          <w:tab w:val="left" w:pos="440"/>
          <w:tab w:val="right" w:pos="9968"/>
        </w:tabs>
        <w:rPr>
          <w:rFonts w:eastAsiaTheme="minorEastAsia"/>
          <w:b w:val="0"/>
          <w:noProof/>
          <w:sz w:val="22"/>
          <w:lang w:eastAsia="en-GB"/>
        </w:rPr>
      </w:pPr>
      <w:hyperlink w:anchor="_Toc64534212" w:history="1">
        <w:r w:rsidR="002A179B" w:rsidRPr="00DF2851">
          <w:rPr>
            <w:rStyle w:val="Hyperlink"/>
            <w:noProof/>
          </w:rPr>
          <w:t>4.</w:t>
        </w:r>
        <w:r w:rsidR="002A179B">
          <w:rPr>
            <w:rFonts w:eastAsiaTheme="minorEastAsia"/>
            <w:b w:val="0"/>
            <w:noProof/>
            <w:sz w:val="22"/>
            <w:lang w:eastAsia="en-GB"/>
          </w:rPr>
          <w:tab/>
        </w:r>
        <w:r w:rsidR="002A179B" w:rsidRPr="00DF2851">
          <w:rPr>
            <w:rStyle w:val="Hyperlink"/>
            <w:noProof/>
          </w:rPr>
          <w:t>Testing Process</w:t>
        </w:r>
        <w:r w:rsidR="002A179B">
          <w:rPr>
            <w:noProof/>
            <w:webHidden/>
          </w:rPr>
          <w:tab/>
        </w:r>
        <w:r w:rsidR="002A179B">
          <w:rPr>
            <w:noProof/>
            <w:webHidden/>
          </w:rPr>
          <w:fldChar w:fldCharType="begin"/>
        </w:r>
        <w:r w:rsidR="002A179B">
          <w:rPr>
            <w:noProof/>
            <w:webHidden/>
          </w:rPr>
          <w:instrText xml:space="preserve"> PAGEREF _Toc64534212 \h </w:instrText>
        </w:r>
        <w:r w:rsidR="002A179B">
          <w:rPr>
            <w:noProof/>
            <w:webHidden/>
          </w:rPr>
        </w:r>
        <w:r w:rsidR="002A179B">
          <w:rPr>
            <w:noProof/>
            <w:webHidden/>
          </w:rPr>
          <w:fldChar w:fldCharType="separate"/>
        </w:r>
        <w:r w:rsidR="00044D76">
          <w:rPr>
            <w:noProof/>
            <w:webHidden/>
          </w:rPr>
          <w:t>12</w:t>
        </w:r>
        <w:r w:rsidR="002A179B">
          <w:rPr>
            <w:noProof/>
            <w:webHidden/>
          </w:rPr>
          <w:fldChar w:fldCharType="end"/>
        </w:r>
      </w:hyperlink>
    </w:p>
    <w:p w14:paraId="1C53A689" w14:textId="0271D986" w:rsidR="002A179B" w:rsidRDefault="00C83576">
      <w:pPr>
        <w:pStyle w:val="TOC1"/>
        <w:tabs>
          <w:tab w:val="left" w:pos="440"/>
          <w:tab w:val="right" w:pos="9968"/>
        </w:tabs>
        <w:rPr>
          <w:rFonts w:eastAsiaTheme="minorEastAsia"/>
          <w:b w:val="0"/>
          <w:noProof/>
          <w:sz w:val="22"/>
          <w:lang w:eastAsia="en-GB"/>
        </w:rPr>
      </w:pPr>
      <w:hyperlink w:anchor="_Toc64534213" w:history="1">
        <w:r w:rsidR="002A179B" w:rsidRPr="00DF2851">
          <w:rPr>
            <w:rStyle w:val="Hyperlink"/>
            <w:noProof/>
          </w:rPr>
          <w:t>5.</w:t>
        </w:r>
        <w:r w:rsidR="002A179B">
          <w:rPr>
            <w:rFonts w:eastAsiaTheme="minorEastAsia"/>
            <w:b w:val="0"/>
            <w:noProof/>
            <w:sz w:val="22"/>
            <w:lang w:eastAsia="en-GB"/>
          </w:rPr>
          <w:tab/>
        </w:r>
        <w:r w:rsidR="002A179B" w:rsidRPr="00DF2851">
          <w:rPr>
            <w:rStyle w:val="Hyperlink"/>
            <w:noProof/>
          </w:rPr>
          <w:t>Verification</w:t>
        </w:r>
        <w:r w:rsidR="002A179B">
          <w:rPr>
            <w:noProof/>
            <w:webHidden/>
          </w:rPr>
          <w:tab/>
        </w:r>
        <w:r w:rsidR="002A179B">
          <w:rPr>
            <w:noProof/>
            <w:webHidden/>
          </w:rPr>
          <w:fldChar w:fldCharType="begin"/>
        </w:r>
        <w:r w:rsidR="002A179B">
          <w:rPr>
            <w:noProof/>
            <w:webHidden/>
          </w:rPr>
          <w:instrText xml:space="preserve"> PAGEREF _Toc64534213 \h </w:instrText>
        </w:r>
        <w:r w:rsidR="002A179B">
          <w:rPr>
            <w:noProof/>
            <w:webHidden/>
          </w:rPr>
        </w:r>
        <w:r w:rsidR="002A179B">
          <w:rPr>
            <w:noProof/>
            <w:webHidden/>
          </w:rPr>
          <w:fldChar w:fldCharType="separate"/>
        </w:r>
        <w:r w:rsidR="00044D76">
          <w:rPr>
            <w:noProof/>
            <w:webHidden/>
          </w:rPr>
          <w:t>15</w:t>
        </w:r>
        <w:r w:rsidR="002A179B">
          <w:rPr>
            <w:noProof/>
            <w:webHidden/>
          </w:rPr>
          <w:fldChar w:fldCharType="end"/>
        </w:r>
      </w:hyperlink>
    </w:p>
    <w:p w14:paraId="5028935C" w14:textId="3388D61A" w:rsidR="002A179B" w:rsidRDefault="00C83576">
      <w:pPr>
        <w:pStyle w:val="TOC1"/>
        <w:tabs>
          <w:tab w:val="left" w:pos="440"/>
          <w:tab w:val="right" w:pos="9968"/>
        </w:tabs>
        <w:rPr>
          <w:rFonts w:eastAsiaTheme="minorEastAsia"/>
          <w:b w:val="0"/>
          <w:noProof/>
          <w:sz w:val="22"/>
          <w:lang w:eastAsia="en-GB"/>
        </w:rPr>
      </w:pPr>
      <w:hyperlink w:anchor="_Toc64534214" w:history="1">
        <w:r w:rsidR="002A179B" w:rsidRPr="00DF2851">
          <w:rPr>
            <w:rStyle w:val="Hyperlink"/>
            <w:noProof/>
          </w:rPr>
          <w:t>6.</w:t>
        </w:r>
        <w:r w:rsidR="002A179B">
          <w:rPr>
            <w:rFonts w:eastAsiaTheme="minorEastAsia"/>
            <w:b w:val="0"/>
            <w:noProof/>
            <w:sz w:val="22"/>
            <w:lang w:eastAsia="en-GB"/>
          </w:rPr>
          <w:tab/>
        </w:r>
        <w:r w:rsidR="002A179B" w:rsidRPr="00DF2851">
          <w:rPr>
            <w:rStyle w:val="Hyperlink"/>
            <w:noProof/>
          </w:rPr>
          <w:t>Recomputation/Parallel Build</w:t>
        </w:r>
        <w:r w:rsidR="002A179B">
          <w:rPr>
            <w:noProof/>
            <w:webHidden/>
          </w:rPr>
          <w:tab/>
        </w:r>
        <w:r w:rsidR="002A179B">
          <w:rPr>
            <w:noProof/>
            <w:webHidden/>
          </w:rPr>
          <w:fldChar w:fldCharType="begin"/>
        </w:r>
        <w:r w:rsidR="002A179B">
          <w:rPr>
            <w:noProof/>
            <w:webHidden/>
          </w:rPr>
          <w:instrText xml:space="preserve"> PAGEREF _Toc64534214 \h </w:instrText>
        </w:r>
        <w:r w:rsidR="002A179B">
          <w:rPr>
            <w:noProof/>
            <w:webHidden/>
          </w:rPr>
        </w:r>
        <w:r w:rsidR="002A179B">
          <w:rPr>
            <w:noProof/>
            <w:webHidden/>
          </w:rPr>
          <w:fldChar w:fldCharType="separate"/>
        </w:r>
        <w:r w:rsidR="00044D76">
          <w:rPr>
            <w:noProof/>
            <w:webHidden/>
          </w:rPr>
          <w:t>26</w:t>
        </w:r>
        <w:r w:rsidR="002A179B">
          <w:rPr>
            <w:noProof/>
            <w:webHidden/>
          </w:rPr>
          <w:fldChar w:fldCharType="end"/>
        </w:r>
      </w:hyperlink>
    </w:p>
    <w:p w14:paraId="3FAA161A" w14:textId="13038A8C" w:rsidR="002A179B" w:rsidRDefault="00C83576">
      <w:pPr>
        <w:pStyle w:val="TOC1"/>
        <w:tabs>
          <w:tab w:val="left" w:pos="440"/>
          <w:tab w:val="right" w:pos="9968"/>
        </w:tabs>
        <w:rPr>
          <w:rFonts w:eastAsiaTheme="minorEastAsia"/>
          <w:b w:val="0"/>
          <w:noProof/>
          <w:sz w:val="22"/>
          <w:lang w:eastAsia="en-GB"/>
        </w:rPr>
      </w:pPr>
      <w:hyperlink w:anchor="_Toc64534215" w:history="1">
        <w:r w:rsidR="002A179B" w:rsidRPr="00DF2851">
          <w:rPr>
            <w:rStyle w:val="Hyperlink"/>
            <w:noProof/>
          </w:rPr>
          <w:t>7.</w:t>
        </w:r>
        <w:r w:rsidR="002A179B">
          <w:rPr>
            <w:rFonts w:eastAsiaTheme="minorEastAsia"/>
            <w:b w:val="0"/>
            <w:noProof/>
            <w:sz w:val="22"/>
            <w:lang w:eastAsia="en-GB"/>
          </w:rPr>
          <w:tab/>
        </w:r>
        <w:r w:rsidR="002A179B" w:rsidRPr="00DF2851">
          <w:rPr>
            <w:rStyle w:val="Hyperlink"/>
            <w:noProof/>
          </w:rPr>
          <w:t>Validation</w:t>
        </w:r>
        <w:r w:rsidR="002A179B">
          <w:rPr>
            <w:noProof/>
            <w:webHidden/>
          </w:rPr>
          <w:tab/>
        </w:r>
        <w:r w:rsidR="002A179B">
          <w:rPr>
            <w:noProof/>
            <w:webHidden/>
          </w:rPr>
          <w:fldChar w:fldCharType="begin"/>
        </w:r>
        <w:r w:rsidR="002A179B">
          <w:rPr>
            <w:noProof/>
            <w:webHidden/>
          </w:rPr>
          <w:instrText xml:space="preserve"> PAGEREF _Toc64534215 \h </w:instrText>
        </w:r>
        <w:r w:rsidR="002A179B">
          <w:rPr>
            <w:noProof/>
            <w:webHidden/>
          </w:rPr>
        </w:r>
        <w:r w:rsidR="002A179B">
          <w:rPr>
            <w:noProof/>
            <w:webHidden/>
          </w:rPr>
          <w:fldChar w:fldCharType="separate"/>
        </w:r>
        <w:r w:rsidR="00044D76">
          <w:rPr>
            <w:noProof/>
            <w:webHidden/>
          </w:rPr>
          <w:t>28</w:t>
        </w:r>
        <w:r w:rsidR="002A179B">
          <w:rPr>
            <w:noProof/>
            <w:webHidden/>
          </w:rPr>
          <w:fldChar w:fldCharType="end"/>
        </w:r>
      </w:hyperlink>
    </w:p>
    <w:p w14:paraId="7B1EA993" w14:textId="796B4709" w:rsidR="002A179B" w:rsidRDefault="00C83576">
      <w:pPr>
        <w:pStyle w:val="TOC1"/>
        <w:tabs>
          <w:tab w:val="left" w:pos="440"/>
          <w:tab w:val="right" w:pos="9968"/>
        </w:tabs>
        <w:rPr>
          <w:rFonts w:eastAsiaTheme="minorEastAsia"/>
          <w:b w:val="0"/>
          <w:noProof/>
          <w:sz w:val="22"/>
          <w:lang w:eastAsia="en-GB"/>
        </w:rPr>
      </w:pPr>
      <w:hyperlink w:anchor="_Toc64534216" w:history="1">
        <w:r w:rsidR="002A179B" w:rsidRPr="00DF2851">
          <w:rPr>
            <w:rStyle w:val="Hyperlink"/>
            <w:noProof/>
          </w:rPr>
          <w:t>8.</w:t>
        </w:r>
        <w:r w:rsidR="002A179B">
          <w:rPr>
            <w:rFonts w:eastAsiaTheme="minorEastAsia"/>
            <w:b w:val="0"/>
            <w:noProof/>
            <w:sz w:val="22"/>
            <w:lang w:eastAsia="en-GB"/>
          </w:rPr>
          <w:tab/>
        </w:r>
        <w:r w:rsidR="002A179B" w:rsidRPr="00DF2851">
          <w:rPr>
            <w:rStyle w:val="Hyperlink"/>
            <w:noProof/>
          </w:rPr>
          <w:t>Other Testing</w:t>
        </w:r>
        <w:r w:rsidR="002A179B">
          <w:rPr>
            <w:noProof/>
            <w:webHidden/>
          </w:rPr>
          <w:tab/>
        </w:r>
        <w:r w:rsidR="002A179B">
          <w:rPr>
            <w:noProof/>
            <w:webHidden/>
          </w:rPr>
          <w:fldChar w:fldCharType="begin"/>
        </w:r>
        <w:r w:rsidR="002A179B">
          <w:rPr>
            <w:noProof/>
            <w:webHidden/>
          </w:rPr>
          <w:instrText xml:space="preserve"> PAGEREF _Toc64534216 \h </w:instrText>
        </w:r>
        <w:r w:rsidR="002A179B">
          <w:rPr>
            <w:noProof/>
            <w:webHidden/>
          </w:rPr>
        </w:r>
        <w:r w:rsidR="002A179B">
          <w:rPr>
            <w:noProof/>
            <w:webHidden/>
          </w:rPr>
          <w:fldChar w:fldCharType="separate"/>
        </w:r>
        <w:r w:rsidR="00044D76">
          <w:rPr>
            <w:noProof/>
            <w:webHidden/>
          </w:rPr>
          <w:t>34</w:t>
        </w:r>
        <w:r w:rsidR="002A179B">
          <w:rPr>
            <w:noProof/>
            <w:webHidden/>
          </w:rPr>
          <w:fldChar w:fldCharType="end"/>
        </w:r>
      </w:hyperlink>
    </w:p>
    <w:p w14:paraId="625C6D34" w14:textId="1330DC1F" w:rsidR="002A179B" w:rsidRDefault="00C83576">
      <w:pPr>
        <w:pStyle w:val="TOC1"/>
        <w:tabs>
          <w:tab w:val="right" w:pos="9968"/>
        </w:tabs>
        <w:rPr>
          <w:rFonts w:eastAsiaTheme="minorEastAsia"/>
          <w:b w:val="0"/>
          <w:noProof/>
          <w:sz w:val="22"/>
          <w:lang w:eastAsia="en-GB"/>
        </w:rPr>
      </w:pPr>
      <w:hyperlink w:anchor="_Toc64534217" w:history="1">
        <w:r w:rsidR="002A179B" w:rsidRPr="00DF2851">
          <w:rPr>
            <w:rStyle w:val="Hyperlink"/>
            <w:noProof/>
          </w:rPr>
          <w:t>Appendix 1 – QA Report Template</w:t>
        </w:r>
        <w:r w:rsidR="002A179B">
          <w:rPr>
            <w:noProof/>
            <w:webHidden/>
          </w:rPr>
          <w:tab/>
        </w:r>
        <w:r w:rsidR="002A179B">
          <w:rPr>
            <w:noProof/>
            <w:webHidden/>
          </w:rPr>
          <w:fldChar w:fldCharType="begin"/>
        </w:r>
        <w:r w:rsidR="002A179B">
          <w:rPr>
            <w:noProof/>
            <w:webHidden/>
          </w:rPr>
          <w:instrText xml:space="preserve"> PAGEREF _Toc64534217 \h </w:instrText>
        </w:r>
        <w:r w:rsidR="002A179B">
          <w:rPr>
            <w:noProof/>
            <w:webHidden/>
          </w:rPr>
        </w:r>
        <w:r w:rsidR="002A179B">
          <w:rPr>
            <w:noProof/>
            <w:webHidden/>
          </w:rPr>
          <w:fldChar w:fldCharType="separate"/>
        </w:r>
        <w:r w:rsidR="00044D76">
          <w:rPr>
            <w:noProof/>
            <w:webHidden/>
          </w:rPr>
          <w:t>36</w:t>
        </w:r>
        <w:r w:rsidR="002A179B">
          <w:rPr>
            <w:noProof/>
            <w:webHidden/>
          </w:rPr>
          <w:fldChar w:fldCharType="end"/>
        </w:r>
      </w:hyperlink>
    </w:p>
    <w:p w14:paraId="0ED64706" w14:textId="4DC45C02" w:rsidR="002A179B" w:rsidRDefault="00C83576">
      <w:pPr>
        <w:pStyle w:val="TOC1"/>
        <w:tabs>
          <w:tab w:val="right" w:pos="9968"/>
        </w:tabs>
        <w:rPr>
          <w:rFonts w:eastAsiaTheme="minorEastAsia"/>
          <w:b w:val="0"/>
          <w:noProof/>
          <w:sz w:val="22"/>
          <w:lang w:eastAsia="en-GB"/>
        </w:rPr>
      </w:pPr>
      <w:hyperlink w:anchor="_Toc64534218" w:history="1">
        <w:r w:rsidR="002A179B" w:rsidRPr="00DF2851">
          <w:rPr>
            <w:rStyle w:val="Hyperlink"/>
            <w:noProof/>
          </w:rPr>
          <w:t>Appendix 2 – Test Memo Template</w:t>
        </w:r>
        <w:r w:rsidR="002A179B">
          <w:rPr>
            <w:noProof/>
            <w:webHidden/>
          </w:rPr>
          <w:tab/>
        </w:r>
        <w:r w:rsidR="002A179B">
          <w:rPr>
            <w:noProof/>
            <w:webHidden/>
          </w:rPr>
          <w:fldChar w:fldCharType="begin"/>
        </w:r>
        <w:r w:rsidR="002A179B">
          <w:rPr>
            <w:noProof/>
            <w:webHidden/>
          </w:rPr>
          <w:instrText xml:space="preserve"> PAGEREF _Toc64534218 \h </w:instrText>
        </w:r>
        <w:r w:rsidR="002A179B">
          <w:rPr>
            <w:noProof/>
            <w:webHidden/>
          </w:rPr>
        </w:r>
        <w:r w:rsidR="002A179B">
          <w:rPr>
            <w:noProof/>
            <w:webHidden/>
          </w:rPr>
          <w:fldChar w:fldCharType="separate"/>
        </w:r>
        <w:r w:rsidR="00044D76">
          <w:rPr>
            <w:noProof/>
            <w:webHidden/>
          </w:rPr>
          <w:t>41</w:t>
        </w:r>
        <w:r w:rsidR="002A179B">
          <w:rPr>
            <w:noProof/>
            <w:webHidden/>
          </w:rPr>
          <w:fldChar w:fldCharType="end"/>
        </w:r>
      </w:hyperlink>
    </w:p>
    <w:p w14:paraId="5F04AA96" w14:textId="4D6F7092" w:rsidR="00727974" w:rsidRDefault="009015EC" w:rsidP="007274DD">
      <w:pPr>
        <w:pStyle w:val="BodyText"/>
        <w:spacing w:before="120" w:after="60"/>
        <w:ind w:left="442" w:hanging="442"/>
      </w:pPr>
      <w:r>
        <w:fldChar w:fldCharType="end"/>
      </w:r>
      <w:r w:rsidR="00727974">
        <w:br w:type="page"/>
      </w:r>
    </w:p>
    <w:p w14:paraId="511125D7" w14:textId="77777777" w:rsidR="0009536D" w:rsidRPr="00703E28" w:rsidRDefault="00A83E1D" w:rsidP="00703E28">
      <w:pPr>
        <w:pStyle w:val="Heading1"/>
      </w:pPr>
      <w:bookmarkStart w:id="1" w:name="_Toc64534209"/>
      <w:r w:rsidRPr="00703E28">
        <w:lastRenderedPageBreak/>
        <w:t>Context</w:t>
      </w:r>
      <w:bookmarkEnd w:id="1"/>
    </w:p>
    <w:p w14:paraId="3DEAC689" w14:textId="079CE1E2" w:rsidR="00B05CAE" w:rsidRPr="00B05CAE" w:rsidRDefault="00B05CAE" w:rsidP="00B05CAE">
      <w:pPr>
        <w:pStyle w:val="ListNumber2"/>
        <w:rPr>
          <w:rFonts w:eastAsia="Arial" w:cstheme="minorHAnsi"/>
          <w:bCs/>
          <w:color w:val="000000" w:themeColor="text1"/>
        </w:rPr>
      </w:pPr>
      <w:r w:rsidRPr="00B05CAE">
        <w:rPr>
          <w:rFonts w:eastAsia="Arial" w:cstheme="minorHAnsi"/>
          <w:bCs/>
          <w:color w:val="000000" w:themeColor="text1"/>
        </w:rPr>
        <w:t xml:space="preserve">The requirement to produce a Should Cost Model (SCM) when making sourcing decisions and contracting outside suppliers for the delivery of </w:t>
      </w:r>
      <w:r w:rsidRPr="00B05CAE">
        <w:rPr>
          <w:rFonts w:eastAsia="Arial" w:cstheme="minorHAnsi"/>
          <w:b/>
          <w:bCs/>
          <w:color w:val="000000" w:themeColor="text1"/>
        </w:rPr>
        <w:t>public services</w:t>
      </w:r>
      <w:r w:rsidRPr="00B05CAE">
        <w:rPr>
          <w:rFonts w:eastAsia="Arial" w:cstheme="minorHAnsi"/>
          <w:bCs/>
          <w:color w:val="000000" w:themeColor="text1"/>
        </w:rPr>
        <w:t xml:space="preserve"> is set out within the </w:t>
      </w:r>
      <w:hyperlink r:id="rId15" w:history="1">
        <w:r w:rsidR="00495977">
          <w:rPr>
            <w:rStyle w:val="Hyperlink"/>
            <w:rFonts w:eastAsia="Arial" w:cstheme="minorHAnsi"/>
            <w:bCs/>
          </w:rPr>
          <w:t>S</w:t>
        </w:r>
        <w:r w:rsidRPr="00B05CAE">
          <w:rPr>
            <w:rStyle w:val="Hyperlink"/>
            <w:rFonts w:eastAsia="Arial" w:cstheme="minorHAnsi"/>
            <w:bCs/>
          </w:rPr>
          <w:t>ourcing Playbook</w:t>
        </w:r>
      </w:hyperlink>
      <w:r w:rsidRPr="00B05CAE">
        <w:rPr>
          <w:rFonts w:eastAsia="Arial" w:cstheme="minorHAnsi"/>
          <w:bCs/>
          <w:color w:val="000000" w:themeColor="text1"/>
        </w:rPr>
        <w:t xml:space="preserve"> (see Chapter 3) and for </w:t>
      </w:r>
      <w:r w:rsidRPr="00B05CAE">
        <w:rPr>
          <w:rFonts w:eastAsia="Arial" w:cstheme="minorHAnsi"/>
          <w:b/>
          <w:bCs/>
          <w:color w:val="000000" w:themeColor="text1"/>
        </w:rPr>
        <w:t>public works projects or programmes</w:t>
      </w:r>
      <w:r w:rsidRPr="00B05CAE">
        <w:rPr>
          <w:rFonts w:eastAsia="Arial" w:cstheme="minorHAnsi"/>
          <w:bCs/>
          <w:color w:val="000000" w:themeColor="text1"/>
        </w:rPr>
        <w:t xml:space="preserve"> within the </w:t>
      </w:r>
      <w:hyperlink r:id="rId16" w:history="1">
        <w:r w:rsidRPr="00B05CAE">
          <w:rPr>
            <w:rStyle w:val="Hyperlink"/>
            <w:rFonts w:eastAsia="Arial" w:cstheme="minorHAnsi"/>
            <w:bCs/>
          </w:rPr>
          <w:t>Construction Playbook</w:t>
        </w:r>
      </w:hyperlink>
      <w:r w:rsidRPr="00B05CAE">
        <w:rPr>
          <w:rFonts w:eastAsia="Arial" w:cstheme="minorHAnsi"/>
          <w:bCs/>
          <w:color w:val="000000" w:themeColor="text1"/>
        </w:rPr>
        <w:t xml:space="preserve"> (see Chapter 5).</w:t>
      </w:r>
    </w:p>
    <w:p w14:paraId="72CF3EAC" w14:textId="713D5E81" w:rsidR="00B05CAE" w:rsidRPr="00B05CAE" w:rsidRDefault="00B05CAE" w:rsidP="00B05CAE">
      <w:pPr>
        <w:pStyle w:val="ListNumber2"/>
        <w:rPr>
          <w:rFonts w:eastAsia="Arial" w:cstheme="minorHAnsi"/>
          <w:bCs/>
          <w:color w:val="000000" w:themeColor="text1"/>
        </w:rPr>
      </w:pPr>
      <w:bookmarkStart w:id="2" w:name="_Ref42693975"/>
      <w:r w:rsidRPr="00B05CAE">
        <w:rPr>
          <w:rFonts w:eastAsia="Arial" w:cstheme="minorHAnsi"/>
          <w:bCs/>
          <w:color w:val="000000" w:themeColor="text1"/>
        </w:rPr>
        <w:t xml:space="preserve">The </w:t>
      </w:r>
      <w:r w:rsidR="00495977">
        <w:rPr>
          <w:rFonts w:eastAsia="Arial" w:cstheme="minorHAnsi"/>
          <w:bCs/>
          <w:color w:val="000000" w:themeColor="text1"/>
        </w:rPr>
        <w:t>S</w:t>
      </w:r>
      <w:r w:rsidRPr="00B05CAE">
        <w:rPr>
          <w:rFonts w:eastAsia="Arial" w:cstheme="minorHAnsi"/>
          <w:bCs/>
          <w:color w:val="000000" w:themeColor="text1"/>
        </w:rPr>
        <w:t xml:space="preserve">ourcing and Construction Playbooks set out when contracting authorities should produce an SCM, which functions are responsible for them (see Ownership, Knowledge, Understanding and Awareness framework), and how SCMs fit within the procurement lifecycle. The following additional guidance is also available on SCMs: </w:t>
      </w:r>
      <w:bookmarkEnd w:id="2"/>
    </w:p>
    <w:p w14:paraId="13A44293" w14:textId="1EC8B110" w:rsidR="00B05CAE" w:rsidRPr="00B05CAE" w:rsidRDefault="00C83576" w:rsidP="00B05CAE">
      <w:pPr>
        <w:pStyle w:val="ListBullet2"/>
        <w:ind w:left="1173"/>
      </w:pPr>
      <w:hyperlink r:id="rId17" w:history="1">
        <w:r w:rsidR="00B05CAE" w:rsidRPr="00ED2EC1">
          <w:rPr>
            <w:rStyle w:val="Hyperlink"/>
            <w:rFonts w:eastAsia="Arial" w:cstheme="minorHAnsi"/>
          </w:rPr>
          <w:t>SCM Guidance Note</w:t>
        </w:r>
      </w:hyperlink>
      <w:r w:rsidR="00B05CAE" w:rsidRPr="00ED2EC1">
        <w:t xml:space="preserve"> - outlines</w:t>
      </w:r>
      <w:r w:rsidR="00B05CAE" w:rsidRPr="00B05CAE">
        <w:t xml:space="preserve"> what SCMs are, when and why contracting authorities should produce them, and key considerations around developing and/or procuring them;</w:t>
      </w:r>
    </w:p>
    <w:p w14:paraId="1F9ABF12" w14:textId="2DFF198E" w:rsidR="00B05CAE" w:rsidRPr="00B05CAE" w:rsidRDefault="00B05CAE" w:rsidP="00B05CAE">
      <w:pPr>
        <w:pStyle w:val="ListBullet2"/>
        <w:ind w:left="1173"/>
      </w:pPr>
      <w:r w:rsidRPr="00B05CAE">
        <w:t xml:space="preserve">SCM </w:t>
      </w:r>
      <w:r w:rsidR="00F37DBF">
        <w:t>Development Guidance</w:t>
      </w:r>
      <w:r w:rsidRPr="00B05CAE">
        <w:t xml:space="preserve"> - provides contracting authorities with guidance on using internal resources to design, develop, manage, test and govern SCMs; and </w:t>
      </w:r>
    </w:p>
    <w:p w14:paraId="0EA0DBD3" w14:textId="11032091" w:rsidR="00B05CAE" w:rsidRPr="00B05CAE" w:rsidRDefault="00B05CAE" w:rsidP="00B05CAE">
      <w:pPr>
        <w:pStyle w:val="ListBullet2"/>
        <w:ind w:left="1173"/>
      </w:pPr>
      <w:r w:rsidRPr="00B05CAE">
        <w:t xml:space="preserve">SCM </w:t>
      </w:r>
      <w:r w:rsidR="00105203">
        <w:t>Technical Build Guidance</w:t>
      </w:r>
      <w:r w:rsidRPr="00B05CAE">
        <w:t xml:space="preserve"> - guidance, based on good practice principles for building SCMs. It is technical in nature and aimed at people who will be building SCMs.</w:t>
      </w:r>
    </w:p>
    <w:p w14:paraId="4C1DEFAA" w14:textId="41371E4A" w:rsidR="00B05CAE" w:rsidRPr="00B05CAE" w:rsidRDefault="00B05CAE" w:rsidP="00B05CAE">
      <w:pPr>
        <w:pStyle w:val="ListNumber2"/>
        <w:rPr>
          <w:rFonts w:eastAsia="Arial" w:cstheme="minorHAnsi"/>
          <w:bCs/>
          <w:color w:val="000000" w:themeColor="text1"/>
          <w:u w:val="single"/>
        </w:rPr>
      </w:pPr>
      <w:r w:rsidRPr="00B05CAE">
        <w:rPr>
          <w:rFonts w:eastAsia="Arial" w:cstheme="minorHAnsi"/>
          <w:bCs/>
          <w:color w:val="000000" w:themeColor="text1"/>
        </w:rPr>
        <w:t xml:space="preserve">Practitioners should also consult existing good practice guidance including HM Treasury’s </w:t>
      </w:r>
      <w:hyperlink r:id="rId18" w:history="1">
        <w:r w:rsidRPr="00B05CAE">
          <w:rPr>
            <w:rStyle w:val="Hyperlink"/>
            <w:rFonts w:eastAsia="Arial" w:cstheme="minorHAnsi"/>
            <w:bCs/>
          </w:rPr>
          <w:t>Macpherson</w:t>
        </w:r>
      </w:hyperlink>
      <w:r w:rsidRPr="00B05CAE">
        <w:rPr>
          <w:rFonts w:eastAsia="Arial" w:cstheme="minorHAnsi"/>
          <w:bCs/>
          <w:color w:val="000000" w:themeColor="text1"/>
        </w:rPr>
        <w:t xml:space="preserve"> report, </w:t>
      </w:r>
      <w:hyperlink r:id="rId19" w:history="1">
        <w:r w:rsidRPr="00B05CAE">
          <w:rPr>
            <w:rStyle w:val="Hyperlink"/>
            <w:rFonts w:eastAsia="Arial" w:cstheme="minorHAnsi"/>
            <w:bCs/>
          </w:rPr>
          <w:t>Aqua Book</w:t>
        </w:r>
      </w:hyperlink>
      <w:r w:rsidRPr="00B05CAE">
        <w:rPr>
          <w:rFonts w:eastAsia="Arial" w:cstheme="minorHAnsi"/>
          <w:bCs/>
          <w:color w:val="000000" w:themeColor="text1"/>
        </w:rPr>
        <w:t xml:space="preserve"> and </w:t>
      </w:r>
      <w:hyperlink r:id="rId20" w:history="1">
        <w:r w:rsidRPr="00B05CAE">
          <w:rPr>
            <w:rStyle w:val="Hyperlink"/>
            <w:rFonts w:eastAsia="Arial" w:cstheme="minorHAnsi"/>
            <w:bCs/>
          </w:rPr>
          <w:t>Green Book</w:t>
        </w:r>
      </w:hyperlink>
      <w:r w:rsidRPr="00B05CAE">
        <w:rPr>
          <w:rFonts w:eastAsia="Arial" w:cstheme="minorHAnsi"/>
          <w:bCs/>
          <w:color w:val="000000" w:themeColor="text1"/>
        </w:rPr>
        <w:t>.</w:t>
      </w:r>
    </w:p>
    <w:p w14:paraId="3F6AF055" w14:textId="1CDFDF03" w:rsidR="00987733" w:rsidRPr="00987733" w:rsidRDefault="00252C3A" w:rsidP="00B05CAE">
      <w:pPr>
        <w:pStyle w:val="ListNumber2"/>
      </w:pPr>
      <w:r>
        <w:t xml:space="preserve">This </w:t>
      </w:r>
      <w:r w:rsidR="00D87B7C">
        <w:t xml:space="preserve">SCM </w:t>
      </w:r>
      <w:r w:rsidR="00905171">
        <w:t>Test</w:t>
      </w:r>
      <w:r w:rsidR="006051CF">
        <w:t>ing</w:t>
      </w:r>
      <w:r w:rsidR="00905171">
        <w:t xml:space="preserve"> procedure</w:t>
      </w:r>
      <w:r w:rsidR="00364919">
        <w:t>s d</w:t>
      </w:r>
      <w:r w:rsidR="00E05CC5">
        <w:t>o</w:t>
      </w:r>
      <w:r w:rsidR="00364919">
        <w:t>cument</w:t>
      </w:r>
      <w:r w:rsidR="00147C62">
        <w:t>,</w:t>
      </w:r>
      <w:r w:rsidR="00D27C85">
        <w:t xml:space="preserve"> </w:t>
      </w:r>
      <w:r w:rsidR="00147C62">
        <w:t xml:space="preserve">which </w:t>
      </w:r>
      <w:r>
        <w:t xml:space="preserve">is one of </w:t>
      </w:r>
      <w:r w:rsidR="00D27C85">
        <w:t xml:space="preserve">a </w:t>
      </w:r>
      <w:r w:rsidR="0068212E">
        <w:t>number</w:t>
      </w:r>
      <w:r w:rsidR="00D27C85">
        <w:t xml:space="preserve"> of</w:t>
      </w:r>
      <w:r>
        <w:t xml:space="preserve"> </w:t>
      </w:r>
      <w:r w:rsidR="00987733">
        <w:t xml:space="preserve">tools </w:t>
      </w:r>
      <w:r w:rsidR="009E6978">
        <w:t xml:space="preserve">and templates </w:t>
      </w:r>
      <w:r>
        <w:t xml:space="preserve">produced by the </w:t>
      </w:r>
      <w:r w:rsidR="009E6978">
        <w:t xml:space="preserve">Sourcing </w:t>
      </w:r>
      <w:r>
        <w:t xml:space="preserve">Programme to support the production of </w:t>
      </w:r>
      <w:r w:rsidR="00987733">
        <w:t>SCMs</w:t>
      </w:r>
      <w:r w:rsidR="00147C62">
        <w:t xml:space="preserve">, </w:t>
      </w:r>
      <w:r w:rsidR="00147C62" w:rsidRPr="00DF57F7">
        <w:t xml:space="preserve">draws on </w:t>
      </w:r>
      <w:r w:rsidR="00147C62">
        <w:t>the</w:t>
      </w:r>
      <w:r w:rsidR="00147C62" w:rsidRPr="00DF57F7">
        <w:t xml:space="preserve"> </w:t>
      </w:r>
      <w:r w:rsidR="00147C62">
        <w:t>above</w:t>
      </w:r>
      <w:r w:rsidR="00147C62" w:rsidRPr="00DF57F7">
        <w:t xml:space="preserve"> publications </w:t>
      </w:r>
      <w:r w:rsidR="00147C62">
        <w:t>and</w:t>
      </w:r>
      <w:r w:rsidR="00147C62" w:rsidRPr="00DF57F7">
        <w:t xml:space="preserve"> </w:t>
      </w:r>
      <w:r w:rsidR="00147C62">
        <w:t xml:space="preserve">other, </w:t>
      </w:r>
      <w:r w:rsidR="00147C62" w:rsidRPr="00DF57F7">
        <w:t>more general, government guidance</w:t>
      </w:r>
      <w:r w:rsidR="00147C62">
        <w:t>.</w:t>
      </w:r>
      <w:r w:rsidR="00147C62" w:rsidRPr="00DF57F7">
        <w:t xml:space="preserve"> </w:t>
      </w:r>
    </w:p>
    <w:p w14:paraId="46B5529C" w14:textId="531A9E28" w:rsidR="00F37DBF" w:rsidRPr="00F37DBF" w:rsidRDefault="00F37DBF" w:rsidP="00B05CAE">
      <w:pPr>
        <w:pStyle w:val="ListNumber2"/>
        <w:rPr>
          <w:szCs w:val="24"/>
        </w:rPr>
      </w:pPr>
      <w:r w:rsidRPr="00F37DBF">
        <w:t>The guidance herein</w:t>
      </w:r>
      <w:r>
        <w:t xml:space="preserve"> aligns with existing guidance within some departments. It</w:t>
      </w:r>
      <w:r w:rsidRPr="00F37DBF">
        <w:t xml:space="preserve"> should be applied in a manner that is proportional to the risks associated with a specific SCM and its use. Whilst adherence to it is not mandated, it is recommended where there is nothing similar in use within the contracting authority.</w:t>
      </w:r>
    </w:p>
    <w:p w14:paraId="78F599AA" w14:textId="0E2BF07B" w:rsidR="00B05CAE" w:rsidRDefault="00B05CAE" w:rsidP="00B05CAE">
      <w:pPr>
        <w:pStyle w:val="ListNumber2"/>
        <w:rPr>
          <w:szCs w:val="24"/>
        </w:rPr>
      </w:pPr>
      <w:r>
        <w:t xml:space="preserve">You should consult the Cabinet Office Sourcing Programme for further information or before planning an SCM for complex services, projects or programmes via </w:t>
      </w:r>
      <w:hyperlink r:id="rId21" w:history="1">
        <w:r w:rsidRPr="004D49DA">
          <w:rPr>
            <w:rStyle w:val="Hyperlink"/>
          </w:rPr>
          <w:t>sourcing.programme@cabinetoffice.gov.uk</w:t>
        </w:r>
      </w:hyperlink>
      <w:r>
        <w:t>.</w:t>
      </w:r>
    </w:p>
    <w:p w14:paraId="0D265ACC" w14:textId="77777777" w:rsidR="00905985" w:rsidRDefault="00905985" w:rsidP="00905985">
      <w:pPr>
        <w:pBdr>
          <w:top w:val="nil"/>
          <w:left w:val="nil"/>
          <w:bottom w:val="nil"/>
          <w:right w:val="nil"/>
          <w:between w:val="nil"/>
        </w:pBdr>
        <w:spacing w:line="276" w:lineRule="auto"/>
        <w:ind w:left="567"/>
        <w:rPr>
          <w:rFonts w:ascii="Arial" w:eastAsia="Arial" w:hAnsi="Arial" w:cs="Arial"/>
          <w:color w:val="000000"/>
        </w:rPr>
      </w:pPr>
    </w:p>
    <w:p w14:paraId="1375F258" w14:textId="77777777" w:rsidR="00B61A4D" w:rsidRPr="00146C77" w:rsidRDefault="00146C77" w:rsidP="00146C77">
      <w:pPr>
        <w:rPr>
          <w:rFonts w:ascii="Arial" w:eastAsia="Arial" w:hAnsi="Arial" w:cs="Arial"/>
          <w:color w:val="000000"/>
        </w:rPr>
      </w:pPr>
      <w:r>
        <w:rPr>
          <w:rFonts w:ascii="Arial" w:eastAsia="Arial" w:hAnsi="Arial" w:cs="Arial"/>
          <w:color w:val="000000"/>
        </w:rPr>
        <w:br w:type="page"/>
      </w:r>
    </w:p>
    <w:p w14:paraId="2EDED038" w14:textId="77777777" w:rsidR="00554EF5" w:rsidRPr="005B1AA9" w:rsidRDefault="00A112A2" w:rsidP="00703E28">
      <w:pPr>
        <w:pStyle w:val="Heading1"/>
      </w:pPr>
      <w:bookmarkStart w:id="3" w:name="_Toc64534210"/>
      <w:r>
        <w:lastRenderedPageBreak/>
        <w:t>Introduction</w:t>
      </w:r>
      <w:bookmarkEnd w:id="3"/>
    </w:p>
    <w:p w14:paraId="2E76FE22" w14:textId="47317B6C" w:rsidR="006235D3" w:rsidRPr="00594961" w:rsidRDefault="00B05CAE" w:rsidP="00866DDA">
      <w:pPr>
        <w:pStyle w:val="Style2"/>
      </w:pPr>
      <w:r>
        <w:t>T</w:t>
      </w:r>
      <w:r w:rsidR="002A320A">
        <w:t>esting</w:t>
      </w:r>
      <w:r w:rsidR="006235D3">
        <w:t xml:space="preserve"> a model is not a one person, 30-minute, tick box exercise. It is an important activity intended to rigorously challenge a </w:t>
      </w:r>
      <w:r w:rsidR="006235D3" w:rsidRPr="000F16A0">
        <w:t>model and is fundamental to producing an SCM that provides app</w:t>
      </w:r>
      <w:r w:rsidR="006235D3">
        <w:t xml:space="preserve">ropriate, high </w:t>
      </w:r>
      <w:r w:rsidR="00772CD4">
        <w:t>quality</w:t>
      </w:r>
      <w:r w:rsidR="006235D3">
        <w:t>, insight</w:t>
      </w:r>
      <w:r w:rsidR="006235D3" w:rsidRPr="000F16A0">
        <w:t xml:space="preserve">. </w:t>
      </w:r>
    </w:p>
    <w:p w14:paraId="1A10E6B6" w14:textId="26DE9B3D" w:rsidR="006235D3" w:rsidRPr="00B05CAE" w:rsidRDefault="00461573" w:rsidP="00866DDA">
      <w:pPr>
        <w:pStyle w:val="Style2"/>
      </w:pPr>
      <w:r>
        <w:t xml:space="preserve">This document is relevant to </w:t>
      </w:r>
      <w:r w:rsidRPr="00B05CAE">
        <w:t xml:space="preserve">anyone wanting to understand the </w:t>
      </w:r>
      <w:r w:rsidR="0087525F" w:rsidRPr="00B05CAE">
        <w:t>m</w:t>
      </w:r>
      <w:r w:rsidR="00F01C6E" w:rsidRPr="00B05CAE">
        <w:t>odel review process</w:t>
      </w:r>
      <w:r w:rsidRPr="00B05CAE">
        <w:t xml:space="preserve">, </w:t>
      </w:r>
      <w:r w:rsidR="0087525F" w:rsidRPr="00B05CAE">
        <w:t>t</w:t>
      </w:r>
      <w:r w:rsidR="00F01C6E" w:rsidRPr="00B05CAE">
        <w:t>esting</w:t>
      </w:r>
      <w:r w:rsidRPr="00B05CAE">
        <w:t xml:space="preserve"> good practice or </w:t>
      </w:r>
      <w:r w:rsidR="006235D3" w:rsidRPr="00B05CAE">
        <w:t xml:space="preserve">details of </w:t>
      </w:r>
      <w:r w:rsidRPr="00B05CAE">
        <w:t xml:space="preserve">specific </w:t>
      </w:r>
      <w:r w:rsidR="00905171">
        <w:t>test procedure</w:t>
      </w:r>
      <w:r w:rsidRPr="00B05CAE">
        <w:t xml:space="preserve">s. It is equally applicable to </w:t>
      </w:r>
      <w:r w:rsidR="00FE6E2A" w:rsidRPr="00B05CAE">
        <w:t>model developer</w:t>
      </w:r>
      <w:r w:rsidRPr="00B05CAE">
        <w:t>s, Model SRO’s</w:t>
      </w:r>
      <w:r w:rsidR="006235D3" w:rsidRPr="00B05CAE">
        <w:t xml:space="preserve"> or practitioners performing </w:t>
      </w:r>
      <w:r w:rsidR="0087525F" w:rsidRPr="00B05CAE">
        <w:t>t</w:t>
      </w:r>
      <w:r w:rsidR="00F01C6E" w:rsidRPr="00B05CAE">
        <w:t>esting</w:t>
      </w:r>
      <w:r w:rsidR="006235D3" w:rsidRPr="00B05CAE">
        <w:t>.</w:t>
      </w:r>
    </w:p>
    <w:p w14:paraId="396A7F63" w14:textId="354B8953" w:rsidR="002A3142" w:rsidRPr="00B05CAE" w:rsidRDefault="002A3142" w:rsidP="00866DDA">
      <w:pPr>
        <w:pStyle w:val="Style2"/>
      </w:pPr>
      <w:r w:rsidRPr="00B05CAE">
        <w:t xml:space="preserve">This document details testing principles, the testing process and some key </w:t>
      </w:r>
      <w:r w:rsidR="00905171">
        <w:t>test procedure</w:t>
      </w:r>
      <w:r w:rsidRPr="00B05CAE">
        <w:t>s that can be applied when testing a model.</w:t>
      </w:r>
    </w:p>
    <w:p w14:paraId="09D531A7" w14:textId="43A6CD00" w:rsidR="006235D3" w:rsidRPr="00B05CAE" w:rsidRDefault="00851C8B" w:rsidP="00866DDA">
      <w:pPr>
        <w:pStyle w:val="Style2"/>
      </w:pPr>
      <w:r>
        <w:rPr>
          <w:noProof/>
        </w:rPr>
        <mc:AlternateContent>
          <mc:Choice Requires="wps">
            <w:drawing>
              <wp:anchor distT="0" distB="0" distL="114300" distR="114300" simplePos="0" relativeHeight="251702272" behindDoc="0" locked="0" layoutInCell="1" allowOverlap="1" wp14:anchorId="289550DA" wp14:editId="3486C76B">
                <wp:simplePos x="0" y="0"/>
                <wp:positionH relativeFrom="margin">
                  <wp:posOffset>-452755</wp:posOffset>
                </wp:positionH>
                <wp:positionV relativeFrom="paragraph">
                  <wp:posOffset>1099603</wp:posOffset>
                </wp:positionV>
                <wp:extent cx="3667125" cy="635"/>
                <wp:effectExtent l="0" t="0" r="9525" b="0"/>
                <wp:wrapSquare wrapText="bothSides"/>
                <wp:docPr id="23" name="Text Box 23"/>
                <wp:cNvGraphicFramePr/>
                <a:graphic xmlns:a="http://schemas.openxmlformats.org/drawingml/2006/main">
                  <a:graphicData uri="http://schemas.microsoft.com/office/word/2010/wordprocessingShape">
                    <wps:wsp>
                      <wps:cNvSpPr txBox="1"/>
                      <wps:spPr>
                        <a:xfrm>
                          <a:off x="0" y="0"/>
                          <a:ext cx="3667125" cy="635"/>
                        </a:xfrm>
                        <a:prstGeom prst="rect">
                          <a:avLst/>
                        </a:prstGeom>
                        <a:solidFill>
                          <a:prstClr val="white"/>
                        </a:solidFill>
                        <a:ln>
                          <a:noFill/>
                        </a:ln>
                      </wps:spPr>
                      <wps:txbx>
                        <w:txbxContent>
                          <w:p w14:paraId="6DA4F801" w14:textId="2602ADE7" w:rsidR="00495977" w:rsidRPr="006235D3" w:rsidRDefault="00495977" w:rsidP="00C73E5B">
                            <w:pPr>
                              <w:pStyle w:val="BodyText"/>
                              <w:jc w:val="center"/>
                              <w:rPr>
                                <w:b/>
                                <w:bCs/>
                                <w:i/>
                                <w:noProof/>
                                <w:sz w:val="22"/>
                              </w:rPr>
                            </w:pPr>
                            <w:bookmarkStart w:id="4" w:name="_Ref63326678"/>
                            <w:bookmarkStart w:id="5" w:name="_Ref63267217"/>
                            <w:r w:rsidRPr="006235D3">
                              <w:rPr>
                                <w:b/>
                                <w:bCs/>
                                <w:i/>
                                <w:sz w:val="22"/>
                              </w:rPr>
                              <w:t xml:space="preserve">Figure </w:t>
                            </w:r>
                            <w:r w:rsidRPr="006235D3">
                              <w:rPr>
                                <w:b/>
                                <w:bCs/>
                                <w:i/>
                                <w:sz w:val="22"/>
                              </w:rPr>
                              <w:fldChar w:fldCharType="begin"/>
                            </w:r>
                            <w:r w:rsidRPr="006235D3">
                              <w:rPr>
                                <w:b/>
                                <w:bCs/>
                                <w:i/>
                                <w:sz w:val="22"/>
                              </w:rPr>
                              <w:instrText xml:space="preserve"> SEQ Figure \* ARABIC </w:instrText>
                            </w:r>
                            <w:r w:rsidRPr="006235D3">
                              <w:rPr>
                                <w:b/>
                                <w:bCs/>
                                <w:i/>
                                <w:sz w:val="22"/>
                              </w:rPr>
                              <w:fldChar w:fldCharType="separate"/>
                            </w:r>
                            <w:r>
                              <w:rPr>
                                <w:b/>
                                <w:bCs/>
                                <w:i/>
                                <w:noProof/>
                                <w:sz w:val="22"/>
                              </w:rPr>
                              <w:t>1</w:t>
                            </w:r>
                            <w:r w:rsidRPr="006235D3">
                              <w:rPr>
                                <w:b/>
                                <w:bCs/>
                                <w:i/>
                                <w:sz w:val="22"/>
                              </w:rPr>
                              <w:fldChar w:fldCharType="end"/>
                            </w:r>
                            <w:bookmarkEnd w:id="4"/>
                            <w:r w:rsidRPr="006235D3">
                              <w:rPr>
                                <w:b/>
                                <w:bCs/>
                                <w:i/>
                                <w:sz w:val="22"/>
                              </w:rPr>
                              <w:t xml:space="preserve">: </w:t>
                            </w:r>
                            <w:r w:rsidRPr="006235D3">
                              <w:rPr>
                                <w:b/>
                                <w:bCs/>
                                <w:i/>
                                <w:iCs/>
                                <w:color w:val="000000" w:themeColor="text2"/>
                                <w:sz w:val="22"/>
                              </w:rPr>
                              <w:t>Model Development Lifecycle</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9550DA" id="_x0000_t202" coordsize="21600,21600" o:spt="202" path="m,l,21600r21600,l21600,xe">
                <v:stroke joinstyle="miter"/>
                <v:path gradientshapeok="t" o:connecttype="rect"/>
              </v:shapetype>
              <v:shape id="Text Box 23" o:spid="_x0000_s1026" type="#_x0000_t202" style="position:absolute;left:0;text-align:left;margin-left:-35.65pt;margin-top:86.6pt;width:288.75pt;height:.05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" stroked="f">
                <v:textbox style="mso-fit-shape-to-text:t" inset="0,0,0,0">
                  <w:txbxContent>
                    <w:p w14:paraId="6DA4F801" w14:textId="2602ADE7" w:rsidR="00495977" w:rsidRPr="006235D3" w:rsidRDefault="00495977" w:rsidP="00C73E5B">
                      <w:pPr>
                        <w:pStyle w:val="BodyText"/>
                        <w:jc w:val="center"/>
                        <w:rPr>
                          <w:b/>
                          <w:bCs/>
                          <w:i/>
                          <w:noProof/>
                          <w:sz w:val="22"/>
                        </w:rPr>
                      </w:pPr>
                      <w:bookmarkStart w:id="5" w:name="_Ref63326678"/>
                      <w:bookmarkStart w:id="6" w:name="_Ref63267217"/>
                      <w:r w:rsidRPr="006235D3">
                        <w:rPr>
                          <w:b/>
                          <w:bCs/>
                          <w:i/>
                          <w:sz w:val="22"/>
                        </w:rPr>
                        <w:t xml:space="preserve">Figure </w:t>
                      </w:r>
                      <w:r w:rsidRPr="006235D3">
                        <w:rPr>
                          <w:b/>
                          <w:bCs/>
                          <w:i/>
                          <w:sz w:val="22"/>
                        </w:rPr>
                        <w:fldChar w:fldCharType="begin"/>
                      </w:r>
                      <w:r w:rsidRPr="006235D3">
                        <w:rPr>
                          <w:b/>
                          <w:bCs/>
                          <w:i/>
                          <w:sz w:val="22"/>
                        </w:rPr>
                        <w:instrText xml:space="preserve"> SEQ Figure \* ARABIC </w:instrText>
                      </w:r>
                      <w:r w:rsidRPr="006235D3">
                        <w:rPr>
                          <w:b/>
                          <w:bCs/>
                          <w:i/>
                          <w:sz w:val="22"/>
                        </w:rPr>
                        <w:fldChar w:fldCharType="separate"/>
                      </w:r>
                      <w:r>
                        <w:rPr>
                          <w:b/>
                          <w:bCs/>
                          <w:i/>
                          <w:noProof/>
                          <w:sz w:val="22"/>
                        </w:rPr>
                        <w:t>1</w:t>
                      </w:r>
                      <w:r w:rsidRPr="006235D3">
                        <w:rPr>
                          <w:b/>
                          <w:bCs/>
                          <w:i/>
                          <w:sz w:val="22"/>
                        </w:rPr>
                        <w:fldChar w:fldCharType="end"/>
                      </w:r>
                      <w:bookmarkEnd w:id="5"/>
                      <w:r w:rsidRPr="006235D3">
                        <w:rPr>
                          <w:b/>
                          <w:bCs/>
                          <w:i/>
                          <w:sz w:val="22"/>
                        </w:rPr>
                        <w:t xml:space="preserve">: </w:t>
                      </w:r>
                      <w:r w:rsidRPr="006235D3">
                        <w:rPr>
                          <w:b/>
                          <w:bCs/>
                          <w:i/>
                          <w:iCs/>
                          <w:color w:val="000000" w:themeColor="text2"/>
                          <w:sz w:val="22"/>
                        </w:rPr>
                        <w:t>Model Development Lifecycle</w:t>
                      </w:r>
                      <w:bookmarkEnd w:id="6"/>
                    </w:p>
                  </w:txbxContent>
                </v:textbox>
                <w10:wrap type="square" anchorx="margin"/>
              </v:shape>
            </w:pict>
          </mc:Fallback>
        </mc:AlternateContent>
      </w:r>
      <w:r w:rsidR="002A3142" w:rsidRPr="00B05CAE">
        <w:t xml:space="preserve">In many cases, the majority of testing will take place towards the end of the </w:t>
      </w:r>
      <w:r w:rsidR="009E6978">
        <w:t xml:space="preserve">model </w:t>
      </w:r>
      <w:r w:rsidR="002A3142" w:rsidRPr="00B05CAE">
        <w:t>development lifecycle</w:t>
      </w:r>
      <w:r w:rsidR="009E6978">
        <w:t>.</w:t>
      </w:r>
      <w:r w:rsidR="002A3142" w:rsidRPr="00B05CAE">
        <w:t xml:space="preserve"> </w:t>
      </w:r>
      <w:r w:rsidR="009E6978">
        <w:t>H</w:t>
      </w:r>
      <w:r w:rsidR="002A3142" w:rsidRPr="00B05CAE">
        <w:t xml:space="preserve">owever, </w:t>
      </w:r>
      <w:r w:rsidR="00087D03" w:rsidRPr="00B05CAE">
        <w:t>in addition to testing</w:t>
      </w:r>
      <w:r w:rsidR="00087D03">
        <w:t>, Q</w:t>
      </w:r>
      <w:r w:rsidR="00772CD4" w:rsidRPr="00B05CAE">
        <w:t>uality</w:t>
      </w:r>
      <w:r w:rsidR="006235D3" w:rsidRPr="00B05CAE">
        <w:t xml:space="preserve"> </w:t>
      </w:r>
      <w:r w:rsidR="00087D03">
        <w:t>A</w:t>
      </w:r>
      <w:r w:rsidR="006235D3" w:rsidRPr="00B05CAE">
        <w:t>ssurance</w:t>
      </w:r>
      <w:r w:rsidR="00F01C6E" w:rsidRPr="00B05CAE">
        <w:t xml:space="preserve"> </w:t>
      </w:r>
      <w:r w:rsidR="00087D03">
        <w:t xml:space="preserve">(QA) should </w:t>
      </w:r>
      <w:r w:rsidR="006235D3" w:rsidRPr="00B05CAE">
        <w:t>take place throughout the model development lifecycle</w:t>
      </w:r>
      <w:r w:rsidR="00087D03">
        <w:t xml:space="preserve"> (</w:t>
      </w:r>
      <w:r w:rsidR="00087D03" w:rsidRPr="00FE0934">
        <w:t>see</w:t>
      </w:r>
      <w:r w:rsidR="00087D03" w:rsidRPr="00EE74AC">
        <w:t xml:space="preserve"> </w:t>
      </w:r>
      <w:r w:rsidR="00087D03" w:rsidRPr="00F278F1">
        <w:fldChar w:fldCharType="begin"/>
      </w:r>
      <w:r w:rsidR="00087D03" w:rsidRPr="00EE74AC">
        <w:instrText xml:space="preserve"> REF _Ref63326678 \h </w:instrText>
      </w:r>
      <w:r w:rsidR="00EE74AC" w:rsidRPr="00D87B7C">
        <w:instrText xml:space="preserve"> \* MERGEFORMAT </w:instrText>
      </w:r>
      <w:r w:rsidR="00087D03" w:rsidRPr="00F278F1">
        <w:fldChar w:fldCharType="separate"/>
      </w:r>
      <w:r w:rsidR="002A179B" w:rsidRPr="002A179B">
        <w:t>Figure 1</w:t>
      </w:r>
      <w:r w:rsidR="00087D03" w:rsidRPr="00F278F1">
        <w:fldChar w:fldCharType="end"/>
      </w:r>
      <w:r w:rsidR="00087D03">
        <w:t xml:space="preserve">). QA requirements should be </w:t>
      </w:r>
      <w:r w:rsidR="006235D3" w:rsidRPr="00B05CAE">
        <w:t xml:space="preserve">considered at the </w:t>
      </w:r>
      <w:r w:rsidR="00F01C6E" w:rsidRPr="00B05CAE">
        <w:t xml:space="preserve">model </w:t>
      </w:r>
      <w:r w:rsidR="006235D3" w:rsidRPr="00B05CAE">
        <w:t>planning stage</w:t>
      </w:r>
      <w:r w:rsidR="00087D03">
        <w:t xml:space="preserve"> and documented in an QA Plan for approval</w:t>
      </w:r>
      <w:r w:rsidR="006235D3" w:rsidRPr="00B05CAE">
        <w:t xml:space="preserve">. </w:t>
      </w:r>
    </w:p>
    <w:p w14:paraId="676B3A73" w14:textId="77777777" w:rsidR="00263A4C" w:rsidRDefault="00263A4C" w:rsidP="006235D3">
      <w:pPr>
        <w:pStyle w:val="BodyText"/>
      </w:pPr>
    </w:p>
    <w:p w14:paraId="132F1C2A" w14:textId="48CA5747" w:rsidR="00263A4C" w:rsidRDefault="00263A4C" w:rsidP="006235D3">
      <w:pPr>
        <w:pStyle w:val="BodyText"/>
      </w:pPr>
      <w:r w:rsidRPr="00263A4C">
        <w:rPr>
          <w:noProof/>
          <w:highlight w:val="yellow"/>
        </w:rPr>
        <mc:AlternateContent>
          <mc:Choice Requires="wps">
            <w:drawing>
              <wp:anchor distT="0" distB="0" distL="114300" distR="114300" simplePos="0" relativeHeight="251704320" behindDoc="0" locked="0" layoutInCell="1" allowOverlap="1" wp14:anchorId="0611A6A4" wp14:editId="347A2CD9">
                <wp:simplePos x="0" y="0"/>
                <wp:positionH relativeFrom="column">
                  <wp:posOffset>60925</wp:posOffset>
                </wp:positionH>
                <wp:positionV relativeFrom="paragraph">
                  <wp:posOffset>4782910</wp:posOffset>
                </wp:positionV>
                <wp:extent cx="6336030" cy="276860"/>
                <wp:effectExtent l="0" t="0" r="0" b="0"/>
                <wp:wrapNone/>
                <wp:docPr id="89" name="TextBox 88">
                  <a:extLst xmlns:a="http://schemas.openxmlformats.org/drawingml/2006/main">
                    <a:ext uri="{FF2B5EF4-FFF2-40B4-BE49-F238E27FC236}">
                      <a16:creationId xmlns:a16="http://schemas.microsoft.com/office/drawing/2014/main" id="{F970CC55-5AFF-584B-92F5-52BFF318206F}"/>
                    </a:ext>
                  </a:extLst>
                </wp:docPr>
                <wp:cNvGraphicFramePr/>
                <a:graphic xmlns:a="http://schemas.openxmlformats.org/drawingml/2006/main">
                  <a:graphicData uri="http://schemas.microsoft.com/office/word/2010/wordprocessingShape">
                    <wps:wsp>
                      <wps:cNvSpPr txBox="1"/>
                      <wps:spPr>
                        <a:xfrm>
                          <a:off x="0" y="0"/>
                          <a:ext cx="6336030" cy="276860"/>
                        </a:xfrm>
                        <a:prstGeom prst="rect">
                          <a:avLst/>
                        </a:prstGeom>
                        <a:noFill/>
                      </wps:spPr>
                      <wps:txbx>
                        <w:txbxContent>
                          <w:p w14:paraId="3F65DC5F" w14:textId="77777777" w:rsidR="00495977" w:rsidRPr="00263A4C" w:rsidRDefault="00495977" w:rsidP="00263A4C">
                            <w:pPr>
                              <w:rPr>
                                <w:rFonts w:asciiTheme="minorHAnsi" w:hAnsi="Arial" w:cstheme="minorBidi"/>
                                <w:i/>
                                <w:iCs/>
                                <w:color w:val="000000" w:themeColor="text1"/>
                                <w:kern w:val="24"/>
                                <w:sz w:val="20"/>
                                <w:szCs w:val="20"/>
                              </w:rPr>
                            </w:pPr>
                            <w:r w:rsidRPr="00263A4C">
                              <w:rPr>
                                <w:rFonts w:asciiTheme="minorHAnsi" w:hAnsi="Arial" w:cstheme="minorBidi"/>
                                <w:i/>
                                <w:iCs/>
                                <w:color w:val="000000" w:themeColor="text1"/>
                                <w:kern w:val="24"/>
                                <w:sz w:val="20"/>
                                <w:szCs w:val="20"/>
                              </w:rPr>
                              <w:t>*Key documentation to produce included in square brackets ‘[ ]’ are optional, depending on requirements.</w:t>
                            </w:r>
                          </w:p>
                        </w:txbxContent>
                      </wps:txbx>
                      <wps:bodyPr wrap="square" rtlCol="0">
                        <a:spAutoFit/>
                      </wps:bodyPr>
                    </wps:wsp>
                  </a:graphicData>
                </a:graphic>
                <wp14:sizeRelH relativeFrom="margin">
                  <wp14:pctWidth>0</wp14:pctWidth>
                </wp14:sizeRelH>
              </wp:anchor>
            </w:drawing>
          </mc:Choice>
          <mc:Fallback>
            <w:pict>
              <v:shape w14:anchorId="0611A6A4" id="TextBox 88" o:spid="_x0000_s1027" type="#_x0000_t202" style="position:absolute;margin-left:4.8pt;margin-top:376.6pt;width:498.9pt;height:21.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" filled="f" stroked="f">
                <v:textbox style="mso-fit-shape-to-text:t">
                  <w:txbxContent>
                    <w:p w14:paraId="3F65DC5F" w14:textId="77777777" w:rsidR="00495977" w:rsidRPr="00263A4C" w:rsidRDefault="00495977" w:rsidP="00263A4C">
                      <w:pPr>
                        <w:rPr>
                          <w:rFonts w:asciiTheme="minorHAnsi" w:hAnsi="Arial" w:cstheme="minorBidi"/>
                          <w:i/>
                          <w:iCs/>
                          <w:color w:val="000000" w:themeColor="text1"/>
                          <w:kern w:val="24"/>
                          <w:sz w:val="20"/>
                          <w:szCs w:val="20"/>
                        </w:rPr>
                      </w:pPr>
                      <w:r w:rsidRPr="00263A4C">
                        <w:rPr>
                          <w:rFonts w:asciiTheme="minorHAnsi" w:hAnsi="Arial" w:cstheme="minorBidi"/>
                          <w:i/>
                          <w:iCs/>
                          <w:color w:val="000000" w:themeColor="text1"/>
                          <w:kern w:val="24"/>
                          <w:sz w:val="20"/>
                          <w:szCs w:val="20"/>
                        </w:rPr>
                        <w:t>*Key documentation to produce included in square brackets ‘</w:t>
                      </w:r>
                      <w:proofErr w:type="gramStart"/>
                      <w:r w:rsidRPr="00263A4C">
                        <w:rPr>
                          <w:rFonts w:asciiTheme="minorHAnsi" w:hAnsi="Arial" w:cstheme="minorBidi"/>
                          <w:i/>
                          <w:iCs/>
                          <w:color w:val="000000" w:themeColor="text1"/>
                          <w:kern w:val="24"/>
                          <w:sz w:val="20"/>
                          <w:szCs w:val="20"/>
                        </w:rPr>
                        <w:t>[ ]</w:t>
                      </w:r>
                      <w:proofErr w:type="gramEnd"/>
                      <w:r w:rsidRPr="00263A4C">
                        <w:rPr>
                          <w:rFonts w:asciiTheme="minorHAnsi" w:hAnsi="Arial" w:cstheme="minorBidi"/>
                          <w:i/>
                          <w:iCs/>
                          <w:color w:val="000000" w:themeColor="text1"/>
                          <w:kern w:val="24"/>
                          <w:sz w:val="20"/>
                          <w:szCs w:val="20"/>
                        </w:rPr>
                        <w:t>’ are optional, depending on requirements.</w:t>
                      </w:r>
                    </w:p>
                  </w:txbxContent>
                </v:textbox>
              </v:shape>
            </w:pict>
          </mc:Fallback>
        </mc:AlternateContent>
      </w:r>
      <w:r w:rsidRPr="00263A4C">
        <w:rPr>
          <w:noProof/>
        </w:rPr>
        <w:drawing>
          <wp:inline distT="0" distB="0" distL="0" distR="0" wp14:anchorId="35C05A8C" wp14:editId="4E84D238">
            <wp:extent cx="6336030" cy="4620260"/>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6030" cy="4620260"/>
                    </a:xfrm>
                    <a:prstGeom prst="rect">
                      <a:avLst/>
                    </a:prstGeom>
                  </pic:spPr>
                </pic:pic>
              </a:graphicData>
            </a:graphic>
          </wp:inline>
        </w:drawing>
      </w:r>
    </w:p>
    <w:p w14:paraId="4D11487D" w14:textId="1E7E10F9" w:rsidR="006235D3" w:rsidRDefault="006235D3" w:rsidP="006235D3">
      <w:pPr>
        <w:pStyle w:val="BodyText"/>
      </w:pPr>
    </w:p>
    <w:p w14:paraId="7FE47868" w14:textId="2CE0D7FA" w:rsidR="00263A4C" w:rsidRPr="006235D3" w:rsidRDefault="00263A4C" w:rsidP="006235D3">
      <w:pPr>
        <w:pStyle w:val="BodyText"/>
        <w:rPr>
          <w:highlight w:val="yellow"/>
        </w:rPr>
      </w:pPr>
    </w:p>
    <w:p w14:paraId="507AB34D" w14:textId="6480507C" w:rsidR="00323224" w:rsidRPr="005B1AA9" w:rsidRDefault="00D1113E" w:rsidP="00323224">
      <w:pPr>
        <w:pStyle w:val="Heading1"/>
      </w:pPr>
      <w:bookmarkStart w:id="6" w:name="_Ref50474935"/>
      <w:bookmarkStart w:id="7" w:name="_Toc64534211"/>
      <w:r>
        <w:lastRenderedPageBreak/>
        <w:t>T</w:t>
      </w:r>
      <w:r w:rsidR="002A320A">
        <w:t>esting</w:t>
      </w:r>
      <w:r w:rsidR="00E454FC">
        <w:t xml:space="preserve"> Principles</w:t>
      </w:r>
      <w:bookmarkEnd w:id="6"/>
      <w:bookmarkEnd w:id="7"/>
    </w:p>
    <w:p w14:paraId="29712559" w14:textId="58910E33" w:rsidR="00A25690" w:rsidRDefault="00A25690" w:rsidP="00A25690">
      <w:pPr>
        <w:pStyle w:val="BodyText"/>
      </w:pPr>
      <w:r>
        <w:t xml:space="preserve">This section sets outs the </w:t>
      </w:r>
      <w:r w:rsidR="00FB0EC1">
        <w:t xml:space="preserve">general </w:t>
      </w:r>
      <w:r w:rsidR="002A320A">
        <w:t>testing</w:t>
      </w:r>
      <w:r w:rsidR="00FB0EC1">
        <w:t xml:space="preserve"> principles</w:t>
      </w:r>
      <w:r>
        <w:t xml:space="preserve"> </w:t>
      </w:r>
      <w:r w:rsidR="002A3142">
        <w:t>to</w:t>
      </w:r>
      <w:r>
        <w:t xml:space="preserve"> be followed when </w:t>
      </w:r>
      <w:r w:rsidR="00FB0EC1">
        <w:t xml:space="preserve">testing </w:t>
      </w:r>
      <w:r>
        <w:t xml:space="preserve">a model. </w:t>
      </w:r>
      <w:r w:rsidR="00E459A6">
        <w:t>It</w:t>
      </w:r>
      <w:r>
        <w:t xml:space="preserve"> covers</w:t>
      </w:r>
      <w:r w:rsidR="00E459A6">
        <w:t xml:space="preserve"> the following areas</w:t>
      </w:r>
      <w:r>
        <w:t>:</w:t>
      </w:r>
    </w:p>
    <w:p w14:paraId="3445DF8F" w14:textId="2739CCE6" w:rsidR="00772CD4" w:rsidRDefault="00772CD4" w:rsidP="009E7696">
      <w:pPr>
        <w:pStyle w:val="ListBullet"/>
        <w:numPr>
          <w:ilvl w:val="0"/>
          <w:numId w:val="5"/>
        </w:numPr>
        <w:spacing w:after="0"/>
        <w:ind w:left="714" w:hanging="357"/>
      </w:pPr>
      <w:r>
        <w:fldChar w:fldCharType="begin"/>
      </w:r>
      <w:r>
        <w:instrText xml:space="preserve"> REF _Ref62208283 \h </w:instrText>
      </w:r>
      <w:r>
        <w:fldChar w:fldCharType="separate"/>
      </w:r>
      <w:r w:rsidR="002A179B">
        <w:t>Quality Assurance (QA)</w:t>
      </w:r>
      <w:r w:rsidR="002A179B" w:rsidRPr="00445274">
        <w:t xml:space="preserve"> </w:t>
      </w:r>
      <w:r w:rsidR="002A179B">
        <w:t>and testing</w:t>
      </w:r>
      <w:r>
        <w:fldChar w:fldCharType="end"/>
      </w:r>
      <w:r w:rsidR="00E459A6">
        <w:t>;</w:t>
      </w:r>
    </w:p>
    <w:p w14:paraId="1D54FEEC" w14:textId="1B0FC230" w:rsidR="002A179B" w:rsidRDefault="002A179B" w:rsidP="009E7696">
      <w:pPr>
        <w:pStyle w:val="ListBullet"/>
        <w:numPr>
          <w:ilvl w:val="0"/>
          <w:numId w:val="5"/>
        </w:numPr>
        <w:spacing w:after="0"/>
        <w:ind w:left="714" w:hanging="357"/>
      </w:pPr>
      <w:r>
        <w:fldChar w:fldCharType="begin"/>
      </w:r>
      <w:r>
        <w:instrText xml:space="preserve"> REF _Ref64534198 \h </w:instrText>
      </w:r>
      <w:r>
        <w:fldChar w:fldCharType="separate"/>
      </w:r>
      <w:r w:rsidRPr="00ED67CA">
        <w:t>Roles and Responsibilities</w:t>
      </w:r>
      <w:r>
        <w:t xml:space="preserve"> and the Principle of Independence</w:t>
      </w:r>
      <w:r>
        <w:fldChar w:fldCharType="end"/>
      </w:r>
    </w:p>
    <w:p w14:paraId="1F343CE7" w14:textId="7622E157" w:rsidR="00EC017B" w:rsidRDefault="00EC017B" w:rsidP="009E7696">
      <w:pPr>
        <w:pStyle w:val="ListBullet"/>
        <w:numPr>
          <w:ilvl w:val="0"/>
          <w:numId w:val="5"/>
        </w:numPr>
        <w:spacing w:after="0"/>
        <w:ind w:left="714" w:hanging="357"/>
      </w:pPr>
      <w:r>
        <w:fldChar w:fldCharType="begin"/>
      </w:r>
      <w:r>
        <w:instrText xml:space="preserve"> REF _Ref50715913 \h  \* MERGEFORMAT </w:instrText>
      </w:r>
      <w:r>
        <w:fldChar w:fldCharType="separate"/>
      </w:r>
      <w:r w:rsidR="002A179B" w:rsidRPr="00ED67CA">
        <w:t>Basis for Comparison</w:t>
      </w:r>
      <w:r>
        <w:fldChar w:fldCharType="end"/>
      </w:r>
      <w:r w:rsidR="00E459A6">
        <w:t>;</w:t>
      </w:r>
    </w:p>
    <w:p w14:paraId="67835C0D" w14:textId="204A1A31" w:rsidR="00772CD4" w:rsidRDefault="00772CD4" w:rsidP="009E7696">
      <w:pPr>
        <w:pStyle w:val="ListBullet"/>
        <w:numPr>
          <w:ilvl w:val="0"/>
          <w:numId w:val="5"/>
        </w:numPr>
        <w:spacing w:after="0"/>
        <w:ind w:left="714" w:hanging="357"/>
      </w:pPr>
      <w:r>
        <w:fldChar w:fldCharType="begin"/>
      </w:r>
      <w:r>
        <w:instrText xml:space="preserve"> REF _Ref62208294 \h </w:instrText>
      </w:r>
      <w:r>
        <w:fldChar w:fldCharType="separate"/>
      </w:r>
      <w:r w:rsidR="002A179B">
        <w:t>Documentation</w:t>
      </w:r>
      <w:r>
        <w:fldChar w:fldCharType="end"/>
      </w:r>
      <w:r w:rsidR="00E459A6">
        <w:t>;</w:t>
      </w:r>
    </w:p>
    <w:p w14:paraId="6A8651A7" w14:textId="518519D7" w:rsidR="00EC017B" w:rsidRDefault="00EC017B" w:rsidP="009E7696">
      <w:pPr>
        <w:pStyle w:val="ListBullet"/>
        <w:numPr>
          <w:ilvl w:val="0"/>
          <w:numId w:val="5"/>
        </w:numPr>
        <w:spacing w:after="0"/>
        <w:ind w:left="714" w:hanging="357"/>
      </w:pPr>
      <w:r>
        <w:fldChar w:fldCharType="begin"/>
      </w:r>
      <w:r>
        <w:instrText xml:space="preserve"> REF _Ref50714598 \h  \* MERGEFORMAT </w:instrText>
      </w:r>
      <w:r>
        <w:fldChar w:fldCharType="separate"/>
      </w:r>
      <w:r w:rsidR="002A179B">
        <w:t>Query Logs</w:t>
      </w:r>
      <w:r>
        <w:fldChar w:fldCharType="end"/>
      </w:r>
      <w:r w:rsidR="00E459A6">
        <w:t>;</w:t>
      </w:r>
    </w:p>
    <w:p w14:paraId="2F6658E9" w14:textId="354712A4" w:rsidR="00EC017B" w:rsidRDefault="00EC017B" w:rsidP="009E7696">
      <w:pPr>
        <w:pStyle w:val="ListBullet"/>
        <w:numPr>
          <w:ilvl w:val="0"/>
          <w:numId w:val="5"/>
        </w:numPr>
        <w:spacing w:after="0"/>
        <w:ind w:left="714" w:hanging="357"/>
      </w:pPr>
      <w:r>
        <w:fldChar w:fldCharType="begin"/>
      </w:r>
      <w:r>
        <w:instrText xml:space="preserve"> REF _Ref50715938 \h  \* MERGEFORMAT </w:instrText>
      </w:r>
      <w:r>
        <w:fldChar w:fldCharType="separate"/>
      </w:r>
      <w:r w:rsidR="002A179B" w:rsidRPr="00EF75DC">
        <w:t xml:space="preserve">File </w:t>
      </w:r>
      <w:r w:rsidR="002A179B">
        <w:t>M</w:t>
      </w:r>
      <w:r w:rsidR="002A179B" w:rsidRPr="00EF75DC">
        <w:t>anagement and Version Control</w:t>
      </w:r>
      <w:r>
        <w:fldChar w:fldCharType="end"/>
      </w:r>
      <w:r w:rsidR="00E459A6">
        <w:t>;</w:t>
      </w:r>
    </w:p>
    <w:p w14:paraId="13EEF584" w14:textId="0CE1E68E" w:rsidR="00EC017B" w:rsidRDefault="00EC017B" w:rsidP="009E7696">
      <w:pPr>
        <w:pStyle w:val="ListBullet"/>
        <w:numPr>
          <w:ilvl w:val="0"/>
          <w:numId w:val="5"/>
        </w:numPr>
        <w:spacing w:after="0"/>
        <w:ind w:left="714" w:hanging="357"/>
      </w:pPr>
      <w:r>
        <w:fldChar w:fldCharType="begin"/>
      </w:r>
      <w:r>
        <w:instrText xml:space="preserve"> REF _Ref50715954 \h  \* MERGEFORMAT </w:instrText>
      </w:r>
      <w:r>
        <w:fldChar w:fldCharType="separate"/>
      </w:r>
      <w:r w:rsidR="002A179B">
        <w:t>Testing Folder Structure</w:t>
      </w:r>
      <w:r>
        <w:fldChar w:fldCharType="end"/>
      </w:r>
      <w:r w:rsidR="00E459A6">
        <w:t>;</w:t>
      </w:r>
    </w:p>
    <w:p w14:paraId="50ED07C6" w14:textId="4EBF5247" w:rsidR="00EC017B" w:rsidRDefault="00EC017B" w:rsidP="009E7696">
      <w:pPr>
        <w:pStyle w:val="ListBullet"/>
        <w:numPr>
          <w:ilvl w:val="0"/>
          <w:numId w:val="5"/>
        </w:numPr>
        <w:spacing w:after="0"/>
        <w:ind w:left="714" w:hanging="357"/>
      </w:pPr>
      <w:r>
        <w:fldChar w:fldCharType="begin"/>
      </w:r>
      <w:r>
        <w:instrText xml:space="preserve"> REF _Ref50715959 \h  \* MERGEFORMAT </w:instrText>
      </w:r>
      <w:r>
        <w:fldChar w:fldCharType="separate"/>
      </w:r>
      <w:r w:rsidR="002A179B" w:rsidRPr="00DC420C">
        <w:t xml:space="preserve">Determining what </w:t>
      </w:r>
      <w:r w:rsidR="002A179B">
        <w:t>testing</w:t>
      </w:r>
      <w:r w:rsidR="002A179B" w:rsidRPr="00DC420C">
        <w:t xml:space="preserve"> to apply</w:t>
      </w:r>
      <w:r>
        <w:fldChar w:fldCharType="end"/>
      </w:r>
      <w:r w:rsidR="00E459A6">
        <w:t>; and</w:t>
      </w:r>
    </w:p>
    <w:p w14:paraId="4045AAFF" w14:textId="021A8BB4" w:rsidR="00EC017B" w:rsidRDefault="00EC017B" w:rsidP="009E7696">
      <w:pPr>
        <w:pStyle w:val="ListBullet"/>
        <w:numPr>
          <w:ilvl w:val="0"/>
          <w:numId w:val="5"/>
        </w:numPr>
        <w:spacing w:after="0"/>
        <w:ind w:left="714" w:hanging="357"/>
      </w:pPr>
      <w:r>
        <w:fldChar w:fldCharType="begin"/>
      </w:r>
      <w:r>
        <w:instrText xml:space="preserve"> REF _Ref50715967 \h  \* MERGEFORMAT </w:instrText>
      </w:r>
      <w:r>
        <w:fldChar w:fldCharType="separate"/>
      </w:r>
      <w:r w:rsidR="002A179B">
        <w:t>Incremental</w:t>
      </w:r>
      <w:r w:rsidR="002A179B" w:rsidRPr="00DC420C">
        <w:t xml:space="preserve"> </w:t>
      </w:r>
      <w:r w:rsidR="002A179B">
        <w:t>testing</w:t>
      </w:r>
      <w:r>
        <w:fldChar w:fldCharType="end"/>
      </w:r>
      <w:r w:rsidR="00E459A6">
        <w:t>.</w:t>
      </w:r>
    </w:p>
    <w:p w14:paraId="39C0F06A" w14:textId="77777777" w:rsidR="00772CD4" w:rsidRDefault="00772CD4" w:rsidP="00772CD4">
      <w:pPr>
        <w:pStyle w:val="ListBullet"/>
        <w:spacing w:after="0"/>
        <w:ind w:left="357"/>
      </w:pPr>
    </w:p>
    <w:p w14:paraId="3B26D979" w14:textId="03E67C05" w:rsidR="00772CD4" w:rsidRPr="004C3CB5" w:rsidRDefault="00772CD4" w:rsidP="00866DDA">
      <w:pPr>
        <w:pStyle w:val="Heading2"/>
      </w:pPr>
      <w:bookmarkStart w:id="8" w:name="_Ref62208283"/>
      <w:bookmarkStart w:id="9" w:name="_Ref50715893"/>
      <w:bookmarkStart w:id="10" w:name="_Ref50730274"/>
      <w:r>
        <w:t>Quality Assurance (QA)</w:t>
      </w:r>
      <w:r w:rsidRPr="00445274">
        <w:t xml:space="preserve"> </w:t>
      </w:r>
      <w:r>
        <w:t xml:space="preserve">and </w:t>
      </w:r>
      <w:r w:rsidR="002A320A">
        <w:t>testing</w:t>
      </w:r>
      <w:bookmarkEnd w:id="8"/>
    </w:p>
    <w:p w14:paraId="519B7FDF" w14:textId="32A2AFC6" w:rsidR="00FD5070" w:rsidRDefault="00772CD4" w:rsidP="00772CD4">
      <w:pPr>
        <w:pStyle w:val="Heading3"/>
      </w:pPr>
      <w:r>
        <w:t xml:space="preserve">QA </w:t>
      </w:r>
      <w:r w:rsidR="00E459A6">
        <w:t xml:space="preserve">is predominantly centred on helping to ensure that a model is developed to a sufficiently high standard. It </w:t>
      </w:r>
      <w:r>
        <w:t xml:space="preserve">refers to the governance, control, review and </w:t>
      </w:r>
      <w:r w:rsidR="00905171">
        <w:t>test procedure</w:t>
      </w:r>
      <w:r>
        <w:t xml:space="preserve">s in relation to a model. </w:t>
      </w:r>
      <w:r w:rsidR="00B05CAE">
        <w:t>T</w:t>
      </w:r>
      <w:r w:rsidR="002A320A">
        <w:t>esting</w:t>
      </w:r>
      <w:r>
        <w:t xml:space="preserve"> is a</w:t>
      </w:r>
      <w:r w:rsidR="002A320A">
        <w:t xml:space="preserve">n important </w:t>
      </w:r>
      <w:r w:rsidR="003935FE">
        <w:t xml:space="preserve">part </w:t>
      </w:r>
      <w:r>
        <w:t xml:space="preserve">of </w:t>
      </w:r>
      <w:r w:rsidR="002A320A">
        <w:t>QA</w:t>
      </w:r>
      <w:r>
        <w:t xml:space="preserve"> and </w:t>
      </w:r>
      <w:r w:rsidR="00846819">
        <w:t>includes:</w:t>
      </w:r>
    </w:p>
    <w:p w14:paraId="6B163739" w14:textId="5CA36855" w:rsidR="00FD5070" w:rsidRDefault="00FD5070" w:rsidP="008070FE">
      <w:pPr>
        <w:pStyle w:val="Heading3"/>
        <w:numPr>
          <w:ilvl w:val="0"/>
          <w:numId w:val="36"/>
        </w:numPr>
      </w:pPr>
      <w:r>
        <w:t>C</w:t>
      </w:r>
      <w:r w:rsidRPr="00FD5070">
        <w:t>heck</w:t>
      </w:r>
      <w:r>
        <w:t>ing</w:t>
      </w:r>
      <w:r w:rsidRPr="00FD5070">
        <w:t xml:space="preserve"> the </w:t>
      </w:r>
      <w:r>
        <w:t>model</w:t>
      </w:r>
      <w:r w:rsidRPr="00FD5070">
        <w:t xml:space="preserve"> for errors and alignment with the model Specification</w:t>
      </w:r>
      <w:r>
        <w:t xml:space="preserve"> (Verification); and</w:t>
      </w:r>
    </w:p>
    <w:p w14:paraId="261C8C06" w14:textId="65B4321E" w:rsidR="00FD5070" w:rsidRPr="00FE0934" w:rsidRDefault="00FD5070" w:rsidP="008070FE">
      <w:pPr>
        <w:pStyle w:val="Heading3"/>
        <w:numPr>
          <w:ilvl w:val="0"/>
          <w:numId w:val="36"/>
        </w:numPr>
      </w:pPr>
      <w:r>
        <w:t xml:space="preserve">Checking </w:t>
      </w:r>
      <w:r w:rsidRPr="00FD5070">
        <w:t xml:space="preserve">that the </w:t>
      </w:r>
      <w:r w:rsidR="00846819">
        <w:t>model</w:t>
      </w:r>
      <w:r w:rsidRPr="00FD5070">
        <w:t xml:space="preserve"> is appropriate, i.e. fit for the purpose for which it is being used (Validation).</w:t>
      </w:r>
    </w:p>
    <w:p w14:paraId="03CCF52E" w14:textId="3C16D393" w:rsidR="003935FE" w:rsidRDefault="003935FE" w:rsidP="003935FE">
      <w:pPr>
        <w:pStyle w:val="Heading3"/>
      </w:pPr>
      <w:bookmarkStart w:id="11" w:name="_Ref62208443"/>
      <w:r>
        <w:t xml:space="preserve">Whilst, testing is only a subset of the full suite of QA that should be performed over a model, it is very important. See </w:t>
      </w:r>
      <w:hyperlink r:id="rId23" w:history="1">
        <w:r w:rsidR="004034E4" w:rsidRPr="00B05CAE">
          <w:rPr>
            <w:rStyle w:val="Hyperlink"/>
            <w:rFonts w:eastAsia="Arial" w:cstheme="minorHAnsi"/>
          </w:rPr>
          <w:t>Aqua Book</w:t>
        </w:r>
      </w:hyperlink>
      <w:r w:rsidR="004034E4" w:rsidRPr="00B05CAE">
        <w:rPr>
          <w:rFonts w:eastAsia="Arial" w:cstheme="minorHAnsi"/>
          <w:color w:val="000000" w:themeColor="text1"/>
        </w:rPr>
        <w:t xml:space="preserve"> </w:t>
      </w:r>
      <w:r>
        <w:t>for further details</w:t>
      </w:r>
      <w:r w:rsidR="0061437D">
        <w:t>.</w:t>
      </w:r>
    </w:p>
    <w:p w14:paraId="78525EB1" w14:textId="23C96598" w:rsidR="0061437D" w:rsidRPr="005E4522" w:rsidRDefault="0061437D" w:rsidP="00646264">
      <w:pPr>
        <w:pStyle w:val="BodyText"/>
        <w:jc w:val="center"/>
      </w:pPr>
      <w:r>
        <w:rPr>
          <w:noProof/>
        </w:rPr>
        <w:drawing>
          <wp:inline distT="0" distB="0" distL="0" distR="0" wp14:anchorId="71D70209" wp14:editId="494747EE">
            <wp:extent cx="4923790" cy="13760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6436" cy="1390741"/>
                    </a:xfrm>
                    <a:prstGeom prst="rect">
                      <a:avLst/>
                    </a:prstGeom>
                    <a:noFill/>
                  </pic:spPr>
                </pic:pic>
              </a:graphicData>
            </a:graphic>
          </wp:inline>
        </w:drawing>
      </w:r>
    </w:p>
    <w:p w14:paraId="1CE916B4" w14:textId="7CF5FBE2" w:rsidR="00FB0EC1" w:rsidRPr="00ED67CA" w:rsidRDefault="00FB0EC1" w:rsidP="00866DDA">
      <w:pPr>
        <w:pStyle w:val="Heading2"/>
      </w:pPr>
      <w:bookmarkStart w:id="12" w:name="_Ref64534198"/>
      <w:r w:rsidRPr="00ED67CA">
        <w:t>Roles and Responsibilities</w:t>
      </w:r>
      <w:bookmarkEnd w:id="9"/>
      <w:r w:rsidR="006235D3">
        <w:t xml:space="preserve"> and the Principle of Independence</w:t>
      </w:r>
      <w:bookmarkEnd w:id="10"/>
      <w:bookmarkEnd w:id="11"/>
      <w:bookmarkEnd w:id="12"/>
    </w:p>
    <w:p w14:paraId="7B84B734" w14:textId="0776171C" w:rsidR="000F16A0" w:rsidRDefault="00F77B6C" w:rsidP="00ED67CA">
      <w:pPr>
        <w:pStyle w:val="Heading3"/>
      </w:pPr>
      <w:r>
        <w:t xml:space="preserve">The model development process will invariably involve </w:t>
      </w:r>
      <w:r w:rsidR="00B05CAE">
        <w:t>several</w:t>
      </w:r>
      <w:r>
        <w:t xml:space="preserve"> different roles</w:t>
      </w:r>
      <w:r w:rsidR="00C118DD">
        <w:t xml:space="preserve"> and stakeholders</w:t>
      </w:r>
      <w:r>
        <w:t>, typically including some or all of</w:t>
      </w:r>
      <w:r w:rsidR="00A83221">
        <w:t xml:space="preserve"> the following</w:t>
      </w:r>
      <w:r w:rsidR="000F16A0">
        <w:t>:</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3319"/>
      </w:tblGrid>
      <w:tr w:rsidR="000F16A0" w14:paraId="6B9A171A" w14:textId="77777777" w:rsidTr="000F16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auto"/>
          </w:tcPr>
          <w:p w14:paraId="2774BF9E" w14:textId="0D25FB85" w:rsidR="000F16A0" w:rsidRPr="000F16A0" w:rsidRDefault="000F16A0" w:rsidP="009E7696">
            <w:pPr>
              <w:pStyle w:val="Heading3"/>
              <w:numPr>
                <w:ilvl w:val="0"/>
                <w:numId w:val="6"/>
              </w:numPr>
              <w:spacing w:after="0"/>
              <w:jc w:val="both"/>
              <w:outlineLvl w:val="2"/>
              <w:rPr>
                <w:b w:val="0"/>
              </w:rPr>
            </w:pPr>
            <w:r w:rsidRPr="000F16A0">
              <w:rPr>
                <w:b w:val="0"/>
              </w:rPr>
              <w:t>Model SRO</w:t>
            </w:r>
          </w:p>
        </w:tc>
        <w:tc>
          <w:tcPr>
            <w:tcW w:w="3319" w:type="dxa"/>
            <w:shd w:val="clear" w:color="auto" w:fill="auto"/>
          </w:tcPr>
          <w:p w14:paraId="44E7D781" w14:textId="6B05415F" w:rsidR="000F16A0" w:rsidRPr="000F16A0" w:rsidRDefault="002A320A" w:rsidP="009E7696">
            <w:pPr>
              <w:pStyle w:val="Heading3"/>
              <w:numPr>
                <w:ilvl w:val="0"/>
                <w:numId w:val="6"/>
              </w:numPr>
              <w:spacing w:after="0"/>
              <w:jc w:val="both"/>
              <w:outlineLvl w:val="2"/>
              <w:cnfStyle w:val="100000000000" w:firstRow="1" w:lastRow="0" w:firstColumn="0" w:lastColumn="0" w:oddVBand="0" w:evenVBand="0" w:oddHBand="0" w:evenHBand="0" w:firstRowFirstColumn="0" w:firstRowLastColumn="0" w:lastRowFirstColumn="0" w:lastRowLastColumn="0"/>
              <w:rPr>
                <w:b w:val="0"/>
              </w:rPr>
            </w:pPr>
            <w:r>
              <w:rPr>
                <w:b w:val="0"/>
              </w:rPr>
              <w:t>Q</w:t>
            </w:r>
            <w:r w:rsidR="00594961">
              <w:rPr>
                <w:b w:val="0"/>
              </w:rPr>
              <w:t xml:space="preserve">uality </w:t>
            </w:r>
            <w:r>
              <w:rPr>
                <w:b w:val="0"/>
              </w:rPr>
              <w:t>A</w:t>
            </w:r>
            <w:r w:rsidR="00594961">
              <w:rPr>
                <w:b w:val="0"/>
              </w:rPr>
              <w:t>ssurers</w:t>
            </w:r>
            <w:r w:rsidR="00AA5699">
              <w:rPr>
                <w:b w:val="0"/>
              </w:rPr>
              <w:t>*</w:t>
            </w:r>
          </w:p>
        </w:tc>
      </w:tr>
      <w:tr w:rsidR="000F16A0" w14:paraId="4CC4A55F" w14:textId="77777777" w:rsidTr="000F16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auto"/>
          </w:tcPr>
          <w:p w14:paraId="1175241A" w14:textId="04933998" w:rsidR="000F16A0" w:rsidRPr="000F16A0" w:rsidRDefault="000F16A0" w:rsidP="009E7696">
            <w:pPr>
              <w:pStyle w:val="Heading3"/>
              <w:numPr>
                <w:ilvl w:val="0"/>
                <w:numId w:val="6"/>
              </w:numPr>
              <w:spacing w:after="0"/>
              <w:jc w:val="both"/>
              <w:outlineLvl w:val="2"/>
              <w:rPr>
                <w:b w:val="0"/>
              </w:rPr>
            </w:pPr>
            <w:r w:rsidRPr="000F16A0">
              <w:rPr>
                <w:b w:val="0"/>
              </w:rPr>
              <w:t>Model Architect</w:t>
            </w:r>
          </w:p>
        </w:tc>
        <w:tc>
          <w:tcPr>
            <w:tcW w:w="3319" w:type="dxa"/>
            <w:shd w:val="clear" w:color="auto" w:fill="auto"/>
          </w:tcPr>
          <w:p w14:paraId="55F6C366" w14:textId="00A839EA" w:rsidR="000F16A0" w:rsidRPr="000F16A0" w:rsidRDefault="000F16A0" w:rsidP="009E7696">
            <w:pPr>
              <w:pStyle w:val="Heading3"/>
              <w:numPr>
                <w:ilvl w:val="0"/>
                <w:numId w:val="6"/>
              </w:numPr>
              <w:spacing w:after="0"/>
              <w:jc w:val="both"/>
              <w:outlineLvl w:val="2"/>
              <w:cnfStyle w:val="000000100000" w:firstRow="0" w:lastRow="0" w:firstColumn="0" w:lastColumn="0" w:oddVBand="0" w:evenVBand="0" w:oddHBand="1" w:evenHBand="0" w:firstRowFirstColumn="0" w:firstRowLastColumn="0" w:lastRowFirstColumn="0" w:lastRowLastColumn="0"/>
            </w:pPr>
            <w:r w:rsidRPr="000F16A0">
              <w:t>Model Operator</w:t>
            </w:r>
          </w:p>
        </w:tc>
      </w:tr>
      <w:tr w:rsidR="000F16A0" w14:paraId="23A329D6" w14:textId="77777777" w:rsidTr="000F16A0">
        <w:trPr>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auto"/>
          </w:tcPr>
          <w:p w14:paraId="2F08F91E" w14:textId="2DE8F6E4" w:rsidR="000F16A0" w:rsidRPr="000F16A0" w:rsidRDefault="00846819" w:rsidP="009E7696">
            <w:pPr>
              <w:pStyle w:val="Heading3"/>
              <w:numPr>
                <w:ilvl w:val="0"/>
                <w:numId w:val="6"/>
              </w:numPr>
              <w:spacing w:after="0"/>
              <w:jc w:val="both"/>
              <w:outlineLvl w:val="2"/>
              <w:rPr>
                <w:b w:val="0"/>
              </w:rPr>
            </w:pPr>
            <w:r>
              <w:rPr>
                <w:b w:val="0"/>
              </w:rPr>
              <w:t>M</w:t>
            </w:r>
            <w:r w:rsidR="00FE6E2A">
              <w:rPr>
                <w:b w:val="0"/>
              </w:rPr>
              <w:t xml:space="preserve">odel </w:t>
            </w:r>
            <w:r>
              <w:rPr>
                <w:b w:val="0"/>
              </w:rPr>
              <w:t>D</w:t>
            </w:r>
            <w:r w:rsidR="00FE6E2A">
              <w:rPr>
                <w:b w:val="0"/>
              </w:rPr>
              <w:t>eveloper</w:t>
            </w:r>
          </w:p>
        </w:tc>
        <w:tc>
          <w:tcPr>
            <w:tcW w:w="3319" w:type="dxa"/>
            <w:shd w:val="clear" w:color="auto" w:fill="auto"/>
          </w:tcPr>
          <w:p w14:paraId="0649B1F1" w14:textId="50C277D6" w:rsidR="000F16A0" w:rsidRPr="000F16A0" w:rsidRDefault="000F16A0" w:rsidP="009E7696">
            <w:pPr>
              <w:pStyle w:val="Heading3"/>
              <w:numPr>
                <w:ilvl w:val="0"/>
                <w:numId w:val="6"/>
              </w:numPr>
              <w:spacing w:after="0"/>
              <w:jc w:val="both"/>
              <w:outlineLvl w:val="2"/>
              <w:cnfStyle w:val="000000000000" w:firstRow="0" w:lastRow="0" w:firstColumn="0" w:lastColumn="0" w:oddVBand="0" w:evenVBand="0" w:oddHBand="0" w:evenHBand="0" w:firstRowFirstColumn="0" w:firstRowLastColumn="0" w:lastRowFirstColumn="0" w:lastRowLastColumn="0"/>
            </w:pPr>
            <w:r w:rsidRPr="000F16A0">
              <w:t>Model Customers</w:t>
            </w:r>
          </w:p>
        </w:tc>
      </w:tr>
      <w:tr w:rsidR="000F16A0" w14:paraId="60503666" w14:textId="77777777" w:rsidTr="000F16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9" w:type="dxa"/>
            <w:shd w:val="clear" w:color="auto" w:fill="auto"/>
          </w:tcPr>
          <w:p w14:paraId="4588AD11" w14:textId="5CF56FBF" w:rsidR="000F16A0" w:rsidRPr="000F16A0" w:rsidRDefault="000F16A0" w:rsidP="009E7696">
            <w:pPr>
              <w:pStyle w:val="Heading3"/>
              <w:numPr>
                <w:ilvl w:val="0"/>
                <w:numId w:val="6"/>
              </w:numPr>
              <w:jc w:val="both"/>
              <w:outlineLvl w:val="2"/>
              <w:rPr>
                <w:b w:val="0"/>
              </w:rPr>
            </w:pPr>
            <w:r w:rsidRPr="000F16A0">
              <w:rPr>
                <w:b w:val="0"/>
              </w:rPr>
              <w:t>Data Providers</w:t>
            </w:r>
          </w:p>
        </w:tc>
        <w:tc>
          <w:tcPr>
            <w:tcW w:w="3319" w:type="dxa"/>
            <w:shd w:val="clear" w:color="auto" w:fill="auto"/>
          </w:tcPr>
          <w:p w14:paraId="2764331A" w14:textId="08B9387C" w:rsidR="000F16A0" w:rsidRPr="000F16A0" w:rsidRDefault="000F16A0" w:rsidP="00557AEF">
            <w:pPr>
              <w:pStyle w:val="Heading3"/>
              <w:numPr>
                <w:ilvl w:val="0"/>
                <w:numId w:val="0"/>
              </w:numPr>
              <w:spacing w:after="0"/>
              <w:ind w:left="720" w:hanging="720"/>
              <w:jc w:val="both"/>
              <w:outlineLvl w:val="2"/>
              <w:cnfStyle w:val="000000100000" w:firstRow="0" w:lastRow="0" w:firstColumn="0" w:lastColumn="0" w:oddVBand="0" w:evenVBand="0" w:oddHBand="1" w:evenHBand="0" w:firstRowFirstColumn="0" w:firstRowLastColumn="0" w:lastRowFirstColumn="0" w:lastRowLastColumn="0"/>
            </w:pPr>
          </w:p>
        </w:tc>
      </w:tr>
    </w:tbl>
    <w:p w14:paraId="222C08EC" w14:textId="0BFA0D93" w:rsidR="00C118DD" w:rsidRDefault="00C118DD" w:rsidP="000F16A0">
      <w:pPr>
        <w:pStyle w:val="Heading3"/>
        <w:numPr>
          <w:ilvl w:val="0"/>
          <w:numId w:val="0"/>
        </w:numPr>
        <w:ind w:left="720"/>
      </w:pPr>
      <w:r>
        <w:t xml:space="preserve">Further details on </w:t>
      </w:r>
      <w:r w:rsidRPr="00CB1660">
        <w:t>Roles &amp; Responsibilities</w:t>
      </w:r>
      <w:r>
        <w:t xml:space="preserve"> can be found in the </w:t>
      </w:r>
      <w:r w:rsidR="00772CD4" w:rsidRPr="00ED2EC1">
        <w:t xml:space="preserve">SCM </w:t>
      </w:r>
      <w:r w:rsidR="00F37DBF">
        <w:t>Development Guidance</w:t>
      </w:r>
      <w:r>
        <w:t xml:space="preserve">. </w:t>
      </w:r>
    </w:p>
    <w:p w14:paraId="63E46C51" w14:textId="22616950" w:rsidR="00AA5699" w:rsidRPr="005E4522" w:rsidRDefault="00AA5699" w:rsidP="00646264">
      <w:pPr>
        <w:pStyle w:val="BodyText"/>
      </w:pPr>
      <w:r w:rsidRPr="00585A94">
        <w:lastRenderedPageBreak/>
        <w:t xml:space="preserve">*Quality Assurer </w:t>
      </w:r>
      <w:r w:rsidR="005E4522" w:rsidRPr="00585A94">
        <w:t>is a general term used to describe those who undertake quality assurance</w:t>
      </w:r>
      <w:r w:rsidRPr="00585A94">
        <w:t>. In the context of this document</w:t>
      </w:r>
      <w:r w:rsidR="005E4522" w:rsidRPr="00585A94">
        <w:t>,</w:t>
      </w:r>
      <w:r w:rsidRPr="00585A94">
        <w:t xml:space="preserve"> </w:t>
      </w:r>
      <w:r w:rsidR="005E4522" w:rsidRPr="00585A94">
        <w:t xml:space="preserve">which focusses on model testing, the term </w:t>
      </w:r>
      <w:r w:rsidRPr="00585A94">
        <w:t xml:space="preserve">Quality Assurer </w:t>
      </w:r>
      <w:r w:rsidR="005E4522" w:rsidRPr="00585A94">
        <w:t>refers to</w:t>
      </w:r>
      <w:r w:rsidRPr="00585A94">
        <w:t xml:space="preserve"> the </w:t>
      </w:r>
      <w:r w:rsidR="005E4522" w:rsidRPr="00585A94">
        <w:t>individual(s)</w:t>
      </w:r>
      <w:r w:rsidRPr="00585A94">
        <w:t xml:space="preserve"> undertaking </w:t>
      </w:r>
      <w:r w:rsidR="005E4522" w:rsidRPr="00585A94">
        <w:t xml:space="preserve">model </w:t>
      </w:r>
      <w:r w:rsidRPr="00585A94">
        <w:t>testing.</w:t>
      </w:r>
    </w:p>
    <w:p w14:paraId="68F92D4C" w14:textId="77777777" w:rsidR="00013817" w:rsidRDefault="00F77B6C" w:rsidP="00013817">
      <w:pPr>
        <w:pStyle w:val="Heading3"/>
      </w:pPr>
      <w:r w:rsidRPr="00143A1D">
        <w:t xml:space="preserve">Fundamental </w:t>
      </w:r>
      <w:r w:rsidR="00772CD4">
        <w:t xml:space="preserve">to testing </w:t>
      </w:r>
      <w:r w:rsidRPr="00143A1D">
        <w:t xml:space="preserve">is the </w:t>
      </w:r>
      <w:r w:rsidR="0043528A">
        <w:rPr>
          <w:b/>
        </w:rPr>
        <w:t>Principle of I</w:t>
      </w:r>
      <w:r w:rsidRPr="00143A1D">
        <w:rPr>
          <w:b/>
        </w:rPr>
        <w:t>ndependence</w:t>
      </w:r>
      <w:r w:rsidRPr="00143A1D">
        <w:t xml:space="preserve">. </w:t>
      </w:r>
      <w:r w:rsidR="00846819">
        <w:t xml:space="preserve">Regardless of the </w:t>
      </w:r>
      <w:r w:rsidR="00905171">
        <w:t>test procedure</w:t>
      </w:r>
      <w:r w:rsidR="00D87B7C">
        <w:t xml:space="preserve"> being performed</w:t>
      </w:r>
      <w:r w:rsidR="00846819">
        <w:t>,</w:t>
      </w:r>
      <w:r w:rsidRPr="00143A1D">
        <w:t xml:space="preserve"> </w:t>
      </w:r>
      <w:r w:rsidR="008174EF" w:rsidRPr="00143A1D">
        <w:t xml:space="preserve">it is critical that </w:t>
      </w:r>
      <w:r w:rsidRPr="00143A1D">
        <w:t xml:space="preserve">the </w:t>
      </w:r>
      <w:r w:rsidR="00772CD4">
        <w:t>quality assurer</w:t>
      </w:r>
      <w:r w:rsidR="00717177" w:rsidRPr="00143A1D">
        <w:t xml:space="preserve"> </w:t>
      </w:r>
      <w:r w:rsidR="00846819">
        <w:t xml:space="preserve">is </w:t>
      </w:r>
      <w:r w:rsidR="00717177" w:rsidRPr="00143A1D">
        <w:t xml:space="preserve">independent </w:t>
      </w:r>
      <w:r w:rsidR="00846819">
        <w:t>of</w:t>
      </w:r>
      <w:r w:rsidR="00717177" w:rsidRPr="00143A1D">
        <w:t xml:space="preserve"> the </w:t>
      </w:r>
      <w:r w:rsidR="00772CD4">
        <w:t>m</w:t>
      </w:r>
      <w:r w:rsidR="00CA3585">
        <w:t xml:space="preserve">odel </w:t>
      </w:r>
      <w:r w:rsidR="00846819">
        <w:t>d</w:t>
      </w:r>
      <w:r w:rsidR="00CA3585">
        <w:t>eveloper</w:t>
      </w:r>
      <w:r w:rsidR="00846819">
        <w:t xml:space="preserve"> and, ideally, independent of other stakeholders associated with model development</w:t>
      </w:r>
      <w:r w:rsidR="00717177" w:rsidRPr="00143A1D">
        <w:t>.</w:t>
      </w:r>
    </w:p>
    <w:p w14:paraId="628FF0E7" w14:textId="27A46B41" w:rsidR="00013817" w:rsidRPr="00013817" w:rsidRDefault="00013817" w:rsidP="00013817">
      <w:pPr>
        <w:pStyle w:val="Heading3"/>
      </w:pPr>
      <w:r>
        <w:t>Q</w:t>
      </w:r>
      <w:r w:rsidRPr="00013817">
        <w:t xml:space="preserve">uality assurers should be suitably qualified and experienced to discharge their responsibilities. The </w:t>
      </w:r>
      <w:hyperlink r:id="rId25" w:history="1">
        <w:r w:rsidRPr="0040073B">
          <w:rPr>
            <w:rStyle w:val="Hyperlink"/>
          </w:rPr>
          <w:t>Review of Quality Assurance of Government Models</w:t>
        </w:r>
      </w:hyperlink>
      <w:r>
        <w:rPr>
          <w:rStyle w:val="Hyperlink"/>
        </w:rPr>
        <w:t xml:space="preserve"> </w:t>
      </w:r>
      <w:r w:rsidRPr="00013817">
        <w:t>notes that there is no substitute for expertise and experience. The effective performance of testing is essential and it should not be viewed as a task for junior resources alone.</w:t>
      </w:r>
    </w:p>
    <w:p w14:paraId="0F7B2323" w14:textId="77777777" w:rsidR="00230BC2" w:rsidRPr="00ED67CA" w:rsidRDefault="00230BC2" w:rsidP="00866DDA">
      <w:pPr>
        <w:pStyle w:val="Heading2"/>
      </w:pPr>
      <w:bookmarkStart w:id="13" w:name="_Ref50715913"/>
      <w:r w:rsidRPr="00ED67CA">
        <w:t>Basis for Comparison</w:t>
      </w:r>
      <w:bookmarkEnd w:id="13"/>
    </w:p>
    <w:p w14:paraId="7140A652" w14:textId="0D5DDF41" w:rsidR="00D14494" w:rsidRDefault="00D14494" w:rsidP="0043528A">
      <w:pPr>
        <w:pStyle w:val="Heading3"/>
      </w:pPr>
      <w:r>
        <w:t xml:space="preserve">When </w:t>
      </w:r>
      <w:r w:rsidR="00772CD4">
        <w:t>t</w:t>
      </w:r>
      <w:r w:rsidR="0043528A">
        <w:t xml:space="preserve">esting </w:t>
      </w:r>
      <w:r>
        <w:t>a model</w:t>
      </w:r>
      <w:r w:rsidR="00150B2F">
        <w:t>,</w:t>
      </w:r>
      <w:r>
        <w:t xml:space="preserve"> it is important to have </w:t>
      </w:r>
      <w:r w:rsidRPr="00FE0934">
        <w:t xml:space="preserve">a </w:t>
      </w:r>
      <w:r w:rsidR="00E454FC" w:rsidRPr="00D87B7C">
        <w:rPr>
          <w:b/>
          <w:bCs w:val="0"/>
        </w:rPr>
        <w:t>Basis for Comparison</w:t>
      </w:r>
      <w:r w:rsidR="00E454FC">
        <w:t xml:space="preserve"> </w:t>
      </w:r>
      <w:r>
        <w:t xml:space="preserve">to test the model </w:t>
      </w:r>
      <w:r w:rsidR="0043528A">
        <w:t>against</w:t>
      </w:r>
      <w:r>
        <w:t xml:space="preserve">. </w:t>
      </w:r>
      <w:r w:rsidR="0043528A" w:rsidRPr="0043528A">
        <w:t xml:space="preserve">For example, if performing </w:t>
      </w:r>
      <w:r w:rsidR="00084DB9">
        <w:t>V</w:t>
      </w:r>
      <w:r w:rsidR="0046476C">
        <w:t>erification</w:t>
      </w:r>
      <w:r w:rsidR="00D87B7C">
        <w:t>,</w:t>
      </w:r>
      <w:r w:rsidR="0043528A">
        <w:t xml:space="preserve"> the </w:t>
      </w:r>
      <w:r w:rsidR="00772CD4">
        <w:t>quality assurer</w:t>
      </w:r>
      <w:r w:rsidR="00144235">
        <w:t xml:space="preserve"> would need to know what the logic of the model should be (as documented in the </w:t>
      </w:r>
      <w:r w:rsidR="00084DB9">
        <w:t xml:space="preserve">model </w:t>
      </w:r>
      <w:r w:rsidR="00144235">
        <w:t>Specification)</w:t>
      </w:r>
      <w:r w:rsidR="0043528A">
        <w:t xml:space="preserve"> in order to effectively </w:t>
      </w:r>
      <w:r w:rsidR="00144235">
        <w:t>test the model</w:t>
      </w:r>
      <w:r w:rsidR="0043528A">
        <w:t>.</w:t>
      </w:r>
      <w:r w:rsidR="0043528A" w:rsidRPr="0043528A">
        <w:t xml:space="preserve"> Similarly, </w:t>
      </w:r>
      <w:r w:rsidR="00144235">
        <w:t>when performing</w:t>
      </w:r>
      <w:r w:rsidR="0043528A" w:rsidRPr="0043528A">
        <w:t xml:space="preserve"> </w:t>
      </w:r>
      <w:r w:rsidR="0043528A">
        <w:t xml:space="preserve">an </w:t>
      </w:r>
      <w:r w:rsidR="0043528A" w:rsidRPr="0043528A">
        <w:t>Analytical Review</w:t>
      </w:r>
      <w:r w:rsidR="00144235">
        <w:t>,</w:t>
      </w:r>
      <w:r w:rsidR="0043528A" w:rsidRPr="0043528A">
        <w:t xml:space="preserve"> the review should be performed against </w:t>
      </w:r>
      <w:r w:rsidR="002329A6">
        <w:t xml:space="preserve">documented </w:t>
      </w:r>
      <w:r w:rsidR="0043528A">
        <w:t>expectations of the resu</w:t>
      </w:r>
      <w:r w:rsidR="0043528A" w:rsidRPr="0043528A">
        <w:t>lts</w:t>
      </w:r>
      <w:r w:rsidR="0043528A">
        <w:t xml:space="preserve"> of each </w:t>
      </w:r>
      <w:r w:rsidR="002329A6">
        <w:t>test</w:t>
      </w:r>
      <w:r w:rsidR="0043528A" w:rsidRPr="0043528A">
        <w:t>.</w:t>
      </w:r>
    </w:p>
    <w:p w14:paraId="52FA4B1B" w14:textId="654A7DFA" w:rsidR="0043528A" w:rsidRDefault="0043528A" w:rsidP="0043528A">
      <w:pPr>
        <w:pStyle w:val="Heading3"/>
      </w:pPr>
      <w:r>
        <w:t xml:space="preserve">Without testing ‘against’ </w:t>
      </w:r>
      <w:r w:rsidR="002A320A">
        <w:t>a Basis for Comparison</w:t>
      </w:r>
      <w:r>
        <w:t xml:space="preserve">, there is a risk that </w:t>
      </w:r>
      <w:r w:rsidR="002A320A">
        <w:t>testing</w:t>
      </w:r>
      <w:r>
        <w:t xml:space="preserve"> will not be effective. </w:t>
      </w:r>
      <w:r w:rsidR="00D51971">
        <w:t>Further details o</w:t>
      </w:r>
      <w:r w:rsidR="00084DB9">
        <w:t>n</w:t>
      </w:r>
      <w:r w:rsidR="00D51971">
        <w:t xml:space="preserve"> the Basis for Comparison for each type of test can be found in the detailed </w:t>
      </w:r>
      <w:r w:rsidR="00905171">
        <w:t>test procedure</w:t>
      </w:r>
      <w:r w:rsidR="00D51971">
        <w:t xml:space="preserve"> chapters below</w:t>
      </w:r>
      <w:r w:rsidR="00B05CAE">
        <w:t>.</w:t>
      </w:r>
    </w:p>
    <w:p w14:paraId="4A23320F" w14:textId="2C0748DE" w:rsidR="00445274" w:rsidRPr="004C3CB5" w:rsidRDefault="00445274" w:rsidP="00866DDA">
      <w:pPr>
        <w:pStyle w:val="Heading2"/>
      </w:pPr>
      <w:bookmarkStart w:id="14" w:name="_Ref62208294"/>
      <w:bookmarkStart w:id="15" w:name="_Ref62555122"/>
      <w:r>
        <w:t>Documentation</w:t>
      </w:r>
      <w:bookmarkEnd w:id="14"/>
      <w:bookmarkEnd w:id="15"/>
    </w:p>
    <w:p w14:paraId="4A909CF1" w14:textId="3AA9D08F" w:rsidR="00807D0D" w:rsidRDefault="00445274" w:rsidP="00445274">
      <w:pPr>
        <w:pStyle w:val="Heading3"/>
      </w:pPr>
      <w:r>
        <w:t xml:space="preserve">Documenting what </w:t>
      </w:r>
      <w:r w:rsidR="002A320A">
        <w:t>testing</w:t>
      </w:r>
      <w:r>
        <w:t xml:space="preserve"> has been performed</w:t>
      </w:r>
      <w:r w:rsidR="00685138">
        <w:t>, when it was performed, who undertook it and the results of the testing is an important activity. It provides an audit trail and supports</w:t>
      </w:r>
      <w:r w:rsidR="00BE194E">
        <w:t xml:space="preserve"> </w:t>
      </w:r>
      <w:r w:rsidR="00685138">
        <w:t>communication of testing</w:t>
      </w:r>
      <w:r w:rsidR="00BE194E">
        <w:t xml:space="preserve"> </w:t>
      </w:r>
      <w:r w:rsidR="00FF64D3">
        <w:t xml:space="preserve">activities </w:t>
      </w:r>
      <w:r w:rsidR="00685138">
        <w:t>to key stakeholders</w:t>
      </w:r>
      <w:r w:rsidR="00FF64D3">
        <w:t>,</w:t>
      </w:r>
      <w:r w:rsidR="00F7311E">
        <w:t xml:space="preserve"> </w:t>
      </w:r>
      <w:r w:rsidR="00685138">
        <w:t xml:space="preserve">including the Model SRO as part of the </w:t>
      </w:r>
      <w:r>
        <w:t>model sign</w:t>
      </w:r>
      <w:r w:rsidR="00FF64D3">
        <w:t xml:space="preserve"> </w:t>
      </w:r>
      <w:r>
        <w:t>off process</w:t>
      </w:r>
      <w:r w:rsidR="00685138">
        <w:t xml:space="preserve">. </w:t>
      </w:r>
      <w:r w:rsidR="00FF64D3">
        <w:t>W</w:t>
      </w:r>
      <w:r>
        <w:t xml:space="preserve">ithout evidence of </w:t>
      </w:r>
      <w:r w:rsidR="00807D0D">
        <w:t xml:space="preserve">a </w:t>
      </w:r>
      <w:r w:rsidR="00F7311E">
        <w:t>sufficient</w:t>
      </w:r>
      <w:r w:rsidR="00807D0D">
        <w:t xml:space="preserve"> and robust testing process</w:t>
      </w:r>
      <w:r w:rsidR="00FF64D3">
        <w:t xml:space="preserve"> a model should not be signed off for use</w:t>
      </w:r>
      <w:r w:rsidR="00807D0D">
        <w:t xml:space="preserve">. This will involve setting out what </w:t>
      </w:r>
      <w:r w:rsidR="002A320A">
        <w:t>testing</w:t>
      </w:r>
      <w:r w:rsidR="00807D0D">
        <w:t xml:space="preserve"> </w:t>
      </w:r>
      <w:r w:rsidR="00F7311E">
        <w:t>has</w:t>
      </w:r>
      <w:r w:rsidR="00807D0D">
        <w:t xml:space="preserve"> been performed on the model, along with the findings from the tests and clearly documenting any outstanding or unresolved issues.</w:t>
      </w:r>
    </w:p>
    <w:p w14:paraId="42C080CF" w14:textId="188BBBA9" w:rsidR="00F30D12" w:rsidRDefault="002A320A" w:rsidP="005C7DEF">
      <w:pPr>
        <w:pStyle w:val="Heading3"/>
      </w:pPr>
      <w:r>
        <w:t>Testing</w:t>
      </w:r>
      <w:r w:rsidR="005C7DEF">
        <w:t xml:space="preserve"> should be clearly </w:t>
      </w:r>
      <w:r w:rsidR="00391597">
        <w:t xml:space="preserve">documented </w:t>
      </w:r>
      <w:r w:rsidR="005C7DEF">
        <w:t xml:space="preserve">and </w:t>
      </w:r>
      <w:r w:rsidR="00391597">
        <w:t xml:space="preserve">in </w:t>
      </w:r>
      <w:r w:rsidR="005C7DEF">
        <w:t xml:space="preserve">sufficient </w:t>
      </w:r>
      <w:r w:rsidR="00391597">
        <w:t xml:space="preserve">detail to enable </w:t>
      </w:r>
      <w:r w:rsidR="00743895">
        <w:t>reperformance,</w:t>
      </w:r>
      <w:r w:rsidR="005C7DEF">
        <w:t xml:space="preserve"> if necessary</w:t>
      </w:r>
      <w:r w:rsidR="00743895">
        <w:t>, by an independent person</w:t>
      </w:r>
      <w:r w:rsidR="005C7DEF">
        <w:t xml:space="preserve">. </w:t>
      </w:r>
      <w:r w:rsidR="00391597">
        <w:t>C</w:t>
      </w:r>
      <w:r w:rsidR="005C7DEF">
        <w:t>larity o</w:t>
      </w:r>
      <w:r w:rsidR="00391597">
        <w:t>ver</w:t>
      </w:r>
      <w:r w:rsidR="005C7DEF">
        <w:t xml:space="preserve"> what testing has been performed</w:t>
      </w:r>
      <w:r w:rsidR="00391597">
        <w:t xml:space="preserve"> and the results of that testing, including any outstanding issues,</w:t>
      </w:r>
      <w:r w:rsidR="005C7DEF">
        <w:t xml:space="preserve"> helps </w:t>
      </w:r>
      <w:r w:rsidR="00391597">
        <w:t>to</w:t>
      </w:r>
      <w:r w:rsidR="00F30D12">
        <w:t>:</w:t>
      </w:r>
    </w:p>
    <w:p w14:paraId="3A35E981" w14:textId="2ACDF4E7" w:rsidR="00F30D12" w:rsidRDefault="00F30D12" w:rsidP="008070FE">
      <w:pPr>
        <w:pStyle w:val="Heading3"/>
        <w:numPr>
          <w:ilvl w:val="0"/>
          <w:numId w:val="37"/>
        </w:numPr>
      </w:pPr>
      <w:r>
        <w:t>E</w:t>
      </w:r>
      <w:r w:rsidR="005C7DEF">
        <w:t xml:space="preserve">nsure </w:t>
      </w:r>
      <w:r>
        <w:t xml:space="preserve">that </w:t>
      </w:r>
      <w:r w:rsidR="005C7DEF">
        <w:t>there is a full audit trail</w:t>
      </w:r>
      <w:r>
        <w:t xml:space="preserve"> and provides a mechanism by which QA </w:t>
      </w:r>
      <w:r w:rsidR="00ED3CA6">
        <w:t xml:space="preserve">and testing </w:t>
      </w:r>
      <w:r>
        <w:t>can be signed off;</w:t>
      </w:r>
    </w:p>
    <w:p w14:paraId="7FB04C03" w14:textId="39D981C5" w:rsidR="005C7DEF" w:rsidRDefault="00F30D12" w:rsidP="008070FE">
      <w:pPr>
        <w:pStyle w:val="Heading3"/>
        <w:numPr>
          <w:ilvl w:val="0"/>
          <w:numId w:val="37"/>
        </w:numPr>
      </w:pPr>
      <w:r>
        <w:t>S</w:t>
      </w:r>
      <w:r w:rsidR="00391597">
        <w:t xml:space="preserve">upport </w:t>
      </w:r>
      <w:r w:rsidR="00E721F3">
        <w:t>further or incremental t</w:t>
      </w:r>
      <w:r w:rsidR="005C7DEF">
        <w:t>esting by clearly documenting what and how prior testing has been performed</w:t>
      </w:r>
      <w:r>
        <w:t xml:space="preserve">; </w:t>
      </w:r>
      <w:r w:rsidR="00E90C66">
        <w:t>and</w:t>
      </w:r>
    </w:p>
    <w:p w14:paraId="3B25AEFC" w14:textId="68543B81" w:rsidR="00626CDC" w:rsidRDefault="00E90C66" w:rsidP="008070FE">
      <w:pPr>
        <w:pStyle w:val="Heading3"/>
        <w:numPr>
          <w:ilvl w:val="0"/>
          <w:numId w:val="37"/>
        </w:numPr>
      </w:pPr>
      <w:r>
        <w:t xml:space="preserve">Support </w:t>
      </w:r>
      <w:r w:rsidR="00BE194E">
        <w:t>third party scrutiny of the model development process</w:t>
      </w:r>
      <w:r w:rsidR="009F048C">
        <w:t xml:space="preserve"> and the steps taken to help ensure that a model is developed to a sufficiently high standard</w:t>
      </w:r>
      <w:r w:rsidR="00626CDC">
        <w:t>;</w:t>
      </w:r>
    </w:p>
    <w:p w14:paraId="4348491C" w14:textId="51A2C3F3" w:rsidR="00BE194E" w:rsidRDefault="00626CDC" w:rsidP="008070FE">
      <w:pPr>
        <w:pStyle w:val="Heading3"/>
        <w:numPr>
          <w:ilvl w:val="0"/>
          <w:numId w:val="37"/>
        </w:numPr>
      </w:pPr>
      <w:r>
        <w:t>Support the model being sign</w:t>
      </w:r>
      <w:r w:rsidR="00202258">
        <w:t>ed</w:t>
      </w:r>
      <w:r>
        <w:t xml:space="preserve"> off for use by the Model SRO</w:t>
      </w:r>
      <w:r w:rsidR="00BE194E">
        <w:t>.</w:t>
      </w:r>
    </w:p>
    <w:p w14:paraId="5F26948C" w14:textId="04202D23" w:rsidR="00202258" w:rsidRPr="00202258" w:rsidRDefault="00202258" w:rsidP="00202258">
      <w:pPr>
        <w:pStyle w:val="Heading3"/>
      </w:pPr>
      <w:r w:rsidRPr="00202258">
        <w:lastRenderedPageBreak/>
        <w:t>Notably, a model that has been through QA and testing does not necessarily mean that it is appropriate to use. There are a number of factors that should be considered when signing off a model for use. For example:</w:t>
      </w:r>
    </w:p>
    <w:p w14:paraId="661D9BB2" w14:textId="77777777" w:rsidR="00202258" w:rsidRPr="00202258" w:rsidRDefault="00202258" w:rsidP="008070FE">
      <w:pPr>
        <w:pStyle w:val="Heading3"/>
        <w:numPr>
          <w:ilvl w:val="0"/>
          <w:numId w:val="37"/>
        </w:numPr>
      </w:pPr>
      <w:r w:rsidRPr="00202258">
        <w:t xml:space="preserve">Models are built for a specific purpose and if requirements change or if a model is used for something other than what it was originally designed for, it may not be fit for purpose; </w:t>
      </w:r>
    </w:p>
    <w:p w14:paraId="18EAD787" w14:textId="77777777" w:rsidR="00202258" w:rsidRPr="00202258" w:rsidRDefault="00202258" w:rsidP="008070FE">
      <w:pPr>
        <w:pStyle w:val="Heading3"/>
        <w:numPr>
          <w:ilvl w:val="0"/>
          <w:numId w:val="37"/>
        </w:numPr>
      </w:pPr>
      <w:r w:rsidRPr="00202258">
        <w:t xml:space="preserve">The model may have limitations, including those identified during or relating to QA and testing (e.g. the scope of QA and testing), that constrain how it should be used or what it should be used for; and </w:t>
      </w:r>
    </w:p>
    <w:p w14:paraId="6C4414D2" w14:textId="605B0729" w:rsidR="00202258" w:rsidRPr="00202258" w:rsidRDefault="00202258" w:rsidP="008070FE">
      <w:pPr>
        <w:pStyle w:val="Heading3"/>
        <w:numPr>
          <w:ilvl w:val="0"/>
          <w:numId w:val="37"/>
        </w:numPr>
      </w:pPr>
      <w:r w:rsidRPr="00202258">
        <w:t>Models may be modified after having been subjected to formal QA and testing. These modifications include both structural alterations or additions, and updates or changes to the model’s data or assumptions.</w:t>
      </w:r>
    </w:p>
    <w:p w14:paraId="2E4915D8" w14:textId="54A7A5C9" w:rsidR="00BE194E" w:rsidRPr="00BE194E" w:rsidRDefault="00BE194E" w:rsidP="00BE194E">
      <w:pPr>
        <w:pStyle w:val="BodyText"/>
        <w:ind w:firstLine="720"/>
        <w:rPr>
          <w:b/>
          <w:bCs/>
        </w:rPr>
      </w:pPr>
      <w:r>
        <w:rPr>
          <w:b/>
          <w:bCs/>
        </w:rPr>
        <w:t>QA</w:t>
      </w:r>
      <w:r w:rsidRPr="00BE194E">
        <w:rPr>
          <w:b/>
          <w:bCs/>
        </w:rPr>
        <w:t xml:space="preserve"> Plan</w:t>
      </w:r>
    </w:p>
    <w:p w14:paraId="19DFA31B" w14:textId="7589D065" w:rsidR="001D5F8B" w:rsidRDefault="005C7DEF" w:rsidP="00BE194E">
      <w:pPr>
        <w:pStyle w:val="Heading3"/>
      </w:pPr>
      <w:bookmarkStart w:id="16" w:name="_Ref62564817"/>
      <w:r>
        <w:t>During the Plan phase of the model develop</w:t>
      </w:r>
      <w:r w:rsidRPr="00B05CAE">
        <w:t xml:space="preserve">ment lifecycle </w:t>
      </w:r>
      <w:r w:rsidR="00BE194E" w:rsidRPr="00B05CAE">
        <w:t>(see</w:t>
      </w:r>
      <w:r w:rsidR="00BE194E" w:rsidRPr="00FE0934">
        <w:t xml:space="preserve"> </w:t>
      </w:r>
      <w:r w:rsidR="00B05CAE" w:rsidRPr="00F278F1">
        <w:fldChar w:fldCharType="begin"/>
      </w:r>
      <w:r w:rsidR="00B05CAE" w:rsidRPr="006D5FF7">
        <w:instrText xml:space="preserve"> REF _Ref63267217 \h  \* MERGEFORMAT </w:instrText>
      </w:r>
      <w:r w:rsidR="00B05CAE" w:rsidRPr="00F278F1">
        <w:fldChar w:fldCharType="separate"/>
      </w:r>
      <w:r w:rsidR="002A179B" w:rsidRPr="002A179B">
        <w:t>Figure 1</w:t>
      </w:r>
      <w:r w:rsidR="002A179B" w:rsidRPr="006235D3">
        <w:rPr>
          <w:b/>
          <w:i/>
          <w:sz w:val="22"/>
        </w:rPr>
        <w:t xml:space="preserve">: </w:t>
      </w:r>
      <w:r w:rsidR="002A179B" w:rsidRPr="006235D3">
        <w:rPr>
          <w:b/>
          <w:i/>
          <w:iCs/>
          <w:color w:val="000000" w:themeColor="text2"/>
          <w:sz w:val="22"/>
        </w:rPr>
        <w:t>Model Development Lifecycle</w:t>
      </w:r>
      <w:r w:rsidR="00B05CAE" w:rsidRPr="00F278F1">
        <w:fldChar w:fldCharType="end"/>
      </w:r>
      <w:r w:rsidR="00B05CAE">
        <w:t>),</w:t>
      </w:r>
      <w:r w:rsidR="00BE194E">
        <w:t xml:space="preserve"> </w:t>
      </w:r>
      <w:r>
        <w:t xml:space="preserve">the </w:t>
      </w:r>
      <w:r w:rsidR="00144235">
        <w:t xml:space="preserve">overall </w:t>
      </w:r>
      <w:r>
        <w:t>QA</w:t>
      </w:r>
      <w:r w:rsidR="0061437D">
        <w:t>,</w:t>
      </w:r>
      <w:r>
        <w:t xml:space="preserve"> </w:t>
      </w:r>
      <w:r w:rsidR="0061437D">
        <w:t xml:space="preserve">including </w:t>
      </w:r>
      <w:r w:rsidR="00905171">
        <w:t>test procedure</w:t>
      </w:r>
      <w:r>
        <w:t>s</w:t>
      </w:r>
      <w:r w:rsidR="0061437D">
        <w:t>,</w:t>
      </w:r>
      <w:r>
        <w:t xml:space="preserve"> expected to be performed on the model should be </w:t>
      </w:r>
      <w:r w:rsidR="00845711">
        <w:t>set out in</w:t>
      </w:r>
      <w:r w:rsidR="00807D0D">
        <w:t xml:space="preserve"> a</w:t>
      </w:r>
      <w:r>
        <w:t xml:space="preserve"> QA Plan. The QA Plan should be </w:t>
      </w:r>
      <w:r w:rsidR="00BE194E">
        <w:t xml:space="preserve">reviewed and </w:t>
      </w:r>
      <w:r>
        <w:t>signed off as part of the Plan phase. The QA required throughout the model development lifecycle may change and</w:t>
      </w:r>
      <w:r w:rsidR="00831202">
        <w:t>,</w:t>
      </w:r>
      <w:r>
        <w:t xml:space="preserve"> as such</w:t>
      </w:r>
      <w:r w:rsidR="00831202">
        <w:t>,</w:t>
      </w:r>
      <w:r>
        <w:t xml:space="preserve"> the QA Plan should be </w:t>
      </w:r>
      <w:r w:rsidR="00807D0D">
        <w:t xml:space="preserve">reviewed </w:t>
      </w:r>
      <w:r w:rsidR="003743C3">
        <w:t xml:space="preserve">periodically </w:t>
      </w:r>
      <w:r w:rsidR="00807D0D">
        <w:t xml:space="preserve">and </w:t>
      </w:r>
      <w:r>
        <w:t xml:space="preserve">updated </w:t>
      </w:r>
      <w:r w:rsidR="00F7311E">
        <w:t>accordingly</w:t>
      </w:r>
      <w:r>
        <w:t>.</w:t>
      </w:r>
      <w:bookmarkEnd w:id="16"/>
      <w:r w:rsidR="00B84DB3">
        <w:t xml:space="preserve"> </w:t>
      </w:r>
    </w:p>
    <w:p w14:paraId="76697532" w14:textId="30CBB5B3" w:rsidR="001D5F8B" w:rsidRDefault="006F7240" w:rsidP="00BE194E">
      <w:pPr>
        <w:pStyle w:val="Heading3"/>
      </w:pPr>
      <w:r>
        <w:t>Included within the QA Plan should be a Test Plan</w:t>
      </w:r>
      <w:r w:rsidR="00831202">
        <w:t>,</w:t>
      </w:r>
      <w:r>
        <w:t xml:space="preserve"> which sets out the specific </w:t>
      </w:r>
      <w:r w:rsidR="00905171">
        <w:t>test procedure</w:t>
      </w:r>
      <w:r>
        <w:t>s that will be performed on the model.</w:t>
      </w:r>
    </w:p>
    <w:p w14:paraId="1A077B18" w14:textId="3380FCA8" w:rsidR="005C7DEF" w:rsidRDefault="00B84DB3" w:rsidP="00BE194E">
      <w:pPr>
        <w:pStyle w:val="Heading3"/>
      </w:pPr>
      <w:r>
        <w:t>There is no prescribed format for a QA Plan but it is suggested that it covers the following:</w:t>
      </w:r>
    </w:p>
    <w:p w14:paraId="4C4C4EED" w14:textId="4B67EC7F" w:rsidR="00B84DB3" w:rsidRDefault="00B84DB3" w:rsidP="009E7696">
      <w:pPr>
        <w:pStyle w:val="BodyText"/>
        <w:numPr>
          <w:ilvl w:val="0"/>
          <w:numId w:val="11"/>
        </w:numPr>
        <w:spacing w:after="0"/>
      </w:pPr>
      <w:r>
        <w:t>Name, Job Title who prepared QA Plan</w:t>
      </w:r>
    </w:p>
    <w:p w14:paraId="6CE8937C" w14:textId="4D4C2333" w:rsidR="00B84DB3" w:rsidRDefault="00B84DB3" w:rsidP="009E7696">
      <w:pPr>
        <w:pStyle w:val="BodyText"/>
        <w:numPr>
          <w:ilvl w:val="0"/>
          <w:numId w:val="11"/>
        </w:numPr>
        <w:spacing w:after="0"/>
      </w:pPr>
      <w:r>
        <w:t>Date of Preparation</w:t>
      </w:r>
    </w:p>
    <w:p w14:paraId="6645F817" w14:textId="291FE015" w:rsidR="00B84DB3" w:rsidRDefault="00B84DB3" w:rsidP="009E7696">
      <w:pPr>
        <w:pStyle w:val="BodyText"/>
        <w:numPr>
          <w:ilvl w:val="0"/>
          <w:numId w:val="11"/>
        </w:numPr>
        <w:spacing w:after="0"/>
      </w:pPr>
      <w:r>
        <w:t xml:space="preserve">Name, Job Title who </w:t>
      </w:r>
      <w:r w:rsidR="00A430BA">
        <w:t xml:space="preserve">reviewed &amp; </w:t>
      </w:r>
      <w:r>
        <w:t>approved QA Plan</w:t>
      </w:r>
    </w:p>
    <w:p w14:paraId="254B7A73" w14:textId="07877168" w:rsidR="00B84DB3" w:rsidRDefault="00B84DB3" w:rsidP="009E7696">
      <w:pPr>
        <w:pStyle w:val="BodyText"/>
        <w:numPr>
          <w:ilvl w:val="0"/>
          <w:numId w:val="11"/>
        </w:numPr>
        <w:spacing w:after="0"/>
      </w:pPr>
      <w:r>
        <w:t>Date of Approval</w:t>
      </w:r>
      <w:r w:rsidR="003743C3">
        <w:t xml:space="preserve"> of the QA Plan</w:t>
      </w:r>
    </w:p>
    <w:p w14:paraId="217C0EB6" w14:textId="5DFE04CF" w:rsidR="00B84DB3" w:rsidRDefault="00B84DB3" w:rsidP="009E7696">
      <w:pPr>
        <w:pStyle w:val="BodyText"/>
        <w:numPr>
          <w:ilvl w:val="0"/>
          <w:numId w:val="11"/>
        </w:numPr>
        <w:spacing w:after="0"/>
      </w:pPr>
      <w:r>
        <w:t>Project Background – key information about the project</w:t>
      </w:r>
    </w:p>
    <w:p w14:paraId="105AF79C" w14:textId="120662B5" w:rsidR="00B84DB3" w:rsidRDefault="00B84DB3" w:rsidP="009E7696">
      <w:pPr>
        <w:pStyle w:val="BodyText"/>
        <w:numPr>
          <w:ilvl w:val="0"/>
          <w:numId w:val="11"/>
        </w:numPr>
        <w:spacing w:after="0"/>
      </w:pPr>
      <w:r>
        <w:t>Model Background – key information about the model, who is building it, timescales etc</w:t>
      </w:r>
      <w:r w:rsidR="00831202">
        <w:t>.</w:t>
      </w:r>
    </w:p>
    <w:p w14:paraId="2302F979" w14:textId="08EB813D" w:rsidR="00A430BA" w:rsidRDefault="00A430BA" w:rsidP="009E7696">
      <w:pPr>
        <w:pStyle w:val="BodyText"/>
        <w:numPr>
          <w:ilvl w:val="0"/>
          <w:numId w:val="11"/>
        </w:numPr>
        <w:spacing w:after="0"/>
      </w:pPr>
      <w:r>
        <w:t>Details of the Model Development Team</w:t>
      </w:r>
    </w:p>
    <w:p w14:paraId="0720B75C" w14:textId="18CB97C2" w:rsidR="00A430BA" w:rsidRDefault="00A430BA" w:rsidP="00A430BA">
      <w:pPr>
        <w:pStyle w:val="BodyText"/>
        <w:numPr>
          <w:ilvl w:val="0"/>
          <w:numId w:val="11"/>
        </w:numPr>
        <w:spacing w:after="0"/>
      </w:pPr>
      <w:r>
        <w:t xml:space="preserve">Details of the planned </w:t>
      </w:r>
      <w:r w:rsidRPr="00A430BA">
        <w:t>Model Development Process</w:t>
      </w:r>
      <w:r>
        <w:t xml:space="preserve"> including model governance/control</w:t>
      </w:r>
    </w:p>
    <w:p w14:paraId="55899B7B" w14:textId="2D43A7F9" w:rsidR="00A430BA" w:rsidRDefault="00A430BA" w:rsidP="00A430BA">
      <w:pPr>
        <w:pStyle w:val="BodyText"/>
        <w:numPr>
          <w:ilvl w:val="0"/>
          <w:numId w:val="11"/>
        </w:numPr>
        <w:spacing w:after="0"/>
      </w:pPr>
      <w:r>
        <w:t>Model/project r</w:t>
      </w:r>
      <w:r w:rsidRPr="00A430BA">
        <w:t xml:space="preserve">isks and </w:t>
      </w:r>
      <w:r>
        <w:t>planned m</w:t>
      </w:r>
      <w:r w:rsidRPr="00A430BA">
        <w:t>itigations</w:t>
      </w:r>
    </w:p>
    <w:p w14:paraId="634C81BB" w14:textId="4C42A34F" w:rsidR="00B84DB3" w:rsidRDefault="0061437D" w:rsidP="00A430BA">
      <w:pPr>
        <w:pStyle w:val="BodyText"/>
        <w:numPr>
          <w:ilvl w:val="0"/>
          <w:numId w:val="11"/>
        </w:numPr>
        <w:spacing w:after="0"/>
      </w:pPr>
      <w:r>
        <w:t xml:space="preserve">Test Plan – </w:t>
      </w:r>
      <w:r w:rsidR="00B84DB3">
        <w:t xml:space="preserve">Planned </w:t>
      </w:r>
      <w:r w:rsidR="00905171">
        <w:t>Test procedure</w:t>
      </w:r>
      <w:r w:rsidR="00B84DB3">
        <w:t>s detailing:</w:t>
      </w:r>
    </w:p>
    <w:p w14:paraId="389DE2E1" w14:textId="5046E34E" w:rsidR="00B84DB3" w:rsidRDefault="00905171" w:rsidP="009E7696">
      <w:pPr>
        <w:pStyle w:val="BodyText"/>
        <w:numPr>
          <w:ilvl w:val="1"/>
          <w:numId w:val="11"/>
        </w:numPr>
        <w:spacing w:after="0"/>
      </w:pPr>
      <w:r>
        <w:t>Test procedure</w:t>
      </w:r>
      <w:r w:rsidR="00B84DB3">
        <w:t>s to be performed</w:t>
      </w:r>
    </w:p>
    <w:p w14:paraId="385BA41C" w14:textId="73A6577F" w:rsidR="00B84DB3" w:rsidRDefault="00B84DB3" w:rsidP="009E7696">
      <w:pPr>
        <w:pStyle w:val="BodyText"/>
        <w:numPr>
          <w:ilvl w:val="1"/>
          <w:numId w:val="11"/>
        </w:numPr>
        <w:spacing w:after="0"/>
      </w:pPr>
      <w:r>
        <w:t>Risk(s) they are intended to mitigate</w:t>
      </w:r>
    </w:p>
    <w:p w14:paraId="4F77A3A3" w14:textId="4C3A5800" w:rsidR="00B84DB3" w:rsidRDefault="00B84DB3" w:rsidP="009E7696">
      <w:pPr>
        <w:pStyle w:val="BodyText"/>
        <w:numPr>
          <w:ilvl w:val="1"/>
          <w:numId w:val="11"/>
        </w:numPr>
        <w:spacing w:after="0"/>
      </w:pPr>
      <w:r>
        <w:t>Resourcing requirements</w:t>
      </w:r>
    </w:p>
    <w:p w14:paraId="754EDB6D" w14:textId="06C8D125" w:rsidR="00A430BA" w:rsidRDefault="00A430BA" w:rsidP="00A430BA">
      <w:pPr>
        <w:pStyle w:val="BodyText"/>
        <w:numPr>
          <w:ilvl w:val="0"/>
          <w:numId w:val="11"/>
        </w:numPr>
        <w:spacing w:after="0"/>
      </w:pPr>
      <w:r>
        <w:t>QA Limitations</w:t>
      </w:r>
    </w:p>
    <w:p w14:paraId="2E447CA4" w14:textId="4AD3C29F" w:rsidR="00B84DB3" w:rsidRDefault="00B84DB3" w:rsidP="00B84DB3">
      <w:pPr>
        <w:pStyle w:val="BodyText"/>
        <w:spacing w:after="0"/>
      </w:pPr>
    </w:p>
    <w:p w14:paraId="7EACF71A" w14:textId="03C3727A" w:rsidR="007A545F" w:rsidRDefault="00B84DB3" w:rsidP="00AF494B">
      <w:pPr>
        <w:pStyle w:val="BodyText"/>
        <w:spacing w:after="0"/>
        <w:ind w:left="720"/>
      </w:pPr>
      <w:r>
        <w:t>This is not an exhaustive list and is only a guideline of the key information that should be included in a QA Plan. A</w:t>
      </w:r>
      <w:r w:rsidR="00831202">
        <w:t>n</w:t>
      </w:r>
      <w:r>
        <w:t xml:space="preserve"> </w:t>
      </w:r>
      <w:r w:rsidR="00A430BA">
        <w:t xml:space="preserve">SCM </w:t>
      </w:r>
      <w:r>
        <w:t>QA Plan</w:t>
      </w:r>
      <w:r w:rsidR="00F7311E">
        <w:t xml:space="preserve"> </w:t>
      </w:r>
      <w:r w:rsidR="00A430BA">
        <w:t xml:space="preserve">Template </w:t>
      </w:r>
      <w:r w:rsidR="00144235">
        <w:t>is available.</w:t>
      </w:r>
    </w:p>
    <w:p w14:paraId="6D098ADE" w14:textId="23379B06" w:rsidR="00BE194E" w:rsidRPr="00BE194E" w:rsidRDefault="00BE194E" w:rsidP="00AF494B">
      <w:pPr>
        <w:pStyle w:val="BodyText"/>
        <w:keepNext/>
        <w:spacing w:after="0"/>
        <w:ind w:left="720"/>
        <w:rPr>
          <w:b/>
          <w:bCs/>
        </w:rPr>
      </w:pPr>
      <w:r>
        <w:rPr>
          <w:b/>
          <w:bCs/>
        </w:rPr>
        <w:lastRenderedPageBreak/>
        <w:t>QA Report</w:t>
      </w:r>
    </w:p>
    <w:p w14:paraId="6B397CEC" w14:textId="77777777" w:rsidR="00B84DB3" w:rsidRPr="00B84DB3" w:rsidRDefault="00B84DB3" w:rsidP="00AF494B">
      <w:pPr>
        <w:pStyle w:val="BodyText"/>
        <w:keepNext/>
        <w:spacing w:after="0"/>
      </w:pPr>
    </w:p>
    <w:p w14:paraId="0F9DA704" w14:textId="49EB942C" w:rsidR="004E727A" w:rsidRDefault="005C7DEF" w:rsidP="00AF494B">
      <w:pPr>
        <w:pStyle w:val="Heading3"/>
        <w:keepNext/>
      </w:pPr>
      <w:r>
        <w:t xml:space="preserve">During the Test phase of the model development lifecycle </w:t>
      </w:r>
      <w:r w:rsidR="003743C3" w:rsidRPr="00B05CAE">
        <w:t>(see</w:t>
      </w:r>
      <w:r w:rsidR="003743C3" w:rsidRPr="007B350B">
        <w:t xml:space="preserve"> </w:t>
      </w:r>
      <w:r w:rsidR="003743C3" w:rsidRPr="007B350B">
        <w:fldChar w:fldCharType="begin"/>
      </w:r>
      <w:r w:rsidR="003743C3" w:rsidRPr="007B350B">
        <w:instrText xml:space="preserve"> REF _Ref63267217 \h  \* MERGEFORMAT </w:instrText>
      </w:r>
      <w:r w:rsidR="003743C3" w:rsidRPr="007B350B">
        <w:fldChar w:fldCharType="separate"/>
      </w:r>
      <w:r w:rsidR="002A179B" w:rsidRPr="002A179B">
        <w:t>Figure 1</w:t>
      </w:r>
      <w:r w:rsidR="002A179B" w:rsidRPr="006235D3">
        <w:rPr>
          <w:b/>
          <w:i/>
          <w:sz w:val="22"/>
        </w:rPr>
        <w:t xml:space="preserve">: </w:t>
      </w:r>
      <w:r w:rsidR="002A179B" w:rsidRPr="006235D3">
        <w:rPr>
          <w:b/>
          <w:i/>
          <w:iCs/>
          <w:color w:val="000000" w:themeColor="text2"/>
          <w:sz w:val="22"/>
        </w:rPr>
        <w:t>Model Development Lifecycle</w:t>
      </w:r>
      <w:r w:rsidR="003743C3" w:rsidRPr="007B350B">
        <w:fldChar w:fldCharType="end"/>
      </w:r>
      <w:r w:rsidR="003743C3">
        <w:t xml:space="preserve">), </w:t>
      </w:r>
      <w:r w:rsidR="00905171">
        <w:t>test procedure</w:t>
      </w:r>
      <w:r>
        <w:t>s will be performed on the mode</w:t>
      </w:r>
      <w:r w:rsidR="00807D0D">
        <w:t>l</w:t>
      </w:r>
      <w:r>
        <w:t>. A QA Report</w:t>
      </w:r>
      <w:r w:rsidR="001B4484">
        <w:t>, aligned to the QA Plan,</w:t>
      </w:r>
      <w:r>
        <w:t xml:space="preserve"> should be </w:t>
      </w:r>
      <w:r w:rsidR="00ED3CA6">
        <w:t xml:space="preserve">produced </w:t>
      </w:r>
      <w:r>
        <w:t xml:space="preserve">to show what QA </w:t>
      </w:r>
      <w:r w:rsidR="00144235">
        <w:t xml:space="preserve">and </w:t>
      </w:r>
      <w:r w:rsidR="002A320A">
        <w:t>testing</w:t>
      </w:r>
      <w:r w:rsidR="00144235">
        <w:t xml:space="preserve"> </w:t>
      </w:r>
      <w:r>
        <w:t>has been performed and any key findings</w:t>
      </w:r>
      <w:r w:rsidR="001B4484">
        <w:t xml:space="preserve">, including any deviations from the </w:t>
      </w:r>
      <w:r w:rsidR="00ED3CA6">
        <w:t xml:space="preserve">original </w:t>
      </w:r>
      <w:r w:rsidR="001B4484">
        <w:t>QA Plan</w:t>
      </w:r>
      <w:r>
        <w:t xml:space="preserve">. </w:t>
      </w:r>
      <w:r w:rsidR="00144235">
        <w:t>I</w:t>
      </w:r>
      <w:r w:rsidR="004E727A">
        <w:t xml:space="preserve">t is suggested that </w:t>
      </w:r>
      <w:r w:rsidR="00144235">
        <w:t>a QA Report</w:t>
      </w:r>
      <w:r w:rsidR="004E727A">
        <w:t xml:space="preserve"> covers the following:</w:t>
      </w:r>
    </w:p>
    <w:p w14:paraId="06355C1D" w14:textId="2BCED521" w:rsidR="00B84DB3" w:rsidRDefault="00B84DB3" w:rsidP="009E7696">
      <w:pPr>
        <w:pStyle w:val="BodyText"/>
        <w:numPr>
          <w:ilvl w:val="0"/>
          <w:numId w:val="11"/>
        </w:numPr>
        <w:spacing w:after="0"/>
      </w:pPr>
      <w:r>
        <w:t>Name, Job Title who prepared QA Report</w:t>
      </w:r>
    </w:p>
    <w:p w14:paraId="481B8280" w14:textId="77777777" w:rsidR="00B84DB3" w:rsidRDefault="00B84DB3" w:rsidP="009E7696">
      <w:pPr>
        <w:pStyle w:val="BodyText"/>
        <w:numPr>
          <w:ilvl w:val="0"/>
          <w:numId w:val="11"/>
        </w:numPr>
        <w:spacing w:after="0"/>
      </w:pPr>
      <w:r>
        <w:t>Date of Preparation</w:t>
      </w:r>
    </w:p>
    <w:p w14:paraId="626A4AA7" w14:textId="53BF8DD5" w:rsidR="00B84DB3" w:rsidRDefault="00B84DB3" w:rsidP="009E7696">
      <w:pPr>
        <w:pStyle w:val="BodyText"/>
        <w:numPr>
          <w:ilvl w:val="0"/>
          <w:numId w:val="11"/>
        </w:numPr>
        <w:spacing w:after="0"/>
      </w:pPr>
      <w:r>
        <w:t xml:space="preserve">Name, Job Title who </w:t>
      </w:r>
      <w:r w:rsidR="00A430BA">
        <w:t xml:space="preserve">reviewed &amp; </w:t>
      </w:r>
      <w:r>
        <w:t>approved QA Report</w:t>
      </w:r>
    </w:p>
    <w:p w14:paraId="22BEE6ED" w14:textId="7A2556E4" w:rsidR="00B84DB3" w:rsidRDefault="00B84DB3" w:rsidP="009E7696">
      <w:pPr>
        <w:pStyle w:val="BodyText"/>
        <w:numPr>
          <w:ilvl w:val="0"/>
          <w:numId w:val="11"/>
        </w:numPr>
        <w:spacing w:after="0"/>
      </w:pPr>
      <w:r>
        <w:t>Date of Approval</w:t>
      </w:r>
      <w:r w:rsidR="001B4484">
        <w:t xml:space="preserve"> of the QA Report</w:t>
      </w:r>
    </w:p>
    <w:p w14:paraId="10ADC80D" w14:textId="77777777" w:rsidR="00B84DB3" w:rsidRDefault="00B84DB3" w:rsidP="009E7696">
      <w:pPr>
        <w:pStyle w:val="BodyText"/>
        <w:numPr>
          <w:ilvl w:val="0"/>
          <w:numId w:val="11"/>
        </w:numPr>
        <w:spacing w:after="0"/>
      </w:pPr>
      <w:r>
        <w:t>Project Background – key information about the project</w:t>
      </w:r>
    </w:p>
    <w:p w14:paraId="75E045CE" w14:textId="5BA41478" w:rsidR="00B84DB3" w:rsidRDefault="00B84DB3" w:rsidP="009E7696">
      <w:pPr>
        <w:pStyle w:val="BodyText"/>
        <w:numPr>
          <w:ilvl w:val="0"/>
          <w:numId w:val="11"/>
        </w:numPr>
        <w:spacing w:after="0"/>
      </w:pPr>
      <w:r>
        <w:t>Model Background – key information about the model, who built it, timescales etc</w:t>
      </w:r>
      <w:r w:rsidR="00831202">
        <w:t>.</w:t>
      </w:r>
    </w:p>
    <w:p w14:paraId="0A049D7D" w14:textId="6E1A86F2" w:rsidR="00A430BA" w:rsidRDefault="00A430BA" w:rsidP="009E7696">
      <w:pPr>
        <w:pStyle w:val="BodyText"/>
        <w:numPr>
          <w:ilvl w:val="0"/>
          <w:numId w:val="11"/>
        </w:numPr>
        <w:spacing w:after="0"/>
      </w:pPr>
      <w:r>
        <w:t>Details of the Model Development Team</w:t>
      </w:r>
    </w:p>
    <w:p w14:paraId="0212D4ED" w14:textId="57A461FF" w:rsidR="00A430BA" w:rsidRDefault="00A430BA" w:rsidP="00A430BA">
      <w:pPr>
        <w:pStyle w:val="BodyText"/>
        <w:numPr>
          <w:ilvl w:val="0"/>
          <w:numId w:val="11"/>
        </w:numPr>
        <w:spacing w:after="0"/>
      </w:pPr>
      <w:r>
        <w:t xml:space="preserve">Details of the </w:t>
      </w:r>
      <w:r w:rsidRPr="00A430BA">
        <w:t>Model Development Process</w:t>
      </w:r>
      <w:r>
        <w:t xml:space="preserve"> including model governance/control</w:t>
      </w:r>
    </w:p>
    <w:p w14:paraId="2C7E3DBA" w14:textId="11502F7C" w:rsidR="00A430BA" w:rsidRDefault="00A430BA" w:rsidP="00A430BA">
      <w:pPr>
        <w:pStyle w:val="BodyText"/>
        <w:numPr>
          <w:ilvl w:val="0"/>
          <w:numId w:val="11"/>
        </w:numPr>
        <w:spacing w:after="0"/>
      </w:pPr>
      <w:r>
        <w:t>Model/project r</w:t>
      </w:r>
      <w:r w:rsidRPr="00A430BA">
        <w:t xml:space="preserve">isks and </w:t>
      </w:r>
      <w:r>
        <w:t>m</w:t>
      </w:r>
      <w:r w:rsidRPr="00A430BA">
        <w:t>itigations</w:t>
      </w:r>
    </w:p>
    <w:p w14:paraId="37E2DAAF" w14:textId="2EB74D1D" w:rsidR="00B84DB3" w:rsidRDefault="00905171" w:rsidP="009E7696">
      <w:pPr>
        <w:pStyle w:val="BodyText"/>
        <w:numPr>
          <w:ilvl w:val="0"/>
          <w:numId w:val="11"/>
        </w:numPr>
        <w:spacing w:after="0"/>
      </w:pPr>
      <w:r>
        <w:t>Test procedure</w:t>
      </w:r>
      <w:r w:rsidR="00B84DB3">
        <w:t>s performed on the model:</w:t>
      </w:r>
    </w:p>
    <w:p w14:paraId="14EC4651" w14:textId="6E24063D" w:rsidR="00B84DB3" w:rsidRDefault="00905171" w:rsidP="009E7696">
      <w:pPr>
        <w:pStyle w:val="BodyText"/>
        <w:numPr>
          <w:ilvl w:val="1"/>
          <w:numId w:val="11"/>
        </w:numPr>
        <w:spacing w:after="0"/>
      </w:pPr>
      <w:r>
        <w:t>Test procedure</w:t>
      </w:r>
      <w:r w:rsidR="00B84DB3">
        <w:t>s performed</w:t>
      </w:r>
    </w:p>
    <w:p w14:paraId="475243A1" w14:textId="03B2E4BB" w:rsidR="00B84DB3" w:rsidRDefault="00B84DB3" w:rsidP="009E7696">
      <w:pPr>
        <w:pStyle w:val="BodyText"/>
        <w:numPr>
          <w:ilvl w:val="1"/>
          <w:numId w:val="11"/>
        </w:numPr>
        <w:spacing w:after="0"/>
      </w:pPr>
      <w:r>
        <w:t>Risk(s) they are intended to mitigate</w:t>
      </w:r>
    </w:p>
    <w:p w14:paraId="00FD7C2E" w14:textId="67010B67" w:rsidR="00B84DB3" w:rsidRDefault="00B84DB3" w:rsidP="009E7696">
      <w:pPr>
        <w:pStyle w:val="BodyText"/>
        <w:numPr>
          <w:ilvl w:val="1"/>
          <w:numId w:val="11"/>
        </w:numPr>
        <w:spacing w:after="0"/>
      </w:pPr>
      <w:r>
        <w:t>Details of model versions that each procedure was performed on</w:t>
      </w:r>
    </w:p>
    <w:p w14:paraId="39F945CA" w14:textId="453B7E6D" w:rsidR="00B84DB3" w:rsidRDefault="00B84DB3" w:rsidP="009E7696">
      <w:pPr>
        <w:pStyle w:val="BodyText"/>
        <w:numPr>
          <w:ilvl w:val="1"/>
          <w:numId w:val="11"/>
        </w:numPr>
        <w:spacing w:after="0"/>
      </w:pPr>
      <w:r>
        <w:t>Supporting evidence for each procedure (</w:t>
      </w:r>
      <w:r w:rsidR="00422922">
        <w:t>see Section</w:t>
      </w:r>
      <w:r w:rsidR="00495B1B">
        <w:t xml:space="preserve"> </w:t>
      </w:r>
      <w:r>
        <w:t xml:space="preserve">details on Test </w:t>
      </w:r>
      <w:r w:rsidR="00831202">
        <w:t>M</w:t>
      </w:r>
      <w:r>
        <w:t>emos below)</w:t>
      </w:r>
    </w:p>
    <w:p w14:paraId="5F231407" w14:textId="65336308" w:rsidR="00B84DB3" w:rsidRDefault="00B84DB3" w:rsidP="009E7696">
      <w:pPr>
        <w:pStyle w:val="BodyText"/>
        <w:numPr>
          <w:ilvl w:val="0"/>
          <w:numId w:val="11"/>
        </w:numPr>
        <w:spacing w:after="0"/>
      </w:pPr>
      <w:r>
        <w:t xml:space="preserve">Conclusion – </w:t>
      </w:r>
      <w:r w:rsidRPr="00B84DB3">
        <w:t xml:space="preserve">this should note whether any important </w:t>
      </w:r>
      <w:r w:rsidR="0049240A">
        <w:t>issues</w:t>
      </w:r>
      <w:r w:rsidRPr="00B84DB3">
        <w:t xml:space="preserve"> </w:t>
      </w:r>
      <w:r w:rsidR="001B4484">
        <w:t>(</w:t>
      </w:r>
      <w:r w:rsidRPr="00B84DB3">
        <w:t>raised through the review process</w:t>
      </w:r>
      <w:r w:rsidR="001B4484">
        <w:t>)</w:t>
      </w:r>
      <w:r w:rsidR="00831202">
        <w:t xml:space="preserve"> remain outstanding</w:t>
      </w:r>
      <w:r w:rsidRPr="00B84DB3">
        <w:t xml:space="preserve"> </w:t>
      </w:r>
      <w:r w:rsidR="00831202">
        <w:t xml:space="preserve">and, taking these </w:t>
      </w:r>
      <w:r w:rsidR="00D87B32">
        <w:t>and the scope/ limitations of QA into account,</w:t>
      </w:r>
      <w:r w:rsidR="00831202">
        <w:t xml:space="preserve"> whether</w:t>
      </w:r>
      <w:r w:rsidR="00831202" w:rsidRPr="00B84DB3">
        <w:t xml:space="preserve"> </w:t>
      </w:r>
      <w:r w:rsidR="00831202">
        <w:t xml:space="preserve">the model </w:t>
      </w:r>
      <w:r w:rsidRPr="00B84DB3">
        <w:t xml:space="preserve">is recommended for release. Any key </w:t>
      </w:r>
      <w:r w:rsidR="0049240A">
        <w:t>issues</w:t>
      </w:r>
      <w:r w:rsidR="0049240A" w:rsidRPr="00B84DB3">
        <w:t xml:space="preserve"> </w:t>
      </w:r>
      <w:r w:rsidRPr="00B84DB3">
        <w:t xml:space="preserve">from underlying Test </w:t>
      </w:r>
      <w:r w:rsidR="00831202">
        <w:t>M</w:t>
      </w:r>
      <w:r w:rsidRPr="00B84DB3">
        <w:t>emos should be included here</w:t>
      </w:r>
      <w:r>
        <w:t>.</w:t>
      </w:r>
    </w:p>
    <w:p w14:paraId="0E3F2B14" w14:textId="77777777" w:rsidR="00B84DB3" w:rsidRDefault="00B84DB3" w:rsidP="00B84DB3">
      <w:pPr>
        <w:pStyle w:val="BodyText"/>
        <w:spacing w:after="0"/>
        <w:ind w:left="720"/>
      </w:pPr>
    </w:p>
    <w:p w14:paraId="5389EBF8" w14:textId="5E6A3B9F" w:rsidR="00B84DB3" w:rsidRDefault="00B84DB3" w:rsidP="00B84DB3">
      <w:pPr>
        <w:pStyle w:val="BodyText"/>
        <w:spacing w:after="0"/>
        <w:ind w:left="720"/>
      </w:pPr>
      <w:r>
        <w:t xml:space="preserve">This is not an exhaustive list and is only a guideline of the key information that should be included in a QA Report. A QA Report </w:t>
      </w:r>
      <w:r w:rsidR="008B7C0D">
        <w:t xml:space="preserve">Template </w:t>
      </w:r>
      <w:r>
        <w:t xml:space="preserve">can be found in </w:t>
      </w:r>
      <w:r w:rsidR="00EF7EC7">
        <w:fldChar w:fldCharType="begin"/>
      </w:r>
      <w:r w:rsidR="00EF7EC7">
        <w:instrText xml:space="preserve"> REF _Ref50713776 \h </w:instrText>
      </w:r>
      <w:r w:rsidR="007B51F5">
        <w:instrText xml:space="preserve"> \* MERGEFORMAT </w:instrText>
      </w:r>
      <w:r w:rsidR="00EF7EC7">
        <w:fldChar w:fldCharType="separate"/>
      </w:r>
      <w:r w:rsidR="002A179B">
        <w:t>Appendix 1 – QA Report Template</w:t>
      </w:r>
      <w:r w:rsidR="00EF7EC7">
        <w:fldChar w:fldCharType="end"/>
      </w:r>
      <w:r w:rsidR="00EF7EC7">
        <w:t>.</w:t>
      </w:r>
    </w:p>
    <w:p w14:paraId="6C9482AD" w14:textId="3138876B" w:rsidR="007B51F5" w:rsidRDefault="007B51F5" w:rsidP="00B84DB3">
      <w:pPr>
        <w:pStyle w:val="BodyText"/>
        <w:spacing w:after="0"/>
        <w:ind w:left="720"/>
      </w:pPr>
    </w:p>
    <w:p w14:paraId="60AFD9A1" w14:textId="25418E4D" w:rsidR="007B51F5" w:rsidRDefault="007B51F5" w:rsidP="00B84DB3">
      <w:pPr>
        <w:pStyle w:val="BodyText"/>
        <w:spacing w:after="0"/>
        <w:ind w:left="720"/>
      </w:pPr>
      <w:r w:rsidRPr="007B51F5">
        <w:t>An Excel version of the QA Report Template could also be included in the SCM within a ‘QA</w:t>
      </w:r>
      <w:r>
        <w:t>_</w:t>
      </w:r>
      <w:r w:rsidRPr="007B51F5">
        <w:t>Report’ tab</w:t>
      </w:r>
      <w:r>
        <w:t>.</w:t>
      </w:r>
    </w:p>
    <w:p w14:paraId="5267A734" w14:textId="6D865918" w:rsidR="00BE194E" w:rsidRDefault="00BE194E" w:rsidP="00B84DB3">
      <w:pPr>
        <w:pStyle w:val="BodyText"/>
        <w:spacing w:after="0"/>
        <w:ind w:left="720"/>
      </w:pPr>
    </w:p>
    <w:p w14:paraId="5614DA70" w14:textId="64F0AE36" w:rsidR="00BE194E" w:rsidRPr="00BE194E" w:rsidRDefault="00BE194E" w:rsidP="00B84DB3">
      <w:pPr>
        <w:pStyle w:val="BodyText"/>
        <w:spacing w:after="0"/>
        <w:ind w:left="720"/>
        <w:rPr>
          <w:b/>
          <w:bCs/>
        </w:rPr>
      </w:pPr>
      <w:r>
        <w:rPr>
          <w:b/>
          <w:bCs/>
        </w:rPr>
        <w:t>Test Memos</w:t>
      </w:r>
    </w:p>
    <w:p w14:paraId="332BA34C" w14:textId="77777777" w:rsidR="00B84DB3" w:rsidRPr="00B84DB3" w:rsidRDefault="00B84DB3" w:rsidP="00B84DB3">
      <w:pPr>
        <w:pStyle w:val="BodyText"/>
        <w:spacing w:after="0"/>
        <w:ind w:left="720"/>
      </w:pPr>
    </w:p>
    <w:p w14:paraId="2F7F6DC2" w14:textId="795F5D52" w:rsidR="006F7240" w:rsidRDefault="00807D0D" w:rsidP="004E727A">
      <w:pPr>
        <w:pStyle w:val="Heading3"/>
      </w:pPr>
      <w:r>
        <w:t xml:space="preserve">Each </w:t>
      </w:r>
      <w:r w:rsidR="00905171">
        <w:t>test procedure</w:t>
      </w:r>
      <w:r>
        <w:t xml:space="preserve"> should be documented </w:t>
      </w:r>
      <w:r w:rsidR="00D87B32">
        <w:t xml:space="preserve">to provide clear </w:t>
      </w:r>
      <w:r>
        <w:t xml:space="preserve">evidence of </w:t>
      </w:r>
      <w:r w:rsidR="00E15B52">
        <w:t xml:space="preserve">the </w:t>
      </w:r>
      <w:r>
        <w:t>testing</w:t>
      </w:r>
      <w:r w:rsidR="00E15B52">
        <w:t xml:space="preserve"> that has been</w:t>
      </w:r>
      <w:r>
        <w:t xml:space="preserve"> performed. This would usually be in the form of a</w:t>
      </w:r>
      <w:r w:rsidR="006F7240">
        <w:t xml:space="preserve"> </w:t>
      </w:r>
      <w:r w:rsidR="00FE6E2A">
        <w:t>Test Memo</w:t>
      </w:r>
      <w:r w:rsidR="00E15B52">
        <w:t xml:space="preserve">, although </w:t>
      </w:r>
      <w:r w:rsidR="002D3D3F">
        <w:t xml:space="preserve">it </w:t>
      </w:r>
      <w:r w:rsidR="00E15B52">
        <w:t>could be set out in an email.</w:t>
      </w:r>
    </w:p>
    <w:p w14:paraId="79763215" w14:textId="67703AE6" w:rsidR="00FE6E2A" w:rsidRPr="00FE6E2A" w:rsidRDefault="00FE6E2A" w:rsidP="00FE6E2A">
      <w:pPr>
        <w:pStyle w:val="Heading3"/>
      </w:pPr>
      <w:r>
        <w:t xml:space="preserve">Testing should be documented in </w:t>
      </w:r>
      <w:r w:rsidR="00C017F2">
        <w:t xml:space="preserve">sufficient </w:t>
      </w:r>
      <w:r>
        <w:t xml:space="preserve">detail </w:t>
      </w:r>
      <w:r w:rsidR="00C017F2">
        <w:t xml:space="preserve">to enable </w:t>
      </w:r>
      <w:r>
        <w:t>reperform</w:t>
      </w:r>
      <w:r w:rsidR="002D3D3F">
        <w:t>ance,</w:t>
      </w:r>
      <w:r>
        <w:t xml:space="preserve"> if necessary</w:t>
      </w:r>
      <w:r w:rsidR="002D3D3F">
        <w:t>, by an independent person</w:t>
      </w:r>
      <w:r>
        <w:t>.</w:t>
      </w:r>
    </w:p>
    <w:p w14:paraId="40BB9B28" w14:textId="5151FC00" w:rsidR="00FE6E2A" w:rsidRDefault="001C2D24" w:rsidP="00FE0934">
      <w:pPr>
        <w:pStyle w:val="Heading3"/>
      </w:pPr>
      <w:r>
        <w:t>A</w:t>
      </w:r>
      <w:r w:rsidR="00E15B52">
        <w:t xml:space="preserve"> model </w:t>
      </w:r>
      <w:r>
        <w:t xml:space="preserve">is likely to </w:t>
      </w:r>
      <w:r w:rsidR="00E15B52">
        <w:t xml:space="preserve">undergo </w:t>
      </w:r>
      <w:r w:rsidR="00FE6E2A">
        <w:t>several</w:t>
      </w:r>
      <w:r w:rsidR="00E15B52">
        <w:t xml:space="preserve"> different </w:t>
      </w:r>
      <w:r w:rsidR="00905171">
        <w:t>test procedure</w:t>
      </w:r>
      <w:r w:rsidR="00E15B52">
        <w:t>s</w:t>
      </w:r>
      <w:r w:rsidR="006F7240">
        <w:t xml:space="preserve"> that </w:t>
      </w:r>
      <w:r>
        <w:t>may</w:t>
      </w:r>
      <w:r w:rsidR="006F7240">
        <w:t xml:space="preserve"> be </w:t>
      </w:r>
      <w:r>
        <w:t xml:space="preserve">performed by different </w:t>
      </w:r>
      <w:r w:rsidR="006F7240">
        <w:t>quality assurer</w:t>
      </w:r>
      <w:r>
        <w:t>s</w:t>
      </w:r>
      <w:r w:rsidR="006F7240">
        <w:t>. As s</w:t>
      </w:r>
      <w:r w:rsidR="00E15B52">
        <w:t xml:space="preserve">uch, it is likely </w:t>
      </w:r>
      <w:r>
        <w:t xml:space="preserve">that </w:t>
      </w:r>
      <w:r w:rsidR="00E15B52">
        <w:t xml:space="preserve">there will be multiple </w:t>
      </w:r>
      <w:r w:rsidR="00FE6E2A">
        <w:t>Test Memo</w:t>
      </w:r>
      <w:r w:rsidR="00E15B52">
        <w:t>s</w:t>
      </w:r>
      <w:r w:rsidR="006F7240">
        <w:t xml:space="preserve"> to support the QA Report</w:t>
      </w:r>
      <w:r w:rsidR="00223FA0">
        <w:t>,</w:t>
      </w:r>
      <w:r>
        <w:t xml:space="preserve"> although these could be combined. </w:t>
      </w:r>
      <w:r w:rsidR="00E15B52">
        <w:t xml:space="preserve">For </w:t>
      </w:r>
      <w:r w:rsidR="00FE6E2A">
        <w:t>example,</w:t>
      </w:r>
      <w:r w:rsidR="00E15B52">
        <w:t xml:space="preserve"> a </w:t>
      </w:r>
      <w:r w:rsidR="00FE6E2A">
        <w:t>Test Memo</w:t>
      </w:r>
      <w:r w:rsidR="00E15B52">
        <w:t xml:space="preserve"> prepared by one </w:t>
      </w:r>
      <w:r w:rsidR="00594961">
        <w:t>quality assurer</w:t>
      </w:r>
      <w:r w:rsidR="00E15B52">
        <w:t xml:space="preserve"> to cover Verification and a separate </w:t>
      </w:r>
      <w:r w:rsidR="00FE6E2A">
        <w:t>Test Memo</w:t>
      </w:r>
      <w:r w:rsidR="00E15B52">
        <w:t xml:space="preserve"> to cover Analytical Review </w:t>
      </w:r>
      <w:r w:rsidR="00223FA0">
        <w:t xml:space="preserve">prepared </w:t>
      </w:r>
      <w:r w:rsidR="00E15B52">
        <w:t xml:space="preserve">by a different </w:t>
      </w:r>
      <w:r w:rsidR="00594961">
        <w:t>quality assurer</w:t>
      </w:r>
      <w:r w:rsidR="00E15B52">
        <w:t>.</w:t>
      </w:r>
    </w:p>
    <w:p w14:paraId="06CE1722" w14:textId="70579E17" w:rsidR="004E727A" w:rsidRDefault="004E727A" w:rsidP="004E727A">
      <w:pPr>
        <w:pStyle w:val="Heading3"/>
      </w:pPr>
      <w:r>
        <w:t xml:space="preserve">There is no prescribed format for a Test </w:t>
      </w:r>
      <w:r w:rsidR="00FE6E2A">
        <w:t>Memo,</w:t>
      </w:r>
      <w:r>
        <w:t xml:space="preserve"> </w:t>
      </w:r>
      <w:r w:rsidR="00FE6E2A">
        <w:t>however</w:t>
      </w:r>
      <w:r>
        <w:t xml:space="preserve"> it is suggested that it covers the following:</w:t>
      </w:r>
    </w:p>
    <w:p w14:paraId="53902515" w14:textId="40ADD196" w:rsidR="00E15B52" w:rsidRDefault="00E15B52" w:rsidP="009E7696">
      <w:pPr>
        <w:pStyle w:val="BodyText"/>
        <w:numPr>
          <w:ilvl w:val="0"/>
          <w:numId w:val="11"/>
        </w:numPr>
        <w:spacing w:after="0"/>
      </w:pPr>
      <w:r>
        <w:t>Name, Job Title who prepared Test memo</w:t>
      </w:r>
    </w:p>
    <w:p w14:paraId="5BEB84EC" w14:textId="77777777" w:rsidR="00E15B52" w:rsidRDefault="00E15B52" w:rsidP="009E7696">
      <w:pPr>
        <w:pStyle w:val="BodyText"/>
        <w:numPr>
          <w:ilvl w:val="0"/>
          <w:numId w:val="11"/>
        </w:numPr>
        <w:spacing w:after="0"/>
      </w:pPr>
      <w:r>
        <w:t>Date of Preparation</w:t>
      </w:r>
    </w:p>
    <w:p w14:paraId="68EDB572" w14:textId="77777777" w:rsidR="00E15B52" w:rsidRDefault="00E15B52" w:rsidP="009E7696">
      <w:pPr>
        <w:pStyle w:val="BodyText"/>
        <w:numPr>
          <w:ilvl w:val="0"/>
          <w:numId w:val="11"/>
        </w:numPr>
        <w:spacing w:after="0"/>
      </w:pPr>
      <w:r>
        <w:t>Project Background – key information about the project</w:t>
      </w:r>
    </w:p>
    <w:p w14:paraId="0256D426" w14:textId="77777777" w:rsidR="00E15B52" w:rsidRDefault="00E15B52" w:rsidP="009E7696">
      <w:pPr>
        <w:pStyle w:val="BodyText"/>
        <w:numPr>
          <w:ilvl w:val="0"/>
          <w:numId w:val="11"/>
        </w:numPr>
        <w:spacing w:after="0"/>
      </w:pPr>
      <w:r>
        <w:t>Model Background – key information about the model, who built it, timescales etc</w:t>
      </w:r>
    </w:p>
    <w:p w14:paraId="58156156" w14:textId="166DF404" w:rsidR="00E15B52" w:rsidRDefault="00EF7EC7" w:rsidP="009E7696">
      <w:pPr>
        <w:pStyle w:val="BodyText"/>
        <w:numPr>
          <w:ilvl w:val="0"/>
          <w:numId w:val="11"/>
        </w:numPr>
        <w:spacing w:after="0"/>
      </w:pPr>
      <w:r>
        <w:t xml:space="preserve">Review </w:t>
      </w:r>
      <w:r w:rsidR="009E37A8">
        <w:t xml:space="preserve">Cycles </w:t>
      </w:r>
      <w:r>
        <w:t>completed including</w:t>
      </w:r>
      <w:r w:rsidR="00E15B52">
        <w:t>:</w:t>
      </w:r>
    </w:p>
    <w:p w14:paraId="28B777E3" w14:textId="5FCA7EA8" w:rsidR="00EF7EC7" w:rsidRDefault="00EF7EC7" w:rsidP="009E7696">
      <w:pPr>
        <w:pStyle w:val="BodyText"/>
        <w:numPr>
          <w:ilvl w:val="1"/>
          <w:numId w:val="11"/>
        </w:numPr>
        <w:spacing w:after="0"/>
      </w:pPr>
      <w:r>
        <w:t>Model version details (Filename, Version, Date, File Size)</w:t>
      </w:r>
    </w:p>
    <w:p w14:paraId="7669D496" w14:textId="420B2F7D" w:rsidR="00EF7EC7" w:rsidRDefault="00EF7EC7" w:rsidP="009E7696">
      <w:pPr>
        <w:pStyle w:val="BodyText"/>
        <w:numPr>
          <w:ilvl w:val="1"/>
          <w:numId w:val="11"/>
        </w:numPr>
        <w:spacing w:after="0"/>
      </w:pPr>
      <w:r>
        <w:t>Specific tests performed</w:t>
      </w:r>
    </w:p>
    <w:p w14:paraId="4229AC85" w14:textId="1336FDD2" w:rsidR="00EF7EC7" w:rsidRDefault="00EF7EC7" w:rsidP="009E7696">
      <w:pPr>
        <w:pStyle w:val="BodyText"/>
        <w:numPr>
          <w:ilvl w:val="1"/>
          <w:numId w:val="11"/>
        </w:numPr>
        <w:spacing w:after="0"/>
      </w:pPr>
      <w:r>
        <w:t xml:space="preserve">Findings from </w:t>
      </w:r>
      <w:r w:rsidR="00495B1B">
        <w:t>Review Cycle</w:t>
      </w:r>
    </w:p>
    <w:p w14:paraId="42075A2F" w14:textId="37236216" w:rsidR="00EF7EC7" w:rsidRDefault="00EF7EC7" w:rsidP="009E7696">
      <w:pPr>
        <w:pStyle w:val="BodyText"/>
        <w:numPr>
          <w:ilvl w:val="1"/>
          <w:numId w:val="11"/>
        </w:numPr>
        <w:spacing w:after="0"/>
      </w:pPr>
      <w:r>
        <w:t xml:space="preserve">Details of Queries Raised (documented in a </w:t>
      </w:r>
      <w:r w:rsidR="00CA3585">
        <w:t>Query Log</w:t>
      </w:r>
      <w:r>
        <w:t xml:space="preserve"> – </w:t>
      </w:r>
      <w:r w:rsidR="00422922">
        <w:t>see Section</w:t>
      </w:r>
      <w:r w:rsidR="00495B1B">
        <w:t xml:space="preserve"> </w:t>
      </w:r>
      <w:r>
        <w:fldChar w:fldCharType="begin"/>
      </w:r>
      <w:r>
        <w:instrText xml:space="preserve"> REF _Ref50714598 \r \h </w:instrText>
      </w:r>
      <w:r>
        <w:fldChar w:fldCharType="separate"/>
      </w:r>
      <w:r w:rsidR="002A179B">
        <w:t>3.5</w:t>
      </w:r>
      <w:r>
        <w:fldChar w:fldCharType="end"/>
      </w:r>
      <w:r>
        <w:t>)</w:t>
      </w:r>
    </w:p>
    <w:p w14:paraId="61968E33" w14:textId="5A9C433A" w:rsidR="000F27B7" w:rsidRDefault="000F27B7" w:rsidP="009E7696">
      <w:pPr>
        <w:pStyle w:val="BodyText"/>
        <w:numPr>
          <w:ilvl w:val="0"/>
          <w:numId w:val="11"/>
        </w:numPr>
        <w:spacing w:after="0"/>
      </w:pPr>
      <w:r>
        <w:t>Any incremental testing performed (</w:t>
      </w:r>
      <w:r w:rsidR="00422922">
        <w:t>see Section</w:t>
      </w:r>
      <w:r w:rsidR="00495B1B">
        <w:t xml:space="preserve"> </w:t>
      </w:r>
      <w:r>
        <w:fldChar w:fldCharType="begin"/>
      </w:r>
      <w:r>
        <w:instrText xml:space="preserve"> REF _Ref50715967 \r \h </w:instrText>
      </w:r>
      <w:r>
        <w:fldChar w:fldCharType="separate"/>
      </w:r>
      <w:r w:rsidR="002A179B">
        <w:t>3.9</w:t>
      </w:r>
      <w:r>
        <w:fldChar w:fldCharType="end"/>
      </w:r>
      <w:r>
        <w:t xml:space="preserve"> for further details)</w:t>
      </w:r>
    </w:p>
    <w:p w14:paraId="739BC6D3" w14:textId="4C5706B3" w:rsidR="00E15B52" w:rsidRDefault="00E15B52" w:rsidP="009E7696">
      <w:pPr>
        <w:pStyle w:val="BodyText"/>
        <w:numPr>
          <w:ilvl w:val="0"/>
          <w:numId w:val="11"/>
        </w:numPr>
        <w:spacing w:after="0"/>
      </w:pPr>
      <w:r>
        <w:t xml:space="preserve">Conclusion – </w:t>
      </w:r>
      <w:r w:rsidRPr="00B84DB3">
        <w:t xml:space="preserve">this </w:t>
      </w:r>
      <w:r w:rsidR="00EF7EC7" w:rsidRPr="00EF7EC7">
        <w:t xml:space="preserve">should make clear if there are any important </w:t>
      </w:r>
      <w:r w:rsidR="0049240A">
        <w:t xml:space="preserve">issues </w:t>
      </w:r>
      <w:r w:rsidR="00DB1C6E">
        <w:t>(</w:t>
      </w:r>
      <w:r w:rsidR="00EF7EC7" w:rsidRPr="00EF7EC7">
        <w:t>raised through the review process</w:t>
      </w:r>
      <w:r w:rsidR="00DB1C6E">
        <w:t>)</w:t>
      </w:r>
      <w:r w:rsidR="0049240A">
        <w:t xml:space="preserve"> that remain outstanding</w:t>
      </w:r>
      <w:r w:rsidR="00EF7EC7" w:rsidRPr="00EF7EC7">
        <w:t xml:space="preserve"> or if model testing is</w:t>
      </w:r>
      <w:r w:rsidR="0049240A">
        <w:t xml:space="preserve"> </w:t>
      </w:r>
      <w:r w:rsidR="00EF7EC7" w:rsidRPr="00EF7EC7">
        <w:t>complete with no outstanding issues</w:t>
      </w:r>
      <w:r>
        <w:t>.</w:t>
      </w:r>
    </w:p>
    <w:p w14:paraId="56E07CE7" w14:textId="77777777" w:rsidR="00EF7EC7" w:rsidRDefault="00EF7EC7" w:rsidP="00EF7EC7">
      <w:pPr>
        <w:pStyle w:val="BodyText"/>
        <w:spacing w:after="0"/>
        <w:ind w:left="720"/>
      </w:pPr>
    </w:p>
    <w:p w14:paraId="47C18422" w14:textId="324AE2A5" w:rsidR="00807D0D" w:rsidRDefault="00EF7EC7" w:rsidP="00EF7EC7">
      <w:pPr>
        <w:pStyle w:val="BodyText"/>
        <w:spacing w:after="0"/>
        <w:ind w:left="720"/>
      </w:pPr>
      <w:r>
        <w:t xml:space="preserve">This is not an exhaustive list and is only a guideline of the key information that should be included in a Test memo. A Test </w:t>
      </w:r>
      <w:r w:rsidR="00A430BA">
        <w:t>M</w:t>
      </w:r>
      <w:r>
        <w:t xml:space="preserve">emo </w:t>
      </w:r>
      <w:r w:rsidR="00DB1C6E">
        <w:t xml:space="preserve">Template </w:t>
      </w:r>
      <w:r>
        <w:t xml:space="preserve">can be found in </w:t>
      </w:r>
      <w:r>
        <w:fldChar w:fldCharType="begin"/>
      </w:r>
      <w:r>
        <w:instrText xml:space="preserve"> REF _Ref50713777 \h  \* MERGEFORMAT </w:instrText>
      </w:r>
      <w:r>
        <w:fldChar w:fldCharType="separate"/>
      </w:r>
      <w:r w:rsidR="002A179B">
        <w:t>Appendix 2 – Test Memo Template</w:t>
      </w:r>
      <w:r>
        <w:fldChar w:fldCharType="end"/>
      </w:r>
      <w:r>
        <w:t>.</w:t>
      </w:r>
    </w:p>
    <w:p w14:paraId="0CBE6945" w14:textId="77777777" w:rsidR="00EF7EC7" w:rsidRPr="00EF7EC7" w:rsidRDefault="00EF7EC7" w:rsidP="00EF7EC7">
      <w:pPr>
        <w:pStyle w:val="BodyText"/>
        <w:spacing w:after="0"/>
        <w:ind w:left="720"/>
      </w:pPr>
    </w:p>
    <w:p w14:paraId="05A70BED" w14:textId="0E0BD35A" w:rsidR="005C7DEF" w:rsidRDefault="005C7DEF" w:rsidP="005C7DEF">
      <w:pPr>
        <w:pStyle w:val="Heading3"/>
      </w:pPr>
      <w:r>
        <w:t xml:space="preserve">It is usually the responsibility of the </w:t>
      </w:r>
      <w:r w:rsidR="00FE6E2A">
        <w:t>model developer</w:t>
      </w:r>
      <w:r>
        <w:t xml:space="preserve"> to coordinate the</w:t>
      </w:r>
      <w:r w:rsidR="00EF75DC">
        <w:t xml:space="preserve"> </w:t>
      </w:r>
      <w:r w:rsidR="002A320A">
        <w:t>testing</w:t>
      </w:r>
      <w:r>
        <w:t xml:space="preserve"> and documentation, but this may vary from project to project. Regardless</w:t>
      </w:r>
      <w:r w:rsidR="00132CEB">
        <w:t xml:space="preserve">, </w:t>
      </w:r>
      <w:r>
        <w:t xml:space="preserve">it is essential that the </w:t>
      </w:r>
      <w:r w:rsidR="00132CEB">
        <w:t>M</w:t>
      </w:r>
      <w:r>
        <w:t xml:space="preserve">odel SRO is ultimately satisfied with the QA </w:t>
      </w:r>
      <w:r w:rsidR="00EF75DC">
        <w:t xml:space="preserve">and testing </w:t>
      </w:r>
      <w:r>
        <w:t>performed on the model.</w:t>
      </w:r>
    </w:p>
    <w:p w14:paraId="7DBBD2B3" w14:textId="77777777" w:rsidR="00BB37C5" w:rsidRDefault="00CA3585" w:rsidP="00866DDA">
      <w:pPr>
        <w:pStyle w:val="Heading2"/>
      </w:pPr>
      <w:bookmarkStart w:id="17" w:name="_Ref50714598"/>
      <w:r>
        <w:t>Query Log</w:t>
      </w:r>
      <w:r w:rsidR="00EF7EC7">
        <w:t>s</w:t>
      </w:r>
      <w:bookmarkEnd w:id="17"/>
    </w:p>
    <w:p w14:paraId="576BD67B" w14:textId="588820C7" w:rsidR="00EF7EC7" w:rsidRDefault="00CA3585" w:rsidP="00BB37C5">
      <w:pPr>
        <w:pStyle w:val="Heading3"/>
      </w:pPr>
      <w:r>
        <w:t>Query Log</w:t>
      </w:r>
      <w:r w:rsidR="00EF7EC7">
        <w:t xml:space="preserve">s should be </w:t>
      </w:r>
      <w:r w:rsidR="00EC017B">
        <w:t>completed</w:t>
      </w:r>
      <w:r w:rsidR="00EF7EC7">
        <w:t xml:space="preserve"> for all </w:t>
      </w:r>
      <w:r w:rsidR="002A320A">
        <w:t>testing</w:t>
      </w:r>
      <w:r w:rsidR="00EF7EC7">
        <w:t xml:space="preserve"> performed on a model. They record</w:t>
      </w:r>
      <w:r w:rsidR="00A16201">
        <w:t xml:space="preserve"> and track the history of</w:t>
      </w:r>
      <w:r w:rsidR="00EF7EC7">
        <w:t xml:space="preserve"> queries </w:t>
      </w:r>
      <w:r w:rsidR="00FE6E2A">
        <w:t>raised</w:t>
      </w:r>
      <w:r w:rsidR="00BB564A">
        <w:t xml:space="preserve"> by the quality assurer in relation to potential issues</w:t>
      </w:r>
      <w:r w:rsidR="00A16201">
        <w:t xml:space="preserve"> with the model and/or its associated documentation.</w:t>
      </w:r>
      <w:r w:rsidR="00FE6E2A">
        <w:t xml:space="preserve"> </w:t>
      </w:r>
      <w:r w:rsidR="00A16201">
        <w:t xml:space="preserve">They </w:t>
      </w:r>
      <w:r w:rsidR="00EF7EC7">
        <w:t xml:space="preserve">help to ensure </w:t>
      </w:r>
      <w:r w:rsidR="00BB564A">
        <w:t>that they are</w:t>
      </w:r>
      <w:r w:rsidR="00EF7EC7">
        <w:t xml:space="preserve"> appropriately </w:t>
      </w:r>
      <w:r w:rsidR="00BB564A">
        <w:t xml:space="preserve">investigated and </w:t>
      </w:r>
      <w:r w:rsidR="00EF7EC7">
        <w:t>resolved</w:t>
      </w:r>
      <w:r w:rsidR="00BB564A">
        <w:t xml:space="preserve"> by the model developer</w:t>
      </w:r>
      <w:r w:rsidR="00A16201">
        <w:t xml:space="preserve"> and, thereafter, that that changes are checked and closed by the quality assurer</w:t>
      </w:r>
      <w:r w:rsidR="00EF7EC7">
        <w:t xml:space="preserve">. </w:t>
      </w:r>
    </w:p>
    <w:p w14:paraId="5F101BBA" w14:textId="70F584EA" w:rsidR="00EF7EC7" w:rsidRDefault="00CA3585" w:rsidP="00EF7EC7">
      <w:pPr>
        <w:pStyle w:val="Heading3"/>
      </w:pPr>
      <w:r>
        <w:t>Query Log</w:t>
      </w:r>
      <w:r w:rsidR="00EF7EC7">
        <w:t xml:space="preserve">s should be sufficiently detailed so that the </w:t>
      </w:r>
      <w:r w:rsidR="00FE6E2A">
        <w:t>model d</w:t>
      </w:r>
      <w:r>
        <w:t>eveloper</w:t>
      </w:r>
      <w:r w:rsidR="00EF7EC7">
        <w:t xml:space="preserve"> can understand what the </w:t>
      </w:r>
      <w:r w:rsidR="00B94DAB">
        <w:t xml:space="preserve">potential issue </w:t>
      </w:r>
      <w:r w:rsidR="00EF7EC7">
        <w:t>is and</w:t>
      </w:r>
      <w:r w:rsidR="00B94DAB">
        <w:t>, in-turn,</w:t>
      </w:r>
      <w:r w:rsidR="00EF7EC7">
        <w:t xml:space="preserve"> what </w:t>
      </w:r>
      <w:r w:rsidR="00B94DAB">
        <w:t>action may be</w:t>
      </w:r>
      <w:r w:rsidR="00EF7EC7">
        <w:t xml:space="preserve"> required. There is no set format for a </w:t>
      </w:r>
      <w:r>
        <w:t>Query Log</w:t>
      </w:r>
      <w:r w:rsidR="00EF7EC7">
        <w:t>, but suggested areas for inclusion are:</w:t>
      </w:r>
    </w:p>
    <w:p w14:paraId="08048FC2" w14:textId="77777777" w:rsidR="00EF7EC7" w:rsidRPr="00186AEF" w:rsidRDefault="00EF7EC7" w:rsidP="009E7696">
      <w:pPr>
        <w:pStyle w:val="Heading3"/>
        <w:numPr>
          <w:ilvl w:val="0"/>
          <w:numId w:val="7"/>
        </w:numPr>
        <w:spacing w:after="0"/>
      </w:pPr>
      <w:r>
        <w:t xml:space="preserve">Query </w:t>
      </w:r>
      <w:r w:rsidRPr="00186AEF">
        <w:t>Reference Number</w:t>
      </w:r>
    </w:p>
    <w:p w14:paraId="320BA925" w14:textId="0D3B5B17" w:rsidR="00EF7EC7" w:rsidRPr="00186AEF" w:rsidRDefault="00EF7EC7" w:rsidP="009E7696">
      <w:pPr>
        <w:pStyle w:val="Heading3"/>
        <w:numPr>
          <w:ilvl w:val="0"/>
          <w:numId w:val="7"/>
        </w:numPr>
        <w:spacing w:after="0"/>
      </w:pPr>
      <w:r>
        <w:t xml:space="preserve">Query </w:t>
      </w:r>
      <w:r w:rsidRPr="00186AEF">
        <w:t>Type (</w:t>
      </w:r>
      <w:r w:rsidR="00FE6E2A">
        <w:t xml:space="preserve">e.g. </w:t>
      </w:r>
      <w:r>
        <w:t>Category 1</w:t>
      </w:r>
      <w:r w:rsidR="00C772CB">
        <w:t>/</w:t>
      </w:r>
      <w:r>
        <w:t>2</w:t>
      </w:r>
      <w:r w:rsidR="00C772CB">
        <w:t>/3/</w:t>
      </w:r>
      <w:r w:rsidRPr="00186AEF">
        <w:t>Clarification</w:t>
      </w:r>
      <w:r w:rsidR="00C772CB">
        <w:t xml:space="preserve"> – see below</w:t>
      </w:r>
      <w:r w:rsidRPr="00186AEF">
        <w:t>)</w:t>
      </w:r>
    </w:p>
    <w:p w14:paraId="0464B59B" w14:textId="77777777" w:rsidR="00EF7EC7" w:rsidRPr="00186AEF" w:rsidRDefault="00EF7EC7" w:rsidP="009E7696">
      <w:pPr>
        <w:pStyle w:val="Heading3"/>
        <w:numPr>
          <w:ilvl w:val="0"/>
          <w:numId w:val="7"/>
        </w:numPr>
        <w:spacing w:after="0"/>
      </w:pPr>
      <w:r>
        <w:t xml:space="preserve">Model Filename, </w:t>
      </w:r>
      <w:r w:rsidRPr="00186AEF">
        <w:t>Version</w:t>
      </w:r>
      <w:r>
        <w:t xml:space="preserve"> and Date</w:t>
      </w:r>
    </w:p>
    <w:p w14:paraId="2697A186" w14:textId="77777777" w:rsidR="00EF7EC7" w:rsidRPr="00186AEF" w:rsidRDefault="00EF7EC7" w:rsidP="009E7696">
      <w:pPr>
        <w:pStyle w:val="Heading3"/>
        <w:numPr>
          <w:ilvl w:val="0"/>
          <w:numId w:val="7"/>
        </w:numPr>
        <w:spacing w:after="0"/>
      </w:pPr>
      <w:r w:rsidRPr="00186AEF">
        <w:t>Worksheet Name</w:t>
      </w:r>
    </w:p>
    <w:p w14:paraId="221C5D96" w14:textId="77777777" w:rsidR="00EF7EC7" w:rsidRPr="00186AEF" w:rsidRDefault="00EF7EC7" w:rsidP="009E7696">
      <w:pPr>
        <w:pStyle w:val="Heading3"/>
        <w:numPr>
          <w:ilvl w:val="0"/>
          <w:numId w:val="7"/>
        </w:numPr>
        <w:spacing w:after="0"/>
      </w:pPr>
      <w:r>
        <w:t>Cell Range (e.g. AA12</w:t>
      </w:r>
      <w:r w:rsidRPr="00186AEF">
        <w:t>:</w:t>
      </w:r>
      <w:r>
        <w:t>CO16</w:t>
      </w:r>
      <w:r w:rsidRPr="00186AEF">
        <w:t>)</w:t>
      </w:r>
    </w:p>
    <w:p w14:paraId="353EF70B" w14:textId="77777777" w:rsidR="00EF7EC7" w:rsidRPr="00186AEF" w:rsidRDefault="00EF7EC7" w:rsidP="009E7696">
      <w:pPr>
        <w:pStyle w:val="Heading3"/>
        <w:numPr>
          <w:ilvl w:val="0"/>
          <w:numId w:val="7"/>
        </w:numPr>
        <w:spacing w:after="0"/>
      </w:pPr>
      <w:r w:rsidRPr="00186AEF">
        <w:t>Label (e.g. Inflation Index)</w:t>
      </w:r>
    </w:p>
    <w:p w14:paraId="4B9839A3" w14:textId="78EEB557" w:rsidR="00EF7EC7" w:rsidRPr="00186AEF" w:rsidRDefault="00EF7EC7" w:rsidP="009E7696">
      <w:pPr>
        <w:pStyle w:val="Heading3"/>
        <w:numPr>
          <w:ilvl w:val="0"/>
          <w:numId w:val="7"/>
        </w:numPr>
        <w:spacing w:after="0"/>
      </w:pPr>
      <w:r w:rsidRPr="00186AEF">
        <w:t xml:space="preserve">Formula (Top </w:t>
      </w:r>
      <w:r w:rsidR="00C772CB">
        <w:t>l</w:t>
      </w:r>
      <w:r w:rsidRPr="00186AEF">
        <w:t xml:space="preserve">eft </w:t>
      </w:r>
      <w:r w:rsidR="00C772CB">
        <w:t>c</w:t>
      </w:r>
      <w:r w:rsidRPr="00186AEF">
        <w:t xml:space="preserve">ell </w:t>
      </w:r>
      <w:r w:rsidR="00C772CB">
        <w:t>o</w:t>
      </w:r>
      <w:r w:rsidRPr="00186AEF">
        <w:t>nly if a repeatable calculation block)</w:t>
      </w:r>
    </w:p>
    <w:p w14:paraId="29E7F77C" w14:textId="77777777" w:rsidR="00EF7EC7" w:rsidRPr="00186AEF" w:rsidRDefault="00EF7EC7" w:rsidP="009E7696">
      <w:pPr>
        <w:pStyle w:val="Heading3"/>
        <w:numPr>
          <w:ilvl w:val="0"/>
          <w:numId w:val="7"/>
        </w:numPr>
        <w:spacing w:after="0"/>
      </w:pPr>
      <w:r w:rsidRPr="00186AEF">
        <w:t>Query (e.g. "The formula is not consistent across the full timeline")</w:t>
      </w:r>
    </w:p>
    <w:p w14:paraId="430E1EA6" w14:textId="0BD32FA3" w:rsidR="00EF7EC7" w:rsidRPr="00186AEF" w:rsidRDefault="00D970C1" w:rsidP="009E7696">
      <w:pPr>
        <w:pStyle w:val="Heading3"/>
        <w:numPr>
          <w:ilvl w:val="0"/>
          <w:numId w:val="7"/>
        </w:numPr>
        <w:spacing w:after="0"/>
      </w:pPr>
      <w:r>
        <w:t xml:space="preserve">Model </w:t>
      </w:r>
      <w:r w:rsidR="00CA3585">
        <w:t>Developer</w:t>
      </w:r>
      <w:r w:rsidR="00EF7EC7" w:rsidRPr="00186AEF">
        <w:t xml:space="preserve"> Response (to </w:t>
      </w:r>
      <w:r w:rsidR="008B5E01">
        <w:t xml:space="preserve">support the checking of changes by the quality assurer and </w:t>
      </w:r>
      <w:r w:rsidR="00EF7EC7" w:rsidRPr="00186AEF">
        <w:t xml:space="preserve">enable </w:t>
      </w:r>
      <w:r w:rsidR="008B5E01">
        <w:t>queries</w:t>
      </w:r>
      <w:r w:rsidR="008B5E01" w:rsidRPr="00186AEF">
        <w:t xml:space="preserve"> </w:t>
      </w:r>
      <w:r w:rsidR="00EF7EC7" w:rsidRPr="00186AEF">
        <w:t>to be closed, e.g. "Formula updated to be consistent across the timeline")</w:t>
      </w:r>
    </w:p>
    <w:p w14:paraId="0FBA8E8A" w14:textId="77777777" w:rsidR="00EF7EC7" w:rsidRDefault="00EF7EC7" w:rsidP="009E7696">
      <w:pPr>
        <w:pStyle w:val="Heading3"/>
        <w:numPr>
          <w:ilvl w:val="0"/>
          <w:numId w:val="7"/>
        </w:numPr>
        <w:spacing w:after="0"/>
      </w:pPr>
      <w:r w:rsidRPr="00186AEF">
        <w:t>Query Status (Open/Closed)</w:t>
      </w:r>
    </w:p>
    <w:p w14:paraId="02FAFB82" w14:textId="77777777" w:rsidR="00EF7EC7" w:rsidRDefault="00EF7EC7" w:rsidP="00EF7EC7"/>
    <w:p w14:paraId="718F669E" w14:textId="77777777" w:rsidR="00EF7EC7" w:rsidRDefault="00EF7EC7" w:rsidP="00EF7EC7">
      <w:pPr>
        <w:pStyle w:val="Heading3"/>
        <w:numPr>
          <w:ilvl w:val="0"/>
          <w:numId w:val="0"/>
        </w:numPr>
        <w:ind w:left="720"/>
      </w:pPr>
      <w:r>
        <w:t>The Table below lists indicative Query Type classifications:</w:t>
      </w:r>
    </w:p>
    <w:tbl>
      <w:tblPr>
        <w:tblStyle w:val="ListTable3-Accent2"/>
        <w:tblW w:w="0" w:type="auto"/>
        <w:jc w:val="center"/>
        <w:tblLook w:val="04A0" w:firstRow="1" w:lastRow="0" w:firstColumn="1" w:lastColumn="0" w:noHBand="0" w:noVBand="1"/>
      </w:tblPr>
      <w:tblGrid>
        <w:gridCol w:w="1470"/>
        <w:gridCol w:w="6232"/>
      </w:tblGrid>
      <w:tr w:rsidR="00EF7EC7" w:rsidRPr="00E721F3" w14:paraId="4676708B" w14:textId="77777777" w:rsidTr="0064626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dxa"/>
          </w:tcPr>
          <w:p w14:paraId="2560A4AD" w14:textId="77777777" w:rsidR="00EF7EC7" w:rsidRPr="00E721F3" w:rsidRDefault="00EF7EC7" w:rsidP="00646264">
            <w:pPr>
              <w:keepNext/>
              <w:rPr>
                <w:rFonts w:asciiTheme="majorHAnsi" w:hAnsiTheme="majorHAnsi" w:cstheme="majorHAnsi"/>
              </w:rPr>
            </w:pPr>
            <w:r w:rsidRPr="00E721F3">
              <w:rPr>
                <w:rFonts w:asciiTheme="majorHAnsi" w:hAnsiTheme="majorHAnsi" w:cstheme="majorHAnsi"/>
              </w:rPr>
              <w:t>Query Type</w:t>
            </w:r>
          </w:p>
        </w:tc>
        <w:tc>
          <w:tcPr>
            <w:tcW w:w="6232" w:type="dxa"/>
          </w:tcPr>
          <w:p w14:paraId="079A5333" w14:textId="77777777" w:rsidR="00EF7EC7" w:rsidRPr="00E721F3" w:rsidRDefault="00EF7EC7" w:rsidP="00646264">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721F3">
              <w:rPr>
                <w:rFonts w:asciiTheme="majorHAnsi" w:hAnsiTheme="majorHAnsi" w:cstheme="majorHAnsi"/>
              </w:rPr>
              <w:t>Description</w:t>
            </w:r>
          </w:p>
        </w:tc>
      </w:tr>
      <w:tr w:rsidR="00EF7EC7" w:rsidRPr="00E721F3" w14:paraId="0701077D" w14:textId="77777777" w:rsidTr="0064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48C853FF" w14:textId="77777777" w:rsidR="00EF7EC7" w:rsidRPr="00E721F3" w:rsidRDefault="00EF7EC7" w:rsidP="00D70F59">
            <w:pPr>
              <w:keepNext/>
              <w:rPr>
                <w:rFonts w:asciiTheme="majorHAnsi" w:hAnsiTheme="majorHAnsi" w:cstheme="majorHAnsi"/>
                <w:b w:val="0"/>
              </w:rPr>
            </w:pPr>
            <w:r w:rsidRPr="00E721F3">
              <w:rPr>
                <w:rFonts w:asciiTheme="majorHAnsi" w:hAnsiTheme="majorHAnsi" w:cstheme="majorHAnsi"/>
                <w:b w:val="0"/>
              </w:rPr>
              <w:t>Category 1</w:t>
            </w:r>
          </w:p>
        </w:tc>
        <w:tc>
          <w:tcPr>
            <w:tcW w:w="6232" w:type="dxa"/>
          </w:tcPr>
          <w:p w14:paraId="484B2CC3" w14:textId="121DADFE" w:rsidR="00EF7EC7" w:rsidRPr="00E721F3" w:rsidRDefault="00EF7EC7" w:rsidP="00D70F59">
            <w:pPr>
              <w:keepN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721F3">
              <w:rPr>
                <w:rFonts w:asciiTheme="majorHAnsi" w:hAnsiTheme="majorHAnsi" w:cstheme="majorHAnsi"/>
              </w:rPr>
              <w:t>Actual Error within the model</w:t>
            </w:r>
            <w:r w:rsidR="008B5E01">
              <w:rPr>
                <w:rFonts w:asciiTheme="majorHAnsi" w:hAnsiTheme="majorHAnsi" w:cstheme="majorHAnsi"/>
              </w:rPr>
              <w:t xml:space="preserve"> (e.g. incorrect formula)</w:t>
            </w:r>
          </w:p>
        </w:tc>
      </w:tr>
      <w:tr w:rsidR="00EF7EC7" w:rsidRPr="00E721F3" w14:paraId="51766188" w14:textId="77777777" w:rsidTr="00646264">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D89074C" w14:textId="77777777" w:rsidR="00EF7EC7" w:rsidRPr="00E721F3" w:rsidRDefault="00EF7EC7" w:rsidP="00D70F59">
            <w:pPr>
              <w:keepNext/>
              <w:rPr>
                <w:rFonts w:asciiTheme="majorHAnsi" w:hAnsiTheme="majorHAnsi" w:cstheme="majorHAnsi"/>
                <w:b w:val="0"/>
              </w:rPr>
            </w:pPr>
            <w:r w:rsidRPr="00E721F3">
              <w:rPr>
                <w:rFonts w:asciiTheme="majorHAnsi" w:hAnsiTheme="majorHAnsi" w:cstheme="majorHAnsi"/>
                <w:b w:val="0"/>
              </w:rPr>
              <w:t>Category 2</w:t>
            </w:r>
          </w:p>
        </w:tc>
        <w:tc>
          <w:tcPr>
            <w:tcW w:w="6232" w:type="dxa"/>
          </w:tcPr>
          <w:p w14:paraId="1CE9D3FD" w14:textId="33CFEB1F" w:rsidR="00EF7EC7" w:rsidRPr="00E721F3" w:rsidRDefault="00EF7EC7" w:rsidP="00D70F59">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721F3">
              <w:rPr>
                <w:rFonts w:asciiTheme="majorHAnsi" w:hAnsiTheme="majorHAnsi" w:cstheme="majorHAnsi"/>
              </w:rPr>
              <w:t>Potential Error in the model</w:t>
            </w:r>
            <w:r w:rsidR="008B5E01">
              <w:rPr>
                <w:rFonts w:asciiTheme="majorHAnsi" w:hAnsiTheme="majorHAnsi" w:cstheme="majorHAnsi"/>
              </w:rPr>
              <w:t xml:space="preserve"> (e.g. if inputs change)</w:t>
            </w:r>
          </w:p>
        </w:tc>
      </w:tr>
      <w:tr w:rsidR="00EF7EC7" w:rsidRPr="00E721F3" w14:paraId="5778C869" w14:textId="77777777" w:rsidTr="00646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45888954" w14:textId="77777777" w:rsidR="00EF7EC7" w:rsidRPr="00E721F3" w:rsidRDefault="00EF7EC7" w:rsidP="00D70F59">
            <w:pPr>
              <w:keepNext/>
              <w:rPr>
                <w:rFonts w:asciiTheme="majorHAnsi" w:hAnsiTheme="majorHAnsi" w:cstheme="majorHAnsi"/>
                <w:b w:val="0"/>
              </w:rPr>
            </w:pPr>
            <w:r w:rsidRPr="00E721F3">
              <w:rPr>
                <w:rFonts w:asciiTheme="majorHAnsi" w:hAnsiTheme="majorHAnsi" w:cstheme="majorHAnsi"/>
                <w:b w:val="0"/>
              </w:rPr>
              <w:t>Category 3</w:t>
            </w:r>
          </w:p>
        </w:tc>
        <w:tc>
          <w:tcPr>
            <w:tcW w:w="6232" w:type="dxa"/>
          </w:tcPr>
          <w:p w14:paraId="22093D13" w14:textId="54D1B968" w:rsidR="00EF7EC7" w:rsidRPr="00E721F3" w:rsidRDefault="00EF7EC7" w:rsidP="00D70F59">
            <w:pPr>
              <w:keepN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721F3">
              <w:rPr>
                <w:rFonts w:asciiTheme="majorHAnsi" w:hAnsiTheme="majorHAnsi" w:cstheme="majorHAnsi"/>
              </w:rPr>
              <w:t>Good Practice Point</w:t>
            </w:r>
            <w:r w:rsidR="008B5E01">
              <w:rPr>
                <w:rFonts w:asciiTheme="majorHAnsi" w:hAnsiTheme="majorHAnsi" w:cstheme="majorHAnsi"/>
              </w:rPr>
              <w:t xml:space="preserve"> (e.g. falls short of good practice)</w:t>
            </w:r>
          </w:p>
        </w:tc>
      </w:tr>
      <w:tr w:rsidR="00EF7EC7" w:rsidRPr="00E721F3" w14:paraId="29E72200" w14:textId="77777777" w:rsidTr="00646264">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FAD3B10" w14:textId="77777777" w:rsidR="00EF7EC7" w:rsidRPr="00E721F3" w:rsidRDefault="00EF7EC7" w:rsidP="00EC017B">
            <w:pPr>
              <w:rPr>
                <w:rFonts w:asciiTheme="majorHAnsi" w:hAnsiTheme="majorHAnsi" w:cstheme="majorHAnsi"/>
                <w:b w:val="0"/>
              </w:rPr>
            </w:pPr>
            <w:r w:rsidRPr="00E721F3">
              <w:rPr>
                <w:rFonts w:asciiTheme="majorHAnsi" w:hAnsiTheme="majorHAnsi" w:cstheme="majorHAnsi"/>
                <w:b w:val="0"/>
              </w:rPr>
              <w:t>Clarification</w:t>
            </w:r>
          </w:p>
        </w:tc>
        <w:tc>
          <w:tcPr>
            <w:tcW w:w="6232" w:type="dxa"/>
          </w:tcPr>
          <w:p w14:paraId="43BFA343" w14:textId="3B0C3F81" w:rsidR="00EF7EC7" w:rsidRPr="00E721F3" w:rsidRDefault="00FE6E2A" w:rsidP="00EC01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Q</w:t>
            </w:r>
            <w:r w:rsidR="00594961">
              <w:rPr>
                <w:rFonts w:asciiTheme="majorHAnsi" w:hAnsiTheme="majorHAnsi" w:cstheme="majorHAnsi"/>
              </w:rPr>
              <w:t>uality assurer</w:t>
            </w:r>
            <w:r w:rsidR="00EF7EC7" w:rsidRPr="00E721F3">
              <w:rPr>
                <w:rFonts w:asciiTheme="majorHAnsi" w:hAnsiTheme="majorHAnsi" w:cstheme="majorHAnsi"/>
              </w:rPr>
              <w:t xml:space="preserve"> clarification</w:t>
            </w:r>
            <w:r w:rsidR="008B5E01">
              <w:rPr>
                <w:rFonts w:asciiTheme="majorHAnsi" w:hAnsiTheme="majorHAnsi" w:cstheme="majorHAnsi"/>
              </w:rPr>
              <w:t xml:space="preserve"> (e.g. need more information)</w:t>
            </w:r>
          </w:p>
        </w:tc>
      </w:tr>
    </w:tbl>
    <w:p w14:paraId="3BB37E0B" w14:textId="77777777" w:rsidR="00EF7EC7" w:rsidRPr="00630F2B" w:rsidRDefault="00EF7EC7" w:rsidP="00EF7EC7"/>
    <w:p w14:paraId="6FF735F3" w14:textId="54A0BD3F" w:rsidR="00EF7EC7" w:rsidRDefault="00EF7EC7" w:rsidP="00EF7EC7">
      <w:pPr>
        <w:pStyle w:val="Heading3"/>
      </w:pPr>
      <w:r w:rsidRPr="00A90248">
        <w:t xml:space="preserve">Whilst the </w:t>
      </w:r>
      <w:r w:rsidR="00CA3585">
        <w:t>Query Log</w:t>
      </w:r>
      <w:r w:rsidRPr="00A90248">
        <w:t xml:space="preserve"> </w:t>
      </w:r>
      <w:r w:rsidR="00C772CB">
        <w:t xml:space="preserve">should clearly articulate </w:t>
      </w:r>
      <w:r w:rsidRPr="00A90248">
        <w:t xml:space="preserve">the </w:t>
      </w:r>
      <w:r w:rsidR="00594961">
        <w:t>quality assurer</w:t>
      </w:r>
      <w:r w:rsidR="00C772CB">
        <w:t>’</w:t>
      </w:r>
      <w:r w:rsidR="00594961">
        <w:t>s</w:t>
      </w:r>
      <w:r w:rsidRPr="00A90248">
        <w:t xml:space="preserve"> concern </w:t>
      </w:r>
      <w:r w:rsidR="00C772CB">
        <w:t xml:space="preserve">it </w:t>
      </w:r>
      <w:r w:rsidRPr="00A90248">
        <w:t xml:space="preserve">must not </w:t>
      </w:r>
      <w:r w:rsidR="00241A3B">
        <w:t>suggest any form of solution for</w:t>
      </w:r>
      <w:r w:rsidR="00C772CB">
        <w:t xml:space="preserve"> </w:t>
      </w:r>
      <w:r w:rsidR="00241A3B">
        <w:t xml:space="preserve">the </w:t>
      </w:r>
      <w:r w:rsidR="00C772CB">
        <w:t xml:space="preserve">model developer </w:t>
      </w:r>
      <w:r w:rsidR="00241A3B">
        <w:t xml:space="preserve">to implement </w:t>
      </w:r>
      <w:r w:rsidRPr="00A90248">
        <w:t xml:space="preserve">as this could </w:t>
      </w:r>
      <w:r w:rsidR="00D70F59">
        <w:t xml:space="preserve">effectively </w:t>
      </w:r>
      <w:r w:rsidR="00C772CB">
        <w:t xml:space="preserve">then </w:t>
      </w:r>
      <w:r w:rsidRPr="00A90248">
        <w:t>lead to self-review.</w:t>
      </w:r>
    </w:p>
    <w:p w14:paraId="32AA87A5" w14:textId="6D1EA913" w:rsidR="0092689E" w:rsidRPr="00EF75DC" w:rsidRDefault="0092689E" w:rsidP="00866DDA">
      <w:pPr>
        <w:pStyle w:val="Heading2"/>
      </w:pPr>
      <w:bookmarkStart w:id="18" w:name="_Ref50715938"/>
      <w:r w:rsidRPr="00EF75DC">
        <w:t xml:space="preserve">File </w:t>
      </w:r>
      <w:r w:rsidR="00BB37C5">
        <w:t>M</w:t>
      </w:r>
      <w:r w:rsidRPr="00EF75DC">
        <w:t>anagement and Version Control</w:t>
      </w:r>
      <w:bookmarkEnd w:id="18"/>
    </w:p>
    <w:p w14:paraId="53228DB0" w14:textId="6349214B" w:rsidR="0092689E" w:rsidRPr="00104281" w:rsidRDefault="0092689E" w:rsidP="0092689E">
      <w:pPr>
        <w:pStyle w:val="Heading3"/>
      </w:pPr>
      <w:r w:rsidRPr="00104281">
        <w:t xml:space="preserve">File </w:t>
      </w:r>
      <w:r w:rsidR="00B7284B">
        <w:t>M</w:t>
      </w:r>
      <w:r w:rsidRPr="00104281">
        <w:t xml:space="preserve">anagement and </w:t>
      </w:r>
      <w:r w:rsidR="00B7284B">
        <w:t>V</w:t>
      </w:r>
      <w:r w:rsidRPr="00104281">
        <w:t xml:space="preserve">ersion </w:t>
      </w:r>
      <w:r w:rsidR="00B7284B">
        <w:t>C</w:t>
      </w:r>
      <w:r w:rsidRPr="00104281">
        <w:t xml:space="preserve">ontrol is </w:t>
      </w:r>
      <w:r>
        <w:t>critically important</w:t>
      </w:r>
      <w:r w:rsidR="0030597C">
        <w:t>, both</w:t>
      </w:r>
      <w:r w:rsidRPr="00104281">
        <w:t xml:space="preserve"> during and after </w:t>
      </w:r>
      <w:r w:rsidR="002A320A">
        <w:t>testing</w:t>
      </w:r>
      <w:r w:rsidR="00EF75DC">
        <w:t>.</w:t>
      </w:r>
    </w:p>
    <w:p w14:paraId="7FB0E511" w14:textId="35890A0E" w:rsidR="00BB37C5" w:rsidRDefault="0092689E" w:rsidP="0092689E">
      <w:pPr>
        <w:pStyle w:val="Heading3"/>
      </w:pPr>
      <w:r w:rsidRPr="00104281">
        <w:t xml:space="preserve">The </w:t>
      </w:r>
      <w:r w:rsidR="00FE6E2A">
        <w:t>model developer</w:t>
      </w:r>
      <w:r w:rsidRPr="00104281">
        <w:t xml:space="preserve"> </w:t>
      </w:r>
      <w:r w:rsidR="00FE6E2A" w:rsidRPr="00104281">
        <w:t xml:space="preserve">will </w:t>
      </w:r>
      <w:r w:rsidR="00FE6E2A">
        <w:t>always</w:t>
      </w:r>
      <w:r w:rsidR="00FE6E2A" w:rsidRPr="00104281">
        <w:t xml:space="preserve"> hold the master version of the model </w:t>
      </w:r>
      <w:r>
        <w:t>up until its formal release</w:t>
      </w:r>
      <w:r w:rsidRPr="00104281">
        <w:t xml:space="preserve">. </w:t>
      </w:r>
      <w:r w:rsidR="0030597C">
        <w:t>O</w:t>
      </w:r>
      <w:r w:rsidR="00193AFC">
        <w:t xml:space="preserve">nce the model is submitted </w:t>
      </w:r>
      <w:r w:rsidR="0030597C">
        <w:t>for testing</w:t>
      </w:r>
      <w:r w:rsidRPr="00104281">
        <w:t xml:space="preserve"> </w:t>
      </w:r>
      <w:r w:rsidR="0030597C">
        <w:t>the</w:t>
      </w:r>
      <w:r w:rsidR="0030597C" w:rsidRPr="00104281">
        <w:t xml:space="preserve"> </w:t>
      </w:r>
      <w:r w:rsidR="0030597C">
        <w:t xml:space="preserve">model developer should not make any </w:t>
      </w:r>
      <w:r w:rsidRPr="00104281">
        <w:t xml:space="preserve">changes to the </w:t>
      </w:r>
      <w:r w:rsidR="0030597C">
        <w:t xml:space="preserve">model until the quality assurer has completed their </w:t>
      </w:r>
      <w:r w:rsidR="00AE55DC">
        <w:t>‘</w:t>
      </w:r>
      <w:r w:rsidR="00495B1B">
        <w:t>review cycle</w:t>
      </w:r>
      <w:r w:rsidR="00AE55DC">
        <w:t>’</w:t>
      </w:r>
      <w:r w:rsidR="0030597C">
        <w:t xml:space="preserve">. </w:t>
      </w:r>
      <w:r w:rsidRPr="00104281">
        <w:t>This will allow for</w:t>
      </w:r>
      <w:r>
        <w:t xml:space="preserve"> an </w:t>
      </w:r>
      <w:r w:rsidRPr="00104281">
        <w:t>audit trail to be ma</w:t>
      </w:r>
      <w:r w:rsidR="00193AFC">
        <w:t>intained.</w:t>
      </w:r>
    </w:p>
    <w:p w14:paraId="54A1B2EC" w14:textId="52097F54" w:rsidR="00AE55DC" w:rsidRDefault="00657B9C" w:rsidP="0092689E">
      <w:pPr>
        <w:pStyle w:val="Heading3"/>
      </w:pPr>
      <w:r>
        <w:t>If</w:t>
      </w:r>
      <w:r w:rsidR="00193AFC">
        <w:t xml:space="preserve"> </w:t>
      </w:r>
      <w:r w:rsidR="0030597C">
        <w:t xml:space="preserve">changes are required following a </w:t>
      </w:r>
      <w:r w:rsidR="00AE55DC">
        <w:t>‘</w:t>
      </w:r>
      <w:r w:rsidR="00495B1B">
        <w:t>review cycle</w:t>
      </w:r>
      <w:r w:rsidR="00AE55DC">
        <w:t>’</w:t>
      </w:r>
      <w:r w:rsidR="0030597C">
        <w:t xml:space="preserve"> they </w:t>
      </w:r>
      <w:r w:rsidR="00193AFC">
        <w:t xml:space="preserve">should be minimised and only made in relation to </w:t>
      </w:r>
      <w:r w:rsidR="0030597C">
        <w:t>queries raised by the quality assurer</w:t>
      </w:r>
      <w:r w:rsidR="00193AFC">
        <w:t xml:space="preserve">. It </w:t>
      </w:r>
      <w:r w:rsidR="0030597C">
        <w:t xml:space="preserve">should not be seen as </w:t>
      </w:r>
      <w:r w:rsidR="00193AFC">
        <w:t>an opportunity to ‘tweak’ other areas of the model. It</w:t>
      </w:r>
      <w:r w:rsidR="00193AFC" w:rsidRPr="00104281">
        <w:t xml:space="preserve"> is important </w:t>
      </w:r>
      <w:r w:rsidR="00193AFC">
        <w:t>to limit</w:t>
      </w:r>
      <w:r w:rsidR="00AE55DC">
        <w:t>,</w:t>
      </w:r>
      <w:r w:rsidR="00193AFC">
        <w:t xml:space="preserve"> as far as possible</w:t>
      </w:r>
      <w:r w:rsidR="00AE55DC">
        <w:t>,</w:t>
      </w:r>
      <w:r w:rsidR="00193AFC" w:rsidRPr="00104281">
        <w:t xml:space="preserve"> structural changes such as </w:t>
      </w:r>
      <w:r w:rsidR="00193AFC">
        <w:t>adding</w:t>
      </w:r>
      <w:r w:rsidR="00AE55DC">
        <w:t xml:space="preserve"> and, in particular, </w:t>
      </w:r>
      <w:r w:rsidR="00193AFC" w:rsidRPr="00104281">
        <w:t>deleting columns or rows</w:t>
      </w:r>
      <w:r w:rsidR="00D47FD4">
        <w:t>,</w:t>
      </w:r>
      <w:r w:rsidR="00193AFC" w:rsidRPr="00104281">
        <w:t xml:space="preserve"> as this can </w:t>
      </w:r>
      <w:r w:rsidR="007A0028">
        <w:t>substantially increase the time required by the quality assurer to check the changes</w:t>
      </w:r>
      <w:r w:rsidR="00193AFC">
        <w:t>.</w:t>
      </w:r>
    </w:p>
    <w:p w14:paraId="45F61F9E" w14:textId="45637C8F" w:rsidR="0092689E" w:rsidRPr="00104281" w:rsidRDefault="00AE55DC" w:rsidP="0092689E">
      <w:pPr>
        <w:pStyle w:val="Heading3"/>
      </w:pPr>
      <w:r>
        <w:t>Any c</w:t>
      </w:r>
      <w:r w:rsidR="0092689E" w:rsidRPr="00104281">
        <w:t xml:space="preserve">hanges </w:t>
      </w:r>
      <w:r w:rsidRPr="00104281">
        <w:t xml:space="preserve">should be made in a new </w:t>
      </w:r>
      <w:r>
        <w:t xml:space="preserve">version </w:t>
      </w:r>
      <w:r w:rsidRPr="00104281">
        <w:t>of the model</w:t>
      </w:r>
      <w:r w:rsidR="0092689E" w:rsidRPr="00104281">
        <w:t xml:space="preserve"> </w:t>
      </w:r>
      <w:r w:rsidRPr="00104281">
        <w:t xml:space="preserve">(increased version number) </w:t>
      </w:r>
      <w:r>
        <w:t xml:space="preserve">and </w:t>
      </w:r>
      <w:r w:rsidR="0092689E">
        <w:t>a</w:t>
      </w:r>
      <w:r w:rsidR="0092689E" w:rsidRPr="00104281">
        <w:t xml:space="preserve"> model </w:t>
      </w:r>
      <w:r w:rsidR="005E7F2D">
        <w:t>Version</w:t>
      </w:r>
      <w:r w:rsidR="0092689E" w:rsidRPr="00104281">
        <w:t xml:space="preserve"> Control Log should be updated with details of </w:t>
      </w:r>
      <w:r w:rsidR="00657B9C" w:rsidRPr="00104281">
        <w:t>all</w:t>
      </w:r>
      <w:r w:rsidR="0092689E" w:rsidRPr="00104281">
        <w:t xml:space="preserve"> the changes made.</w:t>
      </w:r>
    </w:p>
    <w:p w14:paraId="29F33BE6" w14:textId="08A1DCC1" w:rsidR="0092689E" w:rsidRPr="00E721F3" w:rsidRDefault="0092689E" w:rsidP="0092689E">
      <w:pPr>
        <w:pStyle w:val="Heading3"/>
      </w:pPr>
      <w:r>
        <w:t xml:space="preserve">It is </w:t>
      </w:r>
      <w:r w:rsidR="00AE55DC">
        <w:t xml:space="preserve">likely </w:t>
      </w:r>
      <w:r>
        <w:t xml:space="preserve">that </w:t>
      </w:r>
      <w:r w:rsidR="00657B9C">
        <w:t>several</w:t>
      </w:r>
      <w:r>
        <w:t xml:space="preserve"> </w:t>
      </w:r>
      <w:r w:rsidR="00657B9C">
        <w:t>‘</w:t>
      </w:r>
      <w:r w:rsidR="00495B1B">
        <w:t>review cycles</w:t>
      </w:r>
      <w:r w:rsidR="00657B9C">
        <w:t>’</w:t>
      </w:r>
      <w:r>
        <w:t xml:space="preserve"> </w:t>
      </w:r>
      <w:r w:rsidR="00AE55DC">
        <w:t>will be</w:t>
      </w:r>
      <w:r>
        <w:t xml:space="preserve"> required for each </w:t>
      </w:r>
      <w:r w:rsidR="00905171">
        <w:t>test procedure</w:t>
      </w:r>
      <w:r>
        <w:t xml:space="preserve">. This </w:t>
      </w:r>
      <w:r w:rsidR="00AE55DC">
        <w:t>is</w:t>
      </w:r>
      <w:r>
        <w:t xml:space="preserve"> where queries </w:t>
      </w:r>
      <w:r w:rsidR="009849E0">
        <w:t xml:space="preserve">raised by the quality assurer </w:t>
      </w:r>
      <w:r>
        <w:t xml:space="preserve">are </w:t>
      </w:r>
      <w:r w:rsidR="00657B9C">
        <w:t>rectified</w:t>
      </w:r>
      <w:r>
        <w:t xml:space="preserve"> by the </w:t>
      </w:r>
      <w:r w:rsidR="00FE6E2A">
        <w:t>model developer</w:t>
      </w:r>
      <w:r w:rsidR="00AE55DC">
        <w:t xml:space="preserve"> and </w:t>
      </w:r>
      <w:r w:rsidR="00540D6E">
        <w:t xml:space="preserve">the updated model is passed back to the quality assurer </w:t>
      </w:r>
      <w:r w:rsidR="009849E0">
        <w:t>to check whether queries can be closed</w:t>
      </w:r>
      <w:r>
        <w:t xml:space="preserve">. </w:t>
      </w:r>
      <w:r w:rsidR="00540D6E">
        <w:t xml:space="preserve">The number of </w:t>
      </w:r>
      <w:r w:rsidR="00495B1B">
        <w:t xml:space="preserve">review cycles </w:t>
      </w:r>
      <w:r w:rsidR="00540D6E">
        <w:t xml:space="preserve">is driven by </w:t>
      </w:r>
      <w:r w:rsidR="009849E0">
        <w:t xml:space="preserve">both </w:t>
      </w:r>
      <w:r w:rsidR="00540D6E">
        <w:t xml:space="preserve">the extent to which </w:t>
      </w:r>
      <w:r w:rsidR="009849E0">
        <w:t>queries</w:t>
      </w:r>
      <w:r w:rsidR="00540D6E">
        <w:t xml:space="preserve"> are resolved and the </w:t>
      </w:r>
      <w:r w:rsidR="009849E0">
        <w:t xml:space="preserve">(potential) </w:t>
      </w:r>
      <w:r w:rsidR="00540D6E">
        <w:t xml:space="preserve">introduction of new issues as a result of changes to the model. Being able to trace the history of queries and changes through the review cycle requires robust approaches to </w:t>
      </w:r>
      <w:r w:rsidR="00B7284B">
        <w:t>F</w:t>
      </w:r>
      <w:r w:rsidRPr="00104281">
        <w:t xml:space="preserve">ile </w:t>
      </w:r>
      <w:r w:rsidR="00B7284B">
        <w:t>M</w:t>
      </w:r>
      <w:r w:rsidRPr="00104281">
        <w:t>anagement</w:t>
      </w:r>
      <w:r w:rsidR="00B7284B">
        <w:t xml:space="preserve"> and V</w:t>
      </w:r>
      <w:r w:rsidR="00B7284B" w:rsidRPr="00104281">
        <w:t xml:space="preserve">ersion </w:t>
      </w:r>
      <w:r w:rsidR="00B7284B">
        <w:t>C</w:t>
      </w:r>
      <w:r w:rsidR="00B7284B" w:rsidRPr="00104281">
        <w:t>ontrol</w:t>
      </w:r>
      <w:r w:rsidRPr="00104281">
        <w:t>.</w:t>
      </w:r>
    </w:p>
    <w:p w14:paraId="734DB826" w14:textId="7E434A81" w:rsidR="0092689E" w:rsidRPr="00104281" w:rsidRDefault="00BB37C5" w:rsidP="0092689E">
      <w:pPr>
        <w:pStyle w:val="Heading3"/>
      </w:pPr>
      <w:r>
        <w:t xml:space="preserve">It is likely that </w:t>
      </w:r>
      <w:r w:rsidR="00657B9C">
        <w:t>several</w:t>
      </w:r>
      <w:r w:rsidR="0092689E" w:rsidRPr="00104281">
        <w:t xml:space="preserve"> different </w:t>
      </w:r>
      <w:r w:rsidR="00905171">
        <w:t>test procedure</w:t>
      </w:r>
      <w:r w:rsidR="0092689E" w:rsidRPr="00104281">
        <w:t xml:space="preserve">s </w:t>
      </w:r>
      <w:r>
        <w:t xml:space="preserve">will </w:t>
      </w:r>
      <w:r w:rsidR="0092689E" w:rsidRPr="00104281">
        <w:t>be required</w:t>
      </w:r>
      <w:r>
        <w:t xml:space="preserve"> for each model</w:t>
      </w:r>
      <w:r w:rsidR="003747E1">
        <w:t xml:space="preserve"> and </w:t>
      </w:r>
      <w:r w:rsidR="0092689E" w:rsidRPr="00104281">
        <w:t xml:space="preserve">this </w:t>
      </w:r>
      <w:r w:rsidR="009D7800">
        <w:t xml:space="preserve">further </w:t>
      </w:r>
      <w:r w:rsidR="0092689E" w:rsidRPr="00104281">
        <w:t xml:space="preserve">increases the importance of </w:t>
      </w:r>
      <w:r w:rsidR="009D7800">
        <w:t xml:space="preserve">robust approaches to </w:t>
      </w:r>
      <w:r w:rsidR="00B7284B">
        <w:t>F</w:t>
      </w:r>
      <w:r w:rsidR="0092689E" w:rsidRPr="00104281">
        <w:t xml:space="preserve">ile </w:t>
      </w:r>
      <w:r w:rsidR="00B7284B">
        <w:t>M</w:t>
      </w:r>
      <w:r w:rsidR="0092689E" w:rsidRPr="00104281">
        <w:t>anagement</w:t>
      </w:r>
      <w:r w:rsidR="00B7284B">
        <w:t xml:space="preserve"> and Version Control</w:t>
      </w:r>
      <w:r w:rsidR="0092689E" w:rsidRPr="00104281">
        <w:t>. For example, the following sequence of events may occur:</w:t>
      </w:r>
    </w:p>
    <w:p w14:paraId="079E8298" w14:textId="7E3D48CA" w:rsidR="0092689E" w:rsidRPr="00104281" w:rsidRDefault="0092689E" w:rsidP="009E7696">
      <w:pPr>
        <w:pStyle w:val="Heading3"/>
        <w:numPr>
          <w:ilvl w:val="0"/>
          <w:numId w:val="7"/>
        </w:numPr>
      </w:pPr>
      <w:r w:rsidRPr="00104281">
        <w:t xml:space="preserve">Version 046 of the model is provided to a </w:t>
      </w:r>
      <w:r w:rsidR="00594961">
        <w:t>quality assurer</w:t>
      </w:r>
      <w:r w:rsidRPr="00104281">
        <w:t xml:space="preserve"> to perform </w:t>
      </w:r>
      <w:r>
        <w:t>Verification</w:t>
      </w:r>
      <w:r w:rsidR="00536562">
        <w:t>;</w:t>
      </w:r>
    </w:p>
    <w:p w14:paraId="6704AD33" w14:textId="0E600D4E" w:rsidR="0092689E" w:rsidRPr="00104281" w:rsidRDefault="0092689E" w:rsidP="009E7696">
      <w:pPr>
        <w:pStyle w:val="Heading3"/>
        <w:numPr>
          <w:ilvl w:val="0"/>
          <w:numId w:val="7"/>
        </w:numPr>
      </w:pPr>
      <w:r w:rsidRPr="00104281">
        <w:t xml:space="preserve">Queries from </w:t>
      </w:r>
      <w:r>
        <w:t>Verification</w:t>
      </w:r>
      <w:r w:rsidRPr="00104281">
        <w:t xml:space="preserve"> are resolved by the </w:t>
      </w:r>
      <w:r w:rsidR="00FE6E2A">
        <w:t>model developer</w:t>
      </w:r>
      <w:r w:rsidRPr="00104281">
        <w:t xml:space="preserve"> in version 047 of the model</w:t>
      </w:r>
      <w:r>
        <w:t xml:space="preserve"> and </w:t>
      </w:r>
      <w:r w:rsidR="00EA6F8A">
        <w:t xml:space="preserve">checked and </w:t>
      </w:r>
      <w:r>
        <w:t xml:space="preserve">signed off </w:t>
      </w:r>
      <w:r w:rsidR="00A16201">
        <w:t xml:space="preserve">as closed </w:t>
      </w:r>
      <w:r>
        <w:t xml:space="preserve">by the </w:t>
      </w:r>
      <w:r w:rsidR="00594961">
        <w:t>quality assurer</w:t>
      </w:r>
      <w:r w:rsidR="00536562">
        <w:t>;</w:t>
      </w:r>
    </w:p>
    <w:p w14:paraId="39756F45" w14:textId="4F0E4E41" w:rsidR="0092689E" w:rsidRPr="00104281" w:rsidRDefault="0092689E" w:rsidP="009E7696">
      <w:pPr>
        <w:pStyle w:val="Heading3"/>
        <w:numPr>
          <w:ilvl w:val="0"/>
          <w:numId w:val="7"/>
        </w:numPr>
      </w:pPr>
      <w:r w:rsidRPr="00104281">
        <w:t>Version 047 is then</w:t>
      </w:r>
      <w:r w:rsidR="00657B9C">
        <w:t xml:space="preserve"> </w:t>
      </w:r>
      <w:r w:rsidR="00657B9C" w:rsidRPr="00104281">
        <w:t xml:space="preserve">is </w:t>
      </w:r>
      <w:r w:rsidR="00657B9C">
        <w:t xml:space="preserve">then </w:t>
      </w:r>
      <w:r w:rsidR="00657B9C" w:rsidRPr="00104281">
        <w:t xml:space="preserve">provided to a </w:t>
      </w:r>
      <w:r w:rsidR="00657B9C">
        <w:t>different quality assurer</w:t>
      </w:r>
      <w:r w:rsidR="00657B9C" w:rsidRPr="00104281">
        <w:t xml:space="preserve"> to perform</w:t>
      </w:r>
      <w:r w:rsidRPr="00104281">
        <w:t xml:space="preserve"> </w:t>
      </w:r>
      <w:r w:rsidR="00657B9C">
        <w:t xml:space="preserve">an </w:t>
      </w:r>
      <w:r w:rsidRPr="00104281">
        <w:t>Analytical Review</w:t>
      </w:r>
      <w:r w:rsidR="00536562">
        <w:t>; and</w:t>
      </w:r>
    </w:p>
    <w:p w14:paraId="693A7990" w14:textId="5A16F978" w:rsidR="0092689E" w:rsidRPr="00104281" w:rsidRDefault="0092689E" w:rsidP="009E7696">
      <w:pPr>
        <w:pStyle w:val="Heading3"/>
        <w:numPr>
          <w:ilvl w:val="0"/>
          <w:numId w:val="7"/>
        </w:numPr>
      </w:pPr>
      <w:r w:rsidRPr="00104281">
        <w:t xml:space="preserve">The queries from the Analytical Review are </w:t>
      </w:r>
      <w:r w:rsidR="00657B9C">
        <w:t xml:space="preserve">resolved and </w:t>
      </w:r>
      <w:r w:rsidRPr="00104281">
        <w:t>updated in version 04</w:t>
      </w:r>
      <w:r w:rsidR="00D52CA9">
        <w:t>8</w:t>
      </w:r>
      <w:r w:rsidRPr="00104281">
        <w:t xml:space="preserve"> of the model</w:t>
      </w:r>
      <w:r w:rsidR="00EA6F8A">
        <w:t xml:space="preserve"> and checked and signed off as closed by the quality assurer</w:t>
      </w:r>
      <w:r w:rsidRPr="00104281">
        <w:t>.</w:t>
      </w:r>
    </w:p>
    <w:p w14:paraId="03567ECE" w14:textId="6EBEA989" w:rsidR="0092689E" w:rsidRPr="00104281" w:rsidRDefault="0092689E" w:rsidP="0092689E">
      <w:pPr>
        <w:pStyle w:val="Heading3"/>
        <w:numPr>
          <w:ilvl w:val="0"/>
          <w:numId w:val="0"/>
        </w:numPr>
        <w:ind w:left="720"/>
      </w:pPr>
      <w:r w:rsidRPr="00104281">
        <w:t>As such, it is important that each version of the model is maintained for traceability</w:t>
      </w:r>
      <w:r>
        <w:t xml:space="preserve"> and a clear record is maintained of what </w:t>
      </w:r>
      <w:r w:rsidR="002A320A">
        <w:t>testing</w:t>
      </w:r>
      <w:r>
        <w:t xml:space="preserve"> was performed </w:t>
      </w:r>
      <w:r w:rsidR="003747E1">
        <w:t xml:space="preserve">and what changes were made </w:t>
      </w:r>
      <w:r>
        <w:t xml:space="preserve">on what version of the model. Further details of documentation can be found in </w:t>
      </w:r>
      <w:r w:rsidR="003747E1">
        <w:t>S</w:t>
      </w:r>
      <w:r>
        <w:t>ection</w:t>
      </w:r>
      <w:r w:rsidR="00657B9C">
        <w:t xml:space="preserve"> </w:t>
      </w:r>
      <w:r w:rsidR="00657B9C">
        <w:fldChar w:fldCharType="begin"/>
      </w:r>
      <w:r w:rsidR="00657B9C">
        <w:instrText xml:space="preserve"> REF _Ref62555122 \r \h </w:instrText>
      </w:r>
      <w:r w:rsidR="00657B9C">
        <w:fldChar w:fldCharType="separate"/>
      </w:r>
      <w:r w:rsidR="002A179B">
        <w:t>3.4</w:t>
      </w:r>
      <w:r w:rsidR="00657B9C">
        <w:fldChar w:fldCharType="end"/>
      </w:r>
      <w:r w:rsidRPr="00104281">
        <w:t>.</w:t>
      </w:r>
    </w:p>
    <w:p w14:paraId="048EEDED" w14:textId="3B7E8DD7" w:rsidR="0092689E" w:rsidRDefault="00657B9C" w:rsidP="00866DDA">
      <w:pPr>
        <w:pStyle w:val="Heading2"/>
      </w:pPr>
      <w:bookmarkStart w:id="19" w:name="_Ref50715954"/>
      <w:r>
        <w:t>T</w:t>
      </w:r>
      <w:r w:rsidR="002A320A">
        <w:t>esting</w:t>
      </w:r>
      <w:r w:rsidR="0092689E">
        <w:t xml:space="preserve"> Folder Structure</w:t>
      </w:r>
      <w:bookmarkEnd w:id="19"/>
    </w:p>
    <w:p w14:paraId="7A4A4050" w14:textId="449E7C27" w:rsidR="0092689E" w:rsidRDefault="00267CDF" w:rsidP="0092689E">
      <w:pPr>
        <w:pStyle w:val="Heading3"/>
      </w:pPr>
      <w:r>
        <w:t>To support</w:t>
      </w:r>
      <w:r w:rsidR="0092689E">
        <w:t xml:space="preserve"> </w:t>
      </w:r>
      <w:r w:rsidR="00B7284B">
        <w:t>F</w:t>
      </w:r>
      <w:r w:rsidR="0092689E">
        <w:t xml:space="preserve">ile </w:t>
      </w:r>
      <w:r w:rsidR="00B7284B">
        <w:t>M</w:t>
      </w:r>
      <w:r w:rsidR="0092689E">
        <w:t xml:space="preserve">anagement and </w:t>
      </w:r>
      <w:r w:rsidR="00B7284B">
        <w:t>V</w:t>
      </w:r>
      <w:r w:rsidR="0092689E">
        <w:t xml:space="preserve">ersion </w:t>
      </w:r>
      <w:r w:rsidR="00B7284B">
        <w:t>C</w:t>
      </w:r>
      <w:r w:rsidR="0092689E">
        <w:t xml:space="preserve">ontrol </w:t>
      </w:r>
      <w:r>
        <w:t>it</w:t>
      </w:r>
      <w:r w:rsidR="0092689E">
        <w:t xml:space="preserve"> </w:t>
      </w:r>
      <w:r>
        <w:t>is</w:t>
      </w:r>
      <w:r w:rsidR="0092689E">
        <w:t xml:space="preserve"> helpful to set up a </w:t>
      </w:r>
      <w:r>
        <w:t>logical and consistent f</w:t>
      </w:r>
      <w:r w:rsidR="0092689E">
        <w:t xml:space="preserve">older </w:t>
      </w:r>
      <w:r>
        <w:t>s</w:t>
      </w:r>
      <w:r w:rsidR="0092689E">
        <w:t xml:space="preserve">tructure to save </w:t>
      </w:r>
      <w:r>
        <w:t xml:space="preserve">the files associated with </w:t>
      </w:r>
      <w:r w:rsidR="0092689E">
        <w:t xml:space="preserve">each </w:t>
      </w:r>
      <w:r w:rsidR="00905171">
        <w:t>test procedure</w:t>
      </w:r>
      <w:r w:rsidR="0092689E">
        <w:t xml:space="preserve"> (e.g. Model XYZ Verification</w:t>
      </w:r>
      <w:r>
        <w:t xml:space="preserve"> Testing</w:t>
      </w:r>
      <w:r w:rsidR="0092689E">
        <w:t xml:space="preserve">). There is no </w:t>
      </w:r>
      <w:r>
        <w:t xml:space="preserve">prescribed </w:t>
      </w:r>
      <w:r w:rsidR="0092689E">
        <w:t xml:space="preserve">format, however, the following </w:t>
      </w:r>
      <w:r>
        <w:t xml:space="preserve">is </w:t>
      </w:r>
      <w:r w:rsidR="0092689E">
        <w:t xml:space="preserve">an indicative </w:t>
      </w:r>
      <w:r>
        <w:t>f</w:t>
      </w:r>
      <w:r w:rsidR="0092689E">
        <w:t xml:space="preserve">older </w:t>
      </w:r>
      <w:r>
        <w:t>s</w:t>
      </w:r>
      <w:r w:rsidR="0092689E">
        <w:t>tructure</w:t>
      </w:r>
      <w:r w:rsidR="00A16562">
        <w:t xml:space="preserve"> for the quality assurer</w:t>
      </w:r>
      <w:r w:rsidR="0092689E">
        <w:t>:</w:t>
      </w:r>
    </w:p>
    <w:p w14:paraId="5E267490" w14:textId="52516F2A" w:rsidR="0092689E" w:rsidRPr="0092689E" w:rsidRDefault="00495B1B" w:rsidP="00646264">
      <w:pPr>
        <w:pStyle w:val="BodyText"/>
        <w:jc w:val="center"/>
      </w:pPr>
      <w:r w:rsidRPr="00495B1B">
        <w:rPr>
          <w:noProof/>
        </w:rPr>
        <w:drawing>
          <wp:inline distT="0" distB="0" distL="0" distR="0" wp14:anchorId="1922855D" wp14:editId="5C62F1DD">
            <wp:extent cx="3228975" cy="3219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28975" cy="3219450"/>
                    </a:xfrm>
                    <a:prstGeom prst="rect">
                      <a:avLst/>
                    </a:prstGeom>
                  </pic:spPr>
                </pic:pic>
              </a:graphicData>
            </a:graphic>
          </wp:inline>
        </w:drawing>
      </w:r>
      <w:r w:rsidR="00BB37C5">
        <w:br w:type="textWrapping" w:clear="all"/>
      </w:r>
    </w:p>
    <w:p w14:paraId="0815A9B1" w14:textId="7869E712" w:rsidR="0092689E" w:rsidRPr="00DC420C" w:rsidRDefault="0092689E" w:rsidP="00866DDA">
      <w:pPr>
        <w:pStyle w:val="Heading2"/>
      </w:pPr>
      <w:bookmarkStart w:id="20" w:name="_Ref50715959"/>
      <w:r w:rsidRPr="00DC420C">
        <w:t xml:space="preserve">Determining what </w:t>
      </w:r>
      <w:r w:rsidR="002A320A">
        <w:t>testing</w:t>
      </w:r>
      <w:r w:rsidRPr="00DC420C">
        <w:t xml:space="preserve"> to apply</w:t>
      </w:r>
      <w:bookmarkEnd w:id="20"/>
    </w:p>
    <w:p w14:paraId="421BA6F2" w14:textId="73B73EAE" w:rsidR="0092689E" w:rsidRDefault="00EC017B" w:rsidP="0092689E">
      <w:pPr>
        <w:pStyle w:val="Heading3"/>
      </w:pPr>
      <w:r>
        <w:t xml:space="preserve">There is no one size fits all rule for </w:t>
      </w:r>
      <w:r w:rsidR="002A320A">
        <w:t>testing</w:t>
      </w:r>
      <w:r>
        <w:t xml:space="preserve"> a model and t</w:t>
      </w:r>
      <w:r w:rsidR="0092689E" w:rsidRPr="00457E66">
        <w:t xml:space="preserve">he measures taken should be proportionate to the significance or criticality of the decision and the risk presented by the model. More complex or sophisticated models generally have a higher likelihood of error and may require the application of more advanced or rigorous </w:t>
      </w:r>
      <w:r w:rsidR="002A320A">
        <w:t>testing</w:t>
      </w:r>
      <w:r w:rsidR="0092689E" w:rsidRPr="00457E66">
        <w:t xml:space="preserve">. </w:t>
      </w:r>
      <w:r>
        <w:t xml:space="preserve">Ultimately, the </w:t>
      </w:r>
      <w:r w:rsidR="002A320A">
        <w:t>testing</w:t>
      </w:r>
      <w:r>
        <w:t xml:space="preserve"> performed on a model will be guided by the level of certainty required over the model and its output and the level of risk tolerance </w:t>
      </w:r>
      <w:r w:rsidR="00193AFC">
        <w:t>towards</w:t>
      </w:r>
      <w:r>
        <w:t xml:space="preserve"> error</w:t>
      </w:r>
      <w:r w:rsidR="00193AFC">
        <w:t>s</w:t>
      </w:r>
      <w:r>
        <w:t xml:space="preserve"> that is acceptable.</w:t>
      </w:r>
    </w:p>
    <w:p w14:paraId="39E05BDE" w14:textId="2D76BAF7" w:rsidR="0092689E" w:rsidRDefault="00C64105" w:rsidP="00914CA4">
      <w:pPr>
        <w:pStyle w:val="Heading3"/>
      </w:pPr>
      <w:r>
        <w:t>The IMA Tool can be used to inform the selection of appropriate QA and testing</w:t>
      </w:r>
      <w:r w:rsidR="00193AFC">
        <w:t xml:space="preserve">. </w:t>
      </w:r>
      <w:r w:rsidR="00EC017B">
        <w:t xml:space="preserve">This is however a </w:t>
      </w:r>
      <w:r w:rsidR="00495B1B">
        <w:t>guide and</w:t>
      </w:r>
      <w:r w:rsidR="00EC017B">
        <w:t xml:space="preserve"> provides an indicative set of </w:t>
      </w:r>
      <w:r w:rsidR="00905171">
        <w:t>test procedure</w:t>
      </w:r>
      <w:r w:rsidR="00EC017B">
        <w:t xml:space="preserve">s to apply. </w:t>
      </w:r>
      <w:r w:rsidR="003935FE">
        <w:t>Consider</w:t>
      </w:r>
      <w:r w:rsidR="00E34255" w:rsidRPr="00E34255">
        <w:t>, on a case-by-case basis as part of QA planning, whether more stringent QA and testing is appropriate.</w:t>
      </w:r>
      <w:r w:rsidR="00E34255" w:rsidDel="00E34255">
        <w:t xml:space="preserve"> </w:t>
      </w:r>
    </w:p>
    <w:p w14:paraId="6F313833" w14:textId="38FC9697" w:rsidR="0092689E" w:rsidRDefault="0092689E" w:rsidP="0092689E">
      <w:pPr>
        <w:pStyle w:val="Heading3"/>
      </w:pPr>
      <w:bookmarkStart w:id="21" w:name="_Hlk64028128"/>
      <w:r>
        <w:t xml:space="preserve">Ultimately the extent of </w:t>
      </w:r>
      <w:r w:rsidR="002A320A">
        <w:t>testing</w:t>
      </w:r>
      <w:r>
        <w:t xml:space="preserve"> performed on the model will need to be </w:t>
      </w:r>
      <w:r w:rsidR="00FD14F3">
        <w:t xml:space="preserve">agreed </w:t>
      </w:r>
      <w:r>
        <w:t xml:space="preserve">and signed off by the </w:t>
      </w:r>
      <w:r w:rsidR="00FD14F3">
        <w:t>M</w:t>
      </w:r>
      <w:r w:rsidR="00C64105">
        <w:t xml:space="preserve">odel </w:t>
      </w:r>
      <w:r>
        <w:t>SRO</w:t>
      </w:r>
      <w:bookmarkEnd w:id="21"/>
      <w:r>
        <w:t xml:space="preserve"> (or </w:t>
      </w:r>
      <w:r w:rsidR="00FE0934">
        <w:t>other appropriate governance</w:t>
      </w:r>
      <w:r>
        <w:t xml:space="preserve">). The </w:t>
      </w:r>
      <w:r w:rsidR="00905171">
        <w:t>test procedure</w:t>
      </w:r>
      <w:r>
        <w:t>s to be applied to a model should be determined d</w:t>
      </w:r>
      <w:r w:rsidR="00193AFC">
        <w:t xml:space="preserve">uring </w:t>
      </w:r>
      <w:r w:rsidR="00C64105">
        <w:t xml:space="preserve">model </w:t>
      </w:r>
      <w:r w:rsidR="002B2D58">
        <w:t>planning</w:t>
      </w:r>
      <w:r w:rsidR="00C64105">
        <w:t xml:space="preserve"> (</w:t>
      </w:r>
      <w:r w:rsidR="00422922">
        <w:t>see Section</w:t>
      </w:r>
      <w:r w:rsidR="00495B1B">
        <w:t xml:space="preserve"> </w:t>
      </w:r>
      <w:r w:rsidR="00C64105">
        <w:fldChar w:fldCharType="begin"/>
      </w:r>
      <w:r w:rsidR="00C64105">
        <w:instrText xml:space="preserve"> REF _Ref62564817 \r \h </w:instrText>
      </w:r>
      <w:r w:rsidR="00C64105">
        <w:fldChar w:fldCharType="separate"/>
      </w:r>
      <w:r w:rsidR="002A179B">
        <w:t>3.4.3</w:t>
      </w:r>
      <w:r w:rsidR="00C64105">
        <w:fldChar w:fldCharType="end"/>
      </w:r>
      <w:r w:rsidR="00C64105">
        <w:t>)</w:t>
      </w:r>
      <w:r>
        <w:t>.</w:t>
      </w:r>
    </w:p>
    <w:p w14:paraId="4E45F396" w14:textId="390DD14B" w:rsidR="0092689E" w:rsidRDefault="0092689E" w:rsidP="0092689E">
      <w:pPr>
        <w:pStyle w:val="Heading3"/>
      </w:pPr>
      <w:r>
        <w:t xml:space="preserve">When determining </w:t>
      </w:r>
      <w:r w:rsidR="00C64105">
        <w:t>which</w:t>
      </w:r>
      <w:r>
        <w:t xml:space="preserve"> </w:t>
      </w:r>
      <w:r w:rsidR="00905171">
        <w:t>test procedure</w:t>
      </w:r>
      <w:r>
        <w:t xml:space="preserve">s </w:t>
      </w:r>
      <w:r w:rsidR="00193AFC">
        <w:t>should</w:t>
      </w:r>
      <w:r>
        <w:t xml:space="preserve"> be applied to </w:t>
      </w:r>
      <w:r w:rsidR="00193AFC">
        <w:t>a</w:t>
      </w:r>
      <w:r>
        <w:t xml:space="preserve"> model the following </w:t>
      </w:r>
      <w:r w:rsidR="00193AFC">
        <w:t xml:space="preserve">key </w:t>
      </w:r>
      <w:r>
        <w:t>factors should be considered:</w:t>
      </w:r>
    </w:p>
    <w:p w14:paraId="4303C6C0" w14:textId="316917C5" w:rsidR="00193AFC" w:rsidRDefault="00193AFC" w:rsidP="009E7696">
      <w:pPr>
        <w:pStyle w:val="BodyText"/>
        <w:numPr>
          <w:ilvl w:val="0"/>
          <w:numId w:val="8"/>
        </w:numPr>
        <w:spacing w:after="0"/>
      </w:pPr>
      <w:r>
        <w:t xml:space="preserve">Level of certainty – how certain does the </w:t>
      </w:r>
      <w:r w:rsidR="00C64105">
        <w:t>u</w:t>
      </w:r>
      <w:r>
        <w:t xml:space="preserve">ser </w:t>
      </w:r>
      <w:r w:rsidR="00C64105">
        <w:t>c</w:t>
      </w:r>
      <w:r>
        <w:t xml:space="preserve">ommunity need to </w:t>
      </w:r>
      <w:r w:rsidR="002B2D58">
        <w:t xml:space="preserve">be </w:t>
      </w:r>
      <w:r>
        <w:t>over the model and model outputs?</w:t>
      </w:r>
    </w:p>
    <w:p w14:paraId="304F1C87" w14:textId="77777777" w:rsidR="00193AFC" w:rsidRDefault="00193AFC" w:rsidP="009E7696">
      <w:pPr>
        <w:pStyle w:val="BodyText"/>
        <w:numPr>
          <w:ilvl w:val="0"/>
          <w:numId w:val="8"/>
        </w:numPr>
        <w:spacing w:after="0"/>
      </w:pPr>
      <w:r>
        <w:t>What is the risk tolerance with regards to error?</w:t>
      </w:r>
    </w:p>
    <w:p w14:paraId="5C274FE0" w14:textId="5699F649" w:rsidR="00193AFC" w:rsidRDefault="00193AFC" w:rsidP="009E7696">
      <w:pPr>
        <w:pStyle w:val="BodyText"/>
        <w:numPr>
          <w:ilvl w:val="0"/>
          <w:numId w:val="8"/>
        </w:numPr>
        <w:spacing w:after="0"/>
      </w:pPr>
      <w:r>
        <w:t>What are the likely sources of error? (</w:t>
      </w:r>
      <w:r w:rsidR="004C799F">
        <w:t>S</w:t>
      </w:r>
      <w:r w:rsidR="00766B4D">
        <w:t xml:space="preserve">ee </w:t>
      </w:r>
      <w:r w:rsidR="004C799F">
        <w:t xml:space="preserve">SCM </w:t>
      </w:r>
      <w:r w:rsidR="00F37DBF">
        <w:t>Development Guidance</w:t>
      </w:r>
      <w:r>
        <w:t xml:space="preserve"> for further details on types of error)</w:t>
      </w:r>
    </w:p>
    <w:p w14:paraId="5852464F" w14:textId="194C2CA7" w:rsidR="00182BD1" w:rsidRDefault="00193AFC" w:rsidP="009E7696">
      <w:pPr>
        <w:pStyle w:val="BodyText"/>
        <w:numPr>
          <w:ilvl w:val="0"/>
          <w:numId w:val="8"/>
        </w:numPr>
        <w:spacing w:after="0"/>
      </w:pPr>
      <w:r>
        <w:t>W</w:t>
      </w:r>
      <w:r w:rsidR="00182BD1">
        <w:t>ill the model be used on an on-going basis or for a standalone piece of analysis?</w:t>
      </w:r>
    </w:p>
    <w:p w14:paraId="0C86C716" w14:textId="43569A30" w:rsidR="0092689E" w:rsidRDefault="00182BD1" w:rsidP="009E7696">
      <w:pPr>
        <w:pStyle w:val="BodyText"/>
        <w:numPr>
          <w:ilvl w:val="0"/>
          <w:numId w:val="8"/>
        </w:numPr>
        <w:spacing w:after="0"/>
      </w:pPr>
      <w:r>
        <w:t xml:space="preserve">Is the model a generic model </w:t>
      </w:r>
      <w:r w:rsidR="00193AFC">
        <w:t>that may be used for multiple decisions in the future?</w:t>
      </w:r>
    </w:p>
    <w:p w14:paraId="6C6608BD" w14:textId="06DF1326" w:rsidR="00C64105" w:rsidRDefault="00D1113E" w:rsidP="009E7696">
      <w:pPr>
        <w:pStyle w:val="BodyText"/>
        <w:numPr>
          <w:ilvl w:val="0"/>
          <w:numId w:val="8"/>
        </w:numPr>
        <w:spacing w:after="0"/>
      </w:pPr>
      <w:r>
        <w:t>Who will operate the model? (Will it be the model developer or a different individual?)</w:t>
      </w:r>
    </w:p>
    <w:p w14:paraId="5260F3E2" w14:textId="6C79042F" w:rsidR="00C64105" w:rsidRDefault="00C64105" w:rsidP="00C64105">
      <w:pPr>
        <w:pStyle w:val="BodyText"/>
        <w:spacing w:after="0"/>
      </w:pPr>
    </w:p>
    <w:p w14:paraId="02A095BF" w14:textId="769A1643" w:rsidR="00D1113E" w:rsidRDefault="00D1113E" w:rsidP="00D1113E">
      <w:pPr>
        <w:pStyle w:val="Heading3"/>
      </w:pPr>
      <w:r>
        <w:t xml:space="preserve">The </w:t>
      </w:r>
      <w:r w:rsidR="004C799F">
        <w:t xml:space="preserve">agreed </w:t>
      </w:r>
      <w:r w:rsidR="00905171">
        <w:t>test procedure</w:t>
      </w:r>
      <w:r>
        <w:t>s should be documented in the QA Plan and revised as required during the model development lifecycle.</w:t>
      </w:r>
    </w:p>
    <w:p w14:paraId="0064A588" w14:textId="6C333C55" w:rsidR="0060312D" w:rsidRPr="00DC420C" w:rsidRDefault="00E721F3" w:rsidP="00866DDA">
      <w:pPr>
        <w:pStyle w:val="Heading2"/>
      </w:pPr>
      <w:bookmarkStart w:id="22" w:name="_Ref50715967"/>
      <w:r>
        <w:t>Incremental</w:t>
      </w:r>
      <w:r w:rsidR="0060312D" w:rsidRPr="00DC420C">
        <w:t xml:space="preserve"> </w:t>
      </w:r>
      <w:r w:rsidR="002A320A">
        <w:t>testing</w:t>
      </w:r>
      <w:bookmarkEnd w:id="22"/>
    </w:p>
    <w:p w14:paraId="09713535" w14:textId="04053A73" w:rsidR="000F3A9E" w:rsidRDefault="00E721F3" w:rsidP="000F3A9E">
      <w:pPr>
        <w:pStyle w:val="Heading3"/>
      </w:pPr>
      <w:r>
        <w:t>Incremental</w:t>
      </w:r>
      <w:r w:rsidR="006169C1" w:rsidRPr="00DC420C">
        <w:t xml:space="preserve"> testing is the process of performing additional testing ‘on-top’ of what has already been tested. For example, if </w:t>
      </w:r>
      <w:r w:rsidR="002B2D58">
        <w:t>V</w:t>
      </w:r>
      <w:r w:rsidR="00D1113E">
        <w:t xml:space="preserve">erification was performed on </w:t>
      </w:r>
      <w:r w:rsidR="006169C1" w:rsidRPr="00DC420C">
        <w:t xml:space="preserve">version 046 of </w:t>
      </w:r>
      <w:r w:rsidR="002F27EF">
        <w:t>a</w:t>
      </w:r>
      <w:r w:rsidR="006169C1" w:rsidRPr="00DC420C">
        <w:t xml:space="preserve"> model, and then further changes were made to the model and incorporated in version </w:t>
      </w:r>
      <w:r w:rsidR="002F27EF">
        <w:t>050</w:t>
      </w:r>
      <w:r w:rsidR="005D6474">
        <w:t>,</w:t>
      </w:r>
      <w:r w:rsidR="006169C1" w:rsidRPr="00DC420C">
        <w:t xml:space="preserve"> </w:t>
      </w:r>
      <w:r w:rsidR="00D1113E">
        <w:t>i</w:t>
      </w:r>
      <w:r>
        <w:t>ncremental</w:t>
      </w:r>
      <w:r w:rsidR="006169C1" w:rsidRPr="00DC420C">
        <w:t xml:space="preserve"> </w:t>
      </w:r>
      <w:r w:rsidR="002B2D58">
        <w:t>V</w:t>
      </w:r>
      <w:r w:rsidR="00BC2702">
        <w:t>erification</w:t>
      </w:r>
      <w:r w:rsidR="006169C1" w:rsidRPr="00DC420C">
        <w:t xml:space="preserve"> testing may be required. </w:t>
      </w:r>
      <w:r w:rsidR="005D6474">
        <w:t>‘</w:t>
      </w:r>
      <w:r>
        <w:t>Incremental</w:t>
      </w:r>
      <w:r w:rsidR="005D6474">
        <w:t>’ testing would only test</w:t>
      </w:r>
      <w:r w:rsidR="006169C1" w:rsidRPr="00DC420C">
        <w:t xml:space="preserve"> the </w:t>
      </w:r>
      <w:r w:rsidR="005D6474">
        <w:t xml:space="preserve">new </w:t>
      </w:r>
      <w:r w:rsidR="006169C1" w:rsidRPr="00DC420C">
        <w:t xml:space="preserve">changes </w:t>
      </w:r>
      <w:r w:rsidR="005D6474">
        <w:t xml:space="preserve">made </w:t>
      </w:r>
      <w:r w:rsidR="00D1113E">
        <w:t xml:space="preserve">(between version 046 and 050) </w:t>
      </w:r>
      <w:r w:rsidR="005D6474">
        <w:t xml:space="preserve">and would place reliance on </w:t>
      </w:r>
      <w:r w:rsidR="006169C1" w:rsidRPr="00DC420C">
        <w:t xml:space="preserve">the </w:t>
      </w:r>
      <w:r w:rsidR="005D6474">
        <w:t>previously performed</w:t>
      </w:r>
      <w:r w:rsidR="000F3A9E">
        <w:t xml:space="preserve"> testing of model </w:t>
      </w:r>
      <w:r w:rsidR="002B2D58">
        <w:t xml:space="preserve">version </w:t>
      </w:r>
      <w:r w:rsidR="000F3A9E">
        <w:t>046.</w:t>
      </w:r>
    </w:p>
    <w:p w14:paraId="57A007EC" w14:textId="2B793F0C" w:rsidR="00D06FD9" w:rsidRPr="00D06FD9" w:rsidRDefault="00D06FD9" w:rsidP="00D06FD9">
      <w:pPr>
        <w:pStyle w:val="Heading3"/>
      </w:pPr>
      <w:r w:rsidRPr="00D06FD9">
        <w:t>Incremental testing may also be applicable to models that have been tested but subsequently been adapted or repurposed to support a different decision</w:t>
      </w:r>
      <w:r>
        <w:t>.</w:t>
      </w:r>
    </w:p>
    <w:p w14:paraId="16F36519" w14:textId="0726DABD" w:rsidR="006169C1" w:rsidRDefault="006169C1" w:rsidP="005E4522">
      <w:pPr>
        <w:pStyle w:val="Heading3"/>
      </w:pPr>
      <w:r w:rsidRPr="00DC420C">
        <w:t xml:space="preserve">Performing </w:t>
      </w:r>
      <w:r w:rsidR="00D1113E">
        <w:t>i</w:t>
      </w:r>
      <w:r w:rsidR="00E721F3">
        <w:t>ncremental</w:t>
      </w:r>
      <w:r w:rsidRPr="00DC420C">
        <w:t xml:space="preserve"> testing </w:t>
      </w:r>
      <w:r w:rsidR="001951C5">
        <w:t>generally</w:t>
      </w:r>
      <w:r w:rsidR="001951C5" w:rsidRPr="00DC420C">
        <w:t xml:space="preserve"> </w:t>
      </w:r>
      <w:r w:rsidRPr="00DC420C">
        <w:t>require</w:t>
      </w:r>
      <w:r w:rsidR="001951C5">
        <w:t>s</w:t>
      </w:r>
      <w:r w:rsidRPr="00DC420C">
        <w:t xml:space="preserve"> the use of software to identify the changes </w:t>
      </w:r>
      <w:r w:rsidR="001951C5">
        <w:t>between model versions</w:t>
      </w:r>
      <w:r w:rsidRPr="00DC420C">
        <w:t>. Where software is unavailable</w:t>
      </w:r>
      <w:r w:rsidR="001951C5">
        <w:t xml:space="preserve"> </w:t>
      </w:r>
      <w:r w:rsidRPr="00DC420C">
        <w:t xml:space="preserve">it </w:t>
      </w:r>
      <w:r w:rsidR="001951C5">
        <w:t xml:space="preserve">is hard </w:t>
      </w:r>
      <w:r w:rsidRPr="00DC420C">
        <w:t xml:space="preserve">to confirm </w:t>
      </w:r>
      <w:r w:rsidR="002F27EF">
        <w:t>with certainty exactly which</w:t>
      </w:r>
      <w:r w:rsidRPr="00DC420C">
        <w:t xml:space="preserve"> changes have </w:t>
      </w:r>
      <w:r w:rsidR="002F27EF">
        <w:t>been made to the model</w:t>
      </w:r>
      <w:r w:rsidR="001951C5">
        <w:t xml:space="preserve"> and, in turn, </w:t>
      </w:r>
      <w:r w:rsidR="000A217D">
        <w:t xml:space="preserve">this </w:t>
      </w:r>
      <w:r w:rsidR="001951C5">
        <w:t>makes</w:t>
      </w:r>
      <w:r w:rsidR="001951C5" w:rsidRPr="00DC420C">
        <w:t xml:space="preserve"> </w:t>
      </w:r>
      <w:r w:rsidR="001951C5">
        <w:t xml:space="preserve">it </w:t>
      </w:r>
      <w:r w:rsidR="001951C5" w:rsidRPr="00DC420C">
        <w:t>difficult to rely on prior testing</w:t>
      </w:r>
      <w:r w:rsidR="002F27EF">
        <w:t xml:space="preserve">. The risk that changes </w:t>
      </w:r>
      <w:r w:rsidR="000A217D">
        <w:t xml:space="preserve">made </w:t>
      </w:r>
      <w:r w:rsidR="002F27EF">
        <w:t>to</w:t>
      </w:r>
      <w:r w:rsidRPr="00DC420C">
        <w:t xml:space="preserve"> areas </w:t>
      </w:r>
      <w:r w:rsidR="002F27EF">
        <w:t>of the model</w:t>
      </w:r>
      <w:r w:rsidRPr="00DC420C">
        <w:t xml:space="preserve"> </w:t>
      </w:r>
      <w:r w:rsidR="002F27EF" w:rsidRPr="00DC420C">
        <w:t>already</w:t>
      </w:r>
      <w:r w:rsidR="002F27EF">
        <w:t xml:space="preserve"> </w:t>
      </w:r>
      <w:r w:rsidRPr="00DC420C">
        <w:t>tested</w:t>
      </w:r>
      <w:r w:rsidR="001951C5">
        <w:t xml:space="preserve">, </w:t>
      </w:r>
      <w:r w:rsidR="00D1113E">
        <w:t>and not subject to incremental testing</w:t>
      </w:r>
      <w:r w:rsidR="001951C5">
        <w:t>,</w:t>
      </w:r>
      <w:r w:rsidR="00D1113E">
        <w:t xml:space="preserve"> </w:t>
      </w:r>
      <w:r w:rsidR="002F27EF">
        <w:t>need</w:t>
      </w:r>
      <w:r w:rsidR="000A217D">
        <w:t>s</w:t>
      </w:r>
      <w:r w:rsidR="002F27EF">
        <w:t xml:space="preserve"> to be carefully managed</w:t>
      </w:r>
      <w:r w:rsidRPr="00DC420C">
        <w:t>.</w:t>
      </w:r>
    </w:p>
    <w:p w14:paraId="186DC215" w14:textId="477E5BF3" w:rsidR="000F27B7" w:rsidRDefault="006042D8" w:rsidP="000F27B7">
      <w:pPr>
        <w:pStyle w:val="Heading3"/>
      </w:pPr>
      <w:r>
        <w:t xml:space="preserve">When performing </w:t>
      </w:r>
      <w:r w:rsidR="00D1113E">
        <w:t>i</w:t>
      </w:r>
      <w:r>
        <w:t xml:space="preserve">ncremental testing it is important to not only test the change made, but also </w:t>
      </w:r>
      <w:r w:rsidR="001951C5">
        <w:t xml:space="preserve">to </w:t>
      </w:r>
      <w:r>
        <w:t>check that the change does not impact on any other areas of the model already tested</w:t>
      </w:r>
      <w:r w:rsidR="00FA3099">
        <w:t xml:space="preserve"> and introduce new issues</w:t>
      </w:r>
      <w:r>
        <w:t>.</w:t>
      </w:r>
    </w:p>
    <w:p w14:paraId="2092B165" w14:textId="5E3F35F2" w:rsidR="001951C5" w:rsidRDefault="000F27B7" w:rsidP="000F27B7">
      <w:pPr>
        <w:pStyle w:val="Heading3"/>
      </w:pPr>
      <w:r>
        <w:t>Where incremental testing is performed,</w:t>
      </w:r>
      <w:r w:rsidRPr="00DC420C">
        <w:t xml:space="preserve"> </w:t>
      </w:r>
      <w:r w:rsidR="00B7284B">
        <w:t>V</w:t>
      </w:r>
      <w:r w:rsidRPr="00DC420C">
        <w:t xml:space="preserve">ersion </w:t>
      </w:r>
      <w:r w:rsidR="00B7284B">
        <w:t>C</w:t>
      </w:r>
      <w:r w:rsidRPr="00DC420C">
        <w:t xml:space="preserve">ontrol is critical, as is </w:t>
      </w:r>
      <w:r>
        <w:t>documenting</w:t>
      </w:r>
      <w:r w:rsidRPr="00DC420C">
        <w:t xml:space="preserve"> clearly what was tested in each version of the model.</w:t>
      </w:r>
      <w:r>
        <w:t xml:space="preserve"> </w:t>
      </w:r>
      <w:r w:rsidR="00766B4D">
        <w:t xml:space="preserve">See section </w:t>
      </w:r>
      <w:r w:rsidR="00D1113E">
        <w:fldChar w:fldCharType="begin"/>
      </w:r>
      <w:r w:rsidR="00D1113E">
        <w:instrText xml:space="preserve"> REF _Ref62555122 \r \h </w:instrText>
      </w:r>
      <w:r w:rsidR="00D1113E">
        <w:fldChar w:fldCharType="separate"/>
      </w:r>
      <w:r w:rsidR="002A179B">
        <w:t>3.4</w:t>
      </w:r>
      <w:r w:rsidR="00D1113E">
        <w:fldChar w:fldCharType="end"/>
      </w:r>
      <w:r w:rsidR="00D1113E">
        <w:t xml:space="preserve"> </w:t>
      </w:r>
      <w:r>
        <w:t>for further details on QA Documentation</w:t>
      </w:r>
      <w:r w:rsidR="001951C5">
        <w:t>.</w:t>
      </w:r>
    </w:p>
    <w:p w14:paraId="0DD8D489" w14:textId="4DC7D3DD" w:rsidR="00182BD1" w:rsidRDefault="0048355A" w:rsidP="000F27B7">
      <w:pPr>
        <w:pStyle w:val="Heading3"/>
      </w:pPr>
      <w:r>
        <w:t>Depending on the nature of the changes, incremental testing may not be appropriate</w:t>
      </w:r>
      <w:r w:rsidR="002C1491">
        <w:t xml:space="preserve"> and it may be necessary to perform the test procedure in full.</w:t>
      </w:r>
      <w:r>
        <w:t xml:space="preserve"> For example, if</w:t>
      </w:r>
      <w:r w:rsidR="002C1491">
        <w:t xml:space="preserve"> there have been</w:t>
      </w:r>
      <w:r>
        <w:t xml:space="preserve"> substantial structural changes between model versions</w:t>
      </w:r>
      <w:r w:rsidR="002C1491">
        <w:t xml:space="preserve">. </w:t>
      </w:r>
    </w:p>
    <w:p w14:paraId="3D9798FA" w14:textId="77777777" w:rsidR="001951C5" w:rsidRPr="00FE0934" w:rsidRDefault="001951C5" w:rsidP="0051008C">
      <w:pPr>
        <w:pStyle w:val="BodyText"/>
      </w:pPr>
    </w:p>
    <w:p w14:paraId="0ADD8342" w14:textId="557B4F3D" w:rsidR="00FB0EC1" w:rsidRDefault="00914CA4" w:rsidP="00FB0EC1">
      <w:pPr>
        <w:pStyle w:val="Heading1"/>
      </w:pPr>
      <w:bookmarkStart w:id="23" w:name="_Ref50474967"/>
      <w:bookmarkStart w:id="24" w:name="_Ref50729561"/>
      <w:bookmarkStart w:id="25" w:name="_Ref50729574"/>
      <w:bookmarkStart w:id="26" w:name="_Toc64534212"/>
      <w:r>
        <w:t xml:space="preserve">Testing </w:t>
      </w:r>
      <w:r w:rsidR="00FB0EC1">
        <w:t>Process</w:t>
      </w:r>
      <w:bookmarkEnd w:id="23"/>
      <w:bookmarkEnd w:id="24"/>
      <w:bookmarkEnd w:id="25"/>
      <w:bookmarkEnd w:id="26"/>
    </w:p>
    <w:p w14:paraId="02D5E143" w14:textId="08FC0F57" w:rsidR="006B74EE" w:rsidRDefault="00FB0EC1" w:rsidP="00866DDA">
      <w:pPr>
        <w:pStyle w:val="Style2"/>
      </w:pPr>
      <w:r>
        <w:t xml:space="preserve">The </w:t>
      </w:r>
      <w:r w:rsidR="00B9496F">
        <w:t>model testing process</w:t>
      </w:r>
      <w:r>
        <w:t xml:space="preserve"> will vary depending on the </w:t>
      </w:r>
      <w:r w:rsidR="00905171">
        <w:t>test procedure</w:t>
      </w:r>
      <w:r>
        <w:t>(s) selected. However</w:t>
      </w:r>
      <w:r w:rsidR="006235D3">
        <w:t xml:space="preserve">, </w:t>
      </w:r>
      <w:r w:rsidR="00987C08" w:rsidRPr="00F278F1">
        <w:fldChar w:fldCharType="begin"/>
      </w:r>
      <w:r w:rsidR="00987C08" w:rsidRPr="00987C08">
        <w:instrText xml:space="preserve"> REF _Ref63348329 \h </w:instrText>
      </w:r>
      <w:r w:rsidR="00987C08" w:rsidRPr="00786875">
        <w:instrText xml:space="preserve"> \* MERGEFORMAT </w:instrText>
      </w:r>
      <w:r w:rsidR="00987C08" w:rsidRPr="00F278F1">
        <w:fldChar w:fldCharType="separate"/>
      </w:r>
      <w:r w:rsidR="002A179B" w:rsidRPr="002A179B">
        <w:rPr>
          <w:rFonts w:asciiTheme="majorHAnsi" w:hAnsiTheme="majorHAnsi" w:cstheme="majorHAnsi"/>
        </w:rPr>
        <w:t xml:space="preserve">Figure </w:t>
      </w:r>
      <w:r w:rsidR="002A179B" w:rsidRPr="002A179B">
        <w:rPr>
          <w:rFonts w:asciiTheme="majorHAnsi" w:hAnsiTheme="majorHAnsi" w:cstheme="majorHAnsi"/>
          <w:noProof/>
        </w:rPr>
        <w:t>2</w:t>
      </w:r>
      <w:r w:rsidR="00987C08" w:rsidRPr="00F278F1">
        <w:fldChar w:fldCharType="end"/>
      </w:r>
      <w:r>
        <w:t xml:space="preserve"> </w:t>
      </w:r>
      <w:r w:rsidR="00987C08">
        <w:t xml:space="preserve">below depicts </w:t>
      </w:r>
      <w:r>
        <w:t xml:space="preserve">indicative steps </w:t>
      </w:r>
      <w:r w:rsidR="00987C08">
        <w:t xml:space="preserve">that </w:t>
      </w:r>
      <w:r w:rsidR="006235D3">
        <w:t xml:space="preserve">are common to most </w:t>
      </w:r>
      <w:r w:rsidR="00E608EB">
        <w:t xml:space="preserve">model </w:t>
      </w:r>
      <w:r w:rsidR="00905171">
        <w:t>test procedure</w:t>
      </w:r>
      <w:r w:rsidR="006235D3">
        <w:t>s</w:t>
      </w:r>
      <w:r>
        <w:t>:</w:t>
      </w:r>
    </w:p>
    <w:p w14:paraId="5D49AACA" w14:textId="3408B2AA" w:rsidR="0007440C" w:rsidRPr="00786875" w:rsidRDefault="0007440C" w:rsidP="00786875">
      <w:pPr>
        <w:pStyle w:val="Caption"/>
        <w:rPr>
          <w:rFonts w:asciiTheme="majorHAnsi" w:hAnsiTheme="majorHAnsi" w:cstheme="majorHAnsi"/>
          <w:b/>
        </w:rPr>
      </w:pPr>
      <w:bookmarkStart w:id="27" w:name="_Ref63348329"/>
      <w:r w:rsidRPr="00786875">
        <w:rPr>
          <w:rFonts w:asciiTheme="majorHAnsi" w:hAnsiTheme="majorHAnsi" w:cstheme="majorHAnsi"/>
          <w:b/>
          <w:bCs/>
          <w:i w:val="0"/>
          <w:iCs w:val="0"/>
          <w:sz w:val="24"/>
          <w:szCs w:val="24"/>
        </w:rPr>
        <w:t xml:space="preserve">Figure </w:t>
      </w:r>
      <w:r w:rsidRPr="00786875">
        <w:rPr>
          <w:rFonts w:asciiTheme="majorHAnsi" w:hAnsiTheme="majorHAnsi" w:cstheme="majorHAnsi"/>
          <w:b/>
          <w:bCs/>
          <w:i w:val="0"/>
          <w:iCs w:val="0"/>
          <w:sz w:val="24"/>
          <w:szCs w:val="24"/>
        </w:rPr>
        <w:fldChar w:fldCharType="begin"/>
      </w:r>
      <w:r w:rsidRPr="00786875">
        <w:rPr>
          <w:rFonts w:asciiTheme="majorHAnsi" w:hAnsiTheme="majorHAnsi" w:cstheme="majorHAnsi"/>
          <w:b/>
          <w:bCs/>
          <w:i w:val="0"/>
          <w:iCs w:val="0"/>
          <w:sz w:val="24"/>
          <w:szCs w:val="24"/>
        </w:rPr>
        <w:instrText xml:space="preserve"> SEQ Figure \* ARABIC </w:instrText>
      </w:r>
      <w:r w:rsidRPr="00786875">
        <w:rPr>
          <w:rFonts w:asciiTheme="majorHAnsi" w:hAnsiTheme="majorHAnsi" w:cstheme="majorHAnsi"/>
          <w:b/>
          <w:bCs/>
          <w:i w:val="0"/>
          <w:iCs w:val="0"/>
          <w:sz w:val="24"/>
          <w:szCs w:val="24"/>
        </w:rPr>
        <w:fldChar w:fldCharType="separate"/>
      </w:r>
      <w:r w:rsidR="002A179B">
        <w:rPr>
          <w:rFonts w:asciiTheme="majorHAnsi" w:hAnsiTheme="majorHAnsi" w:cstheme="majorHAnsi"/>
          <w:b/>
          <w:bCs/>
          <w:i w:val="0"/>
          <w:iCs w:val="0"/>
          <w:noProof/>
          <w:sz w:val="24"/>
          <w:szCs w:val="24"/>
        </w:rPr>
        <w:t>2</w:t>
      </w:r>
      <w:r w:rsidRPr="00786875">
        <w:rPr>
          <w:rFonts w:asciiTheme="majorHAnsi" w:hAnsiTheme="majorHAnsi" w:cstheme="majorHAnsi"/>
          <w:b/>
          <w:bCs/>
          <w:i w:val="0"/>
          <w:iCs w:val="0"/>
          <w:sz w:val="24"/>
          <w:szCs w:val="24"/>
        </w:rPr>
        <w:fldChar w:fldCharType="end"/>
      </w:r>
      <w:bookmarkEnd w:id="27"/>
      <w:r w:rsidRPr="00786875">
        <w:rPr>
          <w:rFonts w:asciiTheme="majorHAnsi" w:hAnsiTheme="majorHAnsi" w:cstheme="majorHAnsi"/>
          <w:b/>
          <w:bCs/>
          <w:i w:val="0"/>
          <w:iCs w:val="0"/>
          <w:sz w:val="24"/>
          <w:szCs w:val="24"/>
        </w:rPr>
        <w:t>: Indicative Testing Process</w:t>
      </w:r>
    </w:p>
    <w:p w14:paraId="0ABD3909" w14:textId="03140FFF" w:rsidR="00FB0EC1" w:rsidRDefault="00FB0EC1" w:rsidP="00230266"/>
    <w:p w14:paraId="30624AD0" w14:textId="091A45FD" w:rsidR="00CC21BB" w:rsidRPr="00CC21BB" w:rsidRDefault="00495B1B" w:rsidP="00786875">
      <w:pPr>
        <w:pStyle w:val="Heading3"/>
        <w:numPr>
          <w:ilvl w:val="0"/>
          <w:numId w:val="0"/>
        </w:numPr>
        <w:ind w:left="720"/>
      </w:pPr>
      <w:r>
        <w:rPr>
          <w:noProof/>
        </w:rPr>
        <w:drawing>
          <wp:inline distT="0" distB="0" distL="0" distR="0" wp14:anchorId="4066808A" wp14:editId="3CBC61D6">
            <wp:extent cx="5806423" cy="2353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37591" cy="2366581"/>
                    </a:xfrm>
                    <a:prstGeom prst="rect">
                      <a:avLst/>
                    </a:prstGeom>
                    <a:noFill/>
                  </pic:spPr>
                </pic:pic>
              </a:graphicData>
            </a:graphic>
          </wp:inline>
        </w:drawing>
      </w:r>
    </w:p>
    <w:p w14:paraId="6B2BD5CF" w14:textId="1DFA26A8" w:rsidR="001832CC" w:rsidRPr="001832CC" w:rsidRDefault="000F3A9E" w:rsidP="001832CC">
      <w:pPr>
        <w:pStyle w:val="Heading3"/>
        <w:numPr>
          <w:ilvl w:val="0"/>
          <w:numId w:val="0"/>
        </w:numPr>
        <w:ind w:left="720"/>
      </w:pPr>
      <w:r w:rsidRPr="009F13A0">
        <w:t xml:space="preserve">Steps 1 to 5 </w:t>
      </w:r>
      <w:r w:rsidR="0007440C">
        <w:t>in</w:t>
      </w:r>
      <w:r w:rsidR="00987C08">
        <w:t xml:space="preserve"> </w:t>
      </w:r>
      <w:r w:rsidR="00987C08" w:rsidRPr="007B350B">
        <w:fldChar w:fldCharType="begin"/>
      </w:r>
      <w:r w:rsidR="00987C08" w:rsidRPr="007B350B">
        <w:instrText xml:space="preserve"> REF _Ref63348329 \h  \* MERGEFORMAT </w:instrText>
      </w:r>
      <w:r w:rsidR="00987C08" w:rsidRPr="007B350B">
        <w:fldChar w:fldCharType="separate"/>
      </w:r>
      <w:r w:rsidR="002A179B" w:rsidRPr="002A179B">
        <w:rPr>
          <w:rFonts w:cstheme="majorHAnsi"/>
        </w:rPr>
        <w:t xml:space="preserve">Figure </w:t>
      </w:r>
      <w:r w:rsidR="002A179B" w:rsidRPr="002A179B">
        <w:rPr>
          <w:rFonts w:cstheme="majorHAnsi"/>
          <w:noProof/>
        </w:rPr>
        <w:t>2</w:t>
      </w:r>
      <w:r w:rsidR="00987C08" w:rsidRPr="007B350B">
        <w:fldChar w:fldCharType="end"/>
      </w:r>
      <w:r w:rsidR="00987C08">
        <w:t xml:space="preserve"> </w:t>
      </w:r>
      <w:r w:rsidRPr="009F13A0">
        <w:t>represent one ‘</w:t>
      </w:r>
      <w:r w:rsidR="00495B1B">
        <w:t>Review Cycle</w:t>
      </w:r>
      <w:r w:rsidRPr="009F13A0">
        <w:t>’</w:t>
      </w:r>
      <w:r w:rsidR="0007440C">
        <w:t>.</w:t>
      </w:r>
    </w:p>
    <w:p w14:paraId="7DF5164D" w14:textId="26207277" w:rsidR="00FB0EC1" w:rsidRPr="000E36DC" w:rsidRDefault="00495B1B" w:rsidP="00866DDA">
      <w:pPr>
        <w:pStyle w:val="Heading2"/>
      </w:pPr>
      <w:r w:rsidRPr="00646264">
        <w:t xml:space="preserve">Step 1 (see </w:t>
      </w:r>
      <w:r w:rsidRPr="00646264">
        <w:fldChar w:fldCharType="begin"/>
      </w:r>
      <w:r w:rsidRPr="00646264">
        <w:instrText xml:space="preserve"> REF _Ref63348329 \h  \* MERGEFORMAT </w:instrText>
      </w:r>
      <w:r w:rsidRPr="00646264">
        <w:fldChar w:fldCharType="separate"/>
      </w:r>
      <w:r w:rsidR="002A179B" w:rsidRPr="00786875">
        <w:rPr>
          <w:rFonts w:asciiTheme="majorHAnsi" w:hAnsiTheme="majorHAnsi" w:cstheme="majorHAnsi"/>
        </w:rPr>
        <w:t xml:space="preserve">Figure </w:t>
      </w:r>
      <w:r w:rsidR="002A179B" w:rsidRPr="002A179B">
        <w:rPr>
          <w:rFonts w:asciiTheme="majorHAnsi" w:hAnsiTheme="majorHAnsi" w:cstheme="majorHAnsi"/>
          <w:noProof/>
        </w:rPr>
        <w:t>2</w:t>
      </w:r>
      <w:r w:rsidRPr="00646264">
        <w:fldChar w:fldCharType="end"/>
      </w:r>
      <w:r w:rsidRPr="00646264">
        <w:t>)</w:t>
      </w:r>
      <w:r>
        <w:t xml:space="preserve"> – </w:t>
      </w:r>
      <w:r w:rsidR="00FB0EC1" w:rsidRPr="00495B1B">
        <w:t xml:space="preserve">The Draft model </w:t>
      </w:r>
      <w:r w:rsidR="000F3A9E" w:rsidRPr="00495B1B">
        <w:t xml:space="preserve">and associated documentation </w:t>
      </w:r>
      <w:r w:rsidR="00FB0EC1" w:rsidRPr="00495B1B">
        <w:t xml:space="preserve">should be sent to </w:t>
      </w:r>
      <w:r w:rsidR="00EE74AC" w:rsidRPr="00495B1B">
        <w:t xml:space="preserve">the </w:t>
      </w:r>
      <w:r w:rsidR="00594961" w:rsidRPr="00495B1B">
        <w:t>quality assurer</w:t>
      </w:r>
      <w:r w:rsidR="00FB0EC1" w:rsidRPr="00495B1B">
        <w:t xml:space="preserve"> </w:t>
      </w:r>
      <w:r w:rsidR="00F87A6B" w:rsidRPr="00495B1B">
        <w:t>to perform</w:t>
      </w:r>
      <w:r w:rsidR="00F87A6B">
        <w:t xml:space="preserve"> </w:t>
      </w:r>
      <w:r w:rsidR="00EE74AC">
        <w:t xml:space="preserve">the </w:t>
      </w:r>
      <w:r w:rsidR="00905171">
        <w:t>test procedure</w:t>
      </w:r>
      <w:r w:rsidR="000A0285">
        <w:t xml:space="preserve"> </w:t>
      </w:r>
    </w:p>
    <w:p w14:paraId="54422E2C" w14:textId="3BB79508" w:rsidR="001B440E" w:rsidRPr="001B440E" w:rsidRDefault="001B440E" w:rsidP="001B440E">
      <w:pPr>
        <w:pStyle w:val="Heading3"/>
      </w:pPr>
      <w:r>
        <w:t>The model and the associated documentation (e.g. model Specification) should be provided to the quality assurer.</w:t>
      </w:r>
    </w:p>
    <w:p w14:paraId="56D3EA69" w14:textId="1152CDBE" w:rsidR="00684D82" w:rsidRDefault="001B440E" w:rsidP="006235D3">
      <w:pPr>
        <w:pStyle w:val="Heading3"/>
      </w:pPr>
      <w:r>
        <w:t>In addition, t</w:t>
      </w:r>
      <w:r w:rsidR="00684D82">
        <w:t xml:space="preserve">he </w:t>
      </w:r>
      <w:r w:rsidR="00905171">
        <w:t>test procedure</w:t>
      </w:r>
      <w:r w:rsidR="00684D82">
        <w:t xml:space="preserve"> required </w:t>
      </w:r>
      <w:r w:rsidR="00D153DC">
        <w:t xml:space="preserve">to be performed </w:t>
      </w:r>
      <w:r w:rsidR="000F3A9E">
        <w:t xml:space="preserve">(as documented in the QA Plan) </w:t>
      </w:r>
      <w:r w:rsidR="00684D82">
        <w:t xml:space="preserve">should be communicated to the </w:t>
      </w:r>
      <w:r w:rsidR="00594961">
        <w:t>quality assurer</w:t>
      </w:r>
      <w:r w:rsidR="000F3A9E">
        <w:t xml:space="preserve"> along with </w:t>
      </w:r>
      <w:r w:rsidR="005F44C3">
        <w:t xml:space="preserve">expected </w:t>
      </w:r>
      <w:r w:rsidR="000F3A9E">
        <w:t>timesc</w:t>
      </w:r>
      <w:r>
        <w:t>al</w:t>
      </w:r>
      <w:r w:rsidR="000F3A9E">
        <w:t>es</w:t>
      </w:r>
      <w:r>
        <w:t xml:space="preserve"> for completion</w:t>
      </w:r>
      <w:r w:rsidR="00684D82">
        <w:t>.</w:t>
      </w:r>
    </w:p>
    <w:p w14:paraId="59B2439C" w14:textId="68A6E1CB" w:rsidR="00FB0EC1" w:rsidRDefault="00FB0EC1" w:rsidP="006235D3">
      <w:pPr>
        <w:pStyle w:val="Heading3"/>
      </w:pPr>
      <w:r>
        <w:t xml:space="preserve">The model </w:t>
      </w:r>
      <w:r w:rsidR="001832CC">
        <w:t xml:space="preserve">and associated documentation </w:t>
      </w:r>
      <w:r w:rsidR="000F3A9E">
        <w:t xml:space="preserve">should only be provided to the </w:t>
      </w:r>
      <w:r w:rsidR="002F2807">
        <w:t>q</w:t>
      </w:r>
      <w:r w:rsidR="00772CD4">
        <w:t>uality assurer</w:t>
      </w:r>
      <w:r>
        <w:t xml:space="preserve"> once the model</w:t>
      </w:r>
      <w:r w:rsidR="001832CC">
        <w:t>/documentation</w:t>
      </w:r>
      <w:r>
        <w:t xml:space="preserve"> is </w:t>
      </w:r>
      <w:r w:rsidR="001B440E">
        <w:t xml:space="preserve">ready </w:t>
      </w:r>
      <w:r>
        <w:t xml:space="preserve">to be </w:t>
      </w:r>
      <w:r w:rsidR="001B440E">
        <w:t>tested</w:t>
      </w:r>
      <w:r>
        <w:t>. This is normally (although not always</w:t>
      </w:r>
      <w:r w:rsidR="000F3A9E">
        <w:t xml:space="preserve"> in the case of interim testing</w:t>
      </w:r>
      <w:r>
        <w:t>) towards the end of the development lifecycle</w:t>
      </w:r>
      <w:r w:rsidR="00EE74AC">
        <w:t xml:space="preserve">, during the Test phase (see </w:t>
      </w:r>
      <w:r w:rsidR="00EE74AC" w:rsidRPr="007B350B">
        <w:fldChar w:fldCharType="begin"/>
      </w:r>
      <w:r w:rsidR="00EE74AC" w:rsidRPr="007B350B">
        <w:instrText xml:space="preserve"> REF _Ref63326678 \h  \* MERGEFORMAT </w:instrText>
      </w:r>
      <w:r w:rsidR="00EE74AC" w:rsidRPr="007B350B">
        <w:fldChar w:fldCharType="separate"/>
      </w:r>
      <w:r w:rsidR="002A179B" w:rsidRPr="002A179B">
        <w:t>Figure 1</w:t>
      </w:r>
      <w:r w:rsidR="00EE74AC" w:rsidRPr="007B350B">
        <w:fldChar w:fldCharType="end"/>
      </w:r>
      <w:r w:rsidR="00EE74AC">
        <w:t>)</w:t>
      </w:r>
      <w:r>
        <w:t xml:space="preserve">. </w:t>
      </w:r>
    </w:p>
    <w:p w14:paraId="26D8A9F0" w14:textId="27DA9C86" w:rsidR="00FB0EC1" w:rsidRDefault="00D153DC" w:rsidP="006235D3">
      <w:pPr>
        <w:pStyle w:val="Heading3"/>
      </w:pPr>
      <w:r>
        <w:t>The e</w:t>
      </w:r>
      <w:r w:rsidR="00FB0EC1">
        <w:t xml:space="preserve">ffectiveness of </w:t>
      </w:r>
      <w:r w:rsidR="001832CC">
        <w:t>testing</w:t>
      </w:r>
      <w:r w:rsidR="00FB0EC1">
        <w:t xml:space="preserve"> </w:t>
      </w:r>
      <w:r>
        <w:t xml:space="preserve">will be </w:t>
      </w:r>
      <w:r w:rsidR="00753A8B">
        <w:t>affected</w:t>
      </w:r>
      <w:r w:rsidR="00FB0EC1">
        <w:t xml:space="preserve"> by the absence of real data</w:t>
      </w:r>
      <w:r>
        <w:t xml:space="preserve"> within the model</w:t>
      </w:r>
      <w:r w:rsidR="000F3A9E">
        <w:t xml:space="preserve"> as</w:t>
      </w:r>
      <w:r w:rsidR="002568BE">
        <w:t>, for example,</w:t>
      </w:r>
      <w:r w:rsidR="000F3A9E">
        <w:t xml:space="preserve"> the model may only behave as intended between certain ranges/thresholds. As such,</w:t>
      </w:r>
      <w:r>
        <w:t xml:space="preserve"> where possible the model should not be submitted for </w:t>
      </w:r>
      <w:r w:rsidR="00753A8B">
        <w:t>testing</w:t>
      </w:r>
      <w:r>
        <w:t xml:space="preserve"> until </w:t>
      </w:r>
      <w:r w:rsidR="000F3A9E">
        <w:t>it is populated with real data.</w:t>
      </w:r>
      <w:r w:rsidR="005F44C3">
        <w:t xml:space="preserve"> For Validation (see Section </w:t>
      </w:r>
      <w:r w:rsidR="005F44C3">
        <w:fldChar w:fldCharType="begin"/>
      </w:r>
      <w:r w:rsidR="005F44C3">
        <w:instrText xml:space="preserve"> REF _Ref63436346 \r \h </w:instrText>
      </w:r>
      <w:r w:rsidR="005F44C3">
        <w:fldChar w:fldCharType="separate"/>
      </w:r>
      <w:r w:rsidR="002A179B">
        <w:t>7</w:t>
      </w:r>
      <w:r w:rsidR="005F44C3">
        <w:fldChar w:fldCharType="end"/>
      </w:r>
      <w:r w:rsidR="005F44C3">
        <w:t xml:space="preserve">) </w:t>
      </w:r>
      <w:r w:rsidR="00786875">
        <w:t>in particular</w:t>
      </w:r>
      <w:r w:rsidR="00E36ED2">
        <w:t>,</w:t>
      </w:r>
      <w:r w:rsidR="00786875">
        <w:t xml:space="preserve"> </w:t>
      </w:r>
      <w:r w:rsidR="005F44C3">
        <w:t>the model will most likely need to be populated with real data.</w:t>
      </w:r>
    </w:p>
    <w:p w14:paraId="46B45C16" w14:textId="458208F1" w:rsidR="00FB0EC1" w:rsidRDefault="00FB0EC1" w:rsidP="006235D3">
      <w:pPr>
        <w:pStyle w:val="Heading3"/>
      </w:pPr>
      <w:r>
        <w:t>T</w:t>
      </w:r>
      <w:r w:rsidRPr="00325359">
        <w:t xml:space="preserve">he </w:t>
      </w:r>
      <w:r w:rsidR="000F3A9E">
        <w:t>model</w:t>
      </w:r>
      <w:r w:rsidR="001832CC">
        <w:t>/documentation</w:t>
      </w:r>
      <w:r w:rsidR="000F3A9E">
        <w:t xml:space="preserve"> provided by the </w:t>
      </w:r>
      <w:r w:rsidR="00FE6E2A">
        <w:t>model developer</w:t>
      </w:r>
      <w:r w:rsidR="000F3A9E">
        <w:t xml:space="preserve"> should be saved by the </w:t>
      </w:r>
      <w:r w:rsidR="00594961">
        <w:t>quality assurer</w:t>
      </w:r>
      <w:r w:rsidR="000F3A9E">
        <w:t xml:space="preserve"> and the </w:t>
      </w:r>
      <w:r w:rsidRPr="00325359">
        <w:t>version number of the model</w:t>
      </w:r>
      <w:r w:rsidR="00B52BCE">
        <w:t>/documentation</w:t>
      </w:r>
      <w:r w:rsidRPr="00325359">
        <w:t xml:space="preserve"> </w:t>
      </w:r>
      <w:r>
        <w:t xml:space="preserve">provided </w:t>
      </w:r>
      <w:r w:rsidRPr="00325359">
        <w:t>noted</w:t>
      </w:r>
      <w:r>
        <w:t xml:space="preserve">. This </w:t>
      </w:r>
      <w:r w:rsidR="00CD698B">
        <w:t>information will</w:t>
      </w:r>
      <w:r w:rsidRPr="000F3A9E">
        <w:t xml:space="preserve"> be included in the </w:t>
      </w:r>
      <w:r w:rsidR="00753A8B">
        <w:t>testing documentation</w:t>
      </w:r>
      <w:r w:rsidRPr="000F3A9E">
        <w:t xml:space="preserve"> (</w:t>
      </w:r>
      <w:r w:rsidR="00422922">
        <w:t>see Section</w:t>
      </w:r>
      <w:r w:rsidR="00766B4D">
        <w:t xml:space="preserve"> </w:t>
      </w:r>
      <w:r w:rsidR="00753A8B">
        <w:fldChar w:fldCharType="begin"/>
      </w:r>
      <w:r w:rsidR="00753A8B">
        <w:instrText xml:space="preserve"> REF _Ref62555122 \r \h </w:instrText>
      </w:r>
      <w:r w:rsidR="00753A8B">
        <w:fldChar w:fldCharType="separate"/>
      </w:r>
      <w:r w:rsidR="002A179B">
        <w:t>3.4</w:t>
      </w:r>
      <w:r w:rsidR="00753A8B">
        <w:fldChar w:fldCharType="end"/>
      </w:r>
      <w:r w:rsidR="00753A8B">
        <w:t xml:space="preserve"> </w:t>
      </w:r>
      <w:r w:rsidR="00CD698B">
        <w:t xml:space="preserve">and </w:t>
      </w:r>
      <w:r w:rsidR="00CD698B">
        <w:fldChar w:fldCharType="begin"/>
      </w:r>
      <w:r w:rsidR="00CD698B">
        <w:instrText xml:space="preserve"> REF _Ref50715938 \r \h </w:instrText>
      </w:r>
      <w:r w:rsidR="00CD698B">
        <w:fldChar w:fldCharType="separate"/>
      </w:r>
      <w:r w:rsidR="002A179B">
        <w:t>3.6</w:t>
      </w:r>
      <w:r w:rsidR="00CD698B">
        <w:fldChar w:fldCharType="end"/>
      </w:r>
      <w:r w:rsidR="00CD698B">
        <w:t xml:space="preserve"> </w:t>
      </w:r>
      <w:r w:rsidRPr="000F3A9E">
        <w:t>for further details</w:t>
      </w:r>
      <w:r w:rsidR="00CD698B">
        <w:t xml:space="preserve"> on</w:t>
      </w:r>
      <w:r w:rsidR="00753A8B">
        <w:t xml:space="preserve"> </w:t>
      </w:r>
      <w:r w:rsidR="00753A8B">
        <w:fldChar w:fldCharType="begin"/>
      </w:r>
      <w:r w:rsidR="00753A8B">
        <w:instrText xml:space="preserve"> REF _Ref62555122 \h </w:instrText>
      </w:r>
      <w:r w:rsidR="00753A8B">
        <w:fldChar w:fldCharType="separate"/>
      </w:r>
      <w:r w:rsidR="002A179B">
        <w:t>Documentation</w:t>
      </w:r>
      <w:r w:rsidR="00753A8B">
        <w:fldChar w:fldCharType="end"/>
      </w:r>
      <w:r w:rsidR="00753A8B">
        <w:t xml:space="preserve"> </w:t>
      </w:r>
      <w:r w:rsidR="00CD698B">
        <w:t xml:space="preserve">and </w:t>
      </w:r>
      <w:r w:rsidR="00CD698B">
        <w:fldChar w:fldCharType="begin"/>
      </w:r>
      <w:r w:rsidR="00CD698B">
        <w:instrText xml:space="preserve"> REF _Ref50715938 \h </w:instrText>
      </w:r>
      <w:r w:rsidR="00CD698B">
        <w:fldChar w:fldCharType="separate"/>
      </w:r>
      <w:r w:rsidR="002A179B" w:rsidRPr="00EF75DC">
        <w:t xml:space="preserve">File </w:t>
      </w:r>
      <w:r w:rsidR="002A179B">
        <w:t>M</w:t>
      </w:r>
      <w:r w:rsidR="002A179B" w:rsidRPr="00EF75DC">
        <w:t>anagement and Version Control</w:t>
      </w:r>
      <w:r w:rsidR="00CD698B">
        <w:fldChar w:fldCharType="end"/>
      </w:r>
      <w:r w:rsidRPr="000F3A9E">
        <w:t>).</w:t>
      </w:r>
    </w:p>
    <w:p w14:paraId="103D8D44" w14:textId="79E39158" w:rsidR="00FB0EC1" w:rsidRPr="00325359" w:rsidRDefault="00FB0EC1" w:rsidP="006235D3">
      <w:pPr>
        <w:pStyle w:val="Heading3"/>
      </w:pPr>
      <w:r>
        <w:t>Once the model</w:t>
      </w:r>
      <w:r w:rsidR="00B52BCE">
        <w:t>/documentation</w:t>
      </w:r>
      <w:r>
        <w:t xml:space="preserve"> has been shared with</w:t>
      </w:r>
      <w:r w:rsidR="00CD698B">
        <w:t xml:space="preserve"> the </w:t>
      </w:r>
      <w:r w:rsidR="00594961">
        <w:t>quality assurer</w:t>
      </w:r>
      <w:r>
        <w:t>, n</w:t>
      </w:r>
      <w:r w:rsidRPr="00325359">
        <w:t>o further changes should be made to that version of the model</w:t>
      </w:r>
      <w:r w:rsidR="00B52BCE">
        <w:t>/documentation</w:t>
      </w:r>
      <w:r w:rsidRPr="00325359">
        <w:t xml:space="preserve"> by the </w:t>
      </w:r>
      <w:r w:rsidR="00FE6E2A">
        <w:t>model developer</w:t>
      </w:r>
      <w:r>
        <w:t xml:space="preserve">. </w:t>
      </w:r>
      <w:r w:rsidR="002568BE">
        <w:t xml:space="preserve">Any changes required to the model/documentation as a result of the testing process should be </w:t>
      </w:r>
      <w:r w:rsidR="007363C3">
        <w:t xml:space="preserve">made </w:t>
      </w:r>
      <w:r w:rsidR="002568BE">
        <w:t xml:space="preserve">in an updated version number of the </w:t>
      </w:r>
      <w:r w:rsidR="002568BE" w:rsidRPr="00325359">
        <w:t>model</w:t>
      </w:r>
      <w:r w:rsidR="002568BE">
        <w:t xml:space="preserve">/documentation. </w:t>
      </w:r>
      <w:r w:rsidR="00122925">
        <w:t xml:space="preserve">Changes </w:t>
      </w:r>
      <w:r w:rsidRPr="00325359">
        <w:t xml:space="preserve">should be </w:t>
      </w:r>
      <w:r w:rsidR="00122925">
        <w:t>kept to the minimum necessary to address the</w:t>
      </w:r>
      <w:r w:rsidR="00D153DC">
        <w:t xml:space="preserve"> </w:t>
      </w:r>
      <w:r w:rsidR="00122925">
        <w:t>queries raised by the quality assurer</w:t>
      </w:r>
      <w:r w:rsidR="00D153DC">
        <w:t>.</w:t>
      </w:r>
    </w:p>
    <w:p w14:paraId="246111F1" w14:textId="3AA46BAE" w:rsidR="00FB0EC1" w:rsidRPr="00325359" w:rsidRDefault="00FB0EC1" w:rsidP="006235D3">
      <w:pPr>
        <w:pStyle w:val="Heading3"/>
      </w:pPr>
      <w:r w:rsidRPr="00325359">
        <w:t xml:space="preserve">For example, if version 046 is shared with the </w:t>
      </w:r>
      <w:r w:rsidR="00594961">
        <w:t>quality assurer</w:t>
      </w:r>
      <w:r w:rsidRPr="00325359">
        <w:t xml:space="preserve"> for </w:t>
      </w:r>
      <w:r w:rsidR="00753A8B">
        <w:t>testing</w:t>
      </w:r>
      <w:r w:rsidRPr="00325359">
        <w:t xml:space="preserve">, no further changes should ever be made to version 046 of the model. Any subsequent changes to the model should be made in </w:t>
      </w:r>
      <w:r>
        <w:t>higher</w:t>
      </w:r>
      <w:r w:rsidRPr="00325359">
        <w:t xml:space="preserve"> versions</w:t>
      </w:r>
      <w:r>
        <w:t xml:space="preserve"> of the model (e.g. version 047 of </w:t>
      </w:r>
      <w:r w:rsidRPr="00325359">
        <w:t>the model).</w:t>
      </w:r>
      <w:r w:rsidR="00D153DC">
        <w:t xml:space="preserve"> This is to help maintain an effective </w:t>
      </w:r>
      <w:r>
        <w:t>audit trail.</w:t>
      </w:r>
    </w:p>
    <w:p w14:paraId="3AFA12C8" w14:textId="2CD9CC6B" w:rsidR="00FB0EC1" w:rsidRPr="00325359" w:rsidRDefault="00495B1B" w:rsidP="00866DDA">
      <w:pPr>
        <w:pStyle w:val="Heading2"/>
      </w:pPr>
      <w:r w:rsidRPr="00227426">
        <w:t xml:space="preserve">Step </w:t>
      </w:r>
      <w:r>
        <w:t>2</w:t>
      </w:r>
      <w:r w:rsidRPr="00227426">
        <w:t xml:space="preserve"> (see </w:t>
      </w:r>
      <w:r w:rsidRPr="00227426">
        <w:fldChar w:fldCharType="begin"/>
      </w:r>
      <w:r w:rsidRPr="00227426">
        <w:instrText xml:space="preserve"> REF _Ref63348329 \h  \* MERGEFORMAT </w:instrText>
      </w:r>
      <w:r w:rsidRPr="00227426">
        <w:fldChar w:fldCharType="separate"/>
      </w:r>
      <w:r w:rsidR="002A179B" w:rsidRPr="00786875">
        <w:rPr>
          <w:rFonts w:asciiTheme="majorHAnsi" w:hAnsiTheme="majorHAnsi" w:cstheme="majorHAnsi"/>
        </w:rPr>
        <w:t xml:space="preserve">Figure </w:t>
      </w:r>
      <w:r w:rsidR="002A179B" w:rsidRPr="002A179B">
        <w:rPr>
          <w:rFonts w:asciiTheme="majorHAnsi" w:hAnsiTheme="majorHAnsi" w:cstheme="majorHAnsi"/>
          <w:noProof/>
        </w:rPr>
        <w:t>2</w:t>
      </w:r>
      <w:r w:rsidRPr="00227426">
        <w:fldChar w:fldCharType="end"/>
      </w:r>
      <w:r w:rsidRPr="00227426">
        <w:t>)</w:t>
      </w:r>
      <w:r>
        <w:t xml:space="preserve"> – </w:t>
      </w:r>
      <w:r w:rsidR="00753A8B">
        <w:t>Testing</w:t>
      </w:r>
      <w:r w:rsidR="00FB0EC1" w:rsidRPr="00325359">
        <w:t xml:space="preserve"> performed by </w:t>
      </w:r>
      <w:r w:rsidR="00740A2B">
        <w:t xml:space="preserve">the </w:t>
      </w:r>
      <w:r w:rsidR="00594961">
        <w:t>quality assurer</w:t>
      </w:r>
      <w:r w:rsidR="00FB0EC1" w:rsidRPr="00325359">
        <w:t xml:space="preserve"> in line with </w:t>
      </w:r>
      <w:r w:rsidR="00B52BCE">
        <w:t>QA</w:t>
      </w:r>
      <w:r w:rsidR="00FB0EC1" w:rsidRPr="00325359">
        <w:t xml:space="preserve"> </w:t>
      </w:r>
      <w:r w:rsidR="00740A2B">
        <w:t>P</w:t>
      </w:r>
      <w:r w:rsidR="00FB0EC1" w:rsidRPr="00325359">
        <w:t>lan/agreed test procedures</w:t>
      </w:r>
    </w:p>
    <w:p w14:paraId="26AF6065" w14:textId="6A3C5B95" w:rsidR="00FB0EC1" w:rsidRDefault="00753A8B" w:rsidP="006235D3">
      <w:pPr>
        <w:pStyle w:val="Heading3"/>
      </w:pPr>
      <w:r>
        <w:t xml:space="preserve">The quality assurer </w:t>
      </w:r>
      <w:r w:rsidR="00740A2B">
        <w:t>should save</w:t>
      </w:r>
      <w:r>
        <w:t xml:space="preserve"> </w:t>
      </w:r>
      <w:r w:rsidR="00257350">
        <w:t>two</w:t>
      </w:r>
      <w:r>
        <w:t xml:space="preserve"> </w:t>
      </w:r>
      <w:r w:rsidR="00740A2B">
        <w:t>cop</w:t>
      </w:r>
      <w:r w:rsidR="00257350">
        <w:t>ies</w:t>
      </w:r>
      <w:r w:rsidR="00740A2B">
        <w:t xml:space="preserve"> </w:t>
      </w:r>
      <w:r>
        <w:t xml:space="preserve">of the </w:t>
      </w:r>
      <w:r w:rsidR="00B52BCE" w:rsidRPr="00325359">
        <w:t>model</w:t>
      </w:r>
      <w:r w:rsidR="00B52BCE">
        <w:t>/documentation</w:t>
      </w:r>
      <w:r w:rsidR="00B52BCE" w:rsidRPr="00325359">
        <w:t xml:space="preserve"> </w:t>
      </w:r>
      <w:r w:rsidR="00740A2B">
        <w:t>provided by the model developer for testing</w:t>
      </w:r>
      <w:r>
        <w:t xml:space="preserve"> (</w:t>
      </w:r>
      <w:r w:rsidR="00422922">
        <w:t>see Section</w:t>
      </w:r>
      <w:r w:rsidR="00495B1B">
        <w:t xml:space="preserve"> </w:t>
      </w:r>
      <w:r>
        <w:fldChar w:fldCharType="begin"/>
      </w:r>
      <w:r>
        <w:instrText xml:space="preserve"> REF _Ref50715938 \r \h </w:instrText>
      </w:r>
      <w:r>
        <w:fldChar w:fldCharType="separate"/>
      </w:r>
      <w:r w:rsidR="002A179B">
        <w:t>3.6</w:t>
      </w:r>
      <w:r>
        <w:fldChar w:fldCharType="end"/>
      </w:r>
      <w:r>
        <w:t xml:space="preserve"> </w:t>
      </w:r>
      <w:r w:rsidRPr="000F3A9E">
        <w:t>for further details</w:t>
      </w:r>
      <w:r>
        <w:t xml:space="preserve"> on </w:t>
      </w:r>
      <w:r>
        <w:fldChar w:fldCharType="begin"/>
      </w:r>
      <w:r>
        <w:instrText xml:space="preserve"> REF _Ref50715938 \h </w:instrText>
      </w:r>
      <w:r>
        <w:fldChar w:fldCharType="separate"/>
      </w:r>
      <w:r w:rsidR="002A179B" w:rsidRPr="00EF75DC">
        <w:t xml:space="preserve">File </w:t>
      </w:r>
      <w:r w:rsidR="002A179B">
        <w:t>M</w:t>
      </w:r>
      <w:r w:rsidR="002A179B" w:rsidRPr="00EF75DC">
        <w:t>anagement and Version Control</w:t>
      </w:r>
      <w:r>
        <w:fldChar w:fldCharType="end"/>
      </w:r>
      <w:r w:rsidRPr="000F3A9E">
        <w:t>)</w:t>
      </w:r>
      <w:r w:rsidR="00257350">
        <w:t xml:space="preserve">; one </w:t>
      </w:r>
      <w:r w:rsidR="00C86889">
        <w:t xml:space="preserve">copy </w:t>
      </w:r>
      <w:r w:rsidR="00257350">
        <w:t xml:space="preserve">for </w:t>
      </w:r>
      <w:r w:rsidR="00C86889">
        <w:t>reference</w:t>
      </w:r>
      <w:r w:rsidR="00257350">
        <w:t xml:space="preserve"> purposes and one </w:t>
      </w:r>
      <w:r w:rsidR="00C86889">
        <w:t xml:space="preserve">copy </w:t>
      </w:r>
      <w:r w:rsidR="00257350">
        <w:t>for testing purposes.</w:t>
      </w:r>
      <w:r>
        <w:t xml:space="preserve"> </w:t>
      </w:r>
      <w:r w:rsidR="00FB0EC1">
        <w:t xml:space="preserve">When </w:t>
      </w:r>
      <w:r>
        <w:t xml:space="preserve">testing the model, the quality assurer </w:t>
      </w:r>
      <w:r w:rsidR="00FB0EC1">
        <w:t xml:space="preserve">may </w:t>
      </w:r>
      <w:r>
        <w:t xml:space="preserve">want to </w:t>
      </w:r>
      <w:r w:rsidR="00FB0EC1">
        <w:t>change</w:t>
      </w:r>
      <w:r>
        <w:t xml:space="preserve"> aspects of the </w:t>
      </w:r>
      <w:r w:rsidR="00FB0EC1">
        <w:t xml:space="preserve">model (e.g. flexing inputs). </w:t>
      </w:r>
      <w:r w:rsidR="00257350">
        <w:t xml:space="preserve">By saving a </w:t>
      </w:r>
      <w:r w:rsidR="00C86889">
        <w:t>reference</w:t>
      </w:r>
      <w:r w:rsidR="00257350">
        <w:t xml:space="preserve"> version, </w:t>
      </w:r>
      <w:r>
        <w:t xml:space="preserve">the </w:t>
      </w:r>
      <w:r w:rsidR="00594961">
        <w:t>quality assurer</w:t>
      </w:r>
      <w:r w:rsidR="00FB0EC1">
        <w:t xml:space="preserve"> can always return to </w:t>
      </w:r>
      <w:r w:rsidR="00257350">
        <w:t xml:space="preserve">an </w:t>
      </w:r>
      <w:r w:rsidR="00FB0EC1">
        <w:t xml:space="preserve">original </w:t>
      </w:r>
      <w:r w:rsidR="00257350">
        <w:t>copy if</w:t>
      </w:r>
      <w:r w:rsidR="00D153DC">
        <w:t xml:space="preserve"> needed. </w:t>
      </w:r>
    </w:p>
    <w:p w14:paraId="7E706ED2" w14:textId="0F47D01A" w:rsidR="00CD698B" w:rsidRDefault="00753A8B" w:rsidP="006235D3">
      <w:pPr>
        <w:pStyle w:val="Heading3"/>
      </w:pPr>
      <w:r>
        <w:t>Testing</w:t>
      </w:r>
      <w:r w:rsidR="00FB0EC1" w:rsidRPr="00F87A6B">
        <w:t xml:space="preserve"> should be performed </w:t>
      </w:r>
      <w:r>
        <w:t xml:space="preserve">in line with the </w:t>
      </w:r>
      <w:r w:rsidR="00B52BCE">
        <w:t>QA</w:t>
      </w:r>
      <w:r>
        <w:t xml:space="preserve"> </w:t>
      </w:r>
      <w:r w:rsidR="00F149BB">
        <w:t>P</w:t>
      </w:r>
      <w:r>
        <w:t>lan</w:t>
      </w:r>
      <w:r w:rsidR="00B52BCE">
        <w:t>/</w:t>
      </w:r>
      <w:r>
        <w:t xml:space="preserve">agreed test procedures. This will involve testing the </w:t>
      </w:r>
      <w:r w:rsidR="00B52BCE" w:rsidRPr="00325359">
        <w:t>model</w:t>
      </w:r>
      <w:r w:rsidR="00B52BCE">
        <w:t>/documentation</w:t>
      </w:r>
      <w:r w:rsidR="00B52BCE" w:rsidRPr="00325359">
        <w:t xml:space="preserve"> </w:t>
      </w:r>
      <w:r w:rsidR="00FB0EC1" w:rsidRPr="00F87A6B">
        <w:t xml:space="preserve">against the relevant </w:t>
      </w:r>
      <w:r w:rsidR="00D153DC" w:rsidRPr="00F87A6B">
        <w:t>Basis for Comparison</w:t>
      </w:r>
      <w:r w:rsidR="00FB0EC1" w:rsidRPr="00F87A6B">
        <w:t xml:space="preserve"> to which the </w:t>
      </w:r>
      <w:r>
        <w:t>testing</w:t>
      </w:r>
      <w:r w:rsidR="00FB0EC1" w:rsidRPr="00F87A6B">
        <w:t xml:space="preserve"> is being conducted. </w:t>
      </w:r>
      <w:r w:rsidR="0046476C">
        <w:t xml:space="preserve">See section </w:t>
      </w:r>
      <w:r w:rsidR="0046476C">
        <w:fldChar w:fldCharType="begin"/>
      </w:r>
      <w:r w:rsidR="0046476C">
        <w:instrText xml:space="preserve"> REF _Ref50715913 \r \h </w:instrText>
      </w:r>
      <w:r w:rsidR="0046476C">
        <w:fldChar w:fldCharType="separate"/>
      </w:r>
      <w:r w:rsidR="002A179B">
        <w:t>3.3</w:t>
      </w:r>
      <w:r w:rsidR="0046476C">
        <w:fldChar w:fldCharType="end"/>
      </w:r>
      <w:r w:rsidR="0046476C">
        <w:t xml:space="preserve"> for further details.</w:t>
      </w:r>
    </w:p>
    <w:p w14:paraId="543C5374" w14:textId="4754531F" w:rsidR="00CD698B" w:rsidRPr="00CD698B" w:rsidRDefault="00CD698B" w:rsidP="006235D3">
      <w:pPr>
        <w:pStyle w:val="Heading3"/>
      </w:pPr>
      <w:r>
        <w:t xml:space="preserve">The exact procedures performed in this step will vary depending on what </w:t>
      </w:r>
      <w:r w:rsidR="00905171">
        <w:t>test procedure</w:t>
      </w:r>
      <w:r>
        <w:t xml:space="preserve"> is being performed.</w:t>
      </w:r>
    </w:p>
    <w:p w14:paraId="10DC71E8" w14:textId="2AF452AE" w:rsidR="00FB0EC1" w:rsidRPr="00995CEF" w:rsidRDefault="00495B1B" w:rsidP="00866DDA">
      <w:pPr>
        <w:pStyle w:val="Heading2"/>
      </w:pPr>
      <w:r w:rsidRPr="00227426">
        <w:t xml:space="preserve">Step </w:t>
      </w:r>
      <w:r>
        <w:t>3</w:t>
      </w:r>
      <w:r w:rsidRPr="00227426">
        <w:t xml:space="preserve"> (see </w:t>
      </w:r>
      <w:r w:rsidRPr="00227426">
        <w:fldChar w:fldCharType="begin"/>
      </w:r>
      <w:r w:rsidRPr="00227426">
        <w:instrText xml:space="preserve"> REF _Ref63348329 \h  \* MERGEFORMAT </w:instrText>
      </w:r>
      <w:r w:rsidRPr="00227426">
        <w:fldChar w:fldCharType="separate"/>
      </w:r>
      <w:r w:rsidR="002A179B" w:rsidRPr="00786875">
        <w:rPr>
          <w:rFonts w:asciiTheme="majorHAnsi" w:hAnsiTheme="majorHAnsi" w:cstheme="majorHAnsi"/>
        </w:rPr>
        <w:t xml:space="preserve">Figure </w:t>
      </w:r>
      <w:r w:rsidR="002A179B" w:rsidRPr="002A179B">
        <w:rPr>
          <w:rFonts w:asciiTheme="majorHAnsi" w:hAnsiTheme="majorHAnsi" w:cstheme="majorHAnsi"/>
          <w:noProof/>
        </w:rPr>
        <w:t>2</w:t>
      </w:r>
      <w:r w:rsidRPr="00227426">
        <w:fldChar w:fldCharType="end"/>
      </w:r>
      <w:r w:rsidRPr="00227426">
        <w:t>)</w:t>
      </w:r>
      <w:r>
        <w:t xml:space="preserve"> – </w:t>
      </w:r>
      <w:r w:rsidR="001F53B7">
        <w:t>Q</w:t>
      </w:r>
      <w:r w:rsidR="00594961">
        <w:t xml:space="preserve">uality </w:t>
      </w:r>
      <w:r w:rsidR="00594961" w:rsidRPr="001F53B7">
        <w:t>assurer</w:t>
      </w:r>
      <w:r w:rsidR="00FB0EC1" w:rsidRPr="00995CEF">
        <w:t xml:space="preserve"> docum</w:t>
      </w:r>
      <w:r w:rsidR="00F87A6B">
        <w:t xml:space="preserve">ents queries </w:t>
      </w:r>
      <w:r w:rsidR="00F149BB">
        <w:t xml:space="preserve">resulting from testing </w:t>
      </w:r>
      <w:r w:rsidR="00F87A6B">
        <w:t>and share</w:t>
      </w:r>
      <w:r w:rsidR="00CA3585">
        <w:t>s them</w:t>
      </w:r>
      <w:r w:rsidR="00F87A6B">
        <w:t xml:space="preserve"> </w:t>
      </w:r>
      <w:r w:rsidR="00FB0EC1" w:rsidRPr="00995CEF">
        <w:t xml:space="preserve">with </w:t>
      </w:r>
      <w:r w:rsidR="0046476C">
        <w:t>model d</w:t>
      </w:r>
      <w:r w:rsidR="00CA3585">
        <w:t>eveloper</w:t>
      </w:r>
    </w:p>
    <w:p w14:paraId="740A8C9F" w14:textId="18A7C049" w:rsidR="00FB0EC1" w:rsidRDefault="00FB0EC1" w:rsidP="001832CC">
      <w:pPr>
        <w:pStyle w:val="Heading3"/>
      </w:pPr>
      <w:r>
        <w:t xml:space="preserve">Through the process of </w:t>
      </w:r>
      <w:r w:rsidR="0046476C">
        <w:t>testing</w:t>
      </w:r>
      <w:r>
        <w:t xml:space="preserve">, the </w:t>
      </w:r>
      <w:r w:rsidR="00594961">
        <w:t>quality assurer</w:t>
      </w:r>
      <w:r>
        <w:t xml:space="preserve"> will likely have a number of </w:t>
      </w:r>
      <w:r w:rsidR="006B5357">
        <w:t>queries</w:t>
      </w:r>
      <w:r w:rsidR="00F149BB">
        <w:t xml:space="preserve"> (e.g. </w:t>
      </w:r>
      <w:r>
        <w:t xml:space="preserve">comments, </w:t>
      </w:r>
      <w:r w:rsidR="006B5357">
        <w:t>findings</w:t>
      </w:r>
      <w:r w:rsidR="00F0572B">
        <w:t xml:space="preserve">, </w:t>
      </w:r>
      <w:r>
        <w:t>observations</w:t>
      </w:r>
      <w:r w:rsidR="00F0572B">
        <w:t>, clarifications</w:t>
      </w:r>
      <w:r w:rsidR="00F149BB">
        <w:t xml:space="preserve">). </w:t>
      </w:r>
      <w:r w:rsidR="001B0254">
        <w:t>All</w:t>
      </w:r>
      <w:r w:rsidR="00F0572B">
        <w:t xml:space="preserve"> of these are likely to require </w:t>
      </w:r>
      <w:r w:rsidR="001B0254">
        <w:t xml:space="preserve">some form of </w:t>
      </w:r>
      <w:r w:rsidR="00F0572B">
        <w:t>response by the model developer and s</w:t>
      </w:r>
      <w:r>
        <w:t>ome</w:t>
      </w:r>
      <w:r w:rsidR="00F149BB">
        <w:t xml:space="preserve"> </w:t>
      </w:r>
      <w:r w:rsidR="00BF62B7">
        <w:t xml:space="preserve">are </w:t>
      </w:r>
      <w:r w:rsidR="00F149BB">
        <w:t xml:space="preserve">likely to require </w:t>
      </w:r>
      <w:r>
        <w:t xml:space="preserve">changes </w:t>
      </w:r>
      <w:r w:rsidR="00F149BB">
        <w:t xml:space="preserve">to </w:t>
      </w:r>
      <w:r>
        <w:t xml:space="preserve">the </w:t>
      </w:r>
      <w:r w:rsidR="00B52BCE" w:rsidRPr="00325359">
        <w:t>model</w:t>
      </w:r>
      <w:r w:rsidR="00B52BCE">
        <w:t>/documentation</w:t>
      </w:r>
      <w:r>
        <w:t xml:space="preserve">. The </w:t>
      </w:r>
      <w:r w:rsidR="00594961">
        <w:t>quality assurer</w:t>
      </w:r>
      <w:r>
        <w:t xml:space="preserve"> should document these </w:t>
      </w:r>
      <w:r w:rsidR="006B5357">
        <w:t>queries</w:t>
      </w:r>
      <w:r>
        <w:t xml:space="preserve"> in a </w:t>
      </w:r>
      <w:r w:rsidR="00CA3585">
        <w:t>Query Log</w:t>
      </w:r>
      <w:r>
        <w:t xml:space="preserve"> that can be shared with the </w:t>
      </w:r>
      <w:r w:rsidR="0046476C">
        <w:t>model d</w:t>
      </w:r>
      <w:r w:rsidR="00CA3585">
        <w:t>eveloper</w:t>
      </w:r>
      <w:r>
        <w:t xml:space="preserve"> (</w:t>
      </w:r>
      <w:r w:rsidR="00422922">
        <w:t>see Section</w:t>
      </w:r>
      <w:r w:rsidR="00495B1B">
        <w:t xml:space="preserve"> </w:t>
      </w:r>
      <w:r w:rsidR="00CA3585">
        <w:fldChar w:fldCharType="begin"/>
      </w:r>
      <w:r w:rsidR="00CA3585">
        <w:instrText xml:space="preserve"> REF _Ref50714598 \r \h </w:instrText>
      </w:r>
      <w:r w:rsidR="00CA3585">
        <w:fldChar w:fldCharType="separate"/>
      </w:r>
      <w:r w:rsidR="002A179B">
        <w:t>3.5</w:t>
      </w:r>
      <w:r w:rsidR="00CA3585">
        <w:fldChar w:fldCharType="end"/>
      </w:r>
      <w:r>
        <w:t xml:space="preserve"> for </w:t>
      </w:r>
      <w:r w:rsidR="00CA3585">
        <w:t xml:space="preserve">further </w:t>
      </w:r>
      <w:r>
        <w:t xml:space="preserve">details of </w:t>
      </w:r>
      <w:r w:rsidR="00CA3585">
        <w:fldChar w:fldCharType="begin"/>
      </w:r>
      <w:r w:rsidR="00CA3585">
        <w:instrText xml:space="preserve"> REF _Ref50714598 \h </w:instrText>
      </w:r>
      <w:r w:rsidR="00CA3585">
        <w:fldChar w:fldCharType="separate"/>
      </w:r>
      <w:r w:rsidR="002A179B">
        <w:t>Query Logs</w:t>
      </w:r>
      <w:r w:rsidR="00CA3585">
        <w:fldChar w:fldCharType="end"/>
      </w:r>
      <w:r>
        <w:t>).</w:t>
      </w:r>
    </w:p>
    <w:p w14:paraId="7AA8D7F0" w14:textId="43616C9C" w:rsidR="00F87A6B" w:rsidRPr="00F87A6B" w:rsidRDefault="00FB0EC1" w:rsidP="001832CC">
      <w:pPr>
        <w:pStyle w:val="Heading3"/>
      </w:pPr>
      <w:r w:rsidRPr="00A90248">
        <w:t xml:space="preserve">The </w:t>
      </w:r>
      <w:r w:rsidR="00CA3585">
        <w:t>Query Log</w:t>
      </w:r>
      <w:r w:rsidRPr="00A90248">
        <w:t xml:space="preserve"> should be shared with the </w:t>
      </w:r>
      <w:r w:rsidR="0046476C">
        <w:t>model d</w:t>
      </w:r>
      <w:r w:rsidR="00CA3585">
        <w:t>eveloper</w:t>
      </w:r>
      <w:r w:rsidRPr="00A90248">
        <w:t xml:space="preserve"> so </w:t>
      </w:r>
      <w:r w:rsidR="00B5490A">
        <w:t xml:space="preserve">that </w:t>
      </w:r>
      <w:r w:rsidRPr="00A90248">
        <w:t>they can respond</w:t>
      </w:r>
      <w:r w:rsidR="00CA3585">
        <w:t xml:space="preserve"> to queries</w:t>
      </w:r>
      <w:r w:rsidR="006B5357">
        <w:t xml:space="preserve"> and</w:t>
      </w:r>
      <w:r w:rsidRPr="00A90248">
        <w:t xml:space="preserve"> </w:t>
      </w:r>
      <w:r w:rsidR="006B5357">
        <w:t xml:space="preserve">update </w:t>
      </w:r>
      <w:r w:rsidRPr="00A90248">
        <w:t xml:space="preserve">the </w:t>
      </w:r>
      <w:r w:rsidR="00B52BCE" w:rsidRPr="00325359">
        <w:t>model</w:t>
      </w:r>
      <w:r w:rsidR="00B52BCE">
        <w:t>/documentation</w:t>
      </w:r>
      <w:r w:rsidR="00B52BCE" w:rsidRPr="00325359">
        <w:t xml:space="preserve"> </w:t>
      </w:r>
      <w:r w:rsidRPr="00A90248">
        <w:t>as appropriate.</w:t>
      </w:r>
    </w:p>
    <w:p w14:paraId="2EB28712" w14:textId="25632F17" w:rsidR="0046476C" w:rsidRDefault="00495B1B" w:rsidP="00866DDA">
      <w:pPr>
        <w:pStyle w:val="Heading2"/>
      </w:pPr>
      <w:r w:rsidRPr="00227426">
        <w:t xml:space="preserve">Step </w:t>
      </w:r>
      <w:r>
        <w:t>4</w:t>
      </w:r>
      <w:r w:rsidRPr="00227426">
        <w:t xml:space="preserve"> (see </w:t>
      </w:r>
      <w:r w:rsidRPr="00227426">
        <w:fldChar w:fldCharType="begin"/>
      </w:r>
      <w:r w:rsidRPr="00227426">
        <w:instrText xml:space="preserve"> REF _Ref63348329 \h  \* MERGEFORMAT </w:instrText>
      </w:r>
      <w:r w:rsidRPr="00227426">
        <w:fldChar w:fldCharType="separate"/>
      </w:r>
      <w:r w:rsidR="002A179B" w:rsidRPr="00786875">
        <w:rPr>
          <w:rFonts w:asciiTheme="majorHAnsi" w:hAnsiTheme="majorHAnsi" w:cstheme="majorHAnsi"/>
        </w:rPr>
        <w:t xml:space="preserve">Figure </w:t>
      </w:r>
      <w:r w:rsidR="002A179B" w:rsidRPr="002A179B">
        <w:rPr>
          <w:rFonts w:asciiTheme="majorHAnsi" w:hAnsiTheme="majorHAnsi" w:cstheme="majorHAnsi"/>
          <w:noProof/>
        </w:rPr>
        <w:t>2</w:t>
      </w:r>
      <w:r w:rsidRPr="00227426">
        <w:fldChar w:fldCharType="end"/>
      </w:r>
      <w:r w:rsidRPr="00227426">
        <w:t>)</w:t>
      </w:r>
      <w:r>
        <w:t xml:space="preserve"> – </w:t>
      </w:r>
      <w:r w:rsidR="00F0572B">
        <w:t>Q</w:t>
      </w:r>
      <w:r w:rsidR="00FB0EC1" w:rsidRPr="00A90248">
        <w:t xml:space="preserve">ueries are resolved by </w:t>
      </w:r>
      <w:r w:rsidR="0046476C">
        <w:t>the model d</w:t>
      </w:r>
      <w:r w:rsidR="00CA3585">
        <w:t>eveloper</w:t>
      </w:r>
      <w:r w:rsidR="00FB0EC1" w:rsidRPr="00A90248">
        <w:t xml:space="preserve"> in an updated version of the </w:t>
      </w:r>
      <w:r w:rsidR="00B52BCE" w:rsidRPr="00325359">
        <w:t>model</w:t>
      </w:r>
      <w:r w:rsidR="00B52BCE">
        <w:t>/documentation</w:t>
      </w:r>
    </w:p>
    <w:p w14:paraId="304F288D" w14:textId="06699759" w:rsidR="00FB0EC1" w:rsidRPr="00A90248" w:rsidRDefault="00FB0EC1" w:rsidP="0046476C">
      <w:pPr>
        <w:pStyle w:val="Heading3"/>
      </w:pPr>
      <w:r>
        <w:t xml:space="preserve">The </w:t>
      </w:r>
      <w:r w:rsidR="00FE6E2A">
        <w:t>model developer</w:t>
      </w:r>
      <w:r>
        <w:t xml:space="preserve"> should res</w:t>
      </w:r>
      <w:r w:rsidR="003A0E40">
        <w:t>olve</w:t>
      </w:r>
      <w:r>
        <w:t xml:space="preserve"> the </w:t>
      </w:r>
      <w:r w:rsidR="00F0572B">
        <w:t>queries raised by the quality assurer</w:t>
      </w:r>
      <w:r>
        <w:t xml:space="preserve"> and</w:t>
      </w:r>
      <w:r w:rsidR="00F0572B">
        <w:t>,</w:t>
      </w:r>
      <w:r>
        <w:t xml:space="preserve"> where necessary</w:t>
      </w:r>
      <w:r w:rsidR="00F0572B">
        <w:t>,</w:t>
      </w:r>
      <w:r>
        <w:t xml:space="preserve"> </w:t>
      </w:r>
      <w:r w:rsidR="008C2890">
        <w:t xml:space="preserve">make changes to </w:t>
      </w:r>
      <w:r>
        <w:t xml:space="preserve">the </w:t>
      </w:r>
      <w:r w:rsidR="00B52BCE" w:rsidRPr="00325359">
        <w:t>model</w:t>
      </w:r>
      <w:r w:rsidR="00B52BCE">
        <w:t>/documentation</w:t>
      </w:r>
      <w:r>
        <w:t>. Any</w:t>
      </w:r>
      <w:r w:rsidR="008C2890">
        <w:t xml:space="preserve"> changes</w:t>
      </w:r>
      <w:r>
        <w:t xml:space="preserve"> to the </w:t>
      </w:r>
      <w:r w:rsidR="00B52BCE" w:rsidRPr="00325359">
        <w:t>model</w:t>
      </w:r>
      <w:r w:rsidR="00B52BCE">
        <w:t>/documentation</w:t>
      </w:r>
      <w:r w:rsidR="00B52BCE" w:rsidRPr="00325359">
        <w:t xml:space="preserve"> </w:t>
      </w:r>
      <w:r>
        <w:t xml:space="preserve">should be made in a new version of the </w:t>
      </w:r>
      <w:r w:rsidR="00B52BCE" w:rsidRPr="00325359">
        <w:t>model</w:t>
      </w:r>
      <w:r w:rsidR="00B52BCE">
        <w:t>/documentation</w:t>
      </w:r>
      <w:r w:rsidR="00B52BCE" w:rsidRPr="00325359">
        <w:t xml:space="preserve"> </w:t>
      </w:r>
      <w:r>
        <w:t>(e.g. increase the version number)</w:t>
      </w:r>
      <w:r w:rsidR="003E4F1D">
        <w:t xml:space="preserve"> and updated in the model’s </w:t>
      </w:r>
      <w:r w:rsidR="005E7F2D">
        <w:t>Version</w:t>
      </w:r>
      <w:r w:rsidR="003E4F1D">
        <w:t xml:space="preserve"> Control Log</w:t>
      </w:r>
      <w:r>
        <w:t xml:space="preserve"> to maintain an audit trail</w:t>
      </w:r>
      <w:r w:rsidR="001832CC">
        <w:t>.</w:t>
      </w:r>
    </w:p>
    <w:p w14:paraId="67D37EB7" w14:textId="39B52EC5" w:rsidR="00FB0EC1" w:rsidRPr="00A90248" w:rsidRDefault="00FB0EC1" w:rsidP="006235D3">
      <w:pPr>
        <w:pStyle w:val="Heading3"/>
      </w:pPr>
      <w:r>
        <w:t xml:space="preserve">In resolving the queries, the </w:t>
      </w:r>
      <w:r w:rsidR="001832CC">
        <w:t>model d</w:t>
      </w:r>
      <w:r w:rsidR="00CA3585">
        <w:t>eveloper</w:t>
      </w:r>
      <w:r>
        <w:t xml:space="preserve"> may require clarification from the </w:t>
      </w:r>
      <w:r w:rsidR="00594961">
        <w:t>quality assurer</w:t>
      </w:r>
      <w:r>
        <w:t>. As such</w:t>
      </w:r>
      <w:r w:rsidR="00CA3585">
        <w:t>,</w:t>
      </w:r>
      <w:r>
        <w:t xml:space="preserve"> discussions may be required between the </w:t>
      </w:r>
      <w:r w:rsidR="00B52BCE">
        <w:t>model d</w:t>
      </w:r>
      <w:r w:rsidR="00CA3585">
        <w:t>eveloper</w:t>
      </w:r>
      <w:r>
        <w:t xml:space="preserve"> and </w:t>
      </w:r>
      <w:r w:rsidR="00594961">
        <w:t>quality assurer</w:t>
      </w:r>
      <w:r>
        <w:t xml:space="preserve"> so that the </w:t>
      </w:r>
      <w:r w:rsidR="00B52BCE">
        <w:t>model d</w:t>
      </w:r>
      <w:r w:rsidR="00CA3585">
        <w:t>eveloper</w:t>
      </w:r>
      <w:r>
        <w:t xml:space="preserve"> clearly understands the queries raised.</w:t>
      </w:r>
      <w:r w:rsidR="00556B8D">
        <w:t xml:space="preserve"> The drafting, by the quality assurer, of clear unambiguous queries can help to reduce the number of clarifications and, in-turn, help to expedite the testing process. </w:t>
      </w:r>
    </w:p>
    <w:p w14:paraId="3014DE6D" w14:textId="54A37037" w:rsidR="00F87A6B" w:rsidRDefault="00FB0EC1" w:rsidP="006235D3">
      <w:pPr>
        <w:pStyle w:val="Heading3"/>
      </w:pPr>
      <w:r>
        <w:t xml:space="preserve">The </w:t>
      </w:r>
      <w:r w:rsidR="00B52BCE">
        <w:t>model d</w:t>
      </w:r>
      <w:r w:rsidR="00CA3585">
        <w:t>eveloper</w:t>
      </w:r>
      <w:r>
        <w:t xml:space="preserve"> should </w:t>
      </w:r>
      <w:r w:rsidR="001B0254">
        <w:t xml:space="preserve">review each query raised and </w:t>
      </w:r>
      <w:r>
        <w:t>document</w:t>
      </w:r>
      <w:r w:rsidR="001B0254">
        <w:t>, within</w:t>
      </w:r>
      <w:r>
        <w:t xml:space="preserve"> </w:t>
      </w:r>
      <w:r w:rsidR="00CA3585">
        <w:t>the Query Log</w:t>
      </w:r>
      <w:r w:rsidR="001B0254">
        <w:t>,</w:t>
      </w:r>
      <w:r w:rsidR="00CA3585">
        <w:t xml:space="preserve"> </w:t>
      </w:r>
      <w:r>
        <w:t xml:space="preserve">an explanation of what has been done to </w:t>
      </w:r>
      <w:r w:rsidR="001B0254">
        <w:t>address it</w:t>
      </w:r>
      <w:r>
        <w:t xml:space="preserve"> or why no </w:t>
      </w:r>
      <w:r w:rsidR="001B0254">
        <w:t>action has been taken</w:t>
      </w:r>
      <w:r>
        <w:t xml:space="preserve">. This </w:t>
      </w:r>
      <w:r w:rsidR="001B0254">
        <w:t xml:space="preserve">is an </w:t>
      </w:r>
      <w:r>
        <w:t xml:space="preserve">important </w:t>
      </w:r>
      <w:r w:rsidR="001B0254">
        <w:t>step; it formalises the model developer’s response</w:t>
      </w:r>
      <w:r w:rsidR="00C26483">
        <w:t>s</w:t>
      </w:r>
      <w:r w:rsidR="001B0254">
        <w:t xml:space="preserve"> and provides a mechanism by which </w:t>
      </w:r>
      <w:r>
        <w:t xml:space="preserve">the </w:t>
      </w:r>
      <w:r w:rsidR="00594961">
        <w:t>quality assurer</w:t>
      </w:r>
      <w:r>
        <w:t xml:space="preserve"> can check responses and changes in the </w:t>
      </w:r>
      <w:r w:rsidR="00B52BCE" w:rsidRPr="00325359">
        <w:t>model</w:t>
      </w:r>
      <w:r w:rsidR="00B52BCE">
        <w:t>/documentation</w:t>
      </w:r>
      <w:r w:rsidR="00B52BCE" w:rsidRPr="00325359">
        <w:t xml:space="preserve"> </w:t>
      </w:r>
      <w:r>
        <w:t>and</w:t>
      </w:r>
      <w:r w:rsidR="00C26483">
        <w:t>,</w:t>
      </w:r>
      <w:r>
        <w:t xml:space="preserve"> in turn</w:t>
      </w:r>
      <w:r w:rsidR="00C26483">
        <w:t>,</w:t>
      </w:r>
      <w:r>
        <w:t xml:space="preserve"> </w:t>
      </w:r>
      <w:r w:rsidR="00C26483">
        <w:t>close the queries</w:t>
      </w:r>
      <w:r>
        <w:t>. The responses to the</w:t>
      </w:r>
      <w:r w:rsidR="00C26483">
        <w:t xml:space="preserve"> queries</w:t>
      </w:r>
      <w:r>
        <w:t xml:space="preserve"> should be saved in an updated version of the</w:t>
      </w:r>
      <w:r w:rsidR="00CA3585">
        <w:t xml:space="preserve"> Query Log</w:t>
      </w:r>
      <w:r>
        <w:t xml:space="preserve"> file.</w:t>
      </w:r>
      <w:r w:rsidR="00C26483">
        <w:t xml:space="preserve"> Once all queries have been closed the quality assurer </w:t>
      </w:r>
      <w:r w:rsidR="00C86889">
        <w:t>should</w:t>
      </w:r>
      <w:r w:rsidR="00C26483">
        <w:t xml:space="preserve"> be able to sign off the test procedure as complete.</w:t>
      </w:r>
    </w:p>
    <w:p w14:paraId="1E07A517" w14:textId="325867F2" w:rsidR="00F87A6B" w:rsidRPr="00104281" w:rsidRDefault="00F87A6B" w:rsidP="00F87A6B">
      <w:pPr>
        <w:pStyle w:val="Heading3"/>
      </w:pPr>
      <w:r>
        <w:t>C</w:t>
      </w:r>
      <w:r w:rsidRPr="00104281">
        <w:t xml:space="preserve">hanges made </w:t>
      </w:r>
      <w:r w:rsidR="00181809">
        <w:t xml:space="preserve">by the model developer </w:t>
      </w:r>
      <w:r w:rsidRPr="00104281">
        <w:t xml:space="preserve">to the </w:t>
      </w:r>
      <w:r w:rsidR="00B52BCE" w:rsidRPr="00325359">
        <w:t>model</w:t>
      </w:r>
      <w:r w:rsidR="00B52BCE">
        <w:t>/documentation</w:t>
      </w:r>
      <w:r w:rsidR="00B52BCE" w:rsidRPr="00325359">
        <w:t xml:space="preserve"> </w:t>
      </w:r>
      <w:r>
        <w:t xml:space="preserve">should be minimised and only made in relation to </w:t>
      </w:r>
      <w:r w:rsidR="00CB2DC4">
        <w:t>queries raised by the quality assurer</w:t>
      </w:r>
      <w:r>
        <w:t xml:space="preserve">. It should not </w:t>
      </w:r>
      <w:r w:rsidR="00B52BCE">
        <w:t>be</w:t>
      </w:r>
      <w:r>
        <w:t xml:space="preserve"> </w:t>
      </w:r>
      <w:r w:rsidR="00181809">
        <w:t xml:space="preserve">seen as </w:t>
      </w:r>
      <w:r>
        <w:t xml:space="preserve">an opportunity to ‘tweak’ other areas of the model </w:t>
      </w:r>
      <w:r w:rsidR="00181809">
        <w:t xml:space="preserve">as this would likely require additional </w:t>
      </w:r>
      <w:r w:rsidR="00B52BCE">
        <w:t>i</w:t>
      </w:r>
      <w:r w:rsidR="00E721F3">
        <w:t>ncremental</w:t>
      </w:r>
      <w:r>
        <w:t xml:space="preserve"> </w:t>
      </w:r>
      <w:r w:rsidR="002A320A">
        <w:t>testing</w:t>
      </w:r>
      <w:r>
        <w:t>. It</w:t>
      </w:r>
      <w:r w:rsidRPr="00104281">
        <w:t xml:space="preserve"> is important </w:t>
      </w:r>
      <w:r>
        <w:t>to limit</w:t>
      </w:r>
      <w:r w:rsidR="00446387">
        <w:t>,</w:t>
      </w:r>
      <w:r>
        <w:t xml:space="preserve"> as far as possible</w:t>
      </w:r>
      <w:r w:rsidR="00446387">
        <w:t>,</w:t>
      </w:r>
      <w:r w:rsidRPr="00104281">
        <w:t xml:space="preserve"> structural changes such as </w:t>
      </w:r>
      <w:r>
        <w:t>adding</w:t>
      </w:r>
      <w:r w:rsidR="00446387">
        <w:t xml:space="preserve"> and, in particular, </w:t>
      </w:r>
      <w:r w:rsidRPr="00104281">
        <w:t>deleting columns or rows</w:t>
      </w:r>
      <w:r w:rsidR="00446387">
        <w:t xml:space="preserve"> as this </w:t>
      </w:r>
      <w:r w:rsidR="007A0028">
        <w:t>can substantially</w:t>
      </w:r>
      <w:r w:rsidR="00446387">
        <w:t xml:space="preserve"> increase the time required by the quality assurer to check the changes</w:t>
      </w:r>
      <w:r w:rsidR="002C7D98">
        <w:t xml:space="preserve"> and close the queries</w:t>
      </w:r>
      <w:r w:rsidR="007A0028">
        <w:t>.</w:t>
      </w:r>
    </w:p>
    <w:p w14:paraId="2E074887" w14:textId="00A68145" w:rsidR="00CA3585" w:rsidRPr="001832CC" w:rsidRDefault="00495B1B" w:rsidP="00866DDA">
      <w:pPr>
        <w:pStyle w:val="Heading2"/>
      </w:pPr>
      <w:r w:rsidRPr="00227426">
        <w:t xml:space="preserve">Step </w:t>
      </w:r>
      <w:r>
        <w:t>5</w:t>
      </w:r>
      <w:r w:rsidRPr="00227426">
        <w:t xml:space="preserve"> (see </w:t>
      </w:r>
      <w:r w:rsidRPr="00227426">
        <w:fldChar w:fldCharType="begin"/>
      </w:r>
      <w:r w:rsidRPr="00227426">
        <w:instrText xml:space="preserve"> REF _Ref63348329 \h  \* MERGEFORMAT </w:instrText>
      </w:r>
      <w:r w:rsidRPr="00227426">
        <w:fldChar w:fldCharType="separate"/>
      </w:r>
      <w:r w:rsidR="002A179B" w:rsidRPr="00786875">
        <w:rPr>
          <w:rFonts w:asciiTheme="majorHAnsi" w:hAnsiTheme="majorHAnsi" w:cstheme="majorHAnsi"/>
        </w:rPr>
        <w:t xml:space="preserve">Figure </w:t>
      </w:r>
      <w:r w:rsidR="002A179B" w:rsidRPr="002A179B">
        <w:rPr>
          <w:rFonts w:asciiTheme="majorHAnsi" w:hAnsiTheme="majorHAnsi" w:cstheme="majorHAnsi"/>
          <w:noProof/>
        </w:rPr>
        <w:t>2</w:t>
      </w:r>
      <w:r w:rsidRPr="00227426">
        <w:fldChar w:fldCharType="end"/>
      </w:r>
      <w:r w:rsidRPr="00227426">
        <w:t>)</w:t>
      </w:r>
      <w:r>
        <w:t xml:space="preserve"> – </w:t>
      </w:r>
      <w:r w:rsidR="00CA3585" w:rsidRPr="001832CC">
        <w:t xml:space="preserve">The amended model and associated documentation are checked by </w:t>
      </w:r>
      <w:r w:rsidR="00594961" w:rsidRPr="001832CC">
        <w:t>quality assurer</w:t>
      </w:r>
    </w:p>
    <w:p w14:paraId="1E944BDA" w14:textId="1BF2B2C0" w:rsidR="00FB0EC1" w:rsidRDefault="00FB0EC1" w:rsidP="005054A4">
      <w:pPr>
        <w:pStyle w:val="Heading3"/>
      </w:pPr>
      <w:r>
        <w:t xml:space="preserve">The </w:t>
      </w:r>
      <w:r w:rsidR="00FE6E2A">
        <w:t>model developer</w:t>
      </w:r>
      <w:r>
        <w:t xml:space="preserve"> should provide the </w:t>
      </w:r>
      <w:r w:rsidR="00594961">
        <w:t>quality assurer</w:t>
      </w:r>
      <w:r>
        <w:t xml:space="preserve"> with a</w:t>
      </w:r>
      <w:r w:rsidR="00AE2F4E">
        <w:t>n</w:t>
      </w:r>
      <w:r>
        <w:t xml:space="preserve"> updated</w:t>
      </w:r>
      <w:r w:rsidR="00AE2F4E">
        <w:t xml:space="preserve"> version of</w:t>
      </w:r>
      <w:r>
        <w:t xml:space="preserve"> </w:t>
      </w:r>
      <w:r w:rsidR="00AE2F4E">
        <w:t xml:space="preserve">the </w:t>
      </w:r>
      <w:r w:rsidR="0066432B" w:rsidRPr="00325359">
        <w:t>model</w:t>
      </w:r>
      <w:r w:rsidR="0066432B">
        <w:t>/documentation</w:t>
      </w:r>
      <w:r w:rsidR="0066432B" w:rsidRPr="00325359">
        <w:t xml:space="preserve"> </w:t>
      </w:r>
      <w:r>
        <w:t xml:space="preserve">and </w:t>
      </w:r>
      <w:r w:rsidR="00AE2F4E">
        <w:t xml:space="preserve">an </w:t>
      </w:r>
      <w:r>
        <w:t xml:space="preserve">updated </w:t>
      </w:r>
      <w:r w:rsidR="00AE2F4E">
        <w:t xml:space="preserve">version of the </w:t>
      </w:r>
      <w:r w:rsidR="00CA3585">
        <w:t>Query Log</w:t>
      </w:r>
      <w:r>
        <w:t xml:space="preserve"> setting out responses to each query raised. The </w:t>
      </w:r>
      <w:r w:rsidR="00594961">
        <w:t>quality assurer</w:t>
      </w:r>
      <w:r>
        <w:t xml:space="preserve"> should then check through the responses to the </w:t>
      </w:r>
      <w:r w:rsidR="0066432B">
        <w:t>queries and</w:t>
      </w:r>
      <w:r>
        <w:t xml:space="preserve"> review the changes in the </w:t>
      </w:r>
      <w:r w:rsidR="0066432B" w:rsidRPr="00325359">
        <w:t>model</w:t>
      </w:r>
      <w:r w:rsidR="0066432B">
        <w:t>/documentation</w:t>
      </w:r>
      <w:r>
        <w:t xml:space="preserve">. </w:t>
      </w:r>
      <w:r w:rsidR="003E4F1D">
        <w:t>The quality assurer should check</w:t>
      </w:r>
      <w:r w:rsidR="003E4F1D" w:rsidRPr="003E4F1D">
        <w:t xml:space="preserve"> the </w:t>
      </w:r>
      <w:r w:rsidR="003E4F1D">
        <w:t>queries</w:t>
      </w:r>
      <w:r w:rsidR="003E4F1D" w:rsidRPr="003E4F1D">
        <w:t xml:space="preserve"> have been appropriately resolved and no new issues have been introduced as a result of changes.</w:t>
      </w:r>
      <w:r w:rsidR="003E4F1D">
        <w:t xml:space="preserve"> </w:t>
      </w:r>
      <w:r>
        <w:t>If satisfied</w:t>
      </w:r>
      <w:r w:rsidR="00CA3585">
        <w:t>,</w:t>
      </w:r>
      <w:r>
        <w:t xml:space="preserve"> the</w:t>
      </w:r>
      <w:r w:rsidR="00AE2F4E">
        <w:t xml:space="preserve"> quality assurer</w:t>
      </w:r>
      <w:r>
        <w:t xml:space="preserve"> </w:t>
      </w:r>
      <w:r w:rsidR="00AE2F4E">
        <w:t xml:space="preserve">should mark the </w:t>
      </w:r>
      <w:r>
        <w:t>queries as</w:t>
      </w:r>
      <w:r w:rsidR="00AE2F4E">
        <w:t xml:space="preserve"> closed</w:t>
      </w:r>
      <w:r>
        <w:t>.</w:t>
      </w:r>
    </w:p>
    <w:p w14:paraId="5C97C951" w14:textId="438C586D" w:rsidR="00091065" w:rsidRDefault="00FB0EC1" w:rsidP="00230266">
      <w:pPr>
        <w:pStyle w:val="Heading3"/>
      </w:pPr>
      <w:r>
        <w:t xml:space="preserve">If the </w:t>
      </w:r>
      <w:r w:rsidR="00594961">
        <w:t>quality assurer</w:t>
      </w:r>
      <w:r>
        <w:t xml:space="preserve"> is not satisfied with the response/changes, further iterations </w:t>
      </w:r>
      <w:r w:rsidR="00CA3585">
        <w:t>(</w:t>
      </w:r>
      <w:r w:rsidR="00495B1B">
        <w:t>review cycles</w:t>
      </w:r>
      <w:r w:rsidR="00CA3585">
        <w:t xml:space="preserve">) </w:t>
      </w:r>
      <w:r>
        <w:t xml:space="preserve">of the </w:t>
      </w:r>
      <w:r w:rsidR="0066432B">
        <w:t>testing</w:t>
      </w:r>
      <w:r>
        <w:t xml:space="preserve"> process may be required. </w:t>
      </w:r>
      <w:r w:rsidR="00091065">
        <w:t>This will require repeating the steps documented above.</w:t>
      </w:r>
    </w:p>
    <w:p w14:paraId="3A2EB02E" w14:textId="4FF09BDA" w:rsidR="00FB0EC1" w:rsidRDefault="00FB0EC1" w:rsidP="00230266">
      <w:pPr>
        <w:pStyle w:val="Heading3"/>
      </w:pPr>
      <w:r>
        <w:t xml:space="preserve">The status of each query should be updated in the </w:t>
      </w:r>
      <w:r w:rsidR="00CA3585">
        <w:t>Query Log</w:t>
      </w:r>
      <w:r>
        <w:t xml:space="preserve"> and saved in a new version of the </w:t>
      </w:r>
      <w:r w:rsidR="00CA3585">
        <w:t>Query Log</w:t>
      </w:r>
      <w:r>
        <w:t xml:space="preserve"> file in order to maintain an appropriate audit trail.</w:t>
      </w:r>
    </w:p>
    <w:p w14:paraId="2C29A137" w14:textId="3BD71A05" w:rsidR="00FB0EC1" w:rsidRPr="00765ACC" w:rsidRDefault="00FB0EC1" w:rsidP="00230266">
      <w:pPr>
        <w:pStyle w:val="Heading3"/>
      </w:pPr>
      <w:r w:rsidRPr="00765ACC">
        <w:t xml:space="preserve">The end goal of this process is to arrive at a position where all </w:t>
      </w:r>
      <w:r w:rsidR="00AE2F4E">
        <w:t>queries have been closed</w:t>
      </w:r>
      <w:r w:rsidRPr="00765ACC">
        <w:t xml:space="preserve">. In the event </w:t>
      </w:r>
      <w:r w:rsidR="00726A24">
        <w:t xml:space="preserve">that </w:t>
      </w:r>
      <w:r w:rsidRPr="00765ACC">
        <w:t xml:space="preserve">some queries are </w:t>
      </w:r>
      <w:r w:rsidR="00AE2F4E">
        <w:t xml:space="preserve">awaiting closure or are </w:t>
      </w:r>
      <w:r w:rsidRPr="00765ACC">
        <w:t xml:space="preserve">not going to be </w:t>
      </w:r>
      <w:r w:rsidR="00AE2F4E">
        <w:t>closed</w:t>
      </w:r>
      <w:r w:rsidR="00AE2F4E" w:rsidRPr="00765ACC">
        <w:t xml:space="preserve"> </w:t>
      </w:r>
      <w:r w:rsidR="00AE2F4E">
        <w:t xml:space="preserve">this </w:t>
      </w:r>
      <w:r w:rsidRPr="00765ACC">
        <w:t xml:space="preserve">should be </w:t>
      </w:r>
      <w:r w:rsidR="00AE2F4E">
        <w:t xml:space="preserve">clearly </w:t>
      </w:r>
      <w:r w:rsidRPr="00765ACC">
        <w:t xml:space="preserve">documented in the </w:t>
      </w:r>
      <w:r w:rsidR="00F87A6B">
        <w:t xml:space="preserve">Test </w:t>
      </w:r>
      <w:r w:rsidR="0066432B">
        <w:t>M</w:t>
      </w:r>
      <w:r w:rsidR="00F87A6B">
        <w:t xml:space="preserve">emo prepared by the </w:t>
      </w:r>
      <w:r w:rsidR="00594961">
        <w:t>quality assurer</w:t>
      </w:r>
      <w:r w:rsidRPr="00765ACC">
        <w:t>.</w:t>
      </w:r>
    </w:p>
    <w:p w14:paraId="541A7FEA" w14:textId="0B5D5256" w:rsidR="00FB0EC1" w:rsidRPr="001832CC" w:rsidRDefault="00495B1B" w:rsidP="00866DDA">
      <w:pPr>
        <w:pStyle w:val="Heading2"/>
      </w:pPr>
      <w:r w:rsidRPr="00227426">
        <w:t xml:space="preserve">Step </w:t>
      </w:r>
      <w:r>
        <w:t>6</w:t>
      </w:r>
      <w:r w:rsidRPr="00227426">
        <w:t xml:space="preserve"> (see </w:t>
      </w:r>
      <w:r w:rsidRPr="00227426">
        <w:fldChar w:fldCharType="begin"/>
      </w:r>
      <w:r w:rsidRPr="00227426">
        <w:instrText xml:space="preserve"> REF _Ref63348329 \h  \* MERGEFORMAT </w:instrText>
      </w:r>
      <w:r w:rsidRPr="00227426">
        <w:fldChar w:fldCharType="separate"/>
      </w:r>
      <w:r w:rsidR="002A179B" w:rsidRPr="00786875">
        <w:rPr>
          <w:rFonts w:asciiTheme="majorHAnsi" w:hAnsiTheme="majorHAnsi" w:cstheme="majorHAnsi"/>
        </w:rPr>
        <w:t xml:space="preserve">Figure </w:t>
      </w:r>
      <w:r w:rsidR="002A179B" w:rsidRPr="002A179B">
        <w:rPr>
          <w:rFonts w:asciiTheme="majorHAnsi" w:hAnsiTheme="majorHAnsi" w:cstheme="majorHAnsi"/>
          <w:noProof/>
        </w:rPr>
        <w:t>2</w:t>
      </w:r>
      <w:r w:rsidRPr="00227426">
        <w:fldChar w:fldCharType="end"/>
      </w:r>
      <w:r w:rsidRPr="00227426">
        <w:t>)</w:t>
      </w:r>
      <w:r>
        <w:t xml:space="preserve"> – </w:t>
      </w:r>
      <w:r w:rsidR="00905171">
        <w:t>Test procedure</w:t>
      </w:r>
      <w:r w:rsidR="00F87A6B" w:rsidRPr="001832CC">
        <w:t xml:space="preserve"> and outcomes</w:t>
      </w:r>
      <w:r w:rsidR="00FB0EC1" w:rsidRPr="001832CC">
        <w:t xml:space="preserve"> documented</w:t>
      </w:r>
      <w:r w:rsidR="00F87A6B" w:rsidRPr="001832CC">
        <w:t xml:space="preserve"> in Test Memo</w:t>
      </w:r>
    </w:p>
    <w:p w14:paraId="251493CA" w14:textId="3F1CE94D" w:rsidR="00FB0EC1" w:rsidRPr="00FB0EC1" w:rsidRDefault="00FB0EC1" w:rsidP="00F87A6B">
      <w:pPr>
        <w:pStyle w:val="Heading3"/>
      </w:pPr>
      <w:r>
        <w:t xml:space="preserve">In order to facilitate model sign off, the </w:t>
      </w:r>
      <w:r w:rsidR="00905171">
        <w:t>Test procedure</w:t>
      </w:r>
      <w:r>
        <w:t xml:space="preserve"> followed should be clearly documented</w:t>
      </w:r>
      <w:r w:rsidR="00F87A6B">
        <w:t xml:space="preserve"> in a Test Memo</w:t>
      </w:r>
      <w:r>
        <w:t xml:space="preserve">. This will involve setting out what </w:t>
      </w:r>
      <w:r w:rsidR="00091065">
        <w:t>testing has</w:t>
      </w:r>
      <w:r>
        <w:t xml:space="preserve"> been performed on the </w:t>
      </w:r>
      <w:r w:rsidR="00091065" w:rsidRPr="00325359">
        <w:t>model</w:t>
      </w:r>
      <w:r w:rsidR="00091065">
        <w:t>/documentation</w:t>
      </w:r>
      <w:r>
        <w:t xml:space="preserve">, along with the findings from the tests and clearly documenting any </w:t>
      </w:r>
      <w:r w:rsidR="00345330">
        <w:t>unclosed queries or other outstanding issues</w:t>
      </w:r>
      <w:r>
        <w:t>.</w:t>
      </w:r>
      <w:r w:rsidR="00CA3585">
        <w:t xml:space="preserve"> </w:t>
      </w:r>
      <w:r w:rsidR="00766B4D">
        <w:t xml:space="preserve">See </w:t>
      </w:r>
      <w:r w:rsidR="00091065">
        <w:fldChar w:fldCharType="begin"/>
      </w:r>
      <w:r w:rsidR="00091065">
        <w:instrText xml:space="preserve"> REF _Ref62555122 \r \h </w:instrText>
      </w:r>
      <w:r w:rsidR="00091065">
        <w:fldChar w:fldCharType="separate"/>
      </w:r>
      <w:r w:rsidR="002A179B">
        <w:t>3.4</w:t>
      </w:r>
      <w:r w:rsidR="00091065">
        <w:fldChar w:fldCharType="end"/>
      </w:r>
      <w:r w:rsidR="00091065">
        <w:t xml:space="preserve"> for further details</w:t>
      </w:r>
      <w:r w:rsidR="00CA3585">
        <w:t>.</w:t>
      </w:r>
    </w:p>
    <w:p w14:paraId="79401384" w14:textId="25332D99" w:rsidR="003762D5" w:rsidRDefault="003762D5" w:rsidP="003762D5">
      <w:pPr>
        <w:pStyle w:val="Heading1"/>
      </w:pPr>
      <w:bookmarkStart w:id="28" w:name="_Toc64534213"/>
      <w:r>
        <w:t>Verification</w:t>
      </w:r>
      <w:bookmarkEnd w:id="28"/>
    </w:p>
    <w:p w14:paraId="35F55D06" w14:textId="27B2427F" w:rsidR="006D1F8A" w:rsidRPr="00A42921" w:rsidRDefault="006D1F8A" w:rsidP="00866DDA">
      <w:pPr>
        <w:pStyle w:val="Heading2"/>
      </w:pPr>
      <w:r>
        <w:t>Introduction</w:t>
      </w:r>
    </w:p>
    <w:p w14:paraId="20FE8473" w14:textId="3768FD0E" w:rsidR="006D1F8A" w:rsidRDefault="006D1F8A" w:rsidP="006D1F8A">
      <w:pPr>
        <w:pStyle w:val="Heading3"/>
      </w:pPr>
      <w:r>
        <w:t xml:space="preserve">This chapter covers Verification </w:t>
      </w:r>
      <w:r w:rsidR="00A371D5">
        <w:t>and includes</w:t>
      </w:r>
      <w:r w:rsidRPr="00BC6422">
        <w:t>:</w:t>
      </w:r>
    </w:p>
    <w:p w14:paraId="22852ACD" w14:textId="4722E079" w:rsidR="006D1F8A" w:rsidRDefault="006D1F8A" w:rsidP="009E7696">
      <w:pPr>
        <w:pStyle w:val="BodyText"/>
        <w:numPr>
          <w:ilvl w:val="0"/>
          <w:numId w:val="23"/>
        </w:numPr>
        <w:ind w:left="1080"/>
      </w:pPr>
      <w:r>
        <w:t xml:space="preserve">Overview of Verification including </w:t>
      </w:r>
      <w:r w:rsidR="00FB6754">
        <w:t xml:space="preserve">the </w:t>
      </w:r>
      <w:r>
        <w:t>underlying test procedures</w:t>
      </w:r>
    </w:p>
    <w:p w14:paraId="34D96371" w14:textId="5380CE78" w:rsidR="006D1F8A" w:rsidRDefault="006D1F8A" w:rsidP="009E7696">
      <w:pPr>
        <w:pStyle w:val="BodyText"/>
        <w:numPr>
          <w:ilvl w:val="0"/>
          <w:numId w:val="23"/>
        </w:numPr>
        <w:ind w:left="1080"/>
      </w:pPr>
      <w:r>
        <w:t>For each test procedure:</w:t>
      </w:r>
    </w:p>
    <w:p w14:paraId="56C8E905" w14:textId="6089821A" w:rsidR="006D1F8A" w:rsidRDefault="006D1F8A" w:rsidP="009E7696">
      <w:pPr>
        <w:pStyle w:val="BodyText"/>
        <w:numPr>
          <w:ilvl w:val="0"/>
          <w:numId w:val="11"/>
        </w:numPr>
        <w:ind w:left="1800"/>
      </w:pPr>
      <w:r>
        <w:t>Objectives of the test</w:t>
      </w:r>
    </w:p>
    <w:p w14:paraId="6FAA2565" w14:textId="165112C3" w:rsidR="006D1F8A" w:rsidRDefault="006D1F8A" w:rsidP="009E7696">
      <w:pPr>
        <w:pStyle w:val="BodyText"/>
        <w:numPr>
          <w:ilvl w:val="0"/>
          <w:numId w:val="11"/>
        </w:numPr>
        <w:ind w:left="1800"/>
      </w:pPr>
      <w:r>
        <w:t>Basis of Comparison</w:t>
      </w:r>
    </w:p>
    <w:p w14:paraId="700FB7DB" w14:textId="757A4B5D" w:rsidR="006D1F8A" w:rsidRDefault="006D1F8A" w:rsidP="009E7696">
      <w:pPr>
        <w:pStyle w:val="BodyText"/>
        <w:numPr>
          <w:ilvl w:val="0"/>
          <w:numId w:val="11"/>
        </w:numPr>
        <w:ind w:left="1800"/>
      </w:pPr>
      <w:r>
        <w:t>Key Information</w:t>
      </w:r>
    </w:p>
    <w:p w14:paraId="0F7DBCD2" w14:textId="3F498B39" w:rsidR="006D1F8A" w:rsidRDefault="006D1F8A" w:rsidP="009E7696">
      <w:pPr>
        <w:pStyle w:val="BodyText"/>
        <w:numPr>
          <w:ilvl w:val="0"/>
          <w:numId w:val="11"/>
        </w:numPr>
        <w:ind w:left="1800"/>
      </w:pPr>
      <w:r>
        <w:t>Key steps to perform the test</w:t>
      </w:r>
    </w:p>
    <w:p w14:paraId="738DB867" w14:textId="21CE35A1" w:rsidR="006D1F8A" w:rsidRDefault="006D1F8A" w:rsidP="009E7696">
      <w:pPr>
        <w:pStyle w:val="BodyText"/>
        <w:numPr>
          <w:ilvl w:val="0"/>
          <w:numId w:val="23"/>
        </w:numPr>
        <w:ind w:left="1080"/>
      </w:pPr>
      <w:r>
        <w:t>Documentation</w:t>
      </w:r>
    </w:p>
    <w:p w14:paraId="00B1A61D" w14:textId="50242F83" w:rsidR="0045759C" w:rsidRPr="00A42921" w:rsidRDefault="00A42921" w:rsidP="00866DDA">
      <w:pPr>
        <w:pStyle w:val="Heading2"/>
      </w:pPr>
      <w:r w:rsidRPr="00A42921">
        <w:t>Overview</w:t>
      </w:r>
      <w:r w:rsidR="003512A2">
        <w:t xml:space="preserve"> of Verification</w:t>
      </w:r>
    </w:p>
    <w:p w14:paraId="1E164F78" w14:textId="00B330FA" w:rsidR="0045759C" w:rsidRDefault="003512A2" w:rsidP="00CF0F3C">
      <w:pPr>
        <w:pStyle w:val="Heading3"/>
      </w:pPr>
      <w:r>
        <w:t>Verification</w:t>
      </w:r>
      <w:r w:rsidR="00BC6422" w:rsidRPr="00BC6422">
        <w:t xml:space="preserve"> is the process of </w:t>
      </w:r>
      <w:r w:rsidR="00752DAD" w:rsidRPr="00752DAD">
        <w:t>checking the model for errors and alignment with its stated objectives, as set out in model documentation (e.g. the model Specification and Design)</w:t>
      </w:r>
      <w:r w:rsidR="0045759C">
        <w:t xml:space="preserve">. </w:t>
      </w:r>
      <w:r w:rsidR="00CF0F3C" w:rsidRPr="00CF0F3C">
        <w:t xml:space="preserve">Whilst it will not provide a guarantee that all errors will be identified, it can provide a reasonably high degree of comfort in a model’s logical integrity and should be considered as part of QA planning. </w:t>
      </w:r>
      <w:r w:rsidR="00BC6422" w:rsidRPr="00BC6422">
        <w:t>It involves the independent application of a broad range of analytical techniques</w:t>
      </w:r>
      <w:r w:rsidR="00A371D5">
        <w:t>. The specific underlying test procedures performed within Verification may vary depending on the model being tested</w:t>
      </w:r>
      <w:r w:rsidR="00CF0F3C">
        <w:t xml:space="preserve"> and may include the</w:t>
      </w:r>
      <w:r w:rsidR="00AE6B26">
        <w:t xml:space="preserve"> </w:t>
      </w:r>
      <w:r w:rsidR="00343810">
        <w:t>following test procedures</w:t>
      </w:r>
      <w:r w:rsidR="00BC6422" w:rsidRPr="00BC6422">
        <w:t>:</w:t>
      </w:r>
    </w:p>
    <w:p w14:paraId="16D3BF9D" w14:textId="79C0F3CF" w:rsidR="00325643" w:rsidRDefault="00325643" w:rsidP="009E7696">
      <w:pPr>
        <w:pStyle w:val="BodyText"/>
        <w:numPr>
          <w:ilvl w:val="0"/>
          <w:numId w:val="23"/>
        </w:numPr>
        <w:ind w:left="1080"/>
      </w:pPr>
      <w:r>
        <w:fldChar w:fldCharType="begin"/>
      </w:r>
      <w:r>
        <w:instrText xml:space="preserve"> REF _Ref63270138 \h </w:instrText>
      </w:r>
      <w:r>
        <w:fldChar w:fldCharType="separate"/>
      </w:r>
      <w:r w:rsidR="002A179B" w:rsidRPr="002045CC">
        <w:t xml:space="preserve">Review of </w:t>
      </w:r>
      <w:r w:rsidR="002A179B">
        <w:t xml:space="preserve">all </w:t>
      </w:r>
      <w:r w:rsidR="002A179B" w:rsidRPr="002045CC">
        <w:t>unique formulae on a cell-by-cell basis</w:t>
      </w:r>
      <w:r>
        <w:fldChar w:fldCharType="end"/>
      </w:r>
    </w:p>
    <w:p w14:paraId="71FE836E" w14:textId="565D20CD" w:rsidR="006D1F8A" w:rsidRDefault="006D1F8A" w:rsidP="009E7696">
      <w:pPr>
        <w:pStyle w:val="BodyText"/>
        <w:numPr>
          <w:ilvl w:val="0"/>
          <w:numId w:val="23"/>
        </w:numPr>
        <w:ind w:left="1080"/>
      </w:pPr>
      <w:r>
        <w:fldChar w:fldCharType="begin"/>
      </w:r>
      <w:r>
        <w:instrText xml:space="preserve"> REF _Ref50997891 \h </w:instrText>
      </w:r>
      <w:r w:rsidR="00343810">
        <w:instrText xml:space="preserve"> \* MERGEFORMAT </w:instrText>
      </w:r>
      <w:r>
        <w:fldChar w:fldCharType="separate"/>
      </w:r>
      <w:r w:rsidR="002A179B" w:rsidRPr="00594961">
        <w:t xml:space="preserve">Review of </w:t>
      </w:r>
      <w:r w:rsidR="002A179B">
        <w:t>formula</w:t>
      </w:r>
      <w:r w:rsidR="002A179B" w:rsidRPr="00594961">
        <w:t xml:space="preserve"> consistency within the model</w:t>
      </w:r>
      <w:r>
        <w:fldChar w:fldCharType="end"/>
      </w:r>
    </w:p>
    <w:p w14:paraId="72AF4C5C" w14:textId="76F6034A" w:rsidR="006D1F8A" w:rsidRDefault="006D1F8A" w:rsidP="009E7696">
      <w:pPr>
        <w:pStyle w:val="BodyText"/>
        <w:numPr>
          <w:ilvl w:val="0"/>
          <w:numId w:val="23"/>
        </w:numPr>
        <w:ind w:left="1080"/>
      </w:pPr>
      <w:r>
        <w:fldChar w:fldCharType="begin"/>
      </w:r>
      <w:r>
        <w:instrText xml:space="preserve"> REF _Ref50997899 \h </w:instrText>
      </w:r>
      <w:r w:rsidR="00343810">
        <w:instrText xml:space="preserve"> \* MERGEFORMAT </w:instrText>
      </w:r>
      <w:r>
        <w:fldChar w:fldCharType="separate"/>
      </w:r>
      <w:r w:rsidR="002A179B">
        <w:t>A structural review (model maps)</w:t>
      </w:r>
      <w:r>
        <w:fldChar w:fldCharType="end"/>
      </w:r>
    </w:p>
    <w:p w14:paraId="5B99EAC4" w14:textId="34813565" w:rsidR="006D1F8A" w:rsidRDefault="006D1F8A" w:rsidP="009E7696">
      <w:pPr>
        <w:pStyle w:val="BodyText"/>
        <w:numPr>
          <w:ilvl w:val="0"/>
          <w:numId w:val="23"/>
        </w:numPr>
        <w:ind w:left="1080"/>
      </w:pPr>
      <w:r>
        <w:fldChar w:fldCharType="begin"/>
      </w:r>
      <w:r>
        <w:instrText xml:space="preserve"> REF _Ref50998071 \h </w:instrText>
      </w:r>
      <w:r w:rsidR="00343810">
        <w:instrText xml:space="preserve"> \* MERGEFORMAT </w:instrText>
      </w:r>
      <w:r>
        <w:fldChar w:fldCharType="separate"/>
      </w:r>
      <w:r w:rsidR="002A179B">
        <w:t>Review of t</w:t>
      </w:r>
      <w:r w:rsidR="002A179B" w:rsidRPr="00BC6422">
        <w:t>he o</w:t>
      </w:r>
      <w:r w:rsidR="002A179B">
        <w:t>verall model logic and design</w:t>
      </w:r>
      <w:r>
        <w:fldChar w:fldCharType="end"/>
      </w:r>
    </w:p>
    <w:p w14:paraId="168EA365" w14:textId="46BC27FA" w:rsidR="006D1F8A" w:rsidRDefault="006D1F8A" w:rsidP="009E7696">
      <w:pPr>
        <w:pStyle w:val="BodyText"/>
        <w:numPr>
          <w:ilvl w:val="0"/>
          <w:numId w:val="23"/>
        </w:numPr>
        <w:ind w:left="1080"/>
      </w:pPr>
      <w:r>
        <w:fldChar w:fldCharType="begin"/>
      </w:r>
      <w:r>
        <w:instrText xml:space="preserve"> REF _Ref50997923 \h </w:instrText>
      </w:r>
      <w:r w:rsidR="00343810">
        <w:instrText xml:space="preserve"> \* MERGEFORMAT </w:instrText>
      </w:r>
      <w:r>
        <w:fldChar w:fldCharType="separate"/>
      </w:r>
      <w:r w:rsidR="002A179B">
        <w:t>Review of i</w:t>
      </w:r>
      <w:r w:rsidR="002A179B" w:rsidRPr="00413215">
        <w:t>nter and intra-sheet data flows</w:t>
      </w:r>
      <w:r>
        <w:fldChar w:fldCharType="end"/>
      </w:r>
      <w:r>
        <w:t xml:space="preserve"> </w:t>
      </w:r>
    </w:p>
    <w:p w14:paraId="2F60BEEF" w14:textId="54C63D41" w:rsidR="006D1F8A" w:rsidRDefault="006D1F8A" w:rsidP="009E7696">
      <w:pPr>
        <w:pStyle w:val="BodyText"/>
        <w:numPr>
          <w:ilvl w:val="0"/>
          <w:numId w:val="23"/>
        </w:numPr>
        <w:ind w:left="1080"/>
      </w:pPr>
      <w:r>
        <w:fldChar w:fldCharType="begin"/>
      </w:r>
      <w:r>
        <w:instrText xml:space="preserve"> REF _Ref50997930 \h </w:instrText>
      </w:r>
      <w:r w:rsidR="00343810">
        <w:instrText xml:space="preserve"> \* MERGEFORMAT </w:instrText>
      </w:r>
      <w:r>
        <w:fldChar w:fldCharType="separate"/>
      </w:r>
      <w:r w:rsidR="002A179B">
        <w:t>Review of a</w:t>
      </w:r>
      <w:r w:rsidR="002A179B" w:rsidRPr="0041605E">
        <w:t>ny</w:t>
      </w:r>
      <w:r w:rsidR="002A179B">
        <w:t xml:space="preserve"> </w:t>
      </w:r>
      <w:r w:rsidR="002A179B" w:rsidRPr="00BC6422">
        <w:t>VBA code</w:t>
      </w:r>
      <w:r w:rsidR="002A179B">
        <w:t>/macros</w:t>
      </w:r>
      <w:r>
        <w:fldChar w:fldCharType="end"/>
      </w:r>
    </w:p>
    <w:p w14:paraId="57FE2C8C" w14:textId="1C2208DB" w:rsidR="006D1F8A" w:rsidRDefault="006D1F8A" w:rsidP="009E7696">
      <w:pPr>
        <w:pStyle w:val="BodyText"/>
        <w:numPr>
          <w:ilvl w:val="0"/>
          <w:numId w:val="23"/>
        </w:numPr>
        <w:ind w:left="1080"/>
      </w:pPr>
      <w:r>
        <w:fldChar w:fldCharType="begin"/>
      </w:r>
      <w:r>
        <w:instrText xml:space="preserve"> REF _Ref50997938 \h </w:instrText>
      </w:r>
      <w:r w:rsidR="00343810">
        <w:instrText xml:space="preserve"> \* MERGEFORMAT </w:instrText>
      </w:r>
      <w:r>
        <w:fldChar w:fldCharType="separate"/>
      </w:r>
      <w:r w:rsidR="002A179B">
        <w:t>Review of n</w:t>
      </w:r>
      <w:r w:rsidR="002A179B" w:rsidRPr="00BC6422">
        <w:t>amed ranges for errors</w:t>
      </w:r>
      <w:r>
        <w:fldChar w:fldCharType="end"/>
      </w:r>
    </w:p>
    <w:p w14:paraId="2B11F420" w14:textId="4BA6F6B2" w:rsidR="006D1F8A" w:rsidRDefault="006D1F8A" w:rsidP="009E7696">
      <w:pPr>
        <w:pStyle w:val="BodyText"/>
        <w:numPr>
          <w:ilvl w:val="0"/>
          <w:numId w:val="23"/>
        </w:numPr>
        <w:ind w:left="1080"/>
      </w:pPr>
      <w:r>
        <w:fldChar w:fldCharType="begin"/>
      </w:r>
      <w:r>
        <w:instrText xml:space="preserve"> REF _Ref50997944 \h  \* MERGEFORMAT </w:instrText>
      </w:r>
      <w:r>
        <w:fldChar w:fldCharType="separate"/>
      </w:r>
      <w:r w:rsidR="002A179B">
        <w:t>Review of e</w:t>
      </w:r>
      <w:r w:rsidR="002A179B" w:rsidRPr="00BC6422">
        <w:t>xternal links for appropriateness</w:t>
      </w:r>
      <w:r>
        <w:fldChar w:fldCharType="end"/>
      </w:r>
    </w:p>
    <w:p w14:paraId="497276F3" w14:textId="1A652EC0" w:rsidR="006D1F8A" w:rsidRDefault="006D1F8A" w:rsidP="009E7696">
      <w:pPr>
        <w:pStyle w:val="BodyText"/>
        <w:numPr>
          <w:ilvl w:val="0"/>
          <w:numId w:val="23"/>
        </w:numPr>
        <w:ind w:left="1080"/>
      </w:pPr>
      <w:r>
        <w:fldChar w:fldCharType="begin"/>
      </w:r>
      <w:r>
        <w:instrText xml:space="preserve"> REF _Ref50997950 \h  \* MERGEFORMAT </w:instrText>
      </w:r>
      <w:r>
        <w:fldChar w:fldCharType="separate"/>
      </w:r>
      <w:r w:rsidR="002A179B" w:rsidRPr="00CD4EE2">
        <w:t>A good practice critique</w:t>
      </w:r>
      <w:r>
        <w:fldChar w:fldCharType="end"/>
      </w:r>
    </w:p>
    <w:p w14:paraId="0E7FBE08" w14:textId="4E2BB7D9" w:rsidR="003A16D7" w:rsidRDefault="003A16D7" w:rsidP="00CF0F3C">
      <w:pPr>
        <w:pStyle w:val="Heading3"/>
      </w:pPr>
      <w:r w:rsidRPr="003A16D7">
        <w:t xml:space="preserve">Whilst the above is a list of the key </w:t>
      </w:r>
      <w:r w:rsidR="00905171">
        <w:t>test procedure</w:t>
      </w:r>
      <w:r>
        <w:t>s</w:t>
      </w:r>
      <w:r w:rsidRPr="003A16D7">
        <w:t xml:space="preserve"> it is not exhaustive and it may, on a case-by-case basis, be appropriate/necessary to perform additional </w:t>
      </w:r>
      <w:r w:rsidR="00905171">
        <w:t>test procedure</w:t>
      </w:r>
      <w:r>
        <w:t>s</w:t>
      </w:r>
      <w:r w:rsidRPr="003A16D7">
        <w:t>.</w:t>
      </w:r>
    </w:p>
    <w:p w14:paraId="198B09C6" w14:textId="7FF90AD9" w:rsidR="00A42921" w:rsidRDefault="00333B14" w:rsidP="00CF0F3C">
      <w:pPr>
        <w:pStyle w:val="Heading3"/>
      </w:pPr>
      <w:r>
        <w:t>T</w:t>
      </w:r>
      <w:r w:rsidR="00343810">
        <w:t>here is no ‘one-size fits all’ approach to Verification</w:t>
      </w:r>
      <w:r w:rsidR="003A16D7">
        <w:t xml:space="preserve"> </w:t>
      </w:r>
      <w:r>
        <w:t xml:space="preserve">and it may be appropriate </w:t>
      </w:r>
      <w:r w:rsidR="0019086E">
        <w:t>t</w:t>
      </w:r>
      <w:r>
        <w:t xml:space="preserve">o perform more or less </w:t>
      </w:r>
      <w:r w:rsidR="00905171">
        <w:t>test procedure</w:t>
      </w:r>
      <w:r>
        <w:t xml:space="preserve">s than those </w:t>
      </w:r>
      <w:r w:rsidR="00974331">
        <w:t xml:space="preserve">listed </w:t>
      </w:r>
      <w:r>
        <w:t>above. P</w:t>
      </w:r>
      <w:r w:rsidR="005B073A">
        <w:t xml:space="preserve">erforming a subset of the above procedures or </w:t>
      </w:r>
      <w:r w:rsidR="0019086E">
        <w:t xml:space="preserve">only </w:t>
      </w:r>
      <w:r w:rsidR="005B073A">
        <w:t>performing the above procedures on specific</w:t>
      </w:r>
      <w:r w:rsidR="0019086E">
        <w:t xml:space="preserve"> aspects,</w:t>
      </w:r>
      <w:r w:rsidR="005B073A">
        <w:t xml:space="preserve"> sections </w:t>
      </w:r>
      <w:r w:rsidR="0019086E">
        <w:t>or</w:t>
      </w:r>
      <w:r w:rsidR="005B073A">
        <w:t xml:space="preserve"> </w:t>
      </w:r>
      <w:r w:rsidR="0019086E">
        <w:t xml:space="preserve">worksheets within </w:t>
      </w:r>
      <w:r w:rsidR="005B073A">
        <w:t>the model (</w:t>
      </w:r>
      <w:r w:rsidR="00881D87">
        <w:t>e</w:t>
      </w:r>
      <w:r w:rsidR="005B073A">
        <w:t>.</w:t>
      </w:r>
      <w:r w:rsidR="00881D87">
        <w:t>g</w:t>
      </w:r>
      <w:r w:rsidR="005B073A">
        <w:t xml:space="preserve">. not on the full model) would constitute ‘Partial Verification’. When performing any </w:t>
      </w:r>
      <w:r w:rsidR="0019086E">
        <w:t xml:space="preserve">of the </w:t>
      </w:r>
      <w:r w:rsidR="00AE6B26">
        <w:t>V</w:t>
      </w:r>
      <w:r w:rsidR="005B073A">
        <w:t xml:space="preserve">erification </w:t>
      </w:r>
      <w:r w:rsidR="003A16D7">
        <w:t>procedures,</w:t>
      </w:r>
      <w:r w:rsidR="005B073A">
        <w:t xml:space="preserve"> it is important that the coverage is agreed between the model development team (including the </w:t>
      </w:r>
      <w:r w:rsidR="000C51FE">
        <w:t xml:space="preserve">Model </w:t>
      </w:r>
      <w:r w:rsidR="005B073A">
        <w:t xml:space="preserve">SRO) and the </w:t>
      </w:r>
      <w:r w:rsidR="00594961">
        <w:t>quality assurer</w:t>
      </w:r>
      <w:r w:rsidR="000C51FE">
        <w:t xml:space="preserve"> prior to testing commencing.</w:t>
      </w:r>
    </w:p>
    <w:p w14:paraId="79815B7E" w14:textId="2C6A27FC" w:rsidR="00CF0F3C" w:rsidRDefault="00CF0F3C" w:rsidP="00CF0F3C">
      <w:pPr>
        <w:pStyle w:val="Heading3"/>
      </w:pPr>
      <w:r w:rsidRPr="00CF0F3C">
        <w:t xml:space="preserve">Verification is recommended for sophisticated and/or high-risk models and may also be appropriate for lower risk models. For a higher degree of comfort over a model’s logical integrity it may also be appropriate to consider </w:t>
      </w:r>
      <w:r w:rsidRPr="00AE6B26">
        <w:t>a Recomputation</w:t>
      </w:r>
      <w:r>
        <w:t>/</w:t>
      </w:r>
      <w:r w:rsidRPr="00AE6B26">
        <w:t xml:space="preserve">Parallel Build. This is covered in Chapter </w:t>
      </w:r>
      <w:r w:rsidRPr="00AE6B26">
        <w:fldChar w:fldCharType="begin"/>
      </w:r>
      <w:r w:rsidRPr="00AE6B26">
        <w:instrText xml:space="preserve"> REF _Ref62467670 \r \h </w:instrText>
      </w:r>
      <w:r>
        <w:instrText xml:space="preserve"> \* MERGEFORMAT </w:instrText>
      </w:r>
      <w:r w:rsidRPr="00AE6B26">
        <w:fldChar w:fldCharType="separate"/>
      </w:r>
      <w:r w:rsidR="002A179B">
        <w:t>6</w:t>
      </w:r>
      <w:r w:rsidRPr="00AE6B26">
        <w:fldChar w:fldCharType="end"/>
      </w:r>
      <w:r w:rsidRPr="00AE6B26">
        <w:t>.</w:t>
      </w:r>
    </w:p>
    <w:p w14:paraId="324FB2D3" w14:textId="1E7FB7B8" w:rsidR="002045CC" w:rsidRPr="002045CC" w:rsidRDefault="002045CC" w:rsidP="002045CC">
      <w:pPr>
        <w:pStyle w:val="Heading2"/>
      </w:pPr>
      <w:bookmarkStart w:id="29" w:name="_Ref63270138"/>
      <w:r w:rsidRPr="002045CC">
        <w:t xml:space="preserve">Review of </w:t>
      </w:r>
      <w:r w:rsidR="00983350">
        <w:t xml:space="preserve">all </w:t>
      </w:r>
      <w:r w:rsidRPr="002045CC">
        <w:t>unique formulae on a cell-by-cell basis</w:t>
      </w:r>
      <w:bookmarkEnd w:id="29"/>
    </w:p>
    <w:p w14:paraId="09FAE982" w14:textId="44E25044" w:rsidR="00BD6F0C" w:rsidRPr="00BD6F0C" w:rsidRDefault="00BD6F0C" w:rsidP="00BD6F0C">
      <w:pPr>
        <w:pStyle w:val="BodyText"/>
        <w:rPr>
          <w:b/>
        </w:rPr>
      </w:pPr>
      <w:r>
        <w:rPr>
          <w:b/>
        </w:rPr>
        <w:t>Objective of Test</w:t>
      </w:r>
    </w:p>
    <w:p w14:paraId="13735B78" w14:textId="77777777" w:rsidR="00E73064" w:rsidRDefault="00A42921" w:rsidP="009A14EF">
      <w:pPr>
        <w:pStyle w:val="Heading3"/>
      </w:pPr>
      <w:r>
        <w:t>This is the process of confirming that</w:t>
      </w:r>
      <w:r w:rsidR="00E73064">
        <w:t>:</w:t>
      </w:r>
    </w:p>
    <w:p w14:paraId="78AC9388" w14:textId="2776FAD4" w:rsidR="002E3CFE" w:rsidRDefault="00A42921" w:rsidP="008070FE">
      <w:pPr>
        <w:pStyle w:val="Heading4"/>
        <w:numPr>
          <w:ilvl w:val="0"/>
          <w:numId w:val="38"/>
        </w:numPr>
        <w:rPr>
          <w:lang w:val="en-GB"/>
        </w:rPr>
      </w:pPr>
      <w:r>
        <w:t xml:space="preserve">all unique </w:t>
      </w:r>
      <w:r w:rsidR="00FB6754">
        <w:t>formula</w:t>
      </w:r>
      <w:r>
        <w:t xml:space="preserve"> in the model are operating correctly</w:t>
      </w:r>
      <w:r w:rsidR="003A16D7">
        <w:t xml:space="preserve"> and that their application across a row, down a column or within a block is appropriate</w:t>
      </w:r>
      <w:r w:rsidR="00E73064">
        <w:rPr>
          <w:lang w:val="en-GB"/>
        </w:rPr>
        <w:t>; and</w:t>
      </w:r>
    </w:p>
    <w:p w14:paraId="79816A85" w14:textId="7152248F" w:rsidR="000A6816" w:rsidRPr="000A6816" w:rsidRDefault="000A6816" w:rsidP="008070FE">
      <w:pPr>
        <w:pStyle w:val="Heading4"/>
        <w:numPr>
          <w:ilvl w:val="0"/>
          <w:numId w:val="38"/>
        </w:numPr>
      </w:pPr>
      <w:r>
        <w:t>that the model and model Specification are in alignment.</w:t>
      </w:r>
    </w:p>
    <w:p w14:paraId="07E54D1C" w14:textId="11773DED" w:rsidR="00554EEE" w:rsidRPr="00554EEE" w:rsidRDefault="00554EEE" w:rsidP="009A14EF">
      <w:pPr>
        <w:pStyle w:val="Heading3"/>
      </w:pPr>
      <w:r>
        <w:t xml:space="preserve">This should include review of </w:t>
      </w:r>
      <w:r w:rsidR="00AE6B26">
        <w:t>in-built</w:t>
      </w:r>
      <w:r>
        <w:t xml:space="preserve"> error checks</w:t>
      </w:r>
      <w:r w:rsidR="00B52BCE">
        <w:t>/</w:t>
      </w:r>
      <w:r w:rsidR="0019086E">
        <w:t xml:space="preserve">the </w:t>
      </w:r>
      <w:r w:rsidR="009A14EF">
        <w:t>error check network w</w:t>
      </w:r>
      <w:r>
        <w:t>ithin the model.</w:t>
      </w:r>
    </w:p>
    <w:p w14:paraId="06301764" w14:textId="0F3BA617" w:rsidR="00BD6F0C" w:rsidRPr="00BD6F0C" w:rsidRDefault="00BD6F0C" w:rsidP="00BD6F0C">
      <w:pPr>
        <w:pStyle w:val="BodyText"/>
        <w:rPr>
          <w:b/>
        </w:rPr>
      </w:pPr>
      <w:r>
        <w:rPr>
          <w:b/>
        </w:rPr>
        <w:t>Basis of Comparison</w:t>
      </w:r>
    </w:p>
    <w:p w14:paraId="01BFC5DD" w14:textId="10221E0C" w:rsidR="00BD6F0C" w:rsidRDefault="00BD6F0C" w:rsidP="00413215">
      <w:pPr>
        <w:pStyle w:val="Heading3"/>
      </w:pPr>
      <w:r>
        <w:t xml:space="preserve">The Basis of Comparison for this test is </w:t>
      </w:r>
      <w:r w:rsidR="0019086E">
        <w:t xml:space="preserve">twofold; </w:t>
      </w:r>
      <w:r>
        <w:t xml:space="preserve">comparing the </w:t>
      </w:r>
      <w:r w:rsidR="00FB6754">
        <w:t>formula</w:t>
      </w:r>
      <w:r>
        <w:t xml:space="preserve"> within the model back to what has been documented in the </w:t>
      </w:r>
      <w:r w:rsidR="00752DAD">
        <w:t>m</w:t>
      </w:r>
      <w:r>
        <w:t xml:space="preserve">odel Specification and </w:t>
      </w:r>
      <w:r w:rsidR="0019086E">
        <w:t xml:space="preserve">comparing it </w:t>
      </w:r>
      <w:r>
        <w:t xml:space="preserve">to </w:t>
      </w:r>
      <w:r w:rsidR="0019086E">
        <w:t xml:space="preserve">the quality assurer’s knowledge </w:t>
      </w:r>
      <w:r>
        <w:t xml:space="preserve">of the subject area (e.g. does the </w:t>
      </w:r>
      <w:r w:rsidR="00FB6754">
        <w:t>formula</w:t>
      </w:r>
      <w:r>
        <w:t xml:space="preserve"> make sense?).</w:t>
      </w:r>
    </w:p>
    <w:p w14:paraId="62F96114" w14:textId="32224B07" w:rsidR="002E2A0F" w:rsidRPr="00BD6F0C" w:rsidRDefault="00BD6F0C" w:rsidP="00BD6F0C">
      <w:pPr>
        <w:pStyle w:val="BodyText"/>
        <w:rPr>
          <w:b/>
        </w:rPr>
      </w:pPr>
      <w:r>
        <w:rPr>
          <w:b/>
        </w:rPr>
        <w:t>Key Information</w:t>
      </w:r>
    </w:p>
    <w:p w14:paraId="03E9A420" w14:textId="4E2D2F70" w:rsidR="003A16D7" w:rsidRPr="00BC770F" w:rsidRDefault="003A16D7" w:rsidP="003A16D7">
      <w:pPr>
        <w:pStyle w:val="Heading3"/>
      </w:pPr>
      <w:r>
        <w:t xml:space="preserve">A unique </w:t>
      </w:r>
      <w:r w:rsidR="00FB6754">
        <w:t>formula</w:t>
      </w:r>
      <w:r>
        <w:t xml:space="preserve"> is one that is not the same as the </w:t>
      </w:r>
      <w:r w:rsidR="00FB6754">
        <w:t>formula</w:t>
      </w:r>
      <w:r>
        <w:t xml:space="preserve"> in an adjacent cell.</w:t>
      </w:r>
    </w:p>
    <w:p w14:paraId="4C656E95" w14:textId="07E7658A" w:rsidR="00BC770F" w:rsidRDefault="003A16D7" w:rsidP="00413215">
      <w:pPr>
        <w:pStyle w:val="Heading3"/>
      </w:pPr>
      <w:r>
        <w:t xml:space="preserve">Depending on the number of unique </w:t>
      </w:r>
      <w:r w:rsidR="002045CC">
        <w:t>formulas</w:t>
      </w:r>
      <w:r>
        <w:t>, their complexity and the ability to identify them (see below) this can</w:t>
      </w:r>
      <w:r w:rsidR="00BD6F0C">
        <w:t xml:space="preserve"> be a time intensive exercise and the effort required to perform this </w:t>
      </w:r>
      <w:r w:rsidR="0019086E">
        <w:t xml:space="preserve">test procedure </w:t>
      </w:r>
      <w:r w:rsidR="00BD6F0C">
        <w:t>should not be underestimated.</w:t>
      </w:r>
      <w:r>
        <w:t xml:space="preserve"> </w:t>
      </w:r>
    </w:p>
    <w:p w14:paraId="62EFAFF5" w14:textId="3B31C925" w:rsidR="00FB6754" w:rsidRPr="00AF5F25" w:rsidRDefault="003A16D7" w:rsidP="003A16D7">
      <w:pPr>
        <w:pStyle w:val="Heading3"/>
      </w:pPr>
      <w:r>
        <w:t xml:space="preserve">The performance of this test </w:t>
      </w:r>
      <w:r w:rsidR="0019086E">
        <w:t xml:space="preserve">procedure </w:t>
      </w:r>
      <w:r>
        <w:t xml:space="preserve">is best supported by spreadsheet auditing software that (as a minimum) generates a list of all unique formula in a model and their location. In the absence of software, the quality assurer would need to review every single </w:t>
      </w:r>
      <w:r w:rsidR="002045CC">
        <w:t>formula,</w:t>
      </w:r>
      <w:r>
        <w:t xml:space="preserve"> and this could </w:t>
      </w:r>
      <w:r w:rsidRPr="00AF5F25">
        <w:t>increase the time taken significantly. The approach set out herein assumes software is available.</w:t>
      </w:r>
    </w:p>
    <w:p w14:paraId="2450037F" w14:textId="114A0B72" w:rsidR="003A16D7" w:rsidRPr="00AF5F25" w:rsidRDefault="003A16D7" w:rsidP="003A16D7">
      <w:pPr>
        <w:pStyle w:val="Heading3"/>
      </w:pPr>
      <w:r w:rsidRPr="00AF5F25">
        <w:t>This tes</w:t>
      </w:r>
      <w:r w:rsidR="00FB6754" w:rsidRPr="00AF5F25">
        <w:t>t</w:t>
      </w:r>
      <w:r w:rsidRPr="00AF5F25">
        <w:t xml:space="preserve"> </w:t>
      </w:r>
      <w:r w:rsidR="00AF5F25" w:rsidRPr="00AF5F25">
        <w:t>should</w:t>
      </w:r>
      <w:r w:rsidR="00FB6754" w:rsidRPr="00AF5F25">
        <w:t xml:space="preserve"> be performed in conjunction with </w:t>
      </w:r>
      <w:r w:rsidR="0019086E" w:rsidRPr="00AF5F25">
        <w:fldChar w:fldCharType="begin"/>
      </w:r>
      <w:r w:rsidR="0019086E" w:rsidRPr="00AF5F25">
        <w:instrText xml:space="preserve"> REF _Ref50997899 \h  \* MERGEFORMAT </w:instrText>
      </w:r>
      <w:r w:rsidR="0019086E" w:rsidRPr="00AF5F25">
        <w:fldChar w:fldCharType="separate"/>
      </w:r>
      <w:r w:rsidR="002A179B">
        <w:t>A structural review (model maps)</w:t>
      </w:r>
      <w:r w:rsidR="0019086E" w:rsidRPr="00AF5F25">
        <w:fldChar w:fldCharType="end"/>
      </w:r>
      <w:r w:rsidR="00FB6754" w:rsidRPr="00AF5F25">
        <w:t xml:space="preserve"> (</w:t>
      </w:r>
      <w:r w:rsidR="00422922">
        <w:t>see Section</w:t>
      </w:r>
      <w:r w:rsidR="00495B1B">
        <w:t xml:space="preserve"> </w:t>
      </w:r>
      <w:r w:rsidR="00FB6754" w:rsidRPr="00AF5F25">
        <w:fldChar w:fldCharType="begin"/>
      </w:r>
      <w:r w:rsidR="00FB6754" w:rsidRPr="00AF5F25">
        <w:instrText xml:space="preserve"> REF _Ref50997899 \r \h  \* MERGEFORMAT </w:instrText>
      </w:r>
      <w:r w:rsidR="00FB6754" w:rsidRPr="00AF5F25">
        <w:fldChar w:fldCharType="separate"/>
      </w:r>
      <w:r w:rsidR="002A179B">
        <w:t>5.5</w:t>
      </w:r>
      <w:r w:rsidR="00FB6754" w:rsidRPr="00AF5F25">
        <w:fldChar w:fldCharType="end"/>
      </w:r>
      <w:r w:rsidR="00FB6754" w:rsidRPr="00AF5F25">
        <w:t>).</w:t>
      </w:r>
    </w:p>
    <w:p w14:paraId="225FC7C3" w14:textId="7A52A1D1" w:rsidR="00BA22A5" w:rsidRPr="004275F0" w:rsidRDefault="00BA22A5" w:rsidP="00F37DBF">
      <w:pPr>
        <w:pStyle w:val="BodyText"/>
        <w:keepNext/>
        <w:rPr>
          <w:b/>
        </w:rPr>
      </w:pPr>
      <w:r w:rsidRPr="004275F0">
        <w:rPr>
          <w:b/>
        </w:rPr>
        <w:t>Key steps:</w:t>
      </w:r>
    </w:p>
    <w:p w14:paraId="318945FA" w14:textId="4D78C83C" w:rsidR="00BA22A5" w:rsidRPr="004275F0" w:rsidRDefault="004275F0" w:rsidP="009E7696">
      <w:pPr>
        <w:pStyle w:val="Heading4"/>
        <w:numPr>
          <w:ilvl w:val="0"/>
          <w:numId w:val="12"/>
        </w:numPr>
      </w:pPr>
      <w:r>
        <w:rPr>
          <w:lang w:val="en-GB"/>
        </w:rPr>
        <w:t xml:space="preserve">Using spreadsheet </w:t>
      </w:r>
      <w:r w:rsidR="002E3CFE">
        <w:rPr>
          <w:lang w:val="en-GB"/>
        </w:rPr>
        <w:t xml:space="preserve">auditing </w:t>
      </w:r>
      <w:r w:rsidR="00D11E04">
        <w:rPr>
          <w:lang w:val="en-GB"/>
        </w:rPr>
        <w:t>s</w:t>
      </w:r>
      <w:r>
        <w:rPr>
          <w:lang w:val="en-GB"/>
        </w:rPr>
        <w:t>oftware</w:t>
      </w:r>
      <w:r w:rsidR="002E3CFE">
        <w:rPr>
          <w:lang w:val="en-GB"/>
        </w:rPr>
        <w:t xml:space="preserve"> (</w:t>
      </w:r>
      <w:r w:rsidR="00D11E04">
        <w:rPr>
          <w:lang w:val="en-GB"/>
        </w:rPr>
        <w:t xml:space="preserve">e.g. </w:t>
      </w:r>
      <w:r w:rsidR="002E3CFE">
        <w:rPr>
          <w:lang w:val="en-GB"/>
        </w:rPr>
        <w:t>available from third party providers)</w:t>
      </w:r>
      <w:r w:rsidR="00320DF8">
        <w:rPr>
          <w:lang w:val="en-GB"/>
        </w:rPr>
        <w:t>,</w:t>
      </w:r>
      <w:r>
        <w:rPr>
          <w:lang w:val="en-GB"/>
        </w:rPr>
        <w:t xml:space="preserve"> </w:t>
      </w:r>
      <w:r w:rsidR="00057D29">
        <w:t>o</w:t>
      </w:r>
      <w:r w:rsidR="00BA22A5" w:rsidRPr="004275F0">
        <w:t xml:space="preserve">btain a list of all unique </w:t>
      </w:r>
      <w:r w:rsidR="00FB6754">
        <w:t>formula</w:t>
      </w:r>
      <w:r w:rsidR="00BA22A5" w:rsidRPr="004275F0">
        <w:t xml:space="preserve"> in the model</w:t>
      </w:r>
    </w:p>
    <w:p w14:paraId="0D2ADA28" w14:textId="1165B50A" w:rsidR="004275F0" w:rsidRPr="004275F0" w:rsidRDefault="00BA22A5" w:rsidP="009E7696">
      <w:pPr>
        <w:pStyle w:val="Heading4"/>
        <w:numPr>
          <w:ilvl w:val="0"/>
          <w:numId w:val="12"/>
        </w:numPr>
      </w:pPr>
      <w:r w:rsidRPr="004275F0">
        <w:t xml:space="preserve">For each </w:t>
      </w:r>
      <w:r w:rsidR="00FB6754">
        <w:rPr>
          <w:lang w:val="en-GB"/>
        </w:rPr>
        <w:t xml:space="preserve">unique </w:t>
      </w:r>
      <w:r w:rsidR="00FB6754">
        <w:t>formula</w:t>
      </w:r>
      <w:r w:rsidRPr="004275F0">
        <w:t xml:space="preserve"> in the</w:t>
      </w:r>
      <w:r w:rsidR="005F6C3A">
        <w:rPr>
          <w:lang w:val="en-GB"/>
        </w:rPr>
        <w:t xml:space="preserve"> list, navigate to its actual location within the</w:t>
      </w:r>
      <w:r w:rsidRPr="004275F0">
        <w:t xml:space="preserve"> model</w:t>
      </w:r>
      <w:r w:rsidR="005F6C3A">
        <w:rPr>
          <w:lang w:val="en-GB"/>
        </w:rPr>
        <w:t xml:space="preserve"> and</w:t>
      </w:r>
      <w:r w:rsidR="004275F0">
        <w:rPr>
          <w:lang w:val="en-GB"/>
        </w:rPr>
        <w:t>:</w:t>
      </w:r>
    </w:p>
    <w:p w14:paraId="56060D3A" w14:textId="01EA436D" w:rsidR="004275F0" w:rsidRPr="004275F0" w:rsidRDefault="004B72DC" w:rsidP="009E7696">
      <w:pPr>
        <w:pStyle w:val="Heading4"/>
        <w:numPr>
          <w:ilvl w:val="1"/>
          <w:numId w:val="12"/>
        </w:numPr>
      </w:pPr>
      <w:r>
        <w:rPr>
          <w:lang w:val="en-GB"/>
        </w:rPr>
        <w:t>C</w:t>
      </w:r>
      <w:r w:rsidR="00BA22A5" w:rsidRPr="004275F0">
        <w:t xml:space="preserve">ompare the </w:t>
      </w:r>
      <w:r w:rsidR="00FB6754">
        <w:t>formula</w:t>
      </w:r>
      <w:r w:rsidR="00BA22A5" w:rsidRPr="004275F0">
        <w:t xml:space="preserve"> to what is documented in the </w:t>
      </w:r>
      <w:r w:rsidR="00FB6754">
        <w:rPr>
          <w:lang w:val="en-GB"/>
        </w:rPr>
        <w:t xml:space="preserve">model </w:t>
      </w:r>
      <w:r w:rsidR="00BA22A5" w:rsidRPr="004275F0">
        <w:t>Specification</w:t>
      </w:r>
    </w:p>
    <w:p w14:paraId="0E9C899E" w14:textId="2DA67BD1" w:rsidR="00057D29" w:rsidRDefault="004B72DC" w:rsidP="009E7696">
      <w:pPr>
        <w:pStyle w:val="Heading4"/>
        <w:numPr>
          <w:ilvl w:val="1"/>
          <w:numId w:val="12"/>
        </w:numPr>
        <w:rPr>
          <w:lang w:val="en-GB"/>
        </w:rPr>
      </w:pPr>
      <w:r>
        <w:rPr>
          <w:lang w:val="en-GB"/>
        </w:rPr>
        <w:t>C</w:t>
      </w:r>
      <w:r w:rsidR="004275F0">
        <w:rPr>
          <w:lang w:val="en-GB"/>
        </w:rPr>
        <w:t xml:space="preserve">ompare the </w:t>
      </w:r>
      <w:r w:rsidR="00FB6754">
        <w:rPr>
          <w:lang w:val="en-GB"/>
        </w:rPr>
        <w:t>formula</w:t>
      </w:r>
      <w:r w:rsidR="004275F0">
        <w:rPr>
          <w:lang w:val="en-GB"/>
        </w:rPr>
        <w:t xml:space="preserve"> to the model labelling (</w:t>
      </w:r>
      <w:r w:rsidR="005F6C3A">
        <w:rPr>
          <w:lang w:val="en-GB"/>
        </w:rPr>
        <w:t>i.e</w:t>
      </w:r>
      <w:r w:rsidR="004275F0">
        <w:rPr>
          <w:lang w:val="en-GB"/>
        </w:rPr>
        <w:t xml:space="preserve">. </w:t>
      </w:r>
      <w:r w:rsidR="00057D29">
        <w:rPr>
          <w:lang w:val="en-GB"/>
        </w:rPr>
        <w:t xml:space="preserve">check the </w:t>
      </w:r>
      <w:r w:rsidR="00FB6754">
        <w:rPr>
          <w:lang w:val="en-GB"/>
        </w:rPr>
        <w:t>formula</w:t>
      </w:r>
      <w:r w:rsidR="00057D29">
        <w:rPr>
          <w:lang w:val="en-GB"/>
        </w:rPr>
        <w:t xml:space="preserve"> does what the model label</w:t>
      </w:r>
      <w:r>
        <w:rPr>
          <w:lang w:val="en-GB"/>
        </w:rPr>
        <w:t xml:space="preserve"> suggests it should d</w:t>
      </w:r>
      <w:r w:rsidR="00057D29">
        <w:rPr>
          <w:lang w:val="en-GB"/>
        </w:rPr>
        <w:t xml:space="preserve">o). For example, </w:t>
      </w:r>
      <w:r>
        <w:rPr>
          <w:lang w:val="en-GB"/>
        </w:rPr>
        <w:t>if the model label of a row i</w:t>
      </w:r>
      <w:r w:rsidR="004275F0">
        <w:rPr>
          <w:lang w:val="en-GB"/>
        </w:rPr>
        <w:t xml:space="preserve">s ‘Total Staff Costs’ check the </w:t>
      </w:r>
      <w:r w:rsidR="00FB6754">
        <w:rPr>
          <w:lang w:val="en-GB"/>
        </w:rPr>
        <w:t>formula</w:t>
      </w:r>
      <w:r w:rsidR="004275F0">
        <w:rPr>
          <w:lang w:val="en-GB"/>
        </w:rPr>
        <w:t xml:space="preserve"> i</w:t>
      </w:r>
      <w:r w:rsidR="00057D29">
        <w:rPr>
          <w:lang w:val="en-GB"/>
        </w:rPr>
        <w:t>s calculating Total Staff Costs.</w:t>
      </w:r>
    </w:p>
    <w:p w14:paraId="794DC3C8" w14:textId="0B60026F" w:rsidR="00057D29" w:rsidRDefault="004B72DC" w:rsidP="009E7696">
      <w:pPr>
        <w:pStyle w:val="Heading4"/>
        <w:numPr>
          <w:ilvl w:val="1"/>
          <w:numId w:val="12"/>
        </w:numPr>
        <w:rPr>
          <w:lang w:val="en-GB"/>
        </w:rPr>
      </w:pPr>
      <w:r>
        <w:t>C</w:t>
      </w:r>
      <w:r w:rsidR="00057D29">
        <w:t xml:space="preserve">heck the </w:t>
      </w:r>
      <w:r w:rsidR="00FB6754">
        <w:t>formula</w:t>
      </w:r>
      <w:r w:rsidR="00057D29">
        <w:t xml:space="preserve"> links to the correct cells within the model (</w:t>
      </w:r>
      <w:r w:rsidR="005F6C3A">
        <w:rPr>
          <w:lang w:val="en-GB"/>
        </w:rPr>
        <w:t>i</w:t>
      </w:r>
      <w:r w:rsidR="00057D29">
        <w:t>.</w:t>
      </w:r>
      <w:r w:rsidR="005F6C3A">
        <w:rPr>
          <w:lang w:val="en-GB"/>
        </w:rPr>
        <w:t>e</w:t>
      </w:r>
      <w:r w:rsidR="00057D29">
        <w:t xml:space="preserve">. there are no mislinkages). </w:t>
      </w:r>
      <w:r w:rsidR="000C51FE">
        <w:rPr>
          <w:lang w:val="en-GB"/>
        </w:rPr>
        <w:t xml:space="preserve">For </w:t>
      </w:r>
      <w:r w:rsidR="00057D29">
        <w:t>example, if a formula is “=AA12+AA13</w:t>
      </w:r>
      <w:r>
        <w:rPr>
          <w:lang w:val="en-GB"/>
        </w:rPr>
        <w:t>”</w:t>
      </w:r>
      <w:r w:rsidR="00057D29">
        <w:t xml:space="preserve">, check that cells </w:t>
      </w:r>
      <w:r>
        <w:rPr>
          <w:lang w:val="en-GB"/>
        </w:rPr>
        <w:t>“</w:t>
      </w:r>
      <w:r w:rsidR="00057D29">
        <w:t>AA12</w:t>
      </w:r>
      <w:r>
        <w:rPr>
          <w:lang w:val="en-GB"/>
        </w:rPr>
        <w:t>”</w:t>
      </w:r>
      <w:r w:rsidR="00057D29">
        <w:t xml:space="preserve"> and </w:t>
      </w:r>
      <w:r>
        <w:rPr>
          <w:lang w:val="en-GB"/>
        </w:rPr>
        <w:t>“</w:t>
      </w:r>
      <w:r w:rsidR="00057D29">
        <w:t>AA13</w:t>
      </w:r>
      <w:r>
        <w:rPr>
          <w:lang w:val="en-GB"/>
        </w:rPr>
        <w:t>”</w:t>
      </w:r>
      <w:r w:rsidR="00057D29">
        <w:t xml:space="preserve"> are the correct cells the </w:t>
      </w:r>
      <w:r w:rsidR="00FB6754">
        <w:t>formula</w:t>
      </w:r>
      <w:r w:rsidR="00057D29">
        <w:t xml:space="preserve"> should be linking to</w:t>
      </w:r>
      <w:r w:rsidR="00057D29">
        <w:rPr>
          <w:lang w:val="en-GB"/>
        </w:rPr>
        <w:t>.</w:t>
      </w:r>
    </w:p>
    <w:p w14:paraId="5EF825AD" w14:textId="1FA2A262" w:rsidR="00320DF8" w:rsidRPr="00320DF8" w:rsidRDefault="00320DF8" w:rsidP="00320DF8">
      <w:pPr>
        <w:pStyle w:val="Heading4"/>
        <w:numPr>
          <w:ilvl w:val="1"/>
          <w:numId w:val="12"/>
        </w:numPr>
      </w:pPr>
      <w:r>
        <w:t xml:space="preserve">Consider if the logic of the formula makes sense. This is a subjective test </w:t>
      </w:r>
      <w:r>
        <w:rPr>
          <w:lang w:val="en-GB"/>
        </w:rPr>
        <w:t xml:space="preserve">that involves </w:t>
      </w:r>
      <w:r>
        <w:t>checking the formula/</w:t>
      </w:r>
      <w:r w:rsidR="005F6C3A">
        <w:rPr>
          <w:lang w:val="en-GB"/>
        </w:rPr>
        <w:t>formula</w:t>
      </w:r>
      <w:r>
        <w:t xml:space="preserve"> logic </w:t>
      </w:r>
      <w:r>
        <w:rPr>
          <w:lang w:val="en-GB"/>
        </w:rPr>
        <w:t xml:space="preserve">against </w:t>
      </w:r>
      <w:r>
        <w:t>the quality assurer</w:t>
      </w:r>
      <w:r>
        <w:rPr>
          <w:lang w:val="en-GB"/>
        </w:rPr>
        <w:t>’</w:t>
      </w:r>
      <w:r>
        <w:t xml:space="preserve">s </w:t>
      </w:r>
      <w:r>
        <w:rPr>
          <w:lang w:val="en-GB"/>
        </w:rPr>
        <w:t xml:space="preserve">own understanding based on their knowledge and </w:t>
      </w:r>
      <w:r>
        <w:t xml:space="preserve">experience. For example, the formula in the </w:t>
      </w:r>
      <w:r>
        <w:rPr>
          <w:lang w:val="en-GB"/>
        </w:rPr>
        <w:t>m</w:t>
      </w:r>
      <w:r>
        <w:t xml:space="preserve">odel and the Specification may be </w:t>
      </w:r>
      <w:r>
        <w:rPr>
          <w:lang w:val="en-GB"/>
        </w:rPr>
        <w:t>“</w:t>
      </w:r>
      <w:r>
        <w:t>Total Indexed Costs = Total Costs x Inflation Rate</w:t>
      </w:r>
      <w:r>
        <w:rPr>
          <w:lang w:val="en-GB"/>
        </w:rPr>
        <w:t>”</w:t>
      </w:r>
      <w:r>
        <w:t xml:space="preserve">. In this example, the quality assurer may question whether the formula in </w:t>
      </w:r>
      <w:r w:rsidR="005F6C3A">
        <w:rPr>
          <w:lang w:val="en-GB"/>
        </w:rPr>
        <w:t xml:space="preserve">both </w:t>
      </w:r>
      <w:r>
        <w:t xml:space="preserve">the </w:t>
      </w:r>
      <w:r>
        <w:rPr>
          <w:lang w:val="en-GB"/>
        </w:rPr>
        <w:t>m</w:t>
      </w:r>
      <w:r>
        <w:t xml:space="preserve">odel and </w:t>
      </w:r>
      <w:r w:rsidR="005F6C3A">
        <w:rPr>
          <w:lang w:val="en-GB"/>
        </w:rPr>
        <w:t xml:space="preserve">the model </w:t>
      </w:r>
      <w:r>
        <w:t xml:space="preserve">Specification </w:t>
      </w:r>
      <w:r>
        <w:rPr>
          <w:lang w:val="en-GB"/>
        </w:rPr>
        <w:t>is correct or should</w:t>
      </w:r>
      <w:r>
        <w:t xml:space="preserve"> actually be </w:t>
      </w:r>
      <w:r>
        <w:rPr>
          <w:lang w:val="en-GB"/>
        </w:rPr>
        <w:t>“</w:t>
      </w:r>
      <w:r>
        <w:t>Total Indexed Costs = Total Costs x (1 + Inflation Rate)</w:t>
      </w:r>
      <w:r>
        <w:rPr>
          <w:lang w:val="en-GB"/>
        </w:rPr>
        <w:t>”</w:t>
      </w:r>
      <w:r>
        <w:t>.</w:t>
      </w:r>
      <w:r>
        <w:rPr>
          <w:lang w:val="en-GB"/>
        </w:rPr>
        <w:t xml:space="preserve"> Note, the quality assurer should not provide a suggested solution to the </w:t>
      </w:r>
      <w:r w:rsidR="005F6C3A">
        <w:rPr>
          <w:lang w:val="en-GB"/>
        </w:rPr>
        <w:t>m</w:t>
      </w:r>
      <w:r>
        <w:rPr>
          <w:lang w:val="en-GB"/>
        </w:rPr>
        <w:t xml:space="preserve">odel </w:t>
      </w:r>
      <w:r w:rsidR="005F6C3A">
        <w:rPr>
          <w:lang w:val="en-GB"/>
        </w:rPr>
        <w:t>d</w:t>
      </w:r>
      <w:r>
        <w:rPr>
          <w:lang w:val="en-GB"/>
        </w:rPr>
        <w:t xml:space="preserve">eveloper (see </w:t>
      </w:r>
      <w:r w:rsidR="005F6C3A">
        <w:rPr>
          <w:lang w:val="en-GB"/>
        </w:rPr>
        <w:t xml:space="preserve">point </w:t>
      </w:r>
      <w:r>
        <w:rPr>
          <w:lang w:val="en-GB"/>
        </w:rPr>
        <w:t xml:space="preserve">3 below) and </w:t>
      </w:r>
      <w:r w:rsidRPr="00320DF8">
        <w:t>only raise a query</w:t>
      </w:r>
      <w:r w:rsidR="005F6C3A">
        <w:rPr>
          <w:lang w:val="en-GB"/>
        </w:rPr>
        <w:t>.</w:t>
      </w:r>
    </w:p>
    <w:p w14:paraId="283D290B" w14:textId="5356E2F9" w:rsidR="00320DF8" w:rsidRPr="00320DF8" w:rsidRDefault="00320DF8" w:rsidP="00E36ED2">
      <w:pPr>
        <w:pStyle w:val="Heading4"/>
        <w:numPr>
          <w:ilvl w:val="1"/>
          <w:numId w:val="12"/>
        </w:numPr>
      </w:pPr>
      <w:r w:rsidRPr="00320DF8">
        <w:t>Check that the formula’s application across a row, down a column or within a block is appropriate</w:t>
      </w:r>
      <w:r>
        <w:t xml:space="preserve"> (</w:t>
      </w:r>
      <w:r w:rsidR="005F6C3A">
        <w:rPr>
          <w:lang w:val="en-GB"/>
        </w:rPr>
        <w:t>t</w:t>
      </w:r>
      <w:r>
        <w:t xml:space="preserve">his can be aided by </w:t>
      </w:r>
      <w:r w:rsidR="005F6C3A">
        <w:rPr>
          <w:lang w:val="en-GB"/>
        </w:rPr>
        <w:t>the review</w:t>
      </w:r>
      <w:r w:rsidR="005F6C3A">
        <w:t xml:space="preserve"> </w:t>
      </w:r>
      <w:r>
        <w:t xml:space="preserve">of model maps – </w:t>
      </w:r>
      <w:r w:rsidR="00422922">
        <w:t>see Section</w:t>
      </w:r>
      <w:r w:rsidR="00495B1B">
        <w:t xml:space="preserve"> </w:t>
      </w:r>
      <w:r>
        <w:fldChar w:fldCharType="begin"/>
      </w:r>
      <w:r>
        <w:instrText xml:space="preserve"> REF _Ref50997899 \r \h  \* MERGEFORMAT </w:instrText>
      </w:r>
      <w:r>
        <w:fldChar w:fldCharType="separate"/>
      </w:r>
      <w:r w:rsidR="002A179B">
        <w:t>5.5</w:t>
      </w:r>
      <w:r>
        <w:fldChar w:fldCharType="end"/>
      </w:r>
      <w:r>
        <w:t>).</w:t>
      </w:r>
    </w:p>
    <w:p w14:paraId="275BCCAB" w14:textId="21EF3A27" w:rsidR="00057D29" w:rsidRDefault="00057D29" w:rsidP="009E7696">
      <w:pPr>
        <w:pStyle w:val="Heading4"/>
        <w:numPr>
          <w:ilvl w:val="0"/>
          <w:numId w:val="12"/>
        </w:numPr>
        <w:rPr>
          <w:lang w:val="en-GB"/>
        </w:rPr>
      </w:pPr>
      <w:r>
        <w:rPr>
          <w:lang w:val="en-GB"/>
        </w:rPr>
        <w:t xml:space="preserve">Any queries </w:t>
      </w:r>
      <w:r w:rsidR="005F6C3A">
        <w:rPr>
          <w:lang w:val="en-GB"/>
        </w:rPr>
        <w:t xml:space="preserve">raised </w:t>
      </w:r>
      <w:r>
        <w:rPr>
          <w:lang w:val="en-GB"/>
        </w:rPr>
        <w:t xml:space="preserve">should be documented in </w:t>
      </w:r>
      <w:r w:rsidR="00D84FA1">
        <w:rPr>
          <w:lang w:val="en-GB"/>
        </w:rPr>
        <w:t xml:space="preserve">a clear and concise manner within </w:t>
      </w:r>
      <w:r>
        <w:rPr>
          <w:lang w:val="en-GB"/>
        </w:rPr>
        <w:t>the Query Log</w:t>
      </w:r>
      <w:r w:rsidR="004B72DC">
        <w:rPr>
          <w:lang w:val="en-GB"/>
        </w:rPr>
        <w:t xml:space="preserve">. </w:t>
      </w:r>
      <w:r w:rsidR="001F53B7">
        <w:rPr>
          <w:lang w:val="en-GB"/>
        </w:rPr>
        <w:t xml:space="preserve">In </w:t>
      </w:r>
      <w:r w:rsidR="00AF5F25">
        <w:rPr>
          <w:lang w:val="en-GB"/>
        </w:rPr>
        <w:t xml:space="preserve">order to maintain independence and </w:t>
      </w:r>
      <w:r w:rsidR="005F6C3A">
        <w:rPr>
          <w:lang w:val="en-GB"/>
        </w:rPr>
        <w:t xml:space="preserve">reduce the risk </w:t>
      </w:r>
      <w:r w:rsidR="00D84FA1">
        <w:rPr>
          <w:lang w:val="en-GB"/>
        </w:rPr>
        <w:t xml:space="preserve">of </w:t>
      </w:r>
      <w:r w:rsidR="00AF5F25">
        <w:rPr>
          <w:lang w:val="en-GB"/>
        </w:rPr>
        <w:t>self-review</w:t>
      </w:r>
      <w:r w:rsidR="001F53B7">
        <w:rPr>
          <w:lang w:val="en-GB"/>
        </w:rPr>
        <w:t xml:space="preserve">, the quality assurer should </w:t>
      </w:r>
      <w:r w:rsidR="000540CD">
        <w:rPr>
          <w:lang w:val="en-GB"/>
        </w:rPr>
        <w:t>not provide suggested changes to</w:t>
      </w:r>
      <w:r w:rsidR="001F53B7">
        <w:rPr>
          <w:lang w:val="en-GB"/>
        </w:rPr>
        <w:t xml:space="preserve"> </w:t>
      </w:r>
      <w:r w:rsidR="00FE6E2A">
        <w:rPr>
          <w:lang w:val="en-GB"/>
        </w:rPr>
        <w:t>model developer</w:t>
      </w:r>
      <w:r w:rsidR="004B72DC">
        <w:rPr>
          <w:lang w:val="en-GB"/>
        </w:rPr>
        <w:t xml:space="preserve"> (</w:t>
      </w:r>
      <w:r w:rsidR="00766B4D">
        <w:rPr>
          <w:lang w:val="en-GB"/>
        </w:rPr>
        <w:t xml:space="preserve">see </w:t>
      </w:r>
      <w:r w:rsidR="005F6C3A">
        <w:rPr>
          <w:lang w:val="en-GB"/>
        </w:rPr>
        <w:t>S</w:t>
      </w:r>
      <w:r w:rsidR="00766B4D">
        <w:rPr>
          <w:lang w:val="en-GB"/>
        </w:rPr>
        <w:t xml:space="preserve">ection </w:t>
      </w:r>
      <w:r w:rsidR="004B72DC">
        <w:rPr>
          <w:lang w:val="en-GB"/>
        </w:rPr>
        <w:fldChar w:fldCharType="begin"/>
      </w:r>
      <w:r w:rsidR="004B72DC">
        <w:rPr>
          <w:lang w:val="en-GB"/>
        </w:rPr>
        <w:instrText xml:space="preserve"> REF _Ref50730274 \r \h </w:instrText>
      </w:r>
      <w:r w:rsidR="004B72DC">
        <w:rPr>
          <w:lang w:val="en-GB"/>
        </w:rPr>
      </w:r>
      <w:r w:rsidR="004B72DC">
        <w:rPr>
          <w:lang w:val="en-GB"/>
        </w:rPr>
        <w:fldChar w:fldCharType="separate"/>
      </w:r>
      <w:r w:rsidR="002A179B">
        <w:rPr>
          <w:lang w:val="en-GB"/>
        </w:rPr>
        <w:t>3.1</w:t>
      </w:r>
      <w:r w:rsidR="004B72DC">
        <w:rPr>
          <w:lang w:val="en-GB"/>
        </w:rPr>
        <w:fldChar w:fldCharType="end"/>
      </w:r>
      <w:r w:rsidR="004B72DC">
        <w:rPr>
          <w:lang w:val="en-GB"/>
        </w:rPr>
        <w:t xml:space="preserve"> for further details).</w:t>
      </w:r>
    </w:p>
    <w:p w14:paraId="0EC8F672" w14:textId="6CB808CD" w:rsidR="00A81CED" w:rsidRPr="00594961" w:rsidRDefault="00343810" w:rsidP="00866DDA">
      <w:pPr>
        <w:pStyle w:val="Heading2"/>
      </w:pPr>
      <w:bookmarkStart w:id="30" w:name="_Ref50997891"/>
      <w:r w:rsidRPr="00594961">
        <w:t xml:space="preserve">Review of </w:t>
      </w:r>
      <w:r w:rsidR="00FB6754">
        <w:t>formula</w:t>
      </w:r>
      <w:r w:rsidR="00A81CED" w:rsidRPr="00594961">
        <w:t xml:space="preserve"> consistency within the model</w:t>
      </w:r>
      <w:bookmarkEnd w:id="30"/>
    </w:p>
    <w:p w14:paraId="6C44F86B" w14:textId="77777777" w:rsidR="00BC770F" w:rsidRPr="00BD6F0C" w:rsidRDefault="00BC770F" w:rsidP="00BC770F">
      <w:pPr>
        <w:pStyle w:val="BodyText"/>
        <w:rPr>
          <w:b/>
        </w:rPr>
      </w:pPr>
      <w:r>
        <w:rPr>
          <w:b/>
        </w:rPr>
        <w:t>Objective of Test</w:t>
      </w:r>
    </w:p>
    <w:p w14:paraId="6B3E0F41" w14:textId="17C737FD" w:rsidR="00BC770F" w:rsidRDefault="00A81CED" w:rsidP="00413215">
      <w:pPr>
        <w:pStyle w:val="Heading3"/>
      </w:pPr>
      <w:r>
        <w:t xml:space="preserve">This is the process of confirming that all </w:t>
      </w:r>
      <w:r w:rsidR="00FB6754">
        <w:t>formula</w:t>
      </w:r>
      <w:r>
        <w:t xml:space="preserve"> within the model are consistently applied.</w:t>
      </w:r>
      <w:r w:rsidR="0035295F">
        <w:t xml:space="preserve"> </w:t>
      </w:r>
      <w:r w:rsidR="00BC770F">
        <w:t xml:space="preserve">This </w:t>
      </w:r>
      <w:r w:rsidR="00FB66BF">
        <w:t>includes</w:t>
      </w:r>
      <w:r w:rsidR="00BC770F">
        <w:t>:</w:t>
      </w:r>
    </w:p>
    <w:p w14:paraId="1613F73F" w14:textId="77777777" w:rsidR="00320DF8" w:rsidRPr="00FB66BF" w:rsidRDefault="00320DF8" w:rsidP="00320DF8">
      <w:pPr>
        <w:pStyle w:val="Heading4"/>
        <w:numPr>
          <w:ilvl w:val="1"/>
          <w:numId w:val="12"/>
        </w:numPr>
      </w:pPr>
      <w:r>
        <w:t>Formula</w:t>
      </w:r>
      <w:r w:rsidRPr="00FB66BF">
        <w:t xml:space="preserve"> in calculation blocks are consistent (e.g. calculation blocks include </w:t>
      </w:r>
      <w:r>
        <w:t>formula</w:t>
      </w:r>
      <w:r w:rsidRPr="00FB66BF">
        <w:t xml:space="preserve"> that have been copied from the top left cell across to the right and down to the bottom</w:t>
      </w:r>
      <w:r>
        <w:rPr>
          <w:lang w:val="en-GB"/>
        </w:rPr>
        <w:t xml:space="preserve"> consistently</w:t>
      </w:r>
      <w:r w:rsidRPr="00FB66BF">
        <w:t>).</w:t>
      </w:r>
    </w:p>
    <w:p w14:paraId="4EB6E939" w14:textId="292EA1E7" w:rsidR="00320DF8" w:rsidRPr="00FB66BF" w:rsidRDefault="00320DF8" w:rsidP="00320DF8">
      <w:pPr>
        <w:pStyle w:val="Heading4"/>
        <w:numPr>
          <w:ilvl w:val="1"/>
          <w:numId w:val="12"/>
        </w:numPr>
      </w:pPr>
      <w:r w:rsidRPr="00FB66BF">
        <w:t xml:space="preserve">Formula between calculation blocks are consistent (e.g. </w:t>
      </w:r>
      <w:r>
        <w:rPr>
          <w:lang w:val="en-GB"/>
        </w:rPr>
        <w:t xml:space="preserve">where a calculation is repeated in a different area of the model </w:t>
      </w:r>
      <w:r w:rsidRPr="00FB66BF">
        <w:t>a consistent methodology</w:t>
      </w:r>
      <w:r>
        <w:rPr>
          <w:lang w:val="en-GB"/>
        </w:rPr>
        <w:t xml:space="preserve"> is applied</w:t>
      </w:r>
      <w:r w:rsidRPr="00FB66BF">
        <w:t>)</w:t>
      </w:r>
      <w:r>
        <w:rPr>
          <w:lang w:val="en-GB"/>
        </w:rPr>
        <w:t>.</w:t>
      </w:r>
    </w:p>
    <w:p w14:paraId="24059FCC" w14:textId="06B89EA6" w:rsidR="00BC770F" w:rsidRDefault="00FB66BF" w:rsidP="00BC770F">
      <w:pPr>
        <w:pStyle w:val="BodyText"/>
        <w:rPr>
          <w:b/>
        </w:rPr>
      </w:pPr>
      <w:r w:rsidRPr="00FB66BF">
        <w:rPr>
          <w:b/>
        </w:rPr>
        <w:t>B</w:t>
      </w:r>
      <w:r w:rsidR="00BC770F">
        <w:rPr>
          <w:b/>
        </w:rPr>
        <w:t>asis of Comparison</w:t>
      </w:r>
    </w:p>
    <w:p w14:paraId="55A8635A" w14:textId="627A80F3" w:rsidR="00320DF8" w:rsidRPr="000015BB" w:rsidRDefault="00320DF8" w:rsidP="00320DF8">
      <w:pPr>
        <w:pStyle w:val="Heading3"/>
      </w:pPr>
      <w:r>
        <w:t>Consistency within calculation blocks should be made with reference to the top left cell of each block.</w:t>
      </w:r>
    </w:p>
    <w:p w14:paraId="50C0B558" w14:textId="651C2E2D" w:rsidR="00766B4D" w:rsidRDefault="00FB66BF" w:rsidP="00413215">
      <w:pPr>
        <w:pStyle w:val="Heading3"/>
      </w:pPr>
      <w:r w:rsidRPr="000015BB">
        <w:t>Co</w:t>
      </w:r>
      <w:r>
        <w:t xml:space="preserve">nsistency between calculation blocks should be made with reference to other </w:t>
      </w:r>
      <w:r w:rsidR="00320DF8">
        <w:t xml:space="preserve">repeat </w:t>
      </w:r>
      <w:r>
        <w:t>calcu</w:t>
      </w:r>
      <w:r w:rsidR="00766B4D">
        <w:t>lation blocks within the model.</w:t>
      </w:r>
    </w:p>
    <w:p w14:paraId="06D01C72" w14:textId="0257493A" w:rsidR="00BC770F" w:rsidRDefault="00BC770F" w:rsidP="00BC770F">
      <w:pPr>
        <w:pStyle w:val="BodyText"/>
        <w:rPr>
          <w:b/>
        </w:rPr>
      </w:pPr>
      <w:r>
        <w:rPr>
          <w:b/>
        </w:rPr>
        <w:t>Key Information</w:t>
      </w:r>
    </w:p>
    <w:p w14:paraId="11128C08" w14:textId="77777777" w:rsidR="00320DF8" w:rsidRPr="000C51FE" w:rsidRDefault="00320DF8" w:rsidP="00320DF8">
      <w:pPr>
        <w:pStyle w:val="Heading3"/>
        <w:keepLines/>
        <w:rPr>
          <w:rFonts w:ascii="Arial" w:eastAsia="Arial" w:hAnsi="Arial" w:cs="Arial"/>
        </w:rPr>
      </w:pPr>
      <w:r>
        <w:t xml:space="preserve">Modelling good practice states that calculation blocks </w:t>
      </w:r>
      <w:r w:rsidRPr="00E97C3E">
        <w:t xml:space="preserve">should use </w:t>
      </w:r>
      <w:r>
        <w:t xml:space="preserve">a </w:t>
      </w:r>
      <w:r w:rsidRPr="00E97C3E">
        <w:t>consistent formula that work</w:t>
      </w:r>
      <w:r>
        <w:t>s</w:t>
      </w:r>
      <w:r w:rsidRPr="00E97C3E">
        <w:t xml:space="preserve"> from left to right and top to bottom</w:t>
      </w:r>
      <w:r>
        <w:t xml:space="preserve"> across the entire block.</w:t>
      </w:r>
    </w:p>
    <w:p w14:paraId="0F92D6D8" w14:textId="3C9498CF" w:rsidR="00320DF8" w:rsidRPr="00922DA3" w:rsidRDefault="00320DF8" w:rsidP="00320DF8">
      <w:pPr>
        <w:pStyle w:val="Heading3"/>
        <w:keepLines/>
        <w:rPr>
          <w:rFonts w:ascii="Arial" w:eastAsia="Arial" w:hAnsi="Arial" w:cs="Arial"/>
        </w:rPr>
      </w:pPr>
      <w:r w:rsidRPr="00922DA3">
        <w:t xml:space="preserve">Confirming </w:t>
      </w:r>
      <w:r>
        <w:t xml:space="preserve">that </w:t>
      </w:r>
      <w:r w:rsidRPr="00922DA3">
        <w:t xml:space="preserve">formulae </w:t>
      </w:r>
      <w:r>
        <w:t>with</w:t>
      </w:r>
      <w:r w:rsidRPr="00922DA3">
        <w:t>in calculation bloc</w:t>
      </w:r>
      <w:r w:rsidRPr="00922DA3">
        <w:rPr>
          <w:rFonts w:ascii="Arial" w:eastAsia="Arial" w:hAnsi="Arial" w:cs="Arial"/>
        </w:rPr>
        <w:t>ks are consistent is only effective if the unique formula has been confirmed as correct (</w:t>
      </w:r>
      <w:r w:rsidR="00422922">
        <w:rPr>
          <w:rFonts w:ascii="Arial" w:eastAsia="Arial" w:hAnsi="Arial" w:cs="Arial"/>
        </w:rPr>
        <w:t>see Section</w:t>
      </w:r>
      <w:r w:rsidR="00495B1B">
        <w:rPr>
          <w:rFonts w:ascii="Arial" w:eastAsia="Arial" w:hAnsi="Arial" w:cs="Arial"/>
        </w:rPr>
        <w:t xml:space="preserve"> </w:t>
      </w:r>
      <w:r w:rsidR="002045CC">
        <w:rPr>
          <w:rFonts w:ascii="Arial" w:eastAsia="Arial" w:hAnsi="Arial" w:cs="Arial"/>
        </w:rPr>
        <w:fldChar w:fldCharType="begin"/>
      </w:r>
      <w:r w:rsidR="002045CC">
        <w:rPr>
          <w:rFonts w:ascii="Arial" w:eastAsia="Arial" w:hAnsi="Arial" w:cs="Arial"/>
        </w:rPr>
        <w:instrText xml:space="preserve"> REF _Ref63270138 \r \h </w:instrText>
      </w:r>
      <w:r w:rsidR="002045CC">
        <w:rPr>
          <w:rFonts w:ascii="Arial" w:eastAsia="Arial" w:hAnsi="Arial" w:cs="Arial"/>
        </w:rPr>
      </w:r>
      <w:r w:rsidR="002045CC">
        <w:rPr>
          <w:rFonts w:ascii="Arial" w:eastAsia="Arial" w:hAnsi="Arial" w:cs="Arial"/>
        </w:rPr>
        <w:fldChar w:fldCharType="separate"/>
      </w:r>
      <w:r w:rsidR="002A179B">
        <w:rPr>
          <w:rFonts w:ascii="Arial" w:eastAsia="Arial" w:hAnsi="Arial" w:cs="Arial"/>
        </w:rPr>
        <w:t>5.3</w:t>
      </w:r>
      <w:r w:rsidR="002045CC">
        <w:rPr>
          <w:rFonts w:ascii="Arial" w:eastAsia="Arial" w:hAnsi="Arial" w:cs="Arial"/>
        </w:rPr>
        <w:fldChar w:fldCharType="end"/>
      </w:r>
      <w:r w:rsidR="002045CC">
        <w:rPr>
          <w:rFonts w:ascii="Arial" w:eastAsia="Arial" w:hAnsi="Arial" w:cs="Arial"/>
        </w:rPr>
        <w:t>).</w:t>
      </w:r>
    </w:p>
    <w:p w14:paraId="0F48CEF9" w14:textId="2960734A" w:rsidR="00320DF8" w:rsidRPr="00922DA3" w:rsidRDefault="00320DF8" w:rsidP="00320DF8">
      <w:pPr>
        <w:pStyle w:val="Heading3"/>
        <w:keepLines/>
        <w:rPr>
          <w:rFonts w:ascii="Arial" w:eastAsia="Arial" w:hAnsi="Arial" w:cs="Arial"/>
        </w:rPr>
      </w:pPr>
      <w:r w:rsidRPr="00922DA3">
        <w:t xml:space="preserve">Confirming </w:t>
      </w:r>
      <w:r>
        <w:t xml:space="preserve">the consistency of </w:t>
      </w:r>
      <w:r w:rsidRPr="00922DA3">
        <w:t xml:space="preserve">formulae </w:t>
      </w:r>
      <w:r>
        <w:t>with</w:t>
      </w:r>
      <w:r w:rsidRPr="00922DA3">
        <w:t>in calculation bloc</w:t>
      </w:r>
      <w:r w:rsidRPr="00922DA3">
        <w:rPr>
          <w:rFonts w:ascii="Arial" w:eastAsia="Arial" w:hAnsi="Arial" w:cs="Arial"/>
        </w:rPr>
        <w:t xml:space="preserve">ks is </w:t>
      </w:r>
      <w:r>
        <w:rPr>
          <w:rFonts w:ascii="Arial" w:eastAsia="Arial" w:hAnsi="Arial" w:cs="Arial"/>
        </w:rPr>
        <w:t>best achieved by</w:t>
      </w:r>
      <w:r w:rsidRPr="00922DA3">
        <w:rPr>
          <w:rFonts w:ascii="Arial" w:eastAsia="Arial" w:hAnsi="Arial" w:cs="Arial"/>
        </w:rPr>
        <w:t xml:space="preserve"> running </w:t>
      </w:r>
      <w:r>
        <w:rPr>
          <w:rFonts w:ascii="Arial" w:eastAsia="Arial" w:hAnsi="Arial" w:cs="Arial"/>
        </w:rPr>
        <w:t xml:space="preserve">and reviewing </w:t>
      </w:r>
      <w:r w:rsidRPr="00922DA3">
        <w:rPr>
          <w:rFonts w:ascii="Arial" w:eastAsia="Arial" w:hAnsi="Arial" w:cs="Arial"/>
        </w:rPr>
        <w:t>model maps (</w:t>
      </w:r>
      <w:r w:rsidR="00422922">
        <w:rPr>
          <w:rFonts w:ascii="Arial" w:eastAsia="Arial" w:hAnsi="Arial" w:cs="Arial"/>
        </w:rPr>
        <w:t>see Section</w:t>
      </w:r>
      <w:r w:rsidR="00495B1B">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REF _Ref50997899 \r \h </w:instrText>
      </w:r>
      <w:r>
        <w:rPr>
          <w:rFonts w:ascii="Arial" w:eastAsia="Arial" w:hAnsi="Arial" w:cs="Arial"/>
        </w:rPr>
      </w:r>
      <w:r>
        <w:rPr>
          <w:rFonts w:ascii="Arial" w:eastAsia="Arial" w:hAnsi="Arial" w:cs="Arial"/>
        </w:rPr>
        <w:fldChar w:fldCharType="separate"/>
      </w:r>
      <w:r w:rsidR="002A179B">
        <w:rPr>
          <w:rFonts w:ascii="Arial" w:eastAsia="Arial" w:hAnsi="Arial" w:cs="Arial"/>
        </w:rPr>
        <w:t>5.5</w:t>
      </w:r>
      <w:r>
        <w:rPr>
          <w:rFonts w:ascii="Arial" w:eastAsia="Arial" w:hAnsi="Arial" w:cs="Arial"/>
        </w:rPr>
        <w:fldChar w:fldCharType="end"/>
      </w:r>
      <w:r w:rsidRPr="00922DA3">
        <w:rPr>
          <w:rFonts w:ascii="Arial" w:eastAsia="Arial" w:hAnsi="Arial" w:cs="Arial"/>
        </w:rPr>
        <w:t>).</w:t>
      </w:r>
    </w:p>
    <w:p w14:paraId="78DFF1E4" w14:textId="601A7D25" w:rsidR="00BC770F" w:rsidRPr="004275F0" w:rsidRDefault="00BC770F" w:rsidP="00BC770F">
      <w:pPr>
        <w:pStyle w:val="BodyText"/>
        <w:rPr>
          <w:b/>
        </w:rPr>
      </w:pPr>
      <w:r w:rsidRPr="004275F0">
        <w:rPr>
          <w:b/>
        </w:rPr>
        <w:t>Key steps:</w:t>
      </w:r>
    </w:p>
    <w:p w14:paraId="3E9B9A11" w14:textId="7DE593D8" w:rsidR="00BC770F" w:rsidRDefault="00D93988" w:rsidP="009E7696">
      <w:pPr>
        <w:pStyle w:val="Heading4"/>
        <w:numPr>
          <w:ilvl w:val="0"/>
          <w:numId w:val="13"/>
        </w:numPr>
      </w:pPr>
      <w:r w:rsidRPr="00D93988">
        <w:t xml:space="preserve">When reviewing </w:t>
      </w:r>
      <w:r w:rsidR="002C0B3A">
        <w:rPr>
          <w:lang w:val="en-GB"/>
        </w:rPr>
        <w:t xml:space="preserve">a </w:t>
      </w:r>
      <w:r w:rsidRPr="00D93988">
        <w:t xml:space="preserve">unique </w:t>
      </w:r>
      <w:r w:rsidR="00FB6754">
        <w:t>formula</w:t>
      </w:r>
      <w:r w:rsidRPr="00D93988">
        <w:t xml:space="preserve"> (per</w:t>
      </w:r>
      <w:r w:rsidR="00766B4D">
        <w:rPr>
          <w:lang w:val="en-GB"/>
        </w:rPr>
        <w:t xml:space="preserve"> section</w:t>
      </w:r>
      <w:r w:rsidR="002045CC">
        <w:rPr>
          <w:lang w:val="en-GB"/>
        </w:rPr>
        <w:t xml:space="preserve"> </w:t>
      </w:r>
      <w:r w:rsidR="002045CC">
        <w:rPr>
          <w:lang w:val="en-GB"/>
        </w:rPr>
        <w:fldChar w:fldCharType="begin"/>
      </w:r>
      <w:r w:rsidR="002045CC">
        <w:rPr>
          <w:lang w:val="en-GB"/>
        </w:rPr>
        <w:instrText xml:space="preserve"> REF _Ref63270138 \r \h </w:instrText>
      </w:r>
      <w:r w:rsidR="002045CC">
        <w:rPr>
          <w:lang w:val="en-GB"/>
        </w:rPr>
      </w:r>
      <w:r w:rsidR="002045CC">
        <w:rPr>
          <w:lang w:val="en-GB"/>
        </w:rPr>
        <w:fldChar w:fldCharType="separate"/>
      </w:r>
      <w:r w:rsidR="002A179B">
        <w:rPr>
          <w:lang w:val="en-GB"/>
        </w:rPr>
        <w:t>5.3</w:t>
      </w:r>
      <w:r w:rsidR="002045CC">
        <w:rPr>
          <w:lang w:val="en-GB"/>
        </w:rPr>
        <w:fldChar w:fldCharType="end"/>
      </w:r>
      <w:r w:rsidRPr="00D93988">
        <w:t>)</w:t>
      </w:r>
      <w:r w:rsidR="002C0B3A">
        <w:rPr>
          <w:lang w:val="en-GB"/>
        </w:rPr>
        <w:t>,</w:t>
      </w:r>
      <w:r w:rsidRPr="00D93988">
        <w:t xml:space="preserve"> confirm consistency between different calculation blocks performing the same calculations</w:t>
      </w:r>
      <w:r w:rsidR="002C0B3A">
        <w:rPr>
          <w:lang w:val="en-GB"/>
        </w:rPr>
        <w:t>. For example,</w:t>
      </w:r>
      <w:r w:rsidRPr="00D93988">
        <w:t xml:space="preserve"> if one calculation block calculates ‘Total Costs’ for Division A, the same </w:t>
      </w:r>
      <w:r w:rsidR="00FB6754">
        <w:t>formula</w:t>
      </w:r>
      <w:r w:rsidRPr="00D93988">
        <w:t xml:space="preserve"> for ‘Total Costs’ for Division B may be required. Note, this will require </w:t>
      </w:r>
      <w:r w:rsidR="001F53B7">
        <w:rPr>
          <w:lang w:val="en-GB"/>
        </w:rPr>
        <w:t>an understanding of the model Specification</w:t>
      </w:r>
      <w:r w:rsidRPr="00D93988">
        <w:t xml:space="preserve"> as there </w:t>
      </w:r>
      <w:r w:rsidRPr="00D93988">
        <w:rPr>
          <w:b/>
          <w:u w:val="single"/>
        </w:rPr>
        <w:t>may</w:t>
      </w:r>
      <w:r w:rsidRPr="00D93988">
        <w:t xml:space="preserve"> be reasons for differences in different calculation blocks (in this example Division A and B).</w:t>
      </w:r>
    </w:p>
    <w:p w14:paraId="7DA372BE" w14:textId="38074422" w:rsidR="00BC770F" w:rsidRDefault="00D93988" w:rsidP="009E7696">
      <w:pPr>
        <w:pStyle w:val="Heading4"/>
        <w:numPr>
          <w:ilvl w:val="0"/>
          <w:numId w:val="13"/>
        </w:numPr>
      </w:pPr>
      <w:r>
        <w:t>As part of model map reviews (</w:t>
      </w:r>
      <w:r w:rsidR="00422922">
        <w:t>see Section</w:t>
      </w:r>
      <w:r w:rsidR="00495B1B">
        <w:t xml:space="preserve"> </w:t>
      </w:r>
      <w:r w:rsidR="00766B4D">
        <w:fldChar w:fldCharType="begin"/>
      </w:r>
      <w:r w:rsidR="00766B4D">
        <w:instrText xml:space="preserve"> REF _Ref50997899 \r \h </w:instrText>
      </w:r>
      <w:r w:rsidR="00766B4D">
        <w:fldChar w:fldCharType="separate"/>
      </w:r>
      <w:r w:rsidR="002A179B">
        <w:t>5.5</w:t>
      </w:r>
      <w:r w:rsidR="00766B4D">
        <w:fldChar w:fldCharType="end"/>
      </w:r>
      <w:r>
        <w:t xml:space="preserve">) confirm that there is consistency </w:t>
      </w:r>
      <w:r w:rsidR="00766B4D">
        <w:rPr>
          <w:lang w:val="en-GB"/>
        </w:rPr>
        <w:t>with</w:t>
      </w:r>
      <w:r>
        <w:t>in calculation blocks.</w:t>
      </w:r>
    </w:p>
    <w:p w14:paraId="66837AB8" w14:textId="2EA4978C" w:rsidR="00D93988" w:rsidRDefault="00D93988" w:rsidP="009E7696">
      <w:pPr>
        <w:pStyle w:val="Heading4"/>
        <w:numPr>
          <w:ilvl w:val="0"/>
          <w:numId w:val="13"/>
        </w:numPr>
        <w:rPr>
          <w:lang w:val="en-GB"/>
        </w:rPr>
      </w:pPr>
      <w:r>
        <w:rPr>
          <w:lang w:val="en-GB"/>
        </w:rPr>
        <w:t xml:space="preserve">Any queries </w:t>
      </w:r>
      <w:r w:rsidR="00D84FA1">
        <w:rPr>
          <w:lang w:val="en-GB"/>
        </w:rPr>
        <w:t>raised</w:t>
      </w:r>
      <w:r>
        <w:rPr>
          <w:lang w:val="en-GB"/>
        </w:rPr>
        <w:t xml:space="preserve"> should be documented in </w:t>
      </w:r>
      <w:r w:rsidR="00D84FA1">
        <w:rPr>
          <w:lang w:val="en-GB"/>
        </w:rPr>
        <w:t>a clear and concise manner within the</w:t>
      </w:r>
      <w:r>
        <w:rPr>
          <w:lang w:val="en-GB"/>
        </w:rPr>
        <w:t xml:space="preserve"> Query Log. </w:t>
      </w:r>
      <w:r w:rsidR="001F53B7">
        <w:rPr>
          <w:lang w:val="en-GB"/>
        </w:rPr>
        <w:t xml:space="preserve">In </w:t>
      </w:r>
      <w:r w:rsidR="00AF5F25">
        <w:rPr>
          <w:lang w:val="en-GB"/>
        </w:rPr>
        <w:t xml:space="preserve">order to maintain independence and </w:t>
      </w:r>
      <w:r w:rsidR="00D84FA1">
        <w:rPr>
          <w:lang w:val="en-GB"/>
        </w:rPr>
        <w:t xml:space="preserve">reduce the risk of </w:t>
      </w:r>
      <w:r w:rsidR="00AF5F25">
        <w:rPr>
          <w:lang w:val="en-GB"/>
        </w:rPr>
        <w:t>self-review</w:t>
      </w:r>
      <w:r w:rsidR="001F53B7">
        <w:rPr>
          <w:lang w:val="en-GB"/>
        </w:rPr>
        <w:t xml:space="preserve">, the quality assurer should </w:t>
      </w:r>
      <w:r w:rsidR="000540CD">
        <w:rPr>
          <w:lang w:val="en-GB"/>
        </w:rPr>
        <w:t>not provide suggested changes to</w:t>
      </w:r>
      <w:r w:rsidR="001F53B7">
        <w:rPr>
          <w:lang w:val="en-GB"/>
        </w:rPr>
        <w:t xml:space="preserve"> </w:t>
      </w:r>
      <w:r w:rsidR="00FE6E2A">
        <w:rPr>
          <w:lang w:val="en-GB"/>
        </w:rPr>
        <w:t>model developer</w:t>
      </w:r>
      <w:r>
        <w:rPr>
          <w:lang w:val="en-GB"/>
        </w:rPr>
        <w:t xml:space="preserve"> (</w:t>
      </w:r>
      <w:r w:rsidR="00766B4D">
        <w:rPr>
          <w:lang w:val="en-GB"/>
        </w:rPr>
        <w:t xml:space="preserve">see </w:t>
      </w:r>
      <w:r w:rsidR="00D84FA1">
        <w:rPr>
          <w:lang w:val="en-GB"/>
        </w:rPr>
        <w:t>S</w:t>
      </w:r>
      <w:r w:rsidR="00766B4D">
        <w:rPr>
          <w:lang w:val="en-GB"/>
        </w:rPr>
        <w:t xml:space="preserve">ection </w:t>
      </w:r>
      <w:r>
        <w:rPr>
          <w:lang w:val="en-GB"/>
        </w:rPr>
        <w:fldChar w:fldCharType="begin"/>
      </w:r>
      <w:r>
        <w:rPr>
          <w:lang w:val="en-GB"/>
        </w:rPr>
        <w:instrText xml:space="preserve"> REF _Ref50730274 \r \h </w:instrText>
      </w:r>
      <w:r>
        <w:rPr>
          <w:lang w:val="en-GB"/>
        </w:rPr>
      </w:r>
      <w:r>
        <w:rPr>
          <w:lang w:val="en-GB"/>
        </w:rPr>
        <w:fldChar w:fldCharType="separate"/>
      </w:r>
      <w:r w:rsidR="002A179B">
        <w:rPr>
          <w:lang w:val="en-GB"/>
        </w:rPr>
        <w:t>3.1</w:t>
      </w:r>
      <w:r>
        <w:rPr>
          <w:lang w:val="en-GB"/>
        </w:rPr>
        <w:fldChar w:fldCharType="end"/>
      </w:r>
      <w:r>
        <w:rPr>
          <w:lang w:val="en-GB"/>
        </w:rPr>
        <w:t xml:space="preserve"> for further details).</w:t>
      </w:r>
    </w:p>
    <w:p w14:paraId="00B841D3" w14:textId="3C685D22" w:rsidR="007A2578" w:rsidRDefault="007A2578" w:rsidP="00866DDA">
      <w:pPr>
        <w:pStyle w:val="Heading2"/>
      </w:pPr>
      <w:bookmarkStart w:id="31" w:name="_Ref50997899"/>
      <w:r>
        <w:t>A structural review (model maps)</w:t>
      </w:r>
      <w:bookmarkEnd w:id="31"/>
    </w:p>
    <w:p w14:paraId="620DBF06" w14:textId="77777777" w:rsidR="007A2578" w:rsidRPr="00BD6F0C" w:rsidRDefault="007A2578" w:rsidP="007A2578">
      <w:pPr>
        <w:pStyle w:val="BodyText"/>
        <w:rPr>
          <w:b/>
        </w:rPr>
      </w:pPr>
      <w:r>
        <w:rPr>
          <w:b/>
        </w:rPr>
        <w:t>Objective of Test</w:t>
      </w:r>
    </w:p>
    <w:p w14:paraId="490EB548" w14:textId="1836245B" w:rsidR="007A2578" w:rsidRDefault="00922DA3" w:rsidP="00413215">
      <w:pPr>
        <w:pStyle w:val="Heading3"/>
      </w:pPr>
      <w:r w:rsidRPr="00922DA3">
        <w:t xml:space="preserve">This is the process of looking for formulaic inconsistences, hardcoded constants in calculation blocks, </w:t>
      </w:r>
      <w:r w:rsidR="00B710EA">
        <w:t xml:space="preserve">misalignments, </w:t>
      </w:r>
      <w:r w:rsidRPr="00922DA3">
        <w:t xml:space="preserve">erroneous </w:t>
      </w:r>
      <w:r w:rsidR="00FB6754">
        <w:t>formula</w:t>
      </w:r>
      <w:r w:rsidRPr="00922DA3">
        <w:t xml:space="preserve"> etc.</w:t>
      </w:r>
    </w:p>
    <w:p w14:paraId="446625DE" w14:textId="6F77268C" w:rsidR="007A2578" w:rsidRPr="00BD6F0C" w:rsidRDefault="007A2578" w:rsidP="007A2578">
      <w:pPr>
        <w:pStyle w:val="BodyText"/>
        <w:rPr>
          <w:b/>
        </w:rPr>
      </w:pPr>
      <w:r>
        <w:rPr>
          <w:b/>
        </w:rPr>
        <w:t>Basis of Comparison</w:t>
      </w:r>
    </w:p>
    <w:p w14:paraId="2AE59EC1" w14:textId="2E33E8F8" w:rsidR="007A2578" w:rsidRPr="00922DA3" w:rsidRDefault="00922DA3" w:rsidP="00413215">
      <w:pPr>
        <w:pStyle w:val="Heading3"/>
      </w:pPr>
      <w:r w:rsidRPr="00922DA3">
        <w:t>The basis of comparison in this test is consistency</w:t>
      </w:r>
      <w:r w:rsidR="005054A4">
        <w:t xml:space="preserve">. </w:t>
      </w:r>
      <w:r w:rsidRPr="00922DA3">
        <w:t>This test requires subjective judgement</w:t>
      </w:r>
      <w:r w:rsidR="00181235">
        <w:t xml:space="preserve"> and relies on the knowledge and experience of the quality assurer</w:t>
      </w:r>
      <w:r w:rsidRPr="00922DA3">
        <w:t xml:space="preserve">. </w:t>
      </w:r>
    </w:p>
    <w:p w14:paraId="1DC78394" w14:textId="36B07783" w:rsidR="007A2578" w:rsidRPr="00BD6F0C" w:rsidRDefault="007A2578" w:rsidP="007A2578">
      <w:pPr>
        <w:pStyle w:val="BodyText"/>
        <w:rPr>
          <w:b/>
        </w:rPr>
      </w:pPr>
      <w:r>
        <w:rPr>
          <w:b/>
        </w:rPr>
        <w:t>Key Information</w:t>
      </w:r>
    </w:p>
    <w:p w14:paraId="63503237" w14:textId="30310546" w:rsidR="00320DF8" w:rsidRDefault="00320DF8" w:rsidP="00320DF8">
      <w:pPr>
        <w:pStyle w:val="Heading3"/>
        <w:keepLines/>
      </w:pPr>
      <w:r w:rsidRPr="00922DA3">
        <w:t xml:space="preserve">This test requires the use of model </w:t>
      </w:r>
      <w:r>
        <w:t xml:space="preserve">auditing </w:t>
      </w:r>
      <w:r w:rsidRPr="00922DA3">
        <w:t xml:space="preserve">software to run model maps. Model maps </w:t>
      </w:r>
      <w:r>
        <w:t>provide a visual representation of the location of all labels, numerical inputs and formulas within a model. They can be used to, for example, help identify:</w:t>
      </w:r>
    </w:p>
    <w:p w14:paraId="16A35F1F" w14:textId="77777777" w:rsidR="00320DF8" w:rsidRDefault="00320DF8" w:rsidP="00382581">
      <w:pPr>
        <w:pStyle w:val="Heading3"/>
        <w:keepLines/>
        <w:numPr>
          <w:ilvl w:val="0"/>
          <w:numId w:val="33"/>
        </w:numPr>
      </w:pPr>
      <w:r>
        <w:t>W</w:t>
      </w:r>
      <w:r w:rsidRPr="00922DA3">
        <w:t>here formulae have/haven’t been copied down/across calculation blocks consistently</w:t>
      </w:r>
      <w:r>
        <w:t>;</w:t>
      </w:r>
    </w:p>
    <w:p w14:paraId="1484D466" w14:textId="77777777" w:rsidR="00320DF8" w:rsidRDefault="00320DF8" w:rsidP="00382581">
      <w:pPr>
        <w:pStyle w:val="Heading3"/>
        <w:keepLines/>
        <w:numPr>
          <w:ilvl w:val="0"/>
          <w:numId w:val="33"/>
        </w:numPr>
      </w:pPr>
      <w:r>
        <w:t xml:space="preserve">The presence of </w:t>
      </w:r>
      <w:r w:rsidRPr="00922DA3">
        <w:t xml:space="preserve">hardcoded values </w:t>
      </w:r>
      <w:r>
        <w:t>within areas of the model that are expected to contain formulas;</w:t>
      </w:r>
    </w:p>
    <w:p w14:paraId="46D50001" w14:textId="77777777" w:rsidR="00320DF8" w:rsidRDefault="00320DF8" w:rsidP="00382581">
      <w:pPr>
        <w:pStyle w:val="Heading3"/>
        <w:keepLines/>
        <w:numPr>
          <w:ilvl w:val="0"/>
          <w:numId w:val="33"/>
        </w:numPr>
      </w:pPr>
      <w:r>
        <w:t>The presence of calculations within areas of the model that are expected to contain inputs;</w:t>
      </w:r>
    </w:p>
    <w:p w14:paraId="746E13FB" w14:textId="23225259" w:rsidR="00320DF8" w:rsidRPr="008D50EE" w:rsidRDefault="00320DF8" w:rsidP="00382581">
      <w:pPr>
        <w:pStyle w:val="Heading3"/>
        <w:keepLines/>
        <w:numPr>
          <w:ilvl w:val="0"/>
          <w:numId w:val="33"/>
        </w:numPr>
      </w:pPr>
      <w:r>
        <w:t>The alignment/misalignment of input/calculation blocks within and across different worksheets within the model.</w:t>
      </w:r>
    </w:p>
    <w:p w14:paraId="0A0F74A6" w14:textId="685A22D4" w:rsidR="007A2578" w:rsidRPr="004275F0" w:rsidRDefault="007A2578" w:rsidP="00BC6721">
      <w:pPr>
        <w:pStyle w:val="BodyText"/>
        <w:keepNext/>
        <w:rPr>
          <w:b/>
        </w:rPr>
      </w:pPr>
      <w:r w:rsidRPr="004275F0">
        <w:rPr>
          <w:b/>
        </w:rPr>
        <w:t>Key steps:</w:t>
      </w:r>
    </w:p>
    <w:p w14:paraId="362EBC64" w14:textId="2B3995C9" w:rsidR="00BC770F" w:rsidRDefault="00922DA3" w:rsidP="009E7696">
      <w:pPr>
        <w:pStyle w:val="Heading4"/>
        <w:numPr>
          <w:ilvl w:val="0"/>
          <w:numId w:val="14"/>
        </w:numPr>
      </w:pPr>
      <w:r w:rsidRPr="00922DA3">
        <w:t>Us</w:t>
      </w:r>
      <w:r w:rsidR="00181235">
        <w:rPr>
          <w:lang w:val="en-GB"/>
        </w:rPr>
        <w:t>e</w:t>
      </w:r>
      <w:r>
        <w:t xml:space="preserve"> model </w:t>
      </w:r>
      <w:r w:rsidR="001F4C8B">
        <w:rPr>
          <w:lang w:val="en-GB"/>
        </w:rPr>
        <w:t>audit</w:t>
      </w:r>
      <w:r w:rsidR="00181235">
        <w:rPr>
          <w:lang w:val="en-GB"/>
        </w:rPr>
        <w:t>ing</w:t>
      </w:r>
      <w:r w:rsidR="001F4C8B">
        <w:rPr>
          <w:lang w:val="en-GB"/>
        </w:rPr>
        <w:t xml:space="preserve"> </w:t>
      </w:r>
      <w:r>
        <w:t xml:space="preserve">software </w:t>
      </w:r>
      <w:r w:rsidR="00181235">
        <w:rPr>
          <w:lang w:val="en-GB"/>
        </w:rPr>
        <w:t xml:space="preserve">to </w:t>
      </w:r>
      <w:r>
        <w:t>run model maps</w:t>
      </w:r>
    </w:p>
    <w:p w14:paraId="263CA0DE" w14:textId="7DBE0865" w:rsidR="00922DA3" w:rsidRDefault="00922DA3" w:rsidP="009E7696">
      <w:pPr>
        <w:pStyle w:val="Heading4"/>
        <w:numPr>
          <w:ilvl w:val="0"/>
          <w:numId w:val="14"/>
        </w:numPr>
      </w:pPr>
      <w:r>
        <w:t>For each sheet, review the maps for areas of inconsistency, including:</w:t>
      </w:r>
    </w:p>
    <w:p w14:paraId="7E54F4DC" w14:textId="4EEF515D" w:rsidR="00922DA3" w:rsidRDefault="00FB6754" w:rsidP="009E7696">
      <w:pPr>
        <w:pStyle w:val="Heading4"/>
        <w:numPr>
          <w:ilvl w:val="0"/>
          <w:numId w:val="15"/>
        </w:numPr>
      </w:pPr>
      <w:r>
        <w:t>Formula</w:t>
      </w:r>
      <w:r w:rsidR="00766B4D">
        <w:t xml:space="preserve"> that have not been copied do</w:t>
      </w:r>
      <w:r w:rsidR="00922DA3">
        <w:t>w</w:t>
      </w:r>
      <w:r w:rsidR="00766B4D">
        <w:rPr>
          <w:lang w:val="en-GB"/>
        </w:rPr>
        <w:t>n</w:t>
      </w:r>
      <w:r w:rsidR="00922DA3">
        <w:t>/across calulcation blocks consistently</w:t>
      </w:r>
    </w:p>
    <w:p w14:paraId="3FFD1742" w14:textId="77777777" w:rsidR="00320DF8" w:rsidRDefault="00320DF8" w:rsidP="00320DF8">
      <w:pPr>
        <w:pStyle w:val="Heading4"/>
        <w:numPr>
          <w:ilvl w:val="0"/>
          <w:numId w:val="15"/>
        </w:numPr>
      </w:pPr>
      <w:r>
        <w:t>Erroneous hardcoded values</w:t>
      </w:r>
      <w:r>
        <w:rPr>
          <w:lang w:val="en-GB"/>
        </w:rPr>
        <w:t xml:space="preserve"> (e.g. ‘inputs’ within calculation areas)</w:t>
      </w:r>
    </w:p>
    <w:p w14:paraId="543767FC" w14:textId="101B986B" w:rsidR="00537EF3" w:rsidRPr="00537EF3" w:rsidRDefault="00320DF8" w:rsidP="00537EF3">
      <w:pPr>
        <w:pStyle w:val="Heading4"/>
        <w:numPr>
          <w:ilvl w:val="0"/>
          <w:numId w:val="15"/>
        </w:numPr>
        <w:rPr>
          <w:lang w:val="en-GB"/>
        </w:rPr>
      </w:pPr>
      <w:r>
        <w:t>Any other annomiles identified</w:t>
      </w:r>
      <w:r>
        <w:rPr>
          <w:lang w:val="en-GB"/>
        </w:rPr>
        <w:t xml:space="preserve"> (e.g. misalignment of blocks, calculations within input areas, inputs/calculations in areas outside of the apparent used range)</w:t>
      </w:r>
    </w:p>
    <w:p w14:paraId="72C73F61" w14:textId="457D1045" w:rsidR="00922DA3" w:rsidRPr="00537EF3" w:rsidRDefault="00D84FA1" w:rsidP="005054A4">
      <w:pPr>
        <w:pStyle w:val="Heading4"/>
        <w:numPr>
          <w:ilvl w:val="0"/>
          <w:numId w:val="14"/>
        </w:numPr>
        <w:rPr>
          <w:lang w:val="en-GB"/>
        </w:rPr>
      </w:pPr>
      <w:r w:rsidRPr="00537EF3">
        <w:rPr>
          <w:lang w:val="en-GB"/>
        </w:rPr>
        <w:t xml:space="preserve">Any queries raised should be documented in a clear and concise manner within the Query Log. In order to maintain independence and reduce the risk of self-review, the quality assurer should not provide suggested changes to model developer (see Section </w:t>
      </w:r>
      <w:r w:rsidRPr="00537EF3">
        <w:rPr>
          <w:lang w:val="en-GB"/>
        </w:rPr>
        <w:fldChar w:fldCharType="begin"/>
      </w:r>
      <w:r w:rsidRPr="00537EF3">
        <w:rPr>
          <w:lang w:val="en-GB"/>
        </w:rPr>
        <w:instrText xml:space="preserve"> REF _Ref50730274 \r \h </w:instrText>
      </w:r>
      <w:r w:rsidRPr="00537EF3">
        <w:rPr>
          <w:lang w:val="en-GB"/>
        </w:rPr>
      </w:r>
      <w:r w:rsidRPr="00537EF3">
        <w:rPr>
          <w:lang w:val="en-GB"/>
        </w:rPr>
        <w:fldChar w:fldCharType="separate"/>
      </w:r>
      <w:r w:rsidR="002A179B">
        <w:rPr>
          <w:lang w:val="en-GB"/>
        </w:rPr>
        <w:t>3.1</w:t>
      </w:r>
      <w:r w:rsidRPr="00537EF3">
        <w:rPr>
          <w:lang w:val="en-GB"/>
        </w:rPr>
        <w:fldChar w:fldCharType="end"/>
      </w:r>
      <w:r w:rsidRPr="00537EF3">
        <w:rPr>
          <w:lang w:val="en-GB"/>
        </w:rPr>
        <w:t xml:space="preserve"> for further details)</w:t>
      </w:r>
      <w:r w:rsidR="00922DA3" w:rsidRPr="00537EF3">
        <w:rPr>
          <w:lang w:val="en-GB"/>
        </w:rPr>
        <w:t>.</w:t>
      </w:r>
    </w:p>
    <w:p w14:paraId="7AFA7736" w14:textId="48F1210A" w:rsidR="0057523B" w:rsidRDefault="00343810" w:rsidP="00866DDA">
      <w:pPr>
        <w:pStyle w:val="Heading2"/>
      </w:pPr>
      <w:bookmarkStart w:id="32" w:name="_Ref50997910"/>
      <w:bookmarkStart w:id="33" w:name="_Ref50998071"/>
      <w:r>
        <w:t>Review of t</w:t>
      </w:r>
      <w:r w:rsidR="0057523B" w:rsidRPr="00BC6422">
        <w:t>he o</w:t>
      </w:r>
      <w:r w:rsidR="0057523B">
        <w:t xml:space="preserve">verall model logic and </w:t>
      </w:r>
      <w:bookmarkEnd w:id="32"/>
      <w:r w:rsidR="006D1F8A">
        <w:t>design</w:t>
      </w:r>
      <w:bookmarkEnd w:id="33"/>
    </w:p>
    <w:p w14:paraId="1050F144" w14:textId="42417751" w:rsidR="0057523B" w:rsidRDefault="0057523B" w:rsidP="0057523B">
      <w:pPr>
        <w:pStyle w:val="BodyText"/>
        <w:rPr>
          <w:b/>
        </w:rPr>
      </w:pPr>
      <w:r>
        <w:rPr>
          <w:b/>
        </w:rPr>
        <w:t>Objective of Test</w:t>
      </w:r>
    </w:p>
    <w:p w14:paraId="33F43F88" w14:textId="77777777" w:rsidR="00320DF8" w:rsidRPr="0057523B" w:rsidRDefault="00320DF8" w:rsidP="00320DF8">
      <w:pPr>
        <w:pStyle w:val="Heading3"/>
        <w:keepLines/>
      </w:pPr>
      <w:r w:rsidRPr="0057523B">
        <w:t>This is the process of identifying modelling issues from a logic and design perspective, including inefficiency or inflexibility.</w:t>
      </w:r>
      <w:r>
        <w:t xml:space="preserve"> It is focussed at a level above that of individual formulas within the model. </w:t>
      </w:r>
    </w:p>
    <w:p w14:paraId="0C4471DB" w14:textId="006F72CA" w:rsidR="0057523B" w:rsidRDefault="0057523B" w:rsidP="0057523B">
      <w:pPr>
        <w:pStyle w:val="BodyText"/>
        <w:rPr>
          <w:b/>
        </w:rPr>
      </w:pPr>
      <w:r>
        <w:rPr>
          <w:b/>
        </w:rPr>
        <w:t>Basis of Comparison</w:t>
      </w:r>
    </w:p>
    <w:p w14:paraId="4E934F14" w14:textId="22C506A0" w:rsidR="0057523B" w:rsidRPr="00413215" w:rsidRDefault="0057523B" w:rsidP="00413215">
      <w:pPr>
        <w:pStyle w:val="Heading3"/>
      </w:pPr>
      <w:r w:rsidRPr="00413215">
        <w:t xml:space="preserve">The Basis of Comparison for this test is to </w:t>
      </w:r>
      <w:r w:rsidR="00C46CD8">
        <w:t xml:space="preserve">modelling </w:t>
      </w:r>
      <w:r w:rsidRPr="00413215">
        <w:t xml:space="preserve">good practice </w:t>
      </w:r>
      <w:r w:rsidR="00B21233">
        <w:t xml:space="preserve">(see </w:t>
      </w:r>
      <w:r w:rsidR="00105203">
        <w:t>SCM Technical Build Guidance</w:t>
      </w:r>
      <w:r w:rsidR="00B21233">
        <w:t>)</w:t>
      </w:r>
      <w:r w:rsidR="00AF5F25">
        <w:t xml:space="preserve">, </w:t>
      </w:r>
      <w:r w:rsidRPr="00413215">
        <w:t xml:space="preserve">the </w:t>
      </w:r>
      <w:r w:rsidR="00127014">
        <w:t>quality assurer’s knowledge and experience</w:t>
      </w:r>
      <w:r w:rsidR="00AF5F25">
        <w:t xml:space="preserve"> and the model’s documentation (e.g. model objectives, model Design)</w:t>
      </w:r>
      <w:r w:rsidRPr="00413215">
        <w:t>.</w:t>
      </w:r>
    </w:p>
    <w:p w14:paraId="38D0A238" w14:textId="3E1C7327" w:rsidR="0057523B" w:rsidRDefault="0057523B" w:rsidP="0057523B">
      <w:pPr>
        <w:pStyle w:val="BodyText"/>
        <w:rPr>
          <w:b/>
        </w:rPr>
      </w:pPr>
      <w:r>
        <w:rPr>
          <w:b/>
        </w:rPr>
        <w:t>Key Information</w:t>
      </w:r>
    </w:p>
    <w:p w14:paraId="647A8658" w14:textId="60A72658" w:rsidR="0057523B" w:rsidRPr="00E655EE" w:rsidRDefault="00E655EE" w:rsidP="00413215">
      <w:pPr>
        <w:pStyle w:val="Heading3"/>
      </w:pPr>
      <w:r w:rsidRPr="00E655EE">
        <w:t>This test looks at potential issues such as:</w:t>
      </w:r>
    </w:p>
    <w:p w14:paraId="68A3FF45" w14:textId="77777777" w:rsidR="00AF5F25" w:rsidRPr="00AF5F25" w:rsidRDefault="00AF5F25" w:rsidP="009E7696">
      <w:pPr>
        <w:pStyle w:val="Heading4"/>
        <w:numPr>
          <w:ilvl w:val="0"/>
          <w:numId w:val="24"/>
        </w:numPr>
      </w:pPr>
      <w:r>
        <w:rPr>
          <w:lang w:val="en-GB"/>
        </w:rPr>
        <w:t>Misalignment with model Design (per model documentation)</w:t>
      </w:r>
    </w:p>
    <w:p w14:paraId="38E700C9" w14:textId="657F887D" w:rsidR="00E655EE" w:rsidRPr="00E655EE" w:rsidRDefault="00E655EE" w:rsidP="009E7696">
      <w:pPr>
        <w:pStyle w:val="Heading4"/>
        <w:numPr>
          <w:ilvl w:val="0"/>
          <w:numId w:val="24"/>
        </w:numPr>
      </w:pPr>
      <w:r w:rsidRPr="00E655EE">
        <w:t>Model construction</w:t>
      </w:r>
      <w:r w:rsidR="00B52BCE">
        <w:t>/</w:t>
      </w:r>
      <w:r w:rsidRPr="00E655EE">
        <w:t>layout</w:t>
      </w:r>
    </w:p>
    <w:p w14:paraId="516072A6" w14:textId="047BE0F4" w:rsidR="00E655EE" w:rsidRPr="00E655EE" w:rsidRDefault="00E655EE" w:rsidP="009E7696">
      <w:pPr>
        <w:pStyle w:val="Heading4"/>
        <w:numPr>
          <w:ilvl w:val="0"/>
          <w:numId w:val="24"/>
        </w:numPr>
      </w:pPr>
      <w:r w:rsidRPr="00E655EE">
        <w:t>Data points</w:t>
      </w:r>
      <w:r w:rsidR="00B52BCE">
        <w:t>/</w:t>
      </w:r>
      <w:r w:rsidRPr="00E655EE">
        <w:t>flows</w:t>
      </w:r>
    </w:p>
    <w:p w14:paraId="4420E89F" w14:textId="1CC5F567" w:rsidR="00E655EE" w:rsidRPr="00E655EE" w:rsidRDefault="00E655EE" w:rsidP="009E7696">
      <w:pPr>
        <w:pStyle w:val="Heading4"/>
        <w:numPr>
          <w:ilvl w:val="0"/>
          <w:numId w:val="24"/>
        </w:numPr>
      </w:pPr>
      <w:r w:rsidRPr="00E655EE">
        <w:t>Calculation speed</w:t>
      </w:r>
    </w:p>
    <w:p w14:paraId="71643234" w14:textId="472BB8B2" w:rsidR="00E655EE" w:rsidRPr="00E655EE" w:rsidRDefault="00E655EE" w:rsidP="009E7696">
      <w:pPr>
        <w:pStyle w:val="Heading4"/>
        <w:numPr>
          <w:ilvl w:val="0"/>
          <w:numId w:val="24"/>
        </w:numPr>
      </w:pPr>
      <w:r w:rsidRPr="00E655EE">
        <w:t>Ease of use</w:t>
      </w:r>
    </w:p>
    <w:p w14:paraId="735958F5" w14:textId="7CD52768" w:rsidR="00E655EE" w:rsidRDefault="00E655EE" w:rsidP="009E7696">
      <w:pPr>
        <w:pStyle w:val="Heading4"/>
        <w:numPr>
          <w:ilvl w:val="0"/>
          <w:numId w:val="24"/>
        </w:numPr>
      </w:pPr>
      <w:r w:rsidRPr="00E655EE">
        <w:t>Ease of update</w:t>
      </w:r>
    </w:p>
    <w:p w14:paraId="1855B4B3" w14:textId="77777777" w:rsidR="00044D76" w:rsidRPr="00044D76" w:rsidRDefault="00044D76" w:rsidP="00044D76">
      <w:pPr>
        <w:rPr>
          <w:lang w:val="uz-Cyrl-UZ"/>
        </w:rPr>
      </w:pPr>
    </w:p>
    <w:p w14:paraId="5BF38F57" w14:textId="20AEDC50" w:rsidR="007A2578" w:rsidRDefault="0057523B" w:rsidP="00BC770F">
      <w:pPr>
        <w:pStyle w:val="BodyText"/>
        <w:rPr>
          <w:b/>
        </w:rPr>
      </w:pPr>
      <w:r w:rsidRPr="004275F0">
        <w:rPr>
          <w:b/>
        </w:rPr>
        <w:t xml:space="preserve">Key </w:t>
      </w:r>
      <w:r w:rsidR="00E655EE">
        <w:rPr>
          <w:b/>
        </w:rPr>
        <w:t>steps:</w:t>
      </w:r>
    </w:p>
    <w:p w14:paraId="2F157876" w14:textId="7B9BF6DF" w:rsidR="00AF5F25" w:rsidRPr="00AF5F25" w:rsidRDefault="00AF5F25" w:rsidP="00AF5F25">
      <w:pPr>
        <w:pStyle w:val="Heading4"/>
        <w:numPr>
          <w:ilvl w:val="0"/>
          <w:numId w:val="16"/>
        </w:numPr>
        <w:rPr>
          <w:lang w:val="en-GB"/>
        </w:rPr>
      </w:pPr>
      <w:r w:rsidRPr="00AF5F25">
        <w:rPr>
          <w:lang w:val="en-GB"/>
        </w:rPr>
        <w:t>Review the model’s overarching logic against that set out in the model Design</w:t>
      </w:r>
      <w:r w:rsidR="00495B1B">
        <w:rPr>
          <w:lang w:val="en-GB"/>
        </w:rPr>
        <w:t xml:space="preserve"> </w:t>
      </w:r>
    </w:p>
    <w:p w14:paraId="31B44D54" w14:textId="34ABA817" w:rsidR="00AF5F25" w:rsidRPr="00AF5F25" w:rsidRDefault="00AF5F25" w:rsidP="00AF5F25">
      <w:pPr>
        <w:pStyle w:val="Heading4"/>
        <w:numPr>
          <w:ilvl w:val="0"/>
          <w:numId w:val="16"/>
        </w:numPr>
        <w:rPr>
          <w:lang w:val="en-GB"/>
        </w:rPr>
      </w:pPr>
      <w:r w:rsidRPr="00AF5F25">
        <w:rPr>
          <w:lang w:val="en-GB"/>
        </w:rPr>
        <w:t>The quality assurer should familiarise themselves with both the model and its required objectives to assess, based on their knowledge and experience, whether they have been achieved in an efficient and effective manner.</w:t>
      </w:r>
    </w:p>
    <w:p w14:paraId="3EC417B5" w14:textId="3A07FB92" w:rsidR="00E655EE" w:rsidRPr="0041605E" w:rsidRDefault="00D84FA1" w:rsidP="009E7696">
      <w:pPr>
        <w:pStyle w:val="Heading4"/>
        <w:numPr>
          <w:ilvl w:val="0"/>
          <w:numId w:val="16"/>
        </w:numPr>
        <w:rPr>
          <w:lang w:val="en-GB"/>
        </w:rPr>
      </w:pPr>
      <w:r>
        <w:rPr>
          <w:lang w:val="en-GB"/>
        </w:rPr>
        <w:t xml:space="preserve">Any queries raised should be documented in a clear and concise manner within the Query Log. In order to maintain independence and reduce the risk of self-review, the quality assurer should not provide suggested changes to model developer (see Section </w:t>
      </w:r>
      <w:r>
        <w:rPr>
          <w:lang w:val="en-GB"/>
        </w:rPr>
        <w:fldChar w:fldCharType="begin"/>
      </w:r>
      <w:r>
        <w:rPr>
          <w:lang w:val="en-GB"/>
        </w:rPr>
        <w:instrText xml:space="preserve"> REF _Ref50730274 \r \h </w:instrText>
      </w:r>
      <w:r>
        <w:rPr>
          <w:lang w:val="en-GB"/>
        </w:rPr>
      </w:r>
      <w:r>
        <w:rPr>
          <w:lang w:val="en-GB"/>
        </w:rPr>
        <w:fldChar w:fldCharType="separate"/>
      </w:r>
      <w:r w:rsidR="002A179B">
        <w:rPr>
          <w:lang w:val="en-GB"/>
        </w:rPr>
        <w:t>3.1</w:t>
      </w:r>
      <w:r>
        <w:rPr>
          <w:lang w:val="en-GB"/>
        </w:rPr>
        <w:fldChar w:fldCharType="end"/>
      </w:r>
      <w:r>
        <w:rPr>
          <w:lang w:val="en-GB"/>
        </w:rPr>
        <w:t xml:space="preserve"> for further details)</w:t>
      </w:r>
      <w:r w:rsidR="00E655EE">
        <w:rPr>
          <w:lang w:val="en-GB"/>
        </w:rPr>
        <w:t>.</w:t>
      </w:r>
    </w:p>
    <w:p w14:paraId="62000BF8" w14:textId="3D6438D3" w:rsidR="00413215" w:rsidRPr="00413215" w:rsidRDefault="00343810" w:rsidP="00866DDA">
      <w:pPr>
        <w:pStyle w:val="Heading2"/>
        <w:rPr>
          <w:color w:val="auto"/>
        </w:rPr>
      </w:pPr>
      <w:bookmarkStart w:id="34" w:name="_Ref50997923"/>
      <w:r>
        <w:t>Review of i</w:t>
      </w:r>
      <w:r w:rsidR="00413215" w:rsidRPr="00413215">
        <w:t>nter and intra-sheet data flows</w:t>
      </w:r>
      <w:bookmarkEnd w:id="34"/>
    </w:p>
    <w:p w14:paraId="324E2C56" w14:textId="27991105" w:rsidR="00BC770F" w:rsidRPr="00BD6F0C" w:rsidRDefault="00BC770F" w:rsidP="00BC770F">
      <w:pPr>
        <w:pStyle w:val="BodyText"/>
        <w:rPr>
          <w:b/>
        </w:rPr>
      </w:pPr>
      <w:r>
        <w:rPr>
          <w:b/>
        </w:rPr>
        <w:t>Objective of Test</w:t>
      </w:r>
    </w:p>
    <w:p w14:paraId="614416F2" w14:textId="600F32B1" w:rsidR="00413215" w:rsidRPr="00413215" w:rsidRDefault="00413215" w:rsidP="00413215">
      <w:pPr>
        <w:pStyle w:val="Heading3"/>
      </w:pPr>
      <w:r w:rsidRPr="00413215">
        <w:t>This is the process of confirming that the data flows are logical and efficient</w:t>
      </w:r>
      <w:r w:rsidR="00766B4D">
        <w:t>.</w:t>
      </w:r>
    </w:p>
    <w:p w14:paraId="4D4E459B" w14:textId="3AB33E99" w:rsidR="00BC770F" w:rsidRPr="00BD6F0C" w:rsidRDefault="00BC770F" w:rsidP="00BC770F">
      <w:pPr>
        <w:pStyle w:val="BodyText"/>
        <w:rPr>
          <w:b/>
        </w:rPr>
      </w:pPr>
      <w:r>
        <w:rPr>
          <w:b/>
        </w:rPr>
        <w:t>Basis of Comparison</w:t>
      </w:r>
    </w:p>
    <w:p w14:paraId="405A94AB" w14:textId="295AC58B" w:rsidR="00B21233" w:rsidRPr="00413215" w:rsidRDefault="00B21233" w:rsidP="00B21233">
      <w:pPr>
        <w:pStyle w:val="Heading3"/>
      </w:pPr>
      <w:r w:rsidRPr="00413215">
        <w:t xml:space="preserve">The Basis of Comparison for this test is to </w:t>
      </w:r>
      <w:r w:rsidR="00AF5F25" w:rsidRPr="00413215">
        <w:t xml:space="preserve">modelling </w:t>
      </w:r>
      <w:r w:rsidRPr="00413215">
        <w:t xml:space="preserve">good practice </w:t>
      </w:r>
      <w:r>
        <w:t xml:space="preserve">(see </w:t>
      </w:r>
      <w:r w:rsidR="00105203">
        <w:t>SCM Technical Build Guidance</w:t>
      </w:r>
      <w:r>
        <w:t>)</w:t>
      </w:r>
      <w:r w:rsidR="00181235">
        <w:t xml:space="preserve"> and </w:t>
      </w:r>
      <w:r w:rsidRPr="00413215">
        <w:t xml:space="preserve">the </w:t>
      </w:r>
      <w:r w:rsidR="00594961">
        <w:t>quality assurer</w:t>
      </w:r>
      <w:r w:rsidRPr="00413215">
        <w:t xml:space="preserve">’s </w:t>
      </w:r>
      <w:r w:rsidR="00181235">
        <w:t xml:space="preserve">knowledge and </w:t>
      </w:r>
      <w:r w:rsidRPr="00413215">
        <w:t>experience.</w:t>
      </w:r>
    </w:p>
    <w:p w14:paraId="78D92A4F" w14:textId="3CA72616" w:rsidR="00BC770F" w:rsidRPr="001F4C8B" w:rsidRDefault="00BC770F" w:rsidP="00BC770F">
      <w:pPr>
        <w:pStyle w:val="BodyText"/>
        <w:rPr>
          <w:b/>
        </w:rPr>
      </w:pPr>
      <w:r>
        <w:rPr>
          <w:b/>
        </w:rPr>
        <w:t xml:space="preserve">Key </w:t>
      </w:r>
      <w:r w:rsidRPr="001F4C8B">
        <w:rPr>
          <w:b/>
        </w:rPr>
        <w:t>Information</w:t>
      </w:r>
    </w:p>
    <w:p w14:paraId="6F3968E6" w14:textId="68CBF2D4" w:rsidR="00413215" w:rsidRPr="001F4C8B" w:rsidRDefault="00643700" w:rsidP="00766B4D">
      <w:pPr>
        <w:pStyle w:val="Heading3"/>
      </w:pPr>
      <w:r w:rsidRPr="001F4C8B">
        <w:t>An SCM should ‘read like a book’</w:t>
      </w:r>
      <w:r>
        <w:t xml:space="preserve">. </w:t>
      </w:r>
      <w:r w:rsidR="006D2DCA" w:rsidRPr="001F4C8B">
        <w:t xml:space="preserve">The logic and calculations within a worksheet should </w:t>
      </w:r>
      <w:r w:rsidR="00B21233" w:rsidRPr="001F4C8B">
        <w:t xml:space="preserve">generally </w:t>
      </w:r>
      <w:r w:rsidR="006D2DCA" w:rsidRPr="001F4C8B">
        <w:t>flow from left to right and top to bottom</w:t>
      </w:r>
      <w:r>
        <w:t xml:space="preserve"> and within a workbook from front to back</w:t>
      </w:r>
      <w:r w:rsidR="006D2DCA" w:rsidRPr="001F4C8B">
        <w:t>.</w:t>
      </w:r>
    </w:p>
    <w:p w14:paraId="248C5232" w14:textId="4AB5AE45" w:rsidR="00C46CD8" w:rsidRDefault="00643700" w:rsidP="009F13A0">
      <w:pPr>
        <w:pStyle w:val="Heading3"/>
      </w:pPr>
      <w:r>
        <w:t xml:space="preserve">Counterflows, where logic feeds upwards or from right to left within a worksheet should be avoided. </w:t>
      </w:r>
      <w:r w:rsidR="006D2DCA" w:rsidRPr="001F4C8B">
        <w:t xml:space="preserve">Worksheets should be organised so that data flows from inputs at the front of the workbook through calculations to outputs at the back of the workbook. This helps usability and aids detection of errors in calculation logic. Acceptable deviations include summary </w:t>
      </w:r>
      <w:r>
        <w:t xml:space="preserve">sections within worksheets and summary </w:t>
      </w:r>
      <w:r w:rsidR="006D2DCA" w:rsidRPr="001F4C8B">
        <w:t xml:space="preserve">output sheets at the front of the </w:t>
      </w:r>
      <w:r>
        <w:t>workbook</w:t>
      </w:r>
      <w:r w:rsidR="006D2DCA" w:rsidRPr="001F4C8B">
        <w:t>, which can aid understanding and usability.</w:t>
      </w:r>
    </w:p>
    <w:p w14:paraId="338B4164" w14:textId="36EB7A03" w:rsidR="00C46CD8" w:rsidRPr="00C46CD8" w:rsidRDefault="00C46CD8" w:rsidP="009F13A0">
      <w:pPr>
        <w:pStyle w:val="Heading3"/>
      </w:pPr>
      <w:r w:rsidRPr="00C46CD8">
        <w:t xml:space="preserve">The process of reviewing intra sheet data flows can be aided by software (some model auditing </w:t>
      </w:r>
      <w:r w:rsidR="00F17BAB">
        <w:t>software</w:t>
      </w:r>
      <w:r w:rsidR="00F17BAB" w:rsidRPr="00C46CD8">
        <w:t xml:space="preserve"> </w:t>
      </w:r>
      <w:r w:rsidR="00F17BAB">
        <w:t xml:space="preserve">can produce data flow maps that </w:t>
      </w:r>
      <w:r w:rsidRPr="00C46CD8">
        <w:t>show the number of connections between different worksheets).</w:t>
      </w:r>
    </w:p>
    <w:p w14:paraId="74C53A04" w14:textId="1504ABA4" w:rsidR="00BC770F" w:rsidRPr="004275F0" w:rsidRDefault="00BC770F" w:rsidP="00BC770F">
      <w:pPr>
        <w:pStyle w:val="BodyText"/>
        <w:rPr>
          <w:b/>
        </w:rPr>
      </w:pPr>
      <w:r w:rsidRPr="004275F0">
        <w:rPr>
          <w:b/>
        </w:rPr>
        <w:t>Key steps:</w:t>
      </w:r>
    </w:p>
    <w:p w14:paraId="2BCB151C" w14:textId="02B4A2FB" w:rsidR="006D2DCA" w:rsidRDefault="006D2DCA" w:rsidP="009E7696">
      <w:pPr>
        <w:pStyle w:val="Heading4"/>
        <w:numPr>
          <w:ilvl w:val="0"/>
          <w:numId w:val="17"/>
        </w:numPr>
        <w:rPr>
          <w:lang w:val="en-GB"/>
        </w:rPr>
      </w:pPr>
      <w:r w:rsidRPr="00E655EE">
        <w:rPr>
          <w:lang w:val="en-GB"/>
        </w:rPr>
        <w:t xml:space="preserve">The </w:t>
      </w:r>
      <w:r w:rsidR="00594961">
        <w:rPr>
          <w:lang w:val="en-GB"/>
        </w:rPr>
        <w:t>quality assurer</w:t>
      </w:r>
      <w:r w:rsidRPr="00E655EE">
        <w:rPr>
          <w:lang w:val="en-GB"/>
        </w:rPr>
        <w:t xml:space="preserve"> should look through the model </w:t>
      </w:r>
      <w:r w:rsidR="005C035E">
        <w:rPr>
          <w:lang w:val="en-GB"/>
        </w:rPr>
        <w:t xml:space="preserve">(and data flow maps if available) and </w:t>
      </w:r>
      <w:r>
        <w:rPr>
          <w:lang w:val="en-GB"/>
        </w:rPr>
        <w:t>challeng</w:t>
      </w:r>
      <w:r w:rsidR="005C035E">
        <w:rPr>
          <w:lang w:val="en-GB"/>
        </w:rPr>
        <w:t>e</w:t>
      </w:r>
      <w:r>
        <w:rPr>
          <w:lang w:val="en-GB"/>
        </w:rPr>
        <w:t xml:space="preserve"> </w:t>
      </w:r>
      <w:r w:rsidR="005C035E">
        <w:rPr>
          <w:lang w:val="en-GB"/>
        </w:rPr>
        <w:t xml:space="preserve">both </w:t>
      </w:r>
      <w:r>
        <w:rPr>
          <w:lang w:val="en-GB"/>
        </w:rPr>
        <w:t xml:space="preserve">inter and intra sheet data flows in line with </w:t>
      </w:r>
      <w:r w:rsidR="00C46CD8">
        <w:rPr>
          <w:lang w:val="en-GB"/>
        </w:rPr>
        <w:t>modelling good practice</w:t>
      </w:r>
      <w:r w:rsidRPr="00E655EE">
        <w:rPr>
          <w:lang w:val="en-GB"/>
        </w:rPr>
        <w:t>.</w:t>
      </w:r>
    </w:p>
    <w:p w14:paraId="28F59629" w14:textId="2B01EA81" w:rsidR="006D2DCA" w:rsidRDefault="00D84FA1" w:rsidP="009E7696">
      <w:pPr>
        <w:pStyle w:val="Heading4"/>
        <w:numPr>
          <w:ilvl w:val="0"/>
          <w:numId w:val="17"/>
        </w:numPr>
        <w:rPr>
          <w:lang w:val="en-GB"/>
        </w:rPr>
      </w:pPr>
      <w:r>
        <w:rPr>
          <w:lang w:val="en-GB"/>
        </w:rPr>
        <w:t xml:space="preserve">Any queries raised should be documented in a clear and concise manner within the Query Log. In order to maintain independence and reduce the risk of self-review, the quality assurer should not provide suggested changes to model developer (see Section </w:t>
      </w:r>
      <w:r>
        <w:rPr>
          <w:lang w:val="en-GB"/>
        </w:rPr>
        <w:fldChar w:fldCharType="begin"/>
      </w:r>
      <w:r>
        <w:rPr>
          <w:lang w:val="en-GB"/>
        </w:rPr>
        <w:instrText xml:space="preserve"> REF _Ref50730274 \r \h </w:instrText>
      </w:r>
      <w:r>
        <w:rPr>
          <w:lang w:val="en-GB"/>
        </w:rPr>
      </w:r>
      <w:r>
        <w:rPr>
          <w:lang w:val="en-GB"/>
        </w:rPr>
        <w:fldChar w:fldCharType="separate"/>
      </w:r>
      <w:r w:rsidR="002A179B">
        <w:rPr>
          <w:lang w:val="en-GB"/>
        </w:rPr>
        <w:t>3.1</w:t>
      </w:r>
      <w:r>
        <w:rPr>
          <w:lang w:val="en-GB"/>
        </w:rPr>
        <w:fldChar w:fldCharType="end"/>
      </w:r>
      <w:r>
        <w:rPr>
          <w:lang w:val="en-GB"/>
        </w:rPr>
        <w:t xml:space="preserve"> for further details)</w:t>
      </w:r>
      <w:r w:rsidR="006D2DCA">
        <w:rPr>
          <w:lang w:val="en-GB"/>
        </w:rPr>
        <w:t>.</w:t>
      </w:r>
    </w:p>
    <w:p w14:paraId="038E288A" w14:textId="7FB5E928" w:rsidR="00044D76" w:rsidRDefault="00044D76" w:rsidP="00044D76"/>
    <w:p w14:paraId="00BE9820" w14:textId="77777777" w:rsidR="00044D76" w:rsidRPr="00044D76" w:rsidRDefault="00044D76" w:rsidP="00044D76"/>
    <w:p w14:paraId="06354E93" w14:textId="77940162" w:rsidR="0041605E" w:rsidRDefault="00343810" w:rsidP="00866DDA">
      <w:pPr>
        <w:pStyle w:val="Heading2"/>
      </w:pPr>
      <w:bookmarkStart w:id="35" w:name="_Ref50997930"/>
      <w:r>
        <w:rPr>
          <w:color w:val="auto"/>
        </w:rPr>
        <w:t>Review of a</w:t>
      </w:r>
      <w:r w:rsidR="0041605E" w:rsidRPr="0041605E">
        <w:rPr>
          <w:color w:val="auto"/>
        </w:rPr>
        <w:t>ny</w:t>
      </w:r>
      <w:r w:rsidR="0041605E">
        <w:t xml:space="preserve"> </w:t>
      </w:r>
      <w:r w:rsidR="0041605E" w:rsidRPr="00BC6422">
        <w:t>VBA code</w:t>
      </w:r>
      <w:r w:rsidR="00B52BCE">
        <w:t>/</w:t>
      </w:r>
      <w:r w:rsidR="0041605E">
        <w:t>macros</w:t>
      </w:r>
      <w:bookmarkEnd w:id="35"/>
    </w:p>
    <w:p w14:paraId="163F0F24" w14:textId="77777777" w:rsidR="0041605E" w:rsidRDefault="0041605E" w:rsidP="0041605E">
      <w:pPr>
        <w:pStyle w:val="BodyText"/>
        <w:rPr>
          <w:b/>
        </w:rPr>
      </w:pPr>
      <w:r>
        <w:rPr>
          <w:b/>
        </w:rPr>
        <w:t>Objective of Test</w:t>
      </w:r>
    </w:p>
    <w:p w14:paraId="30049480" w14:textId="352D5547" w:rsidR="0041605E" w:rsidRDefault="0041605E" w:rsidP="00766B4D">
      <w:pPr>
        <w:pStyle w:val="Heading3"/>
      </w:pPr>
      <w:r>
        <w:t xml:space="preserve">This is the process of </w:t>
      </w:r>
      <w:r w:rsidR="00766B4D">
        <w:t>confirming</w:t>
      </w:r>
      <w:r>
        <w:t xml:space="preserve"> that an</w:t>
      </w:r>
      <w:r w:rsidR="00766B4D">
        <w:t>y</w:t>
      </w:r>
      <w:r>
        <w:t xml:space="preserve"> VBA</w:t>
      </w:r>
      <w:r w:rsidR="00766B4D">
        <w:t xml:space="preserve"> (</w:t>
      </w:r>
      <w:r w:rsidR="001F4C8B">
        <w:t>m</w:t>
      </w:r>
      <w:r w:rsidR="00766B4D">
        <w:t>acros) within the model work</w:t>
      </w:r>
      <w:r>
        <w:t xml:space="preserve"> correctly and </w:t>
      </w:r>
      <w:r w:rsidR="00C46CD8">
        <w:t>is both efficient and robust</w:t>
      </w:r>
      <w:r>
        <w:t>.</w:t>
      </w:r>
    </w:p>
    <w:p w14:paraId="79DA0B23" w14:textId="77777777" w:rsidR="0041605E" w:rsidRPr="00BD6F0C" w:rsidRDefault="0041605E" w:rsidP="0041605E">
      <w:pPr>
        <w:pStyle w:val="BodyText"/>
        <w:rPr>
          <w:b/>
        </w:rPr>
      </w:pPr>
      <w:r>
        <w:rPr>
          <w:b/>
        </w:rPr>
        <w:t>Basis of Comparison</w:t>
      </w:r>
    </w:p>
    <w:p w14:paraId="1D2A26A2" w14:textId="1A593B24" w:rsidR="00B21233" w:rsidRPr="00413215" w:rsidRDefault="00B21233" w:rsidP="00B21233">
      <w:pPr>
        <w:pStyle w:val="Heading3"/>
      </w:pPr>
      <w:r w:rsidRPr="00413215">
        <w:t xml:space="preserve">The Basis of Comparison for this test is to </w:t>
      </w:r>
      <w:r w:rsidR="00C46CD8">
        <w:t>modelling good practice</w:t>
      </w:r>
      <w:r>
        <w:t xml:space="preserve"> (see </w:t>
      </w:r>
      <w:r w:rsidR="00105203">
        <w:t>SCM Technical Build Guidance</w:t>
      </w:r>
      <w:r>
        <w:t>)</w:t>
      </w:r>
      <w:r w:rsidR="00C46CD8">
        <w:t xml:space="preserve">, </w:t>
      </w:r>
      <w:r w:rsidRPr="00413215">
        <w:t xml:space="preserve">the </w:t>
      </w:r>
      <w:r w:rsidR="00594961">
        <w:t>quality assurer</w:t>
      </w:r>
      <w:r w:rsidRPr="00413215">
        <w:t xml:space="preserve">’s </w:t>
      </w:r>
      <w:r w:rsidR="00127014">
        <w:t xml:space="preserve">knowledge and </w:t>
      </w:r>
      <w:r w:rsidRPr="00413215">
        <w:t>experience</w:t>
      </w:r>
      <w:r w:rsidR="00C46CD8">
        <w:t xml:space="preserve"> and the model Specification.</w:t>
      </w:r>
    </w:p>
    <w:p w14:paraId="2CA4A355" w14:textId="77777777" w:rsidR="0041605E" w:rsidRPr="00BD6F0C" w:rsidRDefault="0041605E" w:rsidP="0041605E">
      <w:pPr>
        <w:pStyle w:val="BodyText"/>
        <w:rPr>
          <w:b/>
        </w:rPr>
      </w:pPr>
      <w:r>
        <w:rPr>
          <w:b/>
        </w:rPr>
        <w:t>Key Information</w:t>
      </w:r>
    </w:p>
    <w:p w14:paraId="37CCAEDD" w14:textId="6C3E9F27" w:rsidR="00C46CD8" w:rsidRDefault="00C46CD8" w:rsidP="00C46CD8">
      <w:pPr>
        <w:pStyle w:val="Heading3"/>
      </w:pPr>
      <w:r>
        <w:t xml:space="preserve">VBA typically presents an elevated risk of error compared to native Excel and, as set out in the </w:t>
      </w:r>
      <w:r w:rsidR="00105203">
        <w:t>SCM Technical Build Guidance</w:t>
      </w:r>
      <w:r>
        <w:t>, should be avoided for performing calculations that impact model outputs.</w:t>
      </w:r>
    </w:p>
    <w:p w14:paraId="36E9A79F" w14:textId="70A2FCE4" w:rsidR="00C46CD8" w:rsidRDefault="00C46CD8" w:rsidP="00C46CD8">
      <w:pPr>
        <w:pStyle w:val="Heading3"/>
      </w:pPr>
      <w:r>
        <w:t>Where included, the review of VBA should be performed by suitably qualified and experienced specialists.</w:t>
      </w:r>
    </w:p>
    <w:p w14:paraId="5D5D7E37" w14:textId="425C9112" w:rsidR="0041605E" w:rsidRPr="004275F0" w:rsidRDefault="0041605E" w:rsidP="0041605E">
      <w:pPr>
        <w:pStyle w:val="BodyText"/>
        <w:rPr>
          <w:b/>
        </w:rPr>
      </w:pPr>
      <w:r w:rsidRPr="004275F0">
        <w:rPr>
          <w:b/>
        </w:rPr>
        <w:t>Key steps:</w:t>
      </w:r>
    </w:p>
    <w:p w14:paraId="6FFE731B" w14:textId="77777777" w:rsidR="00C46CD8" w:rsidRDefault="00C46CD8" w:rsidP="00C46CD8">
      <w:pPr>
        <w:pStyle w:val="BodyText"/>
      </w:pPr>
      <w:r>
        <w:t>For each object, collection and module within the model’s VBA Project:</w:t>
      </w:r>
    </w:p>
    <w:p w14:paraId="22A4F6E1" w14:textId="69DCDCFF" w:rsidR="00611F7F" w:rsidRDefault="00611F7F" w:rsidP="00C46CD8">
      <w:pPr>
        <w:pStyle w:val="BodyText"/>
        <w:numPr>
          <w:ilvl w:val="0"/>
          <w:numId w:val="18"/>
        </w:numPr>
      </w:pPr>
      <w:r>
        <w:t xml:space="preserve">Create a copy of the </w:t>
      </w:r>
      <w:r w:rsidR="00DE6B8B">
        <w:t xml:space="preserve">VBA </w:t>
      </w:r>
      <w:r>
        <w:t>code (this may be performed via some model auditing software) against which any queries can be raised</w:t>
      </w:r>
    </w:p>
    <w:p w14:paraId="0F92C5D4" w14:textId="068B2206" w:rsidR="00C46CD8" w:rsidRDefault="00C46CD8" w:rsidP="00C46CD8">
      <w:pPr>
        <w:pStyle w:val="BodyText"/>
        <w:numPr>
          <w:ilvl w:val="0"/>
          <w:numId w:val="18"/>
        </w:numPr>
      </w:pPr>
      <w:r>
        <w:t xml:space="preserve">Map the code logic flow (e.g. between VBA and Excel and within and between different subroutines) and check it for alignment with the model Specification. </w:t>
      </w:r>
    </w:p>
    <w:p w14:paraId="0CBC029A" w14:textId="09FF6FE5" w:rsidR="00C46CD8" w:rsidRDefault="00C46CD8" w:rsidP="00C46CD8">
      <w:pPr>
        <w:pStyle w:val="BodyText"/>
        <w:numPr>
          <w:ilvl w:val="0"/>
          <w:numId w:val="18"/>
        </w:numPr>
      </w:pPr>
      <w:r>
        <w:t xml:space="preserve">Undertake a sense check of the overarching VBA logic. This is a subjective test that involves checking the logic against the quality assurer’s own understanding based on their knowledge and experience. </w:t>
      </w:r>
    </w:p>
    <w:p w14:paraId="22E4BD98" w14:textId="29FA5B04" w:rsidR="00065C0A" w:rsidRDefault="00065C0A" w:rsidP="009E7696">
      <w:pPr>
        <w:pStyle w:val="BodyText"/>
        <w:numPr>
          <w:ilvl w:val="0"/>
          <w:numId w:val="18"/>
        </w:numPr>
      </w:pPr>
      <w:r>
        <w:t>Review the code on a line by line basis checking for errors</w:t>
      </w:r>
      <w:r w:rsidR="00766B4D">
        <w:t xml:space="preserve"> in logic</w:t>
      </w:r>
      <w:r w:rsidR="00B52BCE">
        <w:t>/</w:t>
      </w:r>
      <w:r w:rsidR="00766B4D">
        <w:t>application</w:t>
      </w:r>
      <w:r w:rsidR="00DE4FE1">
        <w:t>,</w:t>
      </w:r>
      <w:r w:rsidR="00611F7F">
        <w:t xml:space="preserve"> </w:t>
      </w:r>
      <w:r w:rsidR="0060539E">
        <w:t>inefficiency</w:t>
      </w:r>
      <w:r w:rsidR="00DE4FE1">
        <w:t xml:space="preserve">, </w:t>
      </w:r>
      <w:r w:rsidR="00C46CD8">
        <w:t>robustness</w:t>
      </w:r>
      <w:r w:rsidR="00DE4FE1">
        <w:t xml:space="preserve"> and </w:t>
      </w:r>
      <w:r>
        <w:t>deviation from good practice.</w:t>
      </w:r>
    </w:p>
    <w:p w14:paraId="57189B90" w14:textId="77777777" w:rsidR="00C46CD8" w:rsidRDefault="00C46CD8" w:rsidP="00C46CD8">
      <w:pPr>
        <w:pStyle w:val="BodyText"/>
        <w:numPr>
          <w:ilvl w:val="0"/>
          <w:numId w:val="18"/>
        </w:numPr>
      </w:pPr>
      <w:r>
        <w:t>Run the code under a range of conditions to confirm that it runs as intended. These conditions may include (where relevant), but are not limited to:</w:t>
      </w:r>
    </w:p>
    <w:p w14:paraId="6614D520" w14:textId="77777777" w:rsidR="00C46CD8" w:rsidRDefault="00C46CD8" w:rsidP="00C46CD8">
      <w:pPr>
        <w:pStyle w:val="BodyText"/>
        <w:numPr>
          <w:ilvl w:val="1"/>
          <w:numId w:val="18"/>
        </w:numPr>
      </w:pPr>
      <w:r>
        <w:t>Sheets protected/unprotected</w:t>
      </w:r>
    </w:p>
    <w:p w14:paraId="48412975" w14:textId="77777777" w:rsidR="00C46CD8" w:rsidRDefault="00C46CD8" w:rsidP="00C46CD8">
      <w:pPr>
        <w:pStyle w:val="BodyText"/>
        <w:numPr>
          <w:ilvl w:val="1"/>
          <w:numId w:val="18"/>
        </w:numPr>
      </w:pPr>
      <w:r>
        <w:t>Workbook protected/unprotected</w:t>
      </w:r>
    </w:p>
    <w:p w14:paraId="06E03883" w14:textId="77777777" w:rsidR="00C46CD8" w:rsidRDefault="00C46CD8" w:rsidP="00C46CD8">
      <w:pPr>
        <w:pStyle w:val="BodyText"/>
        <w:numPr>
          <w:ilvl w:val="1"/>
          <w:numId w:val="18"/>
        </w:numPr>
      </w:pPr>
      <w:r>
        <w:t>Worksheets hidden</w:t>
      </w:r>
    </w:p>
    <w:p w14:paraId="62E4A63F" w14:textId="77777777" w:rsidR="00C46CD8" w:rsidRDefault="00C46CD8" w:rsidP="00C46CD8">
      <w:pPr>
        <w:pStyle w:val="BodyText"/>
        <w:numPr>
          <w:ilvl w:val="1"/>
          <w:numId w:val="18"/>
        </w:numPr>
      </w:pPr>
      <w:r>
        <w:t>Worksheets grouped</w:t>
      </w:r>
    </w:p>
    <w:p w14:paraId="78CAA29D" w14:textId="77777777" w:rsidR="00C46CD8" w:rsidRDefault="00C46CD8" w:rsidP="00C46CD8">
      <w:pPr>
        <w:pStyle w:val="BodyText"/>
        <w:numPr>
          <w:ilvl w:val="1"/>
          <w:numId w:val="18"/>
        </w:numPr>
      </w:pPr>
      <w:r>
        <w:t>Worksheets with filters on</w:t>
      </w:r>
    </w:p>
    <w:p w14:paraId="10CD582D" w14:textId="77777777" w:rsidR="00C46CD8" w:rsidRDefault="00C46CD8" w:rsidP="00C46CD8">
      <w:pPr>
        <w:pStyle w:val="BodyText"/>
        <w:numPr>
          <w:ilvl w:val="1"/>
          <w:numId w:val="18"/>
        </w:numPr>
      </w:pPr>
      <w:r>
        <w:t xml:space="preserve">Alternative data sets </w:t>
      </w:r>
    </w:p>
    <w:p w14:paraId="417BB44B" w14:textId="07227CB4" w:rsidR="00065C0A" w:rsidRPr="00065C0A" w:rsidRDefault="00D84FA1" w:rsidP="009E7696">
      <w:pPr>
        <w:pStyle w:val="Heading4"/>
        <w:numPr>
          <w:ilvl w:val="0"/>
          <w:numId w:val="17"/>
        </w:numPr>
        <w:rPr>
          <w:lang w:val="en-GB"/>
        </w:rPr>
      </w:pPr>
      <w:r>
        <w:rPr>
          <w:lang w:val="en-GB"/>
        </w:rPr>
        <w:t xml:space="preserve">Any queries raised should be documented in a clear and concise manner within the Query Log. In order to maintain independence and reduce the risk of self-review, the quality assurer should not provide suggested changes to model developer (see Section </w:t>
      </w:r>
      <w:r>
        <w:rPr>
          <w:lang w:val="en-GB"/>
        </w:rPr>
        <w:fldChar w:fldCharType="begin"/>
      </w:r>
      <w:r>
        <w:rPr>
          <w:lang w:val="en-GB"/>
        </w:rPr>
        <w:instrText xml:space="preserve"> REF _Ref50730274 \r \h </w:instrText>
      </w:r>
      <w:r>
        <w:rPr>
          <w:lang w:val="en-GB"/>
        </w:rPr>
      </w:r>
      <w:r>
        <w:rPr>
          <w:lang w:val="en-GB"/>
        </w:rPr>
        <w:fldChar w:fldCharType="separate"/>
      </w:r>
      <w:r w:rsidR="002A179B">
        <w:rPr>
          <w:lang w:val="en-GB"/>
        </w:rPr>
        <w:t>3.1</w:t>
      </w:r>
      <w:r>
        <w:rPr>
          <w:lang w:val="en-GB"/>
        </w:rPr>
        <w:fldChar w:fldCharType="end"/>
      </w:r>
      <w:r>
        <w:rPr>
          <w:lang w:val="en-GB"/>
        </w:rPr>
        <w:t xml:space="preserve"> for further details)</w:t>
      </w:r>
      <w:r w:rsidR="00065C0A">
        <w:rPr>
          <w:lang w:val="en-GB"/>
        </w:rPr>
        <w:t>.</w:t>
      </w:r>
    </w:p>
    <w:p w14:paraId="3CC07923" w14:textId="07C1D8A7" w:rsidR="0060539E" w:rsidRDefault="00343810" w:rsidP="00866DDA">
      <w:pPr>
        <w:pStyle w:val="Heading2"/>
      </w:pPr>
      <w:bookmarkStart w:id="36" w:name="_Ref50997938"/>
      <w:r>
        <w:t>Review of n</w:t>
      </w:r>
      <w:r w:rsidR="0060539E" w:rsidRPr="00BC6422">
        <w:t>amed ranges for errors</w:t>
      </w:r>
      <w:bookmarkEnd w:id="36"/>
    </w:p>
    <w:p w14:paraId="504F6B07" w14:textId="77777777" w:rsidR="0060539E" w:rsidRPr="0060539E" w:rsidRDefault="0060539E" w:rsidP="0060539E">
      <w:pPr>
        <w:pStyle w:val="BodyText"/>
        <w:rPr>
          <w:b/>
        </w:rPr>
      </w:pPr>
      <w:r w:rsidRPr="0060539E">
        <w:rPr>
          <w:b/>
        </w:rPr>
        <w:t>Objective of Test</w:t>
      </w:r>
    </w:p>
    <w:p w14:paraId="11C9C935" w14:textId="6FB4D934" w:rsidR="0060539E" w:rsidRPr="0060539E" w:rsidRDefault="0060539E" w:rsidP="0060539E">
      <w:pPr>
        <w:pStyle w:val="Heading3"/>
      </w:pPr>
      <w:r w:rsidRPr="0060539E">
        <w:t>This is the process of confirming there are no errors contained within Named Ranges.</w:t>
      </w:r>
    </w:p>
    <w:p w14:paraId="0538ABAF" w14:textId="77777777" w:rsidR="0060539E" w:rsidRPr="0060539E" w:rsidRDefault="0060539E" w:rsidP="00E36ED2">
      <w:pPr>
        <w:pStyle w:val="BodyText"/>
        <w:keepNext/>
        <w:rPr>
          <w:b/>
        </w:rPr>
      </w:pPr>
      <w:r w:rsidRPr="0060539E">
        <w:rPr>
          <w:b/>
        </w:rPr>
        <w:t>Basis of Comparison</w:t>
      </w:r>
    </w:p>
    <w:p w14:paraId="735D8E68" w14:textId="7093A4BF" w:rsidR="001F4C8B" w:rsidRPr="00413215" w:rsidRDefault="001F4C8B" w:rsidP="001F4C8B">
      <w:pPr>
        <w:pStyle w:val="Heading3"/>
      </w:pPr>
      <w:r w:rsidRPr="00413215">
        <w:t xml:space="preserve">The Basis of Comparison for this test is to </w:t>
      </w:r>
      <w:r w:rsidR="00C46CD8">
        <w:t>modelling good practice</w:t>
      </w:r>
      <w:r>
        <w:t xml:space="preserve"> (see </w:t>
      </w:r>
      <w:r w:rsidR="00105203">
        <w:t>SCM Technical Build Guidance</w:t>
      </w:r>
      <w:r>
        <w:t>)</w:t>
      </w:r>
      <w:r w:rsidR="005C4846">
        <w:t xml:space="preserve">, </w:t>
      </w:r>
      <w:r w:rsidRPr="00413215">
        <w:t xml:space="preserve">the </w:t>
      </w:r>
      <w:r>
        <w:t>quality assurer</w:t>
      </w:r>
      <w:r w:rsidRPr="00413215">
        <w:t xml:space="preserve">’s </w:t>
      </w:r>
      <w:r w:rsidR="003C3D94">
        <w:t xml:space="preserve">knowledge and </w:t>
      </w:r>
      <w:r w:rsidRPr="00413215">
        <w:t>experience</w:t>
      </w:r>
      <w:r w:rsidR="00C46CD8">
        <w:t xml:space="preserve"> and</w:t>
      </w:r>
      <w:r w:rsidR="003C3D94">
        <w:t xml:space="preserve">, </w:t>
      </w:r>
      <w:r w:rsidR="00C46CD8">
        <w:t>with reference to the unique formula list (see Section</w:t>
      </w:r>
      <w:r w:rsidR="003C3D94">
        <w:t xml:space="preserve"> </w:t>
      </w:r>
      <w:r w:rsidR="003C3D94">
        <w:fldChar w:fldCharType="begin"/>
      </w:r>
      <w:r w:rsidR="003C3D94">
        <w:instrText xml:space="preserve"> REF _Ref63270138 \r \h </w:instrText>
      </w:r>
      <w:r w:rsidR="003C3D94">
        <w:fldChar w:fldCharType="separate"/>
      </w:r>
      <w:r w:rsidR="002A179B">
        <w:t>5.3</w:t>
      </w:r>
      <w:r w:rsidR="003C3D94">
        <w:fldChar w:fldCharType="end"/>
      </w:r>
      <w:r w:rsidR="00C46CD8">
        <w:t>), how named ranges are used within formulas</w:t>
      </w:r>
      <w:r w:rsidR="005C4846">
        <w:t>.</w:t>
      </w:r>
    </w:p>
    <w:p w14:paraId="414CA0DB" w14:textId="1F96CBB3" w:rsidR="0060539E" w:rsidRDefault="0060539E" w:rsidP="0060539E">
      <w:pPr>
        <w:pStyle w:val="BodyText"/>
        <w:rPr>
          <w:b/>
        </w:rPr>
      </w:pPr>
      <w:r w:rsidRPr="0060539E">
        <w:rPr>
          <w:b/>
        </w:rPr>
        <w:t>Key Information</w:t>
      </w:r>
    </w:p>
    <w:p w14:paraId="771142F4" w14:textId="75C0613A" w:rsidR="0060539E" w:rsidRPr="008F0F5C" w:rsidRDefault="008F0F5C" w:rsidP="008F0F5C">
      <w:pPr>
        <w:pStyle w:val="Heading3"/>
      </w:pPr>
      <w:r w:rsidRPr="008F0F5C">
        <w:t xml:space="preserve">Errors in Named Ranges can erroneously </w:t>
      </w:r>
      <w:r w:rsidR="00DA1484" w:rsidRPr="008F0F5C">
        <w:t>affect</w:t>
      </w:r>
      <w:r w:rsidRPr="008F0F5C">
        <w:t xml:space="preserve"> modelling outputs</w:t>
      </w:r>
      <w:r>
        <w:t>.</w:t>
      </w:r>
    </w:p>
    <w:p w14:paraId="38E2DFFC" w14:textId="33C3C987" w:rsidR="0060539E" w:rsidRDefault="0060539E" w:rsidP="0060539E">
      <w:pPr>
        <w:pStyle w:val="BodyText"/>
        <w:rPr>
          <w:b/>
        </w:rPr>
      </w:pPr>
      <w:r w:rsidRPr="0060539E">
        <w:rPr>
          <w:b/>
        </w:rPr>
        <w:t>Key steps:</w:t>
      </w:r>
    </w:p>
    <w:p w14:paraId="6FC81A0C" w14:textId="0178B912" w:rsidR="004929FF" w:rsidRDefault="004929FF" w:rsidP="009E7696">
      <w:pPr>
        <w:pStyle w:val="BodyText"/>
        <w:numPr>
          <w:ilvl w:val="0"/>
          <w:numId w:val="19"/>
        </w:numPr>
      </w:pPr>
      <w:r>
        <w:t xml:space="preserve">Create a list of all </w:t>
      </w:r>
      <w:r w:rsidR="0013662C">
        <w:t>N</w:t>
      </w:r>
      <w:r>
        <w:t xml:space="preserve">amed </w:t>
      </w:r>
      <w:r w:rsidR="0013662C">
        <w:t>R</w:t>
      </w:r>
      <w:r>
        <w:t xml:space="preserve">anges within the model </w:t>
      </w:r>
      <w:r w:rsidR="00627BBE">
        <w:t>via</w:t>
      </w:r>
      <w:r w:rsidR="0060539E" w:rsidRPr="0060539E">
        <w:t xml:space="preserve"> </w:t>
      </w:r>
      <w:r>
        <w:t>Excel’s</w:t>
      </w:r>
      <w:r w:rsidR="0060539E" w:rsidRPr="0060539E">
        <w:t xml:space="preserve"> Name Manager </w:t>
      </w:r>
      <w:r w:rsidR="00021F62">
        <w:t>(this may be performed via some model auditing software) against which any queries can be raised</w:t>
      </w:r>
    </w:p>
    <w:p w14:paraId="32A2F507" w14:textId="06982C1B" w:rsidR="0060539E" w:rsidRPr="0060539E" w:rsidRDefault="00021F62" w:rsidP="009E7696">
      <w:pPr>
        <w:pStyle w:val="BodyText"/>
        <w:numPr>
          <w:ilvl w:val="0"/>
          <w:numId w:val="19"/>
        </w:numPr>
      </w:pPr>
      <w:r>
        <w:t>C</w:t>
      </w:r>
      <w:r w:rsidR="0060539E" w:rsidRPr="002031D5">
        <w:t xml:space="preserve">heck </w:t>
      </w:r>
      <w:r w:rsidR="0060539E">
        <w:t>th</w:t>
      </w:r>
      <w:r>
        <w:t>at</w:t>
      </w:r>
      <w:r w:rsidR="0060539E">
        <w:t xml:space="preserve"> </w:t>
      </w:r>
      <w:r>
        <w:t xml:space="preserve">each </w:t>
      </w:r>
      <w:r w:rsidR="0060539E" w:rsidRPr="002031D5">
        <w:t>Named Range</w:t>
      </w:r>
      <w:r w:rsidR="0060539E" w:rsidRPr="0060539E">
        <w:t>:</w:t>
      </w:r>
    </w:p>
    <w:p w14:paraId="4152A936" w14:textId="5C5AFD6B" w:rsidR="0060539E" w:rsidRDefault="0060539E" w:rsidP="009E7696">
      <w:pPr>
        <w:pStyle w:val="BodyText"/>
        <w:numPr>
          <w:ilvl w:val="0"/>
          <w:numId w:val="20"/>
        </w:numPr>
      </w:pPr>
      <w:r w:rsidRPr="002031D5">
        <w:t>Cover</w:t>
      </w:r>
      <w:r>
        <w:t>s the</w:t>
      </w:r>
      <w:r w:rsidRPr="002031D5">
        <w:t xml:space="preserve"> correct area</w:t>
      </w:r>
    </w:p>
    <w:p w14:paraId="29B8E809" w14:textId="319C33DD" w:rsidR="004A7731" w:rsidRPr="00192A29" w:rsidRDefault="004A7731" w:rsidP="009E7696">
      <w:pPr>
        <w:pStyle w:val="BodyText"/>
        <w:numPr>
          <w:ilvl w:val="0"/>
          <w:numId w:val="20"/>
        </w:numPr>
      </w:pPr>
      <w:r>
        <w:t xml:space="preserve">Is not erroneously linked to an external file </w:t>
      </w:r>
    </w:p>
    <w:p w14:paraId="00B30D9D" w14:textId="3B45617F" w:rsidR="0060539E" w:rsidRDefault="00192A29" w:rsidP="009E7696">
      <w:pPr>
        <w:pStyle w:val="BodyText"/>
        <w:numPr>
          <w:ilvl w:val="0"/>
          <w:numId w:val="20"/>
        </w:numPr>
      </w:pPr>
      <w:r w:rsidRPr="002031D5">
        <w:t>Does</w:t>
      </w:r>
      <w:r w:rsidR="0060539E" w:rsidRPr="002031D5">
        <w:t xml:space="preserve"> not include #Ref! error</w:t>
      </w:r>
      <w:r w:rsidR="0060539E">
        <w:t>s</w:t>
      </w:r>
    </w:p>
    <w:p w14:paraId="6FBA17C8" w14:textId="50CB02B1" w:rsidR="005C4846" w:rsidRPr="00192A29" w:rsidRDefault="005C4846" w:rsidP="005C4846">
      <w:pPr>
        <w:pStyle w:val="BodyText"/>
        <w:numPr>
          <w:ilvl w:val="0"/>
          <w:numId w:val="20"/>
        </w:numPr>
      </w:pPr>
      <w:r>
        <w:t xml:space="preserve">Is not erroneously duplicated </w:t>
      </w:r>
    </w:p>
    <w:p w14:paraId="673E5459" w14:textId="2A912E82" w:rsidR="0060539E" w:rsidRPr="00192A29" w:rsidRDefault="0060539E" w:rsidP="009E7696">
      <w:pPr>
        <w:pStyle w:val="BodyText"/>
        <w:numPr>
          <w:ilvl w:val="0"/>
          <w:numId w:val="20"/>
        </w:numPr>
      </w:pPr>
      <w:r>
        <w:t>(</w:t>
      </w:r>
      <w:r w:rsidR="00192A29">
        <w:t>W</w:t>
      </w:r>
      <w:r>
        <w:t xml:space="preserve">here appropriate) is </w:t>
      </w:r>
      <w:r w:rsidRPr="002031D5">
        <w:t xml:space="preserve">included in </w:t>
      </w:r>
      <w:r>
        <w:t xml:space="preserve">model </w:t>
      </w:r>
      <w:r w:rsidR="00192A29">
        <w:t>documentation</w:t>
      </w:r>
    </w:p>
    <w:p w14:paraId="12748BE8" w14:textId="67157703" w:rsidR="0060539E" w:rsidRPr="00065C0A" w:rsidRDefault="00D84FA1" w:rsidP="009E7696">
      <w:pPr>
        <w:pStyle w:val="BodyText"/>
        <w:numPr>
          <w:ilvl w:val="0"/>
          <w:numId w:val="19"/>
        </w:numPr>
      </w:pPr>
      <w:r>
        <w:t xml:space="preserve">Any queries raised should be documented in a clear and concise manner within the Query Log. In order to maintain independence and reduce the risk of self-review, the quality assurer should not provide suggested changes to model developer (see Section </w:t>
      </w:r>
      <w:r>
        <w:fldChar w:fldCharType="begin"/>
      </w:r>
      <w:r>
        <w:instrText xml:space="preserve"> REF _Ref50730274 \r \h </w:instrText>
      </w:r>
      <w:r>
        <w:fldChar w:fldCharType="separate"/>
      </w:r>
      <w:r w:rsidR="002A179B">
        <w:t>3.1</w:t>
      </w:r>
      <w:r>
        <w:fldChar w:fldCharType="end"/>
      </w:r>
      <w:r>
        <w:t xml:space="preserve"> for further details)</w:t>
      </w:r>
      <w:r w:rsidR="0060539E">
        <w:t>.</w:t>
      </w:r>
    </w:p>
    <w:p w14:paraId="4B216A06" w14:textId="410BE25D" w:rsidR="00192A29" w:rsidRPr="00192A29" w:rsidRDefault="00343810" w:rsidP="00866DDA">
      <w:pPr>
        <w:pStyle w:val="Heading2"/>
      </w:pPr>
      <w:bookmarkStart w:id="37" w:name="_Ref50997944"/>
      <w:r>
        <w:t>Review of e</w:t>
      </w:r>
      <w:r w:rsidR="00192A29" w:rsidRPr="00BC6422">
        <w:t>xternal links for appropriateness</w:t>
      </w:r>
      <w:bookmarkEnd w:id="37"/>
    </w:p>
    <w:p w14:paraId="763D76EC" w14:textId="701D646F" w:rsidR="0041605E" w:rsidRDefault="0041605E" w:rsidP="0041605E">
      <w:pPr>
        <w:pStyle w:val="BodyText"/>
        <w:rPr>
          <w:b/>
        </w:rPr>
      </w:pPr>
      <w:r>
        <w:rPr>
          <w:b/>
        </w:rPr>
        <w:t>Objective of Test</w:t>
      </w:r>
    </w:p>
    <w:p w14:paraId="2F0827EF" w14:textId="45B4EFD6" w:rsidR="0041605E" w:rsidRDefault="00192A29" w:rsidP="000D1754">
      <w:pPr>
        <w:pStyle w:val="Heading3"/>
      </w:pPr>
      <w:r>
        <w:t xml:space="preserve">This is the process of </w:t>
      </w:r>
      <w:r w:rsidR="003644DB">
        <w:t>confirming</w:t>
      </w:r>
      <w:r>
        <w:t xml:space="preserve"> that all external links in the model are appropriate.</w:t>
      </w:r>
    </w:p>
    <w:p w14:paraId="63AF752C" w14:textId="77777777" w:rsidR="00044D76" w:rsidRDefault="00044D76" w:rsidP="0041605E">
      <w:pPr>
        <w:pStyle w:val="BodyText"/>
        <w:rPr>
          <w:b/>
        </w:rPr>
      </w:pPr>
    </w:p>
    <w:p w14:paraId="6FFAB9BB" w14:textId="77777777" w:rsidR="00044D76" w:rsidRDefault="00044D76" w:rsidP="0041605E">
      <w:pPr>
        <w:pStyle w:val="BodyText"/>
        <w:rPr>
          <w:b/>
        </w:rPr>
      </w:pPr>
    </w:p>
    <w:p w14:paraId="66F0BA63" w14:textId="5D2F05B4" w:rsidR="0041605E" w:rsidRPr="00BD6F0C" w:rsidRDefault="0041605E" w:rsidP="0041605E">
      <w:pPr>
        <w:pStyle w:val="BodyText"/>
        <w:rPr>
          <w:b/>
        </w:rPr>
      </w:pPr>
      <w:r>
        <w:rPr>
          <w:b/>
        </w:rPr>
        <w:t>Basis of Comparison</w:t>
      </w:r>
    </w:p>
    <w:p w14:paraId="4C36861F" w14:textId="16971D01" w:rsidR="001F4C8B" w:rsidRPr="00413215" w:rsidRDefault="001F4C8B" w:rsidP="001F4C8B">
      <w:pPr>
        <w:pStyle w:val="Heading3"/>
      </w:pPr>
      <w:r w:rsidRPr="00413215">
        <w:t xml:space="preserve">The Basis of Comparison for this test is to </w:t>
      </w:r>
      <w:r w:rsidR="00C46CD8">
        <w:t>modelling good practice</w:t>
      </w:r>
      <w:r>
        <w:t xml:space="preserve"> (see </w:t>
      </w:r>
      <w:r w:rsidR="00105203">
        <w:t>SCM Technical Build Guidance</w:t>
      </w:r>
      <w:r>
        <w:t>)</w:t>
      </w:r>
      <w:r w:rsidR="00127014">
        <w:t xml:space="preserve">, </w:t>
      </w:r>
      <w:r w:rsidRPr="00413215">
        <w:t xml:space="preserve">the </w:t>
      </w:r>
      <w:r w:rsidR="00127014">
        <w:t>quality assurer’s knowledge and experience and the model Specification.</w:t>
      </w:r>
    </w:p>
    <w:p w14:paraId="66624126" w14:textId="7E2B53B6" w:rsidR="0041605E" w:rsidRDefault="0041605E" w:rsidP="0041605E">
      <w:pPr>
        <w:pStyle w:val="BodyText"/>
        <w:rPr>
          <w:b/>
        </w:rPr>
      </w:pPr>
      <w:r>
        <w:rPr>
          <w:b/>
        </w:rPr>
        <w:t>Key Information</w:t>
      </w:r>
    </w:p>
    <w:p w14:paraId="5F3768AC" w14:textId="46DA86C0" w:rsidR="003644DB" w:rsidRPr="003644DB" w:rsidRDefault="003644DB" w:rsidP="003644DB">
      <w:pPr>
        <w:pStyle w:val="Heading3"/>
      </w:pPr>
      <w:r w:rsidRPr="003644DB">
        <w:t xml:space="preserve">It is </w:t>
      </w:r>
      <w:r w:rsidRPr="00B21233">
        <w:t xml:space="preserve">generally advisable to avoid the use of external links. The </w:t>
      </w:r>
      <w:r w:rsidR="00105203">
        <w:t>SCM Technical Build Guidance</w:t>
      </w:r>
      <w:r w:rsidRPr="00B21233">
        <w:t xml:space="preserve"> provides details of </w:t>
      </w:r>
      <w:r w:rsidR="00B21233">
        <w:t>good practice principles where external links are deemed as necessary</w:t>
      </w:r>
      <w:r w:rsidRPr="00B21233">
        <w:t>.</w:t>
      </w:r>
    </w:p>
    <w:p w14:paraId="626A2E1D" w14:textId="77777777" w:rsidR="0041605E" w:rsidRPr="004275F0" w:rsidRDefault="0041605E" w:rsidP="00251035">
      <w:pPr>
        <w:pStyle w:val="BodyText"/>
        <w:keepNext/>
        <w:rPr>
          <w:b/>
        </w:rPr>
      </w:pPr>
      <w:r w:rsidRPr="004275F0">
        <w:rPr>
          <w:b/>
        </w:rPr>
        <w:t>Key steps:</w:t>
      </w:r>
    </w:p>
    <w:p w14:paraId="1DD11811" w14:textId="59B091AA" w:rsidR="00137A3B" w:rsidRDefault="0013662C" w:rsidP="009E7696">
      <w:pPr>
        <w:pStyle w:val="BodyText"/>
        <w:numPr>
          <w:ilvl w:val="0"/>
          <w:numId w:val="21"/>
        </w:numPr>
      </w:pPr>
      <w:r>
        <w:t>Where appropriate, c</w:t>
      </w:r>
      <w:r w:rsidR="00137A3B">
        <w:t xml:space="preserve">hallenge the </w:t>
      </w:r>
      <w:r w:rsidR="00FE6E2A">
        <w:t>model developer</w:t>
      </w:r>
      <w:r w:rsidR="00137A3B">
        <w:t xml:space="preserve"> on the reasons for including external links and consider if there are other, more appropriate ways to achieve the same results.</w:t>
      </w:r>
    </w:p>
    <w:p w14:paraId="52F486D6" w14:textId="411B2E6B" w:rsidR="00127014" w:rsidRDefault="00627BBE" w:rsidP="00FE0934">
      <w:pPr>
        <w:pStyle w:val="BodyText"/>
        <w:numPr>
          <w:ilvl w:val="0"/>
          <w:numId w:val="21"/>
        </w:numPr>
      </w:pPr>
      <w:r>
        <w:t xml:space="preserve">Create a list of all </w:t>
      </w:r>
      <w:r w:rsidR="0013662C">
        <w:t>external links</w:t>
      </w:r>
      <w:r>
        <w:t xml:space="preserve"> </w:t>
      </w:r>
      <w:r w:rsidR="000A523F">
        <w:t>using</w:t>
      </w:r>
      <w:r w:rsidRPr="0060539E">
        <w:t xml:space="preserve"> </w:t>
      </w:r>
      <w:r>
        <w:t>Excel’s</w:t>
      </w:r>
      <w:r w:rsidRPr="0060539E">
        <w:t xml:space="preserve"> </w:t>
      </w:r>
      <w:r w:rsidR="000A523F">
        <w:t>‘</w:t>
      </w:r>
      <w:r>
        <w:t>Data/Edit Links</w:t>
      </w:r>
      <w:r w:rsidR="000A523F">
        <w:t>’</w:t>
      </w:r>
      <w:r>
        <w:t xml:space="preserve"> menu (this may be performed via some model auditing software) against which any queries can be raised</w:t>
      </w:r>
    </w:p>
    <w:p w14:paraId="4AB03427" w14:textId="308C1E21" w:rsidR="003644DB" w:rsidRPr="0060539E" w:rsidRDefault="003644DB" w:rsidP="009E7696">
      <w:pPr>
        <w:pStyle w:val="BodyText"/>
        <w:numPr>
          <w:ilvl w:val="0"/>
          <w:numId w:val="21"/>
        </w:numPr>
      </w:pPr>
      <w:r w:rsidRPr="0060539E">
        <w:t xml:space="preserve">For each </w:t>
      </w:r>
      <w:r>
        <w:t>external link within the model</w:t>
      </w:r>
      <w:r w:rsidR="000A523F">
        <w:t>, and with reference to where it is being used within the model,</w:t>
      </w:r>
      <w:r>
        <w:t xml:space="preserve"> check that</w:t>
      </w:r>
      <w:r w:rsidRPr="0060539E">
        <w:t>:</w:t>
      </w:r>
    </w:p>
    <w:p w14:paraId="404EEFD7" w14:textId="1A00ED23" w:rsidR="009C0550" w:rsidRDefault="009C0550" w:rsidP="009E7696">
      <w:pPr>
        <w:pStyle w:val="BodyText"/>
        <w:numPr>
          <w:ilvl w:val="0"/>
          <w:numId w:val="22"/>
        </w:numPr>
      </w:pPr>
      <w:r>
        <w:t xml:space="preserve">It is in line with guidance set out in the </w:t>
      </w:r>
      <w:r w:rsidR="00105203">
        <w:t>SCM Technical Build Guidance</w:t>
      </w:r>
      <w:r>
        <w:t xml:space="preserve"> (e.g. Called-up, Delineated, Range Named and Sign Posted)</w:t>
      </w:r>
    </w:p>
    <w:p w14:paraId="64CD9601" w14:textId="6C94A9CD" w:rsidR="003644DB" w:rsidRDefault="003644DB" w:rsidP="009E7696">
      <w:pPr>
        <w:pStyle w:val="BodyText"/>
        <w:numPr>
          <w:ilvl w:val="0"/>
          <w:numId w:val="22"/>
        </w:numPr>
      </w:pPr>
      <w:r>
        <w:t>It is appropriate</w:t>
      </w:r>
    </w:p>
    <w:p w14:paraId="1E4313DD" w14:textId="3DDD8C9C" w:rsidR="003644DB" w:rsidRDefault="003644DB" w:rsidP="009E7696">
      <w:pPr>
        <w:pStyle w:val="BodyText"/>
        <w:numPr>
          <w:ilvl w:val="0"/>
          <w:numId w:val="22"/>
        </w:numPr>
      </w:pPr>
      <w:r>
        <w:t>It is correctly linked</w:t>
      </w:r>
    </w:p>
    <w:p w14:paraId="350D2E7B" w14:textId="0F643C17" w:rsidR="008F0F5C" w:rsidRDefault="008F0F5C" w:rsidP="009E7696">
      <w:pPr>
        <w:pStyle w:val="BodyText"/>
        <w:numPr>
          <w:ilvl w:val="0"/>
          <w:numId w:val="22"/>
        </w:numPr>
      </w:pPr>
      <w:r>
        <w:t>The link updates correctly upon opening</w:t>
      </w:r>
      <w:r w:rsidR="00B52BCE">
        <w:t>/</w:t>
      </w:r>
      <w:r>
        <w:t>closing the source (feeder file) and destination file (the model being tested)</w:t>
      </w:r>
    </w:p>
    <w:p w14:paraId="612BABB8" w14:textId="7FE4C35D" w:rsidR="003644DB" w:rsidRPr="00CD4EE2" w:rsidRDefault="00D84FA1" w:rsidP="009E7696">
      <w:pPr>
        <w:pStyle w:val="BodyText"/>
        <w:numPr>
          <w:ilvl w:val="0"/>
          <w:numId w:val="21"/>
        </w:numPr>
      </w:pPr>
      <w:r>
        <w:t xml:space="preserve">Any queries raised should be documented in a clear and concise manner within the Query Log. In order to maintain independence and reduce the risk of self-review, the quality assurer should not provide suggested changes to model developer (see Section </w:t>
      </w:r>
      <w:r>
        <w:fldChar w:fldCharType="begin"/>
      </w:r>
      <w:r>
        <w:instrText xml:space="preserve"> REF _Ref50730274 \r \h </w:instrText>
      </w:r>
      <w:r>
        <w:fldChar w:fldCharType="separate"/>
      </w:r>
      <w:r w:rsidR="002A179B">
        <w:t>3.1</w:t>
      </w:r>
      <w:r>
        <w:fldChar w:fldCharType="end"/>
      </w:r>
      <w:r>
        <w:t xml:space="preserve"> for further details)</w:t>
      </w:r>
      <w:r w:rsidR="003644DB" w:rsidRPr="00CD4EE2">
        <w:t>.</w:t>
      </w:r>
    </w:p>
    <w:p w14:paraId="3EA534D7" w14:textId="374DCD28" w:rsidR="003644DB" w:rsidRPr="00CD4EE2" w:rsidRDefault="003644DB" w:rsidP="00866DDA">
      <w:pPr>
        <w:pStyle w:val="Heading2"/>
      </w:pPr>
      <w:bookmarkStart w:id="38" w:name="_Ref50997950"/>
      <w:r w:rsidRPr="00CD4EE2">
        <w:t>A good practice critique</w:t>
      </w:r>
      <w:bookmarkEnd w:id="38"/>
    </w:p>
    <w:p w14:paraId="46C0FBF9" w14:textId="77777777" w:rsidR="00192A29" w:rsidRDefault="00192A29" w:rsidP="00CD4EE2">
      <w:pPr>
        <w:pStyle w:val="BodyText"/>
        <w:rPr>
          <w:b/>
        </w:rPr>
      </w:pPr>
      <w:r>
        <w:rPr>
          <w:b/>
        </w:rPr>
        <w:t>Objective of Test</w:t>
      </w:r>
    </w:p>
    <w:p w14:paraId="748F5147" w14:textId="2A1D7B78" w:rsidR="00192A29" w:rsidRDefault="003644DB" w:rsidP="008F0F5C">
      <w:pPr>
        <w:pStyle w:val="Heading3"/>
      </w:pPr>
      <w:r>
        <w:t xml:space="preserve">This is the process of confirming that the model is </w:t>
      </w:r>
      <w:r w:rsidR="005C4846">
        <w:t xml:space="preserve">constructed </w:t>
      </w:r>
      <w:r>
        <w:t>in line with modelling good practice.</w:t>
      </w:r>
    </w:p>
    <w:p w14:paraId="392DF81F" w14:textId="77777777" w:rsidR="00192A29" w:rsidRPr="00BD6F0C" w:rsidRDefault="00192A29" w:rsidP="00CD4EE2">
      <w:pPr>
        <w:pStyle w:val="BodyText"/>
        <w:rPr>
          <w:b/>
        </w:rPr>
      </w:pPr>
      <w:r>
        <w:rPr>
          <w:b/>
        </w:rPr>
        <w:t>Basis of Comparison</w:t>
      </w:r>
    </w:p>
    <w:p w14:paraId="1C9E1DA0" w14:textId="309627BD" w:rsidR="001F4C8B" w:rsidRPr="00413215" w:rsidRDefault="001F4C8B" w:rsidP="001F4C8B">
      <w:pPr>
        <w:pStyle w:val="Heading3"/>
      </w:pPr>
      <w:r w:rsidRPr="00413215">
        <w:t xml:space="preserve">The Basis of Comparison for this test is to </w:t>
      </w:r>
      <w:r w:rsidR="00C46CD8">
        <w:t>modelling good practice</w:t>
      </w:r>
      <w:r>
        <w:t xml:space="preserve"> (see </w:t>
      </w:r>
      <w:r w:rsidR="00105203">
        <w:t>SCM Technical Build Guidance</w:t>
      </w:r>
      <w:r>
        <w:t>)</w:t>
      </w:r>
      <w:r w:rsidR="00EF0E06">
        <w:t xml:space="preserve"> and </w:t>
      </w:r>
      <w:r w:rsidRPr="00413215">
        <w:t xml:space="preserve">the </w:t>
      </w:r>
      <w:r w:rsidR="00127014">
        <w:t>quality assurer’s knowledge and experience</w:t>
      </w:r>
      <w:r w:rsidRPr="00413215">
        <w:t>.</w:t>
      </w:r>
    </w:p>
    <w:p w14:paraId="583420E8" w14:textId="02031DF1" w:rsidR="009C0550" w:rsidRPr="009C0550" w:rsidRDefault="009C0550" w:rsidP="009C0550">
      <w:pPr>
        <w:pStyle w:val="Heading3"/>
      </w:pPr>
      <w:r>
        <w:t xml:space="preserve">An SCM Good Practice Build Toolkit has been produced by Cabinet Office to support </w:t>
      </w:r>
      <w:r w:rsidR="005C4846">
        <w:t xml:space="preserve">the performance of a </w:t>
      </w:r>
      <w:r>
        <w:t>good practice critique.</w:t>
      </w:r>
    </w:p>
    <w:p w14:paraId="1CD4C4E5" w14:textId="77777777" w:rsidR="00044D76" w:rsidRDefault="00044D76" w:rsidP="00192A29">
      <w:pPr>
        <w:pStyle w:val="BodyText"/>
        <w:rPr>
          <w:b/>
        </w:rPr>
      </w:pPr>
    </w:p>
    <w:p w14:paraId="637EB442" w14:textId="00B437FE" w:rsidR="00192A29" w:rsidRDefault="00192A29" w:rsidP="00192A29">
      <w:pPr>
        <w:pStyle w:val="BodyText"/>
        <w:rPr>
          <w:b/>
        </w:rPr>
      </w:pPr>
      <w:r>
        <w:rPr>
          <w:b/>
        </w:rPr>
        <w:t>Key Information</w:t>
      </w:r>
    </w:p>
    <w:p w14:paraId="4DB25620" w14:textId="34C9B297" w:rsidR="003644DB" w:rsidRPr="003644DB" w:rsidRDefault="005C4846" w:rsidP="005C4846">
      <w:pPr>
        <w:pStyle w:val="Heading3"/>
      </w:pPr>
      <w:r>
        <w:t>Good practice points, against which the model should be reviewed, range from avoiding the use of complex formulae to consistency of labelling and model layout. Models that fall short of good practice can be more difficult to understand and use and can present a significantly greater risk of error. This is an important review to perform when seeking to upskill and develop modelling capability within contracting authorities</w:t>
      </w:r>
      <w:r w:rsidR="00EF0E06">
        <w:t>.</w:t>
      </w:r>
    </w:p>
    <w:p w14:paraId="0ED62F28" w14:textId="77777777" w:rsidR="00192A29" w:rsidRPr="004275F0" w:rsidRDefault="00192A29" w:rsidP="00251035">
      <w:pPr>
        <w:pStyle w:val="BodyText"/>
        <w:keepNext/>
        <w:rPr>
          <w:b/>
        </w:rPr>
      </w:pPr>
      <w:r w:rsidRPr="004275F0">
        <w:rPr>
          <w:b/>
        </w:rPr>
        <w:t>Key steps:</w:t>
      </w:r>
    </w:p>
    <w:p w14:paraId="2923DF4B" w14:textId="0B7F5734" w:rsidR="005C4846" w:rsidRDefault="005C4846" w:rsidP="005C4846">
      <w:pPr>
        <w:pStyle w:val="BodyText"/>
        <w:numPr>
          <w:ilvl w:val="0"/>
          <w:numId w:val="25"/>
        </w:numPr>
      </w:pPr>
      <w:r>
        <w:t xml:space="preserve">The model should be reviewed in a structured manner against the breadth of good practice points (see </w:t>
      </w:r>
      <w:r w:rsidR="00105203">
        <w:t>SCM Technical Build Guidance</w:t>
      </w:r>
      <w:r>
        <w:t>). The SCM Good Practice Build Toolkit can be used to support this test and should be consulted for further details.</w:t>
      </w:r>
    </w:p>
    <w:p w14:paraId="064E525E" w14:textId="3D4EFD93" w:rsidR="003644DB" w:rsidRPr="00065C0A" w:rsidRDefault="00D84FA1" w:rsidP="009E7696">
      <w:pPr>
        <w:pStyle w:val="BodyText"/>
        <w:numPr>
          <w:ilvl w:val="0"/>
          <w:numId w:val="25"/>
        </w:numPr>
      </w:pPr>
      <w:r>
        <w:t xml:space="preserve">Any queries raised should be documented in a clear and concise manner within the Query Log. In order to maintain independence and reduce the risk of self-review, the quality assurer should not provide suggested changes to model developer (see Section </w:t>
      </w:r>
      <w:r>
        <w:fldChar w:fldCharType="begin"/>
      </w:r>
      <w:r>
        <w:instrText xml:space="preserve"> REF _Ref50730274 \r \h </w:instrText>
      </w:r>
      <w:r>
        <w:fldChar w:fldCharType="separate"/>
      </w:r>
      <w:r w:rsidR="002A179B">
        <w:t>3.1</w:t>
      </w:r>
      <w:r>
        <w:fldChar w:fldCharType="end"/>
      </w:r>
      <w:r>
        <w:t xml:space="preserve"> for further details)</w:t>
      </w:r>
      <w:r w:rsidR="003644DB">
        <w:t>.</w:t>
      </w:r>
    </w:p>
    <w:p w14:paraId="0603B233" w14:textId="5F2109D2" w:rsidR="00137A3B" w:rsidRPr="00CD4EE2" w:rsidRDefault="00974331" w:rsidP="00866DDA">
      <w:pPr>
        <w:pStyle w:val="Heading2"/>
      </w:pPr>
      <w:r>
        <w:t>D</w:t>
      </w:r>
      <w:r w:rsidR="00137A3B">
        <w:t>ocumentation</w:t>
      </w:r>
    </w:p>
    <w:p w14:paraId="59B9DCEA" w14:textId="594EF134" w:rsidR="005C4846" w:rsidRDefault="005C4846" w:rsidP="005C4846">
      <w:pPr>
        <w:pStyle w:val="Heading3"/>
      </w:pPr>
      <w:r>
        <w:t xml:space="preserve">In line with the principles of section </w:t>
      </w:r>
      <w:r w:rsidR="00333B14">
        <w:fldChar w:fldCharType="begin"/>
      </w:r>
      <w:r w:rsidR="00333B14">
        <w:instrText xml:space="preserve"> REF _Ref62555122 \r \h </w:instrText>
      </w:r>
      <w:r w:rsidR="00333B14">
        <w:fldChar w:fldCharType="separate"/>
      </w:r>
      <w:r w:rsidR="002A179B">
        <w:t>3.4</w:t>
      </w:r>
      <w:r w:rsidR="00333B14">
        <w:fldChar w:fldCharType="end"/>
      </w:r>
      <w:r>
        <w:t>, a Test Memo should be produced that documents what testing has been performed as part of Verification and the outcomes of those tests.</w:t>
      </w:r>
    </w:p>
    <w:p w14:paraId="1DF0383B" w14:textId="2608E31A" w:rsidR="00137A3B" w:rsidRDefault="00137A3B" w:rsidP="000630E0">
      <w:pPr>
        <w:pStyle w:val="Heading3"/>
      </w:pPr>
      <w:r>
        <w:t xml:space="preserve">Key information to include within a Verification </w:t>
      </w:r>
      <w:r w:rsidR="00F169FD">
        <w:t>T</w:t>
      </w:r>
      <w:r w:rsidR="002A320A">
        <w:t>est</w:t>
      </w:r>
      <w:r>
        <w:t xml:space="preserve"> </w:t>
      </w:r>
      <w:r w:rsidR="00F169FD">
        <w:t>M</w:t>
      </w:r>
      <w:r>
        <w:t>emo includes:</w:t>
      </w:r>
    </w:p>
    <w:p w14:paraId="3B367AF2" w14:textId="78C24D27" w:rsidR="00137A3B" w:rsidRDefault="00137A3B" w:rsidP="009E7696">
      <w:pPr>
        <w:pStyle w:val="BodyText"/>
        <w:numPr>
          <w:ilvl w:val="0"/>
          <w:numId w:val="26"/>
        </w:numPr>
      </w:pPr>
      <w:r>
        <w:t xml:space="preserve">A list of </w:t>
      </w:r>
      <w:r w:rsidR="005C4846">
        <w:t xml:space="preserve">all of </w:t>
      </w:r>
      <w:r>
        <w:t xml:space="preserve">the tests performed (e.g. </w:t>
      </w:r>
      <w:r w:rsidR="00F169FD">
        <w:t>all tests in S</w:t>
      </w:r>
      <w:r>
        <w:t xml:space="preserve">ections </w:t>
      </w:r>
      <w:r w:rsidR="00F169FD">
        <w:fldChar w:fldCharType="begin"/>
      </w:r>
      <w:r w:rsidR="00F169FD">
        <w:instrText xml:space="preserve"> REF _Ref63270138 \r \h </w:instrText>
      </w:r>
      <w:r w:rsidR="00F169FD">
        <w:fldChar w:fldCharType="separate"/>
      </w:r>
      <w:r w:rsidR="002A179B">
        <w:t>5.3</w:t>
      </w:r>
      <w:r w:rsidR="00F169FD">
        <w:fldChar w:fldCharType="end"/>
      </w:r>
      <w:r w:rsidR="00F169FD">
        <w:t xml:space="preserve"> </w:t>
      </w:r>
      <w:r>
        <w:t xml:space="preserve">to </w:t>
      </w:r>
      <w:r>
        <w:fldChar w:fldCharType="begin"/>
      </w:r>
      <w:r>
        <w:instrText xml:space="preserve"> REF _Ref50997950 \r \h </w:instrText>
      </w:r>
      <w:r>
        <w:fldChar w:fldCharType="separate"/>
      </w:r>
      <w:r w:rsidR="002A179B">
        <w:t>5.11</w:t>
      </w:r>
      <w:r>
        <w:fldChar w:fldCharType="end"/>
      </w:r>
      <w:r w:rsidR="00F169FD">
        <w:t>)</w:t>
      </w:r>
      <w:r>
        <w:t xml:space="preserve"> and the extent to which they were performed</w:t>
      </w:r>
    </w:p>
    <w:p w14:paraId="3C901AA6" w14:textId="1E2432D8" w:rsidR="005C4846" w:rsidRDefault="005C4846" w:rsidP="005C4846">
      <w:pPr>
        <w:pStyle w:val="BodyText"/>
        <w:numPr>
          <w:ilvl w:val="0"/>
          <w:numId w:val="26"/>
        </w:numPr>
      </w:pPr>
      <w:r>
        <w:t>Details of who performed the tests, when they were performed and on what version of the model they were performed</w:t>
      </w:r>
    </w:p>
    <w:p w14:paraId="7F5B2399" w14:textId="77777777" w:rsidR="005C4846" w:rsidRDefault="005C4846" w:rsidP="005C4846">
      <w:pPr>
        <w:pStyle w:val="BodyText"/>
        <w:numPr>
          <w:ilvl w:val="0"/>
          <w:numId w:val="26"/>
        </w:numPr>
      </w:pPr>
      <w:r>
        <w:t>The key outcomes of each test</w:t>
      </w:r>
    </w:p>
    <w:p w14:paraId="73A3041B" w14:textId="37FCEC5F" w:rsidR="00137A3B" w:rsidRDefault="00137A3B" w:rsidP="00137A3B">
      <w:pPr>
        <w:pStyle w:val="Heading3"/>
      </w:pPr>
      <w:r>
        <w:t xml:space="preserve">The Test Memo should describe each test in </w:t>
      </w:r>
      <w:r w:rsidR="008B77D7">
        <w:t>enough</w:t>
      </w:r>
      <w:r>
        <w:t xml:space="preserve"> detail </w:t>
      </w:r>
      <w:r w:rsidR="00F169FD">
        <w:t xml:space="preserve">to enable </w:t>
      </w:r>
      <w:r>
        <w:t>reperform</w:t>
      </w:r>
      <w:r w:rsidR="00F169FD">
        <w:t>ance, if necessary,</w:t>
      </w:r>
      <w:r>
        <w:t xml:space="preserve"> by an independent person.</w:t>
      </w:r>
    </w:p>
    <w:p w14:paraId="7044B8D7" w14:textId="357C089F" w:rsidR="000630E0" w:rsidRDefault="000630E0" w:rsidP="00BF09EA">
      <w:pPr>
        <w:pStyle w:val="Heading3"/>
      </w:pPr>
      <w:r>
        <w:t xml:space="preserve">Key supporting documentation to the </w:t>
      </w:r>
      <w:r w:rsidR="00FE6E2A">
        <w:t>Test Memo</w:t>
      </w:r>
      <w:r>
        <w:t>, which should be retained on file may include:</w:t>
      </w:r>
    </w:p>
    <w:p w14:paraId="2E7F6707" w14:textId="7D04DAF7" w:rsidR="000630E0" w:rsidRDefault="000630E0" w:rsidP="009E7696">
      <w:pPr>
        <w:pStyle w:val="BodyText"/>
        <w:numPr>
          <w:ilvl w:val="0"/>
          <w:numId w:val="26"/>
        </w:numPr>
      </w:pPr>
      <w:r>
        <w:t>Query Log</w:t>
      </w:r>
    </w:p>
    <w:p w14:paraId="1CDFE2AD" w14:textId="2261640B" w:rsidR="00BF09EA" w:rsidRDefault="000630E0" w:rsidP="009E7696">
      <w:pPr>
        <w:pStyle w:val="BodyText"/>
        <w:numPr>
          <w:ilvl w:val="0"/>
          <w:numId w:val="26"/>
        </w:numPr>
      </w:pPr>
      <w:r>
        <w:t xml:space="preserve">List of all Unique </w:t>
      </w:r>
      <w:r w:rsidR="00FB6754">
        <w:t>Formula</w:t>
      </w:r>
      <w:r>
        <w:t xml:space="preserve"> – with comments confirming </w:t>
      </w:r>
      <w:r w:rsidR="00BF09EA">
        <w:t xml:space="preserve">each </w:t>
      </w:r>
      <w:r w:rsidR="00FB6754">
        <w:t>formula</w:t>
      </w:r>
      <w:r w:rsidR="00BF09EA">
        <w:t xml:space="preserve"> has been reviewed</w:t>
      </w:r>
    </w:p>
    <w:p w14:paraId="0900FE3F" w14:textId="5A92F078" w:rsidR="00DE6B8B" w:rsidRDefault="00DE6B8B" w:rsidP="00DE6B8B">
      <w:pPr>
        <w:pStyle w:val="BodyText"/>
        <w:numPr>
          <w:ilvl w:val="0"/>
          <w:numId w:val="26"/>
        </w:numPr>
      </w:pPr>
      <w:r>
        <w:t>List of all VBA code – with comments confirming each line of code has been reviewed</w:t>
      </w:r>
    </w:p>
    <w:p w14:paraId="5AD2F924" w14:textId="6BA02AAE" w:rsidR="00DE6B8B" w:rsidRDefault="00DE6B8B" w:rsidP="00DE6B8B">
      <w:pPr>
        <w:pStyle w:val="BodyText"/>
        <w:numPr>
          <w:ilvl w:val="0"/>
          <w:numId w:val="26"/>
        </w:numPr>
      </w:pPr>
      <w:r>
        <w:t>List of all Named Ranges – with comments confirming each Named Range has been reviewed</w:t>
      </w:r>
    </w:p>
    <w:p w14:paraId="0D47B485" w14:textId="79530E88" w:rsidR="00DE6B8B" w:rsidRDefault="00DE6B8B" w:rsidP="00FE0934">
      <w:pPr>
        <w:pStyle w:val="BodyText"/>
        <w:numPr>
          <w:ilvl w:val="0"/>
          <w:numId w:val="26"/>
        </w:numPr>
      </w:pPr>
      <w:r>
        <w:t>List of all external links – with comments confirming each external link has been reviewed</w:t>
      </w:r>
    </w:p>
    <w:p w14:paraId="1E936794" w14:textId="1ACF617D" w:rsidR="00BF09EA" w:rsidRDefault="00BF09EA" w:rsidP="009E7696">
      <w:pPr>
        <w:pStyle w:val="BodyText"/>
        <w:numPr>
          <w:ilvl w:val="0"/>
          <w:numId w:val="26"/>
        </w:numPr>
      </w:pPr>
      <w:r>
        <w:t>Copies of model maps run and reviewed</w:t>
      </w:r>
    </w:p>
    <w:p w14:paraId="5AF1F5DF" w14:textId="6FD018CF" w:rsidR="000630E0" w:rsidRDefault="00BF09EA" w:rsidP="009E7696">
      <w:pPr>
        <w:pStyle w:val="BodyText"/>
        <w:numPr>
          <w:ilvl w:val="0"/>
          <w:numId w:val="26"/>
        </w:numPr>
      </w:pPr>
      <w:r>
        <w:t xml:space="preserve">Copies of the original model </w:t>
      </w:r>
      <w:r w:rsidR="00B65AF4">
        <w:t xml:space="preserve">and all updated </w:t>
      </w:r>
      <w:r w:rsidR="008212E8">
        <w:t xml:space="preserve">model </w:t>
      </w:r>
      <w:r w:rsidR="00B65AF4">
        <w:t>versions</w:t>
      </w:r>
      <w:r>
        <w:t xml:space="preserve"> </w:t>
      </w:r>
      <w:r w:rsidR="00B65AF4">
        <w:t xml:space="preserve">as a result of </w:t>
      </w:r>
      <w:r>
        <w:t xml:space="preserve">any additional </w:t>
      </w:r>
      <w:r w:rsidR="00495B1B">
        <w:t xml:space="preserve">review cycles </w:t>
      </w:r>
    </w:p>
    <w:p w14:paraId="640653D6" w14:textId="54FBE0B9" w:rsidR="005C4846" w:rsidRDefault="005C4846" w:rsidP="00FE0934">
      <w:pPr>
        <w:pStyle w:val="BodyText"/>
        <w:numPr>
          <w:ilvl w:val="0"/>
          <w:numId w:val="26"/>
        </w:numPr>
      </w:pPr>
      <w:r>
        <w:t>Copies of model documentation provided to support the testing, such as the model Specification (inc. Design), User Guide and Developer or Technical Guide</w:t>
      </w:r>
      <w:r w:rsidR="00546769">
        <w:t>, Book of Assumptions / Data Log,</w:t>
      </w:r>
      <w:r w:rsidR="008212E8">
        <w:t xml:space="preserve"> and all updated versions as a result of any additional </w:t>
      </w:r>
      <w:r w:rsidR="00495B1B">
        <w:t xml:space="preserve">review cycles </w:t>
      </w:r>
    </w:p>
    <w:p w14:paraId="29734111" w14:textId="05ED5C9D" w:rsidR="00BF09EA" w:rsidRDefault="00BF09EA" w:rsidP="009E7696">
      <w:pPr>
        <w:pStyle w:val="BodyText"/>
        <w:numPr>
          <w:ilvl w:val="0"/>
          <w:numId w:val="26"/>
        </w:numPr>
      </w:pPr>
      <w:r>
        <w:t xml:space="preserve">Copy of the final model </w:t>
      </w:r>
      <w:r w:rsidR="00974331">
        <w:t xml:space="preserve">and model documentation </w:t>
      </w:r>
      <w:r>
        <w:t>signed off</w:t>
      </w:r>
    </w:p>
    <w:p w14:paraId="54B9B150" w14:textId="5DE8EAE1" w:rsidR="00D85CD2" w:rsidRPr="005C4846" w:rsidRDefault="008B77D7" w:rsidP="003762D5">
      <w:pPr>
        <w:pStyle w:val="Heading3"/>
      </w:pPr>
      <w:r>
        <w:t xml:space="preserve">More than one quality assurer may perform testing on the Model. </w:t>
      </w:r>
      <w:r w:rsidR="005C4846">
        <w:t>I</w:t>
      </w:r>
      <w:r>
        <w:t xml:space="preserve">n these </w:t>
      </w:r>
      <w:r w:rsidR="00251035">
        <w:t>cases,</w:t>
      </w:r>
      <w:r w:rsidR="008212E8">
        <w:t xml:space="preserve"> </w:t>
      </w:r>
      <w:r>
        <w:t xml:space="preserve">it may be appropriate to have a separate </w:t>
      </w:r>
      <w:r w:rsidR="00FE6E2A">
        <w:t>Test Memo</w:t>
      </w:r>
      <w:r w:rsidR="008212E8">
        <w:t>,</w:t>
      </w:r>
      <w:r>
        <w:t xml:space="preserve"> prepared by each quality assurer</w:t>
      </w:r>
      <w:r w:rsidR="008212E8">
        <w:t>,</w:t>
      </w:r>
      <w:r>
        <w:t xml:space="preserve"> </w:t>
      </w:r>
      <w:r w:rsidR="008212E8">
        <w:t xml:space="preserve">to </w:t>
      </w:r>
      <w:r>
        <w:t>document the testing</w:t>
      </w:r>
      <w:r w:rsidR="008212E8">
        <w:t xml:space="preserve"> that</w:t>
      </w:r>
      <w:r>
        <w:t xml:space="preserve"> they have each performed.</w:t>
      </w:r>
    </w:p>
    <w:p w14:paraId="2F60377C" w14:textId="11CD3514" w:rsidR="00D85CD2" w:rsidRDefault="00D85CD2" w:rsidP="00D85CD2">
      <w:pPr>
        <w:pStyle w:val="Heading1"/>
      </w:pPr>
      <w:bookmarkStart w:id="39" w:name="_Ref62467670"/>
      <w:bookmarkStart w:id="40" w:name="_Toc64534214"/>
      <w:r>
        <w:t>Recomputation</w:t>
      </w:r>
      <w:r w:rsidR="00B52BCE">
        <w:t>/</w:t>
      </w:r>
      <w:r>
        <w:t>Parallel Build</w:t>
      </w:r>
      <w:bookmarkEnd w:id="39"/>
      <w:bookmarkEnd w:id="40"/>
    </w:p>
    <w:p w14:paraId="551B1E08" w14:textId="5075080A" w:rsidR="00D85CD2" w:rsidRDefault="00D85CD2" w:rsidP="00866DDA">
      <w:pPr>
        <w:pStyle w:val="Heading2"/>
      </w:pPr>
      <w:r w:rsidRPr="00FE154F">
        <w:t>Introduction</w:t>
      </w:r>
    </w:p>
    <w:p w14:paraId="60510676" w14:textId="48EFCD8E" w:rsidR="00D85CD2" w:rsidRDefault="00D85CD2" w:rsidP="00D85CD2">
      <w:pPr>
        <w:pStyle w:val="Heading3"/>
      </w:pPr>
      <w:r w:rsidRPr="002566E4">
        <w:t>This is a rigorous te</w:t>
      </w:r>
      <w:r w:rsidR="00640A6B">
        <w:t>st procedure</w:t>
      </w:r>
      <w:r w:rsidRPr="002566E4">
        <w:t xml:space="preserve"> that uses recomputation to test the mathematical operation of a model</w:t>
      </w:r>
      <w:r w:rsidR="008B77D7">
        <w:t>.</w:t>
      </w:r>
      <w:r w:rsidR="004034E4">
        <w:t xml:space="preserve"> </w:t>
      </w:r>
      <w:r w:rsidR="004034E4" w:rsidRPr="004034E4">
        <w:t xml:space="preserve">It should be considered as part of QA planning, especially given the time taken to undertake </w:t>
      </w:r>
      <w:r w:rsidR="004034E4">
        <w:t xml:space="preserve">a </w:t>
      </w:r>
      <w:r w:rsidR="004034E4" w:rsidRPr="004034E4">
        <w:t>parallel build</w:t>
      </w:r>
      <w:r w:rsidR="004034E4">
        <w:t>.</w:t>
      </w:r>
    </w:p>
    <w:p w14:paraId="1F71B5BC" w14:textId="1236DCC5" w:rsidR="00D85CD2" w:rsidRDefault="00640A6B" w:rsidP="00D85CD2">
      <w:pPr>
        <w:pStyle w:val="Heading3"/>
      </w:pPr>
      <w:r>
        <w:t>It</w:t>
      </w:r>
      <w:r w:rsidR="00D85CD2" w:rsidRPr="002566E4">
        <w:t xml:space="preserve"> involves the independent development of a parallel model, to the same </w:t>
      </w:r>
      <w:r w:rsidR="00D85CD2">
        <w:t>specification</w:t>
      </w:r>
      <w:r w:rsidR="00D85CD2" w:rsidRPr="002566E4">
        <w:t xml:space="preserve">, followed by a comparison of </w:t>
      </w:r>
      <w:r w:rsidR="008B77D7">
        <w:t xml:space="preserve">the </w:t>
      </w:r>
      <w:r w:rsidR="00D85CD2" w:rsidRPr="002566E4">
        <w:t>results produced</w:t>
      </w:r>
      <w:r w:rsidR="008B77D7">
        <w:t xml:space="preserve"> by each model</w:t>
      </w:r>
      <w:r w:rsidR="00D85CD2" w:rsidRPr="002566E4">
        <w:t>.</w:t>
      </w:r>
    </w:p>
    <w:p w14:paraId="6E5B60F5" w14:textId="5898F67B" w:rsidR="00FE154F" w:rsidRDefault="00FE154F" w:rsidP="00FE154F">
      <w:pPr>
        <w:pStyle w:val="Heading3"/>
      </w:pPr>
      <w:r w:rsidRPr="002566E4">
        <w:t>In some situations</w:t>
      </w:r>
      <w:r w:rsidR="00640A6B">
        <w:t>,</w:t>
      </w:r>
      <w:r w:rsidRPr="002566E4">
        <w:t xml:space="preserve"> it may be preferable to Verification as, for example, it can help </w:t>
      </w:r>
      <w:r w:rsidR="00640A6B">
        <w:t xml:space="preserve">to </w:t>
      </w:r>
      <w:r w:rsidRPr="002566E4">
        <w:t>mitigate risks of omission</w:t>
      </w:r>
      <w:r>
        <w:t xml:space="preserve"> (e.g. the model does not include aspects that were set out in the model Specification)</w:t>
      </w:r>
      <w:r w:rsidRPr="002566E4">
        <w:t xml:space="preserve"> and interpretation and </w:t>
      </w:r>
      <w:r w:rsidR="00640A6B">
        <w:t xml:space="preserve">can </w:t>
      </w:r>
      <w:r w:rsidRPr="002566E4">
        <w:t>provide independence of mind</w:t>
      </w:r>
      <w:r>
        <w:t>.</w:t>
      </w:r>
    </w:p>
    <w:p w14:paraId="75A77185" w14:textId="7F34BA26" w:rsidR="008B77D7" w:rsidRDefault="00FE154F" w:rsidP="008B77D7">
      <w:pPr>
        <w:pStyle w:val="Heading3"/>
      </w:pPr>
      <w:r w:rsidRPr="002566E4">
        <w:t>For models that require very high levels of comfort it may be also considered in addition to Verification.</w:t>
      </w:r>
    </w:p>
    <w:p w14:paraId="16579ECE" w14:textId="57977B54" w:rsidR="008B77D7" w:rsidRDefault="008B77D7" w:rsidP="008B77D7">
      <w:pPr>
        <w:pStyle w:val="Heading3"/>
      </w:pPr>
      <w:r>
        <w:t>This process may require multiple iterations to complete</w:t>
      </w:r>
      <w:r w:rsidR="006A0BBA">
        <w:t xml:space="preserve"> and </w:t>
      </w:r>
      <w:r w:rsidR="00640A6B">
        <w:t xml:space="preserve">to </w:t>
      </w:r>
      <w:r w:rsidR="006A0BBA">
        <w:t xml:space="preserve">understand and resolve </w:t>
      </w:r>
      <w:r w:rsidR="00640A6B">
        <w:t xml:space="preserve">any </w:t>
      </w:r>
      <w:r w:rsidR="006A0BBA">
        <w:t xml:space="preserve">differences </w:t>
      </w:r>
      <w:r w:rsidR="00640A6B">
        <w:t xml:space="preserve">that may </w:t>
      </w:r>
      <w:r w:rsidR="006A0BBA">
        <w:t>arise between the original model and the parallel model</w:t>
      </w:r>
      <w:r>
        <w:t>.</w:t>
      </w:r>
    </w:p>
    <w:p w14:paraId="1DDBAA86" w14:textId="2FE48FF4" w:rsidR="00B220C7" w:rsidRPr="00B220C7" w:rsidRDefault="00B220C7" w:rsidP="00B220C7">
      <w:pPr>
        <w:pStyle w:val="Heading3"/>
      </w:pPr>
      <w:r w:rsidRPr="00B220C7">
        <w:t xml:space="preserve">The SCM </w:t>
      </w:r>
      <w:r w:rsidR="00F37DBF">
        <w:t>Development Guidance</w:t>
      </w:r>
      <w:r w:rsidRPr="00B220C7">
        <w:t xml:space="preserve"> provides further information on parallel build, including the circumstances under which it may be considered</w:t>
      </w:r>
      <w:r>
        <w:t xml:space="preserve"> appropriate</w:t>
      </w:r>
      <w:r w:rsidRPr="00B220C7">
        <w:t>.</w:t>
      </w:r>
    </w:p>
    <w:p w14:paraId="69633456" w14:textId="77777777" w:rsidR="00B220C7" w:rsidRPr="00B220C7" w:rsidRDefault="00B220C7" w:rsidP="00B220C7">
      <w:pPr>
        <w:pStyle w:val="BodyText"/>
      </w:pPr>
    </w:p>
    <w:p w14:paraId="3A784169" w14:textId="77777777" w:rsidR="00D85CD2" w:rsidRPr="00FE154F" w:rsidRDefault="00D85CD2" w:rsidP="00866DDA">
      <w:pPr>
        <w:pStyle w:val="Heading2"/>
      </w:pPr>
      <w:r w:rsidRPr="00FE154F">
        <w:t>Basis of Comparison</w:t>
      </w:r>
    </w:p>
    <w:p w14:paraId="32722280" w14:textId="18794CB5" w:rsidR="00D85CD2" w:rsidRPr="009C0550" w:rsidRDefault="00D85CD2" w:rsidP="00D85CD2">
      <w:pPr>
        <w:pStyle w:val="Heading3"/>
      </w:pPr>
      <w:r>
        <w:t>Parallel model outputs are compared to the</w:t>
      </w:r>
      <w:r w:rsidR="008B77D7">
        <w:t xml:space="preserve"> </w:t>
      </w:r>
      <w:r>
        <w:t>original model</w:t>
      </w:r>
      <w:r w:rsidR="008B77D7">
        <w:t xml:space="preserve"> </w:t>
      </w:r>
      <w:r>
        <w:t>outputs</w:t>
      </w:r>
    </w:p>
    <w:p w14:paraId="0D5A3D42" w14:textId="2E9DA83D" w:rsidR="00D85CD2" w:rsidRPr="00FE154F" w:rsidRDefault="00D85CD2" w:rsidP="00866DDA">
      <w:pPr>
        <w:pStyle w:val="Heading2"/>
      </w:pPr>
      <w:r w:rsidRPr="00FE154F">
        <w:t>Key steps</w:t>
      </w:r>
    </w:p>
    <w:p w14:paraId="59ECB8E2" w14:textId="7054FA31" w:rsidR="00D85CD2" w:rsidRDefault="00D85CD2" w:rsidP="009E7696">
      <w:pPr>
        <w:pStyle w:val="BodyText"/>
        <w:numPr>
          <w:ilvl w:val="0"/>
          <w:numId w:val="27"/>
        </w:numPr>
      </w:pPr>
      <w:r>
        <w:t>The model Specification is provided to an individual who is independent of the original model (they should have had no sight of the model</w:t>
      </w:r>
      <w:r w:rsidR="008B77D7">
        <w:t xml:space="preserve"> being tested</w:t>
      </w:r>
      <w:r>
        <w:t>).</w:t>
      </w:r>
    </w:p>
    <w:p w14:paraId="697DA0DF" w14:textId="77777777" w:rsidR="00D85CD2" w:rsidRDefault="00D85CD2" w:rsidP="009E7696">
      <w:pPr>
        <w:pStyle w:val="BodyText"/>
        <w:numPr>
          <w:ilvl w:val="0"/>
          <w:numId w:val="27"/>
        </w:numPr>
      </w:pPr>
      <w:r>
        <w:t>A parallel model is built in line with the model Specification.</w:t>
      </w:r>
    </w:p>
    <w:p w14:paraId="5F053158" w14:textId="77777777" w:rsidR="00534D4A" w:rsidRDefault="00534D4A" w:rsidP="009E7696">
      <w:pPr>
        <w:pStyle w:val="BodyText"/>
        <w:numPr>
          <w:ilvl w:val="0"/>
          <w:numId w:val="27"/>
        </w:numPr>
      </w:pPr>
      <w:r>
        <w:t>The same inputs used in original model are loaded into the parallel model.</w:t>
      </w:r>
    </w:p>
    <w:p w14:paraId="139184FF" w14:textId="1A80ECB2" w:rsidR="00D85CD2" w:rsidRDefault="00D85CD2" w:rsidP="009E7696">
      <w:pPr>
        <w:pStyle w:val="BodyText"/>
        <w:numPr>
          <w:ilvl w:val="0"/>
          <w:numId w:val="27"/>
        </w:numPr>
      </w:pPr>
      <w:r>
        <w:t>The outputs of the parallel model are compared with the outputs of the original model.</w:t>
      </w:r>
    </w:p>
    <w:p w14:paraId="50A7F963" w14:textId="1921008D" w:rsidR="00D85CD2" w:rsidRPr="003644DB" w:rsidRDefault="00D85CD2" w:rsidP="009E7696">
      <w:pPr>
        <w:pStyle w:val="BodyText"/>
        <w:numPr>
          <w:ilvl w:val="0"/>
          <w:numId w:val="27"/>
        </w:numPr>
      </w:pPr>
      <w:r>
        <w:t xml:space="preserve">Where </w:t>
      </w:r>
      <w:r w:rsidR="00640A6B">
        <w:t xml:space="preserve">differences </w:t>
      </w:r>
      <w:r>
        <w:t>are identified the</w:t>
      </w:r>
      <w:r w:rsidR="00640A6B">
        <w:t>y</w:t>
      </w:r>
      <w:r>
        <w:t xml:space="preserve"> are investigated. During this process</w:t>
      </w:r>
      <w:r w:rsidR="00640A6B">
        <w:t>,</w:t>
      </w:r>
      <w:r>
        <w:t xml:space="preserve"> the person who built the parallel model should remain independent from the original model and the person who built the original model should remain independent from the parallel model. This process will usually require another person to help resolve differences.</w:t>
      </w:r>
    </w:p>
    <w:p w14:paraId="634568DB" w14:textId="299252D2" w:rsidR="00534D4A" w:rsidRDefault="00D85CD2" w:rsidP="009E7696">
      <w:pPr>
        <w:pStyle w:val="BodyText"/>
        <w:numPr>
          <w:ilvl w:val="0"/>
          <w:numId w:val="27"/>
        </w:numPr>
      </w:pPr>
      <w:r>
        <w:t>As differences are resolved they should be updated in the original model and</w:t>
      </w:r>
      <w:r w:rsidR="00534D4A">
        <w:t>/or</w:t>
      </w:r>
      <w:r>
        <w:t xml:space="preserve"> model Specification as required. The end goal is to arrive at a position where the original model accurately reflects the model Specification.</w:t>
      </w:r>
    </w:p>
    <w:p w14:paraId="6D800828" w14:textId="1BEA8225" w:rsidR="00044D76" w:rsidRDefault="00044D76" w:rsidP="00044D76">
      <w:pPr>
        <w:pStyle w:val="BodyText"/>
      </w:pPr>
    </w:p>
    <w:p w14:paraId="0E8F8DC0" w14:textId="77777777" w:rsidR="00044D76" w:rsidRDefault="00044D76" w:rsidP="00044D76">
      <w:pPr>
        <w:pStyle w:val="BodyText"/>
      </w:pPr>
    </w:p>
    <w:p w14:paraId="0C9D4047" w14:textId="09D9F307" w:rsidR="00FE154F" w:rsidRPr="00FE154F" w:rsidRDefault="00FE154F" w:rsidP="00866DDA">
      <w:pPr>
        <w:pStyle w:val="Heading2"/>
      </w:pPr>
      <w:r w:rsidRPr="00866DDA">
        <w:t>Documentation</w:t>
      </w:r>
    </w:p>
    <w:p w14:paraId="6840D45C" w14:textId="73739AF1" w:rsidR="00FE154F" w:rsidRDefault="00FE154F" w:rsidP="00FE154F">
      <w:pPr>
        <w:pStyle w:val="Heading3"/>
      </w:pPr>
      <w:r>
        <w:t>In line with the principles of section</w:t>
      </w:r>
      <w:r w:rsidR="002045CC">
        <w:t xml:space="preserve"> </w:t>
      </w:r>
      <w:r w:rsidR="002045CC">
        <w:fldChar w:fldCharType="begin"/>
      </w:r>
      <w:r w:rsidR="002045CC">
        <w:instrText xml:space="preserve"> REF _Ref62208294 \r \h </w:instrText>
      </w:r>
      <w:r w:rsidR="002045CC">
        <w:fldChar w:fldCharType="separate"/>
      </w:r>
      <w:r w:rsidR="002A179B">
        <w:t>3.4</w:t>
      </w:r>
      <w:r w:rsidR="002045CC">
        <w:fldChar w:fldCharType="end"/>
      </w:r>
      <w:r>
        <w:t xml:space="preserve">, a Test </w:t>
      </w:r>
      <w:r w:rsidR="005C4846">
        <w:t>M</w:t>
      </w:r>
      <w:r>
        <w:t xml:space="preserve">emo should be produced </w:t>
      </w:r>
      <w:r w:rsidR="00D65F44">
        <w:t xml:space="preserve">that </w:t>
      </w:r>
      <w:r>
        <w:t>document</w:t>
      </w:r>
      <w:r w:rsidR="00D65F44">
        <w:t xml:space="preserve">s </w:t>
      </w:r>
      <w:r>
        <w:t>what testing has been performed as part of the Recomputation</w:t>
      </w:r>
      <w:r w:rsidR="00B52BCE">
        <w:t>/</w:t>
      </w:r>
      <w:r>
        <w:t>Parallel Build</w:t>
      </w:r>
      <w:r w:rsidR="00D65F44">
        <w:t xml:space="preserve"> and the outcomes of those tests.</w:t>
      </w:r>
    </w:p>
    <w:p w14:paraId="1A1FC828" w14:textId="221ED3CD" w:rsidR="00FE154F" w:rsidRDefault="00FE154F" w:rsidP="00FE154F">
      <w:pPr>
        <w:pStyle w:val="Heading3"/>
      </w:pPr>
      <w:r>
        <w:t xml:space="preserve">Key information to include within a </w:t>
      </w:r>
      <w:r w:rsidR="0087525F">
        <w:t>Recomputation</w:t>
      </w:r>
      <w:r w:rsidR="00B52BCE">
        <w:t>/</w:t>
      </w:r>
      <w:r w:rsidR="0087525F">
        <w:t xml:space="preserve">Parallel Build </w:t>
      </w:r>
      <w:r w:rsidR="00B74E4E">
        <w:t>Test M</w:t>
      </w:r>
      <w:r>
        <w:t>emo includes:</w:t>
      </w:r>
    </w:p>
    <w:p w14:paraId="504E6E3D" w14:textId="13B02A41" w:rsidR="00FE154F" w:rsidRDefault="00B74E4E" w:rsidP="009E7696">
      <w:pPr>
        <w:pStyle w:val="BodyText"/>
        <w:numPr>
          <w:ilvl w:val="0"/>
          <w:numId w:val="26"/>
        </w:numPr>
      </w:pPr>
      <w:r>
        <w:t>The a</w:t>
      </w:r>
      <w:r w:rsidR="0087525F">
        <w:t xml:space="preserve">pproach </w:t>
      </w:r>
      <w:r>
        <w:t xml:space="preserve">taken </w:t>
      </w:r>
      <w:r w:rsidR="0087525F">
        <w:t xml:space="preserve">to testing </w:t>
      </w:r>
      <w:r>
        <w:t xml:space="preserve">and details of all of the tests </w:t>
      </w:r>
      <w:r w:rsidR="0087525F">
        <w:t>performed</w:t>
      </w:r>
    </w:p>
    <w:p w14:paraId="29C7E5C2" w14:textId="00FFB9E0" w:rsidR="0087525F" w:rsidRDefault="0087525F" w:rsidP="009E7696">
      <w:pPr>
        <w:pStyle w:val="BodyText"/>
        <w:numPr>
          <w:ilvl w:val="0"/>
          <w:numId w:val="26"/>
        </w:numPr>
      </w:pPr>
      <w:r>
        <w:t>Details of named individuals who performed the recomputation</w:t>
      </w:r>
    </w:p>
    <w:p w14:paraId="6D8A8038" w14:textId="52492337" w:rsidR="00B74E4E" w:rsidRDefault="00B74E4E" w:rsidP="009E7696">
      <w:pPr>
        <w:pStyle w:val="BodyText"/>
        <w:numPr>
          <w:ilvl w:val="0"/>
          <w:numId w:val="26"/>
        </w:numPr>
      </w:pPr>
      <w:r>
        <w:t>The key outcomes of each test</w:t>
      </w:r>
    </w:p>
    <w:p w14:paraId="25689DD5" w14:textId="72471A1F" w:rsidR="00FE154F" w:rsidRDefault="00FE154F" w:rsidP="00FE154F">
      <w:pPr>
        <w:pStyle w:val="Heading3"/>
      </w:pPr>
      <w:r>
        <w:t xml:space="preserve">Key supporting documentation to the </w:t>
      </w:r>
      <w:r w:rsidR="00FE6E2A">
        <w:t>Test Memo</w:t>
      </w:r>
      <w:r>
        <w:t>, which should be retained on file may include:</w:t>
      </w:r>
    </w:p>
    <w:p w14:paraId="397BBB7D" w14:textId="2942CE6A" w:rsidR="00FE154F" w:rsidRDefault="00FE154F" w:rsidP="009E7696">
      <w:pPr>
        <w:pStyle w:val="BodyText"/>
        <w:numPr>
          <w:ilvl w:val="0"/>
          <w:numId w:val="26"/>
        </w:numPr>
      </w:pPr>
      <w:r>
        <w:t>Query Log</w:t>
      </w:r>
    </w:p>
    <w:p w14:paraId="0E55B001" w14:textId="2B242737" w:rsidR="00FE154F" w:rsidRDefault="00FE154F" w:rsidP="009E7696">
      <w:pPr>
        <w:pStyle w:val="BodyText"/>
        <w:numPr>
          <w:ilvl w:val="0"/>
          <w:numId w:val="26"/>
        </w:numPr>
      </w:pPr>
      <w:r>
        <w:t>Copies of the original model</w:t>
      </w:r>
      <w:r w:rsidR="00B74E4E">
        <w:t xml:space="preserve"> and </w:t>
      </w:r>
      <w:r w:rsidR="0087525F">
        <w:t>model Specification</w:t>
      </w:r>
      <w:r>
        <w:t xml:space="preserve"> and updated </w:t>
      </w:r>
      <w:r w:rsidR="00B74E4E">
        <w:t xml:space="preserve">versions as a result of any </w:t>
      </w:r>
      <w:r>
        <w:t xml:space="preserve">additional </w:t>
      </w:r>
      <w:r w:rsidR="00495B1B">
        <w:t xml:space="preserve">review cycles </w:t>
      </w:r>
    </w:p>
    <w:p w14:paraId="5B09CD43" w14:textId="24161A4A" w:rsidR="00BF31F4" w:rsidRDefault="00BF31F4" w:rsidP="00BF31F4">
      <w:pPr>
        <w:pStyle w:val="BodyText"/>
        <w:numPr>
          <w:ilvl w:val="0"/>
          <w:numId w:val="26"/>
        </w:numPr>
      </w:pPr>
      <w:r>
        <w:t xml:space="preserve">Copies of the parallel model and updated versions as a result of any additional </w:t>
      </w:r>
      <w:r w:rsidR="00495B1B">
        <w:t xml:space="preserve">review cycles </w:t>
      </w:r>
    </w:p>
    <w:p w14:paraId="7CDFCC2C" w14:textId="250134BC" w:rsidR="00B74E4E" w:rsidRDefault="00B74E4E" w:rsidP="009E7696">
      <w:pPr>
        <w:pStyle w:val="BodyText"/>
        <w:numPr>
          <w:ilvl w:val="0"/>
          <w:numId w:val="26"/>
        </w:numPr>
      </w:pPr>
      <w:r>
        <w:t xml:space="preserve">Copies of the comparison results for each </w:t>
      </w:r>
      <w:r w:rsidR="00495B1B">
        <w:t>review cycle</w:t>
      </w:r>
      <w:r>
        <w:t xml:space="preserve"> </w:t>
      </w:r>
    </w:p>
    <w:p w14:paraId="084DE02C" w14:textId="12BCF6C0" w:rsidR="00FE154F" w:rsidRDefault="00FE154F" w:rsidP="009E7696">
      <w:pPr>
        <w:pStyle w:val="BodyText"/>
        <w:numPr>
          <w:ilvl w:val="0"/>
          <w:numId w:val="26"/>
        </w:numPr>
      </w:pPr>
      <w:r>
        <w:t>Copy of the final model</w:t>
      </w:r>
      <w:r w:rsidR="00B74E4E">
        <w:t xml:space="preserve"> and </w:t>
      </w:r>
      <w:r w:rsidR="0087525F">
        <w:t xml:space="preserve">model Specification </w:t>
      </w:r>
      <w:r>
        <w:t>signed off</w:t>
      </w:r>
    </w:p>
    <w:p w14:paraId="55B051D9" w14:textId="77777777" w:rsidR="00FE154F" w:rsidRPr="009A14EF" w:rsidRDefault="00FE154F" w:rsidP="003762D5">
      <w:pPr>
        <w:pStyle w:val="BodyText"/>
        <w:rPr>
          <w:highlight w:val="yellow"/>
        </w:rPr>
      </w:pPr>
    </w:p>
    <w:p w14:paraId="16E3DEEE" w14:textId="7405FFCC" w:rsidR="003762D5" w:rsidRDefault="003762D5" w:rsidP="003762D5">
      <w:pPr>
        <w:pStyle w:val="Heading1"/>
      </w:pPr>
      <w:bookmarkStart w:id="41" w:name="_Ref63436346"/>
      <w:bookmarkStart w:id="42" w:name="_Toc64534215"/>
      <w:r>
        <w:t>Validation</w:t>
      </w:r>
      <w:bookmarkEnd w:id="41"/>
      <w:bookmarkEnd w:id="42"/>
    </w:p>
    <w:p w14:paraId="32A8C091" w14:textId="0DFE2CB9" w:rsidR="00A3077D" w:rsidRDefault="00A3077D" w:rsidP="00866DDA">
      <w:pPr>
        <w:pStyle w:val="Heading2"/>
      </w:pPr>
      <w:r>
        <w:t>Introduction</w:t>
      </w:r>
    </w:p>
    <w:p w14:paraId="0EF03E0A" w14:textId="51C0DDF2" w:rsidR="00A3077D" w:rsidRDefault="00A3077D" w:rsidP="00A3077D">
      <w:pPr>
        <w:pStyle w:val="Heading3"/>
      </w:pPr>
      <w:r>
        <w:t>This chapter covers Validation and includes</w:t>
      </w:r>
      <w:r w:rsidRPr="00BC6422">
        <w:t>:</w:t>
      </w:r>
    </w:p>
    <w:p w14:paraId="3188C46D" w14:textId="70C3C705" w:rsidR="00A3077D" w:rsidRDefault="00A3077D" w:rsidP="009E7696">
      <w:pPr>
        <w:pStyle w:val="BodyText"/>
        <w:numPr>
          <w:ilvl w:val="0"/>
          <w:numId w:val="23"/>
        </w:numPr>
        <w:ind w:left="1080"/>
      </w:pPr>
      <w:r>
        <w:t xml:space="preserve">Overview of Validation including </w:t>
      </w:r>
      <w:r w:rsidR="000D1754">
        <w:t xml:space="preserve">the </w:t>
      </w:r>
      <w:r>
        <w:t>underlying test procedures</w:t>
      </w:r>
    </w:p>
    <w:p w14:paraId="66E44550" w14:textId="77777777" w:rsidR="00A3077D" w:rsidRDefault="00A3077D" w:rsidP="009E7696">
      <w:pPr>
        <w:pStyle w:val="BodyText"/>
        <w:numPr>
          <w:ilvl w:val="0"/>
          <w:numId w:val="23"/>
        </w:numPr>
        <w:ind w:left="1080"/>
      </w:pPr>
      <w:r>
        <w:t>For each test procedure:</w:t>
      </w:r>
    </w:p>
    <w:p w14:paraId="5E440559" w14:textId="77777777" w:rsidR="00A3077D" w:rsidRDefault="00A3077D" w:rsidP="009E7696">
      <w:pPr>
        <w:pStyle w:val="BodyText"/>
        <w:numPr>
          <w:ilvl w:val="0"/>
          <w:numId w:val="11"/>
        </w:numPr>
        <w:ind w:left="1800"/>
      </w:pPr>
      <w:r>
        <w:t>Objectives of the test</w:t>
      </w:r>
    </w:p>
    <w:p w14:paraId="728E07C3" w14:textId="77777777" w:rsidR="00A3077D" w:rsidRDefault="00A3077D" w:rsidP="009E7696">
      <w:pPr>
        <w:pStyle w:val="BodyText"/>
        <w:numPr>
          <w:ilvl w:val="0"/>
          <w:numId w:val="11"/>
        </w:numPr>
        <w:ind w:left="1800"/>
      </w:pPr>
      <w:r>
        <w:t>Basis of Comparison</w:t>
      </w:r>
    </w:p>
    <w:p w14:paraId="4DCCBB46" w14:textId="77777777" w:rsidR="00A3077D" w:rsidRDefault="00A3077D" w:rsidP="009E7696">
      <w:pPr>
        <w:pStyle w:val="BodyText"/>
        <w:numPr>
          <w:ilvl w:val="0"/>
          <w:numId w:val="11"/>
        </w:numPr>
        <w:ind w:left="1800"/>
      </w:pPr>
      <w:r>
        <w:t>Key Information</w:t>
      </w:r>
    </w:p>
    <w:p w14:paraId="42395AF3" w14:textId="77777777" w:rsidR="00A3077D" w:rsidRDefault="00A3077D" w:rsidP="009E7696">
      <w:pPr>
        <w:pStyle w:val="BodyText"/>
        <w:numPr>
          <w:ilvl w:val="0"/>
          <w:numId w:val="11"/>
        </w:numPr>
        <w:ind w:left="1800"/>
      </w:pPr>
      <w:r>
        <w:t>Key steps to perform the test</w:t>
      </w:r>
    </w:p>
    <w:p w14:paraId="2D62F30C" w14:textId="79AE69DA" w:rsidR="00A3077D" w:rsidRDefault="00A3077D" w:rsidP="009E7696">
      <w:pPr>
        <w:pStyle w:val="BodyText"/>
        <w:numPr>
          <w:ilvl w:val="0"/>
          <w:numId w:val="23"/>
        </w:numPr>
        <w:ind w:left="1080"/>
      </w:pPr>
      <w:r>
        <w:t>Documentation</w:t>
      </w:r>
    </w:p>
    <w:p w14:paraId="4812D3DF" w14:textId="4CD7A011" w:rsidR="00A3077D" w:rsidRPr="00A42921" w:rsidRDefault="00A3077D" w:rsidP="00866DDA">
      <w:pPr>
        <w:pStyle w:val="Heading2"/>
      </w:pPr>
      <w:r w:rsidRPr="00A42921">
        <w:t>Overview</w:t>
      </w:r>
      <w:r>
        <w:t xml:space="preserve"> of Validation</w:t>
      </w:r>
    </w:p>
    <w:p w14:paraId="53ACBE8F" w14:textId="3C05DD05" w:rsidR="00871490" w:rsidRPr="00856FF2" w:rsidRDefault="00A3077D" w:rsidP="00856FF2">
      <w:pPr>
        <w:pStyle w:val="Heading3"/>
      </w:pPr>
      <w:r w:rsidRPr="00856FF2">
        <w:t>Validation is</w:t>
      </w:r>
      <w:r w:rsidR="00CF0F3C" w:rsidRPr="00856FF2">
        <w:t xml:space="preserve"> the process of checking the extent to which the model is reflective of the real-world situation and is appropriate to support its intended purpose, as set out in model documentation (e.g. the model Specification and Design). It is a test performed on the data and assumptions that feed into the model, the way that they are manipulated, and the outputs produced. It also includes a Commercial Review and Analytical Review as well as a more granular review of model input data and assumptions and model methodology.</w:t>
      </w:r>
    </w:p>
    <w:p w14:paraId="44E4A1DF" w14:textId="424E5F59" w:rsidR="00A3077D" w:rsidRPr="00871490" w:rsidRDefault="00A3077D" w:rsidP="00CF0F3C">
      <w:pPr>
        <w:pStyle w:val="Heading3"/>
      </w:pPr>
      <w:r w:rsidRPr="00871490">
        <w:t xml:space="preserve">The specific underlying test procedures performed within </w:t>
      </w:r>
      <w:r w:rsidR="00B84E7B" w:rsidRPr="00871490">
        <w:t>Validation</w:t>
      </w:r>
      <w:r w:rsidRPr="00871490">
        <w:t xml:space="preserve"> may vary depending on the model being tested</w:t>
      </w:r>
      <w:r w:rsidR="00871490" w:rsidRPr="00871490">
        <w:t xml:space="preserve"> and may include</w:t>
      </w:r>
      <w:r w:rsidRPr="00871490">
        <w:t xml:space="preserve"> the following test procedures:</w:t>
      </w:r>
    </w:p>
    <w:p w14:paraId="778EE2BF" w14:textId="61D0D931" w:rsidR="009E38FD" w:rsidRPr="00871490" w:rsidRDefault="009E38FD" w:rsidP="009E7696">
      <w:pPr>
        <w:pStyle w:val="BodyText"/>
        <w:numPr>
          <w:ilvl w:val="0"/>
          <w:numId w:val="23"/>
        </w:numPr>
        <w:ind w:left="1080"/>
      </w:pPr>
      <w:r w:rsidRPr="00871490">
        <w:fldChar w:fldCharType="begin"/>
      </w:r>
      <w:r w:rsidRPr="00871490">
        <w:instrText xml:space="preserve"> REF _Ref62744301 \h </w:instrText>
      </w:r>
      <w:r w:rsidR="00871490">
        <w:instrText xml:space="preserve"> \* MERGEFORMAT </w:instrText>
      </w:r>
      <w:r w:rsidRPr="00871490">
        <w:fldChar w:fldCharType="separate"/>
      </w:r>
      <w:r w:rsidR="002A179B">
        <w:t>Review of modelling methodology</w:t>
      </w:r>
      <w:r w:rsidRPr="00871490">
        <w:fldChar w:fldCharType="end"/>
      </w:r>
    </w:p>
    <w:p w14:paraId="5DA183F2" w14:textId="125EA965" w:rsidR="00FB2A04" w:rsidRDefault="00FB2A04" w:rsidP="009E7696">
      <w:pPr>
        <w:pStyle w:val="BodyText"/>
        <w:numPr>
          <w:ilvl w:val="0"/>
          <w:numId w:val="23"/>
        </w:numPr>
        <w:ind w:left="1080"/>
      </w:pPr>
      <w:r>
        <w:fldChar w:fldCharType="begin"/>
      </w:r>
      <w:r>
        <w:instrText xml:space="preserve"> REF _Ref62649980 \h </w:instrText>
      </w:r>
      <w:r>
        <w:fldChar w:fldCharType="separate"/>
      </w:r>
      <w:r w:rsidR="002A179B" w:rsidRPr="00856FF2">
        <w:t>Review of data and assumptions</w:t>
      </w:r>
      <w:r>
        <w:fldChar w:fldCharType="end"/>
      </w:r>
    </w:p>
    <w:p w14:paraId="353B5644" w14:textId="67FC9304" w:rsidR="00FB2A04" w:rsidRDefault="00FB2A04" w:rsidP="009E7696">
      <w:pPr>
        <w:pStyle w:val="BodyText"/>
        <w:numPr>
          <w:ilvl w:val="0"/>
          <w:numId w:val="23"/>
        </w:numPr>
        <w:ind w:left="1080"/>
      </w:pPr>
      <w:r>
        <w:fldChar w:fldCharType="begin"/>
      </w:r>
      <w:r>
        <w:instrText xml:space="preserve"> REF _Ref62649985 \h </w:instrText>
      </w:r>
      <w:r>
        <w:fldChar w:fldCharType="separate"/>
      </w:r>
      <w:r w:rsidR="002A179B" w:rsidRPr="002045CC">
        <w:t>Analytical Review</w:t>
      </w:r>
      <w:r>
        <w:fldChar w:fldCharType="end"/>
      </w:r>
    </w:p>
    <w:p w14:paraId="32F99C85" w14:textId="32B3B44D" w:rsidR="004311F4" w:rsidRDefault="00FB2A04" w:rsidP="009E7696">
      <w:pPr>
        <w:pStyle w:val="BodyText"/>
        <w:numPr>
          <w:ilvl w:val="0"/>
          <w:numId w:val="23"/>
        </w:numPr>
        <w:ind w:left="1080"/>
      </w:pPr>
      <w:r>
        <w:fldChar w:fldCharType="begin"/>
      </w:r>
      <w:r>
        <w:instrText xml:space="preserve"> REF _Ref62649991 \h </w:instrText>
      </w:r>
      <w:r>
        <w:fldChar w:fldCharType="separate"/>
      </w:r>
      <w:r w:rsidR="002A179B">
        <w:t>Commercial Review</w:t>
      </w:r>
      <w:r>
        <w:fldChar w:fldCharType="end"/>
      </w:r>
    </w:p>
    <w:p w14:paraId="4C8377E4" w14:textId="16909603" w:rsidR="00A3077D" w:rsidRDefault="00974331" w:rsidP="00BF31F4">
      <w:pPr>
        <w:pStyle w:val="Heading3"/>
      </w:pPr>
      <w:r w:rsidRPr="00974331">
        <w:t xml:space="preserve">Whilst the above is a list of the key test procedures it is not exhaustive and it may, on a case-by-case basis, be appropriate/necessary to perform additional test </w:t>
      </w:r>
      <w:r w:rsidR="00044D76" w:rsidRPr="00974331">
        <w:t>procedures</w:t>
      </w:r>
      <w:r w:rsidR="00044D76" w:rsidRPr="00974331" w:rsidDel="00974331">
        <w:t>.</w:t>
      </w:r>
    </w:p>
    <w:p w14:paraId="6A9B3F5D" w14:textId="0A1BB5FD" w:rsidR="00A3077D" w:rsidRDefault="00856FF2" w:rsidP="00BF31F4">
      <w:pPr>
        <w:pStyle w:val="Heading3"/>
      </w:pPr>
      <w:r>
        <w:t>T</w:t>
      </w:r>
      <w:r w:rsidR="00A3077D">
        <w:t xml:space="preserve">here is no ‘one-size fits all’ approach to </w:t>
      </w:r>
      <w:r w:rsidR="004311F4">
        <w:t>Validation</w:t>
      </w:r>
      <w:r>
        <w:t xml:space="preserve"> and it may be appropriate to perform more or less test procedures than </w:t>
      </w:r>
      <w:r w:rsidR="00974331">
        <w:t xml:space="preserve">those listed </w:t>
      </w:r>
      <w:r>
        <w:t>above. P</w:t>
      </w:r>
      <w:r w:rsidR="00A3077D">
        <w:t xml:space="preserve">erforming a subset of the above procedures or </w:t>
      </w:r>
      <w:r w:rsidR="00974331">
        <w:t xml:space="preserve">only </w:t>
      </w:r>
      <w:r w:rsidR="00A3077D">
        <w:t xml:space="preserve">performing the above procedures on specific </w:t>
      </w:r>
      <w:r w:rsidR="00974331">
        <w:t>aspects</w:t>
      </w:r>
      <w:r w:rsidR="00881D87">
        <w:t xml:space="preserve">, </w:t>
      </w:r>
      <w:r w:rsidR="00A3077D">
        <w:t xml:space="preserve">sections </w:t>
      </w:r>
      <w:r w:rsidR="00881D87">
        <w:t xml:space="preserve">or worksheets within </w:t>
      </w:r>
      <w:r w:rsidR="00A3077D">
        <w:t xml:space="preserve">the model (e.g. only </w:t>
      </w:r>
      <w:r w:rsidR="004311F4">
        <w:t>looking at a subset of data</w:t>
      </w:r>
      <w:r w:rsidR="00A3077D">
        <w:t xml:space="preserve">) would constitute ‘Partial </w:t>
      </w:r>
      <w:r w:rsidR="004311F4">
        <w:t>Validation’</w:t>
      </w:r>
      <w:r w:rsidR="00A3077D">
        <w:t xml:space="preserve">. When performing any </w:t>
      </w:r>
      <w:r w:rsidR="00881D87">
        <w:t xml:space="preserve">of the </w:t>
      </w:r>
      <w:r w:rsidR="004311F4">
        <w:t>Validation</w:t>
      </w:r>
      <w:r w:rsidR="004311F4" w:rsidRPr="00BC6422">
        <w:t xml:space="preserve"> </w:t>
      </w:r>
      <w:r w:rsidR="00A3077D">
        <w:t>procedures</w:t>
      </w:r>
      <w:r w:rsidR="00881D87">
        <w:t>,</w:t>
      </w:r>
      <w:r w:rsidR="00A3077D">
        <w:t xml:space="preserve"> it is important that the coverage is agreed between the model development team (including the Model SRO) and the quality assurer prior to testing commencing.</w:t>
      </w:r>
    </w:p>
    <w:p w14:paraId="643AB59A" w14:textId="77777777" w:rsidR="009E38FD" w:rsidRDefault="009E38FD" w:rsidP="00BF31F4">
      <w:pPr>
        <w:pStyle w:val="Heading2"/>
        <w:keepNext/>
      </w:pPr>
      <w:bookmarkStart w:id="43" w:name="_Ref62744301"/>
      <w:r>
        <w:t>Review of modelling methodology</w:t>
      </w:r>
      <w:bookmarkEnd w:id="43"/>
    </w:p>
    <w:p w14:paraId="3B55B754" w14:textId="77777777" w:rsidR="009E38FD" w:rsidRPr="00BD6F0C" w:rsidRDefault="009E38FD" w:rsidP="009E38FD">
      <w:pPr>
        <w:pStyle w:val="BodyText"/>
        <w:rPr>
          <w:b/>
        </w:rPr>
      </w:pPr>
      <w:r>
        <w:rPr>
          <w:b/>
        </w:rPr>
        <w:t>Objective of Test</w:t>
      </w:r>
    </w:p>
    <w:p w14:paraId="73ADB247" w14:textId="53A1C0E8" w:rsidR="00871490" w:rsidRDefault="00941596" w:rsidP="009E38FD">
      <w:pPr>
        <w:pStyle w:val="Heading3"/>
      </w:pPr>
      <w:r>
        <w:t>T</w:t>
      </w:r>
      <w:r w:rsidR="00354547">
        <w:t>his is t</w:t>
      </w:r>
      <w:r>
        <w:t xml:space="preserve">he process of checking </w:t>
      </w:r>
      <w:r w:rsidRPr="00B84E7B">
        <w:t xml:space="preserve">the extent to which the model is reflective of the real-world </w:t>
      </w:r>
      <w:r w:rsidRPr="00871490">
        <w:t xml:space="preserve">situation it is designed to represent and </w:t>
      </w:r>
      <w:r w:rsidR="00354547">
        <w:t xml:space="preserve">that </w:t>
      </w:r>
      <w:r w:rsidRPr="00871490">
        <w:t>is appropriate to support its intended purpose.</w:t>
      </w:r>
    </w:p>
    <w:p w14:paraId="6266D7F2" w14:textId="5708478C" w:rsidR="009E38FD" w:rsidRPr="00554EEE" w:rsidRDefault="00871490" w:rsidP="009E38FD">
      <w:pPr>
        <w:pStyle w:val="Heading3"/>
      </w:pPr>
      <w:r w:rsidRPr="00871490">
        <w:t>It is an assessment of the model’s overall methodology against its intended purpose.</w:t>
      </w:r>
    </w:p>
    <w:p w14:paraId="1E77553A" w14:textId="77777777" w:rsidR="009E38FD" w:rsidRPr="00BD6F0C" w:rsidRDefault="009E38FD" w:rsidP="009E38FD">
      <w:pPr>
        <w:pStyle w:val="BodyText"/>
        <w:rPr>
          <w:b/>
        </w:rPr>
      </w:pPr>
      <w:r>
        <w:rPr>
          <w:b/>
        </w:rPr>
        <w:t>Basis of Comparison</w:t>
      </w:r>
    </w:p>
    <w:p w14:paraId="5EA36711" w14:textId="6D9C5FBD" w:rsidR="00941596" w:rsidRDefault="00941596" w:rsidP="00941596">
      <w:pPr>
        <w:pStyle w:val="Heading3"/>
      </w:pPr>
      <w:r w:rsidRPr="00413215">
        <w:t xml:space="preserve">The Basis of Comparison for this test is the </w:t>
      </w:r>
      <w:r>
        <w:t>quality assurer</w:t>
      </w:r>
      <w:r w:rsidRPr="00413215">
        <w:t xml:space="preserve">’s </w:t>
      </w:r>
      <w:r w:rsidR="00354547">
        <w:t xml:space="preserve">knowledge </w:t>
      </w:r>
      <w:r>
        <w:t>and exp</w:t>
      </w:r>
      <w:r w:rsidRPr="00413215">
        <w:t>erience</w:t>
      </w:r>
      <w:r>
        <w:t xml:space="preserve"> of the subject area</w:t>
      </w:r>
      <w:r w:rsidRPr="00413215">
        <w:t>.</w:t>
      </w:r>
    </w:p>
    <w:p w14:paraId="13DAC7DD" w14:textId="77777777" w:rsidR="009E38FD" w:rsidRPr="00BD6F0C" w:rsidRDefault="009E38FD" w:rsidP="009E38FD">
      <w:pPr>
        <w:pStyle w:val="BodyText"/>
        <w:rPr>
          <w:b/>
        </w:rPr>
      </w:pPr>
      <w:r>
        <w:rPr>
          <w:b/>
        </w:rPr>
        <w:t>Key Information</w:t>
      </w:r>
    </w:p>
    <w:p w14:paraId="5EDEFB7B" w14:textId="08E48400" w:rsidR="009E38FD" w:rsidRDefault="004E5492" w:rsidP="004E5492">
      <w:pPr>
        <w:pStyle w:val="Heading3"/>
      </w:pPr>
      <w:r>
        <w:t>This test looks at the overarching modelling methodology and seeks to confirm it is appropriate.</w:t>
      </w:r>
    </w:p>
    <w:p w14:paraId="41A8A7C7" w14:textId="308F3F03" w:rsidR="00AA3A06" w:rsidRPr="00AA3A06" w:rsidRDefault="00AA3A06" w:rsidP="00AA3A06">
      <w:pPr>
        <w:pStyle w:val="Heading3"/>
      </w:pPr>
      <w:r>
        <w:t>This test should also consider the approach taken to modelling risk and uncertainty and whether this is appropriate.</w:t>
      </w:r>
    </w:p>
    <w:p w14:paraId="2B628C21" w14:textId="77777777" w:rsidR="009E38FD" w:rsidRPr="004275F0" w:rsidRDefault="009E38FD" w:rsidP="009E38FD">
      <w:pPr>
        <w:pStyle w:val="BodyText"/>
        <w:rPr>
          <w:b/>
        </w:rPr>
      </w:pPr>
      <w:r w:rsidRPr="004275F0">
        <w:rPr>
          <w:b/>
        </w:rPr>
        <w:t>Key steps:</w:t>
      </w:r>
    </w:p>
    <w:p w14:paraId="50E75068" w14:textId="635E9E88" w:rsidR="004E5492" w:rsidRPr="00186A20" w:rsidRDefault="004E5492" w:rsidP="00382581">
      <w:pPr>
        <w:pStyle w:val="Heading4"/>
        <w:numPr>
          <w:ilvl w:val="0"/>
          <w:numId w:val="28"/>
        </w:numPr>
        <w:rPr>
          <w:lang w:val="en-GB"/>
        </w:rPr>
      </w:pPr>
      <w:r w:rsidRPr="00186A20">
        <w:rPr>
          <w:lang w:val="en-GB"/>
        </w:rPr>
        <w:t>The quality assurer should review the associated model documentation and fo</w:t>
      </w:r>
      <w:r w:rsidR="00354547">
        <w:rPr>
          <w:lang w:val="en-GB"/>
        </w:rPr>
        <w:t>r</w:t>
      </w:r>
      <w:r w:rsidRPr="00186A20">
        <w:rPr>
          <w:lang w:val="en-GB"/>
        </w:rPr>
        <w:t xml:space="preserve">m a view on </w:t>
      </w:r>
      <w:r w:rsidR="00354547">
        <w:rPr>
          <w:lang w:val="en-GB"/>
        </w:rPr>
        <w:t>the model objectives</w:t>
      </w:r>
      <w:r w:rsidRPr="00186A20">
        <w:rPr>
          <w:lang w:val="en-GB"/>
        </w:rPr>
        <w:t>.</w:t>
      </w:r>
    </w:p>
    <w:p w14:paraId="481D7EEE" w14:textId="77777777" w:rsidR="00354547" w:rsidRDefault="00354547" w:rsidP="00382581">
      <w:pPr>
        <w:pStyle w:val="Heading4"/>
        <w:numPr>
          <w:ilvl w:val="0"/>
          <w:numId w:val="28"/>
        </w:numPr>
        <w:rPr>
          <w:lang w:val="en-GB"/>
        </w:rPr>
      </w:pPr>
      <w:r w:rsidRPr="00186A20">
        <w:rPr>
          <w:lang w:val="en-GB"/>
        </w:rPr>
        <w:t>The quality assurer should review the overarching modelling methodology and confirm that this is in alignment with the model objectives.</w:t>
      </w:r>
    </w:p>
    <w:p w14:paraId="59001304" w14:textId="0E9B4BAB" w:rsidR="009E38FD" w:rsidRPr="00186A20" w:rsidRDefault="004E5492" w:rsidP="00382581">
      <w:pPr>
        <w:pStyle w:val="Heading4"/>
        <w:numPr>
          <w:ilvl w:val="0"/>
          <w:numId w:val="28"/>
        </w:numPr>
        <w:rPr>
          <w:lang w:val="en-GB"/>
        </w:rPr>
      </w:pPr>
      <w:r w:rsidRPr="00186A20">
        <w:rPr>
          <w:lang w:val="en-GB"/>
        </w:rPr>
        <w:t>The quality assurer should review and confirm that the model that has been built does meet the model</w:t>
      </w:r>
      <w:r w:rsidR="00AC3FDF">
        <w:rPr>
          <w:lang w:val="en-GB"/>
        </w:rPr>
        <w:t xml:space="preserve"> objectives</w:t>
      </w:r>
      <w:r w:rsidRPr="00186A20">
        <w:rPr>
          <w:lang w:val="en-GB"/>
        </w:rPr>
        <w:t>.</w:t>
      </w:r>
    </w:p>
    <w:p w14:paraId="6BB27C36" w14:textId="53F20311" w:rsidR="00866DDA" w:rsidRDefault="00866DDA" w:rsidP="00382581">
      <w:pPr>
        <w:pStyle w:val="Heading4"/>
        <w:numPr>
          <w:ilvl w:val="0"/>
          <w:numId w:val="28"/>
        </w:numPr>
        <w:rPr>
          <w:lang w:val="en-GB"/>
        </w:rPr>
      </w:pPr>
      <w:r w:rsidRPr="00186A20">
        <w:rPr>
          <w:lang w:val="en-GB"/>
        </w:rPr>
        <w:t xml:space="preserve">This may include checking and confirming that </w:t>
      </w:r>
      <w:r w:rsidR="00186A20" w:rsidRPr="00186A20">
        <w:rPr>
          <w:lang w:val="en-GB"/>
        </w:rPr>
        <w:t>different options/scenarios included in the model are treated in an appropriate way</w:t>
      </w:r>
      <w:r w:rsidR="00AC3FDF">
        <w:rPr>
          <w:lang w:val="en-GB"/>
        </w:rPr>
        <w:t>,</w:t>
      </w:r>
      <w:r w:rsidR="00186A20" w:rsidRPr="00186A20">
        <w:rPr>
          <w:lang w:val="en-GB"/>
        </w:rPr>
        <w:t xml:space="preserve"> which will allow them to be compared</w:t>
      </w:r>
      <w:r w:rsidR="00AC3FDF">
        <w:rPr>
          <w:lang w:val="en-GB"/>
        </w:rPr>
        <w:t>.</w:t>
      </w:r>
    </w:p>
    <w:p w14:paraId="0AE8FD61" w14:textId="279F3124" w:rsidR="00AD5B5E" w:rsidRPr="00AD5B5E" w:rsidRDefault="00AD5B5E" w:rsidP="00AD5B5E">
      <w:pPr>
        <w:pStyle w:val="Heading4"/>
        <w:numPr>
          <w:ilvl w:val="0"/>
          <w:numId w:val="28"/>
        </w:numPr>
        <w:rPr>
          <w:lang w:val="en-GB"/>
        </w:rPr>
      </w:pPr>
      <w:r w:rsidRPr="00186A20">
        <w:rPr>
          <w:lang w:val="en-GB"/>
        </w:rPr>
        <w:t xml:space="preserve">The quality assurer </w:t>
      </w:r>
      <w:r>
        <w:rPr>
          <w:lang w:val="en-GB"/>
        </w:rPr>
        <w:t xml:space="preserve">should </w:t>
      </w:r>
      <w:r w:rsidRPr="00AD5B5E">
        <w:rPr>
          <w:lang w:val="en-GB"/>
        </w:rPr>
        <w:t>consider the approach taken to modelling risk and uncertainty and whether this is appropriate.</w:t>
      </w:r>
    </w:p>
    <w:p w14:paraId="3A3727E8" w14:textId="58320E2F" w:rsidR="00186A20" w:rsidRPr="00186A20" w:rsidRDefault="00D84FA1" w:rsidP="00382581">
      <w:pPr>
        <w:pStyle w:val="Heading4"/>
        <w:numPr>
          <w:ilvl w:val="0"/>
          <w:numId w:val="28"/>
        </w:numPr>
        <w:rPr>
          <w:lang w:val="en-GB"/>
        </w:rPr>
      </w:pPr>
      <w:r>
        <w:rPr>
          <w:lang w:val="en-GB"/>
        </w:rPr>
        <w:t xml:space="preserve">Any queries raised should be documented in a clear and concise manner within the Query Log. In order to maintain independence and reduce the risk of self-review, the quality assurer should not provide suggested changes to model developer (see Section </w:t>
      </w:r>
      <w:r>
        <w:rPr>
          <w:lang w:val="en-GB"/>
        </w:rPr>
        <w:fldChar w:fldCharType="begin"/>
      </w:r>
      <w:r>
        <w:rPr>
          <w:lang w:val="en-GB"/>
        </w:rPr>
        <w:instrText xml:space="preserve"> REF _Ref50730274 \r \h </w:instrText>
      </w:r>
      <w:r>
        <w:rPr>
          <w:lang w:val="en-GB"/>
        </w:rPr>
      </w:r>
      <w:r>
        <w:rPr>
          <w:lang w:val="en-GB"/>
        </w:rPr>
        <w:fldChar w:fldCharType="separate"/>
      </w:r>
      <w:r w:rsidR="002A179B">
        <w:rPr>
          <w:lang w:val="en-GB"/>
        </w:rPr>
        <w:t>3.1</w:t>
      </w:r>
      <w:r>
        <w:rPr>
          <w:lang w:val="en-GB"/>
        </w:rPr>
        <w:fldChar w:fldCharType="end"/>
      </w:r>
      <w:r>
        <w:rPr>
          <w:lang w:val="en-GB"/>
        </w:rPr>
        <w:t xml:space="preserve"> for further details)</w:t>
      </w:r>
      <w:r w:rsidR="00186A20" w:rsidRPr="00186A20">
        <w:rPr>
          <w:lang w:val="en-GB"/>
        </w:rPr>
        <w:t>.</w:t>
      </w:r>
    </w:p>
    <w:p w14:paraId="46362193" w14:textId="5F152C86" w:rsidR="00A3077D" w:rsidRPr="00856FF2" w:rsidRDefault="00A3077D" w:rsidP="00866DDA">
      <w:pPr>
        <w:pStyle w:val="Heading2"/>
      </w:pPr>
      <w:bookmarkStart w:id="44" w:name="_Ref62649980"/>
      <w:r w:rsidRPr="00856FF2">
        <w:t xml:space="preserve">Review of </w:t>
      </w:r>
      <w:r w:rsidR="004311F4" w:rsidRPr="00856FF2">
        <w:t>data and assumptions</w:t>
      </w:r>
      <w:bookmarkEnd w:id="44"/>
    </w:p>
    <w:p w14:paraId="25B2D121" w14:textId="77777777" w:rsidR="00A3077D" w:rsidRPr="00856FF2" w:rsidRDefault="00A3077D" w:rsidP="00A3077D">
      <w:pPr>
        <w:pStyle w:val="BodyText"/>
        <w:rPr>
          <w:b/>
        </w:rPr>
      </w:pPr>
      <w:r w:rsidRPr="00856FF2">
        <w:rPr>
          <w:b/>
        </w:rPr>
        <w:t>Objective of Test</w:t>
      </w:r>
    </w:p>
    <w:p w14:paraId="57219E99" w14:textId="6BC4799C" w:rsidR="00871490" w:rsidRPr="00856FF2" w:rsidRDefault="004E5492" w:rsidP="009F13A0">
      <w:pPr>
        <w:pStyle w:val="Heading3"/>
      </w:pPr>
      <w:r w:rsidRPr="00856FF2">
        <w:t>T</w:t>
      </w:r>
      <w:r w:rsidR="00AC3FDF">
        <w:t>his is t</w:t>
      </w:r>
      <w:r w:rsidRPr="00856FF2">
        <w:t xml:space="preserve">he process of checking the extent to which the </w:t>
      </w:r>
      <w:r w:rsidR="00866DDA" w:rsidRPr="00856FF2">
        <w:t>data and assumptions used within the model are ap</w:t>
      </w:r>
      <w:r w:rsidRPr="00856FF2">
        <w:t>propriate.</w:t>
      </w:r>
      <w:r w:rsidR="00871490" w:rsidRPr="00856FF2">
        <w:t xml:space="preserve"> This will include an assessment of the maturity and appropriate use of data.</w:t>
      </w:r>
    </w:p>
    <w:p w14:paraId="00839704" w14:textId="6B7A3594" w:rsidR="00871490" w:rsidRPr="00856FF2" w:rsidRDefault="00871490" w:rsidP="009F13A0">
      <w:pPr>
        <w:pStyle w:val="Heading3"/>
      </w:pPr>
      <w:r w:rsidRPr="00856FF2">
        <w:t>This will include an assessment of the completeness of the Book of Assumptions / Data Log</w:t>
      </w:r>
      <w:r w:rsidR="00AC3FDF">
        <w:t>.</w:t>
      </w:r>
    </w:p>
    <w:p w14:paraId="243B2F54" w14:textId="77777777" w:rsidR="00A3077D" w:rsidRPr="002045CC" w:rsidRDefault="00A3077D" w:rsidP="00A3077D">
      <w:pPr>
        <w:pStyle w:val="BodyText"/>
        <w:rPr>
          <w:b/>
        </w:rPr>
      </w:pPr>
      <w:r w:rsidRPr="00856FF2">
        <w:rPr>
          <w:b/>
        </w:rPr>
        <w:t xml:space="preserve">Basis of </w:t>
      </w:r>
      <w:r w:rsidRPr="002045CC">
        <w:rPr>
          <w:b/>
        </w:rPr>
        <w:t>Comparison</w:t>
      </w:r>
    </w:p>
    <w:p w14:paraId="0D9377BF" w14:textId="46219540" w:rsidR="00A3077D" w:rsidRPr="002045CC" w:rsidRDefault="00186A20" w:rsidP="00871490">
      <w:pPr>
        <w:pStyle w:val="Heading3"/>
      </w:pPr>
      <w:r w:rsidRPr="002045CC">
        <w:t xml:space="preserve">The Basis of Comparison for this test is the quality assurer’s </w:t>
      </w:r>
      <w:r w:rsidR="00AC3FDF">
        <w:t>knowledge</w:t>
      </w:r>
      <w:r w:rsidR="00AC3FDF" w:rsidRPr="002045CC">
        <w:t xml:space="preserve"> </w:t>
      </w:r>
      <w:r w:rsidRPr="002045CC">
        <w:t>and experience of the subject area</w:t>
      </w:r>
      <w:r w:rsidR="006E63F0">
        <w:t xml:space="preserve">, </w:t>
      </w:r>
      <w:r w:rsidR="00871490" w:rsidRPr="002045CC">
        <w:t>the Book of Assumptions / Data Log</w:t>
      </w:r>
      <w:r w:rsidR="006E63F0">
        <w:t xml:space="preserve"> and the model Specification</w:t>
      </w:r>
      <w:r w:rsidR="00871490" w:rsidRPr="002045CC">
        <w:t>.</w:t>
      </w:r>
    </w:p>
    <w:p w14:paraId="6D657FC6" w14:textId="77777777" w:rsidR="00A3077D" w:rsidRPr="002045CC" w:rsidRDefault="00A3077D" w:rsidP="00A3077D">
      <w:pPr>
        <w:pStyle w:val="BodyText"/>
        <w:rPr>
          <w:b/>
        </w:rPr>
      </w:pPr>
      <w:r w:rsidRPr="002045CC">
        <w:rPr>
          <w:b/>
        </w:rPr>
        <w:t>Key Information</w:t>
      </w:r>
    </w:p>
    <w:p w14:paraId="69E3C145" w14:textId="62F57E5B" w:rsidR="00A3077D" w:rsidRPr="002045CC" w:rsidRDefault="00186A20" w:rsidP="00A3077D">
      <w:pPr>
        <w:pStyle w:val="Heading3"/>
      </w:pPr>
      <w:r w:rsidRPr="002045CC">
        <w:t>This test involves looking at the underlying data within a model and confirming its appropriateness.</w:t>
      </w:r>
    </w:p>
    <w:p w14:paraId="3BC35A0A" w14:textId="4A82F2A2" w:rsidR="00186A20" w:rsidRPr="002045CC" w:rsidRDefault="00871490" w:rsidP="00186A20">
      <w:pPr>
        <w:pStyle w:val="Heading3"/>
      </w:pPr>
      <w:r w:rsidRPr="002045CC">
        <w:t xml:space="preserve">Depending on data volumes, a statistically significant data sample may be employed over full sampling. </w:t>
      </w:r>
    </w:p>
    <w:p w14:paraId="017BBE8D" w14:textId="77777777" w:rsidR="009E38FD" w:rsidRPr="002045CC" w:rsidRDefault="009E38FD" w:rsidP="009E38FD">
      <w:pPr>
        <w:pStyle w:val="BodyText"/>
        <w:rPr>
          <w:b/>
        </w:rPr>
      </w:pPr>
      <w:r w:rsidRPr="002045CC">
        <w:rPr>
          <w:b/>
        </w:rPr>
        <w:t>Key steps:</w:t>
      </w:r>
    </w:p>
    <w:p w14:paraId="68603A7E" w14:textId="77777777" w:rsidR="00856FF2" w:rsidRDefault="00186A20" w:rsidP="00382581">
      <w:pPr>
        <w:pStyle w:val="Heading4"/>
        <w:numPr>
          <w:ilvl w:val="0"/>
          <w:numId w:val="31"/>
        </w:numPr>
        <w:rPr>
          <w:lang w:val="en-GB"/>
        </w:rPr>
      </w:pPr>
      <w:r w:rsidRPr="00186A20">
        <w:rPr>
          <w:lang w:val="en-GB"/>
        </w:rPr>
        <w:t xml:space="preserve">The </w:t>
      </w:r>
      <w:r w:rsidR="00856FF2">
        <w:rPr>
          <w:lang w:val="en-GB"/>
        </w:rPr>
        <w:t>extent to which data sampling will be used in this review should be agreed and documented.</w:t>
      </w:r>
    </w:p>
    <w:p w14:paraId="140DA4D5" w14:textId="174F8B75" w:rsidR="00186A20" w:rsidRPr="00186A20" w:rsidRDefault="00856FF2" w:rsidP="00382581">
      <w:pPr>
        <w:pStyle w:val="Heading4"/>
        <w:numPr>
          <w:ilvl w:val="0"/>
          <w:numId w:val="31"/>
        </w:numPr>
        <w:rPr>
          <w:lang w:val="en-GB"/>
        </w:rPr>
      </w:pPr>
      <w:r>
        <w:rPr>
          <w:lang w:val="en-GB"/>
        </w:rPr>
        <w:t xml:space="preserve">The quality assurer should </w:t>
      </w:r>
      <w:r w:rsidRPr="00186A20">
        <w:rPr>
          <w:lang w:val="en-GB"/>
        </w:rPr>
        <w:t>review</w:t>
      </w:r>
      <w:r w:rsidR="00186A20" w:rsidRPr="00186A20">
        <w:rPr>
          <w:lang w:val="en-GB"/>
        </w:rPr>
        <w:t xml:space="preserve"> the associated model documentation and </w:t>
      </w:r>
      <w:r>
        <w:rPr>
          <w:lang w:val="en-GB"/>
        </w:rPr>
        <w:t>form</w:t>
      </w:r>
      <w:r w:rsidR="00186A20" w:rsidRPr="00186A20">
        <w:rPr>
          <w:lang w:val="en-GB"/>
        </w:rPr>
        <w:t xml:space="preserve"> a view on what the model is designed to achieve.</w:t>
      </w:r>
    </w:p>
    <w:p w14:paraId="6A794D27" w14:textId="212D0001" w:rsidR="00186A20" w:rsidRDefault="00856FF2" w:rsidP="00382581">
      <w:pPr>
        <w:pStyle w:val="Heading4"/>
        <w:numPr>
          <w:ilvl w:val="0"/>
          <w:numId w:val="31"/>
        </w:numPr>
        <w:rPr>
          <w:lang w:val="en-GB"/>
        </w:rPr>
      </w:pPr>
      <w:r>
        <w:rPr>
          <w:lang w:val="en-GB"/>
        </w:rPr>
        <w:t>For all sampled data, t</w:t>
      </w:r>
      <w:r w:rsidR="00186A20" w:rsidRPr="00186A20">
        <w:rPr>
          <w:lang w:val="en-GB"/>
        </w:rPr>
        <w:t xml:space="preserve">he quality assurer should review the </w:t>
      </w:r>
      <w:r w:rsidR="00186A20">
        <w:rPr>
          <w:lang w:val="en-GB"/>
        </w:rPr>
        <w:t>underlying data used within the model</w:t>
      </w:r>
      <w:r w:rsidR="00871490">
        <w:rPr>
          <w:lang w:val="en-GB"/>
        </w:rPr>
        <w:t xml:space="preserve"> and assess the </w:t>
      </w:r>
      <w:r>
        <w:rPr>
          <w:lang w:val="en-GB"/>
        </w:rPr>
        <w:t xml:space="preserve">maturity </w:t>
      </w:r>
      <w:r w:rsidRPr="002045CC">
        <w:rPr>
          <w:lang w:val="en-GB"/>
        </w:rPr>
        <w:t xml:space="preserve">and </w:t>
      </w:r>
      <w:r w:rsidR="00871490" w:rsidRPr="002045CC">
        <w:rPr>
          <w:lang w:val="en-GB"/>
        </w:rPr>
        <w:t>appropriateness of the data used</w:t>
      </w:r>
      <w:r w:rsidR="00186A20" w:rsidRPr="002045CC">
        <w:rPr>
          <w:lang w:val="en-GB"/>
        </w:rPr>
        <w:t>.</w:t>
      </w:r>
    </w:p>
    <w:p w14:paraId="76070370" w14:textId="07B75CBA" w:rsidR="00AD5B5E" w:rsidRPr="00AD5B5E" w:rsidRDefault="00AD5B5E" w:rsidP="00AD5B5E">
      <w:pPr>
        <w:pStyle w:val="Heading4"/>
        <w:numPr>
          <w:ilvl w:val="0"/>
          <w:numId w:val="31"/>
        </w:numPr>
        <w:rPr>
          <w:lang w:val="en-GB"/>
        </w:rPr>
      </w:pPr>
      <w:r>
        <w:rPr>
          <w:lang w:val="en-GB"/>
        </w:rPr>
        <w:t>For all sampled data, t</w:t>
      </w:r>
      <w:r w:rsidRPr="00186A20">
        <w:rPr>
          <w:lang w:val="en-GB"/>
        </w:rPr>
        <w:t>he quality assurer should review</w:t>
      </w:r>
      <w:r>
        <w:rPr>
          <w:lang w:val="en-GB"/>
        </w:rPr>
        <w:t xml:space="preserve"> assumptions around risk and uncertainty including </w:t>
      </w:r>
      <w:r w:rsidR="001400E6">
        <w:rPr>
          <w:lang w:val="en-GB"/>
        </w:rPr>
        <w:t>dependencies</w:t>
      </w:r>
      <w:r>
        <w:rPr>
          <w:lang w:val="en-GB"/>
        </w:rPr>
        <w:t>.</w:t>
      </w:r>
    </w:p>
    <w:p w14:paraId="1EC99A1D" w14:textId="279F1FFB" w:rsidR="00856FF2" w:rsidRPr="002045CC" w:rsidRDefault="00856FF2" w:rsidP="00382581">
      <w:pPr>
        <w:pStyle w:val="Heading4"/>
        <w:numPr>
          <w:ilvl w:val="0"/>
          <w:numId w:val="31"/>
        </w:numPr>
        <w:rPr>
          <w:lang w:val="en-GB"/>
        </w:rPr>
      </w:pPr>
      <w:r w:rsidRPr="002045CC">
        <w:rPr>
          <w:lang w:val="en-GB"/>
        </w:rPr>
        <w:t>The quality assurer should review and assess the completeness of the Book of Assumptions / Data Log.</w:t>
      </w:r>
    </w:p>
    <w:p w14:paraId="41A1C187" w14:textId="0A7D3957" w:rsidR="00186A20" w:rsidRPr="002045CC" w:rsidRDefault="00D84FA1" w:rsidP="00382581">
      <w:pPr>
        <w:pStyle w:val="Heading4"/>
        <w:numPr>
          <w:ilvl w:val="0"/>
          <w:numId w:val="31"/>
        </w:numPr>
        <w:rPr>
          <w:lang w:val="en-GB"/>
        </w:rPr>
      </w:pPr>
      <w:r>
        <w:rPr>
          <w:lang w:val="en-GB"/>
        </w:rPr>
        <w:t xml:space="preserve">Any queries raised should be documented in a clear and concise manner within the Query Log. In order to maintain independence and reduce the risk of self-review, the quality assurer should not provide suggested changes to model developer (see Section </w:t>
      </w:r>
      <w:r>
        <w:rPr>
          <w:lang w:val="en-GB"/>
        </w:rPr>
        <w:fldChar w:fldCharType="begin"/>
      </w:r>
      <w:r>
        <w:rPr>
          <w:lang w:val="en-GB"/>
        </w:rPr>
        <w:instrText xml:space="preserve"> REF _Ref50730274 \r \h </w:instrText>
      </w:r>
      <w:r>
        <w:rPr>
          <w:lang w:val="en-GB"/>
        </w:rPr>
      </w:r>
      <w:r>
        <w:rPr>
          <w:lang w:val="en-GB"/>
        </w:rPr>
        <w:fldChar w:fldCharType="separate"/>
      </w:r>
      <w:r w:rsidR="002A179B">
        <w:rPr>
          <w:lang w:val="en-GB"/>
        </w:rPr>
        <w:t>3.1</w:t>
      </w:r>
      <w:r>
        <w:rPr>
          <w:lang w:val="en-GB"/>
        </w:rPr>
        <w:fldChar w:fldCharType="end"/>
      </w:r>
      <w:r>
        <w:rPr>
          <w:lang w:val="en-GB"/>
        </w:rPr>
        <w:t xml:space="preserve"> for further details)</w:t>
      </w:r>
      <w:r w:rsidR="00186A20" w:rsidRPr="002045CC">
        <w:rPr>
          <w:lang w:val="en-GB"/>
        </w:rPr>
        <w:t>.</w:t>
      </w:r>
    </w:p>
    <w:p w14:paraId="2B525ABC" w14:textId="02D1B500" w:rsidR="004311F4" w:rsidRPr="002045CC" w:rsidRDefault="004311F4" w:rsidP="00866DDA">
      <w:pPr>
        <w:pStyle w:val="Heading2"/>
      </w:pPr>
      <w:bookmarkStart w:id="45" w:name="_Ref62649985"/>
      <w:r w:rsidRPr="002045CC">
        <w:t>Analytical Review</w:t>
      </w:r>
      <w:bookmarkEnd w:id="45"/>
    </w:p>
    <w:p w14:paraId="116FA8DB" w14:textId="77777777" w:rsidR="004311F4" w:rsidRPr="002045CC" w:rsidRDefault="004311F4" w:rsidP="004311F4">
      <w:pPr>
        <w:pStyle w:val="BodyText"/>
        <w:rPr>
          <w:b/>
        </w:rPr>
      </w:pPr>
      <w:r w:rsidRPr="002045CC">
        <w:rPr>
          <w:b/>
        </w:rPr>
        <w:t>Objective of Test</w:t>
      </w:r>
    </w:p>
    <w:p w14:paraId="03AD82C6" w14:textId="7601BF9B" w:rsidR="004311F4" w:rsidRPr="002045CC" w:rsidRDefault="00667831" w:rsidP="004311F4">
      <w:pPr>
        <w:pStyle w:val="Heading3"/>
      </w:pPr>
      <w:r w:rsidRPr="002045CC">
        <w:t xml:space="preserve">This is the process of confirming the model </w:t>
      </w:r>
      <w:r w:rsidR="00866DDA" w:rsidRPr="002045CC">
        <w:t>operates in line with the intended logic</w:t>
      </w:r>
      <w:r w:rsidR="00FB2A04" w:rsidRPr="002045CC">
        <w:t>.</w:t>
      </w:r>
      <w:r w:rsidRPr="002045CC">
        <w:t xml:space="preserve"> </w:t>
      </w:r>
    </w:p>
    <w:p w14:paraId="327E95A9" w14:textId="77777777" w:rsidR="004311F4" w:rsidRPr="002045CC" w:rsidRDefault="004311F4" w:rsidP="004311F4">
      <w:pPr>
        <w:pStyle w:val="BodyText"/>
        <w:rPr>
          <w:b/>
        </w:rPr>
      </w:pPr>
      <w:r w:rsidRPr="002045CC">
        <w:rPr>
          <w:b/>
        </w:rPr>
        <w:t>Basis of Comparison</w:t>
      </w:r>
    </w:p>
    <w:p w14:paraId="3D4042EB" w14:textId="0B6DC57A" w:rsidR="004311F4" w:rsidRDefault="00560934" w:rsidP="004311F4">
      <w:pPr>
        <w:pStyle w:val="Heading3"/>
      </w:pPr>
      <w:r w:rsidRPr="002045CC">
        <w:t>This technique requires an initial test plan covering the</w:t>
      </w:r>
      <w:r w:rsidRPr="00560934">
        <w:t xml:space="preserve"> input values (or value ranges) and the ‘expected’ outputs (in absolute</w:t>
      </w:r>
      <w:r w:rsidR="00E04949">
        <w:t xml:space="preserve"> or</w:t>
      </w:r>
      <w:r w:rsidRPr="00560934">
        <w:t xml:space="preserve"> range </w:t>
      </w:r>
      <w:r w:rsidR="00E04949">
        <w:t>and</w:t>
      </w:r>
      <w:r w:rsidRPr="00560934">
        <w:t xml:space="preserve"> behaviour terms).</w:t>
      </w:r>
    </w:p>
    <w:p w14:paraId="655418FF" w14:textId="77777777" w:rsidR="004311F4" w:rsidRPr="00BD6F0C" w:rsidRDefault="004311F4" w:rsidP="004311F4">
      <w:pPr>
        <w:pStyle w:val="BodyText"/>
        <w:rPr>
          <w:b/>
        </w:rPr>
      </w:pPr>
      <w:r>
        <w:rPr>
          <w:b/>
        </w:rPr>
        <w:t>Key Information</w:t>
      </w:r>
    </w:p>
    <w:p w14:paraId="2055ECC4" w14:textId="77777777" w:rsidR="00560934" w:rsidRDefault="00560934" w:rsidP="004311F4">
      <w:pPr>
        <w:pStyle w:val="Heading3"/>
      </w:pPr>
      <w:r w:rsidRPr="00560934">
        <w:t>This technique is input-output focussed and examines the outputs generated by the model under different input conditions.</w:t>
      </w:r>
    </w:p>
    <w:p w14:paraId="664FD07E" w14:textId="783EE7F7" w:rsidR="004311F4" w:rsidRPr="00560934" w:rsidRDefault="00560934" w:rsidP="004311F4">
      <w:pPr>
        <w:pStyle w:val="Heading3"/>
      </w:pPr>
      <w:r w:rsidRPr="00560934">
        <w:t>It is used to inform an understanding of the model’s analytical behaviour, often without reference to the underlying calculations themselves.</w:t>
      </w:r>
    </w:p>
    <w:p w14:paraId="3E2A8F7F" w14:textId="2A0388B8" w:rsidR="00560934" w:rsidRDefault="00560934" w:rsidP="00560934">
      <w:pPr>
        <w:pStyle w:val="Heading3"/>
      </w:pPr>
      <w:r w:rsidRPr="00560934">
        <w:t xml:space="preserve">Analytical Review </w:t>
      </w:r>
      <w:r>
        <w:t>often makes use of</w:t>
      </w:r>
      <w:r w:rsidRPr="00560934">
        <w:t xml:space="preserve"> graphing and charting</w:t>
      </w:r>
      <w:r w:rsidR="00E04949">
        <w:t xml:space="preserve"> and can be aided by the use of software</w:t>
      </w:r>
      <w:r>
        <w:t>.</w:t>
      </w:r>
    </w:p>
    <w:p w14:paraId="4AC42207" w14:textId="77777777" w:rsidR="00045558" w:rsidRDefault="00560934" w:rsidP="00045558">
      <w:pPr>
        <w:pStyle w:val="Heading3"/>
      </w:pPr>
      <w:r w:rsidRPr="004311F4">
        <w:t>It is complementary to other, more granular, QA and testing approaches.</w:t>
      </w:r>
    </w:p>
    <w:p w14:paraId="0AB80FF9" w14:textId="17A6904D" w:rsidR="00045558" w:rsidRPr="00045558" w:rsidRDefault="00045558" w:rsidP="00045558">
      <w:pPr>
        <w:pStyle w:val="Heading3"/>
      </w:pPr>
      <w:r>
        <w:t xml:space="preserve">This </w:t>
      </w:r>
      <w:r w:rsidR="00905171">
        <w:t>test procedure</w:t>
      </w:r>
      <w:r w:rsidR="00E04949">
        <w:t xml:space="preserve"> will</w:t>
      </w:r>
      <w:r>
        <w:t xml:space="preserve"> require changing the model (e.g. changing inputs) and therefore should be done in a copy of the original model.</w:t>
      </w:r>
    </w:p>
    <w:p w14:paraId="1DEF48F7" w14:textId="77777777" w:rsidR="004311F4" w:rsidRPr="004275F0" w:rsidRDefault="004311F4" w:rsidP="00D10784">
      <w:pPr>
        <w:pStyle w:val="BodyText"/>
        <w:keepNext/>
        <w:rPr>
          <w:b/>
        </w:rPr>
      </w:pPr>
      <w:r w:rsidRPr="004275F0">
        <w:rPr>
          <w:b/>
        </w:rPr>
        <w:t>Key steps:</w:t>
      </w:r>
    </w:p>
    <w:p w14:paraId="7FCEFBAD" w14:textId="6D6030C5" w:rsidR="004311F4" w:rsidRPr="00057D29" w:rsidRDefault="00045558" w:rsidP="00382581">
      <w:pPr>
        <w:pStyle w:val="Heading4"/>
        <w:numPr>
          <w:ilvl w:val="0"/>
          <w:numId w:val="30"/>
        </w:numPr>
      </w:pPr>
      <w:r>
        <w:rPr>
          <w:lang w:val="en-GB"/>
        </w:rPr>
        <w:t xml:space="preserve">The quality assurer should document an initial test plan </w:t>
      </w:r>
      <w:r w:rsidRPr="00560934">
        <w:t xml:space="preserve">covering the input values (or value ranges) </w:t>
      </w:r>
      <w:r>
        <w:rPr>
          <w:lang w:val="en-GB"/>
        </w:rPr>
        <w:t xml:space="preserve">intended to be tested along with </w:t>
      </w:r>
      <w:r w:rsidRPr="00560934">
        <w:t>the ‘expected’ outputs (in absolute</w:t>
      </w:r>
      <w:r w:rsidR="00422922">
        <w:rPr>
          <w:lang w:val="en-GB"/>
        </w:rPr>
        <w:t xml:space="preserve"> or</w:t>
      </w:r>
      <w:r w:rsidRPr="00560934">
        <w:t xml:space="preserve"> range </w:t>
      </w:r>
      <w:r w:rsidR="00422922">
        <w:rPr>
          <w:lang w:val="en-GB"/>
        </w:rPr>
        <w:t>and</w:t>
      </w:r>
      <w:r w:rsidR="00422922" w:rsidRPr="00560934">
        <w:t xml:space="preserve"> </w:t>
      </w:r>
      <w:r w:rsidRPr="00560934">
        <w:t>behaviour terms)</w:t>
      </w:r>
      <w:r>
        <w:rPr>
          <w:lang w:val="en-GB"/>
        </w:rPr>
        <w:t>.</w:t>
      </w:r>
      <w:r w:rsidR="004021C3">
        <w:rPr>
          <w:lang w:val="en-GB"/>
        </w:rPr>
        <w:t xml:space="preserve"> Note that the scope of the test plan may require input from key stakeholders, such as the model developer.</w:t>
      </w:r>
    </w:p>
    <w:p w14:paraId="3CB216CD" w14:textId="2CF1796F" w:rsidR="00045558" w:rsidRDefault="00045558" w:rsidP="00382581">
      <w:pPr>
        <w:pStyle w:val="Heading4"/>
        <w:numPr>
          <w:ilvl w:val="0"/>
          <w:numId w:val="30"/>
        </w:numPr>
        <w:rPr>
          <w:lang w:val="en-GB"/>
        </w:rPr>
      </w:pPr>
      <w:r>
        <w:rPr>
          <w:lang w:val="en-GB"/>
        </w:rPr>
        <w:t xml:space="preserve">The quality assurer should run the inputs </w:t>
      </w:r>
      <w:r w:rsidR="004021C3">
        <w:rPr>
          <w:lang w:val="en-GB"/>
        </w:rPr>
        <w:t xml:space="preserve">set out in </w:t>
      </w:r>
      <w:r>
        <w:rPr>
          <w:lang w:val="en-GB"/>
        </w:rPr>
        <w:t>the initial test plan through the model and confirm whether the outputs are as expected.</w:t>
      </w:r>
    </w:p>
    <w:p w14:paraId="39A79A8E" w14:textId="27D4AEEB" w:rsidR="00045558" w:rsidRDefault="00045558" w:rsidP="00382581">
      <w:pPr>
        <w:pStyle w:val="Heading4"/>
        <w:numPr>
          <w:ilvl w:val="0"/>
          <w:numId w:val="30"/>
        </w:numPr>
        <w:rPr>
          <w:lang w:val="en-GB"/>
        </w:rPr>
      </w:pPr>
      <w:r>
        <w:t>Where outputs are not as expected the quality assurer should investigate and determine the reason for this</w:t>
      </w:r>
      <w:r>
        <w:rPr>
          <w:lang w:val="en-GB"/>
        </w:rPr>
        <w:t>.</w:t>
      </w:r>
    </w:p>
    <w:p w14:paraId="39F3FAC2" w14:textId="7B09AADE" w:rsidR="00045558" w:rsidRPr="00065C0A" w:rsidRDefault="00D84FA1" w:rsidP="00382581">
      <w:pPr>
        <w:pStyle w:val="BodyText"/>
        <w:numPr>
          <w:ilvl w:val="0"/>
          <w:numId w:val="30"/>
        </w:numPr>
      </w:pPr>
      <w:r>
        <w:t xml:space="preserve">Any queries raised should be documented in a clear and concise manner within the Query Log. In order to maintain independence and reduce the risk of self-review, the quality assurer should not provide suggested changes to model developer (see Section </w:t>
      </w:r>
      <w:r>
        <w:fldChar w:fldCharType="begin"/>
      </w:r>
      <w:r>
        <w:instrText xml:space="preserve"> REF _Ref50730274 \r \h </w:instrText>
      </w:r>
      <w:r>
        <w:fldChar w:fldCharType="separate"/>
      </w:r>
      <w:r w:rsidR="002A179B">
        <w:t>3.1</w:t>
      </w:r>
      <w:r>
        <w:fldChar w:fldCharType="end"/>
      </w:r>
      <w:r>
        <w:t xml:space="preserve"> for further details)</w:t>
      </w:r>
      <w:r w:rsidR="00045558">
        <w:t>.</w:t>
      </w:r>
    </w:p>
    <w:p w14:paraId="2C1C1D17" w14:textId="5B90F12C" w:rsidR="004311F4" w:rsidRDefault="004311F4" w:rsidP="00866DDA">
      <w:pPr>
        <w:pStyle w:val="Heading2"/>
      </w:pPr>
      <w:bookmarkStart w:id="46" w:name="_Ref62649991"/>
      <w:r>
        <w:t>Commercial Review</w:t>
      </w:r>
      <w:bookmarkEnd w:id="46"/>
    </w:p>
    <w:p w14:paraId="4D94CC6D" w14:textId="77777777" w:rsidR="004311F4" w:rsidRPr="00BD6F0C" w:rsidRDefault="004311F4" w:rsidP="004311F4">
      <w:pPr>
        <w:pStyle w:val="BodyText"/>
        <w:rPr>
          <w:b/>
        </w:rPr>
      </w:pPr>
      <w:r>
        <w:rPr>
          <w:b/>
        </w:rPr>
        <w:t>Objective of Test</w:t>
      </w:r>
    </w:p>
    <w:p w14:paraId="730B2CF5" w14:textId="274A1C86" w:rsidR="00D5521A" w:rsidRDefault="00D5521A" w:rsidP="004311F4">
      <w:pPr>
        <w:pStyle w:val="Heading3"/>
      </w:pPr>
      <w:r>
        <w:t>This is the process of</w:t>
      </w:r>
      <w:r w:rsidRPr="004311F4">
        <w:t xml:space="preserve"> confirming the appropriateness of the model’s overarching </w:t>
      </w:r>
      <w:r w:rsidR="00856FF2">
        <w:t>methodology</w:t>
      </w:r>
      <w:r w:rsidRPr="004311F4">
        <w:t xml:space="preserve"> in the context of the service, project or programme being costed</w:t>
      </w:r>
      <w:r>
        <w:t>.</w:t>
      </w:r>
    </w:p>
    <w:p w14:paraId="17691020" w14:textId="77777777" w:rsidR="00A60A84" w:rsidRDefault="00D5521A" w:rsidP="00A60A84">
      <w:pPr>
        <w:pStyle w:val="Heading3"/>
      </w:pPr>
      <w:r>
        <w:t>This is the process of</w:t>
      </w:r>
      <w:r w:rsidRPr="004311F4">
        <w:t xml:space="preserve"> confirming the model’s input and output values lie within expected ranges.</w:t>
      </w:r>
    </w:p>
    <w:p w14:paraId="60735FF7" w14:textId="2DFE7F0E" w:rsidR="004311F4" w:rsidRPr="00554EEE" w:rsidRDefault="00A60A84" w:rsidP="00A60A84">
      <w:pPr>
        <w:pStyle w:val="Heading3"/>
      </w:pPr>
      <w:r w:rsidRPr="004311F4">
        <w:t xml:space="preserve">A Commercial Review aims to provide a degree of comfort at an order of magnitude level and should not be relied upon to identify </w:t>
      </w:r>
      <w:r w:rsidR="00856FF2">
        <w:t xml:space="preserve">model </w:t>
      </w:r>
      <w:r w:rsidRPr="004311F4">
        <w:t>errors directly.</w:t>
      </w:r>
    </w:p>
    <w:p w14:paraId="453575ED" w14:textId="77777777" w:rsidR="004311F4" w:rsidRPr="00BD6F0C" w:rsidRDefault="004311F4" w:rsidP="004311F4">
      <w:pPr>
        <w:pStyle w:val="BodyText"/>
        <w:rPr>
          <w:b/>
        </w:rPr>
      </w:pPr>
      <w:r>
        <w:rPr>
          <w:b/>
        </w:rPr>
        <w:t>Basis of Comparison</w:t>
      </w:r>
    </w:p>
    <w:p w14:paraId="2EF9CDDB" w14:textId="06794383" w:rsidR="004311F4" w:rsidRDefault="00D5521A" w:rsidP="00D5521A">
      <w:pPr>
        <w:pStyle w:val="Heading3"/>
      </w:pPr>
      <w:r w:rsidRPr="00413215">
        <w:t xml:space="preserve">The Basis of Comparison for this test is the </w:t>
      </w:r>
      <w:r>
        <w:t>quality assurer</w:t>
      </w:r>
      <w:r w:rsidRPr="00413215">
        <w:t xml:space="preserve">’s </w:t>
      </w:r>
      <w:r w:rsidR="00E66852">
        <w:t xml:space="preserve">knowledge </w:t>
      </w:r>
      <w:r>
        <w:t>and exp</w:t>
      </w:r>
      <w:r w:rsidRPr="00413215">
        <w:t>erience</w:t>
      </w:r>
      <w:r>
        <w:t xml:space="preserve"> of the subject area</w:t>
      </w:r>
      <w:r w:rsidRPr="00413215">
        <w:t>.</w:t>
      </w:r>
    </w:p>
    <w:p w14:paraId="405B0C59" w14:textId="77777777" w:rsidR="004311F4" w:rsidRPr="00BD6F0C" w:rsidRDefault="004311F4" w:rsidP="004311F4">
      <w:pPr>
        <w:pStyle w:val="BodyText"/>
        <w:rPr>
          <w:b/>
        </w:rPr>
      </w:pPr>
      <w:r>
        <w:rPr>
          <w:b/>
        </w:rPr>
        <w:t>Key Information</w:t>
      </w:r>
    </w:p>
    <w:p w14:paraId="2D8D05BD" w14:textId="6021FEA7" w:rsidR="00D5521A" w:rsidRDefault="00D5521A" w:rsidP="00D5521A">
      <w:pPr>
        <w:pStyle w:val="Heading3"/>
      </w:pPr>
      <w:r>
        <w:t xml:space="preserve">This test requires the quality assurer to be </w:t>
      </w:r>
      <w:r w:rsidR="00D04A84" w:rsidRPr="004311F4">
        <w:t xml:space="preserve">a commercial specialist with subject matter expertise </w:t>
      </w:r>
      <w:r>
        <w:t>of the area being modelled.</w:t>
      </w:r>
    </w:p>
    <w:p w14:paraId="08A70026" w14:textId="77777777" w:rsidR="00D04A84" w:rsidRDefault="00D04A84" w:rsidP="00D04A84">
      <w:pPr>
        <w:pStyle w:val="Heading3"/>
      </w:pPr>
      <w:r w:rsidRPr="004311F4">
        <w:t>It is complementary to other, more granular, QA and testing approaches.</w:t>
      </w:r>
    </w:p>
    <w:p w14:paraId="36722A5F" w14:textId="21F508B0" w:rsidR="00D04A84" w:rsidRDefault="00D04A84" w:rsidP="00D04A84">
      <w:pPr>
        <w:pStyle w:val="Heading3"/>
      </w:pPr>
      <w:r w:rsidRPr="00D04A84">
        <w:t xml:space="preserve">Analytical techniques, such as regression and comparative analysis, and the construction of parallel </w:t>
      </w:r>
      <w:r>
        <w:t>‘</w:t>
      </w:r>
      <w:r w:rsidRPr="00D04A84">
        <w:t xml:space="preserve">10 Line Models’ for components of the service, project or programme </w:t>
      </w:r>
      <w:r>
        <w:t>could be</w:t>
      </w:r>
      <w:r w:rsidRPr="00D04A84">
        <w:t xml:space="preserve"> employed in support of </w:t>
      </w:r>
      <w:r>
        <w:t>the</w:t>
      </w:r>
      <w:r w:rsidRPr="00D04A84">
        <w:t xml:space="preserve"> Commercial Review</w:t>
      </w:r>
      <w:r>
        <w:t>.</w:t>
      </w:r>
    </w:p>
    <w:p w14:paraId="4F548D32" w14:textId="3860E8D4" w:rsidR="00045558" w:rsidRPr="00045558" w:rsidRDefault="00045558" w:rsidP="00045558">
      <w:pPr>
        <w:pStyle w:val="Heading3"/>
      </w:pPr>
      <w:r>
        <w:t xml:space="preserve">This </w:t>
      </w:r>
      <w:r w:rsidR="00905171">
        <w:t>test procedure</w:t>
      </w:r>
      <w:r>
        <w:t xml:space="preserve"> may require changing the model (e.g. changing inputs) and therefore should be done in a copy of the original model.</w:t>
      </w:r>
    </w:p>
    <w:p w14:paraId="71C61080" w14:textId="77777777" w:rsidR="004311F4" w:rsidRPr="004275F0" w:rsidRDefault="004311F4" w:rsidP="004311F4">
      <w:pPr>
        <w:pStyle w:val="BodyText"/>
        <w:rPr>
          <w:b/>
        </w:rPr>
      </w:pPr>
      <w:r w:rsidRPr="004275F0">
        <w:rPr>
          <w:b/>
        </w:rPr>
        <w:t>Key steps:</w:t>
      </w:r>
    </w:p>
    <w:p w14:paraId="566E5E06" w14:textId="707CBEB3" w:rsidR="00153B50" w:rsidRPr="00D5521A" w:rsidRDefault="00153B50" w:rsidP="00382581">
      <w:pPr>
        <w:pStyle w:val="BodyText"/>
        <w:numPr>
          <w:ilvl w:val="0"/>
          <w:numId w:val="34"/>
        </w:numPr>
      </w:pPr>
      <w:r>
        <w:t>The quality assurer should review the inputs of the model and sense check them against their expectations, knowledge and understanding of the area being modelled.</w:t>
      </w:r>
    </w:p>
    <w:p w14:paraId="1AE0988B" w14:textId="0E931BF1" w:rsidR="00D5521A" w:rsidRPr="00D5521A" w:rsidRDefault="00D5521A" w:rsidP="00382581">
      <w:pPr>
        <w:pStyle w:val="BodyText"/>
        <w:numPr>
          <w:ilvl w:val="0"/>
          <w:numId w:val="34"/>
        </w:numPr>
      </w:pPr>
      <w:r>
        <w:t xml:space="preserve">The quality assurer should review the </w:t>
      </w:r>
      <w:r w:rsidR="00153B50">
        <w:t>o</w:t>
      </w:r>
      <w:r>
        <w:t>utputs of the model and sense check them against their expectations</w:t>
      </w:r>
      <w:r w:rsidR="00153B50">
        <w:t xml:space="preserve"> based on the model inputs and their </w:t>
      </w:r>
      <w:r>
        <w:t>knowledge and understanding of the area being modelled.</w:t>
      </w:r>
    </w:p>
    <w:p w14:paraId="1823C356" w14:textId="789ACDC2" w:rsidR="00D04A84" w:rsidRPr="00D5521A" w:rsidRDefault="00D04A84" w:rsidP="00382581">
      <w:pPr>
        <w:pStyle w:val="BodyText"/>
        <w:numPr>
          <w:ilvl w:val="0"/>
          <w:numId w:val="34"/>
        </w:numPr>
      </w:pPr>
      <w:r>
        <w:t xml:space="preserve">The quality assurer should review </w:t>
      </w:r>
      <w:r w:rsidRPr="004311F4">
        <w:t xml:space="preserve">the appropriateness of the model’s overarching </w:t>
      </w:r>
      <w:r w:rsidR="00856FF2">
        <w:t>methodology</w:t>
      </w:r>
      <w:r w:rsidRPr="004311F4">
        <w:t xml:space="preserve"> in the context of the service, project or programme being costed</w:t>
      </w:r>
      <w:r>
        <w:t>.</w:t>
      </w:r>
    </w:p>
    <w:p w14:paraId="2CE8D6AF" w14:textId="6BD0BA9E" w:rsidR="00D04A84" w:rsidRDefault="00D84FA1" w:rsidP="00382581">
      <w:pPr>
        <w:pStyle w:val="BodyText"/>
        <w:numPr>
          <w:ilvl w:val="0"/>
          <w:numId w:val="34"/>
        </w:numPr>
      </w:pPr>
      <w:r>
        <w:t xml:space="preserve">Any queries raised should be documented in a clear and concise manner within the Query Log. In order to maintain independence and reduce the risk of self-review, the quality assurer should not provide suggested changes to model developer (see Section </w:t>
      </w:r>
      <w:r>
        <w:fldChar w:fldCharType="begin"/>
      </w:r>
      <w:r>
        <w:instrText xml:space="preserve"> REF _Ref50730274 \r \h </w:instrText>
      </w:r>
      <w:r>
        <w:fldChar w:fldCharType="separate"/>
      </w:r>
      <w:r w:rsidR="002A179B">
        <w:t>3.1</w:t>
      </w:r>
      <w:r>
        <w:fldChar w:fldCharType="end"/>
      </w:r>
      <w:r>
        <w:t xml:space="preserve"> for further details)</w:t>
      </w:r>
      <w:r w:rsidR="00D04A84">
        <w:t>.</w:t>
      </w:r>
    </w:p>
    <w:p w14:paraId="6C5E47FA" w14:textId="2CD50CE2" w:rsidR="00333B14" w:rsidRPr="00CD4EE2" w:rsidRDefault="00974331" w:rsidP="00333B14">
      <w:pPr>
        <w:pStyle w:val="Heading2"/>
      </w:pPr>
      <w:r>
        <w:t>D</w:t>
      </w:r>
      <w:r w:rsidR="00333B14">
        <w:t>ocumentation</w:t>
      </w:r>
    </w:p>
    <w:p w14:paraId="77FC2F70" w14:textId="6CEEC46B" w:rsidR="00333B14" w:rsidRDefault="00333B14" w:rsidP="00333B14">
      <w:pPr>
        <w:pStyle w:val="Heading3"/>
      </w:pPr>
      <w:r>
        <w:t xml:space="preserve">In line with the principles of section </w:t>
      </w:r>
      <w:r>
        <w:fldChar w:fldCharType="begin"/>
      </w:r>
      <w:r>
        <w:instrText xml:space="preserve"> REF _Ref62555122 \r \h </w:instrText>
      </w:r>
      <w:r>
        <w:fldChar w:fldCharType="separate"/>
      </w:r>
      <w:r w:rsidR="002A179B">
        <w:t>3.4</w:t>
      </w:r>
      <w:r>
        <w:fldChar w:fldCharType="end"/>
      </w:r>
      <w:r>
        <w:t>, a Test Memo should be produced that documents what testing has been performed as part of Validation and the outcomes of those tests.</w:t>
      </w:r>
    </w:p>
    <w:p w14:paraId="20B4DD8A" w14:textId="3F69F9B0" w:rsidR="00333B14" w:rsidRDefault="00333B14" w:rsidP="00333B14">
      <w:pPr>
        <w:pStyle w:val="Heading3"/>
      </w:pPr>
      <w:r>
        <w:t>Key information to include within a Validation Test Memo includes:</w:t>
      </w:r>
    </w:p>
    <w:p w14:paraId="55A3C8BB" w14:textId="55A69178" w:rsidR="00333B14" w:rsidRDefault="00333B14" w:rsidP="00333B14">
      <w:pPr>
        <w:pStyle w:val="BodyText"/>
        <w:numPr>
          <w:ilvl w:val="0"/>
          <w:numId w:val="26"/>
        </w:numPr>
      </w:pPr>
      <w:r>
        <w:t xml:space="preserve">A list of all of the tests performed (e.g. listing out the test procedures from sections </w:t>
      </w:r>
      <w:r>
        <w:fldChar w:fldCharType="begin"/>
      </w:r>
      <w:r>
        <w:instrText xml:space="preserve"> REF _Ref62744301 \r \h </w:instrText>
      </w:r>
      <w:r>
        <w:fldChar w:fldCharType="separate"/>
      </w:r>
      <w:r w:rsidR="002A179B">
        <w:t>7.3</w:t>
      </w:r>
      <w:r>
        <w:fldChar w:fldCharType="end"/>
      </w:r>
      <w:r>
        <w:t xml:space="preserve"> to </w:t>
      </w:r>
      <w:r>
        <w:fldChar w:fldCharType="begin"/>
      </w:r>
      <w:r>
        <w:instrText xml:space="preserve"> REF _Ref62649991 \r \h </w:instrText>
      </w:r>
      <w:r>
        <w:fldChar w:fldCharType="separate"/>
      </w:r>
      <w:r w:rsidR="002A179B">
        <w:t>7.6</w:t>
      </w:r>
      <w:r>
        <w:fldChar w:fldCharType="end"/>
      </w:r>
      <w:r>
        <w:t xml:space="preserve"> that were performed and the extent to which they were performed)</w:t>
      </w:r>
    </w:p>
    <w:p w14:paraId="0758805C" w14:textId="7BA581C3" w:rsidR="00333B14" w:rsidRDefault="00333B14" w:rsidP="00333B14">
      <w:pPr>
        <w:pStyle w:val="BodyText"/>
        <w:numPr>
          <w:ilvl w:val="0"/>
          <w:numId w:val="26"/>
        </w:numPr>
      </w:pPr>
      <w:r>
        <w:t xml:space="preserve">Details of who performed the tests, when they were performed and on what version of the </w:t>
      </w:r>
      <w:r w:rsidR="00044D76">
        <w:t>model,</w:t>
      </w:r>
      <w:r>
        <w:t xml:space="preserve"> they were performed</w:t>
      </w:r>
    </w:p>
    <w:p w14:paraId="6940F567" w14:textId="77777777" w:rsidR="00333B14" w:rsidRDefault="00333B14" w:rsidP="00333B14">
      <w:pPr>
        <w:pStyle w:val="BodyText"/>
        <w:numPr>
          <w:ilvl w:val="0"/>
          <w:numId w:val="26"/>
        </w:numPr>
      </w:pPr>
      <w:r>
        <w:t>The key outcomes of each test</w:t>
      </w:r>
    </w:p>
    <w:p w14:paraId="7C136228" w14:textId="56950754" w:rsidR="00333B14" w:rsidRDefault="00333B14" w:rsidP="00333B14">
      <w:pPr>
        <w:pStyle w:val="Heading3"/>
      </w:pPr>
      <w:r>
        <w:t>The Test Memo should describe each test in enough detail</w:t>
      </w:r>
      <w:r w:rsidR="00546769">
        <w:t xml:space="preserve"> to enable reperformance,</w:t>
      </w:r>
      <w:r>
        <w:t xml:space="preserve"> </w:t>
      </w:r>
      <w:r w:rsidR="00546769">
        <w:t>if necessary,</w:t>
      </w:r>
      <w:r>
        <w:t xml:space="preserve"> by an independent person.</w:t>
      </w:r>
    </w:p>
    <w:p w14:paraId="0EA98E66" w14:textId="77777777" w:rsidR="00333B14" w:rsidRDefault="00333B14" w:rsidP="00333B14">
      <w:pPr>
        <w:pStyle w:val="Heading3"/>
      </w:pPr>
      <w:r>
        <w:t>Key supporting documentation to the Test Memo, which should be retained on file may include:</w:t>
      </w:r>
    </w:p>
    <w:p w14:paraId="19C887E5" w14:textId="788C7108" w:rsidR="00333B14" w:rsidRDefault="00333B14" w:rsidP="00333B14">
      <w:pPr>
        <w:pStyle w:val="BodyText"/>
        <w:numPr>
          <w:ilvl w:val="0"/>
          <w:numId w:val="26"/>
        </w:numPr>
      </w:pPr>
      <w:r>
        <w:t>Query Log</w:t>
      </w:r>
    </w:p>
    <w:p w14:paraId="00E23A18" w14:textId="7B1A11DD" w:rsidR="0015535F" w:rsidRDefault="0015535F" w:rsidP="0015535F">
      <w:pPr>
        <w:pStyle w:val="BodyText"/>
        <w:numPr>
          <w:ilvl w:val="0"/>
          <w:numId w:val="26"/>
        </w:numPr>
      </w:pPr>
      <w:r>
        <w:t xml:space="preserve">Copies of the original model and updated </w:t>
      </w:r>
      <w:r w:rsidR="00546769">
        <w:t>model versions</w:t>
      </w:r>
      <w:r>
        <w:t xml:space="preserve"> </w:t>
      </w:r>
      <w:r w:rsidR="00546769">
        <w:t xml:space="preserve">as a result </w:t>
      </w:r>
      <w:r>
        <w:t xml:space="preserve">of any additional </w:t>
      </w:r>
      <w:r w:rsidR="00495B1B">
        <w:t xml:space="preserve">review cycles </w:t>
      </w:r>
    </w:p>
    <w:p w14:paraId="78E7452E" w14:textId="31E0A2A3" w:rsidR="00333B14" w:rsidRDefault="00333B14" w:rsidP="00333B14">
      <w:pPr>
        <w:pStyle w:val="BodyText"/>
        <w:numPr>
          <w:ilvl w:val="0"/>
          <w:numId w:val="26"/>
        </w:numPr>
      </w:pPr>
      <w:r>
        <w:t>Copies of model versions used to perform Analytical or Commercial Review</w:t>
      </w:r>
    </w:p>
    <w:p w14:paraId="11CC0A5B" w14:textId="5E84F9A3" w:rsidR="00546769" w:rsidRDefault="00546769" w:rsidP="00333B14">
      <w:pPr>
        <w:pStyle w:val="BodyText"/>
        <w:numPr>
          <w:ilvl w:val="0"/>
          <w:numId w:val="26"/>
        </w:numPr>
      </w:pPr>
      <w:r>
        <w:t>Details and results of all tests performed</w:t>
      </w:r>
    </w:p>
    <w:p w14:paraId="07D1317C" w14:textId="658D0C6F" w:rsidR="00333B14" w:rsidRDefault="00333B14" w:rsidP="00333B14">
      <w:pPr>
        <w:pStyle w:val="BodyText"/>
        <w:numPr>
          <w:ilvl w:val="0"/>
          <w:numId w:val="26"/>
        </w:numPr>
      </w:pPr>
      <w:r>
        <w:t>Copies of model documentation provided to support the testing, such as the model Specification (inc. Design), User Guide and Developer or Technical Guide</w:t>
      </w:r>
      <w:r w:rsidR="00546769">
        <w:t xml:space="preserve">, Book of Assumptions / Data Log, and all updated versions as a result of any additional </w:t>
      </w:r>
      <w:r w:rsidR="00495B1B">
        <w:t xml:space="preserve">review cycles </w:t>
      </w:r>
    </w:p>
    <w:p w14:paraId="7F641FEF" w14:textId="5FDBA7DF" w:rsidR="00333B14" w:rsidRDefault="00333B14" w:rsidP="00333B14">
      <w:pPr>
        <w:pStyle w:val="BodyText"/>
        <w:numPr>
          <w:ilvl w:val="0"/>
          <w:numId w:val="26"/>
        </w:numPr>
      </w:pPr>
      <w:r>
        <w:t xml:space="preserve">Copy of the final model </w:t>
      </w:r>
      <w:r w:rsidR="00974331">
        <w:t xml:space="preserve">and model documentation </w:t>
      </w:r>
      <w:r>
        <w:t>signed off</w:t>
      </w:r>
    </w:p>
    <w:p w14:paraId="3F2A1560" w14:textId="43562562" w:rsidR="00333B14" w:rsidRPr="005C4846" w:rsidRDefault="00333B14" w:rsidP="00333B14">
      <w:pPr>
        <w:pStyle w:val="Heading3"/>
      </w:pPr>
      <w:r>
        <w:t xml:space="preserve">More than one quality assurer may perform testing on the Model. In these </w:t>
      </w:r>
      <w:r w:rsidR="00473BA1">
        <w:t>cases</w:t>
      </w:r>
      <w:r w:rsidR="00D10784">
        <w:t>,</w:t>
      </w:r>
      <w:r>
        <w:t xml:space="preserve"> it may be appropriate to have a separate Test Memo</w:t>
      </w:r>
      <w:r w:rsidR="00473BA1">
        <w:t>,</w:t>
      </w:r>
      <w:r>
        <w:t xml:space="preserve"> prepared by each quality assurer</w:t>
      </w:r>
      <w:r w:rsidR="00473BA1">
        <w:t>, to</w:t>
      </w:r>
      <w:r>
        <w:t xml:space="preserve"> document the testing </w:t>
      </w:r>
      <w:r w:rsidR="00473BA1">
        <w:t xml:space="preserve">that </w:t>
      </w:r>
      <w:r>
        <w:t>they have each performed.</w:t>
      </w:r>
    </w:p>
    <w:p w14:paraId="00E1AAB3" w14:textId="77777777" w:rsidR="00333B14" w:rsidRPr="00065C0A" w:rsidRDefault="00333B14" w:rsidP="00333B14">
      <w:pPr>
        <w:pStyle w:val="BodyText"/>
      </w:pPr>
    </w:p>
    <w:p w14:paraId="192D2D88" w14:textId="30BE787D" w:rsidR="003762D5" w:rsidRPr="005B1AA9" w:rsidRDefault="009F5340" w:rsidP="003762D5">
      <w:pPr>
        <w:pStyle w:val="Heading1"/>
      </w:pPr>
      <w:bookmarkStart w:id="47" w:name="_Toc64534216"/>
      <w:r>
        <w:t xml:space="preserve">Other </w:t>
      </w:r>
      <w:r w:rsidR="00B064EC">
        <w:t>T</w:t>
      </w:r>
      <w:r w:rsidR="002A320A">
        <w:t>esting</w:t>
      </w:r>
      <w:bookmarkEnd w:id="47"/>
    </w:p>
    <w:p w14:paraId="227CBFD8" w14:textId="77777777" w:rsidR="003B096A" w:rsidRDefault="003B096A" w:rsidP="00866DDA">
      <w:pPr>
        <w:pStyle w:val="Heading2"/>
      </w:pPr>
      <w:r>
        <w:t>Introduction</w:t>
      </w:r>
    </w:p>
    <w:p w14:paraId="1F1D1624" w14:textId="1C463FC9" w:rsidR="0068521D" w:rsidRDefault="0068521D" w:rsidP="0068521D">
      <w:pPr>
        <w:pStyle w:val="Heading3"/>
      </w:pPr>
      <w:r>
        <w:t xml:space="preserve">This section covers the following additional </w:t>
      </w:r>
      <w:r w:rsidR="00905171">
        <w:t>test procedure</w:t>
      </w:r>
      <w:r w:rsidR="003B096A">
        <w:t xml:space="preserve">s that a model </w:t>
      </w:r>
      <w:r w:rsidR="009D08FD">
        <w:t>should typically be subject to</w:t>
      </w:r>
      <w:r>
        <w:t>:</w:t>
      </w:r>
    </w:p>
    <w:p w14:paraId="56CA71BF" w14:textId="4E3FE93E" w:rsidR="00B064EC" w:rsidRDefault="00B064EC" w:rsidP="009E7696">
      <w:pPr>
        <w:pStyle w:val="BodyText"/>
        <w:numPr>
          <w:ilvl w:val="0"/>
          <w:numId w:val="11"/>
        </w:numPr>
      </w:pPr>
      <w:r>
        <w:fldChar w:fldCharType="begin"/>
      </w:r>
      <w:r>
        <w:instrText xml:space="preserve"> REF _Ref50729636 \h </w:instrText>
      </w:r>
      <w:r>
        <w:fldChar w:fldCharType="separate"/>
      </w:r>
      <w:r w:rsidR="002A179B">
        <w:t>Developer Testing</w:t>
      </w:r>
      <w:r>
        <w:fldChar w:fldCharType="end"/>
      </w:r>
    </w:p>
    <w:p w14:paraId="09963B18" w14:textId="11B97F0C" w:rsidR="00B064EC" w:rsidRDefault="00B064EC" w:rsidP="009E7696">
      <w:pPr>
        <w:pStyle w:val="BodyText"/>
        <w:numPr>
          <w:ilvl w:val="0"/>
          <w:numId w:val="11"/>
        </w:numPr>
      </w:pPr>
      <w:r>
        <w:fldChar w:fldCharType="begin"/>
      </w:r>
      <w:r>
        <w:instrText xml:space="preserve"> REF _Ref62814266 \h </w:instrText>
      </w:r>
      <w:r>
        <w:fldChar w:fldCharType="separate"/>
      </w:r>
      <w:r w:rsidR="002A179B">
        <w:t>User Testing</w:t>
      </w:r>
      <w:r>
        <w:fldChar w:fldCharType="end"/>
      </w:r>
    </w:p>
    <w:p w14:paraId="49A84281" w14:textId="4A925D0B" w:rsidR="00B064EC" w:rsidRDefault="00B064EC" w:rsidP="009E7696">
      <w:pPr>
        <w:pStyle w:val="BodyText"/>
        <w:numPr>
          <w:ilvl w:val="0"/>
          <w:numId w:val="11"/>
        </w:numPr>
      </w:pPr>
      <w:r>
        <w:fldChar w:fldCharType="begin"/>
      </w:r>
      <w:r>
        <w:instrText xml:space="preserve"> REF _Ref62814267 \h </w:instrText>
      </w:r>
      <w:r>
        <w:fldChar w:fldCharType="separate"/>
      </w:r>
      <w:r w:rsidR="002A179B">
        <w:t>System Testing</w:t>
      </w:r>
      <w:r>
        <w:fldChar w:fldCharType="end"/>
      </w:r>
    </w:p>
    <w:p w14:paraId="694160EA" w14:textId="2C553E50" w:rsidR="0068521D" w:rsidRPr="0068521D" w:rsidRDefault="009D08FD" w:rsidP="0068521D">
      <w:pPr>
        <w:pStyle w:val="Heading3"/>
      </w:pPr>
      <w:r>
        <w:t xml:space="preserve">In general, </w:t>
      </w:r>
      <w:r w:rsidR="0068521D" w:rsidRPr="0068521D">
        <w:t xml:space="preserve">the </w:t>
      </w:r>
      <w:r>
        <w:t xml:space="preserve">requirement for </w:t>
      </w:r>
      <w:r w:rsidR="0068521D" w:rsidRPr="0068521D">
        <w:t xml:space="preserve">User </w:t>
      </w:r>
      <w:r w:rsidR="000B135C">
        <w:t xml:space="preserve">Testing </w:t>
      </w:r>
      <w:r w:rsidR="0068521D" w:rsidRPr="0068521D">
        <w:t xml:space="preserve">and System </w:t>
      </w:r>
      <w:r>
        <w:t>T</w:t>
      </w:r>
      <w:r w:rsidR="0068521D" w:rsidRPr="0068521D">
        <w:t xml:space="preserve">esting </w:t>
      </w:r>
      <w:r>
        <w:t>will d</w:t>
      </w:r>
      <w:r w:rsidRPr="0068521D">
        <w:t>epend on how the model will be used and who will operate it</w:t>
      </w:r>
      <w:r w:rsidR="0068521D" w:rsidRPr="0068521D">
        <w:t>.</w:t>
      </w:r>
    </w:p>
    <w:p w14:paraId="1C0187A2" w14:textId="4E641A83" w:rsidR="003B096A" w:rsidRDefault="003B096A" w:rsidP="00866DDA">
      <w:pPr>
        <w:pStyle w:val="Heading2"/>
      </w:pPr>
      <w:bookmarkStart w:id="48" w:name="_Ref50729636"/>
      <w:bookmarkStart w:id="49" w:name="_Ref50729655"/>
      <w:r>
        <w:t xml:space="preserve">Developer </w:t>
      </w:r>
      <w:r w:rsidR="00B064EC">
        <w:t>T</w:t>
      </w:r>
      <w:r>
        <w:t>esting</w:t>
      </w:r>
      <w:bookmarkEnd w:id="48"/>
      <w:bookmarkEnd w:id="49"/>
      <w:r>
        <w:t xml:space="preserve"> </w:t>
      </w:r>
    </w:p>
    <w:p w14:paraId="08AD3431" w14:textId="15558072" w:rsidR="00080802" w:rsidRDefault="0068521D" w:rsidP="00B064EC">
      <w:pPr>
        <w:pStyle w:val="Heading3"/>
      </w:pPr>
      <w:r w:rsidRPr="0068521D">
        <w:t xml:space="preserve">Having the model tested by the developer prior to formal QA and testing </w:t>
      </w:r>
      <w:r w:rsidR="000B135C">
        <w:t xml:space="preserve">is an important activity that both </w:t>
      </w:r>
      <w:r w:rsidRPr="0068521D">
        <w:t>helps to reduce the risk of error and streamline the review cycle. Prior to release for testing the developer should undertake and document a self-review of all aspects of the model and any associated documentation. This should include</w:t>
      </w:r>
      <w:r w:rsidR="00481AAC">
        <w:t>,</w:t>
      </w:r>
      <w:r w:rsidR="000B135C">
        <w:t xml:space="preserve"> although may not be limited to</w:t>
      </w:r>
      <w:r w:rsidR="00481AAC">
        <w:t>,</w:t>
      </w:r>
      <w:r w:rsidR="000B135C">
        <w:t xml:space="preserve"> checking that</w:t>
      </w:r>
      <w:r w:rsidR="00080802">
        <w:t>:</w:t>
      </w:r>
    </w:p>
    <w:p w14:paraId="40A3CDBF" w14:textId="22CF5A0A" w:rsidR="00080802" w:rsidRDefault="000B135C" w:rsidP="00382581">
      <w:pPr>
        <w:pStyle w:val="BodyText"/>
        <w:numPr>
          <w:ilvl w:val="0"/>
          <w:numId w:val="29"/>
        </w:numPr>
      </w:pPr>
      <w:r>
        <w:t>T</w:t>
      </w:r>
      <w:r w:rsidR="0068521D" w:rsidRPr="0068521D">
        <w:t xml:space="preserve">he design logic is correct and aligns with the </w:t>
      </w:r>
      <w:r w:rsidR="00080802">
        <w:t xml:space="preserve">model </w:t>
      </w:r>
      <w:r w:rsidR="0068521D" w:rsidRPr="0068521D">
        <w:t>Specification;</w:t>
      </w:r>
    </w:p>
    <w:p w14:paraId="53E25A1B" w14:textId="63246059" w:rsidR="00080802" w:rsidRDefault="000B135C" w:rsidP="00382581">
      <w:pPr>
        <w:pStyle w:val="BodyText"/>
        <w:numPr>
          <w:ilvl w:val="0"/>
          <w:numId w:val="29"/>
        </w:numPr>
      </w:pPr>
      <w:r>
        <w:t>T</w:t>
      </w:r>
      <w:r w:rsidR="0068521D" w:rsidRPr="0068521D">
        <w:t xml:space="preserve">he model is constructed in line with good practice (see </w:t>
      </w:r>
      <w:r w:rsidR="00105203">
        <w:t>SCM Technical Build Guidance</w:t>
      </w:r>
      <w:r w:rsidR="0068521D" w:rsidRPr="0068521D">
        <w:t>);</w:t>
      </w:r>
    </w:p>
    <w:p w14:paraId="08E361B1" w14:textId="1AACBDBD" w:rsidR="00080802" w:rsidRDefault="000B135C" w:rsidP="00382581">
      <w:pPr>
        <w:pStyle w:val="BodyText"/>
        <w:numPr>
          <w:ilvl w:val="0"/>
          <w:numId w:val="29"/>
        </w:numPr>
      </w:pPr>
      <w:r>
        <w:t>T</w:t>
      </w:r>
      <w:r w:rsidR="0068521D" w:rsidRPr="0068521D">
        <w:t xml:space="preserve">he in-built error checks </w:t>
      </w:r>
      <w:r>
        <w:t xml:space="preserve">and the error check network </w:t>
      </w:r>
      <w:r w:rsidR="0068521D" w:rsidRPr="0068521D">
        <w:t>operate correctly; and</w:t>
      </w:r>
    </w:p>
    <w:p w14:paraId="229B92AA" w14:textId="1073306F" w:rsidR="00080802" w:rsidRDefault="000B135C" w:rsidP="00382581">
      <w:pPr>
        <w:pStyle w:val="BodyText"/>
        <w:numPr>
          <w:ilvl w:val="0"/>
          <w:numId w:val="29"/>
        </w:numPr>
      </w:pPr>
      <w:r>
        <w:t>T</w:t>
      </w:r>
      <w:r w:rsidR="0068521D" w:rsidRPr="0068521D">
        <w:t xml:space="preserve">he model </w:t>
      </w:r>
      <w:r w:rsidR="00080802" w:rsidRPr="0068521D">
        <w:t>can</w:t>
      </w:r>
      <w:r w:rsidR="0068521D" w:rsidRPr="0068521D">
        <w:t xml:space="preserve"> run all scenarios/ sensitivities and functions appropriately.</w:t>
      </w:r>
    </w:p>
    <w:p w14:paraId="1DDEBCD0" w14:textId="2E15DF47" w:rsidR="00080802" w:rsidRDefault="00080802" w:rsidP="00080802">
      <w:pPr>
        <w:pStyle w:val="BodyText"/>
      </w:pPr>
      <w:r>
        <w:t>A baseline set of developer tests are included in the SCM Development Checklist. Depending on the complexity of the model, these tests should be tailored accordingly.</w:t>
      </w:r>
    </w:p>
    <w:p w14:paraId="6E390362" w14:textId="2A6DAB2A" w:rsidR="00080802" w:rsidRDefault="00080802" w:rsidP="00866DDA">
      <w:pPr>
        <w:pStyle w:val="Heading2"/>
      </w:pPr>
      <w:bookmarkStart w:id="50" w:name="_Ref62814266"/>
      <w:r>
        <w:t>User Testing</w:t>
      </w:r>
      <w:bookmarkEnd w:id="50"/>
    </w:p>
    <w:p w14:paraId="2B5BE250" w14:textId="226CD6A9" w:rsidR="00080802" w:rsidRDefault="00481AAC" w:rsidP="00B064EC">
      <w:pPr>
        <w:pStyle w:val="Heading3"/>
      </w:pPr>
      <w:r>
        <w:t>This is the process of having a model t</w:t>
      </w:r>
      <w:r w:rsidR="00080802" w:rsidRPr="00080802">
        <w:t>est</w:t>
      </w:r>
      <w:r>
        <w:t>ed</w:t>
      </w:r>
      <w:r w:rsidR="00080802" w:rsidRPr="00080802">
        <w:t xml:space="preserve"> by the end user</w:t>
      </w:r>
      <w:r w:rsidR="00080802">
        <w:t>(s)</w:t>
      </w:r>
      <w:r w:rsidR="00080802" w:rsidRPr="00080802">
        <w:t xml:space="preserve"> to confirm that it meets their requirements and that, following the application of protection, it operates as intended and its use has not been constrained.</w:t>
      </w:r>
      <w:r w:rsidR="00080802">
        <w:t xml:space="preserve"> This </w:t>
      </w:r>
      <w:r w:rsidR="00B064EC">
        <w:t>may</w:t>
      </w:r>
      <w:r w:rsidR="007C6C78">
        <w:t>, for example,</w:t>
      </w:r>
      <w:r w:rsidR="00080802">
        <w:t xml:space="preserve"> include checking that:</w:t>
      </w:r>
    </w:p>
    <w:p w14:paraId="6B418293" w14:textId="7E2BB838" w:rsidR="007C6C78" w:rsidRDefault="007C6C78" w:rsidP="00382581">
      <w:pPr>
        <w:pStyle w:val="BodyText"/>
        <w:numPr>
          <w:ilvl w:val="0"/>
          <w:numId w:val="29"/>
        </w:numPr>
      </w:pPr>
      <w:r>
        <w:t>The model produces the required outputs in the required format;</w:t>
      </w:r>
    </w:p>
    <w:p w14:paraId="0E20F599" w14:textId="297D4CAD" w:rsidR="007C6C78" w:rsidRDefault="007C6C78" w:rsidP="007C6C78">
      <w:pPr>
        <w:pStyle w:val="BodyText"/>
        <w:numPr>
          <w:ilvl w:val="0"/>
          <w:numId w:val="29"/>
        </w:numPr>
      </w:pPr>
      <w:r>
        <w:t>I</w:t>
      </w:r>
      <w:r w:rsidRPr="00080802">
        <w:t xml:space="preserve">nputs </w:t>
      </w:r>
      <w:r>
        <w:t xml:space="preserve">are arranged as required and </w:t>
      </w:r>
      <w:r w:rsidRPr="00080802">
        <w:t>can be entered into the model</w:t>
      </w:r>
      <w:r>
        <w:t>;</w:t>
      </w:r>
    </w:p>
    <w:p w14:paraId="488B26F0" w14:textId="0234D870" w:rsidR="00080802" w:rsidRDefault="007C6C78" w:rsidP="00382581">
      <w:pPr>
        <w:pStyle w:val="BodyText"/>
        <w:numPr>
          <w:ilvl w:val="0"/>
          <w:numId w:val="29"/>
        </w:numPr>
      </w:pPr>
      <w:r>
        <w:t>The m</w:t>
      </w:r>
      <w:r w:rsidR="00080802" w:rsidRPr="00080802">
        <w:t xml:space="preserve">odel </w:t>
      </w:r>
      <w:r>
        <w:t xml:space="preserve">contains the required </w:t>
      </w:r>
      <w:r w:rsidR="00080802" w:rsidRPr="00080802">
        <w:t xml:space="preserve">switches </w:t>
      </w:r>
      <w:r>
        <w:t xml:space="preserve">and they </w:t>
      </w:r>
      <w:r w:rsidR="00080802" w:rsidRPr="00080802">
        <w:t>are operational</w:t>
      </w:r>
      <w:r>
        <w:t>;</w:t>
      </w:r>
    </w:p>
    <w:p w14:paraId="73595A3D" w14:textId="405FE04F" w:rsidR="00080802" w:rsidRDefault="007C6C78" w:rsidP="00382581">
      <w:pPr>
        <w:pStyle w:val="BodyText"/>
        <w:numPr>
          <w:ilvl w:val="0"/>
          <w:numId w:val="29"/>
        </w:numPr>
      </w:pPr>
      <w:r>
        <w:t>The o</w:t>
      </w:r>
      <w:r w:rsidR="00080802">
        <w:t xml:space="preserve">verall </w:t>
      </w:r>
      <w:r w:rsidR="00B064EC">
        <w:t>usability</w:t>
      </w:r>
      <w:r w:rsidR="00080802">
        <w:t xml:space="preserve"> and </w:t>
      </w:r>
      <w:r>
        <w:t xml:space="preserve">ease of </w:t>
      </w:r>
      <w:r w:rsidR="00080802">
        <w:t>navigation</w:t>
      </w:r>
      <w:r>
        <w:t xml:space="preserve"> meets requirements; and</w:t>
      </w:r>
    </w:p>
    <w:p w14:paraId="11E94C6B" w14:textId="392D0334" w:rsidR="00080802" w:rsidRDefault="007C6C78" w:rsidP="00382581">
      <w:pPr>
        <w:pStyle w:val="BodyText"/>
        <w:numPr>
          <w:ilvl w:val="0"/>
          <w:numId w:val="29"/>
        </w:numPr>
      </w:pPr>
      <w:r>
        <w:t>T</w:t>
      </w:r>
      <w:r w:rsidR="00080802">
        <w:t xml:space="preserve">he User Guide is sufficiently detailed and is </w:t>
      </w:r>
      <w:r>
        <w:t xml:space="preserve">readily </w:t>
      </w:r>
      <w:r w:rsidR="00080802">
        <w:t>understood</w:t>
      </w:r>
      <w:r>
        <w:t>.</w:t>
      </w:r>
    </w:p>
    <w:p w14:paraId="4B96B0AE" w14:textId="6F04D1CF" w:rsidR="00080802" w:rsidRDefault="00080802" w:rsidP="00884180">
      <w:pPr>
        <w:pStyle w:val="BodyText"/>
      </w:pPr>
    </w:p>
    <w:p w14:paraId="6285E64C" w14:textId="2C419203" w:rsidR="00B064EC" w:rsidRDefault="00080802" w:rsidP="00B064EC">
      <w:pPr>
        <w:pStyle w:val="Heading3"/>
      </w:pPr>
      <w:r>
        <w:t xml:space="preserve">User testing may not </w:t>
      </w:r>
      <w:r w:rsidR="00B064EC">
        <w:t xml:space="preserve">be </w:t>
      </w:r>
      <w:r>
        <w:t>relevant if the model user</w:t>
      </w:r>
      <w:r w:rsidR="00B064EC">
        <w:t xml:space="preserve"> is </w:t>
      </w:r>
      <w:r w:rsidR="007C6C78">
        <w:t xml:space="preserve">also </w:t>
      </w:r>
      <w:r w:rsidR="00B064EC">
        <w:t>the model developer</w:t>
      </w:r>
      <w:r w:rsidR="007C6C78">
        <w:t xml:space="preserve"> (e.g. if the model is not being ‘handed over’)</w:t>
      </w:r>
      <w:r w:rsidR="00B064EC">
        <w:t>.</w:t>
      </w:r>
    </w:p>
    <w:p w14:paraId="45E0DC9B" w14:textId="41F1EADA" w:rsidR="00B064EC" w:rsidRDefault="00B064EC" w:rsidP="00866DDA">
      <w:pPr>
        <w:pStyle w:val="Heading2"/>
      </w:pPr>
      <w:bookmarkStart w:id="51" w:name="_Ref62814267"/>
      <w:r>
        <w:t>System Testing</w:t>
      </w:r>
      <w:bookmarkEnd w:id="51"/>
    </w:p>
    <w:p w14:paraId="04A4D4E7" w14:textId="5EDF42FC" w:rsidR="00B064EC" w:rsidRDefault="00B064EC" w:rsidP="00884180">
      <w:pPr>
        <w:pStyle w:val="BodyText"/>
      </w:pPr>
      <w:r>
        <w:t>This i</w:t>
      </w:r>
      <w:r w:rsidR="007C6C78">
        <w:t>s</w:t>
      </w:r>
      <w:r>
        <w:t xml:space="preserve"> the process of checking that the model operates in the operating environment it is intended to. System testing includes checking </w:t>
      </w:r>
      <w:r w:rsidR="007C6C78">
        <w:t xml:space="preserve">that, for example, </w:t>
      </w:r>
      <w:r>
        <w:t>the model</w:t>
      </w:r>
      <w:r w:rsidR="007C6C78">
        <w:t>:</w:t>
      </w:r>
    </w:p>
    <w:p w14:paraId="27EBD103" w14:textId="05911EA3" w:rsidR="00D10784" w:rsidRDefault="00D10784" w:rsidP="00D10784">
      <w:pPr>
        <w:pStyle w:val="BodyText"/>
        <w:numPr>
          <w:ilvl w:val="0"/>
          <w:numId w:val="29"/>
        </w:numPr>
      </w:pPr>
      <w:r>
        <w:t>Operates as intended when loaded with real data;</w:t>
      </w:r>
    </w:p>
    <w:p w14:paraId="20C7F32A" w14:textId="4D756837" w:rsidR="007C6C78" w:rsidRDefault="007C6C78" w:rsidP="00382581">
      <w:pPr>
        <w:pStyle w:val="BodyText"/>
        <w:numPr>
          <w:ilvl w:val="0"/>
          <w:numId w:val="29"/>
        </w:numPr>
      </w:pPr>
      <w:r>
        <w:t xml:space="preserve">Is able to run </w:t>
      </w:r>
      <w:r w:rsidR="00851F5F">
        <w:t xml:space="preserve">as intended </w:t>
      </w:r>
      <w:r>
        <w:t>(including any required add-ins</w:t>
      </w:r>
      <w:r w:rsidR="00851F5F">
        <w:t xml:space="preserve"> or any associated VBA code</w:t>
      </w:r>
      <w:r>
        <w:t>) in the operating environment;</w:t>
      </w:r>
      <w:r w:rsidR="00D10784">
        <w:t xml:space="preserve"> and</w:t>
      </w:r>
    </w:p>
    <w:p w14:paraId="693F6218" w14:textId="2B5100B3" w:rsidR="00851F5F" w:rsidRDefault="00851F5F" w:rsidP="00382581">
      <w:pPr>
        <w:pStyle w:val="BodyText"/>
        <w:numPr>
          <w:ilvl w:val="0"/>
          <w:numId w:val="29"/>
        </w:numPr>
      </w:pPr>
      <w:r>
        <w:t>Is able to connect and interface with any other files or software platforms that may be required</w:t>
      </w:r>
      <w:r w:rsidR="00D10784">
        <w:t>.</w:t>
      </w:r>
    </w:p>
    <w:p w14:paraId="5B362442" w14:textId="77777777" w:rsidR="00BB78A0" w:rsidRDefault="00BB78A0" w:rsidP="003762D5">
      <w:pPr>
        <w:pStyle w:val="BodyText"/>
      </w:pPr>
    </w:p>
    <w:p w14:paraId="7430898B" w14:textId="2176876D" w:rsidR="00BB78A0" w:rsidRDefault="00BB78A0" w:rsidP="003762D5">
      <w:pPr>
        <w:pStyle w:val="BodyText"/>
        <w:sectPr w:rsidR="00BB78A0" w:rsidSect="00C72442">
          <w:headerReference w:type="even" r:id="rId28"/>
          <w:headerReference w:type="default" r:id="rId29"/>
          <w:footerReference w:type="default" r:id="rId30"/>
          <w:headerReference w:type="first" r:id="rId31"/>
          <w:pgSz w:w="11906" w:h="16838" w:code="9"/>
          <w:pgMar w:top="1077" w:right="964" w:bottom="1077" w:left="964" w:header="510" w:footer="510" w:gutter="0"/>
          <w:cols w:space="708"/>
          <w:docGrid w:linePitch="360"/>
        </w:sectPr>
      </w:pPr>
    </w:p>
    <w:p w14:paraId="35A78517" w14:textId="3AD40E2C" w:rsidR="00080802" w:rsidRDefault="00080802" w:rsidP="003762D5">
      <w:pPr>
        <w:pStyle w:val="BodyText"/>
      </w:pPr>
    </w:p>
    <w:p w14:paraId="71DBFCA3" w14:textId="7EACBDCE" w:rsidR="009C6F12" w:rsidRDefault="009C6F12">
      <w:pPr>
        <w:spacing w:after="160" w:line="259" w:lineRule="auto"/>
        <w:rPr>
          <w:rFonts w:asciiTheme="minorHAnsi" w:eastAsiaTheme="minorHAnsi" w:hAnsiTheme="minorHAnsi" w:cstheme="minorBidi"/>
          <w:b/>
          <w:szCs w:val="22"/>
          <w:lang w:eastAsia="en-US"/>
        </w:rPr>
      </w:pPr>
      <w:r>
        <w:rPr>
          <w:b/>
        </w:rPr>
        <w:br w:type="page"/>
      </w:r>
    </w:p>
    <w:p w14:paraId="18050BCA" w14:textId="3A0BA223" w:rsidR="00560859" w:rsidRDefault="00560859" w:rsidP="00205B36">
      <w:pPr>
        <w:pStyle w:val="Heading1"/>
        <w:numPr>
          <w:ilvl w:val="0"/>
          <w:numId w:val="0"/>
        </w:numPr>
      </w:pPr>
      <w:bookmarkStart w:id="52" w:name="_Ref50713776"/>
      <w:bookmarkStart w:id="53" w:name="_Toc64534217"/>
      <w:r>
        <w:t xml:space="preserve">Appendix </w:t>
      </w:r>
      <w:r w:rsidR="00205B36">
        <w:t>1</w:t>
      </w:r>
      <w:r>
        <w:t xml:space="preserve"> – QA Report Template</w:t>
      </w:r>
      <w:bookmarkEnd w:id="52"/>
      <w:bookmarkEnd w:id="53"/>
    </w:p>
    <w:p w14:paraId="681E84F8" w14:textId="77777777" w:rsidR="00485C72" w:rsidRPr="00485C72" w:rsidRDefault="00485C72" w:rsidP="00485C72">
      <w:pPr>
        <w:pStyle w:val="BodyText"/>
        <w:rPr>
          <w:b/>
          <w:sz w:val="40"/>
        </w:rPr>
      </w:pPr>
      <w:bookmarkStart w:id="54" w:name="_Toc64359839"/>
      <w:r w:rsidRPr="00485C72">
        <w:rPr>
          <w:b/>
          <w:sz w:val="40"/>
        </w:rPr>
        <w:t>Document Control</w:t>
      </w:r>
      <w:bookmarkEnd w:id="54"/>
    </w:p>
    <w:p w14:paraId="75E01AD9" w14:textId="77777777" w:rsidR="00485C72" w:rsidRDefault="00485C72" w:rsidP="00485C72">
      <w:pPr>
        <w:pStyle w:val="BodyText"/>
      </w:pPr>
      <w:r w:rsidRPr="009272A6">
        <w:rPr>
          <w:b/>
        </w:rPr>
        <w:t>Document Name:</w:t>
      </w:r>
      <w:r>
        <w:t xml:space="preserve"> </w:t>
      </w:r>
    </w:p>
    <w:p w14:paraId="3172E13B" w14:textId="77777777" w:rsidR="00485C72" w:rsidRDefault="00485C72" w:rsidP="00485C72">
      <w:pPr>
        <w:pStyle w:val="BodyText"/>
        <w:rPr>
          <w:b/>
        </w:rPr>
      </w:pPr>
      <w:r w:rsidRPr="009272A6">
        <w:rPr>
          <w:b/>
        </w:rPr>
        <w:t>Document Version:</w:t>
      </w:r>
    </w:p>
    <w:p w14:paraId="1F376B94" w14:textId="77777777" w:rsidR="00485C72" w:rsidRPr="00A93F2D" w:rsidRDefault="00485C72" w:rsidP="00485C72">
      <w:pPr>
        <w:pStyle w:val="BodyText"/>
        <w:rPr>
          <w:b/>
        </w:rPr>
      </w:pPr>
      <w:r w:rsidRPr="00A93F2D">
        <w:rPr>
          <w:b/>
        </w:rPr>
        <w:t>Prepared by: [Insert Name &amp; Title]</w:t>
      </w:r>
      <w:r w:rsidRPr="00A93F2D">
        <w:rPr>
          <w:b/>
        </w:rPr>
        <w:tab/>
      </w:r>
      <w:r>
        <w:rPr>
          <w:b/>
        </w:rPr>
        <w:tab/>
      </w:r>
      <w:r>
        <w:rPr>
          <w:b/>
        </w:rPr>
        <w:tab/>
      </w:r>
      <w:r>
        <w:rPr>
          <w:b/>
        </w:rPr>
        <w:tab/>
      </w:r>
      <w:r>
        <w:rPr>
          <w:b/>
        </w:rPr>
        <w:tab/>
      </w:r>
      <w:r w:rsidRPr="00A93F2D">
        <w:rPr>
          <w:b/>
        </w:rPr>
        <w:t>Date: [Insert Date]</w:t>
      </w:r>
    </w:p>
    <w:p w14:paraId="2C26C9C2" w14:textId="77777777" w:rsidR="00485C72" w:rsidRPr="00A93F2D" w:rsidRDefault="00485C72" w:rsidP="00485C72">
      <w:pPr>
        <w:pStyle w:val="BodyText"/>
        <w:rPr>
          <w:b/>
        </w:rPr>
      </w:pPr>
      <w:r w:rsidRPr="00A93F2D">
        <w:rPr>
          <w:b/>
        </w:rPr>
        <w:t>Reviewed by: [Insert Name &amp; Title]</w:t>
      </w:r>
      <w:r>
        <w:rPr>
          <w:b/>
        </w:rPr>
        <w:tab/>
      </w:r>
      <w:r>
        <w:rPr>
          <w:b/>
        </w:rPr>
        <w:tab/>
      </w:r>
      <w:r>
        <w:rPr>
          <w:b/>
        </w:rPr>
        <w:tab/>
      </w:r>
      <w:r>
        <w:rPr>
          <w:b/>
        </w:rPr>
        <w:tab/>
      </w:r>
      <w:r>
        <w:rPr>
          <w:b/>
        </w:rPr>
        <w:tab/>
      </w:r>
      <w:r w:rsidRPr="00A93F2D">
        <w:rPr>
          <w:b/>
        </w:rPr>
        <w:t>Date: [Insert Date]</w:t>
      </w:r>
    </w:p>
    <w:p w14:paraId="6716EBC5" w14:textId="77777777" w:rsidR="00485C72" w:rsidRDefault="00485C72" w:rsidP="00485C72">
      <w:pPr>
        <w:pStyle w:val="BodyText"/>
        <w:rPr>
          <w:b/>
        </w:rPr>
      </w:pPr>
      <w:r w:rsidRPr="00A93F2D">
        <w:rPr>
          <w:b/>
        </w:rPr>
        <w:t>Approved by: [Insert Name – [Model SRO]]</w:t>
      </w:r>
      <w:r w:rsidRPr="00A93F2D">
        <w:rPr>
          <w:b/>
        </w:rPr>
        <w:tab/>
      </w:r>
      <w:r>
        <w:rPr>
          <w:b/>
        </w:rPr>
        <w:tab/>
      </w:r>
      <w:r>
        <w:rPr>
          <w:b/>
        </w:rPr>
        <w:tab/>
      </w:r>
      <w:r>
        <w:rPr>
          <w:b/>
        </w:rPr>
        <w:tab/>
      </w:r>
      <w:r w:rsidRPr="00A93F2D">
        <w:rPr>
          <w:b/>
        </w:rPr>
        <w:t>Date: [Insert Date]</w:t>
      </w:r>
    </w:p>
    <w:p w14:paraId="755FCBAA" w14:textId="77777777" w:rsidR="00485C72" w:rsidRDefault="00485C72" w:rsidP="00485C72">
      <w:pPr>
        <w:pStyle w:val="BodyText"/>
        <w:rPr>
          <w:b/>
        </w:rPr>
      </w:pPr>
    </w:p>
    <w:p w14:paraId="7715368F" w14:textId="77777777" w:rsidR="00485C72" w:rsidRPr="009272A6" w:rsidRDefault="00485C72" w:rsidP="00485C72">
      <w:pPr>
        <w:pStyle w:val="BodyText"/>
        <w:rPr>
          <w:b/>
        </w:rPr>
      </w:pPr>
      <w:r w:rsidRPr="009272A6">
        <w:rPr>
          <w:b/>
        </w:rPr>
        <w:t xml:space="preserve">Document Edit History: </w:t>
      </w:r>
    </w:p>
    <w:tbl>
      <w:tblPr>
        <w:tblStyle w:val="Tabel-Gitter1"/>
        <w:tblW w:w="5000" w:type="pct"/>
        <w:tblBorders>
          <w:top w:val="single" w:sz="24" w:space="0" w:color="7030A0"/>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4A0" w:firstRow="1" w:lastRow="0" w:firstColumn="1" w:lastColumn="0" w:noHBand="0" w:noVBand="1"/>
      </w:tblPr>
      <w:tblGrid>
        <w:gridCol w:w="1332"/>
        <w:gridCol w:w="1380"/>
        <w:gridCol w:w="3217"/>
        <w:gridCol w:w="2013"/>
        <w:gridCol w:w="2036"/>
      </w:tblGrid>
      <w:tr w:rsidR="00485C72" w:rsidRPr="00AD630B" w14:paraId="176A8D9B" w14:textId="77777777" w:rsidTr="005054A4">
        <w:trPr>
          <w:cnfStyle w:val="100000000000" w:firstRow="1" w:lastRow="0" w:firstColumn="0" w:lastColumn="0" w:oddVBand="0" w:evenVBand="0" w:oddHBand="0" w:evenHBand="0" w:firstRowFirstColumn="0" w:firstRowLastColumn="0" w:lastRowFirstColumn="0" w:lastRowLastColumn="0"/>
          <w:trHeight w:val="20"/>
        </w:trPr>
        <w:tc>
          <w:tcPr>
            <w:tcW w:w="1671" w:type="dxa"/>
            <w:vAlign w:val="center"/>
          </w:tcPr>
          <w:p w14:paraId="03DB0B42" w14:textId="77777777" w:rsidR="00485C72" w:rsidRPr="00AD630B" w:rsidRDefault="00485C72" w:rsidP="005054A4">
            <w:pPr>
              <w:pStyle w:val="Tabletext0"/>
              <w:rPr>
                <w:b/>
                <w:lang w:val="en-US"/>
              </w:rPr>
            </w:pPr>
            <w:r w:rsidRPr="00AD630B">
              <w:rPr>
                <w:b/>
                <w:lang w:val="en-US"/>
              </w:rPr>
              <w:t>Version</w:t>
            </w:r>
          </w:p>
        </w:tc>
        <w:tc>
          <w:tcPr>
            <w:tcW w:w="1955" w:type="dxa"/>
            <w:vAlign w:val="center"/>
          </w:tcPr>
          <w:p w14:paraId="054B8778" w14:textId="77777777" w:rsidR="00485C72" w:rsidRPr="00AD630B" w:rsidRDefault="00485C72" w:rsidP="005054A4">
            <w:pPr>
              <w:pStyle w:val="Tabletext0"/>
              <w:rPr>
                <w:b/>
                <w:lang w:val="en-US"/>
              </w:rPr>
            </w:pPr>
            <w:r w:rsidRPr="00AD630B">
              <w:rPr>
                <w:b/>
                <w:lang w:val="en-US"/>
              </w:rPr>
              <w:t>Date</w:t>
            </w:r>
          </w:p>
        </w:tc>
        <w:tc>
          <w:tcPr>
            <w:tcW w:w="4791" w:type="dxa"/>
            <w:vAlign w:val="center"/>
          </w:tcPr>
          <w:p w14:paraId="3D98CBAE" w14:textId="77777777" w:rsidR="00485C72" w:rsidRPr="00AD630B" w:rsidRDefault="00485C72" w:rsidP="005054A4">
            <w:pPr>
              <w:pStyle w:val="Tabletext0"/>
              <w:rPr>
                <w:b/>
                <w:lang w:val="en-US"/>
              </w:rPr>
            </w:pPr>
            <w:r w:rsidRPr="00AD630B">
              <w:rPr>
                <w:b/>
                <w:lang w:val="en-US"/>
              </w:rPr>
              <w:t>Comment</w:t>
            </w:r>
          </w:p>
        </w:tc>
        <w:tc>
          <w:tcPr>
            <w:tcW w:w="2793" w:type="dxa"/>
            <w:vAlign w:val="center"/>
          </w:tcPr>
          <w:p w14:paraId="29CA97D2" w14:textId="77777777" w:rsidR="00485C72" w:rsidRPr="00AD630B" w:rsidRDefault="00485C72" w:rsidP="005054A4">
            <w:pPr>
              <w:pStyle w:val="Tabletext0"/>
              <w:rPr>
                <w:b/>
                <w:lang w:val="en-US"/>
              </w:rPr>
            </w:pPr>
            <w:r>
              <w:rPr>
                <w:b/>
                <w:lang w:val="en-US"/>
              </w:rPr>
              <w:t>Updated</w:t>
            </w:r>
            <w:r w:rsidRPr="00AD630B">
              <w:rPr>
                <w:b/>
                <w:lang w:val="en-US"/>
              </w:rPr>
              <w:t xml:space="preserve"> By</w:t>
            </w:r>
          </w:p>
        </w:tc>
        <w:tc>
          <w:tcPr>
            <w:tcW w:w="2748" w:type="dxa"/>
            <w:vAlign w:val="center"/>
          </w:tcPr>
          <w:p w14:paraId="5C2F2350" w14:textId="77777777" w:rsidR="00485C72" w:rsidRPr="00AD630B" w:rsidRDefault="00485C72" w:rsidP="005054A4">
            <w:pPr>
              <w:pStyle w:val="Tabletext0"/>
              <w:rPr>
                <w:b/>
                <w:lang w:val="en-US"/>
              </w:rPr>
            </w:pPr>
            <w:r>
              <w:rPr>
                <w:b/>
                <w:lang w:val="en-US"/>
              </w:rPr>
              <w:t>Approved</w:t>
            </w:r>
            <w:r w:rsidRPr="00AD630B">
              <w:rPr>
                <w:b/>
                <w:lang w:val="en-US"/>
              </w:rPr>
              <w:t xml:space="preserve"> by</w:t>
            </w:r>
          </w:p>
        </w:tc>
      </w:tr>
      <w:tr w:rsidR="00485C72" w:rsidRPr="00AD630B" w14:paraId="6C82E363" w14:textId="77777777" w:rsidTr="005054A4">
        <w:trPr>
          <w:trHeight w:val="20"/>
        </w:trPr>
        <w:tc>
          <w:tcPr>
            <w:tcW w:w="1671" w:type="dxa"/>
            <w:vAlign w:val="center"/>
          </w:tcPr>
          <w:p w14:paraId="6DC7291B" w14:textId="77777777" w:rsidR="00485C72" w:rsidRPr="00894665" w:rsidRDefault="00485C72" w:rsidP="005054A4">
            <w:pPr>
              <w:pStyle w:val="Tabletext0"/>
              <w:rPr>
                <w:rFonts w:asciiTheme="majorHAnsi" w:hAnsiTheme="majorHAnsi" w:cstheme="majorHAnsi"/>
                <w:sz w:val="20"/>
                <w:szCs w:val="20"/>
                <w:lang w:val="en-US"/>
              </w:rPr>
            </w:pPr>
          </w:p>
        </w:tc>
        <w:tc>
          <w:tcPr>
            <w:tcW w:w="1955" w:type="dxa"/>
            <w:vAlign w:val="center"/>
          </w:tcPr>
          <w:p w14:paraId="0C80DAB0" w14:textId="77777777" w:rsidR="00485C72" w:rsidRPr="00894665" w:rsidRDefault="00485C72" w:rsidP="005054A4">
            <w:pPr>
              <w:pStyle w:val="Tabletext0"/>
              <w:rPr>
                <w:rFonts w:asciiTheme="majorHAnsi" w:hAnsiTheme="majorHAnsi" w:cstheme="majorHAnsi"/>
                <w:sz w:val="20"/>
                <w:szCs w:val="20"/>
                <w:lang w:val="en-US"/>
              </w:rPr>
            </w:pPr>
          </w:p>
        </w:tc>
        <w:tc>
          <w:tcPr>
            <w:tcW w:w="4791" w:type="dxa"/>
            <w:vAlign w:val="center"/>
          </w:tcPr>
          <w:p w14:paraId="46523860" w14:textId="77777777" w:rsidR="00485C72" w:rsidRPr="00894665" w:rsidRDefault="00485C72" w:rsidP="005054A4">
            <w:pPr>
              <w:pStyle w:val="Tabletext0"/>
              <w:rPr>
                <w:rFonts w:asciiTheme="majorHAnsi" w:hAnsiTheme="majorHAnsi" w:cstheme="majorHAnsi"/>
                <w:sz w:val="20"/>
                <w:szCs w:val="20"/>
                <w:lang w:val="en-US"/>
              </w:rPr>
            </w:pPr>
          </w:p>
        </w:tc>
        <w:tc>
          <w:tcPr>
            <w:tcW w:w="2793" w:type="dxa"/>
            <w:vAlign w:val="center"/>
          </w:tcPr>
          <w:p w14:paraId="5B499BAE" w14:textId="77777777" w:rsidR="00485C72" w:rsidRPr="00894665" w:rsidRDefault="00485C72" w:rsidP="005054A4">
            <w:pPr>
              <w:pStyle w:val="Tabletext0"/>
              <w:rPr>
                <w:rFonts w:asciiTheme="majorHAnsi" w:hAnsiTheme="majorHAnsi" w:cstheme="majorHAnsi"/>
                <w:sz w:val="20"/>
                <w:szCs w:val="20"/>
                <w:lang w:val="en-US"/>
              </w:rPr>
            </w:pPr>
          </w:p>
        </w:tc>
        <w:tc>
          <w:tcPr>
            <w:tcW w:w="2748" w:type="dxa"/>
            <w:vAlign w:val="center"/>
          </w:tcPr>
          <w:p w14:paraId="31E65620" w14:textId="77777777" w:rsidR="00485C72" w:rsidRPr="00894665" w:rsidRDefault="00485C72" w:rsidP="005054A4">
            <w:pPr>
              <w:pStyle w:val="Tabletext0"/>
              <w:rPr>
                <w:rFonts w:asciiTheme="majorHAnsi" w:hAnsiTheme="majorHAnsi" w:cstheme="majorHAnsi"/>
                <w:sz w:val="20"/>
                <w:szCs w:val="20"/>
                <w:lang w:val="en-US"/>
              </w:rPr>
            </w:pPr>
          </w:p>
        </w:tc>
      </w:tr>
    </w:tbl>
    <w:p w14:paraId="3BAB99C5" w14:textId="77777777" w:rsidR="00485C72" w:rsidRDefault="00485C72" w:rsidP="00560859">
      <w:pPr>
        <w:pStyle w:val="BodyText"/>
        <w:rPr>
          <w:b/>
          <w:sz w:val="40"/>
        </w:rPr>
      </w:pPr>
    </w:p>
    <w:p w14:paraId="75AF7B6A" w14:textId="6CA2655B" w:rsidR="00485C72" w:rsidRDefault="00485C72">
      <w:pPr>
        <w:spacing w:after="160" w:line="259" w:lineRule="auto"/>
        <w:rPr>
          <w:rFonts w:asciiTheme="minorHAnsi" w:eastAsiaTheme="minorHAnsi" w:hAnsiTheme="minorHAnsi" w:cstheme="minorBidi"/>
          <w:b/>
          <w:sz w:val="40"/>
          <w:szCs w:val="22"/>
          <w:lang w:eastAsia="en-US"/>
        </w:rPr>
      </w:pPr>
      <w:r>
        <w:rPr>
          <w:b/>
          <w:sz w:val="40"/>
        </w:rPr>
        <w:br w:type="page"/>
      </w:r>
    </w:p>
    <w:p w14:paraId="14A21143" w14:textId="4136FDB2" w:rsidR="00560859" w:rsidRPr="00205B36" w:rsidRDefault="00560859" w:rsidP="00560859">
      <w:pPr>
        <w:pStyle w:val="BodyText"/>
        <w:rPr>
          <w:b/>
          <w:sz w:val="40"/>
        </w:rPr>
      </w:pPr>
      <w:r w:rsidRPr="009C6F12">
        <w:rPr>
          <w:b/>
          <w:sz w:val="40"/>
        </w:rPr>
        <w:t xml:space="preserve">QA </w:t>
      </w:r>
      <w:r w:rsidRPr="00205B36">
        <w:rPr>
          <w:b/>
          <w:sz w:val="40"/>
        </w:rPr>
        <w:t>Report for [Insert Model Name Here]</w:t>
      </w:r>
    </w:p>
    <w:tbl>
      <w:tblPr>
        <w:tblStyle w:val="TableGridLight"/>
        <w:tblW w:w="5262" w:type="pct"/>
        <w:tblLook w:val="00A0" w:firstRow="1" w:lastRow="0" w:firstColumn="1" w:lastColumn="0" w:noHBand="0" w:noVBand="0"/>
      </w:tblPr>
      <w:tblGrid>
        <w:gridCol w:w="10480"/>
      </w:tblGrid>
      <w:tr w:rsidR="00560859" w:rsidRPr="00AE1BC7" w14:paraId="732F1076" w14:textId="77777777" w:rsidTr="00FE60A4">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11CFFD24" w14:textId="77777777" w:rsidR="00560859" w:rsidRPr="00560859" w:rsidRDefault="00560859" w:rsidP="00FE60A4">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Project</w:t>
            </w:r>
            <w:r w:rsidRPr="00560859">
              <w:rPr>
                <w:rFonts w:asciiTheme="minorHAnsi" w:hAnsiTheme="minorHAnsi" w:cstheme="minorHAnsi"/>
                <w:b/>
              </w:rPr>
              <w:t xml:space="preserve"> Background</w:t>
            </w:r>
          </w:p>
        </w:tc>
      </w:tr>
      <w:tr w:rsidR="00560859" w:rsidRPr="00AE1BC7" w14:paraId="4A82157F" w14:textId="77777777" w:rsidTr="00FE60A4">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F977C85" w14:textId="25404F14" w:rsidR="00560859" w:rsidRPr="00205B36" w:rsidRDefault="00560859" w:rsidP="00205B36">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[Insert Project Background]</w:t>
            </w:r>
          </w:p>
          <w:p w14:paraId="4FAE6BAB" w14:textId="77777777" w:rsidR="00560859" w:rsidRPr="00205B36" w:rsidRDefault="00560859" w:rsidP="00205B36">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[e.g. In line with the proposed changes to XYZ Legislation by XYZ the XYZ Project has commenced to look at the redesign of the XXX service offering.</w:t>
            </w:r>
          </w:p>
          <w:p w14:paraId="5A9969F0" w14:textId="77777777" w:rsidR="00560859" w:rsidRPr="0085085F" w:rsidRDefault="00560859" w:rsidP="00205B36">
            <w:pPr>
              <w:pBdr>
                <w:top w:val="nil"/>
                <w:left w:val="nil"/>
                <w:bottom w:val="nil"/>
                <w:right w:val="nil"/>
                <w:between w:val="nil"/>
              </w:pBdr>
              <w:spacing w:after="240"/>
              <w:rPr>
                <w:rFonts w:asciiTheme="minorHAnsi" w:eastAsia="Arial" w:hAnsiTheme="minorHAnsi" w:cstheme="minorHAnsi"/>
                <w:szCs w:val="20"/>
              </w:rPr>
            </w:pPr>
            <w:r w:rsidRPr="00205B36">
              <w:rPr>
                <w:rFonts w:asciiTheme="minorHAnsi" w:hAnsiTheme="minorHAnsi" w:cstheme="minorHAnsi"/>
                <w:iCs/>
              </w:rPr>
              <w:t>The new service offering is expected to go live in 202X and it is anticipated will cost in the region of £Xm per annum.]</w:t>
            </w:r>
          </w:p>
        </w:tc>
      </w:tr>
    </w:tbl>
    <w:p w14:paraId="7B7F85E5" w14:textId="77777777" w:rsidR="00560859" w:rsidRDefault="00560859" w:rsidP="00560859">
      <w:pPr>
        <w:pStyle w:val="BodyText"/>
        <w:spacing w:after="0"/>
      </w:pPr>
    </w:p>
    <w:tbl>
      <w:tblPr>
        <w:tblStyle w:val="TableGridLight"/>
        <w:tblW w:w="5262" w:type="pct"/>
        <w:tblLook w:val="00A0" w:firstRow="1" w:lastRow="0" w:firstColumn="1" w:lastColumn="0" w:noHBand="0" w:noVBand="0"/>
      </w:tblPr>
      <w:tblGrid>
        <w:gridCol w:w="10480"/>
      </w:tblGrid>
      <w:tr w:rsidR="00560859" w:rsidRPr="00AE1BC7" w14:paraId="57E516F9" w14:textId="77777777" w:rsidTr="00FE60A4">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66409D72" w14:textId="77777777" w:rsidR="00560859" w:rsidRPr="00560859" w:rsidRDefault="00560859" w:rsidP="00FE60A4">
            <w:pPr>
              <w:pBdr>
                <w:top w:val="nil"/>
                <w:left w:val="nil"/>
                <w:bottom w:val="nil"/>
                <w:right w:val="nil"/>
                <w:between w:val="nil"/>
              </w:pBdr>
              <w:rPr>
                <w:rFonts w:asciiTheme="minorHAnsi" w:hAnsiTheme="minorHAnsi" w:cstheme="minorHAnsi"/>
                <w:b/>
                <w:color w:val="808080" w:themeColor="background1" w:themeShade="80"/>
              </w:rPr>
            </w:pPr>
            <w:r w:rsidRPr="00560859">
              <w:rPr>
                <w:rFonts w:asciiTheme="minorHAnsi" w:hAnsiTheme="minorHAnsi" w:cstheme="minorHAnsi"/>
                <w:b/>
              </w:rPr>
              <w:t>Model Background</w:t>
            </w:r>
          </w:p>
        </w:tc>
      </w:tr>
      <w:tr w:rsidR="00560859" w:rsidRPr="00AE1BC7" w14:paraId="583F2554" w14:textId="77777777" w:rsidTr="00FE60A4">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AAF3244" w14:textId="2F2681EA" w:rsidR="00560859" w:rsidRPr="00205B36" w:rsidRDefault="00560859" w:rsidP="00205B36">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[Insert Model Background]</w:t>
            </w:r>
          </w:p>
          <w:p w14:paraId="61645001" w14:textId="6DAE9F84" w:rsidR="00560859" w:rsidRPr="00205B36" w:rsidRDefault="00560859" w:rsidP="00205B36">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 xml:space="preserve">[e.g. As part of XYZ Project and to support the DMA and Business Case Process an SCM </w:t>
            </w:r>
            <w:r w:rsidR="008A2515" w:rsidRPr="00205B36">
              <w:rPr>
                <w:rFonts w:asciiTheme="minorHAnsi" w:hAnsiTheme="minorHAnsi" w:cstheme="minorHAnsi"/>
                <w:iCs/>
              </w:rPr>
              <w:t>has been prepared</w:t>
            </w:r>
            <w:r w:rsidRPr="00205B36">
              <w:rPr>
                <w:rFonts w:asciiTheme="minorHAnsi" w:hAnsiTheme="minorHAnsi" w:cstheme="minorHAnsi"/>
                <w:iCs/>
              </w:rPr>
              <w:t>.</w:t>
            </w:r>
          </w:p>
          <w:p w14:paraId="13A06C91" w14:textId="25163379" w:rsidR="00560859" w:rsidRPr="00205B36" w:rsidRDefault="00560859" w:rsidP="00205B36">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 xml:space="preserve">The model </w:t>
            </w:r>
            <w:r w:rsidR="008A2515" w:rsidRPr="00205B36">
              <w:rPr>
                <w:rFonts w:asciiTheme="minorHAnsi" w:hAnsiTheme="minorHAnsi" w:cstheme="minorHAnsi"/>
                <w:iCs/>
              </w:rPr>
              <w:t xml:space="preserve">is required </w:t>
            </w:r>
            <w:r w:rsidRPr="00205B36">
              <w:rPr>
                <w:rFonts w:asciiTheme="minorHAnsi" w:hAnsiTheme="minorHAnsi" w:cstheme="minorHAnsi"/>
                <w:iCs/>
              </w:rPr>
              <w:t>to be completed by dd/mm/yy and show</w:t>
            </w:r>
            <w:r w:rsidR="008A2515" w:rsidRPr="00205B36">
              <w:rPr>
                <w:rFonts w:asciiTheme="minorHAnsi" w:hAnsiTheme="minorHAnsi" w:cstheme="minorHAnsi"/>
                <w:iCs/>
              </w:rPr>
              <w:t>s</w:t>
            </w:r>
            <w:r w:rsidRPr="00205B36">
              <w:rPr>
                <w:rFonts w:asciiTheme="minorHAnsi" w:hAnsiTheme="minorHAnsi" w:cstheme="minorHAnsi"/>
                <w:iCs/>
              </w:rPr>
              <w:t xml:space="preserve"> the expected cost of the service under x scenarios.</w:t>
            </w:r>
          </w:p>
          <w:p w14:paraId="24EDF790" w14:textId="3CF47D74" w:rsidR="00560859" w:rsidRPr="0085085F" w:rsidRDefault="006325AA" w:rsidP="00205B36">
            <w:pPr>
              <w:pBdr>
                <w:top w:val="nil"/>
                <w:left w:val="nil"/>
                <w:bottom w:val="nil"/>
                <w:right w:val="nil"/>
                <w:between w:val="nil"/>
              </w:pBdr>
              <w:spacing w:after="240"/>
              <w:rPr>
                <w:rFonts w:asciiTheme="minorHAnsi" w:eastAsia="Arial" w:hAnsiTheme="minorHAnsi" w:cstheme="minorHAnsi"/>
                <w:szCs w:val="20"/>
              </w:rPr>
            </w:pPr>
            <w:r>
              <w:rPr>
                <w:rFonts w:asciiTheme="minorHAnsi" w:hAnsiTheme="minorHAnsi" w:cstheme="minorHAnsi"/>
                <w:iCs/>
              </w:rPr>
              <w:t>A new model was built to meet the requirements</w:t>
            </w:r>
            <w:r w:rsidR="00560859" w:rsidRPr="00205B36">
              <w:rPr>
                <w:rFonts w:asciiTheme="minorHAnsi" w:hAnsiTheme="minorHAnsi" w:cstheme="minorHAnsi"/>
                <w:iCs/>
              </w:rPr>
              <w:t>]</w:t>
            </w:r>
          </w:p>
        </w:tc>
      </w:tr>
    </w:tbl>
    <w:p w14:paraId="0987F570" w14:textId="31DBF24F" w:rsidR="00560859" w:rsidRDefault="00560859" w:rsidP="00560859">
      <w:pPr>
        <w:pStyle w:val="BodyText"/>
      </w:pPr>
    </w:p>
    <w:tbl>
      <w:tblPr>
        <w:tblStyle w:val="TableGridLight"/>
        <w:tblW w:w="5262" w:type="pct"/>
        <w:tblLook w:val="00A0" w:firstRow="1" w:lastRow="0" w:firstColumn="1" w:lastColumn="0" w:noHBand="0" w:noVBand="0"/>
      </w:tblPr>
      <w:tblGrid>
        <w:gridCol w:w="10480"/>
      </w:tblGrid>
      <w:tr w:rsidR="00D06FD9" w:rsidRPr="00560859" w14:paraId="4948C3C1" w14:textId="77777777" w:rsidTr="00F37DBF">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2118A398" w14:textId="7BCC077C" w:rsidR="00D06FD9" w:rsidRPr="00560859" w:rsidRDefault="00D06FD9" w:rsidP="00F37DBF">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Model Configuration</w:t>
            </w:r>
          </w:p>
        </w:tc>
      </w:tr>
      <w:tr w:rsidR="00D06FD9" w:rsidRPr="0085085F" w14:paraId="77F944F1" w14:textId="77777777" w:rsidTr="00F37DBF">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0290B6E" w14:textId="77777777" w:rsidR="00D06FD9" w:rsidRPr="00D06FD9" w:rsidRDefault="00D06FD9" w:rsidP="00D06FD9">
            <w:pPr>
              <w:pBdr>
                <w:top w:val="nil"/>
                <w:left w:val="nil"/>
                <w:bottom w:val="nil"/>
                <w:right w:val="nil"/>
                <w:between w:val="nil"/>
              </w:pBdr>
              <w:spacing w:after="240"/>
              <w:rPr>
                <w:rFonts w:asciiTheme="minorHAnsi" w:hAnsiTheme="minorHAnsi" w:cstheme="minorHAnsi"/>
                <w:iCs/>
              </w:rPr>
            </w:pPr>
            <w:r w:rsidRPr="00D06FD9">
              <w:rPr>
                <w:rFonts w:asciiTheme="minorHAnsi" w:hAnsiTheme="minorHAnsi" w:cstheme="minorHAnsi"/>
                <w:iCs/>
              </w:rPr>
              <w:t>[Insert the File Name and Model Version]</w:t>
            </w:r>
          </w:p>
          <w:p w14:paraId="69302B47" w14:textId="39C7AF42" w:rsidR="00D06FD9" w:rsidRPr="0085085F" w:rsidRDefault="00D06FD9" w:rsidP="00D06FD9">
            <w:pPr>
              <w:pBdr>
                <w:top w:val="nil"/>
                <w:left w:val="nil"/>
                <w:bottom w:val="nil"/>
                <w:right w:val="nil"/>
                <w:between w:val="nil"/>
              </w:pBdr>
              <w:spacing w:after="240"/>
              <w:rPr>
                <w:rFonts w:asciiTheme="minorHAnsi" w:eastAsia="Arial" w:hAnsiTheme="minorHAnsi" w:cstheme="minorHAnsi"/>
                <w:szCs w:val="20"/>
              </w:rPr>
            </w:pPr>
            <w:r w:rsidRPr="00D06FD9">
              <w:rPr>
                <w:rFonts w:asciiTheme="minorHAnsi" w:hAnsiTheme="minorHAnsi" w:cstheme="minorHAnsi"/>
                <w:iCs/>
              </w:rPr>
              <w:t xml:space="preserve">[Insert the Model Data Configuration </w:t>
            </w:r>
            <w:r>
              <w:rPr>
                <w:rFonts w:asciiTheme="minorHAnsi" w:hAnsiTheme="minorHAnsi" w:cstheme="minorHAnsi"/>
                <w:iCs/>
              </w:rPr>
              <w:t xml:space="preserve">[e.g. </w:t>
            </w:r>
            <w:r w:rsidRPr="00D06FD9">
              <w:rPr>
                <w:rFonts w:asciiTheme="minorHAnsi" w:hAnsiTheme="minorHAnsi" w:cstheme="minorHAnsi"/>
                <w:iCs/>
              </w:rPr>
              <w:t>Dummy Data / Draft Data / Final Data</w:t>
            </w:r>
            <w:r>
              <w:rPr>
                <w:rFonts w:asciiTheme="minorHAnsi" w:hAnsiTheme="minorHAnsi" w:cstheme="minorHAnsi"/>
                <w:iCs/>
              </w:rPr>
              <w:t>]</w:t>
            </w:r>
            <w:r w:rsidRPr="00D06FD9">
              <w:rPr>
                <w:rFonts w:asciiTheme="minorHAnsi" w:hAnsiTheme="minorHAnsi" w:cstheme="minorHAnsi"/>
                <w:iCs/>
              </w:rPr>
              <w:t>]</w:t>
            </w:r>
          </w:p>
        </w:tc>
      </w:tr>
    </w:tbl>
    <w:p w14:paraId="1B8A3B7B" w14:textId="77777777" w:rsidR="00D06FD9" w:rsidRDefault="00D06FD9" w:rsidP="00560859">
      <w:pPr>
        <w:pStyle w:val="BodyText"/>
      </w:pPr>
    </w:p>
    <w:tbl>
      <w:tblPr>
        <w:tblStyle w:val="TableGridLight"/>
        <w:tblW w:w="5262" w:type="pct"/>
        <w:tblLook w:val="00A0" w:firstRow="1" w:lastRow="0" w:firstColumn="1" w:lastColumn="0" w:noHBand="0" w:noVBand="0"/>
      </w:tblPr>
      <w:tblGrid>
        <w:gridCol w:w="10480"/>
      </w:tblGrid>
      <w:tr w:rsidR="005A2E02" w:rsidRPr="00560859" w14:paraId="084375C8" w14:textId="77777777" w:rsidTr="003B096A">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11947B1B" w14:textId="3C647643" w:rsidR="005A2E02" w:rsidRPr="00560859" w:rsidRDefault="005A2E02" w:rsidP="003B096A">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IMA</w:t>
            </w:r>
          </w:p>
        </w:tc>
      </w:tr>
      <w:tr w:rsidR="005A2E02" w:rsidRPr="0085085F" w14:paraId="500C2CD2" w14:textId="77777777" w:rsidTr="003B096A">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647C1F2" w14:textId="59E7CD14" w:rsidR="005A2E02" w:rsidRPr="00205B36" w:rsidRDefault="005A2E02" w:rsidP="00205B36">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[Insert IMA Score]</w:t>
            </w:r>
          </w:p>
          <w:p w14:paraId="4F56CD3B" w14:textId="0C9CBA8D" w:rsidR="005A2E02" w:rsidRPr="0085085F" w:rsidRDefault="005A2E02" w:rsidP="00205B36">
            <w:pPr>
              <w:pBdr>
                <w:top w:val="nil"/>
                <w:left w:val="nil"/>
                <w:bottom w:val="nil"/>
                <w:right w:val="nil"/>
                <w:between w:val="nil"/>
              </w:pBdr>
              <w:spacing w:after="240"/>
              <w:rPr>
                <w:rFonts w:asciiTheme="minorHAnsi" w:eastAsia="Arial" w:hAnsiTheme="minorHAnsi" w:cstheme="minorHAnsi"/>
                <w:szCs w:val="20"/>
              </w:rPr>
            </w:pPr>
            <w:r w:rsidRPr="00205B36">
              <w:rPr>
                <w:rFonts w:asciiTheme="minorHAnsi" w:hAnsiTheme="minorHAnsi" w:cstheme="minorHAnsi"/>
                <w:iCs/>
              </w:rPr>
              <w:t>[Insert details of QA and Testing measures suggested by the IMA]</w:t>
            </w:r>
          </w:p>
        </w:tc>
      </w:tr>
    </w:tbl>
    <w:p w14:paraId="3FDF8F12" w14:textId="77777777" w:rsidR="00560859" w:rsidRDefault="00560859" w:rsidP="00560859">
      <w:pPr>
        <w:pStyle w:val="BodyText"/>
        <w:rPr>
          <w:b/>
        </w:rPr>
      </w:pPr>
    </w:p>
    <w:p w14:paraId="55E4969E" w14:textId="77777777" w:rsidR="005A2E02" w:rsidRDefault="005A2E02" w:rsidP="005A2E02">
      <w:pPr>
        <w:pStyle w:val="BodyText"/>
        <w:keepNext/>
        <w:rPr>
          <w:b/>
        </w:rPr>
      </w:pPr>
      <w:r>
        <w:rPr>
          <w:b/>
        </w:rPr>
        <w:t>Key Stakeholders</w:t>
      </w:r>
    </w:p>
    <w:p w14:paraId="3D7312F3" w14:textId="77777777" w:rsidR="005A2E02" w:rsidRPr="00625658" w:rsidRDefault="005A2E02" w:rsidP="00333B14">
      <w:pPr>
        <w:pStyle w:val="ListBullet2"/>
      </w:pPr>
      <w:r w:rsidRPr="00625658">
        <w:t xml:space="preserve">Key stakeholders and decision makers for the </w:t>
      </w:r>
      <w:r>
        <w:t>SCM</w:t>
      </w:r>
      <w:r w:rsidRPr="00625658">
        <w:t xml:space="preserve"> are:</w:t>
      </w:r>
    </w:p>
    <w:p w14:paraId="02AACF2B" w14:textId="77777777" w:rsidR="005A2E02" w:rsidRDefault="005A2E02" w:rsidP="00333B14">
      <w:pPr>
        <w:pStyle w:val="ListBullet2"/>
      </w:pPr>
      <w:r>
        <w:t>[Insert Name – Insert Role]</w:t>
      </w:r>
    </w:p>
    <w:p w14:paraId="6DDA64C2" w14:textId="77777777" w:rsidR="005A2E02" w:rsidRDefault="005A2E02" w:rsidP="00333B14">
      <w:pPr>
        <w:pStyle w:val="ListBullet2"/>
      </w:pPr>
      <w:r>
        <w:t>[Insert Name – Insert Role]</w:t>
      </w:r>
    </w:p>
    <w:p w14:paraId="6E5852E6" w14:textId="77777777" w:rsidR="005A2E02" w:rsidRDefault="005A2E02" w:rsidP="00333B14">
      <w:pPr>
        <w:pStyle w:val="ListBullet2"/>
      </w:pPr>
      <w:r>
        <w:t>[Insert Name – Insert Role]</w:t>
      </w:r>
    </w:p>
    <w:p w14:paraId="4D712C07" w14:textId="77777777" w:rsidR="005A2E02" w:rsidRDefault="005A2E02" w:rsidP="00333B14">
      <w:pPr>
        <w:pStyle w:val="ListBullet2"/>
        <w:numPr>
          <w:ilvl w:val="0"/>
          <w:numId w:val="0"/>
        </w:numPr>
        <w:ind w:left="907" w:hanging="453"/>
      </w:pPr>
      <w:r>
        <w:t>[Insert as many names and roles as required]</w:t>
      </w:r>
    </w:p>
    <w:p w14:paraId="32255A1C" w14:textId="77777777" w:rsidR="005A2E02" w:rsidRDefault="005A2E02" w:rsidP="005A2E02">
      <w:pPr>
        <w:pStyle w:val="BodyText"/>
        <w:keepNext/>
        <w:rPr>
          <w:b/>
        </w:rPr>
      </w:pPr>
      <w:r>
        <w:rPr>
          <w:b/>
        </w:rPr>
        <w:t>Model SRO</w:t>
      </w:r>
    </w:p>
    <w:p w14:paraId="5DFEAA4E" w14:textId="77777777" w:rsidR="005A2E02" w:rsidRPr="003D3D3F" w:rsidRDefault="005A2E02" w:rsidP="00333B14">
      <w:pPr>
        <w:pStyle w:val="ListBullet2"/>
        <w:rPr>
          <w:b/>
        </w:rPr>
      </w:pPr>
      <w:r>
        <w:t>The Model SRO taking</w:t>
      </w:r>
      <w:r w:rsidRPr="00FB5C0E">
        <w:t xml:space="preserve"> overall responsibility for a model and its use, including the QA and testing process</w:t>
      </w:r>
      <w:r>
        <w:t xml:space="preserve"> is [Insert Name]</w:t>
      </w:r>
    </w:p>
    <w:p w14:paraId="4ECEA08A" w14:textId="65BF07AD" w:rsidR="005A2E02" w:rsidRDefault="005A2E02" w:rsidP="005A2E02">
      <w:pPr>
        <w:pStyle w:val="BodyText"/>
        <w:keepNext/>
        <w:rPr>
          <w:b/>
        </w:rPr>
      </w:pPr>
      <w:r>
        <w:rPr>
          <w:b/>
        </w:rPr>
        <w:t>Development Team</w:t>
      </w:r>
    </w:p>
    <w:p w14:paraId="67F1AA5E" w14:textId="6FD01E83" w:rsidR="005A2E02" w:rsidRDefault="005A2E02" w:rsidP="005A2E02">
      <w:pPr>
        <w:pStyle w:val="BodyText"/>
      </w:pPr>
      <w:r>
        <w:t>The Development Team was comprised of:</w:t>
      </w:r>
    </w:p>
    <w:p w14:paraId="3D21C8FE" w14:textId="77777777" w:rsidR="005A2E02" w:rsidRDefault="005A2E02" w:rsidP="00382581">
      <w:pPr>
        <w:pStyle w:val="ListBullet"/>
        <w:numPr>
          <w:ilvl w:val="0"/>
          <w:numId w:val="35"/>
        </w:numPr>
        <w:spacing w:line="240" w:lineRule="atLeast"/>
      </w:pPr>
      <w:r>
        <w:t>[Insert Name] – Model Developer</w:t>
      </w:r>
    </w:p>
    <w:p w14:paraId="542880E1" w14:textId="77777777" w:rsidR="005A2E02" w:rsidRPr="003D3D3F" w:rsidRDefault="005A2E02" w:rsidP="00382581">
      <w:pPr>
        <w:pStyle w:val="ListBullet"/>
        <w:numPr>
          <w:ilvl w:val="0"/>
          <w:numId w:val="35"/>
        </w:numPr>
        <w:spacing w:line="240" w:lineRule="atLeast"/>
        <w:rPr>
          <w:b/>
        </w:rPr>
      </w:pPr>
      <w:r>
        <w:t>[Insert Name] – Model Architect</w:t>
      </w:r>
    </w:p>
    <w:p w14:paraId="30E511F4" w14:textId="77777777" w:rsidR="005A2E02" w:rsidRPr="003D3D3F" w:rsidRDefault="005A2E02" w:rsidP="00382581">
      <w:pPr>
        <w:pStyle w:val="ListBullet"/>
        <w:numPr>
          <w:ilvl w:val="0"/>
          <w:numId w:val="35"/>
        </w:numPr>
        <w:spacing w:line="240" w:lineRule="atLeast"/>
        <w:rPr>
          <w:b/>
        </w:rPr>
      </w:pPr>
      <w:r>
        <w:t>[Insert Name] – Quality Assurer</w:t>
      </w:r>
    </w:p>
    <w:p w14:paraId="5EEE8BCA" w14:textId="77777777" w:rsidR="005A2E02" w:rsidRPr="003D3D3F" w:rsidRDefault="005A2E02" w:rsidP="00382581">
      <w:pPr>
        <w:pStyle w:val="ListBullet"/>
        <w:numPr>
          <w:ilvl w:val="0"/>
          <w:numId w:val="35"/>
        </w:numPr>
        <w:spacing w:line="240" w:lineRule="atLeast"/>
        <w:rPr>
          <w:b/>
        </w:rPr>
      </w:pPr>
      <w:r>
        <w:t>[Insert Name] – Quality Assurer</w:t>
      </w:r>
    </w:p>
    <w:p w14:paraId="0075AF89" w14:textId="77777777" w:rsidR="005A2E02" w:rsidRDefault="005A2E02" w:rsidP="005A2E02">
      <w:pPr>
        <w:pStyle w:val="ListBullet"/>
        <w:spacing w:line="240" w:lineRule="atLeast"/>
        <w:rPr>
          <w:bCs/>
        </w:rPr>
      </w:pPr>
      <w:r w:rsidRPr="003D3D3F">
        <w:rPr>
          <w:bCs/>
        </w:rPr>
        <w:t>[Insert additional/tailor the above roles as required considering the model/project]</w:t>
      </w:r>
    </w:p>
    <w:p w14:paraId="045C9291" w14:textId="77777777" w:rsidR="005A2E02" w:rsidRDefault="005A2E02" w:rsidP="005A2E02">
      <w:pPr>
        <w:pStyle w:val="BodyText"/>
        <w:keepNext/>
        <w:rPr>
          <w:b/>
        </w:rPr>
      </w:pPr>
      <w:r>
        <w:rPr>
          <w:b/>
        </w:rPr>
        <w:t>Model Development Process</w:t>
      </w:r>
    </w:p>
    <w:p w14:paraId="40B351F0" w14:textId="029A18D5" w:rsidR="000033F8" w:rsidRDefault="000033F8" w:rsidP="000033F8">
      <w:pPr>
        <w:pStyle w:val="BodyText"/>
        <w:rPr>
          <w:bCs/>
        </w:rPr>
      </w:pPr>
      <w:r>
        <w:rPr>
          <w:bCs/>
        </w:rPr>
        <w:t>[Include details of QA and governance activities that were performed over the Model Development Lifecyle]</w:t>
      </w:r>
    </w:p>
    <w:p w14:paraId="5E8FAA3F" w14:textId="77777777" w:rsidR="000033F8" w:rsidRDefault="000033F8" w:rsidP="000033F8">
      <w:pPr>
        <w:pStyle w:val="BodyText"/>
        <w:rPr>
          <w:bCs/>
        </w:rPr>
      </w:pPr>
      <w:r>
        <w:rPr>
          <w:bCs/>
        </w:rPr>
        <w:t>[e.g.</w:t>
      </w:r>
    </w:p>
    <w:p w14:paraId="48832142" w14:textId="3C14A995" w:rsidR="000033F8" w:rsidRPr="003B1F2E" w:rsidRDefault="000033F8" w:rsidP="000033F8">
      <w:pPr>
        <w:pStyle w:val="BodyText"/>
        <w:rPr>
          <w:bCs/>
        </w:rPr>
      </w:pPr>
      <w:r>
        <w:rPr>
          <w:bCs/>
        </w:rPr>
        <w:t>Did</w:t>
      </w:r>
      <w:r w:rsidRPr="003B1F2E">
        <w:rPr>
          <w:bCs/>
        </w:rPr>
        <w:t xml:space="preserve"> the development of the SCM follow a structured process that start</w:t>
      </w:r>
      <w:r>
        <w:rPr>
          <w:bCs/>
        </w:rPr>
        <w:t>ed</w:t>
      </w:r>
      <w:r w:rsidRPr="003B1F2E">
        <w:rPr>
          <w:bCs/>
        </w:rPr>
        <w:t xml:space="preserve"> with detailed up-front planning?</w:t>
      </w:r>
    </w:p>
    <w:p w14:paraId="699FA9CE" w14:textId="2F1ADC83" w:rsidR="000033F8" w:rsidRPr="003B1F2E" w:rsidRDefault="000033F8" w:rsidP="000033F8">
      <w:pPr>
        <w:pStyle w:val="BodyText"/>
        <w:rPr>
          <w:bCs/>
        </w:rPr>
      </w:pPr>
      <w:r>
        <w:rPr>
          <w:bCs/>
        </w:rPr>
        <w:t>Was</w:t>
      </w:r>
      <w:r w:rsidRPr="003B1F2E">
        <w:rPr>
          <w:bCs/>
        </w:rPr>
        <w:t xml:space="preserve"> the model scoped, specified and designed and </w:t>
      </w:r>
      <w:r w:rsidR="00C814A4">
        <w:rPr>
          <w:bCs/>
        </w:rPr>
        <w:t xml:space="preserve">were </w:t>
      </w:r>
      <w:r w:rsidRPr="003B1F2E">
        <w:rPr>
          <w:bCs/>
        </w:rPr>
        <w:t>the outputs of these activities documented?</w:t>
      </w:r>
    </w:p>
    <w:p w14:paraId="2D4232F5" w14:textId="44C484D5" w:rsidR="000033F8" w:rsidRPr="003B1F2E" w:rsidRDefault="000033F8" w:rsidP="000033F8">
      <w:pPr>
        <w:pStyle w:val="BodyText"/>
        <w:rPr>
          <w:bCs/>
        </w:rPr>
      </w:pPr>
      <w:r>
        <w:rPr>
          <w:bCs/>
        </w:rPr>
        <w:t>Were</w:t>
      </w:r>
      <w:r w:rsidRPr="003B1F2E">
        <w:rPr>
          <w:bCs/>
        </w:rPr>
        <w:t xml:space="preserve"> the documents produced during the model planning and design phases signed off and approved by the Model SRO prior to the model build phase commencing?</w:t>
      </w:r>
    </w:p>
    <w:p w14:paraId="5FA9A2CA" w14:textId="348A6BED" w:rsidR="000033F8" w:rsidRPr="003B1F2E" w:rsidRDefault="000033F8" w:rsidP="000033F8">
      <w:pPr>
        <w:pStyle w:val="BodyText"/>
        <w:rPr>
          <w:bCs/>
        </w:rPr>
      </w:pPr>
      <w:r>
        <w:rPr>
          <w:bCs/>
        </w:rPr>
        <w:t>Was</w:t>
      </w:r>
      <w:r w:rsidRPr="003B1F2E">
        <w:rPr>
          <w:bCs/>
        </w:rPr>
        <w:t xml:space="preserve"> the model built in line with good practice guidance?</w:t>
      </w:r>
    </w:p>
    <w:p w14:paraId="09D70BA8" w14:textId="5C433E6E" w:rsidR="000033F8" w:rsidRPr="003B1F2E" w:rsidRDefault="000033F8" w:rsidP="000033F8">
      <w:pPr>
        <w:pStyle w:val="BodyText"/>
        <w:rPr>
          <w:bCs/>
        </w:rPr>
      </w:pPr>
      <w:r>
        <w:rPr>
          <w:bCs/>
        </w:rPr>
        <w:t>Did</w:t>
      </w:r>
      <w:r w:rsidRPr="003B1F2E">
        <w:rPr>
          <w:bCs/>
        </w:rPr>
        <w:t xml:space="preserve"> the model developer undertake self-testing of the model prior to sharing the model and its associated documentation for formal QA and testing?</w:t>
      </w:r>
    </w:p>
    <w:p w14:paraId="214AAA02" w14:textId="460E527F" w:rsidR="000033F8" w:rsidRDefault="000033F8" w:rsidP="000033F8">
      <w:pPr>
        <w:pStyle w:val="BodyText"/>
        <w:rPr>
          <w:bCs/>
        </w:rPr>
      </w:pPr>
      <w:r>
        <w:rPr>
          <w:bCs/>
        </w:rPr>
        <w:t>Have</w:t>
      </w:r>
      <w:r w:rsidRPr="003B1F2E">
        <w:rPr>
          <w:bCs/>
        </w:rPr>
        <w:t xml:space="preserve"> appropriate measures (e.g. Model Operator training, </w:t>
      </w:r>
      <w:r w:rsidR="00C81851">
        <w:rPr>
          <w:bCs/>
        </w:rPr>
        <w:t>ve</w:t>
      </w:r>
      <w:r w:rsidRPr="003B1F2E">
        <w:rPr>
          <w:bCs/>
        </w:rPr>
        <w:t xml:space="preserve">rsion and </w:t>
      </w:r>
      <w:r w:rsidR="00C81851">
        <w:rPr>
          <w:bCs/>
        </w:rPr>
        <w:t>c</w:t>
      </w:r>
      <w:r w:rsidRPr="003B1F2E">
        <w:rPr>
          <w:bCs/>
        </w:rPr>
        <w:t xml:space="preserve">hange </w:t>
      </w:r>
      <w:r w:rsidR="00C81851">
        <w:rPr>
          <w:bCs/>
        </w:rPr>
        <w:t>c</w:t>
      </w:r>
      <w:r w:rsidRPr="003B1F2E">
        <w:rPr>
          <w:bCs/>
        </w:rPr>
        <w:t>ontrol and planned periodic QA and testing) be</w:t>
      </w:r>
      <w:r>
        <w:rPr>
          <w:bCs/>
        </w:rPr>
        <w:t>en</w:t>
      </w:r>
      <w:r w:rsidRPr="003B1F2E">
        <w:rPr>
          <w:bCs/>
        </w:rPr>
        <w:t xml:space="preserve"> put in place to help ensure that the model remains fit for purpose over its life ahead of implementation?</w:t>
      </w:r>
      <w:r>
        <w:rPr>
          <w:bCs/>
        </w:rPr>
        <w:t>]</w:t>
      </w:r>
    </w:p>
    <w:p w14:paraId="70B9CC25" w14:textId="71F8A5D7" w:rsidR="005A2E02" w:rsidRDefault="005A2E02" w:rsidP="005A2E02">
      <w:pPr>
        <w:pStyle w:val="BodyText"/>
        <w:keepNext/>
        <w:rPr>
          <w:b/>
        </w:rPr>
      </w:pPr>
      <w:r>
        <w:rPr>
          <w:b/>
        </w:rPr>
        <w:t>Model</w:t>
      </w:r>
      <w:r w:rsidR="00E6728F">
        <w:rPr>
          <w:b/>
        </w:rPr>
        <w:t>ling</w:t>
      </w:r>
      <w:r>
        <w:rPr>
          <w:b/>
        </w:rPr>
        <w:t xml:space="preserve"> risks and mitigations</w:t>
      </w:r>
    </w:p>
    <w:p w14:paraId="22D98A20" w14:textId="5FE53871" w:rsidR="005A2E02" w:rsidRDefault="005A2E02" w:rsidP="005A2E02">
      <w:pPr>
        <w:pStyle w:val="BodyText"/>
        <w:rPr>
          <w:bCs/>
        </w:rPr>
      </w:pPr>
      <w:r w:rsidRPr="003D3D3F">
        <w:rPr>
          <w:bCs/>
        </w:rPr>
        <w:t>[Insert details of s</w:t>
      </w:r>
      <w:r>
        <w:rPr>
          <w:bCs/>
        </w:rPr>
        <w:t>p</w:t>
      </w:r>
      <w:r w:rsidRPr="003D3D3F">
        <w:rPr>
          <w:bCs/>
        </w:rPr>
        <w:t>ecific risk</w:t>
      </w:r>
      <w:r>
        <w:rPr>
          <w:bCs/>
        </w:rPr>
        <w:t>s</w:t>
      </w:r>
      <w:r w:rsidRPr="003D3D3F">
        <w:rPr>
          <w:bCs/>
        </w:rPr>
        <w:t xml:space="preserve"> associated </w:t>
      </w:r>
      <w:r w:rsidR="00517008">
        <w:rPr>
          <w:bCs/>
        </w:rPr>
        <w:t xml:space="preserve">with </w:t>
      </w:r>
      <w:r w:rsidRPr="003D3D3F">
        <w:rPr>
          <w:bCs/>
        </w:rPr>
        <w:t xml:space="preserve">this </w:t>
      </w:r>
      <w:r>
        <w:rPr>
          <w:bCs/>
        </w:rPr>
        <w:t>m</w:t>
      </w:r>
      <w:r w:rsidRPr="003D3D3F">
        <w:rPr>
          <w:bCs/>
        </w:rPr>
        <w:t>odel</w:t>
      </w:r>
      <w:r w:rsidR="00E6728F">
        <w:rPr>
          <w:bCs/>
        </w:rPr>
        <w:t xml:space="preserve">ling </w:t>
      </w:r>
      <w:r>
        <w:rPr>
          <w:bCs/>
        </w:rPr>
        <w:t>p</w:t>
      </w:r>
      <w:r w:rsidRPr="003D3D3F">
        <w:rPr>
          <w:bCs/>
        </w:rPr>
        <w:t xml:space="preserve">roject and how they </w:t>
      </w:r>
      <w:r>
        <w:rPr>
          <w:bCs/>
        </w:rPr>
        <w:t xml:space="preserve">were </w:t>
      </w:r>
      <w:r w:rsidRPr="003D3D3F">
        <w:rPr>
          <w:bCs/>
        </w:rPr>
        <w:t>mitigated</w:t>
      </w:r>
      <w:r>
        <w:rPr>
          <w:bCs/>
        </w:rPr>
        <w:t>. (e.g. timeline risks, data risks, complex areas in the modelling task etc.)</w:t>
      </w:r>
      <w:r w:rsidRPr="003D3D3F">
        <w:rPr>
          <w:bCs/>
        </w:rPr>
        <w:t>]</w:t>
      </w:r>
    </w:p>
    <w:p w14:paraId="03887586" w14:textId="77B32C0D" w:rsidR="00560859" w:rsidRDefault="00905171" w:rsidP="00E6728F">
      <w:pPr>
        <w:pStyle w:val="BodyText"/>
        <w:keepNext/>
        <w:rPr>
          <w:b/>
        </w:rPr>
      </w:pPr>
      <w:r>
        <w:rPr>
          <w:b/>
        </w:rPr>
        <w:t xml:space="preserve">Test </w:t>
      </w:r>
      <w:r w:rsidR="000033F8">
        <w:rPr>
          <w:b/>
        </w:rPr>
        <w:t>P</w:t>
      </w:r>
      <w:r>
        <w:rPr>
          <w:b/>
        </w:rPr>
        <w:t>rocedure</w:t>
      </w:r>
      <w:r w:rsidR="00560859" w:rsidRPr="009C6F12">
        <w:rPr>
          <w:b/>
        </w:rPr>
        <w:t>s</w:t>
      </w:r>
      <w:r w:rsidR="00560859">
        <w:rPr>
          <w:b/>
        </w:rPr>
        <w:t xml:space="preserve"> Performed</w:t>
      </w:r>
    </w:p>
    <w:p w14:paraId="251147F5" w14:textId="32F0BFB3" w:rsidR="00560859" w:rsidRDefault="00560859" w:rsidP="00560859">
      <w:pPr>
        <w:pStyle w:val="BodyText"/>
      </w:pPr>
      <w:r w:rsidRPr="009C6F12">
        <w:t xml:space="preserve">The following table sets out the </w:t>
      </w:r>
      <w:r w:rsidR="00905171">
        <w:t>test procedure</w:t>
      </w:r>
      <w:r w:rsidRPr="009C6F12">
        <w:t>s performed, along with the associated risk(s)</w:t>
      </w:r>
      <w:r>
        <w:t xml:space="preserve">, </w:t>
      </w:r>
      <w:r w:rsidR="00632295">
        <w:t xml:space="preserve">the </w:t>
      </w:r>
      <w:r>
        <w:t xml:space="preserve">version of the model </w:t>
      </w:r>
      <w:r w:rsidR="00632295">
        <w:t xml:space="preserve">that the test </w:t>
      </w:r>
      <w:r>
        <w:t xml:space="preserve">procedures </w:t>
      </w:r>
      <w:r w:rsidR="00632295">
        <w:t xml:space="preserve">were </w:t>
      </w:r>
      <w:r>
        <w:t xml:space="preserve">performed on and </w:t>
      </w:r>
      <w:r w:rsidR="00632295">
        <w:t xml:space="preserve">the associated </w:t>
      </w:r>
      <w:r>
        <w:t>evidence</w:t>
      </w:r>
      <w:r w:rsidRPr="009C6F12">
        <w:t>:</w:t>
      </w:r>
    </w:p>
    <w:tbl>
      <w:tblPr>
        <w:tblStyle w:val="TableGrid"/>
        <w:tblW w:w="5262" w:type="pct"/>
        <w:tblLook w:val="04A0" w:firstRow="1" w:lastRow="0" w:firstColumn="1" w:lastColumn="0" w:noHBand="0" w:noVBand="1"/>
      </w:tblPr>
      <w:tblGrid>
        <w:gridCol w:w="424"/>
        <w:gridCol w:w="1794"/>
        <w:gridCol w:w="3727"/>
        <w:gridCol w:w="2410"/>
        <w:gridCol w:w="2125"/>
      </w:tblGrid>
      <w:tr w:rsidR="00560859" w14:paraId="3AE1E089" w14:textId="2D676623" w:rsidTr="00560859">
        <w:trPr>
          <w:cnfStyle w:val="100000000000" w:firstRow="1" w:lastRow="0" w:firstColumn="0" w:lastColumn="0" w:oddVBand="0" w:evenVBand="0" w:oddHBand="0" w:evenHBand="0" w:firstRowFirstColumn="0" w:firstRowLastColumn="0" w:lastRowFirstColumn="0" w:lastRowLastColumn="0"/>
        </w:trPr>
        <w:tc>
          <w:tcPr>
            <w:tcW w:w="202" w:type="pct"/>
          </w:tcPr>
          <w:p w14:paraId="23025746" w14:textId="77777777" w:rsidR="00560859" w:rsidRPr="00560859" w:rsidRDefault="00560859" w:rsidP="00FE60A4">
            <w:pPr>
              <w:pStyle w:val="BodyText"/>
              <w:rPr>
                <w:b/>
              </w:rPr>
            </w:pPr>
            <w:r w:rsidRPr="00560859">
              <w:rPr>
                <w:b/>
              </w:rPr>
              <w:t>#</w:t>
            </w:r>
          </w:p>
        </w:tc>
        <w:tc>
          <w:tcPr>
            <w:tcW w:w="856" w:type="pct"/>
          </w:tcPr>
          <w:p w14:paraId="2BDAE708" w14:textId="77777777" w:rsidR="00560859" w:rsidRPr="00560859" w:rsidRDefault="00560859" w:rsidP="00FE60A4">
            <w:pPr>
              <w:pStyle w:val="BodyText"/>
              <w:rPr>
                <w:b/>
              </w:rPr>
            </w:pPr>
            <w:r w:rsidRPr="00560859">
              <w:rPr>
                <w:b/>
              </w:rPr>
              <w:t>Risk(s)</w:t>
            </w:r>
          </w:p>
        </w:tc>
        <w:tc>
          <w:tcPr>
            <w:tcW w:w="1778" w:type="pct"/>
          </w:tcPr>
          <w:p w14:paraId="07DDE624" w14:textId="2FADE93B" w:rsidR="00560859" w:rsidRPr="00560859" w:rsidRDefault="00905171" w:rsidP="00FE60A4">
            <w:pPr>
              <w:pStyle w:val="BodyText"/>
              <w:rPr>
                <w:b/>
              </w:rPr>
            </w:pPr>
            <w:r>
              <w:rPr>
                <w:b/>
              </w:rPr>
              <w:t xml:space="preserve">Test </w:t>
            </w:r>
            <w:r w:rsidR="000033F8">
              <w:rPr>
                <w:b/>
              </w:rPr>
              <w:t>P</w:t>
            </w:r>
            <w:r>
              <w:rPr>
                <w:b/>
              </w:rPr>
              <w:t>rocedure</w:t>
            </w:r>
          </w:p>
        </w:tc>
        <w:tc>
          <w:tcPr>
            <w:tcW w:w="1150" w:type="pct"/>
          </w:tcPr>
          <w:p w14:paraId="66D2AA73" w14:textId="617372A8" w:rsidR="00560859" w:rsidRPr="00560859" w:rsidRDefault="00560859" w:rsidP="00FE60A4">
            <w:pPr>
              <w:pStyle w:val="BodyText"/>
              <w:rPr>
                <w:b/>
              </w:rPr>
            </w:pPr>
            <w:r>
              <w:rPr>
                <w:b/>
              </w:rPr>
              <w:t>Model Version Tested</w:t>
            </w:r>
          </w:p>
        </w:tc>
        <w:tc>
          <w:tcPr>
            <w:tcW w:w="1014" w:type="pct"/>
          </w:tcPr>
          <w:p w14:paraId="2FBBDCF6" w14:textId="3F07752F" w:rsidR="00560859" w:rsidRPr="00560859" w:rsidRDefault="00560859" w:rsidP="00FE60A4">
            <w:pPr>
              <w:pStyle w:val="BodyText"/>
              <w:rPr>
                <w:b/>
              </w:rPr>
            </w:pPr>
            <w:r>
              <w:rPr>
                <w:b/>
              </w:rPr>
              <w:t>Evidence</w:t>
            </w:r>
          </w:p>
        </w:tc>
      </w:tr>
      <w:tr w:rsidR="005A2E02" w14:paraId="6F1D80BB" w14:textId="33735D58" w:rsidTr="00560859">
        <w:trPr>
          <w:cnfStyle w:val="000000100000" w:firstRow="0" w:lastRow="0" w:firstColumn="0" w:lastColumn="0" w:oddVBand="0" w:evenVBand="0" w:oddHBand="1" w:evenHBand="0" w:firstRowFirstColumn="0" w:firstRowLastColumn="0" w:lastRowFirstColumn="0" w:lastRowLastColumn="0"/>
        </w:trPr>
        <w:tc>
          <w:tcPr>
            <w:tcW w:w="202" w:type="pct"/>
          </w:tcPr>
          <w:p w14:paraId="066FAAAF" w14:textId="77777777" w:rsidR="005A2E02" w:rsidRDefault="005A2E02" w:rsidP="005A2E02">
            <w:pPr>
              <w:pStyle w:val="BodyText"/>
            </w:pPr>
            <w:r>
              <w:t>1</w:t>
            </w:r>
          </w:p>
        </w:tc>
        <w:tc>
          <w:tcPr>
            <w:tcW w:w="856" w:type="pct"/>
          </w:tcPr>
          <w:p w14:paraId="04F3B6EC" w14:textId="2C643431" w:rsidR="005A2E02" w:rsidRPr="006B4ADE" w:rsidRDefault="005A2E02" w:rsidP="005A2E02">
            <w:pPr>
              <w:pStyle w:val="BodyText"/>
              <w:rPr>
                <w:iCs/>
              </w:rPr>
            </w:pPr>
            <w:r w:rsidRPr="006B4ADE">
              <w:rPr>
                <w:iCs/>
              </w:rPr>
              <w:t>[e.g. formulaic or arithmetic errors are included in the model]</w:t>
            </w:r>
          </w:p>
        </w:tc>
        <w:tc>
          <w:tcPr>
            <w:tcW w:w="1778" w:type="pct"/>
          </w:tcPr>
          <w:p w14:paraId="0B2A00A6" w14:textId="023A53E6" w:rsidR="005A2E02" w:rsidRPr="006B4ADE" w:rsidRDefault="005A2E02" w:rsidP="005A2E02">
            <w:pPr>
              <w:pStyle w:val="BodyText"/>
              <w:spacing w:after="0"/>
              <w:rPr>
                <w:iCs/>
              </w:rPr>
            </w:pPr>
            <w:r w:rsidRPr="006B4ADE">
              <w:rPr>
                <w:iCs/>
              </w:rPr>
              <w:t xml:space="preserve">[e.g. Review of unique </w:t>
            </w:r>
            <w:r w:rsidR="00FB6754">
              <w:rPr>
                <w:iCs/>
              </w:rPr>
              <w:t>formula</w:t>
            </w:r>
            <w:r w:rsidRPr="006B4ADE">
              <w:rPr>
                <w:iCs/>
              </w:rPr>
              <w:t xml:space="preserve"> on a cell-by-cell basis was performed covering all unique </w:t>
            </w:r>
            <w:r w:rsidR="00FB6754">
              <w:rPr>
                <w:iCs/>
              </w:rPr>
              <w:t>formula</w:t>
            </w:r>
            <w:r w:rsidRPr="006B4ADE">
              <w:rPr>
                <w:iCs/>
              </w:rPr>
              <w:t xml:space="preserve"> in the model. This test:</w:t>
            </w:r>
          </w:p>
          <w:p w14:paraId="53ED56B0" w14:textId="77777777" w:rsidR="005A2E02" w:rsidRPr="006B4ADE" w:rsidRDefault="005A2E02" w:rsidP="005A2E02">
            <w:pPr>
              <w:pStyle w:val="BodyText"/>
              <w:spacing w:after="0"/>
              <w:rPr>
                <w:iCs/>
              </w:rPr>
            </w:pPr>
          </w:p>
          <w:p w14:paraId="6C9D9698" w14:textId="34BF2FF3" w:rsidR="005A2E02" w:rsidRDefault="005A2E02" w:rsidP="009E7696">
            <w:pPr>
              <w:pStyle w:val="BodyText"/>
              <w:numPr>
                <w:ilvl w:val="0"/>
                <w:numId w:val="10"/>
              </w:numPr>
              <w:spacing w:after="0"/>
              <w:ind w:left="360"/>
              <w:rPr>
                <w:iCs/>
              </w:rPr>
            </w:pPr>
            <w:r w:rsidRPr="006B4ADE">
              <w:rPr>
                <w:iCs/>
              </w:rPr>
              <w:t>check</w:t>
            </w:r>
            <w:r w:rsidR="00B41951" w:rsidRPr="006B4ADE">
              <w:rPr>
                <w:iCs/>
              </w:rPr>
              <w:t>ed</w:t>
            </w:r>
            <w:r w:rsidRPr="006B4ADE">
              <w:rPr>
                <w:iCs/>
              </w:rPr>
              <w:t xml:space="preserve"> unique </w:t>
            </w:r>
            <w:r w:rsidR="00FB6754">
              <w:rPr>
                <w:iCs/>
              </w:rPr>
              <w:t>formula</w:t>
            </w:r>
            <w:r w:rsidRPr="006B4ADE">
              <w:rPr>
                <w:iCs/>
              </w:rPr>
              <w:t xml:space="preserve"> in the model are operating correctly and in line with the model Specification</w:t>
            </w:r>
          </w:p>
          <w:p w14:paraId="0D2386C6" w14:textId="77777777" w:rsidR="006B4ADE" w:rsidRPr="006B4ADE" w:rsidRDefault="006B4ADE" w:rsidP="006B4ADE">
            <w:pPr>
              <w:pStyle w:val="BodyText"/>
              <w:spacing w:after="0"/>
              <w:rPr>
                <w:iCs/>
              </w:rPr>
            </w:pPr>
          </w:p>
          <w:p w14:paraId="0ECCC90F" w14:textId="30EFE5AF" w:rsidR="005A2E02" w:rsidRPr="006B4ADE" w:rsidRDefault="005A2E02" w:rsidP="009E7696">
            <w:pPr>
              <w:pStyle w:val="BodyText"/>
              <w:numPr>
                <w:ilvl w:val="0"/>
                <w:numId w:val="10"/>
              </w:numPr>
              <w:spacing w:after="0"/>
              <w:ind w:left="360"/>
              <w:rPr>
                <w:iCs/>
              </w:rPr>
            </w:pPr>
            <w:r w:rsidRPr="006B4ADE">
              <w:rPr>
                <w:iCs/>
              </w:rPr>
              <w:t>include</w:t>
            </w:r>
            <w:r w:rsidR="00B41951" w:rsidRPr="006B4ADE">
              <w:rPr>
                <w:iCs/>
              </w:rPr>
              <w:t>d</w:t>
            </w:r>
            <w:r w:rsidRPr="006B4ADE">
              <w:rPr>
                <w:iCs/>
              </w:rPr>
              <w:t xml:space="preserve"> a review of in-built error checks/error check network within the model</w:t>
            </w:r>
          </w:p>
        </w:tc>
        <w:tc>
          <w:tcPr>
            <w:tcW w:w="1150" w:type="pct"/>
          </w:tcPr>
          <w:p w14:paraId="28436439" w14:textId="7701DBD5" w:rsidR="005A2E02" w:rsidRPr="006B4ADE" w:rsidRDefault="005A2E02" w:rsidP="005A2E02">
            <w:pPr>
              <w:pStyle w:val="BodyText"/>
              <w:rPr>
                <w:iCs/>
              </w:rPr>
            </w:pPr>
            <w:r w:rsidRPr="006B4ADE">
              <w:rPr>
                <w:iCs/>
              </w:rPr>
              <w:t>[e.g. Filename: Model XYZ 0048.xlsx</w:t>
            </w:r>
          </w:p>
          <w:p w14:paraId="536983CC" w14:textId="5BB3DBC3" w:rsidR="005A2E02" w:rsidRPr="006B4ADE" w:rsidRDefault="005A2E02" w:rsidP="005A2E02">
            <w:pPr>
              <w:pStyle w:val="BodyText"/>
              <w:rPr>
                <w:iCs/>
              </w:rPr>
            </w:pPr>
            <w:r w:rsidRPr="006B4ADE">
              <w:rPr>
                <w:iCs/>
              </w:rPr>
              <w:t>Version: 048</w:t>
            </w:r>
          </w:p>
          <w:p w14:paraId="3F554D77" w14:textId="77777777" w:rsidR="005A2E02" w:rsidRPr="006B4ADE" w:rsidRDefault="005A2E02" w:rsidP="005A2E02">
            <w:pPr>
              <w:pStyle w:val="BodyText"/>
              <w:rPr>
                <w:iCs/>
              </w:rPr>
            </w:pPr>
            <w:r w:rsidRPr="006B4ADE">
              <w:rPr>
                <w:iCs/>
              </w:rPr>
              <w:t>Date: dd/mm/yy</w:t>
            </w:r>
          </w:p>
          <w:p w14:paraId="614A0137" w14:textId="7CE32BD9" w:rsidR="005A2E02" w:rsidRPr="006B4ADE" w:rsidRDefault="005A2E02" w:rsidP="005A2E02">
            <w:pPr>
              <w:pStyle w:val="BodyText"/>
              <w:rPr>
                <w:iCs/>
              </w:rPr>
            </w:pPr>
            <w:r w:rsidRPr="006B4ADE">
              <w:rPr>
                <w:iCs/>
              </w:rPr>
              <w:t>File Size: xxxx KB]</w:t>
            </w:r>
          </w:p>
        </w:tc>
        <w:tc>
          <w:tcPr>
            <w:tcW w:w="1014" w:type="pct"/>
          </w:tcPr>
          <w:p w14:paraId="4C000E0D" w14:textId="77777777" w:rsidR="005A2E02" w:rsidRPr="006B4ADE" w:rsidRDefault="005A2E02" w:rsidP="005A2E02">
            <w:pPr>
              <w:pStyle w:val="BodyText"/>
              <w:rPr>
                <w:iCs/>
              </w:rPr>
            </w:pPr>
            <w:r w:rsidRPr="006B4ADE">
              <w:rPr>
                <w:iCs/>
              </w:rPr>
              <w:t>[e.g. Test performed by Joe Bloggs</w:t>
            </w:r>
          </w:p>
          <w:p w14:paraId="2CC13F5C" w14:textId="5299D0CE" w:rsidR="005A2E02" w:rsidRPr="006B4ADE" w:rsidRDefault="005A2E02" w:rsidP="005A2E02">
            <w:pPr>
              <w:pStyle w:val="BodyText"/>
              <w:rPr>
                <w:iCs/>
              </w:rPr>
            </w:pPr>
            <w:r w:rsidRPr="006B4ADE">
              <w:rPr>
                <w:iCs/>
              </w:rPr>
              <w:t>See Test Memo 1 for evidence]</w:t>
            </w:r>
          </w:p>
        </w:tc>
      </w:tr>
      <w:tr w:rsidR="00560859" w14:paraId="10F731C0" w14:textId="45EC1898" w:rsidTr="00560859">
        <w:trPr>
          <w:cnfStyle w:val="000000010000" w:firstRow="0" w:lastRow="0" w:firstColumn="0" w:lastColumn="0" w:oddVBand="0" w:evenVBand="0" w:oddHBand="0" w:evenHBand="1" w:firstRowFirstColumn="0" w:firstRowLastColumn="0" w:lastRowFirstColumn="0" w:lastRowLastColumn="0"/>
        </w:trPr>
        <w:tc>
          <w:tcPr>
            <w:tcW w:w="202" w:type="pct"/>
          </w:tcPr>
          <w:p w14:paraId="59E07966" w14:textId="77777777" w:rsidR="00560859" w:rsidRDefault="00560859" w:rsidP="00560859">
            <w:pPr>
              <w:pStyle w:val="BodyText"/>
            </w:pPr>
            <w:r>
              <w:t>2</w:t>
            </w:r>
          </w:p>
        </w:tc>
        <w:tc>
          <w:tcPr>
            <w:tcW w:w="856" w:type="pct"/>
          </w:tcPr>
          <w:p w14:paraId="139E1473" w14:textId="77777777" w:rsidR="00560859" w:rsidRPr="006B4ADE" w:rsidRDefault="00560859" w:rsidP="00560859">
            <w:pPr>
              <w:pStyle w:val="BodyText"/>
              <w:rPr>
                <w:iCs/>
              </w:rPr>
            </w:pPr>
            <w:r w:rsidRPr="006B4ADE">
              <w:rPr>
                <w:iCs/>
              </w:rPr>
              <w:t>[e.g. the modelling outputs are not a realistic reflection of the project]</w:t>
            </w:r>
          </w:p>
        </w:tc>
        <w:tc>
          <w:tcPr>
            <w:tcW w:w="1778" w:type="pct"/>
          </w:tcPr>
          <w:p w14:paraId="328343D0" w14:textId="109E1688" w:rsidR="00560859" w:rsidRPr="006B4ADE" w:rsidRDefault="00560859" w:rsidP="00560859">
            <w:pPr>
              <w:pStyle w:val="BodyText"/>
              <w:rPr>
                <w:iCs/>
              </w:rPr>
            </w:pPr>
            <w:r w:rsidRPr="006B4ADE">
              <w:rPr>
                <w:iCs/>
              </w:rPr>
              <w:t xml:space="preserve">[e.g. a Commercial Review of the outputs </w:t>
            </w:r>
            <w:r w:rsidR="00B41951" w:rsidRPr="006B4ADE">
              <w:rPr>
                <w:iCs/>
              </w:rPr>
              <w:t>was</w:t>
            </w:r>
            <w:r w:rsidRPr="006B4ADE">
              <w:rPr>
                <w:iCs/>
              </w:rPr>
              <w:t xml:space="preserve"> performed]</w:t>
            </w:r>
          </w:p>
        </w:tc>
        <w:tc>
          <w:tcPr>
            <w:tcW w:w="1150" w:type="pct"/>
          </w:tcPr>
          <w:p w14:paraId="084BEFED" w14:textId="57FD605C" w:rsidR="00560859" w:rsidRPr="006B4ADE" w:rsidRDefault="00560859" w:rsidP="00560859">
            <w:pPr>
              <w:pStyle w:val="BodyText"/>
              <w:rPr>
                <w:iCs/>
              </w:rPr>
            </w:pPr>
            <w:r w:rsidRPr="006B4ADE">
              <w:rPr>
                <w:iCs/>
              </w:rPr>
              <w:t>[e.g. Filename: Model XYZ 004</w:t>
            </w:r>
            <w:r w:rsidR="00AD4ADA" w:rsidRPr="006B4ADE">
              <w:rPr>
                <w:iCs/>
              </w:rPr>
              <w:t>9</w:t>
            </w:r>
            <w:r w:rsidRPr="006B4ADE">
              <w:rPr>
                <w:iCs/>
              </w:rPr>
              <w:t>.xlsx</w:t>
            </w:r>
          </w:p>
          <w:p w14:paraId="64401CEE" w14:textId="755C4E1C" w:rsidR="00560859" w:rsidRPr="006B4ADE" w:rsidRDefault="00560859" w:rsidP="00560859">
            <w:pPr>
              <w:pStyle w:val="BodyText"/>
              <w:rPr>
                <w:iCs/>
              </w:rPr>
            </w:pPr>
            <w:r w:rsidRPr="006B4ADE">
              <w:rPr>
                <w:iCs/>
              </w:rPr>
              <w:t>Version: 04</w:t>
            </w:r>
            <w:r w:rsidR="00AD4ADA" w:rsidRPr="006B4ADE">
              <w:rPr>
                <w:iCs/>
              </w:rPr>
              <w:t>9</w:t>
            </w:r>
          </w:p>
          <w:p w14:paraId="0AA2BB65" w14:textId="77777777" w:rsidR="00560859" w:rsidRPr="006B4ADE" w:rsidRDefault="00560859" w:rsidP="00560859">
            <w:pPr>
              <w:pStyle w:val="BodyText"/>
              <w:rPr>
                <w:iCs/>
              </w:rPr>
            </w:pPr>
            <w:r w:rsidRPr="006B4ADE">
              <w:rPr>
                <w:iCs/>
              </w:rPr>
              <w:t>Date: dd/mm/yy</w:t>
            </w:r>
          </w:p>
          <w:p w14:paraId="70CD59B4" w14:textId="1FFBB882" w:rsidR="00560859" w:rsidRPr="006B4ADE" w:rsidRDefault="00560859" w:rsidP="00560859">
            <w:pPr>
              <w:pStyle w:val="BodyText"/>
              <w:rPr>
                <w:iCs/>
              </w:rPr>
            </w:pPr>
            <w:r w:rsidRPr="006B4ADE">
              <w:rPr>
                <w:iCs/>
              </w:rPr>
              <w:t>File Size: xxxx KB]</w:t>
            </w:r>
          </w:p>
        </w:tc>
        <w:tc>
          <w:tcPr>
            <w:tcW w:w="1014" w:type="pct"/>
          </w:tcPr>
          <w:p w14:paraId="6446B644" w14:textId="1C4DAA5C" w:rsidR="00560859" w:rsidRPr="006B4ADE" w:rsidRDefault="00560859" w:rsidP="00560859">
            <w:pPr>
              <w:pStyle w:val="BodyText"/>
              <w:rPr>
                <w:iCs/>
              </w:rPr>
            </w:pPr>
            <w:r w:rsidRPr="006B4ADE">
              <w:rPr>
                <w:iCs/>
              </w:rPr>
              <w:t>[e.g. Test performed by Sue Bloggs</w:t>
            </w:r>
          </w:p>
          <w:p w14:paraId="3553AB1F" w14:textId="1BD3283D" w:rsidR="00560859" w:rsidRPr="006B4ADE" w:rsidRDefault="00766B4D" w:rsidP="00560859">
            <w:pPr>
              <w:pStyle w:val="BodyText"/>
              <w:rPr>
                <w:iCs/>
              </w:rPr>
            </w:pPr>
            <w:r w:rsidRPr="006B4ADE">
              <w:rPr>
                <w:iCs/>
              </w:rPr>
              <w:t xml:space="preserve">See </w:t>
            </w:r>
            <w:r w:rsidR="00560859" w:rsidRPr="006B4ADE">
              <w:rPr>
                <w:iCs/>
              </w:rPr>
              <w:t>Test Memo 2 for evidence]</w:t>
            </w:r>
          </w:p>
        </w:tc>
      </w:tr>
      <w:tr w:rsidR="00560859" w14:paraId="3B5B46C4" w14:textId="5DA9DE5C" w:rsidTr="00560859">
        <w:trPr>
          <w:cnfStyle w:val="000000100000" w:firstRow="0" w:lastRow="0" w:firstColumn="0" w:lastColumn="0" w:oddVBand="0" w:evenVBand="0" w:oddHBand="1" w:evenHBand="0" w:firstRowFirstColumn="0" w:firstRowLastColumn="0" w:lastRowFirstColumn="0" w:lastRowLastColumn="0"/>
        </w:trPr>
        <w:tc>
          <w:tcPr>
            <w:tcW w:w="202" w:type="pct"/>
          </w:tcPr>
          <w:p w14:paraId="763C40D4" w14:textId="77777777" w:rsidR="00560859" w:rsidRDefault="00560859" w:rsidP="00560859">
            <w:pPr>
              <w:pStyle w:val="BodyText"/>
            </w:pPr>
            <w:r>
              <w:t>3</w:t>
            </w:r>
          </w:p>
        </w:tc>
        <w:tc>
          <w:tcPr>
            <w:tcW w:w="856" w:type="pct"/>
          </w:tcPr>
          <w:p w14:paraId="008FFA0F" w14:textId="77777777" w:rsidR="00560859" w:rsidRPr="006B4ADE" w:rsidRDefault="00560859" w:rsidP="00560859">
            <w:pPr>
              <w:pStyle w:val="BodyText"/>
              <w:rPr>
                <w:iCs/>
              </w:rPr>
            </w:pPr>
          </w:p>
        </w:tc>
        <w:tc>
          <w:tcPr>
            <w:tcW w:w="1778" w:type="pct"/>
          </w:tcPr>
          <w:p w14:paraId="2E78BA70" w14:textId="77777777" w:rsidR="00560859" w:rsidRPr="006B4ADE" w:rsidRDefault="00560859" w:rsidP="00560859">
            <w:pPr>
              <w:pStyle w:val="BodyText"/>
              <w:rPr>
                <w:iCs/>
              </w:rPr>
            </w:pPr>
          </w:p>
        </w:tc>
        <w:tc>
          <w:tcPr>
            <w:tcW w:w="1150" w:type="pct"/>
          </w:tcPr>
          <w:p w14:paraId="68951BE0" w14:textId="77777777" w:rsidR="00560859" w:rsidRPr="006B4ADE" w:rsidRDefault="00560859" w:rsidP="00560859">
            <w:pPr>
              <w:pStyle w:val="BodyText"/>
              <w:rPr>
                <w:iCs/>
              </w:rPr>
            </w:pPr>
          </w:p>
        </w:tc>
        <w:tc>
          <w:tcPr>
            <w:tcW w:w="1014" w:type="pct"/>
          </w:tcPr>
          <w:p w14:paraId="3F44FF00" w14:textId="77777777" w:rsidR="00560859" w:rsidRPr="006B4ADE" w:rsidRDefault="00560859" w:rsidP="00560859">
            <w:pPr>
              <w:pStyle w:val="BodyText"/>
              <w:rPr>
                <w:iCs/>
              </w:rPr>
            </w:pPr>
          </w:p>
        </w:tc>
      </w:tr>
      <w:tr w:rsidR="00560859" w14:paraId="3A323041" w14:textId="005A7D10" w:rsidTr="00560859">
        <w:trPr>
          <w:cnfStyle w:val="000000010000" w:firstRow="0" w:lastRow="0" w:firstColumn="0" w:lastColumn="0" w:oddVBand="0" w:evenVBand="0" w:oddHBand="0" w:evenHBand="1" w:firstRowFirstColumn="0" w:firstRowLastColumn="0" w:lastRowFirstColumn="0" w:lastRowLastColumn="0"/>
        </w:trPr>
        <w:tc>
          <w:tcPr>
            <w:tcW w:w="202" w:type="pct"/>
          </w:tcPr>
          <w:p w14:paraId="37B69C07" w14:textId="77777777" w:rsidR="00560859" w:rsidRDefault="00560859" w:rsidP="00560859">
            <w:pPr>
              <w:pStyle w:val="BodyText"/>
            </w:pPr>
            <w:r>
              <w:t>4</w:t>
            </w:r>
          </w:p>
        </w:tc>
        <w:tc>
          <w:tcPr>
            <w:tcW w:w="856" w:type="pct"/>
          </w:tcPr>
          <w:p w14:paraId="738C95AD" w14:textId="77777777" w:rsidR="00560859" w:rsidRPr="006B4ADE" w:rsidRDefault="00560859" w:rsidP="00560859">
            <w:pPr>
              <w:pStyle w:val="BodyText"/>
              <w:rPr>
                <w:iCs/>
              </w:rPr>
            </w:pPr>
          </w:p>
        </w:tc>
        <w:tc>
          <w:tcPr>
            <w:tcW w:w="1778" w:type="pct"/>
          </w:tcPr>
          <w:p w14:paraId="73570595" w14:textId="77777777" w:rsidR="00560859" w:rsidRPr="006B4ADE" w:rsidRDefault="00560859" w:rsidP="00560859">
            <w:pPr>
              <w:pStyle w:val="BodyText"/>
              <w:rPr>
                <w:iCs/>
              </w:rPr>
            </w:pPr>
          </w:p>
        </w:tc>
        <w:tc>
          <w:tcPr>
            <w:tcW w:w="1150" w:type="pct"/>
          </w:tcPr>
          <w:p w14:paraId="6C7E0928" w14:textId="77777777" w:rsidR="00560859" w:rsidRPr="006B4ADE" w:rsidRDefault="00560859" w:rsidP="00560859">
            <w:pPr>
              <w:pStyle w:val="BodyText"/>
              <w:rPr>
                <w:iCs/>
              </w:rPr>
            </w:pPr>
          </w:p>
        </w:tc>
        <w:tc>
          <w:tcPr>
            <w:tcW w:w="1014" w:type="pct"/>
          </w:tcPr>
          <w:p w14:paraId="36408CFC" w14:textId="77777777" w:rsidR="00560859" w:rsidRPr="006B4ADE" w:rsidRDefault="00560859" w:rsidP="00560859">
            <w:pPr>
              <w:pStyle w:val="BodyText"/>
              <w:rPr>
                <w:iCs/>
              </w:rPr>
            </w:pPr>
          </w:p>
        </w:tc>
      </w:tr>
      <w:tr w:rsidR="00560859" w14:paraId="6C2F9DBE" w14:textId="06571A48" w:rsidTr="00560859">
        <w:trPr>
          <w:cnfStyle w:val="000000100000" w:firstRow="0" w:lastRow="0" w:firstColumn="0" w:lastColumn="0" w:oddVBand="0" w:evenVBand="0" w:oddHBand="1" w:evenHBand="0" w:firstRowFirstColumn="0" w:firstRowLastColumn="0" w:lastRowFirstColumn="0" w:lastRowLastColumn="0"/>
        </w:trPr>
        <w:tc>
          <w:tcPr>
            <w:tcW w:w="202" w:type="pct"/>
          </w:tcPr>
          <w:p w14:paraId="3271F6AB" w14:textId="77777777" w:rsidR="00560859" w:rsidRDefault="00560859" w:rsidP="00560859">
            <w:pPr>
              <w:pStyle w:val="BodyText"/>
            </w:pPr>
            <w:r>
              <w:t>5</w:t>
            </w:r>
          </w:p>
        </w:tc>
        <w:tc>
          <w:tcPr>
            <w:tcW w:w="856" w:type="pct"/>
          </w:tcPr>
          <w:p w14:paraId="5910DBC8" w14:textId="77777777" w:rsidR="00560859" w:rsidRPr="006B4ADE" w:rsidRDefault="00560859" w:rsidP="00560859">
            <w:pPr>
              <w:pStyle w:val="BodyText"/>
              <w:rPr>
                <w:iCs/>
              </w:rPr>
            </w:pPr>
          </w:p>
        </w:tc>
        <w:tc>
          <w:tcPr>
            <w:tcW w:w="1778" w:type="pct"/>
          </w:tcPr>
          <w:p w14:paraId="76CC6371" w14:textId="77777777" w:rsidR="00560859" w:rsidRPr="006B4ADE" w:rsidRDefault="00560859" w:rsidP="00560859">
            <w:pPr>
              <w:pStyle w:val="BodyText"/>
              <w:rPr>
                <w:iCs/>
              </w:rPr>
            </w:pPr>
          </w:p>
        </w:tc>
        <w:tc>
          <w:tcPr>
            <w:tcW w:w="1150" w:type="pct"/>
          </w:tcPr>
          <w:p w14:paraId="1A0FD373" w14:textId="77777777" w:rsidR="00560859" w:rsidRPr="006B4ADE" w:rsidRDefault="00560859" w:rsidP="00560859">
            <w:pPr>
              <w:pStyle w:val="BodyText"/>
              <w:rPr>
                <w:iCs/>
              </w:rPr>
            </w:pPr>
          </w:p>
        </w:tc>
        <w:tc>
          <w:tcPr>
            <w:tcW w:w="1014" w:type="pct"/>
          </w:tcPr>
          <w:p w14:paraId="3204F197" w14:textId="77777777" w:rsidR="00560859" w:rsidRPr="006B4ADE" w:rsidRDefault="00560859" w:rsidP="00560859">
            <w:pPr>
              <w:pStyle w:val="BodyText"/>
              <w:rPr>
                <w:iCs/>
              </w:rPr>
            </w:pPr>
          </w:p>
        </w:tc>
      </w:tr>
    </w:tbl>
    <w:p w14:paraId="31BB0E01" w14:textId="77777777" w:rsidR="006B4ADE" w:rsidRDefault="006B4ADE" w:rsidP="006B4ADE">
      <w:pPr>
        <w:pStyle w:val="BodyText"/>
        <w:spacing w:after="0"/>
        <w:rPr>
          <w:iCs/>
        </w:rPr>
      </w:pPr>
    </w:p>
    <w:p w14:paraId="5C1FE020" w14:textId="3DD955AC" w:rsidR="00560859" w:rsidRPr="006B4ADE" w:rsidRDefault="00560859" w:rsidP="006B4ADE">
      <w:pPr>
        <w:pStyle w:val="BodyText"/>
        <w:spacing w:after="0"/>
        <w:rPr>
          <w:iCs/>
        </w:rPr>
      </w:pPr>
      <w:r w:rsidRPr="006B4ADE">
        <w:rPr>
          <w:iCs/>
        </w:rPr>
        <w:t xml:space="preserve">[Insert additional rows as required considering the model specific risk and associated </w:t>
      </w:r>
      <w:r w:rsidR="00905171">
        <w:rPr>
          <w:iCs/>
        </w:rPr>
        <w:t>test procedure</w:t>
      </w:r>
      <w:r w:rsidRPr="006B4ADE">
        <w:rPr>
          <w:iCs/>
        </w:rPr>
        <w:t xml:space="preserve">s </w:t>
      </w:r>
      <w:r w:rsidR="000033F8">
        <w:rPr>
          <w:iCs/>
        </w:rPr>
        <w:t>performed</w:t>
      </w:r>
      <w:r w:rsidR="000033F8" w:rsidRPr="006B4ADE">
        <w:rPr>
          <w:iCs/>
        </w:rPr>
        <w:t xml:space="preserve"> </w:t>
      </w:r>
      <w:r w:rsidRPr="006B4ADE">
        <w:rPr>
          <w:iCs/>
        </w:rPr>
        <w:t xml:space="preserve">to </w:t>
      </w:r>
      <w:r w:rsidR="006B4ADE">
        <w:rPr>
          <w:iCs/>
        </w:rPr>
        <w:t xml:space="preserve">help </w:t>
      </w:r>
      <w:r w:rsidRPr="006B4ADE">
        <w:rPr>
          <w:iCs/>
        </w:rPr>
        <w:t>mitigate these risks]</w:t>
      </w:r>
    </w:p>
    <w:p w14:paraId="06DC5E19" w14:textId="77777777" w:rsidR="006B4ADE" w:rsidRPr="006B4ADE" w:rsidRDefault="006B4ADE" w:rsidP="00560859">
      <w:pPr>
        <w:pStyle w:val="BodyText"/>
        <w:rPr>
          <w:b/>
        </w:rPr>
      </w:pPr>
    </w:p>
    <w:p w14:paraId="05452340" w14:textId="48F55576" w:rsidR="00560859" w:rsidRPr="006B4ADE" w:rsidRDefault="00560859" w:rsidP="00560859">
      <w:pPr>
        <w:pStyle w:val="BodyText"/>
        <w:rPr>
          <w:b/>
        </w:rPr>
      </w:pPr>
      <w:r w:rsidRPr="006B4ADE">
        <w:rPr>
          <w:b/>
        </w:rPr>
        <w:t>Conclusion</w:t>
      </w:r>
    </w:p>
    <w:p w14:paraId="73FC2249" w14:textId="5EDDED4E" w:rsidR="00FE60A4" w:rsidRDefault="00FE60A4" w:rsidP="006B4ADE">
      <w:pPr>
        <w:pStyle w:val="BodyText"/>
        <w:spacing w:after="0"/>
        <w:rPr>
          <w:iCs/>
        </w:rPr>
      </w:pPr>
      <w:r w:rsidRPr="006B4ADE">
        <w:rPr>
          <w:iCs/>
        </w:rPr>
        <w:t xml:space="preserve">[Insert </w:t>
      </w:r>
      <w:r w:rsidR="00E15EF3" w:rsidRPr="006B4ADE">
        <w:rPr>
          <w:iCs/>
        </w:rPr>
        <w:t>Conclusion</w:t>
      </w:r>
      <w:r w:rsidRPr="006B4ADE">
        <w:rPr>
          <w:iCs/>
        </w:rPr>
        <w:t xml:space="preserve"> Here – </w:t>
      </w:r>
      <w:r w:rsidR="00E15EF3" w:rsidRPr="006B4ADE">
        <w:rPr>
          <w:iCs/>
        </w:rPr>
        <w:t xml:space="preserve">this should note whether </w:t>
      </w:r>
      <w:r w:rsidRPr="006B4ADE">
        <w:rPr>
          <w:iCs/>
        </w:rPr>
        <w:t xml:space="preserve">the model has any outstanding issues </w:t>
      </w:r>
      <w:r w:rsidR="00632295">
        <w:rPr>
          <w:iCs/>
        </w:rPr>
        <w:t xml:space="preserve">(e.g. unclosed queries) </w:t>
      </w:r>
      <w:r w:rsidRPr="006B4ADE">
        <w:rPr>
          <w:iCs/>
        </w:rPr>
        <w:t>or is recommended for release</w:t>
      </w:r>
      <w:r w:rsidR="00E15EF3" w:rsidRPr="006B4ADE">
        <w:rPr>
          <w:iCs/>
        </w:rPr>
        <w:t xml:space="preserve">. Any key points from underlying Test </w:t>
      </w:r>
      <w:r w:rsidR="000D1754">
        <w:rPr>
          <w:iCs/>
        </w:rPr>
        <w:t>M</w:t>
      </w:r>
      <w:r w:rsidR="00E15EF3" w:rsidRPr="006B4ADE">
        <w:rPr>
          <w:iCs/>
        </w:rPr>
        <w:t>emos should be included here</w:t>
      </w:r>
      <w:r w:rsidR="000D1754">
        <w:rPr>
          <w:iCs/>
        </w:rPr>
        <w:t>. This may include statement</w:t>
      </w:r>
      <w:r w:rsidR="001400E6">
        <w:rPr>
          <w:iCs/>
        </w:rPr>
        <w:t>s on risk and uncertainty in model outputs and</w:t>
      </w:r>
      <w:r w:rsidR="00147444">
        <w:rPr>
          <w:iCs/>
        </w:rPr>
        <w:t>/or</w:t>
      </w:r>
      <w:r w:rsidR="000D1754">
        <w:rPr>
          <w:iCs/>
        </w:rPr>
        <w:t xml:space="preserve"> on</w:t>
      </w:r>
      <w:r w:rsidR="001400E6">
        <w:rPr>
          <w:iCs/>
        </w:rPr>
        <w:t xml:space="preserve"> the</w:t>
      </w:r>
      <w:r w:rsidR="000D1754">
        <w:rPr>
          <w:iCs/>
        </w:rPr>
        <w:t xml:space="preserve"> fitness for purpose of the model</w:t>
      </w:r>
      <w:r w:rsidRPr="006B4ADE">
        <w:rPr>
          <w:iCs/>
        </w:rPr>
        <w:t>]</w:t>
      </w:r>
    </w:p>
    <w:p w14:paraId="20287011" w14:textId="77777777" w:rsidR="006B4ADE" w:rsidRPr="006B4ADE" w:rsidRDefault="006B4ADE" w:rsidP="006B4ADE">
      <w:pPr>
        <w:pStyle w:val="BodyText"/>
        <w:spacing w:after="0"/>
        <w:rPr>
          <w:iCs/>
        </w:rPr>
      </w:pPr>
    </w:p>
    <w:p w14:paraId="4865F656" w14:textId="156B8E12" w:rsidR="00560859" w:rsidRPr="006B4ADE" w:rsidRDefault="00FE60A4" w:rsidP="006B4ADE">
      <w:pPr>
        <w:pStyle w:val="BodyText"/>
        <w:spacing w:after="0"/>
        <w:rPr>
          <w:iCs/>
        </w:rPr>
      </w:pPr>
      <w:r w:rsidRPr="006B4ADE">
        <w:rPr>
          <w:iCs/>
        </w:rPr>
        <w:t>[</w:t>
      </w:r>
      <w:r w:rsidR="00E15EF3" w:rsidRPr="006B4ADE">
        <w:rPr>
          <w:iCs/>
        </w:rPr>
        <w:t xml:space="preserve">e.g. </w:t>
      </w:r>
      <w:r w:rsidRPr="006B4ADE">
        <w:rPr>
          <w:iCs/>
        </w:rPr>
        <w:t>The above test procedures have been performed on the model and there are no outstanding issues.</w:t>
      </w:r>
    </w:p>
    <w:p w14:paraId="046C473B" w14:textId="77777777" w:rsidR="006B4ADE" w:rsidRDefault="006B4ADE" w:rsidP="006B4ADE">
      <w:pPr>
        <w:pStyle w:val="BodyText"/>
        <w:spacing w:after="0"/>
        <w:rPr>
          <w:iCs/>
        </w:rPr>
      </w:pPr>
    </w:p>
    <w:p w14:paraId="73069F11" w14:textId="69A0853C" w:rsidR="0079763A" w:rsidRDefault="00FE60A4" w:rsidP="006B4ADE">
      <w:pPr>
        <w:pStyle w:val="BodyText"/>
        <w:spacing w:after="0"/>
        <w:rPr>
          <w:iCs/>
        </w:rPr>
      </w:pPr>
      <w:r w:rsidRPr="006B4ADE">
        <w:rPr>
          <w:iCs/>
        </w:rPr>
        <w:t>It is recommended that Model XYZ version 050 can be fin</w:t>
      </w:r>
      <w:r w:rsidR="00E15EF3" w:rsidRPr="006B4ADE">
        <w:rPr>
          <w:iCs/>
        </w:rPr>
        <w:t>alised and implemented for use]</w:t>
      </w:r>
    </w:p>
    <w:p w14:paraId="4E244A94" w14:textId="614DEC4D" w:rsidR="000033F8" w:rsidRDefault="000033F8" w:rsidP="006B4ADE">
      <w:pPr>
        <w:pStyle w:val="BodyText"/>
        <w:spacing w:after="0"/>
        <w:rPr>
          <w:iCs/>
        </w:rPr>
      </w:pPr>
    </w:p>
    <w:p w14:paraId="7AC67621" w14:textId="77777777" w:rsidR="000033F8" w:rsidRDefault="000033F8" w:rsidP="006B4ADE">
      <w:pPr>
        <w:pStyle w:val="BodyText"/>
        <w:spacing w:after="0"/>
        <w:rPr>
          <w:iCs/>
        </w:rPr>
        <w:sectPr w:rsidR="000033F8" w:rsidSect="00BB78A0">
          <w:headerReference w:type="default" r:id="rId32"/>
          <w:type w:val="continuous"/>
          <w:pgSz w:w="11906" w:h="16838" w:code="9"/>
          <w:pgMar w:top="1077" w:right="964" w:bottom="1077" w:left="964" w:header="510" w:footer="510" w:gutter="0"/>
          <w:cols w:space="708"/>
          <w:docGrid w:linePitch="360"/>
        </w:sectPr>
      </w:pPr>
    </w:p>
    <w:p w14:paraId="056F2C54" w14:textId="616BAC86" w:rsidR="000033F8" w:rsidRPr="006B4ADE" w:rsidRDefault="000033F8" w:rsidP="006B4ADE">
      <w:pPr>
        <w:pStyle w:val="BodyText"/>
        <w:spacing w:after="0"/>
        <w:rPr>
          <w:iCs/>
        </w:rPr>
      </w:pPr>
    </w:p>
    <w:p w14:paraId="6E86AB33" w14:textId="2640976F" w:rsidR="0079763A" w:rsidRDefault="0079763A" w:rsidP="0079763A">
      <w:pPr>
        <w:pStyle w:val="Heading1"/>
        <w:numPr>
          <w:ilvl w:val="0"/>
          <w:numId w:val="0"/>
        </w:numPr>
        <w:ind w:left="432"/>
      </w:pPr>
      <w:bookmarkStart w:id="55" w:name="_Ref50713777"/>
      <w:bookmarkStart w:id="56" w:name="_Toc64534218"/>
      <w:r>
        <w:t xml:space="preserve">Appendix </w:t>
      </w:r>
      <w:r w:rsidR="00205B36">
        <w:t>2</w:t>
      </w:r>
      <w:r>
        <w:t xml:space="preserve"> – Test Memo Template</w:t>
      </w:r>
      <w:bookmarkEnd w:id="55"/>
      <w:bookmarkEnd w:id="56"/>
    </w:p>
    <w:p w14:paraId="42AC8657" w14:textId="530FE481" w:rsidR="0079763A" w:rsidRPr="009C6F12" w:rsidRDefault="0079763A" w:rsidP="0079763A">
      <w:pPr>
        <w:pStyle w:val="BodyText"/>
        <w:rPr>
          <w:b/>
          <w:sz w:val="40"/>
        </w:rPr>
      </w:pPr>
      <w:r w:rsidRPr="00744F86">
        <w:rPr>
          <w:b/>
          <w:sz w:val="40"/>
        </w:rPr>
        <w:t>[Insert Model Name Here]</w:t>
      </w:r>
      <w:r w:rsidRPr="0079763A">
        <w:rPr>
          <w:b/>
          <w:sz w:val="40"/>
        </w:rPr>
        <w:t xml:space="preserve"> – </w:t>
      </w:r>
      <w:r w:rsidR="00CE5042" w:rsidRPr="00744F86">
        <w:rPr>
          <w:b/>
          <w:sz w:val="40"/>
        </w:rPr>
        <w:t xml:space="preserve">[Insert </w:t>
      </w:r>
      <w:r w:rsidR="00CE5042">
        <w:rPr>
          <w:b/>
          <w:sz w:val="40"/>
        </w:rPr>
        <w:t xml:space="preserve">Description of Test Memo] – </w:t>
      </w:r>
      <w:r w:rsidRPr="0079763A">
        <w:rPr>
          <w:b/>
          <w:sz w:val="40"/>
        </w:rPr>
        <w:t>Test Memo</w:t>
      </w:r>
      <w:r w:rsidR="00744F86">
        <w:rPr>
          <w:b/>
          <w:sz w:val="40"/>
        </w:rPr>
        <w:t xml:space="preserve"> [1]</w:t>
      </w:r>
    </w:p>
    <w:tbl>
      <w:tblPr>
        <w:tblStyle w:val="Style1"/>
        <w:tblW w:w="10490" w:type="dxa"/>
        <w:tblLook w:val="04A0" w:firstRow="1" w:lastRow="0" w:firstColumn="1" w:lastColumn="0" w:noHBand="0" w:noVBand="1"/>
      </w:tblPr>
      <w:tblGrid>
        <w:gridCol w:w="7655"/>
        <w:gridCol w:w="2835"/>
      </w:tblGrid>
      <w:tr w:rsidR="0079763A" w14:paraId="61527B04" w14:textId="77777777" w:rsidTr="00744F86">
        <w:tc>
          <w:tcPr>
            <w:tcW w:w="7655" w:type="dxa"/>
          </w:tcPr>
          <w:p w14:paraId="480A9090" w14:textId="77777777" w:rsidR="0079763A" w:rsidRDefault="0079763A" w:rsidP="00807D0D">
            <w:pPr>
              <w:pStyle w:val="BodyText"/>
            </w:pPr>
            <w:r>
              <w:t xml:space="preserve">Prepared by: </w:t>
            </w:r>
            <w:r w:rsidRPr="00744F86">
              <w:t>[Insert Name &amp; Title Here]</w:t>
            </w:r>
          </w:p>
        </w:tc>
        <w:tc>
          <w:tcPr>
            <w:tcW w:w="2835" w:type="dxa"/>
          </w:tcPr>
          <w:p w14:paraId="5858CA37" w14:textId="77777777" w:rsidR="0079763A" w:rsidRDefault="0079763A" w:rsidP="00807D0D">
            <w:pPr>
              <w:pStyle w:val="BodyText"/>
            </w:pPr>
            <w:r>
              <w:t xml:space="preserve">Date: </w:t>
            </w:r>
            <w:r w:rsidRPr="00744F86">
              <w:t>[Insert Date Here]</w:t>
            </w:r>
          </w:p>
        </w:tc>
      </w:tr>
    </w:tbl>
    <w:tbl>
      <w:tblPr>
        <w:tblStyle w:val="TableGridLight"/>
        <w:tblW w:w="5262" w:type="pct"/>
        <w:tblLook w:val="00A0" w:firstRow="1" w:lastRow="0" w:firstColumn="1" w:lastColumn="0" w:noHBand="0" w:noVBand="0"/>
      </w:tblPr>
      <w:tblGrid>
        <w:gridCol w:w="10480"/>
      </w:tblGrid>
      <w:tr w:rsidR="0079763A" w:rsidRPr="00AE1BC7" w14:paraId="0341903B" w14:textId="77777777" w:rsidTr="00807D0D">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2D4D22EC" w14:textId="77777777" w:rsidR="0079763A" w:rsidRPr="00560859" w:rsidRDefault="0079763A" w:rsidP="00807D0D">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Project</w:t>
            </w:r>
            <w:r w:rsidRPr="00560859">
              <w:rPr>
                <w:rFonts w:asciiTheme="minorHAnsi" w:hAnsiTheme="minorHAnsi" w:cstheme="minorHAnsi"/>
                <w:b/>
              </w:rPr>
              <w:t xml:space="preserve"> Background</w:t>
            </w:r>
          </w:p>
        </w:tc>
      </w:tr>
      <w:tr w:rsidR="0079763A" w:rsidRPr="00AE1BC7" w14:paraId="6ED5DB3B" w14:textId="77777777" w:rsidTr="00807D0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546D3E8" w14:textId="77777777" w:rsidR="0079763A" w:rsidRPr="00744F86" w:rsidRDefault="0079763A" w:rsidP="00744F86">
            <w:pPr>
              <w:pBdr>
                <w:top w:val="nil"/>
                <w:left w:val="nil"/>
                <w:bottom w:val="nil"/>
                <w:right w:val="nil"/>
                <w:between w:val="nil"/>
              </w:pBdr>
              <w:spacing w:after="240"/>
              <w:rPr>
                <w:rFonts w:asciiTheme="minorHAnsi" w:hAnsiTheme="minorHAnsi" w:cstheme="minorHAnsi"/>
                <w:iCs/>
              </w:rPr>
            </w:pPr>
            <w:r w:rsidRPr="00744F86">
              <w:rPr>
                <w:rFonts w:asciiTheme="minorHAnsi" w:hAnsiTheme="minorHAnsi" w:cstheme="minorHAnsi"/>
                <w:iCs/>
              </w:rPr>
              <w:t>[Insert Project Background Here]</w:t>
            </w:r>
          </w:p>
          <w:p w14:paraId="6433DD08" w14:textId="77777777" w:rsidR="0079763A" w:rsidRPr="00744F86" w:rsidRDefault="0079763A" w:rsidP="00744F86">
            <w:pPr>
              <w:pBdr>
                <w:top w:val="nil"/>
                <w:left w:val="nil"/>
                <w:bottom w:val="nil"/>
                <w:right w:val="nil"/>
                <w:between w:val="nil"/>
              </w:pBdr>
              <w:spacing w:after="240"/>
              <w:rPr>
                <w:rFonts w:asciiTheme="minorHAnsi" w:hAnsiTheme="minorHAnsi" w:cstheme="minorHAnsi"/>
                <w:iCs/>
              </w:rPr>
            </w:pPr>
            <w:r w:rsidRPr="00744F86">
              <w:rPr>
                <w:rFonts w:asciiTheme="minorHAnsi" w:hAnsiTheme="minorHAnsi" w:cstheme="minorHAnsi"/>
                <w:iCs/>
              </w:rPr>
              <w:t>[e.g. In line with the proposed changes to XYZ Legislation by XYZ the XYZ Project has commenced to look at the redesign of the XXX service offering.</w:t>
            </w:r>
          </w:p>
          <w:p w14:paraId="5FCA4C16" w14:textId="77777777" w:rsidR="0079763A" w:rsidRPr="0085085F" w:rsidRDefault="0079763A" w:rsidP="00744F86">
            <w:pPr>
              <w:pBdr>
                <w:top w:val="nil"/>
                <w:left w:val="nil"/>
                <w:bottom w:val="nil"/>
                <w:right w:val="nil"/>
                <w:between w:val="nil"/>
              </w:pBdr>
              <w:spacing w:after="240"/>
              <w:rPr>
                <w:rFonts w:asciiTheme="minorHAnsi" w:eastAsia="Arial" w:hAnsiTheme="minorHAnsi" w:cstheme="minorHAnsi"/>
                <w:szCs w:val="20"/>
              </w:rPr>
            </w:pPr>
            <w:r w:rsidRPr="00744F86">
              <w:rPr>
                <w:rFonts w:asciiTheme="minorHAnsi" w:hAnsiTheme="minorHAnsi" w:cstheme="minorHAnsi"/>
                <w:iCs/>
              </w:rPr>
              <w:t>The new service offering is expected to go live in 202X and it is anticipated will cost in the region of £Xm per annum.]</w:t>
            </w:r>
          </w:p>
        </w:tc>
      </w:tr>
    </w:tbl>
    <w:p w14:paraId="1D484E36" w14:textId="77777777" w:rsidR="0079763A" w:rsidRDefault="0079763A" w:rsidP="0079763A">
      <w:pPr>
        <w:pStyle w:val="BodyText"/>
        <w:spacing w:after="0"/>
      </w:pPr>
    </w:p>
    <w:tbl>
      <w:tblPr>
        <w:tblStyle w:val="TableGridLight"/>
        <w:tblW w:w="5262" w:type="pct"/>
        <w:tblLook w:val="00A0" w:firstRow="1" w:lastRow="0" w:firstColumn="1" w:lastColumn="0" w:noHBand="0" w:noVBand="0"/>
      </w:tblPr>
      <w:tblGrid>
        <w:gridCol w:w="10480"/>
      </w:tblGrid>
      <w:tr w:rsidR="0079763A" w:rsidRPr="00AE1BC7" w14:paraId="1C68815F" w14:textId="77777777" w:rsidTr="00807D0D">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79ED371E" w14:textId="77777777" w:rsidR="0079763A" w:rsidRPr="00560859" w:rsidRDefault="0079763A" w:rsidP="00807D0D">
            <w:pPr>
              <w:pBdr>
                <w:top w:val="nil"/>
                <w:left w:val="nil"/>
                <w:bottom w:val="nil"/>
                <w:right w:val="nil"/>
                <w:between w:val="nil"/>
              </w:pBdr>
              <w:rPr>
                <w:rFonts w:asciiTheme="minorHAnsi" w:hAnsiTheme="minorHAnsi" w:cstheme="minorHAnsi"/>
                <w:b/>
                <w:color w:val="808080" w:themeColor="background1" w:themeShade="80"/>
              </w:rPr>
            </w:pPr>
            <w:r w:rsidRPr="00560859">
              <w:rPr>
                <w:rFonts w:asciiTheme="minorHAnsi" w:hAnsiTheme="minorHAnsi" w:cstheme="minorHAnsi"/>
                <w:b/>
              </w:rPr>
              <w:t>Model Background</w:t>
            </w:r>
          </w:p>
        </w:tc>
      </w:tr>
      <w:tr w:rsidR="0079763A" w:rsidRPr="00AE1BC7" w14:paraId="709A15DB" w14:textId="77777777" w:rsidTr="00807D0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7037DC92" w14:textId="77777777" w:rsidR="0079763A" w:rsidRPr="00744F86" w:rsidRDefault="0079763A" w:rsidP="00744F86">
            <w:pPr>
              <w:pBdr>
                <w:top w:val="nil"/>
                <w:left w:val="nil"/>
                <w:bottom w:val="nil"/>
                <w:right w:val="nil"/>
                <w:between w:val="nil"/>
              </w:pBdr>
              <w:spacing w:after="240"/>
              <w:rPr>
                <w:rFonts w:asciiTheme="minorHAnsi" w:hAnsiTheme="minorHAnsi" w:cstheme="minorHAnsi"/>
                <w:iCs/>
              </w:rPr>
            </w:pPr>
            <w:r w:rsidRPr="00744F86">
              <w:rPr>
                <w:rFonts w:asciiTheme="minorHAnsi" w:hAnsiTheme="minorHAnsi" w:cstheme="minorHAnsi"/>
                <w:iCs/>
              </w:rPr>
              <w:t>[Insert Model Background Here]</w:t>
            </w:r>
          </w:p>
          <w:p w14:paraId="1EF451EE" w14:textId="5AB32EC1" w:rsidR="0079763A" w:rsidRPr="00744F86" w:rsidRDefault="0079763A" w:rsidP="00744F86">
            <w:pPr>
              <w:pBdr>
                <w:top w:val="nil"/>
                <w:left w:val="nil"/>
                <w:bottom w:val="nil"/>
                <w:right w:val="nil"/>
                <w:between w:val="nil"/>
              </w:pBdr>
              <w:spacing w:after="240"/>
              <w:rPr>
                <w:rFonts w:asciiTheme="minorHAnsi" w:hAnsiTheme="minorHAnsi" w:cstheme="minorHAnsi"/>
                <w:iCs/>
              </w:rPr>
            </w:pPr>
            <w:r w:rsidRPr="00744F86">
              <w:rPr>
                <w:rFonts w:asciiTheme="minorHAnsi" w:hAnsiTheme="minorHAnsi" w:cstheme="minorHAnsi"/>
                <w:iCs/>
              </w:rPr>
              <w:t>[e.g. As part of XYZ Project and to support the DMA and Business Case Process an SCM has been prep</w:t>
            </w:r>
            <w:r w:rsidR="00744F86">
              <w:rPr>
                <w:rFonts w:asciiTheme="minorHAnsi" w:hAnsiTheme="minorHAnsi" w:cstheme="minorHAnsi"/>
                <w:iCs/>
              </w:rPr>
              <w:t>a</w:t>
            </w:r>
            <w:r w:rsidRPr="00744F86">
              <w:rPr>
                <w:rFonts w:asciiTheme="minorHAnsi" w:hAnsiTheme="minorHAnsi" w:cstheme="minorHAnsi"/>
                <w:iCs/>
              </w:rPr>
              <w:t>red.</w:t>
            </w:r>
          </w:p>
          <w:p w14:paraId="46B844C8" w14:textId="77777777" w:rsidR="0079763A" w:rsidRPr="00744F86" w:rsidRDefault="0079763A" w:rsidP="00744F86">
            <w:pPr>
              <w:pBdr>
                <w:top w:val="nil"/>
                <w:left w:val="nil"/>
                <w:bottom w:val="nil"/>
                <w:right w:val="nil"/>
                <w:between w:val="nil"/>
              </w:pBdr>
              <w:spacing w:after="240"/>
              <w:rPr>
                <w:rFonts w:asciiTheme="minorHAnsi" w:hAnsiTheme="minorHAnsi" w:cstheme="minorHAnsi"/>
                <w:iCs/>
              </w:rPr>
            </w:pPr>
            <w:r w:rsidRPr="00744F86">
              <w:rPr>
                <w:rFonts w:asciiTheme="minorHAnsi" w:hAnsiTheme="minorHAnsi" w:cstheme="minorHAnsi"/>
                <w:iCs/>
              </w:rPr>
              <w:t>The model is required to be completed by dd/mm/yy and shows the expected cost of the service under x scenarios.</w:t>
            </w:r>
          </w:p>
          <w:p w14:paraId="21626BD2" w14:textId="77777777" w:rsidR="0079763A" w:rsidRPr="00744F86" w:rsidRDefault="0079763A" w:rsidP="00744F86">
            <w:pPr>
              <w:pBdr>
                <w:top w:val="nil"/>
                <w:left w:val="nil"/>
                <w:bottom w:val="nil"/>
                <w:right w:val="nil"/>
                <w:between w:val="nil"/>
              </w:pBdr>
              <w:spacing w:after="240"/>
              <w:rPr>
                <w:rFonts w:asciiTheme="minorHAnsi" w:hAnsiTheme="minorHAnsi" w:cstheme="minorHAnsi"/>
                <w:iCs/>
              </w:rPr>
            </w:pPr>
            <w:r w:rsidRPr="00744F86">
              <w:rPr>
                <w:rFonts w:asciiTheme="minorHAnsi" w:hAnsiTheme="minorHAnsi" w:cstheme="minorHAnsi"/>
                <w:iCs/>
              </w:rPr>
              <w:t>The model SRO is X and the model has been developed by Y</w:t>
            </w:r>
          </w:p>
          <w:p w14:paraId="22333209" w14:textId="77777777" w:rsidR="00CE5042" w:rsidRPr="00205B36" w:rsidRDefault="00CE5042" w:rsidP="00CE5042">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SME input was provided by A, B and C</w:t>
            </w:r>
          </w:p>
          <w:p w14:paraId="76C4A27A" w14:textId="21133F24" w:rsidR="0079763A" w:rsidRPr="0085085F" w:rsidRDefault="00CE5042" w:rsidP="00CE5042">
            <w:pPr>
              <w:pBdr>
                <w:top w:val="nil"/>
                <w:left w:val="nil"/>
                <w:bottom w:val="nil"/>
                <w:right w:val="nil"/>
                <w:between w:val="nil"/>
              </w:pBdr>
              <w:spacing w:after="240"/>
              <w:rPr>
                <w:rFonts w:asciiTheme="minorHAnsi" w:eastAsia="Arial" w:hAnsiTheme="minorHAnsi" w:cstheme="minorHAnsi"/>
                <w:szCs w:val="20"/>
              </w:rPr>
            </w:pPr>
            <w:r w:rsidRPr="00205B36">
              <w:rPr>
                <w:rFonts w:asciiTheme="minorHAnsi" w:hAnsiTheme="minorHAnsi" w:cstheme="minorHAnsi"/>
                <w:iCs/>
              </w:rPr>
              <w:t xml:space="preserve">The model was built using the </w:t>
            </w:r>
            <w:r>
              <w:rPr>
                <w:rFonts w:asciiTheme="minorHAnsi" w:hAnsiTheme="minorHAnsi" w:cstheme="minorHAnsi"/>
                <w:iCs/>
              </w:rPr>
              <w:t>Cabinet Office Sourcing Programme</w:t>
            </w:r>
            <w:r w:rsidRPr="00205B36">
              <w:rPr>
                <w:rFonts w:asciiTheme="minorHAnsi" w:hAnsiTheme="minorHAnsi" w:cstheme="minorHAnsi"/>
                <w:iCs/>
              </w:rPr>
              <w:t xml:space="preserve"> Model Build Template]</w:t>
            </w:r>
          </w:p>
        </w:tc>
      </w:tr>
    </w:tbl>
    <w:p w14:paraId="4479F3EB" w14:textId="77777777" w:rsidR="00744F86" w:rsidRDefault="00744F86" w:rsidP="00744F86">
      <w:pPr>
        <w:pBdr>
          <w:top w:val="nil"/>
          <w:left w:val="nil"/>
          <w:bottom w:val="nil"/>
          <w:right w:val="nil"/>
          <w:between w:val="nil"/>
        </w:pBdr>
        <w:spacing w:after="240"/>
        <w:rPr>
          <w:rFonts w:asciiTheme="minorHAnsi" w:hAnsiTheme="minorHAnsi" w:cstheme="minorHAnsi"/>
          <w:iCs/>
        </w:rPr>
      </w:pPr>
    </w:p>
    <w:p w14:paraId="1203C390" w14:textId="22FAF33A" w:rsidR="00CD6621" w:rsidRPr="00744F86" w:rsidRDefault="00894063" w:rsidP="00744F86">
      <w:pPr>
        <w:pBdr>
          <w:top w:val="nil"/>
          <w:left w:val="nil"/>
          <w:bottom w:val="nil"/>
          <w:right w:val="nil"/>
          <w:between w:val="nil"/>
        </w:pBdr>
        <w:spacing w:after="240"/>
        <w:rPr>
          <w:rFonts w:asciiTheme="minorHAnsi" w:hAnsiTheme="minorHAnsi" w:cstheme="minorHAnsi"/>
          <w:iCs/>
        </w:rPr>
      </w:pPr>
      <w:r w:rsidRPr="00744F86">
        <w:rPr>
          <w:rFonts w:asciiTheme="minorHAnsi" w:hAnsiTheme="minorHAnsi" w:cstheme="minorHAnsi"/>
          <w:iCs/>
        </w:rPr>
        <w:t xml:space="preserve">[The following is an </w:t>
      </w:r>
      <w:r w:rsidR="00CD6621" w:rsidRPr="00744F86">
        <w:rPr>
          <w:rFonts w:asciiTheme="minorHAnsi" w:hAnsiTheme="minorHAnsi" w:cstheme="minorHAnsi"/>
          <w:iCs/>
        </w:rPr>
        <w:t>illustration of what a Test</w:t>
      </w:r>
      <w:r w:rsidR="00744F86">
        <w:rPr>
          <w:rFonts w:asciiTheme="minorHAnsi" w:hAnsiTheme="minorHAnsi" w:cstheme="minorHAnsi"/>
          <w:iCs/>
        </w:rPr>
        <w:t xml:space="preserve"> M</w:t>
      </w:r>
      <w:r w:rsidR="00CD6621" w:rsidRPr="00744F86">
        <w:rPr>
          <w:rFonts w:asciiTheme="minorHAnsi" w:hAnsiTheme="minorHAnsi" w:cstheme="minorHAnsi"/>
          <w:iCs/>
        </w:rPr>
        <w:t>emo may include. The following sections should be updated to reflect:</w:t>
      </w:r>
    </w:p>
    <w:p w14:paraId="2D72462F" w14:textId="55B88E23" w:rsidR="00CD6621" w:rsidRPr="00744F86" w:rsidRDefault="00632295" w:rsidP="00337A40">
      <w:pPr>
        <w:pStyle w:val="ListBullet2"/>
      </w:pPr>
      <w:r>
        <w:t>T</w:t>
      </w:r>
      <w:r w:rsidR="00CD6621" w:rsidRPr="00744F86">
        <w:t xml:space="preserve">he </w:t>
      </w:r>
      <w:r>
        <w:t>test</w:t>
      </w:r>
      <w:r w:rsidRPr="00744F86">
        <w:t xml:space="preserve"> </w:t>
      </w:r>
      <w:r w:rsidR="00CD6621" w:rsidRPr="00744F86">
        <w:t>procedures performed</w:t>
      </w:r>
    </w:p>
    <w:p w14:paraId="18E0D70E" w14:textId="2431A8B6" w:rsidR="00CD6621" w:rsidRPr="00744F86" w:rsidRDefault="00632295" w:rsidP="00337A40">
      <w:pPr>
        <w:pStyle w:val="ListBullet2"/>
      </w:pPr>
      <w:r>
        <w:t>T</w:t>
      </w:r>
      <w:r w:rsidR="00CD6621" w:rsidRPr="00744F86">
        <w:t xml:space="preserve">he findings from the </w:t>
      </w:r>
      <w:r>
        <w:t>test</w:t>
      </w:r>
      <w:r w:rsidRPr="00744F86">
        <w:t xml:space="preserve"> </w:t>
      </w:r>
      <w:r w:rsidR="00CD6621" w:rsidRPr="00744F86">
        <w:t>procedures</w:t>
      </w:r>
    </w:p>
    <w:p w14:paraId="74AE028B" w14:textId="614E248E" w:rsidR="00CD6621" w:rsidRPr="00744F86" w:rsidRDefault="00632295" w:rsidP="00337A40">
      <w:pPr>
        <w:pStyle w:val="ListBullet2"/>
      </w:pPr>
      <w:r>
        <w:t>T</w:t>
      </w:r>
      <w:r w:rsidR="00CD6621" w:rsidRPr="00744F86">
        <w:t xml:space="preserve">he number of </w:t>
      </w:r>
      <w:r w:rsidR="00495B1B">
        <w:t xml:space="preserve">review cycles </w:t>
      </w:r>
      <w:r w:rsidR="00CD6621" w:rsidRPr="00744F86">
        <w:t>completed; and</w:t>
      </w:r>
    </w:p>
    <w:p w14:paraId="7C8A4075" w14:textId="55A76F0D" w:rsidR="00CD6621" w:rsidRPr="00744F86" w:rsidRDefault="00632295" w:rsidP="00337A40">
      <w:pPr>
        <w:pStyle w:val="ListBullet2"/>
      </w:pPr>
      <w:r>
        <w:t>T</w:t>
      </w:r>
      <w:r w:rsidR="00CD6621" w:rsidRPr="00744F86">
        <w:t xml:space="preserve">he </w:t>
      </w:r>
      <w:r>
        <w:t>c</w:t>
      </w:r>
      <w:r w:rsidR="00CD6621" w:rsidRPr="00744F86">
        <w:t xml:space="preserve">onclusions from </w:t>
      </w:r>
      <w:r>
        <w:t>undertaking</w:t>
      </w:r>
      <w:r w:rsidRPr="00744F86">
        <w:t xml:space="preserve"> </w:t>
      </w:r>
      <w:r>
        <w:t>the testing.</w:t>
      </w:r>
    </w:p>
    <w:p w14:paraId="0E53B342" w14:textId="69F3E810" w:rsidR="00CD6621" w:rsidRPr="00744F86" w:rsidRDefault="00CD6621" w:rsidP="00744F86">
      <w:pPr>
        <w:pBdr>
          <w:top w:val="nil"/>
          <w:left w:val="nil"/>
          <w:bottom w:val="nil"/>
          <w:right w:val="nil"/>
          <w:between w:val="nil"/>
        </w:pBdr>
        <w:spacing w:after="240"/>
        <w:rPr>
          <w:rFonts w:asciiTheme="minorHAnsi" w:hAnsiTheme="minorHAnsi" w:cstheme="minorHAnsi"/>
          <w:iCs/>
        </w:rPr>
      </w:pPr>
      <w:r w:rsidRPr="00744F86">
        <w:rPr>
          <w:rFonts w:asciiTheme="minorHAnsi" w:hAnsiTheme="minorHAnsi" w:cstheme="minorHAnsi"/>
          <w:iCs/>
        </w:rPr>
        <w:t xml:space="preserve">Each </w:t>
      </w:r>
      <w:r w:rsidR="00632295">
        <w:rPr>
          <w:rFonts w:asciiTheme="minorHAnsi" w:hAnsiTheme="minorHAnsi" w:cstheme="minorHAnsi"/>
          <w:iCs/>
        </w:rPr>
        <w:t>t</w:t>
      </w:r>
      <w:r w:rsidR="00337A40">
        <w:rPr>
          <w:rFonts w:asciiTheme="minorHAnsi" w:hAnsiTheme="minorHAnsi" w:cstheme="minorHAnsi"/>
          <w:iCs/>
        </w:rPr>
        <w:t>est</w:t>
      </w:r>
      <w:r w:rsidRPr="00744F86">
        <w:rPr>
          <w:rFonts w:asciiTheme="minorHAnsi" w:hAnsiTheme="minorHAnsi" w:cstheme="minorHAnsi"/>
          <w:iCs/>
        </w:rPr>
        <w:t xml:space="preserve"> </w:t>
      </w:r>
      <w:r w:rsidR="00632295">
        <w:rPr>
          <w:rFonts w:asciiTheme="minorHAnsi" w:hAnsiTheme="minorHAnsi" w:cstheme="minorHAnsi"/>
          <w:iCs/>
        </w:rPr>
        <w:t>p</w:t>
      </w:r>
      <w:r w:rsidRPr="00744F86">
        <w:rPr>
          <w:rFonts w:asciiTheme="minorHAnsi" w:hAnsiTheme="minorHAnsi" w:cstheme="minorHAnsi"/>
          <w:iCs/>
        </w:rPr>
        <w:t xml:space="preserve">rocedure will vary, and there may be a need to perform any number of </w:t>
      </w:r>
      <w:r w:rsidR="00495B1B">
        <w:rPr>
          <w:rFonts w:asciiTheme="minorHAnsi" w:hAnsiTheme="minorHAnsi" w:cstheme="minorHAnsi"/>
          <w:iCs/>
        </w:rPr>
        <w:t xml:space="preserve">review cycles </w:t>
      </w:r>
      <w:r w:rsidRPr="00744F86">
        <w:rPr>
          <w:rFonts w:asciiTheme="minorHAnsi" w:hAnsiTheme="minorHAnsi" w:cstheme="minorHAnsi"/>
          <w:iCs/>
        </w:rPr>
        <w:t>depending on the findings from the testing.</w:t>
      </w:r>
    </w:p>
    <w:p w14:paraId="29BD100B" w14:textId="24C99F29" w:rsidR="00CD6621" w:rsidRPr="00CE5042" w:rsidRDefault="00CD6621" w:rsidP="00CE5042">
      <w:pPr>
        <w:pBdr>
          <w:top w:val="nil"/>
          <w:left w:val="nil"/>
          <w:bottom w:val="nil"/>
          <w:right w:val="nil"/>
          <w:between w:val="nil"/>
        </w:pBdr>
        <w:spacing w:after="240"/>
        <w:rPr>
          <w:rFonts w:asciiTheme="minorHAnsi" w:hAnsiTheme="minorHAnsi" w:cstheme="minorHAnsi"/>
          <w:iCs/>
        </w:rPr>
      </w:pPr>
      <w:r w:rsidRPr="00CE5042">
        <w:rPr>
          <w:rFonts w:asciiTheme="minorHAnsi" w:hAnsiTheme="minorHAnsi" w:cstheme="minorHAnsi"/>
          <w:iCs/>
        </w:rPr>
        <w:t xml:space="preserve">The </w:t>
      </w:r>
      <w:r w:rsidR="00632295">
        <w:rPr>
          <w:rFonts w:asciiTheme="minorHAnsi" w:hAnsiTheme="minorHAnsi" w:cstheme="minorHAnsi"/>
          <w:iCs/>
        </w:rPr>
        <w:t>c</w:t>
      </w:r>
      <w:r w:rsidRPr="00CE5042">
        <w:rPr>
          <w:rFonts w:asciiTheme="minorHAnsi" w:hAnsiTheme="minorHAnsi" w:cstheme="minorHAnsi"/>
          <w:iCs/>
        </w:rPr>
        <w:t xml:space="preserve">onclusions section should make clear if there are any important outstanding issues raised through the review process </w:t>
      </w:r>
      <w:r w:rsidR="00AC4B28">
        <w:rPr>
          <w:rFonts w:asciiTheme="minorHAnsi" w:hAnsiTheme="minorHAnsi" w:cstheme="minorHAnsi"/>
          <w:iCs/>
        </w:rPr>
        <w:t xml:space="preserve">(e.g. unclosed queries) </w:t>
      </w:r>
      <w:r w:rsidRPr="00CE5042">
        <w:rPr>
          <w:rFonts w:asciiTheme="minorHAnsi" w:hAnsiTheme="minorHAnsi" w:cstheme="minorHAnsi"/>
          <w:iCs/>
        </w:rPr>
        <w:t xml:space="preserve">or if the </w:t>
      </w:r>
      <w:r w:rsidR="00AC4B28">
        <w:rPr>
          <w:rFonts w:asciiTheme="minorHAnsi" w:hAnsiTheme="minorHAnsi" w:cstheme="minorHAnsi"/>
          <w:iCs/>
        </w:rPr>
        <w:t>test procedure</w:t>
      </w:r>
      <w:r w:rsidRPr="00CE5042">
        <w:rPr>
          <w:rFonts w:asciiTheme="minorHAnsi" w:hAnsiTheme="minorHAnsi" w:cstheme="minorHAnsi"/>
          <w:iCs/>
        </w:rPr>
        <w:t xml:space="preserve"> is complete with no outstanding issues.]</w:t>
      </w:r>
      <w:r w:rsidR="00894063" w:rsidRPr="00CE5042">
        <w:rPr>
          <w:rFonts w:asciiTheme="minorHAnsi" w:hAnsiTheme="minorHAnsi" w:cstheme="minorHAnsi"/>
          <w:iCs/>
        </w:rPr>
        <w:t xml:space="preserve"> </w:t>
      </w:r>
    </w:p>
    <w:p w14:paraId="7FEC364A" w14:textId="4D1AA120" w:rsidR="0079763A" w:rsidRPr="00CD6621" w:rsidRDefault="00337A40" w:rsidP="0079763A">
      <w:pPr>
        <w:pStyle w:val="BodyText"/>
      </w:pPr>
      <w:r>
        <w:rPr>
          <w:b/>
        </w:rPr>
        <w:t>Test</w:t>
      </w:r>
      <w:r w:rsidR="0079763A">
        <w:rPr>
          <w:b/>
        </w:rPr>
        <w:t xml:space="preserve"> Pr</w:t>
      </w:r>
      <w:r w:rsidR="0079763A" w:rsidRPr="009C6F12">
        <w:rPr>
          <w:b/>
        </w:rPr>
        <w:t>ocedures</w:t>
      </w:r>
      <w:r w:rsidR="0079763A">
        <w:rPr>
          <w:b/>
        </w:rPr>
        <w:t xml:space="preserve"> Performed</w:t>
      </w:r>
      <w:r w:rsidR="00BC2702">
        <w:rPr>
          <w:b/>
        </w:rPr>
        <w:t xml:space="preserve"> – </w:t>
      </w:r>
      <w:r w:rsidR="00495B1B">
        <w:rPr>
          <w:b/>
        </w:rPr>
        <w:t>Review Cycle</w:t>
      </w:r>
      <w:r w:rsidR="00BC2702">
        <w:rPr>
          <w:b/>
        </w:rPr>
        <w:t xml:space="preserve"> 1</w:t>
      </w:r>
    </w:p>
    <w:p w14:paraId="56AFDD76" w14:textId="77777777" w:rsidR="00BC2702" w:rsidRDefault="0079763A" w:rsidP="0079763A">
      <w:pPr>
        <w:pStyle w:val="BodyText"/>
      </w:pPr>
      <w:r w:rsidRPr="009C6F12">
        <w:t xml:space="preserve">The following </w:t>
      </w:r>
      <w:r w:rsidR="00BC2702">
        <w:t>procedures were performed on the following version of the model:</w:t>
      </w:r>
    </w:p>
    <w:tbl>
      <w:tblPr>
        <w:tblStyle w:val="TableGridLight"/>
        <w:tblW w:w="5000" w:type="pct"/>
        <w:tblLook w:val="00A0" w:firstRow="1" w:lastRow="0" w:firstColumn="1" w:lastColumn="0" w:noHBand="0" w:noVBand="0"/>
      </w:tblPr>
      <w:tblGrid>
        <w:gridCol w:w="4243"/>
        <w:gridCol w:w="1417"/>
        <w:gridCol w:w="1808"/>
        <w:gridCol w:w="2490"/>
      </w:tblGrid>
      <w:tr w:rsidR="00BC2702" w:rsidRPr="00AE1BC7" w14:paraId="18022801" w14:textId="0F78CB05" w:rsidTr="00BC2702">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130" w:type="pct"/>
            <w:shd w:val="clear" w:color="auto" w:fill="57B6B2" w:themeFill="accent1"/>
          </w:tcPr>
          <w:p w14:paraId="59727BBF" w14:textId="0E80B318" w:rsidR="00BC2702" w:rsidRPr="00560859" w:rsidRDefault="00BC2702" w:rsidP="00BC2702">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Filename</w:t>
            </w:r>
          </w:p>
        </w:tc>
        <w:tc>
          <w:tcPr>
            <w:cnfStyle w:val="000001000000" w:firstRow="0" w:lastRow="0" w:firstColumn="0" w:lastColumn="0" w:oddVBand="0" w:evenVBand="1" w:oddHBand="0" w:evenHBand="0" w:firstRowFirstColumn="0" w:firstRowLastColumn="0" w:lastRowFirstColumn="0" w:lastRowLastColumn="0"/>
            <w:tcW w:w="711" w:type="pct"/>
            <w:shd w:val="clear" w:color="auto" w:fill="57B6B2" w:themeFill="accent1"/>
          </w:tcPr>
          <w:p w14:paraId="7C899FE2" w14:textId="773CE9CF" w:rsidR="00BC2702" w:rsidRDefault="00BC2702"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Version</w:t>
            </w:r>
          </w:p>
        </w:tc>
        <w:tc>
          <w:tcPr>
            <w:cnfStyle w:val="000010000000" w:firstRow="0" w:lastRow="0" w:firstColumn="0" w:lastColumn="0" w:oddVBand="1" w:evenVBand="0" w:oddHBand="0" w:evenHBand="0" w:firstRowFirstColumn="0" w:firstRowLastColumn="0" w:lastRowFirstColumn="0" w:lastRowLastColumn="0"/>
            <w:tcW w:w="908" w:type="pct"/>
            <w:shd w:val="clear" w:color="auto" w:fill="57B6B2" w:themeFill="accent1"/>
          </w:tcPr>
          <w:p w14:paraId="098E3DA1" w14:textId="4D4D418C" w:rsidR="00BC2702" w:rsidRDefault="00BC2702"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Date</w:t>
            </w:r>
          </w:p>
        </w:tc>
        <w:tc>
          <w:tcPr>
            <w:cnfStyle w:val="000001000000" w:firstRow="0" w:lastRow="0" w:firstColumn="0" w:lastColumn="0" w:oddVBand="0" w:evenVBand="1" w:oddHBand="0" w:evenHBand="0" w:firstRowFirstColumn="0" w:firstRowLastColumn="0" w:lastRowFirstColumn="0" w:lastRowLastColumn="0"/>
            <w:tcW w:w="1250" w:type="pct"/>
            <w:shd w:val="clear" w:color="auto" w:fill="57B6B2" w:themeFill="accent1"/>
          </w:tcPr>
          <w:p w14:paraId="28113331" w14:textId="4DF93FA2" w:rsidR="00BC2702" w:rsidRDefault="00BC2702"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File Size</w:t>
            </w:r>
          </w:p>
        </w:tc>
      </w:tr>
      <w:tr w:rsidR="00BC2702" w:rsidRPr="00AE1BC7" w14:paraId="719BD572" w14:textId="36E5B75E" w:rsidTr="00BC2702">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130" w:type="pct"/>
            <w:shd w:val="clear" w:color="auto" w:fill="auto"/>
          </w:tcPr>
          <w:p w14:paraId="651F01FB" w14:textId="05A80B4A" w:rsidR="00BC2702" w:rsidRPr="00BC2702" w:rsidRDefault="00BC2702" w:rsidP="00BC2702">
            <w:pPr>
              <w:pStyle w:val="BodyText"/>
              <w:pBdr>
                <w:top w:val="nil"/>
                <w:left w:val="nil"/>
                <w:bottom w:val="nil"/>
                <w:right w:val="nil"/>
                <w:between w:val="nil"/>
              </w:pBdr>
              <w:spacing w:after="0"/>
              <w:rPr>
                <w:i/>
              </w:rPr>
            </w:pPr>
            <w:r>
              <w:rPr>
                <w:i/>
              </w:rPr>
              <w:t>Filename: Model XYZ 0046.xlsx</w:t>
            </w:r>
          </w:p>
        </w:tc>
        <w:tc>
          <w:tcPr>
            <w:cnfStyle w:val="000001000000" w:firstRow="0" w:lastRow="0" w:firstColumn="0" w:lastColumn="0" w:oddVBand="0" w:evenVBand="1" w:oddHBand="0" w:evenHBand="0" w:firstRowFirstColumn="0" w:firstRowLastColumn="0" w:lastRowFirstColumn="0" w:lastRowLastColumn="0"/>
            <w:tcW w:w="711" w:type="pct"/>
            <w:shd w:val="clear" w:color="auto" w:fill="auto"/>
          </w:tcPr>
          <w:p w14:paraId="71171B04" w14:textId="37CC5042" w:rsidR="00BC2702" w:rsidRPr="00BC2702" w:rsidRDefault="00BC2702" w:rsidP="00BC2702">
            <w:pPr>
              <w:pStyle w:val="BodyText"/>
              <w:pBdr>
                <w:top w:val="nil"/>
                <w:left w:val="nil"/>
                <w:bottom w:val="nil"/>
                <w:right w:val="nil"/>
                <w:between w:val="nil"/>
              </w:pBdr>
              <w:spacing w:after="0"/>
              <w:rPr>
                <w:i/>
              </w:rPr>
            </w:pPr>
            <w:r w:rsidRPr="00BC2702">
              <w:rPr>
                <w:i/>
              </w:rPr>
              <w:t>046</w:t>
            </w:r>
          </w:p>
        </w:tc>
        <w:tc>
          <w:tcPr>
            <w:cnfStyle w:val="000010000000" w:firstRow="0" w:lastRow="0" w:firstColumn="0" w:lastColumn="0" w:oddVBand="1" w:evenVBand="0" w:oddHBand="0" w:evenHBand="0" w:firstRowFirstColumn="0" w:firstRowLastColumn="0" w:lastRowFirstColumn="0" w:lastRowLastColumn="0"/>
            <w:tcW w:w="908" w:type="pct"/>
            <w:shd w:val="clear" w:color="auto" w:fill="auto"/>
          </w:tcPr>
          <w:p w14:paraId="776D0C73" w14:textId="381A1DB5" w:rsidR="00BC2702" w:rsidRPr="00BC2702" w:rsidRDefault="00BC2702" w:rsidP="00BC2702">
            <w:pPr>
              <w:pStyle w:val="BodyText"/>
              <w:pBdr>
                <w:top w:val="nil"/>
                <w:left w:val="nil"/>
                <w:bottom w:val="nil"/>
                <w:right w:val="nil"/>
                <w:between w:val="nil"/>
              </w:pBdr>
              <w:spacing w:after="0"/>
              <w:rPr>
                <w:i/>
              </w:rPr>
            </w:pPr>
            <w:r w:rsidRPr="00BC2702">
              <w:rPr>
                <w:i/>
              </w:rPr>
              <w:t>[dd/mm/yy]</w:t>
            </w:r>
          </w:p>
        </w:tc>
        <w:tc>
          <w:tcPr>
            <w:cnfStyle w:val="000001000000" w:firstRow="0" w:lastRow="0" w:firstColumn="0" w:lastColumn="0" w:oddVBand="0" w:evenVBand="1" w:oddHBand="0" w:evenHBand="0" w:firstRowFirstColumn="0" w:firstRowLastColumn="0" w:lastRowFirstColumn="0" w:lastRowLastColumn="0"/>
            <w:tcW w:w="1250" w:type="pct"/>
            <w:shd w:val="clear" w:color="auto" w:fill="auto"/>
          </w:tcPr>
          <w:p w14:paraId="25B85F73" w14:textId="76988C65" w:rsidR="00BC2702" w:rsidRPr="00BC2702" w:rsidRDefault="00BC2702" w:rsidP="00BC2702">
            <w:pPr>
              <w:pStyle w:val="BodyText"/>
              <w:pBdr>
                <w:top w:val="nil"/>
                <w:left w:val="nil"/>
                <w:bottom w:val="nil"/>
                <w:right w:val="nil"/>
                <w:between w:val="nil"/>
              </w:pBdr>
              <w:spacing w:after="0"/>
              <w:rPr>
                <w:i/>
              </w:rPr>
            </w:pPr>
            <w:r w:rsidRPr="00BC2702">
              <w:rPr>
                <w:i/>
              </w:rPr>
              <w:t>[xxxx KB]</w:t>
            </w:r>
          </w:p>
        </w:tc>
      </w:tr>
    </w:tbl>
    <w:p w14:paraId="4525BF22" w14:textId="77777777" w:rsidR="00BC2702" w:rsidRDefault="00BC2702" w:rsidP="0079763A">
      <w:pPr>
        <w:pStyle w:val="BodyText"/>
      </w:pPr>
    </w:p>
    <w:p w14:paraId="2FB93884" w14:textId="68DBB9BD" w:rsidR="006C669D" w:rsidRDefault="006C669D" w:rsidP="00382581">
      <w:pPr>
        <w:pStyle w:val="BodyText"/>
        <w:numPr>
          <w:ilvl w:val="0"/>
          <w:numId w:val="32"/>
        </w:numPr>
      </w:pPr>
      <w:r>
        <w:t xml:space="preserve">Review of unique </w:t>
      </w:r>
      <w:r w:rsidR="00FB6754">
        <w:t>formula</w:t>
      </w:r>
      <w:r>
        <w:t xml:space="preserve"> on a cell-by-cell basis</w:t>
      </w:r>
    </w:p>
    <w:p w14:paraId="6FB9E70F" w14:textId="2AA786CD" w:rsidR="006C669D" w:rsidRDefault="006C669D" w:rsidP="00382581">
      <w:pPr>
        <w:pStyle w:val="BodyText"/>
        <w:numPr>
          <w:ilvl w:val="0"/>
          <w:numId w:val="32"/>
        </w:numPr>
      </w:pPr>
      <w:r>
        <w:t xml:space="preserve">Review of </w:t>
      </w:r>
      <w:r w:rsidR="00FB6754">
        <w:t>formula</w:t>
      </w:r>
      <w:r>
        <w:t xml:space="preserve"> consistency within the model</w:t>
      </w:r>
    </w:p>
    <w:p w14:paraId="49E212C0" w14:textId="77777777" w:rsidR="006C669D" w:rsidRDefault="006C669D" w:rsidP="00382581">
      <w:pPr>
        <w:pStyle w:val="BodyText"/>
        <w:numPr>
          <w:ilvl w:val="0"/>
          <w:numId w:val="32"/>
        </w:numPr>
      </w:pPr>
      <w:r>
        <w:t>A structural review (model maps)</w:t>
      </w:r>
    </w:p>
    <w:p w14:paraId="00F62399" w14:textId="77777777" w:rsidR="006C669D" w:rsidRDefault="006C669D" w:rsidP="00382581">
      <w:pPr>
        <w:pStyle w:val="BodyText"/>
        <w:numPr>
          <w:ilvl w:val="0"/>
          <w:numId w:val="32"/>
        </w:numPr>
      </w:pPr>
      <w:r>
        <w:t>Review of the overall model logic and design</w:t>
      </w:r>
    </w:p>
    <w:p w14:paraId="656CDCCE" w14:textId="11A4375F" w:rsidR="001F7AEF" w:rsidRPr="001F7AEF" w:rsidRDefault="001F7AEF" w:rsidP="00894063">
      <w:pPr>
        <w:pStyle w:val="BodyText"/>
        <w:rPr>
          <w:b/>
        </w:rPr>
      </w:pPr>
      <w:r w:rsidRPr="001F7AEF">
        <w:rPr>
          <w:b/>
        </w:rPr>
        <w:t>Findings</w:t>
      </w:r>
      <w:r w:rsidR="00894063">
        <w:rPr>
          <w:b/>
        </w:rPr>
        <w:t xml:space="preserve"> – </w:t>
      </w:r>
      <w:r w:rsidR="00495B1B">
        <w:rPr>
          <w:b/>
        </w:rPr>
        <w:t>Review Cycle</w:t>
      </w:r>
      <w:r w:rsidR="00894063">
        <w:rPr>
          <w:b/>
        </w:rPr>
        <w:t xml:space="preserve"> 1</w:t>
      </w:r>
    </w:p>
    <w:p w14:paraId="141FD48E" w14:textId="0F7E78BE" w:rsidR="001F7AEF" w:rsidRDefault="001F7AEF" w:rsidP="001F7AEF">
      <w:pPr>
        <w:pStyle w:val="ListNumber2"/>
        <w:numPr>
          <w:ilvl w:val="0"/>
          <w:numId w:val="0"/>
        </w:numPr>
        <w:ind w:left="963" w:hanging="680"/>
      </w:pPr>
      <w:r>
        <w:t xml:space="preserve">All queries from the review were documented in </w:t>
      </w:r>
      <w:r w:rsidR="00CA3585">
        <w:t>Query Log</w:t>
      </w:r>
      <w:r>
        <w:t xml:space="preserve"> 001.xlsx.</w:t>
      </w:r>
    </w:p>
    <w:p w14:paraId="26C1DFC7" w14:textId="7E7E7484" w:rsidR="00894063" w:rsidRDefault="00894063" w:rsidP="00AD4ADA">
      <w:pPr>
        <w:pStyle w:val="ListNumber2"/>
        <w:numPr>
          <w:ilvl w:val="0"/>
          <w:numId w:val="0"/>
        </w:numPr>
        <w:ind w:left="283"/>
      </w:pPr>
      <w:r>
        <w:t>The model was updated in response to queries and updated in the following version of the model:</w:t>
      </w:r>
    </w:p>
    <w:tbl>
      <w:tblPr>
        <w:tblStyle w:val="TableGridLight"/>
        <w:tblW w:w="5000" w:type="pct"/>
        <w:tblLook w:val="00A0" w:firstRow="1" w:lastRow="0" w:firstColumn="1" w:lastColumn="0" w:noHBand="0" w:noVBand="0"/>
      </w:tblPr>
      <w:tblGrid>
        <w:gridCol w:w="4243"/>
        <w:gridCol w:w="1417"/>
        <w:gridCol w:w="1808"/>
        <w:gridCol w:w="2490"/>
      </w:tblGrid>
      <w:tr w:rsidR="00894063" w:rsidRPr="00AE1BC7" w14:paraId="224136AE" w14:textId="77777777" w:rsidTr="00807D0D">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130" w:type="pct"/>
            <w:shd w:val="clear" w:color="auto" w:fill="57B6B2" w:themeFill="accent1"/>
          </w:tcPr>
          <w:p w14:paraId="5BCAEE90" w14:textId="77777777" w:rsidR="00894063" w:rsidRPr="00560859" w:rsidRDefault="00894063" w:rsidP="00807D0D">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Filename</w:t>
            </w:r>
          </w:p>
        </w:tc>
        <w:tc>
          <w:tcPr>
            <w:cnfStyle w:val="000001000000" w:firstRow="0" w:lastRow="0" w:firstColumn="0" w:lastColumn="0" w:oddVBand="0" w:evenVBand="1" w:oddHBand="0" w:evenHBand="0" w:firstRowFirstColumn="0" w:firstRowLastColumn="0" w:lastRowFirstColumn="0" w:lastRowLastColumn="0"/>
            <w:tcW w:w="711" w:type="pct"/>
            <w:shd w:val="clear" w:color="auto" w:fill="57B6B2" w:themeFill="accent1"/>
          </w:tcPr>
          <w:p w14:paraId="132EF697" w14:textId="77777777" w:rsidR="00894063" w:rsidRDefault="00894063"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Version</w:t>
            </w:r>
          </w:p>
        </w:tc>
        <w:tc>
          <w:tcPr>
            <w:cnfStyle w:val="000010000000" w:firstRow="0" w:lastRow="0" w:firstColumn="0" w:lastColumn="0" w:oddVBand="1" w:evenVBand="0" w:oddHBand="0" w:evenHBand="0" w:firstRowFirstColumn="0" w:firstRowLastColumn="0" w:lastRowFirstColumn="0" w:lastRowLastColumn="0"/>
            <w:tcW w:w="908" w:type="pct"/>
            <w:shd w:val="clear" w:color="auto" w:fill="57B6B2" w:themeFill="accent1"/>
          </w:tcPr>
          <w:p w14:paraId="0BB6B508" w14:textId="77777777" w:rsidR="00894063" w:rsidRDefault="00894063"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Date</w:t>
            </w:r>
          </w:p>
        </w:tc>
        <w:tc>
          <w:tcPr>
            <w:cnfStyle w:val="000001000000" w:firstRow="0" w:lastRow="0" w:firstColumn="0" w:lastColumn="0" w:oddVBand="0" w:evenVBand="1" w:oddHBand="0" w:evenHBand="0" w:firstRowFirstColumn="0" w:firstRowLastColumn="0" w:lastRowFirstColumn="0" w:lastRowLastColumn="0"/>
            <w:tcW w:w="1250" w:type="pct"/>
            <w:shd w:val="clear" w:color="auto" w:fill="57B6B2" w:themeFill="accent1"/>
          </w:tcPr>
          <w:p w14:paraId="7B4BB3E4" w14:textId="77777777" w:rsidR="00894063" w:rsidRDefault="00894063"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File Size</w:t>
            </w:r>
          </w:p>
        </w:tc>
      </w:tr>
      <w:tr w:rsidR="00894063" w:rsidRPr="00AE1BC7" w14:paraId="0D4A31FC" w14:textId="77777777" w:rsidTr="00807D0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130" w:type="pct"/>
            <w:shd w:val="clear" w:color="auto" w:fill="auto"/>
          </w:tcPr>
          <w:p w14:paraId="3ADB66A3" w14:textId="7BFEFA07" w:rsidR="00894063" w:rsidRPr="00BC2702" w:rsidRDefault="00894063" w:rsidP="00894063">
            <w:pPr>
              <w:pStyle w:val="BodyText"/>
              <w:pBdr>
                <w:top w:val="nil"/>
                <w:left w:val="nil"/>
                <w:bottom w:val="nil"/>
                <w:right w:val="nil"/>
                <w:between w:val="nil"/>
              </w:pBdr>
              <w:spacing w:after="0"/>
              <w:rPr>
                <w:i/>
              </w:rPr>
            </w:pPr>
            <w:r>
              <w:rPr>
                <w:i/>
              </w:rPr>
              <w:t>Filename: Model XYZ 0047.xlsx</w:t>
            </w:r>
          </w:p>
        </w:tc>
        <w:tc>
          <w:tcPr>
            <w:cnfStyle w:val="000001000000" w:firstRow="0" w:lastRow="0" w:firstColumn="0" w:lastColumn="0" w:oddVBand="0" w:evenVBand="1" w:oddHBand="0" w:evenHBand="0" w:firstRowFirstColumn="0" w:firstRowLastColumn="0" w:lastRowFirstColumn="0" w:lastRowLastColumn="0"/>
            <w:tcW w:w="711" w:type="pct"/>
            <w:shd w:val="clear" w:color="auto" w:fill="auto"/>
          </w:tcPr>
          <w:p w14:paraId="0DFD4240" w14:textId="51A22A6C" w:rsidR="00894063" w:rsidRPr="00BC2702" w:rsidRDefault="00894063" w:rsidP="00894063">
            <w:pPr>
              <w:pStyle w:val="BodyText"/>
              <w:pBdr>
                <w:top w:val="nil"/>
                <w:left w:val="nil"/>
                <w:bottom w:val="nil"/>
                <w:right w:val="nil"/>
                <w:between w:val="nil"/>
              </w:pBdr>
              <w:spacing w:after="0"/>
              <w:rPr>
                <w:i/>
              </w:rPr>
            </w:pPr>
            <w:r w:rsidRPr="00BC2702">
              <w:rPr>
                <w:i/>
              </w:rPr>
              <w:t>04</w:t>
            </w:r>
            <w:r>
              <w:rPr>
                <w:i/>
              </w:rPr>
              <w:t>7</w:t>
            </w:r>
          </w:p>
        </w:tc>
        <w:tc>
          <w:tcPr>
            <w:cnfStyle w:val="000010000000" w:firstRow="0" w:lastRow="0" w:firstColumn="0" w:lastColumn="0" w:oddVBand="1" w:evenVBand="0" w:oddHBand="0" w:evenHBand="0" w:firstRowFirstColumn="0" w:firstRowLastColumn="0" w:lastRowFirstColumn="0" w:lastRowLastColumn="0"/>
            <w:tcW w:w="908" w:type="pct"/>
            <w:shd w:val="clear" w:color="auto" w:fill="auto"/>
          </w:tcPr>
          <w:p w14:paraId="47E34C38" w14:textId="77777777" w:rsidR="00894063" w:rsidRPr="00BC2702" w:rsidRDefault="00894063" w:rsidP="00807D0D">
            <w:pPr>
              <w:pStyle w:val="BodyText"/>
              <w:pBdr>
                <w:top w:val="nil"/>
                <w:left w:val="nil"/>
                <w:bottom w:val="nil"/>
                <w:right w:val="nil"/>
                <w:between w:val="nil"/>
              </w:pBdr>
              <w:spacing w:after="0"/>
              <w:rPr>
                <w:i/>
              </w:rPr>
            </w:pPr>
            <w:r w:rsidRPr="00BC2702">
              <w:rPr>
                <w:i/>
              </w:rPr>
              <w:t>[dd/mm/yy]</w:t>
            </w:r>
          </w:p>
        </w:tc>
        <w:tc>
          <w:tcPr>
            <w:cnfStyle w:val="000001000000" w:firstRow="0" w:lastRow="0" w:firstColumn="0" w:lastColumn="0" w:oddVBand="0" w:evenVBand="1" w:oddHBand="0" w:evenHBand="0" w:firstRowFirstColumn="0" w:firstRowLastColumn="0" w:lastRowFirstColumn="0" w:lastRowLastColumn="0"/>
            <w:tcW w:w="1250" w:type="pct"/>
            <w:shd w:val="clear" w:color="auto" w:fill="auto"/>
          </w:tcPr>
          <w:p w14:paraId="75EFD84E" w14:textId="77777777" w:rsidR="00894063" w:rsidRPr="00BC2702" w:rsidRDefault="00894063" w:rsidP="00807D0D">
            <w:pPr>
              <w:pStyle w:val="BodyText"/>
              <w:pBdr>
                <w:top w:val="nil"/>
                <w:left w:val="nil"/>
                <w:bottom w:val="nil"/>
                <w:right w:val="nil"/>
                <w:between w:val="nil"/>
              </w:pBdr>
              <w:spacing w:after="0"/>
              <w:rPr>
                <w:i/>
              </w:rPr>
            </w:pPr>
            <w:r w:rsidRPr="00BC2702">
              <w:rPr>
                <w:i/>
              </w:rPr>
              <w:t>[xxxx KB]</w:t>
            </w:r>
          </w:p>
        </w:tc>
      </w:tr>
    </w:tbl>
    <w:p w14:paraId="5877982E" w14:textId="77777777" w:rsidR="006C669D" w:rsidRDefault="006C669D" w:rsidP="00894063">
      <w:pPr>
        <w:pStyle w:val="ListNumber2"/>
        <w:numPr>
          <w:ilvl w:val="0"/>
          <w:numId w:val="0"/>
        </w:numPr>
        <w:ind w:left="283"/>
      </w:pPr>
    </w:p>
    <w:p w14:paraId="553A623B" w14:textId="7DC061DF" w:rsidR="00894063" w:rsidRDefault="001F7AEF" w:rsidP="00894063">
      <w:pPr>
        <w:pStyle w:val="ListNumber2"/>
        <w:numPr>
          <w:ilvl w:val="0"/>
          <w:numId w:val="0"/>
        </w:numPr>
        <w:ind w:left="283"/>
      </w:pPr>
      <w:r>
        <w:t>All query responses and changes to the model were reviewed.</w:t>
      </w:r>
    </w:p>
    <w:p w14:paraId="4AEDBF73" w14:textId="342E78D2" w:rsidR="001F7AEF" w:rsidRDefault="001F7AEF" w:rsidP="00894063">
      <w:pPr>
        <w:pStyle w:val="ListNumber2"/>
        <w:numPr>
          <w:ilvl w:val="0"/>
          <w:numId w:val="0"/>
        </w:numPr>
        <w:ind w:left="283"/>
      </w:pPr>
      <w:r>
        <w:t xml:space="preserve">14 out of 16 comments were closed, however 2 queries remained open and were sent back to the </w:t>
      </w:r>
      <w:r w:rsidR="00FE6E2A">
        <w:t>model developer</w:t>
      </w:r>
      <w:r w:rsidR="00894063">
        <w:t xml:space="preserve"> to be actioned</w:t>
      </w:r>
      <w:r>
        <w:t>.</w:t>
      </w:r>
    </w:p>
    <w:p w14:paraId="27BC6C01" w14:textId="63ECFCD2" w:rsidR="001F7AEF" w:rsidRDefault="001F7AEF" w:rsidP="001F7AEF">
      <w:pPr>
        <w:pStyle w:val="ListNumber2"/>
        <w:numPr>
          <w:ilvl w:val="0"/>
          <w:numId w:val="0"/>
        </w:numPr>
        <w:ind w:left="963" w:hanging="680"/>
      </w:pPr>
      <w:r>
        <w:t xml:space="preserve">The outstanding queries were tested in </w:t>
      </w:r>
      <w:r w:rsidR="00495B1B">
        <w:t>Review Cycle</w:t>
      </w:r>
      <w:r>
        <w:t xml:space="preserve"> 2.</w:t>
      </w:r>
    </w:p>
    <w:p w14:paraId="1816721A" w14:textId="15ABDECE" w:rsidR="001F7AEF" w:rsidRDefault="00B05CAE" w:rsidP="001F7AEF">
      <w:pPr>
        <w:pStyle w:val="BodyText"/>
        <w:rPr>
          <w:b/>
        </w:rPr>
      </w:pPr>
      <w:r>
        <w:rPr>
          <w:b/>
        </w:rPr>
        <w:t>Test</w:t>
      </w:r>
      <w:r w:rsidR="001F7AEF">
        <w:rPr>
          <w:b/>
        </w:rPr>
        <w:t xml:space="preserve"> Pr</w:t>
      </w:r>
      <w:r w:rsidR="001F7AEF" w:rsidRPr="009C6F12">
        <w:rPr>
          <w:b/>
        </w:rPr>
        <w:t>ocedures</w:t>
      </w:r>
      <w:r w:rsidR="001F7AEF">
        <w:rPr>
          <w:b/>
        </w:rPr>
        <w:t xml:space="preserve"> Performed – </w:t>
      </w:r>
      <w:r w:rsidR="00495B1B">
        <w:rPr>
          <w:b/>
        </w:rPr>
        <w:t>Review Cycle</w:t>
      </w:r>
      <w:r w:rsidR="001F7AEF">
        <w:rPr>
          <w:b/>
        </w:rPr>
        <w:t xml:space="preserve"> 2</w:t>
      </w:r>
    </w:p>
    <w:p w14:paraId="30241B80" w14:textId="77777777" w:rsidR="001F7AEF" w:rsidRDefault="001F7AEF" w:rsidP="001F7AEF">
      <w:pPr>
        <w:pStyle w:val="BodyText"/>
      </w:pPr>
      <w:r w:rsidRPr="009C6F12">
        <w:t xml:space="preserve">The following </w:t>
      </w:r>
      <w:r>
        <w:t>procedures were performed on the following version of the model:</w:t>
      </w:r>
    </w:p>
    <w:tbl>
      <w:tblPr>
        <w:tblStyle w:val="TableGridLight"/>
        <w:tblW w:w="5000" w:type="pct"/>
        <w:tblLook w:val="00A0" w:firstRow="1" w:lastRow="0" w:firstColumn="1" w:lastColumn="0" w:noHBand="0" w:noVBand="0"/>
      </w:tblPr>
      <w:tblGrid>
        <w:gridCol w:w="4243"/>
        <w:gridCol w:w="1417"/>
        <w:gridCol w:w="1808"/>
        <w:gridCol w:w="2490"/>
      </w:tblGrid>
      <w:tr w:rsidR="001F7AEF" w:rsidRPr="00AE1BC7" w14:paraId="7A8C1CB0" w14:textId="77777777" w:rsidTr="00807D0D">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130" w:type="pct"/>
            <w:shd w:val="clear" w:color="auto" w:fill="57B6B2" w:themeFill="accent1"/>
          </w:tcPr>
          <w:p w14:paraId="743FBEFC" w14:textId="77777777" w:rsidR="001F7AEF" w:rsidRPr="00560859" w:rsidRDefault="001F7AEF" w:rsidP="00807D0D">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Filename</w:t>
            </w:r>
          </w:p>
        </w:tc>
        <w:tc>
          <w:tcPr>
            <w:cnfStyle w:val="000001000000" w:firstRow="0" w:lastRow="0" w:firstColumn="0" w:lastColumn="0" w:oddVBand="0" w:evenVBand="1" w:oddHBand="0" w:evenHBand="0" w:firstRowFirstColumn="0" w:firstRowLastColumn="0" w:lastRowFirstColumn="0" w:lastRowLastColumn="0"/>
            <w:tcW w:w="711" w:type="pct"/>
            <w:shd w:val="clear" w:color="auto" w:fill="57B6B2" w:themeFill="accent1"/>
          </w:tcPr>
          <w:p w14:paraId="4C8EC04F" w14:textId="77777777" w:rsidR="001F7AEF" w:rsidRDefault="001F7AEF"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Version</w:t>
            </w:r>
          </w:p>
        </w:tc>
        <w:tc>
          <w:tcPr>
            <w:cnfStyle w:val="000010000000" w:firstRow="0" w:lastRow="0" w:firstColumn="0" w:lastColumn="0" w:oddVBand="1" w:evenVBand="0" w:oddHBand="0" w:evenHBand="0" w:firstRowFirstColumn="0" w:firstRowLastColumn="0" w:lastRowFirstColumn="0" w:lastRowLastColumn="0"/>
            <w:tcW w:w="908" w:type="pct"/>
            <w:shd w:val="clear" w:color="auto" w:fill="57B6B2" w:themeFill="accent1"/>
          </w:tcPr>
          <w:p w14:paraId="1B746CCB" w14:textId="77777777" w:rsidR="001F7AEF" w:rsidRDefault="001F7AEF"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Date</w:t>
            </w:r>
          </w:p>
        </w:tc>
        <w:tc>
          <w:tcPr>
            <w:cnfStyle w:val="000001000000" w:firstRow="0" w:lastRow="0" w:firstColumn="0" w:lastColumn="0" w:oddVBand="0" w:evenVBand="1" w:oddHBand="0" w:evenHBand="0" w:firstRowFirstColumn="0" w:firstRowLastColumn="0" w:lastRowFirstColumn="0" w:lastRowLastColumn="0"/>
            <w:tcW w:w="1250" w:type="pct"/>
            <w:shd w:val="clear" w:color="auto" w:fill="57B6B2" w:themeFill="accent1"/>
          </w:tcPr>
          <w:p w14:paraId="5C7E7645" w14:textId="77777777" w:rsidR="001F7AEF" w:rsidRDefault="001F7AEF"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File Size</w:t>
            </w:r>
          </w:p>
        </w:tc>
      </w:tr>
      <w:tr w:rsidR="001F7AEF" w:rsidRPr="00AE1BC7" w14:paraId="340742DE" w14:textId="77777777" w:rsidTr="00807D0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130" w:type="pct"/>
            <w:shd w:val="clear" w:color="auto" w:fill="auto"/>
          </w:tcPr>
          <w:p w14:paraId="6C359428" w14:textId="42021AE5" w:rsidR="001F7AEF" w:rsidRPr="00BC2702" w:rsidRDefault="001F7AEF" w:rsidP="001F7AEF">
            <w:pPr>
              <w:pStyle w:val="BodyText"/>
              <w:pBdr>
                <w:top w:val="nil"/>
                <w:left w:val="nil"/>
                <w:bottom w:val="nil"/>
                <w:right w:val="nil"/>
                <w:between w:val="nil"/>
              </w:pBdr>
              <w:spacing w:after="0"/>
              <w:rPr>
                <w:i/>
              </w:rPr>
            </w:pPr>
            <w:r>
              <w:rPr>
                <w:i/>
              </w:rPr>
              <w:t>Filename: Model XYZ 0048.xlsx</w:t>
            </w:r>
          </w:p>
        </w:tc>
        <w:tc>
          <w:tcPr>
            <w:cnfStyle w:val="000001000000" w:firstRow="0" w:lastRow="0" w:firstColumn="0" w:lastColumn="0" w:oddVBand="0" w:evenVBand="1" w:oddHBand="0" w:evenHBand="0" w:firstRowFirstColumn="0" w:firstRowLastColumn="0" w:lastRowFirstColumn="0" w:lastRowLastColumn="0"/>
            <w:tcW w:w="711" w:type="pct"/>
            <w:shd w:val="clear" w:color="auto" w:fill="auto"/>
          </w:tcPr>
          <w:p w14:paraId="5E81A50F" w14:textId="7447CFDD" w:rsidR="001F7AEF" w:rsidRPr="00BC2702" w:rsidRDefault="001F7AEF" w:rsidP="00807D0D">
            <w:pPr>
              <w:pStyle w:val="BodyText"/>
              <w:pBdr>
                <w:top w:val="nil"/>
                <w:left w:val="nil"/>
                <w:bottom w:val="nil"/>
                <w:right w:val="nil"/>
                <w:between w:val="nil"/>
              </w:pBdr>
              <w:spacing w:after="0"/>
              <w:rPr>
                <w:i/>
              </w:rPr>
            </w:pPr>
            <w:r w:rsidRPr="00BC2702">
              <w:rPr>
                <w:i/>
              </w:rPr>
              <w:t>04</w:t>
            </w:r>
            <w:r>
              <w:rPr>
                <w:i/>
              </w:rPr>
              <w:t>8</w:t>
            </w:r>
          </w:p>
        </w:tc>
        <w:tc>
          <w:tcPr>
            <w:cnfStyle w:val="000010000000" w:firstRow="0" w:lastRow="0" w:firstColumn="0" w:lastColumn="0" w:oddVBand="1" w:evenVBand="0" w:oddHBand="0" w:evenHBand="0" w:firstRowFirstColumn="0" w:firstRowLastColumn="0" w:lastRowFirstColumn="0" w:lastRowLastColumn="0"/>
            <w:tcW w:w="908" w:type="pct"/>
            <w:shd w:val="clear" w:color="auto" w:fill="auto"/>
          </w:tcPr>
          <w:p w14:paraId="2EA62B42" w14:textId="77777777" w:rsidR="001F7AEF" w:rsidRPr="00BC2702" w:rsidRDefault="001F7AEF" w:rsidP="00807D0D">
            <w:pPr>
              <w:pStyle w:val="BodyText"/>
              <w:pBdr>
                <w:top w:val="nil"/>
                <w:left w:val="nil"/>
                <w:bottom w:val="nil"/>
                <w:right w:val="nil"/>
                <w:between w:val="nil"/>
              </w:pBdr>
              <w:spacing w:after="0"/>
              <w:rPr>
                <w:i/>
              </w:rPr>
            </w:pPr>
            <w:r w:rsidRPr="00BC2702">
              <w:rPr>
                <w:i/>
              </w:rPr>
              <w:t>[dd/mm/yy]</w:t>
            </w:r>
          </w:p>
        </w:tc>
        <w:tc>
          <w:tcPr>
            <w:cnfStyle w:val="000001000000" w:firstRow="0" w:lastRow="0" w:firstColumn="0" w:lastColumn="0" w:oddVBand="0" w:evenVBand="1" w:oddHBand="0" w:evenHBand="0" w:firstRowFirstColumn="0" w:firstRowLastColumn="0" w:lastRowFirstColumn="0" w:lastRowLastColumn="0"/>
            <w:tcW w:w="1250" w:type="pct"/>
            <w:shd w:val="clear" w:color="auto" w:fill="auto"/>
          </w:tcPr>
          <w:p w14:paraId="37D651A7" w14:textId="77777777" w:rsidR="001F7AEF" w:rsidRPr="00BC2702" w:rsidRDefault="001F7AEF" w:rsidP="00807D0D">
            <w:pPr>
              <w:pStyle w:val="BodyText"/>
              <w:pBdr>
                <w:top w:val="nil"/>
                <w:left w:val="nil"/>
                <w:bottom w:val="nil"/>
                <w:right w:val="nil"/>
                <w:between w:val="nil"/>
              </w:pBdr>
              <w:spacing w:after="0"/>
              <w:rPr>
                <w:i/>
              </w:rPr>
            </w:pPr>
            <w:r w:rsidRPr="00BC2702">
              <w:rPr>
                <w:i/>
              </w:rPr>
              <w:t>[xxxx KB]</w:t>
            </w:r>
          </w:p>
        </w:tc>
      </w:tr>
    </w:tbl>
    <w:p w14:paraId="7568199B" w14:textId="77777777" w:rsidR="001F7AEF" w:rsidRDefault="001F7AEF" w:rsidP="001F7AEF">
      <w:pPr>
        <w:pStyle w:val="ListNumber2"/>
        <w:numPr>
          <w:ilvl w:val="0"/>
          <w:numId w:val="0"/>
        </w:numPr>
        <w:ind w:left="963" w:hanging="680"/>
      </w:pPr>
    </w:p>
    <w:p w14:paraId="2AEC3BE3" w14:textId="7D8F487E" w:rsidR="001F7AEF" w:rsidRDefault="001F7AEF" w:rsidP="009E7696">
      <w:pPr>
        <w:pStyle w:val="ListNumber2"/>
        <w:numPr>
          <w:ilvl w:val="0"/>
          <w:numId w:val="9"/>
        </w:numPr>
      </w:pPr>
      <w:r>
        <w:t xml:space="preserve">Review of the changes made in relation to the open comments in </w:t>
      </w:r>
      <w:r w:rsidR="00495B1B">
        <w:t>Review Cycle</w:t>
      </w:r>
      <w:r>
        <w:t xml:space="preserve"> 1.</w:t>
      </w:r>
    </w:p>
    <w:p w14:paraId="15CF58D9" w14:textId="7CDD0ACC" w:rsidR="00894063" w:rsidRPr="001F7AEF" w:rsidRDefault="00894063" w:rsidP="00894063">
      <w:pPr>
        <w:pStyle w:val="BodyText"/>
        <w:rPr>
          <w:b/>
        </w:rPr>
      </w:pPr>
      <w:r w:rsidRPr="001F7AEF">
        <w:rPr>
          <w:b/>
        </w:rPr>
        <w:t>Findings</w:t>
      </w:r>
      <w:r>
        <w:rPr>
          <w:b/>
        </w:rPr>
        <w:t xml:space="preserve"> – </w:t>
      </w:r>
      <w:r w:rsidR="00495B1B">
        <w:rPr>
          <w:b/>
        </w:rPr>
        <w:t>Review Cycle</w:t>
      </w:r>
      <w:r>
        <w:rPr>
          <w:b/>
        </w:rPr>
        <w:t xml:space="preserve"> 2</w:t>
      </w:r>
    </w:p>
    <w:p w14:paraId="4E903840" w14:textId="4032D195" w:rsidR="00894063" w:rsidRDefault="00894063" w:rsidP="00894063">
      <w:pPr>
        <w:pStyle w:val="ListNumber2"/>
        <w:numPr>
          <w:ilvl w:val="0"/>
          <w:numId w:val="0"/>
        </w:numPr>
      </w:pPr>
      <w:r>
        <w:t xml:space="preserve">The </w:t>
      </w:r>
      <w:r w:rsidR="00CA3585">
        <w:t>Query Log</w:t>
      </w:r>
      <w:r>
        <w:t xml:space="preserve"> was updated and the final version was saved as </w:t>
      </w:r>
      <w:r w:rsidR="00CA3585">
        <w:t>Query Log</w:t>
      </w:r>
      <w:r>
        <w:t xml:space="preserve"> 002.xlsx.</w:t>
      </w:r>
    </w:p>
    <w:p w14:paraId="5FA27270" w14:textId="7677D60C" w:rsidR="00894063" w:rsidRDefault="00894063" w:rsidP="00894063">
      <w:pPr>
        <w:pStyle w:val="ListNumber2"/>
        <w:numPr>
          <w:ilvl w:val="0"/>
          <w:numId w:val="0"/>
        </w:numPr>
      </w:pPr>
      <w:r>
        <w:t xml:space="preserve">All queries are </w:t>
      </w:r>
      <w:r w:rsidR="00AC4B28">
        <w:t xml:space="preserve">closed </w:t>
      </w:r>
      <w:r>
        <w:t>and there are no outstanding issues.</w:t>
      </w:r>
    </w:p>
    <w:p w14:paraId="5EBDB239" w14:textId="6F645BD8" w:rsidR="00894063" w:rsidRPr="001F7AEF" w:rsidRDefault="00894063" w:rsidP="00894063">
      <w:pPr>
        <w:pStyle w:val="BodyText"/>
        <w:rPr>
          <w:b/>
        </w:rPr>
      </w:pPr>
      <w:r>
        <w:rPr>
          <w:b/>
        </w:rPr>
        <w:t>Conclusion</w:t>
      </w:r>
    </w:p>
    <w:p w14:paraId="17BEB0AA" w14:textId="6E5B8BD5" w:rsidR="00894063" w:rsidRDefault="00894063" w:rsidP="00894063">
      <w:pPr>
        <w:pStyle w:val="ListNumber2"/>
        <w:numPr>
          <w:ilvl w:val="0"/>
          <w:numId w:val="0"/>
        </w:numPr>
      </w:pPr>
      <w:r>
        <w:t xml:space="preserve">All review queries have been </w:t>
      </w:r>
      <w:r w:rsidR="00AC4B28">
        <w:t xml:space="preserve">closed </w:t>
      </w:r>
      <w:r>
        <w:t>in the following version of the model:</w:t>
      </w:r>
    </w:p>
    <w:tbl>
      <w:tblPr>
        <w:tblStyle w:val="TableGridLight"/>
        <w:tblW w:w="5000" w:type="pct"/>
        <w:tblLook w:val="00A0" w:firstRow="1" w:lastRow="0" w:firstColumn="1" w:lastColumn="0" w:noHBand="0" w:noVBand="0"/>
      </w:tblPr>
      <w:tblGrid>
        <w:gridCol w:w="4243"/>
        <w:gridCol w:w="1417"/>
        <w:gridCol w:w="1808"/>
        <w:gridCol w:w="2490"/>
      </w:tblGrid>
      <w:tr w:rsidR="00894063" w:rsidRPr="00AE1BC7" w14:paraId="4C119DDB" w14:textId="77777777" w:rsidTr="00807D0D">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130" w:type="pct"/>
            <w:shd w:val="clear" w:color="auto" w:fill="57B6B2" w:themeFill="accent1"/>
          </w:tcPr>
          <w:p w14:paraId="03AAD03D" w14:textId="77777777" w:rsidR="00894063" w:rsidRPr="00560859" w:rsidRDefault="00894063" w:rsidP="00807D0D">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Filename</w:t>
            </w:r>
          </w:p>
        </w:tc>
        <w:tc>
          <w:tcPr>
            <w:cnfStyle w:val="000001000000" w:firstRow="0" w:lastRow="0" w:firstColumn="0" w:lastColumn="0" w:oddVBand="0" w:evenVBand="1" w:oddHBand="0" w:evenHBand="0" w:firstRowFirstColumn="0" w:firstRowLastColumn="0" w:lastRowFirstColumn="0" w:lastRowLastColumn="0"/>
            <w:tcW w:w="711" w:type="pct"/>
            <w:shd w:val="clear" w:color="auto" w:fill="57B6B2" w:themeFill="accent1"/>
          </w:tcPr>
          <w:p w14:paraId="4B036F0E" w14:textId="77777777" w:rsidR="00894063" w:rsidRDefault="00894063"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Version</w:t>
            </w:r>
          </w:p>
        </w:tc>
        <w:tc>
          <w:tcPr>
            <w:cnfStyle w:val="000010000000" w:firstRow="0" w:lastRow="0" w:firstColumn="0" w:lastColumn="0" w:oddVBand="1" w:evenVBand="0" w:oddHBand="0" w:evenHBand="0" w:firstRowFirstColumn="0" w:firstRowLastColumn="0" w:lastRowFirstColumn="0" w:lastRowLastColumn="0"/>
            <w:tcW w:w="908" w:type="pct"/>
            <w:shd w:val="clear" w:color="auto" w:fill="57B6B2" w:themeFill="accent1"/>
          </w:tcPr>
          <w:p w14:paraId="5DC83D15" w14:textId="77777777" w:rsidR="00894063" w:rsidRDefault="00894063"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Date</w:t>
            </w:r>
          </w:p>
        </w:tc>
        <w:tc>
          <w:tcPr>
            <w:cnfStyle w:val="000001000000" w:firstRow="0" w:lastRow="0" w:firstColumn="0" w:lastColumn="0" w:oddVBand="0" w:evenVBand="1" w:oddHBand="0" w:evenHBand="0" w:firstRowFirstColumn="0" w:firstRowLastColumn="0" w:lastRowFirstColumn="0" w:lastRowLastColumn="0"/>
            <w:tcW w:w="1250" w:type="pct"/>
            <w:shd w:val="clear" w:color="auto" w:fill="57B6B2" w:themeFill="accent1"/>
          </w:tcPr>
          <w:p w14:paraId="65DC3607" w14:textId="77777777" w:rsidR="00894063" w:rsidRDefault="00894063" w:rsidP="00807D0D">
            <w:pPr>
              <w:pBdr>
                <w:top w:val="nil"/>
                <w:left w:val="nil"/>
                <w:bottom w:val="nil"/>
                <w:right w:val="nil"/>
                <w:between w:val="nil"/>
              </w:pBdr>
              <w:rPr>
                <w:rFonts w:asciiTheme="minorHAnsi" w:hAnsiTheme="minorHAnsi" w:cstheme="minorHAnsi"/>
                <w:b/>
              </w:rPr>
            </w:pPr>
            <w:r>
              <w:rPr>
                <w:rFonts w:asciiTheme="minorHAnsi" w:hAnsiTheme="minorHAnsi" w:cstheme="minorHAnsi"/>
                <w:b/>
              </w:rPr>
              <w:t>File Size</w:t>
            </w:r>
          </w:p>
        </w:tc>
      </w:tr>
      <w:tr w:rsidR="00894063" w:rsidRPr="00AE1BC7" w14:paraId="2B3857EC" w14:textId="77777777" w:rsidTr="00807D0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130" w:type="pct"/>
            <w:shd w:val="clear" w:color="auto" w:fill="auto"/>
          </w:tcPr>
          <w:p w14:paraId="5AE1C94D" w14:textId="77777777" w:rsidR="00894063" w:rsidRPr="00BC2702" w:rsidRDefault="00894063" w:rsidP="00807D0D">
            <w:pPr>
              <w:pStyle w:val="BodyText"/>
              <w:pBdr>
                <w:top w:val="nil"/>
                <w:left w:val="nil"/>
                <w:bottom w:val="nil"/>
                <w:right w:val="nil"/>
                <w:between w:val="nil"/>
              </w:pBdr>
              <w:spacing w:after="0"/>
              <w:rPr>
                <w:i/>
              </w:rPr>
            </w:pPr>
            <w:r>
              <w:rPr>
                <w:i/>
              </w:rPr>
              <w:t>Filename: Model XYZ 0048.xlsx</w:t>
            </w:r>
          </w:p>
        </w:tc>
        <w:tc>
          <w:tcPr>
            <w:cnfStyle w:val="000001000000" w:firstRow="0" w:lastRow="0" w:firstColumn="0" w:lastColumn="0" w:oddVBand="0" w:evenVBand="1" w:oddHBand="0" w:evenHBand="0" w:firstRowFirstColumn="0" w:firstRowLastColumn="0" w:lastRowFirstColumn="0" w:lastRowLastColumn="0"/>
            <w:tcW w:w="711" w:type="pct"/>
            <w:shd w:val="clear" w:color="auto" w:fill="auto"/>
          </w:tcPr>
          <w:p w14:paraId="22F47AA6" w14:textId="77777777" w:rsidR="00894063" w:rsidRPr="00BC2702" w:rsidRDefault="00894063" w:rsidP="00807D0D">
            <w:pPr>
              <w:pStyle w:val="BodyText"/>
              <w:pBdr>
                <w:top w:val="nil"/>
                <w:left w:val="nil"/>
                <w:bottom w:val="nil"/>
                <w:right w:val="nil"/>
                <w:between w:val="nil"/>
              </w:pBdr>
              <w:spacing w:after="0"/>
              <w:rPr>
                <w:i/>
              </w:rPr>
            </w:pPr>
            <w:r w:rsidRPr="00BC2702">
              <w:rPr>
                <w:i/>
              </w:rPr>
              <w:t>04</w:t>
            </w:r>
            <w:r>
              <w:rPr>
                <w:i/>
              </w:rPr>
              <w:t>8</w:t>
            </w:r>
          </w:p>
        </w:tc>
        <w:tc>
          <w:tcPr>
            <w:cnfStyle w:val="000010000000" w:firstRow="0" w:lastRow="0" w:firstColumn="0" w:lastColumn="0" w:oddVBand="1" w:evenVBand="0" w:oddHBand="0" w:evenHBand="0" w:firstRowFirstColumn="0" w:firstRowLastColumn="0" w:lastRowFirstColumn="0" w:lastRowLastColumn="0"/>
            <w:tcW w:w="908" w:type="pct"/>
            <w:shd w:val="clear" w:color="auto" w:fill="auto"/>
          </w:tcPr>
          <w:p w14:paraId="1811E675" w14:textId="77777777" w:rsidR="00894063" w:rsidRPr="00BC2702" w:rsidRDefault="00894063" w:rsidP="00807D0D">
            <w:pPr>
              <w:pStyle w:val="BodyText"/>
              <w:pBdr>
                <w:top w:val="nil"/>
                <w:left w:val="nil"/>
                <w:bottom w:val="nil"/>
                <w:right w:val="nil"/>
                <w:between w:val="nil"/>
              </w:pBdr>
              <w:spacing w:after="0"/>
              <w:rPr>
                <w:i/>
              </w:rPr>
            </w:pPr>
            <w:r w:rsidRPr="00BC2702">
              <w:rPr>
                <w:i/>
              </w:rPr>
              <w:t>[dd/mm/yy]</w:t>
            </w:r>
          </w:p>
        </w:tc>
        <w:tc>
          <w:tcPr>
            <w:cnfStyle w:val="000001000000" w:firstRow="0" w:lastRow="0" w:firstColumn="0" w:lastColumn="0" w:oddVBand="0" w:evenVBand="1" w:oddHBand="0" w:evenHBand="0" w:firstRowFirstColumn="0" w:firstRowLastColumn="0" w:lastRowFirstColumn="0" w:lastRowLastColumn="0"/>
            <w:tcW w:w="1250" w:type="pct"/>
            <w:shd w:val="clear" w:color="auto" w:fill="auto"/>
          </w:tcPr>
          <w:p w14:paraId="01C2DA2B" w14:textId="77777777" w:rsidR="00894063" w:rsidRPr="00BC2702" w:rsidRDefault="00894063" w:rsidP="00807D0D">
            <w:pPr>
              <w:pStyle w:val="BodyText"/>
              <w:pBdr>
                <w:top w:val="nil"/>
                <w:left w:val="nil"/>
                <w:bottom w:val="nil"/>
                <w:right w:val="nil"/>
                <w:between w:val="nil"/>
              </w:pBdr>
              <w:spacing w:after="0"/>
              <w:rPr>
                <w:i/>
              </w:rPr>
            </w:pPr>
            <w:r w:rsidRPr="00BC2702">
              <w:rPr>
                <w:i/>
              </w:rPr>
              <w:t>[xxxx KB]</w:t>
            </w:r>
          </w:p>
        </w:tc>
      </w:tr>
    </w:tbl>
    <w:p w14:paraId="51D11606" w14:textId="77777777" w:rsidR="00894063" w:rsidRDefault="00894063" w:rsidP="00894063">
      <w:pPr>
        <w:pStyle w:val="ListNumber2"/>
        <w:numPr>
          <w:ilvl w:val="0"/>
          <w:numId w:val="0"/>
        </w:numPr>
      </w:pPr>
    </w:p>
    <w:p w14:paraId="3DD90ACE" w14:textId="037A17BC" w:rsidR="006C669D" w:rsidRDefault="006C669D" w:rsidP="006C669D">
      <w:pPr>
        <w:pStyle w:val="BodyText"/>
      </w:pPr>
      <w:r w:rsidRPr="006C669D">
        <w:rPr>
          <w:b/>
        </w:rPr>
        <w:t>Attachments</w:t>
      </w:r>
      <w:r>
        <w:t>:</w:t>
      </w:r>
    </w:p>
    <w:tbl>
      <w:tblPr>
        <w:tblStyle w:val="TableGridLight"/>
        <w:tblW w:w="5000" w:type="pct"/>
        <w:tblLook w:val="00A0" w:firstRow="1" w:lastRow="0" w:firstColumn="1" w:lastColumn="0" w:noHBand="0" w:noVBand="0"/>
      </w:tblPr>
      <w:tblGrid>
        <w:gridCol w:w="3959"/>
        <w:gridCol w:w="5999"/>
      </w:tblGrid>
      <w:tr w:rsidR="006C669D" w:rsidRPr="00AE1BC7" w14:paraId="582835EB" w14:textId="77777777" w:rsidTr="006C669D">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9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57B6B2" w:themeFill="accent1"/>
          </w:tcPr>
          <w:p w14:paraId="74A3D7F7" w14:textId="77777777" w:rsidR="006C669D" w:rsidRPr="00560859" w:rsidRDefault="006C669D" w:rsidP="003A16D7">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Filename</w:t>
            </w:r>
          </w:p>
        </w:tc>
        <w:tc>
          <w:tcPr>
            <w:cnfStyle w:val="000001000000" w:firstRow="0" w:lastRow="0" w:firstColumn="0" w:lastColumn="0" w:oddVBand="0" w:evenVBand="1" w:oddHBand="0" w:evenHBand="0" w:firstRowFirstColumn="0" w:firstRowLastColumn="0" w:lastRowFirstColumn="0" w:lastRowLastColumn="0"/>
            <w:tcW w:w="30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57B6B2" w:themeFill="accent1"/>
          </w:tcPr>
          <w:p w14:paraId="7AC0F948" w14:textId="34D61981" w:rsidR="006C669D" w:rsidRDefault="006C669D" w:rsidP="003A16D7">
            <w:pPr>
              <w:pBdr>
                <w:top w:val="nil"/>
                <w:left w:val="nil"/>
                <w:bottom w:val="nil"/>
                <w:right w:val="nil"/>
                <w:between w:val="nil"/>
              </w:pBdr>
              <w:rPr>
                <w:rFonts w:asciiTheme="minorHAnsi" w:hAnsiTheme="minorHAnsi" w:cstheme="minorHAnsi"/>
                <w:b/>
              </w:rPr>
            </w:pPr>
            <w:r>
              <w:rPr>
                <w:rFonts w:asciiTheme="minorHAnsi" w:hAnsiTheme="minorHAnsi" w:cstheme="minorHAnsi"/>
                <w:b/>
              </w:rPr>
              <w:t>Description</w:t>
            </w:r>
          </w:p>
        </w:tc>
      </w:tr>
      <w:tr w:rsidR="006C669D" w:rsidRPr="00AE1BC7" w14:paraId="59FA1655" w14:textId="77777777" w:rsidTr="006C669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9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9A94E77" w14:textId="3D262C5C" w:rsidR="006C669D" w:rsidRPr="006C669D" w:rsidRDefault="006C669D" w:rsidP="003A16D7">
            <w:pPr>
              <w:pStyle w:val="BodyText"/>
              <w:pBdr>
                <w:top w:val="nil"/>
                <w:left w:val="nil"/>
                <w:bottom w:val="nil"/>
                <w:right w:val="nil"/>
                <w:between w:val="nil"/>
              </w:pBdr>
              <w:spacing w:after="0"/>
              <w:rPr>
                <w:iCs/>
              </w:rPr>
            </w:pPr>
            <w:r w:rsidRPr="006C669D">
              <w:rPr>
                <w:iCs/>
              </w:rPr>
              <w:t>Model XYZ 0048.xlsx</w:t>
            </w:r>
          </w:p>
        </w:tc>
        <w:tc>
          <w:tcPr>
            <w:cnfStyle w:val="000001000000" w:firstRow="0" w:lastRow="0" w:firstColumn="0" w:lastColumn="0" w:oddVBand="0" w:evenVBand="1" w:oddHBand="0" w:evenHBand="0" w:firstRowFirstColumn="0" w:firstRowLastColumn="0" w:lastRowFirstColumn="0" w:lastRowLastColumn="0"/>
            <w:tcW w:w="30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4505C84" w14:textId="46F42C38" w:rsidR="006C669D" w:rsidRPr="006C669D" w:rsidRDefault="006C669D" w:rsidP="003A16D7">
            <w:pPr>
              <w:pStyle w:val="BodyText"/>
              <w:pBdr>
                <w:top w:val="nil"/>
                <w:left w:val="nil"/>
                <w:bottom w:val="nil"/>
                <w:right w:val="nil"/>
                <w:between w:val="nil"/>
              </w:pBdr>
              <w:spacing w:after="0"/>
              <w:rPr>
                <w:iCs/>
              </w:rPr>
            </w:pPr>
            <w:r w:rsidRPr="006C669D">
              <w:rPr>
                <w:iCs/>
              </w:rPr>
              <w:t xml:space="preserve">Model provided for </w:t>
            </w:r>
            <w:r w:rsidR="00495B1B">
              <w:rPr>
                <w:iCs/>
              </w:rPr>
              <w:t>Review Cycle</w:t>
            </w:r>
            <w:r w:rsidRPr="006C669D">
              <w:rPr>
                <w:iCs/>
              </w:rPr>
              <w:t xml:space="preserve"> 1</w:t>
            </w:r>
          </w:p>
        </w:tc>
      </w:tr>
      <w:tr w:rsidR="006C669D" w:rsidRPr="00AE1BC7" w14:paraId="45E1F7A5" w14:textId="77777777" w:rsidTr="006C669D">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9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2297379" w14:textId="74F7C48B" w:rsidR="006C669D" w:rsidRPr="006C669D" w:rsidRDefault="006C669D" w:rsidP="006C669D">
            <w:pPr>
              <w:pStyle w:val="BodyText"/>
              <w:pBdr>
                <w:top w:val="nil"/>
                <w:left w:val="nil"/>
                <w:bottom w:val="nil"/>
                <w:right w:val="nil"/>
                <w:between w:val="nil"/>
              </w:pBdr>
              <w:spacing w:after="0"/>
              <w:rPr>
                <w:iCs/>
              </w:rPr>
            </w:pPr>
            <w:r w:rsidRPr="006C669D">
              <w:rPr>
                <w:iCs/>
              </w:rPr>
              <w:t>Model XYZ 0049.xlsx</w:t>
            </w:r>
          </w:p>
        </w:tc>
        <w:tc>
          <w:tcPr>
            <w:cnfStyle w:val="000001000000" w:firstRow="0" w:lastRow="0" w:firstColumn="0" w:lastColumn="0" w:oddVBand="0" w:evenVBand="1" w:oddHBand="0" w:evenHBand="0" w:firstRowFirstColumn="0" w:firstRowLastColumn="0" w:lastRowFirstColumn="0" w:lastRowLastColumn="0"/>
            <w:tcW w:w="30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B3FB3D0" w14:textId="205140C7" w:rsidR="006C669D" w:rsidRPr="006C669D" w:rsidRDefault="006C669D" w:rsidP="006C669D">
            <w:pPr>
              <w:pStyle w:val="BodyText"/>
              <w:pBdr>
                <w:top w:val="nil"/>
                <w:left w:val="nil"/>
                <w:bottom w:val="nil"/>
                <w:right w:val="nil"/>
                <w:between w:val="nil"/>
              </w:pBdr>
              <w:spacing w:after="0"/>
              <w:rPr>
                <w:iCs/>
              </w:rPr>
            </w:pPr>
            <w:r w:rsidRPr="006C669D">
              <w:rPr>
                <w:iCs/>
              </w:rPr>
              <w:t xml:space="preserve">Model provided for </w:t>
            </w:r>
            <w:r w:rsidR="00495B1B">
              <w:rPr>
                <w:iCs/>
              </w:rPr>
              <w:t>Review Cycle</w:t>
            </w:r>
            <w:r w:rsidRPr="006C669D">
              <w:rPr>
                <w:iCs/>
              </w:rPr>
              <w:t xml:space="preserve"> 2</w:t>
            </w:r>
          </w:p>
        </w:tc>
      </w:tr>
      <w:tr w:rsidR="006C669D" w:rsidRPr="00AE1BC7" w14:paraId="4F18AF47" w14:textId="77777777" w:rsidTr="006C669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9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89A2972" w14:textId="02B47098" w:rsidR="006C669D" w:rsidRPr="006C669D" w:rsidRDefault="006C669D" w:rsidP="006C669D">
            <w:pPr>
              <w:pStyle w:val="BodyText"/>
              <w:pBdr>
                <w:top w:val="nil"/>
                <w:left w:val="nil"/>
                <w:bottom w:val="nil"/>
                <w:right w:val="nil"/>
                <w:between w:val="nil"/>
              </w:pBdr>
              <w:spacing w:after="0"/>
              <w:rPr>
                <w:iCs/>
              </w:rPr>
            </w:pPr>
            <w:r w:rsidRPr="006C669D">
              <w:rPr>
                <w:iCs/>
              </w:rPr>
              <w:t>Query Log 001.xlsx</w:t>
            </w:r>
          </w:p>
        </w:tc>
        <w:tc>
          <w:tcPr>
            <w:cnfStyle w:val="000001000000" w:firstRow="0" w:lastRow="0" w:firstColumn="0" w:lastColumn="0" w:oddVBand="0" w:evenVBand="1" w:oddHBand="0" w:evenHBand="0" w:firstRowFirstColumn="0" w:firstRowLastColumn="0" w:lastRowFirstColumn="0" w:lastRowLastColumn="0"/>
            <w:tcW w:w="30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D34D693" w14:textId="682EE35D" w:rsidR="006C669D" w:rsidRPr="006C669D" w:rsidRDefault="006C669D" w:rsidP="006C669D">
            <w:pPr>
              <w:pStyle w:val="BodyText"/>
              <w:pBdr>
                <w:top w:val="nil"/>
                <w:left w:val="nil"/>
                <w:bottom w:val="nil"/>
                <w:right w:val="nil"/>
                <w:between w:val="nil"/>
              </w:pBdr>
              <w:spacing w:after="0"/>
              <w:rPr>
                <w:iCs/>
              </w:rPr>
            </w:pPr>
            <w:r w:rsidRPr="006C669D">
              <w:rPr>
                <w:iCs/>
              </w:rPr>
              <w:t xml:space="preserve">Query Log for </w:t>
            </w:r>
            <w:r w:rsidR="00495B1B">
              <w:rPr>
                <w:iCs/>
              </w:rPr>
              <w:t>Review Cycle</w:t>
            </w:r>
            <w:r w:rsidRPr="006C669D">
              <w:rPr>
                <w:iCs/>
              </w:rPr>
              <w:t xml:space="preserve"> 1</w:t>
            </w:r>
          </w:p>
        </w:tc>
      </w:tr>
      <w:tr w:rsidR="006C669D" w:rsidRPr="00AE1BC7" w14:paraId="2D70A399" w14:textId="77777777" w:rsidTr="006C669D">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9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7F5D335" w14:textId="4F8D1B27" w:rsidR="006C669D" w:rsidRPr="006C669D" w:rsidRDefault="006C669D" w:rsidP="006C669D">
            <w:pPr>
              <w:pStyle w:val="BodyText"/>
              <w:pBdr>
                <w:top w:val="nil"/>
                <w:left w:val="nil"/>
                <w:bottom w:val="nil"/>
                <w:right w:val="nil"/>
                <w:between w:val="nil"/>
              </w:pBdr>
              <w:spacing w:after="0"/>
              <w:rPr>
                <w:iCs/>
              </w:rPr>
            </w:pPr>
            <w:r w:rsidRPr="006C669D">
              <w:rPr>
                <w:iCs/>
              </w:rPr>
              <w:t>Query Log 002.xlsx</w:t>
            </w:r>
          </w:p>
        </w:tc>
        <w:tc>
          <w:tcPr>
            <w:cnfStyle w:val="000001000000" w:firstRow="0" w:lastRow="0" w:firstColumn="0" w:lastColumn="0" w:oddVBand="0" w:evenVBand="1" w:oddHBand="0" w:evenHBand="0" w:firstRowFirstColumn="0" w:firstRowLastColumn="0" w:lastRowFirstColumn="0" w:lastRowLastColumn="0"/>
            <w:tcW w:w="30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CB456BE" w14:textId="69D55527" w:rsidR="006C669D" w:rsidRPr="006C669D" w:rsidRDefault="006C669D" w:rsidP="006C669D">
            <w:pPr>
              <w:pStyle w:val="BodyText"/>
              <w:pBdr>
                <w:top w:val="nil"/>
                <w:left w:val="nil"/>
                <w:bottom w:val="nil"/>
                <w:right w:val="nil"/>
                <w:between w:val="nil"/>
              </w:pBdr>
              <w:spacing w:after="0"/>
              <w:rPr>
                <w:iCs/>
              </w:rPr>
            </w:pPr>
            <w:r w:rsidRPr="006C669D">
              <w:rPr>
                <w:iCs/>
              </w:rPr>
              <w:t xml:space="preserve">Query Log for </w:t>
            </w:r>
            <w:r w:rsidR="00495B1B">
              <w:rPr>
                <w:iCs/>
              </w:rPr>
              <w:t>Review Cycle</w:t>
            </w:r>
            <w:r w:rsidRPr="006C669D">
              <w:rPr>
                <w:iCs/>
              </w:rPr>
              <w:t xml:space="preserve"> 2</w:t>
            </w:r>
          </w:p>
        </w:tc>
      </w:tr>
      <w:tr w:rsidR="006C669D" w:rsidRPr="00AE1BC7" w14:paraId="31D27E41" w14:textId="77777777" w:rsidTr="006C669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9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1AD6DDE" w14:textId="610CF3E9" w:rsidR="006C669D" w:rsidRPr="006C669D" w:rsidRDefault="006C669D" w:rsidP="006C669D">
            <w:pPr>
              <w:pStyle w:val="BodyText"/>
              <w:pBdr>
                <w:top w:val="nil"/>
                <w:left w:val="nil"/>
                <w:bottom w:val="nil"/>
                <w:right w:val="nil"/>
                <w:between w:val="nil"/>
              </w:pBdr>
              <w:spacing w:after="0"/>
              <w:rPr>
                <w:iCs/>
              </w:rPr>
            </w:pPr>
            <w:r w:rsidRPr="006C669D">
              <w:rPr>
                <w:iCs/>
              </w:rPr>
              <w:t>Unique Fromuale.xlsx</w:t>
            </w:r>
          </w:p>
        </w:tc>
        <w:tc>
          <w:tcPr>
            <w:cnfStyle w:val="000001000000" w:firstRow="0" w:lastRow="0" w:firstColumn="0" w:lastColumn="0" w:oddVBand="0" w:evenVBand="1" w:oddHBand="0" w:evenHBand="0" w:firstRowFirstColumn="0" w:firstRowLastColumn="0" w:lastRowFirstColumn="0" w:lastRowLastColumn="0"/>
            <w:tcW w:w="30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55CBD2E" w14:textId="3830A85D" w:rsidR="006C669D" w:rsidRPr="006C669D" w:rsidRDefault="006C669D" w:rsidP="006C669D">
            <w:pPr>
              <w:pStyle w:val="BodyText"/>
              <w:pBdr>
                <w:top w:val="nil"/>
                <w:left w:val="nil"/>
                <w:bottom w:val="nil"/>
                <w:right w:val="nil"/>
                <w:between w:val="nil"/>
              </w:pBdr>
              <w:spacing w:after="0"/>
              <w:rPr>
                <w:iCs/>
              </w:rPr>
            </w:pPr>
            <w:r w:rsidRPr="006C669D">
              <w:rPr>
                <w:iCs/>
              </w:rPr>
              <w:t xml:space="preserve">List of Unique Formula in the model for </w:t>
            </w:r>
            <w:r w:rsidR="00495B1B">
              <w:rPr>
                <w:iCs/>
              </w:rPr>
              <w:t>Review Cycle</w:t>
            </w:r>
            <w:r w:rsidRPr="006C669D">
              <w:rPr>
                <w:iCs/>
              </w:rPr>
              <w:t xml:space="preserve"> 1</w:t>
            </w:r>
          </w:p>
        </w:tc>
      </w:tr>
      <w:tr w:rsidR="006C669D" w:rsidRPr="00AE1BC7" w14:paraId="10E842A9" w14:textId="77777777" w:rsidTr="006C669D">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988" w:type="pct"/>
            <w:shd w:val="clear" w:color="auto" w:fill="auto"/>
          </w:tcPr>
          <w:p w14:paraId="2CDF2D77" w14:textId="5737F50B" w:rsidR="006C669D" w:rsidRPr="006C669D" w:rsidRDefault="006C669D" w:rsidP="006C669D">
            <w:pPr>
              <w:pStyle w:val="BodyText"/>
              <w:pBdr>
                <w:top w:val="nil"/>
                <w:left w:val="nil"/>
                <w:bottom w:val="nil"/>
                <w:right w:val="nil"/>
                <w:between w:val="nil"/>
              </w:pBdr>
              <w:spacing w:after="0"/>
              <w:rPr>
                <w:iCs/>
              </w:rPr>
            </w:pPr>
            <w:r w:rsidRPr="006C669D">
              <w:rPr>
                <w:iCs/>
              </w:rPr>
              <w:t>Model Maps.xlsx</w:t>
            </w:r>
          </w:p>
        </w:tc>
        <w:tc>
          <w:tcPr>
            <w:cnfStyle w:val="000001000000" w:firstRow="0" w:lastRow="0" w:firstColumn="0" w:lastColumn="0" w:oddVBand="0" w:evenVBand="1" w:oddHBand="0" w:evenHBand="0" w:firstRowFirstColumn="0" w:firstRowLastColumn="0" w:lastRowFirstColumn="0" w:lastRowLastColumn="0"/>
            <w:tcW w:w="3012" w:type="pct"/>
            <w:shd w:val="clear" w:color="auto" w:fill="auto"/>
          </w:tcPr>
          <w:p w14:paraId="08DFE887" w14:textId="3DB7C08A" w:rsidR="006C669D" w:rsidRPr="006C669D" w:rsidRDefault="006C669D" w:rsidP="006C669D">
            <w:pPr>
              <w:pStyle w:val="BodyText"/>
              <w:pBdr>
                <w:top w:val="nil"/>
                <w:left w:val="nil"/>
                <w:bottom w:val="nil"/>
                <w:right w:val="nil"/>
                <w:between w:val="nil"/>
              </w:pBdr>
              <w:spacing w:after="0"/>
              <w:rPr>
                <w:iCs/>
              </w:rPr>
            </w:pPr>
            <w:r w:rsidRPr="006C669D">
              <w:rPr>
                <w:iCs/>
              </w:rPr>
              <w:t xml:space="preserve">Model maps for </w:t>
            </w:r>
            <w:r w:rsidR="00495B1B">
              <w:rPr>
                <w:iCs/>
              </w:rPr>
              <w:t>Review Cycle</w:t>
            </w:r>
            <w:r w:rsidRPr="006C669D">
              <w:rPr>
                <w:iCs/>
              </w:rPr>
              <w:t xml:space="preserve"> 1</w:t>
            </w:r>
          </w:p>
        </w:tc>
      </w:tr>
    </w:tbl>
    <w:p w14:paraId="1B20487B" w14:textId="77777777" w:rsidR="006C669D" w:rsidRDefault="006C669D" w:rsidP="00894063">
      <w:pPr>
        <w:pStyle w:val="ListNumber2"/>
        <w:numPr>
          <w:ilvl w:val="0"/>
          <w:numId w:val="0"/>
        </w:numPr>
      </w:pPr>
    </w:p>
    <w:p w14:paraId="0F7A4310" w14:textId="77777777" w:rsidR="00894063" w:rsidRDefault="00894063" w:rsidP="00894063">
      <w:pPr>
        <w:pStyle w:val="ListNumber2"/>
        <w:numPr>
          <w:ilvl w:val="0"/>
          <w:numId w:val="0"/>
        </w:numPr>
      </w:pPr>
    </w:p>
    <w:p w14:paraId="1AD7B813" w14:textId="77777777" w:rsidR="00894063" w:rsidRDefault="00894063" w:rsidP="00894063">
      <w:pPr>
        <w:pStyle w:val="ListNumber2"/>
        <w:numPr>
          <w:ilvl w:val="0"/>
          <w:numId w:val="0"/>
        </w:numPr>
        <w:ind w:left="454"/>
      </w:pPr>
    </w:p>
    <w:p w14:paraId="203DF7D8" w14:textId="77777777" w:rsidR="001F7AEF" w:rsidRDefault="001F7AEF" w:rsidP="001F7AEF">
      <w:pPr>
        <w:pStyle w:val="ListNumber2"/>
        <w:numPr>
          <w:ilvl w:val="0"/>
          <w:numId w:val="0"/>
        </w:numPr>
        <w:ind w:left="454"/>
      </w:pPr>
    </w:p>
    <w:p w14:paraId="23EBA9FF" w14:textId="4FD47D4F" w:rsidR="0079763A" w:rsidRDefault="001F7AEF" w:rsidP="00894063">
      <w:pPr>
        <w:pStyle w:val="ListNumber2"/>
        <w:numPr>
          <w:ilvl w:val="0"/>
          <w:numId w:val="0"/>
        </w:numPr>
        <w:ind w:left="963" w:hanging="680"/>
      </w:pPr>
      <w:r>
        <w:t xml:space="preserve"> </w:t>
      </w:r>
    </w:p>
    <w:p w14:paraId="27046927" w14:textId="77777777" w:rsidR="00BB78A0" w:rsidRDefault="00BB78A0" w:rsidP="0079763A">
      <w:pPr>
        <w:pStyle w:val="BodyText"/>
        <w:rPr>
          <w:i/>
          <w:color w:val="808080" w:themeColor="background1" w:themeShade="80"/>
        </w:rPr>
        <w:sectPr w:rsidR="00BB78A0" w:rsidSect="00BB78A0">
          <w:headerReference w:type="default" r:id="rId33"/>
          <w:type w:val="continuous"/>
          <w:pgSz w:w="11906" w:h="16838" w:code="9"/>
          <w:pgMar w:top="1077" w:right="964" w:bottom="1077" w:left="964" w:header="510" w:footer="510" w:gutter="0"/>
          <w:cols w:space="708"/>
          <w:docGrid w:linePitch="360"/>
        </w:sectPr>
      </w:pPr>
    </w:p>
    <w:p w14:paraId="615FE932" w14:textId="524E75A7" w:rsidR="0079763A" w:rsidRDefault="0079763A" w:rsidP="0079763A">
      <w:pPr>
        <w:pStyle w:val="BodyText"/>
        <w:rPr>
          <w:i/>
          <w:color w:val="808080" w:themeColor="background1" w:themeShade="80"/>
        </w:rPr>
      </w:pPr>
    </w:p>
    <w:p w14:paraId="149CE253" w14:textId="09D5D0B3" w:rsidR="00557AEF" w:rsidRPr="00557AEF" w:rsidRDefault="00557AEF" w:rsidP="00C84E08">
      <w:pPr>
        <w:pStyle w:val="Heading1"/>
        <w:numPr>
          <w:ilvl w:val="0"/>
          <w:numId w:val="0"/>
        </w:numPr>
        <w:ind w:left="432" w:hanging="432"/>
      </w:pPr>
    </w:p>
    <w:p w14:paraId="48811D28" w14:textId="77777777" w:rsidR="00B41951" w:rsidRDefault="00B41951" w:rsidP="00557AEF">
      <w:pPr>
        <w:pStyle w:val="BodyText"/>
      </w:pPr>
    </w:p>
    <w:p w14:paraId="228F6B5F" w14:textId="77777777" w:rsidR="00B41951" w:rsidRDefault="00B41951" w:rsidP="00557AEF">
      <w:pPr>
        <w:pStyle w:val="BodyText"/>
      </w:pPr>
    </w:p>
    <w:p w14:paraId="504B6C56" w14:textId="77777777" w:rsidR="00B41951" w:rsidRDefault="00B41951" w:rsidP="00557AEF">
      <w:pPr>
        <w:pStyle w:val="BodyText"/>
      </w:pPr>
    </w:p>
    <w:p w14:paraId="13BBE8AF" w14:textId="77777777" w:rsidR="00B41951" w:rsidRDefault="00B41951" w:rsidP="00557AEF">
      <w:pPr>
        <w:pStyle w:val="BodyText"/>
      </w:pPr>
    </w:p>
    <w:p w14:paraId="101B066F" w14:textId="77777777" w:rsidR="00B41951" w:rsidRDefault="00B41951" w:rsidP="00557AEF">
      <w:pPr>
        <w:pStyle w:val="BodyText"/>
      </w:pPr>
    </w:p>
    <w:p w14:paraId="6136EB3B" w14:textId="77777777" w:rsidR="00B41951" w:rsidRDefault="00B41951" w:rsidP="00557AEF">
      <w:pPr>
        <w:pStyle w:val="BodyText"/>
      </w:pPr>
    </w:p>
    <w:p w14:paraId="60F886C9" w14:textId="77777777" w:rsidR="00B41951" w:rsidRDefault="00B41951" w:rsidP="00557AEF">
      <w:pPr>
        <w:pStyle w:val="BodyText"/>
      </w:pPr>
    </w:p>
    <w:p w14:paraId="77382316" w14:textId="77777777" w:rsidR="00B41951" w:rsidRDefault="00B41951" w:rsidP="00557AEF">
      <w:pPr>
        <w:pStyle w:val="BodyText"/>
      </w:pPr>
    </w:p>
    <w:p w14:paraId="019A904D" w14:textId="77777777" w:rsidR="00B41951" w:rsidRDefault="00B41951" w:rsidP="00557AEF">
      <w:pPr>
        <w:pStyle w:val="BodyText"/>
      </w:pPr>
    </w:p>
    <w:p w14:paraId="58078495" w14:textId="77777777" w:rsidR="00B41951" w:rsidRDefault="00B41951" w:rsidP="00557AEF">
      <w:pPr>
        <w:pStyle w:val="BodyText"/>
      </w:pPr>
    </w:p>
    <w:p w14:paraId="57D513B6" w14:textId="77777777" w:rsidR="00B41951" w:rsidRDefault="00B41951" w:rsidP="00557AEF">
      <w:pPr>
        <w:pStyle w:val="BodyText"/>
      </w:pPr>
    </w:p>
    <w:p w14:paraId="623B5972" w14:textId="77777777" w:rsidR="00B41951" w:rsidRDefault="00B41951" w:rsidP="00557AEF">
      <w:pPr>
        <w:pStyle w:val="BodyText"/>
      </w:pPr>
    </w:p>
    <w:p w14:paraId="42D49436" w14:textId="77777777" w:rsidR="00B41951" w:rsidRDefault="00B41951" w:rsidP="00557AEF">
      <w:pPr>
        <w:pStyle w:val="BodyText"/>
      </w:pPr>
    </w:p>
    <w:p w14:paraId="630562AD" w14:textId="77777777" w:rsidR="00B41951" w:rsidRDefault="00B41951" w:rsidP="00557AEF">
      <w:pPr>
        <w:pStyle w:val="BodyText"/>
      </w:pPr>
    </w:p>
    <w:p w14:paraId="11770321" w14:textId="77777777" w:rsidR="00B41951" w:rsidRDefault="00B41951" w:rsidP="00557AEF">
      <w:pPr>
        <w:pStyle w:val="BodyText"/>
      </w:pPr>
    </w:p>
    <w:p w14:paraId="5F6EB5BF" w14:textId="77777777" w:rsidR="00B41951" w:rsidRDefault="00B41951" w:rsidP="00557AEF">
      <w:pPr>
        <w:pStyle w:val="BodyText"/>
      </w:pPr>
    </w:p>
    <w:p w14:paraId="57AEFD76" w14:textId="77777777" w:rsidR="00B41951" w:rsidRDefault="00B41951" w:rsidP="00557AEF">
      <w:pPr>
        <w:pStyle w:val="BodyText"/>
      </w:pPr>
    </w:p>
    <w:p w14:paraId="4D5D133B" w14:textId="77777777" w:rsidR="00B41951" w:rsidRDefault="00B41951" w:rsidP="00557AEF">
      <w:pPr>
        <w:pStyle w:val="BodyText"/>
      </w:pPr>
    </w:p>
    <w:p w14:paraId="4CFA7FDC" w14:textId="25C3F97B" w:rsidR="00B41951" w:rsidRDefault="00B41951" w:rsidP="00557AEF">
      <w:pPr>
        <w:pStyle w:val="BodyText"/>
      </w:pPr>
    </w:p>
    <w:p w14:paraId="6A46A9E4" w14:textId="33F0713C" w:rsidR="00B41951" w:rsidRDefault="00B41951" w:rsidP="00557AEF">
      <w:pPr>
        <w:pStyle w:val="BodyText"/>
      </w:pPr>
    </w:p>
    <w:p w14:paraId="1579886C" w14:textId="77777777" w:rsidR="00B41951" w:rsidRDefault="00B41951" w:rsidP="00557AEF">
      <w:pPr>
        <w:pStyle w:val="BodyText"/>
      </w:pPr>
    </w:p>
    <w:p w14:paraId="61A35321" w14:textId="5061CFBB" w:rsidR="00557AEF" w:rsidRPr="00831FC3" w:rsidRDefault="00557AEF" w:rsidP="00557AEF">
      <w:pPr>
        <w:pStyle w:val="BodyText"/>
      </w:pPr>
      <w:r>
        <w:rPr>
          <w:noProof/>
          <w:lang w:eastAsia="en-GB"/>
        </w:rPr>
        <w:drawing>
          <wp:inline distT="0" distB="0" distL="0" distR="0" wp14:anchorId="11D14135" wp14:editId="23BF494D">
            <wp:extent cx="663551" cy="270000"/>
            <wp:effectExtent l="0" t="0" r="3810" b="0"/>
            <wp:docPr id="4" name="Picture 4" descr="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OGL-black.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3551" cy="270000"/>
                    </a:xfrm>
                    <a:prstGeom prst="rect">
                      <a:avLst/>
                    </a:prstGeom>
                    <a:noFill/>
                    <a:ln>
                      <a:noFill/>
                    </a:ln>
                  </pic:spPr>
                </pic:pic>
              </a:graphicData>
            </a:graphic>
          </wp:inline>
        </w:drawing>
      </w:r>
    </w:p>
    <w:p w14:paraId="51B9160B" w14:textId="3BA6F7F1" w:rsidR="00557AEF" w:rsidRPr="00831FC3" w:rsidRDefault="00557AEF" w:rsidP="00557AEF">
      <w:pPr>
        <w:pStyle w:val="BodyText"/>
        <w:rPr>
          <w:b/>
        </w:rPr>
      </w:pPr>
      <w:r w:rsidRPr="00831FC3">
        <w:rPr>
          <w:b/>
        </w:rPr>
        <w:t>© Crown copyright 202</w:t>
      </w:r>
      <w:r w:rsidR="00E63F28">
        <w:rPr>
          <w:b/>
        </w:rPr>
        <w:t>1</w:t>
      </w:r>
    </w:p>
    <w:p w14:paraId="448F83E8" w14:textId="2ACDACC6" w:rsidR="00557AEF" w:rsidRPr="00AE4DF7" w:rsidRDefault="00557AEF" w:rsidP="00557AEF">
      <w:pPr>
        <w:pStyle w:val="BodyText"/>
      </w:pPr>
      <w:r w:rsidRPr="00AE4DF7">
        <w:t xml:space="preserve">This publication is licensed under </w:t>
      </w:r>
      <w:r w:rsidRPr="00831FC3">
        <w:t>the</w:t>
      </w:r>
      <w:r w:rsidRPr="00AE4DF7">
        <w:t xml:space="preserve"> terms of the Open Government</w:t>
      </w:r>
      <w:r w:rsidRPr="00AE4DF7">
        <w:br/>
        <w:t>Licence v3.0 except where otherwise stated. To view this licence,</w:t>
      </w:r>
      <w:r w:rsidRPr="00AE4DF7">
        <w:br/>
        <w:t xml:space="preserve">visit </w:t>
      </w:r>
      <w:hyperlink r:id="rId35" w:history="1">
        <w:r w:rsidRPr="00AD52C7">
          <w:rPr>
            <w:rStyle w:val="Hyperlink"/>
            <w:sz w:val="22"/>
          </w:rPr>
          <w:t>nationalarchives.gov.uk/doc/open-government-licence/version/3</w:t>
        </w:r>
      </w:hyperlink>
    </w:p>
    <w:p w14:paraId="57B8EA84" w14:textId="4EA4DD20" w:rsidR="00557AEF" w:rsidRPr="00B41951" w:rsidRDefault="00557AEF" w:rsidP="00B41951">
      <w:pPr>
        <w:pStyle w:val="BodyText"/>
      </w:pPr>
      <w:r w:rsidRPr="00AE4DF7">
        <w:t xml:space="preserve">Where we have identified any </w:t>
      </w:r>
      <w:r w:rsidRPr="00831FC3">
        <w:t>third</w:t>
      </w:r>
      <w:r w:rsidRPr="00AE4DF7">
        <w:t xml:space="preserve"> party copyright information you</w:t>
      </w:r>
      <w:r w:rsidRPr="00AE4DF7">
        <w:br/>
        <w:t>will need to obtain permission from the copyright holders concerned.</w:t>
      </w:r>
    </w:p>
    <w:sectPr w:rsidR="00557AEF" w:rsidRPr="00B41951" w:rsidSect="00BB78A0">
      <w:headerReference w:type="default" r:id="rId36"/>
      <w:type w:val="continuous"/>
      <w:pgSz w:w="11906" w:h="16838" w:code="9"/>
      <w:pgMar w:top="1077" w:right="964" w:bottom="1077" w:left="96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946C" w14:textId="77777777" w:rsidR="00C83576" w:rsidRDefault="00C83576" w:rsidP="0009536D">
      <w:r>
        <w:separator/>
      </w:r>
    </w:p>
  </w:endnote>
  <w:endnote w:type="continuationSeparator" w:id="0">
    <w:p w14:paraId="327815F5" w14:textId="77777777" w:rsidR="00C83576" w:rsidRDefault="00C83576" w:rsidP="0009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D7B3" w14:textId="77777777" w:rsidR="00495977" w:rsidRDefault="00495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ABFD" w14:textId="77777777" w:rsidR="00495977" w:rsidRDefault="0049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0039" w14:textId="77777777" w:rsidR="00495977" w:rsidRDefault="004959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rPr>
      <w:id w:val="-340697083"/>
      <w:docPartObj>
        <w:docPartGallery w:val="Page Numbers (Bottom of Page)"/>
        <w:docPartUnique/>
      </w:docPartObj>
    </w:sdtPr>
    <w:sdtEndPr>
      <w:rPr>
        <w:noProof/>
      </w:rPr>
    </w:sdtEndPr>
    <w:sdtContent>
      <w:p w14:paraId="3ABF2B11" w14:textId="340D6C0B" w:rsidR="00495977" w:rsidRDefault="00495977" w:rsidP="00646264">
        <w:pPr>
          <w:pStyle w:val="BodyText"/>
          <w:spacing w:after="0"/>
        </w:pPr>
      </w:p>
      <w:p w14:paraId="39C7EC41" w14:textId="67319BA2" w:rsidR="00495977" w:rsidRDefault="00495977" w:rsidP="00364919">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D48A" w14:textId="77777777" w:rsidR="00C83576" w:rsidRPr="00B55E9C" w:rsidRDefault="00C83576" w:rsidP="0009536D">
      <w:pPr>
        <w:rPr>
          <w:b/>
          <w:color w:val="57B6B2" w:themeColor="accent1"/>
        </w:rPr>
      </w:pPr>
      <w:r w:rsidRPr="00B55E9C">
        <w:rPr>
          <w:b/>
          <w:color w:val="57B6B2" w:themeColor="accent1"/>
        </w:rPr>
        <w:separator/>
      </w:r>
    </w:p>
  </w:footnote>
  <w:footnote w:type="continuationSeparator" w:id="0">
    <w:p w14:paraId="6E47579E" w14:textId="77777777" w:rsidR="00C83576" w:rsidRPr="00B55E9C" w:rsidRDefault="00C83576" w:rsidP="0009536D">
      <w:pPr>
        <w:rPr>
          <w:b/>
          <w:color w:val="57B6B2" w:themeColor="accent1"/>
        </w:rPr>
      </w:pPr>
      <w:r w:rsidRPr="00B55E9C">
        <w:rPr>
          <w:b/>
          <w:color w:val="57B6B2"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9840" w14:textId="77777777" w:rsidR="00495977" w:rsidRDefault="00C83576">
    <w:pPr>
      <w:pStyle w:val="Header"/>
    </w:pPr>
    <w:r>
      <w:rPr>
        <w:noProof/>
      </w:rPr>
      <w:pict w14:anchorId="5A64F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839094" o:spid="_x0000_s2053" type="#_x0000_t136" alt="" style="position:absolute;left:0;text-align:left;margin-left:0;margin-top:0;width:485.3pt;height:194.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70FD" w14:textId="77777777" w:rsidR="00495977" w:rsidRDefault="00C83576">
    <w:pPr>
      <w:pStyle w:val="Header"/>
    </w:pPr>
    <w:r>
      <w:rPr>
        <w:noProof/>
      </w:rPr>
      <w:pict w14:anchorId="5E685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839095" o:spid="_x0000_s2052" type="#_x0000_t136" alt="" style="position:absolute;left:0;text-align:left;margin-left:0;margin-top:0;width:485.3pt;height:194.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B266" w14:textId="77777777" w:rsidR="00495977" w:rsidRDefault="00C83576">
    <w:pPr>
      <w:pStyle w:val="Header"/>
    </w:pPr>
    <w:r>
      <w:rPr>
        <w:noProof/>
      </w:rPr>
      <w:pict w14:anchorId="42AEC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839093" o:spid="_x0000_s2051" type="#_x0000_t136" alt="" style="position:absolute;left:0;text-align:left;margin-left:0;margin-top:0;width:485.3pt;height:194.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A136" w14:textId="77777777" w:rsidR="00495977" w:rsidRDefault="00C83576">
    <w:pPr>
      <w:pStyle w:val="Header"/>
    </w:pPr>
    <w:r>
      <w:rPr>
        <w:noProof/>
      </w:rPr>
      <w:pict w14:anchorId="26A39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839097" o:spid="_x0000_s2050" type="#_x0000_t136" alt="" style="position:absolute;left:0;text-align:left;margin-left:0;margin-top:0;width:485.3pt;height:194.1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E45A" w14:textId="4D625648" w:rsidR="00495977" w:rsidRDefault="00495977" w:rsidP="00890B36">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5DEA" w14:textId="77777777" w:rsidR="00495977" w:rsidRDefault="00C83576">
    <w:pPr>
      <w:pStyle w:val="Header"/>
    </w:pPr>
    <w:r>
      <w:rPr>
        <w:noProof/>
      </w:rPr>
      <w:pict w14:anchorId="0CB7E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839096" o:spid="_x0000_s2049" type="#_x0000_t136" alt="" style="position:absolute;left:0;text-align:left;margin-left:0;margin-top:0;width:485.3pt;height:194.1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1891" w14:textId="1CC56608" w:rsidR="00495977" w:rsidRDefault="00495977">
    <w:pPr>
      <w:pStyle w:val="BodyText"/>
      <w:jc w:val="center"/>
      <w:rPr>
        <w:b/>
        <w:bCs/>
        <w:i/>
        <w:iCs/>
        <w:color w:val="FF0000"/>
      </w:rPr>
    </w:pPr>
    <w:r w:rsidRPr="00646264">
      <w:rPr>
        <w:b/>
        <w:bCs/>
        <w:i/>
        <w:iCs/>
        <w:color w:val="FF0000"/>
      </w:rPr>
      <w:t>Please update the Protective Marking</w:t>
    </w:r>
  </w:p>
  <w:p w14:paraId="4A6EF4FC" w14:textId="4E228FBD" w:rsidR="00495977" w:rsidRPr="00646264" w:rsidRDefault="00495977" w:rsidP="00646264">
    <w:pPr>
      <w:pStyle w:val="BodyText"/>
      <w:spacing w:after="0"/>
      <w:rPr>
        <w:i/>
        <w:color w:val="FF0000"/>
        <w:sz w:val="16"/>
      </w:rPr>
    </w:pPr>
    <w:r w:rsidRPr="002F3B9B">
      <w:rPr>
        <w:i/>
        <w:color w:val="FF0000"/>
        <w:sz w:val="16"/>
      </w:rPr>
      <w:t xml:space="preserve">This </w:t>
    </w:r>
    <w:r>
      <w:rPr>
        <w:i/>
        <w:color w:val="FF0000"/>
        <w:sz w:val="16"/>
      </w:rPr>
      <w:t>QA Report</w:t>
    </w:r>
    <w:r w:rsidRPr="002F3B9B">
      <w:rPr>
        <w:i/>
        <w:color w:val="FF0000"/>
        <w:sz w:val="16"/>
      </w:rPr>
      <w:t xml:space="preserve"> </w:t>
    </w:r>
    <w:r>
      <w:rPr>
        <w:i/>
        <w:color w:val="FF0000"/>
        <w:sz w:val="16"/>
      </w:rPr>
      <w:t>T</w:t>
    </w:r>
    <w:r w:rsidRPr="002F3B9B">
      <w:rPr>
        <w:i/>
        <w:color w:val="FF0000"/>
        <w:sz w:val="16"/>
      </w:rPr>
      <w:t>emplate is for guidance only. This Template may need to be customised and completing it provides no guarantee of the resulting SCM quality</w:t>
    </w:r>
    <w:r>
      <w:rPr>
        <w:i/>
        <w:color w:val="FF0000"/>
        <w:sz w:val="16"/>
      </w:rPr>
      <w:t xml:space="preserve">. </w:t>
    </w:r>
    <w:r w:rsidRPr="007B51F5">
      <w:rPr>
        <w:i/>
        <w:color w:val="FF0000"/>
        <w:sz w:val="16"/>
      </w:rPr>
      <w:t xml:space="preserve">An Excel version of </w:t>
    </w:r>
    <w:r>
      <w:rPr>
        <w:i/>
        <w:color w:val="FF0000"/>
        <w:sz w:val="16"/>
      </w:rPr>
      <w:t>this</w:t>
    </w:r>
    <w:r w:rsidRPr="007B51F5">
      <w:rPr>
        <w:i/>
        <w:color w:val="FF0000"/>
        <w:sz w:val="16"/>
      </w:rPr>
      <w:t xml:space="preserve"> QA Report Template could also be included in the SCM within a ‘QA</w:t>
    </w:r>
    <w:r>
      <w:rPr>
        <w:i/>
        <w:color w:val="FF0000"/>
        <w:sz w:val="16"/>
      </w:rPr>
      <w:t>_</w:t>
    </w:r>
    <w:r w:rsidRPr="007B51F5">
      <w:rPr>
        <w:i/>
        <w:color w:val="FF0000"/>
        <w:sz w:val="16"/>
      </w:rPr>
      <w:t>Report’ tab.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ADB4" w14:textId="5BE811D4" w:rsidR="00495977" w:rsidRDefault="00495977">
    <w:pPr>
      <w:pStyle w:val="BodyText"/>
      <w:jc w:val="center"/>
      <w:rPr>
        <w:b/>
        <w:bCs/>
        <w:i/>
        <w:iCs/>
        <w:color w:val="FF0000"/>
      </w:rPr>
    </w:pPr>
    <w:r w:rsidRPr="00646264">
      <w:rPr>
        <w:b/>
        <w:bCs/>
        <w:i/>
        <w:iCs/>
        <w:color w:val="FF0000"/>
      </w:rPr>
      <w:t>Please update the Protective Marking</w:t>
    </w:r>
  </w:p>
  <w:p w14:paraId="588BA4D0" w14:textId="1EF12007" w:rsidR="00495977" w:rsidRPr="00646264" w:rsidRDefault="00495977" w:rsidP="00646264">
    <w:pPr>
      <w:pStyle w:val="BodyText"/>
      <w:spacing w:after="0"/>
      <w:rPr>
        <w:i/>
        <w:color w:val="FF0000"/>
        <w:sz w:val="16"/>
      </w:rPr>
    </w:pPr>
    <w:r w:rsidRPr="002F3B9B">
      <w:rPr>
        <w:i/>
        <w:color w:val="FF0000"/>
        <w:sz w:val="16"/>
      </w:rPr>
      <w:t xml:space="preserve">This </w:t>
    </w:r>
    <w:r>
      <w:rPr>
        <w:i/>
        <w:color w:val="FF0000"/>
        <w:sz w:val="16"/>
      </w:rPr>
      <w:t>Test Memo</w:t>
    </w:r>
    <w:r w:rsidRPr="002F3B9B">
      <w:rPr>
        <w:i/>
        <w:color w:val="FF0000"/>
        <w:sz w:val="16"/>
      </w:rPr>
      <w:t xml:space="preserve"> </w:t>
    </w:r>
    <w:r>
      <w:rPr>
        <w:i/>
        <w:color w:val="FF0000"/>
        <w:sz w:val="16"/>
      </w:rPr>
      <w:t>T</w:t>
    </w:r>
    <w:r w:rsidRPr="002F3B9B">
      <w:rPr>
        <w:i/>
        <w:color w:val="FF0000"/>
        <w:sz w:val="16"/>
      </w:rPr>
      <w:t>emplate is for guidance only. This Template may need to be customised and completing it provides no guarantee of the resulting SCM quality</w:t>
    </w:r>
    <w:r>
      <w:rPr>
        <w:i/>
        <w:color w:val="FF0000"/>
        <w:sz w:val="16"/>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18FD" w14:textId="7100D272" w:rsidR="00495977" w:rsidRPr="00646264" w:rsidRDefault="00495977" w:rsidP="00646264">
    <w:pPr>
      <w:pStyle w:val="BodyText"/>
      <w:jc w:val="center"/>
      <w:rPr>
        <w:b/>
        <w:bCs/>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8D22E2A"/>
    <w:lvl w:ilvl="0">
      <w:start w:val="1"/>
      <w:numFmt w:val="bullet"/>
      <w:pStyle w:val="ListBullet2"/>
      <w:lvlText w:val=""/>
      <w:lvlJc w:val="left"/>
      <w:pPr>
        <w:ind w:left="907" w:hanging="453"/>
      </w:pPr>
      <w:rPr>
        <w:rFonts w:ascii="Symbol" w:hAnsi="Symbol" w:hint="default"/>
      </w:rPr>
    </w:lvl>
  </w:abstractNum>
  <w:abstractNum w:abstractNumId="1" w15:restartNumberingAfterBreak="0">
    <w:nsid w:val="00607F66"/>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204CD"/>
    <w:multiLevelType w:val="hybridMultilevel"/>
    <w:tmpl w:val="D08AF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3B1117"/>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43BB4"/>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BD6C39"/>
    <w:multiLevelType w:val="multilevel"/>
    <w:tmpl w:val="82CA233E"/>
    <w:lvl w:ilvl="0">
      <w:start w:val="1"/>
      <w:numFmt w:val="decimal"/>
      <w:lvlText w:val="%1."/>
      <w:lvlJc w:val="left"/>
      <w:pPr>
        <w:tabs>
          <w:tab w:val="num" w:pos="454"/>
        </w:tabs>
        <w:ind w:left="454" w:hanging="454"/>
      </w:pPr>
      <w:rPr>
        <w:rFonts w:hint="default"/>
      </w:rPr>
    </w:lvl>
    <w:lvl w:ilvl="1">
      <w:start w:val="1"/>
      <w:numFmt w:val="decimal"/>
      <w:pStyle w:val="ListNumber2"/>
      <w:lvlText w:val="%1.%2"/>
      <w:lvlJc w:val="left"/>
      <w:pPr>
        <w:tabs>
          <w:tab w:val="num" w:pos="963"/>
        </w:tabs>
        <w:ind w:left="963"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tabs>
          <w:tab w:val="num" w:pos="1928"/>
        </w:tabs>
        <w:ind w:left="1928"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54128A"/>
    <w:multiLevelType w:val="hybridMultilevel"/>
    <w:tmpl w:val="E10C1D7E"/>
    <w:lvl w:ilvl="0" w:tplc="FF14266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C313E0"/>
    <w:multiLevelType w:val="multilevel"/>
    <w:tmpl w:val="6D385C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4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05D61F5"/>
    <w:multiLevelType w:val="hybridMultilevel"/>
    <w:tmpl w:val="86E45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7406AC"/>
    <w:multiLevelType w:val="hybridMultilevel"/>
    <w:tmpl w:val="36F60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9631A"/>
    <w:multiLevelType w:val="hybridMultilevel"/>
    <w:tmpl w:val="3E56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F68E4"/>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B1E98"/>
    <w:multiLevelType w:val="hybridMultilevel"/>
    <w:tmpl w:val="AC0E33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1C39D4"/>
    <w:multiLevelType w:val="hybridMultilevel"/>
    <w:tmpl w:val="806065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86442"/>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A2E26"/>
    <w:multiLevelType w:val="hybridMultilevel"/>
    <w:tmpl w:val="3098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45292"/>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74415"/>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0387C"/>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C1809"/>
    <w:multiLevelType w:val="hybridMultilevel"/>
    <w:tmpl w:val="EB12A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1371C"/>
    <w:multiLevelType w:val="hybridMultilevel"/>
    <w:tmpl w:val="C8DA0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A87DD9"/>
    <w:multiLevelType w:val="hybridMultilevel"/>
    <w:tmpl w:val="86CEF5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DC59E7"/>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A3D2D"/>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373F4D"/>
    <w:multiLevelType w:val="hybridMultilevel"/>
    <w:tmpl w:val="86CEF5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6CB023C"/>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A6EA5"/>
    <w:multiLevelType w:val="hybridMultilevel"/>
    <w:tmpl w:val="124C5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8B4BCD"/>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272E5"/>
    <w:multiLevelType w:val="hybridMultilevel"/>
    <w:tmpl w:val="234A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33A45"/>
    <w:multiLevelType w:val="hybridMultilevel"/>
    <w:tmpl w:val="44CA54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E60975"/>
    <w:multiLevelType w:val="hybridMultilevel"/>
    <w:tmpl w:val="869EDC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8D21CD"/>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D74B35"/>
    <w:multiLevelType w:val="hybridMultilevel"/>
    <w:tmpl w:val="D0A2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72AF0"/>
    <w:multiLevelType w:val="multilevel"/>
    <w:tmpl w:val="E70C7CB2"/>
    <w:lvl w:ilvl="0">
      <w:start w:val="1"/>
      <w:numFmt w:val="bullet"/>
      <w:lvlText w:val="o"/>
      <w:lvlJc w:val="left"/>
      <w:pPr>
        <w:ind w:left="1648" w:hanging="360"/>
      </w:pPr>
      <w:rPr>
        <w:rFonts w:ascii="Courier New" w:eastAsia="Courier New" w:hAnsi="Courier New" w:cs="Courier New"/>
      </w:rPr>
    </w:lvl>
    <w:lvl w:ilvl="1">
      <w:start w:val="1"/>
      <w:numFmt w:val="bullet"/>
      <w:pStyle w:val="usethisoneforriskparas"/>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abstractNum w:abstractNumId="34" w15:restartNumberingAfterBreak="0">
    <w:nsid w:val="79E21D51"/>
    <w:multiLevelType w:val="hybridMultilevel"/>
    <w:tmpl w:val="A368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73A15"/>
    <w:multiLevelType w:val="hybridMultilevel"/>
    <w:tmpl w:val="DC843AE6"/>
    <w:lvl w:ilvl="0" w:tplc="FF14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3"/>
  </w:num>
  <w:num w:numId="4">
    <w:abstractNumId w:val="7"/>
  </w:num>
  <w:num w:numId="5">
    <w:abstractNumId w:val="9"/>
  </w:num>
  <w:num w:numId="6">
    <w:abstractNumId w:val="15"/>
  </w:num>
  <w:num w:numId="7">
    <w:abstractNumId w:val="8"/>
  </w:num>
  <w:num w:numId="8">
    <w:abstractNumId w:val="3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6"/>
  </w:num>
  <w:num w:numId="12">
    <w:abstractNumId w:val="17"/>
  </w:num>
  <w:num w:numId="13">
    <w:abstractNumId w:val="25"/>
  </w:num>
  <w:num w:numId="14">
    <w:abstractNumId w:val="16"/>
  </w:num>
  <w:num w:numId="15">
    <w:abstractNumId w:val="12"/>
  </w:num>
  <w:num w:numId="16">
    <w:abstractNumId w:val="14"/>
  </w:num>
  <w:num w:numId="17">
    <w:abstractNumId w:val="31"/>
  </w:num>
  <w:num w:numId="18">
    <w:abstractNumId w:val="4"/>
  </w:num>
  <w:num w:numId="19">
    <w:abstractNumId w:val="27"/>
  </w:num>
  <w:num w:numId="20">
    <w:abstractNumId w:val="21"/>
  </w:num>
  <w:num w:numId="21">
    <w:abstractNumId w:val="18"/>
  </w:num>
  <w:num w:numId="22">
    <w:abstractNumId w:val="24"/>
  </w:num>
  <w:num w:numId="23">
    <w:abstractNumId w:val="28"/>
  </w:num>
  <w:num w:numId="24">
    <w:abstractNumId w:val="13"/>
  </w:num>
  <w:num w:numId="25">
    <w:abstractNumId w:val="1"/>
  </w:num>
  <w:num w:numId="26">
    <w:abstractNumId w:val="34"/>
  </w:num>
  <w:num w:numId="27">
    <w:abstractNumId w:val="23"/>
  </w:num>
  <w:num w:numId="28">
    <w:abstractNumId w:val="11"/>
  </w:num>
  <w:num w:numId="29">
    <w:abstractNumId w:val="30"/>
  </w:num>
  <w:num w:numId="30">
    <w:abstractNumId w:val="3"/>
  </w:num>
  <w:num w:numId="31">
    <w:abstractNumId w:val="1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num>
  <w:num w:numId="35">
    <w:abstractNumId w:val="10"/>
  </w:num>
  <w:num w:numId="36">
    <w:abstractNumId w:val="20"/>
  </w:num>
  <w:num w:numId="37">
    <w:abstractNumId w:val="2"/>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A6"/>
    <w:rsid w:val="000015BB"/>
    <w:rsid w:val="000033F8"/>
    <w:rsid w:val="000100C7"/>
    <w:rsid w:val="00012E0C"/>
    <w:rsid w:val="00013817"/>
    <w:rsid w:val="00013BB1"/>
    <w:rsid w:val="00021F62"/>
    <w:rsid w:val="00027392"/>
    <w:rsid w:val="0003006B"/>
    <w:rsid w:val="00033C0E"/>
    <w:rsid w:val="00034EE4"/>
    <w:rsid w:val="00044639"/>
    <w:rsid w:val="00044D76"/>
    <w:rsid w:val="00044EBF"/>
    <w:rsid w:val="00045558"/>
    <w:rsid w:val="00050081"/>
    <w:rsid w:val="00052A27"/>
    <w:rsid w:val="000540CD"/>
    <w:rsid w:val="00057D29"/>
    <w:rsid w:val="000608CD"/>
    <w:rsid w:val="00061F76"/>
    <w:rsid w:val="000630E0"/>
    <w:rsid w:val="00064DD6"/>
    <w:rsid w:val="00065B65"/>
    <w:rsid w:val="00065C0A"/>
    <w:rsid w:val="0006655C"/>
    <w:rsid w:val="000703F5"/>
    <w:rsid w:val="000711CE"/>
    <w:rsid w:val="0007368E"/>
    <w:rsid w:val="0007440C"/>
    <w:rsid w:val="00074510"/>
    <w:rsid w:val="000775EC"/>
    <w:rsid w:val="00077D83"/>
    <w:rsid w:val="00080802"/>
    <w:rsid w:val="00080F0E"/>
    <w:rsid w:val="0008119A"/>
    <w:rsid w:val="000813D1"/>
    <w:rsid w:val="00084DB9"/>
    <w:rsid w:val="00085419"/>
    <w:rsid w:val="000860FF"/>
    <w:rsid w:val="00087D03"/>
    <w:rsid w:val="00087F0F"/>
    <w:rsid w:val="00091065"/>
    <w:rsid w:val="000948D9"/>
    <w:rsid w:val="0009536D"/>
    <w:rsid w:val="0009775D"/>
    <w:rsid w:val="000A00A2"/>
    <w:rsid w:val="000A0285"/>
    <w:rsid w:val="000A217D"/>
    <w:rsid w:val="000A41F3"/>
    <w:rsid w:val="000A499B"/>
    <w:rsid w:val="000A4A98"/>
    <w:rsid w:val="000A523F"/>
    <w:rsid w:val="000A6816"/>
    <w:rsid w:val="000B135C"/>
    <w:rsid w:val="000B4216"/>
    <w:rsid w:val="000C0393"/>
    <w:rsid w:val="000C133B"/>
    <w:rsid w:val="000C36F2"/>
    <w:rsid w:val="000C374D"/>
    <w:rsid w:val="000C3FC6"/>
    <w:rsid w:val="000C51FE"/>
    <w:rsid w:val="000D1754"/>
    <w:rsid w:val="000D492D"/>
    <w:rsid w:val="000D4DD0"/>
    <w:rsid w:val="000E1019"/>
    <w:rsid w:val="000E36DC"/>
    <w:rsid w:val="000E46AB"/>
    <w:rsid w:val="000E60D8"/>
    <w:rsid w:val="000E6BCF"/>
    <w:rsid w:val="000E7A9A"/>
    <w:rsid w:val="000F16A0"/>
    <w:rsid w:val="000F27B7"/>
    <w:rsid w:val="000F3A9E"/>
    <w:rsid w:val="00102457"/>
    <w:rsid w:val="00102843"/>
    <w:rsid w:val="00104281"/>
    <w:rsid w:val="00105203"/>
    <w:rsid w:val="00105277"/>
    <w:rsid w:val="001062BA"/>
    <w:rsid w:val="001065B9"/>
    <w:rsid w:val="00106C4E"/>
    <w:rsid w:val="001072BC"/>
    <w:rsid w:val="0010772E"/>
    <w:rsid w:val="001126C2"/>
    <w:rsid w:val="001127C6"/>
    <w:rsid w:val="001144A1"/>
    <w:rsid w:val="001164CE"/>
    <w:rsid w:val="001168F6"/>
    <w:rsid w:val="00122925"/>
    <w:rsid w:val="00122DF4"/>
    <w:rsid w:val="001245DC"/>
    <w:rsid w:val="00127014"/>
    <w:rsid w:val="00127299"/>
    <w:rsid w:val="00132CEB"/>
    <w:rsid w:val="00135AE0"/>
    <w:rsid w:val="0013662C"/>
    <w:rsid w:val="00137A3B"/>
    <w:rsid w:val="001400E6"/>
    <w:rsid w:val="00143A1D"/>
    <w:rsid w:val="00144235"/>
    <w:rsid w:val="00144814"/>
    <w:rsid w:val="00146242"/>
    <w:rsid w:val="00146C40"/>
    <w:rsid w:val="00146C77"/>
    <w:rsid w:val="00147444"/>
    <w:rsid w:val="001475AD"/>
    <w:rsid w:val="00147C62"/>
    <w:rsid w:val="00150A49"/>
    <w:rsid w:val="00150B2F"/>
    <w:rsid w:val="00153B50"/>
    <w:rsid w:val="00154337"/>
    <w:rsid w:val="00155019"/>
    <w:rsid w:val="0015535F"/>
    <w:rsid w:val="00155BE5"/>
    <w:rsid w:val="00156796"/>
    <w:rsid w:val="00157595"/>
    <w:rsid w:val="001601A4"/>
    <w:rsid w:val="001630A8"/>
    <w:rsid w:val="001664AB"/>
    <w:rsid w:val="001669DA"/>
    <w:rsid w:val="001704A6"/>
    <w:rsid w:val="00170CCD"/>
    <w:rsid w:val="001721F4"/>
    <w:rsid w:val="00172A53"/>
    <w:rsid w:val="001745D4"/>
    <w:rsid w:val="00174B44"/>
    <w:rsid w:val="001752C2"/>
    <w:rsid w:val="00180C73"/>
    <w:rsid w:val="00181235"/>
    <w:rsid w:val="00181809"/>
    <w:rsid w:val="00182BD1"/>
    <w:rsid w:val="001832CC"/>
    <w:rsid w:val="00186A20"/>
    <w:rsid w:val="00186AEF"/>
    <w:rsid w:val="0019086E"/>
    <w:rsid w:val="00191A05"/>
    <w:rsid w:val="00192A29"/>
    <w:rsid w:val="00193AFC"/>
    <w:rsid w:val="001947D2"/>
    <w:rsid w:val="00194AFA"/>
    <w:rsid w:val="001951C5"/>
    <w:rsid w:val="001A6CDE"/>
    <w:rsid w:val="001A6ECC"/>
    <w:rsid w:val="001B0254"/>
    <w:rsid w:val="001B196B"/>
    <w:rsid w:val="001B1C09"/>
    <w:rsid w:val="001B2638"/>
    <w:rsid w:val="001B3E4F"/>
    <w:rsid w:val="001B4120"/>
    <w:rsid w:val="001B440E"/>
    <w:rsid w:val="001B4484"/>
    <w:rsid w:val="001C02E1"/>
    <w:rsid w:val="001C2D24"/>
    <w:rsid w:val="001C413F"/>
    <w:rsid w:val="001C42BC"/>
    <w:rsid w:val="001D0206"/>
    <w:rsid w:val="001D5F8B"/>
    <w:rsid w:val="001D74BF"/>
    <w:rsid w:val="001E1A38"/>
    <w:rsid w:val="001E53A4"/>
    <w:rsid w:val="001E78B3"/>
    <w:rsid w:val="001F20AD"/>
    <w:rsid w:val="001F3212"/>
    <w:rsid w:val="001F45B3"/>
    <w:rsid w:val="001F4C8B"/>
    <w:rsid w:val="001F53B7"/>
    <w:rsid w:val="001F5E3A"/>
    <w:rsid w:val="001F6B7E"/>
    <w:rsid w:val="001F7AEF"/>
    <w:rsid w:val="002011AD"/>
    <w:rsid w:val="00202258"/>
    <w:rsid w:val="00202BCB"/>
    <w:rsid w:val="002045CC"/>
    <w:rsid w:val="00204D6D"/>
    <w:rsid w:val="00205B36"/>
    <w:rsid w:val="00207841"/>
    <w:rsid w:val="00213B72"/>
    <w:rsid w:val="00215584"/>
    <w:rsid w:val="00217DFE"/>
    <w:rsid w:val="00223FA0"/>
    <w:rsid w:val="00226AFD"/>
    <w:rsid w:val="00230266"/>
    <w:rsid w:val="002307F7"/>
    <w:rsid w:val="00230BC2"/>
    <w:rsid w:val="0023212F"/>
    <w:rsid w:val="002329A6"/>
    <w:rsid w:val="00235CD8"/>
    <w:rsid w:val="00240598"/>
    <w:rsid w:val="00241A3B"/>
    <w:rsid w:val="00241C4F"/>
    <w:rsid w:val="002467FC"/>
    <w:rsid w:val="00251035"/>
    <w:rsid w:val="00252C3A"/>
    <w:rsid w:val="002566E4"/>
    <w:rsid w:val="002568BE"/>
    <w:rsid w:val="00257350"/>
    <w:rsid w:val="00260103"/>
    <w:rsid w:val="0026088F"/>
    <w:rsid w:val="0026174A"/>
    <w:rsid w:val="00263A4C"/>
    <w:rsid w:val="00264C60"/>
    <w:rsid w:val="0026670A"/>
    <w:rsid w:val="00267CDF"/>
    <w:rsid w:val="00272915"/>
    <w:rsid w:val="00275746"/>
    <w:rsid w:val="00275E03"/>
    <w:rsid w:val="00277E69"/>
    <w:rsid w:val="002815FF"/>
    <w:rsid w:val="00281F12"/>
    <w:rsid w:val="0028300C"/>
    <w:rsid w:val="00287A71"/>
    <w:rsid w:val="00291AF5"/>
    <w:rsid w:val="002925CC"/>
    <w:rsid w:val="00292693"/>
    <w:rsid w:val="00295CA9"/>
    <w:rsid w:val="002973BB"/>
    <w:rsid w:val="002A179B"/>
    <w:rsid w:val="002A3142"/>
    <w:rsid w:val="002A320A"/>
    <w:rsid w:val="002A33B0"/>
    <w:rsid w:val="002A3864"/>
    <w:rsid w:val="002A50A4"/>
    <w:rsid w:val="002A57C5"/>
    <w:rsid w:val="002A6224"/>
    <w:rsid w:val="002A6771"/>
    <w:rsid w:val="002B2D58"/>
    <w:rsid w:val="002B4B26"/>
    <w:rsid w:val="002B4F0A"/>
    <w:rsid w:val="002B5F87"/>
    <w:rsid w:val="002C03F6"/>
    <w:rsid w:val="002C0B3A"/>
    <w:rsid w:val="002C1491"/>
    <w:rsid w:val="002C7D98"/>
    <w:rsid w:val="002D3D3F"/>
    <w:rsid w:val="002D588E"/>
    <w:rsid w:val="002D5A54"/>
    <w:rsid w:val="002E0EED"/>
    <w:rsid w:val="002E1E22"/>
    <w:rsid w:val="002E1FEF"/>
    <w:rsid w:val="002E2A0F"/>
    <w:rsid w:val="002E37E1"/>
    <w:rsid w:val="002E3CEA"/>
    <w:rsid w:val="002E3CFE"/>
    <w:rsid w:val="002E5369"/>
    <w:rsid w:val="002E5B3A"/>
    <w:rsid w:val="002E6814"/>
    <w:rsid w:val="002F27EF"/>
    <w:rsid w:val="002F2807"/>
    <w:rsid w:val="002F3B95"/>
    <w:rsid w:val="002F417E"/>
    <w:rsid w:val="00301D6F"/>
    <w:rsid w:val="00302DCA"/>
    <w:rsid w:val="00303AE6"/>
    <w:rsid w:val="00303DA0"/>
    <w:rsid w:val="0030597C"/>
    <w:rsid w:val="00305A3F"/>
    <w:rsid w:val="003060F6"/>
    <w:rsid w:val="00311616"/>
    <w:rsid w:val="003127B1"/>
    <w:rsid w:val="00315938"/>
    <w:rsid w:val="00320DF8"/>
    <w:rsid w:val="00323224"/>
    <w:rsid w:val="00325359"/>
    <w:rsid w:val="00325643"/>
    <w:rsid w:val="0032568D"/>
    <w:rsid w:val="0032720D"/>
    <w:rsid w:val="00327975"/>
    <w:rsid w:val="0033239D"/>
    <w:rsid w:val="00333B14"/>
    <w:rsid w:val="00333E62"/>
    <w:rsid w:val="003342B4"/>
    <w:rsid w:val="00337A40"/>
    <w:rsid w:val="00343810"/>
    <w:rsid w:val="00343FE2"/>
    <w:rsid w:val="00345330"/>
    <w:rsid w:val="003512A2"/>
    <w:rsid w:val="0035295F"/>
    <w:rsid w:val="00353473"/>
    <w:rsid w:val="00353F02"/>
    <w:rsid w:val="00354547"/>
    <w:rsid w:val="0035578A"/>
    <w:rsid w:val="00357CA1"/>
    <w:rsid w:val="00362CCF"/>
    <w:rsid w:val="003644DB"/>
    <w:rsid w:val="00364919"/>
    <w:rsid w:val="00365872"/>
    <w:rsid w:val="00370D3A"/>
    <w:rsid w:val="00371292"/>
    <w:rsid w:val="003718CA"/>
    <w:rsid w:val="003743C3"/>
    <w:rsid w:val="003747E1"/>
    <w:rsid w:val="0037502B"/>
    <w:rsid w:val="00375BFE"/>
    <w:rsid w:val="00376193"/>
    <w:rsid w:val="003762D5"/>
    <w:rsid w:val="00376BE4"/>
    <w:rsid w:val="00382581"/>
    <w:rsid w:val="00386A6B"/>
    <w:rsid w:val="00391597"/>
    <w:rsid w:val="003920D4"/>
    <w:rsid w:val="003935FE"/>
    <w:rsid w:val="00396009"/>
    <w:rsid w:val="003974E2"/>
    <w:rsid w:val="003A03F3"/>
    <w:rsid w:val="003A0E40"/>
    <w:rsid w:val="003A16D7"/>
    <w:rsid w:val="003A59C8"/>
    <w:rsid w:val="003A65B1"/>
    <w:rsid w:val="003B096A"/>
    <w:rsid w:val="003B1E35"/>
    <w:rsid w:val="003B440F"/>
    <w:rsid w:val="003C0438"/>
    <w:rsid w:val="003C1131"/>
    <w:rsid w:val="003C3D94"/>
    <w:rsid w:val="003C5A6C"/>
    <w:rsid w:val="003C66FE"/>
    <w:rsid w:val="003E0232"/>
    <w:rsid w:val="003E2AE8"/>
    <w:rsid w:val="003E4F1D"/>
    <w:rsid w:val="003E5D0A"/>
    <w:rsid w:val="003E6EC9"/>
    <w:rsid w:val="003E7AFD"/>
    <w:rsid w:val="003F2AA7"/>
    <w:rsid w:val="003F3CC1"/>
    <w:rsid w:val="003F74B9"/>
    <w:rsid w:val="004021C3"/>
    <w:rsid w:val="004034E4"/>
    <w:rsid w:val="004061AF"/>
    <w:rsid w:val="00411963"/>
    <w:rsid w:val="00411A49"/>
    <w:rsid w:val="00413104"/>
    <w:rsid w:val="00413215"/>
    <w:rsid w:val="0041605E"/>
    <w:rsid w:val="004169D4"/>
    <w:rsid w:val="00420493"/>
    <w:rsid w:val="00420A37"/>
    <w:rsid w:val="00421854"/>
    <w:rsid w:val="00422922"/>
    <w:rsid w:val="004275F0"/>
    <w:rsid w:val="004278FB"/>
    <w:rsid w:val="004311F4"/>
    <w:rsid w:val="00431F54"/>
    <w:rsid w:val="004327B6"/>
    <w:rsid w:val="00433B12"/>
    <w:rsid w:val="0043528A"/>
    <w:rsid w:val="0044060B"/>
    <w:rsid w:val="00440958"/>
    <w:rsid w:val="00445274"/>
    <w:rsid w:val="004460A7"/>
    <w:rsid w:val="00446387"/>
    <w:rsid w:val="00450B2F"/>
    <w:rsid w:val="0045759C"/>
    <w:rsid w:val="00457E66"/>
    <w:rsid w:val="0046034E"/>
    <w:rsid w:val="00461468"/>
    <w:rsid w:val="00461573"/>
    <w:rsid w:val="00461659"/>
    <w:rsid w:val="00463990"/>
    <w:rsid w:val="00464624"/>
    <w:rsid w:val="0046476C"/>
    <w:rsid w:val="0046607E"/>
    <w:rsid w:val="00466622"/>
    <w:rsid w:val="0047037E"/>
    <w:rsid w:val="004733A1"/>
    <w:rsid w:val="00473BA1"/>
    <w:rsid w:val="00475C13"/>
    <w:rsid w:val="004761A7"/>
    <w:rsid w:val="00476616"/>
    <w:rsid w:val="00477D00"/>
    <w:rsid w:val="004808C1"/>
    <w:rsid w:val="00480DCD"/>
    <w:rsid w:val="00481AAC"/>
    <w:rsid w:val="0048355A"/>
    <w:rsid w:val="00485C72"/>
    <w:rsid w:val="00487380"/>
    <w:rsid w:val="0049240A"/>
    <w:rsid w:val="004929FF"/>
    <w:rsid w:val="00493AA6"/>
    <w:rsid w:val="00493BDC"/>
    <w:rsid w:val="00495977"/>
    <w:rsid w:val="00495B1B"/>
    <w:rsid w:val="004969D5"/>
    <w:rsid w:val="004A14F6"/>
    <w:rsid w:val="004A2D6C"/>
    <w:rsid w:val="004A3396"/>
    <w:rsid w:val="004A374A"/>
    <w:rsid w:val="004A4A7A"/>
    <w:rsid w:val="004A7731"/>
    <w:rsid w:val="004A7CDA"/>
    <w:rsid w:val="004B0935"/>
    <w:rsid w:val="004B11BC"/>
    <w:rsid w:val="004B3067"/>
    <w:rsid w:val="004B3693"/>
    <w:rsid w:val="004B72DC"/>
    <w:rsid w:val="004C3CB5"/>
    <w:rsid w:val="004C4756"/>
    <w:rsid w:val="004C6F35"/>
    <w:rsid w:val="004C7216"/>
    <w:rsid w:val="004C799F"/>
    <w:rsid w:val="004D72AF"/>
    <w:rsid w:val="004E24C2"/>
    <w:rsid w:val="004E5492"/>
    <w:rsid w:val="004E64DB"/>
    <w:rsid w:val="004E727A"/>
    <w:rsid w:val="004F15F6"/>
    <w:rsid w:val="004F7375"/>
    <w:rsid w:val="00501488"/>
    <w:rsid w:val="00501A91"/>
    <w:rsid w:val="0050543E"/>
    <w:rsid w:val="005054A4"/>
    <w:rsid w:val="0050598D"/>
    <w:rsid w:val="00506F7C"/>
    <w:rsid w:val="0051008C"/>
    <w:rsid w:val="00511963"/>
    <w:rsid w:val="005122FF"/>
    <w:rsid w:val="00513A37"/>
    <w:rsid w:val="00515268"/>
    <w:rsid w:val="00517008"/>
    <w:rsid w:val="005175F1"/>
    <w:rsid w:val="005215ED"/>
    <w:rsid w:val="005268CA"/>
    <w:rsid w:val="00532B92"/>
    <w:rsid w:val="00534D4A"/>
    <w:rsid w:val="00536562"/>
    <w:rsid w:val="00537EF3"/>
    <w:rsid w:val="00540D6E"/>
    <w:rsid w:val="00540D74"/>
    <w:rsid w:val="0054281F"/>
    <w:rsid w:val="00546769"/>
    <w:rsid w:val="0055063F"/>
    <w:rsid w:val="00554C91"/>
    <w:rsid w:val="00554EEE"/>
    <w:rsid w:val="00554EF5"/>
    <w:rsid w:val="00554F00"/>
    <w:rsid w:val="00556B8D"/>
    <w:rsid w:val="00557AEF"/>
    <w:rsid w:val="00560859"/>
    <w:rsid w:val="00560934"/>
    <w:rsid w:val="0056491C"/>
    <w:rsid w:val="005673F4"/>
    <w:rsid w:val="0056789A"/>
    <w:rsid w:val="00572111"/>
    <w:rsid w:val="0057523B"/>
    <w:rsid w:val="00575C0A"/>
    <w:rsid w:val="0057703E"/>
    <w:rsid w:val="00581076"/>
    <w:rsid w:val="00585733"/>
    <w:rsid w:val="00585A94"/>
    <w:rsid w:val="005947DA"/>
    <w:rsid w:val="00594961"/>
    <w:rsid w:val="005A02D0"/>
    <w:rsid w:val="005A129F"/>
    <w:rsid w:val="005A2E02"/>
    <w:rsid w:val="005A4F95"/>
    <w:rsid w:val="005A7A45"/>
    <w:rsid w:val="005B073A"/>
    <w:rsid w:val="005B14BB"/>
    <w:rsid w:val="005B1AA9"/>
    <w:rsid w:val="005B1B17"/>
    <w:rsid w:val="005B35B0"/>
    <w:rsid w:val="005B3ACF"/>
    <w:rsid w:val="005B4B32"/>
    <w:rsid w:val="005B556C"/>
    <w:rsid w:val="005B7713"/>
    <w:rsid w:val="005C035E"/>
    <w:rsid w:val="005C1F89"/>
    <w:rsid w:val="005C2451"/>
    <w:rsid w:val="005C2BDC"/>
    <w:rsid w:val="005C324D"/>
    <w:rsid w:val="005C4846"/>
    <w:rsid w:val="005C5A21"/>
    <w:rsid w:val="005C6D5F"/>
    <w:rsid w:val="005C7DEF"/>
    <w:rsid w:val="005D1A80"/>
    <w:rsid w:val="005D3C7A"/>
    <w:rsid w:val="005D6474"/>
    <w:rsid w:val="005E4522"/>
    <w:rsid w:val="005E4D71"/>
    <w:rsid w:val="005E5471"/>
    <w:rsid w:val="005E577C"/>
    <w:rsid w:val="005E7F2D"/>
    <w:rsid w:val="005F2A54"/>
    <w:rsid w:val="005F323E"/>
    <w:rsid w:val="005F35BE"/>
    <w:rsid w:val="005F3CD2"/>
    <w:rsid w:val="005F401D"/>
    <w:rsid w:val="005F44C3"/>
    <w:rsid w:val="005F6C3A"/>
    <w:rsid w:val="00600E63"/>
    <w:rsid w:val="0060312D"/>
    <w:rsid w:val="006042D8"/>
    <w:rsid w:val="006051CF"/>
    <w:rsid w:val="0060539E"/>
    <w:rsid w:val="00605E77"/>
    <w:rsid w:val="00606BD4"/>
    <w:rsid w:val="00611F7F"/>
    <w:rsid w:val="0061437D"/>
    <w:rsid w:val="006149DB"/>
    <w:rsid w:val="006169C1"/>
    <w:rsid w:val="00617756"/>
    <w:rsid w:val="00620C2D"/>
    <w:rsid w:val="00621590"/>
    <w:rsid w:val="006235D3"/>
    <w:rsid w:val="0062634B"/>
    <w:rsid w:val="00626CDC"/>
    <w:rsid w:val="00627BBE"/>
    <w:rsid w:val="0063042A"/>
    <w:rsid w:val="00630F2B"/>
    <w:rsid w:val="00632295"/>
    <w:rsid w:val="006325AA"/>
    <w:rsid w:val="00635C4B"/>
    <w:rsid w:val="00636D56"/>
    <w:rsid w:val="00640A6B"/>
    <w:rsid w:val="00640C7A"/>
    <w:rsid w:val="00643700"/>
    <w:rsid w:val="00643C20"/>
    <w:rsid w:val="00644DE2"/>
    <w:rsid w:val="00646264"/>
    <w:rsid w:val="006471DD"/>
    <w:rsid w:val="006475D3"/>
    <w:rsid w:val="00652B0D"/>
    <w:rsid w:val="006547D6"/>
    <w:rsid w:val="00657B9C"/>
    <w:rsid w:val="00661370"/>
    <w:rsid w:val="00662DDA"/>
    <w:rsid w:val="00663F9D"/>
    <w:rsid w:val="0066432B"/>
    <w:rsid w:val="00667831"/>
    <w:rsid w:val="00677954"/>
    <w:rsid w:val="00677A65"/>
    <w:rsid w:val="0068212E"/>
    <w:rsid w:val="00684D82"/>
    <w:rsid w:val="00685138"/>
    <w:rsid w:val="0068521D"/>
    <w:rsid w:val="00690EDE"/>
    <w:rsid w:val="006931FE"/>
    <w:rsid w:val="006A0BBA"/>
    <w:rsid w:val="006A5919"/>
    <w:rsid w:val="006A5A48"/>
    <w:rsid w:val="006B17E2"/>
    <w:rsid w:val="006B4856"/>
    <w:rsid w:val="006B4ADE"/>
    <w:rsid w:val="006B5357"/>
    <w:rsid w:val="006B74EE"/>
    <w:rsid w:val="006C36A1"/>
    <w:rsid w:val="006C64C1"/>
    <w:rsid w:val="006C669D"/>
    <w:rsid w:val="006C75E6"/>
    <w:rsid w:val="006D1F8A"/>
    <w:rsid w:val="006D2DCA"/>
    <w:rsid w:val="006D4828"/>
    <w:rsid w:val="006D4BE6"/>
    <w:rsid w:val="006D5FF7"/>
    <w:rsid w:val="006E36C4"/>
    <w:rsid w:val="006E63F0"/>
    <w:rsid w:val="006F0C8B"/>
    <w:rsid w:val="006F116C"/>
    <w:rsid w:val="006F1BCF"/>
    <w:rsid w:val="006F2045"/>
    <w:rsid w:val="006F4812"/>
    <w:rsid w:val="006F672C"/>
    <w:rsid w:val="006F7240"/>
    <w:rsid w:val="007009AF"/>
    <w:rsid w:val="00700C93"/>
    <w:rsid w:val="007036E0"/>
    <w:rsid w:val="00703E28"/>
    <w:rsid w:val="00707965"/>
    <w:rsid w:val="00707D34"/>
    <w:rsid w:val="00710EF4"/>
    <w:rsid w:val="00711723"/>
    <w:rsid w:val="00711F5A"/>
    <w:rsid w:val="00713A75"/>
    <w:rsid w:val="00713BEA"/>
    <w:rsid w:val="00713CA3"/>
    <w:rsid w:val="00713EC8"/>
    <w:rsid w:val="0071626B"/>
    <w:rsid w:val="00717177"/>
    <w:rsid w:val="00724DD7"/>
    <w:rsid w:val="00725485"/>
    <w:rsid w:val="0072629A"/>
    <w:rsid w:val="00726A24"/>
    <w:rsid w:val="007270BA"/>
    <w:rsid w:val="007274DD"/>
    <w:rsid w:val="00727974"/>
    <w:rsid w:val="0073607B"/>
    <w:rsid w:val="007363C3"/>
    <w:rsid w:val="00740A2B"/>
    <w:rsid w:val="00740C90"/>
    <w:rsid w:val="00743895"/>
    <w:rsid w:val="00744F86"/>
    <w:rsid w:val="00750375"/>
    <w:rsid w:val="00752DAD"/>
    <w:rsid w:val="00752F60"/>
    <w:rsid w:val="00753A8B"/>
    <w:rsid w:val="00754CF0"/>
    <w:rsid w:val="00754DDA"/>
    <w:rsid w:val="00754F57"/>
    <w:rsid w:val="0076568B"/>
    <w:rsid w:val="00765ACC"/>
    <w:rsid w:val="007660A0"/>
    <w:rsid w:val="00766B4D"/>
    <w:rsid w:val="007726B0"/>
    <w:rsid w:val="00772CD4"/>
    <w:rsid w:val="00776D40"/>
    <w:rsid w:val="00783024"/>
    <w:rsid w:val="007860AB"/>
    <w:rsid w:val="00786875"/>
    <w:rsid w:val="007868A2"/>
    <w:rsid w:val="007869F9"/>
    <w:rsid w:val="00786D3B"/>
    <w:rsid w:val="00794C31"/>
    <w:rsid w:val="00796075"/>
    <w:rsid w:val="007971FC"/>
    <w:rsid w:val="0079763A"/>
    <w:rsid w:val="007A0028"/>
    <w:rsid w:val="007A1149"/>
    <w:rsid w:val="007A2578"/>
    <w:rsid w:val="007A2C25"/>
    <w:rsid w:val="007A47F9"/>
    <w:rsid w:val="007A545F"/>
    <w:rsid w:val="007A560E"/>
    <w:rsid w:val="007B0D2E"/>
    <w:rsid w:val="007B0DA6"/>
    <w:rsid w:val="007B0E8C"/>
    <w:rsid w:val="007B4FCE"/>
    <w:rsid w:val="007B51F5"/>
    <w:rsid w:val="007B591D"/>
    <w:rsid w:val="007B6C0A"/>
    <w:rsid w:val="007C1059"/>
    <w:rsid w:val="007C2A8D"/>
    <w:rsid w:val="007C4677"/>
    <w:rsid w:val="007C6C78"/>
    <w:rsid w:val="007D000F"/>
    <w:rsid w:val="007D0AAD"/>
    <w:rsid w:val="007D424B"/>
    <w:rsid w:val="007D49AC"/>
    <w:rsid w:val="007D5FD5"/>
    <w:rsid w:val="007E0044"/>
    <w:rsid w:val="007E0E05"/>
    <w:rsid w:val="007F056B"/>
    <w:rsid w:val="007F0A22"/>
    <w:rsid w:val="007F0C61"/>
    <w:rsid w:val="007F3D57"/>
    <w:rsid w:val="00801FEA"/>
    <w:rsid w:val="008029B0"/>
    <w:rsid w:val="00804CB4"/>
    <w:rsid w:val="00805528"/>
    <w:rsid w:val="00805941"/>
    <w:rsid w:val="008070FE"/>
    <w:rsid w:val="00807D0D"/>
    <w:rsid w:val="0081278D"/>
    <w:rsid w:val="00813BF8"/>
    <w:rsid w:val="00816827"/>
    <w:rsid w:val="008174EF"/>
    <w:rsid w:val="00817551"/>
    <w:rsid w:val="008212E8"/>
    <w:rsid w:val="008304EF"/>
    <w:rsid w:val="00830B7E"/>
    <w:rsid w:val="00831202"/>
    <w:rsid w:val="00831FC3"/>
    <w:rsid w:val="00834D68"/>
    <w:rsid w:val="0084213F"/>
    <w:rsid w:val="00842BA6"/>
    <w:rsid w:val="00842DA5"/>
    <w:rsid w:val="00842E40"/>
    <w:rsid w:val="00845711"/>
    <w:rsid w:val="00846819"/>
    <w:rsid w:val="00846E51"/>
    <w:rsid w:val="0085013D"/>
    <w:rsid w:val="0085085F"/>
    <w:rsid w:val="00851936"/>
    <w:rsid w:val="00851C8B"/>
    <w:rsid w:val="00851F5F"/>
    <w:rsid w:val="008564EF"/>
    <w:rsid w:val="00856FF2"/>
    <w:rsid w:val="00857A60"/>
    <w:rsid w:val="008613E7"/>
    <w:rsid w:val="00863A85"/>
    <w:rsid w:val="00863FD2"/>
    <w:rsid w:val="00866384"/>
    <w:rsid w:val="008663E7"/>
    <w:rsid w:val="008669CB"/>
    <w:rsid w:val="00866DDA"/>
    <w:rsid w:val="008677F3"/>
    <w:rsid w:val="00871490"/>
    <w:rsid w:val="0087177A"/>
    <w:rsid w:val="0087525F"/>
    <w:rsid w:val="00875338"/>
    <w:rsid w:val="008753CC"/>
    <w:rsid w:val="008759F7"/>
    <w:rsid w:val="0087791B"/>
    <w:rsid w:val="0088084B"/>
    <w:rsid w:val="00881D87"/>
    <w:rsid w:val="00883955"/>
    <w:rsid w:val="00884180"/>
    <w:rsid w:val="008859F9"/>
    <w:rsid w:val="00886054"/>
    <w:rsid w:val="0089099B"/>
    <w:rsid w:val="00890B36"/>
    <w:rsid w:val="0089224D"/>
    <w:rsid w:val="008936D3"/>
    <w:rsid w:val="00894063"/>
    <w:rsid w:val="008965C8"/>
    <w:rsid w:val="0089791B"/>
    <w:rsid w:val="008A21D9"/>
    <w:rsid w:val="008A2515"/>
    <w:rsid w:val="008A612D"/>
    <w:rsid w:val="008A614F"/>
    <w:rsid w:val="008B3E73"/>
    <w:rsid w:val="008B42B7"/>
    <w:rsid w:val="008B5E01"/>
    <w:rsid w:val="008B6A86"/>
    <w:rsid w:val="008B77D7"/>
    <w:rsid w:val="008B7C0D"/>
    <w:rsid w:val="008C0D2F"/>
    <w:rsid w:val="008C2724"/>
    <w:rsid w:val="008C2880"/>
    <w:rsid w:val="008C2890"/>
    <w:rsid w:val="008C4BDA"/>
    <w:rsid w:val="008D12E1"/>
    <w:rsid w:val="008D271D"/>
    <w:rsid w:val="008D5D86"/>
    <w:rsid w:val="008D75AD"/>
    <w:rsid w:val="008D7B85"/>
    <w:rsid w:val="008E1D10"/>
    <w:rsid w:val="008E3FF8"/>
    <w:rsid w:val="008E4645"/>
    <w:rsid w:val="008F0F5C"/>
    <w:rsid w:val="008F25FF"/>
    <w:rsid w:val="00900B7A"/>
    <w:rsid w:val="009015EC"/>
    <w:rsid w:val="0090228F"/>
    <w:rsid w:val="00905171"/>
    <w:rsid w:val="00905985"/>
    <w:rsid w:val="009121EA"/>
    <w:rsid w:val="00913E4D"/>
    <w:rsid w:val="00914CA4"/>
    <w:rsid w:val="00915E1A"/>
    <w:rsid w:val="00922435"/>
    <w:rsid w:val="0092290D"/>
    <w:rsid w:val="00922DA3"/>
    <w:rsid w:val="0092365C"/>
    <w:rsid w:val="009262B7"/>
    <w:rsid w:val="009264B8"/>
    <w:rsid w:val="0092689E"/>
    <w:rsid w:val="00930866"/>
    <w:rsid w:val="009377E0"/>
    <w:rsid w:val="00940BBF"/>
    <w:rsid w:val="00941596"/>
    <w:rsid w:val="00944A32"/>
    <w:rsid w:val="00945033"/>
    <w:rsid w:val="00947D25"/>
    <w:rsid w:val="00953919"/>
    <w:rsid w:val="009552D5"/>
    <w:rsid w:val="00956117"/>
    <w:rsid w:val="00956DD9"/>
    <w:rsid w:val="00961530"/>
    <w:rsid w:val="00970ACA"/>
    <w:rsid w:val="009710D7"/>
    <w:rsid w:val="00971BC1"/>
    <w:rsid w:val="00974331"/>
    <w:rsid w:val="00980B67"/>
    <w:rsid w:val="00980C63"/>
    <w:rsid w:val="00983350"/>
    <w:rsid w:val="0098371C"/>
    <w:rsid w:val="00983C15"/>
    <w:rsid w:val="00983CE4"/>
    <w:rsid w:val="009849E0"/>
    <w:rsid w:val="00984EEC"/>
    <w:rsid w:val="009853CB"/>
    <w:rsid w:val="00985436"/>
    <w:rsid w:val="00986963"/>
    <w:rsid w:val="00987733"/>
    <w:rsid w:val="00987C08"/>
    <w:rsid w:val="009929CF"/>
    <w:rsid w:val="00994572"/>
    <w:rsid w:val="00994A59"/>
    <w:rsid w:val="00995CEF"/>
    <w:rsid w:val="009A0460"/>
    <w:rsid w:val="009A1062"/>
    <w:rsid w:val="009A14EF"/>
    <w:rsid w:val="009A1AD0"/>
    <w:rsid w:val="009A2DF1"/>
    <w:rsid w:val="009B0781"/>
    <w:rsid w:val="009B3CCE"/>
    <w:rsid w:val="009C0550"/>
    <w:rsid w:val="009C3D85"/>
    <w:rsid w:val="009C6857"/>
    <w:rsid w:val="009C6F12"/>
    <w:rsid w:val="009D08FD"/>
    <w:rsid w:val="009D19EB"/>
    <w:rsid w:val="009D1F04"/>
    <w:rsid w:val="009D3D9D"/>
    <w:rsid w:val="009D4716"/>
    <w:rsid w:val="009D5A82"/>
    <w:rsid w:val="009D6C11"/>
    <w:rsid w:val="009D7800"/>
    <w:rsid w:val="009E1B28"/>
    <w:rsid w:val="009E37A8"/>
    <w:rsid w:val="009E38FD"/>
    <w:rsid w:val="009E3EEF"/>
    <w:rsid w:val="009E5D79"/>
    <w:rsid w:val="009E6978"/>
    <w:rsid w:val="009E7696"/>
    <w:rsid w:val="009E794E"/>
    <w:rsid w:val="009F048C"/>
    <w:rsid w:val="009F13A0"/>
    <w:rsid w:val="009F20F7"/>
    <w:rsid w:val="009F3C4B"/>
    <w:rsid w:val="009F5340"/>
    <w:rsid w:val="00A018C9"/>
    <w:rsid w:val="00A07136"/>
    <w:rsid w:val="00A112A2"/>
    <w:rsid w:val="00A12AB1"/>
    <w:rsid w:val="00A13AD1"/>
    <w:rsid w:val="00A1614E"/>
    <w:rsid w:val="00A16201"/>
    <w:rsid w:val="00A16562"/>
    <w:rsid w:val="00A22F8F"/>
    <w:rsid w:val="00A25690"/>
    <w:rsid w:val="00A25952"/>
    <w:rsid w:val="00A26B8F"/>
    <w:rsid w:val="00A30223"/>
    <w:rsid w:val="00A3077D"/>
    <w:rsid w:val="00A36856"/>
    <w:rsid w:val="00A371D5"/>
    <w:rsid w:val="00A3769F"/>
    <w:rsid w:val="00A402C3"/>
    <w:rsid w:val="00A41F1C"/>
    <w:rsid w:val="00A42921"/>
    <w:rsid w:val="00A430BA"/>
    <w:rsid w:val="00A4311B"/>
    <w:rsid w:val="00A4331C"/>
    <w:rsid w:val="00A47010"/>
    <w:rsid w:val="00A5144D"/>
    <w:rsid w:val="00A51C54"/>
    <w:rsid w:val="00A53E9E"/>
    <w:rsid w:val="00A5444F"/>
    <w:rsid w:val="00A55C22"/>
    <w:rsid w:val="00A60A84"/>
    <w:rsid w:val="00A60D97"/>
    <w:rsid w:val="00A708FE"/>
    <w:rsid w:val="00A70955"/>
    <w:rsid w:val="00A801F5"/>
    <w:rsid w:val="00A81C23"/>
    <w:rsid w:val="00A81CED"/>
    <w:rsid w:val="00A83221"/>
    <w:rsid w:val="00A83E1D"/>
    <w:rsid w:val="00A865B8"/>
    <w:rsid w:val="00A87E51"/>
    <w:rsid w:val="00A90248"/>
    <w:rsid w:val="00A90263"/>
    <w:rsid w:val="00A95ED4"/>
    <w:rsid w:val="00A96F5F"/>
    <w:rsid w:val="00AA3A06"/>
    <w:rsid w:val="00AA5699"/>
    <w:rsid w:val="00AA5801"/>
    <w:rsid w:val="00AB34AA"/>
    <w:rsid w:val="00AB5085"/>
    <w:rsid w:val="00AB5FD4"/>
    <w:rsid w:val="00AB726F"/>
    <w:rsid w:val="00AC18F3"/>
    <w:rsid w:val="00AC2112"/>
    <w:rsid w:val="00AC2217"/>
    <w:rsid w:val="00AC2DA6"/>
    <w:rsid w:val="00AC3FDF"/>
    <w:rsid w:val="00AC4B28"/>
    <w:rsid w:val="00AD4ADA"/>
    <w:rsid w:val="00AD5B5E"/>
    <w:rsid w:val="00AD7736"/>
    <w:rsid w:val="00AE0542"/>
    <w:rsid w:val="00AE1BC7"/>
    <w:rsid w:val="00AE2F4E"/>
    <w:rsid w:val="00AE4290"/>
    <w:rsid w:val="00AE50A1"/>
    <w:rsid w:val="00AE55DC"/>
    <w:rsid w:val="00AE5DEC"/>
    <w:rsid w:val="00AE6B26"/>
    <w:rsid w:val="00AE6F9F"/>
    <w:rsid w:val="00AE7305"/>
    <w:rsid w:val="00AE7965"/>
    <w:rsid w:val="00AF2D01"/>
    <w:rsid w:val="00AF39E8"/>
    <w:rsid w:val="00AF494B"/>
    <w:rsid w:val="00AF5F25"/>
    <w:rsid w:val="00AF779A"/>
    <w:rsid w:val="00B00E25"/>
    <w:rsid w:val="00B01282"/>
    <w:rsid w:val="00B0198A"/>
    <w:rsid w:val="00B039BE"/>
    <w:rsid w:val="00B05C76"/>
    <w:rsid w:val="00B05CAE"/>
    <w:rsid w:val="00B064EC"/>
    <w:rsid w:val="00B0724D"/>
    <w:rsid w:val="00B10128"/>
    <w:rsid w:val="00B10C1B"/>
    <w:rsid w:val="00B10FE1"/>
    <w:rsid w:val="00B13A84"/>
    <w:rsid w:val="00B21233"/>
    <w:rsid w:val="00B21A29"/>
    <w:rsid w:val="00B220C7"/>
    <w:rsid w:val="00B24BE5"/>
    <w:rsid w:val="00B251E6"/>
    <w:rsid w:val="00B2742B"/>
    <w:rsid w:val="00B301F3"/>
    <w:rsid w:val="00B36776"/>
    <w:rsid w:val="00B37859"/>
    <w:rsid w:val="00B4076C"/>
    <w:rsid w:val="00B41951"/>
    <w:rsid w:val="00B46119"/>
    <w:rsid w:val="00B509B5"/>
    <w:rsid w:val="00B51C18"/>
    <w:rsid w:val="00B52845"/>
    <w:rsid w:val="00B52BCE"/>
    <w:rsid w:val="00B5307C"/>
    <w:rsid w:val="00B53B7F"/>
    <w:rsid w:val="00B5490A"/>
    <w:rsid w:val="00B5507D"/>
    <w:rsid w:val="00B55E9C"/>
    <w:rsid w:val="00B568D2"/>
    <w:rsid w:val="00B5793F"/>
    <w:rsid w:val="00B602FE"/>
    <w:rsid w:val="00B61A4D"/>
    <w:rsid w:val="00B62ADE"/>
    <w:rsid w:val="00B65AF4"/>
    <w:rsid w:val="00B677D6"/>
    <w:rsid w:val="00B710EA"/>
    <w:rsid w:val="00B7284B"/>
    <w:rsid w:val="00B74E4E"/>
    <w:rsid w:val="00B76031"/>
    <w:rsid w:val="00B82C36"/>
    <w:rsid w:val="00B836B1"/>
    <w:rsid w:val="00B84CDF"/>
    <w:rsid w:val="00B84DB3"/>
    <w:rsid w:val="00B84E7B"/>
    <w:rsid w:val="00B9034C"/>
    <w:rsid w:val="00B91155"/>
    <w:rsid w:val="00B94064"/>
    <w:rsid w:val="00B948AC"/>
    <w:rsid w:val="00B9496F"/>
    <w:rsid w:val="00B94DAB"/>
    <w:rsid w:val="00B97829"/>
    <w:rsid w:val="00BA22A5"/>
    <w:rsid w:val="00BA36A2"/>
    <w:rsid w:val="00BA5B9A"/>
    <w:rsid w:val="00BB37C5"/>
    <w:rsid w:val="00BB3A93"/>
    <w:rsid w:val="00BB3FAD"/>
    <w:rsid w:val="00BB542B"/>
    <w:rsid w:val="00BB564A"/>
    <w:rsid w:val="00BB78A0"/>
    <w:rsid w:val="00BB7E69"/>
    <w:rsid w:val="00BC018D"/>
    <w:rsid w:val="00BC2702"/>
    <w:rsid w:val="00BC4E3B"/>
    <w:rsid w:val="00BC5078"/>
    <w:rsid w:val="00BC6422"/>
    <w:rsid w:val="00BC6721"/>
    <w:rsid w:val="00BC770F"/>
    <w:rsid w:val="00BD0C14"/>
    <w:rsid w:val="00BD21D6"/>
    <w:rsid w:val="00BD66C1"/>
    <w:rsid w:val="00BD6F0C"/>
    <w:rsid w:val="00BE002C"/>
    <w:rsid w:val="00BE01A8"/>
    <w:rsid w:val="00BE0860"/>
    <w:rsid w:val="00BE194E"/>
    <w:rsid w:val="00BE6C58"/>
    <w:rsid w:val="00BE6F77"/>
    <w:rsid w:val="00BF09EA"/>
    <w:rsid w:val="00BF10AA"/>
    <w:rsid w:val="00BF1ABA"/>
    <w:rsid w:val="00BF1F08"/>
    <w:rsid w:val="00BF26DF"/>
    <w:rsid w:val="00BF31F4"/>
    <w:rsid w:val="00BF4D4F"/>
    <w:rsid w:val="00BF62B7"/>
    <w:rsid w:val="00C017F2"/>
    <w:rsid w:val="00C03BBE"/>
    <w:rsid w:val="00C04C63"/>
    <w:rsid w:val="00C07F0C"/>
    <w:rsid w:val="00C10250"/>
    <w:rsid w:val="00C118DD"/>
    <w:rsid w:val="00C12BF9"/>
    <w:rsid w:val="00C15C80"/>
    <w:rsid w:val="00C205F6"/>
    <w:rsid w:val="00C222F0"/>
    <w:rsid w:val="00C240CC"/>
    <w:rsid w:val="00C26483"/>
    <w:rsid w:val="00C26BA9"/>
    <w:rsid w:val="00C35CDF"/>
    <w:rsid w:val="00C36C4D"/>
    <w:rsid w:val="00C37B39"/>
    <w:rsid w:val="00C4173B"/>
    <w:rsid w:val="00C42018"/>
    <w:rsid w:val="00C448FE"/>
    <w:rsid w:val="00C44FDB"/>
    <w:rsid w:val="00C46BFC"/>
    <w:rsid w:val="00C46CD8"/>
    <w:rsid w:val="00C4738F"/>
    <w:rsid w:val="00C47518"/>
    <w:rsid w:val="00C47811"/>
    <w:rsid w:val="00C516B5"/>
    <w:rsid w:val="00C64105"/>
    <w:rsid w:val="00C67B19"/>
    <w:rsid w:val="00C72442"/>
    <w:rsid w:val="00C729C0"/>
    <w:rsid w:val="00C739BB"/>
    <w:rsid w:val="00C73E5B"/>
    <w:rsid w:val="00C772CB"/>
    <w:rsid w:val="00C814A4"/>
    <w:rsid w:val="00C81851"/>
    <w:rsid w:val="00C82975"/>
    <w:rsid w:val="00C83576"/>
    <w:rsid w:val="00C84E08"/>
    <w:rsid w:val="00C85E79"/>
    <w:rsid w:val="00C86889"/>
    <w:rsid w:val="00C87A25"/>
    <w:rsid w:val="00C9072F"/>
    <w:rsid w:val="00CA0652"/>
    <w:rsid w:val="00CA1431"/>
    <w:rsid w:val="00CA149A"/>
    <w:rsid w:val="00CA23F2"/>
    <w:rsid w:val="00CA2C99"/>
    <w:rsid w:val="00CA30BC"/>
    <w:rsid w:val="00CA3585"/>
    <w:rsid w:val="00CA5E9C"/>
    <w:rsid w:val="00CA643C"/>
    <w:rsid w:val="00CB0E72"/>
    <w:rsid w:val="00CB2DC4"/>
    <w:rsid w:val="00CB454A"/>
    <w:rsid w:val="00CB5B3E"/>
    <w:rsid w:val="00CC21BB"/>
    <w:rsid w:val="00CC64D1"/>
    <w:rsid w:val="00CC70DC"/>
    <w:rsid w:val="00CC7E98"/>
    <w:rsid w:val="00CD43E2"/>
    <w:rsid w:val="00CD4E90"/>
    <w:rsid w:val="00CD4EE2"/>
    <w:rsid w:val="00CD6621"/>
    <w:rsid w:val="00CD698B"/>
    <w:rsid w:val="00CE5042"/>
    <w:rsid w:val="00CF0F3C"/>
    <w:rsid w:val="00CF27A5"/>
    <w:rsid w:val="00CF3112"/>
    <w:rsid w:val="00D04A84"/>
    <w:rsid w:val="00D06FD9"/>
    <w:rsid w:val="00D10784"/>
    <w:rsid w:val="00D1113E"/>
    <w:rsid w:val="00D11E04"/>
    <w:rsid w:val="00D14494"/>
    <w:rsid w:val="00D153DC"/>
    <w:rsid w:val="00D165BC"/>
    <w:rsid w:val="00D16949"/>
    <w:rsid w:val="00D169D4"/>
    <w:rsid w:val="00D217AC"/>
    <w:rsid w:val="00D222D4"/>
    <w:rsid w:val="00D27C85"/>
    <w:rsid w:val="00D3182A"/>
    <w:rsid w:val="00D31A6D"/>
    <w:rsid w:val="00D31F2A"/>
    <w:rsid w:val="00D323F8"/>
    <w:rsid w:val="00D408C3"/>
    <w:rsid w:val="00D47FD4"/>
    <w:rsid w:val="00D51971"/>
    <w:rsid w:val="00D52CA9"/>
    <w:rsid w:val="00D531A7"/>
    <w:rsid w:val="00D5521A"/>
    <w:rsid w:val="00D603D7"/>
    <w:rsid w:val="00D61B3C"/>
    <w:rsid w:val="00D6436A"/>
    <w:rsid w:val="00D65F44"/>
    <w:rsid w:val="00D6640C"/>
    <w:rsid w:val="00D7080B"/>
    <w:rsid w:val="00D70F59"/>
    <w:rsid w:val="00D728A7"/>
    <w:rsid w:val="00D73F20"/>
    <w:rsid w:val="00D74CC0"/>
    <w:rsid w:val="00D7594F"/>
    <w:rsid w:val="00D77B93"/>
    <w:rsid w:val="00D80845"/>
    <w:rsid w:val="00D818D3"/>
    <w:rsid w:val="00D84FA1"/>
    <w:rsid w:val="00D85CD2"/>
    <w:rsid w:val="00D86003"/>
    <w:rsid w:val="00D86314"/>
    <w:rsid w:val="00D8794C"/>
    <w:rsid w:val="00D87B32"/>
    <w:rsid w:val="00D87B7C"/>
    <w:rsid w:val="00D87B89"/>
    <w:rsid w:val="00D90A48"/>
    <w:rsid w:val="00D93988"/>
    <w:rsid w:val="00D95F76"/>
    <w:rsid w:val="00D970C1"/>
    <w:rsid w:val="00D97341"/>
    <w:rsid w:val="00DA0D1B"/>
    <w:rsid w:val="00DA1484"/>
    <w:rsid w:val="00DA429D"/>
    <w:rsid w:val="00DA7E95"/>
    <w:rsid w:val="00DB0380"/>
    <w:rsid w:val="00DB1C6E"/>
    <w:rsid w:val="00DB6829"/>
    <w:rsid w:val="00DB7244"/>
    <w:rsid w:val="00DB72C2"/>
    <w:rsid w:val="00DC29D6"/>
    <w:rsid w:val="00DC420C"/>
    <w:rsid w:val="00DC6251"/>
    <w:rsid w:val="00DC6AD2"/>
    <w:rsid w:val="00DC75D1"/>
    <w:rsid w:val="00DD1F05"/>
    <w:rsid w:val="00DD3F4B"/>
    <w:rsid w:val="00DD4CB1"/>
    <w:rsid w:val="00DD7689"/>
    <w:rsid w:val="00DE096E"/>
    <w:rsid w:val="00DE2BD3"/>
    <w:rsid w:val="00DE4FE1"/>
    <w:rsid w:val="00DE513B"/>
    <w:rsid w:val="00DE5615"/>
    <w:rsid w:val="00DE5686"/>
    <w:rsid w:val="00DE6188"/>
    <w:rsid w:val="00DE6B8B"/>
    <w:rsid w:val="00DE6F4B"/>
    <w:rsid w:val="00DF1EC5"/>
    <w:rsid w:val="00DF2214"/>
    <w:rsid w:val="00DF3B3A"/>
    <w:rsid w:val="00DF57F7"/>
    <w:rsid w:val="00DF5913"/>
    <w:rsid w:val="00DF76C5"/>
    <w:rsid w:val="00E01C07"/>
    <w:rsid w:val="00E04949"/>
    <w:rsid w:val="00E05CC5"/>
    <w:rsid w:val="00E06D3A"/>
    <w:rsid w:val="00E074EB"/>
    <w:rsid w:val="00E07ABA"/>
    <w:rsid w:val="00E1112F"/>
    <w:rsid w:val="00E15431"/>
    <w:rsid w:val="00E15B52"/>
    <w:rsid w:val="00E15D57"/>
    <w:rsid w:val="00E15EF3"/>
    <w:rsid w:val="00E16350"/>
    <w:rsid w:val="00E21680"/>
    <w:rsid w:val="00E24FDB"/>
    <w:rsid w:val="00E2542E"/>
    <w:rsid w:val="00E2569A"/>
    <w:rsid w:val="00E259FE"/>
    <w:rsid w:val="00E26C28"/>
    <w:rsid w:val="00E34255"/>
    <w:rsid w:val="00E36ED2"/>
    <w:rsid w:val="00E37748"/>
    <w:rsid w:val="00E40D97"/>
    <w:rsid w:val="00E434A4"/>
    <w:rsid w:val="00E44B3B"/>
    <w:rsid w:val="00E44E16"/>
    <w:rsid w:val="00E454FC"/>
    <w:rsid w:val="00E459A6"/>
    <w:rsid w:val="00E47AA6"/>
    <w:rsid w:val="00E5271E"/>
    <w:rsid w:val="00E529FB"/>
    <w:rsid w:val="00E55CE4"/>
    <w:rsid w:val="00E56AD1"/>
    <w:rsid w:val="00E608EB"/>
    <w:rsid w:val="00E62147"/>
    <w:rsid w:val="00E63F28"/>
    <w:rsid w:val="00E65037"/>
    <w:rsid w:val="00E655EE"/>
    <w:rsid w:val="00E66852"/>
    <w:rsid w:val="00E6728F"/>
    <w:rsid w:val="00E721F3"/>
    <w:rsid w:val="00E73064"/>
    <w:rsid w:val="00E81128"/>
    <w:rsid w:val="00E84D5B"/>
    <w:rsid w:val="00E866A9"/>
    <w:rsid w:val="00E90C66"/>
    <w:rsid w:val="00E91D5F"/>
    <w:rsid w:val="00E95916"/>
    <w:rsid w:val="00E95BDD"/>
    <w:rsid w:val="00EA17EA"/>
    <w:rsid w:val="00EA37D0"/>
    <w:rsid w:val="00EA3860"/>
    <w:rsid w:val="00EA6827"/>
    <w:rsid w:val="00EA6D9C"/>
    <w:rsid w:val="00EA6F8A"/>
    <w:rsid w:val="00EA700E"/>
    <w:rsid w:val="00EB01E8"/>
    <w:rsid w:val="00EB26E2"/>
    <w:rsid w:val="00EB51E6"/>
    <w:rsid w:val="00EB6B6A"/>
    <w:rsid w:val="00EB6D7F"/>
    <w:rsid w:val="00EC017B"/>
    <w:rsid w:val="00EC0308"/>
    <w:rsid w:val="00EC4855"/>
    <w:rsid w:val="00EC52C0"/>
    <w:rsid w:val="00EC5660"/>
    <w:rsid w:val="00EC62E5"/>
    <w:rsid w:val="00ED2EC1"/>
    <w:rsid w:val="00ED3112"/>
    <w:rsid w:val="00ED3CA6"/>
    <w:rsid w:val="00ED45F4"/>
    <w:rsid w:val="00ED67CA"/>
    <w:rsid w:val="00EE74AC"/>
    <w:rsid w:val="00EF0E06"/>
    <w:rsid w:val="00EF2D78"/>
    <w:rsid w:val="00EF3BA1"/>
    <w:rsid w:val="00EF3DC2"/>
    <w:rsid w:val="00EF75DC"/>
    <w:rsid w:val="00EF7EC7"/>
    <w:rsid w:val="00F0088C"/>
    <w:rsid w:val="00F01C6E"/>
    <w:rsid w:val="00F01F16"/>
    <w:rsid w:val="00F04155"/>
    <w:rsid w:val="00F04F7B"/>
    <w:rsid w:val="00F0572B"/>
    <w:rsid w:val="00F149BB"/>
    <w:rsid w:val="00F16324"/>
    <w:rsid w:val="00F169FD"/>
    <w:rsid w:val="00F17BAB"/>
    <w:rsid w:val="00F22BEE"/>
    <w:rsid w:val="00F22FBB"/>
    <w:rsid w:val="00F2309B"/>
    <w:rsid w:val="00F25D3D"/>
    <w:rsid w:val="00F276D1"/>
    <w:rsid w:val="00F278F1"/>
    <w:rsid w:val="00F30D12"/>
    <w:rsid w:val="00F31787"/>
    <w:rsid w:val="00F345E3"/>
    <w:rsid w:val="00F34D14"/>
    <w:rsid w:val="00F37760"/>
    <w:rsid w:val="00F37DBF"/>
    <w:rsid w:val="00F423FE"/>
    <w:rsid w:val="00F4249F"/>
    <w:rsid w:val="00F433C8"/>
    <w:rsid w:val="00F46849"/>
    <w:rsid w:val="00F50291"/>
    <w:rsid w:val="00F54367"/>
    <w:rsid w:val="00F54E53"/>
    <w:rsid w:val="00F60670"/>
    <w:rsid w:val="00F65870"/>
    <w:rsid w:val="00F65F01"/>
    <w:rsid w:val="00F673E5"/>
    <w:rsid w:val="00F70D80"/>
    <w:rsid w:val="00F7311E"/>
    <w:rsid w:val="00F77B6C"/>
    <w:rsid w:val="00F80A8F"/>
    <w:rsid w:val="00F8316D"/>
    <w:rsid w:val="00F87A6B"/>
    <w:rsid w:val="00F87B07"/>
    <w:rsid w:val="00F9113C"/>
    <w:rsid w:val="00F97BA7"/>
    <w:rsid w:val="00FA3099"/>
    <w:rsid w:val="00FA6F64"/>
    <w:rsid w:val="00FA78CA"/>
    <w:rsid w:val="00FB0EC1"/>
    <w:rsid w:val="00FB25CE"/>
    <w:rsid w:val="00FB2A04"/>
    <w:rsid w:val="00FB41B1"/>
    <w:rsid w:val="00FB47C3"/>
    <w:rsid w:val="00FB4D30"/>
    <w:rsid w:val="00FB66BF"/>
    <w:rsid w:val="00FB6754"/>
    <w:rsid w:val="00FC2185"/>
    <w:rsid w:val="00FC38A6"/>
    <w:rsid w:val="00FC4722"/>
    <w:rsid w:val="00FC5A09"/>
    <w:rsid w:val="00FD0656"/>
    <w:rsid w:val="00FD14F3"/>
    <w:rsid w:val="00FD3666"/>
    <w:rsid w:val="00FD5070"/>
    <w:rsid w:val="00FD6227"/>
    <w:rsid w:val="00FD73F9"/>
    <w:rsid w:val="00FE0934"/>
    <w:rsid w:val="00FE154F"/>
    <w:rsid w:val="00FE3FBF"/>
    <w:rsid w:val="00FE60A4"/>
    <w:rsid w:val="00FE6E2A"/>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5795340"/>
  <w15:chartTrackingRefBased/>
  <w15:docId w15:val="{4F924099-563C-4EEF-AAC1-524A61CE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0"/>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4"/>
    <w:lsdException w:name="endnote reference" w:uiPriority="0"/>
    <w:lsdException w:name="endnote text" w:uiPriority="0"/>
    <w:lsdException w:name="table of authorities" w:semiHidden="1"/>
    <w:lsdException w:name="macro" w:semiHidden="1"/>
    <w:lsdException w:name="toa heading" w:semiHidden="1"/>
    <w:lsdException w:name="List" w:semiHidden="1"/>
    <w:lsdException w:name="List Bullet" w:qFormat="1"/>
    <w:lsdException w:name="List Number" w:uiPriority="0"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uiPriority="1" w:qFormat="1"/>
    <w:lsdException w:name="List Number 3" w:uiPriority="1" w:qFormat="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4" w:unhideWhenUsed="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DD4CB1"/>
    <w:pPr>
      <w:spacing w:after="0" w:line="240" w:lineRule="auto"/>
    </w:pPr>
    <w:rPr>
      <w:rFonts w:ascii="Times New Roman" w:eastAsia="Times New Roman" w:hAnsi="Times New Roman" w:cs="Times New Roman"/>
      <w:sz w:val="24"/>
      <w:szCs w:val="24"/>
      <w:lang w:eastAsia="en-GB"/>
    </w:rPr>
  </w:style>
  <w:style w:type="paragraph" w:styleId="Heading1">
    <w:name w:val="heading 1"/>
    <w:next w:val="BodyText"/>
    <w:link w:val="Heading1Char"/>
    <w:qFormat/>
    <w:rsid w:val="00703E28"/>
    <w:pPr>
      <w:keepNext/>
      <w:keepLines/>
      <w:pageBreakBefore/>
      <w:numPr>
        <w:numId w:val="4"/>
      </w:numPr>
      <w:spacing w:after="240" w:line="240" w:lineRule="auto"/>
      <w:outlineLvl w:val="0"/>
    </w:pPr>
    <w:rPr>
      <w:rFonts w:asciiTheme="majorHAnsi" w:eastAsiaTheme="majorEastAsia" w:hAnsiTheme="majorHAnsi" w:cstheme="majorBidi"/>
      <w:b/>
      <w:bCs/>
      <w:color w:val="57B6B2" w:themeColor="accent1"/>
      <w:sz w:val="48"/>
      <w:szCs w:val="48"/>
    </w:rPr>
  </w:style>
  <w:style w:type="paragraph" w:styleId="Heading2">
    <w:name w:val="heading 2"/>
    <w:basedOn w:val="Heading1"/>
    <w:next w:val="BodyText"/>
    <w:link w:val="Heading2Char"/>
    <w:qFormat/>
    <w:rsid w:val="002045CC"/>
    <w:pPr>
      <w:keepNext w:val="0"/>
      <w:keepLines w:val="0"/>
      <w:pageBreakBefore w:val="0"/>
      <w:numPr>
        <w:ilvl w:val="1"/>
      </w:numPr>
      <w:spacing w:before="240"/>
      <w:ind w:left="578" w:hanging="578"/>
      <w:outlineLvl w:val="1"/>
    </w:pPr>
    <w:rPr>
      <w:rFonts w:asciiTheme="minorHAnsi" w:eastAsia="Arial" w:hAnsiTheme="minorHAnsi" w:cstheme="minorHAnsi"/>
      <w:color w:val="000000" w:themeColor="text1"/>
      <w:sz w:val="24"/>
      <w:szCs w:val="24"/>
    </w:rPr>
  </w:style>
  <w:style w:type="paragraph" w:styleId="Heading3">
    <w:name w:val="heading 3"/>
    <w:basedOn w:val="Heading1"/>
    <w:next w:val="BodyText"/>
    <w:link w:val="Heading3Char"/>
    <w:qFormat/>
    <w:rsid w:val="009E38FD"/>
    <w:pPr>
      <w:keepNext w:val="0"/>
      <w:keepLines w:val="0"/>
      <w:pageBreakBefore w:val="0"/>
      <w:numPr>
        <w:ilvl w:val="2"/>
      </w:numPr>
      <w:outlineLvl w:val="2"/>
    </w:pPr>
    <w:rPr>
      <w:b w:val="0"/>
      <w:color w:val="auto"/>
      <w:sz w:val="24"/>
      <w:szCs w:val="24"/>
    </w:rPr>
  </w:style>
  <w:style w:type="paragraph" w:styleId="Heading4">
    <w:name w:val="heading 4"/>
    <w:basedOn w:val="Normal"/>
    <w:next w:val="Normal"/>
    <w:link w:val="Heading4Char"/>
    <w:uiPriority w:val="9"/>
    <w:unhideWhenUsed/>
    <w:qFormat/>
    <w:rsid w:val="00D85CD2"/>
    <w:pPr>
      <w:keepLines/>
      <w:numPr>
        <w:ilvl w:val="3"/>
        <w:numId w:val="4"/>
      </w:numPr>
      <w:pBdr>
        <w:top w:val="nil"/>
        <w:left w:val="nil"/>
        <w:bottom w:val="nil"/>
        <w:right w:val="nil"/>
        <w:between w:val="nil"/>
      </w:pBdr>
      <w:spacing w:after="240"/>
      <w:outlineLvl w:val="3"/>
    </w:pPr>
    <w:rPr>
      <w:rFonts w:ascii="Arial" w:eastAsia="Arial" w:hAnsi="Arial" w:cs="Arial"/>
      <w:lang w:val="uz-Cyrl-UZ"/>
    </w:rPr>
  </w:style>
  <w:style w:type="paragraph" w:styleId="Heading5">
    <w:name w:val="heading 5"/>
    <w:basedOn w:val="Normal"/>
    <w:next w:val="Normal"/>
    <w:link w:val="Heading5Char"/>
    <w:uiPriority w:val="9"/>
    <w:unhideWhenUsed/>
    <w:qFormat/>
    <w:rsid w:val="001B4120"/>
    <w:pPr>
      <w:keepNext/>
      <w:keepLines/>
      <w:numPr>
        <w:ilvl w:val="4"/>
        <w:numId w:val="4"/>
      </w:numPr>
      <w:pBdr>
        <w:top w:val="nil"/>
        <w:left w:val="nil"/>
        <w:bottom w:val="nil"/>
        <w:right w:val="nil"/>
        <w:between w:val="nil"/>
      </w:pBdr>
      <w:spacing w:before="240" w:after="80" w:line="276" w:lineRule="auto"/>
      <w:outlineLvl w:val="4"/>
    </w:pPr>
    <w:rPr>
      <w:rFonts w:ascii="Arial" w:eastAsia="Arial" w:hAnsi="Arial" w:cs="Arial"/>
      <w:color w:val="666666"/>
      <w:lang w:val="uz-Cyrl-UZ"/>
    </w:rPr>
  </w:style>
  <w:style w:type="paragraph" w:styleId="Heading6">
    <w:name w:val="heading 6"/>
    <w:basedOn w:val="Normal"/>
    <w:next w:val="Normal"/>
    <w:link w:val="Heading6Char"/>
    <w:uiPriority w:val="9"/>
    <w:unhideWhenUsed/>
    <w:qFormat/>
    <w:rsid w:val="001B4120"/>
    <w:pPr>
      <w:keepNext/>
      <w:keepLines/>
      <w:numPr>
        <w:ilvl w:val="5"/>
        <w:numId w:val="4"/>
      </w:numPr>
      <w:pBdr>
        <w:top w:val="nil"/>
        <w:left w:val="nil"/>
        <w:bottom w:val="nil"/>
        <w:right w:val="nil"/>
        <w:between w:val="nil"/>
      </w:pBdr>
      <w:spacing w:before="240" w:after="80" w:line="276" w:lineRule="auto"/>
      <w:outlineLvl w:val="5"/>
    </w:pPr>
    <w:rPr>
      <w:rFonts w:ascii="Arial" w:eastAsia="Arial" w:hAnsi="Arial" w:cs="Arial"/>
      <w:i/>
      <w:color w:val="666666"/>
      <w:lang w:val="uz-Cyrl-UZ"/>
    </w:rPr>
  </w:style>
  <w:style w:type="paragraph" w:styleId="Heading7">
    <w:name w:val="heading 7"/>
    <w:basedOn w:val="Normal"/>
    <w:next w:val="Normal"/>
    <w:link w:val="Heading7Char"/>
    <w:uiPriority w:val="9"/>
    <w:unhideWhenUsed/>
    <w:qFormat/>
    <w:rsid w:val="001B4120"/>
    <w:pPr>
      <w:keepNext/>
      <w:keepLines/>
      <w:numPr>
        <w:ilvl w:val="6"/>
        <w:numId w:val="4"/>
      </w:numPr>
      <w:spacing w:before="40" w:line="276" w:lineRule="auto"/>
      <w:outlineLvl w:val="6"/>
    </w:pPr>
    <w:rPr>
      <w:rFonts w:asciiTheme="majorHAnsi" w:eastAsiaTheme="majorEastAsia" w:hAnsiTheme="majorHAnsi" w:cstheme="majorBidi"/>
      <w:i/>
      <w:iCs/>
      <w:color w:val="285D5A" w:themeColor="accent1" w:themeShade="7F"/>
      <w:lang w:val="uz-Cyrl-UZ"/>
    </w:rPr>
  </w:style>
  <w:style w:type="paragraph" w:styleId="Heading8">
    <w:name w:val="heading 8"/>
    <w:basedOn w:val="Normal"/>
    <w:next w:val="Normal"/>
    <w:link w:val="Heading8Char"/>
    <w:uiPriority w:val="9"/>
    <w:unhideWhenUsed/>
    <w:qFormat/>
    <w:rsid w:val="001B4120"/>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lang w:val="uz-Cyrl-UZ"/>
    </w:rPr>
  </w:style>
  <w:style w:type="paragraph" w:styleId="Heading9">
    <w:name w:val="heading 9"/>
    <w:basedOn w:val="Normal"/>
    <w:next w:val="Normal"/>
    <w:link w:val="Heading9Char"/>
    <w:uiPriority w:val="9"/>
    <w:semiHidden/>
    <w:unhideWhenUsed/>
    <w:qFormat/>
    <w:rsid w:val="001B4120"/>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09536D"/>
    <w:pPr>
      <w:spacing w:after="240" w:line="240" w:lineRule="auto"/>
    </w:pPr>
    <w:rPr>
      <w:sz w:val="24"/>
    </w:rPr>
  </w:style>
  <w:style w:type="character" w:customStyle="1" w:styleId="BodyTextChar">
    <w:name w:val="Body Text Char"/>
    <w:basedOn w:val="DefaultParagraphFont"/>
    <w:link w:val="BodyText"/>
    <w:uiPriority w:val="1"/>
    <w:rsid w:val="00EA3860"/>
    <w:rPr>
      <w:sz w:val="24"/>
    </w:rPr>
  </w:style>
  <w:style w:type="paragraph" w:styleId="FootnoteText">
    <w:name w:val="footnote text"/>
    <w:basedOn w:val="BodyText"/>
    <w:link w:val="FootnoteTextChar"/>
    <w:uiPriority w:val="1"/>
    <w:qFormat/>
    <w:rsid w:val="00831FC3"/>
    <w:pPr>
      <w:keepLines/>
      <w:spacing w:after="60"/>
      <w:ind w:left="567" w:hanging="567"/>
    </w:pPr>
    <w:rPr>
      <w:b/>
      <w:sz w:val="20"/>
      <w:szCs w:val="20"/>
    </w:rPr>
  </w:style>
  <w:style w:type="character" w:customStyle="1" w:styleId="FootnoteTextChar">
    <w:name w:val="Footnote Text Char"/>
    <w:basedOn w:val="DefaultParagraphFont"/>
    <w:link w:val="FootnoteText"/>
    <w:uiPriority w:val="1"/>
    <w:rsid w:val="00831FC3"/>
    <w:rPr>
      <w:b/>
      <w:sz w:val="20"/>
      <w:szCs w:val="20"/>
    </w:rPr>
  </w:style>
  <w:style w:type="character" w:styleId="FootnoteReference">
    <w:name w:val="footnote reference"/>
    <w:uiPriority w:val="99"/>
    <w:rsid w:val="0009536D"/>
    <w:rPr>
      <w:vertAlign w:val="superscript"/>
    </w:rPr>
  </w:style>
  <w:style w:type="paragraph" w:styleId="Quote">
    <w:name w:val="Quote"/>
    <w:basedOn w:val="BodyText"/>
    <w:next w:val="BodyText"/>
    <w:link w:val="QuoteChar"/>
    <w:uiPriority w:val="1"/>
    <w:qFormat/>
    <w:rsid w:val="00B36776"/>
    <w:pPr>
      <w:pBdr>
        <w:top w:val="single" w:sz="4" w:space="4" w:color="57B6B2" w:themeColor="accent1"/>
        <w:bottom w:val="single" w:sz="4" w:space="6" w:color="57B6B2" w:themeColor="accent1"/>
      </w:pBdr>
      <w:spacing w:before="240"/>
    </w:pPr>
    <w:rPr>
      <w:iCs/>
      <w:color w:val="737373"/>
      <w:sz w:val="40"/>
    </w:rPr>
  </w:style>
  <w:style w:type="character" w:customStyle="1" w:styleId="QuoteChar">
    <w:name w:val="Quote Char"/>
    <w:basedOn w:val="DefaultParagraphFont"/>
    <w:link w:val="Quote"/>
    <w:uiPriority w:val="1"/>
    <w:rsid w:val="00B36776"/>
    <w:rPr>
      <w:iCs/>
      <w:color w:val="737373"/>
      <w:sz w:val="40"/>
    </w:rPr>
  </w:style>
  <w:style w:type="paragraph" w:styleId="ListNumber3">
    <w:name w:val="List Number 3"/>
    <w:basedOn w:val="BodyText"/>
    <w:uiPriority w:val="1"/>
    <w:qFormat/>
    <w:rsid w:val="00831FC3"/>
    <w:pPr>
      <w:numPr>
        <w:ilvl w:val="2"/>
        <w:numId w:val="2"/>
      </w:numPr>
    </w:pPr>
    <w:rPr>
      <w:sz w:val="22"/>
    </w:rPr>
  </w:style>
  <w:style w:type="paragraph" w:styleId="ListNumber2">
    <w:name w:val="List Number 2"/>
    <w:basedOn w:val="BodyText"/>
    <w:uiPriority w:val="1"/>
    <w:qFormat/>
    <w:rsid w:val="00B55E9C"/>
    <w:pPr>
      <w:numPr>
        <w:ilvl w:val="1"/>
        <w:numId w:val="2"/>
      </w:numPr>
    </w:pPr>
  </w:style>
  <w:style w:type="paragraph" w:styleId="ListNumber">
    <w:name w:val="List Number"/>
    <w:basedOn w:val="Heading3"/>
    <w:uiPriority w:val="1"/>
    <w:qFormat/>
    <w:rsid w:val="00B55E9C"/>
    <w:pPr>
      <w:numPr>
        <w:ilvl w:val="0"/>
        <w:numId w:val="0"/>
      </w:numPr>
      <w:tabs>
        <w:tab w:val="num" w:pos="1928"/>
      </w:tabs>
      <w:ind w:left="1928" w:hanging="794"/>
    </w:pPr>
  </w:style>
  <w:style w:type="paragraph" w:styleId="ListBullet2">
    <w:name w:val="List Bullet 2"/>
    <w:basedOn w:val="ListBullet"/>
    <w:uiPriority w:val="1"/>
    <w:qFormat/>
    <w:rsid w:val="00B55E9C"/>
    <w:pPr>
      <w:numPr>
        <w:numId w:val="1"/>
      </w:numPr>
    </w:pPr>
  </w:style>
  <w:style w:type="paragraph" w:styleId="ListBullet">
    <w:name w:val="List Bullet"/>
    <w:basedOn w:val="BodyText"/>
    <w:uiPriority w:val="99"/>
    <w:qFormat/>
    <w:rsid w:val="00B55E9C"/>
  </w:style>
  <w:style w:type="paragraph" w:styleId="BodyTextIndent">
    <w:name w:val="Body Text Indent"/>
    <w:basedOn w:val="BodyText"/>
    <w:link w:val="BodyTextIndentChar"/>
    <w:uiPriority w:val="1"/>
    <w:qFormat/>
    <w:rsid w:val="00B55E9C"/>
    <w:pPr>
      <w:ind w:left="357"/>
    </w:pPr>
  </w:style>
  <w:style w:type="character" w:customStyle="1" w:styleId="BodyTextIndentChar">
    <w:name w:val="Body Text Indent Char"/>
    <w:basedOn w:val="DefaultParagraphFont"/>
    <w:link w:val="BodyTextIndent"/>
    <w:uiPriority w:val="1"/>
    <w:rsid w:val="001745D4"/>
    <w:rPr>
      <w:sz w:val="24"/>
    </w:rPr>
  </w:style>
  <w:style w:type="character" w:customStyle="1" w:styleId="Heading3Char">
    <w:name w:val="Heading 3 Char"/>
    <w:basedOn w:val="DefaultParagraphFont"/>
    <w:link w:val="Heading3"/>
    <w:rsid w:val="009E38FD"/>
    <w:rPr>
      <w:rFonts w:asciiTheme="majorHAnsi" w:eastAsiaTheme="majorEastAsia" w:hAnsiTheme="majorHAnsi" w:cstheme="majorBidi"/>
      <w:bCs/>
      <w:sz w:val="24"/>
      <w:szCs w:val="24"/>
    </w:rPr>
  </w:style>
  <w:style w:type="character" w:customStyle="1" w:styleId="Heading2Char">
    <w:name w:val="Heading 2 Char"/>
    <w:basedOn w:val="DefaultParagraphFont"/>
    <w:link w:val="Heading2"/>
    <w:rsid w:val="002045CC"/>
    <w:rPr>
      <w:rFonts w:eastAsia="Arial" w:cstheme="minorHAnsi"/>
      <w:b/>
      <w:bCs/>
      <w:color w:val="000000" w:themeColor="text1"/>
      <w:sz w:val="24"/>
      <w:szCs w:val="24"/>
    </w:rPr>
  </w:style>
  <w:style w:type="character" w:customStyle="1" w:styleId="Heading1Char">
    <w:name w:val="Heading 1 Char"/>
    <w:basedOn w:val="DefaultParagraphFont"/>
    <w:link w:val="Heading1"/>
    <w:rsid w:val="00703E28"/>
    <w:rPr>
      <w:rFonts w:asciiTheme="majorHAnsi" w:eastAsiaTheme="majorEastAsia" w:hAnsiTheme="majorHAnsi" w:cstheme="majorBidi"/>
      <w:b/>
      <w:bCs/>
      <w:color w:val="57B6B2" w:themeColor="accent1"/>
      <w:sz w:val="48"/>
      <w:szCs w:val="48"/>
    </w:rPr>
  </w:style>
  <w:style w:type="paragraph" w:styleId="TOCHeading">
    <w:name w:val="TOC Heading"/>
    <w:basedOn w:val="Heading1"/>
    <w:next w:val="BodyText"/>
    <w:uiPriority w:val="4"/>
    <w:semiHidden/>
    <w:qFormat/>
    <w:rsid w:val="0009536D"/>
    <w:pPr>
      <w:outlineLvl w:val="9"/>
    </w:pPr>
  </w:style>
  <w:style w:type="paragraph" w:styleId="Title">
    <w:name w:val="Title"/>
    <w:next w:val="BodyText"/>
    <w:link w:val="TitleChar"/>
    <w:uiPriority w:val="4"/>
    <w:semiHidden/>
    <w:qFormat/>
    <w:rsid w:val="001F3212"/>
    <w:pPr>
      <w:spacing w:after="1200" w:line="228" w:lineRule="auto"/>
    </w:pPr>
    <w:rPr>
      <w:rFonts w:asciiTheme="majorHAnsi" w:eastAsiaTheme="majorEastAsia" w:hAnsiTheme="majorHAnsi" w:cstheme="majorBidi"/>
      <w:caps/>
      <w:color w:val="57B6B2" w:themeColor="accent1"/>
      <w:sz w:val="112"/>
      <w:szCs w:val="56"/>
    </w:rPr>
  </w:style>
  <w:style w:type="character" w:customStyle="1" w:styleId="TitleChar">
    <w:name w:val="Title Char"/>
    <w:basedOn w:val="DefaultParagraphFont"/>
    <w:link w:val="Title"/>
    <w:uiPriority w:val="4"/>
    <w:semiHidden/>
    <w:rsid w:val="00BB3A93"/>
    <w:rPr>
      <w:rFonts w:asciiTheme="majorHAnsi" w:eastAsiaTheme="majorEastAsia" w:hAnsiTheme="majorHAnsi" w:cstheme="majorBidi"/>
      <w:caps/>
      <w:color w:val="57B6B2" w:themeColor="accent1"/>
      <w:sz w:val="112"/>
      <w:szCs w:val="56"/>
    </w:rPr>
  </w:style>
  <w:style w:type="paragraph" w:styleId="Subtitle">
    <w:name w:val="Subtitle"/>
    <w:next w:val="BodyText"/>
    <w:link w:val="SubtitleChar"/>
    <w:uiPriority w:val="4"/>
    <w:semiHidden/>
    <w:qFormat/>
    <w:rsid w:val="00E84D5B"/>
    <w:pPr>
      <w:numPr>
        <w:ilvl w:val="1"/>
      </w:numPr>
      <w:spacing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4"/>
    <w:semiHidden/>
    <w:rsid w:val="00BB3A93"/>
    <w:rPr>
      <w:rFonts w:eastAsiaTheme="minorEastAsia"/>
      <w:color w:val="FFFFFF" w:themeColor="background1"/>
      <w:sz w:val="52"/>
    </w:rPr>
  </w:style>
  <w:style w:type="paragraph" w:customStyle="1" w:styleId="ChapterHeading">
    <w:name w:val="Chapter Heading"/>
    <w:next w:val="BodyText"/>
    <w:qFormat/>
    <w:rsid w:val="001C42BC"/>
    <w:pPr>
      <w:keepNext/>
      <w:keepLines/>
      <w:pageBreakBefore/>
      <w:spacing w:after="480" w:line="240" w:lineRule="auto"/>
    </w:pPr>
    <w:rPr>
      <w:color w:val="57B6B2" w:themeColor="accent1"/>
      <w:sz w:val="104"/>
      <w:szCs w:val="104"/>
      <w:u w:val="single"/>
    </w:rPr>
  </w:style>
  <w:style w:type="paragraph" w:styleId="BalloonText">
    <w:name w:val="Balloon Text"/>
    <w:basedOn w:val="Normal"/>
    <w:link w:val="BalloonTextChar"/>
    <w:uiPriority w:val="99"/>
    <w:semiHidden/>
    <w:rsid w:val="00E6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37"/>
    <w:rPr>
      <w:rFonts w:ascii="Segoe UI" w:hAnsi="Segoe UI" w:cs="Segoe UI"/>
      <w:sz w:val="18"/>
      <w:szCs w:val="18"/>
    </w:rPr>
  </w:style>
  <w:style w:type="paragraph" w:styleId="Date">
    <w:name w:val="Date"/>
    <w:basedOn w:val="BodyText"/>
    <w:next w:val="BodyText"/>
    <w:link w:val="DateChar"/>
    <w:uiPriority w:val="4"/>
    <w:semiHidden/>
    <w:rsid w:val="00C72442"/>
    <w:pPr>
      <w:spacing w:after="0"/>
    </w:pPr>
    <w:rPr>
      <w:color w:val="FFFFFF" w:themeColor="background1"/>
    </w:rPr>
  </w:style>
  <w:style w:type="character" w:customStyle="1" w:styleId="DateChar">
    <w:name w:val="Date Char"/>
    <w:basedOn w:val="DefaultParagraphFont"/>
    <w:link w:val="Date"/>
    <w:uiPriority w:val="4"/>
    <w:semiHidden/>
    <w:rsid w:val="00BB3A93"/>
    <w:rPr>
      <w:color w:val="FFFFFF" w:themeColor="background1"/>
      <w:sz w:val="24"/>
    </w:rPr>
  </w:style>
  <w:style w:type="paragraph" w:styleId="Header">
    <w:name w:val="header"/>
    <w:basedOn w:val="BodyText"/>
    <w:link w:val="HeaderChar"/>
    <w:uiPriority w:val="4"/>
    <w:semiHidden/>
    <w:rsid w:val="00C72442"/>
    <w:pPr>
      <w:spacing w:after="0"/>
      <w:jc w:val="center"/>
    </w:pPr>
    <w:rPr>
      <w:b/>
      <w:color w:val="57B6B2" w:themeColor="accent1"/>
      <w:sz w:val="20"/>
    </w:rPr>
  </w:style>
  <w:style w:type="character" w:customStyle="1" w:styleId="HeaderChar">
    <w:name w:val="Header Char"/>
    <w:basedOn w:val="DefaultParagraphFont"/>
    <w:link w:val="Header"/>
    <w:uiPriority w:val="4"/>
    <w:semiHidden/>
    <w:rsid w:val="00BB3A93"/>
    <w:rPr>
      <w:b/>
      <w:color w:val="57B6B2" w:themeColor="accent1"/>
      <w:sz w:val="20"/>
    </w:rPr>
  </w:style>
  <w:style w:type="paragraph" w:styleId="Footer">
    <w:name w:val="footer"/>
    <w:basedOn w:val="BodyText"/>
    <w:link w:val="FooterChar"/>
    <w:uiPriority w:val="99"/>
    <w:rsid w:val="000608CD"/>
    <w:pPr>
      <w:pBdr>
        <w:top w:val="single" w:sz="36" w:space="8" w:color="57B6B2" w:themeColor="accent1"/>
      </w:pBdr>
      <w:spacing w:after="0"/>
      <w:jc w:val="center"/>
    </w:pPr>
    <w:rPr>
      <w:b/>
      <w:sz w:val="20"/>
    </w:rPr>
  </w:style>
  <w:style w:type="character" w:customStyle="1" w:styleId="FooterChar">
    <w:name w:val="Footer Char"/>
    <w:basedOn w:val="DefaultParagraphFont"/>
    <w:link w:val="Footer"/>
    <w:uiPriority w:val="99"/>
    <w:rsid w:val="000608CD"/>
    <w:rPr>
      <w:b/>
      <w:sz w:val="20"/>
    </w:rPr>
  </w:style>
  <w:style w:type="paragraph" w:styleId="EndnoteText">
    <w:name w:val="endnote text"/>
    <w:basedOn w:val="FootnoteText"/>
    <w:link w:val="EndnoteTextChar"/>
    <w:uiPriority w:val="4"/>
    <w:semiHidden/>
    <w:rsid w:val="007971FC"/>
    <w:pPr>
      <w:spacing w:after="0"/>
    </w:pPr>
  </w:style>
  <w:style w:type="character" w:customStyle="1" w:styleId="EndnoteTextChar">
    <w:name w:val="Endnote Text Char"/>
    <w:basedOn w:val="DefaultParagraphFont"/>
    <w:link w:val="EndnoteText"/>
    <w:uiPriority w:val="4"/>
    <w:semiHidden/>
    <w:rsid w:val="00BB3A93"/>
    <w:rPr>
      <w:b/>
      <w:sz w:val="20"/>
      <w:szCs w:val="20"/>
    </w:rPr>
  </w:style>
  <w:style w:type="character" w:styleId="EndnoteReference">
    <w:name w:val="endnote reference"/>
    <w:uiPriority w:val="4"/>
    <w:semiHidden/>
    <w:rsid w:val="00831FC3"/>
    <w:rPr>
      <w:b w:val="0"/>
      <w:vertAlign w:val="superscript"/>
    </w:rPr>
  </w:style>
  <w:style w:type="paragraph" w:styleId="TOC1">
    <w:name w:val="toc 1"/>
    <w:basedOn w:val="BodyText"/>
    <w:next w:val="BodyText"/>
    <w:uiPriority w:val="39"/>
    <w:rsid w:val="005E577C"/>
    <w:pPr>
      <w:spacing w:before="360" w:after="120"/>
    </w:pPr>
    <w:rPr>
      <w:b/>
    </w:rPr>
  </w:style>
  <w:style w:type="paragraph" w:styleId="TOC2">
    <w:name w:val="toc 2"/>
    <w:basedOn w:val="BodyText"/>
    <w:next w:val="BodyText"/>
    <w:uiPriority w:val="39"/>
    <w:rsid w:val="005E577C"/>
    <w:pPr>
      <w:spacing w:after="120"/>
    </w:pPr>
  </w:style>
  <w:style w:type="character" w:styleId="Hyperlink">
    <w:name w:val="Hyperlink"/>
    <w:basedOn w:val="DefaultParagraphFont"/>
    <w:uiPriority w:val="99"/>
    <w:rsid w:val="00BB3A93"/>
    <w:rPr>
      <w:color w:val="57B6B2" w:themeColor="accent1"/>
      <w:u w:val="single"/>
    </w:rPr>
  </w:style>
  <w:style w:type="paragraph" w:customStyle="1" w:styleId="Covertext">
    <w:name w:val="Cover text"/>
    <w:basedOn w:val="BodyText"/>
    <w:uiPriority w:val="8"/>
    <w:semiHidden/>
    <w:qFormat/>
    <w:rsid w:val="00831FC3"/>
    <w:pPr>
      <w:spacing w:after="0" w:line="276" w:lineRule="auto"/>
    </w:pPr>
    <w:rPr>
      <w:color w:val="FFFFFF" w:themeColor="background1"/>
    </w:rPr>
  </w:style>
  <w:style w:type="table" w:styleId="TableGrid">
    <w:name w:val="Table Grid"/>
    <w:basedOn w:val="TableNormal"/>
    <w:uiPriority w:val="39"/>
    <w:rsid w:val="00CD43E2"/>
    <w:pPr>
      <w:spacing w:after="0" w:line="240" w:lineRule="auto"/>
    </w:pPr>
    <w:tblPr>
      <w:tblStyleRowBandSize w:val="1"/>
      <w:tblStyleColBandSize w:val="1"/>
      <w:tblBorders>
        <w:top w:val="single" w:sz="8" w:space="0" w:color="57B6B2" w:themeColor="accent1"/>
        <w:left w:val="single" w:sz="8" w:space="0" w:color="57B6B2" w:themeColor="accent1"/>
        <w:bottom w:val="single" w:sz="8" w:space="0" w:color="57B6B2" w:themeColor="accent1"/>
        <w:right w:val="single" w:sz="8" w:space="0" w:color="57B6B2" w:themeColor="accent1"/>
        <w:insideH w:val="single" w:sz="8" w:space="0" w:color="57B6B2" w:themeColor="accent1"/>
        <w:insideV w:val="single" w:sz="8" w:space="0" w:color="57B6B2" w:themeColor="accent1"/>
      </w:tblBorders>
      <w:tblCellMar>
        <w:top w:w="113" w:type="dxa"/>
        <w:bottom w:w="113" w:type="dxa"/>
      </w:tblCellMar>
    </w:tblPr>
    <w:trPr>
      <w:cantSplit/>
    </w:trPr>
    <w:tcPr>
      <w:shd w:val="clear" w:color="auto" w:fill="FFFFFF" w:themeFill="background1"/>
    </w:tcPr>
    <w:tblStylePr w:type="firstRow">
      <w:rPr>
        <w:color w:val="FFFFFF" w:themeColor="background1"/>
      </w:rPr>
      <w:tblPr/>
      <w:tcPr>
        <w:shd w:val="clear" w:color="auto" w:fill="57B6B2" w:themeFill="accent1"/>
      </w:tcPr>
    </w:tblStylePr>
    <w:tblStylePr w:type="band1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EEEEEE"/>
      </w:tcPr>
    </w:tblStylePr>
    <w:tblStylePr w:type="band2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DDDCDD"/>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paragraph" w:customStyle="1" w:styleId="EmphasisHeading">
    <w:name w:val="Emphasis Heading"/>
    <w:basedOn w:val="BodyText"/>
    <w:next w:val="EmphasisText"/>
    <w:uiPriority w:val="2"/>
    <w:qFormat/>
    <w:rsid w:val="007A1149"/>
    <w:pPr>
      <w:pBdr>
        <w:top w:val="single" w:sz="48" w:space="4" w:color="BCE4E2"/>
        <w:left w:val="single" w:sz="48" w:space="4" w:color="BCE4E2"/>
        <w:bottom w:val="single" w:sz="48" w:space="4" w:color="BCE4E2"/>
        <w:right w:val="single" w:sz="48" w:space="4" w:color="BCE4E2"/>
      </w:pBdr>
      <w:shd w:val="clear" w:color="auto" w:fill="BCE4E2"/>
      <w:ind w:left="170" w:right="170"/>
    </w:pPr>
    <w:rPr>
      <w:b/>
      <w:sz w:val="32"/>
      <w:szCs w:val="32"/>
    </w:rPr>
  </w:style>
  <w:style w:type="paragraph" w:customStyle="1" w:styleId="EmphasisText">
    <w:name w:val="Emphasis Text"/>
    <w:basedOn w:val="EmphasisHeading"/>
    <w:uiPriority w:val="2"/>
    <w:qFormat/>
    <w:rsid w:val="007A1149"/>
    <w:rPr>
      <w:b w:val="0"/>
      <w:sz w:val="24"/>
      <w:szCs w:val="24"/>
    </w:rPr>
  </w:style>
  <w:style w:type="table" w:styleId="TableGridLight">
    <w:name w:val="Grid Table Light"/>
    <w:basedOn w:val="TableGrid"/>
    <w:uiPriority w:val="40"/>
    <w:rsid w:val="009C6857"/>
    <w:tblPr>
      <w:tblBorders>
        <w:top w:val="single" w:sz="8" w:space="0" w:color="57B6B2"/>
        <w:left w:val="single" w:sz="8" w:space="0" w:color="57B6B2"/>
        <w:bottom w:val="single" w:sz="8" w:space="0" w:color="57B6B2"/>
        <w:right w:val="single" w:sz="8" w:space="0" w:color="57B6B2"/>
        <w:insideH w:val="single" w:sz="8" w:space="0" w:color="57B6B2"/>
        <w:insideV w:val="single" w:sz="8" w:space="0" w:color="57B6B2"/>
      </w:tblBorders>
    </w:tblPr>
    <w:tcPr>
      <w:shd w:val="clear" w:color="auto" w:fill="EEF8F8"/>
    </w:tcPr>
    <w:tblStylePr w:type="firstRow">
      <w:rPr>
        <w:color w:val="FFFFFF" w:themeColor="background1"/>
      </w:rPr>
      <w:tblPr/>
      <w:trPr>
        <w:tblHeader/>
      </w:trPr>
      <w:tcPr>
        <w:tcBorders>
          <w:top w:val="single" w:sz="8" w:space="0" w:color="57B6B2"/>
          <w:left w:val="single" w:sz="8" w:space="0" w:color="57B6B2"/>
          <w:bottom w:val="single" w:sz="8" w:space="0" w:color="57B6B2"/>
          <w:right w:val="single" w:sz="8" w:space="0" w:color="57B6B2"/>
          <w:insideH w:val="single" w:sz="8" w:space="0" w:color="57B6B2"/>
          <w:insideV w:val="single" w:sz="8" w:space="0" w:color="57B6B2"/>
          <w:tl2br w:val="nil"/>
          <w:tr2bl w:val="nil"/>
        </w:tcBorders>
        <w:shd w:val="clear" w:color="auto" w:fill="57B6B2"/>
      </w:tcPr>
    </w:tblStylePr>
    <w:tblStylePr w:type="band1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EEF8F8"/>
      </w:tcPr>
    </w:tblStylePr>
    <w:tblStylePr w:type="band2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DDF1F1"/>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character" w:styleId="FollowedHyperlink">
    <w:name w:val="FollowedHyperlink"/>
    <w:basedOn w:val="Hyperlink"/>
    <w:uiPriority w:val="4"/>
    <w:semiHidden/>
    <w:unhideWhenUsed/>
    <w:rsid w:val="00C205F6"/>
    <w:rPr>
      <w:color w:val="57B6B2" w:themeColor="accent1"/>
      <w:u w:val="single"/>
    </w:rPr>
  </w:style>
  <w:style w:type="paragraph" w:styleId="ListParagraph">
    <w:name w:val="List Paragraph"/>
    <w:basedOn w:val="Normal"/>
    <w:uiPriority w:val="34"/>
    <w:qFormat/>
    <w:rsid w:val="00554EF5"/>
    <w:pPr>
      <w:ind w:left="720"/>
      <w:contextualSpacing/>
    </w:pPr>
  </w:style>
  <w:style w:type="table" w:styleId="PlainTable1">
    <w:name w:val="Plain Table 1"/>
    <w:basedOn w:val="TableNormal"/>
    <w:uiPriority w:val="41"/>
    <w:rsid w:val="00074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074510"/>
    <w:pPr>
      <w:spacing w:after="0" w:line="240" w:lineRule="auto"/>
    </w:pPr>
    <w:tblPr>
      <w:tblStyleRowBandSize w:val="1"/>
      <w:tblStyleColBandSize w:val="1"/>
      <w:tblBorders>
        <w:top w:val="single" w:sz="4" w:space="0" w:color="3BAFFF" w:themeColor="accent2" w:themeTint="99"/>
        <w:left w:val="single" w:sz="4" w:space="0" w:color="3BAFFF" w:themeColor="accent2" w:themeTint="99"/>
        <w:bottom w:val="single" w:sz="4" w:space="0" w:color="3BAFFF" w:themeColor="accent2" w:themeTint="99"/>
        <w:right w:val="single" w:sz="4" w:space="0" w:color="3BAFFF" w:themeColor="accent2" w:themeTint="99"/>
        <w:insideH w:val="single" w:sz="4" w:space="0" w:color="3BAFFF" w:themeColor="accent2" w:themeTint="99"/>
        <w:insideV w:val="single" w:sz="4" w:space="0" w:color="3BAFFF" w:themeColor="accent2" w:themeTint="99"/>
      </w:tblBorders>
    </w:tblPr>
    <w:tblStylePr w:type="firstRow">
      <w:rPr>
        <w:b/>
        <w:bCs/>
        <w:color w:val="FFFFFF" w:themeColor="background1"/>
      </w:rPr>
      <w:tblPr/>
      <w:tcPr>
        <w:tcBorders>
          <w:top w:val="single" w:sz="4" w:space="0" w:color="006EB8" w:themeColor="accent2"/>
          <w:left w:val="single" w:sz="4" w:space="0" w:color="006EB8" w:themeColor="accent2"/>
          <w:bottom w:val="single" w:sz="4" w:space="0" w:color="006EB8" w:themeColor="accent2"/>
          <w:right w:val="single" w:sz="4" w:space="0" w:color="006EB8" w:themeColor="accent2"/>
          <w:insideH w:val="nil"/>
          <w:insideV w:val="nil"/>
        </w:tcBorders>
        <w:shd w:val="clear" w:color="auto" w:fill="006EB8" w:themeFill="accent2"/>
      </w:tcPr>
    </w:tblStylePr>
    <w:tblStylePr w:type="lastRow">
      <w:rPr>
        <w:b/>
        <w:bCs/>
      </w:rPr>
      <w:tblPr/>
      <w:tcPr>
        <w:tcBorders>
          <w:top w:val="double" w:sz="4" w:space="0" w:color="006EB8" w:themeColor="accent2"/>
        </w:tcBorders>
      </w:tcPr>
    </w:tblStylePr>
    <w:tblStylePr w:type="firstCol">
      <w:rPr>
        <w:b/>
        <w:bCs/>
      </w:rPr>
    </w:tblStylePr>
    <w:tblStylePr w:type="lastCol">
      <w:rPr>
        <w:b/>
        <w:bCs/>
      </w:rPr>
    </w:tblStylePr>
    <w:tblStylePr w:type="band1Vert">
      <w:tblPr/>
      <w:tcPr>
        <w:shd w:val="clear" w:color="auto" w:fill="BDE4FF" w:themeFill="accent2" w:themeFillTint="33"/>
      </w:tcPr>
    </w:tblStylePr>
    <w:tblStylePr w:type="band1Horz">
      <w:tblPr/>
      <w:tcPr>
        <w:shd w:val="clear" w:color="auto" w:fill="BDE4FF" w:themeFill="accent2" w:themeFillTint="33"/>
      </w:tcPr>
    </w:tblStylePr>
  </w:style>
  <w:style w:type="paragraph" w:customStyle="1" w:styleId="usethisoneforriskparas">
    <w:name w:val="use this one for risk paras"/>
    <w:basedOn w:val="Normal"/>
    <w:next w:val="Normal"/>
    <w:qFormat/>
    <w:rsid w:val="00C42018"/>
    <w:pPr>
      <w:numPr>
        <w:ilvl w:val="1"/>
        <w:numId w:val="3"/>
      </w:numPr>
      <w:jc w:val="both"/>
    </w:pPr>
    <w:rPr>
      <w:rFonts w:ascii="Arial" w:eastAsia="Calibri" w:hAnsi="Arial" w:cs="Arial"/>
    </w:rPr>
  </w:style>
  <w:style w:type="character" w:styleId="CommentReference">
    <w:name w:val="annotation reference"/>
    <w:basedOn w:val="DefaultParagraphFont"/>
    <w:uiPriority w:val="99"/>
    <w:semiHidden/>
    <w:rsid w:val="001F6B7E"/>
    <w:rPr>
      <w:sz w:val="16"/>
      <w:szCs w:val="16"/>
    </w:rPr>
  </w:style>
  <w:style w:type="paragraph" w:styleId="CommentText">
    <w:name w:val="annotation text"/>
    <w:basedOn w:val="Normal"/>
    <w:link w:val="CommentTextChar"/>
    <w:uiPriority w:val="99"/>
    <w:semiHidden/>
    <w:rsid w:val="001F6B7E"/>
    <w:rPr>
      <w:sz w:val="20"/>
      <w:szCs w:val="20"/>
    </w:rPr>
  </w:style>
  <w:style w:type="character" w:customStyle="1" w:styleId="CommentTextChar">
    <w:name w:val="Comment Text Char"/>
    <w:basedOn w:val="DefaultParagraphFont"/>
    <w:link w:val="CommentText"/>
    <w:uiPriority w:val="99"/>
    <w:semiHidden/>
    <w:rsid w:val="001F6B7E"/>
    <w:rPr>
      <w:sz w:val="20"/>
      <w:szCs w:val="20"/>
    </w:rPr>
  </w:style>
  <w:style w:type="paragraph" w:styleId="CommentSubject">
    <w:name w:val="annotation subject"/>
    <w:basedOn w:val="CommentText"/>
    <w:next w:val="CommentText"/>
    <w:link w:val="CommentSubjectChar"/>
    <w:uiPriority w:val="99"/>
    <w:semiHidden/>
    <w:unhideWhenUsed/>
    <w:rsid w:val="001F6B7E"/>
    <w:rPr>
      <w:b/>
      <w:bCs/>
    </w:rPr>
  </w:style>
  <w:style w:type="character" w:customStyle="1" w:styleId="CommentSubjectChar">
    <w:name w:val="Comment Subject Char"/>
    <w:basedOn w:val="CommentTextChar"/>
    <w:link w:val="CommentSubject"/>
    <w:uiPriority w:val="99"/>
    <w:semiHidden/>
    <w:rsid w:val="001F6B7E"/>
    <w:rPr>
      <w:b/>
      <w:bCs/>
      <w:sz w:val="20"/>
      <w:szCs w:val="20"/>
    </w:rPr>
  </w:style>
  <w:style w:type="paragraph" w:styleId="Caption">
    <w:name w:val="caption"/>
    <w:basedOn w:val="Normal"/>
    <w:next w:val="Normal"/>
    <w:uiPriority w:val="99"/>
    <w:semiHidden/>
    <w:qFormat/>
    <w:rsid w:val="00581076"/>
    <w:pPr>
      <w:spacing w:after="200"/>
    </w:pPr>
    <w:rPr>
      <w:i/>
      <w:iCs/>
      <w:color w:val="000000" w:themeColor="text2"/>
      <w:sz w:val="18"/>
      <w:szCs w:val="18"/>
    </w:rPr>
  </w:style>
  <w:style w:type="character" w:customStyle="1" w:styleId="Heading4Char">
    <w:name w:val="Heading 4 Char"/>
    <w:basedOn w:val="DefaultParagraphFont"/>
    <w:link w:val="Heading4"/>
    <w:uiPriority w:val="9"/>
    <w:rsid w:val="00D85CD2"/>
    <w:rPr>
      <w:rFonts w:ascii="Arial" w:eastAsia="Arial" w:hAnsi="Arial" w:cs="Arial"/>
      <w:sz w:val="24"/>
      <w:szCs w:val="24"/>
      <w:lang w:val="uz-Cyrl-UZ" w:eastAsia="en-GB"/>
    </w:rPr>
  </w:style>
  <w:style w:type="character" w:customStyle="1" w:styleId="Heading5Char">
    <w:name w:val="Heading 5 Char"/>
    <w:basedOn w:val="DefaultParagraphFont"/>
    <w:link w:val="Heading5"/>
    <w:uiPriority w:val="9"/>
    <w:rsid w:val="001B4120"/>
    <w:rPr>
      <w:rFonts w:ascii="Arial" w:eastAsia="Arial" w:hAnsi="Arial" w:cs="Arial"/>
      <w:color w:val="666666"/>
      <w:sz w:val="24"/>
      <w:szCs w:val="24"/>
      <w:lang w:val="uz-Cyrl-UZ" w:eastAsia="en-GB"/>
    </w:rPr>
  </w:style>
  <w:style w:type="character" w:customStyle="1" w:styleId="Heading6Char">
    <w:name w:val="Heading 6 Char"/>
    <w:basedOn w:val="DefaultParagraphFont"/>
    <w:link w:val="Heading6"/>
    <w:uiPriority w:val="9"/>
    <w:rsid w:val="001B4120"/>
    <w:rPr>
      <w:rFonts w:ascii="Arial" w:eastAsia="Arial" w:hAnsi="Arial" w:cs="Arial"/>
      <w:i/>
      <w:color w:val="666666"/>
      <w:sz w:val="24"/>
      <w:szCs w:val="24"/>
      <w:lang w:val="uz-Cyrl-UZ" w:eastAsia="en-GB"/>
    </w:rPr>
  </w:style>
  <w:style w:type="character" w:customStyle="1" w:styleId="Heading7Char">
    <w:name w:val="Heading 7 Char"/>
    <w:basedOn w:val="DefaultParagraphFont"/>
    <w:link w:val="Heading7"/>
    <w:uiPriority w:val="9"/>
    <w:rsid w:val="001B4120"/>
    <w:rPr>
      <w:rFonts w:asciiTheme="majorHAnsi" w:eastAsiaTheme="majorEastAsia" w:hAnsiTheme="majorHAnsi" w:cstheme="majorBidi"/>
      <w:i/>
      <w:iCs/>
      <w:color w:val="285D5A" w:themeColor="accent1" w:themeShade="7F"/>
      <w:sz w:val="24"/>
      <w:szCs w:val="24"/>
      <w:lang w:val="uz-Cyrl-UZ" w:eastAsia="en-GB"/>
    </w:rPr>
  </w:style>
  <w:style w:type="character" w:customStyle="1" w:styleId="Heading8Char">
    <w:name w:val="Heading 8 Char"/>
    <w:basedOn w:val="DefaultParagraphFont"/>
    <w:link w:val="Heading8"/>
    <w:uiPriority w:val="9"/>
    <w:rsid w:val="001B4120"/>
    <w:rPr>
      <w:rFonts w:asciiTheme="majorHAnsi" w:eastAsiaTheme="majorEastAsia" w:hAnsiTheme="majorHAnsi" w:cstheme="majorBidi"/>
      <w:color w:val="272727" w:themeColor="text1" w:themeTint="D8"/>
      <w:sz w:val="21"/>
      <w:szCs w:val="21"/>
      <w:lang w:val="uz-Cyrl-UZ" w:eastAsia="en-GB"/>
    </w:rPr>
  </w:style>
  <w:style w:type="character" w:customStyle="1" w:styleId="Heading9Char">
    <w:name w:val="Heading 9 Char"/>
    <w:basedOn w:val="DefaultParagraphFont"/>
    <w:link w:val="Heading9"/>
    <w:uiPriority w:val="9"/>
    <w:semiHidden/>
    <w:rsid w:val="001B4120"/>
    <w:rPr>
      <w:rFonts w:asciiTheme="majorHAnsi" w:eastAsiaTheme="majorEastAsia" w:hAnsiTheme="majorHAnsi" w:cstheme="majorBidi"/>
      <w:i/>
      <w:iCs/>
      <w:color w:val="272727" w:themeColor="text1" w:themeTint="D8"/>
      <w:sz w:val="21"/>
      <w:szCs w:val="21"/>
      <w:lang w:val="uz-Cyrl-UZ" w:eastAsia="en-GB"/>
    </w:rPr>
  </w:style>
  <w:style w:type="character" w:customStyle="1" w:styleId="UnresolvedMention1">
    <w:name w:val="Unresolved Mention1"/>
    <w:basedOn w:val="DefaultParagraphFont"/>
    <w:uiPriority w:val="99"/>
    <w:semiHidden/>
    <w:unhideWhenUsed/>
    <w:rsid w:val="00252C3A"/>
    <w:rPr>
      <w:color w:val="605E5C"/>
      <w:shd w:val="clear" w:color="auto" w:fill="E1DFDD"/>
    </w:rPr>
  </w:style>
  <w:style w:type="paragraph" w:styleId="Revision">
    <w:name w:val="Revision"/>
    <w:hidden/>
    <w:uiPriority w:val="99"/>
    <w:semiHidden/>
    <w:rsid w:val="0026088F"/>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0552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BodyText"/>
    <w:uiPriority w:val="4"/>
    <w:rsid w:val="00461659"/>
    <w:pPr>
      <w:spacing w:after="0"/>
    </w:pPr>
  </w:style>
  <w:style w:type="table" w:styleId="GridTable1Light">
    <w:name w:val="Grid Table 1 Light"/>
    <w:basedOn w:val="TableNormal"/>
    <w:uiPriority w:val="46"/>
    <w:rsid w:val="004616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C0D2F"/>
    <w:pPr>
      <w:spacing w:before="100" w:beforeAutospacing="1" w:after="100" w:afterAutospacing="1"/>
    </w:pPr>
  </w:style>
  <w:style w:type="table" w:styleId="GridTable2-Accent1">
    <w:name w:val="Grid Table 2 Accent 1"/>
    <w:basedOn w:val="TableNormal"/>
    <w:uiPriority w:val="47"/>
    <w:rsid w:val="008C0D2F"/>
    <w:pPr>
      <w:spacing w:after="0" w:line="240" w:lineRule="auto"/>
    </w:pPr>
    <w:tblPr>
      <w:tblStyleRowBandSize w:val="1"/>
      <w:tblStyleColBandSize w:val="1"/>
      <w:tblBorders>
        <w:top w:val="single" w:sz="2" w:space="0" w:color="9AD3D0" w:themeColor="accent1" w:themeTint="99"/>
        <w:bottom w:val="single" w:sz="2" w:space="0" w:color="9AD3D0" w:themeColor="accent1" w:themeTint="99"/>
        <w:insideH w:val="single" w:sz="2" w:space="0" w:color="9AD3D0" w:themeColor="accent1" w:themeTint="99"/>
        <w:insideV w:val="single" w:sz="2" w:space="0" w:color="9AD3D0" w:themeColor="accent1" w:themeTint="99"/>
      </w:tblBorders>
    </w:tblPr>
    <w:tblStylePr w:type="firstRow">
      <w:rPr>
        <w:b/>
        <w:bCs/>
      </w:rPr>
      <w:tblPr/>
      <w:tcPr>
        <w:tcBorders>
          <w:top w:val="nil"/>
          <w:bottom w:val="single" w:sz="12" w:space="0" w:color="9AD3D0" w:themeColor="accent1" w:themeTint="99"/>
          <w:insideH w:val="nil"/>
          <w:insideV w:val="nil"/>
        </w:tcBorders>
        <w:shd w:val="clear" w:color="auto" w:fill="FFFFFF" w:themeFill="background1"/>
      </w:tcPr>
    </w:tblStylePr>
    <w:tblStylePr w:type="lastRow">
      <w:rPr>
        <w:b/>
        <w:bCs/>
      </w:rPr>
      <w:tblPr/>
      <w:tcPr>
        <w:tcBorders>
          <w:top w:val="double" w:sz="2" w:space="0" w:color="9AD3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EF" w:themeFill="accent1" w:themeFillTint="33"/>
      </w:tcPr>
    </w:tblStylePr>
    <w:tblStylePr w:type="band1Horz">
      <w:tblPr/>
      <w:tcPr>
        <w:shd w:val="clear" w:color="auto" w:fill="DDF0EF" w:themeFill="accent1" w:themeFillTint="33"/>
      </w:tcPr>
    </w:tblStylePr>
  </w:style>
  <w:style w:type="table" w:styleId="PlainTable4">
    <w:name w:val="Plain Table 4"/>
    <w:basedOn w:val="TableNormal"/>
    <w:uiPriority w:val="44"/>
    <w:rsid w:val="000F16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2">
    <w:name w:val="List Table 3 Accent 2"/>
    <w:basedOn w:val="TableNormal"/>
    <w:uiPriority w:val="48"/>
    <w:rsid w:val="00E721F3"/>
    <w:pPr>
      <w:spacing w:after="0" w:line="240" w:lineRule="auto"/>
    </w:pPr>
    <w:tblPr>
      <w:tblStyleRowBandSize w:val="1"/>
      <w:tblStyleColBandSize w:val="1"/>
      <w:tblBorders>
        <w:top w:val="single" w:sz="4" w:space="0" w:color="006EB8" w:themeColor="accent2"/>
        <w:left w:val="single" w:sz="4" w:space="0" w:color="006EB8" w:themeColor="accent2"/>
        <w:bottom w:val="single" w:sz="4" w:space="0" w:color="006EB8" w:themeColor="accent2"/>
        <w:right w:val="single" w:sz="4" w:space="0" w:color="006EB8" w:themeColor="accent2"/>
      </w:tblBorders>
    </w:tblPr>
    <w:tblStylePr w:type="firstRow">
      <w:rPr>
        <w:b/>
        <w:bCs/>
        <w:color w:val="FFFFFF" w:themeColor="background1"/>
      </w:rPr>
      <w:tblPr/>
      <w:tcPr>
        <w:shd w:val="clear" w:color="auto" w:fill="006EB8" w:themeFill="accent2"/>
      </w:tcPr>
    </w:tblStylePr>
    <w:tblStylePr w:type="lastRow">
      <w:rPr>
        <w:b/>
        <w:bCs/>
      </w:rPr>
      <w:tblPr/>
      <w:tcPr>
        <w:tcBorders>
          <w:top w:val="double" w:sz="4" w:space="0" w:color="006EB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EB8" w:themeColor="accent2"/>
          <w:right w:val="single" w:sz="4" w:space="0" w:color="006EB8" w:themeColor="accent2"/>
        </w:tcBorders>
      </w:tcPr>
    </w:tblStylePr>
    <w:tblStylePr w:type="band1Horz">
      <w:tblPr/>
      <w:tcPr>
        <w:tcBorders>
          <w:top w:val="single" w:sz="4" w:space="0" w:color="006EB8" w:themeColor="accent2"/>
          <w:bottom w:val="single" w:sz="4" w:space="0" w:color="006EB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EB8" w:themeColor="accent2"/>
          <w:left w:val="nil"/>
        </w:tcBorders>
      </w:tcPr>
    </w:tblStylePr>
    <w:tblStylePr w:type="swCell">
      <w:tblPr/>
      <w:tcPr>
        <w:tcBorders>
          <w:top w:val="double" w:sz="4" w:space="0" w:color="006EB8" w:themeColor="accent2"/>
          <w:right w:val="nil"/>
        </w:tcBorders>
      </w:tcPr>
    </w:tblStylePr>
  </w:style>
  <w:style w:type="table" w:customStyle="1" w:styleId="Style1">
    <w:name w:val="Style1"/>
    <w:basedOn w:val="TableNormal"/>
    <w:uiPriority w:val="99"/>
    <w:rsid w:val="009C6F12"/>
    <w:pPr>
      <w:spacing w:after="120" w:line="240" w:lineRule="auto"/>
    </w:pPr>
    <w:rPr>
      <w:sz w:val="24"/>
    </w:rPr>
    <w:tblPr/>
  </w:style>
  <w:style w:type="table" w:customStyle="1" w:styleId="TableGridLight1">
    <w:name w:val="Table Grid Light1"/>
    <w:basedOn w:val="TableGrid"/>
    <w:next w:val="TableGridLight"/>
    <w:uiPriority w:val="40"/>
    <w:rsid w:val="00CD43E2"/>
    <w:rPr>
      <w:sz w:val="24"/>
    </w:rPr>
    <w:tblPr/>
    <w:tcPr>
      <w:shd w:val="clear" w:color="auto" w:fill="FFFFFF" w:themeFill="background1"/>
    </w:tcPr>
    <w:tblStylePr w:type="firstRow">
      <w:rPr>
        <w:color w:val="FFFFFF" w:themeColor="background1"/>
      </w:rPr>
      <w:tblPr/>
      <w:trPr>
        <w:tblHeader/>
      </w:trPr>
      <w:tcPr>
        <w:tcBorders>
          <w:top w:val="single" w:sz="8" w:space="0" w:color="57B6B2"/>
          <w:left w:val="single" w:sz="8" w:space="0" w:color="57B6B2"/>
          <w:bottom w:val="single" w:sz="8" w:space="0" w:color="57B6B2"/>
          <w:right w:val="single" w:sz="8" w:space="0" w:color="57B6B2"/>
          <w:insideH w:val="single" w:sz="8" w:space="0" w:color="57B6B2"/>
          <w:insideV w:val="single" w:sz="8" w:space="0" w:color="57B6B2"/>
          <w:tl2br w:val="nil"/>
          <w:tr2bl w:val="nil"/>
        </w:tcBorders>
        <w:shd w:val="clear" w:color="auto" w:fill="57B6B2"/>
      </w:tcPr>
    </w:tblStylePr>
    <w:tblStylePr w:type="band1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EEF8F8"/>
      </w:tcPr>
    </w:tblStylePr>
    <w:tblStylePr w:type="band2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DDF1F1"/>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paragraph" w:customStyle="1" w:styleId="HeadingBold">
    <w:name w:val="Heading Bold"/>
    <w:basedOn w:val="Heading2"/>
    <w:link w:val="HeadingBoldChar"/>
    <w:uiPriority w:val="4"/>
    <w:qFormat/>
    <w:rsid w:val="00EF75DC"/>
    <w:rPr>
      <w:b w:val="0"/>
      <w:bCs w:val="0"/>
    </w:rPr>
  </w:style>
  <w:style w:type="character" w:customStyle="1" w:styleId="HeadingBoldChar">
    <w:name w:val="Heading Bold Char"/>
    <w:basedOn w:val="Heading2Char"/>
    <w:link w:val="HeadingBold"/>
    <w:uiPriority w:val="4"/>
    <w:rsid w:val="00EF75DC"/>
    <w:rPr>
      <w:rFonts w:eastAsia="Arial" w:cstheme="minorHAnsi"/>
      <w:b w:val="0"/>
      <w:bCs w:val="0"/>
      <w:color w:val="000000" w:themeColor="text1"/>
      <w:sz w:val="24"/>
      <w:szCs w:val="24"/>
    </w:rPr>
  </w:style>
  <w:style w:type="paragraph" w:customStyle="1" w:styleId="Style2">
    <w:name w:val="Style2"/>
    <w:basedOn w:val="Heading2"/>
    <w:link w:val="Style2Char"/>
    <w:uiPriority w:val="4"/>
    <w:qFormat/>
    <w:rsid w:val="001832CC"/>
    <w:rPr>
      <w:b w:val="0"/>
    </w:rPr>
  </w:style>
  <w:style w:type="character" w:customStyle="1" w:styleId="Style2Char">
    <w:name w:val="Style2 Char"/>
    <w:basedOn w:val="Heading2Char"/>
    <w:link w:val="Style2"/>
    <w:uiPriority w:val="4"/>
    <w:rsid w:val="001832CC"/>
    <w:rPr>
      <w:rFonts w:eastAsia="Arial" w:cstheme="minorHAnsi"/>
      <w:b w:val="0"/>
      <w:bCs/>
      <w:color w:val="000000" w:themeColor="text1"/>
      <w:sz w:val="24"/>
      <w:szCs w:val="24"/>
    </w:rPr>
  </w:style>
  <w:style w:type="character" w:styleId="UnresolvedMention">
    <w:name w:val="Unresolved Mention"/>
    <w:basedOn w:val="DefaultParagraphFont"/>
    <w:uiPriority w:val="99"/>
    <w:semiHidden/>
    <w:unhideWhenUsed/>
    <w:rsid w:val="00B05CAE"/>
    <w:rPr>
      <w:color w:val="605E5C"/>
      <w:shd w:val="clear" w:color="auto" w:fill="E1DFDD"/>
    </w:rPr>
  </w:style>
  <w:style w:type="paragraph" w:customStyle="1" w:styleId="Tabletext0">
    <w:name w:val="Table text"/>
    <w:basedOn w:val="Normal"/>
    <w:uiPriority w:val="4"/>
    <w:rsid w:val="00485C72"/>
    <w:pPr>
      <w:spacing w:line="200" w:lineRule="atLeast"/>
    </w:pPr>
    <w:rPr>
      <w:rFonts w:ascii="Verdana" w:eastAsiaTheme="minorHAnsi" w:hAnsi="Verdana" w:cstheme="minorBidi"/>
      <w:sz w:val="17"/>
      <w:szCs w:val="18"/>
      <w:lang w:eastAsia="en-US"/>
    </w:rPr>
  </w:style>
  <w:style w:type="table" w:customStyle="1" w:styleId="Tabel-Gitter1">
    <w:name w:val="Tabel - Gitter1"/>
    <w:basedOn w:val="TableNormal"/>
    <w:next w:val="TableGrid"/>
    <w:uiPriority w:val="59"/>
    <w:rsid w:val="00485C72"/>
    <w:pPr>
      <w:spacing w:after="0" w:line="240" w:lineRule="auto"/>
    </w:pPr>
    <w:rPr>
      <w:rFonts w:ascii="Verdana" w:hAnsi="Verdana"/>
      <w:sz w:val="18"/>
      <w:szCs w:val="18"/>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1204">
      <w:bodyDiv w:val="1"/>
      <w:marLeft w:val="0"/>
      <w:marRight w:val="0"/>
      <w:marTop w:val="0"/>
      <w:marBottom w:val="0"/>
      <w:divBdr>
        <w:top w:val="none" w:sz="0" w:space="0" w:color="auto"/>
        <w:left w:val="none" w:sz="0" w:space="0" w:color="auto"/>
        <w:bottom w:val="none" w:sz="0" w:space="0" w:color="auto"/>
        <w:right w:val="none" w:sz="0" w:space="0" w:color="auto"/>
      </w:divBdr>
    </w:div>
    <w:div w:id="34889095">
      <w:bodyDiv w:val="1"/>
      <w:marLeft w:val="0"/>
      <w:marRight w:val="0"/>
      <w:marTop w:val="0"/>
      <w:marBottom w:val="0"/>
      <w:divBdr>
        <w:top w:val="none" w:sz="0" w:space="0" w:color="auto"/>
        <w:left w:val="none" w:sz="0" w:space="0" w:color="auto"/>
        <w:bottom w:val="none" w:sz="0" w:space="0" w:color="auto"/>
        <w:right w:val="none" w:sz="0" w:space="0" w:color="auto"/>
      </w:divBdr>
    </w:div>
    <w:div w:id="71631195">
      <w:bodyDiv w:val="1"/>
      <w:marLeft w:val="0"/>
      <w:marRight w:val="0"/>
      <w:marTop w:val="0"/>
      <w:marBottom w:val="0"/>
      <w:divBdr>
        <w:top w:val="none" w:sz="0" w:space="0" w:color="auto"/>
        <w:left w:val="none" w:sz="0" w:space="0" w:color="auto"/>
        <w:bottom w:val="none" w:sz="0" w:space="0" w:color="auto"/>
        <w:right w:val="none" w:sz="0" w:space="0" w:color="auto"/>
      </w:divBdr>
    </w:div>
    <w:div w:id="84807602">
      <w:bodyDiv w:val="1"/>
      <w:marLeft w:val="0"/>
      <w:marRight w:val="0"/>
      <w:marTop w:val="0"/>
      <w:marBottom w:val="0"/>
      <w:divBdr>
        <w:top w:val="none" w:sz="0" w:space="0" w:color="auto"/>
        <w:left w:val="none" w:sz="0" w:space="0" w:color="auto"/>
        <w:bottom w:val="none" w:sz="0" w:space="0" w:color="auto"/>
        <w:right w:val="none" w:sz="0" w:space="0" w:color="auto"/>
      </w:divBdr>
    </w:div>
    <w:div w:id="180582686">
      <w:bodyDiv w:val="1"/>
      <w:marLeft w:val="0"/>
      <w:marRight w:val="0"/>
      <w:marTop w:val="0"/>
      <w:marBottom w:val="0"/>
      <w:divBdr>
        <w:top w:val="none" w:sz="0" w:space="0" w:color="auto"/>
        <w:left w:val="none" w:sz="0" w:space="0" w:color="auto"/>
        <w:bottom w:val="none" w:sz="0" w:space="0" w:color="auto"/>
        <w:right w:val="none" w:sz="0" w:space="0" w:color="auto"/>
      </w:divBdr>
    </w:div>
    <w:div w:id="328993050">
      <w:bodyDiv w:val="1"/>
      <w:marLeft w:val="0"/>
      <w:marRight w:val="0"/>
      <w:marTop w:val="0"/>
      <w:marBottom w:val="0"/>
      <w:divBdr>
        <w:top w:val="none" w:sz="0" w:space="0" w:color="auto"/>
        <w:left w:val="none" w:sz="0" w:space="0" w:color="auto"/>
        <w:bottom w:val="none" w:sz="0" w:space="0" w:color="auto"/>
        <w:right w:val="none" w:sz="0" w:space="0" w:color="auto"/>
      </w:divBdr>
    </w:div>
    <w:div w:id="336004114">
      <w:bodyDiv w:val="1"/>
      <w:marLeft w:val="0"/>
      <w:marRight w:val="0"/>
      <w:marTop w:val="0"/>
      <w:marBottom w:val="0"/>
      <w:divBdr>
        <w:top w:val="none" w:sz="0" w:space="0" w:color="auto"/>
        <w:left w:val="none" w:sz="0" w:space="0" w:color="auto"/>
        <w:bottom w:val="none" w:sz="0" w:space="0" w:color="auto"/>
        <w:right w:val="none" w:sz="0" w:space="0" w:color="auto"/>
      </w:divBdr>
    </w:div>
    <w:div w:id="417020664">
      <w:bodyDiv w:val="1"/>
      <w:marLeft w:val="0"/>
      <w:marRight w:val="0"/>
      <w:marTop w:val="0"/>
      <w:marBottom w:val="0"/>
      <w:divBdr>
        <w:top w:val="none" w:sz="0" w:space="0" w:color="auto"/>
        <w:left w:val="none" w:sz="0" w:space="0" w:color="auto"/>
        <w:bottom w:val="none" w:sz="0" w:space="0" w:color="auto"/>
        <w:right w:val="none" w:sz="0" w:space="0" w:color="auto"/>
      </w:divBdr>
    </w:div>
    <w:div w:id="418605614">
      <w:bodyDiv w:val="1"/>
      <w:marLeft w:val="0"/>
      <w:marRight w:val="0"/>
      <w:marTop w:val="0"/>
      <w:marBottom w:val="0"/>
      <w:divBdr>
        <w:top w:val="none" w:sz="0" w:space="0" w:color="auto"/>
        <w:left w:val="none" w:sz="0" w:space="0" w:color="auto"/>
        <w:bottom w:val="none" w:sz="0" w:space="0" w:color="auto"/>
        <w:right w:val="none" w:sz="0" w:space="0" w:color="auto"/>
      </w:divBdr>
    </w:div>
    <w:div w:id="610405703">
      <w:bodyDiv w:val="1"/>
      <w:marLeft w:val="0"/>
      <w:marRight w:val="0"/>
      <w:marTop w:val="0"/>
      <w:marBottom w:val="0"/>
      <w:divBdr>
        <w:top w:val="none" w:sz="0" w:space="0" w:color="auto"/>
        <w:left w:val="none" w:sz="0" w:space="0" w:color="auto"/>
        <w:bottom w:val="none" w:sz="0" w:space="0" w:color="auto"/>
        <w:right w:val="none" w:sz="0" w:space="0" w:color="auto"/>
      </w:divBdr>
    </w:div>
    <w:div w:id="686373985">
      <w:bodyDiv w:val="1"/>
      <w:marLeft w:val="0"/>
      <w:marRight w:val="0"/>
      <w:marTop w:val="0"/>
      <w:marBottom w:val="0"/>
      <w:divBdr>
        <w:top w:val="none" w:sz="0" w:space="0" w:color="auto"/>
        <w:left w:val="none" w:sz="0" w:space="0" w:color="auto"/>
        <w:bottom w:val="none" w:sz="0" w:space="0" w:color="auto"/>
        <w:right w:val="none" w:sz="0" w:space="0" w:color="auto"/>
      </w:divBdr>
    </w:div>
    <w:div w:id="744912319">
      <w:bodyDiv w:val="1"/>
      <w:marLeft w:val="0"/>
      <w:marRight w:val="0"/>
      <w:marTop w:val="0"/>
      <w:marBottom w:val="0"/>
      <w:divBdr>
        <w:top w:val="none" w:sz="0" w:space="0" w:color="auto"/>
        <w:left w:val="none" w:sz="0" w:space="0" w:color="auto"/>
        <w:bottom w:val="none" w:sz="0" w:space="0" w:color="auto"/>
        <w:right w:val="none" w:sz="0" w:space="0" w:color="auto"/>
      </w:divBdr>
    </w:div>
    <w:div w:id="784470539">
      <w:bodyDiv w:val="1"/>
      <w:marLeft w:val="0"/>
      <w:marRight w:val="0"/>
      <w:marTop w:val="0"/>
      <w:marBottom w:val="0"/>
      <w:divBdr>
        <w:top w:val="none" w:sz="0" w:space="0" w:color="auto"/>
        <w:left w:val="none" w:sz="0" w:space="0" w:color="auto"/>
        <w:bottom w:val="none" w:sz="0" w:space="0" w:color="auto"/>
        <w:right w:val="none" w:sz="0" w:space="0" w:color="auto"/>
      </w:divBdr>
    </w:div>
    <w:div w:id="804547093">
      <w:bodyDiv w:val="1"/>
      <w:marLeft w:val="0"/>
      <w:marRight w:val="0"/>
      <w:marTop w:val="0"/>
      <w:marBottom w:val="0"/>
      <w:divBdr>
        <w:top w:val="none" w:sz="0" w:space="0" w:color="auto"/>
        <w:left w:val="none" w:sz="0" w:space="0" w:color="auto"/>
        <w:bottom w:val="none" w:sz="0" w:space="0" w:color="auto"/>
        <w:right w:val="none" w:sz="0" w:space="0" w:color="auto"/>
      </w:divBdr>
    </w:div>
    <w:div w:id="852376256">
      <w:bodyDiv w:val="1"/>
      <w:marLeft w:val="0"/>
      <w:marRight w:val="0"/>
      <w:marTop w:val="0"/>
      <w:marBottom w:val="0"/>
      <w:divBdr>
        <w:top w:val="none" w:sz="0" w:space="0" w:color="auto"/>
        <w:left w:val="none" w:sz="0" w:space="0" w:color="auto"/>
        <w:bottom w:val="none" w:sz="0" w:space="0" w:color="auto"/>
        <w:right w:val="none" w:sz="0" w:space="0" w:color="auto"/>
      </w:divBdr>
    </w:div>
    <w:div w:id="856963898">
      <w:bodyDiv w:val="1"/>
      <w:marLeft w:val="0"/>
      <w:marRight w:val="0"/>
      <w:marTop w:val="0"/>
      <w:marBottom w:val="0"/>
      <w:divBdr>
        <w:top w:val="none" w:sz="0" w:space="0" w:color="auto"/>
        <w:left w:val="none" w:sz="0" w:space="0" w:color="auto"/>
        <w:bottom w:val="none" w:sz="0" w:space="0" w:color="auto"/>
        <w:right w:val="none" w:sz="0" w:space="0" w:color="auto"/>
      </w:divBdr>
    </w:div>
    <w:div w:id="963927939">
      <w:bodyDiv w:val="1"/>
      <w:marLeft w:val="0"/>
      <w:marRight w:val="0"/>
      <w:marTop w:val="0"/>
      <w:marBottom w:val="0"/>
      <w:divBdr>
        <w:top w:val="none" w:sz="0" w:space="0" w:color="auto"/>
        <w:left w:val="none" w:sz="0" w:space="0" w:color="auto"/>
        <w:bottom w:val="none" w:sz="0" w:space="0" w:color="auto"/>
        <w:right w:val="none" w:sz="0" w:space="0" w:color="auto"/>
      </w:divBdr>
    </w:div>
    <w:div w:id="974682344">
      <w:bodyDiv w:val="1"/>
      <w:marLeft w:val="0"/>
      <w:marRight w:val="0"/>
      <w:marTop w:val="0"/>
      <w:marBottom w:val="0"/>
      <w:divBdr>
        <w:top w:val="none" w:sz="0" w:space="0" w:color="auto"/>
        <w:left w:val="none" w:sz="0" w:space="0" w:color="auto"/>
        <w:bottom w:val="none" w:sz="0" w:space="0" w:color="auto"/>
        <w:right w:val="none" w:sz="0" w:space="0" w:color="auto"/>
      </w:divBdr>
    </w:div>
    <w:div w:id="1048532139">
      <w:bodyDiv w:val="1"/>
      <w:marLeft w:val="0"/>
      <w:marRight w:val="0"/>
      <w:marTop w:val="0"/>
      <w:marBottom w:val="0"/>
      <w:divBdr>
        <w:top w:val="none" w:sz="0" w:space="0" w:color="auto"/>
        <w:left w:val="none" w:sz="0" w:space="0" w:color="auto"/>
        <w:bottom w:val="none" w:sz="0" w:space="0" w:color="auto"/>
        <w:right w:val="none" w:sz="0" w:space="0" w:color="auto"/>
      </w:divBdr>
    </w:div>
    <w:div w:id="1090352177">
      <w:bodyDiv w:val="1"/>
      <w:marLeft w:val="0"/>
      <w:marRight w:val="0"/>
      <w:marTop w:val="0"/>
      <w:marBottom w:val="0"/>
      <w:divBdr>
        <w:top w:val="none" w:sz="0" w:space="0" w:color="auto"/>
        <w:left w:val="none" w:sz="0" w:space="0" w:color="auto"/>
        <w:bottom w:val="none" w:sz="0" w:space="0" w:color="auto"/>
        <w:right w:val="none" w:sz="0" w:space="0" w:color="auto"/>
      </w:divBdr>
    </w:div>
    <w:div w:id="1165169157">
      <w:bodyDiv w:val="1"/>
      <w:marLeft w:val="0"/>
      <w:marRight w:val="0"/>
      <w:marTop w:val="0"/>
      <w:marBottom w:val="0"/>
      <w:divBdr>
        <w:top w:val="none" w:sz="0" w:space="0" w:color="auto"/>
        <w:left w:val="none" w:sz="0" w:space="0" w:color="auto"/>
        <w:bottom w:val="none" w:sz="0" w:space="0" w:color="auto"/>
        <w:right w:val="none" w:sz="0" w:space="0" w:color="auto"/>
      </w:divBdr>
    </w:div>
    <w:div w:id="1173034496">
      <w:bodyDiv w:val="1"/>
      <w:marLeft w:val="0"/>
      <w:marRight w:val="0"/>
      <w:marTop w:val="0"/>
      <w:marBottom w:val="0"/>
      <w:divBdr>
        <w:top w:val="none" w:sz="0" w:space="0" w:color="auto"/>
        <w:left w:val="none" w:sz="0" w:space="0" w:color="auto"/>
        <w:bottom w:val="none" w:sz="0" w:space="0" w:color="auto"/>
        <w:right w:val="none" w:sz="0" w:space="0" w:color="auto"/>
      </w:divBdr>
    </w:div>
    <w:div w:id="1268273550">
      <w:bodyDiv w:val="1"/>
      <w:marLeft w:val="0"/>
      <w:marRight w:val="0"/>
      <w:marTop w:val="0"/>
      <w:marBottom w:val="0"/>
      <w:divBdr>
        <w:top w:val="none" w:sz="0" w:space="0" w:color="auto"/>
        <w:left w:val="none" w:sz="0" w:space="0" w:color="auto"/>
        <w:bottom w:val="none" w:sz="0" w:space="0" w:color="auto"/>
        <w:right w:val="none" w:sz="0" w:space="0" w:color="auto"/>
      </w:divBdr>
    </w:div>
    <w:div w:id="1311592465">
      <w:bodyDiv w:val="1"/>
      <w:marLeft w:val="0"/>
      <w:marRight w:val="0"/>
      <w:marTop w:val="0"/>
      <w:marBottom w:val="0"/>
      <w:divBdr>
        <w:top w:val="none" w:sz="0" w:space="0" w:color="auto"/>
        <w:left w:val="none" w:sz="0" w:space="0" w:color="auto"/>
        <w:bottom w:val="none" w:sz="0" w:space="0" w:color="auto"/>
        <w:right w:val="none" w:sz="0" w:space="0" w:color="auto"/>
      </w:divBdr>
    </w:div>
    <w:div w:id="1392922577">
      <w:bodyDiv w:val="1"/>
      <w:marLeft w:val="0"/>
      <w:marRight w:val="0"/>
      <w:marTop w:val="0"/>
      <w:marBottom w:val="0"/>
      <w:divBdr>
        <w:top w:val="none" w:sz="0" w:space="0" w:color="auto"/>
        <w:left w:val="none" w:sz="0" w:space="0" w:color="auto"/>
        <w:bottom w:val="none" w:sz="0" w:space="0" w:color="auto"/>
        <w:right w:val="none" w:sz="0" w:space="0" w:color="auto"/>
      </w:divBdr>
    </w:div>
    <w:div w:id="1562641391">
      <w:bodyDiv w:val="1"/>
      <w:marLeft w:val="0"/>
      <w:marRight w:val="0"/>
      <w:marTop w:val="0"/>
      <w:marBottom w:val="0"/>
      <w:divBdr>
        <w:top w:val="none" w:sz="0" w:space="0" w:color="auto"/>
        <w:left w:val="none" w:sz="0" w:space="0" w:color="auto"/>
        <w:bottom w:val="none" w:sz="0" w:space="0" w:color="auto"/>
        <w:right w:val="none" w:sz="0" w:space="0" w:color="auto"/>
      </w:divBdr>
    </w:div>
    <w:div w:id="1742018888">
      <w:bodyDiv w:val="1"/>
      <w:marLeft w:val="0"/>
      <w:marRight w:val="0"/>
      <w:marTop w:val="0"/>
      <w:marBottom w:val="0"/>
      <w:divBdr>
        <w:top w:val="none" w:sz="0" w:space="0" w:color="auto"/>
        <w:left w:val="none" w:sz="0" w:space="0" w:color="auto"/>
        <w:bottom w:val="none" w:sz="0" w:space="0" w:color="auto"/>
        <w:right w:val="none" w:sz="0" w:space="0" w:color="auto"/>
      </w:divBdr>
    </w:div>
    <w:div w:id="1884906196">
      <w:bodyDiv w:val="1"/>
      <w:marLeft w:val="0"/>
      <w:marRight w:val="0"/>
      <w:marTop w:val="0"/>
      <w:marBottom w:val="0"/>
      <w:divBdr>
        <w:top w:val="none" w:sz="0" w:space="0" w:color="auto"/>
        <w:left w:val="none" w:sz="0" w:space="0" w:color="auto"/>
        <w:bottom w:val="none" w:sz="0" w:space="0" w:color="auto"/>
        <w:right w:val="none" w:sz="0" w:space="0" w:color="auto"/>
      </w:divBdr>
    </w:div>
    <w:div w:id="1941908882">
      <w:bodyDiv w:val="1"/>
      <w:marLeft w:val="0"/>
      <w:marRight w:val="0"/>
      <w:marTop w:val="0"/>
      <w:marBottom w:val="0"/>
      <w:divBdr>
        <w:top w:val="none" w:sz="0" w:space="0" w:color="auto"/>
        <w:left w:val="none" w:sz="0" w:space="0" w:color="auto"/>
        <w:bottom w:val="none" w:sz="0" w:space="0" w:color="auto"/>
        <w:right w:val="none" w:sz="0" w:space="0" w:color="auto"/>
      </w:divBdr>
    </w:div>
    <w:div w:id="1973436949">
      <w:bodyDiv w:val="1"/>
      <w:marLeft w:val="0"/>
      <w:marRight w:val="0"/>
      <w:marTop w:val="0"/>
      <w:marBottom w:val="0"/>
      <w:divBdr>
        <w:top w:val="none" w:sz="0" w:space="0" w:color="auto"/>
        <w:left w:val="none" w:sz="0" w:space="0" w:color="auto"/>
        <w:bottom w:val="none" w:sz="0" w:space="0" w:color="auto"/>
        <w:right w:val="none" w:sz="0" w:space="0" w:color="auto"/>
      </w:divBdr>
    </w:div>
    <w:div w:id="2052458874">
      <w:bodyDiv w:val="1"/>
      <w:marLeft w:val="0"/>
      <w:marRight w:val="0"/>
      <w:marTop w:val="0"/>
      <w:marBottom w:val="0"/>
      <w:divBdr>
        <w:top w:val="none" w:sz="0" w:space="0" w:color="auto"/>
        <w:left w:val="none" w:sz="0" w:space="0" w:color="auto"/>
        <w:bottom w:val="none" w:sz="0" w:space="0" w:color="auto"/>
        <w:right w:val="none" w:sz="0" w:space="0" w:color="auto"/>
      </w:divBdr>
    </w:div>
    <w:div w:id="21198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review-of-quality-assurance-of-government-models" TargetMode="External"/><Relationship Id="rId26" Type="http://schemas.openxmlformats.org/officeDocument/2006/relationships/image" Target="media/image4.png"/><Relationship Id="rId21" Type="http://schemas.openxmlformats.org/officeDocument/2006/relationships/hyperlink" Target="mailto:sourcing.programme@cabinetoffice.gov.uk"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891146/Should_Cost_Modelling_-_Guidance_Note_-_June_2020.pdf" TargetMode="External"/><Relationship Id="rId25" Type="http://schemas.openxmlformats.org/officeDocument/2006/relationships/hyperlink" Target="https://www.gov.uk/government/publications/review-of-quality-assurance-of-government-models"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the-construction-playbook" TargetMode="External"/><Relationship Id="rId20" Type="http://schemas.openxmlformats.org/officeDocument/2006/relationships/hyperlink" Target="https://www.gov.uk/government/publications/the-green-book-appraisal-and-evaluation-in-central-governe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the-outsourcing-playbook" TargetMode="External"/><Relationship Id="rId23" Type="http://schemas.openxmlformats.org/officeDocument/2006/relationships/hyperlink" Target="https://www.gov.uk/government/publications/the-aqua-book-guidance-on-producing-quality-analysis-for-government" TargetMode="External"/><Relationship Id="rId28" Type="http://schemas.openxmlformats.org/officeDocument/2006/relationships/header" Target="header4.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www.gov.uk/government/publications/the-aqua-book-guidance-on-producing-quality-analysis-for-government"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image" Target="media/image5.png"/><Relationship Id="rId30" Type="http://schemas.openxmlformats.org/officeDocument/2006/relationships/footer" Target="footer4.xml"/><Relationship Id="rId35" Type="http://schemas.openxmlformats.org/officeDocument/2006/relationships/hyperlink" Target="http://nationalarchives.gov.uk/doc/open-government-licence/version/3/"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wilson\AppData\Local\Microsoft\Windows\INetCache\Content.Outlook\0EZ5Y2NS\GCF%20Word%20report%20template.dotx" TargetMode="External"/></Relationships>
</file>

<file path=word/theme/theme1.xml><?xml version="1.0" encoding="utf-8"?>
<a:theme xmlns:a="http://schemas.openxmlformats.org/drawingml/2006/main" name="Office Theme">
  <a:themeElements>
    <a:clrScheme name="Government Commercial Function">
      <a:dk1>
        <a:sysClr val="windowText" lastClr="000000"/>
      </a:dk1>
      <a:lt1>
        <a:sysClr val="window" lastClr="FFFFFF"/>
      </a:lt1>
      <a:dk2>
        <a:srgbClr val="000000"/>
      </a:dk2>
      <a:lt2>
        <a:srgbClr val="FFFFFF"/>
      </a:lt2>
      <a:accent1>
        <a:srgbClr val="57B6B2"/>
      </a:accent1>
      <a:accent2>
        <a:srgbClr val="006EB8"/>
      </a:accent2>
      <a:accent3>
        <a:srgbClr val="2B2A7F"/>
      </a:accent3>
      <a:accent4>
        <a:srgbClr val="8C1558"/>
      </a:accent4>
      <a:accent5>
        <a:srgbClr val="E5520F"/>
      </a:accent5>
      <a:accent6>
        <a:srgbClr val="596322"/>
      </a:accent6>
      <a:hlink>
        <a:srgbClr val="006EB8"/>
      </a:hlink>
      <a:folHlink>
        <a:srgbClr val="006EB8"/>
      </a:folHlink>
    </a:clrScheme>
    <a:fontScheme name="Government Commercial Func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6D985-820A-3E4A-BC70-8E472E8C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C:\Users\mmwilson\AppData\Local\Microsoft\Windows\INetCache\Content.Outlook\0EZ5Y2NS\GCF Word report template.dotx</Template>
  <TotalTime>0</TotalTime>
  <Pages>8</Pages>
  <Words>11776</Words>
  <Characters>67124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Microsoft Office User</cp:lastModifiedBy>
  <cp:revision>2</cp:revision>
  <dcterms:created xsi:type="dcterms:W3CDTF">2021-05-19T10:58:00Z</dcterms:created>
  <dcterms:modified xsi:type="dcterms:W3CDTF">2021-05-19T10:58:00Z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2021-05-13T17:42:35Z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24123c83-9f52-4d32-8825-a398f044320d</vt:lpwstr>
  </property>
  <property fmtid="{D5CDD505-2E9C-101B-9397-08002B2CF9AE}" pid="8" name="MSIP_Label_ea60d57e-af5b-4752-ac57-3e4f28ca11dc_ContentBits">
    <vt:lpwstr>0</vt:lpwstr>
  </property>
</Properties>
</file>