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aps w:val="0"/>
          <w:color w:val="auto"/>
          <w:sz w:val="24"/>
          <w:szCs w:val="22"/>
        </w:rPr>
        <w:id w:val="313462330"/>
        <w:docPartObj>
          <w:docPartGallery w:val="Cover Pages"/>
          <w:docPartUnique/>
        </w:docPartObj>
      </w:sdtPr>
      <w:sdtEndPr/>
      <w:sdtContent>
        <w:p w14:paraId="1B280009" w14:textId="5ECC0CF8" w:rsidR="001F3212" w:rsidRDefault="00FC6073" w:rsidP="0009536D">
          <w:pPr>
            <w:pStyle w:val="Title"/>
          </w:pPr>
          <w:r>
            <w:t xml:space="preserve">SCM </w:t>
          </w:r>
          <w:r w:rsidR="000E60D8">
            <w:t>S</w:t>
          </w:r>
          <w:r w:rsidR="007D0AAD">
            <w:t>coping Template</w:t>
          </w:r>
        </w:p>
        <w:p w14:paraId="68961A88" w14:textId="77777777" w:rsidR="009A1062" w:rsidRDefault="009710D7" w:rsidP="0009536D">
          <w:pPr>
            <w:pStyle w:val="Subtitle"/>
          </w:pPr>
          <w:r>
            <w:t>Should Cost Modelling</w:t>
          </w:r>
          <w:r w:rsidR="009A1062">
            <w:t xml:space="preserve"> </w:t>
          </w:r>
        </w:p>
        <w:p w14:paraId="3B2AADB9" w14:textId="77777777" w:rsidR="001F3212" w:rsidRDefault="001F3212" w:rsidP="0009536D">
          <w:pPr>
            <w:pStyle w:val="BodyText"/>
          </w:pPr>
          <w:r>
            <w:rPr>
              <w:noProof/>
              <w:lang w:eastAsia="en-GB"/>
            </w:rPr>
            <w:drawing>
              <wp:anchor distT="0" distB="0" distL="114300" distR="114300" simplePos="0" relativeHeight="251659264" behindDoc="1" locked="0" layoutInCell="1" allowOverlap="1" wp14:anchorId="2FA6FD9F" wp14:editId="345C9507">
                <wp:simplePos x="717630" y="2453833"/>
                <wp:positionH relativeFrom="page">
                  <wp:align>left</wp:align>
                </wp:positionH>
                <wp:positionV relativeFrom="page">
                  <wp:align>top</wp:align>
                </wp:positionV>
                <wp:extent cx="7560360" cy="10698120"/>
                <wp:effectExtent l="0" t="0" r="2540" b="8255"/>
                <wp:wrapNone/>
                <wp:docPr id="8" name="Picture 8" descr="Government Commerc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758A3" w14:textId="77777777" w:rsidR="001F3212" w:rsidRDefault="001F3212" w:rsidP="0009536D">
          <w:pPr>
            <w:pStyle w:val="BodyText"/>
          </w:pPr>
        </w:p>
        <w:p w14:paraId="04F05B88" w14:textId="77777777" w:rsidR="001F3212" w:rsidRDefault="001F3212" w:rsidP="0009536D">
          <w:pPr>
            <w:pStyle w:val="BodyText"/>
          </w:pPr>
        </w:p>
        <w:p w14:paraId="47311648" w14:textId="2D1A07EE" w:rsidR="002B308F" w:rsidRPr="00E74EE5" w:rsidRDefault="00576C99" w:rsidP="00E74EE5">
          <w:pPr>
            <w:pStyle w:val="Date"/>
          </w:pPr>
          <w:r>
            <w:t>MAY</w:t>
          </w:r>
          <w:r w:rsidR="002B308F">
            <w:t xml:space="preserve"> 2021</w:t>
          </w:r>
        </w:p>
        <w:p w14:paraId="309DDC9D" w14:textId="77777777" w:rsidR="002B308F" w:rsidRDefault="002B308F" w:rsidP="003A704B">
          <w:pPr>
            <w:pStyle w:val="Date"/>
          </w:pPr>
        </w:p>
        <w:p w14:paraId="16FD7331" w14:textId="4E7358AE" w:rsidR="003A704B" w:rsidRPr="003A704B" w:rsidRDefault="003A704B" w:rsidP="003A704B">
          <w:pPr>
            <w:pStyle w:val="Date"/>
          </w:pPr>
          <w:r>
            <w:t>Version 1.0</w:t>
          </w:r>
        </w:p>
        <w:p w14:paraId="1438DDD2" w14:textId="77777777" w:rsidR="00727974" w:rsidRDefault="001F3212" w:rsidP="0009536D">
          <w:pPr>
            <w:pStyle w:val="BodyText"/>
          </w:pPr>
          <w:r>
            <w:br w:type="page"/>
          </w:r>
        </w:p>
      </w:sdtContent>
    </w:sdt>
    <w:p w14:paraId="64A26B8C" w14:textId="77777777" w:rsidR="00C72442" w:rsidRDefault="00C72442" w:rsidP="0009536D">
      <w:pPr>
        <w:pStyle w:val="BodyText"/>
        <w:sectPr w:rsidR="00C72442" w:rsidSect="001F3212">
          <w:pgSz w:w="11906" w:h="16838" w:code="9"/>
          <w:pgMar w:top="3856" w:right="1134" w:bottom="1134" w:left="1134" w:header="510" w:footer="510" w:gutter="0"/>
          <w:pgNumType w:start="0"/>
          <w:cols w:space="708"/>
          <w:titlePg/>
          <w:docGrid w:linePitch="360"/>
        </w:sectPr>
      </w:pPr>
    </w:p>
    <w:p w14:paraId="4604C4C8" w14:textId="77777777" w:rsidR="009015EC" w:rsidRPr="00BA36A2" w:rsidRDefault="0009536D" w:rsidP="00BA36A2">
      <w:pPr>
        <w:pStyle w:val="ChapterHeading"/>
        <w:rPr>
          <w:b/>
          <w:sz w:val="48"/>
          <w:szCs w:val="48"/>
        </w:rPr>
      </w:pPr>
      <w:r w:rsidRPr="00554EF5">
        <w:rPr>
          <w:b/>
          <w:sz w:val="48"/>
          <w:szCs w:val="48"/>
        </w:rPr>
        <w:lastRenderedPageBreak/>
        <w:t>Contents</w:t>
      </w:r>
    </w:p>
    <w:p w14:paraId="2D632FE0" w14:textId="43F04A20" w:rsidR="00B94EC2" w:rsidRDefault="009015EC" w:rsidP="00B94EC2">
      <w:pPr>
        <w:pStyle w:val="TOC1"/>
        <w:tabs>
          <w:tab w:val="left" w:pos="480"/>
          <w:tab w:val="right" w:pos="9968"/>
        </w:tabs>
        <w:ind w:left="624" w:hanging="624"/>
        <w:rPr>
          <w:rFonts w:eastAsiaTheme="minorEastAsia"/>
          <w:b w:val="0"/>
          <w:noProof/>
          <w:szCs w:val="24"/>
          <w:lang w:eastAsia="en-GB"/>
        </w:rPr>
      </w:pPr>
      <w:r>
        <w:fldChar w:fldCharType="begin"/>
      </w:r>
      <w:r>
        <w:instrText xml:space="preserve"> TOC \o "1-1" \h \z \u </w:instrText>
      </w:r>
      <w:r>
        <w:fldChar w:fldCharType="separate"/>
      </w:r>
      <w:hyperlink w:anchor="_Toc66266686" w:history="1">
        <w:r w:rsidR="00B94EC2" w:rsidRPr="009328A9">
          <w:rPr>
            <w:rStyle w:val="Hyperlink"/>
            <w:noProof/>
          </w:rPr>
          <w:t>1.</w:t>
        </w:r>
        <w:r w:rsidR="00B94EC2">
          <w:rPr>
            <w:rFonts w:eastAsiaTheme="minorEastAsia"/>
            <w:b w:val="0"/>
            <w:noProof/>
            <w:szCs w:val="24"/>
            <w:lang w:eastAsia="en-GB"/>
          </w:rPr>
          <w:tab/>
        </w:r>
        <w:r w:rsidR="00B94EC2">
          <w:rPr>
            <w:rFonts w:eastAsiaTheme="minorEastAsia"/>
            <w:b w:val="0"/>
            <w:noProof/>
            <w:szCs w:val="24"/>
            <w:lang w:eastAsia="en-GB"/>
          </w:rPr>
          <w:tab/>
        </w:r>
        <w:r w:rsidR="00B94EC2" w:rsidRPr="009328A9">
          <w:rPr>
            <w:rStyle w:val="Hyperlink"/>
            <w:noProof/>
          </w:rPr>
          <w:t>Context</w:t>
        </w:r>
        <w:r w:rsidR="00B94EC2">
          <w:rPr>
            <w:noProof/>
            <w:webHidden/>
          </w:rPr>
          <w:tab/>
        </w:r>
        <w:r w:rsidR="00B94EC2">
          <w:rPr>
            <w:noProof/>
            <w:webHidden/>
          </w:rPr>
          <w:fldChar w:fldCharType="begin"/>
        </w:r>
        <w:r w:rsidR="00B94EC2">
          <w:rPr>
            <w:noProof/>
            <w:webHidden/>
          </w:rPr>
          <w:instrText xml:space="preserve"> PAGEREF _Toc66266686 \h </w:instrText>
        </w:r>
        <w:r w:rsidR="00B94EC2">
          <w:rPr>
            <w:noProof/>
            <w:webHidden/>
          </w:rPr>
        </w:r>
        <w:r w:rsidR="00B94EC2">
          <w:rPr>
            <w:noProof/>
            <w:webHidden/>
          </w:rPr>
          <w:fldChar w:fldCharType="separate"/>
        </w:r>
        <w:r w:rsidR="00003D80">
          <w:rPr>
            <w:noProof/>
            <w:webHidden/>
          </w:rPr>
          <w:t>2</w:t>
        </w:r>
        <w:r w:rsidR="00B94EC2">
          <w:rPr>
            <w:noProof/>
            <w:webHidden/>
          </w:rPr>
          <w:fldChar w:fldCharType="end"/>
        </w:r>
      </w:hyperlink>
    </w:p>
    <w:p w14:paraId="51305FF1" w14:textId="060392DE"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87" w:history="1">
        <w:r w:rsidR="00B94EC2" w:rsidRPr="009328A9">
          <w:rPr>
            <w:rStyle w:val="Hyperlink"/>
            <w:noProof/>
          </w:rPr>
          <w:t>2.</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Introduction</w:t>
        </w:r>
        <w:r w:rsidR="00B94EC2">
          <w:rPr>
            <w:noProof/>
            <w:webHidden/>
          </w:rPr>
          <w:tab/>
        </w:r>
        <w:r w:rsidR="00B94EC2">
          <w:rPr>
            <w:noProof/>
            <w:webHidden/>
          </w:rPr>
          <w:fldChar w:fldCharType="begin"/>
        </w:r>
        <w:r w:rsidR="00B94EC2">
          <w:rPr>
            <w:noProof/>
            <w:webHidden/>
          </w:rPr>
          <w:instrText xml:space="preserve"> PAGEREF _Toc66266687 \h </w:instrText>
        </w:r>
        <w:r w:rsidR="00B94EC2">
          <w:rPr>
            <w:noProof/>
            <w:webHidden/>
          </w:rPr>
        </w:r>
        <w:r w:rsidR="00B94EC2">
          <w:rPr>
            <w:noProof/>
            <w:webHidden/>
          </w:rPr>
          <w:fldChar w:fldCharType="separate"/>
        </w:r>
        <w:r w:rsidR="00003D80">
          <w:rPr>
            <w:noProof/>
            <w:webHidden/>
          </w:rPr>
          <w:t>3</w:t>
        </w:r>
        <w:r w:rsidR="00B94EC2">
          <w:rPr>
            <w:noProof/>
            <w:webHidden/>
          </w:rPr>
          <w:fldChar w:fldCharType="end"/>
        </w:r>
      </w:hyperlink>
    </w:p>
    <w:p w14:paraId="47DD89E6" w14:textId="1862C955"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88" w:history="1">
        <w:r w:rsidR="00B94EC2" w:rsidRPr="009328A9">
          <w:rPr>
            <w:rStyle w:val="Hyperlink"/>
            <w:noProof/>
          </w:rPr>
          <w:t>3.</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Details</w:t>
        </w:r>
        <w:r w:rsidR="00B94EC2">
          <w:rPr>
            <w:noProof/>
            <w:webHidden/>
          </w:rPr>
          <w:tab/>
        </w:r>
        <w:r w:rsidR="00B94EC2">
          <w:rPr>
            <w:noProof/>
            <w:webHidden/>
          </w:rPr>
          <w:fldChar w:fldCharType="begin"/>
        </w:r>
        <w:r w:rsidR="00B94EC2">
          <w:rPr>
            <w:noProof/>
            <w:webHidden/>
          </w:rPr>
          <w:instrText xml:space="preserve"> PAGEREF _Toc66266688 \h </w:instrText>
        </w:r>
        <w:r w:rsidR="00B94EC2">
          <w:rPr>
            <w:noProof/>
            <w:webHidden/>
          </w:rPr>
        </w:r>
        <w:r w:rsidR="00B94EC2">
          <w:rPr>
            <w:noProof/>
            <w:webHidden/>
          </w:rPr>
          <w:fldChar w:fldCharType="separate"/>
        </w:r>
        <w:r w:rsidR="00003D80">
          <w:rPr>
            <w:noProof/>
            <w:webHidden/>
          </w:rPr>
          <w:t>6</w:t>
        </w:r>
        <w:r w:rsidR="00B94EC2">
          <w:rPr>
            <w:noProof/>
            <w:webHidden/>
          </w:rPr>
          <w:fldChar w:fldCharType="end"/>
        </w:r>
      </w:hyperlink>
    </w:p>
    <w:p w14:paraId="1900253B" w14:textId="47261C20"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89" w:history="1">
        <w:r w:rsidR="00B94EC2" w:rsidRPr="009328A9">
          <w:rPr>
            <w:rStyle w:val="Hyperlink"/>
            <w:noProof/>
          </w:rPr>
          <w:t>4.</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Overview</w:t>
        </w:r>
        <w:r w:rsidR="00B94EC2">
          <w:rPr>
            <w:noProof/>
            <w:webHidden/>
          </w:rPr>
          <w:tab/>
        </w:r>
        <w:r w:rsidR="00B94EC2">
          <w:rPr>
            <w:noProof/>
            <w:webHidden/>
          </w:rPr>
          <w:fldChar w:fldCharType="begin"/>
        </w:r>
        <w:r w:rsidR="00B94EC2">
          <w:rPr>
            <w:noProof/>
            <w:webHidden/>
          </w:rPr>
          <w:instrText xml:space="preserve"> PAGEREF _Toc66266689 \h </w:instrText>
        </w:r>
        <w:r w:rsidR="00B94EC2">
          <w:rPr>
            <w:noProof/>
            <w:webHidden/>
          </w:rPr>
        </w:r>
        <w:r w:rsidR="00B94EC2">
          <w:rPr>
            <w:noProof/>
            <w:webHidden/>
          </w:rPr>
          <w:fldChar w:fldCharType="separate"/>
        </w:r>
        <w:r w:rsidR="00003D80">
          <w:rPr>
            <w:noProof/>
            <w:webHidden/>
          </w:rPr>
          <w:t>8</w:t>
        </w:r>
        <w:r w:rsidR="00B94EC2">
          <w:rPr>
            <w:noProof/>
            <w:webHidden/>
          </w:rPr>
          <w:fldChar w:fldCharType="end"/>
        </w:r>
      </w:hyperlink>
    </w:p>
    <w:p w14:paraId="35A118C2" w14:textId="70FFA686"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90" w:history="1">
        <w:r w:rsidR="00B94EC2" w:rsidRPr="009328A9">
          <w:rPr>
            <w:rStyle w:val="Hyperlink"/>
            <w:noProof/>
          </w:rPr>
          <w:t>5.</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Project Management</w:t>
        </w:r>
        <w:r w:rsidR="00B94EC2">
          <w:rPr>
            <w:noProof/>
            <w:webHidden/>
          </w:rPr>
          <w:tab/>
        </w:r>
        <w:r w:rsidR="00B94EC2">
          <w:rPr>
            <w:noProof/>
            <w:webHidden/>
          </w:rPr>
          <w:fldChar w:fldCharType="begin"/>
        </w:r>
        <w:r w:rsidR="00B94EC2">
          <w:rPr>
            <w:noProof/>
            <w:webHidden/>
          </w:rPr>
          <w:instrText xml:space="preserve"> PAGEREF _Toc66266690 \h </w:instrText>
        </w:r>
        <w:r w:rsidR="00B94EC2">
          <w:rPr>
            <w:noProof/>
            <w:webHidden/>
          </w:rPr>
        </w:r>
        <w:r w:rsidR="00B94EC2">
          <w:rPr>
            <w:noProof/>
            <w:webHidden/>
          </w:rPr>
          <w:fldChar w:fldCharType="separate"/>
        </w:r>
        <w:r w:rsidR="00003D80">
          <w:rPr>
            <w:noProof/>
            <w:webHidden/>
          </w:rPr>
          <w:t>12</w:t>
        </w:r>
        <w:r w:rsidR="00B94EC2">
          <w:rPr>
            <w:noProof/>
            <w:webHidden/>
          </w:rPr>
          <w:fldChar w:fldCharType="end"/>
        </w:r>
      </w:hyperlink>
    </w:p>
    <w:p w14:paraId="003F9988" w14:textId="2C532DCD"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91" w:history="1">
        <w:r w:rsidR="00B94EC2" w:rsidRPr="009328A9">
          <w:rPr>
            <w:rStyle w:val="Hyperlink"/>
            <w:noProof/>
          </w:rPr>
          <w:t>6.</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Outputs</w:t>
        </w:r>
        <w:r w:rsidR="00B94EC2">
          <w:rPr>
            <w:noProof/>
            <w:webHidden/>
          </w:rPr>
          <w:tab/>
        </w:r>
        <w:r w:rsidR="00B94EC2">
          <w:rPr>
            <w:noProof/>
            <w:webHidden/>
          </w:rPr>
          <w:fldChar w:fldCharType="begin"/>
        </w:r>
        <w:r w:rsidR="00B94EC2">
          <w:rPr>
            <w:noProof/>
            <w:webHidden/>
          </w:rPr>
          <w:instrText xml:space="preserve"> PAGEREF _Toc66266691 \h </w:instrText>
        </w:r>
        <w:r w:rsidR="00B94EC2">
          <w:rPr>
            <w:noProof/>
            <w:webHidden/>
          </w:rPr>
        </w:r>
        <w:r w:rsidR="00B94EC2">
          <w:rPr>
            <w:noProof/>
            <w:webHidden/>
          </w:rPr>
          <w:fldChar w:fldCharType="separate"/>
        </w:r>
        <w:r w:rsidR="00003D80">
          <w:rPr>
            <w:noProof/>
            <w:webHidden/>
          </w:rPr>
          <w:t>14</w:t>
        </w:r>
        <w:r w:rsidR="00B94EC2">
          <w:rPr>
            <w:noProof/>
            <w:webHidden/>
          </w:rPr>
          <w:fldChar w:fldCharType="end"/>
        </w:r>
      </w:hyperlink>
    </w:p>
    <w:p w14:paraId="22F19BB9" w14:textId="3A510B89"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92" w:history="1">
        <w:r w:rsidR="00B94EC2" w:rsidRPr="009328A9">
          <w:rPr>
            <w:rStyle w:val="Hyperlink"/>
            <w:noProof/>
          </w:rPr>
          <w:t>7.</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Logic</w:t>
        </w:r>
        <w:r w:rsidR="00B94EC2">
          <w:rPr>
            <w:noProof/>
            <w:webHidden/>
          </w:rPr>
          <w:tab/>
        </w:r>
        <w:r w:rsidR="00B94EC2">
          <w:rPr>
            <w:noProof/>
            <w:webHidden/>
          </w:rPr>
          <w:fldChar w:fldCharType="begin"/>
        </w:r>
        <w:r w:rsidR="00B94EC2">
          <w:rPr>
            <w:noProof/>
            <w:webHidden/>
          </w:rPr>
          <w:instrText xml:space="preserve"> PAGEREF _Toc66266692 \h </w:instrText>
        </w:r>
        <w:r w:rsidR="00B94EC2">
          <w:rPr>
            <w:noProof/>
            <w:webHidden/>
          </w:rPr>
        </w:r>
        <w:r w:rsidR="00B94EC2">
          <w:rPr>
            <w:noProof/>
            <w:webHidden/>
          </w:rPr>
          <w:fldChar w:fldCharType="separate"/>
        </w:r>
        <w:r w:rsidR="00003D80">
          <w:rPr>
            <w:noProof/>
            <w:webHidden/>
          </w:rPr>
          <w:t>17</w:t>
        </w:r>
        <w:r w:rsidR="00B94EC2">
          <w:rPr>
            <w:noProof/>
            <w:webHidden/>
          </w:rPr>
          <w:fldChar w:fldCharType="end"/>
        </w:r>
      </w:hyperlink>
    </w:p>
    <w:p w14:paraId="29EFCD38" w14:textId="3F59A79C"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93" w:history="1">
        <w:r w:rsidR="00B94EC2" w:rsidRPr="009328A9">
          <w:rPr>
            <w:rStyle w:val="Hyperlink"/>
            <w:noProof/>
          </w:rPr>
          <w:t>8.</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Data</w:t>
        </w:r>
        <w:r w:rsidR="00B94EC2">
          <w:rPr>
            <w:noProof/>
            <w:webHidden/>
          </w:rPr>
          <w:tab/>
        </w:r>
        <w:r w:rsidR="00B94EC2">
          <w:rPr>
            <w:noProof/>
            <w:webHidden/>
          </w:rPr>
          <w:fldChar w:fldCharType="begin"/>
        </w:r>
        <w:r w:rsidR="00B94EC2">
          <w:rPr>
            <w:noProof/>
            <w:webHidden/>
          </w:rPr>
          <w:instrText xml:space="preserve"> PAGEREF _Toc66266693 \h </w:instrText>
        </w:r>
        <w:r w:rsidR="00B94EC2">
          <w:rPr>
            <w:noProof/>
            <w:webHidden/>
          </w:rPr>
        </w:r>
        <w:r w:rsidR="00B94EC2">
          <w:rPr>
            <w:noProof/>
            <w:webHidden/>
          </w:rPr>
          <w:fldChar w:fldCharType="separate"/>
        </w:r>
        <w:r w:rsidR="00003D80">
          <w:rPr>
            <w:noProof/>
            <w:webHidden/>
          </w:rPr>
          <w:t>23</w:t>
        </w:r>
        <w:r w:rsidR="00B94EC2">
          <w:rPr>
            <w:noProof/>
            <w:webHidden/>
          </w:rPr>
          <w:fldChar w:fldCharType="end"/>
        </w:r>
      </w:hyperlink>
    </w:p>
    <w:p w14:paraId="6FA0AA5E" w14:textId="5EFEFF7A" w:rsidR="00B94EC2" w:rsidRDefault="00C84584" w:rsidP="00B94EC2">
      <w:pPr>
        <w:pStyle w:val="TOC1"/>
        <w:tabs>
          <w:tab w:val="left" w:pos="480"/>
          <w:tab w:val="right" w:pos="9968"/>
        </w:tabs>
        <w:ind w:left="624" w:hanging="624"/>
        <w:rPr>
          <w:rFonts w:eastAsiaTheme="minorEastAsia"/>
          <w:b w:val="0"/>
          <w:noProof/>
          <w:szCs w:val="24"/>
          <w:lang w:eastAsia="en-GB"/>
        </w:rPr>
      </w:pPr>
      <w:hyperlink w:anchor="_Toc66266694" w:history="1">
        <w:r w:rsidR="00B94EC2" w:rsidRPr="009328A9">
          <w:rPr>
            <w:rStyle w:val="Hyperlink"/>
            <w:noProof/>
          </w:rPr>
          <w:t>9.</w:t>
        </w:r>
        <w:r w:rsidR="00B94EC2">
          <w:rPr>
            <w:rFonts w:eastAsiaTheme="minorEastAsia"/>
            <w:b w:val="0"/>
            <w:noProof/>
            <w:szCs w:val="24"/>
            <w:lang w:eastAsia="en-GB"/>
          </w:rPr>
          <w:tab/>
        </w:r>
        <w:r w:rsidR="00B94EC2">
          <w:rPr>
            <w:rFonts w:eastAsiaTheme="minorEastAsia"/>
            <w:b w:val="0"/>
            <w:noProof/>
            <w:szCs w:val="24"/>
            <w:lang w:eastAsia="en-GB"/>
          </w:rPr>
          <w:tab/>
          <w:t xml:space="preserve"> </w:t>
        </w:r>
        <w:r w:rsidR="00B94EC2" w:rsidRPr="009328A9">
          <w:rPr>
            <w:rStyle w:val="Hyperlink"/>
            <w:noProof/>
          </w:rPr>
          <w:t>Limitations</w:t>
        </w:r>
        <w:r w:rsidR="00B94EC2">
          <w:rPr>
            <w:noProof/>
            <w:webHidden/>
          </w:rPr>
          <w:tab/>
        </w:r>
        <w:r w:rsidR="00B94EC2">
          <w:rPr>
            <w:noProof/>
            <w:webHidden/>
          </w:rPr>
          <w:fldChar w:fldCharType="begin"/>
        </w:r>
        <w:r w:rsidR="00B94EC2">
          <w:rPr>
            <w:noProof/>
            <w:webHidden/>
          </w:rPr>
          <w:instrText xml:space="preserve"> PAGEREF _Toc66266694 \h </w:instrText>
        </w:r>
        <w:r w:rsidR="00B94EC2">
          <w:rPr>
            <w:noProof/>
            <w:webHidden/>
          </w:rPr>
        </w:r>
        <w:r w:rsidR="00B94EC2">
          <w:rPr>
            <w:noProof/>
            <w:webHidden/>
          </w:rPr>
          <w:fldChar w:fldCharType="separate"/>
        </w:r>
        <w:r w:rsidR="00003D80">
          <w:rPr>
            <w:noProof/>
            <w:webHidden/>
          </w:rPr>
          <w:t>27</w:t>
        </w:r>
        <w:r w:rsidR="00B94EC2">
          <w:rPr>
            <w:noProof/>
            <w:webHidden/>
          </w:rPr>
          <w:fldChar w:fldCharType="end"/>
        </w:r>
      </w:hyperlink>
    </w:p>
    <w:p w14:paraId="01B4CDDD" w14:textId="2DFE8689" w:rsidR="00B94EC2" w:rsidRDefault="00C84584">
      <w:pPr>
        <w:pStyle w:val="TOC1"/>
        <w:tabs>
          <w:tab w:val="left" w:pos="720"/>
          <w:tab w:val="right" w:pos="9968"/>
        </w:tabs>
        <w:rPr>
          <w:rFonts w:eastAsiaTheme="minorEastAsia"/>
          <w:b w:val="0"/>
          <w:noProof/>
          <w:szCs w:val="24"/>
          <w:lang w:eastAsia="en-GB"/>
        </w:rPr>
      </w:pPr>
      <w:hyperlink w:anchor="_Toc66266695" w:history="1">
        <w:r w:rsidR="00B94EC2" w:rsidRPr="009328A9">
          <w:rPr>
            <w:rStyle w:val="Hyperlink"/>
            <w:noProof/>
          </w:rPr>
          <w:t>10.</w:t>
        </w:r>
        <w:r w:rsidR="00B94EC2">
          <w:rPr>
            <w:rFonts w:eastAsiaTheme="minorEastAsia"/>
            <w:b w:val="0"/>
            <w:noProof/>
            <w:szCs w:val="24"/>
            <w:lang w:eastAsia="en-GB"/>
          </w:rPr>
          <w:tab/>
        </w:r>
        <w:r w:rsidR="00B94EC2" w:rsidRPr="009328A9">
          <w:rPr>
            <w:rStyle w:val="Hyperlink"/>
            <w:noProof/>
          </w:rPr>
          <w:t>Periodicity</w:t>
        </w:r>
        <w:r w:rsidR="00B94EC2">
          <w:rPr>
            <w:noProof/>
            <w:webHidden/>
          </w:rPr>
          <w:tab/>
        </w:r>
        <w:r w:rsidR="00B94EC2">
          <w:rPr>
            <w:noProof/>
            <w:webHidden/>
          </w:rPr>
          <w:fldChar w:fldCharType="begin"/>
        </w:r>
        <w:r w:rsidR="00B94EC2">
          <w:rPr>
            <w:noProof/>
            <w:webHidden/>
          </w:rPr>
          <w:instrText xml:space="preserve"> PAGEREF _Toc66266695 \h </w:instrText>
        </w:r>
        <w:r w:rsidR="00B94EC2">
          <w:rPr>
            <w:noProof/>
            <w:webHidden/>
          </w:rPr>
        </w:r>
        <w:r w:rsidR="00B94EC2">
          <w:rPr>
            <w:noProof/>
            <w:webHidden/>
          </w:rPr>
          <w:fldChar w:fldCharType="separate"/>
        </w:r>
        <w:r w:rsidR="00003D80">
          <w:rPr>
            <w:noProof/>
            <w:webHidden/>
          </w:rPr>
          <w:t>29</w:t>
        </w:r>
        <w:r w:rsidR="00B94EC2">
          <w:rPr>
            <w:noProof/>
            <w:webHidden/>
          </w:rPr>
          <w:fldChar w:fldCharType="end"/>
        </w:r>
      </w:hyperlink>
    </w:p>
    <w:p w14:paraId="104A588D" w14:textId="65735EC3" w:rsidR="00B94EC2" w:rsidRDefault="00C84584">
      <w:pPr>
        <w:pStyle w:val="TOC1"/>
        <w:tabs>
          <w:tab w:val="left" w:pos="720"/>
          <w:tab w:val="right" w:pos="9968"/>
        </w:tabs>
        <w:rPr>
          <w:rFonts w:eastAsiaTheme="minorEastAsia"/>
          <w:b w:val="0"/>
          <w:noProof/>
          <w:szCs w:val="24"/>
          <w:lang w:eastAsia="en-GB"/>
        </w:rPr>
      </w:pPr>
      <w:hyperlink w:anchor="_Toc66266696" w:history="1">
        <w:r w:rsidR="00B94EC2" w:rsidRPr="009328A9">
          <w:rPr>
            <w:rStyle w:val="Hyperlink"/>
            <w:noProof/>
          </w:rPr>
          <w:t>11.</w:t>
        </w:r>
        <w:r w:rsidR="00B94EC2">
          <w:rPr>
            <w:rFonts w:eastAsiaTheme="minorEastAsia"/>
            <w:b w:val="0"/>
            <w:noProof/>
            <w:szCs w:val="24"/>
            <w:lang w:eastAsia="en-GB"/>
          </w:rPr>
          <w:tab/>
        </w:r>
        <w:r w:rsidR="00B94EC2" w:rsidRPr="009328A9">
          <w:rPr>
            <w:rStyle w:val="Hyperlink"/>
            <w:noProof/>
          </w:rPr>
          <w:t>Users</w:t>
        </w:r>
        <w:r w:rsidR="00B94EC2">
          <w:rPr>
            <w:noProof/>
            <w:webHidden/>
          </w:rPr>
          <w:tab/>
        </w:r>
        <w:r w:rsidR="00B94EC2">
          <w:rPr>
            <w:noProof/>
            <w:webHidden/>
          </w:rPr>
          <w:fldChar w:fldCharType="begin"/>
        </w:r>
        <w:r w:rsidR="00B94EC2">
          <w:rPr>
            <w:noProof/>
            <w:webHidden/>
          </w:rPr>
          <w:instrText xml:space="preserve"> PAGEREF _Toc66266696 \h </w:instrText>
        </w:r>
        <w:r w:rsidR="00B94EC2">
          <w:rPr>
            <w:noProof/>
            <w:webHidden/>
          </w:rPr>
        </w:r>
        <w:r w:rsidR="00B94EC2">
          <w:rPr>
            <w:noProof/>
            <w:webHidden/>
          </w:rPr>
          <w:fldChar w:fldCharType="separate"/>
        </w:r>
        <w:r w:rsidR="00003D80">
          <w:rPr>
            <w:noProof/>
            <w:webHidden/>
          </w:rPr>
          <w:t>31</w:t>
        </w:r>
        <w:r w:rsidR="00B94EC2">
          <w:rPr>
            <w:noProof/>
            <w:webHidden/>
          </w:rPr>
          <w:fldChar w:fldCharType="end"/>
        </w:r>
      </w:hyperlink>
    </w:p>
    <w:p w14:paraId="0F33D4B9" w14:textId="32044F9F" w:rsidR="00B94EC2" w:rsidRDefault="00C84584">
      <w:pPr>
        <w:pStyle w:val="TOC1"/>
        <w:tabs>
          <w:tab w:val="left" w:pos="720"/>
          <w:tab w:val="right" w:pos="9968"/>
        </w:tabs>
        <w:rPr>
          <w:rFonts w:eastAsiaTheme="minorEastAsia"/>
          <w:b w:val="0"/>
          <w:noProof/>
          <w:szCs w:val="24"/>
          <w:lang w:eastAsia="en-GB"/>
        </w:rPr>
      </w:pPr>
      <w:hyperlink w:anchor="_Toc66266697" w:history="1">
        <w:r w:rsidR="00B94EC2" w:rsidRPr="009328A9">
          <w:rPr>
            <w:rStyle w:val="Hyperlink"/>
            <w:noProof/>
          </w:rPr>
          <w:t>12.</w:t>
        </w:r>
        <w:r w:rsidR="00B94EC2">
          <w:rPr>
            <w:rFonts w:eastAsiaTheme="minorEastAsia"/>
            <w:b w:val="0"/>
            <w:noProof/>
            <w:szCs w:val="24"/>
            <w:lang w:eastAsia="en-GB"/>
          </w:rPr>
          <w:tab/>
        </w:r>
        <w:r w:rsidR="00B94EC2" w:rsidRPr="009328A9">
          <w:rPr>
            <w:rStyle w:val="Hyperlink"/>
            <w:noProof/>
          </w:rPr>
          <w:t>Stakeholders and Governance</w:t>
        </w:r>
        <w:r w:rsidR="00B94EC2">
          <w:rPr>
            <w:noProof/>
            <w:webHidden/>
          </w:rPr>
          <w:tab/>
        </w:r>
        <w:r w:rsidR="00B94EC2">
          <w:rPr>
            <w:noProof/>
            <w:webHidden/>
          </w:rPr>
          <w:fldChar w:fldCharType="begin"/>
        </w:r>
        <w:r w:rsidR="00B94EC2">
          <w:rPr>
            <w:noProof/>
            <w:webHidden/>
          </w:rPr>
          <w:instrText xml:space="preserve"> PAGEREF _Toc66266697 \h </w:instrText>
        </w:r>
        <w:r w:rsidR="00B94EC2">
          <w:rPr>
            <w:noProof/>
            <w:webHidden/>
          </w:rPr>
        </w:r>
        <w:r w:rsidR="00B94EC2">
          <w:rPr>
            <w:noProof/>
            <w:webHidden/>
          </w:rPr>
          <w:fldChar w:fldCharType="separate"/>
        </w:r>
        <w:r w:rsidR="00003D80">
          <w:rPr>
            <w:noProof/>
            <w:webHidden/>
          </w:rPr>
          <w:t>33</w:t>
        </w:r>
        <w:r w:rsidR="00B94EC2">
          <w:rPr>
            <w:noProof/>
            <w:webHidden/>
          </w:rPr>
          <w:fldChar w:fldCharType="end"/>
        </w:r>
      </w:hyperlink>
    </w:p>
    <w:p w14:paraId="527469DD" w14:textId="4A58EDF7" w:rsidR="00B94EC2" w:rsidRDefault="00C84584">
      <w:pPr>
        <w:pStyle w:val="TOC1"/>
        <w:tabs>
          <w:tab w:val="left" w:pos="720"/>
          <w:tab w:val="right" w:pos="9968"/>
        </w:tabs>
        <w:rPr>
          <w:rFonts w:eastAsiaTheme="minorEastAsia"/>
          <w:b w:val="0"/>
          <w:noProof/>
          <w:szCs w:val="24"/>
          <w:lang w:eastAsia="en-GB"/>
        </w:rPr>
      </w:pPr>
      <w:hyperlink w:anchor="_Toc66266698" w:history="1">
        <w:r w:rsidR="00B94EC2" w:rsidRPr="009328A9">
          <w:rPr>
            <w:rStyle w:val="Hyperlink"/>
            <w:noProof/>
          </w:rPr>
          <w:t>13.</w:t>
        </w:r>
        <w:r w:rsidR="00B94EC2">
          <w:rPr>
            <w:rFonts w:eastAsiaTheme="minorEastAsia"/>
            <w:b w:val="0"/>
            <w:noProof/>
            <w:szCs w:val="24"/>
            <w:lang w:eastAsia="en-GB"/>
          </w:rPr>
          <w:tab/>
        </w:r>
        <w:r w:rsidR="00B94EC2" w:rsidRPr="009328A9">
          <w:rPr>
            <w:rStyle w:val="Hyperlink"/>
            <w:noProof/>
          </w:rPr>
          <w:t>Deliverables</w:t>
        </w:r>
        <w:r w:rsidR="00B94EC2">
          <w:rPr>
            <w:noProof/>
            <w:webHidden/>
          </w:rPr>
          <w:tab/>
        </w:r>
        <w:r w:rsidR="00B94EC2">
          <w:rPr>
            <w:noProof/>
            <w:webHidden/>
          </w:rPr>
          <w:fldChar w:fldCharType="begin"/>
        </w:r>
        <w:r w:rsidR="00B94EC2">
          <w:rPr>
            <w:noProof/>
            <w:webHidden/>
          </w:rPr>
          <w:instrText xml:space="preserve"> PAGEREF _Toc66266698 \h </w:instrText>
        </w:r>
        <w:r w:rsidR="00B94EC2">
          <w:rPr>
            <w:noProof/>
            <w:webHidden/>
          </w:rPr>
        </w:r>
        <w:r w:rsidR="00B94EC2">
          <w:rPr>
            <w:noProof/>
            <w:webHidden/>
          </w:rPr>
          <w:fldChar w:fldCharType="separate"/>
        </w:r>
        <w:r w:rsidR="00003D80">
          <w:rPr>
            <w:noProof/>
            <w:webHidden/>
          </w:rPr>
          <w:t>37</w:t>
        </w:r>
        <w:r w:rsidR="00B94EC2">
          <w:rPr>
            <w:noProof/>
            <w:webHidden/>
          </w:rPr>
          <w:fldChar w:fldCharType="end"/>
        </w:r>
      </w:hyperlink>
    </w:p>
    <w:p w14:paraId="570E2703" w14:textId="3FBEAF58" w:rsidR="00B94EC2" w:rsidRDefault="00C84584">
      <w:pPr>
        <w:pStyle w:val="TOC1"/>
        <w:tabs>
          <w:tab w:val="left" w:pos="720"/>
          <w:tab w:val="right" w:pos="9968"/>
        </w:tabs>
        <w:rPr>
          <w:rFonts w:eastAsiaTheme="minorEastAsia"/>
          <w:b w:val="0"/>
          <w:noProof/>
          <w:szCs w:val="24"/>
          <w:lang w:eastAsia="en-GB"/>
        </w:rPr>
      </w:pPr>
      <w:hyperlink w:anchor="_Toc66266699" w:history="1">
        <w:r w:rsidR="00B94EC2" w:rsidRPr="009328A9">
          <w:rPr>
            <w:rStyle w:val="Hyperlink"/>
            <w:noProof/>
          </w:rPr>
          <w:t>14.</w:t>
        </w:r>
        <w:r w:rsidR="00B94EC2">
          <w:rPr>
            <w:rFonts w:eastAsiaTheme="minorEastAsia"/>
            <w:b w:val="0"/>
            <w:noProof/>
            <w:szCs w:val="24"/>
            <w:lang w:eastAsia="en-GB"/>
          </w:rPr>
          <w:tab/>
        </w:r>
        <w:r w:rsidR="00B94EC2" w:rsidRPr="009328A9">
          <w:rPr>
            <w:rStyle w:val="Hyperlink"/>
            <w:noProof/>
          </w:rPr>
          <w:t>Technical</w:t>
        </w:r>
        <w:r w:rsidR="00B94EC2">
          <w:rPr>
            <w:noProof/>
            <w:webHidden/>
          </w:rPr>
          <w:tab/>
        </w:r>
        <w:r w:rsidR="00B94EC2">
          <w:rPr>
            <w:noProof/>
            <w:webHidden/>
          </w:rPr>
          <w:fldChar w:fldCharType="begin"/>
        </w:r>
        <w:r w:rsidR="00B94EC2">
          <w:rPr>
            <w:noProof/>
            <w:webHidden/>
          </w:rPr>
          <w:instrText xml:space="preserve"> PAGEREF _Toc66266699 \h </w:instrText>
        </w:r>
        <w:r w:rsidR="00B94EC2">
          <w:rPr>
            <w:noProof/>
            <w:webHidden/>
          </w:rPr>
        </w:r>
        <w:r w:rsidR="00B94EC2">
          <w:rPr>
            <w:noProof/>
            <w:webHidden/>
          </w:rPr>
          <w:fldChar w:fldCharType="separate"/>
        </w:r>
        <w:r w:rsidR="00003D80">
          <w:rPr>
            <w:noProof/>
            <w:webHidden/>
          </w:rPr>
          <w:t>39</w:t>
        </w:r>
        <w:r w:rsidR="00B94EC2">
          <w:rPr>
            <w:noProof/>
            <w:webHidden/>
          </w:rPr>
          <w:fldChar w:fldCharType="end"/>
        </w:r>
      </w:hyperlink>
    </w:p>
    <w:p w14:paraId="54FB953A" w14:textId="3773F0C4" w:rsidR="00B94EC2" w:rsidRDefault="00C84584">
      <w:pPr>
        <w:pStyle w:val="TOC1"/>
        <w:tabs>
          <w:tab w:val="left" w:pos="720"/>
          <w:tab w:val="right" w:pos="9968"/>
        </w:tabs>
        <w:rPr>
          <w:rFonts w:eastAsiaTheme="minorEastAsia"/>
          <w:b w:val="0"/>
          <w:noProof/>
          <w:szCs w:val="24"/>
          <w:lang w:eastAsia="en-GB"/>
        </w:rPr>
      </w:pPr>
      <w:hyperlink w:anchor="_Toc66266700" w:history="1">
        <w:r w:rsidR="00B94EC2" w:rsidRPr="009328A9">
          <w:rPr>
            <w:rStyle w:val="Hyperlink"/>
            <w:noProof/>
          </w:rPr>
          <w:t>15.</w:t>
        </w:r>
        <w:r w:rsidR="00B94EC2">
          <w:rPr>
            <w:rFonts w:eastAsiaTheme="minorEastAsia"/>
            <w:b w:val="0"/>
            <w:noProof/>
            <w:szCs w:val="24"/>
            <w:lang w:eastAsia="en-GB"/>
          </w:rPr>
          <w:tab/>
        </w:r>
        <w:r w:rsidR="00B94EC2" w:rsidRPr="009328A9">
          <w:rPr>
            <w:rStyle w:val="Hyperlink"/>
            <w:noProof/>
          </w:rPr>
          <w:t>QA and Testing</w:t>
        </w:r>
        <w:r w:rsidR="00B94EC2">
          <w:rPr>
            <w:noProof/>
            <w:webHidden/>
          </w:rPr>
          <w:tab/>
        </w:r>
        <w:r w:rsidR="00B94EC2">
          <w:rPr>
            <w:noProof/>
            <w:webHidden/>
          </w:rPr>
          <w:fldChar w:fldCharType="begin"/>
        </w:r>
        <w:r w:rsidR="00B94EC2">
          <w:rPr>
            <w:noProof/>
            <w:webHidden/>
          </w:rPr>
          <w:instrText xml:space="preserve"> PAGEREF _Toc66266700 \h </w:instrText>
        </w:r>
        <w:r w:rsidR="00B94EC2">
          <w:rPr>
            <w:noProof/>
            <w:webHidden/>
          </w:rPr>
        </w:r>
        <w:r w:rsidR="00B94EC2">
          <w:rPr>
            <w:noProof/>
            <w:webHidden/>
          </w:rPr>
          <w:fldChar w:fldCharType="separate"/>
        </w:r>
        <w:r w:rsidR="00003D80">
          <w:rPr>
            <w:noProof/>
            <w:webHidden/>
          </w:rPr>
          <w:t>43</w:t>
        </w:r>
        <w:r w:rsidR="00B94EC2">
          <w:rPr>
            <w:noProof/>
            <w:webHidden/>
          </w:rPr>
          <w:fldChar w:fldCharType="end"/>
        </w:r>
      </w:hyperlink>
    </w:p>
    <w:p w14:paraId="5298A491" w14:textId="6FC7E007" w:rsidR="00B94EC2" w:rsidRDefault="00C84584">
      <w:pPr>
        <w:pStyle w:val="TOC1"/>
        <w:tabs>
          <w:tab w:val="left" w:pos="720"/>
          <w:tab w:val="right" w:pos="9968"/>
        </w:tabs>
        <w:rPr>
          <w:rFonts w:eastAsiaTheme="minorEastAsia"/>
          <w:b w:val="0"/>
          <w:noProof/>
          <w:szCs w:val="24"/>
          <w:lang w:eastAsia="en-GB"/>
        </w:rPr>
      </w:pPr>
      <w:hyperlink w:anchor="_Toc66266701" w:history="1">
        <w:r w:rsidR="00B94EC2" w:rsidRPr="009328A9">
          <w:rPr>
            <w:rStyle w:val="Hyperlink"/>
            <w:noProof/>
          </w:rPr>
          <w:t>16.</w:t>
        </w:r>
        <w:r w:rsidR="00B94EC2">
          <w:rPr>
            <w:rFonts w:eastAsiaTheme="minorEastAsia"/>
            <w:b w:val="0"/>
            <w:noProof/>
            <w:szCs w:val="24"/>
            <w:lang w:eastAsia="en-GB"/>
          </w:rPr>
          <w:tab/>
        </w:r>
        <w:r w:rsidR="00B94EC2" w:rsidRPr="009328A9">
          <w:rPr>
            <w:rStyle w:val="Hyperlink"/>
            <w:noProof/>
          </w:rPr>
          <w:t>Sign-offs</w:t>
        </w:r>
        <w:r w:rsidR="00B94EC2">
          <w:rPr>
            <w:noProof/>
            <w:webHidden/>
          </w:rPr>
          <w:tab/>
        </w:r>
        <w:r w:rsidR="00B94EC2">
          <w:rPr>
            <w:noProof/>
            <w:webHidden/>
          </w:rPr>
          <w:fldChar w:fldCharType="begin"/>
        </w:r>
        <w:r w:rsidR="00B94EC2">
          <w:rPr>
            <w:noProof/>
            <w:webHidden/>
          </w:rPr>
          <w:instrText xml:space="preserve"> PAGEREF _Toc66266701 \h </w:instrText>
        </w:r>
        <w:r w:rsidR="00B94EC2">
          <w:rPr>
            <w:noProof/>
            <w:webHidden/>
          </w:rPr>
        </w:r>
        <w:r w:rsidR="00B94EC2">
          <w:rPr>
            <w:noProof/>
            <w:webHidden/>
          </w:rPr>
          <w:fldChar w:fldCharType="separate"/>
        </w:r>
        <w:r w:rsidR="00003D80">
          <w:rPr>
            <w:noProof/>
            <w:webHidden/>
          </w:rPr>
          <w:t>47</w:t>
        </w:r>
        <w:r w:rsidR="00B94EC2">
          <w:rPr>
            <w:noProof/>
            <w:webHidden/>
          </w:rPr>
          <w:fldChar w:fldCharType="end"/>
        </w:r>
      </w:hyperlink>
    </w:p>
    <w:p w14:paraId="44EE27FE" w14:textId="7818BB9D" w:rsidR="00B94EC2" w:rsidRDefault="00C84584">
      <w:pPr>
        <w:pStyle w:val="TOC1"/>
        <w:tabs>
          <w:tab w:val="left" w:pos="720"/>
          <w:tab w:val="right" w:pos="9968"/>
        </w:tabs>
        <w:rPr>
          <w:rFonts w:eastAsiaTheme="minorEastAsia"/>
          <w:b w:val="0"/>
          <w:noProof/>
          <w:szCs w:val="24"/>
          <w:lang w:eastAsia="en-GB"/>
        </w:rPr>
      </w:pPr>
      <w:hyperlink w:anchor="_Toc66266702" w:history="1">
        <w:r w:rsidR="00B94EC2" w:rsidRPr="009328A9">
          <w:rPr>
            <w:rStyle w:val="Hyperlink"/>
            <w:noProof/>
          </w:rPr>
          <w:t>17.</w:t>
        </w:r>
        <w:r w:rsidR="00B94EC2">
          <w:rPr>
            <w:rFonts w:eastAsiaTheme="minorEastAsia"/>
            <w:b w:val="0"/>
            <w:noProof/>
            <w:szCs w:val="24"/>
            <w:lang w:eastAsia="en-GB"/>
          </w:rPr>
          <w:tab/>
        </w:r>
        <w:r w:rsidR="00B94EC2" w:rsidRPr="009328A9">
          <w:rPr>
            <w:rStyle w:val="Hyperlink"/>
            <w:noProof/>
          </w:rPr>
          <w:t>Implementation</w:t>
        </w:r>
        <w:r w:rsidR="00B94EC2">
          <w:rPr>
            <w:noProof/>
            <w:webHidden/>
          </w:rPr>
          <w:tab/>
        </w:r>
        <w:r w:rsidR="00B94EC2">
          <w:rPr>
            <w:noProof/>
            <w:webHidden/>
          </w:rPr>
          <w:fldChar w:fldCharType="begin"/>
        </w:r>
        <w:r w:rsidR="00B94EC2">
          <w:rPr>
            <w:noProof/>
            <w:webHidden/>
          </w:rPr>
          <w:instrText xml:space="preserve"> PAGEREF _Toc66266702 \h </w:instrText>
        </w:r>
        <w:r w:rsidR="00B94EC2">
          <w:rPr>
            <w:noProof/>
            <w:webHidden/>
          </w:rPr>
        </w:r>
        <w:r w:rsidR="00B94EC2">
          <w:rPr>
            <w:noProof/>
            <w:webHidden/>
          </w:rPr>
          <w:fldChar w:fldCharType="separate"/>
        </w:r>
        <w:r w:rsidR="00003D80">
          <w:rPr>
            <w:noProof/>
            <w:webHidden/>
          </w:rPr>
          <w:t>49</w:t>
        </w:r>
        <w:r w:rsidR="00B94EC2">
          <w:rPr>
            <w:noProof/>
            <w:webHidden/>
          </w:rPr>
          <w:fldChar w:fldCharType="end"/>
        </w:r>
      </w:hyperlink>
    </w:p>
    <w:p w14:paraId="7F810287" w14:textId="7706E6A9" w:rsidR="00B94EC2" w:rsidRDefault="00C84584">
      <w:pPr>
        <w:pStyle w:val="TOC1"/>
        <w:tabs>
          <w:tab w:val="left" w:pos="720"/>
          <w:tab w:val="right" w:pos="9968"/>
        </w:tabs>
        <w:rPr>
          <w:rFonts w:eastAsiaTheme="minorEastAsia"/>
          <w:b w:val="0"/>
          <w:noProof/>
          <w:szCs w:val="24"/>
          <w:lang w:eastAsia="en-GB"/>
        </w:rPr>
      </w:pPr>
      <w:hyperlink w:anchor="_Toc66266703" w:history="1">
        <w:r w:rsidR="00B94EC2" w:rsidRPr="009328A9">
          <w:rPr>
            <w:rStyle w:val="Hyperlink"/>
            <w:noProof/>
          </w:rPr>
          <w:t>18.</w:t>
        </w:r>
        <w:r w:rsidR="00B94EC2">
          <w:rPr>
            <w:rFonts w:eastAsiaTheme="minorEastAsia"/>
            <w:b w:val="0"/>
            <w:noProof/>
            <w:szCs w:val="24"/>
            <w:lang w:eastAsia="en-GB"/>
          </w:rPr>
          <w:tab/>
        </w:r>
        <w:r w:rsidR="00B94EC2" w:rsidRPr="009328A9">
          <w:rPr>
            <w:rStyle w:val="Hyperlink"/>
            <w:noProof/>
          </w:rPr>
          <w:t>Information Handling</w:t>
        </w:r>
        <w:r w:rsidR="00B94EC2">
          <w:rPr>
            <w:noProof/>
            <w:webHidden/>
          </w:rPr>
          <w:tab/>
        </w:r>
        <w:r w:rsidR="00B94EC2">
          <w:rPr>
            <w:noProof/>
            <w:webHidden/>
          </w:rPr>
          <w:fldChar w:fldCharType="begin"/>
        </w:r>
        <w:r w:rsidR="00B94EC2">
          <w:rPr>
            <w:noProof/>
            <w:webHidden/>
          </w:rPr>
          <w:instrText xml:space="preserve"> PAGEREF _Toc66266703 \h </w:instrText>
        </w:r>
        <w:r w:rsidR="00B94EC2">
          <w:rPr>
            <w:noProof/>
            <w:webHidden/>
          </w:rPr>
        </w:r>
        <w:r w:rsidR="00B94EC2">
          <w:rPr>
            <w:noProof/>
            <w:webHidden/>
          </w:rPr>
          <w:fldChar w:fldCharType="separate"/>
        </w:r>
        <w:r w:rsidR="00003D80">
          <w:rPr>
            <w:noProof/>
            <w:webHidden/>
          </w:rPr>
          <w:t>52</w:t>
        </w:r>
        <w:r w:rsidR="00B94EC2">
          <w:rPr>
            <w:noProof/>
            <w:webHidden/>
          </w:rPr>
          <w:fldChar w:fldCharType="end"/>
        </w:r>
      </w:hyperlink>
    </w:p>
    <w:p w14:paraId="134AEB48" w14:textId="4A814B9B" w:rsidR="00B94EC2" w:rsidRDefault="00C84584">
      <w:pPr>
        <w:pStyle w:val="TOC1"/>
        <w:tabs>
          <w:tab w:val="right" w:pos="9968"/>
        </w:tabs>
        <w:rPr>
          <w:rFonts w:eastAsiaTheme="minorEastAsia"/>
          <w:b w:val="0"/>
          <w:noProof/>
          <w:szCs w:val="24"/>
          <w:lang w:eastAsia="en-GB"/>
        </w:rPr>
      </w:pPr>
      <w:hyperlink w:anchor="_Toc66266704" w:history="1">
        <w:r w:rsidR="00B94EC2" w:rsidRPr="009328A9">
          <w:rPr>
            <w:rStyle w:val="Hyperlink"/>
            <w:noProof/>
          </w:rPr>
          <w:t>Appendix I: Typical SCM Roles</w:t>
        </w:r>
        <w:r w:rsidR="00B94EC2">
          <w:rPr>
            <w:noProof/>
            <w:webHidden/>
          </w:rPr>
          <w:tab/>
        </w:r>
        <w:r w:rsidR="00B94EC2">
          <w:rPr>
            <w:noProof/>
            <w:webHidden/>
          </w:rPr>
          <w:fldChar w:fldCharType="begin"/>
        </w:r>
        <w:r w:rsidR="00B94EC2">
          <w:rPr>
            <w:noProof/>
            <w:webHidden/>
          </w:rPr>
          <w:instrText xml:space="preserve"> PAGEREF _Toc66266704 \h </w:instrText>
        </w:r>
        <w:r w:rsidR="00B94EC2">
          <w:rPr>
            <w:noProof/>
            <w:webHidden/>
          </w:rPr>
        </w:r>
        <w:r w:rsidR="00B94EC2">
          <w:rPr>
            <w:noProof/>
            <w:webHidden/>
          </w:rPr>
          <w:fldChar w:fldCharType="separate"/>
        </w:r>
        <w:r w:rsidR="00003D80">
          <w:rPr>
            <w:noProof/>
            <w:webHidden/>
          </w:rPr>
          <w:t>54</w:t>
        </w:r>
        <w:r w:rsidR="00B94EC2">
          <w:rPr>
            <w:noProof/>
            <w:webHidden/>
          </w:rPr>
          <w:fldChar w:fldCharType="end"/>
        </w:r>
      </w:hyperlink>
    </w:p>
    <w:p w14:paraId="3C30F4E9" w14:textId="3E41A55C" w:rsidR="00B94EC2" w:rsidRDefault="00C84584">
      <w:pPr>
        <w:pStyle w:val="TOC1"/>
        <w:tabs>
          <w:tab w:val="right" w:pos="9968"/>
        </w:tabs>
        <w:rPr>
          <w:rFonts w:eastAsiaTheme="minorEastAsia"/>
          <w:b w:val="0"/>
          <w:noProof/>
          <w:szCs w:val="24"/>
          <w:lang w:eastAsia="en-GB"/>
        </w:rPr>
      </w:pPr>
      <w:hyperlink w:anchor="_Toc66266705" w:history="1">
        <w:r w:rsidR="00B94EC2" w:rsidRPr="009328A9">
          <w:rPr>
            <w:rStyle w:val="Hyperlink"/>
            <w:noProof/>
          </w:rPr>
          <w:t>Appendix II: Consolidated Questions</w:t>
        </w:r>
        <w:r w:rsidR="00B94EC2">
          <w:rPr>
            <w:noProof/>
            <w:webHidden/>
          </w:rPr>
          <w:tab/>
        </w:r>
        <w:r w:rsidR="00B94EC2">
          <w:rPr>
            <w:noProof/>
            <w:webHidden/>
          </w:rPr>
          <w:fldChar w:fldCharType="begin"/>
        </w:r>
        <w:r w:rsidR="00B94EC2">
          <w:rPr>
            <w:noProof/>
            <w:webHidden/>
          </w:rPr>
          <w:instrText xml:space="preserve"> PAGEREF _Toc66266705 \h </w:instrText>
        </w:r>
        <w:r w:rsidR="00B94EC2">
          <w:rPr>
            <w:noProof/>
            <w:webHidden/>
          </w:rPr>
        </w:r>
        <w:r w:rsidR="00B94EC2">
          <w:rPr>
            <w:noProof/>
            <w:webHidden/>
          </w:rPr>
          <w:fldChar w:fldCharType="separate"/>
        </w:r>
        <w:r w:rsidR="00003D80">
          <w:rPr>
            <w:noProof/>
            <w:webHidden/>
          </w:rPr>
          <w:t>55</w:t>
        </w:r>
        <w:r w:rsidR="00B94EC2">
          <w:rPr>
            <w:noProof/>
            <w:webHidden/>
          </w:rPr>
          <w:fldChar w:fldCharType="end"/>
        </w:r>
      </w:hyperlink>
    </w:p>
    <w:p w14:paraId="518A8B56" w14:textId="3D305A9F" w:rsidR="00727974" w:rsidRDefault="009015EC" w:rsidP="00FC6073">
      <w:pPr>
        <w:pStyle w:val="BodyText"/>
        <w:spacing w:before="120" w:after="60"/>
        <w:ind w:left="482" w:hanging="482"/>
      </w:pPr>
      <w:r>
        <w:fldChar w:fldCharType="end"/>
      </w:r>
      <w:r w:rsidR="00727974">
        <w:br w:type="page"/>
      </w:r>
    </w:p>
    <w:p w14:paraId="4B1048AB" w14:textId="77777777" w:rsidR="0009536D" w:rsidRPr="00703E28" w:rsidRDefault="00A83E1D" w:rsidP="00703E28">
      <w:pPr>
        <w:pStyle w:val="Heading1"/>
      </w:pPr>
      <w:bookmarkStart w:id="1" w:name="_Toc66266686"/>
      <w:r w:rsidRPr="00703E28">
        <w:lastRenderedPageBreak/>
        <w:t>Context</w:t>
      </w:r>
      <w:bookmarkEnd w:id="1"/>
    </w:p>
    <w:p w14:paraId="4AC0AD93" w14:textId="0EB23B8A" w:rsidR="00A30223" w:rsidRDefault="00252C3A" w:rsidP="00A26B8F">
      <w:pPr>
        <w:pStyle w:val="Heading2"/>
      </w:pPr>
      <w:r>
        <w:t xml:space="preserve">The requirement to produce a Should Cost Model (SCM) </w:t>
      </w:r>
      <w:r w:rsidR="00987733">
        <w:t xml:space="preserve">when </w:t>
      </w:r>
      <w:r w:rsidR="00A30223">
        <w:t xml:space="preserve">making </w:t>
      </w:r>
      <w:r w:rsidR="00987733" w:rsidRPr="00987733">
        <w:t xml:space="preserve">sourcing decisions and contracting outside suppliers for the delivery of </w:t>
      </w:r>
      <w:r w:rsidR="00987733" w:rsidRPr="00F5383C">
        <w:rPr>
          <w:b/>
          <w:bCs/>
        </w:rPr>
        <w:t>public services</w:t>
      </w:r>
      <w:r w:rsidR="00987733">
        <w:t xml:space="preserve"> </w:t>
      </w:r>
      <w:r>
        <w:t xml:space="preserve">is set out within the </w:t>
      </w:r>
      <w:hyperlink r:id="rId9" w:history="1">
        <w:r w:rsidR="00F51AF9">
          <w:rPr>
            <w:rStyle w:val="Hyperlink"/>
          </w:rPr>
          <w:t>S</w:t>
        </w:r>
        <w:r w:rsidRPr="00252C3A">
          <w:rPr>
            <w:rStyle w:val="Hyperlink"/>
          </w:rPr>
          <w:t>ourcing Playbook</w:t>
        </w:r>
      </w:hyperlink>
      <w:r w:rsidR="000064A4">
        <w:t xml:space="preserve"> (</w:t>
      </w:r>
      <w:r w:rsidR="008E3771">
        <w:t>see</w:t>
      </w:r>
      <w:r w:rsidR="000064A4">
        <w:t xml:space="preserve"> </w:t>
      </w:r>
      <w:r w:rsidR="008E3771">
        <w:t>Chapter</w:t>
      </w:r>
      <w:r w:rsidR="000064A4">
        <w:t xml:space="preserve"> 3)</w:t>
      </w:r>
      <w:r w:rsidR="00DD6D45">
        <w:t xml:space="preserve"> and for </w:t>
      </w:r>
      <w:r w:rsidR="00DD6D45" w:rsidRPr="005F26B8">
        <w:rPr>
          <w:b/>
          <w:bCs/>
        </w:rPr>
        <w:t>public works projects or programmes</w:t>
      </w:r>
      <w:r w:rsidR="00DD6D45">
        <w:t xml:space="preserve"> within the </w:t>
      </w:r>
      <w:hyperlink r:id="rId10" w:history="1">
        <w:r w:rsidR="00DD6D45" w:rsidRPr="008617E6">
          <w:rPr>
            <w:rStyle w:val="Hyperlink"/>
          </w:rPr>
          <w:t>Construction Playbook</w:t>
        </w:r>
      </w:hyperlink>
      <w:r w:rsidR="00DD6D45">
        <w:t xml:space="preserve"> (see Chapter 5)</w:t>
      </w:r>
      <w:r w:rsidR="000064A4">
        <w:t>.</w:t>
      </w:r>
      <w:r w:rsidR="000C133B">
        <w:t xml:space="preserve"> </w:t>
      </w:r>
    </w:p>
    <w:p w14:paraId="5CCFB7FE" w14:textId="36B70C50" w:rsidR="005B1B17" w:rsidRDefault="00DD6D45" w:rsidP="00A26B8F">
      <w:pPr>
        <w:pStyle w:val="Heading2"/>
      </w:pPr>
      <w:bookmarkStart w:id="2" w:name="_Ref42693975"/>
      <w:r>
        <w:t xml:space="preserve">The </w:t>
      </w:r>
      <w:r w:rsidR="00F51AF9">
        <w:t>S</w:t>
      </w:r>
      <w:r>
        <w:t>ourcing and Construction Playbooks set out when contracting authorities should produce an SCM, which functions are responsible for them (see Ownership, Knowledge, Understanding and Awareness framework), and how SCMs fit within the procurement lifecycle. T</w:t>
      </w:r>
      <w:r w:rsidR="00987733">
        <w:t xml:space="preserve">he </w:t>
      </w:r>
      <w:r w:rsidR="00252C3A">
        <w:t>accompanying</w:t>
      </w:r>
      <w:r w:rsidR="00E074EB">
        <w:t xml:space="preserve"> </w:t>
      </w:r>
      <w:hyperlink r:id="rId11" w:history="1">
        <w:r w:rsidRPr="002B308F">
          <w:rPr>
            <w:rStyle w:val="Hyperlink"/>
          </w:rPr>
          <w:t xml:space="preserve">SCM </w:t>
        </w:r>
        <w:r w:rsidRPr="00E74EE5">
          <w:rPr>
            <w:rStyle w:val="Hyperlink"/>
          </w:rPr>
          <w:t>Guidance Note</w:t>
        </w:r>
      </w:hyperlink>
      <w:r w:rsidR="000C133B">
        <w:t xml:space="preserve"> </w:t>
      </w:r>
      <w:r>
        <w:t xml:space="preserve">provides high-level guidance on SCMs. It </w:t>
      </w:r>
      <w:r w:rsidRPr="005B1B17">
        <w:t xml:space="preserve">is </w:t>
      </w:r>
      <w:r w:rsidR="008617E6">
        <w:t>part</w:t>
      </w:r>
      <w:r w:rsidRPr="005B1B17">
        <w:t xml:space="preserve"> of a set of Cabinet Office guidance </w:t>
      </w:r>
      <w:r>
        <w:t>relating to SCMs</w:t>
      </w:r>
      <w:r w:rsidR="009D2ADB" w:rsidRPr="009D2ADB">
        <w:t>:</w:t>
      </w:r>
      <w:r w:rsidR="0026088F">
        <w:t xml:space="preserve"> </w:t>
      </w:r>
      <w:bookmarkEnd w:id="2"/>
    </w:p>
    <w:p w14:paraId="11AF1D41" w14:textId="3D5F01A6" w:rsidR="00DD6D45" w:rsidRPr="00F5383C" w:rsidRDefault="00C84584" w:rsidP="00F5383C">
      <w:pPr>
        <w:pStyle w:val="ListParagraph"/>
        <w:numPr>
          <w:ilvl w:val="0"/>
          <w:numId w:val="8"/>
        </w:numPr>
      </w:pPr>
      <w:hyperlink r:id="rId12" w:history="1">
        <w:r w:rsidR="00DD6D45" w:rsidRPr="00DD6D45">
          <w:rPr>
            <w:rStyle w:val="Hyperlink"/>
            <w:rFonts w:asciiTheme="minorHAnsi" w:eastAsia="Arial" w:hAnsiTheme="minorHAnsi" w:cstheme="minorHAnsi"/>
            <w:lang w:eastAsia="en-US"/>
          </w:rPr>
          <w:t>SCM Guidance Note</w:t>
        </w:r>
      </w:hyperlink>
      <w:r w:rsidR="00DD6D45" w:rsidRPr="00DD6D45">
        <w:rPr>
          <w:rFonts w:asciiTheme="minorHAnsi" w:eastAsia="Arial" w:hAnsiTheme="minorHAnsi" w:cstheme="minorHAnsi"/>
          <w:color w:val="000000" w:themeColor="text1"/>
          <w:lang w:eastAsia="en-US"/>
        </w:rPr>
        <w:t xml:space="preserve"> - outlines what SCMs are, when and why contracting authorities should produce them, and key considerations around developing and/or procuring them;</w:t>
      </w:r>
    </w:p>
    <w:p w14:paraId="4F6F24D5" w14:textId="7125BBC5" w:rsidR="005B1B17" w:rsidRPr="00DD6D45" w:rsidRDefault="00DD6D45" w:rsidP="00A26B8F">
      <w:pPr>
        <w:pStyle w:val="Heading2"/>
        <w:numPr>
          <w:ilvl w:val="0"/>
          <w:numId w:val="8"/>
        </w:numPr>
      </w:pPr>
      <w:r>
        <w:rPr>
          <w:b/>
          <w:bCs/>
        </w:rPr>
        <w:t xml:space="preserve">SCM </w:t>
      </w:r>
      <w:r w:rsidR="00DC1BDB">
        <w:rPr>
          <w:b/>
          <w:bCs/>
        </w:rPr>
        <w:t>Development Guidance</w:t>
      </w:r>
      <w:r w:rsidRPr="00DD6D45">
        <w:rPr>
          <w:b/>
          <w:bCs/>
        </w:rPr>
        <w:t xml:space="preserve"> </w:t>
      </w:r>
      <w:r>
        <w:t>-</w:t>
      </w:r>
      <w:r w:rsidRPr="00F5383C">
        <w:t xml:space="preserve"> provides contracting authorities with guidance on using internal resources to design, develop, </w:t>
      </w:r>
      <w:r w:rsidR="008617E6">
        <w:t xml:space="preserve">test and </w:t>
      </w:r>
      <w:r w:rsidRPr="00F5383C">
        <w:t>manage SCMs; and</w:t>
      </w:r>
      <w:r w:rsidRPr="00F5383C" w:rsidDel="00DD6D45">
        <w:t xml:space="preserve"> </w:t>
      </w:r>
      <w:r w:rsidR="005B1B17" w:rsidRPr="00DD6D45">
        <w:t xml:space="preserve"> </w:t>
      </w:r>
    </w:p>
    <w:p w14:paraId="75E4E8BA" w14:textId="16C6B512" w:rsidR="005B1B17" w:rsidRDefault="00DD6D45" w:rsidP="00A26B8F">
      <w:pPr>
        <w:pStyle w:val="Heading2"/>
        <w:numPr>
          <w:ilvl w:val="0"/>
          <w:numId w:val="8"/>
        </w:numPr>
      </w:pPr>
      <w:r>
        <w:rPr>
          <w:b/>
          <w:bCs/>
        </w:rPr>
        <w:t xml:space="preserve">SCM </w:t>
      </w:r>
      <w:r w:rsidRPr="00DD6D45">
        <w:rPr>
          <w:b/>
          <w:bCs/>
        </w:rPr>
        <w:t xml:space="preserve">Technical Build Guidance </w:t>
      </w:r>
      <w:r w:rsidRPr="00F5383C">
        <w:t>- guidance, based on good practice principles for building SCMs. It is technical in nature and aimed at people who will be building SCMs.</w:t>
      </w:r>
      <w:r w:rsidRPr="00DD6D45" w:rsidDel="00DD6D45">
        <w:rPr>
          <w:b/>
          <w:bCs/>
        </w:rPr>
        <w:t xml:space="preserve"> </w:t>
      </w:r>
    </w:p>
    <w:p w14:paraId="69C1103E" w14:textId="0A14AE2D" w:rsidR="0026088F" w:rsidRPr="007B0DA6" w:rsidRDefault="0026088F" w:rsidP="00A26B8F">
      <w:pPr>
        <w:pStyle w:val="Heading2"/>
        <w:numPr>
          <w:ilvl w:val="0"/>
          <w:numId w:val="0"/>
        </w:numPr>
        <w:ind w:left="578"/>
        <w:rPr>
          <w:rStyle w:val="Hyperlink"/>
          <w:color w:val="000000" w:themeColor="text1"/>
          <w:u w:val="none"/>
        </w:rPr>
      </w:pPr>
      <w:r w:rsidRPr="005B1B17">
        <w:t xml:space="preserve">Practitioners should also consult existing good practice </w:t>
      </w:r>
      <w:r w:rsidR="00F65F01">
        <w:t xml:space="preserve">guidance </w:t>
      </w:r>
      <w:r w:rsidRPr="005B1B17">
        <w:t xml:space="preserve">including </w:t>
      </w:r>
      <w:r w:rsidR="00F65F01">
        <w:t>HM Treasury’s</w:t>
      </w:r>
      <w:r w:rsidR="00F65F01" w:rsidRPr="005B1B17">
        <w:t xml:space="preserve"> </w:t>
      </w:r>
      <w:hyperlink r:id="rId13" w:history="1">
        <w:r w:rsidRPr="00154337">
          <w:rPr>
            <w:rStyle w:val="Hyperlink"/>
          </w:rPr>
          <w:t>Macpherson</w:t>
        </w:r>
      </w:hyperlink>
      <w:r>
        <w:t xml:space="preserve"> report, </w:t>
      </w:r>
      <w:hyperlink r:id="rId14" w:history="1">
        <w:r w:rsidRPr="007F3D57">
          <w:rPr>
            <w:rStyle w:val="Hyperlink"/>
          </w:rPr>
          <w:t>Aqua Book</w:t>
        </w:r>
      </w:hyperlink>
      <w:r>
        <w:t xml:space="preserve"> and </w:t>
      </w:r>
      <w:hyperlink r:id="rId15" w:history="1">
        <w:r w:rsidRPr="007F3D57">
          <w:rPr>
            <w:rStyle w:val="Hyperlink"/>
          </w:rPr>
          <w:t>Green Book</w:t>
        </w:r>
      </w:hyperlink>
      <w:r>
        <w:rPr>
          <w:rStyle w:val="Hyperlink"/>
        </w:rPr>
        <w:t>.</w:t>
      </w:r>
    </w:p>
    <w:p w14:paraId="291B655E" w14:textId="77777777" w:rsidR="00DC1BDB" w:rsidRDefault="00252C3A" w:rsidP="00A26B8F">
      <w:pPr>
        <w:pStyle w:val="Heading2"/>
      </w:pPr>
      <w:r>
        <w:t xml:space="preserve">This </w:t>
      </w:r>
      <w:r w:rsidR="00493AA6">
        <w:t>Scoping Template</w:t>
      </w:r>
      <w:r w:rsidR="00147C62">
        <w:t xml:space="preserve"> </w:t>
      </w:r>
      <w:r>
        <w:t xml:space="preserve">is one of </w:t>
      </w:r>
      <w:r w:rsidR="00D27C85">
        <w:t xml:space="preserve">a </w:t>
      </w:r>
      <w:r w:rsidR="0068212E">
        <w:t>number</w:t>
      </w:r>
      <w:r w:rsidR="00D27C85">
        <w:t xml:space="preserve"> of</w:t>
      </w:r>
      <w:r>
        <w:t xml:space="preserve"> </w:t>
      </w:r>
      <w:r w:rsidR="0087184C">
        <w:t>practical T</w:t>
      </w:r>
      <w:r w:rsidR="00987733">
        <w:t xml:space="preserve">ools </w:t>
      </w:r>
      <w:r w:rsidR="0087184C">
        <w:t xml:space="preserve">and Templates </w:t>
      </w:r>
      <w:r>
        <w:t xml:space="preserve">produced by </w:t>
      </w:r>
      <w:r w:rsidR="0087184C">
        <w:t xml:space="preserve">Cabinet Office </w:t>
      </w:r>
      <w:r>
        <w:t xml:space="preserve">to support the </w:t>
      </w:r>
      <w:r w:rsidR="0087184C">
        <w:t xml:space="preserve">development </w:t>
      </w:r>
      <w:r>
        <w:t xml:space="preserve">of </w:t>
      </w:r>
      <w:r w:rsidR="00987733">
        <w:t>SCMs</w:t>
      </w:r>
      <w:r w:rsidR="0087184C">
        <w:t xml:space="preserve"> and to help reinforce good practice approaches. </w:t>
      </w:r>
      <w:r w:rsidR="0087184C" w:rsidRPr="0087184C">
        <w:t>These, together with the guidance set out above, are aligned to different phases/ stages of the model development lifecycle (see</w:t>
      </w:r>
      <w:r w:rsidR="0087184C">
        <w:t xml:space="preserve"> </w:t>
      </w:r>
      <w:r w:rsidR="0087184C" w:rsidRPr="00E74EE5">
        <w:fldChar w:fldCharType="begin"/>
      </w:r>
      <w:r w:rsidR="0087184C" w:rsidRPr="00E74EE5">
        <w:instrText xml:space="preserve"> REF _Ref66187134 \h </w:instrText>
      </w:r>
      <w:r w:rsidR="0087184C" w:rsidRPr="00F5383C">
        <w:instrText xml:space="preserve"> \* MERGEFORMAT </w:instrText>
      </w:r>
      <w:r w:rsidR="0087184C" w:rsidRPr="00E74EE5">
        <w:fldChar w:fldCharType="separate"/>
      </w:r>
      <w:r w:rsidR="003307FE" w:rsidRPr="00F5383C">
        <w:rPr>
          <w:sz w:val="22"/>
        </w:rPr>
        <w:t xml:space="preserve">Figure </w:t>
      </w:r>
      <w:r w:rsidR="003307FE" w:rsidRPr="00F5383C">
        <w:rPr>
          <w:noProof/>
          <w:sz w:val="22"/>
        </w:rPr>
        <w:t>1</w:t>
      </w:r>
      <w:r w:rsidR="0087184C" w:rsidRPr="00E74EE5">
        <w:fldChar w:fldCharType="end"/>
      </w:r>
      <w:r w:rsidR="0087184C">
        <w:t>)</w:t>
      </w:r>
      <w:r w:rsidR="00DC1BDB">
        <w:t>.</w:t>
      </w:r>
    </w:p>
    <w:p w14:paraId="2E991149" w14:textId="2FD0BADB" w:rsidR="00987733" w:rsidRDefault="00DC1BDB" w:rsidP="00A26B8F">
      <w:pPr>
        <w:pStyle w:val="Heading2"/>
      </w:pPr>
      <w:r>
        <w:t>The</w:t>
      </w:r>
      <w:r w:rsidRPr="00DC1BDB">
        <w:t xml:space="preserve"> guidance herein should be applied in </w:t>
      </w:r>
      <w:r>
        <w:t xml:space="preserve">a </w:t>
      </w:r>
      <w:r w:rsidRPr="00DC1BDB">
        <w:t xml:space="preserve">manner that is proportional to the risks associated with a specific SCM and its use. Whilst adherence to it is not mandated, it is recommended where there is nothing similar in use within </w:t>
      </w:r>
      <w:r>
        <w:t>the</w:t>
      </w:r>
      <w:r w:rsidRPr="00DC1BDB">
        <w:t xml:space="preserve"> contracting authority.</w:t>
      </w:r>
    </w:p>
    <w:p w14:paraId="4138F38A" w14:textId="6FBA6220" w:rsidR="00905985" w:rsidRPr="00501A91" w:rsidRDefault="00DD6D45" w:rsidP="00A26B8F">
      <w:pPr>
        <w:pStyle w:val="Heading2"/>
      </w:pPr>
      <w:r>
        <w:t>You</w:t>
      </w:r>
      <w:r w:rsidR="00440958" w:rsidRPr="00440958">
        <w:t xml:space="preserve"> should consult the </w:t>
      </w:r>
      <w:r>
        <w:t>Cabinet Office S</w:t>
      </w:r>
      <w:r w:rsidR="00440958" w:rsidRPr="00440958">
        <w:t xml:space="preserve">ourcing Programme </w:t>
      </w:r>
      <w:r>
        <w:t xml:space="preserve">for further information or </w:t>
      </w:r>
      <w:r w:rsidR="00440958" w:rsidRPr="00440958">
        <w:t xml:space="preserve">before planning </w:t>
      </w:r>
      <w:r w:rsidR="006C64C1">
        <w:t>an SCM</w:t>
      </w:r>
      <w:r w:rsidR="00440958" w:rsidRPr="00440958">
        <w:t xml:space="preserve"> </w:t>
      </w:r>
      <w:r>
        <w:t>f</w:t>
      </w:r>
      <w:r w:rsidRPr="00440958">
        <w:t xml:space="preserve">or complex </w:t>
      </w:r>
      <w:r>
        <w:t>services,</w:t>
      </w:r>
      <w:r w:rsidRPr="00440958">
        <w:t xml:space="preserve"> projects</w:t>
      </w:r>
      <w:r>
        <w:t xml:space="preserve"> or programmes</w:t>
      </w:r>
      <w:r w:rsidRPr="00440958">
        <w:t xml:space="preserve"> </w:t>
      </w:r>
      <w:r w:rsidR="00440958" w:rsidRPr="00440958">
        <w:t xml:space="preserve">via </w:t>
      </w:r>
      <w:hyperlink r:id="rId16" w:history="1">
        <w:r w:rsidR="0087184C" w:rsidRPr="00F477C7">
          <w:rPr>
            <w:rStyle w:val="Hyperlink"/>
          </w:rPr>
          <w:t>sourcing.programme@cabinetoffice.gov.uk</w:t>
        </w:r>
      </w:hyperlink>
      <w:r w:rsidR="00440958">
        <w:t>.</w:t>
      </w:r>
    </w:p>
    <w:p w14:paraId="40E3BCB1" w14:textId="77777777" w:rsidR="00905985" w:rsidRDefault="00905985" w:rsidP="00905985">
      <w:pPr>
        <w:pBdr>
          <w:top w:val="nil"/>
          <w:left w:val="nil"/>
          <w:bottom w:val="nil"/>
          <w:right w:val="nil"/>
          <w:between w:val="nil"/>
        </w:pBdr>
        <w:spacing w:line="276" w:lineRule="auto"/>
        <w:ind w:left="567"/>
        <w:rPr>
          <w:rFonts w:ascii="Arial" w:eastAsia="Arial" w:hAnsi="Arial" w:cs="Arial"/>
          <w:color w:val="000000"/>
        </w:rPr>
      </w:pPr>
    </w:p>
    <w:p w14:paraId="7BCA97AE" w14:textId="77777777" w:rsidR="00B61A4D" w:rsidRPr="00146C77" w:rsidRDefault="00146C77" w:rsidP="00146C77">
      <w:pPr>
        <w:rPr>
          <w:rFonts w:ascii="Arial" w:eastAsia="Arial" w:hAnsi="Arial" w:cs="Arial"/>
          <w:color w:val="000000"/>
        </w:rPr>
      </w:pPr>
      <w:r>
        <w:rPr>
          <w:rFonts w:ascii="Arial" w:eastAsia="Arial" w:hAnsi="Arial" w:cs="Arial"/>
          <w:color w:val="000000"/>
        </w:rPr>
        <w:br w:type="page"/>
      </w:r>
    </w:p>
    <w:p w14:paraId="2629F60F" w14:textId="77777777" w:rsidR="00554EF5" w:rsidRPr="005B1AA9" w:rsidRDefault="00A112A2" w:rsidP="00703E28">
      <w:pPr>
        <w:pStyle w:val="Heading1"/>
      </w:pPr>
      <w:bookmarkStart w:id="3" w:name="_Toc66266687"/>
      <w:r>
        <w:lastRenderedPageBreak/>
        <w:t>Introduction</w:t>
      </w:r>
      <w:bookmarkEnd w:id="3"/>
    </w:p>
    <w:p w14:paraId="32D15D11" w14:textId="5C536A9F" w:rsidR="00B52845" w:rsidRPr="008936D3" w:rsidRDefault="00B52845" w:rsidP="00A26B8F">
      <w:pPr>
        <w:pStyle w:val="Heading2"/>
        <w:rPr>
          <w:rStyle w:val="Hyperlink"/>
          <w:color w:val="000000" w:themeColor="text1"/>
          <w:u w:val="none"/>
        </w:rPr>
      </w:pPr>
      <w:r>
        <w:t xml:space="preserve">The </w:t>
      </w:r>
      <w:hyperlink r:id="rId17" w:history="1">
        <w:r w:rsidRPr="003A4A02">
          <w:rPr>
            <w:rStyle w:val="Hyperlink"/>
          </w:rPr>
          <w:t>SCM Guidance Note</w:t>
        </w:r>
      </w:hyperlink>
      <w:r w:rsidRPr="00C222F0">
        <w:t xml:space="preserve"> </w:t>
      </w:r>
      <w:r>
        <w:t xml:space="preserve">is relevant to SCMs that will be developed either </w:t>
      </w:r>
      <w:r w:rsidR="000064A4">
        <w:t xml:space="preserve">internally within </w:t>
      </w:r>
      <w:r w:rsidR="00243546">
        <w:t xml:space="preserve">contracting authorities </w:t>
      </w:r>
      <w:r w:rsidR="00713EC8">
        <w:t>or</w:t>
      </w:r>
      <w:r>
        <w:t xml:space="preserve"> </w:t>
      </w:r>
      <w:r w:rsidR="00F65F01">
        <w:t>with external assistance</w:t>
      </w:r>
      <w:r>
        <w:t xml:space="preserve">. It </w:t>
      </w:r>
      <w:r w:rsidR="004A4A7A">
        <w:t xml:space="preserve">highlights important considerations in relation to </w:t>
      </w:r>
      <w:r>
        <w:t>planning and commissioning an SCM</w:t>
      </w:r>
      <w:r w:rsidR="004A4A7A">
        <w:t xml:space="preserve">, including resource selection. It </w:t>
      </w:r>
      <w:r>
        <w:t>should be referred to before using this Scoping Template.</w:t>
      </w:r>
    </w:p>
    <w:p w14:paraId="24EC10D2" w14:textId="6A724F9B" w:rsidR="00B52845" w:rsidRDefault="00AF779A" w:rsidP="00A26B8F">
      <w:pPr>
        <w:pStyle w:val="Heading2"/>
      </w:pPr>
      <w:r w:rsidRPr="00C222F0">
        <w:t xml:space="preserve">This Scoping Template is used to guide and support the production of a </w:t>
      </w:r>
      <w:r w:rsidR="0072059C">
        <w:t>model</w:t>
      </w:r>
      <w:r w:rsidR="0072059C" w:rsidRPr="00C222F0">
        <w:t xml:space="preserve"> </w:t>
      </w:r>
      <w:r w:rsidR="0072059C">
        <w:t>S</w:t>
      </w:r>
      <w:r w:rsidRPr="00C222F0">
        <w:t xml:space="preserve">cope. It poses a series of questions that look to drive a common understanding of what the SCM is required to do and how, in broad terms, its production will be achieved. </w:t>
      </w:r>
    </w:p>
    <w:p w14:paraId="0F4E123F" w14:textId="4633EF08" w:rsidR="00AF779A" w:rsidRDefault="00AF779A" w:rsidP="00A26B8F">
      <w:pPr>
        <w:pStyle w:val="Heading2"/>
      </w:pPr>
      <w:r>
        <w:t xml:space="preserve">Model scoping is not a one person, 30-minute, tick box exercise. It is an important activity that shapes the design of a model and is fundamental to producing an SCM that provides appropriate, high quality, insight. The </w:t>
      </w:r>
      <w:r w:rsidR="006C50B0">
        <w:t xml:space="preserve">right </w:t>
      </w:r>
      <w:r>
        <w:t xml:space="preserve">stakeholders </w:t>
      </w:r>
      <w:r w:rsidR="00B6103D">
        <w:t xml:space="preserve">should </w:t>
      </w:r>
      <w:r>
        <w:t>be identified and their input secured. They may span a broad range of disciplines</w:t>
      </w:r>
      <w:r w:rsidR="006C50B0">
        <w:t>, such as Finance, Commercial, Economic, Analytical</w:t>
      </w:r>
      <w:r w:rsidR="002F4A87">
        <w:t xml:space="preserve">, </w:t>
      </w:r>
      <w:r w:rsidR="006C50B0">
        <w:t>Operations</w:t>
      </w:r>
      <w:r w:rsidR="002F4A87">
        <w:t xml:space="preserve">, HR </w:t>
      </w:r>
      <w:r w:rsidR="007009DD">
        <w:t xml:space="preserve">or </w:t>
      </w:r>
      <w:r w:rsidR="002F4A87">
        <w:t>Legal</w:t>
      </w:r>
      <w:r w:rsidR="006C50B0">
        <w:t>,</w:t>
      </w:r>
      <w:r>
        <w:t xml:space="preserve"> </w:t>
      </w:r>
      <w:r w:rsidR="006C50B0">
        <w:t>and</w:t>
      </w:r>
      <w:r>
        <w:t xml:space="preserve"> typically include one or more senior personnel. Scope production is invariably iterative, as information is uncovered, opinions are formed and agreements are reached.</w:t>
      </w:r>
    </w:p>
    <w:p w14:paraId="411EB914" w14:textId="562D43D7" w:rsidR="006F69DF" w:rsidRDefault="006F69DF" w:rsidP="006F69DF">
      <w:pPr>
        <w:pStyle w:val="Heading2"/>
      </w:pPr>
      <w:r>
        <w:t xml:space="preserve">Whilst production of the </w:t>
      </w:r>
      <w:r w:rsidR="0072059C">
        <w:t>model S</w:t>
      </w:r>
      <w:r>
        <w:t xml:space="preserve">cope may be led by the model developer it should be a collaborative activity involving multiple stakeholders, including the Model Senior Responsible Owner </w:t>
      </w:r>
      <w:r w:rsidR="007009DD">
        <w:t xml:space="preserve">(Model SRO) </w:t>
      </w:r>
      <w:r>
        <w:t>who is ultimately responsible</w:t>
      </w:r>
      <w:r w:rsidR="00F2172A">
        <w:t xml:space="preserve"> and accountable</w:t>
      </w:r>
      <w:r>
        <w:t xml:space="preserve"> for it.</w:t>
      </w:r>
    </w:p>
    <w:p w14:paraId="52AF04F6" w14:textId="3D815A29" w:rsidR="006F69DF" w:rsidRPr="00CD2683" w:rsidRDefault="006F69DF" w:rsidP="00CD2683">
      <w:pPr>
        <w:pStyle w:val="Heading2"/>
      </w:pPr>
      <w:r>
        <w:t xml:space="preserve">An overview of the typical roles required to support the development of an SCM is available in </w:t>
      </w:r>
      <w:r>
        <w:fldChar w:fldCharType="begin"/>
      </w:r>
      <w:r>
        <w:instrText xml:space="preserve"> REF _Ref53411980 \h </w:instrText>
      </w:r>
      <w:r>
        <w:fldChar w:fldCharType="separate"/>
      </w:r>
      <w:r w:rsidR="003307FE">
        <w:t>Appendix I</w:t>
      </w:r>
      <w:r>
        <w:fldChar w:fldCharType="end"/>
      </w:r>
      <w:r>
        <w:t xml:space="preserve">. </w:t>
      </w:r>
      <w:r w:rsidR="00F2172A">
        <w:t>Details</w:t>
      </w:r>
      <w:r>
        <w:t xml:space="preserve"> on SCM resourcing are available in the </w:t>
      </w:r>
      <w:hyperlink r:id="rId18" w:history="1">
        <w:r w:rsidR="00961D20" w:rsidRPr="003A4A02">
          <w:rPr>
            <w:rStyle w:val="Hyperlink"/>
          </w:rPr>
          <w:t>SCM Guidance Note</w:t>
        </w:r>
      </w:hyperlink>
      <w:r>
        <w:t>.</w:t>
      </w:r>
    </w:p>
    <w:p w14:paraId="1F5E4343" w14:textId="7FD04966" w:rsidR="00431F54" w:rsidRDefault="00431F54" w:rsidP="00A26B8F">
      <w:pPr>
        <w:pStyle w:val="Heading2"/>
      </w:pPr>
      <w:r>
        <w:t xml:space="preserve">The model </w:t>
      </w:r>
      <w:r w:rsidR="00D828D0">
        <w:t>S</w:t>
      </w:r>
      <w:r>
        <w:t>cope sets out why an SCM is required and what the SCM needs to do</w:t>
      </w:r>
      <w:r w:rsidR="00983CE4">
        <w:t xml:space="preserve">. </w:t>
      </w:r>
      <w:r>
        <w:t xml:space="preserve">As planning progresses, the model </w:t>
      </w:r>
      <w:r w:rsidR="002D4524">
        <w:t>S</w:t>
      </w:r>
      <w:r>
        <w:t xml:space="preserve">cope will evolve into the </w:t>
      </w:r>
      <w:r w:rsidR="002D4524">
        <w:t>model S</w:t>
      </w:r>
      <w:r>
        <w:t xml:space="preserve">pecification. The model </w:t>
      </w:r>
      <w:r w:rsidR="002D4524">
        <w:t>S</w:t>
      </w:r>
      <w:r>
        <w:t>pecification</w:t>
      </w:r>
      <w:r w:rsidR="002D4524">
        <w:t xml:space="preserve"> (</w:t>
      </w:r>
      <w:r w:rsidR="0072059C">
        <w:t>i</w:t>
      </w:r>
      <w:r w:rsidR="002D4524">
        <w:t>nc. D</w:t>
      </w:r>
      <w:r>
        <w:t>esign</w:t>
      </w:r>
      <w:r w:rsidR="002D4524">
        <w:t>)</w:t>
      </w:r>
      <w:r>
        <w:t xml:space="preserve">, is the bridge between the </w:t>
      </w:r>
      <w:r w:rsidR="0072059C">
        <w:t>model S</w:t>
      </w:r>
      <w:r>
        <w:t xml:space="preserve">cope and the </w:t>
      </w:r>
      <w:r w:rsidR="0072059C">
        <w:t xml:space="preserve">model </w:t>
      </w:r>
      <w:r>
        <w:t>itself</w:t>
      </w:r>
      <w:r w:rsidR="0072059C">
        <w:t>.</w:t>
      </w:r>
      <w:r>
        <w:t xml:space="preserve"> </w:t>
      </w:r>
      <w:r w:rsidR="0072059C">
        <w:t xml:space="preserve">It </w:t>
      </w:r>
      <w:r>
        <w:t xml:space="preserve">sets out how the </w:t>
      </w:r>
      <w:r w:rsidR="0072059C">
        <w:t xml:space="preserve">model </w:t>
      </w:r>
      <w:r>
        <w:t xml:space="preserve">will be developed to meet the </w:t>
      </w:r>
      <w:r w:rsidR="0072059C">
        <w:t>model S</w:t>
      </w:r>
      <w:r>
        <w:t>cope.</w:t>
      </w:r>
      <w:r w:rsidR="00B16D53">
        <w:t xml:space="preserve"> Collectively, </w:t>
      </w:r>
      <w:r w:rsidR="001220CD">
        <w:t xml:space="preserve">the </w:t>
      </w:r>
      <w:r w:rsidR="002D4524">
        <w:t>model S</w:t>
      </w:r>
      <w:r w:rsidR="00B16D53" w:rsidRPr="00B16D53">
        <w:t>pecification</w:t>
      </w:r>
      <w:r w:rsidR="00B16D53">
        <w:t xml:space="preserve"> </w:t>
      </w:r>
      <w:r w:rsidR="0072059C">
        <w:t xml:space="preserve">(inc. Design) </w:t>
      </w:r>
      <w:r w:rsidR="00B16D53">
        <w:t xml:space="preserve">and </w:t>
      </w:r>
      <w:r w:rsidR="00B16D53" w:rsidRPr="00B16D53">
        <w:t xml:space="preserve">Book of Assumptions </w:t>
      </w:r>
      <w:r w:rsidR="00B16D53">
        <w:t>/ Data Log</w:t>
      </w:r>
      <w:r w:rsidR="00B16D53" w:rsidRPr="00B16D53">
        <w:t xml:space="preserve">, will provide a record of </w:t>
      </w:r>
      <w:r w:rsidR="00B16D53">
        <w:t xml:space="preserve">the model logic and underpinning </w:t>
      </w:r>
      <w:r w:rsidR="00B16D53" w:rsidRPr="00B16D53">
        <w:t>data and assumptions.</w:t>
      </w:r>
    </w:p>
    <w:p w14:paraId="686BB527" w14:textId="40B0F8E5" w:rsidR="000A4A98" w:rsidRDefault="002D4524" w:rsidP="00420BA7">
      <w:pPr>
        <w:pStyle w:val="Heading2"/>
      </w:pPr>
      <w:r>
        <w:t>Developing a model S</w:t>
      </w:r>
      <w:r w:rsidR="00AF779A">
        <w:t xml:space="preserve">cope is often best achieved through a workshop approach. A number of which may be required to progress the </w:t>
      </w:r>
      <w:r>
        <w:t>model S</w:t>
      </w:r>
      <w:r w:rsidR="00AF779A">
        <w:t xml:space="preserve">cope to a point when it can be agreed and formally signed-off (e.g. by the </w:t>
      </w:r>
      <w:r w:rsidR="00F16BFF">
        <w:t>Model</w:t>
      </w:r>
      <w:r w:rsidR="00AF779A">
        <w:t xml:space="preserve"> </w:t>
      </w:r>
      <w:r w:rsidR="00946A31">
        <w:t>SRO</w:t>
      </w:r>
      <w:r w:rsidR="00AF779A">
        <w:t xml:space="preserve">). This is a key milestone ahead of embarking on more detailed activities, that include </w:t>
      </w:r>
      <w:r>
        <w:t>developing the model S</w:t>
      </w:r>
      <w:r w:rsidR="00AF779A">
        <w:t xml:space="preserve">pecification </w:t>
      </w:r>
      <w:r w:rsidR="00FA1ED0">
        <w:t xml:space="preserve">(inc. </w:t>
      </w:r>
      <w:r>
        <w:t>D</w:t>
      </w:r>
      <w:r w:rsidR="00AF779A">
        <w:t>esign</w:t>
      </w:r>
      <w:r w:rsidR="00FA1ED0">
        <w:t>)</w:t>
      </w:r>
      <w:r w:rsidR="00AF779A">
        <w:t xml:space="preserve"> and </w:t>
      </w:r>
      <w:r w:rsidR="00186443">
        <w:t xml:space="preserve">setting out </w:t>
      </w:r>
      <w:r w:rsidR="00AF779A">
        <w:t>the activities required to deliver the SCM (</w:t>
      </w:r>
      <w:r w:rsidR="00946A31">
        <w:t>s</w:t>
      </w:r>
      <w:r w:rsidR="00AF779A">
        <w:t>ee</w:t>
      </w:r>
      <w:r w:rsidR="00AF779A" w:rsidRPr="00E74EE5">
        <w:t xml:space="preserve"> </w:t>
      </w:r>
      <w:r w:rsidR="00946A31" w:rsidRPr="00E74EE5">
        <w:fldChar w:fldCharType="begin"/>
      </w:r>
      <w:r w:rsidR="00946A31" w:rsidRPr="00E74EE5">
        <w:instrText xml:space="preserve"> REF _Ref66187134 \h </w:instrText>
      </w:r>
      <w:r w:rsidR="00946A31" w:rsidRPr="00FA1ED0">
        <w:instrText xml:space="preserve"> \* MERGEFORMAT </w:instrText>
      </w:r>
      <w:r w:rsidR="00946A31" w:rsidRPr="00E74EE5">
        <w:fldChar w:fldCharType="separate"/>
      </w:r>
      <w:r w:rsidR="00946A31" w:rsidRPr="00FA1ED0">
        <w:rPr>
          <w:sz w:val="22"/>
        </w:rPr>
        <w:t xml:space="preserve">Figure </w:t>
      </w:r>
      <w:r w:rsidR="00946A31" w:rsidRPr="00FA1ED0">
        <w:rPr>
          <w:noProof/>
          <w:sz w:val="22"/>
        </w:rPr>
        <w:t>1</w:t>
      </w:r>
      <w:r w:rsidR="00946A31" w:rsidRPr="00E74EE5">
        <w:fldChar w:fldCharType="end"/>
      </w:r>
      <w:r w:rsidR="00AF779A">
        <w:t>). This Scoping Template can be used to guide and support the production of the</w:t>
      </w:r>
      <w:r>
        <w:t xml:space="preserve"> model</w:t>
      </w:r>
      <w:r w:rsidR="00AF779A">
        <w:t xml:space="preserve"> </w:t>
      </w:r>
      <w:r>
        <w:t>S</w:t>
      </w:r>
      <w:r w:rsidR="00AF779A">
        <w:t>cope throughout the process, including any workshops.</w:t>
      </w:r>
      <w:r w:rsidR="00F50291">
        <w:t xml:space="preserve"> Any future changes to the scope of the model should be formally agreed and model documentation</w:t>
      </w:r>
      <w:r w:rsidR="001220CD">
        <w:t xml:space="preserve"> </w:t>
      </w:r>
      <w:r>
        <w:t xml:space="preserve">(e.g. </w:t>
      </w:r>
      <w:r w:rsidR="00F2172A">
        <w:t xml:space="preserve">the </w:t>
      </w:r>
      <w:r w:rsidR="00186443">
        <w:t xml:space="preserve">model </w:t>
      </w:r>
      <w:r>
        <w:t xml:space="preserve">Specification) </w:t>
      </w:r>
      <w:r w:rsidR="001220CD">
        <w:t>updated accordingly</w:t>
      </w:r>
      <w:r w:rsidR="00F50291">
        <w:t>.</w:t>
      </w:r>
    </w:p>
    <w:p w14:paraId="071199D3" w14:textId="77777777" w:rsidR="006F69DF" w:rsidRDefault="006F69DF" w:rsidP="006F69DF">
      <w:pPr>
        <w:pStyle w:val="Heading2"/>
        <w:numPr>
          <w:ilvl w:val="0"/>
          <w:numId w:val="0"/>
        </w:numPr>
        <w:ind w:left="578"/>
      </w:pPr>
    </w:p>
    <w:p w14:paraId="4946E268" w14:textId="77777777" w:rsidR="006F69DF" w:rsidRDefault="006F69DF" w:rsidP="006F69DF">
      <w:pPr>
        <w:pStyle w:val="BodyText"/>
      </w:pPr>
    </w:p>
    <w:p w14:paraId="2A6E53AD" w14:textId="53026894" w:rsidR="006F69DF" w:rsidRDefault="002E310C" w:rsidP="006F69DF">
      <w:pPr>
        <w:pStyle w:val="BodyText"/>
      </w:pPr>
      <w:r w:rsidRPr="00135F93">
        <w:rPr>
          <w:noProof/>
          <w:lang w:eastAsia="en-GB"/>
        </w:rPr>
        <mc:AlternateContent>
          <mc:Choice Requires="wps">
            <w:drawing>
              <wp:anchor distT="0" distB="0" distL="114300" distR="114300" simplePos="0" relativeHeight="251708416" behindDoc="0" locked="0" layoutInCell="1" allowOverlap="1" wp14:anchorId="5BF4FC8A" wp14:editId="070BDACE">
                <wp:simplePos x="0" y="0"/>
                <wp:positionH relativeFrom="column">
                  <wp:posOffset>-706</wp:posOffset>
                </wp:positionH>
                <wp:positionV relativeFrom="paragraph">
                  <wp:posOffset>4660547</wp:posOffset>
                </wp:positionV>
                <wp:extent cx="6212205" cy="276860"/>
                <wp:effectExtent l="0" t="0" r="0" b="0"/>
                <wp:wrapNone/>
                <wp:docPr id="89" name="TextBox 88">
                  <a:extLst xmlns:a="http://schemas.openxmlformats.org/drawingml/2006/main">
                    <a:ext uri="{FF2B5EF4-FFF2-40B4-BE49-F238E27FC236}">
                      <a16:creationId xmlns:a16="http://schemas.microsoft.com/office/drawing/2014/main" id="{F970CC55-5AFF-584B-92F5-52BFF318206F}"/>
                    </a:ext>
                  </a:extLst>
                </wp:docPr>
                <wp:cNvGraphicFramePr/>
                <a:graphic xmlns:a="http://schemas.openxmlformats.org/drawingml/2006/main">
                  <a:graphicData uri="http://schemas.microsoft.com/office/word/2010/wordprocessingShape">
                    <wps:wsp>
                      <wps:cNvSpPr txBox="1"/>
                      <wps:spPr>
                        <a:xfrm>
                          <a:off x="0" y="0"/>
                          <a:ext cx="6212205" cy="276860"/>
                        </a:xfrm>
                        <a:prstGeom prst="rect">
                          <a:avLst/>
                        </a:prstGeom>
                        <a:noFill/>
                      </wps:spPr>
                      <wps:txbx>
                        <w:txbxContent>
                          <w:p w14:paraId="33CF9EE0" w14:textId="77777777" w:rsidR="00F2172A" w:rsidRPr="00420BA7" w:rsidRDefault="00F2172A" w:rsidP="006F69DF">
                            <w:pPr>
                              <w:rPr>
                                <w:sz w:val="16"/>
                                <w:szCs w:val="16"/>
                              </w:rPr>
                            </w:pPr>
                            <w:r w:rsidRPr="00420BA7">
                              <w:rPr>
                                <w:rFonts w:asciiTheme="minorHAnsi" w:hAnsi="Arial" w:cstheme="minorBidi"/>
                                <w:i/>
                                <w:iCs/>
                                <w:color w:val="000000" w:themeColor="text1"/>
                                <w:kern w:val="24"/>
                                <w:sz w:val="16"/>
                                <w:szCs w:val="16"/>
                              </w:rPr>
                              <w:t>*Key documentation to produce included in square brackets ‘[ ]’ are optional, depending on requirements.</w:t>
                            </w:r>
                          </w:p>
                        </w:txbxContent>
                      </wps:txbx>
                      <wps:bodyPr wrap="square" rtlCol="0">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BF4FC8A" id="TextBox 88" o:spid="_x0000_s1027" type="#_x0000_t202" style="position:absolute;margin-left:-.05pt;margin-top:366.95pt;width:489.15pt;height:2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" filled="f" stroked="f">
                <v:textbox style="mso-fit-shape-to-text:t">
                  <w:txbxContent>
                    <w:p w14:paraId="33CF9EE0" w14:textId="77777777" w:rsidR="00F2172A" w:rsidRPr="00420BA7" w:rsidRDefault="00F2172A" w:rsidP="006F69DF">
                      <w:pPr>
                        <w:rPr>
                          <w:sz w:val="16"/>
                          <w:szCs w:val="16"/>
                        </w:rPr>
                      </w:pPr>
                      <w:r w:rsidRPr="00420BA7">
                        <w:rPr>
                          <w:rFonts w:asciiTheme="minorHAnsi" w:hAnsi="Arial" w:cstheme="minorBidi"/>
                          <w:i/>
                          <w:iCs/>
                          <w:color w:val="000000" w:themeColor="text1"/>
                          <w:kern w:val="24"/>
                          <w:sz w:val="16"/>
                          <w:szCs w:val="16"/>
                        </w:rPr>
                        <w:t>*Key documentation to produce included in square brackets ‘</w:t>
                      </w:r>
                      <w:proofErr w:type="gramStart"/>
                      <w:r w:rsidRPr="00420BA7">
                        <w:rPr>
                          <w:rFonts w:asciiTheme="minorHAnsi" w:hAnsi="Arial" w:cstheme="minorBidi"/>
                          <w:i/>
                          <w:iCs/>
                          <w:color w:val="000000" w:themeColor="text1"/>
                          <w:kern w:val="24"/>
                          <w:sz w:val="16"/>
                          <w:szCs w:val="16"/>
                        </w:rPr>
                        <w:t>[ ]</w:t>
                      </w:r>
                      <w:proofErr w:type="gramEnd"/>
                      <w:r w:rsidRPr="00420BA7">
                        <w:rPr>
                          <w:rFonts w:asciiTheme="minorHAnsi" w:hAnsi="Arial" w:cstheme="minorBidi"/>
                          <w:i/>
                          <w:iCs/>
                          <w:color w:val="000000" w:themeColor="text1"/>
                          <w:kern w:val="24"/>
                          <w:sz w:val="16"/>
                          <w:szCs w:val="16"/>
                        </w:rPr>
                        <w:t>’ are optional, depending on requirements.</w:t>
                      </w:r>
                    </w:p>
                  </w:txbxContent>
                </v:textbox>
              </v:shape>
            </w:pict>
          </mc:Fallback>
        </mc:AlternateContent>
      </w:r>
    </w:p>
    <w:p w14:paraId="2CE59B52" w14:textId="58F91E9C" w:rsidR="00137076" w:rsidRPr="00137076" w:rsidRDefault="0075181A" w:rsidP="00137076">
      <w:pPr>
        <w:pStyle w:val="BodyText"/>
      </w:pPr>
      <w:r>
        <w:rPr>
          <w:noProof/>
          <w:lang w:eastAsia="en-GB"/>
        </w:rPr>
        <w:lastRenderedPageBreak/>
        <mc:AlternateContent>
          <mc:Choice Requires="wps">
            <w:drawing>
              <wp:anchor distT="0" distB="0" distL="114300" distR="114300" simplePos="0" relativeHeight="251712512" behindDoc="0" locked="0" layoutInCell="1" allowOverlap="1" wp14:anchorId="44C2C500" wp14:editId="74D2F447">
                <wp:simplePos x="0" y="0"/>
                <wp:positionH relativeFrom="column">
                  <wp:posOffset>52705</wp:posOffset>
                </wp:positionH>
                <wp:positionV relativeFrom="paragraph">
                  <wp:posOffset>5356748</wp:posOffset>
                </wp:positionV>
                <wp:extent cx="6247130" cy="635"/>
                <wp:effectExtent l="0" t="0" r="1270" b="0"/>
                <wp:wrapThrough wrapText="bothSides">
                  <wp:wrapPolygon edited="0">
                    <wp:start x="0" y="0"/>
                    <wp:lineTo x="0" y="20250"/>
                    <wp:lineTo x="21560" y="20250"/>
                    <wp:lineTo x="2156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247130" cy="635"/>
                        </a:xfrm>
                        <a:prstGeom prst="rect">
                          <a:avLst/>
                        </a:prstGeom>
                        <a:solidFill>
                          <a:prstClr val="white"/>
                        </a:solidFill>
                        <a:ln>
                          <a:noFill/>
                        </a:ln>
                      </wps:spPr>
                      <wps:txbx>
                        <w:txbxContent>
                          <w:p w14:paraId="6703041D" w14:textId="77777777" w:rsidR="00F2172A" w:rsidRPr="0075181A" w:rsidRDefault="00F2172A" w:rsidP="00137076">
                            <w:pPr>
                              <w:pStyle w:val="Caption"/>
                              <w:rPr>
                                <w:sz w:val="20"/>
                                <w:szCs w:val="20"/>
                              </w:rPr>
                            </w:pPr>
                            <w:r w:rsidRPr="0075181A">
                              <w:rPr>
                                <w:rFonts w:eastAsiaTheme="minorHAnsi"/>
                                <w:sz w:val="20"/>
                                <w:szCs w:val="20"/>
                              </w:rPr>
                              <w:t>*</w:t>
                            </w:r>
                            <w:r w:rsidRPr="0075181A">
                              <w:rPr>
                                <w:rFonts w:asciiTheme="minorHAnsi" w:eastAsiaTheme="minorEastAsia" w:hAnsi="Calibri" w:cstheme="minorBidi"/>
                                <w:color w:val="000000" w:themeColor="text1"/>
                                <w:kern w:val="24"/>
                                <w:sz w:val="20"/>
                                <w:szCs w:val="20"/>
                              </w:rPr>
                              <w:t xml:space="preserve"> </w:t>
                            </w:r>
                            <w:r w:rsidRPr="0075181A">
                              <w:rPr>
                                <w:rFonts w:eastAsiaTheme="minorHAnsi"/>
                                <w:sz w:val="20"/>
                                <w:szCs w:val="20"/>
                              </w:rPr>
                              <w:t>Key documentation to produce included in square brackets ‘[ ]’ are optional, depending on requirements.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4C2C500" id="_x0000_t202" coordsize="21600,21600" o:spt="202" path="m,l,21600r21600,l21600,xe">
                <v:stroke joinstyle="miter"/>
                <v:path gradientshapeok="t" o:connecttype="rect"/>
              </v:shapetype>
              <v:shape id="Text Box 5" o:spid="_x0000_s1028" type="#_x0000_t202" style="position:absolute;margin-left:4.15pt;margin-top:421.8pt;width:491.9pt;height:.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C5MAIAAGQEAAAOAAAAZHJzL2Uyb0RvYy54bWysVMFu2zAMvQ/YPwi6L07SNSu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" stroked="f">
                <v:textbox style="mso-fit-shape-to-text:t" inset="0,0,0,0">
                  <w:txbxContent>
                    <w:p w14:paraId="6703041D" w14:textId="77777777" w:rsidR="00F2172A" w:rsidRPr="0075181A" w:rsidRDefault="00F2172A" w:rsidP="00137076">
                      <w:pPr>
                        <w:pStyle w:val="Caption"/>
                        <w:rPr>
                          <w:sz w:val="20"/>
                          <w:szCs w:val="20"/>
                        </w:rPr>
                      </w:pPr>
                      <w:r w:rsidRPr="0075181A">
                        <w:rPr>
                          <w:rFonts w:eastAsiaTheme="minorHAnsi"/>
                          <w:sz w:val="20"/>
                          <w:szCs w:val="20"/>
                        </w:rPr>
                        <w:t>*</w:t>
                      </w:r>
                      <w:r w:rsidRPr="0075181A">
                        <w:rPr>
                          <w:rFonts w:asciiTheme="minorHAnsi" w:eastAsiaTheme="minorEastAsia" w:hAnsi="Calibri" w:cstheme="minorBidi"/>
                          <w:color w:val="000000" w:themeColor="text1"/>
                          <w:kern w:val="24"/>
                          <w:sz w:val="20"/>
                          <w:szCs w:val="20"/>
                        </w:rPr>
                        <w:t xml:space="preserve"> </w:t>
                      </w:r>
                      <w:r w:rsidRPr="0075181A">
                        <w:rPr>
                          <w:rFonts w:eastAsiaTheme="minorHAnsi"/>
                          <w:sz w:val="20"/>
                          <w:szCs w:val="20"/>
                        </w:rPr>
                        <w:t>Key documentation to produce included in square brackets ‘</w:t>
                      </w:r>
                      <w:proofErr w:type="gramStart"/>
                      <w:r w:rsidRPr="0075181A">
                        <w:rPr>
                          <w:rFonts w:eastAsiaTheme="minorHAnsi"/>
                          <w:sz w:val="20"/>
                          <w:szCs w:val="20"/>
                        </w:rPr>
                        <w:t>[ ]</w:t>
                      </w:r>
                      <w:proofErr w:type="gramEnd"/>
                      <w:r w:rsidRPr="0075181A">
                        <w:rPr>
                          <w:rFonts w:eastAsiaTheme="minorHAnsi"/>
                          <w:sz w:val="20"/>
                          <w:szCs w:val="20"/>
                        </w:rPr>
                        <w:t>’ are optional, depending on requirements.</w:t>
                      </w:r>
                    </w:p>
                  </w:txbxContent>
                </v:textbox>
                <w10:wrap type="through"/>
              </v:shape>
            </w:pict>
          </mc:Fallback>
        </mc:AlternateContent>
      </w:r>
      <w:r w:rsidRPr="0075181A">
        <w:rPr>
          <w:noProof/>
        </w:rPr>
        <w:drawing>
          <wp:inline distT="0" distB="0" distL="0" distR="0" wp14:anchorId="6F0F1D3A" wp14:editId="6C4FD019">
            <wp:extent cx="6336030" cy="46202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6030" cy="4620260"/>
                    </a:xfrm>
                    <a:prstGeom prst="rect">
                      <a:avLst/>
                    </a:prstGeom>
                  </pic:spPr>
                </pic:pic>
              </a:graphicData>
            </a:graphic>
          </wp:inline>
        </w:drawing>
      </w:r>
      <w:r w:rsidR="006F69DF">
        <w:rPr>
          <w:noProof/>
          <w:lang w:eastAsia="en-GB"/>
        </w:rPr>
        <mc:AlternateContent>
          <mc:Choice Requires="wps">
            <w:drawing>
              <wp:anchor distT="0" distB="0" distL="114300" distR="114300" simplePos="0" relativeHeight="251710464" behindDoc="0" locked="0" layoutInCell="1" allowOverlap="1" wp14:anchorId="7DD587E2" wp14:editId="26D61CC4">
                <wp:simplePos x="0" y="0"/>
                <wp:positionH relativeFrom="column">
                  <wp:posOffset>50800</wp:posOffset>
                </wp:positionH>
                <wp:positionV relativeFrom="paragraph">
                  <wp:posOffset>131445</wp:posOffset>
                </wp:positionV>
                <wp:extent cx="660654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606540" cy="635"/>
                        </a:xfrm>
                        <a:prstGeom prst="rect">
                          <a:avLst/>
                        </a:prstGeom>
                        <a:solidFill>
                          <a:prstClr val="white"/>
                        </a:solidFill>
                        <a:ln>
                          <a:noFill/>
                        </a:ln>
                      </wps:spPr>
                      <wps:txbx>
                        <w:txbxContent>
                          <w:p w14:paraId="37999B5A" w14:textId="79F5AFCA" w:rsidR="00F2172A" w:rsidRPr="00137076" w:rsidRDefault="00F2172A" w:rsidP="00420BA7">
                            <w:pPr>
                              <w:pStyle w:val="BodyText"/>
                              <w:rPr>
                                <w:noProof/>
                                <w:szCs w:val="24"/>
                              </w:rPr>
                            </w:pPr>
                            <w:bookmarkStart w:id="4" w:name="_Ref66187134"/>
                            <w:r w:rsidRPr="00137076">
                              <w:rPr>
                                <w:b/>
                                <w:bCs/>
                                <w:szCs w:val="24"/>
                              </w:rPr>
                              <w:t xml:space="preserve">Figure </w:t>
                            </w:r>
                            <w:r w:rsidRPr="00137076">
                              <w:rPr>
                                <w:b/>
                                <w:bCs/>
                                <w:szCs w:val="24"/>
                              </w:rPr>
                              <w:fldChar w:fldCharType="begin"/>
                            </w:r>
                            <w:r w:rsidRPr="00137076">
                              <w:rPr>
                                <w:b/>
                                <w:bCs/>
                                <w:szCs w:val="24"/>
                              </w:rPr>
                              <w:instrText xml:space="preserve"> SEQ Figure \* ARABIC </w:instrText>
                            </w:r>
                            <w:r w:rsidRPr="00137076">
                              <w:rPr>
                                <w:b/>
                                <w:bCs/>
                                <w:szCs w:val="24"/>
                              </w:rPr>
                              <w:fldChar w:fldCharType="separate"/>
                            </w:r>
                            <w:r w:rsidRPr="00137076">
                              <w:rPr>
                                <w:b/>
                                <w:bCs/>
                                <w:noProof/>
                                <w:szCs w:val="24"/>
                              </w:rPr>
                              <w:t>1</w:t>
                            </w:r>
                            <w:r w:rsidRPr="00137076">
                              <w:rPr>
                                <w:b/>
                                <w:bCs/>
                                <w:szCs w:val="24"/>
                              </w:rPr>
                              <w:fldChar w:fldCharType="end"/>
                            </w:r>
                            <w:bookmarkEnd w:id="4"/>
                            <w:r w:rsidRPr="00137076">
                              <w:rPr>
                                <w:b/>
                                <w:bCs/>
                                <w:szCs w:val="24"/>
                              </w:rPr>
                              <w:t xml:space="preserve">: </w:t>
                            </w:r>
                            <w:r>
                              <w:rPr>
                                <w:b/>
                                <w:bCs/>
                                <w:color w:val="000000" w:themeColor="text2"/>
                                <w:szCs w:val="24"/>
                              </w:rPr>
                              <w:t>Model</w:t>
                            </w:r>
                            <w:r w:rsidRPr="00137076">
                              <w:rPr>
                                <w:b/>
                                <w:bCs/>
                                <w:color w:val="000000" w:themeColor="text2"/>
                                <w:szCs w:val="24"/>
                              </w:rPr>
                              <w:t xml:space="preserve"> Development Lifecycle</w:t>
                            </w:r>
                            <w:r w:rsidRPr="00137076">
                              <w:rPr>
                                <w:color w:val="000000" w:themeColor="text2"/>
                                <w:szCs w:val="24"/>
                              </w:rPr>
                              <w:t xml:space="preserve"> (Including SCM Governance Process Overview and Supporting Cabinet Office Guidance, Tools and Templates)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7DD587E2" id="Text Box 11" o:spid="_x0000_s1029" type="#_x0000_t202" style="position:absolute;margin-left:4pt;margin-top:10.35pt;width:520.2pt;height:.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" stroked="f">
                <v:textbox style="mso-fit-shape-to-text:t" inset="0,0,0,0">
                  <w:txbxContent>
                    <w:p w14:paraId="37999B5A" w14:textId="79F5AFCA" w:rsidR="00F2172A" w:rsidRPr="00137076" w:rsidRDefault="00F2172A" w:rsidP="00420BA7">
                      <w:pPr>
                        <w:pStyle w:val="BodyText"/>
                        <w:rPr>
                          <w:noProof/>
                          <w:szCs w:val="24"/>
                        </w:rPr>
                      </w:pPr>
                      <w:bookmarkStart w:id="6" w:name="_Ref66187134"/>
                      <w:r w:rsidRPr="00137076">
                        <w:rPr>
                          <w:b/>
                          <w:bCs/>
                          <w:szCs w:val="24"/>
                        </w:rPr>
                        <w:t xml:space="preserve">Figure </w:t>
                      </w:r>
                      <w:r w:rsidRPr="00137076">
                        <w:rPr>
                          <w:b/>
                          <w:bCs/>
                          <w:szCs w:val="24"/>
                        </w:rPr>
                        <w:fldChar w:fldCharType="begin"/>
                      </w:r>
                      <w:r w:rsidRPr="00137076">
                        <w:rPr>
                          <w:b/>
                          <w:bCs/>
                          <w:szCs w:val="24"/>
                        </w:rPr>
                        <w:instrText xml:space="preserve"> SEQ Figure \* ARABIC </w:instrText>
                      </w:r>
                      <w:r w:rsidRPr="00137076">
                        <w:rPr>
                          <w:b/>
                          <w:bCs/>
                          <w:szCs w:val="24"/>
                        </w:rPr>
                        <w:fldChar w:fldCharType="separate"/>
                      </w:r>
                      <w:r w:rsidRPr="00137076">
                        <w:rPr>
                          <w:b/>
                          <w:bCs/>
                          <w:noProof/>
                          <w:szCs w:val="24"/>
                        </w:rPr>
                        <w:t>1</w:t>
                      </w:r>
                      <w:r w:rsidRPr="00137076">
                        <w:rPr>
                          <w:b/>
                          <w:bCs/>
                          <w:szCs w:val="24"/>
                        </w:rPr>
                        <w:fldChar w:fldCharType="end"/>
                      </w:r>
                      <w:bookmarkEnd w:id="6"/>
                      <w:r w:rsidRPr="00137076">
                        <w:rPr>
                          <w:b/>
                          <w:bCs/>
                          <w:szCs w:val="24"/>
                        </w:rPr>
                        <w:t xml:space="preserve">: </w:t>
                      </w:r>
                      <w:r>
                        <w:rPr>
                          <w:b/>
                          <w:bCs/>
                          <w:color w:val="000000" w:themeColor="text2"/>
                          <w:szCs w:val="24"/>
                        </w:rPr>
                        <w:t>Model</w:t>
                      </w:r>
                      <w:r w:rsidRPr="00137076">
                        <w:rPr>
                          <w:b/>
                          <w:bCs/>
                          <w:color w:val="000000" w:themeColor="text2"/>
                          <w:szCs w:val="24"/>
                        </w:rPr>
                        <w:t xml:space="preserve"> Development Lifecycle</w:t>
                      </w:r>
                      <w:r w:rsidRPr="00137076">
                        <w:rPr>
                          <w:color w:val="000000" w:themeColor="text2"/>
                          <w:szCs w:val="24"/>
                        </w:rPr>
                        <w:t xml:space="preserve"> (Including SCM Governance Process Overview and Supporting Cabinet Office Guidance, Tools and Templates)</w:t>
                      </w:r>
                    </w:p>
                  </w:txbxContent>
                </v:textbox>
                <w10:wrap type="square"/>
              </v:shape>
            </w:pict>
          </mc:Fallback>
        </mc:AlternateContent>
      </w:r>
    </w:p>
    <w:p w14:paraId="6DFFB372" w14:textId="01AD511D" w:rsidR="004327B6" w:rsidRDefault="004327B6" w:rsidP="007860AB">
      <w:pPr>
        <w:pStyle w:val="Heading2"/>
      </w:pPr>
      <w:r w:rsidRPr="00CF3112">
        <w:t xml:space="preserve">This Scoping Template is divided into a number of </w:t>
      </w:r>
      <w:r w:rsidR="009D5A82">
        <w:t>s</w:t>
      </w:r>
      <w:r w:rsidRPr="00CF3112">
        <w:t>ections:</w:t>
      </w:r>
    </w:p>
    <w:p w14:paraId="059420BE" w14:textId="4E609255" w:rsidR="00D603D7" w:rsidRPr="00DD7689" w:rsidRDefault="008304EF" w:rsidP="00A26B8F">
      <w:pPr>
        <w:pStyle w:val="Heading2"/>
        <w:numPr>
          <w:ilvl w:val="1"/>
          <w:numId w:val="11"/>
        </w:numPr>
      </w:pPr>
      <w:r w:rsidRPr="008304EF">
        <w:rPr>
          <w:b/>
          <w:bCs/>
        </w:rPr>
        <w:fldChar w:fldCharType="begin"/>
      </w:r>
      <w:r w:rsidRPr="008304EF">
        <w:rPr>
          <w:b/>
          <w:bCs/>
        </w:rPr>
        <w:instrText xml:space="preserve"> REF _Ref44493005 \h  \* MERGEFORMAT </w:instrText>
      </w:r>
      <w:r w:rsidRPr="008304EF">
        <w:rPr>
          <w:b/>
          <w:bCs/>
        </w:rPr>
      </w:r>
      <w:r w:rsidRPr="008304EF">
        <w:rPr>
          <w:b/>
          <w:bCs/>
        </w:rPr>
        <w:fldChar w:fldCharType="separate"/>
      </w:r>
      <w:r w:rsidR="003307FE" w:rsidRPr="00F2172A">
        <w:rPr>
          <w:b/>
          <w:bCs/>
        </w:rPr>
        <w:t>Details</w:t>
      </w:r>
      <w:r w:rsidRPr="008304EF">
        <w:rPr>
          <w:b/>
          <w:bCs/>
        </w:rPr>
        <w:fldChar w:fldCharType="end"/>
      </w:r>
      <w:r w:rsidR="004327B6">
        <w:rPr>
          <w:b/>
          <w:bCs/>
        </w:rPr>
        <w:t>:</w:t>
      </w:r>
      <w:r w:rsidR="00D603D7" w:rsidRPr="00DD7689">
        <w:t xml:space="preserve"> </w:t>
      </w:r>
      <w:r w:rsidR="004327B6">
        <w:t xml:space="preserve">This includes </w:t>
      </w:r>
      <w:r w:rsidR="00BE002C">
        <w:t xml:space="preserve">basic </w:t>
      </w:r>
      <w:r w:rsidR="004327B6">
        <w:t>questions</w:t>
      </w:r>
      <w:r w:rsidR="008564EF">
        <w:t>,</w:t>
      </w:r>
      <w:r w:rsidR="004327B6">
        <w:t xml:space="preserve"> such as the name of the project </w:t>
      </w:r>
      <w:r w:rsidR="00186443">
        <w:t xml:space="preserve">that </w:t>
      </w:r>
      <w:r w:rsidR="004327B6">
        <w:t>the SCM relates to and who prepared th</w:t>
      </w:r>
      <w:r w:rsidR="0072059C">
        <w:t>is</w:t>
      </w:r>
      <w:r w:rsidR="004327B6">
        <w:t xml:space="preserve"> </w:t>
      </w:r>
      <w:r w:rsidR="0072059C">
        <w:t>S</w:t>
      </w:r>
      <w:r w:rsidR="004327B6">
        <w:t>cop</w:t>
      </w:r>
      <w:r w:rsidR="0072059C">
        <w:t>ing Template</w:t>
      </w:r>
      <w:r w:rsidR="00D603D7" w:rsidRPr="00DD7689">
        <w:t>.</w:t>
      </w:r>
    </w:p>
    <w:p w14:paraId="1EB8C41C" w14:textId="69DA9B9F" w:rsidR="00D603D7" w:rsidRPr="00DD7689" w:rsidRDefault="008304EF" w:rsidP="000D4DD0">
      <w:pPr>
        <w:pStyle w:val="Heading2"/>
        <w:numPr>
          <w:ilvl w:val="1"/>
          <w:numId w:val="11"/>
        </w:numPr>
      </w:pPr>
      <w:r w:rsidRPr="008304EF">
        <w:rPr>
          <w:b/>
          <w:bCs/>
        </w:rPr>
        <w:fldChar w:fldCharType="begin"/>
      </w:r>
      <w:r w:rsidRPr="008304EF">
        <w:rPr>
          <w:b/>
          <w:bCs/>
        </w:rPr>
        <w:instrText xml:space="preserve"> REF _Ref44493037 \h  \* MERGEFORMAT </w:instrText>
      </w:r>
      <w:r w:rsidRPr="008304EF">
        <w:rPr>
          <w:b/>
          <w:bCs/>
        </w:rPr>
      </w:r>
      <w:r w:rsidRPr="008304EF">
        <w:rPr>
          <w:b/>
          <w:bCs/>
        </w:rPr>
        <w:fldChar w:fldCharType="separate"/>
      </w:r>
      <w:r w:rsidR="003307FE" w:rsidRPr="00F2172A">
        <w:rPr>
          <w:b/>
          <w:bCs/>
        </w:rPr>
        <w:t>Overview</w:t>
      </w:r>
      <w:r w:rsidRPr="008304EF">
        <w:rPr>
          <w:b/>
          <w:bCs/>
        </w:rPr>
        <w:fldChar w:fldCharType="end"/>
      </w:r>
      <w:r w:rsidR="009929CF" w:rsidRPr="008304EF">
        <w:rPr>
          <w:b/>
          <w:bCs/>
        </w:rPr>
        <w:t>:</w:t>
      </w:r>
      <w:r w:rsidR="00D603D7" w:rsidRPr="008304EF">
        <w:rPr>
          <w:b/>
          <w:bCs/>
        </w:rPr>
        <w:t xml:space="preserve"> </w:t>
      </w:r>
      <w:r w:rsidR="00BE002C">
        <w:t>This includes questions on the project background and the purpose of the SCM.</w:t>
      </w:r>
    </w:p>
    <w:p w14:paraId="31482AA8" w14:textId="02910D50" w:rsidR="00D603D7" w:rsidRPr="00DD7689" w:rsidRDefault="008304EF" w:rsidP="000D4DD0">
      <w:pPr>
        <w:pStyle w:val="Heading2"/>
        <w:numPr>
          <w:ilvl w:val="1"/>
          <w:numId w:val="11"/>
        </w:numPr>
      </w:pPr>
      <w:r w:rsidRPr="008304EF">
        <w:rPr>
          <w:b/>
          <w:bCs/>
        </w:rPr>
        <w:fldChar w:fldCharType="begin"/>
      </w:r>
      <w:r w:rsidRPr="008304EF">
        <w:rPr>
          <w:b/>
          <w:bCs/>
        </w:rPr>
        <w:instrText xml:space="preserve"> REF _Ref44493051 \h  \* MERGEFORMAT </w:instrText>
      </w:r>
      <w:r w:rsidRPr="008304EF">
        <w:rPr>
          <w:b/>
          <w:bCs/>
        </w:rPr>
      </w:r>
      <w:r w:rsidRPr="008304EF">
        <w:rPr>
          <w:b/>
          <w:bCs/>
        </w:rPr>
        <w:fldChar w:fldCharType="separate"/>
      </w:r>
      <w:r w:rsidR="003307FE" w:rsidRPr="00F2172A">
        <w:rPr>
          <w:b/>
          <w:bCs/>
        </w:rPr>
        <w:t>Project Management</w:t>
      </w:r>
      <w:r w:rsidRPr="008304EF">
        <w:rPr>
          <w:b/>
          <w:bCs/>
        </w:rPr>
        <w:fldChar w:fldCharType="end"/>
      </w:r>
      <w:r w:rsidR="009929CF" w:rsidRPr="008304EF">
        <w:rPr>
          <w:b/>
          <w:bCs/>
        </w:rPr>
        <w:t>:</w:t>
      </w:r>
      <w:r w:rsidR="00D603D7" w:rsidRPr="008304EF">
        <w:rPr>
          <w:b/>
          <w:bCs/>
        </w:rPr>
        <w:t xml:space="preserve"> </w:t>
      </w:r>
      <w:r w:rsidR="00BE002C">
        <w:t>This includes questions on project and SCM delivery milestones and dependencies.</w:t>
      </w:r>
    </w:p>
    <w:p w14:paraId="3899499F" w14:textId="11B874C8" w:rsidR="00D603D7" w:rsidRPr="00DD7689" w:rsidRDefault="008304EF">
      <w:pPr>
        <w:pStyle w:val="Heading2"/>
        <w:numPr>
          <w:ilvl w:val="1"/>
          <w:numId w:val="11"/>
        </w:numPr>
      </w:pPr>
      <w:r w:rsidRPr="008304EF">
        <w:rPr>
          <w:b/>
          <w:bCs/>
        </w:rPr>
        <w:fldChar w:fldCharType="begin"/>
      </w:r>
      <w:r w:rsidRPr="008304EF">
        <w:rPr>
          <w:b/>
          <w:bCs/>
        </w:rPr>
        <w:instrText xml:space="preserve"> REF _Ref44493067 \h  \* MERGEFORMAT </w:instrText>
      </w:r>
      <w:r w:rsidRPr="008304EF">
        <w:rPr>
          <w:b/>
          <w:bCs/>
        </w:rPr>
      </w:r>
      <w:r w:rsidRPr="008304EF">
        <w:rPr>
          <w:b/>
          <w:bCs/>
        </w:rPr>
        <w:fldChar w:fldCharType="separate"/>
      </w:r>
      <w:r w:rsidR="003307FE" w:rsidRPr="00F2172A">
        <w:rPr>
          <w:b/>
          <w:bCs/>
        </w:rPr>
        <w:t>Outputs</w:t>
      </w:r>
      <w:r w:rsidRPr="008304EF">
        <w:rPr>
          <w:b/>
          <w:bCs/>
        </w:rPr>
        <w:fldChar w:fldCharType="end"/>
      </w:r>
      <w:r w:rsidR="009929CF" w:rsidRPr="008304EF">
        <w:rPr>
          <w:b/>
          <w:bCs/>
        </w:rPr>
        <w:t>:</w:t>
      </w:r>
      <w:r w:rsidR="00D603D7" w:rsidRPr="008304EF">
        <w:rPr>
          <w:b/>
          <w:bCs/>
        </w:rPr>
        <w:t xml:space="preserve"> </w:t>
      </w:r>
      <w:r w:rsidR="00BE002C">
        <w:t>This includes questions on the nature and format of outputs to be produced by the SCM.</w:t>
      </w:r>
    </w:p>
    <w:p w14:paraId="6BAA2363" w14:textId="356217A1" w:rsidR="00D603D7" w:rsidRDefault="008304EF">
      <w:pPr>
        <w:pStyle w:val="Heading2"/>
        <w:numPr>
          <w:ilvl w:val="1"/>
          <w:numId w:val="11"/>
        </w:numPr>
      </w:pPr>
      <w:r w:rsidRPr="008304EF">
        <w:rPr>
          <w:b/>
          <w:bCs/>
        </w:rPr>
        <w:fldChar w:fldCharType="begin"/>
      </w:r>
      <w:r w:rsidRPr="008304EF">
        <w:rPr>
          <w:b/>
          <w:bCs/>
        </w:rPr>
        <w:instrText xml:space="preserve"> REF _Ref44493081 \h  \* MERGEFORMAT </w:instrText>
      </w:r>
      <w:r w:rsidRPr="008304EF">
        <w:rPr>
          <w:b/>
          <w:bCs/>
        </w:rPr>
      </w:r>
      <w:r w:rsidRPr="008304EF">
        <w:rPr>
          <w:b/>
          <w:bCs/>
        </w:rPr>
        <w:fldChar w:fldCharType="separate"/>
      </w:r>
      <w:r w:rsidR="003307FE" w:rsidRPr="00F2172A">
        <w:rPr>
          <w:b/>
          <w:bCs/>
        </w:rPr>
        <w:t>Logic</w:t>
      </w:r>
      <w:r w:rsidRPr="008304EF">
        <w:rPr>
          <w:b/>
          <w:bCs/>
        </w:rPr>
        <w:fldChar w:fldCharType="end"/>
      </w:r>
      <w:r w:rsidR="00BE002C" w:rsidRPr="008304EF">
        <w:rPr>
          <w:b/>
          <w:bCs/>
        </w:rPr>
        <w:t>:</w:t>
      </w:r>
      <w:r w:rsidR="00D603D7" w:rsidRPr="008304EF">
        <w:rPr>
          <w:b/>
          <w:bCs/>
        </w:rPr>
        <w:t xml:space="preserve"> </w:t>
      </w:r>
      <w:r w:rsidR="00BE002C">
        <w:t xml:space="preserve">This includes questions on </w:t>
      </w:r>
      <w:r w:rsidR="00532B92">
        <w:t xml:space="preserve">the </w:t>
      </w:r>
      <w:r w:rsidR="003169FD">
        <w:t xml:space="preserve">different </w:t>
      </w:r>
      <w:r w:rsidR="00F65F01">
        <w:t>delivery model</w:t>
      </w:r>
      <w:r w:rsidR="003169FD">
        <w:t xml:space="preserve"> options</w:t>
      </w:r>
      <w:r w:rsidR="00532B92">
        <w:t xml:space="preserve">, </w:t>
      </w:r>
      <w:r w:rsidR="00BE002C">
        <w:t>the</w:t>
      </w:r>
      <w:r w:rsidR="003169FD">
        <w:t xml:space="preserve">ir </w:t>
      </w:r>
      <w:r w:rsidR="00BE002C">
        <w:t>cost components</w:t>
      </w:r>
      <w:r w:rsidR="00532B92">
        <w:t>,</w:t>
      </w:r>
      <w:r w:rsidR="00BE002C">
        <w:t xml:space="preserve"> behaviours</w:t>
      </w:r>
      <w:r w:rsidR="00532B92">
        <w:t>,</w:t>
      </w:r>
      <w:r w:rsidR="00BE002C">
        <w:t xml:space="preserve"> and how they should be represented within the SCM.</w:t>
      </w:r>
    </w:p>
    <w:p w14:paraId="56E2020F" w14:textId="0F315E79" w:rsidR="001220CD" w:rsidRPr="001220CD" w:rsidRDefault="001220CD">
      <w:pPr>
        <w:pStyle w:val="Heading2"/>
        <w:numPr>
          <w:ilvl w:val="1"/>
          <w:numId w:val="11"/>
        </w:numPr>
      </w:pPr>
      <w:r w:rsidRPr="008304EF">
        <w:rPr>
          <w:b/>
          <w:bCs/>
        </w:rPr>
        <w:fldChar w:fldCharType="begin"/>
      </w:r>
      <w:r w:rsidRPr="008304EF">
        <w:rPr>
          <w:b/>
          <w:bCs/>
        </w:rPr>
        <w:instrText xml:space="preserve"> REF _Ref44493103 \h  \* MERGEFORMAT </w:instrText>
      </w:r>
      <w:r w:rsidRPr="008304EF">
        <w:rPr>
          <w:b/>
          <w:bCs/>
        </w:rPr>
      </w:r>
      <w:r w:rsidRPr="008304EF">
        <w:rPr>
          <w:b/>
          <w:bCs/>
        </w:rPr>
        <w:fldChar w:fldCharType="separate"/>
      </w:r>
      <w:r w:rsidR="003307FE" w:rsidRPr="00F2172A">
        <w:rPr>
          <w:b/>
          <w:bCs/>
        </w:rPr>
        <w:t>Data</w:t>
      </w:r>
      <w:r w:rsidRPr="008304EF">
        <w:rPr>
          <w:b/>
          <w:bCs/>
        </w:rPr>
        <w:fldChar w:fldCharType="end"/>
      </w:r>
      <w:r w:rsidRPr="008304EF">
        <w:rPr>
          <w:b/>
          <w:bCs/>
        </w:rPr>
        <w:t>:</w:t>
      </w:r>
      <w:r w:rsidRPr="00F14E4D">
        <w:t xml:space="preserve"> </w:t>
      </w:r>
      <w:r>
        <w:t xml:space="preserve">This includes questions on the key data requirements and the processes required to obtain data. </w:t>
      </w:r>
    </w:p>
    <w:p w14:paraId="3775CF65" w14:textId="7401F968" w:rsidR="00D603D7" w:rsidRPr="00DD7689" w:rsidRDefault="008304EF">
      <w:pPr>
        <w:pStyle w:val="Heading2"/>
        <w:numPr>
          <w:ilvl w:val="1"/>
          <w:numId w:val="11"/>
        </w:numPr>
      </w:pPr>
      <w:r w:rsidRPr="008304EF">
        <w:rPr>
          <w:b/>
          <w:bCs/>
        </w:rPr>
        <w:lastRenderedPageBreak/>
        <w:fldChar w:fldCharType="begin"/>
      </w:r>
      <w:r w:rsidRPr="008304EF">
        <w:rPr>
          <w:b/>
          <w:bCs/>
        </w:rPr>
        <w:instrText xml:space="preserve"> REF _Ref44493092 \h  \* MERGEFORMAT </w:instrText>
      </w:r>
      <w:r w:rsidRPr="008304EF">
        <w:rPr>
          <w:b/>
          <w:bCs/>
        </w:rPr>
      </w:r>
      <w:r w:rsidRPr="008304EF">
        <w:rPr>
          <w:b/>
          <w:bCs/>
        </w:rPr>
        <w:fldChar w:fldCharType="separate"/>
      </w:r>
      <w:r w:rsidR="003307FE" w:rsidRPr="00F2172A">
        <w:rPr>
          <w:b/>
          <w:bCs/>
        </w:rPr>
        <w:t>Limitations</w:t>
      </w:r>
      <w:r w:rsidRPr="008304EF">
        <w:rPr>
          <w:b/>
          <w:bCs/>
        </w:rPr>
        <w:fldChar w:fldCharType="end"/>
      </w:r>
      <w:r w:rsidR="00BE002C" w:rsidRPr="008304EF">
        <w:rPr>
          <w:b/>
          <w:bCs/>
        </w:rPr>
        <w:t>:</w:t>
      </w:r>
      <w:r w:rsidR="00D603D7" w:rsidRPr="00F14E4D">
        <w:t xml:space="preserve"> </w:t>
      </w:r>
      <w:r w:rsidR="00BE002C">
        <w:t xml:space="preserve">This includes questions on the SCM’s limitations and aspects that are out of scope. </w:t>
      </w:r>
    </w:p>
    <w:p w14:paraId="0E3D91AA" w14:textId="0ACA067E" w:rsidR="00BE002C" w:rsidRDefault="008304EF">
      <w:pPr>
        <w:pStyle w:val="Heading2"/>
        <w:numPr>
          <w:ilvl w:val="1"/>
          <w:numId w:val="11"/>
        </w:numPr>
      </w:pPr>
      <w:r w:rsidRPr="008304EF">
        <w:rPr>
          <w:b/>
          <w:bCs/>
        </w:rPr>
        <w:fldChar w:fldCharType="begin"/>
      </w:r>
      <w:r w:rsidRPr="008304EF">
        <w:rPr>
          <w:b/>
          <w:bCs/>
        </w:rPr>
        <w:instrText xml:space="preserve"> REF _Ref44493112 \h  \* MERGEFORMAT </w:instrText>
      </w:r>
      <w:r w:rsidRPr="008304EF">
        <w:rPr>
          <w:b/>
          <w:bCs/>
        </w:rPr>
      </w:r>
      <w:r w:rsidRPr="008304EF">
        <w:rPr>
          <w:b/>
          <w:bCs/>
        </w:rPr>
        <w:fldChar w:fldCharType="separate"/>
      </w:r>
      <w:r w:rsidR="003307FE" w:rsidRPr="00F2172A">
        <w:rPr>
          <w:b/>
          <w:bCs/>
        </w:rPr>
        <w:t>Periodicity</w:t>
      </w:r>
      <w:r w:rsidRPr="008304EF">
        <w:rPr>
          <w:b/>
          <w:bCs/>
        </w:rPr>
        <w:fldChar w:fldCharType="end"/>
      </w:r>
      <w:r w:rsidR="00BE002C" w:rsidRPr="008304EF">
        <w:rPr>
          <w:b/>
          <w:bCs/>
        </w:rPr>
        <w:t>:</w:t>
      </w:r>
      <w:r w:rsidR="00BE002C" w:rsidRPr="00F14E4D">
        <w:t xml:space="preserve"> </w:t>
      </w:r>
      <w:r w:rsidR="0085013D">
        <w:t>This includes questions on the time period that the model will cover and the length of periods within the timeline.</w:t>
      </w:r>
    </w:p>
    <w:p w14:paraId="6B09E180" w14:textId="0367BF0F" w:rsidR="00BE002C" w:rsidRPr="009F3C4B" w:rsidRDefault="008304EF">
      <w:pPr>
        <w:pStyle w:val="Heading2"/>
        <w:numPr>
          <w:ilvl w:val="1"/>
          <w:numId w:val="11"/>
        </w:numPr>
      </w:pPr>
      <w:r w:rsidRPr="008304EF">
        <w:rPr>
          <w:b/>
          <w:bCs/>
        </w:rPr>
        <w:fldChar w:fldCharType="begin"/>
      </w:r>
      <w:r w:rsidRPr="008304EF">
        <w:rPr>
          <w:b/>
          <w:bCs/>
        </w:rPr>
        <w:instrText xml:space="preserve"> REF _Ref44493120 \h  \* MERGEFORMAT </w:instrText>
      </w:r>
      <w:r w:rsidRPr="008304EF">
        <w:rPr>
          <w:b/>
          <w:bCs/>
        </w:rPr>
      </w:r>
      <w:r w:rsidRPr="008304EF">
        <w:rPr>
          <w:b/>
          <w:bCs/>
        </w:rPr>
        <w:fldChar w:fldCharType="separate"/>
      </w:r>
      <w:r w:rsidR="003307FE" w:rsidRPr="00F2172A">
        <w:rPr>
          <w:b/>
          <w:bCs/>
        </w:rPr>
        <w:t>Users</w:t>
      </w:r>
      <w:r w:rsidRPr="008304EF">
        <w:rPr>
          <w:b/>
          <w:bCs/>
        </w:rPr>
        <w:fldChar w:fldCharType="end"/>
      </w:r>
      <w:r w:rsidR="00BE002C" w:rsidRPr="008304EF">
        <w:rPr>
          <w:b/>
          <w:bCs/>
        </w:rPr>
        <w:t>:</w:t>
      </w:r>
      <w:r w:rsidR="00BE002C" w:rsidRPr="00F14E4D">
        <w:t xml:space="preserve"> </w:t>
      </w:r>
      <w:r w:rsidR="0085013D">
        <w:t>This includes questions on the users of the SCM and their associated demands upon it.</w:t>
      </w:r>
    </w:p>
    <w:p w14:paraId="751CD4EC" w14:textId="3E19472A" w:rsidR="00BE002C" w:rsidRPr="009F3C4B" w:rsidRDefault="008304EF">
      <w:pPr>
        <w:pStyle w:val="Heading2"/>
        <w:numPr>
          <w:ilvl w:val="1"/>
          <w:numId w:val="11"/>
        </w:numPr>
      </w:pPr>
      <w:r w:rsidRPr="008304EF">
        <w:rPr>
          <w:b/>
          <w:bCs/>
        </w:rPr>
        <w:fldChar w:fldCharType="begin"/>
      </w:r>
      <w:r w:rsidRPr="008304EF">
        <w:rPr>
          <w:b/>
          <w:bCs/>
        </w:rPr>
        <w:instrText xml:space="preserve"> REF _Ref44493129 \h  \* MERGEFORMAT </w:instrText>
      </w:r>
      <w:r w:rsidRPr="008304EF">
        <w:rPr>
          <w:b/>
          <w:bCs/>
        </w:rPr>
      </w:r>
      <w:r w:rsidRPr="008304EF">
        <w:rPr>
          <w:b/>
          <w:bCs/>
        </w:rPr>
        <w:fldChar w:fldCharType="separate"/>
      </w:r>
      <w:r w:rsidR="003307FE" w:rsidRPr="00F2172A">
        <w:rPr>
          <w:b/>
          <w:bCs/>
        </w:rPr>
        <w:t>Stakeholders</w:t>
      </w:r>
      <w:r w:rsidRPr="008304EF">
        <w:rPr>
          <w:b/>
          <w:bCs/>
        </w:rPr>
        <w:fldChar w:fldCharType="end"/>
      </w:r>
      <w:r w:rsidR="00A26B8F">
        <w:rPr>
          <w:b/>
          <w:bCs/>
        </w:rPr>
        <w:t xml:space="preserve"> and Governance</w:t>
      </w:r>
      <w:r w:rsidR="00BE002C">
        <w:rPr>
          <w:b/>
          <w:bCs/>
        </w:rPr>
        <w:t>:</w:t>
      </w:r>
      <w:r w:rsidR="00BE002C" w:rsidRPr="00F14E4D">
        <w:t xml:space="preserve"> </w:t>
      </w:r>
      <w:r w:rsidR="0085013D">
        <w:t xml:space="preserve">This includes questions on the key stakeholders involved in developing </w:t>
      </w:r>
      <w:r w:rsidR="00A26B8F">
        <w:t xml:space="preserve">and signing off development of </w:t>
      </w:r>
      <w:r w:rsidR="0085013D">
        <w:t>the SCM.</w:t>
      </w:r>
    </w:p>
    <w:p w14:paraId="6E215173" w14:textId="2CCC807F" w:rsidR="00BE002C" w:rsidRDefault="008304EF">
      <w:pPr>
        <w:pStyle w:val="Heading2"/>
        <w:numPr>
          <w:ilvl w:val="1"/>
          <w:numId w:val="11"/>
        </w:numPr>
      </w:pPr>
      <w:r w:rsidRPr="008304EF">
        <w:rPr>
          <w:b/>
          <w:bCs/>
        </w:rPr>
        <w:fldChar w:fldCharType="begin"/>
      </w:r>
      <w:r w:rsidRPr="008304EF">
        <w:rPr>
          <w:b/>
          <w:bCs/>
        </w:rPr>
        <w:instrText xml:space="preserve"> REF _Ref44493140 \h  \* MERGEFORMAT </w:instrText>
      </w:r>
      <w:r w:rsidRPr="008304EF">
        <w:rPr>
          <w:b/>
          <w:bCs/>
        </w:rPr>
      </w:r>
      <w:r w:rsidRPr="008304EF">
        <w:rPr>
          <w:b/>
          <w:bCs/>
        </w:rPr>
        <w:fldChar w:fldCharType="separate"/>
      </w:r>
      <w:r w:rsidR="003307FE" w:rsidRPr="00F2172A">
        <w:rPr>
          <w:b/>
          <w:bCs/>
        </w:rPr>
        <w:t>Deliverables</w:t>
      </w:r>
      <w:r w:rsidRPr="008304EF">
        <w:rPr>
          <w:b/>
          <w:bCs/>
        </w:rPr>
        <w:fldChar w:fldCharType="end"/>
      </w:r>
      <w:r w:rsidR="00BE002C" w:rsidRPr="008304EF">
        <w:rPr>
          <w:b/>
          <w:bCs/>
        </w:rPr>
        <w:t>:</w:t>
      </w:r>
      <w:r w:rsidR="00BE002C" w:rsidRPr="00F14E4D">
        <w:t xml:space="preserve"> </w:t>
      </w:r>
      <w:r w:rsidR="0085013D">
        <w:t>This includes questions on the key deliverables</w:t>
      </w:r>
      <w:r w:rsidR="002B30F1">
        <w:t>,</w:t>
      </w:r>
      <w:r w:rsidR="0085013D">
        <w:t xml:space="preserve"> the </w:t>
      </w:r>
      <w:r w:rsidR="003C66FE">
        <w:t>audience</w:t>
      </w:r>
      <w:r w:rsidR="0085013D">
        <w:t xml:space="preserve"> for them and their purpose.</w:t>
      </w:r>
    </w:p>
    <w:p w14:paraId="0F3EA264" w14:textId="3C6A5949" w:rsidR="00BE002C" w:rsidRPr="009F3C4B" w:rsidRDefault="008304EF">
      <w:pPr>
        <w:pStyle w:val="Heading2"/>
        <w:numPr>
          <w:ilvl w:val="1"/>
          <w:numId w:val="11"/>
        </w:numPr>
      </w:pPr>
      <w:r w:rsidRPr="008304EF">
        <w:rPr>
          <w:b/>
          <w:bCs/>
        </w:rPr>
        <w:fldChar w:fldCharType="begin"/>
      </w:r>
      <w:r w:rsidRPr="008304EF">
        <w:rPr>
          <w:b/>
          <w:bCs/>
        </w:rPr>
        <w:instrText xml:space="preserve"> REF _Ref44493150 \h  \* MERGEFORMAT </w:instrText>
      </w:r>
      <w:r w:rsidRPr="008304EF">
        <w:rPr>
          <w:b/>
          <w:bCs/>
        </w:rPr>
      </w:r>
      <w:r w:rsidRPr="008304EF">
        <w:rPr>
          <w:b/>
          <w:bCs/>
        </w:rPr>
        <w:fldChar w:fldCharType="separate"/>
      </w:r>
      <w:r w:rsidR="003307FE" w:rsidRPr="00F2172A">
        <w:rPr>
          <w:b/>
          <w:bCs/>
        </w:rPr>
        <w:t>Technical</w:t>
      </w:r>
      <w:r w:rsidRPr="008304EF">
        <w:rPr>
          <w:b/>
          <w:bCs/>
        </w:rPr>
        <w:fldChar w:fldCharType="end"/>
      </w:r>
      <w:r w:rsidR="00BE002C" w:rsidRPr="008304EF">
        <w:rPr>
          <w:b/>
          <w:bCs/>
        </w:rPr>
        <w:t>:</w:t>
      </w:r>
      <w:r w:rsidR="00BE002C" w:rsidRPr="00F14E4D">
        <w:t xml:space="preserve"> </w:t>
      </w:r>
      <w:r w:rsidR="003C66FE">
        <w:t>This includes questions on the software platform and environment that the SCM will be built and operated in.</w:t>
      </w:r>
    </w:p>
    <w:p w14:paraId="70E8824F" w14:textId="2F61F04E" w:rsidR="00BE002C" w:rsidRDefault="00F2554D">
      <w:pPr>
        <w:pStyle w:val="Heading2"/>
        <w:numPr>
          <w:ilvl w:val="1"/>
          <w:numId w:val="11"/>
        </w:numPr>
      </w:pPr>
      <w:r w:rsidRPr="00E74EE5">
        <w:rPr>
          <w:b/>
          <w:bCs/>
        </w:rPr>
        <w:fldChar w:fldCharType="begin"/>
      </w:r>
      <w:r w:rsidRPr="00E74EE5">
        <w:rPr>
          <w:b/>
          <w:bCs/>
        </w:rPr>
        <w:instrText xml:space="preserve"> REF _Ref66188834 \h </w:instrText>
      </w:r>
      <w:r w:rsidRPr="00FA1ED0">
        <w:rPr>
          <w:b/>
          <w:bCs/>
        </w:rPr>
        <w:instrText xml:space="preserve"> \* MERGEFORMAT </w:instrText>
      </w:r>
      <w:r w:rsidRPr="00E74EE5">
        <w:rPr>
          <w:b/>
          <w:bCs/>
        </w:rPr>
      </w:r>
      <w:r w:rsidRPr="00E74EE5">
        <w:rPr>
          <w:b/>
          <w:bCs/>
        </w:rPr>
        <w:fldChar w:fldCharType="separate"/>
      </w:r>
      <w:r w:rsidRPr="00FA1ED0">
        <w:rPr>
          <w:b/>
          <w:bCs/>
        </w:rPr>
        <w:t>QA and Testing</w:t>
      </w:r>
      <w:r w:rsidRPr="00E74EE5">
        <w:rPr>
          <w:b/>
          <w:bCs/>
        </w:rPr>
        <w:fldChar w:fldCharType="end"/>
      </w:r>
      <w:r w:rsidR="00BE002C" w:rsidRPr="008304EF">
        <w:rPr>
          <w:b/>
          <w:bCs/>
        </w:rPr>
        <w:t>:</w:t>
      </w:r>
      <w:r w:rsidR="00BE002C" w:rsidRPr="00F14E4D">
        <w:t xml:space="preserve"> </w:t>
      </w:r>
      <w:r w:rsidR="003C66FE">
        <w:t xml:space="preserve">This includes questions on the procedures and arrangements for </w:t>
      </w:r>
      <w:r w:rsidR="00A952E9">
        <w:t>Quality Assurance (QA)</w:t>
      </w:r>
      <w:r w:rsidR="003C66FE">
        <w:t xml:space="preserve"> </w:t>
      </w:r>
      <w:r w:rsidR="007D495F">
        <w:t xml:space="preserve">and testing </w:t>
      </w:r>
      <w:r w:rsidR="00A952E9">
        <w:t xml:space="preserve">of </w:t>
      </w:r>
      <w:r w:rsidR="003C66FE">
        <w:t>the SCM.</w:t>
      </w:r>
    </w:p>
    <w:p w14:paraId="22DC0271" w14:textId="799C4661" w:rsidR="00BE002C" w:rsidRPr="009F3C4B" w:rsidRDefault="008304EF">
      <w:pPr>
        <w:pStyle w:val="Heading2"/>
        <w:numPr>
          <w:ilvl w:val="1"/>
          <w:numId w:val="11"/>
        </w:numPr>
      </w:pPr>
      <w:r w:rsidRPr="008304EF">
        <w:rPr>
          <w:b/>
          <w:bCs/>
        </w:rPr>
        <w:fldChar w:fldCharType="begin"/>
      </w:r>
      <w:r w:rsidRPr="008304EF">
        <w:rPr>
          <w:b/>
          <w:bCs/>
        </w:rPr>
        <w:instrText xml:space="preserve"> REF _Ref44493167 \h  \* MERGEFORMAT </w:instrText>
      </w:r>
      <w:r w:rsidRPr="008304EF">
        <w:rPr>
          <w:b/>
          <w:bCs/>
        </w:rPr>
      </w:r>
      <w:r w:rsidRPr="008304EF">
        <w:rPr>
          <w:b/>
          <w:bCs/>
        </w:rPr>
        <w:fldChar w:fldCharType="separate"/>
      </w:r>
      <w:r w:rsidR="003307FE" w:rsidRPr="00F2172A">
        <w:rPr>
          <w:b/>
          <w:bCs/>
        </w:rPr>
        <w:t>Sign-offs</w:t>
      </w:r>
      <w:r w:rsidRPr="008304EF">
        <w:rPr>
          <w:b/>
          <w:bCs/>
        </w:rPr>
        <w:fldChar w:fldCharType="end"/>
      </w:r>
      <w:r w:rsidR="00BE002C" w:rsidRPr="008304EF">
        <w:rPr>
          <w:b/>
          <w:bCs/>
        </w:rPr>
        <w:t>:</w:t>
      </w:r>
      <w:r w:rsidR="00BE002C" w:rsidRPr="00F14E4D">
        <w:t xml:space="preserve"> </w:t>
      </w:r>
      <w:r w:rsidR="003C66FE">
        <w:t>This includes questions on the sign-off authority for both the SCM and its associated documentation.</w:t>
      </w:r>
    </w:p>
    <w:p w14:paraId="6D5678B2" w14:textId="7B4501ED" w:rsidR="00BE002C" w:rsidRDefault="008304EF">
      <w:pPr>
        <w:pStyle w:val="Heading2"/>
        <w:numPr>
          <w:ilvl w:val="1"/>
          <w:numId w:val="11"/>
        </w:numPr>
      </w:pPr>
      <w:r w:rsidRPr="008304EF">
        <w:rPr>
          <w:b/>
          <w:bCs/>
        </w:rPr>
        <w:fldChar w:fldCharType="begin"/>
      </w:r>
      <w:r w:rsidRPr="008304EF">
        <w:rPr>
          <w:b/>
          <w:bCs/>
        </w:rPr>
        <w:instrText xml:space="preserve"> REF _Ref44493176 \h  \* MERGEFORMAT </w:instrText>
      </w:r>
      <w:r w:rsidRPr="008304EF">
        <w:rPr>
          <w:b/>
          <w:bCs/>
        </w:rPr>
      </w:r>
      <w:r w:rsidRPr="008304EF">
        <w:rPr>
          <w:b/>
          <w:bCs/>
        </w:rPr>
        <w:fldChar w:fldCharType="separate"/>
      </w:r>
      <w:r w:rsidR="003307FE" w:rsidRPr="00F2172A">
        <w:rPr>
          <w:b/>
          <w:bCs/>
        </w:rPr>
        <w:t>Implementation</w:t>
      </w:r>
      <w:r w:rsidRPr="008304EF">
        <w:rPr>
          <w:b/>
          <w:bCs/>
        </w:rPr>
        <w:fldChar w:fldCharType="end"/>
      </w:r>
      <w:r w:rsidR="00BE002C" w:rsidRPr="008304EF">
        <w:rPr>
          <w:b/>
          <w:bCs/>
        </w:rPr>
        <w:t>:</w:t>
      </w:r>
      <w:r w:rsidR="00BE002C" w:rsidRPr="00F14E4D">
        <w:t xml:space="preserve"> </w:t>
      </w:r>
      <w:r w:rsidR="003C66FE">
        <w:t xml:space="preserve">This includes questions on SCM </w:t>
      </w:r>
      <w:r w:rsidR="007D495F">
        <w:t xml:space="preserve">implementation and use </w:t>
      </w:r>
      <w:r w:rsidR="003C66FE">
        <w:t>including change control and ongoing maintenance.</w:t>
      </w:r>
    </w:p>
    <w:p w14:paraId="29614817" w14:textId="77777777" w:rsidR="00BE002C" w:rsidRPr="00BE002C" w:rsidRDefault="00A26B8F">
      <w:pPr>
        <w:pStyle w:val="Heading2"/>
        <w:numPr>
          <w:ilvl w:val="1"/>
          <w:numId w:val="11"/>
        </w:numPr>
      </w:pPr>
      <w:r>
        <w:rPr>
          <w:b/>
          <w:bCs/>
        </w:rPr>
        <w:t>Information Handling</w:t>
      </w:r>
      <w:r w:rsidR="00BE002C" w:rsidRPr="008304EF">
        <w:rPr>
          <w:b/>
          <w:bCs/>
        </w:rPr>
        <w:t>:</w:t>
      </w:r>
      <w:r w:rsidR="00BE002C" w:rsidRPr="00F14E4D">
        <w:t xml:space="preserve"> </w:t>
      </w:r>
      <w:r w:rsidR="001F45B3">
        <w:t>This includes questions on the sensitivity of the SCM and associated measures and controls.</w:t>
      </w:r>
    </w:p>
    <w:p w14:paraId="40BCBCE5" w14:textId="192BA32D" w:rsidR="00D7594F" w:rsidRPr="00F50291" w:rsidRDefault="00D7594F" w:rsidP="007860AB">
      <w:pPr>
        <w:pStyle w:val="Heading2"/>
      </w:pPr>
      <w:r w:rsidRPr="008965C8">
        <w:t>SCMs vary in complexity and the time they take to create. The complexity of a</w:t>
      </w:r>
      <w:r w:rsidR="002815FF" w:rsidRPr="008965C8">
        <w:t>n</w:t>
      </w:r>
      <w:r w:rsidRPr="008965C8">
        <w:t xml:space="preserve"> SCM should be proportional to and reflective of the complexity and criticality of </w:t>
      </w:r>
      <w:r w:rsidR="00870F3C">
        <w:t xml:space="preserve">what </w:t>
      </w:r>
      <w:r w:rsidR="009E41AD">
        <w:t>is being sourced</w:t>
      </w:r>
      <w:r w:rsidRPr="008965C8">
        <w:t xml:space="preserve">. A very simple SCM could be key cost drivers and assumptions captured in a spreadsheet, which may be appropriate for </w:t>
      </w:r>
      <w:r w:rsidR="00870F3C">
        <w:t>sourcing something that is</w:t>
      </w:r>
      <w:r w:rsidRPr="008965C8">
        <w:t xml:space="preserve"> low value, simple, </w:t>
      </w:r>
      <w:r w:rsidR="00870F3C">
        <w:t xml:space="preserve">and </w:t>
      </w:r>
      <w:r w:rsidRPr="008965C8">
        <w:t xml:space="preserve">stable. </w:t>
      </w:r>
      <w:r w:rsidR="00213EFF">
        <w:t xml:space="preserve">In contrast, a complex </w:t>
      </w:r>
      <w:r w:rsidRPr="008965C8">
        <w:t>SCM could be a detailed financial model</w:t>
      </w:r>
      <w:r w:rsidR="00213EFF">
        <w:t>, which may be appropriate for</w:t>
      </w:r>
      <w:r w:rsidR="00213EFF" w:rsidRPr="008965C8">
        <w:t xml:space="preserve"> </w:t>
      </w:r>
      <w:r w:rsidR="00213EFF">
        <w:t xml:space="preserve">sourcing something that is high value or </w:t>
      </w:r>
      <w:r w:rsidR="00213EFF" w:rsidRPr="008965C8">
        <w:t>complex</w:t>
      </w:r>
      <w:r w:rsidR="00213EFF">
        <w:t xml:space="preserve">, and could </w:t>
      </w:r>
      <w:r w:rsidR="00213EFF" w:rsidRPr="008965C8">
        <w:t>tak</w:t>
      </w:r>
      <w:r w:rsidR="00213EFF">
        <w:t>e</w:t>
      </w:r>
      <w:r w:rsidR="00213EFF" w:rsidRPr="008965C8">
        <w:t xml:space="preserve"> a number of months to prepare</w:t>
      </w:r>
      <w:r w:rsidR="00213EFF">
        <w:t>.</w:t>
      </w:r>
    </w:p>
    <w:p w14:paraId="23A77084" w14:textId="59AD46A8" w:rsidR="000A499B" w:rsidRPr="00F65F01" w:rsidRDefault="000A499B" w:rsidP="007860AB">
      <w:pPr>
        <w:pStyle w:val="Heading2"/>
      </w:pPr>
      <w:r w:rsidRPr="00F65F01">
        <w:t xml:space="preserve">For simple models that support low impact decisions the </w:t>
      </w:r>
      <w:r w:rsidR="0072059C">
        <w:t>model S</w:t>
      </w:r>
      <w:r w:rsidRPr="00F65F01">
        <w:t xml:space="preserve">cope may be less detailed than for complex models. As such not all of the questions set out herein will be relevant to all SCMs. Similarly, given the bespoke nature of SCMs, it may be necessary to include other factors within the </w:t>
      </w:r>
      <w:r w:rsidR="0072059C">
        <w:t>model S</w:t>
      </w:r>
      <w:r w:rsidRPr="00F65F01">
        <w:t>cope that are not covered by the questions set out in this Scoping Template.</w:t>
      </w:r>
    </w:p>
    <w:p w14:paraId="69942AD4" w14:textId="1B21BFAB" w:rsidR="00CF3112" w:rsidRDefault="00333E62" w:rsidP="007860AB">
      <w:pPr>
        <w:pStyle w:val="Heading2"/>
      </w:pPr>
      <w:r w:rsidRPr="00F65F01">
        <w:t xml:space="preserve">A consolidated list of scoping questions </w:t>
      </w:r>
      <w:r w:rsidR="008564EF" w:rsidRPr="00F65F01">
        <w:t xml:space="preserve">covering each of the above </w:t>
      </w:r>
      <w:r w:rsidR="009D5A82" w:rsidRPr="00F65F01">
        <w:t>s</w:t>
      </w:r>
      <w:r w:rsidR="008564EF" w:rsidRPr="00F65F01">
        <w:t xml:space="preserve">ections </w:t>
      </w:r>
      <w:r w:rsidRPr="00F65F01">
        <w:t xml:space="preserve">is available in </w:t>
      </w:r>
      <w:r w:rsidR="00F16BFF">
        <w:fldChar w:fldCharType="begin"/>
      </w:r>
      <w:r w:rsidR="00F16BFF">
        <w:instrText xml:space="preserve"> REF _Ref53391568 \h </w:instrText>
      </w:r>
      <w:r w:rsidR="00F16BFF">
        <w:fldChar w:fldCharType="separate"/>
      </w:r>
      <w:r w:rsidR="003307FE">
        <w:t>Appendix II</w:t>
      </w:r>
      <w:r w:rsidR="00F16BFF">
        <w:fldChar w:fldCharType="end"/>
      </w:r>
      <w:r w:rsidRPr="00F50291">
        <w:t>.</w:t>
      </w:r>
    </w:p>
    <w:p w14:paraId="743BEDAA" w14:textId="1E296A7B" w:rsidR="00376193" w:rsidRPr="00376193" w:rsidRDefault="00376193" w:rsidP="007860AB">
      <w:pPr>
        <w:pStyle w:val="Heading2"/>
      </w:pPr>
      <w:r>
        <w:t xml:space="preserve">This </w:t>
      </w:r>
      <w:r w:rsidRPr="00376193">
        <w:t>Scoping Template uses GCF branding</w:t>
      </w:r>
      <w:r w:rsidR="00EF2D78">
        <w:t xml:space="preserve"> for illustrative purposes. </w:t>
      </w:r>
      <w:r w:rsidR="00EF2D78" w:rsidRPr="00EF2D78">
        <w:t>Please remove GCF branding</w:t>
      </w:r>
      <w:r w:rsidRPr="00376193">
        <w:t xml:space="preserve"> and </w:t>
      </w:r>
      <w:r w:rsidR="00EF2D78">
        <w:t xml:space="preserve">update </w:t>
      </w:r>
      <w:r>
        <w:t xml:space="preserve">to </w:t>
      </w:r>
      <w:r w:rsidR="00243546">
        <w:t>reflect the</w:t>
      </w:r>
      <w:r>
        <w:t xml:space="preserve"> branding</w:t>
      </w:r>
      <w:r w:rsidRPr="00376193">
        <w:t xml:space="preserve"> </w:t>
      </w:r>
      <w:r w:rsidR="00243546">
        <w:t xml:space="preserve">of your contracting authority </w:t>
      </w:r>
      <w:r w:rsidRPr="00376193">
        <w:t>prior to populating it.</w:t>
      </w:r>
    </w:p>
    <w:p w14:paraId="3A198D1E" w14:textId="3196B09A" w:rsidR="00376193" w:rsidRDefault="00376193" w:rsidP="007860AB">
      <w:pPr>
        <w:pStyle w:val="Heading2"/>
      </w:pPr>
      <w:r>
        <w:t>Consider the need to add Protect</w:t>
      </w:r>
      <w:r w:rsidR="00186443">
        <w:t>ive</w:t>
      </w:r>
      <w:r>
        <w:t xml:space="preserve"> Marking</w:t>
      </w:r>
      <w:r w:rsidR="00186443">
        <w:t>s</w:t>
      </w:r>
      <w:r>
        <w:t xml:space="preserve"> to this Scoping Template ahead of populating it.</w:t>
      </w:r>
    </w:p>
    <w:p w14:paraId="2F812A6C" w14:textId="77777777" w:rsidR="00CA0652" w:rsidRPr="005B1AA9" w:rsidRDefault="009D19EB" w:rsidP="00703E28">
      <w:pPr>
        <w:pStyle w:val="Heading1"/>
      </w:pPr>
      <w:bookmarkStart w:id="5" w:name="_Ref44493005"/>
      <w:bookmarkStart w:id="6" w:name="_Toc66266688"/>
      <w:r>
        <w:lastRenderedPageBreak/>
        <w:t>Details</w:t>
      </w:r>
      <w:bookmarkEnd w:id="5"/>
      <w:bookmarkEnd w:id="6"/>
    </w:p>
    <w:p w14:paraId="0945447C" w14:textId="77777777" w:rsidR="00581076" w:rsidRDefault="0046034E" w:rsidP="00620C2D">
      <w:pPr>
        <w:pStyle w:val="Quote"/>
      </w:pPr>
      <w:r>
        <w:t>Questions</w:t>
      </w:r>
    </w:p>
    <w:tbl>
      <w:tblPr>
        <w:tblStyle w:val="TableGridLight"/>
        <w:tblW w:w="5000" w:type="pct"/>
        <w:tblLook w:val="00A0" w:firstRow="1" w:lastRow="0" w:firstColumn="1" w:lastColumn="0" w:noHBand="0" w:noVBand="0"/>
      </w:tblPr>
      <w:tblGrid>
        <w:gridCol w:w="558"/>
        <w:gridCol w:w="1559"/>
        <w:gridCol w:w="7086"/>
        <w:gridCol w:w="755"/>
      </w:tblGrid>
      <w:tr w:rsidR="009D19EB" w:rsidRPr="00831FC3" w14:paraId="7CFBC1E9"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41610075" w14:textId="77777777" w:rsidR="009D19EB" w:rsidRPr="00FE3FBF" w:rsidRDefault="009D19EB" w:rsidP="009D19EB">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415B5B90" w14:textId="77777777" w:rsidR="009D19EB" w:rsidRPr="00C448FE" w:rsidRDefault="00C448FE" w:rsidP="009D19EB">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68D47761" w14:textId="77777777" w:rsidR="009D19EB" w:rsidRPr="00FE3FBF" w:rsidRDefault="009D19EB" w:rsidP="009D19EB">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39F4BCCC" w14:textId="77777777" w:rsidR="009D19EB" w:rsidRDefault="009D19EB" w:rsidP="009D19EB">
            <w:pPr>
              <w:pStyle w:val="BodyText"/>
              <w:spacing w:after="0"/>
              <w:rPr>
                <w:b/>
              </w:rPr>
            </w:pPr>
            <w:r>
              <w:rPr>
                <w:b/>
              </w:rPr>
              <w:t>Ref</w:t>
            </w:r>
          </w:p>
        </w:tc>
      </w:tr>
      <w:tr w:rsidR="00C448FE" w:rsidRPr="00AE1BC7" w14:paraId="4812C7BB"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14B05BF" w14:textId="77777777" w:rsidR="00C448FE" w:rsidRPr="00AE1BC7" w:rsidRDefault="00C448FE" w:rsidP="009D19EB">
            <w:pPr>
              <w:rPr>
                <w:rFonts w:ascii="Arial" w:eastAsia="Arial" w:hAnsi="Arial" w:cs="Arial"/>
                <w:sz w:val="20"/>
                <w:szCs w:val="20"/>
              </w:rPr>
            </w:pPr>
            <w:r w:rsidRPr="00AE1BC7">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6286534" w14:textId="77777777" w:rsidR="00C448FE" w:rsidRPr="00AE1BC7" w:rsidRDefault="00C448FE" w:rsidP="009D19EB">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Project Name: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6BF3630" w14:textId="06F50ACF" w:rsidR="00C448FE" w:rsidRPr="00AE1BC7" w:rsidRDefault="00C448FE" w:rsidP="009D19EB">
            <w:pPr>
              <w:spacing w:after="60"/>
              <w:rPr>
                <w:rFonts w:asciiTheme="majorHAnsi" w:eastAsia="Arial" w:hAnsiTheme="majorHAnsi" w:cstheme="majorHAnsi"/>
                <w:b/>
                <w:bCs/>
                <w:sz w:val="20"/>
                <w:szCs w:val="20"/>
              </w:rPr>
            </w:pPr>
            <w:r w:rsidRPr="00C448FE">
              <w:rPr>
                <w:rFonts w:asciiTheme="majorHAnsi" w:hAnsiTheme="majorHAnsi" w:cstheme="majorHAnsi"/>
                <w:b/>
                <w:bCs/>
                <w:color w:val="000000"/>
                <w:sz w:val="20"/>
                <w:szCs w:val="20"/>
              </w:rPr>
              <w:t xml:space="preserve">What is the name of the project that </w:t>
            </w:r>
            <w:r w:rsidR="0072059C">
              <w:rPr>
                <w:rFonts w:asciiTheme="majorHAnsi" w:hAnsiTheme="majorHAnsi" w:cstheme="majorHAnsi"/>
                <w:b/>
                <w:bCs/>
                <w:color w:val="000000"/>
                <w:sz w:val="20"/>
                <w:szCs w:val="20"/>
              </w:rPr>
              <w:t>will be supported by the SCM</w:t>
            </w:r>
            <w:r w:rsidRPr="00C448FE">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08E8F0E" w14:textId="7DA8B5BA" w:rsidR="00C448FE" w:rsidRPr="00AE1BC7" w:rsidRDefault="00EF3BA1" w:rsidP="009D19E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_Ref44488589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3.1</w:t>
            </w:r>
            <w:r>
              <w:rPr>
                <w:rFonts w:ascii="Arial" w:eastAsia="Arial" w:hAnsi="Arial" w:cs="Arial"/>
                <w:sz w:val="20"/>
                <w:szCs w:val="20"/>
              </w:rPr>
              <w:fldChar w:fldCharType="end"/>
            </w:r>
          </w:p>
        </w:tc>
      </w:tr>
      <w:tr w:rsidR="00C448FE" w:rsidRPr="00AE1BC7" w14:paraId="0F31568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3851AE4" w14:textId="77777777" w:rsidR="00C448FE" w:rsidRPr="00AE1BC7" w:rsidRDefault="00C448FE" w:rsidP="009D19EB">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4655B04" w14:textId="77777777" w:rsidR="00C448FE" w:rsidRPr="00AE1BC7" w:rsidRDefault="00C448FE" w:rsidP="009D19EB">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F619F83" w14:textId="77777777" w:rsidR="00B10C1B" w:rsidRPr="00AE1BC7" w:rsidRDefault="00B10C1B" w:rsidP="009D19EB">
            <w:pPr>
              <w:pBdr>
                <w:top w:val="nil"/>
                <w:left w:val="nil"/>
                <w:bottom w:val="nil"/>
                <w:right w:val="nil"/>
                <w:between w:val="nil"/>
              </w:pBdr>
              <w:rPr>
                <w:rFonts w:asciiTheme="majorHAnsi" w:eastAsia="Arial" w:hAnsiTheme="majorHAnsi" w:cstheme="majorHAnsi"/>
                <w:sz w:val="20"/>
                <w:szCs w:val="20"/>
              </w:rPr>
            </w:pPr>
          </w:p>
        </w:tc>
      </w:tr>
      <w:tr w:rsidR="00B10C1B" w:rsidRPr="00AE1BC7" w14:paraId="0BD0881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2D26A10" w14:textId="77777777" w:rsidR="00B10C1B" w:rsidRPr="00AE1BC7" w:rsidRDefault="0046034E" w:rsidP="0026088F">
            <w:pPr>
              <w:rPr>
                <w:rFonts w:ascii="Arial" w:eastAsia="Arial" w:hAnsi="Arial" w:cs="Arial"/>
                <w:sz w:val="20"/>
                <w:szCs w:val="20"/>
              </w:rPr>
            </w:pPr>
            <w:r w:rsidRPr="00AE1BC7">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D3BD7E9" w14:textId="77777777" w:rsidR="00B10C1B" w:rsidRPr="00AE1BC7" w:rsidRDefault="00DF2214"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Prepared By:</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BD6AEEE" w14:textId="4EFF4F69" w:rsidR="00B10C1B" w:rsidRPr="00AE1BC7" w:rsidRDefault="00DF2214" w:rsidP="0026088F">
            <w:pPr>
              <w:spacing w:after="60"/>
              <w:rPr>
                <w:rFonts w:asciiTheme="majorHAnsi" w:eastAsia="Arial" w:hAnsiTheme="majorHAnsi" w:cstheme="majorHAnsi"/>
                <w:b/>
                <w:bCs/>
                <w:sz w:val="20"/>
                <w:szCs w:val="20"/>
              </w:rPr>
            </w:pPr>
            <w:r w:rsidRPr="00C448FE">
              <w:rPr>
                <w:rFonts w:asciiTheme="majorHAnsi" w:hAnsiTheme="majorHAnsi" w:cstheme="majorHAnsi"/>
                <w:b/>
                <w:bCs/>
                <w:color w:val="000000"/>
                <w:sz w:val="20"/>
                <w:szCs w:val="20"/>
              </w:rPr>
              <w:t xml:space="preserve">Who has prepared and driven the </w:t>
            </w:r>
            <w:r w:rsidR="0072059C">
              <w:rPr>
                <w:rFonts w:asciiTheme="majorHAnsi" w:hAnsiTheme="majorHAnsi" w:cstheme="majorHAnsi"/>
                <w:b/>
                <w:bCs/>
                <w:color w:val="000000"/>
                <w:sz w:val="20"/>
                <w:szCs w:val="20"/>
              </w:rPr>
              <w:t>population</w:t>
            </w:r>
            <w:r w:rsidR="0072059C" w:rsidRPr="00C448FE">
              <w:rPr>
                <w:rFonts w:asciiTheme="majorHAnsi" w:hAnsiTheme="majorHAnsi" w:cstheme="majorHAnsi"/>
                <w:b/>
                <w:bCs/>
                <w:color w:val="000000"/>
                <w:sz w:val="20"/>
                <w:szCs w:val="20"/>
              </w:rPr>
              <w:t xml:space="preserve"> </w:t>
            </w:r>
            <w:r w:rsidRPr="00C448FE">
              <w:rPr>
                <w:rFonts w:asciiTheme="majorHAnsi" w:hAnsiTheme="majorHAnsi" w:cstheme="majorHAnsi"/>
                <w:b/>
                <w:bCs/>
                <w:color w:val="000000"/>
                <w:sz w:val="20"/>
                <w:szCs w:val="20"/>
              </w:rPr>
              <w:t>of this Scop</w:t>
            </w:r>
            <w:r w:rsidR="0072059C">
              <w:rPr>
                <w:rFonts w:asciiTheme="majorHAnsi" w:hAnsiTheme="majorHAnsi" w:cstheme="majorHAnsi"/>
                <w:b/>
                <w:bCs/>
                <w:color w:val="000000"/>
                <w:sz w:val="20"/>
                <w:szCs w:val="20"/>
              </w:rPr>
              <w:t>ing Template</w:t>
            </w:r>
            <w:r w:rsidRPr="00C448FE">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601BD87" w14:textId="4AA7EF86" w:rsidR="00B10C1B" w:rsidRPr="00AE1BC7" w:rsidRDefault="00EF3BA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3.2</w:t>
            </w:r>
            <w:r>
              <w:rPr>
                <w:rFonts w:ascii="Arial" w:eastAsia="Arial" w:hAnsi="Arial" w:cs="Arial"/>
                <w:sz w:val="20"/>
                <w:szCs w:val="20"/>
              </w:rPr>
              <w:fldChar w:fldCharType="end"/>
            </w:r>
          </w:p>
        </w:tc>
      </w:tr>
      <w:tr w:rsidR="00B10C1B" w:rsidRPr="00AE1BC7" w14:paraId="0849374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A0175A1" w14:textId="77777777" w:rsidR="00B10C1B" w:rsidRPr="00AE1BC7" w:rsidRDefault="00B10C1B"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50A7FD4" w14:textId="77777777" w:rsidR="00B10C1B" w:rsidRPr="00AE1BC7" w:rsidRDefault="00B10C1B" w:rsidP="0026088F">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ED68F6D" w14:textId="77777777" w:rsidR="00B10C1B" w:rsidRPr="00AE1BC7" w:rsidRDefault="00B10C1B" w:rsidP="0026088F">
            <w:pPr>
              <w:pBdr>
                <w:top w:val="nil"/>
                <w:left w:val="nil"/>
                <w:bottom w:val="nil"/>
                <w:right w:val="nil"/>
                <w:between w:val="nil"/>
              </w:pBdr>
              <w:rPr>
                <w:rFonts w:asciiTheme="majorHAnsi" w:eastAsia="Arial" w:hAnsiTheme="majorHAnsi" w:cstheme="majorHAnsi"/>
                <w:sz w:val="20"/>
                <w:szCs w:val="20"/>
              </w:rPr>
            </w:pPr>
          </w:p>
        </w:tc>
      </w:tr>
      <w:tr w:rsidR="00DF2214" w:rsidRPr="00AE1BC7" w14:paraId="3C2B75E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BDA107A" w14:textId="77777777" w:rsidR="00DF2214" w:rsidRPr="00AE1BC7" w:rsidRDefault="0046034E" w:rsidP="00DF2214">
            <w:pPr>
              <w:rPr>
                <w:rFonts w:ascii="Arial" w:eastAsia="Arial" w:hAnsi="Arial" w:cs="Arial"/>
                <w:sz w:val="20"/>
                <w:szCs w:val="20"/>
              </w:rPr>
            </w:pPr>
            <w:r w:rsidRPr="00AE1BC7">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7B72449" w14:textId="77777777" w:rsidR="00DF2214" w:rsidRPr="00AE1BC7" w:rsidRDefault="00DF2214" w:rsidP="00DF2214">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Prepared On:</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7F7EA0C" w14:textId="2A4973E4" w:rsidR="00DF2214" w:rsidRPr="00B76031" w:rsidRDefault="00B76031" w:rsidP="00B76031">
            <w:pPr>
              <w:spacing w:after="60"/>
              <w:rPr>
                <w:rFonts w:asciiTheme="minorHAnsi" w:eastAsia="Arial" w:hAnsiTheme="minorHAnsi" w:cstheme="minorHAnsi"/>
              </w:rPr>
            </w:pPr>
            <w:r w:rsidRPr="008936D3">
              <w:rPr>
                <w:rFonts w:asciiTheme="majorHAnsi" w:hAnsiTheme="majorHAnsi" w:cstheme="majorHAnsi"/>
                <w:b/>
                <w:bCs/>
                <w:color w:val="000000"/>
                <w:sz w:val="20"/>
                <w:szCs w:val="20"/>
              </w:rPr>
              <w:t xml:space="preserve">What was the date that this </w:t>
            </w:r>
            <w:r w:rsidR="0072059C">
              <w:rPr>
                <w:rFonts w:asciiTheme="majorHAnsi" w:hAnsiTheme="majorHAnsi" w:cstheme="majorHAnsi"/>
                <w:b/>
                <w:bCs/>
                <w:color w:val="000000"/>
                <w:sz w:val="20"/>
                <w:szCs w:val="20"/>
              </w:rPr>
              <w:t>S</w:t>
            </w:r>
            <w:r w:rsidRPr="008936D3">
              <w:rPr>
                <w:rFonts w:asciiTheme="majorHAnsi" w:hAnsiTheme="majorHAnsi" w:cstheme="majorHAnsi"/>
                <w:b/>
                <w:bCs/>
                <w:color w:val="000000"/>
                <w:sz w:val="20"/>
                <w:szCs w:val="20"/>
              </w:rPr>
              <w:t>cop</w:t>
            </w:r>
            <w:r w:rsidR="0072059C">
              <w:rPr>
                <w:rFonts w:asciiTheme="majorHAnsi" w:hAnsiTheme="majorHAnsi" w:cstheme="majorHAnsi"/>
                <w:b/>
                <w:bCs/>
                <w:color w:val="000000"/>
                <w:sz w:val="20"/>
                <w:szCs w:val="20"/>
              </w:rPr>
              <w:t>ing</w:t>
            </w:r>
            <w:r w:rsidRPr="008936D3">
              <w:rPr>
                <w:rFonts w:asciiTheme="majorHAnsi" w:hAnsiTheme="majorHAnsi" w:cstheme="majorHAnsi"/>
                <w:b/>
                <w:bCs/>
                <w:color w:val="000000"/>
                <w:sz w:val="20"/>
                <w:szCs w:val="20"/>
              </w:rPr>
              <w:t xml:space="preserve"> </w:t>
            </w:r>
            <w:r w:rsidR="0072059C">
              <w:rPr>
                <w:rFonts w:asciiTheme="majorHAnsi" w:hAnsiTheme="majorHAnsi" w:cstheme="majorHAnsi"/>
                <w:b/>
                <w:bCs/>
                <w:color w:val="000000"/>
                <w:sz w:val="20"/>
                <w:szCs w:val="20"/>
              </w:rPr>
              <w:t xml:space="preserve">Template </w:t>
            </w:r>
            <w:r w:rsidRPr="008936D3">
              <w:rPr>
                <w:rFonts w:asciiTheme="majorHAnsi" w:hAnsiTheme="majorHAnsi" w:cstheme="majorHAnsi"/>
                <w:b/>
                <w:bCs/>
                <w:color w:val="000000"/>
                <w:sz w:val="20"/>
                <w:szCs w:val="20"/>
              </w:rPr>
              <w:t>was prepared 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CDAACFF" w14:textId="43B03D60" w:rsidR="00DF2214" w:rsidRPr="00AE1BC7" w:rsidRDefault="00EF3BA1" w:rsidP="00DF221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3.3</w:t>
            </w:r>
            <w:r>
              <w:rPr>
                <w:rFonts w:ascii="Arial" w:eastAsia="Arial" w:hAnsi="Arial" w:cs="Arial"/>
                <w:sz w:val="20"/>
                <w:szCs w:val="20"/>
              </w:rPr>
              <w:fldChar w:fldCharType="end"/>
            </w:r>
          </w:p>
        </w:tc>
      </w:tr>
      <w:tr w:rsidR="00DF2214" w:rsidRPr="00AE1BC7" w14:paraId="3689DA3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A57BCEB" w14:textId="77777777" w:rsidR="00DF2214" w:rsidRPr="00AE1BC7" w:rsidRDefault="00DF2214" w:rsidP="00DF2214">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2F76993" w14:textId="77777777" w:rsidR="00DF2214" w:rsidRPr="00AE1BC7" w:rsidRDefault="00DF2214" w:rsidP="00DF2214">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899FCF4" w14:textId="77777777" w:rsidR="00DF2214" w:rsidRPr="00AE1BC7" w:rsidRDefault="00DF2214" w:rsidP="00DF2214">
            <w:pPr>
              <w:pBdr>
                <w:top w:val="nil"/>
                <w:left w:val="nil"/>
                <w:bottom w:val="nil"/>
                <w:right w:val="nil"/>
                <w:between w:val="nil"/>
              </w:pBdr>
              <w:rPr>
                <w:rFonts w:asciiTheme="majorHAnsi" w:eastAsia="Arial" w:hAnsiTheme="majorHAnsi" w:cstheme="majorHAnsi"/>
                <w:sz w:val="20"/>
                <w:szCs w:val="20"/>
              </w:rPr>
            </w:pPr>
          </w:p>
        </w:tc>
      </w:tr>
      <w:tr w:rsidR="00DF2214" w:rsidRPr="00AE1BC7" w14:paraId="5018F12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185EF1C" w14:textId="77777777" w:rsidR="00DF2214" w:rsidRPr="00AE1BC7" w:rsidRDefault="0046034E" w:rsidP="00DF2214">
            <w:pPr>
              <w:rPr>
                <w:rFonts w:ascii="Arial" w:eastAsia="Arial" w:hAnsi="Arial" w:cs="Arial"/>
                <w:sz w:val="20"/>
                <w:szCs w:val="20"/>
              </w:rPr>
            </w:pPr>
            <w:r w:rsidRPr="00AE1BC7">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A32F1AA" w14:textId="77777777" w:rsidR="00DF2214" w:rsidRPr="00AE1BC7" w:rsidRDefault="00DF2214" w:rsidP="00DF2214">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IMA Score: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F6E078F" w14:textId="77777777" w:rsidR="00DF2214" w:rsidRPr="00AE1BC7" w:rsidRDefault="00B76031" w:rsidP="00B76031">
            <w:pPr>
              <w:spacing w:after="60"/>
              <w:rPr>
                <w:rFonts w:asciiTheme="majorHAnsi" w:eastAsia="Arial" w:hAnsiTheme="majorHAnsi" w:cstheme="majorHAnsi"/>
                <w:b/>
                <w:bCs/>
                <w:sz w:val="20"/>
                <w:szCs w:val="20"/>
              </w:rPr>
            </w:pPr>
            <w:r w:rsidRPr="00B76031">
              <w:rPr>
                <w:rFonts w:asciiTheme="majorHAnsi" w:hAnsiTheme="majorHAnsi" w:cstheme="majorHAnsi"/>
                <w:b/>
                <w:bCs/>
                <w:color w:val="000000"/>
                <w:sz w:val="20"/>
                <w:szCs w:val="20"/>
              </w:rPr>
              <w:t>What was the resultant score from the Initial Model Assessment</w:t>
            </w:r>
            <w:r w:rsidR="00DF2214" w:rsidRPr="00C448FE">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B24DC00" w14:textId="4626FA97" w:rsidR="00DF2214" w:rsidRPr="00AE1BC7" w:rsidRDefault="00EF3BA1" w:rsidP="00DF221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3.4</w:t>
            </w:r>
            <w:r>
              <w:rPr>
                <w:rFonts w:ascii="Arial" w:eastAsia="Arial" w:hAnsi="Arial" w:cs="Arial"/>
                <w:sz w:val="20"/>
                <w:szCs w:val="20"/>
              </w:rPr>
              <w:fldChar w:fldCharType="end"/>
            </w:r>
          </w:p>
        </w:tc>
      </w:tr>
      <w:tr w:rsidR="00DF2214" w:rsidRPr="00AE1BC7" w14:paraId="44F9E7B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7E8101A" w14:textId="77777777" w:rsidR="00DF2214" w:rsidRPr="00AE1BC7" w:rsidRDefault="00DF2214" w:rsidP="00DF2214">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CBE925B" w14:textId="77777777" w:rsidR="00DF2214" w:rsidRPr="00AE1BC7" w:rsidRDefault="00DF2214" w:rsidP="00DF2214">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6018FE4" w14:textId="77777777" w:rsidR="00DF2214" w:rsidRPr="00AE1BC7" w:rsidRDefault="00DF2214" w:rsidP="00DF2214">
            <w:pPr>
              <w:pBdr>
                <w:top w:val="nil"/>
                <w:left w:val="nil"/>
                <w:bottom w:val="nil"/>
                <w:right w:val="nil"/>
                <w:between w:val="nil"/>
              </w:pBdr>
              <w:rPr>
                <w:rFonts w:asciiTheme="majorHAnsi" w:eastAsia="Arial" w:hAnsiTheme="majorHAnsi" w:cstheme="majorHAnsi"/>
                <w:sz w:val="20"/>
                <w:szCs w:val="20"/>
              </w:rPr>
            </w:pPr>
          </w:p>
        </w:tc>
      </w:tr>
      <w:tr w:rsidR="00DF2214" w:rsidRPr="00AE1BC7" w14:paraId="4ECC273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23AE857" w14:textId="77777777" w:rsidR="00DF2214" w:rsidRPr="00AE1BC7" w:rsidRDefault="0046034E" w:rsidP="00DF2214">
            <w:pPr>
              <w:rPr>
                <w:rFonts w:ascii="Arial" w:eastAsia="Arial" w:hAnsi="Arial" w:cs="Arial"/>
                <w:sz w:val="20"/>
                <w:szCs w:val="20"/>
              </w:rPr>
            </w:pPr>
            <w:r w:rsidRPr="00AE1BC7">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8F0266C" w14:textId="77777777" w:rsidR="00DF2214" w:rsidRPr="00AE1BC7" w:rsidRDefault="00DF2214" w:rsidP="00DF2214">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FFEEEC0" w14:textId="77777777" w:rsidR="00DF2214" w:rsidRPr="00AE1BC7" w:rsidRDefault="00B76031" w:rsidP="00B76031">
            <w:pPr>
              <w:spacing w:after="60"/>
              <w:rPr>
                <w:rFonts w:asciiTheme="majorHAnsi" w:eastAsia="Arial" w:hAnsiTheme="majorHAnsi" w:cstheme="majorHAnsi"/>
                <w:b/>
                <w:bCs/>
                <w:sz w:val="20"/>
                <w:szCs w:val="20"/>
              </w:rPr>
            </w:pPr>
            <w:r>
              <w:rPr>
                <w:rFonts w:asciiTheme="majorHAnsi" w:hAnsiTheme="majorHAnsi" w:cstheme="majorHAnsi"/>
                <w:b/>
                <w:bCs/>
                <w:color w:val="000000"/>
                <w:sz w:val="20"/>
                <w:szCs w:val="20"/>
              </w:rPr>
              <w:t>I</w:t>
            </w:r>
            <w:r w:rsidRPr="00B76031">
              <w:rPr>
                <w:rFonts w:asciiTheme="majorHAnsi" w:hAnsiTheme="majorHAnsi" w:cstheme="majorHAnsi"/>
                <w:b/>
                <w:bCs/>
                <w:color w:val="000000"/>
                <w:sz w:val="20"/>
                <w:szCs w:val="20"/>
              </w:rPr>
              <w:t>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21A1CB5" w14:textId="1BCC006B" w:rsidR="00DF2214" w:rsidRPr="00AE1BC7" w:rsidRDefault="00EF3BA1" w:rsidP="00DF221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_Ref44488600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3.5</w:t>
            </w:r>
            <w:r>
              <w:rPr>
                <w:rFonts w:ascii="Arial" w:eastAsia="Arial" w:hAnsi="Arial" w:cs="Arial"/>
                <w:sz w:val="20"/>
                <w:szCs w:val="20"/>
              </w:rPr>
              <w:fldChar w:fldCharType="end"/>
            </w:r>
          </w:p>
        </w:tc>
      </w:tr>
      <w:tr w:rsidR="00DF2214" w:rsidRPr="00831FC3" w14:paraId="68F1A9E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90A470D" w14:textId="77777777" w:rsidR="00DF2214" w:rsidRDefault="00DF2214" w:rsidP="00DF2214">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83" w:type="pct"/>
            <w:vMerge/>
          </w:tcPr>
          <w:p w14:paraId="6A5462CF" w14:textId="77777777" w:rsidR="00DF2214" w:rsidRPr="005F3CD2" w:rsidRDefault="00DF2214" w:rsidP="00DF2214">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425F9C08" w14:textId="77777777" w:rsidR="00DF2214" w:rsidRPr="00AE1BC7" w:rsidRDefault="00DF2214" w:rsidP="00DF2214">
            <w:pPr>
              <w:pBdr>
                <w:top w:val="nil"/>
                <w:left w:val="nil"/>
                <w:bottom w:val="nil"/>
                <w:right w:val="nil"/>
                <w:between w:val="nil"/>
              </w:pBdr>
              <w:rPr>
                <w:rFonts w:ascii="Arial" w:eastAsia="Arial" w:hAnsi="Arial" w:cs="Arial"/>
                <w:b/>
                <w:bCs/>
              </w:rPr>
            </w:pPr>
          </w:p>
        </w:tc>
      </w:tr>
    </w:tbl>
    <w:p w14:paraId="1A1022AB" w14:textId="77777777" w:rsidR="00C448FE" w:rsidRDefault="00C448FE" w:rsidP="001B4120">
      <w:pPr>
        <w:pStyle w:val="BodyText"/>
      </w:pPr>
    </w:p>
    <w:p w14:paraId="780EB77C" w14:textId="77777777" w:rsidR="00620C2D" w:rsidRDefault="00620C2D" w:rsidP="00620C2D">
      <w:pPr>
        <w:pStyle w:val="Quote"/>
      </w:pPr>
      <w:r>
        <w:t>Guidance</w:t>
      </w:r>
    </w:p>
    <w:p w14:paraId="67A2072E" w14:textId="3DFF5AF2" w:rsidR="002E0EED" w:rsidRPr="002E0EED" w:rsidRDefault="002E0EED" w:rsidP="00BB542B">
      <w:pPr>
        <w:pStyle w:val="BodyText"/>
      </w:pPr>
      <w:r>
        <w:t xml:space="preserve">The </w:t>
      </w:r>
      <w:hyperlink r:id="rId20" w:history="1">
        <w:r w:rsidR="00961D20" w:rsidRPr="003A4A02">
          <w:rPr>
            <w:rStyle w:val="Hyperlink"/>
          </w:rPr>
          <w:t>SCM Guidance Note</w:t>
        </w:r>
      </w:hyperlink>
      <w:r>
        <w:t xml:space="preserve"> sets the requirement to produce a </w:t>
      </w:r>
      <w:r w:rsidR="0072059C">
        <w:t>model S</w:t>
      </w:r>
      <w:r>
        <w:t>cope and provides guidance to support its production. It highlights important considerations in relation to planning and commissioning an SCM</w:t>
      </w:r>
      <w:r w:rsidR="005A4F95">
        <w:t>, i</w:t>
      </w:r>
      <w:r>
        <w:t>nclud</w:t>
      </w:r>
      <w:r w:rsidR="005A4F95">
        <w:t>ing</w:t>
      </w:r>
      <w:r>
        <w:t xml:space="preserve"> </w:t>
      </w:r>
      <w:r w:rsidR="00B46119">
        <w:t>the requirement to undertak</w:t>
      </w:r>
      <w:r w:rsidR="008936D3">
        <w:t>e</w:t>
      </w:r>
      <w:r w:rsidR="00B46119">
        <w:t xml:space="preserve"> an Initial Model Assessment (IMA). </w:t>
      </w:r>
      <w:r w:rsidR="00BB542B">
        <w:t>The IMA</w:t>
      </w:r>
      <w:r w:rsidR="00BA1126">
        <w:t xml:space="preserve"> (see Section </w:t>
      </w:r>
      <w:r w:rsidR="00BA1126">
        <w:fldChar w:fldCharType="begin"/>
      </w:r>
      <w:r w:rsidR="00BA1126">
        <w:instrText xml:space="preserve"> REF _Ref44488598 \r \h </w:instrText>
      </w:r>
      <w:r w:rsidR="00BA1126">
        <w:fldChar w:fldCharType="separate"/>
      </w:r>
      <w:r w:rsidR="003307FE">
        <w:t>3.4</w:t>
      </w:r>
      <w:r w:rsidR="00BA1126">
        <w:fldChar w:fldCharType="end"/>
      </w:r>
      <w:r w:rsidR="00BA1126">
        <w:t>),</w:t>
      </w:r>
      <w:r w:rsidR="00CA149A">
        <w:t xml:space="preserve"> which should be undertaken prior to substantive model scoping,</w:t>
      </w:r>
      <w:r w:rsidR="00BB542B">
        <w:t xml:space="preserve"> </w:t>
      </w:r>
      <w:r w:rsidR="00BA1126">
        <w:t xml:space="preserve">will inform the approach to </w:t>
      </w:r>
      <w:r w:rsidR="00BB542B">
        <w:t xml:space="preserve">SCM </w:t>
      </w:r>
      <w:r w:rsidR="00BA1126">
        <w:t>development</w:t>
      </w:r>
      <w:r w:rsidR="007D7FCD">
        <w:t>,</w:t>
      </w:r>
      <w:r w:rsidR="00BA1126">
        <w:t xml:space="preserve"> including </w:t>
      </w:r>
      <w:r w:rsidR="00B34118">
        <w:t>QA</w:t>
      </w:r>
      <w:r w:rsidR="00BA1126">
        <w:t xml:space="preserve"> and testing</w:t>
      </w:r>
      <w:r w:rsidR="00BB542B">
        <w:t>. It is designed to help manage development risks.</w:t>
      </w:r>
    </w:p>
    <w:p w14:paraId="4DFA68B8" w14:textId="511EEE81" w:rsidR="00D728A7" w:rsidRPr="00D728A7" w:rsidRDefault="00D728A7" w:rsidP="00A26B8F">
      <w:pPr>
        <w:pStyle w:val="Heading2"/>
      </w:pPr>
      <w:bookmarkStart w:id="7" w:name="_Ref44488589"/>
      <w:r w:rsidRPr="00D728A7">
        <w:t xml:space="preserve">What is the name of the project </w:t>
      </w:r>
      <w:r w:rsidR="0072059C">
        <w:t>that will be supported by the SCM</w:t>
      </w:r>
      <w:r w:rsidRPr="00D728A7">
        <w:t>?</w:t>
      </w:r>
      <w:bookmarkEnd w:id="7"/>
    </w:p>
    <w:p w14:paraId="1A904219" w14:textId="77777777" w:rsidR="00D728A7" w:rsidRDefault="00D728A7" w:rsidP="00D728A7">
      <w:pPr>
        <w:pStyle w:val="BodyTextIndent"/>
        <w:ind w:left="567"/>
      </w:pPr>
      <w:r>
        <w:t xml:space="preserve">Enter the name of the project/procurement/decision that will be supported by the SCM </w:t>
      </w:r>
      <w:r w:rsidR="00662DDA">
        <w:t xml:space="preserve">that is </w:t>
      </w:r>
      <w:r>
        <w:t>detailed within this Scoping Template.</w:t>
      </w:r>
    </w:p>
    <w:p w14:paraId="2B447819" w14:textId="5993B20E" w:rsidR="00D728A7" w:rsidRPr="00D728A7" w:rsidRDefault="00D728A7" w:rsidP="00420BA7">
      <w:pPr>
        <w:pStyle w:val="Heading2"/>
        <w:keepNext/>
      </w:pPr>
      <w:bookmarkStart w:id="8" w:name="_Ref44488592"/>
      <w:r w:rsidRPr="00D728A7">
        <w:t xml:space="preserve">Who has prepared and driven the </w:t>
      </w:r>
      <w:r w:rsidR="0072059C">
        <w:t>population</w:t>
      </w:r>
      <w:r w:rsidR="0072059C" w:rsidRPr="00D728A7">
        <w:t xml:space="preserve"> </w:t>
      </w:r>
      <w:r w:rsidRPr="00D728A7">
        <w:t>of this Scop</w:t>
      </w:r>
      <w:r w:rsidR="0072059C">
        <w:t>ing Template</w:t>
      </w:r>
      <w:r w:rsidRPr="00D728A7">
        <w:t>?</w:t>
      </w:r>
      <w:bookmarkEnd w:id="8"/>
    </w:p>
    <w:p w14:paraId="7CC027B4" w14:textId="5FF3F60F" w:rsidR="00D728A7" w:rsidRDefault="00D728A7" w:rsidP="00662DDA">
      <w:pPr>
        <w:pStyle w:val="BodyTextIndent"/>
        <w:ind w:left="567"/>
      </w:pPr>
      <w:r>
        <w:t xml:space="preserve">Enter the name of the person who is leading on the </w:t>
      </w:r>
      <w:r w:rsidR="0072059C">
        <w:t xml:space="preserve">population </w:t>
      </w:r>
      <w:r>
        <w:t xml:space="preserve">of this </w:t>
      </w:r>
      <w:r w:rsidR="0072059C">
        <w:t>S</w:t>
      </w:r>
      <w:r>
        <w:t>cop</w:t>
      </w:r>
      <w:r w:rsidR="0072059C">
        <w:t>ing Template</w:t>
      </w:r>
      <w:r>
        <w:t>. It is recommended that contact details for this person are also provided.</w:t>
      </w:r>
    </w:p>
    <w:p w14:paraId="72C00F4F" w14:textId="2E9E9393" w:rsidR="00D728A7" w:rsidRPr="00662DDA" w:rsidRDefault="00D728A7" w:rsidP="00420BA7">
      <w:pPr>
        <w:pStyle w:val="Heading2"/>
        <w:keepNext/>
      </w:pPr>
      <w:bookmarkStart w:id="9" w:name="_Ref44488595"/>
      <w:r w:rsidRPr="00662DDA">
        <w:t xml:space="preserve">What was the date that this </w:t>
      </w:r>
      <w:r w:rsidR="0072059C">
        <w:t>S</w:t>
      </w:r>
      <w:r w:rsidRPr="00662DDA">
        <w:t>cop</w:t>
      </w:r>
      <w:r w:rsidR="0072059C">
        <w:t>ing Template</w:t>
      </w:r>
      <w:r w:rsidRPr="00662DDA">
        <w:t xml:space="preserve"> was prepared on?</w:t>
      </w:r>
      <w:bookmarkEnd w:id="9"/>
    </w:p>
    <w:p w14:paraId="4D1851B2" w14:textId="7EF69B45" w:rsidR="00D728A7" w:rsidRDefault="00D728A7" w:rsidP="00D728A7">
      <w:pPr>
        <w:pStyle w:val="BodyTextIndent"/>
        <w:ind w:left="567"/>
      </w:pPr>
      <w:r>
        <w:t xml:space="preserve">Enter the date that this </w:t>
      </w:r>
      <w:r w:rsidR="0072059C">
        <w:t>S</w:t>
      </w:r>
      <w:r>
        <w:t>cop</w:t>
      </w:r>
      <w:r w:rsidR="0072059C">
        <w:t>ing Template</w:t>
      </w:r>
      <w:r>
        <w:t xml:space="preserve"> was prepared on.</w:t>
      </w:r>
    </w:p>
    <w:p w14:paraId="3902E737" w14:textId="77777777" w:rsidR="00D728A7" w:rsidRPr="00662DDA" w:rsidRDefault="00D728A7" w:rsidP="00A26B8F">
      <w:pPr>
        <w:pStyle w:val="Heading2"/>
      </w:pPr>
      <w:bookmarkStart w:id="10" w:name="_Ref44488598"/>
      <w:r w:rsidRPr="00662DDA">
        <w:lastRenderedPageBreak/>
        <w:t>What was the resultant score from the Initial Model Assessment?</w:t>
      </w:r>
      <w:bookmarkEnd w:id="10"/>
    </w:p>
    <w:p w14:paraId="3F6D02BF" w14:textId="4C1AB2F4" w:rsidR="000A3626" w:rsidRDefault="000A3626" w:rsidP="00CD2683">
      <w:pPr>
        <w:pStyle w:val="BodyTextIndent"/>
        <w:ind w:left="567"/>
      </w:pPr>
      <w:r>
        <w:t xml:space="preserve">The </w:t>
      </w:r>
      <w:hyperlink r:id="rId21" w:history="1">
        <w:r w:rsidR="00961D20" w:rsidRPr="003A4A02">
          <w:rPr>
            <w:rStyle w:val="Hyperlink"/>
          </w:rPr>
          <w:t>SCM Guidance Note</w:t>
        </w:r>
      </w:hyperlink>
      <w:r>
        <w:t xml:space="preserve"> sets out the requirement to undertake an </w:t>
      </w:r>
      <w:r w:rsidR="00B6103D">
        <w:t xml:space="preserve">IMA </w:t>
      </w:r>
      <w:r>
        <w:t>to help gauge the risks associated with an SCM and inform appropriate and proportional QA</w:t>
      </w:r>
      <w:r w:rsidRPr="00D9582D">
        <w:t xml:space="preserve"> </w:t>
      </w:r>
      <w:r>
        <w:t xml:space="preserve">and </w:t>
      </w:r>
      <w:r w:rsidR="00924C41">
        <w:t>testing</w:t>
      </w:r>
      <w:r>
        <w:t xml:space="preserve"> activities.</w:t>
      </w:r>
      <w:r w:rsidR="00CD2683">
        <w:t xml:space="preserve"> An IMA Tool is available to support this assessment.</w:t>
      </w:r>
    </w:p>
    <w:p w14:paraId="540F2417" w14:textId="77777777" w:rsidR="00CD2683" w:rsidRDefault="000A3626" w:rsidP="00CD2683">
      <w:pPr>
        <w:pStyle w:val="BodyTextIndent"/>
        <w:ind w:left="567"/>
      </w:pPr>
      <w:r>
        <w:t xml:space="preserve">It is important that all key stakeholders are aware of the SCM’s risk profile as it will impact on their responsibilities and the performance of their roles. </w:t>
      </w:r>
    </w:p>
    <w:p w14:paraId="63E863DD" w14:textId="03590644" w:rsidR="000A3626" w:rsidRDefault="00CD2683" w:rsidP="00CD2683">
      <w:pPr>
        <w:pStyle w:val="BodyTextIndent"/>
        <w:ind w:left="567"/>
      </w:pPr>
      <w:r>
        <w:t>Fu</w:t>
      </w:r>
      <w:r w:rsidR="000A3626">
        <w:t xml:space="preserve">rther details on the IMA </w:t>
      </w:r>
      <w:r w:rsidR="009C4E1E">
        <w:t xml:space="preserve">and management of risks associated with the development and use of SCMs </w:t>
      </w:r>
      <w:r w:rsidR="000A3626">
        <w:t xml:space="preserve">are included in the </w:t>
      </w:r>
      <w:r w:rsidR="000907AA">
        <w:t xml:space="preserve">SCM </w:t>
      </w:r>
      <w:r w:rsidR="00DC1BDB">
        <w:t>Development Guidance</w:t>
      </w:r>
      <w:r w:rsidR="000A3626">
        <w:t>.</w:t>
      </w:r>
    </w:p>
    <w:p w14:paraId="311542C6" w14:textId="77777777" w:rsidR="00D728A7" w:rsidRPr="00662DDA" w:rsidRDefault="00D728A7" w:rsidP="00A26B8F">
      <w:pPr>
        <w:pStyle w:val="Heading2"/>
      </w:pPr>
      <w:bookmarkStart w:id="11" w:name="_Ref44488600"/>
      <w:r w:rsidRPr="00662DDA">
        <w:t>Include any other information points relevant to this section.</w:t>
      </w:r>
      <w:bookmarkEnd w:id="11"/>
    </w:p>
    <w:p w14:paraId="17AF8684" w14:textId="5EEDBC2B" w:rsidR="00915E1A" w:rsidRDefault="00D728A7" w:rsidP="00E06D3A">
      <w:pPr>
        <w:pStyle w:val="BodyTextIndent"/>
        <w:ind w:left="567"/>
      </w:pPr>
      <w:r>
        <w:t xml:space="preserve">This is </w:t>
      </w:r>
      <w:r w:rsidR="00C87241">
        <w:t xml:space="preserve">a </w:t>
      </w:r>
      <w:r>
        <w:t>free data capture field where any other information points relevant to this section can be included.</w:t>
      </w:r>
    </w:p>
    <w:p w14:paraId="43C82E99" w14:textId="77777777" w:rsidR="00E06D3A" w:rsidRDefault="00E06D3A" w:rsidP="00E06D3A">
      <w:pPr>
        <w:pStyle w:val="BodyTextIndent"/>
        <w:ind w:left="567"/>
      </w:pPr>
    </w:p>
    <w:p w14:paraId="71B089B5" w14:textId="77777777" w:rsidR="00915E1A" w:rsidRDefault="00915E1A" w:rsidP="00915E1A">
      <w:pPr>
        <w:pStyle w:val="BodyText"/>
      </w:pPr>
    </w:p>
    <w:p w14:paraId="1C9FD4B3" w14:textId="77777777" w:rsidR="00323224" w:rsidRPr="005B1AA9" w:rsidRDefault="0098371C" w:rsidP="00323224">
      <w:pPr>
        <w:pStyle w:val="Heading1"/>
      </w:pPr>
      <w:bookmarkStart w:id="12" w:name="_Ref44493037"/>
      <w:bookmarkStart w:id="13" w:name="_Toc66266689"/>
      <w:r>
        <w:lastRenderedPageBreak/>
        <w:t>Overview</w:t>
      </w:r>
      <w:bookmarkEnd w:id="12"/>
      <w:bookmarkEnd w:id="13"/>
    </w:p>
    <w:p w14:paraId="3AAF98E4" w14:textId="77777777" w:rsidR="00323224" w:rsidRDefault="00323224" w:rsidP="00323224">
      <w:pPr>
        <w:pStyle w:val="Quote"/>
      </w:pPr>
      <w:r>
        <w:t>Questions</w:t>
      </w:r>
    </w:p>
    <w:tbl>
      <w:tblPr>
        <w:tblStyle w:val="TableGridLight"/>
        <w:tblW w:w="5000" w:type="pct"/>
        <w:tblLayout w:type="fixed"/>
        <w:tblLook w:val="00A0" w:firstRow="1" w:lastRow="0" w:firstColumn="1" w:lastColumn="0" w:noHBand="0" w:noVBand="0"/>
      </w:tblPr>
      <w:tblGrid>
        <w:gridCol w:w="549"/>
        <w:gridCol w:w="1518"/>
        <w:gridCol w:w="7136"/>
        <w:gridCol w:w="755"/>
      </w:tblGrid>
      <w:tr w:rsidR="00323224" w:rsidRPr="00831FC3" w14:paraId="3B3C825C"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tcPr>
          <w:p w14:paraId="7D892FB3" w14:textId="77777777" w:rsidR="00323224" w:rsidRPr="00FE3FBF" w:rsidRDefault="00323224"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62" w:type="pct"/>
          </w:tcPr>
          <w:p w14:paraId="12F7F42B" w14:textId="77777777" w:rsidR="00323224" w:rsidRPr="00C448FE" w:rsidRDefault="00323224"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3" w:type="pct"/>
          </w:tcPr>
          <w:p w14:paraId="4D5EDF20" w14:textId="77777777" w:rsidR="00323224" w:rsidRPr="00FE3FBF" w:rsidRDefault="00323224"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4BA2AFBB" w14:textId="77777777" w:rsidR="00323224" w:rsidRDefault="00323224" w:rsidP="0026088F">
            <w:pPr>
              <w:pStyle w:val="BodyText"/>
              <w:spacing w:after="0"/>
              <w:rPr>
                <w:b/>
              </w:rPr>
            </w:pPr>
            <w:r>
              <w:rPr>
                <w:b/>
              </w:rPr>
              <w:t>Ref</w:t>
            </w:r>
          </w:p>
        </w:tc>
      </w:tr>
      <w:tr w:rsidR="00323224" w:rsidRPr="00AE1BC7" w14:paraId="3445FAD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1B61CCB4" w14:textId="77777777" w:rsidR="00323224" w:rsidRPr="0098371C" w:rsidRDefault="00323224" w:rsidP="0026088F">
            <w:pPr>
              <w:rPr>
                <w:rFonts w:asciiTheme="majorHAnsi" w:eastAsia="Arial" w:hAnsiTheme="majorHAnsi" w:cstheme="majorHAnsi"/>
                <w:sz w:val="20"/>
                <w:szCs w:val="20"/>
              </w:rPr>
            </w:pPr>
            <w:r w:rsidRPr="0098371C">
              <w:rPr>
                <w:rFonts w:asciiTheme="majorHAnsi" w:eastAsia="Arial" w:hAnsiTheme="majorHAnsi" w:cstheme="majorHAnsi"/>
                <w:sz w:val="20"/>
                <w:szCs w:val="20"/>
              </w:rPr>
              <w:t>1</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11F6E199" w14:textId="77777777" w:rsidR="00323224" w:rsidRPr="0098371C" w:rsidRDefault="00DD4CB1" w:rsidP="0026088F">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Background:</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473953A5" w14:textId="77777777" w:rsidR="00323224" w:rsidRPr="0098371C" w:rsidRDefault="005B35B0" w:rsidP="0026088F">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What is the background to the project that the SCM will support?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D4AA918" w14:textId="3E764510" w:rsidR="00323224" w:rsidRPr="0098371C" w:rsidRDefault="002F3B95" w:rsidP="0026088F">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_Ref44488678 \r \h  \* MERGEFORMAT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4.1</w:t>
            </w:r>
            <w:r>
              <w:rPr>
                <w:rFonts w:asciiTheme="majorHAnsi" w:eastAsia="Arial" w:hAnsiTheme="majorHAnsi" w:cstheme="majorHAnsi"/>
                <w:sz w:val="20"/>
                <w:szCs w:val="20"/>
              </w:rPr>
              <w:fldChar w:fldCharType="end"/>
            </w:r>
          </w:p>
        </w:tc>
      </w:tr>
      <w:tr w:rsidR="00323224" w:rsidRPr="00AE1BC7" w14:paraId="40FE727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7BB53DDB" w14:textId="77777777" w:rsidR="00323224" w:rsidRPr="0098371C" w:rsidRDefault="00323224" w:rsidP="0026088F">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7312F164" w14:textId="77777777" w:rsidR="00323224" w:rsidRPr="0098371C" w:rsidRDefault="00323224"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38C38CD4" w14:textId="77777777" w:rsidR="00323224" w:rsidRPr="0098371C" w:rsidRDefault="00323224" w:rsidP="00DD4CB1">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489289F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7C7A03B6" w14:textId="77777777" w:rsidR="00682CEC" w:rsidRPr="0098371C" w:rsidRDefault="00682CEC" w:rsidP="008D5861">
            <w:pPr>
              <w:rPr>
                <w:rFonts w:asciiTheme="majorHAnsi" w:eastAsia="Arial" w:hAnsiTheme="majorHAnsi" w:cstheme="majorHAnsi"/>
                <w:sz w:val="20"/>
                <w:szCs w:val="20"/>
              </w:rPr>
            </w:pPr>
            <w:r w:rsidRPr="0098371C">
              <w:rPr>
                <w:rFonts w:asciiTheme="majorHAnsi" w:eastAsia="Arial" w:hAnsiTheme="majorHAnsi" w:cstheme="majorHAnsi"/>
                <w:sz w:val="20"/>
                <w:szCs w:val="20"/>
              </w:rPr>
              <w:t>2</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6FED5E11" w14:textId="77777777" w:rsidR="00682CEC" w:rsidRPr="0098371C" w:rsidRDefault="00682CEC"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Sourcing</w:t>
            </w:r>
            <w:r w:rsidRPr="0098371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003EA33F" w14:textId="5D72BE97" w:rsidR="00682CEC" w:rsidRPr="0098371C" w:rsidRDefault="009E41AD" w:rsidP="008D5861">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What is being sourced or procured?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E095F1B" w14:textId="0894F6D4" w:rsidR="00682CEC" w:rsidRPr="0098371C" w:rsidRDefault="00F8547E" w:rsidP="008D5861">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_Ref53672235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4.2</w:t>
            </w:r>
            <w:r>
              <w:rPr>
                <w:rFonts w:asciiTheme="majorHAnsi" w:eastAsia="Arial" w:hAnsiTheme="majorHAnsi" w:cstheme="majorHAnsi"/>
                <w:sz w:val="20"/>
                <w:szCs w:val="20"/>
              </w:rPr>
              <w:fldChar w:fldCharType="end"/>
            </w:r>
          </w:p>
        </w:tc>
      </w:tr>
      <w:tr w:rsidR="00682CEC" w:rsidRPr="00AE1BC7" w14:paraId="3E890E6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38C4AED0" w14:textId="77777777" w:rsidR="00682CEC" w:rsidRPr="0098371C" w:rsidRDefault="00682CEC" w:rsidP="008D5861">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6C733DB9" w14:textId="77777777" w:rsidR="00682CEC" w:rsidRPr="0098371C" w:rsidRDefault="00682CEC"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C13CC15" w14:textId="77777777" w:rsidR="00682CEC" w:rsidRPr="0098371C" w:rsidRDefault="00682CEC" w:rsidP="008D5861">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60850960"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2AFB72C5" w14:textId="77777777"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3</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0B6EBD1F" w14:textId="77777777" w:rsidR="00682CEC" w:rsidRPr="0098371C" w:rsidRDefault="00682CEC" w:rsidP="00682CEC">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Delivery Options</w:t>
            </w:r>
            <w:r w:rsidRPr="0098371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325A01AA" w14:textId="77777777" w:rsidR="00682CEC" w:rsidRPr="0098371C" w:rsidRDefault="00682CEC" w:rsidP="00682CEC">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w:t>
            </w:r>
            <w:r>
              <w:rPr>
                <w:rFonts w:asciiTheme="majorHAnsi" w:hAnsiTheme="majorHAnsi" w:cstheme="majorHAnsi"/>
                <w:b/>
                <w:bCs/>
                <w:color w:val="000000"/>
                <w:sz w:val="20"/>
                <w:szCs w:val="20"/>
              </w:rPr>
              <w:t>are the delivery options under consideration</w:t>
            </w:r>
            <w:r w:rsidRPr="0098371C">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1FEA176" w14:textId="54C73027" w:rsidR="00682CEC" w:rsidRPr="0098371C" w:rsidRDefault="00F8547E" w:rsidP="00682CEC">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_Ref53672243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4.3</w:t>
            </w:r>
            <w:r>
              <w:rPr>
                <w:rFonts w:asciiTheme="majorHAnsi" w:eastAsia="Arial" w:hAnsiTheme="majorHAnsi" w:cstheme="majorHAnsi"/>
                <w:sz w:val="20"/>
                <w:szCs w:val="20"/>
              </w:rPr>
              <w:fldChar w:fldCharType="end"/>
            </w:r>
          </w:p>
        </w:tc>
      </w:tr>
      <w:tr w:rsidR="00682CEC" w:rsidRPr="00AE1BC7" w14:paraId="4028C34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6AC59C16" w14:textId="77777777" w:rsidR="00682CEC" w:rsidRPr="0098371C" w:rsidRDefault="00682CEC" w:rsidP="00682CEC">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3A01EDA1" w14:textId="77777777" w:rsidR="00682CEC" w:rsidRPr="0098371C" w:rsidRDefault="00682CEC" w:rsidP="00682CEC">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7061A38" w14:textId="77777777" w:rsidR="00682CEC" w:rsidRPr="0098371C" w:rsidRDefault="00682CEC" w:rsidP="00682CEC">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5B099C1F"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76D8CBEA" w14:textId="361D7255"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4</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7613CEA2" w14:textId="77777777" w:rsidR="00682CEC" w:rsidRPr="0098371C" w:rsidRDefault="00682CEC" w:rsidP="00682CEC">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Issue:</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70EB1C27" w14:textId="22B7EA3E" w:rsidR="00682CEC" w:rsidRPr="0098371C" w:rsidRDefault="00682CEC" w:rsidP="00682CEC">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decision or issue is the </w:t>
            </w:r>
            <w:r>
              <w:rPr>
                <w:rFonts w:asciiTheme="majorHAnsi" w:hAnsiTheme="majorHAnsi" w:cstheme="majorHAnsi"/>
                <w:b/>
                <w:bCs/>
                <w:color w:val="000000"/>
                <w:sz w:val="20"/>
                <w:szCs w:val="20"/>
              </w:rPr>
              <w:t>SCM</w:t>
            </w:r>
            <w:r w:rsidRPr="0098371C">
              <w:rPr>
                <w:rFonts w:asciiTheme="majorHAnsi" w:hAnsiTheme="majorHAnsi" w:cstheme="majorHAnsi"/>
                <w:b/>
                <w:bCs/>
                <w:color w:val="000000"/>
                <w:sz w:val="20"/>
                <w:szCs w:val="20"/>
              </w:rPr>
              <w:t xml:space="preserve"> intended to support or solve?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6A3F563" w14:textId="2599FE17" w:rsidR="00682CEC" w:rsidRPr="0098371C" w:rsidRDefault="00682CEC" w:rsidP="00682CEC">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_Ref44488680 \r \h  \* MERGEFORMAT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4.4</w:t>
            </w:r>
            <w:r>
              <w:rPr>
                <w:rFonts w:asciiTheme="majorHAnsi" w:eastAsia="Arial" w:hAnsiTheme="majorHAnsi" w:cstheme="majorHAnsi"/>
                <w:sz w:val="20"/>
                <w:szCs w:val="20"/>
              </w:rPr>
              <w:fldChar w:fldCharType="end"/>
            </w:r>
          </w:p>
        </w:tc>
      </w:tr>
      <w:tr w:rsidR="00682CEC" w:rsidRPr="00AE1BC7" w14:paraId="04B8570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1AB74434" w14:textId="77777777" w:rsidR="00682CEC" w:rsidRPr="0098371C" w:rsidRDefault="00682CEC" w:rsidP="00682CEC">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03C04ACC" w14:textId="77777777" w:rsidR="00682CEC" w:rsidRPr="0098371C" w:rsidRDefault="00682CEC" w:rsidP="00682CEC">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30227AA" w14:textId="77777777" w:rsidR="00682CEC" w:rsidRPr="0098371C" w:rsidRDefault="00682CEC" w:rsidP="00682CEC">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7D178792"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2EEFC98B" w14:textId="5798DE24"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5</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401398BA" w14:textId="77777777" w:rsidR="00682CEC" w:rsidRPr="0098371C" w:rsidRDefault="00682CEC" w:rsidP="00682CEC">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Value:</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4AD6EDDA" w14:textId="77777777" w:rsidR="00682CEC" w:rsidRPr="0098371C" w:rsidRDefault="00682CEC" w:rsidP="00682CEC">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What is the approximate value of the project or decision that the SCM will support?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26F90EC" w14:textId="12186C76" w:rsidR="00682CEC" w:rsidRPr="0098371C" w:rsidRDefault="00682CEC" w:rsidP="00682CEC">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_Ref44488684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4.5</w:t>
            </w:r>
            <w:r>
              <w:rPr>
                <w:rFonts w:asciiTheme="majorHAnsi" w:eastAsia="Arial" w:hAnsiTheme="majorHAnsi" w:cstheme="majorHAnsi"/>
                <w:sz w:val="20"/>
                <w:szCs w:val="20"/>
              </w:rPr>
              <w:fldChar w:fldCharType="end"/>
            </w:r>
          </w:p>
        </w:tc>
      </w:tr>
      <w:tr w:rsidR="00682CEC" w:rsidRPr="00AE1BC7" w14:paraId="1882F6A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0AB8E414" w14:textId="77777777" w:rsidR="00682CEC" w:rsidRPr="0098371C" w:rsidRDefault="00682CEC" w:rsidP="00682CEC">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72128670" w14:textId="77777777" w:rsidR="00682CEC" w:rsidRPr="0098371C" w:rsidRDefault="00682CEC" w:rsidP="00682CEC">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BBC7936" w14:textId="77777777" w:rsidR="00682CEC" w:rsidRPr="0098371C" w:rsidRDefault="00682CEC" w:rsidP="00682CEC">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0CE0F8E1"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733CCC3D" w14:textId="6F5A8A37"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6</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7E74381E" w14:textId="77777777" w:rsidR="00682CEC" w:rsidRPr="0098371C" w:rsidRDefault="00682CEC" w:rsidP="00682CEC">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Reputation</w:t>
            </w:r>
            <w:r w:rsidRPr="0098371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4B99CFC2" w14:textId="77777777" w:rsidR="00682CEC" w:rsidRPr="0098371C" w:rsidRDefault="00682CEC" w:rsidP="00682CEC">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Is the reputational or regulatory impact of the project or decision that the SCM will support comparatively high?</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6C41EDD" w14:textId="4B390961" w:rsidR="00682CEC" w:rsidRPr="0098371C" w:rsidRDefault="00682CEC" w:rsidP="00682CEC">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_Ref44929668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4.6</w:t>
            </w:r>
            <w:r>
              <w:rPr>
                <w:rFonts w:asciiTheme="majorHAnsi" w:eastAsia="Arial" w:hAnsiTheme="majorHAnsi" w:cstheme="majorHAnsi"/>
                <w:sz w:val="20"/>
                <w:szCs w:val="20"/>
              </w:rPr>
              <w:fldChar w:fldCharType="end"/>
            </w:r>
          </w:p>
        </w:tc>
      </w:tr>
      <w:tr w:rsidR="00682CEC" w:rsidRPr="00AE1BC7" w14:paraId="2F94DD8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2DB87521" w14:textId="77777777" w:rsidR="00682CEC" w:rsidRPr="0098371C" w:rsidRDefault="00682CEC" w:rsidP="00682CEC">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18723EF8" w14:textId="77777777" w:rsidR="00682CEC" w:rsidRPr="0098371C" w:rsidRDefault="00682CEC" w:rsidP="00682CEC">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1E66A9C" w14:textId="77777777" w:rsidR="00682CEC" w:rsidRPr="0098371C" w:rsidRDefault="00682CEC" w:rsidP="00682CEC">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1D3EC3C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7D04663A" w14:textId="53A76C07"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7</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2CD2B083" w14:textId="77777777" w:rsidR="00682CEC" w:rsidRPr="0098371C" w:rsidRDefault="00682CEC" w:rsidP="00682CEC">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SCM Purpose:</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29CA6BBB" w14:textId="58E81F62" w:rsidR="00682CEC" w:rsidRPr="0098371C" w:rsidRDefault="00682CEC" w:rsidP="00682CEC">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does the </w:t>
            </w:r>
            <w:r>
              <w:rPr>
                <w:rFonts w:asciiTheme="majorHAnsi" w:hAnsiTheme="majorHAnsi" w:cstheme="majorHAnsi"/>
                <w:b/>
                <w:bCs/>
                <w:color w:val="000000"/>
                <w:sz w:val="20"/>
                <w:szCs w:val="20"/>
              </w:rPr>
              <w:t>SCM</w:t>
            </w:r>
            <w:r w:rsidRPr="0098371C">
              <w:rPr>
                <w:rFonts w:asciiTheme="majorHAnsi" w:hAnsiTheme="majorHAnsi" w:cstheme="majorHAnsi"/>
                <w:b/>
                <w:bCs/>
                <w:color w:val="000000"/>
                <w:sz w:val="20"/>
                <w:szCs w:val="20"/>
              </w:rPr>
              <w:t xml:space="preserve"> need to do/ show/ compare /analyse?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593AC1D" w14:textId="664762C4" w:rsidR="00682CEC" w:rsidRPr="0098371C" w:rsidRDefault="00682CEC" w:rsidP="00682CEC">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_Ref44929682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4.7</w:t>
            </w:r>
            <w:r>
              <w:rPr>
                <w:rFonts w:asciiTheme="majorHAnsi" w:eastAsia="Arial" w:hAnsiTheme="majorHAnsi" w:cstheme="majorHAnsi"/>
                <w:sz w:val="20"/>
                <w:szCs w:val="20"/>
              </w:rPr>
              <w:fldChar w:fldCharType="end"/>
            </w:r>
          </w:p>
        </w:tc>
      </w:tr>
      <w:tr w:rsidR="00682CEC" w:rsidRPr="00AE1BC7" w14:paraId="1C59E69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0BEA8590" w14:textId="77777777" w:rsidR="00682CEC" w:rsidRPr="0098371C" w:rsidRDefault="00682CEC" w:rsidP="00682CEC">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3F12A2FB" w14:textId="77777777" w:rsidR="00682CEC" w:rsidRPr="0098371C" w:rsidRDefault="00682CEC" w:rsidP="00682CEC">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9033D77" w14:textId="77777777" w:rsidR="00682CEC" w:rsidRPr="0098371C" w:rsidRDefault="00682CEC" w:rsidP="00682CEC">
            <w:pPr>
              <w:pBdr>
                <w:top w:val="nil"/>
                <w:left w:val="nil"/>
                <w:bottom w:val="nil"/>
                <w:right w:val="nil"/>
                <w:between w:val="nil"/>
              </w:pBdr>
              <w:spacing w:after="60"/>
              <w:rPr>
                <w:rFonts w:asciiTheme="majorHAnsi" w:hAnsiTheme="majorHAnsi" w:cstheme="majorHAnsi"/>
                <w:color w:val="000000"/>
                <w:sz w:val="20"/>
                <w:szCs w:val="20"/>
              </w:rPr>
            </w:pPr>
          </w:p>
        </w:tc>
      </w:tr>
      <w:tr w:rsidR="00682CEC" w:rsidRPr="00AE1BC7" w14:paraId="62F0E98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3FF0A31F" w14:textId="5B975A31" w:rsidR="00682CEC" w:rsidRPr="0098371C" w:rsidRDefault="00682CEC" w:rsidP="00682CEC">
            <w:pPr>
              <w:rPr>
                <w:rFonts w:asciiTheme="majorHAnsi" w:eastAsia="Arial" w:hAnsiTheme="majorHAnsi" w:cstheme="majorHAnsi"/>
                <w:sz w:val="20"/>
                <w:szCs w:val="20"/>
              </w:rPr>
            </w:pPr>
            <w:r>
              <w:rPr>
                <w:rFonts w:asciiTheme="majorHAnsi" w:eastAsia="Arial" w:hAnsiTheme="majorHAnsi" w:cstheme="majorHAnsi"/>
                <w:sz w:val="20"/>
                <w:szCs w:val="20"/>
              </w:rPr>
              <w:t>8</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0DAEBBCC" w14:textId="77777777" w:rsidR="00682CEC" w:rsidRPr="0098371C" w:rsidRDefault="00682CEC" w:rsidP="00682CEC">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Bid Evaluation</w:t>
            </w:r>
            <w:r w:rsidRPr="00135AE0">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03674B4B" w14:textId="77777777" w:rsidR="00682CEC" w:rsidRPr="0098371C" w:rsidRDefault="00682CEC" w:rsidP="00682CEC">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Will the SCM be used for bid evaluation purposes</w:t>
            </w:r>
            <w:r w:rsidRPr="00135AE0">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CC028FB" w14:textId="5E215494" w:rsidR="00682CEC" w:rsidRPr="0098371C" w:rsidRDefault="00682CEC" w:rsidP="00682CEC">
            <w:pPr>
              <w:pBdr>
                <w:top w:val="nil"/>
                <w:left w:val="nil"/>
                <w:bottom w:val="nil"/>
                <w:right w:val="nil"/>
                <w:between w:val="nil"/>
              </w:pBdr>
              <w:rPr>
                <w:rFonts w:asciiTheme="majorHAnsi" w:eastAsia="Arial" w:hAnsiTheme="majorHAnsi" w:cstheme="majorHAnsi"/>
                <w:sz w:val="20"/>
                <w:szCs w:val="20"/>
              </w:rPr>
            </w:pPr>
            <w:r>
              <w:rPr>
                <w:rFonts w:ascii="Arial" w:eastAsia="Arial" w:hAnsi="Arial" w:cs="Arial"/>
                <w:sz w:val="20"/>
                <w:szCs w:val="20"/>
              </w:rPr>
              <w:fldChar w:fldCharType="begin"/>
            </w:r>
            <w:r>
              <w:rPr>
                <w:rFonts w:asciiTheme="majorHAnsi" w:eastAsia="Arial" w:hAnsiTheme="majorHAnsi" w:cstheme="majorHAnsi"/>
                <w:sz w:val="20"/>
                <w:szCs w:val="20"/>
              </w:rPr>
              <w:instrText xml:space="preserve"> REF _Ref44931643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Theme="majorHAnsi" w:eastAsia="Arial" w:hAnsiTheme="majorHAnsi" w:cstheme="majorHAnsi"/>
                <w:sz w:val="20"/>
                <w:szCs w:val="20"/>
              </w:rPr>
              <w:t>4.8</w:t>
            </w:r>
            <w:r>
              <w:rPr>
                <w:rFonts w:ascii="Arial" w:eastAsia="Arial" w:hAnsi="Arial" w:cs="Arial"/>
                <w:sz w:val="20"/>
                <w:szCs w:val="20"/>
              </w:rPr>
              <w:fldChar w:fldCharType="end"/>
            </w:r>
          </w:p>
        </w:tc>
      </w:tr>
      <w:tr w:rsidR="007F0C61" w:rsidRPr="00AE1BC7" w14:paraId="631E79B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4F3B5FF8" w14:textId="77777777" w:rsidR="007F0C61" w:rsidRPr="0098371C" w:rsidRDefault="007F0C61"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33DD7FF7"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382FC86" w14:textId="77777777" w:rsidR="007F0C61" w:rsidRPr="0098371C" w:rsidRDefault="007F0C61" w:rsidP="008936D3">
            <w:pPr>
              <w:pBdr>
                <w:top w:val="nil"/>
                <w:left w:val="nil"/>
                <w:bottom w:val="nil"/>
                <w:right w:val="nil"/>
                <w:between w:val="nil"/>
              </w:pBdr>
              <w:spacing w:after="60"/>
              <w:rPr>
                <w:rFonts w:asciiTheme="majorHAnsi" w:hAnsiTheme="majorHAnsi" w:cstheme="majorHAnsi"/>
                <w:color w:val="000000"/>
                <w:sz w:val="20"/>
                <w:szCs w:val="20"/>
              </w:rPr>
            </w:pPr>
          </w:p>
        </w:tc>
      </w:tr>
      <w:tr w:rsidR="007F0C61" w:rsidRPr="00AE1BC7" w14:paraId="64D4376C"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232F736A" w14:textId="3FCC27F2" w:rsidR="007F0C61" w:rsidRPr="0098371C" w:rsidRDefault="00682CEC" w:rsidP="008936D3">
            <w:pPr>
              <w:rPr>
                <w:rFonts w:asciiTheme="majorHAnsi" w:eastAsia="Arial" w:hAnsiTheme="majorHAnsi" w:cstheme="majorHAnsi"/>
                <w:sz w:val="20"/>
                <w:szCs w:val="20"/>
              </w:rPr>
            </w:pPr>
            <w:r>
              <w:rPr>
                <w:rFonts w:asciiTheme="majorHAnsi" w:eastAsia="Arial" w:hAnsiTheme="majorHAnsi" w:cstheme="majorHAnsi"/>
                <w:sz w:val="20"/>
                <w:szCs w:val="20"/>
              </w:rPr>
              <w:t>9</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6E6B6380" w14:textId="77777777" w:rsidR="007F0C61" w:rsidRPr="0098371C" w:rsidRDefault="007F0C61" w:rsidP="008936D3">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Tolerance</w:t>
            </w:r>
            <w:r w:rsidRPr="0098371C">
              <w:rPr>
                <w:rFonts w:asciiTheme="majorHAnsi" w:hAnsiTheme="majorHAnsi" w:cstheme="majorHAnsi"/>
                <w:i/>
                <w:iCs/>
                <w:color w:val="000000"/>
                <w:sz w:val="20"/>
                <w:szCs w:val="20"/>
              </w:rPr>
              <w:t>:</w:t>
            </w:r>
          </w:p>
          <w:p w14:paraId="28D515F8"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11B8974D" w14:textId="77777777" w:rsidR="007F0C61" w:rsidRPr="0098371C" w:rsidRDefault="007F0C61" w:rsidP="008936D3">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How accurate does the SCM need to be?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1910E08" w14:textId="5C9762A1" w:rsidR="007F0C61" w:rsidRPr="0098371C" w:rsidRDefault="007F0C61" w:rsidP="008936D3">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_Ref44932127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4.9</w:t>
            </w:r>
            <w:r>
              <w:rPr>
                <w:rFonts w:asciiTheme="majorHAnsi" w:eastAsia="Arial" w:hAnsiTheme="majorHAnsi" w:cstheme="majorHAnsi"/>
                <w:sz w:val="20"/>
                <w:szCs w:val="20"/>
              </w:rPr>
              <w:fldChar w:fldCharType="end"/>
            </w:r>
          </w:p>
        </w:tc>
      </w:tr>
      <w:tr w:rsidR="007F0C61" w:rsidRPr="00AE1BC7" w14:paraId="139407A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Borders>
              <w:bottom w:val="single" w:sz="8" w:space="0" w:color="57B6B2"/>
            </w:tcBorders>
          </w:tcPr>
          <w:p w14:paraId="3C5F2771" w14:textId="77777777" w:rsidR="007F0C61" w:rsidRPr="0098371C" w:rsidRDefault="007F0C61"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2978E189"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D710330" w14:textId="77777777" w:rsidR="007F0C61" w:rsidRPr="0098371C" w:rsidRDefault="007F0C61" w:rsidP="008936D3">
            <w:pPr>
              <w:pBdr>
                <w:top w:val="nil"/>
                <w:left w:val="nil"/>
                <w:bottom w:val="nil"/>
                <w:right w:val="nil"/>
                <w:between w:val="nil"/>
              </w:pBdr>
              <w:spacing w:after="60"/>
              <w:rPr>
                <w:rFonts w:asciiTheme="majorHAnsi" w:hAnsiTheme="majorHAnsi" w:cstheme="majorHAnsi"/>
                <w:color w:val="000000"/>
                <w:sz w:val="20"/>
                <w:szCs w:val="20"/>
              </w:rPr>
            </w:pPr>
          </w:p>
        </w:tc>
      </w:tr>
      <w:tr w:rsidR="0046607E" w:rsidRPr="00AE1BC7" w14:paraId="26409A59"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76" w:type="pct"/>
            <w:vMerge w:val="restart"/>
          </w:tcPr>
          <w:p w14:paraId="30F75D60" w14:textId="3019FDA4" w:rsidR="0046607E" w:rsidRPr="0098371C" w:rsidRDefault="00682CEC" w:rsidP="0046607E">
            <w:pPr>
              <w:rPr>
                <w:rFonts w:asciiTheme="majorHAnsi" w:eastAsia="Arial" w:hAnsiTheme="majorHAnsi" w:cstheme="majorHAnsi"/>
                <w:sz w:val="20"/>
                <w:szCs w:val="20"/>
              </w:rPr>
            </w:pPr>
            <w:r>
              <w:rPr>
                <w:rFonts w:asciiTheme="majorHAnsi" w:eastAsia="Arial" w:hAnsiTheme="majorHAnsi" w:cstheme="majorHAnsi"/>
                <w:sz w:val="20"/>
                <w:szCs w:val="20"/>
              </w:rPr>
              <w:t>10</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1CC60A70" w14:textId="77777777" w:rsidR="0046607E" w:rsidRPr="0098371C" w:rsidRDefault="0046607E" w:rsidP="0046607E">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Other:</w:t>
            </w:r>
          </w:p>
          <w:p w14:paraId="748B2700" w14:textId="77777777" w:rsidR="0046607E" w:rsidRPr="0098371C" w:rsidRDefault="0046607E" w:rsidP="0046607E">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3" w:type="pct"/>
            <w:tcBorders>
              <w:bottom w:val="single" w:sz="8" w:space="0" w:color="57B6B2"/>
            </w:tcBorders>
          </w:tcPr>
          <w:p w14:paraId="196433AC" w14:textId="77777777" w:rsidR="0046607E" w:rsidRPr="0098371C" w:rsidRDefault="0046607E" w:rsidP="0046607E">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41F0CF3" w14:textId="0B91CCE5" w:rsidR="0046607E" w:rsidRPr="0098371C" w:rsidRDefault="007F0C61" w:rsidP="0046607E">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_Ref44932014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4.10</w:t>
            </w:r>
            <w:r>
              <w:rPr>
                <w:rFonts w:asciiTheme="majorHAnsi" w:eastAsia="Arial" w:hAnsiTheme="majorHAnsi" w:cstheme="majorHAnsi"/>
                <w:sz w:val="20"/>
                <w:szCs w:val="20"/>
              </w:rPr>
              <w:fldChar w:fldCharType="end"/>
            </w:r>
          </w:p>
        </w:tc>
      </w:tr>
      <w:tr w:rsidR="00323224" w:rsidRPr="00AE1BC7" w14:paraId="3FE251D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76" w:type="pct"/>
            <w:vMerge/>
          </w:tcPr>
          <w:p w14:paraId="176E1A88" w14:textId="77777777" w:rsidR="00323224" w:rsidRPr="0098371C" w:rsidRDefault="00323224" w:rsidP="0026088F">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Pr>
          <w:p w14:paraId="75FC90D8" w14:textId="77777777" w:rsidR="00323224" w:rsidRPr="0098371C" w:rsidRDefault="00323224"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754DAC92" w14:textId="77777777" w:rsidR="00323224" w:rsidRPr="0098371C" w:rsidRDefault="00323224" w:rsidP="00DD4CB1">
            <w:pPr>
              <w:pBdr>
                <w:top w:val="nil"/>
                <w:left w:val="nil"/>
                <w:bottom w:val="nil"/>
                <w:right w:val="nil"/>
                <w:between w:val="nil"/>
              </w:pBdr>
              <w:spacing w:after="60"/>
              <w:rPr>
                <w:rFonts w:asciiTheme="majorHAnsi" w:hAnsiTheme="majorHAnsi" w:cstheme="majorHAnsi"/>
                <w:color w:val="000000"/>
                <w:sz w:val="20"/>
                <w:szCs w:val="20"/>
              </w:rPr>
            </w:pPr>
          </w:p>
        </w:tc>
      </w:tr>
    </w:tbl>
    <w:p w14:paraId="686AF8ED" w14:textId="77777777" w:rsidR="00323224" w:rsidRDefault="00323224" w:rsidP="00323224">
      <w:pPr>
        <w:pStyle w:val="BodyText"/>
      </w:pPr>
    </w:p>
    <w:p w14:paraId="6ADC890B" w14:textId="77777777" w:rsidR="00323224" w:rsidRDefault="00323224" w:rsidP="00323224">
      <w:pPr>
        <w:pStyle w:val="Quote"/>
      </w:pPr>
      <w:r>
        <w:lastRenderedPageBreak/>
        <w:t>Guidance</w:t>
      </w:r>
    </w:p>
    <w:p w14:paraId="298248E2" w14:textId="4AD61371" w:rsidR="003920D4" w:rsidRDefault="003920D4" w:rsidP="005B35B0">
      <w:pPr>
        <w:pStyle w:val="BodyText"/>
      </w:pPr>
      <w:r w:rsidRPr="003920D4">
        <w:t>In addition to</w:t>
      </w:r>
      <w:r w:rsidR="008071CB">
        <w:t xml:space="preserve"> supporting</w:t>
      </w:r>
      <w:r w:rsidRPr="003920D4">
        <w:t xml:space="preserve"> the </w:t>
      </w:r>
      <w:r w:rsidR="00F51AF9">
        <w:t>d</w:t>
      </w:r>
      <w:r w:rsidRPr="003920D4">
        <w:t xml:space="preserve">elivery </w:t>
      </w:r>
      <w:r w:rsidR="00F51AF9">
        <w:t>m</w:t>
      </w:r>
      <w:r w:rsidRPr="003920D4">
        <w:t xml:space="preserve">odel </w:t>
      </w:r>
      <w:r w:rsidR="00F51AF9">
        <w:t>a</w:t>
      </w:r>
      <w:r w:rsidRPr="003920D4">
        <w:t>ssessment (DMA) and helping to protect government from 'Low</w:t>
      </w:r>
      <w:r w:rsidR="00E74EE5">
        <w:t xml:space="preserve">-Cost </w:t>
      </w:r>
      <w:r w:rsidRPr="003920D4">
        <w:t xml:space="preserve">Bid Bias' (see </w:t>
      </w:r>
      <w:hyperlink r:id="rId22" w:history="1">
        <w:r w:rsidR="00F51AF9">
          <w:rPr>
            <w:rStyle w:val="Hyperlink"/>
          </w:rPr>
          <w:t>S</w:t>
        </w:r>
        <w:r w:rsidR="00DD3F4B" w:rsidRPr="00252C3A">
          <w:rPr>
            <w:rStyle w:val="Hyperlink"/>
          </w:rPr>
          <w:t>ourcing Playbook</w:t>
        </w:r>
      </w:hyperlink>
      <w:r w:rsidR="00401348">
        <w:t xml:space="preserve"> and </w:t>
      </w:r>
      <w:hyperlink r:id="rId23" w:history="1">
        <w:r w:rsidR="00E74EE5" w:rsidRPr="008617E6">
          <w:rPr>
            <w:rStyle w:val="Hyperlink"/>
          </w:rPr>
          <w:t>Construction Playbook</w:t>
        </w:r>
      </w:hyperlink>
      <w:r w:rsidR="00401348">
        <w:t>)</w:t>
      </w:r>
      <w:r w:rsidRPr="003920D4">
        <w:t>, SCM's can provide support across the procurement lifecycle. This includes using the SCM to support Options Analysis, Cost Driver Analysis, Maximising Value for Money, Negotiation Support, Budget Setting, Project Performance Review and Contract Management. Articulating and agreeing why an SCM is required, what it is required to do, and how important it is, will substantially inform model development activities.</w:t>
      </w:r>
    </w:p>
    <w:p w14:paraId="0632D082" w14:textId="77777777" w:rsidR="003920D4" w:rsidRPr="00A26B8F" w:rsidRDefault="003920D4" w:rsidP="00420BA7">
      <w:pPr>
        <w:pStyle w:val="Heading2"/>
        <w:keepNext/>
      </w:pPr>
      <w:bookmarkStart w:id="14" w:name="_Ref44488678"/>
      <w:r w:rsidRPr="00A26B8F">
        <w:t>What is the background to the project that the SCM will support?</w:t>
      </w:r>
      <w:bookmarkEnd w:id="14"/>
    </w:p>
    <w:p w14:paraId="6675CCDD" w14:textId="7D1232A8" w:rsidR="003920D4" w:rsidRDefault="003920D4" w:rsidP="005B35B0">
      <w:pPr>
        <w:pStyle w:val="BodyTextIndent"/>
        <w:ind w:left="567"/>
      </w:pPr>
      <w:r>
        <w:t xml:space="preserve">Provide </w:t>
      </w:r>
      <w:r w:rsidR="00F6043F">
        <w:t xml:space="preserve">the </w:t>
      </w:r>
      <w:r w:rsidR="008823CB">
        <w:t xml:space="preserve">context </w:t>
      </w:r>
      <w:r w:rsidR="00F6043F">
        <w:t xml:space="preserve">for </w:t>
      </w:r>
      <w:r>
        <w:t>the project</w:t>
      </w:r>
      <w:r w:rsidR="00F6043F">
        <w:t>/procurement</w:t>
      </w:r>
      <w:r>
        <w:t xml:space="preserve"> </w:t>
      </w:r>
      <w:r w:rsidR="00F6043F">
        <w:t>that is driving the requirement for an</w:t>
      </w:r>
      <w:r>
        <w:t xml:space="preserve"> SCM.</w:t>
      </w:r>
      <w:r w:rsidR="001A169D">
        <w:t xml:space="preserve"> </w:t>
      </w:r>
      <w:r w:rsidR="00A038B7">
        <w:t>Summarise</w:t>
      </w:r>
      <w:r w:rsidR="001A169D">
        <w:t xml:space="preserve"> why sourcing options </w:t>
      </w:r>
      <w:r w:rsidR="009E41AD">
        <w:t xml:space="preserve">are being looked at </w:t>
      </w:r>
      <w:r w:rsidR="001A169D">
        <w:t xml:space="preserve">and what </w:t>
      </w:r>
      <w:r w:rsidR="009E41AD">
        <w:t>needs to be</w:t>
      </w:r>
      <w:r w:rsidR="001A169D">
        <w:t xml:space="preserve"> achieve</w:t>
      </w:r>
      <w:r w:rsidR="009E41AD">
        <w:t>d</w:t>
      </w:r>
      <w:r w:rsidR="001A169D">
        <w:t>.</w:t>
      </w:r>
      <w:r w:rsidR="007404E7">
        <w:t xml:space="preserve"> This will start to inform what the SCM may be required to do, show, compare or analyse. </w:t>
      </w:r>
      <w:r w:rsidR="00C96AF3">
        <w:t>This may extend beyond cost and</w:t>
      </w:r>
      <w:r w:rsidR="00F6043F">
        <w:t xml:space="preserve"> could</w:t>
      </w:r>
      <w:r w:rsidR="00C96AF3">
        <w:t>, f</w:t>
      </w:r>
      <w:r w:rsidR="00277FC8">
        <w:t xml:space="preserve">or example, </w:t>
      </w:r>
      <w:r w:rsidR="00C96AF3">
        <w:t xml:space="preserve">include </w:t>
      </w:r>
      <w:r w:rsidR="00277FC8">
        <w:t xml:space="preserve">changes </w:t>
      </w:r>
      <w:r w:rsidR="00C96AF3">
        <w:t xml:space="preserve">in </w:t>
      </w:r>
      <w:r w:rsidR="00277FC8">
        <w:t>FTE numbers, delivery times, efficiencies</w:t>
      </w:r>
      <w:r w:rsidR="00F6043F">
        <w:t>,</w:t>
      </w:r>
      <w:r w:rsidR="00277FC8">
        <w:t xml:space="preserve"> benefits</w:t>
      </w:r>
      <w:r w:rsidR="00F6043F">
        <w:t xml:space="preserve">, </w:t>
      </w:r>
      <w:r w:rsidR="00A36309">
        <w:t xml:space="preserve">carbon reduction, </w:t>
      </w:r>
      <w:r w:rsidR="00F6043F">
        <w:t>etc</w:t>
      </w:r>
      <w:r w:rsidR="009D0520">
        <w:t xml:space="preserve">. </w:t>
      </w:r>
    </w:p>
    <w:p w14:paraId="5041189F" w14:textId="33BB9DEF" w:rsidR="00682CEC" w:rsidRPr="00A26B8F" w:rsidRDefault="009E41AD" w:rsidP="00682CEC">
      <w:pPr>
        <w:pStyle w:val="Heading2"/>
        <w:keepNext/>
      </w:pPr>
      <w:r>
        <w:t>What is being sourced or procured?</w:t>
      </w:r>
    </w:p>
    <w:p w14:paraId="6C5A5989" w14:textId="3A921DB0" w:rsidR="00682CEC" w:rsidRDefault="00A038B7" w:rsidP="00682CEC">
      <w:pPr>
        <w:pStyle w:val="BodyTextIndent"/>
        <w:ind w:left="567"/>
      </w:pPr>
      <w:r>
        <w:t xml:space="preserve">Provide details of </w:t>
      </w:r>
      <w:r w:rsidR="00CD2683">
        <w:t xml:space="preserve">what </w:t>
      </w:r>
      <w:r w:rsidR="009E41AD">
        <w:t>is being</w:t>
      </w:r>
      <w:r w:rsidR="00CD2683">
        <w:t xml:space="preserve"> source</w:t>
      </w:r>
      <w:r w:rsidR="009E41AD">
        <w:t>d</w:t>
      </w:r>
      <w:r w:rsidR="00CD2683">
        <w:t xml:space="preserve"> or procure</w:t>
      </w:r>
      <w:r w:rsidR="009E41AD">
        <w:t>d</w:t>
      </w:r>
      <w:r w:rsidR="00CD2683">
        <w:t xml:space="preserve"> together with details of any</w:t>
      </w:r>
      <w:r w:rsidR="00A57946">
        <w:t xml:space="preserve"> current arrangements</w:t>
      </w:r>
      <w:r w:rsidR="008823CB">
        <w:t xml:space="preserve">. </w:t>
      </w:r>
      <w:r w:rsidR="00CD2683">
        <w:t xml:space="preserve">Set out the </w:t>
      </w:r>
      <w:r w:rsidR="008823CB">
        <w:t>key elements that</w:t>
      </w:r>
      <w:r w:rsidR="00A57946">
        <w:t xml:space="preserve"> make up</w:t>
      </w:r>
      <w:r w:rsidR="008823CB">
        <w:t xml:space="preserve"> the service</w:t>
      </w:r>
      <w:r w:rsidR="00CD2683">
        <w:t xml:space="preserve"> or the key aspects of the project or programme</w:t>
      </w:r>
      <w:r w:rsidR="00A57946">
        <w:t xml:space="preserve"> and</w:t>
      </w:r>
      <w:r w:rsidR="008823CB">
        <w:t xml:space="preserve"> </w:t>
      </w:r>
      <w:r w:rsidR="003A1AF6">
        <w:t xml:space="preserve">their </w:t>
      </w:r>
      <w:r w:rsidR="00F6043F">
        <w:t>approximate</w:t>
      </w:r>
      <w:r w:rsidR="003A1AF6">
        <w:t xml:space="preserve"> scale</w:t>
      </w:r>
      <w:r w:rsidR="008823CB">
        <w:t>.</w:t>
      </w:r>
      <w:r w:rsidR="003A1AF6">
        <w:t xml:space="preserve"> </w:t>
      </w:r>
      <w:r w:rsidR="00F6043F">
        <w:t xml:space="preserve">This will start to inform the components of the model </w:t>
      </w:r>
      <w:r w:rsidR="005E2541">
        <w:t xml:space="preserve">(see Section </w:t>
      </w:r>
      <w:r w:rsidR="005E2541">
        <w:fldChar w:fldCharType="begin"/>
      </w:r>
      <w:r w:rsidR="005E2541">
        <w:instrText xml:space="preserve"> REF _Ref44488887 \r \h </w:instrText>
      </w:r>
      <w:r w:rsidR="005E2541">
        <w:fldChar w:fldCharType="separate"/>
      </w:r>
      <w:r w:rsidR="003307FE">
        <w:t>7.1</w:t>
      </w:r>
      <w:r w:rsidR="005E2541">
        <w:fldChar w:fldCharType="end"/>
      </w:r>
      <w:r w:rsidR="005E2541">
        <w:t xml:space="preserve">) </w:t>
      </w:r>
      <w:r w:rsidR="00F6043F">
        <w:t>and potential data requirements</w:t>
      </w:r>
      <w:r w:rsidR="005E2541">
        <w:t xml:space="preserve"> (see Section </w:t>
      </w:r>
      <w:r w:rsidR="005E2541">
        <w:fldChar w:fldCharType="begin"/>
      </w:r>
      <w:r w:rsidR="005E2541">
        <w:instrText xml:space="preserve"> REF _Ref44489082 \r \h </w:instrText>
      </w:r>
      <w:r w:rsidR="005E2541">
        <w:fldChar w:fldCharType="separate"/>
      </w:r>
      <w:r w:rsidR="003307FE">
        <w:t>8.1</w:t>
      </w:r>
      <w:r w:rsidR="005E2541">
        <w:fldChar w:fldCharType="end"/>
      </w:r>
      <w:r w:rsidR="005E2541">
        <w:t>)</w:t>
      </w:r>
      <w:r w:rsidR="00F6043F">
        <w:t>. Where clarity is lacking consider pausing model scoping activities</w:t>
      </w:r>
      <w:r w:rsidR="001F2119">
        <w:t xml:space="preserve">. </w:t>
      </w:r>
      <w:r w:rsidR="009E41AD">
        <w:t>W</w:t>
      </w:r>
      <w:r w:rsidR="00CD2683">
        <w:t xml:space="preserve">hat </w:t>
      </w:r>
      <w:r w:rsidR="009E41AD">
        <w:t>is being</w:t>
      </w:r>
      <w:r w:rsidR="00CD2683">
        <w:t xml:space="preserve"> source</w:t>
      </w:r>
      <w:r w:rsidR="009E41AD">
        <w:t>d</w:t>
      </w:r>
      <w:r w:rsidR="00CD2683">
        <w:t xml:space="preserve"> or procure</w:t>
      </w:r>
      <w:r w:rsidR="009E41AD">
        <w:t>d needs to be defined</w:t>
      </w:r>
      <w:r w:rsidR="00CD2683">
        <w:t xml:space="preserve"> </w:t>
      </w:r>
      <w:r w:rsidR="001F2119">
        <w:t>before it can be modelled.</w:t>
      </w:r>
    </w:p>
    <w:p w14:paraId="6129CB70" w14:textId="77777777" w:rsidR="00682CEC" w:rsidRPr="00A26B8F" w:rsidRDefault="00682CEC" w:rsidP="00682CEC">
      <w:pPr>
        <w:pStyle w:val="Heading2"/>
        <w:keepNext/>
      </w:pPr>
      <w:bookmarkStart w:id="15" w:name="_Ref53672243"/>
      <w:r w:rsidRPr="00682CEC">
        <w:t>What are the delivery options under consideration</w:t>
      </w:r>
      <w:r w:rsidRPr="00A26B8F">
        <w:t>?</w:t>
      </w:r>
      <w:bookmarkEnd w:id="15"/>
    </w:p>
    <w:p w14:paraId="1B6E6C78" w14:textId="7A9B958D" w:rsidR="00682CEC" w:rsidRDefault="008034C7">
      <w:pPr>
        <w:pStyle w:val="BodyTextIndent"/>
        <w:ind w:left="567"/>
      </w:pPr>
      <w:r>
        <w:t xml:space="preserve">Summarise the different </w:t>
      </w:r>
      <w:r w:rsidR="0026598D">
        <w:t xml:space="preserve">potential </w:t>
      </w:r>
      <w:r>
        <w:t xml:space="preserve">delivery options </w:t>
      </w:r>
      <w:r w:rsidR="0026598D">
        <w:t xml:space="preserve">and/or option combinations </w:t>
      </w:r>
      <w:r>
        <w:t>that are under consideration</w:t>
      </w:r>
      <w:r w:rsidR="00AD239A">
        <w:t xml:space="preserve"> including where relevant details of intended operating models</w:t>
      </w:r>
      <w:r>
        <w:t xml:space="preserve">. </w:t>
      </w:r>
      <w:r w:rsidR="00B31AA3">
        <w:t>This will start to inform the high-level design of the model</w:t>
      </w:r>
      <w:r w:rsidR="0026598D">
        <w:t xml:space="preserve"> and what options and/or scenarios will be included (see Section </w:t>
      </w:r>
      <w:r w:rsidR="0026598D">
        <w:fldChar w:fldCharType="begin"/>
      </w:r>
      <w:r w:rsidR="0026598D">
        <w:instrText xml:space="preserve"> REF _Ref44488891 \r \h </w:instrText>
      </w:r>
      <w:r w:rsidR="0026598D">
        <w:fldChar w:fldCharType="separate"/>
      </w:r>
      <w:r w:rsidR="003307FE">
        <w:t>7.3</w:t>
      </w:r>
      <w:r w:rsidR="0026598D">
        <w:fldChar w:fldCharType="end"/>
      </w:r>
      <w:r w:rsidR="0026598D">
        <w:t>)</w:t>
      </w:r>
      <w:r w:rsidR="00B31AA3">
        <w:t>. Where clarity is lacking</w:t>
      </w:r>
      <w:r w:rsidR="00352206">
        <w:t>,</w:t>
      </w:r>
      <w:r w:rsidR="00B31AA3">
        <w:t xml:space="preserve"> </w:t>
      </w:r>
      <w:r w:rsidR="00001ED6">
        <w:t xml:space="preserve">it will result in an incomplete </w:t>
      </w:r>
      <w:r w:rsidR="002D4524">
        <w:t>model S</w:t>
      </w:r>
      <w:r w:rsidR="00001ED6">
        <w:t>pecification</w:t>
      </w:r>
      <w:r w:rsidR="00B31AA3">
        <w:t xml:space="preserve">. </w:t>
      </w:r>
      <w:r w:rsidR="005D1034">
        <w:t>If</w:t>
      </w:r>
      <w:r w:rsidR="00001ED6">
        <w:t xml:space="preserve"> the</w:t>
      </w:r>
      <w:r w:rsidR="005D1034">
        <w:t xml:space="preserve"> model build is started prior to defining all delivery options there is an increased risk of build iterations and/or producing a model that is sub-optimal in design or</w:t>
      </w:r>
      <w:r w:rsidR="00001ED6">
        <w:t xml:space="preserve"> does not produce the required outputs</w:t>
      </w:r>
      <w:r w:rsidR="005D1034">
        <w:t>.</w:t>
      </w:r>
    </w:p>
    <w:p w14:paraId="7643F6D5" w14:textId="04C651A5" w:rsidR="003920D4" w:rsidRPr="003920D4" w:rsidRDefault="003920D4" w:rsidP="00A26B8F">
      <w:pPr>
        <w:pStyle w:val="Heading2"/>
      </w:pPr>
      <w:bookmarkStart w:id="16" w:name="_Ref44488680"/>
      <w:r w:rsidRPr="003920D4">
        <w:t xml:space="preserve">What decision or issue is the </w:t>
      </w:r>
      <w:r w:rsidR="006A3C1C">
        <w:t>SCM</w:t>
      </w:r>
      <w:r w:rsidR="006A3C1C" w:rsidRPr="003920D4">
        <w:t xml:space="preserve"> </w:t>
      </w:r>
      <w:r w:rsidRPr="003920D4">
        <w:t>intended to support or solve?</w:t>
      </w:r>
      <w:bookmarkEnd w:id="16"/>
    </w:p>
    <w:p w14:paraId="28612EE9" w14:textId="3186A931" w:rsidR="000537CF" w:rsidRDefault="000537CF" w:rsidP="003920D4">
      <w:pPr>
        <w:pStyle w:val="BodyTextIndent"/>
        <w:ind w:left="567"/>
      </w:pPr>
      <w:r w:rsidRPr="000537CF">
        <w:t xml:space="preserve">The design of the SCM will be informed by the decision or issue that it is required to solve or support. For example, each of the five cases set out in the </w:t>
      </w:r>
      <w:hyperlink r:id="rId24" w:history="1">
        <w:r w:rsidRPr="007F3D57">
          <w:rPr>
            <w:rStyle w:val="Hyperlink"/>
          </w:rPr>
          <w:t>Green Book</w:t>
        </w:r>
      </w:hyperlink>
      <w:r w:rsidRPr="000537CF">
        <w:t xml:space="preserve">, namely the Strategic, Economic, Commercial, Financial and Management cases will place different demands on the SCM. The Economic Case, for example, may require an SCM that calculates the total cost of multiple options whereas the Financial Case may require an SCM that calculates the cost of </w:t>
      </w:r>
      <w:r w:rsidR="00D70172">
        <w:t xml:space="preserve">the preferred option </w:t>
      </w:r>
      <w:r w:rsidRPr="000537CF">
        <w:t>but with greater granularity (e.g. monthly costs over time split between different cost categories such as capital and resource). Whilst SCMs can be designed to support multiple decisions</w:t>
      </w:r>
      <w:r>
        <w:t xml:space="preserve">, it </w:t>
      </w:r>
      <w:r w:rsidRPr="000537CF">
        <w:t>is important to consider whether different demands are best met through different or iterated versions of the SCM.</w:t>
      </w:r>
    </w:p>
    <w:p w14:paraId="52CCF2A8" w14:textId="77777777" w:rsidR="003920D4" w:rsidRPr="003920D4" w:rsidRDefault="003920D4" w:rsidP="00AD239A">
      <w:pPr>
        <w:pStyle w:val="Heading2"/>
        <w:keepNext/>
      </w:pPr>
      <w:bookmarkStart w:id="17" w:name="_Ref44488684"/>
      <w:r w:rsidRPr="003920D4">
        <w:lastRenderedPageBreak/>
        <w:t>What is the approximate value of the project or decision that the SCM will support?</w:t>
      </w:r>
      <w:bookmarkEnd w:id="17"/>
    </w:p>
    <w:p w14:paraId="1B85F538" w14:textId="47CC6C5F" w:rsidR="003920D4" w:rsidRDefault="000537CF" w:rsidP="003920D4">
      <w:pPr>
        <w:pStyle w:val="BodyTextIndent"/>
        <w:ind w:left="567"/>
      </w:pPr>
      <w:r>
        <w:t>The value (and complexity) of a procurement will impact the</w:t>
      </w:r>
      <w:r w:rsidR="0026598D">
        <w:t xml:space="preserve"> design of the model and its associated QA</w:t>
      </w:r>
      <w:r w:rsidR="00A952E9">
        <w:t xml:space="preserve"> and testing</w:t>
      </w:r>
      <w:r w:rsidR="0026598D">
        <w:t xml:space="preserve"> requirements</w:t>
      </w:r>
      <w:r>
        <w:t xml:space="preserve">. </w:t>
      </w:r>
      <w:r w:rsidR="003920D4">
        <w:t>SCMs that support decisions with a significant business impact</w:t>
      </w:r>
      <w:r>
        <w:t xml:space="preserve"> will require a high degree of comfort over the SCM</w:t>
      </w:r>
      <w:r w:rsidR="003920D4">
        <w:t xml:space="preserve">. This extends beyond QA </w:t>
      </w:r>
      <w:r w:rsidR="006A2E40">
        <w:t xml:space="preserve">and testing </w:t>
      </w:r>
      <w:r w:rsidR="003920D4">
        <w:t xml:space="preserve">to the </w:t>
      </w:r>
      <w:r w:rsidR="0026598D">
        <w:t xml:space="preserve">design </w:t>
      </w:r>
      <w:r w:rsidR="003920D4">
        <w:t xml:space="preserve">of the model itself. </w:t>
      </w:r>
      <w:r>
        <w:t xml:space="preserve">For example, </w:t>
      </w:r>
      <w:r w:rsidRPr="000537CF">
        <w:t xml:space="preserve">more </w:t>
      </w:r>
      <w:r w:rsidR="0026598D">
        <w:t>detailed and sophisticated analysis may be demanded from S</w:t>
      </w:r>
      <w:r w:rsidRPr="000537CF">
        <w:t xml:space="preserve">CMs that support critical decisions </w:t>
      </w:r>
      <w:r>
        <w:t>(</w:t>
      </w:r>
      <w:r w:rsidRPr="000537CF">
        <w:t xml:space="preserve">or </w:t>
      </w:r>
      <w:r w:rsidR="0026598D">
        <w:t xml:space="preserve">from </w:t>
      </w:r>
      <w:r w:rsidRPr="000537CF">
        <w:t xml:space="preserve">those that support </w:t>
      </w:r>
      <w:r w:rsidR="0026598D">
        <w:t xml:space="preserve">complicated </w:t>
      </w:r>
      <w:r w:rsidRPr="000537CF">
        <w:t>procurements</w:t>
      </w:r>
      <w:r>
        <w:t>)</w:t>
      </w:r>
      <w:r w:rsidRPr="000537CF">
        <w:t>.</w:t>
      </w:r>
      <w:r w:rsidR="003920D4">
        <w:t xml:space="preserve"> </w:t>
      </w:r>
      <w:r w:rsidR="0026598D">
        <w:t>However, g</w:t>
      </w:r>
      <w:r w:rsidR="003920D4">
        <w:t>reater sophistication adds to development time and invariably brings a greater risk of error. There is therefore a balance to be struck and the development of SCMs should be driven by the principle of proportionality. Ahead of SCM development, the approximate value entered here will likely be a high-level estimate</w:t>
      </w:r>
      <w:r w:rsidR="00983CE4">
        <w:t xml:space="preserve">. </w:t>
      </w:r>
    </w:p>
    <w:p w14:paraId="7D1D252E" w14:textId="77777777" w:rsidR="00E2569A" w:rsidRDefault="00E2569A" w:rsidP="00A26B8F">
      <w:pPr>
        <w:pStyle w:val="Heading2"/>
      </w:pPr>
      <w:bookmarkStart w:id="18" w:name="_Ref44929668"/>
      <w:bookmarkStart w:id="19" w:name="_Ref44488682"/>
      <w:r w:rsidRPr="008936D3">
        <w:t>Is the reputational or regulatory impact of the project or decision that the SCM will support comparatively high?</w:t>
      </w:r>
      <w:bookmarkEnd w:id="18"/>
    </w:p>
    <w:p w14:paraId="62284C9F" w14:textId="6F92F830" w:rsidR="00E2569A" w:rsidRPr="00C4173B" w:rsidRDefault="00E2569A" w:rsidP="008936D3">
      <w:pPr>
        <w:pStyle w:val="BodyTextIndent"/>
        <w:ind w:left="567"/>
      </w:pPr>
      <w:r>
        <w:t>When assessing the potential impact of an SCM, consideration should extend beyond financial impact alone and include factors such as reputational</w:t>
      </w:r>
      <w:r w:rsidR="00D2060B">
        <w:t>,</w:t>
      </w:r>
      <w:r>
        <w:t xml:space="preserve"> regulatory </w:t>
      </w:r>
      <w:r w:rsidR="00D2060B">
        <w:t xml:space="preserve">or legal </w:t>
      </w:r>
      <w:r>
        <w:t>impact. If these are atypical for a project of this value they should be noted</w:t>
      </w:r>
      <w:r w:rsidR="00EC5C59">
        <w:t xml:space="preserve"> and reflected in the IMA (see Section </w:t>
      </w:r>
      <w:r w:rsidR="00EC5C59">
        <w:fldChar w:fldCharType="begin"/>
      </w:r>
      <w:r w:rsidR="00EC5C59">
        <w:instrText xml:space="preserve"> REF _Ref44488598 \r \h </w:instrText>
      </w:r>
      <w:r w:rsidR="00EC5C59">
        <w:fldChar w:fldCharType="separate"/>
      </w:r>
      <w:r w:rsidR="003307FE">
        <w:t>3.4</w:t>
      </w:r>
      <w:r w:rsidR="00EC5C59">
        <w:fldChar w:fldCharType="end"/>
      </w:r>
      <w:r w:rsidR="00EC5C59">
        <w:t>).</w:t>
      </w:r>
    </w:p>
    <w:p w14:paraId="3F1053CB" w14:textId="39809F65" w:rsidR="00663F9D" w:rsidRPr="003920D4" w:rsidRDefault="00663F9D" w:rsidP="00A26B8F">
      <w:pPr>
        <w:pStyle w:val="Heading2"/>
      </w:pPr>
      <w:bookmarkStart w:id="20" w:name="_Ref44929682"/>
      <w:r w:rsidRPr="003920D4">
        <w:t xml:space="preserve">What does the </w:t>
      </w:r>
      <w:r w:rsidR="006A2E40">
        <w:t>SCM</w:t>
      </w:r>
      <w:r w:rsidR="006A2E40" w:rsidRPr="003920D4">
        <w:t xml:space="preserve"> </w:t>
      </w:r>
      <w:r w:rsidRPr="003920D4">
        <w:t>need to do/ show/ compare /analyse?</w:t>
      </w:r>
      <w:bookmarkEnd w:id="19"/>
      <w:bookmarkEnd w:id="20"/>
    </w:p>
    <w:p w14:paraId="706B5907" w14:textId="1B9F1D98" w:rsidR="00663F9D" w:rsidRDefault="00663F9D" w:rsidP="006F672C">
      <w:pPr>
        <w:pStyle w:val="BodyTextIndent"/>
        <w:ind w:left="567"/>
      </w:pPr>
      <w:r>
        <w:t>SCMs have a wide range of potential uses. For example, they can provide an understanding of the costs associated with different delivery models, give insights into costs under different scenarios, inform potential delivery schedules, enable comparisons between target and actual costs, inform the selection of payment mechanisms, etc. Having a clear understanding of and setting out the SCM's primary purpose</w:t>
      </w:r>
      <w:r w:rsidR="00C4173B">
        <w:t xml:space="preserve"> or purposes</w:t>
      </w:r>
      <w:r>
        <w:t xml:space="preserve"> will help focus development activity.</w:t>
      </w:r>
    </w:p>
    <w:p w14:paraId="614349EB" w14:textId="77777777" w:rsidR="007F0C61" w:rsidRDefault="007F0C61" w:rsidP="00A26B8F">
      <w:pPr>
        <w:pStyle w:val="Heading2"/>
      </w:pPr>
      <w:bookmarkStart w:id="21" w:name="_Ref44931643"/>
      <w:bookmarkStart w:id="22" w:name="_Ref44925628"/>
      <w:bookmarkStart w:id="23" w:name="_Ref44488686"/>
      <w:r>
        <w:t>Will the SCM be used for bid evaluation purposes?</w:t>
      </w:r>
      <w:bookmarkEnd w:id="21"/>
    </w:p>
    <w:p w14:paraId="6D779742" w14:textId="2B3D0559" w:rsidR="007F0C61" w:rsidRPr="00F14E4D" w:rsidRDefault="007F0C61" w:rsidP="007F0C61">
      <w:pPr>
        <w:pStyle w:val="BodyTextIndent"/>
        <w:ind w:left="567"/>
      </w:pPr>
      <w:r w:rsidRPr="00F14E4D">
        <w:t xml:space="preserve">SCMs can only be used as formal evaluation criteria for final bids if they have been disclosed to bidders during the procurement. How the SCM will be used for the evaluation and how bids will be scored against the SCM must be clearly set out in the procurement documents </w:t>
      </w:r>
      <w:r w:rsidR="004353F2">
        <w:t xml:space="preserve">(see </w:t>
      </w:r>
      <w:hyperlink r:id="rId25" w:history="1">
        <w:r w:rsidR="00961D20" w:rsidRPr="003A4A02">
          <w:rPr>
            <w:rStyle w:val="Hyperlink"/>
          </w:rPr>
          <w:t>SCM Guidance Note</w:t>
        </w:r>
      </w:hyperlink>
      <w:r w:rsidR="004353F2" w:rsidRPr="00AD239A">
        <w:t>)</w:t>
      </w:r>
      <w:r w:rsidRPr="00F14E4D">
        <w:t>.</w:t>
      </w:r>
    </w:p>
    <w:p w14:paraId="1FF2A57B" w14:textId="77777777" w:rsidR="00663F9D" w:rsidRDefault="00663F9D" w:rsidP="00420BA7">
      <w:pPr>
        <w:pStyle w:val="Heading2"/>
        <w:keepNext/>
      </w:pPr>
      <w:bookmarkStart w:id="24" w:name="_Ref44932127"/>
      <w:r>
        <w:t>How accurate does the SCM need to be?</w:t>
      </w:r>
      <w:bookmarkEnd w:id="22"/>
      <w:bookmarkEnd w:id="24"/>
    </w:p>
    <w:p w14:paraId="3AC325BE" w14:textId="08666623" w:rsidR="00E43E2B" w:rsidRDefault="005674E5" w:rsidP="00B62ADE">
      <w:pPr>
        <w:pStyle w:val="BodyTextIndent"/>
        <w:ind w:left="567"/>
      </w:pPr>
      <w:r w:rsidRPr="005674E5">
        <w:t>Consider what is an acceptable cost estimation tolerance</w:t>
      </w:r>
      <w:r w:rsidR="00E43E2B">
        <w:t>. Notably this is likely</w:t>
      </w:r>
      <w:r w:rsidRPr="005674E5">
        <w:t xml:space="preserve"> </w:t>
      </w:r>
      <w:r w:rsidR="00E43E2B">
        <w:t xml:space="preserve">to </w:t>
      </w:r>
      <w:r w:rsidRPr="005674E5">
        <w:t>evolve as the decision progresses from Strategic through Outline to Full Business Case</w:t>
      </w:r>
      <w:r w:rsidR="00E43E2B">
        <w:t xml:space="preserve"> and may be driven by a range of factors. For example, t</w:t>
      </w:r>
      <w:r w:rsidR="00E43E2B" w:rsidRPr="00E43E2B">
        <w:t xml:space="preserve">he Playbook requirement to refer bids to </w:t>
      </w:r>
      <w:r w:rsidR="00A72155">
        <w:t xml:space="preserve">the </w:t>
      </w:r>
      <w:r w:rsidR="00E43E2B" w:rsidRPr="00E43E2B">
        <w:t>Continuous Commercial Improvement Team that are more than 10% lower than the Should Cost Model will</w:t>
      </w:r>
      <w:r w:rsidR="00E43E2B">
        <w:t xml:space="preserve"> likely </w:t>
      </w:r>
      <w:r w:rsidR="00E43E2B" w:rsidRPr="00E43E2B">
        <w:t xml:space="preserve">inform the required tolerance at the bid evaluation stage (see Section </w:t>
      </w:r>
      <w:r w:rsidR="00E43E2B">
        <w:fldChar w:fldCharType="begin"/>
      </w:r>
      <w:r w:rsidR="00E43E2B">
        <w:instrText xml:space="preserve"> REF _Ref44931643 \r \h </w:instrText>
      </w:r>
      <w:r w:rsidR="00E43E2B">
        <w:fldChar w:fldCharType="separate"/>
      </w:r>
      <w:r w:rsidR="003307FE">
        <w:t>4.8</w:t>
      </w:r>
      <w:r w:rsidR="00E43E2B">
        <w:fldChar w:fldCharType="end"/>
      </w:r>
      <w:r w:rsidR="00E43E2B" w:rsidRPr="00E43E2B">
        <w:t>).</w:t>
      </w:r>
      <w:r w:rsidR="00E43E2B">
        <w:t xml:space="preserve"> </w:t>
      </w:r>
    </w:p>
    <w:p w14:paraId="6B8BBD7E" w14:textId="2F000452" w:rsidR="00663F9D" w:rsidRPr="00663F9D" w:rsidRDefault="00E43E2B">
      <w:pPr>
        <w:pStyle w:val="BodyTextIndent"/>
        <w:ind w:left="567"/>
      </w:pPr>
      <w:r>
        <w:t xml:space="preserve">Invariably, the required tolerance will impact </w:t>
      </w:r>
      <w:r w:rsidRPr="005674E5">
        <w:t>the approach to cost estimation</w:t>
      </w:r>
      <w:r>
        <w:t xml:space="preserve"> and, in-turn,</w:t>
      </w:r>
      <w:r w:rsidRPr="005674E5">
        <w:t xml:space="preserve"> </w:t>
      </w:r>
      <w:r>
        <w:t xml:space="preserve">the overall design of the </w:t>
      </w:r>
      <w:r w:rsidRPr="005674E5">
        <w:t>model</w:t>
      </w:r>
      <w:r>
        <w:t xml:space="preserve"> and the data required to power it</w:t>
      </w:r>
      <w:r w:rsidRPr="005674E5">
        <w:t>.</w:t>
      </w:r>
      <w:r>
        <w:t xml:space="preserve"> </w:t>
      </w:r>
      <w:r w:rsidR="005674E5" w:rsidRPr="005674E5">
        <w:t>For example, a requirement for high fidelity cost estimates may favour a Benchmark or Bottom-Up approach, whereas if Rough Order of Magnitude (ROM) cost estimates are acceptable then Analogous or Parametric approaches may be applicable. Notably however, whilst Parametric approaches are typically suited to ROM costs</w:t>
      </w:r>
      <w:r w:rsidR="005674E5">
        <w:t>,</w:t>
      </w:r>
      <w:r w:rsidR="005674E5" w:rsidRPr="005674E5">
        <w:t xml:space="preserve"> they can have greater fidelity </w:t>
      </w:r>
      <w:r w:rsidR="005674E5" w:rsidRPr="005674E5">
        <w:lastRenderedPageBreak/>
        <w:t>than a</w:t>
      </w:r>
      <w:r w:rsidR="008B491D">
        <w:t xml:space="preserve"> Bottom-Up</w:t>
      </w:r>
      <w:r w:rsidR="005674E5" w:rsidRPr="005674E5">
        <w:t xml:space="preserve"> approach if models are well constructed and calibrated. See </w:t>
      </w:r>
      <w:r w:rsidR="003A4A02">
        <w:t xml:space="preserve">SCM </w:t>
      </w:r>
      <w:r w:rsidR="00DC1BDB">
        <w:t>Development Guidance</w:t>
      </w:r>
      <w:r w:rsidR="005674E5" w:rsidRPr="005674E5">
        <w:t xml:space="preserve"> for more information on cost estimating techniques.</w:t>
      </w:r>
    </w:p>
    <w:p w14:paraId="6AF171F3" w14:textId="77777777" w:rsidR="003920D4" w:rsidRPr="003920D4" w:rsidRDefault="003920D4" w:rsidP="00A26B8F">
      <w:pPr>
        <w:pStyle w:val="Heading2"/>
      </w:pPr>
      <w:bookmarkStart w:id="25" w:name="_Ref44927644"/>
      <w:bookmarkStart w:id="26" w:name="_Ref44932014"/>
      <w:r w:rsidRPr="003920D4">
        <w:t>Include any other information points relevant to this section.</w:t>
      </w:r>
      <w:bookmarkEnd w:id="23"/>
      <w:bookmarkEnd w:id="25"/>
      <w:bookmarkEnd w:id="26"/>
    </w:p>
    <w:p w14:paraId="4BAD55C3" w14:textId="64BADAAC" w:rsidR="00713CA3" w:rsidRDefault="00C87241" w:rsidP="003920D4">
      <w:pPr>
        <w:pStyle w:val="BodyTextIndent"/>
        <w:ind w:left="567"/>
      </w:pPr>
      <w:r>
        <w:t xml:space="preserve">This is a free data capture </w:t>
      </w:r>
      <w:r w:rsidR="003920D4">
        <w:t>field where any other information points relevant to this section can be included.</w:t>
      </w:r>
    </w:p>
    <w:p w14:paraId="53BFF5A0" w14:textId="77777777" w:rsidR="008F25FF" w:rsidRPr="005B1AA9" w:rsidRDefault="0098371C" w:rsidP="008F25FF">
      <w:pPr>
        <w:pStyle w:val="Heading1"/>
      </w:pPr>
      <w:bookmarkStart w:id="27" w:name="_Ref44493051"/>
      <w:bookmarkStart w:id="28" w:name="_Toc66266690"/>
      <w:r w:rsidRPr="0098371C">
        <w:lastRenderedPageBreak/>
        <w:t>Project Management</w:t>
      </w:r>
      <w:bookmarkEnd w:id="27"/>
      <w:bookmarkEnd w:id="28"/>
    </w:p>
    <w:p w14:paraId="063EE886"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48"/>
        <w:gridCol w:w="1551"/>
        <w:gridCol w:w="7095"/>
        <w:gridCol w:w="764"/>
      </w:tblGrid>
      <w:tr w:rsidR="008F25FF" w:rsidRPr="00831FC3" w14:paraId="1110B84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66B17A6"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65" w:type="pct"/>
          </w:tcPr>
          <w:p w14:paraId="45771345"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67" w:type="pct"/>
          </w:tcPr>
          <w:p w14:paraId="042B215A"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88" w:type="pct"/>
          </w:tcPr>
          <w:p w14:paraId="05AB20A9" w14:textId="77777777" w:rsidR="008F25FF" w:rsidRDefault="008F25FF" w:rsidP="0026088F">
            <w:pPr>
              <w:pStyle w:val="BodyText"/>
              <w:spacing w:after="0"/>
              <w:rPr>
                <w:b/>
              </w:rPr>
            </w:pPr>
            <w:r>
              <w:rPr>
                <w:b/>
              </w:rPr>
              <w:t>Ref</w:t>
            </w:r>
          </w:p>
        </w:tc>
      </w:tr>
      <w:tr w:rsidR="008F25FF" w:rsidRPr="0098371C" w14:paraId="0B90D7C0"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9796CAE" w14:textId="77777777" w:rsidR="008F25FF" w:rsidRPr="0098371C" w:rsidRDefault="008F25FF" w:rsidP="0026088F">
            <w:pPr>
              <w:rPr>
                <w:rFonts w:ascii="Arial" w:eastAsia="Arial" w:hAnsi="Arial" w:cs="Arial"/>
                <w:sz w:val="20"/>
                <w:szCs w:val="20"/>
              </w:rPr>
            </w:pPr>
            <w:r w:rsidRPr="0098371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524B2B99" w14:textId="77777777" w:rsidR="008F25FF" w:rsidRPr="008D75AD" w:rsidRDefault="008D75AD" w:rsidP="0026088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Timescales: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28D46500" w14:textId="34A0CAC4" w:rsidR="008F25FF" w:rsidRPr="00420493" w:rsidRDefault="00420493" w:rsidP="004460A7">
            <w:pPr>
              <w:spacing w:after="60"/>
              <w:rPr>
                <w:rFonts w:asciiTheme="minorHAnsi" w:eastAsiaTheme="minorHAnsi" w:hAnsiTheme="minorHAnsi" w:cstheme="minorBidi"/>
                <w:szCs w:val="22"/>
              </w:rPr>
            </w:pPr>
            <w:r w:rsidRPr="004460A7">
              <w:rPr>
                <w:rFonts w:asciiTheme="majorHAnsi" w:hAnsiTheme="majorHAnsi" w:cstheme="majorHAnsi"/>
                <w:b/>
                <w:bCs/>
                <w:color w:val="000000"/>
                <w:sz w:val="20"/>
                <w:szCs w:val="20"/>
              </w:rPr>
              <w:t xml:space="preserve">What are the </w:t>
            </w:r>
            <w:r w:rsidR="00327AC2">
              <w:rPr>
                <w:rFonts w:asciiTheme="majorHAnsi" w:hAnsiTheme="majorHAnsi" w:cstheme="majorHAnsi"/>
                <w:b/>
                <w:bCs/>
                <w:color w:val="000000"/>
                <w:sz w:val="20"/>
                <w:szCs w:val="20"/>
              </w:rPr>
              <w:t>procurement</w:t>
            </w:r>
            <w:r w:rsidR="00327AC2" w:rsidRPr="004460A7">
              <w:rPr>
                <w:rFonts w:asciiTheme="majorHAnsi" w:hAnsiTheme="majorHAnsi" w:cstheme="majorHAnsi"/>
                <w:b/>
                <w:bCs/>
                <w:color w:val="000000"/>
                <w:sz w:val="20"/>
                <w:szCs w:val="20"/>
              </w:rPr>
              <w:t xml:space="preserve"> </w:t>
            </w:r>
            <w:r w:rsidRPr="004460A7">
              <w:rPr>
                <w:rFonts w:asciiTheme="majorHAnsi" w:hAnsiTheme="majorHAnsi" w:cstheme="majorHAnsi"/>
                <w:b/>
                <w:bCs/>
                <w:color w:val="000000"/>
                <w:sz w:val="20"/>
                <w:szCs w:val="20"/>
              </w:rPr>
              <w:t>and, in turn, model delivery timescales?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7733715C" w14:textId="6D68BB10" w:rsidR="008F25FF" w:rsidRPr="0098371C"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5.1</w:t>
            </w:r>
            <w:r>
              <w:rPr>
                <w:rFonts w:ascii="Arial" w:eastAsia="Arial" w:hAnsi="Arial" w:cs="Arial"/>
                <w:sz w:val="20"/>
                <w:szCs w:val="20"/>
              </w:rPr>
              <w:fldChar w:fldCharType="end"/>
            </w:r>
          </w:p>
        </w:tc>
      </w:tr>
      <w:tr w:rsidR="008F25FF" w:rsidRPr="0098371C" w14:paraId="65F3264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EB1A802" w14:textId="77777777" w:rsidR="008F25FF" w:rsidRPr="009837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1087249A" w14:textId="77777777" w:rsidR="008F25FF" w:rsidRPr="008D75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2B93F38D" w14:textId="77777777" w:rsidR="008F25FF" w:rsidRPr="0098371C" w:rsidRDefault="008F25FF" w:rsidP="0026088F">
            <w:pPr>
              <w:pBdr>
                <w:top w:val="nil"/>
                <w:left w:val="nil"/>
                <w:bottom w:val="nil"/>
                <w:right w:val="nil"/>
                <w:between w:val="nil"/>
              </w:pBdr>
              <w:rPr>
                <w:rFonts w:ascii="Arial" w:eastAsia="Arial" w:hAnsi="Arial" w:cs="Arial"/>
                <w:sz w:val="20"/>
                <w:szCs w:val="20"/>
              </w:rPr>
            </w:pPr>
          </w:p>
        </w:tc>
      </w:tr>
      <w:tr w:rsidR="008F25FF" w:rsidRPr="0098371C" w14:paraId="6EC0E78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0FC177" w14:textId="77777777" w:rsidR="008F25FF" w:rsidRPr="0098371C" w:rsidRDefault="008F25FF" w:rsidP="0026088F">
            <w:pPr>
              <w:rPr>
                <w:rFonts w:ascii="Arial" w:eastAsia="Arial" w:hAnsi="Arial" w:cs="Arial"/>
                <w:sz w:val="20"/>
                <w:szCs w:val="20"/>
              </w:rPr>
            </w:pPr>
            <w:r w:rsidRPr="0098371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437DC600" w14:textId="77777777" w:rsidR="008F25FF" w:rsidRPr="008D75AD" w:rsidRDefault="008D75AD" w:rsidP="0026088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Milestones: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4B21CAB0" w14:textId="77777777" w:rsidR="008F25FF" w:rsidRPr="00420493" w:rsidRDefault="00A3769F" w:rsidP="004460A7">
            <w:pPr>
              <w:spacing w:after="60"/>
              <w:rPr>
                <w:rFonts w:asciiTheme="minorHAnsi" w:eastAsiaTheme="minorHAnsi" w:hAnsiTheme="minorHAnsi" w:cstheme="minorBidi"/>
                <w:szCs w:val="22"/>
              </w:rPr>
            </w:pPr>
            <w:r w:rsidRPr="004460A7">
              <w:rPr>
                <w:rFonts w:asciiTheme="majorHAnsi" w:hAnsiTheme="majorHAnsi" w:cstheme="majorHAnsi"/>
                <w:b/>
                <w:bCs/>
                <w:color w:val="000000"/>
                <w:sz w:val="20"/>
                <w:szCs w:val="20"/>
              </w:rPr>
              <w:t>What are the key milestone dates for producing the model?</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6A698FDC" w14:textId="75EE1963" w:rsidR="008F25FF" w:rsidRPr="0098371C"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5.2</w:t>
            </w:r>
            <w:r>
              <w:rPr>
                <w:rFonts w:ascii="Arial" w:eastAsia="Arial" w:hAnsi="Arial" w:cs="Arial"/>
                <w:sz w:val="20"/>
                <w:szCs w:val="20"/>
              </w:rPr>
              <w:fldChar w:fldCharType="end"/>
            </w:r>
          </w:p>
        </w:tc>
      </w:tr>
      <w:tr w:rsidR="008F25FF" w:rsidRPr="0098371C" w14:paraId="3CD575C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97F0280" w14:textId="77777777" w:rsidR="008F25FF" w:rsidRPr="009837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188FEE66" w14:textId="77777777" w:rsidR="008F25FF" w:rsidRPr="008D75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64B9894F" w14:textId="77777777" w:rsidR="008F25FF" w:rsidRPr="0098371C" w:rsidRDefault="008F25FF" w:rsidP="0026088F">
            <w:pPr>
              <w:pBdr>
                <w:top w:val="nil"/>
                <w:left w:val="nil"/>
                <w:bottom w:val="nil"/>
                <w:right w:val="nil"/>
                <w:between w:val="nil"/>
              </w:pBdr>
              <w:rPr>
                <w:rFonts w:ascii="Arial" w:eastAsia="Arial" w:hAnsi="Arial" w:cs="Arial"/>
                <w:sz w:val="20"/>
                <w:szCs w:val="20"/>
              </w:rPr>
            </w:pPr>
          </w:p>
        </w:tc>
      </w:tr>
      <w:tr w:rsidR="00C4173B" w:rsidRPr="0098371C" w14:paraId="3849E67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413A06A" w14:textId="77777777" w:rsidR="00C4173B" w:rsidRPr="0098371C" w:rsidRDefault="00C4173B" w:rsidP="008936D3">
            <w:pPr>
              <w:rPr>
                <w:rFonts w:ascii="Arial" w:eastAsia="Arial" w:hAnsi="Arial" w:cs="Arial"/>
                <w:sz w:val="20"/>
                <w:szCs w:val="20"/>
              </w:rPr>
            </w:pPr>
            <w:r w:rsidRPr="0098371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5FFDF5E5" w14:textId="77777777" w:rsidR="00C4173B" w:rsidRPr="008D75AD" w:rsidRDefault="00C4173B" w:rsidP="008936D3">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Dependencies: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2CCF47E8" w14:textId="77777777" w:rsidR="00C4173B" w:rsidRPr="0098371C" w:rsidRDefault="00C4173B" w:rsidP="008936D3">
            <w:pPr>
              <w:spacing w:after="60"/>
              <w:rPr>
                <w:rFonts w:ascii="Arial" w:eastAsia="Arial" w:hAnsi="Arial" w:cs="Arial"/>
                <w:sz w:val="20"/>
                <w:szCs w:val="20"/>
              </w:rPr>
            </w:pPr>
            <w:r w:rsidRPr="00A3769F">
              <w:rPr>
                <w:rFonts w:asciiTheme="majorHAnsi" w:hAnsiTheme="majorHAnsi" w:cstheme="majorHAnsi"/>
                <w:b/>
                <w:bCs/>
                <w:color w:val="000000"/>
                <w:sz w:val="20"/>
                <w:szCs w:val="20"/>
              </w:rPr>
              <w:t>Are there any known dependencies?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27065079" w14:textId="651DD996" w:rsidR="00C4173B" w:rsidRPr="0098371C" w:rsidRDefault="00C4173B" w:rsidP="008936D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_Ref44488743 \r \h </w:instrText>
            </w:r>
            <w:r>
              <w:rPr>
                <w:rFonts w:ascii="Arial" w:eastAsia="Arial" w:hAnsi="Arial" w:cs="Arial"/>
                <w:sz w:val="20"/>
                <w:szCs w:val="20"/>
              </w:rPr>
            </w:r>
            <w:r>
              <w:rPr>
                <w:rFonts w:ascii="Arial" w:eastAsia="Arial" w:hAnsi="Arial" w:cs="Arial"/>
                <w:sz w:val="20"/>
                <w:szCs w:val="20"/>
              </w:rPr>
              <w:fldChar w:fldCharType="separate"/>
            </w:r>
            <w:r w:rsidR="004C5BAD">
              <w:rPr>
                <w:rFonts w:ascii="Arial" w:eastAsia="Arial" w:hAnsi="Arial" w:cs="Arial"/>
                <w:sz w:val="20"/>
                <w:szCs w:val="20"/>
              </w:rPr>
              <w:t>5.3</w:t>
            </w:r>
            <w:r>
              <w:rPr>
                <w:rFonts w:ascii="Arial" w:eastAsia="Arial" w:hAnsi="Arial" w:cs="Arial"/>
                <w:sz w:val="20"/>
                <w:szCs w:val="20"/>
              </w:rPr>
              <w:fldChar w:fldCharType="end"/>
            </w:r>
          </w:p>
        </w:tc>
      </w:tr>
      <w:tr w:rsidR="00C4173B" w:rsidRPr="0098371C" w14:paraId="7A240EA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61BE330" w14:textId="77777777" w:rsidR="00C4173B" w:rsidRPr="0098371C" w:rsidRDefault="00C4173B" w:rsidP="008936D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76E76E7E" w14:textId="77777777" w:rsidR="00C4173B" w:rsidRPr="008D75AD" w:rsidRDefault="00C4173B"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2786D19C" w14:textId="77777777" w:rsidR="00C4173B" w:rsidRPr="0098371C" w:rsidRDefault="00C4173B" w:rsidP="008936D3">
            <w:pPr>
              <w:pBdr>
                <w:top w:val="nil"/>
                <w:left w:val="nil"/>
                <w:bottom w:val="nil"/>
                <w:right w:val="nil"/>
                <w:between w:val="nil"/>
              </w:pBdr>
              <w:rPr>
                <w:rFonts w:ascii="Arial" w:eastAsia="Arial" w:hAnsi="Arial" w:cs="Arial"/>
                <w:sz w:val="20"/>
                <w:szCs w:val="20"/>
              </w:rPr>
            </w:pPr>
          </w:p>
        </w:tc>
      </w:tr>
      <w:tr w:rsidR="00227D3B" w:rsidRPr="0098371C" w14:paraId="3DE2587E"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4524932" w14:textId="77777777" w:rsidR="00156921" w:rsidRPr="0098371C" w:rsidRDefault="00156921" w:rsidP="008D5861">
            <w:pPr>
              <w:rPr>
                <w:rFonts w:ascii="Arial" w:eastAsia="Arial" w:hAnsi="Arial" w:cs="Arial"/>
                <w:sz w:val="20"/>
                <w:szCs w:val="20"/>
              </w:rPr>
            </w:pPr>
            <w:r>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73CEF62D" w14:textId="77777777" w:rsidR="00156921" w:rsidRPr="008D75AD" w:rsidRDefault="00156921"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Risks</w:t>
            </w:r>
            <w:r w:rsidRPr="008D75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65C71594" w14:textId="77777777" w:rsidR="00156921" w:rsidRPr="0098371C" w:rsidRDefault="00156921" w:rsidP="008D5861">
            <w:pPr>
              <w:spacing w:after="60"/>
              <w:rPr>
                <w:rFonts w:ascii="Arial" w:eastAsia="Arial" w:hAnsi="Arial" w:cs="Arial"/>
                <w:sz w:val="20"/>
                <w:szCs w:val="20"/>
              </w:rPr>
            </w:pPr>
            <w:r>
              <w:rPr>
                <w:rFonts w:asciiTheme="majorHAnsi" w:hAnsiTheme="majorHAnsi" w:cstheme="majorHAnsi"/>
                <w:b/>
                <w:bCs/>
                <w:color w:val="000000"/>
                <w:sz w:val="20"/>
                <w:szCs w:val="20"/>
              </w:rPr>
              <w:t>What</w:t>
            </w:r>
            <w:r w:rsidRPr="00A3769F">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are the key SCM delivery risks</w:t>
            </w:r>
            <w:r w:rsidRPr="00A3769F">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2193CB13" w14:textId="0EE53BAF" w:rsidR="00156921" w:rsidRPr="0098371C" w:rsidRDefault="00156921"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_Ref44930653 \r \h </w:instrText>
            </w:r>
            <w:r>
              <w:rPr>
                <w:rFonts w:ascii="Arial" w:eastAsia="Arial" w:hAnsi="Arial" w:cs="Arial"/>
                <w:sz w:val="20"/>
                <w:szCs w:val="20"/>
              </w:rPr>
            </w:r>
            <w:r>
              <w:rPr>
                <w:rFonts w:ascii="Arial" w:eastAsia="Arial" w:hAnsi="Arial" w:cs="Arial"/>
                <w:sz w:val="20"/>
                <w:szCs w:val="20"/>
              </w:rPr>
              <w:fldChar w:fldCharType="separate"/>
            </w:r>
            <w:r w:rsidR="004C5BAD">
              <w:rPr>
                <w:rFonts w:ascii="Arial" w:eastAsia="Arial" w:hAnsi="Arial" w:cs="Arial"/>
                <w:sz w:val="20"/>
                <w:szCs w:val="20"/>
              </w:rPr>
              <w:t>5.4</w:t>
            </w:r>
            <w:r>
              <w:rPr>
                <w:rFonts w:ascii="Arial" w:eastAsia="Arial" w:hAnsi="Arial" w:cs="Arial"/>
                <w:sz w:val="20"/>
                <w:szCs w:val="20"/>
              </w:rPr>
              <w:fldChar w:fldCharType="end"/>
            </w:r>
          </w:p>
        </w:tc>
      </w:tr>
      <w:tr w:rsidR="00227D3B" w:rsidRPr="0098371C" w14:paraId="6EFB1977" w14:textId="77777777" w:rsidTr="00227D3B">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F69A348" w14:textId="77777777" w:rsidR="00156921" w:rsidRPr="0098371C" w:rsidRDefault="00156921"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02A9BBE7" w14:textId="77777777" w:rsidR="00156921" w:rsidRPr="008D75AD" w:rsidRDefault="00156921"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449A4FFB" w14:textId="77777777" w:rsidR="00156921" w:rsidRPr="0098371C" w:rsidRDefault="00156921" w:rsidP="008D5861">
            <w:pPr>
              <w:pBdr>
                <w:top w:val="nil"/>
                <w:left w:val="nil"/>
                <w:bottom w:val="nil"/>
                <w:right w:val="nil"/>
                <w:between w:val="nil"/>
              </w:pBdr>
              <w:rPr>
                <w:rFonts w:ascii="Arial" w:eastAsia="Arial" w:hAnsi="Arial" w:cs="Arial"/>
                <w:sz w:val="20"/>
                <w:szCs w:val="20"/>
              </w:rPr>
            </w:pPr>
          </w:p>
        </w:tc>
      </w:tr>
      <w:tr w:rsidR="008F25FF" w:rsidRPr="0098371C" w14:paraId="176CC885"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20CCD70" w14:textId="178F81DE" w:rsidR="008F25FF" w:rsidRPr="0098371C" w:rsidRDefault="00156921" w:rsidP="0026088F">
            <w:pPr>
              <w:rPr>
                <w:rFonts w:ascii="Arial" w:eastAsia="Arial" w:hAnsi="Arial" w:cs="Arial"/>
                <w:sz w:val="20"/>
                <w:szCs w:val="20"/>
              </w:rPr>
            </w:pPr>
            <w:r>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3032080C" w14:textId="7775F21E" w:rsidR="008F25FF" w:rsidRPr="008D75AD" w:rsidRDefault="00794A56" w:rsidP="0026088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Process</w:t>
            </w:r>
            <w:r w:rsidR="008D75AD" w:rsidRPr="008D75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0A6B7D58" w14:textId="6C48B3B4" w:rsidR="008F25FF" w:rsidRPr="0098371C" w:rsidRDefault="00156921" w:rsidP="00CC70B7">
            <w:pPr>
              <w:spacing w:after="60"/>
              <w:rPr>
                <w:rFonts w:ascii="Arial" w:eastAsia="Arial" w:hAnsi="Arial" w:cs="Arial"/>
                <w:sz w:val="20"/>
                <w:szCs w:val="20"/>
              </w:rPr>
            </w:pPr>
            <w:r w:rsidRPr="00156921">
              <w:rPr>
                <w:rFonts w:asciiTheme="majorHAnsi" w:hAnsiTheme="majorHAnsi" w:cstheme="majorHAnsi"/>
                <w:b/>
                <w:bCs/>
                <w:color w:val="000000"/>
                <w:sz w:val="20"/>
                <w:szCs w:val="20"/>
              </w:rPr>
              <w:t>How will model development be managed and what are the senior level sign-off points?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58B4494C" w14:textId="3643C9DB" w:rsidR="008F25FF" w:rsidRPr="0098371C" w:rsidRDefault="00DD158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_Ref53395239 \r \h </w:instrText>
            </w:r>
            <w:r>
              <w:rPr>
                <w:rFonts w:ascii="Arial" w:eastAsia="Arial" w:hAnsi="Arial" w:cs="Arial"/>
                <w:sz w:val="20"/>
                <w:szCs w:val="20"/>
              </w:rPr>
            </w:r>
            <w:r>
              <w:rPr>
                <w:rFonts w:ascii="Arial" w:eastAsia="Arial" w:hAnsi="Arial" w:cs="Arial"/>
                <w:sz w:val="20"/>
                <w:szCs w:val="20"/>
              </w:rPr>
              <w:fldChar w:fldCharType="separate"/>
            </w:r>
            <w:r w:rsidR="004C5BAD">
              <w:rPr>
                <w:rFonts w:ascii="Arial" w:eastAsia="Arial" w:hAnsi="Arial" w:cs="Arial"/>
                <w:sz w:val="20"/>
                <w:szCs w:val="20"/>
              </w:rPr>
              <w:t>5.5</w:t>
            </w:r>
            <w:r>
              <w:rPr>
                <w:rFonts w:ascii="Arial" w:eastAsia="Arial" w:hAnsi="Arial" w:cs="Arial"/>
                <w:sz w:val="20"/>
                <w:szCs w:val="20"/>
              </w:rPr>
              <w:fldChar w:fldCharType="end"/>
            </w:r>
          </w:p>
        </w:tc>
      </w:tr>
      <w:tr w:rsidR="008F25FF" w:rsidRPr="0098371C" w14:paraId="6B1F787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3555CF9" w14:textId="77777777" w:rsidR="008F25FF" w:rsidRPr="009837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3CDCA150" w14:textId="77777777" w:rsidR="008F25FF" w:rsidRPr="008D75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77254044" w14:textId="77777777" w:rsidR="008F25FF" w:rsidRPr="0098371C" w:rsidRDefault="008F25FF" w:rsidP="0026088F">
            <w:pPr>
              <w:pBdr>
                <w:top w:val="nil"/>
                <w:left w:val="nil"/>
                <w:bottom w:val="nil"/>
                <w:right w:val="nil"/>
                <w:between w:val="nil"/>
              </w:pBdr>
              <w:rPr>
                <w:rFonts w:ascii="Arial" w:eastAsia="Arial" w:hAnsi="Arial" w:cs="Arial"/>
                <w:sz w:val="20"/>
                <w:szCs w:val="20"/>
              </w:rPr>
            </w:pPr>
          </w:p>
        </w:tc>
      </w:tr>
      <w:tr w:rsidR="008F25FF" w:rsidRPr="0098371C" w14:paraId="59BC5147"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15D98E4" w14:textId="23371749" w:rsidR="008F25FF" w:rsidRPr="0098371C" w:rsidRDefault="00156921" w:rsidP="0026088F">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6EBF420F" w14:textId="77777777" w:rsidR="008F25FF" w:rsidRPr="008D75AD" w:rsidRDefault="008D75AD" w:rsidP="0026088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3A56347B" w14:textId="77777777" w:rsidR="008F25FF" w:rsidRPr="0098371C" w:rsidRDefault="004460A7" w:rsidP="0026088F">
            <w:pPr>
              <w:spacing w:after="60"/>
              <w:rPr>
                <w:rFonts w:ascii="Arial" w:eastAsia="Arial" w:hAnsi="Arial" w:cs="Arial"/>
                <w:sz w:val="20"/>
                <w:szCs w:val="20"/>
              </w:rPr>
            </w:pPr>
            <w:r w:rsidRPr="004460A7">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1828366A" w14:textId="5F908C47" w:rsidR="008F25FF" w:rsidRPr="0098371C" w:rsidRDefault="00DD158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_Ref53395248 \r \h </w:instrText>
            </w:r>
            <w:r>
              <w:rPr>
                <w:rFonts w:ascii="Arial" w:eastAsia="Arial" w:hAnsi="Arial" w:cs="Arial"/>
                <w:sz w:val="20"/>
                <w:szCs w:val="20"/>
              </w:rPr>
            </w:r>
            <w:r>
              <w:rPr>
                <w:rFonts w:ascii="Arial" w:eastAsia="Arial" w:hAnsi="Arial" w:cs="Arial"/>
                <w:sz w:val="20"/>
                <w:szCs w:val="20"/>
              </w:rPr>
              <w:fldChar w:fldCharType="separate"/>
            </w:r>
            <w:r w:rsidR="004C5BAD">
              <w:rPr>
                <w:rFonts w:ascii="Arial" w:eastAsia="Arial" w:hAnsi="Arial" w:cs="Arial"/>
                <w:sz w:val="20"/>
                <w:szCs w:val="20"/>
              </w:rPr>
              <w:t>5.6</w:t>
            </w:r>
            <w:r>
              <w:rPr>
                <w:rFonts w:ascii="Arial" w:eastAsia="Arial" w:hAnsi="Arial" w:cs="Arial"/>
                <w:sz w:val="20"/>
                <w:szCs w:val="20"/>
              </w:rPr>
              <w:fldChar w:fldCharType="end"/>
            </w:r>
          </w:p>
        </w:tc>
      </w:tr>
      <w:tr w:rsidR="008F25FF" w:rsidRPr="0098371C" w14:paraId="590E14B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288709A7" w14:textId="77777777" w:rsidR="008F25FF" w:rsidRPr="009837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Pr>
          <w:p w14:paraId="5F8A24FB" w14:textId="77777777" w:rsidR="008F25FF" w:rsidRPr="0098371C"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tcBorders>
            <w:shd w:val="clear" w:color="auto" w:fill="auto"/>
          </w:tcPr>
          <w:p w14:paraId="51B99ECE" w14:textId="77777777" w:rsidR="008F25FF" w:rsidRPr="0098371C" w:rsidRDefault="008F25FF" w:rsidP="0026088F">
            <w:pPr>
              <w:pBdr>
                <w:top w:val="nil"/>
                <w:left w:val="nil"/>
                <w:bottom w:val="nil"/>
                <w:right w:val="nil"/>
                <w:between w:val="nil"/>
              </w:pBdr>
              <w:rPr>
                <w:rFonts w:ascii="Arial" w:eastAsia="Arial" w:hAnsi="Arial" w:cs="Arial"/>
                <w:sz w:val="20"/>
                <w:szCs w:val="20"/>
              </w:rPr>
            </w:pPr>
          </w:p>
        </w:tc>
      </w:tr>
    </w:tbl>
    <w:p w14:paraId="0C3D55B9" w14:textId="77777777" w:rsidR="008F25FF" w:rsidRDefault="008F25FF" w:rsidP="008D75AD">
      <w:pPr>
        <w:pStyle w:val="BodyText"/>
      </w:pPr>
    </w:p>
    <w:p w14:paraId="280E5840" w14:textId="77777777" w:rsidR="008F25FF" w:rsidRDefault="008F25FF" w:rsidP="00420493">
      <w:pPr>
        <w:pStyle w:val="Quote"/>
      </w:pPr>
      <w:r>
        <w:t>Guidance</w:t>
      </w:r>
    </w:p>
    <w:p w14:paraId="495C5203" w14:textId="1DB07F54" w:rsidR="00420493" w:rsidRPr="002E0EED" w:rsidRDefault="00AE3966" w:rsidP="008F25FF">
      <w:pPr>
        <w:pStyle w:val="BodyText"/>
      </w:pPr>
      <w:r>
        <w:t>It</w:t>
      </w:r>
      <w:r w:rsidR="00420493">
        <w:t xml:space="preserve"> is important to set and agree milestones to help manage the risk of slippage. The activities required to deliver a</w:t>
      </w:r>
      <w:r w:rsidR="006C64C1">
        <w:t>n</w:t>
      </w:r>
      <w:r w:rsidR="00420493">
        <w:t xml:space="preserve"> SCM may not be apparent to all stakeholders and it is important that they are made transparent and planned accordingly. Sufficient time should be allowed for activities such as model planning; </w:t>
      </w:r>
      <w:r w:rsidR="003256F3">
        <w:t xml:space="preserve">model design; </w:t>
      </w:r>
      <w:r w:rsidR="00420493">
        <w:t xml:space="preserve">data collection, </w:t>
      </w:r>
      <w:r w:rsidR="00E942DE">
        <w:t xml:space="preserve">data </w:t>
      </w:r>
      <w:r w:rsidR="00420493">
        <w:t>cleaning,</w:t>
      </w:r>
      <w:r w:rsidR="00E942DE">
        <w:t xml:space="preserve"> data</w:t>
      </w:r>
      <w:r w:rsidR="00420493">
        <w:t xml:space="preserve"> manipulation and </w:t>
      </w:r>
      <w:r w:rsidR="00E942DE">
        <w:t xml:space="preserve">data </w:t>
      </w:r>
      <w:r w:rsidR="00420493">
        <w:t xml:space="preserve">documentation; model </w:t>
      </w:r>
      <w:r>
        <w:t>build</w:t>
      </w:r>
      <w:r w:rsidR="00420493">
        <w:t xml:space="preserve">; model population; developer testing; </w:t>
      </w:r>
      <w:r w:rsidR="00331D3E">
        <w:t xml:space="preserve">User Acceptance Testing (UAT); </w:t>
      </w:r>
      <w:r w:rsidR="003256F3">
        <w:t xml:space="preserve">formal </w:t>
      </w:r>
      <w:r w:rsidR="00420493">
        <w:t>QA</w:t>
      </w:r>
      <w:r w:rsidR="001030E6">
        <w:t xml:space="preserve"> and testing</w:t>
      </w:r>
      <w:r w:rsidR="00420493">
        <w:t xml:space="preserve">; model handover and training; etc. It is also important to consider dependencies between activities, including those that may be adjacent to SCM development, such as the </w:t>
      </w:r>
      <w:r w:rsidR="00331D3E">
        <w:t>DMA</w:t>
      </w:r>
      <w:r w:rsidR="00420493">
        <w:t>.</w:t>
      </w:r>
    </w:p>
    <w:p w14:paraId="75C310DB" w14:textId="718D5EEB" w:rsidR="00420493" w:rsidRPr="00420493" w:rsidRDefault="00420493" w:rsidP="00420BA7">
      <w:pPr>
        <w:pStyle w:val="Heading2"/>
        <w:keepNext/>
      </w:pPr>
      <w:bookmarkStart w:id="29" w:name="_Ref44488740"/>
      <w:r w:rsidRPr="00420493">
        <w:t>What are the pro</w:t>
      </w:r>
      <w:r w:rsidR="00327AC2">
        <w:t>curement</w:t>
      </w:r>
      <w:r w:rsidRPr="00420493">
        <w:t xml:space="preserve"> and, in turn, model delivery timescales?</w:t>
      </w:r>
      <w:bookmarkEnd w:id="29"/>
    </w:p>
    <w:p w14:paraId="576AA49B" w14:textId="529A64F2" w:rsidR="00420493" w:rsidRDefault="00811FA1" w:rsidP="004460A7">
      <w:pPr>
        <w:pStyle w:val="BodyTextIndent"/>
        <w:ind w:left="567"/>
      </w:pPr>
      <w:r>
        <w:t>Timelines and milestones</w:t>
      </w:r>
      <w:r w:rsidRPr="00811FA1">
        <w:t xml:space="preserve"> for the </w:t>
      </w:r>
      <w:r w:rsidR="00327AC2">
        <w:t>procurement</w:t>
      </w:r>
      <w:r w:rsidRPr="00811FA1">
        <w:t xml:space="preserve"> will differ to those for the SCM but will inform them</w:t>
      </w:r>
      <w:r>
        <w:t xml:space="preserve">. </w:t>
      </w:r>
      <w:r w:rsidR="00420493">
        <w:t xml:space="preserve">Consider the key decision points and if and when they will need to be informed by the SCM. Consider how far in advance of </w:t>
      </w:r>
      <w:r>
        <w:t xml:space="preserve">these </w:t>
      </w:r>
      <w:r w:rsidR="00420493">
        <w:t xml:space="preserve">decision points modelling insights will be required. It is important to factor in sufficient time to undertake each of the core </w:t>
      </w:r>
      <w:r w:rsidR="00C8253C">
        <w:t xml:space="preserve">model </w:t>
      </w:r>
      <w:r w:rsidR="00420493">
        <w:t xml:space="preserve">development phases, namely plan, </w:t>
      </w:r>
      <w:r w:rsidR="00A561C9">
        <w:t>design, develop</w:t>
      </w:r>
      <w:r>
        <w:t xml:space="preserve">, </w:t>
      </w:r>
      <w:r w:rsidR="00420493">
        <w:t>test</w:t>
      </w:r>
      <w:r>
        <w:t xml:space="preserve"> and us</w:t>
      </w:r>
      <w:r w:rsidR="00A561C9">
        <w:t>e</w:t>
      </w:r>
      <w:r w:rsidR="00420493">
        <w:t>.</w:t>
      </w:r>
    </w:p>
    <w:p w14:paraId="3139C2AC" w14:textId="77777777" w:rsidR="00420493" w:rsidRPr="00420493" w:rsidRDefault="00420493" w:rsidP="00420BA7">
      <w:pPr>
        <w:pStyle w:val="Heading2"/>
        <w:keepNext/>
      </w:pPr>
      <w:bookmarkStart w:id="30" w:name="_Ref44488742"/>
      <w:r w:rsidRPr="00420493">
        <w:lastRenderedPageBreak/>
        <w:t>What are the key milestone dates for producing the model?</w:t>
      </w:r>
      <w:bookmarkEnd w:id="30"/>
    </w:p>
    <w:p w14:paraId="0FEE1DB3" w14:textId="03C6D84E" w:rsidR="00420493" w:rsidRDefault="00420493" w:rsidP="00A94C25">
      <w:pPr>
        <w:pStyle w:val="Heading2"/>
        <w:numPr>
          <w:ilvl w:val="0"/>
          <w:numId w:val="0"/>
        </w:numPr>
        <w:ind w:left="578"/>
      </w:pPr>
      <w:r>
        <w:t xml:space="preserve">Key milestones typically include those associated with data availability; </w:t>
      </w:r>
      <w:r w:rsidR="005F5FEB">
        <w:t xml:space="preserve">SCM </w:t>
      </w:r>
      <w:r>
        <w:t xml:space="preserve">availability (e.g. populated with real data, available for testing, deployed for use); and sign-off (e.g. of the </w:t>
      </w:r>
      <w:r w:rsidR="00AE59EC">
        <w:t>model Scope</w:t>
      </w:r>
      <w:r w:rsidR="00A94C25">
        <w:t xml:space="preserve">, model </w:t>
      </w:r>
      <w:r w:rsidR="00AE3966">
        <w:t>Specification</w:t>
      </w:r>
      <w:r w:rsidR="00AE59EC">
        <w:t xml:space="preserve"> </w:t>
      </w:r>
      <w:r w:rsidR="00A94C25">
        <w:t xml:space="preserve">and </w:t>
      </w:r>
      <w:r>
        <w:t xml:space="preserve">QA </w:t>
      </w:r>
      <w:r w:rsidR="00AE59EC">
        <w:t>Report</w:t>
      </w:r>
      <w:r>
        <w:t>). Notably there are key interdependencies between activities. For example, it may not be possible to conclude or potentially start model scoping until delivery model options are defined; it may not be possible to conclude testing until a (developed and) populated model is available; etc. As a broad 'rule of thumb', the time taken to produce a model should be split roughly equally between planning</w:t>
      </w:r>
      <w:r w:rsidR="0004472E">
        <w:t xml:space="preserve"> &amp; designing</w:t>
      </w:r>
      <w:r>
        <w:t xml:space="preserve">, building and testing. Milestones associated with broader deliverables should also be considered as, for example, the </w:t>
      </w:r>
      <w:r w:rsidR="0004472E">
        <w:t xml:space="preserve">model </w:t>
      </w:r>
      <w:r>
        <w:t>User Guide and Book of Assumptions</w:t>
      </w:r>
      <w:r w:rsidR="006A2E40">
        <w:t xml:space="preserve"> / Data Log</w:t>
      </w:r>
      <w:r>
        <w:t xml:space="preserve"> will be required ahead of formal QA</w:t>
      </w:r>
      <w:r w:rsidR="005F5FEB">
        <w:t xml:space="preserve"> and testing</w:t>
      </w:r>
      <w:r>
        <w:t xml:space="preserve">. See </w:t>
      </w:r>
      <w:r w:rsidR="003A4A02">
        <w:t xml:space="preserve">SCM </w:t>
      </w:r>
      <w:r w:rsidR="00DC1BDB">
        <w:t>Development Guidance</w:t>
      </w:r>
      <w:r>
        <w:t xml:space="preserve"> for more details on model development phases and associated activities.</w:t>
      </w:r>
    </w:p>
    <w:p w14:paraId="3CF60E01" w14:textId="77777777" w:rsidR="00420493" w:rsidRPr="00420493" w:rsidRDefault="00420493" w:rsidP="00A26B8F">
      <w:pPr>
        <w:pStyle w:val="Heading2"/>
      </w:pPr>
      <w:bookmarkStart w:id="31" w:name="_Ref44488743"/>
      <w:r w:rsidRPr="00420493">
        <w:t>Are there any known dependencies?</w:t>
      </w:r>
      <w:bookmarkEnd w:id="31"/>
    </w:p>
    <w:p w14:paraId="46841C1F" w14:textId="42D128F9" w:rsidR="00420493" w:rsidRDefault="00420493" w:rsidP="00420493">
      <w:pPr>
        <w:pStyle w:val="BodyTextIndent"/>
        <w:ind w:left="567"/>
      </w:pPr>
      <w:r>
        <w:t xml:space="preserve">Timely delivery of the SCM may be dependent on availability of data or resources, on adjacent activities, or on other factors (and vice versa). For example, scoping the components </w:t>
      </w:r>
      <w:r w:rsidR="00381F13">
        <w:t xml:space="preserve">of the service, project or programme </w:t>
      </w:r>
      <w:r>
        <w:t>may be dependent on the DMA and similarly the DMA may be dependent on outputs from the SCM. Through identification, followed by planning and monitoring, the associated delivery risks may be more effectively managed.</w:t>
      </w:r>
    </w:p>
    <w:p w14:paraId="5537B058" w14:textId="77777777" w:rsidR="00C4173B" w:rsidRDefault="00C4173B" w:rsidP="00A26B8F">
      <w:pPr>
        <w:pStyle w:val="Heading2"/>
      </w:pPr>
      <w:bookmarkStart w:id="32" w:name="_Ref44930653"/>
      <w:bookmarkStart w:id="33" w:name="_Ref44488746"/>
      <w:r>
        <w:t>What are the key SCM delivery risks?</w:t>
      </w:r>
      <w:bookmarkEnd w:id="32"/>
    </w:p>
    <w:p w14:paraId="54750D10" w14:textId="77777777" w:rsidR="00C4173B" w:rsidRPr="007D5FD5" w:rsidRDefault="00EB26E2" w:rsidP="00B62ADE">
      <w:pPr>
        <w:pStyle w:val="BodyTextIndent"/>
        <w:ind w:left="567"/>
      </w:pPr>
      <w:r>
        <w:t>If the SCM is not available at the point of need its value may be diminished and/or it may cause delay</w:t>
      </w:r>
      <w:r w:rsidR="00983CE4">
        <w:t xml:space="preserve">. </w:t>
      </w:r>
      <w:r>
        <w:t>Understanding the key delivery risks and their potential impact will enable them to be managed and/or mitigated.</w:t>
      </w:r>
    </w:p>
    <w:p w14:paraId="29830AA3" w14:textId="0C232588" w:rsidR="00156921" w:rsidRDefault="00156921" w:rsidP="00156921">
      <w:pPr>
        <w:pStyle w:val="Heading2"/>
      </w:pPr>
      <w:bookmarkStart w:id="34" w:name="_Ref53395239"/>
      <w:bookmarkStart w:id="35" w:name="_Ref44930665"/>
      <w:r w:rsidRPr="00156921">
        <w:t>How will model development be managed and what are the senior level sign-off points</w:t>
      </w:r>
      <w:r>
        <w:t>?</w:t>
      </w:r>
      <w:bookmarkEnd w:id="34"/>
    </w:p>
    <w:p w14:paraId="233BD14E" w14:textId="7A11EB1C" w:rsidR="00156921" w:rsidRPr="007D5FD5" w:rsidRDefault="00405705" w:rsidP="00156921">
      <w:pPr>
        <w:pStyle w:val="BodyTextIndent"/>
        <w:ind w:left="567"/>
      </w:pPr>
      <w:r>
        <w:t>Model development, as depicted in</w:t>
      </w:r>
      <w:r w:rsidR="00BE7436">
        <w:t xml:space="preserve"> </w:t>
      </w:r>
      <w:r w:rsidR="00331D3E" w:rsidRPr="00331D3E">
        <w:fldChar w:fldCharType="begin"/>
      </w:r>
      <w:r w:rsidR="00331D3E" w:rsidRPr="00331D3E">
        <w:instrText xml:space="preserve"> REF _Ref66187134 \h </w:instrText>
      </w:r>
      <w:r w:rsidR="00331D3E" w:rsidRPr="00A94C25">
        <w:instrText xml:space="preserve"> \* MERGEFORMAT </w:instrText>
      </w:r>
      <w:r w:rsidR="00331D3E" w:rsidRPr="00331D3E">
        <w:fldChar w:fldCharType="separate"/>
      </w:r>
      <w:r w:rsidR="00331D3E" w:rsidRPr="00FA00A2">
        <w:rPr>
          <w:szCs w:val="24"/>
        </w:rPr>
        <w:t xml:space="preserve">Figure </w:t>
      </w:r>
      <w:r w:rsidR="00331D3E" w:rsidRPr="00FA00A2">
        <w:rPr>
          <w:noProof/>
          <w:szCs w:val="24"/>
        </w:rPr>
        <w:t>1</w:t>
      </w:r>
      <w:r w:rsidR="00331D3E" w:rsidRPr="00331D3E">
        <w:fldChar w:fldCharType="end"/>
      </w:r>
      <w:r>
        <w:t xml:space="preserve">, should follow a structured process with clearly defined activities, roles and responsibilities. In addition to setting out the key stakeholders and their responsibilities (see Section </w:t>
      </w:r>
      <w:r>
        <w:fldChar w:fldCharType="begin"/>
      </w:r>
      <w:r>
        <w:instrText xml:space="preserve"> REF _Ref53396201 \r \h </w:instrText>
      </w:r>
      <w:r>
        <w:fldChar w:fldCharType="separate"/>
      </w:r>
      <w:r w:rsidR="003307FE">
        <w:t>12</w:t>
      </w:r>
      <w:r>
        <w:fldChar w:fldCharType="end"/>
      </w:r>
      <w:r>
        <w:t>) it is important to agree and communicate the model development process that will be followed</w:t>
      </w:r>
      <w:r w:rsidR="00D26389">
        <w:t>,</w:t>
      </w:r>
      <w:r>
        <w:t xml:space="preserve"> </w:t>
      </w:r>
      <w:r w:rsidR="00590B5B">
        <w:t>including</w:t>
      </w:r>
      <w:r>
        <w:t xml:space="preserve"> key senior </w:t>
      </w:r>
      <w:r w:rsidR="00590B5B">
        <w:t xml:space="preserve">stakeholder </w:t>
      </w:r>
      <w:r>
        <w:t>sign-off points</w:t>
      </w:r>
      <w:r w:rsidR="000A4523">
        <w:t>.</w:t>
      </w:r>
      <w:r>
        <w:t xml:space="preserve"> </w:t>
      </w:r>
    </w:p>
    <w:p w14:paraId="48D958C1" w14:textId="77777777" w:rsidR="00420493" w:rsidRPr="00420493" w:rsidRDefault="00420493" w:rsidP="00A26B8F">
      <w:pPr>
        <w:pStyle w:val="Heading2"/>
      </w:pPr>
      <w:bookmarkStart w:id="36" w:name="_Ref53395248"/>
      <w:r w:rsidRPr="00420493">
        <w:t>Include any other information points relevant to this section.</w:t>
      </w:r>
      <w:bookmarkEnd w:id="33"/>
      <w:bookmarkEnd w:id="35"/>
      <w:bookmarkEnd w:id="36"/>
    </w:p>
    <w:p w14:paraId="552EBF86" w14:textId="70B19462" w:rsidR="0098371C" w:rsidRDefault="00C87241" w:rsidP="00420493">
      <w:pPr>
        <w:pStyle w:val="BodyTextIndent"/>
        <w:ind w:left="567"/>
      </w:pPr>
      <w:r>
        <w:t xml:space="preserve">This is a free data capture </w:t>
      </w:r>
      <w:r w:rsidR="00420493">
        <w:t>field where any other information points relevant to this section can be included.</w:t>
      </w:r>
    </w:p>
    <w:p w14:paraId="7D766898" w14:textId="77777777" w:rsidR="008F25FF" w:rsidRPr="005B1AA9" w:rsidRDefault="00EA6D9C" w:rsidP="008F25FF">
      <w:pPr>
        <w:pStyle w:val="Heading1"/>
      </w:pPr>
      <w:bookmarkStart w:id="37" w:name="_Ref44493067"/>
      <w:bookmarkStart w:id="38" w:name="_Toc66266691"/>
      <w:r>
        <w:t>Outputs</w:t>
      </w:r>
      <w:bookmarkEnd w:id="37"/>
      <w:bookmarkEnd w:id="38"/>
    </w:p>
    <w:p w14:paraId="42978528"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7"/>
        <w:gridCol w:w="1522"/>
        <w:gridCol w:w="7104"/>
        <w:gridCol w:w="775"/>
      </w:tblGrid>
      <w:tr w:rsidR="008F25FF" w:rsidRPr="00831FC3" w14:paraId="06EEEC8C"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49DC25C6"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64" w:type="pct"/>
          </w:tcPr>
          <w:p w14:paraId="1DA1F965"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0" w:type="pct"/>
          </w:tcPr>
          <w:p w14:paraId="69E950B6"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89" w:type="pct"/>
          </w:tcPr>
          <w:p w14:paraId="36CA38B9" w14:textId="77777777" w:rsidR="008F25FF" w:rsidRDefault="008F25FF" w:rsidP="0026088F">
            <w:pPr>
              <w:pStyle w:val="BodyText"/>
              <w:spacing w:after="0"/>
              <w:rPr>
                <w:b/>
              </w:rPr>
            </w:pPr>
            <w:r>
              <w:rPr>
                <w:b/>
              </w:rPr>
              <w:t>Ref</w:t>
            </w:r>
          </w:p>
        </w:tc>
      </w:tr>
      <w:tr w:rsidR="008F25FF" w:rsidRPr="00135AE0" w14:paraId="334D993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6F57A73" w14:textId="77777777" w:rsidR="008F25FF" w:rsidRPr="00135AE0" w:rsidRDefault="008F25FF" w:rsidP="0026088F">
            <w:pPr>
              <w:rPr>
                <w:rFonts w:ascii="Arial" w:eastAsia="Arial" w:hAnsi="Arial" w:cs="Arial"/>
                <w:sz w:val="20"/>
                <w:szCs w:val="20"/>
              </w:rPr>
            </w:pPr>
            <w:r w:rsidRPr="00135AE0">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62673B1B" w14:textId="77777777" w:rsidR="008F25FF"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Key Outputs: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2D5376E4" w14:textId="2CB10521" w:rsidR="008F25FF"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What are the key outputs to be produced by the </w:t>
            </w:r>
            <w:r w:rsidR="007F1E06">
              <w:rPr>
                <w:rFonts w:asciiTheme="majorHAnsi" w:hAnsiTheme="majorHAnsi" w:cstheme="majorHAnsi"/>
                <w:b/>
                <w:bCs/>
                <w:color w:val="000000"/>
                <w:sz w:val="20"/>
                <w:szCs w:val="20"/>
              </w:rPr>
              <w:t>SCM</w:t>
            </w:r>
            <w:r w:rsidRPr="00135AE0">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7604DADF" w14:textId="799F29DF" w:rsidR="008F25FF"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6.1</w:t>
            </w:r>
            <w:r>
              <w:rPr>
                <w:rFonts w:ascii="Arial" w:eastAsia="Arial" w:hAnsi="Arial" w:cs="Arial"/>
                <w:sz w:val="20"/>
                <w:szCs w:val="20"/>
              </w:rPr>
              <w:fldChar w:fldCharType="end"/>
            </w:r>
          </w:p>
        </w:tc>
      </w:tr>
      <w:tr w:rsidR="008F25FF" w:rsidRPr="00135AE0" w14:paraId="4E9ED38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2FCBFA8" w14:textId="77777777" w:rsidR="008F25FF" w:rsidRPr="00135AE0"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75516B97" w14:textId="77777777" w:rsidR="008F25FF" w:rsidRPr="00135AE0"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F997EB5" w14:textId="77777777" w:rsidR="008F25FF" w:rsidRPr="00135AE0" w:rsidRDefault="008F25FF" w:rsidP="0026088F">
            <w:pPr>
              <w:pBdr>
                <w:top w:val="nil"/>
                <w:left w:val="nil"/>
                <w:bottom w:val="nil"/>
                <w:right w:val="nil"/>
                <w:between w:val="nil"/>
              </w:pBdr>
              <w:rPr>
                <w:rFonts w:ascii="Arial" w:eastAsia="Arial" w:hAnsi="Arial" w:cs="Arial"/>
                <w:sz w:val="20"/>
                <w:szCs w:val="20"/>
              </w:rPr>
            </w:pPr>
          </w:p>
        </w:tc>
      </w:tr>
      <w:tr w:rsidR="008F25FF" w:rsidRPr="00135AE0" w14:paraId="469879D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E25997E" w14:textId="77777777" w:rsidR="008F25FF" w:rsidRPr="00135AE0" w:rsidRDefault="008F25FF" w:rsidP="0026088F">
            <w:pPr>
              <w:rPr>
                <w:rFonts w:ascii="Arial" w:eastAsia="Arial" w:hAnsi="Arial" w:cs="Arial"/>
                <w:sz w:val="20"/>
                <w:szCs w:val="20"/>
              </w:rPr>
            </w:pPr>
            <w:r w:rsidRPr="00135AE0">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437E3A22" w14:textId="77777777" w:rsidR="008F25FF"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Output Format:</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5C890F81" w14:textId="77777777" w:rsidR="008F25FF"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What format should </w:t>
            </w:r>
            <w:r w:rsidR="007F1E06">
              <w:rPr>
                <w:rFonts w:asciiTheme="majorHAnsi" w:hAnsiTheme="majorHAnsi" w:cstheme="majorHAnsi"/>
                <w:b/>
                <w:bCs/>
                <w:color w:val="000000"/>
                <w:sz w:val="20"/>
                <w:szCs w:val="20"/>
              </w:rPr>
              <w:t xml:space="preserve">output </w:t>
            </w:r>
            <w:r w:rsidRPr="00135AE0">
              <w:rPr>
                <w:rFonts w:asciiTheme="majorHAnsi" w:hAnsiTheme="majorHAnsi" w:cstheme="majorHAnsi"/>
                <w:b/>
                <w:bCs/>
                <w:color w:val="000000"/>
                <w:sz w:val="20"/>
                <w:szCs w:val="20"/>
              </w:rPr>
              <w:t>reports be in and are samples available?</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1124A9F3" w14:textId="71500AEB" w:rsidR="008F25FF"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6.2</w:t>
            </w:r>
            <w:r>
              <w:rPr>
                <w:rFonts w:ascii="Arial" w:eastAsia="Arial" w:hAnsi="Arial" w:cs="Arial"/>
                <w:sz w:val="20"/>
                <w:szCs w:val="20"/>
              </w:rPr>
              <w:fldChar w:fldCharType="end"/>
            </w:r>
          </w:p>
        </w:tc>
      </w:tr>
      <w:tr w:rsidR="008F25FF" w:rsidRPr="00135AE0" w14:paraId="5B4E986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286E72C" w14:textId="77777777" w:rsidR="008F25FF" w:rsidRPr="00135AE0"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6C5F7A6B" w14:textId="77777777" w:rsidR="008F25FF" w:rsidRPr="00135AE0"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5E8493E" w14:textId="77777777" w:rsidR="008F25FF" w:rsidRPr="00135AE0" w:rsidRDefault="008F25FF" w:rsidP="0026088F">
            <w:pPr>
              <w:pBdr>
                <w:top w:val="nil"/>
                <w:left w:val="nil"/>
                <w:bottom w:val="nil"/>
                <w:right w:val="nil"/>
                <w:between w:val="nil"/>
              </w:pBdr>
              <w:rPr>
                <w:rFonts w:ascii="Arial" w:eastAsia="Arial" w:hAnsi="Arial" w:cs="Arial"/>
                <w:sz w:val="20"/>
                <w:szCs w:val="20"/>
              </w:rPr>
            </w:pPr>
          </w:p>
        </w:tc>
      </w:tr>
      <w:tr w:rsidR="008F25FF" w:rsidRPr="00135AE0" w14:paraId="67C7450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13A83AF" w14:textId="77777777" w:rsidR="008F25FF" w:rsidRPr="00135AE0" w:rsidRDefault="008F25FF" w:rsidP="0026088F">
            <w:pPr>
              <w:rPr>
                <w:rFonts w:ascii="Arial" w:eastAsia="Arial" w:hAnsi="Arial" w:cs="Arial"/>
                <w:sz w:val="20"/>
                <w:szCs w:val="20"/>
              </w:rPr>
            </w:pPr>
            <w:r w:rsidRPr="00135AE0">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6CDAB49A" w14:textId="77777777" w:rsidR="008F25FF"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Conventions: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1D4F64AB" w14:textId="77777777" w:rsidR="008F25FF"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Do </w:t>
            </w:r>
            <w:r w:rsidR="007F1E06">
              <w:rPr>
                <w:rFonts w:asciiTheme="majorHAnsi" w:hAnsiTheme="majorHAnsi" w:cstheme="majorHAnsi"/>
                <w:b/>
                <w:bCs/>
                <w:color w:val="000000"/>
                <w:sz w:val="20"/>
                <w:szCs w:val="20"/>
              </w:rPr>
              <w:t xml:space="preserve">output </w:t>
            </w:r>
            <w:r w:rsidRPr="00135AE0">
              <w:rPr>
                <w:rFonts w:asciiTheme="majorHAnsi" w:hAnsiTheme="majorHAnsi" w:cstheme="majorHAnsi"/>
                <w:b/>
                <w:bCs/>
                <w:color w:val="000000"/>
                <w:sz w:val="20"/>
                <w:szCs w:val="20"/>
              </w:rPr>
              <w:t>reports need to comply with accounting or other standards?</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09D5BD2E" w14:textId="29528AD8" w:rsidR="008F25FF"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6.3</w:t>
            </w:r>
            <w:r>
              <w:rPr>
                <w:rFonts w:ascii="Arial" w:eastAsia="Arial" w:hAnsi="Arial" w:cs="Arial"/>
                <w:sz w:val="20"/>
                <w:szCs w:val="20"/>
              </w:rPr>
              <w:fldChar w:fldCharType="end"/>
            </w:r>
          </w:p>
        </w:tc>
      </w:tr>
      <w:tr w:rsidR="008F25FF" w:rsidRPr="00135AE0" w14:paraId="1545BEC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2AF3983" w14:textId="77777777" w:rsidR="008F25FF" w:rsidRPr="00135AE0"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773E43FB" w14:textId="77777777" w:rsidR="008F25FF" w:rsidRPr="00135AE0"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AC2FBE1" w14:textId="77777777" w:rsidR="008F25FF" w:rsidRPr="00135AE0" w:rsidRDefault="008F25FF" w:rsidP="0026088F">
            <w:pPr>
              <w:pBdr>
                <w:top w:val="nil"/>
                <w:left w:val="nil"/>
                <w:bottom w:val="nil"/>
                <w:right w:val="nil"/>
                <w:between w:val="nil"/>
              </w:pBdr>
              <w:rPr>
                <w:rFonts w:ascii="Arial" w:eastAsia="Arial" w:hAnsi="Arial" w:cs="Arial"/>
                <w:sz w:val="20"/>
                <w:szCs w:val="20"/>
              </w:rPr>
            </w:pPr>
          </w:p>
        </w:tc>
      </w:tr>
      <w:tr w:rsidR="008F25FF" w:rsidRPr="00135AE0" w14:paraId="775DA843"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FB4C28B" w14:textId="77777777" w:rsidR="008F25FF" w:rsidRPr="00135AE0" w:rsidRDefault="008F25FF" w:rsidP="0026088F">
            <w:pPr>
              <w:rPr>
                <w:rFonts w:ascii="Arial" w:eastAsia="Arial" w:hAnsi="Arial" w:cs="Arial"/>
                <w:sz w:val="20"/>
                <w:szCs w:val="20"/>
              </w:rPr>
            </w:pPr>
            <w:r w:rsidRPr="00135AE0">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449817B3" w14:textId="77777777" w:rsidR="008F25FF"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Requirements: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19D219A1" w14:textId="77777777" w:rsidR="008F25FF" w:rsidRPr="00135AE0" w:rsidRDefault="00135AE0" w:rsidP="0026088F">
            <w:pPr>
              <w:spacing w:after="60"/>
              <w:rPr>
                <w:rFonts w:asciiTheme="majorHAnsi" w:hAnsiTheme="majorHAnsi" w:cstheme="majorHAnsi"/>
                <w:b/>
                <w:bCs/>
                <w:color w:val="000000"/>
                <w:sz w:val="20"/>
                <w:szCs w:val="20"/>
              </w:rPr>
            </w:pPr>
            <w:r w:rsidRPr="00135AE0">
              <w:rPr>
                <w:rFonts w:asciiTheme="majorHAnsi" w:hAnsiTheme="majorHAnsi" w:cstheme="majorHAnsi"/>
                <w:b/>
                <w:bCs/>
                <w:color w:val="000000"/>
                <w:sz w:val="20"/>
                <w:szCs w:val="20"/>
              </w:rPr>
              <w:t>What specific outputs or output formats are required for approvals?</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2C2DE2AC" w14:textId="0484288B" w:rsidR="008F25FF"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6.4</w:t>
            </w:r>
            <w:r>
              <w:rPr>
                <w:rFonts w:ascii="Arial" w:eastAsia="Arial" w:hAnsi="Arial" w:cs="Arial"/>
                <w:sz w:val="20"/>
                <w:szCs w:val="20"/>
              </w:rPr>
              <w:fldChar w:fldCharType="end"/>
            </w:r>
          </w:p>
        </w:tc>
      </w:tr>
      <w:tr w:rsidR="008F25FF" w:rsidRPr="00135AE0" w14:paraId="368C7B6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F0D12FD" w14:textId="77777777" w:rsidR="008F25FF" w:rsidRPr="00135AE0"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139E6F78" w14:textId="77777777" w:rsidR="008F25FF" w:rsidRPr="00135AE0"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027163A" w14:textId="77777777" w:rsidR="008F25FF" w:rsidRPr="00135AE0" w:rsidRDefault="008F25FF" w:rsidP="0026088F">
            <w:pPr>
              <w:pBdr>
                <w:top w:val="nil"/>
                <w:left w:val="nil"/>
                <w:bottom w:val="nil"/>
                <w:right w:val="nil"/>
                <w:between w:val="nil"/>
              </w:pBdr>
              <w:rPr>
                <w:rFonts w:ascii="Arial" w:eastAsia="Arial" w:hAnsi="Arial" w:cs="Arial"/>
                <w:sz w:val="20"/>
                <w:szCs w:val="20"/>
              </w:rPr>
            </w:pPr>
          </w:p>
        </w:tc>
      </w:tr>
      <w:tr w:rsidR="00D169D4" w:rsidRPr="00135AE0" w14:paraId="6178C58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667BB98" w14:textId="77777777" w:rsidR="00D169D4" w:rsidRPr="00135AE0" w:rsidRDefault="00D169D4" w:rsidP="0026088F">
            <w:pPr>
              <w:rPr>
                <w:rFonts w:ascii="Arial" w:eastAsia="Arial" w:hAnsi="Arial" w:cs="Arial"/>
                <w:sz w:val="20"/>
                <w:szCs w:val="20"/>
              </w:rPr>
            </w:pPr>
            <w:r w:rsidRPr="00135AE0">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14949C80" w14:textId="77777777" w:rsidR="00D169D4"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KPIs &amp; Ratios: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24448BA8" w14:textId="77777777" w:rsidR="00D169D4"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What KPIs or ratios are required and are definitions available?</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74AE6580" w14:textId="67A6DEC1" w:rsidR="00D169D4"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6.5</w:t>
            </w:r>
            <w:r>
              <w:rPr>
                <w:rFonts w:ascii="Arial" w:eastAsia="Arial" w:hAnsi="Arial" w:cs="Arial"/>
                <w:sz w:val="20"/>
                <w:szCs w:val="20"/>
              </w:rPr>
              <w:fldChar w:fldCharType="end"/>
            </w:r>
          </w:p>
        </w:tc>
      </w:tr>
      <w:tr w:rsidR="00D169D4" w:rsidRPr="00135AE0" w14:paraId="03DD210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13F9B58" w14:textId="77777777" w:rsidR="00D169D4" w:rsidRPr="00135AE0" w:rsidRDefault="00D169D4"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3037791A" w14:textId="77777777" w:rsidR="00D169D4" w:rsidRPr="00135AE0" w:rsidRDefault="00D169D4"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B2DB748" w14:textId="77777777" w:rsidR="00D169D4" w:rsidRPr="00135AE0" w:rsidRDefault="00D169D4" w:rsidP="0026088F">
            <w:pPr>
              <w:pBdr>
                <w:top w:val="nil"/>
                <w:left w:val="nil"/>
                <w:bottom w:val="nil"/>
                <w:right w:val="nil"/>
                <w:between w:val="nil"/>
              </w:pBdr>
              <w:rPr>
                <w:rFonts w:ascii="Arial" w:eastAsia="Arial" w:hAnsi="Arial" w:cs="Arial"/>
                <w:sz w:val="20"/>
                <w:szCs w:val="20"/>
              </w:rPr>
            </w:pPr>
          </w:p>
        </w:tc>
      </w:tr>
      <w:tr w:rsidR="00D169D4" w:rsidRPr="00135AE0" w14:paraId="7F459A5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5488AD1" w14:textId="77777777" w:rsidR="00D169D4" w:rsidRPr="00135AE0" w:rsidRDefault="00D169D4" w:rsidP="0026088F">
            <w:pPr>
              <w:rPr>
                <w:rFonts w:ascii="Arial" w:eastAsia="Arial" w:hAnsi="Arial" w:cs="Arial"/>
                <w:sz w:val="20"/>
                <w:szCs w:val="20"/>
              </w:rPr>
            </w:pPr>
            <w:r w:rsidRPr="00135AE0">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5B025123" w14:textId="77777777" w:rsidR="00D169D4"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Graphical Outputs:</w:t>
            </w:r>
          </w:p>
          <w:p w14:paraId="02EF840F" w14:textId="77777777" w:rsidR="00D169D4" w:rsidRPr="00135AE0" w:rsidRDefault="00D169D4" w:rsidP="00D169D4">
            <w:pPr>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39A9ECD8" w14:textId="6796730D" w:rsidR="00D169D4"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Are </w:t>
            </w:r>
            <w:r w:rsidR="00F71663">
              <w:rPr>
                <w:rFonts w:asciiTheme="majorHAnsi" w:hAnsiTheme="majorHAnsi" w:cstheme="majorHAnsi"/>
                <w:b/>
                <w:bCs/>
                <w:color w:val="000000"/>
                <w:sz w:val="20"/>
                <w:szCs w:val="20"/>
              </w:rPr>
              <w:t xml:space="preserve">graphs of </w:t>
            </w:r>
            <w:r w:rsidRPr="00135AE0">
              <w:rPr>
                <w:rFonts w:asciiTheme="majorHAnsi" w:hAnsiTheme="majorHAnsi" w:cstheme="majorHAnsi"/>
                <w:b/>
                <w:bCs/>
                <w:color w:val="000000"/>
                <w:sz w:val="20"/>
                <w:szCs w:val="20"/>
              </w:rPr>
              <w:t>charts required and</w:t>
            </w:r>
            <w:r w:rsidR="00E82DD8">
              <w:rPr>
                <w:rFonts w:asciiTheme="majorHAnsi" w:hAnsiTheme="majorHAnsi" w:cstheme="majorHAnsi"/>
                <w:b/>
                <w:bCs/>
                <w:color w:val="000000"/>
                <w:sz w:val="20"/>
                <w:szCs w:val="20"/>
              </w:rPr>
              <w:t>,</w:t>
            </w:r>
            <w:r w:rsidRPr="00135AE0">
              <w:rPr>
                <w:rFonts w:asciiTheme="majorHAnsi" w:hAnsiTheme="majorHAnsi" w:cstheme="majorHAnsi"/>
                <w:b/>
                <w:bCs/>
                <w:color w:val="000000"/>
                <w:sz w:val="20"/>
                <w:szCs w:val="20"/>
              </w:rPr>
              <w:t xml:space="preserve"> if so, what should they depict?</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46EFF98E" w14:textId="64D9468A" w:rsidR="00D169D4" w:rsidRPr="00135AE0" w:rsidRDefault="003127B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6.6</w:t>
            </w:r>
            <w:r>
              <w:rPr>
                <w:rFonts w:ascii="Arial" w:eastAsia="Arial" w:hAnsi="Arial" w:cs="Arial"/>
                <w:sz w:val="20"/>
                <w:szCs w:val="20"/>
              </w:rPr>
              <w:fldChar w:fldCharType="end"/>
            </w:r>
          </w:p>
        </w:tc>
      </w:tr>
      <w:tr w:rsidR="00D169D4" w:rsidRPr="00135AE0" w14:paraId="79028BA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C3E1E8C" w14:textId="77777777" w:rsidR="00D169D4" w:rsidRPr="00135AE0" w:rsidRDefault="00D169D4"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6626A3EB" w14:textId="77777777" w:rsidR="00D169D4" w:rsidRPr="00135AE0" w:rsidRDefault="00D169D4"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36B5E03" w14:textId="77777777" w:rsidR="00D169D4" w:rsidRPr="00135AE0" w:rsidRDefault="00D169D4" w:rsidP="0026088F">
            <w:pPr>
              <w:pBdr>
                <w:top w:val="nil"/>
                <w:left w:val="nil"/>
                <w:bottom w:val="nil"/>
                <w:right w:val="nil"/>
                <w:between w:val="nil"/>
              </w:pBdr>
              <w:rPr>
                <w:rFonts w:ascii="Arial" w:eastAsia="Arial" w:hAnsi="Arial" w:cs="Arial"/>
                <w:sz w:val="20"/>
                <w:szCs w:val="20"/>
              </w:rPr>
            </w:pPr>
          </w:p>
        </w:tc>
      </w:tr>
      <w:tr w:rsidR="00D90A48" w:rsidRPr="00135AE0" w14:paraId="08D0F3E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1B47B87" w14:textId="77777777" w:rsidR="00D90A48" w:rsidRPr="00135AE0" w:rsidRDefault="00D90A48" w:rsidP="008936D3">
            <w:pPr>
              <w:rPr>
                <w:rFonts w:ascii="Arial" w:eastAsia="Arial" w:hAnsi="Arial" w:cs="Arial"/>
                <w:sz w:val="20"/>
                <w:szCs w:val="20"/>
              </w:rPr>
            </w:pPr>
            <w:r w:rsidRPr="00135AE0">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33F3DF9B" w14:textId="77777777" w:rsidR="00D90A48" w:rsidRPr="00135AE0" w:rsidRDefault="00D90A48" w:rsidP="008936D3">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Dynamic Outputs: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2DD61700" w14:textId="77777777" w:rsidR="00D90A48" w:rsidRPr="00135AE0" w:rsidRDefault="00D90A48" w:rsidP="008936D3">
            <w:pPr>
              <w:spacing w:after="60"/>
              <w:rPr>
                <w:rFonts w:ascii="Arial" w:eastAsia="Arial" w:hAnsi="Arial" w:cs="Arial"/>
                <w:sz w:val="20"/>
                <w:szCs w:val="20"/>
              </w:rPr>
            </w:pPr>
            <w:r w:rsidRPr="00135AE0">
              <w:rPr>
                <w:rFonts w:asciiTheme="majorHAnsi" w:hAnsiTheme="majorHAnsi" w:cstheme="majorHAnsi"/>
                <w:b/>
                <w:bCs/>
                <w:color w:val="000000"/>
                <w:sz w:val="20"/>
                <w:szCs w:val="20"/>
              </w:rPr>
              <w:t>How should dynamic model elements be presented in the outputs?</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093D1EBD" w14:textId="4602D157" w:rsidR="00D90A48" w:rsidRPr="00135AE0" w:rsidRDefault="00D90A48" w:rsidP="008936D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6.7</w:t>
            </w:r>
            <w:r>
              <w:rPr>
                <w:rFonts w:ascii="Arial" w:eastAsia="Arial" w:hAnsi="Arial" w:cs="Arial"/>
                <w:sz w:val="20"/>
                <w:szCs w:val="20"/>
              </w:rPr>
              <w:fldChar w:fldCharType="end"/>
            </w:r>
          </w:p>
        </w:tc>
      </w:tr>
      <w:tr w:rsidR="00D90A48" w:rsidRPr="00135AE0" w14:paraId="711EAAA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32ABEF0" w14:textId="77777777" w:rsidR="00D90A48" w:rsidRPr="00135AE0" w:rsidRDefault="00D90A48" w:rsidP="008936D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4" w:type="pct"/>
            <w:vMerge/>
            <w:tcBorders>
              <w:bottom w:val="single" w:sz="8" w:space="0" w:color="57B6B2"/>
            </w:tcBorders>
          </w:tcPr>
          <w:p w14:paraId="29EBCFFC" w14:textId="77777777" w:rsidR="00D90A48" w:rsidRPr="00135AE0" w:rsidRDefault="00D90A48"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696C55F" w14:textId="77777777" w:rsidR="00D90A48" w:rsidRPr="00135AE0" w:rsidRDefault="00D90A48" w:rsidP="008936D3">
            <w:pPr>
              <w:pBdr>
                <w:top w:val="nil"/>
                <w:left w:val="nil"/>
                <w:bottom w:val="nil"/>
                <w:right w:val="nil"/>
                <w:between w:val="nil"/>
              </w:pBdr>
              <w:rPr>
                <w:rFonts w:ascii="Arial" w:eastAsia="Arial" w:hAnsi="Arial" w:cs="Arial"/>
                <w:sz w:val="20"/>
                <w:szCs w:val="20"/>
              </w:rPr>
            </w:pPr>
          </w:p>
        </w:tc>
      </w:tr>
      <w:tr w:rsidR="008F25FF" w:rsidRPr="00135AE0" w14:paraId="2AFB1B9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08573AD" w14:textId="77777777" w:rsidR="008F25FF" w:rsidRPr="00135AE0" w:rsidRDefault="00D169D4" w:rsidP="0026088F">
            <w:pPr>
              <w:rPr>
                <w:rFonts w:ascii="Arial" w:eastAsia="Arial" w:hAnsi="Arial" w:cs="Arial"/>
                <w:sz w:val="20"/>
                <w:szCs w:val="20"/>
              </w:rPr>
            </w:pPr>
            <w:r w:rsidRPr="00135AE0">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64" w:type="pct"/>
            <w:vMerge w:val="restart"/>
          </w:tcPr>
          <w:p w14:paraId="5AB397E0" w14:textId="77777777" w:rsidR="008F25FF" w:rsidRPr="00135AE0" w:rsidRDefault="00D169D4"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36D65906" w14:textId="77777777" w:rsidR="008F25FF" w:rsidRPr="00135AE0" w:rsidRDefault="00135AE0"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89" w:type="pct"/>
            <w:tcBorders>
              <w:bottom w:val="single" w:sz="8" w:space="0" w:color="57B6B2"/>
            </w:tcBorders>
          </w:tcPr>
          <w:p w14:paraId="5821FD31" w14:textId="449E0F66" w:rsidR="008F25FF" w:rsidRPr="00135AE0" w:rsidRDefault="007D5FD5"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_Ref44488821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6.8</w:t>
            </w:r>
            <w:r>
              <w:rPr>
                <w:rFonts w:ascii="Arial" w:eastAsia="Arial" w:hAnsi="Arial" w:cs="Arial"/>
                <w:sz w:val="20"/>
                <w:szCs w:val="20"/>
              </w:rPr>
              <w:fldChar w:fldCharType="end"/>
            </w:r>
          </w:p>
        </w:tc>
      </w:tr>
      <w:tr w:rsidR="008F25FF" w:rsidRPr="00831FC3" w14:paraId="1BBDBA2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E5F3591" w14:textId="77777777" w:rsidR="008F25FF" w:rsidRDefault="008F25FF" w:rsidP="0026088F">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64" w:type="pct"/>
            <w:vMerge/>
          </w:tcPr>
          <w:p w14:paraId="2596EC38" w14:textId="77777777" w:rsidR="008F25FF" w:rsidRPr="005F3CD2" w:rsidRDefault="008F25FF" w:rsidP="0026088F">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9F0F397" w14:textId="77777777" w:rsidR="008F25FF" w:rsidRDefault="008F25FF" w:rsidP="0026088F">
            <w:pPr>
              <w:pBdr>
                <w:top w:val="nil"/>
                <w:left w:val="nil"/>
                <w:bottom w:val="nil"/>
                <w:right w:val="nil"/>
                <w:between w:val="nil"/>
              </w:pBdr>
              <w:rPr>
                <w:rFonts w:ascii="Arial" w:eastAsia="Arial" w:hAnsi="Arial" w:cs="Arial"/>
              </w:rPr>
            </w:pPr>
          </w:p>
        </w:tc>
      </w:tr>
    </w:tbl>
    <w:p w14:paraId="589A4866" w14:textId="77777777" w:rsidR="008F25FF" w:rsidRDefault="008F25FF" w:rsidP="00D169D4">
      <w:pPr>
        <w:pStyle w:val="BodyText"/>
      </w:pPr>
    </w:p>
    <w:p w14:paraId="31D844AD" w14:textId="77777777" w:rsidR="008F25FF" w:rsidRDefault="008F25FF" w:rsidP="00EA6D9C">
      <w:pPr>
        <w:pStyle w:val="Quote"/>
      </w:pPr>
      <w:r>
        <w:t>Guidance</w:t>
      </w:r>
    </w:p>
    <w:p w14:paraId="50CF6F99" w14:textId="1A310AD4" w:rsidR="00EA6D9C" w:rsidRDefault="00166A49" w:rsidP="001601A4">
      <w:pPr>
        <w:pStyle w:val="BodyText"/>
      </w:pPr>
      <w:r w:rsidRPr="00166A49">
        <w:t>Considering what SCM outputs are required to support the decision or to help solve the issue will inform the SCM's underlying logic and data requirements. Focussing on outputs ahead of inputs will help to reduce the risk of designing a model that is overly detailed and/or does not fully meet customer needs</w:t>
      </w:r>
      <w:r>
        <w:t xml:space="preserve">. Thorough consideration of </w:t>
      </w:r>
      <w:r w:rsidR="00EA6D9C">
        <w:t xml:space="preserve">model outputs </w:t>
      </w:r>
      <w:r>
        <w:t xml:space="preserve">during </w:t>
      </w:r>
      <w:r w:rsidR="00EA6D9C">
        <w:t xml:space="preserve">the </w:t>
      </w:r>
      <w:r w:rsidR="00B6103D">
        <w:t xml:space="preserve">model </w:t>
      </w:r>
      <w:r w:rsidR="00EA6D9C">
        <w:t xml:space="preserve">planning phase </w:t>
      </w:r>
      <w:r>
        <w:t>will help to reduce the risk of iterations once development has commenced</w:t>
      </w:r>
      <w:r w:rsidR="00EA6D9C">
        <w:t>. It is much easier and more efficient to iterate a plan than to iterate a model.</w:t>
      </w:r>
    </w:p>
    <w:p w14:paraId="40F916C0" w14:textId="5FA194D5" w:rsidR="00EA6D9C" w:rsidRPr="00EA6D9C" w:rsidRDefault="00EA6D9C" w:rsidP="00420BA7">
      <w:pPr>
        <w:pStyle w:val="Heading2"/>
        <w:keepNext/>
      </w:pPr>
      <w:bookmarkStart w:id="39" w:name="_Ref44488805"/>
      <w:r w:rsidRPr="00EA6D9C">
        <w:t xml:space="preserve">What are the key outputs to be produced by the </w:t>
      </w:r>
      <w:r w:rsidR="007F1E06">
        <w:t>SCM</w:t>
      </w:r>
      <w:r w:rsidRPr="00EA6D9C">
        <w:t>?</w:t>
      </w:r>
      <w:bookmarkEnd w:id="39"/>
    </w:p>
    <w:p w14:paraId="2EEA993F" w14:textId="77777777" w:rsidR="00EA6D9C" w:rsidRDefault="00EA6D9C" w:rsidP="001601A4">
      <w:pPr>
        <w:pStyle w:val="BodyTextIndent"/>
        <w:ind w:left="567"/>
      </w:pPr>
      <w:r>
        <w:t xml:space="preserve">Listing the key outputs required from the model helps to prioritise development activities and manage the risk that the model does not or is not capable of providing the required outputs. For example, key outputs may include Net Present Value (NPV), costs over time split between resource and capital, a variance analysis of should cost estimates versus supplier bids, </w:t>
      </w:r>
      <w:r w:rsidR="00210322" w:rsidRPr="00210322">
        <w:t xml:space="preserve">cost of service versus cost of quality, </w:t>
      </w:r>
      <w:r>
        <w:t xml:space="preserve">etc. </w:t>
      </w:r>
    </w:p>
    <w:p w14:paraId="7905C306" w14:textId="77777777" w:rsidR="00EA6D9C" w:rsidRPr="00EA6D9C" w:rsidRDefault="00EA6D9C" w:rsidP="00A26B8F">
      <w:pPr>
        <w:pStyle w:val="Heading2"/>
      </w:pPr>
      <w:bookmarkStart w:id="40" w:name="_Ref44488807"/>
      <w:r w:rsidRPr="00EA6D9C">
        <w:t xml:space="preserve">What format should </w:t>
      </w:r>
      <w:r w:rsidR="007F1E06">
        <w:t xml:space="preserve">output </w:t>
      </w:r>
      <w:r w:rsidRPr="00EA6D9C">
        <w:t>reports be in and are samples available?</w:t>
      </w:r>
      <w:bookmarkEnd w:id="40"/>
      <w:r w:rsidRPr="00EA6D9C">
        <w:t xml:space="preserve"> </w:t>
      </w:r>
    </w:p>
    <w:p w14:paraId="6D17C5C6" w14:textId="24769386" w:rsidR="00EA6D9C" w:rsidRDefault="00EA6D9C" w:rsidP="00E259FE">
      <w:pPr>
        <w:pStyle w:val="BodyTextIndent"/>
        <w:ind w:left="567"/>
      </w:pPr>
      <w:r>
        <w:t xml:space="preserve">How should outputs be presented. For example, what line items need to be shown and are there specific formatting requirements. Consider if there </w:t>
      </w:r>
      <w:r w:rsidR="005F3C1D">
        <w:t xml:space="preserve">is </w:t>
      </w:r>
      <w:r>
        <w:t>a requirement for output reports that present different perspectives or summarise different sets of outputs. For example, a summary report, an executive dashboard or audience specific reports. Are samples available, for example, of outputs from existing models that this model should align with.</w:t>
      </w:r>
    </w:p>
    <w:p w14:paraId="440B1BDD" w14:textId="77777777" w:rsidR="00EA6D9C" w:rsidRPr="00EA6D9C" w:rsidRDefault="00EA6D9C" w:rsidP="00A26B8F">
      <w:pPr>
        <w:pStyle w:val="Heading2"/>
      </w:pPr>
      <w:bookmarkStart w:id="41" w:name="_Ref44488809"/>
      <w:r w:rsidRPr="00EA6D9C">
        <w:t xml:space="preserve">Do </w:t>
      </w:r>
      <w:r w:rsidR="007F1E06">
        <w:t xml:space="preserve">output </w:t>
      </w:r>
      <w:r w:rsidRPr="00EA6D9C">
        <w:t>reports need to comply with accounting or other standards?</w:t>
      </w:r>
      <w:bookmarkEnd w:id="41"/>
    </w:p>
    <w:p w14:paraId="7938CC84" w14:textId="77777777" w:rsidR="00EA6D9C" w:rsidRDefault="00EA6D9C" w:rsidP="00E259FE">
      <w:pPr>
        <w:pStyle w:val="BodyTextIndent"/>
        <w:ind w:left="567"/>
      </w:pPr>
      <w:r>
        <w:t xml:space="preserve">Consider if the </w:t>
      </w:r>
      <w:r w:rsidR="008E1D10">
        <w:t>outputs/</w:t>
      </w:r>
      <w:r>
        <w:t>reports need to comply with accounting standards for published statements or if a management account format will be acceptable.</w:t>
      </w:r>
    </w:p>
    <w:p w14:paraId="130ADEFD" w14:textId="77777777" w:rsidR="00EA6D9C" w:rsidRPr="00EA6D9C" w:rsidRDefault="00EA6D9C" w:rsidP="00A26B8F">
      <w:pPr>
        <w:pStyle w:val="Heading2"/>
      </w:pPr>
      <w:bookmarkStart w:id="42" w:name="_Ref44488811"/>
      <w:r w:rsidRPr="00EA6D9C">
        <w:t>What specific outputs or output formats are required for approvals?</w:t>
      </w:r>
      <w:bookmarkEnd w:id="42"/>
    </w:p>
    <w:p w14:paraId="23194D47" w14:textId="77777777" w:rsidR="00EA6D9C" w:rsidRDefault="00EA6D9C" w:rsidP="00E259FE">
      <w:pPr>
        <w:pStyle w:val="BodyTextIndent"/>
        <w:ind w:left="567"/>
      </w:pPr>
      <w:r>
        <w:t xml:space="preserve">Consider if specific output tables, metrics or data 'cuts' are required for approvals (e.g. costs including and/or excluding VAT and/or inflation). Understanding approvals requirements from the outset will inform the model design and help manage the risk that the model does not or is not capable of providing outputs in the required format. Indicate if example </w:t>
      </w:r>
      <w:r w:rsidR="00D66B72">
        <w:t xml:space="preserve">output </w:t>
      </w:r>
      <w:r>
        <w:t>tables are available.</w:t>
      </w:r>
    </w:p>
    <w:p w14:paraId="1CB66D91" w14:textId="77777777" w:rsidR="00EA6D9C" w:rsidRPr="00EA6D9C" w:rsidRDefault="00EA6D9C" w:rsidP="00A26B8F">
      <w:pPr>
        <w:pStyle w:val="Heading2"/>
      </w:pPr>
      <w:bookmarkStart w:id="43" w:name="_Ref44488813"/>
      <w:r w:rsidRPr="00EA6D9C">
        <w:t>What KPIs or ratios are required and are definitions available?</w:t>
      </w:r>
      <w:bookmarkEnd w:id="43"/>
    </w:p>
    <w:p w14:paraId="1D96262D" w14:textId="737B0F71" w:rsidR="00EA6D9C" w:rsidRDefault="00AD130E" w:rsidP="00E259FE">
      <w:pPr>
        <w:pStyle w:val="BodyTextIndent"/>
        <w:ind w:left="567"/>
      </w:pPr>
      <w:r w:rsidRPr="00AD130E">
        <w:t>KPIs and ratios are useful to include in the SCM</w:t>
      </w:r>
      <w:r w:rsidR="00A561C9">
        <w:t>. They can be key outputs of the model</w:t>
      </w:r>
      <w:r w:rsidRPr="00AD130E">
        <w:t xml:space="preserve"> </w:t>
      </w:r>
      <w:r w:rsidR="00A561C9">
        <w:t xml:space="preserve">and </w:t>
      </w:r>
      <w:r w:rsidR="005F3C1D">
        <w:t xml:space="preserve">can </w:t>
      </w:r>
      <w:r w:rsidR="00A561C9">
        <w:t xml:space="preserve">also help </w:t>
      </w:r>
      <w:r w:rsidRPr="00AD130E">
        <w:t>to support QA and testing. For example, overheads as a percentage of total costs</w:t>
      </w:r>
      <w:r w:rsidR="004E5E45">
        <w:t xml:space="preserve">, </w:t>
      </w:r>
      <w:r w:rsidRPr="00AD130E">
        <w:t>capex to depreciation ratio</w:t>
      </w:r>
      <w:r w:rsidR="004E5E45">
        <w:t xml:space="preserve"> or average call wait time</w:t>
      </w:r>
      <w:r>
        <w:t xml:space="preserve">. </w:t>
      </w:r>
      <w:r w:rsidRPr="00AD130E">
        <w:t xml:space="preserve">Detailing required and desirable KPIs and ratios </w:t>
      </w:r>
      <w:r w:rsidR="00EA6D9C">
        <w:t xml:space="preserve">will help </w:t>
      </w:r>
      <w:r w:rsidR="005F3C1D">
        <w:t xml:space="preserve">to </w:t>
      </w:r>
      <w:r w:rsidR="00EA6D9C">
        <w:t xml:space="preserve">ensure </w:t>
      </w:r>
      <w:r w:rsidR="005F3C1D">
        <w:t xml:space="preserve">that </w:t>
      </w:r>
      <w:r w:rsidR="00EA6D9C">
        <w:t>the components required to produce them will be generated by the model, including at an appropriate level of granularity. To avoid ambiguity the required KPIs should be clearly defined.</w:t>
      </w:r>
      <w:r>
        <w:t xml:space="preserve"> </w:t>
      </w:r>
      <w:r w:rsidRPr="00AD130E">
        <w:t xml:space="preserve">Notably, if the project or programme includes KPIs that relate to the financial performance of suppliers </w:t>
      </w:r>
      <w:r w:rsidR="001D1A51">
        <w:t xml:space="preserve">it may be desirable to </w:t>
      </w:r>
      <w:r w:rsidRPr="00AD130E">
        <w:t xml:space="preserve">include </w:t>
      </w:r>
      <w:r w:rsidR="001D1A51">
        <w:t xml:space="preserve">them </w:t>
      </w:r>
      <w:r w:rsidRPr="00AD130E">
        <w:t>in the SCM to enable their testing under different scenarios</w:t>
      </w:r>
      <w:r>
        <w:t>.</w:t>
      </w:r>
    </w:p>
    <w:p w14:paraId="24433F4D" w14:textId="11C8B8E1" w:rsidR="00EA6D9C" w:rsidRPr="00EA6D9C" w:rsidRDefault="00EA6D9C" w:rsidP="00A26B8F">
      <w:pPr>
        <w:pStyle w:val="Heading2"/>
      </w:pPr>
      <w:bookmarkStart w:id="44" w:name="_Ref44488815"/>
      <w:r w:rsidRPr="00EA6D9C">
        <w:t xml:space="preserve">Are </w:t>
      </w:r>
      <w:r w:rsidR="00F71663">
        <w:t xml:space="preserve">graphs or </w:t>
      </w:r>
      <w:r w:rsidRPr="00EA6D9C">
        <w:t>charts required and</w:t>
      </w:r>
      <w:r w:rsidR="00E82DD8">
        <w:t>,</w:t>
      </w:r>
      <w:r w:rsidRPr="00EA6D9C">
        <w:t xml:space="preserve"> if so</w:t>
      </w:r>
      <w:r>
        <w:t>,</w:t>
      </w:r>
      <w:r w:rsidRPr="00EA6D9C">
        <w:t xml:space="preserve"> what should they depict?</w:t>
      </w:r>
      <w:bookmarkEnd w:id="44"/>
    </w:p>
    <w:p w14:paraId="42E0343B" w14:textId="5C694C94" w:rsidR="00EA6D9C" w:rsidRDefault="00EA6D9C" w:rsidP="00E259FE">
      <w:pPr>
        <w:pStyle w:val="BodyTextIndent"/>
        <w:ind w:left="567"/>
      </w:pPr>
      <w:r>
        <w:t xml:space="preserve">Production of graphical outputs </w:t>
      </w:r>
      <w:r w:rsidR="00F71663">
        <w:t xml:space="preserve">and dashboards </w:t>
      </w:r>
      <w:r>
        <w:t>can be time consuming and factoring their requirement will enable the</w:t>
      </w:r>
      <w:r w:rsidR="00D66B72">
        <w:t>ir</w:t>
      </w:r>
      <w:r>
        <w:t xml:space="preserve"> delivery to be planned. Their last-minute inclusion would invariably require structural changes to the model and there is a risk that, if not scoped, the data required to power them may not have been produced by the model. Notably, graphical outputs can aid the identification of anomalies and, in turn, are of benefit to </w:t>
      </w:r>
      <w:r w:rsidR="005F3C1D">
        <w:t>QA</w:t>
      </w:r>
      <w:r>
        <w:t xml:space="preserve"> </w:t>
      </w:r>
      <w:r w:rsidR="00D66B72">
        <w:t xml:space="preserve">and testing </w:t>
      </w:r>
      <w:r>
        <w:t>activities.</w:t>
      </w:r>
    </w:p>
    <w:p w14:paraId="2E408B4F" w14:textId="77777777" w:rsidR="00EA6D9C" w:rsidRPr="00EA6D9C" w:rsidRDefault="00EA6D9C" w:rsidP="00420BA7">
      <w:pPr>
        <w:pStyle w:val="Heading2"/>
        <w:keepNext/>
      </w:pPr>
      <w:bookmarkStart w:id="45" w:name="_Ref44488819"/>
      <w:r w:rsidRPr="00EA6D9C">
        <w:t>How should dynamic model elements be presented in the outputs?</w:t>
      </w:r>
      <w:bookmarkEnd w:id="45"/>
    </w:p>
    <w:p w14:paraId="7D2D214C" w14:textId="30040CEE" w:rsidR="00EA6D9C" w:rsidRDefault="00EA6D9C" w:rsidP="00E259FE">
      <w:pPr>
        <w:pStyle w:val="BodyTextIndent"/>
        <w:ind w:left="567"/>
      </w:pPr>
      <w:r>
        <w:t>A dynamic model is one that has settings or switches that enable it to be configured differently. For dynamic models it is important to consider how the outputs under different configurations need to be displayed, as this can have a fundamental impact on model design. For example, if the model is required to run multiple scenarios, consider if the outputs from the different scenarios need to be presented 'side-by-side' or if it</w:t>
      </w:r>
      <w:r w:rsidR="00FB18EF">
        <w:t xml:space="preserve"> is</w:t>
      </w:r>
      <w:r>
        <w:t xml:space="preserve"> acceptable to have a single set of outputs that can be 'switched' depending on model settings. </w:t>
      </w:r>
    </w:p>
    <w:p w14:paraId="47636B60" w14:textId="77777777" w:rsidR="00EA6D9C" w:rsidRPr="00EA6D9C" w:rsidRDefault="00EA6D9C" w:rsidP="00420BA7">
      <w:pPr>
        <w:pStyle w:val="Heading2"/>
        <w:keepNext/>
      </w:pPr>
      <w:bookmarkStart w:id="46" w:name="_Ref44488821"/>
      <w:bookmarkStart w:id="47" w:name="_Ref44931656"/>
      <w:r w:rsidRPr="00EA6D9C">
        <w:t>Include any other information points relevant to this section.</w:t>
      </w:r>
      <w:bookmarkEnd w:id="46"/>
      <w:bookmarkEnd w:id="47"/>
    </w:p>
    <w:p w14:paraId="4C1B2B00" w14:textId="387C3E3A" w:rsidR="00EA6D9C" w:rsidRDefault="00C87241" w:rsidP="00EA6D9C">
      <w:pPr>
        <w:pStyle w:val="BodyTextIndent"/>
        <w:ind w:left="567"/>
      </w:pPr>
      <w:r>
        <w:t xml:space="preserve">This is a free data capture </w:t>
      </w:r>
      <w:r w:rsidR="00EA6D9C">
        <w:t>field where any other information points relevant to this section can be included.</w:t>
      </w:r>
    </w:p>
    <w:p w14:paraId="494D72C5" w14:textId="77777777" w:rsidR="008F25FF" w:rsidRPr="005B1AA9" w:rsidRDefault="00E434A4" w:rsidP="008F25FF">
      <w:pPr>
        <w:pStyle w:val="Heading1"/>
      </w:pPr>
      <w:bookmarkStart w:id="48" w:name="_Ref44493081"/>
      <w:bookmarkStart w:id="49" w:name="_Toc66266692"/>
      <w:r>
        <w:t>Logic</w:t>
      </w:r>
      <w:bookmarkEnd w:id="48"/>
      <w:bookmarkEnd w:id="49"/>
    </w:p>
    <w:p w14:paraId="3B38CC41" w14:textId="77777777" w:rsidR="008F25FF" w:rsidRDefault="008F25FF" w:rsidP="008F25FF">
      <w:pPr>
        <w:pStyle w:val="Quote"/>
      </w:pPr>
      <w:r>
        <w:t>Questions</w:t>
      </w:r>
    </w:p>
    <w:tbl>
      <w:tblPr>
        <w:tblStyle w:val="TableGridLight"/>
        <w:tblW w:w="5000" w:type="pct"/>
        <w:tblLayout w:type="fixed"/>
        <w:tblLook w:val="00A0" w:firstRow="1" w:lastRow="0" w:firstColumn="1" w:lastColumn="0" w:noHBand="0" w:noVBand="0"/>
      </w:tblPr>
      <w:tblGrid>
        <w:gridCol w:w="558"/>
        <w:gridCol w:w="1661"/>
        <w:gridCol w:w="7044"/>
        <w:gridCol w:w="695"/>
      </w:tblGrid>
      <w:tr w:rsidR="00922435" w:rsidRPr="00831FC3" w14:paraId="70BA7878"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0D00A78B"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834" w:type="pct"/>
          </w:tcPr>
          <w:p w14:paraId="6D282F5F"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37" w:type="pct"/>
          </w:tcPr>
          <w:p w14:paraId="39AE5256"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49" w:type="pct"/>
          </w:tcPr>
          <w:p w14:paraId="6F998CC6" w14:textId="77777777" w:rsidR="008F25FF" w:rsidRDefault="008F25FF" w:rsidP="0026088F">
            <w:pPr>
              <w:pStyle w:val="BodyText"/>
              <w:spacing w:after="0"/>
              <w:rPr>
                <w:b/>
              </w:rPr>
            </w:pPr>
            <w:r>
              <w:rPr>
                <w:b/>
              </w:rPr>
              <w:t>Ref</w:t>
            </w:r>
          </w:p>
        </w:tc>
      </w:tr>
      <w:tr w:rsidR="008F25FF" w:rsidRPr="00D61B3C" w14:paraId="543253FA" w14:textId="77777777" w:rsidTr="00414123">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AC8D34" w14:textId="77777777" w:rsidR="008F25FF" w:rsidRPr="00D61B3C" w:rsidRDefault="008F25FF" w:rsidP="0026088F">
            <w:pPr>
              <w:rPr>
                <w:rFonts w:ascii="Arial" w:eastAsia="Arial" w:hAnsi="Arial" w:cs="Arial"/>
                <w:sz w:val="20"/>
                <w:szCs w:val="20"/>
              </w:rPr>
            </w:pPr>
            <w:r w:rsidRPr="00D61B3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2B1D63D" w14:textId="77777777" w:rsidR="008F25FF" w:rsidRPr="00D61B3C" w:rsidRDefault="00D61B3C" w:rsidP="0026088F">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 Components: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3B74AD8A" w14:textId="1A1ECCC2" w:rsidR="008F25FF" w:rsidRPr="00D61B3C" w:rsidRDefault="0063042A" w:rsidP="0026088F">
            <w:pPr>
              <w:spacing w:after="60"/>
              <w:rPr>
                <w:rFonts w:ascii="Arial" w:eastAsia="Arial" w:hAnsi="Arial" w:cs="Arial"/>
                <w:sz w:val="20"/>
                <w:szCs w:val="20"/>
              </w:rPr>
            </w:pPr>
            <w:r w:rsidRPr="00D61B3C">
              <w:rPr>
                <w:rFonts w:asciiTheme="majorHAnsi" w:hAnsiTheme="majorHAnsi" w:cstheme="majorHAnsi"/>
                <w:b/>
                <w:bCs/>
                <w:color w:val="000000"/>
                <w:sz w:val="20"/>
                <w:szCs w:val="20"/>
              </w:rPr>
              <w:t>What are the cost components of the service</w:t>
            </w:r>
            <w:r w:rsidR="00381F13">
              <w:rPr>
                <w:rFonts w:asciiTheme="majorHAnsi" w:hAnsiTheme="majorHAnsi" w:cstheme="majorHAnsi"/>
                <w:b/>
                <w:bCs/>
                <w:color w:val="000000"/>
                <w:sz w:val="20"/>
                <w:szCs w:val="20"/>
              </w:rPr>
              <w:t>, project or programme</w:t>
            </w:r>
            <w:r w:rsidRPr="00D61B3C">
              <w:rPr>
                <w:rFonts w:asciiTheme="majorHAnsi" w:hAnsiTheme="majorHAnsi" w:cstheme="majorHAnsi"/>
                <w:b/>
                <w:bCs/>
                <w:color w:val="000000"/>
                <w:sz w:val="20"/>
                <w:szCs w:val="20"/>
              </w:rPr>
              <w:t xml:space="preserve"> being modelled?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063256A3" w14:textId="64B43772" w:rsidR="008F25FF" w:rsidRPr="00D61B3C" w:rsidRDefault="00315938"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_Ref44488887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w:t>
            </w:r>
            <w:r>
              <w:rPr>
                <w:rFonts w:ascii="Arial" w:eastAsia="Arial" w:hAnsi="Arial" w:cs="Arial"/>
                <w:sz w:val="20"/>
                <w:szCs w:val="20"/>
              </w:rPr>
              <w:fldChar w:fldCharType="end"/>
            </w:r>
          </w:p>
        </w:tc>
      </w:tr>
      <w:tr w:rsidR="008F25FF" w:rsidRPr="00D61B3C" w14:paraId="3454867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9CC7078" w14:textId="77777777" w:rsidR="008F25FF" w:rsidRPr="00D61B3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23036C7C" w14:textId="77777777" w:rsidR="008F25FF" w:rsidRPr="00D61B3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55659010" w14:textId="77777777" w:rsidR="008F25FF" w:rsidRPr="00D61B3C" w:rsidRDefault="008F25FF" w:rsidP="0026088F">
            <w:pPr>
              <w:pBdr>
                <w:top w:val="nil"/>
                <w:left w:val="nil"/>
                <w:bottom w:val="nil"/>
                <w:right w:val="nil"/>
                <w:between w:val="nil"/>
              </w:pBdr>
              <w:rPr>
                <w:rFonts w:ascii="Arial" w:eastAsia="Arial" w:hAnsi="Arial" w:cs="Arial"/>
                <w:sz w:val="20"/>
                <w:szCs w:val="20"/>
              </w:rPr>
            </w:pPr>
          </w:p>
        </w:tc>
      </w:tr>
      <w:tr w:rsidR="008F25FF" w:rsidRPr="00D61B3C" w14:paraId="2A83711F" w14:textId="77777777" w:rsidTr="00414123">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9B63B40" w14:textId="77777777" w:rsidR="008F25FF" w:rsidRPr="00D61B3C" w:rsidRDefault="008F25FF" w:rsidP="0026088F">
            <w:pPr>
              <w:rPr>
                <w:rFonts w:ascii="Arial" w:eastAsia="Arial" w:hAnsi="Arial" w:cs="Arial"/>
                <w:sz w:val="20"/>
                <w:szCs w:val="20"/>
              </w:rPr>
            </w:pPr>
            <w:r w:rsidRPr="00D61B3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F0BC171" w14:textId="77777777" w:rsidR="008F25FF" w:rsidRPr="00D61B3C" w:rsidRDefault="00D61B3C" w:rsidP="0026088F">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Costing Techniques: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1108F8ED" w14:textId="77777777" w:rsidR="008F25FF" w:rsidRPr="00D61B3C" w:rsidRDefault="0063042A" w:rsidP="0026088F">
            <w:pPr>
              <w:spacing w:after="60"/>
              <w:rPr>
                <w:rFonts w:ascii="Arial" w:eastAsia="Arial" w:hAnsi="Arial" w:cs="Arial"/>
                <w:sz w:val="20"/>
                <w:szCs w:val="20"/>
              </w:rPr>
            </w:pPr>
            <w:r w:rsidRPr="00D61B3C">
              <w:rPr>
                <w:rFonts w:asciiTheme="majorHAnsi" w:hAnsiTheme="majorHAnsi" w:cstheme="majorHAnsi"/>
                <w:b/>
                <w:bCs/>
                <w:color w:val="000000"/>
                <w:sz w:val="20"/>
                <w:szCs w:val="20"/>
              </w:rPr>
              <w:t>What is the approach to cost estimation?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20424CA7" w14:textId="1172E448" w:rsidR="008F25FF" w:rsidRPr="00D61B3C" w:rsidRDefault="00315938"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_Ref44488889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7.2</w:t>
            </w:r>
            <w:r>
              <w:rPr>
                <w:rFonts w:ascii="Arial" w:eastAsia="Arial" w:hAnsi="Arial" w:cs="Arial"/>
                <w:sz w:val="20"/>
                <w:szCs w:val="20"/>
              </w:rPr>
              <w:fldChar w:fldCharType="end"/>
            </w:r>
          </w:p>
        </w:tc>
      </w:tr>
      <w:tr w:rsidR="008F25FF" w:rsidRPr="00D61B3C" w14:paraId="4E8562B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F976C8F" w14:textId="77777777" w:rsidR="008F25FF" w:rsidRPr="00D61B3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F2C6990" w14:textId="77777777" w:rsidR="008F25FF" w:rsidRPr="00D61B3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25DA9B52" w14:textId="77777777" w:rsidR="008F25FF" w:rsidRPr="00D61B3C" w:rsidRDefault="008F25FF" w:rsidP="0026088F">
            <w:pPr>
              <w:pBdr>
                <w:top w:val="nil"/>
                <w:left w:val="nil"/>
                <w:bottom w:val="nil"/>
                <w:right w:val="nil"/>
                <w:between w:val="nil"/>
              </w:pBdr>
              <w:rPr>
                <w:rFonts w:ascii="Arial" w:eastAsia="Arial" w:hAnsi="Arial" w:cs="Arial"/>
                <w:sz w:val="20"/>
                <w:szCs w:val="20"/>
              </w:rPr>
            </w:pPr>
          </w:p>
        </w:tc>
      </w:tr>
      <w:tr w:rsidR="008F25FF" w:rsidRPr="00D61B3C" w14:paraId="531A51C8" w14:textId="77777777" w:rsidTr="00414123">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E29F793" w14:textId="77777777" w:rsidR="008F25FF" w:rsidRPr="00D61B3C" w:rsidRDefault="008F25FF" w:rsidP="0026088F">
            <w:pPr>
              <w:rPr>
                <w:rFonts w:ascii="Arial" w:eastAsia="Arial" w:hAnsi="Arial" w:cs="Arial"/>
                <w:sz w:val="20"/>
                <w:szCs w:val="20"/>
              </w:rPr>
            </w:pPr>
            <w:r w:rsidRPr="00D61B3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5B0BB976" w14:textId="77777777" w:rsidR="008F25FF" w:rsidRPr="00D61B3C" w:rsidRDefault="00D61B3C" w:rsidP="0026088F">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Options &amp; Scenarios: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6BD6D5D5" w14:textId="77777777" w:rsidR="008F25FF" w:rsidRPr="00D61B3C" w:rsidRDefault="0063042A" w:rsidP="0026088F">
            <w:pPr>
              <w:spacing w:after="60"/>
              <w:rPr>
                <w:rFonts w:ascii="Arial" w:eastAsia="Arial" w:hAnsi="Arial" w:cs="Arial"/>
                <w:sz w:val="20"/>
                <w:szCs w:val="20"/>
              </w:rPr>
            </w:pPr>
            <w:r w:rsidRPr="00D61B3C">
              <w:rPr>
                <w:rFonts w:asciiTheme="majorHAnsi" w:hAnsiTheme="majorHAnsi" w:cstheme="majorHAnsi"/>
                <w:b/>
                <w:bCs/>
                <w:color w:val="000000"/>
                <w:sz w:val="20"/>
                <w:szCs w:val="20"/>
              </w:rPr>
              <w:t xml:space="preserve">What </w:t>
            </w:r>
            <w:r w:rsidR="007D424B">
              <w:rPr>
                <w:rFonts w:asciiTheme="majorHAnsi" w:hAnsiTheme="majorHAnsi" w:cstheme="majorHAnsi"/>
                <w:b/>
                <w:bCs/>
                <w:color w:val="000000"/>
                <w:sz w:val="20"/>
                <w:szCs w:val="20"/>
              </w:rPr>
              <w:t xml:space="preserve">delivery model </w:t>
            </w:r>
            <w:r w:rsidRPr="00D61B3C">
              <w:rPr>
                <w:rFonts w:asciiTheme="majorHAnsi" w:hAnsiTheme="majorHAnsi" w:cstheme="majorHAnsi"/>
                <w:b/>
                <w:bCs/>
                <w:color w:val="000000"/>
                <w:sz w:val="20"/>
                <w:szCs w:val="20"/>
              </w:rPr>
              <w:t>options and/or scenarios will be included 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2BD630C9" w14:textId="14455D2D" w:rsidR="008F25FF" w:rsidRPr="00D61B3C" w:rsidRDefault="00315938"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_Ref44488891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7.3</w:t>
            </w:r>
            <w:r>
              <w:rPr>
                <w:rFonts w:ascii="Arial" w:eastAsia="Arial" w:hAnsi="Arial" w:cs="Arial"/>
                <w:sz w:val="20"/>
                <w:szCs w:val="20"/>
              </w:rPr>
              <w:fldChar w:fldCharType="end"/>
            </w:r>
          </w:p>
        </w:tc>
      </w:tr>
      <w:tr w:rsidR="008F25FF" w:rsidRPr="00D61B3C" w14:paraId="491150A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3C0396D" w14:textId="77777777" w:rsidR="008F25FF" w:rsidRPr="00D61B3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7067E748" w14:textId="77777777" w:rsidR="008F25FF" w:rsidRPr="00D61B3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5D20A972" w14:textId="77777777" w:rsidR="008F25FF" w:rsidRPr="00D61B3C" w:rsidRDefault="008F25FF" w:rsidP="0026088F">
            <w:pPr>
              <w:pBdr>
                <w:top w:val="nil"/>
                <w:left w:val="nil"/>
                <w:bottom w:val="nil"/>
                <w:right w:val="nil"/>
                <w:between w:val="nil"/>
              </w:pBdr>
              <w:rPr>
                <w:rFonts w:ascii="Arial" w:eastAsia="Arial" w:hAnsi="Arial" w:cs="Arial"/>
                <w:sz w:val="20"/>
                <w:szCs w:val="20"/>
              </w:rPr>
            </w:pPr>
          </w:p>
        </w:tc>
      </w:tr>
      <w:tr w:rsidR="00414123" w:rsidRPr="00D61B3C" w14:paraId="6E4825AB" w14:textId="77777777" w:rsidTr="00414123">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850197E"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73EED628" w14:textId="77777777" w:rsidR="00414123" w:rsidRPr="00D61B3C" w:rsidRDefault="00414123"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Pricing Approaches</w:t>
            </w:r>
            <w:r w:rsidRPr="00D61B3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2C9A9F23" w14:textId="77777777" w:rsidR="00414123" w:rsidRPr="00D61B3C" w:rsidRDefault="00414123" w:rsidP="008D5861">
            <w:pPr>
              <w:spacing w:after="60"/>
              <w:rPr>
                <w:rFonts w:asciiTheme="majorHAnsi" w:hAnsiTheme="majorHAnsi" w:cstheme="majorHAnsi"/>
                <w:b/>
                <w:bCs/>
                <w:color w:val="000000"/>
                <w:sz w:val="20"/>
                <w:szCs w:val="20"/>
              </w:rPr>
            </w:pPr>
            <w:r w:rsidRPr="00414123">
              <w:rPr>
                <w:rFonts w:asciiTheme="majorHAnsi" w:hAnsiTheme="majorHAnsi" w:cstheme="majorHAnsi"/>
                <w:b/>
                <w:bCs/>
                <w:color w:val="000000"/>
                <w:sz w:val="20"/>
                <w:szCs w:val="20"/>
              </w:rPr>
              <w:t>How will supplier pricing approaches be represented?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42D7DD0D" w14:textId="59DEE2C4"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_Ref53410635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7.4</w:t>
            </w:r>
            <w:r>
              <w:rPr>
                <w:rFonts w:ascii="Arial" w:eastAsia="Arial" w:hAnsi="Arial" w:cs="Arial"/>
                <w:sz w:val="20"/>
                <w:szCs w:val="20"/>
              </w:rPr>
              <w:fldChar w:fldCharType="end"/>
            </w:r>
          </w:p>
        </w:tc>
      </w:tr>
      <w:tr w:rsidR="00414123" w:rsidRPr="00D61B3C" w14:paraId="2336237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0DA0B2D"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27EBB981" w14:textId="77777777" w:rsidR="00414123" w:rsidRPr="00D61B3C" w:rsidRDefault="00414123"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193862E1"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543D2D0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EFC2C67" w14:textId="6470C289"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5B405BE2"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 Drivers: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F11DFAB" w14:textId="77777777" w:rsidR="00414123" w:rsidRPr="00D61B3C" w:rsidRDefault="00414123" w:rsidP="00414123">
            <w:pPr>
              <w:spacing w:after="60"/>
              <w:rPr>
                <w:rFonts w:asciiTheme="majorHAnsi" w:hAnsiTheme="majorHAnsi" w:cstheme="majorHAnsi"/>
                <w:b/>
                <w:bCs/>
                <w:color w:val="000000"/>
                <w:sz w:val="20"/>
                <w:szCs w:val="20"/>
              </w:rPr>
            </w:pPr>
            <w:r w:rsidRPr="00D61B3C">
              <w:rPr>
                <w:rFonts w:asciiTheme="majorHAnsi" w:hAnsiTheme="majorHAnsi" w:cstheme="majorHAnsi"/>
                <w:b/>
                <w:bCs/>
                <w:color w:val="000000"/>
                <w:sz w:val="20"/>
                <w:szCs w:val="20"/>
              </w:rPr>
              <w:t>What are the fixed and variable costs and how will they be driven?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7BBE728B" w14:textId="7D2CAB31"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_Ref53410645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7.5</w:t>
            </w:r>
            <w:r>
              <w:rPr>
                <w:rFonts w:ascii="Arial" w:eastAsia="Arial" w:hAnsi="Arial" w:cs="Arial"/>
                <w:sz w:val="20"/>
                <w:szCs w:val="20"/>
              </w:rPr>
              <w:fldChar w:fldCharType="end"/>
            </w:r>
          </w:p>
        </w:tc>
      </w:tr>
      <w:tr w:rsidR="00414123" w:rsidRPr="00D61B3C" w14:paraId="697448F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9F4C94B"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4EDB3017" w14:textId="77777777" w:rsidR="00414123" w:rsidRPr="00D61B3C" w:rsidRDefault="00414123" w:rsidP="00414123">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49D0C722"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49ED9FA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D1F9E2C" w14:textId="46ABA77A"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3103B62F"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Granularity: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7670E563"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How much detail is required for the different cost components 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41D0FA2" w14:textId="4F2B2397"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_Ref44488899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7.6</w:t>
            </w:r>
            <w:r>
              <w:rPr>
                <w:rFonts w:ascii="Arial" w:eastAsia="Arial" w:hAnsi="Arial" w:cs="Arial"/>
                <w:sz w:val="20"/>
                <w:szCs w:val="20"/>
              </w:rPr>
              <w:fldChar w:fldCharType="end"/>
            </w:r>
          </w:p>
        </w:tc>
      </w:tr>
      <w:tr w:rsidR="00414123" w:rsidRPr="00D61B3C" w14:paraId="1CDCB43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C13AA48"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59785E5A"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9C8867F"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4D2C2D89"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9FB7CF9" w14:textId="67650E33"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1FF63D1E"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Calculations: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4936783"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What other calculations or specialist modelling techniques are required?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5F6EE98" w14:textId="5B7758D7"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7.7</w:t>
            </w:r>
            <w:r>
              <w:rPr>
                <w:rFonts w:ascii="Arial" w:eastAsia="Arial" w:hAnsi="Arial" w:cs="Arial"/>
                <w:sz w:val="20"/>
                <w:szCs w:val="20"/>
              </w:rPr>
              <w:fldChar w:fldCharType="end"/>
            </w:r>
          </w:p>
        </w:tc>
      </w:tr>
      <w:tr w:rsidR="00414123" w:rsidRPr="00D61B3C" w14:paraId="74768DA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2DBC553"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42DD1DA"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5CD863B9"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39DA365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324B9D4" w14:textId="398119B7"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32F9A733"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Comparison Level:</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2E901750"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At what level are comparisons between options or scenarios required?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8DB22FD" w14:textId="435D1113"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7.8</w:t>
            </w:r>
            <w:r>
              <w:rPr>
                <w:rFonts w:ascii="Arial" w:eastAsia="Arial" w:hAnsi="Arial" w:cs="Arial"/>
                <w:sz w:val="20"/>
                <w:szCs w:val="20"/>
              </w:rPr>
              <w:fldChar w:fldCharType="end"/>
            </w:r>
          </w:p>
        </w:tc>
      </w:tr>
      <w:tr w:rsidR="00414123" w:rsidRPr="00D61B3C" w14:paraId="3372C97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362F602"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68454C4"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1DB492DC"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3826D75C"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5A83911" w14:textId="0FA56DD4"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31A222A9"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Sensitivities: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34186CEF"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Does the model need to run sensitivities and if so on what?</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2817E7DD" w14:textId="0A110E6B"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7.9</w:t>
            </w:r>
            <w:r>
              <w:rPr>
                <w:rFonts w:ascii="Arial" w:eastAsia="Arial" w:hAnsi="Arial" w:cs="Arial"/>
                <w:sz w:val="20"/>
                <w:szCs w:val="20"/>
              </w:rPr>
              <w:fldChar w:fldCharType="end"/>
            </w:r>
          </w:p>
        </w:tc>
      </w:tr>
      <w:tr w:rsidR="00414123" w:rsidRPr="00D61B3C" w14:paraId="00D186E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520C89A"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15BC902B" w14:textId="77777777" w:rsidR="00414123" w:rsidRPr="00D61B3C" w:rsidRDefault="00414123" w:rsidP="00414123">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DF37B63"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1592F955"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130B179" w14:textId="5030EEEE"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4151DDD"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Inflation:</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79278162" w14:textId="578DEC5A" w:rsidR="00414123" w:rsidRPr="00D61B3C" w:rsidRDefault="00087E90" w:rsidP="008D1E81">
            <w:pPr>
              <w:spacing w:after="60"/>
              <w:rPr>
                <w:rFonts w:ascii="Arial" w:eastAsia="Arial" w:hAnsi="Arial" w:cs="Arial"/>
                <w:sz w:val="20"/>
                <w:szCs w:val="20"/>
              </w:rPr>
            </w:pPr>
            <w:r>
              <w:rPr>
                <w:rFonts w:asciiTheme="majorHAnsi" w:hAnsiTheme="majorHAnsi" w:cstheme="majorHAnsi"/>
                <w:b/>
                <w:bCs/>
                <w:color w:val="000000"/>
                <w:sz w:val="20"/>
                <w:szCs w:val="20"/>
              </w:rPr>
              <w:t>How will</w:t>
            </w:r>
            <w:r w:rsidRPr="00D61B3C">
              <w:rPr>
                <w:rFonts w:asciiTheme="majorHAnsi" w:hAnsiTheme="majorHAnsi" w:cstheme="majorHAnsi"/>
                <w:b/>
                <w:bCs/>
                <w:color w:val="000000"/>
                <w:sz w:val="20"/>
                <w:szCs w:val="20"/>
              </w:rPr>
              <w:t xml:space="preserve"> </w:t>
            </w:r>
            <w:r w:rsidR="00414123" w:rsidRPr="00D61B3C">
              <w:rPr>
                <w:rFonts w:asciiTheme="majorHAnsi" w:hAnsiTheme="majorHAnsi" w:cstheme="majorHAnsi"/>
                <w:b/>
                <w:bCs/>
                <w:color w:val="000000"/>
                <w:sz w:val="20"/>
                <w:szCs w:val="20"/>
              </w:rPr>
              <w:t>inflation be included within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7B9B72E0" w14:textId="2A20C703"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7.10</w:t>
            </w:r>
            <w:r>
              <w:rPr>
                <w:rFonts w:ascii="Arial" w:eastAsia="Arial" w:hAnsi="Arial" w:cs="Arial"/>
                <w:sz w:val="20"/>
                <w:szCs w:val="20"/>
              </w:rPr>
              <w:fldChar w:fldCharType="end"/>
            </w:r>
          </w:p>
        </w:tc>
      </w:tr>
      <w:tr w:rsidR="00414123" w:rsidRPr="00D61B3C" w14:paraId="397F51B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273F264"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7526CF3A"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6CE8C94C"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224115C1"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46F6D24" w14:textId="75A27784"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11</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21BAE1BC"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Taxation:</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1972B31B"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Does VAT or any other tax need to be included?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04DC310" w14:textId="27228093"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7.11</w:t>
            </w:r>
            <w:r>
              <w:rPr>
                <w:rFonts w:ascii="Arial" w:eastAsia="Arial" w:hAnsi="Arial" w:cs="Arial"/>
                <w:sz w:val="20"/>
                <w:szCs w:val="20"/>
              </w:rPr>
              <w:fldChar w:fldCharType="end"/>
            </w:r>
          </w:p>
        </w:tc>
      </w:tr>
      <w:tr w:rsidR="00414123" w:rsidRPr="00D61B3C" w14:paraId="486AE59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5EC57E5"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46F4AA4F"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3336626E"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0478F685"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7F76EBC" w14:textId="68C0022D"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12</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7A5FECB3"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Currency: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D087707"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What currency or currencies will the model be in?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8CB25E0" w14:textId="55C44472"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7.12</w:t>
            </w:r>
            <w:r>
              <w:rPr>
                <w:rFonts w:ascii="Arial" w:eastAsia="Arial" w:hAnsi="Arial" w:cs="Arial"/>
                <w:sz w:val="20"/>
                <w:szCs w:val="20"/>
              </w:rPr>
              <w:fldChar w:fldCharType="end"/>
            </w:r>
          </w:p>
        </w:tc>
      </w:tr>
      <w:tr w:rsidR="00414123" w:rsidRPr="00D61B3C" w14:paraId="4881831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F95EE43"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25E23EAF" w14:textId="77777777" w:rsidR="00414123" w:rsidRPr="00D61B3C" w:rsidRDefault="00414123" w:rsidP="00414123">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38B77D8"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361E8D2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B8FF43C" w14:textId="5AF4AAF7"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13</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C996F92"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Risk &amp; Uncertainty: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355A22B6" w14:textId="77777777"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How will risk and uncertainty be represented within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DF25E75" w14:textId="61AC300A"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7.13</w:t>
            </w:r>
            <w:r>
              <w:rPr>
                <w:rFonts w:ascii="Arial" w:eastAsia="Arial" w:hAnsi="Arial" w:cs="Arial"/>
                <w:sz w:val="20"/>
                <w:szCs w:val="20"/>
              </w:rPr>
              <w:fldChar w:fldCharType="end"/>
            </w:r>
          </w:p>
        </w:tc>
      </w:tr>
      <w:tr w:rsidR="00414123" w:rsidRPr="00D61B3C" w14:paraId="3752DE2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D19615D" w14:textId="77777777" w:rsidR="00414123" w:rsidRPr="00D61B3C" w:rsidRDefault="00414123" w:rsidP="00414123">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61B90AF8" w14:textId="77777777" w:rsidR="00414123" w:rsidRPr="00D61B3C" w:rsidRDefault="00414123" w:rsidP="0041412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12E6B24D" w14:textId="77777777" w:rsidR="00414123" w:rsidRPr="00D61B3C" w:rsidRDefault="00414123" w:rsidP="00414123">
            <w:pPr>
              <w:pBdr>
                <w:top w:val="nil"/>
                <w:left w:val="nil"/>
                <w:bottom w:val="nil"/>
                <w:right w:val="nil"/>
                <w:between w:val="nil"/>
              </w:pBdr>
              <w:rPr>
                <w:rFonts w:ascii="Arial" w:eastAsia="Arial" w:hAnsi="Arial" w:cs="Arial"/>
                <w:sz w:val="20"/>
                <w:szCs w:val="20"/>
              </w:rPr>
            </w:pPr>
          </w:p>
        </w:tc>
      </w:tr>
      <w:tr w:rsidR="00414123" w:rsidRPr="00D61B3C" w14:paraId="6A70F227"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121887D" w14:textId="48470C11" w:rsidR="00414123" w:rsidRPr="00D61B3C" w:rsidRDefault="00414123" w:rsidP="00414123">
            <w:pPr>
              <w:rPr>
                <w:rFonts w:ascii="Arial" w:eastAsia="Arial" w:hAnsi="Arial" w:cs="Arial"/>
                <w:sz w:val="20"/>
                <w:szCs w:val="20"/>
              </w:rPr>
            </w:pPr>
            <w:r w:rsidRPr="00D61B3C">
              <w:rPr>
                <w:rFonts w:ascii="Arial" w:eastAsia="Arial" w:hAnsi="Arial" w:cs="Arial"/>
                <w:sz w:val="20"/>
                <w:szCs w:val="20"/>
              </w:rPr>
              <w:t>14</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7E7DE2B9" w14:textId="77777777" w:rsidR="00414123" w:rsidRPr="00D61B3C" w:rsidRDefault="00414123" w:rsidP="00414123">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Optimism Bias: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3E6FBFB4" w14:textId="62B84ABE" w:rsidR="00414123" w:rsidRPr="00D61B3C" w:rsidRDefault="00414123" w:rsidP="00414123">
            <w:pPr>
              <w:spacing w:after="60"/>
              <w:rPr>
                <w:rFonts w:ascii="Arial" w:eastAsia="Arial" w:hAnsi="Arial" w:cs="Arial"/>
                <w:sz w:val="20"/>
                <w:szCs w:val="20"/>
              </w:rPr>
            </w:pPr>
            <w:r w:rsidRPr="00D61B3C">
              <w:rPr>
                <w:rFonts w:asciiTheme="majorHAnsi" w:hAnsiTheme="majorHAnsi" w:cstheme="majorHAnsi"/>
                <w:b/>
                <w:bCs/>
                <w:color w:val="000000"/>
                <w:sz w:val="20"/>
                <w:szCs w:val="20"/>
              </w:rPr>
              <w:t xml:space="preserve">How will the model be calibrated for </w:t>
            </w:r>
            <w:r>
              <w:rPr>
                <w:rFonts w:asciiTheme="majorHAnsi" w:hAnsiTheme="majorHAnsi" w:cstheme="majorHAnsi"/>
                <w:b/>
                <w:bCs/>
                <w:color w:val="000000"/>
                <w:sz w:val="20"/>
                <w:szCs w:val="20"/>
              </w:rPr>
              <w:t>O</w:t>
            </w:r>
            <w:r w:rsidRPr="00D61B3C">
              <w:rPr>
                <w:rFonts w:asciiTheme="majorHAnsi" w:hAnsiTheme="majorHAnsi" w:cstheme="majorHAnsi"/>
                <w:b/>
                <w:bCs/>
                <w:color w:val="000000"/>
                <w:sz w:val="20"/>
                <w:szCs w:val="20"/>
              </w:rPr>
              <w:t xml:space="preserve">ptimism </w:t>
            </w:r>
            <w:r>
              <w:rPr>
                <w:rFonts w:asciiTheme="majorHAnsi" w:hAnsiTheme="majorHAnsi" w:cstheme="majorHAnsi"/>
                <w:b/>
                <w:bCs/>
                <w:color w:val="000000"/>
                <w:sz w:val="20"/>
                <w:szCs w:val="20"/>
              </w:rPr>
              <w:t>B</w:t>
            </w:r>
            <w:r w:rsidRPr="00D61B3C">
              <w:rPr>
                <w:rFonts w:asciiTheme="majorHAnsi" w:hAnsiTheme="majorHAnsi" w:cstheme="majorHAnsi"/>
                <w:b/>
                <w:bCs/>
                <w:color w:val="000000"/>
                <w:sz w:val="20"/>
                <w:szCs w:val="20"/>
              </w:rPr>
              <w:t>ias?</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01A425E" w14:textId="331E16BF" w:rsidR="00414123" w:rsidRPr="00D61B3C" w:rsidRDefault="00414123" w:rsidP="00414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_Ref44488921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7.14</w:t>
            </w:r>
            <w:r>
              <w:rPr>
                <w:rFonts w:ascii="Arial" w:eastAsia="Arial" w:hAnsi="Arial" w:cs="Arial"/>
                <w:sz w:val="20"/>
                <w:szCs w:val="20"/>
              </w:rPr>
              <w:fldChar w:fldCharType="end"/>
            </w:r>
          </w:p>
        </w:tc>
      </w:tr>
      <w:tr w:rsidR="00922435" w:rsidRPr="00D61B3C" w14:paraId="3D43D47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A06B27D" w14:textId="77777777" w:rsidR="00922435" w:rsidRPr="00D61B3C" w:rsidRDefault="00922435"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DFA239A" w14:textId="77777777" w:rsidR="00922435" w:rsidRPr="00D61B3C" w:rsidRDefault="00922435"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40349BA5" w14:textId="77777777" w:rsidR="00922435" w:rsidRPr="00D61B3C" w:rsidRDefault="00922435" w:rsidP="0026088F">
            <w:pPr>
              <w:pBdr>
                <w:top w:val="nil"/>
                <w:left w:val="nil"/>
                <w:bottom w:val="nil"/>
                <w:right w:val="nil"/>
                <w:between w:val="nil"/>
              </w:pBdr>
              <w:rPr>
                <w:rFonts w:ascii="Arial" w:eastAsia="Arial" w:hAnsi="Arial" w:cs="Arial"/>
                <w:sz w:val="20"/>
                <w:szCs w:val="20"/>
              </w:rPr>
            </w:pPr>
          </w:p>
        </w:tc>
      </w:tr>
      <w:tr w:rsidR="0063042A" w:rsidRPr="00D61B3C" w14:paraId="33F0B0D0"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E3ADD07" w14:textId="631E0F0A" w:rsidR="0063042A" w:rsidRPr="00D61B3C" w:rsidRDefault="0063042A" w:rsidP="0026088F">
            <w:pPr>
              <w:rPr>
                <w:rFonts w:ascii="Arial" w:eastAsia="Arial" w:hAnsi="Arial" w:cs="Arial"/>
                <w:sz w:val="20"/>
                <w:szCs w:val="20"/>
              </w:rPr>
            </w:pPr>
            <w:r w:rsidRPr="00D61B3C">
              <w:rPr>
                <w:rFonts w:ascii="Arial" w:eastAsia="Arial" w:hAnsi="Arial" w:cs="Arial"/>
                <w:sz w:val="20"/>
                <w:szCs w:val="20"/>
              </w:rPr>
              <w:t>1</w:t>
            </w:r>
            <w:r w:rsidR="00414123">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633E42C9" w14:textId="77777777" w:rsidR="0063042A" w:rsidRPr="00D61B3C" w:rsidRDefault="00D61B3C" w:rsidP="0026088F">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669512ED" w14:textId="77777777" w:rsidR="0063042A" w:rsidRPr="00D61B3C" w:rsidRDefault="00922435" w:rsidP="0026088F">
            <w:pPr>
              <w:spacing w:after="60"/>
              <w:rPr>
                <w:rFonts w:ascii="Arial" w:eastAsia="Arial" w:hAnsi="Arial" w:cs="Arial"/>
                <w:sz w:val="20"/>
                <w:szCs w:val="20"/>
              </w:rPr>
            </w:pPr>
            <w:r w:rsidRPr="00D61B3C">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0003FC3F" w14:textId="6313C816" w:rsidR="0063042A" w:rsidRPr="00D61B3C" w:rsidRDefault="00315938"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_Ref44488923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7.15</w:t>
            </w:r>
            <w:r>
              <w:rPr>
                <w:rFonts w:ascii="Arial" w:eastAsia="Arial" w:hAnsi="Arial" w:cs="Arial"/>
                <w:sz w:val="20"/>
                <w:szCs w:val="20"/>
              </w:rPr>
              <w:fldChar w:fldCharType="end"/>
            </w:r>
          </w:p>
        </w:tc>
      </w:tr>
      <w:tr w:rsidR="0063042A" w:rsidRPr="00831FC3" w14:paraId="726E12B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33BBF0AF" w14:textId="77777777" w:rsidR="0063042A" w:rsidRDefault="0063042A" w:rsidP="0026088F">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834" w:type="pct"/>
            <w:vMerge/>
          </w:tcPr>
          <w:p w14:paraId="4C0D3810" w14:textId="77777777" w:rsidR="0063042A" w:rsidRPr="005F3CD2" w:rsidRDefault="0063042A" w:rsidP="0026088F">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tcBorders>
            <w:shd w:val="clear" w:color="auto" w:fill="auto"/>
          </w:tcPr>
          <w:p w14:paraId="322C8EC6" w14:textId="77777777" w:rsidR="00AE6F9F" w:rsidRDefault="00AE6F9F" w:rsidP="0026088F">
            <w:pPr>
              <w:pBdr>
                <w:top w:val="nil"/>
                <w:left w:val="nil"/>
                <w:bottom w:val="nil"/>
                <w:right w:val="nil"/>
                <w:between w:val="nil"/>
              </w:pBdr>
              <w:rPr>
                <w:rFonts w:ascii="Arial" w:eastAsia="Arial" w:hAnsi="Arial" w:cs="Arial"/>
              </w:rPr>
            </w:pPr>
          </w:p>
        </w:tc>
      </w:tr>
    </w:tbl>
    <w:p w14:paraId="03D055E4" w14:textId="77777777" w:rsidR="00AE6F9F" w:rsidRDefault="00AE6F9F" w:rsidP="00D61B3C">
      <w:pPr>
        <w:pStyle w:val="BodyText"/>
      </w:pPr>
    </w:p>
    <w:p w14:paraId="6A7BBEDA" w14:textId="77777777" w:rsidR="00AE6F9F" w:rsidRDefault="00AE6F9F" w:rsidP="00AE6F9F">
      <w:pPr>
        <w:pStyle w:val="Quote"/>
      </w:pPr>
      <w:r>
        <w:t>Guidance</w:t>
      </w:r>
    </w:p>
    <w:p w14:paraId="2855A5C9" w14:textId="0C57872B" w:rsidR="00740C90" w:rsidRPr="002E0EED" w:rsidRDefault="00740C90" w:rsidP="008F25FF">
      <w:pPr>
        <w:pStyle w:val="BodyText"/>
      </w:pPr>
      <w:r>
        <w:t xml:space="preserve">Detailed scoping helps to set the boundaries for what a model will and will not be able to do, including what decisions it can support. Considering this early on in the process will help to clarify </w:t>
      </w:r>
      <w:r w:rsidR="00737BFF">
        <w:t>the sourcing options under consideration</w:t>
      </w:r>
      <w:r>
        <w:t>. Identifying costs that could differentiate between potential delivery options and setting out the level of detail required to provide meaningful insights will also inform the DMA agenda. Whilst consideration of costs and modelling techniques will inform the design of the SCM, it will also provide direction on what data is necessary to power the model.</w:t>
      </w:r>
    </w:p>
    <w:p w14:paraId="78C5DBC5" w14:textId="3229C8EB" w:rsidR="00740C90" w:rsidRPr="0056789A" w:rsidRDefault="00740C90" w:rsidP="00A26B8F">
      <w:pPr>
        <w:pStyle w:val="Heading2"/>
      </w:pPr>
      <w:bookmarkStart w:id="50" w:name="_Ref44488887"/>
      <w:r w:rsidRPr="0056789A">
        <w:t>What are the cost components of the service</w:t>
      </w:r>
      <w:r w:rsidR="004A534F">
        <w:t>, project or programme</w:t>
      </w:r>
      <w:r w:rsidRPr="0056789A">
        <w:t xml:space="preserve"> being modelled?</w:t>
      </w:r>
      <w:bookmarkEnd w:id="50"/>
    </w:p>
    <w:p w14:paraId="598D06E8" w14:textId="70785F58" w:rsidR="00740C90" w:rsidRDefault="00740C90" w:rsidP="0056789A">
      <w:pPr>
        <w:pStyle w:val="BodyTextIndent"/>
        <w:ind w:left="567"/>
      </w:pPr>
      <w:r>
        <w:t>Capture the comprehensive range of cost components</w:t>
      </w:r>
      <w:r w:rsidR="00704E0B">
        <w:t xml:space="preserve"> associated with each of the delivery options being modelled</w:t>
      </w:r>
      <w:r w:rsidR="004A534F">
        <w:t xml:space="preserve">. For services this may, </w:t>
      </w:r>
      <w:r>
        <w:t xml:space="preserve">for example, include: </w:t>
      </w:r>
    </w:p>
    <w:p w14:paraId="124ED351" w14:textId="28DC1AE8" w:rsidR="00740C90" w:rsidRPr="00013BB1" w:rsidRDefault="00740C90"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The costs to deliver and/or transform a service (e.g. people, licences and utilities and any Capital Expenditure such as space/property, equipment);</w:t>
      </w:r>
      <w:r w:rsidR="004A534F">
        <w:rPr>
          <w:rFonts w:asciiTheme="majorHAnsi" w:hAnsiTheme="majorHAnsi" w:cstheme="majorHAnsi"/>
        </w:rPr>
        <w:t xml:space="preserve"> and</w:t>
      </w:r>
    </w:p>
    <w:p w14:paraId="4501427E" w14:textId="64C3EC13" w:rsidR="004A534F" w:rsidRDefault="00740C90">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 xml:space="preserve">The costs of </w:t>
      </w:r>
      <w:r w:rsidR="004A534F">
        <w:rPr>
          <w:rFonts w:asciiTheme="majorHAnsi" w:hAnsiTheme="majorHAnsi" w:cstheme="majorHAnsi"/>
        </w:rPr>
        <w:t xml:space="preserve">the service </w:t>
      </w:r>
      <w:r w:rsidRPr="00013BB1">
        <w:rPr>
          <w:rFonts w:asciiTheme="majorHAnsi" w:hAnsiTheme="majorHAnsi" w:cstheme="majorHAnsi"/>
        </w:rPr>
        <w:t>itself (e.g. cloud storage costs)</w:t>
      </w:r>
      <w:r w:rsidR="004A534F">
        <w:rPr>
          <w:rFonts w:asciiTheme="majorHAnsi" w:hAnsiTheme="majorHAnsi" w:cstheme="majorHAnsi"/>
        </w:rPr>
        <w:t>.</w:t>
      </w:r>
    </w:p>
    <w:p w14:paraId="4F1555B4" w14:textId="33B47732" w:rsidR="00FA00A2" w:rsidRDefault="00FA00A2" w:rsidP="00FA00A2">
      <w:pPr>
        <w:spacing w:line="276" w:lineRule="auto"/>
        <w:rPr>
          <w:rFonts w:asciiTheme="majorHAnsi" w:hAnsiTheme="majorHAnsi" w:cstheme="majorHAnsi"/>
        </w:rPr>
      </w:pPr>
    </w:p>
    <w:p w14:paraId="2D4D9314" w14:textId="509B8ADF" w:rsidR="00FA00A2" w:rsidRPr="00FA00A2" w:rsidRDefault="00FA00A2" w:rsidP="00FA00A2">
      <w:pPr>
        <w:pStyle w:val="BodyTextIndent"/>
        <w:ind w:left="567"/>
      </w:pPr>
      <w:r w:rsidRPr="00FA00A2">
        <w:t xml:space="preserve">An understanding of </w:t>
      </w:r>
      <w:r>
        <w:t>the</w:t>
      </w:r>
      <w:r w:rsidRPr="00FA00A2">
        <w:t xml:space="preserve"> </w:t>
      </w:r>
      <w:r>
        <w:t>operating</w:t>
      </w:r>
      <w:r w:rsidRPr="00FA00A2">
        <w:t xml:space="preserve"> models for each delivery option being considered will help to identify key cost components</w:t>
      </w:r>
      <w:r>
        <w:t xml:space="preserve"> to be modelled</w:t>
      </w:r>
      <w:r w:rsidRPr="00FA00A2">
        <w:t xml:space="preserve">. </w:t>
      </w:r>
    </w:p>
    <w:p w14:paraId="759CB852" w14:textId="30B1A92D" w:rsidR="004A534F" w:rsidRPr="00E74EE5" w:rsidRDefault="004A534F" w:rsidP="00FA00A2">
      <w:pPr>
        <w:pStyle w:val="BodyTextIndent"/>
        <w:spacing w:before="240"/>
        <w:ind w:left="567"/>
      </w:pPr>
      <w:r>
        <w:t xml:space="preserve">For public works projects or programmes this may, for example, include: </w:t>
      </w:r>
    </w:p>
    <w:p w14:paraId="7D4BF32C" w14:textId="4C6BE0AF" w:rsidR="004A534F" w:rsidRDefault="004A534F"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Design, land acquisition and sight preparation costs (e.g. professional services, demolition, ground works)</w:t>
      </w:r>
      <w:r w:rsidR="00C00044">
        <w:rPr>
          <w:rFonts w:asciiTheme="majorHAnsi" w:hAnsiTheme="majorHAnsi" w:cstheme="majorHAnsi"/>
        </w:rPr>
        <w:t>;</w:t>
      </w:r>
    </w:p>
    <w:p w14:paraId="1025E14A" w14:textId="01D193FF" w:rsidR="004A534F" w:rsidRDefault="004A534F"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 xml:space="preserve">Construction and equipment costs (e.g. people, </w:t>
      </w:r>
      <w:r w:rsidR="00325C12">
        <w:rPr>
          <w:rFonts w:asciiTheme="majorHAnsi" w:hAnsiTheme="majorHAnsi" w:cstheme="majorHAnsi"/>
        </w:rPr>
        <w:t>plant,</w:t>
      </w:r>
      <w:r>
        <w:rPr>
          <w:rFonts w:asciiTheme="majorHAnsi" w:hAnsiTheme="majorHAnsi" w:cstheme="majorHAnsi"/>
        </w:rPr>
        <w:t xml:space="preserve"> materials, </w:t>
      </w:r>
      <w:r w:rsidR="00325C12">
        <w:rPr>
          <w:rFonts w:asciiTheme="majorHAnsi" w:hAnsiTheme="majorHAnsi" w:cstheme="majorHAnsi"/>
        </w:rPr>
        <w:t xml:space="preserve">MMC, </w:t>
      </w:r>
      <w:r>
        <w:rPr>
          <w:rFonts w:asciiTheme="majorHAnsi" w:hAnsiTheme="majorHAnsi" w:cstheme="majorHAnsi"/>
        </w:rPr>
        <w:t>HVAC)</w:t>
      </w:r>
      <w:r w:rsidR="00C00044">
        <w:rPr>
          <w:rFonts w:asciiTheme="majorHAnsi" w:hAnsiTheme="majorHAnsi" w:cstheme="majorHAnsi"/>
        </w:rPr>
        <w:t>; and</w:t>
      </w:r>
    </w:p>
    <w:p w14:paraId="43A2D4D4" w14:textId="249F73B2" w:rsidR="004A534F" w:rsidRDefault="004A534F"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Through-life and end-of-life costs (e.g. operating, maintenance, decommissioning)</w:t>
      </w:r>
      <w:r w:rsidR="00BD56AB">
        <w:rPr>
          <w:rFonts w:asciiTheme="majorHAnsi" w:hAnsiTheme="majorHAnsi" w:cstheme="majorHAnsi"/>
        </w:rPr>
        <w:t>.</w:t>
      </w:r>
    </w:p>
    <w:p w14:paraId="3E7D104D" w14:textId="1F1FB694" w:rsidR="00D6436A" w:rsidRDefault="004A534F" w:rsidP="00FA00A2">
      <w:pPr>
        <w:pStyle w:val="BodyTextIndent"/>
        <w:spacing w:before="240"/>
        <w:ind w:left="567"/>
      </w:pPr>
      <w:r>
        <w:t xml:space="preserve">Cost components are also likely to include </w:t>
      </w:r>
      <w:r>
        <w:rPr>
          <w:rFonts w:asciiTheme="majorHAnsi" w:hAnsiTheme="majorHAnsi" w:cstheme="majorHAnsi"/>
        </w:rPr>
        <w:t>b</w:t>
      </w:r>
      <w:r w:rsidR="00740C90" w:rsidRPr="00FA00A2">
        <w:rPr>
          <w:rFonts w:asciiTheme="majorHAnsi" w:hAnsiTheme="majorHAnsi" w:cstheme="majorHAnsi"/>
        </w:rPr>
        <w:t xml:space="preserve">roader </w:t>
      </w:r>
      <w:r>
        <w:rPr>
          <w:rFonts w:asciiTheme="majorHAnsi" w:hAnsiTheme="majorHAnsi" w:cstheme="majorHAnsi"/>
        </w:rPr>
        <w:t xml:space="preserve">business </w:t>
      </w:r>
      <w:r w:rsidR="00740C90" w:rsidRPr="00FA00A2">
        <w:rPr>
          <w:rFonts w:asciiTheme="majorHAnsi" w:hAnsiTheme="majorHAnsi" w:cstheme="majorHAnsi"/>
        </w:rPr>
        <w:t>costs</w:t>
      </w:r>
      <w:r>
        <w:rPr>
          <w:rFonts w:asciiTheme="majorHAnsi" w:hAnsiTheme="majorHAnsi" w:cstheme="majorHAnsi"/>
        </w:rPr>
        <w:t>,</w:t>
      </w:r>
      <w:r w:rsidR="00740C90" w:rsidRPr="00FA00A2">
        <w:rPr>
          <w:rFonts w:asciiTheme="majorHAnsi" w:hAnsiTheme="majorHAnsi" w:cstheme="majorHAnsi"/>
        </w:rPr>
        <w:t xml:space="preserve"> </w:t>
      </w:r>
      <w:r>
        <w:rPr>
          <w:rFonts w:asciiTheme="majorHAnsi" w:hAnsiTheme="majorHAnsi" w:cstheme="majorHAnsi"/>
        </w:rPr>
        <w:t>such as</w:t>
      </w:r>
      <w:r w:rsidR="00740C90" w:rsidRPr="00FA00A2">
        <w:rPr>
          <w:rFonts w:asciiTheme="majorHAnsi" w:hAnsiTheme="majorHAnsi" w:cstheme="majorHAnsi"/>
        </w:rPr>
        <w:t xml:space="preserve"> </w:t>
      </w:r>
      <w:r w:rsidR="00C00044" w:rsidRPr="00C53461">
        <w:rPr>
          <w:rFonts w:asciiTheme="majorHAnsi" w:hAnsiTheme="majorHAnsi" w:cstheme="majorHAnsi"/>
        </w:rPr>
        <w:t>overheads</w:t>
      </w:r>
      <w:r w:rsidR="00C00044">
        <w:rPr>
          <w:rFonts w:asciiTheme="majorHAnsi" w:hAnsiTheme="majorHAnsi" w:cstheme="majorHAnsi"/>
        </w:rPr>
        <w:t>,</w:t>
      </w:r>
      <w:r w:rsidR="00C00044" w:rsidRPr="00E74EE5">
        <w:rPr>
          <w:rFonts w:asciiTheme="majorHAnsi" w:hAnsiTheme="majorHAnsi" w:cstheme="majorHAnsi"/>
        </w:rPr>
        <w:t xml:space="preserve"> </w:t>
      </w:r>
      <w:r w:rsidR="00740C90" w:rsidRPr="00FA00A2">
        <w:rPr>
          <w:rFonts w:asciiTheme="majorHAnsi" w:hAnsiTheme="majorHAnsi" w:cstheme="majorHAnsi"/>
        </w:rPr>
        <w:t>management fees, indexation</w:t>
      </w:r>
      <w:r w:rsidR="00BD56AB">
        <w:rPr>
          <w:rFonts w:asciiTheme="majorHAnsi" w:hAnsiTheme="majorHAnsi" w:cstheme="majorHAnsi"/>
        </w:rPr>
        <w:t>,</w:t>
      </w:r>
      <w:r w:rsidR="00740C90" w:rsidRPr="00FA00A2">
        <w:rPr>
          <w:rFonts w:asciiTheme="majorHAnsi" w:hAnsiTheme="majorHAnsi" w:cstheme="majorHAnsi"/>
        </w:rPr>
        <w:t xml:space="preserve"> </w:t>
      </w:r>
      <w:r w:rsidR="00C00044">
        <w:rPr>
          <w:rFonts w:asciiTheme="majorHAnsi" w:hAnsiTheme="majorHAnsi" w:cstheme="majorHAnsi"/>
        </w:rPr>
        <w:t xml:space="preserve">profit and </w:t>
      </w:r>
      <w:r w:rsidR="00BD56AB">
        <w:rPr>
          <w:rFonts w:asciiTheme="majorHAnsi" w:hAnsiTheme="majorHAnsi" w:cstheme="majorHAnsi"/>
        </w:rPr>
        <w:t>other costs</w:t>
      </w:r>
      <w:r>
        <w:rPr>
          <w:rFonts w:asciiTheme="majorHAnsi" w:hAnsiTheme="majorHAnsi" w:cstheme="majorHAnsi"/>
        </w:rPr>
        <w:t>.</w:t>
      </w:r>
    </w:p>
    <w:p w14:paraId="3F03A6CB" w14:textId="77777777" w:rsidR="00280A07" w:rsidRDefault="00740C90" w:rsidP="00D6436A">
      <w:pPr>
        <w:pStyle w:val="BodyTextIndent"/>
        <w:ind w:left="567"/>
      </w:pPr>
      <w:r>
        <w:t xml:space="preserve">Notably cost components may differ </w:t>
      </w:r>
      <w:r w:rsidR="00FA00A2">
        <w:t xml:space="preserve">significantly </w:t>
      </w:r>
      <w:r>
        <w:t xml:space="preserve">between delivery options and </w:t>
      </w:r>
      <w:r w:rsidR="00FA00A2">
        <w:t xml:space="preserve">understanding these differences is required before a model can be developed. </w:t>
      </w:r>
    </w:p>
    <w:p w14:paraId="6A9EBD82" w14:textId="445903EA" w:rsidR="00280A07" w:rsidRDefault="00280A07" w:rsidP="00D6436A">
      <w:pPr>
        <w:pStyle w:val="BodyTextIndent"/>
        <w:ind w:left="567"/>
      </w:pPr>
      <w:r w:rsidRPr="00280A07">
        <w:t>SCM inputs (in particular in relation to outsourced options) are typically reflective of defined contractual performance standards. Inputs should be considered for their alignment with the defined performance standards.</w:t>
      </w:r>
    </w:p>
    <w:p w14:paraId="5EE7329C" w14:textId="0A228D98" w:rsidR="00740C90" w:rsidRDefault="00FA00A2" w:rsidP="00D6436A">
      <w:pPr>
        <w:pStyle w:val="BodyTextIndent"/>
        <w:ind w:left="567"/>
      </w:pPr>
      <w:r>
        <w:t>T</w:t>
      </w:r>
      <w:r w:rsidR="00740C90">
        <w:t>h</w:t>
      </w:r>
      <w:r w:rsidR="0002573A">
        <w:t>e example cost components</w:t>
      </w:r>
      <w:r w:rsidR="00740C90">
        <w:t xml:space="preserve"> </w:t>
      </w:r>
      <w:r>
        <w:t xml:space="preserve">listed above </w:t>
      </w:r>
      <w:r w:rsidR="0002573A">
        <w:t>are</w:t>
      </w:r>
      <w:r w:rsidR="00740C90">
        <w:t xml:space="preserve"> not exhaustive.</w:t>
      </w:r>
    </w:p>
    <w:p w14:paraId="668D864D" w14:textId="77777777" w:rsidR="00740C90" w:rsidRPr="0056789A" w:rsidRDefault="00740C90" w:rsidP="00420BA7">
      <w:pPr>
        <w:pStyle w:val="Heading2"/>
        <w:keepNext/>
      </w:pPr>
      <w:bookmarkStart w:id="51" w:name="_Ref44488889"/>
      <w:r w:rsidRPr="0056789A">
        <w:t>What is the approach to cost estimation?</w:t>
      </w:r>
      <w:bookmarkEnd w:id="51"/>
    </w:p>
    <w:p w14:paraId="5E662CEF" w14:textId="7E5A2BD8" w:rsidR="00740C90" w:rsidRDefault="00740C90" w:rsidP="0056789A">
      <w:pPr>
        <w:pStyle w:val="BodyTextIndent"/>
        <w:ind w:left="567"/>
      </w:pPr>
      <w:r>
        <w:t xml:space="preserve">Outline the primary approach to cost estimation that will be employed by the model. The requirement for high fidelity cost estimates may favour a Benchmark or Bottom-Up approach, whereas if Rough Order of Magnitude (ROM) cost estimates are acceptable then Analogous or Parametric approaches may be applicable. See </w:t>
      </w:r>
      <w:r w:rsidR="003A4A02">
        <w:t xml:space="preserve">SCM </w:t>
      </w:r>
      <w:r w:rsidR="00DC1BDB">
        <w:t>Development Guidance</w:t>
      </w:r>
      <w:r>
        <w:t xml:space="preserve"> for more information on cost estimating techniques.</w:t>
      </w:r>
    </w:p>
    <w:p w14:paraId="10D6BB6C" w14:textId="255C0948" w:rsidR="00740C90" w:rsidRDefault="00740C90" w:rsidP="00D6436A">
      <w:pPr>
        <w:pStyle w:val="BodyTextIndent"/>
        <w:ind w:left="567"/>
      </w:pPr>
      <w:r>
        <w:t xml:space="preserve">More granular cost estimates typically demand more data, raise the complexity of the model, and increase the effort required to build and </w:t>
      </w:r>
      <w:r w:rsidR="00401D46">
        <w:t>test</w:t>
      </w:r>
      <w:r>
        <w:t xml:space="preserve"> it. Considerations are likely to include the availability of data, the time available to produce the model and, importantly, the acceptable cost estimation tolerance. Notably, the requirement will likely differ and evolve as the decision progresses from Strategic through Outline to Full Business Case.</w:t>
      </w:r>
    </w:p>
    <w:p w14:paraId="18E0D59C" w14:textId="77777777" w:rsidR="00740C90" w:rsidRPr="0056789A" w:rsidRDefault="00740C90" w:rsidP="00A26B8F">
      <w:pPr>
        <w:pStyle w:val="Heading2"/>
      </w:pPr>
      <w:bookmarkStart w:id="52" w:name="_Ref44488891"/>
      <w:r w:rsidRPr="0056789A">
        <w:t xml:space="preserve">What </w:t>
      </w:r>
      <w:r w:rsidR="007D424B">
        <w:t xml:space="preserve">delivery model </w:t>
      </w:r>
      <w:r w:rsidRPr="0056789A">
        <w:t>options and/or scenarios will be included in the model?</w:t>
      </w:r>
      <w:bookmarkEnd w:id="52"/>
    </w:p>
    <w:p w14:paraId="046F7E11" w14:textId="319F997D" w:rsidR="00740C90" w:rsidRDefault="00740C90" w:rsidP="0056789A">
      <w:pPr>
        <w:pStyle w:val="BodyTextIndent"/>
        <w:ind w:left="567"/>
      </w:pPr>
      <w:r>
        <w:t xml:space="preserve">Different </w:t>
      </w:r>
      <w:r w:rsidR="00682483">
        <w:t xml:space="preserve">delivery model </w:t>
      </w:r>
      <w:r>
        <w:t xml:space="preserve">options may have different cost components and cost </w:t>
      </w:r>
      <w:r w:rsidR="00FA00A2">
        <w:t>drivers and</w:t>
      </w:r>
      <w:r>
        <w:t xml:space="preserve"> may even vary in scope. Early consideration of options, sub-options and scenarios that the model may need to represent will inform the design of the model and its associated data requirements. </w:t>
      </w:r>
    </w:p>
    <w:p w14:paraId="44441516" w14:textId="64DA3A41" w:rsidR="00740C90" w:rsidRDefault="00740C90" w:rsidP="00D6436A">
      <w:pPr>
        <w:pStyle w:val="BodyTextIndent"/>
        <w:ind w:left="567"/>
      </w:pPr>
      <w:r>
        <w:t xml:space="preserve">Whilst it may not always be possible, designing a single model that is capable of meeting all of these requirements will reduce the risk of having to run scenarios or options in duplicate versions of the model. Invariably, having multiple models increases the administrative burden, the </w:t>
      </w:r>
      <w:r w:rsidR="00B34118">
        <w:t>QA</w:t>
      </w:r>
      <w:r>
        <w:t xml:space="preserve"> </w:t>
      </w:r>
      <w:r w:rsidR="009012CD">
        <w:t xml:space="preserve">and testing </w:t>
      </w:r>
      <w:r>
        <w:t>effort and, notably, raises the risk of error.</w:t>
      </w:r>
    </w:p>
    <w:p w14:paraId="02E9CEB4" w14:textId="77777777" w:rsidR="00414123" w:rsidRDefault="00414123" w:rsidP="00A26B8F">
      <w:pPr>
        <w:pStyle w:val="Heading2"/>
      </w:pPr>
      <w:bookmarkStart w:id="53" w:name="_Ref53410635"/>
      <w:bookmarkStart w:id="54" w:name="_Ref44488897"/>
      <w:r w:rsidRPr="00414123">
        <w:t>How will supplier pricing approaches be represented?</w:t>
      </w:r>
      <w:bookmarkEnd w:id="53"/>
    </w:p>
    <w:p w14:paraId="5EAB7D78" w14:textId="52D02D8C" w:rsidR="00414123" w:rsidRPr="00090AB9" w:rsidRDefault="00343C34" w:rsidP="00420BA7">
      <w:pPr>
        <w:pStyle w:val="BodyTextIndent"/>
        <w:ind w:left="567"/>
      </w:pPr>
      <w:r w:rsidRPr="00BE3DDA">
        <w:t xml:space="preserve">If making comparisons </w:t>
      </w:r>
      <w:r>
        <w:t>between</w:t>
      </w:r>
      <w:r w:rsidRPr="00BE3DDA">
        <w:t xml:space="preserve"> options it is important to consider </w:t>
      </w:r>
      <w:r>
        <w:t xml:space="preserve">and make explicit </w:t>
      </w:r>
      <w:r w:rsidRPr="00BE3DDA">
        <w:t xml:space="preserve">where differences lie and how this </w:t>
      </w:r>
      <w:r>
        <w:t>will</w:t>
      </w:r>
      <w:r w:rsidRPr="00BE3DDA">
        <w:t xml:space="preserve"> impact comparisons. For example, In-House options may not include profit</w:t>
      </w:r>
      <w:r>
        <w:t xml:space="preserve"> or</w:t>
      </w:r>
      <w:r w:rsidRPr="00BE3DDA">
        <w:t xml:space="preserve"> bonuses</w:t>
      </w:r>
      <w:r>
        <w:t xml:space="preserve">. </w:t>
      </w:r>
      <w:r w:rsidR="00BE3DDA" w:rsidRPr="00BE3DDA">
        <w:t xml:space="preserve">Consider, based on sector, industry, and competitive market, what approach suppliers may take to pricing and how this will be reflected in the SCM. For example, how will profit be defined and what is the expected costing approach (e.g. cost plus or risk premium-based costing). Also consider that suppliers may have the ability to share costs across a number of </w:t>
      </w:r>
      <w:r w:rsidR="00381F13">
        <w:t>services,</w:t>
      </w:r>
      <w:r w:rsidR="00381F13" w:rsidRPr="00BE3DDA">
        <w:t xml:space="preserve"> </w:t>
      </w:r>
      <w:r w:rsidR="00BE3DDA" w:rsidRPr="00BE3DDA">
        <w:t xml:space="preserve">projects or </w:t>
      </w:r>
      <w:r w:rsidR="00381F13">
        <w:t xml:space="preserve">programmes </w:t>
      </w:r>
      <w:r w:rsidR="00BE3DDA" w:rsidRPr="00BE3DDA">
        <w:t>and this may impact how, for example, the required number of FTEs are defined.</w:t>
      </w:r>
    </w:p>
    <w:p w14:paraId="73F959A2" w14:textId="77777777" w:rsidR="00740C90" w:rsidRPr="0056789A" w:rsidRDefault="00740C90" w:rsidP="00A26B8F">
      <w:pPr>
        <w:pStyle w:val="Heading2"/>
      </w:pPr>
      <w:bookmarkStart w:id="55" w:name="_Ref53410645"/>
      <w:r w:rsidRPr="0056789A">
        <w:t>What are the fixed and variable costs and how will they be driven?</w:t>
      </w:r>
      <w:bookmarkEnd w:id="54"/>
      <w:bookmarkEnd w:id="55"/>
    </w:p>
    <w:p w14:paraId="3FF0820E" w14:textId="7DF5AD87" w:rsidR="00740C90" w:rsidRDefault="00740C90" w:rsidP="00D6436A">
      <w:pPr>
        <w:pStyle w:val="BodyTextIndent"/>
        <w:ind w:left="567"/>
      </w:pPr>
      <w:r>
        <w:t xml:space="preserve">Categorise the behaviour and drivers for each cost component. The </w:t>
      </w:r>
      <w:hyperlink r:id="rId26" w:history="1">
        <w:r w:rsidR="00805941" w:rsidRPr="007F3D57">
          <w:rPr>
            <w:rStyle w:val="Hyperlink"/>
          </w:rPr>
          <w:t>Green Book</w:t>
        </w:r>
      </w:hyperlink>
      <w:r>
        <w:t xml:space="preserve"> identifies four broad categories, including Fixed (e.g. overheads); Semi-Fixed (e.g. step); Variable (e.g. volumetric); and Semi Variable. Consider if simplifications may be appropriate for modelling purposes.</w:t>
      </w:r>
      <w:r w:rsidR="00210322">
        <w:t xml:space="preserve"> </w:t>
      </w:r>
      <w:r w:rsidR="00210322" w:rsidRPr="00210322">
        <w:t xml:space="preserve">Notably, determining appropriate cost drivers over longer time periods can be challenging and, if required, the associated risks should be captured and evaluated (see Section </w:t>
      </w:r>
      <w:r w:rsidR="00210322">
        <w:fldChar w:fldCharType="begin"/>
      </w:r>
      <w:r w:rsidR="00210322">
        <w:instrText xml:space="preserve"> REF _Ref44488918 \r \h </w:instrText>
      </w:r>
      <w:r w:rsidR="00210322">
        <w:fldChar w:fldCharType="separate"/>
      </w:r>
      <w:r w:rsidR="003307FE">
        <w:t>7.13</w:t>
      </w:r>
      <w:r w:rsidR="00210322">
        <w:fldChar w:fldCharType="end"/>
      </w:r>
      <w:r w:rsidR="00210322" w:rsidRPr="00210322">
        <w:t>).</w:t>
      </w:r>
    </w:p>
    <w:p w14:paraId="08BA23A3" w14:textId="77777777" w:rsidR="00740C90" w:rsidRPr="0056789A" w:rsidRDefault="00740C90" w:rsidP="00420BA7">
      <w:pPr>
        <w:pStyle w:val="Heading2"/>
        <w:keepNext/>
      </w:pPr>
      <w:bookmarkStart w:id="56" w:name="_Ref44488899"/>
      <w:r w:rsidRPr="0056789A">
        <w:t>How much detail is required for the different cost components in the model?</w:t>
      </w:r>
      <w:bookmarkEnd w:id="56"/>
      <w:r w:rsidRPr="0056789A">
        <w:t xml:space="preserve"> </w:t>
      </w:r>
    </w:p>
    <w:p w14:paraId="67F5E1CE" w14:textId="21B5DD5F" w:rsidR="00740C90" w:rsidRDefault="00B16D53" w:rsidP="007868A2">
      <w:pPr>
        <w:pStyle w:val="BodyTextIndent"/>
        <w:ind w:left="567"/>
      </w:pPr>
      <w:r w:rsidRPr="00B16D53">
        <w:t xml:space="preserve">It is important to understand and set an appropriate level of detail for the SCM, noting that greater detail will likely be required </w:t>
      </w:r>
      <w:r w:rsidR="007A09FB">
        <w:t>for models that</w:t>
      </w:r>
      <w:r w:rsidRPr="00B16D53">
        <w:t xml:space="preserve"> support </w:t>
      </w:r>
      <w:r w:rsidR="007A09FB">
        <w:t>decisions with high impact</w:t>
      </w:r>
      <w:r w:rsidRPr="00B16D53">
        <w:t xml:space="preserve"> (see Section </w:t>
      </w:r>
      <w:r>
        <w:fldChar w:fldCharType="begin"/>
      </w:r>
      <w:r>
        <w:instrText xml:space="preserve"> REF _Ref44488598 \r \h </w:instrText>
      </w:r>
      <w:r>
        <w:fldChar w:fldCharType="separate"/>
      </w:r>
      <w:r w:rsidR="003307FE">
        <w:t>3.4</w:t>
      </w:r>
      <w:r>
        <w:fldChar w:fldCharType="end"/>
      </w:r>
      <w:r w:rsidRPr="00B16D53">
        <w:t>).</w:t>
      </w:r>
      <w:r>
        <w:t xml:space="preserve"> </w:t>
      </w:r>
      <w:r w:rsidR="00740C90">
        <w:t xml:space="preserve">For each component, set out the level of detail or granularity required. Simple models based on an initial </w:t>
      </w:r>
      <w:r w:rsidR="00682483">
        <w:t>delivery model option</w:t>
      </w:r>
      <w:r w:rsidR="00740C90">
        <w:t xml:space="preserve"> definition and key cost drivers may be appropriate during the early stages of the decision-making process and procurement process. As the procurement </w:t>
      </w:r>
      <w:r w:rsidR="00682483">
        <w:t xml:space="preserve">process </w:t>
      </w:r>
      <w:r w:rsidR="00740C90">
        <w:t>progresses</w:t>
      </w:r>
      <w:r w:rsidR="002D4524">
        <w:t xml:space="preserve"> and the service, project or programme requirements are refined</w:t>
      </w:r>
      <w:r w:rsidR="00740C90">
        <w:t xml:space="preserve"> and greater confidence is required, SCMs may need to become more detailed and the data within them more robust. Consider if the data is available to support the level of detail, whether the level of detail is necessary and whether it could be added at a later stage. For example, </w:t>
      </w:r>
      <w:r w:rsidR="00E75BF6">
        <w:t>following down selection of options</w:t>
      </w:r>
      <w:r w:rsidR="00DC11D4">
        <w:t>,</w:t>
      </w:r>
      <w:r w:rsidR="00E75BF6">
        <w:t xml:space="preserve"> the </w:t>
      </w:r>
      <w:r w:rsidR="00740C90">
        <w:t xml:space="preserve">model may require further development to allow for greater insight into component </w:t>
      </w:r>
      <w:r w:rsidR="00E75BF6">
        <w:t xml:space="preserve">costs </w:t>
      </w:r>
      <w:r w:rsidR="00740C90">
        <w:t>and potentially their evaluation as part of supplier selection (subject to disclosing the SCM to bidders).</w:t>
      </w:r>
    </w:p>
    <w:p w14:paraId="5EE48183" w14:textId="77777777" w:rsidR="00740C90" w:rsidRPr="0056789A" w:rsidRDefault="00740C90" w:rsidP="00A26B8F">
      <w:pPr>
        <w:pStyle w:val="Heading2"/>
      </w:pPr>
      <w:bookmarkStart w:id="57" w:name="_Ref44488902"/>
      <w:r w:rsidRPr="0056789A">
        <w:t>What other calculations or specialist modelling techniques are required?</w:t>
      </w:r>
      <w:bookmarkEnd w:id="57"/>
    </w:p>
    <w:p w14:paraId="7F496B15" w14:textId="0735BF38" w:rsidR="00740C90" w:rsidRDefault="00740C90" w:rsidP="00B10FE1">
      <w:pPr>
        <w:pStyle w:val="BodyTextIndent"/>
        <w:ind w:left="567"/>
      </w:pPr>
      <w:r>
        <w:t xml:space="preserve">Consider what other calculations the model is required to perform. For example, consider if there is a requirement for Tax, Pension, Econometric, Statistical, Financial, or Accounting calculations. Consider if there are any </w:t>
      </w:r>
      <w:r w:rsidR="00243546">
        <w:t xml:space="preserve">contracting authority </w:t>
      </w:r>
      <w:r>
        <w:t xml:space="preserve">or government requirements that need to be considered and accommodated. Consider if there is a requirement to model benefits, efficiencies, profit or other factors related to delivery options. Calculations will need to be defined as part of the model </w:t>
      </w:r>
      <w:r w:rsidR="002D4524">
        <w:t>S</w:t>
      </w:r>
      <w:r>
        <w:t xml:space="preserve">pecification and input may be required from Subject Matter Experts (SMEs) to both inform and help </w:t>
      </w:r>
      <w:r w:rsidR="00B925A4">
        <w:t>test</w:t>
      </w:r>
      <w:r>
        <w:t xml:space="preserve"> calculation approaches.</w:t>
      </w:r>
    </w:p>
    <w:p w14:paraId="3E9E056E" w14:textId="77777777" w:rsidR="00740C90" w:rsidRPr="0056789A" w:rsidRDefault="00740C90" w:rsidP="00A26B8F">
      <w:pPr>
        <w:pStyle w:val="Heading2"/>
      </w:pPr>
      <w:bookmarkStart w:id="58" w:name="_Ref44488905"/>
      <w:r w:rsidRPr="0056789A">
        <w:t>At what level are comparisons between options or scenarios required?</w:t>
      </w:r>
      <w:bookmarkEnd w:id="58"/>
    </w:p>
    <w:p w14:paraId="4F433017" w14:textId="464B5A4D" w:rsidR="00740C90" w:rsidRDefault="00740C90" w:rsidP="00B10FE1">
      <w:pPr>
        <w:pStyle w:val="BodyTextIndent"/>
        <w:ind w:left="567"/>
      </w:pPr>
      <w:r>
        <w:t xml:space="preserve">Understanding the level at which comparisons need to be made between scenarios or options will inform the design of the model. For example, consider if comparisons are required at the total level, cost component or sub component level. Consider if comparisons need to be made at the real or </w:t>
      </w:r>
      <w:r w:rsidR="00D0002E">
        <w:t>nominal</w:t>
      </w:r>
      <w:r>
        <w:t xml:space="preserve"> level, to be inclusive or exclusive of </w:t>
      </w:r>
      <w:r w:rsidR="00D0002E">
        <w:t xml:space="preserve">irrecoverable </w:t>
      </w:r>
      <w:r>
        <w:t>VAT, to include apportioned overheads, etc. Whilst the model may include these components, if the comparison requirements are not appropriately considered, there is a risk, as costs are built up and aggregated, that the model will not be configured to support them.</w:t>
      </w:r>
    </w:p>
    <w:p w14:paraId="5F98C81B" w14:textId="77777777" w:rsidR="00740C90" w:rsidRPr="0056789A" w:rsidRDefault="00740C90" w:rsidP="00A26B8F">
      <w:pPr>
        <w:pStyle w:val="Heading2"/>
      </w:pPr>
      <w:bookmarkStart w:id="59" w:name="_Ref44488908"/>
      <w:r w:rsidRPr="0056789A">
        <w:t>Does the model need to run sensitivities and if so on what?</w:t>
      </w:r>
      <w:bookmarkEnd w:id="59"/>
    </w:p>
    <w:p w14:paraId="0341A747" w14:textId="6A9E05A8" w:rsidR="00740C90" w:rsidRDefault="00740C90" w:rsidP="00B10FE1">
      <w:pPr>
        <w:pStyle w:val="BodyTextIndent"/>
        <w:ind w:left="567"/>
      </w:pPr>
      <w:r>
        <w:t xml:space="preserve">A </w:t>
      </w:r>
      <w:r w:rsidR="00B10FE1">
        <w:t>well-designed</w:t>
      </w:r>
      <w:r>
        <w:t xml:space="preserve"> model, that is constructed in line with good practice, will be easier to adapt to run sensitivities than one that is not. However, unless sensitivities are considered from the outset, there is a risk of substantial re-work and/or a model that is sub-optimal in design if they are </w:t>
      </w:r>
      <w:r w:rsidR="002A57C5">
        <w:t>added after model development has commenced</w:t>
      </w:r>
      <w:r>
        <w:t>. With reference to the model</w:t>
      </w:r>
      <w:r w:rsidR="00E675C9">
        <w:t>’</w:t>
      </w:r>
      <w:r>
        <w:t xml:space="preserve">s assumptions, consider if there are any that will or may need to be changeable. Consider if </w:t>
      </w:r>
      <w:r w:rsidR="007D000F">
        <w:t>there will be a need to switch or</w:t>
      </w:r>
      <w:r>
        <w:t xml:space="preserve"> toggle between </w:t>
      </w:r>
      <w:r w:rsidR="007D000F">
        <w:t xml:space="preserve">discrete </w:t>
      </w:r>
      <w:r w:rsidR="004A3396">
        <w:t xml:space="preserve">data points/assumptions </w:t>
      </w:r>
      <w:r>
        <w:t xml:space="preserve">or </w:t>
      </w:r>
      <w:r w:rsidR="002A57C5">
        <w:t xml:space="preserve">if there </w:t>
      </w:r>
      <w:r>
        <w:t xml:space="preserve">will be a need to cycle through </w:t>
      </w:r>
      <w:r w:rsidR="004A3396">
        <w:t xml:space="preserve">a range of </w:t>
      </w:r>
      <w:r>
        <w:t>value</w:t>
      </w:r>
      <w:r w:rsidR="004A3396">
        <w:t>s</w:t>
      </w:r>
      <w:r>
        <w:t xml:space="preserve"> or increments.</w:t>
      </w:r>
    </w:p>
    <w:p w14:paraId="08BAFEC0" w14:textId="3A7FEE2A" w:rsidR="00740C90" w:rsidRPr="0056789A" w:rsidRDefault="00087E90" w:rsidP="00420BA7">
      <w:pPr>
        <w:pStyle w:val="Heading2"/>
        <w:keepNext/>
      </w:pPr>
      <w:bookmarkStart w:id="60" w:name="_Ref44488910"/>
      <w:r>
        <w:t>How will</w:t>
      </w:r>
      <w:r w:rsidRPr="0056789A">
        <w:t xml:space="preserve"> </w:t>
      </w:r>
      <w:r w:rsidR="00740C90" w:rsidRPr="0056789A">
        <w:t>inflation be included within the model?</w:t>
      </w:r>
      <w:bookmarkEnd w:id="60"/>
    </w:p>
    <w:p w14:paraId="08CBC8D3" w14:textId="0853F8A8" w:rsidR="00740C90" w:rsidRDefault="00740C90" w:rsidP="00B10FE1">
      <w:pPr>
        <w:pStyle w:val="BodyTextIndent"/>
        <w:ind w:left="567"/>
      </w:pPr>
      <w:r>
        <w:t>The requirement to include inflation extends beyond a simple yes/no answer and will impact the design of the model. For example, if included, consider if there is a requirement to show outputs with and without the impact of inflation and whether this extends to all outputs. Consider the economic conditions</w:t>
      </w:r>
      <w:r w:rsidR="00B455E9">
        <w:t>/price base</w:t>
      </w:r>
      <w:r>
        <w:t xml:space="preserve"> underpinning the input data and whether or not data will need to be normalised ahead of use. Consider if different inflation rates </w:t>
      </w:r>
      <w:r w:rsidR="00B94064">
        <w:t>are</w:t>
      </w:r>
      <w:r>
        <w:t xml:space="preserve"> required for different model elements and how will they be categorised.</w:t>
      </w:r>
      <w:r w:rsidR="001A5484">
        <w:t xml:space="preserve"> </w:t>
      </w:r>
      <w:r w:rsidR="001A5484" w:rsidRPr="001A5484">
        <w:t>Consider whether Subject Matter Expertise may be required to determine the most appropriate index and/or proportion of costs to which a particular index applies. Consider the need to include tolerance bands or run sensitivities on indexation</w:t>
      </w:r>
      <w:r w:rsidR="001A5484">
        <w:t xml:space="preserve"> (see Section </w:t>
      </w:r>
      <w:r w:rsidR="001A5484">
        <w:fldChar w:fldCharType="begin"/>
      </w:r>
      <w:r w:rsidR="001A5484">
        <w:instrText xml:space="preserve"> REF _Ref44488908 \r \h </w:instrText>
      </w:r>
      <w:r w:rsidR="001A5484">
        <w:fldChar w:fldCharType="separate"/>
      </w:r>
      <w:r w:rsidR="003307FE">
        <w:t>7.9</w:t>
      </w:r>
      <w:r w:rsidR="001A5484">
        <w:fldChar w:fldCharType="end"/>
      </w:r>
      <w:r w:rsidR="001A5484">
        <w:t>)</w:t>
      </w:r>
      <w:r w:rsidR="001A5484" w:rsidRPr="001A5484">
        <w:t>.</w:t>
      </w:r>
    </w:p>
    <w:p w14:paraId="0CE3EC2F" w14:textId="77777777" w:rsidR="00740C90" w:rsidRPr="0056789A" w:rsidRDefault="00740C90" w:rsidP="00A26B8F">
      <w:pPr>
        <w:pStyle w:val="Heading2"/>
      </w:pPr>
      <w:bookmarkStart w:id="61" w:name="_Ref44488914"/>
      <w:r w:rsidRPr="0056789A">
        <w:t>Does VAT or any other tax need to be included?</w:t>
      </w:r>
      <w:bookmarkEnd w:id="61"/>
    </w:p>
    <w:p w14:paraId="1EE891BC" w14:textId="38D8DFA9" w:rsidR="00740C90" w:rsidRDefault="00740C90" w:rsidP="00922435">
      <w:pPr>
        <w:pStyle w:val="BodyTextIndent"/>
        <w:ind w:left="567"/>
      </w:pPr>
      <w:r>
        <w:t xml:space="preserve">If VAT or other taxes need to be calculated and included within the model, the approach to calculating them will need to be included in the model </w:t>
      </w:r>
      <w:r w:rsidR="00685421">
        <w:t>S</w:t>
      </w:r>
      <w:r>
        <w:t>pecification. If comprehensive, as opposed to simple or approximat</w:t>
      </w:r>
      <w:r w:rsidR="00A007F9">
        <w:t>e,</w:t>
      </w:r>
      <w:r>
        <w:t xml:space="preserve"> calculations are required then Subject Matter Expertise may be required to help design and</w:t>
      </w:r>
      <w:r w:rsidR="00A007F9">
        <w:t>/or</w:t>
      </w:r>
      <w:r>
        <w:t xml:space="preserve"> </w:t>
      </w:r>
      <w:r w:rsidR="00A007F9">
        <w:t>to test</w:t>
      </w:r>
      <w:r>
        <w:t xml:space="preserve"> the calculations. Consider whether the impact of taxation needs to be broken out and, if so, for which outputs.</w:t>
      </w:r>
    </w:p>
    <w:p w14:paraId="5B2B90E2" w14:textId="77777777" w:rsidR="00740C90" w:rsidRPr="0056789A" w:rsidRDefault="00740C90" w:rsidP="00A26B8F">
      <w:pPr>
        <w:pStyle w:val="Heading2"/>
      </w:pPr>
      <w:bookmarkStart w:id="62" w:name="_Ref44488916"/>
      <w:r w:rsidRPr="0056789A">
        <w:t>What currency or currencies will the model be in?</w:t>
      </w:r>
      <w:bookmarkEnd w:id="62"/>
    </w:p>
    <w:p w14:paraId="31621684" w14:textId="3F80770F" w:rsidR="00740C90" w:rsidRDefault="00740C90" w:rsidP="00B10FE1">
      <w:pPr>
        <w:pStyle w:val="BodyTextIndent"/>
        <w:ind w:left="567"/>
      </w:pPr>
      <w:r>
        <w:t xml:space="preserve">If multiple currencies are to be employed, the model </w:t>
      </w:r>
      <w:r w:rsidR="00685421">
        <w:t>S</w:t>
      </w:r>
      <w:r>
        <w:t>pecification will need to set out how and where in the calculation chain currency conversion will be handled. Consider what currency or currencies the model</w:t>
      </w:r>
      <w:r w:rsidR="00E675C9">
        <w:t>’</w:t>
      </w:r>
      <w:r>
        <w:t>s inputs may be denominated in and if there is a requirement to display outputs in multiple currencies. For model</w:t>
      </w:r>
      <w:r w:rsidR="00E675C9">
        <w:t>’</w:t>
      </w:r>
      <w:r>
        <w:t xml:space="preserve">s that have balance sheets the approach taken to modelling foreign exchange can add significant complexity and Subject Matter Expertise will likely be needed. The requirement, or otherwise, to </w:t>
      </w:r>
      <w:r w:rsidR="00E16350">
        <w:t xml:space="preserve">include </w:t>
      </w:r>
      <w:r>
        <w:t xml:space="preserve">foreign exchange should be considered early as it will impact the design of the model, the time taken to produce it, and add to data requirements. </w:t>
      </w:r>
    </w:p>
    <w:p w14:paraId="1B069109" w14:textId="77777777" w:rsidR="00740C90" w:rsidRPr="0056789A" w:rsidRDefault="00740C90" w:rsidP="00A26B8F">
      <w:pPr>
        <w:pStyle w:val="Heading2"/>
      </w:pPr>
      <w:bookmarkStart w:id="63" w:name="_Ref44488918"/>
      <w:r w:rsidRPr="0056789A">
        <w:t>How will risk and uncertainty be represented within the model?</w:t>
      </w:r>
      <w:bookmarkEnd w:id="63"/>
    </w:p>
    <w:p w14:paraId="65F6B9E5" w14:textId="3E644454" w:rsidR="00740C90" w:rsidRDefault="00740C90" w:rsidP="00B10FE1">
      <w:pPr>
        <w:pStyle w:val="BodyTextIndent"/>
        <w:ind w:left="567"/>
      </w:pPr>
      <w:r>
        <w:t xml:space="preserve">Should Cost Models, as with other models, are a representation of the real world, which is subject to risk and uncertainty. Failing to appropriately consider risk and uncertainty may render a model unfit for purpose (see </w:t>
      </w:r>
      <w:hyperlink r:id="rId27" w:history="1">
        <w:r w:rsidR="00DD3F4B" w:rsidRPr="007F3D57">
          <w:rPr>
            <w:rStyle w:val="Hyperlink"/>
          </w:rPr>
          <w:t>Aqua Book</w:t>
        </w:r>
      </w:hyperlink>
      <w:r>
        <w:t>). When scoping a model</w:t>
      </w:r>
      <w:r w:rsidR="009552D5">
        <w:t>,</w:t>
      </w:r>
      <w:r>
        <w:t xml:space="preserve"> it is important to set out the techniques, such as Monte Carlo simulation, that will be employed to model risk and uncertainty as it will inform both model design and the potential need for specialist input. Consider the impact of both uncertainty and risk and how this will need to be modelled</w:t>
      </w:r>
      <w:r w:rsidR="00983CE4">
        <w:t xml:space="preserve">. </w:t>
      </w:r>
      <w:r>
        <w:t xml:space="preserve">For example, if the impact is on cost, schedule or both and how the impact will occur (e.g. point in time, recurring, phased). Consideration should also be given to how risk and uncertainty will be treated across </w:t>
      </w:r>
      <w:r w:rsidR="00C672A4">
        <w:t>different delivery model options</w:t>
      </w:r>
      <w:r>
        <w:t xml:space="preserve">. </w:t>
      </w:r>
    </w:p>
    <w:p w14:paraId="454665CD" w14:textId="6ACAF066" w:rsidR="00740C90" w:rsidRPr="0056789A" w:rsidRDefault="00740C90" w:rsidP="00A26B8F">
      <w:pPr>
        <w:pStyle w:val="Heading2"/>
      </w:pPr>
      <w:bookmarkStart w:id="64" w:name="_Ref44488921"/>
      <w:r w:rsidRPr="0056789A">
        <w:t xml:space="preserve">How will the model be calibrated for </w:t>
      </w:r>
      <w:r w:rsidR="00315BBE">
        <w:t>Optimism Bias</w:t>
      </w:r>
      <w:r w:rsidRPr="0056789A">
        <w:t>?</w:t>
      </w:r>
      <w:bookmarkEnd w:id="64"/>
    </w:p>
    <w:p w14:paraId="38BC3A9F" w14:textId="279E281A" w:rsidR="00740C90" w:rsidRDefault="00740C90" w:rsidP="00B10FE1">
      <w:pPr>
        <w:pStyle w:val="BodyTextIndent"/>
        <w:ind w:left="567"/>
      </w:pPr>
      <w:r>
        <w:t xml:space="preserve">The </w:t>
      </w:r>
      <w:hyperlink r:id="rId28" w:history="1">
        <w:r w:rsidR="00805941" w:rsidRPr="007F3D57">
          <w:rPr>
            <w:rStyle w:val="Hyperlink"/>
          </w:rPr>
          <w:t>Green Book</w:t>
        </w:r>
      </w:hyperlink>
      <w:r>
        <w:t xml:space="preserve"> recommends adjusting for </w:t>
      </w:r>
      <w:r w:rsidR="00315BBE">
        <w:t>Optimism Bias</w:t>
      </w:r>
      <w:r>
        <w:t xml:space="preserve"> by increasing cost estimates by a set percentage to reflect evidence of underestimation from previous similar interventions. It also notes that adjustments should be made based on an organisation’s own evidence base for historical levels of </w:t>
      </w:r>
      <w:r w:rsidR="00315BBE">
        <w:t>Optimism Bias</w:t>
      </w:r>
      <w:r>
        <w:t xml:space="preserve"> or, in the absence of this, generic values. It also notes that </w:t>
      </w:r>
      <w:r w:rsidR="00E15D57">
        <w:t xml:space="preserve">the </w:t>
      </w:r>
      <w:r>
        <w:t xml:space="preserve">initial </w:t>
      </w:r>
      <w:r w:rsidR="00315BBE">
        <w:t>Optimism Bias</w:t>
      </w:r>
      <w:r>
        <w:t xml:space="preserve"> estimate should not be “locked in” but can be reduced as an appraisal develops and the cost of specific risks are identified. The application of </w:t>
      </w:r>
      <w:r w:rsidR="00315BBE">
        <w:t>Optimism Bias</w:t>
      </w:r>
      <w:r>
        <w:t xml:space="preserve"> will require specialist input and how it will be performed should be detailed within the model </w:t>
      </w:r>
      <w:r w:rsidR="00685421">
        <w:t>S</w:t>
      </w:r>
      <w:r>
        <w:t xml:space="preserve">pecification. Before starting model </w:t>
      </w:r>
      <w:r w:rsidR="00B10FE1">
        <w:t>development,</w:t>
      </w:r>
      <w:r>
        <w:t xml:space="preserve"> it should be established whether </w:t>
      </w:r>
      <w:r w:rsidR="00315BBE">
        <w:t>Optimism Bias</w:t>
      </w:r>
      <w:r>
        <w:t xml:space="preserve"> will be undertaken as a stand-alone analysis or calculated within the model as this will impact model design. </w:t>
      </w:r>
    </w:p>
    <w:p w14:paraId="2821B4BD" w14:textId="77777777" w:rsidR="00740C90" w:rsidRPr="0056789A" w:rsidRDefault="00740C90" w:rsidP="00420BA7">
      <w:pPr>
        <w:pStyle w:val="Heading2"/>
        <w:keepNext/>
      </w:pPr>
      <w:bookmarkStart w:id="65" w:name="_Ref44488923"/>
      <w:r w:rsidRPr="0056789A">
        <w:t>Include any other information points relevant to this section.</w:t>
      </w:r>
      <w:bookmarkEnd w:id="65"/>
    </w:p>
    <w:p w14:paraId="301F7B5F" w14:textId="79754243" w:rsidR="00740C90" w:rsidRDefault="00C87241" w:rsidP="0056789A">
      <w:pPr>
        <w:pStyle w:val="BodyTextIndent"/>
        <w:ind w:left="567"/>
      </w:pPr>
      <w:r>
        <w:t xml:space="preserve">This is a free data capture </w:t>
      </w:r>
      <w:r w:rsidR="00740C90">
        <w:t>field where any other information points relevant to this section can be included.</w:t>
      </w:r>
    </w:p>
    <w:p w14:paraId="2DBA360D" w14:textId="77777777" w:rsidR="00636D56" w:rsidRDefault="00636D56" w:rsidP="00636D56">
      <w:pPr>
        <w:pStyle w:val="BodyTextIndent"/>
        <w:ind w:left="567"/>
      </w:pPr>
    </w:p>
    <w:p w14:paraId="5BB850EF" w14:textId="77777777" w:rsidR="00636D56" w:rsidRDefault="00636D56" w:rsidP="00636D56">
      <w:pPr>
        <w:pStyle w:val="BodyTextIndent"/>
        <w:ind w:left="567"/>
      </w:pPr>
    </w:p>
    <w:p w14:paraId="4905D437" w14:textId="77777777" w:rsidR="00636D56" w:rsidRDefault="00636D56" w:rsidP="00636D56">
      <w:pPr>
        <w:pStyle w:val="BodyTextIndent"/>
        <w:ind w:left="567"/>
      </w:pPr>
    </w:p>
    <w:p w14:paraId="7FAB1153" w14:textId="77777777" w:rsidR="00636D56" w:rsidRDefault="00636D56" w:rsidP="00636D56">
      <w:pPr>
        <w:pStyle w:val="BodyTextIndent"/>
        <w:ind w:left="567"/>
      </w:pPr>
    </w:p>
    <w:p w14:paraId="60C4AB11" w14:textId="77777777" w:rsidR="00636D56" w:rsidRDefault="00636D56" w:rsidP="00636D56">
      <w:pPr>
        <w:pStyle w:val="BodyTextIndent"/>
        <w:ind w:left="567"/>
      </w:pPr>
    </w:p>
    <w:p w14:paraId="73E38636" w14:textId="77777777" w:rsidR="00636D56" w:rsidRDefault="00636D56" w:rsidP="00636D56">
      <w:pPr>
        <w:pStyle w:val="BodyTextIndent"/>
        <w:ind w:left="567"/>
      </w:pPr>
    </w:p>
    <w:p w14:paraId="7AA0BA0D" w14:textId="77777777" w:rsidR="00636D56" w:rsidRDefault="00636D56" w:rsidP="00636D56">
      <w:pPr>
        <w:pStyle w:val="BodyTextIndent"/>
        <w:ind w:left="567"/>
      </w:pPr>
    </w:p>
    <w:p w14:paraId="030E8F6B" w14:textId="77777777" w:rsidR="008F25FF" w:rsidRPr="005B1AA9" w:rsidRDefault="00DD1F05" w:rsidP="008F25FF">
      <w:pPr>
        <w:pStyle w:val="Heading1"/>
      </w:pPr>
      <w:bookmarkStart w:id="66" w:name="_Ref44493103"/>
      <w:bookmarkStart w:id="67" w:name="_Toc66266693"/>
      <w:r>
        <w:t>Data</w:t>
      </w:r>
      <w:bookmarkEnd w:id="66"/>
      <w:bookmarkEnd w:id="67"/>
    </w:p>
    <w:p w14:paraId="60A0B7BD" w14:textId="77777777" w:rsidR="008F25FF" w:rsidRDefault="008F25FF" w:rsidP="008F25FF">
      <w:pPr>
        <w:pStyle w:val="Quote"/>
      </w:pPr>
      <w:r>
        <w:t>Questions</w:t>
      </w:r>
    </w:p>
    <w:tbl>
      <w:tblPr>
        <w:tblStyle w:val="TableGridLight"/>
        <w:tblW w:w="5000" w:type="pct"/>
        <w:tblLayout w:type="fixed"/>
        <w:tblCellMar>
          <w:right w:w="0" w:type="dxa"/>
        </w:tblCellMar>
        <w:tblLook w:val="00A0" w:firstRow="1" w:lastRow="0" w:firstColumn="1" w:lastColumn="0" w:noHBand="0" w:noVBand="0"/>
      </w:tblPr>
      <w:tblGrid>
        <w:gridCol w:w="557"/>
        <w:gridCol w:w="1518"/>
        <w:gridCol w:w="7128"/>
        <w:gridCol w:w="755"/>
      </w:tblGrid>
      <w:tr w:rsidR="00227D3B" w:rsidRPr="00831FC3" w14:paraId="3BA31A2C" w14:textId="77777777" w:rsidTr="00227D3B">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0B5AC86"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62" w:type="pct"/>
          </w:tcPr>
          <w:p w14:paraId="24A85983"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79" w:type="pct"/>
          </w:tcPr>
          <w:p w14:paraId="697EBF58"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3E7F7B1F" w14:textId="77777777" w:rsidR="008F25FF" w:rsidRDefault="008F25FF" w:rsidP="0026088F">
            <w:pPr>
              <w:pStyle w:val="BodyText"/>
              <w:spacing w:after="0"/>
              <w:rPr>
                <w:b/>
              </w:rPr>
            </w:pPr>
            <w:r>
              <w:rPr>
                <w:b/>
              </w:rPr>
              <w:t>Ref</w:t>
            </w:r>
          </w:p>
        </w:tc>
      </w:tr>
      <w:tr w:rsidR="00227D3B" w:rsidRPr="00A41F1C" w14:paraId="0CFC7FBA"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B2FCF84" w14:textId="77777777" w:rsidR="008F25FF" w:rsidRPr="00A41F1C" w:rsidRDefault="008F25FF" w:rsidP="0026088F">
            <w:pPr>
              <w:rPr>
                <w:rFonts w:ascii="Arial" w:eastAsia="Arial" w:hAnsi="Arial" w:cs="Arial"/>
                <w:sz w:val="20"/>
                <w:szCs w:val="20"/>
              </w:rPr>
            </w:pPr>
            <w:r w:rsidRPr="00A41F1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7438EA5E" w14:textId="77777777" w:rsidR="008F25FF" w:rsidRPr="00A41F1C" w:rsidRDefault="008859F9" w:rsidP="008859F9">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Key Inputs: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46841C3F" w14:textId="77777777" w:rsidR="008F25FF" w:rsidRPr="003C1131" w:rsidRDefault="00027392"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What are the key model input data and assumptions requirements?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53C7FB7" w14:textId="199FA4C7" w:rsidR="008F25FF"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w:t>
            </w:r>
            <w:r>
              <w:rPr>
                <w:rFonts w:ascii="Arial" w:eastAsia="Arial" w:hAnsi="Arial" w:cs="Arial"/>
                <w:sz w:val="20"/>
                <w:szCs w:val="20"/>
              </w:rPr>
              <w:fldChar w:fldCharType="end"/>
            </w:r>
          </w:p>
        </w:tc>
      </w:tr>
      <w:tr w:rsidR="008F25FF" w:rsidRPr="00A41F1C" w14:paraId="09E1D3F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DBCB9CB" w14:textId="77777777" w:rsidR="008F25FF" w:rsidRPr="00A41F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5C307590" w14:textId="77777777" w:rsidR="008F25FF" w:rsidRPr="00A41F1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4A1B06D4" w14:textId="77777777" w:rsidR="008F25FF" w:rsidRPr="00A41F1C" w:rsidRDefault="008F25FF" w:rsidP="0026088F">
            <w:pPr>
              <w:pBdr>
                <w:top w:val="nil"/>
                <w:left w:val="nil"/>
                <w:bottom w:val="nil"/>
                <w:right w:val="nil"/>
                <w:between w:val="nil"/>
              </w:pBdr>
              <w:rPr>
                <w:rFonts w:ascii="Arial" w:eastAsia="Arial" w:hAnsi="Arial" w:cs="Arial"/>
                <w:sz w:val="20"/>
                <w:szCs w:val="20"/>
              </w:rPr>
            </w:pPr>
          </w:p>
        </w:tc>
      </w:tr>
      <w:tr w:rsidR="00227D3B" w:rsidRPr="00A41F1C" w14:paraId="0BA443DE"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78DD2F2" w14:textId="77777777" w:rsidR="008F25FF" w:rsidRPr="00A41F1C" w:rsidRDefault="008F25FF" w:rsidP="0026088F">
            <w:pPr>
              <w:rPr>
                <w:rFonts w:ascii="Arial" w:eastAsia="Arial" w:hAnsi="Arial" w:cs="Arial"/>
                <w:sz w:val="20"/>
                <w:szCs w:val="20"/>
              </w:rPr>
            </w:pPr>
            <w:r w:rsidRPr="00A41F1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56E25F6F" w14:textId="77777777" w:rsidR="008F25FF"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Uncertainty &amp; Risk:</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45741724" w14:textId="77777777" w:rsidR="008F25FF"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uncertainties and risks will be represented within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1A8968C" w14:textId="20B78567" w:rsidR="008F25FF"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8.2</w:t>
            </w:r>
            <w:r>
              <w:rPr>
                <w:rFonts w:ascii="Arial" w:eastAsia="Arial" w:hAnsi="Arial" w:cs="Arial"/>
                <w:sz w:val="20"/>
                <w:szCs w:val="20"/>
              </w:rPr>
              <w:fldChar w:fldCharType="end"/>
            </w:r>
          </w:p>
        </w:tc>
      </w:tr>
      <w:tr w:rsidR="008F25FF" w:rsidRPr="00A41F1C" w14:paraId="163B44C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7CC484E" w14:textId="77777777" w:rsidR="008F25FF" w:rsidRPr="00A41F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32FEBC11" w14:textId="77777777" w:rsidR="008F25FF" w:rsidRPr="00A41F1C"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7181A8F2" w14:textId="77777777" w:rsidR="008F25FF" w:rsidRPr="00A41F1C" w:rsidRDefault="008F25FF" w:rsidP="0026088F">
            <w:pPr>
              <w:pBdr>
                <w:top w:val="nil"/>
                <w:left w:val="nil"/>
                <w:bottom w:val="nil"/>
                <w:right w:val="nil"/>
                <w:between w:val="nil"/>
              </w:pBdr>
              <w:rPr>
                <w:rFonts w:ascii="Arial" w:eastAsia="Arial" w:hAnsi="Arial" w:cs="Arial"/>
                <w:sz w:val="20"/>
                <w:szCs w:val="20"/>
              </w:rPr>
            </w:pPr>
          </w:p>
        </w:tc>
      </w:tr>
      <w:tr w:rsidR="00227D3B" w:rsidRPr="00A41F1C" w14:paraId="2806AF51"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ACA3951" w14:textId="77777777" w:rsidR="008F25FF" w:rsidRPr="00A41F1C" w:rsidRDefault="008F25FF" w:rsidP="0026088F">
            <w:pPr>
              <w:rPr>
                <w:rFonts w:ascii="Arial" w:eastAsia="Arial" w:hAnsi="Arial" w:cs="Arial"/>
                <w:sz w:val="20"/>
                <w:szCs w:val="20"/>
              </w:rPr>
            </w:pPr>
            <w:r w:rsidRPr="00A41F1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3B05CD04" w14:textId="77777777" w:rsidR="008F25FF"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Risks: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6896DE34" w14:textId="77777777" w:rsidR="008F25FF"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Are any key challenges and/or risks associated with the data?</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ED7633A" w14:textId="0C9D38B2" w:rsidR="008F25FF"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8.3</w:t>
            </w:r>
            <w:r>
              <w:rPr>
                <w:rFonts w:ascii="Arial" w:eastAsia="Arial" w:hAnsi="Arial" w:cs="Arial"/>
                <w:sz w:val="20"/>
                <w:szCs w:val="20"/>
              </w:rPr>
              <w:fldChar w:fldCharType="end"/>
            </w:r>
          </w:p>
        </w:tc>
      </w:tr>
      <w:tr w:rsidR="008F25FF" w:rsidRPr="00A41F1C" w14:paraId="29933EB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3808B06" w14:textId="77777777" w:rsidR="008F25FF" w:rsidRPr="00A41F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15621B6E" w14:textId="77777777" w:rsidR="008F25FF" w:rsidRPr="00A41F1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6FC311EA" w14:textId="77777777" w:rsidR="008F25FF" w:rsidRPr="00A41F1C" w:rsidRDefault="008F25FF" w:rsidP="0026088F">
            <w:pPr>
              <w:pBdr>
                <w:top w:val="nil"/>
                <w:left w:val="nil"/>
                <w:bottom w:val="nil"/>
                <w:right w:val="nil"/>
                <w:between w:val="nil"/>
              </w:pBdr>
              <w:rPr>
                <w:rFonts w:ascii="Arial" w:eastAsia="Arial" w:hAnsi="Arial" w:cs="Arial"/>
                <w:sz w:val="20"/>
                <w:szCs w:val="20"/>
              </w:rPr>
            </w:pPr>
          </w:p>
        </w:tc>
      </w:tr>
      <w:tr w:rsidR="00227D3B" w:rsidRPr="00A41F1C" w14:paraId="031DB815"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0DA8E89" w14:textId="77777777" w:rsidR="008F25FF" w:rsidRPr="00A41F1C" w:rsidRDefault="008F25FF" w:rsidP="0026088F">
            <w:pPr>
              <w:rPr>
                <w:rFonts w:ascii="Arial" w:eastAsia="Arial" w:hAnsi="Arial" w:cs="Arial"/>
                <w:sz w:val="20"/>
                <w:szCs w:val="20"/>
              </w:rPr>
            </w:pPr>
            <w:r w:rsidRPr="00A41F1C">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2B9AE840" w14:textId="77777777" w:rsidR="008F25FF"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Sources: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70CCA7DA" w14:textId="77777777" w:rsidR="008F25FF"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are the sources of the required data and assumptions?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65056C5" w14:textId="120A3305" w:rsidR="008F25FF"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8.4</w:t>
            </w:r>
            <w:r>
              <w:rPr>
                <w:rFonts w:ascii="Arial" w:eastAsia="Arial" w:hAnsi="Arial" w:cs="Arial"/>
                <w:sz w:val="20"/>
                <w:szCs w:val="20"/>
              </w:rPr>
              <w:fldChar w:fldCharType="end"/>
            </w:r>
          </w:p>
        </w:tc>
      </w:tr>
      <w:tr w:rsidR="008F25FF" w:rsidRPr="00A41F1C" w14:paraId="7540F07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62BC27D" w14:textId="77777777" w:rsidR="008F25FF" w:rsidRPr="00A41F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77D10C7A" w14:textId="77777777" w:rsidR="008F25FF" w:rsidRPr="00A41F1C"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29D897B6" w14:textId="77777777" w:rsidR="008F25FF" w:rsidRPr="00A41F1C" w:rsidRDefault="008F25FF" w:rsidP="0026088F">
            <w:pPr>
              <w:pBdr>
                <w:top w:val="nil"/>
                <w:left w:val="nil"/>
                <w:bottom w:val="nil"/>
                <w:right w:val="nil"/>
                <w:between w:val="nil"/>
              </w:pBdr>
              <w:rPr>
                <w:rFonts w:ascii="Arial" w:eastAsia="Arial" w:hAnsi="Arial" w:cs="Arial"/>
                <w:sz w:val="20"/>
                <w:szCs w:val="20"/>
              </w:rPr>
            </w:pPr>
          </w:p>
        </w:tc>
      </w:tr>
      <w:tr w:rsidR="00227D3B" w:rsidRPr="00A41F1C" w14:paraId="59023F53"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755ECC8" w14:textId="77777777" w:rsidR="008F25FF" w:rsidRPr="00A41F1C" w:rsidRDefault="008F25FF" w:rsidP="0026088F">
            <w:pPr>
              <w:rPr>
                <w:rFonts w:ascii="Arial" w:eastAsia="Arial" w:hAnsi="Arial" w:cs="Arial"/>
                <w:sz w:val="20"/>
                <w:szCs w:val="20"/>
              </w:rPr>
            </w:pPr>
            <w:r w:rsidRPr="00A41F1C">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16698FB2" w14:textId="77777777" w:rsidR="008F25FF"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Collection Process: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6ABA6DBD" w14:textId="77777777" w:rsidR="008F25FF"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is the process for collecting the data and assumptions?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D10CFD8" w14:textId="2FC69D9D" w:rsidR="008F25FF"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8.5</w:t>
            </w:r>
            <w:r>
              <w:rPr>
                <w:rFonts w:ascii="Arial" w:eastAsia="Arial" w:hAnsi="Arial" w:cs="Arial"/>
                <w:sz w:val="20"/>
                <w:szCs w:val="20"/>
              </w:rPr>
              <w:fldChar w:fldCharType="end"/>
            </w:r>
          </w:p>
        </w:tc>
      </w:tr>
      <w:tr w:rsidR="008F25FF" w:rsidRPr="00A41F1C" w14:paraId="0B0CDD9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6443349" w14:textId="77777777" w:rsidR="008F25FF" w:rsidRPr="00A41F1C"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41705315" w14:textId="77777777" w:rsidR="008F25FF" w:rsidRPr="00A41F1C"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0D30251F" w14:textId="77777777" w:rsidR="008F25FF" w:rsidRPr="00A41F1C" w:rsidRDefault="008F25FF" w:rsidP="0026088F">
            <w:pPr>
              <w:pBdr>
                <w:top w:val="nil"/>
                <w:left w:val="nil"/>
                <w:bottom w:val="nil"/>
                <w:right w:val="nil"/>
                <w:between w:val="nil"/>
              </w:pBdr>
              <w:rPr>
                <w:rFonts w:ascii="Arial" w:eastAsia="Arial" w:hAnsi="Arial" w:cs="Arial"/>
                <w:sz w:val="20"/>
                <w:szCs w:val="20"/>
              </w:rPr>
            </w:pPr>
          </w:p>
        </w:tc>
      </w:tr>
      <w:tr w:rsidR="00227D3B" w:rsidRPr="00A41F1C" w14:paraId="09AAC730"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79DE710"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4FB6184B"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Gaps: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17CEDA07" w14:textId="77777777" w:rsidR="003A03F3" w:rsidRPr="003C1131" w:rsidRDefault="00027392"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What, if any, are the data gaps and how will they be filled?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58EFDC8" w14:textId="238E3E6C"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8.6</w:t>
            </w:r>
            <w:r>
              <w:rPr>
                <w:rFonts w:ascii="Arial" w:eastAsia="Arial" w:hAnsi="Arial" w:cs="Arial"/>
                <w:sz w:val="20"/>
                <w:szCs w:val="20"/>
              </w:rPr>
              <w:fldChar w:fldCharType="end"/>
            </w:r>
          </w:p>
        </w:tc>
      </w:tr>
      <w:tr w:rsidR="003A03F3" w:rsidRPr="00A41F1C" w14:paraId="5ADCC7E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7A834B5"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0AFAED68"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577266C0"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22FB49F6"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2ED3E22"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4275830E"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Quality:</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31318EB9" w14:textId="58C87FDF" w:rsidR="003A03F3" w:rsidRPr="00A41F1C" w:rsidRDefault="0092480E" w:rsidP="0026088F">
            <w:pPr>
              <w:spacing w:after="60"/>
              <w:rPr>
                <w:rFonts w:ascii="Arial" w:eastAsia="Arial" w:hAnsi="Arial" w:cs="Arial"/>
                <w:sz w:val="20"/>
                <w:szCs w:val="20"/>
              </w:rPr>
            </w:pPr>
            <w:r>
              <w:rPr>
                <w:rFonts w:asciiTheme="majorHAnsi" w:hAnsiTheme="majorHAnsi" w:cstheme="majorHAnsi"/>
                <w:b/>
                <w:bCs/>
                <w:color w:val="000000"/>
                <w:sz w:val="20"/>
                <w:szCs w:val="20"/>
              </w:rPr>
              <w:t>How reliable is</w:t>
            </w:r>
            <w:r w:rsidR="00027392" w:rsidRPr="003C1131">
              <w:rPr>
                <w:rFonts w:asciiTheme="majorHAnsi" w:hAnsiTheme="majorHAnsi" w:cstheme="majorHAnsi"/>
                <w:b/>
                <w:bCs/>
                <w:color w:val="000000"/>
                <w:sz w:val="20"/>
                <w:szCs w:val="20"/>
              </w:rPr>
              <w:t xml:space="preserve"> data </w:t>
            </w:r>
            <w:r>
              <w:rPr>
                <w:rFonts w:asciiTheme="majorHAnsi" w:hAnsiTheme="majorHAnsi" w:cstheme="majorHAnsi"/>
                <w:b/>
                <w:bCs/>
                <w:color w:val="000000"/>
                <w:sz w:val="20"/>
                <w:szCs w:val="20"/>
              </w:rPr>
              <w:t xml:space="preserve">and if any data </w:t>
            </w:r>
            <w:r w:rsidR="00027392" w:rsidRPr="003C1131">
              <w:rPr>
                <w:rFonts w:asciiTheme="majorHAnsi" w:hAnsiTheme="majorHAnsi" w:cstheme="majorHAnsi"/>
                <w:b/>
                <w:bCs/>
                <w:color w:val="000000"/>
                <w:sz w:val="20"/>
                <w:szCs w:val="20"/>
              </w:rPr>
              <w:t>need</w:t>
            </w:r>
            <w:r>
              <w:rPr>
                <w:rFonts w:asciiTheme="majorHAnsi" w:hAnsiTheme="majorHAnsi" w:cstheme="majorHAnsi"/>
                <w:b/>
                <w:bCs/>
                <w:color w:val="000000"/>
                <w:sz w:val="20"/>
                <w:szCs w:val="20"/>
              </w:rPr>
              <w:t>s</w:t>
            </w:r>
            <w:r w:rsidR="00027392" w:rsidRPr="003C1131">
              <w:rPr>
                <w:rFonts w:asciiTheme="majorHAnsi" w:hAnsiTheme="majorHAnsi" w:cstheme="majorHAnsi"/>
                <w:b/>
                <w:bCs/>
                <w:color w:val="000000"/>
                <w:sz w:val="20"/>
                <w:szCs w:val="20"/>
              </w:rPr>
              <w:t xml:space="preserve"> to be matured</w:t>
            </w:r>
            <w:r>
              <w:rPr>
                <w:rFonts w:asciiTheme="majorHAnsi" w:hAnsiTheme="majorHAnsi" w:cstheme="majorHAnsi"/>
                <w:b/>
                <w:bCs/>
                <w:color w:val="000000"/>
                <w:sz w:val="20"/>
                <w:szCs w:val="20"/>
              </w:rPr>
              <w:t xml:space="preserve"> what is the process for this</w:t>
            </w:r>
            <w:r w:rsidR="00027392" w:rsidRPr="003C1131">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53D127E" w14:textId="71F3F9C4"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8.7</w:t>
            </w:r>
            <w:r>
              <w:rPr>
                <w:rFonts w:ascii="Arial" w:eastAsia="Arial" w:hAnsi="Arial" w:cs="Arial"/>
                <w:sz w:val="20"/>
                <w:szCs w:val="20"/>
              </w:rPr>
              <w:fldChar w:fldCharType="end"/>
            </w:r>
          </w:p>
        </w:tc>
      </w:tr>
      <w:tr w:rsidR="003A03F3" w:rsidRPr="00A41F1C" w14:paraId="030B1A4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D512235"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4C9A1BCD"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4F296B6D"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7AE0DA57"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BFBDBED"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6830ED89"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Format:</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38159AD4" w14:textId="227BF5DC"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format will the data be in when it is obtained?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FE18CBC" w14:textId="1E9492D8"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8.8</w:t>
            </w:r>
            <w:r>
              <w:rPr>
                <w:rFonts w:ascii="Arial" w:eastAsia="Arial" w:hAnsi="Arial" w:cs="Arial"/>
                <w:sz w:val="20"/>
                <w:szCs w:val="20"/>
              </w:rPr>
              <w:fldChar w:fldCharType="end"/>
            </w:r>
          </w:p>
        </w:tc>
      </w:tr>
      <w:tr w:rsidR="003A03F3" w:rsidRPr="00A41F1C" w14:paraId="35FE57D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F2537D7"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71DBECDF"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1D1B28F1"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54D9BFDF"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97C3548"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2D15001F"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Processing:</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19B26D92"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Will the data need to be analysed or manipulated for use?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D223861" w14:textId="5046CDE1"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8.9</w:t>
            </w:r>
            <w:r>
              <w:rPr>
                <w:rFonts w:ascii="Arial" w:eastAsia="Arial" w:hAnsi="Arial" w:cs="Arial"/>
                <w:sz w:val="20"/>
                <w:szCs w:val="20"/>
              </w:rPr>
              <w:fldChar w:fldCharType="end"/>
            </w:r>
          </w:p>
        </w:tc>
      </w:tr>
      <w:tr w:rsidR="003A03F3" w:rsidRPr="00A41F1C" w14:paraId="785D3DD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0A2B7BC"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3D6F8C73" w14:textId="77777777" w:rsidR="003A03F3" w:rsidRPr="00A41F1C" w:rsidRDefault="003A03F3"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7B6BF9DB"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42FAE1F2"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C1A67E7"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0C10DA12"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Multi-Source:</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7D8A8D26"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Is there a single source for each data set or are there several?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755D5E1" w14:textId="27AB5D19"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8.10</w:t>
            </w:r>
            <w:r>
              <w:rPr>
                <w:rFonts w:ascii="Arial" w:eastAsia="Arial" w:hAnsi="Arial" w:cs="Arial"/>
                <w:sz w:val="20"/>
                <w:szCs w:val="20"/>
              </w:rPr>
              <w:fldChar w:fldCharType="end"/>
            </w:r>
          </w:p>
        </w:tc>
      </w:tr>
      <w:tr w:rsidR="003A03F3" w:rsidRPr="00A41F1C" w14:paraId="03D321C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DBAC626"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71507359"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36660B7A"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2A3BDB37"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5C2F288"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11</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32DF2A31"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Stability:</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36626B06"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How often will data change during development and after delivery?</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8B09B1F" w14:textId="71DA1977"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8.11</w:t>
            </w:r>
            <w:r>
              <w:rPr>
                <w:rFonts w:ascii="Arial" w:eastAsia="Arial" w:hAnsi="Arial" w:cs="Arial"/>
                <w:sz w:val="20"/>
                <w:szCs w:val="20"/>
              </w:rPr>
              <w:fldChar w:fldCharType="end"/>
            </w:r>
          </w:p>
        </w:tc>
      </w:tr>
      <w:tr w:rsidR="003A03F3" w:rsidRPr="00A41F1C" w14:paraId="79DFE1E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55596A2"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4F80B3E5"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17823960"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3F964A5E"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CEA4671"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12</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629D29B3"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Sample Data:</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4255B143"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Is sample data available to support development and preliminary testing?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C7E2D21" w14:textId="17B5C0AE"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8.12</w:t>
            </w:r>
            <w:r>
              <w:rPr>
                <w:rFonts w:ascii="Arial" w:eastAsia="Arial" w:hAnsi="Arial" w:cs="Arial"/>
                <w:sz w:val="20"/>
                <w:szCs w:val="20"/>
              </w:rPr>
              <w:fldChar w:fldCharType="end"/>
            </w:r>
          </w:p>
        </w:tc>
      </w:tr>
      <w:tr w:rsidR="003A03F3" w:rsidRPr="00A41F1C" w14:paraId="4FFF27A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3AFC9E6"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09E1368E" w14:textId="77777777" w:rsidR="003A03F3" w:rsidRPr="00A41F1C" w:rsidRDefault="003A03F3"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1FF68954"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758F5A5E"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AA0AD67"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13</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5128EE55"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Volumes:</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2A4C0946"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How much data is going to go into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20C8677" w14:textId="45F54108"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8.13</w:t>
            </w:r>
            <w:r>
              <w:rPr>
                <w:rFonts w:ascii="Arial" w:eastAsia="Arial" w:hAnsi="Arial" w:cs="Arial"/>
                <w:sz w:val="20"/>
                <w:szCs w:val="20"/>
              </w:rPr>
              <w:fldChar w:fldCharType="end"/>
            </w:r>
          </w:p>
        </w:tc>
      </w:tr>
      <w:tr w:rsidR="003A03F3" w:rsidRPr="00A41F1C" w14:paraId="120012E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78AD1DF"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43A20618"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39D09565"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0EDE0F33"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7E18E72"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14</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1322682F"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Validation:</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2A039277" w14:textId="77777777" w:rsidR="003A03F3" w:rsidRPr="00A41F1C" w:rsidRDefault="00027392"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if any, validation checks on the data are required?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616AC54" w14:textId="0392EAD0"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8.14</w:t>
            </w:r>
            <w:r>
              <w:rPr>
                <w:rFonts w:ascii="Arial" w:eastAsia="Arial" w:hAnsi="Arial" w:cs="Arial"/>
                <w:sz w:val="20"/>
                <w:szCs w:val="20"/>
              </w:rPr>
              <w:fldChar w:fldCharType="end"/>
            </w:r>
          </w:p>
        </w:tc>
      </w:tr>
      <w:tr w:rsidR="003A03F3" w:rsidRPr="00A41F1C" w14:paraId="58A7D45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7F9D497" w14:textId="77777777" w:rsidR="003A03F3" w:rsidRPr="00A41F1C"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Borders>
              <w:bottom w:val="single" w:sz="8" w:space="0" w:color="57B6B2"/>
            </w:tcBorders>
          </w:tcPr>
          <w:p w14:paraId="465DA67B" w14:textId="77777777" w:rsidR="003A03F3" w:rsidRPr="00A41F1C" w:rsidRDefault="003A03F3"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bottom w:val="single" w:sz="8" w:space="0" w:color="57B6B2"/>
            </w:tcBorders>
            <w:shd w:val="clear" w:color="auto" w:fill="auto"/>
          </w:tcPr>
          <w:p w14:paraId="11C89FD1" w14:textId="77777777" w:rsidR="003A03F3" w:rsidRPr="00A41F1C" w:rsidRDefault="003A03F3" w:rsidP="0026088F">
            <w:pPr>
              <w:pBdr>
                <w:top w:val="nil"/>
                <w:left w:val="nil"/>
                <w:bottom w:val="nil"/>
                <w:right w:val="nil"/>
                <w:between w:val="nil"/>
              </w:pBdr>
              <w:rPr>
                <w:rFonts w:ascii="Arial" w:eastAsia="Arial" w:hAnsi="Arial" w:cs="Arial"/>
                <w:sz w:val="20"/>
                <w:szCs w:val="20"/>
              </w:rPr>
            </w:pPr>
          </w:p>
        </w:tc>
      </w:tr>
      <w:tr w:rsidR="00227D3B" w:rsidRPr="00A41F1C" w14:paraId="7C61AE7B"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988F487" w14:textId="77777777" w:rsidR="003A03F3" w:rsidRPr="00A41F1C" w:rsidRDefault="003A03F3" w:rsidP="0026088F">
            <w:pPr>
              <w:rPr>
                <w:rFonts w:ascii="Arial" w:eastAsia="Arial" w:hAnsi="Arial" w:cs="Arial"/>
                <w:sz w:val="20"/>
                <w:szCs w:val="20"/>
              </w:rPr>
            </w:pPr>
            <w:r w:rsidRPr="00A41F1C">
              <w:rPr>
                <w:rFonts w:ascii="Arial" w:eastAsia="Arial" w:hAnsi="Arial" w:cs="Arial"/>
                <w:sz w:val="20"/>
                <w:szCs w:val="20"/>
              </w:rPr>
              <w:t>15</w:t>
            </w:r>
          </w:p>
        </w:tc>
        <w:tc>
          <w:tcPr>
            <w:cnfStyle w:val="000001000000" w:firstRow="0" w:lastRow="0" w:firstColumn="0" w:lastColumn="0" w:oddVBand="0" w:evenVBand="1" w:oddHBand="0" w:evenHBand="0" w:firstRowFirstColumn="0" w:firstRowLastColumn="0" w:lastRowFirstColumn="0" w:lastRowLastColumn="0"/>
            <w:tcW w:w="762" w:type="pct"/>
            <w:vMerge w:val="restart"/>
          </w:tcPr>
          <w:p w14:paraId="5619B55C" w14:textId="77777777" w:rsidR="003A03F3" w:rsidRPr="00A41F1C" w:rsidRDefault="008859F9"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79" w:type="pct"/>
            <w:tcBorders>
              <w:bottom w:val="single" w:sz="8" w:space="0" w:color="57B6B2"/>
            </w:tcBorders>
          </w:tcPr>
          <w:p w14:paraId="334F6DDA" w14:textId="77777777" w:rsidR="003A03F3" w:rsidRPr="003C1131" w:rsidRDefault="00027392"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9361F76" w14:textId="5628E5D7" w:rsidR="003A03F3" w:rsidRPr="00A41F1C" w:rsidRDefault="001072B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8.15</w:t>
            </w:r>
            <w:r>
              <w:rPr>
                <w:rFonts w:ascii="Arial" w:eastAsia="Arial" w:hAnsi="Arial" w:cs="Arial"/>
                <w:sz w:val="20"/>
                <w:szCs w:val="20"/>
              </w:rPr>
              <w:fldChar w:fldCharType="end"/>
            </w:r>
          </w:p>
        </w:tc>
      </w:tr>
      <w:tr w:rsidR="003A03F3" w:rsidRPr="003A03F3" w14:paraId="3539568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4A6FA2DD" w14:textId="77777777" w:rsidR="003A03F3" w:rsidRPr="003A03F3" w:rsidRDefault="003A03F3"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2" w:type="pct"/>
            <w:vMerge/>
          </w:tcPr>
          <w:p w14:paraId="37C7CDA1" w14:textId="77777777" w:rsidR="003A03F3" w:rsidRPr="003A03F3" w:rsidRDefault="003A03F3"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8" w:type="pct"/>
            <w:gridSpan w:val="2"/>
            <w:tcBorders>
              <w:top w:val="single" w:sz="8" w:space="0" w:color="57B6B2"/>
            </w:tcBorders>
            <w:shd w:val="clear" w:color="auto" w:fill="auto"/>
          </w:tcPr>
          <w:p w14:paraId="07286F0F" w14:textId="77777777" w:rsidR="003A03F3" w:rsidRPr="003A03F3" w:rsidRDefault="003A03F3" w:rsidP="0026088F">
            <w:pPr>
              <w:pBdr>
                <w:top w:val="nil"/>
                <w:left w:val="nil"/>
                <w:bottom w:val="nil"/>
                <w:right w:val="nil"/>
                <w:between w:val="nil"/>
              </w:pBdr>
              <w:rPr>
                <w:rFonts w:ascii="Arial" w:eastAsia="Arial" w:hAnsi="Arial" w:cs="Arial"/>
                <w:sz w:val="20"/>
                <w:szCs w:val="20"/>
              </w:rPr>
            </w:pPr>
          </w:p>
        </w:tc>
      </w:tr>
    </w:tbl>
    <w:p w14:paraId="73BA8A0E" w14:textId="77777777" w:rsidR="003A03F3" w:rsidRDefault="003A03F3" w:rsidP="008F25FF">
      <w:pPr>
        <w:pStyle w:val="BodyText"/>
      </w:pPr>
    </w:p>
    <w:p w14:paraId="564F40AF" w14:textId="77777777" w:rsidR="008F25FF" w:rsidRDefault="008F25FF" w:rsidP="008F25FF">
      <w:pPr>
        <w:pStyle w:val="Quote"/>
      </w:pPr>
      <w:r>
        <w:t>Guidance</w:t>
      </w:r>
    </w:p>
    <w:p w14:paraId="39714E52" w14:textId="2B91C258" w:rsidR="00DD1F05" w:rsidRPr="002E0EED" w:rsidRDefault="00DD1F05" w:rsidP="008F25FF">
      <w:pPr>
        <w:pStyle w:val="BodyText"/>
      </w:pPr>
      <w:r>
        <w:t xml:space="preserve">Focusing on data availability and data quality </w:t>
      </w:r>
      <w:r w:rsidR="00B6103D">
        <w:t xml:space="preserve">during </w:t>
      </w:r>
      <w:r>
        <w:t xml:space="preserve">the </w:t>
      </w:r>
      <w:r w:rsidR="00B6103D">
        <w:t xml:space="preserve">model </w:t>
      </w:r>
      <w:r>
        <w:t xml:space="preserve">planning </w:t>
      </w:r>
      <w:r w:rsidR="00B6103D">
        <w:t xml:space="preserve">phase </w:t>
      </w:r>
      <w:r>
        <w:t xml:space="preserve">will shape SCM development. Where appropriate quality data is </w:t>
      </w:r>
      <w:r w:rsidR="00DF1EC5">
        <w:t xml:space="preserve">not </w:t>
      </w:r>
      <w:r>
        <w:t xml:space="preserve">or may not be available, it provides early awareness to develop alternative </w:t>
      </w:r>
      <w:r w:rsidR="00DF1EC5">
        <w:t xml:space="preserve">approaches to modelling or </w:t>
      </w:r>
      <w:r>
        <w:t>plans to source, develop or mature data to the required level for the model. Designing a model around data that is unavailable may necessitate changes after development has commenced or even render it unfit for purpose. This is likely to result in wasted effort and delay.</w:t>
      </w:r>
    </w:p>
    <w:p w14:paraId="4AD663F9" w14:textId="77777777" w:rsidR="00DD1F05" w:rsidRPr="00DD1F05" w:rsidRDefault="00DD1F05" w:rsidP="00A26B8F">
      <w:pPr>
        <w:pStyle w:val="Heading2"/>
      </w:pPr>
      <w:bookmarkStart w:id="68" w:name="_Ref44489082"/>
      <w:r w:rsidRPr="00DD1F05">
        <w:t>What are the key model input data and assumptions requirements?</w:t>
      </w:r>
      <w:bookmarkEnd w:id="68"/>
    </w:p>
    <w:p w14:paraId="1DC62C8A" w14:textId="77777777" w:rsidR="00DD1F05" w:rsidRDefault="00DD1F05" w:rsidP="00DD1F05">
      <w:pPr>
        <w:pStyle w:val="BodyTextIndent"/>
        <w:ind w:left="567"/>
      </w:pPr>
      <w:r>
        <w:t>Identify what data will be required, for example, capitation rates, staff numbers, inflation indices, etc. This will enable early initiation of data collection activities and, by inference, will begin to inform the required calculations (and vice versa).</w:t>
      </w:r>
    </w:p>
    <w:p w14:paraId="56A75EE2" w14:textId="77777777" w:rsidR="00DD1F05" w:rsidRPr="00DD1F05" w:rsidRDefault="00DD1F05" w:rsidP="00A26B8F">
      <w:pPr>
        <w:pStyle w:val="Heading2"/>
      </w:pPr>
      <w:bookmarkStart w:id="69" w:name="_Ref44489084"/>
      <w:r w:rsidRPr="00DD1F05">
        <w:t>What uncertainties and risks will be represented within the model?</w:t>
      </w:r>
      <w:bookmarkEnd w:id="69"/>
    </w:p>
    <w:p w14:paraId="6DEFD925" w14:textId="11D98097" w:rsidR="003365B5" w:rsidRDefault="00DD1F05" w:rsidP="00DD1F05">
      <w:pPr>
        <w:pStyle w:val="BodyTextIndent"/>
        <w:ind w:left="567"/>
      </w:pPr>
      <w:r>
        <w:t xml:space="preserve">Failing to appropriately consider uncertainty and risk may render a model unfit for purpose (see </w:t>
      </w:r>
      <w:hyperlink r:id="rId29" w:history="1">
        <w:r w:rsidR="00DD3F4B" w:rsidRPr="007F3D57">
          <w:rPr>
            <w:rStyle w:val="Hyperlink"/>
          </w:rPr>
          <w:t>Aqua Book</w:t>
        </w:r>
      </w:hyperlink>
      <w:r>
        <w:t xml:space="preserve">). Identify the risks and the data </w:t>
      </w:r>
      <w:r w:rsidR="00817551">
        <w:t xml:space="preserve">and assumptions </w:t>
      </w:r>
      <w:r>
        <w:t xml:space="preserve">that </w:t>
      </w:r>
      <w:r w:rsidR="00817551">
        <w:t>are</w:t>
      </w:r>
      <w:r>
        <w:t xml:space="preserve"> subject to uncertainty</w:t>
      </w:r>
      <w:r w:rsidR="00817551">
        <w:t>. Identify which risks</w:t>
      </w:r>
      <w:r>
        <w:t xml:space="preserve"> </w:t>
      </w:r>
      <w:r w:rsidR="00817551">
        <w:t xml:space="preserve">and uncertainties </w:t>
      </w:r>
      <w:r>
        <w:t xml:space="preserve">need to </w:t>
      </w:r>
      <w:r w:rsidR="00A1614E">
        <w:t xml:space="preserve">be </w:t>
      </w:r>
      <w:r>
        <w:t>represented by the model</w:t>
      </w:r>
      <w:r w:rsidR="00817551">
        <w:t xml:space="preserve"> and, in-turn, the associated data requirements (e.g. for minimum, most likely and maximum values)</w:t>
      </w:r>
      <w:r>
        <w:t>. The impact of uncertainty and risks materialising should be carefully considered as it is likely to inform the model</w:t>
      </w:r>
      <w:r w:rsidR="00E675C9">
        <w:t>’</w:t>
      </w:r>
      <w:r>
        <w:t>s logic and design</w:t>
      </w:r>
      <w:r w:rsidR="00983CE4">
        <w:t xml:space="preserve">. </w:t>
      </w:r>
      <w:r>
        <w:t>For example, risks may have a point, recurring or phased financial impact and, together with uncertainty, may also have an impact on schedule</w:t>
      </w:r>
      <w:r w:rsidR="00983CE4">
        <w:t>.</w:t>
      </w:r>
      <w:r w:rsidR="003365B5">
        <w:t xml:space="preserve"> </w:t>
      </w:r>
      <w:r w:rsidR="00784FFF" w:rsidRPr="00784FFF">
        <w:t>Positive impact risks (or opportunities) should also be captured</w:t>
      </w:r>
      <w:r w:rsidR="003365B5">
        <w:t>.</w:t>
      </w:r>
      <w:r w:rsidR="00784FFF" w:rsidRPr="00784FFF">
        <w:t xml:space="preserve"> </w:t>
      </w:r>
      <w:r w:rsidR="003365B5">
        <w:t>Note, t</w:t>
      </w:r>
      <w:r w:rsidR="00784FFF" w:rsidRPr="00784FFF">
        <w:t>hey may impact model logic flow</w:t>
      </w:r>
      <w:r w:rsidR="003365B5">
        <w:t xml:space="preserve"> when calculating</w:t>
      </w:r>
      <w:r w:rsidR="00784FFF" w:rsidRPr="00784FFF">
        <w:t xml:space="preserve"> Optimism Bias </w:t>
      </w:r>
      <w:r w:rsidR="00784FFF">
        <w:t xml:space="preserve">(see </w:t>
      </w:r>
      <w:hyperlink r:id="rId30" w:history="1">
        <w:r w:rsidR="00784FFF" w:rsidRPr="007F3D57">
          <w:rPr>
            <w:rStyle w:val="Hyperlink"/>
          </w:rPr>
          <w:t>Green Book</w:t>
        </w:r>
      </w:hyperlink>
      <w:r w:rsidR="00784FFF">
        <w:t xml:space="preserve"> for further details on Optimism Bias).</w:t>
      </w:r>
    </w:p>
    <w:p w14:paraId="256A4080" w14:textId="217E195C" w:rsidR="00DD1F05" w:rsidRDefault="00DD1F05" w:rsidP="00DD1F05">
      <w:pPr>
        <w:pStyle w:val="BodyTextIndent"/>
        <w:ind w:left="567"/>
      </w:pPr>
      <w:r>
        <w:t>Notably, Subject Matter Expertise may be required both to specify how risk and uncertainty should be modelled and to implement the requirements within the model.</w:t>
      </w:r>
      <w:r w:rsidR="00BB3FAD">
        <w:t xml:space="preserve"> This may include market testing.</w:t>
      </w:r>
    </w:p>
    <w:p w14:paraId="7839433E" w14:textId="77777777" w:rsidR="00DD1F05" w:rsidRPr="00DD1F05" w:rsidRDefault="00DD1F05" w:rsidP="00420BA7">
      <w:pPr>
        <w:pStyle w:val="Heading2"/>
        <w:keepNext/>
      </w:pPr>
      <w:bookmarkStart w:id="70" w:name="_Ref44489086"/>
      <w:r w:rsidRPr="00DD1F05">
        <w:t>Are any key challenges and/or risks associated with the data?</w:t>
      </w:r>
      <w:bookmarkEnd w:id="70"/>
    </w:p>
    <w:p w14:paraId="47D58C12" w14:textId="77777777" w:rsidR="00DD1F05" w:rsidRDefault="00DD1F05" w:rsidP="00CA5E9C">
      <w:pPr>
        <w:pStyle w:val="BodyTextIndent"/>
        <w:ind w:left="567"/>
      </w:pPr>
      <w:r>
        <w:t>For each key data requirement consider whether there are any anticipated challenges and risks. Consider this in a broad context. For example, sourcing or obtaining the data, its expected maturity (and will it be sufficient) and any manipulation of the data that may be required. Understanding and documenting risks and challenges associated with data will help to ensure that effective mitigations can be put in place.</w:t>
      </w:r>
    </w:p>
    <w:p w14:paraId="666B73C4" w14:textId="77777777" w:rsidR="00DD1F05" w:rsidRPr="00DD1F05" w:rsidRDefault="00DD1F05" w:rsidP="00A26B8F">
      <w:pPr>
        <w:pStyle w:val="Heading2"/>
      </w:pPr>
      <w:bookmarkStart w:id="71" w:name="_Ref44489088"/>
      <w:r w:rsidRPr="00DD1F05">
        <w:t>What are the sources of the required data and assumptions?</w:t>
      </w:r>
      <w:bookmarkEnd w:id="71"/>
    </w:p>
    <w:p w14:paraId="43450F41" w14:textId="6026D36E" w:rsidR="00DD1F05" w:rsidRDefault="00DD1F05" w:rsidP="00A41F1C">
      <w:pPr>
        <w:pStyle w:val="BodyTextIndent"/>
        <w:ind w:left="567"/>
      </w:pPr>
      <w:r>
        <w:t>For each data requirement, identify where the data will come from. For example, the finance function, supplier returns, market research, etc.</w:t>
      </w:r>
    </w:p>
    <w:p w14:paraId="4B66FD6A" w14:textId="77777777" w:rsidR="00DD1F05" w:rsidRPr="00DD1F05" w:rsidRDefault="00DD1F05" w:rsidP="00A26B8F">
      <w:pPr>
        <w:pStyle w:val="Heading2"/>
      </w:pPr>
      <w:bookmarkStart w:id="72" w:name="_Ref44489090"/>
      <w:r w:rsidRPr="00DD1F05">
        <w:t>What is the process for collecting the data and assumptions?</w:t>
      </w:r>
      <w:bookmarkEnd w:id="72"/>
    </w:p>
    <w:p w14:paraId="4914AC51" w14:textId="77777777" w:rsidR="00DD1F05" w:rsidRDefault="00DD1F05" w:rsidP="00CA5E9C">
      <w:pPr>
        <w:pStyle w:val="BodyTextIndent"/>
        <w:ind w:left="567"/>
      </w:pPr>
      <w:r>
        <w:t>For each data requirement, consider how it will be collected.</w:t>
      </w:r>
    </w:p>
    <w:p w14:paraId="39236CFA" w14:textId="77777777" w:rsidR="00DD1F05" w:rsidRPr="00DD1F05" w:rsidRDefault="00DD1F05" w:rsidP="00A26B8F">
      <w:pPr>
        <w:pStyle w:val="Heading2"/>
      </w:pPr>
      <w:bookmarkStart w:id="73" w:name="_Ref44489092"/>
      <w:r w:rsidRPr="00DD1F05">
        <w:t>What, if any, are the data gaps and how will they be filled?</w:t>
      </w:r>
      <w:bookmarkEnd w:id="73"/>
    </w:p>
    <w:p w14:paraId="1F188C96" w14:textId="77777777" w:rsidR="00DD1F05" w:rsidRDefault="00DD1F05" w:rsidP="00CA5E9C">
      <w:pPr>
        <w:pStyle w:val="BodyTextIndent"/>
        <w:ind w:left="567"/>
      </w:pPr>
      <w:r>
        <w:t>Where data is not readily available or there are gaps in it, it is important to consider what assumptions will need to be made in the model and where they are going to be used.</w:t>
      </w:r>
    </w:p>
    <w:p w14:paraId="0BD62133" w14:textId="7D9FAB25" w:rsidR="00DD1F05" w:rsidRPr="00DD1F05" w:rsidRDefault="0092480E" w:rsidP="00A26B8F">
      <w:pPr>
        <w:pStyle w:val="Heading2"/>
      </w:pPr>
      <w:bookmarkStart w:id="74" w:name="_Ref44489094"/>
      <w:r w:rsidRPr="0092480E">
        <w:t>How reliable is data and if any data needs to be matured what is the process for this</w:t>
      </w:r>
      <w:r w:rsidR="00DD1F05" w:rsidRPr="00DD1F05">
        <w:t>?</w:t>
      </w:r>
      <w:bookmarkEnd w:id="74"/>
    </w:p>
    <w:p w14:paraId="30C458AD" w14:textId="7175AAA4" w:rsidR="00DD1F05" w:rsidRDefault="0092480E" w:rsidP="00CA5E9C">
      <w:pPr>
        <w:pStyle w:val="BodyTextIndent"/>
        <w:ind w:left="567"/>
      </w:pPr>
      <w:r>
        <w:t xml:space="preserve">The reliability or </w:t>
      </w:r>
      <w:r w:rsidR="00DD1F05">
        <w:t xml:space="preserve">maturity </w:t>
      </w:r>
      <w:r>
        <w:t xml:space="preserve">of data </w:t>
      </w:r>
      <w:r w:rsidR="00DD1F05">
        <w:t xml:space="preserve">may vary from a low to a high level. For example, data based on the opinion of a single Subject Matter Expert through supplier estimates to validated historical costs. When considering where to focus efforts to mature data, consideration should be given to both the current maturity of data and the impact that the data has on costs. Focussing efforts on data with the lowest maturity that has the highest impact on costs is likely to have the greatest overall impact. Consider how the data will be matured. For example, through broadening input from Subject Matter Experts or using alternative sources, </w:t>
      </w:r>
      <w:r w:rsidR="00365872">
        <w:t>such as</w:t>
      </w:r>
      <w:r w:rsidR="00DD1F05">
        <w:t xml:space="preserve"> suppliers.</w:t>
      </w:r>
    </w:p>
    <w:p w14:paraId="778AB2B2" w14:textId="4C8A141A" w:rsidR="00DD1F05" w:rsidRPr="00DD1F05" w:rsidRDefault="00DD1F05" w:rsidP="00A26B8F">
      <w:pPr>
        <w:pStyle w:val="Heading2"/>
      </w:pPr>
      <w:bookmarkStart w:id="75" w:name="_Ref44489096"/>
      <w:r w:rsidRPr="00DD1F05">
        <w:t>What format will the data be in when it is obtained?</w:t>
      </w:r>
      <w:bookmarkEnd w:id="75"/>
    </w:p>
    <w:p w14:paraId="1EF64C4E" w14:textId="77777777" w:rsidR="00DD1F05" w:rsidRDefault="00DD1F05" w:rsidP="00CA5E9C">
      <w:pPr>
        <w:pStyle w:val="BodyTextIndent"/>
        <w:ind w:left="567"/>
      </w:pPr>
      <w:r>
        <w:t>Early appreciation of data formats will inform the structure of model inputs and/or the data pre-processing requirements. For example, it may be in PDF or CSV format and require conversion for use in the model.</w:t>
      </w:r>
    </w:p>
    <w:p w14:paraId="69DA06B4" w14:textId="77777777" w:rsidR="00DD1F05" w:rsidRPr="00DD1F05" w:rsidRDefault="00DD1F05" w:rsidP="00A26B8F">
      <w:pPr>
        <w:pStyle w:val="Heading2"/>
      </w:pPr>
      <w:bookmarkStart w:id="76" w:name="_Ref44489101"/>
      <w:r w:rsidRPr="00DD1F05">
        <w:t>Will the data need to be analysed or manipulated for use?</w:t>
      </w:r>
      <w:bookmarkEnd w:id="76"/>
    </w:p>
    <w:p w14:paraId="6C401455" w14:textId="77777777" w:rsidR="00DD1F05" w:rsidRDefault="00DD1F05" w:rsidP="00CA5E9C">
      <w:pPr>
        <w:pStyle w:val="BodyTextIndent"/>
        <w:ind w:left="567"/>
      </w:pPr>
      <w:r>
        <w:t>Understanding the extent of any required data-pre-processing will enable it to be appropriately planned and managed, includ</w:t>
      </w:r>
      <w:r w:rsidR="00AE4290">
        <w:t xml:space="preserve">ing </w:t>
      </w:r>
      <w:r>
        <w:t>any associated risks. For example, monthly data may need to be rolled-up to annual data, seasonality profiles may need to be produced from historical data, it may need to be normalised, etc.</w:t>
      </w:r>
    </w:p>
    <w:p w14:paraId="71590520" w14:textId="77777777" w:rsidR="00DD1F05" w:rsidRPr="00DD1F05" w:rsidRDefault="00DD1F05" w:rsidP="00A26B8F">
      <w:pPr>
        <w:pStyle w:val="Heading2"/>
      </w:pPr>
      <w:bookmarkStart w:id="77" w:name="_Ref44489103"/>
      <w:r w:rsidRPr="00DD1F05">
        <w:t>Is there a single source for each data set or are there several?</w:t>
      </w:r>
      <w:bookmarkEnd w:id="77"/>
    </w:p>
    <w:p w14:paraId="7F268D63" w14:textId="21D0404F" w:rsidR="00DD1F05" w:rsidRDefault="00DD1F05" w:rsidP="00CA5E9C">
      <w:pPr>
        <w:pStyle w:val="BodyTextIndent"/>
        <w:ind w:left="567"/>
      </w:pPr>
      <w:r>
        <w:t>There may be a requirement to run sensitivities in the model based on alternative data sources</w:t>
      </w:r>
      <w:r w:rsidR="00BC1305">
        <w:t xml:space="preserve"> (see Section </w:t>
      </w:r>
      <w:r w:rsidR="00BC1305">
        <w:fldChar w:fldCharType="begin"/>
      </w:r>
      <w:r w:rsidR="00BC1305">
        <w:instrText xml:space="preserve"> REF _Ref44488908 \r \h </w:instrText>
      </w:r>
      <w:r w:rsidR="00BC1305">
        <w:fldChar w:fldCharType="separate"/>
      </w:r>
      <w:r w:rsidR="003307FE">
        <w:t>7.9</w:t>
      </w:r>
      <w:r w:rsidR="00BC1305">
        <w:fldChar w:fldCharType="end"/>
      </w:r>
      <w:r w:rsidR="00BC1305">
        <w:t>)</w:t>
      </w:r>
      <w:r>
        <w:t xml:space="preserve">. Equally, alternative sources may support </w:t>
      </w:r>
      <w:r w:rsidR="00126276">
        <w:t xml:space="preserve">testing </w:t>
      </w:r>
      <w:r>
        <w:t>or provide a back-up alternative.</w:t>
      </w:r>
    </w:p>
    <w:p w14:paraId="050B1D68" w14:textId="77777777" w:rsidR="00DD1F05" w:rsidRPr="00DD1F05" w:rsidRDefault="00DD1F05" w:rsidP="00420BA7">
      <w:pPr>
        <w:pStyle w:val="Heading2"/>
        <w:keepNext/>
      </w:pPr>
      <w:bookmarkStart w:id="78" w:name="_Ref44489105"/>
      <w:r w:rsidRPr="00DD1F05">
        <w:t>How often will data change during development and after delivery?</w:t>
      </w:r>
      <w:bookmarkEnd w:id="78"/>
    </w:p>
    <w:p w14:paraId="1673DDCC" w14:textId="77777777" w:rsidR="00DD1F05" w:rsidRDefault="00DD1F05" w:rsidP="00CA5E9C">
      <w:pPr>
        <w:pStyle w:val="BodyTextIndent"/>
        <w:ind w:left="567"/>
      </w:pPr>
      <w:r>
        <w:t>The frequency of updates to model inputs will impact both the design of the model and the way that change is managed and controlled. For data that is changed frequently it may be appropriate to, for example, delineate it from other data inputs, it may require process and workflow design, or it may warrant the inclusion of automation to help expedite and make the process more robust. An example of frequent updates would be a monthly roll-forward of supplier actuals or volume forecasts.</w:t>
      </w:r>
    </w:p>
    <w:p w14:paraId="7610ABBB" w14:textId="77777777" w:rsidR="00DD1F05" w:rsidRPr="00DD1F05" w:rsidRDefault="00DD1F05" w:rsidP="00A26B8F">
      <w:pPr>
        <w:pStyle w:val="Heading2"/>
      </w:pPr>
      <w:bookmarkStart w:id="79" w:name="_Ref44489107"/>
      <w:r w:rsidRPr="00DD1F05">
        <w:t>Is sample data available to support development and preliminary testing?</w:t>
      </w:r>
      <w:bookmarkEnd w:id="79"/>
    </w:p>
    <w:p w14:paraId="78990FDA" w14:textId="0D089A53" w:rsidR="00DD1F05" w:rsidRDefault="00DD1F05" w:rsidP="00CA5E9C">
      <w:pPr>
        <w:pStyle w:val="BodyTextIndent"/>
        <w:ind w:left="567"/>
      </w:pPr>
      <w:r>
        <w:t xml:space="preserve">Access to sample or quasi-realistic data can improve the effectiveness of in-flight developer testing, the configuration of in-model checks, and reduce the risk of iterations later in model development. Notably, it may not be possible to perform effective </w:t>
      </w:r>
      <w:r w:rsidR="00512BA9">
        <w:t xml:space="preserve">testing </w:t>
      </w:r>
      <w:r>
        <w:t>o</w:t>
      </w:r>
      <w:r w:rsidR="00512BA9">
        <w:t>f</w:t>
      </w:r>
      <w:r>
        <w:t xml:space="preserve"> the model in the absence of real data.</w:t>
      </w:r>
    </w:p>
    <w:p w14:paraId="23022631" w14:textId="77777777" w:rsidR="00DD1F05" w:rsidRPr="00DD1F05" w:rsidRDefault="00DD1F05" w:rsidP="00A26B8F">
      <w:pPr>
        <w:pStyle w:val="Heading2"/>
      </w:pPr>
      <w:bookmarkStart w:id="80" w:name="_Ref44489110"/>
      <w:r w:rsidRPr="00DD1F05">
        <w:t>How much data is going to go into the model?</w:t>
      </w:r>
      <w:bookmarkEnd w:id="80"/>
    </w:p>
    <w:p w14:paraId="247FF35B" w14:textId="75A669A0" w:rsidR="00DD1F05" w:rsidRDefault="003C1131" w:rsidP="00CA5E9C">
      <w:pPr>
        <w:pStyle w:val="BodyTextIndent"/>
        <w:ind w:left="567"/>
      </w:pPr>
      <w:r>
        <w:t>Consider how</w:t>
      </w:r>
      <w:r w:rsidR="00DD1F05">
        <w:t xml:space="preserve"> big the various data sets</w:t>
      </w:r>
      <w:r>
        <w:t xml:space="preserve"> are</w:t>
      </w:r>
      <w:r w:rsidR="00DD1F05">
        <w:t>. For example, those relating to financial, volumetric, operational, headcount, etc. The requirement to model with large volumes of data may impact the design of the model or the selection of the software tool (e.g. Spreadsheet-based or Database-based</w:t>
      </w:r>
      <w:r w:rsidR="006917D6">
        <w:t xml:space="preserve"> – see Section </w:t>
      </w:r>
      <w:r w:rsidR="006917D6">
        <w:fldChar w:fldCharType="begin"/>
      </w:r>
      <w:r w:rsidR="006917D6">
        <w:instrText xml:space="preserve"> REF _Ref44489636 \r \h </w:instrText>
      </w:r>
      <w:r w:rsidR="006917D6">
        <w:fldChar w:fldCharType="separate"/>
      </w:r>
      <w:r w:rsidR="003307FE">
        <w:t>14.3</w:t>
      </w:r>
      <w:r w:rsidR="006917D6">
        <w:fldChar w:fldCharType="end"/>
      </w:r>
      <w:r w:rsidR="00DD1F05">
        <w:t>).</w:t>
      </w:r>
    </w:p>
    <w:p w14:paraId="5BA79D75" w14:textId="77777777" w:rsidR="00DD1F05" w:rsidRPr="00DD1F05" w:rsidRDefault="00DD1F05" w:rsidP="00A26B8F">
      <w:pPr>
        <w:pStyle w:val="Heading2"/>
      </w:pPr>
      <w:bookmarkStart w:id="81" w:name="_Ref44489112"/>
      <w:r w:rsidRPr="00DD1F05">
        <w:t>What, if any, validation checks on the data are required?</w:t>
      </w:r>
      <w:bookmarkEnd w:id="81"/>
    </w:p>
    <w:p w14:paraId="48508292" w14:textId="1037D738" w:rsidR="00DD1F05" w:rsidRDefault="00DD1F05" w:rsidP="00027392">
      <w:pPr>
        <w:pStyle w:val="BodyTextIndent"/>
        <w:ind w:left="567"/>
      </w:pPr>
      <w:r>
        <w:t xml:space="preserve">Consider what checks will be performed on the data, ahead of formal </w:t>
      </w:r>
      <w:r w:rsidR="00B34118">
        <w:t>QA</w:t>
      </w:r>
      <w:r w:rsidR="00FC2A83">
        <w:t xml:space="preserve"> and testing</w:t>
      </w:r>
      <w:r>
        <w:t xml:space="preserve">, as it is collected and the model is populated. Akin to developer testing, undertaking ongoing data validation can help expedite the </w:t>
      </w:r>
      <w:r w:rsidR="00B34118">
        <w:t>QA</w:t>
      </w:r>
      <w:r>
        <w:t xml:space="preserve"> </w:t>
      </w:r>
      <w:r w:rsidR="00FC2A83">
        <w:t xml:space="preserve">and testing </w:t>
      </w:r>
      <w:r>
        <w:t>process and reduce the risk of delay. Examples include re-running of reports to confirm consistency, assessing the maturity of data as it is collected using a standard framework, comparing data with that from alternative sources, clearing and reloading data whilst monitoring output changes, etc.</w:t>
      </w:r>
      <w:r w:rsidR="00817551">
        <w:t xml:space="preserve"> See </w:t>
      </w:r>
      <w:r w:rsidR="003A4A02">
        <w:t xml:space="preserve">SCM </w:t>
      </w:r>
      <w:r w:rsidR="00DC1BDB">
        <w:t>Development Guidance</w:t>
      </w:r>
      <w:r w:rsidR="00817551">
        <w:t xml:space="preserve"> for more details on validation and other types of </w:t>
      </w:r>
      <w:r w:rsidR="00B34118">
        <w:t>QA</w:t>
      </w:r>
      <w:r w:rsidR="007C0973">
        <w:t xml:space="preserve"> and testing</w:t>
      </w:r>
      <w:r w:rsidR="00817551">
        <w:t>.</w:t>
      </w:r>
    </w:p>
    <w:p w14:paraId="53ADF88C" w14:textId="77777777" w:rsidR="00DD1F05" w:rsidRPr="00DD1F05" w:rsidRDefault="00DD1F05" w:rsidP="00A26B8F">
      <w:pPr>
        <w:pStyle w:val="Heading2"/>
      </w:pPr>
      <w:bookmarkStart w:id="82" w:name="_Ref44489114"/>
      <w:r w:rsidRPr="00DD1F05">
        <w:t>Include any other information points relevant to this section.</w:t>
      </w:r>
      <w:bookmarkEnd w:id="82"/>
    </w:p>
    <w:p w14:paraId="54250712" w14:textId="161822D7" w:rsidR="008859F9" w:rsidRDefault="00C87241" w:rsidP="008859F9">
      <w:pPr>
        <w:pStyle w:val="BodyTextIndent"/>
        <w:ind w:left="567"/>
      </w:pPr>
      <w:r>
        <w:t xml:space="preserve">This is a free data capture </w:t>
      </w:r>
      <w:r w:rsidR="00DD1F05">
        <w:t>field where any other information points relevant to this section can be included.</w:t>
      </w:r>
    </w:p>
    <w:p w14:paraId="2B8D332E" w14:textId="77777777" w:rsidR="001706EF" w:rsidRPr="005B1AA9" w:rsidRDefault="001706EF" w:rsidP="001706EF">
      <w:pPr>
        <w:pStyle w:val="Heading1"/>
      </w:pPr>
      <w:bookmarkStart w:id="83" w:name="_Ref44493092"/>
      <w:bookmarkStart w:id="84" w:name="_Toc66266694"/>
      <w:r w:rsidRPr="00636D56">
        <w:t>Limitations</w:t>
      </w:r>
      <w:bookmarkEnd w:id="83"/>
      <w:bookmarkEnd w:id="84"/>
    </w:p>
    <w:p w14:paraId="62F125EE" w14:textId="77777777" w:rsidR="001706EF" w:rsidRDefault="001706EF" w:rsidP="001706EF">
      <w:pPr>
        <w:pStyle w:val="Quote"/>
      </w:pPr>
      <w:r>
        <w:t>Questions</w:t>
      </w:r>
    </w:p>
    <w:tbl>
      <w:tblPr>
        <w:tblStyle w:val="TableGridLight"/>
        <w:tblW w:w="5000" w:type="pct"/>
        <w:tblLook w:val="00A0" w:firstRow="1" w:lastRow="0" w:firstColumn="1" w:lastColumn="0" w:noHBand="0" w:noVBand="0"/>
      </w:tblPr>
      <w:tblGrid>
        <w:gridCol w:w="558"/>
        <w:gridCol w:w="1547"/>
        <w:gridCol w:w="7080"/>
        <w:gridCol w:w="773"/>
      </w:tblGrid>
      <w:tr w:rsidR="00227D3B" w:rsidRPr="00831FC3" w14:paraId="6010B106" w14:textId="77777777" w:rsidTr="00227D3B">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5848FA78" w14:textId="77777777" w:rsidR="001706EF" w:rsidRPr="00FE3FBF" w:rsidRDefault="001706EF" w:rsidP="008D5861">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77" w:type="pct"/>
          </w:tcPr>
          <w:p w14:paraId="02BDB3BA" w14:textId="77777777" w:rsidR="001706EF" w:rsidRPr="00C448FE" w:rsidRDefault="001706EF" w:rsidP="008D5861">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5" w:type="pct"/>
          </w:tcPr>
          <w:p w14:paraId="42A489C9" w14:textId="77777777" w:rsidR="001706EF" w:rsidRPr="00FE3FBF" w:rsidRDefault="001706EF" w:rsidP="008D5861">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88" w:type="pct"/>
          </w:tcPr>
          <w:p w14:paraId="3D46CC19" w14:textId="77777777" w:rsidR="001706EF" w:rsidRDefault="001706EF" w:rsidP="008D5861">
            <w:pPr>
              <w:pStyle w:val="BodyText"/>
              <w:spacing w:after="0"/>
              <w:rPr>
                <w:b/>
              </w:rPr>
            </w:pPr>
            <w:r>
              <w:rPr>
                <w:b/>
              </w:rPr>
              <w:t>Ref</w:t>
            </w:r>
          </w:p>
        </w:tc>
      </w:tr>
      <w:tr w:rsidR="00227D3B" w:rsidRPr="00636D56" w14:paraId="2F99963F"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B641A21" w14:textId="77777777" w:rsidR="001706EF" w:rsidRPr="00636D56" w:rsidRDefault="001706EF" w:rsidP="008D5861">
            <w:pPr>
              <w:rPr>
                <w:rFonts w:ascii="Arial" w:eastAsia="Arial" w:hAnsi="Arial" w:cs="Arial"/>
                <w:sz w:val="20"/>
                <w:szCs w:val="20"/>
              </w:rPr>
            </w:pPr>
            <w:r w:rsidRPr="00636D56">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4A4B53DB" w14:textId="77777777" w:rsidR="001706EF" w:rsidRPr="00636D56" w:rsidRDefault="001706EF" w:rsidP="008D5861">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Out of Scope:</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46DCD9BE" w14:textId="77777777" w:rsidR="001706EF" w:rsidRPr="00636D56" w:rsidRDefault="001706EF" w:rsidP="008D5861">
            <w:pPr>
              <w:spacing w:after="60"/>
              <w:rPr>
                <w:rFonts w:ascii="Arial" w:eastAsia="Arial" w:hAnsi="Arial" w:cs="Arial"/>
                <w:sz w:val="20"/>
                <w:szCs w:val="20"/>
              </w:rPr>
            </w:pPr>
            <w:r w:rsidRPr="00636D56">
              <w:rPr>
                <w:rFonts w:asciiTheme="majorHAnsi" w:hAnsiTheme="majorHAnsi" w:cstheme="majorHAnsi"/>
                <w:b/>
                <w:bCs/>
                <w:color w:val="000000"/>
                <w:sz w:val="20"/>
                <w:szCs w:val="20"/>
              </w:rPr>
              <w:t>What potential model aspects are considered to be out of scope?</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219A180E" w14:textId="03CF4DED" w:rsidR="001706EF" w:rsidRPr="00636D56" w:rsidRDefault="001706EF"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9.1</w:t>
            </w:r>
            <w:r>
              <w:rPr>
                <w:rFonts w:ascii="Arial" w:eastAsia="Arial" w:hAnsi="Arial" w:cs="Arial"/>
                <w:sz w:val="20"/>
                <w:szCs w:val="20"/>
              </w:rPr>
              <w:fldChar w:fldCharType="end"/>
            </w:r>
          </w:p>
        </w:tc>
      </w:tr>
      <w:tr w:rsidR="001706EF" w:rsidRPr="00636D56" w14:paraId="3746035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225BB77" w14:textId="77777777" w:rsidR="001706EF" w:rsidRPr="00636D56" w:rsidRDefault="001706EF"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Borders>
              <w:bottom w:val="single" w:sz="8" w:space="0" w:color="57B6B2"/>
            </w:tcBorders>
          </w:tcPr>
          <w:p w14:paraId="6C959021" w14:textId="77777777" w:rsidR="001706EF" w:rsidRPr="00636D56" w:rsidRDefault="001706EF"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bottom w:val="single" w:sz="8" w:space="0" w:color="57B6B2"/>
            </w:tcBorders>
            <w:shd w:val="clear" w:color="auto" w:fill="auto"/>
          </w:tcPr>
          <w:p w14:paraId="40C74244" w14:textId="77777777" w:rsidR="001706EF" w:rsidRPr="00636D56" w:rsidRDefault="001706EF" w:rsidP="008D5861">
            <w:pPr>
              <w:pBdr>
                <w:top w:val="nil"/>
                <w:left w:val="nil"/>
                <w:bottom w:val="nil"/>
                <w:right w:val="nil"/>
                <w:between w:val="nil"/>
              </w:pBdr>
              <w:rPr>
                <w:rFonts w:ascii="Arial" w:eastAsia="Arial" w:hAnsi="Arial" w:cs="Arial"/>
                <w:sz w:val="20"/>
                <w:szCs w:val="20"/>
              </w:rPr>
            </w:pPr>
          </w:p>
        </w:tc>
      </w:tr>
      <w:tr w:rsidR="00227D3B" w:rsidRPr="00636D56" w14:paraId="4F9A0F2F"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3FB1C3D" w14:textId="77777777" w:rsidR="001706EF" w:rsidRPr="00636D56" w:rsidRDefault="001706EF" w:rsidP="008D5861">
            <w:pPr>
              <w:rPr>
                <w:rFonts w:ascii="Arial" w:eastAsia="Arial" w:hAnsi="Arial" w:cs="Arial"/>
                <w:sz w:val="20"/>
                <w:szCs w:val="20"/>
              </w:rPr>
            </w:pPr>
            <w:r w:rsidRPr="00636D56">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23771EC3" w14:textId="77777777" w:rsidR="001706EF" w:rsidRPr="00636D56" w:rsidRDefault="001706EF" w:rsidP="008D5861">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Limitations:</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2BE3E713" w14:textId="77777777" w:rsidR="001706EF" w:rsidRPr="00636D56" w:rsidRDefault="001706EF" w:rsidP="008D5861">
            <w:pPr>
              <w:spacing w:after="60"/>
              <w:rPr>
                <w:rFonts w:asciiTheme="majorHAnsi" w:hAnsiTheme="majorHAnsi" w:cstheme="majorHAnsi"/>
                <w:b/>
                <w:bCs/>
                <w:color w:val="000000"/>
                <w:sz w:val="20"/>
                <w:szCs w:val="20"/>
              </w:rPr>
            </w:pPr>
            <w:r w:rsidRPr="00636D56">
              <w:rPr>
                <w:rFonts w:asciiTheme="majorHAnsi" w:hAnsiTheme="majorHAnsi" w:cstheme="majorHAnsi"/>
                <w:b/>
                <w:bCs/>
                <w:color w:val="000000"/>
                <w:sz w:val="20"/>
                <w:szCs w:val="20"/>
              </w:rPr>
              <w:t>What are the limitations to the model and its potential use?</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61247B46" w14:textId="2030EBCB" w:rsidR="001706EF" w:rsidRPr="00636D56" w:rsidRDefault="001706EF"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9.2</w:t>
            </w:r>
            <w:r>
              <w:rPr>
                <w:rFonts w:ascii="Arial" w:eastAsia="Arial" w:hAnsi="Arial" w:cs="Arial"/>
                <w:sz w:val="20"/>
                <w:szCs w:val="20"/>
              </w:rPr>
              <w:fldChar w:fldCharType="end"/>
            </w:r>
          </w:p>
        </w:tc>
      </w:tr>
      <w:tr w:rsidR="001706EF" w:rsidRPr="00636D56" w14:paraId="0D7D4CF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4456759" w14:textId="77777777" w:rsidR="001706EF" w:rsidRPr="00636D56" w:rsidRDefault="001706EF"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Borders>
              <w:bottom w:val="single" w:sz="8" w:space="0" w:color="57B6B2"/>
            </w:tcBorders>
          </w:tcPr>
          <w:p w14:paraId="559AA30A" w14:textId="77777777" w:rsidR="001706EF" w:rsidRPr="00636D56" w:rsidRDefault="001706EF"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bottom w:val="single" w:sz="8" w:space="0" w:color="57B6B2"/>
            </w:tcBorders>
            <w:shd w:val="clear" w:color="auto" w:fill="auto"/>
          </w:tcPr>
          <w:p w14:paraId="286D8B14" w14:textId="77777777" w:rsidR="001706EF" w:rsidRPr="00636D56" w:rsidRDefault="001706EF" w:rsidP="008D5861">
            <w:pPr>
              <w:pBdr>
                <w:top w:val="nil"/>
                <w:left w:val="nil"/>
                <w:bottom w:val="nil"/>
                <w:right w:val="nil"/>
                <w:between w:val="nil"/>
              </w:pBdr>
              <w:rPr>
                <w:rFonts w:ascii="Arial" w:eastAsia="Arial" w:hAnsi="Arial" w:cs="Arial"/>
                <w:sz w:val="20"/>
                <w:szCs w:val="20"/>
              </w:rPr>
            </w:pPr>
          </w:p>
        </w:tc>
      </w:tr>
      <w:tr w:rsidR="00227D3B" w:rsidRPr="00636D56" w14:paraId="00EF6918" w14:textId="77777777" w:rsidTr="00227D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AFD88C1" w14:textId="77777777" w:rsidR="001706EF" w:rsidRPr="00636D56" w:rsidRDefault="001706EF" w:rsidP="008D5861">
            <w:pPr>
              <w:rPr>
                <w:rFonts w:ascii="Arial" w:eastAsia="Arial" w:hAnsi="Arial" w:cs="Arial"/>
                <w:sz w:val="20"/>
                <w:szCs w:val="20"/>
              </w:rPr>
            </w:pPr>
            <w:r w:rsidRPr="00636D56">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0B74075E" w14:textId="77777777" w:rsidR="001706EF" w:rsidRPr="00636D56" w:rsidRDefault="001706EF" w:rsidP="008D5861">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7D4B5DE9" w14:textId="77777777" w:rsidR="001706EF" w:rsidRPr="00636D56" w:rsidRDefault="001706EF" w:rsidP="008D5861">
            <w:pPr>
              <w:spacing w:after="60"/>
              <w:rPr>
                <w:rFonts w:ascii="Arial" w:eastAsia="Arial" w:hAnsi="Arial" w:cs="Arial"/>
                <w:sz w:val="20"/>
                <w:szCs w:val="20"/>
              </w:rPr>
            </w:pPr>
            <w:r w:rsidRPr="00636D56">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4F5EBFC3" w14:textId="1AA87237" w:rsidR="001706EF" w:rsidRPr="00636D56" w:rsidRDefault="001706EF"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9.3</w:t>
            </w:r>
            <w:r>
              <w:rPr>
                <w:rFonts w:ascii="Arial" w:eastAsia="Arial" w:hAnsi="Arial" w:cs="Arial"/>
                <w:sz w:val="20"/>
                <w:szCs w:val="20"/>
              </w:rPr>
              <w:fldChar w:fldCharType="end"/>
            </w:r>
          </w:p>
        </w:tc>
      </w:tr>
      <w:tr w:rsidR="001706EF" w:rsidRPr="00636D56" w14:paraId="411C99B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B9F7B9B" w14:textId="77777777" w:rsidR="001706EF" w:rsidRPr="00636D56" w:rsidRDefault="001706EF"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Pr>
          <w:p w14:paraId="3055EADD" w14:textId="77777777" w:rsidR="001706EF" w:rsidRPr="00636D56" w:rsidRDefault="001706EF"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tcBorders>
            <w:shd w:val="clear" w:color="auto" w:fill="auto"/>
          </w:tcPr>
          <w:p w14:paraId="6B1FE18C" w14:textId="77777777" w:rsidR="001706EF" w:rsidRPr="00636D56" w:rsidRDefault="001706EF" w:rsidP="008D5861">
            <w:pPr>
              <w:pBdr>
                <w:top w:val="nil"/>
                <w:left w:val="nil"/>
                <w:bottom w:val="nil"/>
                <w:right w:val="nil"/>
                <w:between w:val="nil"/>
              </w:pBdr>
              <w:rPr>
                <w:rFonts w:ascii="Arial" w:eastAsia="Arial" w:hAnsi="Arial" w:cs="Arial"/>
                <w:sz w:val="20"/>
                <w:szCs w:val="20"/>
              </w:rPr>
            </w:pPr>
          </w:p>
        </w:tc>
      </w:tr>
    </w:tbl>
    <w:p w14:paraId="0141E404" w14:textId="77777777" w:rsidR="001706EF" w:rsidRDefault="001706EF" w:rsidP="001706EF">
      <w:pPr>
        <w:pStyle w:val="BodyText"/>
      </w:pPr>
    </w:p>
    <w:p w14:paraId="57D51B75" w14:textId="77777777" w:rsidR="001706EF" w:rsidRDefault="001706EF" w:rsidP="001706EF">
      <w:pPr>
        <w:pStyle w:val="Quote"/>
      </w:pPr>
      <w:r>
        <w:t>Guidance</w:t>
      </w:r>
    </w:p>
    <w:p w14:paraId="258B4594" w14:textId="560F011F" w:rsidR="001706EF" w:rsidRDefault="001706EF" w:rsidP="001706EF">
      <w:pPr>
        <w:pStyle w:val="BodyText"/>
      </w:pPr>
      <w:r>
        <w:t xml:space="preserve">Being clear on and agreeing what the SCM will do as well as what it will not do reduces the risk of requirements being misinterpreted and a model being produced that is not fit for purpose. It helps to bridge expectation gaps and enables a more focussed discussion around development priorities. For example, these may be categorised as </w:t>
      </w:r>
      <w:r w:rsidR="00E675C9">
        <w:t>‘</w:t>
      </w:r>
      <w:r>
        <w:t>must-have</w:t>
      </w:r>
      <w:r w:rsidR="00E675C9">
        <w:t>’</w:t>
      </w:r>
      <w:r>
        <w:t xml:space="preserve">, </w:t>
      </w:r>
      <w:r w:rsidR="00E675C9">
        <w:t>‘</w:t>
      </w:r>
      <w:r>
        <w:t>nice-to-have</w:t>
      </w:r>
      <w:r w:rsidR="00E675C9">
        <w:t>’</w:t>
      </w:r>
      <w:r>
        <w:t xml:space="preserve">, and </w:t>
      </w:r>
      <w:r w:rsidR="00E675C9">
        <w:t>‘</w:t>
      </w:r>
      <w:r>
        <w:t>discarded</w:t>
      </w:r>
      <w:r w:rsidR="00E675C9">
        <w:t>’</w:t>
      </w:r>
      <w:r>
        <w:t>.</w:t>
      </w:r>
      <w:r w:rsidR="00E675C9">
        <w:t xml:space="preserve"> When considering what to list, it is important to </w:t>
      </w:r>
      <w:r w:rsidR="00C93890">
        <w:t>consider</w:t>
      </w:r>
      <w:r w:rsidR="00E675C9">
        <w:t xml:space="preserve"> areas that may have been discussed or could be expected to be within scope. </w:t>
      </w:r>
      <w:r w:rsidRPr="00B62ADE">
        <w:rPr>
          <w:b/>
        </w:rPr>
        <w:t xml:space="preserve">Notably, limitations and out of scope areas will emerge as the </w:t>
      </w:r>
      <w:r w:rsidR="0072059C">
        <w:rPr>
          <w:b/>
        </w:rPr>
        <w:t>model S</w:t>
      </w:r>
      <w:r w:rsidRPr="00B62ADE">
        <w:rPr>
          <w:b/>
        </w:rPr>
        <w:t xml:space="preserve">cope is developed. They should be noted and revisited towards the end of the </w:t>
      </w:r>
      <w:r w:rsidR="002D4524">
        <w:rPr>
          <w:b/>
        </w:rPr>
        <w:t>planning</w:t>
      </w:r>
      <w:r w:rsidR="002D4524" w:rsidRPr="00B62ADE">
        <w:rPr>
          <w:b/>
        </w:rPr>
        <w:t xml:space="preserve"> </w:t>
      </w:r>
      <w:r w:rsidRPr="00B62ADE">
        <w:rPr>
          <w:b/>
        </w:rPr>
        <w:t xml:space="preserve">phase and, moreover, </w:t>
      </w:r>
      <w:r w:rsidR="00485D29">
        <w:rPr>
          <w:b/>
        </w:rPr>
        <w:t>during model design and build phases</w:t>
      </w:r>
      <w:r w:rsidRPr="00B62ADE">
        <w:rPr>
          <w:b/>
        </w:rPr>
        <w:t>.</w:t>
      </w:r>
      <w:r>
        <w:t xml:space="preserve"> </w:t>
      </w:r>
    </w:p>
    <w:p w14:paraId="6AF8F72F" w14:textId="77777777" w:rsidR="001706EF" w:rsidRPr="00C87A25" w:rsidRDefault="001706EF" w:rsidP="001706EF">
      <w:pPr>
        <w:pStyle w:val="Heading2"/>
      </w:pPr>
      <w:bookmarkStart w:id="85" w:name="_Ref44489052"/>
      <w:r w:rsidRPr="00C87A25">
        <w:t>What potential model aspects are considered to be out of scope?</w:t>
      </w:r>
      <w:bookmarkEnd w:id="85"/>
    </w:p>
    <w:p w14:paraId="6C2FBDA8" w14:textId="77777777" w:rsidR="001706EF" w:rsidRDefault="001706EF" w:rsidP="001706EF">
      <w:pPr>
        <w:pStyle w:val="BodyTextIndent"/>
        <w:ind w:left="567"/>
      </w:pPr>
      <w:r>
        <w:t xml:space="preserve">Bounding the scope of a model by explicitly stating what is out of scope increases the shared understanding of the model's planned capabilities. It both helps to ensure that requirements are met and that effort is not wasted in developing aspects that are not required to support the decision. For example, it may be agreed that, whilst relevant, recruitment costs would not differ sufficiently between options to warrant their inclusion. </w:t>
      </w:r>
    </w:p>
    <w:p w14:paraId="7E8BD255" w14:textId="77777777" w:rsidR="001706EF" w:rsidRPr="00C87A25" w:rsidRDefault="001706EF" w:rsidP="001706EF">
      <w:pPr>
        <w:pStyle w:val="Heading2"/>
      </w:pPr>
      <w:bookmarkStart w:id="86" w:name="_Ref44489054"/>
      <w:r w:rsidRPr="00C87A25">
        <w:t>What are the limitations to the model and its potential use?</w:t>
      </w:r>
      <w:bookmarkEnd w:id="86"/>
    </w:p>
    <w:p w14:paraId="55111445" w14:textId="18AAEFCF" w:rsidR="001706EF" w:rsidRDefault="001706EF" w:rsidP="001706EF">
      <w:pPr>
        <w:pStyle w:val="BodyTextIndent"/>
        <w:ind w:left="567"/>
      </w:pPr>
      <w:r>
        <w:t xml:space="preserve">Whilst some limitations may result from bounds to the SCM's scope, others should be explicitly identified. For example, overhead costs may be included but they may not be apportioned to individual </w:t>
      </w:r>
      <w:r w:rsidR="00682483">
        <w:t xml:space="preserve">cost </w:t>
      </w:r>
      <w:r>
        <w:t>components or employee costs may be included although they may not be appropriate for detailed pension contribution analysis. Limitations will also apply to what the model should not be used for. For example, overhead costs may be included and sufficiently robust but may only be valid within a particular volume range.</w:t>
      </w:r>
      <w:r w:rsidR="00EC727A">
        <w:t xml:space="preserve"> Notably, limitations, should be highlighted within model documentation</w:t>
      </w:r>
      <w:r w:rsidR="00DF4B3F">
        <w:t xml:space="preserve">, such as the model </w:t>
      </w:r>
      <w:r w:rsidR="00EC727A">
        <w:t>Specification and User Guide</w:t>
      </w:r>
      <w:r w:rsidR="00DF4B3F">
        <w:t>,</w:t>
      </w:r>
      <w:r w:rsidR="00EC727A">
        <w:t xml:space="preserve"> </w:t>
      </w:r>
      <w:r w:rsidR="00DF4B3F">
        <w:t xml:space="preserve">and </w:t>
      </w:r>
      <w:r w:rsidR="00EC727A">
        <w:t>should also be considered for inclusion within the model itself</w:t>
      </w:r>
      <w:r w:rsidR="00FC2A83">
        <w:t xml:space="preserve"> (see Section </w:t>
      </w:r>
      <w:r w:rsidR="00FC2A83">
        <w:fldChar w:fldCharType="begin"/>
      </w:r>
      <w:r w:rsidR="00FC2A83">
        <w:instrText xml:space="preserve"> REF _Ref53408835 \r \h </w:instrText>
      </w:r>
      <w:r w:rsidR="00FC2A83">
        <w:fldChar w:fldCharType="separate"/>
      </w:r>
      <w:r w:rsidR="003307FE">
        <w:t>15.9</w:t>
      </w:r>
      <w:r w:rsidR="00FC2A83">
        <w:fldChar w:fldCharType="end"/>
      </w:r>
      <w:r w:rsidR="00FC2A83">
        <w:t>)</w:t>
      </w:r>
      <w:r w:rsidR="00EC727A">
        <w:t xml:space="preserve">. </w:t>
      </w:r>
    </w:p>
    <w:p w14:paraId="0B436B9E" w14:textId="77777777" w:rsidR="001706EF" w:rsidRPr="00C87A25" w:rsidRDefault="001706EF" w:rsidP="001706EF">
      <w:pPr>
        <w:pStyle w:val="Heading2"/>
        <w:keepNext/>
      </w:pPr>
      <w:bookmarkStart w:id="87" w:name="_Ref44489056"/>
      <w:r w:rsidRPr="00C87A25">
        <w:t>Include any other information points relevant to this section.</w:t>
      </w:r>
      <w:bookmarkEnd w:id="87"/>
    </w:p>
    <w:p w14:paraId="348449FE" w14:textId="70BEA11A" w:rsidR="001706EF" w:rsidRDefault="00C87241" w:rsidP="001706EF">
      <w:pPr>
        <w:pStyle w:val="BodyTextIndent"/>
        <w:ind w:left="567"/>
      </w:pPr>
      <w:r>
        <w:t xml:space="preserve">This is a free data capture </w:t>
      </w:r>
      <w:r w:rsidR="001706EF">
        <w:t>field where any other information points relevant to this section can be included.</w:t>
      </w:r>
    </w:p>
    <w:p w14:paraId="52175496" w14:textId="77777777" w:rsidR="008859F9" w:rsidRDefault="008859F9" w:rsidP="008859F9">
      <w:pPr>
        <w:pStyle w:val="BodyTextIndent"/>
        <w:ind w:left="567"/>
      </w:pPr>
    </w:p>
    <w:p w14:paraId="6414EAFD" w14:textId="77777777" w:rsidR="008F25FF" w:rsidRPr="005B1AA9" w:rsidRDefault="00DA7E95" w:rsidP="008F25FF">
      <w:pPr>
        <w:pStyle w:val="Heading1"/>
      </w:pPr>
      <w:bookmarkStart w:id="88" w:name="_Ref44493112"/>
      <w:bookmarkStart w:id="89" w:name="_Toc66266695"/>
      <w:r w:rsidRPr="00DA7E95">
        <w:t>Periodicity</w:t>
      </w:r>
      <w:bookmarkEnd w:id="88"/>
      <w:bookmarkEnd w:id="89"/>
    </w:p>
    <w:p w14:paraId="1187C65A"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8"/>
        <w:gridCol w:w="1559"/>
        <w:gridCol w:w="7086"/>
        <w:gridCol w:w="755"/>
      </w:tblGrid>
      <w:tr w:rsidR="008F25FF" w:rsidRPr="00831FC3" w14:paraId="38F91F0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0D12764"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12E0DFC1"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57F499F9"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5DC3BB66" w14:textId="77777777" w:rsidR="008F25FF" w:rsidRDefault="008F25FF" w:rsidP="0026088F">
            <w:pPr>
              <w:pStyle w:val="BodyText"/>
              <w:spacing w:after="0"/>
              <w:rPr>
                <w:b/>
              </w:rPr>
            </w:pPr>
            <w:r>
              <w:rPr>
                <w:b/>
              </w:rPr>
              <w:t>Ref</w:t>
            </w:r>
          </w:p>
        </w:tc>
      </w:tr>
      <w:tr w:rsidR="008F25FF" w:rsidRPr="002A6224" w14:paraId="51A36EA3"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827593B" w14:textId="77777777" w:rsidR="008F25FF" w:rsidRPr="002A6224" w:rsidRDefault="008F25FF" w:rsidP="0026088F">
            <w:pPr>
              <w:rPr>
                <w:rFonts w:ascii="Arial" w:eastAsia="Arial" w:hAnsi="Arial" w:cs="Arial"/>
                <w:sz w:val="20"/>
                <w:szCs w:val="20"/>
              </w:rPr>
            </w:pPr>
            <w:r w:rsidRPr="002A6224">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8970D8B" w14:textId="77777777" w:rsidR="008F25FF" w:rsidRPr="002A6224" w:rsidRDefault="002E6814"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Time Period:</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5EF508F" w14:textId="77777777" w:rsidR="008F25FF" w:rsidRPr="002A6224" w:rsidRDefault="002E6814"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forecast time period should the model cover?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8F2473C" w14:textId="35995715" w:rsidR="008F25FF" w:rsidRPr="002A6224" w:rsidRDefault="002307F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10.1</w:t>
            </w:r>
            <w:r>
              <w:rPr>
                <w:rFonts w:ascii="Arial" w:eastAsia="Arial" w:hAnsi="Arial" w:cs="Arial"/>
                <w:sz w:val="20"/>
                <w:szCs w:val="20"/>
              </w:rPr>
              <w:fldChar w:fldCharType="end"/>
            </w:r>
          </w:p>
        </w:tc>
      </w:tr>
      <w:tr w:rsidR="008F25FF" w:rsidRPr="002A6224" w14:paraId="1333D0B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5D832A5" w14:textId="77777777" w:rsidR="008F25FF" w:rsidRPr="002A6224"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21B85BC" w14:textId="77777777" w:rsidR="008F25FF" w:rsidRPr="002A6224"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4E65411" w14:textId="77777777" w:rsidR="008F25FF" w:rsidRPr="002A6224" w:rsidRDefault="008F25FF" w:rsidP="0026088F">
            <w:pPr>
              <w:pBdr>
                <w:top w:val="nil"/>
                <w:left w:val="nil"/>
                <w:bottom w:val="nil"/>
                <w:right w:val="nil"/>
                <w:between w:val="nil"/>
              </w:pBdr>
              <w:rPr>
                <w:rFonts w:ascii="Arial" w:eastAsia="Arial" w:hAnsi="Arial" w:cs="Arial"/>
                <w:sz w:val="20"/>
                <w:szCs w:val="20"/>
              </w:rPr>
            </w:pPr>
          </w:p>
        </w:tc>
      </w:tr>
      <w:tr w:rsidR="008F25FF" w:rsidRPr="002A6224" w14:paraId="3FFA346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5D9D8D6" w14:textId="77777777" w:rsidR="008F25FF" w:rsidRPr="002A6224" w:rsidRDefault="008F25FF" w:rsidP="0026088F">
            <w:pPr>
              <w:rPr>
                <w:rFonts w:ascii="Arial" w:eastAsia="Arial" w:hAnsi="Arial" w:cs="Arial"/>
                <w:sz w:val="20"/>
                <w:szCs w:val="20"/>
              </w:rPr>
            </w:pPr>
            <w:r w:rsidRPr="002A6224">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1606EF8" w14:textId="77777777" w:rsidR="008F25FF" w:rsidRPr="002A6224" w:rsidRDefault="002E6814" w:rsidP="00AC2217">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Time Increment: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B8E0924" w14:textId="77777777" w:rsidR="008F25FF" w:rsidRPr="002A6224" w:rsidRDefault="002E6814"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Does the model need to be annual, monthly or other?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3019D3F" w14:textId="7F4F8E77" w:rsidR="008F25FF" w:rsidRPr="002A6224" w:rsidRDefault="002307F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10.2</w:t>
            </w:r>
            <w:r>
              <w:rPr>
                <w:rFonts w:ascii="Arial" w:eastAsia="Arial" w:hAnsi="Arial" w:cs="Arial"/>
                <w:sz w:val="20"/>
                <w:szCs w:val="20"/>
              </w:rPr>
              <w:fldChar w:fldCharType="end"/>
            </w:r>
          </w:p>
        </w:tc>
      </w:tr>
      <w:tr w:rsidR="008F25FF" w:rsidRPr="002A6224" w14:paraId="0505B74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CB94E4C" w14:textId="77777777" w:rsidR="008F25FF" w:rsidRPr="002A6224"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BFDB59D" w14:textId="77777777" w:rsidR="008F25FF" w:rsidRPr="002A6224"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F2D398C" w14:textId="77777777" w:rsidR="008F25FF" w:rsidRPr="002A6224" w:rsidRDefault="008F25FF" w:rsidP="0026088F">
            <w:pPr>
              <w:pBdr>
                <w:top w:val="nil"/>
                <w:left w:val="nil"/>
                <w:bottom w:val="nil"/>
                <w:right w:val="nil"/>
                <w:between w:val="nil"/>
              </w:pBdr>
              <w:rPr>
                <w:rFonts w:ascii="Arial" w:eastAsia="Arial" w:hAnsi="Arial" w:cs="Arial"/>
                <w:sz w:val="20"/>
                <w:szCs w:val="20"/>
              </w:rPr>
            </w:pPr>
          </w:p>
        </w:tc>
      </w:tr>
      <w:tr w:rsidR="008F25FF" w:rsidRPr="002A6224" w14:paraId="18C5ADA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7541B25" w14:textId="77777777" w:rsidR="008F25FF" w:rsidRPr="002A6224" w:rsidRDefault="008F25FF" w:rsidP="0026088F">
            <w:pPr>
              <w:rPr>
                <w:rFonts w:ascii="Arial" w:eastAsia="Arial" w:hAnsi="Arial" w:cs="Arial"/>
                <w:sz w:val="20"/>
                <w:szCs w:val="20"/>
              </w:rPr>
            </w:pPr>
            <w:r w:rsidRPr="002A6224">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0A22ED1" w14:textId="77777777" w:rsidR="008F25FF" w:rsidRPr="002A6224" w:rsidRDefault="002E6814" w:rsidP="00AC2217">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Historical Periods: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8EAA944" w14:textId="77777777" w:rsidR="008F25FF" w:rsidRPr="002A6224" w:rsidRDefault="002E6814"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How many periods of historical data should be included?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D6C8F64" w14:textId="2D5DA5F0" w:rsidR="008F25FF" w:rsidRPr="002A6224" w:rsidRDefault="002307F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10.3</w:t>
            </w:r>
            <w:r>
              <w:rPr>
                <w:rFonts w:ascii="Arial" w:eastAsia="Arial" w:hAnsi="Arial" w:cs="Arial"/>
                <w:sz w:val="20"/>
                <w:szCs w:val="20"/>
              </w:rPr>
              <w:fldChar w:fldCharType="end"/>
            </w:r>
          </w:p>
        </w:tc>
      </w:tr>
      <w:tr w:rsidR="008F25FF" w:rsidRPr="002A6224" w14:paraId="300ED72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2A457C1" w14:textId="77777777" w:rsidR="008F25FF" w:rsidRPr="002A6224"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5C770C4" w14:textId="77777777" w:rsidR="008F25FF" w:rsidRPr="002A6224"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F3DC72C" w14:textId="77777777" w:rsidR="008F25FF" w:rsidRPr="002A6224" w:rsidRDefault="008F25FF" w:rsidP="0026088F">
            <w:pPr>
              <w:pBdr>
                <w:top w:val="nil"/>
                <w:left w:val="nil"/>
                <w:bottom w:val="nil"/>
                <w:right w:val="nil"/>
                <w:between w:val="nil"/>
              </w:pBdr>
              <w:rPr>
                <w:rFonts w:ascii="Arial" w:eastAsia="Arial" w:hAnsi="Arial" w:cs="Arial"/>
                <w:sz w:val="20"/>
                <w:szCs w:val="20"/>
              </w:rPr>
            </w:pPr>
          </w:p>
        </w:tc>
      </w:tr>
      <w:tr w:rsidR="008F25FF" w:rsidRPr="002A6224" w14:paraId="698D233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45FAF15" w14:textId="77777777" w:rsidR="008F25FF" w:rsidRPr="002A6224" w:rsidRDefault="008F25FF" w:rsidP="0026088F">
            <w:pPr>
              <w:rPr>
                <w:rFonts w:ascii="Arial" w:eastAsia="Arial" w:hAnsi="Arial" w:cs="Arial"/>
                <w:sz w:val="20"/>
                <w:szCs w:val="20"/>
              </w:rPr>
            </w:pPr>
            <w:r w:rsidRPr="002A6224">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5CC84E8" w14:textId="77777777" w:rsidR="008F25FF" w:rsidRPr="002A6224" w:rsidRDefault="002E6814" w:rsidP="00AC2217">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Period Dates: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2138EAD" w14:textId="77777777" w:rsidR="008F25FF" w:rsidRPr="002A6224" w:rsidRDefault="002E6814"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are the applicable period end dates?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35546E2" w14:textId="1233B140" w:rsidR="008F25FF" w:rsidRPr="002A6224" w:rsidRDefault="002307F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10.4</w:t>
            </w:r>
            <w:r>
              <w:rPr>
                <w:rFonts w:ascii="Arial" w:eastAsia="Arial" w:hAnsi="Arial" w:cs="Arial"/>
                <w:sz w:val="20"/>
                <w:szCs w:val="20"/>
              </w:rPr>
              <w:fldChar w:fldCharType="end"/>
            </w:r>
          </w:p>
        </w:tc>
      </w:tr>
      <w:tr w:rsidR="008F25FF" w:rsidRPr="002A6224" w14:paraId="76D5F62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68DE4E0" w14:textId="77777777" w:rsidR="008F25FF" w:rsidRPr="002A6224"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C926008" w14:textId="77777777" w:rsidR="008F25FF" w:rsidRPr="002A6224"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67AFA02" w14:textId="77777777" w:rsidR="008F25FF" w:rsidRPr="002A6224" w:rsidRDefault="008F25FF" w:rsidP="0026088F">
            <w:pPr>
              <w:pBdr>
                <w:top w:val="nil"/>
                <w:left w:val="nil"/>
                <w:bottom w:val="nil"/>
                <w:right w:val="nil"/>
                <w:between w:val="nil"/>
              </w:pBdr>
              <w:rPr>
                <w:rFonts w:ascii="Arial" w:eastAsia="Arial" w:hAnsi="Arial" w:cs="Arial"/>
                <w:sz w:val="20"/>
                <w:szCs w:val="20"/>
              </w:rPr>
            </w:pPr>
          </w:p>
        </w:tc>
      </w:tr>
      <w:tr w:rsidR="00CC64D1" w:rsidRPr="002A6224" w14:paraId="415BD2A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951A87D" w14:textId="77777777" w:rsidR="00CC64D1" w:rsidRPr="002A6224" w:rsidRDefault="00CC64D1" w:rsidP="0026088F">
            <w:pPr>
              <w:rPr>
                <w:rFonts w:ascii="Arial" w:eastAsia="Arial" w:hAnsi="Arial" w:cs="Arial"/>
                <w:sz w:val="20"/>
                <w:szCs w:val="20"/>
              </w:rPr>
            </w:pPr>
            <w:r w:rsidRPr="002A6224">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CB9875F" w14:textId="77777777" w:rsidR="00CC64D1" w:rsidRPr="002A6224" w:rsidRDefault="00CC64D1"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Key Dates: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48B17B0" w14:textId="77777777" w:rsidR="00CC64D1" w:rsidRPr="002A6224" w:rsidRDefault="00CC64D1"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are the important dates in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7187C0D" w14:textId="46973430" w:rsidR="00CC64D1" w:rsidRPr="002A6224" w:rsidRDefault="002307F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_Ref44489311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10.5</w:t>
            </w:r>
            <w:r>
              <w:rPr>
                <w:rFonts w:ascii="Arial" w:eastAsia="Arial" w:hAnsi="Arial" w:cs="Arial"/>
                <w:sz w:val="20"/>
                <w:szCs w:val="20"/>
              </w:rPr>
              <w:fldChar w:fldCharType="end"/>
            </w:r>
          </w:p>
        </w:tc>
      </w:tr>
      <w:tr w:rsidR="00CC64D1" w:rsidRPr="002A6224" w14:paraId="3ED555D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AACC833" w14:textId="77777777" w:rsidR="00CC64D1" w:rsidRPr="002A6224" w:rsidRDefault="00CC64D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1893893" w14:textId="77777777" w:rsidR="00CC64D1" w:rsidRPr="002A6224" w:rsidRDefault="00CC64D1"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84C368C" w14:textId="77777777" w:rsidR="00CC64D1" w:rsidRPr="002A6224" w:rsidRDefault="00CC64D1" w:rsidP="0026088F">
            <w:pPr>
              <w:pBdr>
                <w:top w:val="nil"/>
                <w:left w:val="nil"/>
                <w:bottom w:val="nil"/>
                <w:right w:val="nil"/>
                <w:between w:val="nil"/>
              </w:pBdr>
              <w:rPr>
                <w:rFonts w:ascii="Arial" w:eastAsia="Arial" w:hAnsi="Arial" w:cs="Arial"/>
                <w:sz w:val="20"/>
                <w:szCs w:val="20"/>
              </w:rPr>
            </w:pPr>
          </w:p>
        </w:tc>
      </w:tr>
      <w:tr w:rsidR="00CC64D1" w:rsidRPr="002A6224" w14:paraId="5014D99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94B607E" w14:textId="77777777" w:rsidR="00CC64D1" w:rsidRPr="002A6224" w:rsidRDefault="00CC64D1" w:rsidP="00CC64D1">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BC18282" w14:textId="77777777" w:rsidR="00CC64D1" w:rsidRPr="002A6224" w:rsidRDefault="00CC64D1" w:rsidP="00CC64D1">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9B8B308" w14:textId="77777777" w:rsidR="00CC64D1" w:rsidRPr="002A6224" w:rsidRDefault="00CC64D1" w:rsidP="00CC64D1">
            <w:pPr>
              <w:spacing w:after="60"/>
              <w:rPr>
                <w:rFonts w:ascii="Arial" w:eastAsia="Arial" w:hAnsi="Arial" w:cs="Arial"/>
                <w:sz w:val="20"/>
                <w:szCs w:val="20"/>
              </w:rPr>
            </w:pPr>
            <w:r w:rsidRPr="002A6224">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DB912D8" w14:textId="4528C7F3" w:rsidR="00CC64D1" w:rsidRPr="002A6224" w:rsidRDefault="002307F7" w:rsidP="00CC64D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_Ref44489313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10.6</w:t>
            </w:r>
            <w:r>
              <w:rPr>
                <w:rFonts w:ascii="Arial" w:eastAsia="Arial" w:hAnsi="Arial" w:cs="Arial"/>
                <w:sz w:val="20"/>
                <w:szCs w:val="20"/>
              </w:rPr>
              <w:fldChar w:fldCharType="end"/>
            </w:r>
          </w:p>
        </w:tc>
      </w:tr>
      <w:tr w:rsidR="00CC64D1" w:rsidRPr="002A6224" w14:paraId="423A5DF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4AED1A26" w14:textId="77777777" w:rsidR="00CC64D1" w:rsidRPr="002A6224" w:rsidRDefault="00CC64D1" w:rsidP="00CC64D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051113E7" w14:textId="77777777" w:rsidR="00CC64D1" w:rsidRPr="002A6224" w:rsidRDefault="00CC64D1" w:rsidP="00CC64D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7B352E33" w14:textId="77777777" w:rsidR="00CC64D1" w:rsidRPr="002A6224" w:rsidRDefault="00CC64D1" w:rsidP="00CC64D1">
            <w:pPr>
              <w:pBdr>
                <w:top w:val="nil"/>
                <w:left w:val="nil"/>
                <w:bottom w:val="nil"/>
                <w:right w:val="nil"/>
                <w:between w:val="nil"/>
              </w:pBdr>
              <w:rPr>
                <w:rFonts w:ascii="Arial" w:eastAsia="Arial" w:hAnsi="Arial" w:cs="Arial"/>
                <w:sz w:val="20"/>
                <w:szCs w:val="20"/>
              </w:rPr>
            </w:pPr>
          </w:p>
        </w:tc>
      </w:tr>
    </w:tbl>
    <w:p w14:paraId="54332432" w14:textId="77777777" w:rsidR="008F25FF" w:rsidRDefault="008F25FF" w:rsidP="008F25FF">
      <w:pPr>
        <w:pStyle w:val="BodyText"/>
      </w:pPr>
    </w:p>
    <w:p w14:paraId="490061BD" w14:textId="77777777" w:rsidR="008F25FF" w:rsidRDefault="008F25FF" w:rsidP="00BA5B9A">
      <w:pPr>
        <w:pStyle w:val="Quote"/>
      </w:pPr>
      <w:r>
        <w:t>Guidance</w:t>
      </w:r>
    </w:p>
    <w:p w14:paraId="2EB265C1" w14:textId="77777777" w:rsidR="00DA7E95" w:rsidRDefault="00BA5B9A" w:rsidP="00BA5B9A">
      <w:pPr>
        <w:pStyle w:val="BodyText"/>
      </w:pPr>
      <w:r>
        <w:t>Longer and more granular timelines may increase data requirements, increase development time and invariably they will increase the overall size of the model. However, changing the timeline once development has commenced may consume significant effort and can increase the risk of error. The timeline should therefore be appropriately considered</w:t>
      </w:r>
      <w:r w:rsidR="00A90263">
        <w:t>,</w:t>
      </w:r>
      <w:r>
        <w:t xml:space="preserve"> and agreement reached</w:t>
      </w:r>
      <w:r w:rsidR="00A90263">
        <w:t>,</w:t>
      </w:r>
      <w:r>
        <w:t xml:space="preserve"> before commencing </w:t>
      </w:r>
      <w:r w:rsidR="00F9321A">
        <w:t xml:space="preserve">model </w:t>
      </w:r>
      <w:r>
        <w:t>development.</w:t>
      </w:r>
    </w:p>
    <w:p w14:paraId="0CF66BA4" w14:textId="77777777" w:rsidR="00DA7E95" w:rsidRPr="00BA5B9A" w:rsidRDefault="00DA7E95" w:rsidP="00A26B8F">
      <w:pPr>
        <w:pStyle w:val="Heading2"/>
      </w:pPr>
      <w:bookmarkStart w:id="90" w:name="_Ref44489303"/>
      <w:r w:rsidRPr="00BA5B9A">
        <w:t>What forecast time period should the model cover?</w:t>
      </w:r>
      <w:bookmarkEnd w:id="90"/>
    </w:p>
    <w:p w14:paraId="648C33D7" w14:textId="524C3D6F" w:rsidR="00DA7E95" w:rsidRDefault="00DA7E95" w:rsidP="00BA5B9A">
      <w:pPr>
        <w:pStyle w:val="BodyTextIndent"/>
        <w:ind w:left="567"/>
      </w:pPr>
      <w:r>
        <w:t xml:space="preserve">Consider the time period over which the whole life cost needs to be calculated (e.g. a </w:t>
      </w:r>
      <w:r w:rsidR="00BA5B9A">
        <w:t>10</w:t>
      </w:r>
      <w:r w:rsidR="00DE3A8B">
        <w:t xml:space="preserve"> </w:t>
      </w:r>
      <w:r w:rsidR="00BA5B9A">
        <w:t>year</w:t>
      </w:r>
      <w:r>
        <w:t xml:space="preserve"> period). </w:t>
      </w:r>
      <w:r w:rsidR="00E77E68" w:rsidRPr="00DE3A8B">
        <w:t xml:space="preserve">Consider the </w:t>
      </w:r>
      <w:r w:rsidR="00CB52AE">
        <w:t>rate</w:t>
      </w:r>
      <w:r w:rsidR="00E77E68" w:rsidRPr="00DE3A8B">
        <w:t xml:space="preserve"> of change (e.g. technological) and </w:t>
      </w:r>
      <w:r w:rsidR="00E77E68">
        <w:t>whether longer term forecasts have value or could be misleading</w:t>
      </w:r>
      <w:r w:rsidR="00E77E68" w:rsidRPr="00DE3A8B">
        <w:t xml:space="preserve">. </w:t>
      </w:r>
      <w:r>
        <w:t xml:space="preserve">Consider if the model needs to cover periods </w:t>
      </w:r>
      <w:r w:rsidR="00682483">
        <w:t xml:space="preserve">prior to the </w:t>
      </w:r>
      <w:r>
        <w:t>contract</w:t>
      </w:r>
      <w:r w:rsidR="00682483">
        <w:t xml:space="preserve"> or beyond the design life</w:t>
      </w:r>
      <w:r w:rsidR="00983CE4">
        <w:t xml:space="preserve">. </w:t>
      </w:r>
      <w:r>
        <w:t>Notably, if there is a potential future requirement for a longer</w:t>
      </w:r>
      <w:r w:rsidR="00831F6C">
        <w:t xml:space="preserve"> model</w:t>
      </w:r>
      <w:r>
        <w:t xml:space="preserve"> timeline it is generally advisable to</w:t>
      </w:r>
      <w:r w:rsidR="002A33B0">
        <w:t xml:space="preserve"> cover this timeline from the outset of model development</w:t>
      </w:r>
      <w:r>
        <w:t>.</w:t>
      </w:r>
    </w:p>
    <w:p w14:paraId="71ADA0F6" w14:textId="77777777" w:rsidR="00DA7E95" w:rsidRPr="00BA5B9A" w:rsidRDefault="00DA7E95" w:rsidP="00420BA7">
      <w:pPr>
        <w:pStyle w:val="Heading2"/>
        <w:keepNext/>
      </w:pPr>
      <w:bookmarkStart w:id="91" w:name="_Ref44489305"/>
      <w:r w:rsidRPr="00BA5B9A">
        <w:t>Does the model need to be annual, monthly or other?</w:t>
      </w:r>
      <w:bookmarkEnd w:id="91"/>
    </w:p>
    <w:p w14:paraId="2D04DFC0" w14:textId="6B2B0F68" w:rsidR="00DA7E95" w:rsidRDefault="00DA7E95" w:rsidP="00BA5B9A">
      <w:pPr>
        <w:pStyle w:val="BodyTextIndent"/>
        <w:ind w:left="567"/>
      </w:pPr>
      <w:r>
        <w:t xml:space="preserve">Consider if the model needs to be monthly, quarterly, semi-annual, annual or other (e.g. based </w:t>
      </w:r>
      <w:r w:rsidR="00FA7F3F">
        <w:t xml:space="preserve">on </w:t>
      </w:r>
      <w:r>
        <w:t xml:space="preserve">4-4-5 weeks that are often employed in the retail sector). Increasing the level of granularity </w:t>
      </w:r>
      <w:r w:rsidR="00217DFE">
        <w:t>(</w:t>
      </w:r>
      <w:r w:rsidR="002A33B0">
        <w:t>e.g.</w:t>
      </w:r>
      <w:r w:rsidR="00217DFE">
        <w:t xml:space="preserve"> </w:t>
      </w:r>
      <w:r>
        <w:t>from annual to monthly</w:t>
      </w:r>
      <w:r w:rsidR="00217DFE">
        <w:t>)</w:t>
      </w:r>
      <w:r>
        <w:t xml:space="preserve"> will increase the size of the model and may impact the time it takes to develop</w:t>
      </w:r>
      <w:r w:rsidR="00D34F39">
        <w:t xml:space="preserve"> and test</w:t>
      </w:r>
      <w:r>
        <w:t>. Notably however, if there is a potential future requirement for greater granularity</w:t>
      </w:r>
      <w:r w:rsidR="00A07136">
        <w:t>,</w:t>
      </w:r>
      <w:r>
        <w:t xml:space="preserve"> it is generally advisable to reflect it and to aggregate to longer periods</w:t>
      </w:r>
      <w:r w:rsidR="00217DFE">
        <w:t xml:space="preserve"> (e.g. aggregating a monthly timeline to an annual view)</w:t>
      </w:r>
      <w:r>
        <w:t xml:space="preserve"> than to attempt to disaggregate to shorter periods. When scoping the required periodicity, due consideration should also be given to the data that will feed the model and, in-turn, any associated implications. </w:t>
      </w:r>
    </w:p>
    <w:p w14:paraId="2F088F42" w14:textId="77777777" w:rsidR="00DA7E95" w:rsidRPr="00BA5B9A" w:rsidRDefault="00DA7E95" w:rsidP="00A26B8F">
      <w:pPr>
        <w:pStyle w:val="Heading2"/>
      </w:pPr>
      <w:bookmarkStart w:id="92" w:name="_Ref44489307"/>
      <w:r w:rsidRPr="00BA5B9A">
        <w:t>How many periods of historical data should be included?</w:t>
      </w:r>
      <w:bookmarkEnd w:id="92"/>
    </w:p>
    <w:p w14:paraId="766CADE4" w14:textId="77777777" w:rsidR="00DA7E95" w:rsidRDefault="002A33B0" w:rsidP="00BA5B9A">
      <w:pPr>
        <w:pStyle w:val="BodyTextIndent"/>
        <w:ind w:left="567"/>
      </w:pPr>
      <w:r>
        <w:t xml:space="preserve">Consider </w:t>
      </w:r>
      <w:r w:rsidR="00DA7E95">
        <w:t xml:space="preserve">if there is a need to show or utilise historical trends, for example to undertake variance analysis with forecast periods or to </w:t>
      </w:r>
      <w:r>
        <w:t xml:space="preserve">use historical data to </w:t>
      </w:r>
      <w:r w:rsidR="00DA7E95">
        <w:t>drive seasonality.</w:t>
      </w:r>
    </w:p>
    <w:p w14:paraId="4257F8A4" w14:textId="77777777" w:rsidR="00DA7E95" w:rsidRPr="00BA5B9A" w:rsidRDefault="00DA7E95" w:rsidP="00A26B8F">
      <w:pPr>
        <w:pStyle w:val="Heading2"/>
      </w:pPr>
      <w:bookmarkStart w:id="93" w:name="_Ref44489309"/>
      <w:r w:rsidRPr="00BA5B9A">
        <w:t>What are the applicable period end dates?</w:t>
      </w:r>
      <w:bookmarkEnd w:id="93"/>
    </w:p>
    <w:p w14:paraId="43EA8C50" w14:textId="519D5615" w:rsidR="00DA7E95" w:rsidRDefault="00DA7E95" w:rsidP="00BA5B9A">
      <w:pPr>
        <w:pStyle w:val="BodyTextIndent"/>
        <w:ind w:left="567"/>
      </w:pPr>
      <w:r>
        <w:t xml:space="preserve">Consider if calendar, financial and/or contract years are required. For financial years, consider if they are based on </w:t>
      </w:r>
      <w:r w:rsidR="00571AA1">
        <w:t>‘</w:t>
      </w:r>
      <w:r>
        <w:t>01Apr-31Mar</w:t>
      </w:r>
      <w:r w:rsidR="00571AA1">
        <w:t>’</w:t>
      </w:r>
      <w:r>
        <w:t xml:space="preserve"> or if there are supplier specific dates. Consider if input data and assumptions will align </w:t>
      </w:r>
      <w:r w:rsidR="00596E06">
        <w:t>with the periods</w:t>
      </w:r>
      <w:r w:rsidR="00464F55">
        <w:t xml:space="preserve"> in the model</w:t>
      </w:r>
      <w:r w:rsidR="00596E06">
        <w:t xml:space="preserve"> </w:t>
      </w:r>
      <w:r>
        <w:t>or if adjustments may be required. Consider if there is a requirement for different period perspectives. For example</w:t>
      </w:r>
      <w:r w:rsidR="008B42B7">
        <w:t>,</w:t>
      </w:r>
      <w:r>
        <w:t xml:space="preserve"> if contract years are not aligned with financial years.</w:t>
      </w:r>
    </w:p>
    <w:p w14:paraId="18159FA6" w14:textId="77777777" w:rsidR="00DA7E95" w:rsidRPr="00BA5B9A" w:rsidRDefault="00DA7E95" w:rsidP="00A26B8F">
      <w:pPr>
        <w:pStyle w:val="Heading2"/>
      </w:pPr>
      <w:bookmarkStart w:id="94" w:name="_Ref44489311"/>
      <w:r w:rsidRPr="00BA5B9A">
        <w:t>What are the important dates in the model?</w:t>
      </w:r>
      <w:bookmarkEnd w:id="94"/>
    </w:p>
    <w:p w14:paraId="109A5AD4" w14:textId="4DAF35AE" w:rsidR="00DA7E95" w:rsidRDefault="00DA7E95" w:rsidP="00BA5B9A">
      <w:pPr>
        <w:pStyle w:val="BodyTextIndent"/>
        <w:ind w:left="567"/>
      </w:pPr>
      <w:r>
        <w:t>Consider if there are any key dates that will either impact the model or that are particularly relevant to model outputs. For example, forecast start date, contract let date</w:t>
      </w:r>
      <w:r w:rsidR="00D66F60">
        <w:t>, transition date, in-service date, contract end date,</w:t>
      </w:r>
      <w:r>
        <w:t xml:space="preserve"> </w:t>
      </w:r>
      <w:r w:rsidR="00D66F60">
        <w:t>end</w:t>
      </w:r>
      <w:r w:rsidR="00571AA1">
        <w:t>-</w:t>
      </w:r>
      <w:r w:rsidR="00D66F60">
        <w:t>of</w:t>
      </w:r>
      <w:r w:rsidR="00571AA1">
        <w:t>-</w:t>
      </w:r>
      <w:r w:rsidR="00D66F60">
        <w:t>life date</w:t>
      </w:r>
      <w:r>
        <w:t>.</w:t>
      </w:r>
    </w:p>
    <w:p w14:paraId="0C9B4159" w14:textId="77777777" w:rsidR="00DA7E95" w:rsidRPr="00BA5B9A" w:rsidRDefault="00DA7E95" w:rsidP="00A26B8F">
      <w:pPr>
        <w:pStyle w:val="Heading2"/>
      </w:pPr>
      <w:bookmarkStart w:id="95" w:name="_Ref44489313"/>
      <w:r w:rsidRPr="00BA5B9A">
        <w:t>Include any other information points relevant to this section.</w:t>
      </w:r>
      <w:bookmarkEnd w:id="95"/>
    </w:p>
    <w:p w14:paraId="3B26AE00" w14:textId="55AB2E59" w:rsidR="002E6814" w:rsidRDefault="00C87241" w:rsidP="002E6814">
      <w:pPr>
        <w:pStyle w:val="BodyTextIndent"/>
        <w:ind w:left="567"/>
      </w:pPr>
      <w:r>
        <w:t xml:space="preserve">This is a free data capture </w:t>
      </w:r>
      <w:r w:rsidR="00DA7E95">
        <w:t>field where any other information points relevant to this section can be included.</w:t>
      </w:r>
    </w:p>
    <w:p w14:paraId="55EE1874" w14:textId="77777777" w:rsidR="002E6814" w:rsidRDefault="002E6814" w:rsidP="002E6814">
      <w:pPr>
        <w:pStyle w:val="BodyTextIndent"/>
        <w:ind w:left="567"/>
      </w:pPr>
    </w:p>
    <w:p w14:paraId="2A2D0DE8" w14:textId="77777777" w:rsidR="008F25FF" w:rsidRPr="005B1AA9" w:rsidRDefault="005C6D5F" w:rsidP="008F25FF">
      <w:pPr>
        <w:pStyle w:val="Heading1"/>
      </w:pPr>
      <w:bookmarkStart w:id="96" w:name="_Ref44493120"/>
      <w:bookmarkStart w:id="97" w:name="_Toc66266696"/>
      <w:r>
        <w:t>Users</w:t>
      </w:r>
      <w:bookmarkEnd w:id="96"/>
      <w:bookmarkEnd w:id="97"/>
    </w:p>
    <w:p w14:paraId="1D7B491C"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8"/>
        <w:gridCol w:w="1559"/>
        <w:gridCol w:w="7086"/>
        <w:gridCol w:w="755"/>
      </w:tblGrid>
      <w:tr w:rsidR="008F25FF" w:rsidRPr="00831FC3" w14:paraId="6FE5813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DB08A1F"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18AF7DAA"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1F74914A"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55F69601" w14:textId="77777777" w:rsidR="008F25FF" w:rsidRDefault="008F25FF" w:rsidP="0026088F">
            <w:pPr>
              <w:pStyle w:val="BodyText"/>
              <w:spacing w:after="0"/>
              <w:rPr>
                <w:b/>
              </w:rPr>
            </w:pPr>
            <w:r>
              <w:rPr>
                <w:b/>
              </w:rPr>
              <w:t>Ref</w:t>
            </w:r>
          </w:p>
        </w:tc>
      </w:tr>
      <w:tr w:rsidR="008F25FF" w:rsidRPr="0044060B" w14:paraId="4F6B0FC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29A5D63" w14:textId="77777777" w:rsidR="008F25FF" w:rsidRPr="0044060B" w:rsidRDefault="008F25FF" w:rsidP="0026088F">
            <w:pPr>
              <w:rPr>
                <w:rFonts w:ascii="Arial" w:eastAsia="Arial" w:hAnsi="Arial" w:cs="Arial"/>
                <w:sz w:val="20"/>
                <w:szCs w:val="20"/>
              </w:rPr>
            </w:pPr>
            <w:r w:rsidRPr="0044060B">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6FD937B" w14:textId="77777777" w:rsidR="008F25FF" w:rsidRPr="0044060B" w:rsidRDefault="00EC0308" w:rsidP="0026088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SCM Users</w:t>
            </w:r>
            <w:r w:rsidR="005C6D5F" w:rsidRPr="0044060B">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90F9A78" w14:textId="77777777" w:rsidR="008F25FF" w:rsidRPr="0044060B" w:rsidRDefault="0044060B"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 xml:space="preserve">Who will </w:t>
            </w:r>
            <w:r w:rsidR="00EC0308">
              <w:rPr>
                <w:rFonts w:asciiTheme="majorHAnsi" w:hAnsiTheme="majorHAnsi" w:cstheme="majorHAnsi"/>
                <w:b/>
                <w:bCs/>
                <w:color w:val="000000"/>
                <w:sz w:val="20"/>
                <w:szCs w:val="20"/>
              </w:rPr>
              <w:t xml:space="preserve">operate or </w:t>
            </w:r>
            <w:r w:rsidRPr="00F345E3">
              <w:rPr>
                <w:rFonts w:asciiTheme="majorHAnsi" w:hAnsiTheme="majorHAnsi" w:cstheme="majorHAnsi"/>
                <w:b/>
                <w:bCs/>
                <w:color w:val="000000"/>
                <w:sz w:val="20"/>
                <w:szCs w:val="20"/>
              </w:rPr>
              <w:t>interact with the model and what is the purpose of their interaction?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6A5BDB0" w14:textId="2A74A0CD" w:rsidR="008F25FF" w:rsidRPr="0044060B" w:rsidRDefault="007C467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_Ref44489371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11.1</w:t>
            </w:r>
            <w:r>
              <w:rPr>
                <w:rFonts w:ascii="Arial" w:eastAsia="Arial" w:hAnsi="Arial" w:cs="Arial"/>
                <w:sz w:val="20"/>
                <w:szCs w:val="20"/>
              </w:rPr>
              <w:fldChar w:fldCharType="end"/>
            </w:r>
          </w:p>
        </w:tc>
      </w:tr>
      <w:tr w:rsidR="008F25FF" w:rsidRPr="0044060B" w14:paraId="6BCF20E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94A503D" w14:textId="77777777" w:rsidR="008F25FF" w:rsidRPr="0044060B"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2F51E69" w14:textId="77777777" w:rsidR="008F25FF" w:rsidRPr="0044060B"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09C6B59" w14:textId="77777777" w:rsidR="008F25FF" w:rsidRPr="0044060B" w:rsidRDefault="008F25FF" w:rsidP="0026088F">
            <w:pPr>
              <w:pBdr>
                <w:top w:val="nil"/>
                <w:left w:val="nil"/>
                <w:bottom w:val="nil"/>
                <w:right w:val="nil"/>
                <w:between w:val="nil"/>
              </w:pBdr>
              <w:rPr>
                <w:rFonts w:ascii="Arial" w:eastAsia="Arial" w:hAnsi="Arial" w:cs="Arial"/>
                <w:sz w:val="20"/>
                <w:szCs w:val="20"/>
              </w:rPr>
            </w:pPr>
          </w:p>
        </w:tc>
      </w:tr>
      <w:tr w:rsidR="008F25FF" w:rsidRPr="0044060B" w14:paraId="411191C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42F1E03" w14:textId="77777777" w:rsidR="008F25FF" w:rsidRPr="0044060B" w:rsidRDefault="008F25FF" w:rsidP="0026088F">
            <w:pPr>
              <w:rPr>
                <w:rFonts w:ascii="Arial" w:eastAsia="Arial" w:hAnsi="Arial" w:cs="Arial"/>
                <w:sz w:val="20"/>
                <w:szCs w:val="20"/>
              </w:rPr>
            </w:pPr>
            <w:r w:rsidRPr="0044060B">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E9EFA96" w14:textId="77777777" w:rsidR="008F25FF" w:rsidRPr="0044060B" w:rsidRDefault="005C6D5F"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User Needs: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4000763" w14:textId="77777777" w:rsidR="008F25FF" w:rsidRPr="0044060B" w:rsidRDefault="0044060B" w:rsidP="0044060B">
            <w:pPr>
              <w:spacing w:after="60"/>
              <w:rPr>
                <w:rFonts w:ascii="Arial" w:eastAsia="Arial" w:hAnsi="Arial" w:cs="Arial"/>
                <w:sz w:val="20"/>
                <w:szCs w:val="20"/>
              </w:rPr>
            </w:pPr>
            <w:r w:rsidRPr="00F345E3">
              <w:rPr>
                <w:rFonts w:asciiTheme="majorHAnsi" w:hAnsiTheme="majorHAnsi" w:cstheme="majorHAnsi"/>
                <w:b/>
                <w:bCs/>
                <w:color w:val="000000"/>
                <w:sz w:val="20"/>
                <w:szCs w:val="20"/>
              </w:rPr>
              <w:t>Do the requirements differ by user and what interface is required for each user?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02831F7" w14:textId="3D11A95D" w:rsidR="008F25FF" w:rsidRPr="0044060B" w:rsidRDefault="007C467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11.2</w:t>
            </w:r>
            <w:r>
              <w:rPr>
                <w:rFonts w:ascii="Arial" w:eastAsia="Arial" w:hAnsi="Arial" w:cs="Arial"/>
                <w:sz w:val="20"/>
                <w:szCs w:val="20"/>
              </w:rPr>
              <w:fldChar w:fldCharType="end"/>
            </w:r>
          </w:p>
        </w:tc>
      </w:tr>
      <w:tr w:rsidR="008F25FF" w:rsidRPr="0044060B" w14:paraId="14AAD6D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A11FF84" w14:textId="77777777" w:rsidR="008F25FF" w:rsidRPr="0044060B"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F8459B2" w14:textId="77777777" w:rsidR="008F25FF" w:rsidRPr="0044060B"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371ED57" w14:textId="77777777" w:rsidR="008F25FF" w:rsidRPr="0044060B" w:rsidRDefault="008F25FF" w:rsidP="0026088F">
            <w:pPr>
              <w:pBdr>
                <w:top w:val="nil"/>
                <w:left w:val="nil"/>
                <w:bottom w:val="nil"/>
                <w:right w:val="nil"/>
                <w:between w:val="nil"/>
              </w:pBdr>
              <w:rPr>
                <w:rFonts w:ascii="Arial" w:eastAsia="Arial" w:hAnsi="Arial" w:cs="Arial"/>
                <w:sz w:val="20"/>
                <w:szCs w:val="20"/>
              </w:rPr>
            </w:pPr>
          </w:p>
        </w:tc>
      </w:tr>
      <w:tr w:rsidR="008F25FF" w:rsidRPr="0044060B" w14:paraId="0E46996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9007401" w14:textId="77777777" w:rsidR="008F25FF" w:rsidRPr="0044060B" w:rsidRDefault="008F25FF" w:rsidP="0026088F">
            <w:pPr>
              <w:rPr>
                <w:rFonts w:ascii="Arial" w:eastAsia="Arial" w:hAnsi="Arial" w:cs="Arial"/>
                <w:sz w:val="20"/>
                <w:szCs w:val="20"/>
              </w:rPr>
            </w:pPr>
            <w:r w:rsidRPr="0044060B">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16F4745" w14:textId="77777777" w:rsidR="008F25FF" w:rsidRPr="0044060B" w:rsidRDefault="005C6D5F"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Future Users: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50DF41D" w14:textId="77777777" w:rsidR="008F25FF" w:rsidRPr="0044060B" w:rsidRDefault="0044060B"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If the model will be used after the project is complete who will be the new user(s)?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35AD267" w14:textId="7DC66AEB" w:rsidR="008F25FF" w:rsidRPr="0044060B" w:rsidRDefault="007C467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11.3</w:t>
            </w:r>
            <w:r>
              <w:rPr>
                <w:rFonts w:ascii="Arial" w:eastAsia="Arial" w:hAnsi="Arial" w:cs="Arial"/>
                <w:sz w:val="20"/>
                <w:szCs w:val="20"/>
              </w:rPr>
              <w:fldChar w:fldCharType="end"/>
            </w:r>
          </w:p>
        </w:tc>
      </w:tr>
      <w:tr w:rsidR="008F25FF" w:rsidRPr="0044060B" w14:paraId="05F711D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577D20B" w14:textId="77777777" w:rsidR="008F25FF" w:rsidRPr="0044060B"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0C1D0BB" w14:textId="77777777" w:rsidR="008F25FF" w:rsidRPr="0044060B"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6715C84" w14:textId="77777777" w:rsidR="008F25FF" w:rsidRPr="0044060B" w:rsidRDefault="008F25FF" w:rsidP="0026088F">
            <w:pPr>
              <w:pBdr>
                <w:top w:val="nil"/>
                <w:left w:val="nil"/>
                <w:bottom w:val="nil"/>
                <w:right w:val="nil"/>
                <w:between w:val="nil"/>
              </w:pBdr>
              <w:rPr>
                <w:rFonts w:ascii="Arial" w:eastAsia="Arial" w:hAnsi="Arial" w:cs="Arial"/>
                <w:sz w:val="20"/>
                <w:szCs w:val="20"/>
              </w:rPr>
            </w:pPr>
          </w:p>
        </w:tc>
      </w:tr>
      <w:tr w:rsidR="008F25FF" w:rsidRPr="0044060B" w14:paraId="700A34A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2742F6E" w14:textId="77777777" w:rsidR="008F25FF" w:rsidRPr="0044060B" w:rsidRDefault="008F25FF" w:rsidP="0026088F">
            <w:pPr>
              <w:rPr>
                <w:rFonts w:ascii="Arial" w:eastAsia="Arial" w:hAnsi="Arial" w:cs="Arial"/>
                <w:sz w:val="20"/>
                <w:szCs w:val="20"/>
              </w:rPr>
            </w:pPr>
            <w:r w:rsidRPr="0044060B">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E4C965B" w14:textId="77777777" w:rsidR="008F25FF" w:rsidRPr="0044060B" w:rsidRDefault="005C6D5F"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B310398" w14:textId="77777777" w:rsidR="008F25FF" w:rsidRPr="0044060B" w:rsidRDefault="0044060B" w:rsidP="0044060B">
            <w:pPr>
              <w:spacing w:after="60"/>
              <w:rPr>
                <w:rFonts w:ascii="Arial" w:eastAsia="Arial" w:hAnsi="Arial" w:cs="Arial"/>
                <w:sz w:val="20"/>
                <w:szCs w:val="20"/>
              </w:rPr>
            </w:pPr>
            <w:r w:rsidRPr="00F345E3">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2638C4C" w14:textId="77B68451" w:rsidR="008F25FF" w:rsidRPr="0044060B" w:rsidRDefault="007C4677"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11.4</w:t>
            </w:r>
            <w:r>
              <w:rPr>
                <w:rFonts w:ascii="Arial" w:eastAsia="Arial" w:hAnsi="Arial" w:cs="Arial"/>
                <w:sz w:val="20"/>
                <w:szCs w:val="20"/>
              </w:rPr>
              <w:fldChar w:fldCharType="end"/>
            </w:r>
          </w:p>
        </w:tc>
      </w:tr>
      <w:tr w:rsidR="008F25FF" w:rsidRPr="0044060B" w14:paraId="33A0C7D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529293A7" w14:textId="77777777" w:rsidR="008F25FF" w:rsidRPr="0044060B"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5C37554B" w14:textId="77777777" w:rsidR="008F25FF" w:rsidRPr="0044060B"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51D0001A" w14:textId="77777777" w:rsidR="008F25FF" w:rsidRPr="0044060B" w:rsidRDefault="008F25FF" w:rsidP="0026088F">
            <w:pPr>
              <w:pBdr>
                <w:top w:val="nil"/>
                <w:left w:val="nil"/>
                <w:bottom w:val="nil"/>
                <w:right w:val="nil"/>
                <w:between w:val="nil"/>
              </w:pBdr>
              <w:rPr>
                <w:rFonts w:ascii="Arial" w:eastAsia="Arial" w:hAnsi="Arial" w:cs="Arial"/>
                <w:sz w:val="20"/>
                <w:szCs w:val="20"/>
              </w:rPr>
            </w:pPr>
          </w:p>
        </w:tc>
      </w:tr>
    </w:tbl>
    <w:p w14:paraId="3A1ED673" w14:textId="77777777" w:rsidR="008F25FF" w:rsidRDefault="008F25FF" w:rsidP="008F25FF">
      <w:pPr>
        <w:pStyle w:val="BodyText"/>
      </w:pPr>
    </w:p>
    <w:p w14:paraId="4C15C9BA" w14:textId="77777777" w:rsidR="008F25FF" w:rsidRDefault="008F25FF" w:rsidP="008F25FF">
      <w:pPr>
        <w:pStyle w:val="Quote"/>
      </w:pPr>
      <w:r>
        <w:t>Guidance</w:t>
      </w:r>
    </w:p>
    <w:p w14:paraId="7AE8B723" w14:textId="77777777" w:rsidR="005C6D5F" w:rsidRDefault="005C6D5F" w:rsidP="005C6D5F">
      <w:pPr>
        <w:pStyle w:val="BodyText"/>
      </w:pPr>
      <w:r>
        <w:t>Identifying and engaging with end users during the planning phase will better enable their needs to be understood and factored into model development. This will help manage the risk of iterations after development has commenced or not meeting user requirements.</w:t>
      </w:r>
    </w:p>
    <w:p w14:paraId="4CC6C05C" w14:textId="77777777" w:rsidR="005C6D5F" w:rsidRPr="005C6D5F" w:rsidRDefault="005C6D5F" w:rsidP="00A26B8F">
      <w:pPr>
        <w:pStyle w:val="Heading2"/>
      </w:pPr>
      <w:bookmarkStart w:id="98" w:name="_Ref44489371"/>
      <w:r w:rsidRPr="005C6D5F">
        <w:t xml:space="preserve">Who will </w:t>
      </w:r>
      <w:r w:rsidR="00EC0308">
        <w:t xml:space="preserve">operate or </w:t>
      </w:r>
      <w:r w:rsidRPr="005C6D5F">
        <w:t>interact with the model and what is the purpose of their interaction?</w:t>
      </w:r>
      <w:bookmarkEnd w:id="98"/>
    </w:p>
    <w:p w14:paraId="7FCE72FE" w14:textId="54091822" w:rsidR="005C6D5F" w:rsidRDefault="005C6D5F" w:rsidP="005C6D5F">
      <w:pPr>
        <w:pStyle w:val="BodyTextIndent"/>
        <w:ind w:left="567"/>
      </w:pPr>
      <w:r>
        <w:t xml:space="preserve">SCM users may include those </w:t>
      </w:r>
      <w:r w:rsidR="00EC0308">
        <w:t xml:space="preserve">operating or </w:t>
      </w:r>
      <w:r>
        <w:t>running</w:t>
      </w:r>
      <w:r w:rsidR="00EC0308">
        <w:t xml:space="preserve"> </w:t>
      </w:r>
      <w:r>
        <w:t xml:space="preserve">the model, those providing or refreshing data or those collating outputs from the model. Understanding who will interact with the model and their reason for doing so is the first step in being able to help ensure their needs are appropriately met. Models with multiple users will invariably need to be tailored and managed differently to those that have a single user. If users include someone other than the </w:t>
      </w:r>
      <w:r w:rsidR="00644725">
        <w:t xml:space="preserve">model </w:t>
      </w:r>
      <w:r>
        <w:t xml:space="preserve">developer, there will likely be a need for a </w:t>
      </w:r>
      <w:r w:rsidR="000C3FC6">
        <w:t>U</w:t>
      </w:r>
      <w:r>
        <w:t xml:space="preserve">ser </w:t>
      </w:r>
      <w:r w:rsidR="000C3FC6">
        <w:t>G</w:t>
      </w:r>
      <w:r>
        <w:t xml:space="preserve">uide together with model familiarisation and/or training on how to operate the model. In addition to running the model, model </w:t>
      </w:r>
      <w:r w:rsidR="00381F13">
        <w:t xml:space="preserve">operators </w:t>
      </w:r>
      <w:r>
        <w:t>may also be required to interpret the results and take on board day-to-day responsibilities such as file management.</w:t>
      </w:r>
    </w:p>
    <w:p w14:paraId="2E1E77DB" w14:textId="77777777" w:rsidR="005C6D5F" w:rsidRPr="005C6D5F" w:rsidRDefault="005C6D5F" w:rsidP="00420BA7">
      <w:pPr>
        <w:pStyle w:val="Heading2"/>
        <w:keepNext/>
      </w:pPr>
      <w:bookmarkStart w:id="99" w:name="_Ref44489403"/>
      <w:r w:rsidRPr="005C6D5F">
        <w:t>Do the requirements differ by user and what interface is required for each user?</w:t>
      </w:r>
      <w:bookmarkEnd w:id="99"/>
    </w:p>
    <w:p w14:paraId="61E8D084" w14:textId="77777777" w:rsidR="005C6D5F" w:rsidRDefault="005C6D5F" w:rsidP="005C6D5F">
      <w:pPr>
        <w:pStyle w:val="BodyTextIndent"/>
        <w:ind w:left="567"/>
      </w:pPr>
      <w:r>
        <w:t>Within different user groups, such as those who provide data, individuals may have different requirements that could impact model design. For example, where data providers are only concerned with specific data sets, it may be appropriate to organise them on dedicated sheets or input areas. Similarly, senior stakeholders may require summary output</w:t>
      </w:r>
      <w:r w:rsidR="003F74B9">
        <w:t>s</w:t>
      </w:r>
      <w:r>
        <w:t>, whereas others may be more detail focussed.</w:t>
      </w:r>
    </w:p>
    <w:p w14:paraId="3B944E7E" w14:textId="77777777" w:rsidR="005C6D5F" w:rsidRPr="005C6D5F" w:rsidRDefault="005C6D5F" w:rsidP="00A26B8F">
      <w:pPr>
        <w:pStyle w:val="Heading2"/>
      </w:pPr>
      <w:bookmarkStart w:id="100" w:name="_Ref44489405"/>
      <w:r w:rsidRPr="005C6D5F">
        <w:t>If the model will be used after the project is complete who will be the new user(s)?</w:t>
      </w:r>
      <w:bookmarkEnd w:id="100"/>
    </w:p>
    <w:p w14:paraId="4393F8E3" w14:textId="77777777" w:rsidR="005C6D5F" w:rsidRDefault="005C6D5F" w:rsidP="005C6D5F">
      <w:pPr>
        <w:pStyle w:val="BodyTextIndent"/>
        <w:ind w:left="567"/>
      </w:pPr>
      <w:r>
        <w:t xml:space="preserve">Identifying future stakeholders provides an opportunity for their needs to be considered whilst the model is being planned, rather than after it has been developed. </w:t>
      </w:r>
    </w:p>
    <w:p w14:paraId="1EBFF063" w14:textId="77777777" w:rsidR="005C6D5F" w:rsidRPr="005C6D5F" w:rsidRDefault="005C6D5F" w:rsidP="00A26B8F">
      <w:pPr>
        <w:pStyle w:val="Heading2"/>
      </w:pPr>
      <w:bookmarkStart w:id="101" w:name="_Ref44489407"/>
      <w:r w:rsidRPr="005C6D5F">
        <w:t>Include any other information points relevant to this section.</w:t>
      </w:r>
      <w:bookmarkEnd w:id="101"/>
    </w:p>
    <w:p w14:paraId="4475CA39" w14:textId="348649CB" w:rsidR="005C6D5F" w:rsidRDefault="00C87241" w:rsidP="005C6D5F">
      <w:pPr>
        <w:pStyle w:val="BodyTextIndent"/>
        <w:ind w:left="567"/>
      </w:pPr>
      <w:r>
        <w:t xml:space="preserve">This is a free data capture </w:t>
      </w:r>
      <w:r w:rsidR="005C6D5F">
        <w:t>field where any other information points relevant to this section can be included.</w:t>
      </w:r>
    </w:p>
    <w:p w14:paraId="75DBD8C0" w14:textId="77777777" w:rsidR="008F25FF" w:rsidRPr="005B1AA9" w:rsidRDefault="005F2A54" w:rsidP="008F25FF">
      <w:pPr>
        <w:pStyle w:val="Heading1"/>
      </w:pPr>
      <w:bookmarkStart w:id="102" w:name="_Ref44493129"/>
      <w:bookmarkStart w:id="103" w:name="_Ref53396201"/>
      <w:bookmarkStart w:id="104" w:name="_Toc66266697"/>
      <w:r>
        <w:t>Stakeholders</w:t>
      </w:r>
      <w:bookmarkEnd w:id="102"/>
      <w:r w:rsidR="00A26B8F">
        <w:t xml:space="preserve"> and Governance</w:t>
      </w:r>
      <w:bookmarkEnd w:id="103"/>
      <w:bookmarkEnd w:id="104"/>
    </w:p>
    <w:p w14:paraId="0E173B1C"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8"/>
        <w:gridCol w:w="1553"/>
        <w:gridCol w:w="7130"/>
        <w:gridCol w:w="717"/>
      </w:tblGrid>
      <w:tr w:rsidR="008F25FF" w:rsidRPr="00831FC3" w14:paraId="51AA68D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C43504E"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0" w:type="pct"/>
          </w:tcPr>
          <w:p w14:paraId="2D6C7D7B"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0" w:type="pct"/>
          </w:tcPr>
          <w:p w14:paraId="3616938D"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60" w:type="pct"/>
          </w:tcPr>
          <w:p w14:paraId="1B276716" w14:textId="77777777" w:rsidR="008F25FF" w:rsidRDefault="008F25FF" w:rsidP="0026088F">
            <w:pPr>
              <w:pStyle w:val="BodyText"/>
              <w:spacing w:after="0"/>
              <w:rPr>
                <w:b/>
              </w:rPr>
            </w:pPr>
            <w:r>
              <w:rPr>
                <w:b/>
              </w:rPr>
              <w:t>Ref</w:t>
            </w:r>
          </w:p>
        </w:tc>
      </w:tr>
      <w:tr w:rsidR="008F25FF" w:rsidRPr="00CC7E98" w14:paraId="3B16E62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184121D" w14:textId="77777777" w:rsidR="008F25FF" w:rsidRPr="00CC7E98" w:rsidRDefault="008F25FF" w:rsidP="0026088F">
            <w:pPr>
              <w:rPr>
                <w:rFonts w:ascii="Arial" w:eastAsia="Arial" w:hAnsi="Arial" w:cs="Arial"/>
                <w:sz w:val="20"/>
                <w:szCs w:val="20"/>
              </w:rPr>
            </w:pPr>
            <w:r w:rsidRPr="00CC7E98">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12B7A380" w14:textId="77777777" w:rsidR="008F25FF"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SRO:</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A082B7C" w14:textId="76AE9C59" w:rsidR="008F25FF" w:rsidRPr="00CC7E98" w:rsidRDefault="00CC7E98" w:rsidP="00CC7E98">
            <w:pPr>
              <w:spacing w:after="60"/>
              <w:rPr>
                <w:rFonts w:asciiTheme="majorHAnsi" w:hAnsiTheme="majorHAnsi" w:cstheme="majorHAnsi"/>
                <w:b/>
                <w:bCs/>
                <w:color w:val="000000"/>
                <w:sz w:val="20"/>
                <w:szCs w:val="20"/>
              </w:rPr>
            </w:pPr>
            <w:r w:rsidRPr="00CC7E98">
              <w:rPr>
                <w:rFonts w:asciiTheme="majorHAnsi" w:hAnsiTheme="majorHAnsi" w:cstheme="majorHAnsi"/>
                <w:b/>
                <w:bCs/>
                <w:color w:val="000000"/>
                <w:sz w:val="20"/>
                <w:szCs w:val="20"/>
              </w:rPr>
              <w:t xml:space="preserve">Who is the </w:t>
            </w:r>
            <w:r w:rsidR="0054500C">
              <w:rPr>
                <w:rFonts w:asciiTheme="majorHAnsi" w:hAnsiTheme="majorHAnsi" w:cstheme="majorHAnsi"/>
                <w:b/>
                <w:bCs/>
                <w:color w:val="000000"/>
                <w:sz w:val="20"/>
                <w:szCs w:val="20"/>
              </w:rPr>
              <w:t>M</w:t>
            </w:r>
            <w:r w:rsidRPr="00CC7E98">
              <w:rPr>
                <w:rFonts w:asciiTheme="majorHAnsi" w:hAnsiTheme="majorHAnsi" w:cstheme="majorHAnsi"/>
                <w:b/>
                <w:bCs/>
                <w:color w:val="000000"/>
                <w:sz w:val="20"/>
                <w:szCs w:val="20"/>
              </w:rPr>
              <w:t xml:space="preserve">odel </w:t>
            </w:r>
            <w:r w:rsidR="0054500C">
              <w:rPr>
                <w:rFonts w:asciiTheme="majorHAnsi" w:hAnsiTheme="majorHAnsi" w:cstheme="majorHAnsi"/>
                <w:b/>
                <w:bCs/>
                <w:color w:val="000000"/>
                <w:sz w:val="20"/>
                <w:szCs w:val="20"/>
              </w:rPr>
              <w:t>S</w:t>
            </w:r>
            <w:r w:rsidRPr="00CC7E98">
              <w:rPr>
                <w:rFonts w:asciiTheme="majorHAnsi" w:hAnsiTheme="majorHAnsi" w:cstheme="majorHAnsi"/>
                <w:b/>
                <w:bCs/>
                <w:color w:val="000000"/>
                <w:sz w:val="20"/>
                <w:szCs w:val="20"/>
              </w:rPr>
              <w:t xml:space="preserve">enior </w:t>
            </w:r>
            <w:r w:rsidR="0054500C">
              <w:rPr>
                <w:rFonts w:asciiTheme="majorHAnsi" w:hAnsiTheme="majorHAnsi" w:cstheme="majorHAnsi"/>
                <w:b/>
                <w:bCs/>
                <w:color w:val="000000"/>
                <w:sz w:val="20"/>
                <w:szCs w:val="20"/>
              </w:rPr>
              <w:t>Responsible O</w:t>
            </w:r>
            <w:r w:rsidRPr="00CC7E98">
              <w:rPr>
                <w:rFonts w:asciiTheme="majorHAnsi" w:hAnsiTheme="majorHAnsi" w:cstheme="majorHAnsi"/>
                <w:b/>
                <w:bCs/>
                <w:color w:val="000000"/>
                <w:sz w:val="20"/>
                <w:szCs w:val="20"/>
              </w:rPr>
              <w:t>wner?</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679008D" w14:textId="6842ECEB" w:rsidR="008F25FF"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_Ref44489436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12.1</w:t>
            </w:r>
            <w:r>
              <w:rPr>
                <w:rFonts w:ascii="Arial" w:eastAsia="Arial" w:hAnsi="Arial" w:cs="Arial"/>
                <w:sz w:val="20"/>
                <w:szCs w:val="20"/>
              </w:rPr>
              <w:fldChar w:fldCharType="end"/>
            </w:r>
          </w:p>
        </w:tc>
      </w:tr>
      <w:tr w:rsidR="008F25FF" w:rsidRPr="00CC7E98" w14:paraId="4DD5BE8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8886A90" w14:textId="77777777" w:rsidR="008F25FF" w:rsidRPr="00CC7E98"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246D14F1" w14:textId="77777777" w:rsidR="008F25FF" w:rsidRPr="00A81C2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07C93A7F" w14:textId="77777777" w:rsidR="008F25FF" w:rsidRPr="00CC7E98" w:rsidRDefault="008F25FF" w:rsidP="0026088F">
            <w:pPr>
              <w:pBdr>
                <w:top w:val="nil"/>
                <w:left w:val="nil"/>
                <w:bottom w:val="nil"/>
                <w:right w:val="nil"/>
                <w:between w:val="nil"/>
              </w:pBdr>
              <w:rPr>
                <w:rFonts w:ascii="Arial" w:eastAsia="Arial" w:hAnsi="Arial" w:cs="Arial"/>
                <w:sz w:val="20"/>
                <w:szCs w:val="20"/>
              </w:rPr>
            </w:pPr>
          </w:p>
        </w:tc>
      </w:tr>
      <w:tr w:rsidR="008F25FF" w:rsidRPr="00CC7E98" w14:paraId="34B6132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BFC0BB4" w14:textId="77777777" w:rsidR="008F25FF" w:rsidRPr="00CC7E98" w:rsidRDefault="008F25FF" w:rsidP="0026088F">
            <w:pPr>
              <w:rPr>
                <w:rFonts w:ascii="Arial" w:eastAsia="Arial" w:hAnsi="Arial" w:cs="Arial"/>
                <w:sz w:val="20"/>
                <w:szCs w:val="20"/>
              </w:rPr>
            </w:pPr>
            <w:r w:rsidRPr="00CC7E98">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2F59C21F" w14:textId="77777777" w:rsidR="008F25FF"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Customer: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178EEEA" w14:textId="77777777" w:rsidR="008F25FF"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has commissioned the model and who is the model being built for?</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7723DB5" w14:textId="7CC33E22" w:rsidR="008F25FF"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_Ref44489439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12.2</w:t>
            </w:r>
            <w:r>
              <w:rPr>
                <w:rFonts w:ascii="Arial" w:eastAsia="Arial" w:hAnsi="Arial" w:cs="Arial"/>
                <w:sz w:val="20"/>
                <w:szCs w:val="20"/>
              </w:rPr>
              <w:fldChar w:fldCharType="end"/>
            </w:r>
          </w:p>
        </w:tc>
      </w:tr>
      <w:tr w:rsidR="008F25FF" w:rsidRPr="00CC7E98" w14:paraId="7A8466C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809CD88" w14:textId="77777777" w:rsidR="008F25FF" w:rsidRPr="00CC7E98"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3B1EB8BE" w14:textId="77777777" w:rsidR="008F25FF" w:rsidRPr="00CC7E98"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24A21ECD" w14:textId="77777777" w:rsidR="008F25FF" w:rsidRPr="00CC7E98" w:rsidRDefault="008F25FF" w:rsidP="0026088F">
            <w:pPr>
              <w:pBdr>
                <w:top w:val="nil"/>
                <w:left w:val="nil"/>
                <w:bottom w:val="nil"/>
                <w:right w:val="nil"/>
                <w:between w:val="nil"/>
              </w:pBdr>
              <w:rPr>
                <w:rFonts w:ascii="Arial" w:eastAsia="Arial" w:hAnsi="Arial" w:cs="Arial"/>
                <w:sz w:val="20"/>
                <w:szCs w:val="20"/>
              </w:rPr>
            </w:pPr>
          </w:p>
        </w:tc>
      </w:tr>
      <w:tr w:rsidR="008F25FF" w:rsidRPr="00CC7E98" w14:paraId="7B40EEF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467C4FF" w14:textId="77777777" w:rsidR="008F25FF" w:rsidRPr="00CC7E98" w:rsidRDefault="008F25FF" w:rsidP="0026088F">
            <w:pPr>
              <w:rPr>
                <w:rFonts w:ascii="Arial" w:eastAsia="Arial" w:hAnsi="Arial" w:cs="Arial"/>
                <w:sz w:val="20"/>
                <w:szCs w:val="20"/>
              </w:rPr>
            </w:pPr>
            <w:r w:rsidRPr="00CC7E98">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5BFD4945" w14:textId="77777777" w:rsidR="008F25FF"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Developer: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1EF0C5B8" w14:textId="77777777" w:rsidR="008F25FF"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building the model and undertaking self-testing?</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5DDDBAB" w14:textId="78C18882" w:rsidR="008F25FF"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_Ref44489440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12.3</w:t>
            </w:r>
            <w:r>
              <w:rPr>
                <w:rFonts w:ascii="Arial" w:eastAsia="Arial" w:hAnsi="Arial" w:cs="Arial"/>
                <w:sz w:val="20"/>
                <w:szCs w:val="20"/>
              </w:rPr>
              <w:fldChar w:fldCharType="end"/>
            </w:r>
          </w:p>
        </w:tc>
      </w:tr>
      <w:tr w:rsidR="008F25FF" w:rsidRPr="00CC7E98" w14:paraId="070A166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51C23EB" w14:textId="77777777" w:rsidR="008F25FF" w:rsidRPr="00CC7E98"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239AAC0A" w14:textId="77777777" w:rsidR="008F25FF" w:rsidRPr="00A81C2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7FC6C1E9" w14:textId="77777777" w:rsidR="008F25FF" w:rsidRPr="00CC7E98" w:rsidRDefault="008F25FF" w:rsidP="0026088F">
            <w:pPr>
              <w:pBdr>
                <w:top w:val="nil"/>
                <w:left w:val="nil"/>
                <w:bottom w:val="nil"/>
                <w:right w:val="nil"/>
                <w:between w:val="nil"/>
              </w:pBdr>
              <w:rPr>
                <w:rFonts w:ascii="Arial" w:eastAsia="Arial" w:hAnsi="Arial" w:cs="Arial"/>
                <w:sz w:val="20"/>
                <w:szCs w:val="20"/>
              </w:rPr>
            </w:pPr>
          </w:p>
        </w:tc>
      </w:tr>
      <w:tr w:rsidR="008F25FF" w:rsidRPr="00CC7E98" w14:paraId="1208FFF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909887E" w14:textId="77777777" w:rsidR="008F25FF" w:rsidRPr="00CC7E98" w:rsidRDefault="008F25FF" w:rsidP="0026088F">
            <w:pPr>
              <w:rPr>
                <w:rFonts w:ascii="Arial" w:eastAsia="Arial" w:hAnsi="Arial" w:cs="Arial"/>
                <w:sz w:val="20"/>
                <w:szCs w:val="20"/>
              </w:rPr>
            </w:pPr>
            <w:r w:rsidRPr="00CC7E98">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6DC609E9" w14:textId="77777777" w:rsidR="008F25FF" w:rsidRPr="00A81C23" w:rsidRDefault="00EC0308" w:rsidP="0026088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Quality Assurers</w:t>
            </w:r>
            <w:r w:rsidR="00D97341" w:rsidRPr="00A81C23">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61771C10" w14:textId="1EC9BB01" w:rsidR="008F25FF" w:rsidRPr="00CC7E98" w:rsidRDefault="00CC7E98" w:rsidP="0026088F">
            <w:pPr>
              <w:spacing w:after="60"/>
              <w:rPr>
                <w:rFonts w:asciiTheme="majorHAnsi" w:hAnsiTheme="majorHAnsi" w:cstheme="majorHAnsi"/>
                <w:b/>
                <w:bCs/>
                <w:color w:val="000000"/>
                <w:sz w:val="20"/>
                <w:szCs w:val="20"/>
              </w:rPr>
            </w:pPr>
            <w:r w:rsidRPr="00CC7E98">
              <w:rPr>
                <w:rFonts w:asciiTheme="majorHAnsi" w:hAnsiTheme="majorHAnsi" w:cstheme="majorHAnsi"/>
                <w:b/>
                <w:bCs/>
                <w:color w:val="000000"/>
                <w:sz w:val="20"/>
                <w:szCs w:val="20"/>
              </w:rPr>
              <w:t xml:space="preserve">Who will undertake each of the various aspects of model </w:t>
            </w:r>
            <w:r w:rsidR="00D34F39">
              <w:rPr>
                <w:rFonts w:asciiTheme="majorHAnsi" w:hAnsiTheme="majorHAnsi" w:cstheme="majorHAnsi"/>
                <w:b/>
                <w:bCs/>
                <w:color w:val="000000"/>
                <w:sz w:val="20"/>
                <w:szCs w:val="20"/>
              </w:rPr>
              <w:t>QA and testing</w:t>
            </w:r>
            <w:r w:rsidRPr="00CC7E98">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17C8BB9" w14:textId="730053D7" w:rsidR="008F25FF"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_Ref44489442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12.4</w:t>
            </w:r>
            <w:r>
              <w:rPr>
                <w:rFonts w:ascii="Arial" w:eastAsia="Arial" w:hAnsi="Arial" w:cs="Arial"/>
                <w:sz w:val="20"/>
                <w:szCs w:val="20"/>
              </w:rPr>
              <w:fldChar w:fldCharType="end"/>
            </w:r>
          </w:p>
        </w:tc>
      </w:tr>
      <w:tr w:rsidR="008F25FF" w:rsidRPr="00CC7E98" w14:paraId="2A141E9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E516732" w14:textId="77777777" w:rsidR="008F25FF" w:rsidRPr="00CC7E98"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13F0E4A6" w14:textId="77777777" w:rsidR="008F25FF" w:rsidRPr="00CC7E98"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1B8074F8" w14:textId="77777777" w:rsidR="008F25FF" w:rsidRPr="00CC7E98" w:rsidRDefault="008F25FF" w:rsidP="0026088F">
            <w:pPr>
              <w:pBdr>
                <w:top w:val="nil"/>
                <w:left w:val="nil"/>
                <w:bottom w:val="nil"/>
                <w:right w:val="nil"/>
                <w:between w:val="nil"/>
              </w:pBdr>
              <w:rPr>
                <w:rFonts w:ascii="Arial" w:eastAsia="Arial" w:hAnsi="Arial" w:cs="Arial"/>
                <w:sz w:val="20"/>
                <w:szCs w:val="20"/>
              </w:rPr>
            </w:pPr>
          </w:p>
        </w:tc>
      </w:tr>
      <w:tr w:rsidR="008F25FF" w:rsidRPr="00CC7E98" w14:paraId="18DBC5F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0E57DA9" w14:textId="77777777" w:rsidR="008F25FF" w:rsidRPr="00CC7E98" w:rsidRDefault="008F25FF" w:rsidP="0026088F">
            <w:pPr>
              <w:rPr>
                <w:rFonts w:ascii="Arial" w:eastAsia="Arial" w:hAnsi="Arial" w:cs="Arial"/>
                <w:sz w:val="20"/>
                <w:szCs w:val="20"/>
              </w:rPr>
            </w:pPr>
            <w:r w:rsidRPr="00CC7E98">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5F12A631" w14:textId="77777777" w:rsidR="008F25FF"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SMEs:</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697E91EC" w14:textId="77777777" w:rsidR="008F25FF"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will provide Subject Matter Expertise to inform model development?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7B0E8B2" w14:textId="22397B3F" w:rsidR="008F25FF"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_Ref44489444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12.5</w:t>
            </w:r>
            <w:r>
              <w:rPr>
                <w:rFonts w:ascii="Arial" w:eastAsia="Arial" w:hAnsi="Arial" w:cs="Arial"/>
                <w:sz w:val="20"/>
                <w:szCs w:val="20"/>
              </w:rPr>
              <w:fldChar w:fldCharType="end"/>
            </w:r>
          </w:p>
        </w:tc>
      </w:tr>
      <w:tr w:rsidR="008F25FF" w:rsidRPr="00CC7E98" w14:paraId="10DDE4F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2464B47" w14:textId="77777777" w:rsidR="008F25FF" w:rsidRPr="00CC7E98"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1DC2C5A0" w14:textId="77777777" w:rsidR="008F25FF" w:rsidRPr="00A81C2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54245501" w14:textId="77777777" w:rsidR="008F25FF" w:rsidRPr="00CC7E98" w:rsidRDefault="008F25FF" w:rsidP="0026088F">
            <w:pPr>
              <w:pBdr>
                <w:top w:val="nil"/>
                <w:left w:val="nil"/>
                <w:bottom w:val="nil"/>
                <w:right w:val="nil"/>
                <w:between w:val="nil"/>
              </w:pBdr>
              <w:rPr>
                <w:rFonts w:ascii="Arial" w:eastAsia="Arial" w:hAnsi="Arial" w:cs="Arial"/>
                <w:sz w:val="20"/>
                <w:szCs w:val="20"/>
              </w:rPr>
            </w:pPr>
          </w:p>
        </w:tc>
      </w:tr>
      <w:tr w:rsidR="00213B72" w:rsidRPr="00CC7E98" w14:paraId="557E733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BA51319" w14:textId="77777777" w:rsidR="00213B72" w:rsidRPr="00CC7E98" w:rsidRDefault="00213B72" w:rsidP="0026088F">
            <w:pPr>
              <w:rPr>
                <w:rFonts w:ascii="Arial" w:eastAsia="Arial" w:hAnsi="Arial" w:cs="Arial"/>
                <w:sz w:val="20"/>
                <w:szCs w:val="20"/>
              </w:rPr>
            </w:pPr>
            <w:r w:rsidRPr="00CC7E98">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76DA713B" w14:textId="77777777" w:rsidR="00213B72"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Architect:</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3536EBC1" w14:textId="77777777" w:rsidR="00213B72"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overseeing and managing production of the model?</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6FF26C1" w14:textId="4F62E8F9" w:rsidR="00213B72"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12.6</w:t>
            </w:r>
            <w:r>
              <w:rPr>
                <w:rFonts w:ascii="Arial" w:eastAsia="Arial" w:hAnsi="Arial" w:cs="Arial"/>
                <w:sz w:val="20"/>
                <w:szCs w:val="20"/>
              </w:rPr>
              <w:fldChar w:fldCharType="end"/>
            </w:r>
          </w:p>
        </w:tc>
      </w:tr>
      <w:tr w:rsidR="00213B72" w:rsidRPr="00CC7E98" w14:paraId="6222A0A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F16A1D3" w14:textId="77777777" w:rsidR="00213B72" w:rsidRPr="00CC7E98" w:rsidRDefault="00213B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524B193B" w14:textId="77777777" w:rsidR="00213B72" w:rsidRPr="00CC7E98" w:rsidRDefault="00213B72"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2613D6C2" w14:textId="77777777" w:rsidR="00213B72" w:rsidRPr="00CC7E98" w:rsidRDefault="00213B72" w:rsidP="0026088F">
            <w:pPr>
              <w:pBdr>
                <w:top w:val="nil"/>
                <w:left w:val="nil"/>
                <w:bottom w:val="nil"/>
                <w:right w:val="nil"/>
                <w:between w:val="nil"/>
              </w:pBdr>
              <w:rPr>
                <w:rFonts w:ascii="Arial" w:eastAsia="Arial" w:hAnsi="Arial" w:cs="Arial"/>
                <w:sz w:val="20"/>
                <w:szCs w:val="20"/>
              </w:rPr>
            </w:pPr>
          </w:p>
        </w:tc>
      </w:tr>
      <w:tr w:rsidR="00213B72" w:rsidRPr="00CC7E98" w14:paraId="050D671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579E7C7" w14:textId="77777777" w:rsidR="00213B72" w:rsidRPr="00CC7E98" w:rsidRDefault="00213B72" w:rsidP="0026088F">
            <w:pPr>
              <w:rPr>
                <w:rFonts w:ascii="Arial" w:eastAsia="Arial" w:hAnsi="Arial" w:cs="Arial"/>
                <w:sz w:val="20"/>
                <w:szCs w:val="20"/>
              </w:rPr>
            </w:pPr>
            <w:r w:rsidRPr="00CC7E98">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10BDB794" w14:textId="77777777" w:rsidR="00213B72" w:rsidRPr="00CC7E98" w:rsidRDefault="00D97341" w:rsidP="00A81C23">
            <w:pPr>
              <w:spacing w:after="60"/>
              <w:rPr>
                <w:rFonts w:ascii="Arial" w:eastAsia="Arial" w:hAnsi="Arial" w:cs="Arial"/>
                <w:sz w:val="20"/>
                <w:szCs w:val="20"/>
              </w:rPr>
            </w:pPr>
            <w:r w:rsidRPr="00A81C23">
              <w:rPr>
                <w:rFonts w:asciiTheme="majorHAnsi" w:hAnsiTheme="majorHAnsi" w:cstheme="majorHAnsi"/>
                <w:i/>
                <w:iCs/>
                <w:color w:val="000000"/>
                <w:sz w:val="20"/>
                <w:szCs w:val="20"/>
              </w:rPr>
              <w:t>Data Collection:</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59386D06" w14:textId="77777777" w:rsidR="00213B72"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managing the collation of data and assumptions?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4BB6B39" w14:textId="62E4C39B" w:rsidR="00213B72"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12.7</w:t>
            </w:r>
            <w:r>
              <w:rPr>
                <w:rFonts w:ascii="Arial" w:eastAsia="Arial" w:hAnsi="Arial" w:cs="Arial"/>
                <w:sz w:val="20"/>
                <w:szCs w:val="20"/>
              </w:rPr>
              <w:fldChar w:fldCharType="end"/>
            </w:r>
          </w:p>
        </w:tc>
      </w:tr>
      <w:tr w:rsidR="00213B72" w:rsidRPr="00CC7E98" w14:paraId="33A76CC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E37A63A" w14:textId="77777777" w:rsidR="00213B72" w:rsidRPr="00CC7E98" w:rsidRDefault="00213B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67F101F8" w14:textId="77777777" w:rsidR="00213B72" w:rsidRPr="00CC7E98" w:rsidRDefault="00213B72"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23E56D86" w14:textId="77777777" w:rsidR="00213B72" w:rsidRPr="00CC7E98" w:rsidRDefault="00213B72" w:rsidP="0026088F">
            <w:pPr>
              <w:pBdr>
                <w:top w:val="nil"/>
                <w:left w:val="nil"/>
                <w:bottom w:val="nil"/>
                <w:right w:val="nil"/>
                <w:between w:val="nil"/>
              </w:pBdr>
              <w:rPr>
                <w:rFonts w:ascii="Arial" w:eastAsia="Arial" w:hAnsi="Arial" w:cs="Arial"/>
                <w:sz w:val="20"/>
                <w:szCs w:val="20"/>
              </w:rPr>
            </w:pPr>
          </w:p>
        </w:tc>
      </w:tr>
      <w:tr w:rsidR="00213B72" w:rsidRPr="00CC7E98" w14:paraId="21C4D50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9049929" w14:textId="77777777" w:rsidR="00213B72" w:rsidRPr="00CC7E98" w:rsidRDefault="00213B72" w:rsidP="0026088F">
            <w:pPr>
              <w:rPr>
                <w:rFonts w:ascii="Arial" w:eastAsia="Arial" w:hAnsi="Arial" w:cs="Arial"/>
                <w:sz w:val="20"/>
                <w:szCs w:val="20"/>
              </w:rPr>
            </w:pPr>
            <w:r w:rsidRPr="00CC7E98">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00747A56" w14:textId="77777777" w:rsidR="00213B72"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Data Manipulation:</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0F85F0D0" w14:textId="77777777" w:rsidR="00213B72"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performing any data pre-processing requirements?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20741E8D" w14:textId="58B9E27A" w:rsidR="00213B72"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12.8</w:t>
            </w:r>
            <w:r>
              <w:rPr>
                <w:rFonts w:ascii="Arial" w:eastAsia="Arial" w:hAnsi="Arial" w:cs="Arial"/>
                <w:sz w:val="20"/>
                <w:szCs w:val="20"/>
              </w:rPr>
              <w:fldChar w:fldCharType="end"/>
            </w:r>
          </w:p>
        </w:tc>
      </w:tr>
      <w:tr w:rsidR="00213B72" w:rsidRPr="00CC7E98" w14:paraId="6AC675F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72D993E" w14:textId="77777777" w:rsidR="00213B72" w:rsidRPr="00CC7E98" w:rsidRDefault="00213B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4B5CAEFC" w14:textId="77777777" w:rsidR="00213B72" w:rsidRPr="00A81C23" w:rsidRDefault="00213B72"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3DB1D85E" w14:textId="77777777" w:rsidR="00213B72" w:rsidRPr="00CC7E98" w:rsidRDefault="00213B72" w:rsidP="0026088F">
            <w:pPr>
              <w:pBdr>
                <w:top w:val="nil"/>
                <w:left w:val="nil"/>
                <w:bottom w:val="nil"/>
                <w:right w:val="nil"/>
                <w:between w:val="nil"/>
              </w:pBdr>
              <w:rPr>
                <w:rFonts w:ascii="Arial" w:eastAsia="Arial" w:hAnsi="Arial" w:cs="Arial"/>
                <w:sz w:val="20"/>
                <w:szCs w:val="20"/>
              </w:rPr>
            </w:pPr>
          </w:p>
        </w:tc>
      </w:tr>
      <w:tr w:rsidR="00213B72" w:rsidRPr="00CC7E98" w14:paraId="5EEAF43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AA9AE66" w14:textId="77777777" w:rsidR="00213B72" w:rsidRPr="00CC7E98" w:rsidRDefault="00213B72" w:rsidP="0026088F">
            <w:pPr>
              <w:rPr>
                <w:rFonts w:ascii="Arial" w:eastAsia="Arial" w:hAnsi="Arial" w:cs="Arial"/>
                <w:sz w:val="20"/>
                <w:szCs w:val="20"/>
              </w:rPr>
            </w:pPr>
            <w:r w:rsidRPr="00CC7E98">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3A945526" w14:textId="77777777" w:rsidR="00213B72" w:rsidRPr="00A81C23" w:rsidRDefault="00D97341"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Data Population:</w:t>
            </w:r>
          </w:p>
          <w:p w14:paraId="67936154" w14:textId="77777777" w:rsidR="00D97341" w:rsidRPr="00A81C23" w:rsidRDefault="00D97341" w:rsidP="00D97341">
            <w:pPr>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1C09BB25" w14:textId="77777777" w:rsidR="00213B72"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inputting data and assumptions into the model?</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C5D35EF" w14:textId="182F4316" w:rsidR="00213B72"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12.9</w:t>
            </w:r>
            <w:r>
              <w:rPr>
                <w:rFonts w:ascii="Arial" w:eastAsia="Arial" w:hAnsi="Arial" w:cs="Arial"/>
                <w:sz w:val="20"/>
                <w:szCs w:val="20"/>
              </w:rPr>
              <w:fldChar w:fldCharType="end"/>
            </w:r>
          </w:p>
        </w:tc>
      </w:tr>
      <w:tr w:rsidR="00213B72" w:rsidRPr="00CC7E98" w14:paraId="50D2E26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A75BAF" w14:textId="77777777" w:rsidR="00213B72" w:rsidRPr="00CC7E98" w:rsidRDefault="00213B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0D753EE4" w14:textId="77777777" w:rsidR="00213B72" w:rsidRPr="00CC7E98" w:rsidRDefault="00213B72"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65FA5D1C" w14:textId="77777777" w:rsidR="00213B72" w:rsidRPr="00CC7E98" w:rsidRDefault="00213B72" w:rsidP="0026088F">
            <w:pPr>
              <w:pBdr>
                <w:top w:val="nil"/>
                <w:left w:val="nil"/>
                <w:bottom w:val="nil"/>
                <w:right w:val="nil"/>
                <w:between w:val="nil"/>
              </w:pBdr>
              <w:rPr>
                <w:rFonts w:ascii="Arial" w:eastAsia="Arial" w:hAnsi="Arial" w:cs="Arial"/>
                <w:sz w:val="20"/>
                <w:szCs w:val="20"/>
              </w:rPr>
            </w:pPr>
          </w:p>
        </w:tc>
      </w:tr>
      <w:tr w:rsidR="00213B72" w:rsidRPr="00CC7E98" w14:paraId="2F84250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5452E9D" w14:textId="77777777" w:rsidR="00213B72" w:rsidRPr="00CC7E98" w:rsidRDefault="00213B72" w:rsidP="0026088F">
            <w:pPr>
              <w:rPr>
                <w:rFonts w:ascii="Arial" w:eastAsia="Arial" w:hAnsi="Arial" w:cs="Arial"/>
                <w:sz w:val="20"/>
                <w:szCs w:val="20"/>
              </w:rPr>
            </w:pPr>
            <w:r w:rsidRPr="00CC7E98">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0A1A0DA9" w14:textId="77777777" w:rsidR="00213B72" w:rsidRPr="00CC7E98" w:rsidRDefault="00D97341" w:rsidP="0026088F">
            <w:pPr>
              <w:spacing w:after="60"/>
              <w:rPr>
                <w:rFonts w:ascii="Arial" w:eastAsia="Arial" w:hAnsi="Arial" w:cs="Arial"/>
                <w:sz w:val="20"/>
                <w:szCs w:val="20"/>
              </w:rPr>
            </w:pPr>
            <w:r w:rsidRPr="00A81C23">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48AD0F5" w14:textId="77777777" w:rsidR="00213B72" w:rsidRPr="00CC7E98" w:rsidRDefault="00CC7E98"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7C7F0232" w14:textId="30C7EF55" w:rsidR="00213B72" w:rsidRPr="00CC7E98" w:rsidRDefault="005175F1"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12.10</w:t>
            </w:r>
            <w:r>
              <w:rPr>
                <w:rFonts w:ascii="Arial" w:eastAsia="Arial" w:hAnsi="Arial" w:cs="Arial"/>
                <w:sz w:val="20"/>
                <w:szCs w:val="20"/>
              </w:rPr>
              <w:fldChar w:fldCharType="end"/>
            </w:r>
          </w:p>
        </w:tc>
      </w:tr>
      <w:tr w:rsidR="00213B72" w:rsidRPr="00CC7E98" w14:paraId="7DE7687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B8DA142" w14:textId="77777777" w:rsidR="00213B72" w:rsidRPr="00CC7E98" w:rsidRDefault="00213B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Pr>
          <w:p w14:paraId="03705CC3" w14:textId="77777777" w:rsidR="00213B72" w:rsidRPr="00CC7E98" w:rsidRDefault="00213B72"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tcBorders>
            <w:shd w:val="clear" w:color="auto" w:fill="auto"/>
          </w:tcPr>
          <w:p w14:paraId="08A35B04" w14:textId="77777777" w:rsidR="00213B72" w:rsidRPr="00CC7E98" w:rsidRDefault="00213B72" w:rsidP="0026088F">
            <w:pPr>
              <w:pBdr>
                <w:top w:val="nil"/>
                <w:left w:val="nil"/>
                <w:bottom w:val="nil"/>
                <w:right w:val="nil"/>
                <w:between w:val="nil"/>
              </w:pBdr>
              <w:rPr>
                <w:rFonts w:ascii="Arial" w:eastAsia="Arial" w:hAnsi="Arial" w:cs="Arial"/>
                <w:sz w:val="20"/>
                <w:szCs w:val="20"/>
              </w:rPr>
            </w:pPr>
          </w:p>
        </w:tc>
      </w:tr>
    </w:tbl>
    <w:p w14:paraId="319E9589" w14:textId="77777777" w:rsidR="00213B72" w:rsidRDefault="00213B72" w:rsidP="008F25FF">
      <w:pPr>
        <w:pStyle w:val="BodyText"/>
      </w:pPr>
    </w:p>
    <w:p w14:paraId="2BDB848F" w14:textId="77777777" w:rsidR="008F25FF" w:rsidRDefault="008F25FF" w:rsidP="008C2724">
      <w:pPr>
        <w:pStyle w:val="Quote"/>
        <w:keepNext/>
      </w:pPr>
      <w:r>
        <w:t>Guidance</w:t>
      </w:r>
    </w:p>
    <w:p w14:paraId="1F7928FC" w14:textId="693390C4" w:rsidR="001A6747" w:rsidRDefault="005F2A54" w:rsidP="00353F02">
      <w:pPr>
        <w:pStyle w:val="BodyText"/>
      </w:pPr>
      <w:r>
        <w:t xml:space="preserve">This </w:t>
      </w:r>
      <w:r w:rsidR="005B3ACF">
        <w:t>S</w:t>
      </w:r>
      <w:r>
        <w:t xml:space="preserve">coping </w:t>
      </w:r>
      <w:r w:rsidR="005B3ACF">
        <w:t>Template</w:t>
      </w:r>
      <w:r>
        <w:t xml:space="preserve"> will </w:t>
      </w:r>
      <w:r w:rsidR="007726B0">
        <w:t xml:space="preserve">help </w:t>
      </w:r>
      <w:r w:rsidR="001A6747">
        <w:t xml:space="preserve">to </w:t>
      </w:r>
      <w:r>
        <w:t>inform resource requirements</w:t>
      </w:r>
      <w:r w:rsidR="001A6747">
        <w:t xml:space="preserve">, which </w:t>
      </w:r>
      <w:r>
        <w:t xml:space="preserve">should be </w:t>
      </w:r>
      <w:r w:rsidR="001A6747">
        <w:t>included</w:t>
      </w:r>
      <w:r>
        <w:t xml:space="preserve"> </w:t>
      </w:r>
      <w:r w:rsidR="00525847">
        <w:t>with</w:t>
      </w:r>
      <w:r>
        <w:t xml:space="preserve">in </w:t>
      </w:r>
      <w:r w:rsidR="001A6747">
        <w:t xml:space="preserve">the </w:t>
      </w:r>
      <w:r w:rsidR="00867710">
        <w:t>D</w:t>
      </w:r>
      <w:r>
        <w:t xml:space="preserve">elivery </w:t>
      </w:r>
      <w:r w:rsidR="00867710">
        <w:t>P</w:t>
      </w:r>
      <w:r>
        <w:t>lan</w:t>
      </w:r>
      <w:r w:rsidR="001A6747">
        <w:t xml:space="preserve">. Notably, resources are often subject </w:t>
      </w:r>
      <w:r>
        <w:t>to change over time</w:t>
      </w:r>
      <w:r w:rsidR="00DE3A8B">
        <w:t xml:space="preserve"> </w:t>
      </w:r>
      <w:r w:rsidR="00DE3A8B" w:rsidRPr="00DE3A8B">
        <w:t xml:space="preserve">and </w:t>
      </w:r>
      <w:r w:rsidR="001A6747">
        <w:t>any changes</w:t>
      </w:r>
      <w:r w:rsidR="00DE3A8B" w:rsidRPr="00DE3A8B">
        <w:t xml:space="preserve"> should be appropriately communicated. Where possible, resource continuity, especially for the model developer role, should be maintained</w:t>
      </w:r>
      <w:r w:rsidR="006446DE">
        <w:t xml:space="preserve"> (see </w:t>
      </w:r>
      <w:r w:rsidR="006446DE">
        <w:fldChar w:fldCharType="begin"/>
      </w:r>
      <w:r w:rsidR="006446DE">
        <w:instrText xml:space="preserve"> REF _Ref53411980 \h </w:instrText>
      </w:r>
      <w:r w:rsidR="006446DE">
        <w:fldChar w:fldCharType="separate"/>
      </w:r>
      <w:r w:rsidR="003307FE">
        <w:t>Appendix I</w:t>
      </w:r>
      <w:r w:rsidR="006446DE">
        <w:fldChar w:fldCharType="end"/>
      </w:r>
      <w:r w:rsidR="00867710">
        <w:t xml:space="preserve"> for typical SCM roles</w:t>
      </w:r>
      <w:r w:rsidR="006446DE">
        <w:t>)</w:t>
      </w:r>
      <w:r>
        <w:t xml:space="preserve">. </w:t>
      </w:r>
    </w:p>
    <w:p w14:paraId="06260685" w14:textId="744DB761" w:rsidR="005F2A54" w:rsidRDefault="005F2A54" w:rsidP="00353F02">
      <w:pPr>
        <w:pStyle w:val="BodyText"/>
      </w:pPr>
      <w:r>
        <w:t xml:space="preserve">For all models it is necessary to have </w:t>
      </w:r>
      <w:r w:rsidR="005B3ACF">
        <w:t>S</w:t>
      </w:r>
      <w:r>
        <w:t xml:space="preserve">uitably </w:t>
      </w:r>
      <w:r w:rsidR="005B3ACF">
        <w:t>Q</w:t>
      </w:r>
      <w:r>
        <w:t xml:space="preserve">ualified and </w:t>
      </w:r>
      <w:r w:rsidR="005B3ACF">
        <w:t>E</w:t>
      </w:r>
      <w:r>
        <w:t xml:space="preserve">xperienced </w:t>
      </w:r>
      <w:r w:rsidR="005B3ACF">
        <w:t>P</w:t>
      </w:r>
      <w:r>
        <w:t xml:space="preserve">ersonnel with sufficient time and support available to perform their responsibilities. These two factors, time and resourcing, play key roles in developing robust models in a manner that is informed by good practice and manages risks. When identifying resources for each of the roles, some of whom may perform multiple roles, consider if they are sufficiently skilled, available when required, can commit sufficient time and have the support required to perform their role. Where internal resources are insufficient or unavailable, external service providers may be best placed to deliver all, or part, of an SCM. See </w:t>
      </w:r>
      <w:hyperlink r:id="rId31" w:history="1">
        <w:r w:rsidR="00961D20" w:rsidRPr="003A4A02">
          <w:rPr>
            <w:rStyle w:val="Hyperlink"/>
          </w:rPr>
          <w:t>SCM Guidance Note</w:t>
        </w:r>
      </w:hyperlink>
      <w:r>
        <w:t xml:space="preserve"> for more details on resourcing and procuring external support. </w:t>
      </w:r>
      <w:r w:rsidR="006446DE">
        <w:t>Further information</w:t>
      </w:r>
      <w:r>
        <w:t xml:space="preserve"> on roles and responsibilities </w:t>
      </w:r>
      <w:r w:rsidR="006446DE">
        <w:t xml:space="preserve">is </w:t>
      </w:r>
      <w:r>
        <w:t xml:space="preserve">also </w:t>
      </w:r>
      <w:r w:rsidR="006446DE">
        <w:t xml:space="preserve">available </w:t>
      </w:r>
      <w:r>
        <w:t xml:space="preserve">in the </w:t>
      </w:r>
      <w:r w:rsidR="003A4A02">
        <w:t xml:space="preserve">SCM </w:t>
      </w:r>
      <w:r w:rsidR="00DC1BDB">
        <w:t>Development Guidance</w:t>
      </w:r>
      <w:r>
        <w:t xml:space="preserve"> and the </w:t>
      </w:r>
      <w:hyperlink r:id="rId32" w:history="1">
        <w:r w:rsidR="00DD3F4B" w:rsidRPr="007F3D57">
          <w:rPr>
            <w:rStyle w:val="Hyperlink"/>
          </w:rPr>
          <w:t>Aqua Book</w:t>
        </w:r>
      </w:hyperlink>
      <w:r>
        <w:t>.</w:t>
      </w:r>
    </w:p>
    <w:p w14:paraId="7BD4CDEA" w14:textId="59B5BB07" w:rsidR="005F2A54" w:rsidRPr="005F2A54" w:rsidRDefault="0054500C" w:rsidP="00A26B8F">
      <w:pPr>
        <w:pStyle w:val="Heading2"/>
      </w:pPr>
      <w:bookmarkStart w:id="105" w:name="_Ref44489436"/>
      <w:r w:rsidRPr="0054500C">
        <w:t>Who is the Model Senior Responsible Owner</w:t>
      </w:r>
      <w:r w:rsidR="005F2A54" w:rsidRPr="005F2A54">
        <w:t>?</w:t>
      </w:r>
      <w:bookmarkEnd w:id="105"/>
    </w:p>
    <w:p w14:paraId="2DEC93A7" w14:textId="378E1641" w:rsidR="005F2A54" w:rsidRDefault="005F2A54" w:rsidP="00353F02">
      <w:pPr>
        <w:pStyle w:val="BodyTextIndent"/>
        <w:ind w:left="567"/>
      </w:pPr>
      <w:r>
        <w:t xml:space="preserve">The </w:t>
      </w:r>
      <w:r w:rsidR="0054500C">
        <w:t>M</w:t>
      </w:r>
      <w:r>
        <w:t>odel Senior Responsible Owner (</w:t>
      </w:r>
      <w:r w:rsidR="0054500C">
        <w:t xml:space="preserve">Model </w:t>
      </w:r>
      <w:r>
        <w:t xml:space="preserve">SRO) will take overall responsibility </w:t>
      </w:r>
      <w:r w:rsidR="00A721EF">
        <w:t xml:space="preserve">and accountability </w:t>
      </w:r>
      <w:r>
        <w:t xml:space="preserve">for the SCM and its use, including its governance and QA </w:t>
      </w:r>
      <w:r w:rsidR="00A952E9">
        <w:t xml:space="preserve">and testing </w:t>
      </w:r>
      <w:r>
        <w:t>process</w:t>
      </w:r>
      <w:r w:rsidR="00A952E9">
        <w:t>es</w:t>
      </w:r>
      <w:r>
        <w:t xml:space="preserve"> throughout its lifecycle. The </w:t>
      </w:r>
      <w:r w:rsidR="0054500C">
        <w:t>M</w:t>
      </w:r>
      <w:r>
        <w:t>odel SRO needs to be cognisant of their responsibilities with regards to the SCM and, moreover, will need to have confidence in the SCM and its outputs, sufficient to sign them off for use.</w:t>
      </w:r>
    </w:p>
    <w:p w14:paraId="67E93B11" w14:textId="77777777" w:rsidR="005F2A54" w:rsidRPr="005F2A54" w:rsidRDefault="005F2A54" w:rsidP="00A26B8F">
      <w:pPr>
        <w:pStyle w:val="Heading2"/>
      </w:pPr>
      <w:bookmarkStart w:id="106" w:name="_Ref44489439"/>
      <w:r w:rsidRPr="005F2A54">
        <w:t>Who has commissioned the model and who is the model being built for?</w:t>
      </w:r>
      <w:bookmarkEnd w:id="106"/>
    </w:p>
    <w:p w14:paraId="798BED5D" w14:textId="0808E4A0" w:rsidR="005F2A54" w:rsidRDefault="005F2A54" w:rsidP="00353F02">
      <w:pPr>
        <w:pStyle w:val="BodyTextIndent"/>
        <w:ind w:left="567"/>
      </w:pPr>
      <w:r>
        <w:t>Model customers should input to th</w:t>
      </w:r>
      <w:r w:rsidR="00525847">
        <w:t>e</w:t>
      </w:r>
      <w:r>
        <w:t xml:space="preserve"> </w:t>
      </w:r>
      <w:r w:rsidR="00525847">
        <w:t>model S</w:t>
      </w:r>
      <w:r>
        <w:t>cope</w:t>
      </w:r>
      <w:r w:rsidR="00685421">
        <w:t xml:space="preserve"> as well as the model</w:t>
      </w:r>
      <w:r>
        <w:t xml:space="preserve"> </w:t>
      </w:r>
      <w:r w:rsidR="00525847">
        <w:t>S</w:t>
      </w:r>
      <w:r>
        <w:t xml:space="preserve">pecification </w:t>
      </w:r>
      <w:r w:rsidR="0076491A">
        <w:t xml:space="preserve">(inc. </w:t>
      </w:r>
      <w:r w:rsidR="00525847">
        <w:t>D</w:t>
      </w:r>
      <w:r>
        <w:t>esign</w:t>
      </w:r>
      <w:r w:rsidR="0076491A">
        <w:t>) and</w:t>
      </w:r>
      <w:r>
        <w:t xml:space="preserve"> provide confirmation that the planned model will support decision-making requirements ahead of model development. They should also input to the SCM </w:t>
      </w:r>
      <w:r w:rsidR="00525847">
        <w:t>D</w:t>
      </w:r>
      <w:r>
        <w:t xml:space="preserve">elivery </w:t>
      </w:r>
      <w:r w:rsidR="00525847">
        <w:t>P</w:t>
      </w:r>
      <w:r>
        <w:t>lan and confirm that the overall timescales are in-line with requirements.</w:t>
      </w:r>
      <w:r w:rsidR="00DE3A8B" w:rsidRPr="00DE3A8B">
        <w:t xml:space="preserve"> Consider whether all customers</w:t>
      </w:r>
      <w:r w:rsidR="007E4AAC">
        <w:t>,</w:t>
      </w:r>
      <w:r w:rsidR="00DE3A8B" w:rsidRPr="00DE3A8B">
        <w:t xml:space="preserve"> and not just those who have commissioned the model</w:t>
      </w:r>
      <w:r w:rsidR="007E4AAC">
        <w:t>,</w:t>
      </w:r>
      <w:r w:rsidR="00DE3A8B" w:rsidRPr="00DE3A8B">
        <w:t xml:space="preserve"> have been identified (e.g. future customers).</w:t>
      </w:r>
      <w:r w:rsidR="00DE3A8B">
        <w:t xml:space="preserve"> </w:t>
      </w:r>
      <w:r>
        <w:t>If customer</w:t>
      </w:r>
      <w:r w:rsidR="00DE3A8B">
        <w:t>s</w:t>
      </w:r>
      <w:r>
        <w:t xml:space="preserve"> </w:t>
      </w:r>
      <w:r w:rsidR="00DE3A8B">
        <w:t xml:space="preserve">are </w:t>
      </w:r>
      <w:r>
        <w:t>unclear</w:t>
      </w:r>
      <w:r w:rsidR="00DE3A8B">
        <w:t>,</w:t>
      </w:r>
      <w:r>
        <w:t xml:space="preserve"> or </w:t>
      </w:r>
      <w:r w:rsidR="00DE3A8B">
        <w:t>have not been</w:t>
      </w:r>
      <w:r>
        <w:t xml:space="preserve"> engaged during model planning, there is a risk that the model will not meet </w:t>
      </w:r>
      <w:r w:rsidR="00525847">
        <w:t>its</w:t>
      </w:r>
      <w:r w:rsidR="007E4AAC">
        <w:t xml:space="preserve"> </w:t>
      </w:r>
      <w:r>
        <w:t>requirements.</w:t>
      </w:r>
    </w:p>
    <w:p w14:paraId="081E0219" w14:textId="77777777" w:rsidR="005F2A54" w:rsidRPr="005F2A54" w:rsidRDefault="005F2A54" w:rsidP="00A26B8F">
      <w:pPr>
        <w:pStyle w:val="Heading2"/>
      </w:pPr>
      <w:bookmarkStart w:id="107" w:name="_Ref44489440"/>
      <w:r w:rsidRPr="005F2A54">
        <w:t>Who is responsible for building the model and undertaking self-testing?</w:t>
      </w:r>
      <w:bookmarkEnd w:id="107"/>
    </w:p>
    <w:p w14:paraId="02432F8F" w14:textId="77777777" w:rsidR="005B7713" w:rsidRDefault="005B7713" w:rsidP="005F2A54">
      <w:pPr>
        <w:pStyle w:val="BodyTextIndent"/>
        <w:ind w:left="567"/>
      </w:pPr>
      <w:r>
        <w:t>The key role of the model developer is that of:</w:t>
      </w:r>
    </w:p>
    <w:p w14:paraId="66843672" w14:textId="65B4E0BF" w:rsidR="005B7713" w:rsidRPr="00B62ADE" w:rsidRDefault="00A721EF" w:rsidP="00A1614E">
      <w:pPr>
        <w:pStyle w:val="ListParagraph"/>
        <w:numPr>
          <w:ilvl w:val="0"/>
          <w:numId w:val="6"/>
        </w:numPr>
        <w:spacing w:line="276" w:lineRule="auto"/>
        <w:rPr>
          <w:rFonts w:asciiTheme="majorHAnsi" w:hAnsiTheme="majorHAnsi" w:cstheme="majorHAnsi"/>
        </w:rPr>
      </w:pPr>
      <w:r>
        <w:rPr>
          <w:rFonts w:asciiTheme="majorHAnsi" w:hAnsiTheme="majorHAnsi" w:cstheme="majorHAnsi"/>
        </w:rPr>
        <w:t>B</w:t>
      </w:r>
      <w:r w:rsidR="005B7713" w:rsidRPr="00B62ADE">
        <w:rPr>
          <w:rFonts w:asciiTheme="majorHAnsi" w:hAnsiTheme="majorHAnsi" w:cstheme="majorHAnsi"/>
        </w:rPr>
        <w:t>uilding the model in line with requirements and good practice guidelines</w:t>
      </w:r>
      <w:r w:rsidR="00C16DF9">
        <w:rPr>
          <w:rFonts w:asciiTheme="majorHAnsi" w:hAnsiTheme="majorHAnsi" w:cstheme="majorHAnsi"/>
        </w:rPr>
        <w:t xml:space="preserve"> </w:t>
      </w:r>
      <w:r w:rsidR="00C16DF9" w:rsidRPr="0076491A">
        <w:rPr>
          <w:rFonts w:asciiTheme="majorHAnsi" w:hAnsiTheme="majorHAnsi" w:cstheme="majorHAnsi"/>
        </w:rPr>
        <w:t>(see SCM Technical Build Guidance)</w:t>
      </w:r>
      <w:r w:rsidR="005B7713" w:rsidRPr="00B62ADE">
        <w:rPr>
          <w:rFonts w:asciiTheme="majorHAnsi" w:hAnsiTheme="majorHAnsi" w:cstheme="majorHAnsi"/>
        </w:rPr>
        <w:t xml:space="preserve">; and </w:t>
      </w:r>
    </w:p>
    <w:p w14:paraId="27074628" w14:textId="404186AA" w:rsidR="0076491A" w:rsidRDefault="005B7713" w:rsidP="00A1614E">
      <w:pPr>
        <w:pStyle w:val="ListParagraph"/>
        <w:numPr>
          <w:ilvl w:val="0"/>
          <w:numId w:val="6"/>
        </w:numPr>
        <w:spacing w:line="276" w:lineRule="auto"/>
        <w:rPr>
          <w:rFonts w:asciiTheme="majorHAnsi" w:hAnsiTheme="majorHAnsi" w:cstheme="majorHAnsi"/>
        </w:rPr>
      </w:pPr>
      <w:r>
        <w:rPr>
          <w:rFonts w:asciiTheme="majorHAnsi" w:hAnsiTheme="majorHAnsi" w:cstheme="majorHAnsi"/>
        </w:rPr>
        <w:t>U</w:t>
      </w:r>
      <w:r w:rsidRPr="00B62ADE">
        <w:rPr>
          <w:rFonts w:asciiTheme="majorHAnsi" w:hAnsiTheme="majorHAnsi" w:cstheme="majorHAnsi"/>
        </w:rPr>
        <w:t>ndertaking self-testing of the model throughout development and prior to release for formal QA</w:t>
      </w:r>
      <w:r w:rsidR="005F5FEB">
        <w:rPr>
          <w:rFonts w:asciiTheme="majorHAnsi" w:hAnsiTheme="majorHAnsi" w:cstheme="majorHAnsi"/>
        </w:rPr>
        <w:t xml:space="preserve"> and testing</w:t>
      </w:r>
      <w:r w:rsidR="00C16DF9">
        <w:rPr>
          <w:rFonts w:asciiTheme="majorHAnsi" w:hAnsiTheme="majorHAnsi" w:cstheme="majorHAnsi"/>
        </w:rPr>
        <w:t xml:space="preserve"> </w:t>
      </w:r>
      <w:r w:rsidR="00C16DF9" w:rsidRPr="0076491A">
        <w:rPr>
          <w:rFonts w:asciiTheme="majorHAnsi" w:hAnsiTheme="majorHAnsi" w:cstheme="majorHAnsi"/>
        </w:rPr>
        <w:t xml:space="preserve">(see SCM </w:t>
      </w:r>
      <w:r w:rsidR="00DC1BDB">
        <w:rPr>
          <w:rFonts w:asciiTheme="majorHAnsi" w:hAnsiTheme="majorHAnsi" w:cstheme="majorHAnsi"/>
        </w:rPr>
        <w:t>Development Guidance</w:t>
      </w:r>
      <w:r w:rsidR="00C16DF9" w:rsidRPr="0076491A">
        <w:rPr>
          <w:rFonts w:asciiTheme="majorHAnsi" w:hAnsiTheme="majorHAnsi" w:cstheme="majorHAnsi"/>
        </w:rPr>
        <w:t>)</w:t>
      </w:r>
      <w:r w:rsidRPr="00B62ADE">
        <w:rPr>
          <w:rFonts w:asciiTheme="majorHAnsi" w:hAnsiTheme="majorHAnsi" w:cstheme="majorHAnsi"/>
        </w:rPr>
        <w:t>.</w:t>
      </w:r>
    </w:p>
    <w:p w14:paraId="7929A7C7" w14:textId="0A1E0C78" w:rsidR="005B7713" w:rsidRPr="0076491A" w:rsidRDefault="005B7713" w:rsidP="00985B2A">
      <w:pPr>
        <w:spacing w:line="276" w:lineRule="auto"/>
        <w:rPr>
          <w:rFonts w:asciiTheme="majorHAnsi" w:hAnsiTheme="majorHAnsi" w:cstheme="majorHAnsi"/>
        </w:rPr>
      </w:pPr>
    </w:p>
    <w:p w14:paraId="4E167182" w14:textId="1CC1C205" w:rsidR="005F2A54" w:rsidRDefault="005F2A54" w:rsidP="005F2A54">
      <w:pPr>
        <w:pStyle w:val="BodyTextIndent"/>
        <w:ind w:left="567"/>
      </w:pPr>
      <w:r>
        <w:t xml:space="preserve">The </w:t>
      </w:r>
      <w:r w:rsidR="006D4BE6">
        <w:t>m</w:t>
      </w:r>
      <w:r>
        <w:t xml:space="preserve">odel </w:t>
      </w:r>
      <w:r w:rsidR="006D4BE6">
        <w:t>d</w:t>
      </w:r>
      <w:r>
        <w:t xml:space="preserve">eveloper </w:t>
      </w:r>
      <w:r w:rsidR="005B7713">
        <w:t xml:space="preserve">may also </w:t>
      </w:r>
      <w:r>
        <w:t>drive production of the</w:t>
      </w:r>
      <w:r w:rsidR="00685421">
        <w:t xml:space="preserve"> model</w:t>
      </w:r>
      <w:r>
        <w:t xml:space="preserve"> </w:t>
      </w:r>
      <w:r w:rsidR="00685421">
        <w:t>S</w:t>
      </w:r>
      <w:r>
        <w:t>pecification</w:t>
      </w:r>
      <w:r w:rsidR="005B7713">
        <w:t xml:space="preserve"> </w:t>
      </w:r>
      <w:r w:rsidR="00A721EF">
        <w:t>(inc.</w:t>
      </w:r>
      <w:r>
        <w:t xml:space="preserve"> </w:t>
      </w:r>
      <w:r w:rsidR="00685421">
        <w:t>D</w:t>
      </w:r>
      <w:r>
        <w:t>esig</w:t>
      </w:r>
      <w:r w:rsidR="005B7713">
        <w:t>n</w:t>
      </w:r>
      <w:r w:rsidR="00A721EF">
        <w:t>)</w:t>
      </w:r>
      <w:r w:rsidR="005B7713">
        <w:t xml:space="preserve"> and input to the </w:t>
      </w:r>
      <w:r w:rsidR="00A952E9">
        <w:t>D</w:t>
      </w:r>
      <w:r w:rsidR="005B7713">
        <w:t>ata</w:t>
      </w:r>
      <w:r w:rsidR="00A952E9">
        <w:t xml:space="preserve"> Plan</w:t>
      </w:r>
      <w:r w:rsidR="005B7713">
        <w:t xml:space="preserve">, QA </w:t>
      </w:r>
      <w:r w:rsidR="00A952E9">
        <w:t xml:space="preserve">Plan </w:t>
      </w:r>
      <w:r w:rsidR="005B7713">
        <w:t xml:space="preserve">and </w:t>
      </w:r>
      <w:r w:rsidR="00A952E9">
        <w:t>D</w:t>
      </w:r>
      <w:r>
        <w:t xml:space="preserve">elivery </w:t>
      </w:r>
      <w:r w:rsidR="00A952E9">
        <w:t>P</w:t>
      </w:r>
      <w:r>
        <w:t>lan</w:t>
      </w:r>
      <w:r w:rsidR="005B7713">
        <w:t>.</w:t>
      </w:r>
      <w:r>
        <w:t xml:space="preserve"> </w:t>
      </w:r>
      <w:r w:rsidR="005B7713">
        <w:t>In these cases</w:t>
      </w:r>
      <w:r w:rsidR="00086416">
        <w:t>,</w:t>
      </w:r>
      <w:r w:rsidR="005B7713">
        <w:t xml:space="preserve"> the model developer would </w:t>
      </w:r>
      <w:r w:rsidR="00044EBF">
        <w:t>be required to</w:t>
      </w:r>
      <w:r w:rsidR="005B7713">
        <w:t xml:space="preserve"> </w:t>
      </w:r>
      <w:r>
        <w:t>updat</w:t>
      </w:r>
      <w:r w:rsidR="00044EBF">
        <w:t>e</w:t>
      </w:r>
      <w:r>
        <w:t xml:space="preserve"> </w:t>
      </w:r>
      <w:r w:rsidR="005B7713">
        <w:t xml:space="preserve">model </w:t>
      </w:r>
      <w:r>
        <w:t>document</w:t>
      </w:r>
      <w:r w:rsidR="005B7713">
        <w:t xml:space="preserve">ation </w:t>
      </w:r>
      <w:r>
        <w:t xml:space="preserve">to reflect any agreed changes to the </w:t>
      </w:r>
      <w:r w:rsidR="00685421">
        <w:t>model</w:t>
      </w:r>
      <w:r>
        <w:t xml:space="preserve"> </w:t>
      </w:r>
      <w:r w:rsidR="00685421">
        <w:t>S</w:t>
      </w:r>
      <w:r>
        <w:t>cope</w:t>
      </w:r>
      <w:r w:rsidR="00A721EF">
        <w:t xml:space="preserve"> or</w:t>
      </w:r>
      <w:r>
        <w:t xml:space="preserve"> </w:t>
      </w:r>
      <w:r w:rsidR="00685421">
        <w:t>model S</w:t>
      </w:r>
      <w:r>
        <w:t xml:space="preserve">pecification. Other responsibilities may include: </w:t>
      </w:r>
    </w:p>
    <w:p w14:paraId="4E0D5793" w14:textId="237666AD" w:rsidR="005F2A54" w:rsidRPr="00013BB1" w:rsidRDefault="005F2A54"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 xml:space="preserve">Populating the model with data </w:t>
      </w:r>
      <w:r w:rsidR="00945184">
        <w:rPr>
          <w:rFonts w:asciiTheme="majorHAnsi" w:hAnsiTheme="majorHAnsi" w:cstheme="majorHAnsi"/>
        </w:rPr>
        <w:t>to support</w:t>
      </w:r>
      <w:r w:rsidRPr="00013BB1">
        <w:rPr>
          <w:rFonts w:asciiTheme="majorHAnsi" w:hAnsiTheme="majorHAnsi" w:cstheme="majorHAnsi"/>
        </w:rPr>
        <w:t xml:space="preserve"> self-testing</w:t>
      </w:r>
      <w:r w:rsidR="00945184">
        <w:rPr>
          <w:rFonts w:asciiTheme="majorHAnsi" w:hAnsiTheme="majorHAnsi" w:cstheme="majorHAnsi"/>
        </w:rPr>
        <w:t>,</w:t>
      </w:r>
      <w:r w:rsidRPr="00013BB1">
        <w:rPr>
          <w:rFonts w:asciiTheme="majorHAnsi" w:hAnsiTheme="majorHAnsi" w:cstheme="majorHAnsi"/>
        </w:rPr>
        <w:t xml:space="preserve"> formal QA </w:t>
      </w:r>
      <w:r w:rsidR="00A952E9">
        <w:rPr>
          <w:rFonts w:asciiTheme="majorHAnsi" w:hAnsiTheme="majorHAnsi" w:cstheme="majorHAnsi"/>
        </w:rPr>
        <w:t xml:space="preserve">and testing </w:t>
      </w:r>
      <w:r w:rsidRPr="00013BB1">
        <w:rPr>
          <w:rFonts w:asciiTheme="majorHAnsi" w:hAnsiTheme="majorHAnsi" w:cstheme="majorHAnsi"/>
        </w:rPr>
        <w:t xml:space="preserve">and </w:t>
      </w:r>
      <w:r w:rsidR="00945184">
        <w:rPr>
          <w:rFonts w:asciiTheme="majorHAnsi" w:hAnsiTheme="majorHAnsi" w:cstheme="majorHAnsi"/>
        </w:rPr>
        <w:t>for</w:t>
      </w:r>
      <w:r w:rsidRPr="00013BB1">
        <w:rPr>
          <w:rFonts w:asciiTheme="majorHAnsi" w:hAnsiTheme="majorHAnsi" w:cstheme="majorHAnsi"/>
        </w:rPr>
        <w:t xml:space="preserve"> handover and release of the SCM for use; </w:t>
      </w:r>
    </w:p>
    <w:p w14:paraId="70E589F3" w14:textId="11338029" w:rsidR="005F2A54" w:rsidRPr="00013BB1" w:rsidRDefault="005F2A54"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 xml:space="preserve">Working with </w:t>
      </w:r>
      <w:r w:rsidR="00A952E9">
        <w:rPr>
          <w:rFonts w:asciiTheme="majorHAnsi" w:hAnsiTheme="majorHAnsi" w:cstheme="majorHAnsi"/>
        </w:rPr>
        <w:t>q</w:t>
      </w:r>
      <w:r w:rsidRPr="00013BB1">
        <w:rPr>
          <w:rFonts w:asciiTheme="majorHAnsi" w:hAnsiTheme="majorHAnsi" w:cstheme="majorHAnsi"/>
        </w:rPr>
        <w:t xml:space="preserve">uality </w:t>
      </w:r>
      <w:r w:rsidR="00A952E9">
        <w:rPr>
          <w:rFonts w:asciiTheme="majorHAnsi" w:hAnsiTheme="majorHAnsi" w:cstheme="majorHAnsi"/>
        </w:rPr>
        <w:t>a</w:t>
      </w:r>
      <w:r w:rsidRPr="00013BB1">
        <w:rPr>
          <w:rFonts w:asciiTheme="majorHAnsi" w:hAnsiTheme="majorHAnsi" w:cstheme="majorHAnsi"/>
        </w:rPr>
        <w:t xml:space="preserve">ssurers to implement changes required to address issues identified as part of formal QA </w:t>
      </w:r>
      <w:r w:rsidR="005F5FEB">
        <w:rPr>
          <w:rFonts w:asciiTheme="majorHAnsi" w:hAnsiTheme="majorHAnsi" w:cstheme="majorHAnsi"/>
        </w:rPr>
        <w:t xml:space="preserve">and testing </w:t>
      </w:r>
      <w:r w:rsidRPr="00013BB1">
        <w:rPr>
          <w:rFonts w:asciiTheme="majorHAnsi" w:hAnsiTheme="majorHAnsi" w:cstheme="majorHAnsi"/>
        </w:rPr>
        <w:t xml:space="preserve">processes; </w:t>
      </w:r>
    </w:p>
    <w:p w14:paraId="30EA3088" w14:textId="52DF8AFF" w:rsidR="005F2A54" w:rsidRPr="00013BB1" w:rsidRDefault="005F2A54"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 xml:space="preserve">Producing the </w:t>
      </w:r>
      <w:r w:rsidR="00822508">
        <w:rPr>
          <w:rFonts w:asciiTheme="majorHAnsi" w:hAnsiTheme="majorHAnsi" w:cstheme="majorHAnsi"/>
        </w:rPr>
        <w:t>model</w:t>
      </w:r>
      <w:r w:rsidRPr="00013BB1">
        <w:rPr>
          <w:rFonts w:asciiTheme="majorHAnsi" w:hAnsiTheme="majorHAnsi" w:cstheme="majorHAnsi"/>
        </w:rPr>
        <w:t xml:space="preserve"> </w:t>
      </w:r>
      <w:r w:rsidR="00822508">
        <w:rPr>
          <w:rFonts w:asciiTheme="majorHAnsi" w:hAnsiTheme="majorHAnsi" w:cstheme="majorHAnsi"/>
        </w:rPr>
        <w:t>U</w:t>
      </w:r>
      <w:r w:rsidRPr="00013BB1">
        <w:rPr>
          <w:rFonts w:asciiTheme="majorHAnsi" w:hAnsiTheme="majorHAnsi" w:cstheme="majorHAnsi"/>
        </w:rPr>
        <w:t xml:space="preserve">ser </w:t>
      </w:r>
      <w:r w:rsidR="00822508">
        <w:rPr>
          <w:rFonts w:asciiTheme="majorHAnsi" w:hAnsiTheme="majorHAnsi" w:cstheme="majorHAnsi"/>
        </w:rPr>
        <w:t>G</w:t>
      </w:r>
      <w:r w:rsidRPr="00013BB1">
        <w:rPr>
          <w:rFonts w:asciiTheme="majorHAnsi" w:hAnsiTheme="majorHAnsi" w:cstheme="majorHAnsi"/>
        </w:rPr>
        <w:t xml:space="preserve">uide and, if required, handover training materials and </w:t>
      </w:r>
      <w:r w:rsidR="00822508">
        <w:rPr>
          <w:rFonts w:asciiTheme="majorHAnsi" w:hAnsiTheme="majorHAnsi" w:cstheme="majorHAnsi"/>
        </w:rPr>
        <w:t>the model T</w:t>
      </w:r>
      <w:r w:rsidRPr="00013BB1">
        <w:rPr>
          <w:rFonts w:asciiTheme="majorHAnsi" w:hAnsiTheme="majorHAnsi" w:cstheme="majorHAnsi"/>
        </w:rPr>
        <w:t xml:space="preserve">echnical </w:t>
      </w:r>
      <w:r w:rsidR="00822508">
        <w:rPr>
          <w:rFonts w:asciiTheme="majorHAnsi" w:hAnsiTheme="majorHAnsi" w:cstheme="majorHAnsi"/>
        </w:rPr>
        <w:t>G</w:t>
      </w:r>
      <w:r w:rsidRPr="00013BB1">
        <w:rPr>
          <w:rFonts w:asciiTheme="majorHAnsi" w:hAnsiTheme="majorHAnsi" w:cstheme="majorHAnsi"/>
        </w:rPr>
        <w:t>uide</w:t>
      </w:r>
      <w:r w:rsidR="00822508">
        <w:rPr>
          <w:rFonts w:asciiTheme="majorHAnsi" w:hAnsiTheme="majorHAnsi" w:cstheme="majorHAnsi"/>
        </w:rPr>
        <w:t xml:space="preserve"> or Developer Guide</w:t>
      </w:r>
      <w:r w:rsidRPr="00013BB1">
        <w:rPr>
          <w:rFonts w:asciiTheme="majorHAnsi" w:hAnsiTheme="majorHAnsi" w:cstheme="majorHAnsi"/>
        </w:rPr>
        <w:t xml:space="preserve">; </w:t>
      </w:r>
    </w:p>
    <w:p w14:paraId="2354919F" w14:textId="5E97F7EE" w:rsidR="005F2A54" w:rsidRPr="00013BB1" w:rsidRDefault="005F2A54"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Undertaking demonstrations and familiarisation sessions as required and producing interim results to support in-flight QA</w:t>
      </w:r>
      <w:r w:rsidR="00A952E9">
        <w:rPr>
          <w:rFonts w:asciiTheme="majorHAnsi" w:hAnsiTheme="majorHAnsi" w:cstheme="majorHAnsi"/>
        </w:rPr>
        <w:t xml:space="preserve"> and testing</w:t>
      </w:r>
      <w:r w:rsidRPr="00013BB1">
        <w:rPr>
          <w:rFonts w:asciiTheme="majorHAnsi" w:hAnsiTheme="majorHAnsi" w:cstheme="majorHAnsi"/>
        </w:rPr>
        <w:t xml:space="preserve">; and </w:t>
      </w:r>
    </w:p>
    <w:p w14:paraId="7E634DC9" w14:textId="77777777" w:rsidR="005F2A54" w:rsidRPr="00013BB1" w:rsidRDefault="005F2A54" w:rsidP="00783024">
      <w:pPr>
        <w:pStyle w:val="ListParagraph"/>
        <w:numPr>
          <w:ilvl w:val="0"/>
          <w:numId w:val="6"/>
        </w:numPr>
        <w:spacing w:line="276" w:lineRule="auto"/>
        <w:rPr>
          <w:rFonts w:asciiTheme="majorHAnsi" w:hAnsiTheme="majorHAnsi" w:cstheme="majorHAnsi"/>
        </w:rPr>
      </w:pPr>
      <w:r w:rsidRPr="00013BB1">
        <w:rPr>
          <w:rFonts w:asciiTheme="majorHAnsi" w:hAnsiTheme="majorHAnsi" w:cstheme="majorHAnsi"/>
        </w:rPr>
        <w:t>Implementing any file management procedures that may be applicable during the development of the SCM.</w:t>
      </w:r>
    </w:p>
    <w:p w14:paraId="42AC0DBB" w14:textId="1E57AEB2" w:rsidR="005F2A54" w:rsidRPr="005F2A54" w:rsidRDefault="005F2A54" w:rsidP="00A26B8F">
      <w:pPr>
        <w:pStyle w:val="Heading2"/>
      </w:pPr>
      <w:bookmarkStart w:id="108" w:name="_Ref44489442"/>
      <w:r w:rsidRPr="005F2A54">
        <w:t xml:space="preserve">Who will undertake each of the various aspects of model </w:t>
      </w:r>
      <w:r w:rsidR="00D34F39">
        <w:t>QA and testing</w:t>
      </w:r>
      <w:r w:rsidRPr="005F2A54">
        <w:t>?</w:t>
      </w:r>
      <w:bookmarkEnd w:id="108"/>
    </w:p>
    <w:p w14:paraId="5D97A68F" w14:textId="7415CF85" w:rsidR="005F2A54" w:rsidRDefault="005F2A54" w:rsidP="00AC2112">
      <w:pPr>
        <w:pStyle w:val="BodyTextIndent"/>
        <w:ind w:left="567"/>
      </w:pPr>
      <w:r>
        <w:t xml:space="preserve">Whilst some roles may be performed by the same person, a distinction </w:t>
      </w:r>
      <w:r w:rsidR="00B6103D">
        <w:t xml:space="preserve">should </w:t>
      </w:r>
      <w:r>
        <w:t xml:space="preserve">be maintained between individuals responsible for developing models and those who will </w:t>
      </w:r>
      <w:r w:rsidR="00D34F39">
        <w:t xml:space="preserve">undertake </w:t>
      </w:r>
      <w:r w:rsidR="00377132">
        <w:t>testing</w:t>
      </w:r>
      <w:r>
        <w:t xml:space="preserve">. Model </w:t>
      </w:r>
      <w:r w:rsidR="00D34F39">
        <w:t xml:space="preserve">quality assurers </w:t>
      </w:r>
      <w:r>
        <w:t xml:space="preserve">will be responsible for undertaking </w:t>
      </w:r>
      <w:r w:rsidR="00377132">
        <w:t xml:space="preserve">testing </w:t>
      </w:r>
      <w:r>
        <w:t>and producing the required documentation</w:t>
      </w:r>
      <w:r w:rsidR="00086416">
        <w:t xml:space="preserve"> such as QA Reports and Test Memos</w:t>
      </w:r>
      <w:r>
        <w:t xml:space="preserve">. They will also need to liaise with the model developer to explain identified issues, where further clarity is needed, and to undertake re-reviews following changes made by the </w:t>
      </w:r>
      <w:r w:rsidR="00CE66F5">
        <w:t xml:space="preserve">model </w:t>
      </w:r>
      <w:r>
        <w:t xml:space="preserve">developer. Notably, effective </w:t>
      </w:r>
      <w:r w:rsidR="007A7BA8">
        <w:t xml:space="preserve">testing </w:t>
      </w:r>
      <w:r>
        <w:t xml:space="preserve">generally requires the application of different types of tests. For example, those that are more data focussed such as Validation or those that are more technically focussed such as Verification. These tests demand very different skills and invariably </w:t>
      </w:r>
      <w:r w:rsidR="00377132">
        <w:t xml:space="preserve">testing </w:t>
      </w:r>
      <w:r>
        <w:t>will need to be performed by and coordinated between different individuals</w:t>
      </w:r>
      <w:r w:rsidR="007A7BA8">
        <w:t>. It is also important to determine who will undertake other aspects of QA (e.g. oversight of the model development process).</w:t>
      </w:r>
      <w:r>
        <w:t xml:space="preserve"> </w:t>
      </w:r>
      <w:r w:rsidR="007A7BA8">
        <w:t>S</w:t>
      </w:r>
      <w:r>
        <w:t xml:space="preserve">ee </w:t>
      </w:r>
      <w:r w:rsidR="00A952E9">
        <w:t xml:space="preserve">SCM </w:t>
      </w:r>
      <w:r w:rsidR="00DC1BDB">
        <w:t>Development Guidance</w:t>
      </w:r>
      <w:r>
        <w:t xml:space="preserve"> for more details on QA</w:t>
      </w:r>
      <w:r w:rsidR="00377132">
        <w:t xml:space="preserve"> and testing</w:t>
      </w:r>
      <w:r>
        <w:t>.</w:t>
      </w:r>
    </w:p>
    <w:p w14:paraId="1DDD9DCF" w14:textId="77777777" w:rsidR="005F2A54" w:rsidRPr="005F2A54" w:rsidRDefault="005F2A54" w:rsidP="00A26B8F">
      <w:pPr>
        <w:pStyle w:val="Heading2"/>
      </w:pPr>
      <w:bookmarkStart w:id="109" w:name="_Ref44489444"/>
      <w:r w:rsidRPr="005F2A54">
        <w:t>Who will provide Subject Matter Expertise to inform model development?</w:t>
      </w:r>
      <w:bookmarkEnd w:id="109"/>
    </w:p>
    <w:p w14:paraId="59FBCA37" w14:textId="1B6C5C0D" w:rsidR="005F2A54" w:rsidRDefault="005F2A54" w:rsidP="00AC2112">
      <w:pPr>
        <w:pStyle w:val="BodyTextIndent"/>
        <w:ind w:left="567"/>
      </w:pPr>
      <w:r>
        <w:t xml:space="preserve">Input from Subject Matter Experts (SMEs) may be required in a broad number of areas. For example, to define the </w:t>
      </w:r>
      <w:r w:rsidR="00D66F60">
        <w:t xml:space="preserve">delivery model options </w:t>
      </w:r>
      <w:r>
        <w:t>and support production of th</w:t>
      </w:r>
      <w:r w:rsidR="00D66F60">
        <w:t>e</w:t>
      </w:r>
      <w:r>
        <w:t xml:space="preserve"> </w:t>
      </w:r>
      <w:r w:rsidR="00D66F60">
        <w:t>model S</w:t>
      </w:r>
      <w:r>
        <w:t xml:space="preserve">cope or to inform appropriate </w:t>
      </w:r>
      <w:r w:rsidR="00A721EF">
        <w:t>calculation methodologies</w:t>
      </w:r>
      <w:r>
        <w:t xml:space="preserve"> that will be set out within the model </w:t>
      </w:r>
      <w:r w:rsidR="00685421">
        <w:t>S</w:t>
      </w:r>
      <w:r>
        <w:t xml:space="preserve">pecification. Individuals responsible for financial input should </w:t>
      </w:r>
      <w:r w:rsidR="000E7A9A">
        <w:t xml:space="preserve">be </w:t>
      </w:r>
      <w:r>
        <w:t>suitably qualified and</w:t>
      </w:r>
      <w:r w:rsidR="008D5D86">
        <w:t>/or</w:t>
      </w:r>
      <w:r>
        <w:t xml:space="preserve"> experienced</w:t>
      </w:r>
      <w:r w:rsidR="0055063F">
        <w:t>,</w:t>
      </w:r>
      <w:r>
        <w:t xml:space="preserve"> as should those providing any kind of tax, pensions, legal, statistical, econometric or other types of specialist input. Where advanced modelling techniques are required, specialist input should also be considered. See </w:t>
      </w:r>
      <w:hyperlink r:id="rId33" w:history="1">
        <w:r w:rsidR="00DD3F4B" w:rsidRPr="007F3D57">
          <w:rPr>
            <w:rStyle w:val="Hyperlink"/>
          </w:rPr>
          <w:t>Aqua Book</w:t>
        </w:r>
      </w:hyperlink>
      <w:r>
        <w:t xml:space="preserve"> for further details on the requirement for suitably qualified and experienced personnel.</w:t>
      </w:r>
    </w:p>
    <w:p w14:paraId="2B898CC7" w14:textId="77777777" w:rsidR="005F2A54" w:rsidRPr="005F2A54" w:rsidRDefault="005F2A54" w:rsidP="00A26B8F">
      <w:pPr>
        <w:pStyle w:val="Heading2"/>
      </w:pPr>
      <w:bookmarkStart w:id="110" w:name="_Ref44489446"/>
      <w:r w:rsidRPr="005F2A54">
        <w:t>Who is responsible for overseeing and managing production of the model?</w:t>
      </w:r>
      <w:bookmarkEnd w:id="110"/>
    </w:p>
    <w:p w14:paraId="56EA7E3E" w14:textId="77777777" w:rsidR="005F2A54" w:rsidRDefault="005F2A54" w:rsidP="00AC2112">
      <w:pPr>
        <w:pStyle w:val="BodyTextIndent"/>
        <w:ind w:left="567"/>
      </w:pPr>
      <w:r>
        <w:t xml:space="preserve">For many models, the role of model architect will be performed by the model developer. However, for complex models in particular, it is beneficial to separate model architect and model developer roles. A model architect can provide experience, perspective and challenge. This will invariably drive the quality of the resultant model. The model architect will usually lead the model design and take responsibility for the associated documentation. This will include agreeing any required changes during development. The model architect will also oversee the model development process, provide technical and design support, and provide challenge during build and through formal QA </w:t>
      </w:r>
      <w:r w:rsidR="005F5FEB">
        <w:t xml:space="preserve">and testing </w:t>
      </w:r>
      <w:r>
        <w:t>activities.</w:t>
      </w:r>
    </w:p>
    <w:p w14:paraId="7CF9E317" w14:textId="77777777" w:rsidR="005F2A54" w:rsidRPr="005F2A54" w:rsidRDefault="005F2A54" w:rsidP="00420BA7">
      <w:pPr>
        <w:pStyle w:val="Heading2"/>
        <w:keepNext/>
      </w:pPr>
      <w:bookmarkStart w:id="111" w:name="_Ref44489448"/>
      <w:r w:rsidRPr="005F2A54">
        <w:t>Who is responsible for managing the collation of data and assumptions?</w:t>
      </w:r>
      <w:bookmarkEnd w:id="111"/>
    </w:p>
    <w:p w14:paraId="1989F001" w14:textId="645541D1" w:rsidR="005F2A54" w:rsidRDefault="005F2A54" w:rsidP="00AC2112">
      <w:pPr>
        <w:pStyle w:val="BodyTextIndent"/>
        <w:ind w:left="567"/>
      </w:pPr>
      <w:r>
        <w:t xml:space="preserve">Data </w:t>
      </w:r>
      <w:r w:rsidR="00086416">
        <w:t>providers</w:t>
      </w:r>
      <w:r>
        <w:t xml:space="preserve"> are responsible for obtaining the data </w:t>
      </w:r>
      <w:r w:rsidR="00086416">
        <w:t>required to power the model</w:t>
      </w:r>
      <w:r>
        <w:t xml:space="preserve">, which may be </w:t>
      </w:r>
      <w:r w:rsidR="00086416">
        <w:t xml:space="preserve">from sources </w:t>
      </w:r>
      <w:r>
        <w:t xml:space="preserve">external to the </w:t>
      </w:r>
      <w:r w:rsidR="00243546">
        <w:t xml:space="preserve">contracting authority </w:t>
      </w:r>
      <w:r>
        <w:t xml:space="preserve">(e.g. suppliers). They will typically input to relevant aspects of the </w:t>
      </w:r>
      <w:r w:rsidR="00B6103D">
        <w:t>D</w:t>
      </w:r>
      <w:r>
        <w:t xml:space="preserve">ata </w:t>
      </w:r>
      <w:r w:rsidR="00B6103D">
        <w:t>P</w:t>
      </w:r>
      <w:r>
        <w:t xml:space="preserve">lan, including the provisional timescales and risks. They will also update key stakeholders on progress and any required changes to the </w:t>
      </w:r>
      <w:r w:rsidR="00B6103D">
        <w:t>D</w:t>
      </w:r>
      <w:r>
        <w:t xml:space="preserve">ata </w:t>
      </w:r>
      <w:r w:rsidR="00B6103D">
        <w:t>Plan or D</w:t>
      </w:r>
      <w:r>
        <w:t xml:space="preserve">elivery </w:t>
      </w:r>
      <w:r w:rsidR="00B6103D">
        <w:t>P</w:t>
      </w:r>
      <w:r>
        <w:t xml:space="preserve">lan. They may also take responsibility for producing and updating the Book of Assumptions </w:t>
      </w:r>
      <w:r w:rsidR="006A2E40">
        <w:t xml:space="preserve">/ Data Log </w:t>
      </w:r>
      <w:r>
        <w:t>with key information pertaining to the collected data</w:t>
      </w:r>
      <w:r w:rsidR="00AC2112">
        <w:t>.</w:t>
      </w:r>
    </w:p>
    <w:p w14:paraId="5BC91993" w14:textId="77777777" w:rsidR="005F2A54" w:rsidRPr="005F2A54" w:rsidRDefault="005F2A54" w:rsidP="00A26B8F">
      <w:pPr>
        <w:pStyle w:val="Heading2"/>
      </w:pPr>
      <w:bookmarkStart w:id="112" w:name="_Ref44489450"/>
      <w:r w:rsidRPr="005F2A54">
        <w:t>Who is responsible for performing any data pre-processing requirements?</w:t>
      </w:r>
      <w:bookmarkEnd w:id="112"/>
    </w:p>
    <w:p w14:paraId="4CE6F39E" w14:textId="77C24E79" w:rsidR="005F2A54" w:rsidRDefault="005F2A54" w:rsidP="00AC2112">
      <w:pPr>
        <w:pStyle w:val="BodyTextIndent"/>
        <w:ind w:left="567"/>
      </w:pPr>
      <w:r>
        <w:t xml:space="preserve">Data often needs to be manipulated in some way before it can be used within a model. For example, it may require normalisation, currency conversion or more complex manipulation. Those responsible for data manipulation will typically undertake and document any analysis or pre-processing of the data that may be required to align it with the needs of the model. Depending on the nature </w:t>
      </w:r>
      <w:r w:rsidR="009A0460">
        <w:t xml:space="preserve">and complexity </w:t>
      </w:r>
      <w:r>
        <w:t xml:space="preserve">of data manipulation, </w:t>
      </w:r>
      <w:r w:rsidR="009A0460">
        <w:t xml:space="preserve">the analysis files (e.g. </w:t>
      </w:r>
      <w:r>
        <w:t>feeder models</w:t>
      </w:r>
      <w:r w:rsidR="009A0460">
        <w:t>)</w:t>
      </w:r>
      <w:r>
        <w:t xml:space="preserve"> </w:t>
      </w:r>
      <w:r w:rsidR="009A0460">
        <w:t>may</w:t>
      </w:r>
      <w:r>
        <w:t xml:space="preserve"> need to be scoped, specified, designed and developed. Their </w:t>
      </w:r>
      <w:r w:rsidR="00FF0523">
        <w:t>QA and testing and</w:t>
      </w:r>
      <w:r>
        <w:t xml:space="preserve"> governance and controls should be explicitly considered.</w:t>
      </w:r>
    </w:p>
    <w:p w14:paraId="531CDEB9" w14:textId="77777777" w:rsidR="005F2A54" w:rsidRPr="005F2A54" w:rsidRDefault="005F2A54" w:rsidP="00A26B8F">
      <w:pPr>
        <w:pStyle w:val="Heading2"/>
      </w:pPr>
      <w:bookmarkStart w:id="113" w:name="_Ref44489454"/>
      <w:r w:rsidRPr="005F2A54">
        <w:t>Who is responsible for inputting data and assumptions into the model?</w:t>
      </w:r>
      <w:bookmarkEnd w:id="113"/>
    </w:p>
    <w:p w14:paraId="15992F62" w14:textId="5643D3F4" w:rsidR="005F2A54" w:rsidRDefault="005F2A54" w:rsidP="00AC2112">
      <w:pPr>
        <w:pStyle w:val="BodyTextIndent"/>
        <w:ind w:left="567"/>
      </w:pPr>
      <w:r>
        <w:t xml:space="preserve">The model developer will invariably load data into the model throughout development in order to undertake self-testing. This may be dummy or real data. </w:t>
      </w:r>
      <w:r w:rsidR="00C85D66">
        <w:t>However,</w:t>
      </w:r>
      <w:r w:rsidR="00D60C7D">
        <w:t xml:space="preserve"> </w:t>
      </w:r>
      <w:r w:rsidR="00C85D66">
        <w:t xml:space="preserve">it </w:t>
      </w:r>
      <w:r w:rsidR="00D60C7D">
        <w:t xml:space="preserve">is important </w:t>
      </w:r>
      <w:r w:rsidR="00C85D66">
        <w:t>to</w:t>
      </w:r>
      <w:r w:rsidR="00D60C7D">
        <w:t xml:space="preserve"> e</w:t>
      </w:r>
      <w:r>
        <w:t xml:space="preserve">stablish </w:t>
      </w:r>
      <w:r w:rsidR="00D60C7D">
        <w:t xml:space="preserve">and agree </w:t>
      </w:r>
      <w:r>
        <w:t>who will be responsible for populating the model with data</w:t>
      </w:r>
      <w:r w:rsidR="00D60C7D">
        <w:t xml:space="preserve">, </w:t>
      </w:r>
      <w:r>
        <w:t xml:space="preserve">particularly </w:t>
      </w:r>
      <w:r w:rsidR="00D60C7D">
        <w:t xml:space="preserve">where </w:t>
      </w:r>
      <w:r>
        <w:t>significant volumes of data and/or frequent data updates</w:t>
      </w:r>
      <w:r w:rsidR="00D60C7D">
        <w:t xml:space="preserve"> are expected</w:t>
      </w:r>
      <w:r>
        <w:t xml:space="preserve">. Notably, details of how to refresh model data should be included within the model </w:t>
      </w:r>
      <w:r w:rsidR="00822508">
        <w:t>U</w:t>
      </w:r>
      <w:r>
        <w:t xml:space="preserve">ser </w:t>
      </w:r>
      <w:r w:rsidR="00822508">
        <w:t>G</w:t>
      </w:r>
      <w:r>
        <w:t xml:space="preserve">uide. </w:t>
      </w:r>
    </w:p>
    <w:p w14:paraId="30BB83B7" w14:textId="77777777" w:rsidR="005F2A54" w:rsidRPr="005F2A54" w:rsidRDefault="005F2A54" w:rsidP="00A26B8F">
      <w:pPr>
        <w:pStyle w:val="Heading2"/>
      </w:pPr>
      <w:bookmarkStart w:id="114" w:name="_Ref44489456"/>
      <w:r w:rsidRPr="005F2A54">
        <w:t>Include any other information points relevant to this section.</w:t>
      </w:r>
      <w:bookmarkEnd w:id="114"/>
    </w:p>
    <w:p w14:paraId="24B8D767" w14:textId="032715D4" w:rsidR="00D97341" w:rsidRDefault="00C87241" w:rsidP="00D97341">
      <w:pPr>
        <w:pStyle w:val="BodyTextIndent"/>
        <w:ind w:left="567"/>
      </w:pPr>
      <w:r>
        <w:t xml:space="preserve">This is a free data capture </w:t>
      </w:r>
      <w:r w:rsidR="005F2A54">
        <w:t>field where any other information points relevant to this section can be included.</w:t>
      </w:r>
    </w:p>
    <w:p w14:paraId="622C4EAD" w14:textId="77777777" w:rsidR="008F25FF" w:rsidRPr="005B1AA9" w:rsidRDefault="00493BDC" w:rsidP="008F25FF">
      <w:pPr>
        <w:pStyle w:val="Heading1"/>
      </w:pPr>
      <w:bookmarkStart w:id="115" w:name="_Ref44493140"/>
      <w:bookmarkStart w:id="116" w:name="_Toc66266698"/>
      <w:r w:rsidRPr="00493BDC">
        <w:t>Deliverables</w:t>
      </w:r>
      <w:bookmarkEnd w:id="115"/>
      <w:bookmarkEnd w:id="116"/>
    </w:p>
    <w:p w14:paraId="58D32EE5"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7"/>
        <w:gridCol w:w="1894"/>
        <w:gridCol w:w="6752"/>
        <w:gridCol w:w="755"/>
      </w:tblGrid>
      <w:tr w:rsidR="008F25FF" w:rsidRPr="00831FC3" w14:paraId="0A932615"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8BADE2F"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951" w:type="pct"/>
          </w:tcPr>
          <w:p w14:paraId="73EA867D"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390" w:type="pct"/>
          </w:tcPr>
          <w:p w14:paraId="07366C50"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4DE5F920" w14:textId="77777777" w:rsidR="008F25FF" w:rsidRDefault="008F25FF" w:rsidP="0026088F">
            <w:pPr>
              <w:pStyle w:val="BodyText"/>
              <w:spacing w:after="0"/>
              <w:rPr>
                <w:b/>
              </w:rPr>
            </w:pPr>
            <w:r>
              <w:rPr>
                <w:b/>
              </w:rPr>
              <w:t>Ref</w:t>
            </w:r>
          </w:p>
        </w:tc>
      </w:tr>
      <w:tr w:rsidR="008F25FF" w:rsidRPr="00F673E5" w14:paraId="38C75BA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A28A4DB" w14:textId="77777777" w:rsidR="008F25FF" w:rsidRPr="00F673E5" w:rsidRDefault="008F25FF" w:rsidP="0026088F">
            <w:pPr>
              <w:rPr>
                <w:rFonts w:ascii="Arial" w:eastAsia="Arial" w:hAnsi="Arial" w:cs="Arial"/>
                <w:sz w:val="20"/>
                <w:szCs w:val="20"/>
              </w:rPr>
            </w:pPr>
            <w:r w:rsidRPr="00F673E5">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14494C5D" w14:textId="77777777" w:rsidR="008F25FF" w:rsidRPr="00F673E5" w:rsidRDefault="00E01C07" w:rsidP="0026088F">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Key Deliverables:</w:t>
            </w: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5B03475A" w14:textId="279D3623" w:rsidR="008F25FF" w:rsidRPr="00F673E5" w:rsidRDefault="00E01C07"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 xml:space="preserve">What are the key deliverables (SCM, </w:t>
            </w:r>
            <w:r w:rsidR="001413DE">
              <w:rPr>
                <w:rFonts w:asciiTheme="majorHAnsi" w:hAnsiTheme="majorHAnsi" w:cstheme="majorHAnsi"/>
                <w:b/>
                <w:bCs/>
                <w:color w:val="000000"/>
                <w:sz w:val="20"/>
                <w:szCs w:val="20"/>
              </w:rPr>
              <w:t xml:space="preserve">model Specification, </w:t>
            </w:r>
            <w:r w:rsidRPr="00F673E5">
              <w:rPr>
                <w:rFonts w:asciiTheme="majorHAnsi" w:hAnsiTheme="majorHAnsi" w:cstheme="majorHAnsi"/>
                <w:b/>
                <w:bCs/>
                <w:color w:val="000000"/>
                <w:sz w:val="20"/>
                <w:szCs w:val="20"/>
              </w:rPr>
              <w:t>User Guide, BoA</w:t>
            </w:r>
            <w:r w:rsidR="006A2E40">
              <w:rPr>
                <w:rFonts w:asciiTheme="majorHAnsi" w:hAnsiTheme="majorHAnsi" w:cstheme="majorHAnsi"/>
                <w:b/>
                <w:bCs/>
                <w:color w:val="000000"/>
                <w:sz w:val="20"/>
                <w:szCs w:val="20"/>
              </w:rPr>
              <w:t xml:space="preserve"> / DL</w:t>
            </w:r>
            <w:r w:rsidRPr="00F673E5">
              <w:rPr>
                <w:rFonts w:asciiTheme="majorHAnsi" w:hAnsiTheme="majorHAnsi" w:cstheme="majorHAnsi"/>
                <w:b/>
                <w:bCs/>
                <w:color w:val="000000"/>
                <w:sz w:val="20"/>
                <w:szCs w:val="20"/>
              </w:rPr>
              <w:t>, QA Report, Technical Guide, Training)?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7D5310C" w14:textId="58D1D9A7" w:rsidR="008F25FF" w:rsidRPr="00F673E5"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13.1</w:t>
            </w:r>
            <w:r>
              <w:rPr>
                <w:rFonts w:ascii="Arial" w:eastAsia="Arial" w:hAnsi="Arial" w:cs="Arial"/>
                <w:sz w:val="20"/>
                <w:szCs w:val="20"/>
              </w:rPr>
              <w:fldChar w:fldCharType="end"/>
            </w:r>
          </w:p>
        </w:tc>
      </w:tr>
      <w:tr w:rsidR="008F25FF" w:rsidRPr="00F673E5" w14:paraId="611AB67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314A5CF" w14:textId="77777777" w:rsidR="008F25FF" w:rsidRPr="00F673E5"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Borders>
              <w:bottom w:val="single" w:sz="8" w:space="0" w:color="57B6B2"/>
            </w:tcBorders>
          </w:tcPr>
          <w:p w14:paraId="5A29C53F" w14:textId="77777777" w:rsidR="008F25FF" w:rsidRPr="00F673E5"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bottom w:val="single" w:sz="8" w:space="0" w:color="57B6B2"/>
            </w:tcBorders>
            <w:shd w:val="clear" w:color="auto" w:fill="auto"/>
          </w:tcPr>
          <w:p w14:paraId="0F80F3EE" w14:textId="77777777" w:rsidR="008F25FF" w:rsidRPr="00F673E5" w:rsidRDefault="008F25FF" w:rsidP="0026088F">
            <w:pPr>
              <w:pBdr>
                <w:top w:val="nil"/>
                <w:left w:val="nil"/>
                <w:bottom w:val="nil"/>
                <w:right w:val="nil"/>
                <w:between w:val="nil"/>
              </w:pBdr>
              <w:rPr>
                <w:rFonts w:ascii="Arial" w:eastAsia="Arial" w:hAnsi="Arial" w:cs="Arial"/>
                <w:sz w:val="20"/>
                <w:szCs w:val="20"/>
              </w:rPr>
            </w:pPr>
          </w:p>
        </w:tc>
      </w:tr>
      <w:tr w:rsidR="008F25FF" w:rsidRPr="00F673E5" w14:paraId="3F17C7D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8D6FE99" w14:textId="77777777" w:rsidR="008F25FF" w:rsidRPr="00F673E5" w:rsidRDefault="008F25FF" w:rsidP="0026088F">
            <w:pPr>
              <w:rPr>
                <w:rFonts w:ascii="Arial" w:eastAsia="Arial" w:hAnsi="Arial" w:cs="Arial"/>
                <w:sz w:val="20"/>
                <w:szCs w:val="20"/>
              </w:rPr>
            </w:pPr>
            <w:r w:rsidRPr="00F673E5">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4AF207BA" w14:textId="77777777" w:rsidR="00E01C07" w:rsidRPr="00F673E5" w:rsidRDefault="00E01C07" w:rsidP="00F673E5">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Deliverables Scope:</w:t>
            </w:r>
          </w:p>
          <w:p w14:paraId="421F43BC" w14:textId="77777777" w:rsidR="008F25FF" w:rsidRPr="00F673E5" w:rsidRDefault="008F25FF" w:rsidP="00F673E5">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447662FB" w14:textId="77777777" w:rsidR="008F25FF" w:rsidRPr="00F673E5" w:rsidRDefault="00E01C07"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 xml:space="preserve">What is the purpose </w:t>
            </w:r>
            <w:r w:rsidR="003630DC">
              <w:rPr>
                <w:rFonts w:asciiTheme="majorHAnsi" w:hAnsiTheme="majorHAnsi" w:cstheme="majorHAnsi"/>
                <w:b/>
                <w:bCs/>
                <w:color w:val="000000"/>
                <w:sz w:val="20"/>
                <w:szCs w:val="20"/>
              </w:rPr>
              <w:t xml:space="preserve">of </w:t>
            </w:r>
            <w:r w:rsidRPr="00F673E5">
              <w:rPr>
                <w:rFonts w:asciiTheme="majorHAnsi" w:hAnsiTheme="majorHAnsi" w:cstheme="majorHAnsi"/>
                <w:b/>
                <w:bCs/>
                <w:color w:val="000000"/>
                <w:sz w:val="20"/>
                <w:szCs w:val="20"/>
              </w:rPr>
              <w:t>and who are the stakeholders for deliverables (other than the SCM)?</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CC00F4D" w14:textId="28D305A0" w:rsidR="008F25FF" w:rsidRPr="00F673E5"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13.2</w:t>
            </w:r>
            <w:r>
              <w:rPr>
                <w:rFonts w:ascii="Arial" w:eastAsia="Arial" w:hAnsi="Arial" w:cs="Arial"/>
                <w:sz w:val="20"/>
                <w:szCs w:val="20"/>
              </w:rPr>
              <w:fldChar w:fldCharType="end"/>
            </w:r>
          </w:p>
        </w:tc>
      </w:tr>
      <w:tr w:rsidR="008F25FF" w:rsidRPr="00F673E5" w14:paraId="4E901CB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E59D51A" w14:textId="77777777" w:rsidR="008F25FF" w:rsidRPr="00F673E5"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Borders>
              <w:bottom w:val="single" w:sz="8" w:space="0" w:color="57B6B2"/>
            </w:tcBorders>
          </w:tcPr>
          <w:p w14:paraId="27510C0E" w14:textId="77777777" w:rsidR="008F25FF" w:rsidRPr="00F673E5"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bottom w:val="single" w:sz="8" w:space="0" w:color="57B6B2"/>
            </w:tcBorders>
            <w:shd w:val="clear" w:color="auto" w:fill="auto"/>
          </w:tcPr>
          <w:p w14:paraId="6B48451B" w14:textId="77777777" w:rsidR="008F25FF" w:rsidRPr="00F673E5" w:rsidRDefault="008F25FF" w:rsidP="0026088F">
            <w:pPr>
              <w:pBdr>
                <w:top w:val="nil"/>
                <w:left w:val="nil"/>
                <w:bottom w:val="nil"/>
                <w:right w:val="nil"/>
                <w:between w:val="nil"/>
              </w:pBdr>
              <w:rPr>
                <w:rFonts w:ascii="Arial" w:eastAsia="Arial" w:hAnsi="Arial" w:cs="Arial"/>
                <w:sz w:val="20"/>
                <w:szCs w:val="20"/>
              </w:rPr>
            </w:pPr>
          </w:p>
        </w:tc>
      </w:tr>
      <w:tr w:rsidR="008F25FF" w:rsidRPr="00F673E5" w14:paraId="421A8FD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9AA4E5C" w14:textId="77777777" w:rsidR="008F25FF" w:rsidRPr="00F673E5" w:rsidRDefault="008F25FF" w:rsidP="0026088F">
            <w:pPr>
              <w:rPr>
                <w:rFonts w:ascii="Arial" w:eastAsia="Arial" w:hAnsi="Arial" w:cs="Arial"/>
                <w:sz w:val="20"/>
                <w:szCs w:val="20"/>
              </w:rPr>
            </w:pPr>
            <w:r w:rsidRPr="00F673E5">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658CC389" w14:textId="77777777" w:rsidR="00E01C07" w:rsidRPr="00F673E5" w:rsidRDefault="00E01C07" w:rsidP="00F673E5">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Other:</w:t>
            </w:r>
          </w:p>
          <w:p w14:paraId="64364DBD" w14:textId="77777777" w:rsidR="008F25FF" w:rsidRPr="00F673E5" w:rsidRDefault="008F25FF" w:rsidP="00F673E5">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125125E0" w14:textId="77777777" w:rsidR="008F25FF" w:rsidRPr="00F673E5" w:rsidRDefault="00E01C07"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E26D086" w14:textId="7D2B641D" w:rsidR="008F25FF" w:rsidRPr="00F673E5"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13.3</w:t>
            </w:r>
            <w:r>
              <w:rPr>
                <w:rFonts w:ascii="Arial" w:eastAsia="Arial" w:hAnsi="Arial" w:cs="Arial"/>
                <w:sz w:val="20"/>
                <w:szCs w:val="20"/>
              </w:rPr>
              <w:fldChar w:fldCharType="end"/>
            </w:r>
          </w:p>
        </w:tc>
      </w:tr>
      <w:tr w:rsidR="008F25FF" w:rsidRPr="00F673E5" w14:paraId="471F728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100C881E" w14:textId="77777777" w:rsidR="008F25FF" w:rsidRPr="00F673E5"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Pr>
          <w:p w14:paraId="4BCEA10B" w14:textId="77777777" w:rsidR="008F25FF" w:rsidRPr="00F673E5"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tcBorders>
            <w:shd w:val="clear" w:color="auto" w:fill="auto"/>
          </w:tcPr>
          <w:p w14:paraId="5104FB09" w14:textId="77777777" w:rsidR="008F25FF" w:rsidRPr="00F673E5" w:rsidRDefault="008F25FF" w:rsidP="0026088F">
            <w:pPr>
              <w:pBdr>
                <w:top w:val="nil"/>
                <w:left w:val="nil"/>
                <w:bottom w:val="nil"/>
                <w:right w:val="nil"/>
                <w:between w:val="nil"/>
              </w:pBdr>
              <w:rPr>
                <w:rFonts w:ascii="Arial" w:eastAsia="Arial" w:hAnsi="Arial" w:cs="Arial"/>
                <w:sz w:val="20"/>
                <w:szCs w:val="20"/>
              </w:rPr>
            </w:pPr>
          </w:p>
        </w:tc>
      </w:tr>
    </w:tbl>
    <w:p w14:paraId="1C792186" w14:textId="77777777" w:rsidR="008F25FF" w:rsidRDefault="008F25FF" w:rsidP="008F25FF">
      <w:pPr>
        <w:pStyle w:val="BodyText"/>
      </w:pPr>
    </w:p>
    <w:p w14:paraId="6E07D6E9" w14:textId="77777777" w:rsidR="00493BDC" w:rsidRDefault="008F25FF" w:rsidP="00493BDC">
      <w:pPr>
        <w:pStyle w:val="Quote"/>
      </w:pPr>
      <w:r>
        <w:t>Guidance</w:t>
      </w:r>
    </w:p>
    <w:p w14:paraId="3DCCA28E" w14:textId="724EC297" w:rsidR="00493BDC" w:rsidRDefault="00493BDC" w:rsidP="00E06D3A">
      <w:pPr>
        <w:pStyle w:val="BodyText"/>
      </w:pPr>
      <w:r>
        <w:t xml:space="preserve">Through focussing on the </w:t>
      </w:r>
      <w:r w:rsidR="003C34B1">
        <w:t>SCM</w:t>
      </w:r>
      <w:r>
        <w:t xml:space="preserve">, other associated deliverables are often overlooked. Stipulating deliverables up-front will help </w:t>
      </w:r>
      <w:r w:rsidR="003C34B1">
        <w:t xml:space="preserve">to </w:t>
      </w:r>
      <w:r>
        <w:t xml:space="preserve">ensure that their delivery is appropriately planned and managed. The SCM itself will be scoped through this Scoping </w:t>
      </w:r>
      <w:r w:rsidR="00725485">
        <w:t>T</w:t>
      </w:r>
      <w:r>
        <w:t>emplate. However, for other deliverables, it may be necessary to consider their scope more broadly</w:t>
      </w:r>
      <w:r w:rsidR="0072059C">
        <w:t>, and potentially within a separate document</w:t>
      </w:r>
      <w:r>
        <w:t>. For example, if training materials are required</w:t>
      </w:r>
      <w:r w:rsidR="00725485">
        <w:t>,</w:t>
      </w:r>
      <w:r>
        <w:t xml:space="preserve"> the scope will likely need to address the audience or audiences; the format; delivery mechanism(s); the content itself; etc. </w:t>
      </w:r>
    </w:p>
    <w:p w14:paraId="6E84E971" w14:textId="786E7705" w:rsidR="00493BDC" w:rsidRPr="00493BDC" w:rsidRDefault="00493BDC" w:rsidP="00A26B8F">
      <w:pPr>
        <w:pStyle w:val="Heading2"/>
      </w:pPr>
      <w:bookmarkStart w:id="117" w:name="_Ref44489594"/>
      <w:r w:rsidRPr="00493BDC">
        <w:t xml:space="preserve">What are the key deliverables (SCM, </w:t>
      </w:r>
      <w:r w:rsidR="001413DE">
        <w:t xml:space="preserve">model Specification, </w:t>
      </w:r>
      <w:r w:rsidRPr="00493BDC">
        <w:t>User Guide, BoA</w:t>
      </w:r>
      <w:r w:rsidR="006A2E40">
        <w:t xml:space="preserve"> / DL</w:t>
      </w:r>
      <w:r w:rsidRPr="00493BDC">
        <w:t>, QA Report, Technical Guide, Training)?</w:t>
      </w:r>
      <w:bookmarkEnd w:id="117"/>
      <w:r w:rsidRPr="00493BDC">
        <w:t xml:space="preserve"> </w:t>
      </w:r>
    </w:p>
    <w:p w14:paraId="7BFC754E" w14:textId="1522131D" w:rsidR="00493BDC" w:rsidRDefault="00493BDC" w:rsidP="00E01C07">
      <w:pPr>
        <w:pStyle w:val="BodyTextIndent"/>
        <w:ind w:left="567"/>
      </w:pPr>
      <w:r>
        <w:t xml:space="preserve">Deliverables may include, although may not be limited to: The SCM; Outputs from the SCM (but not the SCM itself); </w:t>
      </w:r>
      <w:r w:rsidR="001413DE">
        <w:t xml:space="preserve">model Specification </w:t>
      </w:r>
      <w:r w:rsidR="009D5AA5">
        <w:t>(inc.</w:t>
      </w:r>
      <w:r w:rsidR="001413DE">
        <w:t xml:space="preserve"> Design</w:t>
      </w:r>
      <w:r w:rsidR="009D5AA5">
        <w:t>)</w:t>
      </w:r>
      <w:r w:rsidR="001413DE">
        <w:t xml:space="preserve">; </w:t>
      </w:r>
      <w:r w:rsidR="00237F99">
        <w:t xml:space="preserve">model </w:t>
      </w:r>
      <w:r>
        <w:t xml:space="preserve">User Guide; </w:t>
      </w:r>
      <w:r w:rsidR="00237F99">
        <w:t xml:space="preserve">model </w:t>
      </w:r>
      <w:r w:rsidR="00EA67D4">
        <w:t xml:space="preserve">Technical </w:t>
      </w:r>
      <w:r w:rsidR="00237F99">
        <w:t xml:space="preserve">Guide </w:t>
      </w:r>
      <w:r w:rsidR="00EA67D4">
        <w:t xml:space="preserve">or Developer Guide; </w:t>
      </w:r>
      <w:r>
        <w:t>Book of Assumptions</w:t>
      </w:r>
      <w:r w:rsidR="006A2E40">
        <w:t xml:space="preserve"> / Data Log</w:t>
      </w:r>
      <w:r>
        <w:t xml:space="preserve">; </w:t>
      </w:r>
      <w:r w:rsidR="00B34118">
        <w:t>QA</w:t>
      </w:r>
      <w:r>
        <w:t xml:space="preserve"> Report(s); Training Materials; Feeder or Data Manipulation Files.</w:t>
      </w:r>
    </w:p>
    <w:p w14:paraId="1F2D28D9" w14:textId="77777777" w:rsidR="00493BDC" w:rsidRPr="00493BDC" w:rsidRDefault="00493BDC" w:rsidP="00420BA7">
      <w:pPr>
        <w:pStyle w:val="Heading2"/>
        <w:keepNext/>
      </w:pPr>
      <w:bookmarkStart w:id="118" w:name="_Ref44489596"/>
      <w:r w:rsidRPr="00493BDC">
        <w:t xml:space="preserve">What is the purpose </w:t>
      </w:r>
      <w:r w:rsidR="003630DC">
        <w:t xml:space="preserve">of </w:t>
      </w:r>
      <w:r w:rsidRPr="00493BDC">
        <w:t>and who are the stakeholders for deliverables (other than the SCM)?</w:t>
      </w:r>
      <w:bookmarkEnd w:id="118"/>
    </w:p>
    <w:p w14:paraId="2284DBE2" w14:textId="77777777" w:rsidR="00493BDC" w:rsidRDefault="00493BDC" w:rsidP="00E01C07">
      <w:pPr>
        <w:pStyle w:val="BodyTextIndent"/>
        <w:ind w:left="567"/>
      </w:pPr>
      <w:r>
        <w:t>For deliverables other than the SCM, which is scoped herein, the purpose and intended audience should be clarified. Consider the extent to which deliverables other than the SCM may need to be scoped in detail. For example, to cover aspects such as the format of deliverables.</w:t>
      </w:r>
    </w:p>
    <w:p w14:paraId="5DF438C7" w14:textId="77777777" w:rsidR="00493BDC" w:rsidRPr="00493BDC" w:rsidRDefault="00493BDC" w:rsidP="00420BA7">
      <w:pPr>
        <w:pStyle w:val="Heading2"/>
        <w:keepNext/>
      </w:pPr>
      <w:bookmarkStart w:id="119" w:name="_Ref44489598"/>
      <w:r w:rsidRPr="00493BDC">
        <w:t>Include any other information points relevant to this section.</w:t>
      </w:r>
      <w:bookmarkEnd w:id="119"/>
    </w:p>
    <w:p w14:paraId="7D3315A9" w14:textId="640554D0" w:rsidR="00E01C07" w:rsidRDefault="00C87241" w:rsidP="00E01C07">
      <w:pPr>
        <w:pStyle w:val="BodyTextIndent"/>
        <w:ind w:left="567"/>
      </w:pPr>
      <w:r>
        <w:t xml:space="preserve">This is a free data capture </w:t>
      </w:r>
      <w:r w:rsidR="00493BDC">
        <w:t>field where any other information points relevant to this section can be included.</w:t>
      </w:r>
    </w:p>
    <w:p w14:paraId="2BD2FFC3" w14:textId="77777777" w:rsidR="008F25FF" w:rsidRPr="005B1AA9" w:rsidRDefault="00A402C3" w:rsidP="008F25FF">
      <w:pPr>
        <w:pStyle w:val="Heading1"/>
      </w:pPr>
      <w:bookmarkStart w:id="120" w:name="_Ref44493150"/>
      <w:bookmarkStart w:id="121" w:name="_Toc66266699"/>
      <w:r>
        <w:t>Technical</w:t>
      </w:r>
      <w:bookmarkEnd w:id="120"/>
      <w:bookmarkEnd w:id="121"/>
    </w:p>
    <w:p w14:paraId="58AAAFFC"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7"/>
        <w:gridCol w:w="1550"/>
        <w:gridCol w:w="7134"/>
        <w:gridCol w:w="717"/>
      </w:tblGrid>
      <w:tr w:rsidR="008F25FF" w:rsidRPr="00831FC3" w14:paraId="7CBA1233"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72E2FB7"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79" w:type="pct"/>
          </w:tcPr>
          <w:p w14:paraId="31E938CD"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2" w:type="pct"/>
          </w:tcPr>
          <w:p w14:paraId="5B34E896"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60" w:type="pct"/>
          </w:tcPr>
          <w:p w14:paraId="17CBB3B6" w14:textId="77777777" w:rsidR="008F25FF" w:rsidRDefault="008F25FF" w:rsidP="0026088F">
            <w:pPr>
              <w:pStyle w:val="BodyText"/>
              <w:spacing w:after="0"/>
              <w:rPr>
                <w:b/>
              </w:rPr>
            </w:pPr>
            <w:r>
              <w:rPr>
                <w:b/>
              </w:rPr>
              <w:t>Ref</w:t>
            </w:r>
          </w:p>
        </w:tc>
      </w:tr>
      <w:tr w:rsidR="008F25FF" w:rsidRPr="001144A1" w14:paraId="6679DCF0"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9591A81" w14:textId="77777777" w:rsidR="008F25FF" w:rsidRPr="001144A1" w:rsidRDefault="008F25FF" w:rsidP="0026088F">
            <w:pPr>
              <w:rPr>
                <w:rFonts w:ascii="Arial" w:eastAsia="Arial" w:hAnsi="Arial" w:cs="Arial"/>
                <w:sz w:val="20"/>
                <w:szCs w:val="20"/>
              </w:rPr>
            </w:pPr>
            <w:r w:rsidRPr="001144A1">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A5A7099" w14:textId="77777777" w:rsidR="008F25FF" w:rsidRPr="001144A1" w:rsidRDefault="007C1059" w:rsidP="0026088F">
            <w:pPr>
              <w:spacing w:after="60"/>
              <w:rPr>
                <w:rFonts w:ascii="Arial" w:eastAsia="Arial" w:hAnsi="Arial" w:cs="Arial"/>
                <w:sz w:val="20"/>
                <w:szCs w:val="20"/>
              </w:rPr>
            </w:pPr>
            <w:r w:rsidRPr="001144A1">
              <w:rPr>
                <w:rFonts w:asciiTheme="majorHAnsi" w:hAnsiTheme="majorHAnsi" w:cstheme="majorHAnsi"/>
                <w:i/>
                <w:iCs/>
                <w:color w:val="000000"/>
                <w:sz w:val="20"/>
                <w:szCs w:val="20"/>
              </w:rPr>
              <w:t>Enduring Use:</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3A9E7E17" w14:textId="77777777" w:rsidR="008F25FF" w:rsidRPr="001144A1" w:rsidRDefault="007C1059" w:rsidP="007C1059">
            <w:pPr>
              <w:spacing w:after="60"/>
              <w:rPr>
                <w:rFonts w:asciiTheme="majorHAnsi" w:hAnsiTheme="majorHAnsi" w:cstheme="majorHAnsi"/>
                <w:b/>
                <w:bCs/>
                <w:color w:val="000000"/>
                <w:sz w:val="20"/>
                <w:szCs w:val="20"/>
              </w:rPr>
            </w:pPr>
            <w:r w:rsidRPr="001144A1">
              <w:rPr>
                <w:rFonts w:asciiTheme="majorHAnsi" w:hAnsiTheme="majorHAnsi" w:cstheme="majorHAnsi"/>
                <w:b/>
                <w:bCs/>
                <w:color w:val="000000"/>
                <w:sz w:val="20"/>
                <w:szCs w:val="20"/>
              </w:rPr>
              <w:t>Is the SCM for one-time use, ongoing use or re-use?</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D581065" w14:textId="6E073071" w:rsidR="008F25FF"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w:t>
            </w:r>
            <w:r>
              <w:rPr>
                <w:rFonts w:ascii="Arial" w:eastAsia="Arial" w:hAnsi="Arial" w:cs="Arial"/>
                <w:sz w:val="20"/>
                <w:szCs w:val="20"/>
              </w:rPr>
              <w:fldChar w:fldCharType="end"/>
            </w:r>
          </w:p>
        </w:tc>
      </w:tr>
      <w:tr w:rsidR="008F25FF" w:rsidRPr="001144A1" w14:paraId="12459FB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C1DD2E7" w14:textId="77777777" w:rsidR="008F25FF" w:rsidRPr="001144A1"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4F30E173" w14:textId="77777777" w:rsidR="008F25FF" w:rsidRPr="001144A1"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2145EA98" w14:textId="77777777" w:rsidR="008F25FF" w:rsidRPr="001144A1" w:rsidRDefault="008F25FF" w:rsidP="0026088F">
            <w:pPr>
              <w:pBdr>
                <w:top w:val="nil"/>
                <w:left w:val="nil"/>
                <w:bottom w:val="nil"/>
                <w:right w:val="nil"/>
                <w:between w:val="nil"/>
              </w:pBdr>
              <w:rPr>
                <w:rFonts w:ascii="Arial" w:eastAsia="Arial" w:hAnsi="Arial" w:cs="Arial"/>
                <w:sz w:val="20"/>
                <w:szCs w:val="20"/>
              </w:rPr>
            </w:pPr>
          </w:p>
        </w:tc>
      </w:tr>
      <w:tr w:rsidR="008F25FF" w:rsidRPr="001144A1" w14:paraId="54CB2B1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40BEDF2" w14:textId="77777777" w:rsidR="008F25FF" w:rsidRPr="001144A1" w:rsidRDefault="008F25FF" w:rsidP="0026088F">
            <w:pPr>
              <w:rPr>
                <w:rFonts w:ascii="Arial" w:eastAsia="Arial" w:hAnsi="Arial" w:cs="Arial"/>
                <w:sz w:val="20"/>
                <w:szCs w:val="20"/>
              </w:rPr>
            </w:pPr>
            <w:r w:rsidRPr="001144A1">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28B40993" w14:textId="77777777" w:rsidR="008F25FF"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Software Platform:</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1DE009C5" w14:textId="77777777" w:rsidR="008F25FF"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What software and software version will the model be built in?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6E39B57" w14:textId="6596D430" w:rsidR="008F25FF"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14.2</w:t>
            </w:r>
            <w:r>
              <w:rPr>
                <w:rFonts w:ascii="Arial" w:eastAsia="Arial" w:hAnsi="Arial" w:cs="Arial"/>
                <w:sz w:val="20"/>
                <w:szCs w:val="20"/>
              </w:rPr>
              <w:fldChar w:fldCharType="end"/>
            </w:r>
          </w:p>
        </w:tc>
      </w:tr>
      <w:tr w:rsidR="008F25FF" w:rsidRPr="001144A1" w14:paraId="4931E99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1415DC3" w14:textId="77777777" w:rsidR="008F25FF" w:rsidRPr="001144A1"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13B6C91A" w14:textId="77777777" w:rsidR="008F25FF" w:rsidRPr="0094503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64D93F4" w14:textId="77777777" w:rsidR="008F25FF" w:rsidRPr="001144A1" w:rsidRDefault="008F25FF" w:rsidP="0026088F">
            <w:pPr>
              <w:pBdr>
                <w:top w:val="nil"/>
                <w:left w:val="nil"/>
                <w:bottom w:val="nil"/>
                <w:right w:val="nil"/>
                <w:between w:val="nil"/>
              </w:pBdr>
              <w:rPr>
                <w:rFonts w:ascii="Arial" w:eastAsia="Arial" w:hAnsi="Arial" w:cs="Arial"/>
                <w:sz w:val="20"/>
                <w:szCs w:val="20"/>
              </w:rPr>
            </w:pPr>
          </w:p>
        </w:tc>
      </w:tr>
      <w:tr w:rsidR="008F25FF" w:rsidRPr="001144A1" w14:paraId="63911F7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ADBC3B7" w14:textId="77777777" w:rsidR="008F25FF" w:rsidRPr="001144A1" w:rsidRDefault="008F25FF" w:rsidP="0026088F">
            <w:pPr>
              <w:rPr>
                <w:rFonts w:ascii="Arial" w:eastAsia="Arial" w:hAnsi="Arial" w:cs="Arial"/>
                <w:sz w:val="20"/>
                <w:szCs w:val="20"/>
              </w:rPr>
            </w:pPr>
            <w:r w:rsidRPr="001144A1">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7BF0063D" w14:textId="77777777" w:rsidR="008F25FF"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Software Suitability:</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422C4C4B" w14:textId="77777777" w:rsidR="008F25FF" w:rsidRPr="007B0D2E" w:rsidRDefault="00CB0E72"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Is the software platform the most appropriate platform?</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877B615" w14:textId="372DEEBB" w:rsidR="008F25FF"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14.3</w:t>
            </w:r>
            <w:r>
              <w:rPr>
                <w:rFonts w:ascii="Arial" w:eastAsia="Arial" w:hAnsi="Arial" w:cs="Arial"/>
                <w:sz w:val="20"/>
                <w:szCs w:val="20"/>
              </w:rPr>
              <w:fldChar w:fldCharType="end"/>
            </w:r>
          </w:p>
        </w:tc>
      </w:tr>
      <w:tr w:rsidR="008F25FF" w:rsidRPr="001144A1" w14:paraId="2A9F5CA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171F2C6" w14:textId="77777777" w:rsidR="008F25FF" w:rsidRPr="001144A1"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1B7B7325" w14:textId="77777777" w:rsidR="008F25FF" w:rsidRPr="0094503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9FD046B" w14:textId="77777777" w:rsidR="008F25FF" w:rsidRPr="007B0D2E" w:rsidRDefault="008F25FF" w:rsidP="007B0D2E">
            <w:pPr>
              <w:pBdr>
                <w:top w:val="nil"/>
                <w:left w:val="nil"/>
                <w:bottom w:val="nil"/>
                <w:right w:val="nil"/>
                <w:between w:val="nil"/>
              </w:pBdr>
              <w:spacing w:after="60"/>
              <w:rPr>
                <w:rFonts w:asciiTheme="majorHAnsi" w:hAnsiTheme="majorHAnsi" w:cstheme="majorHAnsi"/>
                <w:b/>
                <w:bCs/>
                <w:color w:val="000000"/>
                <w:sz w:val="20"/>
                <w:szCs w:val="20"/>
              </w:rPr>
            </w:pPr>
          </w:p>
        </w:tc>
      </w:tr>
      <w:tr w:rsidR="008F25FF" w:rsidRPr="001144A1" w14:paraId="53CF891B"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EB16B93" w14:textId="77777777" w:rsidR="008F25FF" w:rsidRPr="001144A1" w:rsidRDefault="008F25FF" w:rsidP="0026088F">
            <w:pPr>
              <w:rPr>
                <w:rFonts w:ascii="Arial" w:eastAsia="Arial" w:hAnsi="Arial" w:cs="Arial"/>
                <w:sz w:val="20"/>
                <w:szCs w:val="20"/>
              </w:rPr>
            </w:pPr>
            <w:r w:rsidRPr="001144A1">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778AD23" w14:textId="77777777" w:rsidR="008F25FF"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Size &amp; Performance:</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2B96DD2D" w14:textId="77777777" w:rsidR="008F25FF"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file size restrictions or performance requirements?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55AFC96F" w14:textId="55A75856" w:rsidR="008F25FF"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14.4</w:t>
            </w:r>
            <w:r>
              <w:rPr>
                <w:rFonts w:ascii="Arial" w:eastAsia="Arial" w:hAnsi="Arial" w:cs="Arial"/>
                <w:sz w:val="20"/>
                <w:szCs w:val="20"/>
              </w:rPr>
              <w:fldChar w:fldCharType="end"/>
            </w:r>
          </w:p>
        </w:tc>
      </w:tr>
      <w:tr w:rsidR="008F25FF" w:rsidRPr="001144A1" w14:paraId="728DD51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BCBAC38" w14:textId="77777777" w:rsidR="008F25FF" w:rsidRPr="001144A1"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2F9AD143" w14:textId="77777777" w:rsidR="008F25FF" w:rsidRPr="001144A1"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15AC6E9" w14:textId="77777777" w:rsidR="008F25FF" w:rsidRPr="001144A1" w:rsidRDefault="008F25FF" w:rsidP="0026088F">
            <w:pPr>
              <w:pBdr>
                <w:top w:val="nil"/>
                <w:left w:val="nil"/>
                <w:bottom w:val="nil"/>
                <w:right w:val="nil"/>
                <w:between w:val="nil"/>
              </w:pBdr>
              <w:rPr>
                <w:rFonts w:ascii="Arial" w:eastAsia="Arial" w:hAnsi="Arial" w:cs="Arial"/>
                <w:sz w:val="20"/>
                <w:szCs w:val="20"/>
              </w:rPr>
            </w:pPr>
          </w:p>
        </w:tc>
      </w:tr>
      <w:tr w:rsidR="008F25FF" w:rsidRPr="001144A1" w14:paraId="6E77C05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63514F8" w14:textId="77777777" w:rsidR="008F25FF" w:rsidRPr="001144A1" w:rsidRDefault="008F25FF" w:rsidP="0026088F">
            <w:pPr>
              <w:rPr>
                <w:rFonts w:ascii="Arial" w:eastAsia="Arial" w:hAnsi="Arial" w:cs="Arial"/>
                <w:sz w:val="20"/>
                <w:szCs w:val="20"/>
              </w:rPr>
            </w:pPr>
            <w:r w:rsidRPr="001144A1">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7D7255B7" w14:textId="77777777" w:rsidR="008F25FF" w:rsidRPr="00945033" w:rsidRDefault="00FD0656" w:rsidP="00945033">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VBA:</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264F55B4" w14:textId="77777777" w:rsidR="008F25FF"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any restrictions on the use of macros or VBA?</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C97968F" w14:textId="3BF01FFD" w:rsidR="008F25FF"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14.5</w:t>
            </w:r>
            <w:r>
              <w:rPr>
                <w:rFonts w:ascii="Arial" w:eastAsia="Arial" w:hAnsi="Arial" w:cs="Arial"/>
                <w:sz w:val="20"/>
                <w:szCs w:val="20"/>
              </w:rPr>
              <w:fldChar w:fldCharType="end"/>
            </w:r>
          </w:p>
        </w:tc>
      </w:tr>
      <w:tr w:rsidR="008F25FF" w:rsidRPr="001144A1" w14:paraId="195A259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319D180" w14:textId="77777777" w:rsidR="008F25FF" w:rsidRPr="001144A1"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1086C889" w14:textId="77777777" w:rsidR="008F25FF" w:rsidRPr="00945033"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1DC7E99E" w14:textId="77777777" w:rsidR="008F25FF" w:rsidRPr="001144A1" w:rsidRDefault="008F25FF" w:rsidP="0026088F">
            <w:pPr>
              <w:pBdr>
                <w:top w:val="nil"/>
                <w:left w:val="nil"/>
                <w:bottom w:val="nil"/>
                <w:right w:val="nil"/>
                <w:between w:val="nil"/>
              </w:pBdr>
              <w:rPr>
                <w:rFonts w:ascii="Arial" w:eastAsia="Arial" w:hAnsi="Arial" w:cs="Arial"/>
                <w:sz w:val="20"/>
                <w:szCs w:val="20"/>
              </w:rPr>
            </w:pPr>
          </w:p>
        </w:tc>
      </w:tr>
      <w:tr w:rsidR="001144A1" w:rsidRPr="001144A1" w14:paraId="713C72F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2601D58"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2C528180" w14:textId="77777777" w:rsidR="001144A1"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Add-Ins: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743EDEBE" w14:textId="77777777" w:rsidR="001144A1" w:rsidRPr="007B0D2E" w:rsidRDefault="00CB0E72" w:rsidP="007B0D2E">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Are any custom or non-standard add-ins required?</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2AF417A9" w14:textId="7BC71321"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14.6</w:t>
            </w:r>
            <w:r>
              <w:rPr>
                <w:rFonts w:ascii="Arial" w:eastAsia="Arial" w:hAnsi="Arial" w:cs="Arial"/>
                <w:sz w:val="20"/>
                <w:szCs w:val="20"/>
              </w:rPr>
              <w:fldChar w:fldCharType="end"/>
            </w:r>
          </w:p>
        </w:tc>
      </w:tr>
      <w:tr w:rsidR="001144A1" w:rsidRPr="001144A1" w14:paraId="352D92A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712DC33"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6996572F" w14:textId="77777777" w:rsidR="001144A1" w:rsidRPr="00945033" w:rsidRDefault="001144A1"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479B8AED"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1144A1" w:rsidRPr="001144A1" w14:paraId="1B6D13C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0608B87"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02D598FB" w14:textId="77777777" w:rsidR="001144A1"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System Integration:</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575A8DFA" w14:textId="77777777" w:rsidR="001144A1"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Will the model need to link to other files or applications?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805A3E3" w14:textId="6C4227EE"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14.7</w:t>
            </w:r>
            <w:r>
              <w:rPr>
                <w:rFonts w:ascii="Arial" w:eastAsia="Arial" w:hAnsi="Arial" w:cs="Arial"/>
                <w:sz w:val="20"/>
                <w:szCs w:val="20"/>
              </w:rPr>
              <w:fldChar w:fldCharType="end"/>
            </w:r>
          </w:p>
        </w:tc>
      </w:tr>
      <w:tr w:rsidR="001144A1" w:rsidRPr="001144A1" w14:paraId="0424420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29DA598"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34E6974E" w14:textId="77777777" w:rsidR="001144A1" w:rsidRPr="00945033" w:rsidRDefault="001144A1"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0D475212"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1144A1" w:rsidRPr="001144A1" w14:paraId="3AFC7C2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E04BC15"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16B079C7" w14:textId="77777777" w:rsidR="001144A1"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Standards: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0B3C7C6C" w14:textId="77777777" w:rsidR="001144A1" w:rsidRPr="007B0D2E" w:rsidRDefault="00CB0E72"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Does the model need to conform to specific standards?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2A7DE665" w14:textId="222DEAB7"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14.8</w:t>
            </w:r>
            <w:r>
              <w:rPr>
                <w:rFonts w:ascii="Arial" w:eastAsia="Arial" w:hAnsi="Arial" w:cs="Arial"/>
                <w:sz w:val="20"/>
                <w:szCs w:val="20"/>
              </w:rPr>
              <w:fldChar w:fldCharType="end"/>
            </w:r>
          </w:p>
        </w:tc>
      </w:tr>
      <w:tr w:rsidR="001144A1" w:rsidRPr="001144A1" w14:paraId="409CAFE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3336DEA"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670C4EA5" w14:textId="77777777" w:rsidR="001144A1" w:rsidRPr="001144A1" w:rsidRDefault="001144A1"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5E320953"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1144A1" w:rsidRPr="001144A1" w14:paraId="7D4F9A1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6145F2C"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6693EE4D" w14:textId="77777777" w:rsidR="001144A1"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Templates: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5429FF93" w14:textId="77777777" w:rsidR="001144A1"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any templates on which to base development?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A3E910D" w14:textId="415E0C75"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14.9</w:t>
            </w:r>
            <w:r>
              <w:rPr>
                <w:rFonts w:ascii="Arial" w:eastAsia="Arial" w:hAnsi="Arial" w:cs="Arial"/>
                <w:sz w:val="20"/>
                <w:szCs w:val="20"/>
              </w:rPr>
              <w:fldChar w:fldCharType="end"/>
            </w:r>
          </w:p>
        </w:tc>
      </w:tr>
      <w:tr w:rsidR="001144A1" w:rsidRPr="001144A1" w14:paraId="1ECF7B4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1D6E2DB"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5BC9D37C" w14:textId="77777777" w:rsidR="001144A1" w:rsidRPr="00945033" w:rsidRDefault="001144A1"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8C3137C"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1144A1" w:rsidRPr="001144A1" w14:paraId="103C687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8B9169B"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0FA4FA8C" w14:textId="77777777" w:rsidR="001144A1" w:rsidRPr="00945033" w:rsidRDefault="00FD0656"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Examples: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148B8F27" w14:textId="3B939CE2" w:rsidR="001144A1" w:rsidRPr="001144A1" w:rsidRDefault="00CB0E72"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Has modelling of this type been undertaken previously and</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if so</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are the files available?</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8FF9678" w14:textId="2D9F64ED"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14.10</w:t>
            </w:r>
            <w:r>
              <w:rPr>
                <w:rFonts w:ascii="Arial" w:eastAsia="Arial" w:hAnsi="Arial" w:cs="Arial"/>
                <w:sz w:val="20"/>
                <w:szCs w:val="20"/>
              </w:rPr>
              <w:fldChar w:fldCharType="end"/>
            </w:r>
          </w:p>
        </w:tc>
      </w:tr>
      <w:tr w:rsidR="001144A1" w:rsidRPr="001144A1" w14:paraId="7B183BB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88156A7"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14E63D4E" w14:textId="77777777" w:rsidR="001144A1" w:rsidRPr="00945033" w:rsidRDefault="001144A1"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5FCA9DE5"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1144A1" w:rsidRPr="001144A1" w14:paraId="52E5148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BB8FB41" w14:textId="77777777" w:rsidR="001144A1" w:rsidRPr="001144A1" w:rsidRDefault="001144A1" w:rsidP="0026088F">
            <w:pPr>
              <w:rPr>
                <w:rFonts w:ascii="Arial" w:eastAsia="Arial" w:hAnsi="Arial" w:cs="Arial"/>
                <w:sz w:val="20"/>
                <w:szCs w:val="20"/>
              </w:rPr>
            </w:pPr>
            <w:r>
              <w:rPr>
                <w:rFonts w:ascii="Arial" w:eastAsia="Arial" w:hAnsi="Arial" w:cs="Arial"/>
                <w:sz w:val="20"/>
                <w:szCs w:val="20"/>
              </w:rPr>
              <w:t>1</w:t>
            </w:r>
            <w:r w:rsidR="004B11B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28BE9F8" w14:textId="77777777" w:rsidR="00FD0656" w:rsidRPr="00945033" w:rsidRDefault="00FD0656" w:rsidP="00945033">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LFE:</w:t>
            </w:r>
          </w:p>
          <w:p w14:paraId="3C9BA496" w14:textId="77777777" w:rsidR="001144A1" w:rsidRPr="00945033" w:rsidRDefault="001144A1" w:rsidP="0094503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3A05F1FF" w14:textId="4E576A2B" w:rsidR="001144A1"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 xml:space="preserve">Are there any </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Learning From Experience</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points that need to be considered?</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121A5DF" w14:textId="43004794" w:rsidR="001144A1"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14.11</w:t>
            </w:r>
            <w:r>
              <w:rPr>
                <w:rFonts w:ascii="Arial" w:eastAsia="Arial" w:hAnsi="Arial" w:cs="Arial"/>
                <w:sz w:val="20"/>
                <w:szCs w:val="20"/>
              </w:rPr>
              <w:fldChar w:fldCharType="end"/>
            </w:r>
          </w:p>
        </w:tc>
      </w:tr>
      <w:tr w:rsidR="001144A1" w:rsidRPr="001144A1" w14:paraId="18C99C7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950976B" w14:textId="77777777" w:rsidR="001144A1" w:rsidRPr="001144A1" w:rsidRDefault="001144A1"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63CDB5B1" w14:textId="77777777" w:rsidR="001144A1" w:rsidRPr="001144A1" w:rsidRDefault="001144A1"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5C02EA0" w14:textId="77777777" w:rsidR="001144A1" w:rsidRPr="001144A1" w:rsidRDefault="001144A1" w:rsidP="0026088F">
            <w:pPr>
              <w:pBdr>
                <w:top w:val="nil"/>
                <w:left w:val="nil"/>
                <w:bottom w:val="nil"/>
                <w:right w:val="nil"/>
                <w:between w:val="nil"/>
              </w:pBdr>
              <w:rPr>
                <w:rFonts w:ascii="Arial" w:eastAsia="Arial" w:hAnsi="Arial" w:cs="Arial"/>
                <w:sz w:val="20"/>
                <w:szCs w:val="20"/>
              </w:rPr>
            </w:pPr>
          </w:p>
        </w:tc>
      </w:tr>
      <w:tr w:rsidR="00CB0E72" w:rsidRPr="001144A1" w14:paraId="28CEA09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9849A76" w14:textId="77777777" w:rsidR="00CB0E72" w:rsidRPr="001144A1" w:rsidRDefault="00CB0E72" w:rsidP="0026088F">
            <w:pPr>
              <w:rPr>
                <w:rFonts w:ascii="Arial" w:eastAsia="Arial" w:hAnsi="Arial" w:cs="Arial"/>
                <w:sz w:val="20"/>
                <w:szCs w:val="20"/>
              </w:rPr>
            </w:pPr>
            <w:r>
              <w:rPr>
                <w:rFonts w:ascii="Arial" w:eastAsia="Arial" w:hAnsi="Arial" w:cs="Arial"/>
                <w:sz w:val="20"/>
                <w:szCs w:val="20"/>
              </w:rPr>
              <w:t>1</w:t>
            </w:r>
            <w:r w:rsidR="004B11B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F2665CD" w14:textId="77777777" w:rsidR="00CB0E72" w:rsidRPr="001144A1" w:rsidRDefault="00FD0656" w:rsidP="0026088F">
            <w:pPr>
              <w:spacing w:after="60"/>
              <w:rPr>
                <w:rFonts w:ascii="Arial" w:eastAsia="Arial" w:hAnsi="Arial" w:cs="Arial"/>
                <w:sz w:val="20"/>
                <w:szCs w:val="20"/>
              </w:rPr>
            </w:pPr>
            <w:r w:rsidRPr="00945033">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3F1C4782" w14:textId="77777777" w:rsidR="00CB0E72" w:rsidRPr="001144A1" w:rsidRDefault="00CB0E72"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AF01E7E" w14:textId="70D84982" w:rsidR="00CB0E72" w:rsidRPr="001144A1" w:rsidRDefault="00F70D80"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14.12</w:t>
            </w:r>
            <w:r>
              <w:rPr>
                <w:rFonts w:ascii="Arial" w:eastAsia="Arial" w:hAnsi="Arial" w:cs="Arial"/>
                <w:sz w:val="20"/>
                <w:szCs w:val="20"/>
              </w:rPr>
              <w:fldChar w:fldCharType="end"/>
            </w:r>
          </w:p>
        </w:tc>
      </w:tr>
      <w:tr w:rsidR="00CB0E72" w:rsidRPr="001144A1" w14:paraId="7160A3B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19F29785" w14:textId="77777777" w:rsidR="00CB0E72" w:rsidRPr="001144A1" w:rsidRDefault="00CB0E72"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Pr>
          <w:p w14:paraId="0AAB8FAD" w14:textId="77777777" w:rsidR="00CB0E72" w:rsidRPr="001144A1" w:rsidRDefault="00CB0E72"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tcBorders>
            <w:shd w:val="clear" w:color="auto" w:fill="auto"/>
          </w:tcPr>
          <w:p w14:paraId="72B3A8D3" w14:textId="77777777" w:rsidR="00CB0E72" w:rsidRPr="001144A1" w:rsidRDefault="00CB0E72" w:rsidP="0026088F">
            <w:pPr>
              <w:pBdr>
                <w:top w:val="nil"/>
                <w:left w:val="nil"/>
                <w:bottom w:val="nil"/>
                <w:right w:val="nil"/>
                <w:between w:val="nil"/>
              </w:pBdr>
              <w:rPr>
                <w:rFonts w:ascii="Arial" w:eastAsia="Arial" w:hAnsi="Arial" w:cs="Arial"/>
                <w:sz w:val="20"/>
                <w:szCs w:val="20"/>
              </w:rPr>
            </w:pPr>
          </w:p>
        </w:tc>
      </w:tr>
    </w:tbl>
    <w:p w14:paraId="237536BD" w14:textId="77777777" w:rsidR="001144A1" w:rsidRDefault="001144A1" w:rsidP="008F25FF">
      <w:pPr>
        <w:pStyle w:val="BodyText"/>
      </w:pPr>
    </w:p>
    <w:p w14:paraId="62C1BE5C" w14:textId="77777777" w:rsidR="008F25FF" w:rsidRDefault="008F25FF" w:rsidP="008F25FF">
      <w:pPr>
        <w:pStyle w:val="Quote"/>
      </w:pPr>
      <w:r>
        <w:t>Guidance</w:t>
      </w:r>
    </w:p>
    <w:p w14:paraId="3DB0B720" w14:textId="77777777" w:rsidR="007C1059" w:rsidRDefault="007C1059" w:rsidP="00CB0E72">
      <w:pPr>
        <w:pStyle w:val="BodyText"/>
      </w:pPr>
      <w:r>
        <w:t xml:space="preserve">Documenting the cost components of the model, the techniques it will use and the volume of data it will consume, will allow for selection of an appropriate tool. Whilst many SCMs will be developed using Microsoft Excel, it is not always a suitable platform. For example, if data volumes are significant and cannot be reduced then a database platform may be more appropriate. </w:t>
      </w:r>
    </w:p>
    <w:p w14:paraId="3F6E0916" w14:textId="77777777" w:rsidR="007C1059" w:rsidRPr="00A402C3" w:rsidRDefault="007C1059" w:rsidP="00A26B8F">
      <w:pPr>
        <w:pStyle w:val="Heading2"/>
      </w:pPr>
      <w:bookmarkStart w:id="122" w:name="_Ref44489631"/>
      <w:r w:rsidRPr="00A402C3">
        <w:t>Is the SCM for one-time use, ongoing use or re-use?</w:t>
      </w:r>
      <w:bookmarkEnd w:id="122"/>
    </w:p>
    <w:p w14:paraId="7B5F6F40" w14:textId="54754B76" w:rsidR="007C1059" w:rsidRDefault="007C1059" w:rsidP="00DC6251">
      <w:pPr>
        <w:pStyle w:val="BodyTextIndent"/>
        <w:ind w:left="567"/>
      </w:pPr>
      <w:r>
        <w:t xml:space="preserve">Whether the model is intended for single use (e.g. a 'throw away'), enduring use (e.g. a 'contract management' model) or re-use (e.g. a 'generic' model) can have a substantial impact </w:t>
      </w:r>
      <w:r w:rsidR="009D5AA5">
        <w:t xml:space="preserve">on </w:t>
      </w:r>
      <w:r>
        <w:t>its design. For example, an SCM that is or may be adapted for use as an ongoing contract management model may need to support updates for actuals, which can add to design complexity. Models that are expected to have enduring use may justify an increased investment in overall design and included features (e.g. automation).</w:t>
      </w:r>
      <w:r w:rsidR="00736A70">
        <w:t xml:space="preserve"> </w:t>
      </w:r>
      <w:r>
        <w:t xml:space="preserve">By establishing this up-front, the SCM can be designed and planned accordingly. </w:t>
      </w:r>
      <w:r w:rsidR="00DC2731" w:rsidRPr="00736A70">
        <w:t xml:space="preserve">Notably, even models intended for one-time use may require adaptation and could even have </w:t>
      </w:r>
      <w:r w:rsidR="00DC2731">
        <w:t xml:space="preserve">utility in the </w:t>
      </w:r>
      <w:r w:rsidR="00DC2731" w:rsidRPr="00736A70">
        <w:t>future</w:t>
      </w:r>
      <w:r w:rsidR="00DC2731">
        <w:t>,</w:t>
      </w:r>
      <w:r w:rsidR="00DC2731" w:rsidRPr="00736A70">
        <w:t xml:space="preserve"> </w:t>
      </w:r>
      <w:r w:rsidR="00DC2731">
        <w:t xml:space="preserve">even if it is not immediately </w:t>
      </w:r>
      <w:r w:rsidR="00DC2731" w:rsidRPr="00736A70">
        <w:t xml:space="preserve">apparent at </w:t>
      </w:r>
      <w:r w:rsidR="00DC2731">
        <w:t xml:space="preserve">the </w:t>
      </w:r>
      <w:r w:rsidR="00DC2731" w:rsidRPr="00736A70">
        <w:t>present</w:t>
      </w:r>
      <w:r w:rsidR="00DC2731">
        <w:t xml:space="preserve"> time</w:t>
      </w:r>
      <w:r w:rsidR="009D0520">
        <w:t xml:space="preserve">. </w:t>
      </w:r>
      <w:r w:rsidR="00DC2731" w:rsidRPr="00736A70">
        <w:t>Hence, including features that add little to development effort, such as insertion rows/columns</w:t>
      </w:r>
      <w:r w:rsidR="00DC2731">
        <w:t xml:space="preserve"> (see </w:t>
      </w:r>
      <w:r w:rsidR="00237F99">
        <w:t xml:space="preserve">SCM </w:t>
      </w:r>
      <w:r w:rsidR="00DC2731">
        <w:t>Technical Build Guidance)</w:t>
      </w:r>
      <w:r w:rsidR="00DC2731" w:rsidRPr="00736A70">
        <w:t>, will enhance their flexibility, adaptability and make them more 'future proof</w:t>
      </w:r>
      <w:r w:rsidR="00DC2731">
        <w:t>ed</w:t>
      </w:r>
      <w:r w:rsidR="00DC2731" w:rsidRPr="00736A70">
        <w:t>'.</w:t>
      </w:r>
    </w:p>
    <w:p w14:paraId="173BD76C" w14:textId="77777777" w:rsidR="007C1059" w:rsidRPr="00A402C3" w:rsidRDefault="007C1059" w:rsidP="00A26B8F">
      <w:pPr>
        <w:pStyle w:val="Heading2"/>
      </w:pPr>
      <w:bookmarkStart w:id="123" w:name="_Ref44489633"/>
      <w:r w:rsidRPr="00A402C3">
        <w:t>What software and software version will the model be built in?</w:t>
      </w:r>
      <w:bookmarkEnd w:id="123"/>
    </w:p>
    <w:p w14:paraId="6DC416BC" w14:textId="6F76E4A8" w:rsidR="007C1059" w:rsidRDefault="007C1059" w:rsidP="00DC6251">
      <w:pPr>
        <w:pStyle w:val="BodyTextIndent"/>
        <w:ind w:left="567"/>
      </w:pPr>
      <w:r>
        <w:t xml:space="preserve">Clarifying the software platform (e.g. MS Excel) as well as the software version and the operating environment (e.g. Windows or Mac) will help </w:t>
      </w:r>
      <w:r w:rsidR="00EC6FAC">
        <w:t xml:space="preserve">to </w:t>
      </w:r>
      <w:r>
        <w:t>reduce the risk of producing an SCM that cannot be operated in its intended environment.</w:t>
      </w:r>
    </w:p>
    <w:p w14:paraId="16A91599" w14:textId="77777777" w:rsidR="007C1059" w:rsidRPr="00A402C3" w:rsidRDefault="007C1059" w:rsidP="00A26B8F">
      <w:pPr>
        <w:pStyle w:val="Heading2"/>
      </w:pPr>
      <w:bookmarkStart w:id="124" w:name="_Ref44489636"/>
      <w:r w:rsidRPr="00A402C3">
        <w:t>Is the software platform the most appropriate platform?</w:t>
      </w:r>
      <w:bookmarkEnd w:id="124"/>
      <w:r w:rsidRPr="00A402C3">
        <w:t xml:space="preserve"> </w:t>
      </w:r>
    </w:p>
    <w:p w14:paraId="6FAE4640" w14:textId="5DEE5982" w:rsidR="007C1059" w:rsidRDefault="007C1059" w:rsidP="00DC6251">
      <w:pPr>
        <w:pStyle w:val="BodyTextIndent"/>
        <w:ind w:left="567"/>
      </w:pPr>
      <w:r>
        <w:t xml:space="preserve">MS Excel is often the go-to software platform for SCMs. However, it, along with other platforms, may not be the most appropriate. For example, if data volumes are large, skills are lacking, or there are licensing restrictions. Potential shortcomings should be set out in this </w:t>
      </w:r>
      <w:r w:rsidR="002D4524">
        <w:t>S</w:t>
      </w:r>
      <w:r>
        <w:t xml:space="preserve">coping </w:t>
      </w:r>
      <w:r w:rsidR="002D4524">
        <w:t xml:space="preserve">Template </w:t>
      </w:r>
      <w:r>
        <w:t>and confirmed as acceptable before proceeding with SCM development. Due consideration should be given to SCM Users, including the software available to them, its compatibility with the developer's software, the environment the SCM will be used in (e.g. there may be performance or file size limits), and, notably, their level of proficiency with the software platform.</w:t>
      </w:r>
    </w:p>
    <w:p w14:paraId="0BCA03E2" w14:textId="77777777" w:rsidR="007C1059" w:rsidRPr="00A402C3" w:rsidRDefault="007C1059" w:rsidP="00420BA7">
      <w:pPr>
        <w:pStyle w:val="Heading2"/>
        <w:keepNext/>
      </w:pPr>
      <w:bookmarkStart w:id="125" w:name="_Ref44489637"/>
      <w:r w:rsidRPr="00A402C3">
        <w:t>Are there file size restrictions or performance requirements?</w:t>
      </w:r>
      <w:bookmarkEnd w:id="125"/>
    </w:p>
    <w:p w14:paraId="6003A7AD" w14:textId="77777777" w:rsidR="007C1059" w:rsidRDefault="007C1059" w:rsidP="007C1059">
      <w:pPr>
        <w:pStyle w:val="BodyTextIndent"/>
        <w:ind w:left="567"/>
      </w:pPr>
      <w:r>
        <w:t xml:space="preserve">Having a clear up-front understanding of constraints </w:t>
      </w:r>
      <w:r w:rsidR="00DA429D">
        <w:t xml:space="preserve">or requirements </w:t>
      </w:r>
      <w:r>
        <w:t xml:space="preserve">may influence model design and will help to reduce the risk of producing an SCM that cannot be used as required. For example, </w:t>
      </w:r>
      <w:r w:rsidR="00B602FE">
        <w:t xml:space="preserve">the SCM may be subject to </w:t>
      </w:r>
      <w:r>
        <w:t xml:space="preserve">a </w:t>
      </w:r>
      <w:r w:rsidR="00B602FE">
        <w:t xml:space="preserve">file </w:t>
      </w:r>
      <w:r>
        <w:t>size limit</w:t>
      </w:r>
      <w:r w:rsidR="00142377">
        <w:t xml:space="preserve"> </w:t>
      </w:r>
      <w:r w:rsidR="00B602FE">
        <w:t xml:space="preserve">(e.g. a </w:t>
      </w:r>
      <w:r>
        <w:t>SharePoint</w:t>
      </w:r>
      <w:r w:rsidR="00B602FE">
        <w:t xml:space="preserve"> restriction)</w:t>
      </w:r>
      <w:r>
        <w:t xml:space="preserve">. There may also be a requirement for a model to calculate within a specific time period (particularly relevant for models that employ Monte Carlo simulation). </w:t>
      </w:r>
    </w:p>
    <w:p w14:paraId="074488FE" w14:textId="77777777" w:rsidR="007C1059" w:rsidRPr="00A402C3" w:rsidRDefault="007C1059" w:rsidP="00A26B8F">
      <w:pPr>
        <w:pStyle w:val="Heading2"/>
      </w:pPr>
      <w:bookmarkStart w:id="126" w:name="_Ref44489639"/>
      <w:r w:rsidRPr="00A402C3">
        <w:t>Are there any restrictions on the use of macros or VBA?</w:t>
      </w:r>
      <w:bookmarkEnd w:id="126"/>
    </w:p>
    <w:p w14:paraId="6B483663" w14:textId="244A5450" w:rsidR="007C1059" w:rsidRDefault="007C1059" w:rsidP="00DC6251">
      <w:pPr>
        <w:pStyle w:val="BodyTextIndent"/>
        <w:ind w:left="567"/>
      </w:pPr>
      <w:r>
        <w:t xml:space="preserve">Understanding whether there are any restrictions in relation to the use of VBA </w:t>
      </w:r>
      <w:r w:rsidR="00142377">
        <w:t xml:space="preserve">or macros </w:t>
      </w:r>
      <w:r w:rsidR="0009775D">
        <w:t>may</w:t>
      </w:r>
      <w:r>
        <w:t xml:space="preserve"> </w:t>
      </w:r>
      <w:r w:rsidR="0009775D">
        <w:t>impact</w:t>
      </w:r>
      <w:r>
        <w:t xml:space="preserve"> the model </w:t>
      </w:r>
      <w:r w:rsidR="00685421">
        <w:t>S</w:t>
      </w:r>
      <w:r>
        <w:t xml:space="preserve">pecification </w:t>
      </w:r>
      <w:r w:rsidR="009D5AA5">
        <w:t xml:space="preserve">(inc. </w:t>
      </w:r>
      <w:r w:rsidR="00685421">
        <w:t>D</w:t>
      </w:r>
      <w:r>
        <w:t>esign</w:t>
      </w:r>
      <w:r w:rsidR="009D5AA5">
        <w:t>)</w:t>
      </w:r>
      <w:r>
        <w:t>. For example, i</w:t>
      </w:r>
      <w:r w:rsidR="0009775D">
        <w:t>f</w:t>
      </w:r>
      <w:r>
        <w:t xml:space="preserve"> </w:t>
      </w:r>
      <w:r w:rsidR="0009775D">
        <w:t>VBA is</w:t>
      </w:r>
      <w:r>
        <w:t xml:space="preserve"> disallowed or its use restricted to outside of the calculation chain (see </w:t>
      </w:r>
      <w:r w:rsidR="00237F99">
        <w:t xml:space="preserve">SCM </w:t>
      </w:r>
      <w:r>
        <w:t>Technical Build Guid</w:t>
      </w:r>
      <w:r w:rsidR="00237F99">
        <w:t>ance</w:t>
      </w:r>
      <w:r>
        <w:t xml:space="preserve">). If VBA is to be employed it will need to be appropriately specified, developed in line with good practice and </w:t>
      </w:r>
      <w:r w:rsidR="00142377">
        <w:t>undergo independent QA and testing</w:t>
      </w:r>
      <w:r>
        <w:t xml:space="preserve"> by someone with the requisite skills and experience.</w:t>
      </w:r>
    </w:p>
    <w:p w14:paraId="4C5B640F" w14:textId="77777777" w:rsidR="007C1059" w:rsidRPr="00A402C3" w:rsidRDefault="007C1059" w:rsidP="00A26B8F">
      <w:pPr>
        <w:pStyle w:val="Heading2"/>
      </w:pPr>
      <w:bookmarkStart w:id="127" w:name="_Ref44489641"/>
      <w:r w:rsidRPr="00A402C3">
        <w:t>Are any custom or non-standard add-ins required?</w:t>
      </w:r>
      <w:bookmarkEnd w:id="127"/>
    </w:p>
    <w:p w14:paraId="691A6319" w14:textId="77777777" w:rsidR="007C1059" w:rsidRDefault="007C1059" w:rsidP="00DC6251">
      <w:pPr>
        <w:pStyle w:val="BodyTextIndent"/>
        <w:ind w:left="567"/>
      </w:pPr>
      <w:r>
        <w:t xml:space="preserve">Models may be developed </w:t>
      </w:r>
      <w:r w:rsidR="0076568B">
        <w:t xml:space="preserve">such </w:t>
      </w:r>
      <w:r>
        <w:t xml:space="preserve">that </w:t>
      </w:r>
      <w:r w:rsidR="0076568B">
        <w:t xml:space="preserve">they </w:t>
      </w:r>
      <w:r>
        <w:t>rely on non-standard add-ins. In MS Excel these may, for example, include the Analysis Tool Pack, Solver or Monte Carlo simulation add-ins. Understanding this up-front will help reduce the risk that a model is developed that cannot be used in the target operating environment owing to the unavailability of add-ins (e.g. owing to licensing or IT restrictions).</w:t>
      </w:r>
    </w:p>
    <w:p w14:paraId="34589325" w14:textId="77777777" w:rsidR="007C1059" w:rsidRPr="00A402C3" w:rsidRDefault="007C1059" w:rsidP="00A26B8F">
      <w:pPr>
        <w:pStyle w:val="Heading2"/>
      </w:pPr>
      <w:bookmarkStart w:id="128" w:name="_Ref44489643"/>
      <w:r w:rsidRPr="00A402C3">
        <w:t>Will the model need to link to other files or applications?</w:t>
      </w:r>
      <w:bookmarkEnd w:id="128"/>
    </w:p>
    <w:p w14:paraId="4511BCD8" w14:textId="1961E2BC" w:rsidR="007C1059" w:rsidRDefault="007C1059" w:rsidP="00DC6251">
      <w:pPr>
        <w:pStyle w:val="BodyTextIndent"/>
        <w:ind w:left="567"/>
      </w:pPr>
      <w:r>
        <w:t xml:space="preserve">There may be a need for SCMs to connect to or interact with other files or applications. For example, Microsoft Project, Finance Systems, Databases or Feeder Models. Interfaces will need to be considered </w:t>
      </w:r>
      <w:r w:rsidR="00685421">
        <w:t xml:space="preserve">when developing the </w:t>
      </w:r>
      <w:r>
        <w:t xml:space="preserve">model </w:t>
      </w:r>
      <w:r w:rsidR="00685421">
        <w:t>S</w:t>
      </w:r>
      <w:r>
        <w:t xml:space="preserve">pecification </w:t>
      </w:r>
      <w:r w:rsidR="00663E4D">
        <w:t xml:space="preserve">(inc. </w:t>
      </w:r>
      <w:r w:rsidR="00685421">
        <w:t>D</w:t>
      </w:r>
      <w:r>
        <w:t>esign</w:t>
      </w:r>
      <w:r w:rsidR="00663E4D">
        <w:t>)</w:t>
      </w:r>
      <w:r>
        <w:t>. Measures may also need to be put in place to realise them (e.g. access permissions, licensing, training) and to help mitigate delivery risk.</w:t>
      </w:r>
    </w:p>
    <w:p w14:paraId="54869278" w14:textId="77777777" w:rsidR="007C1059" w:rsidRPr="00A402C3" w:rsidRDefault="007C1059" w:rsidP="00A26B8F">
      <w:pPr>
        <w:pStyle w:val="Heading2"/>
      </w:pPr>
      <w:bookmarkStart w:id="129" w:name="_Ref44489647"/>
      <w:r w:rsidRPr="00A402C3">
        <w:t>Does the model need to conform to specific standards?</w:t>
      </w:r>
      <w:bookmarkEnd w:id="129"/>
    </w:p>
    <w:p w14:paraId="49ADE3EE" w14:textId="47062AFC" w:rsidR="007C1059" w:rsidRDefault="007C1059" w:rsidP="00DC6251">
      <w:pPr>
        <w:pStyle w:val="BodyTextIndent"/>
        <w:ind w:left="567"/>
      </w:pPr>
      <w:r>
        <w:t>There should be a clear understanding of conventions or standards that the SCM should adhere to. Depending on their scope</w:t>
      </w:r>
      <w:r w:rsidR="004A374A">
        <w:t>,</w:t>
      </w:r>
      <w:r>
        <w:t xml:space="preserve"> they may impact model </w:t>
      </w:r>
      <w:r w:rsidR="00663E4D">
        <w:t>model Specification (inc. Design)</w:t>
      </w:r>
      <w:r>
        <w:t xml:space="preserve"> and will almost certainly impact model build. For example, consider if the model needs to be developed in line with the </w:t>
      </w:r>
      <w:r w:rsidR="00237F99">
        <w:t xml:space="preserve">SCM </w:t>
      </w:r>
      <w:r>
        <w:t>Technical Build Guid</w:t>
      </w:r>
      <w:r w:rsidR="00237F99">
        <w:t>ance</w:t>
      </w:r>
      <w:r>
        <w:t xml:space="preserve"> or if there are guidelines in place</w:t>
      </w:r>
      <w:r w:rsidR="00243546">
        <w:t xml:space="preserve"> within the contracting authority</w:t>
      </w:r>
      <w:r>
        <w:t>. Consider if there are established styles that the model should adhere to (e.g. inputs delineated by specific cell colours).</w:t>
      </w:r>
    </w:p>
    <w:p w14:paraId="2F0DEF3D" w14:textId="77777777" w:rsidR="007C1059" w:rsidRPr="00A402C3" w:rsidRDefault="007C1059" w:rsidP="00A26B8F">
      <w:pPr>
        <w:pStyle w:val="Heading2"/>
      </w:pPr>
      <w:bookmarkStart w:id="130" w:name="_Ref44489649"/>
      <w:r w:rsidRPr="00A402C3">
        <w:t>Are there any templates on which to base development?</w:t>
      </w:r>
      <w:bookmarkEnd w:id="130"/>
    </w:p>
    <w:p w14:paraId="449FBF77" w14:textId="2491E290" w:rsidR="007C1059" w:rsidRDefault="007C1059" w:rsidP="00DC6251">
      <w:pPr>
        <w:pStyle w:val="BodyTextIndent"/>
        <w:ind w:left="567"/>
      </w:pPr>
      <w:r>
        <w:t xml:space="preserve">Where available, templates can expedite model development, drive consistency of style and reinforce good practice. Identifying templates early on (or even example models to inform style preferences) will help ensure they are available when required and may also inform the model </w:t>
      </w:r>
      <w:r w:rsidR="00685421">
        <w:t>S</w:t>
      </w:r>
      <w:r>
        <w:t>pecification.</w:t>
      </w:r>
    </w:p>
    <w:p w14:paraId="0A508A67" w14:textId="0311DC6D" w:rsidR="00663E4D" w:rsidRDefault="00663E4D" w:rsidP="00DC6251">
      <w:pPr>
        <w:pStyle w:val="BodyTextIndent"/>
        <w:ind w:left="567"/>
      </w:pPr>
      <w:r>
        <w:t>The Sourcing Programme has developed an SCM Build Template for use by contracting authorities.</w:t>
      </w:r>
    </w:p>
    <w:p w14:paraId="3F811CEF" w14:textId="77777777" w:rsidR="007C1059" w:rsidRPr="00A402C3" w:rsidRDefault="007C1059" w:rsidP="00420BA7">
      <w:pPr>
        <w:pStyle w:val="Heading2"/>
        <w:keepNext/>
      </w:pPr>
      <w:bookmarkStart w:id="131" w:name="_Ref44489651"/>
      <w:r w:rsidRPr="00A402C3">
        <w:t>Has modelling of this type been undertaken previously and if so are the files available?</w:t>
      </w:r>
      <w:bookmarkEnd w:id="131"/>
    </w:p>
    <w:p w14:paraId="573FDB75" w14:textId="09551D61" w:rsidR="007C1059" w:rsidRDefault="007C1059" w:rsidP="00DC6251">
      <w:pPr>
        <w:pStyle w:val="BodyTextIndent"/>
        <w:ind w:left="567"/>
      </w:pPr>
      <w:r>
        <w:t xml:space="preserve">Exiting model's may be able to inform the </w:t>
      </w:r>
      <w:r w:rsidR="00685421">
        <w:t>development of this SCM, including the model S</w:t>
      </w:r>
      <w:r>
        <w:t>cope</w:t>
      </w:r>
      <w:r w:rsidR="00685421">
        <w:t xml:space="preserve"> and the model S</w:t>
      </w:r>
      <w:r>
        <w:t xml:space="preserve">pecification </w:t>
      </w:r>
      <w:r w:rsidR="006C3ADB">
        <w:t>(inc.</w:t>
      </w:r>
      <w:r>
        <w:t xml:space="preserve"> </w:t>
      </w:r>
      <w:r w:rsidR="00685421">
        <w:t>D</w:t>
      </w:r>
      <w:r>
        <w:t>esign</w:t>
      </w:r>
      <w:r w:rsidR="006C3ADB">
        <w:t>)</w:t>
      </w:r>
      <w:r>
        <w:t xml:space="preserve">. They may also be suitable for re-use or adaptation. See </w:t>
      </w:r>
      <w:r w:rsidR="003A4A02">
        <w:t xml:space="preserve">SCM </w:t>
      </w:r>
      <w:r w:rsidR="00DC1BDB">
        <w:t>Development Guidance</w:t>
      </w:r>
      <w:r>
        <w:t xml:space="preserve"> for more details on re-using or adapting SCMs.</w:t>
      </w:r>
    </w:p>
    <w:p w14:paraId="47D30127" w14:textId="69BC7A3F" w:rsidR="007C1059" w:rsidRPr="00A402C3" w:rsidRDefault="007C1059" w:rsidP="007A7BA8">
      <w:pPr>
        <w:pStyle w:val="Heading2"/>
        <w:keepNext/>
      </w:pPr>
      <w:bookmarkStart w:id="132" w:name="_Ref44489654"/>
      <w:r w:rsidRPr="00A402C3">
        <w:t xml:space="preserve">Are there any </w:t>
      </w:r>
      <w:r w:rsidR="006C3ADB">
        <w:t>‘</w:t>
      </w:r>
      <w:r w:rsidRPr="00A402C3">
        <w:t>Learning From Experience</w:t>
      </w:r>
      <w:r w:rsidR="006C3ADB">
        <w:t>’</w:t>
      </w:r>
      <w:r w:rsidRPr="00A402C3">
        <w:t xml:space="preserve"> points that need to be considered?</w:t>
      </w:r>
      <w:bookmarkEnd w:id="132"/>
    </w:p>
    <w:p w14:paraId="04E0135B" w14:textId="77777777" w:rsidR="007C1059" w:rsidRDefault="007C1059" w:rsidP="00DC6251">
      <w:pPr>
        <w:pStyle w:val="BodyTextIndent"/>
        <w:ind w:left="567"/>
      </w:pPr>
      <w:r>
        <w:t>Understanding and taking on board both positive and negative views in relation to previous models may help to drive ongoing improvement and benefit the development of this SCM. Learnings may also inform broader aspects in relation to this SCM, such as challenges associated with data collection and how they were overcome.</w:t>
      </w:r>
    </w:p>
    <w:p w14:paraId="235349E6" w14:textId="77777777" w:rsidR="007C1059" w:rsidRPr="00A402C3" w:rsidRDefault="007C1059" w:rsidP="00A26B8F">
      <w:pPr>
        <w:pStyle w:val="Heading2"/>
      </w:pPr>
      <w:bookmarkStart w:id="133" w:name="_Ref44489656"/>
      <w:r w:rsidRPr="00A402C3">
        <w:t>Include any other information points relevant to this section.</w:t>
      </w:r>
      <w:bookmarkEnd w:id="133"/>
    </w:p>
    <w:p w14:paraId="4D46CD1A" w14:textId="7BE6B916" w:rsidR="00DC6251" w:rsidRDefault="00C87241" w:rsidP="00FD0656">
      <w:pPr>
        <w:pStyle w:val="BodyTextIndent"/>
        <w:ind w:left="567"/>
      </w:pPr>
      <w:r>
        <w:t xml:space="preserve">This is a free data capture </w:t>
      </w:r>
      <w:r w:rsidR="007C1059">
        <w:t>field where any other information points relevant to this section can be included.</w:t>
      </w:r>
    </w:p>
    <w:p w14:paraId="30374267" w14:textId="77777777" w:rsidR="00FD0656" w:rsidRDefault="00FD0656" w:rsidP="00FD0656">
      <w:pPr>
        <w:pStyle w:val="BodyTextIndent"/>
        <w:ind w:left="567"/>
      </w:pPr>
    </w:p>
    <w:p w14:paraId="52FB28BB" w14:textId="4404B29F" w:rsidR="008F25FF" w:rsidRPr="005B1AA9" w:rsidRDefault="00F22BEE" w:rsidP="008F25FF">
      <w:pPr>
        <w:pStyle w:val="Heading1"/>
      </w:pPr>
      <w:bookmarkStart w:id="134" w:name="_Ref44493158"/>
      <w:bookmarkStart w:id="135" w:name="_Ref66188834"/>
      <w:bookmarkStart w:id="136" w:name="_Toc66266700"/>
      <w:r>
        <w:t>QA</w:t>
      </w:r>
      <w:bookmarkEnd w:id="134"/>
      <w:r w:rsidR="000C36F2">
        <w:t xml:space="preserve"> </w:t>
      </w:r>
      <w:r w:rsidR="00325F5F">
        <w:t>and</w:t>
      </w:r>
      <w:r w:rsidR="000C36F2">
        <w:t xml:space="preserve"> Testing</w:t>
      </w:r>
      <w:bookmarkEnd w:id="135"/>
      <w:bookmarkEnd w:id="136"/>
    </w:p>
    <w:p w14:paraId="08567A6F" w14:textId="77777777" w:rsidR="008F25FF" w:rsidRDefault="008F25FF" w:rsidP="008F25FF">
      <w:pPr>
        <w:pStyle w:val="Quote"/>
      </w:pPr>
      <w:r>
        <w:t>Questions</w:t>
      </w:r>
    </w:p>
    <w:tbl>
      <w:tblPr>
        <w:tblStyle w:val="TableGridLight"/>
        <w:tblW w:w="5000" w:type="pct"/>
        <w:tblLayout w:type="fixed"/>
        <w:tblLook w:val="00A0" w:firstRow="1" w:lastRow="0" w:firstColumn="1" w:lastColumn="0" w:noHBand="0" w:noVBand="0"/>
      </w:tblPr>
      <w:tblGrid>
        <w:gridCol w:w="558"/>
        <w:gridCol w:w="1559"/>
        <w:gridCol w:w="7086"/>
        <w:gridCol w:w="755"/>
      </w:tblGrid>
      <w:tr w:rsidR="008F25FF" w:rsidRPr="00831FC3" w14:paraId="202756CC"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78A3A865"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3980341C"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065BF51C"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10D6EBF9" w14:textId="77777777" w:rsidR="008F25FF" w:rsidRDefault="008F25FF" w:rsidP="0026088F">
            <w:pPr>
              <w:pStyle w:val="BodyText"/>
              <w:spacing w:after="0"/>
              <w:rPr>
                <w:b/>
              </w:rPr>
            </w:pPr>
            <w:r>
              <w:rPr>
                <w:b/>
              </w:rPr>
              <w:t>Ref</w:t>
            </w:r>
          </w:p>
        </w:tc>
      </w:tr>
      <w:tr w:rsidR="008F25FF" w:rsidRPr="00980B67" w14:paraId="2B35B96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0399173" w14:textId="77777777" w:rsidR="008F25FF" w:rsidRPr="00980B67" w:rsidRDefault="008F25FF" w:rsidP="0026088F">
            <w:pPr>
              <w:rPr>
                <w:rFonts w:ascii="Arial" w:eastAsia="Arial" w:hAnsi="Arial" w:cs="Arial"/>
                <w:sz w:val="20"/>
                <w:szCs w:val="20"/>
              </w:rPr>
            </w:pPr>
            <w:r w:rsidRPr="00980B67">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B8DAB3D" w14:textId="77777777" w:rsidR="008F25FF" w:rsidRPr="00F22BEE" w:rsidRDefault="00980B67" w:rsidP="0026088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Procedures: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4EF216B" w14:textId="034565EB" w:rsidR="008F25FF" w:rsidRPr="00515268" w:rsidRDefault="00980B67" w:rsidP="0026088F">
            <w:pPr>
              <w:spacing w:after="60"/>
              <w:rPr>
                <w:rFonts w:asciiTheme="majorHAnsi" w:hAnsiTheme="majorHAnsi" w:cstheme="majorHAnsi"/>
                <w:b/>
                <w:bCs/>
                <w:color w:val="000000"/>
                <w:sz w:val="20"/>
                <w:szCs w:val="20"/>
              </w:rPr>
            </w:pPr>
            <w:r w:rsidRPr="00515268">
              <w:rPr>
                <w:rFonts w:asciiTheme="majorHAnsi" w:hAnsiTheme="majorHAnsi" w:cstheme="majorHAnsi"/>
                <w:b/>
                <w:bCs/>
                <w:color w:val="000000"/>
                <w:sz w:val="20"/>
                <w:szCs w:val="20"/>
              </w:rPr>
              <w:t xml:space="preserve">What specific QA </w:t>
            </w:r>
            <w:r w:rsidR="00634652">
              <w:rPr>
                <w:rFonts w:asciiTheme="majorHAnsi" w:hAnsiTheme="majorHAnsi" w:cstheme="majorHAnsi"/>
                <w:b/>
                <w:bCs/>
                <w:color w:val="000000"/>
                <w:sz w:val="20"/>
                <w:szCs w:val="20"/>
              </w:rPr>
              <w:t xml:space="preserve">and testing </w:t>
            </w:r>
            <w:r w:rsidRPr="00515268">
              <w:rPr>
                <w:rFonts w:asciiTheme="majorHAnsi" w:hAnsiTheme="majorHAnsi" w:cstheme="majorHAnsi"/>
                <w:b/>
                <w:bCs/>
                <w:color w:val="000000"/>
                <w:sz w:val="20"/>
                <w:szCs w:val="20"/>
              </w:rPr>
              <w:t>activities will be required?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4E1F30B" w14:textId="025901F6" w:rsidR="008F25FF" w:rsidRPr="00980B67" w:rsidRDefault="00B21A29"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15.1</w:t>
            </w:r>
            <w:r>
              <w:rPr>
                <w:rFonts w:ascii="Arial" w:eastAsia="Arial" w:hAnsi="Arial" w:cs="Arial"/>
                <w:sz w:val="20"/>
                <w:szCs w:val="20"/>
              </w:rPr>
              <w:fldChar w:fldCharType="end"/>
            </w:r>
          </w:p>
        </w:tc>
      </w:tr>
      <w:tr w:rsidR="008F25FF" w:rsidRPr="00980B67" w14:paraId="3D85265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7174890" w14:textId="77777777" w:rsidR="008F25FF" w:rsidRPr="00980B67"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3479E77" w14:textId="77777777" w:rsidR="008F25FF" w:rsidRPr="00F22BEE"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D97397C" w14:textId="77777777" w:rsidR="008F25FF" w:rsidRPr="00980B67" w:rsidRDefault="008F25FF" w:rsidP="0026088F">
            <w:pPr>
              <w:pBdr>
                <w:top w:val="nil"/>
                <w:left w:val="nil"/>
                <w:bottom w:val="nil"/>
                <w:right w:val="nil"/>
                <w:between w:val="nil"/>
              </w:pBdr>
              <w:rPr>
                <w:rFonts w:ascii="Arial" w:eastAsia="Arial" w:hAnsi="Arial" w:cs="Arial"/>
                <w:sz w:val="20"/>
                <w:szCs w:val="20"/>
              </w:rPr>
            </w:pPr>
          </w:p>
        </w:tc>
      </w:tr>
      <w:tr w:rsidR="00BC7444" w:rsidRPr="00980B67" w14:paraId="74718211"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81D68DF" w14:textId="77777777" w:rsidR="00C364FF" w:rsidRPr="00980B67" w:rsidRDefault="00C364FF" w:rsidP="008D5861">
            <w:pPr>
              <w:rPr>
                <w:rFonts w:ascii="Arial" w:eastAsia="Arial" w:hAnsi="Arial" w:cs="Arial"/>
                <w:sz w:val="20"/>
                <w:szCs w:val="20"/>
              </w:rPr>
            </w:pPr>
            <w:r w:rsidRPr="00980B67">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B4CF77F" w14:textId="77777777" w:rsidR="00C364FF" w:rsidRPr="00F22BEE" w:rsidRDefault="00C364FF"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 xml:space="preserve">QA </w:t>
            </w:r>
            <w:r>
              <w:rPr>
                <w:rFonts w:asciiTheme="majorHAnsi" w:hAnsiTheme="majorHAnsi" w:cstheme="majorHAnsi"/>
                <w:i/>
                <w:iCs/>
                <w:color w:val="000000"/>
                <w:sz w:val="20"/>
                <w:szCs w:val="20"/>
              </w:rPr>
              <w:t>Tools</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2BF9DBA" w14:textId="77777777" w:rsidR="00C364FF" w:rsidRPr="00515268" w:rsidRDefault="00ED69DA" w:rsidP="008D5861">
            <w:pPr>
              <w:spacing w:after="60"/>
              <w:rPr>
                <w:rFonts w:asciiTheme="majorHAnsi" w:hAnsiTheme="majorHAnsi" w:cstheme="majorHAnsi"/>
                <w:b/>
                <w:bCs/>
                <w:color w:val="000000"/>
                <w:sz w:val="20"/>
                <w:szCs w:val="20"/>
              </w:rPr>
            </w:pPr>
            <w:r w:rsidRPr="00ED69DA">
              <w:rPr>
                <w:rFonts w:asciiTheme="majorHAnsi" w:hAnsiTheme="majorHAnsi" w:cstheme="majorHAnsi"/>
                <w:b/>
                <w:bCs/>
                <w:color w:val="000000"/>
                <w:sz w:val="20"/>
                <w:szCs w:val="20"/>
              </w:rPr>
              <w:t xml:space="preserve">Are </w:t>
            </w:r>
            <w:r w:rsidR="005D21D6">
              <w:rPr>
                <w:rFonts w:asciiTheme="majorHAnsi" w:hAnsiTheme="majorHAnsi" w:cstheme="majorHAnsi"/>
                <w:b/>
                <w:bCs/>
                <w:color w:val="000000"/>
                <w:sz w:val="20"/>
                <w:szCs w:val="20"/>
              </w:rPr>
              <w:t>testing</w:t>
            </w:r>
            <w:r w:rsidRPr="00ED69DA">
              <w:rPr>
                <w:rFonts w:asciiTheme="majorHAnsi" w:hAnsiTheme="majorHAnsi" w:cstheme="majorHAnsi"/>
                <w:b/>
                <w:bCs/>
                <w:color w:val="000000"/>
                <w:sz w:val="20"/>
                <w:szCs w:val="20"/>
              </w:rPr>
              <w:t xml:space="preserve"> activities constrained by a lack of available tooling?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C12B332" w14:textId="21B205BA" w:rsidR="00C364FF" w:rsidRPr="00980B67" w:rsidRDefault="0048103B"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_Ref53757292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15.2</w:t>
            </w:r>
            <w:r>
              <w:rPr>
                <w:rFonts w:ascii="Arial" w:eastAsia="Arial" w:hAnsi="Arial" w:cs="Arial"/>
                <w:sz w:val="20"/>
                <w:szCs w:val="20"/>
              </w:rPr>
              <w:fldChar w:fldCharType="end"/>
            </w:r>
          </w:p>
        </w:tc>
      </w:tr>
      <w:tr w:rsidR="00C364FF" w:rsidRPr="00980B67" w14:paraId="5658B87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197BE96" w14:textId="77777777" w:rsidR="00C364FF" w:rsidRPr="00980B67" w:rsidRDefault="00C364FF"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577566F" w14:textId="77777777" w:rsidR="00C364FF" w:rsidRPr="00980B67" w:rsidRDefault="00C364FF"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E3BC746" w14:textId="77777777" w:rsidR="00C364FF" w:rsidRPr="00980B67" w:rsidRDefault="00C364FF" w:rsidP="008D5861">
            <w:pPr>
              <w:pBdr>
                <w:top w:val="nil"/>
                <w:left w:val="nil"/>
                <w:bottom w:val="nil"/>
                <w:right w:val="nil"/>
                <w:between w:val="nil"/>
              </w:pBdr>
              <w:rPr>
                <w:rFonts w:ascii="Arial" w:eastAsia="Arial" w:hAnsi="Arial" w:cs="Arial"/>
                <w:sz w:val="20"/>
                <w:szCs w:val="20"/>
              </w:rPr>
            </w:pPr>
          </w:p>
        </w:tc>
      </w:tr>
      <w:tr w:rsidR="00C364FF" w:rsidRPr="00980B67" w14:paraId="715BEE80"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4A8DC89" w14:textId="186387EB" w:rsidR="00C364FF" w:rsidRPr="00980B67" w:rsidRDefault="00C364FF" w:rsidP="00C364FF">
            <w:pPr>
              <w:rPr>
                <w:rFonts w:ascii="Arial" w:eastAsia="Arial" w:hAnsi="Arial" w:cs="Arial"/>
                <w:sz w:val="20"/>
                <w:szCs w:val="20"/>
              </w:rPr>
            </w:pPr>
            <w:r w:rsidRPr="00980B67">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D21358E" w14:textId="77777777" w:rsidR="00C364FF" w:rsidRPr="00F22BEE" w:rsidRDefault="00C364FF" w:rsidP="00C364F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Framework:</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7E1074DB" w14:textId="77777777" w:rsidR="00C364FF" w:rsidRPr="00515268" w:rsidRDefault="00C364FF" w:rsidP="00C364FF">
            <w:pPr>
              <w:spacing w:after="60"/>
              <w:rPr>
                <w:rFonts w:asciiTheme="majorHAnsi" w:hAnsiTheme="majorHAnsi" w:cstheme="majorHAnsi"/>
                <w:b/>
                <w:bCs/>
                <w:color w:val="000000"/>
                <w:sz w:val="20"/>
                <w:szCs w:val="20"/>
              </w:rPr>
            </w:pPr>
            <w:r w:rsidRPr="00515268">
              <w:rPr>
                <w:rFonts w:asciiTheme="majorHAnsi" w:hAnsiTheme="majorHAnsi" w:cstheme="majorHAnsi"/>
                <w:b/>
                <w:bCs/>
                <w:color w:val="000000"/>
                <w:sz w:val="20"/>
                <w:szCs w:val="20"/>
              </w:rPr>
              <w:t>Is there a QA framework that the model will need to follow?</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585FE187" w14:textId="1DF7DC4F" w:rsidR="00C364FF" w:rsidRPr="00980B67" w:rsidRDefault="00ED69DA"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_Ref53407033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15.3</w:t>
            </w:r>
            <w:r>
              <w:rPr>
                <w:rFonts w:ascii="Arial" w:eastAsia="Arial" w:hAnsi="Arial" w:cs="Arial"/>
                <w:sz w:val="20"/>
                <w:szCs w:val="20"/>
              </w:rPr>
              <w:fldChar w:fldCharType="end"/>
            </w:r>
          </w:p>
        </w:tc>
      </w:tr>
      <w:tr w:rsidR="00C364FF" w:rsidRPr="00980B67" w14:paraId="5F00D50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ED9AB5E" w14:textId="77777777" w:rsidR="00C364FF" w:rsidRPr="00980B67" w:rsidRDefault="00C364FF" w:rsidP="00C364F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F90338E" w14:textId="77777777" w:rsidR="00C364FF" w:rsidRPr="00980B67" w:rsidRDefault="00C364FF" w:rsidP="00C364F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A16928C" w14:textId="77777777" w:rsidR="00C364FF" w:rsidRPr="00980B67" w:rsidRDefault="00C364FF" w:rsidP="00C364FF">
            <w:pPr>
              <w:pBdr>
                <w:top w:val="nil"/>
                <w:left w:val="nil"/>
                <w:bottom w:val="nil"/>
                <w:right w:val="nil"/>
                <w:between w:val="nil"/>
              </w:pBdr>
              <w:rPr>
                <w:rFonts w:ascii="Arial" w:eastAsia="Arial" w:hAnsi="Arial" w:cs="Arial"/>
                <w:sz w:val="20"/>
                <w:szCs w:val="20"/>
              </w:rPr>
            </w:pPr>
          </w:p>
        </w:tc>
      </w:tr>
      <w:tr w:rsidR="00C364FF" w:rsidRPr="00980B67" w14:paraId="49D7DDC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DF97B62" w14:textId="74D62F56" w:rsidR="00C364FF" w:rsidRPr="00980B67" w:rsidRDefault="00C364FF" w:rsidP="00C364FF">
            <w:pPr>
              <w:rPr>
                <w:rFonts w:ascii="Arial" w:eastAsia="Arial" w:hAnsi="Arial" w:cs="Arial"/>
                <w:sz w:val="20"/>
                <w:szCs w:val="20"/>
              </w:rPr>
            </w:pPr>
            <w:r w:rsidRPr="00980B67">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6FF3286" w14:textId="77777777" w:rsidR="00C364FF" w:rsidRPr="00F22BEE" w:rsidRDefault="00C364FF" w:rsidP="00C364F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UAT:</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274202F1" w14:textId="77777777" w:rsidR="00C364FF" w:rsidRPr="00980B67" w:rsidRDefault="00C364FF" w:rsidP="00C364FF">
            <w:pPr>
              <w:spacing w:after="60"/>
              <w:rPr>
                <w:rFonts w:ascii="Arial" w:eastAsia="Arial" w:hAnsi="Arial" w:cs="Arial"/>
                <w:sz w:val="20"/>
                <w:szCs w:val="20"/>
              </w:rPr>
            </w:pPr>
            <w:r w:rsidRPr="00515268">
              <w:rPr>
                <w:rFonts w:asciiTheme="majorHAnsi" w:hAnsiTheme="majorHAnsi" w:cstheme="majorHAnsi"/>
                <w:b/>
                <w:bCs/>
                <w:color w:val="000000"/>
                <w:sz w:val="20"/>
                <w:szCs w:val="20"/>
              </w:rPr>
              <w:t>Have the individuals who will undertake UAT been identified?</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2A779D3C" w14:textId="402B31E6" w:rsidR="00C364FF" w:rsidRPr="00980B67" w:rsidRDefault="00C364FF"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15.4</w:t>
            </w:r>
            <w:r>
              <w:rPr>
                <w:rFonts w:ascii="Arial" w:eastAsia="Arial" w:hAnsi="Arial" w:cs="Arial"/>
                <w:sz w:val="20"/>
                <w:szCs w:val="20"/>
              </w:rPr>
              <w:fldChar w:fldCharType="end"/>
            </w:r>
          </w:p>
        </w:tc>
      </w:tr>
      <w:tr w:rsidR="00C364FF" w:rsidRPr="00980B67" w14:paraId="76F7309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96463CC" w14:textId="77777777" w:rsidR="00C364FF" w:rsidRPr="00980B67" w:rsidRDefault="00C364FF" w:rsidP="00C364F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B558C03" w14:textId="77777777" w:rsidR="00C364FF" w:rsidRPr="00F22BEE" w:rsidRDefault="00C364FF" w:rsidP="00C364F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3BE90F27" w14:textId="77777777" w:rsidR="00C364FF" w:rsidRPr="00980B67" w:rsidRDefault="00C364FF" w:rsidP="00C364FF">
            <w:pPr>
              <w:pBdr>
                <w:top w:val="nil"/>
                <w:left w:val="nil"/>
                <w:bottom w:val="nil"/>
                <w:right w:val="nil"/>
                <w:between w:val="nil"/>
              </w:pBdr>
              <w:rPr>
                <w:rFonts w:ascii="Arial" w:eastAsia="Arial" w:hAnsi="Arial" w:cs="Arial"/>
                <w:sz w:val="20"/>
                <w:szCs w:val="20"/>
              </w:rPr>
            </w:pPr>
          </w:p>
        </w:tc>
      </w:tr>
      <w:tr w:rsidR="00C364FF" w:rsidRPr="00980B67" w14:paraId="01E98290"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4111B5B" w14:textId="384C0E37" w:rsidR="00C364FF" w:rsidRPr="00980B67" w:rsidRDefault="00C364FF" w:rsidP="00C364FF">
            <w:pPr>
              <w:rPr>
                <w:rFonts w:ascii="Arial" w:eastAsia="Arial" w:hAnsi="Arial" w:cs="Arial"/>
                <w:sz w:val="20"/>
                <w:szCs w:val="20"/>
              </w:rPr>
            </w:pPr>
            <w:r w:rsidRPr="00980B67">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F533293" w14:textId="4C4931EF" w:rsidR="00C364FF" w:rsidRPr="00F22BEE" w:rsidRDefault="00C364FF" w:rsidP="00C364F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3rd Party QA</w:t>
            </w:r>
            <w:r w:rsidR="00D34F39">
              <w:rPr>
                <w:rFonts w:asciiTheme="majorHAnsi" w:hAnsiTheme="majorHAnsi" w:cstheme="majorHAnsi"/>
                <w:i/>
                <w:iCs/>
                <w:color w:val="000000"/>
                <w:sz w:val="20"/>
                <w:szCs w:val="20"/>
              </w:rPr>
              <w:t xml:space="preserve"> and Testing</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55C7F3F0" w14:textId="3F92A583" w:rsidR="00C364FF" w:rsidRPr="00980B67" w:rsidRDefault="00C364FF" w:rsidP="00C364FF">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Is </w:t>
            </w:r>
            <w:r w:rsidR="00D34F39">
              <w:rPr>
                <w:rFonts w:asciiTheme="majorHAnsi" w:hAnsiTheme="majorHAnsi" w:cstheme="majorHAnsi"/>
                <w:b/>
                <w:bCs/>
                <w:color w:val="000000"/>
                <w:sz w:val="20"/>
                <w:szCs w:val="20"/>
              </w:rPr>
              <w:t>QA and testing</w:t>
            </w:r>
            <w:r w:rsidR="00D34F39" w:rsidRPr="00515268">
              <w:rPr>
                <w:rFonts w:asciiTheme="majorHAnsi" w:hAnsiTheme="majorHAnsi" w:cstheme="majorHAnsi"/>
                <w:b/>
                <w:bCs/>
                <w:color w:val="000000"/>
                <w:sz w:val="20"/>
                <w:szCs w:val="20"/>
              </w:rPr>
              <w:t xml:space="preserve"> </w:t>
            </w:r>
            <w:r w:rsidRPr="00515268">
              <w:rPr>
                <w:rFonts w:asciiTheme="majorHAnsi" w:hAnsiTheme="majorHAnsi" w:cstheme="majorHAnsi"/>
                <w:b/>
                <w:bCs/>
                <w:color w:val="000000"/>
                <w:sz w:val="20"/>
                <w:szCs w:val="20"/>
              </w:rPr>
              <w:t>by an independent external 3rd party required?</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72E6236A" w14:textId="569F4C65" w:rsidR="00C364FF" w:rsidRPr="00980B67" w:rsidRDefault="00C364FF"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15.5</w:t>
            </w:r>
            <w:r>
              <w:rPr>
                <w:rFonts w:ascii="Arial" w:eastAsia="Arial" w:hAnsi="Arial" w:cs="Arial"/>
                <w:sz w:val="20"/>
                <w:szCs w:val="20"/>
              </w:rPr>
              <w:fldChar w:fldCharType="end"/>
            </w:r>
          </w:p>
        </w:tc>
      </w:tr>
      <w:tr w:rsidR="00C364FF" w:rsidRPr="00980B67" w14:paraId="588D09E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4274E6" w14:textId="77777777" w:rsidR="00C364FF" w:rsidRPr="00980B67" w:rsidRDefault="00C364FF" w:rsidP="00C364F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E8B8A4C" w14:textId="77777777" w:rsidR="00C364FF" w:rsidRPr="00F22BEE" w:rsidRDefault="00C364FF" w:rsidP="00C364F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A45885B" w14:textId="77777777" w:rsidR="00C364FF" w:rsidRPr="00980B67" w:rsidRDefault="00C364FF" w:rsidP="00C364FF">
            <w:pPr>
              <w:pBdr>
                <w:top w:val="nil"/>
                <w:left w:val="nil"/>
                <w:bottom w:val="nil"/>
                <w:right w:val="nil"/>
                <w:between w:val="nil"/>
              </w:pBdr>
              <w:rPr>
                <w:rFonts w:ascii="Arial" w:eastAsia="Arial" w:hAnsi="Arial" w:cs="Arial"/>
                <w:sz w:val="20"/>
                <w:szCs w:val="20"/>
              </w:rPr>
            </w:pPr>
          </w:p>
        </w:tc>
      </w:tr>
      <w:tr w:rsidR="00C364FF" w:rsidRPr="00980B67" w14:paraId="063198F6"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5C21D6A" w14:textId="5D839786" w:rsidR="00C364FF" w:rsidRPr="00980B67" w:rsidRDefault="00C364FF" w:rsidP="00C364FF">
            <w:pPr>
              <w:rPr>
                <w:rFonts w:ascii="Arial" w:eastAsia="Arial" w:hAnsi="Arial" w:cs="Arial"/>
                <w:sz w:val="20"/>
                <w:szCs w:val="20"/>
              </w:rPr>
            </w:pPr>
            <w:r w:rsidRPr="00980B67">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2EF4951" w14:textId="77777777" w:rsidR="00C364FF" w:rsidRPr="00F22BEE" w:rsidRDefault="00C364FF" w:rsidP="00C364F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Resources:</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60DC9226" w14:textId="1C58CC25" w:rsidR="00C364FF" w:rsidRPr="00980B67" w:rsidRDefault="00C364FF" w:rsidP="00C364FF">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Have all of the different </w:t>
            </w:r>
            <w:r>
              <w:rPr>
                <w:rFonts w:asciiTheme="majorHAnsi" w:hAnsiTheme="majorHAnsi" w:cstheme="majorHAnsi"/>
                <w:b/>
                <w:bCs/>
                <w:color w:val="000000"/>
                <w:sz w:val="20"/>
                <w:szCs w:val="20"/>
              </w:rPr>
              <w:t>QA and testing</w:t>
            </w:r>
            <w:r w:rsidRPr="00515268">
              <w:rPr>
                <w:rFonts w:asciiTheme="majorHAnsi" w:hAnsiTheme="majorHAnsi" w:cstheme="majorHAnsi"/>
                <w:b/>
                <w:bCs/>
                <w:color w:val="000000"/>
                <w:sz w:val="20"/>
                <w:szCs w:val="20"/>
              </w:rPr>
              <w:t xml:space="preserve"> resources been secured?</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08DFA109" w14:textId="701B9178" w:rsidR="00C364FF" w:rsidRPr="00980B67" w:rsidRDefault="00C364FF"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15.6</w:t>
            </w:r>
            <w:r>
              <w:rPr>
                <w:rFonts w:ascii="Arial" w:eastAsia="Arial" w:hAnsi="Arial" w:cs="Arial"/>
                <w:sz w:val="20"/>
                <w:szCs w:val="20"/>
              </w:rPr>
              <w:fldChar w:fldCharType="end"/>
            </w:r>
          </w:p>
        </w:tc>
      </w:tr>
      <w:tr w:rsidR="00C364FF" w:rsidRPr="00980B67" w14:paraId="5E1C648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7C5BBCE" w14:textId="77777777" w:rsidR="00C364FF" w:rsidRPr="00980B67" w:rsidRDefault="00C364FF" w:rsidP="00C364F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7C2AEA5" w14:textId="77777777" w:rsidR="00C364FF" w:rsidRPr="00980B67" w:rsidRDefault="00C364FF" w:rsidP="00C364F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2B2BD7E" w14:textId="77777777" w:rsidR="00C364FF" w:rsidRPr="00980B67" w:rsidRDefault="00C364FF" w:rsidP="00C364FF">
            <w:pPr>
              <w:pBdr>
                <w:top w:val="nil"/>
                <w:left w:val="nil"/>
                <w:bottom w:val="nil"/>
                <w:right w:val="nil"/>
                <w:between w:val="nil"/>
              </w:pBdr>
              <w:rPr>
                <w:rFonts w:ascii="Arial" w:eastAsia="Arial" w:hAnsi="Arial" w:cs="Arial"/>
                <w:sz w:val="20"/>
                <w:szCs w:val="20"/>
              </w:rPr>
            </w:pPr>
          </w:p>
        </w:tc>
      </w:tr>
      <w:tr w:rsidR="00C364FF" w:rsidRPr="00980B67" w14:paraId="524A9BB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249CCD7" w14:textId="2B2D7179" w:rsidR="00C364FF" w:rsidRPr="00980B67" w:rsidRDefault="00C364FF" w:rsidP="00C364FF">
            <w:pPr>
              <w:rPr>
                <w:rFonts w:ascii="Arial" w:eastAsia="Arial" w:hAnsi="Arial" w:cs="Arial"/>
                <w:sz w:val="20"/>
                <w:szCs w:val="20"/>
              </w:rPr>
            </w:pPr>
            <w:r w:rsidRPr="00980B67">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4440B40" w14:textId="77777777" w:rsidR="00C364FF" w:rsidRPr="00F22BEE" w:rsidRDefault="00C364FF" w:rsidP="00C364FF">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Time:</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21708A78" w14:textId="09670A4C" w:rsidR="00C364FF" w:rsidRPr="00980B67" w:rsidRDefault="00C364FF" w:rsidP="00C364FF">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Has sufficient time been allocated to undertake </w:t>
            </w:r>
            <w:r>
              <w:rPr>
                <w:rFonts w:asciiTheme="majorHAnsi" w:hAnsiTheme="majorHAnsi" w:cstheme="majorHAnsi"/>
                <w:b/>
                <w:bCs/>
                <w:color w:val="000000"/>
                <w:sz w:val="20"/>
                <w:szCs w:val="20"/>
              </w:rPr>
              <w:t>QA and testing</w:t>
            </w:r>
            <w:r w:rsidRPr="00515268">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757CDD81" w14:textId="1BC27E7B" w:rsidR="00C364FF" w:rsidRPr="00980B67" w:rsidRDefault="00C364FF"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15.7</w:t>
            </w:r>
            <w:r>
              <w:rPr>
                <w:rFonts w:ascii="Arial" w:eastAsia="Arial" w:hAnsi="Arial" w:cs="Arial"/>
                <w:sz w:val="20"/>
                <w:szCs w:val="20"/>
              </w:rPr>
              <w:fldChar w:fldCharType="end"/>
            </w:r>
          </w:p>
        </w:tc>
      </w:tr>
      <w:tr w:rsidR="00C364FF" w:rsidRPr="00980B67" w14:paraId="69FE1D3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345A7DC" w14:textId="77777777" w:rsidR="00C364FF" w:rsidRPr="00980B67" w:rsidRDefault="00C364FF" w:rsidP="00C364F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245629C" w14:textId="77777777" w:rsidR="00C364FF" w:rsidRPr="00F22BEE" w:rsidRDefault="00C364FF" w:rsidP="00C364F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AE4E3A5" w14:textId="77777777" w:rsidR="00C364FF" w:rsidRPr="00980B67" w:rsidRDefault="00C364FF" w:rsidP="00C364FF">
            <w:pPr>
              <w:pBdr>
                <w:top w:val="nil"/>
                <w:left w:val="nil"/>
                <w:bottom w:val="nil"/>
                <w:right w:val="nil"/>
                <w:between w:val="nil"/>
              </w:pBdr>
              <w:rPr>
                <w:rFonts w:ascii="Arial" w:eastAsia="Arial" w:hAnsi="Arial" w:cs="Arial"/>
                <w:sz w:val="20"/>
                <w:szCs w:val="20"/>
              </w:rPr>
            </w:pPr>
          </w:p>
        </w:tc>
      </w:tr>
      <w:tr w:rsidR="00BC7444" w:rsidRPr="00980B67" w14:paraId="424BF284"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4B38C97" w14:textId="77777777" w:rsidR="00BC7444" w:rsidRPr="00980B67" w:rsidRDefault="00BC7444" w:rsidP="008D5861">
            <w:pPr>
              <w:rPr>
                <w:rFonts w:ascii="Arial" w:eastAsia="Arial" w:hAnsi="Arial" w:cs="Arial"/>
                <w:sz w:val="20"/>
                <w:szCs w:val="20"/>
              </w:rPr>
            </w:pPr>
            <w:r w:rsidRPr="00980B67">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7254CE2" w14:textId="77777777" w:rsidR="00BC7444" w:rsidRPr="00F22BEE" w:rsidRDefault="00BC7444"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Approvals Needs: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D032D47" w14:textId="77777777" w:rsidR="00BC7444" w:rsidRPr="00980B67" w:rsidRDefault="00BC7444"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What are the requirements of any scrutiny or approvals processes?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DECD8F5" w14:textId="7CD81425" w:rsidR="00BC7444" w:rsidRPr="00980B67" w:rsidRDefault="00BC7444"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_Ref44489822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15.8</w:t>
            </w:r>
            <w:r>
              <w:rPr>
                <w:rFonts w:ascii="Arial" w:eastAsia="Arial" w:hAnsi="Arial" w:cs="Arial"/>
                <w:sz w:val="20"/>
                <w:szCs w:val="20"/>
              </w:rPr>
              <w:fldChar w:fldCharType="end"/>
            </w:r>
          </w:p>
        </w:tc>
      </w:tr>
      <w:tr w:rsidR="00BC7444" w:rsidRPr="00980B67" w14:paraId="67BE9B0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A37EAD" w14:textId="77777777" w:rsidR="00BC7444" w:rsidRPr="00980B67" w:rsidRDefault="00BC7444"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93FB30C" w14:textId="77777777" w:rsidR="00BC7444" w:rsidRPr="00980B67" w:rsidRDefault="00BC7444"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BC4CB79" w14:textId="77777777" w:rsidR="00BC7444" w:rsidRPr="00980B67" w:rsidRDefault="00BC7444" w:rsidP="008D5861">
            <w:pPr>
              <w:pBdr>
                <w:top w:val="nil"/>
                <w:left w:val="nil"/>
                <w:bottom w:val="nil"/>
                <w:right w:val="nil"/>
                <w:between w:val="nil"/>
              </w:pBdr>
              <w:rPr>
                <w:rFonts w:ascii="Arial" w:eastAsia="Arial" w:hAnsi="Arial" w:cs="Arial"/>
                <w:sz w:val="20"/>
                <w:szCs w:val="20"/>
              </w:rPr>
            </w:pPr>
          </w:p>
        </w:tc>
      </w:tr>
      <w:tr w:rsidR="00C364FF" w:rsidRPr="00980B67" w14:paraId="5365E39B"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64E2C9E" w14:textId="72ED56DB" w:rsidR="00C364FF" w:rsidRPr="00980B67" w:rsidRDefault="00BC7444" w:rsidP="00C364FF">
            <w:pPr>
              <w:rPr>
                <w:rFonts w:ascii="Arial" w:eastAsia="Arial" w:hAnsi="Arial" w:cs="Arial"/>
                <w:sz w:val="20"/>
                <w:szCs w:val="20"/>
              </w:rPr>
            </w:pPr>
            <w:r>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0127167" w14:textId="162A0BA5" w:rsidR="00C364FF" w:rsidRPr="00F22BEE" w:rsidRDefault="00BC7444" w:rsidP="00C364F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Referencing QA</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6E956B9C" w14:textId="6BB424B2" w:rsidR="00C364FF" w:rsidRPr="00980B67" w:rsidRDefault="00BC7444" w:rsidP="00C364FF">
            <w:pPr>
              <w:spacing w:after="60"/>
              <w:rPr>
                <w:rFonts w:ascii="Arial" w:eastAsia="Arial" w:hAnsi="Arial" w:cs="Arial"/>
                <w:sz w:val="20"/>
                <w:szCs w:val="20"/>
              </w:rPr>
            </w:pPr>
            <w:r w:rsidRPr="00BC7444">
              <w:rPr>
                <w:rFonts w:asciiTheme="majorHAnsi" w:hAnsiTheme="majorHAnsi" w:cstheme="majorHAnsi"/>
                <w:b/>
                <w:bCs/>
                <w:color w:val="000000"/>
                <w:sz w:val="20"/>
                <w:szCs w:val="20"/>
              </w:rPr>
              <w:t xml:space="preserve">How will QA </w:t>
            </w:r>
            <w:r w:rsidR="00F624FB">
              <w:rPr>
                <w:rFonts w:asciiTheme="majorHAnsi" w:hAnsiTheme="majorHAnsi" w:cstheme="majorHAnsi"/>
                <w:b/>
                <w:bCs/>
                <w:color w:val="000000"/>
                <w:sz w:val="20"/>
                <w:szCs w:val="20"/>
              </w:rPr>
              <w:t xml:space="preserve">and testing </w:t>
            </w:r>
            <w:r w:rsidRPr="00BC7444">
              <w:rPr>
                <w:rFonts w:asciiTheme="majorHAnsi" w:hAnsiTheme="majorHAnsi" w:cstheme="majorHAnsi"/>
                <w:b/>
                <w:bCs/>
                <w:color w:val="000000"/>
                <w:sz w:val="20"/>
                <w:szCs w:val="20"/>
              </w:rPr>
              <w:t>be referenced within the model</w:t>
            </w:r>
            <w:r>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754E2ECA" w14:textId="28858EFC" w:rsidR="00C364FF" w:rsidRPr="00980B67" w:rsidRDefault="00BC7444" w:rsidP="00C364F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_Ref53408835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15.9</w:t>
            </w:r>
            <w:r>
              <w:rPr>
                <w:rFonts w:ascii="Arial" w:eastAsia="Arial" w:hAnsi="Arial" w:cs="Arial"/>
                <w:sz w:val="20"/>
                <w:szCs w:val="20"/>
              </w:rPr>
              <w:fldChar w:fldCharType="end"/>
            </w:r>
          </w:p>
        </w:tc>
      </w:tr>
      <w:tr w:rsidR="00980B67" w:rsidRPr="00980B67" w14:paraId="46CF284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6D9A4A1" w14:textId="77777777" w:rsidR="00980B67" w:rsidRPr="00980B67" w:rsidRDefault="00980B67"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68D5681" w14:textId="77777777" w:rsidR="00980B67" w:rsidRPr="00980B67" w:rsidRDefault="00980B67"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73C7E89" w14:textId="77777777" w:rsidR="00980B67" w:rsidRPr="00980B67" w:rsidRDefault="00980B67" w:rsidP="0026088F">
            <w:pPr>
              <w:pBdr>
                <w:top w:val="nil"/>
                <w:left w:val="nil"/>
                <w:bottom w:val="nil"/>
                <w:right w:val="nil"/>
                <w:between w:val="nil"/>
              </w:pBdr>
              <w:rPr>
                <w:rFonts w:ascii="Arial" w:eastAsia="Arial" w:hAnsi="Arial" w:cs="Arial"/>
                <w:sz w:val="20"/>
                <w:szCs w:val="20"/>
              </w:rPr>
            </w:pPr>
          </w:p>
        </w:tc>
      </w:tr>
      <w:tr w:rsidR="00980B67" w:rsidRPr="00980B67" w14:paraId="1E0367DF"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4493C2F" w14:textId="0DA3A743" w:rsidR="00980B67" w:rsidRPr="00980B67" w:rsidRDefault="00BC7444" w:rsidP="0026088F">
            <w:pPr>
              <w:rPr>
                <w:rFonts w:ascii="Arial" w:eastAsia="Arial" w:hAnsi="Arial" w:cs="Arial"/>
                <w:sz w:val="20"/>
                <w:szCs w:val="20"/>
              </w:rPr>
            </w:pPr>
            <w:r>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8968B5F" w14:textId="77777777" w:rsidR="00980B67" w:rsidRPr="00F22BEE" w:rsidRDefault="00980B67" w:rsidP="00F22BEE">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Other:</w:t>
            </w:r>
          </w:p>
          <w:p w14:paraId="226DB379" w14:textId="77777777" w:rsidR="00980B67" w:rsidRPr="00980B67" w:rsidRDefault="00980B67"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658AFB60" w14:textId="77777777" w:rsidR="00980B67" w:rsidRPr="00980B67" w:rsidRDefault="00980B67" w:rsidP="00515268">
            <w:pPr>
              <w:spacing w:after="60"/>
              <w:rPr>
                <w:rFonts w:ascii="Arial" w:eastAsia="Arial" w:hAnsi="Arial" w:cs="Arial"/>
                <w:sz w:val="20"/>
                <w:szCs w:val="20"/>
              </w:rPr>
            </w:pPr>
            <w:r w:rsidRPr="00515268">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1FDA8A96" w14:textId="5ACD222A" w:rsidR="00980B67" w:rsidRPr="00980B67" w:rsidRDefault="00BC7444"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_Ref53408843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15.10</w:t>
            </w:r>
            <w:r>
              <w:rPr>
                <w:rFonts w:ascii="Arial" w:eastAsia="Arial" w:hAnsi="Arial" w:cs="Arial"/>
                <w:sz w:val="20"/>
                <w:szCs w:val="20"/>
              </w:rPr>
              <w:fldChar w:fldCharType="end"/>
            </w:r>
          </w:p>
        </w:tc>
      </w:tr>
      <w:tr w:rsidR="00980B67" w:rsidRPr="00980B67" w14:paraId="73A1BEE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3B4A584" w14:textId="77777777" w:rsidR="00980B67" w:rsidRPr="00980B67" w:rsidRDefault="00980B67"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443E61B7" w14:textId="77777777" w:rsidR="00980B67" w:rsidRPr="00980B67" w:rsidRDefault="00980B67"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8377C21" w14:textId="77777777" w:rsidR="00980B67" w:rsidRPr="00980B67" w:rsidRDefault="00980B67" w:rsidP="0026088F">
            <w:pPr>
              <w:pBdr>
                <w:top w:val="nil"/>
                <w:left w:val="nil"/>
                <w:bottom w:val="nil"/>
                <w:right w:val="nil"/>
                <w:between w:val="nil"/>
              </w:pBdr>
              <w:rPr>
                <w:rFonts w:ascii="Arial" w:eastAsia="Arial" w:hAnsi="Arial" w:cs="Arial"/>
                <w:sz w:val="20"/>
                <w:szCs w:val="20"/>
              </w:rPr>
            </w:pPr>
          </w:p>
        </w:tc>
      </w:tr>
    </w:tbl>
    <w:p w14:paraId="1F247CC1" w14:textId="77777777" w:rsidR="008F25FF" w:rsidRDefault="008F25FF" w:rsidP="008F25FF">
      <w:pPr>
        <w:pStyle w:val="BodyText"/>
      </w:pPr>
    </w:p>
    <w:p w14:paraId="55D2C8CF" w14:textId="77777777" w:rsidR="008F25FF" w:rsidRDefault="008F25FF" w:rsidP="008F25FF">
      <w:pPr>
        <w:pStyle w:val="Quote"/>
      </w:pPr>
      <w:r>
        <w:t>Guidance</w:t>
      </w:r>
    </w:p>
    <w:p w14:paraId="126E9F18" w14:textId="4DFADA97" w:rsidR="006931FE" w:rsidRDefault="00DE3A8B" w:rsidP="006931FE">
      <w:pPr>
        <w:pStyle w:val="BodyText"/>
      </w:pPr>
      <w:r w:rsidRPr="00DE3A8B">
        <w:t xml:space="preserve">Managing the risks associated with SCMs, including through formal QA and testing, is an essential activity. </w:t>
      </w:r>
      <w:r w:rsidR="006931FE">
        <w:t xml:space="preserve">Setting out </w:t>
      </w:r>
      <w:r w:rsidR="000A44C8">
        <w:t xml:space="preserve">in a QA Plan </w:t>
      </w:r>
      <w:r w:rsidR="006931FE">
        <w:t xml:space="preserve">and agreeing </w:t>
      </w:r>
      <w:r>
        <w:t xml:space="preserve">the processes and activities </w:t>
      </w:r>
      <w:r w:rsidR="006931FE">
        <w:t>to govern and control the SCM over its lifecycle, including what controls should be applied</w:t>
      </w:r>
      <w:r w:rsidR="00550C18">
        <w:t xml:space="preserve"> and tests performed</w:t>
      </w:r>
      <w:r w:rsidR="006931FE">
        <w:t xml:space="preserve">, will help to ensure its fitness for purpose. The selection of governance and control measures to be applied to the SCM over its lifecycle should be informed by the Initial Model Assessment (IMA). However, there is no one-size-fits all approach and </w:t>
      </w:r>
      <w:r w:rsidR="00550C18">
        <w:t xml:space="preserve">the outputs from the IMA (see Section </w:t>
      </w:r>
      <w:r w:rsidR="00550C18">
        <w:fldChar w:fldCharType="begin"/>
      </w:r>
      <w:r w:rsidR="00550C18">
        <w:instrText xml:space="preserve"> REF _Ref44488598 \r \h </w:instrText>
      </w:r>
      <w:r w:rsidR="00550C18">
        <w:fldChar w:fldCharType="separate"/>
      </w:r>
      <w:r w:rsidR="003307FE">
        <w:t>3.4</w:t>
      </w:r>
      <w:r w:rsidR="00550C18">
        <w:fldChar w:fldCharType="end"/>
      </w:r>
      <w:r w:rsidR="00550C18">
        <w:t xml:space="preserve">) </w:t>
      </w:r>
      <w:r w:rsidR="006931FE">
        <w:t xml:space="preserve">should be appropriately tailored. For example, it is important to consider </w:t>
      </w:r>
      <w:r w:rsidR="008663E7">
        <w:t xml:space="preserve">whether the risk profile of the </w:t>
      </w:r>
      <w:r w:rsidR="00550C18">
        <w:t xml:space="preserve">SCM </w:t>
      </w:r>
      <w:r w:rsidR="008663E7">
        <w:t xml:space="preserve">is impacted by its novelty, </w:t>
      </w:r>
      <w:r w:rsidR="00413104">
        <w:t xml:space="preserve">level of </w:t>
      </w:r>
      <w:r w:rsidR="006931FE">
        <w:t>advanced feature</w:t>
      </w:r>
      <w:r w:rsidR="008663E7">
        <w:t>s and</w:t>
      </w:r>
      <w:r w:rsidR="006931FE">
        <w:t xml:space="preserve"> functions, or whether the procurement activity has been undertaken before. See </w:t>
      </w:r>
      <w:r w:rsidR="003A4A02">
        <w:t xml:space="preserve">SCM </w:t>
      </w:r>
      <w:r w:rsidR="00DC1BDB">
        <w:t>Development Guidance</w:t>
      </w:r>
      <w:r w:rsidR="006931FE">
        <w:t xml:space="preserve"> and </w:t>
      </w:r>
      <w:hyperlink r:id="rId34" w:history="1">
        <w:r w:rsidR="00DD3F4B" w:rsidRPr="007F3D57">
          <w:rPr>
            <w:rStyle w:val="Hyperlink"/>
          </w:rPr>
          <w:t>Aqua Book</w:t>
        </w:r>
      </w:hyperlink>
      <w:r w:rsidR="006931FE">
        <w:t xml:space="preserve"> for further details on </w:t>
      </w:r>
      <w:r w:rsidR="00B34118">
        <w:t>QA</w:t>
      </w:r>
      <w:r w:rsidR="00550C18">
        <w:t xml:space="preserve"> and testing</w:t>
      </w:r>
      <w:r w:rsidR="006931FE">
        <w:t>.</w:t>
      </w:r>
    </w:p>
    <w:p w14:paraId="38DA12CB" w14:textId="42E03CA2" w:rsidR="006931FE" w:rsidRPr="006931FE" w:rsidRDefault="006931FE" w:rsidP="00A26B8F">
      <w:pPr>
        <w:pStyle w:val="Heading2"/>
      </w:pPr>
      <w:bookmarkStart w:id="137" w:name="_Ref44489807"/>
      <w:r w:rsidRPr="006931FE">
        <w:t xml:space="preserve">What specific QA </w:t>
      </w:r>
      <w:r w:rsidR="00634652">
        <w:t xml:space="preserve">and testing </w:t>
      </w:r>
      <w:r w:rsidRPr="006931FE">
        <w:t>activities will be required?</w:t>
      </w:r>
      <w:bookmarkEnd w:id="137"/>
      <w:r w:rsidRPr="006931FE">
        <w:t xml:space="preserve"> </w:t>
      </w:r>
    </w:p>
    <w:p w14:paraId="210FBCA1" w14:textId="4D86E06A" w:rsidR="006931FE" w:rsidRDefault="006931FE" w:rsidP="006931FE">
      <w:pPr>
        <w:pStyle w:val="BodyTextIndent"/>
        <w:ind w:left="567"/>
      </w:pPr>
      <w:r>
        <w:t xml:space="preserve">The required </w:t>
      </w:r>
      <w:r w:rsidR="00B34118">
        <w:t>QA</w:t>
      </w:r>
      <w:r>
        <w:t xml:space="preserve"> </w:t>
      </w:r>
      <w:r w:rsidR="00B34118">
        <w:t xml:space="preserve">and testing </w:t>
      </w:r>
      <w:r>
        <w:t>activities</w:t>
      </w:r>
      <w:r w:rsidR="008C4BDA">
        <w:t>,</w:t>
      </w:r>
      <w:r w:rsidR="00CC70DC">
        <w:t xml:space="preserve"> </w:t>
      </w:r>
      <w:r w:rsidR="008C4BDA">
        <w:t xml:space="preserve">including the formal tests that will be performed on the model, </w:t>
      </w:r>
      <w:r w:rsidR="00CC70DC">
        <w:t>should be agreed and planned up front. These should be</w:t>
      </w:r>
      <w:r>
        <w:t xml:space="preserve"> informed by the IMA and tailored to this SCM</w:t>
      </w:r>
      <w:r w:rsidR="00550C18">
        <w:t xml:space="preserve"> (see Section </w:t>
      </w:r>
      <w:r w:rsidR="00550C18">
        <w:fldChar w:fldCharType="begin"/>
      </w:r>
      <w:r w:rsidR="00550C18">
        <w:instrText xml:space="preserve"> REF _Ref44488598 \r \h </w:instrText>
      </w:r>
      <w:r w:rsidR="00550C18">
        <w:fldChar w:fldCharType="separate"/>
      </w:r>
      <w:r w:rsidR="003307FE">
        <w:t>3.4</w:t>
      </w:r>
      <w:r w:rsidR="00550C18">
        <w:fldChar w:fldCharType="end"/>
      </w:r>
      <w:r w:rsidR="00550C18">
        <w:t>)</w:t>
      </w:r>
      <w:r>
        <w:t xml:space="preserve">. For example, </w:t>
      </w:r>
      <w:r w:rsidR="00CC70DC">
        <w:t xml:space="preserve">consider if </w:t>
      </w:r>
      <w:r>
        <w:t xml:space="preserve">Verification, Validation, </w:t>
      </w:r>
      <w:r w:rsidR="00EC6FAC">
        <w:t xml:space="preserve">including </w:t>
      </w:r>
      <w:r>
        <w:t>Analytical Review</w:t>
      </w:r>
      <w:r w:rsidR="00EC6FAC">
        <w:t xml:space="preserve"> and</w:t>
      </w:r>
      <w:r>
        <w:t xml:space="preserve"> Commercial Review</w:t>
      </w:r>
      <w:r w:rsidR="008C4BDA">
        <w:t>,</w:t>
      </w:r>
      <w:r>
        <w:t xml:space="preserve"> User Acceptance Testing</w:t>
      </w:r>
      <w:r w:rsidR="00CC70DC">
        <w:t xml:space="preserve"> </w:t>
      </w:r>
      <w:r w:rsidR="008C4BDA">
        <w:t>or other forms of QA and test</w:t>
      </w:r>
      <w:r w:rsidR="00A952E9">
        <w:t>ing</w:t>
      </w:r>
      <w:r w:rsidR="008C4BDA">
        <w:t xml:space="preserve"> are </w:t>
      </w:r>
      <w:r w:rsidR="00CC70DC">
        <w:t>appropriate</w:t>
      </w:r>
      <w:r>
        <w:t>. The level of assurance required over the model's output will drive associated governance and control activities, including in relation to Q</w:t>
      </w:r>
      <w:r w:rsidR="00CC70DC">
        <w:t>A</w:t>
      </w:r>
      <w:r w:rsidR="00550C18">
        <w:t xml:space="preserve"> and testing</w:t>
      </w:r>
      <w:r>
        <w:t xml:space="preserve">. This will typically be driven by the impact of the decision that the model supports. However, other factors will impact this. For example, if the outputs of the model can be confirmed with reference to an alternative source then the focus of QA </w:t>
      </w:r>
      <w:r w:rsidR="00A952E9">
        <w:t xml:space="preserve">and testing </w:t>
      </w:r>
      <w:r>
        <w:t xml:space="preserve">may shift. An overview of different types of </w:t>
      </w:r>
      <w:r w:rsidR="00CC70DC">
        <w:t>QA</w:t>
      </w:r>
      <w:r>
        <w:t xml:space="preserve"> </w:t>
      </w:r>
      <w:r w:rsidR="00550C18">
        <w:t xml:space="preserve">and testing </w:t>
      </w:r>
      <w:r>
        <w:t xml:space="preserve">is provided in the </w:t>
      </w:r>
      <w:r w:rsidR="00A952E9">
        <w:t xml:space="preserve">SCM </w:t>
      </w:r>
      <w:r w:rsidR="00DC1BDB">
        <w:t>Development Guidance</w:t>
      </w:r>
      <w:r w:rsidR="00413104">
        <w:t>.</w:t>
      </w:r>
      <w:r>
        <w:t xml:space="preserve"> </w:t>
      </w:r>
    </w:p>
    <w:p w14:paraId="73C43FE1" w14:textId="77777777" w:rsidR="00C364FF" w:rsidRDefault="005D21D6" w:rsidP="00A26B8F">
      <w:pPr>
        <w:pStyle w:val="Heading2"/>
      </w:pPr>
      <w:bookmarkStart w:id="138" w:name="_Ref53757292"/>
      <w:bookmarkStart w:id="139" w:name="_Ref44489810"/>
      <w:r w:rsidRPr="005D21D6">
        <w:t>Are testing activities constrained by a lack of available tooling</w:t>
      </w:r>
      <w:r>
        <w:t>?</w:t>
      </w:r>
      <w:bookmarkEnd w:id="138"/>
    </w:p>
    <w:p w14:paraId="4AD3A14F" w14:textId="1D87B78A" w:rsidR="00C364FF" w:rsidRPr="004677A1" w:rsidRDefault="0016135F" w:rsidP="00420BA7">
      <w:pPr>
        <w:pStyle w:val="BodyTextIndent"/>
        <w:ind w:left="567"/>
      </w:pPr>
      <w:r>
        <w:t xml:space="preserve">Specific types of tests </w:t>
      </w:r>
      <w:r w:rsidRPr="0016135F">
        <w:t xml:space="preserve">may not </w:t>
      </w:r>
      <w:r>
        <w:t xml:space="preserve">be included in the QA Plan for the SCM </w:t>
      </w:r>
      <w:r w:rsidRPr="0016135F">
        <w:t>because of a lack of available tooling</w:t>
      </w:r>
      <w:r>
        <w:t>. F</w:t>
      </w:r>
      <w:r w:rsidRPr="0016135F">
        <w:t>or example</w:t>
      </w:r>
      <w:r>
        <w:t>,</w:t>
      </w:r>
      <w:r w:rsidRPr="0016135F">
        <w:t xml:space="preserve"> </w:t>
      </w:r>
      <w:r>
        <w:t xml:space="preserve">tooling to support </w:t>
      </w:r>
      <w:r w:rsidR="00D34F39">
        <w:t>Verification</w:t>
      </w:r>
      <w:r w:rsidRPr="0016135F">
        <w:t xml:space="preserve"> </w:t>
      </w:r>
      <w:r w:rsidR="00D34F39">
        <w:t>and</w:t>
      </w:r>
      <w:r w:rsidRPr="0016135F">
        <w:t xml:space="preserve"> </w:t>
      </w:r>
      <w:r w:rsidR="00D34F39">
        <w:t>A</w:t>
      </w:r>
      <w:r w:rsidRPr="0016135F">
        <w:t xml:space="preserve">nalytical </w:t>
      </w:r>
      <w:r w:rsidR="00D34F39">
        <w:t>R</w:t>
      </w:r>
      <w:r w:rsidRPr="0016135F">
        <w:t xml:space="preserve">eview. Consider if the availability of tooling is hampering the ability to perform an appropriate and proportional level testing, such as that suggested by the IMA </w:t>
      </w:r>
      <w:r w:rsidR="00381F13">
        <w:t>T</w:t>
      </w:r>
      <w:r w:rsidRPr="0016135F">
        <w:t>ool</w:t>
      </w:r>
      <w:r w:rsidR="00EE6067">
        <w:t xml:space="preserve"> (see Section </w:t>
      </w:r>
      <w:r w:rsidR="00EE6067">
        <w:fldChar w:fldCharType="begin"/>
      </w:r>
      <w:r w:rsidR="00EE6067">
        <w:instrText xml:space="preserve"> REF _Ref44488598 \r \h </w:instrText>
      </w:r>
      <w:r w:rsidR="00EE6067">
        <w:fldChar w:fldCharType="separate"/>
      </w:r>
      <w:r w:rsidR="003307FE">
        <w:t>3.4</w:t>
      </w:r>
      <w:r w:rsidR="00EE6067">
        <w:fldChar w:fldCharType="end"/>
      </w:r>
      <w:r w:rsidR="00EE6067">
        <w:t>)</w:t>
      </w:r>
      <w:r w:rsidRPr="0016135F">
        <w:t>.</w:t>
      </w:r>
      <w:r>
        <w:t xml:space="preserve"> </w:t>
      </w:r>
    </w:p>
    <w:p w14:paraId="33E0363B" w14:textId="77777777" w:rsidR="006931FE" w:rsidRPr="006931FE" w:rsidRDefault="006931FE" w:rsidP="00A26B8F">
      <w:pPr>
        <w:pStyle w:val="Heading2"/>
      </w:pPr>
      <w:bookmarkStart w:id="140" w:name="_Ref53407033"/>
      <w:r w:rsidRPr="006931FE">
        <w:t>Is there a QA framework that the model will need to follow?</w:t>
      </w:r>
      <w:bookmarkEnd w:id="139"/>
      <w:bookmarkEnd w:id="140"/>
    </w:p>
    <w:p w14:paraId="3B8D49CE" w14:textId="77777777" w:rsidR="006931FE" w:rsidRDefault="006931FE" w:rsidP="006931FE">
      <w:pPr>
        <w:pStyle w:val="BodyTextIndent"/>
        <w:ind w:left="567"/>
      </w:pPr>
      <w:r>
        <w:t>Models that are classed as Business Critical</w:t>
      </w:r>
      <w:r w:rsidR="004A14F6">
        <w:t xml:space="preserve"> or</w:t>
      </w:r>
      <w:r>
        <w:t xml:space="preserve"> include material of a sensitive nature, such as classified information or Personally identifiable information (PII), may fall under specific </w:t>
      </w:r>
      <w:r w:rsidR="004A14F6">
        <w:t>QA</w:t>
      </w:r>
      <w:r>
        <w:t xml:space="preserve"> and governance frameworks. They may also fall under QA frameworks associated with the Business Case </w:t>
      </w:r>
      <w:r w:rsidR="004A14F6">
        <w:t xml:space="preserve">that </w:t>
      </w:r>
      <w:r>
        <w:t>they support. Transparency over QA and governance frameworks will help to ensure that requirements are met and that QA, governance and control activities are appropriately planned and aligned.</w:t>
      </w:r>
    </w:p>
    <w:p w14:paraId="36552B8B" w14:textId="77777777" w:rsidR="006931FE" w:rsidRPr="006931FE" w:rsidRDefault="006931FE" w:rsidP="00A26B8F">
      <w:pPr>
        <w:pStyle w:val="Heading2"/>
      </w:pPr>
      <w:bookmarkStart w:id="141" w:name="_Ref44489812"/>
      <w:r w:rsidRPr="006931FE">
        <w:t>Have the individuals who will undertake UAT been identified?</w:t>
      </w:r>
      <w:bookmarkEnd w:id="141"/>
      <w:r w:rsidRPr="006931FE">
        <w:t xml:space="preserve"> </w:t>
      </w:r>
    </w:p>
    <w:p w14:paraId="7C7446D0" w14:textId="58E35559" w:rsidR="006931FE" w:rsidRDefault="006931FE" w:rsidP="006931FE">
      <w:pPr>
        <w:pStyle w:val="BodyTextIndent"/>
        <w:ind w:left="567"/>
      </w:pPr>
      <w:r>
        <w:t xml:space="preserve">User Acceptance Testing (UAT) is commonplace although may not be necessary in all situations. For example, if there is no requirement to hand over the SCM. Invariably users will have preferences or requirements </w:t>
      </w:r>
      <w:r w:rsidR="00AC2DA6">
        <w:t>that may demand</w:t>
      </w:r>
      <w:r>
        <w:t xml:space="preserve"> model design changes. If those who will undertake UAT are identified from the outset</w:t>
      </w:r>
      <w:r w:rsidR="003467DE">
        <w:t>,</w:t>
      </w:r>
      <w:r>
        <w:t xml:space="preserve"> their requirements can be taken on board </w:t>
      </w:r>
      <w:r w:rsidR="00B6103D">
        <w:t xml:space="preserve">during </w:t>
      </w:r>
      <w:r>
        <w:t xml:space="preserve">the model planning </w:t>
      </w:r>
      <w:r w:rsidR="00B6103D">
        <w:t>phase</w:t>
      </w:r>
      <w:r>
        <w:t xml:space="preserve"> and, if appropriate, as the model is being developed. This will help to reduce model rework</w:t>
      </w:r>
      <w:r w:rsidR="00DE2BD3">
        <w:t xml:space="preserve"> and the associated </w:t>
      </w:r>
      <w:r>
        <w:t>risk</w:t>
      </w:r>
      <w:r w:rsidR="00DE2BD3">
        <w:t xml:space="preserve"> of </w:t>
      </w:r>
      <w:r w:rsidR="00AC2DA6">
        <w:t xml:space="preserve">delay and </w:t>
      </w:r>
      <w:r w:rsidR="00DE2BD3">
        <w:t>errors</w:t>
      </w:r>
      <w:r>
        <w:t xml:space="preserve"> </w:t>
      </w:r>
      <w:r w:rsidR="00DE2BD3">
        <w:t>from</w:t>
      </w:r>
      <w:r>
        <w:t xml:space="preserve"> change. Their early identification will also </w:t>
      </w:r>
      <w:r w:rsidR="00DE2BD3">
        <w:t>support</w:t>
      </w:r>
      <w:r>
        <w:t xml:space="preserve"> forward planning and help </w:t>
      </w:r>
      <w:r w:rsidR="00AC2DA6">
        <w:t>ensure they are available at the point of need</w:t>
      </w:r>
      <w:r>
        <w:t xml:space="preserve">. </w:t>
      </w:r>
    </w:p>
    <w:p w14:paraId="13CD992B" w14:textId="244E0EC6" w:rsidR="006931FE" w:rsidRPr="006931FE" w:rsidRDefault="006931FE" w:rsidP="00420BA7">
      <w:pPr>
        <w:pStyle w:val="Heading2"/>
        <w:keepNext/>
      </w:pPr>
      <w:bookmarkStart w:id="142" w:name="_Ref44489815"/>
      <w:r w:rsidRPr="006931FE">
        <w:t xml:space="preserve">Is </w:t>
      </w:r>
      <w:r w:rsidR="00D34F39">
        <w:t>QA and testing</w:t>
      </w:r>
      <w:r w:rsidRPr="006931FE">
        <w:t xml:space="preserve"> by an independent external 3rd party required?</w:t>
      </w:r>
      <w:bookmarkEnd w:id="142"/>
    </w:p>
    <w:p w14:paraId="5179C6FC" w14:textId="05DCA890" w:rsidR="006931FE" w:rsidRDefault="006931FE" w:rsidP="006931FE">
      <w:pPr>
        <w:pStyle w:val="BodyTextIndent"/>
        <w:ind w:left="567"/>
      </w:pPr>
      <w:r>
        <w:t xml:space="preserve">Some </w:t>
      </w:r>
      <w:r w:rsidR="00243546">
        <w:t xml:space="preserve">contracting authorities </w:t>
      </w:r>
      <w:r>
        <w:t xml:space="preserve">routinely require that certain types of models are </w:t>
      </w:r>
      <w:r w:rsidR="00D34F39">
        <w:t xml:space="preserve">subject to QA and testing </w:t>
      </w:r>
      <w:r>
        <w:t xml:space="preserve">by 3rd parties. This includes </w:t>
      </w:r>
      <w:r w:rsidR="00D34F39">
        <w:t xml:space="preserve">QA </w:t>
      </w:r>
      <w:r w:rsidR="00634652">
        <w:t xml:space="preserve">and testing </w:t>
      </w:r>
      <w:r>
        <w:t xml:space="preserve">by independent specialist teams both within </w:t>
      </w:r>
      <w:r w:rsidR="00243546">
        <w:t xml:space="preserve">contracting authorities </w:t>
      </w:r>
      <w:r>
        <w:t xml:space="preserve">and external to them (e.g. from the private sector). Understanding whether and, moreover, what aspects of QA </w:t>
      </w:r>
      <w:r w:rsidR="00D34F39">
        <w:t xml:space="preserve">and testing </w:t>
      </w:r>
      <w:r>
        <w:t xml:space="preserve">will be undertaken by 3rd parties will inform </w:t>
      </w:r>
      <w:r w:rsidR="00B6103D">
        <w:t>the D</w:t>
      </w:r>
      <w:r>
        <w:t xml:space="preserve">elivery </w:t>
      </w:r>
      <w:r w:rsidR="00B6103D">
        <w:t>P</w:t>
      </w:r>
      <w:r>
        <w:t xml:space="preserve">lan and </w:t>
      </w:r>
      <w:r w:rsidR="00EC6FAC">
        <w:t xml:space="preserve">help to </w:t>
      </w:r>
      <w:r>
        <w:t xml:space="preserve">reduce the risk of key aspects of QA </w:t>
      </w:r>
      <w:r w:rsidR="003467DE">
        <w:t xml:space="preserve">and testing </w:t>
      </w:r>
      <w:r>
        <w:t>from being overlooked. When engaging 3rd parties</w:t>
      </w:r>
      <w:r w:rsidR="00EC6FAC">
        <w:t>,</w:t>
      </w:r>
      <w:r>
        <w:t xml:space="preserve"> it is important to consider which aspects of QA </w:t>
      </w:r>
      <w:r w:rsidR="00634652">
        <w:t xml:space="preserve">and testing </w:t>
      </w:r>
      <w:r>
        <w:t xml:space="preserve">they are both willing to and are suitably qualified and experienced to undertake. For example, Validation, which is a key aspect of model </w:t>
      </w:r>
      <w:r w:rsidR="00D34F39">
        <w:t>testing</w:t>
      </w:r>
      <w:r>
        <w:t xml:space="preserve">, is not always available from those who offer model </w:t>
      </w:r>
      <w:r w:rsidR="003467DE">
        <w:t xml:space="preserve">Verification or </w:t>
      </w:r>
      <w:r w:rsidR="00AE59EC">
        <w:t xml:space="preserve">logic testing </w:t>
      </w:r>
      <w:r>
        <w:t>services.</w:t>
      </w:r>
    </w:p>
    <w:p w14:paraId="47D38C82" w14:textId="37CA814E" w:rsidR="006931FE" w:rsidRPr="006931FE" w:rsidRDefault="006931FE" w:rsidP="00420BA7">
      <w:pPr>
        <w:pStyle w:val="Heading2"/>
        <w:keepNext/>
      </w:pPr>
      <w:bookmarkStart w:id="143" w:name="_Ref44489817"/>
      <w:r w:rsidRPr="006931FE">
        <w:t xml:space="preserve">Have all of the different </w:t>
      </w:r>
      <w:r w:rsidR="00634652">
        <w:t>QA and testing</w:t>
      </w:r>
      <w:r w:rsidRPr="006931FE">
        <w:t xml:space="preserve"> resources been secured?</w:t>
      </w:r>
      <w:bookmarkEnd w:id="143"/>
    </w:p>
    <w:p w14:paraId="19C244B3" w14:textId="4AEEF18C" w:rsidR="006931FE" w:rsidRDefault="006931FE" w:rsidP="006931FE">
      <w:pPr>
        <w:pStyle w:val="BodyTextIndent"/>
        <w:ind w:left="567"/>
      </w:pPr>
      <w:r>
        <w:t xml:space="preserve">Different types of QA </w:t>
      </w:r>
      <w:r w:rsidR="00634652">
        <w:t xml:space="preserve">and testing </w:t>
      </w:r>
      <w:r>
        <w:t xml:space="preserve">invariably require different skills and demand differing levels of effort. Consider each specific QA </w:t>
      </w:r>
      <w:r w:rsidR="00634652">
        <w:t xml:space="preserve">and testing </w:t>
      </w:r>
      <w:r>
        <w:t>activity, for example, Verification</w:t>
      </w:r>
      <w:r w:rsidR="009C09F7">
        <w:t xml:space="preserve"> and </w:t>
      </w:r>
      <w:r>
        <w:t xml:space="preserve">Validation, </w:t>
      </w:r>
      <w:r w:rsidR="009C09F7">
        <w:t xml:space="preserve">including </w:t>
      </w:r>
      <w:r>
        <w:t>Analytical Review</w:t>
      </w:r>
      <w:r w:rsidR="009C09F7">
        <w:t xml:space="preserve"> and</w:t>
      </w:r>
      <w:r>
        <w:t xml:space="preserve"> Commercial Review, and the associated capability and capacity of resource. </w:t>
      </w:r>
      <w:r w:rsidR="008176C0" w:rsidRPr="008176C0">
        <w:t xml:space="preserve">In addition to considering whether </w:t>
      </w:r>
      <w:r w:rsidR="00871B54">
        <w:t>q</w:t>
      </w:r>
      <w:r w:rsidR="008176C0" w:rsidRPr="008176C0">
        <w:t xml:space="preserve">uality </w:t>
      </w:r>
      <w:r w:rsidR="00871B54">
        <w:t>a</w:t>
      </w:r>
      <w:r w:rsidR="008176C0" w:rsidRPr="008176C0">
        <w:t>ssurers are appropriately skilled and experienced and have sufficient capacity, it is also important to ensure that they are sufficiently independent of model development</w:t>
      </w:r>
      <w:r w:rsidR="008176C0">
        <w:t xml:space="preserve">. </w:t>
      </w:r>
      <w:r>
        <w:t xml:space="preserve">See </w:t>
      </w:r>
      <w:r w:rsidR="003A4A02">
        <w:t xml:space="preserve">SCM </w:t>
      </w:r>
      <w:r w:rsidR="00DC1BDB">
        <w:t>Development Guidance</w:t>
      </w:r>
      <w:r>
        <w:t xml:space="preserve"> and </w:t>
      </w:r>
      <w:hyperlink r:id="rId35" w:history="1">
        <w:r w:rsidR="00DD3F4B" w:rsidRPr="007F3D57">
          <w:rPr>
            <w:rStyle w:val="Hyperlink"/>
          </w:rPr>
          <w:t>Aqua Book</w:t>
        </w:r>
      </w:hyperlink>
      <w:r>
        <w:t xml:space="preserve"> for further details on </w:t>
      </w:r>
      <w:r w:rsidR="003A4A02">
        <w:t>QA and testing</w:t>
      </w:r>
      <w:r>
        <w:t>.</w:t>
      </w:r>
    </w:p>
    <w:p w14:paraId="4CD248F7" w14:textId="6ECF61DA" w:rsidR="006931FE" w:rsidRPr="006931FE" w:rsidRDefault="006931FE" w:rsidP="00A26B8F">
      <w:pPr>
        <w:pStyle w:val="Heading2"/>
      </w:pPr>
      <w:bookmarkStart w:id="144" w:name="_Ref44489819"/>
      <w:r w:rsidRPr="006931FE">
        <w:t xml:space="preserve">Has sufficient time been allocated to undertake </w:t>
      </w:r>
      <w:r w:rsidR="00634652">
        <w:t>QA and testing</w:t>
      </w:r>
      <w:r w:rsidRPr="006931FE">
        <w:t>?</w:t>
      </w:r>
      <w:bookmarkEnd w:id="144"/>
    </w:p>
    <w:p w14:paraId="3A45FF93" w14:textId="10A53C35" w:rsidR="006931FE" w:rsidRDefault="006931FE" w:rsidP="00CC0FA5">
      <w:pPr>
        <w:pStyle w:val="BodyTextIndent"/>
        <w:ind w:left="567"/>
      </w:pPr>
      <w:r>
        <w:t xml:space="preserve">The time taken to perform </w:t>
      </w:r>
      <w:r w:rsidR="00B34118">
        <w:t>QA</w:t>
      </w:r>
      <w:r>
        <w:t xml:space="preserve"> </w:t>
      </w:r>
      <w:r w:rsidR="00634652">
        <w:t xml:space="preserve">and testing </w:t>
      </w:r>
      <w:r>
        <w:t xml:space="preserve">is often under estimated. This can increase the risk of delay or drive QA </w:t>
      </w:r>
      <w:r w:rsidR="00A952E9">
        <w:t xml:space="preserve">and testing </w:t>
      </w:r>
      <w:r>
        <w:t>compromises. As a broad 'rule of thumb', allocating around 1/3</w:t>
      </w:r>
      <w:r w:rsidRPr="00985B2A">
        <w:rPr>
          <w:vertAlign w:val="superscript"/>
        </w:rPr>
        <w:t>rd</w:t>
      </w:r>
      <w:r>
        <w:t xml:space="preserve"> of development time for formal QA</w:t>
      </w:r>
      <w:r w:rsidR="005F5FEB">
        <w:t xml:space="preserve"> and testing</w:t>
      </w:r>
      <w:r>
        <w:t xml:space="preserve"> would not be unrealistic. The remaining 2/3</w:t>
      </w:r>
      <w:r w:rsidRPr="00985B2A">
        <w:rPr>
          <w:vertAlign w:val="superscript"/>
        </w:rPr>
        <w:t>rds</w:t>
      </w:r>
      <w:r>
        <w:t xml:space="preserve"> being split equally between planning </w:t>
      </w:r>
      <w:r w:rsidR="00F624FB">
        <w:t xml:space="preserve">and designing, </w:t>
      </w:r>
      <w:r>
        <w:t xml:space="preserve">and building the SCM. </w:t>
      </w:r>
      <w:r w:rsidR="00CC0FA5" w:rsidRPr="00CC0FA5">
        <w:t>The time allocated to undertake each of the tests should be sufficient for them do be performed adequately and should include an allowance for multiple ‘review cycles’. These may be required where model developers have not appropriately resolved issues raised by the quality assurer or have introduced new issues as a result of changes. Notably, given the prevalence of errors within models, allowing for a single ‘review cycle’ is unlikely to be sufficient.</w:t>
      </w:r>
    </w:p>
    <w:p w14:paraId="2A6A8E0F" w14:textId="77777777" w:rsidR="006931FE" w:rsidRPr="006931FE" w:rsidRDefault="006931FE" w:rsidP="00A26B8F">
      <w:pPr>
        <w:pStyle w:val="Heading2"/>
      </w:pPr>
      <w:bookmarkStart w:id="145" w:name="_Ref44489822"/>
      <w:r w:rsidRPr="006931FE">
        <w:t>What are the requirements of any scrutiny or approvals processes?</w:t>
      </w:r>
      <w:bookmarkEnd w:id="145"/>
    </w:p>
    <w:p w14:paraId="54D89F41" w14:textId="2E036FC2" w:rsidR="006931FE" w:rsidRDefault="006931FE" w:rsidP="006931FE">
      <w:pPr>
        <w:pStyle w:val="BodyTextIndent"/>
        <w:ind w:left="567"/>
      </w:pPr>
      <w:r>
        <w:t xml:space="preserve">Internal approval processes may include requirements in relation to the </w:t>
      </w:r>
      <w:r w:rsidR="00B34118">
        <w:t>QA</w:t>
      </w:r>
      <w:r>
        <w:t xml:space="preserve"> </w:t>
      </w:r>
      <w:r w:rsidR="007063F3">
        <w:t xml:space="preserve">and testing </w:t>
      </w:r>
      <w:r>
        <w:t xml:space="preserve">of SCMs. For example, they may stipulate a requirement for certain types of model to be subject to specific types </w:t>
      </w:r>
      <w:r w:rsidR="00340CA2">
        <w:t xml:space="preserve">of </w:t>
      </w:r>
      <w:r w:rsidR="007063F3">
        <w:t>tests</w:t>
      </w:r>
      <w:r w:rsidR="00634652">
        <w:t xml:space="preserve"> and</w:t>
      </w:r>
      <w:r>
        <w:t xml:space="preserve">, moreover, who is required to </w:t>
      </w:r>
      <w:r w:rsidR="00634652">
        <w:t xml:space="preserve">undertake </w:t>
      </w:r>
      <w:r w:rsidR="007063F3">
        <w:t>them</w:t>
      </w:r>
      <w:r>
        <w:t xml:space="preserve">. Where identified they should be factored into the QA </w:t>
      </w:r>
      <w:r w:rsidR="000A44C8">
        <w:t>P</w:t>
      </w:r>
      <w:r>
        <w:t>lan.</w:t>
      </w:r>
    </w:p>
    <w:p w14:paraId="1562573C" w14:textId="441FFD7C" w:rsidR="00BC7444" w:rsidRDefault="00BC7444" w:rsidP="00A26B8F">
      <w:pPr>
        <w:pStyle w:val="Heading2"/>
      </w:pPr>
      <w:bookmarkStart w:id="146" w:name="_Ref53408835"/>
      <w:bookmarkStart w:id="147" w:name="_Ref44489856"/>
      <w:r w:rsidRPr="00BC7444">
        <w:t xml:space="preserve">How will QA </w:t>
      </w:r>
      <w:r w:rsidR="00F624FB">
        <w:t xml:space="preserve">and testing </w:t>
      </w:r>
      <w:r w:rsidRPr="00BC7444">
        <w:t>be referenced within the model?</w:t>
      </w:r>
      <w:bookmarkEnd w:id="146"/>
    </w:p>
    <w:p w14:paraId="78B94B5F" w14:textId="3A33A492" w:rsidR="00BC7444" w:rsidRPr="004677A1" w:rsidRDefault="00BC7444" w:rsidP="00420BA7">
      <w:pPr>
        <w:pStyle w:val="BodyTextIndent"/>
        <w:ind w:left="567"/>
      </w:pPr>
      <w:r w:rsidRPr="00BC7444">
        <w:t xml:space="preserve">Documenting the performance of QA </w:t>
      </w:r>
      <w:r w:rsidR="00A952E9">
        <w:t xml:space="preserve">and testing </w:t>
      </w:r>
      <w:r w:rsidRPr="00BC7444">
        <w:t xml:space="preserve">is an important activity that provides an audit trail and record of its performance. QA Reports should highlight key findings including, although not limited to, a summary of the tests performed, any unresolved issues or limitations associated with the model and/or its use, and any limitations in relation to the QA </w:t>
      </w:r>
      <w:r w:rsidR="00A952E9">
        <w:t xml:space="preserve">and testing </w:t>
      </w:r>
      <w:r w:rsidRPr="00BC7444">
        <w:t xml:space="preserve">itself (e.g. scope of QA and testing activities). </w:t>
      </w:r>
      <w:r w:rsidR="000D2D22">
        <w:t>T</w:t>
      </w:r>
      <w:r w:rsidR="00A952E9">
        <w:t xml:space="preserve">esting </w:t>
      </w:r>
      <w:r w:rsidRPr="00BC7444">
        <w:t xml:space="preserve">should be repeatable and QA Reports should be backed-up by Test Memos where supplementary detail is required in order to enable an independent person to re-perform the tests. It is necessary to consider how QA documentation will be referenced from within the model and whether it is necessary to summarise QA Reports within the model itself. This is particularly important where QA </w:t>
      </w:r>
      <w:r w:rsidR="00A952E9">
        <w:t xml:space="preserve">and testing </w:t>
      </w:r>
      <w:r w:rsidRPr="00BC7444">
        <w:t xml:space="preserve">has limitations, for example where </w:t>
      </w:r>
      <w:r w:rsidR="00A952E9">
        <w:t>Validation is</w:t>
      </w:r>
      <w:r w:rsidRPr="00BC7444">
        <w:t xml:space="preserve"> required at a later stage for generic models or templates</w:t>
      </w:r>
      <w:r w:rsidR="009D0520">
        <w:t xml:space="preserve">. </w:t>
      </w:r>
    </w:p>
    <w:p w14:paraId="778D6CA6" w14:textId="77777777" w:rsidR="006931FE" w:rsidRPr="006931FE" w:rsidRDefault="006931FE" w:rsidP="00A26B8F">
      <w:pPr>
        <w:pStyle w:val="Heading2"/>
      </w:pPr>
      <w:bookmarkStart w:id="148" w:name="_Ref53408843"/>
      <w:r w:rsidRPr="006931FE">
        <w:t>Include any other information points relevant to this section.</w:t>
      </w:r>
      <w:bookmarkEnd w:id="147"/>
      <w:bookmarkEnd w:id="148"/>
    </w:p>
    <w:p w14:paraId="078E274D" w14:textId="4ADFF83E" w:rsidR="00980B67" w:rsidRDefault="00C87241" w:rsidP="00980B67">
      <w:pPr>
        <w:pStyle w:val="BodyTextIndent"/>
        <w:ind w:left="567"/>
      </w:pPr>
      <w:r>
        <w:t xml:space="preserve">This is a free data capture </w:t>
      </w:r>
      <w:r w:rsidR="006931FE">
        <w:t>field where any other information points relevant to this section can be included.</w:t>
      </w:r>
    </w:p>
    <w:p w14:paraId="73866659" w14:textId="77777777" w:rsidR="00980B67" w:rsidRDefault="00980B67" w:rsidP="00980B67">
      <w:pPr>
        <w:pStyle w:val="BodyTextIndent"/>
        <w:ind w:left="567"/>
      </w:pPr>
    </w:p>
    <w:p w14:paraId="06115913" w14:textId="77777777" w:rsidR="00980B67" w:rsidRDefault="00980B67" w:rsidP="00980B67">
      <w:pPr>
        <w:pStyle w:val="BodyTextIndent"/>
        <w:ind w:left="0"/>
      </w:pPr>
    </w:p>
    <w:p w14:paraId="6292E160" w14:textId="77777777" w:rsidR="008F25FF" w:rsidRPr="005B1AA9" w:rsidRDefault="007A47F9" w:rsidP="008F25FF">
      <w:pPr>
        <w:pStyle w:val="Heading1"/>
      </w:pPr>
      <w:bookmarkStart w:id="149" w:name="_Ref44493167"/>
      <w:bookmarkStart w:id="150" w:name="_Toc66266701"/>
      <w:r>
        <w:t>Sign-off</w:t>
      </w:r>
      <w:r w:rsidR="001F20AD" w:rsidRPr="001F20AD">
        <w:t>s</w:t>
      </w:r>
      <w:bookmarkEnd w:id="149"/>
      <w:bookmarkEnd w:id="150"/>
    </w:p>
    <w:p w14:paraId="37DD17E9"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8"/>
        <w:gridCol w:w="1559"/>
        <w:gridCol w:w="7086"/>
        <w:gridCol w:w="755"/>
      </w:tblGrid>
      <w:tr w:rsidR="008F25FF" w:rsidRPr="00831FC3" w14:paraId="06AEDAB9"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7EB1F09"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52126A7E"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278C55E4"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4DC7D7CE" w14:textId="77777777" w:rsidR="008F25FF" w:rsidRDefault="008F25FF" w:rsidP="0026088F">
            <w:pPr>
              <w:pStyle w:val="BodyText"/>
              <w:spacing w:after="0"/>
              <w:rPr>
                <w:b/>
              </w:rPr>
            </w:pPr>
            <w:r>
              <w:rPr>
                <w:b/>
              </w:rPr>
              <w:t>Ref</w:t>
            </w:r>
          </w:p>
        </w:tc>
      </w:tr>
      <w:tr w:rsidR="008F25FF" w:rsidRPr="001F20AD" w14:paraId="4114D32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D09995C" w14:textId="77777777" w:rsidR="008F25FF" w:rsidRPr="001F20AD" w:rsidRDefault="008F25FF" w:rsidP="0026088F">
            <w:pPr>
              <w:rPr>
                <w:rFonts w:ascii="Arial" w:eastAsia="Arial" w:hAnsi="Arial" w:cs="Arial"/>
                <w:sz w:val="20"/>
                <w:szCs w:val="20"/>
              </w:rPr>
            </w:pPr>
            <w:r w:rsidRPr="001F20AD">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44D5A6D" w14:textId="77777777" w:rsidR="008F25FF" w:rsidRPr="001F20AD" w:rsidRDefault="001F20AD"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 xml:space="preserve">SCM Plan </w:t>
            </w:r>
            <w:r w:rsidR="007A47F9">
              <w:rPr>
                <w:rFonts w:asciiTheme="majorHAnsi" w:hAnsiTheme="majorHAnsi" w:cstheme="majorHAnsi"/>
                <w:i/>
                <w:iCs/>
                <w:color w:val="000000"/>
                <w:sz w:val="20"/>
                <w:szCs w:val="20"/>
              </w:rPr>
              <w:t>Sign-off</w:t>
            </w:r>
            <w:r w:rsidR="00EA17EA">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692F91D" w14:textId="65366710" w:rsidR="008F25FF" w:rsidRPr="001F20AD" w:rsidRDefault="001F20AD" w:rsidP="0026088F">
            <w:pPr>
              <w:spacing w:after="60"/>
              <w:rPr>
                <w:rFonts w:ascii="Arial" w:eastAsia="Arial" w:hAnsi="Arial" w:cs="Arial"/>
                <w:sz w:val="20"/>
                <w:szCs w:val="20"/>
              </w:rPr>
            </w:pPr>
            <w:r w:rsidRPr="001F20AD">
              <w:rPr>
                <w:rFonts w:asciiTheme="majorHAnsi" w:hAnsiTheme="majorHAnsi" w:cstheme="majorHAnsi"/>
                <w:b/>
                <w:bCs/>
                <w:color w:val="000000"/>
                <w:sz w:val="20"/>
                <w:szCs w:val="20"/>
              </w:rPr>
              <w:t>Who needs to sign</w:t>
            </w:r>
            <w:r w:rsidR="007A47F9">
              <w:rPr>
                <w:rFonts w:asciiTheme="majorHAnsi" w:hAnsiTheme="majorHAnsi" w:cstheme="majorHAnsi"/>
                <w:b/>
                <w:bCs/>
                <w:color w:val="000000"/>
                <w:sz w:val="20"/>
                <w:szCs w:val="20"/>
              </w:rPr>
              <w:t>-</w:t>
            </w:r>
            <w:r w:rsidRPr="001F20AD">
              <w:rPr>
                <w:rFonts w:asciiTheme="majorHAnsi" w:hAnsiTheme="majorHAnsi" w:cstheme="majorHAnsi"/>
                <w:b/>
                <w:bCs/>
                <w:color w:val="000000"/>
                <w:sz w:val="20"/>
                <w:szCs w:val="20"/>
              </w:rPr>
              <w:t xml:space="preserve">off on the model </w:t>
            </w:r>
            <w:r w:rsidR="00685421">
              <w:rPr>
                <w:rFonts w:asciiTheme="majorHAnsi" w:hAnsiTheme="majorHAnsi" w:cstheme="majorHAnsi"/>
                <w:b/>
                <w:bCs/>
                <w:color w:val="000000"/>
                <w:sz w:val="20"/>
                <w:szCs w:val="20"/>
              </w:rPr>
              <w:t>S</w:t>
            </w:r>
            <w:r w:rsidRPr="001F20AD">
              <w:rPr>
                <w:rFonts w:asciiTheme="majorHAnsi" w:hAnsiTheme="majorHAnsi" w:cstheme="majorHAnsi"/>
                <w:b/>
                <w:bCs/>
                <w:color w:val="000000"/>
                <w:sz w:val="20"/>
                <w:szCs w:val="20"/>
              </w:rPr>
              <w:t xml:space="preserve">cope and </w:t>
            </w:r>
            <w:r w:rsidR="00685421">
              <w:rPr>
                <w:rFonts w:asciiTheme="majorHAnsi" w:hAnsiTheme="majorHAnsi" w:cstheme="majorHAnsi"/>
                <w:b/>
                <w:bCs/>
                <w:color w:val="000000"/>
                <w:sz w:val="20"/>
                <w:szCs w:val="20"/>
              </w:rPr>
              <w:t>model S</w:t>
            </w:r>
            <w:r w:rsidRPr="001F20AD">
              <w:rPr>
                <w:rFonts w:asciiTheme="majorHAnsi" w:hAnsiTheme="majorHAnsi" w:cstheme="majorHAnsi"/>
                <w:b/>
                <w:bCs/>
                <w:color w:val="000000"/>
                <w:sz w:val="20"/>
                <w:szCs w:val="20"/>
              </w:rPr>
              <w:t>pecification?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F6BAE91" w14:textId="6298B2C0" w:rsidR="008F25FF" w:rsidRPr="001F20AD" w:rsidRDefault="00C04C63"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_Ref44489938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16.1</w:t>
            </w:r>
            <w:r>
              <w:rPr>
                <w:rFonts w:ascii="Arial" w:eastAsia="Arial" w:hAnsi="Arial" w:cs="Arial"/>
                <w:sz w:val="20"/>
                <w:szCs w:val="20"/>
              </w:rPr>
              <w:fldChar w:fldCharType="end"/>
            </w:r>
          </w:p>
        </w:tc>
      </w:tr>
      <w:tr w:rsidR="008F25FF" w:rsidRPr="001F20AD" w14:paraId="0C897FF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6F48CC0" w14:textId="77777777" w:rsidR="008F25FF" w:rsidRPr="001F20AD"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EC893F0" w14:textId="77777777" w:rsidR="008F25FF" w:rsidRPr="001F20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FE0577E" w14:textId="77777777" w:rsidR="008F25FF" w:rsidRPr="001F20AD" w:rsidRDefault="008F25FF" w:rsidP="0026088F">
            <w:pPr>
              <w:pBdr>
                <w:top w:val="nil"/>
                <w:left w:val="nil"/>
                <w:bottom w:val="nil"/>
                <w:right w:val="nil"/>
                <w:between w:val="nil"/>
              </w:pBdr>
              <w:rPr>
                <w:rFonts w:ascii="Arial" w:eastAsia="Arial" w:hAnsi="Arial" w:cs="Arial"/>
                <w:sz w:val="20"/>
                <w:szCs w:val="20"/>
              </w:rPr>
            </w:pPr>
          </w:p>
        </w:tc>
      </w:tr>
      <w:tr w:rsidR="008F25FF" w:rsidRPr="001F20AD" w14:paraId="32F38C1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1FF4F66" w14:textId="77777777" w:rsidR="008F25FF" w:rsidRPr="001F20AD" w:rsidRDefault="008F25FF" w:rsidP="0026088F">
            <w:pPr>
              <w:rPr>
                <w:rFonts w:ascii="Arial" w:eastAsia="Arial" w:hAnsi="Arial" w:cs="Arial"/>
                <w:sz w:val="20"/>
                <w:szCs w:val="20"/>
              </w:rPr>
            </w:pPr>
            <w:r w:rsidRPr="001F20AD">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A95AAAA" w14:textId="77777777" w:rsidR="008F25FF" w:rsidRPr="001F20AD" w:rsidRDefault="001F20AD" w:rsidP="001F20AD">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 xml:space="preserve">QA </w:t>
            </w:r>
            <w:r w:rsidR="007A47F9">
              <w:rPr>
                <w:rFonts w:asciiTheme="majorHAnsi" w:hAnsiTheme="majorHAnsi" w:cstheme="majorHAnsi"/>
                <w:i/>
                <w:iCs/>
                <w:color w:val="000000"/>
                <w:sz w:val="20"/>
                <w:szCs w:val="20"/>
              </w:rPr>
              <w:t>Sign-off</w:t>
            </w:r>
            <w:r w:rsidRPr="001F20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AC0EE7C" w14:textId="6A063128" w:rsidR="008F25FF" w:rsidRPr="001F20AD" w:rsidRDefault="001F20AD" w:rsidP="0026088F">
            <w:pPr>
              <w:spacing w:after="60"/>
              <w:rPr>
                <w:rFonts w:asciiTheme="majorHAnsi" w:hAnsiTheme="majorHAnsi" w:cstheme="majorHAnsi"/>
                <w:b/>
                <w:bCs/>
                <w:color w:val="000000"/>
                <w:sz w:val="20"/>
                <w:szCs w:val="20"/>
              </w:rPr>
            </w:pPr>
            <w:r w:rsidRPr="001F20AD">
              <w:rPr>
                <w:rFonts w:asciiTheme="majorHAnsi" w:hAnsiTheme="majorHAnsi" w:cstheme="majorHAnsi"/>
                <w:b/>
                <w:bCs/>
                <w:color w:val="000000"/>
                <w:sz w:val="20"/>
                <w:szCs w:val="20"/>
              </w:rPr>
              <w:t>Who will sign</w:t>
            </w:r>
            <w:r w:rsidR="007A47F9">
              <w:rPr>
                <w:rFonts w:asciiTheme="majorHAnsi" w:hAnsiTheme="majorHAnsi" w:cstheme="majorHAnsi"/>
                <w:b/>
                <w:bCs/>
                <w:color w:val="000000"/>
                <w:sz w:val="20"/>
                <w:szCs w:val="20"/>
              </w:rPr>
              <w:t>-</w:t>
            </w:r>
            <w:r w:rsidRPr="001F20AD">
              <w:rPr>
                <w:rFonts w:asciiTheme="majorHAnsi" w:hAnsiTheme="majorHAnsi" w:cstheme="majorHAnsi"/>
                <w:b/>
                <w:bCs/>
                <w:color w:val="000000"/>
                <w:sz w:val="20"/>
                <w:szCs w:val="20"/>
              </w:rPr>
              <w:t>off the QA Plan and the performance of QA</w:t>
            </w:r>
            <w:r w:rsidR="00A952E9">
              <w:rPr>
                <w:rFonts w:asciiTheme="majorHAnsi" w:hAnsiTheme="majorHAnsi" w:cstheme="majorHAnsi"/>
                <w:b/>
                <w:bCs/>
                <w:color w:val="000000"/>
                <w:sz w:val="20"/>
                <w:szCs w:val="20"/>
              </w:rPr>
              <w:t xml:space="preserve"> and testing</w:t>
            </w:r>
            <w:r w:rsidRPr="001F20AD">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689E3C3" w14:textId="1CBC39EA" w:rsidR="008F25FF" w:rsidRPr="001F20AD" w:rsidRDefault="00C04C63"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16.2</w:t>
            </w:r>
            <w:r>
              <w:rPr>
                <w:rFonts w:ascii="Arial" w:eastAsia="Arial" w:hAnsi="Arial" w:cs="Arial"/>
                <w:sz w:val="20"/>
                <w:szCs w:val="20"/>
              </w:rPr>
              <w:fldChar w:fldCharType="end"/>
            </w:r>
          </w:p>
        </w:tc>
      </w:tr>
      <w:tr w:rsidR="008F25FF" w:rsidRPr="001F20AD" w14:paraId="6667A38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451A5BF" w14:textId="77777777" w:rsidR="008F25FF" w:rsidRPr="001F20AD"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B5058FF" w14:textId="77777777" w:rsidR="008F25FF" w:rsidRPr="001F20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472E27D" w14:textId="77777777" w:rsidR="008F25FF" w:rsidRPr="001F20AD" w:rsidRDefault="008F25FF" w:rsidP="0026088F">
            <w:pPr>
              <w:pBdr>
                <w:top w:val="nil"/>
                <w:left w:val="nil"/>
                <w:bottom w:val="nil"/>
                <w:right w:val="nil"/>
                <w:between w:val="nil"/>
              </w:pBdr>
              <w:rPr>
                <w:rFonts w:ascii="Arial" w:eastAsia="Arial" w:hAnsi="Arial" w:cs="Arial"/>
                <w:sz w:val="20"/>
                <w:szCs w:val="20"/>
              </w:rPr>
            </w:pPr>
          </w:p>
        </w:tc>
      </w:tr>
      <w:tr w:rsidR="008F25FF" w:rsidRPr="001F20AD" w14:paraId="0F3B6DD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0FA9019" w14:textId="77777777" w:rsidR="008F25FF" w:rsidRPr="001F20AD" w:rsidRDefault="008F25FF" w:rsidP="0026088F">
            <w:pPr>
              <w:rPr>
                <w:rFonts w:ascii="Arial" w:eastAsia="Arial" w:hAnsi="Arial" w:cs="Arial"/>
                <w:sz w:val="20"/>
                <w:szCs w:val="20"/>
              </w:rPr>
            </w:pPr>
            <w:r w:rsidRPr="001F20AD">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776DF2F" w14:textId="77777777" w:rsidR="008F25FF" w:rsidRPr="001F20AD" w:rsidRDefault="001F20AD"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 xml:space="preserve">SCM Use </w:t>
            </w:r>
            <w:r w:rsidR="007A47F9">
              <w:rPr>
                <w:rFonts w:asciiTheme="majorHAnsi" w:hAnsiTheme="majorHAnsi" w:cstheme="majorHAnsi"/>
                <w:i/>
                <w:iCs/>
                <w:color w:val="000000"/>
                <w:sz w:val="20"/>
                <w:szCs w:val="20"/>
              </w:rPr>
              <w:t>Sign-off</w:t>
            </w:r>
            <w:r w:rsidRPr="001F20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65CC838" w14:textId="77777777" w:rsidR="008F25FF" w:rsidRPr="001F20AD" w:rsidRDefault="001F20AD" w:rsidP="0026088F">
            <w:pPr>
              <w:spacing w:after="60"/>
              <w:rPr>
                <w:rFonts w:ascii="Arial" w:eastAsia="Arial" w:hAnsi="Arial" w:cs="Arial"/>
                <w:sz w:val="20"/>
                <w:szCs w:val="20"/>
              </w:rPr>
            </w:pPr>
            <w:r w:rsidRPr="001F20AD">
              <w:rPr>
                <w:rFonts w:asciiTheme="majorHAnsi" w:hAnsiTheme="majorHAnsi" w:cstheme="majorHAnsi"/>
                <w:b/>
                <w:bCs/>
                <w:color w:val="000000"/>
                <w:sz w:val="20"/>
                <w:szCs w:val="20"/>
              </w:rPr>
              <w:t>Who needs to sign</w:t>
            </w:r>
            <w:r w:rsidR="007A47F9">
              <w:rPr>
                <w:rFonts w:asciiTheme="majorHAnsi" w:hAnsiTheme="majorHAnsi" w:cstheme="majorHAnsi"/>
                <w:b/>
                <w:bCs/>
                <w:color w:val="000000"/>
                <w:sz w:val="20"/>
                <w:szCs w:val="20"/>
              </w:rPr>
              <w:t>-</w:t>
            </w:r>
            <w:r w:rsidRPr="001F20AD">
              <w:rPr>
                <w:rFonts w:asciiTheme="majorHAnsi" w:hAnsiTheme="majorHAnsi" w:cstheme="majorHAnsi"/>
                <w:b/>
                <w:bCs/>
                <w:color w:val="000000"/>
                <w:sz w:val="20"/>
                <w:szCs w:val="20"/>
              </w:rPr>
              <w:t>off the model for implementation and use?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079E462" w14:textId="21AB61FC" w:rsidR="008F25FF" w:rsidRPr="001F20AD" w:rsidRDefault="00C04C63"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16.3</w:t>
            </w:r>
            <w:r>
              <w:rPr>
                <w:rFonts w:ascii="Arial" w:eastAsia="Arial" w:hAnsi="Arial" w:cs="Arial"/>
                <w:sz w:val="20"/>
                <w:szCs w:val="20"/>
              </w:rPr>
              <w:fldChar w:fldCharType="end"/>
            </w:r>
          </w:p>
        </w:tc>
      </w:tr>
      <w:tr w:rsidR="008F25FF" w:rsidRPr="001F20AD" w14:paraId="233AACE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5F20D8C" w14:textId="77777777" w:rsidR="008F25FF" w:rsidRPr="001F20AD"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1FEAD64" w14:textId="77777777" w:rsidR="008F25FF" w:rsidRPr="001F20AD"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24EC726" w14:textId="77777777" w:rsidR="008F25FF" w:rsidRPr="001F20AD" w:rsidRDefault="008F25FF" w:rsidP="0026088F">
            <w:pPr>
              <w:pBdr>
                <w:top w:val="nil"/>
                <w:left w:val="nil"/>
                <w:bottom w:val="nil"/>
                <w:right w:val="nil"/>
                <w:between w:val="nil"/>
              </w:pBdr>
              <w:rPr>
                <w:rFonts w:ascii="Arial" w:eastAsia="Arial" w:hAnsi="Arial" w:cs="Arial"/>
                <w:sz w:val="20"/>
                <w:szCs w:val="20"/>
              </w:rPr>
            </w:pPr>
          </w:p>
        </w:tc>
      </w:tr>
      <w:tr w:rsidR="008F25FF" w:rsidRPr="001F20AD" w14:paraId="67A0733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D0831A7" w14:textId="77777777" w:rsidR="008F25FF" w:rsidRPr="001F20AD" w:rsidRDefault="008F25FF" w:rsidP="0026088F">
            <w:pPr>
              <w:rPr>
                <w:rFonts w:ascii="Arial" w:eastAsia="Arial" w:hAnsi="Arial" w:cs="Arial"/>
                <w:sz w:val="20"/>
                <w:szCs w:val="20"/>
              </w:rPr>
            </w:pPr>
            <w:r w:rsidRPr="001F20AD">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E659754" w14:textId="77777777" w:rsidR="008F25FF" w:rsidRPr="001F20AD" w:rsidRDefault="001F20AD" w:rsidP="001F20AD">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A6B4C2D" w14:textId="77777777" w:rsidR="008F25FF" w:rsidRPr="001F20AD" w:rsidRDefault="001F20AD" w:rsidP="0026088F">
            <w:pPr>
              <w:spacing w:after="60"/>
              <w:rPr>
                <w:rFonts w:asciiTheme="majorHAnsi" w:hAnsiTheme="majorHAnsi" w:cstheme="majorHAnsi"/>
                <w:b/>
                <w:bCs/>
                <w:color w:val="000000"/>
                <w:sz w:val="20"/>
                <w:szCs w:val="20"/>
              </w:rPr>
            </w:pPr>
            <w:r w:rsidRPr="001F20AD">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1565250" w14:textId="52BFB33E" w:rsidR="008F25FF" w:rsidRPr="001F20AD" w:rsidRDefault="00C04C63"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16.4</w:t>
            </w:r>
            <w:r>
              <w:rPr>
                <w:rFonts w:ascii="Arial" w:eastAsia="Arial" w:hAnsi="Arial" w:cs="Arial"/>
                <w:sz w:val="20"/>
                <w:szCs w:val="20"/>
              </w:rPr>
              <w:fldChar w:fldCharType="end"/>
            </w:r>
          </w:p>
        </w:tc>
      </w:tr>
      <w:tr w:rsidR="008F25FF" w:rsidRPr="001F20AD" w14:paraId="3068B67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11701E7C" w14:textId="77777777" w:rsidR="008F25FF" w:rsidRPr="001F20AD"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154E2768" w14:textId="77777777" w:rsidR="008F25FF" w:rsidRPr="001F20AD"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724A88A2" w14:textId="77777777" w:rsidR="008F25FF" w:rsidRPr="001F20AD" w:rsidRDefault="008F25FF" w:rsidP="0026088F">
            <w:pPr>
              <w:pBdr>
                <w:top w:val="nil"/>
                <w:left w:val="nil"/>
                <w:bottom w:val="nil"/>
                <w:right w:val="nil"/>
                <w:between w:val="nil"/>
              </w:pBdr>
              <w:rPr>
                <w:rFonts w:ascii="Arial" w:eastAsia="Arial" w:hAnsi="Arial" w:cs="Arial"/>
                <w:sz w:val="20"/>
                <w:szCs w:val="20"/>
              </w:rPr>
            </w:pPr>
          </w:p>
        </w:tc>
      </w:tr>
    </w:tbl>
    <w:p w14:paraId="3C2D111B" w14:textId="77777777" w:rsidR="008F25FF" w:rsidRDefault="008F25FF" w:rsidP="008F25FF">
      <w:pPr>
        <w:pStyle w:val="BodyText"/>
      </w:pPr>
    </w:p>
    <w:p w14:paraId="27F607C9" w14:textId="77777777" w:rsidR="008F25FF" w:rsidRDefault="008F25FF" w:rsidP="008F25FF">
      <w:pPr>
        <w:pStyle w:val="Quote"/>
      </w:pPr>
      <w:r>
        <w:t>Guidance</w:t>
      </w:r>
    </w:p>
    <w:p w14:paraId="24956EBB" w14:textId="35B76A5B" w:rsidR="008C2880" w:rsidRDefault="008C2880" w:rsidP="008C2880">
      <w:pPr>
        <w:pStyle w:val="BodyText"/>
      </w:pPr>
      <w:r>
        <w:t>It is important to set out and agree who needs to sign-off or who has delegated authority to sign-off key milestones. This will help to ensure that their needs can be considered early in the model development lifecycle, that they are aware of their responsibilities, that they are kept informed of key milestones and, significantly, that models are not progressed until appropriate authority has been obtained.</w:t>
      </w:r>
      <w:r w:rsidR="00DE3A8B">
        <w:t xml:space="preserve"> </w:t>
      </w:r>
      <w:r w:rsidR="00DE3A8B" w:rsidRPr="00DE3A8B">
        <w:t>All sign-offs should be fully documented with an associated audit trail.</w:t>
      </w:r>
    </w:p>
    <w:p w14:paraId="13C5C511" w14:textId="2F470945" w:rsidR="008C2880" w:rsidRPr="008C2880" w:rsidRDefault="008C2880" w:rsidP="00A26B8F">
      <w:pPr>
        <w:pStyle w:val="Heading2"/>
      </w:pPr>
      <w:bookmarkStart w:id="151" w:name="_Ref44489938"/>
      <w:r w:rsidRPr="008C2880">
        <w:t>Who needs to sign</w:t>
      </w:r>
      <w:r w:rsidR="007A47F9">
        <w:t>-</w:t>
      </w:r>
      <w:r w:rsidRPr="008C2880">
        <w:t xml:space="preserve">off on the model </w:t>
      </w:r>
      <w:r w:rsidR="00685421">
        <w:t>S</w:t>
      </w:r>
      <w:r w:rsidRPr="008C2880">
        <w:t xml:space="preserve">cope and </w:t>
      </w:r>
      <w:r w:rsidR="00685421">
        <w:t>model S</w:t>
      </w:r>
      <w:r w:rsidRPr="008C2880">
        <w:t>pecification?</w:t>
      </w:r>
      <w:bookmarkEnd w:id="151"/>
    </w:p>
    <w:p w14:paraId="2525DB71" w14:textId="31940394" w:rsidR="008C2880" w:rsidRDefault="008C2880" w:rsidP="008C2880">
      <w:pPr>
        <w:pStyle w:val="BodyTextIndent"/>
        <w:ind w:left="567"/>
      </w:pPr>
      <w:r>
        <w:t>Consider who will need to sign</w:t>
      </w:r>
      <w:r w:rsidR="007A47F9">
        <w:t>-</w:t>
      </w:r>
      <w:r>
        <w:t xml:space="preserve">off on (i) approach; (ii) data sources; and (iii) format of outputs. If the </w:t>
      </w:r>
      <w:r w:rsidR="000A44C8">
        <w:t>M</w:t>
      </w:r>
      <w:r>
        <w:t>odel Senior Responsible Owner (</w:t>
      </w:r>
      <w:r w:rsidR="000A44C8">
        <w:t xml:space="preserve">Model </w:t>
      </w:r>
      <w:r>
        <w:t xml:space="preserve">SRO) is distant from this activity, consider how their agreement will be secured given that the </w:t>
      </w:r>
      <w:r w:rsidR="000A44C8">
        <w:t>M</w:t>
      </w:r>
      <w:r>
        <w:t>odel SRO</w:t>
      </w:r>
      <w:r w:rsidR="000A44C8">
        <w:t xml:space="preserve"> </w:t>
      </w:r>
      <w:r>
        <w:t xml:space="preserve">ultimately has overall responsibility </w:t>
      </w:r>
      <w:r w:rsidR="007C1AD7">
        <w:t xml:space="preserve">and accountability </w:t>
      </w:r>
      <w:r>
        <w:t>for development (and use) of the SCM.</w:t>
      </w:r>
    </w:p>
    <w:p w14:paraId="386055B8" w14:textId="6ECBF275" w:rsidR="008C2880" w:rsidRPr="008C2880" w:rsidRDefault="008C2880" w:rsidP="00A26B8F">
      <w:pPr>
        <w:pStyle w:val="Heading2"/>
      </w:pPr>
      <w:bookmarkStart w:id="152" w:name="_Ref44489940"/>
      <w:r w:rsidRPr="008C2880">
        <w:t xml:space="preserve">Who will </w:t>
      </w:r>
      <w:r w:rsidR="007A47F9">
        <w:t>sign-off</w:t>
      </w:r>
      <w:r w:rsidRPr="008C2880">
        <w:t xml:space="preserve"> the QA Plan and the performance of QA</w:t>
      </w:r>
      <w:r w:rsidR="00A952E9">
        <w:t xml:space="preserve"> and testing</w:t>
      </w:r>
      <w:r w:rsidRPr="008C2880">
        <w:t>?</w:t>
      </w:r>
      <w:bookmarkEnd w:id="152"/>
    </w:p>
    <w:p w14:paraId="62C53B40" w14:textId="1285D3C3" w:rsidR="008C2880" w:rsidRDefault="008C2880" w:rsidP="008C2880">
      <w:pPr>
        <w:pStyle w:val="BodyTextIndent"/>
        <w:ind w:left="567"/>
      </w:pPr>
      <w:r>
        <w:t xml:space="preserve">Consider who will need to </w:t>
      </w:r>
      <w:r w:rsidR="007A47F9">
        <w:t>sign-off</w:t>
      </w:r>
      <w:r>
        <w:t xml:space="preserve"> on (i) the sufficiency of planned QA </w:t>
      </w:r>
      <w:r w:rsidR="00A952E9">
        <w:t xml:space="preserve">and testing </w:t>
      </w:r>
      <w:r>
        <w:t xml:space="preserve">activities; (ii) the performance of planned QA </w:t>
      </w:r>
      <w:r w:rsidR="00A952E9">
        <w:t xml:space="preserve">and testing </w:t>
      </w:r>
      <w:r>
        <w:t>activities to an appropriate level; and (iii) the acceptability of any unaddressed shortcomings identified during QA</w:t>
      </w:r>
      <w:r w:rsidR="00A952E9">
        <w:t xml:space="preserve"> and testing</w:t>
      </w:r>
      <w:r>
        <w:t xml:space="preserve">. If the </w:t>
      </w:r>
      <w:r w:rsidR="000A44C8">
        <w:t>M</w:t>
      </w:r>
      <w:r>
        <w:t>odel Senior Responsible Owner (</w:t>
      </w:r>
      <w:r w:rsidR="000A44C8">
        <w:t xml:space="preserve">Model </w:t>
      </w:r>
      <w:r>
        <w:t xml:space="preserve">SRO) is distant from this activity, consider how their agreement will be secured given the </w:t>
      </w:r>
      <w:r w:rsidR="000A44C8">
        <w:t>M</w:t>
      </w:r>
      <w:r>
        <w:t xml:space="preserve">odel SRO ultimately has overall responsibility </w:t>
      </w:r>
      <w:r w:rsidR="007C1AD7">
        <w:t xml:space="preserve">and accountability </w:t>
      </w:r>
      <w:r>
        <w:t>for development (and use) of the SCM.</w:t>
      </w:r>
    </w:p>
    <w:p w14:paraId="437EE40F" w14:textId="77777777" w:rsidR="008C2880" w:rsidRPr="008C2880" w:rsidRDefault="008C2880" w:rsidP="00420BA7">
      <w:pPr>
        <w:pStyle w:val="Heading2"/>
        <w:keepNext/>
      </w:pPr>
      <w:bookmarkStart w:id="153" w:name="_Ref44489942"/>
      <w:r w:rsidRPr="008C2880">
        <w:t xml:space="preserve">Who needs to </w:t>
      </w:r>
      <w:r w:rsidR="007A47F9">
        <w:t>sign-off</w:t>
      </w:r>
      <w:r w:rsidRPr="008C2880">
        <w:t xml:space="preserve"> the model for implementation and use?</w:t>
      </w:r>
      <w:bookmarkEnd w:id="153"/>
    </w:p>
    <w:p w14:paraId="75FFFD2C" w14:textId="3C0DB5AB" w:rsidR="008C2880" w:rsidRDefault="008C2880" w:rsidP="008C2880">
      <w:pPr>
        <w:pStyle w:val="BodyTextIndent"/>
        <w:ind w:left="567"/>
      </w:pPr>
      <w:r>
        <w:t xml:space="preserve">A model that has been developed </w:t>
      </w:r>
      <w:r w:rsidR="00685421">
        <w:t>in-line with the model S</w:t>
      </w:r>
      <w:r>
        <w:t>pecification and that has had its QA</w:t>
      </w:r>
      <w:r w:rsidR="00A952E9">
        <w:t xml:space="preserve"> and testing</w:t>
      </w:r>
      <w:r>
        <w:t xml:space="preserve"> signed-off does not automatically mean it is appropriate to use. Models are developed for a specific purpose and requirements can change over time. They also have inherent limitations, which may also include shortcomings identified during QA </w:t>
      </w:r>
      <w:r w:rsidR="007063F3">
        <w:t xml:space="preserve">and testing </w:t>
      </w:r>
      <w:r>
        <w:t xml:space="preserve">that </w:t>
      </w:r>
      <w:r w:rsidR="00EB51E6">
        <w:t xml:space="preserve">may </w:t>
      </w:r>
      <w:r>
        <w:t xml:space="preserve">not </w:t>
      </w:r>
      <w:r w:rsidR="00EB51E6">
        <w:t xml:space="preserve">have </w:t>
      </w:r>
      <w:r>
        <w:t xml:space="preserve">been addressed. </w:t>
      </w:r>
      <w:r w:rsidR="00EC727A" w:rsidRPr="00EC727A">
        <w:t xml:space="preserve">Where limitations exist, it is important to consider whether sufficient steps to bring them to the attention of model </w:t>
      </w:r>
      <w:r w:rsidR="00381F13">
        <w:t>operator</w:t>
      </w:r>
      <w:r w:rsidR="00381F13" w:rsidRPr="00EC727A">
        <w:t xml:space="preserve">s </w:t>
      </w:r>
      <w:r w:rsidR="00EC727A" w:rsidRPr="00EC727A">
        <w:t>have been made, such as documenting them within the model itself (see Section</w:t>
      </w:r>
      <w:r w:rsidR="00EC727A">
        <w:t xml:space="preserve">s </w:t>
      </w:r>
      <w:r w:rsidR="00EC727A">
        <w:fldChar w:fldCharType="begin"/>
      </w:r>
      <w:r w:rsidR="00EC727A">
        <w:instrText xml:space="preserve"> REF _Ref44489054 \r \h </w:instrText>
      </w:r>
      <w:r w:rsidR="00EC727A">
        <w:fldChar w:fldCharType="separate"/>
      </w:r>
      <w:r w:rsidR="003307FE">
        <w:t>9.2</w:t>
      </w:r>
      <w:r w:rsidR="00EC727A">
        <w:fldChar w:fldCharType="end"/>
      </w:r>
      <w:r w:rsidR="00EC727A">
        <w:t xml:space="preserve"> and </w:t>
      </w:r>
      <w:r w:rsidR="00EC727A">
        <w:fldChar w:fldCharType="begin"/>
      </w:r>
      <w:r w:rsidR="00EC727A">
        <w:instrText xml:space="preserve"> REF _Ref53408835 \r \h </w:instrText>
      </w:r>
      <w:r w:rsidR="00EC727A">
        <w:fldChar w:fldCharType="separate"/>
      </w:r>
      <w:r w:rsidR="003307FE">
        <w:t>15.9</w:t>
      </w:r>
      <w:r w:rsidR="00EC727A">
        <w:fldChar w:fldCharType="end"/>
      </w:r>
      <w:r w:rsidR="00EC727A" w:rsidRPr="00EC727A">
        <w:t xml:space="preserve">). </w:t>
      </w:r>
      <w:r>
        <w:t xml:space="preserve">These and other broad factors should be carefully considered before signing-off a model for implementation and use. If the </w:t>
      </w:r>
      <w:r w:rsidR="000A44C8">
        <w:t>M</w:t>
      </w:r>
      <w:r>
        <w:t>odel Senior Responsible Owner (</w:t>
      </w:r>
      <w:r w:rsidR="000A44C8">
        <w:t xml:space="preserve">Model </w:t>
      </w:r>
      <w:r>
        <w:t xml:space="preserve">SRO) is distant from this activity, consider how their agreement will be secured given the </w:t>
      </w:r>
      <w:r w:rsidR="000A44C8">
        <w:t>M</w:t>
      </w:r>
      <w:r>
        <w:t xml:space="preserve">odel SRO ultimately has overall responsibility </w:t>
      </w:r>
      <w:r w:rsidR="007C1AD7">
        <w:t xml:space="preserve">and accountability </w:t>
      </w:r>
      <w:r>
        <w:t>for development (and use) of the SCM.</w:t>
      </w:r>
    </w:p>
    <w:p w14:paraId="78A06622" w14:textId="77777777" w:rsidR="008C2880" w:rsidRPr="008C2880" w:rsidRDefault="008C2880" w:rsidP="00A26B8F">
      <w:pPr>
        <w:pStyle w:val="Heading2"/>
      </w:pPr>
      <w:bookmarkStart w:id="154" w:name="_Ref44489944"/>
      <w:r w:rsidRPr="008C2880">
        <w:t>Include any other information points relevant to this section.</w:t>
      </w:r>
      <w:bookmarkEnd w:id="154"/>
    </w:p>
    <w:p w14:paraId="3C7B2EF2" w14:textId="7B5565C4" w:rsidR="001F20AD" w:rsidRDefault="00C87241" w:rsidP="001F20AD">
      <w:pPr>
        <w:pStyle w:val="BodyTextIndent"/>
        <w:ind w:left="567"/>
      </w:pPr>
      <w:r>
        <w:t xml:space="preserve">This is a free data capture </w:t>
      </w:r>
      <w:r w:rsidR="008C2880">
        <w:t>field where any other information points relevant to this section can be included.</w:t>
      </w:r>
    </w:p>
    <w:p w14:paraId="5CC4D8D9" w14:textId="77777777" w:rsidR="008F25FF" w:rsidRPr="005B1AA9" w:rsidRDefault="008B6A86" w:rsidP="008F25FF">
      <w:pPr>
        <w:pStyle w:val="Heading1"/>
      </w:pPr>
      <w:bookmarkStart w:id="155" w:name="_Ref44493176"/>
      <w:bookmarkStart w:id="156" w:name="_Toc66266702"/>
      <w:r w:rsidRPr="008B6A86">
        <w:t>Implementation</w:t>
      </w:r>
      <w:bookmarkEnd w:id="155"/>
      <w:bookmarkEnd w:id="156"/>
    </w:p>
    <w:p w14:paraId="06BFDBFF" w14:textId="77777777" w:rsidR="008F25FF" w:rsidRDefault="008F25FF" w:rsidP="008F25FF">
      <w:pPr>
        <w:pStyle w:val="Quote"/>
      </w:pPr>
      <w:r>
        <w:t>Questions</w:t>
      </w:r>
    </w:p>
    <w:tbl>
      <w:tblPr>
        <w:tblStyle w:val="TableGridLight"/>
        <w:tblW w:w="5000" w:type="pct"/>
        <w:tblLook w:val="00A0" w:firstRow="1" w:lastRow="0" w:firstColumn="1" w:lastColumn="0" w:noHBand="0" w:noVBand="0"/>
      </w:tblPr>
      <w:tblGrid>
        <w:gridCol w:w="558"/>
        <w:gridCol w:w="1559"/>
        <w:gridCol w:w="7086"/>
        <w:gridCol w:w="755"/>
      </w:tblGrid>
      <w:tr w:rsidR="008F25FF" w:rsidRPr="00831FC3" w14:paraId="27E09099"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09676CFA"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5FCC7428"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41910B5B"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746D8051" w14:textId="77777777" w:rsidR="008F25FF" w:rsidRDefault="008F25FF" w:rsidP="0026088F">
            <w:pPr>
              <w:pStyle w:val="BodyText"/>
              <w:spacing w:after="0"/>
              <w:rPr>
                <w:b/>
              </w:rPr>
            </w:pPr>
            <w:r>
              <w:rPr>
                <w:b/>
              </w:rPr>
              <w:t>Ref</w:t>
            </w:r>
          </w:p>
        </w:tc>
      </w:tr>
      <w:tr w:rsidR="008F25FF" w:rsidRPr="00831FC3" w14:paraId="0E2A6EA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D180A15" w14:textId="77777777" w:rsidR="008F25FF" w:rsidRPr="00EA17EA" w:rsidRDefault="008F25FF" w:rsidP="0026088F">
            <w:pPr>
              <w:rPr>
                <w:rFonts w:ascii="Arial" w:eastAsia="Arial" w:hAnsi="Arial" w:cs="Arial"/>
                <w:sz w:val="20"/>
                <w:szCs w:val="20"/>
              </w:rPr>
            </w:pPr>
            <w:r w:rsidRPr="00EA17EA">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E47B2ED"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Version Control:</w:t>
            </w:r>
          </w:p>
          <w:p w14:paraId="2FA80C22" w14:textId="77777777" w:rsidR="008F25FF" w:rsidRPr="00EA17EA" w:rsidRDefault="008F25FF"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CE64C9E" w14:textId="77777777" w:rsidR="008F25FF" w:rsidRPr="00EA17EA" w:rsidRDefault="00EA17EA"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What are the version control guidelines and procedures?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A162231" w14:textId="31A8E5C1" w:rsidR="008F25FF"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_Ref44490078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17.1</w:t>
            </w:r>
            <w:r>
              <w:rPr>
                <w:rFonts w:ascii="Arial" w:eastAsia="Arial" w:hAnsi="Arial" w:cs="Arial"/>
                <w:sz w:val="20"/>
                <w:szCs w:val="20"/>
              </w:rPr>
              <w:fldChar w:fldCharType="end"/>
            </w:r>
          </w:p>
        </w:tc>
      </w:tr>
      <w:tr w:rsidR="008F25FF" w:rsidRPr="00831FC3" w14:paraId="7099B7C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CE3764D" w14:textId="77777777" w:rsidR="008F25FF" w:rsidRPr="00EA17EA"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D3E30F5" w14:textId="77777777" w:rsidR="008F25FF" w:rsidRPr="00EA17EA"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5E8D756" w14:textId="77777777" w:rsidR="008F25FF" w:rsidRPr="00EA17EA" w:rsidRDefault="008F25FF" w:rsidP="0026088F">
            <w:pPr>
              <w:pBdr>
                <w:top w:val="nil"/>
                <w:left w:val="nil"/>
                <w:bottom w:val="nil"/>
                <w:right w:val="nil"/>
                <w:between w:val="nil"/>
              </w:pBdr>
              <w:rPr>
                <w:rFonts w:ascii="Arial" w:eastAsia="Arial" w:hAnsi="Arial" w:cs="Arial"/>
                <w:sz w:val="20"/>
                <w:szCs w:val="20"/>
              </w:rPr>
            </w:pPr>
          </w:p>
        </w:tc>
      </w:tr>
      <w:tr w:rsidR="008F25FF" w:rsidRPr="00831FC3" w14:paraId="7804871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42C870A" w14:textId="77777777" w:rsidR="008F25FF" w:rsidRPr="00EA17EA" w:rsidRDefault="008F25FF" w:rsidP="0026088F">
            <w:pPr>
              <w:rPr>
                <w:rFonts w:ascii="Arial" w:eastAsia="Arial" w:hAnsi="Arial" w:cs="Arial"/>
                <w:sz w:val="20"/>
                <w:szCs w:val="20"/>
              </w:rPr>
            </w:pPr>
            <w:r w:rsidRPr="00EA17EA">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B456F90"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Change Control:</w:t>
            </w:r>
          </w:p>
          <w:p w14:paraId="41D5B47D" w14:textId="77777777" w:rsidR="008F25FF" w:rsidRPr="00EA17EA" w:rsidRDefault="008F25FF"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E79FCB2" w14:textId="77777777" w:rsidR="008F25FF" w:rsidRPr="00EA17EA" w:rsidRDefault="00EA17EA"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What are the change control guidelines and procedures?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8E017F8" w14:textId="342698E3" w:rsidR="008F25FF"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17.2</w:t>
            </w:r>
            <w:r>
              <w:rPr>
                <w:rFonts w:ascii="Arial" w:eastAsia="Arial" w:hAnsi="Arial" w:cs="Arial"/>
                <w:sz w:val="20"/>
                <w:szCs w:val="20"/>
              </w:rPr>
              <w:fldChar w:fldCharType="end"/>
            </w:r>
          </w:p>
        </w:tc>
      </w:tr>
      <w:tr w:rsidR="008F25FF" w:rsidRPr="00831FC3" w14:paraId="58C7BA6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0BF832D" w14:textId="77777777" w:rsidR="008F25FF" w:rsidRPr="00EA17EA"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E183F13" w14:textId="77777777" w:rsidR="008F25FF" w:rsidRPr="00EA17EA"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3387AB1" w14:textId="77777777" w:rsidR="008F25FF" w:rsidRPr="00EA17EA" w:rsidRDefault="008F25FF" w:rsidP="0026088F">
            <w:pPr>
              <w:pBdr>
                <w:top w:val="nil"/>
                <w:left w:val="nil"/>
                <w:bottom w:val="nil"/>
                <w:right w:val="nil"/>
                <w:between w:val="nil"/>
              </w:pBdr>
              <w:rPr>
                <w:rFonts w:ascii="Arial" w:eastAsia="Arial" w:hAnsi="Arial" w:cs="Arial"/>
                <w:sz w:val="20"/>
                <w:szCs w:val="20"/>
              </w:rPr>
            </w:pPr>
          </w:p>
        </w:tc>
      </w:tr>
      <w:tr w:rsidR="008F25FF" w:rsidRPr="00831FC3" w14:paraId="44BA7E9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146129A" w14:textId="77777777" w:rsidR="008F25FF" w:rsidRPr="00EA17EA" w:rsidRDefault="008F25FF" w:rsidP="0026088F">
            <w:pPr>
              <w:rPr>
                <w:rFonts w:ascii="Arial" w:eastAsia="Arial" w:hAnsi="Arial" w:cs="Arial"/>
                <w:sz w:val="20"/>
                <w:szCs w:val="20"/>
              </w:rPr>
            </w:pPr>
            <w:r w:rsidRPr="00EA17EA">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8445EFB"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Handover:</w:t>
            </w:r>
          </w:p>
          <w:p w14:paraId="71FCB67F" w14:textId="77777777" w:rsidR="008F25FF" w:rsidRPr="00EA17EA" w:rsidRDefault="008F25FF"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6F22080" w14:textId="7441D675" w:rsidR="008F25FF" w:rsidRPr="00EA17EA" w:rsidRDefault="003E3577" w:rsidP="0026088F">
            <w:pPr>
              <w:spacing w:after="60"/>
              <w:rPr>
                <w:rFonts w:ascii="Arial" w:eastAsia="Arial" w:hAnsi="Arial" w:cs="Arial"/>
                <w:sz w:val="20"/>
                <w:szCs w:val="20"/>
              </w:rPr>
            </w:pPr>
            <w:r w:rsidRPr="003E3577">
              <w:rPr>
                <w:rFonts w:asciiTheme="majorHAnsi" w:hAnsiTheme="majorHAnsi" w:cstheme="majorHAnsi"/>
                <w:b/>
                <w:bCs/>
                <w:color w:val="000000"/>
                <w:sz w:val="20"/>
                <w:szCs w:val="20"/>
              </w:rPr>
              <w:t>Who will the model be handed over to and what are the planned handover procedures</w:t>
            </w:r>
            <w:r w:rsidR="00EA17EA" w:rsidRPr="00EA17EA">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1D57371" w14:textId="452327D7" w:rsidR="008F25FF"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17.3</w:t>
            </w:r>
            <w:r>
              <w:rPr>
                <w:rFonts w:ascii="Arial" w:eastAsia="Arial" w:hAnsi="Arial" w:cs="Arial"/>
                <w:sz w:val="20"/>
                <w:szCs w:val="20"/>
              </w:rPr>
              <w:fldChar w:fldCharType="end"/>
            </w:r>
          </w:p>
        </w:tc>
      </w:tr>
      <w:tr w:rsidR="008F25FF" w:rsidRPr="00831FC3" w14:paraId="1FE62D9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196ED60" w14:textId="77777777" w:rsidR="008F25FF" w:rsidRPr="00EA17EA"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61D4E25" w14:textId="77777777" w:rsidR="008F25FF" w:rsidRPr="00EA17EA"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3D4BCC37" w14:textId="77777777" w:rsidR="008F25FF" w:rsidRPr="00EA17EA" w:rsidRDefault="008F25FF" w:rsidP="0026088F">
            <w:pPr>
              <w:pBdr>
                <w:top w:val="nil"/>
                <w:left w:val="nil"/>
                <w:bottom w:val="nil"/>
                <w:right w:val="nil"/>
                <w:between w:val="nil"/>
              </w:pBdr>
              <w:rPr>
                <w:rFonts w:ascii="Arial" w:eastAsia="Arial" w:hAnsi="Arial" w:cs="Arial"/>
                <w:sz w:val="20"/>
                <w:szCs w:val="20"/>
              </w:rPr>
            </w:pPr>
          </w:p>
        </w:tc>
      </w:tr>
      <w:tr w:rsidR="008F25FF" w:rsidRPr="00831FC3" w14:paraId="2FC86AE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C703BB2" w14:textId="77777777" w:rsidR="008F25FF" w:rsidRPr="00EA17EA" w:rsidRDefault="008F25FF" w:rsidP="0026088F">
            <w:pPr>
              <w:rPr>
                <w:rFonts w:ascii="Arial" w:eastAsia="Arial" w:hAnsi="Arial" w:cs="Arial"/>
                <w:sz w:val="20"/>
                <w:szCs w:val="20"/>
              </w:rPr>
            </w:pPr>
            <w:r w:rsidRPr="00EA17EA">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8AEF1D5"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SCM Longevity:</w:t>
            </w:r>
          </w:p>
          <w:p w14:paraId="4A804DDF" w14:textId="77777777" w:rsidR="008F25FF" w:rsidRPr="00EA17EA" w:rsidRDefault="008F25FF"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7384784" w14:textId="77777777" w:rsidR="008F25FF" w:rsidRPr="00EA17EA" w:rsidRDefault="00EA17EA" w:rsidP="00EA17EA">
            <w:pPr>
              <w:spacing w:after="60"/>
              <w:rPr>
                <w:rFonts w:ascii="Arial" w:eastAsia="Arial" w:hAnsi="Arial" w:cs="Arial"/>
                <w:sz w:val="20"/>
                <w:szCs w:val="20"/>
              </w:rPr>
            </w:pPr>
            <w:r w:rsidRPr="00EA17EA">
              <w:rPr>
                <w:rFonts w:asciiTheme="majorHAnsi" w:hAnsiTheme="majorHAnsi" w:cstheme="majorHAnsi"/>
                <w:b/>
                <w:bCs/>
                <w:color w:val="000000"/>
                <w:sz w:val="20"/>
                <w:szCs w:val="20"/>
              </w:rPr>
              <w:t>How often and for how long will the model be used?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51C7530" w14:textId="00E81CAD" w:rsidR="008F25FF"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17.4</w:t>
            </w:r>
            <w:r>
              <w:rPr>
                <w:rFonts w:ascii="Arial" w:eastAsia="Arial" w:hAnsi="Arial" w:cs="Arial"/>
                <w:sz w:val="20"/>
                <w:szCs w:val="20"/>
              </w:rPr>
              <w:fldChar w:fldCharType="end"/>
            </w:r>
          </w:p>
        </w:tc>
      </w:tr>
      <w:tr w:rsidR="008F25FF" w:rsidRPr="00831FC3" w14:paraId="2249067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6BB2B04" w14:textId="77777777" w:rsidR="008F25FF" w:rsidRPr="00EA17EA"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56E0A46" w14:textId="77777777" w:rsidR="008F25FF" w:rsidRPr="00EA17EA"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98D06C2" w14:textId="77777777" w:rsidR="008F25FF" w:rsidRPr="00EA17EA" w:rsidRDefault="008F25FF" w:rsidP="0026088F">
            <w:pPr>
              <w:pBdr>
                <w:top w:val="nil"/>
                <w:left w:val="nil"/>
                <w:bottom w:val="nil"/>
                <w:right w:val="nil"/>
                <w:between w:val="nil"/>
              </w:pBdr>
              <w:rPr>
                <w:rFonts w:ascii="Arial" w:eastAsia="Arial" w:hAnsi="Arial" w:cs="Arial"/>
                <w:sz w:val="20"/>
                <w:szCs w:val="20"/>
              </w:rPr>
            </w:pPr>
          </w:p>
        </w:tc>
      </w:tr>
      <w:tr w:rsidR="00EA17EA" w:rsidRPr="00831FC3" w14:paraId="39F2813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689A95E" w14:textId="77777777" w:rsidR="00EA17EA" w:rsidRPr="00EA17EA" w:rsidRDefault="00EA17EA" w:rsidP="0026088F">
            <w:pPr>
              <w:rPr>
                <w:rFonts w:ascii="Arial" w:eastAsia="Arial" w:hAnsi="Arial" w:cs="Arial"/>
                <w:sz w:val="20"/>
                <w:szCs w:val="20"/>
              </w:rPr>
            </w:pPr>
            <w:r w:rsidRPr="00EA17EA">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A336672"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SCM Maintenance:</w:t>
            </w:r>
          </w:p>
          <w:p w14:paraId="30EE0173" w14:textId="77777777" w:rsidR="00EA17EA" w:rsidRPr="00EA17EA" w:rsidRDefault="00EA17EA"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5BA710B" w14:textId="77777777" w:rsidR="00EA17EA" w:rsidRPr="00EA17EA" w:rsidRDefault="00EA17EA"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Will SCM maintenance be required and, if so, for how long?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C8F8BC9" w14:textId="2A416409" w:rsidR="00EA17EA"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17.5</w:t>
            </w:r>
            <w:r>
              <w:rPr>
                <w:rFonts w:ascii="Arial" w:eastAsia="Arial" w:hAnsi="Arial" w:cs="Arial"/>
                <w:sz w:val="20"/>
                <w:szCs w:val="20"/>
              </w:rPr>
              <w:fldChar w:fldCharType="end"/>
            </w:r>
          </w:p>
        </w:tc>
      </w:tr>
      <w:tr w:rsidR="00EA17EA" w:rsidRPr="00831FC3" w14:paraId="438AD66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754546E" w14:textId="77777777" w:rsidR="00EA17EA" w:rsidRPr="00EA17EA" w:rsidRDefault="00EA17EA"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937C8F0" w14:textId="77777777" w:rsidR="00EA17EA" w:rsidRPr="00EA17EA" w:rsidRDefault="00EA17EA"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C249C3F" w14:textId="77777777" w:rsidR="00EA17EA" w:rsidRPr="00EA17EA" w:rsidRDefault="00EA17EA" w:rsidP="0026088F">
            <w:pPr>
              <w:pBdr>
                <w:top w:val="nil"/>
                <w:left w:val="nil"/>
                <w:bottom w:val="nil"/>
                <w:right w:val="nil"/>
                <w:between w:val="nil"/>
              </w:pBdr>
              <w:rPr>
                <w:rFonts w:ascii="Arial" w:eastAsia="Arial" w:hAnsi="Arial" w:cs="Arial"/>
                <w:sz w:val="20"/>
                <w:szCs w:val="20"/>
              </w:rPr>
            </w:pPr>
          </w:p>
        </w:tc>
      </w:tr>
      <w:tr w:rsidR="008F25FF" w:rsidRPr="00831FC3" w14:paraId="5B8EBDD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05126FB" w14:textId="77777777" w:rsidR="008F25FF" w:rsidRPr="00EA17EA" w:rsidRDefault="00EA17EA" w:rsidP="0026088F">
            <w:pPr>
              <w:rPr>
                <w:rFonts w:ascii="Arial" w:eastAsia="Arial" w:hAnsi="Arial" w:cs="Arial"/>
                <w:sz w:val="20"/>
                <w:szCs w:val="20"/>
              </w:rPr>
            </w:pPr>
            <w:r w:rsidRPr="00EA17EA">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451500B" w14:textId="77777777" w:rsidR="00EA17EA" w:rsidRPr="00EA17EA" w:rsidRDefault="00EA17EA" w:rsidP="00EA17EA">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Other:</w:t>
            </w:r>
          </w:p>
          <w:p w14:paraId="3E7855D7" w14:textId="77777777" w:rsidR="008F25FF" w:rsidRPr="00EA17EA" w:rsidRDefault="008F25FF" w:rsidP="00EA17EA">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981FA84" w14:textId="77777777" w:rsidR="008F25FF" w:rsidRPr="00EA17EA" w:rsidRDefault="00EA17EA"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A745285" w14:textId="17C3D3B4" w:rsidR="008F25FF" w:rsidRPr="00EA17EA" w:rsidRDefault="00B84CD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17.6</w:t>
            </w:r>
            <w:r>
              <w:rPr>
                <w:rFonts w:ascii="Arial" w:eastAsia="Arial" w:hAnsi="Arial" w:cs="Arial"/>
                <w:sz w:val="20"/>
                <w:szCs w:val="20"/>
              </w:rPr>
              <w:fldChar w:fldCharType="end"/>
            </w:r>
          </w:p>
        </w:tc>
      </w:tr>
      <w:tr w:rsidR="008F25FF" w:rsidRPr="00831FC3" w14:paraId="746AD1F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E15AEF6" w14:textId="77777777" w:rsidR="008F25FF" w:rsidRPr="00EA17EA"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70E5BC46" w14:textId="77777777" w:rsidR="008F25FF" w:rsidRPr="00EA17EA"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3874D060" w14:textId="77777777" w:rsidR="008F25FF" w:rsidRPr="00EA17EA" w:rsidRDefault="008F25FF" w:rsidP="0026088F">
            <w:pPr>
              <w:pBdr>
                <w:top w:val="nil"/>
                <w:left w:val="nil"/>
                <w:bottom w:val="nil"/>
                <w:right w:val="nil"/>
                <w:between w:val="nil"/>
              </w:pBdr>
              <w:rPr>
                <w:rFonts w:ascii="Arial" w:eastAsia="Arial" w:hAnsi="Arial" w:cs="Arial"/>
                <w:sz w:val="20"/>
                <w:szCs w:val="20"/>
              </w:rPr>
            </w:pPr>
          </w:p>
        </w:tc>
      </w:tr>
    </w:tbl>
    <w:p w14:paraId="4105911A" w14:textId="77777777" w:rsidR="008F25FF" w:rsidRDefault="008F25FF" w:rsidP="008F25FF">
      <w:pPr>
        <w:pStyle w:val="BodyText"/>
      </w:pPr>
    </w:p>
    <w:p w14:paraId="0D9C57E8" w14:textId="77777777" w:rsidR="008F25FF" w:rsidRDefault="008F25FF" w:rsidP="008F25FF">
      <w:pPr>
        <w:pStyle w:val="Quote"/>
      </w:pPr>
      <w:r>
        <w:t>Guidance</w:t>
      </w:r>
    </w:p>
    <w:p w14:paraId="41E5215E" w14:textId="08244532" w:rsidR="008B6A86" w:rsidRDefault="008B6A86" w:rsidP="008B6A86">
      <w:pPr>
        <w:pStyle w:val="BodyText"/>
      </w:pPr>
      <w:r>
        <w:t>Early consideration of SCM implementation will help to ensure a smooth transition from development to use</w:t>
      </w:r>
      <w:r w:rsidR="004E64DB">
        <w:t>,</w:t>
      </w:r>
      <w:r>
        <w:t xml:space="preserve"> and help to manage some of the associated risks. Furthermore, considerations such as version and change control are relevant during SCM development</w:t>
      </w:r>
      <w:r w:rsidR="004E64DB">
        <w:t xml:space="preserve"> and not just when the SCM is in use</w:t>
      </w:r>
      <w:r>
        <w:t xml:space="preserve">. The </w:t>
      </w:r>
      <w:r w:rsidR="003A4A02">
        <w:t xml:space="preserve">SCM </w:t>
      </w:r>
      <w:r w:rsidR="00DC1BDB">
        <w:t>Development Guidance</w:t>
      </w:r>
      <w:r>
        <w:t xml:space="preserve"> provides further details on the management of SCMs.</w:t>
      </w:r>
    </w:p>
    <w:p w14:paraId="0E3DF4EF" w14:textId="77777777" w:rsidR="008B6A86" w:rsidRPr="008B6A86" w:rsidRDefault="008B6A86" w:rsidP="00A26B8F">
      <w:pPr>
        <w:pStyle w:val="Heading2"/>
      </w:pPr>
      <w:bookmarkStart w:id="157" w:name="_Ref44490078"/>
      <w:r w:rsidRPr="008B6A86">
        <w:t>What are the version control guidelines and procedures?</w:t>
      </w:r>
      <w:bookmarkEnd w:id="157"/>
    </w:p>
    <w:p w14:paraId="79EA29DF" w14:textId="499303C3" w:rsidR="008B6A86" w:rsidRDefault="008B6A86" w:rsidP="001164CE">
      <w:pPr>
        <w:pStyle w:val="BodyTextIndent"/>
        <w:ind w:left="567"/>
      </w:pPr>
      <w:r>
        <w:t>Version control, including naming conventions and frequency of re-versioning, is important throughout SCM development</w:t>
      </w:r>
      <w:r w:rsidR="00983CE4">
        <w:t xml:space="preserve">. </w:t>
      </w:r>
      <w:r w:rsidR="002B4B26">
        <w:t>This</w:t>
      </w:r>
      <w:r>
        <w:t xml:space="preserve"> </w:t>
      </w:r>
      <w:r w:rsidR="002B4B26">
        <w:t xml:space="preserve">is </w:t>
      </w:r>
      <w:r w:rsidR="007C1AD7">
        <w:t xml:space="preserve">also </w:t>
      </w:r>
      <w:r w:rsidR="00985B2A">
        <w:t>important</w:t>
      </w:r>
      <w:r>
        <w:t xml:space="preserve"> in the context of </w:t>
      </w:r>
      <w:r w:rsidR="00B34118">
        <w:t>QA</w:t>
      </w:r>
      <w:r w:rsidR="009C56F6">
        <w:t xml:space="preserve"> and testing</w:t>
      </w:r>
      <w:r>
        <w:t xml:space="preserve">. As the SCM transitions to use, the importance of effective version control increases further. </w:t>
      </w:r>
      <w:r w:rsidR="00ED3112">
        <w:t>Established v</w:t>
      </w:r>
      <w:r w:rsidR="0071626B">
        <w:t>ersion control c</w:t>
      </w:r>
      <w:r>
        <w:t>onventions</w:t>
      </w:r>
      <w:r w:rsidR="0071626B">
        <w:t xml:space="preserve"> </w:t>
      </w:r>
      <w:r>
        <w:t>should be adopted from the outset or developed and agreed as part of model planning activities.</w:t>
      </w:r>
    </w:p>
    <w:p w14:paraId="275540EE" w14:textId="77777777" w:rsidR="008B6A86" w:rsidRPr="008B6A86" w:rsidRDefault="008B6A86" w:rsidP="00420BA7">
      <w:pPr>
        <w:pStyle w:val="Heading2"/>
        <w:keepNext/>
      </w:pPr>
      <w:bookmarkStart w:id="158" w:name="_Ref44490080"/>
      <w:r w:rsidRPr="008B6A86">
        <w:t>What are the change control guidelines and procedures?</w:t>
      </w:r>
      <w:bookmarkEnd w:id="158"/>
    </w:p>
    <w:p w14:paraId="0CA8BA1D" w14:textId="63EDDE2C" w:rsidR="008B6A86" w:rsidRDefault="008B6A86" w:rsidP="001164CE">
      <w:pPr>
        <w:pStyle w:val="BodyTextIndent"/>
        <w:ind w:left="567"/>
      </w:pPr>
      <w:r>
        <w:t xml:space="preserve">Change control is relevant to SCMs during development and will become increasingly important as the SCM transitions to use. For example, how will changes to the </w:t>
      </w:r>
      <w:r w:rsidR="00685421">
        <w:t>model S</w:t>
      </w:r>
      <w:r>
        <w:t>pecification or to its input</w:t>
      </w:r>
      <w:r w:rsidR="007009AF">
        <w:t xml:space="preserve"> data</w:t>
      </w:r>
      <w:r>
        <w:t xml:space="preserve"> and assumptions be managed and controlled. Whilst some aspects may be managed through effective version control, this alone </w:t>
      </w:r>
      <w:r w:rsidR="007C1AD7">
        <w:t xml:space="preserve">may </w:t>
      </w:r>
      <w:r>
        <w:t>not</w:t>
      </w:r>
      <w:r w:rsidR="007C1AD7">
        <w:t xml:space="preserve"> be</w:t>
      </w:r>
      <w:r>
        <w:t xml:space="preserve"> sufficient.</w:t>
      </w:r>
    </w:p>
    <w:p w14:paraId="3FF8A13C" w14:textId="1CCD2EF5" w:rsidR="008B6A86" w:rsidRPr="008B6A86" w:rsidRDefault="003E3577" w:rsidP="00A26B8F">
      <w:pPr>
        <w:pStyle w:val="Heading2"/>
      </w:pPr>
      <w:bookmarkStart w:id="159" w:name="_Ref44490082"/>
      <w:r w:rsidRPr="003E3577">
        <w:t>Who will the model be handed over to and what are the planned handover procedures</w:t>
      </w:r>
      <w:r w:rsidR="008B6A86" w:rsidRPr="008B6A86">
        <w:t>?</w:t>
      </w:r>
      <w:bookmarkEnd w:id="159"/>
    </w:p>
    <w:p w14:paraId="404E4533" w14:textId="3629306C" w:rsidR="008B6A86" w:rsidRDefault="00FC6C4B" w:rsidP="008B6A86">
      <w:pPr>
        <w:pStyle w:val="BodyTextIndent"/>
        <w:ind w:left="567"/>
      </w:pPr>
      <w:r w:rsidRPr="00FC6C4B">
        <w:t>Agreeing early on who the model will be ha</w:t>
      </w:r>
      <w:r>
        <w:t>nd</w:t>
      </w:r>
      <w:r w:rsidRPr="00FC6C4B">
        <w:t xml:space="preserve">ed over to and the associated handover activities will help </w:t>
      </w:r>
      <w:r w:rsidR="00340CA2">
        <w:t>facilitate</w:t>
      </w:r>
      <w:r w:rsidRPr="00FC6C4B">
        <w:t xml:space="preserve"> a smooth transition from development to use.</w:t>
      </w:r>
      <w:r>
        <w:t xml:space="preserve"> </w:t>
      </w:r>
      <w:r w:rsidR="008B6A86">
        <w:t>This is particularly important if the model will be used, including operated and refreshed with new data, by someone other than the model developer. For example</w:t>
      </w:r>
      <w:r w:rsidR="00E901F2">
        <w:t>, consider</w:t>
      </w:r>
      <w:r w:rsidR="008B6A86">
        <w:t>:</w:t>
      </w:r>
    </w:p>
    <w:p w14:paraId="15C19D88" w14:textId="37712084" w:rsidR="008B6A86" w:rsidRPr="008B6A86" w:rsidRDefault="00E901F2"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I</w:t>
      </w:r>
      <w:r w:rsidR="008B6A86" w:rsidRPr="008B6A86">
        <w:rPr>
          <w:rFonts w:asciiTheme="majorHAnsi" w:hAnsiTheme="majorHAnsi" w:cstheme="majorHAnsi"/>
        </w:rPr>
        <w:t>f any form of user training will be required and, if so, how, where, when and to whom will it be provided;</w:t>
      </w:r>
    </w:p>
    <w:p w14:paraId="3FC52261" w14:textId="4B7CE23E" w:rsidR="008B6A86" w:rsidRPr="008B6A86" w:rsidRDefault="00E901F2"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I</w:t>
      </w:r>
      <w:r w:rsidR="008B6A86" w:rsidRPr="008B6A86">
        <w:rPr>
          <w:rFonts w:asciiTheme="majorHAnsi" w:hAnsiTheme="majorHAnsi" w:cstheme="majorHAnsi"/>
        </w:rPr>
        <w:t xml:space="preserve">f materials, such as a presentation, will be required to support the training or if the model </w:t>
      </w:r>
      <w:r w:rsidR="00381F13">
        <w:rPr>
          <w:rFonts w:asciiTheme="majorHAnsi" w:hAnsiTheme="majorHAnsi" w:cstheme="majorHAnsi"/>
        </w:rPr>
        <w:t>U</w:t>
      </w:r>
      <w:r w:rsidR="008B6A86" w:rsidRPr="008B6A86">
        <w:rPr>
          <w:rFonts w:asciiTheme="majorHAnsi" w:hAnsiTheme="majorHAnsi" w:cstheme="majorHAnsi"/>
        </w:rPr>
        <w:t xml:space="preserve">ser </w:t>
      </w:r>
      <w:r w:rsidR="00381F13">
        <w:rPr>
          <w:rFonts w:asciiTheme="majorHAnsi" w:hAnsiTheme="majorHAnsi" w:cstheme="majorHAnsi"/>
        </w:rPr>
        <w:t>G</w:t>
      </w:r>
      <w:r w:rsidR="008B6A86" w:rsidRPr="008B6A86">
        <w:rPr>
          <w:rFonts w:asciiTheme="majorHAnsi" w:hAnsiTheme="majorHAnsi" w:cstheme="majorHAnsi"/>
        </w:rPr>
        <w:t xml:space="preserve">uide </w:t>
      </w:r>
      <w:r w:rsidR="0008119A">
        <w:rPr>
          <w:rFonts w:asciiTheme="majorHAnsi" w:hAnsiTheme="majorHAnsi" w:cstheme="majorHAnsi"/>
        </w:rPr>
        <w:t xml:space="preserve">will </w:t>
      </w:r>
      <w:r w:rsidR="008B6A86" w:rsidRPr="008B6A86">
        <w:rPr>
          <w:rFonts w:asciiTheme="majorHAnsi" w:hAnsiTheme="majorHAnsi" w:cstheme="majorHAnsi"/>
        </w:rPr>
        <w:t>suffice; and</w:t>
      </w:r>
    </w:p>
    <w:p w14:paraId="08C4B104" w14:textId="11003DC4" w:rsidR="008B6A86" w:rsidRPr="008B6A86" w:rsidRDefault="00E901F2" w:rsidP="00783024">
      <w:pPr>
        <w:pStyle w:val="ListParagraph"/>
        <w:numPr>
          <w:ilvl w:val="0"/>
          <w:numId w:val="6"/>
        </w:numPr>
        <w:spacing w:line="276" w:lineRule="auto"/>
        <w:rPr>
          <w:rFonts w:asciiTheme="majorHAnsi" w:hAnsiTheme="majorHAnsi" w:cstheme="majorHAnsi"/>
        </w:rPr>
      </w:pPr>
      <w:r>
        <w:rPr>
          <w:rFonts w:asciiTheme="majorHAnsi" w:hAnsiTheme="majorHAnsi" w:cstheme="majorHAnsi"/>
        </w:rPr>
        <w:t>I</w:t>
      </w:r>
      <w:r w:rsidR="008B6A86" w:rsidRPr="008B6A86">
        <w:rPr>
          <w:rFonts w:asciiTheme="majorHAnsi" w:hAnsiTheme="majorHAnsi" w:cstheme="majorHAnsi"/>
        </w:rPr>
        <w:t>f ongoing support will be required, what type of support may be required and how long it will be required for.</w:t>
      </w:r>
    </w:p>
    <w:p w14:paraId="7CC7AEC1" w14:textId="77777777" w:rsidR="008B6A86" w:rsidRPr="008B6A86" w:rsidRDefault="008B6A86" w:rsidP="00A26B8F">
      <w:pPr>
        <w:pStyle w:val="Heading2"/>
      </w:pPr>
      <w:bookmarkStart w:id="160" w:name="_Ref44490084"/>
      <w:r w:rsidRPr="008B6A86">
        <w:t>How often and for how long will the model be used?</w:t>
      </w:r>
      <w:bookmarkEnd w:id="160"/>
      <w:r w:rsidRPr="008B6A86">
        <w:t xml:space="preserve"> </w:t>
      </w:r>
    </w:p>
    <w:p w14:paraId="13882D2F" w14:textId="77777777" w:rsidR="00087F0F" w:rsidRDefault="008B6A86" w:rsidP="008B6A86">
      <w:pPr>
        <w:pStyle w:val="BodyTextIndent"/>
        <w:ind w:left="567"/>
      </w:pPr>
      <w:r>
        <w:t>In addition to design considerations, the management of an SCM will be influenced by how often and how long it will be used. For example, enduring</w:t>
      </w:r>
      <w:r w:rsidR="00087F0F">
        <w:t xml:space="preserve">, re-usable or generic </w:t>
      </w:r>
      <w:r>
        <w:t>models</w:t>
      </w:r>
      <w:r w:rsidR="00832A50">
        <w:t xml:space="preserve"> may require</w:t>
      </w:r>
      <w:r w:rsidR="00087F0F">
        <w:t>:</w:t>
      </w:r>
    </w:p>
    <w:p w14:paraId="6A3A1C58" w14:textId="648B4464" w:rsidR="00087F0F" w:rsidRPr="00B62ADE" w:rsidRDefault="00832A50" w:rsidP="00B62ADE">
      <w:pPr>
        <w:pStyle w:val="ListParagraph"/>
        <w:numPr>
          <w:ilvl w:val="0"/>
          <w:numId w:val="6"/>
        </w:numPr>
        <w:spacing w:line="276" w:lineRule="auto"/>
        <w:rPr>
          <w:rFonts w:asciiTheme="majorHAnsi" w:hAnsiTheme="majorHAnsi" w:cstheme="majorHAnsi"/>
        </w:rPr>
      </w:pPr>
      <w:r>
        <w:rPr>
          <w:rFonts w:asciiTheme="majorHAnsi" w:hAnsiTheme="majorHAnsi" w:cstheme="majorHAnsi"/>
        </w:rPr>
        <w:t>M</w:t>
      </w:r>
      <w:r w:rsidR="008B6A86" w:rsidRPr="00B62ADE">
        <w:rPr>
          <w:rFonts w:asciiTheme="majorHAnsi" w:hAnsiTheme="majorHAnsi" w:cstheme="majorHAnsi"/>
        </w:rPr>
        <w:t xml:space="preserve">ore rigorous and ongoing QA </w:t>
      </w:r>
      <w:r w:rsidR="00F5080B">
        <w:rPr>
          <w:rFonts w:asciiTheme="majorHAnsi" w:hAnsiTheme="majorHAnsi" w:cstheme="majorHAnsi"/>
        </w:rPr>
        <w:t xml:space="preserve">and testing </w:t>
      </w:r>
      <w:r w:rsidR="008B6A86" w:rsidRPr="00B62ADE">
        <w:rPr>
          <w:rFonts w:asciiTheme="majorHAnsi" w:hAnsiTheme="majorHAnsi" w:cstheme="majorHAnsi"/>
        </w:rPr>
        <w:t xml:space="preserve">as their impact may be compounded over </w:t>
      </w:r>
      <w:r w:rsidR="00087F0F">
        <w:rPr>
          <w:rFonts w:asciiTheme="majorHAnsi" w:hAnsiTheme="majorHAnsi" w:cstheme="majorHAnsi"/>
        </w:rPr>
        <w:t>time;</w:t>
      </w:r>
    </w:p>
    <w:p w14:paraId="525E459E" w14:textId="46FE6DB2" w:rsidR="00087F0F" w:rsidRDefault="00832A50" w:rsidP="00087F0F">
      <w:pPr>
        <w:pStyle w:val="ListParagraph"/>
        <w:numPr>
          <w:ilvl w:val="0"/>
          <w:numId w:val="6"/>
        </w:numPr>
        <w:spacing w:line="276" w:lineRule="auto"/>
        <w:rPr>
          <w:rFonts w:asciiTheme="majorHAnsi" w:hAnsiTheme="majorHAnsi" w:cstheme="majorHAnsi"/>
        </w:rPr>
      </w:pPr>
      <w:r>
        <w:rPr>
          <w:rFonts w:asciiTheme="majorHAnsi" w:hAnsiTheme="majorHAnsi" w:cstheme="majorHAnsi"/>
        </w:rPr>
        <w:t>A</w:t>
      </w:r>
      <w:r w:rsidR="00087F0F" w:rsidRPr="00B62ADE">
        <w:rPr>
          <w:rFonts w:asciiTheme="majorHAnsi" w:hAnsiTheme="majorHAnsi" w:cstheme="majorHAnsi"/>
        </w:rPr>
        <w:t xml:space="preserve"> </w:t>
      </w:r>
      <w:r w:rsidR="00822508">
        <w:rPr>
          <w:rFonts w:asciiTheme="majorHAnsi" w:hAnsiTheme="majorHAnsi" w:cstheme="majorHAnsi"/>
        </w:rPr>
        <w:t xml:space="preserve">model </w:t>
      </w:r>
      <w:r w:rsidR="00417851">
        <w:rPr>
          <w:rFonts w:asciiTheme="majorHAnsi" w:hAnsiTheme="majorHAnsi" w:cstheme="majorHAnsi"/>
        </w:rPr>
        <w:t>U</w:t>
      </w:r>
      <w:r w:rsidR="00087F0F" w:rsidRPr="00B62ADE">
        <w:rPr>
          <w:rFonts w:asciiTheme="majorHAnsi" w:hAnsiTheme="majorHAnsi" w:cstheme="majorHAnsi"/>
        </w:rPr>
        <w:t xml:space="preserve">ser </w:t>
      </w:r>
      <w:r w:rsidR="00417851">
        <w:rPr>
          <w:rFonts w:asciiTheme="majorHAnsi" w:hAnsiTheme="majorHAnsi" w:cstheme="majorHAnsi"/>
        </w:rPr>
        <w:t>G</w:t>
      </w:r>
      <w:r w:rsidR="00087F0F" w:rsidRPr="00B62ADE">
        <w:rPr>
          <w:rFonts w:asciiTheme="majorHAnsi" w:hAnsiTheme="majorHAnsi" w:cstheme="majorHAnsi"/>
        </w:rPr>
        <w:t>uide and</w:t>
      </w:r>
      <w:r w:rsidR="00087F0F">
        <w:rPr>
          <w:rFonts w:asciiTheme="majorHAnsi" w:hAnsiTheme="majorHAnsi" w:cstheme="majorHAnsi"/>
        </w:rPr>
        <w:t xml:space="preserve">, potentially, additional </w:t>
      </w:r>
      <w:r w:rsidR="00087F0F" w:rsidRPr="00B62ADE">
        <w:rPr>
          <w:rFonts w:asciiTheme="majorHAnsi" w:hAnsiTheme="majorHAnsi" w:cstheme="majorHAnsi"/>
        </w:rPr>
        <w:t>training materials</w:t>
      </w:r>
      <w:r w:rsidR="00087F0F">
        <w:rPr>
          <w:rFonts w:asciiTheme="majorHAnsi" w:hAnsiTheme="majorHAnsi" w:cstheme="majorHAnsi"/>
        </w:rPr>
        <w:t xml:space="preserve"> or instruction;</w:t>
      </w:r>
    </w:p>
    <w:p w14:paraId="05A19C96" w14:textId="514E487E" w:rsidR="00087F0F" w:rsidRDefault="00832A50" w:rsidP="00087F0F">
      <w:pPr>
        <w:pStyle w:val="ListParagraph"/>
        <w:numPr>
          <w:ilvl w:val="0"/>
          <w:numId w:val="6"/>
        </w:numPr>
        <w:spacing w:line="276" w:lineRule="auto"/>
        <w:rPr>
          <w:rFonts w:asciiTheme="majorHAnsi" w:hAnsiTheme="majorHAnsi" w:cstheme="majorHAnsi"/>
        </w:rPr>
      </w:pPr>
      <w:r>
        <w:rPr>
          <w:rFonts w:asciiTheme="majorHAnsi" w:hAnsiTheme="majorHAnsi" w:cstheme="majorHAnsi"/>
        </w:rPr>
        <w:t xml:space="preserve">A </w:t>
      </w:r>
      <w:r w:rsidR="00822508">
        <w:rPr>
          <w:rFonts w:asciiTheme="majorHAnsi" w:hAnsiTheme="majorHAnsi" w:cstheme="majorHAnsi"/>
        </w:rPr>
        <w:t xml:space="preserve">model </w:t>
      </w:r>
      <w:r w:rsidR="00417851">
        <w:rPr>
          <w:rFonts w:asciiTheme="majorHAnsi" w:hAnsiTheme="majorHAnsi" w:cstheme="majorHAnsi"/>
        </w:rPr>
        <w:t>T</w:t>
      </w:r>
      <w:r>
        <w:rPr>
          <w:rFonts w:asciiTheme="majorHAnsi" w:hAnsiTheme="majorHAnsi" w:cstheme="majorHAnsi"/>
        </w:rPr>
        <w:t xml:space="preserve">echnical </w:t>
      </w:r>
      <w:r w:rsidR="00822508">
        <w:rPr>
          <w:rFonts w:asciiTheme="majorHAnsi" w:hAnsiTheme="majorHAnsi" w:cstheme="majorHAnsi"/>
        </w:rPr>
        <w:t xml:space="preserve">Guide </w:t>
      </w:r>
      <w:r>
        <w:rPr>
          <w:rFonts w:asciiTheme="majorHAnsi" w:hAnsiTheme="majorHAnsi" w:cstheme="majorHAnsi"/>
        </w:rPr>
        <w:t>or</w:t>
      </w:r>
      <w:r w:rsidR="008B6A86" w:rsidRPr="00B62ADE">
        <w:rPr>
          <w:rFonts w:asciiTheme="majorHAnsi" w:hAnsiTheme="majorHAnsi" w:cstheme="majorHAnsi"/>
        </w:rPr>
        <w:t xml:space="preserve"> </w:t>
      </w:r>
      <w:r w:rsidR="00417851">
        <w:rPr>
          <w:rFonts w:asciiTheme="majorHAnsi" w:hAnsiTheme="majorHAnsi" w:cstheme="majorHAnsi"/>
        </w:rPr>
        <w:t>D</w:t>
      </w:r>
      <w:r w:rsidR="008B6A86" w:rsidRPr="00B62ADE">
        <w:rPr>
          <w:rFonts w:asciiTheme="majorHAnsi" w:hAnsiTheme="majorHAnsi" w:cstheme="majorHAnsi"/>
        </w:rPr>
        <w:t xml:space="preserve">eveloper </w:t>
      </w:r>
      <w:r w:rsidR="00822508">
        <w:rPr>
          <w:rFonts w:asciiTheme="majorHAnsi" w:hAnsiTheme="majorHAnsi" w:cstheme="majorHAnsi"/>
        </w:rPr>
        <w:t>G</w:t>
      </w:r>
      <w:r w:rsidR="008B6A86" w:rsidRPr="00B62ADE">
        <w:rPr>
          <w:rFonts w:asciiTheme="majorHAnsi" w:hAnsiTheme="majorHAnsi" w:cstheme="majorHAnsi"/>
        </w:rPr>
        <w:t>uide in order to provide a deeper understanding of their construction and to support change</w:t>
      </w:r>
      <w:r w:rsidR="00F5080B">
        <w:rPr>
          <w:rFonts w:asciiTheme="majorHAnsi" w:hAnsiTheme="majorHAnsi" w:cstheme="majorHAnsi"/>
        </w:rPr>
        <w:t>; and</w:t>
      </w:r>
      <w:r w:rsidR="008B6A86" w:rsidRPr="00B62ADE">
        <w:rPr>
          <w:rFonts w:asciiTheme="majorHAnsi" w:hAnsiTheme="majorHAnsi" w:cstheme="majorHAnsi"/>
        </w:rPr>
        <w:t xml:space="preserve"> </w:t>
      </w:r>
    </w:p>
    <w:p w14:paraId="2400E655" w14:textId="69997A66" w:rsidR="00087F0F" w:rsidRPr="00B62ADE" w:rsidRDefault="00832A50" w:rsidP="00B62ADE">
      <w:pPr>
        <w:pStyle w:val="ListParagraph"/>
        <w:numPr>
          <w:ilvl w:val="0"/>
          <w:numId w:val="6"/>
        </w:numPr>
        <w:spacing w:line="276" w:lineRule="auto"/>
        <w:rPr>
          <w:rFonts w:asciiTheme="majorHAnsi" w:hAnsiTheme="majorHAnsi" w:cstheme="majorHAnsi"/>
        </w:rPr>
      </w:pPr>
      <w:r>
        <w:rPr>
          <w:rFonts w:asciiTheme="majorHAnsi" w:hAnsiTheme="majorHAnsi" w:cstheme="majorHAnsi"/>
        </w:rPr>
        <w:t>O</w:t>
      </w:r>
      <w:r w:rsidR="00087F0F" w:rsidRPr="00B62ADE">
        <w:rPr>
          <w:rFonts w:asciiTheme="majorHAnsi" w:hAnsiTheme="majorHAnsi" w:cstheme="majorHAnsi"/>
        </w:rPr>
        <w:t>ngoing maintenance and the application of tailored governance and control measures.</w:t>
      </w:r>
    </w:p>
    <w:p w14:paraId="51911B6D" w14:textId="77777777" w:rsidR="008B6A86" w:rsidRDefault="008B6A86" w:rsidP="008B6A86">
      <w:pPr>
        <w:pStyle w:val="BodyTextIndent"/>
        <w:ind w:left="567"/>
      </w:pPr>
      <w:r>
        <w:t xml:space="preserve">By establishing this up-front, the SCM and its management can be planned accordingly. </w:t>
      </w:r>
    </w:p>
    <w:p w14:paraId="46D6088D" w14:textId="77777777" w:rsidR="008B6A86" w:rsidRPr="008B6A86" w:rsidRDefault="008B6A86" w:rsidP="00A26B8F">
      <w:pPr>
        <w:pStyle w:val="Heading2"/>
      </w:pPr>
      <w:bookmarkStart w:id="161" w:name="_Ref44490086"/>
      <w:r w:rsidRPr="008B6A86">
        <w:t>Will SCM maintenance be required and, if so, for how long?</w:t>
      </w:r>
      <w:bookmarkEnd w:id="161"/>
    </w:p>
    <w:p w14:paraId="1C12EEE7" w14:textId="0D3696A7" w:rsidR="008B6A86" w:rsidRDefault="008B6A86" w:rsidP="008B6A86">
      <w:pPr>
        <w:pStyle w:val="BodyTextIndent"/>
        <w:ind w:left="567"/>
      </w:pPr>
      <w:r>
        <w:t xml:space="preserve">SCMs that will be re-used or used on an ongoing basis are likely to require maintenance. This may include structural changes, such as the addition of new features or outputs, refinement of labelling, updates to the </w:t>
      </w:r>
      <w:r w:rsidR="00685421">
        <w:t>model U</w:t>
      </w:r>
      <w:r>
        <w:t xml:space="preserve">ser </w:t>
      </w:r>
      <w:r w:rsidR="00685421">
        <w:t>G</w:t>
      </w:r>
      <w:r>
        <w:t>uide, etc. It is important that model documentation</w:t>
      </w:r>
      <w:r w:rsidR="00286EF9">
        <w:t>, such as the</w:t>
      </w:r>
      <w:r w:rsidR="00685421">
        <w:t xml:space="preserve"> model</w:t>
      </w:r>
      <w:r w:rsidR="00286EF9">
        <w:t xml:space="preserve"> </w:t>
      </w:r>
      <w:r w:rsidR="00685421">
        <w:t>S</w:t>
      </w:r>
      <w:r w:rsidR="00286EF9">
        <w:t>pecification,</w:t>
      </w:r>
      <w:r>
        <w:t xml:space="preserve"> is updated to reflect any changes and that appropriate change control procedures, including those associated with re-testing, are in place. Where possible, securing access to the original developer to undertake maintenance will help to reduce some of the risks associated with model changes. </w:t>
      </w:r>
      <w:r w:rsidR="007C2A8D">
        <w:t>Notably, th</w:t>
      </w:r>
      <w:r w:rsidR="006B2D7D">
        <w:t>ese</w:t>
      </w:r>
      <w:r w:rsidR="007C2A8D">
        <w:t xml:space="preserve"> type</w:t>
      </w:r>
      <w:r w:rsidR="006B2D7D">
        <w:t>s</w:t>
      </w:r>
      <w:r w:rsidR="007C2A8D">
        <w:t xml:space="preserve"> of SCM would also benefit from a </w:t>
      </w:r>
      <w:r w:rsidR="00822508">
        <w:t>model Technical Guide or D</w:t>
      </w:r>
      <w:r w:rsidR="007C2A8D">
        <w:t xml:space="preserve">eveloper </w:t>
      </w:r>
      <w:r w:rsidR="00822508">
        <w:t>G</w:t>
      </w:r>
      <w:r w:rsidR="007C2A8D">
        <w:t xml:space="preserve">uide. </w:t>
      </w:r>
      <w:r>
        <w:t xml:space="preserve">By establishing maintenance requirements up-front, the SCM and its management can be planned accordingly. </w:t>
      </w:r>
    </w:p>
    <w:p w14:paraId="1D63DA0E" w14:textId="77777777" w:rsidR="008B6A86" w:rsidRPr="008B6A86" w:rsidRDefault="008B6A86" w:rsidP="00420BA7">
      <w:pPr>
        <w:pStyle w:val="Heading2"/>
        <w:keepNext/>
      </w:pPr>
      <w:bookmarkStart w:id="162" w:name="_Ref44490088"/>
      <w:r w:rsidRPr="008B6A86">
        <w:t>Include any other information points relevant to this section.</w:t>
      </w:r>
      <w:bookmarkEnd w:id="162"/>
    </w:p>
    <w:p w14:paraId="1AB0FF2A" w14:textId="023E4689" w:rsidR="008B6A86" w:rsidRDefault="00C87241" w:rsidP="008B6A86">
      <w:pPr>
        <w:pStyle w:val="BodyTextIndent"/>
        <w:ind w:left="567"/>
      </w:pPr>
      <w:r>
        <w:t xml:space="preserve">This is a free data capture </w:t>
      </w:r>
      <w:r w:rsidR="008B6A86">
        <w:t>field where any other information points relevant to this section can be included.</w:t>
      </w:r>
    </w:p>
    <w:p w14:paraId="1339AAF4" w14:textId="77777777" w:rsidR="00EA17EA" w:rsidRDefault="00EA17EA" w:rsidP="008B6A86">
      <w:pPr>
        <w:pStyle w:val="BodyTextIndent"/>
        <w:ind w:left="567"/>
      </w:pPr>
    </w:p>
    <w:p w14:paraId="26600B10" w14:textId="77777777" w:rsidR="008F25FF" w:rsidRPr="005B1AA9" w:rsidRDefault="00A26B8F" w:rsidP="008F25FF">
      <w:pPr>
        <w:pStyle w:val="Heading1"/>
      </w:pPr>
      <w:bookmarkStart w:id="163" w:name="_Toc66266703"/>
      <w:r>
        <w:t>Information Handling</w:t>
      </w:r>
      <w:bookmarkEnd w:id="163"/>
    </w:p>
    <w:p w14:paraId="4D953609" w14:textId="77777777" w:rsidR="008F25FF" w:rsidRDefault="008F25FF" w:rsidP="008F25FF">
      <w:pPr>
        <w:pStyle w:val="Quote"/>
      </w:pPr>
      <w:r>
        <w:t>Questions</w:t>
      </w:r>
    </w:p>
    <w:tbl>
      <w:tblPr>
        <w:tblStyle w:val="TableGridLight"/>
        <w:tblW w:w="5000" w:type="pct"/>
        <w:tblLayout w:type="fixed"/>
        <w:tblLook w:val="00A0" w:firstRow="1" w:lastRow="0" w:firstColumn="1" w:lastColumn="0" w:noHBand="0" w:noVBand="0"/>
      </w:tblPr>
      <w:tblGrid>
        <w:gridCol w:w="557"/>
        <w:gridCol w:w="1482"/>
        <w:gridCol w:w="7164"/>
        <w:gridCol w:w="755"/>
      </w:tblGrid>
      <w:tr w:rsidR="008F25FF" w:rsidRPr="00831FC3" w14:paraId="1DA85F4E"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7046CD36" w14:textId="77777777" w:rsidR="008F25FF" w:rsidRPr="00FE3FBF" w:rsidRDefault="008F25F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44" w:type="pct"/>
          </w:tcPr>
          <w:p w14:paraId="673B7791" w14:textId="77777777" w:rsidR="008F25FF" w:rsidRPr="00C448FE" w:rsidRDefault="008F25F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97" w:type="pct"/>
          </w:tcPr>
          <w:p w14:paraId="6F66E5B1" w14:textId="77777777" w:rsidR="008F25FF" w:rsidRPr="00FE3FBF" w:rsidRDefault="008F25FF" w:rsidP="0026088F">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5986A658" w14:textId="77777777" w:rsidR="008F25FF" w:rsidRDefault="008F25FF" w:rsidP="0026088F">
            <w:pPr>
              <w:pStyle w:val="BodyText"/>
              <w:spacing w:after="0"/>
              <w:rPr>
                <w:b/>
              </w:rPr>
            </w:pPr>
            <w:r>
              <w:rPr>
                <w:b/>
              </w:rPr>
              <w:t>Ref</w:t>
            </w:r>
          </w:p>
        </w:tc>
      </w:tr>
      <w:tr w:rsidR="008F25FF" w:rsidRPr="004F15F6" w14:paraId="7855664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F5CE4F0" w14:textId="77777777" w:rsidR="008F25FF" w:rsidRPr="004F15F6" w:rsidRDefault="008F25FF" w:rsidP="0026088F">
            <w:pPr>
              <w:rPr>
                <w:rFonts w:ascii="Arial" w:eastAsia="Arial" w:hAnsi="Arial" w:cs="Arial"/>
                <w:sz w:val="20"/>
                <w:szCs w:val="20"/>
              </w:rPr>
            </w:pPr>
            <w:r w:rsidRPr="004F15F6">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09C7AE79" w14:textId="77777777" w:rsidR="008F25FF" w:rsidRPr="004F15F6" w:rsidRDefault="00065B65" w:rsidP="00BD21D6">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Handling:</w:t>
            </w: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4C7CFEEB" w14:textId="77777777" w:rsidR="008F25FF" w:rsidRPr="004F15F6" w:rsidRDefault="00BD21D6" w:rsidP="0026088F">
            <w:pPr>
              <w:spacing w:after="60"/>
              <w:rPr>
                <w:rFonts w:asciiTheme="majorHAnsi" w:hAnsiTheme="majorHAnsi" w:cstheme="majorHAnsi"/>
                <w:b/>
                <w:bCs/>
                <w:color w:val="000000"/>
                <w:sz w:val="20"/>
                <w:szCs w:val="20"/>
              </w:rPr>
            </w:pPr>
            <w:r w:rsidRPr="004F15F6">
              <w:rPr>
                <w:rFonts w:asciiTheme="majorHAnsi" w:hAnsiTheme="majorHAnsi" w:cstheme="majorHAnsi"/>
                <w:b/>
                <w:bCs/>
                <w:color w:val="000000"/>
                <w:sz w:val="20"/>
                <w:szCs w:val="20"/>
              </w:rPr>
              <w:t>Are there any security and/or confidentiality restrictions on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24C6897" w14:textId="081F755D" w:rsidR="008F25FF" w:rsidRPr="004F15F6" w:rsidRDefault="00E959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_Ref44490137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18.1</w:t>
            </w:r>
            <w:r>
              <w:rPr>
                <w:rFonts w:ascii="Arial" w:eastAsia="Arial" w:hAnsi="Arial" w:cs="Arial"/>
                <w:sz w:val="20"/>
                <w:szCs w:val="20"/>
              </w:rPr>
              <w:fldChar w:fldCharType="end"/>
            </w:r>
          </w:p>
        </w:tc>
      </w:tr>
      <w:tr w:rsidR="008F25FF" w:rsidRPr="004F15F6" w14:paraId="4C56E67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F41DB0D" w14:textId="77777777" w:rsidR="008F25FF" w:rsidRPr="004F15F6"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1C7D8E84" w14:textId="77777777" w:rsidR="008F25FF" w:rsidRPr="004F15F6"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17D11D1F" w14:textId="77777777" w:rsidR="008F25FF" w:rsidRPr="004F15F6" w:rsidRDefault="008F25FF" w:rsidP="0026088F">
            <w:pPr>
              <w:pBdr>
                <w:top w:val="nil"/>
                <w:left w:val="nil"/>
                <w:bottom w:val="nil"/>
                <w:right w:val="nil"/>
                <w:between w:val="nil"/>
              </w:pBdr>
              <w:rPr>
                <w:rFonts w:ascii="Arial" w:eastAsia="Arial" w:hAnsi="Arial" w:cs="Arial"/>
                <w:sz w:val="20"/>
                <w:szCs w:val="20"/>
              </w:rPr>
            </w:pPr>
          </w:p>
        </w:tc>
      </w:tr>
      <w:tr w:rsidR="008F25FF" w:rsidRPr="004F15F6" w14:paraId="650AAD2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D3F92F" w14:textId="77777777" w:rsidR="008F25FF" w:rsidRPr="004F15F6" w:rsidRDefault="008F25FF" w:rsidP="0026088F">
            <w:pPr>
              <w:rPr>
                <w:rFonts w:ascii="Arial" w:eastAsia="Arial" w:hAnsi="Arial" w:cs="Arial"/>
                <w:sz w:val="20"/>
                <w:szCs w:val="20"/>
              </w:rPr>
            </w:pPr>
            <w:r w:rsidRPr="004F15F6">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2B0B6262" w14:textId="77777777" w:rsidR="00065B65" w:rsidRPr="004F15F6" w:rsidRDefault="00065B65" w:rsidP="00BD21D6">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IP:</w:t>
            </w:r>
          </w:p>
          <w:p w14:paraId="6ECA0910" w14:textId="77777777" w:rsidR="008F25FF" w:rsidRPr="004F15F6" w:rsidRDefault="008F25FF" w:rsidP="00BD21D6">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57CAA53F" w14:textId="77777777" w:rsidR="008F25FF" w:rsidRPr="004F15F6" w:rsidRDefault="00BD21D6" w:rsidP="0026088F">
            <w:pPr>
              <w:spacing w:after="60"/>
              <w:rPr>
                <w:rFonts w:asciiTheme="majorHAnsi" w:hAnsiTheme="majorHAnsi" w:cstheme="majorHAnsi"/>
                <w:b/>
                <w:bCs/>
                <w:color w:val="000000"/>
                <w:sz w:val="20"/>
                <w:szCs w:val="20"/>
              </w:rPr>
            </w:pPr>
            <w:r w:rsidRPr="004F15F6">
              <w:rPr>
                <w:rFonts w:asciiTheme="majorHAnsi" w:hAnsiTheme="majorHAnsi" w:cstheme="majorHAnsi"/>
                <w:b/>
                <w:bCs/>
                <w:color w:val="000000"/>
                <w:sz w:val="20"/>
                <w:szCs w:val="20"/>
              </w:rPr>
              <w:t>Are there any Intellectual Property points that need to be considered?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432343C" w14:textId="4BDC1D97" w:rsidR="008F25FF" w:rsidRPr="004F15F6" w:rsidRDefault="00E959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_Ref44490139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18.2</w:t>
            </w:r>
            <w:r>
              <w:rPr>
                <w:rFonts w:ascii="Arial" w:eastAsia="Arial" w:hAnsi="Arial" w:cs="Arial"/>
                <w:sz w:val="20"/>
                <w:szCs w:val="20"/>
              </w:rPr>
              <w:fldChar w:fldCharType="end"/>
            </w:r>
          </w:p>
        </w:tc>
      </w:tr>
      <w:tr w:rsidR="008F25FF" w:rsidRPr="004F15F6" w14:paraId="7E33B58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5A266D8" w14:textId="77777777" w:rsidR="008F25FF" w:rsidRPr="004F15F6"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225061F5" w14:textId="77777777" w:rsidR="008F25FF" w:rsidRPr="004F15F6"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00CAC6A7" w14:textId="77777777" w:rsidR="008F25FF" w:rsidRPr="004F15F6" w:rsidRDefault="008F25FF" w:rsidP="0026088F">
            <w:pPr>
              <w:pBdr>
                <w:top w:val="nil"/>
                <w:left w:val="nil"/>
                <w:bottom w:val="nil"/>
                <w:right w:val="nil"/>
                <w:between w:val="nil"/>
              </w:pBdr>
              <w:rPr>
                <w:rFonts w:ascii="Arial" w:eastAsia="Arial" w:hAnsi="Arial" w:cs="Arial"/>
                <w:sz w:val="20"/>
                <w:szCs w:val="20"/>
              </w:rPr>
            </w:pPr>
          </w:p>
        </w:tc>
      </w:tr>
      <w:tr w:rsidR="00BA16D6" w:rsidRPr="004F15F6" w14:paraId="619A45B3"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0C8EDF8" w14:textId="77777777" w:rsidR="00BA16D6" w:rsidRPr="004F15F6" w:rsidRDefault="00BA16D6" w:rsidP="008D5861">
            <w:pPr>
              <w:rPr>
                <w:rFonts w:ascii="Arial" w:eastAsia="Arial" w:hAnsi="Arial" w:cs="Arial"/>
                <w:sz w:val="20"/>
                <w:szCs w:val="20"/>
              </w:rPr>
            </w:pPr>
            <w:r w:rsidRPr="004F15F6">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575DF8F7" w14:textId="77777777" w:rsidR="00BA16D6" w:rsidRPr="004F15F6" w:rsidRDefault="00BA16D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Suppliers</w:t>
            </w:r>
            <w:r w:rsidRPr="004F15F6">
              <w:rPr>
                <w:rFonts w:asciiTheme="majorHAnsi" w:hAnsiTheme="majorHAnsi" w:cstheme="majorHAnsi"/>
                <w:i/>
                <w:iCs/>
                <w:color w:val="000000"/>
                <w:sz w:val="20"/>
                <w:szCs w:val="20"/>
              </w:rPr>
              <w:t>:</w:t>
            </w:r>
          </w:p>
          <w:p w14:paraId="4B250C92" w14:textId="77777777" w:rsidR="00BA16D6" w:rsidRPr="004F15F6" w:rsidRDefault="00BA16D6" w:rsidP="008D5861">
            <w:pPr>
              <w:spacing w:after="60"/>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67602C01" w14:textId="77777777" w:rsidR="00BA16D6" w:rsidRPr="004F15F6" w:rsidRDefault="00BA16D6" w:rsidP="008D5861">
            <w:pPr>
              <w:spacing w:after="60"/>
              <w:rPr>
                <w:rFonts w:ascii="Arial" w:eastAsia="Arial" w:hAnsi="Arial" w:cs="Arial"/>
                <w:sz w:val="20"/>
                <w:szCs w:val="20"/>
              </w:rPr>
            </w:pPr>
            <w:r w:rsidRPr="00420BA7">
              <w:rPr>
                <w:rFonts w:asciiTheme="majorHAnsi" w:hAnsiTheme="majorHAnsi" w:cstheme="majorHAnsi"/>
                <w:b/>
                <w:bCs/>
                <w:color w:val="000000"/>
                <w:sz w:val="20"/>
                <w:szCs w:val="20"/>
              </w:rPr>
              <w:t>If the model will be shared with suppliers have the associated risks been considered?</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6F8522F0" w14:textId="70EC639E" w:rsidR="00BA16D6" w:rsidRPr="004F15F6" w:rsidRDefault="00BA16D6"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_Ref53412445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18.3</w:t>
            </w:r>
            <w:r>
              <w:rPr>
                <w:rFonts w:ascii="Arial" w:eastAsia="Arial" w:hAnsi="Arial" w:cs="Arial"/>
                <w:sz w:val="20"/>
                <w:szCs w:val="20"/>
              </w:rPr>
              <w:fldChar w:fldCharType="end"/>
            </w:r>
          </w:p>
        </w:tc>
      </w:tr>
      <w:tr w:rsidR="00BA16D6" w:rsidRPr="004F15F6" w14:paraId="1DDECFB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70CF3F" w14:textId="77777777" w:rsidR="00BA16D6" w:rsidRPr="004F15F6" w:rsidRDefault="00BA16D6"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60CBA151" w14:textId="77777777" w:rsidR="00BA16D6" w:rsidRPr="004F15F6" w:rsidRDefault="00BA16D6"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7EF87CF5" w14:textId="77777777" w:rsidR="00BA16D6" w:rsidRPr="004F15F6" w:rsidRDefault="00BA16D6" w:rsidP="008D5861">
            <w:pPr>
              <w:pBdr>
                <w:top w:val="nil"/>
                <w:left w:val="nil"/>
                <w:bottom w:val="nil"/>
                <w:right w:val="nil"/>
                <w:between w:val="nil"/>
              </w:pBdr>
              <w:rPr>
                <w:rFonts w:ascii="Arial" w:eastAsia="Arial" w:hAnsi="Arial" w:cs="Arial"/>
                <w:sz w:val="20"/>
                <w:szCs w:val="20"/>
              </w:rPr>
            </w:pPr>
          </w:p>
        </w:tc>
      </w:tr>
      <w:tr w:rsidR="008F25FF" w:rsidRPr="004F15F6" w14:paraId="170E081B"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7D3A47B" w14:textId="3FF98860" w:rsidR="008F25FF" w:rsidRPr="004F15F6" w:rsidRDefault="00BA16D6" w:rsidP="0026088F">
            <w:pPr>
              <w:rPr>
                <w:rFonts w:ascii="Arial" w:eastAsia="Arial" w:hAnsi="Arial" w:cs="Arial"/>
                <w:sz w:val="20"/>
                <w:szCs w:val="20"/>
              </w:rPr>
            </w:pPr>
            <w:r>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5D59C5F8" w14:textId="77777777" w:rsidR="00065B65" w:rsidRPr="004F15F6" w:rsidRDefault="00065B65" w:rsidP="00BD21D6">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External:</w:t>
            </w:r>
          </w:p>
          <w:p w14:paraId="580C9947" w14:textId="77777777" w:rsidR="008F25FF" w:rsidRPr="004F15F6" w:rsidRDefault="008F25FF" w:rsidP="00BD21D6">
            <w:pPr>
              <w:spacing w:after="60"/>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76611EFE" w14:textId="77777777" w:rsidR="008F25FF" w:rsidRPr="004F15F6" w:rsidRDefault="00BD21D6" w:rsidP="0026088F">
            <w:pPr>
              <w:spacing w:after="60"/>
              <w:rPr>
                <w:rFonts w:ascii="Arial" w:eastAsia="Arial" w:hAnsi="Arial" w:cs="Arial"/>
                <w:sz w:val="20"/>
                <w:szCs w:val="20"/>
              </w:rPr>
            </w:pPr>
            <w:r w:rsidRPr="004F15F6">
              <w:rPr>
                <w:rFonts w:asciiTheme="majorHAnsi" w:hAnsiTheme="majorHAnsi" w:cstheme="majorHAnsi"/>
                <w:b/>
                <w:bCs/>
                <w:color w:val="000000"/>
                <w:sz w:val="20"/>
                <w:szCs w:val="20"/>
              </w:rPr>
              <w:t>If third parties are involved are there any specific requirements?</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06EEED30" w14:textId="70A54A01" w:rsidR="008F25FF" w:rsidRPr="004F15F6" w:rsidRDefault="00BA16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_Ref53412486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18.4</w:t>
            </w:r>
            <w:r>
              <w:rPr>
                <w:rFonts w:ascii="Arial" w:eastAsia="Arial" w:hAnsi="Arial" w:cs="Arial"/>
                <w:sz w:val="20"/>
                <w:szCs w:val="20"/>
              </w:rPr>
              <w:fldChar w:fldCharType="end"/>
            </w:r>
          </w:p>
        </w:tc>
      </w:tr>
      <w:tr w:rsidR="008F25FF" w:rsidRPr="004F15F6" w14:paraId="3B9C2AE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059BA18" w14:textId="77777777" w:rsidR="008F25FF" w:rsidRPr="004F15F6"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5D44ECBB" w14:textId="77777777" w:rsidR="008F25FF" w:rsidRPr="004F15F6" w:rsidRDefault="008F25F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383A9CBF" w14:textId="77777777" w:rsidR="008F25FF" w:rsidRPr="004F15F6" w:rsidRDefault="008F25FF" w:rsidP="0026088F">
            <w:pPr>
              <w:pBdr>
                <w:top w:val="nil"/>
                <w:left w:val="nil"/>
                <w:bottom w:val="nil"/>
                <w:right w:val="nil"/>
                <w:between w:val="nil"/>
              </w:pBdr>
              <w:rPr>
                <w:rFonts w:ascii="Arial" w:eastAsia="Arial" w:hAnsi="Arial" w:cs="Arial"/>
                <w:sz w:val="20"/>
                <w:szCs w:val="20"/>
              </w:rPr>
            </w:pPr>
          </w:p>
        </w:tc>
      </w:tr>
      <w:tr w:rsidR="008F25FF" w:rsidRPr="004F15F6" w14:paraId="2C4F4A7B"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12769E9" w14:textId="6B5CF13F" w:rsidR="008F25FF" w:rsidRPr="004F15F6" w:rsidRDefault="00BA16D6" w:rsidP="0026088F">
            <w:pPr>
              <w:rPr>
                <w:rFonts w:ascii="Arial" w:eastAsia="Arial" w:hAnsi="Arial" w:cs="Arial"/>
                <w:sz w:val="20"/>
                <w:szCs w:val="20"/>
              </w:rPr>
            </w:pPr>
            <w:r>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1017091B" w14:textId="77777777" w:rsidR="008F25FF" w:rsidRPr="004F15F6" w:rsidRDefault="00065B65" w:rsidP="00BD21D6">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5EC51537" w14:textId="77777777" w:rsidR="008F25FF" w:rsidRPr="004F15F6" w:rsidRDefault="00BD21D6" w:rsidP="0026088F">
            <w:pPr>
              <w:spacing w:after="60"/>
              <w:rPr>
                <w:rFonts w:ascii="Arial" w:eastAsia="Arial" w:hAnsi="Arial" w:cs="Arial"/>
                <w:sz w:val="20"/>
                <w:szCs w:val="20"/>
              </w:rPr>
            </w:pPr>
            <w:r w:rsidRPr="004F15F6">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49CBD8F7" w14:textId="0EA0BAE9" w:rsidR="008F25FF" w:rsidRPr="004F15F6" w:rsidRDefault="00E959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_Ref44490144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18.5</w:t>
            </w:r>
            <w:r>
              <w:rPr>
                <w:rFonts w:ascii="Arial" w:eastAsia="Arial" w:hAnsi="Arial" w:cs="Arial"/>
                <w:sz w:val="20"/>
                <w:szCs w:val="20"/>
              </w:rPr>
              <w:fldChar w:fldCharType="end"/>
            </w:r>
          </w:p>
        </w:tc>
      </w:tr>
      <w:tr w:rsidR="008F25FF" w:rsidRPr="004F15F6" w14:paraId="0ECD462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8E926D9" w14:textId="77777777" w:rsidR="008F25FF" w:rsidRPr="004F15F6" w:rsidRDefault="008F25F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Pr>
          <w:p w14:paraId="23844EB1" w14:textId="77777777" w:rsidR="008F25FF" w:rsidRPr="004F15F6" w:rsidRDefault="008F25F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tcBorders>
            <w:shd w:val="clear" w:color="auto" w:fill="auto"/>
          </w:tcPr>
          <w:p w14:paraId="25CB9985" w14:textId="77777777" w:rsidR="008F25FF" w:rsidRPr="004F15F6" w:rsidRDefault="008F25FF" w:rsidP="0026088F">
            <w:pPr>
              <w:pBdr>
                <w:top w:val="nil"/>
                <w:left w:val="nil"/>
                <w:bottom w:val="nil"/>
                <w:right w:val="nil"/>
                <w:between w:val="nil"/>
              </w:pBdr>
              <w:rPr>
                <w:rFonts w:ascii="Arial" w:eastAsia="Arial" w:hAnsi="Arial" w:cs="Arial"/>
                <w:sz w:val="20"/>
                <w:szCs w:val="20"/>
              </w:rPr>
            </w:pPr>
          </w:p>
        </w:tc>
      </w:tr>
    </w:tbl>
    <w:p w14:paraId="740920E7" w14:textId="77777777" w:rsidR="008F25FF" w:rsidRDefault="008F25FF" w:rsidP="008F25FF">
      <w:pPr>
        <w:pStyle w:val="BodyText"/>
      </w:pPr>
    </w:p>
    <w:p w14:paraId="1D403CD9" w14:textId="77777777" w:rsidR="008F25FF" w:rsidRDefault="008F25FF" w:rsidP="008F25FF">
      <w:pPr>
        <w:pStyle w:val="Quote"/>
      </w:pPr>
      <w:r>
        <w:t>Guidance</w:t>
      </w:r>
    </w:p>
    <w:p w14:paraId="446B1F48" w14:textId="77777777" w:rsidR="00065B65" w:rsidRDefault="00065B65" w:rsidP="00BD21D6">
      <w:pPr>
        <w:pStyle w:val="BodyText"/>
      </w:pPr>
      <w:r>
        <w:t>Given the potentially sensitive nature of data that can be included within SCMs, together with their ease of distribution, it is important to consider any special requirements or controls up-front. Considerations in relation to the SCM should extend to development versions as well as data, feeder files or documentation associated with the SCM.</w:t>
      </w:r>
    </w:p>
    <w:p w14:paraId="5C9BEDD0" w14:textId="77777777" w:rsidR="00065B65" w:rsidRPr="00065B65" w:rsidRDefault="00065B65" w:rsidP="00A26B8F">
      <w:pPr>
        <w:pStyle w:val="Heading2"/>
      </w:pPr>
      <w:bookmarkStart w:id="164" w:name="_Ref44490137"/>
      <w:r w:rsidRPr="00065B65">
        <w:t>Are there any security and/or confidentiality restrictions on the model?</w:t>
      </w:r>
      <w:bookmarkEnd w:id="164"/>
    </w:p>
    <w:p w14:paraId="64FF2A8A" w14:textId="77777777" w:rsidR="00065B65" w:rsidRDefault="00065B65" w:rsidP="00BD21D6">
      <w:pPr>
        <w:pStyle w:val="BodyTextIndent"/>
        <w:ind w:left="567"/>
      </w:pPr>
      <w:r>
        <w:t xml:space="preserve">Consider if there are any security, commercial, GDPR or other sensitivities. It is important to consider if these are or may be heightened by bringing data together in a model (i.e. if the whole is greater than the sum of the parts). Consider whether protective or other markings are required. Consider if there are data access and storage requirements and/or restrictions. Consider if there are any personnel </w:t>
      </w:r>
      <w:r w:rsidR="005C4CDA">
        <w:t xml:space="preserve">or distribution </w:t>
      </w:r>
      <w:r>
        <w:t>requirements or restrictions (e.g. in relation to security clearance).</w:t>
      </w:r>
    </w:p>
    <w:p w14:paraId="2C0FD224" w14:textId="77777777" w:rsidR="00065B65" w:rsidRPr="00065B65" w:rsidRDefault="00065B65" w:rsidP="00420BA7">
      <w:pPr>
        <w:pStyle w:val="Heading2"/>
        <w:keepNext/>
      </w:pPr>
      <w:bookmarkStart w:id="165" w:name="_Ref44490139"/>
      <w:r w:rsidRPr="00065B65">
        <w:t>Are there any Intellectual Property points that need to be considered?</w:t>
      </w:r>
      <w:bookmarkEnd w:id="165"/>
    </w:p>
    <w:p w14:paraId="75FD7908" w14:textId="2A249C49" w:rsidR="00065B65" w:rsidRDefault="00065B65" w:rsidP="00BD21D6">
      <w:pPr>
        <w:pStyle w:val="BodyTextIndent"/>
        <w:ind w:left="567"/>
      </w:pPr>
      <w:r>
        <w:t xml:space="preserve">As </w:t>
      </w:r>
      <w:r w:rsidR="00A855AC">
        <w:t>many</w:t>
      </w:r>
      <w:r>
        <w:t xml:space="preserve"> SCMs will be internal to </w:t>
      </w:r>
      <w:r w:rsidR="00243546">
        <w:t>contracting authorities</w:t>
      </w:r>
      <w:r w:rsidR="00044639">
        <w:t>,</w:t>
      </w:r>
      <w:r>
        <w:t xml:space="preserve"> the need to consider Intellectual Property (IP) may be limited. However, there may be situations (e.g. </w:t>
      </w:r>
      <w:r w:rsidR="0032720D">
        <w:t xml:space="preserve">occasions </w:t>
      </w:r>
      <w:r>
        <w:t>where models are shared with third parties) when the protection of IP, including disclaimers, needs to be explicitly considered.</w:t>
      </w:r>
    </w:p>
    <w:p w14:paraId="18190C76" w14:textId="69A74CAE" w:rsidR="00BA16D6" w:rsidRDefault="00BA16D6" w:rsidP="005C4CDA">
      <w:pPr>
        <w:pStyle w:val="Heading2"/>
        <w:keepNext/>
      </w:pPr>
      <w:bookmarkStart w:id="166" w:name="_Ref53412445"/>
      <w:bookmarkStart w:id="167" w:name="_Ref44490141"/>
      <w:r w:rsidRPr="00BA16D6">
        <w:t>If the model will be shared with suppliers have the associated risks been considered?</w:t>
      </w:r>
      <w:bookmarkEnd w:id="166"/>
    </w:p>
    <w:p w14:paraId="13FFDBB8" w14:textId="77777777" w:rsidR="00BA16D6" w:rsidRPr="008D5861" w:rsidRDefault="00017006" w:rsidP="00420BA7">
      <w:pPr>
        <w:pStyle w:val="BodyTextIndent"/>
        <w:ind w:left="567"/>
      </w:pPr>
      <w:r w:rsidRPr="00017006">
        <w:t>Before sharing the model with suppliers</w:t>
      </w:r>
      <w:r>
        <w:t>,</w:t>
      </w:r>
      <w:r w:rsidRPr="00017006">
        <w:t xml:space="preserve"> the associated risks should be carefully considered. For example, providing an SCM that sets out a delivery model could lead the supplier in a particular direction and stifle innovation or it could weaken the negotiating position.</w:t>
      </w:r>
    </w:p>
    <w:p w14:paraId="599CD4F2" w14:textId="77777777" w:rsidR="00065B65" w:rsidRPr="00065B65" w:rsidRDefault="00BA16D6" w:rsidP="00420BA7">
      <w:pPr>
        <w:pStyle w:val="Heading2"/>
        <w:keepNext/>
      </w:pPr>
      <w:bookmarkStart w:id="168" w:name="_Ref53412486"/>
      <w:r>
        <w:t>I</w:t>
      </w:r>
      <w:r w:rsidR="00065B65" w:rsidRPr="00065B65">
        <w:t>f third parties are involved are there any specific requirements?</w:t>
      </w:r>
      <w:bookmarkEnd w:id="167"/>
      <w:bookmarkEnd w:id="168"/>
      <w:r w:rsidR="00065B65" w:rsidRPr="00065B65">
        <w:t xml:space="preserve"> </w:t>
      </w:r>
    </w:p>
    <w:p w14:paraId="70A21D1B" w14:textId="77777777" w:rsidR="00065B65" w:rsidRDefault="00065B65" w:rsidP="00BD21D6">
      <w:pPr>
        <w:pStyle w:val="BodyTextIndent"/>
        <w:ind w:left="567"/>
      </w:pPr>
      <w:r>
        <w:t>Where third parties are involved further provisions may be required. For example, consider if Non</w:t>
      </w:r>
      <w:r w:rsidR="00BD21D6">
        <w:t>-</w:t>
      </w:r>
      <w:r>
        <w:t>Disclosure Agreements ("NDAs"), Security Aspects Letters ("SALs") or disclaimers are required. Consider if there are any IT equipment, data storage, processing, transfer</w:t>
      </w:r>
      <w:r w:rsidR="005C4CDA">
        <w:t>, distribution</w:t>
      </w:r>
      <w:r>
        <w:t xml:space="preserve"> or other </w:t>
      </w:r>
      <w:r w:rsidR="00044639">
        <w:t xml:space="preserve">requirements or </w:t>
      </w:r>
      <w:r>
        <w:t>restrictions. Consider if there are any location-specific requirements (e.g. development activity restricted to a specific location).</w:t>
      </w:r>
    </w:p>
    <w:p w14:paraId="164382CE" w14:textId="77777777" w:rsidR="00065B65" w:rsidRPr="00065B65" w:rsidRDefault="00065B65" w:rsidP="00A26B8F">
      <w:pPr>
        <w:pStyle w:val="Heading2"/>
      </w:pPr>
      <w:bookmarkStart w:id="169" w:name="_Ref44490144"/>
      <w:r w:rsidRPr="00065B65">
        <w:t>Include any other information points relevant to this section.</w:t>
      </w:r>
      <w:bookmarkEnd w:id="169"/>
    </w:p>
    <w:p w14:paraId="36FDE530" w14:textId="78FC7A41" w:rsidR="00065B65" w:rsidRDefault="00C87241" w:rsidP="00065B65">
      <w:pPr>
        <w:pStyle w:val="BodyTextIndent"/>
        <w:ind w:left="567"/>
      </w:pPr>
      <w:r>
        <w:t xml:space="preserve">This is a free data capture </w:t>
      </w:r>
      <w:r w:rsidR="00065B65">
        <w:t>field where any other information points relevant to this section can be included.</w:t>
      </w:r>
    </w:p>
    <w:p w14:paraId="454E3FCC" w14:textId="77777777" w:rsidR="00065B65" w:rsidRDefault="00065B65" w:rsidP="00065B65"/>
    <w:p w14:paraId="65F25B62" w14:textId="77777777" w:rsidR="00947D25" w:rsidRPr="004F15F6" w:rsidRDefault="00947D25">
      <w:r>
        <w:rPr>
          <w:b/>
          <w:color w:val="57B6B2" w:themeColor="accent1"/>
          <w:sz w:val="48"/>
          <w:szCs w:val="48"/>
        </w:rPr>
        <w:br w:type="page"/>
      </w:r>
    </w:p>
    <w:p w14:paraId="1DA8BC7C" w14:textId="77777777" w:rsidR="00F16BFF" w:rsidRPr="005B1AA9" w:rsidRDefault="00F16BFF" w:rsidP="00F16BFF">
      <w:pPr>
        <w:pStyle w:val="Heading1"/>
        <w:numPr>
          <w:ilvl w:val="0"/>
          <w:numId w:val="0"/>
        </w:numPr>
        <w:jc w:val="center"/>
      </w:pPr>
      <w:bookmarkStart w:id="170" w:name="_Ref53411980"/>
      <w:bookmarkStart w:id="171" w:name="_Toc66266704"/>
      <w:bookmarkStart w:id="172" w:name="_Ref44492535"/>
      <w:r>
        <w:t xml:space="preserve">Appendix I: </w:t>
      </w:r>
      <w:r w:rsidR="006E4A87">
        <w:t>Typical SCM Roles</w:t>
      </w:r>
      <w:bookmarkEnd w:id="170"/>
      <w:bookmarkEnd w:id="171"/>
    </w:p>
    <w:tbl>
      <w:tblPr>
        <w:tblStyle w:val="TableGridLight"/>
        <w:tblW w:w="5000" w:type="pct"/>
        <w:tblLook w:val="00A0" w:firstRow="1" w:lastRow="0" w:firstColumn="1" w:lastColumn="0" w:noHBand="0" w:noVBand="0"/>
      </w:tblPr>
      <w:tblGrid>
        <w:gridCol w:w="1183"/>
        <w:gridCol w:w="8775"/>
      </w:tblGrid>
      <w:tr w:rsidR="006E4A87" w:rsidRPr="00831FC3" w14:paraId="45162F7D"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88" w:type="pct"/>
          </w:tcPr>
          <w:p w14:paraId="6D539A84" w14:textId="77777777" w:rsidR="006E4A87" w:rsidRPr="00C448FE" w:rsidRDefault="006E4A87" w:rsidP="008D5861">
            <w:pPr>
              <w:pStyle w:val="BodyText"/>
              <w:spacing w:after="0"/>
              <w:rPr>
                <w:rFonts w:ascii="Arial" w:eastAsia="Arial" w:hAnsi="Arial" w:cs="Arial"/>
                <w:b/>
                <w:bCs/>
                <w:noProof/>
                <w:lang w:eastAsia="en-GB"/>
              </w:rPr>
            </w:pPr>
            <w:r>
              <w:rPr>
                <w:rFonts w:ascii="Arial" w:eastAsia="Arial" w:hAnsi="Arial" w:cs="Arial"/>
                <w:b/>
                <w:bCs/>
                <w:noProof/>
                <w:lang w:eastAsia="en-GB"/>
              </w:rPr>
              <w:t>Role</w:t>
            </w:r>
          </w:p>
        </w:tc>
        <w:tc>
          <w:tcPr>
            <w:cnfStyle w:val="000001000000" w:firstRow="0" w:lastRow="0" w:firstColumn="0" w:lastColumn="0" w:oddVBand="0" w:evenVBand="1" w:oddHBand="0" w:evenHBand="0" w:firstRowFirstColumn="0" w:firstRowLastColumn="0" w:lastRowFirstColumn="0" w:lastRowLastColumn="0"/>
            <w:tcW w:w="4412" w:type="pct"/>
          </w:tcPr>
          <w:p w14:paraId="3B5BA002" w14:textId="77777777" w:rsidR="006E4A87" w:rsidRPr="00FE3FBF" w:rsidRDefault="006E4A87" w:rsidP="008D5861">
            <w:pPr>
              <w:pStyle w:val="BodyText"/>
              <w:spacing w:after="0"/>
              <w:rPr>
                <w:b/>
              </w:rPr>
            </w:pPr>
            <w:r w:rsidRPr="006E4A87">
              <w:rPr>
                <w:b/>
              </w:rPr>
              <w:t>Typical Responsibilities</w:t>
            </w:r>
          </w:p>
        </w:tc>
      </w:tr>
      <w:tr w:rsidR="00ED2B3E" w:rsidRPr="00AE1BC7" w14:paraId="1C2571CB"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7F28A22D" w14:textId="77777777" w:rsidR="00BB0CE6" w:rsidRPr="00BB0CE6" w:rsidRDefault="00BB0CE6" w:rsidP="00BB0CE6">
            <w:pPr>
              <w:spacing w:after="60"/>
              <w:rPr>
                <w:rFonts w:asciiTheme="majorHAnsi" w:hAnsiTheme="majorHAnsi" w:cstheme="majorHAnsi"/>
                <w:i/>
                <w:iCs/>
                <w:color w:val="000000"/>
                <w:sz w:val="20"/>
                <w:szCs w:val="20"/>
              </w:rPr>
            </w:pPr>
            <w:r w:rsidRPr="00BB0CE6">
              <w:rPr>
                <w:rFonts w:asciiTheme="majorHAnsi" w:hAnsiTheme="majorHAnsi" w:cstheme="majorHAnsi"/>
                <w:i/>
                <w:iCs/>
                <w:color w:val="000000"/>
                <w:sz w:val="20"/>
                <w:szCs w:val="20"/>
              </w:rPr>
              <w:t>Model</w:t>
            </w:r>
          </w:p>
          <w:p w14:paraId="54E29B65" w14:textId="77777777" w:rsidR="00ED2B3E" w:rsidRPr="00C448FE" w:rsidRDefault="00BB0CE6" w:rsidP="00BB0CE6">
            <w:pPr>
              <w:spacing w:after="60"/>
              <w:rPr>
                <w:rFonts w:asciiTheme="majorHAnsi" w:hAnsiTheme="majorHAnsi" w:cstheme="majorHAnsi"/>
                <w:i/>
                <w:iCs/>
                <w:color w:val="000000"/>
                <w:sz w:val="20"/>
                <w:szCs w:val="20"/>
              </w:rPr>
            </w:pPr>
            <w:r w:rsidRPr="00BB0CE6">
              <w:rPr>
                <w:rFonts w:asciiTheme="majorHAnsi" w:hAnsiTheme="majorHAnsi" w:cstheme="majorHAnsi"/>
                <w:i/>
                <w:iCs/>
                <w:color w:val="000000"/>
                <w:sz w:val="20"/>
                <w:szCs w:val="20"/>
              </w:rPr>
              <w:t>Developer</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31BDDEB0"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Driving production of the model Specification (inc. Design), Data, QA and Delivery Plans, and seeking their approval and sign-off ahead of model development.</w:t>
            </w:r>
          </w:p>
          <w:p w14:paraId="5C14D6B6"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Updating the model Scope, Specification (inc Design) and other documentation to reflect any agreed changes.</w:t>
            </w:r>
          </w:p>
          <w:p w14:paraId="267DE500"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Building the SCM in line with requirements and good practice guidance.</w:t>
            </w:r>
          </w:p>
          <w:p w14:paraId="46C70585"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Populating the SCM with data for self-testing and to support formal QA and testing, handover and release of the SCM for use.</w:t>
            </w:r>
          </w:p>
          <w:p w14:paraId="5C2B94F5"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Producing and updating the Book of Assumptions / Data Log with key information pertaining to the collected data.</w:t>
            </w:r>
          </w:p>
          <w:p w14:paraId="0EFE6C73"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Undertaking self-testing of the SCM throughout development and prior to release for formal QA and testing.</w:t>
            </w:r>
          </w:p>
          <w:p w14:paraId="51932B67"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Working with Quality Assurers to implement changes required to address issues identified as part of QA and testing processes.</w:t>
            </w:r>
          </w:p>
          <w:p w14:paraId="15F4EE08"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Producing the model User Guide and, if required, handover training materials and the model Technical or Developer Guide.</w:t>
            </w:r>
          </w:p>
          <w:p w14:paraId="705C53B0"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Undertaking demonstrations and familiarisation sessions as required and producing interim results to support in-flight QA and testing.</w:t>
            </w:r>
          </w:p>
          <w:p w14:paraId="1894B661" w14:textId="5163C281"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Implementing any file management procedures that may be applicable during the development of the SCM.</w:t>
            </w:r>
          </w:p>
        </w:tc>
      </w:tr>
      <w:tr w:rsidR="00ED2B3E" w:rsidRPr="00AE1BC7" w14:paraId="626C77A0" w14:textId="77777777" w:rsidTr="00420BA7">
        <w:trPr>
          <w:cnfStyle w:val="000000010000" w:firstRow="0" w:lastRow="0" w:firstColumn="0" w:lastColumn="0" w:oddVBand="0" w:evenVBand="0" w:oddHBand="0" w:evenHBand="1"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638B4851" w14:textId="77777777" w:rsidR="00ED2B3E"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Model SRO</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716247E1" w14:textId="745D6A74"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Model Senior Responsible Owner who takes overall responsibility for the SCM and its use, including its QA and testing and governance throughout its lifecycle.</w:t>
            </w:r>
          </w:p>
        </w:tc>
      </w:tr>
      <w:tr w:rsidR="00ED2B3E" w:rsidRPr="00AE1BC7" w14:paraId="2960E37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76361CBF" w14:textId="77777777" w:rsidR="00ED2B3E"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Model Customers</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22A8A455"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Inputting to the model Scope and Specification and confirming the suitability of the model’s design to support decision-making requirements.</w:t>
            </w:r>
          </w:p>
          <w:p w14:paraId="4F37C3D7" w14:textId="382F9F72"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Inputting to the Delivery Plan and confirming that the overall timescales are in-line with requirements.</w:t>
            </w:r>
          </w:p>
        </w:tc>
      </w:tr>
      <w:tr w:rsidR="00ED2B3E" w:rsidRPr="00AE1BC7" w14:paraId="26A4067F" w14:textId="77777777" w:rsidTr="00420BA7">
        <w:trPr>
          <w:cnfStyle w:val="000000010000" w:firstRow="0" w:lastRow="0" w:firstColumn="0" w:lastColumn="0" w:oddVBand="0" w:evenVBand="0" w:oddHBand="0" w:evenHBand="1"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05038708" w14:textId="77777777" w:rsidR="00ED2B3E"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Model Operator</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3B42826F"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Undertake familiarisation and/or training as required to operate the model.</w:t>
            </w:r>
          </w:p>
          <w:p w14:paraId="0192BFAF"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Implementing the required file management processes and procedures.</w:t>
            </w:r>
          </w:p>
          <w:p w14:paraId="75D04A81"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Running the model to produce the required outputs and to interpret the result.</w:t>
            </w:r>
          </w:p>
          <w:p w14:paraId="787B20BE" w14:textId="1163D138"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Refreshing the input data as required to run the model and produce the outputs.</w:t>
            </w:r>
          </w:p>
        </w:tc>
      </w:tr>
      <w:tr w:rsidR="00ED2B3E" w:rsidRPr="00AE1BC7" w14:paraId="70ED3B00"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7D99F825" w14:textId="77777777" w:rsidR="00ED2B3E"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Model Architect</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6AA0C7A1"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Leading the model design and taking responsibility for the associated model documentation, including agreeing any required changes during development.</w:t>
            </w:r>
          </w:p>
          <w:p w14:paraId="03A520F0" w14:textId="4BB540AD"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Overseeing the model development process and providing technical and design support and challenge during build.</w:t>
            </w:r>
          </w:p>
        </w:tc>
      </w:tr>
      <w:tr w:rsidR="00ED2B3E" w:rsidRPr="00AE1BC7" w14:paraId="7D3A9D24" w14:textId="77777777" w:rsidTr="00420BA7">
        <w:trPr>
          <w:cnfStyle w:val="000000010000" w:firstRow="0" w:lastRow="0" w:firstColumn="0" w:lastColumn="0" w:oddVBand="0" w:evenVBand="0" w:oddHBand="0" w:evenHBand="1"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57FD6875" w14:textId="77777777" w:rsidR="00ED2B3E"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Data Providers</w:t>
            </w:r>
          </w:p>
        </w:tc>
        <w:tc>
          <w:tcPr>
            <w:cnfStyle w:val="000001000000" w:firstRow="0" w:lastRow="0" w:firstColumn="0" w:lastColumn="0" w:oddVBand="0" w:evenVBand="1" w:oddHBand="0" w:evenHBand="0" w:firstRowFirstColumn="0" w:firstRowLastColumn="0" w:lastRowFirstColumn="0" w:lastRowLastColumn="0"/>
            <w:tcW w:w="4412" w:type="pct"/>
            <w:tcBorders>
              <w:bottom w:val="single" w:sz="8" w:space="0" w:color="57B6B2"/>
            </w:tcBorders>
          </w:tcPr>
          <w:p w14:paraId="173CF168"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Inputting to all relevant aspects of the Data Plan including the provisional timescales and risks.</w:t>
            </w:r>
            <w:r w:rsidRPr="00C4746F">
              <w:rPr>
                <w:rFonts w:asciiTheme="majorHAnsi" w:hAnsiTheme="majorHAnsi" w:cstheme="majorHAnsi"/>
                <w:color w:val="000000"/>
                <w:sz w:val="20"/>
                <w:szCs w:val="20"/>
                <w:lang w:val="en-US"/>
              </w:rPr>
              <w:t xml:space="preserve"> </w:t>
            </w:r>
          </w:p>
          <w:p w14:paraId="1805EB2A"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Sourcing the data required by the model and undertaking any data pre-processing that may be required.</w:t>
            </w:r>
          </w:p>
          <w:p w14:paraId="6A4F3F41" w14:textId="7F25DD95" w:rsidR="00ED2B3E"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Updating key stakeholders on progress and any required changes to the Data and Delivery Plans.</w:t>
            </w:r>
          </w:p>
        </w:tc>
      </w:tr>
      <w:tr w:rsidR="006E4A87" w:rsidRPr="00AE1BC7" w14:paraId="3802E123"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588" w:type="pct"/>
          </w:tcPr>
          <w:p w14:paraId="4CAB69EF" w14:textId="77777777" w:rsidR="006E4A87" w:rsidRPr="00C448FE" w:rsidRDefault="00BB0CE6"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Quality Assurers</w:t>
            </w:r>
          </w:p>
        </w:tc>
        <w:tc>
          <w:tcPr>
            <w:cnfStyle w:val="000001000000" w:firstRow="0" w:lastRow="0" w:firstColumn="0" w:lastColumn="0" w:oddVBand="0" w:evenVBand="1" w:oddHBand="0" w:evenHBand="0" w:firstRowFirstColumn="0" w:firstRowLastColumn="0" w:lastRowFirstColumn="0" w:lastRowLastColumn="0"/>
            <w:tcW w:w="4412" w:type="pct"/>
          </w:tcPr>
          <w:p w14:paraId="539CCAF0" w14:textId="77777777" w:rsidR="00C4746F" w:rsidRPr="00C4746F" w:rsidRDefault="00C4746F" w:rsidP="00C4746F">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Undertaking QA and testing and producing associated documentation, such as QA Reports and Test Memos.</w:t>
            </w:r>
          </w:p>
          <w:p w14:paraId="4CA02D9E" w14:textId="6063E820" w:rsidR="006E4A87" w:rsidRPr="00420BA7" w:rsidRDefault="00C4746F" w:rsidP="00420BA7">
            <w:pPr>
              <w:pStyle w:val="ListParagraph"/>
              <w:numPr>
                <w:ilvl w:val="0"/>
                <w:numId w:val="24"/>
              </w:numPr>
              <w:spacing w:after="60"/>
              <w:rPr>
                <w:rFonts w:asciiTheme="majorHAnsi" w:hAnsiTheme="majorHAnsi" w:cstheme="majorHAnsi"/>
                <w:color w:val="000000"/>
                <w:sz w:val="20"/>
                <w:szCs w:val="20"/>
              </w:rPr>
            </w:pPr>
            <w:r w:rsidRPr="00C4746F">
              <w:rPr>
                <w:rFonts w:asciiTheme="majorHAnsi" w:hAnsiTheme="majorHAnsi" w:cstheme="majorHAnsi"/>
                <w:color w:val="000000"/>
                <w:sz w:val="20"/>
                <w:szCs w:val="20"/>
              </w:rPr>
              <w:t>Liaising with the Model Developer to explain identified issues where further clarity is needed and undertaking re-testing, as required.</w:t>
            </w:r>
          </w:p>
        </w:tc>
      </w:tr>
    </w:tbl>
    <w:p w14:paraId="6183D447" w14:textId="77777777" w:rsidR="00F16BFF" w:rsidRDefault="00F16BFF">
      <w:pPr>
        <w:spacing w:after="160" w:line="259" w:lineRule="auto"/>
        <w:rPr>
          <w:rFonts w:asciiTheme="majorHAnsi" w:eastAsiaTheme="majorEastAsia" w:hAnsiTheme="majorHAnsi" w:cstheme="majorBidi"/>
          <w:b/>
          <w:bCs/>
          <w:color w:val="57B6B2" w:themeColor="accent1"/>
          <w:sz w:val="48"/>
          <w:szCs w:val="48"/>
          <w:lang w:eastAsia="en-US"/>
        </w:rPr>
      </w:pPr>
    </w:p>
    <w:p w14:paraId="19739C76" w14:textId="77777777" w:rsidR="00C67B19" w:rsidRPr="005B1AA9" w:rsidRDefault="00C67B19" w:rsidP="004B3067">
      <w:pPr>
        <w:pStyle w:val="Heading1"/>
        <w:numPr>
          <w:ilvl w:val="0"/>
          <w:numId w:val="0"/>
        </w:numPr>
        <w:jc w:val="center"/>
      </w:pPr>
      <w:bookmarkStart w:id="173" w:name="_Ref53391568"/>
      <w:bookmarkStart w:id="174" w:name="_Toc66266705"/>
      <w:r>
        <w:t>A</w:t>
      </w:r>
      <w:r w:rsidR="00333E62">
        <w:t>ppendix</w:t>
      </w:r>
      <w:r w:rsidR="004B3067">
        <w:t xml:space="preserve"> I</w:t>
      </w:r>
      <w:r w:rsidR="00F16BFF">
        <w:t>I</w:t>
      </w:r>
      <w:r w:rsidR="004B3067">
        <w:t>: Consolidated Questions</w:t>
      </w:r>
      <w:bookmarkEnd w:id="172"/>
      <w:bookmarkEnd w:id="173"/>
      <w:bookmarkEnd w:id="174"/>
    </w:p>
    <w:p w14:paraId="0346073B" w14:textId="77777777" w:rsidR="0072629A" w:rsidRDefault="0072629A" w:rsidP="0072629A">
      <w:pPr>
        <w:ind w:left="2160"/>
        <w:rPr>
          <w:rFonts w:ascii="Arial" w:eastAsia="Arial" w:hAnsi="Arial" w:cs="Arial"/>
        </w:rPr>
      </w:pPr>
    </w:p>
    <w:p w14:paraId="309003EE" w14:textId="6E3DDBD4" w:rsidR="002F417E" w:rsidRDefault="009E7607" w:rsidP="00064DD6">
      <w:pPr>
        <w:pStyle w:val="Quote"/>
      </w:pPr>
      <w:r>
        <w:t>Details</w:t>
      </w:r>
    </w:p>
    <w:tbl>
      <w:tblPr>
        <w:tblStyle w:val="TableGridLight"/>
        <w:tblW w:w="5000" w:type="pct"/>
        <w:tblLook w:val="00A0" w:firstRow="1" w:lastRow="0" w:firstColumn="1" w:lastColumn="0" w:noHBand="0" w:noVBand="0"/>
      </w:tblPr>
      <w:tblGrid>
        <w:gridCol w:w="558"/>
        <w:gridCol w:w="1559"/>
        <w:gridCol w:w="7086"/>
        <w:gridCol w:w="755"/>
      </w:tblGrid>
      <w:tr w:rsidR="002F417E" w:rsidRPr="00831FC3" w14:paraId="44DACE6A"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FF37C5C" w14:textId="77777777" w:rsidR="002F417E" w:rsidRPr="00FE3FBF" w:rsidRDefault="002F417E"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5AF6970F" w14:textId="77777777" w:rsidR="002F417E" w:rsidRPr="00C448FE" w:rsidRDefault="002F417E"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410DF8C9" w14:textId="56273426" w:rsidR="002F417E" w:rsidRPr="00FE3FBF" w:rsidRDefault="009E7607" w:rsidP="0026088F">
            <w:pPr>
              <w:pStyle w:val="BodyText"/>
              <w:spacing w:after="0"/>
              <w:rPr>
                <w:b/>
              </w:rPr>
            </w:pPr>
            <w:r>
              <w:rPr>
                <w:b/>
              </w:rPr>
              <w:t>Details Questions</w:t>
            </w:r>
          </w:p>
        </w:tc>
        <w:tc>
          <w:tcPr>
            <w:cnfStyle w:val="000001000000" w:firstRow="0" w:lastRow="0" w:firstColumn="0" w:lastColumn="0" w:oddVBand="0" w:evenVBand="1" w:oddHBand="0" w:evenHBand="0" w:firstRowFirstColumn="0" w:firstRowLastColumn="0" w:lastRowFirstColumn="0" w:lastRowLastColumn="0"/>
            <w:tcW w:w="379" w:type="pct"/>
          </w:tcPr>
          <w:p w14:paraId="500E04CB" w14:textId="77777777" w:rsidR="002F417E" w:rsidRDefault="002F417E" w:rsidP="0026088F">
            <w:pPr>
              <w:pStyle w:val="BodyText"/>
              <w:spacing w:after="0"/>
              <w:rPr>
                <w:b/>
              </w:rPr>
            </w:pPr>
            <w:r>
              <w:rPr>
                <w:b/>
              </w:rPr>
              <w:t>Ref</w:t>
            </w:r>
          </w:p>
        </w:tc>
      </w:tr>
      <w:tr w:rsidR="002F417E" w:rsidRPr="00AE1BC7" w14:paraId="152494D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92D9D37" w14:textId="77777777" w:rsidR="002F417E" w:rsidRPr="00AE1BC7" w:rsidRDefault="002F417E" w:rsidP="0026088F">
            <w:pPr>
              <w:rPr>
                <w:rFonts w:ascii="Arial" w:eastAsia="Arial" w:hAnsi="Arial" w:cs="Arial"/>
                <w:sz w:val="20"/>
                <w:szCs w:val="20"/>
              </w:rPr>
            </w:pPr>
            <w:r w:rsidRPr="00AE1BC7">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5F4FF41" w14:textId="77777777" w:rsidR="002F417E" w:rsidRPr="00AE1BC7" w:rsidRDefault="002F417E"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Project Name: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2F123E7" w14:textId="25C86CEA" w:rsidR="002F417E" w:rsidRPr="00AE1BC7" w:rsidRDefault="002F417E" w:rsidP="0026088F">
            <w:pPr>
              <w:spacing w:after="60"/>
              <w:rPr>
                <w:rFonts w:asciiTheme="majorHAnsi" w:eastAsia="Arial" w:hAnsiTheme="majorHAnsi" w:cstheme="majorHAnsi"/>
                <w:b/>
                <w:bCs/>
                <w:sz w:val="20"/>
                <w:szCs w:val="20"/>
              </w:rPr>
            </w:pPr>
            <w:r w:rsidRPr="00C448FE">
              <w:rPr>
                <w:rFonts w:asciiTheme="majorHAnsi" w:hAnsiTheme="majorHAnsi" w:cstheme="majorHAnsi"/>
                <w:b/>
                <w:bCs/>
                <w:color w:val="000000"/>
                <w:sz w:val="20"/>
                <w:szCs w:val="20"/>
              </w:rPr>
              <w:t xml:space="preserve">What is the name of the project that </w:t>
            </w:r>
            <w:r w:rsidR="0072059C">
              <w:rPr>
                <w:rFonts w:asciiTheme="majorHAnsi" w:hAnsiTheme="majorHAnsi" w:cstheme="majorHAnsi"/>
                <w:b/>
                <w:bCs/>
                <w:color w:val="000000"/>
                <w:sz w:val="20"/>
                <w:szCs w:val="20"/>
              </w:rPr>
              <w:t>will be supported by the SCM</w:t>
            </w:r>
            <w:r w:rsidRPr="00C448FE">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7FB0CBE" w14:textId="6F3EB675" w:rsidR="002F417E" w:rsidRPr="00AE1BC7" w:rsidRDefault="002F417E"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_Ref44488589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3.1</w:t>
            </w:r>
            <w:r>
              <w:rPr>
                <w:rFonts w:ascii="Arial" w:eastAsia="Arial" w:hAnsi="Arial" w:cs="Arial"/>
                <w:sz w:val="20"/>
                <w:szCs w:val="20"/>
              </w:rPr>
              <w:fldChar w:fldCharType="end"/>
            </w:r>
          </w:p>
        </w:tc>
      </w:tr>
      <w:tr w:rsidR="002F417E" w:rsidRPr="00AE1BC7" w14:paraId="2BBE0F1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76FB2D5" w14:textId="77777777" w:rsidR="002F417E" w:rsidRPr="00AE1BC7" w:rsidRDefault="002F417E"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32C7955" w14:textId="77777777" w:rsidR="002F417E" w:rsidRPr="00AE1BC7" w:rsidRDefault="002F417E" w:rsidP="0026088F">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C37978E" w14:textId="77777777" w:rsidR="002F417E" w:rsidRPr="00AE1BC7" w:rsidRDefault="002F417E" w:rsidP="0026088F">
            <w:pPr>
              <w:pBdr>
                <w:top w:val="nil"/>
                <w:left w:val="nil"/>
                <w:bottom w:val="nil"/>
                <w:right w:val="nil"/>
                <w:between w:val="nil"/>
              </w:pBdr>
              <w:rPr>
                <w:rFonts w:asciiTheme="majorHAnsi" w:eastAsia="Arial" w:hAnsiTheme="majorHAnsi" w:cstheme="majorHAnsi"/>
                <w:sz w:val="20"/>
                <w:szCs w:val="20"/>
              </w:rPr>
            </w:pPr>
          </w:p>
        </w:tc>
      </w:tr>
      <w:tr w:rsidR="002F417E" w:rsidRPr="00AE1BC7" w14:paraId="0C2BC59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5557311" w14:textId="77777777" w:rsidR="002F417E" w:rsidRPr="00AE1BC7" w:rsidRDefault="002F417E" w:rsidP="0026088F">
            <w:pPr>
              <w:rPr>
                <w:rFonts w:ascii="Arial" w:eastAsia="Arial" w:hAnsi="Arial" w:cs="Arial"/>
                <w:sz w:val="20"/>
                <w:szCs w:val="20"/>
              </w:rPr>
            </w:pPr>
            <w:r w:rsidRPr="00AE1BC7">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A2C363C" w14:textId="77777777" w:rsidR="002F417E" w:rsidRPr="00AE1BC7" w:rsidRDefault="002F417E"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Prepared By:</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D295437" w14:textId="49DB1903" w:rsidR="002F417E" w:rsidRPr="00AE1BC7" w:rsidRDefault="002F417E" w:rsidP="0026088F">
            <w:pPr>
              <w:spacing w:after="60"/>
              <w:rPr>
                <w:rFonts w:asciiTheme="majorHAnsi" w:eastAsia="Arial" w:hAnsiTheme="majorHAnsi" w:cstheme="majorHAnsi"/>
                <w:b/>
                <w:bCs/>
                <w:sz w:val="20"/>
                <w:szCs w:val="20"/>
              </w:rPr>
            </w:pPr>
            <w:r w:rsidRPr="00C448FE">
              <w:rPr>
                <w:rFonts w:asciiTheme="majorHAnsi" w:hAnsiTheme="majorHAnsi" w:cstheme="majorHAnsi"/>
                <w:b/>
                <w:bCs/>
                <w:color w:val="000000"/>
                <w:sz w:val="20"/>
                <w:szCs w:val="20"/>
              </w:rPr>
              <w:t xml:space="preserve">Who has prepared and driven the </w:t>
            </w:r>
            <w:r w:rsidR="0072059C">
              <w:rPr>
                <w:rFonts w:asciiTheme="majorHAnsi" w:hAnsiTheme="majorHAnsi" w:cstheme="majorHAnsi"/>
                <w:b/>
                <w:bCs/>
                <w:color w:val="000000"/>
                <w:sz w:val="20"/>
                <w:szCs w:val="20"/>
              </w:rPr>
              <w:t>population</w:t>
            </w:r>
            <w:r w:rsidR="0072059C" w:rsidRPr="00C448FE">
              <w:rPr>
                <w:rFonts w:asciiTheme="majorHAnsi" w:hAnsiTheme="majorHAnsi" w:cstheme="majorHAnsi"/>
                <w:b/>
                <w:bCs/>
                <w:color w:val="000000"/>
                <w:sz w:val="20"/>
                <w:szCs w:val="20"/>
              </w:rPr>
              <w:t xml:space="preserve"> </w:t>
            </w:r>
            <w:r w:rsidRPr="00C448FE">
              <w:rPr>
                <w:rFonts w:asciiTheme="majorHAnsi" w:hAnsiTheme="majorHAnsi" w:cstheme="majorHAnsi"/>
                <w:b/>
                <w:bCs/>
                <w:color w:val="000000"/>
                <w:sz w:val="20"/>
                <w:szCs w:val="20"/>
              </w:rPr>
              <w:t>of this Scop</w:t>
            </w:r>
            <w:r w:rsidR="0072059C">
              <w:rPr>
                <w:rFonts w:asciiTheme="majorHAnsi" w:hAnsiTheme="majorHAnsi" w:cstheme="majorHAnsi"/>
                <w:b/>
                <w:bCs/>
                <w:color w:val="000000"/>
                <w:sz w:val="20"/>
                <w:szCs w:val="20"/>
              </w:rPr>
              <w:t>ing Template</w:t>
            </w:r>
            <w:r w:rsidRPr="00C448FE">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590B991" w14:textId="6977FD30" w:rsidR="002F417E" w:rsidRPr="00AE1BC7" w:rsidRDefault="002F417E"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3.2</w:t>
            </w:r>
            <w:r>
              <w:rPr>
                <w:rFonts w:ascii="Arial" w:eastAsia="Arial" w:hAnsi="Arial" w:cs="Arial"/>
                <w:sz w:val="20"/>
                <w:szCs w:val="20"/>
              </w:rPr>
              <w:fldChar w:fldCharType="end"/>
            </w:r>
          </w:p>
        </w:tc>
      </w:tr>
      <w:tr w:rsidR="002F417E" w:rsidRPr="00AE1BC7" w14:paraId="27FC304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649255B" w14:textId="77777777" w:rsidR="002F417E" w:rsidRPr="00AE1BC7" w:rsidRDefault="002F417E"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F2AB733" w14:textId="77777777" w:rsidR="002F417E" w:rsidRPr="00AE1BC7" w:rsidRDefault="002F417E" w:rsidP="0026088F">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4C300A2" w14:textId="77777777" w:rsidR="002F417E" w:rsidRPr="00AE1BC7" w:rsidRDefault="002F417E" w:rsidP="0026088F">
            <w:pPr>
              <w:pBdr>
                <w:top w:val="nil"/>
                <w:left w:val="nil"/>
                <w:bottom w:val="nil"/>
                <w:right w:val="nil"/>
                <w:between w:val="nil"/>
              </w:pBdr>
              <w:rPr>
                <w:rFonts w:asciiTheme="majorHAnsi" w:eastAsia="Arial" w:hAnsiTheme="majorHAnsi" w:cstheme="majorHAnsi"/>
                <w:sz w:val="20"/>
                <w:szCs w:val="20"/>
              </w:rPr>
            </w:pPr>
          </w:p>
        </w:tc>
      </w:tr>
      <w:tr w:rsidR="002F417E" w:rsidRPr="00AE1BC7" w14:paraId="062C916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0D4DD13" w14:textId="77777777" w:rsidR="002F417E" w:rsidRPr="00AE1BC7" w:rsidRDefault="002F417E" w:rsidP="0026088F">
            <w:pPr>
              <w:rPr>
                <w:rFonts w:ascii="Arial" w:eastAsia="Arial" w:hAnsi="Arial" w:cs="Arial"/>
                <w:sz w:val="20"/>
                <w:szCs w:val="20"/>
              </w:rPr>
            </w:pPr>
            <w:r w:rsidRPr="00AE1BC7">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131EE1B" w14:textId="77777777" w:rsidR="002F417E" w:rsidRPr="00AE1BC7" w:rsidRDefault="002F417E"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Prepared On:</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388513D" w14:textId="4B7E5384" w:rsidR="002F417E" w:rsidRPr="00AE1BC7" w:rsidRDefault="00C4738F" w:rsidP="0026088F">
            <w:pPr>
              <w:spacing w:after="60"/>
              <w:rPr>
                <w:rFonts w:asciiTheme="majorHAnsi" w:eastAsia="Arial" w:hAnsiTheme="majorHAnsi" w:cstheme="majorHAnsi"/>
                <w:b/>
                <w:bCs/>
                <w:sz w:val="20"/>
                <w:szCs w:val="20"/>
              </w:rPr>
            </w:pPr>
            <w:r w:rsidRPr="00C4738F">
              <w:rPr>
                <w:rFonts w:asciiTheme="majorHAnsi" w:hAnsiTheme="majorHAnsi" w:cstheme="majorHAnsi"/>
                <w:b/>
                <w:bCs/>
                <w:color w:val="000000"/>
                <w:sz w:val="20"/>
                <w:szCs w:val="20"/>
              </w:rPr>
              <w:t xml:space="preserve">What was the date that this </w:t>
            </w:r>
            <w:r w:rsidR="0072059C">
              <w:rPr>
                <w:rFonts w:asciiTheme="majorHAnsi" w:hAnsiTheme="majorHAnsi" w:cstheme="majorHAnsi"/>
                <w:b/>
                <w:bCs/>
                <w:color w:val="000000"/>
                <w:sz w:val="20"/>
                <w:szCs w:val="20"/>
              </w:rPr>
              <w:t>S</w:t>
            </w:r>
            <w:r w:rsidRPr="00C4738F">
              <w:rPr>
                <w:rFonts w:asciiTheme="majorHAnsi" w:hAnsiTheme="majorHAnsi" w:cstheme="majorHAnsi"/>
                <w:b/>
                <w:bCs/>
                <w:color w:val="000000"/>
                <w:sz w:val="20"/>
                <w:szCs w:val="20"/>
              </w:rPr>
              <w:t>cop</w:t>
            </w:r>
            <w:r w:rsidR="0072059C">
              <w:rPr>
                <w:rFonts w:asciiTheme="majorHAnsi" w:hAnsiTheme="majorHAnsi" w:cstheme="majorHAnsi"/>
                <w:b/>
                <w:bCs/>
                <w:color w:val="000000"/>
                <w:sz w:val="20"/>
                <w:szCs w:val="20"/>
              </w:rPr>
              <w:t>ing Template</w:t>
            </w:r>
            <w:r w:rsidRPr="00C4738F">
              <w:rPr>
                <w:rFonts w:asciiTheme="majorHAnsi" w:hAnsiTheme="majorHAnsi" w:cstheme="majorHAnsi"/>
                <w:b/>
                <w:bCs/>
                <w:color w:val="000000"/>
                <w:sz w:val="20"/>
                <w:szCs w:val="20"/>
              </w:rPr>
              <w:t xml:space="preserve"> was prepared 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FA132F5" w14:textId="1877FA7C" w:rsidR="002F417E" w:rsidRPr="00AE1BC7" w:rsidRDefault="002F417E"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3.3</w:t>
            </w:r>
            <w:r>
              <w:rPr>
                <w:rFonts w:ascii="Arial" w:eastAsia="Arial" w:hAnsi="Arial" w:cs="Arial"/>
                <w:sz w:val="20"/>
                <w:szCs w:val="20"/>
              </w:rPr>
              <w:fldChar w:fldCharType="end"/>
            </w:r>
          </w:p>
        </w:tc>
      </w:tr>
      <w:tr w:rsidR="002F417E" w:rsidRPr="00AE1BC7" w14:paraId="5F9485F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D329A8" w14:textId="77777777" w:rsidR="002F417E" w:rsidRPr="00AE1BC7" w:rsidRDefault="002F417E"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DF1FAEF" w14:textId="77777777" w:rsidR="002F417E" w:rsidRPr="00AE1BC7" w:rsidRDefault="002F417E" w:rsidP="0026088F">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73461B0" w14:textId="77777777" w:rsidR="002F417E" w:rsidRPr="00AE1BC7" w:rsidRDefault="002F417E" w:rsidP="0026088F">
            <w:pPr>
              <w:pBdr>
                <w:top w:val="nil"/>
                <w:left w:val="nil"/>
                <w:bottom w:val="nil"/>
                <w:right w:val="nil"/>
                <w:between w:val="nil"/>
              </w:pBdr>
              <w:rPr>
                <w:rFonts w:asciiTheme="majorHAnsi" w:eastAsia="Arial" w:hAnsiTheme="majorHAnsi" w:cstheme="majorHAnsi"/>
                <w:sz w:val="20"/>
                <w:szCs w:val="20"/>
              </w:rPr>
            </w:pPr>
          </w:p>
        </w:tc>
      </w:tr>
      <w:tr w:rsidR="002F417E" w:rsidRPr="00AE1BC7" w14:paraId="0C63FD1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FE507B6" w14:textId="77777777" w:rsidR="002F417E" w:rsidRPr="00AE1BC7" w:rsidRDefault="002F417E" w:rsidP="0026088F">
            <w:pPr>
              <w:rPr>
                <w:rFonts w:ascii="Arial" w:eastAsia="Arial" w:hAnsi="Arial" w:cs="Arial"/>
                <w:sz w:val="20"/>
                <w:szCs w:val="20"/>
              </w:rPr>
            </w:pPr>
            <w:r w:rsidRPr="00AE1BC7">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065B1EC" w14:textId="77777777" w:rsidR="002F417E" w:rsidRPr="00AE1BC7" w:rsidRDefault="002F417E"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IMA Score: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8679EA7" w14:textId="77777777" w:rsidR="002F417E" w:rsidRPr="00AE1BC7" w:rsidRDefault="00C4738F" w:rsidP="0026088F">
            <w:pPr>
              <w:spacing w:after="60"/>
              <w:rPr>
                <w:rFonts w:asciiTheme="majorHAnsi" w:eastAsia="Arial" w:hAnsiTheme="majorHAnsi" w:cstheme="majorHAnsi"/>
                <w:b/>
                <w:bCs/>
                <w:sz w:val="20"/>
                <w:szCs w:val="20"/>
              </w:rPr>
            </w:pPr>
            <w:r w:rsidRPr="00C4738F">
              <w:rPr>
                <w:rFonts w:asciiTheme="majorHAnsi" w:hAnsiTheme="majorHAnsi" w:cstheme="majorHAnsi"/>
                <w:b/>
                <w:bCs/>
                <w:color w:val="000000"/>
                <w:sz w:val="20"/>
                <w:szCs w:val="20"/>
              </w:rPr>
              <w:t>What was the resultant score from the Initial Model Assessment?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A3E2026" w14:textId="6DD30BBB" w:rsidR="002F417E" w:rsidRPr="00AE1BC7" w:rsidRDefault="002F417E"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_Ref44488598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3.4</w:t>
            </w:r>
            <w:r>
              <w:rPr>
                <w:rFonts w:ascii="Arial" w:eastAsia="Arial" w:hAnsi="Arial" w:cs="Arial"/>
                <w:sz w:val="20"/>
                <w:szCs w:val="20"/>
              </w:rPr>
              <w:fldChar w:fldCharType="end"/>
            </w:r>
          </w:p>
        </w:tc>
      </w:tr>
      <w:tr w:rsidR="002F417E" w:rsidRPr="00AE1BC7" w14:paraId="36A0E34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2F21AEC" w14:textId="77777777" w:rsidR="002F417E" w:rsidRPr="00AE1BC7" w:rsidRDefault="002F417E"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CFFC453" w14:textId="77777777" w:rsidR="002F417E" w:rsidRPr="00AE1BC7" w:rsidRDefault="002F417E" w:rsidP="0026088F">
            <w:pPr>
              <w:spacing w:after="60"/>
              <w:rPr>
                <w:rFonts w:asciiTheme="majorHAnsi" w:eastAsia="Arial" w:hAnsiTheme="majorHAnsi" w:cstheme="majorHAnsi"/>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B1B6FE9" w14:textId="77777777" w:rsidR="002F417E" w:rsidRPr="00AE1BC7" w:rsidRDefault="002F417E" w:rsidP="0026088F">
            <w:pPr>
              <w:pBdr>
                <w:top w:val="nil"/>
                <w:left w:val="nil"/>
                <w:bottom w:val="nil"/>
                <w:right w:val="nil"/>
                <w:between w:val="nil"/>
              </w:pBdr>
              <w:rPr>
                <w:rFonts w:asciiTheme="majorHAnsi" w:eastAsia="Arial" w:hAnsiTheme="majorHAnsi" w:cstheme="majorHAnsi"/>
                <w:sz w:val="20"/>
                <w:szCs w:val="20"/>
              </w:rPr>
            </w:pPr>
          </w:p>
        </w:tc>
      </w:tr>
      <w:tr w:rsidR="002F417E" w:rsidRPr="00AE1BC7" w14:paraId="1199992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53B3BDC" w14:textId="77777777" w:rsidR="002F417E" w:rsidRPr="00AE1BC7" w:rsidRDefault="002F417E" w:rsidP="0026088F">
            <w:pPr>
              <w:rPr>
                <w:rFonts w:ascii="Arial" w:eastAsia="Arial" w:hAnsi="Arial" w:cs="Arial"/>
                <w:sz w:val="20"/>
                <w:szCs w:val="20"/>
              </w:rPr>
            </w:pPr>
            <w:r w:rsidRPr="00AE1BC7">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C743B71" w14:textId="77777777" w:rsidR="002F417E" w:rsidRPr="00AE1BC7" w:rsidRDefault="002F417E" w:rsidP="0026088F">
            <w:pPr>
              <w:spacing w:after="60"/>
              <w:rPr>
                <w:rFonts w:asciiTheme="majorHAnsi" w:eastAsia="Arial" w:hAnsiTheme="majorHAnsi" w:cstheme="majorHAnsi"/>
                <w:sz w:val="20"/>
                <w:szCs w:val="20"/>
              </w:rPr>
            </w:pPr>
            <w:r w:rsidRPr="00C448FE">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21933B1" w14:textId="77777777" w:rsidR="002F417E" w:rsidRPr="00AE1BC7" w:rsidRDefault="00C4738F" w:rsidP="0026088F">
            <w:pPr>
              <w:spacing w:after="60"/>
              <w:rPr>
                <w:rFonts w:asciiTheme="majorHAnsi" w:eastAsia="Arial" w:hAnsiTheme="majorHAnsi" w:cstheme="majorHAnsi"/>
                <w:b/>
                <w:bCs/>
                <w:sz w:val="20"/>
                <w:szCs w:val="20"/>
              </w:rPr>
            </w:pPr>
            <w:r w:rsidRPr="00C4738F">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4BE0FEBE" w14:textId="4E458652" w:rsidR="002F417E" w:rsidRPr="00AE1BC7" w:rsidRDefault="002F417E"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_Ref44488600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3.5</w:t>
            </w:r>
            <w:r>
              <w:rPr>
                <w:rFonts w:ascii="Arial" w:eastAsia="Arial" w:hAnsi="Arial" w:cs="Arial"/>
                <w:sz w:val="20"/>
                <w:szCs w:val="20"/>
              </w:rPr>
              <w:fldChar w:fldCharType="end"/>
            </w:r>
          </w:p>
        </w:tc>
      </w:tr>
      <w:tr w:rsidR="002F417E" w:rsidRPr="00831FC3" w14:paraId="27DE639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4C95A770" w14:textId="77777777" w:rsidR="002F417E" w:rsidRDefault="002F417E" w:rsidP="0026088F">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83" w:type="pct"/>
            <w:vMerge/>
          </w:tcPr>
          <w:p w14:paraId="244562F5" w14:textId="77777777" w:rsidR="002F417E" w:rsidRPr="005F3CD2" w:rsidRDefault="002F417E" w:rsidP="0026088F">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14F220BB" w14:textId="77777777" w:rsidR="002F417E" w:rsidRPr="00AE1BC7" w:rsidRDefault="002F417E" w:rsidP="0026088F">
            <w:pPr>
              <w:pBdr>
                <w:top w:val="nil"/>
                <w:left w:val="nil"/>
                <w:bottom w:val="nil"/>
                <w:right w:val="nil"/>
                <w:between w:val="nil"/>
              </w:pBdr>
              <w:rPr>
                <w:rFonts w:ascii="Arial" w:eastAsia="Arial" w:hAnsi="Arial" w:cs="Arial"/>
                <w:b/>
                <w:bCs/>
              </w:rPr>
            </w:pPr>
          </w:p>
        </w:tc>
      </w:tr>
    </w:tbl>
    <w:p w14:paraId="199FD13B" w14:textId="77777777" w:rsidR="002F417E" w:rsidRDefault="002F417E" w:rsidP="002F417E">
      <w:pPr>
        <w:pStyle w:val="BodyText"/>
      </w:pPr>
    </w:p>
    <w:p w14:paraId="232A8673" w14:textId="77777777" w:rsidR="009E7607" w:rsidRDefault="009E7607" w:rsidP="00420BA7">
      <w:pPr>
        <w:pStyle w:val="Quote"/>
      </w:pPr>
      <w:r>
        <w:t>Overview</w:t>
      </w:r>
    </w:p>
    <w:tbl>
      <w:tblPr>
        <w:tblStyle w:val="TableGridLight"/>
        <w:tblW w:w="5000" w:type="pct"/>
        <w:tblLayout w:type="fixed"/>
        <w:tblLook w:val="00A0" w:firstRow="1" w:lastRow="0" w:firstColumn="1" w:lastColumn="0" w:noHBand="0" w:noVBand="0"/>
      </w:tblPr>
      <w:tblGrid>
        <w:gridCol w:w="558"/>
        <w:gridCol w:w="1559"/>
        <w:gridCol w:w="7086"/>
        <w:gridCol w:w="755"/>
      </w:tblGrid>
      <w:tr w:rsidR="0050543E" w:rsidRPr="00831FC3" w14:paraId="2298C7A3"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1749E3A" w14:textId="77777777" w:rsidR="0050543E" w:rsidRPr="00FE3FBF" w:rsidRDefault="0050543E" w:rsidP="008936D3">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61E6F69A" w14:textId="77777777" w:rsidR="0050543E" w:rsidRPr="00C448FE" w:rsidRDefault="0050543E" w:rsidP="008936D3">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748F627C" w14:textId="77777777" w:rsidR="0050543E" w:rsidRPr="00FE3FBF" w:rsidRDefault="009E7607" w:rsidP="008936D3">
            <w:pPr>
              <w:pStyle w:val="BodyText"/>
              <w:spacing w:after="0"/>
              <w:rPr>
                <w:b/>
              </w:rPr>
            </w:pPr>
            <w:r>
              <w:rPr>
                <w:b/>
              </w:rPr>
              <w:t xml:space="preserve">Overview </w:t>
            </w:r>
            <w:r w:rsidR="0050543E">
              <w:rPr>
                <w:b/>
              </w:rPr>
              <w:t>Question</w:t>
            </w:r>
            <w:r>
              <w:rPr>
                <w:b/>
              </w:rPr>
              <w:t>s</w:t>
            </w:r>
          </w:p>
        </w:tc>
        <w:tc>
          <w:tcPr>
            <w:cnfStyle w:val="000001000000" w:firstRow="0" w:lastRow="0" w:firstColumn="0" w:lastColumn="0" w:oddVBand="0" w:evenVBand="1" w:oddHBand="0" w:evenHBand="0" w:firstRowFirstColumn="0" w:firstRowLastColumn="0" w:lastRowFirstColumn="0" w:lastRowLastColumn="0"/>
            <w:tcW w:w="379" w:type="pct"/>
          </w:tcPr>
          <w:p w14:paraId="3BC22882" w14:textId="77777777" w:rsidR="0050543E" w:rsidRDefault="0050543E" w:rsidP="008936D3">
            <w:pPr>
              <w:pStyle w:val="BodyText"/>
              <w:spacing w:after="0"/>
              <w:rPr>
                <w:b/>
              </w:rPr>
            </w:pPr>
            <w:r>
              <w:rPr>
                <w:b/>
              </w:rPr>
              <w:t>Ref</w:t>
            </w:r>
          </w:p>
        </w:tc>
      </w:tr>
      <w:tr w:rsidR="0050543E" w:rsidRPr="00AE1BC7" w14:paraId="578E1A3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A2F8BD5" w14:textId="77777777" w:rsidR="0050543E" w:rsidRPr="0098371C" w:rsidRDefault="0050543E" w:rsidP="008936D3">
            <w:pPr>
              <w:rPr>
                <w:rFonts w:asciiTheme="majorHAnsi" w:eastAsia="Arial" w:hAnsiTheme="majorHAnsi" w:cstheme="majorHAnsi"/>
                <w:sz w:val="20"/>
                <w:szCs w:val="20"/>
              </w:rPr>
            </w:pPr>
            <w:r w:rsidRPr="0098371C">
              <w:rPr>
                <w:rFonts w:asciiTheme="majorHAnsi" w:eastAsia="Arial" w:hAnsiTheme="majorHAnsi" w:cstheme="majorHAnsi"/>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D145F7D" w14:textId="77777777" w:rsidR="0050543E" w:rsidRPr="0098371C" w:rsidRDefault="0050543E" w:rsidP="008936D3">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Background:</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1A03AF1" w14:textId="77777777" w:rsidR="0050543E" w:rsidRPr="0098371C" w:rsidRDefault="0050543E" w:rsidP="008936D3">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What is the background to the project that the SCM will support?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B020532" w14:textId="72DCE98F" w:rsidR="0050543E" w:rsidRPr="0098371C" w:rsidRDefault="0050543E" w:rsidP="008936D3">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_Ref44488678 \r \h  \* MERGEFORMAT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4.1</w:t>
            </w:r>
            <w:r>
              <w:rPr>
                <w:rFonts w:asciiTheme="majorHAnsi" w:eastAsia="Arial" w:hAnsiTheme="majorHAnsi" w:cstheme="majorHAnsi"/>
                <w:sz w:val="20"/>
                <w:szCs w:val="20"/>
              </w:rPr>
              <w:fldChar w:fldCharType="end"/>
            </w:r>
          </w:p>
        </w:tc>
      </w:tr>
      <w:tr w:rsidR="0050543E" w:rsidRPr="00AE1BC7" w14:paraId="6CBD7F4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1919684" w14:textId="77777777" w:rsidR="0050543E" w:rsidRPr="0098371C" w:rsidRDefault="0050543E"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947FF33" w14:textId="77777777" w:rsidR="0050543E" w:rsidRPr="0098371C" w:rsidRDefault="0050543E"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6A1618AC" w14:textId="77777777" w:rsidR="0050543E" w:rsidRPr="0098371C" w:rsidRDefault="0050543E" w:rsidP="008936D3">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473E3599"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C8F693" w14:textId="77777777" w:rsidR="00065280" w:rsidRPr="0098371C" w:rsidRDefault="00065280" w:rsidP="008D5861">
            <w:pPr>
              <w:rPr>
                <w:rFonts w:asciiTheme="majorHAnsi" w:eastAsia="Arial" w:hAnsiTheme="majorHAnsi" w:cstheme="majorHAnsi"/>
                <w:sz w:val="20"/>
                <w:szCs w:val="20"/>
              </w:rPr>
            </w:pPr>
            <w:r w:rsidRPr="0098371C">
              <w:rPr>
                <w:rFonts w:asciiTheme="majorHAnsi" w:eastAsia="Arial" w:hAnsiTheme="majorHAnsi" w:cstheme="majorHAnsi"/>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4A84457" w14:textId="77777777" w:rsidR="00065280" w:rsidRPr="0098371C" w:rsidRDefault="00065280" w:rsidP="008D5861">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Issue: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6527667" w14:textId="02F66182" w:rsidR="00065280" w:rsidRPr="0098371C" w:rsidRDefault="009E41AD" w:rsidP="008D5861">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What is being sourced or procured?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4951B1E" w14:textId="31A86D9C" w:rsidR="00065280" w:rsidRPr="0098371C" w:rsidRDefault="00F8547E" w:rsidP="008D5861">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_Ref53672235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4.2</w:t>
            </w:r>
            <w:r>
              <w:rPr>
                <w:rFonts w:asciiTheme="majorHAnsi" w:eastAsia="Arial" w:hAnsiTheme="majorHAnsi" w:cstheme="majorHAnsi"/>
                <w:sz w:val="20"/>
                <w:szCs w:val="20"/>
              </w:rPr>
              <w:fldChar w:fldCharType="end"/>
            </w:r>
          </w:p>
        </w:tc>
      </w:tr>
      <w:tr w:rsidR="00065280" w:rsidRPr="00AE1BC7" w14:paraId="246B6E4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89B1768" w14:textId="77777777" w:rsidR="00065280" w:rsidRPr="0098371C" w:rsidRDefault="00065280" w:rsidP="008D5861">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0DDCF0B" w14:textId="77777777" w:rsidR="00065280" w:rsidRPr="0098371C" w:rsidRDefault="00065280"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485C9FCE" w14:textId="77777777" w:rsidR="00065280" w:rsidRPr="0098371C" w:rsidRDefault="00065280" w:rsidP="008D5861">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60C5B7E9"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871E4AB" w14:textId="77777777"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45E5647" w14:textId="77777777" w:rsidR="00065280" w:rsidRPr="0098371C" w:rsidRDefault="00065280" w:rsidP="00065280">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Issue: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220B9AF" w14:textId="77777777" w:rsidR="00065280" w:rsidRPr="0098371C" w:rsidRDefault="00065280" w:rsidP="00065280">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w:t>
            </w:r>
            <w:r>
              <w:rPr>
                <w:rFonts w:asciiTheme="majorHAnsi" w:hAnsiTheme="majorHAnsi" w:cstheme="majorHAnsi"/>
                <w:b/>
                <w:bCs/>
                <w:color w:val="000000"/>
                <w:sz w:val="20"/>
                <w:szCs w:val="20"/>
              </w:rPr>
              <w:t>are the delivery options under consideration</w:t>
            </w:r>
            <w:r w:rsidRPr="0098371C">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C804AE2" w14:textId="7C99E86D" w:rsidR="00065280" w:rsidRPr="0098371C" w:rsidRDefault="00F8547E" w:rsidP="00065280">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_Ref53672243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4.3</w:t>
            </w:r>
            <w:r>
              <w:rPr>
                <w:rFonts w:asciiTheme="majorHAnsi" w:eastAsia="Arial" w:hAnsiTheme="majorHAnsi" w:cstheme="majorHAnsi"/>
                <w:sz w:val="20"/>
                <w:szCs w:val="20"/>
              </w:rPr>
              <w:fldChar w:fldCharType="end"/>
            </w:r>
          </w:p>
        </w:tc>
      </w:tr>
      <w:tr w:rsidR="00065280" w:rsidRPr="00AE1BC7" w14:paraId="4FD3C74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C2D5092" w14:textId="77777777" w:rsidR="00065280" w:rsidRPr="0098371C" w:rsidRDefault="00065280" w:rsidP="00065280">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178AC3C" w14:textId="77777777" w:rsidR="00065280" w:rsidRPr="0098371C" w:rsidRDefault="00065280" w:rsidP="00065280">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5D74404E" w14:textId="77777777" w:rsidR="00065280" w:rsidRPr="0098371C" w:rsidRDefault="00065280" w:rsidP="00065280">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1CE8FB51"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A8FD711" w14:textId="39087171"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B3A6178" w14:textId="77777777" w:rsidR="00065280" w:rsidRPr="0098371C" w:rsidRDefault="00065280" w:rsidP="00065280">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Issue: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9BA1E93" w14:textId="13F4DB83" w:rsidR="00065280" w:rsidRPr="0098371C" w:rsidRDefault="00065280" w:rsidP="00065280">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decision or issue is the </w:t>
            </w:r>
            <w:r>
              <w:rPr>
                <w:rFonts w:asciiTheme="majorHAnsi" w:hAnsiTheme="majorHAnsi" w:cstheme="majorHAnsi"/>
                <w:b/>
                <w:bCs/>
                <w:color w:val="000000"/>
                <w:sz w:val="20"/>
                <w:szCs w:val="20"/>
              </w:rPr>
              <w:t>SCM</w:t>
            </w:r>
            <w:r w:rsidRPr="0098371C">
              <w:rPr>
                <w:rFonts w:asciiTheme="majorHAnsi" w:hAnsiTheme="majorHAnsi" w:cstheme="majorHAnsi"/>
                <w:b/>
                <w:bCs/>
                <w:color w:val="000000"/>
                <w:sz w:val="20"/>
                <w:szCs w:val="20"/>
              </w:rPr>
              <w:t xml:space="preserve"> intended to support or solve?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433A90C" w14:textId="5E81DCC5" w:rsidR="00065280" w:rsidRPr="0098371C" w:rsidRDefault="00065280" w:rsidP="00065280">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_Ref44488680 \r \h  \* MERGEFORMAT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4.4</w:t>
            </w:r>
            <w:r>
              <w:rPr>
                <w:rFonts w:asciiTheme="majorHAnsi" w:eastAsia="Arial" w:hAnsiTheme="majorHAnsi" w:cstheme="majorHAnsi"/>
                <w:sz w:val="20"/>
                <w:szCs w:val="20"/>
              </w:rPr>
              <w:fldChar w:fldCharType="end"/>
            </w:r>
          </w:p>
        </w:tc>
      </w:tr>
      <w:tr w:rsidR="00065280" w:rsidRPr="00AE1BC7" w14:paraId="48C59E1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0FE109E" w14:textId="77777777" w:rsidR="00065280" w:rsidRPr="0098371C" w:rsidRDefault="00065280" w:rsidP="00065280">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DD04E19" w14:textId="77777777" w:rsidR="00065280" w:rsidRPr="0098371C" w:rsidRDefault="00065280" w:rsidP="00065280">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5B50E09C" w14:textId="77777777" w:rsidR="00065280" w:rsidRPr="0098371C" w:rsidRDefault="00065280" w:rsidP="00065280">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34FABFCB"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04F5F0D" w14:textId="1AB6D6B1"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FFE6F7B" w14:textId="77777777" w:rsidR="00065280" w:rsidRPr="0098371C" w:rsidRDefault="00065280" w:rsidP="00065280">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Value: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F07A1E4" w14:textId="77777777" w:rsidR="00065280" w:rsidRPr="0098371C" w:rsidRDefault="00065280" w:rsidP="00065280">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What is the approximate value of the project or decision that the SCM will support?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2DA8A5C" w14:textId="7D4FABAE" w:rsidR="00065280" w:rsidRPr="0098371C" w:rsidRDefault="00065280" w:rsidP="00065280">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_Ref44488684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4.5</w:t>
            </w:r>
            <w:r>
              <w:rPr>
                <w:rFonts w:asciiTheme="majorHAnsi" w:eastAsia="Arial" w:hAnsiTheme="majorHAnsi" w:cstheme="majorHAnsi"/>
                <w:sz w:val="20"/>
                <w:szCs w:val="20"/>
              </w:rPr>
              <w:fldChar w:fldCharType="end"/>
            </w:r>
          </w:p>
        </w:tc>
      </w:tr>
      <w:tr w:rsidR="00065280" w:rsidRPr="00AE1BC7" w14:paraId="746FE57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29C9675" w14:textId="77777777" w:rsidR="00065280" w:rsidRPr="0098371C" w:rsidRDefault="00065280" w:rsidP="00065280">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C44B377" w14:textId="77777777" w:rsidR="00065280" w:rsidRPr="0098371C" w:rsidRDefault="00065280" w:rsidP="00065280">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12A58F1C" w14:textId="77777777" w:rsidR="00065280" w:rsidRPr="0098371C" w:rsidRDefault="00065280" w:rsidP="00065280">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12706FE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3C2B3DE" w14:textId="6CE4C283"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F7AF096" w14:textId="77777777" w:rsidR="00065280" w:rsidRPr="0098371C" w:rsidRDefault="00065280" w:rsidP="00065280">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Reputation</w:t>
            </w:r>
            <w:r w:rsidRPr="0098371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A6C9964" w14:textId="77777777" w:rsidR="00065280" w:rsidRPr="0098371C" w:rsidRDefault="00065280" w:rsidP="00065280">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Is the reputational or regulatory impact of the project or decision that the SCM will support comparatively high?</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3453E37" w14:textId="0D7FCE9C" w:rsidR="00065280" w:rsidRPr="0098371C" w:rsidRDefault="00065280" w:rsidP="00065280">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_Ref44929668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4.6</w:t>
            </w:r>
            <w:r>
              <w:rPr>
                <w:rFonts w:asciiTheme="majorHAnsi" w:eastAsia="Arial" w:hAnsiTheme="majorHAnsi" w:cstheme="majorHAnsi"/>
                <w:sz w:val="20"/>
                <w:szCs w:val="20"/>
              </w:rPr>
              <w:fldChar w:fldCharType="end"/>
            </w:r>
          </w:p>
        </w:tc>
      </w:tr>
      <w:tr w:rsidR="00065280" w:rsidRPr="00AE1BC7" w14:paraId="3054CC4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E81423D" w14:textId="77777777" w:rsidR="00065280" w:rsidRPr="0098371C" w:rsidRDefault="00065280" w:rsidP="00065280">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FD708C9" w14:textId="77777777" w:rsidR="00065280" w:rsidRPr="0098371C" w:rsidRDefault="00065280" w:rsidP="00065280">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3778CCC7" w14:textId="77777777" w:rsidR="00065280" w:rsidRPr="0098371C" w:rsidRDefault="00065280" w:rsidP="00065280">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15E69457"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02CAAE9" w14:textId="6B1336E9"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7</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CA5898F" w14:textId="77777777" w:rsidR="00065280" w:rsidRPr="0098371C" w:rsidRDefault="00065280" w:rsidP="00065280">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SCM Purpose: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59AEF6B" w14:textId="5B2E71FE" w:rsidR="00065280" w:rsidRPr="0098371C" w:rsidRDefault="00065280" w:rsidP="00065280">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 xml:space="preserve">What does the </w:t>
            </w:r>
            <w:r>
              <w:rPr>
                <w:rFonts w:asciiTheme="majorHAnsi" w:hAnsiTheme="majorHAnsi" w:cstheme="majorHAnsi"/>
                <w:b/>
                <w:bCs/>
                <w:color w:val="000000"/>
                <w:sz w:val="20"/>
                <w:szCs w:val="20"/>
              </w:rPr>
              <w:t>SCM</w:t>
            </w:r>
            <w:r w:rsidRPr="0098371C">
              <w:rPr>
                <w:rFonts w:asciiTheme="majorHAnsi" w:hAnsiTheme="majorHAnsi" w:cstheme="majorHAnsi"/>
                <w:b/>
                <w:bCs/>
                <w:color w:val="000000"/>
                <w:sz w:val="20"/>
                <w:szCs w:val="20"/>
              </w:rPr>
              <w:t xml:space="preserve"> need to do/ show/ compare /analyse?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3DFA5C0" w14:textId="76781DC9" w:rsidR="00065280" w:rsidRPr="0098371C" w:rsidRDefault="00065280" w:rsidP="00065280">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_Ref44929682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4.7</w:t>
            </w:r>
            <w:r>
              <w:rPr>
                <w:rFonts w:asciiTheme="majorHAnsi" w:eastAsia="Arial" w:hAnsiTheme="majorHAnsi" w:cstheme="majorHAnsi"/>
                <w:sz w:val="20"/>
                <w:szCs w:val="20"/>
              </w:rPr>
              <w:fldChar w:fldCharType="end"/>
            </w:r>
          </w:p>
        </w:tc>
      </w:tr>
      <w:tr w:rsidR="00065280" w:rsidRPr="00AE1BC7" w14:paraId="17872B6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9D57C10" w14:textId="77777777" w:rsidR="00065280" w:rsidRPr="0098371C" w:rsidRDefault="00065280" w:rsidP="00065280">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E053CF8" w14:textId="77777777" w:rsidR="00065280" w:rsidRPr="0098371C" w:rsidRDefault="00065280" w:rsidP="00065280">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4A00B0B0" w14:textId="77777777" w:rsidR="00065280" w:rsidRPr="0098371C" w:rsidRDefault="00065280" w:rsidP="00065280">
            <w:pPr>
              <w:pBdr>
                <w:top w:val="nil"/>
                <w:left w:val="nil"/>
                <w:bottom w:val="nil"/>
                <w:right w:val="nil"/>
                <w:between w:val="nil"/>
              </w:pBdr>
              <w:spacing w:after="60"/>
              <w:rPr>
                <w:rFonts w:asciiTheme="majorHAnsi" w:hAnsiTheme="majorHAnsi" w:cstheme="majorHAnsi"/>
                <w:color w:val="000000"/>
                <w:sz w:val="20"/>
                <w:szCs w:val="20"/>
              </w:rPr>
            </w:pPr>
          </w:p>
        </w:tc>
      </w:tr>
      <w:tr w:rsidR="00065280" w:rsidRPr="00AE1BC7" w14:paraId="0D378641"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799C61F" w14:textId="3D6ECB58" w:rsidR="00065280" w:rsidRPr="0098371C" w:rsidRDefault="00065280" w:rsidP="00065280">
            <w:pPr>
              <w:rPr>
                <w:rFonts w:asciiTheme="majorHAnsi" w:eastAsia="Arial" w:hAnsiTheme="majorHAnsi" w:cstheme="majorHAnsi"/>
                <w:sz w:val="20"/>
                <w:szCs w:val="20"/>
              </w:rPr>
            </w:pPr>
            <w:r>
              <w:rPr>
                <w:rFonts w:asciiTheme="majorHAnsi" w:eastAsia="Arial" w:hAnsiTheme="majorHAnsi" w:cstheme="majorHAnsi"/>
                <w:sz w:val="20"/>
                <w:szCs w:val="20"/>
              </w:rPr>
              <w:t>8</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1525EB7" w14:textId="77777777" w:rsidR="00065280" w:rsidRPr="0098371C" w:rsidRDefault="00065280" w:rsidP="00065280">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Bid Evaluation</w:t>
            </w:r>
            <w:r w:rsidRPr="00135AE0">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00868F2" w14:textId="77777777" w:rsidR="00065280" w:rsidRPr="0098371C" w:rsidRDefault="00065280" w:rsidP="00065280">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Will the SCM be used for bid evaluation purposes</w:t>
            </w:r>
            <w:r w:rsidRPr="00135AE0">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DAEFD49" w14:textId="3625580A" w:rsidR="00065280" w:rsidRPr="0098371C" w:rsidRDefault="00065280" w:rsidP="00065280">
            <w:pPr>
              <w:pBdr>
                <w:top w:val="nil"/>
                <w:left w:val="nil"/>
                <w:bottom w:val="nil"/>
                <w:right w:val="nil"/>
                <w:between w:val="nil"/>
              </w:pBdr>
              <w:rPr>
                <w:rFonts w:asciiTheme="majorHAnsi" w:eastAsia="Arial" w:hAnsiTheme="majorHAnsi" w:cstheme="majorHAnsi"/>
                <w:sz w:val="20"/>
                <w:szCs w:val="20"/>
              </w:rPr>
            </w:pPr>
            <w:r>
              <w:rPr>
                <w:rFonts w:ascii="Arial" w:eastAsia="Arial" w:hAnsi="Arial" w:cs="Arial"/>
                <w:sz w:val="20"/>
                <w:szCs w:val="20"/>
              </w:rPr>
              <w:fldChar w:fldCharType="begin"/>
            </w:r>
            <w:r>
              <w:rPr>
                <w:rFonts w:asciiTheme="majorHAnsi" w:eastAsia="Arial" w:hAnsiTheme="majorHAnsi" w:cstheme="majorHAnsi"/>
                <w:sz w:val="20"/>
                <w:szCs w:val="20"/>
              </w:rPr>
              <w:instrText xml:space="preserve"> REF _Ref44931643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Theme="majorHAnsi" w:eastAsia="Arial" w:hAnsiTheme="majorHAnsi" w:cstheme="majorHAnsi"/>
                <w:sz w:val="20"/>
                <w:szCs w:val="20"/>
              </w:rPr>
              <w:t>4.8</w:t>
            </w:r>
            <w:r>
              <w:rPr>
                <w:rFonts w:ascii="Arial" w:eastAsia="Arial" w:hAnsi="Arial" w:cs="Arial"/>
                <w:sz w:val="20"/>
                <w:szCs w:val="20"/>
              </w:rPr>
              <w:fldChar w:fldCharType="end"/>
            </w:r>
          </w:p>
        </w:tc>
      </w:tr>
      <w:tr w:rsidR="007F0C61" w:rsidRPr="00AE1BC7" w14:paraId="773D4CA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6262FF3" w14:textId="77777777" w:rsidR="007F0C61" w:rsidRPr="0098371C" w:rsidRDefault="007F0C61"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20A49EE"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7FC30254" w14:textId="77777777" w:rsidR="007F0C61" w:rsidRPr="0098371C" w:rsidRDefault="007F0C61" w:rsidP="008936D3">
            <w:pPr>
              <w:pBdr>
                <w:top w:val="nil"/>
                <w:left w:val="nil"/>
                <w:bottom w:val="nil"/>
                <w:right w:val="nil"/>
                <w:between w:val="nil"/>
              </w:pBdr>
              <w:spacing w:after="60"/>
              <w:rPr>
                <w:rFonts w:asciiTheme="majorHAnsi" w:hAnsiTheme="majorHAnsi" w:cstheme="majorHAnsi"/>
                <w:color w:val="000000"/>
                <w:sz w:val="20"/>
                <w:szCs w:val="20"/>
              </w:rPr>
            </w:pPr>
          </w:p>
        </w:tc>
      </w:tr>
      <w:tr w:rsidR="007F0C61" w:rsidRPr="00AE1BC7" w14:paraId="0AA6DC06"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5B33B94" w14:textId="4AF95FB8" w:rsidR="007F0C61" w:rsidRPr="0098371C" w:rsidRDefault="00065280" w:rsidP="008936D3">
            <w:pPr>
              <w:rPr>
                <w:rFonts w:asciiTheme="majorHAnsi" w:eastAsia="Arial" w:hAnsiTheme="majorHAnsi" w:cstheme="majorHAnsi"/>
                <w:sz w:val="20"/>
                <w:szCs w:val="20"/>
              </w:rPr>
            </w:pPr>
            <w:r>
              <w:rPr>
                <w:rFonts w:asciiTheme="majorHAnsi" w:eastAsia="Arial" w:hAnsiTheme="majorHAnsi" w:cstheme="majorHAnsi"/>
                <w:sz w:val="20"/>
                <w:szCs w:val="20"/>
              </w:rPr>
              <w:t>9</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8014F31" w14:textId="77777777" w:rsidR="007F0C61" w:rsidRPr="0098371C" w:rsidRDefault="007F0C61" w:rsidP="008936D3">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Tolerance</w:t>
            </w:r>
            <w:r w:rsidRPr="0098371C">
              <w:rPr>
                <w:rFonts w:asciiTheme="majorHAnsi" w:hAnsiTheme="majorHAnsi" w:cstheme="majorHAnsi"/>
                <w:i/>
                <w:iCs/>
                <w:color w:val="000000"/>
                <w:sz w:val="20"/>
                <w:szCs w:val="20"/>
              </w:rPr>
              <w:t>:</w:t>
            </w:r>
          </w:p>
          <w:p w14:paraId="7547EE01"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3828915" w14:textId="77777777" w:rsidR="007F0C61" w:rsidRPr="0098371C" w:rsidRDefault="007F0C61" w:rsidP="008936D3">
            <w:pPr>
              <w:spacing w:after="60"/>
              <w:rPr>
                <w:rFonts w:asciiTheme="majorHAnsi" w:hAnsiTheme="majorHAnsi" w:cstheme="majorHAnsi"/>
                <w:b/>
                <w:bCs/>
                <w:color w:val="000000"/>
                <w:sz w:val="20"/>
                <w:szCs w:val="20"/>
              </w:rPr>
            </w:pPr>
            <w:r>
              <w:rPr>
                <w:rFonts w:asciiTheme="majorHAnsi" w:hAnsiTheme="majorHAnsi" w:cstheme="majorHAnsi"/>
                <w:b/>
                <w:bCs/>
                <w:color w:val="000000"/>
                <w:sz w:val="20"/>
                <w:szCs w:val="20"/>
              </w:rPr>
              <w:t>How accurate does the SCM need to be?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1D1DA0D" w14:textId="4D0669F1" w:rsidR="007F0C61" w:rsidRPr="0098371C" w:rsidRDefault="007F0C61" w:rsidP="008936D3">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_Ref44932127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4.9</w:t>
            </w:r>
            <w:r>
              <w:rPr>
                <w:rFonts w:asciiTheme="majorHAnsi" w:eastAsia="Arial" w:hAnsiTheme="majorHAnsi" w:cstheme="majorHAnsi"/>
                <w:sz w:val="20"/>
                <w:szCs w:val="20"/>
              </w:rPr>
              <w:fldChar w:fldCharType="end"/>
            </w:r>
          </w:p>
        </w:tc>
      </w:tr>
      <w:tr w:rsidR="007F0C61" w:rsidRPr="00AE1BC7" w14:paraId="2D723D2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E53879B" w14:textId="77777777" w:rsidR="007F0C61" w:rsidRPr="0098371C" w:rsidRDefault="007F0C61"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5860C58" w14:textId="77777777" w:rsidR="007F0C61" w:rsidRPr="0098371C" w:rsidRDefault="007F0C61"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229446F0" w14:textId="77777777" w:rsidR="007F0C61" w:rsidRPr="0098371C" w:rsidRDefault="007F0C61" w:rsidP="008936D3">
            <w:pPr>
              <w:pBdr>
                <w:top w:val="nil"/>
                <w:left w:val="nil"/>
                <w:bottom w:val="nil"/>
                <w:right w:val="nil"/>
                <w:between w:val="nil"/>
              </w:pBdr>
              <w:spacing w:after="60"/>
              <w:rPr>
                <w:rFonts w:asciiTheme="majorHAnsi" w:hAnsiTheme="majorHAnsi" w:cstheme="majorHAnsi"/>
                <w:color w:val="000000"/>
                <w:sz w:val="20"/>
                <w:szCs w:val="20"/>
              </w:rPr>
            </w:pPr>
          </w:p>
        </w:tc>
      </w:tr>
      <w:tr w:rsidR="0050543E" w:rsidRPr="00AE1BC7" w14:paraId="3CD2DBCF"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2A0E473" w14:textId="545F4C24" w:rsidR="0050543E" w:rsidRPr="0098371C" w:rsidRDefault="00065280" w:rsidP="008936D3">
            <w:pPr>
              <w:rPr>
                <w:rFonts w:asciiTheme="majorHAnsi" w:eastAsia="Arial" w:hAnsiTheme="majorHAnsi" w:cstheme="majorHAnsi"/>
                <w:sz w:val="20"/>
                <w:szCs w:val="20"/>
              </w:rPr>
            </w:pPr>
            <w:r>
              <w:rPr>
                <w:rFonts w:asciiTheme="majorHAnsi" w:eastAsia="Arial" w:hAnsiTheme="majorHAnsi" w:cstheme="majorHAnsi"/>
                <w:sz w:val="20"/>
                <w:szCs w:val="20"/>
              </w:rPr>
              <w:t>10</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168DD1B" w14:textId="77777777" w:rsidR="0050543E" w:rsidRPr="0098371C" w:rsidRDefault="0050543E" w:rsidP="008936D3">
            <w:pPr>
              <w:spacing w:after="60"/>
              <w:rPr>
                <w:rFonts w:asciiTheme="majorHAnsi" w:hAnsiTheme="majorHAnsi" w:cstheme="majorHAnsi"/>
                <w:i/>
                <w:iCs/>
                <w:color w:val="000000"/>
                <w:sz w:val="20"/>
                <w:szCs w:val="20"/>
              </w:rPr>
            </w:pPr>
            <w:r w:rsidRPr="0098371C">
              <w:rPr>
                <w:rFonts w:asciiTheme="majorHAnsi" w:hAnsiTheme="majorHAnsi" w:cstheme="majorHAnsi"/>
                <w:i/>
                <w:iCs/>
                <w:color w:val="000000"/>
                <w:sz w:val="20"/>
                <w:szCs w:val="20"/>
              </w:rPr>
              <w:t>Other:</w:t>
            </w:r>
          </w:p>
          <w:p w14:paraId="6EF719AA" w14:textId="77777777" w:rsidR="0050543E" w:rsidRPr="0098371C" w:rsidRDefault="0050543E"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8A08C31" w14:textId="77777777" w:rsidR="0050543E" w:rsidRPr="0098371C" w:rsidRDefault="0050543E" w:rsidP="008936D3">
            <w:pPr>
              <w:spacing w:after="60"/>
              <w:rPr>
                <w:rFonts w:asciiTheme="majorHAnsi" w:hAnsiTheme="majorHAnsi" w:cstheme="majorHAnsi"/>
                <w:b/>
                <w:bCs/>
                <w:color w:val="000000"/>
                <w:sz w:val="20"/>
                <w:szCs w:val="20"/>
              </w:rPr>
            </w:pPr>
            <w:r w:rsidRPr="0098371C">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22EE9F9" w14:textId="4B84CC5D" w:rsidR="0050543E" w:rsidRPr="0098371C" w:rsidRDefault="007F0C61" w:rsidP="008936D3">
            <w:pPr>
              <w:pBdr>
                <w:top w:val="nil"/>
                <w:left w:val="nil"/>
                <w:bottom w:val="nil"/>
                <w:right w:val="nil"/>
                <w:between w:val="nil"/>
              </w:pBdr>
              <w:rPr>
                <w:rFonts w:asciiTheme="majorHAnsi" w:eastAsia="Arial" w:hAnsiTheme="majorHAnsi" w:cstheme="majorHAnsi"/>
                <w:sz w:val="20"/>
                <w:szCs w:val="20"/>
              </w:rPr>
            </w:pPr>
            <w:r>
              <w:rPr>
                <w:rFonts w:asciiTheme="majorHAnsi" w:eastAsia="Arial" w:hAnsiTheme="majorHAnsi" w:cstheme="majorHAnsi"/>
                <w:sz w:val="20"/>
                <w:szCs w:val="20"/>
              </w:rPr>
              <w:fldChar w:fldCharType="begin"/>
            </w:r>
            <w:r>
              <w:rPr>
                <w:rFonts w:asciiTheme="majorHAnsi" w:eastAsia="Arial" w:hAnsiTheme="majorHAnsi" w:cstheme="majorHAnsi"/>
                <w:sz w:val="20"/>
                <w:szCs w:val="20"/>
              </w:rPr>
              <w:instrText xml:space="preserve"> REF _Ref44932014 \r \h </w:instrText>
            </w:r>
            <w:r>
              <w:rPr>
                <w:rFonts w:asciiTheme="majorHAnsi" w:eastAsia="Arial" w:hAnsiTheme="majorHAnsi" w:cstheme="majorHAnsi"/>
                <w:sz w:val="20"/>
                <w:szCs w:val="20"/>
              </w:rPr>
            </w:r>
            <w:r>
              <w:rPr>
                <w:rFonts w:asciiTheme="majorHAnsi" w:eastAsia="Arial" w:hAnsiTheme="majorHAnsi" w:cstheme="majorHAnsi"/>
                <w:sz w:val="20"/>
                <w:szCs w:val="20"/>
              </w:rPr>
              <w:fldChar w:fldCharType="separate"/>
            </w:r>
            <w:r w:rsidR="003307FE">
              <w:rPr>
                <w:rFonts w:asciiTheme="majorHAnsi" w:eastAsia="Arial" w:hAnsiTheme="majorHAnsi" w:cstheme="majorHAnsi"/>
                <w:sz w:val="20"/>
                <w:szCs w:val="20"/>
              </w:rPr>
              <w:t>4.10</w:t>
            </w:r>
            <w:r>
              <w:rPr>
                <w:rFonts w:asciiTheme="majorHAnsi" w:eastAsia="Arial" w:hAnsiTheme="majorHAnsi" w:cstheme="majorHAnsi"/>
                <w:sz w:val="20"/>
                <w:szCs w:val="20"/>
              </w:rPr>
              <w:fldChar w:fldCharType="end"/>
            </w:r>
          </w:p>
        </w:tc>
      </w:tr>
      <w:tr w:rsidR="0050543E" w:rsidRPr="00AE1BC7" w14:paraId="1C43ACC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04772B0" w14:textId="77777777" w:rsidR="0050543E" w:rsidRPr="0098371C" w:rsidRDefault="0050543E" w:rsidP="008936D3">
            <w:pPr>
              <w:rPr>
                <w:rFonts w:asciiTheme="majorHAnsi" w:eastAsia="Arial" w:hAnsiTheme="majorHAnsi" w:cstheme="majorHAnsi"/>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50077F49" w14:textId="77777777" w:rsidR="0050543E" w:rsidRPr="0098371C" w:rsidRDefault="0050543E" w:rsidP="008936D3">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tcBorders>
            <w:shd w:val="clear" w:color="auto" w:fill="auto"/>
          </w:tcPr>
          <w:p w14:paraId="4AAAF9F3" w14:textId="77777777" w:rsidR="0050543E" w:rsidRPr="0098371C" w:rsidRDefault="0050543E" w:rsidP="008936D3">
            <w:pPr>
              <w:pBdr>
                <w:top w:val="nil"/>
                <w:left w:val="nil"/>
                <w:bottom w:val="nil"/>
                <w:right w:val="nil"/>
                <w:between w:val="nil"/>
              </w:pBdr>
              <w:spacing w:after="60"/>
              <w:rPr>
                <w:rFonts w:asciiTheme="majorHAnsi" w:hAnsiTheme="majorHAnsi" w:cstheme="majorHAnsi"/>
                <w:color w:val="000000"/>
                <w:sz w:val="20"/>
                <w:szCs w:val="20"/>
              </w:rPr>
            </w:pPr>
          </w:p>
        </w:tc>
      </w:tr>
    </w:tbl>
    <w:p w14:paraId="6B473AE8" w14:textId="77777777" w:rsidR="0050543E" w:rsidRDefault="0050543E" w:rsidP="002F417E">
      <w:pPr>
        <w:pStyle w:val="BodyText"/>
      </w:pPr>
    </w:p>
    <w:p w14:paraId="26ABCB79" w14:textId="77777777" w:rsidR="009E7607" w:rsidRDefault="009E7607" w:rsidP="00420BA7">
      <w:pPr>
        <w:pStyle w:val="Quote"/>
      </w:pPr>
      <w:r>
        <w:t>Project Management</w:t>
      </w:r>
    </w:p>
    <w:tbl>
      <w:tblPr>
        <w:tblStyle w:val="TableGridLight"/>
        <w:tblpPr w:leftFromText="180" w:rightFromText="180" w:vertAnchor="text" w:tblpY="66"/>
        <w:tblW w:w="5000" w:type="pct"/>
        <w:tblLook w:val="00A0" w:firstRow="1" w:lastRow="0" w:firstColumn="1" w:lastColumn="0" w:noHBand="0" w:noVBand="0"/>
      </w:tblPr>
      <w:tblGrid>
        <w:gridCol w:w="548"/>
        <w:gridCol w:w="1551"/>
        <w:gridCol w:w="7095"/>
        <w:gridCol w:w="764"/>
      </w:tblGrid>
      <w:tr w:rsidR="00241C4F" w:rsidRPr="00831FC3" w14:paraId="0D842A8F"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7A997BB" w14:textId="77777777" w:rsidR="00241C4F" w:rsidRPr="00FE3FBF" w:rsidRDefault="00241C4F" w:rsidP="00241C4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65" w:type="pct"/>
          </w:tcPr>
          <w:p w14:paraId="302EB24F" w14:textId="77777777" w:rsidR="00241C4F" w:rsidRPr="00C448FE" w:rsidRDefault="00241C4F" w:rsidP="00241C4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67" w:type="pct"/>
          </w:tcPr>
          <w:p w14:paraId="0A7B3E38" w14:textId="73A87E67" w:rsidR="00241C4F" w:rsidRPr="00FE3FBF" w:rsidRDefault="009E7607" w:rsidP="00241C4F">
            <w:pPr>
              <w:pStyle w:val="BodyText"/>
              <w:spacing w:after="0"/>
              <w:rPr>
                <w:b/>
              </w:rPr>
            </w:pPr>
            <w:r>
              <w:rPr>
                <w:b/>
              </w:rPr>
              <w:t>Project Management Questions</w:t>
            </w:r>
          </w:p>
        </w:tc>
        <w:tc>
          <w:tcPr>
            <w:cnfStyle w:val="000001000000" w:firstRow="0" w:lastRow="0" w:firstColumn="0" w:lastColumn="0" w:oddVBand="0" w:evenVBand="1" w:oddHBand="0" w:evenHBand="0" w:firstRowFirstColumn="0" w:firstRowLastColumn="0" w:lastRowFirstColumn="0" w:lastRowLastColumn="0"/>
            <w:tcW w:w="388" w:type="pct"/>
          </w:tcPr>
          <w:p w14:paraId="350EA2B1" w14:textId="77777777" w:rsidR="00241C4F" w:rsidRDefault="00241C4F" w:rsidP="00241C4F">
            <w:pPr>
              <w:pStyle w:val="BodyText"/>
              <w:spacing w:after="0"/>
              <w:rPr>
                <w:b/>
              </w:rPr>
            </w:pPr>
            <w:r>
              <w:rPr>
                <w:b/>
              </w:rPr>
              <w:t>Ref</w:t>
            </w:r>
          </w:p>
        </w:tc>
      </w:tr>
      <w:tr w:rsidR="00241C4F" w:rsidRPr="0098371C" w14:paraId="50D9DBCB"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26163A7" w14:textId="77777777" w:rsidR="00241C4F" w:rsidRPr="0098371C" w:rsidRDefault="00241C4F" w:rsidP="00241C4F">
            <w:pPr>
              <w:rPr>
                <w:rFonts w:ascii="Arial" w:eastAsia="Arial" w:hAnsi="Arial" w:cs="Arial"/>
                <w:sz w:val="20"/>
                <w:szCs w:val="20"/>
              </w:rPr>
            </w:pPr>
            <w:r w:rsidRPr="0098371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0D38BDE3" w14:textId="77777777" w:rsidR="00241C4F" w:rsidRPr="008D75AD" w:rsidRDefault="00241C4F" w:rsidP="00241C4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Timescales: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54D95420" w14:textId="22062D3B" w:rsidR="00241C4F" w:rsidRPr="00420493" w:rsidRDefault="00241C4F" w:rsidP="00241C4F">
            <w:pPr>
              <w:spacing w:after="60"/>
              <w:rPr>
                <w:rFonts w:asciiTheme="minorHAnsi" w:eastAsiaTheme="minorHAnsi" w:hAnsiTheme="minorHAnsi" w:cstheme="minorBidi"/>
                <w:szCs w:val="22"/>
              </w:rPr>
            </w:pPr>
            <w:r w:rsidRPr="004460A7">
              <w:rPr>
                <w:rFonts w:asciiTheme="majorHAnsi" w:hAnsiTheme="majorHAnsi" w:cstheme="majorHAnsi"/>
                <w:b/>
                <w:bCs/>
                <w:color w:val="000000"/>
                <w:sz w:val="20"/>
                <w:szCs w:val="20"/>
              </w:rPr>
              <w:t>What are the pro</w:t>
            </w:r>
            <w:r w:rsidR="00327AC2">
              <w:rPr>
                <w:rFonts w:asciiTheme="majorHAnsi" w:hAnsiTheme="majorHAnsi" w:cstheme="majorHAnsi"/>
                <w:b/>
                <w:bCs/>
                <w:color w:val="000000"/>
                <w:sz w:val="20"/>
                <w:szCs w:val="20"/>
              </w:rPr>
              <w:t>curement</w:t>
            </w:r>
            <w:r w:rsidRPr="004460A7">
              <w:rPr>
                <w:rFonts w:asciiTheme="majorHAnsi" w:hAnsiTheme="majorHAnsi" w:cstheme="majorHAnsi"/>
                <w:b/>
                <w:bCs/>
                <w:color w:val="000000"/>
                <w:sz w:val="20"/>
                <w:szCs w:val="20"/>
              </w:rPr>
              <w:t xml:space="preserve"> and, in turn, model delivery timescales?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307D4557" w14:textId="78FA6CC2" w:rsidR="00241C4F" w:rsidRPr="0098371C" w:rsidRDefault="00241C4F" w:rsidP="00241C4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5.1</w:t>
            </w:r>
            <w:r>
              <w:rPr>
                <w:rFonts w:ascii="Arial" w:eastAsia="Arial" w:hAnsi="Arial" w:cs="Arial"/>
                <w:sz w:val="20"/>
                <w:szCs w:val="20"/>
              </w:rPr>
              <w:fldChar w:fldCharType="end"/>
            </w:r>
          </w:p>
        </w:tc>
      </w:tr>
      <w:tr w:rsidR="00241C4F" w:rsidRPr="0098371C" w14:paraId="4629F55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0D1D5A2" w14:textId="77777777" w:rsidR="00241C4F" w:rsidRPr="0098371C" w:rsidRDefault="00241C4F" w:rsidP="00241C4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1CFD8E5B" w14:textId="77777777" w:rsidR="00241C4F" w:rsidRPr="008D75AD" w:rsidRDefault="00241C4F" w:rsidP="00241C4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464AFF1E" w14:textId="77777777" w:rsidR="00241C4F" w:rsidRPr="0098371C" w:rsidRDefault="00241C4F" w:rsidP="00241C4F">
            <w:pPr>
              <w:pBdr>
                <w:top w:val="nil"/>
                <w:left w:val="nil"/>
                <w:bottom w:val="nil"/>
                <w:right w:val="nil"/>
                <w:between w:val="nil"/>
              </w:pBdr>
              <w:rPr>
                <w:rFonts w:ascii="Arial" w:eastAsia="Arial" w:hAnsi="Arial" w:cs="Arial"/>
                <w:sz w:val="20"/>
                <w:szCs w:val="20"/>
              </w:rPr>
            </w:pPr>
          </w:p>
        </w:tc>
      </w:tr>
      <w:tr w:rsidR="00241C4F" w:rsidRPr="0098371C" w14:paraId="349A97E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2B6FE53" w14:textId="77777777" w:rsidR="00241C4F" w:rsidRPr="0098371C" w:rsidRDefault="00241C4F" w:rsidP="00241C4F">
            <w:pPr>
              <w:rPr>
                <w:rFonts w:ascii="Arial" w:eastAsia="Arial" w:hAnsi="Arial" w:cs="Arial"/>
                <w:sz w:val="20"/>
                <w:szCs w:val="20"/>
              </w:rPr>
            </w:pPr>
            <w:r w:rsidRPr="0098371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51479490" w14:textId="77777777" w:rsidR="00241C4F" w:rsidRPr="008D75AD" w:rsidRDefault="00241C4F" w:rsidP="00241C4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Milestones: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421B2D0E" w14:textId="77777777" w:rsidR="00241C4F" w:rsidRPr="00420493" w:rsidRDefault="00241C4F" w:rsidP="00241C4F">
            <w:pPr>
              <w:spacing w:after="60"/>
              <w:rPr>
                <w:rFonts w:asciiTheme="minorHAnsi" w:eastAsiaTheme="minorHAnsi" w:hAnsiTheme="minorHAnsi" w:cstheme="minorBidi"/>
                <w:szCs w:val="22"/>
              </w:rPr>
            </w:pPr>
            <w:r w:rsidRPr="00C4738F">
              <w:rPr>
                <w:rFonts w:asciiTheme="majorHAnsi" w:hAnsiTheme="majorHAnsi" w:cstheme="majorHAnsi"/>
                <w:b/>
                <w:bCs/>
                <w:color w:val="000000"/>
                <w:sz w:val="20"/>
                <w:szCs w:val="20"/>
              </w:rPr>
              <w:t>What are the key milestone dates for producing the model?</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279C5CA3" w14:textId="288D90F2" w:rsidR="00241C4F" w:rsidRPr="0098371C" w:rsidRDefault="00241C4F" w:rsidP="00241C4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5.2</w:t>
            </w:r>
            <w:r>
              <w:rPr>
                <w:rFonts w:ascii="Arial" w:eastAsia="Arial" w:hAnsi="Arial" w:cs="Arial"/>
                <w:sz w:val="20"/>
                <w:szCs w:val="20"/>
              </w:rPr>
              <w:fldChar w:fldCharType="end"/>
            </w:r>
          </w:p>
        </w:tc>
      </w:tr>
      <w:tr w:rsidR="00241C4F" w:rsidRPr="0098371C" w14:paraId="29FA938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9C36093" w14:textId="77777777" w:rsidR="00241C4F" w:rsidRPr="0098371C" w:rsidRDefault="00241C4F" w:rsidP="00241C4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475CBC72" w14:textId="77777777" w:rsidR="00241C4F" w:rsidRPr="008D75AD" w:rsidRDefault="00241C4F" w:rsidP="00241C4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4BB64179" w14:textId="77777777" w:rsidR="00241C4F" w:rsidRPr="0098371C" w:rsidRDefault="00241C4F" w:rsidP="00241C4F">
            <w:pPr>
              <w:pBdr>
                <w:top w:val="nil"/>
                <w:left w:val="nil"/>
                <w:bottom w:val="nil"/>
                <w:right w:val="nil"/>
                <w:between w:val="nil"/>
              </w:pBdr>
              <w:rPr>
                <w:rFonts w:ascii="Arial" w:eastAsia="Arial" w:hAnsi="Arial" w:cs="Arial"/>
                <w:sz w:val="20"/>
                <w:szCs w:val="20"/>
              </w:rPr>
            </w:pPr>
          </w:p>
        </w:tc>
      </w:tr>
      <w:tr w:rsidR="00EB26E2" w:rsidRPr="0098371C" w14:paraId="1D42EE6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CFB64D6" w14:textId="77777777" w:rsidR="00EB26E2" w:rsidRPr="0098371C" w:rsidRDefault="00EB26E2" w:rsidP="00EB26E2">
            <w:pPr>
              <w:rPr>
                <w:rFonts w:ascii="Arial" w:eastAsia="Arial" w:hAnsi="Arial" w:cs="Arial"/>
                <w:sz w:val="20"/>
                <w:szCs w:val="20"/>
              </w:rPr>
            </w:pPr>
            <w:r w:rsidRPr="0098371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23582CB4" w14:textId="77777777" w:rsidR="00EB26E2" w:rsidRPr="008D75AD" w:rsidRDefault="00EB26E2" w:rsidP="00EB26E2">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Dependencies: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08B7A965" w14:textId="77777777" w:rsidR="00EB26E2" w:rsidRPr="0098371C" w:rsidRDefault="00EB26E2" w:rsidP="00EB26E2">
            <w:pPr>
              <w:spacing w:after="60"/>
              <w:rPr>
                <w:rFonts w:ascii="Arial" w:eastAsia="Arial" w:hAnsi="Arial" w:cs="Arial"/>
                <w:sz w:val="20"/>
                <w:szCs w:val="20"/>
              </w:rPr>
            </w:pPr>
            <w:r w:rsidRPr="00C4738F">
              <w:rPr>
                <w:rFonts w:asciiTheme="majorHAnsi" w:hAnsiTheme="majorHAnsi" w:cstheme="majorHAnsi"/>
                <w:b/>
                <w:bCs/>
                <w:color w:val="000000"/>
                <w:sz w:val="20"/>
                <w:szCs w:val="20"/>
              </w:rPr>
              <w:t>Are there any known dependencies?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08EA3D6B" w14:textId="41076C87" w:rsidR="00EB26E2" w:rsidRPr="0098371C" w:rsidRDefault="00EB26E2" w:rsidP="00EB26E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_Ref44488743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5.4</w:t>
            </w:r>
            <w:r>
              <w:rPr>
                <w:rFonts w:ascii="Arial" w:eastAsia="Arial" w:hAnsi="Arial" w:cs="Arial"/>
                <w:sz w:val="20"/>
                <w:szCs w:val="20"/>
              </w:rPr>
              <w:fldChar w:fldCharType="end"/>
            </w:r>
          </w:p>
        </w:tc>
      </w:tr>
      <w:tr w:rsidR="00EB26E2" w:rsidRPr="0098371C" w14:paraId="3FDE270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BC1295B" w14:textId="77777777" w:rsidR="00EB26E2" w:rsidRPr="0098371C" w:rsidRDefault="00EB26E2" w:rsidP="00EB26E2">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2C5C6186" w14:textId="77777777" w:rsidR="00EB26E2" w:rsidRPr="008D75AD" w:rsidRDefault="00EB26E2" w:rsidP="00EB26E2">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6F1626DF" w14:textId="77777777" w:rsidR="00EB26E2" w:rsidRPr="0098371C" w:rsidRDefault="00EB26E2" w:rsidP="00EB26E2">
            <w:pPr>
              <w:pBdr>
                <w:top w:val="nil"/>
                <w:left w:val="nil"/>
                <w:bottom w:val="nil"/>
                <w:right w:val="nil"/>
                <w:between w:val="nil"/>
              </w:pBdr>
              <w:rPr>
                <w:rFonts w:ascii="Arial" w:eastAsia="Arial" w:hAnsi="Arial" w:cs="Arial"/>
                <w:sz w:val="20"/>
                <w:szCs w:val="20"/>
              </w:rPr>
            </w:pPr>
          </w:p>
        </w:tc>
      </w:tr>
      <w:tr w:rsidR="00794A56" w:rsidRPr="0098371C" w14:paraId="516BCEA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88B4414" w14:textId="77777777" w:rsidR="00794A56" w:rsidRPr="0098371C" w:rsidRDefault="00794A56" w:rsidP="00794A56">
            <w:pPr>
              <w:rPr>
                <w:rFonts w:ascii="Arial" w:eastAsia="Arial" w:hAnsi="Arial" w:cs="Arial"/>
                <w:sz w:val="20"/>
                <w:szCs w:val="20"/>
              </w:rPr>
            </w:pPr>
            <w:r>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21BF90A1" w14:textId="77777777" w:rsidR="00794A56" w:rsidRPr="008D75AD" w:rsidRDefault="00794A56" w:rsidP="00794A56">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Risk</w:t>
            </w:r>
            <w:r w:rsidRPr="008D75AD">
              <w:rPr>
                <w:rFonts w:asciiTheme="majorHAnsi" w:hAnsiTheme="majorHAnsi" w:cstheme="majorHAnsi"/>
                <w:i/>
                <w:iCs/>
                <w:color w:val="000000"/>
                <w:sz w:val="20"/>
                <w:szCs w:val="20"/>
              </w:rPr>
              <w:t>s:</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4D1C3067" w14:textId="77777777" w:rsidR="00794A56" w:rsidRPr="0098371C" w:rsidRDefault="00794A56" w:rsidP="00794A56">
            <w:pPr>
              <w:spacing w:after="60"/>
              <w:rPr>
                <w:rFonts w:ascii="Arial" w:eastAsia="Arial" w:hAnsi="Arial" w:cs="Arial"/>
                <w:sz w:val="20"/>
                <w:szCs w:val="20"/>
              </w:rPr>
            </w:pPr>
            <w:r>
              <w:rPr>
                <w:rFonts w:asciiTheme="majorHAnsi" w:hAnsiTheme="majorHAnsi" w:cstheme="majorHAnsi"/>
                <w:b/>
                <w:bCs/>
                <w:color w:val="000000"/>
                <w:sz w:val="20"/>
                <w:szCs w:val="20"/>
              </w:rPr>
              <w:t>What</w:t>
            </w:r>
            <w:r w:rsidRPr="00A3769F">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are the key SCM delivery risks</w:t>
            </w:r>
            <w:r w:rsidRPr="00A3769F">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4D79B6EF" w14:textId="54DB48A4" w:rsidR="00794A56" w:rsidRPr="0098371C" w:rsidRDefault="00794A56" w:rsidP="00794A5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_Ref44930653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5.5</w:t>
            </w:r>
            <w:r>
              <w:rPr>
                <w:rFonts w:ascii="Arial" w:eastAsia="Arial" w:hAnsi="Arial" w:cs="Arial"/>
                <w:sz w:val="20"/>
                <w:szCs w:val="20"/>
              </w:rPr>
              <w:fldChar w:fldCharType="end"/>
            </w:r>
          </w:p>
        </w:tc>
      </w:tr>
      <w:tr w:rsidR="00794A56" w:rsidRPr="0098371C" w14:paraId="6392D50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FE3E916" w14:textId="77777777" w:rsidR="00794A56" w:rsidRPr="0098371C" w:rsidRDefault="00794A56" w:rsidP="00794A56">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5571B39A" w14:textId="77777777" w:rsidR="00794A56" w:rsidRPr="008D75AD" w:rsidRDefault="00794A56" w:rsidP="00794A56">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06040725" w14:textId="77777777" w:rsidR="00794A56" w:rsidRPr="0098371C" w:rsidRDefault="00794A56" w:rsidP="00794A56">
            <w:pPr>
              <w:pBdr>
                <w:top w:val="nil"/>
                <w:left w:val="nil"/>
                <w:bottom w:val="nil"/>
                <w:right w:val="nil"/>
                <w:between w:val="nil"/>
              </w:pBdr>
              <w:rPr>
                <w:rFonts w:ascii="Arial" w:eastAsia="Arial" w:hAnsi="Arial" w:cs="Arial"/>
                <w:sz w:val="20"/>
                <w:szCs w:val="20"/>
              </w:rPr>
            </w:pPr>
          </w:p>
        </w:tc>
      </w:tr>
      <w:tr w:rsidR="00241C4F" w:rsidRPr="0098371C" w14:paraId="1C6225B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3027AE8" w14:textId="6201F4FE" w:rsidR="00241C4F" w:rsidRPr="0098371C" w:rsidRDefault="00794A56" w:rsidP="00241C4F">
            <w:pPr>
              <w:rPr>
                <w:rFonts w:ascii="Arial" w:eastAsia="Arial" w:hAnsi="Arial" w:cs="Arial"/>
                <w:sz w:val="20"/>
                <w:szCs w:val="20"/>
              </w:rPr>
            </w:pPr>
            <w:r>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6131CD34" w14:textId="7D20D2E2" w:rsidR="00241C4F" w:rsidRPr="008D75AD" w:rsidRDefault="00794A56" w:rsidP="00241C4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Process</w:t>
            </w:r>
            <w:r w:rsidR="00241C4F" w:rsidRPr="008D75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4E9A2333" w14:textId="006559D0" w:rsidR="00241C4F" w:rsidRPr="0098371C" w:rsidRDefault="00794A56" w:rsidP="00CC70B7">
            <w:pPr>
              <w:spacing w:after="60"/>
              <w:rPr>
                <w:rFonts w:ascii="Arial" w:eastAsia="Arial" w:hAnsi="Arial" w:cs="Arial"/>
                <w:sz w:val="20"/>
                <w:szCs w:val="20"/>
              </w:rPr>
            </w:pPr>
            <w:r w:rsidRPr="00156921">
              <w:rPr>
                <w:rFonts w:asciiTheme="majorHAnsi" w:hAnsiTheme="majorHAnsi" w:cstheme="majorHAnsi"/>
                <w:b/>
                <w:bCs/>
                <w:color w:val="000000"/>
                <w:sz w:val="20"/>
                <w:szCs w:val="20"/>
              </w:rPr>
              <w:t>How will model development be managed and what are the senior level sign-off points?</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0A45372B" w14:textId="7B7EA500" w:rsidR="00241C4F" w:rsidRPr="0098371C" w:rsidRDefault="00794A56" w:rsidP="00241C4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_Ref53395239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5.6</w:t>
            </w:r>
            <w:r>
              <w:rPr>
                <w:rFonts w:ascii="Arial" w:eastAsia="Arial" w:hAnsi="Arial" w:cs="Arial"/>
                <w:sz w:val="20"/>
                <w:szCs w:val="20"/>
              </w:rPr>
              <w:fldChar w:fldCharType="end"/>
            </w:r>
          </w:p>
        </w:tc>
      </w:tr>
      <w:tr w:rsidR="00241C4F" w:rsidRPr="0098371C" w14:paraId="2019AAC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C4DC70D" w14:textId="77777777" w:rsidR="00241C4F" w:rsidRPr="0098371C" w:rsidRDefault="00241C4F" w:rsidP="00241C4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Borders>
              <w:bottom w:val="single" w:sz="8" w:space="0" w:color="57B6B2"/>
            </w:tcBorders>
          </w:tcPr>
          <w:p w14:paraId="4EDA3B4D" w14:textId="77777777" w:rsidR="00241C4F" w:rsidRPr="008D75AD" w:rsidRDefault="00241C4F" w:rsidP="00241C4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bottom w:val="single" w:sz="8" w:space="0" w:color="57B6B2"/>
            </w:tcBorders>
            <w:shd w:val="clear" w:color="auto" w:fill="auto"/>
          </w:tcPr>
          <w:p w14:paraId="2521E34C" w14:textId="77777777" w:rsidR="00241C4F" w:rsidRPr="0098371C" w:rsidRDefault="00241C4F" w:rsidP="00241C4F">
            <w:pPr>
              <w:pBdr>
                <w:top w:val="nil"/>
                <w:left w:val="nil"/>
                <w:bottom w:val="nil"/>
                <w:right w:val="nil"/>
                <w:between w:val="nil"/>
              </w:pBdr>
              <w:rPr>
                <w:rFonts w:ascii="Arial" w:eastAsia="Arial" w:hAnsi="Arial" w:cs="Arial"/>
                <w:sz w:val="20"/>
                <w:szCs w:val="20"/>
              </w:rPr>
            </w:pPr>
          </w:p>
        </w:tc>
      </w:tr>
      <w:tr w:rsidR="00241C4F" w:rsidRPr="0098371C" w14:paraId="534EC08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3B9A223" w14:textId="06351740" w:rsidR="00241C4F" w:rsidRPr="0098371C" w:rsidRDefault="00794A56" w:rsidP="00241C4F">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65" w:type="pct"/>
            <w:vMerge w:val="restart"/>
          </w:tcPr>
          <w:p w14:paraId="538DC645" w14:textId="77777777" w:rsidR="00241C4F" w:rsidRPr="008D75AD" w:rsidRDefault="00241C4F" w:rsidP="00241C4F">
            <w:pPr>
              <w:spacing w:after="60"/>
              <w:rPr>
                <w:rFonts w:asciiTheme="majorHAnsi" w:hAnsiTheme="majorHAnsi" w:cstheme="majorHAnsi"/>
                <w:i/>
                <w:iCs/>
                <w:color w:val="000000"/>
                <w:sz w:val="20"/>
                <w:szCs w:val="20"/>
              </w:rPr>
            </w:pPr>
            <w:r w:rsidRPr="008D75AD">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67" w:type="pct"/>
            <w:tcBorders>
              <w:bottom w:val="single" w:sz="8" w:space="0" w:color="57B6B2"/>
            </w:tcBorders>
          </w:tcPr>
          <w:p w14:paraId="00FC2FB2" w14:textId="77777777" w:rsidR="00241C4F" w:rsidRPr="0098371C" w:rsidRDefault="00241C4F" w:rsidP="00241C4F">
            <w:pPr>
              <w:spacing w:after="60"/>
              <w:rPr>
                <w:rFonts w:ascii="Arial" w:eastAsia="Arial" w:hAnsi="Arial" w:cs="Arial"/>
                <w:sz w:val="20"/>
                <w:szCs w:val="20"/>
              </w:rPr>
            </w:pPr>
            <w:r w:rsidRPr="004460A7">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65BE5EFB" w14:textId="448CE0A5" w:rsidR="00241C4F" w:rsidRPr="0098371C" w:rsidRDefault="00794A56" w:rsidP="00241C4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_Ref53395248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5.7</w:t>
            </w:r>
            <w:r>
              <w:rPr>
                <w:rFonts w:ascii="Arial" w:eastAsia="Arial" w:hAnsi="Arial" w:cs="Arial"/>
                <w:sz w:val="20"/>
                <w:szCs w:val="20"/>
              </w:rPr>
              <w:fldChar w:fldCharType="end"/>
            </w:r>
          </w:p>
        </w:tc>
      </w:tr>
      <w:tr w:rsidR="00241C4F" w:rsidRPr="0098371C" w14:paraId="36DA9E8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F3D4F05" w14:textId="77777777" w:rsidR="00241C4F" w:rsidRPr="0098371C" w:rsidRDefault="00241C4F" w:rsidP="00241C4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65" w:type="pct"/>
            <w:vMerge/>
          </w:tcPr>
          <w:p w14:paraId="3E0D20F9" w14:textId="77777777" w:rsidR="00241C4F" w:rsidRPr="0098371C" w:rsidRDefault="00241C4F" w:rsidP="00241C4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56" w:type="pct"/>
            <w:gridSpan w:val="2"/>
            <w:tcBorders>
              <w:top w:val="single" w:sz="8" w:space="0" w:color="57B6B2"/>
            </w:tcBorders>
            <w:shd w:val="clear" w:color="auto" w:fill="auto"/>
          </w:tcPr>
          <w:p w14:paraId="18B6C61A" w14:textId="77777777" w:rsidR="00241C4F" w:rsidRPr="0098371C" w:rsidRDefault="00241C4F" w:rsidP="00241C4F">
            <w:pPr>
              <w:pBdr>
                <w:top w:val="nil"/>
                <w:left w:val="nil"/>
                <w:bottom w:val="nil"/>
                <w:right w:val="nil"/>
                <w:between w:val="nil"/>
              </w:pBdr>
              <w:rPr>
                <w:rFonts w:ascii="Arial" w:eastAsia="Arial" w:hAnsi="Arial" w:cs="Arial"/>
                <w:sz w:val="20"/>
                <w:szCs w:val="20"/>
              </w:rPr>
            </w:pPr>
          </w:p>
        </w:tc>
      </w:tr>
    </w:tbl>
    <w:p w14:paraId="7C0054AA" w14:textId="77777777" w:rsidR="00AE7965" w:rsidRDefault="00AE7965" w:rsidP="002F417E">
      <w:pPr>
        <w:pStyle w:val="BodyText"/>
      </w:pPr>
    </w:p>
    <w:p w14:paraId="33BD03BB" w14:textId="77777777" w:rsidR="009E7607" w:rsidRDefault="009E7607" w:rsidP="00420BA7">
      <w:pPr>
        <w:pStyle w:val="Quote"/>
        <w:keepNext/>
      </w:pPr>
      <w:r>
        <w:t>Outputs</w:t>
      </w:r>
    </w:p>
    <w:tbl>
      <w:tblPr>
        <w:tblStyle w:val="TableGridLight"/>
        <w:tblW w:w="5000" w:type="pct"/>
        <w:tblLook w:val="00A0" w:firstRow="1" w:lastRow="0" w:firstColumn="1" w:lastColumn="0" w:noHBand="0" w:noVBand="0"/>
      </w:tblPr>
      <w:tblGrid>
        <w:gridCol w:w="558"/>
        <w:gridCol w:w="1559"/>
        <w:gridCol w:w="7086"/>
        <w:gridCol w:w="755"/>
      </w:tblGrid>
      <w:tr w:rsidR="00064DD6" w:rsidRPr="00831FC3" w14:paraId="44598D3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7544EE14" w14:textId="77777777" w:rsidR="00064DD6" w:rsidRPr="00FE3FBF" w:rsidRDefault="00064DD6"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706E6A9A" w14:textId="77777777" w:rsidR="00064DD6" w:rsidRPr="00C448FE" w:rsidRDefault="00064DD6"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56FC812B" w14:textId="7BC243EC" w:rsidR="00064DD6" w:rsidRPr="00FE3FBF" w:rsidRDefault="009E7607" w:rsidP="0026088F">
            <w:pPr>
              <w:pStyle w:val="BodyText"/>
              <w:spacing w:after="0"/>
              <w:rPr>
                <w:b/>
              </w:rPr>
            </w:pPr>
            <w:r>
              <w:rPr>
                <w:b/>
              </w:rPr>
              <w:t>Outputs Questions</w:t>
            </w:r>
          </w:p>
        </w:tc>
        <w:tc>
          <w:tcPr>
            <w:cnfStyle w:val="000001000000" w:firstRow="0" w:lastRow="0" w:firstColumn="0" w:lastColumn="0" w:oddVBand="0" w:evenVBand="1" w:oddHBand="0" w:evenHBand="0" w:firstRowFirstColumn="0" w:firstRowLastColumn="0" w:lastRowFirstColumn="0" w:lastRowLastColumn="0"/>
            <w:tcW w:w="379" w:type="pct"/>
          </w:tcPr>
          <w:p w14:paraId="2FF425C4" w14:textId="77777777" w:rsidR="00064DD6" w:rsidRDefault="00064DD6" w:rsidP="0026088F">
            <w:pPr>
              <w:pStyle w:val="BodyText"/>
              <w:spacing w:after="0"/>
              <w:rPr>
                <w:b/>
              </w:rPr>
            </w:pPr>
            <w:r>
              <w:rPr>
                <w:b/>
              </w:rPr>
              <w:t>Ref</w:t>
            </w:r>
          </w:p>
        </w:tc>
      </w:tr>
      <w:tr w:rsidR="00064DD6" w:rsidRPr="00135AE0" w14:paraId="79F0B62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A8A8B76"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014EE9A"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Key Outputs: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E1287BF" w14:textId="66B49D55"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What are the key outputs to be produced by the </w:t>
            </w:r>
            <w:r w:rsidR="007F1E06">
              <w:rPr>
                <w:rFonts w:asciiTheme="majorHAnsi" w:hAnsiTheme="majorHAnsi" w:cstheme="majorHAnsi"/>
                <w:b/>
                <w:bCs/>
                <w:color w:val="000000"/>
                <w:sz w:val="20"/>
                <w:szCs w:val="20"/>
              </w:rPr>
              <w:t>SCM</w:t>
            </w:r>
            <w:r w:rsidRPr="00135AE0">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7EEA9B0" w14:textId="54713EE8"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6.1</w:t>
            </w:r>
            <w:r>
              <w:rPr>
                <w:rFonts w:ascii="Arial" w:eastAsia="Arial" w:hAnsi="Arial" w:cs="Arial"/>
                <w:sz w:val="20"/>
                <w:szCs w:val="20"/>
              </w:rPr>
              <w:fldChar w:fldCharType="end"/>
            </w:r>
          </w:p>
        </w:tc>
      </w:tr>
      <w:tr w:rsidR="00064DD6" w:rsidRPr="00135AE0" w14:paraId="529B4F3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288E19E"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8443027"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6AF84C7D"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2F1CEF3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B3B0245"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1D2CC43"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Output Format: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EF2ECD9" w14:textId="77777777"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What format should </w:t>
            </w:r>
            <w:r w:rsidR="007F1E06">
              <w:rPr>
                <w:rFonts w:asciiTheme="majorHAnsi" w:hAnsiTheme="majorHAnsi" w:cstheme="majorHAnsi"/>
                <w:b/>
                <w:bCs/>
                <w:color w:val="000000"/>
                <w:sz w:val="20"/>
                <w:szCs w:val="20"/>
              </w:rPr>
              <w:t xml:space="preserve">output </w:t>
            </w:r>
            <w:r w:rsidRPr="00135AE0">
              <w:rPr>
                <w:rFonts w:asciiTheme="majorHAnsi" w:hAnsiTheme="majorHAnsi" w:cstheme="majorHAnsi"/>
                <w:b/>
                <w:bCs/>
                <w:color w:val="000000"/>
                <w:sz w:val="20"/>
                <w:szCs w:val="20"/>
              </w:rPr>
              <w:t>reports be in and are samples available?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87517C0" w14:textId="365C2C9E"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6.2</w:t>
            </w:r>
            <w:r>
              <w:rPr>
                <w:rFonts w:ascii="Arial" w:eastAsia="Arial" w:hAnsi="Arial" w:cs="Arial"/>
                <w:sz w:val="20"/>
                <w:szCs w:val="20"/>
              </w:rPr>
              <w:fldChar w:fldCharType="end"/>
            </w:r>
          </w:p>
        </w:tc>
      </w:tr>
      <w:tr w:rsidR="00064DD6" w:rsidRPr="00135AE0" w14:paraId="16AFC4E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4115830"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870E90E"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EA979BB"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5C905A0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0211D04"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1631984"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Conventions: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1D6A88F" w14:textId="77777777"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Do </w:t>
            </w:r>
            <w:r w:rsidR="007F1E06">
              <w:rPr>
                <w:rFonts w:asciiTheme="majorHAnsi" w:hAnsiTheme="majorHAnsi" w:cstheme="majorHAnsi"/>
                <w:b/>
                <w:bCs/>
                <w:color w:val="000000"/>
                <w:sz w:val="20"/>
                <w:szCs w:val="20"/>
              </w:rPr>
              <w:t xml:space="preserve">output </w:t>
            </w:r>
            <w:r w:rsidRPr="00135AE0">
              <w:rPr>
                <w:rFonts w:asciiTheme="majorHAnsi" w:hAnsiTheme="majorHAnsi" w:cstheme="majorHAnsi"/>
                <w:b/>
                <w:bCs/>
                <w:color w:val="000000"/>
                <w:sz w:val="20"/>
                <w:szCs w:val="20"/>
              </w:rPr>
              <w:t>reports need to comply with accounting or other standards?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30D33FD" w14:textId="6EB61591"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_Ref44488809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6.3</w:t>
            </w:r>
            <w:r>
              <w:rPr>
                <w:rFonts w:ascii="Arial" w:eastAsia="Arial" w:hAnsi="Arial" w:cs="Arial"/>
                <w:sz w:val="20"/>
                <w:szCs w:val="20"/>
              </w:rPr>
              <w:fldChar w:fldCharType="end"/>
            </w:r>
          </w:p>
        </w:tc>
      </w:tr>
      <w:tr w:rsidR="00064DD6" w:rsidRPr="00135AE0" w14:paraId="43AC850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8DADF1E"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FAE3F30"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ABB049C"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071EEE1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C7730E8"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39C214E"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Requirements: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7B66BD3" w14:textId="77777777" w:rsidR="00064DD6" w:rsidRPr="00135AE0" w:rsidRDefault="00064DD6" w:rsidP="0026088F">
            <w:pPr>
              <w:spacing w:after="60"/>
              <w:rPr>
                <w:rFonts w:asciiTheme="majorHAnsi" w:hAnsiTheme="majorHAnsi" w:cstheme="majorHAnsi"/>
                <w:b/>
                <w:bCs/>
                <w:color w:val="000000"/>
                <w:sz w:val="20"/>
                <w:szCs w:val="20"/>
              </w:rPr>
            </w:pPr>
            <w:r w:rsidRPr="00135AE0">
              <w:rPr>
                <w:rFonts w:asciiTheme="majorHAnsi" w:hAnsiTheme="majorHAnsi" w:cstheme="majorHAnsi"/>
                <w:b/>
                <w:bCs/>
                <w:color w:val="000000"/>
                <w:sz w:val="20"/>
                <w:szCs w:val="20"/>
              </w:rPr>
              <w:t>What specific outputs or output formats are required for approvals?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C536A39" w14:textId="22DFC412"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6.4</w:t>
            </w:r>
            <w:r>
              <w:rPr>
                <w:rFonts w:ascii="Arial" w:eastAsia="Arial" w:hAnsi="Arial" w:cs="Arial"/>
                <w:sz w:val="20"/>
                <w:szCs w:val="20"/>
              </w:rPr>
              <w:fldChar w:fldCharType="end"/>
            </w:r>
          </w:p>
        </w:tc>
      </w:tr>
      <w:tr w:rsidR="00064DD6" w:rsidRPr="00135AE0" w14:paraId="3445D35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8A1AD78"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D88B3C0"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064C0D1"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53BC86C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5C97A09"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D5B93CB"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KPIs &amp; Ratios: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D41BB92" w14:textId="77777777"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What KPIs or ratios are required and are definitions available?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DC5AE4C" w14:textId="0F6CC0BC"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6.5</w:t>
            </w:r>
            <w:r>
              <w:rPr>
                <w:rFonts w:ascii="Arial" w:eastAsia="Arial" w:hAnsi="Arial" w:cs="Arial"/>
                <w:sz w:val="20"/>
                <w:szCs w:val="20"/>
              </w:rPr>
              <w:fldChar w:fldCharType="end"/>
            </w:r>
          </w:p>
        </w:tc>
      </w:tr>
      <w:tr w:rsidR="00064DD6" w:rsidRPr="00135AE0" w14:paraId="70E748F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28B732A"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ACDB0D4"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005930F"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6B73885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3E807FF"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787B39B"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Graphical Outputs:</w:t>
            </w:r>
          </w:p>
          <w:p w14:paraId="1C01FF6D" w14:textId="77777777" w:rsidR="00064DD6" w:rsidRPr="00135AE0" w:rsidRDefault="00064DD6" w:rsidP="0026088F">
            <w:pPr>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3B0C255" w14:textId="6B92E64A"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 xml:space="preserve">Are </w:t>
            </w:r>
            <w:r w:rsidR="00F71663">
              <w:rPr>
                <w:rFonts w:asciiTheme="majorHAnsi" w:hAnsiTheme="majorHAnsi" w:cstheme="majorHAnsi"/>
                <w:b/>
                <w:bCs/>
                <w:color w:val="000000"/>
                <w:sz w:val="20"/>
                <w:szCs w:val="20"/>
              </w:rPr>
              <w:t xml:space="preserve">graphs or </w:t>
            </w:r>
            <w:r w:rsidRPr="00135AE0">
              <w:rPr>
                <w:rFonts w:asciiTheme="majorHAnsi" w:hAnsiTheme="majorHAnsi" w:cstheme="majorHAnsi"/>
                <w:b/>
                <w:bCs/>
                <w:color w:val="000000"/>
                <w:sz w:val="20"/>
                <w:szCs w:val="20"/>
              </w:rPr>
              <w:t>charts required and</w:t>
            </w:r>
            <w:r w:rsidR="00E82DD8">
              <w:rPr>
                <w:rFonts w:asciiTheme="majorHAnsi" w:hAnsiTheme="majorHAnsi" w:cstheme="majorHAnsi"/>
                <w:b/>
                <w:bCs/>
                <w:color w:val="000000"/>
                <w:sz w:val="20"/>
                <w:szCs w:val="20"/>
              </w:rPr>
              <w:t>,</w:t>
            </w:r>
            <w:r w:rsidRPr="00135AE0">
              <w:rPr>
                <w:rFonts w:asciiTheme="majorHAnsi" w:hAnsiTheme="majorHAnsi" w:cstheme="majorHAnsi"/>
                <w:b/>
                <w:bCs/>
                <w:color w:val="000000"/>
                <w:sz w:val="20"/>
                <w:szCs w:val="20"/>
              </w:rPr>
              <w:t xml:space="preserve"> if so, what should they depict?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F1BE029" w14:textId="2F3D8C3E"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6.6</w:t>
            </w:r>
            <w:r>
              <w:rPr>
                <w:rFonts w:ascii="Arial" w:eastAsia="Arial" w:hAnsi="Arial" w:cs="Arial"/>
                <w:sz w:val="20"/>
                <w:szCs w:val="20"/>
              </w:rPr>
              <w:fldChar w:fldCharType="end"/>
            </w:r>
          </w:p>
        </w:tc>
      </w:tr>
      <w:tr w:rsidR="00064DD6" w:rsidRPr="00135AE0" w14:paraId="6DB43E4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A417C58"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D4C0B9E"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9668975"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6402226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6C5C525"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C28DB74"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Dynamic Outputs: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677E821" w14:textId="77777777"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How should dynamic model elements be presented in the outputs?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110FE8C" w14:textId="3532D838"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_Ref44488819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6.7</w:t>
            </w:r>
            <w:r>
              <w:rPr>
                <w:rFonts w:ascii="Arial" w:eastAsia="Arial" w:hAnsi="Arial" w:cs="Arial"/>
                <w:sz w:val="20"/>
                <w:szCs w:val="20"/>
              </w:rPr>
              <w:fldChar w:fldCharType="end"/>
            </w:r>
          </w:p>
        </w:tc>
      </w:tr>
      <w:tr w:rsidR="00064DD6" w:rsidRPr="00135AE0" w14:paraId="4160C6D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0EF2961" w14:textId="77777777" w:rsidR="00064DD6" w:rsidRPr="00135AE0" w:rsidRDefault="00064DD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2134528" w14:textId="77777777" w:rsidR="00064DD6" w:rsidRPr="00135AE0" w:rsidRDefault="00064DD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850DDFC" w14:textId="77777777" w:rsidR="00064DD6" w:rsidRPr="00135AE0" w:rsidRDefault="00064DD6" w:rsidP="0026088F">
            <w:pPr>
              <w:pBdr>
                <w:top w:val="nil"/>
                <w:left w:val="nil"/>
                <w:bottom w:val="nil"/>
                <w:right w:val="nil"/>
                <w:between w:val="nil"/>
              </w:pBdr>
              <w:rPr>
                <w:rFonts w:ascii="Arial" w:eastAsia="Arial" w:hAnsi="Arial" w:cs="Arial"/>
                <w:sz w:val="20"/>
                <w:szCs w:val="20"/>
              </w:rPr>
            </w:pPr>
          </w:p>
        </w:tc>
      </w:tr>
      <w:tr w:rsidR="00064DD6" w:rsidRPr="00135AE0" w14:paraId="375FEB3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8B90C15" w14:textId="77777777" w:rsidR="00064DD6" w:rsidRPr="00135AE0" w:rsidRDefault="00064DD6" w:rsidP="0026088F">
            <w:pPr>
              <w:rPr>
                <w:rFonts w:ascii="Arial" w:eastAsia="Arial" w:hAnsi="Arial" w:cs="Arial"/>
                <w:sz w:val="20"/>
                <w:szCs w:val="20"/>
              </w:rPr>
            </w:pPr>
            <w:r w:rsidRPr="00135AE0">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E1163A3" w14:textId="77777777" w:rsidR="00064DD6" w:rsidRPr="00135AE0" w:rsidRDefault="00064DD6" w:rsidP="0026088F">
            <w:pPr>
              <w:spacing w:after="60"/>
              <w:rPr>
                <w:rFonts w:asciiTheme="majorHAnsi" w:hAnsiTheme="majorHAnsi" w:cstheme="majorHAnsi"/>
                <w:i/>
                <w:iCs/>
                <w:color w:val="000000"/>
                <w:sz w:val="20"/>
                <w:szCs w:val="20"/>
              </w:rPr>
            </w:pPr>
            <w:r w:rsidRPr="00135AE0">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C282E2B" w14:textId="77777777" w:rsidR="00064DD6" w:rsidRPr="00135AE0" w:rsidRDefault="00064DD6" w:rsidP="0026088F">
            <w:pPr>
              <w:spacing w:after="60"/>
              <w:rPr>
                <w:rFonts w:ascii="Arial" w:eastAsia="Arial" w:hAnsi="Arial" w:cs="Arial"/>
                <w:sz w:val="20"/>
                <w:szCs w:val="20"/>
              </w:rPr>
            </w:pPr>
            <w:r w:rsidRPr="00135AE0">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C800C2C" w14:textId="0EC7C1BC" w:rsidR="00064DD6" w:rsidRPr="00135AE0" w:rsidRDefault="00064D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_Ref44488821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6.8</w:t>
            </w:r>
            <w:r>
              <w:rPr>
                <w:rFonts w:ascii="Arial" w:eastAsia="Arial" w:hAnsi="Arial" w:cs="Arial"/>
                <w:sz w:val="20"/>
                <w:szCs w:val="20"/>
              </w:rPr>
              <w:fldChar w:fldCharType="end"/>
            </w:r>
          </w:p>
        </w:tc>
      </w:tr>
      <w:tr w:rsidR="00064DD6" w:rsidRPr="00831FC3" w14:paraId="7387E57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5CEB6A0" w14:textId="77777777" w:rsidR="00064DD6" w:rsidRDefault="00064DD6" w:rsidP="0026088F">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83" w:type="pct"/>
            <w:vMerge/>
          </w:tcPr>
          <w:p w14:paraId="164113AF" w14:textId="77777777" w:rsidR="00064DD6" w:rsidRPr="005F3CD2" w:rsidRDefault="00064DD6" w:rsidP="0026088F">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599CE848" w14:textId="77777777" w:rsidR="00064DD6" w:rsidRDefault="00064DD6" w:rsidP="0026088F">
            <w:pPr>
              <w:pBdr>
                <w:top w:val="nil"/>
                <w:left w:val="nil"/>
                <w:bottom w:val="nil"/>
                <w:right w:val="nil"/>
                <w:between w:val="nil"/>
              </w:pBdr>
              <w:rPr>
                <w:rFonts w:ascii="Arial" w:eastAsia="Arial" w:hAnsi="Arial" w:cs="Arial"/>
              </w:rPr>
            </w:pPr>
          </w:p>
        </w:tc>
      </w:tr>
    </w:tbl>
    <w:p w14:paraId="3F7B528F" w14:textId="77777777" w:rsidR="002F417E" w:rsidRDefault="002F417E" w:rsidP="00146C40">
      <w:pPr>
        <w:pStyle w:val="BodyText"/>
      </w:pPr>
    </w:p>
    <w:p w14:paraId="1BFA38C3" w14:textId="77777777" w:rsidR="000775EC" w:rsidRDefault="00414123" w:rsidP="00420BA7">
      <w:pPr>
        <w:pStyle w:val="Quote"/>
      </w:pPr>
      <w:r>
        <w:t>Logic</w:t>
      </w:r>
    </w:p>
    <w:tbl>
      <w:tblPr>
        <w:tblStyle w:val="TableGridLight"/>
        <w:tblW w:w="5000" w:type="pct"/>
        <w:tblLayout w:type="fixed"/>
        <w:tblLook w:val="00A0" w:firstRow="1" w:lastRow="0" w:firstColumn="1" w:lastColumn="0" w:noHBand="0" w:noVBand="0"/>
      </w:tblPr>
      <w:tblGrid>
        <w:gridCol w:w="558"/>
        <w:gridCol w:w="1661"/>
        <w:gridCol w:w="7044"/>
        <w:gridCol w:w="695"/>
      </w:tblGrid>
      <w:tr w:rsidR="00414123" w:rsidRPr="00831FC3" w14:paraId="16061DBF" w14:textId="77777777" w:rsidTr="008D5861">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696046F0" w14:textId="77777777" w:rsidR="00414123" w:rsidRPr="00FE3FBF" w:rsidRDefault="00414123" w:rsidP="008D5861">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834" w:type="pct"/>
          </w:tcPr>
          <w:p w14:paraId="2D8E4493" w14:textId="77777777" w:rsidR="00414123" w:rsidRPr="00C448FE" w:rsidRDefault="00414123" w:rsidP="008D5861">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37" w:type="pct"/>
          </w:tcPr>
          <w:p w14:paraId="45E977A5" w14:textId="77777777" w:rsidR="00414123" w:rsidRPr="00FE3FBF" w:rsidRDefault="00414123" w:rsidP="008D5861">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49" w:type="pct"/>
          </w:tcPr>
          <w:p w14:paraId="289FD048" w14:textId="77777777" w:rsidR="00414123" w:rsidRDefault="00414123" w:rsidP="008D5861">
            <w:pPr>
              <w:pStyle w:val="BodyText"/>
              <w:spacing w:after="0"/>
              <w:rPr>
                <w:b/>
              </w:rPr>
            </w:pPr>
            <w:r>
              <w:rPr>
                <w:b/>
              </w:rPr>
              <w:t>Ref</w:t>
            </w:r>
          </w:p>
        </w:tc>
      </w:tr>
      <w:tr w:rsidR="00414123" w:rsidRPr="00D61B3C" w14:paraId="66F7BCDD"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3AFD5B9"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0BA6C991"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 Components: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188F6B5D" w14:textId="6CFD6CFE"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What are the cost components of the service</w:t>
            </w:r>
            <w:r w:rsidR="00381F13">
              <w:rPr>
                <w:rFonts w:asciiTheme="majorHAnsi" w:hAnsiTheme="majorHAnsi" w:cstheme="majorHAnsi"/>
                <w:b/>
                <w:bCs/>
                <w:color w:val="000000"/>
                <w:sz w:val="20"/>
                <w:szCs w:val="20"/>
              </w:rPr>
              <w:t>, project or programme</w:t>
            </w:r>
            <w:r w:rsidRPr="00D61B3C">
              <w:rPr>
                <w:rFonts w:asciiTheme="majorHAnsi" w:hAnsiTheme="majorHAnsi" w:cstheme="majorHAnsi"/>
                <w:b/>
                <w:bCs/>
                <w:color w:val="000000"/>
                <w:sz w:val="20"/>
                <w:szCs w:val="20"/>
              </w:rPr>
              <w:t xml:space="preserve"> being modelled?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1167E4A" w14:textId="1C3A9792"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_Ref44488887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w:t>
            </w:r>
            <w:r>
              <w:rPr>
                <w:rFonts w:ascii="Arial" w:eastAsia="Arial" w:hAnsi="Arial" w:cs="Arial"/>
                <w:sz w:val="20"/>
                <w:szCs w:val="20"/>
              </w:rPr>
              <w:fldChar w:fldCharType="end"/>
            </w:r>
          </w:p>
        </w:tc>
      </w:tr>
      <w:tr w:rsidR="00414123" w:rsidRPr="00D61B3C" w14:paraId="0639E6FF"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9155E46"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53CE8429"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34B105D7"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09F14DE3"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65F6899"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53CBCFA"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Costing Techniques: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62AA55A"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What is the approach to cost estimation?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D164210" w14:textId="30880592"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_Ref44488889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7.2</w:t>
            </w:r>
            <w:r>
              <w:rPr>
                <w:rFonts w:ascii="Arial" w:eastAsia="Arial" w:hAnsi="Arial" w:cs="Arial"/>
                <w:sz w:val="20"/>
                <w:szCs w:val="20"/>
              </w:rPr>
              <w:fldChar w:fldCharType="end"/>
            </w:r>
          </w:p>
        </w:tc>
      </w:tr>
      <w:tr w:rsidR="00414123" w:rsidRPr="00D61B3C" w14:paraId="7DC606DE"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945AA80"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50AAAA58"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3E55D480"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170A8195"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10260B8"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4345463D"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Options &amp; Scenarios: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53A4725E"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 xml:space="preserve">What </w:t>
            </w:r>
            <w:r>
              <w:rPr>
                <w:rFonts w:asciiTheme="majorHAnsi" w:hAnsiTheme="majorHAnsi" w:cstheme="majorHAnsi"/>
                <w:b/>
                <w:bCs/>
                <w:color w:val="000000"/>
                <w:sz w:val="20"/>
                <w:szCs w:val="20"/>
              </w:rPr>
              <w:t xml:space="preserve">delivery model </w:t>
            </w:r>
            <w:r w:rsidRPr="00D61B3C">
              <w:rPr>
                <w:rFonts w:asciiTheme="majorHAnsi" w:hAnsiTheme="majorHAnsi" w:cstheme="majorHAnsi"/>
                <w:b/>
                <w:bCs/>
                <w:color w:val="000000"/>
                <w:sz w:val="20"/>
                <w:szCs w:val="20"/>
              </w:rPr>
              <w:t>options and/or scenarios will be included 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6C462AD" w14:textId="5D4A266A"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_Ref44488891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7.3</w:t>
            </w:r>
            <w:r>
              <w:rPr>
                <w:rFonts w:ascii="Arial" w:eastAsia="Arial" w:hAnsi="Arial" w:cs="Arial"/>
                <w:sz w:val="20"/>
                <w:szCs w:val="20"/>
              </w:rPr>
              <w:fldChar w:fldCharType="end"/>
            </w:r>
          </w:p>
        </w:tc>
      </w:tr>
      <w:tr w:rsidR="00414123" w:rsidRPr="00D61B3C" w14:paraId="6885615F"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919F8D7"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446BFD10"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DD8280C"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7E555E0E"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FF57405"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6670BCFB" w14:textId="77777777" w:rsidR="00414123" w:rsidRPr="00D61B3C" w:rsidRDefault="00414123"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Pricing Approaches</w:t>
            </w:r>
            <w:r w:rsidRPr="00D61B3C">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0E0EC8DF" w14:textId="77777777" w:rsidR="00414123" w:rsidRPr="00D61B3C" w:rsidRDefault="00414123" w:rsidP="008D5861">
            <w:pPr>
              <w:spacing w:after="60"/>
              <w:rPr>
                <w:rFonts w:asciiTheme="majorHAnsi" w:hAnsiTheme="majorHAnsi" w:cstheme="majorHAnsi"/>
                <w:b/>
                <w:bCs/>
                <w:color w:val="000000"/>
                <w:sz w:val="20"/>
                <w:szCs w:val="20"/>
              </w:rPr>
            </w:pPr>
            <w:r w:rsidRPr="00414123">
              <w:rPr>
                <w:rFonts w:asciiTheme="majorHAnsi" w:hAnsiTheme="majorHAnsi" w:cstheme="majorHAnsi"/>
                <w:b/>
                <w:bCs/>
                <w:color w:val="000000"/>
                <w:sz w:val="20"/>
                <w:szCs w:val="20"/>
              </w:rPr>
              <w:t>How will supplier pricing approaches be represented?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83CC4C3" w14:textId="0F39CFB3"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_Ref53410635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7.4</w:t>
            </w:r>
            <w:r>
              <w:rPr>
                <w:rFonts w:ascii="Arial" w:eastAsia="Arial" w:hAnsi="Arial" w:cs="Arial"/>
                <w:sz w:val="20"/>
                <w:szCs w:val="20"/>
              </w:rPr>
              <w:fldChar w:fldCharType="end"/>
            </w:r>
          </w:p>
        </w:tc>
      </w:tr>
      <w:tr w:rsidR="00414123" w:rsidRPr="00D61B3C" w14:paraId="00B653AA"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C062A89"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39A8F88" w14:textId="77777777" w:rsidR="00414123" w:rsidRPr="00D61B3C" w:rsidRDefault="00414123"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5B810C00"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5855D2DD"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DB4574E"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3A862E2B"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Cost Drivers: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8A5FD1D" w14:textId="77777777" w:rsidR="00414123" w:rsidRPr="00D61B3C" w:rsidRDefault="00414123" w:rsidP="008D5861">
            <w:pPr>
              <w:spacing w:after="60"/>
              <w:rPr>
                <w:rFonts w:asciiTheme="majorHAnsi" w:hAnsiTheme="majorHAnsi" w:cstheme="majorHAnsi"/>
                <w:b/>
                <w:bCs/>
                <w:color w:val="000000"/>
                <w:sz w:val="20"/>
                <w:szCs w:val="20"/>
              </w:rPr>
            </w:pPr>
            <w:r w:rsidRPr="00D61B3C">
              <w:rPr>
                <w:rFonts w:asciiTheme="majorHAnsi" w:hAnsiTheme="majorHAnsi" w:cstheme="majorHAnsi"/>
                <w:b/>
                <w:bCs/>
                <w:color w:val="000000"/>
                <w:sz w:val="20"/>
                <w:szCs w:val="20"/>
              </w:rPr>
              <w:t>What are the fixed and variable costs and how will they be driven?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22EC250B" w14:textId="67F2B9EB"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_Ref53410645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7.5</w:t>
            </w:r>
            <w:r>
              <w:rPr>
                <w:rFonts w:ascii="Arial" w:eastAsia="Arial" w:hAnsi="Arial" w:cs="Arial"/>
                <w:sz w:val="20"/>
                <w:szCs w:val="20"/>
              </w:rPr>
              <w:fldChar w:fldCharType="end"/>
            </w:r>
          </w:p>
        </w:tc>
      </w:tr>
      <w:tr w:rsidR="00414123" w:rsidRPr="00D61B3C" w14:paraId="0CD663AF"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F874724"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3C12EA2" w14:textId="77777777" w:rsidR="00414123" w:rsidRPr="00D61B3C" w:rsidRDefault="00414123"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1526CEC0"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6A6E1F07"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7BAF270"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79F37F90"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Granularity: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0D719F17"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How much detail is required for the different cost components 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AF0FEDC" w14:textId="7586F3CB"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_Ref44488899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7.6</w:t>
            </w:r>
            <w:r>
              <w:rPr>
                <w:rFonts w:ascii="Arial" w:eastAsia="Arial" w:hAnsi="Arial" w:cs="Arial"/>
                <w:sz w:val="20"/>
                <w:szCs w:val="20"/>
              </w:rPr>
              <w:fldChar w:fldCharType="end"/>
            </w:r>
          </w:p>
        </w:tc>
      </w:tr>
      <w:tr w:rsidR="00414123" w:rsidRPr="00D61B3C" w14:paraId="7496C4C3"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DA938F8"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7FFB4B5F"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66876E13"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254B73EA"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7076254"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51540329"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Calculations: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1F0A2326"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What other calculations or specialist modelling techniques are required?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2F327D1" w14:textId="21B64022"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7.7</w:t>
            </w:r>
            <w:r>
              <w:rPr>
                <w:rFonts w:ascii="Arial" w:eastAsia="Arial" w:hAnsi="Arial" w:cs="Arial"/>
                <w:sz w:val="20"/>
                <w:szCs w:val="20"/>
              </w:rPr>
              <w:fldChar w:fldCharType="end"/>
            </w:r>
          </w:p>
        </w:tc>
      </w:tr>
      <w:tr w:rsidR="00414123" w:rsidRPr="00D61B3C" w14:paraId="0FA64342"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AAA9C91"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5E45483B"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22F0EC4E"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6A629B3E"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86EE30F"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5109BD78"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Comparison Level:</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7DB68AB8"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At what level are comparisons between options or scenarios required?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EF4A4C9" w14:textId="5B00AB78"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7.8</w:t>
            </w:r>
            <w:r>
              <w:rPr>
                <w:rFonts w:ascii="Arial" w:eastAsia="Arial" w:hAnsi="Arial" w:cs="Arial"/>
                <w:sz w:val="20"/>
                <w:szCs w:val="20"/>
              </w:rPr>
              <w:fldChar w:fldCharType="end"/>
            </w:r>
          </w:p>
        </w:tc>
      </w:tr>
      <w:tr w:rsidR="00414123" w:rsidRPr="00D61B3C" w14:paraId="43975928"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3EA8CC3"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826FC9E"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4AB602D4"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372D1774"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0441AB7"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6FC1A762"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Sensitivities: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733F50B0"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Does the model need to run sensitivities and if so on what?</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5F0753F7" w14:textId="1296D6C3"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_Ref44488908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7.9</w:t>
            </w:r>
            <w:r>
              <w:rPr>
                <w:rFonts w:ascii="Arial" w:eastAsia="Arial" w:hAnsi="Arial" w:cs="Arial"/>
                <w:sz w:val="20"/>
                <w:szCs w:val="20"/>
              </w:rPr>
              <w:fldChar w:fldCharType="end"/>
            </w:r>
          </w:p>
        </w:tc>
      </w:tr>
      <w:tr w:rsidR="00414123" w:rsidRPr="00D61B3C" w14:paraId="5A7FC8E1"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7E9861F"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4CB29F4" w14:textId="77777777" w:rsidR="00414123" w:rsidRPr="00D61B3C" w:rsidRDefault="00414123"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115558C"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2B2149EC"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34A44AA"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0339214D"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Inflation:</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41BF3E0C" w14:textId="3A04B599" w:rsidR="00414123" w:rsidRPr="00D61B3C" w:rsidRDefault="00087E90" w:rsidP="008D1E81">
            <w:pPr>
              <w:spacing w:after="60"/>
              <w:rPr>
                <w:rFonts w:ascii="Arial" w:eastAsia="Arial" w:hAnsi="Arial" w:cs="Arial"/>
                <w:sz w:val="20"/>
                <w:szCs w:val="20"/>
              </w:rPr>
            </w:pPr>
            <w:r>
              <w:rPr>
                <w:rFonts w:asciiTheme="majorHAnsi" w:hAnsiTheme="majorHAnsi" w:cstheme="majorHAnsi"/>
                <w:b/>
                <w:bCs/>
                <w:color w:val="000000"/>
                <w:sz w:val="20"/>
                <w:szCs w:val="20"/>
              </w:rPr>
              <w:t>How will</w:t>
            </w:r>
            <w:r w:rsidR="00414123" w:rsidRPr="00D61B3C">
              <w:rPr>
                <w:rFonts w:asciiTheme="majorHAnsi" w:hAnsiTheme="majorHAnsi" w:cstheme="majorHAnsi"/>
                <w:b/>
                <w:bCs/>
                <w:color w:val="000000"/>
                <w:sz w:val="20"/>
                <w:szCs w:val="20"/>
              </w:rPr>
              <w:t xml:space="preserve"> inflation be included within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60BC193E" w14:textId="52F83DE1"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7.10</w:t>
            </w:r>
            <w:r>
              <w:rPr>
                <w:rFonts w:ascii="Arial" w:eastAsia="Arial" w:hAnsi="Arial" w:cs="Arial"/>
                <w:sz w:val="20"/>
                <w:szCs w:val="20"/>
              </w:rPr>
              <w:fldChar w:fldCharType="end"/>
            </w:r>
          </w:p>
        </w:tc>
      </w:tr>
      <w:tr w:rsidR="00414123" w:rsidRPr="00D61B3C" w14:paraId="7F827B2B"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71DB9E0"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A70A9BC"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1F2C3F3B"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2131645B"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BBC1E6D"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11</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0AE8148B"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Taxation:</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0468BCEA"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Does VAT or any other tax need to be included?</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41241B20" w14:textId="51C0EEB9"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7.11</w:t>
            </w:r>
            <w:r>
              <w:rPr>
                <w:rFonts w:ascii="Arial" w:eastAsia="Arial" w:hAnsi="Arial" w:cs="Arial"/>
                <w:sz w:val="20"/>
                <w:szCs w:val="20"/>
              </w:rPr>
              <w:fldChar w:fldCharType="end"/>
            </w:r>
          </w:p>
        </w:tc>
      </w:tr>
      <w:tr w:rsidR="00414123" w:rsidRPr="00D61B3C" w14:paraId="00E12444"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EE3C6B4"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34AEAD2"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6C1F1E7A"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53F107CC"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838E525"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12</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19BBAF3C"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Currency: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503E5A3A"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What currency or currencies will the model be in?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03183D37" w14:textId="2F4514C0"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7.12</w:t>
            </w:r>
            <w:r>
              <w:rPr>
                <w:rFonts w:ascii="Arial" w:eastAsia="Arial" w:hAnsi="Arial" w:cs="Arial"/>
                <w:sz w:val="20"/>
                <w:szCs w:val="20"/>
              </w:rPr>
              <w:fldChar w:fldCharType="end"/>
            </w:r>
          </w:p>
        </w:tc>
      </w:tr>
      <w:tr w:rsidR="00414123" w:rsidRPr="00D61B3C" w14:paraId="76EF7CC5"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0C50C61"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278CBF8" w14:textId="77777777" w:rsidR="00414123" w:rsidRPr="00D61B3C" w:rsidRDefault="00414123"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6F359DB1"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738B8B0B"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C9290DE"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13</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7DCC85DD"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Risk &amp; Uncertainty:</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2A385ABC"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How will risk and uncertainty be represented within the model?</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4EFDA40E" w14:textId="2E2DBCED"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_Ref44488918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7.13</w:t>
            </w:r>
            <w:r>
              <w:rPr>
                <w:rFonts w:ascii="Arial" w:eastAsia="Arial" w:hAnsi="Arial" w:cs="Arial"/>
                <w:sz w:val="20"/>
                <w:szCs w:val="20"/>
              </w:rPr>
              <w:fldChar w:fldCharType="end"/>
            </w:r>
          </w:p>
        </w:tc>
      </w:tr>
      <w:tr w:rsidR="00414123" w:rsidRPr="00D61B3C" w14:paraId="7F7B805E"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B621CA8"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0DF23605"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200F2141"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3A2C29E0"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FF89A79"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14</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3F4AE568"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Optimism Bias:</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374F8B44"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 xml:space="preserve">How will the model be calibrated for </w:t>
            </w:r>
            <w:r>
              <w:rPr>
                <w:rFonts w:asciiTheme="majorHAnsi" w:hAnsiTheme="majorHAnsi" w:cstheme="majorHAnsi"/>
                <w:b/>
                <w:bCs/>
                <w:color w:val="000000"/>
                <w:sz w:val="20"/>
                <w:szCs w:val="20"/>
              </w:rPr>
              <w:t>O</w:t>
            </w:r>
            <w:r w:rsidRPr="00D61B3C">
              <w:rPr>
                <w:rFonts w:asciiTheme="majorHAnsi" w:hAnsiTheme="majorHAnsi" w:cstheme="majorHAnsi"/>
                <w:b/>
                <w:bCs/>
                <w:color w:val="000000"/>
                <w:sz w:val="20"/>
                <w:szCs w:val="20"/>
              </w:rPr>
              <w:t xml:space="preserve">ptimism </w:t>
            </w:r>
            <w:r>
              <w:rPr>
                <w:rFonts w:asciiTheme="majorHAnsi" w:hAnsiTheme="majorHAnsi" w:cstheme="majorHAnsi"/>
                <w:b/>
                <w:bCs/>
                <w:color w:val="000000"/>
                <w:sz w:val="20"/>
                <w:szCs w:val="20"/>
              </w:rPr>
              <w:t>B</w:t>
            </w:r>
            <w:r w:rsidRPr="00D61B3C">
              <w:rPr>
                <w:rFonts w:asciiTheme="majorHAnsi" w:hAnsiTheme="majorHAnsi" w:cstheme="majorHAnsi"/>
                <w:b/>
                <w:bCs/>
                <w:color w:val="000000"/>
                <w:sz w:val="20"/>
                <w:szCs w:val="20"/>
              </w:rPr>
              <w:t>ias?</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019E8A4C" w14:textId="73DAA722"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_Ref44488921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7.14</w:t>
            </w:r>
            <w:r>
              <w:rPr>
                <w:rFonts w:ascii="Arial" w:eastAsia="Arial" w:hAnsi="Arial" w:cs="Arial"/>
                <w:sz w:val="20"/>
                <w:szCs w:val="20"/>
              </w:rPr>
              <w:fldChar w:fldCharType="end"/>
            </w:r>
          </w:p>
        </w:tc>
      </w:tr>
      <w:tr w:rsidR="00414123" w:rsidRPr="00D61B3C" w14:paraId="4DB14506"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B4F4CEB" w14:textId="77777777" w:rsidR="00414123" w:rsidRPr="00D61B3C" w:rsidRDefault="00414123"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834" w:type="pct"/>
            <w:vMerge/>
            <w:tcBorders>
              <w:bottom w:val="single" w:sz="8" w:space="0" w:color="57B6B2"/>
            </w:tcBorders>
          </w:tcPr>
          <w:p w14:paraId="3C46B0CF" w14:textId="77777777" w:rsidR="00414123" w:rsidRPr="00D61B3C" w:rsidRDefault="00414123"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bottom w:val="single" w:sz="8" w:space="0" w:color="57B6B2"/>
            </w:tcBorders>
            <w:shd w:val="clear" w:color="auto" w:fill="auto"/>
          </w:tcPr>
          <w:p w14:paraId="7EF9BC14" w14:textId="77777777" w:rsidR="00414123" w:rsidRPr="00D61B3C" w:rsidRDefault="00414123" w:rsidP="008D5861">
            <w:pPr>
              <w:pBdr>
                <w:top w:val="nil"/>
                <w:left w:val="nil"/>
                <w:bottom w:val="nil"/>
                <w:right w:val="nil"/>
                <w:between w:val="nil"/>
              </w:pBdr>
              <w:rPr>
                <w:rFonts w:ascii="Arial" w:eastAsia="Arial" w:hAnsi="Arial" w:cs="Arial"/>
                <w:sz w:val="20"/>
                <w:szCs w:val="20"/>
              </w:rPr>
            </w:pPr>
          </w:p>
        </w:tc>
      </w:tr>
      <w:tr w:rsidR="00414123" w:rsidRPr="00D61B3C" w14:paraId="75C15083" w14:textId="77777777" w:rsidTr="008D5861">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4B1D777" w14:textId="77777777" w:rsidR="00414123" w:rsidRPr="00D61B3C" w:rsidRDefault="00414123" w:rsidP="008D5861">
            <w:pPr>
              <w:rPr>
                <w:rFonts w:ascii="Arial" w:eastAsia="Arial" w:hAnsi="Arial" w:cs="Arial"/>
                <w:sz w:val="20"/>
                <w:szCs w:val="20"/>
              </w:rPr>
            </w:pPr>
            <w:r w:rsidRPr="00D61B3C">
              <w:rPr>
                <w:rFonts w:ascii="Arial" w:eastAsia="Arial" w:hAnsi="Arial" w:cs="Arial"/>
                <w:sz w:val="20"/>
                <w:szCs w:val="20"/>
              </w:rPr>
              <w:t>1</w:t>
            </w:r>
            <w:r>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834" w:type="pct"/>
            <w:vMerge w:val="restart"/>
          </w:tcPr>
          <w:p w14:paraId="55A3B35D" w14:textId="77777777" w:rsidR="00414123" w:rsidRPr="00D61B3C" w:rsidRDefault="00414123" w:rsidP="008D5861">
            <w:pPr>
              <w:spacing w:after="60"/>
              <w:rPr>
                <w:rFonts w:asciiTheme="majorHAnsi" w:hAnsiTheme="majorHAnsi" w:cstheme="majorHAnsi"/>
                <w:i/>
                <w:iCs/>
                <w:color w:val="000000"/>
                <w:sz w:val="20"/>
                <w:szCs w:val="20"/>
              </w:rPr>
            </w:pPr>
            <w:r w:rsidRPr="00D61B3C">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57B6B2"/>
            </w:tcBorders>
          </w:tcPr>
          <w:p w14:paraId="0424ED67" w14:textId="77777777" w:rsidR="00414123" w:rsidRPr="00D61B3C" w:rsidRDefault="00414123" w:rsidP="008D5861">
            <w:pPr>
              <w:spacing w:after="60"/>
              <w:rPr>
                <w:rFonts w:ascii="Arial" w:eastAsia="Arial" w:hAnsi="Arial" w:cs="Arial"/>
                <w:sz w:val="20"/>
                <w:szCs w:val="20"/>
              </w:rPr>
            </w:pPr>
            <w:r w:rsidRPr="00D61B3C">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49" w:type="pct"/>
            <w:tcBorders>
              <w:bottom w:val="single" w:sz="8" w:space="0" w:color="57B6B2"/>
            </w:tcBorders>
          </w:tcPr>
          <w:p w14:paraId="17B42A23" w14:textId="19CD57E9" w:rsidR="00414123" w:rsidRPr="00D61B3C" w:rsidRDefault="00414123"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_Ref44488923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7.15</w:t>
            </w:r>
            <w:r>
              <w:rPr>
                <w:rFonts w:ascii="Arial" w:eastAsia="Arial" w:hAnsi="Arial" w:cs="Arial"/>
                <w:sz w:val="20"/>
                <w:szCs w:val="20"/>
              </w:rPr>
              <w:fldChar w:fldCharType="end"/>
            </w:r>
          </w:p>
        </w:tc>
      </w:tr>
      <w:tr w:rsidR="00414123" w:rsidRPr="00831FC3" w14:paraId="7F2DA32E" w14:textId="77777777" w:rsidTr="008D5861">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143A9C97" w14:textId="77777777" w:rsidR="00414123" w:rsidRDefault="00414123" w:rsidP="008D5861">
            <w:pPr>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834" w:type="pct"/>
            <w:vMerge/>
          </w:tcPr>
          <w:p w14:paraId="27960F05" w14:textId="77777777" w:rsidR="00414123" w:rsidRPr="005F3CD2" w:rsidRDefault="00414123" w:rsidP="008D5861">
            <w:pPr>
              <w:spacing w:after="6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3887" w:type="pct"/>
            <w:gridSpan w:val="2"/>
            <w:tcBorders>
              <w:top w:val="single" w:sz="8" w:space="0" w:color="57B6B2"/>
            </w:tcBorders>
            <w:shd w:val="clear" w:color="auto" w:fill="auto"/>
          </w:tcPr>
          <w:p w14:paraId="42CAF534" w14:textId="77777777" w:rsidR="00414123" w:rsidRDefault="00414123" w:rsidP="008D5861">
            <w:pPr>
              <w:pBdr>
                <w:top w:val="nil"/>
                <w:left w:val="nil"/>
                <w:bottom w:val="nil"/>
                <w:right w:val="nil"/>
                <w:between w:val="nil"/>
              </w:pBdr>
              <w:rPr>
                <w:rFonts w:ascii="Arial" w:eastAsia="Arial" w:hAnsi="Arial" w:cs="Arial"/>
              </w:rPr>
            </w:pPr>
          </w:p>
        </w:tc>
      </w:tr>
    </w:tbl>
    <w:p w14:paraId="14DA0D01" w14:textId="77777777" w:rsidR="00414123" w:rsidRDefault="00414123" w:rsidP="000775EC">
      <w:pPr>
        <w:pStyle w:val="BodyText"/>
      </w:pPr>
    </w:p>
    <w:p w14:paraId="399E85F1" w14:textId="77777777" w:rsidR="009E7607" w:rsidRDefault="009E7607" w:rsidP="00420BA7">
      <w:pPr>
        <w:pStyle w:val="Quote"/>
      </w:pPr>
      <w:r>
        <w:t>Data</w:t>
      </w:r>
    </w:p>
    <w:tbl>
      <w:tblPr>
        <w:tblStyle w:val="TableGridLight"/>
        <w:tblW w:w="5000" w:type="pct"/>
        <w:tblLayout w:type="fixed"/>
        <w:tblCellMar>
          <w:right w:w="28" w:type="dxa"/>
        </w:tblCellMar>
        <w:tblLook w:val="00A0" w:firstRow="1" w:lastRow="0" w:firstColumn="1" w:lastColumn="0" w:noHBand="0" w:noVBand="0"/>
      </w:tblPr>
      <w:tblGrid>
        <w:gridCol w:w="557"/>
        <w:gridCol w:w="1500"/>
        <w:gridCol w:w="7148"/>
        <w:gridCol w:w="753"/>
      </w:tblGrid>
      <w:tr w:rsidR="000775EC" w:rsidRPr="00831FC3" w14:paraId="5885C382"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1852ED8" w14:textId="77777777" w:rsidR="000775EC" w:rsidRPr="00FE3FBF" w:rsidRDefault="000775EC"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53" w:type="pct"/>
          </w:tcPr>
          <w:p w14:paraId="3D62C21A" w14:textId="77777777" w:rsidR="000775EC" w:rsidRPr="00C448FE" w:rsidRDefault="000775EC"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9" w:type="pct"/>
          </w:tcPr>
          <w:p w14:paraId="10BD2AAD" w14:textId="77777777" w:rsidR="000775EC" w:rsidRPr="00FE3FBF" w:rsidRDefault="000775EC" w:rsidP="0026088F">
            <w:pPr>
              <w:pStyle w:val="BodyText"/>
              <w:spacing w:after="0"/>
              <w:rPr>
                <w:b/>
              </w:rPr>
            </w:pPr>
            <w:r>
              <w:rPr>
                <w:b/>
              </w:rPr>
              <w:t>Data</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8" w:type="pct"/>
          </w:tcPr>
          <w:p w14:paraId="441AF069" w14:textId="77777777" w:rsidR="000775EC" w:rsidRDefault="000775EC" w:rsidP="0026088F">
            <w:pPr>
              <w:pStyle w:val="BodyText"/>
              <w:spacing w:after="0"/>
              <w:rPr>
                <w:b/>
              </w:rPr>
            </w:pPr>
            <w:r>
              <w:rPr>
                <w:b/>
              </w:rPr>
              <w:t>Ref</w:t>
            </w:r>
          </w:p>
        </w:tc>
      </w:tr>
      <w:tr w:rsidR="000775EC" w:rsidRPr="00A41F1C" w14:paraId="46B2AF64"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EAA4A7D"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05F86558"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Key Inputs: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2554A2D5" w14:textId="77777777" w:rsidR="000775EC" w:rsidRPr="003C1131" w:rsidRDefault="000775EC"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What are the key model input data and assumptions requirements?</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3AF79242" w14:textId="51828938"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w:t>
            </w:r>
            <w:r>
              <w:rPr>
                <w:rFonts w:ascii="Arial" w:eastAsia="Arial" w:hAnsi="Arial" w:cs="Arial"/>
                <w:sz w:val="20"/>
                <w:szCs w:val="20"/>
              </w:rPr>
              <w:fldChar w:fldCharType="end"/>
            </w:r>
          </w:p>
        </w:tc>
      </w:tr>
      <w:tr w:rsidR="000775EC" w:rsidRPr="00A41F1C" w14:paraId="507C450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FFF58C2"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11FCE49E"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2DDB4895"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2BE85A7C"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A7139FE"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74CAA94D"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Uncertainty &amp; Risk:</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1DCDDB9F"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uncertainties and risks will be represented within the model?</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7D6F24EC" w14:textId="2D1B0556"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8.2</w:t>
            </w:r>
            <w:r>
              <w:rPr>
                <w:rFonts w:ascii="Arial" w:eastAsia="Arial" w:hAnsi="Arial" w:cs="Arial"/>
                <w:sz w:val="20"/>
                <w:szCs w:val="20"/>
              </w:rPr>
              <w:fldChar w:fldCharType="end"/>
            </w:r>
          </w:p>
        </w:tc>
      </w:tr>
      <w:tr w:rsidR="000775EC" w:rsidRPr="00A41F1C" w14:paraId="20E2318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BE41E7E"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49727A46" w14:textId="77777777" w:rsidR="000775EC" w:rsidRPr="00A41F1C" w:rsidRDefault="000775EC"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47C9B99A"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449141A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0939137"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5836BE26"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Risks: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4729A979"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Are any key challenges and/or risks associated with the data?</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24574F7D" w14:textId="5B0F67F1"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8.3</w:t>
            </w:r>
            <w:r>
              <w:rPr>
                <w:rFonts w:ascii="Arial" w:eastAsia="Arial" w:hAnsi="Arial" w:cs="Arial"/>
                <w:sz w:val="20"/>
                <w:szCs w:val="20"/>
              </w:rPr>
              <w:fldChar w:fldCharType="end"/>
            </w:r>
          </w:p>
        </w:tc>
      </w:tr>
      <w:tr w:rsidR="000775EC" w:rsidRPr="00A41F1C" w14:paraId="6FB8027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3909C4E"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2DC920BF"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17FA1302"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2B782EAF"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143D87E"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22D5090E"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Sources: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61C9292A"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are the sources of the required data and assumptions?</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7D3D15BF" w14:textId="785EEBB4"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_Ref44489088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8.4</w:t>
            </w:r>
            <w:r>
              <w:rPr>
                <w:rFonts w:ascii="Arial" w:eastAsia="Arial" w:hAnsi="Arial" w:cs="Arial"/>
                <w:sz w:val="20"/>
                <w:szCs w:val="20"/>
              </w:rPr>
              <w:fldChar w:fldCharType="end"/>
            </w:r>
          </w:p>
        </w:tc>
      </w:tr>
      <w:tr w:rsidR="000775EC" w:rsidRPr="00A41F1C" w14:paraId="55B4B9D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CA3B170"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6EDAE290"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5E329616"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731EE3C3"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14B0E08"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07660BF9"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Collection Process: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70E5F25F"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is the process for collecting the data and assumptions?</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40901914" w14:textId="4ED33CF0"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8.5</w:t>
            </w:r>
            <w:r>
              <w:rPr>
                <w:rFonts w:ascii="Arial" w:eastAsia="Arial" w:hAnsi="Arial" w:cs="Arial"/>
                <w:sz w:val="20"/>
                <w:szCs w:val="20"/>
              </w:rPr>
              <w:fldChar w:fldCharType="end"/>
            </w:r>
          </w:p>
        </w:tc>
      </w:tr>
      <w:tr w:rsidR="000775EC" w:rsidRPr="00A41F1C" w14:paraId="548D8DD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314A555"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4A175A29" w14:textId="77777777" w:rsidR="000775EC" w:rsidRPr="00A41F1C" w:rsidRDefault="000775EC"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7CEABE25"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1227A28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5869F35"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2896A001"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Gaps: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3585017C" w14:textId="77777777" w:rsidR="000775EC" w:rsidRPr="003C1131" w:rsidRDefault="000775EC"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What, if any, are the data gaps and how will they be filled?</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4A96B196" w14:textId="54357B64"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8.6</w:t>
            </w:r>
            <w:r>
              <w:rPr>
                <w:rFonts w:ascii="Arial" w:eastAsia="Arial" w:hAnsi="Arial" w:cs="Arial"/>
                <w:sz w:val="20"/>
                <w:szCs w:val="20"/>
              </w:rPr>
              <w:fldChar w:fldCharType="end"/>
            </w:r>
          </w:p>
        </w:tc>
      </w:tr>
      <w:tr w:rsidR="000775EC" w:rsidRPr="00A41F1C" w14:paraId="1BC5AE0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593097C"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44DF97DD"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50D1CD81"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2C665AC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9B0EB34"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633BDC04"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Quality:</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0A747327" w14:textId="473167E4" w:rsidR="000775EC" w:rsidRPr="00A41F1C" w:rsidRDefault="0092480E" w:rsidP="0026088F">
            <w:pPr>
              <w:spacing w:after="60"/>
              <w:rPr>
                <w:rFonts w:ascii="Arial" w:eastAsia="Arial" w:hAnsi="Arial" w:cs="Arial"/>
                <w:sz w:val="20"/>
                <w:szCs w:val="20"/>
              </w:rPr>
            </w:pPr>
            <w:r w:rsidRPr="0092480E">
              <w:rPr>
                <w:rFonts w:asciiTheme="majorHAnsi" w:hAnsiTheme="majorHAnsi" w:cstheme="majorHAnsi"/>
                <w:b/>
                <w:bCs/>
                <w:color w:val="000000"/>
                <w:sz w:val="20"/>
                <w:szCs w:val="20"/>
              </w:rPr>
              <w:t>How reliable is data and if any data needs to be matured what is the process for this</w:t>
            </w:r>
            <w:r w:rsidR="000775EC" w:rsidRPr="003C1131">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30724FA6" w14:textId="734AE51A"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8.7</w:t>
            </w:r>
            <w:r>
              <w:rPr>
                <w:rFonts w:ascii="Arial" w:eastAsia="Arial" w:hAnsi="Arial" w:cs="Arial"/>
                <w:sz w:val="20"/>
                <w:szCs w:val="20"/>
              </w:rPr>
              <w:fldChar w:fldCharType="end"/>
            </w:r>
          </w:p>
        </w:tc>
      </w:tr>
      <w:tr w:rsidR="000775EC" w:rsidRPr="00A41F1C" w14:paraId="6D0F2F9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DB5B5CC"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6F0C38B6"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42E883A5"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6231347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AA1040C"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0E254510"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Format:</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46D71E4D" w14:textId="7D99A89A"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format will the data</w:t>
            </w:r>
            <w:r w:rsidR="00BE1260">
              <w:rPr>
                <w:rFonts w:asciiTheme="majorHAnsi" w:hAnsiTheme="majorHAnsi" w:cstheme="majorHAnsi"/>
                <w:b/>
                <w:bCs/>
                <w:color w:val="000000"/>
                <w:sz w:val="20"/>
                <w:szCs w:val="20"/>
              </w:rPr>
              <w:t xml:space="preserve"> </w:t>
            </w:r>
            <w:r w:rsidRPr="003C1131">
              <w:rPr>
                <w:rFonts w:asciiTheme="majorHAnsi" w:hAnsiTheme="majorHAnsi" w:cstheme="majorHAnsi"/>
                <w:b/>
                <w:bCs/>
                <w:color w:val="000000"/>
                <w:sz w:val="20"/>
                <w:szCs w:val="20"/>
              </w:rPr>
              <w:t>be in when it is obtained?</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45B23F3F" w14:textId="1DE0B328"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_Ref44489096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8.8</w:t>
            </w:r>
            <w:r>
              <w:rPr>
                <w:rFonts w:ascii="Arial" w:eastAsia="Arial" w:hAnsi="Arial" w:cs="Arial"/>
                <w:sz w:val="20"/>
                <w:szCs w:val="20"/>
              </w:rPr>
              <w:fldChar w:fldCharType="end"/>
            </w:r>
          </w:p>
        </w:tc>
      </w:tr>
      <w:tr w:rsidR="000775EC" w:rsidRPr="00A41F1C" w14:paraId="6CAC30C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4B6BE9B"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41BB0013"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3DFEA27B"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1B11BB07"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4D767C8"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76B52D4F"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Processing:</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1F981EBF"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Will the data need to be analysed or manipulated for use?</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29E0405B" w14:textId="222441DE"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8.9</w:t>
            </w:r>
            <w:r>
              <w:rPr>
                <w:rFonts w:ascii="Arial" w:eastAsia="Arial" w:hAnsi="Arial" w:cs="Arial"/>
                <w:sz w:val="20"/>
                <w:szCs w:val="20"/>
              </w:rPr>
              <w:fldChar w:fldCharType="end"/>
            </w:r>
          </w:p>
        </w:tc>
      </w:tr>
      <w:tr w:rsidR="000775EC" w:rsidRPr="00A41F1C" w14:paraId="56DB083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240B876"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57F15431" w14:textId="77777777" w:rsidR="000775EC" w:rsidRPr="00A41F1C" w:rsidRDefault="000775EC"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6037C706"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6DDB291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BD83546"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208096D9"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Multi-Source:</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0027C333"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Is there a single source for each data set or are there several?</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10783021" w14:textId="63E5664C"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8.10</w:t>
            </w:r>
            <w:r>
              <w:rPr>
                <w:rFonts w:ascii="Arial" w:eastAsia="Arial" w:hAnsi="Arial" w:cs="Arial"/>
                <w:sz w:val="20"/>
                <w:szCs w:val="20"/>
              </w:rPr>
              <w:fldChar w:fldCharType="end"/>
            </w:r>
          </w:p>
        </w:tc>
      </w:tr>
      <w:tr w:rsidR="000775EC" w:rsidRPr="00A41F1C" w14:paraId="331137C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BC47464"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0AB1D0F6"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62AA1C6C"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5B8F743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69566EB"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11</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1C9A23DC"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Stability:</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605E6445"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How often will data change during development and after delivery?</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2039917F" w14:textId="741FCD05"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8.11</w:t>
            </w:r>
            <w:r>
              <w:rPr>
                <w:rFonts w:ascii="Arial" w:eastAsia="Arial" w:hAnsi="Arial" w:cs="Arial"/>
                <w:sz w:val="20"/>
                <w:szCs w:val="20"/>
              </w:rPr>
              <w:fldChar w:fldCharType="end"/>
            </w:r>
          </w:p>
        </w:tc>
      </w:tr>
      <w:tr w:rsidR="000775EC" w:rsidRPr="00A41F1C" w14:paraId="3102482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96AACAA"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7C6EB631"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3E507E19"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713BB1EE"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F967CB9"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12</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0B3B916A"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Sample Data:</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07463893"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Is sample data available to support development and preliminary testing?</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2BF50132" w14:textId="13368E11"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8.12</w:t>
            </w:r>
            <w:r>
              <w:rPr>
                <w:rFonts w:ascii="Arial" w:eastAsia="Arial" w:hAnsi="Arial" w:cs="Arial"/>
                <w:sz w:val="20"/>
                <w:szCs w:val="20"/>
              </w:rPr>
              <w:fldChar w:fldCharType="end"/>
            </w:r>
          </w:p>
        </w:tc>
      </w:tr>
      <w:tr w:rsidR="000775EC" w:rsidRPr="00A41F1C" w14:paraId="2F0A674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A25DE57"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39CF7238" w14:textId="77777777" w:rsidR="000775EC" w:rsidRPr="00A41F1C" w:rsidRDefault="000775EC"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665D942D"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39653BAC"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D28DBF8"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13</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638B9661"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Volumes:</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7D14E68B"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How much data is going to go into the model?</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25DD6480" w14:textId="040295D6"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8.13</w:t>
            </w:r>
            <w:r>
              <w:rPr>
                <w:rFonts w:ascii="Arial" w:eastAsia="Arial" w:hAnsi="Arial" w:cs="Arial"/>
                <w:sz w:val="20"/>
                <w:szCs w:val="20"/>
              </w:rPr>
              <w:fldChar w:fldCharType="end"/>
            </w:r>
          </w:p>
        </w:tc>
      </w:tr>
      <w:tr w:rsidR="000775EC" w:rsidRPr="00A41F1C" w14:paraId="58AFC5B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BAEFFA9"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0392EFDB"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370868F8"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64299408"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A40CC3A"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14</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52E7C99A"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Data Validation:</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212DEE71" w14:textId="77777777" w:rsidR="000775EC" w:rsidRPr="00A41F1C" w:rsidRDefault="000775EC" w:rsidP="0026088F">
            <w:pPr>
              <w:spacing w:after="60"/>
              <w:rPr>
                <w:rFonts w:ascii="Arial" w:eastAsia="Arial" w:hAnsi="Arial" w:cs="Arial"/>
                <w:sz w:val="20"/>
                <w:szCs w:val="20"/>
              </w:rPr>
            </w:pPr>
            <w:r w:rsidRPr="003C1131">
              <w:rPr>
                <w:rFonts w:asciiTheme="majorHAnsi" w:hAnsiTheme="majorHAnsi" w:cstheme="majorHAnsi"/>
                <w:b/>
                <w:bCs/>
                <w:color w:val="000000"/>
                <w:sz w:val="20"/>
                <w:szCs w:val="20"/>
              </w:rPr>
              <w:t>What, if any, validation checks on the data are required?</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7A212230" w14:textId="571215DD"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8.14</w:t>
            </w:r>
            <w:r>
              <w:rPr>
                <w:rFonts w:ascii="Arial" w:eastAsia="Arial" w:hAnsi="Arial" w:cs="Arial"/>
                <w:sz w:val="20"/>
                <w:szCs w:val="20"/>
              </w:rPr>
              <w:fldChar w:fldCharType="end"/>
            </w:r>
          </w:p>
        </w:tc>
      </w:tr>
      <w:tr w:rsidR="000775EC" w:rsidRPr="00A41F1C" w14:paraId="2D98D51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A20D5D8" w14:textId="77777777" w:rsidR="000775EC" w:rsidRPr="00A41F1C"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Borders>
              <w:bottom w:val="single" w:sz="8" w:space="0" w:color="57B6B2"/>
            </w:tcBorders>
          </w:tcPr>
          <w:p w14:paraId="48B87844" w14:textId="77777777" w:rsidR="000775EC" w:rsidRPr="00A41F1C" w:rsidRDefault="000775EC"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bottom w:val="single" w:sz="8" w:space="0" w:color="57B6B2"/>
            </w:tcBorders>
            <w:shd w:val="clear" w:color="auto" w:fill="auto"/>
          </w:tcPr>
          <w:p w14:paraId="67EA9667" w14:textId="77777777" w:rsidR="000775EC" w:rsidRPr="00A41F1C" w:rsidRDefault="000775EC" w:rsidP="0026088F">
            <w:pPr>
              <w:pBdr>
                <w:top w:val="nil"/>
                <w:left w:val="nil"/>
                <w:bottom w:val="nil"/>
                <w:right w:val="nil"/>
                <w:between w:val="nil"/>
              </w:pBdr>
              <w:rPr>
                <w:rFonts w:ascii="Arial" w:eastAsia="Arial" w:hAnsi="Arial" w:cs="Arial"/>
                <w:sz w:val="20"/>
                <w:szCs w:val="20"/>
              </w:rPr>
            </w:pPr>
          </w:p>
        </w:tc>
      </w:tr>
      <w:tr w:rsidR="000775EC" w:rsidRPr="00A41F1C" w14:paraId="48E33ECC"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B34C8B9" w14:textId="77777777" w:rsidR="000775EC" w:rsidRPr="00A41F1C" w:rsidRDefault="000775EC" w:rsidP="0026088F">
            <w:pPr>
              <w:rPr>
                <w:rFonts w:ascii="Arial" w:eastAsia="Arial" w:hAnsi="Arial" w:cs="Arial"/>
                <w:sz w:val="20"/>
                <w:szCs w:val="20"/>
              </w:rPr>
            </w:pPr>
            <w:r w:rsidRPr="00A41F1C">
              <w:rPr>
                <w:rFonts w:ascii="Arial" w:eastAsia="Arial" w:hAnsi="Arial" w:cs="Arial"/>
                <w:sz w:val="20"/>
                <w:szCs w:val="20"/>
              </w:rPr>
              <w:t>15</w:t>
            </w:r>
          </w:p>
        </w:tc>
        <w:tc>
          <w:tcPr>
            <w:cnfStyle w:val="000001000000" w:firstRow="0" w:lastRow="0" w:firstColumn="0" w:lastColumn="0" w:oddVBand="0" w:evenVBand="1" w:oddHBand="0" w:evenHBand="0" w:firstRowFirstColumn="0" w:firstRowLastColumn="0" w:lastRowFirstColumn="0" w:lastRowLastColumn="0"/>
            <w:tcW w:w="753" w:type="pct"/>
            <w:vMerge w:val="restart"/>
          </w:tcPr>
          <w:p w14:paraId="13053F78" w14:textId="77777777" w:rsidR="000775EC" w:rsidRPr="00A41F1C" w:rsidRDefault="000775EC" w:rsidP="0026088F">
            <w:pPr>
              <w:spacing w:after="60"/>
              <w:rPr>
                <w:rFonts w:asciiTheme="majorHAnsi" w:hAnsiTheme="majorHAnsi" w:cstheme="majorHAnsi"/>
                <w:i/>
                <w:iCs/>
                <w:color w:val="000000"/>
                <w:sz w:val="20"/>
                <w:szCs w:val="20"/>
              </w:rPr>
            </w:pPr>
            <w:r w:rsidRPr="00A41F1C">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89" w:type="pct"/>
            <w:tcBorders>
              <w:bottom w:val="single" w:sz="8" w:space="0" w:color="57B6B2"/>
            </w:tcBorders>
          </w:tcPr>
          <w:p w14:paraId="4B60A567" w14:textId="77777777" w:rsidR="000775EC" w:rsidRPr="003C1131" w:rsidRDefault="000775EC" w:rsidP="0026088F">
            <w:pPr>
              <w:spacing w:after="60"/>
              <w:rPr>
                <w:rFonts w:asciiTheme="majorHAnsi" w:hAnsiTheme="majorHAnsi" w:cstheme="majorHAnsi"/>
                <w:b/>
                <w:bCs/>
                <w:color w:val="000000"/>
                <w:sz w:val="20"/>
                <w:szCs w:val="20"/>
              </w:rPr>
            </w:pPr>
            <w:r w:rsidRPr="003C1131">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8" w:type="pct"/>
            <w:tcBorders>
              <w:bottom w:val="single" w:sz="8" w:space="0" w:color="57B6B2"/>
            </w:tcBorders>
          </w:tcPr>
          <w:p w14:paraId="55B62CD8" w14:textId="2E343EB7" w:rsidR="000775EC" w:rsidRPr="00A41F1C" w:rsidRDefault="000775EC"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_Ref44489114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8.15</w:t>
            </w:r>
            <w:r>
              <w:rPr>
                <w:rFonts w:ascii="Arial" w:eastAsia="Arial" w:hAnsi="Arial" w:cs="Arial"/>
                <w:sz w:val="20"/>
                <w:szCs w:val="20"/>
              </w:rPr>
              <w:fldChar w:fldCharType="end"/>
            </w:r>
          </w:p>
        </w:tc>
      </w:tr>
      <w:tr w:rsidR="000775EC" w:rsidRPr="003A03F3" w14:paraId="453393D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50ECFA44" w14:textId="77777777" w:rsidR="000775EC" w:rsidRPr="003A03F3" w:rsidRDefault="000775EC"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53" w:type="pct"/>
            <w:vMerge/>
          </w:tcPr>
          <w:p w14:paraId="2E49DA98" w14:textId="77777777" w:rsidR="000775EC" w:rsidRPr="003A03F3" w:rsidRDefault="000775EC"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67" w:type="pct"/>
            <w:gridSpan w:val="2"/>
            <w:tcBorders>
              <w:top w:val="single" w:sz="8" w:space="0" w:color="57B6B2"/>
            </w:tcBorders>
            <w:shd w:val="clear" w:color="auto" w:fill="auto"/>
          </w:tcPr>
          <w:p w14:paraId="6253D587" w14:textId="77777777" w:rsidR="000775EC" w:rsidRPr="003A03F3" w:rsidRDefault="000775EC" w:rsidP="0026088F">
            <w:pPr>
              <w:pBdr>
                <w:top w:val="nil"/>
                <w:left w:val="nil"/>
                <w:bottom w:val="nil"/>
                <w:right w:val="nil"/>
                <w:between w:val="nil"/>
              </w:pBdr>
              <w:rPr>
                <w:rFonts w:ascii="Arial" w:eastAsia="Arial" w:hAnsi="Arial" w:cs="Arial"/>
                <w:sz w:val="20"/>
                <w:szCs w:val="20"/>
              </w:rPr>
            </w:pPr>
          </w:p>
        </w:tc>
      </w:tr>
    </w:tbl>
    <w:p w14:paraId="66BBFD0B" w14:textId="77777777" w:rsidR="000775EC" w:rsidRDefault="000775EC" w:rsidP="00146C40">
      <w:pPr>
        <w:pStyle w:val="BodyText"/>
      </w:pPr>
    </w:p>
    <w:p w14:paraId="54E76995" w14:textId="77777777" w:rsidR="00CC70B7" w:rsidRDefault="00CC70B7" w:rsidP="00CC70B7">
      <w:pPr>
        <w:pStyle w:val="Quote"/>
      </w:pPr>
      <w:r>
        <w:t>Limitations</w:t>
      </w:r>
    </w:p>
    <w:tbl>
      <w:tblPr>
        <w:tblStyle w:val="TableGridLight"/>
        <w:tblW w:w="5000" w:type="pct"/>
        <w:tblLook w:val="00A0" w:firstRow="1" w:lastRow="0" w:firstColumn="1" w:lastColumn="0" w:noHBand="0" w:noVBand="0"/>
      </w:tblPr>
      <w:tblGrid>
        <w:gridCol w:w="558"/>
        <w:gridCol w:w="1547"/>
        <w:gridCol w:w="7080"/>
        <w:gridCol w:w="773"/>
      </w:tblGrid>
      <w:tr w:rsidR="00CC70B7" w:rsidRPr="00831FC3" w14:paraId="5407C82F" w14:textId="77777777" w:rsidTr="00CC70B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4CCA6A1F" w14:textId="77777777" w:rsidR="00CC70B7" w:rsidRPr="00FE3FBF" w:rsidRDefault="00CC70B7" w:rsidP="00CC70B7">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77" w:type="pct"/>
          </w:tcPr>
          <w:p w14:paraId="0C55FDCF" w14:textId="77777777" w:rsidR="00CC70B7" w:rsidRPr="00C448FE" w:rsidRDefault="00CC70B7" w:rsidP="00CC70B7">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5" w:type="pct"/>
          </w:tcPr>
          <w:p w14:paraId="59F699CE" w14:textId="77777777" w:rsidR="00CC70B7" w:rsidRPr="00FE3FBF" w:rsidRDefault="00CC70B7" w:rsidP="00CC70B7">
            <w:pPr>
              <w:pStyle w:val="BodyText"/>
              <w:spacing w:after="0"/>
              <w:rPr>
                <w:b/>
              </w:rPr>
            </w:pPr>
            <w:r>
              <w:rPr>
                <w:b/>
              </w:rPr>
              <w:t>Limitations Questions</w:t>
            </w:r>
          </w:p>
        </w:tc>
        <w:tc>
          <w:tcPr>
            <w:cnfStyle w:val="000001000000" w:firstRow="0" w:lastRow="0" w:firstColumn="0" w:lastColumn="0" w:oddVBand="0" w:evenVBand="1" w:oddHBand="0" w:evenHBand="0" w:firstRowFirstColumn="0" w:firstRowLastColumn="0" w:lastRowFirstColumn="0" w:lastRowLastColumn="0"/>
            <w:tcW w:w="388" w:type="pct"/>
          </w:tcPr>
          <w:p w14:paraId="64776919" w14:textId="77777777" w:rsidR="00CC70B7" w:rsidRDefault="00CC70B7" w:rsidP="00CC70B7">
            <w:pPr>
              <w:pStyle w:val="BodyText"/>
              <w:spacing w:after="0"/>
              <w:rPr>
                <w:b/>
              </w:rPr>
            </w:pPr>
            <w:r>
              <w:rPr>
                <w:b/>
              </w:rPr>
              <w:t>Ref</w:t>
            </w:r>
          </w:p>
        </w:tc>
      </w:tr>
      <w:tr w:rsidR="00CC70B7" w:rsidRPr="00636D56" w14:paraId="1921E6AD" w14:textId="77777777" w:rsidTr="00CC70B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997A6B0" w14:textId="77777777" w:rsidR="00CC70B7" w:rsidRPr="00636D56" w:rsidRDefault="00CC70B7" w:rsidP="00CC70B7">
            <w:pPr>
              <w:rPr>
                <w:rFonts w:ascii="Arial" w:eastAsia="Arial" w:hAnsi="Arial" w:cs="Arial"/>
                <w:sz w:val="20"/>
                <w:szCs w:val="20"/>
              </w:rPr>
            </w:pPr>
            <w:r w:rsidRPr="00636D56">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59E29231" w14:textId="77777777" w:rsidR="00CC70B7" w:rsidRPr="00636D56" w:rsidRDefault="00CC70B7" w:rsidP="00CC70B7">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Out of Scope:</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640F3CFD" w14:textId="77777777" w:rsidR="00CC70B7" w:rsidRPr="00636D56" w:rsidRDefault="00CC70B7" w:rsidP="00CC70B7">
            <w:pPr>
              <w:spacing w:after="60"/>
              <w:rPr>
                <w:rFonts w:ascii="Arial" w:eastAsia="Arial" w:hAnsi="Arial" w:cs="Arial"/>
                <w:sz w:val="20"/>
                <w:szCs w:val="20"/>
              </w:rPr>
            </w:pPr>
            <w:r w:rsidRPr="00636D56">
              <w:rPr>
                <w:rFonts w:asciiTheme="majorHAnsi" w:hAnsiTheme="majorHAnsi" w:cstheme="majorHAnsi"/>
                <w:b/>
                <w:bCs/>
                <w:color w:val="000000"/>
                <w:sz w:val="20"/>
                <w:szCs w:val="20"/>
              </w:rPr>
              <w:t>What potential model aspects are considered to be out of scope?</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37A391EC" w14:textId="09E9E581" w:rsidR="00CC70B7" w:rsidRPr="00636D56" w:rsidRDefault="00CC70B7" w:rsidP="00CC70B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9.1</w:t>
            </w:r>
            <w:r>
              <w:rPr>
                <w:rFonts w:ascii="Arial" w:eastAsia="Arial" w:hAnsi="Arial" w:cs="Arial"/>
                <w:sz w:val="20"/>
                <w:szCs w:val="20"/>
              </w:rPr>
              <w:fldChar w:fldCharType="end"/>
            </w:r>
          </w:p>
        </w:tc>
      </w:tr>
      <w:tr w:rsidR="00CC70B7" w:rsidRPr="00636D56" w14:paraId="256E9E0B" w14:textId="77777777" w:rsidTr="00CC70B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49B2974" w14:textId="77777777" w:rsidR="00CC70B7" w:rsidRPr="00636D56" w:rsidRDefault="00CC70B7" w:rsidP="00CC70B7">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Borders>
              <w:bottom w:val="single" w:sz="8" w:space="0" w:color="57B6B2"/>
            </w:tcBorders>
          </w:tcPr>
          <w:p w14:paraId="0F92203C" w14:textId="77777777" w:rsidR="00CC70B7" w:rsidRPr="00636D56" w:rsidRDefault="00CC70B7" w:rsidP="00CC70B7">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bottom w:val="single" w:sz="8" w:space="0" w:color="57B6B2"/>
            </w:tcBorders>
            <w:shd w:val="clear" w:color="auto" w:fill="auto"/>
          </w:tcPr>
          <w:p w14:paraId="73EB5025" w14:textId="77777777" w:rsidR="00CC70B7" w:rsidRPr="00636D56" w:rsidRDefault="00CC70B7" w:rsidP="00CC70B7">
            <w:pPr>
              <w:pBdr>
                <w:top w:val="nil"/>
                <w:left w:val="nil"/>
                <w:bottom w:val="nil"/>
                <w:right w:val="nil"/>
                <w:between w:val="nil"/>
              </w:pBdr>
              <w:rPr>
                <w:rFonts w:ascii="Arial" w:eastAsia="Arial" w:hAnsi="Arial" w:cs="Arial"/>
                <w:sz w:val="20"/>
                <w:szCs w:val="20"/>
              </w:rPr>
            </w:pPr>
          </w:p>
        </w:tc>
      </w:tr>
      <w:tr w:rsidR="00CC70B7" w:rsidRPr="00636D56" w14:paraId="019E6D23" w14:textId="77777777" w:rsidTr="00CC70B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FB1D68D" w14:textId="77777777" w:rsidR="00CC70B7" w:rsidRPr="00636D56" w:rsidRDefault="00CC70B7" w:rsidP="00CC70B7">
            <w:pPr>
              <w:rPr>
                <w:rFonts w:ascii="Arial" w:eastAsia="Arial" w:hAnsi="Arial" w:cs="Arial"/>
                <w:sz w:val="20"/>
                <w:szCs w:val="20"/>
              </w:rPr>
            </w:pPr>
            <w:r w:rsidRPr="00636D56">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0480AECD" w14:textId="77777777" w:rsidR="00CC70B7" w:rsidRPr="00636D56" w:rsidRDefault="00CC70B7" w:rsidP="00CC70B7">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Limitations:</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57BE9E33" w14:textId="77777777" w:rsidR="00CC70B7" w:rsidRPr="00636D56" w:rsidRDefault="00CC70B7" w:rsidP="00CC70B7">
            <w:pPr>
              <w:spacing w:after="60"/>
              <w:rPr>
                <w:rFonts w:asciiTheme="majorHAnsi" w:hAnsiTheme="majorHAnsi" w:cstheme="majorHAnsi"/>
                <w:b/>
                <w:bCs/>
                <w:color w:val="000000"/>
                <w:sz w:val="20"/>
                <w:szCs w:val="20"/>
              </w:rPr>
            </w:pPr>
            <w:r w:rsidRPr="00636D56">
              <w:rPr>
                <w:rFonts w:asciiTheme="majorHAnsi" w:hAnsiTheme="majorHAnsi" w:cstheme="majorHAnsi"/>
                <w:b/>
                <w:bCs/>
                <w:color w:val="000000"/>
                <w:sz w:val="20"/>
                <w:szCs w:val="20"/>
              </w:rPr>
              <w:t>What are the limitations to the model and its potential use?</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46C7FF6A" w14:textId="09F5C105" w:rsidR="00CC70B7" w:rsidRPr="00636D56" w:rsidRDefault="00CC70B7" w:rsidP="00CC70B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9.2</w:t>
            </w:r>
            <w:r>
              <w:rPr>
                <w:rFonts w:ascii="Arial" w:eastAsia="Arial" w:hAnsi="Arial" w:cs="Arial"/>
                <w:sz w:val="20"/>
                <w:szCs w:val="20"/>
              </w:rPr>
              <w:fldChar w:fldCharType="end"/>
            </w:r>
          </w:p>
        </w:tc>
      </w:tr>
      <w:tr w:rsidR="00CC70B7" w:rsidRPr="00636D56" w14:paraId="5FEF8D77" w14:textId="77777777" w:rsidTr="00CC70B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5CD9335" w14:textId="77777777" w:rsidR="00CC70B7" w:rsidRPr="00636D56" w:rsidRDefault="00CC70B7" w:rsidP="00CC70B7">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Borders>
              <w:bottom w:val="single" w:sz="8" w:space="0" w:color="57B6B2"/>
            </w:tcBorders>
          </w:tcPr>
          <w:p w14:paraId="2A953AA3" w14:textId="77777777" w:rsidR="00CC70B7" w:rsidRPr="00636D56" w:rsidRDefault="00CC70B7" w:rsidP="00CC70B7">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bottom w:val="single" w:sz="8" w:space="0" w:color="57B6B2"/>
            </w:tcBorders>
            <w:shd w:val="clear" w:color="auto" w:fill="auto"/>
          </w:tcPr>
          <w:p w14:paraId="39F7511D" w14:textId="77777777" w:rsidR="00CC70B7" w:rsidRPr="00636D56" w:rsidRDefault="00CC70B7" w:rsidP="00CC70B7">
            <w:pPr>
              <w:pBdr>
                <w:top w:val="nil"/>
                <w:left w:val="nil"/>
                <w:bottom w:val="nil"/>
                <w:right w:val="nil"/>
                <w:between w:val="nil"/>
              </w:pBdr>
              <w:rPr>
                <w:rFonts w:ascii="Arial" w:eastAsia="Arial" w:hAnsi="Arial" w:cs="Arial"/>
                <w:sz w:val="20"/>
                <w:szCs w:val="20"/>
              </w:rPr>
            </w:pPr>
          </w:p>
        </w:tc>
      </w:tr>
      <w:tr w:rsidR="00CC70B7" w:rsidRPr="00636D56" w14:paraId="43048A3E" w14:textId="77777777" w:rsidTr="00CC70B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412F676" w14:textId="77777777" w:rsidR="00CC70B7" w:rsidRPr="00636D56" w:rsidRDefault="00CC70B7" w:rsidP="00CC70B7">
            <w:pPr>
              <w:rPr>
                <w:rFonts w:ascii="Arial" w:eastAsia="Arial" w:hAnsi="Arial" w:cs="Arial"/>
                <w:sz w:val="20"/>
                <w:szCs w:val="20"/>
              </w:rPr>
            </w:pPr>
            <w:r w:rsidRPr="00636D56">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77" w:type="pct"/>
            <w:vMerge w:val="restart"/>
          </w:tcPr>
          <w:p w14:paraId="6685B361" w14:textId="77777777" w:rsidR="00CC70B7" w:rsidRPr="00636D56" w:rsidRDefault="00CC70B7" w:rsidP="00CC70B7">
            <w:pPr>
              <w:spacing w:after="60"/>
              <w:rPr>
                <w:rFonts w:asciiTheme="majorHAnsi" w:hAnsiTheme="majorHAnsi" w:cstheme="majorHAnsi"/>
                <w:i/>
                <w:iCs/>
                <w:color w:val="000000"/>
                <w:sz w:val="20"/>
                <w:szCs w:val="20"/>
              </w:rPr>
            </w:pPr>
            <w:r w:rsidRPr="00636D56">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5" w:type="pct"/>
            <w:tcBorders>
              <w:bottom w:val="single" w:sz="8" w:space="0" w:color="57B6B2"/>
            </w:tcBorders>
          </w:tcPr>
          <w:p w14:paraId="323F7804" w14:textId="77777777" w:rsidR="00CC70B7" w:rsidRPr="00636D56" w:rsidRDefault="00CC70B7" w:rsidP="00CC70B7">
            <w:pPr>
              <w:spacing w:after="60"/>
              <w:rPr>
                <w:rFonts w:ascii="Arial" w:eastAsia="Arial" w:hAnsi="Arial" w:cs="Arial"/>
                <w:sz w:val="20"/>
                <w:szCs w:val="20"/>
              </w:rPr>
            </w:pPr>
            <w:r w:rsidRPr="00636D56">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88" w:type="pct"/>
            <w:tcBorders>
              <w:bottom w:val="single" w:sz="8" w:space="0" w:color="57B6B2"/>
            </w:tcBorders>
          </w:tcPr>
          <w:p w14:paraId="47EBFAE2" w14:textId="304A4A3A" w:rsidR="00CC70B7" w:rsidRPr="00636D56" w:rsidRDefault="00CC70B7" w:rsidP="00CC70B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_Ref44489056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9.3</w:t>
            </w:r>
            <w:r>
              <w:rPr>
                <w:rFonts w:ascii="Arial" w:eastAsia="Arial" w:hAnsi="Arial" w:cs="Arial"/>
                <w:sz w:val="20"/>
                <w:szCs w:val="20"/>
              </w:rPr>
              <w:fldChar w:fldCharType="end"/>
            </w:r>
          </w:p>
        </w:tc>
      </w:tr>
      <w:tr w:rsidR="00CC70B7" w:rsidRPr="00636D56" w14:paraId="13AC40EE" w14:textId="77777777" w:rsidTr="00CC70B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203833B5" w14:textId="77777777" w:rsidR="00CC70B7" w:rsidRPr="00636D56" w:rsidRDefault="00CC70B7" w:rsidP="00CC70B7">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7" w:type="pct"/>
            <w:vMerge/>
          </w:tcPr>
          <w:p w14:paraId="27246FA9" w14:textId="77777777" w:rsidR="00CC70B7" w:rsidRPr="00636D56" w:rsidRDefault="00CC70B7" w:rsidP="00CC70B7">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3" w:type="pct"/>
            <w:gridSpan w:val="2"/>
            <w:tcBorders>
              <w:top w:val="single" w:sz="8" w:space="0" w:color="57B6B2"/>
            </w:tcBorders>
            <w:shd w:val="clear" w:color="auto" w:fill="auto"/>
          </w:tcPr>
          <w:p w14:paraId="3BDC761E" w14:textId="77777777" w:rsidR="00CC70B7" w:rsidRPr="00636D56" w:rsidRDefault="00CC70B7" w:rsidP="00CC70B7">
            <w:pPr>
              <w:pBdr>
                <w:top w:val="nil"/>
                <w:left w:val="nil"/>
                <w:bottom w:val="nil"/>
                <w:right w:val="nil"/>
                <w:between w:val="nil"/>
              </w:pBdr>
              <w:rPr>
                <w:rFonts w:ascii="Arial" w:eastAsia="Arial" w:hAnsi="Arial" w:cs="Arial"/>
                <w:sz w:val="20"/>
                <w:szCs w:val="20"/>
              </w:rPr>
            </w:pPr>
          </w:p>
        </w:tc>
      </w:tr>
    </w:tbl>
    <w:p w14:paraId="5243B0BE" w14:textId="77777777" w:rsidR="00CC70B7" w:rsidRDefault="00CC70B7" w:rsidP="00420BA7">
      <w:pPr>
        <w:pStyle w:val="Quote"/>
      </w:pPr>
    </w:p>
    <w:p w14:paraId="09E05167" w14:textId="77777777" w:rsidR="009E7607" w:rsidRDefault="009E7607" w:rsidP="00420BA7">
      <w:pPr>
        <w:pStyle w:val="Quote"/>
      </w:pPr>
      <w:r>
        <w:t>Periodicity</w:t>
      </w:r>
    </w:p>
    <w:tbl>
      <w:tblPr>
        <w:tblStyle w:val="TableGridLight"/>
        <w:tblW w:w="5000" w:type="pct"/>
        <w:tblLook w:val="00A0" w:firstRow="1" w:lastRow="0" w:firstColumn="1" w:lastColumn="0" w:noHBand="0" w:noVBand="0"/>
      </w:tblPr>
      <w:tblGrid>
        <w:gridCol w:w="558"/>
        <w:gridCol w:w="1559"/>
        <w:gridCol w:w="7086"/>
        <w:gridCol w:w="755"/>
      </w:tblGrid>
      <w:tr w:rsidR="000B4216" w:rsidRPr="00831FC3" w14:paraId="0E122537"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7D9F90DD" w14:textId="77777777" w:rsidR="000B4216" w:rsidRPr="00FE3FBF" w:rsidRDefault="000B4216"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6D85742E" w14:textId="77777777" w:rsidR="000B4216" w:rsidRPr="00C448FE" w:rsidRDefault="000B4216"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33C6F954" w14:textId="77777777" w:rsidR="000B4216" w:rsidRPr="00FE3FBF" w:rsidRDefault="000B4216" w:rsidP="0026088F">
            <w:pPr>
              <w:pStyle w:val="BodyText"/>
              <w:spacing w:after="0"/>
              <w:rPr>
                <w:b/>
              </w:rPr>
            </w:pPr>
            <w:r>
              <w:rPr>
                <w:b/>
              </w:rPr>
              <w:t>Periodicity</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7357E5A7" w14:textId="77777777" w:rsidR="000B4216" w:rsidRDefault="000B4216" w:rsidP="0026088F">
            <w:pPr>
              <w:pStyle w:val="BodyText"/>
              <w:spacing w:after="0"/>
              <w:rPr>
                <w:b/>
              </w:rPr>
            </w:pPr>
            <w:r>
              <w:rPr>
                <w:b/>
              </w:rPr>
              <w:t>Ref</w:t>
            </w:r>
          </w:p>
        </w:tc>
      </w:tr>
      <w:tr w:rsidR="000B4216" w:rsidRPr="002A6224" w14:paraId="7F9E0D7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92A7809" w14:textId="77777777" w:rsidR="000B4216" w:rsidRPr="002A6224" w:rsidRDefault="000B4216" w:rsidP="0026088F">
            <w:pPr>
              <w:rPr>
                <w:rFonts w:ascii="Arial" w:eastAsia="Arial" w:hAnsi="Arial" w:cs="Arial"/>
                <w:sz w:val="20"/>
                <w:szCs w:val="20"/>
              </w:rPr>
            </w:pPr>
            <w:r w:rsidRPr="002A6224">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D4BCEEF"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Time Period:</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04E5C41"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forecast time period should the model cover?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935CA48" w14:textId="1C4FC583"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10.1</w:t>
            </w:r>
            <w:r>
              <w:rPr>
                <w:rFonts w:ascii="Arial" w:eastAsia="Arial" w:hAnsi="Arial" w:cs="Arial"/>
                <w:sz w:val="20"/>
                <w:szCs w:val="20"/>
              </w:rPr>
              <w:fldChar w:fldCharType="end"/>
            </w:r>
          </w:p>
        </w:tc>
      </w:tr>
      <w:tr w:rsidR="000B4216" w:rsidRPr="002A6224" w14:paraId="78C0C85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D785AC3"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D3EC97A" w14:textId="77777777" w:rsidR="000B4216" w:rsidRPr="002A6224"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CC410AF"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r w:rsidR="000B4216" w:rsidRPr="002A6224" w14:paraId="36144D1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6D379DE" w14:textId="77777777" w:rsidR="000B4216" w:rsidRPr="002A6224" w:rsidRDefault="000B4216" w:rsidP="0026088F">
            <w:pPr>
              <w:rPr>
                <w:rFonts w:ascii="Arial" w:eastAsia="Arial" w:hAnsi="Arial" w:cs="Arial"/>
                <w:sz w:val="20"/>
                <w:szCs w:val="20"/>
              </w:rPr>
            </w:pPr>
            <w:r w:rsidRPr="002A6224">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9F70AA5"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Time Increment: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5604358"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Does the model need to be annual, monthly or other?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90453EB" w14:textId="5C2E6F78"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10.2</w:t>
            </w:r>
            <w:r>
              <w:rPr>
                <w:rFonts w:ascii="Arial" w:eastAsia="Arial" w:hAnsi="Arial" w:cs="Arial"/>
                <w:sz w:val="20"/>
                <w:szCs w:val="20"/>
              </w:rPr>
              <w:fldChar w:fldCharType="end"/>
            </w:r>
          </w:p>
        </w:tc>
      </w:tr>
      <w:tr w:rsidR="000B4216" w:rsidRPr="002A6224" w14:paraId="5B17452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3DF3D5B"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641B482" w14:textId="77777777" w:rsidR="000B4216" w:rsidRPr="002A6224"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1B6C103"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r w:rsidR="000B4216" w:rsidRPr="002A6224" w14:paraId="69F9A98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6C440A3" w14:textId="77777777" w:rsidR="000B4216" w:rsidRPr="002A6224" w:rsidRDefault="000B4216" w:rsidP="0026088F">
            <w:pPr>
              <w:rPr>
                <w:rFonts w:ascii="Arial" w:eastAsia="Arial" w:hAnsi="Arial" w:cs="Arial"/>
                <w:sz w:val="20"/>
                <w:szCs w:val="20"/>
              </w:rPr>
            </w:pPr>
            <w:r w:rsidRPr="002A6224">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1F06D6D"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Historical Periods: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FA2E1FE"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How many periods of historical data should be included?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6C47642" w14:textId="02513C42"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10.3</w:t>
            </w:r>
            <w:r>
              <w:rPr>
                <w:rFonts w:ascii="Arial" w:eastAsia="Arial" w:hAnsi="Arial" w:cs="Arial"/>
                <w:sz w:val="20"/>
                <w:szCs w:val="20"/>
              </w:rPr>
              <w:fldChar w:fldCharType="end"/>
            </w:r>
          </w:p>
        </w:tc>
      </w:tr>
      <w:tr w:rsidR="000B4216" w:rsidRPr="002A6224" w14:paraId="5100305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9E97B15"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D23A2B3" w14:textId="77777777" w:rsidR="000B4216" w:rsidRPr="002A6224"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B25B792"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r w:rsidR="000B4216" w:rsidRPr="002A6224" w14:paraId="547DBB3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F4B13FC" w14:textId="77777777" w:rsidR="000B4216" w:rsidRPr="002A6224" w:rsidRDefault="000B4216" w:rsidP="0026088F">
            <w:pPr>
              <w:rPr>
                <w:rFonts w:ascii="Arial" w:eastAsia="Arial" w:hAnsi="Arial" w:cs="Arial"/>
                <w:sz w:val="20"/>
                <w:szCs w:val="20"/>
              </w:rPr>
            </w:pPr>
            <w:r w:rsidRPr="002A6224">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E4A5BA0"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Period Dates: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5A9E1FE"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are the applicable period end dates?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14F9116" w14:textId="5CFC1D5D"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_Ref44489309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10.4</w:t>
            </w:r>
            <w:r>
              <w:rPr>
                <w:rFonts w:ascii="Arial" w:eastAsia="Arial" w:hAnsi="Arial" w:cs="Arial"/>
                <w:sz w:val="20"/>
                <w:szCs w:val="20"/>
              </w:rPr>
              <w:fldChar w:fldCharType="end"/>
            </w:r>
          </w:p>
        </w:tc>
      </w:tr>
      <w:tr w:rsidR="000B4216" w:rsidRPr="002A6224" w14:paraId="501DE01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6848FC9"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68D0B8D" w14:textId="77777777" w:rsidR="000B4216" w:rsidRPr="002A6224"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C011209"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r w:rsidR="000B4216" w:rsidRPr="002A6224" w14:paraId="249A625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52B109A" w14:textId="77777777" w:rsidR="000B4216" w:rsidRPr="002A6224" w:rsidRDefault="000B4216" w:rsidP="0026088F">
            <w:pPr>
              <w:rPr>
                <w:rFonts w:ascii="Arial" w:eastAsia="Arial" w:hAnsi="Arial" w:cs="Arial"/>
                <w:sz w:val="20"/>
                <w:szCs w:val="20"/>
              </w:rPr>
            </w:pPr>
            <w:r w:rsidRPr="002A6224">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0289E8B"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Key Dates: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156EF9F"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What are the important dates in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F337848" w14:textId="3675A0C8"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_Ref44489311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10.5</w:t>
            </w:r>
            <w:r>
              <w:rPr>
                <w:rFonts w:ascii="Arial" w:eastAsia="Arial" w:hAnsi="Arial" w:cs="Arial"/>
                <w:sz w:val="20"/>
                <w:szCs w:val="20"/>
              </w:rPr>
              <w:fldChar w:fldCharType="end"/>
            </w:r>
          </w:p>
        </w:tc>
      </w:tr>
      <w:tr w:rsidR="000B4216" w:rsidRPr="002A6224" w14:paraId="3CBDF00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1BC352B"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C5092FB" w14:textId="77777777" w:rsidR="000B4216" w:rsidRPr="002A6224"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A237149"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r w:rsidR="000B4216" w:rsidRPr="002A6224" w14:paraId="4B37E16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DAD6B8B" w14:textId="77777777" w:rsidR="000B4216" w:rsidRPr="002A6224" w:rsidRDefault="000B4216" w:rsidP="0026088F">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103A622" w14:textId="77777777" w:rsidR="000B4216" w:rsidRPr="002A6224" w:rsidRDefault="000B4216" w:rsidP="0026088F">
            <w:pPr>
              <w:spacing w:after="60"/>
              <w:rPr>
                <w:rFonts w:asciiTheme="majorHAnsi" w:hAnsiTheme="majorHAnsi" w:cstheme="majorHAnsi"/>
                <w:i/>
                <w:iCs/>
                <w:color w:val="000000"/>
                <w:sz w:val="20"/>
                <w:szCs w:val="20"/>
              </w:rPr>
            </w:pPr>
            <w:r w:rsidRPr="002A6224">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409631B" w14:textId="77777777" w:rsidR="000B4216" w:rsidRPr="002A6224" w:rsidRDefault="000B4216" w:rsidP="0026088F">
            <w:pPr>
              <w:spacing w:after="60"/>
              <w:rPr>
                <w:rFonts w:ascii="Arial" w:eastAsia="Arial" w:hAnsi="Arial" w:cs="Arial"/>
                <w:sz w:val="20"/>
                <w:szCs w:val="20"/>
              </w:rPr>
            </w:pPr>
            <w:r w:rsidRPr="002A6224">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72BED35" w14:textId="4D1E51C6" w:rsidR="000B4216" w:rsidRPr="002A6224"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_Ref44489313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10.6</w:t>
            </w:r>
            <w:r>
              <w:rPr>
                <w:rFonts w:ascii="Arial" w:eastAsia="Arial" w:hAnsi="Arial" w:cs="Arial"/>
                <w:sz w:val="20"/>
                <w:szCs w:val="20"/>
              </w:rPr>
              <w:fldChar w:fldCharType="end"/>
            </w:r>
          </w:p>
        </w:tc>
      </w:tr>
      <w:tr w:rsidR="000B4216" w:rsidRPr="002A6224" w14:paraId="661CE50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39CEC30C" w14:textId="77777777" w:rsidR="000B4216" w:rsidRPr="002A6224"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4C1D77A7" w14:textId="77777777" w:rsidR="000B4216" w:rsidRPr="002A6224"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18428C5" w14:textId="77777777" w:rsidR="000B4216" w:rsidRPr="002A6224" w:rsidRDefault="000B4216" w:rsidP="0026088F">
            <w:pPr>
              <w:pBdr>
                <w:top w:val="nil"/>
                <w:left w:val="nil"/>
                <w:bottom w:val="nil"/>
                <w:right w:val="nil"/>
                <w:between w:val="nil"/>
              </w:pBdr>
              <w:rPr>
                <w:rFonts w:ascii="Arial" w:eastAsia="Arial" w:hAnsi="Arial" w:cs="Arial"/>
                <w:sz w:val="20"/>
                <w:szCs w:val="20"/>
              </w:rPr>
            </w:pPr>
          </w:p>
        </w:tc>
      </w:tr>
    </w:tbl>
    <w:p w14:paraId="7D8A5697" w14:textId="77777777" w:rsidR="000775EC" w:rsidRDefault="000775EC" w:rsidP="00146C40">
      <w:pPr>
        <w:pStyle w:val="BodyText"/>
      </w:pPr>
    </w:p>
    <w:p w14:paraId="3F28C907" w14:textId="77777777" w:rsidR="009E7607" w:rsidRDefault="009E7607" w:rsidP="00420BA7">
      <w:pPr>
        <w:pStyle w:val="Quote"/>
      </w:pPr>
      <w:r>
        <w:t>Users</w:t>
      </w:r>
    </w:p>
    <w:tbl>
      <w:tblPr>
        <w:tblStyle w:val="TableGridLight"/>
        <w:tblW w:w="5000" w:type="pct"/>
        <w:tblLook w:val="00A0" w:firstRow="1" w:lastRow="0" w:firstColumn="1" w:lastColumn="0" w:noHBand="0" w:noVBand="0"/>
      </w:tblPr>
      <w:tblGrid>
        <w:gridCol w:w="558"/>
        <w:gridCol w:w="1559"/>
        <w:gridCol w:w="7086"/>
        <w:gridCol w:w="755"/>
      </w:tblGrid>
      <w:tr w:rsidR="000B4216" w:rsidRPr="00831FC3" w14:paraId="26637AC5"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AB4FA38" w14:textId="77777777" w:rsidR="000B4216" w:rsidRPr="00FE3FBF" w:rsidRDefault="000B4216"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2BF006AB" w14:textId="77777777" w:rsidR="000B4216" w:rsidRPr="00C448FE" w:rsidRDefault="000B4216"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323C9D2C" w14:textId="77777777" w:rsidR="000B4216" w:rsidRPr="00FE3FBF" w:rsidRDefault="000B4216" w:rsidP="0026088F">
            <w:pPr>
              <w:pStyle w:val="BodyText"/>
              <w:spacing w:after="0"/>
              <w:rPr>
                <w:b/>
              </w:rPr>
            </w:pPr>
            <w:r>
              <w:rPr>
                <w:b/>
              </w:rPr>
              <w:t>Users</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5A666CA9" w14:textId="77777777" w:rsidR="000B4216" w:rsidRDefault="000B4216" w:rsidP="0026088F">
            <w:pPr>
              <w:pStyle w:val="BodyText"/>
              <w:spacing w:after="0"/>
              <w:rPr>
                <w:b/>
              </w:rPr>
            </w:pPr>
            <w:r>
              <w:rPr>
                <w:b/>
              </w:rPr>
              <w:t>Ref</w:t>
            </w:r>
          </w:p>
        </w:tc>
      </w:tr>
      <w:tr w:rsidR="000B4216" w:rsidRPr="0044060B" w14:paraId="58ED99A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1699635" w14:textId="77777777" w:rsidR="000B4216" w:rsidRPr="0044060B" w:rsidRDefault="000B4216" w:rsidP="0026088F">
            <w:pPr>
              <w:rPr>
                <w:rFonts w:ascii="Arial" w:eastAsia="Arial" w:hAnsi="Arial" w:cs="Arial"/>
                <w:sz w:val="20"/>
                <w:szCs w:val="20"/>
              </w:rPr>
            </w:pPr>
            <w:r w:rsidRPr="0044060B">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AB44366" w14:textId="77777777" w:rsidR="000B4216" w:rsidRPr="0044060B" w:rsidRDefault="00EC0308" w:rsidP="0026088F">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SCM Users</w:t>
            </w:r>
            <w:r w:rsidR="000B4216" w:rsidRPr="0044060B">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08A7938" w14:textId="77777777" w:rsidR="000B4216" w:rsidRPr="0044060B" w:rsidRDefault="000B4216"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 xml:space="preserve">Who will </w:t>
            </w:r>
            <w:r w:rsidR="00EC0308">
              <w:rPr>
                <w:rFonts w:asciiTheme="majorHAnsi" w:hAnsiTheme="majorHAnsi" w:cstheme="majorHAnsi"/>
                <w:b/>
                <w:bCs/>
                <w:color w:val="000000"/>
                <w:sz w:val="20"/>
                <w:szCs w:val="20"/>
              </w:rPr>
              <w:t xml:space="preserve">operate or </w:t>
            </w:r>
            <w:r w:rsidRPr="00F345E3">
              <w:rPr>
                <w:rFonts w:asciiTheme="majorHAnsi" w:hAnsiTheme="majorHAnsi" w:cstheme="majorHAnsi"/>
                <w:b/>
                <w:bCs/>
                <w:color w:val="000000"/>
                <w:sz w:val="20"/>
                <w:szCs w:val="20"/>
              </w:rPr>
              <w:t>interact with the model and what is the purpose of their interaction?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B593906" w14:textId="2A595A2F" w:rsidR="000B4216" w:rsidRPr="0044060B"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_Ref44489371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11.1</w:t>
            </w:r>
            <w:r>
              <w:rPr>
                <w:rFonts w:ascii="Arial" w:eastAsia="Arial" w:hAnsi="Arial" w:cs="Arial"/>
                <w:sz w:val="20"/>
                <w:szCs w:val="20"/>
              </w:rPr>
              <w:fldChar w:fldCharType="end"/>
            </w:r>
          </w:p>
        </w:tc>
      </w:tr>
      <w:tr w:rsidR="000B4216" w:rsidRPr="0044060B" w14:paraId="08A13E3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E2CB340" w14:textId="77777777" w:rsidR="000B4216" w:rsidRPr="0044060B"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3E56356" w14:textId="77777777" w:rsidR="000B4216" w:rsidRPr="0044060B"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2209FDB" w14:textId="77777777" w:rsidR="000B4216" w:rsidRPr="0044060B" w:rsidRDefault="000B4216" w:rsidP="0026088F">
            <w:pPr>
              <w:pBdr>
                <w:top w:val="nil"/>
                <w:left w:val="nil"/>
                <w:bottom w:val="nil"/>
                <w:right w:val="nil"/>
                <w:between w:val="nil"/>
              </w:pBdr>
              <w:rPr>
                <w:rFonts w:ascii="Arial" w:eastAsia="Arial" w:hAnsi="Arial" w:cs="Arial"/>
                <w:sz w:val="20"/>
                <w:szCs w:val="20"/>
              </w:rPr>
            </w:pPr>
          </w:p>
        </w:tc>
      </w:tr>
      <w:tr w:rsidR="000B4216" w:rsidRPr="0044060B" w14:paraId="7E5C049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CDCC3E2" w14:textId="77777777" w:rsidR="000B4216" w:rsidRPr="0044060B" w:rsidRDefault="000B4216" w:rsidP="0026088F">
            <w:pPr>
              <w:rPr>
                <w:rFonts w:ascii="Arial" w:eastAsia="Arial" w:hAnsi="Arial" w:cs="Arial"/>
                <w:sz w:val="20"/>
                <w:szCs w:val="20"/>
              </w:rPr>
            </w:pPr>
            <w:r w:rsidRPr="0044060B">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C539144" w14:textId="77777777" w:rsidR="000B4216" w:rsidRPr="0044060B" w:rsidRDefault="000B4216"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User Needs: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CF8A137" w14:textId="77777777" w:rsidR="000B4216" w:rsidRPr="0044060B" w:rsidRDefault="000B4216"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Do the requirements differ by user and what interface is required for each user?</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94D87B6" w14:textId="40407EAF" w:rsidR="000B4216" w:rsidRPr="0044060B"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11.2</w:t>
            </w:r>
            <w:r>
              <w:rPr>
                <w:rFonts w:ascii="Arial" w:eastAsia="Arial" w:hAnsi="Arial" w:cs="Arial"/>
                <w:sz w:val="20"/>
                <w:szCs w:val="20"/>
              </w:rPr>
              <w:fldChar w:fldCharType="end"/>
            </w:r>
          </w:p>
        </w:tc>
      </w:tr>
      <w:tr w:rsidR="000B4216" w:rsidRPr="0044060B" w14:paraId="4ADA0A9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B290CE4" w14:textId="77777777" w:rsidR="000B4216" w:rsidRPr="0044060B"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0E0605E" w14:textId="77777777" w:rsidR="000B4216" w:rsidRPr="0044060B"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ADDD250" w14:textId="77777777" w:rsidR="000B4216" w:rsidRPr="0044060B" w:rsidRDefault="000B4216" w:rsidP="0026088F">
            <w:pPr>
              <w:pBdr>
                <w:top w:val="nil"/>
                <w:left w:val="nil"/>
                <w:bottom w:val="nil"/>
                <w:right w:val="nil"/>
                <w:between w:val="nil"/>
              </w:pBdr>
              <w:rPr>
                <w:rFonts w:ascii="Arial" w:eastAsia="Arial" w:hAnsi="Arial" w:cs="Arial"/>
                <w:sz w:val="20"/>
                <w:szCs w:val="20"/>
              </w:rPr>
            </w:pPr>
          </w:p>
        </w:tc>
      </w:tr>
      <w:tr w:rsidR="000B4216" w:rsidRPr="0044060B" w14:paraId="166E2CB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9D47621" w14:textId="77777777" w:rsidR="000B4216" w:rsidRPr="0044060B" w:rsidRDefault="000B4216" w:rsidP="0026088F">
            <w:pPr>
              <w:rPr>
                <w:rFonts w:ascii="Arial" w:eastAsia="Arial" w:hAnsi="Arial" w:cs="Arial"/>
                <w:sz w:val="20"/>
                <w:szCs w:val="20"/>
              </w:rPr>
            </w:pPr>
            <w:r w:rsidRPr="0044060B">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6C4A9D4" w14:textId="77777777" w:rsidR="000B4216" w:rsidRPr="0044060B" w:rsidRDefault="000B4216"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Future Users: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1B3FBB0" w14:textId="77777777" w:rsidR="000B4216" w:rsidRPr="0044060B" w:rsidRDefault="000B4216"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If the model will be used after the project is complete who will be the new user(s)?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0CB6855" w14:textId="56454F21" w:rsidR="000B4216" w:rsidRPr="0044060B"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11.3</w:t>
            </w:r>
            <w:r>
              <w:rPr>
                <w:rFonts w:ascii="Arial" w:eastAsia="Arial" w:hAnsi="Arial" w:cs="Arial"/>
                <w:sz w:val="20"/>
                <w:szCs w:val="20"/>
              </w:rPr>
              <w:fldChar w:fldCharType="end"/>
            </w:r>
          </w:p>
        </w:tc>
      </w:tr>
      <w:tr w:rsidR="000B4216" w:rsidRPr="0044060B" w14:paraId="25B3060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BB740C8" w14:textId="77777777" w:rsidR="000B4216" w:rsidRPr="0044060B"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03CE9C5" w14:textId="77777777" w:rsidR="000B4216" w:rsidRPr="0044060B"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BE11A1A" w14:textId="77777777" w:rsidR="000B4216" w:rsidRPr="0044060B" w:rsidRDefault="000B4216" w:rsidP="0026088F">
            <w:pPr>
              <w:pBdr>
                <w:top w:val="nil"/>
                <w:left w:val="nil"/>
                <w:bottom w:val="nil"/>
                <w:right w:val="nil"/>
                <w:between w:val="nil"/>
              </w:pBdr>
              <w:rPr>
                <w:rFonts w:ascii="Arial" w:eastAsia="Arial" w:hAnsi="Arial" w:cs="Arial"/>
                <w:sz w:val="20"/>
                <w:szCs w:val="20"/>
              </w:rPr>
            </w:pPr>
          </w:p>
        </w:tc>
      </w:tr>
      <w:tr w:rsidR="000B4216" w:rsidRPr="0044060B" w14:paraId="3693649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FFBF9D0" w14:textId="77777777" w:rsidR="000B4216" w:rsidRPr="0044060B" w:rsidRDefault="000B4216" w:rsidP="0026088F">
            <w:pPr>
              <w:rPr>
                <w:rFonts w:ascii="Arial" w:eastAsia="Arial" w:hAnsi="Arial" w:cs="Arial"/>
                <w:sz w:val="20"/>
                <w:szCs w:val="20"/>
              </w:rPr>
            </w:pPr>
            <w:r w:rsidRPr="0044060B">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0AB7947" w14:textId="77777777" w:rsidR="000B4216" w:rsidRPr="0044060B" w:rsidRDefault="000B4216" w:rsidP="0026088F">
            <w:pPr>
              <w:spacing w:after="60"/>
              <w:rPr>
                <w:rFonts w:asciiTheme="majorHAnsi" w:hAnsiTheme="majorHAnsi" w:cstheme="majorHAnsi"/>
                <w:i/>
                <w:iCs/>
                <w:color w:val="000000"/>
                <w:sz w:val="20"/>
                <w:szCs w:val="20"/>
              </w:rPr>
            </w:pPr>
            <w:r w:rsidRPr="0044060B">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D587508" w14:textId="77777777" w:rsidR="000B4216" w:rsidRPr="0044060B" w:rsidRDefault="000B4216" w:rsidP="0026088F">
            <w:pPr>
              <w:spacing w:after="60"/>
              <w:rPr>
                <w:rFonts w:ascii="Arial" w:eastAsia="Arial" w:hAnsi="Arial" w:cs="Arial"/>
                <w:sz w:val="20"/>
                <w:szCs w:val="20"/>
              </w:rPr>
            </w:pPr>
            <w:r w:rsidRPr="00F345E3">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58E7E63" w14:textId="6D1BE157" w:rsidR="000B4216" w:rsidRPr="0044060B"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11.4</w:t>
            </w:r>
            <w:r>
              <w:rPr>
                <w:rFonts w:ascii="Arial" w:eastAsia="Arial" w:hAnsi="Arial" w:cs="Arial"/>
                <w:sz w:val="20"/>
                <w:szCs w:val="20"/>
              </w:rPr>
              <w:fldChar w:fldCharType="end"/>
            </w:r>
          </w:p>
        </w:tc>
      </w:tr>
      <w:tr w:rsidR="000B4216" w:rsidRPr="0044060B" w14:paraId="7F5BDF0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4F860F41" w14:textId="77777777" w:rsidR="000B4216" w:rsidRPr="0044060B"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6503FEC3" w14:textId="77777777" w:rsidR="000B4216" w:rsidRPr="0044060B"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655169FC" w14:textId="77777777" w:rsidR="000B4216" w:rsidRPr="0044060B" w:rsidRDefault="000B4216" w:rsidP="0026088F">
            <w:pPr>
              <w:pBdr>
                <w:top w:val="nil"/>
                <w:left w:val="nil"/>
                <w:bottom w:val="nil"/>
                <w:right w:val="nil"/>
                <w:between w:val="nil"/>
              </w:pBdr>
              <w:rPr>
                <w:rFonts w:ascii="Arial" w:eastAsia="Arial" w:hAnsi="Arial" w:cs="Arial"/>
                <w:sz w:val="20"/>
                <w:szCs w:val="20"/>
              </w:rPr>
            </w:pPr>
          </w:p>
        </w:tc>
      </w:tr>
    </w:tbl>
    <w:p w14:paraId="0287303D" w14:textId="423DA192" w:rsidR="00146C40" w:rsidRDefault="00146C40" w:rsidP="00146C40">
      <w:pPr>
        <w:pStyle w:val="BodyText"/>
      </w:pPr>
    </w:p>
    <w:p w14:paraId="516C45F7" w14:textId="41C4EC19" w:rsidR="00003D80" w:rsidRDefault="00003D80" w:rsidP="00146C40">
      <w:pPr>
        <w:pStyle w:val="BodyText"/>
      </w:pPr>
    </w:p>
    <w:p w14:paraId="3AA24CFB" w14:textId="77777777" w:rsidR="00003D80" w:rsidRDefault="00003D80" w:rsidP="00146C40">
      <w:pPr>
        <w:pStyle w:val="BodyText"/>
      </w:pPr>
    </w:p>
    <w:p w14:paraId="175245D7" w14:textId="77777777" w:rsidR="009E7607" w:rsidRDefault="009E7607" w:rsidP="00420BA7">
      <w:pPr>
        <w:pStyle w:val="Quote"/>
      </w:pPr>
      <w:r>
        <w:t>Stakeholders and Governance</w:t>
      </w:r>
    </w:p>
    <w:tbl>
      <w:tblPr>
        <w:tblStyle w:val="TableGridLight"/>
        <w:tblW w:w="5000" w:type="pct"/>
        <w:tblLook w:val="00A0" w:firstRow="1" w:lastRow="0" w:firstColumn="1" w:lastColumn="0" w:noHBand="0" w:noVBand="0"/>
      </w:tblPr>
      <w:tblGrid>
        <w:gridCol w:w="558"/>
        <w:gridCol w:w="1553"/>
        <w:gridCol w:w="7130"/>
        <w:gridCol w:w="717"/>
      </w:tblGrid>
      <w:tr w:rsidR="000B4216" w:rsidRPr="00831FC3" w14:paraId="1FDBE38E"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4A4E0CFE" w14:textId="77777777" w:rsidR="000B4216" w:rsidRPr="00FE3FBF" w:rsidRDefault="000B4216"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0" w:type="pct"/>
          </w:tcPr>
          <w:p w14:paraId="2F554C7C" w14:textId="77777777" w:rsidR="000B4216" w:rsidRPr="00C448FE" w:rsidRDefault="000B4216"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0" w:type="pct"/>
          </w:tcPr>
          <w:p w14:paraId="7663ED36" w14:textId="77777777" w:rsidR="000B4216" w:rsidRPr="00FE3FBF" w:rsidRDefault="000B4216" w:rsidP="0026088F">
            <w:pPr>
              <w:pStyle w:val="BodyText"/>
              <w:spacing w:after="0"/>
              <w:rPr>
                <w:b/>
              </w:rPr>
            </w:pPr>
            <w:r>
              <w:rPr>
                <w:b/>
              </w:rPr>
              <w:t>Stakeholders</w:t>
            </w:r>
            <w:r w:rsidR="000D4DD0">
              <w:rPr>
                <w:b/>
              </w:rPr>
              <w:t xml:space="preserve"> and Governance</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60" w:type="pct"/>
          </w:tcPr>
          <w:p w14:paraId="72902B59" w14:textId="77777777" w:rsidR="000B4216" w:rsidRDefault="000B4216" w:rsidP="0026088F">
            <w:pPr>
              <w:pStyle w:val="BodyText"/>
              <w:spacing w:after="0"/>
              <w:rPr>
                <w:b/>
              </w:rPr>
            </w:pPr>
            <w:r>
              <w:rPr>
                <w:b/>
              </w:rPr>
              <w:t>Ref</w:t>
            </w:r>
          </w:p>
        </w:tc>
      </w:tr>
      <w:tr w:rsidR="000B4216" w:rsidRPr="00CC7E98" w14:paraId="372EFEA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1B5798E"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3A05148D"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SRO:</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6FF24880" w14:textId="02490DBB" w:rsidR="000B4216" w:rsidRPr="00CC7E98" w:rsidRDefault="0054500C" w:rsidP="0026088F">
            <w:pPr>
              <w:spacing w:after="60"/>
              <w:rPr>
                <w:rFonts w:asciiTheme="majorHAnsi" w:hAnsiTheme="majorHAnsi" w:cstheme="majorHAnsi"/>
                <w:b/>
                <w:bCs/>
                <w:color w:val="000000"/>
                <w:sz w:val="20"/>
                <w:szCs w:val="20"/>
              </w:rPr>
            </w:pPr>
            <w:r w:rsidRPr="00CC7E98">
              <w:rPr>
                <w:rFonts w:asciiTheme="majorHAnsi" w:hAnsiTheme="majorHAnsi" w:cstheme="majorHAnsi"/>
                <w:b/>
                <w:bCs/>
                <w:color w:val="000000"/>
                <w:sz w:val="20"/>
                <w:szCs w:val="20"/>
              </w:rPr>
              <w:t xml:space="preserve">Who is the </w:t>
            </w:r>
            <w:r>
              <w:rPr>
                <w:rFonts w:asciiTheme="majorHAnsi" w:hAnsiTheme="majorHAnsi" w:cstheme="majorHAnsi"/>
                <w:b/>
                <w:bCs/>
                <w:color w:val="000000"/>
                <w:sz w:val="20"/>
                <w:szCs w:val="20"/>
              </w:rPr>
              <w:t>M</w:t>
            </w:r>
            <w:r w:rsidRPr="00CC7E98">
              <w:rPr>
                <w:rFonts w:asciiTheme="majorHAnsi" w:hAnsiTheme="majorHAnsi" w:cstheme="majorHAnsi"/>
                <w:b/>
                <w:bCs/>
                <w:color w:val="000000"/>
                <w:sz w:val="20"/>
                <w:szCs w:val="20"/>
              </w:rPr>
              <w:t xml:space="preserve">odel </w:t>
            </w:r>
            <w:r>
              <w:rPr>
                <w:rFonts w:asciiTheme="majorHAnsi" w:hAnsiTheme="majorHAnsi" w:cstheme="majorHAnsi"/>
                <w:b/>
                <w:bCs/>
                <w:color w:val="000000"/>
                <w:sz w:val="20"/>
                <w:szCs w:val="20"/>
              </w:rPr>
              <w:t>S</w:t>
            </w:r>
            <w:r w:rsidRPr="00CC7E98">
              <w:rPr>
                <w:rFonts w:asciiTheme="majorHAnsi" w:hAnsiTheme="majorHAnsi" w:cstheme="majorHAnsi"/>
                <w:b/>
                <w:bCs/>
                <w:color w:val="000000"/>
                <w:sz w:val="20"/>
                <w:szCs w:val="20"/>
              </w:rPr>
              <w:t xml:space="preserve">enior </w:t>
            </w:r>
            <w:r>
              <w:rPr>
                <w:rFonts w:asciiTheme="majorHAnsi" w:hAnsiTheme="majorHAnsi" w:cstheme="majorHAnsi"/>
                <w:b/>
                <w:bCs/>
                <w:color w:val="000000"/>
                <w:sz w:val="20"/>
                <w:szCs w:val="20"/>
              </w:rPr>
              <w:t>Responsible O</w:t>
            </w:r>
            <w:r w:rsidRPr="00CC7E98">
              <w:rPr>
                <w:rFonts w:asciiTheme="majorHAnsi" w:hAnsiTheme="majorHAnsi" w:cstheme="majorHAnsi"/>
                <w:b/>
                <w:bCs/>
                <w:color w:val="000000"/>
                <w:sz w:val="20"/>
                <w:szCs w:val="20"/>
              </w:rPr>
              <w:t>wner?</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CD44A31" w14:textId="6F230E83"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_Ref44489436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12.1</w:t>
            </w:r>
            <w:r>
              <w:rPr>
                <w:rFonts w:ascii="Arial" w:eastAsia="Arial" w:hAnsi="Arial" w:cs="Arial"/>
                <w:sz w:val="20"/>
                <w:szCs w:val="20"/>
              </w:rPr>
              <w:fldChar w:fldCharType="end"/>
            </w:r>
          </w:p>
        </w:tc>
      </w:tr>
      <w:tr w:rsidR="000B4216" w:rsidRPr="00CC7E98" w14:paraId="053EC44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0EC7077"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29A33B41" w14:textId="77777777" w:rsidR="000B4216" w:rsidRPr="00A81C23"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76250507"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79097E0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3FC661A"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14E5E7E3"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Customer: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52FDAD48"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has commissioned the model and who is the model being built for?</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8ED7760" w14:textId="64771087"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_Ref44489439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12.2</w:t>
            </w:r>
            <w:r>
              <w:rPr>
                <w:rFonts w:ascii="Arial" w:eastAsia="Arial" w:hAnsi="Arial" w:cs="Arial"/>
                <w:sz w:val="20"/>
                <w:szCs w:val="20"/>
              </w:rPr>
              <w:fldChar w:fldCharType="end"/>
            </w:r>
          </w:p>
        </w:tc>
      </w:tr>
      <w:tr w:rsidR="000B4216" w:rsidRPr="00CC7E98" w14:paraId="43F00AD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C33EE49"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6F496585"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6DC89B05"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14D6910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ADC0BCE"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16BDBECC"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Developer: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084D4D63"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building the model and undertaking self-testing?</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89E8810" w14:textId="19F786F0"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_Ref44489440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12.3</w:t>
            </w:r>
            <w:r>
              <w:rPr>
                <w:rFonts w:ascii="Arial" w:eastAsia="Arial" w:hAnsi="Arial" w:cs="Arial"/>
                <w:sz w:val="20"/>
                <w:szCs w:val="20"/>
              </w:rPr>
              <w:fldChar w:fldCharType="end"/>
            </w:r>
          </w:p>
        </w:tc>
      </w:tr>
      <w:tr w:rsidR="000B4216" w:rsidRPr="00CC7E98" w14:paraId="1FA94DC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6866A66"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6DAC8F03" w14:textId="77777777" w:rsidR="000B4216" w:rsidRPr="00A81C23"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0FF75CA1"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3267A77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D18A09B"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74D63CB0" w14:textId="0AE628BD"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 xml:space="preserve">Model </w:t>
            </w:r>
            <w:r w:rsidR="00D34F39">
              <w:rPr>
                <w:rFonts w:asciiTheme="majorHAnsi" w:hAnsiTheme="majorHAnsi" w:cstheme="majorHAnsi"/>
                <w:i/>
                <w:iCs/>
                <w:color w:val="000000"/>
                <w:sz w:val="20"/>
                <w:szCs w:val="20"/>
              </w:rPr>
              <w:t>Quality Assurer</w:t>
            </w:r>
            <w:r w:rsidR="00D34F39" w:rsidRPr="00A81C23">
              <w:rPr>
                <w:rFonts w:asciiTheme="majorHAnsi" w:hAnsiTheme="majorHAnsi" w:cstheme="majorHAnsi"/>
                <w:i/>
                <w:iCs/>
                <w:color w:val="000000"/>
                <w:sz w:val="20"/>
                <w:szCs w:val="20"/>
              </w:rPr>
              <w:t>s</w:t>
            </w:r>
            <w:r w:rsidRPr="00A81C23">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59E318BB" w14:textId="3AB599D3" w:rsidR="000B4216" w:rsidRPr="00CC7E98" w:rsidRDefault="000B4216" w:rsidP="0026088F">
            <w:pPr>
              <w:spacing w:after="60"/>
              <w:rPr>
                <w:rFonts w:asciiTheme="majorHAnsi" w:hAnsiTheme="majorHAnsi" w:cstheme="majorHAnsi"/>
                <w:b/>
                <w:bCs/>
                <w:color w:val="000000"/>
                <w:sz w:val="20"/>
                <w:szCs w:val="20"/>
              </w:rPr>
            </w:pPr>
            <w:r w:rsidRPr="00CC7E98">
              <w:rPr>
                <w:rFonts w:asciiTheme="majorHAnsi" w:hAnsiTheme="majorHAnsi" w:cstheme="majorHAnsi"/>
                <w:b/>
                <w:bCs/>
                <w:color w:val="000000"/>
                <w:sz w:val="20"/>
                <w:szCs w:val="20"/>
              </w:rPr>
              <w:t xml:space="preserve">Who will undertake each of the various aspects of model </w:t>
            </w:r>
            <w:r w:rsidR="00D34F39">
              <w:rPr>
                <w:rFonts w:asciiTheme="majorHAnsi" w:hAnsiTheme="majorHAnsi" w:cstheme="majorHAnsi"/>
                <w:b/>
                <w:bCs/>
                <w:color w:val="000000"/>
                <w:sz w:val="20"/>
                <w:szCs w:val="20"/>
              </w:rPr>
              <w:t>QA and testing</w:t>
            </w:r>
            <w:r w:rsidRPr="00CC7E98">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7838B43E" w14:textId="5087213B"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_Ref44489442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12.4</w:t>
            </w:r>
            <w:r>
              <w:rPr>
                <w:rFonts w:ascii="Arial" w:eastAsia="Arial" w:hAnsi="Arial" w:cs="Arial"/>
                <w:sz w:val="20"/>
                <w:szCs w:val="20"/>
              </w:rPr>
              <w:fldChar w:fldCharType="end"/>
            </w:r>
          </w:p>
        </w:tc>
      </w:tr>
      <w:tr w:rsidR="000B4216" w:rsidRPr="00CC7E98" w14:paraId="262DD02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D9013F0"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2B59AF43"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2AA56559"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6C6C66F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697A403"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427BEF3E"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SMEs:</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795E36F"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will provide Subject Matter Expertise to inform model development?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C42DEDC" w14:textId="47A31A5E"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_Ref44489444 \r \h  \* MERGEFORMAT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12.5</w:t>
            </w:r>
            <w:r>
              <w:rPr>
                <w:rFonts w:ascii="Arial" w:eastAsia="Arial" w:hAnsi="Arial" w:cs="Arial"/>
                <w:sz w:val="20"/>
                <w:szCs w:val="20"/>
              </w:rPr>
              <w:fldChar w:fldCharType="end"/>
            </w:r>
          </w:p>
        </w:tc>
      </w:tr>
      <w:tr w:rsidR="000B4216" w:rsidRPr="00CC7E98" w14:paraId="7AC1EB0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5B7627C"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3749E49F" w14:textId="77777777" w:rsidR="000B4216" w:rsidRPr="00A81C23"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28D47CBB"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0CE4702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C621DE4"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5B21B66D"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Model Architect:</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37606484"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overseeing and managing production of the model?</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07FCEB88" w14:textId="032433AC"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12.6</w:t>
            </w:r>
            <w:r>
              <w:rPr>
                <w:rFonts w:ascii="Arial" w:eastAsia="Arial" w:hAnsi="Arial" w:cs="Arial"/>
                <w:sz w:val="20"/>
                <w:szCs w:val="20"/>
              </w:rPr>
              <w:fldChar w:fldCharType="end"/>
            </w:r>
          </w:p>
        </w:tc>
      </w:tr>
      <w:tr w:rsidR="000B4216" w:rsidRPr="00CC7E98" w14:paraId="634CC7E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2AEBD3E"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749EB4C8"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078A64E1"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648DB01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39DE3A7"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2B334560" w14:textId="77777777" w:rsidR="000B4216" w:rsidRPr="00CC7E98" w:rsidRDefault="000B4216" w:rsidP="0026088F">
            <w:pPr>
              <w:spacing w:after="60"/>
              <w:rPr>
                <w:rFonts w:ascii="Arial" w:eastAsia="Arial" w:hAnsi="Arial" w:cs="Arial"/>
                <w:sz w:val="20"/>
                <w:szCs w:val="20"/>
              </w:rPr>
            </w:pPr>
            <w:r w:rsidRPr="00A81C23">
              <w:rPr>
                <w:rFonts w:asciiTheme="majorHAnsi" w:hAnsiTheme="majorHAnsi" w:cstheme="majorHAnsi"/>
                <w:i/>
                <w:iCs/>
                <w:color w:val="000000"/>
                <w:sz w:val="20"/>
                <w:szCs w:val="20"/>
              </w:rPr>
              <w:t>Data Collection:</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68F94731"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managing the collation of data and assumptions?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E2D2267" w14:textId="6BAAB53F"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_Ref44489448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12.7</w:t>
            </w:r>
            <w:r>
              <w:rPr>
                <w:rFonts w:ascii="Arial" w:eastAsia="Arial" w:hAnsi="Arial" w:cs="Arial"/>
                <w:sz w:val="20"/>
                <w:szCs w:val="20"/>
              </w:rPr>
              <w:fldChar w:fldCharType="end"/>
            </w:r>
          </w:p>
        </w:tc>
      </w:tr>
      <w:tr w:rsidR="000B4216" w:rsidRPr="00CC7E98" w14:paraId="5B5601A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AA87689"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1BD83100"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4FDC8E90"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7B5DD13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D8B421C"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3273F41B"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Data Manipulation:</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56871AC"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performing any data pre-processing requirements?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2DDA05D" w14:textId="612DDEF8"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12.8</w:t>
            </w:r>
            <w:r>
              <w:rPr>
                <w:rFonts w:ascii="Arial" w:eastAsia="Arial" w:hAnsi="Arial" w:cs="Arial"/>
                <w:sz w:val="20"/>
                <w:szCs w:val="20"/>
              </w:rPr>
              <w:fldChar w:fldCharType="end"/>
            </w:r>
          </w:p>
        </w:tc>
      </w:tr>
      <w:tr w:rsidR="000B4216" w:rsidRPr="00CC7E98" w14:paraId="342D280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92F5AF5"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08C14325" w14:textId="77777777" w:rsidR="000B4216" w:rsidRPr="00A81C23"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7939A99F"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0EEDE85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3658AB4"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29870664" w14:textId="77777777" w:rsidR="000B4216" w:rsidRPr="00A81C23" w:rsidRDefault="000B4216" w:rsidP="0026088F">
            <w:pPr>
              <w:spacing w:after="60"/>
              <w:rPr>
                <w:rFonts w:asciiTheme="majorHAnsi" w:hAnsiTheme="majorHAnsi" w:cstheme="majorHAnsi"/>
                <w:i/>
                <w:iCs/>
                <w:color w:val="000000"/>
                <w:sz w:val="20"/>
                <w:szCs w:val="20"/>
              </w:rPr>
            </w:pPr>
            <w:r w:rsidRPr="00A81C23">
              <w:rPr>
                <w:rFonts w:asciiTheme="majorHAnsi" w:hAnsiTheme="majorHAnsi" w:cstheme="majorHAnsi"/>
                <w:i/>
                <w:iCs/>
                <w:color w:val="000000"/>
                <w:sz w:val="20"/>
                <w:szCs w:val="20"/>
              </w:rPr>
              <w:t>Data Population:</w:t>
            </w:r>
          </w:p>
          <w:p w14:paraId="3C0CEC7E" w14:textId="77777777" w:rsidR="000B4216" w:rsidRPr="00A81C23" w:rsidRDefault="000B4216" w:rsidP="0026088F">
            <w:pPr>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56D96029"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Who is responsible for inputting data and assumptions into the model?</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C4ADC2F" w14:textId="3510237D"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12.9</w:t>
            </w:r>
            <w:r>
              <w:rPr>
                <w:rFonts w:ascii="Arial" w:eastAsia="Arial" w:hAnsi="Arial" w:cs="Arial"/>
                <w:sz w:val="20"/>
                <w:szCs w:val="20"/>
              </w:rPr>
              <w:fldChar w:fldCharType="end"/>
            </w:r>
          </w:p>
        </w:tc>
      </w:tr>
      <w:tr w:rsidR="000B4216" w:rsidRPr="00CC7E98" w14:paraId="1C71563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7F82A33"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Borders>
              <w:bottom w:val="single" w:sz="8" w:space="0" w:color="57B6B2"/>
            </w:tcBorders>
          </w:tcPr>
          <w:p w14:paraId="6677CE60"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bottom w:val="single" w:sz="8" w:space="0" w:color="57B6B2"/>
            </w:tcBorders>
            <w:shd w:val="clear" w:color="auto" w:fill="auto"/>
          </w:tcPr>
          <w:p w14:paraId="1D352FA4"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r w:rsidR="000B4216" w:rsidRPr="00CC7E98" w14:paraId="479347B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306035B" w14:textId="77777777" w:rsidR="000B4216" w:rsidRPr="00CC7E98" w:rsidRDefault="000B4216" w:rsidP="0026088F">
            <w:pPr>
              <w:rPr>
                <w:rFonts w:ascii="Arial" w:eastAsia="Arial" w:hAnsi="Arial" w:cs="Arial"/>
                <w:sz w:val="20"/>
                <w:szCs w:val="20"/>
              </w:rPr>
            </w:pPr>
            <w:r w:rsidRPr="00CC7E98">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80" w:type="pct"/>
            <w:vMerge w:val="restart"/>
          </w:tcPr>
          <w:p w14:paraId="58BB7F71" w14:textId="77777777" w:rsidR="000B4216" w:rsidRPr="00CC7E98" w:rsidRDefault="000B4216" w:rsidP="0026088F">
            <w:pPr>
              <w:spacing w:after="60"/>
              <w:rPr>
                <w:rFonts w:ascii="Arial" w:eastAsia="Arial" w:hAnsi="Arial" w:cs="Arial"/>
                <w:sz w:val="20"/>
                <w:szCs w:val="20"/>
              </w:rPr>
            </w:pPr>
            <w:r w:rsidRPr="00A81C23">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80" w:type="pct"/>
            <w:tcBorders>
              <w:bottom w:val="single" w:sz="8" w:space="0" w:color="57B6B2"/>
            </w:tcBorders>
          </w:tcPr>
          <w:p w14:paraId="2C14F389" w14:textId="77777777" w:rsidR="000B4216" w:rsidRPr="00CC7E98" w:rsidRDefault="000B4216" w:rsidP="0026088F">
            <w:pPr>
              <w:spacing w:after="60"/>
              <w:rPr>
                <w:rFonts w:ascii="Arial" w:eastAsia="Arial" w:hAnsi="Arial" w:cs="Arial"/>
                <w:sz w:val="20"/>
                <w:szCs w:val="20"/>
              </w:rPr>
            </w:pPr>
            <w:r w:rsidRPr="00CC7E98">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ACF8E4F" w14:textId="5438FB8E" w:rsidR="000B4216" w:rsidRPr="00CC7E98"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_Ref44489456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12.10</w:t>
            </w:r>
            <w:r>
              <w:rPr>
                <w:rFonts w:ascii="Arial" w:eastAsia="Arial" w:hAnsi="Arial" w:cs="Arial"/>
                <w:sz w:val="20"/>
                <w:szCs w:val="20"/>
              </w:rPr>
              <w:fldChar w:fldCharType="end"/>
            </w:r>
          </w:p>
        </w:tc>
      </w:tr>
      <w:tr w:rsidR="000B4216" w:rsidRPr="00CC7E98" w14:paraId="4142C136"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833EBBB" w14:textId="77777777" w:rsidR="000B4216" w:rsidRPr="00CC7E98"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0" w:type="pct"/>
            <w:vMerge/>
          </w:tcPr>
          <w:p w14:paraId="7AE76F79" w14:textId="77777777" w:rsidR="000B4216" w:rsidRPr="00CC7E98"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0" w:type="pct"/>
            <w:gridSpan w:val="2"/>
            <w:tcBorders>
              <w:top w:val="single" w:sz="8" w:space="0" w:color="57B6B2"/>
            </w:tcBorders>
            <w:shd w:val="clear" w:color="auto" w:fill="auto"/>
          </w:tcPr>
          <w:p w14:paraId="1BAC6F9E" w14:textId="77777777" w:rsidR="000B4216" w:rsidRPr="00CC7E98" w:rsidRDefault="000B4216" w:rsidP="0026088F">
            <w:pPr>
              <w:pBdr>
                <w:top w:val="nil"/>
                <w:left w:val="nil"/>
                <w:bottom w:val="nil"/>
                <w:right w:val="nil"/>
                <w:between w:val="nil"/>
              </w:pBdr>
              <w:rPr>
                <w:rFonts w:ascii="Arial" w:eastAsia="Arial" w:hAnsi="Arial" w:cs="Arial"/>
                <w:sz w:val="20"/>
                <w:szCs w:val="20"/>
              </w:rPr>
            </w:pPr>
          </w:p>
        </w:tc>
      </w:tr>
    </w:tbl>
    <w:p w14:paraId="38FB1307" w14:textId="7F70011C" w:rsidR="000B4216" w:rsidRDefault="000B4216" w:rsidP="00146C40">
      <w:pPr>
        <w:pStyle w:val="BodyText"/>
      </w:pPr>
    </w:p>
    <w:p w14:paraId="06E79DC4" w14:textId="77777777" w:rsidR="00003D80" w:rsidRDefault="00003D80" w:rsidP="00146C40">
      <w:pPr>
        <w:pStyle w:val="BodyText"/>
      </w:pPr>
    </w:p>
    <w:p w14:paraId="1315C84A" w14:textId="77777777" w:rsidR="009E7607" w:rsidRDefault="009E7607" w:rsidP="00420BA7">
      <w:pPr>
        <w:pStyle w:val="Quote"/>
      </w:pPr>
      <w:r>
        <w:t>Deliverables</w:t>
      </w:r>
    </w:p>
    <w:tbl>
      <w:tblPr>
        <w:tblStyle w:val="TableGridLight"/>
        <w:tblW w:w="5000" w:type="pct"/>
        <w:tblLook w:val="00A0" w:firstRow="1" w:lastRow="0" w:firstColumn="1" w:lastColumn="0" w:noHBand="0" w:noVBand="0"/>
      </w:tblPr>
      <w:tblGrid>
        <w:gridCol w:w="557"/>
        <w:gridCol w:w="1894"/>
        <w:gridCol w:w="6752"/>
        <w:gridCol w:w="755"/>
      </w:tblGrid>
      <w:tr w:rsidR="000B4216" w:rsidRPr="00831FC3" w14:paraId="4AD14B18"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45B18311" w14:textId="77777777" w:rsidR="000B4216" w:rsidRPr="00FE3FBF" w:rsidRDefault="000B4216"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951" w:type="pct"/>
          </w:tcPr>
          <w:p w14:paraId="45FE0841" w14:textId="77777777" w:rsidR="000B4216" w:rsidRPr="00C448FE" w:rsidRDefault="000B4216"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390" w:type="pct"/>
          </w:tcPr>
          <w:p w14:paraId="3D8F80BA" w14:textId="77777777" w:rsidR="000B4216" w:rsidRPr="00FE3FBF" w:rsidRDefault="000B4216" w:rsidP="0026088F">
            <w:pPr>
              <w:pStyle w:val="BodyText"/>
              <w:spacing w:after="0"/>
              <w:rPr>
                <w:b/>
              </w:rPr>
            </w:pPr>
            <w:r>
              <w:rPr>
                <w:b/>
              </w:rPr>
              <w:t>Deliverables</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454A349D" w14:textId="77777777" w:rsidR="000B4216" w:rsidRDefault="000B4216" w:rsidP="0026088F">
            <w:pPr>
              <w:pStyle w:val="BodyText"/>
              <w:spacing w:after="0"/>
              <w:rPr>
                <w:b/>
              </w:rPr>
            </w:pPr>
            <w:r>
              <w:rPr>
                <w:b/>
              </w:rPr>
              <w:t>Ref</w:t>
            </w:r>
          </w:p>
        </w:tc>
      </w:tr>
      <w:tr w:rsidR="000B4216" w:rsidRPr="00F673E5" w14:paraId="7914E99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A3AAC50" w14:textId="77777777" w:rsidR="000B4216" w:rsidRPr="00F673E5" w:rsidRDefault="000B4216" w:rsidP="0026088F">
            <w:pPr>
              <w:rPr>
                <w:rFonts w:ascii="Arial" w:eastAsia="Arial" w:hAnsi="Arial" w:cs="Arial"/>
                <w:sz w:val="20"/>
                <w:szCs w:val="20"/>
              </w:rPr>
            </w:pPr>
            <w:r w:rsidRPr="00F673E5">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17F155AD" w14:textId="77777777" w:rsidR="000B4216" w:rsidRPr="00F673E5" w:rsidRDefault="000B4216" w:rsidP="0026088F">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Key Deliverables:</w:t>
            </w: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207094CF" w14:textId="42D00646" w:rsidR="000B4216" w:rsidRPr="00F673E5" w:rsidRDefault="000B4216"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 xml:space="preserve">What are the key deliverables (SCM, </w:t>
            </w:r>
            <w:r w:rsidR="001413DE">
              <w:rPr>
                <w:rFonts w:asciiTheme="majorHAnsi" w:hAnsiTheme="majorHAnsi" w:cstheme="majorHAnsi"/>
                <w:b/>
                <w:bCs/>
                <w:color w:val="000000"/>
                <w:sz w:val="20"/>
                <w:szCs w:val="20"/>
              </w:rPr>
              <w:t xml:space="preserve">model Specification, </w:t>
            </w:r>
            <w:r w:rsidRPr="00F673E5">
              <w:rPr>
                <w:rFonts w:asciiTheme="majorHAnsi" w:hAnsiTheme="majorHAnsi" w:cstheme="majorHAnsi"/>
                <w:b/>
                <w:bCs/>
                <w:color w:val="000000"/>
                <w:sz w:val="20"/>
                <w:szCs w:val="20"/>
              </w:rPr>
              <w:t>User Guide, BoA</w:t>
            </w:r>
            <w:r w:rsidR="006A2E40">
              <w:rPr>
                <w:rFonts w:asciiTheme="majorHAnsi" w:hAnsiTheme="majorHAnsi" w:cstheme="majorHAnsi"/>
                <w:b/>
                <w:bCs/>
                <w:color w:val="000000"/>
                <w:sz w:val="20"/>
                <w:szCs w:val="20"/>
              </w:rPr>
              <w:t xml:space="preserve"> / DL</w:t>
            </w:r>
            <w:r w:rsidRPr="00F673E5">
              <w:rPr>
                <w:rFonts w:asciiTheme="majorHAnsi" w:hAnsiTheme="majorHAnsi" w:cstheme="majorHAnsi"/>
                <w:b/>
                <w:bCs/>
                <w:color w:val="000000"/>
                <w:sz w:val="20"/>
                <w:szCs w:val="20"/>
              </w:rPr>
              <w:t>, QA Report, Technical Guide, Training)?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A097D34" w14:textId="7D3BE55D" w:rsidR="000B4216" w:rsidRPr="00F673E5"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13.1</w:t>
            </w:r>
            <w:r>
              <w:rPr>
                <w:rFonts w:ascii="Arial" w:eastAsia="Arial" w:hAnsi="Arial" w:cs="Arial"/>
                <w:sz w:val="20"/>
                <w:szCs w:val="20"/>
              </w:rPr>
              <w:fldChar w:fldCharType="end"/>
            </w:r>
          </w:p>
        </w:tc>
      </w:tr>
      <w:tr w:rsidR="000B4216" w:rsidRPr="00F673E5" w14:paraId="1515418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2530EF1" w14:textId="77777777" w:rsidR="000B4216" w:rsidRPr="00F673E5"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Borders>
              <w:bottom w:val="single" w:sz="8" w:space="0" w:color="57B6B2"/>
            </w:tcBorders>
          </w:tcPr>
          <w:p w14:paraId="37710466" w14:textId="77777777" w:rsidR="000B4216" w:rsidRPr="00F673E5"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bottom w:val="single" w:sz="8" w:space="0" w:color="57B6B2"/>
            </w:tcBorders>
            <w:shd w:val="clear" w:color="auto" w:fill="auto"/>
          </w:tcPr>
          <w:p w14:paraId="05C29686" w14:textId="77777777" w:rsidR="000B4216" w:rsidRPr="00F673E5" w:rsidRDefault="000B4216" w:rsidP="0026088F">
            <w:pPr>
              <w:pBdr>
                <w:top w:val="nil"/>
                <w:left w:val="nil"/>
                <w:bottom w:val="nil"/>
                <w:right w:val="nil"/>
                <w:between w:val="nil"/>
              </w:pBdr>
              <w:rPr>
                <w:rFonts w:ascii="Arial" w:eastAsia="Arial" w:hAnsi="Arial" w:cs="Arial"/>
                <w:sz w:val="20"/>
                <w:szCs w:val="20"/>
              </w:rPr>
            </w:pPr>
          </w:p>
        </w:tc>
      </w:tr>
      <w:tr w:rsidR="000B4216" w:rsidRPr="00F673E5" w14:paraId="0E67A11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B7F0638" w14:textId="77777777" w:rsidR="000B4216" w:rsidRPr="00F673E5" w:rsidRDefault="000B4216" w:rsidP="0026088F">
            <w:pPr>
              <w:rPr>
                <w:rFonts w:ascii="Arial" w:eastAsia="Arial" w:hAnsi="Arial" w:cs="Arial"/>
                <w:sz w:val="20"/>
                <w:szCs w:val="20"/>
              </w:rPr>
            </w:pPr>
            <w:r w:rsidRPr="00F673E5">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031E8510" w14:textId="77777777" w:rsidR="000B4216" w:rsidRPr="00F673E5" w:rsidRDefault="000B4216" w:rsidP="0026088F">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Deliverables Scope:</w:t>
            </w:r>
          </w:p>
          <w:p w14:paraId="44E36DE3" w14:textId="77777777" w:rsidR="000B4216" w:rsidRPr="00F673E5"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63FB6459" w14:textId="77777777" w:rsidR="000B4216" w:rsidRPr="00F673E5" w:rsidRDefault="000B4216"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 xml:space="preserve">What is the purpose </w:t>
            </w:r>
            <w:r w:rsidR="003630DC">
              <w:rPr>
                <w:rFonts w:asciiTheme="majorHAnsi" w:hAnsiTheme="majorHAnsi" w:cstheme="majorHAnsi"/>
                <w:b/>
                <w:bCs/>
                <w:color w:val="000000"/>
                <w:sz w:val="20"/>
                <w:szCs w:val="20"/>
              </w:rPr>
              <w:t xml:space="preserve">of </w:t>
            </w:r>
            <w:r w:rsidRPr="00F673E5">
              <w:rPr>
                <w:rFonts w:asciiTheme="majorHAnsi" w:hAnsiTheme="majorHAnsi" w:cstheme="majorHAnsi"/>
                <w:b/>
                <w:bCs/>
                <w:color w:val="000000"/>
                <w:sz w:val="20"/>
                <w:szCs w:val="20"/>
              </w:rPr>
              <w:t>and who are the stakeholders for deliverables (other than the SCM)?</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E4594BB" w14:textId="58CFCFA0" w:rsidR="000B4216" w:rsidRPr="00F673E5"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13.2</w:t>
            </w:r>
            <w:r>
              <w:rPr>
                <w:rFonts w:ascii="Arial" w:eastAsia="Arial" w:hAnsi="Arial" w:cs="Arial"/>
                <w:sz w:val="20"/>
                <w:szCs w:val="20"/>
              </w:rPr>
              <w:fldChar w:fldCharType="end"/>
            </w:r>
          </w:p>
        </w:tc>
      </w:tr>
      <w:tr w:rsidR="000B4216" w:rsidRPr="00F673E5" w14:paraId="12F7641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89B3942" w14:textId="77777777" w:rsidR="000B4216" w:rsidRPr="00F673E5"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Borders>
              <w:bottom w:val="single" w:sz="8" w:space="0" w:color="57B6B2"/>
            </w:tcBorders>
          </w:tcPr>
          <w:p w14:paraId="35F06D46" w14:textId="77777777" w:rsidR="000B4216" w:rsidRPr="00F673E5"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bottom w:val="single" w:sz="8" w:space="0" w:color="57B6B2"/>
            </w:tcBorders>
            <w:shd w:val="clear" w:color="auto" w:fill="auto"/>
          </w:tcPr>
          <w:p w14:paraId="639CD72A" w14:textId="77777777" w:rsidR="000B4216" w:rsidRPr="00F673E5" w:rsidRDefault="000B4216" w:rsidP="0026088F">
            <w:pPr>
              <w:pBdr>
                <w:top w:val="nil"/>
                <w:left w:val="nil"/>
                <w:bottom w:val="nil"/>
                <w:right w:val="nil"/>
                <w:between w:val="nil"/>
              </w:pBdr>
              <w:rPr>
                <w:rFonts w:ascii="Arial" w:eastAsia="Arial" w:hAnsi="Arial" w:cs="Arial"/>
                <w:sz w:val="20"/>
                <w:szCs w:val="20"/>
              </w:rPr>
            </w:pPr>
          </w:p>
        </w:tc>
      </w:tr>
      <w:tr w:rsidR="000B4216" w:rsidRPr="00F673E5" w14:paraId="69F1E4F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7C692AE" w14:textId="77777777" w:rsidR="000B4216" w:rsidRPr="00F673E5" w:rsidRDefault="000B4216" w:rsidP="0026088F">
            <w:pPr>
              <w:rPr>
                <w:rFonts w:ascii="Arial" w:eastAsia="Arial" w:hAnsi="Arial" w:cs="Arial"/>
                <w:sz w:val="20"/>
                <w:szCs w:val="20"/>
              </w:rPr>
            </w:pPr>
            <w:r w:rsidRPr="00F673E5">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951" w:type="pct"/>
            <w:vMerge w:val="restart"/>
          </w:tcPr>
          <w:p w14:paraId="57F5E105" w14:textId="77777777" w:rsidR="000B4216" w:rsidRPr="00F673E5" w:rsidRDefault="000B4216" w:rsidP="0026088F">
            <w:pPr>
              <w:spacing w:after="60"/>
              <w:rPr>
                <w:rFonts w:asciiTheme="majorHAnsi" w:hAnsiTheme="majorHAnsi" w:cstheme="majorHAnsi"/>
                <w:i/>
                <w:iCs/>
                <w:color w:val="000000"/>
                <w:sz w:val="20"/>
                <w:szCs w:val="20"/>
              </w:rPr>
            </w:pPr>
            <w:r w:rsidRPr="00F673E5">
              <w:rPr>
                <w:rFonts w:asciiTheme="majorHAnsi" w:hAnsiTheme="majorHAnsi" w:cstheme="majorHAnsi"/>
                <w:i/>
                <w:iCs/>
                <w:color w:val="000000"/>
                <w:sz w:val="20"/>
                <w:szCs w:val="20"/>
              </w:rPr>
              <w:t>Other:</w:t>
            </w:r>
          </w:p>
          <w:p w14:paraId="0EC6656B" w14:textId="77777777" w:rsidR="000B4216" w:rsidRPr="00F673E5" w:rsidRDefault="000B4216"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390" w:type="pct"/>
            <w:tcBorders>
              <w:bottom w:val="single" w:sz="8" w:space="0" w:color="57B6B2"/>
            </w:tcBorders>
          </w:tcPr>
          <w:p w14:paraId="6C2D8339" w14:textId="77777777" w:rsidR="000B4216" w:rsidRPr="00F673E5" w:rsidRDefault="000B4216" w:rsidP="0026088F">
            <w:pPr>
              <w:spacing w:after="60"/>
              <w:rPr>
                <w:rFonts w:ascii="Arial" w:eastAsia="Arial" w:hAnsi="Arial" w:cs="Arial"/>
                <w:sz w:val="20"/>
                <w:szCs w:val="20"/>
              </w:rPr>
            </w:pPr>
            <w:r w:rsidRPr="00F673E5">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9101B3E" w14:textId="0A8FD8FD" w:rsidR="000B4216" w:rsidRPr="00F673E5" w:rsidRDefault="000B421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_Ref44489598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13.3</w:t>
            </w:r>
            <w:r>
              <w:rPr>
                <w:rFonts w:ascii="Arial" w:eastAsia="Arial" w:hAnsi="Arial" w:cs="Arial"/>
                <w:sz w:val="20"/>
                <w:szCs w:val="20"/>
              </w:rPr>
              <w:fldChar w:fldCharType="end"/>
            </w:r>
          </w:p>
        </w:tc>
      </w:tr>
      <w:tr w:rsidR="000B4216" w:rsidRPr="00F673E5" w14:paraId="5147C1A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7FEA2149" w14:textId="77777777" w:rsidR="000B4216" w:rsidRPr="00F673E5" w:rsidRDefault="000B4216"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951" w:type="pct"/>
            <w:vMerge/>
          </w:tcPr>
          <w:p w14:paraId="540BDEE3" w14:textId="77777777" w:rsidR="000B4216" w:rsidRPr="00F673E5" w:rsidRDefault="000B4216"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69" w:type="pct"/>
            <w:gridSpan w:val="2"/>
            <w:tcBorders>
              <w:top w:val="single" w:sz="8" w:space="0" w:color="57B6B2"/>
            </w:tcBorders>
            <w:shd w:val="clear" w:color="auto" w:fill="auto"/>
          </w:tcPr>
          <w:p w14:paraId="66727D8F" w14:textId="77777777" w:rsidR="000B4216" w:rsidRPr="00F673E5" w:rsidRDefault="000B4216" w:rsidP="0026088F">
            <w:pPr>
              <w:pBdr>
                <w:top w:val="nil"/>
                <w:left w:val="nil"/>
                <w:bottom w:val="nil"/>
                <w:right w:val="nil"/>
                <w:between w:val="nil"/>
              </w:pBdr>
              <w:rPr>
                <w:rFonts w:ascii="Arial" w:eastAsia="Arial" w:hAnsi="Arial" w:cs="Arial"/>
                <w:sz w:val="20"/>
                <w:szCs w:val="20"/>
              </w:rPr>
            </w:pPr>
          </w:p>
        </w:tc>
      </w:tr>
    </w:tbl>
    <w:p w14:paraId="48DCC9F5" w14:textId="77777777" w:rsidR="003974E2" w:rsidRDefault="003974E2" w:rsidP="003974E2">
      <w:pPr>
        <w:pStyle w:val="BodyText"/>
      </w:pPr>
    </w:p>
    <w:p w14:paraId="593C8EE0" w14:textId="77777777" w:rsidR="009E7607" w:rsidRDefault="009E7607" w:rsidP="00420BA7">
      <w:pPr>
        <w:pStyle w:val="Quote"/>
      </w:pPr>
      <w:r>
        <w:t>Technical Questions</w:t>
      </w:r>
    </w:p>
    <w:tbl>
      <w:tblPr>
        <w:tblStyle w:val="TableGridLight"/>
        <w:tblW w:w="5000" w:type="pct"/>
        <w:tblLook w:val="00A0" w:firstRow="1" w:lastRow="0" w:firstColumn="1" w:lastColumn="0" w:noHBand="0" w:noVBand="0"/>
      </w:tblPr>
      <w:tblGrid>
        <w:gridCol w:w="557"/>
        <w:gridCol w:w="1550"/>
        <w:gridCol w:w="7134"/>
        <w:gridCol w:w="717"/>
      </w:tblGrid>
      <w:tr w:rsidR="00C36C4D" w:rsidRPr="00831FC3" w14:paraId="5F9977F8"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0341FD2C" w14:textId="77777777" w:rsidR="00C36C4D" w:rsidRPr="00FE3FBF" w:rsidRDefault="00C36C4D"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79" w:type="pct"/>
          </w:tcPr>
          <w:p w14:paraId="159A33A4" w14:textId="77777777" w:rsidR="00C36C4D" w:rsidRPr="00C448FE" w:rsidRDefault="00C36C4D"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82" w:type="pct"/>
          </w:tcPr>
          <w:p w14:paraId="57BBC5F6" w14:textId="77777777" w:rsidR="00C36C4D" w:rsidRPr="00FE3FBF" w:rsidRDefault="00C36C4D" w:rsidP="0026088F">
            <w:pPr>
              <w:pStyle w:val="BodyText"/>
              <w:spacing w:after="0"/>
              <w:rPr>
                <w:b/>
              </w:rPr>
            </w:pPr>
            <w:r>
              <w:rPr>
                <w:b/>
              </w:rPr>
              <w:t>Technical</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60" w:type="pct"/>
          </w:tcPr>
          <w:p w14:paraId="59A665BA" w14:textId="77777777" w:rsidR="00C36C4D" w:rsidRDefault="00C36C4D" w:rsidP="0026088F">
            <w:pPr>
              <w:pStyle w:val="BodyText"/>
              <w:spacing w:after="0"/>
              <w:rPr>
                <w:b/>
              </w:rPr>
            </w:pPr>
            <w:r>
              <w:rPr>
                <w:b/>
              </w:rPr>
              <w:t>Ref</w:t>
            </w:r>
          </w:p>
        </w:tc>
      </w:tr>
      <w:tr w:rsidR="00C36C4D" w:rsidRPr="001144A1" w14:paraId="3533E247"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D9C5869" w14:textId="77777777" w:rsidR="00C36C4D" w:rsidRPr="001144A1" w:rsidRDefault="00C36C4D" w:rsidP="0026088F">
            <w:pPr>
              <w:rPr>
                <w:rFonts w:ascii="Arial" w:eastAsia="Arial" w:hAnsi="Arial" w:cs="Arial"/>
                <w:sz w:val="20"/>
                <w:szCs w:val="20"/>
              </w:rPr>
            </w:pPr>
            <w:r w:rsidRPr="001144A1">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11F87C87" w14:textId="77777777" w:rsidR="00C36C4D" w:rsidRPr="001144A1" w:rsidRDefault="00C36C4D" w:rsidP="0026088F">
            <w:pPr>
              <w:spacing w:after="60"/>
              <w:rPr>
                <w:rFonts w:ascii="Arial" w:eastAsia="Arial" w:hAnsi="Arial" w:cs="Arial"/>
                <w:sz w:val="20"/>
                <w:szCs w:val="20"/>
              </w:rPr>
            </w:pPr>
            <w:r w:rsidRPr="001144A1">
              <w:rPr>
                <w:rFonts w:asciiTheme="majorHAnsi" w:hAnsiTheme="majorHAnsi" w:cstheme="majorHAnsi"/>
                <w:i/>
                <w:iCs/>
                <w:color w:val="000000"/>
                <w:sz w:val="20"/>
                <w:szCs w:val="20"/>
              </w:rPr>
              <w:t>Enduring Use:</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04CE0C5B" w14:textId="77777777" w:rsidR="00C36C4D" w:rsidRPr="001144A1" w:rsidRDefault="00C36C4D" w:rsidP="0026088F">
            <w:pPr>
              <w:spacing w:after="60"/>
              <w:rPr>
                <w:rFonts w:asciiTheme="majorHAnsi" w:hAnsiTheme="majorHAnsi" w:cstheme="majorHAnsi"/>
                <w:b/>
                <w:bCs/>
                <w:color w:val="000000"/>
                <w:sz w:val="20"/>
                <w:szCs w:val="20"/>
              </w:rPr>
            </w:pPr>
            <w:r w:rsidRPr="001144A1">
              <w:rPr>
                <w:rFonts w:asciiTheme="majorHAnsi" w:hAnsiTheme="majorHAnsi" w:cstheme="majorHAnsi"/>
                <w:b/>
                <w:bCs/>
                <w:color w:val="000000"/>
                <w:sz w:val="20"/>
                <w:szCs w:val="20"/>
              </w:rPr>
              <w:t>Is the SCM for one-time use, ongoing use or re-use?</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FBCB335" w14:textId="23CB18EF"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w:t>
            </w:r>
            <w:r>
              <w:rPr>
                <w:rFonts w:ascii="Arial" w:eastAsia="Arial" w:hAnsi="Arial" w:cs="Arial"/>
                <w:sz w:val="20"/>
                <w:szCs w:val="20"/>
              </w:rPr>
              <w:fldChar w:fldCharType="end"/>
            </w:r>
          </w:p>
        </w:tc>
      </w:tr>
      <w:tr w:rsidR="00C36C4D" w:rsidRPr="001144A1" w14:paraId="132C843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27C9889"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20F471F9" w14:textId="77777777" w:rsidR="00C36C4D" w:rsidRPr="001144A1" w:rsidRDefault="00C36C4D"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5CC52BC1"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380396E2"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DD86063" w14:textId="77777777" w:rsidR="00C36C4D" w:rsidRPr="001144A1" w:rsidRDefault="00C36C4D" w:rsidP="0026088F">
            <w:pPr>
              <w:rPr>
                <w:rFonts w:ascii="Arial" w:eastAsia="Arial" w:hAnsi="Arial" w:cs="Arial"/>
                <w:sz w:val="20"/>
                <w:szCs w:val="20"/>
              </w:rPr>
            </w:pPr>
            <w:r w:rsidRPr="001144A1">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60F670DB"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Software Platform:</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695478EB"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What software and software version will the model be built in?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8AFB6C5" w14:textId="258084FD"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14.2</w:t>
            </w:r>
            <w:r>
              <w:rPr>
                <w:rFonts w:ascii="Arial" w:eastAsia="Arial" w:hAnsi="Arial" w:cs="Arial"/>
                <w:sz w:val="20"/>
                <w:szCs w:val="20"/>
              </w:rPr>
              <w:fldChar w:fldCharType="end"/>
            </w:r>
          </w:p>
        </w:tc>
      </w:tr>
      <w:tr w:rsidR="00C36C4D" w:rsidRPr="001144A1" w14:paraId="3143720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CC0247B"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72446E5A"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464A73A6"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1726E52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379943E" w14:textId="77777777" w:rsidR="00C36C4D" w:rsidRPr="001144A1" w:rsidRDefault="00C36C4D" w:rsidP="0026088F">
            <w:pPr>
              <w:rPr>
                <w:rFonts w:ascii="Arial" w:eastAsia="Arial" w:hAnsi="Arial" w:cs="Arial"/>
                <w:sz w:val="20"/>
                <w:szCs w:val="20"/>
              </w:rPr>
            </w:pPr>
            <w:r w:rsidRPr="001144A1">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6A38B602"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Software Suitability:</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1CAB605E" w14:textId="77777777" w:rsidR="00C36C4D" w:rsidRPr="007B0D2E" w:rsidRDefault="00C36C4D"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Is the software platform the most appropriate platform?</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759CB05D" w14:textId="504D8772"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14.3</w:t>
            </w:r>
            <w:r>
              <w:rPr>
                <w:rFonts w:ascii="Arial" w:eastAsia="Arial" w:hAnsi="Arial" w:cs="Arial"/>
                <w:sz w:val="20"/>
                <w:szCs w:val="20"/>
              </w:rPr>
              <w:fldChar w:fldCharType="end"/>
            </w:r>
          </w:p>
        </w:tc>
      </w:tr>
      <w:tr w:rsidR="00C36C4D" w:rsidRPr="001144A1" w14:paraId="2AAA03C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A3215A9"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7E75BDF8"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0605E189" w14:textId="77777777" w:rsidR="00C36C4D" w:rsidRPr="007B0D2E" w:rsidRDefault="00C36C4D" w:rsidP="0026088F">
            <w:pPr>
              <w:pBdr>
                <w:top w:val="nil"/>
                <w:left w:val="nil"/>
                <w:bottom w:val="nil"/>
                <w:right w:val="nil"/>
                <w:between w:val="nil"/>
              </w:pBdr>
              <w:spacing w:after="60"/>
              <w:rPr>
                <w:rFonts w:asciiTheme="majorHAnsi" w:hAnsiTheme="majorHAnsi" w:cstheme="majorHAnsi"/>
                <w:b/>
                <w:bCs/>
                <w:color w:val="000000"/>
                <w:sz w:val="20"/>
                <w:szCs w:val="20"/>
              </w:rPr>
            </w:pPr>
          </w:p>
        </w:tc>
      </w:tr>
      <w:tr w:rsidR="00C36C4D" w:rsidRPr="001144A1" w14:paraId="765B4AEB"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76006A4" w14:textId="77777777" w:rsidR="00C36C4D" w:rsidRPr="001144A1" w:rsidRDefault="00C36C4D" w:rsidP="0026088F">
            <w:pPr>
              <w:rPr>
                <w:rFonts w:ascii="Arial" w:eastAsia="Arial" w:hAnsi="Arial" w:cs="Arial"/>
                <w:sz w:val="20"/>
                <w:szCs w:val="20"/>
              </w:rPr>
            </w:pPr>
            <w:r w:rsidRPr="001144A1">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19EBAC81"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Size &amp; Performance:</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01458C10"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file size restrictions or performance requirements?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641AE1F4" w14:textId="69285F37"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14.4</w:t>
            </w:r>
            <w:r>
              <w:rPr>
                <w:rFonts w:ascii="Arial" w:eastAsia="Arial" w:hAnsi="Arial" w:cs="Arial"/>
                <w:sz w:val="20"/>
                <w:szCs w:val="20"/>
              </w:rPr>
              <w:fldChar w:fldCharType="end"/>
            </w:r>
          </w:p>
        </w:tc>
      </w:tr>
      <w:tr w:rsidR="00C36C4D" w:rsidRPr="001144A1" w14:paraId="5A4BE3A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75619A6"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2D22CDF2" w14:textId="77777777" w:rsidR="00C36C4D" w:rsidRPr="001144A1" w:rsidRDefault="00C36C4D"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2B43922F"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1A3CD60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C6A2C14" w14:textId="77777777" w:rsidR="00C36C4D" w:rsidRPr="001144A1" w:rsidRDefault="00C36C4D" w:rsidP="0026088F">
            <w:pPr>
              <w:rPr>
                <w:rFonts w:ascii="Arial" w:eastAsia="Arial" w:hAnsi="Arial" w:cs="Arial"/>
                <w:sz w:val="20"/>
                <w:szCs w:val="20"/>
              </w:rPr>
            </w:pPr>
            <w:r w:rsidRPr="001144A1">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0029D901"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VBA:</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6076B7C1"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any restrictions on the use of macros or VBA?</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5745064" w14:textId="54A1EA1D"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_Ref44489639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14.5</w:t>
            </w:r>
            <w:r>
              <w:rPr>
                <w:rFonts w:ascii="Arial" w:eastAsia="Arial" w:hAnsi="Arial" w:cs="Arial"/>
                <w:sz w:val="20"/>
                <w:szCs w:val="20"/>
              </w:rPr>
              <w:fldChar w:fldCharType="end"/>
            </w:r>
          </w:p>
        </w:tc>
      </w:tr>
      <w:tr w:rsidR="00C36C4D" w:rsidRPr="001144A1" w14:paraId="5E72A478"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AECCD19"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59851524"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188F6D8"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7C91593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F1C6DED"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0B2113D"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Add-Ins: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3A4C199E" w14:textId="77777777" w:rsidR="00C36C4D" w:rsidRPr="007B0D2E" w:rsidRDefault="00C36C4D"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Are any custom or non-standard add-ins required?</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47F8EAE" w14:textId="119A8DB0"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14.6</w:t>
            </w:r>
            <w:r>
              <w:rPr>
                <w:rFonts w:ascii="Arial" w:eastAsia="Arial" w:hAnsi="Arial" w:cs="Arial"/>
                <w:sz w:val="20"/>
                <w:szCs w:val="20"/>
              </w:rPr>
              <w:fldChar w:fldCharType="end"/>
            </w:r>
          </w:p>
        </w:tc>
      </w:tr>
      <w:tr w:rsidR="00C36C4D" w:rsidRPr="001144A1" w14:paraId="0C67F74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F19638E"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3C0D3C17"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2C721C9"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0947190D"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0B866824"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3E55DE88"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System Integration:</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7F46DCBF"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Will the model need to link to other files or applications?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5C8F8751" w14:textId="645E9281"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14.7</w:t>
            </w:r>
            <w:r>
              <w:rPr>
                <w:rFonts w:ascii="Arial" w:eastAsia="Arial" w:hAnsi="Arial" w:cs="Arial"/>
                <w:sz w:val="20"/>
                <w:szCs w:val="20"/>
              </w:rPr>
              <w:fldChar w:fldCharType="end"/>
            </w:r>
          </w:p>
        </w:tc>
      </w:tr>
      <w:tr w:rsidR="00C36C4D" w:rsidRPr="001144A1" w14:paraId="1EE1DCD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798CD69"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0C0CE5C7"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5D7B259"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74F4A85E"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9E31700"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77F6397B"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Standards: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3C0825C2" w14:textId="77777777" w:rsidR="00C36C4D" w:rsidRPr="007B0D2E" w:rsidRDefault="00C36C4D"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Does the model need to conform to specific standards?</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F9D69E8" w14:textId="5003E605"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14.8</w:t>
            </w:r>
            <w:r>
              <w:rPr>
                <w:rFonts w:ascii="Arial" w:eastAsia="Arial" w:hAnsi="Arial" w:cs="Arial"/>
                <w:sz w:val="20"/>
                <w:szCs w:val="20"/>
              </w:rPr>
              <w:fldChar w:fldCharType="end"/>
            </w:r>
          </w:p>
        </w:tc>
      </w:tr>
      <w:tr w:rsidR="00C36C4D" w:rsidRPr="001144A1" w14:paraId="2203272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8EC1C1A"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44FEF852" w14:textId="77777777" w:rsidR="00C36C4D" w:rsidRPr="001144A1" w:rsidRDefault="00C36C4D"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04894AB1"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75E5D3C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E025F4E"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6C0F2680"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Templates: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1C44DD63"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Are there any templates on which to base development?</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18EDCD33" w14:textId="434DD6D2"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_Ref44489649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14.9</w:t>
            </w:r>
            <w:r>
              <w:rPr>
                <w:rFonts w:ascii="Arial" w:eastAsia="Arial" w:hAnsi="Arial" w:cs="Arial"/>
                <w:sz w:val="20"/>
                <w:szCs w:val="20"/>
              </w:rPr>
              <w:fldChar w:fldCharType="end"/>
            </w:r>
          </w:p>
        </w:tc>
      </w:tr>
      <w:tr w:rsidR="00C36C4D" w:rsidRPr="001144A1" w14:paraId="7430E23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CFA4041"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777FB1AF"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78D08FFD"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116828A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262EA7E"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77CA9227"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Examples:</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439B6DB5" w14:textId="63DB1236" w:rsidR="00C36C4D" w:rsidRPr="001144A1" w:rsidRDefault="00C36C4D" w:rsidP="0026088F">
            <w:pPr>
              <w:spacing w:after="60"/>
              <w:rPr>
                <w:rFonts w:asciiTheme="majorHAnsi" w:hAnsiTheme="majorHAnsi" w:cstheme="majorHAnsi"/>
                <w:b/>
                <w:bCs/>
                <w:color w:val="000000"/>
                <w:sz w:val="20"/>
                <w:szCs w:val="20"/>
              </w:rPr>
            </w:pPr>
            <w:r w:rsidRPr="007B0D2E">
              <w:rPr>
                <w:rFonts w:asciiTheme="majorHAnsi" w:hAnsiTheme="majorHAnsi" w:cstheme="majorHAnsi"/>
                <w:b/>
                <w:bCs/>
                <w:color w:val="000000"/>
                <w:sz w:val="20"/>
                <w:szCs w:val="20"/>
              </w:rPr>
              <w:t>Has modelling of this type been undertaken previously and</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if so</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are the files available?</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3CCCA1CE" w14:textId="0932FF7D"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_Ref44489651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14.10</w:t>
            </w:r>
            <w:r>
              <w:rPr>
                <w:rFonts w:ascii="Arial" w:eastAsia="Arial" w:hAnsi="Arial" w:cs="Arial"/>
                <w:sz w:val="20"/>
                <w:szCs w:val="20"/>
              </w:rPr>
              <w:fldChar w:fldCharType="end"/>
            </w:r>
          </w:p>
        </w:tc>
      </w:tr>
      <w:tr w:rsidR="00C36C4D" w:rsidRPr="001144A1" w14:paraId="06CE59B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3EBD605"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697E71BA"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32DDECB3"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5028E69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5553872"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1</w:t>
            </w:r>
            <w:r w:rsidR="004B11BC">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21633B44" w14:textId="77777777" w:rsidR="00C36C4D" w:rsidRPr="00945033" w:rsidRDefault="00C36C4D" w:rsidP="0026088F">
            <w:pPr>
              <w:spacing w:after="60"/>
              <w:rPr>
                <w:rFonts w:asciiTheme="majorHAnsi" w:hAnsiTheme="majorHAnsi" w:cstheme="majorHAnsi"/>
                <w:i/>
                <w:iCs/>
                <w:color w:val="000000"/>
                <w:sz w:val="20"/>
                <w:szCs w:val="20"/>
              </w:rPr>
            </w:pPr>
            <w:r w:rsidRPr="00945033">
              <w:rPr>
                <w:rFonts w:asciiTheme="majorHAnsi" w:hAnsiTheme="majorHAnsi" w:cstheme="majorHAnsi"/>
                <w:i/>
                <w:iCs/>
                <w:color w:val="000000"/>
                <w:sz w:val="20"/>
                <w:szCs w:val="20"/>
              </w:rPr>
              <w:t>LFE:</w:t>
            </w:r>
          </w:p>
          <w:p w14:paraId="76E56EF9" w14:textId="77777777" w:rsidR="00C36C4D" w:rsidRPr="00945033" w:rsidRDefault="00C36C4D"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5ADF4D67" w14:textId="79E4712C"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 xml:space="preserve">Are there any </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Learning From Experience</w:t>
            </w:r>
            <w:r w:rsidR="00C16DF9">
              <w:rPr>
                <w:rFonts w:asciiTheme="majorHAnsi" w:hAnsiTheme="majorHAnsi" w:cstheme="majorHAnsi"/>
                <w:b/>
                <w:bCs/>
                <w:color w:val="000000"/>
                <w:sz w:val="20"/>
                <w:szCs w:val="20"/>
              </w:rPr>
              <w:t>’</w:t>
            </w:r>
            <w:r w:rsidRPr="007B0D2E">
              <w:rPr>
                <w:rFonts w:asciiTheme="majorHAnsi" w:hAnsiTheme="majorHAnsi" w:cstheme="majorHAnsi"/>
                <w:b/>
                <w:bCs/>
                <w:color w:val="000000"/>
                <w:sz w:val="20"/>
                <w:szCs w:val="20"/>
              </w:rPr>
              <w:t xml:space="preserve"> points that need to be considered?</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3A94781" w14:textId="418E33E0"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14.11</w:t>
            </w:r>
            <w:r>
              <w:rPr>
                <w:rFonts w:ascii="Arial" w:eastAsia="Arial" w:hAnsi="Arial" w:cs="Arial"/>
                <w:sz w:val="20"/>
                <w:szCs w:val="20"/>
              </w:rPr>
              <w:fldChar w:fldCharType="end"/>
            </w:r>
          </w:p>
        </w:tc>
      </w:tr>
      <w:tr w:rsidR="00C36C4D" w:rsidRPr="001144A1" w14:paraId="64890FA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C23410A"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Borders>
              <w:bottom w:val="single" w:sz="8" w:space="0" w:color="57B6B2"/>
            </w:tcBorders>
          </w:tcPr>
          <w:p w14:paraId="7F830514" w14:textId="77777777" w:rsidR="00C36C4D" w:rsidRPr="001144A1" w:rsidRDefault="00C36C4D"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bottom w:val="single" w:sz="8" w:space="0" w:color="57B6B2"/>
            </w:tcBorders>
            <w:shd w:val="clear" w:color="auto" w:fill="auto"/>
          </w:tcPr>
          <w:p w14:paraId="6066D869"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r w:rsidR="00C36C4D" w:rsidRPr="001144A1" w14:paraId="3ADB2149"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9298B5F" w14:textId="77777777" w:rsidR="00C36C4D" w:rsidRPr="001144A1" w:rsidRDefault="00C36C4D" w:rsidP="0026088F">
            <w:pPr>
              <w:rPr>
                <w:rFonts w:ascii="Arial" w:eastAsia="Arial" w:hAnsi="Arial" w:cs="Arial"/>
                <w:sz w:val="20"/>
                <w:szCs w:val="20"/>
              </w:rPr>
            </w:pPr>
            <w:r>
              <w:rPr>
                <w:rFonts w:ascii="Arial" w:eastAsia="Arial" w:hAnsi="Arial" w:cs="Arial"/>
                <w:sz w:val="20"/>
                <w:szCs w:val="20"/>
              </w:rPr>
              <w:t>1</w:t>
            </w:r>
            <w:r w:rsidR="004B11BC">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79" w:type="pct"/>
            <w:vMerge w:val="restart"/>
          </w:tcPr>
          <w:p w14:paraId="49D4AD54" w14:textId="77777777" w:rsidR="00C36C4D" w:rsidRPr="001144A1" w:rsidRDefault="00C36C4D" w:rsidP="0026088F">
            <w:pPr>
              <w:spacing w:after="60"/>
              <w:rPr>
                <w:rFonts w:ascii="Arial" w:eastAsia="Arial" w:hAnsi="Arial" w:cs="Arial"/>
                <w:sz w:val="20"/>
                <w:szCs w:val="20"/>
              </w:rPr>
            </w:pPr>
            <w:r w:rsidRPr="00945033">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82" w:type="pct"/>
            <w:tcBorders>
              <w:bottom w:val="single" w:sz="8" w:space="0" w:color="57B6B2"/>
            </w:tcBorders>
          </w:tcPr>
          <w:p w14:paraId="7F0A460E" w14:textId="77777777" w:rsidR="00C36C4D" w:rsidRPr="001144A1" w:rsidRDefault="00C36C4D" w:rsidP="0026088F">
            <w:pPr>
              <w:spacing w:after="60"/>
              <w:rPr>
                <w:rFonts w:ascii="Arial" w:eastAsia="Arial" w:hAnsi="Arial" w:cs="Arial"/>
                <w:sz w:val="20"/>
                <w:szCs w:val="20"/>
              </w:rPr>
            </w:pPr>
            <w:r w:rsidRPr="007B0D2E">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60" w:type="pct"/>
            <w:tcBorders>
              <w:bottom w:val="single" w:sz="8" w:space="0" w:color="57B6B2"/>
            </w:tcBorders>
          </w:tcPr>
          <w:p w14:paraId="482E7F6C" w14:textId="61ECE4F5" w:rsidR="00C36C4D" w:rsidRPr="001144A1" w:rsidRDefault="00C36C4D"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_Ref44489656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14.12</w:t>
            </w:r>
            <w:r>
              <w:rPr>
                <w:rFonts w:ascii="Arial" w:eastAsia="Arial" w:hAnsi="Arial" w:cs="Arial"/>
                <w:sz w:val="20"/>
                <w:szCs w:val="20"/>
              </w:rPr>
              <w:fldChar w:fldCharType="end"/>
            </w:r>
          </w:p>
        </w:tc>
      </w:tr>
      <w:tr w:rsidR="00C36C4D" w:rsidRPr="001144A1" w14:paraId="7565CA1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398B933" w14:textId="77777777" w:rsidR="00C36C4D" w:rsidRPr="001144A1" w:rsidRDefault="00C36C4D"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79" w:type="pct"/>
            <w:vMerge/>
          </w:tcPr>
          <w:p w14:paraId="15059E8A" w14:textId="77777777" w:rsidR="00C36C4D" w:rsidRPr="001144A1" w:rsidRDefault="00C36C4D"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42" w:type="pct"/>
            <w:gridSpan w:val="2"/>
            <w:tcBorders>
              <w:top w:val="single" w:sz="8" w:space="0" w:color="57B6B2"/>
            </w:tcBorders>
            <w:shd w:val="clear" w:color="auto" w:fill="auto"/>
          </w:tcPr>
          <w:p w14:paraId="139FD2C7" w14:textId="77777777" w:rsidR="00C36C4D" w:rsidRPr="001144A1" w:rsidRDefault="00C36C4D" w:rsidP="0026088F">
            <w:pPr>
              <w:pBdr>
                <w:top w:val="nil"/>
                <w:left w:val="nil"/>
                <w:bottom w:val="nil"/>
                <w:right w:val="nil"/>
                <w:between w:val="nil"/>
              </w:pBdr>
              <w:rPr>
                <w:rFonts w:ascii="Arial" w:eastAsia="Arial" w:hAnsi="Arial" w:cs="Arial"/>
                <w:sz w:val="20"/>
                <w:szCs w:val="20"/>
              </w:rPr>
            </w:pPr>
          </w:p>
        </w:tc>
      </w:tr>
    </w:tbl>
    <w:p w14:paraId="5D061411" w14:textId="77777777" w:rsidR="00C36C4D" w:rsidRDefault="00C36C4D" w:rsidP="00C36C4D">
      <w:pPr>
        <w:pStyle w:val="BodyText"/>
      </w:pPr>
    </w:p>
    <w:p w14:paraId="2FA3B2F8" w14:textId="77777777" w:rsidR="000B4216" w:rsidRDefault="005D21D6" w:rsidP="00420BA7">
      <w:pPr>
        <w:pStyle w:val="Quote"/>
      </w:pPr>
      <w:r>
        <w:t xml:space="preserve">QA </w:t>
      </w:r>
      <w:r w:rsidR="00325F5F">
        <w:t>and</w:t>
      </w:r>
      <w:r>
        <w:t xml:space="preserve"> Testing</w:t>
      </w:r>
    </w:p>
    <w:tbl>
      <w:tblPr>
        <w:tblStyle w:val="TableGridLight"/>
        <w:tblW w:w="5000" w:type="pct"/>
        <w:tblLayout w:type="fixed"/>
        <w:tblLook w:val="00A0" w:firstRow="1" w:lastRow="0" w:firstColumn="1" w:lastColumn="0" w:noHBand="0" w:noVBand="0"/>
      </w:tblPr>
      <w:tblGrid>
        <w:gridCol w:w="558"/>
        <w:gridCol w:w="1559"/>
        <w:gridCol w:w="7086"/>
        <w:gridCol w:w="755"/>
      </w:tblGrid>
      <w:tr w:rsidR="00BC7444" w:rsidRPr="00831FC3" w14:paraId="38E8B53E" w14:textId="77777777" w:rsidTr="00BC7444">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3615AE3C" w14:textId="77777777" w:rsidR="00ED69DA" w:rsidRPr="00FE3FBF" w:rsidRDefault="00ED69DA" w:rsidP="008D5861">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78C9FAFA" w14:textId="77777777" w:rsidR="00ED69DA" w:rsidRPr="00C448FE" w:rsidRDefault="00ED69DA" w:rsidP="008D5861">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77AE3816" w14:textId="77777777" w:rsidR="00ED69DA" w:rsidRPr="00FE3FBF" w:rsidRDefault="00ED69DA" w:rsidP="008D5861">
            <w:pPr>
              <w:pStyle w:val="BodyText"/>
              <w:spacing w:after="0"/>
              <w:rPr>
                <w:b/>
              </w:rPr>
            </w:pPr>
            <w:r>
              <w:rPr>
                <w:b/>
              </w:rPr>
              <w:t>Question</w:t>
            </w:r>
          </w:p>
        </w:tc>
        <w:tc>
          <w:tcPr>
            <w:cnfStyle w:val="000001000000" w:firstRow="0" w:lastRow="0" w:firstColumn="0" w:lastColumn="0" w:oddVBand="0" w:evenVBand="1" w:oddHBand="0" w:evenHBand="0" w:firstRowFirstColumn="0" w:firstRowLastColumn="0" w:lastRowFirstColumn="0" w:lastRowLastColumn="0"/>
            <w:tcW w:w="379" w:type="pct"/>
          </w:tcPr>
          <w:p w14:paraId="71AA9A27" w14:textId="77777777" w:rsidR="00ED69DA" w:rsidRDefault="00ED69DA" w:rsidP="008D5861">
            <w:pPr>
              <w:pStyle w:val="BodyText"/>
              <w:spacing w:after="0"/>
              <w:rPr>
                <w:b/>
              </w:rPr>
            </w:pPr>
            <w:r>
              <w:rPr>
                <w:b/>
              </w:rPr>
              <w:t>Ref</w:t>
            </w:r>
          </w:p>
        </w:tc>
      </w:tr>
      <w:tr w:rsidR="00BC7444" w:rsidRPr="00980B67" w14:paraId="730A36B4"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27DD4BA"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056CF2B"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Procedures: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D56782A" w14:textId="77777777" w:rsidR="00ED69DA" w:rsidRPr="00515268" w:rsidRDefault="00ED69DA" w:rsidP="008D5861">
            <w:pPr>
              <w:spacing w:after="60"/>
              <w:rPr>
                <w:rFonts w:asciiTheme="majorHAnsi" w:hAnsiTheme="majorHAnsi" w:cstheme="majorHAnsi"/>
                <w:b/>
                <w:bCs/>
                <w:color w:val="000000"/>
                <w:sz w:val="20"/>
                <w:szCs w:val="20"/>
              </w:rPr>
            </w:pPr>
            <w:r w:rsidRPr="00515268">
              <w:rPr>
                <w:rFonts w:asciiTheme="majorHAnsi" w:hAnsiTheme="majorHAnsi" w:cstheme="majorHAnsi"/>
                <w:b/>
                <w:bCs/>
                <w:color w:val="000000"/>
                <w:sz w:val="20"/>
                <w:szCs w:val="20"/>
              </w:rPr>
              <w:t xml:space="preserve">What specific QA </w:t>
            </w:r>
            <w:r>
              <w:rPr>
                <w:rFonts w:asciiTheme="majorHAnsi" w:hAnsiTheme="majorHAnsi" w:cstheme="majorHAnsi"/>
                <w:b/>
                <w:bCs/>
                <w:color w:val="000000"/>
                <w:sz w:val="20"/>
                <w:szCs w:val="20"/>
              </w:rPr>
              <w:t xml:space="preserve">and testing </w:t>
            </w:r>
            <w:r w:rsidRPr="00515268">
              <w:rPr>
                <w:rFonts w:asciiTheme="majorHAnsi" w:hAnsiTheme="majorHAnsi" w:cstheme="majorHAnsi"/>
                <w:b/>
                <w:bCs/>
                <w:color w:val="000000"/>
                <w:sz w:val="20"/>
                <w:szCs w:val="20"/>
              </w:rPr>
              <w:t>activities will be required?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94CD167" w14:textId="3F7C0F1E"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_Ref44489807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15.1</w:t>
            </w:r>
            <w:r>
              <w:rPr>
                <w:rFonts w:ascii="Arial" w:eastAsia="Arial" w:hAnsi="Arial" w:cs="Arial"/>
                <w:sz w:val="20"/>
                <w:szCs w:val="20"/>
              </w:rPr>
              <w:fldChar w:fldCharType="end"/>
            </w:r>
          </w:p>
        </w:tc>
      </w:tr>
      <w:tr w:rsidR="00ED69DA" w:rsidRPr="00980B67" w14:paraId="688434C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9E192DF"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DCC5C0B" w14:textId="77777777" w:rsidR="00ED69DA" w:rsidRPr="00F22BEE" w:rsidRDefault="00ED69DA"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3F3BC1A"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ED69DA" w:rsidRPr="00980B67" w14:paraId="006FA521"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2EA399F"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EB1557D"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 xml:space="preserve">QA </w:t>
            </w:r>
            <w:r>
              <w:rPr>
                <w:rFonts w:asciiTheme="majorHAnsi" w:hAnsiTheme="majorHAnsi" w:cstheme="majorHAnsi"/>
                <w:i/>
                <w:iCs/>
                <w:color w:val="000000"/>
                <w:sz w:val="20"/>
                <w:szCs w:val="20"/>
              </w:rPr>
              <w:t>Tools</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54297640" w14:textId="77777777" w:rsidR="00ED69DA" w:rsidRPr="00515268" w:rsidRDefault="00ED69DA" w:rsidP="008D5861">
            <w:pPr>
              <w:spacing w:after="60"/>
              <w:rPr>
                <w:rFonts w:asciiTheme="majorHAnsi" w:hAnsiTheme="majorHAnsi" w:cstheme="majorHAnsi"/>
                <w:b/>
                <w:bCs/>
                <w:color w:val="000000"/>
                <w:sz w:val="20"/>
                <w:szCs w:val="20"/>
              </w:rPr>
            </w:pPr>
            <w:r w:rsidRPr="00ED69DA">
              <w:rPr>
                <w:rFonts w:asciiTheme="majorHAnsi" w:hAnsiTheme="majorHAnsi" w:cstheme="majorHAnsi"/>
                <w:b/>
                <w:bCs/>
                <w:color w:val="000000"/>
                <w:sz w:val="20"/>
                <w:szCs w:val="20"/>
              </w:rPr>
              <w:t xml:space="preserve">Are </w:t>
            </w:r>
            <w:r w:rsidR="005D21D6">
              <w:rPr>
                <w:rFonts w:asciiTheme="majorHAnsi" w:hAnsiTheme="majorHAnsi" w:cstheme="majorHAnsi"/>
                <w:b/>
                <w:bCs/>
                <w:color w:val="000000"/>
                <w:sz w:val="20"/>
                <w:szCs w:val="20"/>
              </w:rPr>
              <w:t xml:space="preserve">testing </w:t>
            </w:r>
            <w:r w:rsidRPr="00ED69DA">
              <w:rPr>
                <w:rFonts w:asciiTheme="majorHAnsi" w:hAnsiTheme="majorHAnsi" w:cstheme="majorHAnsi"/>
                <w:b/>
                <w:bCs/>
                <w:color w:val="000000"/>
                <w:sz w:val="20"/>
                <w:szCs w:val="20"/>
              </w:rPr>
              <w:t>activities constrained by a lack of available tooling?</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55AA46EC" w14:textId="201E39EB" w:rsidR="00ED69DA" w:rsidRPr="00980B67" w:rsidRDefault="006C3ADB"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_Ref53757292 \r \h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15.2</w:t>
            </w:r>
            <w:r>
              <w:rPr>
                <w:rFonts w:ascii="Arial" w:eastAsia="Arial" w:hAnsi="Arial" w:cs="Arial"/>
                <w:sz w:val="20"/>
                <w:szCs w:val="20"/>
              </w:rPr>
              <w:fldChar w:fldCharType="end"/>
            </w:r>
          </w:p>
        </w:tc>
      </w:tr>
      <w:tr w:rsidR="00BC7444" w:rsidRPr="00980B67" w14:paraId="04EB60CA" w14:textId="77777777" w:rsidTr="00BC7444">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61E8AD9"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6CC198F2"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37" w:type="pct"/>
            <w:gridSpan w:val="2"/>
            <w:tcBorders>
              <w:top w:val="single" w:sz="8" w:space="0" w:color="57B6B2"/>
              <w:bottom w:val="single" w:sz="8" w:space="0" w:color="57B6B2"/>
            </w:tcBorders>
            <w:shd w:val="clear" w:color="auto" w:fill="auto"/>
          </w:tcPr>
          <w:p w14:paraId="5A1579B8"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3628C524"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4ECC9CC"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B067B97"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Framework:</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2C01995" w14:textId="77777777" w:rsidR="00ED69DA" w:rsidRPr="00515268" w:rsidRDefault="00ED69DA" w:rsidP="008D5861">
            <w:pPr>
              <w:spacing w:after="60"/>
              <w:rPr>
                <w:rFonts w:asciiTheme="majorHAnsi" w:hAnsiTheme="majorHAnsi" w:cstheme="majorHAnsi"/>
                <w:b/>
                <w:bCs/>
                <w:color w:val="000000"/>
                <w:sz w:val="20"/>
                <w:szCs w:val="20"/>
              </w:rPr>
            </w:pPr>
            <w:r w:rsidRPr="00515268">
              <w:rPr>
                <w:rFonts w:asciiTheme="majorHAnsi" w:hAnsiTheme="majorHAnsi" w:cstheme="majorHAnsi"/>
                <w:b/>
                <w:bCs/>
                <w:color w:val="000000"/>
                <w:sz w:val="20"/>
                <w:szCs w:val="20"/>
              </w:rPr>
              <w:t>Is there a QA framework that the model will need to follow?</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EA25F23" w14:textId="2B354D10"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_Ref53407033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15.3</w:t>
            </w:r>
            <w:r>
              <w:rPr>
                <w:rFonts w:ascii="Arial" w:eastAsia="Arial" w:hAnsi="Arial" w:cs="Arial"/>
                <w:sz w:val="20"/>
                <w:szCs w:val="20"/>
              </w:rPr>
              <w:fldChar w:fldCharType="end"/>
            </w:r>
          </w:p>
        </w:tc>
      </w:tr>
      <w:tr w:rsidR="00ED69DA" w:rsidRPr="00980B67" w14:paraId="1C1CF9D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51FC0A1"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E2DD66D"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F87E9B0"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2226B076"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EA8FB48"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3BCB4A6"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UAT: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96B26B0" w14:textId="77777777" w:rsidR="00ED69DA" w:rsidRPr="00980B67" w:rsidRDefault="00ED69DA"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Have the individuals who will undertake UAT been identified?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EB7F45E" w14:textId="6D3AAAA6"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15.4</w:t>
            </w:r>
            <w:r>
              <w:rPr>
                <w:rFonts w:ascii="Arial" w:eastAsia="Arial" w:hAnsi="Arial" w:cs="Arial"/>
                <w:sz w:val="20"/>
                <w:szCs w:val="20"/>
              </w:rPr>
              <w:fldChar w:fldCharType="end"/>
            </w:r>
          </w:p>
        </w:tc>
      </w:tr>
      <w:tr w:rsidR="00ED69DA" w:rsidRPr="00980B67" w14:paraId="1789EBA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14C7183"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CAB95D8" w14:textId="77777777" w:rsidR="00ED69DA" w:rsidRPr="00F22BEE" w:rsidRDefault="00ED69DA"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DA03E7C"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441239AA"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122EA0C"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379898D" w14:textId="66F661C0"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3rd Party QA</w:t>
            </w:r>
            <w:r w:rsidR="00D34F39">
              <w:rPr>
                <w:rFonts w:asciiTheme="majorHAnsi" w:hAnsiTheme="majorHAnsi" w:cstheme="majorHAnsi"/>
                <w:i/>
                <w:iCs/>
                <w:color w:val="000000"/>
                <w:sz w:val="20"/>
                <w:szCs w:val="20"/>
              </w:rPr>
              <w:t xml:space="preserve"> and Testing</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89ED317" w14:textId="42A0ABD6" w:rsidR="00ED69DA" w:rsidRPr="00980B67" w:rsidRDefault="00ED69DA"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Is </w:t>
            </w:r>
            <w:r w:rsidR="00D34F39">
              <w:rPr>
                <w:rFonts w:asciiTheme="majorHAnsi" w:hAnsiTheme="majorHAnsi" w:cstheme="majorHAnsi"/>
                <w:b/>
                <w:bCs/>
                <w:color w:val="000000"/>
                <w:sz w:val="20"/>
                <w:szCs w:val="20"/>
              </w:rPr>
              <w:t>QA and testing</w:t>
            </w:r>
            <w:r w:rsidR="00D34F39" w:rsidRPr="00515268">
              <w:rPr>
                <w:rFonts w:asciiTheme="majorHAnsi" w:hAnsiTheme="majorHAnsi" w:cstheme="majorHAnsi"/>
                <w:b/>
                <w:bCs/>
                <w:color w:val="000000"/>
                <w:sz w:val="20"/>
                <w:szCs w:val="20"/>
              </w:rPr>
              <w:t xml:space="preserve"> </w:t>
            </w:r>
            <w:r w:rsidRPr="00515268">
              <w:rPr>
                <w:rFonts w:asciiTheme="majorHAnsi" w:hAnsiTheme="majorHAnsi" w:cstheme="majorHAnsi"/>
                <w:b/>
                <w:bCs/>
                <w:color w:val="000000"/>
                <w:sz w:val="20"/>
                <w:szCs w:val="20"/>
              </w:rPr>
              <w:t>by an independent external 3rd party required?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001516A4" w14:textId="7B7597DB"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15.5</w:t>
            </w:r>
            <w:r>
              <w:rPr>
                <w:rFonts w:ascii="Arial" w:eastAsia="Arial" w:hAnsi="Arial" w:cs="Arial"/>
                <w:sz w:val="20"/>
                <w:szCs w:val="20"/>
              </w:rPr>
              <w:fldChar w:fldCharType="end"/>
            </w:r>
          </w:p>
        </w:tc>
      </w:tr>
      <w:tr w:rsidR="00ED69DA" w:rsidRPr="00980B67" w14:paraId="7C56B92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A3B0F6C"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6CB4920" w14:textId="77777777" w:rsidR="00ED69DA" w:rsidRPr="00F22BEE" w:rsidRDefault="00ED69DA"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FC10E85"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36C7E441"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6097618"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54042C4B"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Resources:</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3F240E37" w14:textId="77777777" w:rsidR="00ED69DA" w:rsidRPr="00980B67" w:rsidRDefault="00ED69DA"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Have all of the different </w:t>
            </w:r>
            <w:r>
              <w:rPr>
                <w:rFonts w:asciiTheme="majorHAnsi" w:hAnsiTheme="majorHAnsi" w:cstheme="majorHAnsi"/>
                <w:b/>
                <w:bCs/>
                <w:color w:val="000000"/>
                <w:sz w:val="20"/>
                <w:szCs w:val="20"/>
              </w:rPr>
              <w:t>QA and testing</w:t>
            </w:r>
            <w:r w:rsidRPr="00515268">
              <w:rPr>
                <w:rFonts w:asciiTheme="majorHAnsi" w:hAnsiTheme="majorHAnsi" w:cstheme="majorHAnsi"/>
                <w:b/>
                <w:bCs/>
                <w:color w:val="000000"/>
                <w:sz w:val="20"/>
                <w:szCs w:val="20"/>
              </w:rPr>
              <w:t xml:space="preserve"> resources been secured?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65422D11" w14:textId="2F5BD555"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15.6</w:t>
            </w:r>
            <w:r>
              <w:rPr>
                <w:rFonts w:ascii="Arial" w:eastAsia="Arial" w:hAnsi="Arial" w:cs="Arial"/>
                <w:sz w:val="20"/>
                <w:szCs w:val="20"/>
              </w:rPr>
              <w:fldChar w:fldCharType="end"/>
            </w:r>
          </w:p>
        </w:tc>
      </w:tr>
      <w:tr w:rsidR="00ED69DA" w:rsidRPr="00980B67" w14:paraId="5803FB6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D8C6DDA"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F5F0EAC"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7CC2CB73"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4FFC0C2F"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BD18028" w14:textId="77777777" w:rsidR="00ED69DA" w:rsidRPr="00980B67" w:rsidRDefault="00ED69DA" w:rsidP="008D5861">
            <w:pPr>
              <w:rPr>
                <w:rFonts w:ascii="Arial" w:eastAsia="Arial" w:hAnsi="Arial" w:cs="Arial"/>
                <w:sz w:val="20"/>
                <w:szCs w:val="20"/>
              </w:rPr>
            </w:pPr>
            <w:r w:rsidRPr="00980B67">
              <w:rPr>
                <w:rFonts w:ascii="Arial" w:eastAsia="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F2E462A"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QA Time:</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D46859C" w14:textId="77777777" w:rsidR="00ED69DA" w:rsidRPr="00980B67" w:rsidRDefault="00ED69DA"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 xml:space="preserve">Has sufficient time been allocated to undertake </w:t>
            </w:r>
            <w:r>
              <w:rPr>
                <w:rFonts w:asciiTheme="majorHAnsi" w:hAnsiTheme="majorHAnsi" w:cstheme="majorHAnsi"/>
                <w:b/>
                <w:bCs/>
                <w:color w:val="000000"/>
                <w:sz w:val="20"/>
                <w:szCs w:val="20"/>
              </w:rPr>
              <w:t>QA and testing</w:t>
            </w:r>
            <w:r w:rsidRPr="00515268">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5808F09" w14:textId="22B7A630" w:rsidR="00ED69DA" w:rsidRPr="00980B67" w:rsidRDefault="00ED69DA"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_Ref44489819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15.7</w:t>
            </w:r>
            <w:r>
              <w:rPr>
                <w:rFonts w:ascii="Arial" w:eastAsia="Arial" w:hAnsi="Arial" w:cs="Arial"/>
                <w:sz w:val="20"/>
                <w:szCs w:val="20"/>
              </w:rPr>
              <w:fldChar w:fldCharType="end"/>
            </w:r>
          </w:p>
        </w:tc>
      </w:tr>
      <w:tr w:rsidR="00ED69DA" w:rsidRPr="00980B67" w14:paraId="5CA199E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36C3E98"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3AAA06B0" w14:textId="77777777" w:rsidR="00ED69DA" w:rsidRPr="00F22BEE" w:rsidRDefault="00ED69DA"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7CF73FE"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6FFF33D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E995F4C" w14:textId="77777777" w:rsidR="00BC7444" w:rsidRPr="00980B67" w:rsidRDefault="00BC7444" w:rsidP="008D5861">
            <w:pPr>
              <w:rPr>
                <w:rFonts w:ascii="Arial" w:eastAsia="Arial" w:hAnsi="Arial" w:cs="Arial"/>
                <w:sz w:val="20"/>
                <w:szCs w:val="20"/>
              </w:rPr>
            </w:pPr>
            <w:r>
              <w:rPr>
                <w:rFonts w:ascii="Arial" w:eastAsia="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CE9CB8A" w14:textId="77777777" w:rsidR="00BC7444" w:rsidRPr="00F22BEE" w:rsidRDefault="00BC7444"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Approvals Needs:</w:t>
            </w: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50323A4F" w14:textId="77777777" w:rsidR="00BC7444" w:rsidRPr="00980B67" w:rsidRDefault="00BC7444"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What are the requirements of any scrutiny or approvals processes?</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31F3C5FC" w14:textId="17A20571" w:rsidR="00BC7444" w:rsidRPr="00980B67" w:rsidRDefault="00BC7444"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_Ref44489822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15.8</w:t>
            </w:r>
            <w:r>
              <w:rPr>
                <w:rFonts w:ascii="Arial" w:eastAsia="Arial" w:hAnsi="Arial" w:cs="Arial"/>
                <w:sz w:val="20"/>
                <w:szCs w:val="20"/>
              </w:rPr>
              <w:fldChar w:fldCharType="end"/>
            </w:r>
          </w:p>
        </w:tc>
      </w:tr>
      <w:tr w:rsidR="00BC7444" w:rsidRPr="00980B67" w14:paraId="5356D659"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C753433" w14:textId="77777777" w:rsidR="00BC7444" w:rsidRPr="00980B67" w:rsidRDefault="00BC7444"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76041B3" w14:textId="77777777" w:rsidR="00BC7444" w:rsidRPr="00980B67" w:rsidRDefault="00BC7444"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32C53A35" w14:textId="77777777" w:rsidR="00BC7444" w:rsidRPr="00980B67" w:rsidRDefault="00BC7444" w:rsidP="008D5861">
            <w:pPr>
              <w:pBdr>
                <w:top w:val="nil"/>
                <w:left w:val="nil"/>
                <w:bottom w:val="nil"/>
                <w:right w:val="nil"/>
                <w:between w:val="nil"/>
              </w:pBdr>
              <w:rPr>
                <w:rFonts w:ascii="Arial" w:eastAsia="Arial" w:hAnsi="Arial" w:cs="Arial"/>
                <w:sz w:val="20"/>
                <w:szCs w:val="20"/>
              </w:rPr>
            </w:pPr>
          </w:p>
        </w:tc>
      </w:tr>
      <w:tr w:rsidR="00BC7444" w:rsidRPr="00980B67" w14:paraId="3980BEA5"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4569FF08" w14:textId="77777777" w:rsidR="00ED69DA" w:rsidRPr="00980B67" w:rsidRDefault="00BC7444" w:rsidP="008D5861">
            <w:pPr>
              <w:rPr>
                <w:rFonts w:ascii="Arial" w:eastAsia="Arial" w:hAnsi="Arial" w:cs="Arial"/>
                <w:sz w:val="20"/>
                <w:szCs w:val="20"/>
              </w:rPr>
            </w:pPr>
            <w:r>
              <w:rPr>
                <w:rFonts w:ascii="Arial" w:eastAsia="Arial" w:hAnsi="Arial" w:cs="Arial"/>
                <w:sz w:val="20"/>
                <w:szCs w:val="20"/>
              </w:rPr>
              <w:t>9</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E69A290" w14:textId="77777777" w:rsidR="00ED69DA" w:rsidRPr="00F22BEE" w:rsidRDefault="00BC7444" w:rsidP="008D5861">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Referencing QA</w:t>
            </w:r>
            <w:r w:rsidRPr="00F22BEE">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58E1AD3" w14:textId="66C4F214" w:rsidR="00ED69DA" w:rsidRPr="00980B67" w:rsidRDefault="00BC7444" w:rsidP="008D5861">
            <w:pPr>
              <w:spacing w:after="60"/>
              <w:rPr>
                <w:rFonts w:ascii="Arial" w:eastAsia="Arial" w:hAnsi="Arial" w:cs="Arial"/>
                <w:sz w:val="20"/>
                <w:szCs w:val="20"/>
              </w:rPr>
            </w:pPr>
            <w:r w:rsidRPr="00BC7444">
              <w:rPr>
                <w:rFonts w:asciiTheme="majorHAnsi" w:hAnsiTheme="majorHAnsi" w:cstheme="majorHAnsi"/>
                <w:b/>
                <w:bCs/>
                <w:color w:val="000000"/>
                <w:sz w:val="20"/>
                <w:szCs w:val="20"/>
              </w:rPr>
              <w:t xml:space="preserve">How will QA </w:t>
            </w:r>
            <w:r w:rsidR="00F624FB">
              <w:rPr>
                <w:rFonts w:asciiTheme="majorHAnsi" w:hAnsiTheme="majorHAnsi" w:cstheme="majorHAnsi"/>
                <w:b/>
                <w:bCs/>
                <w:color w:val="000000"/>
                <w:sz w:val="20"/>
                <w:szCs w:val="20"/>
              </w:rPr>
              <w:t xml:space="preserve">and testing </w:t>
            </w:r>
            <w:r w:rsidRPr="00BC7444">
              <w:rPr>
                <w:rFonts w:asciiTheme="majorHAnsi" w:hAnsiTheme="majorHAnsi" w:cstheme="majorHAnsi"/>
                <w:b/>
                <w:bCs/>
                <w:color w:val="000000"/>
                <w:sz w:val="20"/>
                <w:szCs w:val="20"/>
              </w:rPr>
              <w:t>be referenced within the model</w:t>
            </w:r>
            <w:r>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7A7C015" w14:textId="41B55544" w:rsidR="00ED69DA" w:rsidRPr="00980B67" w:rsidRDefault="00BC7444"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_Ref53408835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15.9</w:t>
            </w:r>
            <w:r>
              <w:rPr>
                <w:rFonts w:ascii="Arial" w:eastAsia="Arial" w:hAnsi="Arial" w:cs="Arial"/>
                <w:sz w:val="20"/>
                <w:szCs w:val="20"/>
              </w:rPr>
              <w:fldChar w:fldCharType="end"/>
            </w:r>
          </w:p>
        </w:tc>
      </w:tr>
      <w:tr w:rsidR="00ED69DA" w:rsidRPr="00980B67" w14:paraId="0190A6B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B1E91B1"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EC7ED4B"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56E746B6"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r w:rsidR="00BC7444" w:rsidRPr="00980B67" w14:paraId="2592BF3B" w14:textId="77777777" w:rsidTr="00BC7444">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5575700" w14:textId="77777777" w:rsidR="00ED69DA" w:rsidRPr="00980B67" w:rsidRDefault="00BC7444" w:rsidP="008D5861">
            <w:pPr>
              <w:rPr>
                <w:rFonts w:ascii="Arial" w:eastAsia="Arial" w:hAnsi="Arial" w:cs="Arial"/>
                <w:sz w:val="20"/>
                <w:szCs w:val="20"/>
              </w:rPr>
            </w:pPr>
            <w:r>
              <w:rPr>
                <w:rFonts w:ascii="Arial" w:eastAsia="Arial" w:hAnsi="Arial" w:cs="Arial"/>
                <w:sz w:val="20"/>
                <w:szCs w:val="20"/>
              </w:rPr>
              <w:t>10</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2B16329" w14:textId="77777777" w:rsidR="00ED69DA" w:rsidRPr="00F22BEE" w:rsidRDefault="00ED69DA" w:rsidP="008D5861">
            <w:pPr>
              <w:spacing w:after="60"/>
              <w:rPr>
                <w:rFonts w:asciiTheme="majorHAnsi" w:hAnsiTheme="majorHAnsi" w:cstheme="majorHAnsi"/>
                <w:i/>
                <w:iCs/>
                <w:color w:val="000000"/>
                <w:sz w:val="20"/>
                <w:szCs w:val="20"/>
              </w:rPr>
            </w:pPr>
            <w:r w:rsidRPr="00F22BEE">
              <w:rPr>
                <w:rFonts w:asciiTheme="majorHAnsi" w:hAnsiTheme="majorHAnsi" w:cstheme="majorHAnsi"/>
                <w:i/>
                <w:iCs/>
                <w:color w:val="000000"/>
                <w:sz w:val="20"/>
                <w:szCs w:val="20"/>
              </w:rPr>
              <w:t>Other:</w:t>
            </w:r>
          </w:p>
          <w:p w14:paraId="0A35D7CE"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4EA4A2A2" w14:textId="77777777" w:rsidR="00ED69DA" w:rsidRPr="00980B67" w:rsidRDefault="00ED69DA" w:rsidP="008D5861">
            <w:pPr>
              <w:spacing w:after="60"/>
              <w:rPr>
                <w:rFonts w:ascii="Arial" w:eastAsia="Arial" w:hAnsi="Arial" w:cs="Arial"/>
                <w:sz w:val="20"/>
                <w:szCs w:val="20"/>
              </w:rPr>
            </w:pPr>
            <w:r w:rsidRPr="00515268">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D000A2A" w14:textId="41B532CE" w:rsidR="00ED69DA" w:rsidRPr="00980B67" w:rsidRDefault="00BC7444"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_Ref53408843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15.10</w:t>
            </w:r>
            <w:r>
              <w:rPr>
                <w:rFonts w:ascii="Arial" w:eastAsia="Arial" w:hAnsi="Arial" w:cs="Arial"/>
                <w:sz w:val="20"/>
                <w:szCs w:val="20"/>
              </w:rPr>
              <w:fldChar w:fldCharType="end"/>
            </w:r>
          </w:p>
        </w:tc>
      </w:tr>
      <w:tr w:rsidR="00ED69DA" w:rsidRPr="00980B67" w14:paraId="6AEB935D"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9BF0956" w14:textId="77777777" w:rsidR="00ED69DA" w:rsidRPr="00980B67" w:rsidRDefault="00ED69DA"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00D5E5FD" w14:textId="77777777" w:rsidR="00ED69DA" w:rsidRPr="00980B67" w:rsidRDefault="00ED69DA" w:rsidP="008D5861">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8E4C1CD" w14:textId="77777777" w:rsidR="00ED69DA" w:rsidRPr="00980B67" w:rsidRDefault="00ED69DA" w:rsidP="008D5861">
            <w:pPr>
              <w:pBdr>
                <w:top w:val="nil"/>
                <w:left w:val="nil"/>
                <w:bottom w:val="nil"/>
                <w:right w:val="nil"/>
                <w:between w:val="nil"/>
              </w:pBdr>
              <w:rPr>
                <w:rFonts w:ascii="Arial" w:eastAsia="Arial" w:hAnsi="Arial" w:cs="Arial"/>
                <w:sz w:val="20"/>
                <w:szCs w:val="20"/>
              </w:rPr>
            </w:pPr>
          </w:p>
        </w:tc>
      </w:tr>
    </w:tbl>
    <w:p w14:paraId="6A813D79" w14:textId="77777777" w:rsidR="00ED69DA" w:rsidRDefault="00ED69DA" w:rsidP="003974E2">
      <w:pPr>
        <w:pStyle w:val="BodyText"/>
      </w:pPr>
    </w:p>
    <w:p w14:paraId="7B2035BA" w14:textId="77777777" w:rsidR="009E7607" w:rsidRDefault="009E7607" w:rsidP="00420BA7">
      <w:pPr>
        <w:pStyle w:val="Quote"/>
        <w:keepNext/>
      </w:pPr>
      <w:r>
        <w:t>Sign-offs</w:t>
      </w:r>
    </w:p>
    <w:tbl>
      <w:tblPr>
        <w:tblStyle w:val="TableGridLight"/>
        <w:tblW w:w="5000" w:type="pct"/>
        <w:tblLook w:val="00A0" w:firstRow="1" w:lastRow="0" w:firstColumn="1" w:lastColumn="0" w:noHBand="0" w:noVBand="0"/>
      </w:tblPr>
      <w:tblGrid>
        <w:gridCol w:w="558"/>
        <w:gridCol w:w="1559"/>
        <w:gridCol w:w="7086"/>
        <w:gridCol w:w="755"/>
      </w:tblGrid>
      <w:tr w:rsidR="00A96F5F" w:rsidRPr="00831FC3" w14:paraId="2E12E6B9"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1DBA1A8E" w14:textId="77777777" w:rsidR="00A96F5F" w:rsidRPr="00FE3FBF" w:rsidRDefault="00A96F5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07998857" w14:textId="77777777" w:rsidR="00A96F5F" w:rsidRPr="00C448FE" w:rsidRDefault="00A96F5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28102169" w14:textId="77777777" w:rsidR="00A96F5F" w:rsidRPr="00FE3FBF" w:rsidRDefault="007A47F9" w:rsidP="0026088F">
            <w:pPr>
              <w:pStyle w:val="BodyText"/>
              <w:spacing w:after="0"/>
              <w:rPr>
                <w:b/>
              </w:rPr>
            </w:pPr>
            <w:r>
              <w:rPr>
                <w:b/>
              </w:rPr>
              <w:t>Sign-off</w:t>
            </w:r>
            <w:r w:rsidR="00A96F5F">
              <w:rPr>
                <w:b/>
              </w:rPr>
              <w:t>s</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0DDE8EA4" w14:textId="77777777" w:rsidR="00A96F5F" w:rsidRDefault="00A96F5F" w:rsidP="0026088F">
            <w:pPr>
              <w:pStyle w:val="BodyText"/>
              <w:spacing w:after="0"/>
              <w:rPr>
                <w:b/>
              </w:rPr>
            </w:pPr>
            <w:r>
              <w:rPr>
                <w:b/>
              </w:rPr>
              <w:t>Ref</w:t>
            </w:r>
          </w:p>
        </w:tc>
      </w:tr>
      <w:tr w:rsidR="00A96F5F" w:rsidRPr="001F20AD" w14:paraId="283499E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62A0314" w14:textId="77777777" w:rsidR="00A96F5F" w:rsidRPr="001F20AD" w:rsidRDefault="00A96F5F" w:rsidP="0026088F">
            <w:pPr>
              <w:rPr>
                <w:rFonts w:ascii="Arial" w:eastAsia="Arial" w:hAnsi="Arial" w:cs="Arial"/>
                <w:sz w:val="20"/>
                <w:szCs w:val="20"/>
              </w:rPr>
            </w:pPr>
            <w:r w:rsidRPr="001F20AD">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34C4CEC3" w14:textId="77777777" w:rsidR="00A96F5F" w:rsidRPr="001F20AD" w:rsidRDefault="00A96F5F"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SCM Plan Sign-</w:t>
            </w:r>
            <w:r w:rsidR="007A47F9">
              <w:rPr>
                <w:rFonts w:asciiTheme="majorHAnsi" w:hAnsiTheme="majorHAnsi" w:cstheme="majorHAnsi"/>
                <w:i/>
                <w:iCs/>
                <w:color w:val="000000"/>
                <w:sz w:val="20"/>
                <w:szCs w:val="20"/>
              </w:rPr>
              <w:t>o</w:t>
            </w:r>
            <w:r w:rsidRPr="001F20AD">
              <w:rPr>
                <w:rFonts w:asciiTheme="majorHAnsi" w:hAnsiTheme="majorHAnsi" w:cstheme="majorHAnsi"/>
                <w:i/>
                <w:iCs/>
                <w:color w:val="000000"/>
                <w:sz w:val="20"/>
                <w:szCs w:val="20"/>
              </w:rPr>
              <w:t>ff</w:t>
            </w:r>
            <w:r>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D3CE707" w14:textId="27DE71C3" w:rsidR="00A96F5F" w:rsidRPr="001F20AD" w:rsidRDefault="00A96F5F" w:rsidP="0026088F">
            <w:pPr>
              <w:spacing w:after="60"/>
              <w:rPr>
                <w:rFonts w:ascii="Arial" w:eastAsia="Arial" w:hAnsi="Arial" w:cs="Arial"/>
                <w:sz w:val="20"/>
                <w:szCs w:val="20"/>
              </w:rPr>
            </w:pPr>
            <w:r w:rsidRPr="001F20AD">
              <w:rPr>
                <w:rFonts w:asciiTheme="majorHAnsi" w:hAnsiTheme="majorHAnsi" w:cstheme="majorHAnsi"/>
                <w:b/>
                <w:bCs/>
                <w:color w:val="000000"/>
                <w:sz w:val="20"/>
                <w:szCs w:val="20"/>
              </w:rPr>
              <w:t xml:space="preserve">Who needs to </w:t>
            </w:r>
            <w:r w:rsidR="007A47F9">
              <w:rPr>
                <w:rFonts w:asciiTheme="majorHAnsi" w:hAnsiTheme="majorHAnsi" w:cstheme="majorHAnsi"/>
                <w:b/>
                <w:bCs/>
                <w:color w:val="000000"/>
                <w:sz w:val="20"/>
                <w:szCs w:val="20"/>
              </w:rPr>
              <w:t>sign-off</w:t>
            </w:r>
            <w:r w:rsidRPr="001F20AD">
              <w:rPr>
                <w:rFonts w:asciiTheme="majorHAnsi" w:hAnsiTheme="majorHAnsi" w:cstheme="majorHAnsi"/>
                <w:b/>
                <w:bCs/>
                <w:color w:val="000000"/>
                <w:sz w:val="20"/>
                <w:szCs w:val="20"/>
              </w:rPr>
              <w:t xml:space="preserve"> on the model </w:t>
            </w:r>
            <w:r w:rsidR="00685421">
              <w:rPr>
                <w:rFonts w:asciiTheme="majorHAnsi" w:hAnsiTheme="majorHAnsi" w:cstheme="majorHAnsi"/>
                <w:b/>
                <w:bCs/>
                <w:color w:val="000000"/>
                <w:sz w:val="20"/>
                <w:szCs w:val="20"/>
              </w:rPr>
              <w:t>S</w:t>
            </w:r>
            <w:r w:rsidRPr="001F20AD">
              <w:rPr>
                <w:rFonts w:asciiTheme="majorHAnsi" w:hAnsiTheme="majorHAnsi" w:cstheme="majorHAnsi"/>
                <w:b/>
                <w:bCs/>
                <w:color w:val="000000"/>
                <w:sz w:val="20"/>
                <w:szCs w:val="20"/>
              </w:rPr>
              <w:t xml:space="preserve">cope and </w:t>
            </w:r>
            <w:r w:rsidR="00685421">
              <w:rPr>
                <w:rFonts w:asciiTheme="majorHAnsi" w:hAnsiTheme="majorHAnsi" w:cstheme="majorHAnsi"/>
                <w:b/>
                <w:bCs/>
                <w:color w:val="000000"/>
                <w:sz w:val="20"/>
                <w:szCs w:val="20"/>
              </w:rPr>
              <w:t>model S</w:t>
            </w:r>
            <w:r w:rsidRPr="001F20AD">
              <w:rPr>
                <w:rFonts w:asciiTheme="majorHAnsi" w:hAnsiTheme="majorHAnsi" w:cstheme="majorHAnsi"/>
                <w:b/>
                <w:bCs/>
                <w:color w:val="000000"/>
                <w:sz w:val="20"/>
                <w:szCs w:val="20"/>
              </w:rPr>
              <w:t>pecification?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477EFBB" w14:textId="20FFEA1C" w:rsidR="00A96F5F" w:rsidRPr="001F20AD"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_Ref44489938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16.1</w:t>
            </w:r>
            <w:r>
              <w:rPr>
                <w:rFonts w:ascii="Arial" w:eastAsia="Arial" w:hAnsi="Arial" w:cs="Arial"/>
                <w:sz w:val="20"/>
                <w:szCs w:val="20"/>
              </w:rPr>
              <w:fldChar w:fldCharType="end"/>
            </w:r>
          </w:p>
        </w:tc>
      </w:tr>
      <w:tr w:rsidR="00A96F5F" w:rsidRPr="001F20AD" w14:paraId="5A709DD7"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500D28B" w14:textId="77777777" w:rsidR="00A96F5F" w:rsidRPr="001F20AD"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0B99C4A3" w14:textId="77777777" w:rsidR="00A96F5F" w:rsidRPr="001F20AD"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5196627" w14:textId="77777777" w:rsidR="00A96F5F" w:rsidRPr="001F20AD" w:rsidRDefault="00A96F5F" w:rsidP="0026088F">
            <w:pPr>
              <w:pBdr>
                <w:top w:val="nil"/>
                <w:left w:val="nil"/>
                <w:bottom w:val="nil"/>
                <w:right w:val="nil"/>
                <w:between w:val="nil"/>
              </w:pBdr>
              <w:rPr>
                <w:rFonts w:ascii="Arial" w:eastAsia="Arial" w:hAnsi="Arial" w:cs="Arial"/>
                <w:sz w:val="20"/>
                <w:szCs w:val="20"/>
              </w:rPr>
            </w:pPr>
          </w:p>
        </w:tc>
      </w:tr>
      <w:tr w:rsidR="00A96F5F" w:rsidRPr="001F20AD" w14:paraId="71F40184"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2D64195F" w14:textId="77777777" w:rsidR="00A96F5F" w:rsidRPr="001F20AD" w:rsidRDefault="00A96F5F" w:rsidP="0026088F">
            <w:pPr>
              <w:rPr>
                <w:rFonts w:ascii="Arial" w:eastAsia="Arial" w:hAnsi="Arial" w:cs="Arial"/>
                <w:sz w:val="20"/>
                <w:szCs w:val="20"/>
              </w:rPr>
            </w:pPr>
            <w:r w:rsidRPr="001F20AD">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42E2A4D" w14:textId="77777777" w:rsidR="00A96F5F" w:rsidRPr="001F20AD" w:rsidRDefault="00A96F5F"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 xml:space="preserve">QA </w:t>
            </w:r>
            <w:r w:rsidR="007A47F9">
              <w:rPr>
                <w:rFonts w:asciiTheme="majorHAnsi" w:hAnsiTheme="majorHAnsi" w:cstheme="majorHAnsi"/>
                <w:i/>
                <w:iCs/>
                <w:color w:val="000000"/>
                <w:sz w:val="20"/>
                <w:szCs w:val="20"/>
              </w:rPr>
              <w:t>Sign-off</w:t>
            </w:r>
            <w:r w:rsidRPr="001F20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A19AF2E" w14:textId="6747A092" w:rsidR="00A96F5F" w:rsidRPr="001F20AD" w:rsidRDefault="00A96F5F" w:rsidP="0026088F">
            <w:pPr>
              <w:spacing w:after="60"/>
              <w:rPr>
                <w:rFonts w:asciiTheme="majorHAnsi" w:hAnsiTheme="majorHAnsi" w:cstheme="majorHAnsi"/>
                <w:b/>
                <w:bCs/>
                <w:color w:val="000000"/>
                <w:sz w:val="20"/>
                <w:szCs w:val="20"/>
              </w:rPr>
            </w:pPr>
            <w:r w:rsidRPr="001F20AD">
              <w:rPr>
                <w:rFonts w:asciiTheme="majorHAnsi" w:hAnsiTheme="majorHAnsi" w:cstheme="majorHAnsi"/>
                <w:b/>
                <w:bCs/>
                <w:color w:val="000000"/>
                <w:sz w:val="20"/>
                <w:szCs w:val="20"/>
              </w:rPr>
              <w:t xml:space="preserve">Who will </w:t>
            </w:r>
            <w:r w:rsidR="007A47F9">
              <w:rPr>
                <w:rFonts w:asciiTheme="majorHAnsi" w:hAnsiTheme="majorHAnsi" w:cstheme="majorHAnsi"/>
                <w:b/>
                <w:bCs/>
                <w:color w:val="000000"/>
                <w:sz w:val="20"/>
                <w:szCs w:val="20"/>
              </w:rPr>
              <w:t>sign-off</w:t>
            </w:r>
            <w:r w:rsidRPr="001F20AD">
              <w:rPr>
                <w:rFonts w:asciiTheme="majorHAnsi" w:hAnsiTheme="majorHAnsi" w:cstheme="majorHAnsi"/>
                <w:b/>
                <w:bCs/>
                <w:color w:val="000000"/>
                <w:sz w:val="20"/>
                <w:szCs w:val="20"/>
              </w:rPr>
              <w:t xml:space="preserve"> the QA Plan and the performance of QA</w:t>
            </w:r>
            <w:r w:rsidR="00A952E9">
              <w:rPr>
                <w:rFonts w:asciiTheme="majorHAnsi" w:hAnsiTheme="majorHAnsi" w:cstheme="majorHAnsi"/>
                <w:b/>
                <w:bCs/>
                <w:color w:val="000000"/>
                <w:sz w:val="20"/>
                <w:szCs w:val="20"/>
              </w:rPr>
              <w:t xml:space="preserve"> and testing</w:t>
            </w:r>
            <w:r w:rsidRPr="001F20AD">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6623E12" w14:textId="64673567" w:rsidR="00A96F5F" w:rsidRPr="001F20AD"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16.2</w:t>
            </w:r>
            <w:r>
              <w:rPr>
                <w:rFonts w:ascii="Arial" w:eastAsia="Arial" w:hAnsi="Arial" w:cs="Arial"/>
                <w:sz w:val="20"/>
                <w:szCs w:val="20"/>
              </w:rPr>
              <w:fldChar w:fldCharType="end"/>
            </w:r>
          </w:p>
        </w:tc>
      </w:tr>
      <w:tr w:rsidR="00A96F5F" w:rsidRPr="001F20AD" w14:paraId="0B8576C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8EB2202" w14:textId="77777777" w:rsidR="00A96F5F" w:rsidRPr="001F20AD"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F8486B6" w14:textId="77777777" w:rsidR="00A96F5F" w:rsidRPr="001F20AD"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0A30C1BF" w14:textId="77777777" w:rsidR="00A96F5F" w:rsidRPr="001F20AD" w:rsidRDefault="00A96F5F" w:rsidP="0026088F">
            <w:pPr>
              <w:pBdr>
                <w:top w:val="nil"/>
                <w:left w:val="nil"/>
                <w:bottom w:val="nil"/>
                <w:right w:val="nil"/>
                <w:between w:val="nil"/>
              </w:pBdr>
              <w:rPr>
                <w:rFonts w:ascii="Arial" w:eastAsia="Arial" w:hAnsi="Arial" w:cs="Arial"/>
                <w:sz w:val="20"/>
                <w:szCs w:val="20"/>
              </w:rPr>
            </w:pPr>
          </w:p>
        </w:tc>
      </w:tr>
      <w:tr w:rsidR="00A96F5F" w:rsidRPr="001F20AD" w14:paraId="3000DBF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A29B710" w14:textId="77777777" w:rsidR="00A96F5F" w:rsidRPr="001F20AD" w:rsidRDefault="00A96F5F" w:rsidP="0026088F">
            <w:pPr>
              <w:rPr>
                <w:rFonts w:ascii="Arial" w:eastAsia="Arial" w:hAnsi="Arial" w:cs="Arial"/>
                <w:sz w:val="20"/>
                <w:szCs w:val="20"/>
              </w:rPr>
            </w:pPr>
            <w:r w:rsidRPr="001F20AD">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D609855" w14:textId="77777777" w:rsidR="00A96F5F" w:rsidRPr="001F20AD" w:rsidRDefault="00A96F5F"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 xml:space="preserve">SCM Use </w:t>
            </w:r>
            <w:r w:rsidR="007A47F9">
              <w:rPr>
                <w:rFonts w:asciiTheme="majorHAnsi" w:hAnsiTheme="majorHAnsi" w:cstheme="majorHAnsi"/>
                <w:i/>
                <w:iCs/>
                <w:color w:val="000000"/>
                <w:sz w:val="20"/>
                <w:szCs w:val="20"/>
              </w:rPr>
              <w:t>Sign-off</w:t>
            </w:r>
            <w:r w:rsidRPr="001F20AD">
              <w:rPr>
                <w:rFonts w:asciiTheme="majorHAnsi" w:hAnsiTheme="majorHAnsi" w:cstheme="maj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DC0E593" w14:textId="77777777" w:rsidR="00A96F5F" w:rsidRPr="001F20AD" w:rsidRDefault="00A96F5F" w:rsidP="0026088F">
            <w:pPr>
              <w:spacing w:after="60"/>
              <w:rPr>
                <w:rFonts w:ascii="Arial" w:eastAsia="Arial" w:hAnsi="Arial" w:cs="Arial"/>
                <w:sz w:val="20"/>
                <w:szCs w:val="20"/>
              </w:rPr>
            </w:pPr>
            <w:r w:rsidRPr="001F20AD">
              <w:rPr>
                <w:rFonts w:asciiTheme="majorHAnsi" w:hAnsiTheme="majorHAnsi" w:cstheme="majorHAnsi"/>
                <w:b/>
                <w:bCs/>
                <w:color w:val="000000"/>
                <w:sz w:val="20"/>
                <w:szCs w:val="20"/>
              </w:rPr>
              <w:t xml:space="preserve">Who needs to </w:t>
            </w:r>
            <w:r w:rsidR="007A47F9">
              <w:rPr>
                <w:rFonts w:asciiTheme="majorHAnsi" w:hAnsiTheme="majorHAnsi" w:cstheme="majorHAnsi"/>
                <w:b/>
                <w:bCs/>
                <w:color w:val="000000"/>
                <w:sz w:val="20"/>
                <w:szCs w:val="20"/>
              </w:rPr>
              <w:t>sign-off</w:t>
            </w:r>
            <w:r w:rsidRPr="001F20AD">
              <w:rPr>
                <w:rFonts w:asciiTheme="majorHAnsi" w:hAnsiTheme="majorHAnsi" w:cstheme="majorHAnsi"/>
                <w:b/>
                <w:bCs/>
                <w:color w:val="000000"/>
                <w:sz w:val="20"/>
                <w:szCs w:val="20"/>
              </w:rPr>
              <w:t xml:space="preserve"> the model for implementation and use?</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C33F312" w14:textId="3A094FE4" w:rsidR="00A96F5F" w:rsidRPr="001F20AD"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16.3</w:t>
            </w:r>
            <w:r>
              <w:rPr>
                <w:rFonts w:ascii="Arial" w:eastAsia="Arial" w:hAnsi="Arial" w:cs="Arial"/>
                <w:sz w:val="20"/>
                <w:szCs w:val="20"/>
              </w:rPr>
              <w:fldChar w:fldCharType="end"/>
            </w:r>
          </w:p>
        </w:tc>
      </w:tr>
      <w:tr w:rsidR="00A96F5F" w:rsidRPr="001F20AD" w14:paraId="54EDA753"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C04930A" w14:textId="77777777" w:rsidR="00A96F5F" w:rsidRPr="001F20AD"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4689B276" w14:textId="77777777" w:rsidR="00A96F5F" w:rsidRPr="001F20AD"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B902BD0" w14:textId="77777777" w:rsidR="00A96F5F" w:rsidRPr="001F20AD" w:rsidRDefault="00A96F5F" w:rsidP="0026088F">
            <w:pPr>
              <w:pBdr>
                <w:top w:val="nil"/>
                <w:left w:val="nil"/>
                <w:bottom w:val="nil"/>
                <w:right w:val="nil"/>
                <w:between w:val="nil"/>
              </w:pBdr>
              <w:rPr>
                <w:rFonts w:ascii="Arial" w:eastAsia="Arial" w:hAnsi="Arial" w:cs="Arial"/>
                <w:sz w:val="20"/>
                <w:szCs w:val="20"/>
              </w:rPr>
            </w:pPr>
          </w:p>
        </w:tc>
      </w:tr>
      <w:tr w:rsidR="00A96F5F" w:rsidRPr="001F20AD" w14:paraId="6EB1DDA8"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38F00C" w14:textId="77777777" w:rsidR="00A96F5F" w:rsidRPr="001F20AD" w:rsidRDefault="00A96F5F" w:rsidP="0026088F">
            <w:pPr>
              <w:rPr>
                <w:rFonts w:ascii="Arial" w:eastAsia="Arial" w:hAnsi="Arial" w:cs="Arial"/>
                <w:sz w:val="20"/>
                <w:szCs w:val="20"/>
              </w:rPr>
            </w:pPr>
            <w:r w:rsidRPr="001F20AD">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F5DCE7A" w14:textId="77777777" w:rsidR="00A96F5F" w:rsidRPr="001F20AD" w:rsidRDefault="00A96F5F" w:rsidP="0026088F">
            <w:pPr>
              <w:spacing w:after="60"/>
              <w:rPr>
                <w:rFonts w:asciiTheme="majorHAnsi" w:hAnsiTheme="majorHAnsi" w:cstheme="majorHAnsi"/>
                <w:i/>
                <w:iCs/>
                <w:color w:val="000000"/>
                <w:sz w:val="20"/>
                <w:szCs w:val="20"/>
              </w:rPr>
            </w:pPr>
            <w:r w:rsidRPr="001F20AD">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7CC72184" w14:textId="77777777" w:rsidR="00A96F5F" w:rsidRPr="001F20AD" w:rsidRDefault="00A96F5F" w:rsidP="0026088F">
            <w:pPr>
              <w:spacing w:after="60"/>
              <w:rPr>
                <w:rFonts w:asciiTheme="majorHAnsi" w:hAnsiTheme="majorHAnsi" w:cstheme="majorHAnsi"/>
                <w:b/>
                <w:bCs/>
                <w:color w:val="000000"/>
                <w:sz w:val="20"/>
                <w:szCs w:val="20"/>
              </w:rPr>
            </w:pPr>
            <w:r w:rsidRPr="001F20AD">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7E5DC740" w14:textId="54D44B0E" w:rsidR="00A96F5F" w:rsidRPr="001F20AD"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_Ref44489944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16.4</w:t>
            </w:r>
            <w:r>
              <w:rPr>
                <w:rFonts w:ascii="Arial" w:eastAsia="Arial" w:hAnsi="Arial" w:cs="Arial"/>
                <w:sz w:val="20"/>
                <w:szCs w:val="20"/>
              </w:rPr>
              <w:fldChar w:fldCharType="end"/>
            </w:r>
          </w:p>
        </w:tc>
      </w:tr>
      <w:tr w:rsidR="00A96F5F" w:rsidRPr="001F20AD" w14:paraId="4387BDE1"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3891562A" w14:textId="77777777" w:rsidR="00A96F5F" w:rsidRPr="001F20AD"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3AA364E5" w14:textId="77777777" w:rsidR="00A96F5F" w:rsidRPr="001F20AD" w:rsidRDefault="00A96F5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96284A7" w14:textId="77777777" w:rsidR="00A96F5F" w:rsidRPr="001F20AD" w:rsidRDefault="00A96F5F" w:rsidP="0026088F">
            <w:pPr>
              <w:pBdr>
                <w:top w:val="nil"/>
                <w:left w:val="nil"/>
                <w:bottom w:val="nil"/>
                <w:right w:val="nil"/>
                <w:between w:val="nil"/>
              </w:pBdr>
              <w:rPr>
                <w:rFonts w:ascii="Arial" w:eastAsia="Arial" w:hAnsi="Arial" w:cs="Arial"/>
                <w:sz w:val="20"/>
                <w:szCs w:val="20"/>
              </w:rPr>
            </w:pPr>
          </w:p>
        </w:tc>
      </w:tr>
    </w:tbl>
    <w:p w14:paraId="498C37F4" w14:textId="77777777" w:rsidR="00831FC3" w:rsidRDefault="00831FC3" w:rsidP="003974E2">
      <w:pPr>
        <w:pStyle w:val="BodyText"/>
      </w:pPr>
    </w:p>
    <w:p w14:paraId="234B75F7" w14:textId="77777777" w:rsidR="009E7607" w:rsidRDefault="009E7607" w:rsidP="00420BA7">
      <w:pPr>
        <w:pStyle w:val="Quote"/>
      </w:pPr>
      <w:r>
        <w:t>Implementation</w:t>
      </w:r>
    </w:p>
    <w:tbl>
      <w:tblPr>
        <w:tblStyle w:val="TableGridLight"/>
        <w:tblW w:w="5000" w:type="pct"/>
        <w:tblLook w:val="00A0" w:firstRow="1" w:lastRow="0" w:firstColumn="1" w:lastColumn="0" w:noHBand="0" w:noVBand="0"/>
      </w:tblPr>
      <w:tblGrid>
        <w:gridCol w:w="558"/>
        <w:gridCol w:w="1559"/>
        <w:gridCol w:w="7086"/>
        <w:gridCol w:w="755"/>
      </w:tblGrid>
      <w:tr w:rsidR="00A96F5F" w:rsidRPr="00831FC3" w14:paraId="552ABB4B"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20F954E8" w14:textId="77777777" w:rsidR="00A96F5F" w:rsidRPr="00FE3FBF" w:rsidRDefault="00A96F5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83" w:type="pct"/>
          </w:tcPr>
          <w:p w14:paraId="183B0966" w14:textId="77777777" w:rsidR="00A96F5F" w:rsidRPr="00C448FE" w:rsidRDefault="00A96F5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58" w:type="pct"/>
          </w:tcPr>
          <w:p w14:paraId="2BE43B9D" w14:textId="77777777" w:rsidR="00A96F5F" w:rsidRPr="00FE3FBF" w:rsidRDefault="00A96F5F" w:rsidP="0026088F">
            <w:pPr>
              <w:pStyle w:val="BodyText"/>
              <w:spacing w:after="0"/>
              <w:rPr>
                <w:b/>
              </w:rPr>
            </w:pPr>
            <w:r>
              <w:rPr>
                <w:b/>
              </w:rPr>
              <w:t>Implementation</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6DCFBA4B" w14:textId="77777777" w:rsidR="00A96F5F" w:rsidRDefault="00A96F5F" w:rsidP="0026088F">
            <w:pPr>
              <w:pStyle w:val="BodyText"/>
              <w:spacing w:after="0"/>
              <w:rPr>
                <w:b/>
              </w:rPr>
            </w:pPr>
            <w:r>
              <w:rPr>
                <w:b/>
              </w:rPr>
              <w:t>Ref</w:t>
            </w:r>
          </w:p>
        </w:tc>
      </w:tr>
      <w:tr w:rsidR="00A96F5F" w:rsidRPr="00831FC3" w14:paraId="5A92C0A1"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3600363"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756ED051"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Version Control:</w:t>
            </w:r>
          </w:p>
          <w:p w14:paraId="373AAE16"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613542CE" w14:textId="77777777" w:rsidR="00A96F5F" w:rsidRPr="00EA17EA" w:rsidRDefault="00A96F5F"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What are the version control guidelines and procedures?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350B73F" w14:textId="73501A7D"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_Ref44490078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17.1</w:t>
            </w:r>
            <w:r>
              <w:rPr>
                <w:rFonts w:ascii="Arial" w:eastAsia="Arial" w:hAnsi="Arial" w:cs="Arial"/>
                <w:sz w:val="20"/>
                <w:szCs w:val="20"/>
              </w:rPr>
              <w:fldChar w:fldCharType="end"/>
            </w:r>
          </w:p>
        </w:tc>
      </w:tr>
      <w:tr w:rsidR="00A96F5F" w:rsidRPr="00831FC3" w14:paraId="613C5C7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4AF4CB09"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C1DFD59"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58D1A73"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r w:rsidR="00A96F5F" w:rsidRPr="00831FC3" w14:paraId="47524DB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3B3D48F"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04EE6CE9"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Change Control:</w:t>
            </w:r>
          </w:p>
          <w:p w14:paraId="49D4DCE4"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062B0427" w14:textId="77777777" w:rsidR="00A96F5F" w:rsidRPr="00EA17EA" w:rsidRDefault="00A96F5F"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What are the change control guidelines and procedures?</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B4B002B" w14:textId="3F302A06"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_Ref44490080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17.2</w:t>
            </w:r>
            <w:r>
              <w:rPr>
                <w:rFonts w:ascii="Arial" w:eastAsia="Arial" w:hAnsi="Arial" w:cs="Arial"/>
                <w:sz w:val="20"/>
                <w:szCs w:val="20"/>
              </w:rPr>
              <w:fldChar w:fldCharType="end"/>
            </w:r>
          </w:p>
        </w:tc>
      </w:tr>
      <w:tr w:rsidR="00A96F5F" w:rsidRPr="00831FC3" w14:paraId="7779A11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3B7BFBA9"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1E72533F"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22F04AFD"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r w:rsidR="00A96F5F" w:rsidRPr="00831FC3" w14:paraId="7B19AE6A"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0265071"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28E8CB68"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Handover:</w:t>
            </w:r>
          </w:p>
          <w:p w14:paraId="05D00BC8"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1960B793" w14:textId="47A0764E" w:rsidR="00A96F5F" w:rsidRPr="00EA17EA" w:rsidRDefault="003E3577" w:rsidP="0026088F">
            <w:pPr>
              <w:spacing w:after="60"/>
              <w:rPr>
                <w:rFonts w:ascii="Arial" w:eastAsia="Arial" w:hAnsi="Arial" w:cs="Arial"/>
                <w:sz w:val="20"/>
                <w:szCs w:val="20"/>
              </w:rPr>
            </w:pPr>
            <w:r w:rsidRPr="003E3577">
              <w:rPr>
                <w:rFonts w:asciiTheme="majorHAnsi" w:hAnsiTheme="majorHAnsi" w:cstheme="majorHAnsi"/>
                <w:b/>
                <w:bCs/>
                <w:color w:val="000000"/>
                <w:sz w:val="20"/>
                <w:szCs w:val="20"/>
              </w:rPr>
              <w:t>Who will the model be handed over to and what are the planned handover procedures</w:t>
            </w:r>
            <w:r w:rsidR="00A96F5F" w:rsidRPr="00EA17EA">
              <w:rPr>
                <w:rFonts w:asciiTheme="majorHAnsi" w:hAnsiTheme="majorHAnsi" w:cstheme="majorHAnsi"/>
                <w:b/>
                <w:bCs/>
                <w:color w:val="000000"/>
                <w:sz w:val="20"/>
                <w:szCs w:val="20"/>
              </w:rPr>
              <w:t>?</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E6F338F" w14:textId="79C9FDB8"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_Ref44490082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17.3</w:t>
            </w:r>
            <w:r>
              <w:rPr>
                <w:rFonts w:ascii="Arial" w:eastAsia="Arial" w:hAnsi="Arial" w:cs="Arial"/>
                <w:sz w:val="20"/>
                <w:szCs w:val="20"/>
              </w:rPr>
              <w:fldChar w:fldCharType="end"/>
            </w:r>
          </w:p>
        </w:tc>
      </w:tr>
      <w:tr w:rsidR="00A96F5F" w:rsidRPr="00831FC3" w14:paraId="5DFACBFC"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234524ED"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2EA65ADC" w14:textId="77777777" w:rsidR="00A96F5F" w:rsidRPr="00EA17EA" w:rsidRDefault="00A96F5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3EF87DB1"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r w:rsidR="00A96F5F" w:rsidRPr="00831FC3" w14:paraId="14D2C2D6"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97076D5"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6A8BC5FB"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SCM Longevity:</w:t>
            </w:r>
          </w:p>
          <w:p w14:paraId="0F373116"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5362D8FB" w14:textId="77777777" w:rsidR="00A96F5F" w:rsidRPr="00EA17EA" w:rsidRDefault="00A96F5F"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How often and for how long will the model be used?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122AF3AC" w14:textId="01C5011D"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17.4</w:t>
            </w:r>
            <w:r>
              <w:rPr>
                <w:rFonts w:ascii="Arial" w:eastAsia="Arial" w:hAnsi="Arial" w:cs="Arial"/>
                <w:sz w:val="20"/>
                <w:szCs w:val="20"/>
              </w:rPr>
              <w:fldChar w:fldCharType="end"/>
            </w:r>
          </w:p>
        </w:tc>
      </w:tr>
      <w:tr w:rsidR="00A96F5F" w:rsidRPr="00831FC3" w14:paraId="3B819980"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74894BCE"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522E034A"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4A4105A0"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r w:rsidR="00A96F5F" w:rsidRPr="00831FC3" w14:paraId="4A70FCBC"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75EA9D30"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449D2489"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SCM Maintenance:</w:t>
            </w:r>
          </w:p>
          <w:p w14:paraId="5B8F7D66"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ACAA5E5" w14:textId="77777777" w:rsidR="00A96F5F" w:rsidRPr="00EA17EA" w:rsidRDefault="00A96F5F"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Will SCM maintenance be required and, if so, for how long?</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B4B14FD" w14:textId="0A01A5D5"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17.5</w:t>
            </w:r>
            <w:r>
              <w:rPr>
                <w:rFonts w:ascii="Arial" w:eastAsia="Arial" w:hAnsi="Arial" w:cs="Arial"/>
                <w:sz w:val="20"/>
                <w:szCs w:val="20"/>
              </w:rPr>
              <w:fldChar w:fldCharType="end"/>
            </w:r>
          </w:p>
        </w:tc>
      </w:tr>
      <w:tr w:rsidR="00A96F5F" w:rsidRPr="00831FC3" w14:paraId="6A63F705"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6B9C956E"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Borders>
              <w:bottom w:val="single" w:sz="8" w:space="0" w:color="57B6B2"/>
            </w:tcBorders>
          </w:tcPr>
          <w:p w14:paraId="711D94B2"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bottom w:val="single" w:sz="8" w:space="0" w:color="57B6B2"/>
            </w:tcBorders>
            <w:shd w:val="clear" w:color="auto" w:fill="auto"/>
          </w:tcPr>
          <w:p w14:paraId="16DE54B2"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r w:rsidR="00A96F5F" w:rsidRPr="00831FC3" w14:paraId="1815968F"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8086A2A" w14:textId="77777777" w:rsidR="00A96F5F" w:rsidRPr="00EA17EA" w:rsidRDefault="00A96F5F" w:rsidP="0026088F">
            <w:pPr>
              <w:rPr>
                <w:rFonts w:ascii="Arial" w:eastAsia="Arial" w:hAnsi="Arial" w:cs="Arial"/>
                <w:sz w:val="20"/>
                <w:szCs w:val="20"/>
              </w:rPr>
            </w:pPr>
            <w:r w:rsidRPr="00EA17EA">
              <w:rPr>
                <w:rFonts w:ascii="Arial" w:eastAsia="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783" w:type="pct"/>
            <w:vMerge w:val="restart"/>
          </w:tcPr>
          <w:p w14:paraId="15DD7D97" w14:textId="77777777" w:rsidR="00A96F5F" w:rsidRPr="00EA17EA" w:rsidRDefault="00A96F5F" w:rsidP="0026088F">
            <w:pPr>
              <w:spacing w:after="60"/>
              <w:rPr>
                <w:rFonts w:asciiTheme="majorHAnsi" w:hAnsiTheme="majorHAnsi" w:cstheme="majorHAnsi"/>
                <w:i/>
                <w:iCs/>
                <w:color w:val="000000"/>
                <w:sz w:val="20"/>
                <w:szCs w:val="20"/>
              </w:rPr>
            </w:pPr>
            <w:r w:rsidRPr="00EA17EA">
              <w:rPr>
                <w:rFonts w:asciiTheme="majorHAnsi" w:hAnsiTheme="majorHAnsi" w:cstheme="majorHAnsi"/>
                <w:i/>
                <w:iCs/>
                <w:color w:val="000000"/>
                <w:sz w:val="20"/>
                <w:szCs w:val="20"/>
              </w:rPr>
              <w:t>Other:</w:t>
            </w:r>
          </w:p>
          <w:p w14:paraId="6D27C366" w14:textId="77777777" w:rsidR="00A96F5F" w:rsidRPr="00EA17EA"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58" w:type="pct"/>
            <w:tcBorders>
              <w:bottom w:val="single" w:sz="8" w:space="0" w:color="57B6B2"/>
            </w:tcBorders>
          </w:tcPr>
          <w:p w14:paraId="29800D14" w14:textId="77777777" w:rsidR="00A96F5F" w:rsidRPr="00EA17EA" w:rsidRDefault="00A96F5F" w:rsidP="0026088F">
            <w:pPr>
              <w:spacing w:after="60"/>
              <w:rPr>
                <w:rFonts w:ascii="Arial" w:eastAsia="Arial" w:hAnsi="Arial" w:cs="Arial"/>
                <w:sz w:val="20"/>
                <w:szCs w:val="20"/>
              </w:rPr>
            </w:pPr>
            <w:r w:rsidRPr="00EA17EA">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308276D5" w14:textId="465D1CF5" w:rsidR="00A96F5F" w:rsidRPr="00EA17EA"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_Ref44490088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17.6</w:t>
            </w:r>
            <w:r>
              <w:rPr>
                <w:rFonts w:ascii="Arial" w:eastAsia="Arial" w:hAnsi="Arial" w:cs="Arial"/>
                <w:sz w:val="20"/>
                <w:szCs w:val="20"/>
              </w:rPr>
              <w:fldChar w:fldCharType="end"/>
            </w:r>
          </w:p>
        </w:tc>
      </w:tr>
      <w:tr w:rsidR="00A96F5F" w:rsidRPr="00831FC3" w14:paraId="617BEA0E"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0F3DA2E0" w14:textId="77777777" w:rsidR="00A96F5F" w:rsidRPr="00EA17EA"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83" w:type="pct"/>
            <w:vMerge/>
          </w:tcPr>
          <w:p w14:paraId="4A9E2452" w14:textId="77777777" w:rsidR="00A96F5F" w:rsidRPr="00EA17EA" w:rsidRDefault="00A96F5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pct"/>
            <w:gridSpan w:val="2"/>
            <w:tcBorders>
              <w:top w:val="single" w:sz="8" w:space="0" w:color="57B6B2"/>
            </w:tcBorders>
            <w:shd w:val="clear" w:color="auto" w:fill="auto"/>
          </w:tcPr>
          <w:p w14:paraId="2FE4396D" w14:textId="77777777" w:rsidR="00A96F5F" w:rsidRPr="00EA17EA" w:rsidRDefault="00A96F5F" w:rsidP="0026088F">
            <w:pPr>
              <w:pBdr>
                <w:top w:val="nil"/>
                <w:left w:val="nil"/>
                <w:bottom w:val="nil"/>
                <w:right w:val="nil"/>
                <w:between w:val="nil"/>
              </w:pBdr>
              <w:rPr>
                <w:rFonts w:ascii="Arial" w:eastAsia="Arial" w:hAnsi="Arial" w:cs="Arial"/>
                <w:sz w:val="20"/>
                <w:szCs w:val="20"/>
              </w:rPr>
            </w:pPr>
          </w:p>
        </w:tc>
      </w:tr>
    </w:tbl>
    <w:p w14:paraId="69CF04A8" w14:textId="77777777" w:rsidR="00831FC3" w:rsidRDefault="00831FC3" w:rsidP="00831FC3">
      <w:pPr>
        <w:pStyle w:val="BodyText"/>
      </w:pPr>
    </w:p>
    <w:p w14:paraId="45F29E9C" w14:textId="77777777" w:rsidR="00BA16D6" w:rsidRPr="008D5861" w:rsidRDefault="009E7607" w:rsidP="00420BA7">
      <w:pPr>
        <w:pStyle w:val="Quote"/>
      </w:pPr>
      <w:r>
        <w:t>Information Handling</w:t>
      </w:r>
    </w:p>
    <w:tbl>
      <w:tblPr>
        <w:tblStyle w:val="TableGridLight"/>
        <w:tblW w:w="5000" w:type="pct"/>
        <w:tblLayout w:type="fixed"/>
        <w:tblLook w:val="00A0" w:firstRow="1" w:lastRow="0" w:firstColumn="1" w:lastColumn="0" w:noHBand="0" w:noVBand="0"/>
      </w:tblPr>
      <w:tblGrid>
        <w:gridCol w:w="557"/>
        <w:gridCol w:w="1482"/>
        <w:gridCol w:w="7164"/>
        <w:gridCol w:w="755"/>
      </w:tblGrid>
      <w:tr w:rsidR="00A96F5F" w:rsidRPr="00831FC3" w14:paraId="3A3023D4" w14:textId="77777777" w:rsidTr="00420BA7">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tcPr>
          <w:p w14:paraId="07BBB100" w14:textId="77777777" w:rsidR="00A96F5F" w:rsidRPr="00FE3FBF" w:rsidRDefault="00A96F5F" w:rsidP="0026088F">
            <w:pPr>
              <w:pStyle w:val="BodyText"/>
              <w:spacing w:after="0"/>
              <w:rPr>
                <w:b/>
              </w:rPr>
            </w:pPr>
            <w:r>
              <w:rPr>
                <w:b/>
              </w:rPr>
              <w:t>#</w:t>
            </w:r>
          </w:p>
        </w:tc>
        <w:tc>
          <w:tcPr>
            <w:cnfStyle w:val="000001000000" w:firstRow="0" w:lastRow="0" w:firstColumn="0" w:lastColumn="0" w:oddVBand="0" w:evenVBand="1" w:oddHBand="0" w:evenHBand="0" w:firstRowFirstColumn="0" w:firstRowLastColumn="0" w:lastRowFirstColumn="0" w:lastRowLastColumn="0"/>
            <w:tcW w:w="744" w:type="pct"/>
          </w:tcPr>
          <w:p w14:paraId="4681F6CF" w14:textId="77777777" w:rsidR="00A96F5F" w:rsidRPr="00C448FE" w:rsidRDefault="00A96F5F" w:rsidP="0026088F">
            <w:pPr>
              <w:pStyle w:val="BodyText"/>
              <w:spacing w:after="0"/>
              <w:rPr>
                <w:rFonts w:ascii="Arial" w:eastAsia="Arial" w:hAnsi="Arial" w:cs="Arial"/>
                <w:b/>
                <w:bCs/>
                <w:noProof/>
                <w:lang w:eastAsia="en-GB"/>
              </w:rPr>
            </w:pPr>
            <w:r w:rsidRPr="00C448FE">
              <w:rPr>
                <w:rFonts w:ascii="Arial" w:eastAsia="Arial" w:hAnsi="Arial" w:cs="Arial"/>
                <w:b/>
                <w:bCs/>
                <w:noProof/>
                <w:lang w:eastAsia="en-GB"/>
              </w:rPr>
              <w:t>Area</w:t>
            </w:r>
          </w:p>
        </w:tc>
        <w:tc>
          <w:tcPr>
            <w:cnfStyle w:val="000010000000" w:firstRow="0" w:lastRow="0" w:firstColumn="0" w:lastColumn="0" w:oddVBand="1" w:evenVBand="0" w:oddHBand="0" w:evenHBand="0" w:firstRowFirstColumn="0" w:firstRowLastColumn="0" w:lastRowFirstColumn="0" w:lastRowLastColumn="0"/>
            <w:tcW w:w="3597" w:type="pct"/>
          </w:tcPr>
          <w:p w14:paraId="02E64AAE" w14:textId="77777777" w:rsidR="00A96F5F" w:rsidRPr="00FE3FBF" w:rsidRDefault="000D4DD0" w:rsidP="0026088F">
            <w:pPr>
              <w:pStyle w:val="BodyText"/>
              <w:spacing w:after="0"/>
              <w:rPr>
                <w:b/>
              </w:rPr>
            </w:pPr>
            <w:r>
              <w:rPr>
                <w:b/>
              </w:rPr>
              <w:t>Information Handling</w:t>
            </w:r>
            <w:r w:rsidR="009E7607">
              <w:rPr>
                <w:b/>
              </w:rPr>
              <w:t xml:space="preserve"> Questions</w:t>
            </w:r>
          </w:p>
        </w:tc>
        <w:tc>
          <w:tcPr>
            <w:cnfStyle w:val="000001000000" w:firstRow="0" w:lastRow="0" w:firstColumn="0" w:lastColumn="0" w:oddVBand="0" w:evenVBand="1" w:oddHBand="0" w:evenHBand="0" w:firstRowFirstColumn="0" w:firstRowLastColumn="0" w:lastRowFirstColumn="0" w:lastRowLastColumn="0"/>
            <w:tcW w:w="379" w:type="pct"/>
          </w:tcPr>
          <w:p w14:paraId="57CBA2C4" w14:textId="77777777" w:rsidR="00A96F5F" w:rsidRDefault="00A96F5F" w:rsidP="0026088F">
            <w:pPr>
              <w:pStyle w:val="BodyText"/>
              <w:spacing w:after="0"/>
              <w:rPr>
                <w:b/>
              </w:rPr>
            </w:pPr>
            <w:r>
              <w:rPr>
                <w:b/>
              </w:rPr>
              <w:t>Ref</w:t>
            </w:r>
          </w:p>
        </w:tc>
      </w:tr>
      <w:tr w:rsidR="00A96F5F" w:rsidRPr="004F15F6" w14:paraId="12B35B63"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63DB58B3" w14:textId="77777777" w:rsidR="00A96F5F" w:rsidRPr="004F15F6" w:rsidRDefault="00A96F5F" w:rsidP="0026088F">
            <w:pPr>
              <w:rPr>
                <w:rFonts w:ascii="Arial" w:eastAsia="Arial" w:hAnsi="Arial" w:cs="Arial"/>
                <w:sz w:val="20"/>
                <w:szCs w:val="20"/>
              </w:rPr>
            </w:pPr>
            <w:r w:rsidRPr="004F15F6">
              <w:rPr>
                <w:rFonts w:ascii="Arial" w:eastAsia="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70E6BF50" w14:textId="77777777" w:rsidR="00A96F5F" w:rsidRPr="004F15F6" w:rsidRDefault="00A96F5F" w:rsidP="0026088F">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Handling:</w:t>
            </w: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5F465CAB" w14:textId="77777777" w:rsidR="00A96F5F" w:rsidRPr="004F15F6" w:rsidRDefault="00A96F5F" w:rsidP="0026088F">
            <w:pPr>
              <w:spacing w:after="60"/>
              <w:rPr>
                <w:rFonts w:asciiTheme="majorHAnsi" w:hAnsiTheme="majorHAnsi" w:cstheme="majorHAnsi"/>
                <w:b/>
                <w:bCs/>
                <w:color w:val="000000"/>
                <w:sz w:val="20"/>
                <w:szCs w:val="20"/>
              </w:rPr>
            </w:pPr>
            <w:r w:rsidRPr="004F15F6">
              <w:rPr>
                <w:rFonts w:asciiTheme="majorHAnsi" w:hAnsiTheme="majorHAnsi" w:cstheme="majorHAnsi"/>
                <w:b/>
                <w:bCs/>
                <w:color w:val="000000"/>
                <w:sz w:val="20"/>
                <w:szCs w:val="20"/>
              </w:rPr>
              <w:t>Are there any security and/or confidentiality restrictions on the model?</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295DE8A9" w14:textId="35E89813" w:rsidR="00A96F5F" w:rsidRPr="004F15F6"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_Ref44490137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18.1</w:t>
            </w:r>
            <w:r>
              <w:rPr>
                <w:rFonts w:ascii="Arial" w:eastAsia="Arial" w:hAnsi="Arial" w:cs="Arial"/>
                <w:sz w:val="20"/>
                <w:szCs w:val="20"/>
              </w:rPr>
              <w:fldChar w:fldCharType="end"/>
            </w:r>
          </w:p>
        </w:tc>
      </w:tr>
      <w:tr w:rsidR="00A96F5F" w:rsidRPr="004F15F6" w14:paraId="0FBFEA62"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05C59D17" w14:textId="77777777" w:rsidR="00A96F5F" w:rsidRPr="004F15F6"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092830B5" w14:textId="77777777" w:rsidR="00A96F5F" w:rsidRPr="004F15F6"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65E14FD1" w14:textId="77777777" w:rsidR="00A96F5F" w:rsidRPr="004F15F6" w:rsidRDefault="00A96F5F" w:rsidP="0026088F">
            <w:pPr>
              <w:pBdr>
                <w:top w:val="nil"/>
                <w:left w:val="nil"/>
                <w:bottom w:val="nil"/>
                <w:right w:val="nil"/>
                <w:between w:val="nil"/>
              </w:pBdr>
              <w:rPr>
                <w:rFonts w:ascii="Arial" w:eastAsia="Arial" w:hAnsi="Arial" w:cs="Arial"/>
                <w:sz w:val="20"/>
                <w:szCs w:val="20"/>
              </w:rPr>
            </w:pPr>
          </w:p>
        </w:tc>
      </w:tr>
      <w:tr w:rsidR="00A96F5F" w:rsidRPr="004F15F6" w14:paraId="0BF36155" w14:textId="77777777" w:rsidTr="0048103B">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08F62D4" w14:textId="77777777" w:rsidR="00A96F5F" w:rsidRPr="004F15F6" w:rsidRDefault="00A96F5F" w:rsidP="0026088F">
            <w:pPr>
              <w:rPr>
                <w:rFonts w:ascii="Arial" w:eastAsia="Arial" w:hAnsi="Arial" w:cs="Arial"/>
                <w:sz w:val="20"/>
                <w:szCs w:val="20"/>
              </w:rPr>
            </w:pPr>
            <w:r w:rsidRPr="004F15F6">
              <w:rPr>
                <w:rFonts w:ascii="Arial" w:eastAsia="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27CF45D2" w14:textId="77777777" w:rsidR="00A96F5F" w:rsidRPr="004F15F6" w:rsidRDefault="00A96F5F" w:rsidP="0026088F">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IP:</w:t>
            </w:r>
          </w:p>
          <w:p w14:paraId="55B644DB" w14:textId="77777777" w:rsidR="00A96F5F" w:rsidRPr="004F15F6"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4C7C6EE8" w14:textId="77777777" w:rsidR="00A96F5F" w:rsidRPr="004F15F6" w:rsidRDefault="00A96F5F" w:rsidP="0026088F">
            <w:pPr>
              <w:spacing w:after="60"/>
              <w:rPr>
                <w:rFonts w:asciiTheme="majorHAnsi" w:hAnsiTheme="majorHAnsi" w:cstheme="majorHAnsi"/>
                <w:b/>
                <w:bCs/>
                <w:color w:val="000000"/>
                <w:sz w:val="20"/>
                <w:szCs w:val="20"/>
              </w:rPr>
            </w:pPr>
            <w:r w:rsidRPr="004F15F6">
              <w:rPr>
                <w:rFonts w:asciiTheme="majorHAnsi" w:hAnsiTheme="majorHAnsi" w:cstheme="majorHAnsi"/>
                <w:b/>
                <w:bCs/>
                <w:color w:val="000000"/>
                <w:sz w:val="20"/>
                <w:szCs w:val="20"/>
              </w:rPr>
              <w:t>Are there any Intellectual Property points that need to be considered?</w:t>
            </w:r>
          </w:p>
        </w:tc>
        <w:tc>
          <w:tcPr>
            <w:cnfStyle w:val="000001000000" w:firstRow="0" w:lastRow="0" w:firstColumn="0" w:lastColumn="0" w:oddVBand="0" w:evenVBand="1" w:oddHBand="0" w:evenHBand="0" w:firstRowFirstColumn="0" w:firstRowLastColumn="0" w:lastRowFirstColumn="0" w:lastRowLastColumn="0"/>
            <w:tcW w:w="379" w:type="pct"/>
            <w:tcBorders>
              <w:bottom w:val="single" w:sz="8" w:space="0" w:color="57B6B2"/>
            </w:tcBorders>
          </w:tcPr>
          <w:p w14:paraId="5CB7A2F4" w14:textId="393FBFC3" w:rsidR="00A96F5F" w:rsidRPr="004F15F6"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_Ref44490139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18.2</w:t>
            </w:r>
            <w:r>
              <w:rPr>
                <w:rFonts w:ascii="Arial" w:eastAsia="Arial" w:hAnsi="Arial" w:cs="Arial"/>
                <w:sz w:val="20"/>
                <w:szCs w:val="20"/>
              </w:rPr>
              <w:fldChar w:fldCharType="end"/>
            </w:r>
          </w:p>
        </w:tc>
      </w:tr>
      <w:tr w:rsidR="00A96F5F" w:rsidRPr="004F15F6" w14:paraId="0F40992F"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12E9A291" w14:textId="77777777" w:rsidR="00A96F5F" w:rsidRPr="004F15F6"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280E605B" w14:textId="77777777" w:rsidR="00A96F5F" w:rsidRPr="004F15F6"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4A934811" w14:textId="77777777" w:rsidR="00A96F5F" w:rsidRPr="004F15F6" w:rsidRDefault="00A96F5F" w:rsidP="0026088F">
            <w:pPr>
              <w:pBdr>
                <w:top w:val="nil"/>
                <w:left w:val="nil"/>
                <w:bottom w:val="nil"/>
                <w:right w:val="nil"/>
                <w:between w:val="nil"/>
              </w:pBdr>
              <w:rPr>
                <w:rFonts w:ascii="Arial" w:eastAsia="Arial" w:hAnsi="Arial" w:cs="Arial"/>
                <w:sz w:val="20"/>
                <w:szCs w:val="20"/>
              </w:rPr>
            </w:pPr>
          </w:p>
        </w:tc>
      </w:tr>
      <w:tr w:rsidR="00BA16D6" w:rsidRPr="004F15F6" w14:paraId="37ABFDA7"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3C414DDB" w14:textId="77777777" w:rsidR="00BA16D6" w:rsidRPr="004F15F6" w:rsidRDefault="00BA16D6" w:rsidP="008D5861">
            <w:pPr>
              <w:rPr>
                <w:rFonts w:ascii="Arial" w:eastAsia="Arial" w:hAnsi="Arial" w:cs="Arial"/>
                <w:sz w:val="20"/>
                <w:szCs w:val="20"/>
              </w:rPr>
            </w:pPr>
            <w:r w:rsidRPr="004F15F6">
              <w:rPr>
                <w:rFonts w:ascii="Arial" w:eastAsia="Arial" w:hAnsi="Arial" w:cs="Arial"/>
                <w:sz w:val="20"/>
                <w:szCs w:val="20"/>
              </w:rPr>
              <w:t>3</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3054A3B9" w14:textId="77777777" w:rsidR="00BA16D6" w:rsidRPr="004F15F6" w:rsidRDefault="00BA16D6" w:rsidP="00BA16D6">
            <w:pPr>
              <w:spacing w:after="60"/>
              <w:rPr>
                <w:rFonts w:asciiTheme="majorHAnsi" w:hAnsiTheme="majorHAnsi" w:cstheme="majorHAnsi"/>
                <w:i/>
                <w:iCs/>
                <w:color w:val="000000"/>
                <w:sz w:val="20"/>
                <w:szCs w:val="20"/>
              </w:rPr>
            </w:pPr>
            <w:r>
              <w:rPr>
                <w:rFonts w:asciiTheme="majorHAnsi" w:hAnsiTheme="majorHAnsi" w:cstheme="majorHAnsi"/>
                <w:i/>
                <w:iCs/>
                <w:color w:val="000000"/>
                <w:sz w:val="20"/>
                <w:szCs w:val="20"/>
              </w:rPr>
              <w:t>Suppliers</w:t>
            </w:r>
            <w:r w:rsidRPr="004F15F6">
              <w:rPr>
                <w:rFonts w:asciiTheme="majorHAnsi" w:hAnsiTheme="majorHAnsi" w:cstheme="majorHAnsi"/>
                <w:i/>
                <w:iCs/>
                <w:color w:val="000000"/>
                <w:sz w:val="20"/>
                <w:szCs w:val="20"/>
              </w:rPr>
              <w:t>:</w:t>
            </w:r>
          </w:p>
          <w:p w14:paraId="3A19CFE4" w14:textId="77777777" w:rsidR="00BA16D6" w:rsidRPr="004F15F6" w:rsidRDefault="00BA16D6" w:rsidP="008D5861">
            <w:pPr>
              <w:spacing w:after="60"/>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pct"/>
            <w:tcBorders>
              <w:bottom w:val="single" w:sz="8" w:space="0" w:color="57B6B2"/>
            </w:tcBorders>
          </w:tcPr>
          <w:p w14:paraId="0B4935F3" w14:textId="77777777" w:rsidR="00BA16D6" w:rsidRPr="004F15F6" w:rsidRDefault="00BA16D6" w:rsidP="008D5861">
            <w:pPr>
              <w:spacing w:after="60"/>
              <w:rPr>
                <w:rFonts w:ascii="Arial" w:eastAsia="Arial" w:hAnsi="Arial" w:cs="Arial"/>
                <w:sz w:val="20"/>
                <w:szCs w:val="20"/>
              </w:rPr>
            </w:pPr>
            <w:r w:rsidRPr="0018453D">
              <w:rPr>
                <w:rFonts w:asciiTheme="majorHAnsi" w:hAnsiTheme="majorHAnsi" w:cstheme="majorHAnsi"/>
                <w:b/>
                <w:bCs/>
                <w:color w:val="000000"/>
                <w:sz w:val="20"/>
                <w:szCs w:val="20"/>
              </w:rPr>
              <w:t>If the model will be shared with suppliers have the associated risks been considered?</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12A74FC5" w14:textId="3D959597" w:rsidR="00BA16D6" w:rsidRPr="004F15F6" w:rsidRDefault="00BA16D6" w:rsidP="008D586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_Ref53412445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18.3</w:t>
            </w:r>
            <w:r>
              <w:rPr>
                <w:rFonts w:ascii="Arial" w:eastAsia="Arial" w:hAnsi="Arial" w:cs="Arial"/>
                <w:sz w:val="20"/>
                <w:szCs w:val="20"/>
              </w:rPr>
              <w:fldChar w:fldCharType="end"/>
            </w:r>
          </w:p>
        </w:tc>
      </w:tr>
      <w:tr w:rsidR="00BA16D6" w:rsidRPr="004F15F6" w14:paraId="642E2464"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C2EB546" w14:textId="77777777" w:rsidR="00BA16D6" w:rsidRPr="004F15F6" w:rsidRDefault="00BA16D6" w:rsidP="008D5861">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06ED34D2" w14:textId="77777777" w:rsidR="00BA16D6" w:rsidRPr="004F15F6" w:rsidRDefault="00BA16D6" w:rsidP="008D5861">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55100F77" w14:textId="77777777" w:rsidR="00BA16D6" w:rsidRPr="004F15F6" w:rsidRDefault="00BA16D6" w:rsidP="008D5861">
            <w:pPr>
              <w:pBdr>
                <w:top w:val="nil"/>
                <w:left w:val="nil"/>
                <w:bottom w:val="nil"/>
                <w:right w:val="nil"/>
                <w:between w:val="nil"/>
              </w:pBdr>
              <w:rPr>
                <w:rFonts w:ascii="Arial" w:eastAsia="Arial" w:hAnsi="Arial" w:cs="Arial"/>
                <w:sz w:val="20"/>
                <w:szCs w:val="20"/>
              </w:rPr>
            </w:pPr>
          </w:p>
        </w:tc>
      </w:tr>
      <w:tr w:rsidR="00A96F5F" w:rsidRPr="004F15F6" w14:paraId="62E040CA"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5936FA33" w14:textId="71E77117" w:rsidR="00A96F5F" w:rsidRPr="004F15F6" w:rsidRDefault="00BA16D6" w:rsidP="0026088F">
            <w:pPr>
              <w:rPr>
                <w:rFonts w:ascii="Arial" w:eastAsia="Arial" w:hAnsi="Arial" w:cs="Arial"/>
                <w:sz w:val="20"/>
                <w:szCs w:val="20"/>
              </w:rPr>
            </w:pPr>
            <w:r>
              <w:rPr>
                <w:rFonts w:ascii="Arial" w:eastAsia="Arial" w:hAnsi="Arial" w:cs="Arial"/>
                <w:sz w:val="20"/>
                <w:szCs w:val="20"/>
              </w:rPr>
              <w:t>4</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2D29699E" w14:textId="77777777" w:rsidR="00A96F5F" w:rsidRPr="004F15F6" w:rsidRDefault="00A96F5F" w:rsidP="0026088F">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External:</w:t>
            </w:r>
          </w:p>
          <w:p w14:paraId="28C5AC3D" w14:textId="77777777" w:rsidR="00A96F5F" w:rsidRPr="004F15F6" w:rsidRDefault="00A96F5F" w:rsidP="0026088F">
            <w:pPr>
              <w:spacing w:after="60"/>
              <w:jc w:val="center"/>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426D71D5" w14:textId="77777777" w:rsidR="00A96F5F" w:rsidRPr="004F15F6" w:rsidRDefault="00A96F5F" w:rsidP="0026088F">
            <w:pPr>
              <w:spacing w:after="60"/>
              <w:rPr>
                <w:rFonts w:ascii="Arial" w:eastAsia="Arial" w:hAnsi="Arial" w:cs="Arial"/>
                <w:sz w:val="20"/>
                <w:szCs w:val="20"/>
              </w:rPr>
            </w:pPr>
            <w:r w:rsidRPr="004F15F6">
              <w:rPr>
                <w:rFonts w:asciiTheme="majorHAnsi" w:hAnsiTheme="majorHAnsi" w:cstheme="majorHAnsi"/>
                <w:b/>
                <w:bCs/>
                <w:color w:val="000000"/>
                <w:sz w:val="20"/>
                <w:szCs w:val="20"/>
              </w:rPr>
              <w:t>If third parties are involved are there any specific requirements?</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7BB4D1C4" w14:textId="2C74F18C" w:rsidR="00A96F5F" w:rsidRPr="004F15F6" w:rsidRDefault="00BA16D6"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_Ref53412486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18.4</w:t>
            </w:r>
            <w:r>
              <w:rPr>
                <w:rFonts w:ascii="Arial" w:eastAsia="Arial" w:hAnsi="Arial" w:cs="Arial"/>
                <w:sz w:val="20"/>
                <w:szCs w:val="20"/>
              </w:rPr>
              <w:fldChar w:fldCharType="end"/>
            </w:r>
          </w:p>
        </w:tc>
      </w:tr>
      <w:tr w:rsidR="00A96F5F" w:rsidRPr="004F15F6" w14:paraId="15CE216A"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Borders>
              <w:bottom w:val="single" w:sz="8" w:space="0" w:color="57B6B2"/>
            </w:tcBorders>
          </w:tcPr>
          <w:p w14:paraId="5022777F" w14:textId="77777777" w:rsidR="00A96F5F" w:rsidRPr="004F15F6"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Borders>
              <w:bottom w:val="single" w:sz="8" w:space="0" w:color="57B6B2"/>
            </w:tcBorders>
          </w:tcPr>
          <w:p w14:paraId="554F357A" w14:textId="77777777" w:rsidR="00A96F5F" w:rsidRPr="004F15F6" w:rsidRDefault="00A96F5F" w:rsidP="0026088F">
            <w:pPr>
              <w:spacing w:after="60"/>
              <w:rPr>
                <w:rFonts w:asciiTheme="majorHAnsi" w:hAnsiTheme="majorHAnsi" w:cstheme="maj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bottom w:val="single" w:sz="8" w:space="0" w:color="57B6B2"/>
            </w:tcBorders>
            <w:shd w:val="clear" w:color="auto" w:fill="auto"/>
          </w:tcPr>
          <w:p w14:paraId="5AC36A34" w14:textId="77777777" w:rsidR="00A96F5F" w:rsidRPr="004F15F6" w:rsidRDefault="00A96F5F" w:rsidP="0026088F">
            <w:pPr>
              <w:pBdr>
                <w:top w:val="nil"/>
                <w:left w:val="nil"/>
                <w:bottom w:val="nil"/>
                <w:right w:val="nil"/>
                <w:between w:val="nil"/>
              </w:pBdr>
              <w:rPr>
                <w:rFonts w:ascii="Arial" w:eastAsia="Arial" w:hAnsi="Arial" w:cs="Arial"/>
                <w:sz w:val="20"/>
                <w:szCs w:val="20"/>
              </w:rPr>
            </w:pPr>
          </w:p>
        </w:tc>
      </w:tr>
      <w:tr w:rsidR="00A96F5F" w:rsidRPr="004F15F6" w14:paraId="2B6495C5" w14:textId="77777777" w:rsidTr="00420BA7">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280" w:type="pct"/>
            <w:vMerge w:val="restart"/>
          </w:tcPr>
          <w:p w14:paraId="1FE48ECA" w14:textId="7D2F427D" w:rsidR="00A96F5F" w:rsidRPr="004F15F6" w:rsidRDefault="00BA16D6" w:rsidP="0026088F">
            <w:pPr>
              <w:rPr>
                <w:rFonts w:ascii="Arial" w:eastAsia="Arial" w:hAnsi="Arial" w:cs="Arial"/>
                <w:sz w:val="20"/>
                <w:szCs w:val="20"/>
              </w:rPr>
            </w:pPr>
            <w:r>
              <w:rPr>
                <w:rFonts w:ascii="Arial" w:eastAsia="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744" w:type="pct"/>
            <w:vMerge w:val="restart"/>
          </w:tcPr>
          <w:p w14:paraId="1E46A677" w14:textId="77777777" w:rsidR="00A96F5F" w:rsidRPr="004F15F6" w:rsidRDefault="00A96F5F" w:rsidP="0026088F">
            <w:pPr>
              <w:spacing w:after="60"/>
              <w:rPr>
                <w:rFonts w:asciiTheme="majorHAnsi" w:hAnsiTheme="majorHAnsi" w:cstheme="majorHAnsi"/>
                <w:i/>
                <w:iCs/>
                <w:color w:val="000000"/>
                <w:sz w:val="20"/>
                <w:szCs w:val="20"/>
              </w:rPr>
            </w:pPr>
            <w:r w:rsidRPr="004F15F6">
              <w:rPr>
                <w:rFonts w:asciiTheme="majorHAnsi" w:hAnsiTheme="majorHAnsi" w:cstheme="majorHAnsi"/>
                <w:i/>
                <w:iCs/>
                <w:color w:val="000000"/>
                <w:sz w:val="20"/>
                <w:szCs w:val="20"/>
              </w:rPr>
              <w:t>Other:</w:t>
            </w:r>
          </w:p>
        </w:tc>
        <w:tc>
          <w:tcPr>
            <w:cnfStyle w:val="000010000000" w:firstRow="0" w:lastRow="0" w:firstColumn="0" w:lastColumn="0" w:oddVBand="1" w:evenVBand="0" w:oddHBand="0" w:evenHBand="0" w:firstRowFirstColumn="0" w:firstRowLastColumn="0" w:lastRowFirstColumn="0" w:lastRowLastColumn="0"/>
            <w:tcW w:w="3597" w:type="pct"/>
            <w:tcBorders>
              <w:bottom w:val="single" w:sz="8" w:space="0" w:color="57B6B2"/>
            </w:tcBorders>
          </w:tcPr>
          <w:p w14:paraId="176CD6DC" w14:textId="77777777" w:rsidR="00A96F5F" w:rsidRPr="004F15F6" w:rsidRDefault="00A96F5F" w:rsidP="0026088F">
            <w:pPr>
              <w:spacing w:after="60"/>
              <w:rPr>
                <w:rFonts w:ascii="Arial" w:eastAsia="Arial" w:hAnsi="Arial" w:cs="Arial"/>
                <w:sz w:val="20"/>
                <w:szCs w:val="20"/>
              </w:rPr>
            </w:pPr>
            <w:r w:rsidRPr="004F15F6">
              <w:rPr>
                <w:rFonts w:asciiTheme="majorHAnsi" w:hAnsiTheme="majorHAnsi" w:cstheme="majorHAnsi"/>
                <w:b/>
                <w:bCs/>
                <w:color w:val="000000"/>
                <w:sz w:val="20"/>
                <w:szCs w:val="20"/>
              </w:rPr>
              <w:t>Include any other information points relevant to this section.</w:t>
            </w:r>
          </w:p>
        </w:tc>
        <w:tc>
          <w:tcPr>
            <w:cnfStyle w:val="000001000000" w:firstRow="0" w:lastRow="0" w:firstColumn="0" w:lastColumn="0" w:oddVBand="0" w:evenVBand="1" w:oddHBand="0" w:evenHBand="0" w:firstRowFirstColumn="0" w:firstRowLastColumn="0" w:lastRowFirstColumn="0" w:lastRowLastColumn="0"/>
            <w:tcW w:w="0" w:type="pct"/>
            <w:tcBorders>
              <w:bottom w:val="single" w:sz="8" w:space="0" w:color="57B6B2"/>
            </w:tcBorders>
          </w:tcPr>
          <w:p w14:paraId="457B6F2B" w14:textId="09099D4E" w:rsidR="00A96F5F" w:rsidRPr="004F15F6" w:rsidRDefault="00A96F5F" w:rsidP="0026088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_Ref44490144 \r \h </w:instrText>
            </w:r>
            <w:r>
              <w:rPr>
                <w:rFonts w:ascii="Arial" w:eastAsia="Arial" w:hAnsi="Arial" w:cs="Arial"/>
                <w:sz w:val="20"/>
                <w:szCs w:val="20"/>
              </w:rPr>
            </w:r>
            <w:r>
              <w:rPr>
                <w:rFonts w:ascii="Arial" w:eastAsia="Arial" w:hAnsi="Arial" w:cs="Arial"/>
                <w:sz w:val="20"/>
                <w:szCs w:val="20"/>
              </w:rPr>
              <w:fldChar w:fldCharType="separate"/>
            </w:r>
            <w:r w:rsidR="003307FE">
              <w:rPr>
                <w:rFonts w:ascii="Arial" w:eastAsia="Arial" w:hAnsi="Arial" w:cs="Arial"/>
                <w:sz w:val="20"/>
                <w:szCs w:val="20"/>
              </w:rPr>
              <w:t>18.5</w:t>
            </w:r>
            <w:r>
              <w:rPr>
                <w:rFonts w:ascii="Arial" w:eastAsia="Arial" w:hAnsi="Arial" w:cs="Arial"/>
                <w:sz w:val="20"/>
                <w:szCs w:val="20"/>
              </w:rPr>
              <w:fldChar w:fldCharType="end"/>
            </w:r>
          </w:p>
        </w:tc>
      </w:tr>
      <w:tr w:rsidR="00A96F5F" w:rsidRPr="004F15F6" w14:paraId="2219903B" w14:textId="77777777" w:rsidTr="00420BA7">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80" w:type="pct"/>
            <w:vMerge/>
          </w:tcPr>
          <w:p w14:paraId="4CD2758A" w14:textId="77777777" w:rsidR="00A96F5F" w:rsidRPr="004F15F6" w:rsidRDefault="00A96F5F" w:rsidP="0026088F">
            <w:pPr>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744" w:type="pct"/>
            <w:vMerge/>
          </w:tcPr>
          <w:p w14:paraId="40F41A35" w14:textId="77777777" w:rsidR="00A96F5F" w:rsidRPr="004F15F6" w:rsidRDefault="00A96F5F" w:rsidP="0026088F">
            <w:pPr>
              <w:spacing w:after="6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976" w:type="pct"/>
            <w:gridSpan w:val="2"/>
            <w:tcBorders>
              <w:top w:val="single" w:sz="8" w:space="0" w:color="57B6B2"/>
            </w:tcBorders>
            <w:shd w:val="clear" w:color="auto" w:fill="auto"/>
          </w:tcPr>
          <w:p w14:paraId="6F9E2C62" w14:textId="77777777" w:rsidR="00A96F5F" w:rsidRPr="004F15F6" w:rsidRDefault="00A96F5F" w:rsidP="0026088F">
            <w:pPr>
              <w:pBdr>
                <w:top w:val="nil"/>
                <w:left w:val="nil"/>
                <w:bottom w:val="nil"/>
                <w:right w:val="nil"/>
                <w:between w:val="nil"/>
              </w:pBdr>
              <w:rPr>
                <w:rFonts w:ascii="Arial" w:eastAsia="Arial" w:hAnsi="Arial" w:cs="Arial"/>
                <w:sz w:val="20"/>
                <w:szCs w:val="20"/>
              </w:rPr>
            </w:pPr>
          </w:p>
        </w:tc>
      </w:tr>
    </w:tbl>
    <w:p w14:paraId="49BEFF2D" w14:textId="77777777" w:rsidR="00831FC3" w:rsidRDefault="00831FC3" w:rsidP="00831FC3">
      <w:pPr>
        <w:pStyle w:val="BodyText"/>
      </w:pPr>
    </w:p>
    <w:p w14:paraId="3F502FB9" w14:textId="77777777" w:rsidR="00831FC3" w:rsidRDefault="00831FC3" w:rsidP="00831FC3">
      <w:pPr>
        <w:pStyle w:val="BodyText"/>
      </w:pPr>
    </w:p>
    <w:p w14:paraId="0243A5E6" w14:textId="77777777" w:rsidR="00831FC3" w:rsidRDefault="00831FC3" w:rsidP="00831FC3">
      <w:pPr>
        <w:pStyle w:val="BodyText"/>
      </w:pPr>
    </w:p>
    <w:p w14:paraId="78402C49" w14:textId="77777777" w:rsidR="00831FC3" w:rsidRDefault="00831FC3" w:rsidP="00831FC3">
      <w:pPr>
        <w:pStyle w:val="BodyText"/>
      </w:pPr>
    </w:p>
    <w:p w14:paraId="50EFF484" w14:textId="77777777" w:rsidR="00831FC3" w:rsidRDefault="00831FC3" w:rsidP="00831FC3">
      <w:pPr>
        <w:pStyle w:val="BodyText"/>
      </w:pPr>
    </w:p>
    <w:p w14:paraId="2084506F" w14:textId="77777777" w:rsidR="00831FC3" w:rsidRDefault="00831FC3" w:rsidP="00831FC3">
      <w:pPr>
        <w:pStyle w:val="BodyText"/>
      </w:pPr>
    </w:p>
    <w:p w14:paraId="0F0E7C0F" w14:textId="77777777" w:rsidR="00831FC3" w:rsidRDefault="00831FC3" w:rsidP="00831FC3">
      <w:pPr>
        <w:pStyle w:val="BodyText"/>
      </w:pPr>
    </w:p>
    <w:p w14:paraId="39B9F4BC" w14:textId="77777777" w:rsidR="00831FC3" w:rsidRDefault="00831FC3" w:rsidP="00831FC3">
      <w:pPr>
        <w:pStyle w:val="BodyText"/>
      </w:pPr>
    </w:p>
    <w:p w14:paraId="61857723" w14:textId="77777777" w:rsidR="00831FC3" w:rsidRDefault="00831FC3" w:rsidP="00831FC3">
      <w:pPr>
        <w:pStyle w:val="BodyText"/>
      </w:pPr>
    </w:p>
    <w:p w14:paraId="58386862" w14:textId="77777777" w:rsidR="00947D25" w:rsidRDefault="00947D25" w:rsidP="00831FC3">
      <w:pPr>
        <w:pStyle w:val="BodyText"/>
      </w:pPr>
    </w:p>
    <w:p w14:paraId="07095C4F" w14:textId="77777777" w:rsidR="00947D25" w:rsidRDefault="00947D25" w:rsidP="00831FC3">
      <w:pPr>
        <w:pStyle w:val="BodyText"/>
      </w:pPr>
    </w:p>
    <w:p w14:paraId="0D26FAF9" w14:textId="77777777" w:rsidR="00947D25" w:rsidRDefault="00947D25" w:rsidP="00831FC3">
      <w:pPr>
        <w:pStyle w:val="BodyText"/>
      </w:pPr>
    </w:p>
    <w:p w14:paraId="2B76E5BF" w14:textId="77777777" w:rsidR="00947D25" w:rsidRDefault="00947D25" w:rsidP="00831FC3">
      <w:pPr>
        <w:pStyle w:val="BodyText"/>
      </w:pPr>
    </w:p>
    <w:p w14:paraId="0B588836" w14:textId="77777777" w:rsidR="00947D25" w:rsidRDefault="00947D25" w:rsidP="00831FC3">
      <w:pPr>
        <w:pStyle w:val="BodyText"/>
      </w:pPr>
    </w:p>
    <w:p w14:paraId="5E6E3F74" w14:textId="77777777" w:rsidR="00947D25" w:rsidRDefault="00947D25" w:rsidP="00831FC3">
      <w:pPr>
        <w:pStyle w:val="BodyText"/>
      </w:pPr>
    </w:p>
    <w:p w14:paraId="46853C0D" w14:textId="77777777" w:rsidR="00947D25" w:rsidRDefault="00947D25" w:rsidP="00831FC3">
      <w:pPr>
        <w:pStyle w:val="BodyText"/>
      </w:pPr>
    </w:p>
    <w:p w14:paraId="03857D2E" w14:textId="318AEE94" w:rsidR="00831FC3" w:rsidRDefault="00831FC3" w:rsidP="00831FC3">
      <w:pPr>
        <w:pStyle w:val="BodyText"/>
      </w:pPr>
    </w:p>
    <w:p w14:paraId="39EF7703" w14:textId="1726C623" w:rsidR="00D47BC9" w:rsidRDefault="00D47BC9" w:rsidP="00831FC3">
      <w:pPr>
        <w:pStyle w:val="BodyText"/>
      </w:pPr>
    </w:p>
    <w:p w14:paraId="458BE463" w14:textId="337E2C8D" w:rsidR="00D47BC9" w:rsidRDefault="00D47BC9" w:rsidP="00831FC3">
      <w:pPr>
        <w:pStyle w:val="BodyText"/>
      </w:pPr>
    </w:p>
    <w:p w14:paraId="0A7FD98B" w14:textId="706ED810" w:rsidR="00D47BC9" w:rsidRDefault="00D47BC9" w:rsidP="00831FC3">
      <w:pPr>
        <w:pStyle w:val="BodyText"/>
      </w:pPr>
    </w:p>
    <w:p w14:paraId="6763E26F" w14:textId="29980DCD" w:rsidR="00D47BC9" w:rsidRDefault="00D47BC9" w:rsidP="00831FC3">
      <w:pPr>
        <w:pStyle w:val="BodyText"/>
      </w:pPr>
    </w:p>
    <w:p w14:paraId="49564B89" w14:textId="4C0B54A3" w:rsidR="00D47BC9" w:rsidRDefault="00D47BC9" w:rsidP="00831FC3">
      <w:pPr>
        <w:pStyle w:val="BodyText"/>
      </w:pPr>
    </w:p>
    <w:p w14:paraId="69BAC3A2" w14:textId="77777777" w:rsidR="00D47BC9" w:rsidRDefault="00D47BC9" w:rsidP="00831FC3">
      <w:pPr>
        <w:pStyle w:val="BodyText"/>
      </w:pPr>
    </w:p>
    <w:p w14:paraId="3320102C" w14:textId="77777777" w:rsidR="00831FC3" w:rsidRDefault="00831FC3" w:rsidP="00831FC3">
      <w:pPr>
        <w:pStyle w:val="BodyText"/>
      </w:pPr>
    </w:p>
    <w:p w14:paraId="7019463E" w14:textId="77777777" w:rsidR="00831FC3" w:rsidRPr="00831FC3" w:rsidRDefault="00831FC3" w:rsidP="00831FC3">
      <w:pPr>
        <w:pStyle w:val="BodyText"/>
      </w:pPr>
      <w:r>
        <w:rPr>
          <w:noProof/>
          <w:lang w:eastAsia="en-GB"/>
        </w:rPr>
        <w:drawing>
          <wp:inline distT="0" distB="0" distL="0" distR="0" wp14:anchorId="1B8A59E5" wp14:editId="25A761D6">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14A8A5B2" w14:textId="1BBF0349" w:rsidR="00831FC3" w:rsidRPr="00831FC3" w:rsidRDefault="00831FC3" w:rsidP="00831FC3">
      <w:pPr>
        <w:pStyle w:val="BodyText"/>
        <w:rPr>
          <w:b/>
        </w:rPr>
      </w:pPr>
      <w:r w:rsidRPr="00831FC3">
        <w:rPr>
          <w:b/>
        </w:rPr>
        <w:t>© Crown copyright 202</w:t>
      </w:r>
      <w:r w:rsidR="00D47BC9">
        <w:rPr>
          <w:b/>
        </w:rPr>
        <w:t>1</w:t>
      </w:r>
    </w:p>
    <w:p w14:paraId="24E96A2B" w14:textId="50E479B3" w:rsidR="00831FC3" w:rsidRPr="00AE4DF7" w:rsidRDefault="00831FC3" w:rsidP="00831FC3">
      <w:pPr>
        <w:pStyle w:val="BodyText"/>
      </w:pPr>
      <w:r w:rsidRPr="00AE4DF7">
        <w:t xml:space="preserve">This publication is licensed under </w:t>
      </w:r>
      <w:r w:rsidRPr="00831FC3">
        <w:t>the</w:t>
      </w:r>
      <w:r w:rsidRPr="00AE4DF7">
        <w:t xml:space="preserve"> terms of the Open Government</w:t>
      </w:r>
      <w:r w:rsidRPr="00AE4DF7">
        <w:br/>
        <w:t>Licence v3.0 except where otherwise stated. To view this licence,</w:t>
      </w:r>
      <w:r w:rsidRPr="00AE4DF7">
        <w:br/>
        <w:t xml:space="preserve">visit </w:t>
      </w:r>
      <w:hyperlink r:id="rId37" w:history="1">
        <w:r w:rsidRPr="00AD52C7">
          <w:rPr>
            <w:rStyle w:val="Hyperlink"/>
            <w:sz w:val="22"/>
          </w:rPr>
          <w:t>nationalarchives.gov.uk/doc/open-government-licence/version/3</w:t>
        </w:r>
      </w:hyperlink>
    </w:p>
    <w:p w14:paraId="299AB88F" w14:textId="77777777" w:rsidR="00831FC3" w:rsidRPr="00AE4DF7" w:rsidRDefault="00831FC3" w:rsidP="00831FC3">
      <w:pPr>
        <w:pStyle w:val="BodyText"/>
      </w:pPr>
      <w:r w:rsidRPr="00AE4DF7">
        <w:t xml:space="preserve">Where we have identified any </w:t>
      </w:r>
      <w:r w:rsidRPr="00831FC3">
        <w:t>third</w:t>
      </w:r>
      <w:r w:rsidRPr="00AE4DF7">
        <w:t xml:space="preserve"> party copyright information you</w:t>
      </w:r>
      <w:r w:rsidRPr="00AE4DF7">
        <w:br/>
        <w:t>will need to obtain permission from the copyright holders concerned.</w:t>
      </w:r>
    </w:p>
    <w:sectPr w:rsidR="00831FC3" w:rsidRPr="00AE4DF7" w:rsidSect="00C10843">
      <w:headerReference w:type="even" r:id="rId38"/>
      <w:headerReference w:type="default" r:id="rId39"/>
      <w:footerReference w:type="default" r:id="rId40"/>
      <w:headerReference w:type="first" r:id="rId41"/>
      <w:pgSz w:w="11906" w:h="16838" w:code="9"/>
      <w:pgMar w:top="1077" w:right="964" w:bottom="1077" w:left="964"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7B5" w16cex:dateUtc="2020-12-02T14:48:00Z"/>
  <w16cex:commentExtensible w16cex:durableId="237227FA" w16cex:dateUtc="2020-12-02T14:49:00Z"/>
  <w16cex:commentExtensible w16cex:durableId="23736036" w16cex:dateUtc="2020-12-03T13:01:00Z"/>
  <w16cex:commentExtensible w16cex:durableId="2373604F" w16cex:dateUtc="2020-12-03T13:02:00Z"/>
  <w16cex:commentExtensible w16cex:durableId="23736064" w16cex:dateUtc="2020-12-03T13:02:00Z"/>
  <w16cex:commentExtensible w16cex:durableId="237360E7" w16cex:dateUtc="2020-12-03T13:04:00Z"/>
  <w16cex:commentExtensible w16cex:durableId="237360FE" w16cex:dateUtc="2020-12-03T13:05:00Z"/>
  <w16cex:commentExtensible w16cex:durableId="23F31D6B" w16cex:dateUtc="2020-12-03T13:08:00Z"/>
  <w16cex:commentExtensible w16cex:durableId="23F31DA1" w16cex:dateUtc="2020-12-03T13:01:00Z"/>
  <w16cex:commentExtensible w16cex:durableId="2373369A" w16cex:dateUtc="2020-12-03T10:04:00Z"/>
  <w16cex:commentExtensible w16cex:durableId="237361C9" w16cex:dateUtc="2020-12-03T13:08:00Z"/>
  <w16cex:commentExtensible w16cex:durableId="237361E4" w16cex:dateUtc="2020-12-03T13:08:00Z"/>
  <w16cex:commentExtensible w16cex:durableId="2373621F" w16cex:dateUtc="2020-12-03T13:09:00Z"/>
  <w16cex:commentExtensible w16cex:durableId="2373601C" w16cex:dateUtc="2020-12-03T13:01:00Z"/>
  <w16cex:commentExtensible w16cex:durableId="2373608A" w16cex:dateUtc="2020-12-03T13:03:00Z"/>
  <w16cex:commentExtensible w16cex:durableId="2373371E" w16cex:dateUtc="2020-12-03T10:06:00Z"/>
  <w16cex:commentExtensible w16cex:durableId="23733AAC" w16cex:dateUtc="2020-12-03T10:21:00Z"/>
  <w16cex:commentExtensible w16cex:durableId="237360B6" w16cex:dateUtc="2020-12-03T13:03:00Z"/>
  <w16cex:commentExtensible w16cex:durableId="237360CF" w16cex:dateUtc="2020-12-03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BF71" w14:textId="77777777" w:rsidR="00C84584" w:rsidRDefault="00C84584" w:rsidP="0009536D">
      <w:r>
        <w:separator/>
      </w:r>
    </w:p>
  </w:endnote>
  <w:endnote w:type="continuationSeparator" w:id="0">
    <w:p w14:paraId="657865C6" w14:textId="77777777" w:rsidR="00C84584" w:rsidRDefault="00C84584" w:rsidP="000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97083"/>
      <w:docPartObj>
        <w:docPartGallery w:val="Page Numbers (Bottom of Page)"/>
        <w:docPartUnique/>
      </w:docPartObj>
    </w:sdtPr>
    <w:sdtEndPr>
      <w:rPr>
        <w:noProof/>
      </w:rPr>
    </w:sdtEndPr>
    <w:sdtContent>
      <w:p w14:paraId="138EEB52" w14:textId="77777777" w:rsidR="00F2172A" w:rsidRDefault="00F2172A">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14:paraId="600924DC" w14:textId="2738EA76" w:rsidR="00F2172A" w:rsidRPr="002F3B9B" w:rsidRDefault="00F2172A" w:rsidP="00C10843">
    <w:pPr>
      <w:pStyle w:val="BodyText"/>
      <w:spacing w:after="0"/>
      <w:rPr>
        <w:i/>
        <w:color w:val="FF0000"/>
        <w:sz w:val="16"/>
      </w:rPr>
    </w:pPr>
    <w:r w:rsidRPr="002F3B9B">
      <w:rPr>
        <w:i/>
        <w:color w:val="FF0000"/>
        <w:sz w:val="16"/>
      </w:rPr>
      <w:t>This Scoping Template is for guidance only. Please remove GCF branding and update to reflect</w:t>
    </w:r>
    <w:r>
      <w:rPr>
        <w:i/>
        <w:color w:val="FF0000"/>
        <w:sz w:val="16"/>
      </w:rPr>
      <w:t xml:space="preserve"> the</w:t>
    </w:r>
    <w:r w:rsidRPr="002F3B9B">
      <w:rPr>
        <w:i/>
        <w:color w:val="FF0000"/>
        <w:sz w:val="16"/>
      </w:rPr>
      <w:t xml:space="preserve"> branding </w:t>
    </w:r>
    <w:r>
      <w:rPr>
        <w:i/>
        <w:color w:val="FF0000"/>
        <w:sz w:val="16"/>
      </w:rPr>
      <w:t xml:space="preserve">of your contracting authority </w:t>
    </w:r>
    <w:r w:rsidRPr="002F3B9B">
      <w:rPr>
        <w:i/>
        <w:color w:val="FF0000"/>
        <w:sz w:val="16"/>
      </w:rPr>
      <w:t>prior to populating it. This Template may need to be customised and completing it provides no guarantee of the resulting SCM 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13DB" w14:textId="77777777" w:rsidR="00C84584" w:rsidRPr="00B55E9C" w:rsidRDefault="00C84584" w:rsidP="0009536D">
      <w:pPr>
        <w:rPr>
          <w:b/>
          <w:color w:val="57B6B2" w:themeColor="accent1"/>
        </w:rPr>
      </w:pPr>
      <w:r w:rsidRPr="00B55E9C">
        <w:rPr>
          <w:b/>
          <w:color w:val="57B6B2" w:themeColor="accent1"/>
        </w:rPr>
        <w:separator/>
      </w:r>
    </w:p>
  </w:footnote>
  <w:footnote w:type="continuationSeparator" w:id="0">
    <w:p w14:paraId="6993FE55" w14:textId="77777777" w:rsidR="00C84584" w:rsidRPr="00B55E9C" w:rsidRDefault="00C84584" w:rsidP="0009536D">
      <w:pPr>
        <w:rPr>
          <w:b/>
          <w:color w:val="57B6B2" w:themeColor="accent1"/>
        </w:rPr>
      </w:pPr>
      <w:r w:rsidRPr="00B55E9C">
        <w:rPr>
          <w:b/>
          <w:color w:val="57B6B2"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3F7C" w14:textId="30729EF4" w:rsidR="00F2172A" w:rsidRDefault="00F2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D741" w14:textId="3848B714" w:rsidR="00F2172A" w:rsidRPr="00C61FC6" w:rsidRDefault="00F2172A" w:rsidP="00890B36">
    <w:pPr>
      <w:pStyle w:val="BodyText"/>
      <w:rPr>
        <w:i/>
      </w:rPr>
    </w:pPr>
    <w:r w:rsidRPr="00C61FC6">
      <w:rPr>
        <w:i/>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99E3" w14:textId="635E370B" w:rsidR="00F2172A" w:rsidRDefault="00F2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845CAC"/>
    <w:multiLevelType w:val="hybridMultilevel"/>
    <w:tmpl w:val="BF9B3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07CB3A"/>
    <w:multiLevelType w:val="hybridMultilevel"/>
    <w:tmpl w:val="C6563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2AA1F0"/>
    <w:multiLevelType w:val="hybridMultilevel"/>
    <w:tmpl w:val="4219F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F"/>
    <w:multiLevelType w:val="singleLevel"/>
    <w:tmpl w:val="4CF2755C"/>
    <w:lvl w:ilvl="0">
      <w:start w:val="1"/>
      <w:numFmt w:val="decimal"/>
      <w:lvlText w:val="%1."/>
      <w:lvlJc w:val="left"/>
      <w:pPr>
        <w:ind w:left="720" w:hanging="363"/>
      </w:pPr>
      <w:rPr>
        <w:rFonts w:hint="default"/>
      </w:rPr>
    </w:lvl>
  </w:abstractNum>
  <w:abstractNum w:abstractNumId="4" w15:restartNumberingAfterBreak="0">
    <w:nsid w:val="FFFFFF83"/>
    <w:multiLevelType w:val="singleLevel"/>
    <w:tmpl w:val="F8D22E2A"/>
    <w:lvl w:ilvl="0">
      <w:start w:val="1"/>
      <w:numFmt w:val="bullet"/>
      <w:pStyle w:val="ListBullet2"/>
      <w:lvlText w:val=""/>
      <w:lvlJc w:val="left"/>
      <w:pPr>
        <w:ind w:left="907" w:hanging="453"/>
      </w:pPr>
      <w:rPr>
        <w:rFonts w:ascii="Symbol" w:hAnsi="Symbol" w:hint="default"/>
      </w:rPr>
    </w:lvl>
  </w:abstractNum>
  <w:abstractNum w:abstractNumId="5" w15:restartNumberingAfterBreak="0">
    <w:nsid w:val="FFFFFF89"/>
    <w:multiLevelType w:val="singleLevel"/>
    <w:tmpl w:val="28FA5A30"/>
    <w:lvl w:ilvl="0">
      <w:start w:val="1"/>
      <w:numFmt w:val="bullet"/>
      <w:pStyle w:val="ListBullet"/>
      <w:lvlText w:val=""/>
      <w:lvlJc w:val="left"/>
      <w:pPr>
        <w:tabs>
          <w:tab w:val="num" w:pos="1729"/>
        </w:tabs>
        <w:ind w:left="1729" w:hanging="454"/>
      </w:pPr>
      <w:rPr>
        <w:rFonts w:ascii="Symbol" w:hAnsi="Symbol" w:hint="default"/>
      </w:rPr>
    </w:lvl>
  </w:abstractNum>
  <w:abstractNum w:abstractNumId="6" w15:restartNumberingAfterBreak="0">
    <w:nsid w:val="04BD6C39"/>
    <w:multiLevelType w:val="multilevel"/>
    <w:tmpl w:val="1CC64FA4"/>
    <w:lvl w:ilvl="0">
      <w:start w:val="1"/>
      <w:numFmt w:val="decimal"/>
      <w:lvlText w:val="%1."/>
      <w:lvlJc w:val="left"/>
      <w:pPr>
        <w:tabs>
          <w:tab w:val="num" w:pos="454"/>
        </w:tabs>
        <w:ind w:left="454" w:hanging="454"/>
      </w:pPr>
      <w:rPr>
        <w:rFonts w:hint="default"/>
      </w:rPr>
    </w:lvl>
    <w:lvl w:ilvl="1">
      <w:start w:val="1"/>
      <w:numFmt w:val="decimal"/>
      <w:pStyle w:val="ListNumber2"/>
      <w:lvlText w:val="%1.%2"/>
      <w:lvlJc w:val="left"/>
      <w:pPr>
        <w:tabs>
          <w:tab w:val="num" w:pos="963"/>
        </w:tabs>
        <w:ind w:left="963"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tabs>
          <w:tab w:val="num" w:pos="1928"/>
        </w:tabs>
        <w:ind w:left="1928"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1F1843"/>
    <w:multiLevelType w:val="hybridMultilevel"/>
    <w:tmpl w:val="D1928464"/>
    <w:lvl w:ilvl="0" w:tplc="99748A28">
      <w:numFmt w:val="bullet"/>
      <w:lvlText w:val="•"/>
      <w:lvlJc w:val="left"/>
      <w:pPr>
        <w:ind w:left="490" w:hanging="386"/>
      </w:pPr>
      <w:rPr>
        <w:rFonts w:ascii="Arial" w:eastAsia="Arial" w:hAnsi="Arial" w:cs="Arial" w:hint="default"/>
        <w:w w:val="131"/>
        <w:sz w:val="24"/>
        <w:szCs w:val="24"/>
        <w:lang w:val="en-US" w:eastAsia="en-US" w:bidi="ar-SA"/>
      </w:rPr>
    </w:lvl>
    <w:lvl w:ilvl="1" w:tplc="9F040D16">
      <w:numFmt w:val="bullet"/>
      <w:lvlText w:val="•"/>
      <w:lvlJc w:val="left"/>
      <w:pPr>
        <w:ind w:left="1289" w:hanging="386"/>
      </w:pPr>
      <w:rPr>
        <w:rFonts w:hint="default"/>
        <w:lang w:val="en-US" w:eastAsia="en-US" w:bidi="ar-SA"/>
      </w:rPr>
    </w:lvl>
    <w:lvl w:ilvl="2" w:tplc="6234DC00">
      <w:numFmt w:val="bullet"/>
      <w:lvlText w:val="•"/>
      <w:lvlJc w:val="left"/>
      <w:pPr>
        <w:ind w:left="2078" w:hanging="386"/>
      </w:pPr>
      <w:rPr>
        <w:rFonts w:hint="default"/>
        <w:lang w:val="en-US" w:eastAsia="en-US" w:bidi="ar-SA"/>
      </w:rPr>
    </w:lvl>
    <w:lvl w:ilvl="3" w:tplc="9A60ECCC">
      <w:numFmt w:val="bullet"/>
      <w:lvlText w:val="•"/>
      <w:lvlJc w:val="left"/>
      <w:pPr>
        <w:ind w:left="2868" w:hanging="386"/>
      </w:pPr>
      <w:rPr>
        <w:rFonts w:hint="default"/>
        <w:lang w:val="en-US" w:eastAsia="en-US" w:bidi="ar-SA"/>
      </w:rPr>
    </w:lvl>
    <w:lvl w:ilvl="4" w:tplc="E1645568">
      <w:numFmt w:val="bullet"/>
      <w:lvlText w:val="•"/>
      <w:lvlJc w:val="left"/>
      <w:pPr>
        <w:ind w:left="3657" w:hanging="386"/>
      </w:pPr>
      <w:rPr>
        <w:rFonts w:hint="default"/>
        <w:lang w:val="en-US" w:eastAsia="en-US" w:bidi="ar-SA"/>
      </w:rPr>
    </w:lvl>
    <w:lvl w:ilvl="5" w:tplc="F974A4A8">
      <w:numFmt w:val="bullet"/>
      <w:lvlText w:val="•"/>
      <w:lvlJc w:val="left"/>
      <w:pPr>
        <w:ind w:left="4447" w:hanging="386"/>
      </w:pPr>
      <w:rPr>
        <w:rFonts w:hint="default"/>
        <w:lang w:val="en-US" w:eastAsia="en-US" w:bidi="ar-SA"/>
      </w:rPr>
    </w:lvl>
    <w:lvl w:ilvl="6" w:tplc="2EE0A178">
      <w:numFmt w:val="bullet"/>
      <w:lvlText w:val="•"/>
      <w:lvlJc w:val="left"/>
      <w:pPr>
        <w:ind w:left="5236" w:hanging="386"/>
      </w:pPr>
      <w:rPr>
        <w:rFonts w:hint="default"/>
        <w:lang w:val="en-US" w:eastAsia="en-US" w:bidi="ar-SA"/>
      </w:rPr>
    </w:lvl>
    <w:lvl w:ilvl="7" w:tplc="1476656E">
      <w:numFmt w:val="bullet"/>
      <w:lvlText w:val="•"/>
      <w:lvlJc w:val="left"/>
      <w:pPr>
        <w:ind w:left="6025" w:hanging="386"/>
      </w:pPr>
      <w:rPr>
        <w:rFonts w:hint="default"/>
        <w:lang w:val="en-US" w:eastAsia="en-US" w:bidi="ar-SA"/>
      </w:rPr>
    </w:lvl>
    <w:lvl w:ilvl="8" w:tplc="97D2C88A">
      <w:numFmt w:val="bullet"/>
      <w:lvlText w:val="•"/>
      <w:lvlJc w:val="left"/>
      <w:pPr>
        <w:ind w:left="6815" w:hanging="386"/>
      </w:pPr>
      <w:rPr>
        <w:rFonts w:hint="default"/>
        <w:lang w:val="en-US" w:eastAsia="en-US" w:bidi="ar-SA"/>
      </w:rPr>
    </w:lvl>
  </w:abstractNum>
  <w:abstractNum w:abstractNumId="8" w15:restartNumberingAfterBreak="0">
    <w:nsid w:val="0EC313E0"/>
    <w:multiLevelType w:val="multilevel"/>
    <w:tmpl w:val="CC1A7A2A"/>
    <w:lvl w:ilvl="0">
      <w:start w:val="1"/>
      <w:numFmt w:val="decimal"/>
      <w:pStyle w:val="Heading1"/>
      <w:lvlText w:val="%1."/>
      <w:lvlJc w:val="left"/>
      <w:pPr>
        <w:ind w:left="3409" w:hanging="432"/>
      </w:pPr>
      <w:rPr>
        <w:rFonts w:hint="default"/>
      </w:rPr>
    </w:lvl>
    <w:lvl w:ilvl="1">
      <w:start w:val="1"/>
      <w:numFmt w:val="decimal"/>
      <w:pStyle w:val="Heading2"/>
      <w:lvlText w:val="%1.%2"/>
      <w:lvlJc w:val="left"/>
      <w:pPr>
        <w:ind w:left="14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A5F5A5A"/>
    <w:multiLevelType w:val="hybridMultilevel"/>
    <w:tmpl w:val="D57ED3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1F4E37EE"/>
    <w:multiLevelType w:val="hybridMultilevel"/>
    <w:tmpl w:val="23EC8D46"/>
    <w:lvl w:ilvl="0" w:tplc="30D0F6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52702"/>
    <w:multiLevelType w:val="hybridMultilevel"/>
    <w:tmpl w:val="86200604"/>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52C2"/>
    <w:multiLevelType w:val="hybridMultilevel"/>
    <w:tmpl w:val="549EB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A43D52"/>
    <w:multiLevelType w:val="hybridMultilevel"/>
    <w:tmpl w:val="63BEE5E4"/>
    <w:lvl w:ilvl="0" w:tplc="16144BA2">
      <w:numFmt w:val="bullet"/>
      <w:lvlText w:val="•"/>
      <w:lvlJc w:val="left"/>
      <w:pPr>
        <w:ind w:left="490" w:hanging="386"/>
      </w:pPr>
      <w:rPr>
        <w:rFonts w:ascii="Arial" w:eastAsia="Arial" w:hAnsi="Arial" w:cs="Arial" w:hint="default"/>
        <w:w w:val="131"/>
        <w:sz w:val="24"/>
        <w:szCs w:val="24"/>
        <w:lang w:val="en-US" w:eastAsia="en-US" w:bidi="ar-SA"/>
      </w:rPr>
    </w:lvl>
    <w:lvl w:ilvl="1" w:tplc="F40AC5E0">
      <w:numFmt w:val="bullet"/>
      <w:lvlText w:val="•"/>
      <w:lvlJc w:val="left"/>
      <w:pPr>
        <w:ind w:left="1289" w:hanging="386"/>
      </w:pPr>
      <w:rPr>
        <w:rFonts w:hint="default"/>
        <w:lang w:val="en-US" w:eastAsia="en-US" w:bidi="ar-SA"/>
      </w:rPr>
    </w:lvl>
    <w:lvl w:ilvl="2" w:tplc="9C588D84">
      <w:numFmt w:val="bullet"/>
      <w:lvlText w:val="•"/>
      <w:lvlJc w:val="left"/>
      <w:pPr>
        <w:ind w:left="2078" w:hanging="386"/>
      </w:pPr>
      <w:rPr>
        <w:rFonts w:hint="default"/>
        <w:lang w:val="en-US" w:eastAsia="en-US" w:bidi="ar-SA"/>
      </w:rPr>
    </w:lvl>
    <w:lvl w:ilvl="3" w:tplc="9FBC59A4">
      <w:numFmt w:val="bullet"/>
      <w:lvlText w:val="•"/>
      <w:lvlJc w:val="left"/>
      <w:pPr>
        <w:ind w:left="2868" w:hanging="386"/>
      </w:pPr>
      <w:rPr>
        <w:rFonts w:hint="default"/>
        <w:lang w:val="en-US" w:eastAsia="en-US" w:bidi="ar-SA"/>
      </w:rPr>
    </w:lvl>
    <w:lvl w:ilvl="4" w:tplc="5E126194">
      <w:numFmt w:val="bullet"/>
      <w:lvlText w:val="•"/>
      <w:lvlJc w:val="left"/>
      <w:pPr>
        <w:ind w:left="3657" w:hanging="386"/>
      </w:pPr>
      <w:rPr>
        <w:rFonts w:hint="default"/>
        <w:lang w:val="en-US" w:eastAsia="en-US" w:bidi="ar-SA"/>
      </w:rPr>
    </w:lvl>
    <w:lvl w:ilvl="5" w:tplc="DC042DEE">
      <w:numFmt w:val="bullet"/>
      <w:lvlText w:val="•"/>
      <w:lvlJc w:val="left"/>
      <w:pPr>
        <w:ind w:left="4447" w:hanging="386"/>
      </w:pPr>
      <w:rPr>
        <w:rFonts w:hint="default"/>
        <w:lang w:val="en-US" w:eastAsia="en-US" w:bidi="ar-SA"/>
      </w:rPr>
    </w:lvl>
    <w:lvl w:ilvl="6" w:tplc="88861D78">
      <w:numFmt w:val="bullet"/>
      <w:lvlText w:val="•"/>
      <w:lvlJc w:val="left"/>
      <w:pPr>
        <w:ind w:left="5236" w:hanging="386"/>
      </w:pPr>
      <w:rPr>
        <w:rFonts w:hint="default"/>
        <w:lang w:val="en-US" w:eastAsia="en-US" w:bidi="ar-SA"/>
      </w:rPr>
    </w:lvl>
    <w:lvl w:ilvl="7" w:tplc="E70C3DDC">
      <w:numFmt w:val="bullet"/>
      <w:lvlText w:val="•"/>
      <w:lvlJc w:val="left"/>
      <w:pPr>
        <w:ind w:left="6025" w:hanging="386"/>
      </w:pPr>
      <w:rPr>
        <w:rFonts w:hint="default"/>
        <w:lang w:val="en-US" w:eastAsia="en-US" w:bidi="ar-SA"/>
      </w:rPr>
    </w:lvl>
    <w:lvl w:ilvl="8" w:tplc="A9C8D970">
      <w:numFmt w:val="bullet"/>
      <w:lvlText w:val="•"/>
      <w:lvlJc w:val="left"/>
      <w:pPr>
        <w:ind w:left="6815" w:hanging="386"/>
      </w:pPr>
      <w:rPr>
        <w:rFonts w:hint="default"/>
        <w:lang w:val="en-US" w:eastAsia="en-US" w:bidi="ar-SA"/>
      </w:rPr>
    </w:lvl>
  </w:abstractNum>
  <w:abstractNum w:abstractNumId="14" w15:restartNumberingAfterBreak="0">
    <w:nsid w:val="4D5912F8"/>
    <w:multiLevelType w:val="hybridMultilevel"/>
    <w:tmpl w:val="ADFAF2BE"/>
    <w:lvl w:ilvl="0" w:tplc="F858D114">
      <w:numFmt w:val="bullet"/>
      <w:lvlText w:val="•"/>
      <w:lvlJc w:val="left"/>
      <w:pPr>
        <w:ind w:left="490" w:hanging="386"/>
      </w:pPr>
      <w:rPr>
        <w:rFonts w:ascii="Arial" w:eastAsia="Arial" w:hAnsi="Arial" w:cs="Arial" w:hint="default"/>
        <w:w w:val="131"/>
        <w:sz w:val="24"/>
        <w:szCs w:val="24"/>
        <w:lang w:val="en-US" w:eastAsia="en-US" w:bidi="ar-SA"/>
      </w:rPr>
    </w:lvl>
    <w:lvl w:ilvl="1" w:tplc="6A7ED682">
      <w:numFmt w:val="bullet"/>
      <w:lvlText w:val="•"/>
      <w:lvlJc w:val="left"/>
      <w:pPr>
        <w:ind w:left="1289" w:hanging="386"/>
      </w:pPr>
      <w:rPr>
        <w:rFonts w:hint="default"/>
        <w:lang w:val="en-US" w:eastAsia="en-US" w:bidi="ar-SA"/>
      </w:rPr>
    </w:lvl>
    <w:lvl w:ilvl="2" w:tplc="B14E9778">
      <w:numFmt w:val="bullet"/>
      <w:lvlText w:val="•"/>
      <w:lvlJc w:val="left"/>
      <w:pPr>
        <w:ind w:left="2078" w:hanging="386"/>
      </w:pPr>
      <w:rPr>
        <w:rFonts w:hint="default"/>
        <w:lang w:val="en-US" w:eastAsia="en-US" w:bidi="ar-SA"/>
      </w:rPr>
    </w:lvl>
    <w:lvl w:ilvl="3" w:tplc="5FBA0050">
      <w:numFmt w:val="bullet"/>
      <w:lvlText w:val="•"/>
      <w:lvlJc w:val="left"/>
      <w:pPr>
        <w:ind w:left="2868" w:hanging="386"/>
      </w:pPr>
      <w:rPr>
        <w:rFonts w:hint="default"/>
        <w:lang w:val="en-US" w:eastAsia="en-US" w:bidi="ar-SA"/>
      </w:rPr>
    </w:lvl>
    <w:lvl w:ilvl="4" w:tplc="4880DF5E">
      <w:numFmt w:val="bullet"/>
      <w:lvlText w:val="•"/>
      <w:lvlJc w:val="left"/>
      <w:pPr>
        <w:ind w:left="3657" w:hanging="386"/>
      </w:pPr>
      <w:rPr>
        <w:rFonts w:hint="default"/>
        <w:lang w:val="en-US" w:eastAsia="en-US" w:bidi="ar-SA"/>
      </w:rPr>
    </w:lvl>
    <w:lvl w:ilvl="5" w:tplc="D0560EAC">
      <w:numFmt w:val="bullet"/>
      <w:lvlText w:val="•"/>
      <w:lvlJc w:val="left"/>
      <w:pPr>
        <w:ind w:left="4447" w:hanging="386"/>
      </w:pPr>
      <w:rPr>
        <w:rFonts w:hint="default"/>
        <w:lang w:val="en-US" w:eastAsia="en-US" w:bidi="ar-SA"/>
      </w:rPr>
    </w:lvl>
    <w:lvl w:ilvl="6" w:tplc="1952D26A">
      <w:numFmt w:val="bullet"/>
      <w:lvlText w:val="•"/>
      <w:lvlJc w:val="left"/>
      <w:pPr>
        <w:ind w:left="5236" w:hanging="386"/>
      </w:pPr>
      <w:rPr>
        <w:rFonts w:hint="default"/>
        <w:lang w:val="en-US" w:eastAsia="en-US" w:bidi="ar-SA"/>
      </w:rPr>
    </w:lvl>
    <w:lvl w:ilvl="7" w:tplc="D932D49A">
      <w:numFmt w:val="bullet"/>
      <w:lvlText w:val="•"/>
      <w:lvlJc w:val="left"/>
      <w:pPr>
        <w:ind w:left="6025" w:hanging="386"/>
      </w:pPr>
      <w:rPr>
        <w:rFonts w:hint="default"/>
        <w:lang w:val="en-US" w:eastAsia="en-US" w:bidi="ar-SA"/>
      </w:rPr>
    </w:lvl>
    <w:lvl w:ilvl="8" w:tplc="93DE4326">
      <w:numFmt w:val="bullet"/>
      <w:lvlText w:val="•"/>
      <w:lvlJc w:val="left"/>
      <w:pPr>
        <w:ind w:left="6815" w:hanging="386"/>
      </w:pPr>
      <w:rPr>
        <w:rFonts w:hint="default"/>
        <w:lang w:val="en-US" w:eastAsia="en-US" w:bidi="ar-SA"/>
      </w:rPr>
    </w:lvl>
  </w:abstractNum>
  <w:abstractNum w:abstractNumId="15" w15:restartNumberingAfterBreak="0">
    <w:nsid w:val="4EE203EC"/>
    <w:multiLevelType w:val="multilevel"/>
    <w:tmpl w:val="5060EF7C"/>
    <w:lvl w:ilvl="0">
      <w:start w:val="1"/>
      <w:numFmt w:val="decimal"/>
      <w:lvlText w:val="%1."/>
      <w:lvlJc w:val="left"/>
      <w:pPr>
        <w:ind w:left="3409" w:hanging="432"/>
      </w:pPr>
      <w:rPr>
        <w:rFonts w:hint="default"/>
      </w:rPr>
    </w:lvl>
    <w:lvl w:ilvl="1">
      <w:start w:val="1"/>
      <w:numFmt w:val="bullet"/>
      <w:lvlText w:val=""/>
      <w:lvlJc w:val="left"/>
      <w:pPr>
        <w:ind w:left="121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0F762B"/>
    <w:multiLevelType w:val="multilevel"/>
    <w:tmpl w:val="AF2CAFAC"/>
    <w:lvl w:ilvl="0">
      <w:start w:val="1"/>
      <w:numFmt w:val="decimal"/>
      <w:lvlText w:val="%1."/>
      <w:lvlJc w:val="left"/>
      <w:pPr>
        <w:ind w:left="3409" w:hanging="432"/>
      </w:pPr>
      <w:rPr>
        <w:rFonts w:hint="default"/>
      </w:rPr>
    </w:lvl>
    <w:lvl w:ilvl="1">
      <w:start w:val="1"/>
      <w:numFmt w:val="decimal"/>
      <w:lvlText w:val="%1.%2"/>
      <w:lvlJc w:val="left"/>
      <w:pPr>
        <w:ind w:left="142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43E1285"/>
    <w:multiLevelType w:val="hybridMultilevel"/>
    <w:tmpl w:val="464C55F4"/>
    <w:lvl w:ilvl="0" w:tplc="CAC47C28">
      <w:numFmt w:val="bullet"/>
      <w:lvlText w:val="•"/>
      <w:lvlJc w:val="left"/>
      <w:pPr>
        <w:ind w:left="490" w:hanging="386"/>
      </w:pPr>
      <w:rPr>
        <w:rFonts w:ascii="Arial" w:eastAsia="Arial" w:hAnsi="Arial" w:cs="Arial" w:hint="default"/>
        <w:w w:val="131"/>
        <w:sz w:val="24"/>
        <w:szCs w:val="24"/>
        <w:lang w:val="en-US" w:eastAsia="en-US" w:bidi="ar-SA"/>
      </w:rPr>
    </w:lvl>
    <w:lvl w:ilvl="1" w:tplc="A9221068">
      <w:numFmt w:val="bullet"/>
      <w:lvlText w:val="•"/>
      <w:lvlJc w:val="left"/>
      <w:pPr>
        <w:ind w:left="1289" w:hanging="386"/>
      </w:pPr>
      <w:rPr>
        <w:rFonts w:hint="default"/>
        <w:lang w:val="en-US" w:eastAsia="en-US" w:bidi="ar-SA"/>
      </w:rPr>
    </w:lvl>
    <w:lvl w:ilvl="2" w:tplc="D42421FA">
      <w:numFmt w:val="bullet"/>
      <w:lvlText w:val="•"/>
      <w:lvlJc w:val="left"/>
      <w:pPr>
        <w:ind w:left="2078" w:hanging="386"/>
      </w:pPr>
      <w:rPr>
        <w:rFonts w:hint="default"/>
        <w:lang w:val="en-US" w:eastAsia="en-US" w:bidi="ar-SA"/>
      </w:rPr>
    </w:lvl>
    <w:lvl w:ilvl="3" w:tplc="DC0897E6">
      <w:numFmt w:val="bullet"/>
      <w:lvlText w:val="•"/>
      <w:lvlJc w:val="left"/>
      <w:pPr>
        <w:ind w:left="2868" w:hanging="386"/>
      </w:pPr>
      <w:rPr>
        <w:rFonts w:hint="default"/>
        <w:lang w:val="en-US" w:eastAsia="en-US" w:bidi="ar-SA"/>
      </w:rPr>
    </w:lvl>
    <w:lvl w:ilvl="4" w:tplc="E4A40318">
      <w:numFmt w:val="bullet"/>
      <w:lvlText w:val="•"/>
      <w:lvlJc w:val="left"/>
      <w:pPr>
        <w:ind w:left="3657" w:hanging="386"/>
      </w:pPr>
      <w:rPr>
        <w:rFonts w:hint="default"/>
        <w:lang w:val="en-US" w:eastAsia="en-US" w:bidi="ar-SA"/>
      </w:rPr>
    </w:lvl>
    <w:lvl w:ilvl="5" w:tplc="1C7E4C86">
      <w:numFmt w:val="bullet"/>
      <w:lvlText w:val="•"/>
      <w:lvlJc w:val="left"/>
      <w:pPr>
        <w:ind w:left="4447" w:hanging="386"/>
      </w:pPr>
      <w:rPr>
        <w:rFonts w:hint="default"/>
        <w:lang w:val="en-US" w:eastAsia="en-US" w:bidi="ar-SA"/>
      </w:rPr>
    </w:lvl>
    <w:lvl w:ilvl="6" w:tplc="2C0E9B8C">
      <w:numFmt w:val="bullet"/>
      <w:lvlText w:val="•"/>
      <w:lvlJc w:val="left"/>
      <w:pPr>
        <w:ind w:left="5236" w:hanging="386"/>
      </w:pPr>
      <w:rPr>
        <w:rFonts w:hint="default"/>
        <w:lang w:val="en-US" w:eastAsia="en-US" w:bidi="ar-SA"/>
      </w:rPr>
    </w:lvl>
    <w:lvl w:ilvl="7" w:tplc="F08028BA">
      <w:numFmt w:val="bullet"/>
      <w:lvlText w:val="•"/>
      <w:lvlJc w:val="left"/>
      <w:pPr>
        <w:ind w:left="6025" w:hanging="386"/>
      </w:pPr>
      <w:rPr>
        <w:rFonts w:hint="default"/>
        <w:lang w:val="en-US" w:eastAsia="en-US" w:bidi="ar-SA"/>
      </w:rPr>
    </w:lvl>
    <w:lvl w:ilvl="8" w:tplc="CE0EADA4">
      <w:numFmt w:val="bullet"/>
      <w:lvlText w:val="•"/>
      <w:lvlJc w:val="left"/>
      <w:pPr>
        <w:ind w:left="6815" w:hanging="386"/>
      </w:pPr>
      <w:rPr>
        <w:rFonts w:hint="default"/>
        <w:lang w:val="en-US" w:eastAsia="en-US" w:bidi="ar-SA"/>
      </w:rPr>
    </w:lvl>
  </w:abstractNum>
  <w:abstractNum w:abstractNumId="18" w15:restartNumberingAfterBreak="0">
    <w:nsid w:val="5D3B63DF"/>
    <w:multiLevelType w:val="multilevel"/>
    <w:tmpl w:val="478C13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EBD1530"/>
    <w:multiLevelType w:val="hybridMultilevel"/>
    <w:tmpl w:val="F882588A"/>
    <w:lvl w:ilvl="0" w:tplc="0C7C485A">
      <w:numFmt w:val="bullet"/>
      <w:lvlText w:val="•"/>
      <w:lvlJc w:val="left"/>
      <w:pPr>
        <w:ind w:left="490" w:hanging="386"/>
      </w:pPr>
      <w:rPr>
        <w:rFonts w:ascii="Arial" w:eastAsia="Arial" w:hAnsi="Arial" w:cs="Arial" w:hint="default"/>
        <w:w w:val="131"/>
        <w:sz w:val="24"/>
        <w:szCs w:val="24"/>
        <w:lang w:val="en-US" w:eastAsia="en-US" w:bidi="ar-SA"/>
      </w:rPr>
    </w:lvl>
    <w:lvl w:ilvl="1" w:tplc="30A0DFAA">
      <w:numFmt w:val="bullet"/>
      <w:lvlText w:val="•"/>
      <w:lvlJc w:val="left"/>
      <w:pPr>
        <w:ind w:left="1289" w:hanging="386"/>
      </w:pPr>
      <w:rPr>
        <w:rFonts w:hint="default"/>
        <w:lang w:val="en-US" w:eastAsia="en-US" w:bidi="ar-SA"/>
      </w:rPr>
    </w:lvl>
    <w:lvl w:ilvl="2" w:tplc="0B2C139A">
      <w:numFmt w:val="bullet"/>
      <w:lvlText w:val="•"/>
      <w:lvlJc w:val="left"/>
      <w:pPr>
        <w:ind w:left="2078" w:hanging="386"/>
      </w:pPr>
      <w:rPr>
        <w:rFonts w:hint="default"/>
        <w:lang w:val="en-US" w:eastAsia="en-US" w:bidi="ar-SA"/>
      </w:rPr>
    </w:lvl>
    <w:lvl w:ilvl="3" w:tplc="743A6C6E">
      <w:numFmt w:val="bullet"/>
      <w:lvlText w:val="•"/>
      <w:lvlJc w:val="left"/>
      <w:pPr>
        <w:ind w:left="2868" w:hanging="386"/>
      </w:pPr>
      <w:rPr>
        <w:rFonts w:hint="default"/>
        <w:lang w:val="en-US" w:eastAsia="en-US" w:bidi="ar-SA"/>
      </w:rPr>
    </w:lvl>
    <w:lvl w:ilvl="4" w:tplc="4B5EA5F6">
      <w:numFmt w:val="bullet"/>
      <w:lvlText w:val="•"/>
      <w:lvlJc w:val="left"/>
      <w:pPr>
        <w:ind w:left="3657" w:hanging="386"/>
      </w:pPr>
      <w:rPr>
        <w:rFonts w:hint="default"/>
        <w:lang w:val="en-US" w:eastAsia="en-US" w:bidi="ar-SA"/>
      </w:rPr>
    </w:lvl>
    <w:lvl w:ilvl="5" w:tplc="43C07A12">
      <w:numFmt w:val="bullet"/>
      <w:lvlText w:val="•"/>
      <w:lvlJc w:val="left"/>
      <w:pPr>
        <w:ind w:left="4447" w:hanging="386"/>
      </w:pPr>
      <w:rPr>
        <w:rFonts w:hint="default"/>
        <w:lang w:val="en-US" w:eastAsia="en-US" w:bidi="ar-SA"/>
      </w:rPr>
    </w:lvl>
    <w:lvl w:ilvl="6" w:tplc="9DDEDAC0">
      <w:numFmt w:val="bullet"/>
      <w:lvlText w:val="•"/>
      <w:lvlJc w:val="left"/>
      <w:pPr>
        <w:ind w:left="5236" w:hanging="386"/>
      </w:pPr>
      <w:rPr>
        <w:rFonts w:hint="default"/>
        <w:lang w:val="en-US" w:eastAsia="en-US" w:bidi="ar-SA"/>
      </w:rPr>
    </w:lvl>
    <w:lvl w:ilvl="7" w:tplc="AD842826">
      <w:numFmt w:val="bullet"/>
      <w:lvlText w:val="•"/>
      <w:lvlJc w:val="left"/>
      <w:pPr>
        <w:ind w:left="6025" w:hanging="386"/>
      </w:pPr>
      <w:rPr>
        <w:rFonts w:hint="default"/>
        <w:lang w:val="en-US" w:eastAsia="en-US" w:bidi="ar-SA"/>
      </w:rPr>
    </w:lvl>
    <w:lvl w:ilvl="8" w:tplc="B6D6E72A">
      <w:numFmt w:val="bullet"/>
      <w:lvlText w:val="•"/>
      <w:lvlJc w:val="left"/>
      <w:pPr>
        <w:ind w:left="6815" w:hanging="386"/>
      </w:pPr>
      <w:rPr>
        <w:rFonts w:hint="default"/>
        <w:lang w:val="en-US" w:eastAsia="en-US" w:bidi="ar-SA"/>
      </w:rPr>
    </w:lvl>
  </w:abstractNum>
  <w:abstractNum w:abstractNumId="20" w15:restartNumberingAfterBreak="0">
    <w:nsid w:val="705F4E4D"/>
    <w:multiLevelType w:val="hybridMultilevel"/>
    <w:tmpl w:val="4E80E6A4"/>
    <w:lvl w:ilvl="0" w:tplc="C3529A74">
      <w:numFmt w:val="bullet"/>
      <w:lvlText w:val="•"/>
      <w:lvlJc w:val="left"/>
      <w:pPr>
        <w:ind w:left="490" w:hanging="386"/>
      </w:pPr>
      <w:rPr>
        <w:rFonts w:ascii="Arial" w:eastAsia="Arial" w:hAnsi="Arial" w:cs="Arial" w:hint="default"/>
        <w:w w:val="131"/>
        <w:sz w:val="24"/>
        <w:szCs w:val="24"/>
        <w:lang w:val="en-US" w:eastAsia="en-US" w:bidi="ar-SA"/>
      </w:rPr>
    </w:lvl>
    <w:lvl w:ilvl="1" w:tplc="0370275C">
      <w:numFmt w:val="bullet"/>
      <w:lvlText w:val="•"/>
      <w:lvlJc w:val="left"/>
      <w:pPr>
        <w:ind w:left="1289" w:hanging="386"/>
      </w:pPr>
      <w:rPr>
        <w:rFonts w:hint="default"/>
        <w:lang w:val="en-US" w:eastAsia="en-US" w:bidi="ar-SA"/>
      </w:rPr>
    </w:lvl>
    <w:lvl w:ilvl="2" w:tplc="3BF47F2C">
      <w:numFmt w:val="bullet"/>
      <w:lvlText w:val="•"/>
      <w:lvlJc w:val="left"/>
      <w:pPr>
        <w:ind w:left="2078" w:hanging="386"/>
      </w:pPr>
      <w:rPr>
        <w:rFonts w:hint="default"/>
        <w:lang w:val="en-US" w:eastAsia="en-US" w:bidi="ar-SA"/>
      </w:rPr>
    </w:lvl>
    <w:lvl w:ilvl="3" w:tplc="62A4C7AA">
      <w:numFmt w:val="bullet"/>
      <w:lvlText w:val="•"/>
      <w:lvlJc w:val="left"/>
      <w:pPr>
        <w:ind w:left="2868" w:hanging="386"/>
      </w:pPr>
      <w:rPr>
        <w:rFonts w:hint="default"/>
        <w:lang w:val="en-US" w:eastAsia="en-US" w:bidi="ar-SA"/>
      </w:rPr>
    </w:lvl>
    <w:lvl w:ilvl="4" w:tplc="493C13F0">
      <w:numFmt w:val="bullet"/>
      <w:lvlText w:val="•"/>
      <w:lvlJc w:val="left"/>
      <w:pPr>
        <w:ind w:left="3657" w:hanging="386"/>
      </w:pPr>
      <w:rPr>
        <w:rFonts w:hint="default"/>
        <w:lang w:val="en-US" w:eastAsia="en-US" w:bidi="ar-SA"/>
      </w:rPr>
    </w:lvl>
    <w:lvl w:ilvl="5" w:tplc="1E40EC24">
      <w:numFmt w:val="bullet"/>
      <w:lvlText w:val="•"/>
      <w:lvlJc w:val="left"/>
      <w:pPr>
        <w:ind w:left="4447" w:hanging="386"/>
      </w:pPr>
      <w:rPr>
        <w:rFonts w:hint="default"/>
        <w:lang w:val="en-US" w:eastAsia="en-US" w:bidi="ar-SA"/>
      </w:rPr>
    </w:lvl>
    <w:lvl w:ilvl="6" w:tplc="B290E182">
      <w:numFmt w:val="bullet"/>
      <w:lvlText w:val="•"/>
      <w:lvlJc w:val="left"/>
      <w:pPr>
        <w:ind w:left="5236" w:hanging="386"/>
      </w:pPr>
      <w:rPr>
        <w:rFonts w:hint="default"/>
        <w:lang w:val="en-US" w:eastAsia="en-US" w:bidi="ar-SA"/>
      </w:rPr>
    </w:lvl>
    <w:lvl w:ilvl="7" w:tplc="DCEE1F20">
      <w:numFmt w:val="bullet"/>
      <w:lvlText w:val="•"/>
      <w:lvlJc w:val="left"/>
      <w:pPr>
        <w:ind w:left="6025" w:hanging="386"/>
      </w:pPr>
      <w:rPr>
        <w:rFonts w:hint="default"/>
        <w:lang w:val="en-US" w:eastAsia="en-US" w:bidi="ar-SA"/>
      </w:rPr>
    </w:lvl>
    <w:lvl w:ilvl="8" w:tplc="55364F3A">
      <w:numFmt w:val="bullet"/>
      <w:lvlText w:val="•"/>
      <w:lvlJc w:val="left"/>
      <w:pPr>
        <w:ind w:left="6815" w:hanging="386"/>
      </w:pPr>
      <w:rPr>
        <w:rFonts w:hint="default"/>
        <w:lang w:val="en-US" w:eastAsia="en-US" w:bidi="ar-SA"/>
      </w:rPr>
    </w:lvl>
  </w:abstractNum>
  <w:abstractNum w:abstractNumId="21" w15:restartNumberingAfterBreak="0">
    <w:nsid w:val="74A5360A"/>
    <w:multiLevelType w:val="hybridMultilevel"/>
    <w:tmpl w:val="94C85946"/>
    <w:lvl w:ilvl="0" w:tplc="4B44DD80">
      <w:numFmt w:val="bullet"/>
      <w:lvlText w:val="•"/>
      <w:lvlJc w:val="left"/>
      <w:pPr>
        <w:ind w:left="490" w:hanging="386"/>
      </w:pPr>
      <w:rPr>
        <w:rFonts w:ascii="Arial" w:eastAsia="Arial" w:hAnsi="Arial" w:cs="Arial" w:hint="default"/>
        <w:w w:val="131"/>
        <w:sz w:val="24"/>
        <w:szCs w:val="24"/>
        <w:lang w:val="en-US" w:eastAsia="en-US" w:bidi="ar-SA"/>
      </w:rPr>
    </w:lvl>
    <w:lvl w:ilvl="1" w:tplc="066E22BA">
      <w:numFmt w:val="bullet"/>
      <w:lvlText w:val="•"/>
      <w:lvlJc w:val="left"/>
      <w:pPr>
        <w:ind w:left="1289" w:hanging="386"/>
      </w:pPr>
      <w:rPr>
        <w:rFonts w:hint="default"/>
        <w:lang w:val="en-US" w:eastAsia="en-US" w:bidi="ar-SA"/>
      </w:rPr>
    </w:lvl>
    <w:lvl w:ilvl="2" w:tplc="999C8BC4">
      <w:numFmt w:val="bullet"/>
      <w:lvlText w:val="•"/>
      <w:lvlJc w:val="left"/>
      <w:pPr>
        <w:ind w:left="2078" w:hanging="386"/>
      </w:pPr>
      <w:rPr>
        <w:rFonts w:hint="default"/>
        <w:lang w:val="en-US" w:eastAsia="en-US" w:bidi="ar-SA"/>
      </w:rPr>
    </w:lvl>
    <w:lvl w:ilvl="3" w:tplc="8954BBE0">
      <w:numFmt w:val="bullet"/>
      <w:lvlText w:val="•"/>
      <w:lvlJc w:val="left"/>
      <w:pPr>
        <w:ind w:left="2868" w:hanging="386"/>
      </w:pPr>
      <w:rPr>
        <w:rFonts w:hint="default"/>
        <w:lang w:val="en-US" w:eastAsia="en-US" w:bidi="ar-SA"/>
      </w:rPr>
    </w:lvl>
    <w:lvl w:ilvl="4" w:tplc="018825AA">
      <w:numFmt w:val="bullet"/>
      <w:lvlText w:val="•"/>
      <w:lvlJc w:val="left"/>
      <w:pPr>
        <w:ind w:left="3657" w:hanging="386"/>
      </w:pPr>
      <w:rPr>
        <w:rFonts w:hint="default"/>
        <w:lang w:val="en-US" w:eastAsia="en-US" w:bidi="ar-SA"/>
      </w:rPr>
    </w:lvl>
    <w:lvl w:ilvl="5" w:tplc="506CBE9E">
      <w:numFmt w:val="bullet"/>
      <w:lvlText w:val="•"/>
      <w:lvlJc w:val="left"/>
      <w:pPr>
        <w:ind w:left="4447" w:hanging="386"/>
      </w:pPr>
      <w:rPr>
        <w:rFonts w:hint="default"/>
        <w:lang w:val="en-US" w:eastAsia="en-US" w:bidi="ar-SA"/>
      </w:rPr>
    </w:lvl>
    <w:lvl w:ilvl="6" w:tplc="680E8014">
      <w:numFmt w:val="bullet"/>
      <w:lvlText w:val="•"/>
      <w:lvlJc w:val="left"/>
      <w:pPr>
        <w:ind w:left="5236" w:hanging="386"/>
      </w:pPr>
      <w:rPr>
        <w:rFonts w:hint="default"/>
        <w:lang w:val="en-US" w:eastAsia="en-US" w:bidi="ar-SA"/>
      </w:rPr>
    </w:lvl>
    <w:lvl w:ilvl="7" w:tplc="0EF403D2">
      <w:numFmt w:val="bullet"/>
      <w:lvlText w:val="•"/>
      <w:lvlJc w:val="left"/>
      <w:pPr>
        <w:ind w:left="6025" w:hanging="386"/>
      </w:pPr>
      <w:rPr>
        <w:rFonts w:hint="default"/>
        <w:lang w:val="en-US" w:eastAsia="en-US" w:bidi="ar-SA"/>
      </w:rPr>
    </w:lvl>
    <w:lvl w:ilvl="8" w:tplc="11C28FC2">
      <w:numFmt w:val="bullet"/>
      <w:lvlText w:val="•"/>
      <w:lvlJc w:val="left"/>
      <w:pPr>
        <w:ind w:left="6815" w:hanging="386"/>
      </w:pPr>
      <w:rPr>
        <w:rFonts w:hint="default"/>
        <w:lang w:val="en-US" w:eastAsia="en-US" w:bidi="ar-SA"/>
      </w:rPr>
    </w:lvl>
  </w:abstractNum>
  <w:abstractNum w:abstractNumId="22" w15:restartNumberingAfterBreak="0">
    <w:nsid w:val="76572AF0"/>
    <w:multiLevelType w:val="multilevel"/>
    <w:tmpl w:val="E70C7CB2"/>
    <w:lvl w:ilvl="0">
      <w:start w:val="1"/>
      <w:numFmt w:val="bullet"/>
      <w:lvlText w:val="o"/>
      <w:lvlJc w:val="left"/>
      <w:pPr>
        <w:ind w:left="1648" w:hanging="360"/>
      </w:pPr>
      <w:rPr>
        <w:rFonts w:ascii="Courier New" w:eastAsia="Courier New" w:hAnsi="Courier New" w:cs="Courier New"/>
      </w:rPr>
    </w:lvl>
    <w:lvl w:ilvl="1">
      <w:start w:val="1"/>
      <w:numFmt w:val="bullet"/>
      <w:pStyle w:val="usethisoneforriskparas"/>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23" w15:restartNumberingAfterBreak="0">
    <w:nsid w:val="775C03E2"/>
    <w:multiLevelType w:val="hybridMultilevel"/>
    <w:tmpl w:val="3F98B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22"/>
  </w:num>
  <w:num w:numId="5">
    <w:abstractNumId w:val="18"/>
  </w:num>
  <w:num w:numId="6">
    <w:abstractNumId w:val="11"/>
  </w:num>
  <w:num w:numId="7">
    <w:abstractNumId w:val="8"/>
  </w:num>
  <w:num w:numId="8">
    <w:abstractNumId w:val="9"/>
  </w:num>
  <w:num w:numId="9">
    <w:abstractNumId w:val="16"/>
  </w:num>
  <w:num w:numId="10">
    <w:abstractNumId w:val="8"/>
  </w:num>
  <w:num w:numId="11">
    <w:abstractNumId w:val="15"/>
  </w:num>
  <w:num w:numId="12">
    <w:abstractNumId w:val="23"/>
  </w:num>
  <w:num w:numId="13">
    <w:abstractNumId w:val="1"/>
  </w:num>
  <w:num w:numId="14">
    <w:abstractNumId w:val="0"/>
  </w:num>
  <w:num w:numId="15">
    <w:abstractNumId w:val="2"/>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2"/>
  </w:num>
  <w:num w:numId="25">
    <w:abstractNumId w:val="10"/>
  </w:num>
  <w:num w:numId="26">
    <w:abstractNumId w:val="3"/>
  </w:num>
  <w:num w:numId="27">
    <w:abstractNumId w:val="13"/>
  </w:num>
  <w:num w:numId="28">
    <w:abstractNumId w:val="14"/>
  </w:num>
  <w:num w:numId="29">
    <w:abstractNumId w:val="7"/>
  </w:num>
  <w:num w:numId="30">
    <w:abstractNumId w:val="17"/>
  </w:num>
  <w:num w:numId="31">
    <w:abstractNumId w:val="21"/>
  </w:num>
  <w:num w:numId="32">
    <w:abstractNumId w:val="20"/>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6"/>
    <w:rsid w:val="00001ED6"/>
    <w:rsid w:val="00003D80"/>
    <w:rsid w:val="00005663"/>
    <w:rsid w:val="000064A4"/>
    <w:rsid w:val="000100C7"/>
    <w:rsid w:val="00012E0C"/>
    <w:rsid w:val="00013BB1"/>
    <w:rsid w:val="00017006"/>
    <w:rsid w:val="0002573A"/>
    <w:rsid w:val="00027392"/>
    <w:rsid w:val="00033C0E"/>
    <w:rsid w:val="00034EE4"/>
    <w:rsid w:val="00044639"/>
    <w:rsid w:val="0004472E"/>
    <w:rsid w:val="00044EBF"/>
    <w:rsid w:val="00050081"/>
    <w:rsid w:val="00052A27"/>
    <w:rsid w:val="000537CF"/>
    <w:rsid w:val="0005585E"/>
    <w:rsid w:val="0005670F"/>
    <w:rsid w:val="000608CD"/>
    <w:rsid w:val="00061F76"/>
    <w:rsid w:val="00064DD6"/>
    <w:rsid w:val="00065280"/>
    <w:rsid w:val="00065B65"/>
    <w:rsid w:val="0006655C"/>
    <w:rsid w:val="000703F5"/>
    <w:rsid w:val="000711CE"/>
    <w:rsid w:val="0007368E"/>
    <w:rsid w:val="00073EAA"/>
    <w:rsid w:val="00074510"/>
    <w:rsid w:val="000775EC"/>
    <w:rsid w:val="00077D83"/>
    <w:rsid w:val="0008119A"/>
    <w:rsid w:val="000860FF"/>
    <w:rsid w:val="00086416"/>
    <w:rsid w:val="00087E90"/>
    <w:rsid w:val="00087F0F"/>
    <w:rsid w:val="000907AA"/>
    <w:rsid w:val="00090AB9"/>
    <w:rsid w:val="00091F52"/>
    <w:rsid w:val="000948D9"/>
    <w:rsid w:val="0009536D"/>
    <w:rsid w:val="0009775D"/>
    <w:rsid w:val="000A33E2"/>
    <w:rsid w:val="000A3626"/>
    <w:rsid w:val="000A41F3"/>
    <w:rsid w:val="000A44C8"/>
    <w:rsid w:val="000A4523"/>
    <w:rsid w:val="000A499B"/>
    <w:rsid w:val="000A4A98"/>
    <w:rsid w:val="000B1D31"/>
    <w:rsid w:val="000B4216"/>
    <w:rsid w:val="000B4305"/>
    <w:rsid w:val="000C133B"/>
    <w:rsid w:val="000C36F2"/>
    <w:rsid w:val="000C374D"/>
    <w:rsid w:val="000C3FC6"/>
    <w:rsid w:val="000C7274"/>
    <w:rsid w:val="000D0494"/>
    <w:rsid w:val="000D2D22"/>
    <w:rsid w:val="000D4211"/>
    <w:rsid w:val="000D492D"/>
    <w:rsid w:val="000D4DD0"/>
    <w:rsid w:val="000E1019"/>
    <w:rsid w:val="000E2A9D"/>
    <w:rsid w:val="000E60D8"/>
    <w:rsid w:val="000E6BCF"/>
    <w:rsid w:val="000E7A9A"/>
    <w:rsid w:val="001030E6"/>
    <w:rsid w:val="001056E3"/>
    <w:rsid w:val="00106C4E"/>
    <w:rsid w:val="001072BC"/>
    <w:rsid w:val="0010772E"/>
    <w:rsid w:val="00110722"/>
    <w:rsid w:val="001127C6"/>
    <w:rsid w:val="001144A1"/>
    <w:rsid w:val="001164CE"/>
    <w:rsid w:val="00117B18"/>
    <w:rsid w:val="001220CD"/>
    <w:rsid w:val="00122DF4"/>
    <w:rsid w:val="00123203"/>
    <w:rsid w:val="001245DC"/>
    <w:rsid w:val="00126276"/>
    <w:rsid w:val="00127299"/>
    <w:rsid w:val="00133BE6"/>
    <w:rsid w:val="00135AE0"/>
    <w:rsid w:val="00135F93"/>
    <w:rsid w:val="00137076"/>
    <w:rsid w:val="001413DE"/>
    <w:rsid w:val="00142300"/>
    <w:rsid w:val="00142377"/>
    <w:rsid w:val="00144814"/>
    <w:rsid w:val="00146C40"/>
    <w:rsid w:val="00146C77"/>
    <w:rsid w:val="001475AD"/>
    <w:rsid w:val="00147C62"/>
    <w:rsid w:val="00150A49"/>
    <w:rsid w:val="00154337"/>
    <w:rsid w:val="00155BE5"/>
    <w:rsid w:val="00156796"/>
    <w:rsid w:val="00156921"/>
    <w:rsid w:val="00157595"/>
    <w:rsid w:val="001601A4"/>
    <w:rsid w:val="0016135F"/>
    <w:rsid w:val="001630A8"/>
    <w:rsid w:val="00164A40"/>
    <w:rsid w:val="00166A49"/>
    <w:rsid w:val="001704A6"/>
    <w:rsid w:val="001706EF"/>
    <w:rsid w:val="001721F4"/>
    <w:rsid w:val="00172A53"/>
    <w:rsid w:val="001745D4"/>
    <w:rsid w:val="00174937"/>
    <w:rsid w:val="00174B44"/>
    <w:rsid w:val="001752C2"/>
    <w:rsid w:val="00180C73"/>
    <w:rsid w:val="001832E0"/>
    <w:rsid w:val="00186443"/>
    <w:rsid w:val="001A169D"/>
    <w:rsid w:val="001A5484"/>
    <w:rsid w:val="001A6747"/>
    <w:rsid w:val="001A6CDE"/>
    <w:rsid w:val="001A6ECC"/>
    <w:rsid w:val="001B196B"/>
    <w:rsid w:val="001B2638"/>
    <w:rsid w:val="001B3E4F"/>
    <w:rsid w:val="001B4120"/>
    <w:rsid w:val="001C02E1"/>
    <w:rsid w:val="001C413F"/>
    <w:rsid w:val="001C42BC"/>
    <w:rsid w:val="001D0206"/>
    <w:rsid w:val="001D114E"/>
    <w:rsid w:val="001D1A51"/>
    <w:rsid w:val="001D37C8"/>
    <w:rsid w:val="001D7399"/>
    <w:rsid w:val="001D7943"/>
    <w:rsid w:val="001E0B0F"/>
    <w:rsid w:val="001E137B"/>
    <w:rsid w:val="001E1A38"/>
    <w:rsid w:val="001E53A4"/>
    <w:rsid w:val="001F20AD"/>
    <w:rsid w:val="001F2119"/>
    <w:rsid w:val="001F3212"/>
    <w:rsid w:val="001F44FD"/>
    <w:rsid w:val="001F45B3"/>
    <w:rsid w:val="001F5E3A"/>
    <w:rsid w:val="001F6B7E"/>
    <w:rsid w:val="002011AD"/>
    <w:rsid w:val="00202BCB"/>
    <w:rsid w:val="00207841"/>
    <w:rsid w:val="00210322"/>
    <w:rsid w:val="00213B72"/>
    <w:rsid w:val="00213EFF"/>
    <w:rsid w:val="00217DFE"/>
    <w:rsid w:val="00226887"/>
    <w:rsid w:val="00226AFD"/>
    <w:rsid w:val="00227D3B"/>
    <w:rsid w:val="002307F7"/>
    <w:rsid w:val="0023212F"/>
    <w:rsid w:val="0023458D"/>
    <w:rsid w:val="00235CD8"/>
    <w:rsid w:val="00237F99"/>
    <w:rsid w:val="00241C4F"/>
    <w:rsid w:val="00243546"/>
    <w:rsid w:val="002467FC"/>
    <w:rsid w:val="002476D1"/>
    <w:rsid w:val="00252C3A"/>
    <w:rsid w:val="00260103"/>
    <w:rsid w:val="0026088F"/>
    <w:rsid w:val="0026598D"/>
    <w:rsid w:val="0026670A"/>
    <w:rsid w:val="00270E69"/>
    <w:rsid w:val="00272915"/>
    <w:rsid w:val="00275E03"/>
    <w:rsid w:val="00277E69"/>
    <w:rsid w:val="00277FC8"/>
    <w:rsid w:val="00280A07"/>
    <w:rsid w:val="002815FF"/>
    <w:rsid w:val="00281F12"/>
    <w:rsid w:val="002827EE"/>
    <w:rsid w:val="0028300C"/>
    <w:rsid w:val="00286EF9"/>
    <w:rsid w:val="00287A71"/>
    <w:rsid w:val="00291AF5"/>
    <w:rsid w:val="002925CC"/>
    <w:rsid w:val="00292693"/>
    <w:rsid w:val="00295CA9"/>
    <w:rsid w:val="002A33B0"/>
    <w:rsid w:val="002A3864"/>
    <w:rsid w:val="002A50A4"/>
    <w:rsid w:val="002A57C5"/>
    <w:rsid w:val="002A6224"/>
    <w:rsid w:val="002A6771"/>
    <w:rsid w:val="002B308F"/>
    <w:rsid w:val="002B30F1"/>
    <w:rsid w:val="002B4B26"/>
    <w:rsid w:val="002B4F0A"/>
    <w:rsid w:val="002C03F6"/>
    <w:rsid w:val="002D4524"/>
    <w:rsid w:val="002D588E"/>
    <w:rsid w:val="002D5A54"/>
    <w:rsid w:val="002E0EED"/>
    <w:rsid w:val="002E1E22"/>
    <w:rsid w:val="002E1FEF"/>
    <w:rsid w:val="002E310C"/>
    <w:rsid w:val="002E3748"/>
    <w:rsid w:val="002E3CEA"/>
    <w:rsid w:val="002E5369"/>
    <w:rsid w:val="002E6814"/>
    <w:rsid w:val="002F3B95"/>
    <w:rsid w:val="002F3B9B"/>
    <w:rsid w:val="002F417E"/>
    <w:rsid w:val="002F4A87"/>
    <w:rsid w:val="00301D6F"/>
    <w:rsid w:val="00302DCA"/>
    <w:rsid w:val="00303AE6"/>
    <w:rsid w:val="00311616"/>
    <w:rsid w:val="003127B1"/>
    <w:rsid w:val="00314759"/>
    <w:rsid w:val="00315938"/>
    <w:rsid w:val="00315BBE"/>
    <w:rsid w:val="003169FD"/>
    <w:rsid w:val="00323224"/>
    <w:rsid w:val="0032568D"/>
    <w:rsid w:val="003256F3"/>
    <w:rsid w:val="00325C12"/>
    <w:rsid w:val="00325F5F"/>
    <w:rsid w:val="0032720D"/>
    <w:rsid w:val="00327AC2"/>
    <w:rsid w:val="003307FE"/>
    <w:rsid w:val="00331D3E"/>
    <w:rsid w:val="0033239D"/>
    <w:rsid w:val="00333E62"/>
    <w:rsid w:val="003365B5"/>
    <w:rsid w:val="00340CA2"/>
    <w:rsid w:val="00343C34"/>
    <w:rsid w:val="003467DE"/>
    <w:rsid w:val="003513A8"/>
    <w:rsid w:val="00352206"/>
    <w:rsid w:val="00353F02"/>
    <w:rsid w:val="0035578A"/>
    <w:rsid w:val="00357CA1"/>
    <w:rsid w:val="00362198"/>
    <w:rsid w:val="003630DC"/>
    <w:rsid w:val="00364BB2"/>
    <w:rsid w:val="00365872"/>
    <w:rsid w:val="00370D3A"/>
    <w:rsid w:val="00371292"/>
    <w:rsid w:val="003718CA"/>
    <w:rsid w:val="0037502B"/>
    <w:rsid w:val="00375BFE"/>
    <w:rsid w:val="00376193"/>
    <w:rsid w:val="00376BE4"/>
    <w:rsid w:val="00377132"/>
    <w:rsid w:val="00381F13"/>
    <w:rsid w:val="00386A6B"/>
    <w:rsid w:val="003920D4"/>
    <w:rsid w:val="003974E2"/>
    <w:rsid w:val="003A03F3"/>
    <w:rsid w:val="003A1AF6"/>
    <w:rsid w:val="003A4A02"/>
    <w:rsid w:val="003A4C41"/>
    <w:rsid w:val="003A59C8"/>
    <w:rsid w:val="003A704B"/>
    <w:rsid w:val="003B1E35"/>
    <w:rsid w:val="003B440F"/>
    <w:rsid w:val="003C0438"/>
    <w:rsid w:val="003C1131"/>
    <w:rsid w:val="003C34B1"/>
    <w:rsid w:val="003C5A6C"/>
    <w:rsid w:val="003C66FE"/>
    <w:rsid w:val="003D6DC8"/>
    <w:rsid w:val="003E0232"/>
    <w:rsid w:val="003E2AE8"/>
    <w:rsid w:val="003E3577"/>
    <w:rsid w:val="003E6EC9"/>
    <w:rsid w:val="003F3CC1"/>
    <w:rsid w:val="003F74B9"/>
    <w:rsid w:val="00401348"/>
    <w:rsid w:val="00401D46"/>
    <w:rsid w:val="00405705"/>
    <w:rsid w:val="00411963"/>
    <w:rsid w:val="00413104"/>
    <w:rsid w:val="00414123"/>
    <w:rsid w:val="004169D4"/>
    <w:rsid w:val="00417851"/>
    <w:rsid w:val="00420493"/>
    <w:rsid w:val="00420A37"/>
    <w:rsid w:val="00420BA7"/>
    <w:rsid w:val="00421854"/>
    <w:rsid w:val="004278FB"/>
    <w:rsid w:val="00431F54"/>
    <w:rsid w:val="004327B6"/>
    <w:rsid w:val="004353F2"/>
    <w:rsid w:val="0044060B"/>
    <w:rsid w:val="00440958"/>
    <w:rsid w:val="00445AF3"/>
    <w:rsid w:val="004460A7"/>
    <w:rsid w:val="0046034E"/>
    <w:rsid w:val="0046201B"/>
    <w:rsid w:val="00463990"/>
    <w:rsid w:val="00464624"/>
    <w:rsid w:val="00464F55"/>
    <w:rsid w:val="0046607E"/>
    <w:rsid w:val="00466622"/>
    <w:rsid w:val="004677A1"/>
    <w:rsid w:val="0047037E"/>
    <w:rsid w:val="00470F1C"/>
    <w:rsid w:val="004731F5"/>
    <w:rsid w:val="004733A1"/>
    <w:rsid w:val="004761A7"/>
    <w:rsid w:val="00476616"/>
    <w:rsid w:val="00477D00"/>
    <w:rsid w:val="0048103B"/>
    <w:rsid w:val="00485D29"/>
    <w:rsid w:val="00486764"/>
    <w:rsid w:val="00487380"/>
    <w:rsid w:val="00493AA6"/>
    <w:rsid w:val="00493BDC"/>
    <w:rsid w:val="004969D5"/>
    <w:rsid w:val="004A0CAD"/>
    <w:rsid w:val="004A14F6"/>
    <w:rsid w:val="004A3396"/>
    <w:rsid w:val="004A374A"/>
    <w:rsid w:val="004A4A7A"/>
    <w:rsid w:val="004A534F"/>
    <w:rsid w:val="004A7CDA"/>
    <w:rsid w:val="004B0935"/>
    <w:rsid w:val="004B11BC"/>
    <w:rsid w:val="004B3067"/>
    <w:rsid w:val="004C3C90"/>
    <w:rsid w:val="004C4756"/>
    <w:rsid w:val="004C5BAD"/>
    <w:rsid w:val="004C6F35"/>
    <w:rsid w:val="004C7216"/>
    <w:rsid w:val="004D53AC"/>
    <w:rsid w:val="004E24C2"/>
    <w:rsid w:val="004E5E45"/>
    <w:rsid w:val="004E64DB"/>
    <w:rsid w:val="004F15F6"/>
    <w:rsid w:val="004F35AA"/>
    <w:rsid w:val="004F7375"/>
    <w:rsid w:val="00500B5D"/>
    <w:rsid w:val="00501488"/>
    <w:rsid w:val="00501A91"/>
    <w:rsid w:val="0050543E"/>
    <w:rsid w:val="0050598D"/>
    <w:rsid w:val="00511963"/>
    <w:rsid w:val="00512BA9"/>
    <w:rsid w:val="00513A37"/>
    <w:rsid w:val="00515268"/>
    <w:rsid w:val="005175F1"/>
    <w:rsid w:val="005215ED"/>
    <w:rsid w:val="00525847"/>
    <w:rsid w:val="005268CA"/>
    <w:rsid w:val="00530A2A"/>
    <w:rsid w:val="00532B92"/>
    <w:rsid w:val="00540D74"/>
    <w:rsid w:val="0054281F"/>
    <w:rsid w:val="0054500C"/>
    <w:rsid w:val="0055063F"/>
    <w:rsid w:val="00550C18"/>
    <w:rsid w:val="00554C91"/>
    <w:rsid w:val="00554EF5"/>
    <w:rsid w:val="0056491C"/>
    <w:rsid w:val="005673F4"/>
    <w:rsid w:val="005674E5"/>
    <w:rsid w:val="0056789A"/>
    <w:rsid w:val="00571AA1"/>
    <w:rsid w:val="00575B9F"/>
    <w:rsid w:val="00575C0A"/>
    <w:rsid w:val="00576C99"/>
    <w:rsid w:val="00577536"/>
    <w:rsid w:val="00581076"/>
    <w:rsid w:val="005860F0"/>
    <w:rsid w:val="00590324"/>
    <w:rsid w:val="00590B5B"/>
    <w:rsid w:val="005947DA"/>
    <w:rsid w:val="00596E06"/>
    <w:rsid w:val="005A02D0"/>
    <w:rsid w:val="005A129F"/>
    <w:rsid w:val="005A4F95"/>
    <w:rsid w:val="005A7A45"/>
    <w:rsid w:val="005B14BB"/>
    <w:rsid w:val="005B1AA9"/>
    <w:rsid w:val="005B1B17"/>
    <w:rsid w:val="005B35B0"/>
    <w:rsid w:val="005B3ACF"/>
    <w:rsid w:val="005B4B32"/>
    <w:rsid w:val="005B556C"/>
    <w:rsid w:val="005B5738"/>
    <w:rsid w:val="005B7713"/>
    <w:rsid w:val="005C2451"/>
    <w:rsid w:val="005C2BDC"/>
    <w:rsid w:val="005C4CDA"/>
    <w:rsid w:val="005C6D5F"/>
    <w:rsid w:val="005D1034"/>
    <w:rsid w:val="005D1A80"/>
    <w:rsid w:val="005D21D6"/>
    <w:rsid w:val="005D3C7A"/>
    <w:rsid w:val="005E2541"/>
    <w:rsid w:val="005E5471"/>
    <w:rsid w:val="005E577C"/>
    <w:rsid w:val="005F2A54"/>
    <w:rsid w:val="005F35BE"/>
    <w:rsid w:val="005F3C1D"/>
    <w:rsid w:val="005F3CD2"/>
    <w:rsid w:val="005F5FEB"/>
    <w:rsid w:val="00600E63"/>
    <w:rsid w:val="00605E77"/>
    <w:rsid w:val="006149DB"/>
    <w:rsid w:val="006173B7"/>
    <w:rsid w:val="00620C2D"/>
    <w:rsid w:val="00623E7D"/>
    <w:rsid w:val="0062634B"/>
    <w:rsid w:val="0063042A"/>
    <w:rsid w:val="00634652"/>
    <w:rsid w:val="00636D56"/>
    <w:rsid w:val="00640C7A"/>
    <w:rsid w:val="00643328"/>
    <w:rsid w:val="00643C20"/>
    <w:rsid w:val="006446DE"/>
    <w:rsid w:val="00644725"/>
    <w:rsid w:val="006475D3"/>
    <w:rsid w:val="00662DDA"/>
    <w:rsid w:val="00663E4D"/>
    <w:rsid w:val="00663F9D"/>
    <w:rsid w:val="00677954"/>
    <w:rsid w:val="00677A65"/>
    <w:rsid w:val="0068212E"/>
    <w:rsid w:val="00682483"/>
    <w:rsid w:val="00682CEC"/>
    <w:rsid w:val="00683185"/>
    <w:rsid w:val="00685421"/>
    <w:rsid w:val="00687A2F"/>
    <w:rsid w:val="00690EDE"/>
    <w:rsid w:val="006917D6"/>
    <w:rsid w:val="006931FE"/>
    <w:rsid w:val="006A0422"/>
    <w:rsid w:val="006A2E40"/>
    <w:rsid w:val="006A3C1C"/>
    <w:rsid w:val="006A5919"/>
    <w:rsid w:val="006A5A48"/>
    <w:rsid w:val="006B17E2"/>
    <w:rsid w:val="006B2D7D"/>
    <w:rsid w:val="006B4856"/>
    <w:rsid w:val="006C36A1"/>
    <w:rsid w:val="006C3ADB"/>
    <w:rsid w:val="006C50B0"/>
    <w:rsid w:val="006C64C1"/>
    <w:rsid w:val="006C75E6"/>
    <w:rsid w:val="006C7FC2"/>
    <w:rsid w:val="006D4BE6"/>
    <w:rsid w:val="006E33BC"/>
    <w:rsid w:val="006E36C4"/>
    <w:rsid w:val="006E4A87"/>
    <w:rsid w:val="006F116C"/>
    <w:rsid w:val="006F672C"/>
    <w:rsid w:val="006F69DF"/>
    <w:rsid w:val="007009AF"/>
    <w:rsid w:val="007009DD"/>
    <w:rsid w:val="00703E28"/>
    <w:rsid w:val="00704E0B"/>
    <w:rsid w:val="007063F3"/>
    <w:rsid w:val="00711723"/>
    <w:rsid w:val="00711F5A"/>
    <w:rsid w:val="00713A75"/>
    <w:rsid w:val="00713CA3"/>
    <w:rsid w:val="00713EC8"/>
    <w:rsid w:val="0071626B"/>
    <w:rsid w:val="0072059C"/>
    <w:rsid w:val="00724B48"/>
    <w:rsid w:val="00724DD7"/>
    <w:rsid w:val="00725485"/>
    <w:rsid w:val="0072629A"/>
    <w:rsid w:val="007270BA"/>
    <w:rsid w:val="007274DD"/>
    <w:rsid w:val="00727974"/>
    <w:rsid w:val="00732380"/>
    <w:rsid w:val="00736A70"/>
    <w:rsid w:val="00737BFF"/>
    <w:rsid w:val="007404E7"/>
    <w:rsid w:val="00740C90"/>
    <w:rsid w:val="0075181A"/>
    <w:rsid w:val="00754CF0"/>
    <w:rsid w:val="00754DDA"/>
    <w:rsid w:val="0076491A"/>
    <w:rsid w:val="0076568B"/>
    <w:rsid w:val="007660A0"/>
    <w:rsid w:val="007726B0"/>
    <w:rsid w:val="00776D40"/>
    <w:rsid w:val="00783024"/>
    <w:rsid w:val="00784FFF"/>
    <w:rsid w:val="007860AB"/>
    <w:rsid w:val="007868A2"/>
    <w:rsid w:val="00786D3B"/>
    <w:rsid w:val="00787FF0"/>
    <w:rsid w:val="00794A56"/>
    <w:rsid w:val="00794C31"/>
    <w:rsid w:val="00796075"/>
    <w:rsid w:val="007971FC"/>
    <w:rsid w:val="007A09FB"/>
    <w:rsid w:val="007A1149"/>
    <w:rsid w:val="007A2C25"/>
    <w:rsid w:val="007A47F9"/>
    <w:rsid w:val="007A560E"/>
    <w:rsid w:val="007A7BA8"/>
    <w:rsid w:val="007B0D2E"/>
    <w:rsid w:val="007B0DA6"/>
    <w:rsid w:val="007B4FCE"/>
    <w:rsid w:val="007B591D"/>
    <w:rsid w:val="007B6C0A"/>
    <w:rsid w:val="007C0973"/>
    <w:rsid w:val="007C1059"/>
    <w:rsid w:val="007C1AD7"/>
    <w:rsid w:val="007C2A8D"/>
    <w:rsid w:val="007C4677"/>
    <w:rsid w:val="007C55A6"/>
    <w:rsid w:val="007D000F"/>
    <w:rsid w:val="007D0AAD"/>
    <w:rsid w:val="007D424B"/>
    <w:rsid w:val="007D46FC"/>
    <w:rsid w:val="007D495F"/>
    <w:rsid w:val="007D49AC"/>
    <w:rsid w:val="007D5FD5"/>
    <w:rsid w:val="007D7FCD"/>
    <w:rsid w:val="007E0044"/>
    <w:rsid w:val="007E0E05"/>
    <w:rsid w:val="007E18A1"/>
    <w:rsid w:val="007E4AAC"/>
    <w:rsid w:val="007F0A22"/>
    <w:rsid w:val="007F0C61"/>
    <w:rsid w:val="007F1E06"/>
    <w:rsid w:val="007F2BF2"/>
    <w:rsid w:val="007F3D57"/>
    <w:rsid w:val="008034C7"/>
    <w:rsid w:val="00804CB4"/>
    <w:rsid w:val="00805528"/>
    <w:rsid w:val="00805941"/>
    <w:rsid w:val="008071CB"/>
    <w:rsid w:val="00811DC9"/>
    <w:rsid w:val="00811FA1"/>
    <w:rsid w:val="0081278D"/>
    <w:rsid w:val="0081322C"/>
    <w:rsid w:val="00813BF8"/>
    <w:rsid w:val="00817551"/>
    <w:rsid w:val="008176C0"/>
    <w:rsid w:val="00822508"/>
    <w:rsid w:val="00826D4F"/>
    <w:rsid w:val="00827248"/>
    <w:rsid w:val="008304EF"/>
    <w:rsid w:val="00830B7E"/>
    <w:rsid w:val="00831F6C"/>
    <w:rsid w:val="00831FC3"/>
    <w:rsid w:val="00832A50"/>
    <w:rsid w:val="00841785"/>
    <w:rsid w:val="00842BA6"/>
    <w:rsid w:val="00842E40"/>
    <w:rsid w:val="0085013D"/>
    <w:rsid w:val="008564EF"/>
    <w:rsid w:val="00857A60"/>
    <w:rsid w:val="008613E7"/>
    <w:rsid w:val="008617E6"/>
    <w:rsid w:val="00863FD2"/>
    <w:rsid w:val="008663E7"/>
    <w:rsid w:val="008669CB"/>
    <w:rsid w:val="00867710"/>
    <w:rsid w:val="008677F3"/>
    <w:rsid w:val="00870F3C"/>
    <w:rsid w:val="0087184C"/>
    <w:rsid w:val="00871B54"/>
    <w:rsid w:val="00875338"/>
    <w:rsid w:val="008753CC"/>
    <w:rsid w:val="008759F7"/>
    <w:rsid w:val="008823CB"/>
    <w:rsid w:val="00883955"/>
    <w:rsid w:val="00884756"/>
    <w:rsid w:val="008859F9"/>
    <w:rsid w:val="00886054"/>
    <w:rsid w:val="0089018C"/>
    <w:rsid w:val="0089099B"/>
    <w:rsid w:val="00890B36"/>
    <w:rsid w:val="008936D3"/>
    <w:rsid w:val="00893C23"/>
    <w:rsid w:val="008965C8"/>
    <w:rsid w:val="0089791B"/>
    <w:rsid w:val="008A21D9"/>
    <w:rsid w:val="008A612D"/>
    <w:rsid w:val="008A614F"/>
    <w:rsid w:val="008B3E73"/>
    <w:rsid w:val="008B42B7"/>
    <w:rsid w:val="008B491D"/>
    <w:rsid w:val="008B6A86"/>
    <w:rsid w:val="008C2724"/>
    <w:rsid w:val="008C2880"/>
    <w:rsid w:val="008C4BDA"/>
    <w:rsid w:val="008D1E81"/>
    <w:rsid w:val="008D5861"/>
    <w:rsid w:val="008D5D86"/>
    <w:rsid w:val="008D75AD"/>
    <w:rsid w:val="008D7B85"/>
    <w:rsid w:val="008E1D10"/>
    <w:rsid w:val="008E3771"/>
    <w:rsid w:val="008E4645"/>
    <w:rsid w:val="008F25FF"/>
    <w:rsid w:val="00900B7A"/>
    <w:rsid w:val="009012CD"/>
    <w:rsid w:val="009015EC"/>
    <w:rsid w:val="0090228F"/>
    <w:rsid w:val="009045DF"/>
    <w:rsid w:val="00904AD6"/>
    <w:rsid w:val="00905985"/>
    <w:rsid w:val="009121EA"/>
    <w:rsid w:val="00913E4D"/>
    <w:rsid w:val="00915E1A"/>
    <w:rsid w:val="00916BF5"/>
    <w:rsid w:val="00922435"/>
    <w:rsid w:val="0092290D"/>
    <w:rsid w:val="0092365C"/>
    <w:rsid w:val="0092480E"/>
    <w:rsid w:val="00924C41"/>
    <w:rsid w:val="009262B7"/>
    <w:rsid w:val="00930866"/>
    <w:rsid w:val="00935125"/>
    <w:rsid w:val="009377E0"/>
    <w:rsid w:val="00940BBF"/>
    <w:rsid w:val="00943301"/>
    <w:rsid w:val="00944A32"/>
    <w:rsid w:val="00945033"/>
    <w:rsid w:val="00945184"/>
    <w:rsid w:val="00946A31"/>
    <w:rsid w:val="00947D25"/>
    <w:rsid w:val="00953919"/>
    <w:rsid w:val="009552D5"/>
    <w:rsid w:val="00956DD9"/>
    <w:rsid w:val="00961530"/>
    <w:rsid w:val="00961D20"/>
    <w:rsid w:val="00962A05"/>
    <w:rsid w:val="009710D7"/>
    <w:rsid w:val="00971BC1"/>
    <w:rsid w:val="009761AC"/>
    <w:rsid w:val="00980B67"/>
    <w:rsid w:val="00980C63"/>
    <w:rsid w:val="0098371C"/>
    <w:rsid w:val="00983C15"/>
    <w:rsid w:val="00983CE4"/>
    <w:rsid w:val="00984EEC"/>
    <w:rsid w:val="009853CB"/>
    <w:rsid w:val="00985B2A"/>
    <w:rsid w:val="00987733"/>
    <w:rsid w:val="009929CF"/>
    <w:rsid w:val="00994572"/>
    <w:rsid w:val="00994A59"/>
    <w:rsid w:val="009A0460"/>
    <w:rsid w:val="009A1062"/>
    <w:rsid w:val="009A1AD0"/>
    <w:rsid w:val="009A2DF1"/>
    <w:rsid w:val="009B0781"/>
    <w:rsid w:val="009B3CCE"/>
    <w:rsid w:val="009B43E4"/>
    <w:rsid w:val="009C09F7"/>
    <w:rsid w:val="009C2028"/>
    <w:rsid w:val="009C4E1E"/>
    <w:rsid w:val="009C5161"/>
    <w:rsid w:val="009C56F6"/>
    <w:rsid w:val="009C6857"/>
    <w:rsid w:val="009D0520"/>
    <w:rsid w:val="009D19EB"/>
    <w:rsid w:val="009D1F04"/>
    <w:rsid w:val="009D2ADB"/>
    <w:rsid w:val="009D4716"/>
    <w:rsid w:val="009D5A82"/>
    <w:rsid w:val="009D5AA5"/>
    <w:rsid w:val="009D6C11"/>
    <w:rsid w:val="009D72E3"/>
    <w:rsid w:val="009E1B28"/>
    <w:rsid w:val="009E3EEF"/>
    <w:rsid w:val="009E41AD"/>
    <w:rsid w:val="009E5D79"/>
    <w:rsid w:val="009E7607"/>
    <w:rsid w:val="009F20F7"/>
    <w:rsid w:val="009F3C4B"/>
    <w:rsid w:val="00A007F9"/>
    <w:rsid w:val="00A038B7"/>
    <w:rsid w:val="00A07136"/>
    <w:rsid w:val="00A112A2"/>
    <w:rsid w:val="00A12AB1"/>
    <w:rsid w:val="00A13AD1"/>
    <w:rsid w:val="00A1614E"/>
    <w:rsid w:val="00A22F8F"/>
    <w:rsid w:val="00A25952"/>
    <w:rsid w:val="00A26B8F"/>
    <w:rsid w:val="00A30223"/>
    <w:rsid w:val="00A33471"/>
    <w:rsid w:val="00A36309"/>
    <w:rsid w:val="00A3769F"/>
    <w:rsid w:val="00A402C3"/>
    <w:rsid w:val="00A41F1C"/>
    <w:rsid w:val="00A4331C"/>
    <w:rsid w:val="00A46CF1"/>
    <w:rsid w:val="00A5144D"/>
    <w:rsid w:val="00A51C54"/>
    <w:rsid w:val="00A5444F"/>
    <w:rsid w:val="00A55C22"/>
    <w:rsid w:val="00A561C9"/>
    <w:rsid w:val="00A57946"/>
    <w:rsid w:val="00A60D97"/>
    <w:rsid w:val="00A72155"/>
    <w:rsid w:val="00A721EF"/>
    <w:rsid w:val="00A81C23"/>
    <w:rsid w:val="00A83E1D"/>
    <w:rsid w:val="00A855AC"/>
    <w:rsid w:val="00A87E51"/>
    <w:rsid w:val="00A90263"/>
    <w:rsid w:val="00A9402E"/>
    <w:rsid w:val="00A94C25"/>
    <w:rsid w:val="00A952E9"/>
    <w:rsid w:val="00A95ED4"/>
    <w:rsid w:val="00A96F5F"/>
    <w:rsid w:val="00AB0F98"/>
    <w:rsid w:val="00AB7FBF"/>
    <w:rsid w:val="00AC18F3"/>
    <w:rsid w:val="00AC2112"/>
    <w:rsid w:val="00AC2217"/>
    <w:rsid w:val="00AC2DA6"/>
    <w:rsid w:val="00AD130E"/>
    <w:rsid w:val="00AD239A"/>
    <w:rsid w:val="00AD7736"/>
    <w:rsid w:val="00AE0542"/>
    <w:rsid w:val="00AE1928"/>
    <w:rsid w:val="00AE1BC7"/>
    <w:rsid w:val="00AE3966"/>
    <w:rsid w:val="00AE4290"/>
    <w:rsid w:val="00AE50A1"/>
    <w:rsid w:val="00AE59EC"/>
    <w:rsid w:val="00AE6F9F"/>
    <w:rsid w:val="00AE7965"/>
    <w:rsid w:val="00AF2D01"/>
    <w:rsid w:val="00AF35FA"/>
    <w:rsid w:val="00AF4B1C"/>
    <w:rsid w:val="00AF779A"/>
    <w:rsid w:val="00B01282"/>
    <w:rsid w:val="00B0198A"/>
    <w:rsid w:val="00B02FF5"/>
    <w:rsid w:val="00B039BE"/>
    <w:rsid w:val="00B05C76"/>
    <w:rsid w:val="00B10128"/>
    <w:rsid w:val="00B10C1B"/>
    <w:rsid w:val="00B10FE1"/>
    <w:rsid w:val="00B13A84"/>
    <w:rsid w:val="00B16D53"/>
    <w:rsid w:val="00B21A29"/>
    <w:rsid w:val="00B24BE5"/>
    <w:rsid w:val="00B251E6"/>
    <w:rsid w:val="00B25E10"/>
    <w:rsid w:val="00B2742B"/>
    <w:rsid w:val="00B31AA3"/>
    <w:rsid w:val="00B34118"/>
    <w:rsid w:val="00B361FA"/>
    <w:rsid w:val="00B36776"/>
    <w:rsid w:val="00B37859"/>
    <w:rsid w:val="00B4076C"/>
    <w:rsid w:val="00B44902"/>
    <w:rsid w:val="00B455E9"/>
    <w:rsid w:val="00B46119"/>
    <w:rsid w:val="00B47CEE"/>
    <w:rsid w:val="00B509B5"/>
    <w:rsid w:val="00B51C18"/>
    <w:rsid w:val="00B52845"/>
    <w:rsid w:val="00B5307C"/>
    <w:rsid w:val="00B5507D"/>
    <w:rsid w:val="00B55E9C"/>
    <w:rsid w:val="00B568D2"/>
    <w:rsid w:val="00B57FBC"/>
    <w:rsid w:val="00B602FE"/>
    <w:rsid w:val="00B6103D"/>
    <w:rsid w:val="00B61A4D"/>
    <w:rsid w:val="00B62ADE"/>
    <w:rsid w:val="00B76031"/>
    <w:rsid w:val="00B82C36"/>
    <w:rsid w:val="00B836B1"/>
    <w:rsid w:val="00B84CDF"/>
    <w:rsid w:val="00B9034C"/>
    <w:rsid w:val="00B91155"/>
    <w:rsid w:val="00B925A4"/>
    <w:rsid w:val="00B94064"/>
    <w:rsid w:val="00B948AC"/>
    <w:rsid w:val="00B94EC2"/>
    <w:rsid w:val="00B97829"/>
    <w:rsid w:val="00BA1126"/>
    <w:rsid w:val="00BA16D6"/>
    <w:rsid w:val="00BA36A2"/>
    <w:rsid w:val="00BA5B9A"/>
    <w:rsid w:val="00BB0CE6"/>
    <w:rsid w:val="00BB3A93"/>
    <w:rsid w:val="00BB3FAD"/>
    <w:rsid w:val="00BB542B"/>
    <w:rsid w:val="00BB7E69"/>
    <w:rsid w:val="00BC018D"/>
    <w:rsid w:val="00BC0415"/>
    <w:rsid w:val="00BC0A8A"/>
    <w:rsid w:val="00BC1305"/>
    <w:rsid w:val="00BC4E3B"/>
    <w:rsid w:val="00BC5078"/>
    <w:rsid w:val="00BC7444"/>
    <w:rsid w:val="00BD0C14"/>
    <w:rsid w:val="00BD21D6"/>
    <w:rsid w:val="00BD56AB"/>
    <w:rsid w:val="00BE002C"/>
    <w:rsid w:val="00BE0860"/>
    <w:rsid w:val="00BE1260"/>
    <w:rsid w:val="00BE318A"/>
    <w:rsid w:val="00BE3DDA"/>
    <w:rsid w:val="00BE6B24"/>
    <w:rsid w:val="00BE6C58"/>
    <w:rsid w:val="00BE6F77"/>
    <w:rsid w:val="00BE7436"/>
    <w:rsid w:val="00BF10AA"/>
    <w:rsid w:val="00BF1ABA"/>
    <w:rsid w:val="00BF1F08"/>
    <w:rsid w:val="00BF26DF"/>
    <w:rsid w:val="00BF4D4F"/>
    <w:rsid w:val="00BF77D3"/>
    <w:rsid w:val="00C00044"/>
    <w:rsid w:val="00C019F8"/>
    <w:rsid w:val="00C041F6"/>
    <w:rsid w:val="00C04C63"/>
    <w:rsid w:val="00C07F0C"/>
    <w:rsid w:val="00C10250"/>
    <w:rsid w:val="00C10843"/>
    <w:rsid w:val="00C12BF9"/>
    <w:rsid w:val="00C15C80"/>
    <w:rsid w:val="00C16DF9"/>
    <w:rsid w:val="00C17A39"/>
    <w:rsid w:val="00C205F6"/>
    <w:rsid w:val="00C222F0"/>
    <w:rsid w:val="00C240CC"/>
    <w:rsid w:val="00C26BA9"/>
    <w:rsid w:val="00C35CDF"/>
    <w:rsid w:val="00C364FF"/>
    <w:rsid w:val="00C36C4D"/>
    <w:rsid w:val="00C37B39"/>
    <w:rsid w:val="00C40DC8"/>
    <w:rsid w:val="00C4173B"/>
    <w:rsid w:val="00C42018"/>
    <w:rsid w:val="00C448FE"/>
    <w:rsid w:val="00C4517B"/>
    <w:rsid w:val="00C46BFC"/>
    <w:rsid w:val="00C470AC"/>
    <w:rsid w:val="00C4738F"/>
    <w:rsid w:val="00C4746F"/>
    <w:rsid w:val="00C47518"/>
    <w:rsid w:val="00C47811"/>
    <w:rsid w:val="00C516B5"/>
    <w:rsid w:val="00C577DB"/>
    <w:rsid w:val="00C61FC6"/>
    <w:rsid w:val="00C672A4"/>
    <w:rsid w:val="00C67B19"/>
    <w:rsid w:val="00C72442"/>
    <w:rsid w:val="00C729C0"/>
    <w:rsid w:val="00C739BB"/>
    <w:rsid w:val="00C73E5B"/>
    <w:rsid w:val="00C813CE"/>
    <w:rsid w:val="00C8253C"/>
    <w:rsid w:val="00C84584"/>
    <w:rsid w:val="00C85D66"/>
    <w:rsid w:val="00C87241"/>
    <w:rsid w:val="00C87A25"/>
    <w:rsid w:val="00C9072F"/>
    <w:rsid w:val="00C93890"/>
    <w:rsid w:val="00C96AF3"/>
    <w:rsid w:val="00CA0652"/>
    <w:rsid w:val="00CA1431"/>
    <w:rsid w:val="00CA149A"/>
    <w:rsid w:val="00CA5E9C"/>
    <w:rsid w:val="00CA643C"/>
    <w:rsid w:val="00CB0E72"/>
    <w:rsid w:val="00CB194C"/>
    <w:rsid w:val="00CB454A"/>
    <w:rsid w:val="00CB52AE"/>
    <w:rsid w:val="00CB5B3E"/>
    <w:rsid w:val="00CB770D"/>
    <w:rsid w:val="00CC0FA5"/>
    <w:rsid w:val="00CC64D1"/>
    <w:rsid w:val="00CC70B7"/>
    <w:rsid w:val="00CC70DC"/>
    <w:rsid w:val="00CC7E98"/>
    <w:rsid w:val="00CD2683"/>
    <w:rsid w:val="00CD4E90"/>
    <w:rsid w:val="00CD5DC1"/>
    <w:rsid w:val="00CE49E2"/>
    <w:rsid w:val="00CE66F5"/>
    <w:rsid w:val="00CF27A5"/>
    <w:rsid w:val="00CF3112"/>
    <w:rsid w:val="00D0002E"/>
    <w:rsid w:val="00D165BC"/>
    <w:rsid w:val="00D169D4"/>
    <w:rsid w:val="00D2060B"/>
    <w:rsid w:val="00D217AC"/>
    <w:rsid w:val="00D222CE"/>
    <w:rsid w:val="00D222D4"/>
    <w:rsid w:val="00D26389"/>
    <w:rsid w:val="00D27C85"/>
    <w:rsid w:val="00D3182A"/>
    <w:rsid w:val="00D31F2A"/>
    <w:rsid w:val="00D34F39"/>
    <w:rsid w:val="00D35E74"/>
    <w:rsid w:val="00D37A66"/>
    <w:rsid w:val="00D408C3"/>
    <w:rsid w:val="00D43CE6"/>
    <w:rsid w:val="00D46E5E"/>
    <w:rsid w:val="00D47BC9"/>
    <w:rsid w:val="00D5122F"/>
    <w:rsid w:val="00D52C61"/>
    <w:rsid w:val="00D531A7"/>
    <w:rsid w:val="00D603D7"/>
    <w:rsid w:val="00D60C7D"/>
    <w:rsid w:val="00D61B3C"/>
    <w:rsid w:val="00D6436A"/>
    <w:rsid w:val="00D64B44"/>
    <w:rsid w:val="00D66B72"/>
    <w:rsid w:val="00D66F60"/>
    <w:rsid w:val="00D70172"/>
    <w:rsid w:val="00D7080B"/>
    <w:rsid w:val="00D728A7"/>
    <w:rsid w:val="00D74CC0"/>
    <w:rsid w:val="00D7594F"/>
    <w:rsid w:val="00D8020E"/>
    <w:rsid w:val="00D80845"/>
    <w:rsid w:val="00D818D3"/>
    <w:rsid w:val="00D81DEE"/>
    <w:rsid w:val="00D828D0"/>
    <w:rsid w:val="00D8431C"/>
    <w:rsid w:val="00D86314"/>
    <w:rsid w:val="00D87B89"/>
    <w:rsid w:val="00D90A48"/>
    <w:rsid w:val="00D97341"/>
    <w:rsid w:val="00DA0D1B"/>
    <w:rsid w:val="00DA429D"/>
    <w:rsid w:val="00DA7E95"/>
    <w:rsid w:val="00DB0380"/>
    <w:rsid w:val="00DB2066"/>
    <w:rsid w:val="00DB21A4"/>
    <w:rsid w:val="00DB6829"/>
    <w:rsid w:val="00DB6E50"/>
    <w:rsid w:val="00DB7244"/>
    <w:rsid w:val="00DB72C2"/>
    <w:rsid w:val="00DC0C6C"/>
    <w:rsid w:val="00DC11D4"/>
    <w:rsid w:val="00DC1BDB"/>
    <w:rsid w:val="00DC2731"/>
    <w:rsid w:val="00DC6251"/>
    <w:rsid w:val="00DD1581"/>
    <w:rsid w:val="00DD1F05"/>
    <w:rsid w:val="00DD3F4B"/>
    <w:rsid w:val="00DD4CB1"/>
    <w:rsid w:val="00DD6D45"/>
    <w:rsid w:val="00DD7689"/>
    <w:rsid w:val="00DE2BD3"/>
    <w:rsid w:val="00DE3A8B"/>
    <w:rsid w:val="00DE5686"/>
    <w:rsid w:val="00DE6F4B"/>
    <w:rsid w:val="00DF1EC5"/>
    <w:rsid w:val="00DF2214"/>
    <w:rsid w:val="00DF3B3A"/>
    <w:rsid w:val="00DF4B3F"/>
    <w:rsid w:val="00DF57F7"/>
    <w:rsid w:val="00DF5913"/>
    <w:rsid w:val="00DF633B"/>
    <w:rsid w:val="00DF76C5"/>
    <w:rsid w:val="00E01C07"/>
    <w:rsid w:val="00E06D3A"/>
    <w:rsid w:val="00E074EB"/>
    <w:rsid w:val="00E07ABA"/>
    <w:rsid w:val="00E1112F"/>
    <w:rsid w:val="00E15431"/>
    <w:rsid w:val="00E15D57"/>
    <w:rsid w:val="00E16350"/>
    <w:rsid w:val="00E16E7B"/>
    <w:rsid w:val="00E21680"/>
    <w:rsid w:val="00E24FDB"/>
    <w:rsid w:val="00E2569A"/>
    <w:rsid w:val="00E259FE"/>
    <w:rsid w:val="00E37748"/>
    <w:rsid w:val="00E40D97"/>
    <w:rsid w:val="00E434A4"/>
    <w:rsid w:val="00E43E2B"/>
    <w:rsid w:val="00E44B3B"/>
    <w:rsid w:val="00E44E16"/>
    <w:rsid w:val="00E47AA6"/>
    <w:rsid w:val="00E5271E"/>
    <w:rsid w:val="00E529FB"/>
    <w:rsid w:val="00E56AD1"/>
    <w:rsid w:val="00E62147"/>
    <w:rsid w:val="00E65037"/>
    <w:rsid w:val="00E675C9"/>
    <w:rsid w:val="00E74EE5"/>
    <w:rsid w:val="00E75BF6"/>
    <w:rsid w:val="00E77E68"/>
    <w:rsid w:val="00E82DD8"/>
    <w:rsid w:val="00E84D5B"/>
    <w:rsid w:val="00E866A9"/>
    <w:rsid w:val="00E901F2"/>
    <w:rsid w:val="00E92043"/>
    <w:rsid w:val="00E921AA"/>
    <w:rsid w:val="00E942DE"/>
    <w:rsid w:val="00E95916"/>
    <w:rsid w:val="00EA17EA"/>
    <w:rsid w:val="00EA37D0"/>
    <w:rsid w:val="00EA3860"/>
    <w:rsid w:val="00EA67D4"/>
    <w:rsid w:val="00EA6827"/>
    <w:rsid w:val="00EA6D9C"/>
    <w:rsid w:val="00EA700E"/>
    <w:rsid w:val="00EA78A2"/>
    <w:rsid w:val="00EB01E8"/>
    <w:rsid w:val="00EB26E2"/>
    <w:rsid w:val="00EB2E7A"/>
    <w:rsid w:val="00EB51E6"/>
    <w:rsid w:val="00EB6D7F"/>
    <w:rsid w:val="00EC0308"/>
    <w:rsid w:val="00EC4855"/>
    <w:rsid w:val="00EC5C59"/>
    <w:rsid w:val="00EC62E5"/>
    <w:rsid w:val="00EC6FAC"/>
    <w:rsid w:val="00EC727A"/>
    <w:rsid w:val="00ED2347"/>
    <w:rsid w:val="00ED2B3E"/>
    <w:rsid w:val="00ED3112"/>
    <w:rsid w:val="00ED45F4"/>
    <w:rsid w:val="00ED69DA"/>
    <w:rsid w:val="00EE3D11"/>
    <w:rsid w:val="00EE6067"/>
    <w:rsid w:val="00EF2D78"/>
    <w:rsid w:val="00EF3BA1"/>
    <w:rsid w:val="00EF3DC2"/>
    <w:rsid w:val="00EF7C9A"/>
    <w:rsid w:val="00F0094C"/>
    <w:rsid w:val="00F04155"/>
    <w:rsid w:val="00F04F7B"/>
    <w:rsid w:val="00F16324"/>
    <w:rsid w:val="00F16BFF"/>
    <w:rsid w:val="00F2172A"/>
    <w:rsid w:val="00F22BEE"/>
    <w:rsid w:val="00F2554D"/>
    <w:rsid w:val="00F25D3D"/>
    <w:rsid w:val="00F31787"/>
    <w:rsid w:val="00F345E3"/>
    <w:rsid w:val="00F34D14"/>
    <w:rsid w:val="00F355DB"/>
    <w:rsid w:val="00F37760"/>
    <w:rsid w:val="00F37977"/>
    <w:rsid w:val="00F40E21"/>
    <w:rsid w:val="00F423FE"/>
    <w:rsid w:val="00F433C8"/>
    <w:rsid w:val="00F46849"/>
    <w:rsid w:val="00F50291"/>
    <w:rsid w:val="00F5080B"/>
    <w:rsid w:val="00F51AF9"/>
    <w:rsid w:val="00F5383C"/>
    <w:rsid w:val="00F54367"/>
    <w:rsid w:val="00F54E53"/>
    <w:rsid w:val="00F6043F"/>
    <w:rsid w:val="00F61FD1"/>
    <w:rsid w:val="00F624FB"/>
    <w:rsid w:val="00F62DE2"/>
    <w:rsid w:val="00F65870"/>
    <w:rsid w:val="00F65F01"/>
    <w:rsid w:val="00F673E5"/>
    <w:rsid w:val="00F70D80"/>
    <w:rsid w:val="00F71663"/>
    <w:rsid w:val="00F81FDC"/>
    <w:rsid w:val="00F8316D"/>
    <w:rsid w:val="00F84697"/>
    <w:rsid w:val="00F8547E"/>
    <w:rsid w:val="00F87B07"/>
    <w:rsid w:val="00F927C1"/>
    <w:rsid w:val="00F9321A"/>
    <w:rsid w:val="00FA00A2"/>
    <w:rsid w:val="00FA1ED0"/>
    <w:rsid w:val="00FA6F64"/>
    <w:rsid w:val="00FA78CA"/>
    <w:rsid w:val="00FA7F3F"/>
    <w:rsid w:val="00FB07FD"/>
    <w:rsid w:val="00FB18EF"/>
    <w:rsid w:val="00FB25CE"/>
    <w:rsid w:val="00FB47C3"/>
    <w:rsid w:val="00FB551D"/>
    <w:rsid w:val="00FC2A83"/>
    <w:rsid w:val="00FC38A6"/>
    <w:rsid w:val="00FC6073"/>
    <w:rsid w:val="00FC6C4B"/>
    <w:rsid w:val="00FC7591"/>
    <w:rsid w:val="00FD0656"/>
    <w:rsid w:val="00FD3666"/>
    <w:rsid w:val="00FD6227"/>
    <w:rsid w:val="00FD73F9"/>
    <w:rsid w:val="00FE3FBF"/>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51F08"/>
  <w15:chartTrackingRefBased/>
  <w15:docId w15:val="{431D6648-7EEF-4029-9E23-1751B42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4"/>
    <w:lsdException w:name="endnote reference" w:uiPriority="0"/>
    <w:lsdException w:name="endnote text" w:uiPriority="0"/>
    <w:lsdException w:name="table of authorities" w:semiHidden="1"/>
    <w:lsdException w:name="macro" w:semiHidden="1"/>
    <w:lsdException w:name="toa heading" w:semiHidden="1"/>
    <w:lsdException w:name="List" w:semiHidden="1"/>
    <w:lsdException w:name="List Bullet" w:qFormat="1"/>
    <w:lsdException w:name="List Number" w:uiPriority="0" w:qFormat="1"/>
    <w:lsdException w:name="List 2" w:semiHidden="1"/>
    <w:lsdException w:name="List 3" w:semiHidden="1"/>
    <w:lsdException w:name="List 4" w:semiHidden="1"/>
    <w:lsdException w:name="List 5" w:semiHidden="1"/>
    <w:lsdException w:name="List Bullet 2" w:uiPriority="0" w:qFormat="1"/>
    <w:lsdException w:name="List Bullet 3" w:semiHidden="1"/>
    <w:lsdException w:name="List Bullet 4" w:semiHidden="1"/>
    <w:lsdException w:name="List Bullet 5" w:semiHidden="1"/>
    <w:lsdException w:name="List Number 2" w:uiPriority="1" w:qFormat="1"/>
    <w:lsdException w:name="List Number 3" w:uiPriority="0" w:qFormat="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DD4CB1"/>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uiPriority w:val="9"/>
    <w:qFormat/>
    <w:rsid w:val="00703E28"/>
    <w:pPr>
      <w:keepNext/>
      <w:keepLines/>
      <w:pageBreakBefore/>
      <w:numPr>
        <w:numId w:val="7"/>
      </w:numPr>
      <w:spacing w:after="240" w:line="240" w:lineRule="auto"/>
      <w:ind w:left="431" w:hanging="431"/>
      <w:outlineLvl w:val="0"/>
    </w:pPr>
    <w:rPr>
      <w:rFonts w:asciiTheme="majorHAnsi" w:eastAsiaTheme="majorEastAsia" w:hAnsiTheme="majorHAnsi" w:cstheme="majorBidi"/>
      <w:b/>
      <w:bCs/>
      <w:color w:val="57B6B2" w:themeColor="accent1"/>
      <w:sz w:val="48"/>
      <w:szCs w:val="48"/>
    </w:rPr>
  </w:style>
  <w:style w:type="paragraph" w:styleId="Heading2">
    <w:name w:val="heading 2"/>
    <w:basedOn w:val="Heading1"/>
    <w:next w:val="BodyText"/>
    <w:link w:val="Heading2Char"/>
    <w:uiPriority w:val="9"/>
    <w:qFormat/>
    <w:rsid w:val="00A26B8F"/>
    <w:pPr>
      <w:keepNext w:val="0"/>
      <w:pageBreakBefore w:val="0"/>
      <w:numPr>
        <w:ilvl w:val="1"/>
      </w:numPr>
      <w:spacing w:before="240"/>
      <w:ind w:left="578" w:hanging="578"/>
      <w:outlineLvl w:val="1"/>
    </w:pPr>
    <w:rPr>
      <w:rFonts w:asciiTheme="minorHAnsi" w:eastAsia="Arial" w:hAnsiTheme="minorHAnsi" w:cstheme="minorHAnsi"/>
      <w:b w:val="0"/>
      <w:bCs w:val="0"/>
      <w:color w:val="000000" w:themeColor="text1"/>
      <w:sz w:val="24"/>
      <w:szCs w:val="24"/>
    </w:rPr>
  </w:style>
  <w:style w:type="paragraph" w:styleId="Heading3">
    <w:name w:val="heading 3"/>
    <w:basedOn w:val="Heading1"/>
    <w:next w:val="BodyText"/>
    <w:link w:val="Heading3Char"/>
    <w:uiPriority w:val="9"/>
    <w:qFormat/>
    <w:rsid w:val="00E47AA6"/>
    <w:pPr>
      <w:pageBreakBefore w:val="0"/>
      <w:numPr>
        <w:ilvl w:val="2"/>
      </w:numPr>
      <w:outlineLvl w:val="2"/>
    </w:pPr>
    <w:rPr>
      <w:b w:val="0"/>
      <w:color w:val="auto"/>
      <w:sz w:val="24"/>
      <w:szCs w:val="24"/>
    </w:rPr>
  </w:style>
  <w:style w:type="paragraph" w:styleId="Heading4">
    <w:name w:val="heading 4"/>
    <w:basedOn w:val="Normal"/>
    <w:next w:val="Normal"/>
    <w:link w:val="Heading4Char"/>
    <w:uiPriority w:val="9"/>
    <w:unhideWhenUsed/>
    <w:qFormat/>
    <w:rsid w:val="001B4120"/>
    <w:pPr>
      <w:keepNext/>
      <w:keepLines/>
      <w:numPr>
        <w:ilvl w:val="3"/>
        <w:numId w:val="7"/>
      </w:numPr>
      <w:pBdr>
        <w:top w:val="nil"/>
        <w:left w:val="nil"/>
        <w:bottom w:val="nil"/>
        <w:right w:val="nil"/>
        <w:between w:val="nil"/>
      </w:pBdr>
      <w:spacing w:before="280" w:after="80" w:line="276" w:lineRule="auto"/>
      <w:outlineLvl w:val="3"/>
    </w:pPr>
    <w:rPr>
      <w:rFonts w:ascii="Arial" w:eastAsia="Arial" w:hAnsi="Arial" w:cs="Arial"/>
      <w:color w:val="666666"/>
      <w:lang w:val="uz-Cyrl-UZ"/>
    </w:rPr>
  </w:style>
  <w:style w:type="paragraph" w:styleId="Heading5">
    <w:name w:val="heading 5"/>
    <w:basedOn w:val="Normal"/>
    <w:next w:val="Normal"/>
    <w:link w:val="Heading5Char"/>
    <w:uiPriority w:val="9"/>
    <w:semiHidden/>
    <w:unhideWhenUsed/>
    <w:qFormat/>
    <w:rsid w:val="001B4120"/>
    <w:pPr>
      <w:keepNext/>
      <w:keepLines/>
      <w:numPr>
        <w:ilvl w:val="4"/>
        <w:numId w:val="7"/>
      </w:numPr>
      <w:pBdr>
        <w:top w:val="nil"/>
        <w:left w:val="nil"/>
        <w:bottom w:val="nil"/>
        <w:right w:val="nil"/>
        <w:between w:val="nil"/>
      </w:pBdr>
      <w:spacing w:before="240" w:after="80" w:line="276" w:lineRule="auto"/>
      <w:outlineLvl w:val="4"/>
    </w:pPr>
    <w:rPr>
      <w:rFonts w:ascii="Arial" w:eastAsia="Arial" w:hAnsi="Arial" w:cs="Arial"/>
      <w:color w:val="666666"/>
      <w:lang w:val="uz-Cyrl-UZ"/>
    </w:rPr>
  </w:style>
  <w:style w:type="paragraph" w:styleId="Heading6">
    <w:name w:val="heading 6"/>
    <w:basedOn w:val="Normal"/>
    <w:next w:val="Normal"/>
    <w:link w:val="Heading6Char"/>
    <w:uiPriority w:val="9"/>
    <w:semiHidden/>
    <w:unhideWhenUsed/>
    <w:qFormat/>
    <w:rsid w:val="001B4120"/>
    <w:pPr>
      <w:keepNext/>
      <w:keepLines/>
      <w:numPr>
        <w:ilvl w:val="5"/>
        <w:numId w:val="7"/>
      </w:numPr>
      <w:pBdr>
        <w:top w:val="nil"/>
        <w:left w:val="nil"/>
        <w:bottom w:val="nil"/>
        <w:right w:val="nil"/>
        <w:between w:val="nil"/>
      </w:pBdr>
      <w:spacing w:before="240" w:after="80" w:line="276" w:lineRule="auto"/>
      <w:outlineLvl w:val="5"/>
    </w:pPr>
    <w:rPr>
      <w:rFonts w:ascii="Arial" w:eastAsia="Arial" w:hAnsi="Arial" w:cs="Arial"/>
      <w:i/>
      <w:color w:val="666666"/>
      <w:lang w:val="uz-Cyrl-UZ"/>
    </w:rPr>
  </w:style>
  <w:style w:type="paragraph" w:styleId="Heading7">
    <w:name w:val="heading 7"/>
    <w:basedOn w:val="Normal"/>
    <w:next w:val="Normal"/>
    <w:link w:val="Heading7Char"/>
    <w:uiPriority w:val="9"/>
    <w:semiHidden/>
    <w:unhideWhenUsed/>
    <w:qFormat/>
    <w:rsid w:val="001B4120"/>
    <w:pPr>
      <w:keepNext/>
      <w:keepLines/>
      <w:numPr>
        <w:ilvl w:val="6"/>
        <w:numId w:val="7"/>
      </w:numPr>
      <w:spacing w:before="40" w:line="276" w:lineRule="auto"/>
      <w:outlineLvl w:val="6"/>
    </w:pPr>
    <w:rPr>
      <w:rFonts w:asciiTheme="majorHAnsi" w:eastAsiaTheme="majorEastAsia" w:hAnsiTheme="majorHAnsi" w:cstheme="majorBidi"/>
      <w:i/>
      <w:iCs/>
      <w:color w:val="285D5A" w:themeColor="accent1" w:themeShade="7F"/>
      <w:lang w:val="uz-Cyrl-UZ"/>
    </w:rPr>
  </w:style>
  <w:style w:type="paragraph" w:styleId="Heading8">
    <w:name w:val="heading 8"/>
    <w:basedOn w:val="Normal"/>
    <w:next w:val="Normal"/>
    <w:link w:val="Heading8Char"/>
    <w:uiPriority w:val="9"/>
    <w:semiHidden/>
    <w:unhideWhenUsed/>
    <w:qFormat/>
    <w:rsid w:val="001B4120"/>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lang w:val="uz-Cyrl-UZ"/>
    </w:rPr>
  </w:style>
  <w:style w:type="paragraph" w:styleId="Heading9">
    <w:name w:val="heading 9"/>
    <w:basedOn w:val="Normal"/>
    <w:next w:val="Normal"/>
    <w:link w:val="Heading9Char"/>
    <w:uiPriority w:val="9"/>
    <w:semiHidden/>
    <w:unhideWhenUsed/>
    <w:qFormat/>
    <w:rsid w:val="001B4120"/>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9536D"/>
    <w:pPr>
      <w:spacing w:after="240" w:line="240" w:lineRule="auto"/>
    </w:pPr>
    <w:rPr>
      <w:sz w:val="24"/>
    </w:rPr>
  </w:style>
  <w:style w:type="character" w:customStyle="1" w:styleId="BodyTextChar">
    <w:name w:val="Body Text Char"/>
    <w:basedOn w:val="DefaultParagraphFont"/>
    <w:link w:val="BodyText"/>
    <w:uiPriority w:val="1"/>
    <w:rsid w:val="00EA3860"/>
    <w:rPr>
      <w:sz w:val="24"/>
    </w:rPr>
  </w:style>
  <w:style w:type="paragraph" w:styleId="FootnoteText">
    <w:name w:val="footnote text"/>
    <w:basedOn w:val="BodyText"/>
    <w:link w:val="FootnoteTextChar"/>
    <w:uiPriority w:val="1"/>
    <w:qFormat/>
    <w:rsid w:val="00831FC3"/>
    <w:pPr>
      <w:keepLines/>
      <w:spacing w:after="60"/>
      <w:ind w:left="567" w:hanging="567"/>
    </w:pPr>
    <w:rPr>
      <w:b/>
      <w:sz w:val="20"/>
      <w:szCs w:val="20"/>
    </w:rPr>
  </w:style>
  <w:style w:type="character" w:customStyle="1" w:styleId="FootnoteTextChar">
    <w:name w:val="Footnote Text Char"/>
    <w:basedOn w:val="DefaultParagraphFont"/>
    <w:link w:val="FootnoteText"/>
    <w:uiPriority w:val="1"/>
    <w:rsid w:val="00831FC3"/>
    <w:rPr>
      <w:b/>
      <w:sz w:val="20"/>
      <w:szCs w:val="20"/>
    </w:rPr>
  </w:style>
  <w:style w:type="character" w:styleId="FootnoteReference">
    <w:name w:val="footnote reference"/>
    <w:uiPriority w:val="99"/>
    <w:rsid w:val="0009536D"/>
    <w:rPr>
      <w:vertAlign w:val="superscript"/>
    </w:rPr>
  </w:style>
  <w:style w:type="paragraph" w:styleId="Quote">
    <w:name w:val="Quote"/>
    <w:basedOn w:val="BodyText"/>
    <w:next w:val="BodyText"/>
    <w:link w:val="QuoteChar"/>
    <w:uiPriority w:val="1"/>
    <w:qFormat/>
    <w:rsid w:val="00B36776"/>
    <w:pPr>
      <w:pBdr>
        <w:top w:val="single" w:sz="4" w:space="4" w:color="57B6B2" w:themeColor="accent1"/>
        <w:bottom w:val="single" w:sz="4" w:space="6" w:color="57B6B2" w:themeColor="accent1"/>
      </w:pBdr>
      <w:spacing w:before="240"/>
    </w:pPr>
    <w:rPr>
      <w:iCs/>
      <w:color w:val="737373"/>
      <w:sz w:val="40"/>
    </w:rPr>
  </w:style>
  <w:style w:type="character" w:customStyle="1" w:styleId="QuoteChar">
    <w:name w:val="Quote Char"/>
    <w:basedOn w:val="DefaultParagraphFont"/>
    <w:link w:val="Quote"/>
    <w:uiPriority w:val="1"/>
    <w:rsid w:val="00B36776"/>
    <w:rPr>
      <w:iCs/>
      <w:color w:val="737373"/>
      <w:sz w:val="40"/>
    </w:rPr>
  </w:style>
  <w:style w:type="paragraph" w:styleId="ListNumber3">
    <w:name w:val="List Number 3"/>
    <w:basedOn w:val="BodyText"/>
    <w:uiPriority w:val="1"/>
    <w:qFormat/>
    <w:rsid w:val="00831FC3"/>
    <w:pPr>
      <w:numPr>
        <w:ilvl w:val="2"/>
        <w:numId w:val="3"/>
      </w:numPr>
    </w:pPr>
    <w:rPr>
      <w:sz w:val="22"/>
    </w:rPr>
  </w:style>
  <w:style w:type="paragraph" w:styleId="ListNumber2">
    <w:name w:val="List Number 2"/>
    <w:basedOn w:val="BodyText"/>
    <w:uiPriority w:val="1"/>
    <w:qFormat/>
    <w:rsid w:val="00B55E9C"/>
    <w:pPr>
      <w:numPr>
        <w:ilvl w:val="1"/>
        <w:numId w:val="3"/>
      </w:numPr>
    </w:pPr>
  </w:style>
  <w:style w:type="paragraph" w:styleId="ListNumber">
    <w:name w:val="List Number"/>
    <w:basedOn w:val="Heading3"/>
    <w:uiPriority w:val="1"/>
    <w:qFormat/>
    <w:rsid w:val="00B55E9C"/>
    <w:pPr>
      <w:numPr>
        <w:ilvl w:val="0"/>
        <w:numId w:val="0"/>
      </w:numPr>
      <w:tabs>
        <w:tab w:val="num" w:pos="1928"/>
      </w:tabs>
      <w:ind w:left="1928" w:hanging="794"/>
    </w:pPr>
  </w:style>
  <w:style w:type="paragraph" w:styleId="ListBullet2">
    <w:name w:val="List Bullet 2"/>
    <w:basedOn w:val="ListBullet"/>
    <w:uiPriority w:val="1"/>
    <w:qFormat/>
    <w:rsid w:val="00B55E9C"/>
    <w:pPr>
      <w:numPr>
        <w:numId w:val="2"/>
      </w:numPr>
    </w:pPr>
  </w:style>
  <w:style w:type="paragraph" w:styleId="ListBullet">
    <w:name w:val="List Bullet"/>
    <w:basedOn w:val="BodyText"/>
    <w:uiPriority w:val="99"/>
    <w:qFormat/>
    <w:rsid w:val="00B55E9C"/>
    <w:pPr>
      <w:numPr>
        <w:numId w:val="1"/>
      </w:numPr>
    </w:pPr>
  </w:style>
  <w:style w:type="paragraph" w:styleId="BodyTextIndent">
    <w:name w:val="Body Text Indent"/>
    <w:basedOn w:val="BodyText"/>
    <w:link w:val="BodyTextIndentChar"/>
    <w:uiPriority w:val="1"/>
    <w:qFormat/>
    <w:rsid w:val="00B55E9C"/>
    <w:pPr>
      <w:ind w:left="357"/>
    </w:pPr>
  </w:style>
  <w:style w:type="character" w:customStyle="1" w:styleId="BodyTextIndentChar">
    <w:name w:val="Body Text Indent Char"/>
    <w:basedOn w:val="DefaultParagraphFont"/>
    <w:link w:val="BodyTextIndent"/>
    <w:uiPriority w:val="1"/>
    <w:rsid w:val="001745D4"/>
    <w:rPr>
      <w:sz w:val="24"/>
    </w:rPr>
  </w:style>
  <w:style w:type="character" w:customStyle="1" w:styleId="Heading3Char">
    <w:name w:val="Heading 3 Char"/>
    <w:basedOn w:val="DefaultParagraphFont"/>
    <w:link w:val="Heading3"/>
    <w:uiPriority w:val="9"/>
    <w:rsid w:val="00E47AA6"/>
    <w:rPr>
      <w:rFonts w:asciiTheme="majorHAnsi" w:eastAsiaTheme="majorEastAsia" w:hAnsiTheme="majorHAnsi" w:cstheme="majorBidi"/>
      <w:bCs/>
      <w:sz w:val="24"/>
      <w:szCs w:val="24"/>
    </w:rPr>
  </w:style>
  <w:style w:type="character" w:customStyle="1" w:styleId="Heading2Char">
    <w:name w:val="Heading 2 Char"/>
    <w:basedOn w:val="DefaultParagraphFont"/>
    <w:link w:val="Heading2"/>
    <w:uiPriority w:val="9"/>
    <w:rsid w:val="00A26B8F"/>
    <w:rPr>
      <w:rFonts w:eastAsia="Arial" w:cstheme="minorHAnsi"/>
      <w:color w:val="000000" w:themeColor="text1"/>
      <w:sz w:val="24"/>
      <w:szCs w:val="24"/>
    </w:rPr>
  </w:style>
  <w:style w:type="character" w:customStyle="1" w:styleId="Heading1Char">
    <w:name w:val="Heading 1 Char"/>
    <w:basedOn w:val="DefaultParagraphFont"/>
    <w:link w:val="Heading1"/>
    <w:uiPriority w:val="9"/>
    <w:rsid w:val="00703E28"/>
    <w:rPr>
      <w:rFonts w:asciiTheme="majorHAnsi" w:eastAsiaTheme="majorEastAsia" w:hAnsiTheme="majorHAnsi" w:cstheme="majorBidi"/>
      <w:b/>
      <w:bCs/>
      <w:color w:val="57B6B2" w:themeColor="accent1"/>
      <w:sz w:val="48"/>
      <w:szCs w:val="48"/>
    </w:rPr>
  </w:style>
  <w:style w:type="paragraph" w:styleId="TOCHeading">
    <w:name w:val="TOC Heading"/>
    <w:basedOn w:val="Heading1"/>
    <w:next w:val="BodyText"/>
    <w:uiPriority w:val="4"/>
    <w:semiHidden/>
    <w:qFormat/>
    <w:rsid w:val="0009536D"/>
    <w:pPr>
      <w:outlineLvl w:val="9"/>
    </w:pPr>
  </w:style>
  <w:style w:type="paragraph" w:styleId="Title">
    <w:name w:val="Title"/>
    <w:next w:val="BodyText"/>
    <w:link w:val="TitleChar"/>
    <w:uiPriority w:val="4"/>
    <w:semiHidden/>
    <w:qFormat/>
    <w:rsid w:val="001F3212"/>
    <w:pPr>
      <w:spacing w:after="1200" w:line="228" w:lineRule="auto"/>
    </w:pPr>
    <w:rPr>
      <w:rFonts w:asciiTheme="majorHAnsi" w:eastAsiaTheme="majorEastAsia" w:hAnsiTheme="majorHAnsi" w:cstheme="majorBidi"/>
      <w:caps/>
      <w:color w:val="57B6B2" w:themeColor="accent1"/>
      <w:sz w:val="112"/>
      <w:szCs w:val="56"/>
    </w:rPr>
  </w:style>
  <w:style w:type="character" w:customStyle="1" w:styleId="TitleChar">
    <w:name w:val="Title Char"/>
    <w:basedOn w:val="DefaultParagraphFont"/>
    <w:link w:val="Title"/>
    <w:uiPriority w:val="4"/>
    <w:semiHidden/>
    <w:rsid w:val="00BB3A93"/>
    <w:rPr>
      <w:rFonts w:asciiTheme="majorHAnsi" w:eastAsiaTheme="majorEastAsia" w:hAnsiTheme="majorHAnsi" w:cstheme="majorBidi"/>
      <w:caps/>
      <w:color w:val="57B6B2" w:themeColor="accent1"/>
      <w:sz w:val="112"/>
      <w:szCs w:val="56"/>
    </w:rPr>
  </w:style>
  <w:style w:type="paragraph" w:styleId="Subtitle">
    <w:name w:val="Subtitle"/>
    <w:next w:val="BodyText"/>
    <w:link w:val="SubtitleChar"/>
    <w:uiPriority w:val="4"/>
    <w:semiHidden/>
    <w:qFormat/>
    <w:rsid w:val="00E84D5B"/>
    <w:pPr>
      <w:numPr>
        <w:ilvl w:val="1"/>
      </w:numPr>
      <w:spacing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4"/>
    <w:semiHidden/>
    <w:rsid w:val="00BB3A93"/>
    <w:rPr>
      <w:rFonts w:eastAsiaTheme="minorEastAsia"/>
      <w:color w:val="FFFFFF" w:themeColor="background1"/>
      <w:sz w:val="52"/>
    </w:rPr>
  </w:style>
  <w:style w:type="paragraph" w:customStyle="1" w:styleId="ChapterHeading">
    <w:name w:val="Chapter Heading"/>
    <w:next w:val="BodyText"/>
    <w:qFormat/>
    <w:rsid w:val="001C42BC"/>
    <w:pPr>
      <w:keepNext/>
      <w:keepLines/>
      <w:pageBreakBefore/>
      <w:spacing w:after="480" w:line="240" w:lineRule="auto"/>
    </w:pPr>
    <w:rPr>
      <w:color w:val="57B6B2" w:themeColor="accent1"/>
      <w:sz w:val="104"/>
      <w:szCs w:val="104"/>
      <w:u w:val="single"/>
    </w:rPr>
  </w:style>
  <w:style w:type="paragraph" w:styleId="BalloonText">
    <w:name w:val="Balloon Text"/>
    <w:basedOn w:val="Normal"/>
    <w:link w:val="BalloonTextChar"/>
    <w:uiPriority w:val="99"/>
    <w:semiHidden/>
    <w:rsid w:val="00E6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7"/>
    <w:rPr>
      <w:rFonts w:ascii="Segoe UI" w:hAnsi="Segoe UI" w:cs="Segoe UI"/>
      <w:sz w:val="18"/>
      <w:szCs w:val="18"/>
    </w:rPr>
  </w:style>
  <w:style w:type="paragraph" w:styleId="Date">
    <w:name w:val="Date"/>
    <w:basedOn w:val="BodyText"/>
    <w:next w:val="BodyText"/>
    <w:link w:val="DateChar"/>
    <w:uiPriority w:val="4"/>
    <w:semiHidden/>
    <w:rsid w:val="00C72442"/>
    <w:pPr>
      <w:spacing w:after="0"/>
    </w:pPr>
    <w:rPr>
      <w:color w:val="FFFFFF" w:themeColor="background1"/>
    </w:rPr>
  </w:style>
  <w:style w:type="character" w:customStyle="1" w:styleId="DateChar">
    <w:name w:val="Date Char"/>
    <w:basedOn w:val="DefaultParagraphFont"/>
    <w:link w:val="Date"/>
    <w:uiPriority w:val="4"/>
    <w:semiHidden/>
    <w:rsid w:val="00BB3A93"/>
    <w:rPr>
      <w:color w:val="FFFFFF" w:themeColor="background1"/>
      <w:sz w:val="24"/>
    </w:rPr>
  </w:style>
  <w:style w:type="paragraph" w:styleId="Header">
    <w:name w:val="header"/>
    <w:basedOn w:val="BodyText"/>
    <w:link w:val="HeaderChar"/>
    <w:uiPriority w:val="4"/>
    <w:semiHidden/>
    <w:rsid w:val="00C72442"/>
    <w:pPr>
      <w:spacing w:after="0"/>
      <w:jc w:val="center"/>
    </w:pPr>
    <w:rPr>
      <w:b/>
      <w:color w:val="57B6B2" w:themeColor="accent1"/>
      <w:sz w:val="20"/>
    </w:rPr>
  </w:style>
  <w:style w:type="character" w:customStyle="1" w:styleId="HeaderChar">
    <w:name w:val="Header Char"/>
    <w:basedOn w:val="DefaultParagraphFont"/>
    <w:link w:val="Header"/>
    <w:uiPriority w:val="4"/>
    <w:semiHidden/>
    <w:rsid w:val="00BB3A93"/>
    <w:rPr>
      <w:b/>
      <w:color w:val="57B6B2" w:themeColor="accent1"/>
      <w:sz w:val="20"/>
    </w:rPr>
  </w:style>
  <w:style w:type="paragraph" w:styleId="Footer">
    <w:name w:val="footer"/>
    <w:basedOn w:val="BodyText"/>
    <w:link w:val="FooterChar"/>
    <w:uiPriority w:val="99"/>
    <w:rsid w:val="000608CD"/>
    <w:pPr>
      <w:pBdr>
        <w:top w:val="single" w:sz="36" w:space="8" w:color="57B6B2" w:themeColor="accent1"/>
      </w:pBdr>
      <w:spacing w:after="0"/>
      <w:jc w:val="center"/>
    </w:pPr>
    <w:rPr>
      <w:b/>
      <w:sz w:val="20"/>
    </w:rPr>
  </w:style>
  <w:style w:type="character" w:customStyle="1" w:styleId="FooterChar">
    <w:name w:val="Footer Char"/>
    <w:basedOn w:val="DefaultParagraphFont"/>
    <w:link w:val="Footer"/>
    <w:uiPriority w:val="99"/>
    <w:rsid w:val="000608CD"/>
    <w:rPr>
      <w:b/>
      <w:sz w:val="20"/>
    </w:rPr>
  </w:style>
  <w:style w:type="paragraph" w:styleId="EndnoteText">
    <w:name w:val="endnote text"/>
    <w:basedOn w:val="FootnoteText"/>
    <w:link w:val="EndnoteTextChar"/>
    <w:uiPriority w:val="4"/>
    <w:semiHidden/>
    <w:rsid w:val="007971FC"/>
    <w:pPr>
      <w:spacing w:after="0"/>
    </w:pPr>
  </w:style>
  <w:style w:type="character" w:customStyle="1" w:styleId="EndnoteTextChar">
    <w:name w:val="Endnote Text Char"/>
    <w:basedOn w:val="DefaultParagraphFont"/>
    <w:link w:val="EndnoteText"/>
    <w:uiPriority w:val="4"/>
    <w:semiHidden/>
    <w:rsid w:val="00BB3A93"/>
    <w:rPr>
      <w:b/>
      <w:sz w:val="20"/>
      <w:szCs w:val="20"/>
    </w:rPr>
  </w:style>
  <w:style w:type="character" w:styleId="EndnoteReference">
    <w:name w:val="endnote reference"/>
    <w:uiPriority w:val="4"/>
    <w:semiHidden/>
    <w:rsid w:val="00831FC3"/>
    <w:rPr>
      <w:b w:val="0"/>
      <w:vertAlign w:val="superscript"/>
    </w:rPr>
  </w:style>
  <w:style w:type="paragraph" w:styleId="TOC1">
    <w:name w:val="toc 1"/>
    <w:basedOn w:val="BodyText"/>
    <w:next w:val="BodyText"/>
    <w:uiPriority w:val="39"/>
    <w:rsid w:val="005E577C"/>
    <w:pPr>
      <w:spacing w:before="360" w:after="120"/>
    </w:pPr>
    <w:rPr>
      <w:b/>
    </w:rPr>
  </w:style>
  <w:style w:type="paragraph" w:styleId="TOC2">
    <w:name w:val="toc 2"/>
    <w:basedOn w:val="BodyText"/>
    <w:next w:val="BodyText"/>
    <w:uiPriority w:val="39"/>
    <w:rsid w:val="005E577C"/>
    <w:pPr>
      <w:spacing w:after="120"/>
    </w:pPr>
  </w:style>
  <w:style w:type="character" w:styleId="Hyperlink">
    <w:name w:val="Hyperlink"/>
    <w:basedOn w:val="DefaultParagraphFont"/>
    <w:uiPriority w:val="99"/>
    <w:rsid w:val="00BB3A93"/>
    <w:rPr>
      <w:color w:val="57B6B2" w:themeColor="accent1"/>
      <w:u w:val="single"/>
    </w:rPr>
  </w:style>
  <w:style w:type="paragraph" w:customStyle="1" w:styleId="Covertext">
    <w:name w:val="Cover text"/>
    <w:basedOn w:val="BodyText"/>
    <w:uiPriority w:val="8"/>
    <w:semiHidden/>
    <w:qFormat/>
    <w:rsid w:val="00831FC3"/>
    <w:pPr>
      <w:spacing w:after="0" w:line="276" w:lineRule="auto"/>
    </w:pPr>
    <w:rPr>
      <w:color w:val="FFFFFF" w:themeColor="background1"/>
    </w:rPr>
  </w:style>
  <w:style w:type="table" w:styleId="TableGrid">
    <w:name w:val="Table Grid"/>
    <w:basedOn w:val="TableNormal"/>
    <w:uiPriority w:val="39"/>
    <w:rsid w:val="00D31F2A"/>
    <w:pPr>
      <w:spacing w:after="0" w:line="240" w:lineRule="auto"/>
    </w:pPr>
    <w:tblPr>
      <w:tblStyleRowBandSize w:val="1"/>
      <w:tblStyleColBandSize w:val="1"/>
      <w:tblBorders>
        <w:top w:val="single" w:sz="8" w:space="0" w:color="545155"/>
        <w:left w:val="single" w:sz="8" w:space="0" w:color="545155"/>
        <w:bottom w:val="single" w:sz="8" w:space="0" w:color="545155"/>
        <w:right w:val="single" w:sz="8" w:space="0" w:color="545155"/>
        <w:insideH w:val="single" w:sz="8" w:space="0" w:color="545155"/>
        <w:insideV w:val="single" w:sz="8" w:space="0" w:color="545155"/>
      </w:tblBorders>
      <w:tblCellMar>
        <w:top w:w="113" w:type="dxa"/>
        <w:bottom w:w="113" w:type="dxa"/>
      </w:tblCellMar>
    </w:tblPr>
    <w:trPr>
      <w:cantSplit/>
    </w:trPr>
    <w:tcPr>
      <w:shd w:val="clear" w:color="auto" w:fill="EEEEEE"/>
    </w:tcPr>
    <w:tblStylePr w:type="firstRow">
      <w:rPr>
        <w:color w:val="FFFFFF" w:themeColor="background1"/>
      </w:rPr>
      <w:tblPr/>
      <w:trPr>
        <w:tblHeader/>
      </w:tr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shd w:val="clear" w:color="auto" w:fill="545155"/>
      </w:tcPr>
    </w:tblStylePr>
    <w:tblStylePr w:type="band1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EEEEEE"/>
      </w:tcPr>
    </w:tblStylePr>
    <w:tblStylePr w:type="band2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DDDCDD"/>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EmphasisHeading">
    <w:name w:val="Emphasis Heading"/>
    <w:basedOn w:val="BodyText"/>
    <w:next w:val="EmphasisText"/>
    <w:uiPriority w:val="2"/>
    <w:qFormat/>
    <w:rsid w:val="007A1149"/>
    <w:pPr>
      <w:pBdr>
        <w:top w:val="single" w:sz="48" w:space="4" w:color="BCE4E2"/>
        <w:left w:val="single" w:sz="48" w:space="4" w:color="BCE4E2"/>
        <w:bottom w:val="single" w:sz="48" w:space="4" w:color="BCE4E2"/>
        <w:right w:val="single" w:sz="48" w:space="4" w:color="BCE4E2"/>
      </w:pBdr>
      <w:shd w:val="clear" w:color="auto" w:fill="BCE4E2"/>
      <w:ind w:left="170" w:right="170"/>
    </w:pPr>
    <w:rPr>
      <w:b/>
      <w:sz w:val="32"/>
      <w:szCs w:val="32"/>
    </w:rPr>
  </w:style>
  <w:style w:type="paragraph" w:customStyle="1" w:styleId="EmphasisText">
    <w:name w:val="Emphasis Text"/>
    <w:basedOn w:val="EmphasisHeading"/>
    <w:uiPriority w:val="2"/>
    <w:qFormat/>
    <w:rsid w:val="007A1149"/>
    <w:rPr>
      <w:b w:val="0"/>
      <w:sz w:val="24"/>
      <w:szCs w:val="24"/>
    </w:rPr>
  </w:style>
  <w:style w:type="table" w:styleId="TableGridLight">
    <w:name w:val="Grid Table Light"/>
    <w:basedOn w:val="TableGrid"/>
    <w:uiPriority w:val="40"/>
    <w:rsid w:val="009C6857"/>
    <w:tblPr>
      <w:tblBorders>
        <w:top w:val="single" w:sz="8" w:space="0" w:color="57B6B2"/>
        <w:left w:val="single" w:sz="8" w:space="0" w:color="57B6B2"/>
        <w:bottom w:val="single" w:sz="8" w:space="0" w:color="57B6B2"/>
        <w:right w:val="single" w:sz="8" w:space="0" w:color="57B6B2"/>
        <w:insideH w:val="single" w:sz="8" w:space="0" w:color="57B6B2"/>
        <w:insideV w:val="single" w:sz="8" w:space="0" w:color="57B6B2"/>
      </w:tblBorders>
    </w:tblPr>
    <w:tcPr>
      <w:shd w:val="clear" w:color="auto" w:fill="EEF8F8"/>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character" w:styleId="FollowedHyperlink">
    <w:name w:val="FollowedHyperlink"/>
    <w:basedOn w:val="Hyperlink"/>
    <w:uiPriority w:val="4"/>
    <w:semiHidden/>
    <w:unhideWhenUsed/>
    <w:rsid w:val="00C205F6"/>
    <w:rPr>
      <w:color w:val="57B6B2" w:themeColor="accent1"/>
      <w:u w:val="single"/>
    </w:rPr>
  </w:style>
  <w:style w:type="paragraph" w:styleId="ListParagraph">
    <w:name w:val="List Paragraph"/>
    <w:basedOn w:val="Normal"/>
    <w:uiPriority w:val="34"/>
    <w:qFormat/>
    <w:rsid w:val="00554EF5"/>
    <w:pPr>
      <w:ind w:left="720"/>
      <w:contextualSpacing/>
    </w:pPr>
  </w:style>
  <w:style w:type="table" w:styleId="PlainTable1">
    <w:name w:val="Plain Table 1"/>
    <w:basedOn w:val="TableNormal"/>
    <w:uiPriority w:val="41"/>
    <w:rsid w:val="00074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074510"/>
    <w:pPr>
      <w:spacing w:after="0" w:line="240" w:lineRule="auto"/>
    </w:pPr>
    <w:tblPr>
      <w:tblStyleRowBandSize w:val="1"/>
      <w:tblStyleColBandSize w:val="1"/>
      <w:tblBorders>
        <w:top w:val="single" w:sz="4" w:space="0" w:color="3BAFFF" w:themeColor="accent2" w:themeTint="99"/>
        <w:left w:val="single" w:sz="4" w:space="0" w:color="3BAFFF" w:themeColor="accent2" w:themeTint="99"/>
        <w:bottom w:val="single" w:sz="4" w:space="0" w:color="3BAFFF" w:themeColor="accent2" w:themeTint="99"/>
        <w:right w:val="single" w:sz="4" w:space="0" w:color="3BAFFF" w:themeColor="accent2" w:themeTint="99"/>
        <w:insideH w:val="single" w:sz="4" w:space="0" w:color="3BAFFF" w:themeColor="accent2" w:themeTint="99"/>
        <w:insideV w:val="single" w:sz="4" w:space="0" w:color="3BAFFF" w:themeColor="accent2" w:themeTint="99"/>
      </w:tblBorders>
    </w:tblPr>
    <w:tblStylePr w:type="firstRow">
      <w:rPr>
        <w:b/>
        <w:bCs/>
        <w:color w:val="FFFFFF" w:themeColor="background1"/>
      </w:rPr>
      <w:tblPr/>
      <w:tcPr>
        <w:tcBorders>
          <w:top w:val="single" w:sz="4" w:space="0" w:color="006EB8" w:themeColor="accent2"/>
          <w:left w:val="single" w:sz="4" w:space="0" w:color="006EB8" w:themeColor="accent2"/>
          <w:bottom w:val="single" w:sz="4" w:space="0" w:color="006EB8" w:themeColor="accent2"/>
          <w:right w:val="single" w:sz="4" w:space="0" w:color="006EB8" w:themeColor="accent2"/>
          <w:insideH w:val="nil"/>
          <w:insideV w:val="nil"/>
        </w:tcBorders>
        <w:shd w:val="clear" w:color="auto" w:fill="006EB8" w:themeFill="accent2"/>
      </w:tcPr>
    </w:tblStylePr>
    <w:tblStylePr w:type="lastRow">
      <w:rPr>
        <w:b/>
        <w:bCs/>
      </w:rPr>
      <w:tblPr/>
      <w:tcPr>
        <w:tcBorders>
          <w:top w:val="double" w:sz="4" w:space="0" w:color="006EB8" w:themeColor="accent2"/>
        </w:tcBorders>
      </w:tcPr>
    </w:tblStylePr>
    <w:tblStylePr w:type="firstCol">
      <w:rPr>
        <w:b/>
        <w:bCs/>
      </w:rPr>
    </w:tblStylePr>
    <w:tblStylePr w:type="lastCol">
      <w:rPr>
        <w:b/>
        <w:bCs/>
      </w:rPr>
    </w:tblStylePr>
    <w:tblStylePr w:type="band1Vert">
      <w:tblPr/>
      <w:tcPr>
        <w:shd w:val="clear" w:color="auto" w:fill="BDE4FF" w:themeFill="accent2" w:themeFillTint="33"/>
      </w:tcPr>
    </w:tblStylePr>
    <w:tblStylePr w:type="band1Horz">
      <w:tblPr/>
      <w:tcPr>
        <w:shd w:val="clear" w:color="auto" w:fill="BDE4FF" w:themeFill="accent2" w:themeFillTint="33"/>
      </w:tcPr>
    </w:tblStylePr>
  </w:style>
  <w:style w:type="paragraph" w:customStyle="1" w:styleId="usethisoneforriskparas">
    <w:name w:val="use this one for risk paras"/>
    <w:basedOn w:val="Normal"/>
    <w:next w:val="Normal"/>
    <w:qFormat/>
    <w:rsid w:val="00C42018"/>
    <w:pPr>
      <w:numPr>
        <w:ilvl w:val="1"/>
        <w:numId w:val="4"/>
      </w:numPr>
      <w:jc w:val="both"/>
    </w:pPr>
    <w:rPr>
      <w:rFonts w:ascii="Arial" w:eastAsia="Calibri" w:hAnsi="Arial" w:cs="Arial"/>
    </w:rPr>
  </w:style>
  <w:style w:type="character" w:styleId="CommentReference">
    <w:name w:val="annotation reference"/>
    <w:basedOn w:val="DefaultParagraphFont"/>
    <w:uiPriority w:val="99"/>
    <w:semiHidden/>
    <w:rsid w:val="001F6B7E"/>
    <w:rPr>
      <w:sz w:val="16"/>
      <w:szCs w:val="16"/>
    </w:rPr>
  </w:style>
  <w:style w:type="paragraph" w:styleId="CommentText">
    <w:name w:val="annotation text"/>
    <w:basedOn w:val="Normal"/>
    <w:link w:val="CommentTextChar"/>
    <w:uiPriority w:val="99"/>
    <w:semiHidden/>
    <w:rsid w:val="001F6B7E"/>
    <w:rPr>
      <w:sz w:val="20"/>
      <w:szCs w:val="20"/>
    </w:rPr>
  </w:style>
  <w:style w:type="character" w:customStyle="1" w:styleId="CommentTextChar">
    <w:name w:val="Comment Text Char"/>
    <w:basedOn w:val="DefaultParagraphFont"/>
    <w:link w:val="CommentText"/>
    <w:uiPriority w:val="99"/>
    <w:semiHidden/>
    <w:rsid w:val="001F6B7E"/>
    <w:rPr>
      <w:sz w:val="20"/>
      <w:szCs w:val="20"/>
    </w:rPr>
  </w:style>
  <w:style w:type="paragraph" w:styleId="CommentSubject">
    <w:name w:val="annotation subject"/>
    <w:basedOn w:val="CommentText"/>
    <w:next w:val="CommentText"/>
    <w:link w:val="CommentSubjectChar"/>
    <w:uiPriority w:val="99"/>
    <w:semiHidden/>
    <w:unhideWhenUsed/>
    <w:rsid w:val="001F6B7E"/>
    <w:rPr>
      <w:b/>
      <w:bCs/>
    </w:rPr>
  </w:style>
  <w:style w:type="character" w:customStyle="1" w:styleId="CommentSubjectChar">
    <w:name w:val="Comment Subject Char"/>
    <w:basedOn w:val="CommentTextChar"/>
    <w:link w:val="CommentSubject"/>
    <w:uiPriority w:val="99"/>
    <w:semiHidden/>
    <w:rsid w:val="001F6B7E"/>
    <w:rPr>
      <w:b/>
      <w:bCs/>
      <w:sz w:val="20"/>
      <w:szCs w:val="20"/>
    </w:rPr>
  </w:style>
  <w:style w:type="paragraph" w:styleId="Caption">
    <w:name w:val="caption"/>
    <w:basedOn w:val="Normal"/>
    <w:next w:val="Normal"/>
    <w:uiPriority w:val="35"/>
    <w:qFormat/>
    <w:rsid w:val="00581076"/>
    <w:pPr>
      <w:spacing w:after="200"/>
    </w:pPr>
    <w:rPr>
      <w:i/>
      <w:iCs/>
      <w:color w:val="000000" w:themeColor="text2"/>
      <w:sz w:val="18"/>
      <w:szCs w:val="18"/>
    </w:rPr>
  </w:style>
  <w:style w:type="character" w:customStyle="1" w:styleId="Heading4Char">
    <w:name w:val="Heading 4 Char"/>
    <w:basedOn w:val="DefaultParagraphFont"/>
    <w:link w:val="Heading4"/>
    <w:uiPriority w:val="9"/>
    <w:rsid w:val="001B4120"/>
    <w:rPr>
      <w:rFonts w:ascii="Arial" w:eastAsia="Arial" w:hAnsi="Arial" w:cs="Arial"/>
      <w:color w:val="666666"/>
      <w:sz w:val="24"/>
      <w:szCs w:val="24"/>
      <w:lang w:val="uz-Cyrl-UZ" w:eastAsia="en-GB"/>
    </w:rPr>
  </w:style>
  <w:style w:type="character" w:customStyle="1" w:styleId="Heading5Char">
    <w:name w:val="Heading 5 Char"/>
    <w:basedOn w:val="DefaultParagraphFont"/>
    <w:link w:val="Heading5"/>
    <w:uiPriority w:val="9"/>
    <w:semiHidden/>
    <w:rsid w:val="001B4120"/>
    <w:rPr>
      <w:rFonts w:ascii="Arial" w:eastAsia="Arial" w:hAnsi="Arial" w:cs="Arial"/>
      <w:color w:val="666666"/>
      <w:sz w:val="24"/>
      <w:szCs w:val="24"/>
      <w:lang w:val="uz-Cyrl-UZ" w:eastAsia="en-GB"/>
    </w:rPr>
  </w:style>
  <w:style w:type="character" w:customStyle="1" w:styleId="Heading6Char">
    <w:name w:val="Heading 6 Char"/>
    <w:basedOn w:val="DefaultParagraphFont"/>
    <w:link w:val="Heading6"/>
    <w:uiPriority w:val="9"/>
    <w:semiHidden/>
    <w:rsid w:val="001B4120"/>
    <w:rPr>
      <w:rFonts w:ascii="Arial" w:eastAsia="Arial" w:hAnsi="Arial" w:cs="Arial"/>
      <w:i/>
      <w:color w:val="666666"/>
      <w:sz w:val="24"/>
      <w:szCs w:val="24"/>
      <w:lang w:val="uz-Cyrl-UZ" w:eastAsia="en-GB"/>
    </w:rPr>
  </w:style>
  <w:style w:type="character" w:customStyle="1" w:styleId="Heading7Char">
    <w:name w:val="Heading 7 Char"/>
    <w:basedOn w:val="DefaultParagraphFont"/>
    <w:link w:val="Heading7"/>
    <w:uiPriority w:val="9"/>
    <w:semiHidden/>
    <w:rsid w:val="001B4120"/>
    <w:rPr>
      <w:rFonts w:asciiTheme="majorHAnsi" w:eastAsiaTheme="majorEastAsia" w:hAnsiTheme="majorHAnsi" w:cstheme="majorBidi"/>
      <w:i/>
      <w:iCs/>
      <w:color w:val="285D5A" w:themeColor="accent1" w:themeShade="7F"/>
      <w:sz w:val="24"/>
      <w:szCs w:val="24"/>
      <w:lang w:val="uz-Cyrl-UZ" w:eastAsia="en-GB"/>
    </w:rPr>
  </w:style>
  <w:style w:type="character" w:customStyle="1" w:styleId="Heading8Char">
    <w:name w:val="Heading 8 Char"/>
    <w:basedOn w:val="DefaultParagraphFont"/>
    <w:link w:val="Heading8"/>
    <w:uiPriority w:val="9"/>
    <w:semiHidden/>
    <w:rsid w:val="001B4120"/>
    <w:rPr>
      <w:rFonts w:asciiTheme="majorHAnsi" w:eastAsiaTheme="majorEastAsia" w:hAnsiTheme="majorHAnsi" w:cstheme="majorBidi"/>
      <w:color w:val="272727" w:themeColor="text1" w:themeTint="D8"/>
      <w:sz w:val="21"/>
      <w:szCs w:val="21"/>
      <w:lang w:val="uz-Cyrl-UZ" w:eastAsia="en-GB"/>
    </w:rPr>
  </w:style>
  <w:style w:type="character" w:customStyle="1" w:styleId="Heading9Char">
    <w:name w:val="Heading 9 Char"/>
    <w:basedOn w:val="DefaultParagraphFont"/>
    <w:link w:val="Heading9"/>
    <w:uiPriority w:val="9"/>
    <w:semiHidden/>
    <w:rsid w:val="001B4120"/>
    <w:rPr>
      <w:rFonts w:asciiTheme="majorHAnsi" w:eastAsiaTheme="majorEastAsia" w:hAnsiTheme="majorHAnsi" w:cstheme="majorBidi"/>
      <w:i/>
      <w:iCs/>
      <w:color w:val="272727" w:themeColor="text1" w:themeTint="D8"/>
      <w:sz w:val="21"/>
      <w:szCs w:val="21"/>
      <w:lang w:val="uz-Cyrl-UZ" w:eastAsia="en-GB"/>
    </w:rPr>
  </w:style>
  <w:style w:type="character" w:customStyle="1" w:styleId="UnresolvedMention1">
    <w:name w:val="Unresolved Mention1"/>
    <w:basedOn w:val="DefaultParagraphFont"/>
    <w:uiPriority w:val="99"/>
    <w:semiHidden/>
    <w:unhideWhenUsed/>
    <w:rsid w:val="00252C3A"/>
    <w:rPr>
      <w:color w:val="605E5C"/>
      <w:shd w:val="clear" w:color="auto" w:fill="E1DFDD"/>
    </w:rPr>
  </w:style>
  <w:style w:type="paragraph" w:styleId="Revision">
    <w:name w:val="Revision"/>
    <w:hidden/>
    <w:uiPriority w:val="99"/>
    <w:semiHidden/>
    <w:rsid w:val="0026088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0552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00B5D"/>
    <w:rPr>
      <w:color w:val="605E5C"/>
      <w:shd w:val="clear" w:color="auto" w:fill="E1DFDD"/>
    </w:rPr>
  </w:style>
  <w:style w:type="character" w:styleId="UnresolvedMention">
    <w:name w:val="Unresolved Mention"/>
    <w:basedOn w:val="DefaultParagraphFont"/>
    <w:uiPriority w:val="99"/>
    <w:semiHidden/>
    <w:unhideWhenUsed/>
    <w:rsid w:val="00DD6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204">
      <w:bodyDiv w:val="1"/>
      <w:marLeft w:val="0"/>
      <w:marRight w:val="0"/>
      <w:marTop w:val="0"/>
      <w:marBottom w:val="0"/>
      <w:divBdr>
        <w:top w:val="none" w:sz="0" w:space="0" w:color="auto"/>
        <w:left w:val="none" w:sz="0" w:space="0" w:color="auto"/>
        <w:bottom w:val="none" w:sz="0" w:space="0" w:color="auto"/>
        <w:right w:val="none" w:sz="0" w:space="0" w:color="auto"/>
      </w:divBdr>
    </w:div>
    <w:div w:id="84807602">
      <w:bodyDiv w:val="1"/>
      <w:marLeft w:val="0"/>
      <w:marRight w:val="0"/>
      <w:marTop w:val="0"/>
      <w:marBottom w:val="0"/>
      <w:divBdr>
        <w:top w:val="none" w:sz="0" w:space="0" w:color="auto"/>
        <w:left w:val="none" w:sz="0" w:space="0" w:color="auto"/>
        <w:bottom w:val="none" w:sz="0" w:space="0" w:color="auto"/>
        <w:right w:val="none" w:sz="0" w:space="0" w:color="auto"/>
      </w:divBdr>
    </w:div>
    <w:div w:id="522785559">
      <w:bodyDiv w:val="1"/>
      <w:marLeft w:val="0"/>
      <w:marRight w:val="0"/>
      <w:marTop w:val="0"/>
      <w:marBottom w:val="0"/>
      <w:divBdr>
        <w:top w:val="none" w:sz="0" w:space="0" w:color="auto"/>
        <w:left w:val="none" w:sz="0" w:space="0" w:color="auto"/>
        <w:bottom w:val="none" w:sz="0" w:space="0" w:color="auto"/>
        <w:right w:val="none" w:sz="0" w:space="0" w:color="auto"/>
      </w:divBdr>
    </w:div>
    <w:div w:id="566690303">
      <w:bodyDiv w:val="1"/>
      <w:marLeft w:val="0"/>
      <w:marRight w:val="0"/>
      <w:marTop w:val="0"/>
      <w:marBottom w:val="0"/>
      <w:divBdr>
        <w:top w:val="none" w:sz="0" w:space="0" w:color="auto"/>
        <w:left w:val="none" w:sz="0" w:space="0" w:color="auto"/>
        <w:bottom w:val="none" w:sz="0" w:space="0" w:color="auto"/>
        <w:right w:val="none" w:sz="0" w:space="0" w:color="auto"/>
      </w:divBdr>
    </w:div>
    <w:div w:id="744912319">
      <w:bodyDiv w:val="1"/>
      <w:marLeft w:val="0"/>
      <w:marRight w:val="0"/>
      <w:marTop w:val="0"/>
      <w:marBottom w:val="0"/>
      <w:divBdr>
        <w:top w:val="none" w:sz="0" w:space="0" w:color="auto"/>
        <w:left w:val="none" w:sz="0" w:space="0" w:color="auto"/>
        <w:bottom w:val="none" w:sz="0" w:space="0" w:color="auto"/>
        <w:right w:val="none" w:sz="0" w:space="0" w:color="auto"/>
      </w:divBdr>
    </w:div>
    <w:div w:id="1148664697">
      <w:bodyDiv w:val="1"/>
      <w:marLeft w:val="0"/>
      <w:marRight w:val="0"/>
      <w:marTop w:val="0"/>
      <w:marBottom w:val="0"/>
      <w:divBdr>
        <w:top w:val="none" w:sz="0" w:space="0" w:color="auto"/>
        <w:left w:val="none" w:sz="0" w:space="0" w:color="auto"/>
        <w:bottom w:val="none" w:sz="0" w:space="0" w:color="auto"/>
        <w:right w:val="none" w:sz="0" w:space="0" w:color="auto"/>
      </w:divBdr>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173034496">
      <w:bodyDiv w:val="1"/>
      <w:marLeft w:val="0"/>
      <w:marRight w:val="0"/>
      <w:marTop w:val="0"/>
      <w:marBottom w:val="0"/>
      <w:divBdr>
        <w:top w:val="none" w:sz="0" w:space="0" w:color="auto"/>
        <w:left w:val="none" w:sz="0" w:space="0" w:color="auto"/>
        <w:bottom w:val="none" w:sz="0" w:space="0" w:color="auto"/>
        <w:right w:val="none" w:sz="0" w:space="0" w:color="auto"/>
      </w:divBdr>
    </w:div>
    <w:div w:id="1268273550">
      <w:bodyDiv w:val="1"/>
      <w:marLeft w:val="0"/>
      <w:marRight w:val="0"/>
      <w:marTop w:val="0"/>
      <w:marBottom w:val="0"/>
      <w:divBdr>
        <w:top w:val="none" w:sz="0" w:space="0" w:color="auto"/>
        <w:left w:val="none" w:sz="0" w:space="0" w:color="auto"/>
        <w:bottom w:val="none" w:sz="0" w:space="0" w:color="auto"/>
        <w:right w:val="none" w:sz="0" w:space="0" w:color="auto"/>
      </w:divBdr>
    </w:div>
    <w:div w:id="1884361992">
      <w:bodyDiv w:val="1"/>
      <w:marLeft w:val="0"/>
      <w:marRight w:val="0"/>
      <w:marTop w:val="0"/>
      <w:marBottom w:val="0"/>
      <w:divBdr>
        <w:top w:val="none" w:sz="0" w:space="0" w:color="auto"/>
        <w:left w:val="none" w:sz="0" w:space="0" w:color="auto"/>
        <w:bottom w:val="none" w:sz="0" w:space="0" w:color="auto"/>
        <w:right w:val="none" w:sz="0" w:space="0" w:color="auto"/>
      </w:divBdr>
    </w:div>
    <w:div w:id="1916237042">
      <w:bodyDiv w:val="1"/>
      <w:marLeft w:val="0"/>
      <w:marRight w:val="0"/>
      <w:marTop w:val="0"/>
      <w:marBottom w:val="0"/>
      <w:divBdr>
        <w:top w:val="none" w:sz="0" w:space="0" w:color="auto"/>
        <w:left w:val="none" w:sz="0" w:space="0" w:color="auto"/>
        <w:bottom w:val="none" w:sz="0" w:space="0" w:color="auto"/>
        <w:right w:val="none" w:sz="0" w:space="0" w:color="auto"/>
      </w:divBdr>
    </w:div>
    <w:div w:id="1973436949">
      <w:bodyDiv w:val="1"/>
      <w:marLeft w:val="0"/>
      <w:marRight w:val="0"/>
      <w:marTop w:val="0"/>
      <w:marBottom w:val="0"/>
      <w:divBdr>
        <w:top w:val="none" w:sz="0" w:space="0" w:color="auto"/>
        <w:left w:val="none" w:sz="0" w:space="0" w:color="auto"/>
        <w:bottom w:val="none" w:sz="0" w:space="0" w:color="auto"/>
        <w:right w:val="none" w:sz="0" w:space="0" w:color="auto"/>
      </w:divBdr>
    </w:div>
    <w:div w:id="1977833475">
      <w:bodyDiv w:val="1"/>
      <w:marLeft w:val="0"/>
      <w:marRight w:val="0"/>
      <w:marTop w:val="0"/>
      <w:marBottom w:val="0"/>
      <w:divBdr>
        <w:top w:val="none" w:sz="0" w:space="0" w:color="auto"/>
        <w:left w:val="none" w:sz="0" w:space="0" w:color="auto"/>
        <w:bottom w:val="none" w:sz="0" w:space="0" w:color="auto"/>
        <w:right w:val="none" w:sz="0" w:space="0" w:color="auto"/>
      </w:divBdr>
    </w:div>
    <w:div w:id="2119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view-of-quality-assurance-of-government-models" TargetMode="External"/><Relationship Id="rId18" Type="http://schemas.openxmlformats.org/officeDocument/2006/relationships/hyperlink" Target="https://www.gov.uk/government/publications/the-outsourcing-playbook" TargetMode="External"/><Relationship Id="rId26" Type="http://schemas.openxmlformats.org/officeDocument/2006/relationships/hyperlink" Target="https://www.gov.uk/government/publications/the-green-book-appraisal-and-evaluation-in-central-governent" TargetMode="External"/><Relationship Id="rId39" Type="http://schemas.openxmlformats.org/officeDocument/2006/relationships/header" Target="header2.xml"/><Relationship Id="rId21" Type="http://schemas.openxmlformats.org/officeDocument/2006/relationships/hyperlink" Target="https://www.gov.uk/government/publications/the-outsourcing-playbook" TargetMode="External"/><Relationship Id="rId34" Type="http://schemas.openxmlformats.org/officeDocument/2006/relationships/hyperlink" Target="https://www.gov.uk/government/publications/the-aqua-book-guidance-on-producing-quality-analysis-for-governmen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urcing.programme@cabinetoffice.gov.uk" TargetMode="External"/><Relationship Id="rId20" Type="http://schemas.openxmlformats.org/officeDocument/2006/relationships/hyperlink" Target="https://www.gov.uk/government/publications/the-outsourcing-playbook" TargetMode="External"/><Relationship Id="rId29" Type="http://schemas.openxmlformats.org/officeDocument/2006/relationships/hyperlink" Target="https://www.gov.uk/government/publications/the-aqua-book-guidance-on-producing-quality-analysis-for-government" TargetMode="External"/><Relationship Id="rId41" Type="http://schemas.openxmlformats.org/officeDocument/2006/relationships/header" Target="header3.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outsourcing-playbook" TargetMode="External"/><Relationship Id="rId24" Type="http://schemas.openxmlformats.org/officeDocument/2006/relationships/hyperlink" Target="https://www.gov.uk/government/publications/the-green-book-appraisal-and-evaluation-in-central-governent" TargetMode="External"/><Relationship Id="rId32" Type="http://schemas.openxmlformats.org/officeDocument/2006/relationships/hyperlink" Target="https://www.gov.uk/government/publications/the-aqua-book-guidance-on-producing-quality-analysis-for-government" TargetMode="External"/><Relationship Id="rId37" Type="http://schemas.openxmlformats.org/officeDocument/2006/relationships/hyperlink" Target="http://nationalarchives.gov.uk/doc/open-government-licence/version/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the-green-book-appraisal-and-evaluation-in-central-governent" TargetMode="External"/><Relationship Id="rId23" Type="http://schemas.openxmlformats.org/officeDocument/2006/relationships/hyperlink" Target="https://www.gov.uk/government/publications/the-construction-playbook" TargetMode="External"/><Relationship Id="rId28" Type="http://schemas.openxmlformats.org/officeDocument/2006/relationships/hyperlink" Target="https://www.gov.uk/government/publications/the-green-book-appraisal-and-evaluation-in-central-governent" TargetMode="External"/><Relationship Id="rId36" Type="http://schemas.openxmlformats.org/officeDocument/2006/relationships/image" Target="media/image3.png"/><Relationship Id="rId10" Type="http://schemas.openxmlformats.org/officeDocument/2006/relationships/hyperlink" Target="https://www.gov.uk/government/publications/the-construction-playbook" TargetMode="External"/><Relationship Id="rId19" Type="http://schemas.openxmlformats.org/officeDocument/2006/relationships/image" Target="media/image2.emf"/><Relationship Id="rId31" Type="http://schemas.openxmlformats.org/officeDocument/2006/relationships/hyperlink" Target="https://www.gov.uk/government/publications/the-outsourcing-playbook" TargetMode="External"/><Relationship Id="rId4" Type="http://schemas.openxmlformats.org/officeDocument/2006/relationships/settings" Target="settings.xml"/><Relationship Id="rId9" Type="http://schemas.openxmlformats.org/officeDocument/2006/relationships/hyperlink" Target="https://www.gov.uk/government/publications/the-outsourcing-playbook" TargetMode="External"/><Relationship Id="rId14" Type="http://schemas.openxmlformats.org/officeDocument/2006/relationships/hyperlink" Target="https://www.gov.uk/government/publications/the-aqua-book-guidance-on-producing-quality-analysis-for-government" TargetMode="External"/><Relationship Id="rId22" Type="http://schemas.openxmlformats.org/officeDocument/2006/relationships/hyperlink" Target="https://www.gov.uk/government/publications/the-outsourcing-playbook" TargetMode="External"/><Relationship Id="rId27" Type="http://schemas.openxmlformats.org/officeDocument/2006/relationships/hyperlink" Target="https://www.gov.uk/government/publications/the-aqua-book-guidance-on-producing-quality-analysis-for-government" TargetMode="External"/><Relationship Id="rId30" Type="http://schemas.openxmlformats.org/officeDocument/2006/relationships/hyperlink" Target="https://www.gov.uk/government/publications/the-green-book-appraisal-and-evaluation-in-central-governent" TargetMode="External"/><Relationship Id="rId35" Type="http://schemas.openxmlformats.org/officeDocument/2006/relationships/hyperlink" Target="https://www.gov.uk/government/publications/the-aqua-book-guidance-on-producing-quality-analysis-for-governmen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the-outsourcing-playbook" TargetMode="External"/><Relationship Id="rId17" Type="http://schemas.openxmlformats.org/officeDocument/2006/relationships/hyperlink" Target="https://www.gov.uk/government/publications/the-outsourcing-playbook" TargetMode="External"/><Relationship Id="rId25" Type="http://schemas.openxmlformats.org/officeDocument/2006/relationships/hyperlink" Target="https://www.gov.uk/government/publications/the-outsourcing-playbook" TargetMode="External"/><Relationship Id="rId33" Type="http://schemas.openxmlformats.org/officeDocument/2006/relationships/hyperlink" Target="https://www.gov.uk/government/publications/the-aqua-book-guidance-on-producing-quality-analysis-for-government"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ilson\AppData\Local\Microsoft\Windows\INetCache\Content.Outlook\0EZ5Y2NS\GCF%20Word%20report%20template.dotx" TargetMode="External"/></Relationships>
</file>

<file path=word/theme/theme1.xml><?xml version="1.0" encoding="utf-8"?>
<a:theme xmlns:a="http://schemas.openxmlformats.org/drawingml/2006/main" name="Office Theme">
  <a:themeElements>
    <a:clrScheme name="Government Commercial Function">
      <a:dk1>
        <a:sysClr val="windowText" lastClr="000000"/>
      </a:dk1>
      <a:lt1>
        <a:sysClr val="window" lastClr="FFFFFF"/>
      </a:lt1>
      <a:dk2>
        <a:srgbClr val="000000"/>
      </a:dk2>
      <a:lt2>
        <a:srgbClr val="FFFFFF"/>
      </a:lt2>
      <a:accent1>
        <a:srgbClr val="57B6B2"/>
      </a:accent1>
      <a:accent2>
        <a:srgbClr val="006EB8"/>
      </a:accent2>
      <a:accent3>
        <a:srgbClr val="2B2A7F"/>
      </a:accent3>
      <a:accent4>
        <a:srgbClr val="8C1558"/>
      </a:accent4>
      <a:accent5>
        <a:srgbClr val="E5520F"/>
      </a:accent5>
      <a:accent6>
        <a:srgbClr val="596322"/>
      </a:accent6>
      <a:hlink>
        <a:srgbClr val="006EB8"/>
      </a:hlink>
      <a:folHlink>
        <a:srgbClr val="006EB8"/>
      </a:folHlink>
    </a:clrScheme>
    <a:fontScheme name="Government Commercial Func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F94F-3802-AC4E-82C0-775EB880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C:\Users\mmwilson\AppData\Local\Microsoft\Windows\INetCache\Content.Outlook\0EZ5Y2NS\GCF Word report template.dotx</Template>
  <TotalTime>0</TotalTime>
  <Pages>14</Pages>
  <Words>18275</Words>
  <Characters>104173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Microsoft Office User</cp:lastModifiedBy>
  <cp:revision>2</cp:revision>
  <dcterms:created xsi:type="dcterms:W3CDTF">2021-05-19T10:57:00Z</dcterms:created>
  <dcterms:modified xsi:type="dcterms:W3CDTF">2021-05-19T10:57:00Z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2021-05-13T17:40:47Z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9b9a3fe0-58f7-42c2-8ec1-d02a3050b025</vt:lpwstr>
  </property>
  <property fmtid="{D5CDD505-2E9C-101B-9397-08002B2CF9AE}" pid="8" name="MSIP_Label_ea60d57e-af5b-4752-ac57-3e4f28ca11dc_ContentBits">
    <vt:lpwstr>0</vt:lpwstr>
  </property>
</Properties>
</file>