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AF67" w14:textId="77777777" w:rsidR="00BD09CD" w:rsidRPr="0026054A" w:rsidRDefault="00646833">
      <w:pPr>
        <w:rPr>
          <w:i/>
        </w:rPr>
      </w:pPr>
      <w:r>
        <w:rPr>
          <w:noProof/>
        </w:rPr>
        <w:drawing>
          <wp:inline distT="0" distB="0" distL="0" distR="0" wp14:anchorId="5E26AFA7" wp14:editId="338FB891">
            <wp:extent cx="3416300" cy="362585"/>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416300" cy="362585"/>
                    </a:xfrm>
                    <a:prstGeom prst="rect">
                      <a:avLst/>
                    </a:prstGeom>
                  </pic:spPr>
                </pic:pic>
              </a:graphicData>
            </a:graphic>
          </wp:inline>
        </w:drawing>
      </w:r>
    </w:p>
    <w:p w14:paraId="5E26AF68"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5E26AF6A" w14:textId="77777777" w:rsidTr="00FA1F67">
        <w:trPr>
          <w:cantSplit/>
          <w:trHeight w:val="659"/>
        </w:trPr>
        <w:tc>
          <w:tcPr>
            <w:tcW w:w="9536" w:type="dxa"/>
            <w:shd w:val="clear" w:color="auto" w:fill="auto"/>
          </w:tcPr>
          <w:p w14:paraId="5E26AF69"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E26AF6C" w14:textId="77777777" w:rsidTr="00FA1F67">
        <w:trPr>
          <w:cantSplit/>
          <w:trHeight w:val="425"/>
        </w:trPr>
        <w:tc>
          <w:tcPr>
            <w:tcW w:w="9536" w:type="dxa"/>
            <w:shd w:val="clear" w:color="auto" w:fill="auto"/>
            <w:vAlign w:val="center"/>
          </w:tcPr>
          <w:p w14:paraId="5E26AF6B" w14:textId="77777777" w:rsidR="0004625F" w:rsidRPr="000C3F13" w:rsidRDefault="0004625F" w:rsidP="0069559D">
            <w:pPr>
              <w:spacing w:before="60"/>
              <w:ind w:left="-108" w:right="34"/>
              <w:rPr>
                <w:color w:val="000000"/>
                <w:szCs w:val="22"/>
              </w:rPr>
            </w:pPr>
          </w:p>
        </w:tc>
      </w:tr>
      <w:tr w:rsidR="0004625F" w:rsidRPr="00361890" w14:paraId="5E26AF6E" w14:textId="77777777" w:rsidTr="00FA1F67">
        <w:trPr>
          <w:cantSplit/>
          <w:trHeight w:val="374"/>
        </w:trPr>
        <w:tc>
          <w:tcPr>
            <w:tcW w:w="9536" w:type="dxa"/>
            <w:shd w:val="clear" w:color="auto" w:fill="auto"/>
          </w:tcPr>
          <w:p w14:paraId="5E26AF6D"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DC16CF">
              <w:rPr>
                <w:b/>
                <w:color w:val="000000"/>
                <w:szCs w:val="22"/>
              </w:rPr>
              <w:t>Richard Holland</w:t>
            </w:r>
          </w:p>
        </w:tc>
      </w:tr>
      <w:tr w:rsidR="0004625F" w:rsidRPr="00361890" w14:paraId="5E26AF70" w14:textId="77777777" w:rsidTr="00FA1F67">
        <w:trPr>
          <w:cantSplit/>
          <w:trHeight w:val="357"/>
        </w:trPr>
        <w:tc>
          <w:tcPr>
            <w:tcW w:w="9536" w:type="dxa"/>
            <w:shd w:val="clear" w:color="auto" w:fill="auto"/>
          </w:tcPr>
          <w:p w14:paraId="5E26AF6F"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5E26AF72" w14:textId="77777777" w:rsidTr="00FA1F67">
        <w:trPr>
          <w:cantSplit/>
          <w:trHeight w:val="335"/>
        </w:trPr>
        <w:tc>
          <w:tcPr>
            <w:tcW w:w="9536" w:type="dxa"/>
            <w:shd w:val="clear" w:color="auto" w:fill="auto"/>
          </w:tcPr>
          <w:p w14:paraId="5E26AF71" w14:textId="4BFC13CB" w:rsidR="0004625F" w:rsidRPr="00A101CD" w:rsidRDefault="0004625F" w:rsidP="005A7E57">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E4765">
              <w:rPr>
                <w:b/>
                <w:color w:val="000000"/>
                <w:sz w:val="16"/>
                <w:szCs w:val="16"/>
              </w:rPr>
              <w:t xml:space="preserve"> </w:t>
            </w:r>
            <w:r w:rsidR="00E21AA0">
              <w:rPr>
                <w:b/>
                <w:color w:val="000000"/>
                <w:sz w:val="16"/>
                <w:szCs w:val="16"/>
              </w:rPr>
              <w:t xml:space="preserve"> </w:t>
            </w:r>
            <w:r w:rsidR="00CE4765">
              <w:rPr>
                <w:b/>
                <w:color w:val="000000"/>
                <w:sz w:val="16"/>
                <w:szCs w:val="16"/>
              </w:rPr>
              <w:t xml:space="preserve"> </w:t>
            </w:r>
            <w:r w:rsidR="000904F4">
              <w:rPr>
                <w:b/>
                <w:color w:val="000000"/>
                <w:sz w:val="16"/>
                <w:szCs w:val="16"/>
              </w:rPr>
              <w:t>20</w:t>
            </w:r>
            <w:r w:rsidR="00701A92">
              <w:rPr>
                <w:b/>
                <w:color w:val="000000"/>
                <w:sz w:val="16"/>
                <w:szCs w:val="16"/>
              </w:rPr>
              <w:t xml:space="preserve"> April</w:t>
            </w:r>
            <w:r w:rsidR="00282C57">
              <w:rPr>
                <w:b/>
                <w:color w:val="000000"/>
                <w:sz w:val="16"/>
                <w:szCs w:val="16"/>
              </w:rPr>
              <w:t xml:space="preserve"> 20</w:t>
            </w:r>
            <w:r w:rsidR="006E1545">
              <w:rPr>
                <w:b/>
                <w:color w:val="000000"/>
                <w:sz w:val="16"/>
                <w:szCs w:val="16"/>
              </w:rPr>
              <w:t>21</w:t>
            </w:r>
          </w:p>
        </w:tc>
      </w:tr>
    </w:tbl>
    <w:p w14:paraId="5E26AF73" w14:textId="77777777" w:rsidR="0004625F" w:rsidRDefault="0004625F"/>
    <w:tbl>
      <w:tblPr>
        <w:tblW w:w="0" w:type="auto"/>
        <w:tblInd w:w="-72" w:type="dxa"/>
        <w:tblLayout w:type="fixed"/>
        <w:tblLook w:val="0000" w:firstRow="0" w:lastRow="0" w:firstColumn="0" w:lastColumn="0" w:noHBand="0" w:noVBand="0"/>
      </w:tblPr>
      <w:tblGrid>
        <w:gridCol w:w="9536"/>
        <w:gridCol w:w="56"/>
      </w:tblGrid>
      <w:tr w:rsidR="00FA1F67" w:rsidRPr="00D23A94" w14:paraId="5E26AF78" w14:textId="77777777" w:rsidTr="00B859C0">
        <w:tc>
          <w:tcPr>
            <w:tcW w:w="9592" w:type="dxa"/>
            <w:gridSpan w:val="2"/>
            <w:shd w:val="clear" w:color="auto" w:fill="auto"/>
          </w:tcPr>
          <w:p w14:paraId="5E26AF74" w14:textId="4DEA32DE" w:rsidR="00845AF8" w:rsidRPr="00DC16CF" w:rsidRDefault="00FA1F67" w:rsidP="00B3047C">
            <w:pPr>
              <w:ind w:hanging="70"/>
              <w:rPr>
                <w:b/>
                <w:color w:val="000000"/>
              </w:rPr>
            </w:pPr>
            <w:r>
              <w:rPr>
                <w:b/>
                <w:color w:val="000000"/>
              </w:rPr>
              <w:t xml:space="preserve">Application Ref: COM </w:t>
            </w:r>
            <w:r w:rsidR="000B6091">
              <w:rPr>
                <w:b/>
                <w:color w:val="000000"/>
              </w:rPr>
              <w:t>3</w:t>
            </w:r>
            <w:r w:rsidR="006E1545">
              <w:rPr>
                <w:b/>
                <w:color w:val="000000"/>
              </w:rPr>
              <w:t>2</w:t>
            </w:r>
            <w:r w:rsidR="00701A92">
              <w:rPr>
                <w:b/>
                <w:color w:val="000000"/>
              </w:rPr>
              <w:t>66161</w:t>
            </w:r>
          </w:p>
          <w:p w14:paraId="5E26AF75" w14:textId="0E7CA07C" w:rsidR="00FA1F67" w:rsidRPr="00D23A94" w:rsidRDefault="00845AF8" w:rsidP="007E176C">
            <w:pPr>
              <w:ind w:hanging="70"/>
              <w:rPr>
                <w:b/>
                <w:color w:val="000000"/>
              </w:rPr>
            </w:pPr>
            <w:r>
              <w:rPr>
                <w:b/>
                <w:color w:val="000000"/>
              </w:rPr>
              <w:t>Southampton</w:t>
            </w:r>
            <w:r w:rsidR="00701A92">
              <w:rPr>
                <w:b/>
                <w:color w:val="000000"/>
              </w:rPr>
              <w:t xml:space="preserve"> Common</w:t>
            </w:r>
          </w:p>
          <w:p w14:paraId="5E26AF76" w14:textId="5FD3A40F" w:rsidR="00FA1F67" w:rsidRPr="00D23A94" w:rsidRDefault="00FA1F67" w:rsidP="00B3047C">
            <w:pPr>
              <w:ind w:hanging="70"/>
              <w:rPr>
                <w:sz w:val="20"/>
              </w:rPr>
            </w:pPr>
            <w:r>
              <w:rPr>
                <w:sz w:val="20"/>
              </w:rPr>
              <w:t xml:space="preserve">Register Unit No: </w:t>
            </w:r>
            <w:r w:rsidR="00D962E5">
              <w:rPr>
                <w:sz w:val="20"/>
              </w:rPr>
              <w:t>CL</w:t>
            </w:r>
            <w:r w:rsidR="00701A92">
              <w:rPr>
                <w:sz w:val="20"/>
              </w:rPr>
              <w:t>1</w:t>
            </w:r>
          </w:p>
          <w:p w14:paraId="5E26AF77" w14:textId="77777777" w:rsidR="00FA1F67" w:rsidRPr="00D23A94" w:rsidRDefault="00812272" w:rsidP="00B3047C">
            <w:pPr>
              <w:ind w:hanging="70"/>
              <w:rPr>
                <w:b/>
                <w:color w:val="000000"/>
                <w:sz w:val="20"/>
              </w:rPr>
            </w:pPr>
            <w:r>
              <w:rPr>
                <w:sz w:val="20"/>
              </w:rPr>
              <w:t xml:space="preserve">Commons </w:t>
            </w:r>
            <w:r w:rsidR="00FA1F67" w:rsidRPr="00D23A94">
              <w:rPr>
                <w:sz w:val="20"/>
              </w:rPr>
              <w:t>Registration Authority</w:t>
            </w:r>
            <w:r w:rsidR="00FA1F67">
              <w:rPr>
                <w:sz w:val="20"/>
              </w:rPr>
              <w:t xml:space="preserve">: </w:t>
            </w:r>
            <w:r w:rsidR="00845AF8">
              <w:rPr>
                <w:sz w:val="20"/>
              </w:rPr>
              <w:t>Southampton City Council</w:t>
            </w:r>
            <w:r w:rsidR="00646833">
              <w:rPr>
                <w:sz w:val="20"/>
              </w:rPr>
              <w:t>.</w:t>
            </w:r>
          </w:p>
        </w:tc>
      </w:tr>
      <w:tr w:rsidR="00FA1F67" w:rsidRPr="00D23A94" w14:paraId="5E26AF7F" w14:textId="77777777" w:rsidTr="00B859C0">
        <w:tc>
          <w:tcPr>
            <w:tcW w:w="9592" w:type="dxa"/>
            <w:gridSpan w:val="2"/>
            <w:shd w:val="clear" w:color="auto" w:fill="auto"/>
          </w:tcPr>
          <w:p w14:paraId="5E26AF79" w14:textId="18BCEFE6" w:rsidR="00FA1F67" w:rsidRPr="007E176C" w:rsidRDefault="00FA1F67" w:rsidP="00723405">
            <w:pPr>
              <w:pStyle w:val="TBullet"/>
              <w:numPr>
                <w:ilvl w:val="0"/>
                <w:numId w:val="15"/>
              </w:numPr>
            </w:pPr>
            <w:r w:rsidRPr="007E176C">
              <w:t xml:space="preserve">The application, dated </w:t>
            </w:r>
            <w:r w:rsidR="006E1545">
              <w:t>1</w:t>
            </w:r>
            <w:r w:rsidR="00701A92">
              <w:t>9</w:t>
            </w:r>
            <w:r w:rsidR="00845AF8" w:rsidRPr="007E176C">
              <w:t xml:space="preserve"> </w:t>
            </w:r>
            <w:r w:rsidR="00701A92">
              <w:t>Novem</w:t>
            </w:r>
            <w:r w:rsidR="006E1545">
              <w:t>ber</w:t>
            </w:r>
            <w:r w:rsidR="00387F6A">
              <w:t xml:space="preserve"> </w:t>
            </w:r>
            <w:r w:rsidR="000B6D8D" w:rsidRPr="007E176C">
              <w:t>20</w:t>
            </w:r>
            <w:r w:rsidR="006E1545">
              <w:t>20</w:t>
            </w:r>
            <w:r w:rsidR="00E85A41" w:rsidRPr="007E176C">
              <w:t>, is made under Secti</w:t>
            </w:r>
            <w:r w:rsidR="007522A5" w:rsidRPr="007E176C">
              <w:t>on 38 of Commons Act 2006 (the 2006 Act</w:t>
            </w:r>
            <w:r w:rsidRPr="007E176C">
              <w:t xml:space="preserve">) </w:t>
            </w:r>
            <w:r w:rsidR="00812272" w:rsidRPr="007E176C">
              <w:t xml:space="preserve">for consent </w:t>
            </w:r>
            <w:r w:rsidRPr="007E176C">
              <w:t>to c</w:t>
            </w:r>
            <w:r w:rsidR="00812272" w:rsidRPr="007E176C">
              <w:t>arry out restricted</w:t>
            </w:r>
            <w:r w:rsidRPr="007E176C">
              <w:t xml:space="preserve"> works on common land.</w:t>
            </w:r>
          </w:p>
          <w:p w14:paraId="5E26AF7A" w14:textId="2DFB282E" w:rsidR="00FA1F67" w:rsidRPr="007E176C" w:rsidRDefault="00FA1F67" w:rsidP="00723405">
            <w:pPr>
              <w:pStyle w:val="Style1"/>
              <w:numPr>
                <w:ilvl w:val="0"/>
                <w:numId w:val="15"/>
              </w:numPr>
              <w:tabs>
                <w:tab w:val="clear" w:pos="432"/>
                <w:tab w:val="left" w:pos="-70"/>
              </w:tabs>
              <w:spacing w:before="0"/>
              <w:rPr>
                <w:sz w:val="20"/>
              </w:rPr>
            </w:pPr>
            <w:r w:rsidRPr="007E176C">
              <w:rPr>
                <w:sz w:val="20"/>
              </w:rPr>
              <w:t xml:space="preserve">The application is made by </w:t>
            </w:r>
            <w:r w:rsidR="00E42FBF">
              <w:rPr>
                <w:sz w:val="20"/>
              </w:rPr>
              <w:t>Southampton</w:t>
            </w:r>
            <w:r w:rsidR="00DC2AE9">
              <w:rPr>
                <w:sz w:val="20"/>
              </w:rPr>
              <w:t xml:space="preserve"> City Council</w:t>
            </w:r>
            <w:r w:rsidR="00E42FBF">
              <w:rPr>
                <w:sz w:val="20"/>
              </w:rPr>
              <w:t>.</w:t>
            </w:r>
          </w:p>
          <w:p w14:paraId="5E26AF7B" w14:textId="446396F8" w:rsidR="00845AF8" w:rsidRPr="00BD37A3" w:rsidRDefault="00676F00" w:rsidP="00BD37A3">
            <w:pPr>
              <w:pStyle w:val="Style1"/>
              <w:numPr>
                <w:ilvl w:val="0"/>
                <w:numId w:val="21"/>
              </w:numPr>
              <w:spacing w:before="0"/>
              <w:rPr>
                <w:sz w:val="20"/>
              </w:rPr>
            </w:pPr>
            <w:r w:rsidRPr="007E176C">
              <w:rPr>
                <w:sz w:val="20"/>
              </w:rPr>
              <w:t xml:space="preserve">The works </w:t>
            </w:r>
            <w:r w:rsidR="008473B5">
              <w:rPr>
                <w:sz w:val="20"/>
              </w:rPr>
              <w:t xml:space="preserve">of approximately six months duration </w:t>
            </w:r>
            <w:r w:rsidR="00951027">
              <w:rPr>
                <w:sz w:val="20"/>
              </w:rPr>
              <w:t xml:space="preserve">to deliver the Southampton Cycle Network along The Avenue </w:t>
            </w:r>
            <w:r w:rsidRPr="007E176C">
              <w:rPr>
                <w:sz w:val="20"/>
              </w:rPr>
              <w:t>comprise</w:t>
            </w:r>
            <w:r w:rsidR="000445B3" w:rsidRPr="007E176C">
              <w:rPr>
                <w:sz w:val="20"/>
              </w:rPr>
              <w:t>:</w:t>
            </w:r>
          </w:p>
          <w:p w14:paraId="107AC624" w14:textId="0E8518EB" w:rsidR="00A52DD3" w:rsidRPr="00A52DD3" w:rsidRDefault="00E42FBF" w:rsidP="00A52DD3">
            <w:pPr>
              <w:pStyle w:val="Style1"/>
              <w:numPr>
                <w:ilvl w:val="0"/>
                <w:numId w:val="23"/>
              </w:numPr>
              <w:spacing w:before="0"/>
              <w:rPr>
                <w:sz w:val="20"/>
              </w:rPr>
            </w:pPr>
            <w:r w:rsidRPr="00A52DD3">
              <w:rPr>
                <w:sz w:val="20"/>
              </w:rPr>
              <w:t xml:space="preserve">installation of </w:t>
            </w:r>
            <w:r w:rsidR="00951027">
              <w:rPr>
                <w:sz w:val="20"/>
              </w:rPr>
              <w:t xml:space="preserve">permanent hard surfacing on existing highway (carriageway and footway) and on 8 small parcels of existing highway </w:t>
            </w:r>
            <w:proofErr w:type="gramStart"/>
            <w:r w:rsidR="00951027">
              <w:rPr>
                <w:sz w:val="20"/>
              </w:rPr>
              <w:t>verge</w:t>
            </w:r>
            <w:r w:rsidR="003F6B56">
              <w:rPr>
                <w:sz w:val="20"/>
              </w:rPr>
              <w:t>;</w:t>
            </w:r>
            <w:proofErr w:type="gramEnd"/>
          </w:p>
          <w:p w14:paraId="5E26AF7D" w14:textId="3A02E9EF" w:rsidR="00845AF8" w:rsidRPr="00A52DD3" w:rsidRDefault="00951027" w:rsidP="00A52DD3">
            <w:pPr>
              <w:pStyle w:val="Style1"/>
              <w:numPr>
                <w:ilvl w:val="0"/>
                <w:numId w:val="23"/>
              </w:numPr>
              <w:spacing w:before="0"/>
              <w:rPr>
                <w:sz w:val="20"/>
              </w:rPr>
            </w:pPr>
            <w:r>
              <w:rPr>
                <w:sz w:val="20"/>
              </w:rPr>
              <w:t xml:space="preserve">installation of permanent highway and traffic related structures comprising cycle land segregators, signage, lighting upgrades, dropped kerb crossings </w:t>
            </w:r>
            <w:r w:rsidR="00A52DD3" w:rsidRPr="00A52DD3">
              <w:rPr>
                <w:sz w:val="20"/>
              </w:rPr>
              <w:t>a</w:t>
            </w:r>
            <w:r>
              <w:rPr>
                <w:sz w:val="20"/>
              </w:rPr>
              <w:t>nd traffic signals</w:t>
            </w:r>
            <w:r w:rsidR="00845AF8" w:rsidRPr="00A52DD3">
              <w:rPr>
                <w:sz w:val="20"/>
              </w:rPr>
              <w:t>; and</w:t>
            </w:r>
          </w:p>
          <w:p w14:paraId="5E26AF7E" w14:textId="5331B6DB" w:rsidR="004E7A0D" w:rsidRPr="00A52DD3" w:rsidRDefault="00845AF8" w:rsidP="00A52DD3">
            <w:pPr>
              <w:pStyle w:val="Style1"/>
              <w:numPr>
                <w:ilvl w:val="0"/>
                <w:numId w:val="23"/>
              </w:numPr>
              <w:spacing w:before="0"/>
              <w:rPr>
                <w:sz w:val="20"/>
              </w:rPr>
            </w:pPr>
            <w:r w:rsidRPr="00A52DD3">
              <w:rPr>
                <w:sz w:val="20"/>
              </w:rPr>
              <w:t xml:space="preserve">temporary </w:t>
            </w:r>
            <w:r w:rsidR="00951027">
              <w:rPr>
                <w:sz w:val="20"/>
              </w:rPr>
              <w:t xml:space="preserve">erection of fencing for health and safety purposes to facilitate </w:t>
            </w:r>
            <w:proofErr w:type="spellStart"/>
            <w:r w:rsidR="00951027">
              <w:rPr>
                <w:sz w:val="20"/>
              </w:rPr>
              <w:t>i</w:t>
            </w:r>
            <w:proofErr w:type="spellEnd"/>
            <w:r w:rsidR="00951027">
              <w:rPr>
                <w:sz w:val="20"/>
              </w:rPr>
              <w:t>) and ii) above as well as to facilitate the removal of unnecessary hard surfacing from the highway and the relaying of grass turf</w:t>
            </w:r>
            <w:r w:rsidRPr="00A52DD3">
              <w:rPr>
                <w:sz w:val="20"/>
              </w:rPr>
              <w:t>.</w:t>
            </w:r>
            <w:r>
              <w:t xml:space="preserve">  </w:t>
            </w:r>
          </w:p>
        </w:tc>
      </w:tr>
      <w:tr w:rsidR="00B859C0" w:rsidRPr="00A101CD" w14:paraId="5E26AF81" w14:textId="77777777" w:rsidTr="00B859C0">
        <w:tblPrEx>
          <w:tblBorders>
            <w:top w:val="single" w:sz="4" w:space="0" w:color="000000"/>
            <w:bottom w:val="single" w:sz="4" w:space="0" w:color="000000"/>
          </w:tblBorders>
        </w:tblPrEx>
        <w:trPr>
          <w:gridAfter w:val="1"/>
          <w:wAfter w:w="56" w:type="dxa"/>
          <w:cantSplit/>
          <w:trHeight w:val="335"/>
        </w:trPr>
        <w:tc>
          <w:tcPr>
            <w:tcW w:w="9536" w:type="dxa"/>
            <w:shd w:val="clear" w:color="auto" w:fill="auto"/>
          </w:tcPr>
          <w:p w14:paraId="5E26AF80" w14:textId="77777777" w:rsidR="00911A52" w:rsidRPr="00A101CD" w:rsidRDefault="00911A52" w:rsidP="007E176C">
            <w:pPr>
              <w:pStyle w:val="TBullet"/>
              <w:numPr>
                <w:ilvl w:val="0"/>
                <w:numId w:val="0"/>
              </w:numPr>
            </w:pPr>
          </w:p>
        </w:tc>
      </w:tr>
    </w:tbl>
    <w:p w14:paraId="5E26AF82" w14:textId="77777777" w:rsidR="00FE4E6D" w:rsidRDefault="00FE4E6D" w:rsidP="00477D38">
      <w:pPr>
        <w:pStyle w:val="Heading6blackfont"/>
        <w:tabs>
          <w:tab w:val="left" w:pos="284"/>
        </w:tabs>
        <w:spacing w:before="0"/>
      </w:pPr>
    </w:p>
    <w:p w14:paraId="5E26AF83" w14:textId="77777777" w:rsidR="00FA1F67" w:rsidRDefault="00FA1F67" w:rsidP="00BD37A3">
      <w:pPr>
        <w:pStyle w:val="Heading6blackfont"/>
        <w:tabs>
          <w:tab w:val="left" w:pos="284"/>
        </w:tabs>
        <w:spacing w:before="0"/>
        <w:ind w:left="-113"/>
      </w:pPr>
      <w:r w:rsidRPr="00764FA0">
        <w:t>Decision</w:t>
      </w:r>
    </w:p>
    <w:p w14:paraId="5E26AF84" w14:textId="313B2447" w:rsidR="00284546" w:rsidRPr="00282C57" w:rsidRDefault="00FA1F67" w:rsidP="007538A9">
      <w:pPr>
        <w:pStyle w:val="Style1"/>
        <w:numPr>
          <w:ilvl w:val="1"/>
          <w:numId w:val="12"/>
        </w:numPr>
        <w:tabs>
          <w:tab w:val="left" w:pos="284"/>
        </w:tabs>
        <w:ind w:left="255" w:hanging="397"/>
        <w:rPr>
          <w:sz w:val="20"/>
        </w:rPr>
      </w:pPr>
      <w:r w:rsidRPr="00282C57">
        <w:rPr>
          <w:sz w:val="20"/>
        </w:rPr>
        <w:t>Consent is g</w:t>
      </w:r>
      <w:r w:rsidR="00FF42AA" w:rsidRPr="00282C57">
        <w:rPr>
          <w:sz w:val="20"/>
        </w:rPr>
        <w:t>ranted for</w:t>
      </w:r>
      <w:r w:rsidRPr="00282C57">
        <w:rPr>
          <w:sz w:val="20"/>
        </w:rPr>
        <w:t xml:space="preserve"> the works </w:t>
      </w:r>
      <w:r w:rsidR="00FF42AA" w:rsidRPr="00282C57">
        <w:rPr>
          <w:sz w:val="20"/>
        </w:rPr>
        <w:t xml:space="preserve">in accordance with the application dated </w:t>
      </w:r>
      <w:r w:rsidR="002D2949">
        <w:rPr>
          <w:sz w:val="20"/>
        </w:rPr>
        <w:t>1</w:t>
      </w:r>
      <w:r w:rsidR="0011063F">
        <w:rPr>
          <w:sz w:val="20"/>
        </w:rPr>
        <w:t>9</w:t>
      </w:r>
      <w:r w:rsidR="00CC4DA6">
        <w:rPr>
          <w:sz w:val="20"/>
        </w:rPr>
        <w:t xml:space="preserve"> </w:t>
      </w:r>
      <w:r w:rsidR="00951027">
        <w:rPr>
          <w:sz w:val="20"/>
        </w:rPr>
        <w:t>Novem</w:t>
      </w:r>
      <w:r w:rsidR="00CC4DA6">
        <w:rPr>
          <w:sz w:val="20"/>
        </w:rPr>
        <w:t>ber</w:t>
      </w:r>
      <w:r w:rsidR="00860627">
        <w:rPr>
          <w:sz w:val="20"/>
        </w:rPr>
        <w:t xml:space="preserve"> 20</w:t>
      </w:r>
      <w:r w:rsidR="00CC4DA6">
        <w:rPr>
          <w:sz w:val="20"/>
        </w:rPr>
        <w:t>20</w:t>
      </w:r>
      <w:r w:rsidR="00FF42AA" w:rsidRPr="00282C57">
        <w:rPr>
          <w:sz w:val="20"/>
        </w:rPr>
        <w:t xml:space="preserve"> </w:t>
      </w:r>
      <w:r w:rsidR="00AE7F4B" w:rsidRPr="00282C57">
        <w:rPr>
          <w:sz w:val="20"/>
        </w:rPr>
        <w:t>and accompanying</w:t>
      </w:r>
      <w:r w:rsidR="00BB40E8" w:rsidRPr="00282C57">
        <w:rPr>
          <w:sz w:val="20"/>
        </w:rPr>
        <w:t xml:space="preserve"> </w:t>
      </w:r>
      <w:r w:rsidR="00284546" w:rsidRPr="00282C57">
        <w:rPr>
          <w:sz w:val="20"/>
        </w:rPr>
        <w:t>plan</w:t>
      </w:r>
      <w:r w:rsidR="00951027">
        <w:rPr>
          <w:sz w:val="20"/>
        </w:rPr>
        <w:t>s</w:t>
      </w:r>
      <w:r w:rsidR="00BB40E8" w:rsidRPr="00282C57">
        <w:rPr>
          <w:sz w:val="20"/>
        </w:rPr>
        <w:t xml:space="preserve">, </w:t>
      </w:r>
      <w:r w:rsidR="00682553" w:rsidRPr="00282C57">
        <w:rPr>
          <w:sz w:val="20"/>
        </w:rPr>
        <w:t xml:space="preserve">subject to the following </w:t>
      </w:r>
      <w:proofErr w:type="gramStart"/>
      <w:r w:rsidR="00682553" w:rsidRPr="00282C57">
        <w:rPr>
          <w:sz w:val="20"/>
        </w:rPr>
        <w:t>conditions</w:t>
      </w:r>
      <w:r w:rsidR="00915649" w:rsidRPr="00282C57">
        <w:rPr>
          <w:sz w:val="20"/>
        </w:rPr>
        <w:t>:-</w:t>
      </w:r>
      <w:proofErr w:type="gramEnd"/>
      <w:r w:rsidRPr="00282C57">
        <w:rPr>
          <w:sz w:val="20"/>
        </w:rPr>
        <w:t xml:space="preserve"> </w:t>
      </w:r>
    </w:p>
    <w:p w14:paraId="5E26AF85" w14:textId="06651218" w:rsidR="00284546" w:rsidRDefault="00284546" w:rsidP="007538A9">
      <w:pPr>
        <w:pStyle w:val="Style1"/>
        <w:numPr>
          <w:ilvl w:val="1"/>
          <w:numId w:val="9"/>
        </w:numPr>
        <w:tabs>
          <w:tab w:val="clear" w:pos="432"/>
          <w:tab w:val="clear" w:pos="1440"/>
          <w:tab w:val="left" w:pos="709"/>
        </w:tabs>
        <w:ind w:left="709" w:hanging="142"/>
        <w:rPr>
          <w:sz w:val="20"/>
        </w:rPr>
      </w:pPr>
      <w:r w:rsidRPr="00282C57">
        <w:rPr>
          <w:sz w:val="20"/>
        </w:rPr>
        <w:t>the works shall begin no later than three years from the date of this decision</w:t>
      </w:r>
      <w:r w:rsidR="00450B93" w:rsidRPr="00282C57">
        <w:rPr>
          <w:sz w:val="20"/>
        </w:rPr>
        <w:t>;</w:t>
      </w:r>
      <w:r w:rsidR="00CC4DA6">
        <w:rPr>
          <w:sz w:val="20"/>
        </w:rPr>
        <w:t xml:space="preserve"> and</w:t>
      </w:r>
    </w:p>
    <w:p w14:paraId="5E26AF87" w14:textId="62D49524" w:rsidR="003D61DF" w:rsidRPr="00CC4DA6" w:rsidRDefault="00860627" w:rsidP="00CC4DA6">
      <w:pPr>
        <w:pStyle w:val="Style1"/>
        <w:numPr>
          <w:ilvl w:val="1"/>
          <w:numId w:val="9"/>
        </w:numPr>
        <w:tabs>
          <w:tab w:val="clear" w:pos="432"/>
          <w:tab w:val="clear" w:pos="1440"/>
          <w:tab w:val="left" w:pos="709"/>
        </w:tabs>
        <w:ind w:left="709" w:hanging="142"/>
        <w:rPr>
          <w:sz w:val="20"/>
        </w:rPr>
      </w:pPr>
      <w:r w:rsidRPr="00CC4DA6">
        <w:rPr>
          <w:sz w:val="20"/>
        </w:rPr>
        <w:t xml:space="preserve">all temporary fencing shall be removed and </w:t>
      </w:r>
      <w:r w:rsidR="003D61DF" w:rsidRPr="00CC4DA6">
        <w:rPr>
          <w:sz w:val="20"/>
        </w:rPr>
        <w:t>the</w:t>
      </w:r>
      <w:r w:rsidR="00AB1A5A" w:rsidRPr="00CC4DA6">
        <w:rPr>
          <w:sz w:val="20"/>
        </w:rPr>
        <w:t xml:space="preserve"> common </w:t>
      </w:r>
      <w:r w:rsidR="003D61DF" w:rsidRPr="00CC4DA6">
        <w:rPr>
          <w:sz w:val="20"/>
        </w:rPr>
        <w:t>shall be re</w:t>
      </w:r>
      <w:r w:rsidR="002903FB" w:rsidRPr="00CC4DA6">
        <w:rPr>
          <w:sz w:val="20"/>
        </w:rPr>
        <w:t xml:space="preserve">stored </w:t>
      </w:r>
      <w:r w:rsidR="003D61DF" w:rsidRPr="00CC4DA6">
        <w:rPr>
          <w:sz w:val="20"/>
        </w:rPr>
        <w:t xml:space="preserve">within one month </w:t>
      </w:r>
      <w:r w:rsidR="00FD2DB9">
        <w:rPr>
          <w:sz w:val="20"/>
        </w:rPr>
        <w:t>from</w:t>
      </w:r>
      <w:r w:rsidR="003D61DF" w:rsidRPr="00CC4DA6">
        <w:rPr>
          <w:sz w:val="20"/>
        </w:rPr>
        <w:t xml:space="preserve"> the </w:t>
      </w:r>
      <w:r w:rsidR="004D3BD8" w:rsidRPr="00CC4DA6">
        <w:rPr>
          <w:sz w:val="20"/>
        </w:rPr>
        <w:t xml:space="preserve">completion of the </w:t>
      </w:r>
      <w:r w:rsidR="003D61DF" w:rsidRPr="00CC4DA6">
        <w:rPr>
          <w:sz w:val="20"/>
        </w:rPr>
        <w:t>works</w:t>
      </w:r>
      <w:r w:rsidR="00863CC1" w:rsidRPr="00CC4DA6">
        <w:rPr>
          <w:sz w:val="20"/>
        </w:rPr>
        <w:t>.</w:t>
      </w:r>
      <w:r w:rsidR="002836E3" w:rsidRPr="00CC4DA6">
        <w:rPr>
          <w:sz w:val="20"/>
        </w:rPr>
        <w:t xml:space="preserve"> </w:t>
      </w:r>
    </w:p>
    <w:p w14:paraId="5E26AF88" w14:textId="7F20A3D7" w:rsidR="00F56033" w:rsidRPr="00282C57" w:rsidRDefault="00FA1F67" w:rsidP="007538A9">
      <w:pPr>
        <w:pStyle w:val="Style1"/>
        <w:numPr>
          <w:ilvl w:val="1"/>
          <w:numId w:val="12"/>
        </w:numPr>
        <w:tabs>
          <w:tab w:val="left" w:pos="284"/>
        </w:tabs>
        <w:ind w:left="284" w:hanging="426"/>
        <w:rPr>
          <w:sz w:val="20"/>
        </w:rPr>
      </w:pPr>
      <w:r w:rsidRPr="00282C57">
        <w:rPr>
          <w:sz w:val="20"/>
        </w:rPr>
        <w:t>For the purposes of identification only the l</w:t>
      </w:r>
      <w:r w:rsidR="00AE7F4B" w:rsidRPr="00282C57">
        <w:rPr>
          <w:sz w:val="20"/>
        </w:rPr>
        <w:t>oc</w:t>
      </w:r>
      <w:r w:rsidR="00F66C8A">
        <w:rPr>
          <w:sz w:val="20"/>
        </w:rPr>
        <w:t xml:space="preserve">ation of the works is shown </w:t>
      </w:r>
      <w:r w:rsidR="00F51ABA">
        <w:rPr>
          <w:sz w:val="20"/>
        </w:rPr>
        <w:t xml:space="preserve">in red </w:t>
      </w:r>
      <w:r w:rsidRPr="00282C57">
        <w:rPr>
          <w:sz w:val="20"/>
        </w:rPr>
        <w:t>on the attached plan</w:t>
      </w:r>
      <w:r w:rsidR="00F56033" w:rsidRPr="00282C57">
        <w:rPr>
          <w:sz w:val="20"/>
        </w:rPr>
        <w:t>.</w:t>
      </w:r>
    </w:p>
    <w:p w14:paraId="5E26AF89" w14:textId="77777777" w:rsidR="0090045C" w:rsidRPr="0090045C" w:rsidRDefault="00FA1F67" w:rsidP="0090045C">
      <w:pPr>
        <w:tabs>
          <w:tab w:val="left" w:pos="284"/>
        </w:tabs>
        <w:spacing w:before="240"/>
        <w:ind w:left="284" w:hanging="426"/>
        <w:rPr>
          <w:b/>
        </w:rPr>
      </w:pPr>
      <w:r>
        <w:rPr>
          <w:b/>
        </w:rPr>
        <w:t>P</w:t>
      </w:r>
      <w:r w:rsidRPr="00764FA0">
        <w:rPr>
          <w:b/>
        </w:rPr>
        <w:t>reliminary</w:t>
      </w:r>
      <w:r w:rsidR="00812272">
        <w:rPr>
          <w:b/>
        </w:rPr>
        <w:t xml:space="preserve"> M</w:t>
      </w:r>
      <w:r w:rsidRPr="00764FA0">
        <w:rPr>
          <w:b/>
        </w:rPr>
        <w:t>atters</w:t>
      </w:r>
    </w:p>
    <w:p w14:paraId="5E26AF8A" w14:textId="77777777" w:rsidR="0090045C" w:rsidRPr="0090045C" w:rsidRDefault="0090045C" w:rsidP="0090045C">
      <w:pPr>
        <w:tabs>
          <w:tab w:val="left" w:pos="284"/>
        </w:tabs>
        <w:autoSpaceDE w:val="0"/>
        <w:autoSpaceDN w:val="0"/>
        <w:adjustRightInd w:val="0"/>
        <w:ind w:left="357"/>
        <w:rPr>
          <w:i/>
          <w:sz w:val="20"/>
        </w:rPr>
      </w:pPr>
    </w:p>
    <w:p w14:paraId="068C565C" w14:textId="50D9C769" w:rsidR="00156EFC" w:rsidRDefault="00453F36" w:rsidP="00477D38">
      <w:pPr>
        <w:numPr>
          <w:ilvl w:val="0"/>
          <w:numId w:val="10"/>
        </w:numPr>
        <w:tabs>
          <w:tab w:val="left" w:pos="284"/>
        </w:tabs>
        <w:autoSpaceDE w:val="0"/>
        <w:autoSpaceDN w:val="0"/>
        <w:adjustRightInd w:val="0"/>
        <w:rPr>
          <w:sz w:val="20"/>
        </w:rPr>
      </w:pPr>
      <w:r w:rsidRPr="00A85EC1">
        <w:rPr>
          <w:rFonts w:cs="Arial"/>
          <w:color w:val="000000"/>
          <w:kern w:val="28"/>
          <w:sz w:val="20"/>
        </w:rPr>
        <w:t xml:space="preserve"> </w:t>
      </w:r>
      <w:r w:rsidR="0090045C" w:rsidRPr="008F38FA">
        <w:rPr>
          <w:sz w:val="20"/>
        </w:rPr>
        <w:t xml:space="preserve">I have had regard </w:t>
      </w:r>
      <w:r w:rsidR="0090045C" w:rsidRPr="008F38FA">
        <w:rPr>
          <w:rFonts w:cs="Verdana"/>
          <w:sz w:val="20"/>
        </w:rPr>
        <w:t>to Defra’s Common Land Consents Policy</w:t>
      </w:r>
      <w:r w:rsidR="0090045C" w:rsidRPr="00282C57">
        <w:rPr>
          <w:rStyle w:val="FootnoteReference"/>
          <w:sz w:val="20"/>
        </w:rPr>
        <w:footnoteReference w:id="2"/>
      </w:r>
      <w:r w:rsidR="0090045C" w:rsidRPr="00A85EC1">
        <w:rPr>
          <w:sz w:val="20"/>
        </w:rPr>
        <w:t xml:space="preserve"> in</w:t>
      </w:r>
      <w:r w:rsidR="0090045C" w:rsidRPr="008F38FA">
        <w:rPr>
          <w:rFonts w:cs="Verdana"/>
          <w:sz w:val="20"/>
        </w:rPr>
        <w:t xml:space="preserve"> determining this application under section 38, which has been published for the guidance of both the Planning Inspectorate and applicants.</w:t>
      </w:r>
      <w:r w:rsidR="0090045C" w:rsidRPr="00426CD3">
        <w:rPr>
          <w:sz w:val="20"/>
        </w:rPr>
        <w:t xml:space="preserve"> </w:t>
      </w:r>
      <w:r w:rsidR="0090045C" w:rsidRPr="00426CD3">
        <w:rPr>
          <w:rFonts w:cs="Arial"/>
          <w:color w:val="000000"/>
          <w:kern w:val="28"/>
          <w:sz w:val="20"/>
        </w:rPr>
        <w:t>However, every application will be considered on its merits and a determination will depart from the policy if it appears appropriate to do so. In such cases, the decision will explain why it has departed from the policy</w:t>
      </w:r>
      <w:r w:rsidR="0090045C" w:rsidRPr="008F38FA">
        <w:rPr>
          <w:rFonts w:cs="Arial"/>
          <w:color w:val="000000"/>
          <w:kern w:val="28"/>
          <w:sz w:val="20"/>
        </w:rPr>
        <w:t>.</w:t>
      </w:r>
      <w:r w:rsidR="008F38FA">
        <w:rPr>
          <w:sz w:val="20"/>
        </w:rPr>
        <w:t xml:space="preserve"> </w:t>
      </w:r>
      <w:r w:rsidR="000D5D0A" w:rsidRPr="005A7E57">
        <w:rPr>
          <w:sz w:val="20"/>
        </w:rPr>
        <w:t xml:space="preserve"> </w:t>
      </w:r>
      <w:r w:rsidR="00156EFC">
        <w:rPr>
          <w:sz w:val="20"/>
        </w:rPr>
        <w:br w:type="textWrapping" w:clear="all"/>
      </w:r>
    </w:p>
    <w:p w14:paraId="5E26AF8D" w14:textId="7ECBE3F3" w:rsidR="00FE4E6D" w:rsidRPr="005A7E57" w:rsidRDefault="00156EFC" w:rsidP="00477D38">
      <w:pPr>
        <w:numPr>
          <w:ilvl w:val="0"/>
          <w:numId w:val="10"/>
        </w:numPr>
        <w:tabs>
          <w:tab w:val="left" w:pos="284"/>
        </w:tabs>
        <w:autoSpaceDE w:val="0"/>
        <w:autoSpaceDN w:val="0"/>
        <w:adjustRightInd w:val="0"/>
        <w:rPr>
          <w:sz w:val="20"/>
        </w:rPr>
      </w:pPr>
      <w:r>
        <w:rPr>
          <w:sz w:val="20"/>
        </w:rPr>
        <w:t xml:space="preserve"> </w:t>
      </w:r>
      <w:r w:rsidR="00BE1D1B" w:rsidRPr="005A7E57">
        <w:rPr>
          <w:sz w:val="20"/>
        </w:rPr>
        <w:t xml:space="preserve">This application has been determined solely </w:t>
      </w:r>
      <w:proofErr w:type="gramStart"/>
      <w:r w:rsidR="00BE1D1B" w:rsidRPr="005A7E57">
        <w:rPr>
          <w:sz w:val="20"/>
        </w:rPr>
        <w:t>on the basis of</w:t>
      </w:r>
      <w:proofErr w:type="gramEnd"/>
      <w:r w:rsidR="00BE1D1B" w:rsidRPr="005A7E57">
        <w:rPr>
          <w:sz w:val="20"/>
        </w:rPr>
        <w:t xml:space="preserve"> written evidence. </w:t>
      </w:r>
      <w:r w:rsidR="00EA6D2C" w:rsidRPr="005A7E57">
        <w:rPr>
          <w:sz w:val="20"/>
        </w:rPr>
        <w:t xml:space="preserve"> </w:t>
      </w:r>
      <w:r w:rsidR="0032771A" w:rsidRPr="005A7E57">
        <w:rPr>
          <w:sz w:val="20"/>
        </w:rPr>
        <w:t>I have taken account of the representation</w:t>
      </w:r>
      <w:r w:rsidR="0090045C" w:rsidRPr="005A7E57">
        <w:rPr>
          <w:sz w:val="20"/>
        </w:rPr>
        <w:t>s</w:t>
      </w:r>
      <w:r w:rsidR="002836E3" w:rsidRPr="005A7E57">
        <w:rPr>
          <w:sz w:val="20"/>
        </w:rPr>
        <w:t xml:space="preserve"> </w:t>
      </w:r>
      <w:r w:rsidR="00CC4DA6">
        <w:rPr>
          <w:sz w:val="20"/>
        </w:rPr>
        <w:t>from the Open Spaces Society (OSS), Southampton Commons and Parks Protection Society (SCAPPS)</w:t>
      </w:r>
      <w:r w:rsidR="00140AD7">
        <w:rPr>
          <w:sz w:val="20"/>
        </w:rPr>
        <w:t xml:space="preserve">, Southampton Common Forum (SCF), </w:t>
      </w:r>
      <w:proofErr w:type="spellStart"/>
      <w:r w:rsidR="00140AD7">
        <w:rPr>
          <w:sz w:val="20"/>
        </w:rPr>
        <w:t>Oakmount</w:t>
      </w:r>
      <w:proofErr w:type="spellEnd"/>
      <w:r w:rsidR="00140AD7">
        <w:rPr>
          <w:sz w:val="20"/>
        </w:rPr>
        <w:t xml:space="preserve"> Triangle Residents Association (OTRA)</w:t>
      </w:r>
      <w:r w:rsidR="00CC4DA6">
        <w:rPr>
          <w:sz w:val="20"/>
        </w:rPr>
        <w:t xml:space="preserve"> and </w:t>
      </w:r>
      <w:r w:rsidR="00140AD7">
        <w:rPr>
          <w:sz w:val="20"/>
        </w:rPr>
        <w:t>Mr Godfrey Doyle</w:t>
      </w:r>
      <w:r w:rsidR="002836E3" w:rsidRPr="005A7E57">
        <w:rPr>
          <w:sz w:val="20"/>
        </w:rPr>
        <w:t>.</w:t>
      </w:r>
    </w:p>
    <w:p w14:paraId="5E26AF8E" w14:textId="77777777" w:rsidR="00FA1F67" w:rsidRPr="00282C57" w:rsidRDefault="00EA6D2C" w:rsidP="007538A9">
      <w:pPr>
        <w:pStyle w:val="Style1"/>
        <w:numPr>
          <w:ilvl w:val="0"/>
          <w:numId w:val="10"/>
        </w:numPr>
        <w:tabs>
          <w:tab w:val="left" w:pos="284"/>
        </w:tabs>
        <w:rPr>
          <w:sz w:val="20"/>
        </w:rPr>
      </w:pPr>
      <w:r w:rsidRPr="00282C57">
        <w:rPr>
          <w:sz w:val="20"/>
        </w:rPr>
        <w:lastRenderedPageBreak/>
        <w:t xml:space="preserve"> </w:t>
      </w:r>
      <w:r w:rsidR="00FA1F67" w:rsidRPr="00282C57">
        <w:rPr>
          <w:sz w:val="20"/>
        </w:rPr>
        <w:t>I am required by section 39 of the 2006 Act to have regard to the following in</w:t>
      </w:r>
      <w:r w:rsidR="0089415D" w:rsidRPr="00282C57">
        <w:rPr>
          <w:sz w:val="20"/>
        </w:rPr>
        <w:t xml:space="preserve"> </w:t>
      </w:r>
      <w:r w:rsidR="00FA1F67" w:rsidRPr="00282C57">
        <w:rPr>
          <w:sz w:val="20"/>
        </w:rPr>
        <w:t xml:space="preserve">determining this </w:t>
      </w:r>
      <w:proofErr w:type="gramStart"/>
      <w:r w:rsidR="00FA1F67" w:rsidRPr="00282C57">
        <w:rPr>
          <w:sz w:val="20"/>
        </w:rPr>
        <w:t>application:-</w:t>
      </w:r>
      <w:proofErr w:type="gramEnd"/>
    </w:p>
    <w:p w14:paraId="5E26AF8F" w14:textId="77777777" w:rsidR="00FA1F67" w:rsidRPr="00282C57" w:rsidRDefault="00FA1F67" w:rsidP="007538A9">
      <w:pPr>
        <w:pStyle w:val="Style1"/>
        <w:numPr>
          <w:ilvl w:val="0"/>
          <w:numId w:val="11"/>
        </w:numPr>
        <w:tabs>
          <w:tab w:val="left" w:pos="284"/>
        </w:tabs>
        <w:rPr>
          <w:sz w:val="20"/>
        </w:rPr>
      </w:pPr>
      <w:r w:rsidRPr="00282C57">
        <w:rPr>
          <w:sz w:val="20"/>
        </w:rPr>
        <w:t>the interests of persons having rights in relation to, or occupying, the land</w:t>
      </w:r>
      <w:r w:rsidR="005D33E5" w:rsidRPr="00282C57">
        <w:rPr>
          <w:sz w:val="20"/>
        </w:rPr>
        <w:t xml:space="preserve"> </w:t>
      </w:r>
      <w:r w:rsidRPr="00282C57">
        <w:rPr>
          <w:sz w:val="20"/>
        </w:rPr>
        <w:t>(and in particular persons exercising rights of common over it</w:t>
      </w:r>
      <w:proofErr w:type="gramStart"/>
      <w:r w:rsidRPr="00282C57">
        <w:rPr>
          <w:sz w:val="20"/>
        </w:rPr>
        <w:t>);</w:t>
      </w:r>
      <w:proofErr w:type="gramEnd"/>
    </w:p>
    <w:p w14:paraId="5E26AF90" w14:textId="77777777" w:rsidR="00FA1F67" w:rsidRPr="00282C57" w:rsidRDefault="00FA1F67" w:rsidP="007538A9">
      <w:pPr>
        <w:pStyle w:val="Style1"/>
        <w:numPr>
          <w:ilvl w:val="0"/>
          <w:numId w:val="11"/>
        </w:numPr>
        <w:tabs>
          <w:tab w:val="left" w:pos="284"/>
        </w:tabs>
        <w:rPr>
          <w:sz w:val="20"/>
        </w:rPr>
      </w:pPr>
      <w:r w:rsidRPr="00282C57">
        <w:rPr>
          <w:sz w:val="20"/>
        </w:rPr>
        <w:t xml:space="preserve">the interests of the </w:t>
      </w:r>
      <w:proofErr w:type="gramStart"/>
      <w:r w:rsidRPr="00282C57">
        <w:rPr>
          <w:sz w:val="20"/>
        </w:rPr>
        <w:t>neighbourhood;</w:t>
      </w:r>
      <w:proofErr w:type="gramEnd"/>
    </w:p>
    <w:p w14:paraId="5E26AF91" w14:textId="77777777" w:rsidR="00FA1F67" w:rsidRPr="00282C57" w:rsidRDefault="00FA1F67" w:rsidP="007538A9">
      <w:pPr>
        <w:pStyle w:val="Style1"/>
        <w:numPr>
          <w:ilvl w:val="0"/>
          <w:numId w:val="11"/>
        </w:numPr>
        <w:tabs>
          <w:tab w:val="left" w:pos="284"/>
        </w:tabs>
        <w:rPr>
          <w:sz w:val="20"/>
        </w:rPr>
      </w:pPr>
      <w:r w:rsidRPr="00282C57">
        <w:rPr>
          <w:sz w:val="20"/>
        </w:rPr>
        <w:t>the public interest;</w:t>
      </w:r>
      <w:r w:rsidRPr="00282C57">
        <w:rPr>
          <w:rStyle w:val="FootnoteReference"/>
          <w:sz w:val="20"/>
        </w:rPr>
        <w:footnoteReference w:id="3"/>
      </w:r>
      <w:r w:rsidRPr="00282C57">
        <w:rPr>
          <w:sz w:val="20"/>
        </w:rPr>
        <w:t xml:space="preserve"> and</w:t>
      </w:r>
    </w:p>
    <w:p w14:paraId="5E26AF92" w14:textId="77777777" w:rsidR="00FA1F67" w:rsidRPr="00282C57" w:rsidRDefault="00FA1F67" w:rsidP="007538A9">
      <w:pPr>
        <w:pStyle w:val="Style1"/>
        <w:numPr>
          <w:ilvl w:val="0"/>
          <w:numId w:val="11"/>
        </w:numPr>
        <w:tabs>
          <w:tab w:val="left" w:pos="284"/>
        </w:tabs>
        <w:rPr>
          <w:sz w:val="20"/>
        </w:rPr>
      </w:pPr>
      <w:r w:rsidRPr="00282C57">
        <w:rPr>
          <w:sz w:val="20"/>
        </w:rPr>
        <w:t>any other matter considered to be relevant.</w:t>
      </w:r>
    </w:p>
    <w:p w14:paraId="5E26AF93" w14:textId="77777777" w:rsidR="00C41969" w:rsidRDefault="00C41969" w:rsidP="0089415D">
      <w:pPr>
        <w:pStyle w:val="Heading6blackfont"/>
        <w:tabs>
          <w:tab w:val="left" w:pos="284"/>
        </w:tabs>
        <w:spacing w:before="0"/>
        <w:ind w:left="284" w:hanging="426"/>
      </w:pPr>
    </w:p>
    <w:p w14:paraId="5E26AF94" w14:textId="77777777" w:rsidR="00FA1F67" w:rsidRDefault="00FA1F67" w:rsidP="0089415D">
      <w:pPr>
        <w:pStyle w:val="Heading6blackfont"/>
        <w:tabs>
          <w:tab w:val="left" w:pos="284"/>
        </w:tabs>
        <w:spacing w:before="0"/>
        <w:ind w:left="284" w:hanging="426"/>
      </w:pPr>
      <w:r w:rsidRPr="006D3D1E">
        <w:t>Reasons</w:t>
      </w:r>
    </w:p>
    <w:p w14:paraId="5E26AF95" w14:textId="22FD2051" w:rsidR="0089415D" w:rsidRPr="007D63B4" w:rsidRDefault="00FA1F67" w:rsidP="0089415D">
      <w:pPr>
        <w:pStyle w:val="Style1"/>
        <w:numPr>
          <w:ilvl w:val="0"/>
          <w:numId w:val="0"/>
        </w:numPr>
        <w:tabs>
          <w:tab w:val="left" w:pos="284"/>
        </w:tabs>
        <w:ind w:left="284" w:hanging="426"/>
        <w:rPr>
          <w:b/>
          <w:color w:val="FF0000"/>
        </w:rPr>
      </w:pPr>
      <w:r w:rsidRPr="000F048F">
        <w:rPr>
          <w:b/>
          <w:i/>
        </w:rPr>
        <w:t>The interests of those occupying or having rights over the land</w:t>
      </w:r>
    </w:p>
    <w:p w14:paraId="5E26AF96" w14:textId="4E05E175" w:rsidR="00FC766A" w:rsidRPr="007E176C" w:rsidRDefault="00F3264C" w:rsidP="007E176C">
      <w:pPr>
        <w:pStyle w:val="Style1"/>
        <w:numPr>
          <w:ilvl w:val="0"/>
          <w:numId w:val="10"/>
        </w:numPr>
        <w:tabs>
          <w:tab w:val="clear" w:pos="432"/>
          <w:tab w:val="left" w:pos="284"/>
        </w:tabs>
        <w:ind w:left="284" w:hanging="284"/>
        <w:rPr>
          <w:color w:val="auto"/>
          <w:sz w:val="20"/>
        </w:rPr>
      </w:pPr>
      <w:r w:rsidRPr="007E176C">
        <w:rPr>
          <w:sz w:val="20"/>
        </w:rPr>
        <w:t xml:space="preserve">The </w:t>
      </w:r>
      <w:r w:rsidR="002836E3" w:rsidRPr="007E176C">
        <w:rPr>
          <w:color w:val="auto"/>
          <w:sz w:val="20"/>
        </w:rPr>
        <w:t xml:space="preserve">land </w:t>
      </w:r>
      <w:r w:rsidR="00387F6A">
        <w:rPr>
          <w:color w:val="auto"/>
          <w:sz w:val="20"/>
        </w:rPr>
        <w:t xml:space="preserve">is </w:t>
      </w:r>
      <w:r w:rsidR="002836E3" w:rsidRPr="007E176C">
        <w:rPr>
          <w:color w:val="auto"/>
          <w:sz w:val="20"/>
        </w:rPr>
        <w:t>owne</w:t>
      </w:r>
      <w:r w:rsidR="00387F6A">
        <w:rPr>
          <w:color w:val="auto"/>
          <w:sz w:val="20"/>
        </w:rPr>
        <w:t>d</w:t>
      </w:r>
      <w:r w:rsidR="002836E3" w:rsidRPr="007E176C">
        <w:rPr>
          <w:color w:val="auto"/>
          <w:sz w:val="20"/>
        </w:rPr>
        <w:t xml:space="preserve"> </w:t>
      </w:r>
      <w:r w:rsidR="00387F6A">
        <w:rPr>
          <w:color w:val="auto"/>
          <w:sz w:val="20"/>
        </w:rPr>
        <w:t>by</w:t>
      </w:r>
      <w:r w:rsidR="00140AD7">
        <w:rPr>
          <w:color w:val="auto"/>
          <w:sz w:val="20"/>
        </w:rPr>
        <w:t xml:space="preserve"> the applicant,</w:t>
      </w:r>
      <w:r w:rsidR="00387F6A">
        <w:rPr>
          <w:color w:val="auto"/>
          <w:sz w:val="20"/>
        </w:rPr>
        <w:t xml:space="preserve"> Southampton City Council (</w:t>
      </w:r>
      <w:r w:rsidR="00CA1107">
        <w:rPr>
          <w:color w:val="auto"/>
          <w:sz w:val="20"/>
        </w:rPr>
        <w:t>SCC</w:t>
      </w:r>
      <w:r w:rsidR="00387F6A">
        <w:rPr>
          <w:color w:val="auto"/>
          <w:sz w:val="20"/>
        </w:rPr>
        <w:t>)</w:t>
      </w:r>
      <w:r w:rsidR="00140AD7">
        <w:rPr>
          <w:color w:val="auto"/>
          <w:sz w:val="20"/>
        </w:rPr>
        <w:t xml:space="preserve">, which proposes to carry out the works in accordance with its published </w:t>
      </w:r>
      <w:r w:rsidR="00F347C2">
        <w:rPr>
          <w:color w:val="auto"/>
          <w:sz w:val="20"/>
        </w:rPr>
        <w:t xml:space="preserve">‘Cycling Southampton’ </w:t>
      </w:r>
      <w:r w:rsidR="00140AD7">
        <w:rPr>
          <w:color w:val="auto"/>
          <w:sz w:val="20"/>
        </w:rPr>
        <w:t>strategy</w:t>
      </w:r>
      <w:r w:rsidR="00F347C2">
        <w:rPr>
          <w:color w:val="auto"/>
          <w:sz w:val="20"/>
        </w:rPr>
        <w:t xml:space="preserve"> for 2017-2027</w:t>
      </w:r>
      <w:r w:rsidR="00420ADF">
        <w:rPr>
          <w:color w:val="auto"/>
          <w:sz w:val="20"/>
        </w:rPr>
        <w:t xml:space="preserve">. </w:t>
      </w:r>
      <w:r w:rsidR="002836E3" w:rsidRPr="007E176C">
        <w:rPr>
          <w:sz w:val="20"/>
        </w:rPr>
        <w:t>The</w:t>
      </w:r>
      <w:r w:rsidR="008C6E5E">
        <w:rPr>
          <w:sz w:val="20"/>
        </w:rPr>
        <w:t xml:space="preserve"> common land register records no rights of common over the land. </w:t>
      </w:r>
      <w:r w:rsidR="002836E3" w:rsidRPr="007E176C">
        <w:rPr>
          <w:color w:val="auto"/>
          <w:sz w:val="20"/>
        </w:rPr>
        <w:t xml:space="preserve">I </w:t>
      </w:r>
      <w:r w:rsidR="00462A88">
        <w:rPr>
          <w:color w:val="auto"/>
          <w:sz w:val="20"/>
        </w:rPr>
        <w:t>am satisfied that</w:t>
      </w:r>
      <w:r w:rsidR="002836E3" w:rsidRPr="007E176C">
        <w:rPr>
          <w:color w:val="auto"/>
          <w:sz w:val="20"/>
        </w:rPr>
        <w:t xml:space="preserve"> the proposed works will not harm the interests of those occupying or having rights in relation to the land.</w:t>
      </w:r>
    </w:p>
    <w:p w14:paraId="5E26AF97" w14:textId="63CD75A0" w:rsidR="00D77B3C" w:rsidRPr="007E176C" w:rsidRDefault="00D77B3C" w:rsidP="00D77B3C">
      <w:pPr>
        <w:pStyle w:val="Style1"/>
        <w:numPr>
          <w:ilvl w:val="0"/>
          <w:numId w:val="0"/>
        </w:numPr>
        <w:tabs>
          <w:tab w:val="left" w:pos="284"/>
        </w:tabs>
        <w:ind w:left="-76"/>
        <w:rPr>
          <w:b/>
          <w:i/>
          <w:color w:val="FF0000"/>
        </w:rPr>
      </w:pPr>
      <w:r w:rsidRPr="000F048F">
        <w:rPr>
          <w:rFonts w:cs="Verdana"/>
          <w:b/>
          <w:i/>
          <w:iCs/>
          <w:szCs w:val="22"/>
        </w:rPr>
        <w:t>The interests of the neighbourhood and the protection of public rights of access</w:t>
      </w:r>
      <w:r w:rsidR="00F70931">
        <w:rPr>
          <w:rFonts w:cs="Verdana"/>
          <w:b/>
          <w:i/>
          <w:iCs/>
          <w:szCs w:val="22"/>
        </w:rPr>
        <w:t xml:space="preserve"> </w:t>
      </w:r>
    </w:p>
    <w:p w14:paraId="7CD5667A" w14:textId="736B1CE0" w:rsidR="00420ADF" w:rsidRPr="00420ADF" w:rsidRDefault="00F614F2" w:rsidP="00420ADF">
      <w:pPr>
        <w:pStyle w:val="Style1"/>
        <w:numPr>
          <w:ilvl w:val="0"/>
          <w:numId w:val="10"/>
        </w:numPr>
        <w:tabs>
          <w:tab w:val="clear" w:pos="432"/>
          <w:tab w:val="left" w:pos="284"/>
        </w:tabs>
        <w:rPr>
          <w:i/>
          <w:color w:val="auto"/>
          <w:sz w:val="20"/>
        </w:rPr>
      </w:pPr>
      <w:r>
        <w:rPr>
          <w:color w:val="auto"/>
          <w:sz w:val="20"/>
        </w:rPr>
        <w:t xml:space="preserve"> </w:t>
      </w:r>
      <w:r w:rsidR="00077BBF" w:rsidRPr="00420ADF">
        <w:rPr>
          <w:color w:val="auto"/>
          <w:sz w:val="20"/>
        </w:rPr>
        <w:t xml:space="preserve">The works proposed are spread out along an approximate 1.5km section of the A33 </w:t>
      </w:r>
      <w:r w:rsidR="0011063F">
        <w:rPr>
          <w:color w:val="auto"/>
          <w:sz w:val="20"/>
        </w:rPr>
        <w:t xml:space="preserve">road </w:t>
      </w:r>
      <w:r w:rsidR="00077BBF" w:rsidRPr="00420ADF">
        <w:rPr>
          <w:color w:val="auto"/>
          <w:sz w:val="20"/>
        </w:rPr>
        <w:t>known as The Avenue, which forms part of the registered common and runs north to south through it, effectively separating the common into two sections.</w:t>
      </w:r>
      <w:r w:rsidR="00420ADF">
        <w:rPr>
          <w:color w:val="auto"/>
          <w:sz w:val="20"/>
        </w:rPr>
        <w:t xml:space="preserve"> </w:t>
      </w:r>
      <w:r w:rsidR="00420ADF" w:rsidRPr="00420ADF">
        <w:rPr>
          <w:color w:val="auto"/>
          <w:sz w:val="20"/>
        </w:rPr>
        <w:t xml:space="preserve">All the proposed works fall within the highway or land immediately next to it. </w:t>
      </w:r>
    </w:p>
    <w:p w14:paraId="61674110" w14:textId="257760FE" w:rsidR="001773DA" w:rsidRPr="00AE7C0A" w:rsidRDefault="00420ADF" w:rsidP="00AE7C0A">
      <w:pPr>
        <w:pStyle w:val="Style1"/>
        <w:numPr>
          <w:ilvl w:val="0"/>
          <w:numId w:val="10"/>
        </w:numPr>
        <w:tabs>
          <w:tab w:val="clear" w:pos="432"/>
          <w:tab w:val="left" w:pos="284"/>
        </w:tabs>
        <w:rPr>
          <w:i/>
          <w:color w:val="auto"/>
          <w:sz w:val="20"/>
        </w:rPr>
      </w:pPr>
      <w:r>
        <w:rPr>
          <w:color w:val="auto"/>
          <w:sz w:val="20"/>
        </w:rPr>
        <w:t xml:space="preserve"> </w:t>
      </w:r>
      <w:r w:rsidR="00AE7C0A">
        <w:rPr>
          <w:color w:val="auto"/>
          <w:sz w:val="20"/>
        </w:rPr>
        <w:t xml:space="preserve">The interests of the neighbourhood test </w:t>
      </w:r>
      <w:proofErr w:type="gramStart"/>
      <w:r w:rsidR="00AE7C0A">
        <w:rPr>
          <w:color w:val="auto"/>
          <w:sz w:val="20"/>
        </w:rPr>
        <w:t>relates</w:t>
      </w:r>
      <w:proofErr w:type="gramEnd"/>
      <w:r w:rsidR="00AE7C0A">
        <w:rPr>
          <w:color w:val="auto"/>
          <w:sz w:val="20"/>
        </w:rPr>
        <w:t xml:space="preserve"> to how the works will impact on the way the common land is used by local people and is closely related to rights of public access. </w:t>
      </w:r>
      <w:r w:rsidR="00AE58C5">
        <w:rPr>
          <w:color w:val="auto"/>
          <w:sz w:val="20"/>
        </w:rPr>
        <w:t>SCC</w:t>
      </w:r>
      <w:r w:rsidR="007163A2" w:rsidRPr="00AE7C0A">
        <w:rPr>
          <w:color w:val="auto"/>
          <w:sz w:val="20"/>
        </w:rPr>
        <w:t xml:space="preserve"> considers that the application land provides no discernible benefit to users of the common beyond its use as a highway. I </w:t>
      </w:r>
      <w:r w:rsidR="005A3443" w:rsidRPr="00AE7C0A">
        <w:rPr>
          <w:color w:val="auto"/>
          <w:sz w:val="20"/>
        </w:rPr>
        <w:t>consider</w:t>
      </w:r>
      <w:r w:rsidR="007163A2" w:rsidRPr="00AE7C0A">
        <w:rPr>
          <w:color w:val="auto"/>
          <w:sz w:val="20"/>
        </w:rPr>
        <w:t xml:space="preserve"> that this is likely to be the case and </w:t>
      </w:r>
      <w:r w:rsidR="0064284D" w:rsidRPr="00AE7C0A">
        <w:rPr>
          <w:color w:val="auto"/>
          <w:sz w:val="20"/>
        </w:rPr>
        <w:t>although the</w:t>
      </w:r>
      <w:r w:rsidR="005A3443" w:rsidRPr="00AE7C0A">
        <w:rPr>
          <w:color w:val="auto"/>
          <w:sz w:val="20"/>
        </w:rPr>
        <w:t xml:space="preserve">re may be significant </w:t>
      </w:r>
      <w:r w:rsidR="00DA0E36">
        <w:rPr>
          <w:color w:val="auto"/>
          <w:sz w:val="20"/>
        </w:rPr>
        <w:t>disruption and inconvenience</w:t>
      </w:r>
      <w:r w:rsidR="005A3443" w:rsidRPr="00AE7C0A">
        <w:rPr>
          <w:color w:val="auto"/>
          <w:sz w:val="20"/>
        </w:rPr>
        <w:t xml:space="preserve"> </w:t>
      </w:r>
      <w:r w:rsidR="0064284D" w:rsidRPr="00AE7C0A">
        <w:rPr>
          <w:color w:val="auto"/>
          <w:sz w:val="20"/>
        </w:rPr>
        <w:t xml:space="preserve">to pedestrians using </w:t>
      </w:r>
      <w:r w:rsidR="005A3443" w:rsidRPr="00AE7C0A">
        <w:rPr>
          <w:color w:val="auto"/>
          <w:sz w:val="20"/>
        </w:rPr>
        <w:t xml:space="preserve">pavements along </w:t>
      </w:r>
      <w:r w:rsidR="0064284D" w:rsidRPr="00AE7C0A">
        <w:rPr>
          <w:color w:val="auto"/>
          <w:sz w:val="20"/>
        </w:rPr>
        <w:t>The Avenue a</w:t>
      </w:r>
      <w:r w:rsidR="005A3443" w:rsidRPr="00AE7C0A">
        <w:rPr>
          <w:color w:val="auto"/>
          <w:sz w:val="20"/>
        </w:rPr>
        <w:t>nd</w:t>
      </w:r>
      <w:r w:rsidR="0064284D" w:rsidRPr="00AE7C0A">
        <w:rPr>
          <w:color w:val="auto"/>
          <w:sz w:val="20"/>
        </w:rPr>
        <w:t xml:space="preserve"> adjoining roads </w:t>
      </w:r>
      <w:r w:rsidR="005A3443" w:rsidRPr="00AE7C0A">
        <w:rPr>
          <w:color w:val="auto"/>
          <w:sz w:val="20"/>
        </w:rPr>
        <w:t>during the works period</w:t>
      </w:r>
      <w:r w:rsidR="00DA0E36">
        <w:rPr>
          <w:color w:val="auto"/>
          <w:sz w:val="20"/>
        </w:rPr>
        <w:t>,</w:t>
      </w:r>
      <w:r w:rsidR="005A3443" w:rsidRPr="00AE7C0A">
        <w:rPr>
          <w:color w:val="auto"/>
          <w:sz w:val="20"/>
        </w:rPr>
        <w:t xml:space="preserve"> I am satisfied that </w:t>
      </w:r>
      <w:r w:rsidR="0064284D" w:rsidRPr="00AE7C0A">
        <w:rPr>
          <w:color w:val="auto"/>
          <w:sz w:val="20"/>
        </w:rPr>
        <w:t xml:space="preserve">it will be limited to </w:t>
      </w:r>
      <w:r w:rsidR="00B1678E">
        <w:rPr>
          <w:color w:val="auto"/>
          <w:sz w:val="20"/>
        </w:rPr>
        <w:t>hig</w:t>
      </w:r>
      <w:r w:rsidR="0026621B">
        <w:rPr>
          <w:color w:val="auto"/>
          <w:sz w:val="20"/>
        </w:rPr>
        <w:t>h</w:t>
      </w:r>
      <w:r w:rsidR="00B1678E">
        <w:rPr>
          <w:color w:val="auto"/>
          <w:sz w:val="20"/>
        </w:rPr>
        <w:t>way land</w:t>
      </w:r>
      <w:r w:rsidR="005A3443" w:rsidRPr="00AE7C0A">
        <w:rPr>
          <w:color w:val="auto"/>
          <w:sz w:val="20"/>
        </w:rPr>
        <w:t xml:space="preserve"> and that</w:t>
      </w:r>
      <w:r w:rsidR="007163A2" w:rsidRPr="00AE7C0A">
        <w:rPr>
          <w:color w:val="auto"/>
          <w:sz w:val="20"/>
        </w:rPr>
        <w:t xml:space="preserve"> the works will not </w:t>
      </w:r>
      <w:r w:rsidR="001773DA" w:rsidRPr="00AE7C0A">
        <w:rPr>
          <w:color w:val="auto"/>
          <w:sz w:val="20"/>
        </w:rPr>
        <w:t xml:space="preserve">unacceptably </w:t>
      </w:r>
      <w:r w:rsidR="007163A2" w:rsidRPr="00AE7C0A">
        <w:rPr>
          <w:color w:val="auto"/>
          <w:sz w:val="20"/>
        </w:rPr>
        <w:t xml:space="preserve">harm </w:t>
      </w:r>
      <w:r w:rsidR="00DA0E36">
        <w:rPr>
          <w:color w:val="auto"/>
          <w:sz w:val="20"/>
        </w:rPr>
        <w:t>local and public</w:t>
      </w:r>
      <w:r w:rsidR="001D14CA" w:rsidRPr="00AE7C0A">
        <w:rPr>
          <w:color w:val="auto"/>
          <w:sz w:val="20"/>
        </w:rPr>
        <w:t xml:space="preserve"> use of </w:t>
      </w:r>
      <w:r w:rsidR="007163A2" w:rsidRPr="00AE7C0A">
        <w:rPr>
          <w:color w:val="auto"/>
          <w:sz w:val="20"/>
        </w:rPr>
        <w:t>recreational areas of the common.</w:t>
      </w:r>
    </w:p>
    <w:p w14:paraId="7FE3AF13" w14:textId="0EF41564" w:rsidR="00AE7C0A" w:rsidRPr="00823E4D" w:rsidRDefault="00AE58C5" w:rsidP="005A7E57">
      <w:pPr>
        <w:pStyle w:val="Style1"/>
        <w:numPr>
          <w:ilvl w:val="0"/>
          <w:numId w:val="10"/>
        </w:numPr>
        <w:tabs>
          <w:tab w:val="clear" w:pos="432"/>
          <w:tab w:val="left" w:pos="284"/>
        </w:tabs>
        <w:rPr>
          <w:i/>
          <w:color w:val="auto"/>
          <w:sz w:val="20"/>
        </w:rPr>
      </w:pPr>
      <w:r>
        <w:rPr>
          <w:color w:val="auto"/>
          <w:sz w:val="20"/>
        </w:rPr>
        <w:t xml:space="preserve"> SCC</w:t>
      </w:r>
      <w:r w:rsidR="00AE7C0A">
        <w:rPr>
          <w:color w:val="auto"/>
          <w:sz w:val="20"/>
        </w:rPr>
        <w:t xml:space="preserve"> says the proposed works are necessary to enable the delivery of The Avenue cycle corridor phase of the </w:t>
      </w:r>
      <w:r>
        <w:rPr>
          <w:color w:val="auto"/>
          <w:sz w:val="20"/>
        </w:rPr>
        <w:t xml:space="preserve">cycle </w:t>
      </w:r>
      <w:r w:rsidR="00AE7C0A">
        <w:rPr>
          <w:color w:val="auto"/>
          <w:sz w:val="20"/>
        </w:rPr>
        <w:t>strategy, which</w:t>
      </w:r>
      <w:r w:rsidR="0011063F">
        <w:rPr>
          <w:color w:val="auto"/>
          <w:sz w:val="20"/>
        </w:rPr>
        <w:t xml:space="preserve"> is intended to</w:t>
      </w:r>
      <w:r>
        <w:rPr>
          <w:color w:val="auto"/>
          <w:sz w:val="20"/>
        </w:rPr>
        <w:t xml:space="preserve"> </w:t>
      </w:r>
      <w:r w:rsidR="00AE7C0A">
        <w:rPr>
          <w:color w:val="auto"/>
          <w:sz w:val="20"/>
        </w:rPr>
        <w:t>provide cyclists with an alternative to using footpaths on the common either side of the road. I consider that this will allow separation of cyclists wishing to pass quickly through the common from recreational users of the common and will be of benefit to both.</w:t>
      </w:r>
    </w:p>
    <w:p w14:paraId="5207D798" w14:textId="629DC361" w:rsidR="00823E4D" w:rsidRPr="001773DA" w:rsidRDefault="00823E4D" w:rsidP="005A7E57">
      <w:pPr>
        <w:pStyle w:val="Style1"/>
        <w:numPr>
          <w:ilvl w:val="0"/>
          <w:numId w:val="10"/>
        </w:numPr>
        <w:tabs>
          <w:tab w:val="clear" w:pos="432"/>
          <w:tab w:val="left" w:pos="284"/>
        </w:tabs>
        <w:rPr>
          <w:i/>
          <w:color w:val="auto"/>
          <w:sz w:val="20"/>
        </w:rPr>
      </w:pPr>
      <w:r>
        <w:rPr>
          <w:iCs/>
          <w:color w:val="auto"/>
          <w:sz w:val="20"/>
        </w:rPr>
        <w:t xml:space="preserve"> </w:t>
      </w:r>
      <w:r>
        <w:rPr>
          <w:color w:val="auto"/>
          <w:sz w:val="20"/>
        </w:rPr>
        <w:t xml:space="preserve">The proposals include a new toucan crossing on The Avenue just north of the Winn Road junction where </w:t>
      </w:r>
      <w:r w:rsidR="00AE58C5">
        <w:rPr>
          <w:color w:val="auto"/>
          <w:sz w:val="20"/>
        </w:rPr>
        <w:t xml:space="preserve">SCC </w:t>
      </w:r>
      <w:r>
        <w:rPr>
          <w:color w:val="auto"/>
          <w:sz w:val="20"/>
        </w:rPr>
        <w:t>says there is a clear desire line to the children’s playground and the Cowherds public house. I consider that the proposed crossing will improve public access from one section of the common to the other</w:t>
      </w:r>
      <w:r w:rsidR="000E640F">
        <w:rPr>
          <w:color w:val="auto"/>
          <w:sz w:val="20"/>
        </w:rPr>
        <w:t xml:space="preserve"> at this location</w:t>
      </w:r>
      <w:r>
        <w:rPr>
          <w:color w:val="auto"/>
          <w:sz w:val="20"/>
        </w:rPr>
        <w:t>.</w:t>
      </w:r>
    </w:p>
    <w:p w14:paraId="3A1CE5E4" w14:textId="7A5CCA9F" w:rsidR="005D777E" w:rsidRPr="006B3EE7" w:rsidRDefault="007163A2" w:rsidP="006B3EE7">
      <w:pPr>
        <w:pStyle w:val="Style1"/>
        <w:numPr>
          <w:ilvl w:val="0"/>
          <w:numId w:val="10"/>
        </w:numPr>
        <w:tabs>
          <w:tab w:val="clear" w:pos="432"/>
          <w:tab w:val="left" w:pos="284"/>
        </w:tabs>
        <w:rPr>
          <w:i/>
          <w:color w:val="auto"/>
          <w:sz w:val="20"/>
        </w:rPr>
      </w:pPr>
      <w:r w:rsidRPr="00B824F2">
        <w:rPr>
          <w:color w:val="auto"/>
          <w:sz w:val="20"/>
        </w:rPr>
        <w:t xml:space="preserve"> </w:t>
      </w:r>
      <w:r w:rsidR="00587358" w:rsidRPr="00B824F2">
        <w:rPr>
          <w:color w:val="auto"/>
          <w:sz w:val="20"/>
        </w:rPr>
        <w:t>I am satisfied that the works</w:t>
      </w:r>
      <w:r w:rsidR="00460888" w:rsidRPr="00B824F2">
        <w:rPr>
          <w:color w:val="auto"/>
          <w:sz w:val="20"/>
        </w:rPr>
        <w:t>, while</w:t>
      </w:r>
      <w:r w:rsidR="0026621B" w:rsidRPr="00B824F2">
        <w:rPr>
          <w:color w:val="auto"/>
          <w:sz w:val="20"/>
        </w:rPr>
        <w:t xml:space="preserve"> benefit</w:t>
      </w:r>
      <w:r w:rsidR="00460888" w:rsidRPr="00B824F2">
        <w:rPr>
          <w:color w:val="auto"/>
          <w:sz w:val="20"/>
        </w:rPr>
        <w:t>ing</w:t>
      </w:r>
      <w:r w:rsidR="0026621B" w:rsidRPr="00B824F2">
        <w:rPr>
          <w:color w:val="auto"/>
          <w:sz w:val="20"/>
        </w:rPr>
        <w:t xml:space="preserve"> cyclists</w:t>
      </w:r>
      <w:r w:rsidR="00460888" w:rsidRPr="00B824F2">
        <w:rPr>
          <w:color w:val="auto"/>
          <w:sz w:val="20"/>
        </w:rPr>
        <w:t>,</w:t>
      </w:r>
      <w:r w:rsidR="0026621B" w:rsidRPr="00B824F2">
        <w:rPr>
          <w:color w:val="auto"/>
          <w:sz w:val="20"/>
        </w:rPr>
        <w:t xml:space="preserve"> </w:t>
      </w:r>
      <w:r w:rsidR="00587358" w:rsidRPr="00B824F2">
        <w:rPr>
          <w:color w:val="auto"/>
          <w:sz w:val="20"/>
        </w:rPr>
        <w:t>will</w:t>
      </w:r>
      <w:r w:rsidR="00460888" w:rsidRPr="00B824F2">
        <w:rPr>
          <w:color w:val="auto"/>
          <w:sz w:val="20"/>
        </w:rPr>
        <w:t xml:space="preserve"> </w:t>
      </w:r>
      <w:r w:rsidR="00F17FD3">
        <w:rPr>
          <w:color w:val="auto"/>
          <w:sz w:val="20"/>
        </w:rPr>
        <w:t xml:space="preserve">also </w:t>
      </w:r>
      <w:r w:rsidR="002C01FD">
        <w:rPr>
          <w:color w:val="auto"/>
          <w:sz w:val="20"/>
        </w:rPr>
        <w:t xml:space="preserve">add to people’s enjoyment </w:t>
      </w:r>
      <w:r w:rsidR="00587358" w:rsidRPr="00F17FD3">
        <w:rPr>
          <w:color w:val="auto"/>
          <w:sz w:val="20"/>
        </w:rPr>
        <w:t>of the common</w:t>
      </w:r>
      <w:r w:rsidR="00587358" w:rsidRPr="00B824F2">
        <w:rPr>
          <w:color w:val="auto"/>
          <w:sz w:val="20"/>
        </w:rPr>
        <w:t>.</w:t>
      </w:r>
    </w:p>
    <w:p w14:paraId="5E26AFA0" w14:textId="757239B6" w:rsidR="0032420F" w:rsidRDefault="00FA1F67" w:rsidP="005A7E57">
      <w:pPr>
        <w:pStyle w:val="Style1"/>
        <w:numPr>
          <w:ilvl w:val="0"/>
          <w:numId w:val="0"/>
        </w:numPr>
        <w:tabs>
          <w:tab w:val="left" w:pos="284"/>
        </w:tabs>
        <w:rPr>
          <w:b/>
          <w:i/>
          <w:color w:val="auto"/>
        </w:rPr>
      </w:pPr>
      <w:r w:rsidRPr="00BE1FB7">
        <w:rPr>
          <w:b/>
          <w:i/>
          <w:color w:val="auto"/>
        </w:rPr>
        <w:t xml:space="preserve">Nature </w:t>
      </w:r>
      <w:r w:rsidR="008B7320" w:rsidRPr="00BE1FB7">
        <w:rPr>
          <w:b/>
          <w:i/>
          <w:color w:val="auto"/>
        </w:rPr>
        <w:t>c</w:t>
      </w:r>
      <w:r w:rsidRPr="00BE1FB7">
        <w:rPr>
          <w:b/>
          <w:i/>
          <w:color w:val="auto"/>
        </w:rPr>
        <w:t>onservation</w:t>
      </w:r>
      <w:r w:rsidR="005157B7">
        <w:rPr>
          <w:b/>
          <w:i/>
          <w:color w:val="auto"/>
        </w:rPr>
        <w:br w:type="textWrapping" w:clear="all"/>
      </w:r>
    </w:p>
    <w:p w14:paraId="65ACA441" w14:textId="540B1E95" w:rsidR="00D17634" w:rsidRPr="009E45BC" w:rsidRDefault="005A7E97" w:rsidP="00F36C32">
      <w:pPr>
        <w:pStyle w:val="ListParagraph"/>
        <w:numPr>
          <w:ilvl w:val="0"/>
          <w:numId w:val="10"/>
        </w:numPr>
        <w:tabs>
          <w:tab w:val="left" w:pos="284"/>
        </w:tabs>
        <w:ind w:left="284" w:hanging="284"/>
        <w:rPr>
          <w:b/>
          <w:i/>
        </w:rPr>
      </w:pPr>
      <w:r w:rsidRPr="00F36C32">
        <w:rPr>
          <w:sz w:val="20"/>
        </w:rPr>
        <w:t>Much of the common abutting the west side of The Avenue forms the Southampton Common Site of Special Scientific Interest (SSSI)</w:t>
      </w:r>
      <w:r w:rsidR="00F32919" w:rsidRPr="00B824F2">
        <w:rPr>
          <w:sz w:val="20"/>
        </w:rPr>
        <w:t xml:space="preserve">, which </w:t>
      </w:r>
      <w:r w:rsidR="00AE58C5" w:rsidRPr="00852A95">
        <w:rPr>
          <w:sz w:val="20"/>
        </w:rPr>
        <w:t xml:space="preserve">supports a range of species including </w:t>
      </w:r>
      <w:r w:rsidR="00FB593E" w:rsidRPr="005D777E">
        <w:rPr>
          <w:sz w:val="20"/>
        </w:rPr>
        <w:t xml:space="preserve">endangered bats and newts. </w:t>
      </w:r>
      <w:r w:rsidR="00F32919" w:rsidRPr="009E45BC">
        <w:rPr>
          <w:sz w:val="20"/>
        </w:rPr>
        <w:t>NE was consulted by SCC about the proposed works but has not commented.</w:t>
      </w:r>
      <w:r w:rsidR="003D69B2" w:rsidRPr="009E45BC">
        <w:rPr>
          <w:sz w:val="20"/>
        </w:rPr>
        <w:t xml:space="preserve"> </w:t>
      </w:r>
      <w:r w:rsidR="00F32919" w:rsidRPr="00E009F7">
        <w:rPr>
          <w:sz w:val="20"/>
        </w:rPr>
        <w:t xml:space="preserve"> </w:t>
      </w:r>
      <w:r w:rsidR="00F36C32">
        <w:rPr>
          <w:sz w:val="20"/>
        </w:rPr>
        <w:br w:type="textWrapping" w:clear="all"/>
      </w:r>
    </w:p>
    <w:p w14:paraId="0389B5FA" w14:textId="03FEEBE7" w:rsidR="00F32919" w:rsidRPr="00F32919" w:rsidRDefault="00FB593E" w:rsidP="00F32919">
      <w:pPr>
        <w:pStyle w:val="ListParagraph"/>
        <w:numPr>
          <w:ilvl w:val="0"/>
          <w:numId w:val="10"/>
        </w:numPr>
        <w:tabs>
          <w:tab w:val="left" w:pos="284"/>
        </w:tabs>
        <w:ind w:left="284" w:hanging="284"/>
        <w:rPr>
          <w:b/>
          <w:i/>
        </w:rPr>
      </w:pPr>
      <w:r>
        <w:rPr>
          <w:sz w:val="20"/>
        </w:rPr>
        <w:t xml:space="preserve">SCC confirms that none of the works will extend into the hedgerow beyond the highway boundary and that there will be no loss of trees. Works close to tree roots will be ‘no dig’ construction and </w:t>
      </w:r>
      <w:proofErr w:type="spellStart"/>
      <w:r>
        <w:rPr>
          <w:sz w:val="20"/>
        </w:rPr>
        <w:lastRenderedPageBreak/>
        <w:t>cellweb</w:t>
      </w:r>
      <w:proofErr w:type="spellEnd"/>
      <w:r>
        <w:rPr>
          <w:sz w:val="20"/>
        </w:rPr>
        <w:t xml:space="preserve"> root protection will be installed.  The bat species present </w:t>
      </w:r>
      <w:r w:rsidR="00F32919">
        <w:rPr>
          <w:sz w:val="20"/>
        </w:rPr>
        <w:t xml:space="preserve">are sensitive to nocturnal light </w:t>
      </w:r>
      <w:proofErr w:type="gramStart"/>
      <w:r w:rsidR="00F32919">
        <w:rPr>
          <w:sz w:val="20"/>
        </w:rPr>
        <w:t>levels</w:t>
      </w:r>
      <w:proofErr w:type="gramEnd"/>
      <w:r w:rsidR="00F32919">
        <w:rPr>
          <w:sz w:val="20"/>
        </w:rPr>
        <w:t xml:space="preserve"> so the</w:t>
      </w:r>
      <w:r w:rsidR="00B1678E">
        <w:rPr>
          <w:sz w:val="20"/>
        </w:rPr>
        <w:t xml:space="preserve"> proposed</w:t>
      </w:r>
      <w:r w:rsidR="00F32919">
        <w:rPr>
          <w:sz w:val="20"/>
        </w:rPr>
        <w:t xml:space="preserve"> lighting has been designed to avoid illumination of vegetation</w:t>
      </w:r>
      <w:r w:rsidR="006E3A73">
        <w:rPr>
          <w:sz w:val="20"/>
        </w:rPr>
        <w:t>.  Whilst it is proposed to improve/upgrade lighting along the corridor</w:t>
      </w:r>
      <w:r w:rsidR="00F32919">
        <w:rPr>
          <w:sz w:val="20"/>
        </w:rPr>
        <w:t xml:space="preserve"> there will be no increase </w:t>
      </w:r>
      <w:r w:rsidR="006E3A73">
        <w:rPr>
          <w:sz w:val="20"/>
        </w:rPr>
        <w:t>in</w:t>
      </w:r>
      <w:r w:rsidR="00F32919">
        <w:rPr>
          <w:sz w:val="20"/>
        </w:rPr>
        <w:t xml:space="preserve"> lighting levels in recognition of its potential impact on wildlife. </w:t>
      </w:r>
      <w:proofErr w:type="gramStart"/>
      <w:r w:rsidRPr="00F32919">
        <w:rPr>
          <w:sz w:val="20"/>
        </w:rPr>
        <w:t>The majority of</w:t>
      </w:r>
      <w:proofErr w:type="gramEnd"/>
      <w:r w:rsidRPr="00F32919">
        <w:rPr>
          <w:sz w:val="20"/>
        </w:rPr>
        <w:t xml:space="preserve"> the works will be carried out during the winter months when the endangered species of newts and bats are in hibernation and all construction workers will be briefed on environmental impacts and mitigations</w:t>
      </w:r>
      <w:r w:rsidR="00F32919">
        <w:rPr>
          <w:sz w:val="20"/>
        </w:rPr>
        <w:t>.</w:t>
      </w:r>
    </w:p>
    <w:p w14:paraId="5516E886" w14:textId="77777777" w:rsidR="00F32919" w:rsidRPr="00F32919" w:rsidRDefault="00F32919" w:rsidP="00F32919">
      <w:pPr>
        <w:pStyle w:val="ListParagraph"/>
        <w:rPr>
          <w:sz w:val="20"/>
        </w:rPr>
      </w:pPr>
    </w:p>
    <w:p w14:paraId="5E26AFA1" w14:textId="4B83D21F" w:rsidR="00040D79" w:rsidRPr="00F32919" w:rsidRDefault="0018695A" w:rsidP="00F32919">
      <w:pPr>
        <w:pStyle w:val="ListParagraph"/>
        <w:numPr>
          <w:ilvl w:val="0"/>
          <w:numId w:val="10"/>
        </w:numPr>
        <w:tabs>
          <w:tab w:val="left" w:pos="284"/>
        </w:tabs>
        <w:ind w:left="284" w:hanging="284"/>
        <w:rPr>
          <w:b/>
          <w:i/>
        </w:rPr>
      </w:pPr>
      <w:r>
        <w:rPr>
          <w:sz w:val="20"/>
        </w:rPr>
        <w:t xml:space="preserve">Whilst some of the </w:t>
      </w:r>
      <w:r w:rsidR="006E3A73">
        <w:rPr>
          <w:sz w:val="20"/>
        </w:rPr>
        <w:t xml:space="preserve">proposed </w:t>
      </w:r>
      <w:r>
        <w:rPr>
          <w:sz w:val="20"/>
        </w:rPr>
        <w:t>works will be very close to the SSSI boundary</w:t>
      </w:r>
      <w:r w:rsidR="006E3A73">
        <w:rPr>
          <w:sz w:val="20"/>
        </w:rPr>
        <w:t xml:space="preserve"> </w:t>
      </w:r>
      <w:r w:rsidR="00F32919" w:rsidRPr="00F32919">
        <w:rPr>
          <w:sz w:val="20"/>
        </w:rPr>
        <w:t>I am satisfied</w:t>
      </w:r>
      <w:r w:rsidR="000E7A27" w:rsidRPr="00F32919">
        <w:rPr>
          <w:sz w:val="20"/>
        </w:rPr>
        <w:t xml:space="preserve"> </w:t>
      </w:r>
      <w:r w:rsidR="000973F8" w:rsidRPr="00F32919">
        <w:rPr>
          <w:sz w:val="20"/>
        </w:rPr>
        <w:t>that</w:t>
      </w:r>
      <w:r w:rsidR="004F51C2" w:rsidRPr="00F32919">
        <w:rPr>
          <w:sz w:val="20"/>
        </w:rPr>
        <w:t xml:space="preserve"> the</w:t>
      </w:r>
      <w:r w:rsidR="006E3A73">
        <w:rPr>
          <w:sz w:val="20"/>
        </w:rPr>
        <w:t>y</w:t>
      </w:r>
      <w:r w:rsidR="000973F8" w:rsidRPr="00F32919">
        <w:rPr>
          <w:sz w:val="20"/>
        </w:rPr>
        <w:t xml:space="preserve"> </w:t>
      </w:r>
      <w:r w:rsidR="00F32919">
        <w:rPr>
          <w:sz w:val="20"/>
        </w:rPr>
        <w:t>are unlikely to unacceptably harm nature conservation interests</w:t>
      </w:r>
      <w:r w:rsidR="005157B7" w:rsidRPr="00F32919">
        <w:rPr>
          <w:kern w:val="28"/>
          <w:sz w:val="20"/>
        </w:rPr>
        <w:t>.</w:t>
      </w:r>
    </w:p>
    <w:p w14:paraId="7B187FA4" w14:textId="729108CA" w:rsidR="005A7E97" w:rsidRDefault="005A7E97" w:rsidP="005A7E97">
      <w:pPr>
        <w:pStyle w:val="ListParagraph"/>
        <w:tabs>
          <w:tab w:val="left" w:pos="284"/>
        </w:tabs>
        <w:ind w:left="284"/>
        <w:rPr>
          <w:kern w:val="28"/>
          <w:sz w:val="20"/>
        </w:rPr>
      </w:pPr>
    </w:p>
    <w:p w14:paraId="410B25B8" w14:textId="5F553460" w:rsidR="005A7E97" w:rsidRPr="005157B7" w:rsidRDefault="00BF64F8" w:rsidP="00BF64F8">
      <w:pPr>
        <w:pStyle w:val="ListParagraph"/>
        <w:tabs>
          <w:tab w:val="left" w:pos="284"/>
        </w:tabs>
        <w:ind w:left="0"/>
        <w:rPr>
          <w:b/>
          <w:i/>
        </w:rPr>
      </w:pPr>
      <w:r>
        <w:rPr>
          <w:b/>
          <w:i/>
        </w:rPr>
        <w:t>C</w:t>
      </w:r>
      <w:r w:rsidR="005A7E97" w:rsidRPr="000D5D0A">
        <w:rPr>
          <w:b/>
          <w:i/>
        </w:rPr>
        <w:t>onservation of the landscape</w:t>
      </w:r>
    </w:p>
    <w:p w14:paraId="66DABF73" w14:textId="24F56B5F" w:rsidR="00223A0F" w:rsidRPr="00223A0F" w:rsidRDefault="00201CE2" w:rsidP="00184FA8">
      <w:pPr>
        <w:pStyle w:val="Style1"/>
        <w:numPr>
          <w:ilvl w:val="0"/>
          <w:numId w:val="10"/>
        </w:numPr>
        <w:tabs>
          <w:tab w:val="clear" w:pos="432"/>
          <w:tab w:val="left" w:pos="284"/>
        </w:tabs>
        <w:ind w:left="284" w:hanging="284"/>
        <w:rPr>
          <w:b/>
          <w:i/>
        </w:rPr>
      </w:pPr>
      <w:r>
        <w:rPr>
          <w:color w:val="auto"/>
          <w:sz w:val="20"/>
        </w:rPr>
        <w:t xml:space="preserve">Whilst </w:t>
      </w:r>
      <w:proofErr w:type="gramStart"/>
      <w:r w:rsidR="004B0B69">
        <w:rPr>
          <w:color w:val="auto"/>
          <w:sz w:val="20"/>
        </w:rPr>
        <w:t>The</w:t>
      </w:r>
      <w:proofErr w:type="gramEnd"/>
      <w:r w:rsidR="004B0B69">
        <w:rPr>
          <w:color w:val="auto"/>
          <w:sz w:val="20"/>
        </w:rPr>
        <w:t xml:space="preserve"> Avenue is </w:t>
      </w:r>
      <w:r>
        <w:rPr>
          <w:color w:val="auto"/>
          <w:sz w:val="20"/>
        </w:rPr>
        <w:t xml:space="preserve">an A class road within a city, it </w:t>
      </w:r>
      <w:r w:rsidR="006F7870">
        <w:rPr>
          <w:color w:val="auto"/>
          <w:sz w:val="20"/>
        </w:rPr>
        <w:t xml:space="preserve">runs through a sizable area of common land and </w:t>
      </w:r>
      <w:r>
        <w:rPr>
          <w:color w:val="auto"/>
          <w:sz w:val="20"/>
        </w:rPr>
        <w:t xml:space="preserve">is largely </w:t>
      </w:r>
      <w:r w:rsidR="004B0B69">
        <w:rPr>
          <w:color w:val="auto"/>
          <w:sz w:val="20"/>
        </w:rPr>
        <w:t xml:space="preserve">lined with </w:t>
      </w:r>
      <w:r>
        <w:rPr>
          <w:color w:val="auto"/>
          <w:sz w:val="20"/>
        </w:rPr>
        <w:t xml:space="preserve">trees on each side </w:t>
      </w:r>
      <w:r w:rsidR="006F7870">
        <w:rPr>
          <w:color w:val="auto"/>
          <w:sz w:val="20"/>
        </w:rPr>
        <w:t>with</w:t>
      </w:r>
      <w:r>
        <w:rPr>
          <w:color w:val="auto"/>
          <w:sz w:val="20"/>
        </w:rPr>
        <w:t xml:space="preserve"> </w:t>
      </w:r>
      <w:r w:rsidR="004B0B69">
        <w:rPr>
          <w:color w:val="auto"/>
          <w:sz w:val="20"/>
        </w:rPr>
        <w:t>grass verge</w:t>
      </w:r>
      <w:r w:rsidR="006F7870">
        <w:rPr>
          <w:color w:val="auto"/>
          <w:sz w:val="20"/>
        </w:rPr>
        <w:t>s</w:t>
      </w:r>
      <w:r w:rsidR="004B0B69">
        <w:rPr>
          <w:color w:val="auto"/>
          <w:sz w:val="20"/>
        </w:rPr>
        <w:t xml:space="preserve"> between the road and the pavement</w:t>
      </w:r>
      <w:r w:rsidR="006F7870">
        <w:rPr>
          <w:color w:val="auto"/>
          <w:sz w:val="20"/>
        </w:rPr>
        <w:t xml:space="preserve"> in places</w:t>
      </w:r>
      <w:r w:rsidR="004B0B69">
        <w:rPr>
          <w:color w:val="auto"/>
          <w:sz w:val="20"/>
        </w:rPr>
        <w:t xml:space="preserve">. </w:t>
      </w:r>
      <w:r w:rsidR="00784B44">
        <w:rPr>
          <w:color w:val="auto"/>
          <w:sz w:val="20"/>
        </w:rPr>
        <w:t>T</w:t>
      </w:r>
      <w:r w:rsidR="00223A0F">
        <w:rPr>
          <w:color w:val="auto"/>
          <w:sz w:val="20"/>
        </w:rPr>
        <w:t>h</w:t>
      </w:r>
      <w:r w:rsidR="00C579F8">
        <w:rPr>
          <w:color w:val="auto"/>
          <w:sz w:val="20"/>
        </w:rPr>
        <w:t xml:space="preserve">is </w:t>
      </w:r>
      <w:r w:rsidR="006F7870">
        <w:rPr>
          <w:color w:val="auto"/>
          <w:sz w:val="20"/>
        </w:rPr>
        <w:t>offer</w:t>
      </w:r>
      <w:r w:rsidR="00D9792E">
        <w:rPr>
          <w:color w:val="auto"/>
          <w:sz w:val="20"/>
        </w:rPr>
        <w:t>s</w:t>
      </w:r>
      <w:r w:rsidR="006F7870">
        <w:rPr>
          <w:color w:val="auto"/>
          <w:sz w:val="20"/>
        </w:rPr>
        <w:t xml:space="preserve"> </w:t>
      </w:r>
      <w:r w:rsidR="00920B13">
        <w:rPr>
          <w:color w:val="auto"/>
          <w:sz w:val="20"/>
        </w:rPr>
        <w:t xml:space="preserve">a </w:t>
      </w:r>
      <w:r w:rsidR="006F7870">
        <w:rPr>
          <w:color w:val="auto"/>
          <w:sz w:val="20"/>
        </w:rPr>
        <w:t xml:space="preserve">pleasant </w:t>
      </w:r>
      <w:r w:rsidR="002F45A7">
        <w:rPr>
          <w:color w:val="auto"/>
          <w:sz w:val="20"/>
        </w:rPr>
        <w:t xml:space="preserve">verdant </w:t>
      </w:r>
      <w:r w:rsidR="00920B13">
        <w:rPr>
          <w:color w:val="auto"/>
          <w:sz w:val="20"/>
        </w:rPr>
        <w:t xml:space="preserve">setting </w:t>
      </w:r>
      <w:r w:rsidR="006F7870">
        <w:rPr>
          <w:color w:val="auto"/>
          <w:sz w:val="20"/>
        </w:rPr>
        <w:t>for those</w:t>
      </w:r>
      <w:r w:rsidR="003219DF">
        <w:rPr>
          <w:color w:val="auto"/>
          <w:sz w:val="20"/>
        </w:rPr>
        <w:t xml:space="preserve"> walking on the common and for those</w:t>
      </w:r>
      <w:r w:rsidR="006F7870">
        <w:rPr>
          <w:color w:val="auto"/>
          <w:sz w:val="20"/>
        </w:rPr>
        <w:t xml:space="preserve"> travelling along The Avenue.</w:t>
      </w:r>
    </w:p>
    <w:p w14:paraId="67849F5F" w14:textId="7624E311" w:rsidR="00427B60" w:rsidRPr="00223A0F" w:rsidRDefault="00223A0F" w:rsidP="00184FA8">
      <w:pPr>
        <w:pStyle w:val="Style1"/>
        <w:numPr>
          <w:ilvl w:val="0"/>
          <w:numId w:val="10"/>
        </w:numPr>
        <w:tabs>
          <w:tab w:val="clear" w:pos="432"/>
          <w:tab w:val="left" w:pos="284"/>
        </w:tabs>
        <w:ind w:left="284" w:hanging="284"/>
        <w:rPr>
          <w:b/>
          <w:i/>
        </w:rPr>
      </w:pPr>
      <w:r>
        <w:rPr>
          <w:color w:val="auto"/>
          <w:sz w:val="20"/>
        </w:rPr>
        <w:t>T</w:t>
      </w:r>
      <w:r w:rsidR="006E3A73">
        <w:rPr>
          <w:color w:val="auto"/>
          <w:sz w:val="20"/>
        </w:rPr>
        <w:t>he works include re-surfacing and changes</w:t>
      </w:r>
      <w:r w:rsidR="00D82BD7">
        <w:rPr>
          <w:color w:val="auto"/>
          <w:sz w:val="20"/>
        </w:rPr>
        <w:t>/increases</w:t>
      </w:r>
      <w:r w:rsidR="006E3A73">
        <w:rPr>
          <w:color w:val="auto"/>
          <w:sz w:val="20"/>
        </w:rPr>
        <w:t xml:space="preserve"> to street furniture</w:t>
      </w:r>
      <w:r w:rsidR="00B1678E">
        <w:rPr>
          <w:color w:val="auto"/>
          <w:sz w:val="20"/>
        </w:rPr>
        <w:t xml:space="preserve">, </w:t>
      </w:r>
      <w:proofErr w:type="gramStart"/>
      <w:r w:rsidR="00B1678E">
        <w:rPr>
          <w:color w:val="auto"/>
          <w:sz w:val="20"/>
        </w:rPr>
        <w:t>structures</w:t>
      </w:r>
      <w:proofErr w:type="gramEnd"/>
      <w:r w:rsidR="006E3A73">
        <w:rPr>
          <w:color w:val="auto"/>
          <w:sz w:val="20"/>
        </w:rPr>
        <w:t xml:space="preserve"> and signage, </w:t>
      </w:r>
      <w:r w:rsidR="006F7870">
        <w:rPr>
          <w:color w:val="auto"/>
          <w:sz w:val="20"/>
        </w:rPr>
        <w:t xml:space="preserve">which I consider are likely to urbanise the </w:t>
      </w:r>
      <w:r w:rsidR="00F8797D">
        <w:rPr>
          <w:color w:val="auto"/>
          <w:sz w:val="20"/>
        </w:rPr>
        <w:t>common</w:t>
      </w:r>
      <w:r>
        <w:rPr>
          <w:color w:val="auto"/>
          <w:sz w:val="20"/>
        </w:rPr>
        <w:t xml:space="preserve"> to some extent</w:t>
      </w:r>
      <w:r w:rsidR="006E3A73">
        <w:rPr>
          <w:color w:val="auto"/>
          <w:sz w:val="20"/>
        </w:rPr>
        <w:t xml:space="preserve">. </w:t>
      </w:r>
      <w:r>
        <w:rPr>
          <w:color w:val="auto"/>
          <w:sz w:val="20"/>
        </w:rPr>
        <w:t>Whilst t</w:t>
      </w:r>
      <w:r w:rsidR="00D82BD7">
        <w:rPr>
          <w:color w:val="auto"/>
          <w:sz w:val="20"/>
        </w:rPr>
        <w:t>he works include removal of some unnecessary hardstanding and the laying of grass turf in its place,</w:t>
      </w:r>
      <w:r>
        <w:rPr>
          <w:color w:val="auto"/>
          <w:sz w:val="20"/>
        </w:rPr>
        <w:t xml:space="preserve"> </w:t>
      </w:r>
      <w:r w:rsidR="00D82BD7">
        <w:rPr>
          <w:color w:val="auto"/>
          <w:sz w:val="20"/>
        </w:rPr>
        <w:t xml:space="preserve">I consider it unlikely that such measures will </w:t>
      </w:r>
      <w:r w:rsidR="00201CE2">
        <w:rPr>
          <w:color w:val="auto"/>
          <w:sz w:val="20"/>
        </w:rPr>
        <w:t xml:space="preserve">fully </w:t>
      </w:r>
      <w:r w:rsidR="006F7870">
        <w:rPr>
          <w:color w:val="auto"/>
          <w:sz w:val="20"/>
        </w:rPr>
        <w:t xml:space="preserve">compensate for the </w:t>
      </w:r>
      <w:r>
        <w:rPr>
          <w:color w:val="auto"/>
          <w:sz w:val="20"/>
        </w:rPr>
        <w:t>urbanising effect of the other works.</w:t>
      </w:r>
      <w:r w:rsidR="006F7870">
        <w:rPr>
          <w:color w:val="auto"/>
          <w:sz w:val="20"/>
        </w:rPr>
        <w:t xml:space="preserve"> </w:t>
      </w:r>
      <w:r>
        <w:rPr>
          <w:color w:val="auto"/>
          <w:sz w:val="20"/>
        </w:rPr>
        <w:t xml:space="preserve">I conclude that </w:t>
      </w:r>
      <w:r w:rsidR="004B0BE5">
        <w:rPr>
          <w:color w:val="auto"/>
          <w:sz w:val="20"/>
        </w:rPr>
        <w:t xml:space="preserve">on balance </w:t>
      </w:r>
      <w:r>
        <w:rPr>
          <w:color w:val="auto"/>
          <w:sz w:val="20"/>
        </w:rPr>
        <w:t xml:space="preserve">the proposed works are likely to </w:t>
      </w:r>
      <w:r w:rsidR="004B0BE5">
        <w:rPr>
          <w:color w:val="auto"/>
          <w:sz w:val="20"/>
        </w:rPr>
        <w:t xml:space="preserve">be of some </w:t>
      </w:r>
      <w:r>
        <w:rPr>
          <w:color w:val="auto"/>
          <w:sz w:val="20"/>
        </w:rPr>
        <w:t xml:space="preserve">harm </w:t>
      </w:r>
      <w:r w:rsidR="004B0BE5">
        <w:rPr>
          <w:color w:val="auto"/>
          <w:sz w:val="20"/>
        </w:rPr>
        <w:t xml:space="preserve">to </w:t>
      </w:r>
      <w:r>
        <w:rPr>
          <w:color w:val="auto"/>
          <w:sz w:val="20"/>
        </w:rPr>
        <w:t>landscape interests but that the harm</w:t>
      </w:r>
      <w:proofErr w:type="gramStart"/>
      <w:r w:rsidR="00E014B1">
        <w:rPr>
          <w:color w:val="auto"/>
          <w:sz w:val="20"/>
        </w:rPr>
        <w:t>, in itself,</w:t>
      </w:r>
      <w:r>
        <w:rPr>
          <w:color w:val="auto"/>
          <w:sz w:val="20"/>
        </w:rPr>
        <w:t xml:space="preserve"> will</w:t>
      </w:r>
      <w:proofErr w:type="gramEnd"/>
      <w:r>
        <w:rPr>
          <w:color w:val="auto"/>
          <w:sz w:val="20"/>
        </w:rPr>
        <w:t xml:space="preserve"> not be serious enough to prevent the granting of consent.</w:t>
      </w:r>
    </w:p>
    <w:p w14:paraId="08CF46A4" w14:textId="3B9605D5" w:rsidR="00223A0F" w:rsidRPr="00427B60" w:rsidRDefault="00223A0F" w:rsidP="00223A0F">
      <w:pPr>
        <w:pStyle w:val="Style1"/>
        <w:numPr>
          <w:ilvl w:val="0"/>
          <w:numId w:val="0"/>
        </w:numPr>
        <w:tabs>
          <w:tab w:val="clear" w:pos="432"/>
          <w:tab w:val="left" w:pos="284"/>
        </w:tabs>
        <w:rPr>
          <w:b/>
          <w:i/>
        </w:rPr>
      </w:pPr>
      <w:r>
        <w:rPr>
          <w:b/>
          <w:i/>
          <w:color w:val="auto"/>
        </w:rPr>
        <w:t>A</w:t>
      </w:r>
      <w:r w:rsidRPr="000D5D0A">
        <w:rPr>
          <w:b/>
          <w:i/>
          <w:color w:val="auto"/>
        </w:rPr>
        <w:t>rchaeological remains and features of historic interest</w:t>
      </w:r>
    </w:p>
    <w:p w14:paraId="5E26AFA2" w14:textId="1A67F47E" w:rsidR="00870DD2" w:rsidRPr="00AA685E" w:rsidRDefault="004B0BE5" w:rsidP="00184FA8">
      <w:pPr>
        <w:pStyle w:val="Style1"/>
        <w:numPr>
          <w:ilvl w:val="0"/>
          <w:numId w:val="10"/>
        </w:numPr>
        <w:tabs>
          <w:tab w:val="clear" w:pos="432"/>
          <w:tab w:val="left" w:pos="284"/>
        </w:tabs>
        <w:ind w:left="284" w:hanging="284"/>
        <w:rPr>
          <w:b/>
          <w:i/>
          <w:sz w:val="20"/>
        </w:rPr>
      </w:pPr>
      <w:r>
        <w:rPr>
          <w:bCs/>
          <w:iCs/>
          <w:sz w:val="20"/>
        </w:rPr>
        <w:t xml:space="preserve">There is no evidence before me to suggest that any such remains and features are present. </w:t>
      </w:r>
      <w:r w:rsidRPr="004B0BE5">
        <w:rPr>
          <w:bCs/>
          <w:iCs/>
          <w:sz w:val="20"/>
        </w:rPr>
        <w:t xml:space="preserve">SCC advises that </w:t>
      </w:r>
      <w:r>
        <w:rPr>
          <w:bCs/>
          <w:iCs/>
          <w:sz w:val="20"/>
        </w:rPr>
        <w:t xml:space="preserve">if any archaeological discovery is made on site works will be stopped and the relevant body will be informed and </w:t>
      </w:r>
      <w:r w:rsidR="0032198F">
        <w:rPr>
          <w:bCs/>
          <w:iCs/>
          <w:sz w:val="20"/>
        </w:rPr>
        <w:t>asked</w:t>
      </w:r>
      <w:r>
        <w:rPr>
          <w:bCs/>
          <w:iCs/>
          <w:sz w:val="20"/>
        </w:rPr>
        <w:t xml:space="preserve"> to investigate. </w:t>
      </w:r>
      <w:r w:rsidR="00AA685E">
        <w:rPr>
          <w:bCs/>
          <w:iCs/>
          <w:sz w:val="20"/>
        </w:rPr>
        <w:t>I am satisfied that such action will ensure that no harm comes to any archaeological remains or features of historic interest that may be present.</w:t>
      </w:r>
    </w:p>
    <w:p w14:paraId="784EB4C2" w14:textId="1322CC88" w:rsidR="00AA685E" w:rsidRPr="00AA685E" w:rsidRDefault="00AA685E" w:rsidP="00AA685E">
      <w:pPr>
        <w:pStyle w:val="Style1"/>
        <w:numPr>
          <w:ilvl w:val="0"/>
          <w:numId w:val="0"/>
        </w:numPr>
        <w:tabs>
          <w:tab w:val="clear" w:pos="432"/>
          <w:tab w:val="left" w:pos="284"/>
        </w:tabs>
        <w:rPr>
          <w:b/>
          <w:i/>
          <w:szCs w:val="22"/>
        </w:rPr>
      </w:pPr>
      <w:r w:rsidRPr="00AA685E">
        <w:rPr>
          <w:b/>
          <w:i/>
          <w:szCs w:val="22"/>
        </w:rPr>
        <w:t>Other matters</w:t>
      </w:r>
    </w:p>
    <w:p w14:paraId="47894038" w14:textId="038575B9" w:rsidR="00873A64" w:rsidRPr="00F36C32" w:rsidRDefault="004552B1" w:rsidP="00156EFC">
      <w:pPr>
        <w:pStyle w:val="Style1"/>
        <w:numPr>
          <w:ilvl w:val="0"/>
          <w:numId w:val="10"/>
        </w:numPr>
        <w:tabs>
          <w:tab w:val="clear" w:pos="432"/>
          <w:tab w:val="left" w:pos="284"/>
        </w:tabs>
        <w:ind w:left="284" w:hanging="284"/>
        <w:rPr>
          <w:bCs/>
          <w:iCs/>
          <w:sz w:val="20"/>
        </w:rPr>
      </w:pPr>
      <w:r w:rsidRPr="0087530A">
        <w:rPr>
          <w:bCs/>
          <w:iCs/>
          <w:sz w:val="20"/>
        </w:rPr>
        <w:t xml:space="preserve">Most of those to have made representations expressed concerns that the application includes no proposals for the </w:t>
      </w:r>
      <w:r w:rsidR="00873A64" w:rsidRPr="0087530A">
        <w:rPr>
          <w:bCs/>
          <w:iCs/>
          <w:sz w:val="20"/>
        </w:rPr>
        <w:t xml:space="preserve">roadside </w:t>
      </w:r>
      <w:r w:rsidRPr="0087530A">
        <w:rPr>
          <w:bCs/>
          <w:iCs/>
          <w:sz w:val="20"/>
        </w:rPr>
        <w:t xml:space="preserve">section of The Avenue between Winn Road and Westwood Road, where cyclists will have to continue to share pathways with pedestrians. SCAPPS additionally </w:t>
      </w:r>
      <w:r w:rsidR="00F8137A" w:rsidRPr="00F74685">
        <w:rPr>
          <w:bCs/>
          <w:iCs/>
          <w:sz w:val="20"/>
        </w:rPr>
        <w:t>is</w:t>
      </w:r>
      <w:r w:rsidRPr="006B3EE7">
        <w:rPr>
          <w:bCs/>
          <w:iCs/>
          <w:sz w:val="20"/>
        </w:rPr>
        <w:t xml:space="preserve"> concern</w:t>
      </w:r>
      <w:r w:rsidR="00F8137A" w:rsidRPr="00F74685">
        <w:rPr>
          <w:bCs/>
          <w:iCs/>
          <w:sz w:val="20"/>
        </w:rPr>
        <w:t>ed that</w:t>
      </w:r>
      <w:r w:rsidRPr="006B3EE7">
        <w:rPr>
          <w:bCs/>
          <w:iCs/>
          <w:sz w:val="20"/>
        </w:rPr>
        <w:t xml:space="preserve"> there </w:t>
      </w:r>
      <w:r w:rsidR="00F8137A" w:rsidRPr="00F74685">
        <w:rPr>
          <w:bCs/>
          <w:iCs/>
          <w:sz w:val="20"/>
        </w:rPr>
        <w:t>are</w:t>
      </w:r>
      <w:r w:rsidRPr="006B3EE7">
        <w:rPr>
          <w:bCs/>
          <w:iCs/>
          <w:sz w:val="20"/>
        </w:rPr>
        <w:t xml:space="preserve"> no proposals to improve the Lovers Walk path, which begins at the Winn Road junction. SCC </w:t>
      </w:r>
      <w:r w:rsidR="00873A64" w:rsidRPr="006B3EE7">
        <w:rPr>
          <w:bCs/>
          <w:iCs/>
          <w:sz w:val="20"/>
        </w:rPr>
        <w:t>advises that plans to improve the Winn Road to Westwood Road section with a gravel surface will not need section 38 consent and that a separate application for re-surfacing of Lovers Walk may follow in due course subject to other necessary approvals</w:t>
      </w:r>
      <w:r w:rsidR="00873A64" w:rsidRPr="00F74685">
        <w:rPr>
          <w:bCs/>
          <w:iCs/>
          <w:sz w:val="20"/>
        </w:rPr>
        <w:t>.</w:t>
      </w:r>
      <w:r w:rsidR="00873A64" w:rsidRPr="002C0219">
        <w:rPr>
          <w:bCs/>
          <w:iCs/>
          <w:sz w:val="20"/>
        </w:rPr>
        <w:t xml:space="preserve"> </w:t>
      </w:r>
      <w:r w:rsidR="002C0219">
        <w:rPr>
          <w:bCs/>
          <w:iCs/>
          <w:sz w:val="20"/>
        </w:rPr>
        <w:t xml:space="preserve"> </w:t>
      </w:r>
      <w:r w:rsidR="00873A64" w:rsidRPr="002C0219">
        <w:rPr>
          <w:bCs/>
          <w:iCs/>
          <w:sz w:val="20"/>
        </w:rPr>
        <w:t>Whilst I recognise the</w:t>
      </w:r>
      <w:r w:rsidR="0032198F" w:rsidRPr="002C0219">
        <w:rPr>
          <w:bCs/>
          <w:iCs/>
          <w:sz w:val="20"/>
        </w:rPr>
        <w:t>se concerns</w:t>
      </w:r>
      <w:r w:rsidR="00873A64" w:rsidRPr="002C0219">
        <w:rPr>
          <w:bCs/>
          <w:iCs/>
          <w:sz w:val="20"/>
        </w:rPr>
        <w:t>, I can only have regard to the works applied for in determining the application before me.</w:t>
      </w:r>
      <w:r w:rsidR="00873A64" w:rsidRPr="00F36C32">
        <w:rPr>
          <w:bCs/>
          <w:iCs/>
          <w:sz w:val="20"/>
        </w:rPr>
        <w:t xml:space="preserve"> </w:t>
      </w:r>
      <w:r w:rsidR="00873A64" w:rsidRPr="00F74685">
        <w:rPr>
          <w:bCs/>
          <w:iCs/>
          <w:sz w:val="20"/>
        </w:rPr>
        <w:t xml:space="preserve">Similarly, </w:t>
      </w:r>
      <w:r w:rsidR="00873A64" w:rsidRPr="004D75B9">
        <w:rPr>
          <w:bCs/>
          <w:iCs/>
          <w:sz w:val="20"/>
        </w:rPr>
        <w:t>the concerns expressed about highway</w:t>
      </w:r>
      <w:r w:rsidR="003D24F5" w:rsidRPr="00942902">
        <w:rPr>
          <w:bCs/>
          <w:iCs/>
          <w:sz w:val="20"/>
        </w:rPr>
        <w:t xml:space="preserve"> safety</w:t>
      </w:r>
      <w:r w:rsidR="00873A64" w:rsidRPr="002C0219">
        <w:rPr>
          <w:bCs/>
          <w:iCs/>
          <w:sz w:val="20"/>
        </w:rPr>
        <w:t xml:space="preserve"> </w:t>
      </w:r>
      <w:r w:rsidR="00873A64" w:rsidRPr="00757EB4">
        <w:rPr>
          <w:bCs/>
          <w:iCs/>
          <w:sz w:val="20"/>
        </w:rPr>
        <w:t xml:space="preserve">and the perceived inadequacy of the scope of the works </w:t>
      </w:r>
      <w:r w:rsidR="00C33ADF">
        <w:rPr>
          <w:bCs/>
          <w:iCs/>
          <w:sz w:val="20"/>
        </w:rPr>
        <w:t xml:space="preserve">in terms of </w:t>
      </w:r>
      <w:r w:rsidR="00535BDF">
        <w:rPr>
          <w:bCs/>
          <w:iCs/>
          <w:sz w:val="20"/>
        </w:rPr>
        <w:t xml:space="preserve">SCC’s cycling strategy </w:t>
      </w:r>
      <w:r w:rsidR="00873A64" w:rsidRPr="00757EB4">
        <w:rPr>
          <w:bCs/>
          <w:iCs/>
          <w:sz w:val="20"/>
        </w:rPr>
        <w:t>are not</w:t>
      </w:r>
      <w:r w:rsidR="00757EB4">
        <w:rPr>
          <w:bCs/>
          <w:iCs/>
          <w:sz w:val="20"/>
        </w:rPr>
        <w:t xml:space="preserve"> </w:t>
      </w:r>
      <w:r w:rsidR="00873A64" w:rsidRPr="00757EB4">
        <w:rPr>
          <w:bCs/>
          <w:iCs/>
          <w:sz w:val="20"/>
        </w:rPr>
        <w:t>matter</w:t>
      </w:r>
      <w:r w:rsidR="002F74D9">
        <w:rPr>
          <w:bCs/>
          <w:iCs/>
          <w:sz w:val="20"/>
        </w:rPr>
        <w:t>s</w:t>
      </w:r>
      <w:r w:rsidR="00873A64" w:rsidRPr="00757EB4">
        <w:rPr>
          <w:bCs/>
          <w:iCs/>
          <w:sz w:val="20"/>
        </w:rPr>
        <w:t xml:space="preserve"> for my consideration.</w:t>
      </w:r>
    </w:p>
    <w:p w14:paraId="5E26AFA3" w14:textId="2830084B" w:rsidR="00CC6AF4" w:rsidRPr="0032198F" w:rsidRDefault="00CC6AF4" w:rsidP="00CC6AF4">
      <w:pPr>
        <w:pStyle w:val="Heading6blackfont"/>
        <w:tabs>
          <w:tab w:val="left" w:pos="284"/>
        </w:tabs>
        <w:ind w:left="-113"/>
        <w:rPr>
          <w:color w:val="FF0000"/>
        </w:rPr>
      </w:pPr>
      <w:r w:rsidRPr="009E79F2">
        <w:t>Conclusion</w:t>
      </w:r>
    </w:p>
    <w:p w14:paraId="7DB72563" w14:textId="0D16DA9F" w:rsidR="0032198F" w:rsidRPr="0032198F" w:rsidRDefault="002C4A8F" w:rsidP="0032198F">
      <w:pPr>
        <w:pStyle w:val="Style1"/>
        <w:numPr>
          <w:ilvl w:val="0"/>
          <w:numId w:val="10"/>
        </w:numPr>
        <w:tabs>
          <w:tab w:val="clear" w:pos="432"/>
          <w:tab w:val="left" w:pos="284"/>
        </w:tabs>
        <w:ind w:left="284" w:hanging="284"/>
        <w:rPr>
          <w:b/>
          <w:i/>
        </w:rPr>
      </w:pPr>
      <w:r w:rsidRPr="00CC6AF4">
        <w:rPr>
          <w:sz w:val="20"/>
        </w:rPr>
        <w:t xml:space="preserve">I conclude that the proposed works will </w:t>
      </w:r>
      <w:r w:rsidR="00DB2A91">
        <w:rPr>
          <w:sz w:val="20"/>
        </w:rPr>
        <w:t xml:space="preserve">help to </w:t>
      </w:r>
      <w:r w:rsidR="00914343">
        <w:rPr>
          <w:sz w:val="20"/>
        </w:rPr>
        <w:t xml:space="preserve">separate recreational users of the common from cyclist </w:t>
      </w:r>
      <w:r w:rsidR="0026621B">
        <w:rPr>
          <w:sz w:val="20"/>
        </w:rPr>
        <w:t>through-</w:t>
      </w:r>
      <w:r w:rsidR="00914343">
        <w:rPr>
          <w:sz w:val="20"/>
        </w:rPr>
        <w:t>traffic</w:t>
      </w:r>
      <w:r w:rsidR="0040745A">
        <w:rPr>
          <w:sz w:val="20"/>
        </w:rPr>
        <w:t>.  This, together with the provision of a toucan crossing,</w:t>
      </w:r>
      <w:r w:rsidR="00DB2A91">
        <w:rPr>
          <w:sz w:val="20"/>
        </w:rPr>
        <w:t xml:space="preserve"> will</w:t>
      </w:r>
      <w:r w:rsidR="001E5A76">
        <w:rPr>
          <w:sz w:val="20"/>
        </w:rPr>
        <w:t xml:space="preserve"> enhance people’s enjoyment of the common. </w:t>
      </w:r>
      <w:r w:rsidR="00221544">
        <w:rPr>
          <w:sz w:val="20"/>
        </w:rPr>
        <w:t>The works will</w:t>
      </w:r>
      <w:r w:rsidR="00DB2A91" w:rsidRPr="00DB2A91">
        <w:rPr>
          <w:sz w:val="20"/>
        </w:rPr>
        <w:t xml:space="preserve"> </w:t>
      </w:r>
      <w:r w:rsidRPr="00CC6AF4">
        <w:rPr>
          <w:sz w:val="20"/>
        </w:rPr>
        <w:t xml:space="preserve">not </w:t>
      </w:r>
      <w:r w:rsidR="008B1126">
        <w:rPr>
          <w:sz w:val="20"/>
        </w:rPr>
        <w:t>unduly harm</w:t>
      </w:r>
      <w:r w:rsidRPr="00CC6AF4">
        <w:rPr>
          <w:sz w:val="20"/>
        </w:rPr>
        <w:t xml:space="preserve"> the</w:t>
      </w:r>
      <w:r w:rsidR="00DB2A91">
        <w:rPr>
          <w:sz w:val="20"/>
        </w:rPr>
        <w:t xml:space="preserve"> other </w:t>
      </w:r>
      <w:r w:rsidR="00B22248" w:rsidRPr="00CC6AF4">
        <w:rPr>
          <w:sz w:val="20"/>
        </w:rPr>
        <w:t xml:space="preserve">interests set out in paragraph </w:t>
      </w:r>
      <w:r w:rsidR="00914343">
        <w:rPr>
          <w:sz w:val="20"/>
        </w:rPr>
        <w:t>5</w:t>
      </w:r>
      <w:r w:rsidRPr="00CC6AF4">
        <w:rPr>
          <w:sz w:val="20"/>
        </w:rPr>
        <w:t xml:space="preserve"> ab</w:t>
      </w:r>
      <w:r w:rsidR="008654A0">
        <w:rPr>
          <w:sz w:val="20"/>
        </w:rPr>
        <w:t>ove</w:t>
      </w:r>
      <w:r w:rsidRPr="00CC6AF4">
        <w:rPr>
          <w:sz w:val="20"/>
        </w:rPr>
        <w:t>.  Consent is therefore granted for the works subject to the conditions set out in paragraph 1.</w:t>
      </w:r>
    </w:p>
    <w:p w14:paraId="6067A6B9" w14:textId="15705C29" w:rsidR="002D2949" w:rsidRPr="00B1678E" w:rsidRDefault="00736D1F" w:rsidP="00B1678E">
      <w:pPr>
        <w:pStyle w:val="Style1"/>
        <w:numPr>
          <w:ilvl w:val="0"/>
          <w:numId w:val="0"/>
        </w:numPr>
        <w:tabs>
          <w:tab w:val="clear" w:pos="432"/>
          <w:tab w:val="left" w:pos="284"/>
        </w:tabs>
        <w:ind w:left="284"/>
        <w:rPr>
          <w:b/>
          <w:i/>
        </w:rPr>
      </w:pPr>
      <w:r>
        <w:rPr>
          <w:sz w:val="20"/>
        </w:rPr>
        <w:br w:type="textWrapping" w:clear="all"/>
      </w:r>
      <w:r w:rsidR="00714C87" w:rsidRPr="0032198F">
        <w:rPr>
          <w:rFonts w:ascii="Monotype Corsiva" w:hAnsi="Monotype Corsiva"/>
          <w:b/>
          <w:sz w:val="36"/>
          <w:szCs w:val="36"/>
        </w:rPr>
        <w:t>Richard Holland</w:t>
      </w:r>
    </w:p>
    <w:p w14:paraId="35124F5D" w14:textId="7CB4E53B" w:rsidR="00F51ABA" w:rsidRPr="007A6626" w:rsidRDefault="00F51ABA" w:rsidP="002D2949">
      <w:pPr>
        <w:pStyle w:val="Style1"/>
        <w:numPr>
          <w:ilvl w:val="0"/>
          <w:numId w:val="0"/>
        </w:numPr>
        <w:tabs>
          <w:tab w:val="left" w:pos="284"/>
        </w:tabs>
        <w:jc w:val="center"/>
        <w:rPr>
          <w:b/>
        </w:rPr>
      </w:pPr>
      <w:r>
        <w:rPr>
          <w:noProof/>
        </w:rPr>
        <w:lastRenderedPageBreak/>
        <w:drawing>
          <wp:inline distT="0" distB="0" distL="0" distR="0" wp14:anchorId="42CAFFCB" wp14:editId="7D992878">
            <wp:extent cx="6645910" cy="9469120"/>
            <wp:effectExtent l="0" t="0" r="2540" b="0"/>
            <wp:docPr id="6" name="Picture 6" descr="Map of Southampton 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 of Southampton Common"/>
                    <pic:cNvPicPr/>
                  </pic:nvPicPr>
                  <pic:blipFill>
                    <a:blip r:embed="rId13"/>
                    <a:stretch>
                      <a:fillRect/>
                    </a:stretch>
                  </pic:blipFill>
                  <pic:spPr>
                    <a:xfrm>
                      <a:off x="0" y="0"/>
                      <a:ext cx="6645910" cy="9469120"/>
                    </a:xfrm>
                    <a:prstGeom prst="rect">
                      <a:avLst/>
                    </a:prstGeom>
                  </pic:spPr>
                </pic:pic>
              </a:graphicData>
            </a:graphic>
          </wp:inline>
        </w:drawing>
      </w:r>
    </w:p>
    <w:sectPr w:rsidR="00F51ABA" w:rsidRPr="007A6626" w:rsidSect="00257CDC">
      <w:headerReference w:type="default" r:id="rId14"/>
      <w:footerReference w:type="even" r:id="rId15"/>
      <w:footerReference w:type="default" r:id="rId16"/>
      <w:footerReference w:type="first" r:id="rId17"/>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417D" w14:textId="77777777" w:rsidR="00503D95" w:rsidRDefault="00503D95" w:rsidP="00F62916">
      <w:r>
        <w:separator/>
      </w:r>
    </w:p>
  </w:endnote>
  <w:endnote w:type="continuationSeparator" w:id="0">
    <w:p w14:paraId="45F601BD" w14:textId="77777777" w:rsidR="00503D95" w:rsidRDefault="00503D95" w:rsidP="00F62916">
      <w:r>
        <w:continuationSeparator/>
      </w:r>
    </w:p>
  </w:endnote>
  <w:endnote w:type="continuationNotice" w:id="1">
    <w:p w14:paraId="60C8CD72" w14:textId="77777777" w:rsidR="00503D95" w:rsidRDefault="00503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E"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AFAF"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0" w14:textId="77777777" w:rsidR="00FF577B" w:rsidRDefault="00646833">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5E26AFB5" wp14:editId="441B61F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1D01"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E26AFB1" w14:textId="77777777" w:rsidR="003707EA" w:rsidRDefault="00A77FB0" w:rsidP="008A03E3">
    <w:pPr>
      <w:pStyle w:val="Noindent"/>
      <w:rPr>
        <w:rStyle w:val="PageNumber"/>
      </w:rPr>
    </w:pPr>
    <w:r w:rsidRPr="0059779C">
      <w:rPr>
        <w:noProof/>
        <w:sz w:val="16"/>
        <w:szCs w:val="16"/>
      </w:rPr>
      <w:t>www.gov.uk/government/organisations/planning-inspectorate/services-information</w:t>
    </w:r>
    <w:r w:rsidR="00FF577B">
      <w:rPr>
        <w:rStyle w:val="PageNumber"/>
      </w:rPr>
      <w:t xml:space="preserve">          </w:t>
    </w:r>
  </w:p>
  <w:p w14:paraId="5E26AFB2"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5A7E57">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3" w14:textId="77777777" w:rsidR="00FF577B" w:rsidRDefault="00646833"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5E26AFB7" wp14:editId="6989CB4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EC98"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E26AFB4" w14:textId="77777777" w:rsidR="00FF577B" w:rsidRPr="00451EE4" w:rsidRDefault="00A77FB0">
    <w:pPr>
      <w:pStyle w:val="Footer"/>
      <w:ind w:right="-52"/>
      <w:rPr>
        <w:sz w:val="16"/>
        <w:szCs w:val="16"/>
      </w:rPr>
    </w:pPr>
    <w:r w:rsidRPr="0059779C">
      <w:rPr>
        <w:noProof/>
        <w:sz w:val="16"/>
        <w:szCs w:val="16"/>
      </w:rPr>
      <w:t>www.gov.uk/government/organisations/planning-inspectorate/services-information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1DFCE" w14:textId="77777777" w:rsidR="00503D95" w:rsidRDefault="00503D95" w:rsidP="00F62916">
      <w:r>
        <w:separator/>
      </w:r>
    </w:p>
  </w:footnote>
  <w:footnote w:type="continuationSeparator" w:id="0">
    <w:p w14:paraId="04D0BD19" w14:textId="77777777" w:rsidR="00503D95" w:rsidRDefault="00503D95" w:rsidP="00F62916">
      <w:r>
        <w:continuationSeparator/>
      </w:r>
    </w:p>
  </w:footnote>
  <w:footnote w:type="continuationNotice" w:id="1">
    <w:p w14:paraId="4974B79A" w14:textId="77777777" w:rsidR="00503D95" w:rsidRDefault="00503D95"/>
  </w:footnote>
  <w:footnote w:id="2">
    <w:p w14:paraId="5E26AFB9" w14:textId="77777777" w:rsidR="0090045C" w:rsidRDefault="0090045C" w:rsidP="0090045C">
      <w:pPr>
        <w:pStyle w:val="FootnoteText"/>
        <w:rPr>
          <w:rFonts w:cs="Verdana"/>
          <w:i/>
          <w:iCs/>
          <w:color w:val="0000FF"/>
          <w:szCs w:val="16"/>
        </w:rPr>
      </w:pPr>
      <w:r>
        <w:rPr>
          <w:rStyle w:val="FootnoteReference"/>
        </w:rPr>
        <w:footnoteRef/>
      </w:r>
      <w:r>
        <w:t xml:space="preserve"> Common Land Consents Policy (Defra November 2015)  </w:t>
      </w:r>
    </w:p>
    <w:p w14:paraId="5E26AFBA" w14:textId="77777777" w:rsidR="0090045C" w:rsidRDefault="0090045C" w:rsidP="0090045C">
      <w:pPr>
        <w:pStyle w:val="FootnoteText"/>
      </w:pPr>
    </w:p>
  </w:footnote>
  <w:footnote w:id="3">
    <w:p w14:paraId="5E26AFBB" w14:textId="77777777" w:rsidR="00FF577B" w:rsidRDefault="00FF577B"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D" w14:textId="77777777" w:rsidR="00FF577B" w:rsidRDefault="00FF577B" w:rsidP="00087477">
    <w:pPr>
      <w:pStyle w:val="Footer"/>
      <w:spacing w:after="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8B6082"/>
    <w:multiLevelType w:val="hybridMultilevel"/>
    <w:tmpl w:val="E50C7B74"/>
    <w:lvl w:ilvl="0" w:tplc="315C15DE">
      <w:start w:val="1"/>
      <w:numFmt w:val="lowerRoman"/>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1483"/>
    <w:multiLevelType w:val="hybridMultilevel"/>
    <w:tmpl w:val="8D00B168"/>
    <w:lvl w:ilvl="0" w:tplc="E954FD2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1F6F0C13"/>
    <w:multiLevelType w:val="hybridMultilevel"/>
    <w:tmpl w:val="1DACBCA0"/>
    <w:lvl w:ilvl="0" w:tplc="17F44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87020"/>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773DC4"/>
    <w:multiLevelType w:val="hybridMultilevel"/>
    <w:tmpl w:val="A0CAD834"/>
    <w:lvl w:ilvl="0" w:tplc="1B68C4CE">
      <w:start w:val="1"/>
      <w:numFmt w:val="bullet"/>
      <w:lvlText w:val=""/>
      <w:lvlJc w:val="left"/>
      <w:pPr>
        <w:tabs>
          <w:tab w:val="num" w:pos="360"/>
        </w:tabs>
        <w:ind w:left="360" w:hanging="360"/>
      </w:pPr>
      <w:rPr>
        <w:rFonts w:ascii="Symbol" w:hAnsi="Symbol" w:hint="default"/>
      </w:rPr>
    </w:lvl>
    <w:lvl w:ilvl="1" w:tplc="049AC0DA">
      <w:start w:val="1"/>
      <w:numFmt w:val="decimal"/>
      <w:lvlText w:val="%2."/>
      <w:lvlJc w:val="left"/>
      <w:pPr>
        <w:tabs>
          <w:tab w:val="num" w:pos="360"/>
        </w:tabs>
        <w:ind w:left="360" w:hanging="360"/>
      </w:pPr>
      <w:rPr>
        <w:rFonts w:hint="default"/>
        <w:i w:val="0"/>
        <w:sz w:val="20"/>
        <w:szCs w:val="2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41B4"/>
    <w:multiLevelType w:val="hybridMultilevel"/>
    <w:tmpl w:val="A928DEC8"/>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11EAD"/>
    <w:multiLevelType w:val="hybridMultilevel"/>
    <w:tmpl w:val="284EB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8D95088"/>
    <w:multiLevelType w:val="hybridMultilevel"/>
    <w:tmpl w:val="57502BE6"/>
    <w:lvl w:ilvl="0" w:tplc="88B85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F1B4D"/>
    <w:multiLevelType w:val="hybridMultilevel"/>
    <w:tmpl w:val="DB70108E"/>
    <w:lvl w:ilvl="0" w:tplc="DE90CF38">
      <w:start w:val="1"/>
      <w:numFmt w:val="decimal"/>
      <w:pStyle w:val="Conditions1"/>
      <w:lvlText w:val="%1)"/>
      <w:lvlJc w:val="left"/>
      <w:pPr>
        <w:tabs>
          <w:tab w:val="num" w:pos="1152"/>
        </w:tabs>
        <w:ind w:left="648" w:hanging="216"/>
      </w:pPr>
    </w:lvl>
    <w:lvl w:ilvl="1" w:tplc="457622E2">
      <w:numFmt w:val="decimal"/>
      <w:lvlText w:val=""/>
      <w:lvlJc w:val="left"/>
    </w:lvl>
    <w:lvl w:ilvl="2" w:tplc="8A00C0D8">
      <w:numFmt w:val="decimal"/>
      <w:lvlText w:val=""/>
      <w:lvlJc w:val="left"/>
    </w:lvl>
    <w:lvl w:ilvl="3" w:tplc="C122E838">
      <w:numFmt w:val="decimal"/>
      <w:lvlText w:val=""/>
      <w:lvlJc w:val="left"/>
    </w:lvl>
    <w:lvl w:ilvl="4" w:tplc="4BF2F032">
      <w:numFmt w:val="decimal"/>
      <w:lvlText w:val=""/>
      <w:lvlJc w:val="left"/>
    </w:lvl>
    <w:lvl w:ilvl="5" w:tplc="468A9AE4">
      <w:numFmt w:val="decimal"/>
      <w:lvlText w:val=""/>
      <w:lvlJc w:val="left"/>
    </w:lvl>
    <w:lvl w:ilvl="6" w:tplc="CA78ED3C">
      <w:numFmt w:val="decimal"/>
      <w:lvlText w:val=""/>
      <w:lvlJc w:val="left"/>
    </w:lvl>
    <w:lvl w:ilvl="7" w:tplc="D49E682E">
      <w:numFmt w:val="decimal"/>
      <w:lvlText w:val=""/>
      <w:lvlJc w:val="left"/>
    </w:lvl>
    <w:lvl w:ilvl="8" w:tplc="3764479E">
      <w:numFmt w:val="decimal"/>
      <w:lvlText w:val=""/>
      <w:lvlJc w:val="left"/>
    </w:lvl>
  </w:abstractNum>
  <w:abstractNum w:abstractNumId="12" w15:restartNumberingAfterBreak="0">
    <w:nsid w:val="62CA1CF1"/>
    <w:multiLevelType w:val="multilevel"/>
    <w:tmpl w:val="2780C6D6"/>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2CB6406"/>
    <w:multiLevelType w:val="hybridMultilevel"/>
    <w:tmpl w:val="47003186"/>
    <w:lvl w:ilvl="0" w:tplc="0C58E260">
      <w:start w:val="1"/>
      <w:numFmt w:val="decimal"/>
      <w:lvlText w:val="%1."/>
      <w:lvlJc w:val="left"/>
      <w:pPr>
        <w:tabs>
          <w:tab w:val="num" w:pos="720"/>
        </w:tabs>
        <w:ind w:left="425" w:hanging="425"/>
      </w:pPr>
    </w:lvl>
    <w:lvl w:ilvl="1" w:tplc="17E636D4">
      <w:start w:val="1"/>
      <w:numFmt w:val="lowerLetter"/>
      <w:pStyle w:val="Nlista"/>
      <w:lvlText w:val="(%2)"/>
      <w:lvlJc w:val="right"/>
      <w:pPr>
        <w:tabs>
          <w:tab w:val="num" w:pos="851"/>
        </w:tabs>
        <w:ind w:left="851" w:hanging="142"/>
      </w:pPr>
    </w:lvl>
    <w:lvl w:ilvl="2" w:tplc="E9061C08">
      <w:start w:val="1"/>
      <w:numFmt w:val="lowerRoman"/>
      <w:lvlText w:val="(%3)"/>
      <w:lvlJc w:val="right"/>
      <w:pPr>
        <w:tabs>
          <w:tab w:val="num" w:pos="1134"/>
        </w:tabs>
        <w:ind w:left="1134" w:hanging="113"/>
      </w:pPr>
    </w:lvl>
    <w:lvl w:ilvl="3" w:tplc="CBF4CFCE">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tplc="A97EBEAA">
      <w:start w:val="1"/>
      <w:numFmt w:val="none"/>
      <w:lvlText w:val=""/>
      <w:lvlJc w:val="left"/>
      <w:pPr>
        <w:tabs>
          <w:tab w:val="num" w:pos="1800"/>
        </w:tabs>
        <w:ind w:left="1800" w:hanging="360"/>
      </w:pPr>
    </w:lvl>
    <w:lvl w:ilvl="5" w:tplc="32DA4A2A">
      <w:start w:val="1"/>
      <w:numFmt w:val="none"/>
      <w:lvlText w:val=""/>
      <w:lvlJc w:val="left"/>
      <w:pPr>
        <w:tabs>
          <w:tab w:val="num" w:pos="2160"/>
        </w:tabs>
        <w:ind w:left="2160" w:hanging="360"/>
      </w:pPr>
    </w:lvl>
    <w:lvl w:ilvl="6" w:tplc="9CDA08D2">
      <w:start w:val="1"/>
      <w:numFmt w:val="none"/>
      <w:lvlText w:val=""/>
      <w:lvlJc w:val="left"/>
      <w:pPr>
        <w:tabs>
          <w:tab w:val="num" w:pos="2520"/>
        </w:tabs>
        <w:ind w:left="2520" w:hanging="360"/>
      </w:pPr>
    </w:lvl>
    <w:lvl w:ilvl="7" w:tplc="CEBCBF4A">
      <w:start w:val="1"/>
      <w:numFmt w:val="none"/>
      <w:lvlText w:val=""/>
      <w:lvlJc w:val="left"/>
      <w:pPr>
        <w:tabs>
          <w:tab w:val="num" w:pos="2880"/>
        </w:tabs>
        <w:ind w:left="2880" w:hanging="360"/>
      </w:pPr>
    </w:lvl>
    <w:lvl w:ilvl="8" w:tplc="F8DE1DD8">
      <w:start w:val="1"/>
      <w:numFmt w:val="none"/>
      <w:lvlRestart w:val="0"/>
      <w:lvlText w:val=""/>
      <w:lvlJc w:val="left"/>
      <w:pPr>
        <w:tabs>
          <w:tab w:val="num" w:pos="3240"/>
        </w:tabs>
        <w:ind w:left="3240" w:hanging="360"/>
      </w:pPr>
    </w:lvl>
  </w:abstractNum>
  <w:abstractNum w:abstractNumId="14" w15:restartNumberingAfterBreak="0">
    <w:nsid w:val="64887818"/>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7798A"/>
    <w:multiLevelType w:val="hybridMultilevel"/>
    <w:tmpl w:val="D06A0C46"/>
    <w:lvl w:ilvl="0" w:tplc="408EFFC6">
      <w:start w:val="1"/>
      <w:numFmt w:val="bullet"/>
      <w:pStyle w:val="TBullet"/>
      <w:lvlText w:val=""/>
      <w:lvlJc w:val="left"/>
      <w:pPr>
        <w:tabs>
          <w:tab w:val="num" w:pos="360"/>
        </w:tabs>
        <w:ind w:left="360" w:hanging="360"/>
      </w:pPr>
      <w:rPr>
        <w:rFonts w:ascii="Symbol" w:hAnsi="Symbol" w:hint="default"/>
      </w:rPr>
    </w:lvl>
    <w:lvl w:ilvl="1" w:tplc="EDEC2E04">
      <w:numFmt w:val="decimal"/>
      <w:lvlText w:val=""/>
      <w:lvlJc w:val="left"/>
    </w:lvl>
    <w:lvl w:ilvl="2" w:tplc="984640A4">
      <w:numFmt w:val="decimal"/>
      <w:lvlText w:val=""/>
      <w:lvlJc w:val="left"/>
    </w:lvl>
    <w:lvl w:ilvl="3" w:tplc="53983DCC">
      <w:numFmt w:val="decimal"/>
      <w:lvlText w:val=""/>
      <w:lvlJc w:val="left"/>
    </w:lvl>
    <w:lvl w:ilvl="4" w:tplc="361AF092">
      <w:numFmt w:val="decimal"/>
      <w:lvlText w:val=""/>
      <w:lvlJc w:val="left"/>
    </w:lvl>
    <w:lvl w:ilvl="5" w:tplc="D11817D6">
      <w:numFmt w:val="decimal"/>
      <w:lvlText w:val=""/>
      <w:lvlJc w:val="left"/>
    </w:lvl>
    <w:lvl w:ilvl="6" w:tplc="E940F912">
      <w:numFmt w:val="decimal"/>
      <w:lvlText w:val=""/>
      <w:lvlJc w:val="left"/>
    </w:lvl>
    <w:lvl w:ilvl="7" w:tplc="AD3A0D9E">
      <w:numFmt w:val="decimal"/>
      <w:lvlText w:val=""/>
      <w:lvlJc w:val="left"/>
    </w:lvl>
    <w:lvl w:ilvl="8" w:tplc="E20C900C">
      <w:numFmt w:val="decimal"/>
      <w:lvlText w:val=""/>
      <w:lvlJc w:val="left"/>
    </w:lvl>
  </w:abstractNum>
  <w:abstractNum w:abstractNumId="17" w15:restartNumberingAfterBreak="0">
    <w:nsid w:val="725571BC"/>
    <w:multiLevelType w:val="hybridMultilevel"/>
    <w:tmpl w:val="58AADF2A"/>
    <w:lvl w:ilvl="0" w:tplc="49883FF0">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8" w15:restartNumberingAfterBreak="0">
    <w:nsid w:val="740B0C84"/>
    <w:multiLevelType w:val="hybridMultilevel"/>
    <w:tmpl w:val="E3805E62"/>
    <w:lvl w:ilvl="0" w:tplc="EFD440B6">
      <w:start w:val="1"/>
      <w:numFmt w:val="lowerRoman"/>
      <w:lvlText w:val="(%1)"/>
      <w:lvlJc w:val="left"/>
      <w:pPr>
        <w:ind w:left="607" w:hanging="72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9" w15:restartNumberingAfterBreak="0">
    <w:nsid w:val="78B342E6"/>
    <w:multiLevelType w:val="hybridMultilevel"/>
    <w:tmpl w:val="EDA6AC4E"/>
    <w:lvl w:ilvl="0" w:tplc="341457E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C568F"/>
    <w:multiLevelType w:val="hybridMultilevel"/>
    <w:tmpl w:val="96AA9A68"/>
    <w:lvl w:ilvl="0" w:tplc="07EC6188">
      <w:start w:val="1"/>
      <w:numFmt w:val="lowerRoman"/>
      <w:pStyle w:val="Conditions2"/>
      <w:lvlText w:val="%1)"/>
      <w:lvlJc w:val="left"/>
      <w:pPr>
        <w:tabs>
          <w:tab w:val="num" w:pos="1080"/>
        </w:tabs>
        <w:ind w:left="360" w:hanging="360"/>
      </w:pPr>
    </w:lvl>
    <w:lvl w:ilvl="1" w:tplc="27F68E22">
      <w:start w:val="1"/>
      <w:numFmt w:val="lowerLetter"/>
      <w:lvlText w:val="%2)"/>
      <w:lvlJc w:val="left"/>
      <w:pPr>
        <w:tabs>
          <w:tab w:val="num" w:pos="720"/>
        </w:tabs>
        <w:ind w:left="720" w:hanging="360"/>
      </w:pPr>
    </w:lvl>
    <w:lvl w:ilvl="2" w:tplc="304E945C">
      <w:start w:val="1"/>
      <w:numFmt w:val="lowerRoman"/>
      <w:pStyle w:val="Nlisti0"/>
      <w:lvlText w:val="%3)"/>
      <w:lvlJc w:val="left"/>
      <w:pPr>
        <w:tabs>
          <w:tab w:val="num" w:pos="1800"/>
        </w:tabs>
        <w:ind w:left="1080" w:hanging="360"/>
      </w:pPr>
    </w:lvl>
    <w:lvl w:ilvl="3" w:tplc="3900066E">
      <w:start w:val="1"/>
      <w:numFmt w:val="decimal"/>
      <w:lvlText w:val="(%4)"/>
      <w:lvlJc w:val="left"/>
      <w:pPr>
        <w:tabs>
          <w:tab w:val="num" w:pos="1440"/>
        </w:tabs>
        <w:ind w:left="1440" w:hanging="360"/>
      </w:pPr>
    </w:lvl>
    <w:lvl w:ilvl="4" w:tplc="29702198">
      <w:start w:val="1"/>
      <w:numFmt w:val="lowerLetter"/>
      <w:lvlText w:val="(%5)"/>
      <w:lvlJc w:val="left"/>
      <w:pPr>
        <w:tabs>
          <w:tab w:val="num" w:pos="1800"/>
        </w:tabs>
        <w:ind w:left="1800" w:hanging="360"/>
      </w:pPr>
    </w:lvl>
    <w:lvl w:ilvl="5" w:tplc="07B614D6">
      <w:start w:val="1"/>
      <w:numFmt w:val="lowerRoman"/>
      <w:lvlText w:val="(%6)"/>
      <w:lvlJc w:val="left"/>
      <w:pPr>
        <w:tabs>
          <w:tab w:val="num" w:pos="2160"/>
        </w:tabs>
        <w:ind w:left="2160" w:hanging="360"/>
      </w:pPr>
    </w:lvl>
    <w:lvl w:ilvl="6" w:tplc="CB2AC8CC">
      <w:start w:val="1"/>
      <w:numFmt w:val="decimal"/>
      <w:lvlText w:val="%7."/>
      <w:lvlJc w:val="left"/>
      <w:pPr>
        <w:tabs>
          <w:tab w:val="num" w:pos="2520"/>
        </w:tabs>
        <w:ind w:left="2520" w:hanging="360"/>
      </w:pPr>
    </w:lvl>
    <w:lvl w:ilvl="7" w:tplc="BB20356A">
      <w:start w:val="1"/>
      <w:numFmt w:val="lowerLetter"/>
      <w:lvlText w:val="%8."/>
      <w:lvlJc w:val="left"/>
      <w:pPr>
        <w:tabs>
          <w:tab w:val="num" w:pos="2880"/>
        </w:tabs>
        <w:ind w:left="2880" w:hanging="360"/>
      </w:pPr>
    </w:lvl>
    <w:lvl w:ilvl="8" w:tplc="9CA00E6E">
      <w:start w:val="1"/>
      <w:numFmt w:val="lowerRoman"/>
      <w:lvlText w:val="%9."/>
      <w:lvlJc w:val="left"/>
      <w:pPr>
        <w:tabs>
          <w:tab w:val="num" w:pos="3240"/>
        </w:tabs>
        <w:ind w:left="3240" w:hanging="360"/>
      </w:pPr>
    </w:lvl>
  </w:abstractNum>
  <w:abstractNum w:abstractNumId="21" w15:restartNumberingAfterBreak="0">
    <w:nsid w:val="7DEC0D3E"/>
    <w:multiLevelType w:val="hybridMultilevel"/>
    <w:tmpl w:val="0D02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6"/>
  </w:num>
  <w:num w:numId="4">
    <w:abstractNumId w:val="0"/>
  </w:num>
  <w:num w:numId="5">
    <w:abstractNumId w:val="7"/>
  </w:num>
  <w:num w:numId="6">
    <w:abstractNumId w:val="12"/>
  </w:num>
  <w:num w:numId="7">
    <w:abstractNumId w:val="20"/>
  </w:num>
  <w:num w:numId="8">
    <w:abstractNumId w:val="11"/>
  </w:num>
  <w:num w:numId="9">
    <w:abstractNumId w:val="8"/>
  </w:num>
  <w:num w:numId="10">
    <w:abstractNumId w:val="14"/>
  </w:num>
  <w:num w:numId="11">
    <w:abstractNumId w:val="15"/>
  </w:num>
  <w:num w:numId="12">
    <w:abstractNumId w:val="1"/>
  </w:num>
  <w:num w:numId="13">
    <w:abstractNumId w:val="6"/>
  </w:num>
  <w:num w:numId="14">
    <w:abstractNumId w:val="19"/>
  </w:num>
  <w:num w:numId="15">
    <w:abstractNumId w:val="21"/>
  </w:num>
  <w:num w:numId="16">
    <w:abstractNumId w:val="10"/>
  </w:num>
  <w:num w:numId="17">
    <w:abstractNumId w:val="3"/>
  </w:num>
  <w:num w:numId="18">
    <w:abstractNumId w:val="18"/>
  </w:num>
  <w:num w:numId="19">
    <w:abstractNumId w:val="2"/>
  </w:num>
  <w:num w:numId="20">
    <w:abstractNumId w:val="4"/>
  </w:num>
  <w:num w:numId="21">
    <w:abstractNumId w:val="5"/>
  </w:num>
  <w:num w:numId="22">
    <w:abstractNumId w:val="9"/>
  </w:num>
  <w:num w:numId="23">
    <w:abstractNumId w:val="17"/>
  </w:num>
  <w:num w:numId="24">
    <w:abstractNumId w:val="12"/>
  </w:num>
  <w:num w:numId="25">
    <w:abstractNumId w:val="12"/>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435A"/>
    <w:rsid w:val="00005110"/>
    <w:rsid w:val="00005D40"/>
    <w:rsid w:val="00015204"/>
    <w:rsid w:val="000165CC"/>
    <w:rsid w:val="0001733B"/>
    <w:rsid w:val="00022F3C"/>
    <w:rsid w:val="000235FC"/>
    <w:rsid w:val="000237E9"/>
    <w:rsid w:val="000328BF"/>
    <w:rsid w:val="00033364"/>
    <w:rsid w:val="00037C56"/>
    <w:rsid w:val="00040D79"/>
    <w:rsid w:val="00041B38"/>
    <w:rsid w:val="000445B3"/>
    <w:rsid w:val="0004464C"/>
    <w:rsid w:val="00046145"/>
    <w:rsid w:val="0004625F"/>
    <w:rsid w:val="00046B89"/>
    <w:rsid w:val="000520A0"/>
    <w:rsid w:val="00053135"/>
    <w:rsid w:val="00054D66"/>
    <w:rsid w:val="00061AD5"/>
    <w:rsid w:val="00061F72"/>
    <w:rsid w:val="000637C6"/>
    <w:rsid w:val="00063FF7"/>
    <w:rsid w:val="000664E6"/>
    <w:rsid w:val="00071D5F"/>
    <w:rsid w:val="000729B2"/>
    <w:rsid w:val="00075AFA"/>
    <w:rsid w:val="00077358"/>
    <w:rsid w:val="00077BBF"/>
    <w:rsid w:val="00077F38"/>
    <w:rsid w:val="000804EF"/>
    <w:rsid w:val="000805F9"/>
    <w:rsid w:val="00087477"/>
    <w:rsid w:val="00087DEC"/>
    <w:rsid w:val="000904F4"/>
    <w:rsid w:val="00090EFF"/>
    <w:rsid w:val="0009115E"/>
    <w:rsid w:val="00091733"/>
    <w:rsid w:val="00095735"/>
    <w:rsid w:val="000973F8"/>
    <w:rsid w:val="000A1C75"/>
    <w:rsid w:val="000A20EF"/>
    <w:rsid w:val="000A275F"/>
    <w:rsid w:val="000A4802"/>
    <w:rsid w:val="000A4AEB"/>
    <w:rsid w:val="000A64AE"/>
    <w:rsid w:val="000B08CB"/>
    <w:rsid w:val="000B08D0"/>
    <w:rsid w:val="000B1B98"/>
    <w:rsid w:val="000B6091"/>
    <w:rsid w:val="000B6D8D"/>
    <w:rsid w:val="000C355D"/>
    <w:rsid w:val="000C3F13"/>
    <w:rsid w:val="000C698E"/>
    <w:rsid w:val="000D006E"/>
    <w:rsid w:val="000D0673"/>
    <w:rsid w:val="000D38A1"/>
    <w:rsid w:val="000D4FA0"/>
    <w:rsid w:val="000D53D4"/>
    <w:rsid w:val="000D5D0A"/>
    <w:rsid w:val="000D7CD7"/>
    <w:rsid w:val="000E4199"/>
    <w:rsid w:val="000E640F"/>
    <w:rsid w:val="000E689C"/>
    <w:rsid w:val="000E7A27"/>
    <w:rsid w:val="000F048F"/>
    <w:rsid w:val="000F16F4"/>
    <w:rsid w:val="000F3AF3"/>
    <w:rsid w:val="000F5904"/>
    <w:rsid w:val="000F66B4"/>
    <w:rsid w:val="000F6D8A"/>
    <w:rsid w:val="000F6E2E"/>
    <w:rsid w:val="001000CB"/>
    <w:rsid w:val="0010195C"/>
    <w:rsid w:val="00103334"/>
    <w:rsid w:val="00104D93"/>
    <w:rsid w:val="00104DA8"/>
    <w:rsid w:val="0011063F"/>
    <w:rsid w:val="001130CE"/>
    <w:rsid w:val="00116854"/>
    <w:rsid w:val="00120CF3"/>
    <w:rsid w:val="00121ABC"/>
    <w:rsid w:val="001266BF"/>
    <w:rsid w:val="00130B14"/>
    <w:rsid w:val="001319DC"/>
    <w:rsid w:val="00131B4A"/>
    <w:rsid w:val="00135187"/>
    <w:rsid w:val="00136EBF"/>
    <w:rsid w:val="00140AD7"/>
    <w:rsid w:val="00152C92"/>
    <w:rsid w:val="00152EF8"/>
    <w:rsid w:val="00154BB7"/>
    <w:rsid w:val="00156EFC"/>
    <w:rsid w:val="00157C12"/>
    <w:rsid w:val="00161E70"/>
    <w:rsid w:val="00163918"/>
    <w:rsid w:val="00176F77"/>
    <w:rsid w:val="001773DA"/>
    <w:rsid w:val="001815DB"/>
    <w:rsid w:val="00181761"/>
    <w:rsid w:val="001846A2"/>
    <w:rsid w:val="00184FA8"/>
    <w:rsid w:val="0018695A"/>
    <w:rsid w:val="001879AF"/>
    <w:rsid w:val="001946F0"/>
    <w:rsid w:val="00195B3E"/>
    <w:rsid w:val="0019672F"/>
    <w:rsid w:val="00197B5B"/>
    <w:rsid w:val="001A175A"/>
    <w:rsid w:val="001A6BE8"/>
    <w:rsid w:val="001A6C17"/>
    <w:rsid w:val="001B0DC9"/>
    <w:rsid w:val="001B5DF5"/>
    <w:rsid w:val="001B7214"/>
    <w:rsid w:val="001B776B"/>
    <w:rsid w:val="001C1C1A"/>
    <w:rsid w:val="001C28FA"/>
    <w:rsid w:val="001C3408"/>
    <w:rsid w:val="001C77A6"/>
    <w:rsid w:val="001C7C5A"/>
    <w:rsid w:val="001D14CA"/>
    <w:rsid w:val="001D6464"/>
    <w:rsid w:val="001E0D80"/>
    <w:rsid w:val="001E4CB9"/>
    <w:rsid w:val="001E5A76"/>
    <w:rsid w:val="001F4C94"/>
    <w:rsid w:val="001F4E34"/>
    <w:rsid w:val="001F7436"/>
    <w:rsid w:val="0020056D"/>
    <w:rsid w:val="00201CE2"/>
    <w:rsid w:val="002021BD"/>
    <w:rsid w:val="002030E6"/>
    <w:rsid w:val="0020462B"/>
    <w:rsid w:val="00207816"/>
    <w:rsid w:val="00212C8F"/>
    <w:rsid w:val="00217069"/>
    <w:rsid w:val="00221544"/>
    <w:rsid w:val="0022189D"/>
    <w:rsid w:val="00223A0F"/>
    <w:rsid w:val="00224F5B"/>
    <w:rsid w:val="002257B2"/>
    <w:rsid w:val="00232690"/>
    <w:rsid w:val="0024014F"/>
    <w:rsid w:val="00242A5E"/>
    <w:rsid w:val="002462B2"/>
    <w:rsid w:val="00246F13"/>
    <w:rsid w:val="002550B7"/>
    <w:rsid w:val="00255525"/>
    <w:rsid w:val="0025586B"/>
    <w:rsid w:val="00255B24"/>
    <w:rsid w:val="00257CDC"/>
    <w:rsid w:val="0026054A"/>
    <w:rsid w:val="00260651"/>
    <w:rsid w:val="0026358D"/>
    <w:rsid w:val="00263B44"/>
    <w:rsid w:val="0026621B"/>
    <w:rsid w:val="002665F4"/>
    <w:rsid w:val="002714A3"/>
    <w:rsid w:val="0027736F"/>
    <w:rsid w:val="002819AB"/>
    <w:rsid w:val="00282C57"/>
    <w:rsid w:val="002836E3"/>
    <w:rsid w:val="00283BE0"/>
    <w:rsid w:val="00284546"/>
    <w:rsid w:val="00285089"/>
    <w:rsid w:val="002903FB"/>
    <w:rsid w:val="00294669"/>
    <w:rsid w:val="00294859"/>
    <w:rsid w:val="00295033"/>
    <w:rsid w:val="00297078"/>
    <w:rsid w:val="0029754A"/>
    <w:rsid w:val="00297E6F"/>
    <w:rsid w:val="002A3CEE"/>
    <w:rsid w:val="002A69C5"/>
    <w:rsid w:val="002A7F45"/>
    <w:rsid w:val="002B0900"/>
    <w:rsid w:val="002B5A3A"/>
    <w:rsid w:val="002C01FD"/>
    <w:rsid w:val="002C0219"/>
    <w:rsid w:val="002C068A"/>
    <w:rsid w:val="002C147B"/>
    <w:rsid w:val="002C23A6"/>
    <w:rsid w:val="002C4A8F"/>
    <w:rsid w:val="002C6536"/>
    <w:rsid w:val="002C6C59"/>
    <w:rsid w:val="002C783B"/>
    <w:rsid w:val="002C7DE6"/>
    <w:rsid w:val="002D2949"/>
    <w:rsid w:val="002D5297"/>
    <w:rsid w:val="002D57B2"/>
    <w:rsid w:val="002D5AF0"/>
    <w:rsid w:val="002D6B2B"/>
    <w:rsid w:val="002E371C"/>
    <w:rsid w:val="002E58E5"/>
    <w:rsid w:val="002E5FE9"/>
    <w:rsid w:val="002E78D3"/>
    <w:rsid w:val="002F0875"/>
    <w:rsid w:val="002F2FFD"/>
    <w:rsid w:val="002F45A7"/>
    <w:rsid w:val="002F74D9"/>
    <w:rsid w:val="003001CB"/>
    <w:rsid w:val="00301A27"/>
    <w:rsid w:val="00302950"/>
    <w:rsid w:val="0030384F"/>
    <w:rsid w:val="0030500E"/>
    <w:rsid w:val="0030576C"/>
    <w:rsid w:val="0030778E"/>
    <w:rsid w:val="003110DA"/>
    <w:rsid w:val="00311CFF"/>
    <w:rsid w:val="00315100"/>
    <w:rsid w:val="003173B0"/>
    <w:rsid w:val="003206FD"/>
    <w:rsid w:val="0032198F"/>
    <w:rsid w:val="003219DF"/>
    <w:rsid w:val="0032420F"/>
    <w:rsid w:val="0032496B"/>
    <w:rsid w:val="00325B42"/>
    <w:rsid w:val="0032771A"/>
    <w:rsid w:val="0033583B"/>
    <w:rsid w:val="00342337"/>
    <w:rsid w:val="00343A1F"/>
    <w:rsid w:val="00344294"/>
    <w:rsid w:val="00344CD1"/>
    <w:rsid w:val="00355A3E"/>
    <w:rsid w:val="0036056C"/>
    <w:rsid w:val="00360664"/>
    <w:rsid w:val="00361559"/>
    <w:rsid w:val="00361890"/>
    <w:rsid w:val="00364E17"/>
    <w:rsid w:val="003666F4"/>
    <w:rsid w:val="0037056F"/>
    <w:rsid w:val="003707EA"/>
    <w:rsid w:val="00371621"/>
    <w:rsid w:val="00372C1C"/>
    <w:rsid w:val="00374BFA"/>
    <w:rsid w:val="00374E2C"/>
    <w:rsid w:val="003823AF"/>
    <w:rsid w:val="00385FB0"/>
    <w:rsid w:val="00387F6A"/>
    <w:rsid w:val="00392158"/>
    <w:rsid w:val="003941CF"/>
    <w:rsid w:val="003951F5"/>
    <w:rsid w:val="003A0162"/>
    <w:rsid w:val="003B19F0"/>
    <w:rsid w:val="003B2FE6"/>
    <w:rsid w:val="003B61F7"/>
    <w:rsid w:val="003C162C"/>
    <w:rsid w:val="003C1925"/>
    <w:rsid w:val="003D177D"/>
    <w:rsid w:val="003D1EC1"/>
    <w:rsid w:val="003D24F5"/>
    <w:rsid w:val="003D476D"/>
    <w:rsid w:val="003D5B71"/>
    <w:rsid w:val="003D61DF"/>
    <w:rsid w:val="003D69B2"/>
    <w:rsid w:val="003E54CC"/>
    <w:rsid w:val="003E622E"/>
    <w:rsid w:val="003E6955"/>
    <w:rsid w:val="003F25CA"/>
    <w:rsid w:val="003F2F7D"/>
    <w:rsid w:val="003F317C"/>
    <w:rsid w:val="003F3533"/>
    <w:rsid w:val="003F3C8C"/>
    <w:rsid w:val="003F4F6A"/>
    <w:rsid w:val="003F66D7"/>
    <w:rsid w:val="003F6B56"/>
    <w:rsid w:val="003F7D69"/>
    <w:rsid w:val="00401411"/>
    <w:rsid w:val="004019F7"/>
    <w:rsid w:val="00403472"/>
    <w:rsid w:val="0040621B"/>
    <w:rsid w:val="0040745A"/>
    <w:rsid w:val="004076C9"/>
    <w:rsid w:val="00407FEA"/>
    <w:rsid w:val="00411048"/>
    <w:rsid w:val="00411666"/>
    <w:rsid w:val="0041432E"/>
    <w:rsid w:val="004156F0"/>
    <w:rsid w:val="00420ADF"/>
    <w:rsid w:val="00422830"/>
    <w:rsid w:val="00424A6A"/>
    <w:rsid w:val="00425135"/>
    <w:rsid w:val="00426CD3"/>
    <w:rsid w:val="004278B1"/>
    <w:rsid w:val="00427B60"/>
    <w:rsid w:val="00430A24"/>
    <w:rsid w:val="00431664"/>
    <w:rsid w:val="00431EB4"/>
    <w:rsid w:val="0043254E"/>
    <w:rsid w:val="00436F0D"/>
    <w:rsid w:val="00437925"/>
    <w:rsid w:val="004436E6"/>
    <w:rsid w:val="004474DE"/>
    <w:rsid w:val="00450B93"/>
    <w:rsid w:val="0045132B"/>
    <w:rsid w:val="00451793"/>
    <w:rsid w:val="00451EE4"/>
    <w:rsid w:val="004520A3"/>
    <w:rsid w:val="00452CAD"/>
    <w:rsid w:val="00453E15"/>
    <w:rsid w:val="00453F36"/>
    <w:rsid w:val="00454263"/>
    <w:rsid w:val="004552B1"/>
    <w:rsid w:val="00455BEA"/>
    <w:rsid w:val="00456009"/>
    <w:rsid w:val="00457BA3"/>
    <w:rsid w:val="00460888"/>
    <w:rsid w:val="004610BF"/>
    <w:rsid w:val="00462A88"/>
    <w:rsid w:val="004631C5"/>
    <w:rsid w:val="004635B4"/>
    <w:rsid w:val="004672D6"/>
    <w:rsid w:val="004709C8"/>
    <w:rsid w:val="0047374A"/>
    <w:rsid w:val="0047644F"/>
    <w:rsid w:val="0047718B"/>
    <w:rsid w:val="00477D38"/>
    <w:rsid w:val="0048041A"/>
    <w:rsid w:val="00486F90"/>
    <w:rsid w:val="00490494"/>
    <w:rsid w:val="00494D5C"/>
    <w:rsid w:val="004976CF"/>
    <w:rsid w:val="004A02B1"/>
    <w:rsid w:val="004A24C1"/>
    <w:rsid w:val="004A2EB8"/>
    <w:rsid w:val="004A4987"/>
    <w:rsid w:val="004A5B6E"/>
    <w:rsid w:val="004A6635"/>
    <w:rsid w:val="004A6FEF"/>
    <w:rsid w:val="004B0B69"/>
    <w:rsid w:val="004B0BE5"/>
    <w:rsid w:val="004B1549"/>
    <w:rsid w:val="004B2825"/>
    <w:rsid w:val="004B5182"/>
    <w:rsid w:val="004C07CB"/>
    <w:rsid w:val="004C386F"/>
    <w:rsid w:val="004C3B35"/>
    <w:rsid w:val="004C3B4C"/>
    <w:rsid w:val="004D3BD8"/>
    <w:rsid w:val="004D3D1E"/>
    <w:rsid w:val="004D67C4"/>
    <w:rsid w:val="004D75B9"/>
    <w:rsid w:val="004D7F52"/>
    <w:rsid w:val="004E227A"/>
    <w:rsid w:val="004E6091"/>
    <w:rsid w:val="004E74EF"/>
    <w:rsid w:val="004E7A0D"/>
    <w:rsid w:val="004F16AF"/>
    <w:rsid w:val="004F51C2"/>
    <w:rsid w:val="004F559C"/>
    <w:rsid w:val="004F7822"/>
    <w:rsid w:val="005032DC"/>
    <w:rsid w:val="00503D95"/>
    <w:rsid w:val="00505277"/>
    <w:rsid w:val="00506851"/>
    <w:rsid w:val="00511F5A"/>
    <w:rsid w:val="0051215F"/>
    <w:rsid w:val="00514457"/>
    <w:rsid w:val="005157B7"/>
    <w:rsid w:val="005157E8"/>
    <w:rsid w:val="00520F47"/>
    <w:rsid w:val="0052134C"/>
    <w:rsid w:val="0052347F"/>
    <w:rsid w:val="00524D09"/>
    <w:rsid w:val="005268C4"/>
    <w:rsid w:val="00527895"/>
    <w:rsid w:val="00535BDF"/>
    <w:rsid w:val="005367C3"/>
    <w:rsid w:val="00541734"/>
    <w:rsid w:val="00542B4C"/>
    <w:rsid w:val="00551B14"/>
    <w:rsid w:val="0055252F"/>
    <w:rsid w:val="005533CC"/>
    <w:rsid w:val="00555DE3"/>
    <w:rsid w:val="00556DA7"/>
    <w:rsid w:val="00556DE9"/>
    <w:rsid w:val="00561270"/>
    <w:rsid w:val="00561804"/>
    <w:rsid w:val="00561E69"/>
    <w:rsid w:val="0056634F"/>
    <w:rsid w:val="005702F6"/>
    <w:rsid w:val="005718AF"/>
    <w:rsid w:val="00571FD4"/>
    <w:rsid w:val="00572879"/>
    <w:rsid w:val="005846E9"/>
    <w:rsid w:val="00587358"/>
    <w:rsid w:val="0059033E"/>
    <w:rsid w:val="005935DD"/>
    <w:rsid w:val="005939B7"/>
    <w:rsid w:val="00593B85"/>
    <w:rsid w:val="00594D3B"/>
    <w:rsid w:val="00595596"/>
    <w:rsid w:val="00595A96"/>
    <w:rsid w:val="005A3443"/>
    <w:rsid w:val="005A3A64"/>
    <w:rsid w:val="005A5F50"/>
    <w:rsid w:val="005A661B"/>
    <w:rsid w:val="005A7C39"/>
    <w:rsid w:val="005A7E57"/>
    <w:rsid w:val="005A7E97"/>
    <w:rsid w:val="005B1F27"/>
    <w:rsid w:val="005B3476"/>
    <w:rsid w:val="005B3E79"/>
    <w:rsid w:val="005B4FFA"/>
    <w:rsid w:val="005B5115"/>
    <w:rsid w:val="005B57D3"/>
    <w:rsid w:val="005C08C9"/>
    <w:rsid w:val="005C133B"/>
    <w:rsid w:val="005C24FD"/>
    <w:rsid w:val="005C2653"/>
    <w:rsid w:val="005C5062"/>
    <w:rsid w:val="005C5F2E"/>
    <w:rsid w:val="005C6844"/>
    <w:rsid w:val="005D177C"/>
    <w:rsid w:val="005D1E00"/>
    <w:rsid w:val="005D1E1A"/>
    <w:rsid w:val="005D31EF"/>
    <w:rsid w:val="005D33E5"/>
    <w:rsid w:val="005D739E"/>
    <w:rsid w:val="005D777E"/>
    <w:rsid w:val="005E2C22"/>
    <w:rsid w:val="005E2E98"/>
    <w:rsid w:val="005E34E1"/>
    <w:rsid w:val="005E34FF"/>
    <w:rsid w:val="005E3542"/>
    <w:rsid w:val="005E43A1"/>
    <w:rsid w:val="005E52F9"/>
    <w:rsid w:val="005E696B"/>
    <w:rsid w:val="005F1261"/>
    <w:rsid w:val="005F4463"/>
    <w:rsid w:val="00600C90"/>
    <w:rsid w:val="00602255"/>
    <w:rsid w:val="00602315"/>
    <w:rsid w:val="00610578"/>
    <w:rsid w:val="00612119"/>
    <w:rsid w:val="0061448F"/>
    <w:rsid w:val="006149C9"/>
    <w:rsid w:val="00614BCB"/>
    <w:rsid w:val="00614E46"/>
    <w:rsid w:val="00615462"/>
    <w:rsid w:val="006319E6"/>
    <w:rsid w:val="0063342A"/>
    <w:rsid w:val="0063373D"/>
    <w:rsid w:val="00637F0F"/>
    <w:rsid w:val="00641383"/>
    <w:rsid w:val="0064284D"/>
    <w:rsid w:val="00644D83"/>
    <w:rsid w:val="0064508C"/>
    <w:rsid w:val="00646833"/>
    <w:rsid w:val="006520FE"/>
    <w:rsid w:val="0065719B"/>
    <w:rsid w:val="00660929"/>
    <w:rsid w:val="00660BF8"/>
    <w:rsid w:val="00662A9F"/>
    <w:rsid w:val="0066322F"/>
    <w:rsid w:val="006645BF"/>
    <w:rsid w:val="006664C8"/>
    <w:rsid w:val="00672B7D"/>
    <w:rsid w:val="006746AB"/>
    <w:rsid w:val="00676F00"/>
    <w:rsid w:val="00682553"/>
    <w:rsid w:val="00683417"/>
    <w:rsid w:val="006863E2"/>
    <w:rsid w:val="00691140"/>
    <w:rsid w:val="0069559D"/>
    <w:rsid w:val="00696368"/>
    <w:rsid w:val="006A2261"/>
    <w:rsid w:val="006A7B8B"/>
    <w:rsid w:val="006B00D3"/>
    <w:rsid w:val="006B3EE7"/>
    <w:rsid w:val="006B648D"/>
    <w:rsid w:val="006B7D5F"/>
    <w:rsid w:val="006C1AC0"/>
    <w:rsid w:val="006C29B8"/>
    <w:rsid w:val="006C7953"/>
    <w:rsid w:val="006D2842"/>
    <w:rsid w:val="006D3D1E"/>
    <w:rsid w:val="006D49AE"/>
    <w:rsid w:val="006D5F07"/>
    <w:rsid w:val="006D6519"/>
    <w:rsid w:val="006D7F31"/>
    <w:rsid w:val="006E1545"/>
    <w:rsid w:val="006E3A73"/>
    <w:rsid w:val="006F6496"/>
    <w:rsid w:val="006F7870"/>
    <w:rsid w:val="00701A92"/>
    <w:rsid w:val="0070229B"/>
    <w:rsid w:val="00707EC5"/>
    <w:rsid w:val="00710EBA"/>
    <w:rsid w:val="0071219D"/>
    <w:rsid w:val="007148CB"/>
    <w:rsid w:val="00714C87"/>
    <w:rsid w:val="0071639A"/>
    <w:rsid w:val="007163A2"/>
    <w:rsid w:val="007174D1"/>
    <w:rsid w:val="00717E74"/>
    <w:rsid w:val="00723191"/>
    <w:rsid w:val="00723405"/>
    <w:rsid w:val="0072354F"/>
    <w:rsid w:val="0072397C"/>
    <w:rsid w:val="0072410C"/>
    <w:rsid w:val="00724830"/>
    <w:rsid w:val="0073018B"/>
    <w:rsid w:val="00730D6D"/>
    <w:rsid w:val="00731298"/>
    <w:rsid w:val="00731472"/>
    <w:rsid w:val="00731FF9"/>
    <w:rsid w:val="0073227E"/>
    <w:rsid w:val="0073532D"/>
    <w:rsid w:val="00735790"/>
    <w:rsid w:val="00735A8A"/>
    <w:rsid w:val="00736B95"/>
    <w:rsid w:val="00736D1F"/>
    <w:rsid w:val="0073713D"/>
    <w:rsid w:val="0073723B"/>
    <w:rsid w:val="00741765"/>
    <w:rsid w:val="00742E13"/>
    <w:rsid w:val="00742FB2"/>
    <w:rsid w:val="00743F1F"/>
    <w:rsid w:val="00745272"/>
    <w:rsid w:val="00750E54"/>
    <w:rsid w:val="007519F3"/>
    <w:rsid w:val="007522A5"/>
    <w:rsid w:val="007529BB"/>
    <w:rsid w:val="007538A9"/>
    <w:rsid w:val="00757EB4"/>
    <w:rsid w:val="00762242"/>
    <w:rsid w:val="00764AE5"/>
    <w:rsid w:val="00766F87"/>
    <w:rsid w:val="00767787"/>
    <w:rsid w:val="00771CB0"/>
    <w:rsid w:val="00775019"/>
    <w:rsid w:val="00777AFF"/>
    <w:rsid w:val="007805F9"/>
    <w:rsid w:val="00782630"/>
    <w:rsid w:val="00784B44"/>
    <w:rsid w:val="007857FC"/>
    <w:rsid w:val="00785862"/>
    <w:rsid w:val="00785970"/>
    <w:rsid w:val="0078640F"/>
    <w:rsid w:val="0078756D"/>
    <w:rsid w:val="007878A4"/>
    <w:rsid w:val="00790831"/>
    <w:rsid w:val="00791D14"/>
    <w:rsid w:val="00797945"/>
    <w:rsid w:val="007A0537"/>
    <w:rsid w:val="007A26EF"/>
    <w:rsid w:val="007A37AB"/>
    <w:rsid w:val="007A42B6"/>
    <w:rsid w:val="007A4666"/>
    <w:rsid w:val="007A5010"/>
    <w:rsid w:val="007A6626"/>
    <w:rsid w:val="007A684C"/>
    <w:rsid w:val="007A76D9"/>
    <w:rsid w:val="007B0283"/>
    <w:rsid w:val="007B2157"/>
    <w:rsid w:val="007B2C09"/>
    <w:rsid w:val="007C03D0"/>
    <w:rsid w:val="007C05EF"/>
    <w:rsid w:val="007C0C5D"/>
    <w:rsid w:val="007C165F"/>
    <w:rsid w:val="007C1DBC"/>
    <w:rsid w:val="007C71FF"/>
    <w:rsid w:val="007C791F"/>
    <w:rsid w:val="007C7F6C"/>
    <w:rsid w:val="007D079B"/>
    <w:rsid w:val="007D63B4"/>
    <w:rsid w:val="007D65B4"/>
    <w:rsid w:val="007D6FCF"/>
    <w:rsid w:val="007D7824"/>
    <w:rsid w:val="007D78BE"/>
    <w:rsid w:val="007E176C"/>
    <w:rsid w:val="007E3E3F"/>
    <w:rsid w:val="007E4678"/>
    <w:rsid w:val="007E6851"/>
    <w:rsid w:val="007F1352"/>
    <w:rsid w:val="007F3510"/>
    <w:rsid w:val="007F3EDF"/>
    <w:rsid w:val="007F4841"/>
    <w:rsid w:val="007F4AD6"/>
    <w:rsid w:val="007F518E"/>
    <w:rsid w:val="007F59EB"/>
    <w:rsid w:val="007F6238"/>
    <w:rsid w:val="007F6ED0"/>
    <w:rsid w:val="00802E82"/>
    <w:rsid w:val="008068E6"/>
    <w:rsid w:val="00812272"/>
    <w:rsid w:val="00817486"/>
    <w:rsid w:val="00821268"/>
    <w:rsid w:val="00823E4D"/>
    <w:rsid w:val="00825BDD"/>
    <w:rsid w:val="00827937"/>
    <w:rsid w:val="0083182D"/>
    <w:rsid w:val="00833E54"/>
    <w:rsid w:val="00834368"/>
    <w:rsid w:val="0083642B"/>
    <w:rsid w:val="0083673A"/>
    <w:rsid w:val="008367C2"/>
    <w:rsid w:val="008367EA"/>
    <w:rsid w:val="008411A4"/>
    <w:rsid w:val="008434DD"/>
    <w:rsid w:val="00843E4A"/>
    <w:rsid w:val="00845AF8"/>
    <w:rsid w:val="008473B5"/>
    <w:rsid w:val="00850CBE"/>
    <w:rsid w:val="008512BA"/>
    <w:rsid w:val="00852A25"/>
    <w:rsid w:val="00852A95"/>
    <w:rsid w:val="00853193"/>
    <w:rsid w:val="008553B4"/>
    <w:rsid w:val="00860627"/>
    <w:rsid w:val="0086295E"/>
    <w:rsid w:val="00863CC1"/>
    <w:rsid w:val="008654A0"/>
    <w:rsid w:val="00870DD2"/>
    <w:rsid w:val="008714C1"/>
    <w:rsid w:val="00873A64"/>
    <w:rsid w:val="0087530A"/>
    <w:rsid w:val="0087584D"/>
    <w:rsid w:val="00883A53"/>
    <w:rsid w:val="00886845"/>
    <w:rsid w:val="008876CC"/>
    <w:rsid w:val="00892E4F"/>
    <w:rsid w:val="0089415D"/>
    <w:rsid w:val="00896845"/>
    <w:rsid w:val="008A03E3"/>
    <w:rsid w:val="008A6467"/>
    <w:rsid w:val="008A7841"/>
    <w:rsid w:val="008B0605"/>
    <w:rsid w:val="008B1126"/>
    <w:rsid w:val="008B2317"/>
    <w:rsid w:val="008B3D81"/>
    <w:rsid w:val="008B5404"/>
    <w:rsid w:val="008B5E5D"/>
    <w:rsid w:val="008B7320"/>
    <w:rsid w:val="008B7B1E"/>
    <w:rsid w:val="008B7C72"/>
    <w:rsid w:val="008C231C"/>
    <w:rsid w:val="008C2627"/>
    <w:rsid w:val="008C3CFE"/>
    <w:rsid w:val="008C562B"/>
    <w:rsid w:val="008C6E5E"/>
    <w:rsid w:val="008C6FA3"/>
    <w:rsid w:val="008D01F7"/>
    <w:rsid w:val="008D0D62"/>
    <w:rsid w:val="008D1D08"/>
    <w:rsid w:val="008D453C"/>
    <w:rsid w:val="008D6318"/>
    <w:rsid w:val="008D63F2"/>
    <w:rsid w:val="008D7E08"/>
    <w:rsid w:val="008E10CF"/>
    <w:rsid w:val="008E2AEB"/>
    <w:rsid w:val="008E359C"/>
    <w:rsid w:val="008E4C4A"/>
    <w:rsid w:val="008F0A50"/>
    <w:rsid w:val="008F2CBF"/>
    <w:rsid w:val="008F38FA"/>
    <w:rsid w:val="008F5D1D"/>
    <w:rsid w:val="0090045C"/>
    <w:rsid w:val="00900946"/>
    <w:rsid w:val="009010E1"/>
    <w:rsid w:val="009014C7"/>
    <w:rsid w:val="00901788"/>
    <w:rsid w:val="00903C34"/>
    <w:rsid w:val="00906420"/>
    <w:rsid w:val="00907AA8"/>
    <w:rsid w:val="00911A52"/>
    <w:rsid w:val="00912525"/>
    <w:rsid w:val="00912954"/>
    <w:rsid w:val="00912B33"/>
    <w:rsid w:val="00912B5E"/>
    <w:rsid w:val="00914343"/>
    <w:rsid w:val="0091517F"/>
    <w:rsid w:val="00915649"/>
    <w:rsid w:val="00916379"/>
    <w:rsid w:val="009209C0"/>
    <w:rsid w:val="00920B13"/>
    <w:rsid w:val="00921E0F"/>
    <w:rsid w:val="00921F34"/>
    <w:rsid w:val="0092304C"/>
    <w:rsid w:val="00923F06"/>
    <w:rsid w:val="00924F54"/>
    <w:rsid w:val="00932640"/>
    <w:rsid w:val="0093424E"/>
    <w:rsid w:val="0094226F"/>
    <w:rsid w:val="00942902"/>
    <w:rsid w:val="00942927"/>
    <w:rsid w:val="009476FA"/>
    <w:rsid w:val="00951027"/>
    <w:rsid w:val="00955A41"/>
    <w:rsid w:val="00956053"/>
    <w:rsid w:val="00956185"/>
    <w:rsid w:val="00956618"/>
    <w:rsid w:val="00956FE4"/>
    <w:rsid w:val="009571BC"/>
    <w:rsid w:val="00960215"/>
    <w:rsid w:val="00960B10"/>
    <w:rsid w:val="00960DAC"/>
    <w:rsid w:val="009613A4"/>
    <w:rsid w:val="00963B8D"/>
    <w:rsid w:val="009654AD"/>
    <w:rsid w:val="009670B9"/>
    <w:rsid w:val="009726C4"/>
    <w:rsid w:val="009751FF"/>
    <w:rsid w:val="00977298"/>
    <w:rsid w:val="009827C8"/>
    <w:rsid w:val="009841DA"/>
    <w:rsid w:val="00984A7C"/>
    <w:rsid w:val="00984E3D"/>
    <w:rsid w:val="00987196"/>
    <w:rsid w:val="0099387C"/>
    <w:rsid w:val="0099653E"/>
    <w:rsid w:val="009A2C88"/>
    <w:rsid w:val="009A3123"/>
    <w:rsid w:val="009A41F4"/>
    <w:rsid w:val="009B017E"/>
    <w:rsid w:val="009B17B8"/>
    <w:rsid w:val="009B3075"/>
    <w:rsid w:val="009B485C"/>
    <w:rsid w:val="009B72ED"/>
    <w:rsid w:val="009B7BD4"/>
    <w:rsid w:val="009C1A7A"/>
    <w:rsid w:val="009C38E2"/>
    <w:rsid w:val="009C4457"/>
    <w:rsid w:val="009C5EA2"/>
    <w:rsid w:val="009C78A4"/>
    <w:rsid w:val="009D7673"/>
    <w:rsid w:val="009E1447"/>
    <w:rsid w:val="009E1614"/>
    <w:rsid w:val="009E45BC"/>
    <w:rsid w:val="009E79F2"/>
    <w:rsid w:val="009E7D26"/>
    <w:rsid w:val="009F2BA2"/>
    <w:rsid w:val="009F2E72"/>
    <w:rsid w:val="009F6211"/>
    <w:rsid w:val="009F7A58"/>
    <w:rsid w:val="00A00FCD"/>
    <w:rsid w:val="00A04602"/>
    <w:rsid w:val="00A05DCC"/>
    <w:rsid w:val="00A0752C"/>
    <w:rsid w:val="00A07530"/>
    <w:rsid w:val="00A101CD"/>
    <w:rsid w:val="00A133C4"/>
    <w:rsid w:val="00A13A84"/>
    <w:rsid w:val="00A14917"/>
    <w:rsid w:val="00A2077F"/>
    <w:rsid w:val="00A241B7"/>
    <w:rsid w:val="00A258E8"/>
    <w:rsid w:val="00A26C9E"/>
    <w:rsid w:val="00A27A7B"/>
    <w:rsid w:val="00A27DB6"/>
    <w:rsid w:val="00A3035A"/>
    <w:rsid w:val="00A33BB3"/>
    <w:rsid w:val="00A40A5D"/>
    <w:rsid w:val="00A45A69"/>
    <w:rsid w:val="00A47530"/>
    <w:rsid w:val="00A52DD3"/>
    <w:rsid w:val="00A5427F"/>
    <w:rsid w:val="00A546D4"/>
    <w:rsid w:val="00A5647E"/>
    <w:rsid w:val="00A60DB3"/>
    <w:rsid w:val="00A6231F"/>
    <w:rsid w:val="00A639EA"/>
    <w:rsid w:val="00A63CD4"/>
    <w:rsid w:val="00A642B2"/>
    <w:rsid w:val="00A64DAB"/>
    <w:rsid w:val="00A667B1"/>
    <w:rsid w:val="00A6724B"/>
    <w:rsid w:val="00A677F1"/>
    <w:rsid w:val="00A71E5D"/>
    <w:rsid w:val="00A73115"/>
    <w:rsid w:val="00A73AFA"/>
    <w:rsid w:val="00A74AAE"/>
    <w:rsid w:val="00A77BAD"/>
    <w:rsid w:val="00A77FB0"/>
    <w:rsid w:val="00A80C85"/>
    <w:rsid w:val="00A80E85"/>
    <w:rsid w:val="00A81D4F"/>
    <w:rsid w:val="00A82C53"/>
    <w:rsid w:val="00A85D07"/>
    <w:rsid w:val="00A85EC1"/>
    <w:rsid w:val="00A909D4"/>
    <w:rsid w:val="00A909F1"/>
    <w:rsid w:val="00A948D3"/>
    <w:rsid w:val="00A94E50"/>
    <w:rsid w:val="00A96D9C"/>
    <w:rsid w:val="00AA075D"/>
    <w:rsid w:val="00AA1208"/>
    <w:rsid w:val="00AA50DF"/>
    <w:rsid w:val="00AA685E"/>
    <w:rsid w:val="00AA73CE"/>
    <w:rsid w:val="00AB1A5A"/>
    <w:rsid w:val="00AB3D70"/>
    <w:rsid w:val="00AB4AC1"/>
    <w:rsid w:val="00AB5145"/>
    <w:rsid w:val="00AB5E78"/>
    <w:rsid w:val="00AB72DA"/>
    <w:rsid w:val="00AC2BA3"/>
    <w:rsid w:val="00AC3ADA"/>
    <w:rsid w:val="00AC5044"/>
    <w:rsid w:val="00AD0E39"/>
    <w:rsid w:val="00AD2F56"/>
    <w:rsid w:val="00AD4358"/>
    <w:rsid w:val="00AD6375"/>
    <w:rsid w:val="00AD6C8D"/>
    <w:rsid w:val="00AE02C3"/>
    <w:rsid w:val="00AE0D7A"/>
    <w:rsid w:val="00AE1B47"/>
    <w:rsid w:val="00AE2FAA"/>
    <w:rsid w:val="00AE3D2E"/>
    <w:rsid w:val="00AE41B9"/>
    <w:rsid w:val="00AE4B84"/>
    <w:rsid w:val="00AE58C5"/>
    <w:rsid w:val="00AE7A91"/>
    <w:rsid w:val="00AE7C0A"/>
    <w:rsid w:val="00AE7F4B"/>
    <w:rsid w:val="00AF402D"/>
    <w:rsid w:val="00AF685A"/>
    <w:rsid w:val="00AF6E95"/>
    <w:rsid w:val="00AF77FE"/>
    <w:rsid w:val="00B019A2"/>
    <w:rsid w:val="00B02FEC"/>
    <w:rsid w:val="00B049F2"/>
    <w:rsid w:val="00B1146F"/>
    <w:rsid w:val="00B155C7"/>
    <w:rsid w:val="00B15A36"/>
    <w:rsid w:val="00B1678E"/>
    <w:rsid w:val="00B22248"/>
    <w:rsid w:val="00B23D7F"/>
    <w:rsid w:val="00B23FAA"/>
    <w:rsid w:val="00B242AF"/>
    <w:rsid w:val="00B260F5"/>
    <w:rsid w:val="00B27824"/>
    <w:rsid w:val="00B3043A"/>
    <w:rsid w:val="00B3047C"/>
    <w:rsid w:val="00B31F5A"/>
    <w:rsid w:val="00B345C9"/>
    <w:rsid w:val="00B4171F"/>
    <w:rsid w:val="00B4288A"/>
    <w:rsid w:val="00B4397B"/>
    <w:rsid w:val="00B44FB6"/>
    <w:rsid w:val="00B519C1"/>
    <w:rsid w:val="00B53ED5"/>
    <w:rsid w:val="00B54B7D"/>
    <w:rsid w:val="00B567CD"/>
    <w:rsid w:val="00B56990"/>
    <w:rsid w:val="00B61A59"/>
    <w:rsid w:val="00B63509"/>
    <w:rsid w:val="00B63627"/>
    <w:rsid w:val="00B64836"/>
    <w:rsid w:val="00B66183"/>
    <w:rsid w:val="00B702D0"/>
    <w:rsid w:val="00B758CE"/>
    <w:rsid w:val="00B769AA"/>
    <w:rsid w:val="00B824F2"/>
    <w:rsid w:val="00B836E7"/>
    <w:rsid w:val="00B85134"/>
    <w:rsid w:val="00B859C0"/>
    <w:rsid w:val="00B86E20"/>
    <w:rsid w:val="00B91F5D"/>
    <w:rsid w:val="00B97C50"/>
    <w:rsid w:val="00BA29C8"/>
    <w:rsid w:val="00BA4406"/>
    <w:rsid w:val="00BB34A7"/>
    <w:rsid w:val="00BB3AB5"/>
    <w:rsid w:val="00BB40E8"/>
    <w:rsid w:val="00BC1B90"/>
    <w:rsid w:val="00BC37A2"/>
    <w:rsid w:val="00BD0811"/>
    <w:rsid w:val="00BD09CD"/>
    <w:rsid w:val="00BD09F8"/>
    <w:rsid w:val="00BD31A3"/>
    <w:rsid w:val="00BD37A3"/>
    <w:rsid w:val="00BD6973"/>
    <w:rsid w:val="00BE1D1B"/>
    <w:rsid w:val="00BE1FB7"/>
    <w:rsid w:val="00BF64F8"/>
    <w:rsid w:val="00BF70DA"/>
    <w:rsid w:val="00BF7E4C"/>
    <w:rsid w:val="00C003E7"/>
    <w:rsid w:val="00C00E8A"/>
    <w:rsid w:val="00C01DE9"/>
    <w:rsid w:val="00C0320A"/>
    <w:rsid w:val="00C045B8"/>
    <w:rsid w:val="00C052B4"/>
    <w:rsid w:val="00C11BD0"/>
    <w:rsid w:val="00C1658D"/>
    <w:rsid w:val="00C22064"/>
    <w:rsid w:val="00C274BD"/>
    <w:rsid w:val="00C328B1"/>
    <w:rsid w:val="00C3368B"/>
    <w:rsid w:val="00C33A77"/>
    <w:rsid w:val="00C33ADF"/>
    <w:rsid w:val="00C349E8"/>
    <w:rsid w:val="00C36099"/>
    <w:rsid w:val="00C3680B"/>
    <w:rsid w:val="00C37587"/>
    <w:rsid w:val="00C40EA6"/>
    <w:rsid w:val="00C41969"/>
    <w:rsid w:val="00C427BD"/>
    <w:rsid w:val="00C45070"/>
    <w:rsid w:val="00C46322"/>
    <w:rsid w:val="00C5157D"/>
    <w:rsid w:val="00C540A1"/>
    <w:rsid w:val="00C579F8"/>
    <w:rsid w:val="00C57B84"/>
    <w:rsid w:val="00C6677E"/>
    <w:rsid w:val="00C6780A"/>
    <w:rsid w:val="00C71824"/>
    <w:rsid w:val="00C72804"/>
    <w:rsid w:val="00C72D92"/>
    <w:rsid w:val="00C74343"/>
    <w:rsid w:val="00C7654B"/>
    <w:rsid w:val="00C76586"/>
    <w:rsid w:val="00C8343C"/>
    <w:rsid w:val="00C851F3"/>
    <w:rsid w:val="00C857CB"/>
    <w:rsid w:val="00C8740F"/>
    <w:rsid w:val="00C91B95"/>
    <w:rsid w:val="00C920AD"/>
    <w:rsid w:val="00C95891"/>
    <w:rsid w:val="00CA0A99"/>
    <w:rsid w:val="00CA1107"/>
    <w:rsid w:val="00CA1FAD"/>
    <w:rsid w:val="00CA3B93"/>
    <w:rsid w:val="00CB21F7"/>
    <w:rsid w:val="00CB5AC4"/>
    <w:rsid w:val="00CB68BB"/>
    <w:rsid w:val="00CC2D42"/>
    <w:rsid w:val="00CC37D9"/>
    <w:rsid w:val="00CC3D28"/>
    <w:rsid w:val="00CC4DA6"/>
    <w:rsid w:val="00CC57A8"/>
    <w:rsid w:val="00CC6AF4"/>
    <w:rsid w:val="00CC7C53"/>
    <w:rsid w:val="00CD21A3"/>
    <w:rsid w:val="00CD51F7"/>
    <w:rsid w:val="00CD6C5F"/>
    <w:rsid w:val="00CE21C0"/>
    <w:rsid w:val="00CE2C48"/>
    <w:rsid w:val="00CE4765"/>
    <w:rsid w:val="00CE5686"/>
    <w:rsid w:val="00CF3A98"/>
    <w:rsid w:val="00CF6F4C"/>
    <w:rsid w:val="00D00928"/>
    <w:rsid w:val="00D01972"/>
    <w:rsid w:val="00D05BD6"/>
    <w:rsid w:val="00D125BE"/>
    <w:rsid w:val="00D165A8"/>
    <w:rsid w:val="00D17634"/>
    <w:rsid w:val="00D210D4"/>
    <w:rsid w:val="00D244B9"/>
    <w:rsid w:val="00D24D1F"/>
    <w:rsid w:val="00D32EF0"/>
    <w:rsid w:val="00D354A3"/>
    <w:rsid w:val="00D36581"/>
    <w:rsid w:val="00D36E76"/>
    <w:rsid w:val="00D37D61"/>
    <w:rsid w:val="00D423EB"/>
    <w:rsid w:val="00D42FEE"/>
    <w:rsid w:val="00D43583"/>
    <w:rsid w:val="00D51D82"/>
    <w:rsid w:val="00D51E4B"/>
    <w:rsid w:val="00D5426D"/>
    <w:rsid w:val="00D5514C"/>
    <w:rsid w:val="00D555DA"/>
    <w:rsid w:val="00D565B2"/>
    <w:rsid w:val="00D625FA"/>
    <w:rsid w:val="00D62DDA"/>
    <w:rsid w:val="00D64F61"/>
    <w:rsid w:val="00D7183A"/>
    <w:rsid w:val="00D72BE0"/>
    <w:rsid w:val="00D745E7"/>
    <w:rsid w:val="00D77B3C"/>
    <w:rsid w:val="00D81C2C"/>
    <w:rsid w:val="00D82BD7"/>
    <w:rsid w:val="00D83C1F"/>
    <w:rsid w:val="00D84D79"/>
    <w:rsid w:val="00D90506"/>
    <w:rsid w:val="00D91C08"/>
    <w:rsid w:val="00D9415F"/>
    <w:rsid w:val="00D962E5"/>
    <w:rsid w:val="00D9792E"/>
    <w:rsid w:val="00DA0E36"/>
    <w:rsid w:val="00DA198D"/>
    <w:rsid w:val="00DA2B41"/>
    <w:rsid w:val="00DA37C2"/>
    <w:rsid w:val="00DB00A7"/>
    <w:rsid w:val="00DB2A91"/>
    <w:rsid w:val="00DB449E"/>
    <w:rsid w:val="00DB6850"/>
    <w:rsid w:val="00DB7937"/>
    <w:rsid w:val="00DC0811"/>
    <w:rsid w:val="00DC16CF"/>
    <w:rsid w:val="00DC1EE8"/>
    <w:rsid w:val="00DC2AE9"/>
    <w:rsid w:val="00DC49A8"/>
    <w:rsid w:val="00DD53EE"/>
    <w:rsid w:val="00DD5776"/>
    <w:rsid w:val="00DD5F36"/>
    <w:rsid w:val="00DD7662"/>
    <w:rsid w:val="00DE12CE"/>
    <w:rsid w:val="00DE1C4C"/>
    <w:rsid w:val="00DE2D9F"/>
    <w:rsid w:val="00DE2DA6"/>
    <w:rsid w:val="00DF2CB8"/>
    <w:rsid w:val="00DF35BD"/>
    <w:rsid w:val="00DF5D35"/>
    <w:rsid w:val="00E0030E"/>
    <w:rsid w:val="00E009F7"/>
    <w:rsid w:val="00E014B1"/>
    <w:rsid w:val="00E02591"/>
    <w:rsid w:val="00E11244"/>
    <w:rsid w:val="00E13F89"/>
    <w:rsid w:val="00E1519E"/>
    <w:rsid w:val="00E16CAE"/>
    <w:rsid w:val="00E21AA0"/>
    <w:rsid w:val="00E221DD"/>
    <w:rsid w:val="00E26575"/>
    <w:rsid w:val="00E26616"/>
    <w:rsid w:val="00E350D1"/>
    <w:rsid w:val="00E3793D"/>
    <w:rsid w:val="00E4264D"/>
    <w:rsid w:val="00E42FBF"/>
    <w:rsid w:val="00E43C4E"/>
    <w:rsid w:val="00E453B3"/>
    <w:rsid w:val="00E466F8"/>
    <w:rsid w:val="00E4718C"/>
    <w:rsid w:val="00E4754F"/>
    <w:rsid w:val="00E475A0"/>
    <w:rsid w:val="00E47A0E"/>
    <w:rsid w:val="00E47D19"/>
    <w:rsid w:val="00E50106"/>
    <w:rsid w:val="00E50549"/>
    <w:rsid w:val="00E508C1"/>
    <w:rsid w:val="00E515DB"/>
    <w:rsid w:val="00E51AC1"/>
    <w:rsid w:val="00E52D73"/>
    <w:rsid w:val="00E52FF1"/>
    <w:rsid w:val="00E54F7C"/>
    <w:rsid w:val="00E607F0"/>
    <w:rsid w:val="00E60B0A"/>
    <w:rsid w:val="00E6235F"/>
    <w:rsid w:val="00E63143"/>
    <w:rsid w:val="00E6628F"/>
    <w:rsid w:val="00E6670B"/>
    <w:rsid w:val="00E67794"/>
    <w:rsid w:val="00E67B22"/>
    <w:rsid w:val="00E700B1"/>
    <w:rsid w:val="00E70965"/>
    <w:rsid w:val="00E736F3"/>
    <w:rsid w:val="00E81323"/>
    <w:rsid w:val="00E838EE"/>
    <w:rsid w:val="00E84928"/>
    <w:rsid w:val="00E85A41"/>
    <w:rsid w:val="00E87A98"/>
    <w:rsid w:val="00E946AE"/>
    <w:rsid w:val="00E961FB"/>
    <w:rsid w:val="00EA04BC"/>
    <w:rsid w:val="00EA33E2"/>
    <w:rsid w:val="00EA406E"/>
    <w:rsid w:val="00EA43AC"/>
    <w:rsid w:val="00EA4E4F"/>
    <w:rsid w:val="00EA52D3"/>
    <w:rsid w:val="00EA6D2C"/>
    <w:rsid w:val="00EA7B17"/>
    <w:rsid w:val="00EB02E8"/>
    <w:rsid w:val="00EB19A4"/>
    <w:rsid w:val="00EB2329"/>
    <w:rsid w:val="00EB369A"/>
    <w:rsid w:val="00EB36B9"/>
    <w:rsid w:val="00EB3FED"/>
    <w:rsid w:val="00EB66CA"/>
    <w:rsid w:val="00EB6E02"/>
    <w:rsid w:val="00EB7D79"/>
    <w:rsid w:val="00EC5956"/>
    <w:rsid w:val="00EC5A7D"/>
    <w:rsid w:val="00EC5BDF"/>
    <w:rsid w:val="00EC7DA1"/>
    <w:rsid w:val="00ED3727"/>
    <w:rsid w:val="00ED3F02"/>
    <w:rsid w:val="00ED3FF4"/>
    <w:rsid w:val="00ED4CD6"/>
    <w:rsid w:val="00ED5400"/>
    <w:rsid w:val="00ED79F0"/>
    <w:rsid w:val="00EE0B8C"/>
    <w:rsid w:val="00EE2052"/>
    <w:rsid w:val="00EE20E4"/>
    <w:rsid w:val="00EE25E1"/>
    <w:rsid w:val="00EE329E"/>
    <w:rsid w:val="00EE550A"/>
    <w:rsid w:val="00EF4436"/>
    <w:rsid w:val="00EF5820"/>
    <w:rsid w:val="00F01408"/>
    <w:rsid w:val="00F02AFE"/>
    <w:rsid w:val="00F1217C"/>
    <w:rsid w:val="00F143D2"/>
    <w:rsid w:val="00F15237"/>
    <w:rsid w:val="00F17FD3"/>
    <w:rsid w:val="00F22B72"/>
    <w:rsid w:val="00F22C67"/>
    <w:rsid w:val="00F25E66"/>
    <w:rsid w:val="00F314C1"/>
    <w:rsid w:val="00F3264C"/>
    <w:rsid w:val="00F32919"/>
    <w:rsid w:val="00F347C2"/>
    <w:rsid w:val="00F34EB3"/>
    <w:rsid w:val="00F36C32"/>
    <w:rsid w:val="00F3735C"/>
    <w:rsid w:val="00F374E5"/>
    <w:rsid w:val="00F444FA"/>
    <w:rsid w:val="00F4582F"/>
    <w:rsid w:val="00F46804"/>
    <w:rsid w:val="00F51ABA"/>
    <w:rsid w:val="00F536A6"/>
    <w:rsid w:val="00F56033"/>
    <w:rsid w:val="00F56DDE"/>
    <w:rsid w:val="00F614F2"/>
    <w:rsid w:val="00F61C1C"/>
    <w:rsid w:val="00F62916"/>
    <w:rsid w:val="00F63146"/>
    <w:rsid w:val="00F63546"/>
    <w:rsid w:val="00F63D9A"/>
    <w:rsid w:val="00F640D7"/>
    <w:rsid w:val="00F65615"/>
    <w:rsid w:val="00F66C8A"/>
    <w:rsid w:val="00F70931"/>
    <w:rsid w:val="00F71CE1"/>
    <w:rsid w:val="00F71EF7"/>
    <w:rsid w:val="00F73B4A"/>
    <w:rsid w:val="00F74685"/>
    <w:rsid w:val="00F769C2"/>
    <w:rsid w:val="00F8137A"/>
    <w:rsid w:val="00F84B9E"/>
    <w:rsid w:val="00F855B3"/>
    <w:rsid w:val="00F8797D"/>
    <w:rsid w:val="00F938E8"/>
    <w:rsid w:val="00FA02D2"/>
    <w:rsid w:val="00FA0678"/>
    <w:rsid w:val="00FA1F67"/>
    <w:rsid w:val="00FA7CA6"/>
    <w:rsid w:val="00FB593E"/>
    <w:rsid w:val="00FB7409"/>
    <w:rsid w:val="00FB743C"/>
    <w:rsid w:val="00FC61B5"/>
    <w:rsid w:val="00FC766A"/>
    <w:rsid w:val="00FD2DB9"/>
    <w:rsid w:val="00FD307B"/>
    <w:rsid w:val="00FD655F"/>
    <w:rsid w:val="00FD6D1A"/>
    <w:rsid w:val="00FE03AA"/>
    <w:rsid w:val="00FE0CB4"/>
    <w:rsid w:val="00FE4E6D"/>
    <w:rsid w:val="00FE68E4"/>
    <w:rsid w:val="00FE7B08"/>
    <w:rsid w:val="00FF0E57"/>
    <w:rsid w:val="00FF2535"/>
    <w:rsid w:val="00FF2C05"/>
    <w:rsid w:val="00FF34A3"/>
    <w:rsid w:val="00FF42AA"/>
    <w:rsid w:val="00FF444C"/>
    <w:rsid w:val="00FF577B"/>
    <w:rsid w:val="00FF5B44"/>
    <w:rsid w:val="00FF726D"/>
    <w:rsid w:val="00FF7763"/>
    <w:rsid w:val="617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6AF67"/>
  <w15:docId w15:val="{90E3396B-F944-4E51-A356-17C31606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646833"/>
    <w:rPr>
      <w:rFonts w:ascii="Verdana" w:hAnsi="Verdana"/>
      <w:sz w:val="22"/>
    </w:rPr>
  </w:style>
  <w:style w:type="paragraph" w:styleId="ListParagraph">
    <w:name w:val="List Paragraph"/>
    <w:basedOn w:val="Normal"/>
    <w:uiPriority w:val="34"/>
    <w:qFormat/>
    <w:rsid w:val="00FE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Williams, Matthew</DisplayName>
        <AccountId>4416</AccountId>
        <AccountType/>
      </UserInfo>
    </SharedWithUser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83EB-06DE-4C29-A002-4F3471A3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BAF5D-5865-425F-B386-AEA6E2115A73}">
  <ds:schemaRefs>
    <ds:schemaRef ds:uri="http://schemas.microsoft.com/sharepoint/v3/contenttype/forms"/>
  </ds:schemaRefs>
</ds:datastoreItem>
</file>

<file path=customXml/itemProps3.xml><?xml version="1.0" encoding="utf-8"?>
<ds:datastoreItem xmlns:ds="http://schemas.openxmlformats.org/officeDocument/2006/customXml" ds:itemID="{6EB5465E-7682-42E6-999E-AB5390EF7334}">
  <ds:schemaRefs>
    <ds:schemaRef ds:uri="http://schemas.microsoft.com/office/infopath/2007/PartnerControls"/>
    <ds:schemaRef ds:uri="171a6d4e-846b-4045-8024-24f3590889ec"/>
    <ds:schemaRef ds:uri="http://purl.org/dc/terms/"/>
    <ds:schemaRef ds:uri="9a4cad7d-cde0-4c4b-9900-a6ca365b296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C322596-A00D-478C-A7F2-4132147E01B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DB64FFA-F8F3-4319-870A-7C34BBF4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1510</Words>
  <Characters>7603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Hollan_r2</dc:creator>
  <cp:lastModifiedBy>Williams, Matthew</cp:lastModifiedBy>
  <cp:revision>4</cp:revision>
  <cp:lastPrinted>2017-12-15T15:51:00Z</cp:lastPrinted>
  <dcterms:created xsi:type="dcterms:W3CDTF">2021-04-27T15:06:00Z</dcterms:created>
  <dcterms:modified xsi:type="dcterms:W3CDTF">2021-04-27T15:07:00Z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9f82c0ee-74af-4a17-bc69-0d0c64c4ddf9</vt:lpwstr>
  </property>
  <property fmtid="{D5CDD505-2E9C-101B-9397-08002B2CF9AE}" pid="9" name="bjSaver">
    <vt:lpwstr>XiV5WAxA28BFryBJ/E+74EE5mVe238Ub</vt:lpwstr>
  </property>
  <property fmtid="{D5CDD505-2E9C-101B-9397-08002B2CF9AE}" pid="10" name="_DocHome">
    <vt:i4>-1198300399</vt:i4>
  </property>
  <property fmtid="{D5CDD505-2E9C-101B-9397-08002B2CF9AE}" pid="11" name="bjDocumentSecurityLabel">
    <vt:lpwstr>No Marking</vt:lpwstr>
  </property>
  <property fmtid="{D5CDD505-2E9C-101B-9397-08002B2CF9AE}" pid="12" name="ContentTypeId">
    <vt:lpwstr>0x0101002AA54CDEF871A647AC44520C841F1B03</vt:lpwstr>
  </property>
  <property fmtid="{D5CDD505-2E9C-101B-9397-08002B2CF9AE}" pid="13" name="Order">
    <vt:r8>100</vt:r8>
  </property>
</Properties>
</file>