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C7970" w14:textId="27C7F4A7" w:rsidR="0004625F" w:rsidRDefault="00180AB8" w:rsidP="00CC1D96">
      <w:pPr>
        <w:ind w:hanging="142"/>
      </w:pPr>
      <w:r>
        <w:rPr>
          <w:noProof/>
        </w:rPr>
        <w:drawing>
          <wp:inline distT="0" distB="0" distL="0" distR="0" wp14:anchorId="02DC79B6" wp14:editId="5F3195D0">
            <wp:extent cx="3352800" cy="352425"/>
            <wp:effectExtent l="0" t="0" r="0" b="0"/>
            <wp:docPr id="3" name="Picture 1" descr="PI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7971" w14:textId="77777777" w:rsidR="0004625F" w:rsidRDefault="0004625F"/>
    <w:tbl>
      <w:tblPr>
        <w:tblW w:w="9412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56"/>
      </w:tblGrid>
      <w:tr w:rsidR="0004625F" w:rsidRPr="000C3F13" w14:paraId="02DC7973" w14:textId="77777777" w:rsidTr="00A23976">
        <w:trPr>
          <w:gridAfter w:val="1"/>
          <w:wAfter w:w="56" w:type="dxa"/>
          <w:cantSplit/>
          <w:trHeight w:val="659"/>
        </w:trPr>
        <w:tc>
          <w:tcPr>
            <w:tcW w:w="9356" w:type="dxa"/>
            <w:shd w:val="clear" w:color="auto" w:fill="auto"/>
          </w:tcPr>
          <w:p w14:paraId="02DC7972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02DC7975" w14:textId="77777777" w:rsidTr="00A23976">
        <w:trPr>
          <w:gridAfter w:val="1"/>
          <w:wAfter w:w="56" w:type="dxa"/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02DC7974" w14:textId="77777777" w:rsidR="0004625F" w:rsidRPr="000C3F13" w:rsidRDefault="0004625F" w:rsidP="00526F2D">
            <w:pPr>
              <w:spacing w:before="60"/>
              <w:ind w:right="34"/>
              <w:rPr>
                <w:color w:val="000000"/>
                <w:szCs w:val="22"/>
              </w:rPr>
            </w:pPr>
          </w:p>
        </w:tc>
      </w:tr>
      <w:tr w:rsidR="0004625F" w:rsidRPr="00361890" w14:paraId="02DC7977" w14:textId="77777777" w:rsidTr="00A23976">
        <w:trPr>
          <w:gridAfter w:val="1"/>
          <w:wAfter w:w="56" w:type="dxa"/>
          <w:cantSplit/>
          <w:trHeight w:val="374"/>
        </w:trPr>
        <w:tc>
          <w:tcPr>
            <w:tcW w:w="9356" w:type="dxa"/>
            <w:shd w:val="clear" w:color="auto" w:fill="auto"/>
          </w:tcPr>
          <w:p w14:paraId="02DC7976" w14:textId="3CE5A3A7" w:rsidR="0004625F" w:rsidRPr="00FA1F67" w:rsidRDefault="00FA1F67" w:rsidP="00FA1F67">
            <w:pPr>
              <w:spacing w:before="180"/>
              <w:ind w:left="-108" w:right="34"/>
              <w:rPr>
                <w:b/>
                <w:color w:val="000000"/>
                <w:sz w:val="16"/>
                <w:szCs w:val="16"/>
              </w:rPr>
            </w:pPr>
            <w:r w:rsidRPr="308C74EB">
              <w:rPr>
                <w:b/>
                <w:color w:val="000000" w:themeColor="text1"/>
              </w:rPr>
              <w:t xml:space="preserve">by </w:t>
            </w:r>
            <w:r w:rsidR="009E358A" w:rsidRPr="308C74EB">
              <w:rPr>
                <w:b/>
                <w:color w:val="000000" w:themeColor="text1"/>
              </w:rPr>
              <w:t>Richard Holland</w:t>
            </w:r>
          </w:p>
        </w:tc>
      </w:tr>
      <w:tr w:rsidR="0004625F" w:rsidRPr="00361890" w14:paraId="02DC7979" w14:textId="77777777" w:rsidTr="00A23976">
        <w:trPr>
          <w:gridAfter w:val="1"/>
          <w:wAfter w:w="56" w:type="dxa"/>
          <w:cantSplit/>
          <w:trHeight w:val="357"/>
        </w:trPr>
        <w:tc>
          <w:tcPr>
            <w:tcW w:w="9356" w:type="dxa"/>
            <w:tcBorders>
              <w:bottom w:val="nil"/>
            </w:tcBorders>
            <w:shd w:val="clear" w:color="auto" w:fill="auto"/>
          </w:tcPr>
          <w:p w14:paraId="02DC7978" w14:textId="77777777" w:rsidR="0004625F" w:rsidRPr="00FA1F67" w:rsidRDefault="00FA1F67" w:rsidP="006F73BA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Appointed by the Secretary of State</w:t>
            </w:r>
            <w:r w:rsidR="00DF2CB8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7F3510">
              <w:rPr>
                <w:b/>
                <w:color w:val="000000"/>
                <w:sz w:val="16"/>
                <w:szCs w:val="16"/>
              </w:rPr>
              <w:t xml:space="preserve">for </w:t>
            </w:r>
            <w:r w:rsidR="00DF2CB8">
              <w:rPr>
                <w:b/>
                <w:color w:val="000000"/>
                <w:sz w:val="16"/>
                <w:szCs w:val="16"/>
              </w:rPr>
              <w:t>Environment, Food and Rural Affairs</w:t>
            </w:r>
          </w:p>
        </w:tc>
      </w:tr>
      <w:tr w:rsidR="0004625F" w:rsidRPr="00A101CD" w14:paraId="02DC797B" w14:textId="77777777" w:rsidTr="00A23976">
        <w:trPr>
          <w:gridAfter w:val="1"/>
          <w:wAfter w:w="56" w:type="dxa"/>
          <w:cantSplit/>
          <w:trHeight w:val="335"/>
        </w:trPr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2DC797A" w14:textId="1E1115DB" w:rsidR="0004625F" w:rsidRPr="00A101CD" w:rsidRDefault="0004625F" w:rsidP="00BC4607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2001B53A">
              <w:rPr>
                <w:b/>
                <w:color w:val="000000" w:themeColor="text1"/>
                <w:sz w:val="16"/>
                <w:szCs w:val="16"/>
              </w:rPr>
              <w:t>Decision date:</w:t>
            </w:r>
            <w:r w:rsidR="00FA1F67" w:rsidRPr="2001B53A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343544" w:rsidRPr="2001B53A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5942429B" w:rsidRPr="2001B53A">
              <w:rPr>
                <w:b/>
                <w:bCs/>
                <w:color w:val="000000" w:themeColor="text1"/>
                <w:sz w:val="16"/>
                <w:szCs w:val="16"/>
              </w:rPr>
              <w:t>21</w:t>
            </w:r>
            <w:r w:rsidR="00F663EA" w:rsidRPr="2001B53A">
              <w:rPr>
                <w:b/>
                <w:color w:val="000000" w:themeColor="text1"/>
                <w:sz w:val="16"/>
                <w:szCs w:val="16"/>
              </w:rPr>
              <w:t xml:space="preserve"> January</w:t>
            </w:r>
            <w:r w:rsidR="00AE12D5" w:rsidRPr="2001B53A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691D58" w:rsidRPr="2001B53A">
              <w:rPr>
                <w:b/>
                <w:color w:val="000000" w:themeColor="text1"/>
                <w:sz w:val="16"/>
                <w:szCs w:val="16"/>
              </w:rPr>
              <w:t>20</w:t>
            </w:r>
            <w:r w:rsidR="008B46D9" w:rsidRPr="2001B53A">
              <w:rPr>
                <w:b/>
                <w:color w:val="000000" w:themeColor="text1"/>
                <w:sz w:val="16"/>
                <w:szCs w:val="16"/>
              </w:rPr>
              <w:t>2</w:t>
            </w:r>
            <w:r w:rsidR="00F663EA" w:rsidRPr="2001B53A">
              <w:rPr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FA1F67" w:rsidRPr="00D23A94" w14:paraId="02DC7981" w14:textId="77777777" w:rsidTr="009001B2">
        <w:tblPrEx>
          <w:tblBorders>
            <w:top w:val="none" w:sz="0" w:space="0" w:color="auto"/>
            <w:bottom w:val="none" w:sz="0" w:space="0" w:color="auto"/>
          </w:tblBorders>
        </w:tblPrEx>
        <w:trPr>
          <w:trHeight w:val="3962"/>
        </w:trPr>
        <w:tc>
          <w:tcPr>
            <w:tcW w:w="9412" w:type="dxa"/>
            <w:gridSpan w:val="2"/>
            <w:tcBorders>
              <w:top w:val="single" w:sz="0" w:space="0" w:color="000000" w:themeColor="text1"/>
              <w:bottom w:val="single" w:sz="4" w:space="0" w:color="auto"/>
            </w:tcBorders>
            <w:shd w:val="clear" w:color="auto" w:fill="auto"/>
          </w:tcPr>
          <w:p w14:paraId="02DC797C" w14:textId="77777777" w:rsidR="00B1077B" w:rsidRDefault="00B1077B" w:rsidP="00526F2D">
            <w:pPr>
              <w:rPr>
                <w:b/>
                <w:color w:val="000000"/>
              </w:rPr>
            </w:pPr>
          </w:p>
          <w:p w14:paraId="02DC797D" w14:textId="7FCCE8D6" w:rsidR="009035DE" w:rsidRDefault="00FA1F67" w:rsidP="00526F2D">
            <w:pPr>
              <w:ind w:left="-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Application Ref: COM</w:t>
            </w:r>
            <w:r w:rsidR="002A0CAF">
              <w:rPr>
                <w:b/>
                <w:color w:val="000000"/>
              </w:rPr>
              <w:t>/3</w:t>
            </w:r>
            <w:r w:rsidR="006E5EDC">
              <w:rPr>
                <w:b/>
                <w:color w:val="000000"/>
              </w:rPr>
              <w:t>2</w:t>
            </w:r>
            <w:r w:rsidR="00F663EA">
              <w:rPr>
                <w:b/>
                <w:color w:val="000000"/>
              </w:rPr>
              <w:t>59689</w:t>
            </w:r>
          </w:p>
          <w:p w14:paraId="02DC797E" w14:textId="5D7F4129" w:rsidR="00E92F39" w:rsidRDefault="00F663EA" w:rsidP="00526F2D">
            <w:pPr>
              <w:ind w:left="-57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Knodishall</w:t>
            </w:r>
            <w:proofErr w:type="spellEnd"/>
            <w:r>
              <w:rPr>
                <w:b/>
                <w:color w:val="000000"/>
              </w:rPr>
              <w:t xml:space="preserve"> Common</w:t>
            </w:r>
            <w:r w:rsidR="00D56F3D">
              <w:rPr>
                <w:b/>
                <w:color w:val="000000"/>
              </w:rPr>
              <w:t xml:space="preserve">, </w:t>
            </w:r>
            <w:r w:rsidR="008B46D9">
              <w:rPr>
                <w:b/>
                <w:color w:val="000000"/>
              </w:rPr>
              <w:t>Su</w:t>
            </w:r>
            <w:r>
              <w:rPr>
                <w:b/>
                <w:color w:val="000000"/>
              </w:rPr>
              <w:t>ffolk</w:t>
            </w:r>
          </w:p>
          <w:p w14:paraId="02DC797F" w14:textId="6047232C" w:rsidR="00FA1F67" w:rsidRPr="00D23A94" w:rsidRDefault="00FA1F67" w:rsidP="00526F2D">
            <w:pPr>
              <w:ind w:left="-57"/>
              <w:rPr>
                <w:sz w:val="20"/>
              </w:rPr>
            </w:pPr>
            <w:r>
              <w:rPr>
                <w:sz w:val="20"/>
              </w:rPr>
              <w:t xml:space="preserve">Register Unit No: </w:t>
            </w:r>
            <w:r w:rsidR="008B2317">
              <w:rPr>
                <w:sz w:val="20"/>
              </w:rPr>
              <w:t>CL</w:t>
            </w:r>
            <w:r w:rsidR="008B46D9">
              <w:rPr>
                <w:sz w:val="20"/>
              </w:rPr>
              <w:t>19</w:t>
            </w:r>
            <w:r w:rsidR="00F663EA">
              <w:rPr>
                <w:sz w:val="20"/>
              </w:rPr>
              <w:t xml:space="preserve"> and CL133</w:t>
            </w:r>
          </w:p>
          <w:p w14:paraId="52F4E04C" w14:textId="77777777" w:rsidR="00FA1F67" w:rsidRDefault="00812272" w:rsidP="00526F2D">
            <w:pPr>
              <w:ind w:left="-57"/>
              <w:rPr>
                <w:sz w:val="20"/>
              </w:rPr>
            </w:pPr>
            <w:r>
              <w:rPr>
                <w:sz w:val="20"/>
              </w:rPr>
              <w:t xml:space="preserve">Commons </w:t>
            </w:r>
            <w:r w:rsidR="00FA1F67" w:rsidRPr="00D23A94">
              <w:rPr>
                <w:sz w:val="20"/>
              </w:rPr>
              <w:t>Registration Authority</w:t>
            </w:r>
            <w:r w:rsidR="00FA1F67">
              <w:rPr>
                <w:sz w:val="20"/>
              </w:rPr>
              <w:t xml:space="preserve">: </w:t>
            </w:r>
            <w:r w:rsidR="008B46D9">
              <w:rPr>
                <w:sz w:val="20"/>
              </w:rPr>
              <w:t>Su</w:t>
            </w:r>
            <w:r w:rsidR="00F663EA">
              <w:rPr>
                <w:sz w:val="20"/>
              </w:rPr>
              <w:t>ffolk</w:t>
            </w:r>
            <w:r w:rsidR="00F355E1">
              <w:rPr>
                <w:sz w:val="20"/>
              </w:rPr>
              <w:t xml:space="preserve"> County</w:t>
            </w:r>
            <w:r w:rsidR="00736C33">
              <w:rPr>
                <w:sz w:val="20"/>
              </w:rPr>
              <w:t xml:space="preserve"> </w:t>
            </w:r>
            <w:r w:rsidR="009035DE">
              <w:rPr>
                <w:sz w:val="20"/>
              </w:rPr>
              <w:t>Council</w:t>
            </w:r>
          </w:p>
          <w:p w14:paraId="1DC0489A" w14:textId="77777777" w:rsidR="009001B2" w:rsidRDefault="009001B2" w:rsidP="00526F2D">
            <w:pPr>
              <w:rPr>
                <w:b/>
                <w:color w:val="000000"/>
              </w:rPr>
            </w:pPr>
          </w:p>
          <w:p w14:paraId="02DC7982" w14:textId="1693180B" w:rsidR="009001B2" w:rsidRDefault="009001B2" w:rsidP="009613A4">
            <w:pPr>
              <w:pStyle w:val="TBullet"/>
              <w:numPr>
                <w:ilvl w:val="0"/>
                <w:numId w:val="9"/>
              </w:numPr>
            </w:pPr>
            <w:r>
              <w:t>The application, dated 10 July 2020, is made under Section 38 of the Commons Act 2006 (the 2006 Act) for consent to carry out restricted works on</w:t>
            </w:r>
            <w:r w:rsidRPr="00D23A94">
              <w:t xml:space="preserve"> common land.</w:t>
            </w:r>
          </w:p>
          <w:p w14:paraId="02DC7983" w14:textId="4D3A2B14" w:rsidR="009001B2" w:rsidRDefault="009001B2" w:rsidP="009613A4">
            <w:pPr>
              <w:pStyle w:val="Style1"/>
              <w:numPr>
                <w:ilvl w:val="0"/>
                <w:numId w:val="9"/>
              </w:numPr>
              <w:spacing w:before="0"/>
              <w:rPr>
                <w:sz w:val="20"/>
              </w:rPr>
            </w:pPr>
            <w:r>
              <w:rPr>
                <w:sz w:val="20"/>
              </w:rPr>
              <w:t>The application is made by Savills (UK) Ltd for UK Power Networks.</w:t>
            </w:r>
          </w:p>
          <w:p w14:paraId="02DC7984" w14:textId="731A597D" w:rsidR="009001B2" w:rsidRDefault="009001B2" w:rsidP="005A53EA">
            <w:pPr>
              <w:pStyle w:val="TBullet"/>
              <w:numPr>
                <w:ilvl w:val="0"/>
                <w:numId w:val="9"/>
              </w:numPr>
            </w:pPr>
            <w:r>
              <w:t>The works of up to approximately 4 weeks duration comprise:</w:t>
            </w:r>
          </w:p>
          <w:p w14:paraId="02DC7985" w14:textId="77FC1ED2" w:rsidR="009001B2" w:rsidRDefault="009001B2" w:rsidP="005A53EA">
            <w:pPr>
              <w:pStyle w:val="TBullet"/>
              <w:numPr>
                <w:ilvl w:val="0"/>
                <w:numId w:val="48"/>
              </w:numPr>
              <w:ind w:left="927"/>
            </w:pPr>
            <w:r>
              <w:t xml:space="preserve"> underground installation by open trench of approximately 100m of new low voltage electricity </w:t>
            </w:r>
            <w:proofErr w:type="gramStart"/>
            <w:r>
              <w:t>cables;</w:t>
            </w:r>
            <w:proofErr w:type="gramEnd"/>
          </w:p>
          <w:p w14:paraId="02DC7987" w14:textId="34A718DF" w:rsidR="009001B2" w:rsidRDefault="009001B2" w:rsidP="00165854">
            <w:pPr>
              <w:pStyle w:val="TBullet"/>
              <w:numPr>
                <w:ilvl w:val="0"/>
                <w:numId w:val="48"/>
              </w:numPr>
              <w:ind w:left="927"/>
            </w:pPr>
            <w:r>
              <w:t xml:space="preserve"> removal of approximately 115m of overhead line; and</w:t>
            </w:r>
          </w:p>
          <w:p w14:paraId="02DC7988" w14:textId="55AF1072" w:rsidR="009001B2" w:rsidRDefault="009001B2" w:rsidP="007F0A06">
            <w:pPr>
              <w:pStyle w:val="TBullet"/>
              <w:numPr>
                <w:ilvl w:val="0"/>
                <w:numId w:val="48"/>
              </w:numPr>
              <w:ind w:left="927"/>
            </w:pPr>
            <w:r>
              <w:t xml:space="preserve"> temporary 1m high (approx.) plastic safety barriers as necessary during the period of works.  </w:t>
            </w:r>
          </w:p>
          <w:p w14:paraId="02DC7980" w14:textId="7B7A4BF1" w:rsidR="00D92850" w:rsidRPr="00526F2D" w:rsidRDefault="00D92850" w:rsidP="0037630E">
            <w:pPr>
              <w:pStyle w:val="TBullet"/>
              <w:numPr>
                <w:ilvl w:val="0"/>
                <w:numId w:val="0"/>
              </w:numPr>
              <w:ind w:left="567"/>
            </w:pPr>
          </w:p>
        </w:tc>
      </w:tr>
    </w:tbl>
    <w:p w14:paraId="02DC798B" w14:textId="77777777" w:rsidR="00FA1F67" w:rsidRDefault="00F47C66" w:rsidP="00F47C66">
      <w:pPr>
        <w:tabs>
          <w:tab w:val="left" w:pos="6885"/>
        </w:tabs>
      </w:pPr>
      <w:r>
        <w:tab/>
      </w:r>
    </w:p>
    <w:p w14:paraId="02DC798C" w14:textId="77777777" w:rsidR="00FA1F67" w:rsidRPr="00AF120E" w:rsidRDefault="00FA1F67" w:rsidP="00456009">
      <w:pPr>
        <w:pStyle w:val="Heading6blackfont"/>
        <w:spacing w:before="0"/>
      </w:pPr>
      <w:r w:rsidRPr="00AF120E">
        <w:t>Decision</w:t>
      </w:r>
    </w:p>
    <w:p w14:paraId="02DC798D" w14:textId="0111E002" w:rsidR="00812594" w:rsidRPr="00AF120E" w:rsidRDefault="007946D6" w:rsidP="00812594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>
        <w:rPr>
          <w:szCs w:val="22"/>
        </w:rPr>
        <w:t>1.</w:t>
      </w:r>
      <w:r>
        <w:rPr>
          <w:szCs w:val="22"/>
        </w:rPr>
        <w:tab/>
      </w:r>
      <w:r w:rsidR="00FA1F67" w:rsidRPr="00AF120E">
        <w:rPr>
          <w:szCs w:val="22"/>
        </w:rPr>
        <w:t>Consent is g</w:t>
      </w:r>
      <w:r w:rsidR="00FF42AA" w:rsidRPr="00AF120E">
        <w:rPr>
          <w:szCs w:val="22"/>
        </w:rPr>
        <w:t>ranted for</w:t>
      </w:r>
      <w:r w:rsidR="00FA1F67" w:rsidRPr="00AF120E">
        <w:rPr>
          <w:szCs w:val="22"/>
        </w:rPr>
        <w:t xml:space="preserve"> the works </w:t>
      </w:r>
      <w:r w:rsidR="00FF42AA" w:rsidRPr="00AF120E">
        <w:rPr>
          <w:szCs w:val="22"/>
        </w:rPr>
        <w:t>in accordan</w:t>
      </w:r>
      <w:r w:rsidR="00C23C92" w:rsidRPr="00AF120E">
        <w:rPr>
          <w:szCs w:val="22"/>
        </w:rPr>
        <w:t xml:space="preserve">ce with </w:t>
      </w:r>
      <w:r w:rsidR="000F28D0">
        <w:rPr>
          <w:szCs w:val="22"/>
        </w:rPr>
        <w:t xml:space="preserve">the application dated </w:t>
      </w:r>
      <w:r w:rsidR="00165854">
        <w:rPr>
          <w:szCs w:val="22"/>
        </w:rPr>
        <w:t>1</w:t>
      </w:r>
      <w:r w:rsidR="00622F6F">
        <w:rPr>
          <w:szCs w:val="22"/>
        </w:rPr>
        <w:t>0</w:t>
      </w:r>
      <w:r w:rsidR="00450A25">
        <w:rPr>
          <w:szCs w:val="22"/>
        </w:rPr>
        <w:t xml:space="preserve"> </w:t>
      </w:r>
      <w:r w:rsidR="00EE49D1">
        <w:rPr>
          <w:szCs w:val="22"/>
        </w:rPr>
        <w:t>J</w:t>
      </w:r>
      <w:r w:rsidR="008262E9">
        <w:rPr>
          <w:szCs w:val="22"/>
        </w:rPr>
        <w:t>ul</w:t>
      </w:r>
      <w:r w:rsidR="00622F6F">
        <w:rPr>
          <w:szCs w:val="22"/>
        </w:rPr>
        <w:t>y</w:t>
      </w:r>
      <w:r w:rsidR="000F28D0">
        <w:rPr>
          <w:szCs w:val="22"/>
        </w:rPr>
        <w:t xml:space="preserve"> 20</w:t>
      </w:r>
      <w:r w:rsidR="00622F6F">
        <w:rPr>
          <w:szCs w:val="22"/>
        </w:rPr>
        <w:t>20</w:t>
      </w:r>
      <w:r w:rsidR="00FF42AA" w:rsidRPr="00AF120E">
        <w:rPr>
          <w:szCs w:val="22"/>
        </w:rPr>
        <w:t xml:space="preserve"> </w:t>
      </w:r>
      <w:r w:rsidR="00812594" w:rsidRPr="00AF120E">
        <w:rPr>
          <w:szCs w:val="22"/>
        </w:rPr>
        <w:t>and the plan</w:t>
      </w:r>
      <w:r w:rsidR="00165854">
        <w:rPr>
          <w:szCs w:val="22"/>
        </w:rPr>
        <w:t>s</w:t>
      </w:r>
      <w:r w:rsidR="00F56033" w:rsidRPr="00AF120E">
        <w:rPr>
          <w:szCs w:val="22"/>
        </w:rPr>
        <w:t xml:space="preserve"> submitted with it </w:t>
      </w:r>
      <w:r w:rsidR="00682553" w:rsidRPr="00AF120E">
        <w:rPr>
          <w:szCs w:val="22"/>
        </w:rPr>
        <w:t>subject to the following condition</w:t>
      </w:r>
      <w:r w:rsidR="0049004C" w:rsidRPr="00AF120E">
        <w:rPr>
          <w:szCs w:val="22"/>
        </w:rPr>
        <w:t>s</w:t>
      </w:r>
      <w:r w:rsidR="00812594" w:rsidRPr="00AF120E">
        <w:rPr>
          <w:szCs w:val="22"/>
        </w:rPr>
        <w:t>:</w:t>
      </w:r>
    </w:p>
    <w:p w14:paraId="02DC798F" w14:textId="38CE7493" w:rsidR="007F0A06" w:rsidRPr="00165854" w:rsidRDefault="006124D8" w:rsidP="00165854">
      <w:pPr>
        <w:pStyle w:val="Style1"/>
        <w:numPr>
          <w:ilvl w:val="0"/>
          <w:numId w:val="12"/>
        </w:numPr>
        <w:tabs>
          <w:tab w:val="clear" w:pos="432"/>
        </w:tabs>
        <w:rPr>
          <w:szCs w:val="22"/>
        </w:rPr>
      </w:pPr>
      <w:r w:rsidRPr="00AF120E">
        <w:rPr>
          <w:szCs w:val="22"/>
        </w:rPr>
        <w:t>the works shall begin no later than 3 years from the date of this</w:t>
      </w:r>
      <w:r>
        <w:rPr>
          <w:szCs w:val="22"/>
        </w:rPr>
        <w:t xml:space="preserve"> decision</w:t>
      </w:r>
      <w:r w:rsidR="00DC65D5" w:rsidRPr="00165854">
        <w:rPr>
          <w:szCs w:val="22"/>
        </w:rPr>
        <w:t>; and</w:t>
      </w:r>
    </w:p>
    <w:p w14:paraId="02DC7990" w14:textId="1A5710C9" w:rsidR="006A6583" w:rsidRPr="0026675D" w:rsidRDefault="00450A25" w:rsidP="0026675D">
      <w:pPr>
        <w:pStyle w:val="Style1"/>
        <w:numPr>
          <w:ilvl w:val="0"/>
          <w:numId w:val="12"/>
        </w:numPr>
        <w:tabs>
          <w:tab w:val="clear" w:pos="432"/>
        </w:tabs>
        <w:rPr>
          <w:szCs w:val="22"/>
        </w:rPr>
      </w:pPr>
      <w:r>
        <w:rPr>
          <w:szCs w:val="22"/>
        </w:rPr>
        <w:t xml:space="preserve">all </w:t>
      </w:r>
      <w:r w:rsidR="00AD5BF7">
        <w:rPr>
          <w:szCs w:val="22"/>
        </w:rPr>
        <w:t>safety barriers</w:t>
      </w:r>
      <w:r>
        <w:rPr>
          <w:szCs w:val="22"/>
        </w:rPr>
        <w:t xml:space="preserve"> shall be </w:t>
      </w:r>
      <w:r w:rsidR="00F217F4">
        <w:rPr>
          <w:szCs w:val="22"/>
        </w:rPr>
        <w:t>removed,</w:t>
      </w:r>
      <w:r>
        <w:rPr>
          <w:szCs w:val="22"/>
        </w:rPr>
        <w:t xml:space="preserve"> and </w:t>
      </w:r>
      <w:r w:rsidR="00EE5863" w:rsidRPr="0026675D">
        <w:rPr>
          <w:szCs w:val="22"/>
        </w:rPr>
        <w:t xml:space="preserve">the land </w:t>
      </w:r>
      <w:r w:rsidR="002A0CAF" w:rsidRPr="0026675D">
        <w:rPr>
          <w:szCs w:val="22"/>
        </w:rPr>
        <w:t xml:space="preserve">shall be </w:t>
      </w:r>
      <w:r w:rsidR="00EE5863" w:rsidRPr="0026675D">
        <w:rPr>
          <w:szCs w:val="22"/>
        </w:rPr>
        <w:t>fully reinstated</w:t>
      </w:r>
      <w:r w:rsidR="00525D4D">
        <w:rPr>
          <w:szCs w:val="22"/>
        </w:rPr>
        <w:t>,</w:t>
      </w:r>
      <w:r w:rsidR="00CF1F55">
        <w:rPr>
          <w:szCs w:val="22"/>
        </w:rPr>
        <w:t xml:space="preserve"> </w:t>
      </w:r>
      <w:r w:rsidR="00EE5863" w:rsidRPr="0026675D">
        <w:rPr>
          <w:szCs w:val="22"/>
        </w:rPr>
        <w:t xml:space="preserve">within one month </w:t>
      </w:r>
      <w:r w:rsidR="00022E17">
        <w:rPr>
          <w:szCs w:val="22"/>
        </w:rPr>
        <w:t xml:space="preserve">from the </w:t>
      </w:r>
      <w:r w:rsidR="00EE5863" w:rsidRPr="0026675D">
        <w:rPr>
          <w:szCs w:val="22"/>
        </w:rPr>
        <w:t>completion of the works.</w:t>
      </w:r>
    </w:p>
    <w:p w14:paraId="02DC7991" w14:textId="4EDEEE15" w:rsidR="00FA1F67" w:rsidRDefault="007946D6" w:rsidP="00EB12B4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>
        <w:rPr>
          <w:szCs w:val="22"/>
        </w:rPr>
        <w:t>2.</w:t>
      </w:r>
      <w:r>
        <w:rPr>
          <w:szCs w:val="22"/>
        </w:rPr>
        <w:tab/>
      </w:r>
      <w:r w:rsidR="00FA1F67" w:rsidRPr="00AF120E">
        <w:rPr>
          <w:szCs w:val="22"/>
        </w:rPr>
        <w:t>For the purposes of identification only</w:t>
      </w:r>
      <w:r w:rsidR="00AE3592">
        <w:rPr>
          <w:szCs w:val="22"/>
        </w:rPr>
        <w:t>,</w:t>
      </w:r>
      <w:r w:rsidR="00FA1F67" w:rsidRPr="00AF120E">
        <w:rPr>
          <w:szCs w:val="22"/>
        </w:rPr>
        <w:t xml:space="preserve"> the </w:t>
      </w:r>
      <w:r w:rsidR="00B978AF" w:rsidRPr="00AF120E">
        <w:rPr>
          <w:szCs w:val="22"/>
        </w:rPr>
        <w:t>location of the proposed</w:t>
      </w:r>
      <w:r w:rsidR="000639DC">
        <w:rPr>
          <w:szCs w:val="22"/>
        </w:rPr>
        <w:t xml:space="preserve"> </w:t>
      </w:r>
      <w:r w:rsidR="00B978AF" w:rsidRPr="00AF120E">
        <w:rPr>
          <w:szCs w:val="22"/>
        </w:rPr>
        <w:t xml:space="preserve">works </w:t>
      </w:r>
      <w:r w:rsidR="002A0CAF">
        <w:rPr>
          <w:szCs w:val="22"/>
        </w:rPr>
        <w:t>is</w:t>
      </w:r>
      <w:r w:rsidR="00A22270">
        <w:rPr>
          <w:szCs w:val="22"/>
        </w:rPr>
        <w:t xml:space="preserve"> shown</w:t>
      </w:r>
      <w:r w:rsidR="009C7E0C">
        <w:rPr>
          <w:szCs w:val="22"/>
        </w:rPr>
        <w:t xml:space="preserve"> </w:t>
      </w:r>
      <w:r w:rsidR="006A4417">
        <w:rPr>
          <w:szCs w:val="22"/>
        </w:rPr>
        <w:t>on the attached</w:t>
      </w:r>
      <w:r w:rsidR="00FA1F67" w:rsidRPr="00AF120E">
        <w:rPr>
          <w:szCs w:val="22"/>
        </w:rPr>
        <w:t xml:space="preserve"> plan</w:t>
      </w:r>
      <w:r w:rsidR="00C15623" w:rsidRPr="00AF120E">
        <w:rPr>
          <w:szCs w:val="22"/>
        </w:rPr>
        <w:t>.</w:t>
      </w:r>
    </w:p>
    <w:p w14:paraId="02DC7993" w14:textId="60EF0740" w:rsidR="001152C3" w:rsidRPr="00D76C45" w:rsidRDefault="001152C3" w:rsidP="00D76C45">
      <w:pPr>
        <w:spacing w:before="240"/>
        <w:rPr>
          <w:color w:val="FF0000"/>
        </w:rPr>
      </w:pPr>
      <w:r w:rsidRPr="00AF120E">
        <w:rPr>
          <w:b/>
          <w:szCs w:val="22"/>
        </w:rPr>
        <w:t>Preliminary Matters</w:t>
      </w:r>
      <w:r>
        <w:rPr>
          <w:szCs w:val="22"/>
        </w:rPr>
        <w:t xml:space="preserve"> </w:t>
      </w:r>
    </w:p>
    <w:p w14:paraId="02DC7994" w14:textId="77777777" w:rsidR="005E07FF" w:rsidRDefault="005E07FF" w:rsidP="00755CA1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</w:p>
    <w:p w14:paraId="1FB11FBC" w14:textId="77777777" w:rsidR="0080089F" w:rsidRDefault="00D76C45" w:rsidP="0080089F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  <w:r>
        <w:rPr>
          <w:rFonts w:cs="Arial"/>
          <w:color w:val="000000"/>
          <w:kern w:val="28"/>
          <w:szCs w:val="22"/>
        </w:rPr>
        <w:t>3</w:t>
      </w:r>
      <w:r w:rsidR="005E07FF">
        <w:rPr>
          <w:rFonts w:cs="Arial"/>
          <w:color w:val="000000"/>
          <w:kern w:val="28"/>
          <w:szCs w:val="22"/>
        </w:rPr>
        <w:t xml:space="preserve">. </w:t>
      </w:r>
      <w:r w:rsidR="00E961FB" w:rsidRPr="00AF120E">
        <w:rPr>
          <w:szCs w:val="22"/>
        </w:rPr>
        <w:t xml:space="preserve">I have </w:t>
      </w:r>
      <w:r w:rsidR="00FF5B44" w:rsidRPr="00AF120E">
        <w:rPr>
          <w:szCs w:val="22"/>
        </w:rPr>
        <w:t xml:space="preserve">had </w:t>
      </w:r>
      <w:r w:rsidR="00E961FB" w:rsidRPr="00AF120E">
        <w:rPr>
          <w:szCs w:val="22"/>
        </w:rPr>
        <w:t xml:space="preserve">regard to Defra’s Common Land </w:t>
      </w:r>
      <w:r w:rsidR="00971204">
        <w:rPr>
          <w:szCs w:val="22"/>
        </w:rPr>
        <w:t>c</w:t>
      </w:r>
      <w:r w:rsidR="00E961FB" w:rsidRPr="00AF120E">
        <w:rPr>
          <w:szCs w:val="22"/>
        </w:rPr>
        <w:t xml:space="preserve">onsents </w:t>
      </w:r>
      <w:r w:rsidR="00971204">
        <w:rPr>
          <w:szCs w:val="22"/>
        </w:rPr>
        <w:t>p</w:t>
      </w:r>
      <w:r w:rsidR="00E961FB" w:rsidRPr="00AF120E">
        <w:rPr>
          <w:szCs w:val="22"/>
        </w:rPr>
        <w:t>olicy</w:t>
      </w:r>
      <w:r w:rsidR="00E961FB" w:rsidRPr="00AF120E">
        <w:rPr>
          <w:rStyle w:val="FootnoteReference"/>
          <w:szCs w:val="22"/>
        </w:rPr>
        <w:footnoteReference w:id="2"/>
      </w:r>
      <w:r w:rsidR="00E961FB" w:rsidRPr="00AF120E">
        <w:rPr>
          <w:szCs w:val="22"/>
        </w:rPr>
        <w:t xml:space="preserve"> </w:t>
      </w:r>
      <w:r w:rsidR="00FF5B44" w:rsidRPr="00AF120E">
        <w:rPr>
          <w:szCs w:val="22"/>
        </w:rPr>
        <w:t>in</w:t>
      </w:r>
      <w:r w:rsidR="00E961FB" w:rsidRPr="00AF120E">
        <w:rPr>
          <w:szCs w:val="22"/>
        </w:rPr>
        <w:t xml:space="preserve"> determin</w:t>
      </w:r>
      <w:r w:rsidR="002F0875" w:rsidRPr="00AF120E">
        <w:rPr>
          <w:szCs w:val="22"/>
        </w:rPr>
        <w:t>ing this</w:t>
      </w:r>
      <w:r w:rsidR="009A5CF8">
        <w:rPr>
          <w:szCs w:val="22"/>
        </w:rPr>
        <w:t xml:space="preserve"> application under section 3</w:t>
      </w:r>
      <w:r w:rsidR="00D3719E">
        <w:rPr>
          <w:szCs w:val="22"/>
        </w:rPr>
        <w:t>8</w:t>
      </w:r>
      <w:r w:rsidR="00E961FB" w:rsidRPr="00AF120E">
        <w:rPr>
          <w:szCs w:val="22"/>
        </w:rPr>
        <w:t>, which has been published for the guidance of both the Planning Inspectorate and applicants.</w:t>
      </w:r>
      <w:r w:rsidR="00FA1F67" w:rsidRPr="00AF120E">
        <w:rPr>
          <w:szCs w:val="22"/>
        </w:rPr>
        <w:t xml:space="preserve"> </w:t>
      </w:r>
      <w:r w:rsidR="00F02AFE" w:rsidRPr="00AF120E">
        <w:rPr>
          <w:rFonts w:cs="Arial"/>
          <w:color w:val="000000"/>
          <w:kern w:val="28"/>
          <w:szCs w:val="22"/>
        </w:rPr>
        <w:t xml:space="preserve">However, every application will be considered on its merits and a determination </w:t>
      </w:r>
      <w:r w:rsidR="002F0875" w:rsidRPr="00AF120E">
        <w:rPr>
          <w:rFonts w:cs="Arial"/>
          <w:color w:val="000000"/>
          <w:kern w:val="28"/>
          <w:szCs w:val="22"/>
        </w:rPr>
        <w:t>will</w:t>
      </w:r>
      <w:r w:rsidR="00F02AFE" w:rsidRPr="00AF120E">
        <w:rPr>
          <w:rFonts w:cs="Arial"/>
          <w:color w:val="000000"/>
          <w:kern w:val="28"/>
          <w:szCs w:val="22"/>
        </w:rPr>
        <w:t xml:space="preserve"> depart from the </w:t>
      </w:r>
      <w:r w:rsidR="00971204">
        <w:rPr>
          <w:rFonts w:cs="Arial"/>
          <w:color w:val="000000"/>
          <w:kern w:val="28"/>
          <w:szCs w:val="22"/>
        </w:rPr>
        <w:t>policy</w:t>
      </w:r>
      <w:r w:rsidR="00F02AFE" w:rsidRPr="00AF120E">
        <w:rPr>
          <w:rFonts w:cs="Arial"/>
          <w:color w:val="000000"/>
          <w:kern w:val="28"/>
          <w:szCs w:val="22"/>
        </w:rPr>
        <w:t xml:space="preserve"> if it appears appropriate to do so.  In such cases, the decision will explain why it has departed from the </w:t>
      </w:r>
      <w:r w:rsidR="00971204">
        <w:rPr>
          <w:rFonts w:cs="Arial"/>
          <w:color w:val="000000"/>
          <w:kern w:val="28"/>
          <w:szCs w:val="22"/>
        </w:rPr>
        <w:t>policy</w:t>
      </w:r>
      <w:r w:rsidR="00F02AFE" w:rsidRPr="00AF120E">
        <w:rPr>
          <w:rFonts w:cs="Arial"/>
          <w:color w:val="000000"/>
          <w:kern w:val="28"/>
          <w:szCs w:val="22"/>
        </w:rPr>
        <w:t>.</w:t>
      </w:r>
    </w:p>
    <w:p w14:paraId="537EBBAB" w14:textId="77777777" w:rsidR="0080089F" w:rsidRDefault="0080089F" w:rsidP="0080089F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</w:p>
    <w:p w14:paraId="200545B1" w14:textId="34A6F757" w:rsidR="0080089F" w:rsidRDefault="0080089F" w:rsidP="0080089F">
      <w:pPr>
        <w:autoSpaceDE w:val="0"/>
        <w:autoSpaceDN w:val="0"/>
        <w:adjustRightInd w:val="0"/>
        <w:ind w:left="284" w:hanging="284"/>
        <w:rPr>
          <w:szCs w:val="22"/>
        </w:rPr>
      </w:pPr>
      <w:r>
        <w:rPr>
          <w:rFonts w:cs="Arial"/>
          <w:color w:val="000000"/>
          <w:kern w:val="28"/>
          <w:szCs w:val="22"/>
        </w:rPr>
        <w:t xml:space="preserve">4. </w:t>
      </w:r>
      <w:r w:rsidR="00BE1D1B" w:rsidRPr="00AF120E">
        <w:rPr>
          <w:szCs w:val="22"/>
        </w:rPr>
        <w:t xml:space="preserve">This application has been determined solely </w:t>
      </w:r>
      <w:proofErr w:type="gramStart"/>
      <w:r w:rsidR="00BE1D1B" w:rsidRPr="00AF120E">
        <w:rPr>
          <w:szCs w:val="22"/>
        </w:rPr>
        <w:t>on the basis of</w:t>
      </w:r>
      <w:proofErr w:type="gramEnd"/>
      <w:r w:rsidR="00BE1D1B" w:rsidRPr="00AF120E">
        <w:rPr>
          <w:szCs w:val="22"/>
        </w:rPr>
        <w:t xml:space="preserve"> written evidence.</w:t>
      </w:r>
      <w:r>
        <w:rPr>
          <w:szCs w:val="22"/>
        </w:rPr>
        <w:t xml:space="preserve"> </w:t>
      </w:r>
      <w:r w:rsidR="0032771A" w:rsidRPr="00AF120E">
        <w:rPr>
          <w:szCs w:val="22"/>
        </w:rPr>
        <w:t xml:space="preserve">I have taken account </w:t>
      </w:r>
      <w:r w:rsidR="00BC576F" w:rsidRPr="00AF120E">
        <w:rPr>
          <w:szCs w:val="22"/>
        </w:rPr>
        <w:t>of the representation</w:t>
      </w:r>
      <w:r w:rsidR="008262E9">
        <w:rPr>
          <w:szCs w:val="22"/>
        </w:rPr>
        <w:t xml:space="preserve"> made by </w:t>
      </w:r>
      <w:r w:rsidR="00271047">
        <w:rPr>
          <w:szCs w:val="22"/>
        </w:rPr>
        <w:t>the Open Spaces Society (OSS)</w:t>
      </w:r>
      <w:r w:rsidR="00D76C45">
        <w:rPr>
          <w:szCs w:val="22"/>
        </w:rPr>
        <w:t>,</w:t>
      </w:r>
      <w:r w:rsidR="00EE49D1">
        <w:rPr>
          <w:szCs w:val="22"/>
        </w:rPr>
        <w:t xml:space="preserve"> </w:t>
      </w:r>
      <w:r w:rsidR="00D76C45">
        <w:rPr>
          <w:szCs w:val="22"/>
        </w:rPr>
        <w:t xml:space="preserve">which </w:t>
      </w:r>
      <w:r w:rsidR="00EE49D1">
        <w:rPr>
          <w:szCs w:val="22"/>
        </w:rPr>
        <w:t>do</w:t>
      </w:r>
      <w:r w:rsidR="008262E9">
        <w:rPr>
          <w:szCs w:val="22"/>
        </w:rPr>
        <w:t>es</w:t>
      </w:r>
      <w:r w:rsidR="00EE49D1">
        <w:rPr>
          <w:szCs w:val="22"/>
        </w:rPr>
        <w:t xml:space="preserve"> not </w:t>
      </w:r>
      <w:r w:rsidR="00D76C45">
        <w:rPr>
          <w:szCs w:val="22"/>
        </w:rPr>
        <w:t>object to the application.</w:t>
      </w:r>
    </w:p>
    <w:p w14:paraId="65AC8113" w14:textId="77777777" w:rsidR="008262E9" w:rsidRPr="0080089F" w:rsidRDefault="008262E9" w:rsidP="0080089F">
      <w:pPr>
        <w:autoSpaceDE w:val="0"/>
        <w:autoSpaceDN w:val="0"/>
        <w:adjustRightInd w:val="0"/>
        <w:ind w:left="284" w:hanging="284"/>
        <w:rPr>
          <w:rFonts w:cs="Arial"/>
          <w:color w:val="000000"/>
          <w:kern w:val="28"/>
          <w:szCs w:val="22"/>
        </w:rPr>
      </w:pPr>
    </w:p>
    <w:p w14:paraId="02DC799B" w14:textId="471F090A" w:rsidR="00FA1F67" w:rsidRPr="00AF120E" w:rsidRDefault="0080089F" w:rsidP="00C81A6F">
      <w:pPr>
        <w:pStyle w:val="Style1"/>
        <w:numPr>
          <w:ilvl w:val="0"/>
          <w:numId w:val="0"/>
        </w:numPr>
        <w:spacing w:before="0"/>
        <w:ind w:left="284" w:hanging="284"/>
        <w:rPr>
          <w:szCs w:val="22"/>
        </w:rPr>
      </w:pPr>
      <w:r>
        <w:rPr>
          <w:szCs w:val="22"/>
        </w:rPr>
        <w:lastRenderedPageBreak/>
        <w:t>5</w:t>
      </w:r>
      <w:r w:rsidR="003F261E" w:rsidRPr="00AF120E">
        <w:rPr>
          <w:szCs w:val="22"/>
        </w:rPr>
        <w:t>.</w:t>
      </w:r>
      <w:r w:rsidR="00250F20" w:rsidRPr="00AF120E">
        <w:rPr>
          <w:szCs w:val="22"/>
        </w:rPr>
        <w:tab/>
      </w:r>
      <w:r w:rsidR="00FA1F67" w:rsidRPr="00AF120E">
        <w:rPr>
          <w:szCs w:val="22"/>
        </w:rPr>
        <w:t>I am required by section 39 of the 2006 Act to have regard to the following in</w:t>
      </w:r>
      <w:r w:rsidR="00C81A6F" w:rsidRPr="00AF120E">
        <w:rPr>
          <w:szCs w:val="22"/>
        </w:rPr>
        <w:t xml:space="preserve"> </w:t>
      </w:r>
      <w:r w:rsidR="00FA1F67" w:rsidRPr="00AF120E">
        <w:rPr>
          <w:szCs w:val="22"/>
        </w:rPr>
        <w:t xml:space="preserve">determining this </w:t>
      </w:r>
      <w:proofErr w:type="gramStart"/>
      <w:r w:rsidR="00FA1F67" w:rsidRPr="00AF120E">
        <w:rPr>
          <w:szCs w:val="22"/>
        </w:rPr>
        <w:t>application:-</w:t>
      </w:r>
      <w:proofErr w:type="gramEnd"/>
    </w:p>
    <w:p w14:paraId="02DC799C" w14:textId="77777777" w:rsidR="00FA1F67" w:rsidRPr="00AF120E" w:rsidRDefault="00FA1F67" w:rsidP="000F5904">
      <w:pPr>
        <w:pStyle w:val="Style1"/>
        <w:numPr>
          <w:ilvl w:val="0"/>
          <w:numId w:val="10"/>
        </w:numPr>
        <w:tabs>
          <w:tab w:val="clear" w:pos="432"/>
        </w:tabs>
        <w:rPr>
          <w:szCs w:val="22"/>
        </w:rPr>
      </w:pPr>
      <w:r w:rsidRPr="00AF120E">
        <w:rPr>
          <w:szCs w:val="22"/>
        </w:rPr>
        <w:t>the interests of persons having rights in relation to, or occupying, the land (and in particular persons exercising rights of common over it</w:t>
      </w:r>
      <w:proofErr w:type="gramStart"/>
      <w:r w:rsidRPr="00AF120E">
        <w:rPr>
          <w:szCs w:val="22"/>
        </w:rPr>
        <w:t>);</w:t>
      </w:r>
      <w:proofErr w:type="gramEnd"/>
    </w:p>
    <w:p w14:paraId="02DC799D" w14:textId="77777777" w:rsidR="00FA1F67" w:rsidRPr="00AF120E" w:rsidRDefault="00FA1F67" w:rsidP="000F5904">
      <w:pPr>
        <w:pStyle w:val="Style1"/>
        <w:numPr>
          <w:ilvl w:val="0"/>
          <w:numId w:val="10"/>
        </w:numPr>
        <w:tabs>
          <w:tab w:val="clear" w:pos="432"/>
        </w:tabs>
        <w:rPr>
          <w:szCs w:val="22"/>
        </w:rPr>
      </w:pPr>
      <w:r w:rsidRPr="00AF120E">
        <w:rPr>
          <w:szCs w:val="22"/>
        </w:rPr>
        <w:t xml:space="preserve">the interests of the </w:t>
      </w:r>
      <w:proofErr w:type="gramStart"/>
      <w:r w:rsidRPr="00AF120E">
        <w:rPr>
          <w:szCs w:val="22"/>
        </w:rPr>
        <w:t>neighbourhood;</w:t>
      </w:r>
      <w:proofErr w:type="gramEnd"/>
    </w:p>
    <w:p w14:paraId="02DC799E" w14:textId="77777777" w:rsidR="00FA1F67" w:rsidRPr="00AF120E" w:rsidRDefault="00FA1F67" w:rsidP="000F5904">
      <w:pPr>
        <w:pStyle w:val="Style1"/>
        <w:numPr>
          <w:ilvl w:val="0"/>
          <w:numId w:val="10"/>
        </w:numPr>
        <w:rPr>
          <w:szCs w:val="22"/>
        </w:rPr>
      </w:pPr>
      <w:r w:rsidRPr="00AF120E">
        <w:rPr>
          <w:szCs w:val="22"/>
        </w:rPr>
        <w:t>the public interest;</w:t>
      </w:r>
      <w:r w:rsidRPr="00AF120E">
        <w:rPr>
          <w:rStyle w:val="FootnoteReference"/>
          <w:szCs w:val="22"/>
        </w:rPr>
        <w:footnoteReference w:id="3"/>
      </w:r>
      <w:r w:rsidRPr="00AF120E">
        <w:rPr>
          <w:szCs w:val="22"/>
        </w:rPr>
        <w:t xml:space="preserve"> and</w:t>
      </w:r>
    </w:p>
    <w:p w14:paraId="02DC799F" w14:textId="77777777" w:rsidR="00FA1F67" w:rsidRPr="00AF120E" w:rsidRDefault="00FA1F67" w:rsidP="000F5904">
      <w:pPr>
        <w:pStyle w:val="Style1"/>
        <w:numPr>
          <w:ilvl w:val="0"/>
          <w:numId w:val="10"/>
        </w:numPr>
        <w:rPr>
          <w:szCs w:val="22"/>
        </w:rPr>
      </w:pPr>
      <w:r w:rsidRPr="00AF120E">
        <w:rPr>
          <w:szCs w:val="22"/>
        </w:rPr>
        <w:t>any other matter considered to be relevant.</w:t>
      </w:r>
    </w:p>
    <w:p w14:paraId="02DC79A0" w14:textId="77777777" w:rsidR="00C41969" w:rsidRPr="00AF120E" w:rsidRDefault="00C41969" w:rsidP="00FA1F67">
      <w:pPr>
        <w:pStyle w:val="Heading6blackfont"/>
        <w:spacing w:before="0"/>
      </w:pPr>
    </w:p>
    <w:p w14:paraId="02DC79A1" w14:textId="3DD888DD" w:rsidR="00FA1F67" w:rsidRPr="00AF120E" w:rsidRDefault="00FA1F67" w:rsidP="00FA1F67">
      <w:pPr>
        <w:pStyle w:val="Heading6blackfont"/>
        <w:spacing w:before="0"/>
      </w:pPr>
      <w:r w:rsidRPr="00AF120E">
        <w:t>Reasons</w:t>
      </w:r>
      <w:r w:rsidR="00354BBD">
        <w:t xml:space="preserve"> </w:t>
      </w:r>
    </w:p>
    <w:p w14:paraId="02DC79A2" w14:textId="6ABD324D" w:rsidR="003F261E" w:rsidRPr="00AF120E" w:rsidRDefault="00FA1F67" w:rsidP="003F261E">
      <w:pPr>
        <w:pStyle w:val="Style1"/>
        <w:numPr>
          <w:ilvl w:val="0"/>
          <w:numId w:val="0"/>
        </w:numPr>
        <w:ind w:left="284" w:hanging="284"/>
        <w:rPr>
          <w:b/>
          <w:i/>
          <w:szCs w:val="22"/>
        </w:rPr>
      </w:pPr>
      <w:r w:rsidRPr="00AF120E">
        <w:rPr>
          <w:b/>
          <w:i/>
          <w:szCs w:val="22"/>
        </w:rPr>
        <w:t>The interests of those occupying or having rights over the land</w:t>
      </w:r>
      <w:r w:rsidR="00447A32">
        <w:rPr>
          <w:b/>
          <w:i/>
          <w:szCs w:val="22"/>
        </w:rPr>
        <w:br w:type="textWrapping" w:clear="all"/>
      </w:r>
    </w:p>
    <w:p w14:paraId="40E4C657" w14:textId="77777777" w:rsidR="002472DA" w:rsidRDefault="0080089F" w:rsidP="00E91C2D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color w:val="auto"/>
          <w:szCs w:val="22"/>
        </w:rPr>
        <w:t>6</w:t>
      </w:r>
      <w:r w:rsidR="00472C44">
        <w:rPr>
          <w:color w:val="auto"/>
          <w:szCs w:val="22"/>
        </w:rPr>
        <w:t>.</w:t>
      </w:r>
      <w:r w:rsidR="00472C44">
        <w:rPr>
          <w:color w:val="auto"/>
          <w:szCs w:val="22"/>
        </w:rPr>
        <w:tab/>
      </w:r>
      <w:r w:rsidR="00DA2A5C">
        <w:rPr>
          <w:szCs w:val="22"/>
        </w:rPr>
        <w:t xml:space="preserve">The </w:t>
      </w:r>
      <w:r w:rsidR="008B3AC8">
        <w:rPr>
          <w:szCs w:val="22"/>
        </w:rPr>
        <w:t xml:space="preserve">application </w:t>
      </w:r>
      <w:r w:rsidR="00DA2A5C">
        <w:rPr>
          <w:szCs w:val="22"/>
        </w:rPr>
        <w:t xml:space="preserve">land </w:t>
      </w:r>
      <w:r w:rsidR="00A50F66">
        <w:rPr>
          <w:szCs w:val="22"/>
        </w:rPr>
        <w:t>straddles two separate common land register units.</w:t>
      </w:r>
    </w:p>
    <w:p w14:paraId="5CE86C66" w14:textId="77777777" w:rsidR="002472DA" w:rsidRDefault="002472DA" w:rsidP="00E91C2D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</w:p>
    <w:p w14:paraId="53588EB3" w14:textId="35F72180" w:rsidR="002472DA" w:rsidRPr="00D66179" w:rsidRDefault="002472DA" w:rsidP="002472DA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szCs w:val="22"/>
        </w:rPr>
        <w:t xml:space="preserve">7. </w:t>
      </w:r>
      <w:r w:rsidR="00A50F66">
        <w:rPr>
          <w:szCs w:val="22"/>
        </w:rPr>
        <w:t xml:space="preserve"> </w:t>
      </w:r>
      <w:r>
        <w:rPr>
          <w:szCs w:val="22"/>
        </w:rPr>
        <w:t xml:space="preserve"> </w:t>
      </w:r>
      <w:r w:rsidR="00A50F66">
        <w:rPr>
          <w:szCs w:val="22"/>
        </w:rPr>
        <w:t xml:space="preserve">The </w:t>
      </w:r>
      <w:r w:rsidR="00E36BD0">
        <w:rPr>
          <w:szCs w:val="22"/>
        </w:rPr>
        <w:t xml:space="preserve">common land </w:t>
      </w:r>
      <w:r w:rsidR="00A50F66">
        <w:rPr>
          <w:szCs w:val="22"/>
        </w:rPr>
        <w:t xml:space="preserve">register for CL19 </w:t>
      </w:r>
      <w:r w:rsidR="00E91C2D">
        <w:rPr>
          <w:szCs w:val="22"/>
        </w:rPr>
        <w:t>records</w:t>
      </w:r>
      <w:r w:rsidR="00A50F66">
        <w:rPr>
          <w:szCs w:val="22"/>
        </w:rPr>
        <w:t xml:space="preserve"> Charles Alfred Smith and Georgina Eveline Ransby </w:t>
      </w:r>
      <w:r w:rsidR="002B4873">
        <w:rPr>
          <w:szCs w:val="22"/>
        </w:rPr>
        <w:t xml:space="preserve">of Myrtle Cottage </w:t>
      </w:r>
      <w:r w:rsidR="00A50F66">
        <w:rPr>
          <w:szCs w:val="22"/>
        </w:rPr>
        <w:t xml:space="preserve">as owners of </w:t>
      </w:r>
      <w:r w:rsidR="00B428A3">
        <w:rPr>
          <w:szCs w:val="22"/>
        </w:rPr>
        <w:t xml:space="preserve">part of the register unit, as instructed by Commons Commissioner Decision 34/U/45 of 24 February 1975. </w:t>
      </w:r>
      <w:r w:rsidR="00A50F66">
        <w:rPr>
          <w:szCs w:val="22"/>
        </w:rPr>
        <w:t xml:space="preserve"> </w:t>
      </w:r>
      <w:r w:rsidR="00AD5BF7">
        <w:rPr>
          <w:szCs w:val="22"/>
        </w:rPr>
        <w:t>Following</w:t>
      </w:r>
      <w:r w:rsidR="00E91C2D">
        <w:rPr>
          <w:szCs w:val="22"/>
        </w:rPr>
        <w:t xml:space="preserve"> discussion with Ms Ransby’s husband, the applicant believes that there is no known owner</w:t>
      </w:r>
      <w:r w:rsidR="00B428A3">
        <w:rPr>
          <w:szCs w:val="22"/>
        </w:rPr>
        <w:t xml:space="preserve"> of the </w:t>
      </w:r>
      <w:r w:rsidR="00E36BD0">
        <w:rPr>
          <w:szCs w:val="22"/>
        </w:rPr>
        <w:t xml:space="preserve">area of </w:t>
      </w:r>
      <w:r w:rsidR="00B428A3">
        <w:rPr>
          <w:szCs w:val="22"/>
        </w:rPr>
        <w:t>land the subject of the application</w:t>
      </w:r>
      <w:r w:rsidR="00E91C2D">
        <w:rPr>
          <w:szCs w:val="22"/>
        </w:rPr>
        <w:t xml:space="preserve">.  </w:t>
      </w:r>
      <w:r>
        <w:rPr>
          <w:szCs w:val="22"/>
        </w:rPr>
        <w:t xml:space="preserve">The </w:t>
      </w:r>
      <w:r w:rsidR="00E36BD0">
        <w:rPr>
          <w:szCs w:val="22"/>
        </w:rPr>
        <w:t xml:space="preserve">rights section of the </w:t>
      </w:r>
      <w:r>
        <w:rPr>
          <w:szCs w:val="22"/>
        </w:rPr>
        <w:t xml:space="preserve">register </w:t>
      </w:r>
      <w:r w:rsidR="002B4873">
        <w:rPr>
          <w:szCs w:val="22"/>
        </w:rPr>
        <w:t>records rights of common in favour of Myrtle Cottage</w:t>
      </w:r>
      <w:r w:rsidR="00E36BD0">
        <w:rPr>
          <w:szCs w:val="22"/>
        </w:rPr>
        <w:t xml:space="preserve"> and</w:t>
      </w:r>
      <w:r w:rsidR="002B4873">
        <w:rPr>
          <w:szCs w:val="22"/>
        </w:rPr>
        <w:t xml:space="preserve"> the property known as Cosy Cot, </w:t>
      </w:r>
      <w:r w:rsidR="00B428A3">
        <w:rPr>
          <w:szCs w:val="22"/>
        </w:rPr>
        <w:t xml:space="preserve">which the applicant </w:t>
      </w:r>
      <w:r w:rsidR="00AD5BF7">
        <w:rPr>
          <w:szCs w:val="22"/>
        </w:rPr>
        <w:t xml:space="preserve">has </w:t>
      </w:r>
      <w:r w:rsidR="00B428A3">
        <w:rPr>
          <w:szCs w:val="22"/>
        </w:rPr>
        <w:t>advise</w:t>
      </w:r>
      <w:r w:rsidR="00AD5BF7">
        <w:rPr>
          <w:szCs w:val="22"/>
        </w:rPr>
        <w:t>d</w:t>
      </w:r>
      <w:r w:rsidR="00B428A3">
        <w:rPr>
          <w:szCs w:val="22"/>
        </w:rPr>
        <w:t xml:space="preserve"> are not exercised. </w:t>
      </w:r>
    </w:p>
    <w:p w14:paraId="5E4C7F55" w14:textId="77777777" w:rsidR="00412D37" w:rsidRDefault="00412D37" w:rsidP="00A840BC">
      <w:pPr>
        <w:pStyle w:val="Style1"/>
        <w:numPr>
          <w:ilvl w:val="0"/>
          <w:numId w:val="0"/>
        </w:numPr>
        <w:spacing w:before="0"/>
        <w:ind w:left="431" w:hanging="431"/>
        <w:rPr>
          <w:color w:val="FF0000"/>
          <w:szCs w:val="22"/>
        </w:rPr>
      </w:pPr>
    </w:p>
    <w:p w14:paraId="5744D3B7" w14:textId="59AAA1C0" w:rsidR="00E36BD0" w:rsidRDefault="00C13ADA" w:rsidP="00A840BC">
      <w:pPr>
        <w:pStyle w:val="Style1"/>
        <w:numPr>
          <w:ilvl w:val="0"/>
          <w:numId w:val="0"/>
        </w:numPr>
        <w:spacing w:before="0"/>
        <w:ind w:left="431" w:hanging="431"/>
      </w:pPr>
      <w:r>
        <w:rPr>
          <w:color w:val="000000" w:themeColor="text1"/>
          <w:szCs w:val="22"/>
        </w:rPr>
        <w:t>8</w:t>
      </w:r>
      <w:r w:rsidR="00412D37" w:rsidRPr="00412D37">
        <w:rPr>
          <w:color w:val="000000" w:themeColor="text1"/>
          <w:szCs w:val="22"/>
        </w:rPr>
        <w:t xml:space="preserve">. </w:t>
      </w:r>
      <w:r w:rsidR="00D77981">
        <w:rPr>
          <w:color w:val="000000" w:themeColor="text1"/>
          <w:szCs w:val="22"/>
        </w:rPr>
        <w:t xml:space="preserve"> </w:t>
      </w:r>
      <w:r w:rsidR="00B428A3">
        <w:rPr>
          <w:szCs w:val="22"/>
        </w:rPr>
        <w:t xml:space="preserve">The </w:t>
      </w:r>
      <w:r w:rsidR="000B0F82">
        <w:rPr>
          <w:szCs w:val="22"/>
        </w:rPr>
        <w:t xml:space="preserve">common land </w:t>
      </w:r>
      <w:r w:rsidR="00B428A3">
        <w:rPr>
          <w:szCs w:val="22"/>
        </w:rPr>
        <w:t>register for CL133 records t</w:t>
      </w:r>
      <w:r w:rsidR="002472DA">
        <w:rPr>
          <w:szCs w:val="22"/>
        </w:rPr>
        <w:t xml:space="preserve">hat </w:t>
      </w:r>
      <w:r w:rsidR="00B428A3">
        <w:rPr>
          <w:szCs w:val="22"/>
        </w:rPr>
        <w:t>it has</w:t>
      </w:r>
      <w:r w:rsidR="002472DA">
        <w:rPr>
          <w:szCs w:val="22"/>
        </w:rPr>
        <w:t xml:space="preserve"> no known owner and </w:t>
      </w:r>
      <w:r w:rsidR="002472DA">
        <w:t xml:space="preserve">Commons Commissioner Decision 34/U/46 of 24 February 1975 </w:t>
      </w:r>
      <w:r w:rsidR="00E36BD0">
        <w:t>instructs</w:t>
      </w:r>
      <w:r w:rsidR="002472DA">
        <w:t xml:space="preserve"> that it is subject to the protection of the local authority. </w:t>
      </w:r>
      <w:r w:rsidR="00E36BD0">
        <w:t>The rights section of the register records no rights.</w:t>
      </w:r>
    </w:p>
    <w:p w14:paraId="48D62DD6" w14:textId="77777777" w:rsidR="00E36BD0" w:rsidRDefault="00E36BD0" w:rsidP="00A840BC">
      <w:pPr>
        <w:pStyle w:val="Style1"/>
        <w:numPr>
          <w:ilvl w:val="0"/>
          <w:numId w:val="0"/>
        </w:numPr>
        <w:spacing w:before="0"/>
        <w:ind w:left="431" w:hanging="431"/>
      </w:pPr>
    </w:p>
    <w:p w14:paraId="71777BB1" w14:textId="45B35411" w:rsidR="00E43BDF" w:rsidRDefault="00C13ADA" w:rsidP="00A840BC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color w:val="000000" w:themeColor="text1"/>
          <w:szCs w:val="22"/>
        </w:rPr>
        <w:t>9</w:t>
      </w:r>
      <w:r w:rsidR="00E36BD0">
        <w:rPr>
          <w:color w:val="000000" w:themeColor="text1"/>
          <w:szCs w:val="22"/>
        </w:rPr>
        <w:t>.</w:t>
      </w:r>
      <w:r w:rsidR="00E36BD0">
        <w:rPr>
          <w:szCs w:val="22"/>
        </w:rPr>
        <w:t xml:space="preserve">  </w:t>
      </w:r>
      <w:r w:rsidR="00E91C2D">
        <w:rPr>
          <w:szCs w:val="22"/>
        </w:rPr>
        <w:t>There is no evidence to suggest that the works are likely to</w:t>
      </w:r>
      <w:r w:rsidR="00E91C2D" w:rsidRPr="00887C10">
        <w:rPr>
          <w:szCs w:val="22"/>
        </w:rPr>
        <w:t xml:space="preserve"> harm the interests of those</w:t>
      </w:r>
      <w:r w:rsidR="00E91C2D">
        <w:rPr>
          <w:szCs w:val="22"/>
        </w:rPr>
        <w:t xml:space="preserve"> occupying or</w:t>
      </w:r>
      <w:r w:rsidR="00E91C2D" w:rsidRPr="00887C10">
        <w:rPr>
          <w:szCs w:val="22"/>
        </w:rPr>
        <w:t xml:space="preserve"> having rights </w:t>
      </w:r>
      <w:r w:rsidR="00E91C2D">
        <w:rPr>
          <w:szCs w:val="22"/>
        </w:rPr>
        <w:t>over</w:t>
      </w:r>
      <w:r w:rsidR="00E91C2D" w:rsidRPr="00887C10">
        <w:rPr>
          <w:szCs w:val="22"/>
        </w:rPr>
        <w:t xml:space="preserve"> the land</w:t>
      </w:r>
      <w:r w:rsidR="00E91C2D">
        <w:rPr>
          <w:szCs w:val="22"/>
        </w:rPr>
        <w:t xml:space="preserve"> (</w:t>
      </w:r>
      <w:r w:rsidR="00E91C2D" w:rsidRPr="00AF120E">
        <w:rPr>
          <w:szCs w:val="22"/>
        </w:rPr>
        <w:t xml:space="preserve">and </w:t>
      </w:r>
      <w:proofErr w:type="gramStart"/>
      <w:r w:rsidR="00E91C2D" w:rsidRPr="00AF120E">
        <w:rPr>
          <w:szCs w:val="22"/>
        </w:rPr>
        <w:t>in particular persons</w:t>
      </w:r>
      <w:proofErr w:type="gramEnd"/>
      <w:r w:rsidR="00E91C2D" w:rsidRPr="00AF120E">
        <w:rPr>
          <w:szCs w:val="22"/>
        </w:rPr>
        <w:t xml:space="preserve"> exercising rights of common over it)</w:t>
      </w:r>
      <w:r w:rsidR="00E91C2D" w:rsidRPr="00887C10">
        <w:rPr>
          <w:szCs w:val="22"/>
        </w:rPr>
        <w:t>.</w:t>
      </w:r>
    </w:p>
    <w:p w14:paraId="0BACE573" w14:textId="02EB1505" w:rsidR="001336F7" w:rsidRDefault="001336F7" w:rsidP="00A840BC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</w:p>
    <w:p w14:paraId="7E1811C9" w14:textId="77777777" w:rsidR="001336F7" w:rsidRPr="00E36BD0" w:rsidRDefault="001336F7" w:rsidP="001336F7">
      <w:pPr>
        <w:pStyle w:val="Style1"/>
        <w:numPr>
          <w:ilvl w:val="0"/>
          <w:numId w:val="0"/>
        </w:numPr>
        <w:spacing w:before="0"/>
        <w:rPr>
          <w:color w:val="FF0000"/>
          <w:szCs w:val="22"/>
        </w:rPr>
      </w:pPr>
      <w:r w:rsidRPr="00AF120E">
        <w:rPr>
          <w:b/>
          <w:i/>
          <w:szCs w:val="22"/>
        </w:rPr>
        <w:t>The interests of the neighbourhood</w:t>
      </w:r>
      <w:r>
        <w:rPr>
          <w:b/>
          <w:i/>
          <w:szCs w:val="22"/>
        </w:rPr>
        <w:t xml:space="preserve"> and public rights of acce</w:t>
      </w:r>
      <w:r w:rsidRPr="000057FB">
        <w:rPr>
          <w:b/>
          <w:i/>
          <w:color w:val="000000" w:themeColor="text1"/>
          <w:szCs w:val="22"/>
        </w:rPr>
        <w:t>ss</w:t>
      </w:r>
      <w:r>
        <w:rPr>
          <w:sz w:val="20"/>
        </w:rPr>
        <w:t xml:space="preserve"> </w:t>
      </w:r>
    </w:p>
    <w:p w14:paraId="355D7573" w14:textId="5D6F96FD" w:rsidR="001336F7" w:rsidRDefault="001336F7" w:rsidP="001336F7">
      <w:pPr>
        <w:pStyle w:val="Style1"/>
        <w:numPr>
          <w:ilvl w:val="0"/>
          <w:numId w:val="0"/>
        </w:numPr>
        <w:spacing w:before="0"/>
        <w:rPr>
          <w:szCs w:val="22"/>
        </w:rPr>
      </w:pPr>
    </w:p>
    <w:p w14:paraId="1D005C6D" w14:textId="18542DF7" w:rsidR="001336F7" w:rsidRPr="00887C10" w:rsidRDefault="001336F7" w:rsidP="00A840BC">
      <w:pPr>
        <w:pStyle w:val="Style1"/>
        <w:numPr>
          <w:ilvl w:val="0"/>
          <w:numId w:val="0"/>
        </w:numPr>
        <w:spacing w:before="0"/>
        <w:ind w:left="431" w:hanging="431"/>
        <w:rPr>
          <w:szCs w:val="22"/>
        </w:rPr>
      </w:pPr>
      <w:r>
        <w:rPr>
          <w:szCs w:val="22"/>
        </w:rPr>
        <w:t xml:space="preserve">10. The application plan shows that most of the overhead line to be removed </w:t>
      </w:r>
      <w:proofErr w:type="spellStart"/>
      <w:r w:rsidR="003F191B">
        <w:rPr>
          <w:szCs w:val="22"/>
        </w:rPr>
        <w:t>oversails</w:t>
      </w:r>
      <w:proofErr w:type="spellEnd"/>
      <w:r>
        <w:rPr>
          <w:szCs w:val="22"/>
        </w:rPr>
        <w:t xml:space="preserve"> residential properties</w:t>
      </w:r>
      <w:r w:rsidR="008A7423">
        <w:rPr>
          <w:szCs w:val="22"/>
        </w:rPr>
        <w:t xml:space="preserve"> abutting the commo</w:t>
      </w:r>
      <w:r w:rsidR="0065448B">
        <w:rPr>
          <w:szCs w:val="22"/>
        </w:rPr>
        <w:t>ns</w:t>
      </w:r>
      <w:r>
        <w:rPr>
          <w:szCs w:val="22"/>
        </w:rPr>
        <w:t xml:space="preserve">. Planning permission has been granted to erect a taller dwelling at one of the properties, which will infringe on safety clearances such that the line needs to be diverted.  Diverting the line underground is preferred </w:t>
      </w:r>
      <w:r w:rsidR="00AD5BF7">
        <w:rPr>
          <w:szCs w:val="22"/>
        </w:rPr>
        <w:t xml:space="preserve">by the applicant </w:t>
      </w:r>
      <w:r>
        <w:rPr>
          <w:szCs w:val="22"/>
        </w:rPr>
        <w:t>from a maintenance perspective as underground cables rarely fault</w:t>
      </w:r>
      <w:r w:rsidR="008A7423">
        <w:rPr>
          <w:szCs w:val="22"/>
        </w:rPr>
        <w:t xml:space="preserve">, whereas overhead lines may be affected by adverse weather conditions </w:t>
      </w:r>
      <w:r w:rsidR="000D6954">
        <w:rPr>
          <w:szCs w:val="22"/>
        </w:rPr>
        <w:t>or</w:t>
      </w:r>
      <w:r w:rsidR="008A7423">
        <w:rPr>
          <w:szCs w:val="22"/>
        </w:rPr>
        <w:t xml:space="preserve"> falling objects such as tree branches. </w:t>
      </w:r>
      <w:r>
        <w:rPr>
          <w:szCs w:val="22"/>
        </w:rPr>
        <w:t>The underground cables are proposed to be laid inside the common land boundary around and between the</w:t>
      </w:r>
      <w:r w:rsidR="008A7423">
        <w:rPr>
          <w:szCs w:val="22"/>
        </w:rPr>
        <w:t xml:space="preserve"> </w:t>
      </w:r>
      <w:proofErr w:type="spellStart"/>
      <w:r w:rsidR="003F191B">
        <w:rPr>
          <w:szCs w:val="22"/>
        </w:rPr>
        <w:t>oversailed</w:t>
      </w:r>
      <w:proofErr w:type="spellEnd"/>
      <w:r w:rsidR="008A7423">
        <w:rPr>
          <w:szCs w:val="22"/>
        </w:rPr>
        <w:t xml:space="preserve"> properties</w:t>
      </w:r>
      <w:r>
        <w:rPr>
          <w:szCs w:val="22"/>
        </w:rPr>
        <w:t>.</w:t>
      </w:r>
    </w:p>
    <w:p w14:paraId="5A24E48D" w14:textId="77777777" w:rsidR="00432FE0" w:rsidRDefault="00432FE0" w:rsidP="001336F7">
      <w:pPr>
        <w:pStyle w:val="Style1"/>
        <w:numPr>
          <w:ilvl w:val="0"/>
          <w:numId w:val="0"/>
        </w:numPr>
        <w:spacing w:before="0"/>
        <w:rPr>
          <w:szCs w:val="22"/>
        </w:rPr>
      </w:pPr>
    </w:p>
    <w:p w14:paraId="2B01F33A" w14:textId="5EADD26E" w:rsidR="0075078E" w:rsidRDefault="00432FE0" w:rsidP="0075078E">
      <w:pPr>
        <w:pStyle w:val="Style1"/>
        <w:numPr>
          <w:ilvl w:val="0"/>
          <w:numId w:val="0"/>
        </w:numPr>
        <w:spacing w:before="0"/>
        <w:ind w:left="431" w:hanging="431"/>
      </w:pPr>
      <w:r>
        <w:rPr>
          <w:color w:val="auto"/>
          <w:szCs w:val="22"/>
        </w:rPr>
        <w:t>1</w:t>
      </w:r>
      <w:r w:rsidR="00C13ADA">
        <w:rPr>
          <w:color w:val="auto"/>
          <w:szCs w:val="22"/>
        </w:rPr>
        <w:t>1</w:t>
      </w:r>
      <w:r>
        <w:rPr>
          <w:color w:val="auto"/>
          <w:szCs w:val="22"/>
        </w:rPr>
        <w:t>.</w:t>
      </w:r>
      <w:r w:rsidR="00C13ADA">
        <w:rPr>
          <w:color w:val="auto"/>
          <w:szCs w:val="22"/>
        </w:rPr>
        <w:t xml:space="preserve"> </w:t>
      </w:r>
      <w:r w:rsidR="00FF3AD9" w:rsidRPr="00E85ABD">
        <w:rPr>
          <w:color w:val="auto"/>
          <w:szCs w:val="22"/>
        </w:rPr>
        <w:t xml:space="preserve">The </w:t>
      </w:r>
      <w:r w:rsidR="00FF3AD9" w:rsidRPr="00E85ABD">
        <w:rPr>
          <w:szCs w:val="22"/>
        </w:rPr>
        <w:t>interests of the neighbourhood test re</w:t>
      </w:r>
      <w:r w:rsidR="00FF3AD9">
        <w:rPr>
          <w:szCs w:val="22"/>
        </w:rPr>
        <w:t>lates to whether the works will</w:t>
      </w:r>
      <w:r w:rsidR="00FF3AD9" w:rsidRPr="00E85ABD">
        <w:rPr>
          <w:szCs w:val="22"/>
        </w:rPr>
        <w:t xml:space="preserve"> impact on the way the common land is used by local people</w:t>
      </w:r>
      <w:r w:rsidR="00E40AE3">
        <w:rPr>
          <w:szCs w:val="22"/>
        </w:rPr>
        <w:t xml:space="preserve"> and is closely linked with </w:t>
      </w:r>
      <w:r w:rsidR="00506308">
        <w:rPr>
          <w:szCs w:val="22"/>
        </w:rPr>
        <w:t>interests of public access</w:t>
      </w:r>
      <w:r w:rsidR="0091391A">
        <w:rPr>
          <w:szCs w:val="22"/>
        </w:rPr>
        <w:t xml:space="preserve"> on foot</w:t>
      </w:r>
      <w:r w:rsidR="008B0A3A">
        <w:rPr>
          <w:szCs w:val="22"/>
        </w:rPr>
        <w:t xml:space="preserve">. </w:t>
      </w:r>
      <w:r w:rsidR="002B22F5">
        <w:t xml:space="preserve">The </w:t>
      </w:r>
      <w:r w:rsidR="003C52F4">
        <w:t>line of the underground cable</w:t>
      </w:r>
      <w:r w:rsidR="002B22F5">
        <w:t xml:space="preserve"> </w:t>
      </w:r>
      <w:r w:rsidR="003C52F4">
        <w:t>begins outside the property known as The Mill House and runs north along roadside verge at the side of Mill Road</w:t>
      </w:r>
      <w:r w:rsidR="007B3E9D">
        <w:t xml:space="preserve">. It then </w:t>
      </w:r>
      <w:r w:rsidR="003C52F4">
        <w:t>turn</w:t>
      </w:r>
      <w:r w:rsidR="007B3E9D">
        <w:t>s</w:t>
      </w:r>
      <w:r w:rsidR="003C52F4">
        <w:t xml:space="preserve"> west along a narrow footpath</w:t>
      </w:r>
      <w:r w:rsidR="007D610F">
        <w:t>,</w:t>
      </w:r>
      <w:r w:rsidR="003C52F4">
        <w:t xml:space="preserve"> roughly following the boundary of the property known as The Forge</w:t>
      </w:r>
      <w:r w:rsidR="00AD5BF7">
        <w:t>,</w:t>
      </w:r>
      <w:r w:rsidR="007B3E9D">
        <w:t xml:space="preserve"> into a more open area of common land where the cable will reconnect to </w:t>
      </w:r>
      <w:r w:rsidR="007B3E9D">
        <w:lastRenderedPageBreak/>
        <w:t xml:space="preserve">another overhead line. </w:t>
      </w:r>
      <w:r w:rsidR="004141A6">
        <w:rPr>
          <w:color w:val="auto"/>
          <w:szCs w:val="22"/>
        </w:rPr>
        <w:t xml:space="preserve">I consider it likely that the </w:t>
      </w:r>
      <w:r w:rsidR="007B3E9D">
        <w:rPr>
          <w:color w:val="auto"/>
          <w:szCs w:val="22"/>
        </w:rPr>
        <w:t>route described above is used by the local community and the public to access the common</w:t>
      </w:r>
      <w:r w:rsidR="007D610F">
        <w:rPr>
          <w:color w:val="auto"/>
          <w:szCs w:val="22"/>
        </w:rPr>
        <w:t>s</w:t>
      </w:r>
      <w:r w:rsidR="007B3E9D">
        <w:rPr>
          <w:color w:val="auto"/>
          <w:szCs w:val="22"/>
        </w:rPr>
        <w:t xml:space="preserve"> </w:t>
      </w:r>
      <w:r w:rsidR="008C37E4">
        <w:rPr>
          <w:color w:val="auto"/>
          <w:szCs w:val="22"/>
        </w:rPr>
        <w:t xml:space="preserve">from Mill Road </w:t>
      </w:r>
      <w:r w:rsidR="007B3E9D">
        <w:rPr>
          <w:color w:val="auto"/>
          <w:szCs w:val="22"/>
        </w:rPr>
        <w:t>or as a short-cut from Mill Road to Post Office Road</w:t>
      </w:r>
      <w:r w:rsidR="004141A6">
        <w:t>.</w:t>
      </w:r>
      <w:r w:rsidR="00C13ADA">
        <w:t xml:space="preserve"> The narrow path section takes up the middle third of the proposed route. </w:t>
      </w:r>
    </w:p>
    <w:p w14:paraId="1165C681" w14:textId="087D0F25" w:rsidR="00656CD7" w:rsidRDefault="00656CD7" w:rsidP="0075078E">
      <w:pPr>
        <w:pStyle w:val="Style1"/>
        <w:numPr>
          <w:ilvl w:val="0"/>
          <w:numId w:val="0"/>
        </w:numPr>
        <w:spacing w:before="0"/>
        <w:ind w:left="431" w:hanging="431"/>
        <w:rPr>
          <w:color w:val="FF0000"/>
        </w:rPr>
      </w:pPr>
    </w:p>
    <w:p w14:paraId="40BAAE79" w14:textId="60CB459E" w:rsidR="00656CD7" w:rsidRDefault="00656CD7" w:rsidP="0075078E">
      <w:pPr>
        <w:pStyle w:val="Style1"/>
        <w:numPr>
          <w:ilvl w:val="0"/>
          <w:numId w:val="0"/>
        </w:numPr>
        <w:spacing w:before="0"/>
        <w:ind w:left="431" w:hanging="431"/>
        <w:rPr>
          <w:rFonts w:cs="Arial"/>
          <w:color w:val="000000" w:themeColor="text1"/>
          <w:szCs w:val="22"/>
        </w:rPr>
      </w:pPr>
      <w:r w:rsidRPr="00656CD7">
        <w:rPr>
          <w:color w:val="000000" w:themeColor="text1"/>
        </w:rPr>
        <w:t>1</w:t>
      </w:r>
      <w:r w:rsidR="00C13ADA">
        <w:rPr>
          <w:color w:val="000000" w:themeColor="text1"/>
        </w:rPr>
        <w:t>2</w:t>
      </w:r>
      <w:r w:rsidRPr="00656CD7">
        <w:rPr>
          <w:color w:val="000000" w:themeColor="text1"/>
        </w:rPr>
        <w:t>.</w:t>
      </w:r>
      <w:r>
        <w:rPr>
          <w:color w:val="000000" w:themeColor="text1"/>
        </w:rPr>
        <w:t xml:space="preserve"> The applicant has advised that the narrow footpath will have to be closed for</w:t>
      </w:r>
      <w:r w:rsidR="00233DCD">
        <w:rPr>
          <w:color w:val="000000" w:themeColor="text1"/>
        </w:rPr>
        <w:t xml:space="preserve"> about </w:t>
      </w:r>
      <w:r>
        <w:rPr>
          <w:color w:val="000000" w:themeColor="text1"/>
        </w:rPr>
        <w:t>a week whilst the works take place</w:t>
      </w:r>
      <w:r w:rsidR="0087178F">
        <w:rPr>
          <w:color w:val="000000" w:themeColor="text1"/>
        </w:rPr>
        <w:t xml:space="preserve">, which </w:t>
      </w:r>
      <w:r>
        <w:rPr>
          <w:color w:val="000000" w:themeColor="text1"/>
        </w:rPr>
        <w:t xml:space="preserve">will </w:t>
      </w:r>
      <w:r w:rsidR="00233DCD">
        <w:rPr>
          <w:color w:val="000000" w:themeColor="text1"/>
        </w:rPr>
        <w:t xml:space="preserve">prevent its use and </w:t>
      </w:r>
      <w:r>
        <w:rPr>
          <w:color w:val="000000" w:themeColor="text1"/>
        </w:rPr>
        <w:t>impact on anyone wishing to access the common</w:t>
      </w:r>
      <w:r w:rsidR="007D610F">
        <w:rPr>
          <w:color w:val="000000" w:themeColor="text1"/>
        </w:rPr>
        <w:t>s</w:t>
      </w:r>
      <w:r>
        <w:rPr>
          <w:color w:val="000000" w:themeColor="text1"/>
        </w:rPr>
        <w:t xml:space="preserve"> from Mill Road.  However, </w:t>
      </w:r>
      <w:r w:rsidR="0087178F">
        <w:rPr>
          <w:color w:val="000000" w:themeColor="text1"/>
        </w:rPr>
        <w:t xml:space="preserve">the applicant has confirmed that there is an alternative footpath </w:t>
      </w:r>
      <w:r w:rsidR="0087178F" w:rsidRPr="0087178F">
        <w:rPr>
          <w:color w:val="000000" w:themeColor="text1"/>
          <w:szCs w:val="22"/>
        </w:rPr>
        <w:t>onto the common</w:t>
      </w:r>
      <w:r w:rsidR="007D610F">
        <w:rPr>
          <w:color w:val="000000" w:themeColor="text1"/>
          <w:szCs w:val="22"/>
        </w:rPr>
        <w:t>s</w:t>
      </w:r>
      <w:r w:rsidR="0087178F" w:rsidRPr="0087178F">
        <w:rPr>
          <w:color w:val="000000" w:themeColor="text1"/>
          <w:szCs w:val="22"/>
        </w:rPr>
        <w:t xml:space="preserve"> approximately 40m further along Mill Road</w:t>
      </w:r>
      <w:r w:rsidR="0087178F">
        <w:rPr>
          <w:color w:val="000000" w:themeColor="text1"/>
          <w:szCs w:val="22"/>
        </w:rPr>
        <w:t xml:space="preserve">, which I </w:t>
      </w:r>
      <w:r w:rsidR="0065448B">
        <w:rPr>
          <w:color w:val="000000" w:themeColor="text1"/>
          <w:szCs w:val="22"/>
        </w:rPr>
        <w:t xml:space="preserve">do not </w:t>
      </w:r>
      <w:r w:rsidR="0087178F">
        <w:rPr>
          <w:color w:val="000000" w:themeColor="text1"/>
          <w:szCs w:val="22"/>
        </w:rPr>
        <w:t>consider to be a</w:t>
      </w:r>
      <w:r w:rsidR="0065448B">
        <w:rPr>
          <w:color w:val="000000" w:themeColor="text1"/>
          <w:szCs w:val="22"/>
        </w:rPr>
        <w:t>n un</w:t>
      </w:r>
      <w:r w:rsidR="0087178F">
        <w:rPr>
          <w:color w:val="000000" w:themeColor="text1"/>
          <w:szCs w:val="22"/>
        </w:rPr>
        <w:t xml:space="preserve">reasonable distance </w:t>
      </w:r>
      <w:r w:rsidR="007D610F">
        <w:rPr>
          <w:color w:val="000000" w:themeColor="text1"/>
          <w:szCs w:val="22"/>
        </w:rPr>
        <w:t>for a short-term diversion.</w:t>
      </w:r>
      <w:r w:rsidR="0087178F" w:rsidRPr="0087178F">
        <w:rPr>
          <w:color w:val="000000" w:themeColor="text1"/>
          <w:szCs w:val="22"/>
        </w:rPr>
        <w:t xml:space="preserve"> The applicant </w:t>
      </w:r>
      <w:r w:rsidR="0087178F">
        <w:rPr>
          <w:color w:val="000000" w:themeColor="text1"/>
          <w:szCs w:val="22"/>
        </w:rPr>
        <w:t xml:space="preserve">has </w:t>
      </w:r>
      <w:r w:rsidR="0087178F" w:rsidRPr="0087178F">
        <w:rPr>
          <w:color w:val="000000" w:themeColor="text1"/>
          <w:szCs w:val="22"/>
        </w:rPr>
        <w:t>also advise</w:t>
      </w:r>
      <w:r w:rsidR="0087178F">
        <w:rPr>
          <w:color w:val="000000" w:themeColor="text1"/>
          <w:szCs w:val="22"/>
        </w:rPr>
        <w:t>d</w:t>
      </w:r>
      <w:r w:rsidR="0087178F" w:rsidRPr="0087178F">
        <w:rPr>
          <w:color w:val="000000" w:themeColor="text1"/>
          <w:szCs w:val="22"/>
        </w:rPr>
        <w:t xml:space="preserve"> that </w:t>
      </w:r>
      <w:r w:rsidR="0087178F">
        <w:rPr>
          <w:rFonts w:cs="Arial"/>
          <w:color w:val="000000" w:themeColor="text1"/>
          <w:szCs w:val="22"/>
        </w:rPr>
        <w:t>t</w:t>
      </w:r>
      <w:r w:rsidR="0087178F" w:rsidRPr="0087178F">
        <w:rPr>
          <w:rFonts w:cs="Arial"/>
          <w:color w:val="000000" w:themeColor="text1"/>
          <w:szCs w:val="22"/>
        </w:rPr>
        <w:t xml:space="preserve">he main point of access to the </w:t>
      </w:r>
      <w:r w:rsidR="0087178F">
        <w:rPr>
          <w:rFonts w:cs="Arial"/>
          <w:color w:val="000000" w:themeColor="text1"/>
          <w:szCs w:val="22"/>
        </w:rPr>
        <w:t>c</w:t>
      </w:r>
      <w:r w:rsidR="0087178F" w:rsidRPr="0087178F">
        <w:rPr>
          <w:rFonts w:cs="Arial"/>
          <w:color w:val="000000" w:themeColor="text1"/>
          <w:szCs w:val="22"/>
        </w:rPr>
        <w:t xml:space="preserve">ommon </w:t>
      </w:r>
      <w:r w:rsidR="0087178F">
        <w:rPr>
          <w:rFonts w:cs="Arial"/>
          <w:color w:val="000000" w:themeColor="text1"/>
          <w:szCs w:val="22"/>
        </w:rPr>
        <w:t xml:space="preserve">land </w:t>
      </w:r>
      <w:r w:rsidR="0065448B">
        <w:rPr>
          <w:rFonts w:cs="Arial"/>
          <w:color w:val="000000" w:themeColor="text1"/>
          <w:szCs w:val="22"/>
        </w:rPr>
        <w:t xml:space="preserve">from Mill Road </w:t>
      </w:r>
      <w:r w:rsidR="0087178F" w:rsidRPr="0087178F">
        <w:rPr>
          <w:rFonts w:cs="Arial"/>
          <w:color w:val="000000" w:themeColor="text1"/>
          <w:szCs w:val="22"/>
        </w:rPr>
        <w:t xml:space="preserve">appears to be </w:t>
      </w:r>
      <w:r w:rsidR="00233DCD">
        <w:rPr>
          <w:rFonts w:cs="Arial"/>
          <w:color w:val="000000" w:themeColor="text1"/>
          <w:szCs w:val="22"/>
        </w:rPr>
        <w:t>via a</w:t>
      </w:r>
      <w:r w:rsidR="0087178F" w:rsidRPr="0087178F">
        <w:rPr>
          <w:rFonts w:cs="Arial"/>
          <w:color w:val="000000" w:themeColor="text1"/>
          <w:szCs w:val="22"/>
        </w:rPr>
        <w:t xml:space="preserve"> car</w:t>
      </w:r>
      <w:r w:rsidR="0087178F">
        <w:rPr>
          <w:rFonts w:cs="Arial"/>
          <w:color w:val="000000" w:themeColor="text1"/>
          <w:szCs w:val="22"/>
        </w:rPr>
        <w:t xml:space="preserve"> </w:t>
      </w:r>
      <w:r w:rsidR="0087178F" w:rsidRPr="0087178F">
        <w:rPr>
          <w:rFonts w:cs="Arial"/>
          <w:color w:val="000000" w:themeColor="text1"/>
          <w:szCs w:val="22"/>
        </w:rPr>
        <w:t>park</w:t>
      </w:r>
      <w:r w:rsidR="007D610F">
        <w:rPr>
          <w:rFonts w:cs="Arial"/>
          <w:color w:val="000000" w:themeColor="text1"/>
          <w:szCs w:val="22"/>
        </w:rPr>
        <w:t xml:space="preserve">, although this is significantly further </w:t>
      </w:r>
      <w:r w:rsidR="0065448B">
        <w:rPr>
          <w:rFonts w:cs="Arial"/>
          <w:color w:val="000000" w:themeColor="text1"/>
          <w:szCs w:val="22"/>
        </w:rPr>
        <w:t>away</w:t>
      </w:r>
      <w:r w:rsidR="007D610F">
        <w:rPr>
          <w:rFonts w:cs="Arial"/>
          <w:color w:val="000000" w:themeColor="text1"/>
          <w:szCs w:val="22"/>
        </w:rPr>
        <w:t xml:space="preserve"> and </w:t>
      </w:r>
      <w:r w:rsidR="00C13ADA">
        <w:rPr>
          <w:rFonts w:cs="Arial"/>
          <w:color w:val="000000" w:themeColor="text1"/>
          <w:szCs w:val="22"/>
        </w:rPr>
        <w:t xml:space="preserve">is </w:t>
      </w:r>
      <w:r w:rsidR="007D610F">
        <w:rPr>
          <w:rFonts w:cs="Arial"/>
          <w:color w:val="000000" w:themeColor="text1"/>
          <w:szCs w:val="22"/>
        </w:rPr>
        <w:t>unlikely to be used by persons accustomed to accessing the commons via the narrow path.</w:t>
      </w:r>
    </w:p>
    <w:p w14:paraId="5D0E6437" w14:textId="0C276C1F" w:rsidR="007D610F" w:rsidRDefault="007D610F" w:rsidP="0075078E">
      <w:pPr>
        <w:pStyle w:val="Style1"/>
        <w:numPr>
          <w:ilvl w:val="0"/>
          <w:numId w:val="0"/>
        </w:numPr>
        <w:spacing w:before="0"/>
        <w:ind w:left="431" w:hanging="431"/>
        <w:rPr>
          <w:color w:val="000000" w:themeColor="text1"/>
        </w:rPr>
      </w:pPr>
    </w:p>
    <w:p w14:paraId="48AF4808" w14:textId="54D3977C" w:rsidR="00616661" w:rsidRPr="00C13ADA" w:rsidRDefault="007D610F" w:rsidP="00C13ADA">
      <w:pPr>
        <w:pStyle w:val="Style1"/>
        <w:numPr>
          <w:ilvl w:val="0"/>
          <w:numId w:val="0"/>
        </w:numPr>
        <w:spacing w:before="0"/>
        <w:ind w:left="431" w:hanging="431"/>
        <w:rPr>
          <w:color w:val="000000" w:themeColor="text1"/>
        </w:rPr>
      </w:pPr>
      <w:r>
        <w:rPr>
          <w:color w:val="000000" w:themeColor="text1"/>
        </w:rPr>
        <w:t>1</w:t>
      </w:r>
      <w:r w:rsidR="00C13ADA">
        <w:rPr>
          <w:color w:val="000000" w:themeColor="text1"/>
        </w:rPr>
        <w:t>3</w:t>
      </w:r>
      <w:r>
        <w:rPr>
          <w:color w:val="000000" w:themeColor="text1"/>
        </w:rPr>
        <w:t xml:space="preserve">. I </w:t>
      </w:r>
      <w:r w:rsidR="00C13ADA">
        <w:rPr>
          <w:color w:val="000000" w:themeColor="text1"/>
        </w:rPr>
        <w:t xml:space="preserve">consider </w:t>
      </w:r>
      <w:r>
        <w:rPr>
          <w:color w:val="000000" w:themeColor="text1"/>
        </w:rPr>
        <w:t>that the closure of the narrow path for a week will not seriously harm public rights of access as there is an alternative access point onto the commons within a reasonable distance.</w:t>
      </w:r>
      <w:r w:rsidR="00C13ADA">
        <w:rPr>
          <w:color w:val="000000" w:themeColor="text1"/>
        </w:rPr>
        <w:t xml:space="preserve"> </w:t>
      </w:r>
      <w:r w:rsidR="00AD5BF7">
        <w:rPr>
          <w:color w:val="000000" w:themeColor="text1"/>
        </w:rPr>
        <w:t>I am satisfied that t</w:t>
      </w:r>
      <w:r w:rsidR="00233DCD">
        <w:rPr>
          <w:color w:val="000000" w:themeColor="text1"/>
        </w:rPr>
        <w:t xml:space="preserve">he </w:t>
      </w:r>
      <w:r w:rsidR="003F191B">
        <w:rPr>
          <w:color w:val="000000" w:themeColor="text1"/>
        </w:rPr>
        <w:t xml:space="preserve">trench </w:t>
      </w:r>
      <w:r w:rsidR="00233DCD">
        <w:rPr>
          <w:color w:val="000000" w:themeColor="text1"/>
        </w:rPr>
        <w:t>w</w:t>
      </w:r>
      <w:r w:rsidR="0065448B">
        <w:rPr>
          <w:color w:val="000000" w:themeColor="text1"/>
        </w:rPr>
        <w:t xml:space="preserve">orks </w:t>
      </w:r>
      <w:r w:rsidR="00233DCD">
        <w:rPr>
          <w:color w:val="000000" w:themeColor="text1"/>
        </w:rPr>
        <w:t xml:space="preserve">and safety barriers </w:t>
      </w:r>
      <w:r w:rsidR="0065448B">
        <w:rPr>
          <w:color w:val="000000" w:themeColor="text1"/>
        </w:rPr>
        <w:t xml:space="preserve">at the </w:t>
      </w:r>
      <w:r w:rsidR="00C13ADA">
        <w:rPr>
          <w:color w:val="000000" w:themeColor="text1"/>
        </w:rPr>
        <w:t>remaining two sections of the route will not interfere significantly with public access over the commons.</w:t>
      </w:r>
    </w:p>
    <w:p w14:paraId="65A2BC11" w14:textId="77777777" w:rsidR="00A8190E" w:rsidRPr="00C13ADA" w:rsidRDefault="00A8190E" w:rsidP="00C13ADA">
      <w:pPr>
        <w:pStyle w:val="Style1"/>
        <w:numPr>
          <w:ilvl w:val="0"/>
          <w:numId w:val="0"/>
        </w:numPr>
        <w:spacing w:before="0"/>
        <w:rPr>
          <w:color w:val="000000" w:themeColor="text1"/>
          <w:szCs w:val="22"/>
        </w:rPr>
      </w:pPr>
    </w:p>
    <w:p w14:paraId="10017771" w14:textId="3EFB850C" w:rsidR="00F85A3D" w:rsidRPr="00C13ADA" w:rsidRDefault="00A8190E" w:rsidP="00CB4973">
      <w:pPr>
        <w:pStyle w:val="Style1"/>
        <w:numPr>
          <w:ilvl w:val="0"/>
          <w:numId w:val="0"/>
        </w:numPr>
        <w:spacing w:before="0"/>
        <w:ind w:left="431" w:hanging="431"/>
        <w:rPr>
          <w:color w:val="000000" w:themeColor="text1"/>
          <w:szCs w:val="22"/>
        </w:rPr>
      </w:pPr>
      <w:r w:rsidRPr="00C13ADA">
        <w:rPr>
          <w:color w:val="000000" w:themeColor="text1"/>
          <w:szCs w:val="22"/>
        </w:rPr>
        <w:t>1</w:t>
      </w:r>
      <w:r w:rsidR="00C13ADA">
        <w:rPr>
          <w:color w:val="000000" w:themeColor="text1"/>
          <w:szCs w:val="22"/>
        </w:rPr>
        <w:t>4</w:t>
      </w:r>
      <w:r w:rsidRPr="00C13ADA">
        <w:rPr>
          <w:color w:val="000000" w:themeColor="text1"/>
          <w:szCs w:val="22"/>
        </w:rPr>
        <w:t xml:space="preserve">. </w:t>
      </w:r>
      <w:r w:rsidR="00F85A3D" w:rsidRPr="00C13ADA">
        <w:rPr>
          <w:color w:val="000000" w:themeColor="text1"/>
          <w:szCs w:val="22"/>
        </w:rPr>
        <w:t xml:space="preserve">I </w:t>
      </w:r>
      <w:r w:rsidR="00AD5BF7">
        <w:rPr>
          <w:color w:val="000000" w:themeColor="text1"/>
          <w:szCs w:val="22"/>
        </w:rPr>
        <w:t xml:space="preserve">conclude </w:t>
      </w:r>
      <w:r w:rsidR="00F85A3D" w:rsidRPr="00C13ADA">
        <w:rPr>
          <w:color w:val="000000" w:themeColor="text1"/>
          <w:szCs w:val="22"/>
        </w:rPr>
        <w:t xml:space="preserve">that public access </w:t>
      </w:r>
      <w:r w:rsidR="00C13ADA" w:rsidRPr="00C13ADA">
        <w:rPr>
          <w:color w:val="000000" w:themeColor="text1"/>
          <w:szCs w:val="22"/>
        </w:rPr>
        <w:t xml:space="preserve">over the commons </w:t>
      </w:r>
      <w:r w:rsidR="00F85A3D" w:rsidRPr="00C13ADA">
        <w:rPr>
          <w:color w:val="000000" w:themeColor="text1"/>
          <w:szCs w:val="22"/>
        </w:rPr>
        <w:t>will be maintained as far as is practically possible during the works</w:t>
      </w:r>
      <w:r w:rsidR="00DA13AE" w:rsidRPr="00C13ADA">
        <w:rPr>
          <w:color w:val="000000" w:themeColor="text1"/>
          <w:szCs w:val="22"/>
        </w:rPr>
        <w:t>.</w:t>
      </w:r>
      <w:r w:rsidR="00F85A3D" w:rsidRPr="00C13ADA">
        <w:rPr>
          <w:color w:val="000000" w:themeColor="text1"/>
          <w:szCs w:val="22"/>
        </w:rPr>
        <w:t xml:space="preserve"> </w:t>
      </w:r>
      <w:r w:rsidR="00651142" w:rsidRPr="00C13ADA">
        <w:rPr>
          <w:color w:val="000000" w:themeColor="text1"/>
          <w:szCs w:val="22"/>
        </w:rPr>
        <w:t xml:space="preserve">As </w:t>
      </w:r>
      <w:r w:rsidR="00F07FF3" w:rsidRPr="00C13ADA">
        <w:rPr>
          <w:color w:val="000000" w:themeColor="text1"/>
          <w:szCs w:val="22"/>
        </w:rPr>
        <w:t xml:space="preserve">the </w:t>
      </w:r>
      <w:r w:rsidR="000467BB" w:rsidRPr="00C13ADA">
        <w:rPr>
          <w:color w:val="000000" w:themeColor="text1"/>
          <w:szCs w:val="22"/>
        </w:rPr>
        <w:t xml:space="preserve">permanent works will be </w:t>
      </w:r>
      <w:r w:rsidR="00D07C1B" w:rsidRPr="00C13ADA">
        <w:rPr>
          <w:color w:val="000000" w:themeColor="text1"/>
          <w:szCs w:val="22"/>
        </w:rPr>
        <w:t xml:space="preserve">entirely </w:t>
      </w:r>
      <w:r w:rsidR="000467BB" w:rsidRPr="00C13ADA">
        <w:rPr>
          <w:color w:val="000000" w:themeColor="text1"/>
          <w:szCs w:val="22"/>
        </w:rPr>
        <w:t xml:space="preserve">underground </w:t>
      </w:r>
      <w:r w:rsidR="00F07FF3" w:rsidRPr="00C13ADA">
        <w:rPr>
          <w:color w:val="000000" w:themeColor="text1"/>
          <w:szCs w:val="22"/>
        </w:rPr>
        <w:t>and a</w:t>
      </w:r>
      <w:r w:rsidR="000467BB" w:rsidRPr="00C13ADA">
        <w:rPr>
          <w:color w:val="000000" w:themeColor="text1"/>
          <w:szCs w:val="22"/>
        </w:rPr>
        <w:t xml:space="preserve">ll </w:t>
      </w:r>
      <w:r w:rsidR="00233DCD">
        <w:rPr>
          <w:color w:val="000000" w:themeColor="text1"/>
          <w:szCs w:val="22"/>
        </w:rPr>
        <w:t>safety barriers</w:t>
      </w:r>
      <w:r w:rsidR="000467BB" w:rsidRPr="00C13ADA">
        <w:rPr>
          <w:color w:val="000000" w:themeColor="text1"/>
          <w:szCs w:val="22"/>
        </w:rPr>
        <w:t xml:space="preserve"> will </w:t>
      </w:r>
      <w:r w:rsidR="00111ADB" w:rsidRPr="00C13ADA">
        <w:rPr>
          <w:color w:val="000000" w:themeColor="text1"/>
          <w:szCs w:val="22"/>
        </w:rPr>
        <w:t xml:space="preserve">be </w:t>
      </w:r>
      <w:r w:rsidR="000467BB" w:rsidRPr="00C13ADA">
        <w:rPr>
          <w:color w:val="000000" w:themeColor="text1"/>
          <w:szCs w:val="22"/>
        </w:rPr>
        <w:t xml:space="preserve">removed </w:t>
      </w:r>
      <w:r w:rsidR="00111ADB" w:rsidRPr="00C13ADA">
        <w:rPr>
          <w:color w:val="000000" w:themeColor="text1"/>
          <w:szCs w:val="22"/>
        </w:rPr>
        <w:t>once</w:t>
      </w:r>
      <w:r w:rsidR="000467BB" w:rsidRPr="00C13ADA">
        <w:rPr>
          <w:color w:val="000000" w:themeColor="text1"/>
          <w:szCs w:val="22"/>
        </w:rPr>
        <w:t xml:space="preserve"> the works are completed</w:t>
      </w:r>
      <w:r w:rsidR="00AF33DB" w:rsidRPr="00C13ADA">
        <w:rPr>
          <w:color w:val="000000" w:themeColor="text1"/>
          <w:szCs w:val="22"/>
        </w:rPr>
        <w:t xml:space="preserve">, which is expected to be within </w:t>
      </w:r>
      <w:r w:rsidR="00C13ADA" w:rsidRPr="00C13ADA">
        <w:rPr>
          <w:color w:val="000000" w:themeColor="text1"/>
          <w:szCs w:val="22"/>
        </w:rPr>
        <w:t>4</w:t>
      </w:r>
      <w:r w:rsidRPr="00C13ADA">
        <w:rPr>
          <w:color w:val="000000" w:themeColor="text1"/>
          <w:szCs w:val="22"/>
        </w:rPr>
        <w:t xml:space="preserve"> weeks</w:t>
      </w:r>
      <w:r w:rsidR="00AF33DB" w:rsidRPr="00C13ADA">
        <w:rPr>
          <w:color w:val="000000" w:themeColor="text1"/>
          <w:szCs w:val="22"/>
        </w:rPr>
        <w:t>,</w:t>
      </w:r>
      <w:r w:rsidR="00E4168F" w:rsidRPr="00C13ADA">
        <w:rPr>
          <w:color w:val="000000" w:themeColor="text1"/>
          <w:szCs w:val="22"/>
        </w:rPr>
        <w:t xml:space="preserve"> </w:t>
      </w:r>
      <w:r w:rsidR="00C24004" w:rsidRPr="00C13ADA">
        <w:rPr>
          <w:color w:val="000000" w:themeColor="text1"/>
          <w:szCs w:val="22"/>
        </w:rPr>
        <w:t xml:space="preserve">I </w:t>
      </w:r>
      <w:r w:rsidR="00AD5BF7">
        <w:rPr>
          <w:color w:val="000000" w:themeColor="text1"/>
          <w:szCs w:val="22"/>
        </w:rPr>
        <w:t xml:space="preserve">further </w:t>
      </w:r>
      <w:r w:rsidR="00C24004" w:rsidRPr="00C13ADA">
        <w:rPr>
          <w:color w:val="000000" w:themeColor="text1"/>
          <w:szCs w:val="22"/>
        </w:rPr>
        <w:t xml:space="preserve">conclude that the works will not have an </w:t>
      </w:r>
      <w:r w:rsidR="00F217F4" w:rsidRPr="00C13ADA">
        <w:rPr>
          <w:color w:val="000000" w:themeColor="text1"/>
          <w:szCs w:val="22"/>
        </w:rPr>
        <w:t>unacceptable</w:t>
      </w:r>
      <w:r w:rsidR="00C24004" w:rsidRPr="00C13ADA">
        <w:rPr>
          <w:color w:val="000000" w:themeColor="text1"/>
          <w:szCs w:val="22"/>
        </w:rPr>
        <w:t xml:space="preserve"> or lasting impact on </w:t>
      </w:r>
      <w:r w:rsidR="00855A38" w:rsidRPr="00C13ADA">
        <w:rPr>
          <w:color w:val="000000" w:themeColor="text1"/>
          <w:szCs w:val="22"/>
        </w:rPr>
        <w:t xml:space="preserve">local and public </w:t>
      </w:r>
      <w:r w:rsidR="00C24004" w:rsidRPr="00C13ADA">
        <w:rPr>
          <w:color w:val="000000" w:themeColor="text1"/>
          <w:szCs w:val="22"/>
        </w:rPr>
        <w:t>access rights over the common</w:t>
      </w:r>
      <w:r w:rsidR="00C13ADA" w:rsidRPr="00C13ADA">
        <w:rPr>
          <w:color w:val="000000" w:themeColor="text1"/>
          <w:szCs w:val="22"/>
        </w:rPr>
        <w:t>s</w:t>
      </w:r>
      <w:r w:rsidR="00C24004" w:rsidRPr="00C13ADA">
        <w:rPr>
          <w:color w:val="000000" w:themeColor="text1"/>
          <w:szCs w:val="22"/>
        </w:rPr>
        <w:t>.</w:t>
      </w:r>
    </w:p>
    <w:p w14:paraId="1582B3E1" w14:textId="77777777" w:rsidR="002173DF" w:rsidRDefault="002173DF" w:rsidP="00CB4973">
      <w:pPr>
        <w:pStyle w:val="Style1"/>
        <w:numPr>
          <w:ilvl w:val="0"/>
          <w:numId w:val="0"/>
        </w:numPr>
        <w:spacing w:before="0"/>
        <w:ind w:left="431" w:hanging="431"/>
        <w:rPr>
          <w:color w:val="auto"/>
          <w:szCs w:val="22"/>
        </w:rPr>
      </w:pPr>
    </w:p>
    <w:p w14:paraId="02DC79AA" w14:textId="7D797182" w:rsidR="009F34FE" w:rsidRPr="00DA13AE" w:rsidRDefault="009F34FE" w:rsidP="00C24004">
      <w:pPr>
        <w:pStyle w:val="Style1"/>
        <w:numPr>
          <w:ilvl w:val="0"/>
          <w:numId w:val="0"/>
        </w:numPr>
        <w:spacing w:before="0"/>
        <w:rPr>
          <w:color w:val="FF0000"/>
          <w:szCs w:val="22"/>
        </w:rPr>
      </w:pPr>
      <w:r w:rsidRPr="00AF120E">
        <w:rPr>
          <w:b/>
          <w:i/>
          <w:szCs w:val="22"/>
        </w:rPr>
        <w:t>The public interest</w:t>
      </w:r>
    </w:p>
    <w:p w14:paraId="02DC79AB" w14:textId="191C2B29" w:rsidR="00FA1F67" w:rsidRPr="00B160F3" w:rsidRDefault="00D721A8" w:rsidP="00334727">
      <w:pPr>
        <w:pStyle w:val="Style1"/>
        <w:numPr>
          <w:ilvl w:val="0"/>
          <w:numId w:val="0"/>
        </w:numPr>
        <w:rPr>
          <w:i/>
          <w:color w:val="FF0000"/>
          <w:szCs w:val="22"/>
        </w:rPr>
      </w:pPr>
      <w:r w:rsidRPr="00AF120E">
        <w:rPr>
          <w:i/>
          <w:color w:val="auto"/>
          <w:szCs w:val="22"/>
        </w:rPr>
        <w:t>Nature Conservation</w:t>
      </w:r>
      <w:r w:rsidR="00B160F3">
        <w:rPr>
          <w:i/>
          <w:color w:val="auto"/>
          <w:szCs w:val="22"/>
        </w:rPr>
        <w:t xml:space="preserve">, </w:t>
      </w:r>
      <w:r w:rsidR="00B160F3">
        <w:rPr>
          <w:i/>
          <w:szCs w:val="22"/>
        </w:rPr>
        <w:t>A</w:t>
      </w:r>
      <w:r w:rsidR="00B160F3" w:rsidRPr="00AF120E">
        <w:rPr>
          <w:i/>
          <w:color w:val="auto"/>
          <w:szCs w:val="22"/>
        </w:rPr>
        <w:t>rchaeological remains and features of historic interest</w:t>
      </w:r>
    </w:p>
    <w:p w14:paraId="02DC79AC" w14:textId="479670BD" w:rsidR="00D50CDC" w:rsidRPr="00B57DB6" w:rsidRDefault="00D50CDC" w:rsidP="00B856AF">
      <w:pPr>
        <w:pStyle w:val="Style1"/>
        <w:numPr>
          <w:ilvl w:val="0"/>
          <w:numId w:val="0"/>
        </w:numPr>
        <w:ind w:left="488" w:hanging="431"/>
        <w:rPr>
          <w:szCs w:val="22"/>
        </w:rPr>
      </w:pPr>
      <w:r>
        <w:rPr>
          <w:color w:val="auto"/>
          <w:szCs w:val="22"/>
        </w:rPr>
        <w:t>1</w:t>
      </w:r>
      <w:r w:rsidR="00C13ADA">
        <w:rPr>
          <w:color w:val="auto"/>
          <w:szCs w:val="22"/>
        </w:rPr>
        <w:t>5</w:t>
      </w:r>
      <w:r w:rsidR="00610BF5">
        <w:rPr>
          <w:color w:val="auto"/>
          <w:szCs w:val="22"/>
        </w:rPr>
        <w:t>.</w:t>
      </w:r>
      <w:r w:rsidR="00AE1649">
        <w:rPr>
          <w:color w:val="auto"/>
          <w:szCs w:val="22"/>
        </w:rPr>
        <w:t xml:space="preserve"> </w:t>
      </w:r>
      <w:r w:rsidR="00151555">
        <w:rPr>
          <w:szCs w:val="22"/>
        </w:rPr>
        <w:t xml:space="preserve">Natural England </w:t>
      </w:r>
      <w:r w:rsidR="00B160F3">
        <w:rPr>
          <w:szCs w:val="22"/>
        </w:rPr>
        <w:t xml:space="preserve">and Historic England </w:t>
      </w:r>
      <w:r w:rsidR="00EA5B4B">
        <w:rPr>
          <w:szCs w:val="22"/>
        </w:rPr>
        <w:t>w</w:t>
      </w:r>
      <w:r w:rsidR="00B160F3">
        <w:rPr>
          <w:szCs w:val="22"/>
        </w:rPr>
        <w:t>ere</w:t>
      </w:r>
      <w:r w:rsidR="00EA5B4B">
        <w:rPr>
          <w:szCs w:val="22"/>
        </w:rPr>
        <w:t xml:space="preserve"> consulted about the application but did not comment</w:t>
      </w:r>
      <w:r w:rsidR="00B160F3">
        <w:rPr>
          <w:szCs w:val="22"/>
        </w:rPr>
        <w:t>. T</w:t>
      </w:r>
      <w:r w:rsidR="00600AA7">
        <w:t>here is no evidence before me that leads me to think the works will harm any statutorily protected sites or other nature conservation interests</w:t>
      </w:r>
      <w:r w:rsidR="00B160F3">
        <w:t xml:space="preserve"> or </w:t>
      </w:r>
      <w:r w:rsidR="00B160F3" w:rsidRPr="00870AAA">
        <w:rPr>
          <w:szCs w:val="22"/>
        </w:rPr>
        <w:t>any archaeological remains or features of historic interest.</w:t>
      </w:r>
    </w:p>
    <w:p w14:paraId="02DC79AD" w14:textId="68B08E4C" w:rsidR="000E71C9" w:rsidRPr="00506308" w:rsidRDefault="000E71C9" w:rsidP="000A36E1">
      <w:pPr>
        <w:pStyle w:val="Style1"/>
        <w:numPr>
          <w:ilvl w:val="0"/>
          <w:numId w:val="0"/>
        </w:numPr>
        <w:rPr>
          <w:i/>
          <w:color w:val="FF0000"/>
          <w:szCs w:val="22"/>
        </w:rPr>
      </w:pPr>
      <w:r w:rsidRPr="00AF120E">
        <w:rPr>
          <w:i/>
          <w:szCs w:val="22"/>
        </w:rPr>
        <w:t>Conservation of the landscape</w:t>
      </w:r>
      <w:r w:rsidR="00B160F3">
        <w:rPr>
          <w:i/>
          <w:szCs w:val="22"/>
        </w:rPr>
        <w:t xml:space="preserve">  </w:t>
      </w:r>
      <w:r w:rsidR="007F0A06">
        <w:rPr>
          <w:i/>
          <w:szCs w:val="22"/>
        </w:rPr>
        <w:t xml:space="preserve"> </w:t>
      </w:r>
    </w:p>
    <w:p w14:paraId="1ECF6064" w14:textId="42C80C55" w:rsidR="00D63A9F" w:rsidRDefault="000E71C9" w:rsidP="00D63A9F">
      <w:pPr>
        <w:pStyle w:val="Style1"/>
        <w:numPr>
          <w:ilvl w:val="0"/>
          <w:numId w:val="0"/>
        </w:numPr>
        <w:tabs>
          <w:tab w:val="clear" w:pos="432"/>
          <w:tab w:val="left" w:pos="8364"/>
        </w:tabs>
        <w:spacing w:before="100" w:beforeAutospacing="1" w:after="100" w:afterAutospacing="1"/>
        <w:ind w:left="432" w:hanging="432"/>
        <w:rPr>
          <w:color w:val="000000" w:themeColor="text1"/>
          <w:szCs w:val="22"/>
        </w:rPr>
      </w:pPr>
      <w:r>
        <w:rPr>
          <w:szCs w:val="22"/>
        </w:rPr>
        <w:t>1</w:t>
      </w:r>
      <w:r w:rsidR="00C13ADA">
        <w:rPr>
          <w:szCs w:val="22"/>
        </w:rPr>
        <w:t>6</w:t>
      </w:r>
      <w:r>
        <w:rPr>
          <w:szCs w:val="22"/>
        </w:rPr>
        <w:t>.</w:t>
      </w:r>
      <w:r w:rsidR="004E77BA">
        <w:rPr>
          <w:szCs w:val="22"/>
        </w:rPr>
        <w:t xml:space="preserve"> </w:t>
      </w:r>
      <w:r w:rsidR="00D3698D">
        <w:t xml:space="preserve">The landscape </w:t>
      </w:r>
      <w:r w:rsidR="00806F61">
        <w:t>will be improved by the</w:t>
      </w:r>
      <w:r w:rsidR="00E702E2">
        <w:t xml:space="preserve"> removal of </w:t>
      </w:r>
      <w:r w:rsidR="00233DCD">
        <w:t xml:space="preserve">a </w:t>
      </w:r>
      <w:r w:rsidR="006A0F3D">
        <w:t>visually</w:t>
      </w:r>
      <w:r w:rsidR="00C05C2E">
        <w:t xml:space="preserve"> </w:t>
      </w:r>
      <w:r w:rsidR="00C2156A">
        <w:t xml:space="preserve">intrusive </w:t>
      </w:r>
      <w:r w:rsidR="009E10BD">
        <w:t>overhead electrical line</w:t>
      </w:r>
      <w:r w:rsidR="00B160F3">
        <w:t xml:space="preserve">, </w:t>
      </w:r>
      <w:r w:rsidR="008D0F1B">
        <w:t>which will be made possible by the laying of new underground cable</w:t>
      </w:r>
      <w:r w:rsidR="00D3698D">
        <w:t>s</w:t>
      </w:r>
      <w:r w:rsidR="008D0F1B">
        <w:t>.</w:t>
      </w:r>
      <w:r w:rsidR="009E10BD">
        <w:t xml:space="preserve"> </w:t>
      </w:r>
      <w:r w:rsidR="00D3698D">
        <w:rPr>
          <w:color w:val="000000" w:themeColor="text1"/>
          <w:szCs w:val="22"/>
        </w:rPr>
        <w:t>Whilst the</w:t>
      </w:r>
      <w:r w:rsidR="002B2EF9">
        <w:rPr>
          <w:color w:val="000000" w:themeColor="text1"/>
          <w:szCs w:val="22"/>
        </w:rPr>
        <w:t xml:space="preserve"> </w:t>
      </w:r>
      <w:r w:rsidR="00AD5BF7">
        <w:rPr>
          <w:color w:val="000000" w:themeColor="text1"/>
          <w:szCs w:val="22"/>
        </w:rPr>
        <w:t xml:space="preserve">trenches and </w:t>
      </w:r>
      <w:r w:rsidR="00233DCD">
        <w:rPr>
          <w:color w:val="000000" w:themeColor="text1"/>
          <w:szCs w:val="22"/>
        </w:rPr>
        <w:t xml:space="preserve">safety barrier </w:t>
      </w:r>
      <w:r w:rsidR="002B2EF9">
        <w:rPr>
          <w:color w:val="000000" w:themeColor="text1"/>
          <w:szCs w:val="22"/>
        </w:rPr>
        <w:t>fencing</w:t>
      </w:r>
      <w:r w:rsidR="00420D9C">
        <w:rPr>
          <w:color w:val="000000" w:themeColor="text1"/>
          <w:szCs w:val="22"/>
        </w:rPr>
        <w:t xml:space="preserve"> will cause some visual harm</w:t>
      </w:r>
      <w:r w:rsidR="0040538A">
        <w:rPr>
          <w:color w:val="000000" w:themeColor="text1"/>
          <w:szCs w:val="22"/>
        </w:rPr>
        <w:t>, it</w:t>
      </w:r>
      <w:r w:rsidR="008030C6" w:rsidRPr="001F68D0">
        <w:rPr>
          <w:color w:val="000000" w:themeColor="text1"/>
          <w:szCs w:val="22"/>
        </w:rPr>
        <w:t xml:space="preserve"> </w:t>
      </w:r>
      <w:r w:rsidR="00442E12" w:rsidRPr="001F68D0">
        <w:rPr>
          <w:color w:val="000000" w:themeColor="text1"/>
          <w:szCs w:val="22"/>
        </w:rPr>
        <w:t xml:space="preserve">will be </w:t>
      </w:r>
      <w:r w:rsidR="008030C6" w:rsidRPr="001F68D0">
        <w:rPr>
          <w:color w:val="000000" w:themeColor="text1"/>
          <w:szCs w:val="22"/>
        </w:rPr>
        <w:t>short te</w:t>
      </w:r>
      <w:r w:rsidR="00D3698D">
        <w:rPr>
          <w:color w:val="000000" w:themeColor="text1"/>
          <w:szCs w:val="22"/>
        </w:rPr>
        <w:t xml:space="preserve">rm and </w:t>
      </w:r>
      <w:r w:rsidR="001F68D0" w:rsidRPr="001F68D0">
        <w:rPr>
          <w:color w:val="000000" w:themeColor="text1"/>
          <w:szCs w:val="22"/>
        </w:rPr>
        <w:t>the land will be re-instated upon completion</w:t>
      </w:r>
      <w:r w:rsidR="00026A51">
        <w:rPr>
          <w:color w:val="000000" w:themeColor="text1"/>
          <w:szCs w:val="22"/>
        </w:rPr>
        <w:t xml:space="preserve"> of the works</w:t>
      </w:r>
      <w:r w:rsidR="001F68D0" w:rsidRPr="001F68D0">
        <w:rPr>
          <w:color w:val="000000" w:themeColor="text1"/>
          <w:szCs w:val="22"/>
        </w:rPr>
        <w:t>, which can be ensured by attaching a suitable condition to the consent</w:t>
      </w:r>
      <w:r w:rsidR="002E6158">
        <w:rPr>
          <w:color w:val="000000" w:themeColor="text1"/>
          <w:szCs w:val="22"/>
        </w:rPr>
        <w:t>.</w:t>
      </w:r>
    </w:p>
    <w:p w14:paraId="02DC79B0" w14:textId="159561A3" w:rsidR="000D4FF7" w:rsidRPr="00D63A9F" w:rsidRDefault="000D4FF7" w:rsidP="00D63A9F">
      <w:pPr>
        <w:pStyle w:val="Style1"/>
        <w:numPr>
          <w:ilvl w:val="0"/>
          <w:numId w:val="0"/>
        </w:numPr>
        <w:tabs>
          <w:tab w:val="clear" w:pos="432"/>
          <w:tab w:val="left" w:pos="8364"/>
        </w:tabs>
        <w:spacing w:before="100" w:beforeAutospacing="1" w:after="100" w:afterAutospacing="1"/>
        <w:ind w:left="432" w:hanging="432"/>
        <w:rPr>
          <w:color w:val="000000" w:themeColor="text1"/>
          <w:szCs w:val="22"/>
        </w:rPr>
      </w:pPr>
      <w:r>
        <w:rPr>
          <w:b/>
          <w:iCs/>
          <w:szCs w:val="22"/>
        </w:rPr>
        <w:t>Conclusion</w:t>
      </w:r>
      <w:r>
        <w:rPr>
          <w:iCs/>
          <w:szCs w:val="22"/>
        </w:rPr>
        <w:t xml:space="preserve"> </w:t>
      </w:r>
    </w:p>
    <w:p w14:paraId="5B0DE111" w14:textId="05F3356D" w:rsidR="00AE12D5" w:rsidRDefault="000E2C3A" w:rsidP="00E36A7F">
      <w:pPr>
        <w:pStyle w:val="Style1"/>
        <w:numPr>
          <w:ilvl w:val="0"/>
          <w:numId w:val="0"/>
        </w:numPr>
        <w:tabs>
          <w:tab w:val="clear" w:pos="432"/>
        </w:tabs>
        <w:ind w:left="432" w:hanging="432"/>
        <w:rPr>
          <w:b/>
        </w:rPr>
      </w:pPr>
      <w:r>
        <w:t>1</w:t>
      </w:r>
      <w:r w:rsidR="00C13ADA">
        <w:t>7</w:t>
      </w:r>
      <w:r>
        <w:t xml:space="preserve">. </w:t>
      </w:r>
      <w:r w:rsidR="007B1796">
        <w:t xml:space="preserve">I conclude that the </w:t>
      </w:r>
      <w:r w:rsidR="007B1796" w:rsidRPr="00CD4016">
        <w:rPr>
          <w:szCs w:val="22"/>
        </w:rPr>
        <w:t xml:space="preserve">proposed </w:t>
      </w:r>
      <w:r w:rsidR="007F42B8">
        <w:rPr>
          <w:szCs w:val="22"/>
        </w:rPr>
        <w:t>works</w:t>
      </w:r>
      <w:r w:rsidR="009537AF">
        <w:rPr>
          <w:szCs w:val="22"/>
        </w:rPr>
        <w:t xml:space="preserve"> </w:t>
      </w:r>
      <w:r w:rsidR="007B1796" w:rsidRPr="00CD4016">
        <w:rPr>
          <w:szCs w:val="22"/>
        </w:rPr>
        <w:t xml:space="preserve">will not </w:t>
      </w:r>
      <w:r w:rsidR="002340F7">
        <w:rPr>
          <w:szCs w:val="22"/>
        </w:rPr>
        <w:t xml:space="preserve">significantly </w:t>
      </w:r>
      <w:r w:rsidR="007B1796">
        <w:rPr>
          <w:szCs w:val="22"/>
        </w:rPr>
        <w:t>harm</w:t>
      </w:r>
      <w:r w:rsidR="007B1796" w:rsidRPr="00CD4016">
        <w:rPr>
          <w:szCs w:val="22"/>
        </w:rPr>
        <w:t xml:space="preserve"> the </w:t>
      </w:r>
      <w:r w:rsidR="007B1796">
        <w:rPr>
          <w:szCs w:val="22"/>
        </w:rPr>
        <w:t>interes</w:t>
      </w:r>
      <w:r w:rsidR="00773101">
        <w:rPr>
          <w:szCs w:val="22"/>
        </w:rPr>
        <w:t xml:space="preserve">ts set out in paragraph </w:t>
      </w:r>
      <w:r w:rsidR="008D26D5">
        <w:rPr>
          <w:szCs w:val="22"/>
        </w:rPr>
        <w:t>5</w:t>
      </w:r>
      <w:r w:rsidR="00773101">
        <w:rPr>
          <w:szCs w:val="22"/>
        </w:rPr>
        <w:t xml:space="preserve"> above</w:t>
      </w:r>
      <w:r w:rsidR="00D57A61">
        <w:rPr>
          <w:szCs w:val="22"/>
        </w:rPr>
        <w:t xml:space="preserve">; indeed, </w:t>
      </w:r>
      <w:r w:rsidR="00C547EA">
        <w:rPr>
          <w:szCs w:val="22"/>
        </w:rPr>
        <w:t>the</w:t>
      </w:r>
      <w:r w:rsidR="00F924C2">
        <w:rPr>
          <w:szCs w:val="22"/>
        </w:rPr>
        <w:t xml:space="preserve"> </w:t>
      </w:r>
      <w:r w:rsidR="008A7423">
        <w:rPr>
          <w:szCs w:val="22"/>
        </w:rPr>
        <w:t>undergrounding</w:t>
      </w:r>
      <w:r w:rsidR="00F924C2">
        <w:rPr>
          <w:szCs w:val="22"/>
        </w:rPr>
        <w:t xml:space="preserve"> of </w:t>
      </w:r>
      <w:r w:rsidR="008A7423">
        <w:rPr>
          <w:szCs w:val="22"/>
        </w:rPr>
        <w:t xml:space="preserve">the </w:t>
      </w:r>
      <w:r w:rsidR="00F924C2">
        <w:rPr>
          <w:szCs w:val="22"/>
        </w:rPr>
        <w:t>overhead line</w:t>
      </w:r>
      <w:r w:rsidR="00D57A61">
        <w:rPr>
          <w:szCs w:val="22"/>
        </w:rPr>
        <w:t xml:space="preserve"> will</w:t>
      </w:r>
      <w:r w:rsidR="006B6E33">
        <w:rPr>
          <w:szCs w:val="22"/>
        </w:rPr>
        <w:t xml:space="preserve"> </w:t>
      </w:r>
      <w:r w:rsidR="008A7423">
        <w:rPr>
          <w:szCs w:val="22"/>
        </w:rPr>
        <w:t>improve the landscape and allow the safe development of a new dwelling</w:t>
      </w:r>
      <w:r w:rsidR="003F191B">
        <w:rPr>
          <w:szCs w:val="22"/>
        </w:rPr>
        <w:t>, which would otherwise interfere with above ground electricity cables.</w:t>
      </w:r>
      <w:r w:rsidR="008A7423">
        <w:rPr>
          <w:szCs w:val="22"/>
        </w:rPr>
        <w:t xml:space="preserve"> </w:t>
      </w:r>
      <w:r w:rsidR="007B1796">
        <w:rPr>
          <w:szCs w:val="22"/>
        </w:rPr>
        <w:t>C</w:t>
      </w:r>
      <w:r w:rsidR="007B1796" w:rsidRPr="00CD4016">
        <w:rPr>
          <w:szCs w:val="22"/>
        </w:rPr>
        <w:t xml:space="preserve">onsent </w:t>
      </w:r>
      <w:r w:rsidR="007B1796">
        <w:rPr>
          <w:szCs w:val="22"/>
        </w:rPr>
        <w:t>is</w:t>
      </w:r>
      <w:r w:rsidR="007B1796" w:rsidRPr="00CD4016">
        <w:rPr>
          <w:szCs w:val="22"/>
        </w:rPr>
        <w:t xml:space="preserve"> </w:t>
      </w:r>
      <w:r w:rsidR="007B1796">
        <w:rPr>
          <w:szCs w:val="22"/>
        </w:rPr>
        <w:t>therefore</w:t>
      </w:r>
      <w:r w:rsidR="007B1796" w:rsidRPr="00CD4016">
        <w:rPr>
          <w:szCs w:val="22"/>
        </w:rPr>
        <w:t xml:space="preserve"> granted for the works subject to the</w:t>
      </w:r>
      <w:r w:rsidR="007B1796">
        <w:rPr>
          <w:szCs w:val="22"/>
        </w:rPr>
        <w:t xml:space="preserve"> condition</w:t>
      </w:r>
      <w:r w:rsidR="004C4928">
        <w:rPr>
          <w:szCs w:val="22"/>
        </w:rPr>
        <w:t>s</w:t>
      </w:r>
      <w:r w:rsidR="007B1796">
        <w:rPr>
          <w:szCs w:val="22"/>
        </w:rPr>
        <w:t xml:space="preserve"> set out in paragraph </w:t>
      </w:r>
      <w:r w:rsidR="00D57D1F">
        <w:rPr>
          <w:szCs w:val="22"/>
        </w:rPr>
        <w:t>1.</w:t>
      </w:r>
    </w:p>
    <w:p w14:paraId="5C521E29" w14:textId="0F8DE8C1" w:rsidR="001A4D31" w:rsidRDefault="00A56646" w:rsidP="00A56646">
      <w:pPr>
        <w:pStyle w:val="Style1"/>
        <w:numPr>
          <w:ilvl w:val="0"/>
          <w:numId w:val="0"/>
        </w:numPr>
        <w:tabs>
          <w:tab w:val="clear" w:pos="432"/>
        </w:tabs>
        <w:rPr>
          <w:rFonts w:ascii="Monotype Corsiva" w:hAnsi="Monotype Corsiva"/>
          <w:b/>
          <w:sz w:val="36"/>
          <w:szCs w:val="36"/>
        </w:rPr>
      </w:pPr>
      <w:r w:rsidRPr="007A56FC">
        <w:rPr>
          <w:rFonts w:ascii="Monotype Corsiva" w:hAnsi="Monotype Corsiva"/>
          <w:b/>
          <w:sz w:val="36"/>
          <w:szCs w:val="36"/>
        </w:rPr>
        <w:t>Richard Holland</w:t>
      </w:r>
    </w:p>
    <w:p w14:paraId="43EF549D" w14:textId="7DE0E63A" w:rsidR="001A4D31" w:rsidRPr="007A56FC" w:rsidRDefault="001A4D31" w:rsidP="782D6615">
      <w:pPr>
        <w:pStyle w:val="Style1"/>
        <w:numPr>
          <w:ilvl w:val="0"/>
          <w:numId w:val="0"/>
        </w:numPr>
        <w:tabs>
          <w:tab w:val="clear" w:pos="432"/>
        </w:tabs>
        <w:jc w:val="center"/>
        <w:rPr>
          <w:rFonts w:ascii="Monotype Corsiva" w:hAnsi="Monotype Corsiva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7ED41D2" wp14:editId="6FEC1BCE">
            <wp:extent cx="6645910" cy="918591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D31" w:rsidRPr="007A56FC" w:rsidSect="00BC46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561" w:footer="82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0F243B" w14:textId="77777777" w:rsidR="00BD25DB" w:rsidRDefault="00BD25DB" w:rsidP="00F62916">
      <w:r>
        <w:separator/>
      </w:r>
    </w:p>
  </w:endnote>
  <w:endnote w:type="continuationSeparator" w:id="0">
    <w:p w14:paraId="4777257A" w14:textId="77777777" w:rsidR="00BD25DB" w:rsidRDefault="00BD25DB" w:rsidP="00F62916">
      <w:r>
        <w:continuationSeparator/>
      </w:r>
    </w:p>
  </w:endnote>
  <w:endnote w:type="continuationNotice" w:id="1">
    <w:p w14:paraId="427C3B5E" w14:textId="77777777" w:rsidR="00BD25DB" w:rsidRDefault="00BD25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BE" w14:textId="77777777" w:rsidR="00292B78" w:rsidRDefault="00292B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DC79BF" w14:textId="77777777" w:rsidR="00292B78" w:rsidRDefault="00292B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C0" w14:textId="77777777" w:rsidR="00292B78" w:rsidRDefault="00292B78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2DC79C7" wp14:editId="02DC79C8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line id="Line 17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.2pt,12.55pt" to="467.8pt,12.55pt" w14:anchorId="067072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02DC79C1" w14:textId="77777777" w:rsidR="00292B78" w:rsidRDefault="00292B78" w:rsidP="00D15024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www.gov.uk/</w:t>
    </w:r>
    <w:r>
      <w:rPr>
        <w:sz w:val="16"/>
        <w:szCs w:val="16"/>
      </w:rPr>
      <w:t>government/organisations/</w:t>
    </w:r>
    <w:r w:rsidRPr="00451EE4">
      <w:rPr>
        <w:sz w:val="16"/>
        <w:szCs w:val="16"/>
      </w:rPr>
      <w:t>planning</w:t>
    </w:r>
    <w:r>
      <w:rPr>
        <w:sz w:val="16"/>
        <w:szCs w:val="16"/>
      </w:rPr>
      <w:t>-</w:t>
    </w:r>
    <w:r w:rsidRPr="00451EE4">
      <w:rPr>
        <w:sz w:val="16"/>
        <w:szCs w:val="16"/>
      </w:rPr>
      <w:t>inspectorate</w:t>
    </w:r>
    <w:r>
      <w:rPr>
        <w:sz w:val="16"/>
        <w:szCs w:val="16"/>
      </w:rPr>
      <w:t>/services-information</w:t>
    </w:r>
  </w:p>
  <w:p w14:paraId="02DC79C2" w14:textId="77777777" w:rsidR="00292B78" w:rsidRDefault="00292B78" w:rsidP="00D15024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47B44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C4" w14:textId="77777777" w:rsidR="00292B78" w:rsidRDefault="00292B78" w:rsidP="00FA1F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DC79C9" wp14:editId="02DC79CA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line id="Line 11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.2pt,9.55pt" to="467.8pt,9.55pt" w14:anchorId="0C20D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/>
          </w:pict>
        </mc:Fallback>
      </mc:AlternateContent>
    </w:r>
  </w:p>
  <w:p w14:paraId="02DC79C5" w14:textId="77777777" w:rsidR="00292B78" w:rsidRDefault="00292B78">
    <w:pPr>
      <w:pStyle w:val="Footer"/>
      <w:ind w:right="-52"/>
      <w:rPr>
        <w:sz w:val="16"/>
        <w:szCs w:val="16"/>
      </w:rPr>
    </w:pPr>
    <w:r w:rsidRPr="00451EE4">
      <w:rPr>
        <w:sz w:val="16"/>
        <w:szCs w:val="16"/>
      </w:rPr>
      <w:t>www.gov.uk/</w:t>
    </w:r>
    <w:r>
      <w:rPr>
        <w:sz w:val="16"/>
        <w:szCs w:val="16"/>
      </w:rPr>
      <w:t>government/organisations/</w:t>
    </w:r>
    <w:r w:rsidRPr="00451EE4">
      <w:rPr>
        <w:sz w:val="16"/>
        <w:szCs w:val="16"/>
      </w:rPr>
      <w:t>planning</w:t>
    </w:r>
    <w:r>
      <w:rPr>
        <w:sz w:val="16"/>
        <w:szCs w:val="16"/>
      </w:rPr>
      <w:t>-</w:t>
    </w:r>
    <w:r w:rsidRPr="00451EE4">
      <w:rPr>
        <w:sz w:val="16"/>
        <w:szCs w:val="16"/>
      </w:rPr>
      <w:t>inspectorate</w:t>
    </w:r>
    <w:r>
      <w:rPr>
        <w:sz w:val="16"/>
        <w:szCs w:val="16"/>
      </w:rPr>
      <w:t>/services-information</w:t>
    </w:r>
  </w:p>
  <w:p w14:paraId="02DC79C6" w14:textId="77777777" w:rsidR="00292B78" w:rsidRPr="00451EE4" w:rsidRDefault="00292B78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07BAF" w14:textId="77777777" w:rsidR="00BD25DB" w:rsidRDefault="00BD25DB" w:rsidP="00F62916">
      <w:r>
        <w:separator/>
      </w:r>
    </w:p>
  </w:footnote>
  <w:footnote w:type="continuationSeparator" w:id="0">
    <w:p w14:paraId="27B63A8A" w14:textId="77777777" w:rsidR="00BD25DB" w:rsidRDefault="00BD25DB" w:rsidP="00F62916">
      <w:r>
        <w:continuationSeparator/>
      </w:r>
    </w:p>
  </w:footnote>
  <w:footnote w:type="continuationNotice" w:id="1">
    <w:p w14:paraId="6C5B621F" w14:textId="77777777" w:rsidR="00BD25DB" w:rsidRDefault="00BD25DB"/>
  </w:footnote>
  <w:footnote w:id="2">
    <w:p w14:paraId="02DC79CB" w14:textId="77777777" w:rsidR="00292B78" w:rsidRDefault="00292B78" w:rsidP="00E961FB">
      <w:pPr>
        <w:pStyle w:val="FootnoteText"/>
        <w:rPr>
          <w:rFonts w:cs="Verdana"/>
          <w:i/>
          <w:iCs/>
          <w:color w:val="0000FF"/>
          <w:szCs w:val="16"/>
        </w:rPr>
      </w:pPr>
      <w:r>
        <w:rPr>
          <w:rStyle w:val="FootnoteReference"/>
        </w:rPr>
        <w:footnoteRef/>
      </w:r>
      <w:r>
        <w:t xml:space="preserve"> Common Land consents policy (Defra November 2015)  </w:t>
      </w:r>
    </w:p>
    <w:p w14:paraId="02DC79CC" w14:textId="77777777" w:rsidR="00292B78" w:rsidRDefault="00292B78" w:rsidP="00E961FB">
      <w:pPr>
        <w:pStyle w:val="FootnoteText"/>
      </w:pPr>
    </w:p>
  </w:footnote>
  <w:footnote w:id="3">
    <w:p w14:paraId="02DC79CD" w14:textId="77777777" w:rsidR="00292B78" w:rsidRDefault="00292B78" w:rsidP="00FA1F67">
      <w:pPr>
        <w:pStyle w:val="FootnoteText"/>
      </w:pPr>
      <w:r>
        <w:rPr>
          <w:rStyle w:val="FootnoteReference"/>
        </w:rPr>
        <w:footnoteRef/>
      </w:r>
      <w:r>
        <w:t xml:space="preserve">Section 39(2) of the 2006 Act provides that the public interest includes the public interest in; nature conservation; the conservation of the landscape; the protection of public rights of access to any area of land; and the protection of archaeological remains and features of historic interest.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BC" w14:textId="77777777" w:rsidR="00347B6F" w:rsidRDefault="00347B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BD" w14:textId="77777777" w:rsidR="00292B78" w:rsidRDefault="00292B78" w:rsidP="00087477">
    <w:pPr>
      <w:pStyle w:val="Footer"/>
      <w:spacing w:after="1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79C3" w14:textId="77777777" w:rsidR="00292B78" w:rsidRDefault="00292B78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9C0ACD"/>
    <w:multiLevelType w:val="hybridMultilevel"/>
    <w:tmpl w:val="12C6B638"/>
    <w:lvl w:ilvl="0" w:tplc="6BE4839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AD0CE3"/>
    <w:multiLevelType w:val="hybridMultilevel"/>
    <w:tmpl w:val="EEB8B716"/>
    <w:lvl w:ilvl="0" w:tplc="08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2B1026"/>
    <w:multiLevelType w:val="hybridMultilevel"/>
    <w:tmpl w:val="47CE01D0"/>
    <w:lvl w:ilvl="0" w:tplc="CF268A3C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 w:val="0"/>
        <w:i w:val="0"/>
        <w:sz w:val="22"/>
        <w:szCs w:val="22"/>
      </w:rPr>
    </w:lvl>
    <w:lvl w:ilvl="1" w:tplc="188E4B2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2B6CB8"/>
    <w:multiLevelType w:val="hybridMultilevel"/>
    <w:tmpl w:val="2546564A"/>
    <w:lvl w:ilvl="0" w:tplc="CB562500">
      <w:start w:val="8"/>
      <w:numFmt w:val="decimal"/>
      <w:lvlText w:val="%1."/>
      <w:lvlJc w:val="left"/>
      <w:pPr>
        <w:tabs>
          <w:tab w:val="num" w:pos="791"/>
        </w:tabs>
        <w:ind w:left="79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9027E"/>
    <w:multiLevelType w:val="hybridMultilevel"/>
    <w:tmpl w:val="002CFD06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A81B85"/>
    <w:multiLevelType w:val="hybridMultilevel"/>
    <w:tmpl w:val="CB087A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CF6AFD"/>
    <w:multiLevelType w:val="hybridMultilevel"/>
    <w:tmpl w:val="3A5433F2"/>
    <w:lvl w:ilvl="0" w:tplc="1EBC8B66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C5DA4"/>
    <w:multiLevelType w:val="hybridMultilevel"/>
    <w:tmpl w:val="E212865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A3C72"/>
    <w:multiLevelType w:val="hybridMultilevel"/>
    <w:tmpl w:val="1F3CB5FA"/>
    <w:lvl w:ilvl="0" w:tplc="F2C63128">
      <w:start w:val="1"/>
      <w:numFmt w:val="lowerRoman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274D9E"/>
    <w:multiLevelType w:val="hybridMultilevel"/>
    <w:tmpl w:val="6CE623FA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614DB3"/>
    <w:multiLevelType w:val="hybridMultilevel"/>
    <w:tmpl w:val="099C0422"/>
    <w:lvl w:ilvl="0" w:tplc="14D46F36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7A7C56"/>
    <w:multiLevelType w:val="hybridMultilevel"/>
    <w:tmpl w:val="6E7C124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8A744C"/>
    <w:multiLevelType w:val="hybridMultilevel"/>
    <w:tmpl w:val="AEE624E6"/>
    <w:lvl w:ilvl="0" w:tplc="08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902CD8"/>
    <w:multiLevelType w:val="hybridMultilevel"/>
    <w:tmpl w:val="1CA2F910"/>
    <w:lvl w:ilvl="0" w:tplc="A22E5114">
      <w:start w:val="1"/>
      <w:numFmt w:val="lowerRoman"/>
      <w:lvlText w:val="%1.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329A6FED"/>
    <w:multiLevelType w:val="hybridMultilevel"/>
    <w:tmpl w:val="D00AB35E"/>
    <w:lvl w:ilvl="0" w:tplc="0F22EBC6">
      <w:start w:val="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5D56B6"/>
    <w:multiLevelType w:val="hybridMultilevel"/>
    <w:tmpl w:val="AE6C00A6"/>
    <w:lvl w:ilvl="0" w:tplc="08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773DC4"/>
    <w:multiLevelType w:val="hybridMultilevel"/>
    <w:tmpl w:val="22C677B0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D52CB"/>
    <w:multiLevelType w:val="hybridMultilevel"/>
    <w:tmpl w:val="E472AE16"/>
    <w:lvl w:ilvl="0" w:tplc="23F6E9AA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E147F9"/>
    <w:multiLevelType w:val="hybridMultilevel"/>
    <w:tmpl w:val="CE5A0ED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313C9E"/>
    <w:multiLevelType w:val="multilevel"/>
    <w:tmpl w:val="04442546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87154D7"/>
    <w:multiLevelType w:val="hybridMultilevel"/>
    <w:tmpl w:val="179063C4"/>
    <w:lvl w:ilvl="0" w:tplc="0809000F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C6F77BC"/>
    <w:multiLevelType w:val="hybridMultilevel"/>
    <w:tmpl w:val="D8B8B932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AD74EE"/>
    <w:multiLevelType w:val="hybridMultilevel"/>
    <w:tmpl w:val="E1EA91C6"/>
    <w:lvl w:ilvl="0" w:tplc="F0522806">
      <w:start w:val="15"/>
      <w:numFmt w:val="decimal"/>
      <w:lvlText w:val="%1."/>
      <w:lvlJc w:val="left"/>
      <w:pPr>
        <w:ind w:left="806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4" w15:restartNumberingAfterBreak="0">
    <w:nsid w:val="4FEB3CA5"/>
    <w:multiLevelType w:val="hybridMultilevel"/>
    <w:tmpl w:val="321E2968"/>
    <w:lvl w:ilvl="0" w:tplc="E1AADCCC">
      <w:start w:val="1"/>
      <w:numFmt w:val="lowerRoman"/>
      <w:lvlText w:val="%1)"/>
      <w:lvlJc w:val="left"/>
      <w:pPr>
        <w:tabs>
          <w:tab w:val="num" w:pos="1076"/>
        </w:tabs>
        <w:ind w:left="107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36"/>
        </w:tabs>
        <w:ind w:left="143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56"/>
        </w:tabs>
        <w:ind w:left="215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76"/>
        </w:tabs>
        <w:ind w:left="287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96"/>
        </w:tabs>
        <w:ind w:left="359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16"/>
        </w:tabs>
        <w:ind w:left="431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36"/>
        </w:tabs>
        <w:ind w:left="503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56"/>
        </w:tabs>
        <w:ind w:left="575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76"/>
        </w:tabs>
        <w:ind w:left="6476" w:hanging="180"/>
      </w:pPr>
    </w:lvl>
  </w:abstractNum>
  <w:abstractNum w:abstractNumId="25" w15:restartNumberingAfterBreak="0">
    <w:nsid w:val="55850510"/>
    <w:multiLevelType w:val="hybridMultilevel"/>
    <w:tmpl w:val="239EBF4A"/>
    <w:lvl w:ilvl="0" w:tplc="C54EC3E0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B41B97"/>
    <w:multiLevelType w:val="hybridMultilevel"/>
    <w:tmpl w:val="5B60D634"/>
    <w:lvl w:ilvl="0" w:tplc="08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4735E5"/>
    <w:multiLevelType w:val="hybridMultilevel"/>
    <w:tmpl w:val="CA4C3F76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4A2BAC"/>
    <w:multiLevelType w:val="hybridMultilevel"/>
    <w:tmpl w:val="4A78357A"/>
    <w:lvl w:ilvl="0" w:tplc="92D0C450">
      <w:start w:val="4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7E119E"/>
    <w:multiLevelType w:val="hybridMultilevel"/>
    <w:tmpl w:val="CFB4DE6C"/>
    <w:lvl w:ilvl="0" w:tplc="FDDC9580">
      <w:start w:val="6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DB73AB"/>
    <w:multiLevelType w:val="hybridMultilevel"/>
    <w:tmpl w:val="8EFE3A86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6B7CC7"/>
    <w:multiLevelType w:val="hybridMultilevel"/>
    <w:tmpl w:val="61A44B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0F1B4D"/>
    <w:multiLevelType w:val="hybridMultilevel"/>
    <w:tmpl w:val="DB70108E"/>
    <w:lvl w:ilvl="0" w:tplc="FADED346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  <w:lvl w:ilvl="1" w:tplc="C1A6A6E2">
      <w:numFmt w:val="decimal"/>
      <w:lvlText w:val=""/>
      <w:lvlJc w:val="left"/>
    </w:lvl>
    <w:lvl w:ilvl="2" w:tplc="DD2A401E">
      <w:numFmt w:val="decimal"/>
      <w:lvlText w:val=""/>
      <w:lvlJc w:val="left"/>
    </w:lvl>
    <w:lvl w:ilvl="3" w:tplc="09FC6BC8">
      <w:numFmt w:val="decimal"/>
      <w:lvlText w:val=""/>
      <w:lvlJc w:val="left"/>
    </w:lvl>
    <w:lvl w:ilvl="4" w:tplc="602852B8">
      <w:numFmt w:val="decimal"/>
      <w:lvlText w:val=""/>
      <w:lvlJc w:val="left"/>
    </w:lvl>
    <w:lvl w:ilvl="5" w:tplc="B1220106">
      <w:numFmt w:val="decimal"/>
      <w:lvlText w:val=""/>
      <w:lvlJc w:val="left"/>
    </w:lvl>
    <w:lvl w:ilvl="6" w:tplc="7F92A7EE">
      <w:numFmt w:val="decimal"/>
      <w:lvlText w:val=""/>
      <w:lvlJc w:val="left"/>
    </w:lvl>
    <w:lvl w:ilvl="7" w:tplc="FC1661A6">
      <w:numFmt w:val="decimal"/>
      <w:lvlText w:val=""/>
      <w:lvlJc w:val="left"/>
    </w:lvl>
    <w:lvl w:ilvl="8" w:tplc="8142222C">
      <w:numFmt w:val="decimal"/>
      <w:lvlText w:val=""/>
      <w:lvlJc w:val="left"/>
    </w:lvl>
  </w:abstractNum>
  <w:abstractNum w:abstractNumId="33" w15:restartNumberingAfterBreak="0">
    <w:nsid w:val="5BA93637"/>
    <w:multiLevelType w:val="hybridMultilevel"/>
    <w:tmpl w:val="438E0466"/>
    <w:lvl w:ilvl="0" w:tplc="6BE4839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2CA1CF1"/>
    <w:multiLevelType w:val="multilevel"/>
    <w:tmpl w:val="5A4A491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 w15:restartNumberingAfterBreak="0">
    <w:nsid w:val="62CB6406"/>
    <w:multiLevelType w:val="hybridMultilevel"/>
    <w:tmpl w:val="47003186"/>
    <w:lvl w:ilvl="0" w:tplc="ED36CC18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 w:tplc="34E47938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 w:tplc="DE12E58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 w:tplc="67F24FB4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 w:tplc="0A04C0B2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 w:tplc="FAC4DE42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 w:tplc="1C30BCAE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 w:tplc="17F201BA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 w:tplc="B4FA5DA4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64914922"/>
    <w:multiLevelType w:val="hybridMultilevel"/>
    <w:tmpl w:val="9E5A75D0"/>
    <w:lvl w:ilvl="0" w:tplc="08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996CAE"/>
    <w:multiLevelType w:val="hybridMultilevel"/>
    <w:tmpl w:val="6A3E32CA"/>
    <w:lvl w:ilvl="0" w:tplc="950EE47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A37C2C"/>
    <w:multiLevelType w:val="hybridMultilevel"/>
    <w:tmpl w:val="05862F38"/>
    <w:lvl w:ilvl="0" w:tplc="CB562500">
      <w:start w:val="8"/>
      <w:numFmt w:val="decimal"/>
      <w:lvlText w:val="%1."/>
      <w:lvlJc w:val="left"/>
      <w:pPr>
        <w:tabs>
          <w:tab w:val="num" w:pos="791"/>
        </w:tabs>
        <w:ind w:left="79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C727FD"/>
    <w:multiLevelType w:val="hybridMultilevel"/>
    <w:tmpl w:val="B2340846"/>
    <w:lvl w:ilvl="0" w:tplc="CB562500">
      <w:start w:val="8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B27798A"/>
    <w:multiLevelType w:val="hybridMultilevel"/>
    <w:tmpl w:val="D06A0C46"/>
    <w:lvl w:ilvl="0" w:tplc="B1406666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F04A64">
      <w:numFmt w:val="decimal"/>
      <w:lvlText w:val=""/>
      <w:lvlJc w:val="left"/>
    </w:lvl>
    <w:lvl w:ilvl="2" w:tplc="34F021D4">
      <w:numFmt w:val="decimal"/>
      <w:lvlText w:val=""/>
      <w:lvlJc w:val="left"/>
    </w:lvl>
    <w:lvl w:ilvl="3" w:tplc="14D471BC">
      <w:numFmt w:val="decimal"/>
      <w:lvlText w:val=""/>
      <w:lvlJc w:val="left"/>
    </w:lvl>
    <w:lvl w:ilvl="4" w:tplc="CACA3A2E">
      <w:numFmt w:val="decimal"/>
      <w:lvlText w:val=""/>
      <w:lvlJc w:val="left"/>
    </w:lvl>
    <w:lvl w:ilvl="5" w:tplc="4676B10C">
      <w:numFmt w:val="decimal"/>
      <w:lvlText w:val=""/>
      <w:lvlJc w:val="left"/>
    </w:lvl>
    <w:lvl w:ilvl="6" w:tplc="B37C0FB0">
      <w:numFmt w:val="decimal"/>
      <w:lvlText w:val=""/>
      <w:lvlJc w:val="left"/>
    </w:lvl>
    <w:lvl w:ilvl="7" w:tplc="20DAD0D8">
      <w:numFmt w:val="decimal"/>
      <w:lvlText w:val=""/>
      <w:lvlJc w:val="left"/>
    </w:lvl>
    <w:lvl w:ilvl="8" w:tplc="AA06236E">
      <w:numFmt w:val="decimal"/>
      <w:lvlText w:val=""/>
      <w:lvlJc w:val="left"/>
    </w:lvl>
  </w:abstractNum>
  <w:abstractNum w:abstractNumId="41" w15:restartNumberingAfterBreak="0">
    <w:nsid w:val="6EDF3374"/>
    <w:multiLevelType w:val="hybridMultilevel"/>
    <w:tmpl w:val="0C94F25C"/>
    <w:lvl w:ilvl="0" w:tplc="08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FB61E0"/>
    <w:multiLevelType w:val="hybridMultilevel"/>
    <w:tmpl w:val="5084392C"/>
    <w:lvl w:ilvl="0" w:tplc="08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3DE675C"/>
    <w:multiLevelType w:val="hybridMultilevel"/>
    <w:tmpl w:val="87542760"/>
    <w:lvl w:ilvl="0" w:tplc="4A368698">
      <w:start w:val="1"/>
      <w:numFmt w:val="lowerRoman"/>
      <w:lvlText w:val="%1."/>
      <w:lvlJc w:val="left"/>
      <w:pPr>
        <w:tabs>
          <w:tab w:val="num" w:pos="1871"/>
        </w:tabs>
        <w:ind w:left="1871" w:hanging="360"/>
      </w:pPr>
      <w:rPr>
        <w:rFonts w:hint="default"/>
      </w:rPr>
    </w:lvl>
    <w:lvl w:ilvl="1" w:tplc="DC1A682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E24346"/>
    <w:multiLevelType w:val="hybridMultilevel"/>
    <w:tmpl w:val="4DE001C2"/>
    <w:lvl w:ilvl="0" w:tplc="C5F4A1BC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C301133"/>
    <w:multiLevelType w:val="hybridMultilevel"/>
    <w:tmpl w:val="521A434A"/>
    <w:lvl w:ilvl="0" w:tplc="BA8AEA62">
      <w:start w:val="13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DC568F"/>
    <w:multiLevelType w:val="hybridMultilevel"/>
    <w:tmpl w:val="96AA9A68"/>
    <w:lvl w:ilvl="0" w:tplc="35EAB97C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 w:tplc="3EACC8D8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B0EE134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 w:tplc="28743F50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649ADC9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09ECF15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0158EFF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5FF2276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307A076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DE21935"/>
    <w:multiLevelType w:val="hybridMultilevel"/>
    <w:tmpl w:val="2640B230"/>
    <w:lvl w:ilvl="0" w:tplc="736095E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35"/>
  </w:num>
  <w:num w:numId="3">
    <w:abstractNumId w:val="40"/>
  </w:num>
  <w:num w:numId="4">
    <w:abstractNumId w:val="0"/>
  </w:num>
  <w:num w:numId="5">
    <w:abstractNumId w:val="20"/>
  </w:num>
  <w:num w:numId="6">
    <w:abstractNumId w:val="34"/>
  </w:num>
  <w:num w:numId="7">
    <w:abstractNumId w:val="46"/>
  </w:num>
  <w:num w:numId="8">
    <w:abstractNumId w:val="32"/>
  </w:num>
  <w:num w:numId="9">
    <w:abstractNumId w:val="17"/>
  </w:num>
  <w:num w:numId="10">
    <w:abstractNumId w:val="33"/>
  </w:num>
  <w:num w:numId="11">
    <w:abstractNumId w:val="7"/>
  </w:num>
  <w:num w:numId="12">
    <w:abstractNumId w:val="9"/>
  </w:num>
  <w:num w:numId="13">
    <w:abstractNumId w:val="24"/>
  </w:num>
  <w:num w:numId="14">
    <w:abstractNumId w:val="29"/>
  </w:num>
  <w:num w:numId="15">
    <w:abstractNumId w:val="30"/>
  </w:num>
  <w:num w:numId="16">
    <w:abstractNumId w:val="22"/>
  </w:num>
  <w:num w:numId="17">
    <w:abstractNumId w:val="6"/>
  </w:num>
  <w:num w:numId="18">
    <w:abstractNumId w:val="18"/>
  </w:num>
  <w:num w:numId="19">
    <w:abstractNumId w:val="45"/>
  </w:num>
  <w:num w:numId="20">
    <w:abstractNumId w:val="16"/>
  </w:num>
  <w:num w:numId="21">
    <w:abstractNumId w:val="11"/>
  </w:num>
  <w:num w:numId="22">
    <w:abstractNumId w:val="44"/>
  </w:num>
  <w:num w:numId="23">
    <w:abstractNumId w:val="28"/>
  </w:num>
  <w:num w:numId="24">
    <w:abstractNumId w:val="42"/>
  </w:num>
  <w:num w:numId="25">
    <w:abstractNumId w:val="25"/>
  </w:num>
  <w:num w:numId="26">
    <w:abstractNumId w:val="8"/>
  </w:num>
  <w:num w:numId="27">
    <w:abstractNumId w:val="27"/>
  </w:num>
  <w:num w:numId="28">
    <w:abstractNumId w:val="43"/>
  </w:num>
  <w:num w:numId="29">
    <w:abstractNumId w:val="36"/>
  </w:num>
  <w:num w:numId="30">
    <w:abstractNumId w:val="5"/>
  </w:num>
  <w:num w:numId="31">
    <w:abstractNumId w:val="3"/>
  </w:num>
  <w:num w:numId="32">
    <w:abstractNumId w:val="2"/>
  </w:num>
  <w:num w:numId="33">
    <w:abstractNumId w:val="13"/>
  </w:num>
  <w:num w:numId="34">
    <w:abstractNumId w:val="41"/>
  </w:num>
  <w:num w:numId="35">
    <w:abstractNumId w:val="15"/>
  </w:num>
  <w:num w:numId="36">
    <w:abstractNumId w:val="21"/>
  </w:num>
  <w:num w:numId="37">
    <w:abstractNumId w:val="26"/>
  </w:num>
  <w:num w:numId="38">
    <w:abstractNumId w:val="12"/>
  </w:num>
  <w:num w:numId="39">
    <w:abstractNumId w:val="10"/>
  </w:num>
  <w:num w:numId="40">
    <w:abstractNumId w:val="19"/>
  </w:num>
  <w:num w:numId="41">
    <w:abstractNumId w:val="31"/>
  </w:num>
  <w:num w:numId="42">
    <w:abstractNumId w:val="1"/>
  </w:num>
  <w:num w:numId="43">
    <w:abstractNumId w:val="39"/>
  </w:num>
  <w:num w:numId="44">
    <w:abstractNumId w:val="4"/>
  </w:num>
  <w:num w:numId="45">
    <w:abstractNumId w:val="38"/>
  </w:num>
  <w:num w:numId="46">
    <w:abstractNumId w:val="23"/>
  </w:num>
  <w:num w:numId="47">
    <w:abstractNumId w:val="37"/>
  </w:num>
  <w:num w:numId="48">
    <w:abstractNumId w:val="14"/>
  </w:num>
  <w:num w:numId="49">
    <w:abstractNumId w:val="4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FA1F67"/>
    <w:rsid w:val="0000064C"/>
    <w:rsid w:val="000018B4"/>
    <w:rsid w:val="0000335F"/>
    <w:rsid w:val="00005110"/>
    <w:rsid w:val="000057FB"/>
    <w:rsid w:val="00010E6E"/>
    <w:rsid w:val="0001475B"/>
    <w:rsid w:val="00017035"/>
    <w:rsid w:val="00021A40"/>
    <w:rsid w:val="00022E17"/>
    <w:rsid w:val="00022F3C"/>
    <w:rsid w:val="00023BCF"/>
    <w:rsid w:val="000251B9"/>
    <w:rsid w:val="000268E0"/>
    <w:rsid w:val="00026A51"/>
    <w:rsid w:val="00041901"/>
    <w:rsid w:val="00042E29"/>
    <w:rsid w:val="0004464C"/>
    <w:rsid w:val="000447C7"/>
    <w:rsid w:val="00046145"/>
    <w:rsid w:val="0004625F"/>
    <w:rsid w:val="000467BB"/>
    <w:rsid w:val="000473DB"/>
    <w:rsid w:val="00052C03"/>
    <w:rsid w:val="00053135"/>
    <w:rsid w:val="00060577"/>
    <w:rsid w:val="00061095"/>
    <w:rsid w:val="0006380A"/>
    <w:rsid w:val="000639DC"/>
    <w:rsid w:val="000708EE"/>
    <w:rsid w:val="00070F8F"/>
    <w:rsid w:val="00075CC6"/>
    <w:rsid w:val="00077358"/>
    <w:rsid w:val="00083BA6"/>
    <w:rsid w:val="00083CDE"/>
    <w:rsid w:val="00087477"/>
    <w:rsid w:val="000875A1"/>
    <w:rsid w:val="00087DEC"/>
    <w:rsid w:val="00092208"/>
    <w:rsid w:val="000927DF"/>
    <w:rsid w:val="00092B95"/>
    <w:rsid w:val="00093916"/>
    <w:rsid w:val="00097399"/>
    <w:rsid w:val="000A1638"/>
    <w:rsid w:val="000A3320"/>
    <w:rsid w:val="000A369F"/>
    <w:rsid w:val="000A36E1"/>
    <w:rsid w:val="000A4AEB"/>
    <w:rsid w:val="000A4AF6"/>
    <w:rsid w:val="000A5DDC"/>
    <w:rsid w:val="000A5FB4"/>
    <w:rsid w:val="000A64AE"/>
    <w:rsid w:val="000A6BDB"/>
    <w:rsid w:val="000B0F82"/>
    <w:rsid w:val="000B2172"/>
    <w:rsid w:val="000B217E"/>
    <w:rsid w:val="000B62CF"/>
    <w:rsid w:val="000C0A06"/>
    <w:rsid w:val="000C173B"/>
    <w:rsid w:val="000C3CFC"/>
    <w:rsid w:val="000C3F13"/>
    <w:rsid w:val="000C4DFF"/>
    <w:rsid w:val="000C698E"/>
    <w:rsid w:val="000C7C8F"/>
    <w:rsid w:val="000D0673"/>
    <w:rsid w:val="000D1D85"/>
    <w:rsid w:val="000D3EE4"/>
    <w:rsid w:val="000D4FF7"/>
    <w:rsid w:val="000D6954"/>
    <w:rsid w:val="000E1FA6"/>
    <w:rsid w:val="000E21BE"/>
    <w:rsid w:val="000E2C3A"/>
    <w:rsid w:val="000E5436"/>
    <w:rsid w:val="000E71C9"/>
    <w:rsid w:val="000E73B0"/>
    <w:rsid w:val="000F0C8D"/>
    <w:rsid w:val="000F16F4"/>
    <w:rsid w:val="000F28D0"/>
    <w:rsid w:val="000F5129"/>
    <w:rsid w:val="000F58FE"/>
    <w:rsid w:val="000F5904"/>
    <w:rsid w:val="000F6E2E"/>
    <w:rsid w:val="001000CB"/>
    <w:rsid w:val="00104435"/>
    <w:rsid w:val="00104703"/>
    <w:rsid w:val="00104D93"/>
    <w:rsid w:val="001062DE"/>
    <w:rsid w:val="00111ADB"/>
    <w:rsid w:val="001152C3"/>
    <w:rsid w:val="00116AA4"/>
    <w:rsid w:val="00117888"/>
    <w:rsid w:val="0012036D"/>
    <w:rsid w:val="00122DE5"/>
    <w:rsid w:val="00122EF6"/>
    <w:rsid w:val="0012640B"/>
    <w:rsid w:val="0012789C"/>
    <w:rsid w:val="001336F7"/>
    <w:rsid w:val="00134410"/>
    <w:rsid w:val="00136D8E"/>
    <w:rsid w:val="00137A0A"/>
    <w:rsid w:val="001402BF"/>
    <w:rsid w:val="001426C3"/>
    <w:rsid w:val="00143A77"/>
    <w:rsid w:val="001453A2"/>
    <w:rsid w:val="00150EA1"/>
    <w:rsid w:val="00150F7E"/>
    <w:rsid w:val="00151051"/>
    <w:rsid w:val="00151555"/>
    <w:rsid w:val="00151D59"/>
    <w:rsid w:val="00152150"/>
    <w:rsid w:val="00152C92"/>
    <w:rsid w:val="00153175"/>
    <w:rsid w:val="0016154B"/>
    <w:rsid w:val="0016361C"/>
    <w:rsid w:val="00164225"/>
    <w:rsid w:val="0016546C"/>
    <w:rsid w:val="00165776"/>
    <w:rsid w:val="00165854"/>
    <w:rsid w:val="00166831"/>
    <w:rsid w:val="00166842"/>
    <w:rsid w:val="0016764A"/>
    <w:rsid w:val="001739E4"/>
    <w:rsid w:val="00176D99"/>
    <w:rsid w:val="00176F77"/>
    <w:rsid w:val="00180AB8"/>
    <w:rsid w:val="001816FA"/>
    <w:rsid w:val="00181761"/>
    <w:rsid w:val="00181CC8"/>
    <w:rsid w:val="00187D86"/>
    <w:rsid w:val="001960DC"/>
    <w:rsid w:val="00196D5D"/>
    <w:rsid w:val="001975E2"/>
    <w:rsid w:val="00197B5B"/>
    <w:rsid w:val="00197F5A"/>
    <w:rsid w:val="00197FA8"/>
    <w:rsid w:val="001A2C28"/>
    <w:rsid w:val="001A33E2"/>
    <w:rsid w:val="001A34A4"/>
    <w:rsid w:val="001A4D31"/>
    <w:rsid w:val="001A5DEC"/>
    <w:rsid w:val="001A6DE7"/>
    <w:rsid w:val="001B34B8"/>
    <w:rsid w:val="001C0289"/>
    <w:rsid w:val="001C2AB8"/>
    <w:rsid w:val="001C3940"/>
    <w:rsid w:val="001C769A"/>
    <w:rsid w:val="001D71C6"/>
    <w:rsid w:val="001E74E1"/>
    <w:rsid w:val="001F4AAA"/>
    <w:rsid w:val="001F68C7"/>
    <w:rsid w:val="001F68D0"/>
    <w:rsid w:val="00202979"/>
    <w:rsid w:val="00203813"/>
    <w:rsid w:val="002039B3"/>
    <w:rsid w:val="002058F5"/>
    <w:rsid w:val="0020644C"/>
    <w:rsid w:val="00206F4C"/>
    <w:rsid w:val="00207816"/>
    <w:rsid w:val="00207D35"/>
    <w:rsid w:val="002124D3"/>
    <w:rsid w:val="00212C8F"/>
    <w:rsid w:val="002133A2"/>
    <w:rsid w:val="00214938"/>
    <w:rsid w:val="002173DF"/>
    <w:rsid w:val="002259FC"/>
    <w:rsid w:val="002318F9"/>
    <w:rsid w:val="00232B73"/>
    <w:rsid w:val="00233DCD"/>
    <w:rsid w:val="002340F7"/>
    <w:rsid w:val="00234C48"/>
    <w:rsid w:val="002355A6"/>
    <w:rsid w:val="00242498"/>
    <w:rsid w:val="00242629"/>
    <w:rsid w:val="00242A5E"/>
    <w:rsid w:val="002470ED"/>
    <w:rsid w:val="002472DA"/>
    <w:rsid w:val="002505BF"/>
    <w:rsid w:val="00250F20"/>
    <w:rsid w:val="002518D6"/>
    <w:rsid w:val="00251978"/>
    <w:rsid w:val="002616F8"/>
    <w:rsid w:val="0026675D"/>
    <w:rsid w:val="00270100"/>
    <w:rsid w:val="00271047"/>
    <w:rsid w:val="00274C97"/>
    <w:rsid w:val="00274E87"/>
    <w:rsid w:val="002819AB"/>
    <w:rsid w:val="00281A0A"/>
    <w:rsid w:val="00283516"/>
    <w:rsid w:val="002844C4"/>
    <w:rsid w:val="00284A68"/>
    <w:rsid w:val="00285089"/>
    <w:rsid w:val="002871A1"/>
    <w:rsid w:val="00287E11"/>
    <w:rsid w:val="00292B78"/>
    <w:rsid w:val="0029471D"/>
    <w:rsid w:val="00295F5C"/>
    <w:rsid w:val="002A0CAF"/>
    <w:rsid w:val="002A6EB7"/>
    <w:rsid w:val="002B22F5"/>
    <w:rsid w:val="002B235D"/>
    <w:rsid w:val="002B2EF9"/>
    <w:rsid w:val="002B4873"/>
    <w:rsid w:val="002B5A3A"/>
    <w:rsid w:val="002B7527"/>
    <w:rsid w:val="002C068A"/>
    <w:rsid w:val="002D3AD1"/>
    <w:rsid w:val="002D4ED3"/>
    <w:rsid w:val="002D5509"/>
    <w:rsid w:val="002D711D"/>
    <w:rsid w:val="002E023D"/>
    <w:rsid w:val="002E11BA"/>
    <w:rsid w:val="002E3368"/>
    <w:rsid w:val="002E5058"/>
    <w:rsid w:val="002E58E5"/>
    <w:rsid w:val="002E6158"/>
    <w:rsid w:val="002F04A0"/>
    <w:rsid w:val="002F0875"/>
    <w:rsid w:val="002F24E0"/>
    <w:rsid w:val="002F42E4"/>
    <w:rsid w:val="00300A85"/>
    <w:rsid w:val="00302E94"/>
    <w:rsid w:val="00304F2E"/>
    <w:rsid w:val="0030500E"/>
    <w:rsid w:val="003066CF"/>
    <w:rsid w:val="00306BB6"/>
    <w:rsid w:val="0031091E"/>
    <w:rsid w:val="0031256C"/>
    <w:rsid w:val="00312808"/>
    <w:rsid w:val="00313A0A"/>
    <w:rsid w:val="003176CC"/>
    <w:rsid w:val="003206FD"/>
    <w:rsid w:val="003220DA"/>
    <w:rsid w:val="00322543"/>
    <w:rsid w:val="003229D9"/>
    <w:rsid w:val="0032420F"/>
    <w:rsid w:val="003257AA"/>
    <w:rsid w:val="00326E84"/>
    <w:rsid w:val="0032771A"/>
    <w:rsid w:val="003322FC"/>
    <w:rsid w:val="00334090"/>
    <w:rsid w:val="00334727"/>
    <w:rsid w:val="0033478A"/>
    <w:rsid w:val="003362D8"/>
    <w:rsid w:val="003408D9"/>
    <w:rsid w:val="00343544"/>
    <w:rsid w:val="00343A1F"/>
    <w:rsid w:val="00344294"/>
    <w:rsid w:val="00344CD1"/>
    <w:rsid w:val="00347B44"/>
    <w:rsid w:val="00347B6F"/>
    <w:rsid w:val="00354BBD"/>
    <w:rsid w:val="00360664"/>
    <w:rsid w:val="00361890"/>
    <w:rsid w:val="00364E17"/>
    <w:rsid w:val="00364FD5"/>
    <w:rsid w:val="003656A5"/>
    <w:rsid w:val="00365F6B"/>
    <w:rsid w:val="00367026"/>
    <w:rsid w:val="00367526"/>
    <w:rsid w:val="00367B6A"/>
    <w:rsid w:val="00367CE8"/>
    <w:rsid w:val="0037337C"/>
    <w:rsid w:val="0037630E"/>
    <w:rsid w:val="00380F4E"/>
    <w:rsid w:val="00381078"/>
    <w:rsid w:val="00381D4A"/>
    <w:rsid w:val="0038202A"/>
    <w:rsid w:val="003831FA"/>
    <w:rsid w:val="00385FB0"/>
    <w:rsid w:val="003868A0"/>
    <w:rsid w:val="00393532"/>
    <w:rsid w:val="003941CF"/>
    <w:rsid w:val="0039645E"/>
    <w:rsid w:val="003A0162"/>
    <w:rsid w:val="003A6775"/>
    <w:rsid w:val="003A6789"/>
    <w:rsid w:val="003A6849"/>
    <w:rsid w:val="003A71E5"/>
    <w:rsid w:val="003B1775"/>
    <w:rsid w:val="003B1B07"/>
    <w:rsid w:val="003B1B7D"/>
    <w:rsid w:val="003B2FE6"/>
    <w:rsid w:val="003B4CD7"/>
    <w:rsid w:val="003B742B"/>
    <w:rsid w:val="003C3CFA"/>
    <w:rsid w:val="003C52F4"/>
    <w:rsid w:val="003C565A"/>
    <w:rsid w:val="003D110F"/>
    <w:rsid w:val="003D476D"/>
    <w:rsid w:val="003E03F5"/>
    <w:rsid w:val="003E16BE"/>
    <w:rsid w:val="003E54CC"/>
    <w:rsid w:val="003E60AE"/>
    <w:rsid w:val="003E739D"/>
    <w:rsid w:val="003F07F9"/>
    <w:rsid w:val="003F1251"/>
    <w:rsid w:val="003F191B"/>
    <w:rsid w:val="003F261E"/>
    <w:rsid w:val="003F3533"/>
    <w:rsid w:val="003F4D0E"/>
    <w:rsid w:val="003F7D69"/>
    <w:rsid w:val="004014BB"/>
    <w:rsid w:val="004032AA"/>
    <w:rsid w:val="00403BA8"/>
    <w:rsid w:val="00404869"/>
    <w:rsid w:val="0040538A"/>
    <w:rsid w:val="00407716"/>
    <w:rsid w:val="00407B3E"/>
    <w:rsid w:val="004105D9"/>
    <w:rsid w:val="00411666"/>
    <w:rsid w:val="00411A3D"/>
    <w:rsid w:val="00411E18"/>
    <w:rsid w:val="0041212E"/>
    <w:rsid w:val="00412D37"/>
    <w:rsid w:val="00413596"/>
    <w:rsid w:val="004135AD"/>
    <w:rsid w:val="004139AE"/>
    <w:rsid w:val="004141A6"/>
    <w:rsid w:val="00414EE4"/>
    <w:rsid w:val="004156F0"/>
    <w:rsid w:val="0041696F"/>
    <w:rsid w:val="00420D9C"/>
    <w:rsid w:val="004235F1"/>
    <w:rsid w:val="00423D63"/>
    <w:rsid w:val="00424B00"/>
    <w:rsid w:val="00427FE6"/>
    <w:rsid w:val="0043050A"/>
    <w:rsid w:val="00430A24"/>
    <w:rsid w:val="00432FE0"/>
    <w:rsid w:val="00433BB3"/>
    <w:rsid w:val="00435F37"/>
    <w:rsid w:val="00440A81"/>
    <w:rsid w:val="00442E12"/>
    <w:rsid w:val="004470B1"/>
    <w:rsid w:val="004471F9"/>
    <w:rsid w:val="00447416"/>
    <w:rsid w:val="004474DE"/>
    <w:rsid w:val="00447A32"/>
    <w:rsid w:val="00450A25"/>
    <w:rsid w:val="00451EE4"/>
    <w:rsid w:val="00453E15"/>
    <w:rsid w:val="00455150"/>
    <w:rsid w:val="00456009"/>
    <w:rsid w:val="00461009"/>
    <w:rsid w:val="004634F1"/>
    <w:rsid w:val="00471908"/>
    <w:rsid w:val="00472C44"/>
    <w:rsid w:val="0047576B"/>
    <w:rsid w:val="0047718B"/>
    <w:rsid w:val="00477B97"/>
    <w:rsid w:val="0048041A"/>
    <w:rsid w:val="004851EF"/>
    <w:rsid w:val="004852AE"/>
    <w:rsid w:val="0049004C"/>
    <w:rsid w:val="00492CF8"/>
    <w:rsid w:val="00493B4F"/>
    <w:rsid w:val="004958AA"/>
    <w:rsid w:val="00496287"/>
    <w:rsid w:val="004976CF"/>
    <w:rsid w:val="004978E6"/>
    <w:rsid w:val="004A0EBC"/>
    <w:rsid w:val="004A103A"/>
    <w:rsid w:val="004A2D5C"/>
    <w:rsid w:val="004A2EB8"/>
    <w:rsid w:val="004A5840"/>
    <w:rsid w:val="004A6188"/>
    <w:rsid w:val="004B03F6"/>
    <w:rsid w:val="004B0D27"/>
    <w:rsid w:val="004B4F41"/>
    <w:rsid w:val="004B4FDE"/>
    <w:rsid w:val="004B63BB"/>
    <w:rsid w:val="004C07CB"/>
    <w:rsid w:val="004C1654"/>
    <w:rsid w:val="004C2B1F"/>
    <w:rsid w:val="004C4928"/>
    <w:rsid w:val="004C4E35"/>
    <w:rsid w:val="004C5EC1"/>
    <w:rsid w:val="004C752F"/>
    <w:rsid w:val="004C7737"/>
    <w:rsid w:val="004D3DCE"/>
    <w:rsid w:val="004D4CC8"/>
    <w:rsid w:val="004D5047"/>
    <w:rsid w:val="004E2359"/>
    <w:rsid w:val="004E274E"/>
    <w:rsid w:val="004E57A7"/>
    <w:rsid w:val="004E59CF"/>
    <w:rsid w:val="004E6091"/>
    <w:rsid w:val="004E77BA"/>
    <w:rsid w:val="004F110E"/>
    <w:rsid w:val="004F1E4D"/>
    <w:rsid w:val="004F2E55"/>
    <w:rsid w:val="004F4326"/>
    <w:rsid w:val="004F44F8"/>
    <w:rsid w:val="004F570C"/>
    <w:rsid w:val="005016B9"/>
    <w:rsid w:val="005060CB"/>
    <w:rsid w:val="00506308"/>
    <w:rsid w:val="00506851"/>
    <w:rsid w:val="00506E9D"/>
    <w:rsid w:val="00512500"/>
    <w:rsid w:val="00512C87"/>
    <w:rsid w:val="00512FDC"/>
    <w:rsid w:val="00512FE3"/>
    <w:rsid w:val="005169F0"/>
    <w:rsid w:val="00517433"/>
    <w:rsid w:val="0052030F"/>
    <w:rsid w:val="00521A8A"/>
    <w:rsid w:val="0052347F"/>
    <w:rsid w:val="00523F2A"/>
    <w:rsid w:val="00524B34"/>
    <w:rsid w:val="00525D4D"/>
    <w:rsid w:val="00526F2D"/>
    <w:rsid w:val="0052754B"/>
    <w:rsid w:val="0053535B"/>
    <w:rsid w:val="00536EFD"/>
    <w:rsid w:val="00540BA0"/>
    <w:rsid w:val="00541734"/>
    <w:rsid w:val="00541B3B"/>
    <w:rsid w:val="00542B4C"/>
    <w:rsid w:val="00543613"/>
    <w:rsid w:val="005446AF"/>
    <w:rsid w:val="00561BF7"/>
    <w:rsid w:val="00561E69"/>
    <w:rsid w:val="005649B6"/>
    <w:rsid w:val="0056634F"/>
    <w:rsid w:val="005718AF"/>
    <w:rsid w:val="00571FD4"/>
    <w:rsid w:val="00572879"/>
    <w:rsid w:val="00573ED8"/>
    <w:rsid w:val="0057420B"/>
    <w:rsid w:val="005759FE"/>
    <w:rsid w:val="00576135"/>
    <w:rsid w:val="00577F99"/>
    <w:rsid w:val="00581871"/>
    <w:rsid w:val="00582C5B"/>
    <w:rsid w:val="00587695"/>
    <w:rsid w:val="005908EE"/>
    <w:rsid w:val="00593D4C"/>
    <w:rsid w:val="005A13F1"/>
    <w:rsid w:val="005A2194"/>
    <w:rsid w:val="005A3A64"/>
    <w:rsid w:val="005A53EA"/>
    <w:rsid w:val="005A7F50"/>
    <w:rsid w:val="005B2947"/>
    <w:rsid w:val="005B2A68"/>
    <w:rsid w:val="005B40F2"/>
    <w:rsid w:val="005B52EC"/>
    <w:rsid w:val="005C002D"/>
    <w:rsid w:val="005C1099"/>
    <w:rsid w:val="005D0BFC"/>
    <w:rsid w:val="005D1DD0"/>
    <w:rsid w:val="005D4F73"/>
    <w:rsid w:val="005D5635"/>
    <w:rsid w:val="005D63F9"/>
    <w:rsid w:val="005D739E"/>
    <w:rsid w:val="005D7562"/>
    <w:rsid w:val="005E07FF"/>
    <w:rsid w:val="005E176C"/>
    <w:rsid w:val="005E2B18"/>
    <w:rsid w:val="005E34E1"/>
    <w:rsid w:val="005E34FF"/>
    <w:rsid w:val="005E3542"/>
    <w:rsid w:val="005E4B99"/>
    <w:rsid w:val="005E52F9"/>
    <w:rsid w:val="005F08EE"/>
    <w:rsid w:val="005F1261"/>
    <w:rsid w:val="005F1F2A"/>
    <w:rsid w:val="005F44F4"/>
    <w:rsid w:val="005F697E"/>
    <w:rsid w:val="00600AA7"/>
    <w:rsid w:val="00602315"/>
    <w:rsid w:val="00610BF5"/>
    <w:rsid w:val="00611C69"/>
    <w:rsid w:val="006124D8"/>
    <w:rsid w:val="00614224"/>
    <w:rsid w:val="00614E46"/>
    <w:rsid w:val="00614FCD"/>
    <w:rsid w:val="00615462"/>
    <w:rsid w:val="00616661"/>
    <w:rsid w:val="006166F4"/>
    <w:rsid w:val="006210E3"/>
    <w:rsid w:val="0062161F"/>
    <w:rsid w:val="00621C42"/>
    <w:rsid w:val="00622F6F"/>
    <w:rsid w:val="00624A5A"/>
    <w:rsid w:val="00624AA9"/>
    <w:rsid w:val="006319E6"/>
    <w:rsid w:val="00633655"/>
    <w:rsid w:val="0063373D"/>
    <w:rsid w:val="00634DD5"/>
    <w:rsid w:val="00637A48"/>
    <w:rsid w:val="00640D1A"/>
    <w:rsid w:val="006476C7"/>
    <w:rsid w:val="00650E9E"/>
    <w:rsid w:val="00651142"/>
    <w:rsid w:val="00654478"/>
    <w:rsid w:val="0065448B"/>
    <w:rsid w:val="00656CD7"/>
    <w:rsid w:val="0065719B"/>
    <w:rsid w:val="00661B9A"/>
    <w:rsid w:val="0066225D"/>
    <w:rsid w:val="0066322F"/>
    <w:rsid w:val="00663FD0"/>
    <w:rsid w:val="00664199"/>
    <w:rsid w:val="0066635B"/>
    <w:rsid w:val="00666F8B"/>
    <w:rsid w:val="00670491"/>
    <w:rsid w:val="00671021"/>
    <w:rsid w:val="0067306E"/>
    <w:rsid w:val="00673DD5"/>
    <w:rsid w:val="00675D70"/>
    <w:rsid w:val="00676CFA"/>
    <w:rsid w:val="00676F00"/>
    <w:rsid w:val="00682553"/>
    <w:rsid w:val="00683417"/>
    <w:rsid w:val="0068598B"/>
    <w:rsid w:val="00686898"/>
    <w:rsid w:val="0068703C"/>
    <w:rsid w:val="00687A27"/>
    <w:rsid w:val="00690124"/>
    <w:rsid w:val="006908D9"/>
    <w:rsid w:val="00691D58"/>
    <w:rsid w:val="0069559D"/>
    <w:rsid w:val="00696368"/>
    <w:rsid w:val="00696E6A"/>
    <w:rsid w:val="006976F5"/>
    <w:rsid w:val="006A0F3D"/>
    <w:rsid w:val="006A40D2"/>
    <w:rsid w:val="006A4417"/>
    <w:rsid w:val="006A47CC"/>
    <w:rsid w:val="006A5FBC"/>
    <w:rsid w:val="006A6267"/>
    <w:rsid w:val="006A6583"/>
    <w:rsid w:val="006A7B8B"/>
    <w:rsid w:val="006B1395"/>
    <w:rsid w:val="006B1D16"/>
    <w:rsid w:val="006B5165"/>
    <w:rsid w:val="006B6CB9"/>
    <w:rsid w:val="006B6E33"/>
    <w:rsid w:val="006C1C0A"/>
    <w:rsid w:val="006C2074"/>
    <w:rsid w:val="006C3447"/>
    <w:rsid w:val="006C5297"/>
    <w:rsid w:val="006C7953"/>
    <w:rsid w:val="006C7E86"/>
    <w:rsid w:val="006D076B"/>
    <w:rsid w:val="006D13E3"/>
    <w:rsid w:val="006D1575"/>
    <w:rsid w:val="006D2024"/>
    <w:rsid w:val="006D2842"/>
    <w:rsid w:val="006D4DEE"/>
    <w:rsid w:val="006D5EDE"/>
    <w:rsid w:val="006D6F2F"/>
    <w:rsid w:val="006E1490"/>
    <w:rsid w:val="006E5EDC"/>
    <w:rsid w:val="006E65D1"/>
    <w:rsid w:val="006E7AD8"/>
    <w:rsid w:val="006F6496"/>
    <w:rsid w:val="006F73BA"/>
    <w:rsid w:val="006F7C19"/>
    <w:rsid w:val="00701A03"/>
    <w:rsid w:val="007022B5"/>
    <w:rsid w:val="00707477"/>
    <w:rsid w:val="00711C7C"/>
    <w:rsid w:val="00712A30"/>
    <w:rsid w:val="007204D7"/>
    <w:rsid w:val="00720688"/>
    <w:rsid w:val="0072315D"/>
    <w:rsid w:val="00725D2E"/>
    <w:rsid w:val="007263B3"/>
    <w:rsid w:val="00730231"/>
    <w:rsid w:val="007324D4"/>
    <w:rsid w:val="00732EC0"/>
    <w:rsid w:val="00735E98"/>
    <w:rsid w:val="00736C33"/>
    <w:rsid w:val="00740651"/>
    <w:rsid w:val="00743E44"/>
    <w:rsid w:val="0075078E"/>
    <w:rsid w:val="00750F7A"/>
    <w:rsid w:val="00753004"/>
    <w:rsid w:val="00754B07"/>
    <w:rsid w:val="0075542F"/>
    <w:rsid w:val="00755CA1"/>
    <w:rsid w:val="00760DC3"/>
    <w:rsid w:val="00761408"/>
    <w:rsid w:val="0076582A"/>
    <w:rsid w:val="00766F87"/>
    <w:rsid w:val="00771756"/>
    <w:rsid w:val="00773101"/>
    <w:rsid w:val="00773B33"/>
    <w:rsid w:val="00777697"/>
    <w:rsid w:val="00777AFF"/>
    <w:rsid w:val="00785862"/>
    <w:rsid w:val="007878A4"/>
    <w:rsid w:val="00787C18"/>
    <w:rsid w:val="007920B1"/>
    <w:rsid w:val="007931A6"/>
    <w:rsid w:val="007946D6"/>
    <w:rsid w:val="00796DA7"/>
    <w:rsid w:val="007A0537"/>
    <w:rsid w:val="007A4957"/>
    <w:rsid w:val="007A56FC"/>
    <w:rsid w:val="007B1796"/>
    <w:rsid w:val="007B2157"/>
    <w:rsid w:val="007B3E9D"/>
    <w:rsid w:val="007B41DC"/>
    <w:rsid w:val="007C1DBC"/>
    <w:rsid w:val="007C30B2"/>
    <w:rsid w:val="007D0D7B"/>
    <w:rsid w:val="007D214B"/>
    <w:rsid w:val="007D2555"/>
    <w:rsid w:val="007D610F"/>
    <w:rsid w:val="007D65B4"/>
    <w:rsid w:val="007D6AD4"/>
    <w:rsid w:val="007D6DA8"/>
    <w:rsid w:val="007E4755"/>
    <w:rsid w:val="007F0A06"/>
    <w:rsid w:val="007F1352"/>
    <w:rsid w:val="007F29F3"/>
    <w:rsid w:val="007F3510"/>
    <w:rsid w:val="007F3EDF"/>
    <w:rsid w:val="007F42B8"/>
    <w:rsid w:val="007F50FE"/>
    <w:rsid w:val="007F51D1"/>
    <w:rsid w:val="007F59EB"/>
    <w:rsid w:val="007F7298"/>
    <w:rsid w:val="0080089F"/>
    <w:rsid w:val="00800A30"/>
    <w:rsid w:val="00802842"/>
    <w:rsid w:val="008030C6"/>
    <w:rsid w:val="00806F61"/>
    <w:rsid w:val="00812272"/>
    <w:rsid w:val="00812594"/>
    <w:rsid w:val="0081320B"/>
    <w:rsid w:val="00815677"/>
    <w:rsid w:val="00817486"/>
    <w:rsid w:val="00823D44"/>
    <w:rsid w:val="00824CAA"/>
    <w:rsid w:val="008262E9"/>
    <w:rsid w:val="00827937"/>
    <w:rsid w:val="008302A5"/>
    <w:rsid w:val="00831461"/>
    <w:rsid w:val="00831DA6"/>
    <w:rsid w:val="00834368"/>
    <w:rsid w:val="00835780"/>
    <w:rsid w:val="008411A4"/>
    <w:rsid w:val="00842E97"/>
    <w:rsid w:val="00845713"/>
    <w:rsid w:val="0084664A"/>
    <w:rsid w:val="00851FC8"/>
    <w:rsid w:val="0085380F"/>
    <w:rsid w:val="00855356"/>
    <w:rsid w:val="008553B4"/>
    <w:rsid w:val="00855A38"/>
    <w:rsid w:val="00856309"/>
    <w:rsid w:val="00861787"/>
    <w:rsid w:val="0086365E"/>
    <w:rsid w:val="008654CE"/>
    <w:rsid w:val="00865ADB"/>
    <w:rsid w:val="00870AAA"/>
    <w:rsid w:val="0087178F"/>
    <w:rsid w:val="0087572D"/>
    <w:rsid w:val="00876629"/>
    <w:rsid w:val="00880368"/>
    <w:rsid w:val="00883476"/>
    <w:rsid w:val="00884A28"/>
    <w:rsid w:val="00886AA5"/>
    <w:rsid w:val="00887613"/>
    <w:rsid w:val="00887C10"/>
    <w:rsid w:val="008934AB"/>
    <w:rsid w:val="008A03E3"/>
    <w:rsid w:val="008A0A85"/>
    <w:rsid w:val="008A3320"/>
    <w:rsid w:val="008A4093"/>
    <w:rsid w:val="008A4786"/>
    <w:rsid w:val="008A5D50"/>
    <w:rsid w:val="008A7423"/>
    <w:rsid w:val="008B0A3A"/>
    <w:rsid w:val="008B2317"/>
    <w:rsid w:val="008B3AC8"/>
    <w:rsid w:val="008B3F13"/>
    <w:rsid w:val="008B3F9F"/>
    <w:rsid w:val="008B43A2"/>
    <w:rsid w:val="008B46D9"/>
    <w:rsid w:val="008B7320"/>
    <w:rsid w:val="008C2BE0"/>
    <w:rsid w:val="008C37E4"/>
    <w:rsid w:val="008C6FA3"/>
    <w:rsid w:val="008C772A"/>
    <w:rsid w:val="008D0F1B"/>
    <w:rsid w:val="008D26D5"/>
    <w:rsid w:val="008D434E"/>
    <w:rsid w:val="008E0032"/>
    <w:rsid w:val="008E0E67"/>
    <w:rsid w:val="008E359C"/>
    <w:rsid w:val="008E6262"/>
    <w:rsid w:val="008E7033"/>
    <w:rsid w:val="008F14DD"/>
    <w:rsid w:val="008F1A1A"/>
    <w:rsid w:val="008F1D2E"/>
    <w:rsid w:val="009001B2"/>
    <w:rsid w:val="009014F4"/>
    <w:rsid w:val="009035DE"/>
    <w:rsid w:val="00906674"/>
    <w:rsid w:val="00906705"/>
    <w:rsid w:val="00906EA8"/>
    <w:rsid w:val="009101D8"/>
    <w:rsid w:val="00912954"/>
    <w:rsid w:val="0091391A"/>
    <w:rsid w:val="00916159"/>
    <w:rsid w:val="00917487"/>
    <w:rsid w:val="0091765E"/>
    <w:rsid w:val="00921E0F"/>
    <w:rsid w:val="00921F34"/>
    <w:rsid w:val="0092304C"/>
    <w:rsid w:val="00923F06"/>
    <w:rsid w:val="00924EB1"/>
    <w:rsid w:val="00927D08"/>
    <w:rsid w:val="0093305D"/>
    <w:rsid w:val="009348E5"/>
    <w:rsid w:val="00935FC0"/>
    <w:rsid w:val="00940107"/>
    <w:rsid w:val="00944CA3"/>
    <w:rsid w:val="009461B1"/>
    <w:rsid w:val="00950023"/>
    <w:rsid w:val="009537AF"/>
    <w:rsid w:val="00960B10"/>
    <w:rsid w:val="009613A4"/>
    <w:rsid w:val="009701FC"/>
    <w:rsid w:val="00970B1D"/>
    <w:rsid w:val="00971204"/>
    <w:rsid w:val="00971C2C"/>
    <w:rsid w:val="00973B8C"/>
    <w:rsid w:val="00977298"/>
    <w:rsid w:val="009841DA"/>
    <w:rsid w:val="00984FB8"/>
    <w:rsid w:val="0098524A"/>
    <w:rsid w:val="00987196"/>
    <w:rsid w:val="00995F22"/>
    <w:rsid w:val="00996108"/>
    <w:rsid w:val="00996A7A"/>
    <w:rsid w:val="009A2624"/>
    <w:rsid w:val="009A2BA1"/>
    <w:rsid w:val="009A4052"/>
    <w:rsid w:val="009A43CB"/>
    <w:rsid w:val="009A579B"/>
    <w:rsid w:val="009A5CF8"/>
    <w:rsid w:val="009A768B"/>
    <w:rsid w:val="009B10CA"/>
    <w:rsid w:val="009B1677"/>
    <w:rsid w:val="009B3075"/>
    <w:rsid w:val="009B6AAD"/>
    <w:rsid w:val="009B72ED"/>
    <w:rsid w:val="009B7B4A"/>
    <w:rsid w:val="009B7BD4"/>
    <w:rsid w:val="009C044E"/>
    <w:rsid w:val="009C3319"/>
    <w:rsid w:val="009C3D9B"/>
    <w:rsid w:val="009C7E0C"/>
    <w:rsid w:val="009D35A1"/>
    <w:rsid w:val="009E10BD"/>
    <w:rsid w:val="009E1447"/>
    <w:rsid w:val="009E1614"/>
    <w:rsid w:val="009E2AA0"/>
    <w:rsid w:val="009E358A"/>
    <w:rsid w:val="009E6518"/>
    <w:rsid w:val="009E6C13"/>
    <w:rsid w:val="009F34FE"/>
    <w:rsid w:val="009F7241"/>
    <w:rsid w:val="00A00FCD"/>
    <w:rsid w:val="00A021A5"/>
    <w:rsid w:val="00A022A5"/>
    <w:rsid w:val="00A0484D"/>
    <w:rsid w:val="00A058FF"/>
    <w:rsid w:val="00A07A0A"/>
    <w:rsid w:val="00A101CD"/>
    <w:rsid w:val="00A131C0"/>
    <w:rsid w:val="00A143D5"/>
    <w:rsid w:val="00A1725F"/>
    <w:rsid w:val="00A2178E"/>
    <w:rsid w:val="00A22270"/>
    <w:rsid w:val="00A2265B"/>
    <w:rsid w:val="00A23976"/>
    <w:rsid w:val="00A23FC1"/>
    <w:rsid w:val="00A27A8E"/>
    <w:rsid w:val="00A30B6A"/>
    <w:rsid w:val="00A3256E"/>
    <w:rsid w:val="00A37E2B"/>
    <w:rsid w:val="00A43BED"/>
    <w:rsid w:val="00A45A69"/>
    <w:rsid w:val="00A4769B"/>
    <w:rsid w:val="00A47CDB"/>
    <w:rsid w:val="00A50F66"/>
    <w:rsid w:val="00A51DAB"/>
    <w:rsid w:val="00A55C07"/>
    <w:rsid w:val="00A56646"/>
    <w:rsid w:val="00A568A3"/>
    <w:rsid w:val="00A56DFC"/>
    <w:rsid w:val="00A60DB3"/>
    <w:rsid w:val="00A639EA"/>
    <w:rsid w:val="00A665BB"/>
    <w:rsid w:val="00A67C9A"/>
    <w:rsid w:val="00A73006"/>
    <w:rsid w:val="00A730AF"/>
    <w:rsid w:val="00A736A9"/>
    <w:rsid w:val="00A745F3"/>
    <w:rsid w:val="00A8021E"/>
    <w:rsid w:val="00A80C81"/>
    <w:rsid w:val="00A8190E"/>
    <w:rsid w:val="00A819C0"/>
    <w:rsid w:val="00A840BC"/>
    <w:rsid w:val="00A91FF5"/>
    <w:rsid w:val="00A93875"/>
    <w:rsid w:val="00AA149E"/>
    <w:rsid w:val="00AA158A"/>
    <w:rsid w:val="00AA18EB"/>
    <w:rsid w:val="00AA2FC3"/>
    <w:rsid w:val="00AA52D8"/>
    <w:rsid w:val="00AA744F"/>
    <w:rsid w:val="00AB22AB"/>
    <w:rsid w:val="00AB27A3"/>
    <w:rsid w:val="00AB2BD3"/>
    <w:rsid w:val="00AB783C"/>
    <w:rsid w:val="00AC0EAF"/>
    <w:rsid w:val="00AC3171"/>
    <w:rsid w:val="00AC3B44"/>
    <w:rsid w:val="00AC3C88"/>
    <w:rsid w:val="00AC4BFF"/>
    <w:rsid w:val="00AC553C"/>
    <w:rsid w:val="00AC79B0"/>
    <w:rsid w:val="00AD0E39"/>
    <w:rsid w:val="00AD2B5D"/>
    <w:rsid w:val="00AD2F0F"/>
    <w:rsid w:val="00AD2F56"/>
    <w:rsid w:val="00AD2F80"/>
    <w:rsid w:val="00AD374A"/>
    <w:rsid w:val="00AD5BF7"/>
    <w:rsid w:val="00AD7B96"/>
    <w:rsid w:val="00AE12D5"/>
    <w:rsid w:val="00AE1649"/>
    <w:rsid w:val="00AE26D2"/>
    <w:rsid w:val="00AE2FAA"/>
    <w:rsid w:val="00AE3592"/>
    <w:rsid w:val="00AE6AB8"/>
    <w:rsid w:val="00AF120E"/>
    <w:rsid w:val="00AF33DB"/>
    <w:rsid w:val="00AF402D"/>
    <w:rsid w:val="00AF6BD0"/>
    <w:rsid w:val="00AF6CD4"/>
    <w:rsid w:val="00AF7009"/>
    <w:rsid w:val="00AF767D"/>
    <w:rsid w:val="00AF7A37"/>
    <w:rsid w:val="00B02309"/>
    <w:rsid w:val="00B0443D"/>
    <w:rsid w:val="00B049F2"/>
    <w:rsid w:val="00B05BC5"/>
    <w:rsid w:val="00B07D06"/>
    <w:rsid w:val="00B07FCD"/>
    <w:rsid w:val="00B1077B"/>
    <w:rsid w:val="00B160F3"/>
    <w:rsid w:val="00B179DA"/>
    <w:rsid w:val="00B24168"/>
    <w:rsid w:val="00B2419B"/>
    <w:rsid w:val="00B25AFC"/>
    <w:rsid w:val="00B26D64"/>
    <w:rsid w:val="00B276EF"/>
    <w:rsid w:val="00B309D0"/>
    <w:rsid w:val="00B337D4"/>
    <w:rsid w:val="00B34113"/>
    <w:rsid w:val="00B345C9"/>
    <w:rsid w:val="00B36ACA"/>
    <w:rsid w:val="00B42594"/>
    <w:rsid w:val="00B428A3"/>
    <w:rsid w:val="00B46ABC"/>
    <w:rsid w:val="00B46DFD"/>
    <w:rsid w:val="00B50C31"/>
    <w:rsid w:val="00B522D9"/>
    <w:rsid w:val="00B533BF"/>
    <w:rsid w:val="00B544FE"/>
    <w:rsid w:val="00B554A3"/>
    <w:rsid w:val="00B55A0B"/>
    <w:rsid w:val="00B56990"/>
    <w:rsid w:val="00B57DB6"/>
    <w:rsid w:val="00B6176F"/>
    <w:rsid w:val="00B61A59"/>
    <w:rsid w:val="00B730E6"/>
    <w:rsid w:val="00B73C6A"/>
    <w:rsid w:val="00B75E42"/>
    <w:rsid w:val="00B82235"/>
    <w:rsid w:val="00B856AF"/>
    <w:rsid w:val="00B93A9E"/>
    <w:rsid w:val="00B94BE2"/>
    <w:rsid w:val="00B978AF"/>
    <w:rsid w:val="00B97FE1"/>
    <w:rsid w:val="00BA4406"/>
    <w:rsid w:val="00BA4E2F"/>
    <w:rsid w:val="00BA4E41"/>
    <w:rsid w:val="00BB1DBE"/>
    <w:rsid w:val="00BB36FB"/>
    <w:rsid w:val="00BB7772"/>
    <w:rsid w:val="00BC19A1"/>
    <w:rsid w:val="00BC4607"/>
    <w:rsid w:val="00BC576F"/>
    <w:rsid w:val="00BC6894"/>
    <w:rsid w:val="00BD0811"/>
    <w:rsid w:val="00BD0838"/>
    <w:rsid w:val="00BD0929"/>
    <w:rsid w:val="00BD09CD"/>
    <w:rsid w:val="00BD25DB"/>
    <w:rsid w:val="00BE1D1B"/>
    <w:rsid w:val="00BE3C44"/>
    <w:rsid w:val="00BF34AB"/>
    <w:rsid w:val="00BF3D85"/>
    <w:rsid w:val="00BF60A9"/>
    <w:rsid w:val="00BF70DA"/>
    <w:rsid w:val="00BF7484"/>
    <w:rsid w:val="00BF7E57"/>
    <w:rsid w:val="00C00DAB"/>
    <w:rsid w:val="00C00E8A"/>
    <w:rsid w:val="00C01057"/>
    <w:rsid w:val="00C035A3"/>
    <w:rsid w:val="00C05C2E"/>
    <w:rsid w:val="00C0662D"/>
    <w:rsid w:val="00C118A1"/>
    <w:rsid w:val="00C11BD0"/>
    <w:rsid w:val="00C13ADA"/>
    <w:rsid w:val="00C13D70"/>
    <w:rsid w:val="00C14C97"/>
    <w:rsid w:val="00C15623"/>
    <w:rsid w:val="00C15ECC"/>
    <w:rsid w:val="00C17BCF"/>
    <w:rsid w:val="00C20C75"/>
    <w:rsid w:val="00C2156A"/>
    <w:rsid w:val="00C2242E"/>
    <w:rsid w:val="00C23C92"/>
    <w:rsid w:val="00C24004"/>
    <w:rsid w:val="00C244C5"/>
    <w:rsid w:val="00C248AE"/>
    <w:rsid w:val="00C274BD"/>
    <w:rsid w:val="00C33BD7"/>
    <w:rsid w:val="00C34A08"/>
    <w:rsid w:val="00C40EA6"/>
    <w:rsid w:val="00C40EE7"/>
    <w:rsid w:val="00C41969"/>
    <w:rsid w:val="00C4221C"/>
    <w:rsid w:val="00C427BD"/>
    <w:rsid w:val="00C45070"/>
    <w:rsid w:val="00C505AE"/>
    <w:rsid w:val="00C50E55"/>
    <w:rsid w:val="00C539E3"/>
    <w:rsid w:val="00C547EA"/>
    <w:rsid w:val="00C554A5"/>
    <w:rsid w:val="00C55BC8"/>
    <w:rsid w:val="00C57B84"/>
    <w:rsid w:val="00C61B03"/>
    <w:rsid w:val="00C62E45"/>
    <w:rsid w:val="00C63B5F"/>
    <w:rsid w:val="00C65230"/>
    <w:rsid w:val="00C674D2"/>
    <w:rsid w:val="00C7045C"/>
    <w:rsid w:val="00C70C46"/>
    <w:rsid w:val="00C7220F"/>
    <w:rsid w:val="00C76149"/>
    <w:rsid w:val="00C81A6F"/>
    <w:rsid w:val="00C8343C"/>
    <w:rsid w:val="00C851B0"/>
    <w:rsid w:val="00C857CB"/>
    <w:rsid w:val="00C86C4B"/>
    <w:rsid w:val="00C8740F"/>
    <w:rsid w:val="00C90132"/>
    <w:rsid w:val="00C90A8B"/>
    <w:rsid w:val="00C91B95"/>
    <w:rsid w:val="00C951E6"/>
    <w:rsid w:val="00C95891"/>
    <w:rsid w:val="00CA062D"/>
    <w:rsid w:val="00CA3754"/>
    <w:rsid w:val="00CB0E3C"/>
    <w:rsid w:val="00CB3AEB"/>
    <w:rsid w:val="00CB3E0A"/>
    <w:rsid w:val="00CB40D5"/>
    <w:rsid w:val="00CB4294"/>
    <w:rsid w:val="00CB444F"/>
    <w:rsid w:val="00CB4973"/>
    <w:rsid w:val="00CB6299"/>
    <w:rsid w:val="00CB68BB"/>
    <w:rsid w:val="00CC1107"/>
    <w:rsid w:val="00CC1D96"/>
    <w:rsid w:val="00CC308E"/>
    <w:rsid w:val="00CC3860"/>
    <w:rsid w:val="00CC6B8C"/>
    <w:rsid w:val="00CD288A"/>
    <w:rsid w:val="00CD3CBD"/>
    <w:rsid w:val="00CD577A"/>
    <w:rsid w:val="00CD60D2"/>
    <w:rsid w:val="00CD66C4"/>
    <w:rsid w:val="00CD7649"/>
    <w:rsid w:val="00CD7D9D"/>
    <w:rsid w:val="00CE10FF"/>
    <w:rsid w:val="00CE1F3B"/>
    <w:rsid w:val="00CE1FC7"/>
    <w:rsid w:val="00CE2011"/>
    <w:rsid w:val="00CE21C0"/>
    <w:rsid w:val="00CE6003"/>
    <w:rsid w:val="00CE638F"/>
    <w:rsid w:val="00CE6A36"/>
    <w:rsid w:val="00CE79FA"/>
    <w:rsid w:val="00CF006E"/>
    <w:rsid w:val="00CF044D"/>
    <w:rsid w:val="00CF1F55"/>
    <w:rsid w:val="00CF2076"/>
    <w:rsid w:val="00CF6539"/>
    <w:rsid w:val="00D01004"/>
    <w:rsid w:val="00D010C5"/>
    <w:rsid w:val="00D0242B"/>
    <w:rsid w:val="00D03AA1"/>
    <w:rsid w:val="00D05F47"/>
    <w:rsid w:val="00D063B2"/>
    <w:rsid w:val="00D06631"/>
    <w:rsid w:val="00D07C1B"/>
    <w:rsid w:val="00D1094C"/>
    <w:rsid w:val="00D125BE"/>
    <w:rsid w:val="00D1271A"/>
    <w:rsid w:val="00D1348A"/>
    <w:rsid w:val="00D14200"/>
    <w:rsid w:val="00D15024"/>
    <w:rsid w:val="00D1539F"/>
    <w:rsid w:val="00D1622F"/>
    <w:rsid w:val="00D20714"/>
    <w:rsid w:val="00D24911"/>
    <w:rsid w:val="00D25D15"/>
    <w:rsid w:val="00D27811"/>
    <w:rsid w:val="00D306FC"/>
    <w:rsid w:val="00D30DA6"/>
    <w:rsid w:val="00D30DC6"/>
    <w:rsid w:val="00D3142F"/>
    <w:rsid w:val="00D331AD"/>
    <w:rsid w:val="00D33760"/>
    <w:rsid w:val="00D339A4"/>
    <w:rsid w:val="00D354A3"/>
    <w:rsid w:val="00D3698D"/>
    <w:rsid w:val="00D370C1"/>
    <w:rsid w:val="00D3719E"/>
    <w:rsid w:val="00D377BA"/>
    <w:rsid w:val="00D40F1D"/>
    <w:rsid w:val="00D423EB"/>
    <w:rsid w:val="00D45922"/>
    <w:rsid w:val="00D4631A"/>
    <w:rsid w:val="00D50CDC"/>
    <w:rsid w:val="00D52F68"/>
    <w:rsid w:val="00D555DA"/>
    <w:rsid w:val="00D56F3D"/>
    <w:rsid w:val="00D57A61"/>
    <w:rsid w:val="00D57D1F"/>
    <w:rsid w:val="00D63A9F"/>
    <w:rsid w:val="00D64B4F"/>
    <w:rsid w:val="00D6604A"/>
    <w:rsid w:val="00D66179"/>
    <w:rsid w:val="00D70C08"/>
    <w:rsid w:val="00D721A8"/>
    <w:rsid w:val="00D729D4"/>
    <w:rsid w:val="00D72D74"/>
    <w:rsid w:val="00D74827"/>
    <w:rsid w:val="00D74861"/>
    <w:rsid w:val="00D74CA3"/>
    <w:rsid w:val="00D76549"/>
    <w:rsid w:val="00D76C45"/>
    <w:rsid w:val="00D77981"/>
    <w:rsid w:val="00D806AC"/>
    <w:rsid w:val="00D81859"/>
    <w:rsid w:val="00D81E43"/>
    <w:rsid w:val="00D828C2"/>
    <w:rsid w:val="00D83861"/>
    <w:rsid w:val="00D83937"/>
    <w:rsid w:val="00D83A81"/>
    <w:rsid w:val="00D87491"/>
    <w:rsid w:val="00D90F73"/>
    <w:rsid w:val="00D9214D"/>
    <w:rsid w:val="00D92850"/>
    <w:rsid w:val="00D92E21"/>
    <w:rsid w:val="00D9457C"/>
    <w:rsid w:val="00D975D9"/>
    <w:rsid w:val="00D9785E"/>
    <w:rsid w:val="00DA13AB"/>
    <w:rsid w:val="00DA13AE"/>
    <w:rsid w:val="00DA203B"/>
    <w:rsid w:val="00DA2A5C"/>
    <w:rsid w:val="00DA5330"/>
    <w:rsid w:val="00DA6D52"/>
    <w:rsid w:val="00DA70BB"/>
    <w:rsid w:val="00DB4DEC"/>
    <w:rsid w:val="00DB5A9C"/>
    <w:rsid w:val="00DB6DA4"/>
    <w:rsid w:val="00DB7937"/>
    <w:rsid w:val="00DC06B1"/>
    <w:rsid w:val="00DC06E1"/>
    <w:rsid w:val="00DC65D5"/>
    <w:rsid w:val="00DC6D57"/>
    <w:rsid w:val="00DC72ED"/>
    <w:rsid w:val="00DC7829"/>
    <w:rsid w:val="00DD0C79"/>
    <w:rsid w:val="00DD4B62"/>
    <w:rsid w:val="00DD773C"/>
    <w:rsid w:val="00DE00B3"/>
    <w:rsid w:val="00DE22CC"/>
    <w:rsid w:val="00DE3CE5"/>
    <w:rsid w:val="00DE406C"/>
    <w:rsid w:val="00DE716C"/>
    <w:rsid w:val="00DE76ED"/>
    <w:rsid w:val="00DE7F16"/>
    <w:rsid w:val="00DF188C"/>
    <w:rsid w:val="00DF2CB8"/>
    <w:rsid w:val="00E00AE4"/>
    <w:rsid w:val="00E00BD7"/>
    <w:rsid w:val="00E05144"/>
    <w:rsid w:val="00E066A4"/>
    <w:rsid w:val="00E06C16"/>
    <w:rsid w:val="00E11244"/>
    <w:rsid w:val="00E1306F"/>
    <w:rsid w:val="00E16CAE"/>
    <w:rsid w:val="00E205BC"/>
    <w:rsid w:val="00E2344D"/>
    <w:rsid w:val="00E24E79"/>
    <w:rsid w:val="00E302F5"/>
    <w:rsid w:val="00E313C1"/>
    <w:rsid w:val="00E315D5"/>
    <w:rsid w:val="00E323EA"/>
    <w:rsid w:val="00E3326E"/>
    <w:rsid w:val="00E34A75"/>
    <w:rsid w:val="00E35C5A"/>
    <w:rsid w:val="00E36A7F"/>
    <w:rsid w:val="00E36BD0"/>
    <w:rsid w:val="00E37BE1"/>
    <w:rsid w:val="00E40AE3"/>
    <w:rsid w:val="00E4168F"/>
    <w:rsid w:val="00E4208C"/>
    <w:rsid w:val="00E43BDF"/>
    <w:rsid w:val="00E46874"/>
    <w:rsid w:val="00E47FEF"/>
    <w:rsid w:val="00E515DB"/>
    <w:rsid w:val="00E5463F"/>
    <w:rsid w:val="00E54F7C"/>
    <w:rsid w:val="00E57176"/>
    <w:rsid w:val="00E60B05"/>
    <w:rsid w:val="00E67B22"/>
    <w:rsid w:val="00E70180"/>
    <w:rsid w:val="00E702E2"/>
    <w:rsid w:val="00E7076B"/>
    <w:rsid w:val="00E731C3"/>
    <w:rsid w:val="00E75F63"/>
    <w:rsid w:val="00E77125"/>
    <w:rsid w:val="00E81323"/>
    <w:rsid w:val="00E83838"/>
    <w:rsid w:val="00E8581C"/>
    <w:rsid w:val="00E85B2A"/>
    <w:rsid w:val="00E91C2D"/>
    <w:rsid w:val="00E92484"/>
    <w:rsid w:val="00E92F39"/>
    <w:rsid w:val="00E961FB"/>
    <w:rsid w:val="00EA3473"/>
    <w:rsid w:val="00EA406E"/>
    <w:rsid w:val="00EA41EC"/>
    <w:rsid w:val="00EA43AC"/>
    <w:rsid w:val="00EA52D3"/>
    <w:rsid w:val="00EA5B4B"/>
    <w:rsid w:val="00EB12B4"/>
    <w:rsid w:val="00EB12D2"/>
    <w:rsid w:val="00EB16D9"/>
    <w:rsid w:val="00EB2329"/>
    <w:rsid w:val="00EB24CA"/>
    <w:rsid w:val="00EB499B"/>
    <w:rsid w:val="00EC0A8F"/>
    <w:rsid w:val="00EC5C83"/>
    <w:rsid w:val="00EC7DA1"/>
    <w:rsid w:val="00ED1089"/>
    <w:rsid w:val="00ED2081"/>
    <w:rsid w:val="00ED2996"/>
    <w:rsid w:val="00ED3727"/>
    <w:rsid w:val="00ED3FF4"/>
    <w:rsid w:val="00ED5400"/>
    <w:rsid w:val="00ED618A"/>
    <w:rsid w:val="00ED644C"/>
    <w:rsid w:val="00ED7968"/>
    <w:rsid w:val="00EE49D1"/>
    <w:rsid w:val="00EE550A"/>
    <w:rsid w:val="00EE5863"/>
    <w:rsid w:val="00EF2017"/>
    <w:rsid w:val="00EF4413"/>
    <w:rsid w:val="00EF5820"/>
    <w:rsid w:val="00F018E6"/>
    <w:rsid w:val="00F02AFE"/>
    <w:rsid w:val="00F0434E"/>
    <w:rsid w:val="00F07905"/>
    <w:rsid w:val="00F07BC6"/>
    <w:rsid w:val="00F07FF3"/>
    <w:rsid w:val="00F12FCA"/>
    <w:rsid w:val="00F217F4"/>
    <w:rsid w:val="00F22B72"/>
    <w:rsid w:val="00F22C67"/>
    <w:rsid w:val="00F23C6F"/>
    <w:rsid w:val="00F24538"/>
    <w:rsid w:val="00F24642"/>
    <w:rsid w:val="00F25E66"/>
    <w:rsid w:val="00F260CA"/>
    <w:rsid w:val="00F26224"/>
    <w:rsid w:val="00F27A8C"/>
    <w:rsid w:val="00F30503"/>
    <w:rsid w:val="00F3464B"/>
    <w:rsid w:val="00F34DB4"/>
    <w:rsid w:val="00F34FAA"/>
    <w:rsid w:val="00F355E1"/>
    <w:rsid w:val="00F369D8"/>
    <w:rsid w:val="00F37FE1"/>
    <w:rsid w:val="00F43D77"/>
    <w:rsid w:val="00F43F57"/>
    <w:rsid w:val="00F4693C"/>
    <w:rsid w:val="00F47C66"/>
    <w:rsid w:val="00F50175"/>
    <w:rsid w:val="00F50329"/>
    <w:rsid w:val="00F52462"/>
    <w:rsid w:val="00F56033"/>
    <w:rsid w:val="00F563D5"/>
    <w:rsid w:val="00F60EE2"/>
    <w:rsid w:val="00F61AF6"/>
    <w:rsid w:val="00F62916"/>
    <w:rsid w:val="00F63433"/>
    <w:rsid w:val="00F63525"/>
    <w:rsid w:val="00F63D9A"/>
    <w:rsid w:val="00F640D7"/>
    <w:rsid w:val="00F6567D"/>
    <w:rsid w:val="00F663EA"/>
    <w:rsid w:val="00F715AC"/>
    <w:rsid w:val="00F71BBE"/>
    <w:rsid w:val="00F85A3D"/>
    <w:rsid w:val="00F85FB5"/>
    <w:rsid w:val="00F872FF"/>
    <w:rsid w:val="00F91229"/>
    <w:rsid w:val="00F924C2"/>
    <w:rsid w:val="00F938E8"/>
    <w:rsid w:val="00F976BB"/>
    <w:rsid w:val="00FA01BE"/>
    <w:rsid w:val="00FA02D2"/>
    <w:rsid w:val="00FA1EEA"/>
    <w:rsid w:val="00FA1F67"/>
    <w:rsid w:val="00FA2329"/>
    <w:rsid w:val="00FA2A02"/>
    <w:rsid w:val="00FA2A6D"/>
    <w:rsid w:val="00FA4AC6"/>
    <w:rsid w:val="00FA4C1C"/>
    <w:rsid w:val="00FA56F2"/>
    <w:rsid w:val="00FA5D22"/>
    <w:rsid w:val="00FA79F8"/>
    <w:rsid w:val="00FB2E18"/>
    <w:rsid w:val="00FB313F"/>
    <w:rsid w:val="00FB743C"/>
    <w:rsid w:val="00FB77C5"/>
    <w:rsid w:val="00FC4253"/>
    <w:rsid w:val="00FC59DB"/>
    <w:rsid w:val="00FC5AD7"/>
    <w:rsid w:val="00FC5D7A"/>
    <w:rsid w:val="00FC60FA"/>
    <w:rsid w:val="00FC6506"/>
    <w:rsid w:val="00FC720B"/>
    <w:rsid w:val="00FD147A"/>
    <w:rsid w:val="00FD1CAF"/>
    <w:rsid w:val="00FD307B"/>
    <w:rsid w:val="00FE3131"/>
    <w:rsid w:val="00FE5630"/>
    <w:rsid w:val="00FE5FD7"/>
    <w:rsid w:val="00FE68E4"/>
    <w:rsid w:val="00FF32A3"/>
    <w:rsid w:val="00FF34A3"/>
    <w:rsid w:val="00FF3AD9"/>
    <w:rsid w:val="00FF42AA"/>
    <w:rsid w:val="00FF5028"/>
    <w:rsid w:val="00FF5B44"/>
    <w:rsid w:val="00FF7208"/>
    <w:rsid w:val="00FF7763"/>
    <w:rsid w:val="08E72D0C"/>
    <w:rsid w:val="0EBD8824"/>
    <w:rsid w:val="0F47C7CC"/>
    <w:rsid w:val="1E6C6AAC"/>
    <w:rsid w:val="2001B53A"/>
    <w:rsid w:val="308C74EB"/>
    <w:rsid w:val="553DB691"/>
    <w:rsid w:val="5942429B"/>
    <w:rsid w:val="714DFCC0"/>
    <w:rsid w:val="745C4987"/>
    <w:rsid w:val="77AA406F"/>
    <w:rsid w:val="782D6615"/>
    <w:rsid w:val="7CA2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02DC7970"/>
  <w15:docId w15:val="{67C86E4C-1F91-4B5A-B6A6-1999FFAC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Style1Char">
    <w:name w:val="Style1 Char"/>
    <w:link w:val="Style1"/>
    <w:rsid w:val="00FA1F6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semiHidden/>
    <w:rsid w:val="00FA1F67"/>
    <w:rPr>
      <w:vertAlign w:val="superscript"/>
    </w:rPr>
  </w:style>
  <w:style w:type="paragraph" w:styleId="BalloonText">
    <w:name w:val="Balloon Text"/>
    <w:basedOn w:val="Normal"/>
    <w:semiHidden/>
    <w:rsid w:val="0045600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B2157"/>
    <w:rPr>
      <w:sz w:val="16"/>
      <w:szCs w:val="16"/>
    </w:rPr>
  </w:style>
  <w:style w:type="paragraph" w:styleId="CommentText">
    <w:name w:val="annotation text"/>
    <w:basedOn w:val="Normal"/>
    <w:semiHidden/>
    <w:rsid w:val="007B2157"/>
    <w:rPr>
      <w:sz w:val="20"/>
    </w:rPr>
  </w:style>
  <w:style w:type="paragraph" w:styleId="CommentSubject">
    <w:name w:val="annotation subject"/>
    <w:basedOn w:val="CommentText"/>
    <w:next w:val="CommentText"/>
    <w:semiHidden/>
    <w:rsid w:val="007B2157"/>
    <w:rPr>
      <w:b/>
      <w:bCs/>
    </w:rPr>
  </w:style>
  <w:style w:type="paragraph" w:styleId="Revision">
    <w:name w:val="Revision"/>
    <w:hidden/>
    <w:uiPriority w:val="99"/>
    <w:semiHidden/>
    <w:rsid w:val="00691D58"/>
    <w:rPr>
      <w:rFonts w:ascii="Verdana" w:hAnsi="Verdan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2162E7-F538-40EA-88EE-B10F6D0FE776}">
  <ds:schemaRefs>
    <ds:schemaRef ds:uri="171a6d4e-846b-4045-8024-24f3590889ec"/>
    <ds:schemaRef ds:uri="http://purl.org/dc/terms/"/>
    <ds:schemaRef ds:uri="9a4cad7d-cde0-4c4b-9900-a6ca365b296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AB7C0D2-60C7-4770-9F58-48082FC72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E0AB7D-CCA6-415F-8697-A57977EBC847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BA5BDDE9-4C07-40F8-9F66-D64D8FBE0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0</TotalTime>
  <Pages>4</Pages>
  <Words>1298</Words>
  <Characters>6531</Characters>
  <Application>Microsoft Office Word</Application>
  <DocSecurity>0</DocSecurity>
  <Lines>54</Lines>
  <Paragraphs>15</Paragraphs>
  <ScaleCrop>false</ScaleCrop>
  <Company>Department for Communities and Local Government</Company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 3245094 Shere Heath Decision</dc:title>
  <dc:subject/>
  <dc:creator>Hollan_r2</dc:creator>
  <cp:keywords/>
  <cp:lastModifiedBy>Williams, Matthew</cp:lastModifiedBy>
  <cp:revision>2</cp:revision>
  <cp:lastPrinted>2020-07-01T09:14:00Z</cp:lastPrinted>
  <dcterms:created xsi:type="dcterms:W3CDTF">2021-03-19T11:30:00Z</dcterms:created>
  <dcterms:modified xsi:type="dcterms:W3CDTF">2021-03-19T11:30:00Z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ddc5bd84-d2a3-4d80-a068-73a9b3e68d49</vt:lpwstr>
  </property>
  <property fmtid="{D5CDD505-2E9C-101B-9397-08002B2CF9AE}" pid="9" name="bjSaver">
    <vt:lpwstr>0+Qfqv3pP7ffyH9+msG6aqB5ElMfnJz7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  <property fmtid="{D5CDD505-2E9C-101B-9397-08002B2CF9AE}" pid="12" name="Order">
    <vt:r8>100</vt:r8>
  </property>
</Properties>
</file>