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43C21" w14:textId="77777777" w:rsidR="00601B10" w:rsidRPr="004077D4" w:rsidRDefault="000863CA">
      <w:pPr>
        <w:widowControl w:val="0"/>
        <w:spacing w:line="240" w:lineRule="auto"/>
        <w:jc w:val="both"/>
        <w:rPr>
          <w:b/>
          <w:sz w:val="28"/>
          <w:szCs w:val="28"/>
        </w:rPr>
      </w:pPr>
      <w:r w:rsidRPr="004077D4">
        <w:rPr>
          <w:b/>
          <w:sz w:val="28"/>
          <w:szCs w:val="28"/>
        </w:rPr>
        <w:t>Consultation on expanding the dormant assets scheme: response sheet</w:t>
      </w:r>
    </w:p>
    <w:p w14:paraId="5EB38FCF" w14:textId="5A726625" w:rsidR="00601B10" w:rsidRPr="004077D4" w:rsidRDefault="000863CA">
      <w:pPr>
        <w:pStyle w:val="Heading2"/>
        <w:widowControl w:val="0"/>
        <w:spacing w:line="240" w:lineRule="auto"/>
        <w:jc w:val="both"/>
        <w:rPr>
          <w:b/>
          <w:sz w:val="24"/>
          <w:szCs w:val="24"/>
        </w:rPr>
      </w:pPr>
      <w:bookmarkStart w:id="0" w:name="_1y810tw" w:colFirst="0" w:colLast="0"/>
      <w:bookmarkEnd w:id="0"/>
      <w:r w:rsidRPr="004077D4">
        <w:rPr>
          <w:b/>
          <w:sz w:val="24"/>
          <w:szCs w:val="24"/>
        </w:rPr>
        <w:t>HOW TO RESPOND</w:t>
      </w:r>
    </w:p>
    <w:p w14:paraId="29A0DF87" w14:textId="705CC462" w:rsidR="00601B10" w:rsidRPr="004077D4" w:rsidRDefault="000863CA">
      <w:pPr>
        <w:widowControl w:val="0"/>
        <w:spacing w:line="240" w:lineRule="auto"/>
        <w:jc w:val="both"/>
      </w:pPr>
      <w:r w:rsidRPr="004077D4">
        <w:t xml:space="preserve">This consultation covers the United Kingdom. We welcome comments from all stakeholders who may be interested. The consultation will close at </w:t>
      </w:r>
      <w:r w:rsidRPr="004077D4">
        <w:rPr>
          <w:b/>
        </w:rPr>
        <w:t xml:space="preserve">23:59 on 16 </w:t>
      </w:r>
      <w:r w:rsidR="007340ED" w:rsidRPr="004077D4">
        <w:rPr>
          <w:b/>
        </w:rPr>
        <w:t>July</w:t>
      </w:r>
      <w:r w:rsidRPr="004077D4">
        <w:rPr>
          <w:b/>
        </w:rPr>
        <w:t xml:space="preserve"> 2020</w:t>
      </w:r>
      <w:r w:rsidRPr="004077D4">
        <w:t>.</w:t>
      </w:r>
    </w:p>
    <w:p w14:paraId="1BAC0407" w14:textId="77777777" w:rsidR="00601B10" w:rsidRPr="004077D4" w:rsidRDefault="00601B10">
      <w:pPr>
        <w:widowControl w:val="0"/>
        <w:spacing w:line="240" w:lineRule="auto"/>
        <w:jc w:val="both"/>
      </w:pPr>
    </w:p>
    <w:p w14:paraId="31234D0C" w14:textId="10BE8718" w:rsidR="00601B10" w:rsidRPr="004077D4" w:rsidRDefault="000863CA">
      <w:pPr>
        <w:widowControl w:val="0"/>
        <w:spacing w:line="240" w:lineRule="auto"/>
        <w:jc w:val="both"/>
        <w:rPr>
          <w:b/>
        </w:rPr>
      </w:pPr>
      <w:r w:rsidRPr="004077D4">
        <w:rPr>
          <w:b/>
        </w:rPr>
        <w:t xml:space="preserve">Please respond by completing our </w:t>
      </w:r>
      <w:hyperlink r:id="rId7" w:history="1">
        <w:r w:rsidRPr="004077D4">
          <w:rPr>
            <w:rStyle w:val="Hyperlink"/>
            <w:b/>
          </w:rPr>
          <w:t>online survey</w:t>
        </w:r>
      </w:hyperlink>
      <w:r w:rsidRPr="004077D4">
        <w:rPr>
          <w:b/>
        </w:rPr>
        <w:t>.</w:t>
      </w:r>
    </w:p>
    <w:p w14:paraId="324F8A4B" w14:textId="77777777" w:rsidR="00601B10" w:rsidRPr="004077D4" w:rsidRDefault="00601B10">
      <w:pPr>
        <w:widowControl w:val="0"/>
        <w:spacing w:line="240" w:lineRule="auto"/>
        <w:jc w:val="both"/>
      </w:pPr>
    </w:p>
    <w:p w14:paraId="30793D48" w14:textId="71C56CE9" w:rsidR="00601B10" w:rsidRPr="004077D4" w:rsidRDefault="000863CA">
      <w:pPr>
        <w:widowControl w:val="0"/>
        <w:spacing w:line="240" w:lineRule="auto"/>
        <w:jc w:val="both"/>
      </w:pPr>
      <w:r w:rsidRPr="004077D4">
        <w:t xml:space="preserve">Alternatively, you can respond by completing this response sheet and emailing it to </w:t>
      </w:r>
      <w:hyperlink r:id="rId8">
        <w:r w:rsidRPr="004077D4">
          <w:rPr>
            <w:color w:val="1155CC"/>
            <w:u w:val="single"/>
          </w:rPr>
          <w:t>dormantassets@culture.gov.uk</w:t>
        </w:r>
      </w:hyperlink>
      <w:r w:rsidRPr="004077D4">
        <w:t>.</w:t>
      </w:r>
    </w:p>
    <w:p w14:paraId="3630CB6C" w14:textId="77777777" w:rsidR="00601B10" w:rsidRPr="004077D4" w:rsidRDefault="00601B10">
      <w:pPr>
        <w:widowControl w:val="0"/>
        <w:spacing w:line="240" w:lineRule="auto"/>
        <w:jc w:val="both"/>
      </w:pPr>
    </w:p>
    <w:p w14:paraId="08F8C707" w14:textId="3D4F0FC6" w:rsidR="00601B10" w:rsidRPr="004077D4" w:rsidRDefault="000863CA">
      <w:pPr>
        <w:widowControl w:val="0"/>
        <w:spacing w:line="240" w:lineRule="auto"/>
        <w:jc w:val="both"/>
      </w:pPr>
      <w:r w:rsidRPr="004077D4">
        <w:t>If you are unable to submit your response electronically, you can post it to Dormant Assets Team, DCMS, 4th Floor, 100 Parliament Street, London, SW1A 2BQ.</w:t>
      </w:r>
    </w:p>
    <w:p w14:paraId="4AF81462" w14:textId="77777777" w:rsidR="00601B10" w:rsidRPr="004077D4" w:rsidRDefault="00601B10">
      <w:pPr>
        <w:widowControl w:val="0"/>
        <w:spacing w:line="240" w:lineRule="auto"/>
        <w:jc w:val="both"/>
      </w:pPr>
    </w:p>
    <w:p w14:paraId="2A32E053" w14:textId="77777777" w:rsidR="00601B10" w:rsidRPr="004077D4" w:rsidRDefault="000863CA">
      <w:pPr>
        <w:widowControl w:val="0"/>
        <w:spacing w:line="240" w:lineRule="auto"/>
        <w:jc w:val="both"/>
      </w:pPr>
      <w:r w:rsidRPr="004077D4">
        <w:t xml:space="preserve">If you require a copy in an alternative format or have any questions, please email us at </w:t>
      </w:r>
      <w:hyperlink r:id="rId9">
        <w:r w:rsidRPr="004077D4">
          <w:rPr>
            <w:color w:val="1155CC"/>
            <w:u w:val="single"/>
          </w:rPr>
          <w:t>dormantassets@culture.gov.uk</w:t>
        </w:r>
      </w:hyperlink>
      <w:r w:rsidRPr="004077D4">
        <w:t>.</w:t>
      </w:r>
    </w:p>
    <w:p w14:paraId="7CD49921" w14:textId="77777777" w:rsidR="00601B10" w:rsidRPr="004077D4" w:rsidRDefault="00601B10">
      <w:pPr>
        <w:widowControl w:val="0"/>
        <w:spacing w:line="240" w:lineRule="auto"/>
        <w:jc w:val="both"/>
      </w:pPr>
    </w:p>
    <w:p w14:paraId="2C7759FA" w14:textId="6740BC5C" w:rsidR="007340ED" w:rsidRPr="004077D4" w:rsidRDefault="000863CA">
      <w:pPr>
        <w:widowControl w:val="0"/>
        <w:spacing w:line="240" w:lineRule="auto"/>
        <w:jc w:val="both"/>
      </w:pPr>
      <w:r w:rsidRPr="004077D4">
        <w:t>When responding, please state whether you are responding as an individual or on behalf of an organisation. Joint responses with like-minded stakeholders are encouraged. If responding on behalf of multiple individuals or organisations, please make it clear who you are representing and, if applicable, how their views were assembled.</w:t>
      </w:r>
    </w:p>
    <w:p w14:paraId="3986FF99" w14:textId="0B0852D2" w:rsidR="007340ED" w:rsidRPr="004077D4" w:rsidRDefault="007340ED">
      <w:pPr>
        <w:widowControl w:val="0"/>
        <w:spacing w:line="240" w:lineRule="auto"/>
        <w:jc w:val="both"/>
      </w:pPr>
    </w:p>
    <w:p w14:paraId="595E0BA5" w14:textId="2EAD40EB" w:rsidR="007340ED" w:rsidRPr="004077D4" w:rsidRDefault="007340ED">
      <w:pPr>
        <w:widowControl w:val="0"/>
        <w:spacing w:line="240" w:lineRule="auto"/>
        <w:jc w:val="both"/>
      </w:pPr>
      <w:r w:rsidRPr="004077D4">
        <w:t>Please see the following section for information on how any personal data will be handled.</w:t>
      </w:r>
    </w:p>
    <w:p w14:paraId="3A862745" w14:textId="0AC2107A" w:rsidR="007340ED" w:rsidRPr="004077D4" w:rsidRDefault="007340ED" w:rsidP="007340ED">
      <w:pPr>
        <w:pStyle w:val="Heading2"/>
        <w:widowControl w:val="0"/>
        <w:spacing w:line="240" w:lineRule="auto"/>
        <w:jc w:val="both"/>
        <w:rPr>
          <w:b/>
          <w:sz w:val="24"/>
          <w:szCs w:val="24"/>
        </w:rPr>
      </w:pPr>
      <w:r w:rsidRPr="004077D4">
        <w:rPr>
          <w:b/>
          <w:sz w:val="24"/>
          <w:szCs w:val="24"/>
        </w:rPr>
        <w:t>PRIVACY NOTICE</w:t>
      </w:r>
    </w:p>
    <w:p w14:paraId="7696FC32" w14:textId="77777777" w:rsidR="007340ED" w:rsidRPr="004077D4" w:rsidRDefault="007340ED" w:rsidP="007340ED">
      <w:pPr>
        <w:spacing w:line="240" w:lineRule="auto"/>
        <w:jc w:val="both"/>
      </w:pPr>
      <w:r w:rsidRPr="004077D4">
        <w:t>The following is to explain your rights and give you the information you are entitled to under the Data Protection Act 2018 and the General Data Protection Regulation (“the Data Protection Legislation”). This notice only refers to your personal data (e.g. your name, email address, and anything that could be used to identify you personally) not the content of your response to the consultation.</w:t>
      </w:r>
    </w:p>
    <w:p w14:paraId="1955FE02" w14:textId="77777777" w:rsidR="007340ED" w:rsidRPr="004077D4" w:rsidRDefault="007340ED" w:rsidP="007340ED">
      <w:pPr>
        <w:spacing w:line="240" w:lineRule="auto"/>
        <w:jc w:val="both"/>
      </w:pPr>
    </w:p>
    <w:p w14:paraId="12FE3F50" w14:textId="77777777" w:rsidR="007340ED" w:rsidRPr="004077D4" w:rsidRDefault="007340ED" w:rsidP="007340ED">
      <w:pPr>
        <w:spacing w:line="240" w:lineRule="auto"/>
        <w:jc w:val="both"/>
        <w:rPr>
          <w:u w:val="single"/>
        </w:rPr>
      </w:pPr>
      <w:r w:rsidRPr="004077D4">
        <w:rPr>
          <w:u w:val="single"/>
        </w:rPr>
        <w:t>The identity of the data controller and contact details of our Data Protection Officer</w:t>
      </w:r>
    </w:p>
    <w:p w14:paraId="3ECF9676" w14:textId="77777777" w:rsidR="007340ED" w:rsidRPr="004077D4" w:rsidRDefault="007340ED" w:rsidP="007340ED">
      <w:pPr>
        <w:spacing w:line="240" w:lineRule="auto"/>
        <w:jc w:val="both"/>
      </w:pPr>
      <w:r w:rsidRPr="004077D4">
        <w:t xml:space="preserve">The Department for Digital, Culture, Media &amp; Sport (DCMS) is the data controller. The Data Protection Officer can be contacted at dcmsdataprotection@culture.gov.uk. </w:t>
      </w:r>
    </w:p>
    <w:p w14:paraId="3CCC01C3" w14:textId="77777777" w:rsidR="007340ED" w:rsidRPr="004077D4" w:rsidRDefault="007340ED" w:rsidP="007340ED">
      <w:pPr>
        <w:spacing w:line="240" w:lineRule="auto"/>
        <w:jc w:val="both"/>
      </w:pPr>
    </w:p>
    <w:p w14:paraId="796C67F5" w14:textId="77777777" w:rsidR="007340ED" w:rsidRPr="004077D4" w:rsidRDefault="007340ED" w:rsidP="007340ED">
      <w:pPr>
        <w:spacing w:line="240" w:lineRule="auto"/>
        <w:jc w:val="both"/>
      </w:pPr>
      <w:r w:rsidRPr="004077D4">
        <w:t xml:space="preserve">You can find out more here: </w:t>
      </w:r>
    </w:p>
    <w:p w14:paraId="4EDD2534" w14:textId="77777777" w:rsidR="007340ED" w:rsidRPr="004077D4" w:rsidRDefault="007340ED" w:rsidP="007340ED">
      <w:pPr>
        <w:spacing w:line="240" w:lineRule="auto"/>
        <w:jc w:val="both"/>
      </w:pPr>
      <w:r w:rsidRPr="004077D4">
        <w:t>https://www.gov.uk/government/organisations/department-for-digital-culture-media-</w:t>
      </w:r>
    </w:p>
    <w:p w14:paraId="14E917D5" w14:textId="77777777" w:rsidR="007340ED" w:rsidRPr="004077D4" w:rsidRDefault="007340ED" w:rsidP="007340ED">
      <w:pPr>
        <w:spacing w:line="240" w:lineRule="auto"/>
        <w:jc w:val="both"/>
      </w:pPr>
      <w:r w:rsidRPr="004077D4">
        <w:t>sport/about/personal-information-charter</w:t>
      </w:r>
    </w:p>
    <w:p w14:paraId="4D43F4FC" w14:textId="77777777" w:rsidR="007340ED" w:rsidRPr="004077D4" w:rsidRDefault="007340ED" w:rsidP="007340ED">
      <w:pPr>
        <w:spacing w:line="240" w:lineRule="auto"/>
        <w:jc w:val="both"/>
      </w:pPr>
    </w:p>
    <w:p w14:paraId="431A40A3" w14:textId="77777777" w:rsidR="007340ED" w:rsidRPr="004077D4" w:rsidRDefault="007340ED" w:rsidP="007340ED">
      <w:pPr>
        <w:spacing w:line="240" w:lineRule="auto"/>
        <w:jc w:val="both"/>
        <w:rPr>
          <w:u w:val="single"/>
        </w:rPr>
      </w:pPr>
      <w:r w:rsidRPr="004077D4">
        <w:rPr>
          <w:u w:val="single"/>
        </w:rPr>
        <w:t>Why we are collecting your personal data</w:t>
      </w:r>
    </w:p>
    <w:p w14:paraId="612E85EE" w14:textId="77777777" w:rsidR="007340ED" w:rsidRPr="004077D4" w:rsidRDefault="007340ED" w:rsidP="007340ED">
      <w:pPr>
        <w:spacing w:line="240" w:lineRule="auto"/>
        <w:jc w:val="both"/>
      </w:pPr>
      <w:r w:rsidRPr="004077D4">
        <w:t>Your personal data is being used and collected as an essential part of the consultation process, so that we can contact you regarding the consultation and your response.</w:t>
      </w:r>
    </w:p>
    <w:p w14:paraId="50D4D7B2" w14:textId="77777777" w:rsidR="007340ED" w:rsidRPr="004077D4" w:rsidRDefault="007340ED" w:rsidP="007340ED">
      <w:pPr>
        <w:spacing w:line="240" w:lineRule="auto"/>
        <w:jc w:val="both"/>
      </w:pPr>
    </w:p>
    <w:p w14:paraId="1063B882" w14:textId="77777777" w:rsidR="007340ED" w:rsidRPr="004077D4" w:rsidRDefault="007340ED" w:rsidP="007340ED">
      <w:pPr>
        <w:spacing w:line="240" w:lineRule="auto"/>
        <w:jc w:val="both"/>
      </w:pPr>
      <w:r w:rsidRPr="004077D4">
        <w:rPr>
          <w:u w:val="single"/>
        </w:rPr>
        <w:t>Our legal basis for processing your personal data</w:t>
      </w:r>
    </w:p>
    <w:p w14:paraId="5CAA1BD5" w14:textId="77777777" w:rsidR="007340ED" w:rsidRPr="004077D4" w:rsidRDefault="007340ED" w:rsidP="007340ED">
      <w:pPr>
        <w:spacing w:line="240" w:lineRule="auto"/>
        <w:jc w:val="both"/>
      </w:pPr>
      <w:r w:rsidRPr="004077D4">
        <w:t>DCMS is a government department. As such, our activities are based on statutory and common law powers which underpin the legal bases that apply for the purposes of the GDPR. Our legal basis for processing your personal data for the purpose of carrying out the consultation is Article 6(1)(e): processing is necessary for the performance of a task carried out in the public interest or in the exercise of official authority vested in the controller.</w:t>
      </w:r>
    </w:p>
    <w:p w14:paraId="04FA9499" w14:textId="77777777" w:rsidR="007340ED" w:rsidRPr="004077D4" w:rsidRDefault="007340ED" w:rsidP="007340ED">
      <w:pPr>
        <w:spacing w:line="240" w:lineRule="auto"/>
        <w:jc w:val="both"/>
      </w:pPr>
    </w:p>
    <w:p w14:paraId="532BF2E6" w14:textId="77777777" w:rsidR="004077D4" w:rsidRDefault="004077D4">
      <w:pPr>
        <w:rPr>
          <w:u w:val="single"/>
        </w:rPr>
      </w:pPr>
      <w:r>
        <w:rPr>
          <w:u w:val="single"/>
        </w:rPr>
        <w:br w:type="page"/>
      </w:r>
    </w:p>
    <w:p w14:paraId="1C23595F" w14:textId="09426511" w:rsidR="007340ED" w:rsidRPr="004077D4" w:rsidRDefault="007340ED" w:rsidP="004077D4">
      <w:pPr>
        <w:rPr>
          <w:u w:val="single"/>
        </w:rPr>
      </w:pPr>
      <w:r w:rsidRPr="004077D4">
        <w:rPr>
          <w:u w:val="single"/>
        </w:rPr>
        <w:lastRenderedPageBreak/>
        <w:t>With whom we will be sharing your personal data</w:t>
      </w:r>
    </w:p>
    <w:p w14:paraId="1328564D" w14:textId="77777777" w:rsidR="007340ED" w:rsidRPr="004077D4" w:rsidRDefault="007340ED" w:rsidP="007340ED">
      <w:pPr>
        <w:spacing w:line="240" w:lineRule="auto"/>
        <w:jc w:val="both"/>
      </w:pPr>
      <w:r w:rsidRPr="004077D4">
        <w:t>Copies of responses may be published after the consultation closes. If we do so, we will ensure that neither you nor the organisation you represent are identifiable, and any responses used to illustrate findings will be anonymised.</w:t>
      </w:r>
    </w:p>
    <w:p w14:paraId="0D8371B6" w14:textId="77777777" w:rsidR="007340ED" w:rsidRPr="004077D4" w:rsidRDefault="007340ED" w:rsidP="007340ED">
      <w:pPr>
        <w:spacing w:line="240" w:lineRule="auto"/>
        <w:jc w:val="both"/>
      </w:pPr>
    </w:p>
    <w:p w14:paraId="5E3F9B61" w14:textId="54162300" w:rsidR="007340ED" w:rsidRPr="004077D4" w:rsidRDefault="007340ED" w:rsidP="007340ED">
      <w:pPr>
        <w:spacing w:line="240" w:lineRule="auto"/>
        <w:jc w:val="both"/>
      </w:pPr>
      <w:r w:rsidRPr="004077D4">
        <w:t>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14:paraId="4938C27D" w14:textId="77777777" w:rsidR="007340ED" w:rsidRPr="004077D4" w:rsidRDefault="007340ED" w:rsidP="007340ED">
      <w:pPr>
        <w:spacing w:line="240" w:lineRule="auto"/>
        <w:jc w:val="both"/>
        <w:rPr>
          <w:u w:val="single"/>
        </w:rPr>
      </w:pPr>
    </w:p>
    <w:p w14:paraId="2189FE9E" w14:textId="49806B67" w:rsidR="007340ED" w:rsidRPr="004077D4" w:rsidRDefault="007340ED" w:rsidP="007340ED">
      <w:pPr>
        <w:spacing w:line="240" w:lineRule="auto"/>
        <w:jc w:val="both"/>
      </w:pPr>
      <w:r w:rsidRPr="004077D4">
        <w:rPr>
          <w:u w:val="single"/>
        </w:rPr>
        <w:t>For how long we will keep your personal data, or criteria used to determine the retention period</w:t>
      </w:r>
    </w:p>
    <w:p w14:paraId="45F9B8A2" w14:textId="77777777" w:rsidR="007340ED" w:rsidRPr="004077D4" w:rsidRDefault="007340ED" w:rsidP="007340ED">
      <w:pPr>
        <w:spacing w:line="240" w:lineRule="auto"/>
        <w:jc w:val="both"/>
      </w:pPr>
      <w:r w:rsidRPr="004077D4">
        <w:t>Any personal data collected as a result of the consultation will be held for three years after the consultation is closed. This is so that the department is able to contact you regarding the result of the consultation following analysis of the responses.</w:t>
      </w:r>
    </w:p>
    <w:p w14:paraId="182CF266" w14:textId="77777777" w:rsidR="007340ED" w:rsidRPr="004077D4" w:rsidRDefault="007340ED" w:rsidP="007340ED">
      <w:pPr>
        <w:spacing w:line="240" w:lineRule="auto"/>
        <w:jc w:val="both"/>
        <w:rPr>
          <w:b/>
        </w:rPr>
      </w:pPr>
    </w:p>
    <w:p w14:paraId="0F5BFAD7" w14:textId="77777777" w:rsidR="007340ED" w:rsidRPr="004077D4" w:rsidRDefault="007340ED" w:rsidP="007340ED">
      <w:pPr>
        <w:spacing w:line="240" w:lineRule="auto"/>
        <w:jc w:val="both"/>
        <w:rPr>
          <w:u w:val="single"/>
        </w:rPr>
      </w:pPr>
      <w:r w:rsidRPr="004077D4">
        <w:rPr>
          <w:u w:val="single"/>
        </w:rPr>
        <w:t>Your rights, e.g. access, rectification, erasure</w:t>
      </w:r>
    </w:p>
    <w:p w14:paraId="56B2BE08" w14:textId="77777777" w:rsidR="007340ED" w:rsidRPr="004077D4" w:rsidRDefault="007340ED" w:rsidP="007340ED">
      <w:pPr>
        <w:spacing w:line="240" w:lineRule="auto"/>
        <w:jc w:val="both"/>
      </w:pPr>
      <w:r w:rsidRPr="004077D4">
        <w:t>The data we are collecting is your personal data, and you have considerable say over what happens to it. You have the right to:</w:t>
      </w:r>
    </w:p>
    <w:p w14:paraId="22310E07" w14:textId="77777777" w:rsidR="007340ED" w:rsidRPr="004077D4" w:rsidRDefault="007340ED" w:rsidP="007340ED">
      <w:pPr>
        <w:numPr>
          <w:ilvl w:val="0"/>
          <w:numId w:val="2"/>
        </w:numPr>
        <w:spacing w:line="240" w:lineRule="auto"/>
        <w:jc w:val="both"/>
      </w:pPr>
      <w:r w:rsidRPr="004077D4">
        <w:t>see what data we have about you;</w:t>
      </w:r>
    </w:p>
    <w:p w14:paraId="4EF3E335" w14:textId="77777777" w:rsidR="007340ED" w:rsidRPr="004077D4" w:rsidRDefault="007340ED" w:rsidP="007340ED">
      <w:pPr>
        <w:numPr>
          <w:ilvl w:val="0"/>
          <w:numId w:val="2"/>
        </w:numPr>
        <w:spacing w:line="240" w:lineRule="auto"/>
        <w:jc w:val="both"/>
      </w:pPr>
      <w:r w:rsidRPr="004077D4">
        <w:t>ask us to stop using your data, but keep it on record;</w:t>
      </w:r>
    </w:p>
    <w:p w14:paraId="7D6038B9" w14:textId="77777777" w:rsidR="007340ED" w:rsidRPr="004077D4" w:rsidRDefault="007340ED" w:rsidP="007340ED">
      <w:pPr>
        <w:numPr>
          <w:ilvl w:val="0"/>
          <w:numId w:val="2"/>
        </w:numPr>
        <w:spacing w:line="240" w:lineRule="auto"/>
        <w:jc w:val="both"/>
      </w:pPr>
      <w:r w:rsidRPr="004077D4">
        <w:t>have all or some of your data deleted or corrected, in certain circumstances;</w:t>
      </w:r>
    </w:p>
    <w:p w14:paraId="6F6D148E" w14:textId="77777777" w:rsidR="007340ED" w:rsidRPr="004077D4" w:rsidRDefault="007340ED" w:rsidP="007340ED">
      <w:pPr>
        <w:numPr>
          <w:ilvl w:val="0"/>
          <w:numId w:val="2"/>
        </w:numPr>
        <w:spacing w:line="240" w:lineRule="auto"/>
        <w:jc w:val="both"/>
      </w:pPr>
      <w:r w:rsidRPr="004077D4">
        <w:t>lodge a complaint with the independent Information Commissioner (ICO) if you think we are not handling your data fairly or in accordance with the law.</w:t>
      </w:r>
    </w:p>
    <w:p w14:paraId="46BA7576" w14:textId="77777777" w:rsidR="007340ED" w:rsidRPr="004077D4" w:rsidRDefault="007340ED" w:rsidP="007340ED">
      <w:pPr>
        <w:spacing w:line="240" w:lineRule="auto"/>
        <w:jc w:val="both"/>
      </w:pPr>
    </w:p>
    <w:p w14:paraId="7A38FCAA" w14:textId="77777777" w:rsidR="007340ED" w:rsidRPr="004077D4" w:rsidRDefault="007340ED" w:rsidP="007340ED">
      <w:pPr>
        <w:spacing w:line="240" w:lineRule="auto"/>
        <w:jc w:val="both"/>
      </w:pPr>
      <w:r w:rsidRPr="004077D4">
        <w:t>You can contact the ICO at https://ico.org.uk/, telephone 0303 123 1113, or direct post to ICO, Wycliffe House, Water Lane, Wilmslow, Cheshire SK9 5AF.</w:t>
      </w:r>
    </w:p>
    <w:p w14:paraId="77420CED" w14:textId="77777777" w:rsidR="007340ED" w:rsidRPr="004077D4" w:rsidRDefault="007340ED" w:rsidP="007340ED">
      <w:pPr>
        <w:spacing w:line="240" w:lineRule="auto"/>
        <w:jc w:val="both"/>
      </w:pPr>
    </w:p>
    <w:p w14:paraId="3BF6D403" w14:textId="77777777" w:rsidR="007340ED" w:rsidRPr="004077D4" w:rsidRDefault="007340ED" w:rsidP="007340ED">
      <w:pPr>
        <w:spacing w:line="240" w:lineRule="auto"/>
        <w:jc w:val="both"/>
        <w:rPr>
          <w:u w:val="single"/>
        </w:rPr>
      </w:pPr>
      <w:r w:rsidRPr="004077D4">
        <w:rPr>
          <w:u w:val="single"/>
        </w:rPr>
        <w:t>Your personal data will not be sent overseas.</w:t>
      </w:r>
    </w:p>
    <w:p w14:paraId="073050EF" w14:textId="77777777" w:rsidR="007340ED" w:rsidRPr="004077D4" w:rsidRDefault="007340ED" w:rsidP="007340ED">
      <w:pPr>
        <w:spacing w:line="240" w:lineRule="auto"/>
        <w:jc w:val="both"/>
        <w:rPr>
          <w:u w:val="single"/>
        </w:rPr>
      </w:pPr>
    </w:p>
    <w:p w14:paraId="639D8C22" w14:textId="77777777" w:rsidR="007340ED" w:rsidRPr="004077D4" w:rsidRDefault="007340ED" w:rsidP="007340ED">
      <w:pPr>
        <w:spacing w:line="240" w:lineRule="auto"/>
        <w:jc w:val="both"/>
        <w:rPr>
          <w:u w:val="single"/>
        </w:rPr>
      </w:pPr>
      <w:r w:rsidRPr="004077D4">
        <w:rPr>
          <w:u w:val="single"/>
        </w:rPr>
        <w:t>Your personal data will not be used for any automated decision making.</w:t>
      </w:r>
    </w:p>
    <w:p w14:paraId="2E15CDBE" w14:textId="77777777" w:rsidR="007340ED" w:rsidRPr="004077D4" w:rsidRDefault="007340ED" w:rsidP="007340ED">
      <w:pPr>
        <w:spacing w:line="240" w:lineRule="auto"/>
        <w:jc w:val="both"/>
        <w:rPr>
          <w:u w:val="single"/>
        </w:rPr>
      </w:pPr>
    </w:p>
    <w:p w14:paraId="1F6252DD" w14:textId="76FD9E3B" w:rsidR="007340ED" w:rsidRPr="004077D4" w:rsidRDefault="007340ED" w:rsidP="007340ED">
      <w:pPr>
        <w:spacing w:line="240" w:lineRule="auto"/>
        <w:jc w:val="both"/>
      </w:pPr>
      <w:r w:rsidRPr="004077D4">
        <w:rPr>
          <w:u w:val="single"/>
        </w:rPr>
        <w:t>Your personal data will be stored in a secure government IT system.</w:t>
      </w:r>
    </w:p>
    <w:p w14:paraId="2ED5E934" w14:textId="668D3B0A" w:rsidR="007340ED" w:rsidRPr="004077D4" w:rsidRDefault="007340ED" w:rsidP="007340ED">
      <w:pPr>
        <w:pStyle w:val="Heading2"/>
        <w:widowControl w:val="0"/>
        <w:spacing w:line="240" w:lineRule="auto"/>
        <w:jc w:val="both"/>
        <w:rPr>
          <w:b/>
          <w:sz w:val="24"/>
          <w:szCs w:val="24"/>
        </w:rPr>
      </w:pPr>
      <w:r w:rsidRPr="004077D4">
        <w:rPr>
          <w:b/>
          <w:sz w:val="24"/>
          <w:szCs w:val="24"/>
        </w:rPr>
        <w:t>RESPONDENT INFORMATION</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514"/>
        <w:gridCol w:w="4515"/>
      </w:tblGrid>
      <w:tr w:rsidR="00601B10" w:rsidRPr="004077D4" w14:paraId="1A6DA2BE" w14:textId="77777777" w:rsidTr="00EE2C31">
        <w:tc>
          <w:tcPr>
            <w:tcW w:w="4514" w:type="dxa"/>
            <w:shd w:val="clear" w:color="auto" w:fill="auto"/>
            <w:tcMar>
              <w:top w:w="100" w:type="dxa"/>
              <w:left w:w="100" w:type="dxa"/>
              <w:bottom w:w="100" w:type="dxa"/>
              <w:right w:w="100" w:type="dxa"/>
            </w:tcMar>
          </w:tcPr>
          <w:p w14:paraId="28FAF6B3" w14:textId="77777777" w:rsidR="00601B10" w:rsidRPr="004077D4" w:rsidRDefault="000863CA">
            <w:pPr>
              <w:widowControl w:val="0"/>
              <w:spacing w:line="240" w:lineRule="auto"/>
              <w:rPr>
                <w:b/>
              </w:rPr>
            </w:pPr>
            <w:r w:rsidRPr="004077D4">
              <w:rPr>
                <w:b/>
              </w:rPr>
              <w:t>Respondent(s)</w:t>
            </w:r>
          </w:p>
          <w:p w14:paraId="3ED70B2B" w14:textId="6DD4709B" w:rsidR="00601B10" w:rsidRPr="004077D4" w:rsidRDefault="000863CA">
            <w:pPr>
              <w:widowControl w:val="0"/>
              <w:spacing w:line="240" w:lineRule="auto"/>
              <w:rPr>
                <w:i/>
              </w:rPr>
            </w:pPr>
            <w:r w:rsidRPr="004077D4">
              <w:rPr>
                <w:rFonts w:eastAsia="Roboto"/>
                <w:i/>
                <w:highlight w:val="white"/>
              </w:rPr>
              <w:t>When responding, please state whether you are responding as an individual</w:t>
            </w:r>
            <w:r w:rsidR="00CE47A8" w:rsidRPr="004077D4">
              <w:rPr>
                <w:rFonts w:eastAsia="Roboto"/>
                <w:i/>
                <w:highlight w:val="white"/>
              </w:rPr>
              <w:t>,</w:t>
            </w:r>
            <w:r w:rsidRPr="004077D4">
              <w:rPr>
                <w:rFonts w:eastAsia="Roboto"/>
                <w:i/>
                <w:highlight w:val="white"/>
              </w:rPr>
              <w:t xml:space="preserve"> or on behalf of an organisation, multiple individuals or multiple organisations. Joint responses with like-minded stakeholders are encouraged. If responding on behalf of multiple individuals or organisations, please make it clear who you are representing and, if applicable, how their views were assembled.</w:t>
            </w:r>
          </w:p>
        </w:tc>
        <w:tc>
          <w:tcPr>
            <w:tcW w:w="4514" w:type="dxa"/>
            <w:shd w:val="clear" w:color="auto" w:fill="auto"/>
            <w:tcMar>
              <w:top w:w="100" w:type="dxa"/>
              <w:left w:w="100" w:type="dxa"/>
              <w:bottom w:w="100" w:type="dxa"/>
              <w:right w:w="100" w:type="dxa"/>
            </w:tcMar>
          </w:tcPr>
          <w:p w14:paraId="5AD437CD" w14:textId="77777777" w:rsidR="00601B10" w:rsidRPr="004077D4" w:rsidRDefault="00601B10">
            <w:pPr>
              <w:widowControl w:val="0"/>
              <w:spacing w:line="240" w:lineRule="auto"/>
            </w:pPr>
          </w:p>
        </w:tc>
      </w:tr>
      <w:tr w:rsidR="00601B10" w:rsidRPr="004077D4" w14:paraId="7261D16F" w14:textId="77777777" w:rsidTr="00EE2C31">
        <w:tc>
          <w:tcPr>
            <w:tcW w:w="4514" w:type="dxa"/>
            <w:shd w:val="clear" w:color="auto" w:fill="auto"/>
            <w:tcMar>
              <w:top w:w="100" w:type="dxa"/>
              <w:left w:w="100" w:type="dxa"/>
              <w:bottom w:w="100" w:type="dxa"/>
              <w:right w:w="100" w:type="dxa"/>
            </w:tcMar>
          </w:tcPr>
          <w:p w14:paraId="7B0922BE" w14:textId="77777777" w:rsidR="00601B10" w:rsidRPr="004077D4" w:rsidRDefault="000863CA">
            <w:pPr>
              <w:widowControl w:val="0"/>
              <w:spacing w:line="240" w:lineRule="auto"/>
              <w:rPr>
                <w:i/>
              </w:rPr>
            </w:pPr>
            <w:r w:rsidRPr="004077D4">
              <w:rPr>
                <w:b/>
              </w:rPr>
              <w:t>Sector (if applicable)</w:t>
            </w:r>
          </w:p>
        </w:tc>
        <w:tc>
          <w:tcPr>
            <w:tcW w:w="4514" w:type="dxa"/>
            <w:shd w:val="clear" w:color="auto" w:fill="auto"/>
            <w:tcMar>
              <w:top w:w="100" w:type="dxa"/>
              <w:left w:w="100" w:type="dxa"/>
              <w:bottom w:w="100" w:type="dxa"/>
              <w:right w:w="100" w:type="dxa"/>
            </w:tcMar>
          </w:tcPr>
          <w:p w14:paraId="2886DD6B" w14:textId="77777777" w:rsidR="00601B10" w:rsidRPr="004077D4" w:rsidRDefault="000863CA">
            <w:pPr>
              <w:widowControl w:val="0"/>
              <w:spacing w:line="240" w:lineRule="auto"/>
            </w:pPr>
            <w:r w:rsidRPr="004077D4">
              <w:t>Public / Private / Civil Society / Not applicable (delete as applicable)</w:t>
            </w:r>
          </w:p>
          <w:p w14:paraId="58E9183A" w14:textId="77777777" w:rsidR="00601B10" w:rsidRPr="004077D4" w:rsidRDefault="00601B10">
            <w:pPr>
              <w:widowControl w:val="0"/>
              <w:spacing w:line="240" w:lineRule="auto"/>
            </w:pPr>
          </w:p>
          <w:p w14:paraId="0153586B" w14:textId="77777777" w:rsidR="00601B10" w:rsidRPr="004077D4" w:rsidRDefault="000863CA">
            <w:pPr>
              <w:widowControl w:val="0"/>
              <w:spacing w:line="240" w:lineRule="auto"/>
            </w:pPr>
            <w:r w:rsidRPr="004077D4">
              <w:rPr>
                <w:b/>
              </w:rPr>
              <w:lastRenderedPageBreak/>
              <w:t>IF PRIVATE</w:t>
            </w:r>
            <w:r w:rsidRPr="004077D4">
              <w:t>, please also indicate the subsector(s):</w:t>
            </w:r>
          </w:p>
          <w:p w14:paraId="7573B132" w14:textId="77777777" w:rsidR="00601B10" w:rsidRPr="004077D4" w:rsidRDefault="000863CA">
            <w:pPr>
              <w:widowControl w:val="0"/>
              <w:spacing w:line="240" w:lineRule="auto"/>
            </w:pPr>
            <w:r w:rsidRPr="004077D4">
              <w:t>Banking / Insurance &amp; Pensions / Investment &amp; Wealth Management / Securities / Other (delete as applicable)</w:t>
            </w:r>
          </w:p>
        </w:tc>
      </w:tr>
      <w:tr w:rsidR="00601B10" w:rsidRPr="004077D4" w14:paraId="622827E5" w14:textId="77777777" w:rsidTr="00EE2C31">
        <w:tc>
          <w:tcPr>
            <w:tcW w:w="4514" w:type="dxa"/>
            <w:shd w:val="clear" w:color="auto" w:fill="auto"/>
            <w:tcMar>
              <w:top w:w="100" w:type="dxa"/>
              <w:left w:w="100" w:type="dxa"/>
              <w:bottom w:w="100" w:type="dxa"/>
              <w:right w:w="100" w:type="dxa"/>
            </w:tcMar>
          </w:tcPr>
          <w:p w14:paraId="2DAC87E3" w14:textId="77777777" w:rsidR="00601B10" w:rsidRPr="004077D4" w:rsidRDefault="000863CA">
            <w:pPr>
              <w:widowControl w:val="0"/>
              <w:spacing w:line="240" w:lineRule="auto"/>
              <w:rPr>
                <w:b/>
              </w:rPr>
            </w:pPr>
            <w:r w:rsidRPr="004077D4">
              <w:rPr>
                <w:b/>
              </w:rPr>
              <w:lastRenderedPageBreak/>
              <w:t>Future contact</w:t>
            </w:r>
          </w:p>
          <w:p w14:paraId="4EE5CCFB" w14:textId="77777777" w:rsidR="00601B10" w:rsidRPr="004077D4" w:rsidRDefault="000863CA">
            <w:pPr>
              <w:widowControl w:val="0"/>
              <w:spacing w:line="240" w:lineRule="auto"/>
              <w:rPr>
                <w:i/>
              </w:rPr>
            </w:pPr>
            <w:r w:rsidRPr="004077D4">
              <w:rPr>
                <w:rFonts w:eastAsia="Roboto"/>
                <w:i/>
                <w:highlight w:val="white"/>
              </w:rPr>
              <w:t>May we contact you to discuss your response to this consultation, if necessary?</w:t>
            </w:r>
          </w:p>
        </w:tc>
        <w:tc>
          <w:tcPr>
            <w:tcW w:w="4514" w:type="dxa"/>
            <w:shd w:val="clear" w:color="auto" w:fill="auto"/>
            <w:tcMar>
              <w:top w:w="100" w:type="dxa"/>
              <w:left w:w="100" w:type="dxa"/>
              <w:bottom w:w="100" w:type="dxa"/>
              <w:right w:w="100" w:type="dxa"/>
            </w:tcMar>
          </w:tcPr>
          <w:p w14:paraId="60F597E4" w14:textId="77777777" w:rsidR="00601B10" w:rsidRPr="004077D4" w:rsidRDefault="000863CA">
            <w:pPr>
              <w:widowControl w:val="0"/>
              <w:spacing w:line="240" w:lineRule="auto"/>
            </w:pPr>
            <w:r w:rsidRPr="004077D4">
              <w:t>Yes / No (delete as applicable)</w:t>
            </w:r>
          </w:p>
          <w:p w14:paraId="48D0F672" w14:textId="77777777" w:rsidR="00601B10" w:rsidRPr="004077D4" w:rsidRDefault="00601B10">
            <w:pPr>
              <w:widowControl w:val="0"/>
              <w:spacing w:line="240" w:lineRule="auto"/>
            </w:pPr>
          </w:p>
          <w:p w14:paraId="138B4D7B" w14:textId="77777777" w:rsidR="00601B10" w:rsidRPr="004077D4" w:rsidRDefault="000863CA">
            <w:pPr>
              <w:widowControl w:val="0"/>
              <w:spacing w:line="240" w:lineRule="auto"/>
            </w:pPr>
            <w:r w:rsidRPr="004077D4">
              <w:t>If yes, please provide your contact details:</w:t>
            </w:r>
          </w:p>
        </w:tc>
      </w:tr>
      <w:tr w:rsidR="00601B10" w:rsidRPr="004077D4" w14:paraId="1E6EFEE7" w14:textId="77777777" w:rsidTr="00EE2C31">
        <w:tc>
          <w:tcPr>
            <w:tcW w:w="4514" w:type="dxa"/>
            <w:shd w:val="clear" w:color="auto" w:fill="auto"/>
            <w:tcMar>
              <w:top w:w="100" w:type="dxa"/>
              <w:left w:w="100" w:type="dxa"/>
              <w:bottom w:w="100" w:type="dxa"/>
              <w:right w:w="100" w:type="dxa"/>
            </w:tcMar>
          </w:tcPr>
          <w:p w14:paraId="398F6F95" w14:textId="77777777" w:rsidR="00601B10" w:rsidRPr="004077D4" w:rsidRDefault="000863CA">
            <w:pPr>
              <w:widowControl w:val="0"/>
              <w:spacing w:line="240" w:lineRule="auto"/>
              <w:rPr>
                <w:b/>
              </w:rPr>
            </w:pPr>
            <w:r w:rsidRPr="004077D4">
              <w:rPr>
                <w:b/>
              </w:rPr>
              <w:t>Date</w:t>
            </w:r>
          </w:p>
          <w:p w14:paraId="4EB8767A" w14:textId="6A0BE237" w:rsidR="00601B10" w:rsidRPr="004077D4" w:rsidRDefault="000863CA">
            <w:pPr>
              <w:widowControl w:val="0"/>
              <w:spacing w:line="240" w:lineRule="auto"/>
              <w:rPr>
                <w:i/>
              </w:rPr>
            </w:pPr>
            <w:r w:rsidRPr="004077D4">
              <w:rPr>
                <w:i/>
              </w:rPr>
              <w:t>Please ensure your response is received before 23:59 on 16</w:t>
            </w:r>
            <w:r w:rsidR="007340ED" w:rsidRPr="004077D4">
              <w:rPr>
                <w:i/>
              </w:rPr>
              <w:t xml:space="preserve"> July</w:t>
            </w:r>
            <w:r w:rsidRPr="004077D4">
              <w:rPr>
                <w:i/>
              </w:rPr>
              <w:t xml:space="preserve"> 2020.</w:t>
            </w:r>
          </w:p>
        </w:tc>
        <w:tc>
          <w:tcPr>
            <w:tcW w:w="4514" w:type="dxa"/>
            <w:shd w:val="clear" w:color="auto" w:fill="auto"/>
            <w:tcMar>
              <w:top w:w="100" w:type="dxa"/>
              <w:left w:w="100" w:type="dxa"/>
              <w:bottom w:w="100" w:type="dxa"/>
              <w:right w:w="100" w:type="dxa"/>
            </w:tcMar>
          </w:tcPr>
          <w:p w14:paraId="15A60DE0" w14:textId="77777777" w:rsidR="00601B10" w:rsidRPr="004077D4" w:rsidRDefault="00601B10">
            <w:pPr>
              <w:widowControl w:val="0"/>
              <w:spacing w:line="240" w:lineRule="auto"/>
            </w:pPr>
          </w:p>
        </w:tc>
      </w:tr>
    </w:tbl>
    <w:p w14:paraId="6313EC8D" w14:textId="39F7EAF5" w:rsidR="007340ED" w:rsidRPr="004077D4" w:rsidRDefault="007340ED" w:rsidP="007340ED">
      <w:pPr>
        <w:pStyle w:val="Heading2"/>
        <w:widowControl w:val="0"/>
        <w:spacing w:line="240" w:lineRule="auto"/>
        <w:jc w:val="both"/>
        <w:rPr>
          <w:b/>
          <w:sz w:val="24"/>
          <w:szCs w:val="24"/>
        </w:rPr>
      </w:pPr>
      <w:r w:rsidRPr="004077D4">
        <w:rPr>
          <w:b/>
          <w:sz w:val="24"/>
          <w:szCs w:val="24"/>
        </w:rPr>
        <w:t>RESPONSES</w:t>
      </w:r>
    </w:p>
    <w:p w14:paraId="16200AD8" w14:textId="0674D4F8" w:rsidR="00601B10" w:rsidRPr="004077D4" w:rsidRDefault="000863CA">
      <w:r w:rsidRPr="004077D4">
        <w:t>PLEASE NOTE: If you leave a response blank, we will take this to mean that you have no comment on that question.</w:t>
      </w:r>
    </w:p>
    <w:p w14:paraId="664CB883" w14:textId="0DABF364" w:rsidR="00601B10" w:rsidRDefault="00601B10">
      <w:pPr>
        <w:rPr>
          <w:b/>
        </w:rPr>
      </w:pPr>
    </w:p>
    <w:p w14:paraId="18A4F47C" w14:textId="77777777" w:rsidR="004077D4" w:rsidRPr="004077D4" w:rsidRDefault="004077D4">
      <w:pPr>
        <w:rPr>
          <w:b/>
        </w:rPr>
      </w:pPr>
    </w:p>
    <w:p w14:paraId="284F74B3" w14:textId="77777777" w:rsidR="00601B10" w:rsidRPr="004077D4" w:rsidRDefault="000863CA">
      <w:pPr>
        <w:widowControl w:val="0"/>
        <w:numPr>
          <w:ilvl w:val="0"/>
          <w:numId w:val="1"/>
        </w:numPr>
        <w:spacing w:line="240" w:lineRule="auto"/>
        <w:ind w:left="425"/>
        <w:jc w:val="both"/>
        <w:rPr>
          <w:b/>
        </w:rPr>
      </w:pPr>
      <w:r w:rsidRPr="004077D4">
        <w:rPr>
          <w:b/>
        </w:rPr>
        <w:t>Do you have any comments on the proposed scope of assets in an expanded scheme (subject to ensuring tax neutrality)?</w:t>
      </w:r>
    </w:p>
    <w:p w14:paraId="0B3CBB37" w14:textId="77777777" w:rsidR="00601B10" w:rsidRPr="004077D4" w:rsidRDefault="00601B10">
      <w:pPr>
        <w:widowControl w:val="0"/>
        <w:spacing w:line="240" w:lineRule="auto"/>
        <w:jc w:val="both"/>
      </w:pPr>
    </w:p>
    <w:tbl>
      <w:tblPr>
        <w:tblStyle w:val="a0"/>
        <w:tblW w:w="90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04"/>
        <w:gridCol w:w="1395"/>
        <w:gridCol w:w="6420"/>
      </w:tblGrid>
      <w:tr w:rsidR="00601B10" w:rsidRPr="004077D4" w14:paraId="2431044D" w14:textId="77777777" w:rsidTr="00EE2C31">
        <w:trPr>
          <w:trHeight w:val="765"/>
        </w:trPr>
        <w:tc>
          <w:tcPr>
            <w:tcW w:w="1204" w:type="dxa"/>
            <w:shd w:val="clear" w:color="auto" w:fill="EFEFEF"/>
            <w:tcMar>
              <w:top w:w="100" w:type="dxa"/>
              <w:left w:w="100" w:type="dxa"/>
              <w:bottom w:w="100" w:type="dxa"/>
              <w:right w:w="100" w:type="dxa"/>
            </w:tcMar>
          </w:tcPr>
          <w:p w14:paraId="33E6EBB2" w14:textId="77777777" w:rsidR="00601B10" w:rsidRPr="004077D4" w:rsidRDefault="000863CA">
            <w:pPr>
              <w:widowControl w:val="0"/>
              <w:spacing w:line="240" w:lineRule="auto"/>
              <w:jc w:val="center"/>
              <w:rPr>
                <w:b/>
              </w:rPr>
            </w:pPr>
            <w:r w:rsidRPr="004077D4">
              <w:rPr>
                <w:b/>
              </w:rPr>
              <w:t>Question</w:t>
            </w:r>
          </w:p>
        </w:tc>
        <w:tc>
          <w:tcPr>
            <w:tcW w:w="1395" w:type="dxa"/>
            <w:shd w:val="clear" w:color="auto" w:fill="EFEFEF"/>
            <w:tcMar>
              <w:top w:w="100" w:type="dxa"/>
              <w:left w:w="100" w:type="dxa"/>
              <w:bottom w:w="100" w:type="dxa"/>
              <w:right w:w="100" w:type="dxa"/>
            </w:tcMar>
          </w:tcPr>
          <w:p w14:paraId="3CECE6C7" w14:textId="77777777" w:rsidR="00601B10" w:rsidRPr="004077D4" w:rsidRDefault="000863CA">
            <w:pPr>
              <w:widowControl w:val="0"/>
              <w:spacing w:line="240" w:lineRule="auto"/>
              <w:jc w:val="center"/>
              <w:rPr>
                <w:b/>
              </w:rPr>
            </w:pPr>
            <w:r w:rsidRPr="004077D4">
              <w:rPr>
                <w:b/>
              </w:rPr>
              <w:t>Response (delete as applicable)</w:t>
            </w:r>
          </w:p>
        </w:tc>
        <w:tc>
          <w:tcPr>
            <w:tcW w:w="6420" w:type="dxa"/>
            <w:shd w:val="clear" w:color="auto" w:fill="EFEFEF"/>
            <w:tcMar>
              <w:top w:w="100" w:type="dxa"/>
              <w:left w:w="100" w:type="dxa"/>
              <w:bottom w:w="100" w:type="dxa"/>
              <w:right w:w="100" w:type="dxa"/>
            </w:tcMar>
          </w:tcPr>
          <w:p w14:paraId="675E3556" w14:textId="77777777" w:rsidR="00601B10" w:rsidRPr="004077D4" w:rsidRDefault="000863CA">
            <w:pPr>
              <w:widowControl w:val="0"/>
              <w:spacing w:line="240" w:lineRule="auto"/>
              <w:rPr>
                <w:b/>
              </w:rPr>
            </w:pPr>
            <w:r w:rsidRPr="004077D4">
              <w:rPr>
                <w:b/>
              </w:rPr>
              <w:t>Comments</w:t>
            </w:r>
          </w:p>
        </w:tc>
      </w:tr>
      <w:tr w:rsidR="00601B10" w:rsidRPr="004077D4" w14:paraId="4DD40478" w14:textId="77777777" w:rsidTr="00EE2C31">
        <w:trPr>
          <w:trHeight w:val="660"/>
        </w:trPr>
        <w:tc>
          <w:tcPr>
            <w:tcW w:w="1204" w:type="dxa"/>
            <w:shd w:val="clear" w:color="auto" w:fill="auto"/>
            <w:tcMar>
              <w:top w:w="100" w:type="dxa"/>
              <w:left w:w="100" w:type="dxa"/>
              <w:bottom w:w="100" w:type="dxa"/>
              <w:right w:w="100" w:type="dxa"/>
            </w:tcMar>
          </w:tcPr>
          <w:p w14:paraId="077ED292" w14:textId="77777777" w:rsidR="00601B10" w:rsidRPr="004077D4" w:rsidRDefault="000863CA">
            <w:pPr>
              <w:widowControl w:val="0"/>
              <w:spacing w:line="240" w:lineRule="auto"/>
              <w:jc w:val="center"/>
            </w:pPr>
            <w:r w:rsidRPr="004077D4">
              <w:t>1</w:t>
            </w:r>
          </w:p>
        </w:tc>
        <w:tc>
          <w:tcPr>
            <w:tcW w:w="1395" w:type="dxa"/>
            <w:shd w:val="clear" w:color="auto" w:fill="auto"/>
            <w:tcMar>
              <w:top w:w="100" w:type="dxa"/>
              <w:left w:w="100" w:type="dxa"/>
              <w:bottom w:w="100" w:type="dxa"/>
              <w:right w:w="100" w:type="dxa"/>
            </w:tcMar>
          </w:tcPr>
          <w:p w14:paraId="2760E14A" w14:textId="77777777" w:rsidR="00601B10" w:rsidRPr="004077D4" w:rsidRDefault="000863CA">
            <w:pPr>
              <w:widowControl w:val="0"/>
              <w:spacing w:line="240" w:lineRule="auto"/>
              <w:jc w:val="center"/>
            </w:pPr>
            <w:r w:rsidRPr="004077D4">
              <w:t>YES/NO</w:t>
            </w:r>
          </w:p>
        </w:tc>
        <w:tc>
          <w:tcPr>
            <w:tcW w:w="6420" w:type="dxa"/>
            <w:shd w:val="clear" w:color="auto" w:fill="auto"/>
            <w:tcMar>
              <w:top w:w="100" w:type="dxa"/>
              <w:left w:w="100" w:type="dxa"/>
              <w:bottom w:w="100" w:type="dxa"/>
              <w:right w:w="100" w:type="dxa"/>
            </w:tcMar>
          </w:tcPr>
          <w:p w14:paraId="4AAF9AD7" w14:textId="77777777" w:rsidR="00601B10" w:rsidRPr="004077D4" w:rsidRDefault="00601B10">
            <w:pPr>
              <w:widowControl w:val="0"/>
              <w:spacing w:line="240" w:lineRule="auto"/>
            </w:pPr>
          </w:p>
        </w:tc>
      </w:tr>
    </w:tbl>
    <w:p w14:paraId="59BC4BAE" w14:textId="0B43F285" w:rsidR="00601B10" w:rsidRDefault="00601B10">
      <w:pPr>
        <w:widowControl w:val="0"/>
        <w:spacing w:line="240" w:lineRule="auto"/>
        <w:jc w:val="both"/>
      </w:pPr>
    </w:p>
    <w:p w14:paraId="48BB9801" w14:textId="77777777" w:rsidR="004077D4" w:rsidRPr="004077D4" w:rsidRDefault="004077D4">
      <w:pPr>
        <w:widowControl w:val="0"/>
        <w:spacing w:line="240" w:lineRule="auto"/>
        <w:jc w:val="both"/>
      </w:pPr>
    </w:p>
    <w:p w14:paraId="4DA7C8DA" w14:textId="1A24B7CD" w:rsidR="00601B10" w:rsidRPr="004077D4" w:rsidRDefault="000863CA" w:rsidP="004077D4">
      <w:pPr>
        <w:widowControl w:val="0"/>
        <w:numPr>
          <w:ilvl w:val="0"/>
          <w:numId w:val="1"/>
        </w:numPr>
        <w:spacing w:line="240" w:lineRule="auto"/>
        <w:ind w:left="425"/>
        <w:jc w:val="both"/>
        <w:rPr>
          <w:b/>
        </w:rPr>
      </w:pPr>
      <w:r w:rsidRPr="004077D4">
        <w:rPr>
          <w:b/>
        </w:rPr>
        <w:t>Do you have any comments on the proposed definitions of assets?</w:t>
      </w:r>
    </w:p>
    <w:p w14:paraId="38D12864" w14:textId="77777777" w:rsidR="00601B10" w:rsidRPr="004077D4" w:rsidRDefault="00601B10">
      <w:pPr>
        <w:widowControl w:val="0"/>
        <w:spacing w:line="240" w:lineRule="auto"/>
        <w:jc w:val="both"/>
      </w:pPr>
    </w:p>
    <w:tbl>
      <w:tblPr>
        <w:tblStyle w:val="a1"/>
        <w:tblW w:w="9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04"/>
        <w:gridCol w:w="1395"/>
        <w:gridCol w:w="6511"/>
      </w:tblGrid>
      <w:tr w:rsidR="00601B10" w:rsidRPr="004077D4" w14:paraId="0EE48952" w14:textId="77777777" w:rsidTr="00EE2C31">
        <w:trPr>
          <w:trHeight w:val="765"/>
        </w:trPr>
        <w:tc>
          <w:tcPr>
            <w:tcW w:w="1204" w:type="dxa"/>
            <w:shd w:val="clear" w:color="auto" w:fill="EFEFEF"/>
            <w:tcMar>
              <w:top w:w="100" w:type="dxa"/>
              <w:left w:w="100" w:type="dxa"/>
              <w:bottom w:w="100" w:type="dxa"/>
              <w:right w:w="100" w:type="dxa"/>
            </w:tcMar>
          </w:tcPr>
          <w:p w14:paraId="4B074BF6" w14:textId="77777777" w:rsidR="00601B10" w:rsidRPr="004077D4" w:rsidRDefault="000863CA">
            <w:pPr>
              <w:widowControl w:val="0"/>
              <w:spacing w:line="240" w:lineRule="auto"/>
              <w:jc w:val="center"/>
              <w:rPr>
                <w:b/>
              </w:rPr>
            </w:pPr>
            <w:r w:rsidRPr="004077D4">
              <w:rPr>
                <w:b/>
              </w:rPr>
              <w:t>Question</w:t>
            </w:r>
          </w:p>
        </w:tc>
        <w:tc>
          <w:tcPr>
            <w:tcW w:w="1395" w:type="dxa"/>
            <w:shd w:val="clear" w:color="auto" w:fill="EFEFEF"/>
            <w:tcMar>
              <w:top w:w="100" w:type="dxa"/>
              <w:left w:w="100" w:type="dxa"/>
              <w:bottom w:w="100" w:type="dxa"/>
              <w:right w:w="100" w:type="dxa"/>
            </w:tcMar>
          </w:tcPr>
          <w:p w14:paraId="71F9E8B7" w14:textId="77777777" w:rsidR="00601B10" w:rsidRPr="004077D4" w:rsidRDefault="000863CA">
            <w:pPr>
              <w:widowControl w:val="0"/>
              <w:spacing w:line="240" w:lineRule="auto"/>
              <w:jc w:val="center"/>
              <w:rPr>
                <w:b/>
              </w:rPr>
            </w:pPr>
            <w:r w:rsidRPr="004077D4">
              <w:rPr>
                <w:b/>
              </w:rPr>
              <w:t>Response (delete as applicable)</w:t>
            </w:r>
          </w:p>
        </w:tc>
        <w:tc>
          <w:tcPr>
            <w:tcW w:w="6510" w:type="dxa"/>
            <w:shd w:val="clear" w:color="auto" w:fill="EFEFEF"/>
            <w:tcMar>
              <w:top w:w="100" w:type="dxa"/>
              <w:left w:w="100" w:type="dxa"/>
              <w:bottom w:w="100" w:type="dxa"/>
              <w:right w:w="100" w:type="dxa"/>
            </w:tcMar>
          </w:tcPr>
          <w:p w14:paraId="1B61B835" w14:textId="77777777" w:rsidR="00601B10" w:rsidRPr="004077D4" w:rsidRDefault="000863CA">
            <w:pPr>
              <w:widowControl w:val="0"/>
              <w:spacing w:line="240" w:lineRule="auto"/>
              <w:rPr>
                <w:b/>
              </w:rPr>
            </w:pPr>
            <w:r w:rsidRPr="004077D4">
              <w:rPr>
                <w:b/>
              </w:rPr>
              <w:t>Comments</w:t>
            </w:r>
          </w:p>
        </w:tc>
      </w:tr>
      <w:tr w:rsidR="00601B10" w:rsidRPr="004077D4" w14:paraId="0D7D963B" w14:textId="77777777" w:rsidTr="00EE2C31">
        <w:trPr>
          <w:trHeight w:val="660"/>
        </w:trPr>
        <w:tc>
          <w:tcPr>
            <w:tcW w:w="1204" w:type="dxa"/>
            <w:shd w:val="clear" w:color="auto" w:fill="auto"/>
            <w:tcMar>
              <w:top w:w="100" w:type="dxa"/>
              <w:left w:w="100" w:type="dxa"/>
              <w:bottom w:w="100" w:type="dxa"/>
              <w:right w:w="100" w:type="dxa"/>
            </w:tcMar>
          </w:tcPr>
          <w:p w14:paraId="7074CDE0" w14:textId="77777777" w:rsidR="00601B10" w:rsidRPr="004077D4" w:rsidRDefault="000863CA">
            <w:pPr>
              <w:widowControl w:val="0"/>
              <w:spacing w:line="240" w:lineRule="auto"/>
              <w:jc w:val="center"/>
            </w:pPr>
            <w:r w:rsidRPr="004077D4">
              <w:t>2</w:t>
            </w:r>
          </w:p>
        </w:tc>
        <w:tc>
          <w:tcPr>
            <w:tcW w:w="1395" w:type="dxa"/>
            <w:shd w:val="clear" w:color="auto" w:fill="auto"/>
            <w:tcMar>
              <w:top w:w="100" w:type="dxa"/>
              <w:left w:w="100" w:type="dxa"/>
              <w:bottom w:w="100" w:type="dxa"/>
              <w:right w:w="100" w:type="dxa"/>
            </w:tcMar>
          </w:tcPr>
          <w:p w14:paraId="4C0B0854" w14:textId="77777777" w:rsidR="00601B10" w:rsidRPr="004077D4" w:rsidRDefault="000863CA">
            <w:pPr>
              <w:widowControl w:val="0"/>
              <w:spacing w:line="240" w:lineRule="auto"/>
              <w:jc w:val="center"/>
            </w:pPr>
            <w:r w:rsidRPr="004077D4">
              <w:t>YES/NO</w:t>
            </w:r>
          </w:p>
        </w:tc>
        <w:tc>
          <w:tcPr>
            <w:tcW w:w="6510" w:type="dxa"/>
            <w:shd w:val="clear" w:color="auto" w:fill="auto"/>
            <w:tcMar>
              <w:top w:w="100" w:type="dxa"/>
              <w:left w:w="100" w:type="dxa"/>
              <w:bottom w:w="100" w:type="dxa"/>
              <w:right w:w="100" w:type="dxa"/>
            </w:tcMar>
          </w:tcPr>
          <w:p w14:paraId="5E4B6564" w14:textId="77777777" w:rsidR="00601B10" w:rsidRPr="004077D4" w:rsidRDefault="00601B10">
            <w:pPr>
              <w:widowControl w:val="0"/>
              <w:spacing w:line="240" w:lineRule="auto"/>
            </w:pPr>
          </w:p>
        </w:tc>
      </w:tr>
    </w:tbl>
    <w:p w14:paraId="5F8C90A8" w14:textId="5FC34756" w:rsidR="00601B10" w:rsidRDefault="00601B10">
      <w:pPr>
        <w:widowControl w:val="0"/>
        <w:spacing w:line="240" w:lineRule="auto"/>
        <w:jc w:val="both"/>
      </w:pPr>
    </w:p>
    <w:p w14:paraId="61949A70" w14:textId="77777777" w:rsidR="004077D4" w:rsidRPr="004077D4" w:rsidRDefault="004077D4">
      <w:pPr>
        <w:widowControl w:val="0"/>
        <w:spacing w:line="240" w:lineRule="auto"/>
        <w:jc w:val="both"/>
      </w:pPr>
    </w:p>
    <w:p w14:paraId="2E967033" w14:textId="77777777" w:rsidR="00601B10" w:rsidRPr="004077D4" w:rsidRDefault="000863CA">
      <w:pPr>
        <w:widowControl w:val="0"/>
        <w:numPr>
          <w:ilvl w:val="0"/>
          <w:numId w:val="1"/>
        </w:numPr>
        <w:spacing w:line="240" w:lineRule="auto"/>
        <w:ind w:left="425"/>
        <w:jc w:val="both"/>
        <w:rPr>
          <w:b/>
        </w:rPr>
      </w:pPr>
      <w:r w:rsidRPr="004077D4">
        <w:rPr>
          <w:b/>
        </w:rPr>
        <w:t>Are there alternative ways of defining the assets?</w:t>
      </w:r>
    </w:p>
    <w:p w14:paraId="5C5B0EF8" w14:textId="77777777" w:rsidR="00601B10" w:rsidRPr="004077D4" w:rsidRDefault="00601B10">
      <w:pPr>
        <w:widowControl w:val="0"/>
        <w:spacing w:line="240" w:lineRule="auto"/>
        <w:jc w:val="both"/>
      </w:pPr>
    </w:p>
    <w:tbl>
      <w:tblPr>
        <w:tblStyle w:val="a2"/>
        <w:tblW w:w="9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04"/>
        <w:gridCol w:w="1395"/>
        <w:gridCol w:w="6511"/>
      </w:tblGrid>
      <w:tr w:rsidR="00601B10" w:rsidRPr="004077D4" w14:paraId="27EC7BD5" w14:textId="77777777" w:rsidTr="00EE2C31">
        <w:trPr>
          <w:trHeight w:val="765"/>
        </w:trPr>
        <w:tc>
          <w:tcPr>
            <w:tcW w:w="1204" w:type="dxa"/>
            <w:shd w:val="clear" w:color="auto" w:fill="EFEFEF"/>
            <w:tcMar>
              <w:top w:w="100" w:type="dxa"/>
              <w:left w:w="100" w:type="dxa"/>
              <w:bottom w:w="100" w:type="dxa"/>
              <w:right w:w="100" w:type="dxa"/>
            </w:tcMar>
          </w:tcPr>
          <w:p w14:paraId="2C5A3402" w14:textId="77777777" w:rsidR="00601B10" w:rsidRPr="004077D4" w:rsidRDefault="000863CA">
            <w:pPr>
              <w:widowControl w:val="0"/>
              <w:spacing w:line="240" w:lineRule="auto"/>
              <w:jc w:val="center"/>
              <w:rPr>
                <w:b/>
              </w:rPr>
            </w:pPr>
            <w:r w:rsidRPr="004077D4">
              <w:rPr>
                <w:b/>
              </w:rPr>
              <w:t>Question</w:t>
            </w:r>
          </w:p>
        </w:tc>
        <w:tc>
          <w:tcPr>
            <w:tcW w:w="1395" w:type="dxa"/>
            <w:shd w:val="clear" w:color="auto" w:fill="EFEFEF"/>
            <w:tcMar>
              <w:top w:w="100" w:type="dxa"/>
              <w:left w:w="100" w:type="dxa"/>
              <w:bottom w:w="100" w:type="dxa"/>
              <w:right w:w="100" w:type="dxa"/>
            </w:tcMar>
          </w:tcPr>
          <w:p w14:paraId="1B8A0A7E" w14:textId="77777777" w:rsidR="00601B10" w:rsidRPr="004077D4" w:rsidRDefault="000863CA">
            <w:pPr>
              <w:widowControl w:val="0"/>
              <w:spacing w:line="240" w:lineRule="auto"/>
              <w:jc w:val="center"/>
              <w:rPr>
                <w:b/>
              </w:rPr>
            </w:pPr>
            <w:r w:rsidRPr="004077D4">
              <w:rPr>
                <w:b/>
              </w:rPr>
              <w:t>Response (delete as applicable)</w:t>
            </w:r>
          </w:p>
        </w:tc>
        <w:tc>
          <w:tcPr>
            <w:tcW w:w="6510" w:type="dxa"/>
            <w:shd w:val="clear" w:color="auto" w:fill="EFEFEF"/>
            <w:tcMar>
              <w:top w:w="100" w:type="dxa"/>
              <w:left w:w="100" w:type="dxa"/>
              <w:bottom w:w="100" w:type="dxa"/>
              <w:right w:w="100" w:type="dxa"/>
            </w:tcMar>
          </w:tcPr>
          <w:p w14:paraId="19C14E7B" w14:textId="77777777" w:rsidR="00601B10" w:rsidRPr="004077D4" w:rsidRDefault="000863CA">
            <w:pPr>
              <w:widowControl w:val="0"/>
              <w:spacing w:line="240" w:lineRule="auto"/>
              <w:rPr>
                <w:b/>
              </w:rPr>
            </w:pPr>
            <w:r w:rsidRPr="004077D4">
              <w:rPr>
                <w:b/>
              </w:rPr>
              <w:t>Comments</w:t>
            </w:r>
          </w:p>
        </w:tc>
      </w:tr>
      <w:tr w:rsidR="00601B10" w:rsidRPr="004077D4" w14:paraId="13242041" w14:textId="77777777" w:rsidTr="00EE2C31">
        <w:trPr>
          <w:trHeight w:val="660"/>
        </w:trPr>
        <w:tc>
          <w:tcPr>
            <w:tcW w:w="1204" w:type="dxa"/>
            <w:shd w:val="clear" w:color="auto" w:fill="auto"/>
            <w:tcMar>
              <w:top w:w="100" w:type="dxa"/>
              <w:left w:w="100" w:type="dxa"/>
              <w:bottom w:w="100" w:type="dxa"/>
              <w:right w:w="100" w:type="dxa"/>
            </w:tcMar>
          </w:tcPr>
          <w:p w14:paraId="3657683B" w14:textId="77777777" w:rsidR="00601B10" w:rsidRPr="004077D4" w:rsidRDefault="000863CA">
            <w:pPr>
              <w:widowControl w:val="0"/>
              <w:spacing w:line="240" w:lineRule="auto"/>
              <w:jc w:val="center"/>
            </w:pPr>
            <w:r w:rsidRPr="004077D4">
              <w:t>3</w:t>
            </w:r>
          </w:p>
        </w:tc>
        <w:tc>
          <w:tcPr>
            <w:tcW w:w="1395" w:type="dxa"/>
            <w:shd w:val="clear" w:color="auto" w:fill="auto"/>
            <w:tcMar>
              <w:top w:w="100" w:type="dxa"/>
              <w:left w:w="100" w:type="dxa"/>
              <w:bottom w:w="100" w:type="dxa"/>
              <w:right w:w="100" w:type="dxa"/>
            </w:tcMar>
          </w:tcPr>
          <w:p w14:paraId="52466EB5" w14:textId="77777777" w:rsidR="00601B10" w:rsidRPr="004077D4" w:rsidRDefault="000863CA">
            <w:pPr>
              <w:widowControl w:val="0"/>
              <w:spacing w:line="240" w:lineRule="auto"/>
              <w:jc w:val="center"/>
            </w:pPr>
            <w:r w:rsidRPr="004077D4">
              <w:t>YES/NO</w:t>
            </w:r>
          </w:p>
        </w:tc>
        <w:tc>
          <w:tcPr>
            <w:tcW w:w="6510" w:type="dxa"/>
            <w:shd w:val="clear" w:color="auto" w:fill="auto"/>
            <w:tcMar>
              <w:top w:w="100" w:type="dxa"/>
              <w:left w:w="100" w:type="dxa"/>
              <w:bottom w:w="100" w:type="dxa"/>
              <w:right w:w="100" w:type="dxa"/>
            </w:tcMar>
          </w:tcPr>
          <w:p w14:paraId="7311F655" w14:textId="77777777" w:rsidR="00601B10" w:rsidRPr="004077D4" w:rsidRDefault="00601B10">
            <w:pPr>
              <w:widowControl w:val="0"/>
              <w:spacing w:line="240" w:lineRule="auto"/>
            </w:pPr>
          </w:p>
        </w:tc>
      </w:tr>
    </w:tbl>
    <w:p w14:paraId="5BD1DBD1" w14:textId="1CF59F9E" w:rsidR="00601B10" w:rsidRDefault="00601B10" w:rsidP="007340ED">
      <w:pPr>
        <w:widowControl w:val="0"/>
        <w:spacing w:line="240" w:lineRule="auto"/>
        <w:jc w:val="both"/>
      </w:pPr>
    </w:p>
    <w:p w14:paraId="15F93D94" w14:textId="77777777" w:rsidR="004077D4" w:rsidRPr="004077D4" w:rsidRDefault="004077D4" w:rsidP="007340ED">
      <w:pPr>
        <w:widowControl w:val="0"/>
        <w:spacing w:line="240" w:lineRule="auto"/>
        <w:jc w:val="both"/>
      </w:pPr>
    </w:p>
    <w:p w14:paraId="1CEAC927" w14:textId="77777777" w:rsidR="00601B10" w:rsidRPr="004077D4" w:rsidRDefault="000863CA">
      <w:pPr>
        <w:widowControl w:val="0"/>
        <w:numPr>
          <w:ilvl w:val="0"/>
          <w:numId w:val="1"/>
        </w:numPr>
        <w:spacing w:line="240" w:lineRule="auto"/>
        <w:ind w:left="425"/>
        <w:jc w:val="both"/>
        <w:rPr>
          <w:b/>
        </w:rPr>
      </w:pPr>
      <w:r w:rsidRPr="004077D4">
        <w:rPr>
          <w:b/>
        </w:rPr>
        <w:t xml:space="preserve">Do you have any objections to </w:t>
      </w:r>
      <w:r w:rsidRPr="004077D4">
        <w:rPr>
          <w:b/>
          <w:u w:val="single"/>
        </w:rPr>
        <w:t>excluding</w:t>
      </w:r>
      <w:r w:rsidRPr="004077D4">
        <w:rPr>
          <w:b/>
        </w:rPr>
        <w:t xml:space="preserve"> insurance products that do not crystallise to cash from an expanded scheme at this time? </w:t>
      </w:r>
    </w:p>
    <w:p w14:paraId="7633AA0B" w14:textId="77777777" w:rsidR="00601B10" w:rsidRPr="004077D4" w:rsidRDefault="00601B10">
      <w:pPr>
        <w:widowControl w:val="0"/>
        <w:spacing w:line="240" w:lineRule="auto"/>
        <w:jc w:val="both"/>
      </w:pPr>
    </w:p>
    <w:tbl>
      <w:tblPr>
        <w:tblStyle w:val="a3"/>
        <w:tblW w:w="9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04"/>
        <w:gridCol w:w="1395"/>
        <w:gridCol w:w="6511"/>
      </w:tblGrid>
      <w:tr w:rsidR="00601B10" w:rsidRPr="004077D4" w14:paraId="74036462" w14:textId="77777777" w:rsidTr="00EE2C31">
        <w:trPr>
          <w:trHeight w:val="765"/>
        </w:trPr>
        <w:tc>
          <w:tcPr>
            <w:tcW w:w="1204" w:type="dxa"/>
            <w:shd w:val="clear" w:color="auto" w:fill="EFEFEF"/>
            <w:tcMar>
              <w:top w:w="100" w:type="dxa"/>
              <w:left w:w="100" w:type="dxa"/>
              <w:bottom w:w="100" w:type="dxa"/>
              <w:right w:w="100" w:type="dxa"/>
            </w:tcMar>
          </w:tcPr>
          <w:p w14:paraId="370F4FC6" w14:textId="77777777" w:rsidR="00601B10" w:rsidRPr="004077D4" w:rsidRDefault="000863CA">
            <w:pPr>
              <w:widowControl w:val="0"/>
              <w:spacing w:line="240" w:lineRule="auto"/>
              <w:jc w:val="center"/>
              <w:rPr>
                <w:b/>
              </w:rPr>
            </w:pPr>
            <w:r w:rsidRPr="004077D4">
              <w:rPr>
                <w:b/>
              </w:rPr>
              <w:t>Question</w:t>
            </w:r>
          </w:p>
        </w:tc>
        <w:tc>
          <w:tcPr>
            <w:tcW w:w="1395" w:type="dxa"/>
            <w:shd w:val="clear" w:color="auto" w:fill="EFEFEF"/>
            <w:tcMar>
              <w:top w:w="100" w:type="dxa"/>
              <w:left w:w="100" w:type="dxa"/>
              <w:bottom w:w="100" w:type="dxa"/>
              <w:right w:w="100" w:type="dxa"/>
            </w:tcMar>
          </w:tcPr>
          <w:p w14:paraId="6174286F" w14:textId="77777777" w:rsidR="00601B10" w:rsidRPr="004077D4" w:rsidRDefault="000863CA">
            <w:pPr>
              <w:widowControl w:val="0"/>
              <w:spacing w:line="240" w:lineRule="auto"/>
              <w:jc w:val="center"/>
              <w:rPr>
                <w:b/>
              </w:rPr>
            </w:pPr>
            <w:r w:rsidRPr="004077D4">
              <w:rPr>
                <w:b/>
              </w:rPr>
              <w:t>Response (delete as applicable)</w:t>
            </w:r>
          </w:p>
        </w:tc>
        <w:tc>
          <w:tcPr>
            <w:tcW w:w="6510" w:type="dxa"/>
            <w:shd w:val="clear" w:color="auto" w:fill="EFEFEF"/>
            <w:tcMar>
              <w:top w:w="100" w:type="dxa"/>
              <w:left w:w="100" w:type="dxa"/>
              <w:bottom w:w="100" w:type="dxa"/>
              <w:right w:w="100" w:type="dxa"/>
            </w:tcMar>
          </w:tcPr>
          <w:p w14:paraId="40400B6E" w14:textId="77777777" w:rsidR="00601B10" w:rsidRPr="004077D4" w:rsidRDefault="000863CA">
            <w:pPr>
              <w:widowControl w:val="0"/>
              <w:spacing w:line="240" w:lineRule="auto"/>
              <w:rPr>
                <w:b/>
              </w:rPr>
            </w:pPr>
            <w:r w:rsidRPr="004077D4">
              <w:rPr>
                <w:b/>
              </w:rPr>
              <w:t>Comments</w:t>
            </w:r>
          </w:p>
        </w:tc>
      </w:tr>
      <w:tr w:rsidR="00601B10" w:rsidRPr="004077D4" w14:paraId="2586D598" w14:textId="77777777" w:rsidTr="00EE2C31">
        <w:trPr>
          <w:trHeight w:val="660"/>
        </w:trPr>
        <w:tc>
          <w:tcPr>
            <w:tcW w:w="1204" w:type="dxa"/>
            <w:shd w:val="clear" w:color="auto" w:fill="auto"/>
            <w:tcMar>
              <w:top w:w="100" w:type="dxa"/>
              <w:left w:w="100" w:type="dxa"/>
              <w:bottom w:w="100" w:type="dxa"/>
              <w:right w:w="100" w:type="dxa"/>
            </w:tcMar>
          </w:tcPr>
          <w:p w14:paraId="412EF33F" w14:textId="77777777" w:rsidR="00601B10" w:rsidRPr="004077D4" w:rsidRDefault="000863CA">
            <w:pPr>
              <w:widowControl w:val="0"/>
              <w:spacing w:line="240" w:lineRule="auto"/>
              <w:jc w:val="center"/>
            </w:pPr>
            <w:r w:rsidRPr="004077D4">
              <w:t>4</w:t>
            </w:r>
          </w:p>
        </w:tc>
        <w:tc>
          <w:tcPr>
            <w:tcW w:w="1395" w:type="dxa"/>
            <w:shd w:val="clear" w:color="auto" w:fill="auto"/>
            <w:tcMar>
              <w:top w:w="100" w:type="dxa"/>
              <w:left w:w="100" w:type="dxa"/>
              <w:bottom w:w="100" w:type="dxa"/>
              <w:right w:w="100" w:type="dxa"/>
            </w:tcMar>
          </w:tcPr>
          <w:p w14:paraId="4136843D" w14:textId="77777777" w:rsidR="00601B10" w:rsidRPr="004077D4" w:rsidRDefault="000863CA">
            <w:pPr>
              <w:widowControl w:val="0"/>
              <w:spacing w:line="240" w:lineRule="auto"/>
              <w:jc w:val="center"/>
            </w:pPr>
            <w:r w:rsidRPr="004077D4">
              <w:t>YES/NO</w:t>
            </w:r>
          </w:p>
        </w:tc>
        <w:tc>
          <w:tcPr>
            <w:tcW w:w="6510" w:type="dxa"/>
            <w:shd w:val="clear" w:color="auto" w:fill="auto"/>
            <w:tcMar>
              <w:top w:w="100" w:type="dxa"/>
              <w:left w:w="100" w:type="dxa"/>
              <w:bottom w:w="100" w:type="dxa"/>
              <w:right w:w="100" w:type="dxa"/>
            </w:tcMar>
          </w:tcPr>
          <w:p w14:paraId="637BF585" w14:textId="77777777" w:rsidR="00601B10" w:rsidRPr="004077D4" w:rsidRDefault="00601B10">
            <w:pPr>
              <w:widowControl w:val="0"/>
              <w:spacing w:line="240" w:lineRule="auto"/>
            </w:pPr>
          </w:p>
        </w:tc>
      </w:tr>
    </w:tbl>
    <w:p w14:paraId="7B8CA744" w14:textId="15BC0DB1" w:rsidR="006613F9" w:rsidRDefault="006613F9">
      <w:pPr>
        <w:widowControl w:val="0"/>
        <w:spacing w:line="240" w:lineRule="auto"/>
        <w:jc w:val="both"/>
      </w:pPr>
    </w:p>
    <w:p w14:paraId="6A65F83E" w14:textId="77777777" w:rsidR="004077D4" w:rsidRPr="004077D4" w:rsidRDefault="004077D4">
      <w:pPr>
        <w:widowControl w:val="0"/>
        <w:spacing w:line="240" w:lineRule="auto"/>
        <w:jc w:val="both"/>
      </w:pPr>
    </w:p>
    <w:p w14:paraId="2E6A6B0B" w14:textId="77777777" w:rsidR="00601B10" w:rsidRPr="004077D4" w:rsidRDefault="000863CA">
      <w:pPr>
        <w:widowControl w:val="0"/>
        <w:numPr>
          <w:ilvl w:val="0"/>
          <w:numId w:val="1"/>
        </w:numPr>
        <w:spacing w:line="240" w:lineRule="auto"/>
        <w:ind w:left="425"/>
        <w:jc w:val="both"/>
        <w:rPr>
          <w:b/>
        </w:rPr>
      </w:pPr>
      <w:r w:rsidRPr="004077D4">
        <w:rPr>
          <w:b/>
        </w:rPr>
        <w:t xml:space="preserve">Do you have any objections to </w:t>
      </w:r>
      <w:r w:rsidRPr="004077D4">
        <w:rPr>
          <w:b/>
          <w:u w:val="single"/>
        </w:rPr>
        <w:t>excluding</w:t>
      </w:r>
      <w:r w:rsidRPr="004077D4">
        <w:rPr>
          <w:b/>
        </w:rPr>
        <w:t xml:space="preserve"> pensions from an expanded scheme at this time? </w:t>
      </w:r>
    </w:p>
    <w:p w14:paraId="4399479C" w14:textId="77777777" w:rsidR="00601B10" w:rsidRPr="004077D4" w:rsidRDefault="00601B10">
      <w:pPr>
        <w:widowControl w:val="0"/>
        <w:spacing w:line="240" w:lineRule="auto"/>
        <w:jc w:val="both"/>
      </w:pPr>
    </w:p>
    <w:tbl>
      <w:tblPr>
        <w:tblStyle w:val="a4"/>
        <w:tblW w:w="9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04"/>
        <w:gridCol w:w="1395"/>
        <w:gridCol w:w="6511"/>
      </w:tblGrid>
      <w:tr w:rsidR="00601B10" w:rsidRPr="004077D4" w14:paraId="54AE0905" w14:textId="77777777" w:rsidTr="00EE2C31">
        <w:trPr>
          <w:trHeight w:val="765"/>
        </w:trPr>
        <w:tc>
          <w:tcPr>
            <w:tcW w:w="1204" w:type="dxa"/>
            <w:shd w:val="clear" w:color="auto" w:fill="EFEFEF"/>
            <w:tcMar>
              <w:top w:w="100" w:type="dxa"/>
              <w:left w:w="100" w:type="dxa"/>
              <w:bottom w:w="100" w:type="dxa"/>
              <w:right w:w="100" w:type="dxa"/>
            </w:tcMar>
          </w:tcPr>
          <w:p w14:paraId="6A5CF181" w14:textId="77777777" w:rsidR="00601B10" w:rsidRPr="004077D4" w:rsidRDefault="000863CA">
            <w:pPr>
              <w:widowControl w:val="0"/>
              <w:spacing w:line="240" w:lineRule="auto"/>
              <w:jc w:val="center"/>
              <w:rPr>
                <w:b/>
              </w:rPr>
            </w:pPr>
            <w:r w:rsidRPr="004077D4">
              <w:rPr>
                <w:b/>
              </w:rPr>
              <w:t>Question</w:t>
            </w:r>
          </w:p>
        </w:tc>
        <w:tc>
          <w:tcPr>
            <w:tcW w:w="1395" w:type="dxa"/>
            <w:shd w:val="clear" w:color="auto" w:fill="EFEFEF"/>
            <w:tcMar>
              <w:top w:w="100" w:type="dxa"/>
              <w:left w:w="100" w:type="dxa"/>
              <w:bottom w:w="100" w:type="dxa"/>
              <w:right w:w="100" w:type="dxa"/>
            </w:tcMar>
          </w:tcPr>
          <w:p w14:paraId="0AA9C6CC" w14:textId="77777777" w:rsidR="00601B10" w:rsidRPr="004077D4" w:rsidRDefault="000863CA">
            <w:pPr>
              <w:widowControl w:val="0"/>
              <w:spacing w:line="240" w:lineRule="auto"/>
              <w:jc w:val="center"/>
              <w:rPr>
                <w:b/>
              </w:rPr>
            </w:pPr>
            <w:r w:rsidRPr="004077D4">
              <w:rPr>
                <w:b/>
              </w:rPr>
              <w:t>Response (delete as applicable)</w:t>
            </w:r>
          </w:p>
        </w:tc>
        <w:tc>
          <w:tcPr>
            <w:tcW w:w="6510" w:type="dxa"/>
            <w:shd w:val="clear" w:color="auto" w:fill="EFEFEF"/>
            <w:tcMar>
              <w:top w:w="100" w:type="dxa"/>
              <w:left w:w="100" w:type="dxa"/>
              <w:bottom w:w="100" w:type="dxa"/>
              <w:right w:w="100" w:type="dxa"/>
            </w:tcMar>
          </w:tcPr>
          <w:p w14:paraId="2E3C26EC" w14:textId="77777777" w:rsidR="00601B10" w:rsidRPr="004077D4" w:rsidRDefault="000863CA">
            <w:pPr>
              <w:widowControl w:val="0"/>
              <w:spacing w:line="240" w:lineRule="auto"/>
              <w:rPr>
                <w:b/>
              </w:rPr>
            </w:pPr>
            <w:r w:rsidRPr="004077D4">
              <w:rPr>
                <w:b/>
              </w:rPr>
              <w:t>Comments</w:t>
            </w:r>
          </w:p>
        </w:tc>
      </w:tr>
      <w:tr w:rsidR="00601B10" w:rsidRPr="004077D4" w14:paraId="3B6BB3AF" w14:textId="77777777" w:rsidTr="00EE2C31">
        <w:trPr>
          <w:trHeight w:val="660"/>
        </w:trPr>
        <w:tc>
          <w:tcPr>
            <w:tcW w:w="1204" w:type="dxa"/>
            <w:shd w:val="clear" w:color="auto" w:fill="auto"/>
            <w:tcMar>
              <w:top w:w="100" w:type="dxa"/>
              <w:left w:w="100" w:type="dxa"/>
              <w:bottom w:w="100" w:type="dxa"/>
              <w:right w:w="100" w:type="dxa"/>
            </w:tcMar>
          </w:tcPr>
          <w:p w14:paraId="339CE420" w14:textId="77777777" w:rsidR="00601B10" w:rsidRPr="004077D4" w:rsidRDefault="000863CA">
            <w:pPr>
              <w:widowControl w:val="0"/>
              <w:spacing w:line="240" w:lineRule="auto"/>
              <w:jc w:val="center"/>
            </w:pPr>
            <w:r w:rsidRPr="004077D4">
              <w:t>5</w:t>
            </w:r>
          </w:p>
        </w:tc>
        <w:tc>
          <w:tcPr>
            <w:tcW w:w="1395" w:type="dxa"/>
            <w:shd w:val="clear" w:color="auto" w:fill="auto"/>
            <w:tcMar>
              <w:top w:w="100" w:type="dxa"/>
              <w:left w:w="100" w:type="dxa"/>
              <w:bottom w:w="100" w:type="dxa"/>
              <w:right w:w="100" w:type="dxa"/>
            </w:tcMar>
          </w:tcPr>
          <w:p w14:paraId="24E87B44" w14:textId="77777777" w:rsidR="00601B10" w:rsidRPr="004077D4" w:rsidRDefault="000863CA">
            <w:pPr>
              <w:widowControl w:val="0"/>
              <w:spacing w:line="240" w:lineRule="auto"/>
              <w:jc w:val="center"/>
            </w:pPr>
            <w:r w:rsidRPr="004077D4">
              <w:t>YES/NO</w:t>
            </w:r>
          </w:p>
        </w:tc>
        <w:tc>
          <w:tcPr>
            <w:tcW w:w="6510" w:type="dxa"/>
            <w:shd w:val="clear" w:color="auto" w:fill="auto"/>
            <w:tcMar>
              <w:top w:w="100" w:type="dxa"/>
              <w:left w:w="100" w:type="dxa"/>
              <w:bottom w:w="100" w:type="dxa"/>
              <w:right w:w="100" w:type="dxa"/>
            </w:tcMar>
          </w:tcPr>
          <w:p w14:paraId="05CD98CD" w14:textId="77777777" w:rsidR="00601B10" w:rsidRPr="004077D4" w:rsidRDefault="00601B10">
            <w:pPr>
              <w:widowControl w:val="0"/>
              <w:spacing w:line="240" w:lineRule="auto"/>
            </w:pPr>
          </w:p>
        </w:tc>
      </w:tr>
    </w:tbl>
    <w:p w14:paraId="7C728AB4" w14:textId="64F16486" w:rsidR="00601B10" w:rsidRDefault="00601B10">
      <w:pPr>
        <w:widowControl w:val="0"/>
        <w:spacing w:line="240" w:lineRule="auto"/>
        <w:jc w:val="both"/>
      </w:pPr>
    </w:p>
    <w:p w14:paraId="1BAA4824" w14:textId="77777777" w:rsidR="004077D4" w:rsidRPr="004077D4" w:rsidRDefault="004077D4">
      <w:pPr>
        <w:widowControl w:val="0"/>
        <w:spacing w:line="240" w:lineRule="auto"/>
        <w:jc w:val="both"/>
      </w:pPr>
    </w:p>
    <w:p w14:paraId="514011ED" w14:textId="77777777" w:rsidR="00601B10" w:rsidRPr="004077D4" w:rsidRDefault="000863CA">
      <w:pPr>
        <w:widowControl w:val="0"/>
        <w:numPr>
          <w:ilvl w:val="0"/>
          <w:numId w:val="1"/>
        </w:numPr>
        <w:spacing w:line="240" w:lineRule="auto"/>
        <w:ind w:left="425"/>
        <w:jc w:val="both"/>
        <w:rPr>
          <w:b/>
        </w:rPr>
      </w:pPr>
      <w:r w:rsidRPr="004077D4">
        <w:rPr>
          <w:b/>
        </w:rPr>
        <w:t>Are there any other assets that the government should consider for inclusion in an expanded scheme?</w:t>
      </w:r>
    </w:p>
    <w:p w14:paraId="21FC98BA" w14:textId="77777777" w:rsidR="00601B10" w:rsidRPr="004077D4" w:rsidRDefault="00601B10">
      <w:pPr>
        <w:widowControl w:val="0"/>
        <w:spacing w:line="240" w:lineRule="auto"/>
        <w:jc w:val="both"/>
      </w:pPr>
    </w:p>
    <w:tbl>
      <w:tblPr>
        <w:tblStyle w:val="a5"/>
        <w:tblW w:w="9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04"/>
        <w:gridCol w:w="1395"/>
        <w:gridCol w:w="6511"/>
      </w:tblGrid>
      <w:tr w:rsidR="00601B10" w:rsidRPr="004077D4" w14:paraId="1505F867" w14:textId="77777777" w:rsidTr="00EE2C31">
        <w:trPr>
          <w:trHeight w:val="765"/>
        </w:trPr>
        <w:tc>
          <w:tcPr>
            <w:tcW w:w="1204" w:type="dxa"/>
            <w:shd w:val="clear" w:color="auto" w:fill="EFEFEF"/>
            <w:tcMar>
              <w:top w:w="100" w:type="dxa"/>
              <w:left w:w="100" w:type="dxa"/>
              <w:bottom w:w="100" w:type="dxa"/>
              <w:right w:w="100" w:type="dxa"/>
            </w:tcMar>
          </w:tcPr>
          <w:p w14:paraId="727BD310" w14:textId="77777777" w:rsidR="00601B10" w:rsidRPr="004077D4" w:rsidRDefault="000863CA">
            <w:pPr>
              <w:widowControl w:val="0"/>
              <w:spacing w:line="240" w:lineRule="auto"/>
              <w:jc w:val="center"/>
              <w:rPr>
                <w:b/>
              </w:rPr>
            </w:pPr>
            <w:r w:rsidRPr="004077D4">
              <w:rPr>
                <w:b/>
              </w:rPr>
              <w:t>Question</w:t>
            </w:r>
          </w:p>
        </w:tc>
        <w:tc>
          <w:tcPr>
            <w:tcW w:w="1395" w:type="dxa"/>
            <w:shd w:val="clear" w:color="auto" w:fill="EFEFEF"/>
            <w:tcMar>
              <w:top w:w="100" w:type="dxa"/>
              <w:left w:w="100" w:type="dxa"/>
              <w:bottom w:w="100" w:type="dxa"/>
              <w:right w:w="100" w:type="dxa"/>
            </w:tcMar>
          </w:tcPr>
          <w:p w14:paraId="135CEF32" w14:textId="77777777" w:rsidR="00601B10" w:rsidRPr="004077D4" w:rsidRDefault="000863CA">
            <w:pPr>
              <w:widowControl w:val="0"/>
              <w:spacing w:line="240" w:lineRule="auto"/>
              <w:jc w:val="center"/>
              <w:rPr>
                <w:b/>
              </w:rPr>
            </w:pPr>
            <w:r w:rsidRPr="004077D4">
              <w:rPr>
                <w:b/>
              </w:rPr>
              <w:t>Response (delete as applicable)</w:t>
            </w:r>
          </w:p>
        </w:tc>
        <w:tc>
          <w:tcPr>
            <w:tcW w:w="6510" w:type="dxa"/>
            <w:shd w:val="clear" w:color="auto" w:fill="EFEFEF"/>
            <w:tcMar>
              <w:top w:w="100" w:type="dxa"/>
              <w:left w:w="100" w:type="dxa"/>
              <w:bottom w:w="100" w:type="dxa"/>
              <w:right w:w="100" w:type="dxa"/>
            </w:tcMar>
          </w:tcPr>
          <w:p w14:paraId="6F5117AB" w14:textId="77777777" w:rsidR="00601B10" w:rsidRPr="004077D4" w:rsidRDefault="000863CA">
            <w:pPr>
              <w:widowControl w:val="0"/>
              <w:spacing w:line="240" w:lineRule="auto"/>
              <w:rPr>
                <w:b/>
              </w:rPr>
            </w:pPr>
            <w:r w:rsidRPr="004077D4">
              <w:rPr>
                <w:b/>
              </w:rPr>
              <w:t>Comments</w:t>
            </w:r>
          </w:p>
        </w:tc>
      </w:tr>
      <w:tr w:rsidR="00601B10" w:rsidRPr="004077D4" w14:paraId="0BB41312" w14:textId="77777777" w:rsidTr="00EE2C31">
        <w:trPr>
          <w:trHeight w:val="660"/>
        </w:trPr>
        <w:tc>
          <w:tcPr>
            <w:tcW w:w="1204" w:type="dxa"/>
            <w:shd w:val="clear" w:color="auto" w:fill="auto"/>
            <w:tcMar>
              <w:top w:w="100" w:type="dxa"/>
              <w:left w:w="100" w:type="dxa"/>
              <w:bottom w:w="100" w:type="dxa"/>
              <w:right w:w="100" w:type="dxa"/>
            </w:tcMar>
          </w:tcPr>
          <w:p w14:paraId="211755DF" w14:textId="77777777" w:rsidR="00601B10" w:rsidRPr="004077D4" w:rsidRDefault="000863CA">
            <w:pPr>
              <w:widowControl w:val="0"/>
              <w:spacing w:line="240" w:lineRule="auto"/>
              <w:jc w:val="center"/>
            </w:pPr>
            <w:r w:rsidRPr="004077D4">
              <w:t>6</w:t>
            </w:r>
          </w:p>
        </w:tc>
        <w:tc>
          <w:tcPr>
            <w:tcW w:w="1395" w:type="dxa"/>
            <w:shd w:val="clear" w:color="auto" w:fill="auto"/>
            <w:tcMar>
              <w:top w:w="100" w:type="dxa"/>
              <w:left w:w="100" w:type="dxa"/>
              <w:bottom w:w="100" w:type="dxa"/>
              <w:right w:w="100" w:type="dxa"/>
            </w:tcMar>
          </w:tcPr>
          <w:p w14:paraId="1746064F" w14:textId="77777777" w:rsidR="00601B10" w:rsidRPr="004077D4" w:rsidRDefault="000863CA">
            <w:pPr>
              <w:widowControl w:val="0"/>
              <w:spacing w:line="240" w:lineRule="auto"/>
              <w:jc w:val="center"/>
            </w:pPr>
            <w:r w:rsidRPr="004077D4">
              <w:t>YES/NO</w:t>
            </w:r>
          </w:p>
        </w:tc>
        <w:tc>
          <w:tcPr>
            <w:tcW w:w="6510" w:type="dxa"/>
            <w:shd w:val="clear" w:color="auto" w:fill="auto"/>
            <w:tcMar>
              <w:top w:w="100" w:type="dxa"/>
              <w:left w:w="100" w:type="dxa"/>
              <w:bottom w:w="100" w:type="dxa"/>
              <w:right w:w="100" w:type="dxa"/>
            </w:tcMar>
          </w:tcPr>
          <w:p w14:paraId="746CC44F" w14:textId="77777777" w:rsidR="00601B10" w:rsidRPr="004077D4" w:rsidRDefault="00601B10">
            <w:pPr>
              <w:widowControl w:val="0"/>
              <w:spacing w:line="240" w:lineRule="auto"/>
            </w:pPr>
          </w:p>
        </w:tc>
      </w:tr>
    </w:tbl>
    <w:p w14:paraId="164C637F" w14:textId="77777777" w:rsidR="00601B10" w:rsidRPr="004077D4" w:rsidRDefault="00601B10">
      <w:pPr>
        <w:widowControl w:val="0"/>
        <w:spacing w:line="240" w:lineRule="auto"/>
        <w:jc w:val="both"/>
      </w:pPr>
    </w:p>
    <w:p w14:paraId="0B91BD55" w14:textId="77777777" w:rsidR="00601B10" w:rsidRPr="004077D4" w:rsidRDefault="00601B10">
      <w:pPr>
        <w:widowControl w:val="0"/>
        <w:spacing w:line="240" w:lineRule="auto"/>
        <w:jc w:val="both"/>
      </w:pPr>
    </w:p>
    <w:p w14:paraId="71191036" w14:textId="77777777" w:rsidR="00601B10" w:rsidRPr="004077D4" w:rsidRDefault="000863CA">
      <w:pPr>
        <w:widowControl w:val="0"/>
        <w:numPr>
          <w:ilvl w:val="0"/>
          <w:numId w:val="1"/>
        </w:numPr>
        <w:spacing w:line="240" w:lineRule="auto"/>
        <w:ind w:left="425"/>
        <w:jc w:val="both"/>
        <w:rPr>
          <w:b/>
        </w:rPr>
      </w:pPr>
      <w:r w:rsidRPr="004077D4">
        <w:rPr>
          <w:b/>
        </w:rPr>
        <w:t>Do you have any comments on the proposed definitions of dormancy?</w:t>
      </w:r>
    </w:p>
    <w:p w14:paraId="698FD982" w14:textId="77777777" w:rsidR="00601B10" w:rsidRPr="004077D4" w:rsidRDefault="00601B10">
      <w:pPr>
        <w:widowControl w:val="0"/>
        <w:spacing w:line="240" w:lineRule="auto"/>
        <w:jc w:val="both"/>
      </w:pPr>
    </w:p>
    <w:tbl>
      <w:tblPr>
        <w:tblStyle w:val="a6"/>
        <w:tblW w:w="9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04"/>
        <w:gridCol w:w="1395"/>
        <w:gridCol w:w="6511"/>
      </w:tblGrid>
      <w:tr w:rsidR="00601B10" w:rsidRPr="004077D4" w14:paraId="56555FAA" w14:textId="77777777" w:rsidTr="00EE2C31">
        <w:trPr>
          <w:trHeight w:val="765"/>
        </w:trPr>
        <w:tc>
          <w:tcPr>
            <w:tcW w:w="1204" w:type="dxa"/>
            <w:shd w:val="clear" w:color="auto" w:fill="EFEFEF"/>
            <w:tcMar>
              <w:top w:w="100" w:type="dxa"/>
              <w:left w:w="100" w:type="dxa"/>
              <w:bottom w:w="100" w:type="dxa"/>
              <w:right w:w="100" w:type="dxa"/>
            </w:tcMar>
          </w:tcPr>
          <w:p w14:paraId="4E982DA9" w14:textId="77777777" w:rsidR="00601B10" w:rsidRPr="004077D4" w:rsidRDefault="000863CA">
            <w:pPr>
              <w:widowControl w:val="0"/>
              <w:spacing w:line="240" w:lineRule="auto"/>
              <w:jc w:val="center"/>
              <w:rPr>
                <w:b/>
              </w:rPr>
            </w:pPr>
            <w:r w:rsidRPr="004077D4">
              <w:rPr>
                <w:b/>
              </w:rPr>
              <w:t>Question</w:t>
            </w:r>
          </w:p>
        </w:tc>
        <w:tc>
          <w:tcPr>
            <w:tcW w:w="1395" w:type="dxa"/>
            <w:shd w:val="clear" w:color="auto" w:fill="EFEFEF"/>
            <w:tcMar>
              <w:top w:w="100" w:type="dxa"/>
              <w:left w:w="100" w:type="dxa"/>
              <w:bottom w:w="100" w:type="dxa"/>
              <w:right w:w="100" w:type="dxa"/>
            </w:tcMar>
          </w:tcPr>
          <w:p w14:paraId="3F1C99A4" w14:textId="77777777" w:rsidR="00601B10" w:rsidRPr="004077D4" w:rsidRDefault="000863CA">
            <w:pPr>
              <w:widowControl w:val="0"/>
              <w:spacing w:line="240" w:lineRule="auto"/>
              <w:jc w:val="center"/>
              <w:rPr>
                <w:b/>
              </w:rPr>
            </w:pPr>
            <w:r w:rsidRPr="004077D4">
              <w:rPr>
                <w:b/>
              </w:rPr>
              <w:t>Response (delete as applicable)</w:t>
            </w:r>
          </w:p>
        </w:tc>
        <w:tc>
          <w:tcPr>
            <w:tcW w:w="6510" w:type="dxa"/>
            <w:shd w:val="clear" w:color="auto" w:fill="EFEFEF"/>
            <w:tcMar>
              <w:top w:w="100" w:type="dxa"/>
              <w:left w:w="100" w:type="dxa"/>
              <w:bottom w:w="100" w:type="dxa"/>
              <w:right w:w="100" w:type="dxa"/>
            </w:tcMar>
          </w:tcPr>
          <w:p w14:paraId="473EFBF9" w14:textId="77777777" w:rsidR="00601B10" w:rsidRPr="004077D4" w:rsidRDefault="000863CA">
            <w:pPr>
              <w:widowControl w:val="0"/>
              <w:spacing w:line="240" w:lineRule="auto"/>
              <w:rPr>
                <w:b/>
              </w:rPr>
            </w:pPr>
            <w:r w:rsidRPr="004077D4">
              <w:rPr>
                <w:b/>
              </w:rPr>
              <w:t>Comments</w:t>
            </w:r>
          </w:p>
        </w:tc>
      </w:tr>
      <w:tr w:rsidR="00601B10" w:rsidRPr="004077D4" w14:paraId="15D74C1D" w14:textId="77777777" w:rsidTr="00EE2C31">
        <w:trPr>
          <w:trHeight w:val="660"/>
        </w:trPr>
        <w:tc>
          <w:tcPr>
            <w:tcW w:w="1204" w:type="dxa"/>
            <w:shd w:val="clear" w:color="auto" w:fill="auto"/>
            <w:tcMar>
              <w:top w:w="100" w:type="dxa"/>
              <w:left w:w="100" w:type="dxa"/>
              <w:bottom w:w="100" w:type="dxa"/>
              <w:right w:w="100" w:type="dxa"/>
            </w:tcMar>
          </w:tcPr>
          <w:p w14:paraId="2443DF4A" w14:textId="77777777" w:rsidR="00601B10" w:rsidRPr="004077D4" w:rsidRDefault="000863CA">
            <w:pPr>
              <w:widowControl w:val="0"/>
              <w:spacing w:line="240" w:lineRule="auto"/>
              <w:jc w:val="center"/>
            </w:pPr>
            <w:r w:rsidRPr="004077D4">
              <w:t>7</w:t>
            </w:r>
          </w:p>
        </w:tc>
        <w:tc>
          <w:tcPr>
            <w:tcW w:w="1395" w:type="dxa"/>
            <w:shd w:val="clear" w:color="auto" w:fill="auto"/>
            <w:tcMar>
              <w:top w:w="100" w:type="dxa"/>
              <w:left w:w="100" w:type="dxa"/>
              <w:bottom w:w="100" w:type="dxa"/>
              <w:right w:w="100" w:type="dxa"/>
            </w:tcMar>
          </w:tcPr>
          <w:p w14:paraId="5AD9EE40" w14:textId="77777777" w:rsidR="00601B10" w:rsidRPr="004077D4" w:rsidRDefault="000863CA">
            <w:pPr>
              <w:widowControl w:val="0"/>
              <w:spacing w:line="240" w:lineRule="auto"/>
              <w:jc w:val="center"/>
            </w:pPr>
            <w:r w:rsidRPr="004077D4">
              <w:t>YES/NO</w:t>
            </w:r>
          </w:p>
        </w:tc>
        <w:tc>
          <w:tcPr>
            <w:tcW w:w="6510" w:type="dxa"/>
            <w:shd w:val="clear" w:color="auto" w:fill="auto"/>
            <w:tcMar>
              <w:top w:w="100" w:type="dxa"/>
              <w:left w:w="100" w:type="dxa"/>
              <w:bottom w:w="100" w:type="dxa"/>
              <w:right w:w="100" w:type="dxa"/>
            </w:tcMar>
          </w:tcPr>
          <w:p w14:paraId="7595FB51" w14:textId="77777777" w:rsidR="00601B10" w:rsidRPr="004077D4" w:rsidRDefault="00601B10">
            <w:pPr>
              <w:widowControl w:val="0"/>
              <w:spacing w:line="240" w:lineRule="auto"/>
            </w:pPr>
          </w:p>
        </w:tc>
      </w:tr>
    </w:tbl>
    <w:p w14:paraId="7F8FA768" w14:textId="77777777" w:rsidR="00601B10" w:rsidRPr="004077D4" w:rsidRDefault="00601B10">
      <w:pPr>
        <w:widowControl w:val="0"/>
        <w:spacing w:line="240" w:lineRule="auto"/>
        <w:jc w:val="both"/>
      </w:pPr>
    </w:p>
    <w:p w14:paraId="45164DCC" w14:textId="77777777" w:rsidR="00601B10" w:rsidRPr="004077D4" w:rsidRDefault="00601B10">
      <w:pPr>
        <w:widowControl w:val="0"/>
        <w:spacing w:line="240" w:lineRule="auto"/>
        <w:jc w:val="both"/>
      </w:pPr>
    </w:p>
    <w:p w14:paraId="03B35F42" w14:textId="77777777" w:rsidR="00601B10" w:rsidRPr="004077D4" w:rsidRDefault="000863CA">
      <w:pPr>
        <w:widowControl w:val="0"/>
        <w:numPr>
          <w:ilvl w:val="0"/>
          <w:numId w:val="1"/>
        </w:numPr>
        <w:spacing w:line="240" w:lineRule="auto"/>
        <w:ind w:left="425"/>
        <w:jc w:val="both"/>
        <w:rPr>
          <w:b/>
        </w:rPr>
      </w:pPr>
      <w:r w:rsidRPr="004077D4">
        <w:rPr>
          <w:b/>
        </w:rPr>
        <w:t>Do you have any comments on the proposed scope of participants in an expanded scheme?</w:t>
      </w:r>
    </w:p>
    <w:p w14:paraId="135A19C8" w14:textId="77777777" w:rsidR="00601B10" w:rsidRPr="004077D4" w:rsidRDefault="00601B10">
      <w:pPr>
        <w:widowControl w:val="0"/>
        <w:spacing w:line="240" w:lineRule="auto"/>
        <w:jc w:val="both"/>
      </w:pPr>
    </w:p>
    <w:tbl>
      <w:tblPr>
        <w:tblStyle w:val="a7"/>
        <w:tblW w:w="9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04"/>
        <w:gridCol w:w="1395"/>
        <w:gridCol w:w="6511"/>
      </w:tblGrid>
      <w:tr w:rsidR="00601B10" w:rsidRPr="004077D4" w14:paraId="5A611815" w14:textId="77777777" w:rsidTr="00EE2C31">
        <w:trPr>
          <w:trHeight w:val="765"/>
        </w:trPr>
        <w:tc>
          <w:tcPr>
            <w:tcW w:w="1204" w:type="dxa"/>
            <w:shd w:val="clear" w:color="auto" w:fill="EFEFEF"/>
            <w:tcMar>
              <w:top w:w="100" w:type="dxa"/>
              <w:left w:w="100" w:type="dxa"/>
              <w:bottom w:w="100" w:type="dxa"/>
              <w:right w:w="100" w:type="dxa"/>
            </w:tcMar>
          </w:tcPr>
          <w:p w14:paraId="029BC6FB" w14:textId="77777777" w:rsidR="00601B10" w:rsidRPr="004077D4" w:rsidRDefault="000863CA">
            <w:pPr>
              <w:widowControl w:val="0"/>
              <w:spacing w:line="240" w:lineRule="auto"/>
              <w:jc w:val="center"/>
              <w:rPr>
                <w:b/>
              </w:rPr>
            </w:pPr>
            <w:r w:rsidRPr="004077D4">
              <w:rPr>
                <w:b/>
              </w:rPr>
              <w:lastRenderedPageBreak/>
              <w:t>Question</w:t>
            </w:r>
          </w:p>
        </w:tc>
        <w:tc>
          <w:tcPr>
            <w:tcW w:w="1395" w:type="dxa"/>
            <w:shd w:val="clear" w:color="auto" w:fill="EFEFEF"/>
            <w:tcMar>
              <w:top w:w="100" w:type="dxa"/>
              <w:left w:w="100" w:type="dxa"/>
              <w:bottom w:w="100" w:type="dxa"/>
              <w:right w:w="100" w:type="dxa"/>
            </w:tcMar>
          </w:tcPr>
          <w:p w14:paraId="2D2D3CF0" w14:textId="77777777" w:rsidR="00601B10" w:rsidRPr="004077D4" w:rsidRDefault="000863CA">
            <w:pPr>
              <w:widowControl w:val="0"/>
              <w:spacing w:line="240" w:lineRule="auto"/>
              <w:jc w:val="center"/>
              <w:rPr>
                <w:b/>
              </w:rPr>
            </w:pPr>
            <w:r w:rsidRPr="004077D4">
              <w:rPr>
                <w:b/>
              </w:rPr>
              <w:t>Response (delete as applicable)</w:t>
            </w:r>
          </w:p>
        </w:tc>
        <w:tc>
          <w:tcPr>
            <w:tcW w:w="6510" w:type="dxa"/>
            <w:shd w:val="clear" w:color="auto" w:fill="EFEFEF"/>
            <w:tcMar>
              <w:top w:w="100" w:type="dxa"/>
              <w:left w:w="100" w:type="dxa"/>
              <w:bottom w:w="100" w:type="dxa"/>
              <w:right w:w="100" w:type="dxa"/>
            </w:tcMar>
          </w:tcPr>
          <w:p w14:paraId="3B878E0B" w14:textId="77777777" w:rsidR="00601B10" w:rsidRPr="004077D4" w:rsidRDefault="000863CA">
            <w:pPr>
              <w:widowControl w:val="0"/>
              <w:spacing w:line="240" w:lineRule="auto"/>
              <w:rPr>
                <w:b/>
              </w:rPr>
            </w:pPr>
            <w:r w:rsidRPr="004077D4">
              <w:rPr>
                <w:b/>
              </w:rPr>
              <w:t>Comments</w:t>
            </w:r>
          </w:p>
        </w:tc>
      </w:tr>
      <w:tr w:rsidR="00601B10" w:rsidRPr="004077D4" w14:paraId="75F9797A" w14:textId="77777777" w:rsidTr="00EE2C31">
        <w:trPr>
          <w:trHeight w:val="660"/>
        </w:trPr>
        <w:tc>
          <w:tcPr>
            <w:tcW w:w="1204" w:type="dxa"/>
            <w:shd w:val="clear" w:color="auto" w:fill="auto"/>
            <w:tcMar>
              <w:top w:w="100" w:type="dxa"/>
              <w:left w:w="100" w:type="dxa"/>
              <w:bottom w:w="100" w:type="dxa"/>
              <w:right w:w="100" w:type="dxa"/>
            </w:tcMar>
          </w:tcPr>
          <w:p w14:paraId="59E5C088" w14:textId="77777777" w:rsidR="00601B10" w:rsidRPr="004077D4" w:rsidRDefault="000863CA">
            <w:pPr>
              <w:widowControl w:val="0"/>
              <w:spacing w:line="240" w:lineRule="auto"/>
              <w:jc w:val="center"/>
            </w:pPr>
            <w:r w:rsidRPr="004077D4">
              <w:t>8</w:t>
            </w:r>
          </w:p>
        </w:tc>
        <w:tc>
          <w:tcPr>
            <w:tcW w:w="1395" w:type="dxa"/>
            <w:shd w:val="clear" w:color="auto" w:fill="auto"/>
            <w:tcMar>
              <w:top w:w="100" w:type="dxa"/>
              <w:left w:w="100" w:type="dxa"/>
              <w:bottom w:w="100" w:type="dxa"/>
              <w:right w:w="100" w:type="dxa"/>
            </w:tcMar>
          </w:tcPr>
          <w:p w14:paraId="5E18189E" w14:textId="77777777" w:rsidR="00601B10" w:rsidRPr="004077D4" w:rsidRDefault="000863CA">
            <w:pPr>
              <w:widowControl w:val="0"/>
              <w:spacing w:line="240" w:lineRule="auto"/>
              <w:jc w:val="center"/>
            </w:pPr>
            <w:r w:rsidRPr="004077D4">
              <w:t>YES/NO</w:t>
            </w:r>
          </w:p>
        </w:tc>
        <w:tc>
          <w:tcPr>
            <w:tcW w:w="6510" w:type="dxa"/>
            <w:shd w:val="clear" w:color="auto" w:fill="auto"/>
            <w:tcMar>
              <w:top w:w="100" w:type="dxa"/>
              <w:left w:w="100" w:type="dxa"/>
              <w:bottom w:w="100" w:type="dxa"/>
              <w:right w:w="100" w:type="dxa"/>
            </w:tcMar>
          </w:tcPr>
          <w:p w14:paraId="5D753EDD" w14:textId="77777777" w:rsidR="00601B10" w:rsidRPr="004077D4" w:rsidRDefault="00601B10">
            <w:pPr>
              <w:widowControl w:val="0"/>
              <w:spacing w:line="240" w:lineRule="auto"/>
            </w:pPr>
          </w:p>
        </w:tc>
      </w:tr>
    </w:tbl>
    <w:p w14:paraId="7EB62B50" w14:textId="77777777" w:rsidR="00601B10" w:rsidRPr="004077D4" w:rsidRDefault="00601B10">
      <w:pPr>
        <w:widowControl w:val="0"/>
        <w:spacing w:line="240" w:lineRule="auto"/>
        <w:jc w:val="both"/>
      </w:pPr>
    </w:p>
    <w:p w14:paraId="5DC6D40C" w14:textId="77777777" w:rsidR="006613F9" w:rsidRPr="004077D4" w:rsidRDefault="006613F9">
      <w:pPr>
        <w:widowControl w:val="0"/>
        <w:spacing w:line="240" w:lineRule="auto"/>
        <w:jc w:val="both"/>
      </w:pPr>
    </w:p>
    <w:p w14:paraId="367A45BB" w14:textId="77777777" w:rsidR="00601B10" w:rsidRPr="004077D4" w:rsidRDefault="000863CA">
      <w:pPr>
        <w:widowControl w:val="0"/>
        <w:numPr>
          <w:ilvl w:val="0"/>
          <w:numId w:val="1"/>
        </w:numPr>
        <w:spacing w:line="240" w:lineRule="auto"/>
        <w:ind w:left="425"/>
        <w:jc w:val="both"/>
        <w:rPr>
          <w:b/>
        </w:rPr>
      </w:pPr>
      <w:r w:rsidRPr="004077D4">
        <w:rPr>
          <w:b/>
        </w:rPr>
        <w:t>Do you have any comments on the proposed reclaim values?</w:t>
      </w:r>
    </w:p>
    <w:p w14:paraId="0BD1DDD2" w14:textId="77777777" w:rsidR="00601B10" w:rsidRPr="004077D4" w:rsidRDefault="00601B10">
      <w:pPr>
        <w:widowControl w:val="0"/>
        <w:spacing w:line="240" w:lineRule="auto"/>
        <w:jc w:val="both"/>
      </w:pPr>
    </w:p>
    <w:tbl>
      <w:tblPr>
        <w:tblStyle w:val="a8"/>
        <w:tblW w:w="9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04"/>
        <w:gridCol w:w="1395"/>
        <w:gridCol w:w="6511"/>
      </w:tblGrid>
      <w:tr w:rsidR="00601B10" w:rsidRPr="004077D4" w14:paraId="3D64B1FE" w14:textId="77777777" w:rsidTr="00EE2C31">
        <w:trPr>
          <w:trHeight w:val="765"/>
        </w:trPr>
        <w:tc>
          <w:tcPr>
            <w:tcW w:w="1204" w:type="dxa"/>
            <w:shd w:val="clear" w:color="auto" w:fill="EFEFEF"/>
            <w:tcMar>
              <w:top w:w="100" w:type="dxa"/>
              <w:left w:w="100" w:type="dxa"/>
              <w:bottom w:w="100" w:type="dxa"/>
              <w:right w:w="100" w:type="dxa"/>
            </w:tcMar>
          </w:tcPr>
          <w:p w14:paraId="0D376E53" w14:textId="77777777" w:rsidR="00601B10" w:rsidRPr="004077D4" w:rsidRDefault="000863CA">
            <w:pPr>
              <w:widowControl w:val="0"/>
              <w:spacing w:line="240" w:lineRule="auto"/>
              <w:jc w:val="center"/>
              <w:rPr>
                <w:b/>
              </w:rPr>
            </w:pPr>
            <w:r w:rsidRPr="004077D4">
              <w:rPr>
                <w:b/>
              </w:rPr>
              <w:t>Question</w:t>
            </w:r>
          </w:p>
        </w:tc>
        <w:tc>
          <w:tcPr>
            <w:tcW w:w="1395" w:type="dxa"/>
            <w:shd w:val="clear" w:color="auto" w:fill="EFEFEF"/>
            <w:tcMar>
              <w:top w:w="100" w:type="dxa"/>
              <w:left w:w="100" w:type="dxa"/>
              <w:bottom w:w="100" w:type="dxa"/>
              <w:right w:w="100" w:type="dxa"/>
            </w:tcMar>
          </w:tcPr>
          <w:p w14:paraId="22902000" w14:textId="77777777" w:rsidR="00601B10" w:rsidRPr="004077D4" w:rsidRDefault="000863CA">
            <w:pPr>
              <w:widowControl w:val="0"/>
              <w:spacing w:line="240" w:lineRule="auto"/>
              <w:jc w:val="center"/>
              <w:rPr>
                <w:b/>
              </w:rPr>
            </w:pPr>
            <w:r w:rsidRPr="004077D4">
              <w:rPr>
                <w:b/>
              </w:rPr>
              <w:t>Response (delete as applicable)</w:t>
            </w:r>
          </w:p>
        </w:tc>
        <w:tc>
          <w:tcPr>
            <w:tcW w:w="6510" w:type="dxa"/>
            <w:shd w:val="clear" w:color="auto" w:fill="EFEFEF"/>
            <w:tcMar>
              <w:top w:w="100" w:type="dxa"/>
              <w:left w:w="100" w:type="dxa"/>
              <w:bottom w:w="100" w:type="dxa"/>
              <w:right w:w="100" w:type="dxa"/>
            </w:tcMar>
          </w:tcPr>
          <w:p w14:paraId="0E285C2C" w14:textId="77777777" w:rsidR="00601B10" w:rsidRPr="004077D4" w:rsidRDefault="000863CA">
            <w:pPr>
              <w:widowControl w:val="0"/>
              <w:spacing w:line="240" w:lineRule="auto"/>
              <w:rPr>
                <w:b/>
              </w:rPr>
            </w:pPr>
            <w:r w:rsidRPr="004077D4">
              <w:rPr>
                <w:b/>
              </w:rPr>
              <w:t>Comments</w:t>
            </w:r>
          </w:p>
        </w:tc>
      </w:tr>
      <w:tr w:rsidR="00601B10" w:rsidRPr="004077D4" w14:paraId="1B41261A" w14:textId="77777777" w:rsidTr="00EE2C31">
        <w:trPr>
          <w:trHeight w:val="660"/>
        </w:trPr>
        <w:tc>
          <w:tcPr>
            <w:tcW w:w="1204" w:type="dxa"/>
            <w:shd w:val="clear" w:color="auto" w:fill="auto"/>
            <w:tcMar>
              <w:top w:w="100" w:type="dxa"/>
              <w:left w:w="100" w:type="dxa"/>
              <w:bottom w:w="100" w:type="dxa"/>
              <w:right w:w="100" w:type="dxa"/>
            </w:tcMar>
          </w:tcPr>
          <w:p w14:paraId="5B0D24FA" w14:textId="77777777" w:rsidR="00601B10" w:rsidRPr="004077D4" w:rsidRDefault="000863CA">
            <w:pPr>
              <w:widowControl w:val="0"/>
              <w:spacing w:line="240" w:lineRule="auto"/>
              <w:jc w:val="center"/>
            </w:pPr>
            <w:r w:rsidRPr="004077D4">
              <w:t>9</w:t>
            </w:r>
          </w:p>
        </w:tc>
        <w:tc>
          <w:tcPr>
            <w:tcW w:w="1395" w:type="dxa"/>
            <w:shd w:val="clear" w:color="auto" w:fill="auto"/>
            <w:tcMar>
              <w:top w:w="100" w:type="dxa"/>
              <w:left w:w="100" w:type="dxa"/>
              <w:bottom w:w="100" w:type="dxa"/>
              <w:right w:w="100" w:type="dxa"/>
            </w:tcMar>
          </w:tcPr>
          <w:p w14:paraId="22508482" w14:textId="77777777" w:rsidR="00601B10" w:rsidRPr="004077D4" w:rsidRDefault="000863CA">
            <w:pPr>
              <w:widowControl w:val="0"/>
              <w:spacing w:line="240" w:lineRule="auto"/>
              <w:jc w:val="center"/>
            </w:pPr>
            <w:r w:rsidRPr="004077D4">
              <w:t>YES/NO</w:t>
            </w:r>
          </w:p>
        </w:tc>
        <w:tc>
          <w:tcPr>
            <w:tcW w:w="6510" w:type="dxa"/>
            <w:shd w:val="clear" w:color="auto" w:fill="auto"/>
            <w:tcMar>
              <w:top w:w="100" w:type="dxa"/>
              <w:left w:w="100" w:type="dxa"/>
              <w:bottom w:w="100" w:type="dxa"/>
              <w:right w:w="100" w:type="dxa"/>
            </w:tcMar>
          </w:tcPr>
          <w:p w14:paraId="05F8221B" w14:textId="77777777" w:rsidR="00601B10" w:rsidRPr="004077D4" w:rsidRDefault="00601B10">
            <w:pPr>
              <w:widowControl w:val="0"/>
              <w:spacing w:line="240" w:lineRule="auto"/>
            </w:pPr>
          </w:p>
        </w:tc>
      </w:tr>
    </w:tbl>
    <w:p w14:paraId="2D5F6114" w14:textId="6E9E5049" w:rsidR="00601B10" w:rsidRDefault="00601B10">
      <w:pPr>
        <w:widowControl w:val="0"/>
        <w:spacing w:line="240" w:lineRule="auto"/>
        <w:jc w:val="both"/>
      </w:pPr>
    </w:p>
    <w:p w14:paraId="4A7AFE19" w14:textId="77777777" w:rsidR="004077D4" w:rsidRPr="004077D4" w:rsidRDefault="004077D4">
      <w:pPr>
        <w:widowControl w:val="0"/>
        <w:spacing w:line="240" w:lineRule="auto"/>
        <w:jc w:val="both"/>
      </w:pPr>
    </w:p>
    <w:p w14:paraId="3F1C077E" w14:textId="77777777" w:rsidR="00601B10" w:rsidRPr="004077D4" w:rsidRDefault="000863CA">
      <w:pPr>
        <w:widowControl w:val="0"/>
        <w:numPr>
          <w:ilvl w:val="0"/>
          <w:numId w:val="1"/>
        </w:numPr>
        <w:spacing w:line="240" w:lineRule="auto"/>
        <w:ind w:left="425"/>
        <w:jc w:val="both"/>
        <w:rPr>
          <w:b/>
        </w:rPr>
      </w:pPr>
      <w:r w:rsidRPr="004077D4">
        <w:rPr>
          <w:b/>
        </w:rPr>
        <w:t>Do you agree that legislation should make reference to participants making proportionate and reasonable efforts, based on best practice within their relevant sector, to reunite the asset with its owner before it can be transferred into the scheme?</w:t>
      </w:r>
    </w:p>
    <w:p w14:paraId="315854B3" w14:textId="77777777" w:rsidR="00601B10" w:rsidRPr="004077D4" w:rsidRDefault="00601B10">
      <w:pPr>
        <w:widowControl w:val="0"/>
        <w:spacing w:line="240" w:lineRule="auto"/>
        <w:ind w:left="425"/>
        <w:jc w:val="both"/>
      </w:pPr>
    </w:p>
    <w:p w14:paraId="24B62E65" w14:textId="77777777" w:rsidR="00601B10" w:rsidRPr="004077D4" w:rsidRDefault="000863CA">
      <w:pPr>
        <w:widowControl w:val="0"/>
        <w:spacing w:line="240" w:lineRule="auto"/>
        <w:ind w:left="425"/>
        <w:jc w:val="both"/>
      </w:pPr>
      <w:r w:rsidRPr="004077D4">
        <w:t>Please consider whether there are any other ways that suitable tracing, verification and reunification practices could be encouraged and enabled in participants.</w:t>
      </w:r>
    </w:p>
    <w:p w14:paraId="7C1EAA96" w14:textId="77777777" w:rsidR="00601B10" w:rsidRPr="004077D4" w:rsidRDefault="00601B10">
      <w:pPr>
        <w:widowControl w:val="0"/>
        <w:spacing w:line="240" w:lineRule="auto"/>
        <w:jc w:val="both"/>
      </w:pPr>
    </w:p>
    <w:tbl>
      <w:tblPr>
        <w:tblStyle w:val="a9"/>
        <w:tblW w:w="9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04"/>
        <w:gridCol w:w="1395"/>
        <w:gridCol w:w="6511"/>
      </w:tblGrid>
      <w:tr w:rsidR="00601B10" w:rsidRPr="004077D4" w14:paraId="659F9A9D" w14:textId="77777777" w:rsidTr="00EE2C31">
        <w:trPr>
          <w:trHeight w:val="765"/>
        </w:trPr>
        <w:tc>
          <w:tcPr>
            <w:tcW w:w="1204" w:type="dxa"/>
            <w:shd w:val="clear" w:color="auto" w:fill="EFEFEF"/>
            <w:tcMar>
              <w:top w:w="100" w:type="dxa"/>
              <w:left w:w="100" w:type="dxa"/>
              <w:bottom w:w="100" w:type="dxa"/>
              <w:right w:w="100" w:type="dxa"/>
            </w:tcMar>
          </w:tcPr>
          <w:p w14:paraId="3F832AC9" w14:textId="77777777" w:rsidR="00601B10" w:rsidRPr="004077D4" w:rsidRDefault="000863CA">
            <w:pPr>
              <w:widowControl w:val="0"/>
              <w:spacing w:line="240" w:lineRule="auto"/>
              <w:jc w:val="center"/>
              <w:rPr>
                <w:b/>
              </w:rPr>
            </w:pPr>
            <w:r w:rsidRPr="004077D4">
              <w:rPr>
                <w:b/>
              </w:rPr>
              <w:t>Question</w:t>
            </w:r>
          </w:p>
        </w:tc>
        <w:tc>
          <w:tcPr>
            <w:tcW w:w="1395" w:type="dxa"/>
            <w:shd w:val="clear" w:color="auto" w:fill="EFEFEF"/>
            <w:tcMar>
              <w:top w:w="100" w:type="dxa"/>
              <w:left w:w="100" w:type="dxa"/>
              <w:bottom w:w="100" w:type="dxa"/>
              <w:right w:w="100" w:type="dxa"/>
            </w:tcMar>
          </w:tcPr>
          <w:p w14:paraId="260D493F" w14:textId="77777777" w:rsidR="00601B10" w:rsidRPr="004077D4" w:rsidRDefault="000863CA">
            <w:pPr>
              <w:widowControl w:val="0"/>
              <w:spacing w:line="240" w:lineRule="auto"/>
              <w:jc w:val="center"/>
              <w:rPr>
                <w:b/>
              </w:rPr>
            </w:pPr>
            <w:r w:rsidRPr="004077D4">
              <w:rPr>
                <w:b/>
              </w:rPr>
              <w:t>Response (delete as applicable)</w:t>
            </w:r>
          </w:p>
        </w:tc>
        <w:tc>
          <w:tcPr>
            <w:tcW w:w="6510" w:type="dxa"/>
            <w:shd w:val="clear" w:color="auto" w:fill="EFEFEF"/>
            <w:tcMar>
              <w:top w:w="100" w:type="dxa"/>
              <w:left w:w="100" w:type="dxa"/>
              <w:bottom w:w="100" w:type="dxa"/>
              <w:right w:w="100" w:type="dxa"/>
            </w:tcMar>
          </w:tcPr>
          <w:p w14:paraId="66BFC2C3" w14:textId="77777777" w:rsidR="00601B10" w:rsidRPr="004077D4" w:rsidRDefault="000863CA">
            <w:pPr>
              <w:widowControl w:val="0"/>
              <w:spacing w:line="240" w:lineRule="auto"/>
              <w:rPr>
                <w:b/>
              </w:rPr>
            </w:pPr>
            <w:r w:rsidRPr="004077D4">
              <w:rPr>
                <w:b/>
              </w:rPr>
              <w:t>Comments</w:t>
            </w:r>
          </w:p>
        </w:tc>
      </w:tr>
      <w:tr w:rsidR="00601B10" w:rsidRPr="004077D4" w14:paraId="56CCA562" w14:textId="77777777" w:rsidTr="00EE2C31">
        <w:trPr>
          <w:trHeight w:val="660"/>
        </w:trPr>
        <w:tc>
          <w:tcPr>
            <w:tcW w:w="1204" w:type="dxa"/>
            <w:shd w:val="clear" w:color="auto" w:fill="auto"/>
            <w:tcMar>
              <w:top w:w="100" w:type="dxa"/>
              <w:left w:w="100" w:type="dxa"/>
              <w:bottom w:w="100" w:type="dxa"/>
              <w:right w:w="100" w:type="dxa"/>
            </w:tcMar>
          </w:tcPr>
          <w:p w14:paraId="36FB68D4" w14:textId="77777777" w:rsidR="00601B10" w:rsidRPr="004077D4" w:rsidRDefault="000863CA">
            <w:pPr>
              <w:widowControl w:val="0"/>
              <w:spacing w:line="240" w:lineRule="auto"/>
              <w:jc w:val="center"/>
            </w:pPr>
            <w:r w:rsidRPr="004077D4">
              <w:t>10</w:t>
            </w:r>
          </w:p>
        </w:tc>
        <w:tc>
          <w:tcPr>
            <w:tcW w:w="1395" w:type="dxa"/>
            <w:shd w:val="clear" w:color="auto" w:fill="auto"/>
            <w:tcMar>
              <w:top w:w="100" w:type="dxa"/>
              <w:left w:w="100" w:type="dxa"/>
              <w:bottom w:w="100" w:type="dxa"/>
              <w:right w:w="100" w:type="dxa"/>
            </w:tcMar>
          </w:tcPr>
          <w:p w14:paraId="65F16727" w14:textId="77777777" w:rsidR="00601B10" w:rsidRPr="004077D4" w:rsidRDefault="000863CA">
            <w:pPr>
              <w:widowControl w:val="0"/>
              <w:spacing w:line="240" w:lineRule="auto"/>
              <w:jc w:val="center"/>
            </w:pPr>
            <w:r w:rsidRPr="004077D4">
              <w:t>YES/NO</w:t>
            </w:r>
          </w:p>
        </w:tc>
        <w:tc>
          <w:tcPr>
            <w:tcW w:w="6510" w:type="dxa"/>
            <w:shd w:val="clear" w:color="auto" w:fill="auto"/>
            <w:tcMar>
              <w:top w:w="100" w:type="dxa"/>
              <w:left w:w="100" w:type="dxa"/>
              <w:bottom w:w="100" w:type="dxa"/>
              <w:right w:w="100" w:type="dxa"/>
            </w:tcMar>
          </w:tcPr>
          <w:p w14:paraId="790F30B6" w14:textId="77777777" w:rsidR="00601B10" w:rsidRPr="004077D4" w:rsidRDefault="00601B10">
            <w:pPr>
              <w:widowControl w:val="0"/>
              <w:spacing w:line="240" w:lineRule="auto"/>
            </w:pPr>
          </w:p>
        </w:tc>
      </w:tr>
    </w:tbl>
    <w:p w14:paraId="03F196C4" w14:textId="77777777" w:rsidR="00601B10" w:rsidRPr="004077D4" w:rsidRDefault="00601B10">
      <w:pPr>
        <w:widowControl w:val="0"/>
        <w:spacing w:line="240" w:lineRule="auto"/>
        <w:jc w:val="both"/>
      </w:pPr>
    </w:p>
    <w:p w14:paraId="6631A1D6" w14:textId="77777777" w:rsidR="00601B10" w:rsidRPr="004077D4" w:rsidRDefault="00601B10">
      <w:pPr>
        <w:widowControl w:val="0"/>
        <w:spacing w:line="240" w:lineRule="auto"/>
        <w:jc w:val="both"/>
      </w:pPr>
    </w:p>
    <w:p w14:paraId="191A7745" w14:textId="77777777" w:rsidR="00601B10" w:rsidRPr="004077D4" w:rsidRDefault="000863CA">
      <w:pPr>
        <w:numPr>
          <w:ilvl w:val="0"/>
          <w:numId w:val="1"/>
        </w:numPr>
        <w:spacing w:line="240" w:lineRule="auto"/>
        <w:ind w:left="425"/>
        <w:jc w:val="both"/>
        <w:rPr>
          <w:b/>
        </w:rPr>
      </w:pPr>
      <w:r w:rsidRPr="004077D4">
        <w:rPr>
          <w:b/>
        </w:rPr>
        <w:t>Do you foresee any barriers to participation in the scheme or have any comments on its operation?</w:t>
      </w:r>
    </w:p>
    <w:p w14:paraId="275E5474" w14:textId="77777777" w:rsidR="00601B10" w:rsidRPr="004077D4" w:rsidRDefault="00601B10">
      <w:pPr>
        <w:spacing w:line="240" w:lineRule="auto"/>
        <w:ind w:left="720"/>
        <w:jc w:val="both"/>
      </w:pPr>
    </w:p>
    <w:p w14:paraId="68DABD6E" w14:textId="77777777" w:rsidR="00601B10" w:rsidRPr="004077D4" w:rsidRDefault="000863CA">
      <w:pPr>
        <w:spacing w:line="240" w:lineRule="auto"/>
        <w:ind w:left="425"/>
        <w:jc w:val="both"/>
      </w:pPr>
      <w:r w:rsidRPr="004077D4">
        <w:t>Please consider the feasibility of including eligible assets that are held within Stocks &amp; Shares ISAs.</w:t>
      </w:r>
    </w:p>
    <w:p w14:paraId="2AA21641" w14:textId="77777777" w:rsidR="00601B10" w:rsidRPr="004077D4" w:rsidRDefault="00601B10">
      <w:pPr>
        <w:widowControl w:val="0"/>
        <w:spacing w:line="240" w:lineRule="auto"/>
        <w:jc w:val="both"/>
      </w:pPr>
    </w:p>
    <w:tbl>
      <w:tblPr>
        <w:tblStyle w:val="aa"/>
        <w:tblW w:w="9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04"/>
        <w:gridCol w:w="1395"/>
        <w:gridCol w:w="6511"/>
      </w:tblGrid>
      <w:tr w:rsidR="00601B10" w:rsidRPr="004077D4" w14:paraId="2EE1218F" w14:textId="77777777" w:rsidTr="00EE2C31">
        <w:trPr>
          <w:trHeight w:val="765"/>
        </w:trPr>
        <w:tc>
          <w:tcPr>
            <w:tcW w:w="1204" w:type="dxa"/>
            <w:shd w:val="clear" w:color="auto" w:fill="EFEFEF"/>
            <w:tcMar>
              <w:top w:w="100" w:type="dxa"/>
              <w:left w:w="100" w:type="dxa"/>
              <w:bottom w:w="100" w:type="dxa"/>
              <w:right w:w="100" w:type="dxa"/>
            </w:tcMar>
          </w:tcPr>
          <w:p w14:paraId="273C87AB" w14:textId="77777777" w:rsidR="00601B10" w:rsidRPr="004077D4" w:rsidRDefault="000863CA">
            <w:pPr>
              <w:widowControl w:val="0"/>
              <w:spacing w:line="240" w:lineRule="auto"/>
              <w:jc w:val="center"/>
              <w:rPr>
                <w:b/>
              </w:rPr>
            </w:pPr>
            <w:r w:rsidRPr="004077D4">
              <w:rPr>
                <w:b/>
              </w:rPr>
              <w:t>Question</w:t>
            </w:r>
          </w:p>
        </w:tc>
        <w:tc>
          <w:tcPr>
            <w:tcW w:w="1395" w:type="dxa"/>
            <w:shd w:val="clear" w:color="auto" w:fill="EFEFEF"/>
            <w:tcMar>
              <w:top w:w="100" w:type="dxa"/>
              <w:left w:w="100" w:type="dxa"/>
              <w:bottom w:w="100" w:type="dxa"/>
              <w:right w:w="100" w:type="dxa"/>
            </w:tcMar>
          </w:tcPr>
          <w:p w14:paraId="582D6C9B" w14:textId="77777777" w:rsidR="00601B10" w:rsidRPr="004077D4" w:rsidRDefault="000863CA">
            <w:pPr>
              <w:widowControl w:val="0"/>
              <w:spacing w:line="240" w:lineRule="auto"/>
              <w:jc w:val="center"/>
              <w:rPr>
                <w:b/>
              </w:rPr>
            </w:pPr>
            <w:r w:rsidRPr="004077D4">
              <w:rPr>
                <w:b/>
              </w:rPr>
              <w:t>Response (delete as applicable)</w:t>
            </w:r>
          </w:p>
        </w:tc>
        <w:tc>
          <w:tcPr>
            <w:tcW w:w="6510" w:type="dxa"/>
            <w:shd w:val="clear" w:color="auto" w:fill="EFEFEF"/>
            <w:tcMar>
              <w:top w:w="100" w:type="dxa"/>
              <w:left w:w="100" w:type="dxa"/>
              <w:bottom w:w="100" w:type="dxa"/>
              <w:right w:w="100" w:type="dxa"/>
            </w:tcMar>
          </w:tcPr>
          <w:p w14:paraId="61AC6D11" w14:textId="77777777" w:rsidR="00601B10" w:rsidRPr="004077D4" w:rsidRDefault="000863CA">
            <w:pPr>
              <w:widowControl w:val="0"/>
              <w:spacing w:line="240" w:lineRule="auto"/>
              <w:rPr>
                <w:b/>
              </w:rPr>
            </w:pPr>
            <w:r w:rsidRPr="004077D4">
              <w:rPr>
                <w:b/>
              </w:rPr>
              <w:t>Comments</w:t>
            </w:r>
          </w:p>
        </w:tc>
      </w:tr>
      <w:tr w:rsidR="00601B10" w:rsidRPr="004077D4" w14:paraId="1EC2F213" w14:textId="77777777" w:rsidTr="00EE2C31">
        <w:trPr>
          <w:trHeight w:val="660"/>
        </w:trPr>
        <w:tc>
          <w:tcPr>
            <w:tcW w:w="1204" w:type="dxa"/>
            <w:shd w:val="clear" w:color="auto" w:fill="auto"/>
            <w:tcMar>
              <w:top w:w="100" w:type="dxa"/>
              <w:left w:w="100" w:type="dxa"/>
              <w:bottom w:w="100" w:type="dxa"/>
              <w:right w:w="100" w:type="dxa"/>
            </w:tcMar>
          </w:tcPr>
          <w:p w14:paraId="0DD13282" w14:textId="77777777" w:rsidR="00601B10" w:rsidRPr="004077D4" w:rsidRDefault="000863CA">
            <w:pPr>
              <w:widowControl w:val="0"/>
              <w:spacing w:line="240" w:lineRule="auto"/>
              <w:jc w:val="center"/>
            </w:pPr>
            <w:r w:rsidRPr="004077D4">
              <w:t>11</w:t>
            </w:r>
          </w:p>
        </w:tc>
        <w:tc>
          <w:tcPr>
            <w:tcW w:w="1395" w:type="dxa"/>
            <w:shd w:val="clear" w:color="auto" w:fill="auto"/>
            <w:tcMar>
              <w:top w:w="100" w:type="dxa"/>
              <w:left w:w="100" w:type="dxa"/>
              <w:bottom w:w="100" w:type="dxa"/>
              <w:right w:w="100" w:type="dxa"/>
            </w:tcMar>
          </w:tcPr>
          <w:p w14:paraId="2D8B6A9D" w14:textId="77777777" w:rsidR="00601B10" w:rsidRPr="004077D4" w:rsidRDefault="000863CA">
            <w:pPr>
              <w:widowControl w:val="0"/>
              <w:spacing w:line="240" w:lineRule="auto"/>
              <w:jc w:val="center"/>
            </w:pPr>
            <w:r w:rsidRPr="004077D4">
              <w:t>YES/NO</w:t>
            </w:r>
          </w:p>
        </w:tc>
        <w:tc>
          <w:tcPr>
            <w:tcW w:w="6510" w:type="dxa"/>
            <w:shd w:val="clear" w:color="auto" w:fill="auto"/>
            <w:tcMar>
              <w:top w:w="100" w:type="dxa"/>
              <w:left w:w="100" w:type="dxa"/>
              <w:bottom w:w="100" w:type="dxa"/>
              <w:right w:w="100" w:type="dxa"/>
            </w:tcMar>
          </w:tcPr>
          <w:p w14:paraId="5885C427" w14:textId="77777777" w:rsidR="00601B10" w:rsidRPr="004077D4" w:rsidRDefault="00601B10">
            <w:pPr>
              <w:widowControl w:val="0"/>
              <w:spacing w:line="240" w:lineRule="auto"/>
            </w:pPr>
          </w:p>
        </w:tc>
      </w:tr>
    </w:tbl>
    <w:p w14:paraId="37CD7794" w14:textId="77777777" w:rsidR="00601B10" w:rsidRPr="004077D4" w:rsidRDefault="00601B10">
      <w:pPr>
        <w:spacing w:line="240" w:lineRule="auto"/>
        <w:jc w:val="both"/>
      </w:pPr>
    </w:p>
    <w:p w14:paraId="607136D7" w14:textId="77777777" w:rsidR="00601B10" w:rsidRPr="004077D4" w:rsidRDefault="00601B10">
      <w:pPr>
        <w:spacing w:line="240" w:lineRule="auto"/>
        <w:jc w:val="both"/>
      </w:pPr>
    </w:p>
    <w:p w14:paraId="7251BA48" w14:textId="77777777" w:rsidR="00601B10" w:rsidRPr="004077D4" w:rsidRDefault="000863CA">
      <w:pPr>
        <w:widowControl w:val="0"/>
        <w:numPr>
          <w:ilvl w:val="0"/>
          <w:numId w:val="1"/>
        </w:numPr>
        <w:spacing w:line="240" w:lineRule="auto"/>
        <w:ind w:left="425"/>
        <w:jc w:val="both"/>
        <w:rPr>
          <w:b/>
        </w:rPr>
      </w:pPr>
      <w:r w:rsidRPr="004077D4">
        <w:rPr>
          <w:b/>
        </w:rPr>
        <w:t xml:space="preserve">Do you agree that the existing practice in the event of a participant’s insolvency </w:t>
      </w:r>
      <w:r w:rsidRPr="004077D4">
        <w:rPr>
          <w:b/>
        </w:rPr>
        <w:lastRenderedPageBreak/>
        <w:t>should be extended to all assets in an expanded scheme?</w:t>
      </w:r>
    </w:p>
    <w:p w14:paraId="446456BD" w14:textId="77777777" w:rsidR="00601B10" w:rsidRPr="004077D4" w:rsidRDefault="00601B10">
      <w:pPr>
        <w:widowControl w:val="0"/>
        <w:spacing w:line="240" w:lineRule="auto"/>
        <w:jc w:val="both"/>
      </w:pPr>
    </w:p>
    <w:tbl>
      <w:tblPr>
        <w:tblStyle w:val="ab"/>
        <w:tblW w:w="9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04"/>
        <w:gridCol w:w="1395"/>
        <w:gridCol w:w="6511"/>
      </w:tblGrid>
      <w:tr w:rsidR="00601B10" w:rsidRPr="004077D4" w14:paraId="3FCDA122" w14:textId="77777777" w:rsidTr="00EE2C31">
        <w:trPr>
          <w:trHeight w:val="765"/>
        </w:trPr>
        <w:tc>
          <w:tcPr>
            <w:tcW w:w="1204" w:type="dxa"/>
            <w:shd w:val="clear" w:color="auto" w:fill="EFEFEF"/>
            <w:tcMar>
              <w:top w:w="100" w:type="dxa"/>
              <w:left w:w="100" w:type="dxa"/>
              <w:bottom w:w="100" w:type="dxa"/>
              <w:right w:w="100" w:type="dxa"/>
            </w:tcMar>
          </w:tcPr>
          <w:p w14:paraId="586070CB" w14:textId="77777777" w:rsidR="00601B10" w:rsidRPr="004077D4" w:rsidRDefault="000863CA">
            <w:pPr>
              <w:widowControl w:val="0"/>
              <w:spacing w:line="240" w:lineRule="auto"/>
              <w:jc w:val="center"/>
              <w:rPr>
                <w:b/>
              </w:rPr>
            </w:pPr>
            <w:r w:rsidRPr="004077D4">
              <w:rPr>
                <w:b/>
              </w:rPr>
              <w:t>Question</w:t>
            </w:r>
          </w:p>
        </w:tc>
        <w:tc>
          <w:tcPr>
            <w:tcW w:w="1395" w:type="dxa"/>
            <w:shd w:val="clear" w:color="auto" w:fill="EFEFEF"/>
            <w:tcMar>
              <w:top w:w="100" w:type="dxa"/>
              <w:left w:w="100" w:type="dxa"/>
              <w:bottom w:w="100" w:type="dxa"/>
              <w:right w:w="100" w:type="dxa"/>
            </w:tcMar>
          </w:tcPr>
          <w:p w14:paraId="06D3F750" w14:textId="77777777" w:rsidR="00601B10" w:rsidRPr="004077D4" w:rsidRDefault="000863CA">
            <w:pPr>
              <w:widowControl w:val="0"/>
              <w:spacing w:line="240" w:lineRule="auto"/>
              <w:jc w:val="center"/>
              <w:rPr>
                <w:b/>
              </w:rPr>
            </w:pPr>
            <w:r w:rsidRPr="004077D4">
              <w:rPr>
                <w:b/>
              </w:rPr>
              <w:t>Response (delete as applicable)</w:t>
            </w:r>
          </w:p>
        </w:tc>
        <w:tc>
          <w:tcPr>
            <w:tcW w:w="6510" w:type="dxa"/>
            <w:shd w:val="clear" w:color="auto" w:fill="EFEFEF"/>
            <w:tcMar>
              <w:top w:w="100" w:type="dxa"/>
              <w:left w:w="100" w:type="dxa"/>
              <w:bottom w:w="100" w:type="dxa"/>
              <w:right w:w="100" w:type="dxa"/>
            </w:tcMar>
          </w:tcPr>
          <w:p w14:paraId="0CC36A31" w14:textId="77777777" w:rsidR="00601B10" w:rsidRPr="004077D4" w:rsidRDefault="000863CA">
            <w:pPr>
              <w:widowControl w:val="0"/>
              <w:spacing w:line="240" w:lineRule="auto"/>
              <w:rPr>
                <w:b/>
              </w:rPr>
            </w:pPr>
            <w:r w:rsidRPr="004077D4">
              <w:rPr>
                <w:b/>
              </w:rPr>
              <w:t>Comments</w:t>
            </w:r>
          </w:p>
        </w:tc>
      </w:tr>
      <w:tr w:rsidR="00601B10" w:rsidRPr="004077D4" w14:paraId="3BDB2772" w14:textId="77777777" w:rsidTr="00EE2C31">
        <w:trPr>
          <w:trHeight w:val="660"/>
        </w:trPr>
        <w:tc>
          <w:tcPr>
            <w:tcW w:w="1204" w:type="dxa"/>
            <w:shd w:val="clear" w:color="auto" w:fill="auto"/>
            <w:tcMar>
              <w:top w:w="100" w:type="dxa"/>
              <w:left w:w="100" w:type="dxa"/>
              <w:bottom w:w="100" w:type="dxa"/>
              <w:right w:w="100" w:type="dxa"/>
            </w:tcMar>
          </w:tcPr>
          <w:p w14:paraId="4EAB6C31" w14:textId="77777777" w:rsidR="00601B10" w:rsidRPr="004077D4" w:rsidRDefault="000863CA">
            <w:pPr>
              <w:widowControl w:val="0"/>
              <w:spacing w:line="240" w:lineRule="auto"/>
              <w:jc w:val="center"/>
            </w:pPr>
            <w:r w:rsidRPr="004077D4">
              <w:t>12</w:t>
            </w:r>
          </w:p>
        </w:tc>
        <w:tc>
          <w:tcPr>
            <w:tcW w:w="1395" w:type="dxa"/>
            <w:shd w:val="clear" w:color="auto" w:fill="auto"/>
            <w:tcMar>
              <w:top w:w="100" w:type="dxa"/>
              <w:left w:w="100" w:type="dxa"/>
              <w:bottom w:w="100" w:type="dxa"/>
              <w:right w:w="100" w:type="dxa"/>
            </w:tcMar>
          </w:tcPr>
          <w:p w14:paraId="216281A6" w14:textId="77777777" w:rsidR="00601B10" w:rsidRPr="004077D4" w:rsidRDefault="000863CA">
            <w:pPr>
              <w:widowControl w:val="0"/>
              <w:spacing w:line="240" w:lineRule="auto"/>
              <w:jc w:val="center"/>
            </w:pPr>
            <w:r w:rsidRPr="004077D4">
              <w:t>YES/NO</w:t>
            </w:r>
          </w:p>
        </w:tc>
        <w:tc>
          <w:tcPr>
            <w:tcW w:w="6510" w:type="dxa"/>
            <w:shd w:val="clear" w:color="auto" w:fill="auto"/>
            <w:tcMar>
              <w:top w:w="100" w:type="dxa"/>
              <w:left w:w="100" w:type="dxa"/>
              <w:bottom w:w="100" w:type="dxa"/>
              <w:right w:w="100" w:type="dxa"/>
            </w:tcMar>
          </w:tcPr>
          <w:p w14:paraId="5B147BB8" w14:textId="77777777" w:rsidR="00601B10" w:rsidRPr="004077D4" w:rsidRDefault="00601B10">
            <w:pPr>
              <w:widowControl w:val="0"/>
              <w:spacing w:line="240" w:lineRule="auto"/>
            </w:pPr>
          </w:p>
        </w:tc>
      </w:tr>
    </w:tbl>
    <w:p w14:paraId="4C0D6D1C" w14:textId="6B72EF67" w:rsidR="00601B10" w:rsidRDefault="00601B10">
      <w:pPr>
        <w:widowControl w:val="0"/>
        <w:spacing w:line="240" w:lineRule="auto"/>
        <w:jc w:val="both"/>
      </w:pPr>
    </w:p>
    <w:p w14:paraId="335738F5" w14:textId="77777777" w:rsidR="004077D4" w:rsidRPr="004077D4" w:rsidRDefault="004077D4">
      <w:pPr>
        <w:widowControl w:val="0"/>
        <w:spacing w:line="240" w:lineRule="auto"/>
        <w:jc w:val="both"/>
      </w:pPr>
    </w:p>
    <w:p w14:paraId="3A1FADDA" w14:textId="77777777" w:rsidR="00601B10" w:rsidRPr="004077D4" w:rsidRDefault="000863CA">
      <w:pPr>
        <w:numPr>
          <w:ilvl w:val="0"/>
          <w:numId w:val="1"/>
        </w:numPr>
        <w:spacing w:line="240" w:lineRule="auto"/>
        <w:ind w:left="425"/>
        <w:jc w:val="both"/>
        <w:rPr>
          <w:b/>
        </w:rPr>
      </w:pPr>
      <w:bookmarkStart w:id="1" w:name="_44sinio" w:colFirst="0" w:colLast="0"/>
      <w:bookmarkEnd w:id="1"/>
      <w:r w:rsidRPr="004077D4">
        <w:rPr>
          <w:b/>
        </w:rPr>
        <w:t>How could legislation on trustee, director or agent duties be amended to enable the proposed participants, as set out in Table 3, to take part in an expanded scheme?</w:t>
      </w:r>
    </w:p>
    <w:p w14:paraId="6C5D6680" w14:textId="77777777" w:rsidR="00601B10" w:rsidRPr="004077D4" w:rsidRDefault="00601B10">
      <w:pPr>
        <w:widowControl w:val="0"/>
        <w:spacing w:line="240" w:lineRule="auto"/>
        <w:jc w:val="both"/>
      </w:pPr>
    </w:p>
    <w:tbl>
      <w:tblPr>
        <w:tblStyle w:val="ac"/>
        <w:tblW w:w="8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00"/>
        <w:gridCol w:w="7770"/>
      </w:tblGrid>
      <w:tr w:rsidR="00601B10" w:rsidRPr="004077D4" w14:paraId="4794608F" w14:textId="77777777" w:rsidTr="00EE2C31">
        <w:trPr>
          <w:trHeight w:val="765"/>
        </w:trPr>
        <w:tc>
          <w:tcPr>
            <w:tcW w:w="1200" w:type="dxa"/>
            <w:shd w:val="clear" w:color="auto" w:fill="EFEFEF"/>
            <w:tcMar>
              <w:top w:w="100" w:type="dxa"/>
              <w:left w:w="100" w:type="dxa"/>
              <w:bottom w:w="100" w:type="dxa"/>
              <w:right w:w="100" w:type="dxa"/>
            </w:tcMar>
          </w:tcPr>
          <w:p w14:paraId="56322254" w14:textId="77777777" w:rsidR="00601B10" w:rsidRPr="004077D4" w:rsidRDefault="000863CA">
            <w:pPr>
              <w:widowControl w:val="0"/>
              <w:spacing w:line="240" w:lineRule="auto"/>
              <w:jc w:val="center"/>
              <w:rPr>
                <w:b/>
              </w:rPr>
            </w:pPr>
            <w:r w:rsidRPr="004077D4">
              <w:rPr>
                <w:b/>
              </w:rPr>
              <w:t>Question</w:t>
            </w:r>
          </w:p>
        </w:tc>
        <w:tc>
          <w:tcPr>
            <w:tcW w:w="7770" w:type="dxa"/>
            <w:shd w:val="clear" w:color="auto" w:fill="EFEFEF"/>
            <w:tcMar>
              <w:top w:w="100" w:type="dxa"/>
              <w:left w:w="100" w:type="dxa"/>
              <w:bottom w:w="100" w:type="dxa"/>
              <w:right w:w="100" w:type="dxa"/>
            </w:tcMar>
          </w:tcPr>
          <w:p w14:paraId="5C5BC4A9" w14:textId="77777777" w:rsidR="00601B10" w:rsidRPr="004077D4" w:rsidRDefault="000863CA">
            <w:pPr>
              <w:widowControl w:val="0"/>
              <w:spacing w:line="240" w:lineRule="auto"/>
              <w:rPr>
                <w:b/>
              </w:rPr>
            </w:pPr>
            <w:r w:rsidRPr="004077D4">
              <w:rPr>
                <w:b/>
              </w:rPr>
              <w:t>Response (leave blank if no response)</w:t>
            </w:r>
          </w:p>
        </w:tc>
      </w:tr>
      <w:tr w:rsidR="00601B10" w:rsidRPr="004077D4" w14:paraId="7ECF2FF2" w14:textId="77777777" w:rsidTr="00EE2C31">
        <w:trPr>
          <w:trHeight w:val="645"/>
        </w:trPr>
        <w:tc>
          <w:tcPr>
            <w:tcW w:w="1200" w:type="dxa"/>
            <w:shd w:val="clear" w:color="auto" w:fill="auto"/>
            <w:tcMar>
              <w:top w:w="100" w:type="dxa"/>
              <w:left w:w="100" w:type="dxa"/>
              <w:bottom w:w="100" w:type="dxa"/>
              <w:right w:w="100" w:type="dxa"/>
            </w:tcMar>
          </w:tcPr>
          <w:p w14:paraId="22492DA3" w14:textId="77777777" w:rsidR="00601B10" w:rsidRPr="004077D4" w:rsidRDefault="000863CA">
            <w:pPr>
              <w:widowControl w:val="0"/>
              <w:spacing w:line="240" w:lineRule="auto"/>
              <w:jc w:val="center"/>
            </w:pPr>
            <w:r w:rsidRPr="004077D4">
              <w:t>13</w:t>
            </w:r>
          </w:p>
        </w:tc>
        <w:tc>
          <w:tcPr>
            <w:tcW w:w="7770" w:type="dxa"/>
            <w:shd w:val="clear" w:color="auto" w:fill="auto"/>
            <w:tcMar>
              <w:top w:w="100" w:type="dxa"/>
              <w:left w:w="100" w:type="dxa"/>
              <w:bottom w:w="100" w:type="dxa"/>
              <w:right w:w="100" w:type="dxa"/>
            </w:tcMar>
          </w:tcPr>
          <w:p w14:paraId="6C6877F7" w14:textId="77777777" w:rsidR="00601B10" w:rsidRPr="004077D4" w:rsidRDefault="00601B10">
            <w:pPr>
              <w:widowControl w:val="0"/>
              <w:spacing w:line="240" w:lineRule="auto"/>
            </w:pPr>
          </w:p>
        </w:tc>
      </w:tr>
    </w:tbl>
    <w:p w14:paraId="6D6F426F" w14:textId="77777777" w:rsidR="00601B10" w:rsidRPr="004077D4" w:rsidRDefault="00601B10">
      <w:pPr>
        <w:widowControl w:val="0"/>
        <w:spacing w:line="240" w:lineRule="auto"/>
        <w:jc w:val="both"/>
      </w:pPr>
    </w:p>
    <w:p w14:paraId="60548F56" w14:textId="77777777" w:rsidR="00601B10" w:rsidRPr="004077D4" w:rsidRDefault="00601B10">
      <w:pPr>
        <w:widowControl w:val="0"/>
        <w:spacing w:line="240" w:lineRule="auto"/>
        <w:jc w:val="both"/>
      </w:pPr>
    </w:p>
    <w:p w14:paraId="270BCF8E" w14:textId="77777777" w:rsidR="00601B10" w:rsidRPr="004077D4" w:rsidRDefault="000863CA">
      <w:pPr>
        <w:numPr>
          <w:ilvl w:val="0"/>
          <w:numId w:val="1"/>
        </w:numPr>
        <w:spacing w:line="240" w:lineRule="auto"/>
        <w:ind w:left="425"/>
        <w:jc w:val="both"/>
        <w:rPr>
          <w:b/>
        </w:rPr>
      </w:pPr>
      <w:r w:rsidRPr="004077D4">
        <w:rPr>
          <w:b/>
        </w:rPr>
        <w:t>What protections might a trustee, director or agent need in such circumstances?</w:t>
      </w:r>
    </w:p>
    <w:p w14:paraId="0B2630FD" w14:textId="77777777" w:rsidR="00601B10" w:rsidRPr="004077D4" w:rsidRDefault="00601B10">
      <w:pPr>
        <w:widowControl w:val="0"/>
        <w:spacing w:line="240" w:lineRule="auto"/>
        <w:jc w:val="both"/>
      </w:pPr>
    </w:p>
    <w:tbl>
      <w:tblPr>
        <w:tblStyle w:val="ad"/>
        <w:tblW w:w="8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00"/>
        <w:gridCol w:w="7770"/>
      </w:tblGrid>
      <w:tr w:rsidR="00601B10" w:rsidRPr="004077D4" w14:paraId="19B8D9D3" w14:textId="77777777" w:rsidTr="00EE2C31">
        <w:trPr>
          <w:trHeight w:val="765"/>
        </w:trPr>
        <w:tc>
          <w:tcPr>
            <w:tcW w:w="1200" w:type="dxa"/>
            <w:shd w:val="clear" w:color="auto" w:fill="EFEFEF"/>
            <w:tcMar>
              <w:top w:w="100" w:type="dxa"/>
              <w:left w:w="100" w:type="dxa"/>
              <w:bottom w:w="100" w:type="dxa"/>
              <w:right w:w="100" w:type="dxa"/>
            </w:tcMar>
          </w:tcPr>
          <w:p w14:paraId="53320871" w14:textId="77777777" w:rsidR="00601B10" w:rsidRPr="004077D4" w:rsidRDefault="000863CA">
            <w:pPr>
              <w:widowControl w:val="0"/>
              <w:spacing w:line="240" w:lineRule="auto"/>
              <w:jc w:val="center"/>
              <w:rPr>
                <w:b/>
              </w:rPr>
            </w:pPr>
            <w:r w:rsidRPr="004077D4">
              <w:rPr>
                <w:b/>
              </w:rPr>
              <w:t>Question</w:t>
            </w:r>
          </w:p>
        </w:tc>
        <w:tc>
          <w:tcPr>
            <w:tcW w:w="7770" w:type="dxa"/>
            <w:shd w:val="clear" w:color="auto" w:fill="EFEFEF"/>
            <w:tcMar>
              <w:top w:w="100" w:type="dxa"/>
              <w:left w:w="100" w:type="dxa"/>
              <w:bottom w:w="100" w:type="dxa"/>
              <w:right w:w="100" w:type="dxa"/>
            </w:tcMar>
          </w:tcPr>
          <w:p w14:paraId="417AA92C" w14:textId="77777777" w:rsidR="00601B10" w:rsidRPr="004077D4" w:rsidRDefault="000863CA">
            <w:pPr>
              <w:widowControl w:val="0"/>
              <w:spacing w:line="240" w:lineRule="auto"/>
              <w:rPr>
                <w:b/>
              </w:rPr>
            </w:pPr>
            <w:r w:rsidRPr="004077D4">
              <w:rPr>
                <w:b/>
              </w:rPr>
              <w:t>Response (leave blank if no response)</w:t>
            </w:r>
          </w:p>
        </w:tc>
      </w:tr>
      <w:tr w:rsidR="00601B10" w:rsidRPr="004077D4" w14:paraId="3673CDD5" w14:textId="77777777" w:rsidTr="00EE2C31">
        <w:trPr>
          <w:trHeight w:val="645"/>
        </w:trPr>
        <w:tc>
          <w:tcPr>
            <w:tcW w:w="1200" w:type="dxa"/>
            <w:shd w:val="clear" w:color="auto" w:fill="auto"/>
            <w:tcMar>
              <w:top w:w="100" w:type="dxa"/>
              <w:left w:w="100" w:type="dxa"/>
              <w:bottom w:w="100" w:type="dxa"/>
              <w:right w:w="100" w:type="dxa"/>
            </w:tcMar>
          </w:tcPr>
          <w:p w14:paraId="63892926" w14:textId="77777777" w:rsidR="00601B10" w:rsidRPr="004077D4" w:rsidRDefault="000863CA">
            <w:pPr>
              <w:widowControl w:val="0"/>
              <w:spacing w:line="240" w:lineRule="auto"/>
              <w:jc w:val="center"/>
            </w:pPr>
            <w:r w:rsidRPr="004077D4">
              <w:t>14</w:t>
            </w:r>
          </w:p>
        </w:tc>
        <w:tc>
          <w:tcPr>
            <w:tcW w:w="7770" w:type="dxa"/>
            <w:shd w:val="clear" w:color="auto" w:fill="auto"/>
            <w:tcMar>
              <w:top w:w="100" w:type="dxa"/>
              <w:left w:w="100" w:type="dxa"/>
              <w:bottom w:w="100" w:type="dxa"/>
              <w:right w:w="100" w:type="dxa"/>
            </w:tcMar>
          </w:tcPr>
          <w:p w14:paraId="1FFC8B2C" w14:textId="77777777" w:rsidR="00601B10" w:rsidRPr="004077D4" w:rsidRDefault="00601B10">
            <w:pPr>
              <w:widowControl w:val="0"/>
              <w:spacing w:line="240" w:lineRule="auto"/>
            </w:pPr>
          </w:p>
        </w:tc>
      </w:tr>
    </w:tbl>
    <w:p w14:paraId="13AC3CB9" w14:textId="77777777" w:rsidR="00601B10" w:rsidRPr="004077D4" w:rsidRDefault="00601B10">
      <w:pPr>
        <w:widowControl w:val="0"/>
        <w:spacing w:line="240" w:lineRule="auto"/>
        <w:jc w:val="both"/>
      </w:pPr>
    </w:p>
    <w:p w14:paraId="51A23E9A" w14:textId="77777777" w:rsidR="00601B10" w:rsidRPr="004077D4" w:rsidRDefault="00601B10">
      <w:pPr>
        <w:spacing w:line="240" w:lineRule="auto"/>
        <w:jc w:val="both"/>
      </w:pPr>
    </w:p>
    <w:p w14:paraId="58487907" w14:textId="77777777" w:rsidR="00601B10" w:rsidRPr="004077D4" w:rsidRDefault="000863CA">
      <w:pPr>
        <w:widowControl w:val="0"/>
        <w:numPr>
          <w:ilvl w:val="0"/>
          <w:numId w:val="1"/>
        </w:numPr>
        <w:ind w:left="425"/>
        <w:jc w:val="both"/>
        <w:rPr>
          <w:b/>
        </w:rPr>
      </w:pPr>
      <w:r w:rsidRPr="004077D4">
        <w:rPr>
          <w:b/>
        </w:rPr>
        <w:t>What do you think the set up and ongoing costs of the expansion would be for participants?</w:t>
      </w:r>
    </w:p>
    <w:p w14:paraId="6F57EEA3" w14:textId="77777777" w:rsidR="00601B10" w:rsidRPr="004077D4" w:rsidRDefault="00601B10">
      <w:pPr>
        <w:widowControl w:val="0"/>
        <w:spacing w:line="240" w:lineRule="auto"/>
        <w:jc w:val="both"/>
      </w:pPr>
    </w:p>
    <w:tbl>
      <w:tblPr>
        <w:tblStyle w:val="ae"/>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00"/>
        <w:gridCol w:w="7800"/>
      </w:tblGrid>
      <w:tr w:rsidR="00601B10" w:rsidRPr="004077D4" w14:paraId="5FAE787F" w14:textId="77777777" w:rsidTr="00EE2C31">
        <w:trPr>
          <w:trHeight w:val="765"/>
        </w:trPr>
        <w:tc>
          <w:tcPr>
            <w:tcW w:w="1200" w:type="dxa"/>
            <w:shd w:val="clear" w:color="auto" w:fill="EFEFEF"/>
            <w:tcMar>
              <w:top w:w="100" w:type="dxa"/>
              <w:left w:w="100" w:type="dxa"/>
              <w:bottom w:w="100" w:type="dxa"/>
              <w:right w:w="100" w:type="dxa"/>
            </w:tcMar>
          </w:tcPr>
          <w:p w14:paraId="1B6ACF0A" w14:textId="77777777" w:rsidR="00601B10" w:rsidRPr="004077D4" w:rsidRDefault="000863CA">
            <w:pPr>
              <w:widowControl w:val="0"/>
              <w:spacing w:line="240" w:lineRule="auto"/>
              <w:jc w:val="center"/>
              <w:rPr>
                <w:b/>
              </w:rPr>
            </w:pPr>
            <w:r w:rsidRPr="004077D4">
              <w:rPr>
                <w:b/>
              </w:rPr>
              <w:t>Question</w:t>
            </w:r>
          </w:p>
        </w:tc>
        <w:tc>
          <w:tcPr>
            <w:tcW w:w="7800" w:type="dxa"/>
            <w:shd w:val="clear" w:color="auto" w:fill="EFEFEF"/>
            <w:tcMar>
              <w:top w:w="100" w:type="dxa"/>
              <w:left w:w="100" w:type="dxa"/>
              <w:bottom w:w="100" w:type="dxa"/>
              <w:right w:w="100" w:type="dxa"/>
            </w:tcMar>
          </w:tcPr>
          <w:p w14:paraId="6B9574CB" w14:textId="77777777" w:rsidR="00601B10" w:rsidRPr="004077D4" w:rsidRDefault="000863CA">
            <w:pPr>
              <w:widowControl w:val="0"/>
              <w:spacing w:line="240" w:lineRule="auto"/>
              <w:rPr>
                <w:b/>
              </w:rPr>
            </w:pPr>
            <w:r w:rsidRPr="004077D4">
              <w:rPr>
                <w:b/>
              </w:rPr>
              <w:t>Response (leave blank if no response)</w:t>
            </w:r>
          </w:p>
        </w:tc>
      </w:tr>
      <w:tr w:rsidR="00601B10" w:rsidRPr="004077D4" w14:paraId="7293A7A9" w14:textId="77777777" w:rsidTr="00EE2C31">
        <w:trPr>
          <w:trHeight w:val="645"/>
        </w:trPr>
        <w:tc>
          <w:tcPr>
            <w:tcW w:w="1200" w:type="dxa"/>
            <w:shd w:val="clear" w:color="auto" w:fill="auto"/>
            <w:tcMar>
              <w:top w:w="100" w:type="dxa"/>
              <w:left w:w="100" w:type="dxa"/>
              <w:bottom w:w="100" w:type="dxa"/>
              <w:right w:w="100" w:type="dxa"/>
            </w:tcMar>
          </w:tcPr>
          <w:p w14:paraId="43517794" w14:textId="77777777" w:rsidR="00601B10" w:rsidRPr="004077D4" w:rsidRDefault="000863CA">
            <w:pPr>
              <w:widowControl w:val="0"/>
              <w:spacing w:line="240" w:lineRule="auto"/>
              <w:jc w:val="center"/>
            </w:pPr>
            <w:r w:rsidRPr="004077D4">
              <w:t>15</w:t>
            </w:r>
          </w:p>
        </w:tc>
        <w:tc>
          <w:tcPr>
            <w:tcW w:w="7800" w:type="dxa"/>
            <w:shd w:val="clear" w:color="auto" w:fill="auto"/>
            <w:tcMar>
              <w:top w:w="100" w:type="dxa"/>
              <w:left w:w="100" w:type="dxa"/>
              <w:bottom w:w="100" w:type="dxa"/>
              <w:right w:w="100" w:type="dxa"/>
            </w:tcMar>
          </w:tcPr>
          <w:p w14:paraId="276541A2" w14:textId="77777777" w:rsidR="00601B10" w:rsidRPr="004077D4" w:rsidRDefault="00601B10">
            <w:pPr>
              <w:widowControl w:val="0"/>
              <w:spacing w:line="240" w:lineRule="auto"/>
            </w:pPr>
          </w:p>
        </w:tc>
      </w:tr>
    </w:tbl>
    <w:p w14:paraId="2593E6FF" w14:textId="77777777" w:rsidR="00601B10" w:rsidRPr="004077D4" w:rsidRDefault="00601B10">
      <w:pPr>
        <w:widowControl w:val="0"/>
        <w:spacing w:line="240" w:lineRule="auto"/>
        <w:jc w:val="both"/>
      </w:pPr>
    </w:p>
    <w:p w14:paraId="36118DFE" w14:textId="77777777" w:rsidR="00601B10" w:rsidRPr="004077D4" w:rsidRDefault="00601B10">
      <w:pPr>
        <w:widowControl w:val="0"/>
        <w:jc w:val="both"/>
      </w:pPr>
    </w:p>
    <w:p w14:paraId="5A811C71" w14:textId="77777777" w:rsidR="00601B10" w:rsidRPr="004077D4" w:rsidRDefault="000863CA">
      <w:pPr>
        <w:widowControl w:val="0"/>
        <w:numPr>
          <w:ilvl w:val="0"/>
          <w:numId w:val="1"/>
        </w:numPr>
        <w:ind w:left="425"/>
        <w:jc w:val="both"/>
        <w:rPr>
          <w:b/>
        </w:rPr>
      </w:pPr>
      <w:r w:rsidRPr="004077D4">
        <w:rPr>
          <w:b/>
        </w:rPr>
        <w:t>What do you think the initial and ongoing benefits of the expansion would be?</w:t>
      </w:r>
    </w:p>
    <w:p w14:paraId="262D0CB8" w14:textId="77777777" w:rsidR="00601B10" w:rsidRPr="004077D4" w:rsidRDefault="00601B10">
      <w:pPr>
        <w:widowControl w:val="0"/>
        <w:ind w:left="720"/>
        <w:jc w:val="both"/>
        <w:rPr>
          <w:b/>
        </w:rPr>
      </w:pPr>
    </w:p>
    <w:p w14:paraId="294DB760" w14:textId="77777777" w:rsidR="00601B10" w:rsidRPr="004077D4" w:rsidRDefault="000863CA">
      <w:pPr>
        <w:widowControl w:val="0"/>
        <w:ind w:left="425"/>
        <w:jc w:val="both"/>
      </w:pPr>
      <w:r w:rsidRPr="004077D4">
        <w:t>In particular, we welcome estimates from potential participants on the value, number and age of dormant assets that they currently hold and could transfer into an expanded scheme, as well as how these figures are expected to evolve over time.</w:t>
      </w:r>
    </w:p>
    <w:p w14:paraId="2580B11F" w14:textId="77777777" w:rsidR="00601B10" w:rsidRPr="004077D4" w:rsidRDefault="00601B10">
      <w:pPr>
        <w:widowControl w:val="0"/>
        <w:spacing w:line="240" w:lineRule="auto"/>
        <w:jc w:val="both"/>
      </w:pPr>
    </w:p>
    <w:tbl>
      <w:tblPr>
        <w:tblStyle w:val="af"/>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00"/>
        <w:gridCol w:w="7830"/>
      </w:tblGrid>
      <w:tr w:rsidR="00601B10" w:rsidRPr="004077D4" w14:paraId="7ED13854" w14:textId="77777777" w:rsidTr="00EE2C31">
        <w:trPr>
          <w:trHeight w:val="765"/>
        </w:trPr>
        <w:tc>
          <w:tcPr>
            <w:tcW w:w="1200" w:type="dxa"/>
            <w:shd w:val="clear" w:color="auto" w:fill="EFEFEF"/>
            <w:tcMar>
              <w:top w:w="100" w:type="dxa"/>
              <w:left w:w="100" w:type="dxa"/>
              <w:bottom w:w="100" w:type="dxa"/>
              <w:right w:w="100" w:type="dxa"/>
            </w:tcMar>
          </w:tcPr>
          <w:p w14:paraId="5517C488" w14:textId="77777777" w:rsidR="00601B10" w:rsidRPr="004077D4" w:rsidRDefault="000863CA">
            <w:pPr>
              <w:widowControl w:val="0"/>
              <w:spacing w:line="240" w:lineRule="auto"/>
              <w:jc w:val="center"/>
              <w:rPr>
                <w:b/>
              </w:rPr>
            </w:pPr>
            <w:r w:rsidRPr="004077D4">
              <w:rPr>
                <w:b/>
              </w:rPr>
              <w:lastRenderedPageBreak/>
              <w:t>Question</w:t>
            </w:r>
          </w:p>
        </w:tc>
        <w:tc>
          <w:tcPr>
            <w:tcW w:w="7830" w:type="dxa"/>
            <w:shd w:val="clear" w:color="auto" w:fill="EFEFEF"/>
            <w:tcMar>
              <w:top w:w="100" w:type="dxa"/>
              <w:left w:w="100" w:type="dxa"/>
              <w:bottom w:w="100" w:type="dxa"/>
              <w:right w:w="100" w:type="dxa"/>
            </w:tcMar>
          </w:tcPr>
          <w:p w14:paraId="0BDB802F" w14:textId="77777777" w:rsidR="00601B10" w:rsidRPr="004077D4" w:rsidRDefault="000863CA">
            <w:pPr>
              <w:widowControl w:val="0"/>
              <w:spacing w:line="240" w:lineRule="auto"/>
              <w:rPr>
                <w:b/>
              </w:rPr>
            </w:pPr>
            <w:r w:rsidRPr="004077D4">
              <w:rPr>
                <w:b/>
              </w:rPr>
              <w:t>Response (leave blank if no response)</w:t>
            </w:r>
          </w:p>
        </w:tc>
      </w:tr>
      <w:tr w:rsidR="00601B10" w:rsidRPr="004077D4" w14:paraId="619D7B65" w14:textId="77777777" w:rsidTr="00EE2C31">
        <w:trPr>
          <w:trHeight w:val="645"/>
        </w:trPr>
        <w:tc>
          <w:tcPr>
            <w:tcW w:w="1200" w:type="dxa"/>
            <w:shd w:val="clear" w:color="auto" w:fill="auto"/>
            <w:tcMar>
              <w:top w:w="100" w:type="dxa"/>
              <w:left w:w="100" w:type="dxa"/>
              <w:bottom w:w="100" w:type="dxa"/>
              <w:right w:w="100" w:type="dxa"/>
            </w:tcMar>
          </w:tcPr>
          <w:p w14:paraId="3B6AE3A1" w14:textId="77777777" w:rsidR="00601B10" w:rsidRPr="004077D4" w:rsidRDefault="000863CA">
            <w:pPr>
              <w:widowControl w:val="0"/>
              <w:spacing w:line="240" w:lineRule="auto"/>
              <w:jc w:val="center"/>
            </w:pPr>
            <w:r w:rsidRPr="004077D4">
              <w:t>16</w:t>
            </w:r>
          </w:p>
        </w:tc>
        <w:tc>
          <w:tcPr>
            <w:tcW w:w="7830" w:type="dxa"/>
            <w:shd w:val="clear" w:color="auto" w:fill="auto"/>
            <w:tcMar>
              <w:top w:w="100" w:type="dxa"/>
              <w:left w:w="100" w:type="dxa"/>
              <w:bottom w:w="100" w:type="dxa"/>
              <w:right w:w="100" w:type="dxa"/>
            </w:tcMar>
          </w:tcPr>
          <w:p w14:paraId="0EAB6DBC" w14:textId="77777777" w:rsidR="00601B10" w:rsidRPr="004077D4" w:rsidRDefault="00601B10">
            <w:pPr>
              <w:widowControl w:val="0"/>
              <w:spacing w:line="240" w:lineRule="auto"/>
            </w:pPr>
          </w:p>
        </w:tc>
      </w:tr>
    </w:tbl>
    <w:p w14:paraId="382EC436" w14:textId="77777777" w:rsidR="006613F9" w:rsidRPr="004077D4" w:rsidRDefault="006613F9">
      <w:pPr>
        <w:widowControl w:val="0"/>
        <w:jc w:val="both"/>
      </w:pPr>
    </w:p>
    <w:p w14:paraId="49FD0882" w14:textId="77777777" w:rsidR="00601B10" w:rsidRPr="004077D4" w:rsidRDefault="00601B10">
      <w:pPr>
        <w:widowControl w:val="0"/>
        <w:jc w:val="both"/>
      </w:pPr>
    </w:p>
    <w:p w14:paraId="0B3C3E91" w14:textId="77777777" w:rsidR="00601B10" w:rsidRPr="004077D4" w:rsidRDefault="000863CA">
      <w:pPr>
        <w:numPr>
          <w:ilvl w:val="0"/>
          <w:numId w:val="1"/>
        </w:numPr>
        <w:spacing w:line="240" w:lineRule="auto"/>
        <w:ind w:left="425"/>
        <w:jc w:val="both"/>
        <w:rPr>
          <w:b/>
        </w:rPr>
      </w:pPr>
      <w:r w:rsidRPr="004077D4">
        <w:rPr>
          <w:b/>
        </w:rPr>
        <w:t>Are there any other significant impacts of the expansion that the government should consider?</w:t>
      </w:r>
    </w:p>
    <w:p w14:paraId="21390443" w14:textId="77777777" w:rsidR="00601B10" w:rsidRPr="004077D4" w:rsidRDefault="00601B10">
      <w:pPr>
        <w:widowControl w:val="0"/>
        <w:spacing w:line="240" w:lineRule="auto"/>
        <w:jc w:val="both"/>
      </w:pPr>
    </w:p>
    <w:tbl>
      <w:tblPr>
        <w:tblStyle w:val="af0"/>
        <w:tblW w:w="9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04"/>
        <w:gridCol w:w="1395"/>
        <w:gridCol w:w="6511"/>
      </w:tblGrid>
      <w:tr w:rsidR="00601B10" w:rsidRPr="004077D4" w14:paraId="7B8433DF" w14:textId="77777777" w:rsidTr="00EE2C31">
        <w:trPr>
          <w:trHeight w:val="765"/>
        </w:trPr>
        <w:tc>
          <w:tcPr>
            <w:tcW w:w="1204" w:type="dxa"/>
            <w:shd w:val="clear" w:color="auto" w:fill="EFEFEF"/>
            <w:tcMar>
              <w:top w:w="100" w:type="dxa"/>
              <w:left w:w="100" w:type="dxa"/>
              <w:bottom w:w="100" w:type="dxa"/>
              <w:right w:w="100" w:type="dxa"/>
            </w:tcMar>
          </w:tcPr>
          <w:p w14:paraId="23655209" w14:textId="77777777" w:rsidR="00601B10" w:rsidRPr="004077D4" w:rsidRDefault="000863CA">
            <w:pPr>
              <w:widowControl w:val="0"/>
              <w:spacing w:line="240" w:lineRule="auto"/>
              <w:jc w:val="center"/>
              <w:rPr>
                <w:b/>
              </w:rPr>
            </w:pPr>
            <w:r w:rsidRPr="004077D4">
              <w:rPr>
                <w:b/>
              </w:rPr>
              <w:t>Question</w:t>
            </w:r>
          </w:p>
        </w:tc>
        <w:tc>
          <w:tcPr>
            <w:tcW w:w="1395" w:type="dxa"/>
            <w:shd w:val="clear" w:color="auto" w:fill="EFEFEF"/>
            <w:tcMar>
              <w:top w:w="100" w:type="dxa"/>
              <w:left w:w="100" w:type="dxa"/>
              <w:bottom w:w="100" w:type="dxa"/>
              <w:right w:w="100" w:type="dxa"/>
            </w:tcMar>
          </w:tcPr>
          <w:p w14:paraId="0108F8FE" w14:textId="77777777" w:rsidR="00601B10" w:rsidRPr="004077D4" w:rsidRDefault="000863CA">
            <w:pPr>
              <w:widowControl w:val="0"/>
              <w:spacing w:line="240" w:lineRule="auto"/>
              <w:jc w:val="center"/>
              <w:rPr>
                <w:b/>
              </w:rPr>
            </w:pPr>
            <w:r w:rsidRPr="004077D4">
              <w:rPr>
                <w:b/>
              </w:rPr>
              <w:t>Response (delete as applicable)</w:t>
            </w:r>
          </w:p>
        </w:tc>
        <w:tc>
          <w:tcPr>
            <w:tcW w:w="6510" w:type="dxa"/>
            <w:shd w:val="clear" w:color="auto" w:fill="EFEFEF"/>
            <w:tcMar>
              <w:top w:w="100" w:type="dxa"/>
              <w:left w:w="100" w:type="dxa"/>
              <w:bottom w:w="100" w:type="dxa"/>
              <w:right w:w="100" w:type="dxa"/>
            </w:tcMar>
          </w:tcPr>
          <w:p w14:paraId="5044D3F5" w14:textId="77777777" w:rsidR="00601B10" w:rsidRPr="004077D4" w:rsidRDefault="000863CA">
            <w:pPr>
              <w:widowControl w:val="0"/>
              <w:spacing w:line="240" w:lineRule="auto"/>
              <w:rPr>
                <w:b/>
              </w:rPr>
            </w:pPr>
            <w:r w:rsidRPr="004077D4">
              <w:rPr>
                <w:b/>
              </w:rPr>
              <w:t>Comments</w:t>
            </w:r>
          </w:p>
        </w:tc>
      </w:tr>
      <w:tr w:rsidR="00601B10" w:rsidRPr="004077D4" w14:paraId="4699FA70" w14:textId="77777777" w:rsidTr="00EE2C31">
        <w:trPr>
          <w:trHeight w:val="660"/>
        </w:trPr>
        <w:tc>
          <w:tcPr>
            <w:tcW w:w="1204" w:type="dxa"/>
            <w:shd w:val="clear" w:color="auto" w:fill="auto"/>
            <w:tcMar>
              <w:top w:w="100" w:type="dxa"/>
              <w:left w:w="100" w:type="dxa"/>
              <w:bottom w:w="100" w:type="dxa"/>
              <w:right w:w="100" w:type="dxa"/>
            </w:tcMar>
          </w:tcPr>
          <w:p w14:paraId="19C6DD76" w14:textId="77777777" w:rsidR="00601B10" w:rsidRPr="004077D4" w:rsidRDefault="000863CA">
            <w:pPr>
              <w:widowControl w:val="0"/>
              <w:spacing w:line="240" w:lineRule="auto"/>
              <w:jc w:val="center"/>
            </w:pPr>
            <w:r w:rsidRPr="004077D4">
              <w:t>17</w:t>
            </w:r>
          </w:p>
        </w:tc>
        <w:tc>
          <w:tcPr>
            <w:tcW w:w="1395" w:type="dxa"/>
            <w:shd w:val="clear" w:color="auto" w:fill="auto"/>
            <w:tcMar>
              <w:top w:w="100" w:type="dxa"/>
              <w:left w:w="100" w:type="dxa"/>
              <w:bottom w:w="100" w:type="dxa"/>
              <w:right w:w="100" w:type="dxa"/>
            </w:tcMar>
          </w:tcPr>
          <w:p w14:paraId="7D2ABD9F" w14:textId="77777777" w:rsidR="00601B10" w:rsidRPr="004077D4" w:rsidRDefault="000863CA">
            <w:pPr>
              <w:widowControl w:val="0"/>
              <w:spacing w:line="240" w:lineRule="auto"/>
              <w:jc w:val="center"/>
            </w:pPr>
            <w:r w:rsidRPr="004077D4">
              <w:t>YES/NO</w:t>
            </w:r>
          </w:p>
        </w:tc>
        <w:tc>
          <w:tcPr>
            <w:tcW w:w="6510" w:type="dxa"/>
            <w:shd w:val="clear" w:color="auto" w:fill="auto"/>
            <w:tcMar>
              <w:top w:w="100" w:type="dxa"/>
              <w:left w:w="100" w:type="dxa"/>
              <w:bottom w:w="100" w:type="dxa"/>
              <w:right w:w="100" w:type="dxa"/>
            </w:tcMar>
          </w:tcPr>
          <w:p w14:paraId="6BB98115" w14:textId="77777777" w:rsidR="00601B10" w:rsidRPr="004077D4" w:rsidRDefault="00601B10">
            <w:pPr>
              <w:widowControl w:val="0"/>
              <w:spacing w:line="240" w:lineRule="auto"/>
            </w:pPr>
          </w:p>
        </w:tc>
      </w:tr>
    </w:tbl>
    <w:p w14:paraId="6BCC581B" w14:textId="77777777" w:rsidR="006613F9" w:rsidRPr="004077D4" w:rsidRDefault="006613F9"/>
    <w:sectPr w:rsidR="006613F9" w:rsidRPr="004077D4">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22F32" w14:textId="77777777" w:rsidR="003D5541" w:rsidRDefault="003D5541">
      <w:pPr>
        <w:spacing w:line="240" w:lineRule="auto"/>
      </w:pPr>
      <w:r>
        <w:separator/>
      </w:r>
    </w:p>
  </w:endnote>
  <w:endnote w:type="continuationSeparator" w:id="0">
    <w:p w14:paraId="3E85EAB1" w14:textId="77777777" w:rsidR="003D5541" w:rsidRDefault="003D5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BA45" w14:textId="77777777" w:rsidR="00601B10" w:rsidRDefault="000863CA">
    <w:pPr>
      <w:jc w:val="right"/>
    </w:pPr>
    <w:r>
      <w:fldChar w:fldCharType="begin"/>
    </w:r>
    <w:r>
      <w:instrText>PAGE</w:instrText>
    </w:r>
    <w:r>
      <w:fldChar w:fldCharType="separate"/>
    </w:r>
    <w:r w:rsidR="00CE47A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DDE0A" w14:textId="77777777" w:rsidR="003D5541" w:rsidRDefault="003D5541">
      <w:pPr>
        <w:spacing w:line="240" w:lineRule="auto"/>
      </w:pPr>
      <w:r>
        <w:separator/>
      </w:r>
    </w:p>
  </w:footnote>
  <w:footnote w:type="continuationSeparator" w:id="0">
    <w:p w14:paraId="5E03F924" w14:textId="77777777" w:rsidR="003D5541" w:rsidRDefault="003D55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96E12"/>
    <w:multiLevelType w:val="multilevel"/>
    <w:tmpl w:val="F9387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5B5C67"/>
    <w:multiLevelType w:val="multilevel"/>
    <w:tmpl w:val="3F4CB398"/>
    <w:lvl w:ilvl="0">
      <w:start w:val="1"/>
      <w:numFmt w:val="decimal"/>
      <w:lvlText w:val="%1."/>
      <w:lvlJc w:val="left"/>
      <w:pPr>
        <w:ind w:left="720" w:hanging="360"/>
      </w:pPr>
      <w:rPr>
        <w:rFonts w:ascii="Arial" w:eastAsia="Calibri" w:hAnsi="Arial"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NTY1tzA0NDQzMrdU0lEKTi0uzszPAykwrAUAeaW6iywAAAA="/>
  </w:docVars>
  <w:rsids>
    <w:rsidRoot w:val="00601B10"/>
    <w:rsid w:val="000863CA"/>
    <w:rsid w:val="00137175"/>
    <w:rsid w:val="003D5541"/>
    <w:rsid w:val="004077D4"/>
    <w:rsid w:val="00601B10"/>
    <w:rsid w:val="006613F9"/>
    <w:rsid w:val="007340ED"/>
    <w:rsid w:val="00CD1C0B"/>
    <w:rsid w:val="00CE47A8"/>
    <w:rsid w:val="00DC4DE6"/>
    <w:rsid w:val="00DC716B"/>
    <w:rsid w:val="00EE2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4911"/>
  <w15:docId w15:val="{306C3B16-7294-2841-9E4D-D21CCA7B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E47A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47A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E47A8"/>
    <w:rPr>
      <w:sz w:val="16"/>
      <w:szCs w:val="16"/>
    </w:rPr>
  </w:style>
  <w:style w:type="paragraph" w:styleId="CommentText">
    <w:name w:val="annotation text"/>
    <w:basedOn w:val="Normal"/>
    <w:link w:val="CommentTextChar"/>
    <w:uiPriority w:val="99"/>
    <w:semiHidden/>
    <w:unhideWhenUsed/>
    <w:rsid w:val="00CE47A8"/>
    <w:pPr>
      <w:spacing w:line="240" w:lineRule="auto"/>
    </w:pPr>
    <w:rPr>
      <w:sz w:val="20"/>
      <w:szCs w:val="20"/>
    </w:rPr>
  </w:style>
  <w:style w:type="character" w:customStyle="1" w:styleId="CommentTextChar">
    <w:name w:val="Comment Text Char"/>
    <w:basedOn w:val="DefaultParagraphFont"/>
    <w:link w:val="CommentText"/>
    <w:uiPriority w:val="99"/>
    <w:semiHidden/>
    <w:rsid w:val="00CE47A8"/>
    <w:rPr>
      <w:sz w:val="20"/>
      <w:szCs w:val="20"/>
    </w:rPr>
  </w:style>
  <w:style w:type="paragraph" w:styleId="CommentSubject">
    <w:name w:val="annotation subject"/>
    <w:basedOn w:val="CommentText"/>
    <w:next w:val="CommentText"/>
    <w:link w:val="CommentSubjectChar"/>
    <w:uiPriority w:val="99"/>
    <w:semiHidden/>
    <w:unhideWhenUsed/>
    <w:rsid w:val="00CE47A8"/>
    <w:rPr>
      <w:b/>
      <w:bCs/>
    </w:rPr>
  </w:style>
  <w:style w:type="character" w:customStyle="1" w:styleId="CommentSubjectChar">
    <w:name w:val="Comment Subject Char"/>
    <w:basedOn w:val="CommentTextChar"/>
    <w:link w:val="CommentSubject"/>
    <w:uiPriority w:val="99"/>
    <w:semiHidden/>
    <w:rsid w:val="00CE47A8"/>
    <w:rPr>
      <w:b/>
      <w:bCs/>
      <w:sz w:val="20"/>
      <w:szCs w:val="20"/>
    </w:rPr>
  </w:style>
  <w:style w:type="character" w:styleId="Hyperlink">
    <w:name w:val="Hyperlink"/>
    <w:basedOn w:val="DefaultParagraphFont"/>
    <w:uiPriority w:val="99"/>
    <w:unhideWhenUsed/>
    <w:rsid w:val="00137175"/>
    <w:rPr>
      <w:color w:val="0000FF" w:themeColor="hyperlink"/>
      <w:u w:val="single"/>
    </w:rPr>
  </w:style>
  <w:style w:type="character" w:styleId="UnresolvedMention">
    <w:name w:val="Unresolved Mention"/>
    <w:basedOn w:val="DefaultParagraphFont"/>
    <w:uiPriority w:val="99"/>
    <w:semiHidden/>
    <w:unhideWhenUsed/>
    <w:rsid w:val="00137175"/>
    <w:rPr>
      <w:color w:val="605E5C"/>
      <w:shd w:val="clear" w:color="auto" w:fill="E1DFDD"/>
    </w:rPr>
  </w:style>
  <w:style w:type="character" w:styleId="FollowedHyperlink">
    <w:name w:val="FollowedHyperlink"/>
    <w:basedOn w:val="DefaultParagraphFont"/>
    <w:uiPriority w:val="99"/>
    <w:semiHidden/>
    <w:unhideWhenUsed/>
    <w:rsid w:val="007340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6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rmantassets@culture.gov.uk" TargetMode="External"/><Relationship Id="rId3" Type="http://schemas.openxmlformats.org/officeDocument/2006/relationships/settings" Target="settings.xml"/><Relationship Id="rId7" Type="http://schemas.openxmlformats.org/officeDocument/2006/relationships/hyperlink" Target="https://dcms.eu.qualtrics.com/jfe/form/SV_9YQUO6fW6mVu41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rmantassets@cultu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Dennis</dc:creator>
  <cp:lastModifiedBy>Darryl Dennis</cp:lastModifiedBy>
  <cp:revision>2</cp:revision>
  <dcterms:created xsi:type="dcterms:W3CDTF">2021-02-08T10:27:00Z</dcterms:created>
  <dcterms:modified xsi:type="dcterms:W3CDTF">2021-02-08T10:27:00Z</dcterms:modified>
</cp:coreProperties>
</file>