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72EDC" w14:textId="7A453D5D" w:rsidR="00687659" w:rsidRPr="008A2117" w:rsidRDefault="00687659" w:rsidP="00687659">
      <w:pPr>
        <w:rPr>
          <w:rFonts w:eastAsia="Times New Roman"/>
          <w:sz w:val="20"/>
          <w:szCs w:val="20"/>
        </w:rPr>
      </w:pPr>
      <w:r w:rsidRPr="008A2117">
        <w:rPr>
          <w:rFonts w:eastAsia="Times New Roman"/>
          <w:noProof/>
          <w:sz w:val="20"/>
          <w:szCs w:val="20"/>
          <w:bdr w:val="none" w:sz="0" w:space="0" w:color="auto" w:frame="1"/>
        </w:rPr>
        <w:drawing>
          <wp:anchor distT="0" distB="0" distL="114300" distR="114300" simplePos="0" relativeHeight="251658240" behindDoc="1" locked="0" layoutInCell="1" allowOverlap="1" wp14:anchorId="2059F46A" wp14:editId="7F83C6A2">
            <wp:simplePos x="0" y="0"/>
            <wp:positionH relativeFrom="column">
              <wp:posOffset>3911600</wp:posOffset>
            </wp:positionH>
            <wp:positionV relativeFrom="paragraph">
              <wp:posOffset>0</wp:posOffset>
            </wp:positionV>
            <wp:extent cx="1696720" cy="2194560"/>
            <wp:effectExtent l="0" t="0" r="5080" b="2540"/>
            <wp:wrapTight wrapText="bothSides">
              <wp:wrapPolygon edited="0">
                <wp:start x="0" y="0"/>
                <wp:lineTo x="0" y="21500"/>
                <wp:lineTo x="21503" y="21500"/>
                <wp:lineTo x="21503" y="0"/>
                <wp:lineTo x="0" y="0"/>
              </wp:wrapPolygon>
            </wp:wrapTight>
            <wp:docPr id="1" name="Picture 1" descr="https://lh6.googleusercontent.com/YZ8rOQodZMJQwCMSsylFqCDn6IU0M9wTkBo15mCjx0fUL-4h1hdCEgMXFKpXyRB6bB2PvAKe7_EvbG0xv43cZG3QWBV5_8kd93Hkigxl2qqEumyPsjX3AcyWYN_D8SngfeghXN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Z8rOQodZMJQwCMSsylFqCDn6IU0M9wTkBo15mCjx0fUL-4h1hdCEgMXFKpXyRB6bB2PvAKe7_EvbG0xv43cZG3QWBV5_8kd93Hkigxl2qqEumyPsjX3AcyWYN_D8SngfeghXN2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672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71F" w:rsidRPr="008A2117">
        <w:rPr>
          <w:b/>
          <w:sz w:val="20"/>
          <w:szCs w:val="20"/>
        </w:rPr>
        <w:t xml:space="preserve">1 Horse Guards Road </w:t>
      </w:r>
      <w:r w:rsidR="0097271F" w:rsidRPr="008A2117">
        <w:rPr>
          <w:b/>
          <w:sz w:val="20"/>
          <w:szCs w:val="20"/>
        </w:rPr>
        <w:tab/>
      </w:r>
      <w:r w:rsidR="0097271F" w:rsidRPr="008A2117">
        <w:rPr>
          <w:b/>
          <w:sz w:val="20"/>
          <w:szCs w:val="20"/>
        </w:rPr>
        <w:tab/>
      </w:r>
      <w:r w:rsidR="0097271F" w:rsidRPr="008A2117">
        <w:rPr>
          <w:b/>
          <w:sz w:val="20"/>
          <w:szCs w:val="20"/>
        </w:rPr>
        <w:tab/>
      </w:r>
      <w:r w:rsidR="0097271F" w:rsidRPr="008A2117">
        <w:rPr>
          <w:b/>
          <w:sz w:val="20"/>
          <w:szCs w:val="20"/>
        </w:rPr>
        <w:tab/>
      </w:r>
      <w:r w:rsidR="0097271F" w:rsidRPr="008A2117">
        <w:rPr>
          <w:b/>
          <w:sz w:val="20"/>
          <w:szCs w:val="20"/>
        </w:rPr>
        <w:tab/>
      </w:r>
      <w:r w:rsidRPr="008A2117">
        <w:rPr>
          <w:rFonts w:eastAsia="Times New Roman"/>
          <w:sz w:val="20"/>
          <w:szCs w:val="20"/>
          <w:bdr w:val="none" w:sz="0" w:space="0" w:color="auto" w:frame="1"/>
        </w:rPr>
        <w:fldChar w:fldCharType="begin"/>
      </w:r>
      <w:r w:rsidRPr="008A2117">
        <w:rPr>
          <w:rFonts w:eastAsia="Times New Roman"/>
          <w:sz w:val="20"/>
          <w:szCs w:val="20"/>
          <w:bdr w:val="none" w:sz="0" w:space="0" w:color="auto" w:frame="1"/>
        </w:rPr>
        <w:instrText xml:space="preserve"> INCLUDEPICTURE "https://lh6.googleusercontent.com/YZ8rOQodZMJQwCMSsylFqCDn6IU0M9wTkBo15mCjx0fUL-4h1hdCEgMXFKpXyRB6bB2PvAKe7_EvbG0xv43cZG3QWBV5_8kd93Hkigxl2qqEumyPsjX3AcyWYN_D8SngfeghXN2t" \* MERGEFORMATINET </w:instrText>
      </w:r>
      <w:r w:rsidRPr="008A2117">
        <w:rPr>
          <w:rFonts w:eastAsia="Times New Roman"/>
          <w:sz w:val="20"/>
          <w:szCs w:val="20"/>
          <w:bdr w:val="none" w:sz="0" w:space="0" w:color="auto" w:frame="1"/>
        </w:rPr>
        <w:fldChar w:fldCharType="end"/>
      </w:r>
    </w:p>
    <w:p w14:paraId="2D4F21B2" w14:textId="77777777" w:rsidR="008D6B09" w:rsidRPr="008A2117" w:rsidRDefault="0097271F">
      <w:pPr>
        <w:rPr>
          <w:b/>
          <w:sz w:val="20"/>
          <w:szCs w:val="20"/>
        </w:rPr>
      </w:pPr>
      <w:r w:rsidRPr="008A2117">
        <w:rPr>
          <w:b/>
          <w:sz w:val="20"/>
          <w:szCs w:val="20"/>
        </w:rPr>
        <w:t>London</w:t>
      </w:r>
    </w:p>
    <w:p w14:paraId="4FCC8287" w14:textId="77777777" w:rsidR="008D6B09" w:rsidRPr="008A2117" w:rsidRDefault="0097271F">
      <w:pPr>
        <w:rPr>
          <w:b/>
          <w:sz w:val="20"/>
          <w:szCs w:val="20"/>
        </w:rPr>
      </w:pPr>
      <w:r w:rsidRPr="008A2117">
        <w:rPr>
          <w:b/>
          <w:sz w:val="20"/>
          <w:szCs w:val="20"/>
        </w:rPr>
        <w:t>SW1A 2HQ</w:t>
      </w:r>
    </w:p>
    <w:p w14:paraId="73B85F37" w14:textId="77777777" w:rsidR="008D6B09" w:rsidRPr="008A2117" w:rsidRDefault="008D6B09">
      <w:pPr>
        <w:rPr>
          <w:b/>
          <w:sz w:val="20"/>
          <w:szCs w:val="20"/>
        </w:rPr>
      </w:pPr>
    </w:p>
    <w:p w14:paraId="0329A996" w14:textId="77777777" w:rsidR="008D6B09" w:rsidRPr="008A2117" w:rsidRDefault="0097271F">
      <w:pPr>
        <w:rPr>
          <w:b/>
          <w:sz w:val="20"/>
          <w:szCs w:val="20"/>
        </w:rPr>
      </w:pPr>
      <w:r w:rsidRPr="008A2117">
        <w:rPr>
          <w:b/>
          <w:sz w:val="20"/>
          <w:szCs w:val="20"/>
        </w:rPr>
        <w:t>Tel: 020 7271 2685</w:t>
      </w:r>
    </w:p>
    <w:p w14:paraId="705B827B" w14:textId="77777777" w:rsidR="008D6B09" w:rsidRPr="008A2117" w:rsidRDefault="0097271F">
      <w:pPr>
        <w:rPr>
          <w:b/>
          <w:sz w:val="20"/>
          <w:szCs w:val="20"/>
        </w:rPr>
      </w:pPr>
      <w:r w:rsidRPr="008A2117">
        <w:rPr>
          <w:b/>
          <w:sz w:val="20"/>
          <w:szCs w:val="20"/>
        </w:rPr>
        <w:t xml:space="preserve">Email: </w:t>
      </w:r>
      <w:hyperlink r:id="rId7">
        <w:r w:rsidRPr="008A2117">
          <w:rPr>
            <w:b/>
            <w:color w:val="1155CC"/>
            <w:sz w:val="20"/>
            <w:szCs w:val="20"/>
            <w:u w:val="single"/>
          </w:rPr>
          <w:t>public@public-standards.gov.uk</w:t>
        </w:r>
      </w:hyperlink>
      <w:r w:rsidRPr="008A2117">
        <w:rPr>
          <w:b/>
          <w:sz w:val="20"/>
          <w:szCs w:val="20"/>
        </w:rPr>
        <w:t xml:space="preserve"> </w:t>
      </w:r>
    </w:p>
    <w:p w14:paraId="01A9A239" w14:textId="77777777" w:rsidR="008D6B09" w:rsidRPr="008A2117" w:rsidRDefault="008D6B09">
      <w:pPr>
        <w:rPr>
          <w:sz w:val="20"/>
          <w:szCs w:val="20"/>
          <w:highlight w:val="yellow"/>
        </w:rPr>
      </w:pPr>
    </w:p>
    <w:p w14:paraId="08AD1C83" w14:textId="0112FA96" w:rsidR="00B3022A" w:rsidRDefault="00B3022A">
      <w:pPr>
        <w:rPr>
          <w:sz w:val="20"/>
          <w:szCs w:val="20"/>
        </w:rPr>
      </w:pPr>
      <w:r w:rsidRPr="00B3022A">
        <w:rPr>
          <w:sz w:val="20"/>
          <w:szCs w:val="20"/>
        </w:rPr>
        <w:t xml:space="preserve">Sent by email to </w:t>
      </w:r>
      <w:r>
        <w:rPr>
          <w:sz w:val="20"/>
          <w:szCs w:val="20"/>
        </w:rPr>
        <w:t>C</w:t>
      </w:r>
      <w:r w:rsidRPr="00B3022A">
        <w:rPr>
          <w:sz w:val="20"/>
          <w:szCs w:val="20"/>
        </w:rPr>
        <w:t xml:space="preserve">hairs of political parties </w:t>
      </w:r>
    </w:p>
    <w:p w14:paraId="725858FF" w14:textId="0B86D8C5" w:rsidR="00B3022A" w:rsidRPr="00B3022A" w:rsidRDefault="00B3022A">
      <w:pPr>
        <w:rPr>
          <w:sz w:val="20"/>
          <w:szCs w:val="20"/>
        </w:rPr>
      </w:pPr>
      <w:r>
        <w:rPr>
          <w:sz w:val="20"/>
          <w:szCs w:val="20"/>
        </w:rPr>
        <w:t>r</w:t>
      </w:r>
      <w:r w:rsidRPr="00B3022A">
        <w:rPr>
          <w:sz w:val="20"/>
          <w:szCs w:val="20"/>
        </w:rPr>
        <w:t>epresented</w:t>
      </w:r>
      <w:r>
        <w:rPr>
          <w:sz w:val="20"/>
          <w:szCs w:val="20"/>
        </w:rPr>
        <w:t xml:space="preserve"> </w:t>
      </w:r>
      <w:r w:rsidRPr="00B3022A">
        <w:rPr>
          <w:sz w:val="20"/>
          <w:szCs w:val="20"/>
        </w:rPr>
        <w:t>in Westminster</w:t>
      </w:r>
      <w:r>
        <w:rPr>
          <w:sz w:val="20"/>
          <w:szCs w:val="20"/>
        </w:rPr>
        <w:t xml:space="preserve">. </w:t>
      </w:r>
    </w:p>
    <w:p w14:paraId="5A202A5F" w14:textId="350B24B5" w:rsidR="00687659" w:rsidRPr="00D43458" w:rsidRDefault="00D43458" w:rsidP="009C5EBF">
      <w:pPr>
        <w:ind w:left="5760"/>
        <w:rPr>
          <w:b/>
          <w:sz w:val="20"/>
          <w:szCs w:val="20"/>
        </w:rPr>
      </w:pPr>
      <w:r w:rsidRPr="00D43458">
        <w:rPr>
          <w:b/>
          <w:sz w:val="20"/>
          <w:szCs w:val="20"/>
        </w:rPr>
        <w:t xml:space="preserve">     </w:t>
      </w:r>
      <w:r w:rsidR="00B3022A">
        <w:rPr>
          <w:b/>
          <w:sz w:val="20"/>
          <w:szCs w:val="20"/>
        </w:rPr>
        <w:t xml:space="preserve">   </w:t>
      </w:r>
      <w:r w:rsidR="009C5EBF">
        <w:rPr>
          <w:b/>
          <w:sz w:val="20"/>
          <w:szCs w:val="20"/>
        </w:rPr>
        <w:t xml:space="preserve">   </w:t>
      </w:r>
      <w:bookmarkStart w:id="0" w:name="_GoBack"/>
      <w:bookmarkEnd w:id="0"/>
      <w:r w:rsidRPr="00D43458">
        <w:rPr>
          <w:b/>
          <w:sz w:val="20"/>
          <w:szCs w:val="20"/>
        </w:rPr>
        <w:t>Wednesday 16 September 2020</w:t>
      </w:r>
    </w:p>
    <w:p w14:paraId="03A62B99" w14:textId="77777777" w:rsidR="008A2117" w:rsidRDefault="008A2117">
      <w:pPr>
        <w:rPr>
          <w:sz w:val="20"/>
          <w:szCs w:val="20"/>
        </w:rPr>
      </w:pPr>
    </w:p>
    <w:p w14:paraId="22C93E69" w14:textId="77777777" w:rsidR="008D6B09" w:rsidRPr="008A2117" w:rsidRDefault="008D6B09">
      <w:pPr>
        <w:rPr>
          <w:sz w:val="20"/>
          <w:szCs w:val="20"/>
        </w:rPr>
      </w:pPr>
    </w:p>
    <w:p w14:paraId="1D6C0F2C" w14:textId="0D62AB84" w:rsidR="008D6B09" w:rsidRPr="008A2117" w:rsidRDefault="0097271F" w:rsidP="00B3022A">
      <w:pPr>
        <w:rPr>
          <w:b/>
          <w:sz w:val="20"/>
          <w:szCs w:val="20"/>
        </w:rPr>
      </w:pPr>
      <w:r w:rsidRPr="008A2117">
        <w:rPr>
          <w:b/>
          <w:sz w:val="20"/>
          <w:szCs w:val="20"/>
        </w:rPr>
        <w:t xml:space="preserve">Intimidation in Public Life </w:t>
      </w:r>
      <w:r w:rsidR="008A2117" w:rsidRPr="008A2117">
        <w:rPr>
          <w:b/>
          <w:sz w:val="20"/>
          <w:szCs w:val="20"/>
        </w:rPr>
        <w:t>Review follow up</w:t>
      </w:r>
    </w:p>
    <w:p w14:paraId="558EDA55" w14:textId="77777777" w:rsidR="008D6B09" w:rsidRPr="008A2117" w:rsidRDefault="008D6B09">
      <w:pPr>
        <w:rPr>
          <w:b/>
          <w:sz w:val="20"/>
          <w:szCs w:val="20"/>
        </w:rPr>
      </w:pPr>
    </w:p>
    <w:p w14:paraId="645AD66E" w14:textId="77777777" w:rsidR="008D6B09" w:rsidRPr="008A2117" w:rsidRDefault="0097271F">
      <w:pPr>
        <w:rPr>
          <w:sz w:val="20"/>
          <w:szCs w:val="20"/>
        </w:rPr>
      </w:pPr>
      <w:r w:rsidRPr="008A2117">
        <w:rPr>
          <w:sz w:val="20"/>
          <w:szCs w:val="20"/>
        </w:rPr>
        <w:t xml:space="preserve">In December 2017, the Committee published its report on the subject of </w:t>
      </w:r>
      <w:hyperlink r:id="rId8">
        <w:r w:rsidRPr="008A2117">
          <w:rPr>
            <w:color w:val="1155CC"/>
            <w:sz w:val="20"/>
            <w:szCs w:val="20"/>
            <w:u w:val="single"/>
          </w:rPr>
          <w:t>Intimidation in Public Life</w:t>
        </w:r>
      </w:hyperlink>
      <w:r w:rsidRPr="008A2117">
        <w:rPr>
          <w:sz w:val="20"/>
          <w:szCs w:val="20"/>
        </w:rPr>
        <w:t xml:space="preserve">. We heard evidence of an increasing prevalence of persistent and shocking intimidatory behaviour, including of candidates at elections, which should concern everyone who cares about our democracy. </w:t>
      </w:r>
    </w:p>
    <w:p w14:paraId="0BE114DA" w14:textId="77777777" w:rsidR="008D6B09" w:rsidRPr="008A2117" w:rsidRDefault="008D6B09">
      <w:pPr>
        <w:rPr>
          <w:sz w:val="20"/>
          <w:szCs w:val="20"/>
        </w:rPr>
      </w:pPr>
    </w:p>
    <w:p w14:paraId="54E9AF55" w14:textId="77777777" w:rsidR="008D6B09" w:rsidRPr="008A2117" w:rsidRDefault="0097271F">
      <w:pPr>
        <w:rPr>
          <w:sz w:val="20"/>
          <w:szCs w:val="20"/>
        </w:rPr>
      </w:pPr>
      <w:r w:rsidRPr="008A2117">
        <w:rPr>
          <w:sz w:val="20"/>
          <w:szCs w:val="20"/>
        </w:rPr>
        <w:t xml:space="preserve">Three years on, we are following up the recommendations made in that report with the intention of publishing a formal update on progress by the end of the year. </w:t>
      </w:r>
    </w:p>
    <w:p w14:paraId="23F83C4D" w14:textId="77777777" w:rsidR="008D6B09" w:rsidRPr="008A2117" w:rsidRDefault="008D6B09">
      <w:pPr>
        <w:rPr>
          <w:sz w:val="20"/>
          <w:szCs w:val="20"/>
        </w:rPr>
      </w:pPr>
    </w:p>
    <w:p w14:paraId="052E2972" w14:textId="77777777" w:rsidR="008D6B09" w:rsidRPr="008A2117" w:rsidRDefault="0097271F">
      <w:pPr>
        <w:rPr>
          <w:sz w:val="20"/>
          <w:szCs w:val="20"/>
        </w:rPr>
      </w:pPr>
      <w:r w:rsidRPr="008A2117">
        <w:rPr>
          <w:sz w:val="20"/>
          <w:szCs w:val="20"/>
        </w:rPr>
        <w:t xml:space="preserve">Political parties have an important duty of care to their candidates, members and supporters, so must work to address this intimidatory behaviour and culture. We made a number of recommendations to the political parties. The parties need to do more to support and protect candidates, especially female, BAME and LGBT candidates, individuals who are more likely to be targeted as subjects of intimidation. Parties need to have clear codes of conduct to outline unacceptable behaviours, and ensure that those codes are enforced. Those in positions of leadership should call out intimidation wherever it occurs. </w:t>
      </w:r>
    </w:p>
    <w:p w14:paraId="56F8BB3A" w14:textId="77777777" w:rsidR="008D6B09" w:rsidRPr="008A2117" w:rsidRDefault="008D6B09">
      <w:pPr>
        <w:rPr>
          <w:sz w:val="20"/>
          <w:szCs w:val="20"/>
        </w:rPr>
      </w:pPr>
    </w:p>
    <w:p w14:paraId="1F337E7B" w14:textId="77777777" w:rsidR="008D6B09" w:rsidRPr="008A2117" w:rsidRDefault="0097271F">
      <w:pPr>
        <w:rPr>
          <w:sz w:val="20"/>
          <w:szCs w:val="20"/>
        </w:rPr>
      </w:pPr>
      <w:r w:rsidRPr="008A2117">
        <w:rPr>
          <w:sz w:val="20"/>
          <w:szCs w:val="20"/>
        </w:rPr>
        <w:t xml:space="preserve">We also recommend that the parties should work together to develop a joint code of conduct (now Statement of Conduct) on intimidatory behaviour during election campaigns. The Committee has written separately with The Jo Cox Foundation on this. </w:t>
      </w:r>
    </w:p>
    <w:p w14:paraId="1588096E" w14:textId="77777777" w:rsidR="008D6B09" w:rsidRPr="008A2117" w:rsidRDefault="008D6B09">
      <w:pPr>
        <w:rPr>
          <w:sz w:val="20"/>
          <w:szCs w:val="20"/>
        </w:rPr>
      </w:pPr>
    </w:p>
    <w:p w14:paraId="1EDE8526" w14:textId="77777777" w:rsidR="008D6B09" w:rsidRPr="008A2117" w:rsidRDefault="0097271F">
      <w:pPr>
        <w:rPr>
          <w:sz w:val="20"/>
          <w:szCs w:val="20"/>
        </w:rPr>
      </w:pPr>
      <w:r w:rsidRPr="008A2117">
        <w:rPr>
          <w:sz w:val="20"/>
          <w:szCs w:val="20"/>
        </w:rPr>
        <w:t xml:space="preserve">To that end, we would welcome hearing from you before 31 October 2020 on the steps you have taken towards implementing our recommendations, which are set out in full overleaf. This will ensure our follow up work is as up to date as possible. </w:t>
      </w:r>
    </w:p>
    <w:p w14:paraId="59A6C185" w14:textId="77777777" w:rsidR="008D6B09" w:rsidRPr="008A2117" w:rsidRDefault="008D6B09">
      <w:pPr>
        <w:rPr>
          <w:sz w:val="20"/>
          <w:szCs w:val="20"/>
        </w:rPr>
      </w:pPr>
    </w:p>
    <w:p w14:paraId="6D5AE66D" w14:textId="77777777" w:rsidR="008D6B09" w:rsidRPr="008A2117" w:rsidRDefault="0097271F">
      <w:pPr>
        <w:rPr>
          <w:sz w:val="20"/>
          <w:szCs w:val="20"/>
        </w:rPr>
      </w:pPr>
      <w:r w:rsidRPr="008A2117">
        <w:rPr>
          <w:sz w:val="20"/>
          <w:szCs w:val="20"/>
        </w:rPr>
        <w:t xml:space="preserve">The Committee looks forward to your response. I am sending this to the Chairs of all parties with representation in the Westminster Parliament. </w:t>
      </w:r>
    </w:p>
    <w:p w14:paraId="5346DF01" w14:textId="77777777" w:rsidR="008D6B09" w:rsidRPr="008A2117" w:rsidRDefault="008D6B09">
      <w:pPr>
        <w:rPr>
          <w:sz w:val="20"/>
          <w:szCs w:val="20"/>
        </w:rPr>
      </w:pPr>
    </w:p>
    <w:p w14:paraId="38C3758C" w14:textId="18E32DC7" w:rsidR="008A2117" w:rsidRDefault="0097271F">
      <w:pPr>
        <w:rPr>
          <w:sz w:val="20"/>
          <w:szCs w:val="20"/>
        </w:rPr>
      </w:pPr>
      <w:r w:rsidRPr="008A2117">
        <w:rPr>
          <w:sz w:val="20"/>
          <w:szCs w:val="20"/>
        </w:rPr>
        <w:t>Yours sincerely,</w:t>
      </w:r>
    </w:p>
    <w:p w14:paraId="5E5FF0AD" w14:textId="228381B9" w:rsidR="008A2117" w:rsidRDefault="008A2117">
      <w:pPr>
        <w:rPr>
          <w:sz w:val="20"/>
          <w:szCs w:val="20"/>
        </w:rPr>
      </w:pPr>
    </w:p>
    <w:p w14:paraId="2A145407" w14:textId="68E849E6" w:rsidR="008A2117" w:rsidRPr="008A2117" w:rsidRDefault="008A2117">
      <w:pPr>
        <w:rPr>
          <w:sz w:val="20"/>
          <w:szCs w:val="20"/>
        </w:rPr>
      </w:pPr>
      <w:r w:rsidRPr="00B31603">
        <w:rPr>
          <w:rFonts w:eastAsia="Poppins"/>
          <w:noProof/>
          <w:sz w:val="20"/>
          <w:szCs w:val="20"/>
        </w:rPr>
        <w:drawing>
          <wp:inline distT="114300" distB="114300" distL="114300" distR="114300" wp14:anchorId="3267EB56" wp14:editId="57BC1E41">
            <wp:extent cx="1785938" cy="4603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85938" cy="460375"/>
                    </a:xfrm>
                    <a:prstGeom prst="rect">
                      <a:avLst/>
                    </a:prstGeom>
                    <a:ln/>
                  </pic:spPr>
                </pic:pic>
              </a:graphicData>
            </a:graphic>
          </wp:inline>
        </w:drawing>
      </w:r>
    </w:p>
    <w:p w14:paraId="3849C26B" w14:textId="75CF4AB8" w:rsidR="008A2117" w:rsidRPr="008A2117" w:rsidRDefault="0097271F">
      <w:pPr>
        <w:rPr>
          <w:sz w:val="20"/>
          <w:szCs w:val="20"/>
        </w:rPr>
      </w:pPr>
      <w:r w:rsidRPr="008A2117">
        <w:rPr>
          <w:sz w:val="20"/>
          <w:szCs w:val="20"/>
        </w:rPr>
        <w:t>Lord Evans of Weardale KCB DL</w:t>
      </w:r>
    </w:p>
    <w:p w14:paraId="143E0684" w14:textId="6745CAB6" w:rsidR="008D6B09" w:rsidRPr="00EF0923" w:rsidRDefault="0097271F">
      <w:pPr>
        <w:rPr>
          <w:b/>
          <w:sz w:val="20"/>
          <w:szCs w:val="20"/>
        </w:rPr>
      </w:pPr>
      <w:r w:rsidRPr="00D43458">
        <w:rPr>
          <w:b/>
          <w:sz w:val="20"/>
          <w:szCs w:val="20"/>
        </w:rPr>
        <w:t>Chair, Committee on Standards in Public Lif</w:t>
      </w:r>
      <w:r w:rsidR="00EF0923">
        <w:rPr>
          <w:b/>
          <w:sz w:val="20"/>
          <w:szCs w:val="20"/>
        </w:rPr>
        <w:t>e</w:t>
      </w:r>
    </w:p>
    <w:p w14:paraId="2A8CB87E" w14:textId="77777777" w:rsidR="008D6B09" w:rsidRPr="008A2117" w:rsidRDefault="0097271F">
      <w:pPr>
        <w:rPr>
          <w:sz w:val="20"/>
          <w:szCs w:val="20"/>
        </w:rPr>
      </w:pPr>
      <w:r w:rsidRPr="008A2117">
        <w:rPr>
          <w:sz w:val="20"/>
          <w:szCs w:val="20"/>
        </w:rPr>
        <w:t xml:space="preserve">The recommendations made to the political parties, in full, were: </w:t>
      </w:r>
    </w:p>
    <w:p w14:paraId="738E78A3" w14:textId="77777777" w:rsidR="008D6B09" w:rsidRPr="008A2117" w:rsidRDefault="008D6B09">
      <w:pPr>
        <w:rPr>
          <w:sz w:val="20"/>
          <w:szCs w:val="20"/>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3645"/>
      </w:tblGrid>
      <w:tr w:rsidR="008D6B09" w:rsidRPr="008A2117" w14:paraId="5E64BC69" w14:textId="77777777">
        <w:tc>
          <w:tcPr>
            <w:tcW w:w="5355" w:type="dxa"/>
            <w:shd w:val="clear" w:color="auto" w:fill="auto"/>
            <w:tcMar>
              <w:top w:w="100" w:type="dxa"/>
              <w:left w:w="100" w:type="dxa"/>
              <w:bottom w:w="100" w:type="dxa"/>
              <w:right w:w="100" w:type="dxa"/>
            </w:tcMar>
          </w:tcPr>
          <w:p w14:paraId="3BB6EE44" w14:textId="77777777" w:rsidR="008D6B09" w:rsidRPr="008A2117" w:rsidRDefault="0097271F">
            <w:pPr>
              <w:widowControl w:val="0"/>
              <w:pBdr>
                <w:top w:val="nil"/>
                <w:left w:val="nil"/>
                <w:bottom w:val="nil"/>
                <w:right w:val="nil"/>
                <w:between w:val="nil"/>
              </w:pBdr>
              <w:spacing w:line="240" w:lineRule="auto"/>
              <w:rPr>
                <w:b/>
                <w:sz w:val="20"/>
                <w:szCs w:val="20"/>
              </w:rPr>
            </w:pPr>
            <w:r w:rsidRPr="008A2117">
              <w:rPr>
                <w:b/>
                <w:sz w:val="20"/>
                <w:szCs w:val="20"/>
              </w:rPr>
              <w:t>Recommendation</w:t>
            </w:r>
          </w:p>
        </w:tc>
        <w:tc>
          <w:tcPr>
            <w:tcW w:w="3645" w:type="dxa"/>
            <w:shd w:val="clear" w:color="auto" w:fill="auto"/>
            <w:tcMar>
              <w:top w:w="100" w:type="dxa"/>
              <w:left w:w="100" w:type="dxa"/>
              <w:bottom w:w="100" w:type="dxa"/>
              <w:right w:w="100" w:type="dxa"/>
            </w:tcMar>
          </w:tcPr>
          <w:p w14:paraId="73DF73A7" w14:textId="77777777" w:rsidR="008D6B09" w:rsidRPr="008A2117" w:rsidRDefault="0097271F">
            <w:pPr>
              <w:widowControl w:val="0"/>
              <w:pBdr>
                <w:top w:val="nil"/>
                <w:left w:val="nil"/>
                <w:bottom w:val="nil"/>
                <w:right w:val="nil"/>
                <w:between w:val="nil"/>
              </w:pBdr>
              <w:spacing w:line="240" w:lineRule="auto"/>
              <w:rPr>
                <w:b/>
                <w:sz w:val="20"/>
                <w:szCs w:val="20"/>
              </w:rPr>
            </w:pPr>
            <w:r w:rsidRPr="008A2117">
              <w:rPr>
                <w:b/>
                <w:sz w:val="20"/>
                <w:szCs w:val="20"/>
              </w:rPr>
              <w:t>Timeframe</w:t>
            </w:r>
          </w:p>
        </w:tc>
      </w:tr>
      <w:tr w:rsidR="008D6B09" w:rsidRPr="008A2117" w14:paraId="5109B643" w14:textId="77777777">
        <w:tc>
          <w:tcPr>
            <w:tcW w:w="5355" w:type="dxa"/>
            <w:shd w:val="clear" w:color="auto" w:fill="auto"/>
            <w:tcMar>
              <w:top w:w="100" w:type="dxa"/>
              <w:left w:w="100" w:type="dxa"/>
              <w:bottom w:w="100" w:type="dxa"/>
              <w:right w:w="100" w:type="dxa"/>
            </w:tcMar>
          </w:tcPr>
          <w:p w14:paraId="599CF3F7"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Those in positions of leadership within political parties must set an appropriate tone during election campaigns, and make clear that any intimidatory behaviour is unacceptable. They should</w:t>
            </w:r>
          </w:p>
          <w:p w14:paraId="7548332D"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challenge poor behaviour wherever it occurs.</w:t>
            </w:r>
          </w:p>
        </w:tc>
        <w:tc>
          <w:tcPr>
            <w:tcW w:w="3645" w:type="dxa"/>
            <w:shd w:val="clear" w:color="auto" w:fill="auto"/>
            <w:tcMar>
              <w:top w:w="100" w:type="dxa"/>
              <w:left w:w="100" w:type="dxa"/>
              <w:bottom w:w="100" w:type="dxa"/>
              <w:right w:w="100" w:type="dxa"/>
            </w:tcMar>
          </w:tcPr>
          <w:p w14:paraId="6DE04D7D"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Immediately</w:t>
            </w:r>
          </w:p>
        </w:tc>
      </w:tr>
      <w:tr w:rsidR="008D6B09" w:rsidRPr="008A2117" w14:paraId="70B4B904" w14:textId="77777777">
        <w:tc>
          <w:tcPr>
            <w:tcW w:w="5355" w:type="dxa"/>
            <w:shd w:val="clear" w:color="auto" w:fill="auto"/>
            <w:tcMar>
              <w:top w:w="100" w:type="dxa"/>
              <w:left w:w="100" w:type="dxa"/>
              <w:bottom w:w="100" w:type="dxa"/>
              <w:right w:w="100" w:type="dxa"/>
            </w:tcMar>
          </w:tcPr>
          <w:p w14:paraId="7CA1F9EF"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Political parties must proactively work together to tackle the issue of intimidation in public life.</w:t>
            </w:r>
          </w:p>
        </w:tc>
        <w:tc>
          <w:tcPr>
            <w:tcW w:w="3645" w:type="dxa"/>
            <w:shd w:val="clear" w:color="auto" w:fill="auto"/>
            <w:tcMar>
              <w:top w:w="100" w:type="dxa"/>
              <w:left w:w="100" w:type="dxa"/>
              <w:bottom w:w="100" w:type="dxa"/>
              <w:right w:w="100" w:type="dxa"/>
            </w:tcMar>
          </w:tcPr>
          <w:p w14:paraId="6CFE3E9B"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Immediately</w:t>
            </w:r>
          </w:p>
        </w:tc>
      </w:tr>
      <w:tr w:rsidR="008D6B09" w:rsidRPr="008A2117" w14:paraId="348E4BA5" w14:textId="77777777">
        <w:tc>
          <w:tcPr>
            <w:tcW w:w="5355" w:type="dxa"/>
            <w:shd w:val="clear" w:color="auto" w:fill="auto"/>
            <w:tcMar>
              <w:top w:w="100" w:type="dxa"/>
              <w:left w:w="100" w:type="dxa"/>
              <w:bottom w:w="100" w:type="dxa"/>
              <w:right w:w="100" w:type="dxa"/>
            </w:tcMar>
          </w:tcPr>
          <w:p w14:paraId="602AC044"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Political parties should set clear expectations about the behaviour expected of their members, both offline and online through a code of conduct for members which specifically prohibits any intimidatory behaviour. Parties should ensure that members are familiar with the code. The consequences of any breach of the code should be clear and unambiguous.</w:t>
            </w:r>
          </w:p>
        </w:tc>
        <w:tc>
          <w:tcPr>
            <w:tcW w:w="3645" w:type="dxa"/>
            <w:shd w:val="clear" w:color="auto" w:fill="auto"/>
            <w:tcMar>
              <w:top w:w="100" w:type="dxa"/>
              <w:left w:w="100" w:type="dxa"/>
              <w:bottom w:w="100" w:type="dxa"/>
              <w:right w:w="100" w:type="dxa"/>
            </w:tcMar>
          </w:tcPr>
          <w:p w14:paraId="631EED9B"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Within one year</w:t>
            </w:r>
          </w:p>
        </w:tc>
      </w:tr>
      <w:tr w:rsidR="008D6B09" w:rsidRPr="008A2117" w14:paraId="2CDF4FDF" w14:textId="77777777">
        <w:tc>
          <w:tcPr>
            <w:tcW w:w="5355" w:type="dxa"/>
            <w:shd w:val="clear" w:color="auto" w:fill="auto"/>
            <w:tcMar>
              <w:top w:w="100" w:type="dxa"/>
              <w:left w:w="100" w:type="dxa"/>
              <w:bottom w:w="100" w:type="dxa"/>
              <w:right w:w="100" w:type="dxa"/>
            </w:tcMar>
          </w:tcPr>
          <w:p w14:paraId="51F8C7D7"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Political parties must ensure that party members who breach the party’s code of conduct by engaging intimidation are consistently and appropriately disciplined in a timely manner.</w:t>
            </w:r>
          </w:p>
        </w:tc>
        <w:tc>
          <w:tcPr>
            <w:tcW w:w="3645" w:type="dxa"/>
            <w:shd w:val="clear" w:color="auto" w:fill="auto"/>
            <w:tcMar>
              <w:top w:w="100" w:type="dxa"/>
              <w:left w:w="100" w:type="dxa"/>
              <w:bottom w:w="100" w:type="dxa"/>
              <w:right w:w="100" w:type="dxa"/>
            </w:tcMar>
          </w:tcPr>
          <w:p w14:paraId="50176736" w14:textId="77777777" w:rsidR="008D6B09" w:rsidRPr="008A2117" w:rsidRDefault="0097271F">
            <w:pPr>
              <w:widowControl w:val="0"/>
              <w:spacing w:line="240" w:lineRule="auto"/>
              <w:rPr>
                <w:sz w:val="20"/>
                <w:szCs w:val="20"/>
              </w:rPr>
            </w:pPr>
            <w:r w:rsidRPr="008A2117">
              <w:rPr>
                <w:sz w:val="20"/>
                <w:szCs w:val="20"/>
              </w:rPr>
              <w:t>Immediately</w:t>
            </w:r>
          </w:p>
        </w:tc>
      </w:tr>
      <w:tr w:rsidR="008D6B09" w:rsidRPr="008A2117" w14:paraId="0874873B" w14:textId="77777777">
        <w:tc>
          <w:tcPr>
            <w:tcW w:w="5355" w:type="dxa"/>
            <w:shd w:val="clear" w:color="auto" w:fill="auto"/>
            <w:tcMar>
              <w:top w:w="100" w:type="dxa"/>
              <w:left w:w="100" w:type="dxa"/>
              <w:bottom w:w="100" w:type="dxa"/>
              <w:right w:w="100" w:type="dxa"/>
            </w:tcMar>
          </w:tcPr>
          <w:p w14:paraId="0E07DBE8"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Political parties must collect data on the number of complaints against members for engaging in intimidatory behaviour, and the outcome of any disciplinary processes which result from these</w:t>
            </w:r>
          </w:p>
          <w:p w14:paraId="5E8C081B"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complaints.</w:t>
            </w:r>
          </w:p>
        </w:tc>
        <w:tc>
          <w:tcPr>
            <w:tcW w:w="3645" w:type="dxa"/>
            <w:shd w:val="clear" w:color="auto" w:fill="auto"/>
            <w:tcMar>
              <w:top w:w="100" w:type="dxa"/>
              <w:left w:w="100" w:type="dxa"/>
              <w:bottom w:w="100" w:type="dxa"/>
              <w:right w:w="100" w:type="dxa"/>
            </w:tcMar>
          </w:tcPr>
          <w:p w14:paraId="3D1FCFD2" w14:textId="77777777" w:rsidR="008D6B09" w:rsidRPr="008A2117" w:rsidRDefault="0097271F">
            <w:pPr>
              <w:widowControl w:val="0"/>
              <w:spacing w:line="240" w:lineRule="auto"/>
              <w:rPr>
                <w:sz w:val="20"/>
                <w:szCs w:val="20"/>
              </w:rPr>
            </w:pPr>
            <w:r w:rsidRPr="008A2117">
              <w:rPr>
                <w:sz w:val="20"/>
                <w:szCs w:val="20"/>
              </w:rPr>
              <w:t>Within one year</w:t>
            </w:r>
          </w:p>
        </w:tc>
      </w:tr>
      <w:tr w:rsidR="008D6B09" w:rsidRPr="008A2117" w14:paraId="6F3FB3D7" w14:textId="77777777">
        <w:tc>
          <w:tcPr>
            <w:tcW w:w="5355" w:type="dxa"/>
            <w:shd w:val="clear" w:color="auto" w:fill="auto"/>
            <w:tcMar>
              <w:top w:w="100" w:type="dxa"/>
              <w:left w:w="100" w:type="dxa"/>
              <w:bottom w:w="100" w:type="dxa"/>
              <w:right w:w="100" w:type="dxa"/>
            </w:tcMar>
          </w:tcPr>
          <w:p w14:paraId="79749109"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Leaders of political parties should always call out intimidatory behaviour, even when it is perpetrated by those in the party’s fringes. Fringe group leaders and spokespeople should immediately denounce any intimidatory behaviour on the part of</w:t>
            </w:r>
          </w:p>
          <w:p w14:paraId="07ED05BA"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their members or supporters.</w:t>
            </w:r>
          </w:p>
        </w:tc>
        <w:tc>
          <w:tcPr>
            <w:tcW w:w="3645" w:type="dxa"/>
            <w:shd w:val="clear" w:color="auto" w:fill="auto"/>
            <w:tcMar>
              <w:top w:w="100" w:type="dxa"/>
              <w:left w:w="100" w:type="dxa"/>
              <w:bottom w:w="100" w:type="dxa"/>
              <w:right w:w="100" w:type="dxa"/>
            </w:tcMar>
          </w:tcPr>
          <w:p w14:paraId="2B016300" w14:textId="77777777" w:rsidR="008D6B09" w:rsidRPr="008A2117" w:rsidRDefault="0097271F">
            <w:pPr>
              <w:widowControl w:val="0"/>
              <w:spacing w:line="240" w:lineRule="auto"/>
              <w:rPr>
                <w:sz w:val="20"/>
                <w:szCs w:val="20"/>
              </w:rPr>
            </w:pPr>
            <w:r w:rsidRPr="008A2117">
              <w:rPr>
                <w:sz w:val="20"/>
                <w:szCs w:val="20"/>
              </w:rPr>
              <w:t>Immediately</w:t>
            </w:r>
          </w:p>
        </w:tc>
      </w:tr>
      <w:tr w:rsidR="008D6B09" w:rsidRPr="008A2117" w14:paraId="502D22F1" w14:textId="77777777">
        <w:tc>
          <w:tcPr>
            <w:tcW w:w="5355" w:type="dxa"/>
            <w:shd w:val="clear" w:color="auto" w:fill="auto"/>
            <w:tcMar>
              <w:top w:w="100" w:type="dxa"/>
              <w:left w:w="100" w:type="dxa"/>
              <w:bottom w:w="100" w:type="dxa"/>
              <w:right w:w="100" w:type="dxa"/>
            </w:tcMar>
          </w:tcPr>
          <w:p w14:paraId="79E32BD3"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The political parties must work together to develop a joint code of conduct on intimidatory behaviour during election campaigns</w:t>
            </w:r>
            <w:r w:rsidRPr="008A2117">
              <w:rPr>
                <w:sz w:val="20"/>
                <w:szCs w:val="20"/>
                <w:vertAlign w:val="superscript"/>
              </w:rPr>
              <w:footnoteReference w:id="1"/>
            </w:r>
            <w:r w:rsidRPr="008A2117">
              <w:rPr>
                <w:sz w:val="20"/>
                <w:szCs w:val="20"/>
              </w:rPr>
              <w:t xml:space="preserve"> by December 2018. The code should be jointly enforced by the</w:t>
            </w:r>
          </w:p>
          <w:p w14:paraId="1B152D13"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political parties</w:t>
            </w:r>
          </w:p>
          <w:p w14:paraId="166EE947" w14:textId="77777777" w:rsidR="008D6B09" w:rsidRPr="008A2117" w:rsidRDefault="008D6B09">
            <w:pPr>
              <w:widowControl w:val="0"/>
              <w:pBdr>
                <w:top w:val="nil"/>
                <w:left w:val="nil"/>
                <w:bottom w:val="nil"/>
                <w:right w:val="nil"/>
                <w:between w:val="nil"/>
              </w:pBdr>
              <w:spacing w:line="240" w:lineRule="auto"/>
              <w:rPr>
                <w:sz w:val="20"/>
                <w:szCs w:val="20"/>
              </w:rPr>
            </w:pPr>
          </w:p>
        </w:tc>
        <w:tc>
          <w:tcPr>
            <w:tcW w:w="3645" w:type="dxa"/>
            <w:shd w:val="clear" w:color="auto" w:fill="auto"/>
            <w:tcMar>
              <w:top w:w="100" w:type="dxa"/>
              <w:left w:w="100" w:type="dxa"/>
              <w:bottom w:w="100" w:type="dxa"/>
              <w:right w:w="100" w:type="dxa"/>
            </w:tcMar>
          </w:tcPr>
          <w:p w14:paraId="37F80530"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Joint code should be drawn up</w:t>
            </w:r>
          </w:p>
          <w:p w14:paraId="40EBC559"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within one year – it should be</w:t>
            </w:r>
          </w:p>
          <w:p w14:paraId="2FFEC90A"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enforced beginning at the next</w:t>
            </w:r>
          </w:p>
          <w:p w14:paraId="5C735913"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general election.</w:t>
            </w:r>
          </w:p>
        </w:tc>
      </w:tr>
      <w:tr w:rsidR="008D6B09" w:rsidRPr="008A2117" w14:paraId="0F3FA515" w14:textId="77777777">
        <w:tc>
          <w:tcPr>
            <w:tcW w:w="5355" w:type="dxa"/>
            <w:shd w:val="clear" w:color="auto" w:fill="auto"/>
            <w:tcMar>
              <w:top w:w="100" w:type="dxa"/>
              <w:left w:w="100" w:type="dxa"/>
              <w:bottom w:w="100" w:type="dxa"/>
              <w:right w:w="100" w:type="dxa"/>
            </w:tcMar>
          </w:tcPr>
          <w:p w14:paraId="6EA246BF"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Political parties must take steps to provide support for all candidates, including through networks, training, and support and resources. In particular, the parties should develop these support mechanisms for female, BAME, and LGBT candidates who are more likely to be targeted as subjects of intimidation.</w:t>
            </w:r>
          </w:p>
        </w:tc>
        <w:tc>
          <w:tcPr>
            <w:tcW w:w="3645" w:type="dxa"/>
            <w:shd w:val="clear" w:color="auto" w:fill="auto"/>
            <w:tcMar>
              <w:top w:w="100" w:type="dxa"/>
              <w:left w:w="100" w:type="dxa"/>
              <w:bottom w:w="100" w:type="dxa"/>
              <w:right w:w="100" w:type="dxa"/>
            </w:tcMar>
          </w:tcPr>
          <w:p w14:paraId="62810D5D"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Before the next general</w:t>
            </w:r>
          </w:p>
          <w:p w14:paraId="0BEA8BEB"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election (progress should be</w:t>
            </w:r>
          </w:p>
          <w:p w14:paraId="400675C3"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made well before the next</w:t>
            </w:r>
          </w:p>
          <w:p w14:paraId="52E086F1"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fixed general election date of</w:t>
            </w:r>
          </w:p>
          <w:p w14:paraId="0AA5A1DF"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2022).</w:t>
            </w:r>
          </w:p>
        </w:tc>
      </w:tr>
      <w:tr w:rsidR="008D6B09" w:rsidRPr="008A2117" w14:paraId="74C061B4" w14:textId="77777777">
        <w:tc>
          <w:tcPr>
            <w:tcW w:w="5355" w:type="dxa"/>
            <w:shd w:val="clear" w:color="auto" w:fill="auto"/>
            <w:tcMar>
              <w:top w:w="100" w:type="dxa"/>
              <w:left w:w="100" w:type="dxa"/>
              <w:bottom w:w="100" w:type="dxa"/>
              <w:right w:w="100" w:type="dxa"/>
            </w:tcMar>
          </w:tcPr>
          <w:p w14:paraId="17ACCB88"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Political parties must offer more support and training to candidates on their use of social media. This training should include: managing social media profiles, block and mute features,</w:t>
            </w:r>
          </w:p>
          <w:p w14:paraId="5B08DD06"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lastRenderedPageBreak/>
              <w:t>reporting content, and recognising when behaviour should be reported directly to the police.</w:t>
            </w:r>
          </w:p>
        </w:tc>
        <w:tc>
          <w:tcPr>
            <w:tcW w:w="3645" w:type="dxa"/>
            <w:shd w:val="clear" w:color="auto" w:fill="auto"/>
            <w:tcMar>
              <w:top w:w="100" w:type="dxa"/>
              <w:left w:w="100" w:type="dxa"/>
              <w:bottom w:w="100" w:type="dxa"/>
              <w:right w:w="100" w:type="dxa"/>
            </w:tcMar>
          </w:tcPr>
          <w:p w14:paraId="7E1406FE"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lastRenderedPageBreak/>
              <w:t>At the next general election</w:t>
            </w:r>
          </w:p>
          <w:p w14:paraId="615D39FA"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(progress should be made well</w:t>
            </w:r>
          </w:p>
          <w:p w14:paraId="508627D3"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before the next fixed general</w:t>
            </w:r>
          </w:p>
          <w:p w14:paraId="45B2BB18" w14:textId="77777777" w:rsidR="008D6B09" w:rsidRPr="008A2117" w:rsidRDefault="0097271F">
            <w:pPr>
              <w:widowControl w:val="0"/>
              <w:pBdr>
                <w:top w:val="nil"/>
                <w:left w:val="nil"/>
                <w:bottom w:val="nil"/>
                <w:right w:val="nil"/>
                <w:between w:val="nil"/>
              </w:pBdr>
              <w:spacing w:line="240" w:lineRule="auto"/>
              <w:rPr>
                <w:sz w:val="20"/>
                <w:szCs w:val="20"/>
              </w:rPr>
            </w:pPr>
            <w:r w:rsidRPr="008A2117">
              <w:rPr>
                <w:sz w:val="20"/>
                <w:szCs w:val="20"/>
              </w:rPr>
              <w:t>election date of 2022).</w:t>
            </w:r>
          </w:p>
        </w:tc>
      </w:tr>
    </w:tbl>
    <w:p w14:paraId="13713C5E" w14:textId="77777777" w:rsidR="008D6B09" w:rsidRPr="008A2117" w:rsidRDefault="008D6B09">
      <w:pPr>
        <w:rPr>
          <w:sz w:val="20"/>
          <w:szCs w:val="20"/>
        </w:rPr>
      </w:pPr>
    </w:p>
    <w:p w14:paraId="7A258CEE" w14:textId="77777777" w:rsidR="008D6B09" w:rsidRPr="008A2117" w:rsidRDefault="008D6B09">
      <w:pPr>
        <w:rPr>
          <w:sz w:val="20"/>
          <w:szCs w:val="20"/>
        </w:rPr>
      </w:pPr>
    </w:p>
    <w:p w14:paraId="0D9C7BCD" w14:textId="77777777" w:rsidR="008D6B09" w:rsidRPr="008A2117" w:rsidRDefault="008D6B09">
      <w:pPr>
        <w:rPr>
          <w:sz w:val="20"/>
          <w:szCs w:val="20"/>
        </w:rPr>
      </w:pPr>
    </w:p>
    <w:p w14:paraId="47462C55" w14:textId="77777777" w:rsidR="008D6B09" w:rsidRPr="008A2117" w:rsidRDefault="008D6B09">
      <w:pPr>
        <w:rPr>
          <w:sz w:val="20"/>
          <w:szCs w:val="20"/>
        </w:rPr>
      </w:pPr>
    </w:p>
    <w:sectPr w:rsidR="008D6B09" w:rsidRPr="008A21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EAB33" w14:textId="77777777" w:rsidR="00722080" w:rsidRDefault="00722080">
      <w:pPr>
        <w:spacing w:line="240" w:lineRule="auto"/>
      </w:pPr>
      <w:r>
        <w:separator/>
      </w:r>
    </w:p>
  </w:endnote>
  <w:endnote w:type="continuationSeparator" w:id="0">
    <w:p w14:paraId="7DD411ED" w14:textId="77777777" w:rsidR="00722080" w:rsidRDefault="007220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oppi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C3EBE" w14:textId="77777777" w:rsidR="00722080" w:rsidRDefault="00722080">
      <w:pPr>
        <w:spacing w:line="240" w:lineRule="auto"/>
      </w:pPr>
      <w:r>
        <w:separator/>
      </w:r>
    </w:p>
  </w:footnote>
  <w:footnote w:type="continuationSeparator" w:id="0">
    <w:p w14:paraId="34440995" w14:textId="77777777" w:rsidR="00722080" w:rsidRDefault="00722080">
      <w:pPr>
        <w:spacing w:line="240" w:lineRule="auto"/>
      </w:pPr>
      <w:r>
        <w:continuationSeparator/>
      </w:r>
    </w:p>
  </w:footnote>
  <w:footnote w:id="1">
    <w:p w14:paraId="6315FB21" w14:textId="77777777" w:rsidR="008D6B09" w:rsidRDefault="0097271F">
      <w:pPr>
        <w:spacing w:line="240" w:lineRule="auto"/>
        <w:rPr>
          <w:sz w:val="20"/>
          <w:szCs w:val="20"/>
        </w:rPr>
      </w:pPr>
      <w:r>
        <w:rPr>
          <w:vertAlign w:val="superscript"/>
        </w:rPr>
        <w:footnoteRef/>
      </w:r>
      <w:r>
        <w:rPr>
          <w:sz w:val="20"/>
          <w:szCs w:val="20"/>
        </w:rPr>
        <w:t xml:space="preserve"> Has since been revised in view of continuing evidence of intimidation in public life to say that “the joint standard should apply at all times and not just periods of election campaigns”.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09"/>
    <w:rsid w:val="00236004"/>
    <w:rsid w:val="002A29C2"/>
    <w:rsid w:val="00505A96"/>
    <w:rsid w:val="005D4F1D"/>
    <w:rsid w:val="00687659"/>
    <w:rsid w:val="00722080"/>
    <w:rsid w:val="008A2117"/>
    <w:rsid w:val="008D6B09"/>
    <w:rsid w:val="0097271F"/>
    <w:rsid w:val="009C5EBF"/>
    <w:rsid w:val="00B3022A"/>
    <w:rsid w:val="00D43458"/>
    <w:rsid w:val="00EF0923"/>
    <w:rsid w:val="00F01E26"/>
    <w:rsid w:val="00FA378F"/>
    <w:rsid w:val="00FC205E"/>
    <w:rsid w:val="00FF1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077C"/>
  <w15:docId w15:val="{C9E2131D-FDC9-A747-9532-7A0C2F27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A2117"/>
    <w:rPr>
      <w:color w:val="0000FF" w:themeColor="hyperlink"/>
      <w:u w:val="single"/>
    </w:rPr>
  </w:style>
  <w:style w:type="character" w:styleId="UnresolvedMention">
    <w:name w:val="Unresolved Mention"/>
    <w:basedOn w:val="DefaultParagraphFont"/>
    <w:uiPriority w:val="99"/>
    <w:semiHidden/>
    <w:unhideWhenUsed/>
    <w:rsid w:val="008A2117"/>
    <w:rPr>
      <w:color w:val="605E5C"/>
      <w:shd w:val="clear" w:color="auto" w:fill="E1DFDD"/>
    </w:rPr>
  </w:style>
  <w:style w:type="paragraph" w:styleId="BalloonText">
    <w:name w:val="Balloon Text"/>
    <w:basedOn w:val="Normal"/>
    <w:link w:val="BalloonTextChar"/>
    <w:uiPriority w:val="99"/>
    <w:semiHidden/>
    <w:unhideWhenUsed/>
    <w:rsid w:val="0023600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0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24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66927/6.3637_CO_v6_061217_Web3.1__2_.pdf" TargetMode="External"/><Relationship Id="rId3" Type="http://schemas.openxmlformats.org/officeDocument/2006/relationships/webSettings" Target="webSettings.xml"/><Relationship Id="rId7" Type="http://schemas.openxmlformats.org/officeDocument/2006/relationships/hyperlink" Target="mailto:public@public-standard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2020-09-16T14:35:00Z</cp:lastPrinted>
  <dcterms:created xsi:type="dcterms:W3CDTF">2020-12-14T13:44:00Z</dcterms:created>
  <dcterms:modified xsi:type="dcterms:W3CDTF">2020-12-14T13:44:00Z</dcterms:modified>
</cp:coreProperties>
</file>