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FBF3" w14:textId="77777777" w:rsidR="00DB5A98" w:rsidRPr="00756BD2" w:rsidRDefault="00DB5A98" w:rsidP="00DB5A98">
      <w:pPr>
        <w:ind w:left="-720" w:right="-700"/>
        <w:jc w:val="center"/>
        <w:rPr>
          <w:rFonts w:ascii="Humnst777 Lt BT" w:hAnsi="Humnst777 Lt BT"/>
          <w:b/>
          <w:sz w:val="40"/>
          <w:szCs w:val="40"/>
        </w:rPr>
      </w:pPr>
      <w:r w:rsidRPr="00756BD2">
        <w:rPr>
          <w:rFonts w:ascii="Humnst777 Lt BT" w:hAnsi="Humnst777 Lt BT"/>
          <w:b/>
          <w:sz w:val="40"/>
          <w:szCs w:val="40"/>
        </w:rPr>
        <w:t>Business Case Templates</w:t>
      </w:r>
    </w:p>
    <w:p w14:paraId="29C11BA7" w14:textId="77777777" w:rsidR="00DB5A98" w:rsidRPr="00756BD2" w:rsidRDefault="00DB5A98" w:rsidP="00DB5A98">
      <w:pPr>
        <w:ind w:left="-720" w:right="-700"/>
        <w:jc w:val="center"/>
        <w:rPr>
          <w:rFonts w:ascii="Humnst777 Lt BT" w:hAnsi="Humnst777 Lt BT"/>
          <w:i/>
          <w:sz w:val="28"/>
          <w:szCs w:val="28"/>
        </w:rPr>
      </w:pPr>
      <w:r w:rsidRPr="00756BD2">
        <w:rPr>
          <w:rFonts w:ascii="Humnst777 Lt BT" w:hAnsi="Humnst777 Lt BT"/>
          <w:i/>
          <w:sz w:val="28"/>
          <w:szCs w:val="28"/>
        </w:rPr>
        <w:t>To support better</w:t>
      </w:r>
      <w:r>
        <w:rPr>
          <w:rFonts w:ascii="Humnst777 Lt BT" w:hAnsi="Humnst777 Lt BT"/>
          <w:i/>
          <w:sz w:val="28"/>
          <w:szCs w:val="28"/>
        </w:rPr>
        <w:t xml:space="preserve"> spending and</w:t>
      </w:r>
      <w:r w:rsidRPr="00756BD2">
        <w:rPr>
          <w:rFonts w:ascii="Humnst777 Lt BT" w:hAnsi="Humnst777 Lt BT"/>
          <w:i/>
          <w:sz w:val="28"/>
          <w:szCs w:val="28"/>
        </w:rPr>
        <w:t xml:space="preserve"> investment decisions and better procurement</w:t>
      </w:r>
    </w:p>
    <w:p w14:paraId="1573829E" w14:textId="77777777" w:rsidR="00DB5A98" w:rsidRPr="00921FA1" w:rsidRDefault="00DB5A98" w:rsidP="00DB5A98">
      <w:pPr>
        <w:ind w:left="-720" w:right="-700"/>
        <w:rPr>
          <w:rFonts w:ascii="Humnst777 Lt BT" w:hAnsi="Humnst777 Lt BT"/>
        </w:rPr>
      </w:pPr>
      <w:r w:rsidRPr="00921FA1">
        <w:rPr>
          <w:rFonts w:ascii="Humnst777 Lt BT" w:hAnsi="Humnst777 Lt BT"/>
        </w:rPr>
        <w:t xml:space="preserve">The aim of the business case template family is to support thinking, writing and engagement with stakeholders and compliance with best practice. These templates provide a framework for scoping and planning spending proposals, to support evidence based decision-making. They avoid a “one-size fits all” approach and should be used proportionately. </w:t>
      </w:r>
    </w:p>
    <w:p w14:paraId="7BBA84C0" w14:textId="77777777" w:rsidR="00DB5A98" w:rsidRPr="00921FA1" w:rsidRDefault="00DB5A98" w:rsidP="00DB5A98">
      <w:pPr>
        <w:ind w:left="-720" w:right="-700"/>
        <w:rPr>
          <w:rFonts w:ascii="Humnst777 Lt BT" w:hAnsi="Humnst777 Lt BT"/>
        </w:rPr>
      </w:pPr>
      <w:r w:rsidRPr="00921FA1">
        <w:rPr>
          <w:rFonts w:ascii="Humnst777 Lt BT" w:hAnsi="Humnst777 Lt BT"/>
        </w:rPr>
        <w:t xml:space="preserve">The two Single-Stage Business Case templates are based on the Five Case Model and follow the Better Business Cases Guidance. They have been developed in partnership with the Cayman Islands Government as part of the International Better Business Case </w:t>
      </w:r>
      <w:proofErr w:type="spellStart"/>
      <w:r w:rsidRPr="00921FA1">
        <w:rPr>
          <w:rFonts w:ascii="Humnst777 Lt BT" w:hAnsi="Humnst777 Lt BT"/>
        </w:rPr>
        <w:t>Programme</w:t>
      </w:r>
      <w:proofErr w:type="spellEnd"/>
      <w:r w:rsidRPr="00921FA1">
        <w:rPr>
          <w:rFonts w:ascii="Humnst777 Lt BT" w:hAnsi="Humnst777 Lt BT"/>
        </w:rPr>
        <w:t>.</w:t>
      </w:r>
    </w:p>
    <w:p w14:paraId="7E5CBB98" w14:textId="77777777" w:rsidR="00DB5A98" w:rsidRPr="00921FA1" w:rsidRDefault="00DB5A98" w:rsidP="00DB5A98">
      <w:pPr>
        <w:ind w:left="-720" w:right="-700"/>
        <w:rPr>
          <w:rFonts w:ascii="Humnst777 Lt BT" w:hAnsi="Humnst777 Lt BT"/>
        </w:rPr>
      </w:pPr>
      <w:r w:rsidRPr="00921FA1">
        <w:rPr>
          <w:rFonts w:ascii="Humnst777 Lt BT" w:hAnsi="Humnst777 Lt BT"/>
          <w:b/>
        </w:rPr>
        <w:t xml:space="preserve">The Five Case Model can be used for the preparation of: </w:t>
      </w:r>
    </w:p>
    <w:p w14:paraId="4695BFF0" w14:textId="77777777" w:rsidR="00DB5A98" w:rsidRPr="00921FA1" w:rsidRDefault="00DB5A98" w:rsidP="00DB5A98">
      <w:pPr>
        <w:numPr>
          <w:ilvl w:val="0"/>
          <w:numId w:val="13"/>
        </w:numPr>
        <w:spacing w:after="0"/>
        <w:ind w:left="90" w:right="-700" w:hanging="270"/>
        <w:rPr>
          <w:rFonts w:ascii="Humnst777 Lt BT" w:hAnsi="Humnst777 Lt BT"/>
        </w:rPr>
      </w:pPr>
      <w:proofErr w:type="spellStart"/>
      <w:r w:rsidRPr="00921FA1">
        <w:rPr>
          <w:rFonts w:ascii="Humnst777 Lt BT" w:hAnsi="Humnst777 Lt BT"/>
        </w:rPr>
        <w:t>Programme</w:t>
      </w:r>
      <w:proofErr w:type="spellEnd"/>
      <w:r w:rsidRPr="00921FA1">
        <w:rPr>
          <w:rFonts w:ascii="Humnst777 Lt BT" w:hAnsi="Humnst777 Lt BT"/>
        </w:rPr>
        <w:t xml:space="preserve"> Business Cases (</w:t>
      </w:r>
      <w:proofErr w:type="spellStart"/>
      <w:r w:rsidRPr="00921FA1">
        <w:rPr>
          <w:rFonts w:ascii="Humnst777 Lt BT" w:hAnsi="Humnst777 Lt BT"/>
        </w:rPr>
        <w:t>PBC</w:t>
      </w:r>
      <w:proofErr w:type="spellEnd"/>
      <w:r w:rsidRPr="00921FA1">
        <w:rPr>
          <w:rFonts w:ascii="Humnst777 Lt BT" w:hAnsi="Humnst777 Lt BT"/>
        </w:rPr>
        <w:t>)</w:t>
      </w:r>
    </w:p>
    <w:p w14:paraId="79F12EA1" w14:textId="77777777" w:rsidR="00DB5A98" w:rsidRPr="00921FA1" w:rsidRDefault="00DB5A98" w:rsidP="00DB5A98">
      <w:pPr>
        <w:numPr>
          <w:ilvl w:val="0"/>
          <w:numId w:val="13"/>
        </w:numPr>
        <w:spacing w:after="0"/>
        <w:ind w:left="90" w:right="-700" w:hanging="270"/>
        <w:rPr>
          <w:rFonts w:ascii="Humnst777 Lt BT" w:hAnsi="Humnst777 Lt BT"/>
        </w:rPr>
      </w:pPr>
      <w:r w:rsidRPr="00921FA1">
        <w:rPr>
          <w:rFonts w:ascii="Humnst777 Lt BT" w:hAnsi="Humnst777 Lt BT"/>
        </w:rPr>
        <w:t xml:space="preserve">Project Business Cases (three stage: SOC, OBC, </w:t>
      </w:r>
      <w:proofErr w:type="spellStart"/>
      <w:r w:rsidRPr="00921FA1">
        <w:rPr>
          <w:rFonts w:ascii="Humnst777 Lt BT" w:hAnsi="Humnst777 Lt BT"/>
        </w:rPr>
        <w:t>FBC</w:t>
      </w:r>
      <w:proofErr w:type="spellEnd"/>
      <w:r w:rsidRPr="00921FA1">
        <w:rPr>
          <w:rFonts w:ascii="Humnst777 Lt BT" w:hAnsi="Humnst777 Lt BT"/>
        </w:rPr>
        <w:t>)</w:t>
      </w:r>
    </w:p>
    <w:p w14:paraId="3496CB87" w14:textId="77777777" w:rsidR="00DB5A98" w:rsidRPr="00921FA1" w:rsidRDefault="00DB5A98" w:rsidP="00DB5A98">
      <w:pPr>
        <w:numPr>
          <w:ilvl w:val="0"/>
          <w:numId w:val="13"/>
        </w:numPr>
        <w:spacing w:after="0"/>
        <w:ind w:left="90" w:right="-1060" w:hanging="270"/>
        <w:rPr>
          <w:rFonts w:ascii="Humnst777 Lt BT" w:hAnsi="Humnst777 Lt BT"/>
        </w:rPr>
      </w:pPr>
      <w:r w:rsidRPr="00921FA1">
        <w:rPr>
          <w:rFonts w:ascii="Humnst777 Lt BT" w:hAnsi="Humnst777 Lt BT"/>
        </w:rPr>
        <w:t>Business Justification Cases (BJC)</w:t>
      </w:r>
    </w:p>
    <w:p w14:paraId="180AC965" w14:textId="77777777" w:rsidR="00DB5A98" w:rsidRPr="00921FA1" w:rsidRDefault="00DB5A98" w:rsidP="00DB5A98">
      <w:pPr>
        <w:numPr>
          <w:ilvl w:val="0"/>
          <w:numId w:val="13"/>
        </w:numPr>
        <w:spacing w:after="0"/>
        <w:ind w:left="90" w:right="-1060" w:hanging="270"/>
        <w:rPr>
          <w:rFonts w:ascii="Humnst777 Lt BT" w:hAnsi="Humnst777 Lt BT"/>
        </w:rPr>
      </w:pPr>
      <w:r w:rsidRPr="00921FA1">
        <w:rPr>
          <w:rFonts w:ascii="Humnst777 Lt BT" w:hAnsi="Humnst777 Lt BT"/>
        </w:rPr>
        <w:t>Policies and Strategies</w:t>
      </w:r>
    </w:p>
    <w:p w14:paraId="65DEDAA0" w14:textId="77777777" w:rsidR="00DB5A98" w:rsidRPr="00921FA1" w:rsidRDefault="00DB5A98" w:rsidP="00DB5A98">
      <w:pPr>
        <w:ind w:left="-720" w:right="-700"/>
        <w:rPr>
          <w:rFonts w:ascii="Humnst777 Lt BT" w:hAnsi="Humnst777 Lt BT"/>
        </w:rPr>
      </w:pPr>
      <w:r w:rsidRPr="00921FA1">
        <w:rPr>
          <w:rFonts w:ascii="Humnst777 Lt BT" w:hAnsi="Humnst777 Lt BT"/>
          <w:b/>
        </w:rPr>
        <w:t>It is concerned with:</w:t>
      </w:r>
      <w:r w:rsidRPr="00921FA1">
        <w:rPr>
          <w:rFonts w:ascii="Humnst777 Lt BT" w:hAnsi="Humnst777 Lt BT"/>
        </w:rPr>
        <w:t xml:space="preserve"> Thinking, Evidencing, and Documenting. </w:t>
      </w:r>
      <w:proofErr w:type="spellStart"/>
      <w:r w:rsidRPr="00921FA1">
        <w:rPr>
          <w:rFonts w:ascii="Humnst777 Lt BT" w:hAnsi="Humnst777 Lt BT"/>
        </w:rPr>
        <w:t>TBusiness</w:t>
      </w:r>
      <w:proofErr w:type="spellEnd"/>
      <w:r w:rsidRPr="00921FA1">
        <w:rPr>
          <w:rFonts w:ascii="Humnst777 Lt BT" w:hAnsi="Humnst777 Lt BT"/>
        </w:rPr>
        <w:t xml:space="preserve"> cases should be clear, concise, and avoid unnecessary repetition.</w:t>
      </w:r>
    </w:p>
    <w:p w14:paraId="19B8506B" w14:textId="77777777" w:rsidR="00DB5A98" w:rsidRPr="00921FA1" w:rsidRDefault="00DB5A98" w:rsidP="00DB5A98">
      <w:pPr>
        <w:ind w:left="-720" w:right="-700"/>
        <w:rPr>
          <w:rFonts w:ascii="Humnst777 Lt BT" w:hAnsi="Humnst777 Lt BT"/>
        </w:rPr>
      </w:pPr>
      <w:r w:rsidRPr="00921FA1">
        <w:rPr>
          <w:rFonts w:ascii="Humnst777 Lt BT" w:hAnsi="Humnst777 Lt BT"/>
          <w:b/>
        </w:rPr>
        <w:t>Which template should be used?</w:t>
      </w:r>
      <w:r w:rsidRPr="00921FA1">
        <w:rPr>
          <w:rFonts w:ascii="Humnst777 Lt BT" w:hAnsi="Humnst777 Lt BT"/>
        </w:rPr>
        <w:t xml:space="preserve"> </w:t>
      </w:r>
    </w:p>
    <w:p w14:paraId="6100DA73" w14:textId="77777777" w:rsidR="00191BD3" w:rsidRDefault="00DB5A98" w:rsidP="00DB5A98">
      <w:pPr>
        <w:ind w:left="-360" w:right="-700"/>
        <w:rPr>
          <w:rFonts w:ascii="Humnst777 Lt BT" w:hAnsi="Humnst777 Lt BT"/>
        </w:rPr>
      </w:pPr>
      <w:r w:rsidRPr="00921FA1">
        <w:rPr>
          <w:rFonts w:ascii="Humnst777 Lt BT" w:hAnsi="Humnst777 Lt BT"/>
        </w:rPr>
        <w:t>Consider:</w:t>
      </w:r>
    </w:p>
    <w:p w14:paraId="47449314" w14:textId="1D8DB90D" w:rsidR="00DB5A98" w:rsidRPr="00921FA1" w:rsidRDefault="00DB5A98" w:rsidP="00DB5A98">
      <w:pPr>
        <w:ind w:left="-360" w:right="-700"/>
        <w:rPr>
          <w:rFonts w:ascii="Humnst777 Lt BT" w:hAnsi="Humnst777 Lt BT"/>
        </w:rPr>
      </w:pPr>
      <w:r w:rsidRPr="00921FA1">
        <w:rPr>
          <w:rFonts w:ascii="Humnst777 Lt BT" w:hAnsi="Humnst777 Lt BT"/>
        </w:rPr>
        <w:t xml:space="preserve">the value thresholds (see guidance below), </w:t>
      </w:r>
    </w:p>
    <w:p w14:paraId="2CCB4CC5"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 xml:space="preserve">the complexity and risk involved,  </w:t>
      </w:r>
    </w:p>
    <w:p w14:paraId="0E4CE7A1"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 xml:space="preserve">whether the situation is novel or contentious, </w:t>
      </w:r>
    </w:p>
    <w:p w14:paraId="375EB899"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whether procurement is required and the scale of the procurement, and</w:t>
      </w:r>
    </w:p>
    <w:p w14:paraId="47DC8665" w14:textId="77777777" w:rsidR="00DB5A98" w:rsidRPr="00921FA1" w:rsidRDefault="00DB5A98" w:rsidP="00DB5A98">
      <w:pPr>
        <w:numPr>
          <w:ilvl w:val="0"/>
          <w:numId w:val="14"/>
        </w:numPr>
        <w:spacing w:after="0"/>
        <w:ind w:left="90" w:right="-700" w:hanging="270"/>
        <w:rPr>
          <w:rFonts w:ascii="Humnst777 Lt BT" w:hAnsi="Humnst777 Lt BT"/>
        </w:rPr>
      </w:pPr>
      <w:r w:rsidRPr="00921FA1">
        <w:rPr>
          <w:rFonts w:ascii="Humnst777 Lt BT" w:hAnsi="Humnst777 Lt BT"/>
        </w:rPr>
        <w:t>whether there are any dependencies, e.g. with business as usual matters or other projects?</w:t>
      </w:r>
      <w:r w:rsidRPr="00921FA1">
        <w:rPr>
          <w:rFonts w:ascii="Humnst777 Lt BT" w:hAnsi="Humnst777 Lt BT"/>
        </w:rPr>
        <w:br/>
      </w:r>
    </w:p>
    <w:p w14:paraId="721CAF19" w14:textId="77777777" w:rsidR="00DB5A98" w:rsidRPr="00921FA1" w:rsidRDefault="00DB5A98" w:rsidP="00DB5A98">
      <w:pPr>
        <w:ind w:left="-720" w:right="-700"/>
        <w:rPr>
          <w:rFonts w:ascii="Humnst777 Lt BT" w:hAnsi="Humnst777 Lt BT"/>
        </w:rPr>
      </w:pPr>
      <w:r w:rsidRPr="00921FA1">
        <w:rPr>
          <w:rFonts w:ascii="Humnst777 Lt BT" w:hAnsi="Humnst777 Lt BT"/>
        </w:rPr>
        <w:t xml:space="preserve">When in doubt, consider using the higher value business case templates, which provide more structure and support. Contact your local office for advice, support and training. </w:t>
      </w:r>
    </w:p>
    <w:p w14:paraId="51764D30" w14:textId="77777777" w:rsidR="00DB5A98" w:rsidRPr="00921FA1" w:rsidRDefault="00DB5A98" w:rsidP="00DB5A98">
      <w:pPr>
        <w:ind w:left="-720" w:right="-700"/>
        <w:rPr>
          <w:rFonts w:ascii="Humnst777 Lt BT" w:hAnsi="Humnst777 Lt BT"/>
        </w:rPr>
      </w:pPr>
    </w:p>
    <w:tbl>
      <w:tblPr>
        <w:tblW w:w="11160" w:type="dxa"/>
        <w:tblInd w:w="-882" w:type="dxa"/>
        <w:tblCellMar>
          <w:left w:w="10" w:type="dxa"/>
          <w:right w:w="10" w:type="dxa"/>
        </w:tblCellMar>
        <w:tblLook w:val="0000" w:firstRow="0" w:lastRow="0" w:firstColumn="0" w:lastColumn="0" w:noHBand="0" w:noVBand="0"/>
      </w:tblPr>
      <w:tblGrid>
        <w:gridCol w:w="877"/>
        <w:gridCol w:w="9360"/>
        <w:gridCol w:w="923"/>
      </w:tblGrid>
      <w:tr w:rsidR="00DB5A98" w:rsidRPr="00921FA1" w14:paraId="5B74D4DA" w14:textId="77777777" w:rsidTr="00C3470B">
        <w:tc>
          <w:tcPr>
            <w:tcW w:w="11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1510" w14:textId="77777777" w:rsidR="00DB5A98" w:rsidRPr="00921FA1" w:rsidRDefault="00DB5A98" w:rsidP="00587A34">
            <w:pPr>
              <w:ind w:right="-700"/>
              <w:rPr>
                <w:rFonts w:ascii="Humnst777 Lt BT" w:hAnsi="Humnst777 Lt BT"/>
                <w:b/>
              </w:rPr>
            </w:pPr>
            <w:r w:rsidRPr="00921FA1">
              <w:rPr>
                <w:rFonts w:ascii="Humnst777 Lt BT" w:hAnsi="Humnst777 Lt BT"/>
                <w:b/>
              </w:rPr>
              <w:t>TEMPLATES</w:t>
            </w:r>
          </w:p>
          <w:p w14:paraId="29F1FB21" w14:textId="77777777" w:rsidR="00DB5A98" w:rsidRPr="00921FA1" w:rsidRDefault="00DB5A98" w:rsidP="00587A34">
            <w:pPr>
              <w:ind w:right="162"/>
              <w:rPr>
                <w:rFonts w:ascii="Humnst777 Lt BT" w:hAnsi="Humnst777 Lt BT"/>
              </w:rPr>
            </w:pPr>
            <w:r w:rsidRPr="00921FA1">
              <w:rPr>
                <w:rFonts w:ascii="Humnst777 Lt BT" w:hAnsi="Humnst777 Lt BT"/>
                <w:b/>
              </w:rPr>
              <w:t>For Procurements and Projects</w:t>
            </w:r>
            <w:r w:rsidRPr="00921FA1">
              <w:rPr>
                <w:rFonts w:ascii="Humnst777 Lt BT" w:hAnsi="Humnst777 Lt BT"/>
              </w:rPr>
              <w:t xml:space="preserve"> (enabling outputs, activities and infrastructure):</w:t>
            </w:r>
          </w:p>
          <w:p w14:paraId="433BF668" w14:textId="77777777" w:rsidR="00DB5A98" w:rsidRPr="00921FA1" w:rsidRDefault="00DB5A98" w:rsidP="00DB5A98">
            <w:pPr>
              <w:numPr>
                <w:ilvl w:val="0"/>
                <w:numId w:val="15"/>
              </w:numPr>
              <w:spacing w:after="0" w:line="240" w:lineRule="auto"/>
              <w:ind w:right="162"/>
              <w:rPr>
                <w:rFonts w:ascii="Humnst777 Lt BT" w:hAnsi="Humnst777 Lt BT"/>
              </w:rPr>
            </w:pPr>
            <w:r w:rsidRPr="00921FA1">
              <w:rPr>
                <w:rFonts w:ascii="Humnst777 Lt BT" w:hAnsi="Humnst777 Lt BT"/>
              </w:rPr>
              <w:t xml:space="preserve">Single Stage Business Case - </w:t>
            </w:r>
            <w:r w:rsidRPr="00921FA1">
              <w:rPr>
                <w:rFonts w:ascii="Humnst777 Lt BT" w:hAnsi="Humnst777 Lt BT"/>
                <w:u w:val="single"/>
              </w:rPr>
              <w:t>Low Value and Risk (£0 to £250k value of procurement</w:t>
            </w:r>
            <w:r w:rsidRPr="00921FA1">
              <w:rPr>
                <w:rFonts w:ascii="Humnst777 Lt BT" w:hAnsi="Humnst777 Lt BT"/>
              </w:rPr>
              <w:t>).</w:t>
            </w:r>
          </w:p>
          <w:p w14:paraId="6E68D051" w14:textId="77777777" w:rsidR="00DB5A98" w:rsidRPr="00921FA1" w:rsidRDefault="00DB5A98" w:rsidP="00DB5A98">
            <w:pPr>
              <w:numPr>
                <w:ilvl w:val="0"/>
                <w:numId w:val="15"/>
              </w:numPr>
              <w:spacing w:after="0" w:line="240" w:lineRule="auto"/>
              <w:ind w:right="162"/>
              <w:rPr>
                <w:rFonts w:ascii="Humnst777 Lt BT" w:hAnsi="Humnst777 Lt BT"/>
              </w:rPr>
            </w:pPr>
            <w:r w:rsidRPr="00921FA1">
              <w:rPr>
                <w:rFonts w:ascii="Humnst777 Lt BT" w:hAnsi="Humnst777 Lt BT"/>
              </w:rPr>
              <w:t xml:space="preserve">Single Stage Business Case - </w:t>
            </w:r>
            <w:r w:rsidRPr="00921FA1">
              <w:rPr>
                <w:rFonts w:ascii="Humnst777 Lt BT" w:hAnsi="Humnst777 Lt BT"/>
                <w:u w:val="single"/>
              </w:rPr>
              <w:t>Medium Value and Risk (£250k to £2 million value of procurement</w:t>
            </w:r>
            <w:r w:rsidRPr="00921FA1">
              <w:rPr>
                <w:rFonts w:ascii="Humnst777 Lt BT" w:hAnsi="Humnst777 Lt BT"/>
              </w:rPr>
              <w:t>)</w:t>
            </w:r>
          </w:p>
          <w:p w14:paraId="460C99C7" w14:textId="77777777" w:rsidR="00DB5A98" w:rsidRPr="00921FA1" w:rsidRDefault="00DB5A98" w:rsidP="00DB5A98">
            <w:pPr>
              <w:numPr>
                <w:ilvl w:val="0"/>
                <w:numId w:val="15"/>
              </w:numPr>
              <w:spacing w:after="0" w:line="360" w:lineRule="auto"/>
              <w:ind w:right="162"/>
              <w:rPr>
                <w:rFonts w:ascii="Humnst777 Lt BT" w:hAnsi="Humnst777 Lt BT"/>
              </w:rPr>
            </w:pPr>
            <w:r w:rsidRPr="00921FA1">
              <w:rPr>
                <w:rFonts w:ascii="Humnst777 Lt BT" w:hAnsi="Humnst777 Lt BT"/>
              </w:rPr>
              <w:t xml:space="preserve">Three Stage Business Case (SOC, OBC, </w:t>
            </w:r>
            <w:proofErr w:type="spellStart"/>
            <w:r w:rsidRPr="00921FA1">
              <w:rPr>
                <w:rFonts w:ascii="Humnst777 Lt BT" w:hAnsi="Humnst777 Lt BT"/>
              </w:rPr>
              <w:t>FBC</w:t>
            </w:r>
            <w:proofErr w:type="spellEnd"/>
            <w:r w:rsidRPr="00921FA1">
              <w:rPr>
                <w:rFonts w:ascii="Humnst777 Lt BT" w:hAnsi="Humnst777 Lt BT"/>
              </w:rPr>
              <w:t xml:space="preserve">) – </w:t>
            </w:r>
            <w:r w:rsidRPr="00921FA1">
              <w:rPr>
                <w:rFonts w:ascii="Humnst777 Lt BT" w:hAnsi="Humnst777 Lt BT"/>
                <w:u w:val="single"/>
              </w:rPr>
              <w:t>High Value (Over £2 million value of procurement</w:t>
            </w:r>
            <w:r w:rsidRPr="00921FA1">
              <w:rPr>
                <w:rFonts w:ascii="Humnst777 Lt BT" w:hAnsi="Humnst777 Lt BT"/>
              </w:rPr>
              <w:t>)</w:t>
            </w:r>
            <w:r w:rsidRPr="00921FA1">
              <w:rPr>
                <w:rFonts w:ascii="Humnst777 Lt BT" w:hAnsi="Humnst777 Lt BT"/>
                <w:vertAlign w:val="superscript"/>
              </w:rPr>
              <w:t xml:space="preserve"> </w:t>
            </w:r>
          </w:p>
          <w:p w14:paraId="43AB7EBF" w14:textId="77777777" w:rsidR="00DB5A98" w:rsidRPr="00921FA1" w:rsidRDefault="00DB5A98" w:rsidP="00587A34">
            <w:pPr>
              <w:ind w:right="162"/>
              <w:rPr>
                <w:rFonts w:ascii="Humnst777 Lt BT" w:hAnsi="Humnst777 Lt BT"/>
              </w:rPr>
            </w:pPr>
            <w:r w:rsidRPr="00921FA1">
              <w:rPr>
                <w:rFonts w:ascii="Humnst777 Lt BT" w:hAnsi="Humnst777 Lt BT"/>
                <w:b/>
              </w:rPr>
              <w:t xml:space="preserve">For Overarching </w:t>
            </w:r>
            <w:proofErr w:type="spellStart"/>
            <w:r w:rsidRPr="00921FA1">
              <w:rPr>
                <w:rFonts w:ascii="Humnst777 Lt BT" w:hAnsi="Humnst777 Lt BT"/>
                <w:b/>
              </w:rPr>
              <w:t>Programmes</w:t>
            </w:r>
            <w:proofErr w:type="spellEnd"/>
            <w:r w:rsidRPr="00921FA1">
              <w:rPr>
                <w:rFonts w:ascii="Humnst777 Lt BT" w:hAnsi="Humnst777 Lt BT"/>
              </w:rPr>
              <w:t xml:space="preserve"> (their outcomes are to be achieved through improved services delivered by the enabling projects that make up the </w:t>
            </w:r>
            <w:proofErr w:type="spellStart"/>
            <w:r w:rsidRPr="00921FA1">
              <w:rPr>
                <w:rFonts w:ascii="Humnst777 Lt BT" w:hAnsi="Humnst777 Lt BT"/>
              </w:rPr>
              <w:t>programme</w:t>
            </w:r>
            <w:proofErr w:type="spellEnd"/>
            <w:r w:rsidRPr="00921FA1">
              <w:rPr>
                <w:rFonts w:ascii="Humnst777 Lt BT" w:hAnsi="Humnst777 Lt BT"/>
              </w:rPr>
              <w:t>):</w:t>
            </w:r>
          </w:p>
          <w:p w14:paraId="6174DDFB" w14:textId="64F16D2F" w:rsidR="00DB5A98" w:rsidRPr="00921FA1" w:rsidRDefault="00DB5A98" w:rsidP="00496B91">
            <w:pPr>
              <w:numPr>
                <w:ilvl w:val="0"/>
                <w:numId w:val="15"/>
              </w:numPr>
              <w:spacing w:after="0" w:line="360" w:lineRule="auto"/>
              <w:ind w:right="162"/>
              <w:rPr>
                <w:rFonts w:ascii="Humnst777 Lt BT" w:hAnsi="Humnst777 Lt BT"/>
              </w:rPr>
            </w:pPr>
            <w:r w:rsidRPr="00921FA1">
              <w:rPr>
                <w:rFonts w:ascii="Humnst777 Lt BT" w:hAnsi="Humnst777 Lt BT"/>
              </w:rPr>
              <w:t xml:space="preserve"> </w:t>
            </w:r>
            <w:proofErr w:type="spellStart"/>
            <w:r w:rsidRPr="00921FA1">
              <w:rPr>
                <w:rFonts w:ascii="Humnst777 Lt BT" w:hAnsi="Humnst777 Lt BT"/>
              </w:rPr>
              <w:t>Programme</w:t>
            </w:r>
            <w:proofErr w:type="spellEnd"/>
            <w:r w:rsidRPr="00921FA1">
              <w:rPr>
                <w:rFonts w:ascii="Humnst777 Lt BT" w:hAnsi="Humnst777 Lt BT"/>
              </w:rPr>
              <w:t xml:space="preserve"> Business Case using the Five Case Mode</w:t>
            </w:r>
          </w:p>
        </w:tc>
      </w:tr>
      <w:tr w:rsidR="00A57B60" w:rsidRPr="00943A6B" w14:paraId="1E4F9B61" w14:textId="77777777" w:rsidTr="00C3470B">
        <w:trPr>
          <w:gridBefore w:val="1"/>
          <w:gridAfter w:val="1"/>
          <w:wBefore w:w="877" w:type="dxa"/>
          <w:wAfter w:w="923" w:type="dxa"/>
          <w:trHeight w:val="2880"/>
        </w:trPr>
        <w:tc>
          <w:tcPr>
            <w:tcW w:w="9360" w:type="dxa"/>
            <w:shd w:val="clear" w:color="auto" w:fill="auto"/>
            <w:tcMar>
              <w:top w:w="0" w:type="dxa"/>
              <w:left w:w="108" w:type="dxa"/>
              <w:bottom w:w="0" w:type="dxa"/>
              <w:right w:w="108" w:type="dxa"/>
            </w:tcMar>
          </w:tcPr>
          <w:p w14:paraId="331A9840" w14:textId="5D87F258" w:rsidR="00A57B60" w:rsidRPr="00943A6B" w:rsidRDefault="00A57B60" w:rsidP="00A57B60">
            <w:pPr>
              <w:pStyle w:val="NoSpacing"/>
              <w:jc w:val="center"/>
              <w:rPr>
                <w:rFonts w:ascii="Humnst777 Lt BT" w:hAnsi="Humnst777 Lt BT"/>
                <w:caps/>
                <w:lang w:val="en-GB"/>
              </w:rPr>
            </w:pPr>
            <w:r w:rsidRPr="0066057C">
              <w:rPr>
                <w:rFonts w:ascii="Humnst777 Lt BT" w:hAnsi="Humnst777 Lt BT"/>
                <w:b/>
                <w:sz w:val="40"/>
                <w:szCs w:val="40"/>
              </w:rPr>
              <w:lastRenderedPageBreak/>
              <w:t>Business Case Templates</w:t>
            </w:r>
          </w:p>
        </w:tc>
      </w:tr>
      <w:tr w:rsidR="00A57B60" w:rsidRPr="00943A6B" w14:paraId="390998F1" w14:textId="77777777" w:rsidTr="00C3470B">
        <w:trPr>
          <w:gridBefore w:val="1"/>
          <w:gridAfter w:val="1"/>
          <w:wBefore w:w="877" w:type="dxa"/>
          <w:wAfter w:w="923" w:type="dxa"/>
          <w:trHeight w:val="1440"/>
        </w:trPr>
        <w:tc>
          <w:tcPr>
            <w:tcW w:w="9360" w:type="dxa"/>
            <w:tcBorders>
              <w:bottom w:val="single" w:sz="4" w:space="0" w:color="4F81BD"/>
            </w:tcBorders>
            <w:shd w:val="clear" w:color="auto" w:fill="auto"/>
            <w:tcMar>
              <w:top w:w="0" w:type="dxa"/>
              <w:left w:w="108" w:type="dxa"/>
              <w:bottom w:w="0" w:type="dxa"/>
              <w:right w:w="108" w:type="dxa"/>
            </w:tcMar>
          </w:tcPr>
          <w:p w14:paraId="6F08A0B1" w14:textId="42D9F21E" w:rsidR="00A57B60" w:rsidRPr="00943A6B" w:rsidRDefault="00A57B60" w:rsidP="00A57B60">
            <w:pPr>
              <w:pStyle w:val="NoSpacing"/>
              <w:jc w:val="center"/>
              <w:rPr>
                <w:rFonts w:ascii="Humnst777 Lt BT" w:hAnsi="Humnst777 Lt BT"/>
                <w:sz w:val="36"/>
                <w:szCs w:val="36"/>
              </w:rPr>
            </w:pPr>
          </w:p>
        </w:tc>
      </w:tr>
      <w:tr w:rsidR="00A57B60" w:rsidRPr="00943A6B" w14:paraId="05D166B2" w14:textId="77777777" w:rsidTr="00C3470B">
        <w:trPr>
          <w:gridBefore w:val="1"/>
          <w:gridAfter w:val="1"/>
          <w:wBefore w:w="877" w:type="dxa"/>
          <w:wAfter w:w="923" w:type="dxa"/>
          <w:trHeight w:val="720"/>
        </w:trPr>
        <w:tc>
          <w:tcPr>
            <w:tcW w:w="9360" w:type="dxa"/>
            <w:tcBorders>
              <w:top w:val="single" w:sz="4" w:space="0" w:color="4F81BD"/>
            </w:tcBorders>
            <w:shd w:val="clear" w:color="auto" w:fill="auto"/>
            <w:tcMar>
              <w:top w:w="0" w:type="dxa"/>
              <w:left w:w="108" w:type="dxa"/>
              <w:bottom w:w="0" w:type="dxa"/>
              <w:right w:w="108" w:type="dxa"/>
            </w:tcMar>
          </w:tcPr>
          <w:p w14:paraId="403D2C18" w14:textId="59B4C4BB" w:rsidR="00A57B60" w:rsidRPr="00943A6B" w:rsidRDefault="00A57B60" w:rsidP="00A57B60">
            <w:pPr>
              <w:pStyle w:val="NoSpacing"/>
              <w:jc w:val="center"/>
              <w:rPr>
                <w:rFonts w:ascii="Humnst777 Lt BT" w:hAnsi="Humnst777 Lt BT"/>
              </w:rPr>
            </w:pPr>
            <w:r w:rsidRPr="0066057C">
              <w:rPr>
                <w:rFonts w:ascii="Humnst777 Lt BT" w:hAnsi="Humnst777 Lt BT"/>
                <w:i/>
                <w:sz w:val="28"/>
                <w:szCs w:val="28"/>
              </w:rPr>
              <w:t>To support better spending and investment decisions and better procurement</w:t>
            </w:r>
          </w:p>
        </w:tc>
      </w:tr>
      <w:tr w:rsidR="00A57B60" w:rsidRPr="00943A6B" w14:paraId="12B37FA2" w14:textId="77777777" w:rsidTr="00C3470B">
        <w:trPr>
          <w:gridBefore w:val="1"/>
          <w:gridAfter w:val="1"/>
          <w:wBefore w:w="877" w:type="dxa"/>
          <w:wAfter w:w="923" w:type="dxa"/>
          <w:trHeight w:val="360"/>
        </w:trPr>
        <w:tc>
          <w:tcPr>
            <w:tcW w:w="9360" w:type="dxa"/>
            <w:shd w:val="clear" w:color="auto" w:fill="auto"/>
            <w:tcMar>
              <w:top w:w="0" w:type="dxa"/>
              <w:left w:w="108" w:type="dxa"/>
              <w:bottom w:w="0" w:type="dxa"/>
              <w:right w:w="108" w:type="dxa"/>
            </w:tcMar>
          </w:tcPr>
          <w:p w14:paraId="4D5D6333" w14:textId="77777777" w:rsidR="00A57B60" w:rsidRPr="00943A6B" w:rsidRDefault="00A57B60" w:rsidP="00A57B60">
            <w:pPr>
              <w:pStyle w:val="NoSpacing"/>
              <w:jc w:val="center"/>
              <w:rPr>
                <w:rFonts w:ascii="Humnst777 Lt BT" w:hAnsi="Humnst777 Lt BT"/>
                <w:lang w:val="en-GB"/>
              </w:rPr>
            </w:pPr>
          </w:p>
        </w:tc>
      </w:tr>
      <w:tr w:rsidR="00A57B60" w:rsidRPr="00943A6B" w14:paraId="6D32C4B2" w14:textId="77777777" w:rsidTr="00C3470B">
        <w:trPr>
          <w:gridBefore w:val="1"/>
          <w:gridAfter w:val="1"/>
          <w:wBefore w:w="877" w:type="dxa"/>
          <w:wAfter w:w="923" w:type="dxa"/>
          <w:trHeight w:val="360"/>
        </w:trPr>
        <w:tc>
          <w:tcPr>
            <w:tcW w:w="9360" w:type="dxa"/>
            <w:shd w:val="clear" w:color="auto" w:fill="auto"/>
            <w:tcMar>
              <w:top w:w="0" w:type="dxa"/>
              <w:left w:w="108" w:type="dxa"/>
              <w:bottom w:w="0" w:type="dxa"/>
              <w:right w:w="108" w:type="dxa"/>
            </w:tcMar>
          </w:tcPr>
          <w:p w14:paraId="0B34371B" w14:textId="2929EB54" w:rsidR="00A57B60" w:rsidRPr="00943A6B" w:rsidRDefault="00A57B60" w:rsidP="00A57B60">
            <w:pPr>
              <w:pStyle w:val="NoSpacing"/>
              <w:jc w:val="center"/>
              <w:rPr>
                <w:rFonts w:ascii="Humnst777 Lt BT" w:hAnsi="Humnst777 Lt BT"/>
                <w:b/>
                <w:bCs/>
                <w:lang w:val="en-GB"/>
              </w:rPr>
            </w:pPr>
            <w:r w:rsidRPr="0066057C">
              <w:rPr>
                <w:rFonts w:ascii="Humnst777 Lt BT" w:hAnsi="Humnst777 Lt BT"/>
              </w:rPr>
              <w:t xml:space="preserve">The aim of the business case template family is to support thinking, writing and engagement with stakeholders and compliance with best practice. These templates provide a framework for scoping and planning spending proposals, to support evidence based decision-making. They avoid a “one-size fits all” approach and should be used proportionately. </w:t>
            </w:r>
          </w:p>
        </w:tc>
      </w:tr>
      <w:tr w:rsidR="00A57B60" w:rsidRPr="00943A6B" w14:paraId="1DB6D44B" w14:textId="77777777" w:rsidTr="00C3470B">
        <w:trPr>
          <w:gridBefore w:val="1"/>
          <w:gridAfter w:val="1"/>
          <w:wBefore w:w="877" w:type="dxa"/>
          <w:wAfter w:w="923" w:type="dxa"/>
          <w:trHeight w:val="360"/>
        </w:trPr>
        <w:tc>
          <w:tcPr>
            <w:tcW w:w="9360" w:type="dxa"/>
            <w:shd w:val="clear" w:color="auto" w:fill="auto"/>
            <w:tcMar>
              <w:top w:w="0" w:type="dxa"/>
              <w:left w:w="108" w:type="dxa"/>
              <w:bottom w:w="0" w:type="dxa"/>
              <w:right w:w="108" w:type="dxa"/>
            </w:tcMar>
          </w:tcPr>
          <w:p w14:paraId="061CE62C" w14:textId="77777777" w:rsidR="00A57B60" w:rsidRPr="00943A6B" w:rsidRDefault="00A57B60" w:rsidP="00A57B60">
            <w:pPr>
              <w:pStyle w:val="NoSpacing"/>
              <w:jc w:val="center"/>
              <w:rPr>
                <w:rFonts w:ascii="Humnst777 Lt BT" w:hAnsi="Humnst777 Lt BT"/>
                <w:b/>
                <w:bCs/>
                <w:lang w:val="en-GB"/>
              </w:rPr>
            </w:pPr>
          </w:p>
        </w:tc>
      </w:tr>
    </w:tbl>
    <w:p w14:paraId="09FAFE77" w14:textId="77777777" w:rsidR="00FB4F4C" w:rsidRPr="00943A6B" w:rsidRDefault="00FB4F4C">
      <w:pPr>
        <w:jc w:val="center"/>
        <w:rPr>
          <w:rFonts w:ascii="Humnst777 Lt BT" w:hAnsi="Humnst777 Lt BT"/>
          <w:lang w:val="en-GB"/>
        </w:rPr>
      </w:pPr>
    </w:p>
    <w:tbl>
      <w:tblPr>
        <w:tblW w:w="9288" w:type="dxa"/>
        <w:tblCellMar>
          <w:left w:w="10" w:type="dxa"/>
          <w:right w:w="10" w:type="dxa"/>
        </w:tblCellMar>
        <w:tblLook w:val="0000" w:firstRow="0" w:lastRow="0" w:firstColumn="0" w:lastColumn="0" w:noHBand="0" w:noVBand="0"/>
      </w:tblPr>
      <w:tblGrid>
        <w:gridCol w:w="1548"/>
        <w:gridCol w:w="3150"/>
        <w:gridCol w:w="2700"/>
        <w:gridCol w:w="1890"/>
      </w:tblGrid>
      <w:tr w:rsidR="00FB4F4C" w:rsidRPr="00943A6B" w14:paraId="675AC400" w14:textId="77777777">
        <w:tc>
          <w:tcPr>
            <w:tcW w:w="1548" w:type="dxa"/>
            <w:tcBorders>
              <w:bottom w:val="single" w:sz="4" w:space="0" w:color="000000"/>
              <w:right w:val="single" w:sz="4" w:space="0" w:color="000000"/>
            </w:tcBorders>
            <w:shd w:val="clear" w:color="auto" w:fill="auto"/>
            <w:tcMar>
              <w:top w:w="0" w:type="dxa"/>
              <w:left w:w="108" w:type="dxa"/>
              <w:bottom w:w="0" w:type="dxa"/>
              <w:right w:w="108" w:type="dxa"/>
            </w:tcMar>
          </w:tcPr>
          <w:p w14:paraId="7D00DE10" w14:textId="77777777" w:rsidR="00FB4F4C" w:rsidRPr="00943A6B" w:rsidRDefault="00FB4F4C">
            <w:pPr>
              <w:spacing w:after="0" w:line="240" w:lineRule="auto"/>
              <w:rPr>
                <w:rFonts w:ascii="Humnst777 Lt BT" w:hAnsi="Humnst777 Lt BT"/>
                <w:sz w:val="24"/>
                <w:szCs w:val="28"/>
                <w:lang w:val="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5540CEA"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 xml:space="preserve">Name </w:t>
            </w:r>
          </w:p>
        </w:tc>
        <w:tc>
          <w:tcPr>
            <w:tcW w:w="270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48045A6"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Signature</w:t>
            </w:r>
          </w:p>
        </w:tc>
        <w:tc>
          <w:tcPr>
            <w:tcW w:w="189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7FCC692"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Date</w:t>
            </w:r>
          </w:p>
        </w:tc>
      </w:tr>
      <w:tr w:rsidR="00FB4F4C" w:rsidRPr="00943A6B" w14:paraId="6AD8256F" w14:textId="77777777">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E2299"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Prepared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1FEF4" w14:textId="77777777" w:rsidR="00FB4F4C" w:rsidRPr="00943A6B" w:rsidRDefault="00FB4F4C">
            <w:pPr>
              <w:spacing w:after="0" w:line="240" w:lineRule="auto"/>
              <w:rPr>
                <w:rFonts w:ascii="Humnst777 Lt BT" w:hAnsi="Humnst777 Lt BT"/>
                <w:sz w:val="24"/>
                <w:szCs w:val="28"/>
                <w:lang w:val="en-GB"/>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EB966" w14:textId="77777777" w:rsidR="00FB4F4C" w:rsidRPr="00943A6B" w:rsidRDefault="00FB4F4C">
            <w:pPr>
              <w:spacing w:after="0" w:line="240" w:lineRule="auto"/>
              <w:rPr>
                <w:rFonts w:ascii="Humnst777 Lt BT" w:hAnsi="Humnst777 Lt BT"/>
                <w:sz w:val="24"/>
                <w:szCs w:val="28"/>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B40F6" w14:textId="77777777" w:rsidR="00FB4F4C" w:rsidRPr="00943A6B" w:rsidRDefault="00FB4F4C">
            <w:pPr>
              <w:spacing w:after="0" w:line="240" w:lineRule="auto"/>
              <w:rPr>
                <w:rFonts w:ascii="Humnst777 Lt BT" w:hAnsi="Humnst777 Lt BT"/>
                <w:sz w:val="24"/>
                <w:szCs w:val="28"/>
                <w:lang w:val="en-GB"/>
              </w:rPr>
            </w:pPr>
          </w:p>
        </w:tc>
      </w:tr>
      <w:tr w:rsidR="00FB4F4C" w:rsidRPr="00943A6B" w14:paraId="5F5AFAA1" w14:textId="77777777">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0E23"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Reviewed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FD19" w14:textId="77777777" w:rsidR="00FB4F4C" w:rsidRPr="00943A6B" w:rsidRDefault="00FB4F4C">
            <w:pPr>
              <w:spacing w:after="0" w:line="240" w:lineRule="auto"/>
              <w:rPr>
                <w:rFonts w:ascii="Humnst777 Lt BT" w:hAnsi="Humnst777 Lt BT"/>
                <w:sz w:val="24"/>
                <w:szCs w:val="28"/>
                <w:lang w:val="en-GB"/>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A49D" w14:textId="77777777" w:rsidR="00FB4F4C" w:rsidRPr="00943A6B" w:rsidRDefault="00FB4F4C">
            <w:pPr>
              <w:spacing w:after="0" w:line="240" w:lineRule="auto"/>
              <w:rPr>
                <w:rFonts w:ascii="Humnst777 Lt BT" w:hAnsi="Humnst777 Lt BT"/>
                <w:sz w:val="24"/>
                <w:szCs w:val="28"/>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8FC12" w14:textId="77777777" w:rsidR="00FB4F4C" w:rsidRPr="00943A6B" w:rsidRDefault="00FB4F4C">
            <w:pPr>
              <w:spacing w:after="0" w:line="240" w:lineRule="auto"/>
              <w:rPr>
                <w:rFonts w:ascii="Humnst777 Lt BT" w:hAnsi="Humnst777 Lt BT"/>
                <w:sz w:val="24"/>
                <w:szCs w:val="28"/>
                <w:lang w:val="en-GB"/>
              </w:rPr>
            </w:pPr>
          </w:p>
        </w:tc>
      </w:tr>
      <w:tr w:rsidR="00FB4F4C" w:rsidRPr="00943A6B" w14:paraId="76F100F2" w14:textId="77777777">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E641" w14:textId="77777777" w:rsidR="00FB4F4C" w:rsidRPr="00943A6B" w:rsidRDefault="00B36E49">
            <w:pPr>
              <w:spacing w:after="0" w:line="240" w:lineRule="auto"/>
              <w:rPr>
                <w:rFonts w:ascii="Humnst777 Lt BT" w:hAnsi="Humnst777 Lt BT"/>
                <w:sz w:val="24"/>
                <w:szCs w:val="28"/>
                <w:lang w:val="en-GB"/>
              </w:rPr>
            </w:pPr>
            <w:r w:rsidRPr="00943A6B">
              <w:rPr>
                <w:rFonts w:ascii="Humnst777 Lt BT" w:hAnsi="Humnst777 Lt BT"/>
                <w:sz w:val="24"/>
                <w:szCs w:val="28"/>
                <w:lang w:val="en-GB"/>
              </w:rPr>
              <w:t>Approved by: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1772" w14:textId="77777777" w:rsidR="00FB4F4C" w:rsidRPr="00943A6B" w:rsidRDefault="00FB4F4C">
            <w:pPr>
              <w:spacing w:after="0" w:line="240" w:lineRule="auto"/>
              <w:rPr>
                <w:rFonts w:ascii="Humnst777 Lt BT" w:hAnsi="Humnst777 Lt BT"/>
                <w:sz w:val="24"/>
                <w:szCs w:val="28"/>
                <w:lang w:val="en-GB"/>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1CFF" w14:textId="77777777" w:rsidR="00FB4F4C" w:rsidRPr="00943A6B" w:rsidRDefault="00FB4F4C">
            <w:pPr>
              <w:spacing w:after="0" w:line="240" w:lineRule="auto"/>
              <w:rPr>
                <w:rFonts w:ascii="Humnst777 Lt BT" w:hAnsi="Humnst777 Lt BT"/>
                <w:sz w:val="24"/>
                <w:szCs w:val="28"/>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3F66" w14:textId="77777777" w:rsidR="00FB4F4C" w:rsidRPr="00943A6B" w:rsidRDefault="00FB4F4C">
            <w:pPr>
              <w:spacing w:after="0" w:line="240" w:lineRule="auto"/>
              <w:rPr>
                <w:rFonts w:ascii="Humnst777 Lt BT" w:hAnsi="Humnst777 Lt BT"/>
                <w:sz w:val="24"/>
                <w:szCs w:val="28"/>
                <w:lang w:val="en-GB"/>
              </w:rPr>
            </w:pPr>
          </w:p>
        </w:tc>
      </w:tr>
    </w:tbl>
    <w:p w14:paraId="16BE3C67" w14:textId="77777777" w:rsidR="00FB4F4C" w:rsidRPr="00943A6B" w:rsidRDefault="00FB4F4C">
      <w:pPr>
        <w:rPr>
          <w:rFonts w:ascii="Humnst777 Lt BT" w:hAnsi="Humnst777 Lt BT"/>
          <w:lang w:val="en-GB"/>
        </w:rPr>
      </w:pPr>
    </w:p>
    <w:tbl>
      <w:tblPr>
        <w:tblW w:w="5000" w:type="pct"/>
        <w:tblCellMar>
          <w:left w:w="10" w:type="dxa"/>
          <w:right w:w="10" w:type="dxa"/>
        </w:tblCellMar>
        <w:tblLook w:val="0000" w:firstRow="0" w:lastRow="0" w:firstColumn="0" w:lastColumn="0" w:noHBand="0" w:noVBand="0"/>
      </w:tblPr>
      <w:tblGrid>
        <w:gridCol w:w="9360"/>
      </w:tblGrid>
      <w:tr w:rsidR="00FB4F4C" w:rsidRPr="00943A6B" w14:paraId="338F93B1" w14:textId="77777777">
        <w:tc>
          <w:tcPr>
            <w:tcW w:w="9360" w:type="dxa"/>
            <w:shd w:val="clear" w:color="auto" w:fill="auto"/>
            <w:tcMar>
              <w:top w:w="0" w:type="dxa"/>
              <w:left w:w="108" w:type="dxa"/>
              <w:bottom w:w="0" w:type="dxa"/>
              <w:right w:w="108" w:type="dxa"/>
            </w:tcMar>
          </w:tcPr>
          <w:p w14:paraId="1B1FF1E5" w14:textId="77777777" w:rsidR="00FB4F4C" w:rsidRPr="00943A6B" w:rsidRDefault="00FB4F4C">
            <w:pPr>
              <w:pStyle w:val="NoSpacing"/>
              <w:rPr>
                <w:rFonts w:ascii="Humnst777 Lt BT" w:hAnsi="Humnst777 Lt BT"/>
                <w:lang w:val="en-GB"/>
              </w:rPr>
            </w:pPr>
          </w:p>
        </w:tc>
      </w:tr>
    </w:tbl>
    <w:p w14:paraId="2621BB4E" w14:textId="77777777" w:rsidR="00710D15" w:rsidRPr="00943A6B" w:rsidRDefault="00710D15">
      <w:pPr>
        <w:rPr>
          <w:rFonts w:ascii="Humnst777 Lt BT" w:hAnsi="Humnst777 Lt BT"/>
        </w:rPr>
        <w:sectPr w:rsidR="00710D15" w:rsidRPr="00943A6B" w:rsidSect="00191BD3">
          <w:footerReference w:type="default" r:id="rId10"/>
          <w:pgSz w:w="12240" w:h="15840"/>
          <w:pgMar w:top="851" w:right="1440" w:bottom="851" w:left="1440" w:header="720" w:footer="720" w:gutter="0"/>
          <w:cols w:space="720"/>
          <w:titlePg/>
        </w:sectPr>
      </w:pPr>
    </w:p>
    <w:p w14:paraId="771B562E" w14:textId="6B2F42CD" w:rsidR="00FB4F4C" w:rsidRPr="00943A6B" w:rsidRDefault="00B36E49">
      <w:pPr>
        <w:jc w:val="center"/>
        <w:rPr>
          <w:rFonts w:ascii="Humnst777 Lt BT" w:hAnsi="Humnst777 Lt BT"/>
          <w:b/>
          <w:sz w:val="36"/>
          <w:szCs w:val="32"/>
          <w:lang w:val="en-GB"/>
        </w:rPr>
      </w:pPr>
      <w:r w:rsidRPr="00943A6B">
        <w:rPr>
          <w:rFonts w:ascii="Humnst777 Lt BT" w:hAnsi="Humnst777 Lt BT"/>
          <w:b/>
          <w:sz w:val="36"/>
          <w:szCs w:val="32"/>
          <w:lang w:val="en-GB"/>
        </w:rPr>
        <w:lastRenderedPageBreak/>
        <w:t xml:space="preserve">&lt;Title of </w:t>
      </w:r>
      <w:r w:rsidR="004B737E">
        <w:rPr>
          <w:rFonts w:ascii="Humnst777 Lt BT" w:hAnsi="Humnst777 Lt BT"/>
          <w:b/>
          <w:sz w:val="36"/>
          <w:szCs w:val="32"/>
          <w:lang w:val="en-GB"/>
        </w:rPr>
        <w:t xml:space="preserve">Spending / </w:t>
      </w:r>
      <w:bookmarkStart w:id="0" w:name="_GoBack"/>
      <w:bookmarkEnd w:id="0"/>
      <w:r w:rsidRPr="00943A6B">
        <w:rPr>
          <w:rFonts w:ascii="Humnst777 Lt BT" w:hAnsi="Humnst777 Lt BT"/>
          <w:b/>
          <w:sz w:val="36"/>
          <w:szCs w:val="32"/>
          <w:lang w:val="en-GB"/>
        </w:rPr>
        <w:t>Investment Proposal&gt;</w:t>
      </w:r>
    </w:p>
    <w:p w14:paraId="6EC6216A" w14:textId="77777777" w:rsidR="00FB4F4C" w:rsidRPr="00943A6B" w:rsidRDefault="00FB4F4C">
      <w:pPr>
        <w:rPr>
          <w:rFonts w:ascii="Humnst777 Lt BT" w:hAnsi="Humnst777 Lt BT"/>
          <w:b/>
          <w:sz w:val="14"/>
          <w:szCs w:val="28"/>
          <w:lang w:val="en-GB"/>
        </w:rPr>
      </w:pPr>
    </w:p>
    <w:p w14:paraId="41FCBF57" w14:textId="77777777" w:rsidR="00FB4F4C" w:rsidRPr="00943A6B" w:rsidRDefault="00B36E49">
      <w:pPr>
        <w:pStyle w:val="ListParagraph"/>
        <w:numPr>
          <w:ilvl w:val="0"/>
          <w:numId w:val="4"/>
        </w:numPr>
        <w:spacing w:after="0"/>
        <w:ind w:left="0" w:firstLine="0"/>
        <w:jc w:val="both"/>
        <w:rPr>
          <w:rFonts w:ascii="Humnst777 Lt BT" w:hAnsi="Humnst777 Lt BT"/>
          <w:b/>
          <w:lang w:val="en-GB"/>
        </w:rPr>
      </w:pPr>
      <w:r w:rsidRPr="00943A6B">
        <w:rPr>
          <w:rFonts w:ascii="Humnst777 Lt BT" w:hAnsi="Humnst777 Lt BT"/>
          <w:b/>
          <w:lang w:val="en-GB"/>
        </w:rPr>
        <w:t>INTRODUCTION</w:t>
      </w:r>
    </w:p>
    <w:p w14:paraId="184552BC"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&lt;State the purpose of the business case and the spend for which approval is being sought, specifically, “to procure X and/or to do X at the cost of £Y”. Provide an overview of sections 1-5 of your proposal in no more than half a page.&gt;</w:t>
      </w:r>
    </w:p>
    <w:p w14:paraId="3683BFE1" w14:textId="77777777" w:rsidR="00FB4F4C" w:rsidRPr="00943A6B" w:rsidRDefault="00B36E49">
      <w:pPr>
        <w:pStyle w:val="ListParagraph"/>
        <w:numPr>
          <w:ilvl w:val="0"/>
          <w:numId w:val="4"/>
        </w:numPr>
        <w:spacing w:after="0"/>
        <w:ind w:left="0" w:firstLine="0"/>
        <w:jc w:val="both"/>
        <w:rPr>
          <w:rFonts w:ascii="Humnst777 Lt BT" w:hAnsi="Humnst777 Lt BT"/>
          <w:b/>
          <w:lang w:val="en-GB"/>
        </w:rPr>
      </w:pPr>
      <w:r w:rsidRPr="00943A6B">
        <w:rPr>
          <w:rFonts w:ascii="Humnst777 Lt BT" w:hAnsi="Humnst777 Lt BT"/>
          <w:b/>
          <w:lang w:val="en-GB"/>
        </w:rPr>
        <w:t>STRATEGIC CASE</w:t>
      </w:r>
    </w:p>
    <w:p w14:paraId="7764DC73" w14:textId="77777777" w:rsidR="00FB4F4C" w:rsidRPr="00943A6B" w:rsidRDefault="00B36E49">
      <w:pPr>
        <w:pStyle w:val="ListParagraph"/>
        <w:numPr>
          <w:ilvl w:val="1"/>
          <w:numId w:val="4"/>
        </w:numPr>
        <w:spacing w:after="0"/>
        <w:ind w:left="0" w:firstLine="0"/>
        <w:jc w:val="both"/>
        <w:rPr>
          <w:rFonts w:ascii="Humnst777 Lt BT" w:hAnsi="Humnst777 Lt BT"/>
          <w:b/>
          <w:lang w:val="en-GB"/>
        </w:rPr>
      </w:pPr>
      <w:r w:rsidRPr="00943A6B">
        <w:rPr>
          <w:rFonts w:ascii="Humnst777 Lt BT" w:hAnsi="Humnst777 Lt BT"/>
          <w:b/>
          <w:lang w:val="en-GB"/>
        </w:rPr>
        <w:t>Context</w:t>
      </w:r>
    </w:p>
    <w:p w14:paraId="736A0D14"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&lt;Provide a high-level overview of the nature and work of the Organisation in which this procurement or project is taking place.&gt;</w:t>
      </w:r>
    </w:p>
    <w:p w14:paraId="4684A849"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 xml:space="preserve">&lt;Describe how the proposed investment supports Organisational objectives, and any links to other programmes or projects.&gt;  </w:t>
      </w:r>
    </w:p>
    <w:p w14:paraId="6A38C146" w14:textId="77777777" w:rsidR="00FB4F4C" w:rsidRPr="00943A6B" w:rsidRDefault="00B36E49">
      <w:pPr>
        <w:spacing w:after="0"/>
        <w:jc w:val="both"/>
        <w:rPr>
          <w:rFonts w:ascii="Humnst777 Lt BT" w:hAnsi="Humnst777 Lt BT"/>
        </w:rPr>
      </w:pPr>
      <w:r w:rsidRPr="00943A6B">
        <w:rPr>
          <w:rFonts w:ascii="Humnst777 Lt BT" w:hAnsi="Humnst777 Lt BT"/>
          <w:b/>
          <w:lang w:val="en-GB"/>
        </w:rPr>
        <w:t>1.2</w:t>
      </w:r>
      <w:r w:rsidRPr="00943A6B">
        <w:rPr>
          <w:rFonts w:ascii="Humnst777 Lt BT" w:hAnsi="Humnst777 Lt BT"/>
          <w:b/>
          <w:lang w:val="en-GB"/>
        </w:rPr>
        <w:tab/>
        <w:t>Case for Change</w:t>
      </w:r>
    </w:p>
    <w:p w14:paraId="1E5B8295" w14:textId="77777777" w:rsidR="00FB4F4C" w:rsidRPr="00943A6B" w:rsidRDefault="00B36E49">
      <w:pPr>
        <w:pStyle w:val="ListParagraph"/>
        <w:ind w:left="0"/>
        <w:jc w:val="both"/>
        <w:rPr>
          <w:rFonts w:ascii="Humnst777 Lt BT" w:hAnsi="Humnst777 Lt BT"/>
          <w:b/>
          <w:i/>
          <w:lang w:val="en-GB"/>
        </w:rPr>
      </w:pPr>
      <w:r w:rsidRPr="00943A6B">
        <w:rPr>
          <w:rFonts w:ascii="Humnst777 Lt BT" w:hAnsi="Humnst777 Lt BT"/>
          <w:b/>
          <w:i/>
          <w:lang w:val="en-GB"/>
        </w:rPr>
        <w:t>1.2.1 Spending objectives</w:t>
      </w:r>
    </w:p>
    <w:p w14:paraId="37AD540A"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&lt;Specify the key objectives for undertaking the investment proposal, expressed in terms of what you are seeking to achieve by way of targeted outcomes.&gt;</w:t>
      </w:r>
    </w:p>
    <w:p w14:paraId="0F7DC92B" w14:textId="77777777" w:rsidR="00FB4F4C" w:rsidRPr="00943A6B" w:rsidRDefault="00B36E49">
      <w:pPr>
        <w:spacing w:after="0"/>
        <w:jc w:val="both"/>
        <w:rPr>
          <w:rFonts w:ascii="Humnst777 Lt BT" w:hAnsi="Humnst777 Lt BT"/>
          <w:i/>
          <w:sz w:val="20"/>
          <w:szCs w:val="20"/>
          <w:lang w:val="en-GB"/>
        </w:rPr>
      </w:pPr>
      <w:r w:rsidRPr="00943A6B">
        <w:rPr>
          <w:rFonts w:ascii="Humnst777 Lt BT" w:hAnsi="Humnst777 Lt BT"/>
          <w:i/>
          <w:sz w:val="20"/>
          <w:szCs w:val="20"/>
          <w:lang w:val="en-GB"/>
        </w:rPr>
        <w:t>&lt;Key Note 1: Make your objectives SMART (specific, measurable, achievable, realistic and time-bound).&gt;</w:t>
      </w:r>
    </w:p>
    <w:p w14:paraId="679B3FAD" w14:textId="77777777" w:rsidR="00FB4F4C" w:rsidRPr="00943A6B" w:rsidRDefault="00FB4F4C">
      <w:pPr>
        <w:spacing w:after="0"/>
        <w:jc w:val="both"/>
        <w:rPr>
          <w:rFonts w:ascii="Humnst777 Lt BT" w:hAnsi="Humnst777 Lt BT"/>
          <w:i/>
          <w:sz w:val="20"/>
          <w:szCs w:val="20"/>
          <w:lang w:val="en-GB"/>
        </w:rPr>
      </w:pPr>
    </w:p>
    <w:p w14:paraId="49E6AD82" w14:textId="77777777" w:rsidR="00FB4F4C" w:rsidRPr="00943A6B" w:rsidRDefault="00B36E49">
      <w:pPr>
        <w:spacing w:after="0"/>
        <w:jc w:val="both"/>
        <w:rPr>
          <w:rFonts w:ascii="Humnst777 Lt BT" w:hAnsi="Humnst777 Lt BT"/>
          <w:i/>
          <w:sz w:val="20"/>
          <w:szCs w:val="20"/>
          <w:lang w:val="en-GB"/>
        </w:rPr>
      </w:pPr>
      <w:r w:rsidRPr="00943A6B">
        <w:rPr>
          <w:rFonts w:ascii="Humnst777 Lt BT" w:hAnsi="Humnst777 Lt BT"/>
          <w:i/>
          <w:sz w:val="20"/>
          <w:szCs w:val="20"/>
          <w:lang w:val="en-GB"/>
        </w:rPr>
        <w:t xml:space="preserve">&lt;Key Note 2: Be guided by the generic drivers for intervention and spend: </w:t>
      </w:r>
    </w:p>
    <w:p w14:paraId="319B3004" w14:textId="77777777" w:rsidR="00FB4F4C" w:rsidRPr="00943A6B" w:rsidRDefault="00B36E49">
      <w:pPr>
        <w:pStyle w:val="ListParagraph"/>
        <w:numPr>
          <w:ilvl w:val="0"/>
          <w:numId w:val="5"/>
        </w:numPr>
        <w:spacing w:after="0"/>
        <w:ind w:left="709" w:hanging="425"/>
        <w:jc w:val="both"/>
        <w:rPr>
          <w:rFonts w:ascii="Humnst777 Lt BT" w:hAnsi="Humnst777 Lt BT"/>
        </w:rPr>
      </w:pPr>
      <w:r w:rsidRPr="00943A6B">
        <w:rPr>
          <w:rFonts w:ascii="Humnst777 Lt BT" w:hAnsi="Humnst777 Lt BT"/>
          <w:i/>
          <w:sz w:val="20"/>
          <w:szCs w:val="20"/>
          <w:u w:val="single"/>
          <w:lang w:val="en-GB"/>
        </w:rPr>
        <w:t>to improve the quality</w:t>
      </w:r>
      <w:r w:rsidRPr="00943A6B">
        <w:rPr>
          <w:rFonts w:ascii="Humnst777 Lt BT" w:hAnsi="Humnst777 Lt BT"/>
          <w:i/>
          <w:sz w:val="20"/>
          <w:szCs w:val="20"/>
          <w:lang w:val="en-GB"/>
        </w:rPr>
        <w:t xml:space="preserve"> of public services by delivering better social outcomes, e.g. to meet new policies and operational targets (effectiveness); </w:t>
      </w:r>
    </w:p>
    <w:p w14:paraId="298DD07D" w14:textId="77777777" w:rsidR="00FB4F4C" w:rsidRPr="00943A6B" w:rsidRDefault="00B36E49">
      <w:pPr>
        <w:pStyle w:val="ListParagraph"/>
        <w:numPr>
          <w:ilvl w:val="0"/>
          <w:numId w:val="5"/>
        </w:numPr>
        <w:ind w:left="0" w:firstLine="284"/>
        <w:jc w:val="both"/>
        <w:rPr>
          <w:rFonts w:ascii="Humnst777 Lt BT" w:hAnsi="Humnst777 Lt BT"/>
        </w:rPr>
      </w:pPr>
      <w:r w:rsidRPr="00943A6B">
        <w:rPr>
          <w:rFonts w:ascii="Humnst777 Lt BT" w:hAnsi="Humnst777 Lt BT"/>
          <w:i/>
          <w:sz w:val="20"/>
          <w:szCs w:val="20"/>
          <w:u w:val="single"/>
          <w:lang w:val="en-GB"/>
        </w:rPr>
        <w:t>to improve the delivery</w:t>
      </w:r>
      <w:r w:rsidRPr="00943A6B">
        <w:rPr>
          <w:rFonts w:ascii="Humnst777 Lt BT" w:hAnsi="Humnst777 Lt BT"/>
          <w:i/>
          <w:sz w:val="20"/>
          <w:szCs w:val="20"/>
          <w:lang w:val="en-GB"/>
        </w:rPr>
        <w:t xml:space="preserve"> of public services through better use of inputs and outputs (efficiency);</w:t>
      </w:r>
    </w:p>
    <w:p w14:paraId="40840661" w14:textId="77777777" w:rsidR="00FB4F4C" w:rsidRPr="00943A6B" w:rsidRDefault="00B36E49">
      <w:pPr>
        <w:pStyle w:val="ListParagraph"/>
        <w:numPr>
          <w:ilvl w:val="0"/>
          <w:numId w:val="5"/>
        </w:numPr>
        <w:ind w:left="0" w:firstLine="284"/>
        <w:jc w:val="both"/>
        <w:rPr>
          <w:rFonts w:ascii="Humnst777 Lt BT" w:hAnsi="Humnst777 Lt BT"/>
        </w:rPr>
      </w:pPr>
      <w:r w:rsidRPr="00943A6B">
        <w:rPr>
          <w:rFonts w:ascii="Humnst777 Lt BT" w:hAnsi="Humnst777 Lt BT"/>
          <w:i/>
          <w:sz w:val="20"/>
          <w:szCs w:val="20"/>
          <w:u w:val="single"/>
          <w:lang w:val="en-GB"/>
        </w:rPr>
        <w:t>to reduce the costs</w:t>
      </w:r>
      <w:r w:rsidRPr="00943A6B">
        <w:rPr>
          <w:rFonts w:ascii="Humnst777 Lt BT" w:hAnsi="Humnst777 Lt BT"/>
          <w:i/>
          <w:sz w:val="20"/>
          <w:szCs w:val="20"/>
          <w:lang w:val="en-GB"/>
        </w:rPr>
        <w:t xml:space="preserve"> of public services (economy);   </w:t>
      </w:r>
    </w:p>
    <w:p w14:paraId="23F58F35" w14:textId="77777777" w:rsidR="00FB4F4C" w:rsidRPr="00943A6B" w:rsidRDefault="00B36E49">
      <w:pPr>
        <w:pStyle w:val="ListParagraph"/>
        <w:numPr>
          <w:ilvl w:val="0"/>
          <w:numId w:val="5"/>
        </w:numPr>
        <w:tabs>
          <w:tab w:val="left" w:pos="709"/>
        </w:tabs>
        <w:ind w:left="709" w:hanging="425"/>
        <w:jc w:val="both"/>
        <w:rPr>
          <w:rFonts w:ascii="Humnst777 Lt BT" w:hAnsi="Humnst777 Lt BT"/>
        </w:rPr>
      </w:pPr>
      <w:r w:rsidRPr="00943A6B">
        <w:rPr>
          <w:rFonts w:ascii="Humnst777 Lt BT" w:hAnsi="Humnst777 Lt BT"/>
          <w:i/>
          <w:sz w:val="20"/>
          <w:szCs w:val="20"/>
          <w:u w:val="single"/>
          <w:lang w:val="en-GB"/>
        </w:rPr>
        <w:t>to meet legal, regulatory or organisational requirements</w:t>
      </w:r>
      <w:r w:rsidRPr="00943A6B">
        <w:rPr>
          <w:rFonts w:ascii="Humnst777 Lt BT" w:hAnsi="Humnst777 Lt BT"/>
          <w:i/>
          <w:sz w:val="20"/>
          <w:szCs w:val="20"/>
          <w:lang w:val="en-GB"/>
        </w:rPr>
        <w:t xml:space="preserve"> and accepted best-practice (compliance and conformance); </w:t>
      </w:r>
    </w:p>
    <w:p w14:paraId="1E83A12C" w14:textId="77777777" w:rsidR="00FB4F4C" w:rsidRPr="00943A6B" w:rsidRDefault="00B36E49">
      <w:pPr>
        <w:pStyle w:val="ListParagraph"/>
        <w:numPr>
          <w:ilvl w:val="0"/>
          <w:numId w:val="5"/>
        </w:numPr>
        <w:ind w:left="709" w:hanging="425"/>
        <w:jc w:val="both"/>
        <w:rPr>
          <w:rFonts w:ascii="Humnst777 Lt BT" w:hAnsi="Humnst777 Lt BT"/>
        </w:rPr>
      </w:pPr>
      <w:r w:rsidRPr="00943A6B">
        <w:rPr>
          <w:rFonts w:ascii="Humnst777 Lt BT" w:hAnsi="Humnst777 Lt BT"/>
          <w:i/>
          <w:sz w:val="20"/>
          <w:szCs w:val="20"/>
          <w:u w:val="single"/>
          <w:lang w:val="en-GB"/>
        </w:rPr>
        <w:t>to re-procure services or equipment</w:t>
      </w:r>
      <w:r w:rsidRPr="00943A6B">
        <w:rPr>
          <w:rFonts w:ascii="Humnst777 Lt BT" w:hAnsi="Humnst777 Lt BT"/>
          <w:i/>
          <w:sz w:val="20"/>
          <w:szCs w:val="20"/>
          <w:lang w:val="en-GB"/>
        </w:rPr>
        <w:t xml:space="preserve"> to avert service failure and provide business continuity (replacement).&gt;</w:t>
      </w:r>
    </w:p>
    <w:p w14:paraId="3ACAE250" w14:textId="77777777" w:rsidR="00FB4F4C" w:rsidRPr="00943A6B" w:rsidRDefault="00B36E49">
      <w:pPr>
        <w:pStyle w:val="ListParagraph"/>
        <w:ind w:left="0"/>
        <w:jc w:val="both"/>
        <w:rPr>
          <w:rFonts w:ascii="Humnst777 Lt BT" w:hAnsi="Humnst777 Lt BT"/>
          <w:i/>
          <w:sz w:val="20"/>
          <w:szCs w:val="20"/>
          <w:lang w:val="en-GB"/>
        </w:rPr>
      </w:pPr>
      <w:r w:rsidRPr="00943A6B">
        <w:rPr>
          <w:rFonts w:ascii="Humnst777 Lt BT" w:hAnsi="Humnst777 Lt BT"/>
          <w:i/>
          <w:sz w:val="20"/>
          <w:szCs w:val="20"/>
          <w:lang w:val="en-GB"/>
        </w:rPr>
        <w:t>&lt;Key Note 3: Consider a workshop (See Appendix I for details) for “Making the Case for Change” consisting of stakeholders, end users, the Sponsor/SRO and other key participants.&gt;</w:t>
      </w:r>
    </w:p>
    <w:p w14:paraId="1458DBED" w14:textId="77777777" w:rsidR="00FB4F4C" w:rsidRPr="00943A6B" w:rsidRDefault="00B36E49">
      <w:pPr>
        <w:pStyle w:val="ListParagraph"/>
        <w:ind w:left="0"/>
        <w:jc w:val="both"/>
        <w:rPr>
          <w:rFonts w:ascii="Humnst777 Lt BT" w:hAnsi="Humnst777 Lt BT"/>
          <w:b/>
          <w:i/>
          <w:lang w:val="en-GB"/>
        </w:rPr>
      </w:pPr>
      <w:r w:rsidRPr="00943A6B">
        <w:rPr>
          <w:rFonts w:ascii="Humnst777 Lt BT" w:hAnsi="Humnst777 Lt BT"/>
          <w:b/>
          <w:i/>
          <w:lang w:val="en-GB"/>
        </w:rPr>
        <w:t>1.2.2 Existing Arrangements</w:t>
      </w:r>
    </w:p>
    <w:p w14:paraId="2FF9C3CD"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&lt;Describe any arrangements currently in place (business as usual): how services are presently organised and provided to users; including associated throughput, costs, current asset availability, utilisation and condition.&gt;</w:t>
      </w:r>
    </w:p>
    <w:p w14:paraId="1BD96BDD" w14:textId="77777777" w:rsidR="00FB4F4C" w:rsidRPr="00943A6B" w:rsidRDefault="00B36E49">
      <w:pPr>
        <w:tabs>
          <w:tab w:val="left" w:pos="0"/>
        </w:tabs>
        <w:spacing w:after="0"/>
        <w:jc w:val="both"/>
        <w:rPr>
          <w:rFonts w:ascii="Humnst777 Lt BT" w:hAnsi="Humnst777 Lt BT"/>
          <w:b/>
          <w:i/>
          <w:lang w:val="en-GB"/>
        </w:rPr>
      </w:pPr>
      <w:r w:rsidRPr="00943A6B">
        <w:rPr>
          <w:rFonts w:ascii="Humnst777 Lt BT" w:hAnsi="Humnst777 Lt BT"/>
          <w:b/>
          <w:i/>
          <w:lang w:val="en-GB"/>
        </w:rPr>
        <w:t>1.2.3</w:t>
      </w:r>
      <w:r w:rsidRPr="00943A6B">
        <w:rPr>
          <w:rFonts w:ascii="Humnst777 Lt BT" w:hAnsi="Humnst777 Lt BT"/>
          <w:b/>
          <w:i/>
          <w:lang w:val="en-GB"/>
        </w:rPr>
        <w:tab/>
        <w:t xml:space="preserve"> Business Needs</w:t>
      </w:r>
    </w:p>
    <w:p w14:paraId="7F0BAF55" w14:textId="77777777" w:rsidR="00FB4F4C" w:rsidRPr="00943A6B" w:rsidRDefault="00B36E49">
      <w:pPr>
        <w:tabs>
          <w:tab w:val="left" w:pos="1418"/>
        </w:tabs>
        <w:spacing w:after="0"/>
        <w:jc w:val="both"/>
        <w:rPr>
          <w:rFonts w:ascii="Humnst777 Lt BT" w:hAnsi="Humnst777 Lt BT"/>
          <w:i/>
          <w:lang w:val="en-GB"/>
        </w:rPr>
      </w:pPr>
      <w:r w:rsidRPr="00943A6B">
        <w:rPr>
          <w:rFonts w:ascii="Humnst777 Lt BT" w:hAnsi="Humnst777 Lt BT"/>
          <w:i/>
          <w:lang w:val="en-GB"/>
        </w:rPr>
        <w:lastRenderedPageBreak/>
        <w:t>&lt;Describe the problems and difficulties with the existing arrangements and what needs to be done to fill the service gap, i.e. the difference between where we are now and where we want to be in terms of our spending objectives.&gt;</w:t>
      </w:r>
    </w:p>
    <w:p w14:paraId="7E525CF7" w14:textId="77777777" w:rsidR="00FB4F4C" w:rsidRPr="00943A6B" w:rsidRDefault="00FB4F4C">
      <w:pPr>
        <w:spacing w:after="0"/>
        <w:jc w:val="both"/>
        <w:rPr>
          <w:rFonts w:ascii="Humnst777 Lt BT" w:hAnsi="Humnst777 Lt BT"/>
          <w:b/>
          <w:i/>
          <w:lang w:val="en-GB"/>
        </w:rPr>
      </w:pPr>
    </w:p>
    <w:p w14:paraId="38C57122"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Potential Scope and Services</w:t>
      </w:r>
    </w:p>
    <w:p w14:paraId="0991F381" w14:textId="77777777" w:rsidR="00FB4F4C" w:rsidRPr="00943A6B" w:rsidRDefault="00B36E49">
      <w:pPr>
        <w:pStyle w:val="ListParagraph"/>
        <w:ind w:left="0"/>
        <w:jc w:val="both"/>
        <w:rPr>
          <w:rFonts w:ascii="Humnst777 Lt BT" w:hAnsi="Humnst777 Lt BT"/>
          <w:i/>
          <w:lang w:val="en-GB"/>
        </w:rPr>
      </w:pPr>
      <w:r w:rsidRPr="00943A6B">
        <w:rPr>
          <w:rFonts w:ascii="Humnst777 Lt BT" w:hAnsi="Humnst777 Lt BT"/>
          <w:i/>
          <w:lang w:val="en-GB"/>
        </w:rPr>
        <w:t>&lt;Describe the potential scope for service improvement on a continuum of need as follows:</w:t>
      </w:r>
    </w:p>
    <w:p w14:paraId="3F3760A6" w14:textId="77777777" w:rsidR="00FB4F4C" w:rsidRPr="00943A6B" w:rsidRDefault="00B36E49">
      <w:pPr>
        <w:pStyle w:val="ListParagraph"/>
        <w:numPr>
          <w:ilvl w:val="0"/>
          <w:numId w:val="6"/>
        </w:numPr>
        <w:tabs>
          <w:tab w:val="left" w:pos="709"/>
        </w:tabs>
        <w:spacing w:after="0"/>
        <w:ind w:left="709" w:hanging="425"/>
        <w:jc w:val="both"/>
        <w:rPr>
          <w:rFonts w:ascii="Humnst777 Lt BT" w:hAnsi="Humnst777 Lt BT"/>
          <w:i/>
          <w:lang w:val="en-GB"/>
        </w:rPr>
      </w:pPr>
      <w:r w:rsidRPr="00943A6B">
        <w:rPr>
          <w:rFonts w:ascii="Humnst777 Lt BT" w:hAnsi="Humnst777 Lt BT"/>
          <w:i/>
          <w:lang w:val="en-GB"/>
        </w:rPr>
        <w:t>“core” coverage - the “essential” requirements without which the procurement will not be judged a success;</w:t>
      </w:r>
    </w:p>
    <w:p w14:paraId="4A839067" w14:textId="77777777" w:rsidR="00FB4F4C" w:rsidRPr="00943A6B" w:rsidRDefault="00B36E49">
      <w:pPr>
        <w:pStyle w:val="ListParagraph"/>
        <w:numPr>
          <w:ilvl w:val="0"/>
          <w:numId w:val="6"/>
        </w:numPr>
        <w:tabs>
          <w:tab w:val="left" w:pos="851"/>
        </w:tabs>
        <w:spacing w:after="0"/>
        <w:ind w:left="709" w:hanging="425"/>
        <w:jc w:val="both"/>
        <w:rPr>
          <w:rFonts w:ascii="Humnst777 Lt BT" w:hAnsi="Humnst777 Lt BT"/>
          <w:i/>
          <w:lang w:val="en-GB"/>
        </w:rPr>
      </w:pPr>
      <w:r w:rsidRPr="00943A6B">
        <w:rPr>
          <w:rFonts w:ascii="Humnst777 Lt BT" w:hAnsi="Humnst777 Lt BT"/>
          <w:i/>
          <w:lang w:val="en-GB"/>
        </w:rPr>
        <w:t>“desirable” coverage - the “additional” requirements which the procurement may justify extra spend on a value for money basis; and</w:t>
      </w:r>
    </w:p>
    <w:p w14:paraId="34479FED" w14:textId="77777777" w:rsidR="00FB4F4C" w:rsidRPr="00943A6B" w:rsidRDefault="00B36E49">
      <w:pPr>
        <w:pStyle w:val="ListParagraph"/>
        <w:numPr>
          <w:ilvl w:val="0"/>
          <w:numId w:val="6"/>
        </w:numPr>
        <w:tabs>
          <w:tab w:val="left" w:pos="851"/>
        </w:tabs>
        <w:spacing w:after="0"/>
        <w:ind w:left="709" w:hanging="425"/>
        <w:jc w:val="both"/>
        <w:rPr>
          <w:rFonts w:ascii="Humnst777 Lt BT" w:hAnsi="Humnst777 Lt BT"/>
          <w:i/>
          <w:lang w:val="en-GB"/>
        </w:rPr>
      </w:pPr>
      <w:r w:rsidRPr="00943A6B">
        <w:rPr>
          <w:rFonts w:ascii="Humnst777 Lt BT" w:hAnsi="Humnst777 Lt BT"/>
          <w:i/>
          <w:lang w:val="en-GB"/>
        </w:rPr>
        <w:t>“optional” coverage - the “possible” requirements which the procurement may justify on a marginal low cost and affordability basis. &gt;</w:t>
      </w:r>
    </w:p>
    <w:p w14:paraId="4514EDC4" w14:textId="77777777" w:rsidR="002C7149" w:rsidRDefault="00B36E49">
      <w:pPr>
        <w:spacing w:after="0"/>
        <w:jc w:val="both"/>
        <w:rPr>
          <w:rFonts w:ascii="Humnst777 Lt BT" w:hAnsi="Humnst777 Lt BT"/>
          <w:b/>
          <w:i/>
          <w:lang w:val="en-GB"/>
        </w:rPr>
      </w:pPr>
      <w:r w:rsidRPr="00943A6B">
        <w:rPr>
          <w:rFonts w:ascii="Humnst777 Lt BT" w:hAnsi="Humnst777 Lt BT"/>
          <w:b/>
          <w:i/>
          <w:lang w:val="en-GB"/>
        </w:rPr>
        <w:t xml:space="preserve"> </w:t>
      </w:r>
    </w:p>
    <w:p w14:paraId="3ACF1F24" w14:textId="24EA2187" w:rsidR="00FB4F4C" w:rsidRPr="00943A6B" w:rsidRDefault="00B36E49">
      <w:pPr>
        <w:spacing w:after="0"/>
        <w:jc w:val="both"/>
        <w:rPr>
          <w:rFonts w:ascii="Humnst777 Lt BT" w:hAnsi="Humnst777 Lt BT"/>
        </w:rPr>
      </w:pPr>
      <w:r w:rsidRPr="00943A6B">
        <w:rPr>
          <w:rFonts w:ascii="Humnst777 Lt BT" w:hAnsi="Humnst777 Lt BT"/>
          <w:b/>
          <w:i/>
          <w:lang w:val="en-GB"/>
        </w:rPr>
        <w:t>1.2.4</w:t>
      </w:r>
      <w:r w:rsidRPr="00943A6B">
        <w:rPr>
          <w:rFonts w:ascii="Humnst777 Lt BT" w:hAnsi="Humnst777 Lt BT"/>
          <w:b/>
          <w:i/>
          <w:lang w:val="en-GB"/>
        </w:rPr>
        <w:tab/>
        <w:t xml:space="preserve"> Main Benefits</w:t>
      </w:r>
    </w:p>
    <w:p w14:paraId="36EA6BF7"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&lt;Specify the beneficiaries and the benefits that will accrue from the achievement of the anticipated outcomes, taking into account: direct public sector benefits (to originating organisation); indirect public sector benefits (to other public sector organisations); and wider benefits to society (households, individuals and businesses).&gt;</w:t>
      </w:r>
    </w:p>
    <w:p w14:paraId="5A3CABEF" w14:textId="77777777" w:rsidR="00FB4F4C" w:rsidRPr="00943A6B" w:rsidRDefault="00FB4F4C">
      <w:pPr>
        <w:spacing w:after="0"/>
        <w:jc w:val="both"/>
        <w:rPr>
          <w:rFonts w:ascii="Humnst777 Lt BT" w:hAnsi="Humnst777 Lt BT"/>
          <w:b/>
          <w:i/>
          <w:lang w:val="en-GB"/>
        </w:rPr>
      </w:pPr>
    </w:p>
    <w:p w14:paraId="649CDB6B"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 xml:space="preserve">1.2.5 </w:t>
      </w:r>
      <w:r w:rsidRPr="00943A6B">
        <w:rPr>
          <w:rFonts w:ascii="Humnst777 Lt BT" w:hAnsi="Humnst777 Lt BT"/>
          <w:b/>
          <w:i/>
          <w:lang w:val="en-GB"/>
        </w:rPr>
        <w:tab/>
        <w:t>Main Risks</w:t>
      </w:r>
    </w:p>
    <w:p w14:paraId="709A91C7" w14:textId="77777777" w:rsidR="00FB4F4C" w:rsidRPr="00943A6B" w:rsidRDefault="00B36E49">
      <w:pPr>
        <w:pStyle w:val="ListParagraph"/>
        <w:ind w:left="0" w:hanging="283"/>
        <w:jc w:val="both"/>
        <w:rPr>
          <w:rFonts w:ascii="Humnst777 Lt BT" w:hAnsi="Humnst777 Lt BT"/>
          <w:i/>
          <w:lang w:val="en-GB"/>
        </w:rPr>
      </w:pPr>
      <w:r w:rsidRPr="00943A6B">
        <w:rPr>
          <w:rFonts w:ascii="Humnst777 Lt BT" w:hAnsi="Humnst777 Lt BT"/>
          <w:i/>
          <w:lang w:val="en-GB"/>
        </w:rPr>
        <w:t xml:space="preserve">     &lt;Specify the risks associated with the achievement of the anticipated outcomes and the proposed counter measures for the mitigation and management of risk.  Focus on the business risks (those that are retained by the organisation) and the service risks (those that may be shared with the supply side, as required, in the design, build, funding and operational phases of the investment proposal).&gt;</w:t>
      </w:r>
    </w:p>
    <w:p w14:paraId="74D76D6F"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 xml:space="preserve">1.2.6 </w:t>
      </w:r>
      <w:r w:rsidRPr="00943A6B">
        <w:rPr>
          <w:rFonts w:ascii="Humnst777 Lt BT" w:hAnsi="Humnst777 Lt BT"/>
          <w:b/>
          <w:i/>
          <w:lang w:val="en-GB"/>
        </w:rPr>
        <w:tab/>
        <w:t>Constraints</w:t>
      </w:r>
    </w:p>
    <w:p w14:paraId="078E3C21" w14:textId="77777777" w:rsidR="00FB4F4C" w:rsidRPr="00943A6B" w:rsidRDefault="00B36E49">
      <w:pPr>
        <w:pStyle w:val="ListParagraph"/>
        <w:ind w:left="0" w:hanging="283"/>
        <w:jc w:val="both"/>
        <w:rPr>
          <w:rFonts w:ascii="Humnst777 Lt BT" w:hAnsi="Humnst777 Lt BT"/>
        </w:rPr>
      </w:pPr>
      <w:r w:rsidRPr="00943A6B">
        <w:rPr>
          <w:rFonts w:ascii="Humnst777 Lt BT" w:hAnsi="Humnst777 Lt BT"/>
          <w:i/>
          <w:lang w:val="en-GB"/>
        </w:rPr>
        <w:t xml:space="preserve">     &lt;Specify any constraints that have been placed on the investment proposal, including any external conditions and agreed parameters within which it must be delivered).&gt;</w:t>
      </w:r>
    </w:p>
    <w:p w14:paraId="76A57AC1" w14:textId="77777777" w:rsidR="00FB4F4C" w:rsidRPr="00943A6B" w:rsidRDefault="00B36E49">
      <w:pPr>
        <w:pStyle w:val="ListParagraph"/>
        <w:spacing w:after="0"/>
        <w:ind w:left="0"/>
        <w:jc w:val="both"/>
        <w:rPr>
          <w:rFonts w:ascii="Humnst777 Lt BT" w:hAnsi="Humnst777 Lt BT"/>
          <w:b/>
          <w:i/>
          <w:lang w:val="en-GB"/>
        </w:rPr>
      </w:pPr>
      <w:r w:rsidRPr="00943A6B">
        <w:rPr>
          <w:rFonts w:ascii="Humnst777 Lt BT" w:hAnsi="Humnst777 Lt BT"/>
          <w:b/>
          <w:i/>
          <w:lang w:val="en-GB"/>
        </w:rPr>
        <w:t xml:space="preserve">1.2.7 </w:t>
      </w:r>
      <w:r w:rsidRPr="00943A6B">
        <w:rPr>
          <w:rFonts w:ascii="Humnst777 Lt BT" w:hAnsi="Humnst777 Lt BT"/>
          <w:b/>
          <w:i/>
          <w:lang w:val="en-GB"/>
        </w:rPr>
        <w:tab/>
        <w:t>Dependencies</w:t>
      </w:r>
    </w:p>
    <w:p w14:paraId="456323DE" w14:textId="77777777" w:rsidR="00FB4F4C" w:rsidRPr="00943A6B" w:rsidRDefault="00B36E49">
      <w:pPr>
        <w:pStyle w:val="ListParagraph"/>
        <w:ind w:left="0" w:hanging="141"/>
        <w:jc w:val="both"/>
        <w:rPr>
          <w:rFonts w:ascii="Humnst777 Lt BT" w:hAnsi="Humnst777 Lt BT"/>
          <w:i/>
          <w:lang w:val="en-GB"/>
        </w:rPr>
      </w:pPr>
      <w:r w:rsidRPr="00943A6B">
        <w:rPr>
          <w:rFonts w:ascii="Humnst777 Lt BT" w:hAnsi="Humnst777 Lt BT"/>
          <w:i/>
          <w:lang w:val="en-GB"/>
        </w:rPr>
        <w:t xml:space="preserve">   &lt;Specify any dependencies outside the scope of the investment proposal upon which successful delivery is dependent.&gt;</w:t>
      </w:r>
    </w:p>
    <w:p w14:paraId="0763C8E7" w14:textId="77777777" w:rsidR="00FB4F4C" w:rsidRPr="00943A6B" w:rsidRDefault="00FB4F4C">
      <w:pPr>
        <w:pStyle w:val="ListParagraph"/>
        <w:ind w:left="0"/>
        <w:jc w:val="both"/>
        <w:rPr>
          <w:rFonts w:ascii="Humnst777 Lt BT" w:hAnsi="Humnst777 Lt BT"/>
          <w:i/>
          <w:lang w:val="en-GB"/>
        </w:rPr>
      </w:pPr>
    </w:p>
    <w:p w14:paraId="1A1F03D0" w14:textId="77777777" w:rsidR="00FB4F4C" w:rsidRPr="00943A6B" w:rsidRDefault="00B36E49">
      <w:pPr>
        <w:jc w:val="both"/>
        <w:rPr>
          <w:rFonts w:ascii="Humnst777 Lt BT" w:hAnsi="Humnst777 Lt BT"/>
        </w:rPr>
      </w:pPr>
      <w:r w:rsidRPr="00943A6B">
        <w:rPr>
          <w:rFonts w:ascii="Humnst777 Lt BT" w:hAnsi="Humnst777 Lt BT"/>
          <w:lang w:val="en-GB"/>
        </w:rPr>
        <w:t>2.</w:t>
      </w:r>
      <w:r w:rsidRPr="00943A6B">
        <w:rPr>
          <w:rFonts w:ascii="Humnst777 Lt BT" w:hAnsi="Humnst777 Lt BT"/>
          <w:lang w:val="en-GB"/>
        </w:rPr>
        <w:tab/>
      </w:r>
      <w:r w:rsidRPr="00943A6B">
        <w:rPr>
          <w:rFonts w:ascii="Humnst777 Lt BT" w:hAnsi="Humnst777 Lt BT"/>
          <w:b/>
          <w:lang w:val="en-GB"/>
        </w:rPr>
        <w:t>OPTIONS ANALYSIS</w:t>
      </w:r>
    </w:p>
    <w:p w14:paraId="32E1F763" w14:textId="77777777" w:rsidR="00FB4F4C" w:rsidRPr="00943A6B" w:rsidRDefault="00B36E49">
      <w:pPr>
        <w:spacing w:after="0"/>
        <w:jc w:val="both"/>
        <w:rPr>
          <w:rFonts w:ascii="Humnst777 Lt BT" w:hAnsi="Humnst777 Lt BT"/>
        </w:rPr>
      </w:pPr>
      <w:r w:rsidRPr="00943A6B">
        <w:rPr>
          <w:rFonts w:ascii="Humnst777 Lt BT" w:hAnsi="Humnst777 Lt BT"/>
          <w:lang w:val="en-GB"/>
        </w:rPr>
        <w:t>2.1</w:t>
      </w:r>
      <w:r w:rsidRPr="00943A6B">
        <w:rPr>
          <w:rFonts w:ascii="Humnst777 Lt BT" w:hAnsi="Humnst777 Lt BT"/>
          <w:lang w:val="en-GB"/>
        </w:rPr>
        <w:tab/>
      </w:r>
      <w:r w:rsidRPr="00943A6B">
        <w:rPr>
          <w:rFonts w:ascii="Humnst777 Lt BT" w:hAnsi="Humnst777 Lt BT"/>
          <w:b/>
          <w:lang w:val="en-GB"/>
        </w:rPr>
        <w:t>Critical Success Factors</w:t>
      </w:r>
    </w:p>
    <w:p w14:paraId="21DC6CFB" w14:textId="77777777" w:rsidR="00FB4F4C" w:rsidRPr="00943A6B" w:rsidRDefault="00FB4F4C">
      <w:pPr>
        <w:spacing w:after="0"/>
        <w:jc w:val="both"/>
        <w:rPr>
          <w:rFonts w:ascii="Humnst777 Lt BT" w:hAnsi="Humnst777 Lt BT"/>
          <w:lang w:val="en-GB"/>
        </w:rPr>
      </w:pPr>
    </w:p>
    <w:p w14:paraId="204D8EC2"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&lt;Specify the critical success factors for the investment proposal, i.e. the attributes essential for successful delivery, against which the options will be appraised, together with the agreed spending objectives.&gt;</w:t>
      </w:r>
    </w:p>
    <w:p w14:paraId="5A6A7D72" w14:textId="77777777" w:rsidR="00FB4F4C" w:rsidRPr="00943A6B" w:rsidRDefault="00FB4F4C">
      <w:pPr>
        <w:spacing w:after="0"/>
        <w:jc w:val="both"/>
        <w:rPr>
          <w:rFonts w:ascii="Humnst777 Lt BT" w:hAnsi="Humnst777 Lt BT"/>
          <w:lang w:val="en-GB"/>
        </w:rPr>
      </w:pPr>
    </w:p>
    <w:p w14:paraId="425B5781" w14:textId="77777777" w:rsidR="00FB4F4C" w:rsidRPr="00943A6B" w:rsidRDefault="00B36E49">
      <w:pPr>
        <w:spacing w:after="0"/>
        <w:jc w:val="both"/>
        <w:rPr>
          <w:rFonts w:ascii="Humnst777 Lt BT" w:hAnsi="Humnst777 Lt BT"/>
          <w:i/>
          <w:sz w:val="20"/>
          <w:szCs w:val="20"/>
          <w:lang w:val="en-GB"/>
        </w:rPr>
      </w:pPr>
      <w:r w:rsidRPr="00943A6B">
        <w:rPr>
          <w:rFonts w:ascii="Humnst777 Lt BT" w:hAnsi="Humnst777 Lt BT"/>
          <w:i/>
          <w:sz w:val="20"/>
          <w:szCs w:val="20"/>
          <w:lang w:val="en-GB"/>
        </w:rPr>
        <w:lastRenderedPageBreak/>
        <w:t>&lt;Key Note 4: Consider the following and tailor as required for your investment proposal:</w:t>
      </w:r>
    </w:p>
    <w:p w14:paraId="4538C894"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 xml:space="preserve">Strategic fit </w:t>
      </w:r>
    </w:p>
    <w:p w14:paraId="2E73B201"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Business needs</w:t>
      </w:r>
    </w:p>
    <w:p w14:paraId="27809AD8"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Optimisation of cost and benefits</w:t>
      </w:r>
    </w:p>
    <w:p w14:paraId="0BC11914"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Supply side capacity and capability</w:t>
      </w:r>
    </w:p>
    <w:p w14:paraId="09EBC81F" w14:textId="77777777" w:rsidR="00FB4F4C" w:rsidRPr="00943A6B" w:rsidRDefault="00B36E49">
      <w:pPr>
        <w:pStyle w:val="ListParagraph"/>
        <w:numPr>
          <w:ilvl w:val="0"/>
          <w:numId w:val="7"/>
        </w:numPr>
        <w:spacing w:after="0"/>
        <w:ind w:left="0" w:firstLine="284"/>
        <w:jc w:val="both"/>
        <w:rPr>
          <w:rFonts w:ascii="Humnst777 Lt BT" w:hAnsi="Humnst777 Lt BT"/>
          <w:i/>
          <w:sz w:val="20"/>
          <w:szCs w:val="20"/>
          <w:lang w:val="en-GB"/>
        </w:rPr>
      </w:pPr>
      <w:r w:rsidRPr="00943A6B">
        <w:rPr>
          <w:rFonts w:ascii="Humnst777 Lt BT" w:hAnsi="Humnst777 Lt BT"/>
          <w:i/>
          <w:sz w:val="20"/>
          <w:szCs w:val="20"/>
          <w:lang w:val="en-GB"/>
        </w:rPr>
        <w:t>Affordability</w:t>
      </w:r>
    </w:p>
    <w:p w14:paraId="3568F50D" w14:textId="77777777" w:rsidR="00FB4F4C" w:rsidRPr="00943A6B" w:rsidRDefault="00B36E49">
      <w:pPr>
        <w:pStyle w:val="ListParagraph"/>
        <w:numPr>
          <w:ilvl w:val="0"/>
          <w:numId w:val="7"/>
        </w:numPr>
        <w:ind w:left="0" w:firstLine="284"/>
        <w:jc w:val="both"/>
        <w:rPr>
          <w:rFonts w:ascii="Humnst777 Lt BT" w:hAnsi="Humnst777 Lt BT"/>
          <w:i/>
          <w:sz w:val="20"/>
          <w:szCs w:val="20"/>
          <w:lang w:val="en-GB"/>
        </w:rPr>
      </w:pPr>
      <w:r w:rsidRPr="00943A6B">
        <w:rPr>
          <w:rFonts w:ascii="Humnst777 Lt BT" w:hAnsi="Humnst777 Lt BT"/>
          <w:i/>
          <w:sz w:val="20"/>
          <w:szCs w:val="20"/>
          <w:lang w:val="en-GB"/>
        </w:rPr>
        <w:t>Achievability&gt;</w:t>
      </w:r>
    </w:p>
    <w:p w14:paraId="168DB882" w14:textId="77777777" w:rsidR="00FB4F4C" w:rsidRPr="00943A6B" w:rsidRDefault="00B36E49">
      <w:pPr>
        <w:spacing w:after="0"/>
        <w:jc w:val="both"/>
        <w:rPr>
          <w:rFonts w:ascii="Humnst777 Lt BT" w:hAnsi="Humnst777 Lt BT"/>
        </w:rPr>
      </w:pPr>
      <w:r w:rsidRPr="00943A6B">
        <w:rPr>
          <w:rFonts w:ascii="Humnst777 Lt BT" w:hAnsi="Humnst777 Lt BT"/>
          <w:lang w:val="en-GB"/>
        </w:rPr>
        <w:t>2.2</w:t>
      </w:r>
      <w:r w:rsidRPr="00943A6B">
        <w:rPr>
          <w:rFonts w:ascii="Humnst777 Lt BT" w:hAnsi="Humnst777 Lt BT"/>
          <w:lang w:val="en-GB"/>
        </w:rPr>
        <w:tab/>
      </w:r>
      <w:r w:rsidRPr="00943A6B">
        <w:rPr>
          <w:rFonts w:ascii="Humnst777 Lt BT" w:hAnsi="Humnst777 Lt BT"/>
          <w:b/>
          <w:lang w:val="en-GB"/>
        </w:rPr>
        <w:t>Main Options</w:t>
      </w:r>
    </w:p>
    <w:p w14:paraId="55EC2353"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&lt;Identify and complete the financial appraisal for each option at Annex A, and attach as an Appendix   to the Business Case. Your options must include:</w:t>
      </w:r>
    </w:p>
    <w:p w14:paraId="5F1407A9" w14:textId="77777777" w:rsidR="00FB4F4C" w:rsidRPr="00943A6B" w:rsidRDefault="00B36E49">
      <w:pPr>
        <w:pStyle w:val="ListParagraph"/>
        <w:numPr>
          <w:ilvl w:val="0"/>
          <w:numId w:val="8"/>
        </w:numPr>
        <w:spacing w:after="0"/>
        <w:ind w:left="0" w:firstLine="284"/>
        <w:jc w:val="both"/>
        <w:rPr>
          <w:rFonts w:ascii="Humnst777 Lt BT" w:hAnsi="Humnst777 Lt BT"/>
          <w:i/>
          <w:lang w:val="en-GB"/>
        </w:rPr>
      </w:pPr>
      <w:r w:rsidRPr="00943A6B">
        <w:rPr>
          <w:rFonts w:ascii="Humnst777 Lt BT" w:hAnsi="Humnst777 Lt BT"/>
          <w:i/>
          <w:lang w:val="en-GB"/>
        </w:rPr>
        <w:t>Business as usual (the baseline from which improvement will be measured)</w:t>
      </w:r>
    </w:p>
    <w:p w14:paraId="1E76B670" w14:textId="77777777" w:rsidR="00FB4F4C" w:rsidRPr="00943A6B" w:rsidRDefault="00B36E49">
      <w:pPr>
        <w:pStyle w:val="ListParagraph"/>
        <w:numPr>
          <w:ilvl w:val="0"/>
          <w:numId w:val="8"/>
        </w:numPr>
        <w:spacing w:after="0"/>
        <w:ind w:left="0" w:firstLine="284"/>
        <w:jc w:val="both"/>
        <w:rPr>
          <w:rFonts w:ascii="Humnst777 Lt BT" w:hAnsi="Humnst777 Lt BT"/>
          <w:i/>
          <w:lang w:val="en-GB"/>
        </w:rPr>
      </w:pPr>
      <w:r w:rsidRPr="00943A6B">
        <w:rPr>
          <w:rFonts w:ascii="Humnst777 Lt BT" w:hAnsi="Humnst777 Lt BT"/>
          <w:i/>
          <w:lang w:val="en-GB"/>
        </w:rPr>
        <w:t>The “do minimum” (a realistic option that meets core requirements)</w:t>
      </w:r>
    </w:p>
    <w:p w14:paraId="4B41AA92" w14:textId="77777777" w:rsidR="00FB4F4C" w:rsidRPr="00943A6B" w:rsidRDefault="00B36E49">
      <w:pPr>
        <w:pStyle w:val="ListParagraph"/>
        <w:numPr>
          <w:ilvl w:val="0"/>
          <w:numId w:val="8"/>
        </w:numPr>
        <w:spacing w:after="0"/>
        <w:ind w:left="0" w:firstLine="284"/>
        <w:jc w:val="both"/>
        <w:rPr>
          <w:rFonts w:ascii="Humnst777 Lt BT" w:hAnsi="Humnst777 Lt BT"/>
          <w:i/>
          <w:lang w:val="en-GB"/>
        </w:rPr>
      </w:pPr>
      <w:r w:rsidRPr="00943A6B">
        <w:rPr>
          <w:rFonts w:ascii="Humnst777 Lt BT" w:hAnsi="Humnst777 Lt BT"/>
          <w:i/>
          <w:lang w:val="en-GB"/>
        </w:rPr>
        <w:t>Any additional options considered (see Key Note 6).</w:t>
      </w:r>
    </w:p>
    <w:p w14:paraId="3139929C" w14:textId="77777777" w:rsidR="00FB4F4C" w:rsidRPr="00943A6B" w:rsidRDefault="00FB4F4C">
      <w:pPr>
        <w:spacing w:after="0"/>
        <w:jc w:val="both"/>
        <w:rPr>
          <w:rFonts w:ascii="Humnst777 Lt BT" w:hAnsi="Humnst777 Lt BT"/>
          <w:i/>
          <w:lang w:val="en-GB"/>
        </w:rPr>
      </w:pPr>
    </w:p>
    <w:p w14:paraId="08BA2FE9" w14:textId="77777777" w:rsidR="00FB4F4C" w:rsidRPr="00943A6B" w:rsidRDefault="00B36E49">
      <w:pPr>
        <w:jc w:val="both"/>
        <w:rPr>
          <w:rFonts w:ascii="Humnst777 Lt BT" w:hAnsi="Humnst777 Lt BT"/>
          <w:i/>
          <w:sz w:val="20"/>
          <w:szCs w:val="20"/>
          <w:lang w:val="en-GB"/>
        </w:rPr>
      </w:pPr>
      <w:r w:rsidRPr="00943A6B">
        <w:rPr>
          <w:rFonts w:ascii="Humnst777 Lt BT" w:hAnsi="Humnst777 Lt BT"/>
          <w:i/>
          <w:sz w:val="20"/>
          <w:szCs w:val="20"/>
          <w:lang w:val="en-GB"/>
        </w:rPr>
        <w:t xml:space="preserve">&lt;Key Note 5: Notwithstanding the procurement value, for novel, contentious proposals that pose significant risks to the public or the Government, use the three stage process (SOC, OBC and </w:t>
      </w:r>
      <w:proofErr w:type="spellStart"/>
      <w:r w:rsidRPr="00943A6B">
        <w:rPr>
          <w:rFonts w:ascii="Humnst777 Lt BT" w:hAnsi="Humnst777 Lt BT"/>
          <w:i/>
          <w:sz w:val="20"/>
          <w:szCs w:val="20"/>
          <w:lang w:val="en-GB"/>
        </w:rPr>
        <w:t>FBC</w:t>
      </w:r>
      <w:proofErr w:type="spellEnd"/>
      <w:r w:rsidRPr="00943A6B">
        <w:rPr>
          <w:rFonts w:ascii="Humnst777 Lt BT" w:hAnsi="Humnst777 Lt BT"/>
          <w:i/>
          <w:sz w:val="20"/>
          <w:szCs w:val="20"/>
          <w:lang w:val="en-GB"/>
        </w:rPr>
        <w:t>) for the development of the business case. This will enable you to identify, quantify, manage and mitigate the risks to the required standard during the design, build and operational phases.&gt;</w:t>
      </w:r>
    </w:p>
    <w:p w14:paraId="69CCAAD3"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&lt;Complete Table 1 below for each option, referencing the benefits and risks in relation to Sections 1.2.4 and 1.2.5 and the costs as shown in the financial appraisal in Annex A.&gt;</w:t>
      </w:r>
    </w:p>
    <w:p w14:paraId="6BC24ECB" w14:textId="77777777" w:rsidR="00FB4F4C" w:rsidRPr="00943A6B" w:rsidRDefault="00FB4F4C">
      <w:pPr>
        <w:spacing w:after="0"/>
        <w:jc w:val="both"/>
        <w:rPr>
          <w:rFonts w:ascii="Humnst777 Lt BT" w:hAnsi="Humnst777 Lt BT"/>
          <w:i/>
          <w:lang w:val="en-GB"/>
        </w:rPr>
      </w:pPr>
    </w:p>
    <w:p w14:paraId="1855C267" w14:textId="77777777" w:rsidR="00FB4F4C" w:rsidRPr="00943A6B" w:rsidRDefault="00B36E49">
      <w:pPr>
        <w:jc w:val="both"/>
        <w:rPr>
          <w:rFonts w:ascii="Humnst777 Lt BT" w:hAnsi="Humnst777 Lt BT"/>
        </w:rPr>
      </w:pPr>
      <w:r w:rsidRPr="00943A6B">
        <w:rPr>
          <w:rFonts w:ascii="Humnst777 Lt BT" w:hAnsi="Humnst777 Lt BT"/>
          <w:i/>
          <w:sz w:val="20"/>
          <w:szCs w:val="20"/>
          <w:lang w:val="en-GB"/>
        </w:rPr>
        <w:t>&lt;Key Note 6: consider a workshop (</w:t>
      </w:r>
      <w:r w:rsidRPr="00943A6B">
        <w:rPr>
          <w:rFonts w:ascii="Humnst777 Lt BT" w:hAnsi="Humnst777 Lt BT"/>
          <w:i/>
          <w:sz w:val="20"/>
          <w:szCs w:val="20"/>
          <w:u w:val="single"/>
          <w:lang w:val="en-GB"/>
        </w:rPr>
        <w:t>See Appendix II for details</w:t>
      </w:r>
      <w:r w:rsidRPr="00943A6B">
        <w:rPr>
          <w:rFonts w:ascii="Humnst777 Lt BT" w:hAnsi="Humnst777 Lt BT"/>
          <w:i/>
          <w:sz w:val="20"/>
          <w:szCs w:val="20"/>
          <w:lang w:val="en-GB"/>
        </w:rPr>
        <w:t xml:space="preserve">) for “Identifying and Assessing the Options” consisting of stakeholders, end users, the Sponsor/SRO and other key participants; and use of the Options Framework.&gt; </w:t>
      </w:r>
    </w:p>
    <w:p w14:paraId="2D0F9840" w14:textId="77777777" w:rsidR="00FB4F4C" w:rsidRPr="00943A6B" w:rsidRDefault="00FB4F4C">
      <w:pPr>
        <w:jc w:val="both"/>
        <w:rPr>
          <w:rFonts w:ascii="Humnst777 Lt BT" w:hAnsi="Humnst777 Lt BT"/>
          <w:i/>
          <w:sz w:val="20"/>
          <w:szCs w:val="20"/>
          <w:lang w:val="en-GB"/>
        </w:rPr>
      </w:pPr>
    </w:p>
    <w:p w14:paraId="4A5096E2" w14:textId="77777777" w:rsidR="00FB4F4C" w:rsidRPr="00943A6B" w:rsidRDefault="00B36E49">
      <w:pPr>
        <w:pStyle w:val="Heading-Appendix"/>
        <w:spacing w:line="280" w:lineRule="auto"/>
        <w:rPr>
          <w:rFonts w:ascii="Humnst777 Lt BT" w:hAnsi="Humnst777 Lt BT"/>
          <w:color w:val="4F81BD"/>
          <w:sz w:val="20"/>
          <w:szCs w:val="20"/>
          <w:lang w:val="en-GB"/>
        </w:rPr>
      </w:pPr>
      <w:r w:rsidRPr="00943A6B">
        <w:rPr>
          <w:rFonts w:ascii="Humnst777 Lt BT" w:hAnsi="Humnst777 Lt BT"/>
          <w:color w:val="4F81BD"/>
          <w:sz w:val="20"/>
          <w:szCs w:val="20"/>
          <w:lang w:val="en-GB"/>
        </w:rPr>
        <w:t>Table 1: Summary of Options Appraisals</w:t>
      </w:r>
    </w:p>
    <w:tbl>
      <w:tblPr>
        <w:tblW w:w="9350" w:type="dxa"/>
        <w:tblCellMar>
          <w:left w:w="10" w:type="dxa"/>
          <w:right w:w="10" w:type="dxa"/>
        </w:tblCellMar>
        <w:tblLook w:val="0000" w:firstRow="0" w:lastRow="0" w:firstColumn="0" w:lastColumn="0" w:noHBand="0" w:noVBand="0"/>
      </w:tblPr>
      <w:tblGrid>
        <w:gridCol w:w="1728"/>
        <w:gridCol w:w="7622"/>
      </w:tblGrid>
      <w:tr w:rsidR="00FB4F4C" w:rsidRPr="00943A6B" w14:paraId="4BEA2CCF"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2875"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OPTION 1</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1C781"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BUSINESS AS USUAL (BAU)</w:t>
            </w:r>
          </w:p>
          <w:p w14:paraId="1E5F5FC8" w14:textId="77777777" w:rsidR="00FB4F4C" w:rsidRPr="00943A6B" w:rsidRDefault="00FB4F4C">
            <w:pPr>
              <w:spacing w:after="0" w:line="240" w:lineRule="auto"/>
              <w:rPr>
                <w:rFonts w:ascii="Humnst777 Lt BT" w:hAnsi="Humnst777 Lt BT"/>
                <w:b/>
                <w:i/>
                <w:sz w:val="20"/>
                <w:szCs w:val="20"/>
                <w:lang w:val="en-GB"/>
              </w:rPr>
            </w:pPr>
          </w:p>
        </w:tc>
      </w:tr>
      <w:tr w:rsidR="00FB4F4C" w:rsidRPr="00943A6B" w14:paraId="2B4722C2"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E108"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Description</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D5F5"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&lt;Potential scope, solution, delivery, implementation, and funding stream &gt;</w:t>
            </w:r>
          </w:p>
          <w:p w14:paraId="515B0121"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5BF545D9"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4929"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Net</w:t>
            </w:r>
          </w:p>
          <w:p w14:paraId="0FBC9E30"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 xml:space="preserve"> Costs</w:t>
            </w:r>
          </w:p>
          <w:p w14:paraId="520D4751" w14:textId="77777777" w:rsidR="00FB4F4C" w:rsidRPr="00943A6B" w:rsidRDefault="00FB4F4C">
            <w:pPr>
              <w:spacing w:after="0" w:line="240" w:lineRule="auto"/>
              <w:rPr>
                <w:rFonts w:ascii="Humnst777 Lt BT" w:hAnsi="Humnst777 Lt BT"/>
                <w:b/>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CAE3"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97E660D"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5786F"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Advantages*</w:t>
            </w:r>
          </w:p>
          <w:p w14:paraId="7A6A3C06" w14:textId="77777777" w:rsidR="00FB4F4C" w:rsidRPr="00943A6B" w:rsidRDefault="00FB4F4C">
            <w:pPr>
              <w:spacing w:after="0" w:line="240" w:lineRule="auto"/>
              <w:rPr>
                <w:rFonts w:ascii="Humnst777 Lt BT" w:hAnsi="Humnst777 Lt BT"/>
                <w:b/>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9C34" w14:textId="77777777" w:rsidR="00FB4F4C" w:rsidRPr="00943A6B" w:rsidRDefault="00FB4F4C">
            <w:pPr>
              <w:spacing w:after="0" w:line="240" w:lineRule="auto"/>
              <w:rPr>
                <w:rFonts w:ascii="Humnst777 Lt BT" w:hAnsi="Humnst777 Lt BT"/>
                <w:i/>
                <w:sz w:val="20"/>
                <w:szCs w:val="20"/>
                <w:lang w:val="en-GB"/>
              </w:rPr>
            </w:pPr>
          </w:p>
          <w:p w14:paraId="4BAE51A1"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097D8A5"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F564"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Disadvantages*</w:t>
            </w:r>
          </w:p>
          <w:p w14:paraId="755BA9C2" w14:textId="77777777" w:rsidR="00FB4F4C" w:rsidRPr="00943A6B" w:rsidRDefault="00FB4F4C">
            <w:pPr>
              <w:spacing w:after="0" w:line="240" w:lineRule="auto"/>
              <w:rPr>
                <w:rFonts w:ascii="Humnst777 Lt BT" w:hAnsi="Humnst777 Lt BT"/>
                <w:b/>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6CAA" w14:textId="77777777" w:rsidR="00FB4F4C" w:rsidRPr="00943A6B" w:rsidRDefault="00FB4F4C">
            <w:pPr>
              <w:spacing w:after="0" w:line="240" w:lineRule="auto"/>
              <w:rPr>
                <w:rFonts w:ascii="Humnst777 Lt BT" w:hAnsi="Humnst777 Lt BT"/>
                <w:i/>
                <w:sz w:val="20"/>
                <w:szCs w:val="20"/>
                <w:lang w:val="en-GB"/>
              </w:rPr>
            </w:pPr>
          </w:p>
          <w:p w14:paraId="1E319E6F"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170E6B05"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275C"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Conclusion</w:t>
            </w:r>
          </w:p>
        </w:tc>
        <w:tc>
          <w:tcPr>
            <w:tcW w:w="762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397599D0"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&lt;How well it meets the agreed spending objectives and critical success factors (CSFs) for the procurement.&gt;</w:t>
            </w:r>
          </w:p>
          <w:p w14:paraId="6F9A8C8A"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3E16946A" w14:textId="77777777">
        <w:tc>
          <w:tcPr>
            <w:tcW w:w="172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4D0D"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OPTION 2</w:t>
            </w:r>
          </w:p>
        </w:tc>
        <w:tc>
          <w:tcPr>
            <w:tcW w:w="762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A1FA"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DO MINIMUM:</w:t>
            </w:r>
          </w:p>
        </w:tc>
      </w:tr>
      <w:tr w:rsidR="00FB4F4C" w:rsidRPr="00943A6B" w14:paraId="7F63D707"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80E0"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Description</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4D291"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 xml:space="preserve">&lt;Potential scope, solution, delivery, implementation, and funding stream&gt; </w:t>
            </w:r>
          </w:p>
          <w:p w14:paraId="758EB933"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4579A10"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3156"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lastRenderedPageBreak/>
              <w:t>Net</w:t>
            </w:r>
          </w:p>
          <w:p w14:paraId="2A9A8B95"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 xml:space="preserve"> Costs</w:t>
            </w:r>
          </w:p>
          <w:p w14:paraId="05E996B8"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7BE2C"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149897DE"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5038"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Advantages*</w:t>
            </w:r>
          </w:p>
          <w:p w14:paraId="231870A7"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7741" w14:textId="77777777" w:rsidR="00FB4F4C" w:rsidRPr="00943A6B" w:rsidRDefault="00FB4F4C">
            <w:pPr>
              <w:spacing w:after="0" w:line="240" w:lineRule="auto"/>
              <w:rPr>
                <w:rFonts w:ascii="Humnst777 Lt BT" w:hAnsi="Humnst777 Lt BT"/>
                <w:i/>
                <w:sz w:val="20"/>
                <w:szCs w:val="20"/>
                <w:lang w:val="en-GB"/>
              </w:rPr>
            </w:pPr>
          </w:p>
          <w:p w14:paraId="3C39E87B"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70F5C5E3"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E9AE"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Disadvantages*</w:t>
            </w:r>
          </w:p>
          <w:p w14:paraId="4D3F7D5F"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97217" w14:textId="77777777" w:rsidR="00FB4F4C" w:rsidRPr="00943A6B" w:rsidRDefault="00FB4F4C">
            <w:pPr>
              <w:spacing w:after="0" w:line="240" w:lineRule="auto"/>
              <w:rPr>
                <w:rFonts w:ascii="Humnst777 Lt BT" w:hAnsi="Humnst777 Lt BT"/>
                <w:i/>
                <w:sz w:val="20"/>
                <w:szCs w:val="20"/>
                <w:lang w:val="en-GB"/>
              </w:rPr>
            </w:pPr>
          </w:p>
          <w:p w14:paraId="405AA842"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6B192696"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9478"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Conclusion</w:t>
            </w:r>
          </w:p>
        </w:tc>
        <w:tc>
          <w:tcPr>
            <w:tcW w:w="762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140D94F1"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&lt;How well it meets the agreed spending objectives and critical success factors (CSFs) for the procurement.&gt;</w:t>
            </w:r>
          </w:p>
          <w:p w14:paraId="681790C1"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6B1AD661" w14:textId="77777777">
        <w:tc>
          <w:tcPr>
            <w:tcW w:w="1728"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269A"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OPTION 3</w:t>
            </w:r>
          </w:p>
        </w:tc>
        <w:tc>
          <w:tcPr>
            <w:tcW w:w="762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7C12E" w14:textId="77777777" w:rsidR="00FB4F4C" w:rsidRPr="00943A6B" w:rsidRDefault="00FB4F4C">
            <w:pPr>
              <w:spacing w:after="0" w:line="240" w:lineRule="auto"/>
              <w:rPr>
                <w:rFonts w:ascii="Humnst777 Lt BT" w:hAnsi="Humnst777 Lt BT"/>
                <w:b/>
                <w:sz w:val="20"/>
                <w:szCs w:val="20"/>
                <w:lang w:val="en-GB"/>
              </w:rPr>
            </w:pPr>
          </w:p>
        </w:tc>
      </w:tr>
      <w:tr w:rsidR="00FB4F4C" w:rsidRPr="00943A6B" w14:paraId="74A6851C"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2AD0" w14:textId="77777777" w:rsidR="00FB4F4C" w:rsidRPr="00943A6B" w:rsidRDefault="00B36E49">
            <w:pPr>
              <w:spacing w:after="0" w:line="240" w:lineRule="auto"/>
              <w:rPr>
                <w:rFonts w:ascii="Humnst777 Lt BT" w:hAnsi="Humnst777 Lt BT"/>
              </w:rPr>
            </w:pPr>
            <w:r w:rsidRPr="00943A6B">
              <w:rPr>
                <w:rFonts w:ascii="Humnst777 Lt BT" w:hAnsi="Humnst777 Lt BT"/>
                <w:b/>
                <w:sz w:val="20"/>
                <w:szCs w:val="20"/>
                <w:lang w:val="en-GB"/>
              </w:rPr>
              <w:t>Description</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7D34" w14:textId="77777777" w:rsidR="00FB4F4C" w:rsidRPr="00943A6B" w:rsidRDefault="00B36E49">
            <w:pPr>
              <w:spacing w:after="0" w:line="240" w:lineRule="auto"/>
              <w:rPr>
                <w:rFonts w:ascii="Humnst777 Lt BT" w:hAnsi="Humnst777 Lt BT"/>
                <w:i/>
                <w:sz w:val="20"/>
                <w:szCs w:val="20"/>
                <w:lang w:val="en-GB"/>
              </w:rPr>
            </w:pPr>
            <w:r w:rsidRPr="00943A6B">
              <w:rPr>
                <w:rFonts w:ascii="Humnst777 Lt BT" w:hAnsi="Humnst777 Lt BT"/>
                <w:i/>
                <w:sz w:val="20"/>
                <w:szCs w:val="20"/>
                <w:lang w:val="en-GB"/>
              </w:rPr>
              <w:t>&lt;Potential scope, solution, delivery, implementation, and funding stream&gt;</w:t>
            </w:r>
          </w:p>
          <w:p w14:paraId="16E1EF50"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0998E101"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7417"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Net</w:t>
            </w:r>
          </w:p>
          <w:p w14:paraId="3D6B6601"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 xml:space="preserve"> Costs</w:t>
            </w:r>
          </w:p>
          <w:p w14:paraId="5C35116C"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4D00"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534E6F5D"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9B56"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Advantages*</w:t>
            </w:r>
          </w:p>
          <w:p w14:paraId="1DE00005"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8820" w14:textId="77777777" w:rsidR="00FB4F4C" w:rsidRPr="00943A6B" w:rsidRDefault="00FB4F4C">
            <w:pPr>
              <w:spacing w:after="0" w:line="240" w:lineRule="auto"/>
              <w:rPr>
                <w:rFonts w:ascii="Humnst777 Lt BT" w:hAnsi="Humnst777 Lt BT"/>
                <w:i/>
                <w:sz w:val="20"/>
                <w:szCs w:val="20"/>
                <w:lang w:val="en-GB"/>
              </w:rPr>
            </w:pPr>
          </w:p>
          <w:p w14:paraId="460BF1F7" w14:textId="77777777" w:rsidR="00FB4F4C" w:rsidRPr="00943A6B" w:rsidRDefault="00FB4F4C">
            <w:pPr>
              <w:spacing w:after="0" w:line="240" w:lineRule="auto"/>
              <w:rPr>
                <w:rFonts w:ascii="Humnst777 Lt BT" w:hAnsi="Humnst777 Lt BT"/>
                <w:i/>
                <w:sz w:val="20"/>
                <w:szCs w:val="20"/>
                <w:lang w:val="en-GB"/>
              </w:rPr>
            </w:pPr>
          </w:p>
        </w:tc>
      </w:tr>
      <w:tr w:rsidR="00FB4F4C" w:rsidRPr="00943A6B" w14:paraId="3177087B" w14:textId="77777777">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2C70" w14:textId="77777777" w:rsidR="00FB4F4C" w:rsidRPr="00943A6B" w:rsidRDefault="00B36E49">
            <w:pPr>
              <w:spacing w:after="0" w:line="240" w:lineRule="auto"/>
              <w:rPr>
                <w:rFonts w:ascii="Humnst777 Lt BT" w:hAnsi="Humnst777 Lt BT"/>
                <w:b/>
                <w:sz w:val="20"/>
                <w:szCs w:val="20"/>
                <w:lang w:val="en-GB"/>
              </w:rPr>
            </w:pPr>
            <w:r w:rsidRPr="00943A6B">
              <w:rPr>
                <w:rFonts w:ascii="Humnst777 Lt BT" w:hAnsi="Humnst777 Lt BT"/>
                <w:b/>
                <w:sz w:val="20"/>
                <w:szCs w:val="20"/>
                <w:lang w:val="en-GB"/>
              </w:rPr>
              <w:t>Disadvantages*</w:t>
            </w:r>
          </w:p>
          <w:p w14:paraId="119C7C83" w14:textId="77777777" w:rsidR="00FB4F4C" w:rsidRPr="00943A6B" w:rsidRDefault="00FB4F4C">
            <w:pPr>
              <w:spacing w:after="0" w:line="240" w:lineRule="auto"/>
              <w:rPr>
                <w:rFonts w:ascii="Humnst777 Lt BT" w:hAnsi="Humnst777 Lt BT"/>
                <w:b/>
                <w:i/>
                <w:sz w:val="20"/>
                <w:szCs w:val="20"/>
                <w:lang w:val="en-GB"/>
              </w:rPr>
            </w:pP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6D6F" w14:textId="77777777" w:rsidR="00FB4F4C" w:rsidRPr="00943A6B" w:rsidRDefault="00FB4F4C">
            <w:pPr>
              <w:spacing w:after="0" w:line="240" w:lineRule="auto"/>
              <w:rPr>
                <w:rFonts w:ascii="Humnst777 Lt BT" w:hAnsi="Humnst777 Lt BT"/>
                <w:i/>
                <w:sz w:val="20"/>
                <w:szCs w:val="20"/>
                <w:lang w:val="en-GB"/>
              </w:rPr>
            </w:pPr>
          </w:p>
          <w:p w14:paraId="23AFFC84" w14:textId="77777777" w:rsidR="00FB4F4C" w:rsidRPr="00943A6B" w:rsidRDefault="00FB4F4C">
            <w:pPr>
              <w:spacing w:after="0" w:line="240" w:lineRule="auto"/>
              <w:rPr>
                <w:rFonts w:ascii="Humnst777 Lt BT" w:hAnsi="Humnst777 Lt BT"/>
                <w:i/>
                <w:sz w:val="20"/>
                <w:szCs w:val="20"/>
                <w:lang w:val="en-GB"/>
              </w:rPr>
            </w:pPr>
          </w:p>
        </w:tc>
      </w:tr>
    </w:tbl>
    <w:p w14:paraId="3E8D16D3" w14:textId="77777777" w:rsidR="00FB4F4C" w:rsidRPr="00943A6B" w:rsidRDefault="00B36E49">
      <w:pPr>
        <w:spacing w:after="0"/>
        <w:jc w:val="both"/>
        <w:rPr>
          <w:rFonts w:ascii="Humnst777 Lt BT" w:hAnsi="Humnst777 Lt BT"/>
          <w:lang w:val="en-GB"/>
        </w:rPr>
      </w:pPr>
      <w:r w:rsidRPr="00943A6B">
        <w:rPr>
          <w:rFonts w:ascii="Humnst777 Lt BT" w:hAnsi="Humnst777 Lt BT"/>
          <w:lang w:val="en-GB"/>
        </w:rPr>
        <w:t>*Include an assessment of the extent to which the option will deliver the main benefits (Section 1.2.4 refers) and incur the main risks (Section 1.2.5 refers).</w:t>
      </w:r>
    </w:p>
    <w:p w14:paraId="45B162B6" w14:textId="77777777" w:rsidR="00FB4F4C" w:rsidRPr="00943A6B" w:rsidRDefault="00FB4F4C">
      <w:pPr>
        <w:spacing w:after="0"/>
        <w:jc w:val="both"/>
        <w:rPr>
          <w:rFonts w:ascii="Humnst777 Lt BT" w:hAnsi="Humnst777 Lt BT"/>
          <w:lang w:val="en-GB"/>
        </w:rPr>
      </w:pPr>
    </w:p>
    <w:p w14:paraId="4124B396" w14:textId="77777777" w:rsidR="00FB4F4C" w:rsidRPr="00943A6B" w:rsidRDefault="00B36E49">
      <w:pPr>
        <w:spacing w:after="0"/>
        <w:jc w:val="both"/>
        <w:rPr>
          <w:rFonts w:ascii="Humnst777 Lt BT" w:hAnsi="Humnst777 Lt BT"/>
        </w:rPr>
      </w:pPr>
      <w:r w:rsidRPr="00943A6B">
        <w:rPr>
          <w:rFonts w:ascii="Humnst777 Lt BT" w:hAnsi="Humnst777 Lt BT"/>
          <w:lang w:val="en-GB"/>
        </w:rPr>
        <w:t>2.3</w:t>
      </w:r>
      <w:r w:rsidRPr="00943A6B">
        <w:rPr>
          <w:rFonts w:ascii="Humnst777 Lt BT" w:hAnsi="Humnst777 Lt BT"/>
          <w:lang w:val="en-GB"/>
        </w:rPr>
        <w:tab/>
      </w:r>
      <w:r w:rsidRPr="00943A6B">
        <w:rPr>
          <w:rFonts w:ascii="Humnst777 Lt BT" w:hAnsi="Humnst777 Lt BT"/>
          <w:b/>
          <w:lang w:val="en-GB"/>
        </w:rPr>
        <w:t>Recommended option</w:t>
      </w:r>
    </w:p>
    <w:p w14:paraId="380A68AB"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&lt;Justify the recommended option (which will be taken forward for further analysis in Sections 3, 4 and 5).&gt;</w:t>
      </w:r>
    </w:p>
    <w:p w14:paraId="025E4689" w14:textId="77777777" w:rsidR="00FB4F4C" w:rsidRPr="00943A6B" w:rsidRDefault="00FB4F4C">
      <w:pPr>
        <w:spacing w:after="0"/>
        <w:jc w:val="both"/>
        <w:rPr>
          <w:rFonts w:ascii="Humnst777 Lt BT" w:hAnsi="Humnst777 Lt BT"/>
          <w:i/>
          <w:lang w:val="en-GB"/>
        </w:rPr>
      </w:pPr>
    </w:p>
    <w:p w14:paraId="75C4A426" w14:textId="77777777" w:rsidR="00FB4F4C" w:rsidRPr="00943A6B" w:rsidRDefault="00B36E49">
      <w:pPr>
        <w:spacing w:after="0"/>
        <w:jc w:val="both"/>
        <w:rPr>
          <w:rFonts w:ascii="Humnst777 Lt BT" w:hAnsi="Humnst777 Lt BT"/>
        </w:rPr>
      </w:pPr>
      <w:r w:rsidRPr="00943A6B">
        <w:rPr>
          <w:rFonts w:ascii="Humnst777 Lt BT" w:hAnsi="Humnst777 Lt BT"/>
          <w:lang w:val="en-GB"/>
        </w:rPr>
        <w:t xml:space="preserve">3. </w:t>
      </w:r>
      <w:r w:rsidRPr="00943A6B">
        <w:rPr>
          <w:rFonts w:ascii="Humnst777 Lt BT" w:hAnsi="Humnst777 Lt BT"/>
          <w:lang w:val="en-GB"/>
        </w:rPr>
        <w:tab/>
      </w:r>
      <w:r w:rsidRPr="00943A6B">
        <w:rPr>
          <w:rFonts w:ascii="Humnst777 Lt BT" w:hAnsi="Humnst777 Lt BT"/>
          <w:b/>
          <w:lang w:val="en-GB"/>
        </w:rPr>
        <w:t>PROCUREMENT ROUTE</w:t>
      </w:r>
    </w:p>
    <w:p w14:paraId="13DA305C"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&lt;Describe the procurement route and how it complies with procurement rules and regulations and any other relevant organisational policy.&gt;</w:t>
      </w:r>
    </w:p>
    <w:p w14:paraId="347DE8DA"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&lt;Describe the outputs - goods, services and works - that will be procured in relation to the recommended option, and how they will be paid for.&gt;</w:t>
      </w:r>
    </w:p>
    <w:p w14:paraId="5D5ACC35" w14:textId="77777777" w:rsidR="00FB4F4C" w:rsidRPr="00943A6B" w:rsidRDefault="00FB4F4C">
      <w:pPr>
        <w:spacing w:after="0"/>
        <w:jc w:val="both"/>
        <w:rPr>
          <w:rFonts w:ascii="Humnst777 Lt BT" w:hAnsi="Humnst777 Lt BT"/>
          <w:i/>
          <w:lang w:val="en-GB"/>
        </w:rPr>
      </w:pPr>
    </w:p>
    <w:p w14:paraId="7F59055C"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&lt;Describe how the goods, works or service will be paid for and risks tied down in the payment mechanism - e.g. pay against milestones, delivery of services, performance, availability, usage.&gt;</w:t>
      </w:r>
    </w:p>
    <w:p w14:paraId="152FA125"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&lt;Describe how the procurement will be contracted and whether a standard or bespoke contract will be required.&gt;</w:t>
      </w:r>
    </w:p>
    <w:p w14:paraId="5F45D2B2"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&lt;Explain any legal or personnel implications of the recommended option, if applicable, and how they will be managed.&gt;</w:t>
      </w:r>
    </w:p>
    <w:p w14:paraId="14B0D0BB" w14:textId="77777777" w:rsidR="00FB4F4C" w:rsidRPr="00943A6B" w:rsidRDefault="00B36E49">
      <w:pPr>
        <w:spacing w:after="0"/>
        <w:jc w:val="both"/>
        <w:rPr>
          <w:rFonts w:ascii="Humnst777 Lt BT" w:hAnsi="Humnst777 Lt BT"/>
        </w:rPr>
      </w:pPr>
      <w:r w:rsidRPr="00943A6B">
        <w:rPr>
          <w:rFonts w:ascii="Humnst777 Lt BT" w:hAnsi="Humnst777 Lt BT"/>
          <w:lang w:val="en-GB"/>
        </w:rPr>
        <w:t>4.</w:t>
      </w:r>
      <w:r w:rsidRPr="00943A6B">
        <w:rPr>
          <w:rFonts w:ascii="Humnst777 Lt BT" w:hAnsi="Humnst777 Lt BT"/>
          <w:lang w:val="en-GB"/>
        </w:rPr>
        <w:tab/>
      </w:r>
      <w:r w:rsidRPr="00943A6B">
        <w:rPr>
          <w:rFonts w:ascii="Humnst777 Lt BT" w:hAnsi="Humnst777 Lt BT"/>
          <w:b/>
          <w:lang w:val="en-GB"/>
        </w:rPr>
        <w:t>FUNDING AND AFFORDABILITY</w:t>
      </w:r>
    </w:p>
    <w:p w14:paraId="5E445625" w14:textId="77777777" w:rsidR="00FB4F4C" w:rsidRPr="00943A6B" w:rsidRDefault="00B36E49">
      <w:pPr>
        <w:spacing w:after="0"/>
        <w:jc w:val="both"/>
        <w:rPr>
          <w:rFonts w:ascii="Humnst777 Lt BT" w:hAnsi="Humnst777 Lt BT"/>
        </w:rPr>
      </w:pPr>
      <w:r w:rsidRPr="00943A6B">
        <w:rPr>
          <w:rFonts w:ascii="Humnst777 Lt BT" w:hAnsi="Humnst777 Lt BT"/>
          <w:lang w:val="en-GB"/>
        </w:rPr>
        <w:t>&lt;</w:t>
      </w:r>
      <w:r w:rsidRPr="00943A6B">
        <w:rPr>
          <w:rFonts w:ascii="Humnst777 Lt BT" w:hAnsi="Humnst777 Lt BT"/>
          <w:i/>
          <w:lang w:val="en-GB"/>
        </w:rPr>
        <w:t>Complete Table 2 and 3 to specify</w:t>
      </w:r>
      <w:r w:rsidRPr="00943A6B">
        <w:rPr>
          <w:rFonts w:ascii="Humnst777 Lt BT" w:hAnsi="Humnst777 Lt BT"/>
          <w:lang w:val="en-GB"/>
        </w:rPr>
        <w:t xml:space="preserve"> </w:t>
      </w:r>
      <w:r w:rsidRPr="00943A6B">
        <w:rPr>
          <w:rFonts w:ascii="Humnst777 Lt BT" w:hAnsi="Humnst777 Lt BT"/>
          <w:i/>
          <w:lang w:val="en-GB"/>
        </w:rPr>
        <w:t>the capital (CAPEX) and revenue (OPEX) requirements for the investment proposal and provide an overall statement on affordability and funding.  Ensure any affordability gaps are highlighted.&gt;</w:t>
      </w:r>
    </w:p>
    <w:p w14:paraId="7EA9BCD4" w14:textId="77777777" w:rsidR="00FB4F4C" w:rsidRPr="00943A6B" w:rsidRDefault="00FB4F4C">
      <w:pPr>
        <w:spacing w:after="0"/>
        <w:jc w:val="both"/>
        <w:rPr>
          <w:rFonts w:ascii="Humnst777 Lt BT" w:hAnsi="Humnst777 Lt BT"/>
          <w:b/>
          <w:lang w:val="en-GB"/>
        </w:rPr>
      </w:pPr>
    </w:p>
    <w:p w14:paraId="50BE06BA" w14:textId="77777777" w:rsidR="00FB4F4C" w:rsidRPr="00943A6B" w:rsidRDefault="00B36E49">
      <w:pPr>
        <w:jc w:val="both"/>
        <w:rPr>
          <w:rFonts w:ascii="Humnst777 Lt BT" w:hAnsi="Humnst777 Lt BT"/>
          <w:i/>
          <w:sz w:val="20"/>
          <w:szCs w:val="20"/>
          <w:lang w:val="en-GB"/>
        </w:rPr>
      </w:pPr>
      <w:r w:rsidRPr="00943A6B">
        <w:rPr>
          <w:rFonts w:ascii="Humnst777 Lt BT" w:hAnsi="Humnst777 Lt BT"/>
          <w:i/>
          <w:sz w:val="20"/>
          <w:szCs w:val="20"/>
          <w:lang w:val="en-GB"/>
        </w:rPr>
        <w:t>&lt;Key Note 7: This should reflect the whole life cost of the investment proposal, i.e. over the expected lifespan of the proposal. For investment proposals exceeding five years, expand the table accordingly.&gt;</w:t>
      </w:r>
    </w:p>
    <w:p w14:paraId="2514F533" w14:textId="77777777" w:rsidR="00FB4F4C" w:rsidRPr="00943A6B" w:rsidRDefault="00B36E49">
      <w:pPr>
        <w:jc w:val="both"/>
        <w:rPr>
          <w:rFonts w:ascii="Humnst777 Lt BT" w:hAnsi="Humnst777 Lt BT"/>
          <w:color w:val="4F81BD"/>
          <w:sz w:val="20"/>
          <w:szCs w:val="20"/>
          <w:lang w:val="en-GB"/>
        </w:rPr>
      </w:pPr>
      <w:r w:rsidRPr="00943A6B">
        <w:rPr>
          <w:rFonts w:ascii="Humnst777 Lt BT" w:hAnsi="Humnst777 Lt BT"/>
          <w:color w:val="4F81BD"/>
          <w:sz w:val="20"/>
          <w:szCs w:val="20"/>
          <w:lang w:val="en-GB"/>
        </w:rPr>
        <w:t>Table 2: Cost and Funding for the Recommended Option</w:t>
      </w:r>
    </w:p>
    <w:tbl>
      <w:tblPr>
        <w:tblW w:w="9576" w:type="dxa"/>
        <w:tblCellMar>
          <w:left w:w="10" w:type="dxa"/>
          <w:right w:w="10" w:type="dxa"/>
        </w:tblCellMar>
        <w:tblLook w:val="0000" w:firstRow="0" w:lastRow="0" w:firstColumn="0" w:lastColumn="0" w:noHBand="0" w:noVBand="0"/>
      </w:tblPr>
      <w:tblGrid>
        <w:gridCol w:w="582"/>
        <w:gridCol w:w="3403"/>
        <w:gridCol w:w="931"/>
        <w:gridCol w:w="932"/>
        <w:gridCol w:w="932"/>
        <w:gridCol w:w="932"/>
        <w:gridCol w:w="932"/>
        <w:gridCol w:w="932"/>
      </w:tblGrid>
      <w:tr w:rsidR="00FB4F4C" w:rsidRPr="00943A6B" w14:paraId="14036077" w14:textId="77777777">
        <w:trPr>
          <w:trHeight w:val="341"/>
          <w:tblHeader/>
        </w:trPr>
        <w:tc>
          <w:tcPr>
            <w:tcW w:w="398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0F6106"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Lifespan</w:t>
            </w:r>
          </w:p>
        </w:tc>
        <w:tc>
          <w:tcPr>
            <w:tcW w:w="931"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5909DF32"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1</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6AC46DF5"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2</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0CBB4652"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3</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07856413"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4</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235CEDCB"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5</w:t>
            </w:r>
          </w:p>
        </w:tc>
        <w:tc>
          <w:tcPr>
            <w:tcW w:w="93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3F1B43C3"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w:t>
            </w:r>
          </w:p>
        </w:tc>
      </w:tr>
      <w:tr w:rsidR="00FB4F4C" w:rsidRPr="00943A6B" w14:paraId="0036A1BA"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09879CA"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Capital Expenditure</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4851BF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18DB31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41B1D5F"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1F426D9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5273673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304C7524"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29B3CC7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E70029"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FE0974"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 xml:space="preserve">Fixed assets </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BD5FD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13680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8A4D4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DC35EE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B1BBF8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8F2CBA"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75EAD74E"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B8A6FB"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2</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EAE7A3"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Software</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C54D2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2EA5F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A0EC49"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5958F4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5A659D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D1EFD7"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40C79689"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52C11F"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3</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C7B0C7"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Other Capital item</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9D5BF6C"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1D7942"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C1CFD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F4E3BB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755136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5D613EF"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363D09AE"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3E6D006"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4</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C7503F"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Capital costs (CAPEX)</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15E4119"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7F44F7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99A44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B412BF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E405E4C"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6E72F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3648D271"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EA92888"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Operating Expenditure</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A84DED2"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7664E9F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870941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31EE8E86"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27DE85C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EBF91C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73C872DF"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BE0DA6"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5</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1E4F8D"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Personnel</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DEC18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DB3CBEF"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A372E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A7B008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BCFE5E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B3A4DC"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196A012B"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EBC4E1"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6</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ECCCEB"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Depreciation</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7E43D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FD5B3C"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A1D540"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C7EEAE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C060338"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B665BE"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4383AE8C"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BB8B9E"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7</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E7DA54"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Maintenance</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CAFAF9E"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AF117D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2C6BF8"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936F34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C1F604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BE59B2"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1B3F4750"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CC0322"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8</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A0F3C4"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Operating licences etc.</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B4537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F2A49F"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A21790"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36EEB2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140B43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4DF1B9"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611B3C9C"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9F7A56"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9</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2530E0"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Training</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D0CFF9"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C7720E"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6F3A7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C227D4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22C41C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E4C30B"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12B23FD7"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F10EAD"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10</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CCF32A" w14:textId="77777777" w:rsidR="00FB4F4C" w:rsidRPr="00943A6B" w:rsidRDefault="00B36E49">
            <w:pPr>
              <w:spacing w:after="0" w:line="280" w:lineRule="auto"/>
              <w:rPr>
                <w:rFonts w:ascii="Humnst777 Lt BT" w:eastAsia="Times New Roman" w:hAnsi="Humnst777 Lt BT"/>
                <w:bCs/>
                <w:sz w:val="20"/>
                <w:szCs w:val="20"/>
                <w:lang w:val="en-GB" w:eastAsia="en-GB"/>
              </w:rPr>
            </w:pPr>
            <w:r w:rsidRPr="00943A6B">
              <w:rPr>
                <w:rFonts w:ascii="Humnst777 Lt BT" w:eastAsia="Times New Roman" w:hAnsi="Humnst777 Lt BT"/>
                <w:bCs/>
                <w:sz w:val="20"/>
                <w:szCs w:val="20"/>
                <w:lang w:val="en-GB" w:eastAsia="en-GB"/>
              </w:rPr>
              <w:t>Other Operating costs</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9976E3"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72BA3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5E51A1"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E6E672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C791372"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EBDE0C"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1F984A0B"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47C789"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11</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BEC7F4"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Operating costs (OPEX)</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09DF25"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C23986"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25B48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18B79A2"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EC6067B"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DF3733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04D99F31"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305D56E6"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Expenditure</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7DB734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8E2F7D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64B972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1CF3748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42CA87C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EC7DF9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4DEE48A3"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BCCDAE"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12</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52B4C81"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 Project Costs (CAPEX + OPEX)</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229E7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27395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D08CB6"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AB2F98E"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F1CBBD1"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5E04E3"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4EAC8B8F" w14:textId="77777777">
        <w:tc>
          <w:tcPr>
            <w:tcW w:w="3985"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49657CB1"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 xml:space="preserve">Funding </w:t>
            </w:r>
          </w:p>
        </w:tc>
        <w:tc>
          <w:tcPr>
            <w:tcW w:w="931"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56D663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0F75CF7"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CB65BC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4AEBB849"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50099DF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BFCDCBA"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1CCBF00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72CB6F"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13</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AF33D09"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CAPEX funding</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7968B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B25A32"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3AE85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BF0F41A"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5D16BC0"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1F960A"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1D87245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6C4E449"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14</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A769BE2"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OPEX funding</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47255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7128B8"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33DCB5"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3A6D8A1"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2D1804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327A36"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52AE4382"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8AC6D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15</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AFB3C1D"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Third party funding (CAPEX if any)</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3DF0BD"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49521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DEDE2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5FD2E93"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CF07DEA"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1B62E8"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033DA84D"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260BB4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16</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3FD5F9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Third party funding (OPEX if any)</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A492B0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049019"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18DFC7"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B4DC72E"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1DF3382"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AC7EF8D" w14:textId="77777777" w:rsidR="00FB4F4C" w:rsidRPr="00943A6B" w:rsidRDefault="00FB4F4C">
            <w:pPr>
              <w:spacing w:after="0" w:line="280" w:lineRule="auto"/>
              <w:rPr>
                <w:rFonts w:ascii="Humnst777 Lt BT" w:eastAsia="Times New Roman" w:hAnsi="Humnst777 Lt BT"/>
                <w:sz w:val="20"/>
                <w:szCs w:val="20"/>
                <w:lang w:val="en-GB" w:eastAsia="en-GB"/>
              </w:rPr>
            </w:pPr>
          </w:p>
        </w:tc>
      </w:tr>
      <w:tr w:rsidR="00FB4F4C" w:rsidRPr="00943A6B" w14:paraId="35E39548"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F6E4EA9"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17</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5CCAE8B"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 xml:space="preserve">Total funding </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50F2B9"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7C7028"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4E79D47"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489721B"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7EB29F5" w14:textId="77777777" w:rsidR="00FB4F4C" w:rsidRPr="00943A6B" w:rsidRDefault="00FB4F4C">
            <w:pPr>
              <w:spacing w:after="0" w:line="280" w:lineRule="auto"/>
              <w:rPr>
                <w:rFonts w:ascii="Humnst777 Lt BT" w:eastAsia="Times New Roman" w:hAnsi="Humnst777 Lt BT"/>
                <w:b/>
                <w:sz w:val="20"/>
                <w:szCs w:val="20"/>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B58608" w14:textId="77777777" w:rsidR="00FB4F4C" w:rsidRPr="00943A6B" w:rsidRDefault="00FB4F4C">
            <w:pPr>
              <w:spacing w:after="0" w:line="280" w:lineRule="auto"/>
              <w:rPr>
                <w:rFonts w:ascii="Humnst777 Lt BT" w:eastAsia="Times New Roman" w:hAnsi="Humnst777 Lt BT"/>
                <w:b/>
                <w:sz w:val="20"/>
                <w:szCs w:val="20"/>
                <w:lang w:val="en-GB" w:eastAsia="en-GB"/>
              </w:rPr>
            </w:pPr>
          </w:p>
        </w:tc>
      </w:tr>
      <w:tr w:rsidR="00FB4F4C" w:rsidRPr="00943A6B" w14:paraId="747B5E81" w14:textId="77777777">
        <w:tc>
          <w:tcPr>
            <w:tcW w:w="9576" w:type="dxa"/>
            <w:gridSpan w:val="8"/>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76E2C3B8"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Affordability Assessment</w:t>
            </w:r>
          </w:p>
        </w:tc>
      </w:tr>
      <w:tr w:rsidR="00FB4F4C" w:rsidRPr="00943A6B" w14:paraId="4D3D7958"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E57406"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18</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A0D914" w14:textId="77777777" w:rsidR="00FB4F4C" w:rsidRPr="00943A6B" w:rsidRDefault="00B36E49">
            <w:pPr>
              <w:spacing w:after="0" w:line="280" w:lineRule="auto"/>
              <w:rPr>
                <w:rFonts w:ascii="Humnst777 Lt BT" w:hAnsi="Humnst777 Lt BT"/>
              </w:rPr>
            </w:pPr>
            <w:r w:rsidRPr="00943A6B">
              <w:rPr>
                <w:rFonts w:ascii="Humnst777 Lt BT" w:eastAsia="Times New Roman" w:hAnsi="Humnst777 Lt BT"/>
                <w:b/>
                <w:bCs/>
                <w:sz w:val="20"/>
                <w:szCs w:val="20"/>
                <w:lang w:val="en-GB" w:eastAsia="en-GB"/>
              </w:rPr>
              <w:t>Shortfall/Overage CAPEX (CAPEX Costs – Total CAPEX Funding</w:t>
            </w:r>
            <w:r w:rsidRPr="00943A6B">
              <w:rPr>
                <w:rFonts w:ascii="Humnst777 Lt BT" w:eastAsia="Times New Roman" w:hAnsi="Humnst777 Lt BT"/>
                <w:sz w:val="20"/>
                <w:szCs w:val="20"/>
                <w:lang w:val="en-GB" w:eastAsia="en-GB"/>
              </w:rPr>
              <w:t>)</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B4B85E"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11E1C3"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0EDA2B"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ED485C7"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A1CFB55"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E2D621" w14:textId="77777777" w:rsidR="00FB4F4C" w:rsidRPr="00943A6B" w:rsidRDefault="00FB4F4C">
            <w:pPr>
              <w:spacing w:after="0" w:line="280" w:lineRule="auto"/>
              <w:rPr>
                <w:rFonts w:ascii="Humnst777 Lt BT" w:eastAsia="Times New Roman" w:hAnsi="Humnst777 Lt BT"/>
                <w:sz w:val="24"/>
                <w:szCs w:val="24"/>
                <w:lang w:val="en-GB" w:eastAsia="en-GB"/>
              </w:rPr>
            </w:pPr>
          </w:p>
        </w:tc>
      </w:tr>
      <w:tr w:rsidR="00FB4F4C" w:rsidRPr="00943A6B" w14:paraId="1D38C89B"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64F824"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19</w:t>
            </w:r>
          </w:p>
        </w:tc>
        <w:tc>
          <w:tcPr>
            <w:tcW w:w="34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904862" w14:textId="77777777" w:rsidR="00FB4F4C" w:rsidRPr="00943A6B" w:rsidRDefault="00B36E49">
            <w:pPr>
              <w:spacing w:after="0" w:line="280" w:lineRule="auto"/>
              <w:rPr>
                <w:rFonts w:ascii="Humnst777 Lt BT" w:hAnsi="Humnst777 Lt BT"/>
              </w:rPr>
            </w:pPr>
            <w:r w:rsidRPr="00943A6B">
              <w:rPr>
                <w:rFonts w:ascii="Humnst777 Lt BT" w:eastAsia="Times New Roman" w:hAnsi="Humnst777 Lt BT"/>
                <w:b/>
                <w:bCs/>
                <w:sz w:val="20"/>
                <w:szCs w:val="20"/>
                <w:lang w:val="en-GB" w:eastAsia="en-GB"/>
              </w:rPr>
              <w:t>Shortfall/Overage OPEX (OPEX Costs – Total OPEX Funding</w:t>
            </w:r>
            <w:r w:rsidRPr="00943A6B">
              <w:rPr>
                <w:rFonts w:ascii="Humnst777 Lt BT" w:eastAsia="Times New Roman" w:hAnsi="Humnst777 Lt BT"/>
                <w:sz w:val="20"/>
                <w:szCs w:val="20"/>
                <w:lang w:val="en-GB" w:eastAsia="en-GB"/>
              </w:rPr>
              <w:t>)</w:t>
            </w:r>
          </w:p>
        </w:tc>
        <w:tc>
          <w:tcPr>
            <w:tcW w:w="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35A022"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4D0B99"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C2BEDA"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C209BF7"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A0C4CB8" w14:textId="77777777" w:rsidR="00FB4F4C" w:rsidRPr="00943A6B" w:rsidRDefault="00FB4F4C">
            <w:pPr>
              <w:spacing w:after="0" w:line="280" w:lineRule="auto"/>
              <w:rPr>
                <w:rFonts w:ascii="Humnst777 Lt BT" w:eastAsia="Times New Roman" w:hAnsi="Humnst777 Lt BT"/>
                <w:sz w:val="24"/>
                <w:szCs w:val="24"/>
                <w:lang w:val="en-GB" w:eastAsia="en-GB"/>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4E7D73C" w14:textId="77777777" w:rsidR="00FB4F4C" w:rsidRPr="00943A6B" w:rsidRDefault="00FB4F4C">
            <w:pPr>
              <w:spacing w:after="0" w:line="280" w:lineRule="auto"/>
              <w:rPr>
                <w:rFonts w:ascii="Humnst777 Lt BT" w:eastAsia="Times New Roman" w:hAnsi="Humnst777 Lt BT"/>
                <w:sz w:val="24"/>
                <w:szCs w:val="24"/>
                <w:lang w:val="en-GB" w:eastAsia="en-GB"/>
              </w:rPr>
            </w:pPr>
          </w:p>
        </w:tc>
      </w:tr>
    </w:tbl>
    <w:p w14:paraId="26749171" w14:textId="77777777" w:rsidR="00FB4F4C" w:rsidRPr="00943A6B" w:rsidRDefault="00FB4F4C">
      <w:pPr>
        <w:spacing w:after="0" w:line="280" w:lineRule="auto"/>
        <w:rPr>
          <w:rFonts w:ascii="Humnst777 Lt BT" w:eastAsia="Times New Roman" w:hAnsi="Humnst777 Lt BT"/>
          <w:sz w:val="24"/>
          <w:szCs w:val="24"/>
          <w:lang w:val="en-GB" w:eastAsia="en-GB"/>
        </w:rPr>
      </w:pPr>
    </w:p>
    <w:p w14:paraId="60FC5931"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4BF68F08"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4CDA04C4"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62F5AB64"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05BD1384" w14:textId="77777777" w:rsidR="00FB4F4C" w:rsidRPr="00943A6B" w:rsidRDefault="00B36E49">
      <w:pPr>
        <w:spacing w:after="0" w:line="280" w:lineRule="auto"/>
        <w:rPr>
          <w:rFonts w:ascii="Humnst777 Lt BT" w:eastAsia="Times New Roman" w:hAnsi="Humnst777 Lt BT"/>
          <w:b/>
          <w:sz w:val="24"/>
          <w:szCs w:val="24"/>
          <w:lang w:val="en-GB" w:eastAsia="en-GB"/>
        </w:rPr>
      </w:pPr>
      <w:r w:rsidRPr="00943A6B">
        <w:rPr>
          <w:rFonts w:ascii="Humnst777 Lt BT" w:eastAsia="Times New Roman" w:hAnsi="Humnst777 Lt BT"/>
          <w:b/>
          <w:sz w:val="24"/>
          <w:szCs w:val="24"/>
          <w:lang w:val="en-GB" w:eastAsia="en-GB"/>
        </w:rPr>
        <w:t>Revenue Generation (if applicable)</w:t>
      </w:r>
    </w:p>
    <w:p w14:paraId="41A26FEB" w14:textId="77777777" w:rsidR="00FB4F4C" w:rsidRPr="00943A6B" w:rsidRDefault="00B36E49">
      <w:pPr>
        <w:pStyle w:val="Heading-Appendix"/>
        <w:spacing w:line="280" w:lineRule="auto"/>
        <w:rPr>
          <w:rFonts w:ascii="Humnst777 Lt BT" w:hAnsi="Humnst777 Lt BT"/>
          <w:color w:val="4F81BD"/>
          <w:sz w:val="20"/>
          <w:szCs w:val="20"/>
          <w:lang w:val="en-GB"/>
        </w:rPr>
      </w:pPr>
      <w:r w:rsidRPr="00943A6B">
        <w:rPr>
          <w:rFonts w:ascii="Humnst777 Lt BT" w:hAnsi="Humnst777 Lt BT"/>
          <w:color w:val="4F81BD"/>
          <w:sz w:val="20"/>
          <w:szCs w:val="20"/>
          <w:lang w:val="en-GB"/>
        </w:rPr>
        <w:t>Table 3: Revenue Projections for the Recommended Option</w:t>
      </w:r>
    </w:p>
    <w:tbl>
      <w:tblPr>
        <w:tblW w:w="9558" w:type="dxa"/>
        <w:tblCellMar>
          <w:left w:w="10" w:type="dxa"/>
          <w:right w:w="10" w:type="dxa"/>
        </w:tblCellMar>
        <w:tblLook w:val="0000" w:firstRow="0" w:lastRow="0" w:firstColumn="0" w:lastColumn="0" w:noHBand="0" w:noVBand="0"/>
      </w:tblPr>
      <w:tblGrid>
        <w:gridCol w:w="582"/>
        <w:gridCol w:w="3434"/>
        <w:gridCol w:w="923"/>
        <w:gridCol w:w="924"/>
        <w:gridCol w:w="924"/>
        <w:gridCol w:w="923"/>
        <w:gridCol w:w="924"/>
        <w:gridCol w:w="924"/>
      </w:tblGrid>
      <w:tr w:rsidR="00FB4F4C" w:rsidRPr="00943A6B" w14:paraId="63C70F36" w14:textId="77777777">
        <w:trPr>
          <w:trHeight w:val="341"/>
          <w:tblHeader/>
        </w:trPr>
        <w:tc>
          <w:tcPr>
            <w:tcW w:w="401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FAC505B" w14:textId="77777777" w:rsidR="00FB4F4C" w:rsidRPr="00943A6B" w:rsidRDefault="00B36E49">
            <w:pPr>
              <w:spacing w:after="0" w:line="280" w:lineRule="auto"/>
              <w:rPr>
                <w:rFonts w:ascii="Humnst777 Lt BT" w:eastAsia="Times New Roman" w:hAnsi="Humnst777 Lt BT"/>
                <w:b/>
                <w:sz w:val="20"/>
                <w:szCs w:val="20"/>
                <w:lang w:val="en-GB" w:eastAsia="en-GB"/>
              </w:rPr>
            </w:pPr>
            <w:r w:rsidRPr="00943A6B">
              <w:rPr>
                <w:rFonts w:ascii="Humnst777 Lt BT" w:eastAsia="Times New Roman" w:hAnsi="Humnst777 Lt BT"/>
                <w:b/>
                <w:sz w:val="20"/>
                <w:szCs w:val="20"/>
                <w:lang w:val="en-GB" w:eastAsia="en-GB"/>
              </w:rPr>
              <w:t>Recommended Option</w:t>
            </w:r>
          </w:p>
        </w:tc>
        <w:tc>
          <w:tcPr>
            <w:tcW w:w="923"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60937F8F"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1</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15917C40"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2</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09585AED"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3</w:t>
            </w:r>
          </w:p>
        </w:tc>
        <w:tc>
          <w:tcPr>
            <w:tcW w:w="923"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1DA4E801"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4</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0" w:type="dxa"/>
              <w:bottom w:w="0" w:type="dxa"/>
              <w:right w:w="0" w:type="dxa"/>
            </w:tcMar>
          </w:tcPr>
          <w:p w14:paraId="5A6520CA"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Year 5</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74A7C896" w14:textId="77777777" w:rsidR="00FB4F4C" w:rsidRPr="00943A6B" w:rsidRDefault="00B36E49">
            <w:pPr>
              <w:spacing w:after="0" w:line="280" w:lineRule="auto"/>
              <w:jc w:val="center"/>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Total</w:t>
            </w:r>
          </w:p>
        </w:tc>
      </w:tr>
      <w:tr w:rsidR="00FB4F4C" w:rsidRPr="00943A6B" w14:paraId="5E260FDB" w14:textId="77777777">
        <w:tc>
          <w:tcPr>
            <w:tcW w:w="4016"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69F7A09" w14:textId="77777777" w:rsidR="00FB4F4C" w:rsidRPr="00943A6B" w:rsidRDefault="00B36E49">
            <w:pPr>
              <w:spacing w:after="0" w:line="280" w:lineRule="auto"/>
              <w:rPr>
                <w:rFonts w:ascii="Humnst777 Lt BT" w:eastAsia="Times New Roman" w:hAnsi="Humnst777 Lt BT"/>
                <w:b/>
                <w:bCs/>
                <w:sz w:val="20"/>
                <w:szCs w:val="20"/>
                <w:lang w:val="en-GB" w:eastAsia="en-GB"/>
              </w:rPr>
            </w:pPr>
            <w:r w:rsidRPr="00943A6B">
              <w:rPr>
                <w:rFonts w:ascii="Humnst777 Lt BT" w:eastAsia="Times New Roman" w:hAnsi="Humnst777 Lt BT"/>
                <w:b/>
                <w:bCs/>
                <w:sz w:val="20"/>
                <w:szCs w:val="20"/>
                <w:lang w:val="en-GB" w:eastAsia="en-GB"/>
              </w:rPr>
              <w:t>Revenues</w:t>
            </w:r>
          </w:p>
        </w:tc>
        <w:tc>
          <w:tcPr>
            <w:tcW w:w="923"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F1988EF"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1A6EE3F"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C0ED44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3"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3FF2AF7D"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0" w:type="dxa"/>
              <w:bottom w:w="0" w:type="dxa"/>
              <w:right w:w="0" w:type="dxa"/>
            </w:tcMar>
          </w:tcPr>
          <w:p w14:paraId="5C432660"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7241428" w14:textId="77777777" w:rsidR="00FB4F4C" w:rsidRPr="00943A6B" w:rsidRDefault="00FB4F4C">
            <w:pPr>
              <w:spacing w:after="0" w:line="280" w:lineRule="auto"/>
              <w:rPr>
                <w:rFonts w:ascii="Humnst777 Lt BT" w:eastAsia="Times New Roman" w:hAnsi="Humnst777 Lt BT"/>
                <w:b/>
                <w:bCs/>
                <w:sz w:val="20"/>
                <w:szCs w:val="20"/>
                <w:lang w:val="en-GB" w:eastAsia="en-GB"/>
              </w:rPr>
            </w:pPr>
          </w:p>
        </w:tc>
      </w:tr>
      <w:tr w:rsidR="00FB4F4C" w:rsidRPr="00943A6B" w14:paraId="4814F6E2" w14:textId="77777777">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3B2FC7"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1</w:t>
            </w:r>
          </w:p>
        </w:tc>
        <w:tc>
          <w:tcPr>
            <w:tcW w:w="343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A4E2B8" w14:textId="77777777" w:rsidR="00FB4F4C" w:rsidRPr="00943A6B" w:rsidRDefault="00B36E49">
            <w:pPr>
              <w:spacing w:after="0" w:line="280" w:lineRule="auto"/>
              <w:rPr>
                <w:rFonts w:ascii="Humnst777 Lt BT" w:eastAsia="Times New Roman" w:hAnsi="Humnst777 Lt BT"/>
                <w:sz w:val="20"/>
                <w:szCs w:val="20"/>
                <w:lang w:val="en-GB" w:eastAsia="en-GB"/>
              </w:rPr>
            </w:pPr>
            <w:r w:rsidRPr="00943A6B">
              <w:rPr>
                <w:rFonts w:ascii="Humnst777 Lt BT" w:eastAsia="Times New Roman" w:hAnsi="Humnst777 Lt BT"/>
                <w:sz w:val="20"/>
                <w:szCs w:val="20"/>
                <w:lang w:val="en-GB" w:eastAsia="en-GB"/>
              </w:rPr>
              <w:t>Sales and other Revenue</w:t>
            </w:r>
          </w:p>
        </w:tc>
        <w:tc>
          <w:tcPr>
            <w:tcW w:w="9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9AAFBF"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54F274"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CE60B3C"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049AE06"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5A602FB" w14:textId="77777777" w:rsidR="00FB4F4C" w:rsidRPr="00943A6B" w:rsidRDefault="00FB4F4C">
            <w:pPr>
              <w:spacing w:after="0" w:line="280" w:lineRule="auto"/>
              <w:rPr>
                <w:rFonts w:ascii="Humnst777 Lt BT" w:eastAsia="Times New Roman" w:hAnsi="Humnst777 Lt BT"/>
                <w:sz w:val="20"/>
                <w:szCs w:val="20"/>
                <w:lang w:val="en-GB"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CCD391D" w14:textId="77777777" w:rsidR="00FB4F4C" w:rsidRPr="00943A6B" w:rsidRDefault="00FB4F4C">
            <w:pPr>
              <w:spacing w:after="0" w:line="280" w:lineRule="auto"/>
              <w:rPr>
                <w:rFonts w:ascii="Humnst777 Lt BT" w:eastAsia="Times New Roman" w:hAnsi="Humnst777 Lt BT"/>
                <w:sz w:val="20"/>
                <w:szCs w:val="20"/>
                <w:lang w:val="en-GB" w:eastAsia="en-GB"/>
              </w:rPr>
            </w:pPr>
          </w:p>
        </w:tc>
      </w:tr>
    </w:tbl>
    <w:p w14:paraId="675024C6" w14:textId="77777777" w:rsidR="00FB4F4C" w:rsidRPr="00943A6B" w:rsidRDefault="00FB4F4C">
      <w:pPr>
        <w:spacing w:after="0" w:line="280" w:lineRule="auto"/>
        <w:rPr>
          <w:rFonts w:ascii="Humnst777 Lt BT" w:eastAsia="Times New Roman" w:hAnsi="Humnst777 Lt BT"/>
          <w:b/>
          <w:sz w:val="24"/>
          <w:szCs w:val="24"/>
          <w:lang w:val="en-GB" w:eastAsia="en-GB"/>
        </w:rPr>
      </w:pPr>
    </w:p>
    <w:p w14:paraId="089FB69F" w14:textId="77777777" w:rsidR="00FB4F4C" w:rsidRPr="00943A6B" w:rsidRDefault="00B36E49">
      <w:pPr>
        <w:spacing w:after="0" w:line="280" w:lineRule="auto"/>
        <w:jc w:val="both"/>
        <w:rPr>
          <w:rFonts w:ascii="Humnst777 Lt BT" w:eastAsia="Times New Roman" w:hAnsi="Humnst777 Lt BT"/>
          <w:b/>
          <w:sz w:val="24"/>
          <w:szCs w:val="24"/>
          <w:lang w:val="en-GB" w:eastAsia="en-GB"/>
        </w:rPr>
      </w:pPr>
      <w:r w:rsidRPr="00943A6B">
        <w:rPr>
          <w:rFonts w:ascii="Humnst777 Lt BT" w:eastAsia="Times New Roman" w:hAnsi="Humnst777 Lt BT"/>
          <w:b/>
          <w:sz w:val="24"/>
          <w:szCs w:val="24"/>
          <w:lang w:val="en-GB" w:eastAsia="en-GB"/>
        </w:rPr>
        <w:t>Balance Sheet Treatment</w:t>
      </w:r>
    </w:p>
    <w:p w14:paraId="722D9A72" w14:textId="77777777" w:rsidR="00FB4F4C" w:rsidRPr="00943A6B" w:rsidRDefault="00B36E49">
      <w:pPr>
        <w:jc w:val="both"/>
        <w:rPr>
          <w:rFonts w:ascii="Humnst777 Lt BT" w:hAnsi="Humnst777 Lt BT"/>
          <w:i/>
          <w:lang w:val="en-GB"/>
        </w:rPr>
      </w:pPr>
      <w:r w:rsidRPr="00943A6B">
        <w:rPr>
          <w:rFonts w:ascii="Humnst777 Lt BT" w:hAnsi="Humnst777 Lt BT"/>
          <w:i/>
          <w:lang w:val="en-GB"/>
        </w:rPr>
        <w:t>&lt;Explain any impacts on the balance sheet of the Organisation and how these will be dealt with.&gt;</w:t>
      </w:r>
    </w:p>
    <w:p w14:paraId="5A8AF974" w14:textId="77777777" w:rsidR="00FB4F4C" w:rsidRPr="00943A6B" w:rsidRDefault="00FB4F4C">
      <w:pPr>
        <w:jc w:val="both"/>
        <w:rPr>
          <w:rFonts w:ascii="Humnst777 Lt BT" w:hAnsi="Humnst777 Lt BT"/>
          <w:i/>
          <w:lang w:val="en-GB"/>
        </w:rPr>
      </w:pPr>
    </w:p>
    <w:p w14:paraId="2090C2AA" w14:textId="77777777" w:rsidR="00FB4F4C" w:rsidRPr="00943A6B" w:rsidRDefault="00B36E49">
      <w:pPr>
        <w:spacing w:after="0"/>
        <w:jc w:val="both"/>
        <w:rPr>
          <w:rFonts w:ascii="Humnst777 Lt BT" w:hAnsi="Humnst777 Lt BT"/>
        </w:rPr>
      </w:pPr>
      <w:r w:rsidRPr="00943A6B">
        <w:rPr>
          <w:rFonts w:ascii="Humnst777 Lt BT" w:hAnsi="Humnst777 Lt BT"/>
          <w:lang w:val="en-GB"/>
        </w:rPr>
        <w:t>5.</w:t>
      </w:r>
      <w:r w:rsidRPr="00943A6B">
        <w:rPr>
          <w:rFonts w:ascii="Humnst777 Lt BT" w:hAnsi="Humnst777 Lt BT"/>
          <w:lang w:val="en-GB"/>
        </w:rPr>
        <w:tab/>
      </w:r>
      <w:r w:rsidRPr="00943A6B">
        <w:rPr>
          <w:rFonts w:ascii="Humnst777 Lt BT" w:hAnsi="Humnst777 Lt BT"/>
          <w:b/>
          <w:lang w:val="en-GB"/>
        </w:rPr>
        <w:t>DELIVERY ARRANGEMENTS</w:t>
      </w:r>
    </w:p>
    <w:p w14:paraId="6C88C055" w14:textId="77777777" w:rsidR="00FB4F4C" w:rsidRPr="00943A6B" w:rsidRDefault="00B36E49">
      <w:pPr>
        <w:spacing w:after="0"/>
        <w:jc w:val="both"/>
        <w:rPr>
          <w:rFonts w:ascii="Humnst777 Lt BT" w:hAnsi="Humnst777 Lt BT"/>
          <w:i/>
          <w:lang w:val="en-GB"/>
        </w:rPr>
      </w:pPr>
      <w:r w:rsidRPr="00943A6B">
        <w:rPr>
          <w:rFonts w:ascii="Humnst777 Lt BT" w:hAnsi="Humnst777 Lt BT"/>
          <w:i/>
          <w:lang w:val="en-GB"/>
        </w:rPr>
        <w:t>&lt;Describe what arrangements have been put in place to ensure the successful delivery of the investment proposal, including:</w:t>
      </w:r>
    </w:p>
    <w:p w14:paraId="55476F25" w14:textId="77777777" w:rsidR="00FB4F4C" w:rsidRPr="00943A6B" w:rsidRDefault="00FB4F4C">
      <w:pPr>
        <w:spacing w:after="0"/>
        <w:jc w:val="both"/>
        <w:rPr>
          <w:rFonts w:ascii="Humnst777 Lt BT" w:hAnsi="Humnst777 Lt BT"/>
          <w:i/>
          <w:lang w:val="en-GB"/>
        </w:rPr>
      </w:pPr>
    </w:p>
    <w:p w14:paraId="307FB86E" w14:textId="77777777" w:rsidR="00FB4F4C" w:rsidRPr="00943A6B" w:rsidRDefault="00B36E49">
      <w:pPr>
        <w:pStyle w:val="ListParagraph"/>
        <w:numPr>
          <w:ilvl w:val="0"/>
          <w:numId w:val="9"/>
        </w:numPr>
        <w:tabs>
          <w:tab w:val="left" w:pos="709"/>
        </w:tabs>
        <w:spacing w:after="0"/>
        <w:ind w:left="709" w:hanging="425"/>
        <w:jc w:val="both"/>
        <w:rPr>
          <w:rFonts w:ascii="Humnst777 Lt BT" w:hAnsi="Humnst777 Lt BT"/>
          <w:i/>
          <w:lang w:val="en-GB"/>
        </w:rPr>
      </w:pPr>
      <w:r w:rsidRPr="00943A6B">
        <w:rPr>
          <w:rFonts w:ascii="Humnst777 Lt BT" w:hAnsi="Humnst777 Lt BT"/>
          <w:i/>
          <w:lang w:val="en-GB"/>
        </w:rPr>
        <w:t>Project management arrangements: standards, governance arrangements, roles and responsibilities and plans.</w:t>
      </w:r>
    </w:p>
    <w:p w14:paraId="2ED33392"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Project assurance (independent and impartial reviews) at different stages of the project lifespan.</w:t>
      </w:r>
    </w:p>
    <w:p w14:paraId="776E392F"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Change management arrangements, if required.</w:t>
      </w:r>
    </w:p>
    <w:p w14:paraId="5A94B569"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Benefits realisation and plans, including benefits register.</w:t>
      </w:r>
    </w:p>
    <w:p w14:paraId="1600685F"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Risk management arrangements and plans, including risk register.</w:t>
      </w:r>
    </w:p>
    <w:p w14:paraId="28B0B538"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Contract management arrangements and plans, if required.</w:t>
      </w:r>
    </w:p>
    <w:p w14:paraId="1E24DB5F" w14:textId="77777777" w:rsidR="00FB4F4C" w:rsidRPr="00943A6B" w:rsidRDefault="00B36E49">
      <w:pPr>
        <w:pStyle w:val="ListParagraph"/>
        <w:numPr>
          <w:ilvl w:val="0"/>
          <w:numId w:val="9"/>
        </w:numPr>
        <w:spacing w:after="0"/>
        <w:ind w:left="0" w:firstLine="284"/>
        <w:jc w:val="both"/>
        <w:rPr>
          <w:rFonts w:ascii="Humnst777 Lt BT" w:hAnsi="Humnst777 Lt BT"/>
          <w:i/>
          <w:lang w:val="en-GB"/>
        </w:rPr>
      </w:pPr>
      <w:r w:rsidRPr="00943A6B">
        <w:rPr>
          <w:rFonts w:ascii="Humnst777 Lt BT" w:hAnsi="Humnst777 Lt BT"/>
          <w:i/>
          <w:lang w:val="en-GB"/>
        </w:rPr>
        <w:t xml:space="preserve">Post evaluation arrangements and plans including: </w:t>
      </w:r>
    </w:p>
    <w:p w14:paraId="07007D91" w14:textId="77777777" w:rsidR="00FB4F4C" w:rsidRPr="00943A6B" w:rsidRDefault="00B36E49">
      <w:pPr>
        <w:pStyle w:val="ListParagraph"/>
        <w:numPr>
          <w:ilvl w:val="1"/>
          <w:numId w:val="9"/>
        </w:numPr>
        <w:spacing w:after="0"/>
        <w:ind w:left="993" w:firstLine="0"/>
        <w:jc w:val="both"/>
        <w:rPr>
          <w:rFonts w:ascii="Humnst777 Lt BT" w:hAnsi="Humnst777 Lt BT"/>
          <w:i/>
          <w:lang w:val="en-GB"/>
        </w:rPr>
      </w:pPr>
      <w:r w:rsidRPr="00943A6B">
        <w:rPr>
          <w:rFonts w:ascii="Humnst777 Lt BT" w:hAnsi="Humnst777 Lt BT"/>
          <w:i/>
          <w:lang w:val="en-GB"/>
        </w:rPr>
        <w:t>(1) the date the Project Evaluation Review will be delivered (i.e. to evaluate whether the project has been delivered to time, cost, and specifications, and to identify lessons learned); and</w:t>
      </w:r>
    </w:p>
    <w:p w14:paraId="38DDE40A" w14:textId="77777777" w:rsidR="00FB4F4C" w:rsidRPr="00943A6B" w:rsidRDefault="00B36E49">
      <w:pPr>
        <w:pStyle w:val="ListParagraph"/>
        <w:numPr>
          <w:ilvl w:val="1"/>
          <w:numId w:val="9"/>
        </w:numPr>
        <w:spacing w:after="0"/>
        <w:ind w:left="993" w:firstLine="0"/>
        <w:jc w:val="both"/>
        <w:rPr>
          <w:rFonts w:ascii="Humnst777 Lt BT" w:hAnsi="Humnst777 Lt BT"/>
          <w:i/>
          <w:lang w:val="en-GB"/>
        </w:rPr>
      </w:pPr>
      <w:r w:rsidRPr="00943A6B">
        <w:rPr>
          <w:rFonts w:ascii="Humnst777 Lt BT" w:hAnsi="Humnst777 Lt BT"/>
          <w:i/>
          <w:lang w:val="en-GB"/>
        </w:rPr>
        <w:t>(2) proposals for a Post Implementation Review (i.e. to evaluate outcomes and benefits achieved).</w:t>
      </w:r>
    </w:p>
    <w:p w14:paraId="33822E99" w14:textId="77777777" w:rsidR="00FB4F4C" w:rsidRPr="00943A6B" w:rsidRDefault="00B36E49">
      <w:pPr>
        <w:pStyle w:val="ListParagraph"/>
        <w:numPr>
          <w:ilvl w:val="0"/>
          <w:numId w:val="9"/>
        </w:numPr>
        <w:ind w:left="0" w:firstLine="284"/>
        <w:jc w:val="both"/>
        <w:rPr>
          <w:rFonts w:ascii="Humnst777 Lt BT" w:hAnsi="Humnst777 Lt BT"/>
          <w:i/>
          <w:lang w:val="en-GB"/>
        </w:rPr>
      </w:pPr>
      <w:r w:rsidRPr="00943A6B">
        <w:rPr>
          <w:rFonts w:ascii="Humnst777 Lt BT" w:hAnsi="Humnst777 Lt BT"/>
          <w:i/>
          <w:lang w:val="en-GB"/>
        </w:rPr>
        <w:t>Contingency Plan (if applicable).&gt;</w:t>
      </w:r>
    </w:p>
    <w:p w14:paraId="24426AB1" w14:textId="77777777" w:rsidR="00FB4F4C" w:rsidRPr="00943A6B" w:rsidRDefault="00FB4F4C">
      <w:pPr>
        <w:pStyle w:val="ListParagraph"/>
        <w:ind w:left="0"/>
        <w:jc w:val="both"/>
        <w:rPr>
          <w:rFonts w:ascii="Humnst777 Lt BT" w:hAnsi="Humnst777 Lt BT"/>
          <w:i/>
          <w:lang w:val="en-GB"/>
        </w:rPr>
      </w:pPr>
    </w:p>
    <w:p w14:paraId="2303CA3D" w14:textId="77777777" w:rsidR="00FB4F4C" w:rsidRPr="00943A6B" w:rsidRDefault="00FB4F4C">
      <w:pPr>
        <w:pStyle w:val="ListParagraph"/>
        <w:ind w:left="0"/>
        <w:rPr>
          <w:rFonts w:ascii="Humnst777 Lt BT" w:hAnsi="Humnst777 Lt BT"/>
          <w:i/>
          <w:lang w:val="en-GB"/>
        </w:rPr>
      </w:pPr>
    </w:p>
    <w:p w14:paraId="63725A01" w14:textId="77777777" w:rsidR="00FB4F4C" w:rsidRPr="00943A6B" w:rsidRDefault="00FB4F4C">
      <w:pPr>
        <w:pStyle w:val="ListParagraph"/>
        <w:ind w:left="0"/>
        <w:rPr>
          <w:rFonts w:ascii="Humnst777 Lt BT" w:hAnsi="Humnst777 Lt BT"/>
          <w:i/>
          <w:lang w:val="en-GB"/>
        </w:rPr>
      </w:pPr>
    </w:p>
    <w:p w14:paraId="34F3BC05" w14:textId="77777777" w:rsidR="00FB4F4C" w:rsidRPr="00943A6B" w:rsidRDefault="00FB4F4C">
      <w:pPr>
        <w:pStyle w:val="ListParagraph"/>
        <w:ind w:left="0"/>
        <w:rPr>
          <w:rFonts w:ascii="Humnst777 Lt BT" w:hAnsi="Humnst777 Lt BT"/>
          <w:i/>
          <w:lang w:val="en-GB"/>
        </w:rPr>
      </w:pPr>
    </w:p>
    <w:p w14:paraId="0580D5A0" w14:textId="77777777" w:rsidR="00FB4F4C" w:rsidRPr="00943A6B" w:rsidRDefault="00FB4F4C">
      <w:pPr>
        <w:rPr>
          <w:rFonts w:ascii="Humnst777 Lt BT" w:hAnsi="Humnst777 Lt BT"/>
          <w:lang w:val="en-GB"/>
        </w:rPr>
      </w:pPr>
    </w:p>
    <w:p w14:paraId="3A900B61" w14:textId="77777777" w:rsidR="00FB4F4C" w:rsidRPr="00943A6B" w:rsidRDefault="00FB4F4C">
      <w:pPr>
        <w:rPr>
          <w:rFonts w:ascii="Humnst777 Lt BT" w:hAnsi="Humnst777 Lt BT"/>
          <w:lang w:val="en-GB"/>
        </w:rPr>
      </w:pPr>
    </w:p>
    <w:p w14:paraId="4311612E" w14:textId="77777777" w:rsidR="00FB4F4C" w:rsidRPr="00943A6B" w:rsidRDefault="00FB4F4C">
      <w:pPr>
        <w:pageBreakBefore/>
        <w:rPr>
          <w:rFonts w:ascii="Humnst777 Lt BT" w:hAnsi="Humnst777 Lt BT"/>
        </w:rPr>
      </w:pPr>
    </w:p>
    <w:p w14:paraId="0CC9EC7E" w14:textId="77777777" w:rsidR="00FB4F4C" w:rsidRPr="00943A6B" w:rsidRDefault="00B36E49">
      <w:pPr>
        <w:rPr>
          <w:rFonts w:ascii="Humnst777 Lt BT" w:hAnsi="Humnst777 Lt BT"/>
          <w:b/>
          <w:sz w:val="24"/>
          <w:lang w:val="en-GB"/>
        </w:rPr>
      </w:pPr>
      <w:r w:rsidRPr="00943A6B">
        <w:rPr>
          <w:rFonts w:ascii="Humnst777 Lt BT" w:hAnsi="Humnst777 Lt BT"/>
          <w:b/>
          <w:sz w:val="24"/>
          <w:lang w:val="en-GB"/>
        </w:rPr>
        <w:t xml:space="preserve">Appendix I: Workshop – Making the case for change </w:t>
      </w:r>
    </w:p>
    <w:p w14:paraId="39825BE4" w14:textId="77777777" w:rsidR="00FB4F4C" w:rsidRPr="00943A6B" w:rsidRDefault="00B36E49">
      <w:pPr>
        <w:rPr>
          <w:rFonts w:ascii="Humnst777 Lt BT" w:hAnsi="Humnst777 Lt BT"/>
          <w:lang w:val="en-GB"/>
        </w:rPr>
      </w:pPr>
      <w:r w:rsidRPr="00943A6B">
        <w:rPr>
          <w:rFonts w:ascii="Humnst777 Lt BT" w:hAnsi="Humnst777 Lt BT"/>
          <w:lang w:val="en-GB"/>
        </w:rPr>
        <w:t xml:space="preserve">At least one workshop is recommended for making the case for change, so that the key stakeholders are engaged earlier on, can challenge and assist to shape the direction of the project. This may comprise more than one actual workshop depending on need. </w:t>
      </w:r>
    </w:p>
    <w:p w14:paraId="590C038E" w14:textId="77777777" w:rsidR="00FB4F4C" w:rsidRPr="00943A6B" w:rsidRDefault="00B36E49">
      <w:pPr>
        <w:rPr>
          <w:rFonts w:ascii="Humnst777 Lt BT" w:hAnsi="Humnst777 Lt BT"/>
          <w:lang w:val="en-GB"/>
        </w:rPr>
      </w:pPr>
      <w:r w:rsidRPr="00943A6B">
        <w:rPr>
          <w:rFonts w:ascii="Humnst777 Lt BT" w:hAnsi="Humnst777 Lt BT"/>
          <w:lang w:val="en-GB"/>
        </w:rPr>
        <w:t>The purpose, objectives, key participants and outputs of this workshop are as follows:</w:t>
      </w:r>
    </w:p>
    <w:tbl>
      <w:tblPr>
        <w:tblW w:w="9576" w:type="dxa"/>
        <w:tblCellMar>
          <w:left w:w="10" w:type="dxa"/>
          <w:right w:w="10" w:type="dxa"/>
        </w:tblCellMar>
        <w:tblLook w:val="0000" w:firstRow="0" w:lastRow="0" w:firstColumn="0" w:lastColumn="0" w:noHBand="0" w:noVBand="0"/>
      </w:tblPr>
      <w:tblGrid>
        <w:gridCol w:w="4788"/>
        <w:gridCol w:w="4788"/>
      </w:tblGrid>
      <w:tr w:rsidR="00FB4F4C" w:rsidRPr="00943A6B" w14:paraId="77A0DA58"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5499"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 xml:space="preserve">Workshop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4EA5"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Identifying and assessing the Options</w:t>
            </w:r>
          </w:p>
        </w:tc>
      </w:tr>
      <w:tr w:rsidR="00FB4F4C" w:rsidRPr="00943A6B" w14:paraId="105834D7"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49F7"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Objectives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8D6E"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and agree spending objectives, existing arrangements, business needs, and potential scope for the project</w:t>
            </w:r>
          </w:p>
          <w:p w14:paraId="4B6582D0"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the key service requirements for the project, related benefits and risks, constraints and dependencies</w:t>
            </w:r>
          </w:p>
        </w:tc>
      </w:tr>
      <w:tr w:rsidR="00FB4F4C" w:rsidRPr="00943A6B" w14:paraId="03E40B38"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D654"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Key participants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0D29"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Sponsor/Senior Responsible Officer</w:t>
            </w:r>
          </w:p>
          <w:p w14:paraId="5E4BC405"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Project Director</w:t>
            </w:r>
          </w:p>
          <w:p w14:paraId="1BABE3C3"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Project Manager and team members</w:t>
            </w:r>
          </w:p>
          <w:p w14:paraId="2C4D718E"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External stakeholders and commissioners</w:t>
            </w:r>
          </w:p>
          <w:p w14:paraId="320A1387"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Customer and/or user representatives</w:t>
            </w:r>
          </w:p>
          <w:p w14:paraId="479BEBB3"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Technical adviser(s)</w:t>
            </w:r>
          </w:p>
          <w:p w14:paraId="43ADFAB5"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Financial adviser(s)</w:t>
            </w:r>
          </w:p>
          <w:p w14:paraId="0477D2F1"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Facilitator</w:t>
            </w:r>
          </w:p>
        </w:tc>
      </w:tr>
      <w:tr w:rsidR="00FB4F4C" w:rsidRPr="00943A6B" w14:paraId="74DAF939"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2880"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Outputs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A971"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SMART investment objectives</w:t>
            </w:r>
          </w:p>
          <w:p w14:paraId="019E1FF5"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Business needs and potential scope for the project</w:t>
            </w:r>
          </w:p>
          <w:p w14:paraId="2A3CAD8E"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Key benefits and risks, constraints and dependencies</w:t>
            </w:r>
          </w:p>
        </w:tc>
      </w:tr>
    </w:tbl>
    <w:p w14:paraId="0F9806D8" w14:textId="77777777" w:rsidR="00FB4F4C" w:rsidRPr="00943A6B" w:rsidRDefault="00FB4F4C">
      <w:pPr>
        <w:rPr>
          <w:rFonts w:ascii="Humnst777 Lt BT" w:hAnsi="Humnst777 Lt BT"/>
          <w:b/>
          <w:lang w:val="en-GB"/>
        </w:rPr>
      </w:pPr>
    </w:p>
    <w:p w14:paraId="564B4364" w14:textId="77777777" w:rsidR="00FB4F4C" w:rsidRPr="00943A6B" w:rsidRDefault="00FB4F4C">
      <w:pPr>
        <w:rPr>
          <w:rFonts w:ascii="Humnst777 Lt BT" w:hAnsi="Humnst777 Lt BT"/>
          <w:lang w:val="en-GB"/>
        </w:rPr>
      </w:pPr>
    </w:p>
    <w:p w14:paraId="206532A4" w14:textId="77777777" w:rsidR="00FB4F4C" w:rsidRPr="00943A6B" w:rsidRDefault="00FB4F4C">
      <w:pPr>
        <w:pageBreakBefore/>
        <w:rPr>
          <w:rFonts w:ascii="Humnst777 Lt BT" w:hAnsi="Humnst777 Lt BT"/>
        </w:rPr>
      </w:pPr>
    </w:p>
    <w:p w14:paraId="655472DA" w14:textId="77777777" w:rsidR="00FB4F4C" w:rsidRPr="00943A6B" w:rsidRDefault="00B36E49">
      <w:pPr>
        <w:rPr>
          <w:rFonts w:ascii="Humnst777 Lt BT" w:hAnsi="Humnst777 Lt BT"/>
          <w:b/>
          <w:sz w:val="24"/>
          <w:lang w:val="en-GB"/>
        </w:rPr>
      </w:pPr>
      <w:r w:rsidRPr="00943A6B">
        <w:rPr>
          <w:rFonts w:ascii="Humnst777 Lt BT" w:hAnsi="Humnst777 Lt BT"/>
          <w:b/>
          <w:sz w:val="24"/>
          <w:lang w:val="en-GB"/>
        </w:rPr>
        <w:t xml:space="preserve">Appendix II: Workshop – Identifying and assessing the options </w:t>
      </w:r>
    </w:p>
    <w:p w14:paraId="73C6F4A7" w14:textId="77777777" w:rsidR="00FB4F4C" w:rsidRPr="00943A6B" w:rsidRDefault="00B36E49">
      <w:pPr>
        <w:rPr>
          <w:rFonts w:ascii="Humnst777 Lt BT" w:hAnsi="Humnst777 Lt BT"/>
          <w:lang w:val="en-GB"/>
        </w:rPr>
      </w:pPr>
      <w:r w:rsidRPr="00943A6B">
        <w:rPr>
          <w:rFonts w:ascii="Humnst777 Lt BT" w:hAnsi="Humnst777 Lt BT"/>
          <w:lang w:val="en-GB"/>
        </w:rPr>
        <w:t xml:space="preserve">At least one workshop is recommended to identify and assess the options, so as to ensure that the key stakeholders are engaged earlier on, can challenge and assist to shape the direction of the project. </w:t>
      </w:r>
    </w:p>
    <w:p w14:paraId="32A4943E" w14:textId="77777777" w:rsidR="00FB4F4C" w:rsidRPr="00943A6B" w:rsidRDefault="00B36E49">
      <w:pPr>
        <w:rPr>
          <w:rFonts w:ascii="Humnst777 Lt BT" w:hAnsi="Humnst777 Lt BT"/>
          <w:lang w:val="en-GB"/>
        </w:rPr>
      </w:pPr>
      <w:r w:rsidRPr="00943A6B">
        <w:rPr>
          <w:rFonts w:ascii="Humnst777 Lt BT" w:hAnsi="Humnst777 Lt BT"/>
          <w:lang w:val="en-GB"/>
        </w:rPr>
        <w:t xml:space="preserve">The purpose, objectives, key participants and outputs of this workshop stage are as follows: </w:t>
      </w:r>
    </w:p>
    <w:tbl>
      <w:tblPr>
        <w:tblW w:w="9576" w:type="dxa"/>
        <w:tblCellMar>
          <w:left w:w="10" w:type="dxa"/>
          <w:right w:w="10" w:type="dxa"/>
        </w:tblCellMar>
        <w:tblLook w:val="0000" w:firstRow="0" w:lastRow="0" w:firstColumn="0" w:lastColumn="0" w:noHBand="0" w:noVBand="0"/>
      </w:tblPr>
      <w:tblGrid>
        <w:gridCol w:w="4788"/>
        <w:gridCol w:w="4788"/>
      </w:tblGrid>
      <w:tr w:rsidR="00FB4F4C" w:rsidRPr="00943A6B" w14:paraId="4CEF969C"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E5D0"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 xml:space="preserve">Workshop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84DDA"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Identifying and assessing the Options</w:t>
            </w:r>
          </w:p>
        </w:tc>
      </w:tr>
      <w:tr w:rsidR="00FB4F4C" w:rsidRPr="00943A6B" w14:paraId="67471CB1"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C69A"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Objectives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B2F4"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the Critical Success Factors</w:t>
            </w:r>
          </w:p>
          <w:p w14:paraId="66C9E62C"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and appraise the long listed options</w:t>
            </w:r>
          </w:p>
          <w:p w14:paraId="6A901447"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and provide initial appraisal of the shortlisted options</w:t>
            </w:r>
          </w:p>
          <w:p w14:paraId="3466D005" w14:textId="77777777" w:rsidR="00FB4F4C" w:rsidRPr="00943A6B" w:rsidRDefault="00B36E49">
            <w:pPr>
              <w:pStyle w:val="ListParagraph"/>
              <w:numPr>
                <w:ilvl w:val="0"/>
                <w:numId w:val="10"/>
              </w:numPr>
              <w:spacing w:after="0" w:line="240" w:lineRule="auto"/>
              <w:ind w:left="0" w:hanging="252"/>
              <w:rPr>
                <w:rFonts w:ascii="Humnst777 Lt BT" w:hAnsi="Humnst777 Lt BT"/>
                <w:lang w:val="en-GB"/>
              </w:rPr>
            </w:pPr>
            <w:r w:rsidRPr="00943A6B">
              <w:rPr>
                <w:rFonts w:ascii="Humnst777 Lt BT" w:hAnsi="Humnst777 Lt BT"/>
                <w:lang w:val="en-GB"/>
              </w:rPr>
              <w:t>To identify the potential costs, benefits and risks associated with the short-listed options</w:t>
            </w:r>
          </w:p>
        </w:tc>
      </w:tr>
      <w:tr w:rsidR="00FB4F4C" w:rsidRPr="00943A6B" w14:paraId="502B0C89"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9A14"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Key participants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BAB2"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External stakeholders or commissioners</w:t>
            </w:r>
          </w:p>
          <w:p w14:paraId="6E0218CD"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Director of Finance</w:t>
            </w:r>
          </w:p>
          <w:p w14:paraId="617E5E04"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Economic adviser</w:t>
            </w:r>
          </w:p>
          <w:p w14:paraId="47E9AEDF"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Customer and/or user representatives</w:t>
            </w:r>
          </w:p>
          <w:p w14:paraId="6AE67EAB"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Project manager</w:t>
            </w:r>
          </w:p>
          <w:p w14:paraId="27966846" w14:textId="77777777" w:rsidR="00FB4F4C" w:rsidRPr="00943A6B" w:rsidRDefault="00B36E49">
            <w:pPr>
              <w:pStyle w:val="ListParagraph"/>
              <w:numPr>
                <w:ilvl w:val="0"/>
                <w:numId w:val="11"/>
              </w:numPr>
              <w:spacing w:after="0" w:line="240" w:lineRule="auto"/>
              <w:ind w:left="0" w:hanging="252"/>
              <w:rPr>
                <w:rFonts w:ascii="Humnst777 Lt BT" w:hAnsi="Humnst777 Lt BT"/>
                <w:lang w:val="en-GB"/>
              </w:rPr>
            </w:pPr>
            <w:r w:rsidRPr="00943A6B">
              <w:rPr>
                <w:rFonts w:ascii="Humnst777 Lt BT" w:hAnsi="Humnst777 Lt BT"/>
                <w:lang w:val="en-GB"/>
              </w:rPr>
              <w:t>Facilitator</w:t>
            </w:r>
          </w:p>
        </w:tc>
      </w:tr>
      <w:tr w:rsidR="00FB4F4C" w:rsidRPr="00943A6B" w14:paraId="52473D46" w14:textId="77777777">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CC12" w14:textId="77777777" w:rsidR="00FB4F4C" w:rsidRPr="00943A6B" w:rsidRDefault="00B36E49">
            <w:pPr>
              <w:spacing w:after="0" w:line="240" w:lineRule="auto"/>
              <w:rPr>
                <w:rFonts w:ascii="Humnst777 Lt BT" w:hAnsi="Humnst777 Lt BT"/>
                <w:lang w:val="en-GB"/>
              </w:rPr>
            </w:pPr>
            <w:r w:rsidRPr="00943A6B">
              <w:rPr>
                <w:rFonts w:ascii="Humnst777 Lt BT" w:hAnsi="Humnst777 Lt BT"/>
                <w:lang w:val="en-GB"/>
              </w:rPr>
              <w:t>Outputs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DA263"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Appraisal of the Long list</w:t>
            </w:r>
          </w:p>
          <w:p w14:paraId="60CB6D41"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Short-listed options with preliminary assessment</w:t>
            </w:r>
          </w:p>
          <w:p w14:paraId="772B46C7" w14:textId="77777777" w:rsidR="00FB4F4C" w:rsidRPr="00943A6B" w:rsidRDefault="00B36E49">
            <w:pPr>
              <w:pStyle w:val="ListParagraph"/>
              <w:numPr>
                <w:ilvl w:val="0"/>
                <w:numId w:val="12"/>
              </w:numPr>
              <w:spacing w:after="0" w:line="240" w:lineRule="auto"/>
              <w:ind w:left="0" w:hanging="252"/>
              <w:rPr>
                <w:rFonts w:ascii="Humnst777 Lt BT" w:hAnsi="Humnst777 Lt BT"/>
                <w:lang w:val="en-GB"/>
              </w:rPr>
            </w:pPr>
            <w:r w:rsidRPr="00943A6B">
              <w:rPr>
                <w:rFonts w:ascii="Humnst777 Lt BT" w:hAnsi="Humnst777 Lt BT"/>
                <w:lang w:val="en-GB"/>
              </w:rPr>
              <w:t>Information and data for economic appraisal of the short listed option</w:t>
            </w:r>
          </w:p>
        </w:tc>
      </w:tr>
    </w:tbl>
    <w:p w14:paraId="12067F5F" w14:textId="77777777" w:rsidR="00FB4F4C" w:rsidRPr="00943A6B" w:rsidRDefault="00FB4F4C">
      <w:pPr>
        <w:rPr>
          <w:rFonts w:ascii="Humnst777 Lt BT" w:hAnsi="Humnst777 Lt BT"/>
          <w:b/>
          <w:lang w:val="en-GB"/>
        </w:rPr>
      </w:pPr>
    </w:p>
    <w:p w14:paraId="1E512A4B" w14:textId="77777777" w:rsidR="00FB4F4C" w:rsidRPr="00943A6B" w:rsidRDefault="00B36E49">
      <w:pPr>
        <w:rPr>
          <w:rFonts w:ascii="Humnst777 Lt BT" w:hAnsi="Humnst777 Lt BT"/>
          <w:b/>
          <w:lang w:val="en-GB"/>
        </w:rPr>
      </w:pPr>
      <w:r w:rsidRPr="00943A6B">
        <w:rPr>
          <w:rFonts w:ascii="Humnst777 Lt BT" w:hAnsi="Humnst777 Lt BT"/>
          <w:b/>
          <w:lang w:val="en-GB"/>
        </w:rPr>
        <w:t xml:space="preserve">Multi Criteria Decision Analysis (MCDA) </w:t>
      </w:r>
    </w:p>
    <w:p w14:paraId="2AD03D5D" w14:textId="18ECBD99" w:rsidR="00FB4F4C" w:rsidRDefault="00B36E49">
      <w:pPr>
        <w:rPr>
          <w:rFonts w:ascii="Humnst777 Lt BT" w:hAnsi="Humnst777 Lt BT"/>
          <w:lang w:val="en-GB"/>
        </w:rPr>
      </w:pPr>
      <w:r w:rsidRPr="00943A6B">
        <w:rPr>
          <w:rFonts w:ascii="Humnst777 Lt BT" w:hAnsi="Humnst777 Lt BT"/>
          <w:lang w:val="en-GB"/>
        </w:rPr>
        <w:t xml:space="preserve">A form of multi criteria decision analysis, making use of a professionally trained facilitator to guide a team of expert representatives and stakeholders, can be useful for considering certain options at the long list stage. This kind of objective, consultative weighting and scoring </w:t>
      </w:r>
      <w:r w:rsidR="00943A6B">
        <w:rPr>
          <w:rFonts w:ascii="Humnst777 Lt BT" w:hAnsi="Humnst777 Lt BT"/>
          <w:lang w:val="en-GB"/>
        </w:rPr>
        <w:t xml:space="preserve">with swing weighting </w:t>
      </w:r>
      <w:r w:rsidRPr="00943A6B">
        <w:rPr>
          <w:rFonts w:ascii="Humnst777 Lt BT" w:hAnsi="Humnst777 Lt BT"/>
          <w:lang w:val="en-GB"/>
        </w:rPr>
        <w:t>should only be undertaken by experts and will require several long meetings.</w:t>
      </w:r>
    </w:p>
    <w:p w14:paraId="118D9D22" w14:textId="1EC09F59" w:rsidR="00FB4F4C" w:rsidRPr="00943A6B" w:rsidRDefault="00943A6B">
      <w:pPr>
        <w:pStyle w:val="TableHeading"/>
        <w:jc w:val="left"/>
        <w:rPr>
          <w:rFonts w:ascii="Humnst777 Lt BT" w:hAnsi="Humnst777 Lt BT"/>
        </w:rPr>
      </w:pPr>
      <w:r w:rsidRPr="00943A6B">
        <w:rPr>
          <w:rFonts w:ascii="Humnst777 Lt BT" w:hAnsi="Humnst777 Lt BT" w:cs="Arial"/>
          <w:sz w:val="32"/>
          <w:szCs w:val="32"/>
          <w:lang w:val="en-GB"/>
        </w:rPr>
        <w:t xml:space="preserve">See Also </w:t>
      </w:r>
      <w:r w:rsidR="00B36E49" w:rsidRPr="00943A6B">
        <w:rPr>
          <w:rFonts w:ascii="Humnst777 Lt BT" w:hAnsi="Humnst777 Lt BT" w:cs="Arial"/>
          <w:sz w:val="32"/>
          <w:szCs w:val="32"/>
          <w:lang w:val="en-GB"/>
        </w:rPr>
        <w:t>Annex A – Financial appraisal table</w:t>
      </w:r>
    </w:p>
    <w:sectPr w:rsidR="00FB4F4C" w:rsidRPr="00943A6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A771" w14:textId="77777777" w:rsidR="00647125" w:rsidRDefault="00647125">
      <w:pPr>
        <w:spacing w:after="0" w:line="240" w:lineRule="auto"/>
      </w:pPr>
      <w:r>
        <w:separator/>
      </w:r>
    </w:p>
  </w:endnote>
  <w:endnote w:type="continuationSeparator" w:id="0">
    <w:p w14:paraId="0C96B43A" w14:textId="77777777" w:rsidR="00647125" w:rsidRDefault="0064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6BA4" w14:textId="77777777" w:rsidR="001D2AA2" w:rsidRDefault="00647125">
    <w:pPr>
      <w:pStyle w:val="Footer"/>
      <w:jc w:val="right"/>
    </w:pPr>
  </w:p>
  <w:p w14:paraId="2E7645FA" w14:textId="77777777" w:rsidR="001D2AA2" w:rsidRDefault="00647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F94A" w14:textId="7CEAF333" w:rsidR="001D2AA2" w:rsidRDefault="00647125" w:rsidP="0054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B824" w14:textId="77777777" w:rsidR="00647125" w:rsidRDefault="00647125">
      <w:pPr>
        <w:spacing w:after="0" w:line="240" w:lineRule="auto"/>
      </w:pPr>
      <w:r>
        <w:rPr>
          <w:color w:val="000000"/>
        </w:rPr>
        <w:separator/>
      </w:r>
    </w:p>
  </w:footnote>
  <w:footnote w:type="continuationSeparator" w:id="0">
    <w:p w14:paraId="162771D6" w14:textId="77777777" w:rsidR="00647125" w:rsidRDefault="00647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3F8"/>
    <w:multiLevelType w:val="multilevel"/>
    <w:tmpl w:val="ED4065B0"/>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25846759"/>
    <w:multiLevelType w:val="multilevel"/>
    <w:tmpl w:val="F9FCF3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5123ABD"/>
    <w:multiLevelType w:val="multilevel"/>
    <w:tmpl w:val="2584A3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EFB7018"/>
    <w:multiLevelType w:val="multilevel"/>
    <w:tmpl w:val="1B6EB0BC"/>
    <w:lvl w:ilvl="0">
      <w:numFmt w:val="bullet"/>
      <w:lvlText w:val=""/>
      <w:lvlJc w:val="left"/>
      <w:pPr>
        <w:ind w:left="1482" w:hanging="360"/>
      </w:pPr>
      <w:rPr>
        <w:rFonts w:ascii="Symbol" w:hAnsi="Symbol"/>
      </w:rPr>
    </w:lvl>
    <w:lvl w:ilvl="1">
      <w:numFmt w:val="bullet"/>
      <w:lvlText w:val="o"/>
      <w:lvlJc w:val="left"/>
      <w:pPr>
        <w:ind w:left="2202" w:hanging="360"/>
      </w:pPr>
      <w:rPr>
        <w:rFonts w:ascii="Courier New" w:hAnsi="Courier New" w:cs="Courier New"/>
      </w:rPr>
    </w:lvl>
    <w:lvl w:ilvl="2">
      <w:numFmt w:val="bullet"/>
      <w:lvlText w:val=""/>
      <w:lvlJc w:val="left"/>
      <w:pPr>
        <w:ind w:left="2922" w:hanging="360"/>
      </w:pPr>
      <w:rPr>
        <w:rFonts w:ascii="Wingdings" w:hAnsi="Wingdings"/>
      </w:rPr>
    </w:lvl>
    <w:lvl w:ilvl="3">
      <w:numFmt w:val="bullet"/>
      <w:lvlText w:val=""/>
      <w:lvlJc w:val="left"/>
      <w:pPr>
        <w:ind w:left="3642" w:hanging="360"/>
      </w:pPr>
      <w:rPr>
        <w:rFonts w:ascii="Symbol" w:hAnsi="Symbol"/>
      </w:rPr>
    </w:lvl>
    <w:lvl w:ilvl="4">
      <w:numFmt w:val="bullet"/>
      <w:lvlText w:val="o"/>
      <w:lvlJc w:val="left"/>
      <w:pPr>
        <w:ind w:left="4362" w:hanging="360"/>
      </w:pPr>
      <w:rPr>
        <w:rFonts w:ascii="Courier New" w:hAnsi="Courier New" w:cs="Courier New"/>
      </w:rPr>
    </w:lvl>
    <w:lvl w:ilvl="5">
      <w:numFmt w:val="bullet"/>
      <w:lvlText w:val=""/>
      <w:lvlJc w:val="left"/>
      <w:pPr>
        <w:ind w:left="5082" w:hanging="360"/>
      </w:pPr>
      <w:rPr>
        <w:rFonts w:ascii="Wingdings" w:hAnsi="Wingdings"/>
      </w:rPr>
    </w:lvl>
    <w:lvl w:ilvl="6">
      <w:numFmt w:val="bullet"/>
      <w:lvlText w:val=""/>
      <w:lvlJc w:val="left"/>
      <w:pPr>
        <w:ind w:left="5802" w:hanging="360"/>
      </w:pPr>
      <w:rPr>
        <w:rFonts w:ascii="Symbol" w:hAnsi="Symbol"/>
      </w:rPr>
    </w:lvl>
    <w:lvl w:ilvl="7">
      <w:numFmt w:val="bullet"/>
      <w:lvlText w:val="o"/>
      <w:lvlJc w:val="left"/>
      <w:pPr>
        <w:ind w:left="6522" w:hanging="360"/>
      </w:pPr>
      <w:rPr>
        <w:rFonts w:ascii="Courier New" w:hAnsi="Courier New" w:cs="Courier New"/>
      </w:rPr>
    </w:lvl>
    <w:lvl w:ilvl="8">
      <w:numFmt w:val="bullet"/>
      <w:lvlText w:val=""/>
      <w:lvlJc w:val="left"/>
      <w:pPr>
        <w:ind w:left="7242" w:hanging="360"/>
      </w:pPr>
      <w:rPr>
        <w:rFonts w:ascii="Wingdings" w:hAnsi="Wingdings"/>
      </w:rPr>
    </w:lvl>
  </w:abstractNum>
  <w:abstractNum w:abstractNumId="4" w15:restartNumberingAfterBreak="0">
    <w:nsid w:val="4115793F"/>
    <w:multiLevelType w:val="multilevel"/>
    <w:tmpl w:val="578ADC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886A11"/>
    <w:multiLevelType w:val="multilevel"/>
    <w:tmpl w:val="A8D68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77737"/>
    <w:multiLevelType w:val="multilevel"/>
    <w:tmpl w:val="AE7C4628"/>
    <w:lvl w:ilvl="0">
      <w:numFmt w:val="bullet"/>
      <w:lvlText w:val=""/>
      <w:lvlJc w:val="left"/>
      <w:pPr>
        <w:ind w:left="1482" w:hanging="360"/>
      </w:pPr>
      <w:rPr>
        <w:rFonts w:ascii="Symbol" w:hAnsi="Symbol"/>
      </w:rPr>
    </w:lvl>
    <w:lvl w:ilvl="1">
      <w:numFmt w:val="bullet"/>
      <w:lvlText w:val="o"/>
      <w:lvlJc w:val="left"/>
      <w:pPr>
        <w:ind w:left="2202" w:hanging="360"/>
      </w:pPr>
      <w:rPr>
        <w:rFonts w:ascii="Courier New" w:hAnsi="Courier New" w:cs="Courier New"/>
      </w:rPr>
    </w:lvl>
    <w:lvl w:ilvl="2">
      <w:numFmt w:val="bullet"/>
      <w:lvlText w:val=""/>
      <w:lvlJc w:val="left"/>
      <w:pPr>
        <w:ind w:left="2922" w:hanging="360"/>
      </w:pPr>
      <w:rPr>
        <w:rFonts w:ascii="Wingdings" w:hAnsi="Wingdings"/>
      </w:rPr>
    </w:lvl>
    <w:lvl w:ilvl="3">
      <w:numFmt w:val="bullet"/>
      <w:lvlText w:val=""/>
      <w:lvlJc w:val="left"/>
      <w:pPr>
        <w:ind w:left="3642" w:hanging="360"/>
      </w:pPr>
      <w:rPr>
        <w:rFonts w:ascii="Symbol" w:hAnsi="Symbol"/>
      </w:rPr>
    </w:lvl>
    <w:lvl w:ilvl="4">
      <w:numFmt w:val="bullet"/>
      <w:lvlText w:val="o"/>
      <w:lvlJc w:val="left"/>
      <w:pPr>
        <w:ind w:left="4362" w:hanging="360"/>
      </w:pPr>
      <w:rPr>
        <w:rFonts w:ascii="Courier New" w:hAnsi="Courier New" w:cs="Courier New"/>
      </w:rPr>
    </w:lvl>
    <w:lvl w:ilvl="5">
      <w:numFmt w:val="bullet"/>
      <w:lvlText w:val=""/>
      <w:lvlJc w:val="left"/>
      <w:pPr>
        <w:ind w:left="5082" w:hanging="360"/>
      </w:pPr>
      <w:rPr>
        <w:rFonts w:ascii="Wingdings" w:hAnsi="Wingdings"/>
      </w:rPr>
    </w:lvl>
    <w:lvl w:ilvl="6">
      <w:numFmt w:val="bullet"/>
      <w:lvlText w:val=""/>
      <w:lvlJc w:val="left"/>
      <w:pPr>
        <w:ind w:left="5802" w:hanging="360"/>
      </w:pPr>
      <w:rPr>
        <w:rFonts w:ascii="Symbol" w:hAnsi="Symbol"/>
      </w:rPr>
    </w:lvl>
    <w:lvl w:ilvl="7">
      <w:numFmt w:val="bullet"/>
      <w:lvlText w:val="o"/>
      <w:lvlJc w:val="left"/>
      <w:pPr>
        <w:ind w:left="6522" w:hanging="360"/>
      </w:pPr>
      <w:rPr>
        <w:rFonts w:ascii="Courier New" w:hAnsi="Courier New" w:cs="Courier New"/>
      </w:rPr>
    </w:lvl>
    <w:lvl w:ilvl="8">
      <w:numFmt w:val="bullet"/>
      <w:lvlText w:val=""/>
      <w:lvlJc w:val="left"/>
      <w:pPr>
        <w:ind w:left="7242" w:hanging="360"/>
      </w:pPr>
      <w:rPr>
        <w:rFonts w:ascii="Wingdings" w:hAnsi="Wingdings"/>
      </w:rPr>
    </w:lvl>
  </w:abstractNum>
  <w:abstractNum w:abstractNumId="7" w15:restartNumberingAfterBreak="0">
    <w:nsid w:val="568277DB"/>
    <w:multiLevelType w:val="multilevel"/>
    <w:tmpl w:val="DBB69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42F97"/>
    <w:multiLevelType w:val="multilevel"/>
    <w:tmpl w:val="D4229BF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9" w15:restartNumberingAfterBreak="0">
    <w:nsid w:val="60AA33AC"/>
    <w:multiLevelType w:val="multilevel"/>
    <w:tmpl w:val="F7F05EE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637F5716"/>
    <w:multiLevelType w:val="multilevel"/>
    <w:tmpl w:val="80FEF9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993E59"/>
    <w:multiLevelType w:val="multilevel"/>
    <w:tmpl w:val="4782DD1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669D74E8"/>
    <w:multiLevelType w:val="multilevel"/>
    <w:tmpl w:val="59B290B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6B975D07"/>
    <w:multiLevelType w:val="multilevel"/>
    <w:tmpl w:val="5D68BCE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7A1A12A8"/>
    <w:multiLevelType w:val="multilevel"/>
    <w:tmpl w:val="E90C34A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9"/>
  </w:num>
  <w:num w:numId="2">
    <w:abstractNumId w:val="3"/>
  </w:num>
  <w:num w:numId="3">
    <w:abstractNumId w:val="7"/>
  </w:num>
  <w:num w:numId="4">
    <w:abstractNumId w:val="0"/>
  </w:num>
  <w:num w:numId="5">
    <w:abstractNumId w:val="11"/>
  </w:num>
  <w:num w:numId="6">
    <w:abstractNumId w:val="12"/>
  </w:num>
  <w:num w:numId="7">
    <w:abstractNumId w:val="8"/>
  </w:num>
  <w:num w:numId="8">
    <w:abstractNumId w:val="13"/>
  </w:num>
  <w:num w:numId="9">
    <w:abstractNumId w:val="1"/>
  </w:num>
  <w:num w:numId="10">
    <w:abstractNumId w:val="2"/>
  </w:num>
  <w:num w:numId="11">
    <w:abstractNumId w:val="10"/>
  </w:num>
  <w:num w:numId="12">
    <w:abstractNumId w:val="4"/>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4C"/>
    <w:rsid w:val="00191BD3"/>
    <w:rsid w:val="001B70A7"/>
    <w:rsid w:val="002C7149"/>
    <w:rsid w:val="00312FFF"/>
    <w:rsid w:val="00496B91"/>
    <w:rsid w:val="004B737E"/>
    <w:rsid w:val="00542B50"/>
    <w:rsid w:val="00647125"/>
    <w:rsid w:val="00710D15"/>
    <w:rsid w:val="00943A6B"/>
    <w:rsid w:val="00A053C5"/>
    <w:rsid w:val="00A57B60"/>
    <w:rsid w:val="00B138A0"/>
    <w:rsid w:val="00B36E49"/>
    <w:rsid w:val="00BD4C8F"/>
    <w:rsid w:val="00C3470B"/>
    <w:rsid w:val="00DB5A98"/>
    <w:rsid w:val="00ED7D6F"/>
    <w:rsid w:val="00FB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5FCC"/>
  <w15:docId w15:val="{9F8FFA49-82B9-4594-81F2-3F2C9D97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customStyle="1" w:styleId="Heading-AppendixChar">
    <w:name w:val="Heading - Appendix Char"/>
    <w:rPr>
      <w:rFonts w:ascii="Arial" w:hAnsi="Arial" w:cs="Arial"/>
      <w:b/>
      <w:bCs/>
    </w:rPr>
  </w:style>
  <w:style w:type="paragraph" w:customStyle="1" w:styleId="Heading-Appendix">
    <w:name w:val="Heading - Appendix"/>
    <w:basedOn w:val="Normal"/>
    <w:pPr>
      <w:keepNext/>
      <w:spacing w:before="240" w:after="120" w:line="240" w:lineRule="auto"/>
      <w:jc w:val="both"/>
    </w:pPr>
    <w:rPr>
      <w:rFonts w:ascii="Arial" w:hAnsi="Arial" w:cs="Arial"/>
      <w:b/>
      <w:bCs/>
    </w:rPr>
  </w:style>
  <w:style w:type="character" w:styleId="Hyperlink">
    <w:name w:val="Hyperlink"/>
    <w:rPr>
      <w:color w:val="0000FF"/>
      <w:u w:val="single"/>
    </w:rPr>
  </w:style>
  <w:style w:type="character" w:customStyle="1" w:styleId="UnresolvedMention1">
    <w:name w:val="Unresolved Mention1"/>
    <w:rPr>
      <w:color w:val="605E5C"/>
      <w:shd w:val="clear" w:color="auto" w:fill="E1DFDD"/>
    </w:rPr>
  </w:style>
  <w:style w:type="paragraph" w:customStyle="1" w:styleId="TableHeading">
    <w:name w:val="Table Heading"/>
    <w:basedOn w:val="Normal"/>
    <w:pPr>
      <w:spacing w:before="40" w:after="40" w:line="240" w:lineRule="auto"/>
      <w:jc w:val="center"/>
    </w:pPr>
    <w:rPr>
      <w:rFonts w:ascii="Arial" w:eastAsia="Times New Roman" w:hAnsi="Arial"/>
      <w:b/>
      <w:sz w:val="20"/>
      <w:szCs w:val="24"/>
    </w:rPr>
  </w:style>
  <w:style w:type="paragraph" w:styleId="BodyText">
    <w:name w:val="Body Text"/>
    <w:basedOn w:val="Normal"/>
    <w:pPr>
      <w:spacing w:after="120" w:line="240" w:lineRule="auto"/>
    </w:pPr>
    <w:rPr>
      <w:rFonts w:ascii="Arial" w:eastAsia="Times New Roman" w:hAnsi="Arial"/>
      <w:sz w:val="24"/>
      <w:szCs w:val="24"/>
    </w:rPr>
  </w:style>
  <w:style w:type="character" w:customStyle="1" w:styleId="BodyTextChar">
    <w:name w:val="Body Text Char"/>
    <w:rPr>
      <w:rFonts w:ascii="Arial" w:eastAsia="Times New Roman" w:hAnsi="Arial" w:cs="Times New Roman"/>
      <w:sz w:val="24"/>
      <w:szCs w:val="24"/>
    </w:rPr>
  </w:style>
  <w:style w:type="paragraph" w:styleId="FootnoteText">
    <w:name w:val="footnote text"/>
    <w:basedOn w:val="Normal"/>
    <w:pPr>
      <w:spacing w:after="0" w:line="240" w:lineRule="auto"/>
    </w:pPr>
    <w:rPr>
      <w:rFonts w:ascii="Times New Roman" w:eastAsia="Times New Roman" w:hAnsi="Times New Roman"/>
      <w:sz w:val="24"/>
      <w:szCs w:val="20"/>
    </w:rPr>
  </w:style>
  <w:style w:type="character" w:customStyle="1" w:styleId="FootnoteTextChar">
    <w:name w:val="Footnote Text Char"/>
    <w:rPr>
      <w:rFonts w:ascii="Times New Roman" w:eastAsia="Times New Roman" w:hAnsi="Times New Roman" w:cs="Times New Roman"/>
      <w:sz w:val="24"/>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pPr>
      <w:suppressAutoHyphens/>
    </w:pPr>
    <w:rPr>
      <w:rFonts w:eastAsia="Times New Roman"/>
      <w:sz w:val="22"/>
      <w:szCs w:val="22"/>
      <w:lang w:val="en-US" w:eastAsia="ja-JP"/>
    </w:rPr>
  </w:style>
  <w:style w:type="character" w:customStyle="1" w:styleId="NoSpacingChar">
    <w:name w:val="No Spacing Char"/>
    <w:rPr>
      <w:rFonts w:eastAsia="Times New Roman"/>
      <w:lang w:eastAsia="ja-JP"/>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character" w:styleId="FootnoteReference">
    <w:name w:val="footnote reference"/>
    <w:rPr>
      <w:position w:val="0"/>
      <w:vertAlign w:val="superscript"/>
    </w:rPr>
  </w:style>
  <w:style w:type="paragraph" w:styleId="Revision">
    <w:name w:val="Revision"/>
    <w:pPr>
      <w:suppressAutoHyphens/>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mtjlowe\OneDrive%20-%20TrIS\MY%20a%20FILES\d.%20BETTER%20BUSINESS%20CASES\A%20BBC%20Templates%202019\659254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3" ma:contentTypeDescription="Create a new document." ma:contentTypeScope="" ma:versionID="a9f3526e1810fc8d68eb49c51e10e245">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f9bfe63ec53131dd918902e7b801f0d6"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5E07D-001F-49A3-96FF-0CAFC81A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BA184-A353-45C4-BE44-6C6037CB7475}">
  <ds:schemaRefs>
    <ds:schemaRef ds:uri="http://schemas.microsoft.com/sharepoint/v3/contenttype/forms"/>
  </ds:schemaRefs>
</ds:datastoreItem>
</file>

<file path=customXml/itemProps3.xml><?xml version="1.0" encoding="utf-8"?>
<ds:datastoreItem xmlns:ds="http://schemas.openxmlformats.org/officeDocument/2006/customXml" ds:itemID="{126825FC-8E1C-4729-93B9-B9DD9663B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659254C3</Template>
  <TotalTime>2</TotalTime>
  <Pages>10</Pages>
  <Words>2234</Words>
  <Characters>12736</Characters>
  <Application>Microsoft Office Word</Application>
  <DocSecurity>0</DocSecurity>
  <Lines>106</Lines>
  <Paragraphs>29</Paragraphs>
  <ScaleCrop>false</ScaleCrop>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Investment Proposal&gt;</dc:title>
  <dc:subject>SINGLE-STAGE BUSINESS CASE - MEDIUM VALUE AND RISK - (£250K TO £2 MILLION VALUE OF PROCUREMENT)</dc:subject>
  <dc:creator>Administrator</dc:creator>
  <cp:lastModifiedBy>Lowe, Joseph - HMT</cp:lastModifiedBy>
  <cp:revision>3</cp:revision>
  <cp:lastPrinted>2019-08-05T08:42:00Z</cp:lastPrinted>
  <dcterms:created xsi:type="dcterms:W3CDTF">2020-02-19T16:17:00Z</dcterms:created>
  <dcterms:modified xsi:type="dcterms:W3CDTF">2020-02-19T17:07:00Z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A27049260</vt:lpwstr>
  </property>
  <property fmtid="{D5CDD505-2E9C-101B-9397-08002B2CF9AE}" pid="4" name="Objective-Title">
    <vt:lpwstr>BJC template - Medium value FINAL</vt:lpwstr>
  </property>
  <property fmtid="{D5CDD505-2E9C-101B-9397-08002B2CF9AE}" pid="5" name="Objective-Description">
    <vt:lpwstr/>
  </property>
  <property fmtid="{D5CDD505-2E9C-101B-9397-08002B2CF9AE}" pid="6" name="Objective-CreationStamp">
    <vt:filetime>2019-08-01T09:35:01Z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2019-09-10T08:58:26Z</vt:filetime>
  </property>
  <property fmtid="{D5CDD505-2E9C-101B-9397-08002B2CF9AE}" pid="10" name="Objective-ModificationStamp">
    <vt:filetime>2019-09-10T08:58:26Z</vt:filetime>
  </property>
  <property fmtid="{D5CDD505-2E9C-101B-9397-08002B2CF9AE}" pid="11" name="Objective-Owner">
    <vt:lpwstr>Dobson, Owen (PSG - Welsh Treasury)</vt:lpwstr>
  </property>
  <property fmtid="{D5CDD505-2E9C-101B-9397-08002B2CF9AE}" pid="12" name="Objective-Path">
    <vt:lpwstr>Objective Global Folder:Business File Plan:Permanent Secretary's Group (PSG):Permanent Secretary's Group (PSG) - Welsh Treasury - Innovative Finance:1 - Save:Welsh Treasury:3. Innovative Finance:03. Better Business Cases:Business Assurance - Better Busine</vt:lpwstr>
  </property>
  <property fmtid="{D5CDD505-2E9C-101B-9397-08002B2CF9AE}" pid="13" name="Objective-Parent">
    <vt:lpwstr>Business Assurance - Better Business Cases - Governance - 2018-2023</vt:lpwstr>
  </property>
  <property fmtid="{D5CDD505-2E9C-101B-9397-08002B2CF9AE}" pid="14" name="Objective-State">
    <vt:lpwstr>Published</vt:lpwstr>
  </property>
  <property fmtid="{D5CDD505-2E9C-101B-9397-08002B2CF9AE}" pid="15" name="Objective-VersionId">
    <vt:lpwstr>vA54533389</vt:lpwstr>
  </property>
  <property fmtid="{D5CDD505-2E9C-101B-9397-08002B2CF9AE}" pid="16" name="Objective-Version">
    <vt:lpwstr>37.0</vt:lpwstr>
  </property>
  <property fmtid="{D5CDD505-2E9C-101B-9397-08002B2CF9AE}" pid="17" name="Objective-VersionNumber">
    <vt:r8>38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2019-07-31T23:00:00Z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0x010100358412BB65EEDA4E8125AD2DAF0C0B53</vt:lpwstr>
  </property>
</Properties>
</file>