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B27F1" w:rsidRDefault="00A342BE">
      <w:pPr>
        <w:pStyle w:val="TitleMainBody"/>
        <w:rPr>
          <w:rFonts w:ascii="Arial" w:hAnsi="Arial" w:cs="Arial"/>
        </w:rPr>
      </w:pPr>
      <w:r w:rsidRPr="004B27F1">
        <w:rPr>
          <w:rFonts w:ascii="Arial" w:hAnsi="Arial" w:cs="Arial"/>
        </w:rPr>
        <w:t>Checklist</w:t>
      </w:r>
    </w:p>
    <w:p w:rsidR="00000000" w:rsidRPr="004B27F1" w:rsidRDefault="00A342BE">
      <w:pPr>
        <w:pStyle w:val="TOCHeadingContents"/>
        <w:rPr>
          <w:rFonts w:ascii="Arial" w:hAnsi="Arial" w:cs="Arial"/>
        </w:rPr>
      </w:pPr>
      <w:r w:rsidRPr="004B27F1">
        <w:rPr>
          <w:rFonts w:ascii="Arial" w:hAnsi="Arial" w:cs="Arial"/>
        </w:rPr>
        <w:t>Contents</w:t>
      </w:r>
    </w:p>
    <w:p w:rsidR="00000000" w:rsidRPr="004B27F1" w:rsidRDefault="00A342BE">
      <w:pPr>
        <w:pStyle w:val="TOCContents"/>
        <w:rPr>
          <w:rFonts w:ascii="Arial" w:hAnsi="Arial" w:cs="Arial"/>
        </w:rPr>
      </w:pPr>
      <w:r w:rsidRPr="004B27F1">
        <w:rPr>
          <w:rFonts w:ascii="Arial" w:hAnsi="Arial" w:cs="Arial"/>
        </w:rPr>
        <w:t>1. Self-assessment checklist</w:t>
      </w:r>
      <w:r w:rsidRPr="004B27F1">
        <w:rPr>
          <w:rFonts w:ascii="Arial" w:hAnsi="Arial" w:cs="Arial"/>
        </w:rPr>
        <w:tab/>
        <w:t>1</w:t>
      </w:r>
    </w:p>
    <w:p w:rsidR="00000000" w:rsidRPr="004B27F1" w:rsidRDefault="00A342BE">
      <w:pPr>
        <w:pStyle w:val="TOCContents"/>
        <w:rPr>
          <w:rFonts w:ascii="Arial" w:hAnsi="Arial" w:cs="Arial"/>
        </w:rPr>
      </w:pPr>
      <w:r w:rsidRPr="004B27F1">
        <w:rPr>
          <w:rFonts w:ascii="Arial" w:hAnsi="Arial" w:cs="Arial"/>
        </w:rPr>
        <w:t>2. Some key issues, monitoring arrangements and risk of fraud</w:t>
      </w:r>
      <w:r w:rsidRPr="004B27F1">
        <w:rPr>
          <w:rFonts w:ascii="Arial" w:hAnsi="Arial" w:cs="Arial"/>
        </w:rPr>
        <w:tab/>
        <w:t>2</w:t>
      </w:r>
    </w:p>
    <w:p w:rsidR="00000000" w:rsidRPr="004B27F1" w:rsidRDefault="00A342BE">
      <w:pPr>
        <w:pStyle w:val="TOCContents"/>
        <w:rPr>
          <w:rFonts w:ascii="Arial" w:hAnsi="Arial" w:cs="Arial"/>
        </w:rPr>
      </w:pPr>
      <w:r w:rsidRPr="004B27F1">
        <w:rPr>
          <w:rFonts w:ascii="Arial" w:hAnsi="Arial" w:cs="Arial"/>
        </w:rPr>
        <w:t>3. Income</w:t>
      </w:r>
      <w:r w:rsidRPr="004B27F1">
        <w:rPr>
          <w:rFonts w:ascii="Arial" w:hAnsi="Arial" w:cs="Arial"/>
        </w:rPr>
        <w:tab/>
        <w:t>3</w:t>
      </w:r>
    </w:p>
    <w:p w:rsidR="00000000" w:rsidRPr="004B27F1" w:rsidRDefault="00A342BE">
      <w:pPr>
        <w:pStyle w:val="TOCContents"/>
        <w:rPr>
          <w:rFonts w:ascii="Arial" w:hAnsi="Arial" w:cs="Arial"/>
        </w:rPr>
      </w:pPr>
      <w:r w:rsidRPr="004B27F1">
        <w:rPr>
          <w:rFonts w:ascii="Arial" w:hAnsi="Arial" w:cs="Arial"/>
        </w:rPr>
        <w:t>4. Purchases and payments</w:t>
      </w:r>
      <w:r w:rsidRPr="004B27F1">
        <w:rPr>
          <w:rFonts w:ascii="Arial" w:hAnsi="Arial" w:cs="Arial"/>
        </w:rPr>
        <w:tab/>
        <w:t>5</w:t>
      </w:r>
    </w:p>
    <w:p w:rsidR="00000000" w:rsidRPr="004B27F1" w:rsidRDefault="00A342BE">
      <w:pPr>
        <w:pStyle w:val="TOCContents"/>
        <w:rPr>
          <w:rFonts w:ascii="Arial" w:hAnsi="Arial" w:cs="Arial"/>
        </w:rPr>
      </w:pPr>
      <w:r w:rsidRPr="004B27F1">
        <w:rPr>
          <w:rFonts w:ascii="Arial" w:hAnsi="Arial" w:cs="Arial"/>
        </w:rPr>
        <w:t>5. Assets and investments</w:t>
      </w:r>
      <w:r w:rsidRPr="004B27F1">
        <w:rPr>
          <w:rFonts w:ascii="Arial" w:hAnsi="Arial" w:cs="Arial"/>
        </w:rPr>
        <w:tab/>
        <w:t>7</w:t>
      </w:r>
    </w:p>
    <w:p w:rsidR="00000000" w:rsidRPr="004B27F1" w:rsidRDefault="00A342BE">
      <w:pPr>
        <w:pStyle w:val="HeadingMainBody"/>
        <w:rPr>
          <w:rFonts w:ascii="Arial" w:hAnsi="Arial" w:cs="Arial"/>
        </w:rPr>
      </w:pPr>
      <w:r w:rsidRPr="004B27F1">
        <w:rPr>
          <w:rFonts w:ascii="Arial" w:hAnsi="Arial" w:cs="Arial"/>
        </w:rPr>
        <w:t>1. Self-assessment checklist</w:t>
      </w:r>
    </w:p>
    <w:p w:rsidR="00000000" w:rsidRPr="004B27F1" w:rsidRDefault="00A342BE">
      <w:pPr>
        <w:pStyle w:val="BodyTextMainBody"/>
        <w:rPr>
          <w:rFonts w:ascii="Arial" w:hAnsi="Arial" w:cs="Arial"/>
        </w:rPr>
      </w:pPr>
      <w:r w:rsidRPr="004B27F1">
        <w:rPr>
          <w:rFonts w:ascii="Arial" w:hAnsi="Arial" w:cs="Arial"/>
        </w:rPr>
        <w:t>The questions in this checklist are designed to help charity trustees and their advisers evaluate the charity’s performance against the legal requirements and good practice recommendations set out in the commission’s guidance on internal financial controls</w:t>
      </w:r>
      <w:r w:rsidRPr="004B27F1">
        <w:rPr>
          <w:rFonts w:ascii="Arial" w:hAnsi="Arial" w:cs="Arial"/>
        </w:rPr>
        <w:t xml:space="preserve"> for charities. Trustees should review their charity’s performance at least once a year.</w:t>
      </w:r>
    </w:p>
    <w:p w:rsidR="00000000" w:rsidRPr="004B27F1" w:rsidRDefault="00A342BE">
      <w:pPr>
        <w:pStyle w:val="BodyTextMainBody"/>
        <w:rPr>
          <w:rFonts w:ascii="Arial" w:hAnsi="Arial" w:cs="Arial"/>
        </w:rPr>
      </w:pPr>
      <w:r w:rsidRPr="004B27F1">
        <w:rPr>
          <w:rFonts w:ascii="Arial" w:hAnsi="Arial" w:cs="Arial"/>
        </w:rPr>
        <w:t>Each of the questions on the checklist links to a paragraph of the guidance, where further details can be found. Not all the controls listed will be appropriate for al</w:t>
      </w:r>
      <w:r w:rsidRPr="004B27F1">
        <w:rPr>
          <w:rFonts w:ascii="Arial" w:hAnsi="Arial" w:cs="Arial"/>
        </w:rPr>
        <w:t>l charities, for example, where a section of the checklist deals with an area of activity that the charity does not undertake then that section of the checklist will not apply.</w:t>
      </w:r>
    </w:p>
    <w:p w:rsidR="00000000" w:rsidRPr="004B27F1" w:rsidRDefault="00A342BE">
      <w:pPr>
        <w:pStyle w:val="BodyTextMainBody"/>
        <w:rPr>
          <w:rFonts w:ascii="Arial" w:hAnsi="Arial" w:cs="Arial"/>
        </w:rPr>
      </w:pPr>
      <w:r w:rsidRPr="004B27F1">
        <w:rPr>
          <w:rFonts w:ascii="Arial" w:hAnsi="Arial" w:cs="Arial"/>
        </w:rPr>
        <w:t>Charities must always comply with legal requirements and these requirements are</w:t>
      </w:r>
      <w:r w:rsidRPr="004B27F1">
        <w:rPr>
          <w:rFonts w:ascii="Arial" w:hAnsi="Arial" w:cs="Arial"/>
        </w:rPr>
        <w:t xml:space="preserve"> identified in the checklist. A ‘yes’ answer for good practice recommendations does not mean there is no scope for further improvement. A ‘no’ answer does not always indicate a problem. It may be that the charity has not put in place a particular control b</w:t>
      </w:r>
      <w:r w:rsidRPr="004B27F1">
        <w:rPr>
          <w:rFonts w:ascii="Arial" w:hAnsi="Arial" w:cs="Arial"/>
        </w:rPr>
        <w:t>ecause the risk involved is small and the potential loss is acceptable, given the cost that would be involved in putting in place stronger internal controls.</w:t>
      </w:r>
    </w:p>
    <w:p w:rsidR="00000000" w:rsidRPr="004B27F1" w:rsidRDefault="00A342BE">
      <w:pPr>
        <w:pStyle w:val="BodyTextMainBody"/>
        <w:rPr>
          <w:rFonts w:ascii="Arial" w:hAnsi="Arial" w:cs="Arial"/>
        </w:rPr>
      </w:pPr>
      <w:r w:rsidRPr="004B27F1">
        <w:rPr>
          <w:rFonts w:ascii="Arial" w:hAnsi="Arial" w:cs="Arial"/>
        </w:rPr>
        <w:t xml:space="preserve">Finally, the answers in the checklist should be based on the trustees’ knowledge of what actually </w:t>
      </w:r>
      <w:r w:rsidRPr="004B27F1">
        <w:rPr>
          <w:rFonts w:ascii="Arial" w:hAnsi="Arial" w:cs="Arial"/>
        </w:rPr>
        <w:t>happens in the charity and not what they expect to happen. Having an internal control in place is only part of the picture. It must operate in practice to be effective.</w:t>
      </w:r>
    </w:p>
    <w:p w:rsidR="00000000" w:rsidRPr="004B27F1" w:rsidRDefault="00A342BE">
      <w:pPr>
        <w:pStyle w:val="HeadingMainBody"/>
        <w:rPr>
          <w:rFonts w:ascii="Arial" w:hAnsi="Arial" w:cs="Arial"/>
        </w:rPr>
      </w:pPr>
      <w:r w:rsidRPr="004B27F1">
        <w:rPr>
          <w:rFonts w:ascii="Arial" w:hAnsi="Arial" w:cs="Arial"/>
        </w:rPr>
        <w:t>2. Some key issues, monitoring arrangements and risk of fraud</w:t>
      </w:r>
    </w:p>
    <w:tbl>
      <w:tblPr>
        <w:tblW w:w="0" w:type="auto"/>
        <w:tblInd w:w="113" w:type="dxa"/>
        <w:tblLayout w:type="fixed"/>
        <w:tblCellMar>
          <w:left w:w="0" w:type="dxa"/>
          <w:right w:w="0" w:type="dxa"/>
        </w:tblCellMar>
        <w:tblLook w:val="0000" w:firstRow="0" w:lastRow="0" w:firstColumn="0" w:lastColumn="0" w:noHBand="0" w:noVBand="0"/>
      </w:tblPr>
      <w:tblGrid>
        <w:gridCol w:w="8493"/>
        <w:gridCol w:w="1140"/>
        <w:gridCol w:w="1140"/>
      </w:tblGrid>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2.1 Financial controls th</w:t>
            </w:r>
            <w:r w:rsidRPr="004B27F1">
              <w:rPr>
                <w:rFonts w:ascii="Arial" w:hAnsi="Arial" w:cs="Arial"/>
              </w:rPr>
              <w:t>roughout the charity</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there segregation of duties to provide automatic ‘double check’?</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 the trustees carry out an annual review of the internal financial controls?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2.2 Monitoring activities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annual budgets of income and expenditure prepared, and approved by the trustees?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performance measured against budgets at regular intervals and explanations sought</w:t>
            </w:r>
            <w:r w:rsidRPr="004B27F1">
              <w:rPr>
                <w:rFonts w:ascii="Arial" w:hAnsi="Arial" w:cs="Arial"/>
              </w:rPr>
              <w:br/>
              <w:t>for variances?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2.3 Internal audit and audit committee</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Have the trustees considered the need to appoint an internal auditor or set up an</w:t>
            </w:r>
            <w:r w:rsidRPr="004B27F1">
              <w:rPr>
                <w:rFonts w:ascii="Arial" w:hAnsi="Arial" w:cs="Arial"/>
              </w:rPr>
              <w:br/>
              <w:t>audit committee?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2.4 Information and communication</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the trustees provided with regular information about the financial performance</w:t>
            </w:r>
            <w:r w:rsidRPr="004B27F1">
              <w:rPr>
                <w:rFonts w:ascii="Arial" w:hAnsi="Arial" w:cs="Arial"/>
              </w:rPr>
              <w:br/>
              <w:t>of the charity?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 the trustees discuss the financial performance of the charity at each of their meetings?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terms of reference in place for any finance sub-committee, or similar sub-group of the trustee board?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any finance sub-committee report to the full bo</w:t>
            </w:r>
            <w:r w:rsidRPr="004B27F1">
              <w:rPr>
                <w:rFonts w:ascii="Arial" w:hAnsi="Arial" w:cs="Arial"/>
              </w:rPr>
              <w:t>ard of trustees for final decision making?</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2.5 Trustees’ responsibilities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sufficient accounting records kept of all transactions?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Have the trustees considered the need for a reserves policy and put in place a reserves policy if one is needed?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 the accounts comply with legal requirements?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the accounts formally approved by trustees at an annual meeting?</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Have the trustees appointed an auditor or independent examiner?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newly appointed trustees given a copy of the latest accounts?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 the trustees file the annual report and accounts and annual return on time?</w:t>
            </w:r>
            <w:r w:rsidRPr="004B27F1">
              <w:rPr>
                <w:rFonts w:ascii="Arial" w:hAnsi="Arial" w:cs="Arial"/>
              </w:rPr>
              <w:br/>
              <w:t>(legal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bl>
    <w:p w:rsidR="00000000" w:rsidRPr="004B27F1" w:rsidRDefault="00A342BE">
      <w:pPr>
        <w:pStyle w:val="BodyTextMainBody"/>
        <w:spacing w:after="0"/>
        <w:rPr>
          <w:rFonts w:ascii="Arial" w:hAnsi="Arial" w:cs="Arial"/>
        </w:rPr>
      </w:pPr>
    </w:p>
    <w:tbl>
      <w:tblPr>
        <w:tblW w:w="0" w:type="auto"/>
        <w:tblInd w:w="113" w:type="dxa"/>
        <w:tblLayout w:type="fixed"/>
        <w:tblCellMar>
          <w:left w:w="0" w:type="dxa"/>
          <w:right w:w="0" w:type="dxa"/>
        </w:tblCellMar>
        <w:tblLook w:val="0000" w:firstRow="0" w:lastRow="0" w:firstColumn="0" w:lastColumn="0" w:noHBand="0" w:noVBand="0"/>
      </w:tblPr>
      <w:tblGrid>
        <w:gridCol w:w="8493"/>
        <w:gridCol w:w="1140"/>
        <w:gridCol w:w="1140"/>
      </w:tblGrid>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2.6 and 2.7 Managing the risks of financial crime and abuse</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trustees and staff made aware of why the charity is at risk from financial crime</w:t>
            </w:r>
            <w:r w:rsidRPr="004B27F1">
              <w:rPr>
                <w:rFonts w:ascii="Arial" w:hAnsi="Arial" w:cs="Arial"/>
              </w:rPr>
              <w:br/>
            </w:r>
            <w:r w:rsidRPr="004B27F1">
              <w:rPr>
                <w:rFonts w:ascii="Arial" w:hAnsi="Arial" w:cs="Arial"/>
              </w:rPr>
              <w:t>and abuse and of typical examples of potential fraudulent activities?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have an anti bribery policy, policies on the acceptance of hospitality, the acceptance of donations and a register of interests in place?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spacing w:val="-2"/>
              </w:rPr>
              <w:t>Does the charity have policies and controls over access to and storage of electronic information?</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have computer programmes to protect its data and systems from</w:t>
            </w:r>
            <w:r w:rsidRPr="004B27F1">
              <w:rPr>
                <w:rFonts w:ascii="Arial" w:hAnsi="Arial" w:cs="Arial"/>
              </w:rPr>
              <w:br/>
              <w:t>external interference?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have procedures for reporting sus</w:t>
            </w:r>
            <w:r w:rsidRPr="004B27F1">
              <w:rPr>
                <w:rFonts w:ascii="Arial" w:hAnsi="Arial" w:cs="Arial"/>
              </w:rPr>
              <w:t>picions internally, and to the commission and the police?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bl>
    <w:p w:rsidR="00000000" w:rsidRPr="004B27F1" w:rsidRDefault="00A342BE">
      <w:pPr>
        <w:pStyle w:val="BodyTextMainBody"/>
        <w:spacing w:after="0"/>
        <w:rPr>
          <w:rFonts w:ascii="Arial" w:hAnsi="Arial" w:cs="Arial"/>
        </w:rPr>
      </w:pPr>
    </w:p>
    <w:p w:rsidR="00000000" w:rsidRPr="004B27F1" w:rsidRDefault="00A342BE">
      <w:pPr>
        <w:pStyle w:val="HeadingMainBody"/>
        <w:spacing w:before="113"/>
        <w:rPr>
          <w:rFonts w:ascii="Arial" w:hAnsi="Arial" w:cs="Arial"/>
        </w:rPr>
      </w:pPr>
      <w:r w:rsidRPr="004B27F1">
        <w:rPr>
          <w:rFonts w:ascii="Arial" w:hAnsi="Arial" w:cs="Arial"/>
        </w:rPr>
        <w:t>3. Income</w:t>
      </w:r>
    </w:p>
    <w:tbl>
      <w:tblPr>
        <w:tblW w:w="0" w:type="auto"/>
        <w:tblInd w:w="113" w:type="dxa"/>
        <w:tblLayout w:type="fixed"/>
        <w:tblCellMar>
          <w:left w:w="0" w:type="dxa"/>
          <w:right w:w="0" w:type="dxa"/>
        </w:tblCellMar>
        <w:tblLook w:val="0000" w:firstRow="0" w:lastRow="0" w:firstColumn="0" w:lastColumn="0" w:noHBand="0" w:noVBand="0"/>
      </w:tblPr>
      <w:tblGrid>
        <w:gridCol w:w="8493"/>
        <w:gridCol w:w="1140"/>
        <w:gridCol w:w="1140"/>
      </w:tblGrid>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3.1 Income received in the post</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incoming post opened in the presence of two unrelated people?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all incoming cheques and cash recorded immediately?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keep unopened mail secure?</w:t>
            </w:r>
          </w:p>
        </w:tc>
        <w:tc>
          <w:tcPr>
            <w:tcW w:w="1140" w:type="dxa"/>
            <w:tcBorders>
              <w:top w:val="single" w:sz="4" w:space="0" w:color="007A9E"/>
              <w:left w:val="single" w:sz="6"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6"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6" w:space="0" w:color="007A9E"/>
              <w:left w:val="single" w:sz="4" w:space="0" w:color="007A9E"/>
              <w:bottom w:val="single" w:sz="6"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3.2 Income from public collections and fundraising events</w:t>
            </w:r>
          </w:p>
        </w:tc>
        <w:tc>
          <w:tcPr>
            <w:tcW w:w="1140" w:type="dxa"/>
            <w:tcBorders>
              <w:top w:val="single" w:sz="6" w:space="0" w:color="007A9E"/>
              <w:left w:val="single" w:sz="4" w:space="0" w:color="007A9E"/>
              <w:bottom w:val="single" w:sz="6"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6" w:space="0" w:color="007A9E"/>
              <w:left w:val="single" w:sz="4" w:space="0" w:color="007A9E"/>
              <w:bottom w:val="single" w:sz="6"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6" w:space="0" w:color="007A9E"/>
              <w:left w:val="single" w:sz="4"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If the charity undertakes public collections or fundraising events:</w:t>
            </w:r>
          </w:p>
        </w:tc>
        <w:tc>
          <w:tcPr>
            <w:tcW w:w="1140" w:type="dxa"/>
            <w:tcBorders>
              <w:top w:val="single" w:sz="6" w:space="0" w:color="007A9E"/>
              <w:left w:val="single" w:sz="6"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c>
          <w:tcPr>
            <w:tcW w:w="1140" w:type="dxa"/>
            <w:tcBorders>
              <w:top w:val="single" w:sz="6" w:space="0" w:color="007A9E"/>
              <w:left w:val="single" w:sz="6" w:space="0" w:color="007A9E"/>
              <w:bottom w:val="single" w:sz="6" w:space="0" w:color="007A9E"/>
              <w:right w:val="single" w:sz="4"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6"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are public collections undertaken within legal requirements? (legal requirement)</w:t>
            </w:r>
          </w:p>
        </w:tc>
        <w:tc>
          <w:tcPr>
            <w:tcW w:w="1140" w:type="dxa"/>
            <w:tcBorders>
              <w:top w:val="single" w:sz="6"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6"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are collection boxes numbered and their allocation and return recorded?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are all collection boxes sealed?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are all collection boxes regularly opened and counted by the charity and a record kept of their locations and history of takings?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are collections counted in the presence of the collector and a receipt given to them?</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 xml:space="preserve">are two unrelated people involved </w:t>
            </w:r>
            <w:r w:rsidRPr="004B27F1">
              <w:rPr>
                <w:rFonts w:ascii="Arial" w:hAnsi="Arial" w:cs="Arial"/>
              </w:rPr>
              <w:t>in counting and recording the income?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is cash banked as soon as possible and without deduction of expenses?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are records maintained for each fundraising event?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For ticket incomes are:</w:t>
            </w:r>
          </w:p>
        </w:tc>
        <w:tc>
          <w:tcPr>
            <w:tcW w:w="1140" w:type="dxa"/>
            <w:tcBorders>
              <w:top w:val="single" w:sz="4" w:space="0" w:color="007A9E"/>
              <w:left w:val="single" w:sz="6"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c>
          <w:tcPr>
            <w:tcW w:w="1140" w:type="dxa"/>
            <w:tcBorders>
              <w:top w:val="single" w:sz="4" w:space="0" w:color="007A9E"/>
              <w:left w:val="single" w:sz="6" w:space="0" w:color="007A9E"/>
              <w:bottom w:val="single" w:sz="6" w:space="0" w:color="007A9E"/>
              <w:right w:val="single" w:sz="4"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6"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tickets pre-numbered?</w:t>
            </w:r>
          </w:p>
        </w:tc>
        <w:tc>
          <w:tcPr>
            <w:tcW w:w="1140" w:type="dxa"/>
            <w:tcBorders>
              <w:top w:val="single" w:sz="6"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6"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records kept of all persons issued with tickets to sell, and which ticket numbers they have been allocated?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records kept of which tickets sold?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reconciliations made of money received against tickets sold?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Has the charity complied with Part II of the Charities Act 1992 where professional fundraisers are engaged?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3.3 Gift Aid donations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maximise the lawful take-up by its donors of Gift Aid?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regular checks made to ensure all eligible tax repayments are obtained?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keep the records required by HMRC for Gift Aid claims?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3.4 Legacies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identify and monitor the receipt of large legacies and ensure that they are correctly included in the accounts?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3.5 Tainted charity donations and substantial donors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Has the charity kept the necessary records to identify transactions with ‘substantial donors’ for donations received up to April 2011?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spacing w:val="-3"/>
              </w:rPr>
              <w:t>From April 2011, have the trustees put in place procedures to identify ‘tainted charity donations’</w:t>
            </w:r>
            <w:r w:rsidRPr="004B27F1">
              <w:rPr>
                <w:rFonts w:ascii="Arial" w:hAnsi="Arial" w:cs="Arial"/>
                <w:spacing w:val="-3"/>
              </w:rPr>
              <w: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3.6 Trading income</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If the charity undertakes trading activities (either trading in furtherance of its objects or non</w:t>
            </w:r>
            <w:r w:rsidRPr="004B27F1">
              <w:rPr>
                <w:rFonts w:ascii="Arial" w:hAnsi="Arial" w:cs="Arial"/>
              </w:rPr>
              <w:noBreakHyphen/>
              <w:t>charitable trading):</w:t>
            </w:r>
          </w:p>
        </w:tc>
        <w:tc>
          <w:tcPr>
            <w:tcW w:w="1140" w:type="dxa"/>
            <w:tcBorders>
              <w:top w:val="single" w:sz="4" w:space="0" w:color="007A9E"/>
              <w:left w:val="single" w:sz="6"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c>
          <w:tcPr>
            <w:tcW w:w="1140" w:type="dxa"/>
            <w:tcBorders>
              <w:top w:val="single" w:sz="4" w:space="0" w:color="007A9E"/>
              <w:left w:val="single" w:sz="6" w:space="0" w:color="007A9E"/>
              <w:bottom w:val="single" w:sz="6" w:space="0" w:color="007A9E"/>
              <w:right w:val="single" w:sz="4"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6"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if the level of non-charitable trading is significant is it carried out in a trading subsidiary?</w:t>
            </w:r>
          </w:p>
        </w:tc>
        <w:tc>
          <w:tcPr>
            <w:tcW w:w="1140" w:type="dxa"/>
            <w:tcBorders>
              <w:top w:val="single" w:sz="6"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6"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does the charity have a pricing policy for the goods and services supplied?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does the charity have invoicing procedures for goods and services supplied?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does the charity review outstanding debts and collection procedures?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spacing w:val="-3"/>
              </w:rPr>
              <w:t>are there procedures to reconcile amounts invoiced and cash received to outstanding invoices?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3.7 Banking and custody procedures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incoming receipts banked promptly?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insurance held to cover the contents of the safe or cash box and cash in transit?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funds banked without deduction of expenses?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3.8 Checks on income records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regular checks made to ensure income records agree with the bank paying-in books</w:t>
            </w:r>
            <w:r w:rsidRPr="004B27F1">
              <w:rPr>
                <w:rFonts w:ascii="Arial" w:hAnsi="Arial" w:cs="Arial"/>
              </w:rPr>
              <w:br/>
              <w:t>and statements?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checks made by someone other than the person who made the entry in the</w:t>
            </w:r>
            <w:r w:rsidRPr="004B27F1">
              <w:rPr>
                <w:rFonts w:ascii="Arial" w:hAnsi="Arial" w:cs="Arial"/>
              </w:rPr>
              <w:br/>
              <w:t>accounting records?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bl>
    <w:p w:rsidR="00000000" w:rsidRPr="004B27F1" w:rsidRDefault="00A342BE">
      <w:pPr>
        <w:pStyle w:val="BodyTextMainBody"/>
        <w:spacing w:after="0"/>
        <w:rPr>
          <w:rFonts w:ascii="Arial" w:hAnsi="Arial" w:cs="Arial"/>
        </w:rPr>
      </w:pPr>
    </w:p>
    <w:p w:rsidR="00000000" w:rsidRPr="004B27F1" w:rsidRDefault="00A342BE">
      <w:pPr>
        <w:pStyle w:val="BodyTextMainBody"/>
        <w:rPr>
          <w:rFonts w:ascii="Arial" w:hAnsi="Arial" w:cs="Arial"/>
        </w:rPr>
      </w:pPr>
    </w:p>
    <w:p w:rsidR="00000000" w:rsidRPr="004B27F1" w:rsidRDefault="00A342BE">
      <w:pPr>
        <w:pStyle w:val="HeadingMainBody"/>
        <w:rPr>
          <w:rFonts w:ascii="Arial" w:hAnsi="Arial" w:cs="Arial"/>
        </w:rPr>
      </w:pPr>
      <w:r w:rsidRPr="004B27F1">
        <w:rPr>
          <w:rFonts w:ascii="Arial" w:hAnsi="Arial" w:cs="Arial"/>
        </w:rPr>
        <w:t>4. Purchases and payments</w:t>
      </w:r>
    </w:p>
    <w:tbl>
      <w:tblPr>
        <w:tblW w:w="0" w:type="auto"/>
        <w:tblInd w:w="113" w:type="dxa"/>
        <w:tblLayout w:type="fixed"/>
        <w:tblCellMar>
          <w:left w:w="0" w:type="dxa"/>
          <w:right w:w="0" w:type="dxa"/>
        </w:tblCellMar>
        <w:tblLook w:val="0000" w:firstRow="0" w:lastRow="0" w:firstColumn="0" w:lastColumn="0" w:noHBand="0" w:noVBand="0"/>
      </w:tblPr>
      <w:tblGrid>
        <w:gridCol w:w="8493"/>
        <w:gridCol w:w="1140"/>
        <w:gridCol w:w="1140"/>
      </w:tblGrid>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4.1 Controls and authorisation of expenditure on goods and services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there a written policy on the authorisation of expenditure?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invoices received checked against orders confirming pricing and the receipt of the goods or services ordered?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4.2 Controls and authorisation of expenditure on grants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If the charity makes grants, does it have a grant-making policy?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make and monitor grants in accordance with the grant-making policy?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4.3 Payment by cheque</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follow any stipulation in the governing document about who can</w:t>
            </w:r>
            <w:r w:rsidRPr="004B27F1">
              <w:rPr>
                <w:rFonts w:ascii="Arial" w:hAnsi="Arial" w:cs="Arial"/>
              </w:rPr>
              <w:br/>
              <w:t>sign cheques?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bank mandate require at least two signatories?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there a practice of not signing of blank cheques?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cheque books etc kept in a secure place with access only by nominated persons?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any monetary limits placed on an individual’s signing recorded in writing?</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all cheque expenditure recorded in the cash book and noted with the relevant cheque n</w:t>
            </w:r>
            <w:r w:rsidRPr="004B27F1">
              <w:rPr>
                <w:rFonts w:ascii="Arial" w:hAnsi="Arial" w:cs="Arial"/>
              </w:rPr>
              <w:t>umber, nature of payment and payee?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cheques signed only with documentary evidence of the nature of the payment,</w:t>
            </w:r>
            <w:r w:rsidRPr="004B27F1">
              <w:rPr>
                <w:rFonts w:ascii="Arial" w:hAnsi="Arial" w:cs="Arial"/>
              </w:rPr>
              <w:br/>
              <w:t>eg invoice?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4.4 Payments by debit/credit/charge card</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have a policy for the use of payment cards, including the criteria for their issue, spending limits and security?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communicate the policy for the use of cards to all trustees and staff</w:t>
            </w:r>
            <w:r w:rsidRPr="004B27F1">
              <w:rPr>
                <w:rFonts w:ascii="Arial" w:hAnsi="Arial" w:cs="Arial"/>
              </w:rPr>
              <w:br/>
              <w:t>using them?</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cards cancelled when the holder ceases to work for the charity?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all card expenditure supported by vouchers and invoices and recorded in the accounting records each time the card is used?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card statements sent to the charity finance team and</w:t>
            </w:r>
            <w:r w:rsidRPr="004B27F1">
              <w:rPr>
                <w:rFonts w:ascii="Arial" w:hAnsi="Arial" w:cs="Arial"/>
              </w:rPr>
              <w:t xml:space="preserve"> checked to supporting records</w:t>
            </w:r>
            <w:r w:rsidRPr="004B27F1">
              <w:rPr>
                <w:rFonts w:ascii="Arial" w:hAnsi="Arial" w:cs="Arial"/>
              </w:rPr>
              <w:br/>
              <w:t>and invoices?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 cardholder’s use of the card independently reviewed periodically to confirm its use is consistent with the policy?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4.5 Payments by direct debits, standing orders and BACS direct credit</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only named individuals authorised to set up direct debits, standing orders and</w:t>
            </w:r>
            <w:r w:rsidRPr="004B27F1">
              <w:rPr>
                <w:rFonts w:ascii="Arial" w:hAnsi="Arial" w:cs="Arial"/>
              </w:rPr>
              <w:br/>
              <w:t>direct credits?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use a dual authorisation system for BACS payments?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monitor the arrangements to ensure that automatic payment arrangements are cancelled when the goods and services are no longer being supplied to the charity?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4.6 Payment in cash</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every effort made to minimise cash payments?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all payments by cash made from a cash float and not from incoming cash?</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supporting documentation authorised by someone other than the person maintaining the petty cash or the person making the claim?</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details of all payments enter</w:t>
            </w:r>
            <w:r w:rsidRPr="004B27F1">
              <w:rPr>
                <w:rFonts w:ascii="Arial" w:hAnsi="Arial" w:cs="Arial"/>
              </w:rPr>
              <w:t>ed in a petty cash book?</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regular independent checks made of the petty cash float and records?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4.7 Wages and salaries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statutory deductions (tax and NIC) made from employees’ wages and salaries</w:t>
            </w:r>
            <w:r w:rsidRPr="004B27F1">
              <w:rPr>
                <w:rFonts w:ascii="Arial" w:hAnsi="Arial" w:cs="Arial"/>
              </w:rPr>
              <w:br/>
            </w:r>
            <w:r w:rsidRPr="004B27F1">
              <w:rPr>
                <w:rFonts w:ascii="Arial" w:hAnsi="Arial" w:cs="Arial"/>
              </w:rPr>
              <w:t>and regularly forwarded to HMRC?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comply with minimum wage legislation?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any other deductions from salaries made only where they are required or authorised?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the end-of-year returns (P60 and P11Ds) completed and filed with HMRC by</w:t>
            </w:r>
            <w:r w:rsidRPr="004B27F1">
              <w:rPr>
                <w:rFonts w:ascii="Arial" w:hAnsi="Arial" w:cs="Arial"/>
              </w:rPr>
              <w:br/>
              <w:t>the deadline? (legal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If the charity employs staff are the required pension arrangements in place?</w:t>
            </w:r>
            <w:r w:rsidRPr="004B27F1">
              <w:rPr>
                <w:rFonts w:ascii="Arial" w:hAnsi="Arial" w:cs="Arial"/>
              </w:rPr>
              <w:br/>
              <w:t>(legal requirement)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 all employees have contracts of employm</w:t>
            </w:r>
            <w:r w:rsidRPr="004B27F1">
              <w:rPr>
                <w:rFonts w:ascii="Arial" w:hAnsi="Arial" w:cs="Arial"/>
              </w:rPr>
              <w:t>ent?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personnel records kept and held separately from wages records?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salary levels properly authorised and recorded?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there a system of authorisation for recording and notifying starters and leavers, changes of hours and other payroll changes?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payments made by BACS?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4.8 The payment of expenses and reimbursements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have a written policy to cover the payment and reimbursement</w:t>
            </w:r>
            <w:r w:rsidRPr="004B27F1">
              <w:rPr>
                <w:rFonts w:ascii="Arial" w:hAnsi="Arial" w:cs="Arial"/>
              </w:rPr>
              <w:br/>
              <w:t>of expenses?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 policy communicated to all trustees, staff and volunteers?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expenses reimbursed only where the individual incurred the expense in the course of carrying out the charity’s business?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expense claim include a self-declaration that the claim is accurate and incurred on the business of the charity?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w:t>
            </w:r>
            <w:r w:rsidRPr="004B27F1">
              <w:rPr>
                <w:rFonts w:ascii="Arial" w:hAnsi="Arial" w:cs="Arial"/>
              </w:rPr>
              <w:t xml:space="preserve"> reimbursements made by BACS transfer or cheque?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If the charity pays mileage rates for travel are the rates in accordance with HMRC</w:t>
            </w:r>
            <w:r w:rsidRPr="004B27F1">
              <w:rPr>
                <w:rFonts w:ascii="Arial" w:hAnsi="Arial" w:cs="Arial"/>
              </w:rPr>
              <w:br/>
              <w:t>approved rates?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4.9 Loans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4B27F1">
            <w:pPr>
              <w:pStyle w:val="NoParagraphStyle"/>
              <w:spacing w:line="240" w:lineRule="auto"/>
              <w:textAlignment w:val="auto"/>
              <w:rPr>
                <w:rFonts w:ascii="Arial" w:hAnsi="Arial" w:cs="Arial"/>
                <w:color w:val="FFFFFF" w:themeColor="background1"/>
                <w:sz w:val="22"/>
                <w:szCs w:val="22"/>
              </w:rPr>
            </w:pPr>
            <w:r w:rsidRPr="004B27F1">
              <w:rPr>
                <w:rFonts w:ascii="Arial" w:hAnsi="Arial" w:cs="Arial"/>
                <w:color w:val="FFFFFF" w:themeColor="background1"/>
                <w:sz w:val="22"/>
                <w:szCs w:val="22"/>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4B27F1">
            <w:pPr>
              <w:pStyle w:val="NoParagraphStyle"/>
              <w:spacing w:line="240" w:lineRule="auto"/>
              <w:textAlignment w:val="auto"/>
              <w:rPr>
                <w:rFonts w:ascii="Arial" w:hAnsi="Arial" w:cs="Arial"/>
                <w:color w:val="FFFFFF" w:themeColor="background1"/>
                <w:sz w:val="22"/>
                <w:szCs w:val="22"/>
              </w:rPr>
            </w:pPr>
            <w:r w:rsidRPr="004B27F1">
              <w:rPr>
                <w:rFonts w:ascii="Arial" w:hAnsi="Arial" w:cs="Arial"/>
                <w:color w:val="FFFFFF" w:themeColor="background1"/>
                <w:sz w:val="22"/>
                <w:szCs w:val="22"/>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the terms of the loan documented?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have a repayment plan in place to repay the principal and any interest due?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4.10 Checks on expenditure records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regular checks made to ensure expenditure records are accurate and agree with the bank statements?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regular checks made to ensure no discrepancies between the payments made and the original invoice or payment records?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checks made by someone other than the person who made the entry in the</w:t>
            </w:r>
            <w:r w:rsidRPr="004B27F1">
              <w:rPr>
                <w:rFonts w:ascii="Arial" w:hAnsi="Arial" w:cs="Arial"/>
              </w:rPr>
              <w:br/>
              <w:t>accounting records?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bl>
    <w:p w:rsidR="00000000" w:rsidRPr="004B27F1" w:rsidRDefault="00A342BE">
      <w:pPr>
        <w:pStyle w:val="BodyTextMainBody"/>
        <w:rPr>
          <w:rFonts w:ascii="Arial" w:hAnsi="Arial" w:cs="Arial"/>
          <w:sz w:val="36"/>
          <w:szCs w:val="36"/>
        </w:rPr>
      </w:pPr>
    </w:p>
    <w:p w:rsidR="00000000" w:rsidRPr="004B27F1" w:rsidRDefault="00A342BE">
      <w:pPr>
        <w:pStyle w:val="HeadingMainBody"/>
        <w:spacing w:before="113"/>
        <w:rPr>
          <w:rFonts w:ascii="Arial" w:hAnsi="Arial" w:cs="Arial"/>
        </w:rPr>
      </w:pPr>
      <w:r w:rsidRPr="004B27F1">
        <w:rPr>
          <w:rFonts w:ascii="Arial" w:hAnsi="Arial" w:cs="Arial"/>
        </w:rPr>
        <w:t>5. Assets and investments</w:t>
      </w:r>
    </w:p>
    <w:tbl>
      <w:tblPr>
        <w:tblW w:w="0" w:type="auto"/>
        <w:tblInd w:w="113" w:type="dxa"/>
        <w:tblLayout w:type="fixed"/>
        <w:tblCellMar>
          <w:left w:w="0" w:type="dxa"/>
          <w:right w:w="0" w:type="dxa"/>
        </w:tblCellMar>
        <w:tblLook w:val="0000" w:firstRow="0" w:lastRow="0" w:firstColumn="0" w:lastColumn="0" w:noHBand="0" w:noVBand="0"/>
      </w:tblPr>
      <w:tblGrid>
        <w:gridCol w:w="8493"/>
        <w:gridCol w:w="1140"/>
        <w:gridCol w:w="1140"/>
      </w:tblGrid>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 xml:space="preserve">5.1 Controls over fixed assets </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a comprehensive fixed asset list held and updated regularly?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assets checked regularly to ensure they are still in good repair and are of use to</w:t>
            </w:r>
            <w:r w:rsidRPr="004B27F1">
              <w:rPr>
                <w:rFonts w:ascii="Arial" w:hAnsi="Arial" w:cs="Arial"/>
              </w:rPr>
              <w:br/>
              <w:t>the charity?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Has insurance cover been considered?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 use of fixed assets reviewed annually (to ensure put to best use and serving the charity’s interests)?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5.2 Investments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have an investment policy?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 xml:space="preserve">Does this policy include the </w:t>
            </w:r>
            <w:r w:rsidRPr="004B27F1">
              <w:rPr>
                <w:rFonts w:ascii="Arial" w:hAnsi="Arial" w:cs="Arial"/>
              </w:rPr>
              <w:t>need to consider diversification of investments, including</w:t>
            </w:r>
            <w:r w:rsidRPr="004B27F1">
              <w:rPr>
                <w:rFonts w:ascii="Arial" w:hAnsi="Arial" w:cs="Arial"/>
              </w:rPr>
              <w:br/>
              <w:t>bank accounts?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 performance of investments regularly reviewed?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professional advice taken, where appropriate, on the selection or disposal of investments?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inspect investment properties to ensure tenant covenants are adhered to?</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there controls to ensure that all investment income due is received?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5.3 Money held as a current asset</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secure records held of all bank and building society accounts?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bank statements regularly received and regular bank reconciliations carried out?</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instructions to open or close accounts properly authorised and reported to trustees?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checks made to ensure that there are no dormant accounts?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the accounts monitored to ensure there is no third party use?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 the trustees regularly review the costs, benefits and risks of their current and</w:t>
            </w:r>
            <w:r w:rsidRPr="004B27F1">
              <w:rPr>
                <w:rFonts w:ascii="Arial" w:hAnsi="Arial" w:cs="Arial"/>
              </w:rPr>
              <w:br/>
              <w:t>deposit accounts?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5.4 Electronic banking</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If the charity uses electronic banking to make payments does the system used</w:t>
            </w:r>
            <w:r w:rsidRPr="004B27F1">
              <w:rPr>
                <w:rFonts w:ascii="Arial" w:hAnsi="Arial" w:cs="Arial"/>
              </w:rPr>
              <w:br/>
              <w:t>require authorisation of transactions by two individuals?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PCs kept secure with up-to-</w:t>
            </w:r>
            <w:r w:rsidRPr="004B27F1">
              <w:rPr>
                <w:rFonts w:ascii="Arial" w:hAnsi="Arial" w:cs="Arial"/>
              </w:rPr>
              <w:t>date anti-virus and spyware software and a personal firewall?</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trustees and staff made aware of the need to ensure that the charity’s security details (including the password and PIN) are not compromised?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Is the PIN and password regularly changed, for example to mitigate the risks of compromising security when individuals leave the charity?</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maintain a list of persons (trustees and staff) who are approved to have access to the PIN and pas</w:t>
            </w:r>
            <w:r w:rsidRPr="004B27F1">
              <w:rPr>
                <w:rFonts w:ascii="Arial" w:hAnsi="Arial" w:cs="Arial"/>
              </w:rPr>
              <w:t>sword?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keep an audit trail of electronic banking transactions?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Have those using online banking facilities been trained in their use?</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r w:rsidRPr="004B27F1">
              <w:rPr>
                <w:rFonts w:ascii="Arial" w:hAnsi="Arial" w:cs="Arial"/>
              </w:rPr>
              <w:t>5.5 Non-traditional banking</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If the charity uses non-traditional banking methods:</w:t>
            </w:r>
          </w:p>
        </w:tc>
        <w:tc>
          <w:tcPr>
            <w:tcW w:w="1140" w:type="dxa"/>
            <w:tcBorders>
              <w:top w:val="single" w:sz="4" w:space="0" w:color="007A9E"/>
              <w:left w:val="single" w:sz="6" w:space="0" w:color="007A9E"/>
              <w:bottom w:val="single" w:sz="6" w:space="0" w:color="007A9E"/>
              <w:right w:val="single" w:sz="6"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c>
          <w:tcPr>
            <w:tcW w:w="1140" w:type="dxa"/>
            <w:tcBorders>
              <w:top w:val="single" w:sz="4" w:space="0" w:color="007A9E"/>
              <w:left w:val="single" w:sz="6" w:space="0" w:color="007A9E"/>
              <w:bottom w:val="single" w:sz="6" w:space="0" w:color="007A9E"/>
              <w:right w:val="single" w:sz="4" w:space="0" w:color="007A9E"/>
            </w:tcBorders>
            <w:tcMar>
              <w:top w:w="113" w:type="dxa"/>
              <w:left w:w="113" w:type="dxa"/>
              <w:bottom w:w="113" w:type="dxa"/>
              <w:right w:w="113" w:type="dxa"/>
            </w:tcMar>
            <w:vAlign w:val="center"/>
          </w:tcPr>
          <w:p w:rsidR="00000000" w:rsidRPr="004B27F1" w:rsidRDefault="00A342BE">
            <w:pPr>
              <w:pStyle w:val="NoParagraphStyle"/>
              <w:spacing w:line="240" w:lineRule="auto"/>
              <w:textAlignment w:val="auto"/>
              <w:rPr>
                <w:rFonts w:ascii="Arial" w:hAnsi="Arial" w:cs="Arial"/>
                <w:color w:val="auto"/>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6"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are policies set and approved by trustees defining the circumstances when non-traditional banking methods may be used?</w:t>
            </w:r>
          </w:p>
        </w:tc>
        <w:tc>
          <w:tcPr>
            <w:tcW w:w="1140" w:type="dxa"/>
            <w:tcBorders>
              <w:top w:val="single" w:sz="6"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6"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is the use of such methods limited to essential transfers where traditional banking methods cannot be used?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does the charity keep an audit trail of non-traditional banking transactions?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TableBulletTable"/>
              <w:rPr>
                <w:rFonts w:ascii="Arial" w:hAnsi="Arial" w:cs="Arial"/>
              </w:rPr>
            </w:pPr>
            <w:r>
              <w:rPr>
                <w:rFonts w:ascii="Arial" w:hAnsi="Arial" w:cs="Arial"/>
              </w:rPr>
              <w:t>•</w:t>
            </w:r>
            <w:r>
              <w:rPr>
                <w:rFonts w:ascii="Arial" w:hAnsi="Arial" w:cs="Arial"/>
              </w:rPr>
              <w:tab/>
            </w:r>
            <w:r w:rsidRPr="004B27F1">
              <w:rPr>
                <w:rFonts w:ascii="Arial" w:hAnsi="Arial" w:cs="Arial"/>
              </w:rPr>
              <w:t>does the charity ensure that the controls that are in place for its traditional bank transactions also operate with non-traditional banking transactions?</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rPr>
                <w:rFonts w:ascii="Arial" w:hAnsi="Arial" w:cs="Arial"/>
              </w:rPr>
            </w:pPr>
            <w:bookmarkStart w:id="0" w:name="_GoBack"/>
            <w:r w:rsidRPr="004B27F1">
              <w:rPr>
                <w:rFonts w:ascii="Arial" w:hAnsi="Arial" w:cs="Arial"/>
              </w:rPr>
              <w:t>5.6 Restricted fun</w:t>
            </w:r>
            <w:r w:rsidRPr="004B27F1">
              <w:rPr>
                <w:rFonts w:ascii="Arial" w:hAnsi="Arial" w:cs="Arial"/>
              </w:rPr>
              <w:t>ds and endowment funds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Yes</w:t>
            </w:r>
          </w:p>
        </w:tc>
        <w:tc>
          <w:tcPr>
            <w:tcW w:w="1140" w:type="dxa"/>
            <w:tcBorders>
              <w:top w:val="single" w:sz="4" w:space="0" w:color="007A9E"/>
              <w:left w:val="single" w:sz="4" w:space="0" w:color="007A9E"/>
              <w:bottom w:val="single" w:sz="4" w:space="0" w:color="007A9E"/>
              <w:right w:val="single" w:sz="4" w:space="0" w:color="007A9E"/>
            </w:tcBorders>
            <w:shd w:val="solid" w:color="007A9E" w:fill="auto"/>
            <w:tcMar>
              <w:top w:w="113" w:type="dxa"/>
              <w:left w:w="113" w:type="dxa"/>
              <w:bottom w:w="113" w:type="dxa"/>
              <w:right w:w="113" w:type="dxa"/>
            </w:tcMar>
            <w:vAlign w:val="center"/>
          </w:tcPr>
          <w:p w:rsidR="00000000" w:rsidRPr="004B27F1" w:rsidRDefault="00A342BE">
            <w:pPr>
              <w:pStyle w:val="TableHeaderTable"/>
              <w:jc w:val="center"/>
              <w:rPr>
                <w:rFonts w:ascii="Arial" w:hAnsi="Arial" w:cs="Arial"/>
              </w:rPr>
            </w:pPr>
            <w:r w:rsidRPr="004B27F1">
              <w:rPr>
                <w:rFonts w:ascii="Arial" w:hAnsi="Arial" w:cs="Arial"/>
              </w:rPr>
              <w:t>No</w:t>
            </w:r>
          </w:p>
        </w:tc>
      </w:tr>
      <w:bookmarkEnd w:id="0"/>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Are procedures in place to ensure that any restrictions put on the use of funds, by</w:t>
            </w:r>
            <w:r w:rsidRPr="004B27F1">
              <w:rPr>
                <w:rFonts w:ascii="Arial" w:hAnsi="Arial" w:cs="Arial"/>
              </w:rPr>
              <w:br/>
              <w:t>the donor or through an appeal, are observed?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r w:rsidR="00000000" w:rsidRPr="004B27F1" w:rsidTr="004B27F1">
        <w:tblPrEx>
          <w:tblCellMar>
            <w:top w:w="0" w:type="dxa"/>
            <w:left w:w="0" w:type="dxa"/>
            <w:bottom w:w="0" w:type="dxa"/>
            <w:right w:w="0" w:type="dxa"/>
          </w:tblCellMar>
        </w:tblPrEx>
        <w:trPr>
          <w:trHeight w:val="60"/>
        </w:trPr>
        <w:tc>
          <w:tcPr>
            <w:tcW w:w="8493" w:type="dxa"/>
            <w:tcBorders>
              <w:top w:val="single" w:sz="4" w:space="0" w:color="007A9E"/>
              <w:left w:val="single" w:sz="4"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rPr>
                <w:rFonts w:ascii="Arial" w:hAnsi="Arial" w:cs="Arial"/>
              </w:rPr>
            </w:pPr>
            <w:r w:rsidRPr="004B27F1">
              <w:rPr>
                <w:rFonts w:ascii="Arial" w:hAnsi="Arial" w:cs="Arial"/>
              </w:rPr>
              <w:t>Does the charity ensure that the conditions attached to permanent endowments</w:t>
            </w:r>
            <w:r w:rsidRPr="004B27F1">
              <w:rPr>
                <w:rFonts w:ascii="Arial" w:hAnsi="Arial" w:cs="Arial"/>
              </w:rPr>
              <w:br/>
              <w:t>are observed?</w:t>
            </w:r>
          </w:p>
        </w:tc>
        <w:tc>
          <w:tcPr>
            <w:tcW w:w="1140" w:type="dxa"/>
            <w:tcBorders>
              <w:top w:val="single" w:sz="4" w:space="0" w:color="007A9E"/>
              <w:left w:val="single" w:sz="6" w:space="0" w:color="007A9E"/>
              <w:bottom w:val="single" w:sz="4" w:space="0" w:color="007A9E"/>
              <w:right w:val="single" w:sz="6"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c>
          <w:tcPr>
            <w:tcW w:w="1140" w:type="dxa"/>
            <w:tcBorders>
              <w:top w:val="single" w:sz="4" w:space="0" w:color="007A9E"/>
              <w:left w:val="single" w:sz="6" w:space="0" w:color="007A9E"/>
              <w:bottom w:val="single" w:sz="4" w:space="0" w:color="007A9E"/>
              <w:right w:val="single" w:sz="4" w:space="0" w:color="007A9E"/>
            </w:tcBorders>
            <w:tcMar>
              <w:top w:w="113" w:type="dxa"/>
              <w:left w:w="113" w:type="dxa"/>
              <w:bottom w:w="113" w:type="dxa"/>
              <w:right w:w="113" w:type="dxa"/>
            </w:tcMar>
            <w:vAlign w:val="center"/>
          </w:tcPr>
          <w:p w:rsidR="00000000" w:rsidRPr="004B27F1" w:rsidRDefault="00A342BE">
            <w:pPr>
              <w:pStyle w:val="BodyTextMainBody"/>
              <w:jc w:val="center"/>
              <w:rPr>
                <w:rFonts w:ascii="Arial" w:hAnsi="Arial" w:cs="Arial"/>
              </w:rPr>
            </w:pPr>
          </w:p>
        </w:tc>
      </w:tr>
    </w:tbl>
    <w:p w:rsidR="00000000" w:rsidRPr="004B27F1" w:rsidRDefault="00A342BE">
      <w:pPr>
        <w:pStyle w:val="BodyTextMainBody"/>
        <w:spacing w:after="0"/>
        <w:rPr>
          <w:rFonts w:ascii="Arial" w:hAnsi="Arial" w:cs="Arial"/>
        </w:rPr>
      </w:pPr>
    </w:p>
    <w:sectPr w:rsidR="00000000" w:rsidRPr="004B27F1">
      <w:pgSz w:w="11906" w:h="16838"/>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2F" w:usb1="4000004A" w:usb2="00000000" w:usb3="00000000" w:csb0="00000001" w:csb1="00000000"/>
  </w:font>
  <w:font w:name="Dax-Medium">
    <w:panose1 w:val="02000506060000020004"/>
    <w:charset w:val="00"/>
    <w:family w:val="auto"/>
    <w:pitch w:val="variable"/>
    <w:sig w:usb0="8000002F" w:usb1="4000004A" w:usb2="00000000" w:usb3="00000000" w:csb0="00000001" w:csb1="00000000"/>
  </w:font>
  <w:font w:name="Dax-Light">
    <w:panose1 w:val="02000506050000020004"/>
    <w:charset w:val="00"/>
    <w:family w:val="auto"/>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7F1"/>
    <w:rsid w:val="004B27F1"/>
    <w:rsid w:val="00A34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TitleMainBody">
    <w:name w:val="Title (Main Body)"/>
    <w:basedOn w:val="NoParagraphStyle"/>
    <w:uiPriority w:val="99"/>
    <w:pPr>
      <w:suppressAutoHyphens/>
      <w:spacing w:after="227"/>
    </w:pPr>
    <w:rPr>
      <w:rFonts w:ascii="Dax-Regular" w:hAnsi="Dax-Regular" w:cs="Dax-Regular"/>
      <w:color w:val="007A9E"/>
      <w:sz w:val="48"/>
      <w:szCs w:val="48"/>
    </w:rPr>
  </w:style>
  <w:style w:type="paragraph" w:customStyle="1" w:styleId="TOCHeadingContents">
    <w:name w:val="TOC Heading (Contents)"/>
    <w:basedOn w:val="NoParagraphStyle"/>
    <w:uiPriority w:val="99"/>
    <w:pPr>
      <w:suppressAutoHyphens/>
      <w:spacing w:before="227" w:after="113"/>
    </w:pPr>
    <w:rPr>
      <w:rFonts w:ascii="Dax-Regular" w:hAnsi="Dax-Regular" w:cs="Dax-Regular"/>
      <w:color w:val="007A9E"/>
      <w:sz w:val="36"/>
      <w:szCs w:val="36"/>
    </w:rPr>
  </w:style>
  <w:style w:type="paragraph" w:customStyle="1" w:styleId="TOCContents">
    <w:name w:val="TOC (Contents)"/>
    <w:basedOn w:val="NoParagraphStyle"/>
    <w:uiPriority w:val="99"/>
    <w:pPr>
      <w:tabs>
        <w:tab w:val="right" w:pos="9354"/>
      </w:tabs>
      <w:suppressAutoHyphens/>
      <w:spacing w:before="113" w:line="300" w:lineRule="atLeast"/>
      <w:ind w:left="567"/>
    </w:pPr>
    <w:rPr>
      <w:rFonts w:ascii="Dax-Medium" w:hAnsi="Dax-Medium" w:cs="Dax-Medium"/>
      <w:sz w:val="22"/>
      <w:szCs w:val="22"/>
    </w:rPr>
  </w:style>
  <w:style w:type="paragraph" w:customStyle="1" w:styleId="HeadingMainBody">
    <w:name w:val="Heading (Main Body)"/>
    <w:basedOn w:val="NoParagraphStyle"/>
    <w:uiPriority w:val="99"/>
    <w:pPr>
      <w:suppressAutoHyphens/>
      <w:spacing w:before="227" w:after="113"/>
    </w:pPr>
    <w:rPr>
      <w:rFonts w:ascii="Dax-Regular" w:hAnsi="Dax-Regular" w:cs="Dax-Regular"/>
      <w:color w:val="007A9E"/>
      <w:sz w:val="36"/>
      <w:szCs w:val="36"/>
    </w:rPr>
  </w:style>
  <w:style w:type="paragraph" w:customStyle="1" w:styleId="BodyTextMainBody">
    <w:name w:val="Body Text (Main Body)"/>
    <w:basedOn w:val="NoParagraphStyle"/>
    <w:uiPriority w:val="99"/>
    <w:pPr>
      <w:suppressAutoHyphens/>
      <w:spacing w:after="113" w:line="300" w:lineRule="atLeast"/>
    </w:pPr>
    <w:rPr>
      <w:rFonts w:ascii="Dax-Light" w:hAnsi="Dax-Light" w:cs="Dax-Light"/>
      <w:sz w:val="22"/>
      <w:szCs w:val="22"/>
    </w:rPr>
  </w:style>
  <w:style w:type="paragraph" w:customStyle="1" w:styleId="TableHeaderTable">
    <w:name w:val="Table Header (Table)"/>
    <w:basedOn w:val="BodyTextMainBody"/>
    <w:uiPriority w:val="99"/>
    <w:pPr>
      <w:spacing w:after="0"/>
    </w:pPr>
    <w:rPr>
      <w:rFonts w:ascii="Dax-Medium" w:hAnsi="Dax-Medium" w:cs="Dax-Medium"/>
      <w:color w:val="FFFFFF"/>
    </w:rPr>
  </w:style>
  <w:style w:type="paragraph" w:customStyle="1" w:styleId="BulletMainBody">
    <w:name w:val="Bullet (Main Body)"/>
    <w:basedOn w:val="NoParagraphStyle"/>
    <w:uiPriority w:val="99"/>
    <w:pPr>
      <w:suppressAutoHyphens/>
      <w:spacing w:after="113" w:line="300" w:lineRule="atLeast"/>
      <w:ind w:left="567" w:hanging="170"/>
    </w:pPr>
    <w:rPr>
      <w:rFonts w:ascii="Dax-Light" w:hAnsi="Dax-Light" w:cs="Dax-Light"/>
      <w:sz w:val="22"/>
      <w:szCs w:val="22"/>
    </w:rPr>
  </w:style>
  <w:style w:type="paragraph" w:customStyle="1" w:styleId="TableBulletTable">
    <w:name w:val="Table Bullet (Table)"/>
    <w:basedOn w:val="BulletMainBody"/>
    <w:uiPriority w:val="99"/>
    <w:pPr>
      <w:ind w:left="170"/>
    </w:pPr>
  </w:style>
  <w:style w:type="character" w:customStyle="1" w:styleId="Bullet-Colour">
    <w:name w:val="Bullet - Colour"/>
    <w:uiPriority w:val="99"/>
    <w:rPr>
      <w:rFonts w:ascii="Dax-Medium" w:hAnsi="Dax-Medium" w:cs="Dax-Medium"/>
      <w:color w:val="007A9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7C51D407</Template>
  <TotalTime>0</TotalTime>
  <Pages>9</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Flex</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Frame</dc:creator>
  <cp:lastModifiedBy>Sue Frame</cp:lastModifiedBy>
  <cp:revision>2</cp:revision>
  <dcterms:created xsi:type="dcterms:W3CDTF">2015-01-30T08:58:00Z</dcterms:created>
  <dcterms:modified xsi:type="dcterms:W3CDTF">2015-01-30T08:58:00Z</dcterms:modified>
</cp:coreProperties>
</file>