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373D" w14:textId="698F2763" w:rsidR="00591A09" w:rsidRPr="00C86256" w:rsidRDefault="00C72BB6" w:rsidP="00C86256">
      <w:pPr>
        <w:jc w:val="center"/>
        <w:rPr>
          <w:rFonts w:ascii="Arial" w:hAnsi="Arial" w:cs="Arial"/>
          <w:b/>
          <w:sz w:val="28"/>
          <w:szCs w:val="28"/>
        </w:rPr>
      </w:pPr>
      <w:bookmarkStart w:id="0" w:name="_GoBack"/>
      <w:bookmarkEnd w:id="0"/>
      <w:r w:rsidRPr="00C86256">
        <w:rPr>
          <w:rFonts w:ascii="Arial" w:hAnsi="Arial" w:cs="Arial"/>
          <w:b/>
          <w:sz w:val="28"/>
          <w:szCs w:val="28"/>
        </w:rPr>
        <w:t xml:space="preserve">OISC </w:t>
      </w:r>
      <w:r w:rsidR="00283AB0" w:rsidRPr="00C86256">
        <w:rPr>
          <w:rFonts w:ascii="Arial" w:hAnsi="Arial" w:cs="Arial"/>
          <w:b/>
          <w:sz w:val="28"/>
          <w:szCs w:val="28"/>
        </w:rPr>
        <w:t>Premise</w:t>
      </w:r>
      <w:r w:rsidRPr="00C86256">
        <w:rPr>
          <w:rFonts w:ascii="Arial" w:hAnsi="Arial" w:cs="Arial"/>
          <w:b/>
          <w:sz w:val="28"/>
          <w:szCs w:val="28"/>
        </w:rPr>
        <w:t>s</w:t>
      </w:r>
      <w:r w:rsidR="00283AB0" w:rsidRPr="00C86256">
        <w:rPr>
          <w:rFonts w:ascii="Arial" w:hAnsi="Arial" w:cs="Arial"/>
          <w:b/>
          <w:sz w:val="28"/>
          <w:szCs w:val="28"/>
        </w:rPr>
        <w:t xml:space="preserve"> Audit</w:t>
      </w:r>
    </w:p>
    <w:p w14:paraId="4253E952" w14:textId="68BF0350" w:rsidR="00D06AA4" w:rsidRPr="00C86256" w:rsidRDefault="00591A09" w:rsidP="00C86256">
      <w:pPr>
        <w:jc w:val="center"/>
        <w:rPr>
          <w:rFonts w:ascii="Arial" w:hAnsi="Arial" w:cs="Arial"/>
          <w:b/>
          <w:sz w:val="28"/>
          <w:szCs w:val="28"/>
        </w:rPr>
      </w:pPr>
      <w:r w:rsidRPr="00C86256">
        <w:rPr>
          <w:rFonts w:ascii="Arial" w:hAnsi="Arial" w:cs="Arial"/>
          <w:b/>
          <w:sz w:val="28"/>
          <w:szCs w:val="28"/>
        </w:rPr>
        <w:t>On-Line Presentation</w:t>
      </w:r>
    </w:p>
    <w:p w14:paraId="7B24C593" w14:textId="77777777" w:rsidR="00642052" w:rsidRPr="0086219D" w:rsidRDefault="00642052" w:rsidP="0086219D">
      <w:pPr>
        <w:rPr>
          <w:rFonts w:ascii="Arial" w:hAnsi="Arial" w:cs="Arial"/>
          <w:b/>
        </w:rPr>
      </w:pPr>
    </w:p>
    <w:p w14:paraId="282AC303" w14:textId="763C0E22" w:rsidR="00283AB0" w:rsidRPr="0086219D" w:rsidRDefault="00642052" w:rsidP="0086219D">
      <w:pPr>
        <w:pStyle w:val="Heading1"/>
      </w:pPr>
      <w:bookmarkStart w:id="1" w:name="_Toc16171541"/>
      <w:bookmarkStart w:id="2" w:name="_Toc16236310"/>
      <w:r w:rsidRPr="0086219D">
        <w:t>Introduction</w:t>
      </w:r>
      <w:bookmarkEnd w:id="1"/>
      <w:bookmarkEnd w:id="2"/>
    </w:p>
    <w:p w14:paraId="13064C4D" w14:textId="77777777" w:rsidR="009419BE" w:rsidRPr="0086219D" w:rsidRDefault="009419BE" w:rsidP="0086219D">
      <w:pPr>
        <w:rPr>
          <w:rFonts w:ascii="Arial" w:hAnsi="Arial" w:cs="Arial"/>
          <w:b/>
        </w:rPr>
      </w:pPr>
    </w:p>
    <w:p w14:paraId="71A71BF2" w14:textId="77777777" w:rsidR="00DA18DB" w:rsidRPr="00DA18DB" w:rsidRDefault="00DA18DB" w:rsidP="00DA18DB">
      <w:pPr>
        <w:rPr>
          <w:rFonts w:ascii="Arial" w:eastAsia="Times New Roman" w:hAnsi="Arial" w:cs="Arial"/>
        </w:rPr>
      </w:pPr>
      <w:r w:rsidRPr="00DA18DB">
        <w:rPr>
          <w:rFonts w:ascii="Arial" w:eastAsia="Times New Roman" w:hAnsi="Arial" w:cs="Arial"/>
        </w:rPr>
        <w:t xml:space="preserve">Welcome to the Premises Audit presentation from the Office of the Immigration Services Commissioner. </w:t>
      </w:r>
    </w:p>
    <w:p w14:paraId="335E4FB7" w14:textId="77777777" w:rsidR="0041388D" w:rsidRPr="0086219D" w:rsidRDefault="0041388D" w:rsidP="0086219D">
      <w:pPr>
        <w:rPr>
          <w:rFonts w:ascii="Arial" w:eastAsia="Times New Roman" w:hAnsi="Arial" w:cs="Arial"/>
        </w:rPr>
      </w:pPr>
      <w:r w:rsidRPr="0086219D">
        <w:rPr>
          <w:rFonts w:ascii="Arial" w:eastAsia="Times New Roman" w:hAnsi="Arial" w:cs="Arial"/>
        </w:rPr>
        <w:t> </w:t>
      </w:r>
    </w:p>
    <w:p w14:paraId="4424FA25" w14:textId="7CACC5B5" w:rsidR="0041388D" w:rsidRPr="0086219D" w:rsidRDefault="00453C93" w:rsidP="0086219D">
      <w:pPr>
        <w:rPr>
          <w:rFonts w:ascii="Arial" w:eastAsia="Times New Roman" w:hAnsi="Arial" w:cs="Arial"/>
        </w:rPr>
      </w:pPr>
      <w:r w:rsidRPr="0086219D">
        <w:rPr>
          <w:rFonts w:ascii="Arial" w:eastAsia="Times New Roman" w:hAnsi="Arial" w:cs="Arial"/>
        </w:rPr>
        <w:t>The Commissioner has a statutory duty to promote good practice by those who provide immigration advice or services</w:t>
      </w:r>
      <w:r>
        <w:rPr>
          <w:rFonts w:ascii="Arial" w:eastAsia="Times New Roman" w:hAnsi="Arial" w:cs="Arial"/>
        </w:rPr>
        <w:t>. As</w:t>
      </w:r>
      <w:r w:rsidRPr="0086219D">
        <w:rPr>
          <w:rFonts w:ascii="Arial" w:eastAsia="Times New Roman" w:hAnsi="Arial" w:cs="Arial"/>
        </w:rPr>
        <w:t xml:space="preserve"> part of the regulatory function, </w:t>
      </w:r>
      <w:r>
        <w:rPr>
          <w:rFonts w:ascii="Arial" w:eastAsia="Times New Roman" w:hAnsi="Arial" w:cs="Arial"/>
        </w:rPr>
        <w:t xml:space="preserve">the Commissioner </w:t>
      </w:r>
      <w:r w:rsidRPr="0086219D">
        <w:rPr>
          <w:rFonts w:ascii="Arial" w:eastAsia="Times New Roman" w:hAnsi="Arial" w:cs="Arial"/>
        </w:rPr>
        <w:t>ensure</w:t>
      </w:r>
      <w:r>
        <w:rPr>
          <w:rFonts w:ascii="Arial" w:eastAsia="Times New Roman" w:hAnsi="Arial" w:cs="Arial"/>
        </w:rPr>
        <w:t>s</w:t>
      </w:r>
      <w:r w:rsidRPr="0086219D">
        <w:rPr>
          <w:rFonts w:ascii="Arial" w:eastAsia="Times New Roman" w:hAnsi="Arial" w:cs="Arial"/>
        </w:rPr>
        <w:t xml:space="preserve"> that registered advisers are, and remain, both fit and competent and </w:t>
      </w:r>
      <w:r>
        <w:rPr>
          <w:rFonts w:ascii="Arial" w:eastAsia="Times New Roman" w:hAnsi="Arial" w:cs="Arial"/>
        </w:rPr>
        <w:t xml:space="preserve">that they </w:t>
      </w:r>
      <w:r w:rsidRPr="0086219D">
        <w:rPr>
          <w:rFonts w:ascii="Arial" w:eastAsia="Times New Roman" w:hAnsi="Arial" w:cs="Arial"/>
        </w:rPr>
        <w:t>comply with the Code of Standards and Guidance on Competence</w:t>
      </w:r>
      <w:r w:rsidR="0041388D" w:rsidRPr="0086219D">
        <w:rPr>
          <w:rFonts w:ascii="Arial" w:eastAsia="Times New Roman" w:hAnsi="Arial" w:cs="Arial"/>
        </w:rPr>
        <w:t xml:space="preserve">. </w:t>
      </w:r>
    </w:p>
    <w:p w14:paraId="599D2F09" w14:textId="77777777" w:rsidR="0041388D" w:rsidRPr="0086219D" w:rsidRDefault="0041388D" w:rsidP="0086219D">
      <w:pPr>
        <w:rPr>
          <w:rFonts w:ascii="Arial" w:eastAsia="Times New Roman" w:hAnsi="Arial" w:cs="Arial"/>
        </w:rPr>
      </w:pPr>
      <w:r w:rsidRPr="0086219D">
        <w:rPr>
          <w:rFonts w:ascii="Arial" w:eastAsia="Times New Roman" w:hAnsi="Arial" w:cs="Arial"/>
        </w:rPr>
        <w:t> </w:t>
      </w:r>
    </w:p>
    <w:p w14:paraId="7E22650D" w14:textId="77777777" w:rsidR="0041388D" w:rsidRPr="0086219D" w:rsidRDefault="0041388D" w:rsidP="0086219D">
      <w:pPr>
        <w:rPr>
          <w:rFonts w:ascii="Arial" w:eastAsia="Times New Roman" w:hAnsi="Arial" w:cs="Arial"/>
        </w:rPr>
      </w:pPr>
      <w:r w:rsidRPr="0086219D">
        <w:rPr>
          <w:rFonts w:ascii="Arial" w:eastAsia="Times New Roman" w:hAnsi="Arial" w:cs="Arial"/>
        </w:rPr>
        <w:t xml:space="preserve">One of the ways to do this is through the premises audit process. </w:t>
      </w:r>
    </w:p>
    <w:p w14:paraId="088B9C70" w14:textId="77777777" w:rsidR="0041388D" w:rsidRPr="0086219D" w:rsidRDefault="0041388D" w:rsidP="0086219D">
      <w:pPr>
        <w:rPr>
          <w:rFonts w:ascii="Arial" w:eastAsia="Times New Roman" w:hAnsi="Arial" w:cs="Arial"/>
        </w:rPr>
      </w:pPr>
      <w:r w:rsidRPr="0086219D">
        <w:rPr>
          <w:rFonts w:ascii="Arial" w:eastAsia="Times New Roman" w:hAnsi="Arial" w:cs="Arial"/>
        </w:rPr>
        <w:t> </w:t>
      </w:r>
    </w:p>
    <w:p w14:paraId="6FD5837C" w14:textId="5B31E1C4" w:rsidR="0041388D" w:rsidRPr="0086219D" w:rsidRDefault="0041388D" w:rsidP="0086219D">
      <w:pPr>
        <w:rPr>
          <w:rFonts w:ascii="Arial" w:eastAsia="Times New Roman" w:hAnsi="Arial" w:cs="Arial"/>
        </w:rPr>
      </w:pPr>
      <w:r w:rsidRPr="0086219D">
        <w:rPr>
          <w:rFonts w:ascii="Arial" w:eastAsia="Times New Roman" w:hAnsi="Arial" w:cs="Arial"/>
        </w:rPr>
        <w:t xml:space="preserve">We are aware that the prospect of an audit can be daunting but most advisers find the process a very productive one and we hope that this presentation will give you the information and tools you need to alleviate any concerns you may have. </w:t>
      </w:r>
    </w:p>
    <w:p w14:paraId="28812126" w14:textId="77777777" w:rsidR="0041388D" w:rsidRPr="0086219D" w:rsidRDefault="0041388D" w:rsidP="0086219D">
      <w:pPr>
        <w:rPr>
          <w:rFonts w:ascii="Arial" w:eastAsia="Times New Roman" w:hAnsi="Arial" w:cs="Arial"/>
        </w:rPr>
      </w:pPr>
    </w:p>
    <w:p w14:paraId="6FE9A9E0" w14:textId="286B4CE7" w:rsidR="00283AB0" w:rsidRPr="0086219D" w:rsidRDefault="00283AB0" w:rsidP="0086219D">
      <w:pPr>
        <w:pStyle w:val="Heading1"/>
      </w:pPr>
      <w:bookmarkStart w:id="3" w:name="_Toc16171542"/>
      <w:bookmarkStart w:id="4" w:name="_Toc16236311"/>
      <w:r w:rsidRPr="0086219D">
        <w:t>Aim</w:t>
      </w:r>
      <w:bookmarkEnd w:id="3"/>
      <w:bookmarkEnd w:id="4"/>
      <w:r w:rsidR="000D5675">
        <w:t>s</w:t>
      </w:r>
      <w:r w:rsidR="0067117C" w:rsidRPr="0086219D">
        <w:t xml:space="preserve"> </w:t>
      </w:r>
    </w:p>
    <w:p w14:paraId="7226E21F" w14:textId="77777777" w:rsidR="00283AB0" w:rsidRPr="0086219D" w:rsidRDefault="00283AB0" w:rsidP="0086219D">
      <w:pPr>
        <w:rPr>
          <w:rFonts w:ascii="Arial" w:hAnsi="Arial" w:cs="Arial"/>
        </w:rPr>
      </w:pPr>
    </w:p>
    <w:p w14:paraId="17A5621A" w14:textId="216573CA" w:rsidR="00642052" w:rsidRPr="0086219D" w:rsidRDefault="00283AB0" w:rsidP="0086219D">
      <w:pPr>
        <w:rPr>
          <w:rFonts w:ascii="Arial" w:hAnsi="Arial" w:cs="Arial"/>
        </w:rPr>
      </w:pPr>
      <w:r w:rsidRPr="0086219D">
        <w:rPr>
          <w:rFonts w:ascii="Arial" w:hAnsi="Arial" w:cs="Arial"/>
        </w:rPr>
        <w:t>Th</w:t>
      </w:r>
      <w:r w:rsidR="00642052" w:rsidRPr="0086219D">
        <w:rPr>
          <w:rFonts w:ascii="Arial" w:hAnsi="Arial" w:cs="Arial"/>
        </w:rPr>
        <w:t xml:space="preserve">e aim of this </w:t>
      </w:r>
      <w:r w:rsidRPr="0086219D">
        <w:rPr>
          <w:rFonts w:ascii="Arial" w:hAnsi="Arial" w:cs="Arial"/>
        </w:rPr>
        <w:t xml:space="preserve">presentation </w:t>
      </w:r>
      <w:r w:rsidR="00642052" w:rsidRPr="0086219D">
        <w:rPr>
          <w:rFonts w:ascii="Arial" w:hAnsi="Arial" w:cs="Arial"/>
        </w:rPr>
        <w:t xml:space="preserve">is to </w:t>
      </w:r>
      <w:r w:rsidRPr="0086219D">
        <w:rPr>
          <w:rFonts w:ascii="Arial" w:hAnsi="Arial" w:cs="Arial"/>
        </w:rPr>
        <w:t>off</w:t>
      </w:r>
      <w:r w:rsidR="00E20274" w:rsidRPr="0086219D">
        <w:rPr>
          <w:rFonts w:ascii="Arial" w:hAnsi="Arial" w:cs="Arial"/>
        </w:rPr>
        <w:t>er</w:t>
      </w:r>
      <w:r w:rsidR="00642052" w:rsidRPr="0086219D">
        <w:rPr>
          <w:rFonts w:ascii="Arial" w:hAnsi="Arial" w:cs="Arial"/>
        </w:rPr>
        <w:t xml:space="preserve"> </w:t>
      </w:r>
      <w:r w:rsidR="00E20274" w:rsidRPr="0086219D">
        <w:rPr>
          <w:rFonts w:ascii="Arial" w:hAnsi="Arial" w:cs="Arial"/>
        </w:rPr>
        <w:t xml:space="preserve">an overview and guidance on </w:t>
      </w:r>
      <w:r w:rsidRPr="0086219D">
        <w:rPr>
          <w:rFonts w:ascii="Arial" w:hAnsi="Arial" w:cs="Arial"/>
        </w:rPr>
        <w:t>the OISC’s premise</w:t>
      </w:r>
      <w:r w:rsidR="009F2C11" w:rsidRPr="0086219D">
        <w:rPr>
          <w:rFonts w:ascii="Arial" w:hAnsi="Arial" w:cs="Arial"/>
        </w:rPr>
        <w:t>s</w:t>
      </w:r>
      <w:r w:rsidRPr="0086219D">
        <w:rPr>
          <w:rFonts w:ascii="Arial" w:hAnsi="Arial" w:cs="Arial"/>
        </w:rPr>
        <w:t xml:space="preserve"> audit</w:t>
      </w:r>
      <w:r w:rsidR="009F2C11" w:rsidRPr="0086219D">
        <w:rPr>
          <w:rFonts w:ascii="Arial" w:hAnsi="Arial" w:cs="Arial"/>
        </w:rPr>
        <w:t xml:space="preserve"> </w:t>
      </w:r>
      <w:r w:rsidR="00E14755" w:rsidRPr="0086219D">
        <w:rPr>
          <w:rFonts w:ascii="Arial" w:hAnsi="Arial" w:cs="Arial"/>
        </w:rPr>
        <w:t>process</w:t>
      </w:r>
      <w:r w:rsidR="00642052" w:rsidRPr="0086219D">
        <w:rPr>
          <w:rFonts w:ascii="Arial" w:hAnsi="Arial" w:cs="Arial"/>
        </w:rPr>
        <w:t xml:space="preserve"> to assist advisers and organisations to: </w:t>
      </w:r>
    </w:p>
    <w:p w14:paraId="3EB143DB" w14:textId="77777777" w:rsidR="00642052" w:rsidRPr="0086219D" w:rsidRDefault="00642052" w:rsidP="0086219D">
      <w:pPr>
        <w:rPr>
          <w:rFonts w:ascii="Arial" w:hAnsi="Arial" w:cs="Arial"/>
        </w:rPr>
      </w:pPr>
      <w:r w:rsidRPr="0086219D">
        <w:rPr>
          <w:rFonts w:ascii="Arial" w:hAnsi="Arial" w:cs="Arial"/>
        </w:rPr>
        <w:t xml:space="preserve"> </w:t>
      </w:r>
    </w:p>
    <w:p w14:paraId="3184FC2E" w14:textId="77777777" w:rsidR="00642052" w:rsidRPr="0086219D" w:rsidRDefault="00642052" w:rsidP="00DA18DB">
      <w:pPr>
        <w:numPr>
          <w:ilvl w:val="0"/>
          <w:numId w:val="22"/>
        </w:numPr>
        <w:spacing w:before="60" w:after="60"/>
        <w:rPr>
          <w:rFonts w:ascii="Arial" w:hAnsi="Arial" w:cs="Arial"/>
        </w:rPr>
      </w:pPr>
      <w:r w:rsidRPr="0086219D">
        <w:rPr>
          <w:rFonts w:ascii="Arial" w:hAnsi="Arial" w:cs="Arial"/>
        </w:rPr>
        <w:t xml:space="preserve">Remain fit and competent </w:t>
      </w:r>
    </w:p>
    <w:p w14:paraId="55CB3F76" w14:textId="6149821A" w:rsidR="00642052" w:rsidRPr="0086219D" w:rsidRDefault="00642052" w:rsidP="00DA18DB">
      <w:pPr>
        <w:numPr>
          <w:ilvl w:val="0"/>
          <w:numId w:val="22"/>
        </w:numPr>
        <w:spacing w:before="60" w:after="60"/>
        <w:rPr>
          <w:rFonts w:ascii="Arial" w:hAnsi="Arial" w:cs="Arial"/>
        </w:rPr>
      </w:pPr>
      <w:r w:rsidRPr="0086219D">
        <w:rPr>
          <w:rFonts w:ascii="Arial" w:hAnsi="Arial" w:cs="Arial"/>
        </w:rPr>
        <w:t>Comply with the OISC Code of Standards</w:t>
      </w:r>
      <w:r w:rsidR="00D463E4" w:rsidRPr="0086219D">
        <w:rPr>
          <w:rFonts w:ascii="Arial" w:hAnsi="Arial" w:cs="Arial"/>
        </w:rPr>
        <w:t xml:space="preserve"> and Guidance on Competence</w:t>
      </w:r>
    </w:p>
    <w:p w14:paraId="714E6808" w14:textId="7A4DE356" w:rsidR="00642052" w:rsidRPr="0086219D" w:rsidRDefault="00D463E4" w:rsidP="00DA18DB">
      <w:pPr>
        <w:numPr>
          <w:ilvl w:val="0"/>
          <w:numId w:val="22"/>
        </w:numPr>
        <w:spacing w:before="60" w:after="60"/>
        <w:rPr>
          <w:rFonts w:ascii="Arial" w:hAnsi="Arial" w:cs="Arial"/>
        </w:rPr>
      </w:pPr>
      <w:r w:rsidRPr="0086219D">
        <w:rPr>
          <w:rFonts w:ascii="Arial" w:hAnsi="Arial" w:cs="Arial"/>
        </w:rPr>
        <w:t>A</w:t>
      </w:r>
      <w:r w:rsidR="00642052" w:rsidRPr="0086219D">
        <w:rPr>
          <w:rFonts w:ascii="Arial" w:hAnsi="Arial" w:cs="Arial"/>
        </w:rPr>
        <w:t>ct in the best interests of their clients</w:t>
      </w:r>
    </w:p>
    <w:p w14:paraId="4E31EE68" w14:textId="12BACB20" w:rsidR="00642052" w:rsidRPr="0086219D" w:rsidRDefault="00642052" w:rsidP="0086219D">
      <w:pPr>
        <w:rPr>
          <w:rFonts w:ascii="Arial" w:hAnsi="Arial" w:cs="Arial"/>
        </w:rPr>
      </w:pPr>
    </w:p>
    <w:p w14:paraId="0375731A" w14:textId="29B92193" w:rsidR="00642052" w:rsidRPr="0086219D" w:rsidRDefault="00642052" w:rsidP="0086219D">
      <w:pPr>
        <w:pStyle w:val="Heading1"/>
      </w:pPr>
      <w:bookmarkStart w:id="5" w:name="_Toc16171543"/>
      <w:bookmarkStart w:id="6" w:name="_Toc16236312"/>
      <w:r w:rsidRPr="0086219D">
        <w:t>Objectives</w:t>
      </w:r>
      <w:bookmarkEnd w:id="5"/>
      <w:bookmarkEnd w:id="6"/>
    </w:p>
    <w:p w14:paraId="23ED71D3" w14:textId="06182277" w:rsidR="00642052" w:rsidRPr="0086219D" w:rsidRDefault="00642052" w:rsidP="0086219D">
      <w:pPr>
        <w:rPr>
          <w:rFonts w:ascii="Arial" w:hAnsi="Arial" w:cs="Arial"/>
        </w:rPr>
      </w:pPr>
    </w:p>
    <w:p w14:paraId="66EED7EA" w14:textId="77F705BC" w:rsidR="00642052" w:rsidRPr="0086219D" w:rsidRDefault="00642052" w:rsidP="0086219D">
      <w:pPr>
        <w:rPr>
          <w:rFonts w:ascii="Arial" w:hAnsi="Arial" w:cs="Arial"/>
        </w:rPr>
      </w:pPr>
      <w:r w:rsidRPr="0086219D">
        <w:rPr>
          <w:rFonts w:ascii="Arial" w:hAnsi="Arial" w:cs="Arial"/>
        </w:rPr>
        <w:t>This presentation covers four principal areas:</w:t>
      </w:r>
    </w:p>
    <w:p w14:paraId="690581C6" w14:textId="77777777" w:rsidR="00642052" w:rsidRPr="0086219D" w:rsidRDefault="00642052" w:rsidP="0086219D">
      <w:pPr>
        <w:rPr>
          <w:rFonts w:ascii="Arial" w:hAnsi="Arial" w:cs="Arial"/>
        </w:rPr>
      </w:pPr>
    </w:p>
    <w:p w14:paraId="3B6B5188" w14:textId="1E08788A" w:rsidR="009F2C11" w:rsidRPr="0086219D" w:rsidRDefault="009F2C11" w:rsidP="004D7F11">
      <w:pPr>
        <w:pStyle w:val="ListParagraph"/>
        <w:numPr>
          <w:ilvl w:val="0"/>
          <w:numId w:val="4"/>
        </w:numPr>
        <w:spacing w:before="60" w:after="60"/>
        <w:ind w:left="357" w:hanging="357"/>
        <w:rPr>
          <w:rFonts w:ascii="Arial" w:hAnsi="Arial" w:cs="Arial"/>
        </w:rPr>
      </w:pPr>
      <w:r w:rsidRPr="0086219D">
        <w:rPr>
          <w:rFonts w:ascii="Arial" w:hAnsi="Arial" w:cs="Arial"/>
        </w:rPr>
        <w:t>The premise</w:t>
      </w:r>
      <w:r w:rsidR="00571BA9" w:rsidRPr="0086219D">
        <w:rPr>
          <w:rFonts w:ascii="Arial" w:hAnsi="Arial" w:cs="Arial"/>
        </w:rPr>
        <w:t>s</w:t>
      </w:r>
      <w:r w:rsidRPr="0086219D">
        <w:rPr>
          <w:rFonts w:ascii="Arial" w:hAnsi="Arial" w:cs="Arial"/>
        </w:rPr>
        <w:t xml:space="preserve"> audit process</w:t>
      </w:r>
    </w:p>
    <w:p w14:paraId="0618B6C0" w14:textId="692EB7F1" w:rsidR="00E14755" w:rsidRPr="0086219D" w:rsidRDefault="00E14755" w:rsidP="004D7F11">
      <w:pPr>
        <w:pStyle w:val="ListParagraph"/>
        <w:numPr>
          <w:ilvl w:val="0"/>
          <w:numId w:val="4"/>
        </w:numPr>
        <w:spacing w:before="60" w:after="60"/>
        <w:ind w:left="357" w:hanging="357"/>
        <w:rPr>
          <w:rFonts w:ascii="Arial" w:hAnsi="Arial" w:cs="Arial"/>
        </w:rPr>
      </w:pPr>
      <w:r w:rsidRPr="0086219D">
        <w:rPr>
          <w:rFonts w:ascii="Arial" w:hAnsi="Arial" w:cs="Arial"/>
        </w:rPr>
        <w:t>Pre-audit preparation</w:t>
      </w:r>
    </w:p>
    <w:p w14:paraId="1F23A7A6" w14:textId="4C17C82D" w:rsidR="009F2C11" w:rsidRPr="0086219D" w:rsidRDefault="009F2C11" w:rsidP="004D7F11">
      <w:pPr>
        <w:pStyle w:val="ListParagraph"/>
        <w:numPr>
          <w:ilvl w:val="0"/>
          <w:numId w:val="4"/>
        </w:numPr>
        <w:spacing w:before="60" w:after="60"/>
        <w:ind w:left="357" w:hanging="357"/>
        <w:rPr>
          <w:rFonts w:ascii="Arial" w:hAnsi="Arial" w:cs="Arial"/>
        </w:rPr>
      </w:pPr>
      <w:r w:rsidRPr="0086219D">
        <w:rPr>
          <w:rFonts w:ascii="Arial" w:hAnsi="Arial" w:cs="Arial"/>
        </w:rPr>
        <w:t>How to get the most out of your audit</w:t>
      </w:r>
      <w:r w:rsidR="00E14755" w:rsidRPr="0086219D">
        <w:rPr>
          <w:rFonts w:ascii="Arial" w:hAnsi="Arial" w:cs="Arial"/>
        </w:rPr>
        <w:t>, and</w:t>
      </w:r>
      <w:r w:rsidRPr="0086219D">
        <w:rPr>
          <w:rFonts w:ascii="Arial" w:hAnsi="Arial" w:cs="Arial"/>
        </w:rPr>
        <w:t xml:space="preserve"> </w:t>
      </w:r>
    </w:p>
    <w:p w14:paraId="35E34B98" w14:textId="40F2A168" w:rsidR="009F2C11" w:rsidRPr="0086219D" w:rsidRDefault="009F2C11" w:rsidP="004D7F11">
      <w:pPr>
        <w:pStyle w:val="ListParagraph"/>
        <w:numPr>
          <w:ilvl w:val="0"/>
          <w:numId w:val="4"/>
        </w:numPr>
        <w:spacing w:before="60" w:after="60"/>
        <w:ind w:left="357" w:hanging="357"/>
        <w:rPr>
          <w:rFonts w:ascii="Arial" w:hAnsi="Arial" w:cs="Arial"/>
        </w:rPr>
      </w:pPr>
      <w:r w:rsidRPr="0086219D">
        <w:rPr>
          <w:rFonts w:ascii="Arial" w:hAnsi="Arial" w:cs="Arial"/>
        </w:rPr>
        <w:t>Follow</w:t>
      </w:r>
      <w:r w:rsidR="00E14755" w:rsidRPr="0086219D">
        <w:rPr>
          <w:rFonts w:ascii="Arial" w:hAnsi="Arial" w:cs="Arial"/>
        </w:rPr>
        <w:t>-</w:t>
      </w:r>
      <w:r w:rsidRPr="0086219D">
        <w:rPr>
          <w:rFonts w:ascii="Arial" w:hAnsi="Arial" w:cs="Arial"/>
        </w:rPr>
        <w:t>up actions after the audit</w:t>
      </w:r>
    </w:p>
    <w:p w14:paraId="392C069D" w14:textId="77777777" w:rsidR="003503C9" w:rsidRPr="0086219D" w:rsidRDefault="003503C9" w:rsidP="0086219D">
      <w:pPr>
        <w:rPr>
          <w:rFonts w:ascii="Arial" w:eastAsia="Times New Roman" w:hAnsi="Arial" w:cs="Arial"/>
          <w:color w:val="000000"/>
          <w:lang w:eastAsia="en-GB"/>
        </w:rPr>
      </w:pPr>
    </w:p>
    <w:p w14:paraId="3BF4756D" w14:textId="6B887070" w:rsidR="00454298" w:rsidRPr="0086219D" w:rsidRDefault="00454298" w:rsidP="0086219D">
      <w:pPr>
        <w:pStyle w:val="Heading1"/>
      </w:pPr>
      <w:bookmarkStart w:id="7" w:name="_Toc16171544"/>
      <w:bookmarkStart w:id="8" w:name="_Toc16236313"/>
      <w:r w:rsidRPr="0086219D">
        <w:t xml:space="preserve">The Purpose of the </w:t>
      </w:r>
      <w:r w:rsidR="00A43577" w:rsidRPr="0086219D">
        <w:t xml:space="preserve">Premises </w:t>
      </w:r>
      <w:r w:rsidRPr="0086219D">
        <w:t>Audit</w:t>
      </w:r>
      <w:bookmarkEnd w:id="7"/>
      <w:bookmarkEnd w:id="8"/>
      <w:r w:rsidRPr="0086219D">
        <w:t xml:space="preserve"> </w:t>
      </w:r>
    </w:p>
    <w:p w14:paraId="49375A04" w14:textId="77777777" w:rsidR="004D5BC0" w:rsidRPr="0086219D" w:rsidRDefault="004D5BC0" w:rsidP="0086219D">
      <w:pPr>
        <w:rPr>
          <w:rFonts w:ascii="Arial" w:hAnsi="Arial" w:cs="Arial"/>
        </w:rPr>
      </w:pPr>
    </w:p>
    <w:p w14:paraId="0693C2EB" w14:textId="280C6C7E" w:rsidR="00453C93" w:rsidRPr="00453C93" w:rsidRDefault="00453C93" w:rsidP="00453C93">
      <w:pPr>
        <w:rPr>
          <w:rFonts w:ascii="Arial" w:eastAsia="Times New Roman" w:hAnsi="Arial" w:cs="Arial"/>
          <w:color w:val="000000"/>
          <w:lang w:eastAsia="en-GB"/>
        </w:rPr>
      </w:pPr>
      <w:r w:rsidRPr="00453C93">
        <w:rPr>
          <w:rFonts w:ascii="Arial" w:eastAsia="Times New Roman" w:hAnsi="Arial" w:cs="Arial"/>
          <w:color w:val="000000"/>
          <w:lang w:eastAsia="en-GB"/>
        </w:rPr>
        <w:t xml:space="preserve">An OISC audit is a transparent process that enables us to assess whether the policies and procedures submitted by your organisation during registration, are operating effectively.  </w:t>
      </w:r>
    </w:p>
    <w:p w14:paraId="6DA96226" w14:textId="77777777" w:rsidR="00453C93" w:rsidRPr="00453C93" w:rsidRDefault="00453C93" w:rsidP="00453C93">
      <w:pPr>
        <w:rPr>
          <w:rFonts w:ascii="Arial" w:eastAsia="Times New Roman" w:hAnsi="Arial" w:cs="Arial"/>
          <w:color w:val="000000"/>
          <w:lang w:eastAsia="en-GB"/>
        </w:rPr>
      </w:pPr>
    </w:p>
    <w:p w14:paraId="16272F2A" w14:textId="77777777" w:rsidR="00453C93" w:rsidRPr="0086219D" w:rsidRDefault="00453C93" w:rsidP="00453C93">
      <w:pPr>
        <w:rPr>
          <w:rFonts w:ascii="Arial" w:eastAsia="Times New Roman" w:hAnsi="Arial" w:cs="Arial"/>
          <w:color w:val="000000"/>
          <w:lang w:eastAsia="en-GB"/>
        </w:rPr>
      </w:pPr>
      <w:r w:rsidRPr="00453C93">
        <w:rPr>
          <w:rFonts w:ascii="Arial" w:eastAsia="Times New Roman" w:hAnsi="Arial" w:cs="Arial"/>
          <w:color w:val="000000"/>
          <w:lang w:eastAsia="en-GB"/>
        </w:rPr>
        <w:t>It enables the audit caseworker to assess the competence of the advice being given to clients and the effective management of their cases.  The caseworker can offer you advice and guidance on best practice should your organisation experience difficulties in how your policies are working in practice.</w:t>
      </w:r>
    </w:p>
    <w:p w14:paraId="0C17EFE6" w14:textId="77777777" w:rsidR="00B17337" w:rsidRPr="0086219D" w:rsidRDefault="00B17337" w:rsidP="00453C93">
      <w:pPr>
        <w:rPr>
          <w:rFonts w:ascii="Arial" w:eastAsia="Times New Roman" w:hAnsi="Arial" w:cs="Arial"/>
          <w:color w:val="000000"/>
          <w:lang w:eastAsia="en-GB"/>
        </w:rPr>
      </w:pPr>
    </w:p>
    <w:p w14:paraId="1D851C85" w14:textId="1F5C25F5" w:rsidR="004D7F11" w:rsidRDefault="00B17337" w:rsidP="0086219D">
      <w:pPr>
        <w:rPr>
          <w:rFonts w:ascii="Arial" w:eastAsia="Times New Roman" w:hAnsi="Arial" w:cs="Arial"/>
          <w:color w:val="000000"/>
          <w:lang w:eastAsia="en-GB"/>
        </w:rPr>
      </w:pPr>
      <w:r w:rsidRPr="0086219D">
        <w:rPr>
          <w:rFonts w:ascii="Arial" w:eastAsia="Times New Roman" w:hAnsi="Arial" w:cs="Arial"/>
          <w:color w:val="000000"/>
          <w:lang w:eastAsia="en-GB"/>
        </w:rPr>
        <w:t>An a</w:t>
      </w:r>
      <w:r w:rsidR="003503C9" w:rsidRPr="0086219D">
        <w:rPr>
          <w:rFonts w:ascii="Arial" w:eastAsia="Times New Roman" w:hAnsi="Arial" w:cs="Arial"/>
          <w:color w:val="000000"/>
          <w:lang w:eastAsia="en-GB"/>
        </w:rPr>
        <w:t xml:space="preserve">udit </w:t>
      </w:r>
      <w:r w:rsidRPr="0086219D">
        <w:rPr>
          <w:rFonts w:ascii="Arial" w:eastAsia="Times New Roman" w:hAnsi="Arial" w:cs="Arial"/>
          <w:color w:val="000000"/>
          <w:lang w:eastAsia="en-GB"/>
        </w:rPr>
        <w:t xml:space="preserve">will </w:t>
      </w:r>
      <w:r w:rsidR="003503C9" w:rsidRPr="0086219D">
        <w:rPr>
          <w:rFonts w:ascii="Arial" w:eastAsia="Times New Roman" w:hAnsi="Arial" w:cs="Arial"/>
          <w:color w:val="000000"/>
          <w:lang w:eastAsia="en-GB"/>
        </w:rPr>
        <w:t xml:space="preserve">provide </w:t>
      </w:r>
      <w:r w:rsidRPr="0086219D">
        <w:rPr>
          <w:rFonts w:ascii="Arial" w:eastAsia="Times New Roman" w:hAnsi="Arial" w:cs="Arial"/>
          <w:color w:val="000000"/>
          <w:lang w:eastAsia="en-GB"/>
        </w:rPr>
        <w:t xml:space="preserve">you with </w:t>
      </w:r>
      <w:r w:rsidR="003503C9" w:rsidRPr="0086219D">
        <w:rPr>
          <w:rFonts w:ascii="Arial" w:eastAsia="Times New Roman" w:hAnsi="Arial" w:cs="Arial"/>
          <w:color w:val="000000"/>
          <w:lang w:eastAsia="en-GB"/>
        </w:rPr>
        <w:t xml:space="preserve">an opportunity to meet </w:t>
      </w:r>
      <w:r w:rsidR="00BA3F99" w:rsidRPr="0086219D">
        <w:rPr>
          <w:rFonts w:ascii="Arial" w:eastAsia="Times New Roman" w:hAnsi="Arial" w:cs="Arial"/>
          <w:color w:val="000000"/>
          <w:lang w:eastAsia="en-GB"/>
        </w:rPr>
        <w:t>a</w:t>
      </w:r>
      <w:r w:rsidRPr="0086219D">
        <w:rPr>
          <w:rFonts w:ascii="Arial" w:eastAsia="Times New Roman" w:hAnsi="Arial" w:cs="Arial"/>
          <w:color w:val="000000"/>
          <w:lang w:eastAsia="en-GB"/>
        </w:rPr>
        <w:t>n OISC</w:t>
      </w:r>
      <w:r w:rsidR="00BA3F99" w:rsidRPr="0086219D">
        <w:rPr>
          <w:rFonts w:ascii="Arial" w:eastAsia="Times New Roman" w:hAnsi="Arial" w:cs="Arial"/>
          <w:color w:val="000000"/>
          <w:lang w:eastAsia="en-GB"/>
        </w:rPr>
        <w:t xml:space="preserve"> </w:t>
      </w:r>
      <w:r w:rsidR="003503C9" w:rsidRPr="0086219D">
        <w:rPr>
          <w:rFonts w:ascii="Arial" w:eastAsia="Times New Roman" w:hAnsi="Arial" w:cs="Arial"/>
          <w:color w:val="000000"/>
          <w:lang w:eastAsia="en-GB"/>
        </w:rPr>
        <w:t>caseworker face to face</w:t>
      </w:r>
      <w:r w:rsidR="001A5420" w:rsidRPr="0086219D">
        <w:rPr>
          <w:rFonts w:ascii="Arial" w:eastAsia="Times New Roman" w:hAnsi="Arial" w:cs="Arial"/>
          <w:color w:val="000000"/>
          <w:lang w:eastAsia="en-GB"/>
        </w:rPr>
        <w:t xml:space="preserve">, </w:t>
      </w:r>
      <w:r w:rsidRPr="0086219D">
        <w:rPr>
          <w:rFonts w:ascii="Arial" w:eastAsia="Times New Roman" w:hAnsi="Arial" w:cs="Arial"/>
          <w:color w:val="000000"/>
          <w:lang w:eastAsia="en-GB"/>
        </w:rPr>
        <w:t>so that you can</w:t>
      </w:r>
      <w:r w:rsidR="003503C9" w:rsidRPr="0086219D">
        <w:rPr>
          <w:rFonts w:ascii="Arial" w:eastAsia="Times New Roman" w:hAnsi="Arial" w:cs="Arial"/>
          <w:color w:val="000000"/>
          <w:lang w:eastAsia="en-GB"/>
        </w:rPr>
        <w:t xml:space="preserve"> discuss any issues and queries</w:t>
      </w:r>
      <w:r w:rsidRPr="0086219D">
        <w:rPr>
          <w:rFonts w:ascii="Arial" w:eastAsia="Times New Roman" w:hAnsi="Arial" w:cs="Arial"/>
          <w:color w:val="000000"/>
          <w:lang w:eastAsia="en-GB"/>
        </w:rPr>
        <w:t xml:space="preserve"> y</w:t>
      </w:r>
      <w:r w:rsidR="00BA3F99" w:rsidRPr="0086219D">
        <w:rPr>
          <w:rFonts w:ascii="Arial" w:eastAsia="Times New Roman" w:hAnsi="Arial" w:cs="Arial"/>
          <w:color w:val="000000"/>
          <w:lang w:eastAsia="en-GB"/>
        </w:rPr>
        <w:t>ou</w:t>
      </w:r>
      <w:r w:rsidR="003503C9" w:rsidRPr="0086219D">
        <w:rPr>
          <w:rFonts w:ascii="Arial" w:eastAsia="Times New Roman" w:hAnsi="Arial" w:cs="Arial"/>
          <w:color w:val="000000"/>
          <w:lang w:eastAsia="en-GB"/>
        </w:rPr>
        <w:t xml:space="preserve"> may have regarding </w:t>
      </w:r>
      <w:r w:rsidR="00BA3F99" w:rsidRPr="0086219D">
        <w:rPr>
          <w:rFonts w:ascii="Arial" w:eastAsia="Times New Roman" w:hAnsi="Arial" w:cs="Arial"/>
          <w:color w:val="000000"/>
          <w:lang w:eastAsia="en-GB"/>
        </w:rPr>
        <w:t>your</w:t>
      </w:r>
      <w:r w:rsidR="003503C9" w:rsidRPr="0086219D">
        <w:rPr>
          <w:rFonts w:ascii="Arial" w:eastAsia="Times New Roman" w:hAnsi="Arial" w:cs="Arial"/>
          <w:color w:val="000000"/>
          <w:lang w:eastAsia="en-GB"/>
        </w:rPr>
        <w:t xml:space="preserve"> compliance with the regulatory scheme</w:t>
      </w:r>
      <w:r w:rsidR="00BA3F99" w:rsidRPr="0086219D">
        <w:rPr>
          <w:rFonts w:ascii="Arial" w:eastAsia="Times New Roman" w:hAnsi="Arial" w:cs="Arial"/>
          <w:color w:val="000000"/>
          <w:lang w:eastAsia="en-GB"/>
        </w:rPr>
        <w:t xml:space="preserve"> a</w:t>
      </w:r>
      <w:r w:rsidR="00A43A61" w:rsidRPr="0086219D">
        <w:rPr>
          <w:rFonts w:ascii="Arial" w:eastAsia="Times New Roman" w:hAnsi="Arial" w:cs="Arial"/>
          <w:color w:val="000000"/>
          <w:lang w:eastAsia="en-GB"/>
        </w:rPr>
        <w:t>s well as a</w:t>
      </w:r>
      <w:r w:rsidR="00BA3F99" w:rsidRPr="0086219D">
        <w:rPr>
          <w:rFonts w:ascii="Arial" w:eastAsia="Times New Roman" w:hAnsi="Arial" w:cs="Arial"/>
          <w:color w:val="000000"/>
          <w:lang w:eastAsia="en-GB"/>
        </w:rPr>
        <w:t xml:space="preserve"> dis</w:t>
      </w:r>
      <w:r w:rsidR="00297786" w:rsidRPr="0086219D">
        <w:rPr>
          <w:rFonts w:ascii="Arial" w:eastAsia="Times New Roman" w:hAnsi="Arial" w:cs="Arial"/>
          <w:color w:val="000000"/>
          <w:lang w:eastAsia="en-GB"/>
        </w:rPr>
        <w:t xml:space="preserve">cussion on how your business is </w:t>
      </w:r>
      <w:r w:rsidR="00BA3F99" w:rsidRPr="0086219D">
        <w:rPr>
          <w:rFonts w:ascii="Arial" w:eastAsia="Times New Roman" w:hAnsi="Arial" w:cs="Arial"/>
          <w:color w:val="000000"/>
          <w:lang w:eastAsia="en-GB"/>
        </w:rPr>
        <w:t>running</w:t>
      </w:r>
      <w:r w:rsidR="003503C9" w:rsidRPr="0086219D">
        <w:rPr>
          <w:rFonts w:ascii="Arial" w:eastAsia="Times New Roman" w:hAnsi="Arial" w:cs="Arial"/>
          <w:color w:val="000000"/>
          <w:lang w:eastAsia="en-GB"/>
        </w:rPr>
        <w:t>.</w:t>
      </w:r>
    </w:p>
    <w:p w14:paraId="5E77EC98" w14:textId="77777777" w:rsidR="004D7F11" w:rsidRDefault="004D7F11">
      <w:pPr>
        <w:rPr>
          <w:rFonts w:ascii="Arial" w:eastAsia="Times New Roman" w:hAnsi="Arial" w:cs="Arial"/>
          <w:color w:val="000000"/>
          <w:lang w:eastAsia="en-GB"/>
        </w:rPr>
      </w:pPr>
      <w:r>
        <w:rPr>
          <w:rFonts w:ascii="Arial" w:eastAsia="Times New Roman" w:hAnsi="Arial" w:cs="Arial"/>
          <w:color w:val="000000"/>
          <w:lang w:eastAsia="en-GB"/>
        </w:rPr>
        <w:br w:type="page"/>
      </w:r>
    </w:p>
    <w:p w14:paraId="708FC4E8" w14:textId="046AD93C" w:rsidR="00F8430A" w:rsidRPr="0086219D" w:rsidRDefault="00B349DA" w:rsidP="0086219D">
      <w:pPr>
        <w:pStyle w:val="Heading1"/>
        <w:rPr>
          <w:lang w:eastAsia="en-GB"/>
        </w:rPr>
      </w:pPr>
      <w:bookmarkStart w:id="9" w:name="_Toc16171545"/>
      <w:bookmarkStart w:id="10" w:name="_Toc16236314"/>
      <w:r w:rsidRPr="0086219D">
        <w:rPr>
          <w:lang w:eastAsia="en-GB"/>
        </w:rPr>
        <w:lastRenderedPageBreak/>
        <w:t xml:space="preserve">Who </w:t>
      </w:r>
      <w:r w:rsidR="00764AD0" w:rsidRPr="0086219D">
        <w:rPr>
          <w:lang w:eastAsia="en-GB"/>
        </w:rPr>
        <w:t>Is</w:t>
      </w:r>
      <w:r w:rsidR="00CF0F2A" w:rsidRPr="0086219D">
        <w:rPr>
          <w:lang w:eastAsia="en-GB"/>
        </w:rPr>
        <w:t xml:space="preserve"> Audit</w:t>
      </w:r>
      <w:r w:rsidR="00764AD0" w:rsidRPr="0086219D">
        <w:rPr>
          <w:lang w:eastAsia="en-GB"/>
        </w:rPr>
        <w:t>ed</w:t>
      </w:r>
      <w:r w:rsidRPr="0086219D">
        <w:rPr>
          <w:lang w:eastAsia="en-GB"/>
        </w:rPr>
        <w:t>?</w:t>
      </w:r>
      <w:bookmarkEnd w:id="9"/>
      <w:bookmarkEnd w:id="10"/>
    </w:p>
    <w:p w14:paraId="5681DEB5" w14:textId="77777777" w:rsidR="00CF0F2A" w:rsidRPr="0086219D" w:rsidRDefault="00CF0F2A" w:rsidP="0086219D">
      <w:pPr>
        <w:rPr>
          <w:rFonts w:ascii="Arial" w:eastAsia="Times New Roman" w:hAnsi="Arial" w:cs="Arial"/>
          <w:b/>
          <w:color w:val="000000"/>
          <w:lang w:eastAsia="en-GB"/>
        </w:rPr>
      </w:pPr>
    </w:p>
    <w:p w14:paraId="01C64F39" w14:textId="77777777" w:rsidR="00453C93" w:rsidRPr="0086219D" w:rsidRDefault="00453C93" w:rsidP="00453C93">
      <w:pPr>
        <w:pStyle w:val="BodyText"/>
        <w:rPr>
          <w:rFonts w:ascii="Arial" w:hAnsi="Arial" w:cs="Arial"/>
          <w:sz w:val="22"/>
          <w:szCs w:val="22"/>
        </w:rPr>
      </w:pPr>
      <w:r w:rsidRPr="0086219D">
        <w:rPr>
          <w:rFonts w:ascii="Arial" w:hAnsi="Arial" w:cs="Arial"/>
          <w:sz w:val="22"/>
          <w:szCs w:val="22"/>
        </w:rPr>
        <w:t xml:space="preserve">In each business year the OISC will select registered organisations to audit and these will be chosen for a variety of reasons, </w:t>
      </w:r>
      <w:r>
        <w:rPr>
          <w:rFonts w:ascii="Arial" w:hAnsi="Arial" w:cs="Arial"/>
          <w:sz w:val="22"/>
          <w:szCs w:val="22"/>
        </w:rPr>
        <w:t>for example</w:t>
      </w:r>
      <w:r w:rsidRPr="0086219D">
        <w:rPr>
          <w:rFonts w:ascii="Arial" w:hAnsi="Arial" w:cs="Arial"/>
          <w:sz w:val="22"/>
          <w:szCs w:val="22"/>
        </w:rPr>
        <w:t>:</w:t>
      </w:r>
    </w:p>
    <w:p w14:paraId="2FD9E8CB" w14:textId="77777777" w:rsidR="00453C93" w:rsidRPr="0086219D" w:rsidRDefault="00453C93" w:rsidP="00453C93">
      <w:pPr>
        <w:rPr>
          <w:rFonts w:ascii="Arial" w:eastAsia="Times New Roman" w:hAnsi="Arial" w:cs="Arial"/>
        </w:rPr>
      </w:pPr>
    </w:p>
    <w:p w14:paraId="55C4783B" w14:textId="5C52CC34" w:rsidR="00453C93" w:rsidRPr="0086219D" w:rsidRDefault="00DC68DB" w:rsidP="00453C93">
      <w:pPr>
        <w:numPr>
          <w:ilvl w:val="0"/>
          <w:numId w:val="16"/>
        </w:numPr>
        <w:spacing w:before="60" w:after="60"/>
        <w:ind w:left="357" w:hanging="357"/>
        <w:rPr>
          <w:rFonts w:ascii="Arial" w:eastAsia="Times New Roman" w:hAnsi="Arial" w:cs="Arial"/>
        </w:rPr>
      </w:pPr>
      <w:r>
        <w:rPr>
          <w:rFonts w:ascii="Arial" w:eastAsia="Times New Roman" w:hAnsi="Arial" w:cs="Arial"/>
        </w:rPr>
        <w:t xml:space="preserve">Newly registered </w:t>
      </w:r>
      <w:r w:rsidR="00453C93">
        <w:rPr>
          <w:rFonts w:ascii="Arial" w:eastAsia="Times New Roman" w:hAnsi="Arial" w:cs="Arial"/>
        </w:rPr>
        <w:t>organisations that</w:t>
      </w:r>
      <w:r w:rsidR="00453C93" w:rsidRPr="0086219D">
        <w:rPr>
          <w:rFonts w:ascii="Arial" w:eastAsia="Times New Roman" w:hAnsi="Arial" w:cs="Arial"/>
        </w:rPr>
        <w:t xml:space="preserve"> perhaps had some difficulties at the application stage and </w:t>
      </w:r>
      <w:r w:rsidR="00453C93">
        <w:rPr>
          <w:rFonts w:ascii="Arial" w:eastAsia="Times New Roman" w:hAnsi="Arial" w:cs="Arial"/>
        </w:rPr>
        <w:t xml:space="preserve">may </w:t>
      </w:r>
      <w:r w:rsidR="00453C93" w:rsidRPr="0086219D">
        <w:rPr>
          <w:rFonts w:ascii="Arial" w:eastAsia="Times New Roman" w:hAnsi="Arial" w:cs="Arial"/>
        </w:rPr>
        <w:t>need additional assistance</w:t>
      </w:r>
    </w:p>
    <w:p w14:paraId="6D456106" w14:textId="77777777" w:rsidR="00453C93" w:rsidRPr="0086219D" w:rsidRDefault="00453C93" w:rsidP="00453C93">
      <w:pPr>
        <w:numPr>
          <w:ilvl w:val="0"/>
          <w:numId w:val="16"/>
        </w:numPr>
        <w:spacing w:before="60" w:after="60"/>
        <w:ind w:left="357" w:hanging="357"/>
        <w:rPr>
          <w:rFonts w:ascii="Arial" w:eastAsia="Times New Roman" w:hAnsi="Arial" w:cs="Arial"/>
        </w:rPr>
      </w:pPr>
      <w:r w:rsidRPr="0086219D">
        <w:rPr>
          <w:rFonts w:ascii="Arial" w:eastAsia="Times New Roman" w:hAnsi="Arial" w:cs="Arial"/>
        </w:rPr>
        <w:t xml:space="preserve">Organisations </w:t>
      </w:r>
      <w:r>
        <w:rPr>
          <w:rFonts w:ascii="Arial" w:eastAsia="Times New Roman" w:hAnsi="Arial" w:cs="Arial"/>
        </w:rPr>
        <w:t>that</w:t>
      </w:r>
      <w:r w:rsidRPr="0086219D">
        <w:rPr>
          <w:rFonts w:ascii="Arial" w:eastAsia="Times New Roman" w:hAnsi="Arial" w:cs="Arial"/>
        </w:rPr>
        <w:t xml:space="preserve"> had complaints or concerns raised with the OISC during the previous business year</w:t>
      </w:r>
    </w:p>
    <w:p w14:paraId="19A80B1C" w14:textId="77777777" w:rsidR="00453C93" w:rsidRPr="0086219D" w:rsidRDefault="00453C93" w:rsidP="00453C93">
      <w:pPr>
        <w:numPr>
          <w:ilvl w:val="0"/>
          <w:numId w:val="16"/>
        </w:numPr>
        <w:spacing w:before="60" w:after="60"/>
        <w:ind w:left="357" w:hanging="357"/>
        <w:rPr>
          <w:rFonts w:ascii="Arial" w:eastAsia="Times New Roman" w:hAnsi="Arial" w:cs="Arial"/>
        </w:rPr>
      </w:pPr>
      <w:r>
        <w:rPr>
          <w:rFonts w:ascii="Arial" w:eastAsia="Times New Roman" w:hAnsi="Arial" w:cs="Arial"/>
        </w:rPr>
        <w:t>Organisations that</w:t>
      </w:r>
      <w:r w:rsidRPr="0086219D">
        <w:rPr>
          <w:rFonts w:ascii="Arial" w:eastAsia="Times New Roman" w:hAnsi="Arial" w:cs="Arial"/>
        </w:rPr>
        <w:t xml:space="preserve"> have undergone changes in management, structure or areas of work or where the organisation’s registration level has increased</w:t>
      </w:r>
      <w:r w:rsidRPr="0086219D">
        <w:rPr>
          <w:rFonts w:ascii="Arial" w:eastAsia="Times New Roman" w:hAnsi="Arial" w:cs="Arial"/>
        </w:rPr>
        <w:tab/>
      </w:r>
    </w:p>
    <w:p w14:paraId="5EBEE240" w14:textId="77777777" w:rsidR="00453C93" w:rsidRPr="0086219D" w:rsidRDefault="00453C93" w:rsidP="00453C93">
      <w:pPr>
        <w:numPr>
          <w:ilvl w:val="0"/>
          <w:numId w:val="16"/>
        </w:numPr>
        <w:spacing w:before="60" w:after="60"/>
        <w:ind w:left="357" w:hanging="357"/>
        <w:rPr>
          <w:rFonts w:ascii="Arial" w:eastAsia="Times New Roman" w:hAnsi="Arial" w:cs="Arial"/>
        </w:rPr>
      </w:pPr>
      <w:r>
        <w:rPr>
          <w:rFonts w:ascii="Arial" w:eastAsia="Times New Roman" w:hAnsi="Arial" w:cs="Arial"/>
        </w:rPr>
        <w:t>Organisations that</w:t>
      </w:r>
      <w:r w:rsidRPr="0086219D">
        <w:rPr>
          <w:rFonts w:ascii="Arial" w:eastAsia="Times New Roman" w:hAnsi="Arial" w:cs="Arial"/>
        </w:rPr>
        <w:t xml:space="preserve"> were previously audited and are implementing improvements suggested by the caseworker</w:t>
      </w:r>
    </w:p>
    <w:p w14:paraId="5BFA8A1D" w14:textId="77777777" w:rsidR="00453C93" w:rsidRPr="0086219D" w:rsidRDefault="00453C93" w:rsidP="00453C93">
      <w:pPr>
        <w:numPr>
          <w:ilvl w:val="0"/>
          <w:numId w:val="16"/>
        </w:numPr>
        <w:spacing w:before="60" w:after="60"/>
        <w:ind w:left="357" w:hanging="357"/>
        <w:rPr>
          <w:rFonts w:ascii="Arial" w:eastAsia="Times New Roman" w:hAnsi="Arial" w:cs="Arial"/>
        </w:rPr>
      </w:pPr>
      <w:r>
        <w:rPr>
          <w:rFonts w:ascii="Arial" w:eastAsia="Times New Roman" w:hAnsi="Arial" w:cs="Arial"/>
        </w:rPr>
        <w:t>Organisations that</w:t>
      </w:r>
      <w:r w:rsidRPr="0086219D">
        <w:rPr>
          <w:rFonts w:ascii="Arial" w:eastAsia="Times New Roman" w:hAnsi="Arial" w:cs="Arial"/>
        </w:rPr>
        <w:t xml:space="preserve"> have staff working under supervision or have large numbers of advisers </w:t>
      </w:r>
      <w:r>
        <w:rPr>
          <w:rFonts w:ascii="Arial" w:eastAsia="Times New Roman" w:hAnsi="Arial" w:cs="Arial"/>
        </w:rPr>
        <w:t>working at different locations ; or</w:t>
      </w:r>
    </w:p>
    <w:p w14:paraId="359164B6" w14:textId="77777777" w:rsidR="00453C93" w:rsidRPr="0086219D" w:rsidRDefault="00453C93" w:rsidP="00453C93">
      <w:pPr>
        <w:numPr>
          <w:ilvl w:val="0"/>
          <w:numId w:val="16"/>
        </w:numPr>
        <w:spacing w:before="60" w:after="60"/>
        <w:ind w:left="357" w:hanging="357"/>
        <w:rPr>
          <w:rFonts w:ascii="Arial" w:eastAsia="Times New Roman" w:hAnsi="Arial" w:cs="Arial"/>
        </w:rPr>
      </w:pPr>
      <w:r w:rsidRPr="0086219D">
        <w:rPr>
          <w:rFonts w:ascii="Arial" w:eastAsia="Times New Roman" w:hAnsi="Arial" w:cs="Arial"/>
        </w:rPr>
        <w:t>Dip sampling of organisations where there are no</w:t>
      </w:r>
      <w:r>
        <w:rPr>
          <w:rFonts w:ascii="Arial" w:eastAsia="Times New Roman" w:hAnsi="Arial" w:cs="Arial"/>
        </w:rPr>
        <w:t xml:space="preserve"> current</w:t>
      </w:r>
      <w:r w:rsidRPr="0086219D">
        <w:rPr>
          <w:rFonts w:ascii="Arial" w:eastAsia="Times New Roman" w:hAnsi="Arial" w:cs="Arial"/>
        </w:rPr>
        <w:t xml:space="preserve"> issues or concerns </w:t>
      </w:r>
    </w:p>
    <w:p w14:paraId="26746B7B" w14:textId="77777777" w:rsidR="00CF0F2A" w:rsidRPr="0086219D" w:rsidRDefault="00CF0F2A" w:rsidP="0086219D">
      <w:pPr>
        <w:rPr>
          <w:rFonts w:ascii="Arial" w:eastAsia="Times New Roman" w:hAnsi="Arial" w:cs="Arial"/>
        </w:rPr>
      </w:pPr>
    </w:p>
    <w:p w14:paraId="5B4C1C22" w14:textId="5643766B" w:rsidR="00F038AD" w:rsidRPr="0086219D" w:rsidRDefault="003E7128" w:rsidP="0086219D">
      <w:pPr>
        <w:pStyle w:val="ListParagraph"/>
        <w:numPr>
          <w:ilvl w:val="0"/>
          <w:numId w:val="20"/>
        </w:numPr>
        <w:rPr>
          <w:rFonts w:ascii="Arial" w:eastAsia="Times New Roman" w:hAnsi="Arial" w:cs="Arial"/>
          <w:b/>
        </w:rPr>
      </w:pPr>
      <w:bookmarkStart w:id="11" w:name="_Toc16171546"/>
      <w:bookmarkStart w:id="12" w:name="_Toc16236315"/>
      <w:r w:rsidRPr="0086219D">
        <w:rPr>
          <w:rStyle w:val="Heading1Char"/>
        </w:rPr>
        <w:t>When Does an Audit Take Place</w:t>
      </w:r>
      <w:bookmarkEnd w:id="11"/>
      <w:bookmarkEnd w:id="12"/>
      <w:r w:rsidRPr="0086219D">
        <w:rPr>
          <w:rFonts w:ascii="Arial" w:eastAsia="Times New Roman" w:hAnsi="Arial" w:cs="Arial"/>
          <w:b/>
        </w:rPr>
        <w:t>?</w:t>
      </w:r>
      <w:r w:rsidR="001466CB" w:rsidRPr="0086219D">
        <w:rPr>
          <w:rFonts w:ascii="Arial" w:eastAsia="Times New Roman" w:hAnsi="Arial" w:cs="Arial"/>
          <w:b/>
        </w:rPr>
        <w:t xml:space="preserve"> </w:t>
      </w:r>
    </w:p>
    <w:p w14:paraId="11E02503" w14:textId="77777777" w:rsidR="00F038AD" w:rsidRPr="0086219D" w:rsidRDefault="00F038AD" w:rsidP="0086219D">
      <w:pPr>
        <w:rPr>
          <w:rFonts w:ascii="Arial" w:eastAsia="Times New Roman" w:hAnsi="Arial" w:cs="Arial"/>
          <w:b/>
        </w:rPr>
      </w:pPr>
    </w:p>
    <w:p w14:paraId="48DCB62F" w14:textId="4F3E4CEF" w:rsidR="00CB7478" w:rsidRPr="00CB7478" w:rsidRDefault="00CB7478" w:rsidP="00CB7478">
      <w:pPr>
        <w:pStyle w:val="BodyText"/>
        <w:rPr>
          <w:rFonts w:ascii="Arial" w:hAnsi="Arial" w:cs="Arial"/>
        </w:rPr>
      </w:pPr>
      <w:r w:rsidRPr="00CB7478">
        <w:rPr>
          <w:rFonts w:ascii="Arial" w:hAnsi="Arial" w:cs="Arial"/>
        </w:rPr>
        <w:t>An audit</w:t>
      </w:r>
      <w:r>
        <w:rPr>
          <w:rFonts w:ascii="Arial" w:hAnsi="Arial" w:cs="Arial"/>
        </w:rPr>
        <w:t xml:space="preserve"> takes place when the OISC deems</w:t>
      </w:r>
      <w:r w:rsidRPr="00CB7478">
        <w:rPr>
          <w:rFonts w:ascii="Arial" w:hAnsi="Arial" w:cs="Arial"/>
        </w:rPr>
        <w:t xml:space="preserve"> it appropriate for the organisation and when an OISC caseworker is available. </w:t>
      </w:r>
    </w:p>
    <w:p w14:paraId="556C37EF" w14:textId="2D00A960" w:rsidR="002645AD" w:rsidRPr="0086219D" w:rsidRDefault="002645AD" w:rsidP="0086219D">
      <w:pPr>
        <w:pStyle w:val="BodyText"/>
        <w:rPr>
          <w:rFonts w:ascii="Arial" w:hAnsi="Arial" w:cs="Arial"/>
          <w:sz w:val="22"/>
          <w:szCs w:val="22"/>
        </w:rPr>
      </w:pPr>
    </w:p>
    <w:p w14:paraId="4AFEE58A" w14:textId="77777777" w:rsidR="002028DB" w:rsidRPr="0086219D" w:rsidRDefault="002645AD" w:rsidP="0086219D">
      <w:pPr>
        <w:rPr>
          <w:rFonts w:ascii="Arial" w:eastAsia="Times New Roman" w:hAnsi="Arial" w:cs="Arial"/>
        </w:rPr>
      </w:pPr>
      <w:r w:rsidRPr="0086219D">
        <w:rPr>
          <w:rFonts w:ascii="Arial" w:eastAsia="Times New Roman" w:hAnsi="Arial" w:cs="Arial"/>
        </w:rPr>
        <w:t>If you are selected to be audited, the OISC will contact you 3 to 4 weeks prior to the planned date to confirm the arrangements and to make initial enquires</w:t>
      </w:r>
      <w:r w:rsidR="002028DB" w:rsidRPr="0086219D">
        <w:rPr>
          <w:rFonts w:ascii="Arial" w:eastAsia="Times New Roman" w:hAnsi="Arial" w:cs="Arial"/>
        </w:rPr>
        <w:t xml:space="preserve"> about how many open and closed cases you have</w:t>
      </w:r>
      <w:r w:rsidRPr="0086219D">
        <w:rPr>
          <w:rFonts w:ascii="Arial" w:eastAsia="Times New Roman" w:hAnsi="Arial" w:cs="Arial"/>
        </w:rPr>
        <w:t xml:space="preserve">. </w:t>
      </w:r>
    </w:p>
    <w:p w14:paraId="026D2DC3" w14:textId="77777777" w:rsidR="002028DB" w:rsidRPr="0086219D" w:rsidRDefault="002028DB" w:rsidP="0086219D">
      <w:pPr>
        <w:rPr>
          <w:rFonts w:ascii="Arial" w:eastAsia="Times New Roman" w:hAnsi="Arial" w:cs="Arial"/>
        </w:rPr>
      </w:pPr>
    </w:p>
    <w:p w14:paraId="13194118" w14:textId="259CD0E9" w:rsidR="002645AD" w:rsidRPr="0086219D" w:rsidRDefault="002645AD" w:rsidP="0086219D">
      <w:pPr>
        <w:rPr>
          <w:rFonts w:ascii="Arial" w:eastAsia="Times New Roman" w:hAnsi="Arial" w:cs="Arial"/>
        </w:rPr>
      </w:pPr>
      <w:r w:rsidRPr="0086219D">
        <w:rPr>
          <w:rFonts w:ascii="Arial" w:eastAsia="Times New Roman" w:hAnsi="Arial" w:cs="Arial"/>
        </w:rPr>
        <w:t xml:space="preserve">You will then receive written confirmation of the date and time, as well as the name of the caseworker or caseworkers who will attend.  However, it may not be </w:t>
      </w:r>
      <w:r w:rsidR="00083E94" w:rsidRPr="0086219D">
        <w:rPr>
          <w:rFonts w:ascii="Arial" w:eastAsia="Times New Roman" w:hAnsi="Arial" w:cs="Arial"/>
        </w:rPr>
        <w:t>the</w:t>
      </w:r>
      <w:r w:rsidRPr="0086219D">
        <w:rPr>
          <w:rFonts w:ascii="Arial" w:eastAsia="Times New Roman" w:hAnsi="Arial" w:cs="Arial"/>
        </w:rPr>
        <w:t xml:space="preserve"> compliance caseworker </w:t>
      </w:r>
      <w:r w:rsidR="00083E94" w:rsidRPr="0086219D">
        <w:rPr>
          <w:rFonts w:ascii="Arial" w:eastAsia="Times New Roman" w:hAnsi="Arial" w:cs="Arial"/>
        </w:rPr>
        <w:t xml:space="preserve">that you normally speak to </w:t>
      </w:r>
      <w:r w:rsidR="001A5420" w:rsidRPr="0086219D">
        <w:rPr>
          <w:rFonts w:ascii="Arial" w:eastAsia="Times New Roman" w:hAnsi="Arial" w:cs="Arial"/>
        </w:rPr>
        <w:t>who</w:t>
      </w:r>
      <w:r w:rsidRPr="0086219D">
        <w:rPr>
          <w:rFonts w:ascii="Arial" w:eastAsia="Times New Roman" w:hAnsi="Arial" w:cs="Arial"/>
        </w:rPr>
        <w:t xml:space="preserve"> undertakes the audit. </w:t>
      </w:r>
    </w:p>
    <w:p w14:paraId="7F131915" w14:textId="6A569154" w:rsidR="00034EED" w:rsidRPr="0086219D" w:rsidRDefault="00034EED" w:rsidP="0086219D">
      <w:pPr>
        <w:pStyle w:val="BodyText"/>
        <w:rPr>
          <w:rFonts w:ascii="Arial" w:hAnsi="Arial" w:cs="Arial"/>
          <w:sz w:val="22"/>
          <w:szCs w:val="22"/>
        </w:rPr>
      </w:pPr>
    </w:p>
    <w:p w14:paraId="50E204EF" w14:textId="77777777" w:rsidR="009F0BBF" w:rsidRPr="0086219D" w:rsidRDefault="009F0BBF" w:rsidP="0086219D">
      <w:pPr>
        <w:pStyle w:val="Heading1"/>
        <w:rPr>
          <w:lang w:eastAsia="zh-CN"/>
        </w:rPr>
      </w:pPr>
      <w:bookmarkStart w:id="13" w:name="_Toc16171547"/>
      <w:bookmarkStart w:id="14" w:name="_Toc16236316"/>
      <w:r w:rsidRPr="0086219D">
        <w:rPr>
          <w:lang w:eastAsia="zh-CN"/>
        </w:rPr>
        <w:t>Getting the most out of your Audit</w:t>
      </w:r>
      <w:bookmarkEnd w:id="13"/>
      <w:bookmarkEnd w:id="14"/>
      <w:r w:rsidRPr="0086219D">
        <w:rPr>
          <w:lang w:eastAsia="zh-CN"/>
        </w:rPr>
        <w:t xml:space="preserve"> </w:t>
      </w:r>
    </w:p>
    <w:p w14:paraId="09E416CD" w14:textId="77777777" w:rsidR="009F0BBF" w:rsidRPr="0086219D" w:rsidRDefault="009F0BBF" w:rsidP="0086219D">
      <w:pPr>
        <w:suppressAutoHyphens/>
        <w:rPr>
          <w:rFonts w:ascii="Arial" w:eastAsia="Times New Roman" w:hAnsi="Arial" w:cs="Arial"/>
          <w:b/>
          <w:lang w:eastAsia="zh-CN"/>
        </w:rPr>
      </w:pPr>
    </w:p>
    <w:p w14:paraId="0347EF84" w14:textId="77777777" w:rsidR="00453C93" w:rsidRPr="0086219D" w:rsidRDefault="00453C93" w:rsidP="00453C93">
      <w:pPr>
        <w:pStyle w:val="Default"/>
        <w:rPr>
          <w:sz w:val="22"/>
          <w:szCs w:val="22"/>
        </w:rPr>
      </w:pPr>
      <w:r w:rsidRPr="0086219D">
        <w:rPr>
          <w:sz w:val="22"/>
          <w:szCs w:val="22"/>
        </w:rPr>
        <w:t xml:space="preserve">For most organisations the premises audit is a positive experience and for many it will be the first time they meet their compliance caseworker, or any caseworker from the OISC. </w:t>
      </w:r>
    </w:p>
    <w:p w14:paraId="79BC4489" w14:textId="77777777" w:rsidR="00453C93" w:rsidRPr="0086219D" w:rsidRDefault="00453C93" w:rsidP="00453C93">
      <w:pPr>
        <w:pStyle w:val="Default"/>
        <w:rPr>
          <w:sz w:val="22"/>
          <w:szCs w:val="22"/>
        </w:rPr>
      </w:pPr>
    </w:p>
    <w:p w14:paraId="469E34B5" w14:textId="77777777" w:rsidR="00453C93" w:rsidRPr="0086219D" w:rsidRDefault="00453C93" w:rsidP="00453C93">
      <w:pPr>
        <w:pStyle w:val="Default"/>
        <w:rPr>
          <w:sz w:val="22"/>
          <w:szCs w:val="22"/>
        </w:rPr>
      </w:pPr>
      <w:r w:rsidRPr="0086219D">
        <w:rPr>
          <w:sz w:val="22"/>
          <w:szCs w:val="22"/>
        </w:rPr>
        <w:t>The Commissioner understands that newly reg</w:t>
      </w:r>
      <w:r>
        <w:rPr>
          <w:sz w:val="22"/>
          <w:szCs w:val="22"/>
        </w:rPr>
        <w:t>istered</w:t>
      </w:r>
      <w:r w:rsidRPr="0086219D">
        <w:rPr>
          <w:sz w:val="22"/>
          <w:szCs w:val="22"/>
        </w:rPr>
        <w:t xml:space="preserve"> organisations may not be working in full compliance with the regulatory scheme at the onset</w:t>
      </w:r>
      <w:r>
        <w:rPr>
          <w:sz w:val="22"/>
          <w:szCs w:val="22"/>
        </w:rPr>
        <w:t>. T</w:t>
      </w:r>
      <w:r w:rsidRPr="0086219D">
        <w:rPr>
          <w:sz w:val="22"/>
          <w:szCs w:val="22"/>
        </w:rPr>
        <w:t>he first audit is an opportunity to review policies and procedures to see how they are working in practice and to ensure changes are implemented i</w:t>
      </w:r>
      <w:r>
        <w:rPr>
          <w:sz w:val="22"/>
          <w:szCs w:val="22"/>
        </w:rPr>
        <w:t>n order to comply with the Code of Standards.</w:t>
      </w:r>
    </w:p>
    <w:p w14:paraId="3E58D4C0" w14:textId="77777777" w:rsidR="00453C93" w:rsidRPr="0086219D" w:rsidRDefault="00453C93" w:rsidP="00453C93">
      <w:pPr>
        <w:pStyle w:val="Default"/>
        <w:rPr>
          <w:sz w:val="22"/>
          <w:szCs w:val="22"/>
        </w:rPr>
      </w:pPr>
    </w:p>
    <w:p w14:paraId="70E6B126" w14:textId="774834E6" w:rsidR="00453C93" w:rsidRPr="0086219D" w:rsidRDefault="00453C93" w:rsidP="00453C93">
      <w:pPr>
        <w:pStyle w:val="Default"/>
        <w:rPr>
          <w:sz w:val="22"/>
          <w:szCs w:val="22"/>
        </w:rPr>
      </w:pPr>
      <w:r w:rsidRPr="0086219D">
        <w:rPr>
          <w:sz w:val="22"/>
          <w:szCs w:val="22"/>
        </w:rPr>
        <w:t>The audit caseworker, whether th</w:t>
      </w:r>
      <w:r>
        <w:rPr>
          <w:sz w:val="22"/>
          <w:szCs w:val="22"/>
        </w:rPr>
        <w:t>ey are</w:t>
      </w:r>
      <w:r w:rsidRPr="0086219D">
        <w:rPr>
          <w:sz w:val="22"/>
          <w:szCs w:val="22"/>
        </w:rPr>
        <w:t xml:space="preserve"> your</w:t>
      </w:r>
      <w:r w:rsidR="00743BF4">
        <w:rPr>
          <w:sz w:val="22"/>
          <w:szCs w:val="22"/>
        </w:rPr>
        <w:t xml:space="preserve"> usual</w:t>
      </w:r>
      <w:r w:rsidRPr="0086219D">
        <w:rPr>
          <w:sz w:val="22"/>
          <w:szCs w:val="22"/>
        </w:rPr>
        <w:t xml:space="preserve"> caseworker or not, will be able to provide you with advice and guidance around regulatory compliance and refer you to material that will assist you and your business. </w:t>
      </w:r>
    </w:p>
    <w:p w14:paraId="5D26F21E" w14:textId="77777777" w:rsidR="00453C93" w:rsidRPr="0086219D" w:rsidRDefault="00453C93" w:rsidP="00453C93">
      <w:pPr>
        <w:pStyle w:val="Default"/>
        <w:rPr>
          <w:sz w:val="22"/>
          <w:szCs w:val="22"/>
        </w:rPr>
      </w:pPr>
    </w:p>
    <w:p w14:paraId="3A2357B8" w14:textId="77777777" w:rsidR="00453C93" w:rsidRPr="0086219D" w:rsidRDefault="00453C93" w:rsidP="00453C93">
      <w:pPr>
        <w:pStyle w:val="Default"/>
        <w:rPr>
          <w:sz w:val="22"/>
          <w:szCs w:val="22"/>
        </w:rPr>
      </w:pPr>
      <w:r w:rsidRPr="0086219D">
        <w:rPr>
          <w:sz w:val="22"/>
          <w:szCs w:val="22"/>
        </w:rPr>
        <w:t xml:space="preserve">It should not be necessary for you to spend a great deal of time preparing for your audit, the purpose is to see how things are operating on a day to day basis so we want to see your organisation as it truly is. </w:t>
      </w:r>
    </w:p>
    <w:p w14:paraId="78E8FA1E" w14:textId="77777777" w:rsidR="00453C93" w:rsidRPr="0086219D" w:rsidRDefault="00453C93" w:rsidP="00453C93">
      <w:pPr>
        <w:pStyle w:val="Default"/>
        <w:rPr>
          <w:sz w:val="22"/>
          <w:szCs w:val="22"/>
        </w:rPr>
      </w:pPr>
    </w:p>
    <w:p w14:paraId="1CD04DA8" w14:textId="77777777" w:rsidR="00453C93" w:rsidRPr="0086219D" w:rsidRDefault="00453C93" w:rsidP="00453C93">
      <w:pPr>
        <w:pStyle w:val="Default"/>
        <w:rPr>
          <w:sz w:val="22"/>
          <w:szCs w:val="22"/>
        </w:rPr>
      </w:pPr>
      <w:r w:rsidRPr="0086219D">
        <w:rPr>
          <w:sz w:val="22"/>
          <w:szCs w:val="22"/>
        </w:rPr>
        <w:t xml:space="preserve">Where possible, please ensure that all </w:t>
      </w:r>
      <w:r>
        <w:rPr>
          <w:sz w:val="22"/>
          <w:szCs w:val="22"/>
        </w:rPr>
        <w:t xml:space="preserve">of your </w:t>
      </w:r>
      <w:r w:rsidRPr="0086219D">
        <w:rPr>
          <w:sz w:val="22"/>
          <w:szCs w:val="22"/>
        </w:rPr>
        <w:t>authorised advisers are available on the day, it is likely that for much of the day they will be able to continue with normal work, but it is useful if they are available to discuss their cases at some point in the day.</w:t>
      </w:r>
    </w:p>
    <w:p w14:paraId="16124299" w14:textId="3F96DC15" w:rsidR="004D7F11" w:rsidRDefault="004D7F11" w:rsidP="00453C93">
      <w:pPr>
        <w:rPr>
          <w:rFonts w:ascii="Arial" w:eastAsia="Times New Roman" w:hAnsi="Arial" w:cs="Arial"/>
        </w:rPr>
      </w:pPr>
      <w:r>
        <w:rPr>
          <w:rFonts w:ascii="Arial" w:hAnsi="Arial" w:cs="Arial"/>
        </w:rPr>
        <w:br w:type="page"/>
      </w:r>
    </w:p>
    <w:p w14:paraId="53C535FD" w14:textId="351EF61F" w:rsidR="003E7128" w:rsidRPr="0086219D" w:rsidRDefault="003E7128" w:rsidP="0086219D">
      <w:pPr>
        <w:pStyle w:val="Heading1"/>
      </w:pPr>
      <w:bookmarkStart w:id="15" w:name="_Toc16171548"/>
      <w:bookmarkStart w:id="16" w:name="_Toc16236317"/>
      <w:r w:rsidRPr="0086219D">
        <w:lastRenderedPageBreak/>
        <w:t>Pre Audit Preparation</w:t>
      </w:r>
      <w:bookmarkEnd w:id="15"/>
      <w:bookmarkEnd w:id="16"/>
    </w:p>
    <w:p w14:paraId="1514C3D5" w14:textId="77777777" w:rsidR="003E7128" w:rsidRPr="0086219D" w:rsidRDefault="003E7128" w:rsidP="0086219D">
      <w:pPr>
        <w:pStyle w:val="BodyText"/>
        <w:rPr>
          <w:rFonts w:ascii="Arial" w:hAnsi="Arial" w:cs="Arial"/>
          <w:sz w:val="22"/>
          <w:szCs w:val="22"/>
        </w:rPr>
      </w:pPr>
    </w:p>
    <w:p w14:paraId="577F9EFD" w14:textId="77777777" w:rsidR="00A32A96" w:rsidRPr="0086219D" w:rsidRDefault="00034EED" w:rsidP="0086219D">
      <w:pPr>
        <w:rPr>
          <w:rFonts w:ascii="Arial" w:eastAsia="Times New Roman" w:hAnsi="Arial" w:cs="Arial"/>
          <w:lang w:eastAsia="zh-CN"/>
        </w:rPr>
      </w:pPr>
      <w:r w:rsidRPr="0086219D">
        <w:rPr>
          <w:rFonts w:ascii="Arial" w:eastAsia="Times New Roman" w:hAnsi="Arial" w:cs="Arial"/>
        </w:rPr>
        <w:t>Th</w:t>
      </w:r>
      <w:r w:rsidR="00596F00" w:rsidRPr="0086219D">
        <w:rPr>
          <w:rFonts w:ascii="Arial" w:eastAsia="Times New Roman" w:hAnsi="Arial" w:cs="Arial"/>
        </w:rPr>
        <w:t>e</w:t>
      </w:r>
      <w:r w:rsidRPr="0086219D">
        <w:rPr>
          <w:rFonts w:ascii="Arial" w:eastAsia="Times New Roman" w:hAnsi="Arial" w:cs="Arial"/>
        </w:rPr>
        <w:t xml:space="preserve"> </w:t>
      </w:r>
      <w:r w:rsidR="00596F00" w:rsidRPr="0086219D">
        <w:rPr>
          <w:rFonts w:ascii="Arial" w:eastAsia="Times New Roman" w:hAnsi="Arial" w:cs="Arial"/>
        </w:rPr>
        <w:t xml:space="preserve">audit </w:t>
      </w:r>
      <w:r w:rsidRPr="0086219D">
        <w:rPr>
          <w:rFonts w:ascii="Arial" w:eastAsia="Times New Roman" w:hAnsi="Arial" w:cs="Arial"/>
        </w:rPr>
        <w:t xml:space="preserve">confirmation letter sets out what will happen on the day. It explains that </w:t>
      </w:r>
      <w:r w:rsidRPr="0086219D">
        <w:rPr>
          <w:rFonts w:ascii="Arial" w:eastAsia="Times New Roman" w:hAnsi="Arial" w:cs="Arial"/>
          <w:lang w:eastAsia="zh-CN"/>
        </w:rPr>
        <w:t xml:space="preserve">the audit will cover two main areas: </w:t>
      </w:r>
    </w:p>
    <w:p w14:paraId="6EF4D553" w14:textId="77777777" w:rsidR="00A32A96" w:rsidRPr="0086219D" w:rsidRDefault="00A32A96" w:rsidP="0086219D">
      <w:pPr>
        <w:rPr>
          <w:rFonts w:ascii="Arial" w:eastAsia="Times New Roman" w:hAnsi="Arial" w:cs="Arial"/>
          <w:lang w:eastAsia="zh-CN"/>
        </w:rPr>
      </w:pPr>
    </w:p>
    <w:p w14:paraId="489117B4" w14:textId="67E7C4C3" w:rsidR="00A32A96" w:rsidRPr="0086219D" w:rsidRDefault="00034EED" w:rsidP="00DA18DB">
      <w:pPr>
        <w:pStyle w:val="ListParagraph"/>
        <w:numPr>
          <w:ilvl w:val="0"/>
          <w:numId w:val="23"/>
        </w:numPr>
        <w:spacing w:before="60" w:after="60"/>
        <w:rPr>
          <w:rFonts w:ascii="Arial" w:eastAsia="Times New Roman" w:hAnsi="Arial" w:cs="Arial"/>
          <w:lang w:eastAsia="zh-CN"/>
        </w:rPr>
      </w:pPr>
      <w:r w:rsidRPr="0086219D">
        <w:rPr>
          <w:rFonts w:ascii="Arial" w:eastAsia="Times New Roman" w:hAnsi="Arial" w:cs="Arial"/>
          <w:lang w:eastAsia="zh-CN"/>
        </w:rPr>
        <w:t xml:space="preserve">assessment of </w:t>
      </w:r>
      <w:r w:rsidR="00A32A96" w:rsidRPr="0086219D">
        <w:rPr>
          <w:rFonts w:ascii="Arial" w:eastAsia="Times New Roman" w:hAnsi="Arial" w:cs="Arial"/>
          <w:lang w:eastAsia="zh-CN"/>
        </w:rPr>
        <w:t>your c</w:t>
      </w:r>
      <w:r w:rsidRPr="0086219D">
        <w:rPr>
          <w:rFonts w:ascii="Arial" w:eastAsia="Times New Roman" w:hAnsi="Arial" w:cs="Arial"/>
          <w:lang w:eastAsia="zh-CN"/>
        </w:rPr>
        <w:t xml:space="preserve">ompetence in the delivery of immigration advice or services </w:t>
      </w:r>
      <w:r w:rsidR="00320680" w:rsidRPr="0086219D">
        <w:rPr>
          <w:rFonts w:ascii="Arial" w:eastAsia="Times New Roman" w:hAnsi="Arial" w:cs="Arial"/>
          <w:lang w:eastAsia="zh-CN"/>
        </w:rPr>
        <w:t>through reviewing</w:t>
      </w:r>
      <w:r w:rsidR="00B23009" w:rsidRPr="0086219D">
        <w:rPr>
          <w:rFonts w:ascii="Arial" w:eastAsia="Times New Roman" w:hAnsi="Arial" w:cs="Arial"/>
          <w:lang w:eastAsia="zh-CN"/>
        </w:rPr>
        <w:t xml:space="preserve"> your open and closed case </w:t>
      </w:r>
      <w:r w:rsidR="00320680" w:rsidRPr="0086219D">
        <w:rPr>
          <w:rFonts w:ascii="Arial" w:eastAsia="Times New Roman" w:hAnsi="Arial" w:cs="Arial"/>
          <w:lang w:eastAsia="zh-CN"/>
        </w:rPr>
        <w:t>files</w:t>
      </w:r>
      <w:r w:rsidR="00297786" w:rsidRPr="0086219D">
        <w:rPr>
          <w:rFonts w:ascii="Arial" w:eastAsia="Times New Roman" w:hAnsi="Arial" w:cs="Arial"/>
          <w:lang w:eastAsia="zh-CN"/>
        </w:rPr>
        <w:t>,</w:t>
      </w:r>
      <w:r w:rsidR="00320680" w:rsidRPr="0086219D">
        <w:rPr>
          <w:rFonts w:ascii="Arial" w:eastAsia="Times New Roman" w:hAnsi="Arial" w:cs="Arial"/>
          <w:lang w:eastAsia="zh-CN"/>
        </w:rPr>
        <w:t xml:space="preserve"> </w:t>
      </w:r>
      <w:r w:rsidR="00A32A96" w:rsidRPr="0086219D">
        <w:rPr>
          <w:rFonts w:ascii="Arial" w:eastAsia="Times New Roman" w:hAnsi="Arial" w:cs="Arial"/>
          <w:lang w:eastAsia="zh-CN"/>
        </w:rPr>
        <w:t xml:space="preserve"> and </w:t>
      </w:r>
    </w:p>
    <w:p w14:paraId="07526AB3" w14:textId="027FB82F" w:rsidR="00B23009" w:rsidRPr="0086219D" w:rsidRDefault="00034EED" w:rsidP="00DA18DB">
      <w:pPr>
        <w:pStyle w:val="ListParagraph"/>
        <w:numPr>
          <w:ilvl w:val="0"/>
          <w:numId w:val="23"/>
        </w:numPr>
        <w:spacing w:before="60" w:after="60"/>
        <w:rPr>
          <w:rFonts w:ascii="Arial" w:eastAsia="Times New Roman" w:hAnsi="Arial" w:cs="Arial"/>
          <w:lang w:eastAsia="zh-CN"/>
        </w:rPr>
      </w:pPr>
      <w:r w:rsidRPr="0086219D">
        <w:rPr>
          <w:rFonts w:ascii="Arial" w:eastAsia="Times New Roman" w:hAnsi="Arial" w:cs="Arial"/>
          <w:lang w:eastAsia="zh-CN"/>
        </w:rPr>
        <w:t xml:space="preserve">an assessment of </w:t>
      </w:r>
      <w:r w:rsidR="00A32A96" w:rsidRPr="0086219D">
        <w:rPr>
          <w:rFonts w:ascii="Arial" w:eastAsia="Times New Roman" w:hAnsi="Arial" w:cs="Arial"/>
          <w:lang w:eastAsia="zh-CN"/>
        </w:rPr>
        <w:t xml:space="preserve">your organisation’s </w:t>
      </w:r>
      <w:r w:rsidRPr="0086219D">
        <w:rPr>
          <w:rFonts w:ascii="Arial" w:eastAsia="Times New Roman" w:hAnsi="Arial" w:cs="Arial"/>
          <w:lang w:eastAsia="zh-CN"/>
        </w:rPr>
        <w:t>policies and procedures</w:t>
      </w:r>
      <w:r w:rsidR="00B23009" w:rsidRPr="0086219D">
        <w:rPr>
          <w:rFonts w:ascii="Arial" w:eastAsia="Times New Roman" w:hAnsi="Arial" w:cs="Arial"/>
          <w:lang w:eastAsia="zh-CN"/>
        </w:rPr>
        <w:t xml:space="preserve"> and how they are working in practice</w:t>
      </w:r>
    </w:p>
    <w:p w14:paraId="30A21852" w14:textId="77777777" w:rsidR="00A32A96" w:rsidRPr="0086219D" w:rsidRDefault="00A32A96" w:rsidP="0086219D">
      <w:pPr>
        <w:rPr>
          <w:rFonts w:ascii="Arial" w:eastAsia="Times New Roman" w:hAnsi="Arial" w:cs="Arial"/>
          <w:lang w:eastAsia="zh-CN"/>
        </w:rPr>
      </w:pPr>
    </w:p>
    <w:p w14:paraId="7181545E" w14:textId="37A35EE7" w:rsidR="00596F00" w:rsidRPr="0086219D" w:rsidRDefault="00596F00" w:rsidP="0086219D">
      <w:pPr>
        <w:rPr>
          <w:rFonts w:ascii="Arial" w:eastAsia="Times New Roman" w:hAnsi="Arial" w:cs="Arial"/>
          <w:lang w:eastAsia="zh-CN"/>
        </w:rPr>
      </w:pPr>
      <w:r w:rsidRPr="0086219D">
        <w:rPr>
          <w:rFonts w:ascii="Arial" w:eastAsia="Times New Roman" w:hAnsi="Arial" w:cs="Arial"/>
          <w:lang w:eastAsia="zh-CN"/>
        </w:rPr>
        <w:t>It is important that a full and accurate client list</w:t>
      </w:r>
      <w:r w:rsidR="00453C93">
        <w:rPr>
          <w:rFonts w:ascii="Arial" w:eastAsia="Times New Roman" w:hAnsi="Arial" w:cs="Arial"/>
          <w:lang w:eastAsia="zh-CN"/>
        </w:rPr>
        <w:t xml:space="preserve"> of both open and closed matters</w:t>
      </w:r>
      <w:r w:rsidR="00B23009" w:rsidRPr="0086219D">
        <w:rPr>
          <w:rFonts w:ascii="Arial" w:eastAsia="Times New Roman" w:hAnsi="Arial" w:cs="Arial"/>
          <w:lang w:eastAsia="zh-CN"/>
        </w:rPr>
        <w:t xml:space="preserve"> </w:t>
      </w:r>
      <w:r w:rsidRPr="0086219D">
        <w:rPr>
          <w:rFonts w:ascii="Arial" w:eastAsia="Times New Roman" w:hAnsi="Arial" w:cs="Arial"/>
          <w:lang w:eastAsia="zh-CN"/>
        </w:rPr>
        <w:t xml:space="preserve">is </w:t>
      </w:r>
      <w:r w:rsidR="00A32A96" w:rsidRPr="0086219D">
        <w:rPr>
          <w:rFonts w:ascii="Arial" w:eastAsia="Times New Roman" w:hAnsi="Arial" w:cs="Arial"/>
          <w:lang w:eastAsia="zh-CN"/>
        </w:rPr>
        <w:t>sent to the</w:t>
      </w:r>
      <w:r w:rsidRPr="0086219D">
        <w:rPr>
          <w:rFonts w:ascii="Arial" w:eastAsia="Times New Roman" w:hAnsi="Arial" w:cs="Arial"/>
          <w:lang w:eastAsia="zh-CN"/>
        </w:rPr>
        <w:t xml:space="preserve"> audit caseworker at least 3 days in advance of the audit. This list should reflect cases that you have dealt </w:t>
      </w:r>
      <w:r w:rsidR="00B60510" w:rsidRPr="0086219D">
        <w:rPr>
          <w:rFonts w:ascii="Arial" w:eastAsia="Times New Roman" w:hAnsi="Arial" w:cs="Arial"/>
          <w:lang w:eastAsia="zh-CN"/>
        </w:rPr>
        <w:t xml:space="preserve">with </w:t>
      </w:r>
      <w:r w:rsidRPr="0086219D">
        <w:rPr>
          <w:rFonts w:ascii="Arial" w:eastAsia="Times New Roman" w:hAnsi="Arial" w:cs="Arial"/>
          <w:lang w:eastAsia="zh-CN"/>
        </w:rPr>
        <w:t>since your last audit or fro</w:t>
      </w:r>
      <w:r w:rsidR="005B415E" w:rsidRPr="0086219D">
        <w:rPr>
          <w:rFonts w:ascii="Arial" w:eastAsia="Times New Roman" w:hAnsi="Arial" w:cs="Arial"/>
          <w:lang w:eastAsia="zh-CN"/>
        </w:rPr>
        <w:t>m your registration date if you have never</w:t>
      </w:r>
      <w:r w:rsidRPr="0086219D">
        <w:rPr>
          <w:rFonts w:ascii="Arial" w:eastAsia="Times New Roman" w:hAnsi="Arial" w:cs="Arial"/>
          <w:lang w:eastAsia="zh-CN"/>
        </w:rPr>
        <w:t xml:space="preserve"> been audited.</w:t>
      </w:r>
    </w:p>
    <w:p w14:paraId="7BC2E6BE" w14:textId="77777777" w:rsidR="00596F00" w:rsidRPr="0086219D" w:rsidRDefault="00596F00" w:rsidP="0086219D">
      <w:pPr>
        <w:rPr>
          <w:rFonts w:ascii="Arial" w:eastAsia="Times New Roman" w:hAnsi="Arial" w:cs="Arial"/>
          <w:lang w:eastAsia="zh-CN"/>
        </w:rPr>
      </w:pPr>
    </w:p>
    <w:p w14:paraId="480B4F7A" w14:textId="057A4523" w:rsidR="00596F00" w:rsidRPr="0086219D" w:rsidRDefault="00596F00" w:rsidP="0086219D">
      <w:pPr>
        <w:rPr>
          <w:rFonts w:ascii="Arial" w:eastAsia="Times New Roman" w:hAnsi="Arial" w:cs="Arial"/>
          <w:lang w:eastAsia="zh-CN"/>
        </w:rPr>
      </w:pPr>
      <w:r w:rsidRPr="0086219D">
        <w:rPr>
          <w:rFonts w:ascii="Arial" w:eastAsia="Times New Roman" w:hAnsi="Arial" w:cs="Arial"/>
          <w:lang w:eastAsia="zh-CN"/>
        </w:rPr>
        <w:t>Prior to the audit</w:t>
      </w:r>
      <w:r w:rsidR="00015D66" w:rsidRPr="0086219D">
        <w:rPr>
          <w:rFonts w:ascii="Arial" w:eastAsia="Times New Roman" w:hAnsi="Arial" w:cs="Arial"/>
          <w:lang w:eastAsia="zh-CN"/>
        </w:rPr>
        <w:t>,</w:t>
      </w:r>
      <w:r w:rsidR="008D7638" w:rsidRPr="0086219D">
        <w:rPr>
          <w:rFonts w:ascii="Arial" w:eastAsia="Times New Roman" w:hAnsi="Arial" w:cs="Arial"/>
          <w:lang w:eastAsia="zh-CN"/>
        </w:rPr>
        <w:t xml:space="preserve"> </w:t>
      </w:r>
      <w:r w:rsidRPr="0086219D">
        <w:rPr>
          <w:rFonts w:ascii="Arial" w:eastAsia="Times New Roman" w:hAnsi="Arial" w:cs="Arial"/>
          <w:lang w:eastAsia="zh-CN"/>
        </w:rPr>
        <w:t>the OISC will request information from the Home Office</w:t>
      </w:r>
      <w:r w:rsidR="008D7638" w:rsidRPr="0086219D">
        <w:rPr>
          <w:rFonts w:ascii="Arial" w:eastAsia="Times New Roman" w:hAnsi="Arial" w:cs="Arial"/>
          <w:lang w:eastAsia="zh-CN"/>
        </w:rPr>
        <w:t xml:space="preserve"> on the applications you and your organisation have submitted, and this will be</w:t>
      </w:r>
      <w:r w:rsidRPr="0086219D">
        <w:rPr>
          <w:rFonts w:ascii="Arial" w:eastAsia="Times New Roman" w:hAnsi="Arial" w:cs="Arial"/>
          <w:lang w:eastAsia="zh-CN"/>
        </w:rPr>
        <w:t xml:space="preserve"> cross</w:t>
      </w:r>
      <w:r w:rsidR="008D7638" w:rsidRPr="0086219D">
        <w:rPr>
          <w:rFonts w:ascii="Arial" w:eastAsia="Times New Roman" w:hAnsi="Arial" w:cs="Arial"/>
          <w:lang w:eastAsia="zh-CN"/>
        </w:rPr>
        <w:t>-</w:t>
      </w:r>
      <w:r w:rsidRPr="0086219D">
        <w:rPr>
          <w:rFonts w:ascii="Arial" w:eastAsia="Times New Roman" w:hAnsi="Arial" w:cs="Arial"/>
          <w:lang w:eastAsia="zh-CN"/>
        </w:rPr>
        <w:t>checked against the</w:t>
      </w:r>
      <w:r w:rsidR="008D7638" w:rsidRPr="0086219D">
        <w:rPr>
          <w:rFonts w:ascii="Arial" w:eastAsia="Times New Roman" w:hAnsi="Arial" w:cs="Arial"/>
          <w:lang w:eastAsia="zh-CN"/>
        </w:rPr>
        <w:t xml:space="preserve"> list y</w:t>
      </w:r>
      <w:r w:rsidRPr="0086219D">
        <w:rPr>
          <w:rFonts w:ascii="Arial" w:eastAsia="Times New Roman" w:hAnsi="Arial" w:cs="Arial"/>
          <w:lang w:eastAsia="zh-CN"/>
        </w:rPr>
        <w:t>ou have provided</w:t>
      </w:r>
      <w:r w:rsidR="008D7638" w:rsidRPr="0086219D">
        <w:rPr>
          <w:rFonts w:ascii="Arial" w:eastAsia="Times New Roman" w:hAnsi="Arial" w:cs="Arial"/>
          <w:lang w:eastAsia="zh-CN"/>
        </w:rPr>
        <w:t>.</w:t>
      </w:r>
      <w:r w:rsidR="00B23009" w:rsidRPr="0086219D">
        <w:rPr>
          <w:rFonts w:ascii="Arial" w:eastAsia="Times New Roman" w:hAnsi="Arial" w:cs="Arial"/>
          <w:lang w:eastAsia="zh-CN"/>
        </w:rPr>
        <w:t xml:space="preserve"> Any anomalies will be discussed with you during the audit.</w:t>
      </w:r>
    </w:p>
    <w:p w14:paraId="3F5ABB82" w14:textId="67634411" w:rsidR="00034EED" w:rsidRPr="0086219D" w:rsidRDefault="00034EED" w:rsidP="0086219D">
      <w:pPr>
        <w:rPr>
          <w:rFonts w:ascii="Arial" w:eastAsia="Times New Roman" w:hAnsi="Arial" w:cs="Arial"/>
          <w:lang w:eastAsia="zh-CN"/>
        </w:rPr>
      </w:pPr>
    </w:p>
    <w:p w14:paraId="1CAB8902" w14:textId="52566A67" w:rsidR="00383BFA" w:rsidRPr="0086219D" w:rsidRDefault="000352C8" w:rsidP="0086219D">
      <w:pPr>
        <w:pStyle w:val="Heading1"/>
      </w:pPr>
      <w:r>
        <w:t>Client List</w:t>
      </w:r>
    </w:p>
    <w:p w14:paraId="663721A8" w14:textId="77777777" w:rsidR="00383BFA" w:rsidRPr="0086219D" w:rsidRDefault="00383BFA" w:rsidP="0086219D">
      <w:pPr>
        <w:rPr>
          <w:rFonts w:ascii="Arial" w:eastAsia="Times New Roman" w:hAnsi="Arial" w:cs="Arial"/>
          <w:lang w:eastAsia="zh-CN"/>
        </w:rPr>
      </w:pPr>
    </w:p>
    <w:p w14:paraId="46CD16D4" w14:textId="6CFA0CF0" w:rsidR="00B60510" w:rsidRPr="0086219D" w:rsidRDefault="00B60510" w:rsidP="0086219D">
      <w:pPr>
        <w:suppressAutoHyphens/>
        <w:rPr>
          <w:rFonts w:ascii="Arial" w:eastAsia="Times New Roman" w:hAnsi="Arial" w:cs="Arial"/>
          <w:lang w:eastAsia="zh-CN"/>
        </w:rPr>
      </w:pPr>
      <w:r w:rsidRPr="0086219D">
        <w:rPr>
          <w:rFonts w:ascii="Arial" w:eastAsia="Times New Roman" w:hAnsi="Arial" w:cs="Arial"/>
          <w:lang w:eastAsia="zh-CN"/>
        </w:rPr>
        <w:t xml:space="preserve">Your </w:t>
      </w:r>
      <w:r w:rsidR="00107EDF" w:rsidRPr="0086219D">
        <w:rPr>
          <w:rFonts w:ascii="Arial" w:eastAsia="Times New Roman" w:hAnsi="Arial" w:cs="Arial"/>
          <w:lang w:eastAsia="zh-CN"/>
        </w:rPr>
        <w:t>client</w:t>
      </w:r>
      <w:r w:rsidRPr="0086219D">
        <w:rPr>
          <w:rFonts w:ascii="Arial" w:eastAsia="Times New Roman" w:hAnsi="Arial" w:cs="Arial"/>
          <w:lang w:eastAsia="zh-CN"/>
        </w:rPr>
        <w:t xml:space="preserve"> list should include the following information:</w:t>
      </w:r>
    </w:p>
    <w:p w14:paraId="005F215F" w14:textId="77777777" w:rsidR="00034EED" w:rsidRPr="0086219D" w:rsidRDefault="00034EED" w:rsidP="0086219D">
      <w:pPr>
        <w:suppressAutoHyphens/>
        <w:rPr>
          <w:rFonts w:ascii="Arial" w:eastAsia="Times New Roman" w:hAnsi="Arial" w:cs="Arial"/>
          <w:lang w:eastAsia="zh-CN"/>
        </w:rPr>
      </w:pPr>
    </w:p>
    <w:p w14:paraId="5C8FE857" w14:textId="28CCCF46" w:rsidR="00034EED" w:rsidRPr="0086219D" w:rsidRDefault="00DA18DB" w:rsidP="004D7F11">
      <w:pPr>
        <w:numPr>
          <w:ilvl w:val="0"/>
          <w:numId w:val="18"/>
        </w:numPr>
        <w:suppressAutoHyphens/>
        <w:spacing w:before="60" w:after="60"/>
        <w:ind w:left="357" w:hanging="357"/>
        <w:rPr>
          <w:rFonts w:ascii="Arial" w:eastAsia="Times New Roman" w:hAnsi="Arial" w:cs="Arial"/>
          <w:lang w:eastAsia="zh-CN"/>
        </w:rPr>
      </w:pPr>
      <w:r>
        <w:rPr>
          <w:rFonts w:ascii="Arial" w:eastAsia="Times New Roman" w:hAnsi="Arial" w:cs="Arial"/>
          <w:lang w:eastAsia="zh-CN"/>
        </w:rPr>
        <w:t>The n</w:t>
      </w:r>
      <w:r w:rsidR="00034EED" w:rsidRPr="0086219D">
        <w:rPr>
          <w:rFonts w:ascii="Arial" w:eastAsia="Times New Roman" w:hAnsi="Arial" w:cs="Arial"/>
          <w:lang w:eastAsia="zh-CN"/>
        </w:rPr>
        <w:t>ame of client</w:t>
      </w:r>
      <w:r w:rsidR="00B60510" w:rsidRPr="0086219D">
        <w:rPr>
          <w:rFonts w:ascii="Arial" w:eastAsia="Times New Roman" w:hAnsi="Arial" w:cs="Arial"/>
          <w:lang w:eastAsia="zh-CN"/>
        </w:rPr>
        <w:t xml:space="preserve"> and </w:t>
      </w:r>
      <w:r w:rsidR="00774F4C">
        <w:rPr>
          <w:rFonts w:ascii="Arial" w:eastAsia="Times New Roman" w:hAnsi="Arial" w:cs="Arial"/>
          <w:lang w:eastAsia="zh-CN"/>
        </w:rPr>
        <w:t xml:space="preserve">your </w:t>
      </w:r>
      <w:r w:rsidR="00B60510" w:rsidRPr="0086219D">
        <w:rPr>
          <w:rFonts w:ascii="Arial" w:eastAsia="Times New Roman" w:hAnsi="Arial" w:cs="Arial"/>
          <w:lang w:eastAsia="zh-CN"/>
        </w:rPr>
        <w:t>reference number</w:t>
      </w:r>
      <w:r w:rsidR="00453C93">
        <w:rPr>
          <w:rFonts w:ascii="Arial" w:eastAsia="Times New Roman" w:hAnsi="Arial" w:cs="Arial"/>
          <w:lang w:eastAsia="zh-CN"/>
        </w:rPr>
        <w:t>s</w:t>
      </w:r>
    </w:p>
    <w:p w14:paraId="17D13F9B" w14:textId="2D7A615E" w:rsidR="00034EED" w:rsidRPr="0086219D" w:rsidRDefault="00DA18DB" w:rsidP="004D7F11">
      <w:pPr>
        <w:numPr>
          <w:ilvl w:val="0"/>
          <w:numId w:val="18"/>
        </w:numPr>
        <w:suppressAutoHyphens/>
        <w:spacing w:before="60" w:after="60"/>
        <w:ind w:left="357" w:hanging="357"/>
        <w:rPr>
          <w:rFonts w:ascii="Arial" w:eastAsia="Times New Roman" w:hAnsi="Arial" w:cs="Arial"/>
          <w:lang w:eastAsia="zh-CN"/>
        </w:rPr>
      </w:pPr>
      <w:r>
        <w:rPr>
          <w:rFonts w:ascii="Arial" w:eastAsia="Times New Roman" w:hAnsi="Arial" w:cs="Arial"/>
          <w:lang w:eastAsia="zh-CN"/>
        </w:rPr>
        <w:t>The l</w:t>
      </w:r>
      <w:r w:rsidR="00034EED" w:rsidRPr="0086219D">
        <w:rPr>
          <w:rFonts w:ascii="Arial" w:eastAsia="Times New Roman" w:hAnsi="Arial" w:cs="Arial"/>
          <w:lang w:eastAsia="zh-CN"/>
        </w:rPr>
        <w:t>evel of work carried out</w:t>
      </w:r>
    </w:p>
    <w:p w14:paraId="5181D1AF" w14:textId="4D438985" w:rsidR="00034EED" w:rsidRPr="0086219D" w:rsidRDefault="00034EED" w:rsidP="004D7F11">
      <w:pPr>
        <w:numPr>
          <w:ilvl w:val="0"/>
          <w:numId w:val="18"/>
        </w:numPr>
        <w:suppressAutoHyphens/>
        <w:spacing w:before="60" w:after="60"/>
        <w:ind w:left="357" w:hanging="357"/>
        <w:rPr>
          <w:rFonts w:ascii="Arial" w:eastAsia="Times New Roman" w:hAnsi="Arial" w:cs="Arial"/>
          <w:lang w:eastAsia="zh-CN"/>
        </w:rPr>
      </w:pPr>
      <w:r w:rsidRPr="0086219D">
        <w:rPr>
          <w:rFonts w:ascii="Arial" w:eastAsia="Times New Roman" w:hAnsi="Arial" w:cs="Arial"/>
          <w:lang w:eastAsia="zh-CN"/>
        </w:rPr>
        <w:t>T</w:t>
      </w:r>
      <w:r w:rsidR="00DA18DB">
        <w:rPr>
          <w:rFonts w:ascii="Arial" w:eastAsia="Times New Roman" w:hAnsi="Arial" w:cs="Arial"/>
          <w:lang w:eastAsia="zh-CN"/>
        </w:rPr>
        <w:t>he t</w:t>
      </w:r>
      <w:r w:rsidRPr="0086219D">
        <w:rPr>
          <w:rFonts w:ascii="Arial" w:eastAsia="Times New Roman" w:hAnsi="Arial" w:cs="Arial"/>
          <w:lang w:eastAsia="zh-CN"/>
        </w:rPr>
        <w:t>ype of case</w:t>
      </w:r>
    </w:p>
    <w:p w14:paraId="7C55FF23" w14:textId="697AA321" w:rsidR="00034EED" w:rsidRPr="0086219D" w:rsidRDefault="00DA18DB" w:rsidP="004D7F11">
      <w:pPr>
        <w:numPr>
          <w:ilvl w:val="0"/>
          <w:numId w:val="18"/>
        </w:numPr>
        <w:suppressAutoHyphens/>
        <w:spacing w:before="60" w:after="60"/>
        <w:ind w:left="357" w:hanging="357"/>
        <w:rPr>
          <w:rFonts w:ascii="Arial" w:eastAsia="Times New Roman" w:hAnsi="Arial" w:cs="Arial"/>
          <w:lang w:eastAsia="zh-CN"/>
        </w:rPr>
      </w:pPr>
      <w:r>
        <w:rPr>
          <w:rFonts w:ascii="Arial" w:eastAsia="Times New Roman" w:hAnsi="Arial" w:cs="Arial"/>
          <w:lang w:eastAsia="zh-CN"/>
        </w:rPr>
        <w:t>The d</w:t>
      </w:r>
      <w:r w:rsidR="00034EED" w:rsidRPr="0086219D">
        <w:rPr>
          <w:rFonts w:ascii="Arial" w:eastAsia="Times New Roman" w:hAnsi="Arial" w:cs="Arial"/>
          <w:lang w:eastAsia="zh-CN"/>
        </w:rPr>
        <w:t>ate of opening of the file (and closing, if relevant)</w:t>
      </w:r>
    </w:p>
    <w:p w14:paraId="0A29D662" w14:textId="67A93D03" w:rsidR="00034EED" w:rsidRPr="0086219D" w:rsidRDefault="00034EED" w:rsidP="004D7F11">
      <w:pPr>
        <w:numPr>
          <w:ilvl w:val="0"/>
          <w:numId w:val="18"/>
        </w:numPr>
        <w:suppressAutoHyphens/>
        <w:spacing w:before="60" w:after="60"/>
        <w:ind w:left="357" w:hanging="357"/>
        <w:rPr>
          <w:rFonts w:ascii="Arial" w:eastAsia="Times New Roman" w:hAnsi="Arial" w:cs="Arial"/>
          <w:lang w:eastAsia="zh-CN"/>
        </w:rPr>
      </w:pPr>
      <w:r w:rsidRPr="0086219D">
        <w:rPr>
          <w:rFonts w:ascii="Arial" w:eastAsia="Times New Roman" w:hAnsi="Arial" w:cs="Arial"/>
          <w:lang w:eastAsia="zh-CN"/>
        </w:rPr>
        <w:t>The outcome of the case (if closed)</w:t>
      </w:r>
      <w:r w:rsidR="00383BFA" w:rsidRPr="0086219D">
        <w:rPr>
          <w:rFonts w:ascii="Arial" w:eastAsia="Times New Roman" w:hAnsi="Arial" w:cs="Arial"/>
          <w:lang w:eastAsia="zh-CN"/>
        </w:rPr>
        <w:t>,</w:t>
      </w:r>
      <w:r w:rsidR="008D7638" w:rsidRPr="0086219D">
        <w:rPr>
          <w:rFonts w:ascii="Arial" w:eastAsia="Times New Roman" w:hAnsi="Arial" w:cs="Arial"/>
          <w:lang w:eastAsia="zh-CN"/>
        </w:rPr>
        <w:t xml:space="preserve"> and</w:t>
      </w:r>
    </w:p>
    <w:p w14:paraId="02121A0A" w14:textId="7AF8D38E" w:rsidR="00034EED" w:rsidRPr="0086219D" w:rsidRDefault="00034EED" w:rsidP="004D7F11">
      <w:pPr>
        <w:numPr>
          <w:ilvl w:val="0"/>
          <w:numId w:val="18"/>
        </w:numPr>
        <w:suppressAutoHyphens/>
        <w:spacing w:before="60" w:after="60"/>
        <w:ind w:left="357" w:hanging="357"/>
        <w:rPr>
          <w:rFonts w:ascii="Arial" w:eastAsia="Times New Roman" w:hAnsi="Arial" w:cs="Arial"/>
          <w:lang w:eastAsia="zh-CN"/>
        </w:rPr>
      </w:pPr>
      <w:r w:rsidRPr="0086219D">
        <w:rPr>
          <w:rFonts w:ascii="Arial" w:eastAsia="Times New Roman" w:hAnsi="Arial" w:cs="Arial"/>
          <w:lang w:eastAsia="zh-CN"/>
        </w:rPr>
        <w:t>The name of the adviser dealing with the case (where there is more than one a</w:t>
      </w:r>
      <w:r w:rsidR="00107EDF" w:rsidRPr="0086219D">
        <w:rPr>
          <w:rFonts w:ascii="Arial" w:eastAsia="Times New Roman" w:hAnsi="Arial" w:cs="Arial"/>
          <w:lang w:eastAsia="zh-CN"/>
        </w:rPr>
        <w:t>dviser within the organisation).</w:t>
      </w:r>
    </w:p>
    <w:p w14:paraId="07D624EE" w14:textId="77777777" w:rsidR="00454298" w:rsidRPr="0086219D" w:rsidRDefault="00454298" w:rsidP="0086219D">
      <w:pPr>
        <w:rPr>
          <w:rFonts w:ascii="Arial" w:eastAsia="Times New Roman" w:hAnsi="Arial" w:cs="Arial"/>
          <w:lang w:eastAsia="zh-CN"/>
        </w:rPr>
      </w:pPr>
    </w:p>
    <w:p w14:paraId="2A42BFB8" w14:textId="419FFC7B" w:rsidR="00E809CF" w:rsidRPr="0086219D" w:rsidRDefault="00453C93" w:rsidP="0086219D">
      <w:pPr>
        <w:rPr>
          <w:rFonts w:ascii="Arial" w:eastAsia="Times New Roman" w:hAnsi="Arial" w:cs="Arial"/>
          <w:lang w:eastAsia="zh-CN"/>
        </w:rPr>
      </w:pPr>
      <w:r>
        <w:rPr>
          <w:rFonts w:ascii="Arial" w:eastAsia="Times New Roman" w:hAnsi="Arial" w:cs="Arial"/>
          <w:lang w:eastAsia="zh-CN"/>
        </w:rPr>
        <w:t>No</w:t>
      </w:r>
      <w:r w:rsidR="002269AA" w:rsidRPr="0086219D">
        <w:rPr>
          <w:rFonts w:ascii="Arial" w:eastAsia="Times New Roman" w:hAnsi="Arial" w:cs="Arial"/>
          <w:lang w:eastAsia="zh-CN"/>
        </w:rPr>
        <w:t xml:space="preserve"> other preparation is required </w:t>
      </w:r>
      <w:r w:rsidR="00015D66" w:rsidRPr="0086219D">
        <w:rPr>
          <w:rFonts w:ascii="Arial" w:eastAsia="Times New Roman" w:hAnsi="Arial" w:cs="Arial"/>
          <w:lang w:eastAsia="zh-CN"/>
        </w:rPr>
        <w:t>as t</w:t>
      </w:r>
      <w:r w:rsidR="002269AA" w:rsidRPr="0086219D">
        <w:rPr>
          <w:rFonts w:ascii="Arial" w:eastAsia="Times New Roman" w:hAnsi="Arial" w:cs="Arial"/>
          <w:lang w:eastAsia="zh-CN"/>
        </w:rPr>
        <w:t>he audit is a snap shot of how your business is operating and should be a reflection of a normal working day.</w:t>
      </w:r>
    </w:p>
    <w:p w14:paraId="572C6EA1" w14:textId="28D0EE3B" w:rsidR="009F0BBF" w:rsidRPr="0086219D" w:rsidRDefault="009F0BBF" w:rsidP="0086219D">
      <w:pPr>
        <w:rPr>
          <w:rFonts w:ascii="Arial" w:eastAsia="Times New Roman" w:hAnsi="Arial" w:cs="Arial"/>
          <w:lang w:eastAsia="zh-CN"/>
        </w:rPr>
      </w:pPr>
    </w:p>
    <w:p w14:paraId="6F1F11B7" w14:textId="087E7DA1" w:rsidR="008C1924" w:rsidRPr="0086219D" w:rsidRDefault="00375822" w:rsidP="0086219D">
      <w:pPr>
        <w:pStyle w:val="Heading1"/>
        <w:rPr>
          <w:rFonts w:eastAsia="Times New Roman"/>
          <w:lang w:eastAsia="zh-CN"/>
        </w:rPr>
      </w:pPr>
      <w:bookmarkStart w:id="17" w:name="_Toc16171550"/>
      <w:bookmarkStart w:id="18" w:name="_Toc16236319"/>
      <w:r w:rsidRPr="0086219D">
        <w:t xml:space="preserve">The </w:t>
      </w:r>
      <w:r w:rsidR="00015393" w:rsidRPr="0086219D">
        <w:t xml:space="preserve">Day </w:t>
      </w:r>
      <w:r w:rsidR="0067117C" w:rsidRPr="0086219D">
        <w:t>of the Audit</w:t>
      </w:r>
      <w:bookmarkEnd w:id="17"/>
      <w:bookmarkEnd w:id="18"/>
      <w:r w:rsidR="0067117C" w:rsidRPr="0086219D">
        <w:t xml:space="preserve"> </w:t>
      </w:r>
    </w:p>
    <w:p w14:paraId="15F78A53" w14:textId="77777777" w:rsidR="00375822" w:rsidRPr="0086219D" w:rsidRDefault="00375822" w:rsidP="0086219D">
      <w:pPr>
        <w:rPr>
          <w:rFonts w:ascii="Arial" w:hAnsi="Arial" w:cs="Arial"/>
          <w:b/>
        </w:rPr>
      </w:pPr>
    </w:p>
    <w:p w14:paraId="54825AE8" w14:textId="13F319B5" w:rsidR="0067117C" w:rsidRPr="0086219D" w:rsidRDefault="00246F29" w:rsidP="0086219D">
      <w:pPr>
        <w:suppressAutoHyphens/>
        <w:rPr>
          <w:rFonts w:ascii="Arial" w:hAnsi="Arial" w:cs="Arial"/>
        </w:rPr>
      </w:pPr>
      <w:r w:rsidRPr="0086219D">
        <w:rPr>
          <w:rFonts w:ascii="Arial" w:hAnsi="Arial" w:cs="Arial"/>
        </w:rPr>
        <w:t>The</w:t>
      </w:r>
      <w:r w:rsidR="008C1924" w:rsidRPr="0086219D">
        <w:rPr>
          <w:rFonts w:ascii="Arial" w:hAnsi="Arial" w:cs="Arial"/>
        </w:rPr>
        <w:t xml:space="preserve"> caseworker will aim to arrive </w:t>
      </w:r>
      <w:r w:rsidR="00375822" w:rsidRPr="0086219D">
        <w:rPr>
          <w:rFonts w:ascii="Arial" w:hAnsi="Arial" w:cs="Arial"/>
        </w:rPr>
        <w:t xml:space="preserve">at your premises </w:t>
      </w:r>
      <w:r w:rsidR="008C1924" w:rsidRPr="0086219D">
        <w:rPr>
          <w:rFonts w:ascii="Arial" w:hAnsi="Arial" w:cs="Arial"/>
        </w:rPr>
        <w:t>by</w:t>
      </w:r>
      <w:r w:rsidR="005E072D" w:rsidRPr="0086219D">
        <w:rPr>
          <w:rFonts w:ascii="Arial" w:hAnsi="Arial" w:cs="Arial"/>
        </w:rPr>
        <w:t xml:space="preserve"> 1</w:t>
      </w:r>
      <w:r w:rsidR="008C1924" w:rsidRPr="0086219D">
        <w:rPr>
          <w:rFonts w:ascii="Arial" w:hAnsi="Arial" w:cs="Arial"/>
        </w:rPr>
        <w:t xml:space="preserve">0am or at a time otherwise agreed. Should there be any delays in their journey, they will call to notify you </w:t>
      </w:r>
      <w:r w:rsidR="0067117C" w:rsidRPr="0086219D">
        <w:rPr>
          <w:rFonts w:ascii="Arial" w:hAnsi="Arial" w:cs="Arial"/>
        </w:rPr>
        <w:t>of their delay and estimated time of arrival</w:t>
      </w:r>
      <w:r w:rsidR="008C1924" w:rsidRPr="0086219D">
        <w:rPr>
          <w:rFonts w:ascii="Arial" w:hAnsi="Arial" w:cs="Arial"/>
        </w:rPr>
        <w:t xml:space="preserve">. </w:t>
      </w:r>
    </w:p>
    <w:p w14:paraId="2AAE9A27" w14:textId="77777777" w:rsidR="0041388D" w:rsidRPr="0086219D" w:rsidRDefault="0041388D" w:rsidP="0086219D">
      <w:pPr>
        <w:suppressAutoHyphens/>
        <w:rPr>
          <w:rFonts w:ascii="Arial" w:hAnsi="Arial" w:cs="Arial"/>
        </w:rPr>
      </w:pPr>
    </w:p>
    <w:p w14:paraId="43442FCF" w14:textId="48CFCBDE" w:rsidR="0041388D" w:rsidRPr="0086219D" w:rsidRDefault="0041388D" w:rsidP="0086219D">
      <w:pPr>
        <w:suppressAutoHyphens/>
        <w:rPr>
          <w:rFonts w:ascii="Arial" w:hAnsi="Arial" w:cs="Arial"/>
        </w:rPr>
      </w:pPr>
      <w:r w:rsidRPr="0086219D">
        <w:rPr>
          <w:rFonts w:ascii="Arial" w:hAnsi="Arial" w:cs="Arial"/>
        </w:rPr>
        <w:t xml:space="preserve">Audits normally last one day and may sometimes finish after 4pm if you have a large number of files or several advisers. </w:t>
      </w:r>
      <w:r w:rsidRPr="0086219D">
        <w:rPr>
          <w:rFonts w:ascii="Arial" w:hAnsi="Arial" w:cs="Arial"/>
          <w:bCs/>
        </w:rPr>
        <w:t xml:space="preserve">They may also finish before this time if the caseworker feels they have seen sufficient examples of your work. </w:t>
      </w:r>
      <w:r w:rsidRPr="0086219D">
        <w:rPr>
          <w:rFonts w:ascii="Arial" w:hAnsi="Arial" w:cs="Arial"/>
        </w:rPr>
        <w:t xml:space="preserve">The caseworker may take a break for lunch during the day and will return all files during this period to ensure they are not left unattended. </w:t>
      </w:r>
    </w:p>
    <w:p w14:paraId="29EAF2CA" w14:textId="77777777" w:rsidR="0041388D" w:rsidRPr="0086219D" w:rsidRDefault="0041388D" w:rsidP="0086219D">
      <w:pPr>
        <w:suppressAutoHyphens/>
        <w:rPr>
          <w:rFonts w:ascii="Arial" w:hAnsi="Arial" w:cs="Arial"/>
        </w:rPr>
      </w:pPr>
      <w:r w:rsidRPr="0086219D">
        <w:rPr>
          <w:rFonts w:ascii="Arial" w:hAnsi="Arial" w:cs="Arial"/>
        </w:rPr>
        <w:t> </w:t>
      </w:r>
    </w:p>
    <w:p w14:paraId="7A06A774" w14:textId="77777777" w:rsidR="005E072D" w:rsidRPr="0086219D" w:rsidRDefault="0041388D" w:rsidP="0086219D">
      <w:pPr>
        <w:suppressAutoHyphens/>
        <w:rPr>
          <w:rFonts w:ascii="Arial" w:hAnsi="Arial" w:cs="Arial"/>
        </w:rPr>
      </w:pPr>
      <w:r w:rsidRPr="0086219D">
        <w:rPr>
          <w:rFonts w:ascii="Arial" w:hAnsi="Arial" w:cs="Arial"/>
        </w:rPr>
        <w:t xml:space="preserve">It is important that reasonable access is permitted to the OISC to conduct the audit and if this is not granted, we cannot verify that your organisation remains fit and competent. </w:t>
      </w:r>
    </w:p>
    <w:p w14:paraId="331F1324" w14:textId="77777777" w:rsidR="005E072D" w:rsidRPr="0086219D" w:rsidRDefault="005E072D" w:rsidP="0086219D">
      <w:pPr>
        <w:suppressAutoHyphens/>
        <w:rPr>
          <w:rFonts w:ascii="Arial" w:hAnsi="Arial" w:cs="Arial"/>
        </w:rPr>
      </w:pPr>
    </w:p>
    <w:p w14:paraId="3570FA03" w14:textId="7EFCC00A" w:rsidR="0041388D" w:rsidRPr="0086219D" w:rsidRDefault="00D7487F" w:rsidP="0086219D">
      <w:pPr>
        <w:suppressAutoHyphens/>
        <w:rPr>
          <w:rFonts w:ascii="Arial" w:hAnsi="Arial" w:cs="Arial"/>
        </w:rPr>
      </w:pPr>
      <w:r>
        <w:rPr>
          <w:rFonts w:ascii="Arial" w:hAnsi="Arial" w:cs="Arial"/>
        </w:rPr>
        <w:t xml:space="preserve">You do not have </w:t>
      </w:r>
      <w:r w:rsidR="0041388D" w:rsidRPr="0086219D">
        <w:rPr>
          <w:rFonts w:ascii="Arial" w:hAnsi="Arial" w:cs="Arial"/>
        </w:rPr>
        <w:t xml:space="preserve">to be present during </w:t>
      </w:r>
      <w:r>
        <w:rPr>
          <w:rFonts w:ascii="Arial" w:hAnsi="Arial" w:cs="Arial"/>
        </w:rPr>
        <w:t xml:space="preserve">for </w:t>
      </w:r>
      <w:r w:rsidR="0041388D" w:rsidRPr="0086219D">
        <w:rPr>
          <w:rFonts w:ascii="Arial" w:hAnsi="Arial" w:cs="Arial"/>
        </w:rPr>
        <w:t xml:space="preserve">the </w:t>
      </w:r>
      <w:r>
        <w:rPr>
          <w:rFonts w:ascii="Arial" w:hAnsi="Arial" w:cs="Arial"/>
        </w:rPr>
        <w:t>whole</w:t>
      </w:r>
      <w:r w:rsidR="00743BF4">
        <w:rPr>
          <w:rFonts w:ascii="Arial" w:hAnsi="Arial" w:cs="Arial"/>
        </w:rPr>
        <w:t xml:space="preserve"> of the day.  The</w:t>
      </w:r>
      <w:r w:rsidR="0041388D" w:rsidRPr="0086219D">
        <w:rPr>
          <w:rFonts w:ascii="Arial" w:hAnsi="Arial" w:cs="Arial"/>
        </w:rPr>
        <w:t xml:space="preserve"> caseworker will only need to access your case files and can feedback to you their findings at the end of the day</w:t>
      </w:r>
      <w:r w:rsidR="005E072D" w:rsidRPr="0086219D">
        <w:rPr>
          <w:rFonts w:ascii="Arial" w:hAnsi="Arial" w:cs="Arial"/>
        </w:rPr>
        <w:t>,</w:t>
      </w:r>
      <w:r w:rsidR="0041388D" w:rsidRPr="0086219D">
        <w:rPr>
          <w:rFonts w:ascii="Arial" w:hAnsi="Arial" w:cs="Arial"/>
        </w:rPr>
        <w:t xml:space="preserve"> or if this is not possible</w:t>
      </w:r>
      <w:r w:rsidR="005E072D" w:rsidRPr="0086219D">
        <w:rPr>
          <w:rFonts w:ascii="Arial" w:hAnsi="Arial" w:cs="Arial"/>
        </w:rPr>
        <w:t>,</w:t>
      </w:r>
      <w:r w:rsidR="0041388D" w:rsidRPr="0086219D">
        <w:rPr>
          <w:rFonts w:ascii="Arial" w:hAnsi="Arial" w:cs="Arial"/>
        </w:rPr>
        <w:t xml:space="preserve"> via telephone or e-mail.</w:t>
      </w:r>
    </w:p>
    <w:p w14:paraId="3CD33E07" w14:textId="77777777" w:rsidR="0041388D" w:rsidRPr="0086219D" w:rsidRDefault="0041388D" w:rsidP="0086219D">
      <w:pPr>
        <w:suppressAutoHyphens/>
        <w:rPr>
          <w:rFonts w:ascii="Arial" w:hAnsi="Arial" w:cs="Arial"/>
        </w:rPr>
      </w:pPr>
    </w:p>
    <w:p w14:paraId="4A341BA2" w14:textId="19725B6D" w:rsidR="0041388D" w:rsidRPr="0086219D" w:rsidRDefault="0041388D" w:rsidP="0086219D">
      <w:pPr>
        <w:suppressAutoHyphens/>
        <w:rPr>
          <w:rFonts w:ascii="Arial" w:hAnsi="Arial" w:cs="Arial"/>
          <w:bCs/>
        </w:rPr>
      </w:pPr>
      <w:r w:rsidRPr="0086219D">
        <w:rPr>
          <w:rFonts w:ascii="Arial" w:hAnsi="Arial" w:cs="Arial"/>
          <w:bCs/>
        </w:rPr>
        <w:t xml:space="preserve">If you are ill, or an emergency arises and you will not be available on the day, please e-mail or telephone your audit caseworker as soon as possible.  You may be asked to submit supporting evidence with this request. </w:t>
      </w:r>
    </w:p>
    <w:p w14:paraId="532A1DC4" w14:textId="77777777" w:rsidR="0041388D" w:rsidRPr="0086219D" w:rsidRDefault="0041388D" w:rsidP="0086219D">
      <w:pPr>
        <w:suppressAutoHyphens/>
        <w:rPr>
          <w:rFonts w:ascii="Arial" w:hAnsi="Arial" w:cs="Arial"/>
        </w:rPr>
      </w:pPr>
    </w:p>
    <w:p w14:paraId="4C14E7D3" w14:textId="77777777" w:rsidR="0041388D" w:rsidRPr="0086219D" w:rsidRDefault="0041388D" w:rsidP="0086219D">
      <w:pPr>
        <w:suppressAutoHyphens/>
        <w:rPr>
          <w:rFonts w:ascii="Arial" w:hAnsi="Arial" w:cs="Arial"/>
        </w:rPr>
      </w:pPr>
      <w:r w:rsidRPr="0086219D">
        <w:rPr>
          <w:rFonts w:ascii="Arial" w:hAnsi="Arial" w:cs="Arial"/>
          <w:bCs/>
        </w:rPr>
        <w:t xml:space="preserve">Instead of cancelling the audit in such a situation, we ask that you arrange for a colleague to be available to meet the caseworker and provide the requested files so that the audit can go ahead. </w:t>
      </w:r>
    </w:p>
    <w:p w14:paraId="27E65E6F" w14:textId="77777777" w:rsidR="0067117C" w:rsidRPr="0086219D" w:rsidRDefault="0067117C" w:rsidP="0086219D">
      <w:pPr>
        <w:suppressAutoHyphens/>
        <w:rPr>
          <w:rFonts w:ascii="Arial" w:hAnsi="Arial" w:cs="Arial"/>
        </w:rPr>
      </w:pPr>
    </w:p>
    <w:p w14:paraId="7FC1DAEE" w14:textId="3747F832" w:rsidR="00D12671" w:rsidRPr="0086219D" w:rsidRDefault="009562BA" w:rsidP="0086219D">
      <w:pPr>
        <w:pStyle w:val="Heading1"/>
        <w:rPr>
          <w:lang w:eastAsia="zh-CN"/>
        </w:rPr>
      </w:pPr>
      <w:bookmarkStart w:id="19" w:name="_Toc16171551"/>
      <w:bookmarkStart w:id="20" w:name="_Toc16236320"/>
      <w:r w:rsidRPr="0086219D">
        <w:rPr>
          <w:lang w:eastAsia="zh-CN"/>
        </w:rPr>
        <w:t>The Start of the Audit</w:t>
      </w:r>
      <w:bookmarkEnd w:id="19"/>
      <w:bookmarkEnd w:id="20"/>
    </w:p>
    <w:p w14:paraId="4AF8E07C" w14:textId="77777777" w:rsidR="00D12671" w:rsidRPr="0086219D" w:rsidRDefault="00D12671" w:rsidP="0086219D">
      <w:pPr>
        <w:suppressAutoHyphens/>
        <w:rPr>
          <w:rFonts w:ascii="Arial" w:eastAsia="Times New Roman" w:hAnsi="Arial" w:cs="Arial"/>
          <w:lang w:eastAsia="zh-CN"/>
        </w:rPr>
      </w:pPr>
    </w:p>
    <w:p w14:paraId="48C8D0FC" w14:textId="425AC716" w:rsidR="0067117C" w:rsidRPr="0086219D" w:rsidRDefault="007369F0" w:rsidP="0086219D">
      <w:pPr>
        <w:suppressAutoHyphens/>
        <w:rPr>
          <w:rFonts w:ascii="Arial" w:eastAsia="Times New Roman" w:hAnsi="Arial" w:cs="Arial"/>
          <w:lang w:eastAsia="zh-CN"/>
        </w:rPr>
      </w:pPr>
      <w:r w:rsidRPr="007369F0">
        <w:rPr>
          <w:rFonts w:ascii="Arial" w:eastAsia="Times New Roman" w:hAnsi="Arial" w:cs="Arial"/>
          <w:lang w:eastAsia="zh-CN"/>
        </w:rPr>
        <w:t>On arrival, the caseworker will explain the structure of the day, what they will be looking at and when they will need to speak to you or other members of staff.  This will be followed by a general discussion on your organisation’s operation and business, and any complaints</w:t>
      </w:r>
      <w:r w:rsidR="00743BF4">
        <w:rPr>
          <w:rFonts w:ascii="Arial" w:eastAsia="Times New Roman" w:hAnsi="Arial" w:cs="Arial"/>
          <w:lang w:eastAsia="zh-CN"/>
        </w:rPr>
        <w:t xml:space="preserve"> or other concerns</w:t>
      </w:r>
      <w:r w:rsidRPr="007369F0">
        <w:rPr>
          <w:rFonts w:ascii="Arial" w:eastAsia="Times New Roman" w:hAnsi="Arial" w:cs="Arial"/>
          <w:lang w:eastAsia="zh-CN"/>
        </w:rPr>
        <w:t xml:space="preserve"> that may have been received.  You will then have the opportunity to ask questions on any issues you have regarding your regulation. </w:t>
      </w:r>
      <w:r w:rsidR="00575F3D" w:rsidRPr="0086219D">
        <w:rPr>
          <w:rFonts w:ascii="Arial" w:eastAsia="Times New Roman" w:hAnsi="Arial" w:cs="Arial"/>
          <w:lang w:eastAsia="zh-CN"/>
        </w:rPr>
        <w:t xml:space="preserve"> </w:t>
      </w:r>
    </w:p>
    <w:p w14:paraId="5B062884" w14:textId="0ED63C48" w:rsidR="0067117C" w:rsidRPr="0086219D" w:rsidRDefault="0067117C" w:rsidP="0086219D">
      <w:pPr>
        <w:suppressAutoHyphens/>
        <w:rPr>
          <w:rFonts w:ascii="Arial" w:eastAsia="Times New Roman" w:hAnsi="Arial" w:cs="Arial"/>
          <w:lang w:eastAsia="zh-CN"/>
        </w:rPr>
      </w:pPr>
    </w:p>
    <w:p w14:paraId="3B2FF6F2" w14:textId="38FAB0AD" w:rsidR="005E072D" w:rsidRPr="0086219D" w:rsidRDefault="0041388D" w:rsidP="0086219D">
      <w:pPr>
        <w:suppressAutoHyphens/>
        <w:rPr>
          <w:rFonts w:ascii="Arial" w:eastAsia="Times New Roman" w:hAnsi="Arial" w:cs="Arial"/>
          <w:lang w:eastAsia="zh-CN"/>
        </w:rPr>
      </w:pPr>
      <w:r w:rsidRPr="0086219D">
        <w:rPr>
          <w:rFonts w:ascii="Arial" w:eastAsia="Times New Roman" w:hAnsi="Arial" w:cs="Arial"/>
          <w:lang w:eastAsia="zh-CN"/>
        </w:rPr>
        <w:t>The caseworker may ask about your policies and procedures and how these are working in practice. For example, they may discuss your Annual Accounts</w:t>
      </w:r>
      <w:r w:rsidR="006D6487">
        <w:rPr>
          <w:rFonts w:ascii="Arial" w:eastAsia="Times New Roman" w:hAnsi="Arial" w:cs="Arial"/>
          <w:lang w:eastAsia="zh-CN"/>
        </w:rPr>
        <w:t xml:space="preserve"> or your</w:t>
      </w:r>
      <w:r w:rsidRPr="0086219D">
        <w:rPr>
          <w:rFonts w:ascii="Arial" w:eastAsia="Times New Roman" w:hAnsi="Arial" w:cs="Arial"/>
          <w:lang w:eastAsia="zh-CN"/>
        </w:rPr>
        <w:t xml:space="preserve"> financial recording policy and procedures to assess if you are recording fees in compliance with our requirements. </w:t>
      </w:r>
    </w:p>
    <w:p w14:paraId="5E0624A6" w14:textId="77777777" w:rsidR="005E072D" w:rsidRPr="0086219D" w:rsidRDefault="005E072D" w:rsidP="0086219D">
      <w:pPr>
        <w:suppressAutoHyphens/>
        <w:rPr>
          <w:rFonts w:ascii="Arial" w:eastAsia="Times New Roman" w:hAnsi="Arial" w:cs="Arial"/>
          <w:lang w:eastAsia="zh-CN"/>
        </w:rPr>
      </w:pPr>
    </w:p>
    <w:p w14:paraId="0B5F4DC9" w14:textId="0A8CFE58" w:rsidR="0041388D" w:rsidRPr="0086219D" w:rsidRDefault="0041388D" w:rsidP="0086219D">
      <w:pPr>
        <w:suppressAutoHyphens/>
        <w:rPr>
          <w:rFonts w:ascii="Arial" w:eastAsia="Times New Roman" w:hAnsi="Arial" w:cs="Arial"/>
          <w:lang w:eastAsia="zh-CN"/>
        </w:rPr>
      </w:pPr>
      <w:r w:rsidRPr="0086219D">
        <w:rPr>
          <w:rFonts w:ascii="Arial" w:eastAsia="Times New Roman" w:hAnsi="Arial" w:cs="Arial"/>
          <w:lang w:eastAsia="zh-CN"/>
        </w:rPr>
        <w:t xml:space="preserve">It is important to be able to demonstrate to your caseworker how client money is received and recorded on the case file and then progressed from the client account to your business account. </w:t>
      </w:r>
    </w:p>
    <w:p w14:paraId="6237C43A" w14:textId="77777777" w:rsidR="0041388D" w:rsidRPr="0086219D" w:rsidRDefault="0041388D" w:rsidP="0086219D">
      <w:pPr>
        <w:suppressAutoHyphens/>
        <w:rPr>
          <w:rFonts w:ascii="Arial" w:eastAsia="Times New Roman" w:hAnsi="Arial" w:cs="Arial"/>
          <w:lang w:eastAsia="zh-CN"/>
        </w:rPr>
      </w:pPr>
      <w:r w:rsidRPr="0086219D">
        <w:rPr>
          <w:rFonts w:ascii="Arial" w:eastAsia="Times New Roman" w:hAnsi="Arial" w:cs="Arial"/>
          <w:lang w:eastAsia="zh-CN"/>
        </w:rPr>
        <w:t> </w:t>
      </w:r>
    </w:p>
    <w:p w14:paraId="6B1693C3" w14:textId="391500C3" w:rsidR="00E809CF" w:rsidRPr="0086219D" w:rsidRDefault="00F252DC" w:rsidP="0086219D">
      <w:pPr>
        <w:rPr>
          <w:rFonts w:ascii="Arial" w:eastAsia="Times New Roman" w:hAnsi="Arial" w:cs="Arial"/>
          <w:lang w:eastAsia="zh-CN"/>
        </w:rPr>
      </w:pPr>
      <w:r w:rsidRPr="0086219D">
        <w:rPr>
          <w:rFonts w:ascii="Arial" w:eastAsia="Times New Roman" w:hAnsi="Arial" w:cs="Arial"/>
          <w:lang w:eastAsia="zh-CN"/>
        </w:rPr>
        <w:t>If the caseworker is unable to see your full client files or your accounts during the day they may ask that copies are sent to them after the audit. In these cases they may be unable to provide their full feedback at the closing meeting as these documents will need to be taken into consideration.  If these documents are not sent, a follow-up audit will be arranged.</w:t>
      </w:r>
    </w:p>
    <w:p w14:paraId="75CB1779" w14:textId="1F21EE83" w:rsidR="00F252DC" w:rsidRPr="0086219D" w:rsidRDefault="00F252DC" w:rsidP="0086219D">
      <w:pPr>
        <w:rPr>
          <w:rFonts w:ascii="Arial" w:eastAsia="Times New Roman" w:hAnsi="Arial" w:cs="Arial"/>
          <w:lang w:eastAsia="zh-CN"/>
        </w:rPr>
      </w:pPr>
    </w:p>
    <w:p w14:paraId="73C7EAC2" w14:textId="01A8C054" w:rsidR="00F252DC" w:rsidRPr="0086219D" w:rsidRDefault="00F252DC" w:rsidP="0086219D">
      <w:pPr>
        <w:rPr>
          <w:rFonts w:ascii="Arial" w:eastAsia="Times New Roman" w:hAnsi="Arial" w:cs="Arial"/>
          <w:b/>
          <w:lang w:eastAsia="zh-CN"/>
        </w:rPr>
      </w:pPr>
    </w:p>
    <w:p w14:paraId="38C75B1D" w14:textId="1DF02B29" w:rsidR="00A02545" w:rsidRPr="0086219D" w:rsidRDefault="00383BFA" w:rsidP="0086219D">
      <w:pPr>
        <w:pStyle w:val="Heading1"/>
        <w:rPr>
          <w:lang w:eastAsia="zh-CN"/>
        </w:rPr>
      </w:pPr>
      <w:bookmarkStart w:id="21" w:name="_Toc16171553"/>
      <w:bookmarkStart w:id="22" w:name="_Toc16236322"/>
      <w:r w:rsidRPr="0086219D">
        <w:rPr>
          <w:lang w:eastAsia="zh-CN"/>
        </w:rPr>
        <w:t>File Review</w:t>
      </w:r>
      <w:bookmarkEnd w:id="21"/>
      <w:bookmarkEnd w:id="22"/>
    </w:p>
    <w:p w14:paraId="52FF481E" w14:textId="0E3F76BF" w:rsidR="00A02545" w:rsidRPr="0086219D" w:rsidRDefault="00A02545" w:rsidP="0086219D">
      <w:pPr>
        <w:suppressAutoHyphens/>
        <w:rPr>
          <w:rFonts w:ascii="Arial" w:eastAsia="Times New Roman" w:hAnsi="Arial" w:cs="Arial"/>
          <w:b/>
          <w:lang w:eastAsia="zh-CN"/>
        </w:rPr>
      </w:pPr>
    </w:p>
    <w:p w14:paraId="23F9CA08" w14:textId="7293CACD" w:rsidR="00067ABE" w:rsidRPr="0086219D" w:rsidRDefault="00457C4C" w:rsidP="0086219D">
      <w:pPr>
        <w:suppressAutoHyphens/>
        <w:rPr>
          <w:rFonts w:ascii="Arial" w:eastAsia="Times New Roman" w:hAnsi="Arial" w:cs="Arial"/>
          <w:lang w:eastAsia="zh-CN"/>
        </w:rPr>
      </w:pPr>
      <w:r w:rsidRPr="0086219D">
        <w:rPr>
          <w:rFonts w:ascii="Arial" w:eastAsia="Times New Roman" w:hAnsi="Arial" w:cs="Arial"/>
          <w:lang w:eastAsia="zh-CN"/>
        </w:rPr>
        <w:t xml:space="preserve">A substantial part of the day will be taken up with a review of your case files.  </w:t>
      </w:r>
      <w:r w:rsidR="00644D74" w:rsidRPr="0086219D">
        <w:rPr>
          <w:rFonts w:ascii="Arial" w:eastAsia="Times New Roman" w:hAnsi="Arial" w:cs="Arial"/>
          <w:lang w:eastAsia="zh-CN"/>
        </w:rPr>
        <w:t>The caseworker will provide you with a list of case files to be made available and these will be a selection across levels, categories of advice and advisers</w:t>
      </w:r>
      <w:r w:rsidRPr="0086219D">
        <w:rPr>
          <w:rFonts w:ascii="Arial" w:eastAsia="Times New Roman" w:hAnsi="Arial" w:cs="Arial"/>
          <w:lang w:eastAsia="zh-CN"/>
        </w:rPr>
        <w:t>,</w:t>
      </w:r>
      <w:r w:rsidR="00644D74" w:rsidRPr="0086219D">
        <w:rPr>
          <w:rFonts w:ascii="Arial" w:eastAsia="Times New Roman" w:hAnsi="Arial" w:cs="Arial"/>
          <w:lang w:eastAsia="zh-CN"/>
        </w:rPr>
        <w:t xml:space="preserve"> if applicable.</w:t>
      </w:r>
    </w:p>
    <w:p w14:paraId="2F4D55B7" w14:textId="77777777" w:rsidR="00067ABE" w:rsidRPr="0086219D" w:rsidRDefault="00067ABE" w:rsidP="0086219D">
      <w:pPr>
        <w:suppressAutoHyphens/>
        <w:rPr>
          <w:rFonts w:ascii="Arial" w:eastAsia="Times New Roman" w:hAnsi="Arial" w:cs="Arial"/>
          <w:lang w:eastAsia="zh-CN"/>
        </w:rPr>
      </w:pPr>
    </w:p>
    <w:p w14:paraId="5C30C392" w14:textId="7DA45712" w:rsidR="00644D74" w:rsidRPr="0086219D" w:rsidRDefault="00644D74" w:rsidP="0086219D">
      <w:pPr>
        <w:suppressAutoHyphens/>
        <w:rPr>
          <w:rFonts w:ascii="Arial" w:eastAsia="Times New Roman" w:hAnsi="Arial" w:cs="Arial"/>
          <w:bCs/>
          <w:lang w:eastAsia="zh-CN"/>
        </w:rPr>
      </w:pPr>
      <w:r w:rsidRPr="0086219D">
        <w:rPr>
          <w:rFonts w:ascii="Arial" w:eastAsia="Times New Roman" w:hAnsi="Arial" w:cs="Arial"/>
          <w:bCs/>
          <w:lang w:eastAsia="zh-CN"/>
        </w:rPr>
        <w:t>So as to ensure minimum disruption to your business and to enable you to carry on working, we ask that, if possible, a separate room is made available for the caseworker.</w:t>
      </w:r>
    </w:p>
    <w:p w14:paraId="24AD3E4F" w14:textId="77777777" w:rsidR="00067ABE" w:rsidRPr="0086219D" w:rsidRDefault="00067ABE" w:rsidP="0086219D">
      <w:pPr>
        <w:suppressAutoHyphens/>
        <w:rPr>
          <w:rFonts w:ascii="Arial" w:eastAsia="Times New Roman" w:hAnsi="Arial" w:cs="Arial"/>
          <w:lang w:eastAsia="zh-CN"/>
        </w:rPr>
      </w:pPr>
    </w:p>
    <w:p w14:paraId="55CBA7E8" w14:textId="4D152171" w:rsidR="00644D74" w:rsidRPr="0086219D" w:rsidRDefault="00644D74" w:rsidP="0086219D">
      <w:pPr>
        <w:suppressAutoHyphens/>
        <w:rPr>
          <w:rFonts w:ascii="Arial" w:eastAsia="Times New Roman" w:hAnsi="Arial" w:cs="Arial"/>
          <w:lang w:eastAsia="zh-CN"/>
        </w:rPr>
      </w:pPr>
      <w:r w:rsidRPr="0086219D">
        <w:rPr>
          <w:rFonts w:ascii="Arial" w:eastAsia="Times New Roman" w:hAnsi="Arial" w:cs="Arial"/>
          <w:bCs/>
          <w:lang w:eastAsia="zh-CN"/>
        </w:rPr>
        <w:t xml:space="preserve">During the audit you are free to undertake your day-to-day duties.  However, the caseworker may seek clarification of the work on certain files.  If </w:t>
      </w:r>
      <w:r w:rsidR="006D6487">
        <w:rPr>
          <w:rFonts w:ascii="Arial" w:eastAsia="Times New Roman" w:hAnsi="Arial" w:cs="Arial"/>
          <w:bCs/>
          <w:lang w:eastAsia="zh-CN"/>
        </w:rPr>
        <w:t>there is</w:t>
      </w:r>
      <w:r w:rsidRPr="0086219D">
        <w:rPr>
          <w:rFonts w:ascii="Arial" w:eastAsia="Times New Roman" w:hAnsi="Arial" w:cs="Arial"/>
          <w:bCs/>
          <w:lang w:eastAsia="zh-CN"/>
        </w:rPr>
        <w:t xml:space="preserve"> an adviser working under supervision in accordance with an agreed supervision plan, their files will also be reviewed to ensure that the agreed supervision arrangements are working in practice and that supervisees are working to their correct level. </w:t>
      </w:r>
    </w:p>
    <w:p w14:paraId="00F55064" w14:textId="77777777" w:rsidR="00644D74" w:rsidRPr="0086219D" w:rsidRDefault="00644D74" w:rsidP="0086219D">
      <w:pPr>
        <w:suppressAutoHyphens/>
        <w:rPr>
          <w:rFonts w:ascii="Arial" w:eastAsia="Times New Roman" w:hAnsi="Arial" w:cs="Arial"/>
          <w:lang w:eastAsia="zh-CN"/>
        </w:rPr>
      </w:pPr>
      <w:r w:rsidRPr="0086219D">
        <w:rPr>
          <w:rFonts w:ascii="Arial" w:eastAsia="Times New Roman" w:hAnsi="Arial" w:cs="Arial"/>
          <w:lang w:eastAsia="zh-CN"/>
        </w:rPr>
        <w:t> </w:t>
      </w:r>
    </w:p>
    <w:p w14:paraId="5E19CF63" w14:textId="508B0A5B" w:rsidR="00644D74" w:rsidRPr="0086219D" w:rsidRDefault="00644D74" w:rsidP="0086219D">
      <w:pPr>
        <w:suppressAutoHyphens/>
        <w:rPr>
          <w:rFonts w:ascii="Arial" w:eastAsia="Times New Roman" w:hAnsi="Arial" w:cs="Arial"/>
          <w:lang w:eastAsia="zh-CN"/>
        </w:rPr>
      </w:pPr>
      <w:r w:rsidRPr="0086219D">
        <w:rPr>
          <w:rFonts w:ascii="Arial" w:eastAsia="Times New Roman" w:hAnsi="Arial" w:cs="Arial"/>
          <w:bCs/>
          <w:lang w:eastAsia="zh-CN"/>
        </w:rPr>
        <w:t xml:space="preserve">It is likely </w:t>
      </w:r>
      <w:r w:rsidR="006D6487">
        <w:rPr>
          <w:rFonts w:ascii="Arial" w:eastAsia="Times New Roman" w:hAnsi="Arial" w:cs="Arial"/>
          <w:bCs/>
          <w:lang w:eastAsia="zh-CN"/>
        </w:rPr>
        <w:t xml:space="preserve">that </w:t>
      </w:r>
      <w:r w:rsidRPr="0086219D">
        <w:rPr>
          <w:rFonts w:ascii="Arial" w:eastAsia="Times New Roman" w:hAnsi="Arial" w:cs="Arial"/>
          <w:bCs/>
          <w:lang w:eastAsia="zh-CN"/>
        </w:rPr>
        <w:t xml:space="preserve">you will be asked to provide your accounting records, including invoices, receipts and bank statements so these can be reviewed alongside the casefiles.  </w:t>
      </w:r>
    </w:p>
    <w:p w14:paraId="42683CC4" w14:textId="72A148DB" w:rsidR="004D7F11" w:rsidRDefault="00644D74" w:rsidP="00F72C2C">
      <w:pPr>
        <w:suppressAutoHyphens/>
        <w:rPr>
          <w:rFonts w:ascii="Arial" w:eastAsia="Times New Roman" w:hAnsi="Arial" w:cs="Arial"/>
          <w:bCs/>
          <w:lang w:eastAsia="zh-CN"/>
        </w:rPr>
      </w:pPr>
      <w:r w:rsidRPr="0086219D">
        <w:rPr>
          <w:rFonts w:ascii="Arial" w:eastAsia="Times New Roman" w:hAnsi="Arial" w:cs="Arial"/>
          <w:bCs/>
          <w:lang w:eastAsia="zh-CN"/>
        </w:rPr>
        <w:t> </w:t>
      </w:r>
    </w:p>
    <w:p w14:paraId="1E69D895" w14:textId="38238A7D" w:rsidR="00820DF7" w:rsidRPr="0086219D" w:rsidRDefault="00820DF7" w:rsidP="0086219D">
      <w:pPr>
        <w:pStyle w:val="Heading1"/>
        <w:rPr>
          <w:lang w:eastAsia="zh-CN"/>
        </w:rPr>
      </w:pPr>
      <w:bookmarkStart w:id="23" w:name="_Toc16171554"/>
      <w:bookmarkStart w:id="24" w:name="_Toc16236323"/>
      <w:r w:rsidRPr="0086219D">
        <w:rPr>
          <w:lang w:eastAsia="zh-CN"/>
        </w:rPr>
        <w:t>Case Files</w:t>
      </w:r>
      <w:bookmarkEnd w:id="23"/>
      <w:bookmarkEnd w:id="24"/>
    </w:p>
    <w:p w14:paraId="162EB53F" w14:textId="4F7FEBF2" w:rsidR="00820DF7" w:rsidRPr="0086219D" w:rsidRDefault="00820DF7" w:rsidP="0086219D">
      <w:pPr>
        <w:suppressAutoHyphens/>
        <w:rPr>
          <w:rFonts w:ascii="Arial" w:eastAsia="Times New Roman" w:hAnsi="Arial" w:cs="Arial"/>
          <w:lang w:eastAsia="zh-CN"/>
        </w:rPr>
      </w:pPr>
    </w:p>
    <w:p w14:paraId="269C152C" w14:textId="77777777" w:rsidR="00547C5E" w:rsidRPr="0086219D" w:rsidRDefault="00547C5E" w:rsidP="0086219D">
      <w:pPr>
        <w:pStyle w:val="Default"/>
        <w:rPr>
          <w:sz w:val="22"/>
          <w:szCs w:val="22"/>
        </w:rPr>
      </w:pPr>
      <w:r w:rsidRPr="0086219D">
        <w:rPr>
          <w:sz w:val="22"/>
          <w:szCs w:val="22"/>
        </w:rPr>
        <w:t xml:space="preserve">We cannot over emphasize the importance of you retaining full and accurate records of all dealings with your clients and third parties in relation to the client’s case. </w:t>
      </w:r>
    </w:p>
    <w:p w14:paraId="798B8B36" w14:textId="77777777" w:rsidR="00547C5E" w:rsidRPr="0086219D" w:rsidRDefault="00547C5E" w:rsidP="0086219D">
      <w:pPr>
        <w:suppressAutoHyphens/>
        <w:rPr>
          <w:rFonts w:ascii="Arial" w:eastAsia="Times New Roman" w:hAnsi="Arial" w:cs="Arial"/>
          <w:lang w:eastAsia="zh-CN"/>
        </w:rPr>
      </w:pPr>
    </w:p>
    <w:p w14:paraId="02945D07" w14:textId="27F31099" w:rsidR="00F4756E" w:rsidRPr="0086219D" w:rsidRDefault="00457C4C" w:rsidP="0086219D">
      <w:pPr>
        <w:suppressAutoHyphens/>
        <w:rPr>
          <w:rFonts w:ascii="Arial" w:eastAsia="Times New Roman" w:hAnsi="Arial" w:cs="Arial"/>
          <w:bCs/>
          <w:lang w:eastAsia="zh-CN"/>
        </w:rPr>
      </w:pPr>
      <w:r w:rsidRPr="0086219D">
        <w:rPr>
          <w:rFonts w:ascii="Arial" w:eastAsia="Times New Roman" w:hAnsi="Arial" w:cs="Arial"/>
          <w:bCs/>
          <w:lang w:eastAsia="zh-CN"/>
        </w:rPr>
        <w:t>T</w:t>
      </w:r>
      <w:r w:rsidR="00644D74" w:rsidRPr="0086219D">
        <w:rPr>
          <w:rFonts w:ascii="Arial" w:eastAsia="Times New Roman" w:hAnsi="Arial" w:cs="Arial"/>
          <w:bCs/>
          <w:lang w:eastAsia="zh-CN"/>
        </w:rPr>
        <w:t>he Codes require advisers to keep a full record of dealings with clients through attendance notes</w:t>
      </w:r>
      <w:r w:rsidR="00F4756E" w:rsidRPr="0086219D">
        <w:rPr>
          <w:rFonts w:ascii="Arial" w:eastAsia="Times New Roman" w:hAnsi="Arial" w:cs="Arial"/>
          <w:bCs/>
          <w:lang w:eastAsia="zh-CN"/>
        </w:rPr>
        <w:t xml:space="preserve">, copies of all applications made, and copies of all supporting documentation.  </w:t>
      </w:r>
      <w:r w:rsidR="00644D74" w:rsidRPr="0086219D">
        <w:rPr>
          <w:rFonts w:ascii="Arial" w:eastAsia="Times New Roman" w:hAnsi="Arial" w:cs="Arial"/>
          <w:bCs/>
          <w:lang w:eastAsia="zh-CN"/>
        </w:rPr>
        <w:t xml:space="preserve">These records must be maintained in a manner that allows someone reading the file to follow the progress of the matter, in chronological order. </w:t>
      </w:r>
      <w:r w:rsidR="00F4756E" w:rsidRPr="0086219D">
        <w:rPr>
          <w:rFonts w:ascii="Arial" w:eastAsia="Times New Roman" w:hAnsi="Arial" w:cs="Arial"/>
          <w:bCs/>
          <w:lang w:eastAsia="zh-CN"/>
        </w:rPr>
        <w:t xml:space="preserve"> </w:t>
      </w:r>
      <w:r w:rsidRPr="0086219D">
        <w:rPr>
          <w:rFonts w:ascii="Arial" w:eastAsia="Times New Roman" w:hAnsi="Arial" w:cs="Arial"/>
          <w:bCs/>
          <w:lang w:eastAsia="zh-CN"/>
        </w:rPr>
        <w:t xml:space="preserve">For example if you pass your file to another representative, to a colleague or back to the client. </w:t>
      </w:r>
    </w:p>
    <w:p w14:paraId="117D3BFD" w14:textId="1E8F2422" w:rsidR="00F4756E" w:rsidRPr="0086219D" w:rsidRDefault="00F4756E" w:rsidP="0086219D">
      <w:pPr>
        <w:suppressAutoHyphens/>
        <w:rPr>
          <w:rFonts w:ascii="Arial" w:eastAsia="Times New Roman" w:hAnsi="Arial" w:cs="Arial"/>
          <w:bCs/>
          <w:lang w:eastAsia="zh-CN"/>
        </w:rPr>
      </w:pPr>
    </w:p>
    <w:p w14:paraId="7469DDF4" w14:textId="3906B433" w:rsidR="00547C5E" w:rsidRPr="0086219D" w:rsidRDefault="006D6487" w:rsidP="0086219D">
      <w:pPr>
        <w:suppressAutoHyphens/>
        <w:rPr>
          <w:rFonts w:ascii="Arial" w:hAnsi="Arial" w:cs="Arial"/>
          <w:iCs/>
          <w:color w:val="000000" w:themeColor="text1"/>
        </w:rPr>
      </w:pPr>
      <w:r>
        <w:rPr>
          <w:rFonts w:ascii="Arial" w:hAnsi="Arial" w:cs="Arial"/>
        </w:rPr>
        <w:lastRenderedPageBreak/>
        <w:t xml:space="preserve">The absence of attendance notes </w:t>
      </w:r>
      <w:r w:rsidR="00547C5E" w:rsidRPr="0086219D">
        <w:rPr>
          <w:rFonts w:ascii="Arial" w:hAnsi="Arial" w:cs="Arial"/>
        </w:rPr>
        <w:t>raise</w:t>
      </w:r>
      <w:r>
        <w:rPr>
          <w:rFonts w:ascii="Arial" w:hAnsi="Arial" w:cs="Arial"/>
        </w:rPr>
        <w:t>s</w:t>
      </w:r>
      <w:r w:rsidR="00547C5E" w:rsidRPr="0086219D">
        <w:rPr>
          <w:rFonts w:ascii="Arial" w:hAnsi="Arial" w:cs="Arial"/>
        </w:rPr>
        <w:t xml:space="preserve"> questions as to an adviser’s fitness and </w:t>
      </w:r>
      <w:r w:rsidR="00547C5E" w:rsidRPr="0086219D">
        <w:rPr>
          <w:rFonts w:ascii="Arial" w:hAnsi="Arial" w:cs="Arial"/>
          <w:color w:val="000000" w:themeColor="text1"/>
        </w:rPr>
        <w:t>competence. I</w:t>
      </w:r>
      <w:r w:rsidR="00547C5E" w:rsidRPr="0086219D">
        <w:rPr>
          <w:rFonts w:ascii="Arial" w:hAnsi="Arial" w:cs="Arial"/>
          <w:iCs/>
          <w:color w:val="000000" w:themeColor="text1"/>
        </w:rPr>
        <w:t xml:space="preserve">f we cannot see what you discussed with your client or cannot see what they have raised with you, then it </w:t>
      </w:r>
      <w:r w:rsidR="00412C70">
        <w:rPr>
          <w:rFonts w:ascii="Arial" w:hAnsi="Arial" w:cs="Arial"/>
          <w:iCs/>
          <w:color w:val="000000" w:themeColor="text1"/>
        </w:rPr>
        <w:t>is</w:t>
      </w:r>
      <w:r w:rsidR="00547C5E" w:rsidRPr="0086219D">
        <w:rPr>
          <w:rFonts w:ascii="Arial" w:hAnsi="Arial" w:cs="Arial"/>
          <w:iCs/>
          <w:color w:val="000000" w:themeColor="text1"/>
        </w:rPr>
        <w:t xml:space="preserve"> hard to confirm if the advice or action you took on their behalf was correct</w:t>
      </w:r>
      <w:r w:rsidR="009F0BBF" w:rsidRPr="0086219D">
        <w:rPr>
          <w:rFonts w:ascii="Arial" w:hAnsi="Arial" w:cs="Arial"/>
          <w:iCs/>
          <w:color w:val="000000" w:themeColor="text1"/>
        </w:rPr>
        <w:t>.</w:t>
      </w:r>
    </w:p>
    <w:p w14:paraId="5D1A5931" w14:textId="53C2E20F" w:rsidR="009F0BBF" w:rsidRPr="0086219D" w:rsidRDefault="009F0BBF" w:rsidP="0086219D">
      <w:pPr>
        <w:suppressAutoHyphens/>
        <w:rPr>
          <w:rFonts w:ascii="Arial" w:hAnsi="Arial" w:cs="Arial"/>
          <w:iCs/>
          <w:color w:val="000000" w:themeColor="text1"/>
        </w:rPr>
      </w:pPr>
    </w:p>
    <w:p w14:paraId="720A1568" w14:textId="77777777" w:rsidR="009F0BBF" w:rsidRPr="0086219D" w:rsidRDefault="009F0BBF" w:rsidP="0086219D">
      <w:pPr>
        <w:pStyle w:val="Heading1"/>
      </w:pPr>
      <w:bookmarkStart w:id="25" w:name="_Toc16171555"/>
      <w:bookmarkStart w:id="26" w:name="_Toc16236324"/>
      <w:r w:rsidRPr="0086219D">
        <w:t>Policies and Procedures</w:t>
      </w:r>
      <w:bookmarkEnd w:id="25"/>
      <w:bookmarkEnd w:id="26"/>
    </w:p>
    <w:p w14:paraId="07E428E7" w14:textId="77777777" w:rsidR="009F0BBF" w:rsidRPr="0086219D" w:rsidRDefault="009F0BBF" w:rsidP="0086219D">
      <w:pPr>
        <w:pStyle w:val="Default"/>
        <w:rPr>
          <w:b/>
          <w:sz w:val="22"/>
          <w:szCs w:val="22"/>
        </w:rPr>
      </w:pPr>
      <w:r w:rsidRPr="0086219D">
        <w:rPr>
          <w:b/>
          <w:sz w:val="22"/>
          <w:szCs w:val="22"/>
        </w:rPr>
        <w:t xml:space="preserve"> </w:t>
      </w:r>
    </w:p>
    <w:p w14:paraId="5701CB9B" w14:textId="298983B2" w:rsidR="009F0BBF" w:rsidRPr="0086219D" w:rsidRDefault="009F0BBF" w:rsidP="0086219D">
      <w:pPr>
        <w:pStyle w:val="Default"/>
        <w:rPr>
          <w:sz w:val="22"/>
          <w:szCs w:val="22"/>
        </w:rPr>
      </w:pPr>
      <w:r w:rsidRPr="0086219D">
        <w:rPr>
          <w:bCs/>
          <w:sz w:val="22"/>
          <w:szCs w:val="22"/>
        </w:rPr>
        <w:t>Please ensure you have the policies and procedures available that were requested in the audit confirmation letter, particularly the financial documents and the client and business account statements. If these are with an accountant or bookkeeper, ask that they</w:t>
      </w:r>
      <w:r w:rsidR="00412C70">
        <w:rPr>
          <w:bCs/>
          <w:sz w:val="22"/>
          <w:szCs w:val="22"/>
        </w:rPr>
        <w:t xml:space="preserve"> be</w:t>
      </w:r>
      <w:r w:rsidRPr="0086219D">
        <w:rPr>
          <w:bCs/>
          <w:sz w:val="22"/>
          <w:szCs w:val="22"/>
        </w:rPr>
        <w:t xml:space="preserve"> returned for the day of the audit. The caseworker will need to undertake a financial</w:t>
      </w:r>
      <w:r w:rsidR="00412C70">
        <w:rPr>
          <w:bCs/>
          <w:sz w:val="22"/>
          <w:szCs w:val="22"/>
        </w:rPr>
        <w:t xml:space="preserve"> review</w:t>
      </w:r>
      <w:r w:rsidRPr="0086219D">
        <w:rPr>
          <w:bCs/>
          <w:sz w:val="22"/>
          <w:szCs w:val="22"/>
        </w:rPr>
        <w:t xml:space="preserve"> of client fees and any disbursements</w:t>
      </w:r>
      <w:r w:rsidRPr="0086219D">
        <w:rPr>
          <w:b/>
          <w:bCs/>
          <w:sz w:val="22"/>
          <w:szCs w:val="22"/>
        </w:rPr>
        <w:t xml:space="preserve">. </w:t>
      </w:r>
    </w:p>
    <w:p w14:paraId="7AECE128" w14:textId="77777777" w:rsidR="009F0BBF" w:rsidRPr="0086219D" w:rsidRDefault="009F0BBF" w:rsidP="0086219D">
      <w:pPr>
        <w:pStyle w:val="Default"/>
        <w:rPr>
          <w:b/>
          <w:bCs/>
          <w:sz w:val="22"/>
          <w:szCs w:val="22"/>
        </w:rPr>
      </w:pPr>
    </w:p>
    <w:p w14:paraId="6C86B24A" w14:textId="77777777" w:rsidR="009F0BBF" w:rsidRPr="0086219D" w:rsidRDefault="009F0BBF" w:rsidP="0086219D">
      <w:pPr>
        <w:pStyle w:val="Heading1"/>
      </w:pPr>
      <w:bookmarkStart w:id="27" w:name="_Toc16171556"/>
      <w:bookmarkStart w:id="28" w:name="_Toc16236325"/>
      <w:r w:rsidRPr="0086219D">
        <w:t>CPD Plan and Record</w:t>
      </w:r>
      <w:bookmarkEnd w:id="27"/>
      <w:bookmarkEnd w:id="28"/>
    </w:p>
    <w:p w14:paraId="0672BD58" w14:textId="77777777" w:rsidR="009F0BBF" w:rsidRPr="0086219D" w:rsidRDefault="009F0BBF" w:rsidP="0086219D">
      <w:pPr>
        <w:pStyle w:val="Default"/>
        <w:rPr>
          <w:b/>
          <w:bCs/>
          <w:sz w:val="22"/>
          <w:szCs w:val="22"/>
        </w:rPr>
      </w:pPr>
    </w:p>
    <w:p w14:paraId="7AD68134" w14:textId="03E0A6B3" w:rsidR="009F0BBF" w:rsidRPr="0086219D" w:rsidRDefault="009F0BBF" w:rsidP="0086219D">
      <w:pPr>
        <w:pStyle w:val="Default"/>
        <w:rPr>
          <w:sz w:val="22"/>
          <w:szCs w:val="22"/>
        </w:rPr>
      </w:pPr>
      <w:r w:rsidRPr="0086219D">
        <w:rPr>
          <w:sz w:val="22"/>
          <w:szCs w:val="22"/>
        </w:rPr>
        <w:t>Your</w:t>
      </w:r>
      <w:r w:rsidR="00DA18DB">
        <w:rPr>
          <w:sz w:val="22"/>
          <w:szCs w:val="22"/>
        </w:rPr>
        <w:t xml:space="preserve"> continuing professional development</w:t>
      </w:r>
      <w:r w:rsidRPr="0086219D">
        <w:rPr>
          <w:sz w:val="22"/>
          <w:szCs w:val="22"/>
        </w:rPr>
        <w:t xml:space="preserve"> Plan and Record should also be available for review,</w:t>
      </w:r>
      <w:r w:rsidR="005B1B38">
        <w:rPr>
          <w:sz w:val="22"/>
          <w:szCs w:val="22"/>
        </w:rPr>
        <w:t xml:space="preserve"> together with supporting evidence, </w:t>
      </w:r>
      <w:r w:rsidRPr="0086219D">
        <w:rPr>
          <w:sz w:val="22"/>
          <w:szCs w:val="22"/>
        </w:rPr>
        <w:t xml:space="preserve">as well as those of your other advisers. </w:t>
      </w:r>
    </w:p>
    <w:p w14:paraId="4B2AF81E" w14:textId="2128ED49" w:rsidR="007F5A25" w:rsidRPr="0086219D" w:rsidRDefault="007F5A25" w:rsidP="0086219D">
      <w:pPr>
        <w:suppressAutoHyphens/>
        <w:rPr>
          <w:rFonts w:ascii="Arial" w:eastAsia="Times New Roman" w:hAnsi="Arial" w:cs="Arial"/>
          <w:bCs/>
          <w:lang w:eastAsia="zh-CN"/>
        </w:rPr>
      </w:pPr>
    </w:p>
    <w:p w14:paraId="4FD65F40" w14:textId="5220C51F" w:rsidR="00A02545" w:rsidRPr="0086219D" w:rsidRDefault="00A02545" w:rsidP="0086219D">
      <w:pPr>
        <w:pStyle w:val="Heading1"/>
        <w:rPr>
          <w:lang w:eastAsia="zh-CN"/>
        </w:rPr>
      </w:pPr>
      <w:bookmarkStart w:id="29" w:name="_Toc16171557"/>
      <w:bookmarkStart w:id="30" w:name="_Toc16236326"/>
      <w:r w:rsidRPr="0086219D">
        <w:rPr>
          <w:lang w:eastAsia="zh-CN"/>
        </w:rPr>
        <w:t>Closing Meeting</w:t>
      </w:r>
      <w:bookmarkEnd w:id="29"/>
      <w:bookmarkEnd w:id="30"/>
    </w:p>
    <w:p w14:paraId="6E10FBCE" w14:textId="77777777" w:rsidR="00A02545" w:rsidRPr="0086219D" w:rsidRDefault="00A02545" w:rsidP="0086219D">
      <w:pPr>
        <w:suppressAutoHyphens/>
        <w:rPr>
          <w:rFonts w:ascii="Arial" w:eastAsia="Times New Roman" w:hAnsi="Arial" w:cs="Arial"/>
          <w:b/>
          <w:lang w:eastAsia="zh-CN"/>
        </w:rPr>
      </w:pPr>
    </w:p>
    <w:p w14:paraId="77B35B2D" w14:textId="74CA29B7" w:rsidR="00D90712" w:rsidRDefault="00D90712" w:rsidP="00D90712">
      <w:pPr>
        <w:rPr>
          <w:rFonts w:ascii="Arial" w:eastAsia="Times New Roman" w:hAnsi="Arial" w:cs="Arial"/>
          <w:lang w:eastAsia="zh-CN"/>
        </w:rPr>
      </w:pPr>
      <w:r w:rsidRPr="00D90712">
        <w:rPr>
          <w:rFonts w:ascii="Arial" w:eastAsia="Times New Roman" w:hAnsi="Arial" w:cs="Arial"/>
          <w:lang w:eastAsia="zh-CN"/>
        </w:rPr>
        <w:t xml:space="preserve">When the review of your files has been completed, the caseworker will meet with you to provide feedback on their findings, whether the cases have been managed in line with the Codes and Guidance on Competence and that your policies and procedures are being adhered to. </w:t>
      </w:r>
    </w:p>
    <w:p w14:paraId="0AAF58F4" w14:textId="77777777" w:rsidR="00D90712" w:rsidRPr="00D90712" w:rsidRDefault="00D90712" w:rsidP="00D90712">
      <w:pPr>
        <w:rPr>
          <w:rFonts w:ascii="Arial" w:eastAsia="Times New Roman" w:hAnsi="Arial" w:cs="Arial"/>
          <w:lang w:eastAsia="zh-CN"/>
        </w:rPr>
      </w:pPr>
    </w:p>
    <w:p w14:paraId="36BDC54F" w14:textId="77777777" w:rsidR="00D90712" w:rsidRPr="00D90712" w:rsidRDefault="00D90712" w:rsidP="00D90712">
      <w:pPr>
        <w:rPr>
          <w:rFonts w:ascii="Arial" w:eastAsia="Times New Roman" w:hAnsi="Arial" w:cs="Arial"/>
          <w:lang w:eastAsia="zh-CN"/>
        </w:rPr>
      </w:pPr>
      <w:r w:rsidRPr="00D90712">
        <w:rPr>
          <w:rFonts w:ascii="Arial" w:eastAsia="Times New Roman" w:hAnsi="Arial" w:cs="Arial"/>
          <w:lang w:eastAsia="zh-CN"/>
        </w:rPr>
        <w:t>They will also discuss any training you have undertaken and your compliance with CPD, as well as any training needs that have been identified through the audit.</w:t>
      </w:r>
    </w:p>
    <w:p w14:paraId="1913239F" w14:textId="77777777" w:rsidR="00D90712" w:rsidRDefault="00D90712" w:rsidP="00D90712">
      <w:pPr>
        <w:rPr>
          <w:rFonts w:ascii="Arial" w:eastAsia="Times New Roman" w:hAnsi="Arial" w:cs="Arial"/>
          <w:lang w:eastAsia="zh-CN"/>
        </w:rPr>
      </w:pPr>
    </w:p>
    <w:p w14:paraId="071B9513" w14:textId="77777777" w:rsidR="00412C70" w:rsidRPr="00412C70" w:rsidRDefault="00412C70" w:rsidP="00412C70">
      <w:pPr>
        <w:rPr>
          <w:rFonts w:ascii="Arial" w:eastAsia="Times New Roman" w:hAnsi="Arial" w:cs="Arial"/>
          <w:lang w:eastAsia="zh-CN"/>
        </w:rPr>
      </w:pPr>
      <w:r w:rsidRPr="00412C70">
        <w:rPr>
          <w:rFonts w:ascii="Arial" w:eastAsia="Times New Roman" w:hAnsi="Arial" w:cs="Arial"/>
          <w:lang w:eastAsia="zh-CN"/>
        </w:rPr>
        <w:t xml:space="preserve">You will be given the opportunity to clarify any issues found during the audit. It is vital that you fully understand where there are areas for improvement and how you can correct them. The caseworker will also highlight areas where you have dealt with a client case particularly well. </w:t>
      </w:r>
    </w:p>
    <w:p w14:paraId="5D86F61F" w14:textId="77777777" w:rsidR="00D90712" w:rsidRDefault="00D90712" w:rsidP="00D90712">
      <w:pPr>
        <w:rPr>
          <w:rFonts w:ascii="Arial" w:eastAsia="Times New Roman" w:hAnsi="Arial" w:cs="Arial"/>
          <w:lang w:eastAsia="zh-CN"/>
        </w:rPr>
      </w:pPr>
    </w:p>
    <w:p w14:paraId="2C90697B" w14:textId="6D19E386" w:rsidR="00D90712" w:rsidRPr="00D90712" w:rsidRDefault="00D90712" w:rsidP="00D90712">
      <w:pPr>
        <w:rPr>
          <w:rFonts w:ascii="Arial" w:eastAsia="Times New Roman" w:hAnsi="Arial" w:cs="Arial"/>
          <w:lang w:eastAsia="zh-CN"/>
        </w:rPr>
      </w:pPr>
      <w:r w:rsidRPr="00D90712">
        <w:rPr>
          <w:rFonts w:ascii="Arial" w:eastAsia="Times New Roman" w:hAnsi="Arial" w:cs="Arial"/>
          <w:lang w:eastAsia="zh-CN"/>
        </w:rPr>
        <w:t xml:space="preserve">We </w:t>
      </w:r>
      <w:r w:rsidR="001C25C5">
        <w:rPr>
          <w:rFonts w:ascii="Arial" w:eastAsia="Times New Roman" w:hAnsi="Arial" w:cs="Arial"/>
          <w:lang w:eastAsia="zh-CN"/>
        </w:rPr>
        <w:t>will</w:t>
      </w:r>
      <w:r w:rsidRPr="00D90712">
        <w:rPr>
          <w:rFonts w:ascii="Arial" w:eastAsia="Times New Roman" w:hAnsi="Arial" w:cs="Arial"/>
          <w:lang w:eastAsia="zh-CN"/>
        </w:rPr>
        <w:t xml:space="preserve"> provide you with an Identified Issues Report setting out the findings and whether there are any action points for you to take.</w:t>
      </w:r>
    </w:p>
    <w:p w14:paraId="69E28500" w14:textId="77D782F6" w:rsidR="00146276" w:rsidRPr="0086219D" w:rsidRDefault="00146276" w:rsidP="0086219D">
      <w:pPr>
        <w:rPr>
          <w:rFonts w:ascii="Arial" w:eastAsia="Times New Roman" w:hAnsi="Arial" w:cs="Arial"/>
          <w:lang w:eastAsia="zh-CN"/>
        </w:rPr>
      </w:pPr>
    </w:p>
    <w:p w14:paraId="422876E1" w14:textId="622847E2" w:rsidR="00453B8F" w:rsidRPr="0086219D" w:rsidRDefault="00453B8F" w:rsidP="0086219D">
      <w:pPr>
        <w:pStyle w:val="Heading1"/>
        <w:rPr>
          <w:lang w:eastAsia="zh-CN"/>
        </w:rPr>
      </w:pPr>
      <w:bookmarkStart w:id="31" w:name="_Toc16171558"/>
      <w:bookmarkStart w:id="32" w:name="_Toc16236327"/>
      <w:r w:rsidRPr="0086219D">
        <w:rPr>
          <w:lang w:eastAsia="zh-CN"/>
        </w:rPr>
        <w:t>Ask Questions</w:t>
      </w:r>
      <w:bookmarkEnd w:id="31"/>
      <w:bookmarkEnd w:id="32"/>
    </w:p>
    <w:p w14:paraId="256566E3" w14:textId="77777777" w:rsidR="00453B8F" w:rsidRPr="0086219D" w:rsidRDefault="00453B8F" w:rsidP="0086219D">
      <w:pPr>
        <w:suppressAutoHyphens/>
        <w:rPr>
          <w:rFonts w:ascii="Arial" w:eastAsia="Times New Roman" w:hAnsi="Arial" w:cs="Arial"/>
          <w:b/>
          <w:lang w:eastAsia="zh-CN"/>
        </w:rPr>
      </w:pPr>
    </w:p>
    <w:p w14:paraId="2A6DF240" w14:textId="2045C36D" w:rsidR="00743BF4" w:rsidRPr="00743BF4" w:rsidRDefault="00412C70" w:rsidP="00743BF4">
      <w:pPr>
        <w:pStyle w:val="Default"/>
        <w:rPr>
          <w:rFonts w:eastAsia="Times New Roman"/>
          <w:sz w:val="22"/>
          <w:szCs w:val="22"/>
          <w:shd w:val="clear" w:color="auto" w:fill="00B050"/>
          <w:lang w:eastAsia="zh-CN"/>
        </w:rPr>
      </w:pPr>
      <w:r w:rsidRPr="00743BF4">
        <w:rPr>
          <w:rFonts w:eastAsia="Times New Roman"/>
          <w:sz w:val="22"/>
          <w:szCs w:val="22"/>
          <w:lang w:eastAsia="zh-CN"/>
        </w:rPr>
        <w:t>I</w:t>
      </w:r>
      <w:r w:rsidR="00743BF4">
        <w:rPr>
          <w:rFonts w:eastAsia="Times New Roman"/>
          <w:sz w:val="22"/>
          <w:szCs w:val="22"/>
          <w:lang w:eastAsia="zh-CN"/>
        </w:rPr>
        <w:t xml:space="preserve">f you have </w:t>
      </w:r>
      <w:r w:rsidRPr="00743BF4">
        <w:rPr>
          <w:rFonts w:eastAsia="Times New Roman"/>
          <w:sz w:val="22"/>
          <w:szCs w:val="22"/>
          <w:lang w:eastAsia="zh-CN"/>
        </w:rPr>
        <w:t xml:space="preserve">any </w:t>
      </w:r>
      <w:r w:rsidR="00743BF4">
        <w:rPr>
          <w:rFonts w:eastAsia="Times New Roman"/>
          <w:sz w:val="22"/>
          <w:szCs w:val="22"/>
          <w:lang w:eastAsia="zh-CN"/>
        </w:rPr>
        <w:t xml:space="preserve">questions </w:t>
      </w:r>
      <w:r w:rsidRPr="00743BF4">
        <w:rPr>
          <w:rFonts w:eastAsia="Times New Roman"/>
          <w:sz w:val="22"/>
          <w:szCs w:val="22"/>
          <w:lang w:eastAsia="zh-CN"/>
        </w:rPr>
        <w:t>about the audit, ask the caseworker</w:t>
      </w:r>
      <w:r w:rsidR="00743BF4" w:rsidRPr="00743BF4">
        <w:rPr>
          <w:rFonts w:eastAsia="Times New Roman"/>
          <w:sz w:val="22"/>
          <w:szCs w:val="22"/>
          <w:lang w:eastAsia="zh-CN"/>
        </w:rPr>
        <w:t>.</w:t>
      </w:r>
    </w:p>
    <w:p w14:paraId="790FC967" w14:textId="77777777" w:rsidR="00412C70" w:rsidRPr="008807FD" w:rsidRDefault="00412C70" w:rsidP="00743BF4">
      <w:pPr>
        <w:pStyle w:val="Default"/>
        <w:rPr>
          <w:rFonts w:eastAsia="Times New Roman"/>
          <w:sz w:val="22"/>
          <w:szCs w:val="22"/>
          <w:lang w:eastAsia="zh-CN"/>
        </w:rPr>
      </w:pPr>
    </w:p>
    <w:p w14:paraId="6DAE6EEC" w14:textId="77777777" w:rsidR="00412C70" w:rsidRPr="008807FD" w:rsidRDefault="00412C70" w:rsidP="00743BF4">
      <w:pPr>
        <w:pStyle w:val="Default"/>
        <w:rPr>
          <w:rFonts w:eastAsia="Times New Roman"/>
          <w:sz w:val="22"/>
          <w:szCs w:val="22"/>
          <w:lang w:eastAsia="zh-CN"/>
        </w:rPr>
      </w:pPr>
      <w:r w:rsidRPr="008807FD">
        <w:rPr>
          <w:rFonts w:eastAsia="Times New Roman"/>
          <w:sz w:val="22"/>
          <w:szCs w:val="22"/>
          <w:lang w:eastAsia="zh-CN"/>
        </w:rPr>
        <w:t xml:space="preserve">If there are any issues you are unhappy </w:t>
      </w:r>
      <w:r w:rsidRPr="00743BF4">
        <w:rPr>
          <w:rFonts w:eastAsia="Times New Roman"/>
          <w:sz w:val="22"/>
          <w:szCs w:val="22"/>
          <w:lang w:eastAsia="zh-CN"/>
        </w:rPr>
        <w:t>with, or you believe</w:t>
      </w:r>
      <w:r w:rsidRPr="008807FD">
        <w:rPr>
          <w:rFonts w:eastAsia="Times New Roman"/>
          <w:sz w:val="22"/>
          <w:szCs w:val="22"/>
          <w:lang w:eastAsia="zh-CN"/>
        </w:rPr>
        <w:t xml:space="preserve"> that the caseworker’s findings are incorrect, then explain why you believe this to be the case.  For example, if a document from a file is missing or the caseworker has not fully understood th</w:t>
      </w:r>
      <w:r>
        <w:rPr>
          <w:rFonts w:eastAsia="Times New Roman"/>
          <w:sz w:val="22"/>
          <w:szCs w:val="22"/>
          <w:lang w:eastAsia="zh-CN"/>
        </w:rPr>
        <w:t>e events that have taken place, speak up.</w:t>
      </w:r>
    </w:p>
    <w:p w14:paraId="57E25356" w14:textId="77777777" w:rsidR="00412C70" w:rsidRPr="008807FD" w:rsidRDefault="00412C70" w:rsidP="00743BF4">
      <w:pPr>
        <w:pStyle w:val="Default"/>
        <w:rPr>
          <w:sz w:val="22"/>
          <w:szCs w:val="22"/>
        </w:rPr>
      </w:pPr>
    </w:p>
    <w:p w14:paraId="20A3F0F9" w14:textId="17CB4DA2" w:rsidR="00412C70" w:rsidRPr="008807FD" w:rsidRDefault="00412C70" w:rsidP="00743BF4">
      <w:pPr>
        <w:pStyle w:val="Default"/>
        <w:rPr>
          <w:sz w:val="22"/>
          <w:szCs w:val="22"/>
        </w:rPr>
      </w:pPr>
      <w:r w:rsidRPr="008807FD">
        <w:rPr>
          <w:sz w:val="22"/>
          <w:szCs w:val="22"/>
        </w:rPr>
        <w:t xml:space="preserve">You will have the opportunity to do this during the file reviews and at the closing meeting.  However, all records should be available from the beginning of the audit inspection in order </w:t>
      </w:r>
      <w:r>
        <w:rPr>
          <w:sz w:val="22"/>
          <w:szCs w:val="22"/>
        </w:rPr>
        <w:t>to ensure the caseworkers</w:t>
      </w:r>
      <w:r w:rsidRPr="008807FD">
        <w:rPr>
          <w:sz w:val="22"/>
          <w:szCs w:val="22"/>
        </w:rPr>
        <w:t xml:space="preserve"> final report is accurate. </w:t>
      </w:r>
      <w:r w:rsidR="00DC68DB">
        <w:rPr>
          <w:sz w:val="22"/>
          <w:szCs w:val="22"/>
        </w:rPr>
        <w:br/>
      </w:r>
    </w:p>
    <w:p w14:paraId="4847E063" w14:textId="77777777" w:rsidR="00DC68DB" w:rsidRPr="0086219D" w:rsidRDefault="00DC68DB" w:rsidP="00DC68DB">
      <w:pPr>
        <w:pStyle w:val="Heading1"/>
        <w:rPr>
          <w:lang w:eastAsia="zh-CN"/>
        </w:rPr>
      </w:pPr>
      <w:bookmarkStart w:id="33" w:name="_Toc16171552"/>
      <w:bookmarkStart w:id="34" w:name="_Toc16236321"/>
      <w:r w:rsidRPr="0086219D">
        <w:rPr>
          <w:lang w:eastAsia="zh-CN"/>
        </w:rPr>
        <w:t>Audit Structure</w:t>
      </w:r>
      <w:bookmarkEnd w:id="33"/>
      <w:bookmarkEnd w:id="34"/>
    </w:p>
    <w:p w14:paraId="08781D4B" w14:textId="77777777" w:rsidR="00DC68DB" w:rsidRPr="0086219D" w:rsidRDefault="00DC68DB" w:rsidP="00DC68DB">
      <w:pPr>
        <w:suppressAutoHyphens/>
        <w:rPr>
          <w:rFonts w:ascii="Arial" w:eastAsia="Times New Roman" w:hAnsi="Arial" w:cs="Arial"/>
          <w:lang w:eastAsia="zh-CN"/>
        </w:rPr>
      </w:pPr>
    </w:p>
    <w:p w14:paraId="03088C3C" w14:textId="77777777" w:rsidR="00DC68DB" w:rsidRPr="0086219D" w:rsidRDefault="00DC68DB" w:rsidP="00DC68DB">
      <w:pPr>
        <w:suppressAutoHyphens/>
        <w:rPr>
          <w:rFonts w:ascii="Arial" w:eastAsia="Times New Roman" w:hAnsi="Arial" w:cs="Arial"/>
          <w:lang w:eastAsia="zh-CN"/>
        </w:rPr>
      </w:pPr>
      <w:r w:rsidRPr="0086219D">
        <w:rPr>
          <w:rFonts w:ascii="Arial" w:eastAsia="Times New Roman" w:hAnsi="Arial" w:cs="Arial"/>
          <w:lang w:eastAsia="zh-CN"/>
        </w:rPr>
        <w:t>We have described a typical audit but the structure of the day may vary and it would not be necessary to cover all the points detailed so far.  For example:</w:t>
      </w:r>
    </w:p>
    <w:p w14:paraId="79F87FEF" w14:textId="77777777" w:rsidR="00DC68DB" w:rsidRPr="0086219D" w:rsidRDefault="00DC68DB" w:rsidP="00DC68DB">
      <w:pPr>
        <w:suppressAutoHyphens/>
        <w:rPr>
          <w:rFonts w:ascii="Arial" w:eastAsia="Times New Roman" w:hAnsi="Arial" w:cs="Arial"/>
          <w:lang w:eastAsia="zh-CN"/>
        </w:rPr>
      </w:pPr>
    </w:p>
    <w:p w14:paraId="4D50DF20" w14:textId="77777777" w:rsidR="00DC68DB" w:rsidRPr="0086219D" w:rsidRDefault="00DC68DB" w:rsidP="00DC68DB">
      <w:pPr>
        <w:pStyle w:val="ListParagraph"/>
        <w:numPr>
          <w:ilvl w:val="0"/>
          <w:numId w:val="21"/>
        </w:numPr>
        <w:suppressAutoHyphens/>
        <w:spacing w:before="60" w:after="60"/>
        <w:ind w:left="357" w:hanging="357"/>
        <w:rPr>
          <w:rFonts w:ascii="Arial" w:eastAsia="Times New Roman" w:hAnsi="Arial" w:cs="Arial"/>
          <w:lang w:eastAsia="zh-CN"/>
        </w:rPr>
      </w:pPr>
      <w:r>
        <w:rPr>
          <w:rFonts w:ascii="Arial" w:eastAsia="Times New Roman" w:hAnsi="Arial" w:cs="Arial"/>
          <w:lang w:eastAsia="zh-CN"/>
        </w:rPr>
        <w:t>If y</w:t>
      </w:r>
      <w:r w:rsidRPr="0086219D">
        <w:rPr>
          <w:rFonts w:ascii="Arial" w:eastAsia="Times New Roman" w:hAnsi="Arial" w:cs="Arial"/>
          <w:lang w:eastAsia="zh-CN"/>
        </w:rPr>
        <w:t>our organisation is undergoing a follow-up audit and your caseworker is specifically there to check on points previously raised</w:t>
      </w:r>
    </w:p>
    <w:p w14:paraId="328C9D60" w14:textId="77777777" w:rsidR="00DC68DB" w:rsidRPr="0086219D" w:rsidRDefault="00DC68DB" w:rsidP="00DC68DB">
      <w:pPr>
        <w:pStyle w:val="ListParagraph"/>
        <w:numPr>
          <w:ilvl w:val="0"/>
          <w:numId w:val="21"/>
        </w:numPr>
        <w:suppressAutoHyphens/>
        <w:spacing w:before="60" w:after="60"/>
        <w:ind w:left="357" w:hanging="357"/>
        <w:rPr>
          <w:rFonts w:ascii="Arial" w:eastAsia="Times New Roman" w:hAnsi="Arial" w:cs="Arial"/>
          <w:lang w:eastAsia="zh-CN"/>
        </w:rPr>
      </w:pPr>
      <w:r w:rsidRPr="0086219D">
        <w:rPr>
          <w:rFonts w:ascii="Arial" w:eastAsia="Times New Roman" w:hAnsi="Arial" w:cs="Arial"/>
          <w:lang w:eastAsia="zh-CN"/>
        </w:rPr>
        <w:t>If you have had a complaint that has triggered the audit</w:t>
      </w:r>
      <w:r>
        <w:rPr>
          <w:rFonts w:ascii="Arial" w:eastAsia="Times New Roman" w:hAnsi="Arial" w:cs="Arial"/>
          <w:lang w:eastAsia="zh-CN"/>
        </w:rPr>
        <w:t>, or</w:t>
      </w:r>
    </w:p>
    <w:p w14:paraId="577E420B" w14:textId="77777777" w:rsidR="00DC68DB" w:rsidRPr="0086219D" w:rsidRDefault="00DC68DB" w:rsidP="00DC68DB">
      <w:pPr>
        <w:pStyle w:val="ListParagraph"/>
        <w:numPr>
          <w:ilvl w:val="0"/>
          <w:numId w:val="21"/>
        </w:numPr>
        <w:suppressAutoHyphens/>
        <w:spacing w:before="60" w:after="60"/>
        <w:ind w:left="357" w:hanging="357"/>
        <w:rPr>
          <w:rFonts w:ascii="Arial" w:eastAsia="Times New Roman" w:hAnsi="Arial" w:cs="Arial"/>
          <w:lang w:eastAsia="zh-CN"/>
        </w:rPr>
      </w:pPr>
      <w:r w:rsidRPr="0086219D">
        <w:rPr>
          <w:rFonts w:ascii="Arial" w:eastAsia="Times New Roman" w:hAnsi="Arial" w:cs="Arial"/>
          <w:lang w:eastAsia="zh-CN"/>
        </w:rPr>
        <w:t>If the business has undergone changes with new staff or new owners</w:t>
      </w:r>
    </w:p>
    <w:p w14:paraId="21B8757E" w14:textId="77777777" w:rsidR="00DC68DB" w:rsidRPr="0086219D" w:rsidRDefault="00DC68DB" w:rsidP="00DC68DB">
      <w:pPr>
        <w:suppressAutoHyphens/>
        <w:rPr>
          <w:rFonts w:ascii="Arial" w:eastAsia="Times New Roman" w:hAnsi="Arial" w:cs="Arial"/>
          <w:lang w:eastAsia="zh-CN"/>
        </w:rPr>
      </w:pPr>
    </w:p>
    <w:p w14:paraId="3C801FEA" w14:textId="77777777" w:rsidR="00DC68DB" w:rsidRPr="0086219D" w:rsidRDefault="00DC68DB" w:rsidP="00DC68DB">
      <w:pPr>
        <w:suppressAutoHyphens/>
        <w:rPr>
          <w:rFonts w:ascii="Arial" w:eastAsia="Times New Roman" w:hAnsi="Arial" w:cs="Arial"/>
          <w:lang w:eastAsia="zh-CN"/>
        </w:rPr>
      </w:pPr>
      <w:r w:rsidRPr="0086219D">
        <w:rPr>
          <w:rFonts w:ascii="Arial" w:eastAsia="Times New Roman" w:hAnsi="Arial" w:cs="Arial"/>
          <w:lang w:eastAsia="zh-CN"/>
        </w:rPr>
        <w:t xml:space="preserve">Alternatively, if you have a large number of clients or open client files, </w:t>
      </w:r>
      <w:r>
        <w:rPr>
          <w:rFonts w:ascii="Arial" w:eastAsia="Times New Roman" w:hAnsi="Arial" w:cs="Arial"/>
          <w:lang w:eastAsia="zh-CN"/>
        </w:rPr>
        <w:t>two</w:t>
      </w:r>
      <w:r w:rsidRPr="0086219D">
        <w:rPr>
          <w:rFonts w:ascii="Arial" w:eastAsia="Times New Roman" w:hAnsi="Arial" w:cs="Arial"/>
          <w:lang w:eastAsia="zh-CN"/>
        </w:rPr>
        <w:t xml:space="preserve"> caseworker</w:t>
      </w:r>
      <w:r>
        <w:rPr>
          <w:rFonts w:ascii="Arial" w:eastAsia="Times New Roman" w:hAnsi="Arial" w:cs="Arial"/>
          <w:lang w:eastAsia="zh-CN"/>
        </w:rPr>
        <w:t>s</w:t>
      </w:r>
      <w:r w:rsidRPr="0086219D">
        <w:rPr>
          <w:rFonts w:ascii="Arial" w:eastAsia="Times New Roman" w:hAnsi="Arial" w:cs="Arial"/>
          <w:lang w:eastAsia="zh-CN"/>
        </w:rPr>
        <w:t xml:space="preserve"> may attend. In this situation, one may begin file reviews immediately while the other conducts the introductory meeting and looks first at your policies and procedures. </w:t>
      </w:r>
    </w:p>
    <w:p w14:paraId="03A60672" w14:textId="2F3FF2AB" w:rsidR="004D7F11" w:rsidRDefault="004D7F11" w:rsidP="00743BF4">
      <w:pPr>
        <w:rPr>
          <w:rFonts w:ascii="Arial" w:hAnsi="Arial" w:cs="Arial"/>
          <w:color w:val="000000"/>
        </w:rPr>
      </w:pPr>
    </w:p>
    <w:p w14:paraId="315FE9F3" w14:textId="65609348" w:rsidR="00CB693F" w:rsidRPr="0086219D" w:rsidRDefault="00644D74" w:rsidP="0086219D">
      <w:pPr>
        <w:pStyle w:val="Heading1"/>
      </w:pPr>
      <w:bookmarkStart w:id="35" w:name="_Toc16171559"/>
      <w:bookmarkStart w:id="36" w:name="_Toc16236328"/>
      <w:r w:rsidRPr="0086219D">
        <w:t>After the Audit</w:t>
      </w:r>
      <w:bookmarkEnd w:id="35"/>
      <w:bookmarkEnd w:id="36"/>
    </w:p>
    <w:p w14:paraId="479EDE67" w14:textId="77777777" w:rsidR="00D96561" w:rsidRPr="0086219D" w:rsidRDefault="00D96561" w:rsidP="0086219D">
      <w:pPr>
        <w:pStyle w:val="Default"/>
        <w:rPr>
          <w:sz w:val="22"/>
          <w:szCs w:val="22"/>
        </w:rPr>
      </w:pPr>
    </w:p>
    <w:p w14:paraId="3D755A55" w14:textId="32BC71C5" w:rsidR="005B2338" w:rsidRPr="0086219D" w:rsidRDefault="00783C0A" w:rsidP="0086219D">
      <w:pPr>
        <w:pStyle w:val="Default"/>
        <w:rPr>
          <w:sz w:val="22"/>
          <w:szCs w:val="22"/>
        </w:rPr>
      </w:pPr>
      <w:r w:rsidRPr="0086219D">
        <w:rPr>
          <w:sz w:val="22"/>
          <w:szCs w:val="22"/>
        </w:rPr>
        <w:t>The OISC aims to write to you</w:t>
      </w:r>
      <w:r w:rsidR="006440D5" w:rsidRPr="0086219D">
        <w:rPr>
          <w:sz w:val="22"/>
          <w:szCs w:val="22"/>
        </w:rPr>
        <w:t xml:space="preserve"> </w:t>
      </w:r>
      <w:r w:rsidRPr="0086219D">
        <w:rPr>
          <w:sz w:val="22"/>
          <w:szCs w:val="22"/>
        </w:rPr>
        <w:t>within 10 working days of the audit ta</w:t>
      </w:r>
      <w:r w:rsidR="00DE469C" w:rsidRPr="0086219D">
        <w:rPr>
          <w:sz w:val="22"/>
          <w:szCs w:val="22"/>
        </w:rPr>
        <w:t>king place to provide you with a summary of findings</w:t>
      </w:r>
      <w:r w:rsidRPr="0086219D">
        <w:rPr>
          <w:sz w:val="22"/>
          <w:szCs w:val="22"/>
        </w:rPr>
        <w:t xml:space="preserve">. </w:t>
      </w:r>
      <w:r w:rsidR="00DE469C" w:rsidRPr="0086219D">
        <w:rPr>
          <w:sz w:val="22"/>
          <w:szCs w:val="22"/>
        </w:rPr>
        <w:t xml:space="preserve">If there were no issues of concern raised by the audit then we will write </w:t>
      </w:r>
      <w:r w:rsidR="006440D5" w:rsidRPr="0086219D">
        <w:rPr>
          <w:sz w:val="22"/>
          <w:szCs w:val="22"/>
        </w:rPr>
        <w:t>t</w:t>
      </w:r>
      <w:r w:rsidR="00DE469C" w:rsidRPr="0086219D">
        <w:rPr>
          <w:sz w:val="22"/>
          <w:szCs w:val="22"/>
        </w:rPr>
        <w:t>o confirm this is the case.</w:t>
      </w:r>
      <w:r w:rsidR="006440D5" w:rsidRPr="0086219D">
        <w:rPr>
          <w:sz w:val="22"/>
          <w:szCs w:val="22"/>
        </w:rPr>
        <w:t xml:space="preserve">  H</w:t>
      </w:r>
      <w:r w:rsidR="00DE469C" w:rsidRPr="0086219D">
        <w:rPr>
          <w:sz w:val="22"/>
          <w:szCs w:val="22"/>
        </w:rPr>
        <w:t>owever, m</w:t>
      </w:r>
      <w:r w:rsidR="00CB693F" w:rsidRPr="0086219D">
        <w:rPr>
          <w:sz w:val="22"/>
          <w:szCs w:val="22"/>
        </w:rPr>
        <w:t>o</w:t>
      </w:r>
      <w:r w:rsidR="00DE469C" w:rsidRPr="0086219D">
        <w:rPr>
          <w:sz w:val="22"/>
          <w:szCs w:val="22"/>
        </w:rPr>
        <w:t xml:space="preserve">st </w:t>
      </w:r>
      <w:r w:rsidR="00CB693F" w:rsidRPr="0086219D">
        <w:rPr>
          <w:sz w:val="22"/>
          <w:szCs w:val="22"/>
        </w:rPr>
        <w:t xml:space="preserve">organisations will receive an Identified Issues Report </w:t>
      </w:r>
      <w:r w:rsidR="00DE469C" w:rsidRPr="0086219D">
        <w:rPr>
          <w:sz w:val="22"/>
          <w:szCs w:val="22"/>
        </w:rPr>
        <w:t>to accompany the summary of findings</w:t>
      </w:r>
      <w:r w:rsidR="00CB693F" w:rsidRPr="0086219D">
        <w:rPr>
          <w:sz w:val="22"/>
          <w:szCs w:val="22"/>
        </w:rPr>
        <w:t xml:space="preserve">. </w:t>
      </w:r>
    </w:p>
    <w:p w14:paraId="34C6E811" w14:textId="0744A2F1" w:rsidR="00CB693F" w:rsidRPr="0086219D" w:rsidRDefault="00CB693F" w:rsidP="0086219D">
      <w:pPr>
        <w:pStyle w:val="Default"/>
        <w:rPr>
          <w:sz w:val="22"/>
          <w:szCs w:val="22"/>
        </w:rPr>
      </w:pPr>
    </w:p>
    <w:p w14:paraId="61D5D9D5" w14:textId="518C963E" w:rsidR="005B2338" w:rsidRPr="0086219D" w:rsidRDefault="00CB693F" w:rsidP="0086219D">
      <w:pPr>
        <w:pStyle w:val="Default"/>
        <w:rPr>
          <w:sz w:val="22"/>
          <w:szCs w:val="22"/>
        </w:rPr>
      </w:pPr>
      <w:r w:rsidRPr="0086219D">
        <w:rPr>
          <w:sz w:val="22"/>
          <w:szCs w:val="22"/>
        </w:rPr>
        <w:t xml:space="preserve">The IIR will set out our findings </w:t>
      </w:r>
      <w:r w:rsidR="005B2338" w:rsidRPr="0086219D">
        <w:rPr>
          <w:sz w:val="22"/>
          <w:szCs w:val="22"/>
        </w:rPr>
        <w:t xml:space="preserve">and </w:t>
      </w:r>
      <w:r w:rsidRPr="0086219D">
        <w:rPr>
          <w:sz w:val="22"/>
          <w:szCs w:val="22"/>
        </w:rPr>
        <w:t>identify where there have been breaches of the Code of Standards or poor practice</w:t>
      </w:r>
      <w:r w:rsidR="005B2338" w:rsidRPr="0086219D">
        <w:rPr>
          <w:sz w:val="22"/>
          <w:szCs w:val="22"/>
        </w:rPr>
        <w:t xml:space="preserve">.  </w:t>
      </w:r>
      <w:r w:rsidR="00E96887" w:rsidRPr="0086219D">
        <w:rPr>
          <w:sz w:val="22"/>
          <w:szCs w:val="22"/>
        </w:rPr>
        <w:t xml:space="preserve">It </w:t>
      </w:r>
      <w:r w:rsidR="005B2338" w:rsidRPr="0086219D">
        <w:rPr>
          <w:sz w:val="22"/>
          <w:szCs w:val="22"/>
        </w:rPr>
        <w:t xml:space="preserve">will also direct you to </w:t>
      </w:r>
      <w:r w:rsidRPr="0086219D">
        <w:rPr>
          <w:sz w:val="22"/>
          <w:szCs w:val="22"/>
        </w:rPr>
        <w:t xml:space="preserve">what we require you to do to remedy those breaches and implement good practice. </w:t>
      </w:r>
    </w:p>
    <w:p w14:paraId="4F964AC6" w14:textId="77777777" w:rsidR="005B2338" w:rsidRPr="0086219D" w:rsidRDefault="005B2338" w:rsidP="0086219D">
      <w:pPr>
        <w:pStyle w:val="Default"/>
        <w:rPr>
          <w:sz w:val="22"/>
          <w:szCs w:val="22"/>
        </w:rPr>
      </w:pPr>
    </w:p>
    <w:p w14:paraId="5916FC65" w14:textId="4CE21B1F" w:rsidR="005B2338" w:rsidRPr="0086219D" w:rsidRDefault="0019749E" w:rsidP="0086219D">
      <w:pPr>
        <w:pStyle w:val="Default"/>
        <w:rPr>
          <w:sz w:val="22"/>
          <w:szCs w:val="22"/>
        </w:rPr>
      </w:pPr>
      <w:r w:rsidRPr="0086219D">
        <w:rPr>
          <w:sz w:val="22"/>
          <w:szCs w:val="22"/>
        </w:rPr>
        <w:t>You may be</w:t>
      </w:r>
      <w:r w:rsidR="005B2338" w:rsidRPr="0086219D">
        <w:rPr>
          <w:sz w:val="22"/>
          <w:szCs w:val="22"/>
        </w:rPr>
        <w:t xml:space="preserve"> asked </w:t>
      </w:r>
      <w:r w:rsidR="00CB693F" w:rsidRPr="0086219D">
        <w:rPr>
          <w:sz w:val="22"/>
          <w:szCs w:val="22"/>
        </w:rPr>
        <w:t xml:space="preserve">to </w:t>
      </w:r>
      <w:r w:rsidR="005B2338" w:rsidRPr="0086219D">
        <w:rPr>
          <w:sz w:val="22"/>
          <w:szCs w:val="22"/>
        </w:rPr>
        <w:t xml:space="preserve">submit </w:t>
      </w:r>
      <w:r w:rsidRPr="0086219D">
        <w:rPr>
          <w:sz w:val="22"/>
          <w:szCs w:val="22"/>
        </w:rPr>
        <w:t>your comment</w:t>
      </w:r>
      <w:r w:rsidR="006440D5" w:rsidRPr="0086219D">
        <w:rPr>
          <w:sz w:val="22"/>
          <w:szCs w:val="22"/>
        </w:rPr>
        <w:t>s</w:t>
      </w:r>
      <w:r w:rsidRPr="0086219D">
        <w:rPr>
          <w:sz w:val="22"/>
          <w:szCs w:val="22"/>
        </w:rPr>
        <w:t xml:space="preserve"> in relation to a</w:t>
      </w:r>
      <w:r w:rsidR="00412C70">
        <w:rPr>
          <w:sz w:val="22"/>
          <w:szCs w:val="22"/>
        </w:rPr>
        <w:t>ny</w:t>
      </w:r>
      <w:r w:rsidR="000952B5">
        <w:rPr>
          <w:sz w:val="22"/>
          <w:szCs w:val="22"/>
        </w:rPr>
        <w:t xml:space="preserve"> </w:t>
      </w:r>
      <w:r w:rsidRPr="0086219D">
        <w:rPr>
          <w:sz w:val="22"/>
          <w:szCs w:val="22"/>
        </w:rPr>
        <w:t>breach</w:t>
      </w:r>
      <w:r w:rsidR="00412C70">
        <w:rPr>
          <w:sz w:val="22"/>
          <w:szCs w:val="22"/>
        </w:rPr>
        <w:t xml:space="preserve"> found</w:t>
      </w:r>
      <w:r w:rsidRPr="0086219D">
        <w:rPr>
          <w:sz w:val="22"/>
          <w:szCs w:val="22"/>
        </w:rPr>
        <w:t xml:space="preserve"> or provide </w:t>
      </w:r>
      <w:r w:rsidR="00CB693F" w:rsidRPr="0086219D">
        <w:rPr>
          <w:sz w:val="22"/>
          <w:szCs w:val="22"/>
        </w:rPr>
        <w:t>further information</w:t>
      </w:r>
      <w:r w:rsidR="005B2338" w:rsidRPr="0086219D">
        <w:rPr>
          <w:sz w:val="22"/>
          <w:szCs w:val="22"/>
        </w:rPr>
        <w:t xml:space="preserve"> </w:t>
      </w:r>
      <w:r w:rsidR="006440D5" w:rsidRPr="0086219D">
        <w:rPr>
          <w:sz w:val="22"/>
          <w:szCs w:val="22"/>
        </w:rPr>
        <w:t>to the</w:t>
      </w:r>
      <w:r w:rsidR="005B2338" w:rsidRPr="0086219D">
        <w:rPr>
          <w:sz w:val="22"/>
          <w:szCs w:val="22"/>
        </w:rPr>
        <w:t xml:space="preserve"> caseworker or</w:t>
      </w:r>
      <w:r w:rsidR="00CB693F" w:rsidRPr="0086219D">
        <w:rPr>
          <w:sz w:val="22"/>
          <w:szCs w:val="22"/>
        </w:rPr>
        <w:t xml:space="preserve"> amend </w:t>
      </w:r>
      <w:r w:rsidR="005B2338" w:rsidRPr="0086219D">
        <w:rPr>
          <w:sz w:val="22"/>
          <w:szCs w:val="22"/>
        </w:rPr>
        <w:t xml:space="preserve">a </w:t>
      </w:r>
      <w:r w:rsidR="00CB693F" w:rsidRPr="0086219D">
        <w:rPr>
          <w:sz w:val="22"/>
          <w:szCs w:val="22"/>
        </w:rPr>
        <w:t>document</w:t>
      </w:r>
      <w:r w:rsidR="001C25C5">
        <w:rPr>
          <w:sz w:val="22"/>
          <w:szCs w:val="22"/>
        </w:rPr>
        <w:t>. Y</w:t>
      </w:r>
      <w:r w:rsidRPr="0086219D">
        <w:rPr>
          <w:sz w:val="22"/>
          <w:szCs w:val="22"/>
        </w:rPr>
        <w:t xml:space="preserve">ou may be </w:t>
      </w:r>
      <w:r w:rsidR="00CB693F" w:rsidRPr="0086219D">
        <w:rPr>
          <w:sz w:val="22"/>
          <w:szCs w:val="22"/>
        </w:rPr>
        <w:t>ask</w:t>
      </w:r>
      <w:r w:rsidRPr="0086219D">
        <w:rPr>
          <w:sz w:val="22"/>
          <w:szCs w:val="22"/>
        </w:rPr>
        <w:t>ed</w:t>
      </w:r>
      <w:r w:rsidR="00CB693F" w:rsidRPr="0086219D">
        <w:rPr>
          <w:sz w:val="22"/>
          <w:szCs w:val="22"/>
        </w:rPr>
        <w:t xml:space="preserve"> to confirm that you will take action to ensure compliance in a particular area in the future. </w:t>
      </w:r>
    </w:p>
    <w:p w14:paraId="0603310A" w14:textId="77777777" w:rsidR="005B2338" w:rsidRPr="0086219D" w:rsidRDefault="005B2338" w:rsidP="0086219D">
      <w:pPr>
        <w:pStyle w:val="Default"/>
        <w:rPr>
          <w:sz w:val="22"/>
          <w:szCs w:val="22"/>
        </w:rPr>
      </w:pPr>
    </w:p>
    <w:p w14:paraId="4DC19510" w14:textId="1EA72ACD" w:rsidR="00CB693F" w:rsidRPr="0086219D" w:rsidRDefault="00CB693F" w:rsidP="0086219D">
      <w:pPr>
        <w:pStyle w:val="Default"/>
        <w:rPr>
          <w:sz w:val="22"/>
          <w:szCs w:val="22"/>
        </w:rPr>
      </w:pPr>
      <w:r w:rsidRPr="0086219D">
        <w:rPr>
          <w:sz w:val="22"/>
          <w:szCs w:val="22"/>
        </w:rPr>
        <w:t xml:space="preserve">The Report will also detail any other matters that were discussed </w:t>
      </w:r>
      <w:r w:rsidR="00E96887" w:rsidRPr="0086219D">
        <w:rPr>
          <w:sz w:val="22"/>
          <w:szCs w:val="22"/>
        </w:rPr>
        <w:t>d</w:t>
      </w:r>
      <w:r w:rsidRPr="0086219D">
        <w:rPr>
          <w:sz w:val="22"/>
          <w:szCs w:val="22"/>
        </w:rPr>
        <w:t>uring the day and any further points of clarification.</w:t>
      </w:r>
    </w:p>
    <w:p w14:paraId="16806C31" w14:textId="1D2A20B2" w:rsidR="00CB693F" w:rsidRPr="0086219D" w:rsidRDefault="00CB693F" w:rsidP="0086219D">
      <w:pPr>
        <w:pStyle w:val="Default"/>
        <w:rPr>
          <w:sz w:val="22"/>
          <w:szCs w:val="22"/>
        </w:rPr>
      </w:pPr>
    </w:p>
    <w:p w14:paraId="743513FE" w14:textId="5314D3A5" w:rsidR="00091C9C" w:rsidRPr="0086219D" w:rsidRDefault="00091C9C" w:rsidP="0086219D">
      <w:pPr>
        <w:pStyle w:val="Heading1"/>
      </w:pPr>
      <w:bookmarkStart w:id="37" w:name="_Toc16171560"/>
      <w:bookmarkStart w:id="38" w:name="_Toc16236329"/>
      <w:r w:rsidRPr="0086219D">
        <w:t>Response to the IIR</w:t>
      </w:r>
      <w:bookmarkEnd w:id="37"/>
      <w:bookmarkEnd w:id="38"/>
    </w:p>
    <w:p w14:paraId="24417DB7" w14:textId="77777777" w:rsidR="00091C9C" w:rsidRPr="0086219D" w:rsidRDefault="00091C9C" w:rsidP="0086219D">
      <w:pPr>
        <w:pStyle w:val="Default"/>
        <w:rPr>
          <w:sz w:val="22"/>
          <w:szCs w:val="22"/>
        </w:rPr>
      </w:pPr>
    </w:p>
    <w:p w14:paraId="4B9B3F1B" w14:textId="2CC00BAE" w:rsidR="005B2338" w:rsidRPr="0086219D" w:rsidRDefault="00F118D1" w:rsidP="0086219D">
      <w:pPr>
        <w:pStyle w:val="Default"/>
        <w:rPr>
          <w:sz w:val="22"/>
          <w:szCs w:val="22"/>
        </w:rPr>
      </w:pPr>
      <w:r w:rsidRPr="0086219D">
        <w:rPr>
          <w:sz w:val="22"/>
          <w:szCs w:val="22"/>
        </w:rPr>
        <w:t xml:space="preserve">You </w:t>
      </w:r>
      <w:r w:rsidR="00A11568">
        <w:rPr>
          <w:sz w:val="22"/>
          <w:szCs w:val="22"/>
        </w:rPr>
        <w:t>are</w:t>
      </w:r>
      <w:r w:rsidRPr="0086219D">
        <w:rPr>
          <w:sz w:val="22"/>
          <w:szCs w:val="22"/>
        </w:rPr>
        <w:t xml:space="preserve"> </w:t>
      </w:r>
      <w:r w:rsidR="00CB693F" w:rsidRPr="0086219D">
        <w:rPr>
          <w:sz w:val="22"/>
          <w:szCs w:val="22"/>
        </w:rPr>
        <w:t xml:space="preserve">expected to respond to the IIR within 10 working days together with any information or documentation requested. </w:t>
      </w:r>
      <w:r w:rsidRPr="0086219D">
        <w:rPr>
          <w:sz w:val="22"/>
          <w:szCs w:val="22"/>
        </w:rPr>
        <w:t xml:space="preserve">  However, if it is </w:t>
      </w:r>
      <w:r w:rsidR="00CB693F" w:rsidRPr="0086219D">
        <w:rPr>
          <w:sz w:val="22"/>
          <w:szCs w:val="22"/>
        </w:rPr>
        <w:t xml:space="preserve">not possible to take </w:t>
      </w:r>
      <w:r w:rsidR="005B2338" w:rsidRPr="0086219D">
        <w:rPr>
          <w:sz w:val="22"/>
          <w:szCs w:val="22"/>
        </w:rPr>
        <w:t xml:space="preserve">a </w:t>
      </w:r>
      <w:r w:rsidR="00CB693F" w:rsidRPr="0086219D">
        <w:rPr>
          <w:sz w:val="22"/>
          <w:szCs w:val="22"/>
        </w:rPr>
        <w:t>specified action within that time</w:t>
      </w:r>
      <w:r w:rsidR="005B2338" w:rsidRPr="0086219D">
        <w:rPr>
          <w:sz w:val="22"/>
          <w:szCs w:val="22"/>
        </w:rPr>
        <w:t xml:space="preserve"> frame</w:t>
      </w:r>
      <w:r w:rsidRPr="0086219D">
        <w:rPr>
          <w:sz w:val="22"/>
          <w:szCs w:val="22"/>
        </w:rPr>
        <w:t xml:space="preserve"> you will be given an extended d</w:t>
      </w:r>
      <w:r w:rsidR="00CB693F" w:rsidRPr="0086219D">
        <w:rPr>
          <w:sz w:val="22"/>
          <w:szCs w:val="22"/>
        </w:rPr>
        <w:t>eadline</w:t>
      </w:r>
      <w:r w:rsidRPr="0086219D">
        <w:rPr>
          <w:sz w:val="22"/>
          <w:szCs w:val="22"/>
        </w:rPr>
        <w:t xml:space="preserve"> for</w:t>
      </w:r>
      <w:r w:rsidR="00CB693F" w:rsidRPr="0086219D">
        <w:rPr>
          <w:sz w:val="22"/>
          <w:szCs w:val="22"/>
        </w:rPr>
        <w:t xml:space="preserve"> that specific action.</w:t>
      </w:r>
    </w:p>
    <w:p w14:paraId="57C3646C" w14:textId="0A6B25F1" w:rsidR="00CB693F" w:rsidRPr="0086219D" w:rsidRDefault="00CB693F" w:rsidP="0086219D">
      <w:pPr>
        <w:pStyle w:val="Default"/>
        <w:rPr>
          <w:sz w:val="22"/>
          <w:szCs w:val="22"/>
        </w:rPr>
      </w:pPr>
      <w:r w:rsidRPr="0086219D">
        <w:rPr>
          <w:sz w:val="22"/>
          <w:szCs w:val="22"/>
        </w:rPr>
        <w:t xml:space="preserve"> </w:t>
      </w:r>
    </w:p>
    <w:p w14:paraId="7DF06E27" w14:textId="332210FC" w:rsidR="00CB693F" w:rsidRPr="0086219D" w:rsidRDefault="00A11568" w:rsidP="0086219D">
      <w:pPr>
        <w:pStyle w:val="Default"/>
        <w:rPr>
          <w:sz w:val="22"/>
          <w:szCs w:val="22"/>
        </w:rPr>
      </w:pPr>
      <w:r>
        <w:rPr>
          <w:sz w:val="22"/>
          <w:szCs w:val="22"/>
        </w:rPr>
        <w:t>When you reply</w:t>
      </w:r>
      <w:r w:rsidR="00017E1C" w:rsidRPr="0086219D">
        <w:rPr>
          <w:sz w:val="22"/>
          <w:szCs w:val="22"/>
        </w:rPr>
        <w:t xml:space="preserve">, </w:t>
      </w:r>
      <w:r w:rsidR="00CB693F" w:rsidRPr="0086219D">
        <w:rPr>
          <w:sz w:val="22"/>
          <w:szCs w:val="22"/>
        </w:rPr>
        <w:t xml:space="preserve">it is helpful if you use headings and respond to each action point separately and in turn. This </w:t>
      </w:r>
      <w:r w:rsidR="00362107" w:rsidRPr="0086219D">
        <w:rPr>
          <w:sz w:val="22"/>
          <w:szCs w:val="22"/>
        </w:rPr>
        <w:t xml:space="preserve">will </w:t>
      </w:r>
      <w:r w:rsidR="00CB693F" w:rsidRPr="0086219D">
        <w:rPr>
          <w:sz w:val="22"/>
          <w:szCs w:val="22"/>
        </w:rPr>
        <w:t>help</w:t>
      </w:r>
      <w:r w:rsidR="00362107" w:rsidRPr="0086219D">
        <w:rPr>
          <w:sz w:val="22"/>
          <w:szCs w:val="22"/>
        </w:rPr>
        <w:t xml:space="preserve"> you </w:t>
      </w:r>
      <w:r w:rsidR="00CB693F" w:rsidRPr="0086219D">
        <w:rPr>
          <w:sz w:val="22"/>
          <w:szCs w:val="22"/>
        </w:rPr>
        <w:t xml:space="preserve">to ensure that everything has been considered and </w:t>
      </w:r>
      <w:r w:rsidR="005B2338" w:rsidRPr="0086219D">
        <w:rPr>
          <w:sz w:val="22"/>
          <w:szCs w:val="22"/>
        </w:rPr>
        <w:t xml:space="preserve">for </w:t>
      </w:r>
      <w:r w:rsidR="00CB693F" w:rsidRPr="0086219D">
        <w:rPr>
          <w:sz w:val="22"/>
          <w:szCs w:val="22"/>
        </w:rPr>
        <w:t xml:space="preserve">us to be clear on which points you are addressing. </w:t>
      </w:r>
      <w:r>
        <w:rPr>
          <w:sz w:val="22"/>
          <w:szCs w:val="22"/>
        </w:rPr>
        <w:t xml:space="preserve">Remember, this response is your undertaking for the future. </w:t>
      </w:r>
    </w:p>
    <w:p w14:paraId="0BBED617" w14:textId="77777777" w:rsidR="00CB693F" w:rsidRPr="0086219D" w:rsidRDefault="00CB693F" w:rsidP="0086219D">
      <w:pPr>
        <w:pStyle w:val="Default"/>
        <w:rPr>
          <w:sz w:val="22"/>
          <w:szCs w:val="22"/>
        </w:rPr>
      </w:pPr>
    </w:p>
    <w:p w14:paraId="34E2E467" w14:textId="2926D5E0" w:rsidR="005B2338" w:rsidRPr="0086219D" w:rsidRDefault="00CB693F" w:rsidP="0086219D">
      <w:pPr>
        <w:pStyle w:val="Default"/>
        <w:rPr>
          <w:sz w:val="22"/>
          <w:szCs w:val="22"/>
        </w:rPr>
      </w:pPr>
      <w:r w:rsidRPr="0086219D">
        <w:rPr>
          <w:sz w:val="22"/>
          <w:szCs w:val="22"/>
        </w:rPr>
        <w:t xml:space="preserve">If training needs </w:t>
      </w:r>
      <w:r w:rsidR="0056136C" w:rsidRPr="0086219D">
        <w:rPr>
          <w:sz w:val="22"/>
          <w:szCs w:val="22"/>
        </w:rPr>
        <w:t xml:space="preserve">have been </w:t>
      </w:r>
      <w:r w:rsidRPr="0086219D">
        <w:rPr>
          <w:sz w:val="22"/>
          <w:szCs w:val="22"/>
        </w:rPr>
        <w:t>identified</w:t>
      </w:r>
      <w:r w:rsidR="0056136C" w:rsidRPr="0086219D">
        <w:rPr>
          <w:sz w:val="22"/>
          <w:szCs w:val="22"/>
        </w:rPr>
        <w:t xml:space="preserve">, you will need to send evidence to the caseworker when it has been completed. </w:t>
      </w:r>
      <w:r w:rsidRPr="0086219D">
        <w:rPr>
          <w:sz w:val="22"/>
          <w:szCs w:val="22"/>
        </w:rPr>
        <w:t xml:space="preserve"> </w:t>
      </w:r>
    </w:p>
    <w:p w14:paraId="352C351B" w14:textId="615164F8" w:rsidR="005B2338" w:rsidRPr="0086219D" w:rsidRDefault="005B2338" w:rsidP="0086219D">
      <w:pPr>
        <w:pStyle w:val="Default"/>
        <w:rPr>
          <w:sz w:val="22"/>
          <w:szCs w:val="22"/>
        </w:rPr>
      </w:pPr>
    </w:p>
    <w:p w14:paraId="0A9B6580" w14:textId="26DF3F50" w:rsidR="00113A58" w:rsidRPr="0086219D" w:rsidRDefault="000479E9" w:rsidP="0086219D">
      <w:pPr>
        <w:pStyle w:val="Heading1"/>
      </w:pPr>
      <w:bookmarkStart w:id="39" w:name="_Toc16171561"/>
      <w:bookmarkStart w:id="40" w:name="_Toc16236330"/>
      <w:r>
        <w:t xml:space="preserve">Addressing </w:t>
      </w:r>
      <w:r w:rsidR="0002420A" w:rsidRPr="0086219D">
        <w:t>I</w:t>
      </w:r>
      <w:r w:rsidR="00113A58" w:rsidRPr="0086219D">
        <w:t>dentified</w:t>
      </w:r>
      <w:r w:rsidR="0002420A" w:rsidRPr="0086219D">
        <w:t xml:space="preserve"> Issues</w:t>
      </w:r>
      <w:bookmarkEnd w:id="39"/>
      <w:bookmarkEnd w:id="40"/>
    </w:p>
    <w:p w14:paraId="0A8C0AD0" w14:textId="77777777" w:rsidR="00113A58" w:rsidRPr="0086219D" w:rsidRDefault="00113A58" w:rsidP="0086219D">
      <w:pPr>
        <w:pStyle w:val="Default"/>
        <w:rPr>
          <w:sz w:val="22"/>
          <w:szCs w:val="22"/>
        </w:rPr>
      </w:pPr>
    </w:p>
    <w:p w14:paraId="7D3CAB50" w14:textId="77777777" w:rsidR="0050237B" w:rsidRPr="0086219D" w:rsidRDefault="0050237B" w:rsidP="0086219D">
      <w:pPr>
        <w:pStyle w:val="Default"/>
        <w:rPr>
          <w:sz w:val="22"/>
          <w:szCs w:val="22"/>
        </w:rPr>
      </w:pPr>
      <w:r w:rsidRPr="0086219D">
        <w:rPr>
          <w:sz w:val="22"/>
          <w:szCs w:val="22"/>
        </w:rPr>
        <w:t xml:space="preserve">For most organisations, the audit is an opportunity for improvement and the caseworker will be able to provide advice and answer questions or concerns you may have on the suggestions made. </w:t>
      </w:r>
    </w:p>
    <w:p w14:paraId="493673FE" w14:textId="77777777" w:rsidR="0050237B" w:rsidRPr="0086219D" w:rsidRDefault="0050237B" w:rsidP="0086219D">
      <w:pPr>
        <w:pStyle w:val="Default"/>
        <w:rPr>
          <w:sz w:val="22"/>
          <w:szCs w:val="22"/>
        </w:rPr>
      </w:pPr>
    </w:p>
    <w:p w14:paraId="30C82B09" w14:textId="3EEEE4E3" w:rsidR="0050237B" w:rsidRPr="0086219D" w:rsidRDefault="0050237B" w:rsidP="0086219D">
      <w:pPr>
        <w:pStyle w:val="Default"/>
        <w:rPr>
          <w:sz w:val="22"/>
          <w:szCs w:val="22"/>
        </w:rPr>
      </w:pPr>
      <w:r w:rsidRPr="0086219D">
        <w:rPr>
          <w:sz w:val="22"/>
          <w:szCs w:val="22"/>
        </w:rPr>
        <w:t xml:space="preserve">However, depending on the nature and number of non-compliance issues detailed in the IIR, the Caseworker may arrange a follow-up audit in order to ensure that the identified issues have been addressed.  There is usually a period of at least 6 months before a follow up audit is arranged. </w:t>
      </w:r>
    </w:p>
    <w:p w14:paraId="3C4E55BC" w14:textId="0A5D681B" w:rsidR="0050237B" w:rsidRPr="0086219D" w:rsidRDefault="0050237B" w:rsidP="0086219D">
      <w:pPr>
        <w:pStyle w:val="Default"/>
        <w:rPr>
          <w:sz w:val="22"/>
          <w:szCs w:val="22"/>
        </w:rPr>
      </w:pPr>
    </w:p>
    <w:p w14:paraId="5B45B45F" w14:textId="77777777" w:rsidR="0050237B" w:rsidRPr="0086219D" w:rsidRDefault="0050237B" w:rsidP="0086219D">
      <w:pPr>
        <w:pStyle w:val="Default"/>
        <w:rPr>
          <w:sz w:val="22"/>
          <w:szCs w:val="22"/>
        </w:rPr>
      </w:pPr>
      <w:r w:rsidRPr="0086219D">
        <w:rPr>
          <w:sz w:val="22"/>
          <w:szCs w:val="22"/>
        </w:rPr>
        <w:t>If deemed appropriate, a condition may be placed on your continued registration approval letter which addresses the areas of non-compliance raised during your audit.</w:t>
      </w:r>
    </w:p>
    <w:p w14:paraId="3C6F8FAD" w14:textId="77777777" w:rsidR="0050237B" w:rsidRPr="0086219D" w:rsidRDefault="0050237B" w:rsidP="0086219D">
      <w:pPr>
        <w:pStyle w:val="Default"/>
        <w:rPr>
          <w:sz w:val="22"/>
          <w:szCs w:val="22"/>
        </w:rPr>
      </w:pPr>
    </w:p>
    <w:p w14:paraId="3327F704" w14:textId="4169C85C" w:rsidR="00272027" w:rsidRPr="0086219D" w:rsidRDefault="003E3074" w:rsidP="0086219D">
      <w:pPr>
        <w:pStyle w:val="Default"/>
        <w:rPr>
          <w:sz w:val="22"/>
          <w:szCs w:val="22"/>
        </w:rPr>
      </w:pPr>
      <w:r w:rsidRPr="0086219D">
        <w:rPr>
          <w:sz w:val="22"/>
          <w:szCs w:val="22"/>
        </w:rPr>
        <w:t>Wh</w:t>
      </w:r>
      <w:r w:rsidR="00CB693F" w:rsidRPr="0086219D">
        <w:rPr>
          <w:sz w:val="22"/>
          <w:szCs w:val="22"/>
        </w:rPr>
        <w:t xml:space="preserve">ere the caseworker has not been able to verify an adviser’s competence at a particular </w:t>
      </w:r>
      <w:r w:rsidR="00A11568">
        <w:rPr>
          <w:sz w:val="22"/>
          <w:szCs w:val="22"/>
        </w:rPr>
        <w:t>L</w:t>
      </w:r>
      <w:r w:rsidR="00CB693F" w:rsidRPr="0086219D">
        <w:rPr>
          <w:sz w:val="22"/>
          <w:szCs w:val="22"/>
        </w:rPr>
        <w:t>evel</w:t>
      </w:r>
      <w:r w:rsidR="00A11568">
        <w:rPr>
          <w:sz w:val="22"/>
          <w:szCs w:val="22"/>
        </w:rPr>
        <w:t xml:space="preserve"> or</w:t>
      </w:r>
      <w:r w:rsidR="005B2338" w:rsidRPr="0086219D">
        <w:rPr>
          <w:sz w:val="22"/>
          <w:szCs w:val="22"/>
        </w:rPr>
        <w:t xml:space="preserve"> has concerns about the </w:t>
      </w:r>
      <w:r w:rsidR="00CB693F" w:rsidRPr="0086219D">
        <w:rPr>
          <w:sz w:val="22"/>
          <w:szCs w:val="22"/>
        </w:rPr>
        <w:t xml:space="preserve">advice given, or </w:t>
      </w:r>
      <w:r w:rsidR="005B2338" w:rsidRPr="0086219D">
        <w:rPr>
          <w:sz w:val="22"/>
          <w:szCs w:val="22"/>
        </w:rPr>
        <w:t>where there are</w:t>
      </w:r>
      <w:r w:rsidR="00CB693F" w:rsidRPr="0086219D">
        <w:rPr>
          <w:sz w:val="22"/>
          <w:szCs w:val="22"/>
        </w:rPr>
        <w:t xml:space="preserve"> </w:t>
      </w:r>
      <w:r w:rsidR="00272027" w:rsidRPr="0086219D">
        <w:rPr>
          <w:sz w:val="22"/>
          <w:szCs w:val="22"/>
        </w:rPr>
        <w:t xml:space="preserve">inadequate </w:t>
      </w:r>
      <w:r w:rsidR="005B2338" w:rsidRPr="0086219D">
        <w:rPr>
          <w:sz w:val="22"/>
          <w:szCs w:val="22"/>
        </w:rPr>
        <w:t>or no</w:t>
      </w:r>
      <w:r w:rsidR="00272027" w:rsidRPr="0086219D">
        <w:rPr>
          <w:sz w:val="22"/>
          <w:szCs w:val="22"/>
        </w:rPr>
        <w:t xml:space="preserve"> </w:t>
      </w:r>
      <w:r w:rsidR="005B2338" w:rsidRPr="0086219D">
        <w:rPr>
          <w:sz w:val="22"/>
          <w:szCs w:val="22"/>
        </w:rPr>
        <w:t xml:space="preserve"> attendance notes,</w:t>
      </w:r>
      <w:r w:rsidR="00CB693F" w:rsidRPr="0086219D">
        <w:rPr>
          <w:sz w:val="22"/>
          <w:szCs w:val="22"/>
        </w:rPr>
        <w:t xml:space="preserve"> </w:t>
      </w:r>
      <w:r w:rsidR="005F022D" w:rsidRPr="0086219D">
        <w:rPr>
          <w:sz w:val="22"/>
          <w:szCs w:val="22"/>
        </w:rPr>
        <w:t xml:space="preserve">the </w:t>
      </w:r>
      <w:r w:rsidRPr="0086219D">
        <w:rPr>
          <w:sz w:val="22"/>
          <w:szCs w:val="22"/>
        </w:rPr>
        <w:t>a</w:t>
      </w:r>
      <w:r w:rsidR="00CB693F" w:rsidRPr="0086219D">
        <w:rPr>
          <w:sz w:val="22"/>
          <w:szCs w:val="22"/>
        </w:rPr>
        <w:t xml:space="preserve">dviser </w:t>
      </w:r>
      <w:r w:rsidRPr="0086219D">
        <w:rPr>
          <w:sz w:val="22"/>
          <w:szCs w:val="22"/>
        </w:rPr>
        <w:t xml:space="preserve">may be invited </w:t>
      </w:r>
      <w:r w:rsidR="00CB693F" w:rsidRPr="0086219D">
        <w:rPr>
          <w:sz w:val="22"/>
          <w:szCs w:val="22"/>
        </w:rPr>
        <w:t>to</w:t>
      </w:r>
      <w:r w:rsidR="00272027" w:rsidRPr="0086219D">
        <w:rPr>
          <w:sz w:val="22"/>
          <w:szCs w:val="22"/>
        </w:rPr>
        <w:t xml:space="preserve"> re-sit a competence assessment</w:t>
      </w:r>
      <w:r w:rsidRPr="0086219D">
        <w:rPr>
          <w:sz w:val="22"/>
          <w:szCs w:val="22"/>
        </w:rPr>
        <w:t xml:space="preserve">. </w:t>
      </w:r>
    </w:p>
    <w:p w14:paraId="1F3C12F2" w14:textId="77777777" w:rsidR="00272027" w:rsidRPr="0086219D" w:rsidRDefault="00272027" w:rsidP="0086219D">
      <w:pPr>
        <w:pStyle w:val="Default"/>
        <w:rPr>
          <w:sz w:val="22"/>
          <w:szCs w:val="22"/>
        </w:rPr>
      </w:pPr>
    </w:p>
    <w:p w14:paraId="6A6C6928" w14:textId="056A75E6" w:rsidR="00A11568" w:rsidRPr="0086219D" w:rsidRDefault="00A11568" w:rsidP="00A11568">
      <w:pPr>
        <w:pStyle w:val="Default"/>
        <w:rPr>
          <w:sz w:val="22"/>
          <w:szCs w:val="22"/>
        </w:rPr>
      </w:pPr>
      <w:r w:rsidRPr="0086219D">
        <w:rPr>
          <w:sz w:val="22"/>
          <w:szCs w:val="22"/>
        </w:rPr>
        <w:t xml:space="preserve">If, following the audit, the Commissioner is not satisfied that the organisation is fit and competent to provide immigration advice and services, he may issue a report which does not request any specific remedial action, but rather gives you the opportunity to comment on his </w:t>
      </w:r>
      <w:r w:rsidRPr="0086219D">
        <w:rPr>
          <w:sz w:val="22"/>
          <w:szCs w:val="22"/>
        </w:rPr>
        <w:lastRenderedPageBreak/>
        <w:t xml:space="preserve">findings. Your comments will be taken </w:t>
      </w:r>
      <w:r w:rsidRPr="00A11568">
        <w:rPr>
          <w:sz w:val="22"/>
          <w:szCs w:val="22"/>
        </w:rPr>
        <w:t>into account</w:t>
      </w:r>
      <w:r w:rsidRPr="0086219D">
        <w:rPr>
          <w:sz w:val="22"/>
          <w:szCs w:val="22"/>
        </w:rPr>
        <w:t xml:space="preserve"> when the Commissioner considers what action to take</w:t>
      </w:r>
      <w:r>
        <w:rPr>
          <w:sz w:val="22"/>
          <w:szCs w:val="22"/>
        </w:rPr>
        <w:t xml:space="preserve">. If, after full consideration, </w:t>
      </w:r>
      <w:r w:rsidRPr="0086219D">
        <w:rPr>
          <w:sz w:val="22"/>
          <w:szCs w:val="22"/>
        </w:rPr>
        <w:t>a decision is made to cancel your registration</w:t>
      </w:r>
      <w:r w:rsidR="00743BF4">
        <w:rPr>
          <w:sz w:val="22"/>
          <w:szCs w:val="22"/>
        </w:rPr>
        <w:t xml:space="preserve"> you will have the right to appeal this decision to an independent Tribunal</w:t>
      </w:r>
      <w:r w:rsidRPr="0086219D">
        <w:rPr>
          <w:sz w:val="22"/>
          <w:szCs w:val="22"/>
        </w:rPr>
        <w:t>.</w:t>
      </w:r>
    </w:p>
    <w:p w14:paraId="5515B6A2" w14:textId="4855C60C" w:rsidR="00A11568" w:rsidRPr="00A11568" w:rsidRDefault="00A11568" w:rsidP="00A11568">
      <w:pPr>
        <w:rPr>
          <w:b/>
        </w:rPr>
      </w:pPr>
    </w:p>
    <w:p w14:paraId="00AB60EF" w14:textId="5B94F5D1" w:rsidR="005F022D" w:rsidRPr="0086219D" w:rsidRDefault="005F022D" w:rsidP="0086219D">
      <w:pPr>
        <w:pStyle w:val="Heading1"/>
      </w:pPr>
      <w:bookmarkStart w:id="41" w:name="_Toc16171562"/>
      <w:bookmarkStart w:id="42" w:name="_Toc16236331"/>
      <w:r w:rsidRPr="0086219D">
        <w:t>Adviser Feedback</w:t>
      </w:r>
      <w:bookmarkEnd w:id="41"/>
      <w:bookmarkEnd w:id="42"/>
    </w:p>
    <w:p w14:paraId="49B26ECA" w14:textId="77777777" w:rsidR="005F022D" w:rsidRPr="0086219D" w:rsidRDefault="005F022D" w:rsidP="0086219D">
      <w:pPr>
        <w:pStyle w:val="Default"/>
        <w:rPr>
          <w:sz w:val="22"/>
          <w:szCs w:val="22"/>
        </w:rPr>
      </w:pPr>
    </w:p>
    <w:p w14:paraId="5A304B8B" w14:textId="7E1E2DE9" w:rsidR="00DD7CB3" w:rsidRPr="0086219D" w:rsidRDefault="0002420A" w:rsidP="0086219D">
      <w:pPr>
        <w:pStyle w:val="Default"/>
        <w:rPr>
          <w:sz w:val="22"/>
          <w:szCs w:val="22"/>
        </w:rPr>
      </w:pPr>
      <w:r w:rsidRPr="0086219D">
        <w:rPr>
          <w:sz w:val="22"/>
          <w:szCs w:val="22"/>
        </w:rPr>
        <w:t>Following your audit, you will be invited to complete an on-line survey. Your feedback is important to the OISC and we welcome comments in relation to how we can continue to improve and be more effective in how we audit</w:t>
      </w:r>
      <w:r w:rsidR="00DD7CB3" w:rsidRPr="0086219D">
        <w:rPr>
          <w:sz w:val="22"/>
          <w:szCs w:val="22"/>
        </w:rPr>
        <w:t>.</w:t>
      </w:r>
    </w:p>
    <w:p w14:paraId="592CA7CC" w14:textId="77777777" w:rsidR="00693169" w:rsidRPr="0086219D" w:rsidRDefault="00693169" w:rsidP="0086219D">
      <w:pPr>
        <w:pStyle w:val="Default"/>
        <w:rPr>
          <w:sz w:val="22"/>
          <w:szCs w:val="22"/>
        </w:rPr>
      </w:pPr>
    </w:p>
    <w:p w14:paraId="079DED83" w14:textId="35B1E0A5" w:rsidR="00035B95" w:rsidRPr="0086219D" w:rsidRDefault="00035B95" w:rsidP="0086219D">
      <w:pPr>
        <w:pStyle w:val="Heading1"/>
      </w:pPr>
      <w:bookmarkStart w:id="43" w:name="_Toc16171563"/>
      <w:bookmarkStart w:id="44" w:name="_Toc16236332"/>
      <w:r w:rsidRPr="0086219D">
        <w:t>Outcomes</w:t>
      </w:r>
      <w:bookmarkEnd w:id="43"/>
      <w:bookmarkEnd w:id="44"/>
    </w:p>
    <w:p w14:paraId="50AD6E5D" w14:textId="77777777" w:rsidR="00035B95" w:rsidRPr="0086219D" w:rsidRDefault="00035B95" w:rsidP="0086219D">
      <w:pPr>
        <w:rPr>
          <w:rFonts w:ascii="Arial" w:eastAsia="Calibri" w:hAnsi="Arial" w:cs="Arial"/>
        </w:rPr>
      </w:pPr>
    </w:p>
    <w:p w14:paraId="286FD355" w14:textId="70CD2F10" w:rsidR="00035B95" w:rsidRPr="0086219D" w:rsidRDefault="00035B95" w:rsidP="0086219D">
      <w:pPr>
        <w:rPr>
          <w:rFonts w:ascii="Arial" w:eastAsia="Calibri" w:hAnsi="Arial" w:cs="Arial"/>
        </w:rPr>
      </w:pPr>
      <w:r w:rsidRPr="0086219D">
        <w:rPr>
          <w:rFonts w:ascii="Arial" w:eastAsia="Calibri" w:hAnsi="Arial" w:cs="Arial"/>
        </w:rPr>
        <w:t>Now that we have come to the end of this presentation, you should be aware of:</w:t>
      </w:r>
    </w:p>
    <w:p w14:paraId="650B2CC8" w14:textId="77777777" w:rsidR="00035B95" w:rsidRPr="0086219D" w:rsidRDefault="00035B95" w:rsidP="0086219D">
      <w:pPr>
        <w:ind w:left="720"/>
        <w:rPr>
          <w:rFonts w:ascii="Arial" w:eastAsia="Calibri" w:hAnsi="Arial" w:cs="Arial"/>
        </w:rPr>
      </w:pPr>
    </w:p>
    <w:p w14:paraId="12FE1043" w14:textId="2F82C65E" w:rsidR="00571BA9" w:rsidRPr="0086219D" w:rsidRDefault="00035B95" w:rsidP="00A11568">
      <w:pPr>
        <w:numPr>
          <w:ilvl w:val="0"/>
          <w:numId w:val="24"/>
        </w:numPr>
        <w:spacing w:before="60" w:after="60"/>
        <w:rPr>
          <w:rFonts w:ascii="Arial" w:hAnsi="Arial" w:cs="Arial"/>
        </w:rPr>
      </w:pPr>
      <w:r w:rsidRPr="0086219D">
        <w:rPr>
          <w:rFonts w:ascii="Arial" w:eastAsia="Calibri" w:hAnsi="Arial" w:cs="Arial"/>
        </w:rPr>
        <w:t xml:space="preserve">The </w:t>
      </w:r>
      <w:r w:rsidR="00571BA9" w:rsidRPr="0086219D">
        <w:rPr>
          <w:rFonts w:ascii="Arial" w:hAnsi="Arial" w:cs="Arial"/>
        </w:rPr>
        <w:t>premise audit process</w:t>
      </w:r>
    </w:p>
    <w:p w14:paraId="37C28619" w14:textId="77777777" w:rsidR="00571BA9" w:rsidRPr="0086219D" w:rsidRDefault="00571BA9" w:rsidP="00A11568">
      <w:pPr>
        <w:pStyle w:val="ListParagraph"/>
        <w:numPr>
          <w:ilvl w:val="0"/>
          <w:numId w:val="24"/>
        </w:numPr>
        <w:spacing w:before="60" w:after="60"/>
        <w:rPr>
          <w:rFonts w:ascii="Arial" w:hAnsi="Arial" w:cs="Arial"/>
        </w:rPr>
      </w:pPr>
      <w:r w:rsidRPr="0086219D">
        <w:rPr>
          <w:rFonts w:ascii="Arial" w:hAnsi="Arial" w:cs="Arial"/>
        </w:rPr>
        <w:t>Pre-audit preparation</w:t>
      </w:r>
    </w:p>
    <w:p w14:paraId="6174B105" w14:textId="77777777" w:rsidR="00571BA9" w:rsidRPr="0086219D" w:rsidRDefault="00571BA9" w:rsidP="00A11568">
      <w:pPr>
        <w:pStyle w:val="ListParagraph"/>
        <w:numPr>
          <w:ilvl w:val="0"/>
          <w:numId w:val="24"/>
        </w:numPr>
        <w:spacing w:before="60" w:after="60"/>
        <w:rPr>
          <w:rFonts w:ascii="Arial" w:eastAsia="Calibri" w:hAnsi="Arial" w:cs="Arial"/>
        </w:rPr>
      </w:pPr>
      <w:r w:rsidRPr="0086219D">
        <w:rPr>
          <w:rFonts w:ascii="Arial" w:hAnsi="Arial" w:cs="Arial"/>
        </w:rPr>
        <w:t xml:space="preserve">How to get the most out of your audit, and </w:t>
      </w:r>
    </w:p>
    <w:p w14:paraId="1D5B7866" w14:textId="2B7FD0A9" w:rsidR="00035B95" w:rsidRPr="0086219D" w:rsidRDefault="00571BA9" w:rsidP="00A11568">
      <w:pPr>
        <w:pStyle w:val="ListParagraph"/>
        <w:numPr>
          <w:ilvl w:val="0"/>
          <w:numId w:val="24"/>
        </w:numPr>
        <w:spacing w:before="60" w:after="60"/>
        <w:rPr>
          <w:rFonts w:ascii="Arial" w:eastAsia="Calibri" w:hAnsi="Arial" w:cs="Arial"/>
        </w:rPr>
      </w:pPr>
      <w:r w:rsidRPr="0086219D">
        <w:rPr>
          <w:rFonts w:ascii="Arial" w:hAnsi="Arial" w:cs="Arial"/>
        </w:rPr>
        <w:t>Follow-up actions after the audit</w:t>
      </w:r>
    </w:p>
    <w:p w14:paraId="37A43C83" w14:textId="5F8BFA9E" w:rsidR="00A02545" w:rsidRPr="0086219D" w:rsidRDefault="00A02545" w:rsidP="0086219D">
      <w:pPr>
        <w:rPr>
          <w:rFonts w:ascii="Arial" w:hAnsi="Arial" w:cs="Arial"/>
        </w:rPr>
      </w:pPr>
    </w:p>
    <w:p w14:paraId="181A618F" w14:textId="7CA4C83A" w:rsidR="00753ECA" w:rsidRDefault="00753ECA" w:rsidP="00C86256">
      <w:pPr>
        <w:rPr>
          <w:rFonts w:ascii="Arial" w:hAnsi="Arial" w:cs="Arial"/>
        </w:rPr>
      </w:pPr>
    </w:p>
    <w:p w14:paraId="0A992605" w14:textId="33E84EEC" w:rsidR="007D6DA3" w:rsidRDefault="007D6DA3" w:rsidP="007D6DA3">
      <w:pPr>
        <w:rPr>
          <w:rFonts w:ascii="Arial" w:hAnsi="Arial" w:cs="Arial"/>
        </w:rPr>
      </w:pPr>
    </w:p>
    <w:sectPr w:rsidR="007D6DA3" w:rsidSect="00A8456C">
      <w:footerReference w:type="default" r:id="rId8"/>
      <w:pgSz w:w="11906" w:h="16838" w:code="9"/>
      <w:pgMar w:top="1134" w:right="1418" w:bottom="851"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F2C8" w14:textId="77777777" w:rsidR="00AF1875" w:rsidRDefault="00AF1875" w:rsidP="00484D36">
      <w:r>
        <w:separator/>
      </w:r>
    </w:p>
  </w:endnote>
  <w:endnote w:type="continuationSeparator" w:id="0">
    <w:p w14:paraId="5FD8D5F9" w14:textId="77777777" w:rsidR="00AF1875" w:rsidRDefault="00AF1875" w:rsidP="0048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761505"/>
      <w:docPartObj>
        <w:docPartGallery w:val="Page Numbers (Bottom of Page)"/>
        <w:docPartUnique/>
      </w:docPartObj>
    </w:sdtPr>
    <w:sdtEndPr>
      <w:rPr>
        <w:noProof/>
      </w:rPr>
    </w:sdtEndPr>
    <w:sdtContent>
      <w:p w14:paraId="0267A732" w14:textId="31391361" w:rsidR="00A8456C" w:rsidRDefault="00A8456C">
        <w:pPr>
          <w:pStyle w:val="Footer"/>
          <w:jc w:val="right"/>
        </w:pPr>
        <w:r>
          <w:fldChar w:fldCharType="begin"/>
        </w:r>
        <w:r>
          <w:instrText xml:space="preserve"> PAGE   \* MERGEFORMAT </w:instrText>
        </w:r>
        <w:r>
          <w:fldChar w:fldCharType="separate"/>
        </w:r>
        <w:r w:rsidR="000952B5">
          <w:rPr>
            <w:noProof/>
          </w:rPr>
          <w:t>7</w:t>
        </w:r>
        <w:r>
          <w:rPr>
            <w:noProof/>
          </w:rPr>
          <w:fldChar w:fldCharType="end"/>
        </w:r>
      </w:p>
    </w:sdtContent>
  </w:sdt>
  <w:p w14:paraId="447CD3AC" w14:textId="77777777" w:rsidR="00AF1875" w:rsidRDefault="00AF1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C230" w14:textId="77777777" w:rsidR="00AF1875" w:rsidRDefault="00AF1875" w:rsidP="00484D36">
      <w:r>
        <w:separator/>
      </w:r>
    </w:p>
  </w:footnote>
  <w:footnote w:type="continuationSeparator" w:id="0">
    <w:p w14:paraId="7F9CAD93" w14:textId="77777777" w:rsidR="00AF1875" w:rsidRDefault="00AF1875" w:rsidP="0048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DCF760F"/>
    <w:multiLevelType w:val="hybridMultilevel"/>
    <w:tmpl w:val="B5DE9A5A"/>
    <w:lvl w:ilvl="0" w:tplc="D3006874">
      <w:start w:val="1"/>
      <w:numFmt w:val="decimal"/>
      <w:lvlText w:val="%1)"/>
      <w:lvlJc w:val="left"/>
      <w:pPr>
        <w:ind w:left="396" w:hanging="360"/>
      </w:pPr>
      <w:rPr>
        <w:rFonts w:hint="default"/>
        <w:sz w:val="16"/>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 w15:restartNumberingAfterBreak="0">
    <w:nsid w:val="105E150F"/>
    <w:multiLevelType w:val="hybridMultilevel"/>
    <w:tmpl w:val="961638EE"/>
    <w:lvl w:ilvl="0" w:tplc="B1323974">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4D795E"/>
    <w:multiLevelType w:val="hybridMultilevel"/>
    <w:tmpl w:val="B388F4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043C8A"/>
    <w:multiLevelType w:val="hybridMultilevel"/>
    <w:tmpl w:val="69FC5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22E36"/>
    <w:multiLevelType w:val="hybridMultilevel"/>
    <w:tmpl w:val="0EC4E25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E94FBA"/>
    <w:multiLevelType w:val="hybridMultilevel"/>
    <w:tmpl w:val="4710C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B9A514E"/>
    <w:multiLevelType w:val="hybridMultilevel"/>
    <w:tmpl w:val="A6B60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E20C43"/>
    <w:multiLevelType w:val="hybridMultilevel"/>
    <w:tmpl w:val="4944461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4855B32"/>
    <w:multiLevelType w:val="hybridMultilevel"/>
    <w:tmpl w:val="9FC002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415C8D"/>
    <w:multiLevelType w:val="hybridMultilevel"/>
    <w:tmpl w:val="393055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7CE4752"/>
    <w:multiLevelType w:val="hybridMultilevel"/>
    <w:tmpl w:val="A8DA2414"/>
    <w:lvl w:ilvl="0" w:tplc="0809000F">
      <w:start w:val="1"/>
      <w:numFmt w:val="decimal"/>
      <w:lvlText w:val="%1."/>
      <w:lvlJc w:val="left"/>
      <w:pPr>
        <w:tabs>
          <w:tab w:val="num" w:pos="360"/>
        </w:tabs>
        <w:ind w:left="360" w:hanging="360"/>
      </w:pPr>
    </w:lvl>
    <w:lvl w:ilvl="1" w:tplc="5BB24966">
      <w:start w:val="1"/>
      <w:numFmt w:val="bullet"/>
      <w:lvlText w:val=""/>
      <w:lvlJc w:val="left"/>
      <w:pPr>
        <w:tabs>
          <w:tab w:val="num" w:pos="1080"/>
        </w:tabs>
        <w:ind w:left="1080" w:hanging="360"/>
      </w:pPr>
      <w:rPr>
        <w:rFonts w:ascii="Wingdings" w:hAnsi="Wingdings" w:hint="default"/>
      </w:rPr>
    </w:lvl>
    <w:lvl w:ilvl="2" w:tplc="3AD8F81E">
      <w:start w:val="1"/>
      <w:numFmt w:val="bullet"/>
      <w:lvlText w:val=""/>
      <w:lvlJc w:val="left"/>
      <w:pPr>
        <w:tabs>
          <w:tab w:val="num" w:pos="1800"/>
        </w:tabs>
        <w:ind w:left="1800" w:hanging="360"/>
      </w:pPr>
      <w:rPr>
        <w:rFonts w:ascii="Wingdings" w:hAnsi="Wingdings" w:hint="default"/>
      </w:rPr>
    </w:lvl>
    <w:lvl w:ilvl="3" w:tplc="36629628">
      <w:start w:val="1"/>
      <w:numFmt w:val="bullet"/>
      <w:lvlText w:val=""/>
      <w:lvlJc w:val="left"/>
      <w:pPr>
        <w:tabs>
          <w:tab w:val="num" w:pos="2520"/>
        </w:tabs>
        <w:ind w:left="2520" w:hanging="360"/>
      </w:pPr>
      <w:rPr>
        <w:rFonts w:ascii="Wingdings" w:hAnsi="Wingdings" w:hint="default"/>
      </w:rPr>
    </w:lvl>
    <w:lvl w:ilvl="4" w:tplc="03F06956">
      <w:start w:val="1"/>
      <w:numFmt w:val="bullet"/>
      <w:lvlText w:val=""/>
      <w:lvlJc w:val="left"/>
      <w:pPr>
        <w:tabs>
          <w:tab w:val="num" w:pos="3240"/>
        </w:tabs>
        <w:ind w:left="3240" w:hanging="360"/>
      </w:pPr>
      <w:rPr>
        <w:rFonts w:ascii="Wingdings" w:hAnsi="Wingdings" w:hint="default"/>
      </w:rPr>
    </w:lvl>
    <w:lvl w:ilvl="5" w:tplc="627CCF02">
      <w:start w:val="1"/>
      <w:numFmt w:val="bullet"/>
      <w:lvlText w:val=""/>
      <w:lvlJc w:val="left"/>
      <w:pPr>
        <w:tabs>
          <w:tab w:val="num" w:pos="3960"/>
        </w:tabs>
        <w:ind w:left="3960" w:hanging="360"/>
      </w:pPr>
      <w:rPr>
        <w:rFonts w:ascii="Wingdings" w:hAnsi="Wingdings" w:hint="default"/>
      </w:rPr>
    </w:lvl>
    <w:lvl w:ilvl="6" w:tplc="3B76A04E">
      <w:start w:val="1"/>
      <w:numFmt w:val="bullet"/>
      <w:lvlText w:val=""/>
      <w:lvlJc w:val="left"/>
      <w:pPr>
        <w:tabs>
          <w:tab w:val="num" w:pos="4680"/>
        </w:tabs>
        <w:ind w:left="4680" w:hanging="360"/>
      </w:pPr>
      <w:rPr>
        <w:rFonts w:ascii="Wingdings" w:hAnsi="Wingdings" w:hint="default"/>
      </w:rPr>
    </w:lvl>
    <w:lvl w:ilvl="7" w:tplc="792E4600">
      <w:start w:val="1"/>
      <w:numFmt w:val="bullet"/>
      <w:lvlText w:val=""/>
      <w:lvlJc w:val="left"/>
      <w:pPr>
        <w:tabs>
          <w:tab w:val="num" w:pos="5400"/>
        </w:tabs>
        <w:ind w:left="5400" w:hanging="360"/>
      </w:pPr>
      <w:rPr>
        <w:rFonts w:ascii="Wingdings" w:hAnsi="Wingdings" w:hint="default"/>
      </w:rPr>
    </w:lvl>
    <w:lvl w:ilvl="8" w:tplc="00365A2A">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284D6C"/>
    <w:multiLevelType w:val="hybridMultilevel"/>
    <w:tmpl w:val="B76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F404E"/>
    <w:multiLevelType w:val="hybridMultilevel"/>
    <w:tmpl w:val="6C820ED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9374D0"/>
    <w:multiLevelType w:val="hybridMultilevel"/>
    <w:tmpl w:val="62E424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2343A7"/>
    <w:multiLevelType w:val="hybridMultilevel"/>
    <w:tmpl w:val="1F1033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36251A1"/>
    <w:multiLevelType w:val="hybridMultilevel"/>
    <w:tmpl w:val="8544F8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DC03B0"/>
    <w:multiLevelType w:val="hybridMultilevel"/>
    <w:tmpl w:val="43489A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8F63B68"/>
    <w:multiLevelType w:val="hybridMultilevel"/>
    <w:tmpl w:val="EF645C9E"/>
    <w:lvl w:ilvl="0" w:tplc="9BDCF74A">
      <w:start w:val="1"/>
      <w:numFmt w:val="decimal"/>
      <w:pStyle w:val="Heading1"/>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9B06B9"/>
    <w:multiLevelType w:val="hybridMultilevel"/>
    <w:tmpl w:val="1DE089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6D4AEC"/>
    <w:multiLevelType w:val="hybridMultilevel"/>
    <w:tmpl w:val="1D7A2058"/>
    <w:lvl w:ilvl="0" w:tplc="0809000B">
      <w:start w:val="1"/>
      <w:numFmt w:val="bullet"/>
      <w:lvlText w:val=""/>
      <w:lvlJc w:val="left"/>
      <w:pPr>
        <w:tabs>
          <w:tab w:val="num" w:pos="360"/>
        </w:tabs>
        <w:ind w:left="360" w:hanging="360"/>
      </w:pPr>
      <w:rPr>
        <w:rFonts w:ascii="Wingdings" w:hAnsi="Wingdings" w:hint="default"/>
      </w:rPr>
    </w:lvl>
    <w:lvl w:ilvl="1" w:tplc="5BB24966">
      <w:start w:val="1"/>
      <w:numFmt w:val="bullet"/>
      <w:lvlText w:val=""/>
      <w:lvlJc w:val="left"/>
      <w:pPr>
        <w:tabs>
          <w:tab w:val="num" w:pos="1080"/>
        </w:tabs>
        <w:ind w:left="1080" w:hanging="360"/>
      </w:pPr>
      <w:rPr>
        <w:rFonts w:ascii="Wingdings" w:hAnsi="Wingdings" w:hint="default"/>
      </w:rPr>
    </w:lvl>
    <w:lvl w:ilvl="2" w:tplc="3AD8F81E">
      <w:start w:val="1"/>
      <w:numFmt w:val="bullet"/>
      <w:lvlText w:val=""/>
      <w:lvlJc w:val="left"/>
      <w:pPr>
        <w:tabs>
          <w:tab w:val="num" w:pos="1800"/>
        </w:tabs>
        <w:ind w:left="1800" w:hanging="360"/>
      </w:pPr>
      <w:rPr>
        <w:rFonts w:ascii="Wingdings" w:hAnsi="Wingdings" w:hint="default"/>
      </w:rPr>
    </w:lvl>
    <w:lvl w:ilvl="3" w:tplc="36629628">
      <w:start w:val="1"/>
      <w:numFmt w:val="bullet"/>
      <w:lvlText w:val=""/>
      <w:lvlJc w:val="left"/>
      <w:pPr>
        <w:tabs>
          <w:tab w:val="num" w:pos="2520"/>
        </w:tabs>
        <w:ind w:left="2520" w:hanging="360"/>
      </w:pPr>
      <w:rPr>
        <w:rFonts w:ascii="Wingdings" w:hAnsi="Wingdings" w:hint="default"/>
      </w:rPr>
    </w:lvl>
    <w:lvl w:ilvl="4" w:tplc="03F06956">
      <w:start w:val="1"/>
      <w:numFmt w:val="bullet"/>
      <w:lvlText w:val=""/>
      <w:lvlJc w:val="left"/>
      <w:pPr>
        <w:tabs>
          <w:tab w:val="num" w:pos="3240"/>
        </w:tabs>
        <w:ind w:left="3240" w:hanging="360"/>
      </w:pPr>
      <w:rPr>
        <w:rFonts w:ascii="Wingdings" w:hAnsi="Wingdings" w:hint="default"/>
      </w:rPr>
    </w:lvl>
    <w:lvl w:ilvl="5" w:tplc="627CCF02">
      <w:start w:val="1"/>
      <w:numFmt w:val="bullet"/>
      <w:lvlText w:val=""/>
      <w:lvlJc w:val="left"/>
      <w:pPr>
        <w:tabs>
          <w:tab w:val="num" w:pos="3960"/>
        </w:tabs>
        <w:ind w:left="3960" w:hanging="360"/>
      </w:pPr>
      <w:rPr>
        <w:rFonts w:ascii="Wingdings" w:hAnsi="Wingdings" w:hint="default"/>
      </w:rPr>
    </w:lvl>
    <w:lvl w:ilvl="6" w:tplc="3B76A04E">
      <w:start w:val="1"/>
      <w:numFmt w:val="bullet"/>
      <w:lvlText w:val=""/>
      <w:lvlJc w:val="left"/>
      <w:pPr>
        <w:tabs>
          <w:tab w:val="num" w:pos="4680"/>
        </w:tabs>
        <w:ind w:left="4680" w:hanging="360"/>
      </w:pPr>
      <w:rPr>
        <w:rFonts w:ascii="Wingdings" w:hAnsi="Wingdings" w:hint="default"/>
      </w:rPr>
    </w:lvl>
    <w:lvl w:ilvl="7" w:tplc="792E4600">
      <w:start w:val="1"/>
      <w:numFmt w:val="bullet"/>
      <w:lvlText w:val=""/>
      <w:lvlJc w:val="left"/>
      <w:pPr>
        <w:tabs>
          <w:tab w:val="num" w:pos="5400"/>
        </w:tabs>
        <w:ind w:left="5400" w:hanging="360"/>
      </w:pPr>
      <w:rPr>
        <w:rFonts w:ascii="Wingdings" w:hAnsi="Wingdings" w:hint="default"/>
      </w:rPr>
    </w:lvl>
    <w:lvl w:ilvl="8" w:tplc="00365A2A">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103B18"/>
    <w:multiLevelType w:val="hybridMultilevel"/>
    <w:tmpl w:val="6A885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510E5F"/>
    <w:multiLevelType w:val="hybridMultilevel"/>
    <w:tmpl w:val="FFA0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7"/>
  </w:num>
  <w:num w:numId="6">
    <w:abstractNumId w:val="7"/>
  </w:num>
  <w:num w:numId="7">
    <w:abstractNumId w:val="17"/>
  </w:num>
  <w:num w:numId="8">
    <w:abstractNumId w:val="22"/>
  </w:num>
  <w:num w:numId="9">
    <w:abstractNumId w:val="0"/>
  </w:num>
  <w:num w:numId="10">
    <w:abstractNumId w:val="6"/>
  </w:num>
  <w:num w:numId="11">
    <w:abstractNumId w:val="4"/>
  </w:num>
  <w:num w:numId="12">
    <w:abstractNumId w:val="10"/>
  </w:num>
  <w:num w:numId="13">
    <w:abstractNumId w:val="12"/>
  </w:num>
  <w:num w:numId="14">
    <w:abstractNumId w:val="5"/>
  </w:num>
  <w:num w:numId="15">
    <w:abstractNumId w:val="1"/>
  </w:num>
  <w:num w:numId="16">
    <w:abstractNumId w:val="8"/>
  </w:num>
  <w:num w:numId="17">
    <w:abstractNumId w:val="16"/>
  </w:num>
  <w:num w:numId="18">
    <w:abstractNumId w:val="3"/>
  </w:num>
  <w:num w:numId="19">
    <w:abstractNumId w:val="14"/>
  </w:num>
  <w:num w:numId="20">
    <w:abstractNumId w:val="18"/>
  </w:num>
  <w:num w:numId="21">
    <w:abstractNumId w:val="9"/>
  </w:num>
  <w:num w:numId="22">
    <w:abstractNumId w:val="20"/>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F4"/>
    <w:rsid w:val="00010AA4"/>
    <w:rsid w:val="00015393"/>
    <w:rsid w:val="00015D66"/>
    <w:rsid w:val="00017E1C"/>
    <w:rsid w:val="0002420A"/>
    <w:rsid w:val="00033562"/>
    <w:rsid w:val="00034EED"/>
    <w:rsid w:val="000352C8"/>
    <w:rsid w:val="00035B95"/>
    <w:rsid w:val="000479E9"/>
    <w:rsid w:val="0005312A"/>
    <w:rsid w:val="000544B1"/>
    <w:rsid w:val="00067ABE"/>
    <w:rsid w:val="00083E94"/>
    <w:rsid w:val="00091C9C"/>
    <w:rsid w:val="000952B5"/>
    <w:rsid w:val="000A26FA"/>
    <w:rsid w:val="000B0B5E"/>
    <w:rsid w:val="000B71C4"/>
    <w:rsid w:val="000D5675"/>
    <w:rsid w:val="000F7748"/>
    <w:rsid w:val="00107EDF"/>
    <w:rsid w:val="00113A58"/>
    <w:rsid w:val="00125306"/>
    <w:rsid w:val="00146276"/>
    <w:rsid w:val="001466CB"/>
    <w:rsid w:val="00146E02"/>
    <w:rsid w:val="00155B72"/>
    <w:rsid w:val="001600F3"/>
    <w:rsid w:val="001701D2"/>
    <w:rsid w:val="0019749E"/>
    <w:rsid w:val="001A5420"/>
    <w:rsid w:val="001A66BD"/>
    <w:rsid w:val="001B170B"/>
    <w:rsid w:val="001C25C5"/>
    <w:rsid w:val="002028DB"/>
    <w:rsid w:val="002074A6"/>
    <w:rsid w:val="002269AA"/>
    <w:rsid w:val="00244A7B"/>
    <w:rsid w:val="00246F29"/>
    <w:rsid w:val="0024723F"/>
    <w:rsid w:val="00251602"/>
    <w:rsid w:val="002645AD"/>
    <w:rsid w:val="00272027"/>
    <w:rsid w:val="0027221F"/>
    <w:rsid w:val="00283AB0"/>
    <w:rsid w:val="00297786"/>
    <w:rsid w:val="002A2323"/>
    <w:rsid w:val="002B0FBF"/>
    <w:rsid w:val="002D70ED"/>
    <w:rsid w:val="002E6147"/>
    <w:rsid w:val="002F064F"/>
    <w:rsid w:val="002F556F"/>
    <w:rsid w:val="00312643"/>
    <w:rsid w:val="00320680"/>
    <w:rsid w:val="00321B99"/>
    <w:rsid w:val="003332D3"/>
    <w:rsid w:val="00337BCD"/>
    <w:rsid w:val="003503C9"/>
    <w:rsid w:val="00355661"/>
    <w:rsid w:val="00355AE7"/>
    <w:rsid w:val="00362107"/>
    <w:rsid w:val="00366CF7"/>
    <w:rsid w:val="00375822"/>
    <w:rsid w:val="00383BFA"/>
    <w:rsid w:val="00394B22"/>
    <w:rsid w:val="00397947"/>
    <w:rsid w:val="003A6B02"/>
    <w:rsid w:val="003C3A3F"/>
    <w:rsid w:val="003D504A"/>
    <w:rsid w:val="003E3074"/>
    <w:rsid w:val="003E7128"/>
    <w:rsid w:val="003F4A66"/>
    <w:rsid w:val="004026D4"/>
    <w:rsid w:val="00412C70"/>
    <w:rsid w:val="0041388D"/>
    <w:rsid w:val="0041509F"/>
    <w:rsid w:val="00434685"/>
    <w:rsid w:val="00444168"/>
    <w:rsid w:val="00450C50"/>
    <w:rsid w:val="00453B8F"/>
    <w:rsid w:val="00453C93"/>
    <w:rsid w:val="00454298"/>
    <w:rsid w:val="00456C18"/>
    <w:rsid w:val="00457C4C"/>
    <w:rsid w:val="00460A2E"/>
    <w:rsid w:val="00462C97"/>
    <w:rsid w:val="00465305"/>
    <w:rsid w:val="0047572E"/>
    <w:rsid w:val="00480B09"/>
    <w:rsid w:val="0048176C"/>
    <w:rsid w:val="00482377"/>
    <w:rsid w:val="00484D36"/>
    <w:rsid w:val="00484F7A"/>
    <w:rsid w:val="004A2887"/>
    <w:rsid w:val="004B11AD"/>
    <w:rsid w:val="004C275A"/>
    <w:rsid w:val="004D0C71"/>
    <w:rsid w:val="004D5BC0"/>
    <w:rsid w:val="004D754B"/>
    <w:rsid w:val="004D7F11"/>
    <w:rsid w:val="00500BFD"/>
    <w:rsid w:val="0050237B"/>
    <w:rsid w:val="00504FD8"/>
    <w:rsid w:val="0052434C"/>
    <w:rsid w:val="00524A60"/>
    <w:rsid w:val="00547C5E"/>
    <w:rsid w:val="0055784B"/>
    <w:rsid w:val="0056136C"/>
    <w:rsid w:val="00563A80"/>
    <w:rsid w:val="0056428F"/>
    <w:rsid w:val="00571BA9"/>
    <w:rsid w:val="005722AB"/>
    <w:rsid w:val="00572EA3"/>
    <w:rsid w:val="00575F3D"/>
    <w:rsid w:val="00591A09"/>
    <w:rsid w:val="00596F00"/>
    <w:rsid w:val="005A6EDA"/>
    <w:rsid w:val="005B1B38"/>
    <w:rsid w:val="005B2338"/>
    <w:rsid w:val="005B415E"/>
    <w:rsid w:val="005C01C2"/>
    <w:rsid w:val="005C4824"/>
    <w:rsid w:val="005E072D"/>
    <w:rsid w:val="005E5589"/>
    <w:rsid w:val="005F022D"/>
    <w:rsid w:val="005F102F"/>
    <w:rsid w:val="00611251"/>
    <w:rsid w:val="00626996"/>
    <w:rsid w:val="00626E54"/>
    <w:rsid w:val="00641C76"/>
    <w:rsid w:val="00642052"/>
    <w:rsid w:val="006440D5"/>
    <w:rsid w:val="00644D74"/>
    <w:rsid w:val="00652866"/>
    <w:rsid w:val="00670CB0"/>
    <w:rsid w:val="0067117C"/>
    <w:rsid w:val="00693169"/>
    <w:rsid w:val="006B0BD5"/>
    <w:rsid w:val="006D6487"/>
    <w:rsid w:val="006E14D9"/>
    <w:rsid w:val="006E206C"/>
    <w:rsid w:val="006E3B3A"/>
    <w:rsid w:val="006E5775"/>
    <w:rsid w:val="006E62FB"/>
    <w:rsid w:val="006F63AD"/>
    <w:rsid w:val="006F7ADA"/>
    <w:rsid w:val="00701945"/>
    <w:rsid w:val="00717F77"/>
    <w:rsid w:val="00733956"/>
    <w:rsid w:val="007369F0"/>
    <w:rsid w:val="00737779"/>
    <w:rsid w:val="00743BF4"/>
    <w:rsid w:val="00753ECA"/>
    <w:rsid w:val="00764AD0"/>
    <w:rsid w:val="0076558B"/>
    <w:rsid w:val="00774F4C"/>
    <w:rsid w:val="00776E96"/>
    <w:rsid w:val="00783C0A"/>
    <w:rsid w:val="00784BDF"/>
    <w:rsid w:val="00785C43"/>
    <w:rsid w:val="007A333E"/>
    <w:rsid w:val="007C6EA6"/>
    <w:rsid w:val="007D6DA3"/>
    <w:rsid w:val="007E6FFA"/>
    <w:rsid w:val="007F5A25"/>
    <w:rsid w:val="008101CA"/>
    <w:rsid w:val="00820DF7"/>
    <w:rsid w:val="00853BAC"/>
    <w:rsid w:val="0085494D"/>
    <w:rsid w:val="0086219D"/>
    <w:rsid w:val="00864318"/>
    <w:rsid w:val="00877381"/>
    <w:rsid w:val="008849D4"/>
    <w:rsid w:val="008918B6"/>
    <w:rsid w:val="00891D92"/>
    <w:rsid w:val="008C1924"/>
    <w:rsid w:val="008D70D5"/>
    <w:rsid w:val="008D7638"/>
    <w:rsid w:val="008F1176"/>
    <w:rsid w:val="008F2F7D"/>
    <w:rsid w:val="008F5E50"/>
    <w:rsid w:val="00907B27"/>
    <w:rsid w:val="0091129F"/>
    <w:rsid w:val="009419BE"/>
    <w:rsid w:val="00942EB8"/>
    <w:rsid w:val="009447C4"/>
    <w:rsid w:val="009468C9"/>
    <w:rsid w:val="009522FF"/>
    <w:rsid w:val="00954CA1"/>
    <w:rsid w:val="009562BA"/>
    <w:rsid w:val="00963C0A"/>
    <w:rsid w:val="009720C2"/>
    <w:rsid w:val="00972D3B"/>
    <w:rsid w:val="00991F25"/>
    <w:rsid w:val="00997474"/>
    <w:rsid w:val="009A4DBD"/>
    <w:rsid w:val="009C5CC0"/>
    <w:rsid w:val="009E5952"/>
    <w:rsid w:val="009F0BBF"/>
    <w:rsid w:val="009F2C11"/>
    <w:rsid w:val="009F3F5B"/>
    <w:rsid w:val="00A02545"/>
    <w:rsid w:val="00A11568"/>
    <w:rsid w:val="00A23792"/>
    <w:rsid w:val="00A32A96"/>
    <w:rsid w:val="00A43577"/>
    <w:rsid w:val="00A43A61"/>
    <w:rsid w:val="00A458F4"/>
    <w:rsid w:val="00A52D3B"/>
    <w:rsid w:val="00A71C71"/>
    <w:rsid w:val="00A75852"/>
    <w:rsid w:val="00A8456C"/>
    <w:rsid w:val="00A84BEF"/>
    <w:rsid w:val="00A8672A"/>
    <w:rsid w:val="00A9320E"/>
    <w:rsid w:val="00AA098C"/>
    <w:rsid w:val="00AB7C7F"/>
    <w:rsid w:val="00AC707A"/>
    <w:rsid w:val="00AF1875"/>
    <w:rsid w:val="00B17337"/>
    <w:rsid w:val="00B23009"/>
    <w:rsid w:val="00B26092"/>
    <w:rsid w:val="00B349DA"/>
    <w:rsid w:val="00B50360"/>
    <w:rsid w:val="00B54A93"/>
    <w:rsid w:val="00B60510"/>
    <w:rsid w:val="00B80314"/>
    <w:rsid w:val="00B82FEE"/>
    <w:rsid w:val="00B91D41"/>
    <w:rsid w:val="00BA3F99"/>
    <w:rsid w:val="00BC2107"/>
    <w:rsid w:val="00BC51F4"/>
    <w:rsid w:val="00BE1745"/>
    <w:rsid w:val="00BE17B6"/>
    <w:rsid w:val="00BE4016"/>
    <w:rsid w:val="00BF5775"/>
    <w:rsid w:val="00C05307"/>
    <w:rsid w:val="00C5328E"/>
    <w:rsid w:val="00C53F79"/>
    <w:rsid w:val="00C71C53"/>
    <w:rsid w:val="00C72BB6"/>
    <w:rsid w:val="00C86256"/>
    <w:rsid w:val="00C86617"/>
    <w:rsid w:val="00C97DAB"/>
    <w:rsid w:val="00CB693F"/>
    <w:rsid w:val="00CB7478"/>
    <w:rsid w:val="00CC6378"/>
    <w:rsid w:val="00CC6BFE"/>
    <w:rsid w:val="00CD2035"/>
    <w:rsid w:val="00CF0F2A"/>
    <w:rsid w:val="00CF5927"/>
    <w:rsid w:val="00D04FD0"/>
    <w:rsid w:val="00D06AA4"/>
    <w:rsid w:val="00D12671"/>
    <w:rsid w:val="00D20E91"/>
    <w:rsid w:val="00D463E4"/>
    <w:rsid w:val="00D63956"/>
    <w:rsid w:val="00D63B68"/>
    <w:rsid w:val="00D65928"/>
    <w:rsid w:val="00D72EE9"/>
    <w:rsid w:val="00D73F2B"/>
    <w:rsid w:val="00D7487F"/>
    <w:rsid w:val="00D84E4C"/>
    <w:rsid w:val="00D87715"/>
    <w:rsid w:val="00D90712"/>
    <w:rsid w:val="00D96561"/>
    <w:rsid w:val="00DA18DB"/>
    <w:rsid w:val="00DA2707"/>
    <w:rsid w:val="00DA38A2"/>
    <w:rsid w:val="00DC1DFB"/>
    <w:rsid w:val="00DC68DB"/>
    <w:rsid w:val="00DD7CB3"/>
    <w:rsid w:val="00DE469C"/>
    <w:rsid w:val="00DF1309"/>
    <w:rsid w:val="00DF653C"/>
    <w:rsid w:val="00E04937"/>
    <w:rsid w:val="00E14755"/>
    <w:rsid w:val="00E20274"/>
    <w:rsid w:val="00E2750A"/>
    <w:rsid w:val="00E56285"/>
    <w:rsid w:val="00E62AD8"/>
    <w:rsid w:val="00E8096D"/>
    <w:rsid w:val="00E809CF"/>
    <w:rsid w:val="00E96887"/>
    <w:rsid w:val="00EC5C85"/>
    <w:rsid w:val="00EC5F4E"/>
    <w:rsid w:val="00ED72A4"/>
    <w:rsid w:val="00F0289C"/>
    <w:rsid w:val="00F038AD"/>
    <w:rsid w:val="00F118D1"/>
    <w:rsid w:val="00F223DC"/>
    <w:rsid w:val="00F252DC"/>
    <w:rsid w:val="00F274B0"/>
    <w:rsid w:val="00F37B26"/>
    <w:rsid w:val="00F40D8F"/>
    <w:rsid w:val="00F448FB"/>
    <w:rsid w:val="00F4756E"/>
    <w:rsid w:val="00F47E5F"/>
    <w:rsid w:val="00F61A87"/>
    <w:rsid w:val="00F72C2C"/>
    <w:rsid w:val="00F8430A"/>
    <w:rsid w:val="00F84BC6"/>
    <w:rsid w:val="00F9046D"/>
    <w:rsid w:val="00FC4A7D"/>
    <w:rsid w:val="00FC5976"/>
    <w:rsid w:val="00FC71DF"/>
    <w:rsid w:val="00FE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A726"/>
  <w15:chartTrackingRefBased/>
  <w15:docId w15:val="{6D065D88-7004-4D4A-BADE-8BA22997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5307"/>
  </w:style>
  <w:style w:type="paragraph" w:styleId="Heading1">
    <w:name w:val="heading 1"/>
    <w:basedOn w:val="ListParagraph"/>
    <w:next w:val="Normal"/>
    <w:link w:val="Heading1Char"/>
    <w:uiPriority w:val="9"/>
    <w:qFormat/>
    <w:rsid w:val="007D6DA3"/>
    <w:pPr>
      <w:numPr>
        <w:numId w:val="20"/>
      </w:numPr>
      <w:ind w:left="36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B0"/>
    <w:pPr>
      <w:ind w:left="720"/>
      <w:contextualSpacing/>
    </w:pPr>
  </w:style>
  <w:style w:type="paragraph" w:styleId="Header">
    <w:name w:val="header"/>
    <w:basedOn w:val="Normal"/>
    <w:link w:val="HeaderChar"/>
    <w:uiPriority w:val="99"/>
    <w:unhideWhenUsed/>
    <w:rsid w:val="003503C9"/>
    <w:pPr>
      <w:tabs>
        <w:tab w:val="center" w:pos="4513"/>
        <w:tab w:val="right" w:pos="9026"/>
      </w:tabs>
      <w:spacing w:line="256" w:lineRule="auto"/>
    </w:pPr>
    <w:rPr>
      <w:rFonts w:ascii="Calibri" w:eastAsia="Calibri" w:hAnsi="Calibri" w:cs="Times New Roman"/>
    </w:rPr>
  </w:style>
  <w:style w:type="character" w:customStyle="1" w:styleId="HeaderChar">
    <w:name w:val="Header Char"/>
    <w:basedOn w:val="DefaultParagraphFont"/>
    <w:link w:val="Header"/>
    <w:uiPriority w:val="99"/>
    <w:rsid w:val="003503C9"/>
    <w:rPr>
      <w:rFonts w:ascii="Calibri" w:eastAsia="Calibri" w:hAnsi="Calibri" w:cs="Times New Roman"/>
    </w:rPr>
  </w:style>
  <w:style w:type="paragraph" w:styleId="BodyText">
    <w:name w:val="Body Text"/>
    <w:basedOn w:val="Normal"/>
    <w:link w:val="BodyTextChar"/>
    <w:semiHidden/>
    <w:unhideWhenUsed/>
    <w:rsid w:val="003503C9"/>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503C9"/>
    <w:rPr>
      <w:rFonts w:ascii="Times New Roman" w:eastAsia="Times New Roman" w:hAnsi="Times New Roman" w:cs="Times New Roman"/>
      <w:sz w:val="24"/>
      <w:szCs w:val="24"/>
    </w:rPr>
  </w:style>
  <w:style w:type="paragraph" w:customStyle="1" w:styleId="Default">
    <w:name w:val="Default"/>
    <w:rsid w:val="003A6B02"/>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484D36"/>
    <w:pPr>
      <w:tabs>
        <w:tab w:val="center" w:pos="4513"/>
        <w:tab w:val="right" w:pos="9026"/>
      </w:tabs>
    </w:pPr>
  </w:style>
  <w:style w:type="character" w:customStyle="1" w:styleId="FooterChar">
    <w:name w:val="Footer Char"/>
    <w:basedOn w:val="DefaultParagraphFont"/>
    <w:link w:val="Footer"/>
    <w:uiPriority w:val="99"/>
    <w:rsid w:val="00484D36"/>
  </w:style>
  <w:style w:type="paragraph" w:styleId="BalloonText">
    <w:name w:val="Balloon Text"/>
    <w:basedOn w:val="Normal"/>
    <w:link w:val="BalloonTextChar"/>
    <w:uiPriority w:val="99"/>
    <w:semiHidden/>
    <w:unhideWhenUsed/>
    <w:rsid w:val="006E2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6C"/>
    <w:rPr>
      <w:rFonts w:ascii="Segoe UI" w:hAnsi="Segoe UI" w:cs="Segoe UI"/>
      <w:sz w:val="18"/>
      <w:szCs w:val="18"/>
    </w:rPr>
  </w:style>
  <w:style w:type="character" w:styleId="CommentReference">
    <w:name w:val="annotation reference"/>
    <w:basedOn w:val="DefaultParagraphFont"/>
    <w:uiPriority w:val="99"/>
    <w:semiHidden/>
    <w:unhideWhenUsed/>
    <w:rsid w:val="00320680"/>
    <w:rPr>
      <w:sz w:val="16"/>
      <w:szCs w:val="16"/>
    </w:rPr>
  </w:style>
  <w:style w:type="paragraph" w:styleId="CommentText">
    <w:name w:val="annotation text"/>
    <w:basedOn w:val="Normal"/>
    <w:link w:val="CommentTextChar"/>
    <w:uiPriority w:val="99"/>
    <w:semiHidden/>
    <w:unhideWhenUsed/>
    <w:rsid w:val="00320680"/>
    <w:rPr>
      <w:sz w:val="20"/>
      <w:szCs w:val="20"/>
    </w:rPr>
  </w:style>
  <w:style w:type="character" w:customStyle="1" w:styleId="CommentTextChar">
    <w:name w:val="Comment Text Char"/>
    <w:basedOn w:val="DefaultParagraphFont"/>
    <w:link w:val="CommentText"/>
    <w:uiPriority w:val="99"/>
    <w:semiHidden/>
    <w:rsid w:val="00320680"/>
    <w:rPr>
      <w:sz w:val="20"/>
      <w:szCs w:val="20"/>
    </w:rPr>
  </w:style>
  <w:style w:type="paragraph" w:styleId="CommentSubject">
    <w:name w:val="annotation subject"/>
    <w:basedOn w:val="CommentText"/>
    <w:next w:val="CommentText"/>
    <w:link w:val="CommentSubjectChar"/>
    <w:uiPriority w:val="99"/>
    <w:semiHidden/>
    <w:unhideWhenUsed/>
    <w:rsid w:val="00320680"/>
    <w:rPr>
      <w:b/>
      <w:bCs/>
    </w:rPr>
  </w:style>
  <w:style w:type="character" w:customStyle="1" w:styleId="CommentSubjectChar">
    <w:name w:val="Comment Subject Char"/>
    <w:basedOn w:val="CommentTextChar"/>
    <w:link w:val="CommentSubject"/>
    <w:uiPriority w:val="99"/>
    <w:semiHidden/>
    <w:rsid w:val="00320680"/>
    <w:rPr>
      <w:b/>
      <w:bCs/>
      <w:sz w:val="20"/>
      <w:szCs w:val="20"/>
    </w:rPr>
  </w:style>
  <w:style w:type="paragraph" w:styleId="Revision">
    <w:name w:val="Revision"/>
    <w:hidden/>
    <w:uiPriority w:val="99"/>
    <w:semiHidden/>
    <w:rsid w:val="00A43577"/>
  </w:style>
  <w:style w:type="paragraph" w:styleId="NormalWeb">
    <w:name w:val="Normal (Web)"/>
    <w:basedOn w:val="Normal"/>
    <w:uiPriority w:val="99"/>
    <w:semiHidden/>
    <w:unhideWhenUsed/>
    <w:rsid w:val="00572EA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D6DA3"/>
    <w:rPr>
      <w:rFonts w:ascii="Arial" w:hAnsi="Arial" w:cs="Arial"/>
      <w:b/>
    </w:rPr>
  </w:style>
  <w:style w:type="paragraph" w:styleId="TOCHeading">
    <w:name w:val="TOC Heading"/>
    <w:basedOn w:val="Heading1"/>
    <w:next w:val="Normal"/>
    <w:uiPriority w:val="39"/>
    <w:unhideWhenUsed/>
    <w:qFormat/>
    <w:rsid w:val="007D6DA3"/>
    <w:pPr>
      <w:spacing w:line="259" w:lineRule="auto"/>
      <w:outlineLvl w:val="9"/>
    </w:pPr>
    <w:rPr>
      <w:lang w:val="en-US"/>
    </w:rPr>
  </w:style>
  <w:style w:type="paragraph" w:styleId="TOC1">
    <w:name w:val="toc 1"/>
    <w:basedOn w:val="Normal"/>
    <w:next w:val="Normal"/>
    <w:autoRedefine/>
    <w:uiPriority w:val="39"/>
    <w:unhideWhenUsed/>
    <w:rsid w:val="00155B72"/>
    <w:pPr>
      <w:tabs>
        <w:tab w:val="left" w:pos="440"/>
        <w:tab w:val="right" w:leader="dot" w:pos="9060"/>
      </w:tabs>
      <w:spacing w:before="120" w:after="120"/>
    </w:pPr>
  </w:style>
  <w:style w:type="character" w:styleId="Hyperlink">
    <w:name w:val="Hyperlink"/>
    <w:basedOn w:val="DefaultParagraphFont"/>
    <w:uiPriority w:val="99"/>
    <w:unhideWhenUsed/>
    <w:rsid w:val="00155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998">
      <w:bodyDiv w:val="1"/>
      <w:marLeft w:val="0"/>
      <w:marRight w:val="0"/>
      <w:marTop w:val="0"/>
      <w:marBottom w:val="0"/>
      <w:divBdr>
        <w:top w:val="none" w:sz="0" w:space="0" w:color="auto"/>
        <w:left w:val="none" w:sz="0" w:space="0" w:color="auto"/>
        <w:bottom w:val="none" w:sz="0" w:space="0" w:color="auto"/>
        <w:right w:val="none" w:sz="0" w:space="0" w:color="auto"/>
      </w:divBdr>
    </w:div>
    <w:div w:id="32927029">
      <w:bodyDiv w:val="1"/>
      <w:marLeft w:val="0"/>
      <w:marRight w:val="0"/>
      <w:marTop w:val="0"/>
      <w:marBottom w:val="0"/>
      <w:divBdr>
        <w:top w:val="none" w:sz="0" w:space="0" w:color="auto"/>
        <w:left w:val="none" w:sz="0" w:space="0" w:color="auto"/>
        <w:bottom w:val="none" w:sz="0" w:space="0" w:color="auto"/>
        <w:right w:val="none" w:sz="0" w:space="0" w:color="auto"/>
      </w:divBdr>
    </w:div>
    <w:div w:id="102848688">
      <w:bodyDiv w:val="1"/>
      <w:marLeft w:val="0"/>
      <w:marRight w:val="0"/>
      <w:marTop w:val="0"/>
      <w:marBottom w:val="0"/>
      <w:divBdr>
        <w:top w:val="none" w:sz="0" w:space="0" w:color="auto"/>
        <w:left w:val="none" w:sz="0" w:space="0" w:color="auto"/>
        <w:bottom w:val="none" w:sz="0" w:space="0" w:color="auto"/>
        <w:right w:val="none" w:sz="0" w:space="0" w:color="auto"/>
      </w:divBdr>
    </w:div>
    <w:div w:id="127939026">
      <w:bodyDiv w:val="1"/>
      <w:marLeft w:val="0"/>
      <w:marRight w:val="0"/>
      <w:marTop w:val="0"/>
      <w:marBottom w:val="0"/>
      <w:divBdr>
        <w:top w:val="none" w:sz="0" w:space="0" w:color="auto"/>
        <w:left w:val="none" w:sz="0" w:space="0" w:color="auto"/>
        <w:bottom w:val="none" w:sz="0" w:space="0" w:color="auto"/>
        <w:right w:val="none" w:sz="0" w:space="0" w:color="auto"/>
      </w:divBdr>
    </w:div>
    <w:div w:id="246691912">
      <w:bodyDiv w:val="1"/>
      <w:marLeft w:val="0"/>
      <w:marRight w:val="0"/>
      <w:marTop w:val="0"/>
      <w:marBottom w:val="0"/>
      <w:divBdr>
        <w:top w:val="none" w:sz="0" w:space="0" w:color="auto"/>
        <w:left w:val="none" w:sz="0" w:space="0" w:color="auto"/>
        <w:bottom w:val="none" w:sz="0" w:space="0" w:color="auto"/>
        <w:right w:val="none" w:sz="0" w:space="0" w:color="auto"/>
      </w:divBdr>
    </w:div>
    <w:div w:id="247737583">
      <w:bodyDiv w:val="1"/>
      <w:marLeft w:val="0"/>
      <w:marRight w:val="0"/>
      <w:marTop w:val="0"/>
      <w:marBottom w:val="0"/>
      <w:divBdr>
        <w:top w:val="none" w:sz="0" w:space="0" w:color="auto"/>
        <w:left w:val="none" w:sz="0" w:space="0" w:color="auto"/>
        <w:bottom w:val="none" w:sz="0" w:space="0" w:color="auto"/>
        <w:right w:val="none" w:sz="0" w:space="0" w:color="auto"/>
      </w:divBdr>
    </w:div>
    <w:div w:id="359478899">
      <w:bodyDiv w:val="1"/>
      <w:marLeft w:val="0"/>
      <w:marRight w:val="0"/>
      <w:marTop w:val="0"/>
      <w:marBottom w:val="0"/>
      <w:divBdr>
        <w:top w:val="none" w:sz="0" w:space="0" w:color="auto"/>
        <w:left w:val="none" w:sz="0" w:space="0" w:color="auto"/>
        <w:bottom w:val="none" w:sz="0" w:space="0" w:color="auto"/>
        <w:right w:val="none" w:sz="0" w:space="0" w:color="auto"/>
      </w:divBdr>
    </w:div>
    <w:div w:id="411976376">
      <w:bodyDiv w:val="1"/>
      <w:marLeft w:val="0"/>
      <w:marRight w:val="0"/>
      <w:marTop w:val="0"/>
      <w:marBottom w:val="0"/>
      <w:divBdr>
        <w:top w:val="none" w:sz="0" w:space="0" w:color="auto"/>
        <w:left w:val="none" w:sz="0" w:space="0" w:color="auto"/>
        <w:bottom w:val="none" w:sz="0" w:space="0" w:color="auto"/>
        <w:right w:val="none" w:sz="0" w:space="0" w:color="auto"/>
      </w:divBdr>
    </w:div>
    <w:div w:id="432633288">
      <w:bodyDiv w:val="1"/>
      <w:marLeft w:val="0"/>
      <w:marRight w:val="0"/>
      <w:marTop w:val="0"/>
      <w:marBottom w:val="0"/>
      <w:divBdr>
        <w:top w:val="none" w:sz="0" w:space="0" w:color="auto"/>
        <w:left w:val="none" w:sz="0" w:space="0" w:color="auto"/>
        <w:bottom w:val="none" w:sz="0" w:space="0" w:color="auto"/>
        <w:right w:val="none" w:sz="0" w:space="0" w:color="auto"/>
      </w:divBdr>
    </w:div>
    <w:div w:id="638850673">
      <w:bodyDiv w:val="1"/>
      <w:marLeft w:val="0"/>
      <w:marRight w:val="0"/>
      <w:marTop w:val="0"/>
      <w:marBottom w:val="0"/>
      <w:divBdr>
        <w:top w:val="none" w:sz="0" w:space="0" w:color="auto"/>
        <w:left w:val="none" w:sz="0" w:space="0" w:color="auto"/>
        <w:bottom w:val="none" w:sz="0" w:space="0" w:color="auto"/>
        <w:right w:val="none" w:sz="0" w:space="0" w:color="auto"/>
      </w:divBdr>
    </w:div>
    <w:div w:id="755134282">
      <w:bodyDiv w:val="1"/>
      <w:marLeft w:val="0"/>
      <w:marRight w:val="0"/>
      <w:marTop w:val="0"/>
      <w:marBottom w:val="0"/>
      <w:divBdr>
        <w:top w:val="none" w:sz="0" w:space="0" w:color="auto"/>
        <w:left w:val="none" w:sz="0" w:space="0" w:color="auto"/>
        <w:bottom w:val="none" w:sz="0" w:space="0" w:color="auto"/>
        <w:right w:val="none" w:sz="0" w:space="0" w:color="auto"/>
      </w:divBdr>
    </w:div>
    <w:div w:id="795028587">
      <w:bodyDiv w:val="1"/>
      <w:marLeft w:val="0"/>
      <w:marRight w:val="0"/>
      <w:marTop w:val="0"/>
      <w:marBottom w:val="0"/>
      <w:divBdr>
        <w:top w:val="none" w:sz="0" w:space="0" w:color="auto"/>
        <w:left w:val="none" w:sz="0" w:space="0" w:color="auto"/>
        <w:bottom w:val="none" w:sz="0" w:space="0" w:color="auto"/>
        <w:right w:val="none" w:sz="0" w:space="0" w:color="auto"/>
      </w:divBdr>
    </w:div>
    <w:div w:id="813110296">
      <w:bodyDiv w:val="1"/>
      <w:marLeft w:val="0"/>
      <w:marRight w:val="0"/>
      <w:marTop w:val="0"/>
      <w:marBottom w:val="0"/>
      <w:divBdr>
        <w:top w:val="none" w:sz="0" w:space="0" w:color="auto"/>
        <w:left w:val="none" w:sz="0" w:space="0" w:color="auto"/>
        <w:bottom w:val="none" w:sz="0" w:space="0" w:color="auto"/>
        <w:right w:val="none" w:sz="0" w:space="0" w:color="auto"/>
      </w:divBdr>
    </w:div>
    <w:div w:id="860779665">
      <w:bodyDiv w:val="1"/>
      <w:marLeft w:val="0"/>
      <w:marRight w:val="0"/>
      <w:marTop w:val="0"/>
      <w:marBottom w:val="0"/>
      <w:divBdr>
        <w:top w:val="none" w:sz="0" w:space="0" w:color="auto"/>
        <w:left w:val="none" w:sz="0" w:space="0" w:color="auto"/>
        <w:bottom w:val="none" w:sz="0" w:space="0" w:color="auto"/>
        <w:right w:val="none" w:sz="0" w:space="0" w:color="auto"/>
      </w:divBdr>
    </w:div>
    <w:div w:id="893352677">
      <w:bodyDiv w:val="1"/>
      <w:marLeft w:val="0"/>
      <w:marRight w:val="0"/>
      <w:marTop w:val="0"/>
      <w:marBottom w:val="0"/>
      <w:divBdr>
        <w:top w:val="none" w:sz="0" w:space="0" w:color="auto"/>
        <w:left w:val="none" w:sz="0" w:space="0" w:color="auto"/>
        <w:bottom w:val="none" w:sz="0" w:space="0" w:color="auto"/>
        <w:right w:val="none" w:sz="0" w:space="0" w:color="auto"/>
      </w:divBdr>
    </w:div>
    <w:div w:id="986325482">
      <w:bodyDiv w:val="1"/>
      <w:marLeft w:val="0"/>
      <w:marRight w:val="0"/>
      <w:marTop w:val="0"/>
      <w:marBottom w:val="0"/>
      <w:divBdr>
        <w:top w:val="none" w:sz="0" w:space="0" w:color="auto"/>
        <w:left w:val="none" w:sz="0" w:space="0" w:color="auto"/>
        <w:bottom w:val="none" w:sz="0" w:space="0" w:color="auto"/>
        <w:right w:val="none" w:sz="0" w:space="0" w:color="auto"/>
      </w:divBdr>
    </w:div>
    <w:div w:id="1005668142">
      <w:bodyDiv w:val="1"/>
      <w:marLeft w:val="0"/>
      <w:marRight w:val="0"/>
      <w:marTop w:val="0"/>
      <w:marBottom w:val="0"/>
      <w:divBdr>
        <w:top w:val="none" w:sz="0" w:space="0" w:color="auto"/>
        <w:left w:val="none" w:sz="0" w:space="0" w:color="auto"/>
        <w:bottom w:val="none" w:sz="0" w:space="0" w:color="auto"/>
        <w:right w:val="none" w:sz="0" w:space="0" w:color="auto"/>
      </w:divBdr>
    </w:div>
    <w:div w:id="1009870779">
      <w:bodyDiv w:val="1"/>
      <w:marLeft w:val="0"/>
      <w:marRight w:val="0"/>
      <w:marTop w:val="0"/>
      <w:marBottom w:val="0"/>
      <w:divBdr>
        <w:top w:val="none" w:sz="0" w:space="0" w:color="auto"/>
        <w:left w:val="none" w:sz="0" w:space="0" w:color="auto"/>
        <w:bottom w:val="none" w:sz="0" w:space="0" w:color="auto"/>
        <w:right w:val="none" w:sz="0" w:space="0" w:color="auto"/>
      </w:divBdr>
    </w:div>
    <w:div w:id="1046948635">
      <w:bodyDiv w:val="1"/>
      <w:marLeft w:val="0"/>
      <w:marRight w:val="0"/>
      <w:marTop w:val="0"/>
      <w:marBottom w:val="0"/>
      <w:divBdr>
        <w:top w:val="none" w:sz="0" w:space="0" w:color="auto"/>
        <w:left w:val="none" w:sz="0" w:space="0" w:color="auto"/>
        <w:bottom w:val="none" w:sz="0" w:space="0" w:color="auto"/>
        <w:right w:val="none" w:sz="0" w:space="0" w:color="auto"/>
      </w:divBdr>
    </w:div>
    <w:div w:id="1152408756">
      <w:bodyDiv w:val="1"/>
      <w:marLeft w:val="0"/>
      <w:marRight w:val="0"/>
      <w:marTop w:val="0"/>
      <w:marBottom w:val="0"/>
      <w:divBdr>
        <w:top w:val="none" w:sz="0" w:space="0" w:color="auto"/>
        <w:left w:val="none" w:sz="0" w:space="0" w:color="auto"/>
        <w:bottom w:val="none" w:sz="0" w:space="0" w:color="auto"/>
        <w:right w:val="none" w:sz="0" w:space="0" w:color="auto"/>
      </w:divBdr>
    </w:div>
    <w:div w:id="1155729858">
      <w:bodyDiv w:val="1"/>
      <w:marLeft w:val="0"/>
      <w:marRight w:val="0"/>
      <w:marTop w:val="0"/>
      <w:marBottom w:val="0"/>
      <w:divBdr>
        <w:top w:val="none" w:sz="0" w:space="0" w:color="auto"/>
        <w:left w:val="none" w:sz="0" w:space="0" w:color="auto"/>
        <w:bottom w:val="none" w:sz="0" w:space="0" w:color="auto"/>
        <w:right w:val="none" w:sz="0" w:space="0" w:color="auto"/>
      </w:divBdr>
    </w:div>
    <w:div w:id="1157301894">
      <w:bodyDiv w:val="1"/>
      <w:marLeft w:val="0"/>
      <w:marRight w:val="0"/>
      <w:marTop w:val="0"/>
      <w:marBottom w:val="0"/>
      <w:divBdr>
        <w:top w:val="none" w:sz="0" w:space="0" w:color="auto"/>
        <w:left w:val="none" w:sz="0" w:space="0" w:color="auto"/>
        <w:bottom w:val="none" w:sz="0" w:space="0" w:color="auto"/>
        <w:right w:val="none" w:sz="0" w:space="0" w:color="auto"/>
      </w:divBdr>
    </w:div>
    <w:div w:id="1394155657">
      <w:bodyDiv w:val="1"/>
      <w:marLeft w:val="0"/>
      <w:marRight w:val="0"/>
      <w:marTop w:val="0"/>
      <w:marBottom w:val="0"/>
      <w:divBdr>
        <w:top w:val="none" w:sz="0" w:space="0" w:color="auto"/>
        <w:left w:val="none" w:sz="0" w:space="0" w:color="auto"/>
        <w:bottom w:val="none" w:sz="0" w:space="0" w:color="auto"/>
        <w:right w:val="none" w:sz="0" w:space="0" w:color="auto"/>
      </w:divBdr>
    </w:div>
    <w:div w:id="1507477657">
      <w:bodyDiv w:val="1"/>
      <w:marLeft w:val="0"/>
      <w:marRight w:val="0"/>
      <w:marTop w:val="0"/>
      <w:marBottom w:val="0"/>
      <w:divBdr>
        <w:top w:val="none" w:sz="0" w:space="0" w:color="auto"/>
        <w:left w:val="none" w:sz="0" w:space="0" w:color="auto"/>
        <w:bottom w:val="none" w:sz="0" w:space="0" w:color="auto"/>
        <w:right w:val="none" w:sz="0" w:space="0" w:color="auto"/>
      </w:divBdr>
    </w:div>
    <w:div w:id="1562398825">
      <w:bodyDiv w:val="1"/>
      <w:marLeft w:val="0"/>
      <w:marRight w:val="0"/>
      <w:marTop w:val="0"/>
      <w:marBottom w:val="0"/>
      <w:divBdr>
        <w:top w:val="none" w:sz="0" w:space="0" w:color="auto"/>
        <w:left w:val="none" w:sz="0" w:space="0" w:color="auto"/>
        <w:bottom w:val="none" w:sz="0" w:space="0" w:color="auto"/>
        <w:right w:val="none" w:sz="0" w:space="0" w:color="auto"/>
      </w:divBdr>
    </w:div>
    <w:div w:id="1610241596">
      <w:bodyDiv w:val="1"/>
      <w:marLeft w:val="0"/>
      <w:marRight w:val="0"/>
      <w:marTop w:val="0"/>
      <w:marBottom w:val="0"/>
      <w:divBdr>
        <w:top w:val="none" w:sz="0" w:space="0" w:color="auto"/>
        <w:left w:val="none" w:sz="0" w:space="0" w:color="auto"/>
        <w:bottom w:val="none" w:sz="0" w:space="0" w:color="auto"/>
        <w:right w:val="none" w:sz="0" w:space="0" w:color="auto"/>
      </w:divBdr>
    </w:div>
    <w:div w:id="1652713333">
      <w:bodyDiv w:val="1"/>
      <w:marLeft w:val="0"/>
      <w:marRight w:val="0"/>
      <w:marTop w:val="0"/>
      <w:marBottom w:val="0"/>
      <w:divBdr>
        <w:top w:val="none" w:sz="0" w:space="0" w:color="auto"/>
        <w:left w:val="none" w:sz="0" w:space="0" w:color="auto"/>
        <w:bottom w:val="none" w:sz="0" w:space="0" w:color="auto"/>
        <w:right w:val="none" w:sz="0" w:space="0" w:color="auto"/>
      </w:divBdr>
    </w:div>
    <w:div w:id="1786075570">
      <w:bodyDiv w:val="1"/>
      <w:marLeft w:val="0"/>
      <w:marRight w:val="0"/>
      <w:marTop w:val="0"/>
      <w:marBottom w:val="0"/>
      <w:divBdr>
        <w:top w:val="none" w:sz="0" w:space="0" w:color="auto"/>
        <w:left w:val="none" w:sz="0" w:space="0" w:color="auto"/>
        <w:bottom w:val="none" w:sz="0" w:space="0" w:color="auto"/>
        <w:right w:val="none" w:sz="0" w:space="0" w:color="auto"/>
      </w:divBdr>
    </w:div>
    <w:div w:id="1907570768">
      <w:bodyDiv w:val="1"/>
      <w:marLeft w:val="0"/>
      <w:marRight w:val="0"/>
      <w:marTop w:val="0"/>
      <w:marBottom w:val="0"/>
      <w:divBdr>
        <w:top w:val="none" w:sz="0" w:space="0" w:color="auto"/>
        <w:left w:val="none" w:sz="0" w:space="0" w:color="auto"/>
        <w:bottom w:val="none" w:sz="0" w:space="0" w:color="auto"/>
        <w:right w:val="none" w:sz="0" w:space="0" w:color="auto"/>
      </w:divBdr>
    </w:div>
    <w:div w:id="1983538390">
      <w:bodyDiv w:val="1"/>
      <w:marLeft w:val="0"/>
      <w:marRight w:val="0"/>
      <w:marTop w:val="0"/>
      <w:marBottom w:val="0"/>
      <w:divBdr>
        <w:top w:val="none" w:sz="0" w:space="0" w:color="auto"/>
        <w:left w:val="none" w:sz="0" w:space="0" w:color="auto"/>
        <w:bottom w:val="none" w:sz="0" w:space="0" w:color="auto"/>
        <w:right w:val="none" w:sz="0" w:space="0" w:color="auto"/>
      </w:divBdr>
    </w:div>
    <w:div w:id="2077438559">
      <w:bodyDiv w:val="1"/>
      <w:marLeft w:val="0"/>
      <w:marRight w:val="0"/>
      <w:marTop w:val="0"/>
      <w:marBottom w:val="0"/>
      <w:divBdr>
        <w:top w:val="none" w:sz="0" w:space="0" w:color="auto"/>
        <w:left w:val="none" w:sz="0" w:space="0" w:color="auto"/>
        <w:bottom w:val="none" w:sz="0" w:space="0" w:color="auto"/>
        <w:right w:val="none" w:sz="0" w:space="0" w:color="auto"/>
      </w:divBdr>
    </w:div>
    <w:div w:id="21016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5C37-4DD7-473E-9983-C5097CA5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9292B3BD</Template>
  <TotalTime>0</TotalTime>
  <Pages>7</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OISC</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Landymore</dc:creator>
  <cp:keywords/>
  <dc:description/>
  <cp:lastModifiedBy>Sally Hainsworth</cp:lastModifiedBy>
  <cp:revision>2</cp:revision>
  <cp:lastPrinted>2019-08-08T13:50:00Z</cp:lastPrinted>
  <dcterms:created xsi:type="dcterms:W3CDTF">2020-07-01T08:09:00Z</dcterms:created>
  <dcterms:modified xsi:type="dcterms:W3CDTF">2020-07-01T08:09:00Z</dcterms:modified>
</cp:coreProperties>
</file>