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35C3F62" w:rsidP="12417D11" w:rsidRDefault="035C3F62" w14:paraId="6C1E5E6F" w14:textId="4B8ECF05">
      <w:pPr>
        <w:jc w:val="right"/>
      </w:pPr>
      <w:r w:rsidR="035C3F62">
        <w:drawing>
          <wp:inline wp14:editId="390AEE7B" wp14:anchorId="7CAD4AA1">
            <wp:extent cx="3409950" cy="951829"/>
            <wp:effectExtent l="0" t="0" r="0" b="0"/>
            <wp:docPr id="53708786" name="Picture 306281745" title=""/>
            <wp:cNvGraphicFramePr>
              <a:graphicFrameLocks noChangeAspect="1"/>
            </wp:cNvGraphicFramePr>
            <a:graphic>
              <a:graphicData uri="http://schemas.openxmlformats.org/drawingml/2006/picture">
                <pic:pic>
                  <pic:nvPicPr>
                    <pic:cNvPr id="0" name="Picture 306281745"/>
                    <pic:cNvPicPr/>
                  </pic:nvPicPr>
                  <pic:blipFill>
                    <a:blip r:embed="R320420c4bf72441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09950" cy="951829"/>
                    </a:xfrm>
                    <a:prstGeom prst="rect">
                      <a:avLst/>
                    </a:prstGeom>
                  </pic:spPr>
                </pic:pic>
              </a:graphicData>
            </a:graphic>
          </wp:inline>
        </w:drawing>
      </w:r>
    </w:p>
    <w:p w:rsidR="12417D11" w:rsidP="12417D11" w:rsidRDefault="12417D11" w14:paraId="0EE3164A" w14:textId="356D8F71">
      <w:pPr>
        <w:pStyle w:val="Heading1"/>
        <w:jc w:val="center"/>
        <w:rPr>
          <w:b/>
          <w:bCs/>
          <w:u w:val="single"/>
        </w:rPr>
      </w:pPr>
    </w:p>
    <w:p w:rsidR="00027ADD" w:rsidP="12417D11" w:rsidRDefault="00027ADD" w14:paraId="6FA40E66" w14:textId="6772CB96">
      <w:pPr>
        <w:pStyle w:val="Heading1"/>
        <w:jc w:val="center"/>
        <w:rPr>
          <w:b/>
          <w:bCs/>
          <w:u w:val="single"/>
        </w:rPr>
      </w:pPr>
      <w:r w:rsidRPr="12417D11">
        <w:rPr>
          <w:b/>
          <w:bCs/>
          <w:u w:val="single"/>
        </w:rPr>
        <w:t>SST Grant Call FAQs</w:t>
      </w:r>
    </w:p>
    <w:p w:rsidRPr="00027ADD" w:rsidR="00027ADD" w:rsidRDefault="00027ADD" w14:paraId="1C0E8877" w14:textId="7495EC6F">
      <w:pPr>
        <w:rPr>
          <w:sz w:val="24"/>
          <w:szCs w:val="24"/>
        </w:rPr>
      </w:pPr>
    </w:p>
    <w:p w:rsidRPr="00027ADD" w:rsidR="00027ADD" w:rsidP="0A5847E3" w:rsidRDefault="00027ADD" w14:paraId="369C48CC" w14:textId="2DCACA88">
      <w:pPr>
        <w:rPr>
          <w:sz w:val="24"/>
          <w:szCs w:val="24"/>
          <w:highlight w:val="yellow"/>
          <w:u w:val="single"/>
        </w:rPr>
      </w:pPr>
      <w:r w:rsidRPr="033387F2" w:rsidR="00027ADD">
        <w:rPr>
          <w:sz w:val="24"/>
          <w:szCs w:val="24"/>
          <w:u w:val="single"/>
        </w:rPr>
        <w:t xml:space="preserve">Document last updated: </w:t>
      </w:r>
      <w:r w:rsidRPr="033387F2" w:rsidR="2C74B37B">
        <w:rPr>
          <w:sz w:val="24"/>
          <w:szCs w:val="24"/>
          <w:u w:val="single"/>
        </w:rPr>
        <w:t>0</w:t>
      </w:r>
      <w:r w:rsidRPr="033387F2" w:rsidR="5ADBA573">
        <w:rPr>
          <w:sz w:val="24"/>
          <w:szCs w:val="24"/>
          <w:u w:val="single"/>
        </w:rPr>
        <w:t>8</w:t>
      </w:r>
      <w:r w:rsidRPr="033387F2" w:rsidR="6137CD4F">
        <w:rPr>
          <w:sz w:val="24"/>
          <w:szCs w:val="24"/>
          <w:u w:val="single"/>
        </w:rPr>
        <w:t>/0</w:t>
      </w:r>
      <w:r w:rsidRPr="033387F2" w:rsidR="4BB2D657">
        <w:rPr>
          <w:sz w:val="24"/>
          <w:szCs w:val="24"/>
          <w:u w:val="single"/>
        </w:rPr>
        <w:t>7</w:t>
      </w:r>
      <w:r w:rsidRPr="033387F2" w:rsidR="6137CD4F">
        <w:rPr>
          <w:sz w:val="24"/>
          <w:szCs w:val="24"/>
          <w:u w:val="single"/>
        </w:rPr>
        <w:t>/2020</w:t>
      </w:r>
    </w:p>
    <w:p w:rsidRPr="00027ADD" w:rsidR="00027ADD" w:rsidRDefault="00027ADD" w14:paraId="4304A739" w14:textId="24901C36">
      <w:pPr>
        <w:rPr>
          <w:sz w:val="24"/>
          <w:szCs w:val="24"/>
        </w:rPr>
      </w:pPr>
    </w:p>
    <w:p w:rsidR="00027ADD" w:rsidRDefault="00027ADD" w14:paraId="479709AD" w14:textId="71E79817">
      <w:pPr>
        <w:rPr>
          <w:sz w:val="24"/>
          <w:szCs w:val="24"/>
        </w:rPr>
      </w:pPr>
      <w:r w:rsidRPr="0A5847E3">
        <w:rPr>
          <w:sz w:val="24"/>
          <w:szCs w:val="24"/>
        </w:rPr>
        <w:t xml:space="preserve">The following document is designed to complement the UK Space Agency’s Space Surveillance and Tracking call for grant </w:t>
      </w:r>
      <w:r w:rsidRPr="0A5847E3" w:rsidR="00263574">
        <w:rPr>
          <w:sz w:val="24"/>
          <w:szCs w:val="24"/>
        </w:rPr>
        <w:t xml:space="preserve">proposals </w:t>
      </w:r>
      <w:r w:rsidRPr="0A5847E3">
        <w:rPr>
          <w:sz w:val="24"/>
          <w:szCs w:val="24"/>
        </w:rPr>
        <w:t>which was launched on 26</w:t>
      </w:r>
      <w:r w:rsidRPr="0A5847E3">
        <w:rPr>
          <w:sz w:val="24"/>
          <w:szCs w:val="24"/>
          <w:vertAlign w:val="superscript"/>
        </w:rPr>
        <w:t>th</w:t>
      </w:r>
      <w:r w:rsidRPr="0A5847E3">
        <w:rPr>
          <w:sz w:val="24"/>
          <w:szCs w:val="24"/>
        </w:rPr>
        <w:t xml:space="preserve"> May 2020.</w:t>
      </w:r>
      <w:r w:rsidRPr="0A5847E3" w:rsidR="00263574">
        <w:rPr>
          <w:sz w:val="24"/>
          <w:szCs w:val="24"/>
        </w:rPr>
        <w:t xml:space="preserve"> The final deadline for questions regarding this call for grant proposals is </w:t>
      </w:r>
      <w:r w:rsidRPr="0A5847E3" w:rsidR="00263574">
        <w:rPr>
          <w:sz w:val="24"/>
          <w:szCs w:val="24"/>
          <w:u w:val="single"/>
        </w:rPr>
        <w:t>03</w:t>
      </w:r>
      <w:r w:rsidRPr="0A5847E3" w:rsidR="63CCE5D8">
        <w:rPr>
          <w:sz w:val="24"/>
          <w:szCs w:val="24"/>
          <w:u w:val="single"/>
          <w:vertAlign w:val="superscript"/>
        </w:rPr>
        <w:t>rd</w:t>
      </w:r>
      <w:r w:rsidRPr="0A5847E3" w:rsidR="63CCE5D8">
        <w:rPr>
          <w:sz w:val="24"/>
          <w:szCs w:val="24"/>
          <w:u w:val="single"/>
        </w:rPr>
        <w:t xml:space="preserve"> </w:t>
      </w:r>
      <w:r w:rsidRPr="0A5847E3" w:rsidR="00263574">
        <w:rPr>
          <w:sz w:val="24"/>
          <w:szCs w:val="24"/>
          <w:u w:val="single"/>
        </w:rPr>
        <w:t>July 2020.</w:t>
      </w:r>
    </w:p>
    <w:p w:rsidR="3FD3DDC7" w:rsidP="3FD3DDC7" w:rsidRDefault="3FD3DDC7" w14:paraId="5124C3D0" w14:textId="6975A3CE">
      <w:pPr>
        <w:rPr>
          <w:sz w:val="24"/>
          <w:szCs w:val="24"/>
        </w:rPr>
      </w:pPr>
    </w:p>
    <w:p w:rsidR="00027ADD" w:rsidRDefault="00027ADD" w14:paraId="1E965E45" w14:textId="45C61D19">
      <w:pPr>
        <w:rPr>
          <w:sz w:val="24"/>
          <w:szCs w:val="24"/>
        </w:rPr>
      </w:pPr>
      <w:r>
        <w:rPr>
          <w:sz w:val="24"/>
          <w:szCs w:val="24"/>
        </w:rPr>
        <w:t>If you have any questions regarding the call, please email:</w:t>
      </w:r>
    </w:p>
    <w:p w:rsidR="00027ADD" w:rsidRDefault="00A612DD" w14:paraId="189F4CBA" w14:textId="34C4A3E7">
      <w:pPr>
        <w:rPr>
          <w:sz w:val="24"/>
          <w:szCs w:val="24"/>
        </w:rPr>
      </w:pPr>
      <w:hyperlink w:history="1" r:id="rId12">
        <w:r w:rsidRPr="00E22D77" w:rsidR="00027ADD">
          <w:rPr>
            <w:rStyle w:val="Hyperlink"/>
            <w:sz w:val="24"/>
            <w:szCs w:val="24"/>
          </w:rPr>
          <w:t>sst@ukspaceagency.gov.uk</w:t>
        </w:r>
      </w:hyperlink>
    </w:p>
    <w:p w:rsidR="00027ADD" w:rsidRDefault="00027ADD" w14:paraId="59BAFF5C" w14:textId="523138E4">
      <w:pPr>
        <w:rPr>
          <w:sz w:val="24"/>
          <w:szCs w:val="24"/>
        </w:rPr>
      </w:pPr>
    </w:p>
    <w:p w:rsidR="00027ADD" w:rsidRDefault="00027ADD" w14:paraId="456052ED" w14:textId="58EC1BB1">
      <w:pPr>
        <w:rPr>
          <w:sz w:val="24"/>
          <w:szCs w:val="24"/>
        </w:rPr>
      </w:pPr>
      <w:r>
        <w:rPr>
          <w:sz w:val="24"/>
          <w:szCs w:val="24"/>
        </w:rPr>
        <w:t xml:space="preserve">Q1. </w:t>
      </w:r>
      <w:r w:rsidR="00B6324E">
        <w:rPr>
          <w:sz w:val="24"/>
          <w:szCs w:val="24"/>
        </w:rPr>
        <w:t>Can I submit more than one proposal I response to this call?</w:t>
      </w:r>
    </w:p>
    <w:p w:rsidR="00B6324E" w:rsidRDefault="00B6324E" w14:paraId="74EF3C66" w14:textId="667D7B71">
      <w:pPr>
        <w:rPr>
          <w:sz w:val="24"/>
          <w:szCs w:val="24"/>
        </w:rPr>
      </w:pPr>
      <w:r w:rsidRPr="3FD3DDC7">
        <w:rPr>
          <w:sz w:val="24"/>
          <w:szCs w:val="24"/>
        </w:rPr>
        <w:t>A1. Yes, an organisation can submit more than one proposal.  As per</w:t>
      </w:r>
      <w:r w:rsidRPr="3FD3DDC7" w:rsidR="4C0782D8">
        <w:rPr>
          <w:sz w:val="24"/>
          <w:szCs w:val="24"/>
        </w:rPr>
        <w:t xml:space="preserve"> the instruction in</w:t>
      </w:r>
      <w:r w:rsidRPr="3FD3DDC7">
        <w:rPr>
          <w:sz w:val="24"/>
          <w:szCs w:val="24"/>
        </w:rPr>
        <w:t xml:space="preserve"> </w:t>
      </w:r>
      <w:r w:rsidRPr="3FD3DDC7" w:rsidR="01E58F52">
        <w:rPr>
          <w:sz w:val="24"/>
          <w:szCs w:val="24"/>
        </w:rPr>
        <w:t>‘Annex B - Application Guidance’</w:t>
      </w:r>
      <w:r w:rsidRPr="3FD3DDC7">
        <w:rPr>
          <w:sz w:val="24"/>
          <w:szCs w:val="24"/>
        </w:rPr>
        <w:t xml:space="preserve"> each application must be submitted separately.</w:t>
      </w:r>
    </w:p>
    <w:p w:rsidR="00B6324E" w:rsidRDefault="00B6324E" w14:paraId="0217F2B1" w14:textId="77777777">
      <w:pPr>
        <w:rPr>
          <w:sz w:val="24"/>
          <w:szCs w:val="24"/>
        </w:rPr>
      </w:pPr>
    </w:p>
    <w:p w:rsidR="00B6324E" w:rsidRDefault="00B6324E" w14:paraId="59F95ADC" w14:textId="6FADAED2">
      <w:pPr>
        <w:rPr>
          <w:sz w:val="24"/>
          <w:szCs w:val="24"/>
        </w:rPr>
      </w:pPr>
      <w:r>
        <w:rPr>
          <w:sz w:val="24"/>
          <w:szCs w:val="24"/>
        </w:rPr>
        <w:t xml:space="preserve">Q2. I want to include more detail </w:t>
      </w:r>
      <w:r w:rsidR="009B37F2">
        <w:rPr>
          <w:sz w:val="24"/>
          <w:szCs w:val="24"/>
        </w:rPr>
        <w:t>around my application (for example my organisation or my project partner’s experience) but the form does not have enough space.  If I submit additional documents will these be considered?</w:t>
      </w:r>
    </w:p>
    <w:p w:rsidRPr="00027ADD" w:rsidR="009B37F2" w:rsidRDefault="009B37F2" w14:paraId="7518A86B" w14:textId="49270AF6">
      <w:pPr>
        <w:rPr>
          <w:sz w:val="24"/>
          <w:szCs w:val="24"/>
        </w:rPr>
      </w:pPr>
      <w:r w:rsidRPr="5E51928C">
        <w:rPr>
          <w:sz w:val="24"/>
          <w:szCs w:val="24"/>
        </w:rPr>
        <w:t xml:space="preserve">A2. No, only the </w:t>
      </w:r>
      <w:r w:rsidRPr="5E51928C" w:rsidR="000E255E">
        <w:rPr>
          <w:sz w:val="24"/>
          <w:szCs w:val="24"/>
        </w:rPr>
        <w:t xml:space="preserve">information contained within the forms will be evaluated when selecting proposals.  This is to ensure all proposals are </w:t>
      </w:r>
      <w:r w:rsidRPr="5E51928C" w:rsidR="00263574">
        <w:rPr>
          <w:sz w:val="24"/>
          <w:szCs w:val="24"/>
        </w:rPr>
        <w:t xml:space="preserve">scored fairly and equally, whilst also enabling assessors to </w:t>
      </w:r>
      <w:proofErr w:type="gramStart"/>
      <w:r w:rsidRPr="5E51928C" w:rsidR="00263574">
        <w:rPr>
          <w:sz w:val="24"/>
          <w:szCs w:val="24"/>
        </w:rPr>
        <w:t>more easily compare proposals</w:t>
      </w:r>
      <w:proofErr w:type="gramEnd"/>
      <w:r w:rsidRPr="5E51928C" w:rsidR="00263574">
        <w:rPr>
          <w:sz w:val="24"/>
          <w:szCs w:val="24"/>
        </w:rPr>
        <w:t>.</w:t>
      </w:r>
    </w:p>
    <w:p w:rsidR="5E51928C" w:rsidP="5E51928C" w:rsidRDefault="5E51928C" w14:paraId="65EBA444" w14:textId="575D99A6">
      <w:pPr>
        <w:rPr>
          <w:sz w:val="24"/>
          <w:szCs w:val="24"/>
        </w:rPr>
      </w:pPr>
    </w:p>
    <w:p w:rsidR="656EFADA" w:rsidP="5E51928C" w:rsidRDefault="656EFADA" w14:paraId="10280CA9" w14:textId="425D23EC">
      <w:pPr>
        <w:rPr>
          <w:sz w:val="24"/>
          <w:szCs w:val="24"/>
        </w:rPr>
      </w:pPr>
      <w:r w:rsidRPr="5E51928C">
        <w:rPr>
          <w:sz w:val="24"/>
          <w:szCs w:val="24"/>
        </w:rPr>
        <w:t>Q</w:t>
      </w:r>
      <w:r w:rsidR="00A612DD">
        <w:rPr>
          <w:sz w:val="24"/>
          <w:szCs w:val="24"/>
        </w:rPr>
        <w:t>3</w:t>
      </w:r>
      <w:r w:rsidRPr="5E51928C">
        <w:rPr>
          <w:sz w:val="24"/>
          <w:szCs w:val="24"/>
        </w:rPr>
        <w:t xml:space="preserve">. </w:t>
      </w:r>
      <w:r w:rsidRPr="63C83408" w:rsidR="77854307">
        <w:rPr>
          <w:sz w:val="24"/>
          <w:szCs w:val="24"/>
        </w:rPr>
        <w:t>Can</w:t>
      </w:r>
      <w:r w:rsidRPr="5E51928C" w:rsidR="7473CAC4">
        <w:rPr>
          <w:sz w:val="24"/>
          <w:szCs w:val="24"/>
        </w:rPr>
        <w:t xml:space="preserve"> fundamental research get 100% funding</w:t>
      </w:r>
      <w:r w:rsidRPr="63C83408" w:rsidR="536761A8">
        <w:rPr>
          <w:sz w:val="24"/>
          <w:szCs w:val="24"/>
        </w:rPr>
        <w:t>?</w:t>
      </w:r>
    </w:p>
    <w:p w:rsidR="6590B44F" w:rsidP="5E51928C" w:rsidRDefault="6590B44F" w14:paraId="00234C71" w14:textId="1FB40479">
      <w:pPr>
        <w:rPr>
          <w:sz w:val="24"/>
          <w:szCs w:val="24"/>
        </w:rPr>
      </w:pPr>
      <w:r w:rsidRPr="0A5847E3">
        <w:rPr>
          <w:sz w:val="24"/>
          <w:szCs w:val="24"/>
        </w:rPr>
        <w:lastRenderedPageBreak/>
        <w:t>A</w:t>
      </w:r>
      <w:r w:rsidR="00A612DD">
        <w:rPr>
          <w:sz w:val="24"/>
          <w:szCs w:val="24"/>
        </w:rPr>
        <w:t>3</w:t>
      </w:r>
      <w:r w:rsidRPr="0A5847E3">
        <w:rPr>
          <w:sz w:val="24"/>
          <w:szCs w:val="24"/>
        </w:rPr>
        <w:t xml:space="preserve">. </w:t>
      </w:r>
      <w:r w:rsidRPr="0A5847E3" w:rsidR="7723770F">
        <w:rPr>
          <w:sz w:val="24"/>
          <w:szCs w:val="24"/>
        </w:rPr>
        <w:t xml:space="preserve">This call is not accepting fundamental </w:t>
      </w:r>
      <w:r w:rsidRPr="0A5847E3" w:rsidR="4976A98F">
        <w:rPr>
          <w:sz w:val="24"/>
          <w:szCs w:val="24"/>
        </w:rPr>
        <w:t>research</w:t>
      </w:r>
      <w:r w:rsidRPr="0A5847E3" w:rsidR="7723770F">
        <w:rPr>
          <w:sz w:val="24"/>
          <w:szCs w:val="24"/>
        </w:rPr>
        <w:t xml:space="preserve"> </w:t>
      </w:r>
      <w:r w:rsidRPr="0A5847E3" w:rsidR="39A52F96">
        <w:rPr>
          <w:sz w:val="24"/>
          <w:szCs w:val="24"/>
        </w:rPr>
        <w:t>proposals</w:t>
      </w:r>
      <w:r w:rsidRPr="0A5847E3" w:rsidR="7723770F">
        <w:rPr>
          <w:sz w:val="24"/>
          <w:szCs w:val="24"/>
        </w:rPr>
        <w:t xml:space="preserve">, please see page </w:t>
      </w:r>
      <w:r w:rsidRPr="0A5847E3" w:rsidR="4EEF1024">
        <w:rPr>
          <w:sz w:val="24"/>
          <w:szCs w:val="24"/>
        </w:rPr>
        <w:t>6, section 7.1</w:t>
      </w:r>
      <w:r w:rsidRPr="0A5847E3" w:rsidR="3642FB2D">
        <w:rPr>
          <w:sz w:val="24"/>
          <w:szCs w:val="24"/>
        </w:rPr>
        <w:t xml:space="preserve"> of the call document.</w:t>
      </w:r>
    </w:p>
    <w:p w:rsidR="5E51928C" w:rsidP="5E51928C" w:rsidRDefault="5E51928C" w14:paraId="34BF7DA8" w14:textId="5928B777">
      <w:pPr>
        <w:rPr>
          <w:sz w:val="24"/>
          <w:szCs w:val="24"/>
        </w:rPr>
      </w:pPr>
    </w:p>
    <w:p w:rsidR="00C37B52" w:rsidP="5E51928C" w:rsidRDefault="00C37B52" w14:paraId="0A1336F6" w14:textId="77777777">
      <w:pPr>
        <w:rPr>
          <w:sz w:val="24"/>
          <w:szCs w:val="24"/>
        </w:rPr>
      </w:pPr>
    </w:p>
    <w:p w:rsidR="7473CAC4" w:rsidP="5E51928C" w:rsidRDefault="7473CAC4" w14:paraId="4C2C1538" w14:textId="51426D19">
      <w:pPr>
        <w:rPr>
          <w:sz w:val="24"/>
          <w:szCs w:val="24"/>
        </w:rPr>
      </w:pPr>
      <w:r w:rsidRPr="5E51928C">
        <w:rPr>
          <w:sz w:val="24"/>
          <w:szCs w:val="24"/>
        </w:rPr>
        <w:t>Q</w:t>
      </w:r>
      <w:r w:rsidR="00A612DD">
        <w:rPr>
          <w:sz w:val="24"/>
          <w:szCs w:val="24"/>
        </w:rPr>
        <w:t>4</w:t>
      </w:r>
      <w:r w:rsidRPr="5E51928C">
        <w:rPr>
          <w:sz w:val="24"/>
          <w:szCs w:val="24"/>
        </w:rPr>
        <w:t>.</w:t>
      </w:r>
      <w:r w:rsidRPr="5E51928C" w:rsidR="56B42DAF">
        <w:rPr>
          <w:sz w:val="24"/>
          <w:szCs w:val="24"/>
        </w:rPr>
        <w:t xml:space="preserve"> Would the UKSA entertain applications which focus on higher altitudes (</w:t>
      </w:r>
      <w:r w:rsidRPr="5E51928C" w:rsidR="5DBA92BE">
        <w:rPr>
          <w:sz w:val="24"/>
          <w:szCs w:val="24"/>
        </w:rPr>
        <w:t>particularly</w:t>
      </w:r>
      <w:r w:rsidRPr="5E51928C" w:rsidR="56B42DAF">
        <w:rPr>
          <w:sz w:val="24"/>
          <w:szCs w:val="24"/>
        </w:rPr>
        <w:t xml:space="preserve"> in the </w:t>
      </w:r>
      <w:r w:rsidRPr="5E51928C" w:rsidR="34E46D3D">
        <w:rPr>
          <w:sz w:val="24"/>
          <w:szCs w:val="24"/>
        </w:rPr>
        <w:t>geosynchronous regime)?</w:t>
      </w:r>
    </w:p>
    <w:p w:rsidR="56B42DAF" w:rsidP="5E51928C" w:rsidRDefault="56B42DAF" w14:paraId="2E31E6A3" w14:textId="1203356D">
      <w:pPr>
        <w:rPr>
          <w:sz w:val="24"/>
          <w:szCs w:val="24"/>
        </w:rPr>
      </w:pPr>
      <w:r w:rsidRPr="1F1B730A">
        <w:rPr>
          <w:sz w:val="24"/>
          <w:szCs w:val="24"/>
        </w:rPr>
        <w:t>A</w:t>
      </w:r>
      <w:r w:rsidR="00A612DD">
        <w:rPr>
          <w:sz w:val="24"/>
          <w:szCs w:val="24"/>
        </w:rPr>
        <w:t>4</w:t>
      </w:r>
      <w:r w:rsidRPr="1F1B730A">
        <w:rPr>
          <w:sz w:val="24"/>
          <w:szCs w:val="24"/>
        </w:rPr>
        <w:t xml:space="preserve">. </w:t>
      </w:r>
      <w:r w:rsidRPr="1F1B730A" w:rsidR="7473CAC4">
        <w:rPr>
          <w:sz w:val="24"/>
          <w:szCs w:val="24"/>
        </w:rPr>
        <w:t xml:space="preserve"> </w:t>
      </w:r>
      <w:r w:rsidRPr="1F1B730A" w:rsidR="67760675">
        <w:rPr>
          <w:sz w:val="24"/>
          <w:szCs w:val="24"/>
        </w:rPr>
        <w:t>No, unfortunately this</w:t>
      </w:r>
      <w:r w:rsidRPr="1F1B730A" w:rsidR="1311A7FD">
        <w:rPr>
          <w:sz w:val="24"/>
          <w:szCs w:val="24"/>
        </w:rPr>
        <w:t xml:space="preserve"> strand of the</w:t>
      </w:r>
      <w:r w:rsidRPr="1F1B730A" w:rsidR="67760675">
        <w:rPr>
          <w:sz w:val="24"/>
          <w:szCs w:val="24"/>
        </w:rPr>
        <w:t xml:space="preserve"> call is </w:t>
      </w:r>
      <w:r w:rsidRPr="1F1B730A" w:rsidR="60D4F63E">
        <w:rPr>
          <w:sz w:val="24"/>
          <w:szCs w:val="24"/>
        </w:rPr>
        <w:t xml:space="preserve">looking </w:t>
      </w:r>
      <w:r w:rsidRPr="1F1B730A" w:rsidR="1F525CCB">
        <w:rPr>
          <w:sz w:val="24"/>
          <w:szCs w:val="24"/>
        </w:rPr>
        <w:t xml:space="preserve">at </w:t>
      </w:r>
      <w:r w:rsidRPr="1F1B730A" w:rsidR="60D4F63E">
        <w:rPr>
          <w:sz w:val="24"/>
          <w:szCs w:val="24"/>
        </w:rPr>
        <w:t>funding research into</w:t>
      </w:r>
      <w:r w:rsidRPr="1F1B730A" w:rsidR="67760675">
        <w:rPr>
          <w:sz w:val="24"/>
          <w:szCs w:val="24"/>
        </w:rPr>
        <w:t xml:space="preserve"> LEO SST only.</w:t>
      </w:r>
    </w:p>
    <w:p w:rsidR="5E51928C" w:rsidP="5E51928C" w:rsidRDefault="5E51928C" w14:paraId="15C45867" w14:textId="5661A475">
      <w:pPr>
        <w:rPr>
          <w:sz w:val="24"/>
          <w:szCs w:val="24"/>
        </w:rPr>
      </w:pPr>
    </w:p>
    <w:p w:rsidR="6C7E8655" w:rsidP="5E51928C" w:rsidRDefault="6C7E8655" w14:paraId="60CE25B4" w14:textId="52AB8028">
      <w:pPr>
        <w:rPr>
          <w:sz w:val="24"/>
          <w:szCs w:val="24"/>
        </w:rPr>
      </w:pPr>
      <w:r w:rsidRPr="0957CC74" w:rsidR="6C7E8655">
        <w:rPr>
          <w:sz w:val="24"/>
          <w:szCs w:val="24"/>
        </w:rPr>
        <w:t>Q</w:t>
      </w:r>
      <w:r w:rsidRPr="0957CC74" w:rsidR="00A612DD">
        <w:rPr>
          <w:sz w:val="24"/>
          <w:szCs w:val="24"/>
        </w:rPr>
        <w:t>5</w:t>
      </w:r>
      <w:r w:rsidRPr="0957CC74" w:rsidR="6C7E8655">
        <w:rPr>
          <w:sz w:val="24"/>
          <w:szCs w:val="24"/>
        </w:rPr>
        <w:t>. Can you confirm if academics can be part of a team and clarify i</w:t>
      </w:r>
      <w:r w:rsidRPr="0957CC74" w:rsidR="2D4CB7D3">
        <w:rPr>
          <w:sz w:val="24"/>
          <w:szCs w:val="24"/>
        </w:rPr>
        <w:t>f universities can be the ‘Prime’?</w:t>
      </w:r>
    </w:p>
    <w:p w:rsidR="6C7E8655" w:rsidP="5E51928C" w:rsidRDefault="6C7E8655" w14:paraId="26288F1B" w14:textId="4DF4CD33">
      <w:pPr/>
      <w:r w:rsidRPr="4D555D2F" w:rsidR="6129C540">
        <w:rPr>
          <w:rFonts w:ascii="Calibri" w:hAnsi="Calibri" w:eastAsia="Calibri" w:cs="Calibri"/>
          <w:noProof w:val="0"/>
          <w:sz w:val="24"/>
          <w:szCs w:val="24"/>
          <w:lang w:val="en-GB"/>
        </w:rPr>
        <w:t>A5. Academics can be part of a team and UK universities can act as the Prime. Please refer to section</w:t>
      </w:r>
      <w:r w:rsidRPr="4D555D2F" w:rsidR="44C19BDF">
        <w:rPr>
          <w:rFonts w:ascii="Calibri" w:hAnsi="Calibri" w:eastAsia="Calibri" w:cs="Calibri"/>
          <w:noProof w:val="0"/>
          <w:sz w:val="24"/>
          <w:szCs w:val="24"/>
          <w:lang w:val="en-GB"/>
        </w:rPr>
        <w:t>s</w:t>
      </w:r>
      <w:r w:rsidRPr="4D555D2F" w:rsidR="6129C540">
        <w:rPr>
          <w:rFonts w:ascii="Calibri" w:hAnsi="Calibri" w:eastAsia="Calibri" w:cs="Calibri"/>
          <w:noProof w:val="0"/>
          <w:sz w:val="24"/>
          <w:szCs w:val="24"/>
          <w:lang w:val="en-GB"/>
        </w:rPr>
        <w:t xml:space="preserve"> 4</w:t>
      </w:r>
      <w:r w:rsidRPr="4D555D2F" w:rsidR="44C19BDF">
        <w:rPr>
          <w:rFonts w:ascii="Calibri" w:hAnsi="Calibri" w:eastAsia="Calibri" w:cs="Calibri"/>
          <w:noProof w:val="0"/>
          <w:sz w:val="24"/>
          <w:szCs w:val="24"/>
          <w:lang w:val="en-GB"/>
        </w:rPr>
        <w:t>, 5 and 8</w:t>
      </w:r>
      <w:r w:rsidRPr="4D555D2F" w:rsidR="6129C540">
        <w:rPr>
          <w:rFonts w:ascii="Calibri" w:hAnsi="Calibri" w:eastAsia="Calibri" w:cs="Calibri"/>
          <w:noProof w:val="0"/>
          <w:sz w:val="24"/>
          <w:szCs w:val="24"/>
          <w:lang w:val="en-GB"/>
        </w:rPr>
        <w:t xml:space="preserve"> of the call document for mandatory requirements.</w:t>
      </w:r>
    </w:p>
    <w:p w:rsidR="6C7E8655" w:rsidP="0957CC74" w:rsidRDefault="6C7E8655" w14:paraId="7C15599D" w14:textId="27B6E373">
      <w:pPr>
        <w:pStyle w:val="Normal"/>
        <w:rPr>
          <w:sz w:val="24"/>
          <w:szCs w:val="24"/>
        </w:rPr>
      </w:pPr>
    </w:p>
    <w:p w:rsidR="6C7E8655" w:rsidP="0957CC74" w:rsidRDefault="6C7E8655" w14:paraId="5061CB76" w14:textId="54702C91">
      <w:pPr>
        <w:pStyle w:val="Normal"/>
        <w:rPr>
          <w:sz w:val="24"/>
          <w:szCs w:val="24"/>
        </w:rPr>
      </w:pPr>
      <w:r w:rsidRPr="0957CC74" w:rsidR="6C7E8655">
        <w:rPr>
          <w:sz w:val="24"/>
          <w:szCs w:val="24"/>
        </w:rPr>
        <w:t>Q</w:t>
      </w:r>
      <w:r w:rsidRPr="0957CC74" w:rsidR="00A612DD">
        <w:rPr>
          <w:sz w:val="24"/>
          <w:szCs w:val="24"/>
        </w:rPr>
        <w:t>6</w:t>
      </w:r>
      <w:r w:rsidRPr="0957CC74" w:rsidR="6C7E8655">
        <w:rPr>
          <w:sz w:val="24"/>
          <w:szCs w:val="24"/>
        </w:rPr>
        <w:t xml:space="preserve">. </w:t>
      </w:r>
      <w:r w:rsidRPr="0957CC74" w:rsidR="50328391">
        <w:rPr>
          <w:sz w:val="24"/>
          <w:szCs w:val="24"/>
        </w:rPr>
        <w:t>Can a company in the ROI act as a ‘Prime’?</w:t>
      </w:r>
    </w:p>
    <w:p w:rsidR="6C7E8655" w:rsidP="5541A626" w:rsidRDefault="6C7E8655" w14:paraId="795B8B8D" w14:textId="536874F0">
      <w:pPr>
        <w:pStyle w:val="Normal"/>
        <w:rPr>
          <w:sz w:val="24"/>
          <w:szCs w:val="24"/>
        </w:rPr>
      </w:pPr>
      <w:r w:rsidRPr="005F7652" w:rsidR="6C7E8655">
        <w:rPr>
          <w:sz w:val="24"/>
          <w:szCs w:val="24"/>
        </w:rPr>
        <w:t>A</w:t>
      </w:r>
      <w:r w:rsidRPr="005F7652" w:rsidR="00A612DD">
        <w:rPr>
          <w:sz w:val="24"/>
          <w:szCs w:val="24"/>
        </w:rPr>
        <w:t>6</w:t>
      </w:r>
      <w:r w:rsidRPr="005F7652" w:rsidR="6C7E8655">
        <w:rPr>
          <w:sz w:val="24"/>
          <w:szCs w:val="24"/>
        </w:rPr>
        <w:t xml:space="preserve">. </w:t>
      </w:r>
      <w:r w:rsidRPr="005F7652" w:rsidR="6F6221B4">
        <w:rPr>
          <w:rFonts w:ascii="Calibri" w:hAnsi="Calibri" w:eastAsia="Calibri" w:cs="Calibri"/>
          <w:noProof w:val="0"/>
          <w:sz w:val="22"/>
          <w:szCs w:val="22"/>
          <w:lang w:val="en-GB"/>
        </w:rPr>
        <w:t xml:space="preserve">We can only accept Primes who are registered and based in the UK. International companies </w:t>
      </w:r>
      <w:proofErr w:type="gramStart"/>
      <w:r w:rsidRPr="005F7652" w:rsidR="6F6221B4">
        <w:rPr>
          <w:rFonts w:ascii="Calibri" w:hAnsi="Calibri" w:eastAsia="Calibri" w:cs="Calibri"/>
          <w:noProof w:val="0"/>
          <w:sz w:val="22"/>
          <w:szCs w:val="22"/>
          <w:lang w:val="en-GB"/>
        </w:rPr>
        <w:t>are able to</w:t>
      </w:r>
      <w:proofErr w:type="gramEnd"/>
      <w:r w:rsidRPr="005F7652" w:rsidR="6F6221B4">
        <w:rPr>
          <w:rFonts w:ascii="Calibri" w:hAnsi="Calibri" w:eastAsia="Calibri" w:cs="Calibri"/>
          <w:noProof w:val="0"/>
          <w:sz w:val="22"/>
          <w:szCs w:val="22"/>
          <w:lang w:val="en-GB"/>
        </w:rPr>
        <w:t xml:space="preserve"> partner with a UK company who would then act as the Prime.  </w:t>
      </w:r>
    </w:p>
    <w:p w:rsidR="5E51928C" w:rsidP="0A5847E3" w:rsidRDefault="5E51928C" w14:paraId="699E34ED" w14:textId="439E2415">
      <w:pPr>
        <w:rPr>
          <w:sz w:val="24"/>
          <w:szCs w:val="24"/>
        </w:rPr>
      </w:pPr>
      <w:r w:rsidRPr="0957CC74" w:rsidR="6CF3F82F">
        <w:rPr>
          <w:sz w:val="24"/>
          <w:szCs w:val="24"/>
        </w:rPr>
        <w:t xml:space="preserve"> </w:t>
      </w:r>
    </w:p>
    <w:p w:rsidR="5E51928C" w:rsidP="0A5847E3" w:rsidRDefault="6594177B" w14:paraId="1BC2AC1B" w14:textId="4209C4F5">
      <w:pPr>
        <w:rPr>
          <w:sz w:val="24"/>
          <w:szCs w:val="24"/>
        </w:rPr>
      </w:pPr>
      <w:r w:rsidRPr="0A5847E3">
        <w:rPr>
          <w:sz w:val="24"/>
          <w:szCs w:val="24"/>
        </w:rPr>
        <w:lastRenderedPageBreak/>
        <w:t>Q</w:t>
      </w:r>
      <w:r w:rsidR="00A612DD">
        <w:rPr>
          <w:sz w:val="24"/>
          <w:szCs w:val="24"/>
        </w:rPr>
        <w:t>7</w:t>
      </w:r>
      <w:r w:rsidRPr="0A5847E3">
        <w:rPr>
          <w:sz w:val="24"/>
          <w:szCs w:val="24"/>
        </w:rPr>
        <w:t xml:space="preserve">. </w:t>
      </w:r>
      <w:r w:rsidRPr="0A5847E3" w:rsidR="3C0FA6CF">
        <w:rPr>
          <w:sz w:val="24"/>
          <w:szCs w:val="24"/>
        </w:rPr>
        <w:t>What minor amendments will be considered for the grant funding agreement?</w:t>
      </w:r>
    </w:p>
    <w:p w:rsidR="5E51928C" w:rsidP="0A5847E3" w:rsidRDefault="0D3E6C88" w14:paraId="0E3497C2" w14:textId="7A5AE197">
      <w:pPr>
        <w:rPr>
          <w:sz w:val="24"/>
          <w:szCs w:val="24"/>
        </w:rPr>
      </w:pPr>
      <w:r w:rsidRPr="0A5847E3">
        <w:rPr>
          <w:sz w:val="24"/>
          <w:szCs w:val="24"/>
        </w:rPr>
        <w:t>A</w:t>
      </w:r>
      <w:r w:rsidR="00A612DD">
        <w:rPr>
          <w:sz w:val="24"/>
          <w:szCs w:val="24"/>
        </w:rPr>
        <w:t>7</w:t>
      </w:r>
      <w:r w:rsidRPr="0A5847E3">
        <w:rPr>
          <w:sz w:val="24"/>
          <w:szCs w:val="24"/>
        </w:rPr>
        <w:t xml:space="preserve">. </w:t>
      </w:r>
      <w:r w:rsidRPr="0A5847E3" w:rsidR="3BE6660D">
        <w:rPr>
          <w:sz w:val="24"/>
          <w:szCs w:val="24"/>
        </w:rPr>
        <w:t xml:space="preserve">This is up to the bidding </w:t>
      </w:r>
      <w:proofErr w:type="gramStart"/>
      <w:r w:rsidRPr="0A5847E3" w:rsidR="3BE6660D">
        <w:rPr>
          <w:sz w:val="24"/>
          <w:szCs w:val="24"/>
        </w:rPr>
        <w:t>company,</w:t>
      </w:r>
      <w:proofErr w:type="gramEnd"/>
      <w:r w:rsidRPr="0A5847E3" w:rsidR="3BE6660D">
        <w:rPr>
          <w:sz w:val="24"/>
          <w:szCs w:val="24"/>
        </w:rPr>
        <w:t xml:space="preserve"> please submit any minor amendments you wish the UKSA to consider along with your application form and budget template.</w:t>
      </w:r>
    </w:p>
    <w:p w:rsidR="5E51928C" w:rsidP="0A5847E3" w:rsidRDefault="5E51928C" w14:paraId="2756E033" w14:textId="3AAB6F32">
      <w:pPr>
        <w:rPr>
          <w:sz w:val="24"/>
          <w:szCs w:val="24"/>
        </w:rPr>
      </w:pPr>
    </w:p>
    <w:p w:rsidR="5E51928C" w:rsidP="0A5847E3" w:rsidRDefault="0D3E6C88" w14:paraId="265B6436" w14:textId="34D3E83A">
      <w:pPr>
        <w:rPr>
          <w:sz w:val="24"/>
          <w:szCs w:val="24"/>
        </w:rPr>
      </w:pPr>
      <w:r w:rsidRPr="0A5847E3">
        <w:rPr>
          <w:sz w:val="24"/>
          <w:szCs w:val="24"/>
        </w:rPr>
        <w:t>Q</w:t>
      </w:r>
      <w:r w:rsidR="00A612DD">
        <w:rPr>
          <w:sz w:val="24"/>
          <w:szCs w:val="24"/>
        </w:rPr>
        <w:t>8</w:t>
      </w:r>
      <w:r w:rsidRPr="0A5847E3" w:rsidR="6453E72E">
        <w:rPr>
          <w:sz w:val="24"/>
          <w:szCs w:val="24"/>
        </w:rPr>
        <w:t>. Will there be an opportunity to discuss any GFA amendments?</w:t>
      </w:r>
    </w:p>
    <w:p w:rsidR="5E51928C" w:rsidP="0A5847E3" w:rsidRDefault="0D3E6C88" w14:paraId="731755CA" w14:textId="1790FEA7">
      <w:pPr>
        <w:rPr>
          <w:sz w:val="24"/>
          <w:szCs w:val="24"/>
        </w:rPr>
      </w:pPr>
      <w:r w:rsidRPr="1F1B730A">
        <w:rPr>
          <w:sz w:val="24"/>
          <w:szCs w:val="24"/>
        </w:rPr>
        <w:t>A</w:t>
      </w:r>
      <w:r w:rsidR="00A612DD">
        <w:rPr>
          <w:sz w:val="24"/>
          <w:szCs w:val="24"/>
        </w:rPr>
        <w:t>8</w:t>
      </w:r>
      <w:r w:rsidRPr="1F1B730A" w:rsidR="19D3E92D">
        <w:rPr>
          <w:sz w:val="24"/>
          <w:szCs w:val="24"/>
        </w:rPr>
        <w:t>. Yes</w:t>
      </w:r>
      <w:r w:rsidRPr="1F1B730A" w:rsidR="473D7554">
        <w:rPr>
          <w:sz w:val="24"/>
          <w:szCs w:val="24"/>
        </w:rPr>
        <w:t>,</w:t>
      </w:r>
      <w:r w:rsidRPr="1F1B730A" w:rsidR="19D3E92D">
        <w:rPr>
          <w:sz w:val="24"/>
          <w:szCs w:val="24"/>
        </w:rPr>
        <w:t xml:space="preserve"> </w:t>
      </w:r>
      <w:r w:rsidR="00025EDA">
        <w:rPr>
          <w:sz w:val="24"/>
          <w:szCs w:val="24"/>
        </w:rPr>
        <w:t>any bids which make it through the first sift and the due diligence checks will have the chance to discuss minor amendments to the GFA before the start date.</w:t>
      </w:r>
    </w:p>
    <w:p w:rsidR="5E51928C" w:rsidP="0A5847E3" w:rsidRDefault="5E51928C" w14:paraId="7F0B0D89" w14:textId="5E8F4287">
      <w:pPr>
        <w:rPr>
          <w:sz w:val="24"/>
          <w:szCs w:val="24"/>
        </w:rPr>
      </w:pPr>
    </w:p>
    <w:p w:rsidR="5E51928C" w:rsidP="0A5847E3" w:rsidRDefault="0D3E6C88" w14:paraId="3122C32E" w14:textId="0BCB591C">
      <w:pPr>
        <w:rPr>
          <w:sz w:val="24"/>
          <w:szCs w:val="24"/>
        </w:rPr>
      </w:pPr>
      <w:r w:rsidRPr="0A5847E3">
        <w:rPr>
          <w:sz w:val="24"/>
          <w:szCs w:val="24"/>
        </w:rPr>
        <w:t>Q</w:t>
      </w:r>
      <w:r w:rsidR="00A612DD">
        <w:rPr>
          <w:sz w:val="24"/>
          <w:szCs w:val="24"/>
        </w:rPr>
        <w:t>9</w:t>
      </w:r>
      <w:r w:rsidRPr="0A5847E3" w:rsidR="2FE4FDE8">
        <w:rPr>
          <w:sz w:val="24"/>
          <w:szCs w:val="24"/>
        </w:rPr>
        <w:t xml:space="preserve">. </w:t>
      </w:r>
      <w:r w:rsidRPr="0A5847E3" w:rsidR="4D12D0B0">
        <w:rPr>
          <w:sz w:val="24"/>
          <w:szCs w:val="24"/>
        </w:rPr>
        <w:t xml:space="preserve">Is there a direct point of contact I can engage with now to discuss any </w:t>
      </w:r>
      <w:r w:rsidRPr="0A5847E3" w:rsidR="105FD10D">
        <w:rPr>
          <w:sz w:val="24"/>
          <w:szCs w:val="24"/>
        </w:rPr>
        <w:t>minor</w:t>
      </w:r>
      <w:r w:rsidRPr="0A5847E3" w:rsidR="4D12D0B0">
        <w:rPr>
          <w:sz w:val="24"/>
          <w:szCs w:val="24"/>
        </w:rPr>
        <w:t xml:space="preserve"> amendments to the GFA?</w:t>
      </w:r>
    </w:p>
    <w:p w:rsidR="5E51928C" w:rsidP="5E51928C" w:rsidRDefault="0D3E6C88" w14:paraId="30BD3944" w14:textId="014B2C11">
      <w:pPr>
        <w:rPr>
          <w:sz w:val="24"/>
          <w:szCs w:val="24"/>
        </w:rPr>
      </w:pPr>
      <w:r w:rsidRPr="005F7652" w:rsidR="0D3E6C88">
        <w:rPr>
          <w:sz w:val="24"/>
          <w:szCs w:val="24"/>
        </w:rPr>
        <w:t>A</w:t>
      </w:r>
      <w:r w:rsidRPr="005F7652" w:rsidR="00A612DD">
        <w:rPr>
          <w:sz w:val="24"/>
          <w:szCs w:val="24"/>
        </w:rPr>
        <w:t>9</w:t>
      </w:r>
      <w:r w:rsidRPr="005F7652" w:rsidR="204E2785">
        <w:rPr>
          <w:sz w:val="24"/>
          <w:szCs w:val="24"/>
        </w:rPr>
        <w:t xml:space="preserve">. No, due to the short deadline and number of incoming queries we are unable to </w:t>
      </w:r>
      <w:r w:rsidRPr="005F7652" w:rsidR="785464D8">
        <w:rPr>
          <w:sz w:val="24"/>
          <w:szCs w:val="24"/>
        </w:rPr>
        <w:t>discuss individual applications at this stage.</w:t>
      </w:r>
    </w:p>
    <w:p w:rsidR="005F7652" w:rsidP="005F7652" w:rsidRDefault="005F7652" w14:paraId="7CA81DFB" w14:textId="472E3E72">
      <w:pPr>
        <w:pStyle w:val="Normal"/>
        <w:rPr>
          <w:sz w:val="24"/>
          <w:szCs w:val="24"/>
        </w:rPr>
      </w:pPr>
    </w:p>
    <w:p w:rsidR="7DDE9FE6" w:rsidP="005F7652" w:rsidRDefault="7DDE9FE6" w14:paraId="25C101CB" w14:textId="7AE279E0">
      <w:pPr>
        <w:pStyle w:val="Normal"/>
        <w:rPr>
          <w:sz w:val="24"/>
          <w:szCs w:val="24"/>
        </w:rPr>
      </w:pPr>
      <w:r w:rsidRPr="005F7652" w:rsidR="7DDE9FE6">
        <w:rPr>
          <w:sz w:val="24"/>
          <w:szCs w:val="24"/>
        </w:rPr>
        <w:t>Q10. What principle would a non-UK university be funded on?</w:t>
      </w:r>
    </w:p>
    <w:p w:rsidR="7DDE9FE6" w:rsidP="005F7652" w:rsidRDefault="7DDE9FE6" w14:paraId="48121CB4" w14:textId="40837AAF">
      <w:pPr>
        <w:pStyle w:val="Normal"/>
        <w:rPr>
          <w:sz w:val="24"/>
          <w:szCs w:val="24"/>
        </w:rPr>
      </w:pPr>
      <w:r w:rsidRPr="005F7652" w:rsidR="7DDE9FE6">
        <w:rPr>
          <w:sz w:val="24"/>
          <w:szCs w:val="24"/>
        </w:rPr>
        <w:t xml:space="preserve">A10. If the </w:t>
      </w:r>
      <w:r w:rsidRPr="005F7652" w:rsidR="43087339">
        <w:rPr>
          <w:sz w:val="24"/>
          <w:szCs w:val="24"/>
        </w:rPr>
        <w:t xml:space="preserve">non-UK </w:t>
      </w:r>
      <w:r w:rsidRPr="005F7652" w:rsidR="7DDE9FE6">
        <w:rPr>
          <w:sz w:val="24"/>
          <w:szCs w:val="24"/>
        </w:rPr>
        <w:t xml:space="preserve">university is a </w:t>
      </w:r>
      <w:r w:rsidRPr="005F7652" w:rsidR="778D1720">
        <w:rPr>
          <w:sz w:val="24"/>
          <w:szCs w:val="24"/>
        </w:rPr>
        <w:t>M</w:t>
      </w:r>
      <w:r w:rsidRPr="005F7652" w:rsidR="7DDE9FE6">
        <w:rPr>
          <w:sz w:val="24"/>
          <w:szCs w:val="24"/>
        </w:rPr>
        <w:t>ember</w:t>
      </w:r>
      <w:r w:rsidRPr="005F7652" w:rsidR="2C013ECD">
        <w:rPr>
          <w:sz w:val="24"/>
          <w:szCs w:val="24"/>
        </w:rPr>
        <w:t xml:space="preserve"> </w:t>
      </w:r>
      <w:r w:rsidRPr="005F7652" w:rsidR="0E92A36C">
        <w:rPr>
          <w:sz w:val="24"/>
          <w:szCs w:val="24"/>
        </w:rPr>
        <w:t>State,</w:t>
      </w:r>
      <w:r w:rsidRPr="005F7652" w:rsidR="7DDE9FE6">
        <w:rPr>
          <w:sz w:val="24"/>
          <w:szCs w:val="24"/>
        </w:rPr>
        <w:t xml:space="preserve"> the</w:t>
      </w:r>
      <w:r w:rsidRPr="005F7652" w:rsidR="4A25543F">
        <w:rPr>
          <w:sz w:val="24"/>
          <w:szCs w:val="24"/>
        </w:rPr>
        <w:t xml:space="preserve">n the same rules </w:t>
      </w:r>
      <w:r w:rsidRPr="005F7652" w:rsidR="38070FD3">
        <w:rPr>
          <w:sz w:val="24"/>
          <w:szCs w:val="24"/>
        </w:rPr>
        <w:t>would apply for State Aid as with any other UK institute/enterprise</w:t>
      </w:r>
      <w:r w:rsidRPr="005F7652" w:rsidR="4A25543F">
        <w:rPr>
          <w:sz w:val="24"/>
          <w:szCs w:val="24"/>
        </w:rPr>
        <w:t xml:space="preserve">. </w:t>
      </w:r>
    </w:p>
    <w:p w:rsidR="005F7652" w:rsidP="005F7652" w:rsidRDefault="005F7652" w14:paraId="50177CE5" w14:textId="5C570E06">
      <w:pPr>
        <w:pStyle w:val="Normal"/>
        <w:rPr>
          <w:sz w:val="24"/>
          <w:szCs w:val="24"/>
        </w:rPr>
      </w:pPr>
    </w:p>
    <w:p w:rsidR="32498120" w:rsidP="005F7652" w:rsidRDefault="32498120" w14:paraId="65D77CB3" w14:textId="0ED06BCA">
      <w:pPr>
        <w:pStyle w:val="Normal"/>
        <w:rPr>
          <w:sz w:val="24"/>
          <w:szCs w:val="24"/>
        </w:rPr>
      </w:pPr>
      <w:r w:rsidRPr="005F7652" w:rsidR="32498120">
        <w:rPr>
          <w:sz w:val="24"/>
          <w:szCs w:val="24"/>
        </w:rPr>
        <w:t xml:space="preserve">Q11. Is it compulsory to have a separate UK bank account, or will an </w:t>
      </w:r>
      <w:r w:rsidRPr="005F7652" w:rsidR="32498120">
        <w:rPr>
          <w:sz w:val="24"/>
          <w:szCs w:val="24"/>
        </w:rPr>
        <w:t>existing</w:t>
      </w:r>
      <w:r w:rsidRPr="005F7652" w:rsidR="32498120">
        <w:rPr>
          <w:sz w:val="24"/>
          <w:szCs w:val="24"/>
        </w:rPr>
        <w:t xml:space="preserve"> account be accepted?</w:t>
      </w:r>
    </w:p>
    <w:p w:rsidR="32498120" w:rsidP="005F7652" w:rsidRDefault="32498120" w14:paraId="6A224F18" w14:textId="3E2C3248">
      <w:pPr>
        <w:pStyle w:val="Normal"/>
        <w:rPr>
          <w:noProof w:val="0"/>
          <w:sz w:val="24"/>
          <w:szCs w:val="24"/>
          <w:lang w:val="en-GB"/>
        </w:rPr>
      </w:pPr>
      <w:r w:rsidRPr="005F7652" w:rsidR="32498120">
        <w:rPr>
          <w:sz w:val="24"/>
          <w:szCs w:val="24"/>
        </w:rPr>
        <w:t xml:space="preserve">A11. </w:t>
      </w:r>
      <w:r w:rsidRPr="005F7652" w:rsidR="32498120">
        <w:rPr>
          <w:noProof w:val="0"/>
          <w:sz w:val="24"/>
          <w:szCs w:val="24"/>
          <w:lang w:val="en-GB"/>
        </w:rPr>
        <w:t>A separate bank account is not required if the applicant can demonstrate that grant expenditure is ring fenced from general accounts.</w:t>
      </w:r>
    </w:p>
    <w:p w:rsidR="005F7652" w:rsidP="005F7652" w:rsidRDefault="005F7652" w14:paraId="5941C3A9" w14:textId="758115FB">
      <w:pPr>
        <w:pStyle w:val="Normal"/>
        <w:rPr>
          <w:noProof w:val="0"/>
          <w:sz w:val="24"/>
          <w:szCs w:val="24"/>
          <w:lang w:val="en-GB"/>
        </w:rPr>
      </w:pPr>
    </w:p>
    <w:p w:rsidR="59B60424" w:rsidP="005F7652" w:rsidRDefault="59B60424" w14:paraId="0D0162FC" w14:textId="28B1F87A">
      <w:pPr>
        <w:pStyle w:val="Normal"/>
        <w:rPr>
          <w:noProof w:val="0"/>
          <w:color w:val="auto"/>
          <w:sz w:val="24"/>
          <w:szCs w:val="24"/>
          <w:lang w:val="en-GB"/>
        </w:rPr>
      </w:pPr>
      <w:r w:rsidRPr="005F7652" w:rsidR="59B60424">
        <w:rPr>
          <w:noProof w:val="0"/>
          <w:color w:val="auto"/>
          <w:sz w:val="24"/>
          <w:szCs w:val="24"/>
          <w:lang w:val="en-GB"/>
        </w:rPr>
        <w:t>Q12. Do the UKSA provide a small percentage of upfront capital to get a project started?</w:t>
      </w:r>
    </w:p>
    <w:p w:rsidR="59B60424" w:rsidP="005F7652" w:rsidRDefault="59B60424" w14:paraId="0098FA22" w14:textId="71B62651">
      <w:pPr>
        <w:pStyle w:val="Normal"/>
        <w:rPr>
          <w:rFonts w:ascii="Calibri" w:hAnsi="Calibri" w:eastAsia="Calibri" w:cs="Calibri"/>
          <w:noProof w:val="0"/>
          <w:color w:val="auto"/>
          <w:sz w:val="24"/>
          <w:szCs w:val="24"/>
          <w:lang w:val="en-GB"/>
        </w:rPr>
      </w:pPr>
      <w:r w:rsidRPr="005F7652" w:rsidR="59B60424">
        <w:rPr>
          <w:noProof w:val="0"/>
          <w:color w:val="auto"/>
          <w:sz w:val="24"/>
          <w:szCs w:val="24"/>
          <w:lang w:val="en-GB"/>
        </w:rPr>
        <w:t xml:space="preserve">A12. </w:t>
      </w:r>
      <w:r w:rsidRPr="005F7652" w:rsidR="56D7B13E">
        <w:rPr>
          <w:noProof w:val="0"/>
          <w:color w:val="auto"/>
          <w:sz w:val="24"/>
          <w:szCs w:val="24"/>
          <w:lang w:val="en-GB"/>
        </w:rPr>
        <w:t xml:space="preserve">The </w:t>
      </w:r>
      <w:r w:rsidRPr="005F7652" w:rsidR="59B60424">
        <w:rPr>
          <w:rFonts w:ascii="Calibri" w:hAnsi="Calibri" w:eastAsia="Calibri" w:cs="Calibri"/>
          <w:noProof w:val="0"/>
          <w:color w:val="auto"/>
          <w:sz w:val="24"/>
          <w:szCs w:val="24"/>
          <w:lang w:val="en-GB"/>
        </w:rPr>
        <w:t>U</w:t>
      </w:r>
      <w:r w:rsidRPr="005F7652" w:rsidR="59B60424">
        <w:rPr>
          <w:rFonts w:ascii="Calibri" w:hAnsi="Calibri" w:eastAsia="Calibri" w:cs="Calibri"/>
          <w:noProof w:val="0"/>
          <w:color w:val="auto"/>
          <w:sz w:val="24"/>
          <w:szCs w:val="24"/>
          <w:lang w:val="en-GB"/>
        </w:rPr>
        <w:t>KSA</w:t>
      </w:r>
      <w:r w:rsidRPr="005F7652" w:rsidR="4FCE5CC2">
        <w:rPr>
          <w:rFonts w:ascii="Calibri" w:hAnsi="Calibri" w:eastAsia="Calibri" w:cs="Calibri"/>
          <w:noProof w:val="0"/>
          <w:color w:val="auto"/>
          <w:sz w:val="24"/>
          <w:szCs w:val="24"/>
          <w:lang w:val="en-GB"/>
        </w:rPr>
        <w:t xml:space="preserve"> are not able to </w:t>
      </w:r>
      <w:r w:rsidRPr="005F7652" w:rsidR="59B60424">
        <w:rPr>
          <w:rFonts w:ascii="Calibri" w:hAnsi="Calibri" w:eastAsia="Calibri" w:cs="Calibri"/>
          <w:noProof w:val="0"/>
          <w:color w:val="auto"/>
          <w:sz w:val="24"/>
          <w:szCs w:val="24"/>
          <w:lang w:val="en-GB"/>
        </w:rPr>
        <w:t>make advance payments</w:t>
      </w:r>
      <w:r w:rsidRPr="005F7652" w:rsidR="5F71E54C">
        <w:rPr>
          <w:rFonts w:ascii="Calibri" w:hAnsi="Calibri" w:eastAsia="Calibri" w:cs="Calibri"/>
          <w:noProof w:val="0"/>
          <w:color w:val="auto"/>
          <w:sz w:val="24"/>
          <w:szCs w:val="24"/>
          <w:lang w:val="en-GB"/>
        </w:rPr>
        <w:t xml:space="preserve"> to companies</w:t>
      </w:r>
      <w:r w:rsidRPr="005F7652" w:rsidR="59B60424">
        <w:rPr>
          <w:rFonts w:ascii="Calibri" w:hAnsi="Calibri" w:eastAsia="Calibri" w:cs="Calibri"/>
          <w:noProof w:val="0"/>
          <w:color w:val="auto"/>
          <w:sz w:val="24"/>
          <w:szCs w:val="24"/>
          <w:lang w:val="en-GB"/>
        </w:rPr>
        <w:t>.</w:t>
      </w:r>
    </w:p>
    <w:p w:rsidR="005F7652" w:rsidP="005F7652" w:rsidRDefault="005F7652" w14:paraId="0306D8EA" w14:textId="541F7DA5">
      <w:pPr>
        <w:pStyle w:val="Normal"/>
        <w:rPr>
          <w:rFonts w:ascii="Calibri" w:hAnsi="Calibri" w:eastAsia="Calibri" w:cs="Calibri"/>
          <w:noProof w:val="0"/>
          <w:color w:val="auto"/>
          <w:sz w:val="24"/>
          <w:szCs w:val="24"/>
          <w:lang w:val="en-GB"/>
        </w:rPr>
      </w:pPr>
    </w:p>
    <w:p w:rsidR="74DB4403" w:rsidP="005F7652" w:rsidRDefault="74DB4403" w14:paraId="40F400EC" w14:textId="334996CD">
      <w:pPr>
        <w:pStyle w:val="Normal"/>
        <w:rPr>
          <w:rFonts w:ascii="Calibri" w:hAnsi="Calibri" w:eastAsia="Calibri" w:cs="Calibri"/>
          <w:noProof w:val="0"/>
          <w:color w:val="auto"/>
          <w:sz w:val="24"/>
          <w:szCs w:val="24"/>
          <w:lang w:val="en-GB"/>
        </w:rPr>
      </w:pPr>
      <w:r w:rsidRPr="005F7652" w:rsidR="74DB4403">
        <w:rPr>
          <w:rFonts w:ascii="Calibri" w:hAnsi="Calibri" w:eastAsia="Calibri" w:cs="Calibri"/>
          <w:noProof w:val="0"/>
          <w:color w:val="auto"/>
          <w:sz w:val="24"/>
          <w:szCs w:val="24"/>
          <w:lang w:val="en-GB"/>
        </w:rPr>
        <w:t xml:space="preserve">Q13. </w:t>
      </w:r>
      <w:r w:rsidRPr="005F7652" w:rsidR="74DB4403">
        <w:rPr>
          <w:rFonts w:ascii="Calibri" w:hAnsi="Calibri" w:eastAsia="Calibri" w:cs="Calibri"/>
          <w:noProof w:val="0"/>
          <w:color w:val="auto"/>
          <w:sz w:val="24"/>
          <w:szCs w:val="24"/>
          <w:lang w:val="en-GB"/>
        </w:rPr>
        <w:t>Does in-kind company staff time be considered as part of the 20% company contribution/resources needed?</w:t>
      </w:r>
    </w:p>
    <w:p w:rsidR="74DB4403" w:rsidP="005F7652" w:rsidRDefault="74DB4403" w14:paraId="647E3F71" w14:textId="0CEFDE30">
      <w:pPr>
        <w:pStyle w:val="Normal"/>
        <w:rPr>
          <w:rFonts w:ascii="Calibri" w:hAnsi="Calibri" w:eastAsia="Calibri" w:cs="Calibri"/>
          <w:noProof w:val="0"/>
          <w:color w:val="auto"/>
          <w:sz w:val="24"/>
          <w:szCs w:val="24"/>
          <w:lang w:val="en-GB"/>
        </w:rPr>
      </w:pPr>
      <w:r w:rsidRPr="41B54026" w:rsidR="74DB4403">
        <w:rPr>
          <w:rFonts w:ascii="Calibri" w:hAnsi="Calibri" w:eastAsia="Calibri" w:cs="Calibri"/>
          <w:noProof w:val="0"/>
          <w:color w:val="auto"/>
          <w:sz w:val="24"/>
          <w:szCs w:val="24"/>
          <w:lang w:val="en-GB"/>
        </w:rPr>
        <w:t>A13. State Aid a</w:t>
      </w:r>
      <w:r w:rsidRPr="41B54026" w:rsidR="74DB4403">
        <w:rPr>
          <w:rFonts w:ascii="Calibri" w:hAnsi="Calibri" w:eastAsia="Calibri" w:cs="Calibri"/>
          <w:noProof w:val="0"/>
          <w:color w:val="auto"/>
          <w:sz w:val="24"/>
          <w:szCs w:val="24"/>
          <w:lang w:val="en-GB"/>
        </w:rPr>
        <w:t>rticle 25(3)(a) sets out eligible costs which includes researchers, technicians, and ‘other supporting staff to the extent employed on the project’</w:t>
      </w:r>
    </w:p>
    <w:p w:rsidR="41B54026" w:rsidP="41B54026" w:rsidRDefault="41B54026" w14:paraId="1C04B194" w14:textId="0E913801">
      <w:pPr>
        <w:pStyle w:val="Normal"/>
        <w:rPr>
          <w:rFonts w:ascii="Calibri" w:hAnsi="Calibri" w:eastAsia="Calibri" w:cs="Calibri"/>
          <w:noProof w:val="0"/>
          <w:color w:val="auto"/>
          <w:sz w:val="24"/>
          <w:szCs w:val="24"/>
          <w:lang w:val="en-GB"/>
        </w:rPr>
      </w:pPr>
    </w:p>
    <w:p w:rsidR="1099D79E" w:rsidP="41B54026" w:rsidRDefault="1099D79E" w14:paraId="01D9A934" w14:textId="01E89618">
      <w:pPr>
        <w:pStyle w:val="Normal"/>
        <w:rPr>
          <w:rFonts w:ascii="Calibri" w:hAnsi="Calibri" w:eastAsia="Calibri" w:cs="Calibri"/>
          <w:noProof w:val="0"/>
          <w:color w:val="auto"/>
          <w:sz w:val="24"/>
          <w:szCs w:val="24"/>
          <w:lang w:val="en-GB"/>
        </w:rPr>
      </w:pPr>
      <w:r w:rsidRPr="41B54026" w:rsidR="1099D79E">
        <w:rPr>
          <w:rFonts w:ascii="Calibri" w:hAnsi="Calibri" w:eastAsia="Calibri" w:cs="Calibri"/>
          <w:noProof w:val="0"/>
          <w:color w:val="auto"/>
          <w:sz w:val="24"/>
          <w:szCs w:val="24"/>
          <w:lang w:val="en-GB"/>
        </w:rPr>
        <w:t>Q14. Can you confirm what date and time the call closes?</w:t>
      </w:r>
    </w:p>
    <w:p w:rsidR="1099D79E" w:rsidP="41B54026" w:rsidRDefault="1099D79E" w14:paraId="1F96CF5B" w14:textId="646D7A00">
      <w:pPr>
        <w:pStyle w:val="Normal"/>
        <w:rPr>
          <w:rFonts w:ascii="Calibri" w:hAnsi="Calibri" w:eastAsia="Calibri" w:cs="Calibri"/>
          <w:noProof w:val="0"/>
          <w:color w:val="auto"/>
          <w:sz w:val="24"/>
          <w:szCs w:val="24"/>
          <w:lang w:val="en-GB"/>
        </w:rPr>
      </w:pPr>
      <w:r w:rsidRPr="41B54026" w:rsidR="1099D79E">
        <w:rPr>
          <w:rFonts w:ascii="Calibri" w:hAnsi="Calibri" w:eastAsia="Calibri" w:cs="Calibri"/>
          <w:noProof w:val="0"/>
          <w:color w:val="auto"/>
          <w:sz w:val="24"/>
          <w:szCs w:val="24"/>
          <w:lang w:val="en-GB"/>
        </w:rPr>
        <w:t>A14. The call closes at noon (GMT) on Friday 10</w:t>
      </w:r>
      <w:r w:rsidRPr="41B54026" w:rsidR="1099D79E">
        <w:rPr>
          <w:rFonts w:ascii="Calibri" w:hAnsi="Calibri" w:eastAsia="Calibri" w:cs="Calibri"/>
          <w:noProof w:val="0"/>
          <w:color w:val="auto"/>
          <w:sz w:val="24"/>
          <w:szCs w:val="24"/>
          <w:vertAlign w:val="superscript"/>
          <w:lang w:val="en-GB"/>
        </w:rPr>
        <w:t>th</w:t>
      </w:r>
      <w:r w:rsidRPr="41B54026" w:rsidR="1099D79E">
        <w:rPr>
          <w:rFonts w:ascii="Calibri" w:hAnsi="Calibri" w:eastAsia="Calibri" w:cs="Calibri"/>
          <w:noProof w:val="0"/>
          <w:color w:val="auto"/>
          <w:sz w:val="24"/>
          <w:szCs w:val="24"/>
          <w:lang w:val="en-GB"/>
        </w:rPr>
        <w:t xml:space="preserve"> July.</w:t>
      </w:r>
    </w:p>
    <w:p w:rsidR="41B54026" w:rsidP="41B54026" w:rsidRDefault="41B54026" w14:paraId="3DB9D583" w14:textId="67A6240A">
      <w:pPr>
        <w:pStyle w:val="Normal"/>
        <w:rPr>
          <w:rFonts w:ascii="Calibri" w:hAnsi="Calibri" w:eastAsia="Calibri" w:cs="Calibri"/>
          <w:noProof w:val="0"/>
          <w:color w:val="auto"/>
          <w:sz w:val="24"/>
          <w:szCs w:val="24"/>
          <w:lang w:val="en-GB"/>
        </w:rPr>
      </w:pPr>
    </w:p>
    <w:p w:rsidR="1099D79E" w:rsidP="41B54026" w:rsidRDefault="1099D79E" w14:paraId="60FE6586" w14:textId="73330226">
      <w:pPr>
        <w:pStyle w:val="Normal"/>
        <w:rPr>
          <w:rFonts w:ascii="Calibri" w:hAnsi="Calibri" w:eastAsia="Calibri" w:cs="Calibri"/>
          <w:noProof w:val="0"/>
          <w:color w:val="auto"/>
          <w:sz w:val="24"/>
          <w:szCs w:val="24"/>
          <w:lang w:val="en-GB"/>
        </w:rPr>
      </w:pPr>
      <w:r w:rsidRPr="41B54026" w:rsidR="1099D79E">
        <w:rPr>
          <w:rFonts w:ascii="Calibri" w:hAnsi="Calibri" w:eastAsia="Calibri" w:cs="Calibri"/>
          <w:noProof w:val="0"/>
          <w:color w:val="auto"/>
          <w:sz w:val="24"/>
          <w:szCs w:val="24"/>
          <w:lang w:val="en-GB"/>
        </w:rPr>
        <w:t>Q15.</w:t>
      </w:r>
      <w:r w:rsidRPr="41B54026" w:rsidR="54E92A4B">
        <w:rPr>
          <w:rFonts w:ascii="Calibri" w:hAnsi="Calibri" w:eastAsia="Calibri" w:cs="Calibri"/>
          <w:noProof w:val="0"/>
          <w:color w:val="auto"/>
          <w:sz w:val="24"/>
          <w:szCs w:val="24"/>
          <w:lang w:val="en-GB"/>
        </w:rPr>
        <w:t xml:space="preserve"> Can I use the complete De Minimis allowance together with GBER?</w:t>
      </w:r>
    </w:p>
    <w:p w:rsidR="1099D79E" w:rsidP="41B54026" w:rsidRDefault="1099D79E" w14:paraId="1DB1ACB3" w14:textId="20DEE784">
      <w:pPr>
        <w:pStyle w:val="Normal"/>
        <w:rPr>
          <w:rFonts w:ascii="Calibri" w:hAnsi="Calibri" w:eastAsia="Calibri" w:cs="Calibri"/>
          <w:noProof w:val="0"/>
          <w:sz w:val="24"/>
          <w:szCs w:val="24"/>
          <w:lang w:val="en-GB"/>
        </w:rPr>
      </w:pPr>
      <w:r w:rsidRPr="41B54026" w:rsidR="1099D79E">
        <w:rPr>
          <w:rFonts w:ascii="Calibri" w:hAnsi="Calibri" w:eastAsia="Calibri" w:cs="Calibri"/>
          <w:noProof w:val="0"/>
          <w:color w:val="auto"/>
          <w:sz w:val="24"/>
          <w:szCs w:val="24"/>
          <w:lang w:val="en-GB"/>
        </w:rPr>
        <w:t>A15.</w:t>
      </w:r>
      <w:r w:rsidRPr="41B54026" w:rsidR="702CBA96">
        <w:rPr>
          <w:rFonts w:ascii="Calibri" w:hAnsi="Calibri" w:eastAsia="Calibri" w:cs="Calibri"/>
          <w:noProof w:val="0"/>
          <w:color w:val="auto"/>
          <w:sz w:val="24"/>
          <w:szCs w:val="24"/>
          <w:lang w:val="en-GB"/>
        </w:rPr>
        <w:t xml:space="preserve"> State aid exempted under GBER should not be cumulated with any </w:t>
      </w:r>
      <w:r w:rsidRPr="41B54026" w:rsidR="0D861E99">
        <w:rPr>
          <w:rFonts w:ascii="Calibri" w:hAnsi="Calibri" w:eastAsia="Calibri" w:cs="Calibri"/>
          <w:noProof w:val="0"/>
          <w:color w:val="auto"/>
          <w:sz w:val="24"/>
          <w:szCs w:val="24"/>
          <w:lang w:val="en-GB"/>
        </w:rPr>
        <w:t>D</w:t>
      </w:r>
      <w:r w:rsidRPr="41B54026" w:rsidR="702CBA96">
        <w:rPr>
          <w:rFonts w:ascii="Calibri" w:hAnsi="Calibri" w:eastAsia="Calibri" w:cs="Calibri"/>
          <w:noProof w:val="0"/>
          <w:color w:val="auto"/>
          <w:sz w:val="24"/>
          <w:szCs w:val="24"/>
          <w:lang w:val="en-GB"/>
        </w:rPr>
        <w:t xml:space="preserve">e </w:t>
      </w:r>
      <w:r w:rsidRPr="41B54026" w:rsidR="29F4ED74">
        <w:rPr>
          <w:rFonts w:ascii="Calibri" w:hAnsi="Calibri" w:eastAsia="Calibri" w:cs="Calibri"/>
          <w:noProof w:val="0"/>
          <w:color w:val="auto"/>
          <w:sz w:val="24"/>
          <w:szCs w:val="24"/>
          <w:lang w:val="en-GB"/>
        </w:rPr>
        <w:t>M</w:t>
      </w:r>
      <w:r w:rsidRPr="41B54026" w:rsidR="702CBA96">
        <w:rPr>
          <w:rFonts w:ascii="Calibri" w:hAnsi="Calibri" w:eastAsia="Calibri" w:cs="Calibri"/>
          <w:noProof w:val="0"/>
          <w:color w:val="auto"/>
          <w:sz w:val="24"/>
          <w:szCs w:val="24"/>
          <w:lang w:val="en-GB"/>
        </w:rPr>
        <w:t>inimis aid in respect of the same eligi</w:t>
      </w:r>
      <w:r w:rsidRPr="41B54026" w:rsidR="702CBA96">
        <w:rPr>
          <w:rFonts w:ascii="Calibri" w:hAnsi="Calibri" w:eastAsia="Calibri" w:cs="Calibri"/>
          <w:noProof w:val="0"/>
          <w:color w:val="auto"/>
          <w:sz w:val="24"/>
          <w:szCs w:val="24"/>
          <w:lang w:val="en-GB"/>
        </w:rPr>
        <w:t>ble costs if that cumulation would result in an aid intensity exceeding those allowed under the GBER.</w:t>
      </w:r>
    </w:p>
    <w:p w:rsidR="41B54026" w:rsidP="41B54026" w:rsidRDefault="41B54026" w14:paraId="0C286E90" w14:textId="3C2BBD9E">
      <w:pPr>
        <w:pStyle w:val="Normal"/>
        <w:rPr>
          <w:rFonts w:ascii="Calibri" w:hAnsi="Calibri" w:eastAsia="Calibri" w:cs="Calibri"/>
          <w:noProof w:val="0"/>
          <w:color w:val="auto"/>
          <w:sz w:val="24"/>
          <w:szCs w:val="24"/>
          <w:lang w:val="en-GB"/>
        </w:rPr>
      </w:pPr>
    </w:p>
    <w:p w:rsidR="1099D79E" w:rsidP="41B54026" w:rsidRDefault="1099D79E" w14:paraId="4DA9AFD3" w14:textId="50145ABB">
      <w:pPr>
        <w:pStyle w:val="Normal"/>
        <w:rPr>
          <w:rFonts w:ascii="Calibri" w:hAnsi="Calibri" w:eastAsia="Calibri" w:cs="Calibri"/>
          <w:noProof w:val="0"/>
          <w:sz w:val="24"/>
          <w:szCs w:val="24"/>
          <w:lang w:val="en-GB"/>
        </w:rPr>
      </w:pPr>
      <w:r w:rsidRPr="41B54026" w:rsidR="1099D79E">
        <w:rPr>
          <w:rFonts w:ascii="Calibri" w:hAnsi="Calibri" w:eastAsia="Calibri" w:cs="Calibri"/>
          <w:noProof w:val="0"/>
          <w:color w:val="auto"/>
          <w:sz w:val="24"/>
          <w:szCs w:val="24"/>
          <w:lang w:val="en-GB"/>
        </w:rPr>
        <w:t>Q16.</w:t>
      </w:r>
      <w:r w:rsidRPr="41B54026" w:rsidR="146CA96B">
        <w:rPr>
          <w:rFonts w:ascii="Calibri" w:hAnsi="Calibri" w:eastAsia="Calibri" w:cs="Calibri"/>
          <w:noProof w:val="0"/>
          <w:color w:val="auto"/>
          <w:sz w:val="24"/>
          <w:szCs w:val="24"/>
          <w:lang w:val="en-GB"/>
        </w:rPr>
        <w:t xml:space="preserve"> Is the grant call asking for a complete </w:t>
      </w:r>
      <w:r w:rsidRPr="41B54026" w:rsidR="146CA96B">
        <w:rPr>
          <w:rFonts w:ascii="Calibri" w:hAnsi="Calibri" w:eastAsia="Calibri" w:cs="Calibri"/>
          <w:noProof w:val="0"/>
          <w:sz w:val="24"/>
          <w:szCs w:val="24"/>
          <w:lang w:val="en-GB"/>
        </w:rPr>
        <w:t>end to end solution for tracking debris, or does it encompass development of a key component that can be used for tracking debris, if integrated into a complete system?</w:t>
      </w:r>
    </w:p>
    <w:p w:rsidR="1099D79E" w:rsidP="41B54026" w:rsidRDefault="1099D79E" w14:paraId="7854DDF8" w14:textId="0BBA11CA">
      <w:pPr>
        <w:pStyle w:val="Normal"/>
        <w:rPr>
          <w:rFonts w:ascii="Calibri" w:hAnsi="Calibri" w:eastAsia="Calibri" w:cs="Calibri"/>
          <w:noProof w:val="0"/>
          <w:sz w:val="24"/>
          <w:szCs w:val="24"/>
          <w:lang w:val="en-GB"/>
        </w:rPr>
      </w:pPr>
      <w:r w:rsidRPr="41B54026" w:rsidR="1099D79E">
        <w:rPr>
          <w:rFonts w:ascii="Calibri" w:hAnsi="Calibri" w:eastAsia="Calibri" w:cs="Calibri"/>
          <w:noProof w:val="0"/>
          <w:color w:val="auto"/>
          <w:sz w:val="24"/>
          <w:szCs w:val="24"/>
          <w:lang w:val="en-GB"/>
        </w:rPr>
        <w:t>A16.</w:t>
      </w:r>
      <w:r w:rsidRPr="41B54026" w:rsidR="4D40561E">
        <w:rPr>
          <w:rFonts w:ascii="Calibri" w:hAnsi="Calibri" w:eastAsia="Calibri" w:cs="Calibri"/>
          <w:noProof w:val="0"/>
          <w:color w:val="auto"/>
          <w:sz w:val="24"/>
          <w:szCs w:val="24"/>
          <w:lang w:val="en-GB"/>
        </w:rPr>
        <w:t xml:space="preserve"> </w:t>
      </w:r>
      <w:r w:rsidRPr="41B54026" w:rsidR="4D40561E">
        <w:rPr>
          <w:rFonts w:ascii="Calibri" w:hAnsi="Calibri" w:eastAsia="Calibri" w:cs="Calibri"/>
          <w:noProof w:val="0"/>
          <w:sz w:val="24"/>
          <w:szCs w:val="24"/>
          <w:lang w:val="en-GB"/>
        </w:rPr>
        <w:t>The call encompasses both aspects, so a complete solution as well as a key component which can be used to track debris. All bids should focus on LEO SST or AI and ML, but particularly demonstrate how they will benefit LEO SST. Key components should rely on existing technologies and be technically feasible; please see section 4 for more mandatory requirements.</w:t>
      </w:r>
    </w:p>
    <w:p w:rsidR="41B54026" w:rsidP="41B54026" w:rsidRDefault="41B54026" w14:paraId="0D7DC6F9" w14:textId="008346C2">
      <w:pPr>
        <w:pStyle w:val="Normal"/>
        <w:rPr>
          <w:rFonts w:ascii="Calibri" w:hAnsi="Calibri" w:eastAsia="Calibri" w:cs="Calibri"/>
          <w:noProof w:val="0"/>
          <w:color w:val="auto"/>
          <w:sz w:val="24"/>
          <w:szCs w:val="24"/>
          <w:lang w:val="en-GB"/>
        </w:rPr>
      </w:pPr>
    </w:p>
    <w:p w:rsidR="1099D79E" w:rsidP="41B54026" w:rsidRDefault="1099D79E" w14:paraId="51D66FBB" w14:textId="636D61AA">
      <w:pPr>
        <w:pStyle w:val="Normal"/>
        <w:rPr>
          <w:rFonts w:ascii="Calibri" w:hAnsi="Calibri" w:eastAsia="Calibri" w:cs="Calibri"/>
          <w:noProof w:val="0"/>
          <w:color w:val="auto"/>
          <w:sz w:val="24"/>
          <w:szCs w:val="24"/>
          <w:lang w:val="en-GB"/>
        </w:rPr>
      </w:pPr>
      <w:r w:rsidRPr="41B54026" w:rsidR="1099D79E">
        <w:rPr>
          <w:rFonts w:ascii="Calibri" w:hAnsi="Calibri" w:eastAsia="Calibri" w:cs="Calibri"/>
          <w:noProof w:val="0"/>
          <w:color w:val="auto"/>
          <w:sz w:val="24"/>
          <w:szCs w:val="24"/>
          <w:lang w:val="en-GB"/>
        </w:rPr>
        <w:t>Q17.</w:t>
      </w:r>
      <w:r w:rsidRPr="41B54026" w:rsidR="0295421A">
        <w:rPr>
          <w:rFonts w:ascii="Calibri" w:hAnsi="Calibri" w:eastAsia="Calibri" w:cs="Calibri"/>
          <w:noProof w:val="0"/>
          <w:color w:val="auto"/>
          <w:sz w:val="24"/>
          <w:szCs w:val="24"/>
          <w:lang w:val="en-GB"/>
        </w:rPr>
        <w:t xml:space="preserve"> Can you confirm the </w:t>
      </w:r>
      <w:r w:rsidRPr="41B54026" w:rsidR="49C24EBC">
        <w:rPr>
          <w:rFonts w:ascii="Calibri" w:hAnsi="Calibri" w:eastAsia="Calibri" w:cs="Calibri"/>
          <w:noProof w:val="0"/>
          <w:color w:val="auto"/>
          <w:sz w:val="24"/>
          <w:szCs w:val="24"/>
          <w:lang w:val="en-GB"/>
        </w:rPr>
        <w:t>projects</w:t>
      </w:r>
      <w:r w:rsidRPr="41B54026" w:rsidR="0295421A">
        <w:rPr>
          <w:rFonts w:ascii="Calibri" w:hAnsi="Calibri" w:eastAsia="Calibri" w:cs="Calibri"/>
          <w:noProof w:val="0"/>
          <w:color w:val="auto"/>
          <w:sz w:val="24"/>
          <w:szCs w:val="24"/>
          <w:lang w:val="en-GB"/>
        </w:rPr>
        <w:t xml:space="preserve"> are </w:t>
      </w:r>
      <w:r w:rsidRPr="41B54026" w:rsidR="0295421A">
        <w:rPr>
          <w:rFonts w:ascii="Calibri" w:hAnsi="Calibri" w:eastAsia="Calibri" w:cs="Calibri"/>
          <w:noProof w:val="0"/>
          <w:color w:val="auto"/>
          <w:sz w:val="24"/>
          <w:szCs w:val="24"/>
          <w:lang w:val="en-GB"/>
        </w:rPr>
        <w:t>to last a total of 6 months?</w:t>
      </w:r>
    </w:p>
    <w:p w:rsidR="1099D79E" w:rsidP="41B54026" w:rsidRDefault="1099D79E" w14:paraId="40F68066" w14:textId="339B8B3D">
      <w:pPr>
        <w:pStyle w:val="Normal"/>
        <w:rPr>
          <w:rFonts w:ascii="Calibri" w:hAnsi="Calibri" w:eastAsia="Calibri" w:cs="Calibri"/>
          <w:noProof w:val="0"/>
          <w:color w:val="auto"/>
          <w:sz w:val="24"/>
          <w:szCs w:val="24"/>
          <w:lang w:val="en-GB"/>
        </w:rPr>
      </w:pPr>
      <w:r w:rsidRPr="033387F2" w:rsidR="1099D79E">
        <w:rPr>
          <w:rFonts w:ascii="Calibri" w:hAnsi="Calibri" w:eastAsia="Calibri" w:cs="Calibri"/>
          <w:noProof w:val="0"/>
          <w:color w:val="auto"/>
          <w:sz w:val="24"/>
          <w:szCs w:val="24"/>
          <w:lang w:val="en-GB"/>
        </w:rPr>
        <w:t>A17.</w:t>
      </w:r>
      <w:r w:rsidRPr="033387F2" w:rsidR="186FF25C">
        <w:rPr>
          <w:rFonts w:ascii="Calibri" w:hAnsi="Calibri" w:eastAsia="Calibri" w:cs="Calibri"/>
          <w:noProof w:val="0"/>
          <w:color w:val="auto"/>
          <w:sz w:val="24"/>
          <w:szCs w:val="24"/>
          <w:lang w:val="en-GB"/>
        </w:rPr>
        <w:t xml:space="preserve"> We are aiming to award the grants as soon as possible after the call closes (early August) until the end of January 2021, so 6 months in total.</w:t>
      </w:r>
    </w:p>
    <w:p w:rsidR="41B54026" w:rsidP="033387F2" w:rsidRDefault="41B54026" w14:paraId="774D303B" w14:textId="19670F05">
      <w:pPr>
        <w:pStyle w:val="Normal"/>
        <w:rPr>
          <w:rFonts w:ascii="Calibri" w:hAnsi="Calibri" w:eastAsia="Calibri" w:cs="Calibri"/>
          <w:noProof w:val="0"/>
          <w:color w:val="auto"/>
          <w:sz w:val="24"/>
          <w:szCs w:val="24"/>
          <w:lang w:val="en-GB"/>
        </w:rPr>
      </w:pPr>
    </w:p>
    <w:p w:rsidR="41B54026" w:rsidP="033387F2" w:rsidRDefault="41B54026" w14:paraId="7F392247" w14:textId="0D14510C">
      <w:pPr>
        <w:pStyle w:val="Normal"/>
        <w:rPr>
          <w:rFonts w:ascii="Calibri" w:hAnsi="Calibri" w:eastAsia="Calibri" w:cs="Calibri"/>
          <w:noProof w:val="0"/>
          <w:color w:val="auto"/>
          <w:sz w:val="24"/>
          <w:szCs w:val="24"/>
          <w:lang w:val="en-GB"/>
        </w:rPr>
      </w:pPr>
      <w:r w:rsidRPr="033387F2" w:rsidR="7FE01F0C">
        <w:rPr>
          <w:rFonts w:ascii="Calibri" w:hAnsi="Calibri" w:eastAsia="Calibri" w:cs="Calibri"/>
          <w:noProof w:val="0"/>
          <w:color w:val="auto"/>
          <w:sz w:val="24"/>
          <w:szCs w:val="24"/>
          <w:lang w:val="en-GB"/>
        </w:rPr>
        <w:t xml:space="preserve">Q18. Can you please confirm the total percentage of </w:t>
      </w:r>
      <w:r w:rsidRPr="033387F2" w:rsidR="3B87FD94">
        <w:rPr>
          <w:rFonts w:ascii="Calibri" w:hAnsi="Calibri" w:eastAsia="Calibri" w:cs="Calibri"/>
          <w:noProof w:val="0"/>
          <w:color w:val="auto"/>
          <w:sz w:val="24"/>
          <w:szCs w:val="24"/>
          <w:lang w:val="en-GB"/>
        </w:rPr>
        <w:t>funding</w:t>
      </w:r>
      <w:r w:rsidRPr="033387F2" w:rsidR="7FE01F0C">
        <w:rPr>
          <w:rFonts w:ascii="Calibri" w:hAnsi="Calibri" w:eastAsia="Calibri" w:cs="Calibri"/>
          <w:noProof w:val="0"/>
          <w:color w:val="auto"/>
          <w:sz w:val="24"/>
          <w:szCs w:val="24"/>
          <w:lang w:val="en-GB"/>
        </w:rPr>
        <w:t xml:space="preserve"> a company would have to input to the project</w:t>
      </w:r>
      <w:r w:rsidRPr="033387F2" w:rsidR="390AEE7B">
        <w:rPr>
          <w:rFonts w:ascii="Calibri" w:hAnsi="Calibri" w:eastAsia="Calibri" w:cs="Calibri"/>
          <w:noProof w:val="0"/>
          <w:color w:val="auto"/>
          <w:sz w:val="24"/>
          <w:szCs w:val="24"/>
          <w:lang w:val="en-GB"/>
        </w:rPr>
        <w:t>, using De Minimis state aid?</w:t>
      </w:r>
    </w:p>
    <w:p w:rsidR="41B54026" w:rsidP="033387F2" w:rsidRDefault="41B54026" w14:paraId="4718248F" w14:textId="68E26C7F">
      <w:pPr>
        <w:pStyle w:val="Normal"/>
        <w:rPr>
          <w:rFonts w:ascii="Calibri" w:hAnsi="Calibri" w:eastAsia="Calibri" w:cs="Calibri"/>
          <w:noProof w:val="0"/>
          <w:sz w:val="24"/>
          <w:szCs w:val="24"/>
          <w:lang w:val="en-GB"/>
        </w:rPr>
      </w:pPr>
      <w:r w:rsidRPr="033387F2" w:rsidR="7FE01F0C">
        <w:rPr>
          <w:rFonts w:ascii="Calibri" w:hAnsi="Calibri" w:eastAsia="Calibri" w:cs="Calibri"/>
          <w:noProof w:val="0"/>
          <w:color w:val="auto"/>
          <w:sz w:val="24"/>
          <w:szCs w:val="24"/>
          <w:lang w:val="en-GB"/>
        </w:rPr>
        <w:t xml:space="preserve">A18. </w:t>
      </w:r>
      <w:r w:rsidRPr="033387F2" w:rsidR="7FE01F0C">
        <w:rPr>
          <w:rFonts w:ascii="Calibri" w:hAnsi="Calibri" w:eastAsia="Calibri" w:cs="Calibri"/>
          <w:noProof w:val="0"/>
          <w:sz w:val="24"/>
          <w:szCs w:val="24"/>
          <w:lang w:val="en-GB"/>
        </w:rPr>
        <w:t xml:space="preserve">Useful guidance on De Minimis state aid can be found here: </w:t>
      </w:r>
      <w:hyperlink r:id="Rdd86df6add404da6">
        <w:r w:rsidRPr="033387F2" w:rsidR="7FE01F0C">
          <w:rPr>
            <w:rStyle w:val="Hyperlink"/>
            <w:rFonts w:ascii="Calibri" w:hAnsi="Calibri" w:eastAsia="Calibri" w:cs="Calibri"/>
            <w:noProof w:val="0"/>
            <w:color w:val="0563C1"/>
            <w:sz w:val="24"/>
            <w:szCs w:val="24"/>
            <w:u w:val="single"/>
            <w:lang w:val="en-GB"/>
          </w:rPr>
          <w:t>https://www.gov.uk/government/publications/state-aid-the-basics</w:t>
        </w:r>
      </w:hyperlink>
      <w:r w:rsidRPr="033387F2" w:rsidR="7FE01F0C">
        <w:rPr>
          <w:rFonts w:ascii="Calibri" w:hAnsi="Calibri" w:eastAsia="Calibri" w:cs="Calibri"/>
          <w:noProof w:val="0"/>
          <w:sz w:val="24"/>
          <w:szCs w:val="24"/>
          <w:lang w:val="en-GB"/>
        </w:rPr>
        <w:t>, but in general applicants must provide a minimum of 20% of the total project cost from their own resources, i.e. a maximum of 80% of the total project cost can come from grant funding. If you have not used De Minimis before or are under the threshold, this would apply to your company.</w:t>
      </w:r>
    </w:p>
    <w:sectPr w:rsidR="5E51928C">
      <w:pgSz w:w="11906" w:h="16838" w:orient="portrait"/>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2F75" w:rsidP="00027ADD" w:rsidRDefault="00702F75" w14:paraId="30D78A90" w14:textId="77777777">
      <w:pPr>
        <w:spacing w:after="0" w:line="240" w:lineRule="auto"/>
      </w:pPr>
      <w:r>
        <w:separator/>
      </w:r>
    </w:p>
  </w:endnote>
  <w:endnote w:type="continuationSeparator" w:id="0">
    <w:p w:rsidR="00702F75" w:rsidP="00027ADD" w:rsidRDefault="00702F75" w14:paraId="00A1B564" w14:textId="77777777">
      <w:pPr>
        <w:spacing w:after="0" w:line="240" w:lineRule="auto"/>
      </w:pPr>
      <w:r>
        <w:continuationSeparator/>
      </w:r>
    </w:p>
  </w:endnote>
  <w:endnote w:type="continuationNotice" w:id="1">
    <w:p w:rsidR="004801AE" w:rsidRDefault="004801AE" w14:paraId="08E9389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2F75" w:rsidP="00027ADD" w:rsidRDefault="00702F75" w14:paraId="619833DC" w14:textId="77777777">
      <w:pPr>
        <w:spacing w:after="0" w:line="240" w:lineRule="auto"/>
      </w:pPr>
      <w:r>
        <w:separator/>
      </w:r>
    </w:p>
  </w:footnote>
  <w:footnote w:type="continuationSeparator" w:id="0">
    <w:p w:rsidR="00702F75" w:rsidP="00027ADD" w:rsidRDefault="00702F75" w14:paraId="539A1B66" w14:textId="77777777">
      <w:pPr>
        <w:spacing w:after="0" w:line="240" w:lineRule="auto"/>
      </w:pPr>
      <w:r>
        <w:continuationSeparator/>
      </w:r>
    </w:p>
  </w:footnote>
  <w:footnote w:type="continuationNotice" w:id="1">
    <w:p w:rsidR="004801AE" w:rsidRDefault="004801AE" w14:paraId="63428C6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3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ADD"/>
    <w:rsid w:val="00025EDA"/>
    <w:rsid w:val="00027ADD"/>
    <w:rsid w:val="000563A0"/>
    <w:rsid w:val="000E255E"/>
    <w:rsid w:val="00217587"/>
    <w:rsid w:val="002412ED"/>
    <w:rsid w:val="00263574"/>
    <w:rsid w:val="004801AE"/>
    <w:rsid w:val="005F7652"/>
    <w:rsid w:val="00702F75"/>
    <w:rsid w:val="0089141F"/>
    <w:rsid w:val="009B37F2"/>
    <w:rsid w:val="00A5E8D5"/>
    <w:rsid w:val="00A612DD"/>
    <w:rsid w:val="00A974BC"/>
    <w:rsid w:val="00AB1456"/>
    <w:rsid w:val="00AB611B"/>
    <w:rsid w:val="00B6324E"/>
    <w:rsid w:val="00C37B52"/>
    <w:rsid w:val="00D56431"/>
    <w:rsid w:val="01E58F52"/>
    <w:rsid w:val="0295421A"/>
    <w:rsid w:val="033387F2"/>
    <w:rsid w:val="035C3F62"/>
    <w:rsid w:val="04687F3C"/>
    <w:rsid w:val="050FF4C1"/>
    <w:rsid w:val="054718DA"/>
    <w:rsid w:val="05BD3191"/>
    <w:rsid w:val="0765E003"/>
    <w:rsid w:val="077E3CB2"/>
    <w:rsid w:val="0819E85C"/>
    <w:rsid w:val="081B276C"/>
    <w:rsid w:val="08BA92DF"/>
    <w:rsid w:val="0957CC74"/>
    <w:rsid w:val="0A5847E3"/>
    <w:rsid w:val="0B7126FF"/>
    <w:rsid w:val="0B926EB8"/>
    <w:rsid w:val="0CA657DF"/>
    <w:rsid w:val="0D3E6C88"/>
    <w:rsid w:val="0D861E99"/>
    <w:rsid w:val="0E0B24E4"/>
    <w:rsid w:val="0E92A36C"/>
    <w:rsid w:val="1048A3E1"/>
    <w:rsid w:val="105FD10D"/>
    <w:rsid w:val="1099D79E"/>
    <w:rsid w:val="118A29B3"/>
    <w:rsid w:val="12417D11"/>
    <w:rsid w:val="1311A7FD"/>
    <w:rsid w:val="13CF699A"/>
    <w:rsid w:val="146CA96B"/>
    <w:rsid w:val="14CE3BE6"/>
    <w:rsid w:val="15DB3007"/>
    <w:rsid w:val="160A2907"/>
    <w:rsid w:val="186FF25C"/>
    <w:rsid w:val="1876E60D"/>
    <w:rsid w:val="198B272B"/>
    <w:rsid w:val="19D3E92D"/>
    <w:rsid w:val="1A0E6918"/>
    <w:rsid w:val="1CA43FCE"/>
    <w:rsid w:val="1CBD57C4"/>
    <w:rsid w:val="1CC791FE"/>
    <w:rsid w:val="1CF4CBC6"/>
    <w:rsid w:val="1D64CCF4"/>
    <w:rsid w:val="1E292549"/>
    <w:rsid w:val="1ECA9EE2"/>
    <w:rsid w:val="1F1B730A"/>
    <w:rsid w:val="1F525CCB"/>
    <w:rsid w:val="204E2785"/>
    <w:rsid w:val="22B524CA"/>
    <w:rsid w:val="231AB58C"/>
    <w:rsid w:val="2355070E"/>
    <w:rsid w:val="2404C97F"/>
    <w:rsid w:val="242A32B9"/>
    <w:rsid w:val="256B0FF9"/>
    <w:rsid w:val="25D73C7D"/>
    <w:rsid w:val="270F343C"/>
    <w:rsid w:val="27D04CEF"/>
    <w:rsid w:val="28971042"/>
    <w:rsid w:val="29F4ED74"/>
    <w:rsid w:val="2BBE9196"/>
    <w:rsid w:val="2C013ECD"/>
    <w:rsid w:val="2C3B2E2E"/>
    <w:rsid w:val="2C74B37B"/>
    <w:rsid w:val="2D4CB7D3"/>
    <w:rsid w:val="2FE4FDE8"/>
    <w:rsid w:val="30CB070D"/>
    <w:rsid w:val="30E55669"/>
    <w:rsid w:val="31C4C676"/>
    <w:rsid w:val="32498120"/>
    <w:rsid w:val="32AD9B43"/>
    <w:rsid w:val="3416ADCC"/>
    <w:rsid w:val="34E46D3D"/>
    <w:rsid w:val="354B6409"/>
    <w:rsid w:val="357C0027"/>
    <w:rsid w:val="3589600E"/>
    <w:rsid w:val="35D7C59C"/>
    <w:rsid w:val="3642FB2D"/>
    <w:rsid w:val="38070FD3"/>
    <w:rsid w:val="38ABB5C9"/>
    <w:rsid w:val="38F6DA8C"/>
    <w:rsid w:val="390AEE7B"/>
    <w:rsid w:val="39A52F96"/>
    <w:rsid w:val="3B87FD94"/>
    <w:rsid w:val="3BDF571D"/>
    <w:rsid w:val="3BE6660D"/>
    <w:rsid w:val="3C0FA6CF"/>
    <w:rsid w:val="3D604AB6"/>
    <w:rsid w:val="3E669400"/>
    <w:rsid w:val="3FD3DDC7"/>
    <w:rsid w:val="4146115B"/>
    <w:rsid w:val="41B54026"/>
    <w:rsid w:val="42298818"/>
    <w:rsid w:val="4247BD54"/>
    <w:rsid w:val="43087339"/>
    <w:rsid w:val="43E2002C"/>
    <w:rsid w:val="445F91F6"/>
    <w:rsid w:val="44801F42"/>
    <w:rsid w:val="44C19BDF"/>
    <w:rsid w:val="46A8FCE3"/>
    <w:rsid w:val="473D7554"/>
    <w:rsid w:val="47652C65"/>
    <w:rsid w:val="482B0843"/>
    <w:rsid w:val="48E12F81"/>
    <w:rsid w:val="4976A98F"/>
    <w:rsid w:val="49C24EBC"/>
    <w:rsid w:val="49FF22D7"/>
    <w:rsid w:val="4A25543F"/>
    <w:rsid w:val="4AEF2926"/>
    <w:rsid w:val="4B3FDFC3"/>
    <w:rsid w:val="4B639765"/>
    <w:rsid w:val="4BB2D657"/>
    <w:rsid w:val="4BE827A2"/>
    <w:rsid w:val="4C0782D8"/>
    <w:rsid w:val="4CBB2A37"/>
    <w:rsid w:val="4D12D0B0"/>
    <w:rsid w:val="4D40561E"/>
    <w:rsid w:val="4D555D2F"/>
    <w:rsid w:val="4EEF1024"/>
    <w:rsid w:val="4F70BBA4"/>
    <w:rsid w:val="4FCE5CC2"/>
    <w:rsid w:val="50328391"/>
    <w:rsid w:val="506CA1E5"/>
    <w:rsid w:val="51AFAAE7"/>
    <w:rsid w:val="51BCD136"/>
    <w:rsid w:val="536761A8"/>
    <w:rsid w:val="54C77AE6"/>
    <w:rsid w:val="54E92A4B"/>
    <w:rsid w:val="5534B000"/>
    <w:rsid w:val="5541A626"/>
    <w:rsid w:val="5569408C"/>
    <w:rsid w:val="56B42DAF"/>
    <w:rsid w:val="56D7B13E"/>
    <w:rsid w:val="575D80AD"/>
    <w:rsid w:val="57AA24FF"/>
    <w:rsid w:val="59B60424"/>
    <w:rsid w:val="5A974670"/>
    <w:rsid w:val="5ADBA573"/>
    <w:rsid w:val="5B5BF5F1"/>
    <w:rsid w:val="5C3D8580"/>
    <w:rsid w:val="5D019396"/>
    <w:rsid w:val="5D4625A3"/>
    <w:rsid w:val="5DBA92BE"/>
    <w:rsid w:val="5E51928C"/>
    <w:rsid w:val="5E51E522"/>
    <w:rsid w:val="5F71E54C"/>
    <w:rsid w:val="60209AFE"/>
    <w:rsid w:val="60D4F63E"/>
    <w:rsid w:val="6129C540"/>
    <w:rsid w:val="6137CD4F"/>
    <w:rsid w:val="61CF997A"/>
    <w:rsid w:val="61D93036"/>
    <w:rsid w:val="61D99B2F"/>
    <w:rsid w:val="62481E80"/>
    <w:rsid w:val="6343A3E1"/>
    <w:rsid w:val="63C83408"/>
    <w:rsid w:val="63CCE5D8"/>
    <w:rsid w:val="64020732"/>
    <w:rsid w:val="6453E72E"/>
    <w:rsid w:val="656EFADA"/>
    <w:rsid w:val="6590B44F"/>
    <w:rsid w:val="6594177B"/>
    <w:rsid w:val="66CCB970"/>
    <w:rsid w:val="67760675"/>
    <w:rsid w:val="67D9A475"/>
    <w:rsid w:val="68CD670F"/>
    <w:rsid w:val="6B1058E7"/>
    <w:rsid w:val="6B2D990C"/>
    <w:rsid w:val="6BAB5FF5"/>
    <w:rsid w:val="6C0E29E0"/>
    <w:rsid w:val="6C7E8655"/>
    <w:rsid w:val="6CCF5662"/>
    <w:rsid w:val="6CF3F82F"/>
    <w:rsid w:val="6E94C738"/>
    <w:rsid w:val="6F6221B4"/>
    <w:rsid w:val="702CBA96"/>
    <w:rsid w:val="706E1AC5"/>
    <w:rsid w:val="71310748"/>
    <w:rsid w:val="7195B9E2"/>
    <w:rsid w:val="722EB7F6"/>
    <w:rsid w:val="72524778"/>
    <w:rsid w:val="738AA464"/>
    <w:rsid w:val="73E82D71"/>
    <w:rsid w:val="74675199"/>
    <w:rsid w:val="7473CAC4"/>
    <w:rsid w:val="748A7501"/>
    <w:rsid w:val="74C00A12"/>
    <w:rsid w:val="74DB4403"/>
    <w:rsid w:val="75AD1D7E"/>
    <w:rsid w:val="76AFCF79"/>
    <w:rsid w:val="76ED0ED9"/>
    <w:rsid w:val="7723770F"/>
    <w:rsid w:val="77854307"/>
    <w:rsid w:val="778D1720"/>
    <w:rsid w:val="77FFA6CC"/>
    <w:rsid w:val="785464D8"/>
    <w:rsid w:val="795B5D47"/>
    <w:rsid w:val="79751A35"/>
    <w:rsid w:val="7994C507"/>
    <w:rsid w:val="7A1C5F1C"/>
    <w:rsid w:val="7CB7C9DE"/>
    <w:rsid w:val="7CE31C05"/>
    <w:rsid w:val="7CE7C0E6"/>
    <w:rsid w:val="7D2387C0"/>
    <w:rsid w:val="7DD0720C"/>
    <w:rsid w:val="7DDE9FE6"/>
    <w:rsid w:val="7E56FE50"/>
    <w:rsid w:val="7E6C8A2D"/>
    <w:rsid w:val="7F1BEC9A"/>
    <w:rsid w:val="7F40CAC0"/>
    <w:rsid w:val="7FB5774A"/>
    <w:rsid w:val="7FCDED8E"/>
    <w:rsid w:val="7FE01F0C"/>
    <w:rsid w:val="7FE40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FE366F"/>
  <w15:chartTrackingRefBased/>
  <w15:docId w15:val="{982CCA4B-C2B0-4BF3-84FE-1DDD2076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27AD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27ADD"/>
    <w:pPr>
      <w:tabs>
        <w:tab w:val="center" w:pos="4513"/>
        <w:tab w:val="right" w:pos="9026"/>
      </w:tabs>
      <w:spacing w:after="0" w:line="240" w:lineRule="auto"/>
    </w:pPr>
  </w:style>
  <w:style w:type="character" w:styleId="HeaderChar" w:customStyle="1">
    <w:name w:val="Header Char"/>
    <w:basedOn w:val="DefaultParagraphFont"/>
    <w:link w:val="Header"/>
    <w:uiPriority w:val="99"/>
    <w:rsid w:val="00027ADD"/>
  </w:style>
  <w:style w:type="paragraph" w:styleId="Footer">
    <w:name w:val="footer"/>
    <w:basedOn w:val="Normal"/>
    <w:link w:val="FooterChar"/>
    <w:uiPriority w:val="99"/>
    <w:unhideWhenUsed/>
    <w:rsid w:val="00027ADD"/>
    <w:pPr>
      <w:tabs>
        <w:tab w:val="center" w:pos="4513"/>
        <w:tab w:val="right" w:pos="9026"/>
      </w:tabs>
      <w:spacing w:after="0" w:line="240" w:lineRule="auto"/>
    </w:pPr>
  </w:style>
  <w:style w:type="character" w:styleId="FooterChar" w:customStyle="1">
    <w:name w:val="Footer Char"/>
    <w:basedOn w:val="DefaultParagraphFont"/>
    <w:link w:val="Footer"/>
    <w:uiPriority w:val="99"/>
    <w:rsid w:val="00027ADD"/>
  </w:style>
  <w:style w:type="character" w:styleId="Heading1Char" w:customStyle="1">
    <w:name w:val="Heading 1 Char"/>
    <w:basedOn w:val="DefaultParagraphFont"/>
    <w:link w:val="Heading1"/>
    <w:uiPriority w:val="9"/>
    <w:rsid w:val="00027ADD"/>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027ADD"/>
    <w:rPr>
      <w:color w:val="0563C1" w:themeColor="hyperlink"/>
      <w:u w:val="single"/>
    </w:rPr>
  </w:style>
  <w:style w:type="character" w:styleId="UnresolvedMention">
    <w:name w:val="Unresolved Mention"/>
    <w:basedOn w:val="DefaultParagraphFont"/>
    <w:uiPriority w:val="99"/>
    <w:semiHidden/>
    <w:unhideWhenUsed/>
    <w:rsid w:val="00027ADD"/>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9141F"/>
    <w:pPr>
      <w:spacing w:after="0" w:line="240" w:lineRule="auto"/>
    </w:pPr>
  </w:style>
  <w:style w:type="paragraph" w:styleId="BalloonText">
    <w:name w:val="Balloon Text"/>
    <w:basedOn w:val="Normal"/>
    <w:link w:val="BalloonTextChar"/>
    <w:uiPriority w:val="99"/>
    <w:semiHidden/>
    <w:unhideWhenUsed/>
    <w:rsid w:val="0089141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9141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25EDA"/>
    <w:rPr>
      <w:b/>
      <w:bCs/>
    </w:rPr>
  </w:style>
  <w:style w:type="character" w:styleId="CommentSubjectChar" w:customStyle="1">
    <w:name w:val="Comment Subject Char"/>
    <w:basedOn w:val="CommentTextChar"/>
    <w:link w:val="CommentSubject"/>
    <w:uiPriority w:val="99"/>
    <w:semiHidden/>
    <w:rsid w:val="00025E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sst@ukspaceagency.gov.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image" Target="/media/image2.png" Id="R320420c4bf724413" /><Relationship Type="http://schemas.openxmlformats.org/officeDocument/2006/relationships/hyperlink" Target="https://www.gov.uk/government/publications/state-aid-the-basics" TargetMode="External" Id="Rdd86df6add404d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2020-05-20T12:44:35+00:00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Data xmlns="aaacb922-5235-4a66-b188-303b9b46fbd7" xsi:nil="true"/>
    <LegacyFolderDocumentID xmlns="a172083e-e40c-4314-b43a-827352a1ed2c" xsi:nil="true"/>
    <_Flow_SignoffStatus xmlns="bbb44635-d18f-4f84-b123-da788b785519"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UK Space Agency</TermName>
          <TermId xmlns="http://schemas.microsoft.com/office/infopath/2007/PartnerControls">e94dee48-3a05-4a12-8e11-f3f2fb95bcf1</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LegacyCaseReferenceNumber xmlns="a172083e-e40c-4314-b43a-827352a1ed2c"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260</Value>
    </TaxCatchAll>
    <LegacyNumericClass xmlns="b67a7830-db79-4a49-bf27-2aff92a2201a" xsi:nil="true"/>
    <LegacyCurrentLocation xmlns="b67a7830-db79-4a49-bf27-2aff92a2201a" xsi:nil="true"/>
    <_dlc_DocId xmlns="0063f72e-ace3-48fb-9c1f-5b513408b31f">2QFN7KK647Q6-1161558830-234401</_dlc_DocId>
    <_dlc_DocIdUrl xmlns="0063f72e-ace3-48fb-9c1f-5b513408b31f">
      <Url>https://beisgov.sharepoint.com/sites/beis/397/_layouts/15/DocIdRedir.aspx?ID=2QFN7KK647Q6-1161558830-234401</Url>
      <Description>2QFN7KK647Q6-1161558830-234401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EF179C9AF5F4748A3A1A53FA49EEEEE" ma:contentTypeVersion="18069" ma:contentTypeDescription="Create a new document." ma:contentTypeScope="" ma:versionID="27e597df95c81175917755b657825d4b">
  <xsd:schema xmlns:xsd="http://www.w3.org/2001/XMLSchema" xmlns:xs="http://www.w3.org/2001/XMLSchema" xmlns:p="http://schemas.microsoft.com/office/2006/metadata/properties" xmlns:ns1="http://schemas.microsoft.com/sharepoint/v3" xmlns:ns2="b67a7830-db79-4a49-bf27-2aff92a2201a" xmlns:ns3="b413c3fd-5a3b-4239-b985-69032e371c04" xmlns:ns4="0063f72e-ace3-48fb-9c1f-5b513408b31f" xmlns:ns5="a8f60570-4bd3-4f2b-950b-a996de8ab151" xmlns:ns6="a172083e-e40c-4314-b43a-827352a1ed2c" xmlns:ns7="c963a4c1-1bb4-49f2-a011-9c776a7eed2a" xmlns:ns8="bbb44635-d18f-4f84-b123-da788b785519" xmlns:ns9="http://schemas.microsoft.com/sharepoint/v4" xmlns:ns10="aaacb922-5235-4a66-b188-303b9b46fbd7" targetNamespace="http://schemas.microsoft.com/office/2006/metadata/properties" ma:root="true" ma:fieldsID="31012e410735eac21a885f93c4c6a2ec" ns1:_="" ns2:_="" ns3:_="" ns4:_="" ns5:_="" ns6:_="" ns7:_="" ns8:_="" ns9:_="" ns10:_="">
    <xsd:import namespace="http://schemas.microsoft.com/sharepoint/v3"/>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bbb44635-d18f-4f84-b123-da788b785519"/>
    <xsd:import namespace="http://schemas.microsoft.com/sharepoint/v4"/>
    <xsd:import namespace="aaacb922-5235-4a66-b188-303b9b46fbd7"/>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4:SharedWithUsers" minOccurs="0"/>
                <xsd:element ref="ns4:SharedWithDetails" minOccurs="0"/>
                <xsd:element ref="ns8:MediaServiceMetadata" minOccurs="0"/>
                <xsd:element ref="ns8:MediaServiceFastMetadata" minOccurs="0"/>
                <xsd:element ref="ns8:MediaServiceDateTaken" minOccurs="0"/>
                <xsd:element ref="ns8:MediaServiceAutoTags" minOccurs="0"/>
                <xsd:element ref="ns8:MediaServiceOCR" minOccurs="0"/>
                <xsd:element ref="ns8:MediaServiceLocation" minOccurs="0"/>
                <xsd:element ref="ns9:IconOverlay" minOccurs="0"/>
                <xsd:element ref="ns1:_vti_ItemDeclaredRecord" minOccurs="0"/>
                <xsd:element ref="ns1:_vti_ItemHoldRecordStatus" minOccurs="0"/>
                <xsd:element ref="ns3:CIRRUSPreviousRetentionPolicy" minOccurs="0"/>
                <xsd:element ref="ns6:LegacyCaseReferenceNumber" minOccurs="0"/>
                <xsd:element ref="ns8:MediaServiceEventHashCode" minOccurs="0"/>
                <xsd:element ref="ns8:MediaServiceGenerationTime" minOccurs="0"/>
                <xsd:element ref="ns8:_Flow_SignoffStatus" minOccurs="0"/>
                <xsd:element ref="ns8:MediaServiceAutoKeyPoints" minOccurs="0"/>
                <xsd:element ref="ns8:MediaServiceKeyPoints" minOccurs="0"/>
                <xsd:element ref="ns10:Legacy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3" nillable="true" ma:displayName="Declared Record" ma:hidden="true" ma:internalName="_vti_ItemDeclaredRecord" ma:readOnly="true">
      <xsd:simpleType>
        <xsd:restriction base="dms:DateTime"/>
      </xsd:simpleType>
    </xsd:element>
    <xsd:element name="_vti_ItemHoldRecordStatus" ma:index="7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Note">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76"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77" nillable="true" ma:displayName="Legacy Case Reference Number" ma:internalName="LegacyCaseReference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b44635-d18f-4f84-b123-da788b785519" elementFormDefault="qualified">
    <xsd:import namespace="http://schemas.microsoft.com/office/2006/documentManagement/types"/>
    <xsd:import namespace="http://schemas.microsoft.com/office/infopath/2007/PartnerControls"/>
    <xsd:element name="MediaServiceMetadata" ma:index="66" nillable="true" ma:displayName="MediaServiceMetadata" ma:hidden="true" ma:internalName="MediaServiceMetadata" ma:readOnly="true">
      <xsd:simpleType>
        <xsd:restriction base="dms:Note"/>
      </xsd:simpleType>
    </xsd:element>
    <xsd:element name="MediaServiceFastMetadata" ma:index="67" nillable="true" ma:displayName="MediaServiceFastMetadata" ma:hidden="true" ma:internalName="MediaServiceFastMetadata" ma:readOnly="true">
      <xsd:simpleType>
        <xsd:restriction base="dms:Note"/>
      </xsd:simpleType>
    </xsd:element>
    <xsd:element name="MediaServiceDateTaken" ma:index="68" nillable="true" ma:displayName="MediaServiceDateTaken" ma:hidden="true" ma:internalName="MediaServiceDateTaken" ma:readOnly="true">
      <xsd:simpleType>
        <xsd:restriction base="dms:Text"/>
      </xsd:simpleType>
    </xsd:element>
    <xsd:element name="MediaServiceAutoTags" ma:index="69" nillable="true" ma:displayName="MediaServiceAutoTags" ma:internalName="MediaServiceAutoTags" ma:readOnly="true">
      <xsd:simpleType>
        <xsd:restriction base="dms:Text"/>
      </xsd:simpleType>
    </xsd:element>
    <xsd:element name="MediaServiceOCR" ma:index="70" nillable="true" ma:displayName="MediaServiceOCR" ma:internalName="MediaServiceOCR" ma:readOnly="true">
      <xsd:simpleType>
        <xsd:restriction base="dms:Note">
          <xsd:maxLength value="255"/>
        </xsd:restriction>
      </xsd:simpleType>
    </xsd:element>
    <xsd:element name="MediaServiceLocation" ma:index="71" nillable="true" ma:displayName="MediaServiceLocation" ma:internalName="MediaServiceLocation" ma:readOnly="true">
      <xsd:simpleType>
        <xsd:restriction base="dms:Text"/>
      </xsd:simpleType>
    </xsd:element>
    <xsd:element name="MediaServiceEventHashCode" ma:index="78" nillable="true" ma:displayName="MediaServiceEventHashCode" ma:hidden="true" ma:internalName="MediaServiceEventHashCode" ma:readOnly="true">
      <xsd:simpleType>
        <xsd:restriction base="dms:Text"/>
      </xsd:simpleType>
    </xsd:element>
    <xsd:element name="MediaServiceGenerationTime" ma:index="79" nillable="true" ma:displayName="MediaServiceGenerationTime" ma:hidden="true" ma:internalName="MediaServiceGenerationTime" ma:readOnly="true">
      <xsd:simpleType>
        <xsd:restriction base="dms:Text"/>
      </xsd:simpleType>
    </xsd:element>
    <xsd:element name="_Flow_SignoffStatus" ma:index="80" nillable="true" ma:displayName="Sign-off status" ma:internalName="_x0024_Resources_x003a_core_x002c_Signoff_Status_x003b_">
      <xsd:simpleType>
        <xsd:restriction base="dms:Text"/>
      </xsd:simpleType>
    </xsd:element>
    <xsd:element name="MediaServiceAutoKeyPoints" ma:index="81" nillable="true" ma:displayName="MediaServiceAutoKeyPoints" ma:hidden="true" ma:internalName="MediaServiceAutoKeyPoints" ma:readOnly="true">
      <xsd:simpleType>
        <xsd:restriction base="dms:Note"/>
      </xsd:simpleType>
    </xsd:element>
    <xsd:element name="MediaServiceKeyPoints" ma:index="8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83"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D8E3EC-69B9-48DF-B833-E5D38A8D1836}">
  <ds:schemaRefs>
    <ds:schemaRef ds:uri="b413c3fd-5a3b-4239-b985-69032e371c04"/>
    <ds:schemaRef ds:uri="bbb44635-d18f-4f84-b123-da788b785519"/>
    <ds:schemaRef ds:uri="http://schemas.openxmlformats.org/package/2006/metadata/core-properties"/>
    <ds:schemaRef ds:uri="a172083e-e40c-4314-b43a-827352a1ed2c"/>
    <ds:schemaRef ds:uri="http://schemas.microsoft.com/sharepoint/v3"/>
    <ds:schemaRef ds:uri="0063f72e-ace3-48fb-9c1f-5b513408b31f"/>
    <ds:schemaRef ds:uri="http://schemas.microsoft.com/office/2006/documentManagement/types"/>
    <ds:schemaRef ds:uri="http://purl.org/dc/elements/1.1/"/>
    <ds:schemaRef ds:uri="http://schemas.microsoft.com/office/2006/metadata/properties"/>
    <ds:schemaRef ds:uri="aaacb922-5235-4a66-b188-303b9b46fbd7"/>
    <ds:schemaRef ds:uri="a8f60570-4bd3-4f2b-950b-a996de8ab151"/>
    <ds:schemaRef ds:uri="http://schemas.microsoft.com/sharepoint/v4"/>
    <ds:schemaRef ds:uri="c963a4c1-1bb4-49f2-a011-9c776a7eed2a"/>
    <ds:schemaRef ds:uri="http://schemas.microsoft.com/office/infopath/2007/PartnerControls"/>
    <ds:schemaRef ds:uri="http://www.w3.org/XML/1998/namespace"/>
    <ds:schemaRef ds:uri="http://purl.org/dc/terms/"/>
    <ds:schemaRef ds:uri="b67a7830-db79-4a49-bf27-2aff92a2201a"/>
    <ds:schemaRef ds:uri="http://purl.org/dc/dcmitype/"/>
  </ds:schemaRefs>
</ds:datastoreItem>
</file>

<file path=customXml/itemProps2.xml><?xml version="1.0" encoding="utf-8"?>
<ds:datastoreItem xmlns:ds="http://schemas.openxmlformats.org/officeDocument/2006/customXml" ds:itemID="{5DC78A05-0F9B-4A25-A1C3-86DD516D33E0}">
  <ds:schemaRefs>
    <ds:schemaRef ds:uri="http://schemas.microsoft.com/sharepoint/v3/contenttype/forms"/>
  </ds:schemaRefs>
</ds:datastoreItem>
</file>

<file path=customXml/itemProps3.xml><?xml version="1.0" encoding="utf-8"?>
<ds:datastoreItem xmlns:ds="http://schemas.openxmlformats.org/officeDocument/2006/customXml" ds:itemID="{BDB6FE76-C091-49C3-A09B-46550A8A0F0B}">
  <ds:schemaRefs>
    <ds:schemaRef ds:uri="http://schemas.microsoft.com/sharepoint/events"/>
  </ds:schemaRefs>
</ds:datastoreItem>
</file>

<file path=customXml/itemProps4.xml><?xml version="1.0" encoding="utf-8"?>
<ds:datastoreItem xmlns:ds="http://schemas.openxmlformats.org/officeDocument/2006/customXml" ds:itemID="{0597C85D-E152-4AAB-B133-2A9A6341237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Rebecca (UKSA)</dc:creator>
  <cp:keywords/>
  <dc:description/>
  <cp:lastModifiedBy>Stevens, Rebecca (UKSA)</cp:lastModifiedBy>
  <cp:revision>23</cp:revision>
  <dcterms:created xsi:type="dcterms:W3CDTF">2020-05-20T11:59:00Z</dcterms:created>
  <dcterms:modified xsi:type="dcterms:W3CDTF">2020-07-09T10:05:26Z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2020-05-20T12:02:33Z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681497d9-291e-473d-9564-00007b1d74cf</vt:lpwstr>
  </property>
  <property fmtid="{D5CDD505-2E9C-101B-9397-08002B2CF9AE}" pid="8" name="MSIP_Label_ba62f585-b40f-4ab9-bafe-39150f03d124_ContentBits">
    <vt:lpwstr>0</vt:lpwstr>
  </property>
  <property fmtid="{D5CDD505-2E9C-101B-9397-08002B2CF9AE}" pid="9" name="ContentTypeId">
    <vt:lpwstr>0x0101008EF179C9AF5F4748A3A1A53FA49EEEEE</vt:lpwstr>
  </property>
  <property fmtid="{D5CDD505-2E9C-101B-9397-08002B2CF9AE}" pid="10" name="_dlc_DocIdItemGuid">
    <vt:lpwstr>ba19b21e-2c41-4e77-8615-153ed30c43c0</vt:lpwstr>
  </property>
  <property fmtid="{D5CDD505-2E9C-101B-9397-08002B2CF9AE}" pid="11" name="Business Unit">
    <vt:lpwstr>260;#UK Space Agency|e94dee48-3a05-4a12-8e11-f3f2fb95bcf1</vt:lpwstr>
  </property>
</Properties>
</file>