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CFD4" w14:textId="724E5208" w:rsidR="00DD06F7" w:rsidRDefault="00957762" w:rsidP="00DD06F7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Ma</w:t>
      </w:r>
      <w:r w:rsidR="00761C76">
        <w:rPr>
          <w:rFonts w:ascii="Arial" w:hAnsi="Arial" w:cs="Arial"/>
          <w:b/>
          <w:szCs w:val="24"/>
        </w:rPr>
        <w:t>y</w:t>
      </w:r>
      <w:r w:rsidR="00DD06F7">
        <w:rPr>
          <w:rFonts w:ascii="Arial" w:hAnsi="Arial" w:cs="Arial"/>
          <w:b/>
          <w:szCs w:val="24"/>
        </w:rPr>
        <w:t xml:space="preserve"> 2020 - Clinics advertising botulinum toxin products</w:t>
      </w:r>
    </w:p>
    <w:p w14:paraId="5AA29AF1" w14:textId="77777777" w:rsidR="00523D6F" w:rsidRDefault="00523D6F" w:rsidP="00DD06F7">
      <w:pPr>
        <w:rPr>
          <w:rFonts w:ascii="Arial" w:hAnsi="Arial" w:cs="Arial"/>
          <w:szCs w:val="24"/>
        </w:rPr>
      </w:pPr>
    </w:p>
    <w:p w14:paraId="3AE4F871" w14:textId="7D11A3B2" w:rsidR="00804064" w:rsidRDefault="00523D6F" w:rsidP="00EF0362">
      <w:pPr>
        <w:rPr>
          <w:rFonts w:ascii="Arial" w:hAnsi="Arial" w:cs="Arial"/>
          <w:szCs w:val="24"/>
          <w:lang w:val="en" w:eastAsia="ko-KR"/>
        </w:rPr>
      </w:pPr>
      <w:r>
        <w:rPr>
          <w:rFonts w:ascii="Arial" w:hAnsi="Arial" w:cs="Arial"/>
          <w:szCs w:val="24"/>
        </w:rPr>
        <w:t>MHRA is working with the Advertising Stan</w:t>
      </w:r>
      <w:r w:rsidR="00F36080">
        <w:rPr>
          <w:rFonts w:ascii="Arial" w:hAnsi="Arial" w:cs="Arial"/>
          <w:szCs w:val="24"/>
        </w:rPr>
        <w:t>dards Authority to en</w:t>
      </w:r>
      <w:r w:rsidR="00DB37A7">
        <w:rPr>
          <w:rFonts w:ascii="Arial" w:hAnsi="Arial" w:cs="Arial"/>
          <w:szCs w:val="24"/>
        </w:rPr>
        <w:t>s</w:t>
      </w:r>
      <w:r w:rsidR="00F36080">
        <w:rPr>
          <w:rFonts w:ascii="Arial" w:hAnsi="Arial" w:cs="Arial"/>
          <w:szCs w:val="24"/>
        </w:rPr>
        <w:t>ure compliance</w:t>
      </w:r>
      <w:r w:rsidR="005E04B6">
        <w:rPr>
          <w:rFonts w:ascii="Arial" w:hAnsi="Arial" w:cs="Arial"/>
          <w:szCs w:val="24"/>
        </w:rPr>
        <w:t xml:space="preserve"> for </w:t>
      </w:r>
      <w:hyperlink r:id="rId7" w:history="1">
        <w:r w:rsidR="005E04B6" w:rsidRPr="00DB37A7">
          <w:rPr>
            <w:rStyle w:val="Hyperlink"/>
            <w:rFonts w:ascii="Arial" w:hAnsi="Arial" w:cs="Arial"/>
            <w:szCs w:val="24"/>
          </w:rPr>
          <w:t xml:space="preserve">advertising </w:t>
        </w:r>
        <w:r w:rsidR="00DB37A7" w:rsidRPr="00DB37A7">
          <w:rPr>
            <w:rStyle w:val="Hyperlink"/>
            <w:rFonts w:ascii="Arial" w:hAnsi="Arial" w:cs="Arial"/>
            <w:szCs w:val="24"/>
          </w:rPr>
          <w:t xml:space="preserve">of botulinum toxin products </w:t>
        </w:r>
        <w:r w:rsidR="005E04B6" w:rsidRPr="00DB37A7">
          <w:rPr>
            <w:rStyle w:val="Hyperlink"/>
            <w:rFonts w:ascii="Arial" w:hAnsi="Arial" w:cs="Arial"/>
            <w:szCs w:val="24"/>
          </w:rPr>
          <w:t>on social media</w:t>
        </w:r>
      </w:hyperlink>
      <w:r w:rsidR="00A9153C">
        <w:rPr>
          <w:rFonts w:ascii="Arial" w:hAnsi="Arial" w:cs="Arial"/>
          <w:szCs w:val="24"/>
        </w:rPr>
        <w:t xml:space="preserve">.  </w:t>
      </w:r>
      <w:r w:rsidR="00DB37A7">
        <w:rPr>
          <w:rFonts w:ascii="Arial" w:hAnsi="Arial" w:cs="Arial"/>
          <w:szCs w:val="24"/>
        </w:rPr>
        <w:t xml:space="preserve">In </w:t>
      </w:r>
      <w:r w:rsidR="00761C76">
        <w:rPr>
          <w:rFonts w:ascii="Arial" w:hAnsi="Arial" w:cs="Arial"/>
          <w:szCs w:val="24"/>
        </w:rPr>
        <w:t xml:space="preserve">May 2020 </w:t>
      </w:r>
      <w:r w:rsidR="00DB37A7">
        <w:rPr>
          <w:rFonts w:ascii="Arial" w:hAnsi="Arial" w:cs="Arial"/>
          <w:szCs w:val="24"/>
        </w:rPr>
        <w:t>w</w:t>
      </w:r>
      <w:r w:rsidR="00A9153C">
        <w:rPr>
          <w:rFonts w:ascii="Arial" w:hAnsi="Arial" w:cs="Arial"/>
          <w:szCs w:val="24"/>
        </w:rPr>
        <w:t xml:space="preserve">e </w:t>
      </w:r>
      <w:r w:rsidR="005E04B6">
        <w:rPr>
          <w:rFonts w:ascii="Arial" w:hAnsi="Arial" w:cs="Arial"/>
          <w:szCs w:val="24"/>
        </w:rPr>
        <w:t>referred</w:t>
      </w:r>
      <w:r w:rsidR="00C724D6">
        <w:rPr>
          <w:rFonts w:ascii="Arial" w:hAnsi="Arial" w:cs="Arial"/>
          <w:szCs w:val="24"/>
        </w:rPr>
        <w:t xml:space="preserve"> 9 </w:t>
      </w:r>
      <w:r w:rsidR="005E04B6">
        <w:rPr>
          <w:rFonts w:ascii="Arial" w:hAnsi="Arial" w:cs="Arial"/>
          <w:szCs w:val="24"/>
        </w:rPr>
        <w:t xml:space="preserve"> </w:t>
      </w:r>
      <w:r w:rsidR="00357BCE">
        <w:rPr>
          <w:rFonts w:ascii="Arial" w:hAnsi="Arial" w:cs="Arial"/>
          <w:szCs w:val="24"/>
        </w:rPr>
        <w:t xml:space="preserve">social media advertising </w:t>
      </w:r>
      <w:r w:rsidR="005E04B6">
        <w:rPr>
          <w:rFonts w:ascii="Arial" w:hAnsi="Arial" w:cs="Arial"/>
          <w:szCs w:val="24"/>
        </w:rPr>
        <w:t>cases to the ASA</w:t>
      </w:r>
      <w:r w:rsidR="00357BCE">
        <w:rPr>
          <w:rFonts w:ascii="Arial" w:hAnsi="Arial" w:cs="Arial"/>
          <w:szCs w:val="24"/>
        </w:rPr>
        <w:t xml:space="preserve">.  </w:t>
      </w:r>
    </w:p>
    <w:p w14:paraId="7D1BD054" w14:textId="77777777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</w:p>
    <w:p w14:paraId="2F141915" w14:textId="1F7F222F" w:rsidR="00804064" w:rsidRDefault="00804064" w:rsidP="00804064">
      <w:pPr>
        <w:ind w:right="-469"/>
        <w:rPr>
          <w:rFonts w:ascii="Arial" w:hAnsi="Arial" w:cs="Arial"/>
          <w:szCs w:val="24"/>
          <w:lang w:val="en" w:eastAsia="ko-KR"/>
        </w:rPr>
      </w:pPr>
      <w:r>
        <w:rPr>
          <w:rFonts w:ascii="Arial" w:hAnsi="Arial" w:cs="Arial"/>
          <w:szCs w:val="24"/>
          <w:lang w:val="en" w:eastAsia="ko-KR"/>
        </w:rPr>
        <w:t xml:space="preserve">You can see details of MHRA guidance for providers that offer medicinal treatment services in </w:t>
      </w:r>
      <w:hyperlink r:id="rId8" w:history="1">
        <w:r>
          <w:rPr>
            <w:rStyle w:val="Hyperlink"/>
            <w:rFonts w:ascii="Arial" w:hAnsi="Arial" w:cs="Arial"/>
            <w:szCs w:val="24"/>
            <w:lang w:val="en" w:eastAsia="ko-KR"/>
          </w:rPr>
          <w:t>Appendix 6</w:t>
        </w:r>
      </w:hyperlink>
      <w:r>
        <w:rPr>
          <w:rFonts w:ascii="Arial" w:hAnsi="Arial" w:cs="Arial"/>
          <w:szCs w:val="24"/>
          <w:lang w:val="en" w:eastAsia="ko-KR"/>
        </w:rPr>
        <w:t xml:space="preserve"> of the </w:t>
      </w:r>
      <w:hyperlink r:id="rId9" w:history="1">
        <w:r>
          <w:rPr>
            <w:rStyle w:val="Hyperlink"/>
            <w:rFonts w:ascii="Arial" w:hAnsi="Arial" w:cs="Arial"/>
            <w:szCs w:val="24"/>
            <w:lang w:val="en" w:eastAsia="ko-KR"/>
          </w:rPr>
          <w:t>MHRA Blue Guide</w:t>
        </w:r>
      </w:hyperlink>
      <w:r>
        <w:t>.</w:t>
      </w:r>
    </w:p>
    <w:p w14:paraId="673B0620" w14:textId="77777777" w:rsidR="00ED17FF" w:rsidRDefault="00ED17FF"/>
    <w:sectPr w:rsidR="00ED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7"/>
    <w:rsid w:val="00011833"/>
    <w:rsid w:val="000B0958"/>
    <w:rsid w:val="000C70B4"/>
    <w:rsid w:val="00140301"/>
    <w:rsid w:val="002572CA"/>
    <w:rsid w:val="00293146"/>
    <w:rsid w:val="00312DFF"/>
    <w:rsid w:val="00357BCE"/>
    <w:rsid w:val="003D7EA1"/>
    <w:rsid w:val="00523D6F"/>
    <w:rsid w:val="005B76EE"/>
    <w:rsid w:val="005E04B6"/>
    <w:rsid w:val="00666E13"/>
    <w:rsid w:val="006A7B54"/>
    <w:rsid w:val="006C2A9C"/>
    <w:rsid w:val="00761C76"/>
    <w:rsid w:val="007B7FB0"/>
    <w:rsid w:val="007C06E4"/>
    <w:rsid w:val="007C27F1"/>
    <w:rsid w:val="00804064"/>
    <w:rsid w:val="00810C3A"/>
    <w:rsid w:val="00957762"/>
    <w:rsid w:val="00A23FCF"/>
    <w:rsid w:val="00A9153C"/>
    <w:rsid w:val="00B6026D"/>
    <w:rsid w:val="00BE6DE3"/>
    <w:rsid w:val="00C074B0"/>
    <w:rsid w:val="00C724D6"/>
    <w:rsid w:val="00D50BCA"/>
    <w:rsid w:val="00DB37A7"/>
    <w:rsid w:val="00DD06F7"/>
    <w:rsid w:val="00ED17FF"/>
    <w:rsid w:val="00EF0362"/>
    <w:rsid w:val="00F36080"/>
    <w:rsid w:val="00F725B9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6783"/>
  <w15:chartTrackingRefBased/>
  <w15:docId w15:val="{E0CDE41E-E5E1-4821-BF50-1217B50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DD06F7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val="en-GB" w:eastAsia="en-GB"/>
    </w:rPr>
  </w:style>
  <w:style w:type="character" w:styleId="Hyperlink">
    <w:name w:val="Hyperlink"/>
    <w:unhideWhenUsed/>
    <w:rsid w:val="008040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01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07289/Appendix_6_-_Blue_Guide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sa.org.uk/news/enforcement-update-ads-for-botox-on-social-medi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blue-guide-advertising-and-promoting-medic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6802033DAC40A82AC63B54F04A28" ma:contentTypeVersion="12" ma:contentTypeDescription="Create a new document." ma:contentTypeScope="" ma:versionID="7ff0c14207ac28c1f157f02d8bcbe226">
  <xsd:schema xmlns:xsd="http://www.w3.org/2001/XMLSchema" xmlns:xs="http://www.w3.org/2001/XMLSchema" xmlns:p="http://schemas.microsoft.com/office/2006/metadata/properties" xmlns:ns3="b965adf2-8414-4f78-a362-c3ec7f3dd9e1" xmlns:ns4="6e4beb53-d36b-4d9c-b47a-fd2916c7bfe5" targetNamespace="http://schemas.microsoft.com/office/2006/metadata/properties" ma:root="true" ma:fieldsID="7321355b19291f04bff8465d3f9d89a0" ns3:_="" ns4:_="">
    <xsd:import namespace="b965adf2-8414-4f78-a362-c3ec7f3dd9e1"/>
    <xsd:import namespace="6e4beb53-d36b-4d9c-b47a-fd2916c7b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adf2-8414-4f78-a362-c3ec7f3dd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eb53-d36b-4d9c-b47a-fd2916c7b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C434A-EB2B-4467-BFF8-39EC876A0067}">
  <ds:schemaRefs>
    <ds:schemaRef ds:uri="http://schemas.openxmlformats.org/package/2006/metadata/core-properties"/>
    <ds:schemaRef ds:uri="http://schemas.microsoft.com/office/infopath/2007/PartnerControls"/>
    <ds:schemaRef ds:uri="6e4beb53-d36b-4d9c-b47a-fd2916c7bfe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965adf2-8414-4f78-a362-c3ec7f3dd9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7B4B11-CAFB-4CA6-A8F4-D8034855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D4327-9E9F-4D65-8FEB-BAA7B3EE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5adf2-8414-4f78-a362-c3ec7f3dd9e1"/>
    <ds:schemaRef ds:uri="6e4beb53-d36b-4d9c-b47a-fd2916c7b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Tilstone, Claire</dc:creator>
  <cp:keywords/>
  <dc:description/>
  <cp:lastModifiedBy>Warner, Erika</cp:lastModifiedBy>
  <cp:revision>2</cp:revision>
  <dcterms:created xsi:type="dcterms:W3CDTF">2020-06-15T08:24:00Z</dcterms:created>
  <dcterms:modified xsi:type="dcterms:W3CDTF">2020-06-15T08:24:00Z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0x010100BD066802033DAC40A82AC63B54F04A28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